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DB" w:rsidRPr="000F7509" w:rsidRDefault="008472DB" w:rsidP="00DA1037">
      <w:pPr>
        <w:pStyle w:val="Defaul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0F7509">
        <w:rPr>
          <w:rFonts w:asciiTheme="minorEastAsia" w:eastAsiaTheme="minorEastAsia" w:hAnsiTheme="minorEastAsia" w:hint="eastAsia"/>
          <w:b/>
          <w:sz w:val="30"/>
          <w:szCs w:val="30"/>
        </w:rPr>
        <w:t>易方达</w:t>
      </w:r>
      <w:r w:rsidR="001D4FE9">
        <w:rPr>
          <w:rFonts w:asciiTheme="minorEastAsia" w:eastAsiaTheme="minorEastAsia" w:hAnsiTheme="minorEastAsia" w:hint="eastAsia"/>
          <w:b/>
          <w:sz w:val="30"/>
          <w:szCs w:val="30"/>
        </w:rPr>
        <w:t>投资级信用债债券型</w:t>
      </w:r>
      <w:r w:rsidR="00C046E8" w:rsidRPr="00C046E8">
        <w:rPr>
          <w:rFonts w:asciiTheme="minorEastAsia" w:eastAsiaTheme="minorEastAsia" w:hAnsiTheme="minorEastAsia" w:hint="eastAsia"/>
          <w:b/>
          <w:sz w:val="30"/>
          <w:szCs w:val="30"/>
        </w:rPr>
        <w:t>证券投资基金</w:t>
      </w:r>
      <w:r w:rsidR="000717D5">
        <w:rPr>
          <w:rFonts w:asciiTheme="minorEastAsia" w:eastAsiaTheme="minorEastAsia" w:hAnsiTheme="minorEastAsia" w:hint="eastAsia"/>
          <w:b/>
          <w:sz w:val="30"/>
          <w:szCs w:val="30"/>
        </w:rPr>
        <w:t>恢复</w:t>
      </w:r>
      <w:r w:rsidRPr="000F7509">
        <w:rPr>
          <w:rFonts w:asciiTheme="minorEastAsia" w:eastAsiaTheme="minorEastAsia" w:hAnsiTheme="minorEastAsia" w:hint="eastAsia"/>
          <w:b/>
          <w:sz w:val="30"/>
          <w:szCs w:val="30"/>
        </w:rPr>
        <w:t>机构客户</w:t>
      </w:r>
      <w:r w:rsidR="00366FB3">
        <w:rPr>
          <w:rFonts w:asciiTheme="minorEastAsia" w:eastAsiaTheme="minorEastAsia" w:hAnsiTheme="minorEastAsia" w:hint="eastAsia"/>
          <w:b/>
          <w:sz w:val="30"/>
          <w:szCs w:val="30"/>
        </w:rPr>
        <w:t>大额申购及大额</w:t>
      </w:r>
      <w:r w:rsidRPr="000F7509">
        <w:rPr>
          <w:rFonts w:asciiTheme="minorEastAsia" w:eastAsiaTheme="minorEastAsia" w:hAnsiTheme="minorEastAsia" w:hint="eastAsia"/>
          <w:b/>
          <w:sz w:val="30"/>
          <w:szCs w:val="30"/>
        </w:rPr>
        <w:t>转换转入业务的公告</w:t>
      </w:r>
    </w:p>
    <w:p w:rsidR="00D327FA" w:rsidRDefault="008472DB" w:rsidP="008472DB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公告送出日期：</w:t>
      </w:r>
      <w:r w:rsidR="00C046E8">
        <w:rPr>
          <w:rFonts w:asciiTheme="minorEastAsia" w:eastAsiaTheme="minorEastAsia" w:hAnsiTheme="minorEastAsia"/>
          <w:b/>
          <w:color w:val="000000"/>
          <w:sz w:val="24"/>
          <w:szCs w:val="24"/>
        </w:rPr>
        <w:t>2020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年</w:t>
      </w:r>
      <w:r w:rsidR="00C046E8">
        <w:rPr>
          <w:rFonts w:asciiTheme="minorEastAsia" w:eastAsiaTheme="minorEastAsia" w:hAnsiTheme="minorEastAsia"/>
          <w:b/>
          <w:color w:val="000000"/>
          <w:sz w:val="24"/>
          <w:szCs w:val="24"/>
        </w:rPr>
        <w:t>1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月</w:t>
      </w:r>
      <w:r w:rsidR="00283EED">
        <w:rPr>
          <w:rFonts w:asciiTheme="minorEastAsia" w:eastAsiaTheme="minorEastAsia" w:hAnsiTheme="minorEastAsia"/>
          <w:b/>
          <w:color w:val="000000"/>
          <w:sz w:val="24"/>
          <w:szCs w:val="24"/>
        </w:rPr>
        <w:t>14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日</w:t>
      </w:r>
    </w:p>
    <w:p w:rsidR="000F7509" w:rsidRPr="000F7509" w:rsidRDefault="000F7509" w:rsidP="008472DB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</w:p>
    <w:p w:rsidR="00D327FA" w:rsidRPr="000F7509" w:rsidRDefault="000F7509" w:rsidP="000F7509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0" w:name="_Toc275961405"/>
      <w:r>
        <w:rPr>
          <w:rFonts w:ascii="宋体" w:hAnsi="宋体"/>
          <w:bCs w:val="0"/>
          <w:sz w:val="24"/>
          <w:szCs w:val="24"/>
        </w:rPr>
        <w:t>1</w:t>
      </w:r>
      <w:r>
        <w:rPr>
          <w:rFonts w:ascii="宋体" w:hAnsi="宋体" w:hint="eastAsia"/>
          <w:bCs w:val="0"/>
          <w:sz w:val="24"/>
          <w:szCs w:val="24"/>
        </w:rPr>
        <w:t>.</w:t>
      </w:r>
      <w:r w:rsidR="00D327FA" w:rsidRPr="000F7509">
        <w:rPr>
          <w:rFonts w:ascii="宋体" w:hAnsi="宋体"/>
          <w:bCs w:val="0"/>
          <w:sz w:val="24"/>
          <w:szCs w:val="24"/>
        </w:rPr>
        <w:t>公告基本信息</w:t>
      </w:r>
      <w:bookmarkEnd w:id="0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4"/>
        <w:gridCol w:w="2268"/>
        <w:gridCol w:w="2268"/>
        <w:gridCol w:w="2328"/>
      </w:tblGrid>
      <w:tr w:rsidR="00FA1E5C" w:rsidRPr="00FA1E5C" w:rsidTr="00763886">
        <w:trPr>
          <w:jc w:val="center"/>
        </w:trPr>
        <w:tc>
          <w:tcPr>
            <w:tcW w:w="2244" w:type="dxa"/>
          </w:tcPr>
          <w:p w:rsidR="00FA1E5C" w:rsidRPr="000F7509" w:rsidRDefault="00FA1E5C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基金名称</w:t>
            </w:r>
          </w:p>
        </w:tc>
        <w:tc>
          <w:tcPr>
            <w:tcW w:w="6864" w:type="dxa"/>
            <w:gridSpan w:val="3"/>
          </w:tcPr>
          <w:p w:rsidR="00FA1E5C" w:rsidRPr="000F7509" w:rsidRDefault="00FA1E5C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</w:t>
            </w:r>
            <w:r w:rsidR="00551213">
              <w:rPr>
                <w:rFonts w:eastAsia="宋体" w:hint="eastAsia"/>
                <w:sz w:val="24"/>
                <w:szCs w:val="24"/>
              </w:rPr>
              <w:t>投资级信用债债券型</w:t>
            </w:r>
            <w:r w:rsidR="00C046E8">
              <w:rPr>
                <w:rFonts w:eastAsia="宋体" w:hint="eastAsia"/>
                <w:sz w:val="24"/>
                <w:szCs w:val="24"/>
              </w:rPr>
              <w:t>证券投资基金</w:t>
            </w:r>
          </w:p>
        </w:tc>
      </w:tr>
      <w:tr w:rsidR="00FA1E5C" w:rsidRPr="00FA1E5C" w:rsidTr="00B34509">
        <w:trPr>
          <w:jc w:val="center"/>
        </w:trPr>
        <w:tc>
          <w:tcPr>
            <w:tcW w:w="2244" w:type="dxa"/>
          </w:tcPr>
          <w:p w:rsidR="00FA1E5C" w:rsidRPr="000F7509" w:rsidRDefault="00FA1E5C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基金简称</w:t>
            </w:r>
          </w:p>
        </w:tc>
        <w:tc>
          <w:tcPr>
            <w:tcW w:w="6864" w:type="dxa"/>
            <w:gridSpan w:val="3"/>
          </w:tcPr>
          <w:p w:rsidR="00FA1E5C" w:rsidRPr="000F7509" w:rsidRDefault="00551213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</w:t>
            </w:r>
            <w:r>
              <w:rPr>
                <w:rFonts w:eastAsia="宋体" w:hint="eastAsia"/>
                <w:sz w:val="24"/>
                <w:szCs w:val="24"/>
              </w:rPr>
              <w:t>投资级信用债债券</w:t>
            </w:r>
          </w:p>
        </w:tc>
      </w:tr>
      <w:tr w:rsidR="00FA1E5C" w:rsidRPr="00FA1E5C" w:rsidTr="0021790E">
        <w:trPr>
          <w:jc w:val="center"/>
        </w:trPr>
        <w:tc>
          <w:tcPr>
            <w:tcW w:w="2244" w:type="dxa"/>
            <w:vAlign w:val="center"/>
          </w:tcPr>
          <w:p w:rsidR="00FA1E5C" w:rsidRPr="000F7509" w:rsidRDefault="00FA1E5C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基金主代码</w:t>
            </w:r>
          </w:p>
        </w:tc>
        <w:tc>
          <w:tcPr>
            <w:tcW w:w="6864" w:type="dxa"/>
            <w:gridSpan w:val="3"/>
            <w:vAlign w:val="center"/>
          </w:tcPr>
          <w:p w:rsidR="00FA1E5C" w:rsidRPr="000F7509" w:rsidRDefault="00551213" w:rsidP="00FA1E5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000205</w:t>
            </w:r>
          </w:p>
        </w:tc>
      </w:tr>
      <w:tr w:rsidR="00FA1E5C" w:rsidRPr="00FA1E5C" w:rsidTr="007F38CD">
        <w:trPr>
          <w:jc w:val="center"/>
        </w:trPr>
        <w:tc>
          <w:tcPr>
            <w:tcW w:w="2244" w:type="dxa"/>
          </w:tcPr>
          <w:p w:rsidR="00FA1E5C" w:rsidRPr="000F7509" w:rsidRDefault="00FA1E5C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基金管理人名称</w:t>
            </w:r>
          </w:p>
        </w:tc>
        <w:tc>
          <w:tcPr>
            <w:tcW w:w="6864" w:type="dxa"/>
            <w:gridSpan w:val="3"/>
          </w:tcPr>
          <w:p w:rsidR="00FA1E5C" w:rsidRPr="000F7509" w:rsidRDefault="00FA1E5C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易方达基金管理有限公司</w:t>
            </w:r>
          </w:p>
        </w:tc>
      </w:tr>
      <w:tr w:rsidR="00FA1E5C" w:rsidRPr="00FA1E5C" w:rsidTr="00F63BCA">
        <w:trPr>
          <w:jc w:val="center"/>
        </w:trPr>
        <w:tc>
          <w:tcPr>
            <w:tcW w:w="2244" w:type="dxa"/>
          </w:tcPr>
          <w:p w:rsidR="00FA1E5C" w:rsidRPr="000F7509" w:rsidRDefault="00FA1E5C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公告依据</w:t>
            </w:r>
          </w:p>
        </w:tc>
        <w:tc>
          <w:tcPr>
            <w:tcW w:w="6864" w:type="dxa"/>
            <w:gridSpan w:val="3"/>
          </w:tcPr>
          <w:p w:rsidR="00FA1E5C" w:rsidRPr="000F7509" w:rsidRDefault="00FA1E5C" w:rsidP="00955F07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《</w:t>
            </w:r>
            <w:r w:rsidR="00551213" w:rsidRPr="000F7509">
              <w:rPr>
                <w:rFonts w:eastAsia="宋体"/>
                <w:sz w:val="24"/>
                <w:szCs w:val="24"/>
              </w:rPr>
              <w:t>易方达</w:t>
            </w:r>
            <w:r w:rsidR="00551213">
              <w:rPr>
                <w:rFonts w:eastAsia="宋体" w:hint="eastAsia"/>
                <w:sz w:val="24"/>
                <w:szCs w:val="24"/>
              </w:rPr>
              <w:t>投资级信用债债券型证券投资基金</w:t>
            </w:r>
            <w:r w:rsidRPr="000F7509">
              <w:rPr>
                <w:rFonts w:eastAsia="宋体"/>
                <w:sz w:val="24"/>
                <w:szCs w:val="24"/>
              </w:rPr>
              <w:t>基金合同》、《</w:t>
            </w:r>
            <w:r w:rsidR="00551213" w:rsidRPr="000F7509">
              <w:rPr>
                <w:rFonts w:eastAsia="宋体"/>
                <w:sz w:val="24"/>
                <w:szCs w:val="24"/>
              </w:rPr>
              <w:t>易方达</w:t>
            </w:r>
            <w:r w:rsidR="00551213">
              <w:rPr>
                <w:rFonts w:eastAsia="宋体" w:hint="eastAsia"/>
                <w:sz w:val="24"/>
                <w:szCs w:val="24"/>
              </w:rPr>
              <w:t>投资级信用债债券型证券投资基金更新的</w:t>
            </w:r>
            <w:r w:rsidRPr="000F7509">
              <w:rPr>
                <w:rFonts w:eastAsia="宋体"/>
                <w:sz w:val="24"/>
                <w:szCs w:val="24"/>
              </w:rPr>
              <w:t>招募说明书》</w:t>
            </w:r>
          </w:p>
        </w:tc>
      </w:tr>
      <w:tr w:rsidR="000717D5" w:rsidRPr="00FA1E5C" w:rsidTr="00FA1E5C">
        <w:trPr>
          <w:jc w:val="center"/>
        </w:trPr>
        <w:tc>
          <w:tcPr>
            <w:tcW w:w="2244" w:type="dxa"/>
            <w:vMerge w:val="restart"/>
            <w:vAlign w:val="center"/>
          </w:tcPr>
          <w:p w:rsidR="000717D5" w:rsidRPr="000F7509" w:rsidRDefault="000717D5" w:rsidP="000717D5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恢复相关业务的日期及原因说明</w:t>
            </w:r>
          </w:p>
        </w:tc>
        <w:tc>
          <w:tcPr>
            <w:tcW w:w="2268" w:type="dxa"/>
          </w:tcPr>
          <w:p w:rsidR="000717D5" w:rsidRDefault="000717D5" w:rsidP="000717D5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恢复大额申购日</w:t>
            </w:r>
          </w:p>
        </w:tc>
        <w:tc>
          <w:tcPr>
            <w:tcW w:w="4596" w:type="dxa"/>
            <w:gridSpan w:val="2"/>
            <w:vAlign w:val="center"/>
          </w:tcPr>
          <w:p w:rsidR="000717D5" w:rsidRPr="000F7509" w:rsidRDefault="000717D5" w:rsidP="00283EED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2020</w:t>
            </w:r>
            <w:r w:rsidRPr="000F7509"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 w:hint="eastAsia"/>
                <w:sz w:val="24"/>
                <w:szCs w:val="24"/>
              </w:rPr>
              <w:t>1</w:t>
            </w:r>
            <w:r w:rsidRPr="000F7509">
              <w:rPr>
                <w:rFonts w:eastAsia="宋体" w:hint="eastAsia"/>
                <w:sz w:val="24"/>
                <w:szCs w:val="24"/>
              </w:rPr>
              <w:t>月</w:t>
            </w:r>
            <w:r w:rsidR="003F6E7D">
              <w:rPr>
                <w:rFonts w:eastAsia="宋体" w:hint="eastAsia"/>
                <w:sz w:val="24"/>
                <w:szCs w:val="24"/>
              </w:rPr>
              <w:t>1</w:t>
            </w:r>
            <w:r w:rsidR="00283EED">
              <w:rPr>
                <w:rFonts w:eastAsia="宋体" w:hint="eastAsia"/>
                <w:sz w:val="24"/>
                <w:szCs w:val="24"/>
              </w:rPr>
              <w:t>5</w:t>
            </w:r>
            <w:r w:rsidRPr="000F7509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0717D5" w:rsidRPr="00FA1E5C" w:rsidTr="00FA1E5C">
        <w:trPr>
          <w:jc w:val="center"/>
        </w:trPr>
        <w:tc>
          <w:tcPr>
            <w:tcW w:w="2244" w:type="dxa"/>
            <w:vMerge/>
          </w:tcPr>
          <w:p w:rsidR="000717D5" w:rsidRPr="000F7509" w:rsidRDefault="000717D5" w:rsidP="000717D5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17D5" w:rsidRDefault="000717D5" w:rsidP="000717D5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恢复大额转换转入日</w:t>
            </w:r>
          </w:p>
        </w:tc>
        <w:tc>
          <w:tcPr>
            <w:tcW w:w="4596" w:type="dxa"/>
            <w:gridSpan w:val="2"/>
            <w:vAlign w:val="center"/>
          </w:tcPr>
          <w:p w:rsidR="000717D5" w:rsidRPr="000F7509" w:rsidRDefault="000717D5" w:rsidP="000717D5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2020</w:t>
            </w:r>
            <w:r w:rsidRPr="000F7509"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 w:hint="eastAsia"/>
                <w:sz w:val="24"/>
                <w:szCs w:val="24"/>
              </w:rPr>
              <w:t>1</w:t>
            </w:r>
            <w:r w:rsidRPr="000F7509">
              <w:rPr>
                <w:rFonts w:eastAsia="宋体" w:hint="eastAsia"/>
                <w:sz w:val="24"/>
                <w:szCs w:val="24"/>
              </w:rPr>
              <w:t>月</w:t>
            </w:r>
            <w:r w:rsidR="00283EED">
              <w:rPr>
                <w:rFonts w:eastAsia="宋体" w:hint="eastAsia"/>
                <w:sz w:val="24"/>
                <w:szCs w:val="24"/>
              </w:rPr>
              <w:t>15</w:t>
            </w:r>
            <w:r w:rsidRPr="000F7509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0717D5" w:rsidRPr="00FA1E5C" w:rsidTr="00FA1E5C">
        <w:trPr>
          <w:jc w:val="center"/>
        </w:trPr>
        <w:tc>
          <w:tcPr>
            <w:tcW w:w="2244" w:type="dxa"/>
            <w:vMerge/>
          </w:tcPr>
          <w:p w:rsidR="000717D5" w:rsidRPr="000F7509" w:rsidRDefault="000717D5" w:rsidP="000717D5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17D5" w:rsidRDefault="000717D5" w:rsidP="000717D5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恢复大额申购、大额转换转入的原因说明</w:t>
            </w:r>
          </w:p>
        </w:tc>
        <w:tc>
          <w:tcPr>
            <w:tcW w:w="4596" w:type="dxa"/>
            <w:gridSpan w:val="2"/>
          </w:tcPr>
          <w:p w:rsidR="000717D5" w:rsidRDefault="000717D5" w:rsidP="000717D5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为了满足投资者的需求</w:t>
            </w:r>
          </w:p>
        </w:tc>
      </w:tr>
      <w:tr w:rsidR="00D33E60" w:rsidRPr="00FA1E5C" w:rsidTr="00FA1E5C">
        <w:trPr>
          <w:jc w:val="center"/>
        </w:trPr>
        <w:tc>
          <w:tcPr>
            <w:tcW w:w="4512" w:type="dxa"/>
            <w:gridSpan w:val="2"/>
            <w:vAlign w:val="center"/>
          </w:tcPr>
          <w:p w:rsidR="00D33E60" w:rsidRPr="000F7509" w:rsidRDefault="00D33E60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下属分级基金的基金简称</w:t>
            </w:r>
          </w:p>
        </w:tc>
        <w:tc>
          <w:tcPr>
            <w:tcW w:w="2268" w:type="dxa"/>
            <w:vAlign w:val="center"/>
          </w:tcPr>
          <w:p w:rsidR="00D33E60" w:rsidRPr="000F7509" w:rsidRDefault="00551213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</w:t>
            </w:r>
            <w:r>
              <w:rPr>
                <w:rFonts w:eastAsia="宋体" w:hint="eastAsia"/>
                <w:sz w:val="24"/>
                <w:szCs w:val="24"/>
              </w:rPr>
              <w:t>投资级信用债债券</w:t>
            </w:r>
            <w:r w:rsidR="00C046E8">
              <w:rPr>
                <w:rFonts w:eastAsia="宋体" w:hint="eastAsia"/>
                <w:sz w:val="24"/>
                <w:szCs w:val="24"/>
              </w:rPr>
              <w:t>A</w:t>
            </w:r>
          </w:p>
        </w:tc>
        <w:tc>
          <w:tcPr>
            <w:tcW w:w="2328" w:type="dxa"/>
            <w:vAlign w:val="center"/>
          </w:tcPr>
          <w:p w:rsidR="00D33E60" w:rsidRPr="000F7509" w:rsidRDefault="00551213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</w:t>
            </w:r>
            <w:r>
              <w:rPr>
                <w:rFonts w:eastAsia="宋体" w:hint="eastAsia"/>
                <w:sz w:val="24"/>
                <w:szCs w:val="24"/>
              </w:rPr>
              <w:t>投资级信用债债券</w:t>
            </w:r>
            <w:r w:rsidR="00C046E8">
              <w:rPr>
                <w:rFonts w:eastAsia="宋体"/>
                <w:sz w:val="24"/>
                <w:szCs w:val="24"/>
              </w:rPr>
              <w:t>C</w:t>
            </w:r>
          </w:p>
        </w:tc>
      </w:tr>
      <w:tr w:rsidR="00D33E60" w:rsidRPr="00FA1E5C" w:rsidTr="00FA1E5C">
        <w:trPr>
          <w:jc w:val="center"/>
        </w:trPr>
        <w:tc>
          <w:tcPr>
            <w:tcW w:w="4512" w:type="dxa"/>
            <w:gridSpan w:val="2"/>
            <w:vAlign w:val="center"/>
          </w:tcPr>
          <w:p w:rsidR="00D33E60" w:rsidRPr="000F7509" w:rsidRDefault="00D33E60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下属分级基金的交易代码</w:t>
            </w:r>
          </w:p>
        </w:tc>
        <w:tc>
          <w:tcPr>
            <w:tcW w:w="2268" w:type="dxa"/>
            <w:vAlign w:val="center"/>
          </w:tcPr>
          <w:p w:rsidR="00D33E60" w:rsidRPr="000F7509" w:rsidRDefault="00551213" w:rsidP="00FA1E5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000205</w:t>
            </w:r>
          </w:p>
        </w:tc>
        <w:tc>
          <w:tcPr>
            <w:tcW w:w="2328" w:type="dxa"/>
            <w:vAlign w:val="center"/>
          </w:tcPr>
          <w:p w:rsidR="00D33E60" w:rsidRPr="000F7509" w:rsidRDefault="00551213" w:rsidP="00FA1E5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000206</w:t>
            </w:r>
          </w:p>
        </w:tc>
      </w:tr>
      <w:tr w:rsidR="00BA6967" w:rsidRPr="00FA1E5C" w:rsidTr="00FA1E5C">
        <w:trPr>
          <w:jc w:val="center"/>
        </w:trPr>
        <w:tc>
          <w:tcPr>
            <w:tcW w:w="4512" w:type="dxa"/>
            <w:gridSpan w:val="2"/>
          </w:tcPr>
          <w:p w:rsidR="00BA6967" w:rsidRPr="000F7509" w:rsidRDefault="000717D5" w:rsidP="00A53731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该分级基金是否恢复大额申购、大额转换转入</w:t>
            </w:r>
          </w:p>
        </w:tc>
        <w:tc>
          <w:tcPr>
            <w:tcW w:w="2268" w:type="dxa"/>
            <w:vAlign w:val="center"/>
          </w:tcPr>
          <w:p w:rsidR="00BA6967" w:rsidRPr="000F7509" w:rsidRDefault="00BA6967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是</w:t>
            </w:r>
          </w:p>
        </w:tc>
        <w:tc>
          <w:tcPr>
            <w:tcW w:w="2328" w:type="dxa"/>
            <w:vAlign w:val="center"/>
          </w:tcPr>
          <w:p w:rsidR="00BA6967" w:rsidRPr="000F7509" w:rsidRDefault="00BA6967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是</w:t>
            </w:r>
          </w:p>
        </w:tc>
      </w:tr>
    </w:tbl>
    <w:p w:rsidR="00D327FA" w:rsidRPr="000F7509" w:rsidRDefault="0036784E" w:rsidP="00366FB3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注：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 xml:space="preserve"> 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根据法律法规和基金合同的相关规定，易方达基金管理有限公司（以下简称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>“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本公司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>”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）决定自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>2020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>1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月</w:t>
      </w:r>
      <w:r w:rsidR="00283EED">
        <w:rPr>
          <w:rFonts w:asciiTheme="minorEastAsia" w:eastAsiaTheme="minorEastAsia" w:hAnsiTheme="minorEastAsia"/>
          <w:color w:val="000000"/>
          <w:sz w:val="24"/>
          <w:szCs w:val="24"/>
        </w:rPr>
        <w:t>15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日起</w:t>
      </w:r>
      <w:r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，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易方达投资级信用债债券型证券投资基金（以下简称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>“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本基金</w:t>
      </w:r>
      <w:r w:rsidR="00366FB3" w:rsidRPr="00366FB3">
        <w:rPr>
          <w:rFonts w:asciiTheme="minorEastAsia" w:eastAsiaTheme="minorEastAsia" w:hAnsiTheme="minorEastAsia"/>
          <w:color w:val="000000"/>
          <w:sz w:val="24"/>
          <w:szCs w:val="24"/>
        </w:rPr>
        <w:t>”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）</w:t>
      </w:r>
      <w:r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取消</w:t>
      </w:r>
      <w:r w:rsidR="00366FB3" w:rsidRPr="00366FB3">
        <w:rPr>
          <w:rFonts w:asciiTheme="minorEastAsia" w:eastAsiaTheme="minorEastAsia" w:hAnsiTheme="minorEastAsia" w:hint="eastAsia"/>
          <w:color w:val="000000"/>
          <w:sz w:val="24"/>
          <w:szCs w:val="24"/>
        </w:rPr>
        <w:t>机构客户</w:t>
      </w:r>
      <w:r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单日单个基金账户在全部销售机构累计申购（含定期定额投资及</w:t>
      </w:r>
      <w:r w:rsidR="000717D5"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转换</w:t>
      </w:r>
      <w:r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转</w:t>
      </w:r>
      <w:r w:rsidR="000717D5"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入）</w:t>
      </w:r>
      <w:r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本基金A类基金份额或C类基金份额的金额不应超过250万元的限制，恢复办理</w:t>
      </w:r>
      <w:r w:rsidR="000717D5"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大额申购</w:t>
      </w:r>
      <w:r w:rsidR="000717D5">
        <w:rPr>
          <w:rFonts w:asciiTheme="minorEastAsia" w:eastAsiaTheme="minorEastAsia" w:hAnsiTheme="minorEastAsia" w:hint="eastAsia"/>
          <w:color w:val="000000"/>
          <w:sz w:val="24"/>
          <w:szCs w:val="24"/>
        </w:rPr>
        <w:t>、大额转换转入</w:t>
      </w:r>
      <w:r w:rsidR="000717D5" w:rsidRPr="003A1499">
        <w:rPr>
          <w:rFonts w:asciiTheme="minorEastAsia" w:eastAsiaTheme="minorEastAsia" w:hAnsiTheme="minorEastAsia" w:hint="eastAsia"/>
          <w:color w:val="000000"/>
          <w:sz w:val="24"/>
          <w:szCs w:val="24"/>
        </w:rPr>
        <w:t>业务。</w:t>
      </w:r>
    </w:p>
    <w:p w:rsidR="000F7509" w:rsidRPr="00283EED" w:rsidRDefault="000F7509" w:rsidP="00D327FA">
      <w:pPr>
        <w:spacing w:line="560" w:lineRule="exact"/>
        <w:rPr>
          <w:rFonts w:asciiTheme="minorEastAsia" w:eastAsiaTheme="minorEastAsia" w:hAnsiTheme="minorEastAsia"/>
          <w:sz w:val="21"/>
          <w:szCs w:val="21"/>
        </w:rPr>
      </w:pPr>
    </w:p>
    <w:p w:rsidR="00D327FA" w:rsidRPr="000F7509" w:rsidRDefault="00D327FA" w:rsidP="000F7509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1" w:name="_Toc275961406"/>
      <w:r w:rsidRPr="000F7509">
        <w:rPr>
          <w:rFonts w:ascii="宋体" w:hAnsi="宋体"/>
          <w:bCs w:val="0"/>
          <w:sz w:val="24"/>
          <w:szCs w:val="24"/>
        </w:rPr>
        <w:t>2</w:t>
      </w:r>
      <w:r w:rsidR="000F7509">
        <w:rPr>
          <w:rFonts w:ascii="宋体" w:hAnsi="宋体" w:hint="eastAsia"/>
          <w:bCs w:val="0"/>
          <w:sz w:val="24"/>
          <w:szCs w:val="24"/>
        </w:rPr>
        <w:t>.</w:t>
      </w:r>
      <w:r w:rsidRPr="000F7509">
        <w:rPr>
          <w:rFonts w:ascii="宋体" w:hAnsi="宋体"/>
          <w:bCs w:val="0"/>
          <w:sz w:val="24"/>
          <w:szCs w:val="24"/>
        </w:rPr>
        <w:t>其他需要提示的事项</w:t>
      </w:r>
      <w:bookmarkEnd w:id="1"/>
    </w:p>
    <w:p w:rsidR="00385C33" w:rsidRDefault="00864C8C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如有疑问，请拨打本公司客户服务热线400 881 8088（免长途话费），或登陆本公司网站www.efunds.com.cn获取相关信息。</w:t>
      </w:r>
    </w:p>
    <w:p w:rsidR="00385C33" w:rsidRDefault="00864C8C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特此公告。</w:t>
      </w:r>
    </w:p>
    <w:p w:rsidR="00385C33" w:rsidRDefault="00864C8C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    易方达基金管理有限公司</w:t>
      </w:r>
    </w:p>
    <w:p w:rsidR="00364C2A" w:rsidRDefault="00770DB7" w:rsidP="000717D5">
      <w:pPr>
        <w:spacing w:line="360" w:lineRule="auto"/>
        <w:ind w:firstLineChars="200" w:firstLine="480"/>
      </w:pP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</w:t>
      </w:r>
      <w:r w:rsidR="00A53731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2020</w:t>
      </w: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年</w:t>
      </w:r>
      <w:r w:rsidR="00A53731">
        <w:rPr>
          <w:rFonts w:asciiTheme="minorEastAsia" w:eastAsiaTheme="minorEastAsia" w:hAnsiTheme="minorEastAsia"/>
          <w:color w:val="000000"/>
          <w:sz w:val="24"/>
          <w:szCs w:val="24"/>
        </w:rPr>
        <w:t>1</w:t>
      </w: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月</w:t>
      </w:r>
      <w:r w:rsidR="00283EED">
        <w:rPr>
          <w:rFonts w:asciiTheme="minorEastAsia" w:eastAsiaTheme="minorEastAsia" w:hAnsiTheme="minorEastAsia"/>
          <w:color w:val="000000"/>
          <w:sz w:val="24"/>
          <w:szCs w:val="24"/>
        </w:rPr>
        <w:t>14</w:t>
      </w:r>
      <w:bookmarkStart w:id="2" w:name="_GoBack"/>
      <w:bookmarkEnd w:id="2"/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日</w:t>
      </w:r>
    </w:p>
    <w:sectPr w:rsidR="00364C2A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3B2" w:rsidRDefault="00DF03B2" w:rsidP="00D327FA">
      <w:r>
        <w:separator/>
      </w:r>
    </w:p>
  </w:endnote>
  <w:endnote w:type="continuationSeparator" w:id="0">
    <w:p w:rsidR="00DF03B2" w:rsidRDefault="00DF03B2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3B2" w:rsidRDefault="00DF03B2" w:rsidP="00D327FA">
      <w:r>
        <w:separator/>
      </w:r>
    </w:p>
  </w:footnote>
  <w:footnote w:type="continuationSeparator" w:id="0">
    <w:p w:rsidR="00DF03B2" w:rsidRDefault="00DF03B2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20378"/>
    <w:rsid w:val="00041353"/>
    <w:rsid w:val="000717D5"/>
    <w:rsid w:val="000912A5"/>
    <w:rsid w:val="000B00CF"/>
    <w:rsid w:val="000E4CBF"/>
    <w:rsid w:val="000F2A7E"/>
    <w:rsid w:val="000F7509"/>
    <w:rsid w:val="001169BB"/>
    <w:rsid w:val="00180DA3"/>
    <w:rsid w:val="001B4F9F"/>
    <w:rsid w:val="001D4FE9"/>
    <w:rsid w:val="00245724"/>
    <w:rsid w:val="00283EED"/>
    <w:rsid w:val="002935EF"/>
    <w:rsid w:val="00297148"/>
    <w:rsid w:val="002C49A6"/>
    <w:rsid w:val="002F7241"/>
    <w:rsid w:val="00327DA7"/>
    <w:rsid w:val="0033513C"/>
    <w:rsid w:val="00366FB3"/>
    <w:rsid w:val="0036784E"/>
    <w:rsid w:val="00385C33"/>
    <w:rsid w:val="003F6E7D"/>
    <w:rsid w:val="004966BA"/>
    <w:rsid w:val="004A1EE7"/>
    <w:rsid w:val="004D6346"/>
    <w:rsid w:val="004F0521"/>
    <w:rsid w:val="004F51E8"/>
    <w:rsid w:val="00510615"/>
    <w:rsid w:val="00551213"/>
    <w:rsid w:val="00564298"/>
    <w:rsid w:val="005B490D"/>
    <w:rsid w:val="005B7F1C"/>
    <w:rsid w:val="005D09DC"/>
    <w:rsid w:val="00646522"/>
    <w:rsid w:val="00770DB7"/>
    <w:rsid w:val="007B1D31"/>
    <w:rsid w:val="00827D4A"/>
    <w:rsid w:val="0083445C"/>
    <w:rsid w:val="00841AFE"/>
    <w:rsid w:val="00844AD4"/>
    <w:rsid w:val="008472DB"/>
    <w:rsid w:val="00864C8C"/>
    <w:rsid w:val="008D3261"/>
    <w:rsid w:val="008F225D"/>
    <w:rsid w:val="00934D7A"/>
    <w:rsid w:val="00945440"/>
    <w:rsid w:val="00955F07"/>
    <w:rsid w:val="00956B0F"/>
    <w:rsid w:val="00983C0A"/>
    <w:rsid w:val="009C5858"/>
    <w:rsid w:val="009E7EBB"/>
    <w:rsid w:val="00A516C4"/>
    <w:rsid w:val="00A53731"/>
    <w:rsid w:val="00B101F7"/>
    <w:rsid w:val="00B5053A"/>
    <w:rsid w:val="00BA6967"/>
    <w:rsid w:val="00BD601B"/>
    <w:rsid w:val="00BD6D93"/>
    <w:rsid w:val="00C046E8"/>
    <w:rsid w:val="00D114B7"/>
    <w:rsid w:val="00D327FA"/>
    <w:rsid w:val="00D33E60"/>
    <w:rsid w:val="00DA1037"/>
    <w:rsid w:val="00DB4D5E"/>
    <w:rsid w:val="00DD7C4B"/>
    <w:rsid w:val="00DF03B2"/>
    <w:rsid w:val="00E72255"/>
    <w:rsid w:val="00EE1823"/>
    <w:rsid w:val="00F5252D"/>
    <w:rsid w:val="00F56CEF"/>
    <w:rsid w:val="00F57FA4"/>
    <w:rsid w:val="00F64447"/>
    <w:rsid w:val="00F95610"/>
    <w:rsid w:val="00FA1E5C"/>
    <w:rsid w:val="00FD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5D033A-6455-4804-94E3-E24CCB80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Char"/>
    <w:qFormat/>
    <w:rsid w:val="000F7509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Document Map"/>
    <w:basedOn w:val="a"/>
    <w:link w:val="Char3"/>
    <w:uiPriority w:val="99"/>
    <w:semiHidden/>
    <w:unhideWhenUsed/>
    <w:rsid w:val="000F7509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0F7509"/>
    <w:rPr>
      <w:rFonts w:ascii="宋体" w:eastAsia="宋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rsid w:val="000F7509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Default">
    <w:name w:val="Default"/>
    <w:rsid w:val="00C046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>微软中国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谷立</cp:lastModifiedBy>
  <cp:revision>5</cp:revision>
  <dcterms:created xsi:type="dcterms:W3CDTF">2020-01-06T06:16:00Z</dcterms:created>
  <dcterms:modified xsi:type="dcterms:W3CDTF">2020-01-09T01:22:00Z</dcterms:modified>
</cp:coreProperties>
</file>