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49DAB" w14:textId="306AF4CA" w:rsidR="00640F94" w:rsidRDefault="00A17B69" w:rsidP="002F4E8C">
      <w:pPr>
        <w:pStyle w:val="1"/>
        <w:jc w:val="center"/>
        <w:rPr>
          <w:sz w:val="24"/>
        </w:rPr>
      </w:pPr>
      <w:r w:rsidRPr="00A17B69">
        <w:rPr>
          <w:rFonts w:hint="eastAsia"/>
          <w:sz w:val="24"/>
        </w:rPr>
        <w:t>关于调整</w:t>
      </w:r>
      <w:r w:rsidR="000D767D">
        <w:rPr>
          <w:rFonts w:hint="eastAsia"/>
          <w:sz w:val="24"/>
        </w:rPr>
        <w:t>景顺长城中证TMT 150交易型开放式指数证券投资基金</w:t>
      </w:r>
      <w:r w:rsidRPr="00A17B69">
        <w:rPr>
          <w:sz w:val="24"/>
        </w:rPr>
        <w:t>指数许可使用费收费</w:t>
      </w:r>
      <w:r w:rsidR="000179E4">
        <w:rPr>
          <w:rFonts w:hint="eastAsia"/>
          <w:sz w:val="24"/>
        </w:rPr>
        <w:t>方案</w:t>
      </w:r>
      <w:r w:rsidRPr="00A17B69">
        <w:rPr>
          <w:sz w:val="24"/>
        </w:rPr>
        <w:t>的公告</w:t>
      </w:r>
    </w:p>
    <w:p w14:paraId="77615C98" w14:textId="26DC0057" w:rsidR="00A17B69" w:rsidRDefault="00A17B69" w:rsidP="0008754B">
      <w:pPr>
        <w:spacing w:line="360" w:lineRule="auto"/>
        <w:ind w:firstLineChars="200" w:firstLine="420"/>
      </w:pPr>
      <w:r>
        <w:t>根据中证指数有限公司下发的</w:t>
      </w:r>
      <w:r w:rsidRPr="001F740C">
        <w:t>《关于国内市场A股ETF收费调整的通知》</w:t>
      </w:r>
      <w:r w:rsidR="001F740C" w:rsidRPr="0008754B">
        <w:rPr>
          <w:rFonts w:hint="eastAsia"/>
        </w:rPr>
        <w:t>以及基金合同的有关规定</w:t>
      </w:r>
      <w:r w:rsidR="000179E4">
        <w:rPr>
          <w:rFonts w:hint="eastAsia"/>
        </w:rPr>
        <w:t>，</w:t>
      </w:r>
      <w:r w:rsidR="00A90B39" w:rsidRPr="00A90B39">
        <w:rPr>
          <w:rFonts w:hint="eastAsia"/>
        </w:rPr>
        <w:t>景顺长城基金管理有限公司（以下简称“本公司”）决定</w:t>
      </w:r>
      <w:r w:rsidRPr="0008754B">
        <w:t>自</w:t>
      </w:r>
      <w:r>
        <w:t>2020</w:t>
      </w:r>
      <w:r w:rsidR="001F740C">
        <w:rPr>
          <w:rFonts w:hint="eastAsia"/>
        </w:rPr>
        <w:t>年第一季度起</w:t>
      </w:r>
      <w:r w:rsidR="000179E4">
        <w:rPr>
          <w:rFonts w:hint="eastAsia"/>
        </w:rPr>
        <w:t>，</w:t>
      </w:r>
      <w:r w:rsidRPr="0008754B">
        <w:t>对旗下</w:t>
      </w:r>
      <w:r w:rsidR="000D767D">
        <w:rPr>
          <w:rFonts w:hint="eastAsia"/>
        </w:rPr>
        <w:t>景顺长城中证TMT 150交易型开放式指数证券投资基金</w:t>
      </w:r>
      <w:r w:rsidR="006C37EF" w:rsidRPr="006C37EF">
        <w:rPr>
          <w:rFonts w:hint="eastAsia"/>
        </w:rPr>
        <w:t>（ 场内简称：景顺</w:t>
      </w:r>
      <w:r w:rsidR="006C37EF" w:rsidRPr="006C37EF">
        <w:t xml:space="preserve"> TMT</w:t>
      </w:r>
      <w:r w:rsidR="000179E4">
        <w:t>，</w:t>
      </w:r>
      <w:r w:rsidR="006C37EF" w:rsidRPr="006C37EF">
        <w:t>基金代码：</w:t>
      </w:r>
      <w:r w:rsidR="006C37EF">
        <w:t>512220</w:t>
      </w:r>
      <w:r w:rsidR="000179E4">
        <w:t>，</w:t>
      </w:r>
      <w:r w:rsidR="006C37EF" w:rsidRPr="006C37EF">
        <w:t>以下简称“本基金”）</w:t>
      </w:r>
      <w:r>
        <w:t>的指数许可使用费收费方</w:t>
      </w:r>
      <w:r w:rsidRPr="0008754B">
        <w:t>案进行调整</w:t>
      </w:r>
      <w:r w:rsidR="000179E4">
        <w:t>，</w:t>
      </w:r>
      <w:r w:rsidRPr="0008754B">
        <w:t>调整方案如下：</w:t>
      </w:r>
    </w:p>
    <w:p w14:paraId="6D2A2B40" w14:textId="77777777" w:rsidR="00A17B69" w:rsidRPr="00A90B39" w:rsidRDefault="00A17B69" w:rsidP="0008754B">
      <w:pPr>
        <w:spacing w:line="360" w:lineRule="auto"/>
        <w:ind w:firstLineChars="200" w:firstLine="420"/>
      </w:pPr>
    </w:p>
    <w:p w14:paraId="05CA3628" w14:textId="0653422E" w:rsidR="00A17B69" w:rsidRPr="00047835" w:rsidRDefault="00305E64" w:rsidP="0008754B">
      <w:pPr>
        <w:spacing w:line="360" w:lineRule="auto"/>
        <w:ind w:firstLineChars="200" w:firstLine="420"/>
      </w:pPr>
      <w:r w:rsidRPr="00305E64">
        <w:rPr>
          <w:rFonts w:hint="eastAsia"/>
        </w:rPr>
        <w:t>本基金当季日均基金资产净值大于</w:t>
      </w:r>
      <w:r w:rsidR="0095548B">
        <w:rPr>
          <w:rFonts w:hint="eastAsia"/>
        </w:rPr>
        <w:t>人民币</w:t>
      </w:r>
      <w:r w:rsidRPr="00305E64">
        <w:t>5000万元时</w:t>
      </w:r>
      <w:r w:rsidR="000179E4">
        <w:t>，</w:t>
      </w:r>
      <w:r w:rsidRPr="00305E64">
        <w:t>指数许可使用费收取下限为每季度人民币1</w:t>
      </w:r>
      <w:r w:rsidR="009E1600">
        <w:t>万元（大写：壹万元整）</w:t>
      </w:r>
      <w:r w:rsidR="00480B1C">
        <w:rPr>
          <w:rFonts w:hint="eastAsia"/>
        </w:rPr>
        <w:t>；</w:t>
      </w:r>
      <w:r w:rsidRPr="00305E64">
        <w:t>本基金当季日均基金资产净值小于或等于</w:t>
      </w:r>
      <w:r w:rsidR="0095548B">
        <w:rPr>
          <w:rFonts w:hint="eastAsia"/>
        </w:rPr>
        <w:t>人民币</w:t>
      </w:r>
      <w:r w:rsidRPr="00305E64">
        <w:t>5000</w:t>
      </w:r>
      <w:r>
        <w:t>万元时</w:t>
      </w:r>
      <w:r w:rsidR="000179E4">
        <w:t>，</w:t>
      </w:r>
      <w:r>
        <w:t>指数许可使用费收取</w:t>
      </w:r>
      <w:r w:rsidR="009E1600">
        <w:rPr>
          <w:rFonts w:hint="eastAsia"/>
        </w:rPr>
        <w:t>不</w:t>
      </w:r>
      <w:r>
        <w:t>设下限金额</w:t>
      </w:r>
      <w:r w:rsidR="00A17B69" w:rsidRPr="0008754B">
        <w:t>。</w:t>
      </w:r>
      <w:bookmarkStart w:id="0" w:name="_GoBack"/>
      <w:bookmarkEnd w:id="0"/>
    </w:p>
    <w:p w14:paraId="398C5268" w14:textId="77777777" w:rsidR="00A17B69" w:rsidRPr="0008754B" w:rsidRDefault="00A17B69" w:rsidP="0008754B">
      <w:pPr>
        <w:spacing w:line="360" w:lineRule="auto"/>
        <w:ind w:firstLineChars="200" w:firstLine="420"/>
      </w:pPr>
    </w:p>
    <w:p w14:paraId="079C6222" w14:textId="6CE0E11F" w:rsidR="00674CEA" w:rsidRDefault="00A87732" w:rsidP="00A87732">
      <w:pPr>
        <w:spacing w:line="360" w:lineRule="auto"/>
        <w:ind w:firstLineChars="200" w:firstLine="420"/>
      </w:pPr>
      <w:r w:rsidRPr="00A87732">
        <w:rPr>
          <w:rFonts w:hint="eastAsia"/>
        </w:rPr>
        <w:t>本基金管理人将</w:t>
      </w:r>
      <w:r>
        <w:rPr>
          <w:rFonts w:hint="eastAsia"/>
        </w:rPr>
        <w:t>按照法规要求</w:t>
      </w:r>
      <w:r w:rsidRPr="00A87732">
        <w:rPr>
          <w:rFonts w:hint="eastAsia"/>
        </w:rPr>
        <w:t>将更新的招募说明书及摘要登载于中国证监会基金电子披露网站（</w:t>
      </w:r>
      <w:r w:rsidRPr="00A87732">
        <w:t>http://eid.csrc.gov.cn/fund）和本公司网站。</w:t>
      </w:r>
      <w:r w:rsidR="00674CEA" w:rsidRPr="00674CEA">
        <w:rPr>
          <w:rFonts w:hint="eastAsia"/>
        </w:rPr>
        <w:t>投资者若希望了解本基金详细信息</w:t>
      </w:r>
      <w:r w:rsidR="000179E4">
        <w:rPr>
          <w:rFonts w:hint="eastAsia"/>
        </w:rPr>
        <w:t>，</w:t>
      </w:r>
      <w:r w:rsidR="00674CEA" w:rsidRPr="00674CEA">
        <w:rPr>
          <w:rFonts w:hint="eastAsia"/>
        </w:rPr>
        <w:t>请参阅本基金的基金合同、招募说明书及相关法律文件。投资者可登录本公司网站（</w:t>
      </w:r>
      <w:r w:rsidR="00674CEA" w:rsidRPr="00674CEA">
        <w:t>www.</w:t>
      </w:r>
      <w:r w:rsidR="002603D1">
        <w:rPr>
          <w:rFonts w:hint="eastAsia"/>
        </w:rPr>
        <w:t>igwfmc</w:t>
      </w:r>
      <w:r w:rsidR="00674CEA" w:rsidRPr="00674CEA">
        <w:t>.com）或者拨打本公司客服电话：</w:t>
      </w:r>
      <w:r w:rsidR="002603D1" w:rsidRPr="002603D1">
        <w:t>400-8888-606</w:t>
      </w:r>
      <w:r w:rsidR="00674CEA" w:rsidRPr="00674CEA">
        <w:t>（免长途话费）了解详情。</w:t>
      </w:r>
    </w:p>
    <w:p w14:paraId="156D5A24" w14:textId="4A913F59" w:rsidR="00A17B69" w:rsidRDefault="00A17B69" w:rsidP="0008754B">
      <w:pPr>
        <w:spacing w:line="360" w:lineRule="auto"/>
        <w:ind w:firstLineChars="200" w:firstLine="420"/>
      </w:pPr>
      <w:r w:rsidRPr="0008754B">
        <w:t>风险提示：基金管理人承诺以诚实信用、勤勉尽责的原则管理和运用基金资产</w:t>
      </w:r>
      <w:r w:rsidR="000179E4">
        <w:t>，</w:t>
      </w:r>
      <w:r w:rsidRPr="0008754B">
        <w:t>但不保证基金一定盈利</w:t>
      </w:r>
      <w:r w:rsidR="000179E4">
        <w:t>，</w:t>
      </w:r>
      <w:r w:rsidRPr="0008754B">
        <w:t>也不保证最低收益。投资者投资于本公司旗下基金前应认真阅读各基金的基金合同和招募说明书。敬请投资者注意投资风险。</w:t>
      </w:r>
    </w:p>
    <w:p w14:paraId="1F27DBDD" w14:textId="77777777" w:rsidR="00A17B69" w:rsidRPr="0008754B" w:rsidRDefault="00A17B69" w:rsidP="0008754B">
      <w:pPr>
        <w:spacing w:line="360" w:lineRule="auto"/>
        <w:ind w:firstLineChars="200" w:firstLine="420"/>
      </w:pPr>
    </w:p>
    <w:p w14:paraId="572A7D62" w14:textId="77777777" w:rsidR="00A17B69" w:rsidRDefault="00A17B69" w:rsidP="00674CEA">
      <w:pPr>
        <w:spacing w:line="360" w:lineRule="auto"/>
        <w:ind w:firstLineChars="200" w:firstLine="420"/>
        <w:jc w:val="left"/>
      </w:pPr>
      <w:r>
        <w:t>特此公告。</w:t>
      </w:r>
    </w:p>
    <w:p w14:paraId="1418F91D" w14:textId="77777777" w:rsidR="00A17B69" w:rsidRPr="0008754B" w:rsidRDefault="00A17B69" w:rsidP="0008754B">
      <w:pPr>
        <w:spacing w:line="360" w:lineRule="auto"/>
        <w:ind w:firstLineChars="200" w:firstLine="420"/>
      </w:pPr>
    </w:p>
    <w:p w14:paraId="1D197F37" w14:textId="77777777" w:rsidR="00A17B69" w:rsidRDefault="007C6E33" w:rsidP="00674CEA">
      <w:pPr>
        <w:spacing w:line="360" w:lineRule="auto"/>
        <w:ind w:firstLineChars="200" w:firstLine="420"/>
        <w:jc w:val="right"/>
      </w:pPr>
      <w:r>
        <w:t>景顺长城基金管理有限公司</w:t>
      </w:r>
    </w:p>
    <w:p w14:paraId="7CBD21DA" w14:textId="77777777" w:rsidR="00A17B69" w:rsidRDefault="00674CEA" w:rsidP="00674CEA">
      <w:pPr>
        <w:spacing w:line="360" w:lineRule="auto"/>
        <w:ind w:firstLineChars="200" w:firstLine="420"/>
        <w:jc w:val="right"/>
      </w:pPr>
      <w:r>
        <w:t>2020</w:t>
      </w:r>
      <w:r w:rsidR="00A17B69">
        <w:t>年</w:t>
      </w:r>
      <w:r>
        <w:t>1</w:t>
      </w:r>
      <w:r w:rsidR="00A17B69">
        <w:t>月</w:t>
      </w:r>
      <w:r w:rsidR="002603D1">
        <w:t>15</w:t>
      </w:r>
      <w:r w:rsidR="00A17B69">
        <w:t xml:space="preserve"> 日</w:t>
      </w:r>
    </w:p>
    <w:p w14:paraId="7EC893DD" w14:textId="77777777" w:rsidR="00A17B69" w:rsidRPr="00A17B69" w:rsidRDefault="00A17B69" w:rsidP="0008754B">
      <w:pPr>
        <w:spacing w:line="360" w:lineRule="auto"/>
        <w:ind w:firstLineChars="200" w:firstLine="420"/>
      </w:pPr>
    </w:p>
    <w:sectPr w:rsidR="00A17B69" w:rsidRPr="00A17B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9A470" w14:textId="77777777" w:rsidR="00F400EC" w:rsidRDefault="00F400EC" w:rsidP="00A17B69">
      <w:r>
        <w:separator/>
      </w:r>
    </w:p>
  </w:endnote>
  <w:endnote w:type="continuationSeparator" w:id="0">
    <w:p w14:paraId="19290822" w14:textId="77777777" w:rsidR="00F400EC" w:rsidRDefault="00F400EC" w:rsidP="00A1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03112" w14:textId="77777777" w:rsidR="00F400EC" w:rsidRDefault="00F400EC" w:rsidP="00A17B69">
      <w:r>
        <w:separator/>
      </w:r>
    </w:p>
  </w:footnote>
  <w:footnote w:type="continuationSeparator" w:id="0">
    <w:p w14:paraId="1A7FA16E" w14:textId="77777777" w:rsidR="00F400EC" w:rsidRDefault="00F400EC" w:rsidP="00A17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1A"/>
    <w:rsid w:val="000179E4"/>
    <w:rsid w:val="00047835"/>
    <w:rsid w:val="0008754B"/>
    <w:rsid w:val="000D767D"/>
    <w:rsid w:val="0019761A"/>
    <w:rsid w:val="001F740C"/>
    <w:rsid w:val="002603D1"/>
    <w:rsid w:val="002F4E8C"/>
    <w:rsid w:val="00305E64"/>
    <w:rsid w:val="00433664"/>
    <w:rsid w:val="00436E07"/>
    <w:rsid w:val="00480B1C"/>
    <w:rsid w:val="00640F94"/>
    <w:rsid w:val="00674CEA"/>
    <w:rsid w:val="006C37EF"/>
    <w:rsid w:val="0079199D"/>
    <w:rsid w:val="007C6E33"/>
    <w:rsid w:val="00886141"/>
    <w:rsid w:val="0095548B"/>
    <w:rsid w:val="009859BD"/>
    <w:rsid w:val="009E1600"/>
    <w:rsid w:val="00A17B69"/>
    <w:rsid w:val="00A87732"/>
    <w:rsid w:val="00A90B39"/>
    <w:rsid w:val="00C0778C"/>
    <w:rsid w:val="00C56840"/>
    <w:rsid w:val="00D62EDA"/>
    <w:rsid w:val="00D86DF2"/>
    <w:rsid w:val="00EA61C1"/>
    <w:rsid w:val="00EC3441"/>
    <w:rsid w:val="00F400EC"/>
    <w:rsid w:val="00F95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B39B7"/>
  <w15:chartTrackingRefBased/>
  <w15:docId w15:val="{3DD1418C-D87B-4949-A68F-4BB9EA5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17B6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7B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7B69"/>
    <w:rPr>
      <w:sz w:val="18"/>
      <w:szCs w:val="18"/>
    </w:rPr>
  </w:style>
  <w:style w:type="paragraph" w:styleId="a4">
    <w:name w:val="footer"/>
    <w:basedOn w:val="a"/>
    <w:link w:val="Char0"/>
    <w:uiPriority w:val="99"/>
    <w:unhideWhenUsed/>
    <w:rsid w:val="00A17B69"/>
    <w:pPr>
      <w:tabs>
        <w:tab w:val="center" w:pos="4153"/>
        <w:tab w:val="right" w:pos="8306"/>
      </w:tabs>
      <w:snapToGrid w:val="0"/>
      <w:jc w:val="left"/>
    </w:pPr>
    <w:rPr>
      <w:sz w:val="18"/>
      <w:szCs w:val="18"/>
    </w:rPr>
  </w:style>
  <w:style w:type="character" w:customStyle="1" w:styleId="Char0">
    <w:name w:val="页脚 Char"/>
    <w:basedOn w:val="a0"/>
    <w:link w:val="a4"/>
    <w:uiPriority w:val="99"/>
    <w:rsid w:val="00A17B69"/>
    <w:rPr>
      <w:sz w:val="18"/>
      <w:szCs w:val="18"/>
    </w:rPr>
  </w:style>
  <w:style w:type="character" w:customStyle="1" w:styleId="1Char">
    <w:name w:val="标题 1 Char"/>
    <w:basedOn w:val="a0"/>
    <w:link w:val="1"/>
    <w:uiPriority w:val="9"/>
    <w:rsid w:val="00A17B69"/>
    <w:rPr>
      <w:b/>
      <w:bCs/>
      <w:kern w:val="44"/>
      <w:sz w:val="44"/>
      <w:szCs w:val="44"/>
    </w:rPr>
  </w:style>
  <w:style w:type="paragraph" w:styleId="a5">
    <w:name w:val="Body Text"/>
    <w:basedOn w:val="a"/>
    <w:link w:val="Char1"/>
    <w:uiPriority w:val="1"/>
    <w:qFormat/>
    <w:rsid w:val="00A17B69"/>
    <w:pPr>
      <w:autoSpaceDE w:val="0"/>
      <w:autoSpaceDN w:val="0"/>
      <w:jc w:val="left"/>
    </w:pPr>
    <w:rPr>
      <w:rFonts w:ascii="宋体" w:eastAsia="宋体" w:hAnsi="宋体" w:cs="宋体"/>
      <w:kern w:val="0"/>
      <w:szCs w:val="21"/>
      <w:lang w:eastAsia="en-US"/>
    </w:rPr>
  </w:style>
  <w:style w:type="character" w:customStyle="1" w:styleId="Char1">
    <w:name w:val="正文文本 Char"/>
    <w:basedOn w:val="a0"/>
    <w:link w:val="a5"/>
    <w:uiPriority w:val="1"/>
    <w:rsid w:val="00A17B69"/>
    <w:rPr>
      <w:rFonts w:ascii="宋体" w:eastAsia="宋体" w:hAnsi="宋体" w:cs="宋体"/>
      <w:kern w:val="0"/>
      <w:szCs w:val="21"/>
      <w:lang w:eastAsia="en-US"/>
    </w:rPr>
  </w:style>
  <w:style w:type="paragraph" w:styleId="a6">
    <w:name w:val="Balloon Text"/>
    <w:basedOn w:val="a"/>
    <w:link w:val="Char2"/>
    <w:uiPriority w:val="99"/>
    <w:semiHidden/>
    <w:unhideWhenUsed/>
    <w:rsid w:val="00A87732"/>
    <w:rPr>
      <w:sz w:val="18"/>
      <w:szCs w:val="18"/>
    </w:rPr>
  </w:style>
  <w:style w:type="character" w:customStyle="1" w:styleId="Char2">
    <w:name w:val="批注框文本 Char"/>
    <w:basedOn w:val="a0"/>
    <w:link w:val="a6"/>
    <w:uiPriority w:val="99"/>
    <w:semiHidden/>
    <w:rsid w:val="00A87732"/>
    <w:rPr>
      <w:sz w:val="18"/>
      <w:szCs w:val="18"/>
    </w:rPr>
  </w:style>
  <w:style w:type="character" w:styleId="a7">
    <w:name w:val="annotation reference"/>
    <w:basedOn w:val="a0"/>
    <w:uiPriority w:val="99"/>
    <w:semiHidden/>
    <w:unhideWhenUsed/>
    <w:rsid w:val="00433664"/>
    <w:rPr>
      <w:sz w:val="21"/>
      <w:szCs w:val="21"/>
    </w:rPr>
  </w:style>
  <w:style w:type="paragraph" w:styleId="a8">
    <w:name w:val="annotation text"/>
    <w:basedOn w:val="a"/>
    <w:link w:val="Char3"/>
    <w:uiPriority w:val="99"/>
    <w:semiHidden/>
    <w:unhideWhenUsed/>
    <w:rsid w:val="00433664"/>
    <w:pPr>
      <w:jc w:val="left"/>
    </w:pPr>
  </w:style>
  <w:style w:type="character" w:customStyle="1" w:styleId="Char3">
    <w:name w:val="批注文字 Char"/>
    <w:basedOn w:val="a0"/>
    <w:link w:val="a8"/>
    <w:uiPriority w:val="99"/>
    <w:semiHidden/>
    <w:rsid w:val="00433664"/>
  </w:style>
  <w:style w:type="paragraph" w:styleId="a9">
    <w:name w:val="annotation subject"/>
    <w:basedOn w:val="a8"/>
    <w:next w:val="a8"/>
    <w:link w:val="Char4"/>
    <w:uiPriority w:val="99"/>
    <w:semiHidden/>
    <w:unhideWhenUsed/>
    <w:rsid w:val="00433664"/>
    <w:rPr>
      <w:b/>
      <w:bCs/>
    </w:rPr>
  </w:style>
  <w:style w:type="character" w:customStyle="1" w:styleId="Char4">
    <w:name w:val="批注主题 Char"/>
    <w:basedOn w:val="Char3"/>
    <w:link w:val="a9"/>
    <w:uiPriority w:val="99"/>
    <w:semiHidden/>
    <w:rsid w:val="00433664"/>
    <w:rPr>
      <w:b/>
      <w:bCs/>
    </w:rPr>
  </w:style>
  <w:style w:type="character" w:styleId="aa">
    <w:name w:val="Hyperlink"/>
    <w:basedOn w:val="a0"/>
    <w:uiPriority w:val="99"/>
    <w:unhideWhenUsed/>
    <w:rsid w:val="00433664"/>
    <w:rPr>
      <w:color w:val="0563C1" w:themeColor="hyperlink"/>
      <w:u w:val="single"/>
    </w:rPr>
  </w:style>
  <w:style w:type="character" w:styleId="ab">
    <w:name w:val="FollowedHyperlink"/>
    <w:basedOn w:val="a0"/>
    <w:uiPriority w:val="99"/>
    <w:semiHidden/>
    <w:unhideWhenUsed/>
    <w:rsid w:val="00433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张蕊0108</dc:creator>
  <cp:keywords/>
  <dc:description/>
  <cp:lastModifiedBy>Wei.Ni Na(魏妮娜)</cp:lastModifiedBy>
  <cp:revision>7</cp:revision>
  <dcterms:created xsi:type="dcterms:W3CDTF">2020-01-13T07:20:00Z</dcterms:created>
  <dcterms:modified xsi:type="dcterms:W3CDTF">2020-01-14T09:20:00Z</dcterms:modified>
</cp:coreProperties>
</file>