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C6" w:rsidRDefault="00D1579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广发基金管理有限公司</w:t>
      </w:r>
    </w:p>
    <w:p w:rsidR="002129C6" w:rsidRDefault="00D1579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关于</w:t>
      </w:r>
      <w:r>
        <w:rPr>
          <w:rFonts w:ascii="宋体" w:hAnsi="宋体" w:hint="eastAsia"/>
          <w:b/>
          <w:bCs/>
          <w:color w:val="000000"/>
          <w:sz w:val="24"/>
          <w:szCs w:val="30"/>
        </w:rPr>
        <w:t>广发粤港澳大湾区创新100交易型开放式指数证券投资基金</w:t>
      </w:r>
      <w:r>
        <w:rPr>
          <w:rFonts w:ascii="宋体" w:eastAsia="宋体" w:hAnsi="宋体" w:hint="eastAsia"/>
          <w:b/>
          <w:sz w:val="24"/>
          <w:szCs w:val="24"/>
        </w:rPr>
        <w:t>暂停申购与赎回业务的公告</w:t>
      </w:r>
    </w:p>
    <w:p w:rsidR="002129C6" w:rsidRDefault="00D15792">
      <w:pPr>
        <w:spacing w:line="360" w:lineRule="auto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公告送出日期：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/>
          <w:sz w:val="24"/>
        </w:rPr>
        <w:t>年</w:t>
      </w:r>
      <w:r w:rsidR="007C1483">
        <w:rPr>
          <w:rFonts w:ascii="宋体" w:eastAsia="宋体" w:hAnsi="宋体"/>
          <w:sz w:val="24"/>
        </w:rPr>
        <w:t>6</w:t>
      </w:r>
      <w:r>
        <w:rPr>
          <w:rFonts w:ascii="宋体" w:eastAsia="宋体" w:hAnsi="宋体"/>
          <w:sz w:val="24"/>
        </w:rPr>
        <w:t>月</w:t>
      </w:r>
      <w:r w:rsidR="007C1483">
        <w:rPr>
          <w:rFonts w:ascii="宋体" w:eastAsia="宋体" w:hAnsi="宋体"/>
          <w:sz w:val="24"/>
        </w:rPr>
        <w:t>19</w:t>
      </w:r>
      <w:r>
        <w:rPr>
          <w:rFonts w:ascii="宋体" w:eastAsia="宋体" w:hAnsi="宋体"/>
          <w:sz w:val="24"/>
        </w:rPr>
        <w:t>日</w:t>
      </w:r>
    </w:p>
    <w:p w:rsidR="002129C6" w:rsidRDefault="002129C6">
      <w:pPr>
        <w:jc w:val="center"/>
        <w:rPr>
          <w:rFonts w:ascii="宋体" w:eastAsia="宋体" w:hAnsi="宋体"/>
        </w:rPr>
      </w:pPr>
    </w:p>
    <w:p w:rsidR="002129C6" w:rsidRDefault="00D15792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1、公告基本信息</w:t>
      </w:r>
    </w:p>
    <w:p w:rsidR="002129C6" w:rsidRDefault="002129C6">
      <w:pPr>
        <w:pStyle w:val="a5"/>
        <w:ind w:left="720" w:firstLineChars="0" w:firstLine="0"/>
        <w:jc w:val="left"/>
        <w:rPr>
          <w:rFonts w:ascii="宋体" w:eastAsia="宋体" w:hAnsi="宋体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7"/>
        <w:gridCol w:w="4247"/>
      </w:tblGrid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广发粤港澳大湾区创新100交易型开放式指数证券投资基金</w:t>
            </w:r>
            <w:r>
              <w:rPr>
                <w:rFonts w:ascii="宋体" w:eastAsia="宋体" w:hAnsi="宋体" w:hint="eastAsia"/>
                <w:sz w:val="24"/>
              </w:rPr>
              <w:tab/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基金简称（场内）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湾创100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基金简称（场外）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广发湾创100ETF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159979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广发基金管理有限公司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《广发粤港澳大湾区创新100交易型开放式指数证券投资基金基金合同》</w:t>
            </w:r>
          </w:p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《广发粤港澳大湾区创新100交易型开放式指数证券投资基金招募说明书》</w:t>
            </w:r>
          </w:p>
        </w:tc>
      </w:tr>
      <w:tr w:rsidR="00344B8F" w:rsidTr="007C148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暂停相关业务的起始日及原因说明</w:t>
            </w:r>
            <w:r>
              <w:rPr>
                <w:rFonts w:ascii="宋体" w:eastAsia="宋体" w:hAnsi="宋体"/>
                <w:sz w:val="24"/>
              </w:rPr>
              <w:tab/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暂停申购起始日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Default="00344B8F" w:rsidP="007C148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2020年</w:t>
            </w:r>
            <w:r w:rsidR="007C1483"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 w:rsidR="007C1483">
              <w:rPr>
                <w:rFonts w:ascii="宋体" w:eastAsia="宋体" w:hAnsi="宋体"/>
                <w:sz w:val="24"/>
              </w:rPr>
              <w:t>23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344B8F" w:rsidTr="007C1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暂停赎回起始日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F" w:rsidRDefault="00344B8F" w:rsidP="007C148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2020年</w:t>
            </w:r>
            <w:r w:rsidR="007C1483"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 w:rsidR="007C1483">
              <w:rPr>
                <w:rFonts w:ascii="宋体" w:eastAsia="宋体" w:hAnsi="宋体"/>
                <w:sz w:val="24"/>
              </w:rPr>
              <w:t>23</w:t>
            </w:r>
            <w:r>
              <w:rPr>
                <w:rFonts w:ascii="宋体" w:eastAsia="宋体" w:hAnsi="宋体" w:hint="eastAsia"/>
                <w:sz w:val="24"/>
              </w:rPr>
              <w:t xml:space="preserve">日 </w:t>
            </w:r>
          </w:p>
        </w:tc>
      </w:tr>
      <w:tr w:rsidR="00344B8F" w:rsidTr="007C1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暂停申购、赎回的原因说明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8F" w:rsidRDefault="00344B8F" w:rsidP="007C148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2020年</w:t>
            </w:r>
            <w:r w:rsidR="007C1483"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 w:rsidR="007C1483">
              <w:rPr>
                <w:rFonts w:ascii="宋体" w:eastAsia="宋体" w:hAnsi="宋体"/>
                <w:sz w:val="24"/>
              </w:rPr>
              <w:t>23</w:t>
            </w:r>
            <w:r>
              <w:rPr>
                <w:rFonts w:ascii="宋体" w:eastAsia="宋体" w:hAnsi="宋体" w:hint="eastAsia"/>
                <w:sz w:val="24"/>
              </w:rPr>
              <w:t>日-</w:t>
            </w:r>
            <w:r w:rsidR="007C1483"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 w:rsidR="007C1483">
              <w:rPr>
                <w:rFonts w:ascii="宋体" w:eastAsia="宋体" w:hAnsi="宋体"/>
                <w:sz w:val="24"/>
              </w:rPr>
              <w:t>28</w:t>
            </w:r>
            <w:r>
              <w:rPr>
                <w:rFonts w:ascii="宋体" w:eastAsia="宋体" w:hAnsi="宋体" w:hint="eastAsia"/>
                <w:sz w:val="24"/>
              </w:rPr>
              <w:t>日为非港股通交易日。</w:t>
            </w:r>
          </w:p>
        </w:tc>
      </w:tr>
    </w:tbl>
    <w:p w:rsidR="002129C6" w:rsidRDefault="002129C6">
      <w:pPr>
        <w:jc w:val="left"/>
        <w:rPr>
          <w:rFonts w:ascii="宋体" w:eastAsia="宋体" w:hAnsi="宋体"/>
        </w:rPr>
      </w:pPr>
    </w:p>
    <w:p w:rsidR="002129C6" w:rsidRDefault="00D15792">
      <w:pPr>
        <w:pStyle w:val="3"/>
        <w:keepNext w:val="0"/>
        <w:keepLines w:val="0"/>
        <w:spacing w:before="0" w:after="0" w:line="48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2、其他需要提示的事项</w:t>
      </w:r>
    </w:p>
    <w:p w:rsidR="002129C6" w:rsidRDefault="00D1579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（1）广发粤港澳大湾区创新100交易型开放式指数证券投资基金（以下简称“本基金”）2020年</w:t>
      </w:r>
      <w:r w:rsidR="007C1483">
        <w:rPr>
          <w:rFonts w:ascii="宋体" w:eastAsia="宋体" w:hAnsi="宋体"/>
          <w:sz w:val="24"/>
        </w:rPr>
        <w:t>6</w:t>
      </w:r>
      <w:r w:rsidR="007C1483">
        <w:rPr>
          <w:rFonts w:ascii="宋体" w:eastAsia="宋体" w:hAnsi="宋体" w:hint="eastAsia"/>
          <w:sz w:val="24"/>
        </w:rPr>
        <w:t>月</w:t>
      </w:r>
      <w:r w:rsidR="007C1483">
        <w:rPr>
          <w:rFonts w:ascii="宋体" w:eastAsia="宋体" w:hAnsi="宋体"/>
          <w:sz w:val="24"/>
        </w:rPr>
        <w:t>23</w:t>
      </w:r>
      <w:r w:rsidR="007C1483">
        <w:rPr>
          <w:rFonts w:ascii="宋体" w:eastAsia="宋体" w:hAnsi="宋体" w:hint="eastAsia"/>
          <w:sz w:val="24"/>
        </w:rPr>
        <w:t>日-</w:t>
      </w:r>
      <w:r w:rsidR="007C1483">
        <w:rPr>
          <w:rFonts w:ascii="宋体" w:eastAsia="宋体" w:hAnsi="宋体"/>
          <w:sz w:val="24"/>
        </w:rPr>
        <w:t>6</w:t>
      </w:r>
      <w:r w:rsidR="007C1483">
        <w:rPr>
          <w:rFonts w:ascii="宋体" w:eastAsia="宋体" w:hAnsi="宋体" w:hint="eastAsia"/>
          <w:sz w:val="24"/>
        </w:rPr>
        <w:t>月</w:t>
      </w:r>
      <w:r w:rsidR="007C1483">
        <w:rPr>
          <w:rFonts w:ascii="宋体" w:eastAsia="宋体" w:hAnsi="宋体"/>
          <w:sz w:val="24"/>
        </w:rPr>
        <w:t>28</w:t>
      </w:r>
      <w:r w:rsidR="007C1483"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 w:hint="eastAsia"/>
          <w:sz w:val="24"/>
        </w:rPr>
        <w:t>暂停申购、赎回业务，从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/>
          <w:sz w:val="24"/>
        </w:rPr>
        <w:t>年</w:t>
      </w:r>
      <w:r w:rsidR="007C1483">
        <w:rPr>
          <w:rFonts w:ascii="宋体" w:eastAsia="宋体" w:hAnsi="宋体"/>
          <w:sz w:val="24"/>
        </w:rPr>
        <w:t>6</w:t>
      </w:r>
      <w:r>
        <w:rPr>
          <w:rFonts w:ascii="宋体" w:eastAsia="宋体" w:hAnsi="宋体" w:hint="eastAsia"/>
          <w:sz w:val="24"/>
        </w:rPr>
        <w:t>月</w:t>
      </w:r>
      <w:r w:rsidR="007C1483">
        <w:rPr>
          <w:rFonts w:ascii="宋体" w:eastAsia="宋体" w:hAnsi="宋体"/>
          <w:sz w:val="24"/>
        </w:rPr>
        <w:t>29</w:t>
      </w:r>
      <w:r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/>
          <w:sz w:val="24"/>
        </w:rPr>
        <w:t>起恢复正常申购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赎回业务</w:t>
      </w:r>
      <w:r>
        <w:rPr>
          <w:rFonts w:ascii="宋体" w:eastAsia="宋体" w:hAnsi="宋体" w:hint="eastAsia"/>
          <w:sz w:val="24"/>
        </w:rPr>
        <w:t xml:space="preserve">，届时将不再另行公告。  </w:t>
      </w:r>
    </w:p>
    <w:p w:rsidR="002129C6" w:rsidRDefault="00D1579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若境外主要市场节假日安排发生变化，本基金管理人将进行相应调整并公告。敬请投资者关注本基金相关公告和交易确认情况。如有疑问，请拨打本公司客户服务热线：95105828（免长途费）或020-83936999，或登录本公司网站www.gffunds.com.cn获取相关信息。</w:t>
      </w:r>
    </w:p>
    <w:p w:rsidR="002129C6" w:rsidRDefault="002129C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2129C6" w:rsidRDefault="00D1579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特此公告。</w:t>
      </w:r>
    </w:p>
    <w:p w:rsidR="002129C6" w:rsidRDefault="00D15792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广发基金管理有限公司</w:t>
      </w:r>
    </w:p>
    <w:p w:rsidR="002129C6" w:rsidRDefault="00D15792">
      <w:pPr>
        <w:spacing w:line="360" w:lineRule="auto"/>
        <w:ind w:firstLineChars="200" w:firstLine="48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</w:rPr>
        <w:t>2020年</w:t>
      </w:r>
      <w:r w:rsidR="007C1483">
        <w:rPr>
          <w:rFonts w:ascii="宋体" w:eastAsia="宋体" w:hAnsi="宋体"/>
          <w:sz w:val="24"/>
        </w:rPr>
        <w:t>6</w:t>
      </w:r>
      <w:r>
        <w:rPr>
          <w:rFonts w:ascii="宋体" w:eastAsia="宋体" w:hAnsi="宋体" w:hint="eastAsia"/>
          <w:sz w:val="24"/>
        </w:rPr>
        <w:t>月</w:t>
      </w:r>
      <w:r w:rsidR="007C1483">
        <w:rPr>
          <w:rFonts w:ascii="宋体" w:eastAsia="宋体" w:hAnsi="宋体"/>
          <w:sz w:val="24"/>
        </w:rPr>
        <w:t>19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>日</w:t>
      </w:r>
    </w:p>
    <w:sectPr w:rsidR="00212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AC" w:rsidRDefault="00CB28AC" w:rsidP="00344B8F">
      <w:r>
        <w:separator/>
      </w:r>
    </w:p>
  </w:endnote>
  <w:endnote w:type="continuationSeparator" w:id="0">
    <w:p w:rsidR="00CB28AC" w:rsidRDefault="00CB28AC" w:rsidP="0034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AC" w:rsidRDefault="00CB28AC" w:rsidP="00344B8F">
      <w:r>
        <w:separator/>
      </w:r>
    </w:p>
  </w:footnote>
  <w:footnote w:type="continuationSeparator" w:id="0">
    <w:p w:rsidR="00CB28AC" w:rsidRDefault="00CB28AC" w:rsidP="0034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B9"/>
    <w:rsid w:val="00042A01"/>
    <w:rsid w:val="000631DA"/>
    <w:rsid w:val="00080DC9"/>
    <w:rsid w:val="000A1366"/>
    <w:rsid w:val="00103751"/>
    <w:rsid w:val="00114975"/>
    <w:rsid w:val="00143F7A"/>
    <w:rsid w:val="001D55D6"/>
    <w:rsid w:val="001E3C1B"/>
    <w:rsid w:val="002129C6"/>
    <w:rsid w:val="0025377C"/>
    <w:rsid w:val="002673D0"/>
    <w:rsid w:val="00270397"/>
    <w:rsid w:val="00271C45"/>
    <w:rsid w:val="00281ED1"/>
    <w:rsid w:val="002C4DB7"/>
    <w:rsid w:val="002C7311"/>
    <w:rsid w:val="0031109B"/>
    <w:rsid w:val="00325486"/>
    <w:rsid w:val="00344B8F"/>
    <w:rsid w:val="00390C1F"/>
    <w:rsid w:val="003D09B3"/>
    <w:rsid w:val="003D43EA"/>
    <w:rsid w:val="00402C38"/>
    <w:rsid w:val="00423A9C"/>
    <w:rsid w:val="004613BA"/>
    <w:rsid w:val="0047712C"/>
    <w:rsid w:val="0051123D"/>
    <w:rsid w:val="0053610D"/>
    <w:rsid w:val="00541FED"/>
    <w:rsid w:val="00555BD8"/>
    <w:rsid w:val="00560F26"/>
    <w:rsid w:val="005704F9"/>
    <w:rsid w:val="00585B31"/>
    <w:rsid w:val="00600441"/>
    <w:rsid w:val="0061600D"/>
    <w:rsid w:val="006531C1"/>
    <w:rsid w:val="006951EE"/>
    <w:rsid w:val="006A08AE"/>
    <w:rsid w:val="006B15A9"/>
    <w:rsid w:val="006B372F"/>
    <w:rsid w:val="006E012E"/>
    <w:rsid w:val="00717476"/>
    <w:rsid w:val="007652F9"/>
    <w:rsid w:val="007677CC"/>
    <w:rsid w:val="00794C63"/>
    <w:rsid w:val="007C1483"/>
    <w:rsid w:val="00814858"/>
    <w:rsid w:val="0083384D"/>
    <w:rsid w:val="00836502"/>
    <w:rsid w:val="008B5058"/>
    <w:rsid w:val="008F621A"/>
    <w:rsid w:val="008F67E2"/>
    <w:rsid w:val="008F78A2"/>
    <w:rsid w:val="00931833"/>
    <w:rsid w:val="00966161"/>
    <w:rsid w:val="009907AA"/>
    <w:rsid w:val="009A3D59"/>
    <w:rsid w:val="009A5F0B"/>
    <w:rsid w:val="009E5032"/>
    <w:rsid w:val="00A21480"/>
    <w:rsid w:val="00A25492"/>
    <w:rsid w:val="00AA60F2"/>
    <w:rsid w:val="00AB093E"/>
    <w:rsid w:val="00B20628"/>
    <w:rsid w:val="00B45CE6"/>
    <w:rsid w:val="00B55EB9"/>
    <w:rsid w:val="00B6269C"/>
    <w:rsid w:val="00B64FC3"/>
    <w:rsid w:val="00B81E67"/>
    <w:rsid w:val="00B85A4E"/>
    <w:rsid w:val="00BB7817"/>
    <w:rsid w:val="00BC0ACA"/>
    <w:rsid w:val="00BD3223"/>
    <w:rsid w:val="00BD53FC"/>
    <w:rsid w:val="00BD7401"/>
    <w:rsid w:val="00BF5051"/>
    <w:rsid w:val="00C17F44"/>
    <w:rsid w:val="00C23DAD"/>
    <w:rsid w:val="00C752A9"/>
    <w:rsid w:val="00CB28AC"/>
    <w:rsid w:val="00CB7935"/>
    <w:rsid w:val="00CF5131"/>
    <w:rsid w:val="00D065E2"/>
    <w:rsid w:val="00D10E9F"/>
    <w:rsid w:val="00D15792"/>
    <w:rsid w:val="00D3571F"/>
    <w:rsid w:val="00D50EF1"/>
    <w:rsid w:val="00D51A12"/>
    <w:rsid w:val="00D51F15"/>
    <w:rsid w:val="00DB232F"/>
    <w:rsid w:val="00DF2E73"/>
    <w:rsid w:val="00E15B16"/>
    <w:rsid w:val="00E16832"/>
    <w:rsid w:val="00E57A6C"/>
    <w:rsid w:val="00E60896"/>
    <w:rsid w:val="00E7058B"/>
    <w:rsid w:val="00E90F5F"/>
    <w:rsid w:val="00ED31D3"/>
    <w:rsid w:val="00F30AB9"/>
    <w:rsid w:val="00F34AA8"/>
    <w:rsid w:val="00F82BF4"/>
    <w:rsid w:val="00FF7C37"/>
    <w:rsid w:val="23FC3626"/>
    <w:rsid w:val="26CD4923"/>
    <w:rsid w:val="2B9A7F78"/>
    <w:rsid w:val="2E9255DD"/>
    <w:rsid w:val="37BC0286"/>
    <w:rsid w:val="5417323C"/>
    <w:rsid w:val="61825133"/>
    <w:rsid w:val="68F31F4C"/>
    <w:rsid w:val="792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AE3673-010B-4852-BD17-45ADD1E8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urrnotionfont">
    <w:name w:val="currnotionfon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晁梦婷</cp:lastModifiedBy>
  <cp:revision>18</cp:revision>
  <dcterms:created xsi:type="dcterms:W3CDTF">2019-06-25T07:00:00Z</dcterms:created>
  <dcterms:modified xsi:type="dcterms:W3CDTF">2020-06-15T06:08:00Z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