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A6" w:rsidRPr="009E4BA6" w:rsidRDefault="009E4BA6" w:rsidP="009E4BA6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28"/>
          <w:szCs w:val="30"/>
        </w:rPr>
      </w:pPr>
      <w:r w:rsidRPr="000B1BAC">
        <w:rPr>
          <w:rFonts w:asciiTheme="minorEastAsia" w:eastAsiaTheme="minorEastAsia" w:hAnsiTheme="minorEastAsia" w:cs="宋体" w:hint="eastAsia"/>
          <w:b/>
          <w:kern w:val="0"/>
          <w:sz w:val="28"/>
          <w:szCs w:val="30"/>
        </w:rPr>
        <w:t>广发基金管理有限公司</w:t>
      </w:r>
    </w:p>
    <w:p w:rsidR="00893436" w:rsidRPr="005C57A1" w:rsidRDefault="009E4BA6" w:rsidP="00AC3CC5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627F4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广发景宁纯债债券型证券投资基金</w:t>
      </w:r>
      <w:r w:rsidR="00893436" w:rsidRPr="005C57A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分红公告</w:t>
      </w:r>
    </w:p>
    <w:p w:rsidR="00893436" w:rsidRPr="002825C8" w:rsidRDefault="00893436" w:rsidP="00AC3CC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825C8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627F4C">
        <w:rPr>
          <w:rFonts w:asciiTheme="minorEastAsia" w:eastAsiaTheme="minorEastAsia" w:hAnsiTheme="minorEastAsia" w:cs="宋体"/>
          <w:bCs/>
          <w:sz w:val="24"/>
          <w:szCs w:val="24"/>
        </w:rPr>
        <w:t>2020年6月19日</w:t>
      </w:r>
    </w:p>
    <w:p w:rsidR="00893436" w:rsidRPr="002825C8" w:rsidRDefault="00893436" w:rsidP="00AC3CC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93436" w:rsidRPr="002825C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8"/>
      <w:r w:rsidRPr="002825C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565"/>
        <w:gridCol w:w="4861"/>
      </w:tblGrid>
      <w:tr w:rsidR="0039192C" w:rsidRPr="002825C8" w:rsidTr="001E1256">
        <w:trPr>
          <w:jc w:val="center"/>
        </w:trPr>
        <w:tc>
          <w:tcPr>
            <w:tcW w:w="4778" w:type="dxa"/>
            <w:gridSpan w:val="2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861" w:type="dxa"/>
            <w:vAlign w:val="center"/>
          </w:tcPr>
          <w:p w:rsidR="0039192C" w:rsidRPr="002825C8" w:rsidRDefault="00627F4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广发景宁纯债债券型证券投资基金</w:t>
            </w:r>
          </w:p>
        </w:tc>
      </w:tr>
      <w:tr w:rsidR="0039192C" w:rsidRPr="002825C8" w:rsidTr="001E1256">
        <w:trPr>
          <w:jc w:val="center"/>
        </w:trPr>
        <w:tc>
          <w:tcPr>
            <w:tcW w:w="4778" w:type="dxa"/>
            <w:gridSpan w:val="2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861" w:type="dxa"/>
            <w:vAlign w:val="center"/>
          </w:tcPr>
          <w:p w:rsidR="0039192C" w:rsidRPr="002825C8" w:rsidRDefault="00627F4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广发景宁纯债</w:t>
            </w:r>
          </w:p>
        </w:tc>
      </w:tr>
      <w:tr w:rsidR="0039192C" w:rsidRPr="002825C8" w:rsidTr="001E1256">
        <w:trPr>
          <w:jc w:val="center"/>
        </w:trPr>
        <w:tc>
          <w:tcPr>
            <w:tcW w:w="4778" w:type="dxa"/>
            <w:gridSpan w:val="2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861" w:type="dxa"/>
            <w:vAlign w:val="center"/>
          </w:tcPr>
          <w:p w:rsidR="0039192C" w:rsidRPr="002825C8" w:rsidRDefault="00627F4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000037</w:t>
            </w:r>
          </w:p>
        </w:tc>
      </w:tr>
      <w:tr w:rsidR="0039192C" w:rsidRPr="002825C8" w:rsidTr="001E1256">
        <w:trPr>
          <w:jc w:val="center"/>
        </w:trPr>
        <w:tc>
          <w:tcPr>
            <w:tcW w:w="4778" w:type="dxa"/>
            <w:gridSpan w:val="2"/>
            <w:vAlign w:val="center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4861" w:type="dxa"/>
            <w:vAlign w:val="center"/>
          </w:tcPr>
          <w:p w:rsidR="0039192C" w:rsidRPr="002825C8" w:rsidRDefault="00627F4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2020年4月22日</w:t>
            </w:r>
          </w:p>
        </w:tc>
      </w:tr>
      <w:tr w:rsidR="0039192C" w:rsidRPr="002825C8" w:rsidTr="001E1256">
        <w:trPr>
          <w:jc w:val="center"/>
        </w:trPr>
        <w:tc>
          <w:tcPr>
            <w:tcW w:w="4778" w:type="dxa"/>
            <w:gridSpan w:val="2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861" w:type="dxa"/>
            <w:vAlign w:val="center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39192C" w:rsidRPr="002825C8" w:rsidTr="001E1256">
        <w:trPr>
          <w:jc w:val="center"/>
        </w:trPr>
        <w:tc>
          <w:tcPr>
            <w:tcW w:w="4778" w:type="dxa"/>
            <w:gridSpan w:val="2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4861" w:type="dxa"/>
            <w:vAlign w:val="center"/>
          </w:tcPr>
          <w:p w:rsidR="0039192C" w:rsidRPr="002825C8" w:rsidRDefault="00627F4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中国工商银行股份有限公司</w:t>
            </w:r>
          </w:p>
        </w:tc>
      </w:tr>
      <w:tr w:rsidR="0039192C" w:rsidRPr="002825C8" w:rsidTr="001E1256">
        <w:trPr>
          <w:jc w:val="center"/>
        </w:trPr>
        <w:tc>
          <w:tcPr>
            <w:tcW w:w="4778" w:type="dxa"/>
            <w:gridSpan w:val="2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861" w:type="dxa"/>
            <w:vAlign w:val="center"/>
          </w:tcPr>
          <w:p w:rsidR="0039192C" w:rsidRPr="002825C8" w:rsidRDefault="0039192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《中华人民共和国证券投资基金法》及其配套法规、《</w:t>
            </w:r>
            <w:r w:rsidR="00627F4C">
              <w:rPr>
                <w:rFonts w:asciiTheme="minorEastAsia" w:eastAsiaTheme="minorEastAsia" w:hAnsiTheme="minorEastAsia"/>
                <w:sz w:val="24"/>
                <w:szCs w:val="24"/>
              </w:rPr>
              <w:t>广发景宁纯债债券型证券投资基金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基金合同》、《</w:t>
            </w:r>
            <w:r w:rsidR="00627F4C">
              <w:rPr>
                <w:rFonts w:asciiTheme="minorEastAsia" w:eastAsiaTheme="minorEastAsia" w:hAnsiTheme="minorEastAsia"/>
                <w:sz w:val="24"/>
                <w:szCs w:val="24"/>
              </w:rPr>
              <w:t>广发景宁纯债债券型证券投资基金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招募说明书》</w:t>
            </w:r>
          </w:p>
        </w:tc>
      </w:tr>
      <w:tr w:rsidR="00893436" w:rsidRPr="002825C8" w:rsidTr="001E1256">
        <w:trPr>
          <w:jc w:val="center"/>
        </w:trPr>
        <w:tc>
          <w:tcPr>
            <w:tcW w:w="4778" w:type="dxa"/>
            <w:gridSpan w:val="2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4861" w:type="dxa"/>
          </w:tcPr>
          <w:p w:rsidR="00893436" w:rsidRPr="002825C8" w:rsidRDefault="0039192C" w:rsidP="009E4BA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2020年</w:t>
            </w:r>
            <w:r w:rsidR="009E4BA6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9E4BA6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893436" w:rsidRPr="002825C8" w:rsidTr="001E1256">
        <w:trPr>
          <w:jc w:val="center"/>
        </w:trPr>
        <w:tc>
          <w:tcPr>
            <w:tcW w:w="3213" w:type="dxa"/>
            <w:vMerge w:val="restart"/>
            <w:vAlign w:val="center"/>
          </w:tcPr>
          <w:p w:rsidR="00893436" w:rsidRPr="002825C8" w:rsidRDefault="00893436" w:rsidP="00AC3CC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截止收益分配基准日的相关指标</w:t>
            </w:r>
          </w:p>
        </w:tc>
        <w:tc>
          <w:tcPr>
            <w:tcW w:w="1565" w:type="dxa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基准日基金份额净值</w:t>
            </w:r>
            <w:r w:rsidR="005439EC" w:rsidRPr="002825C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="00F645EE" w:rsidRPr="002825C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="005439EC" w:rsidRPr="002825C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861" w:type="dxa"/>
          </w:tcPr>
          <w:p w:rsidR="00893436" w:rsidRPr="002825C8" w:rsidRDefault="003523F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3FC">
              <w:rPr>
                <w:rFonts w:asciiTheme="minorEastAsia" w:eastAsiaTheme="minorEastAsia" w:hAnsiTheme="minorEastAsia"/>
                <w:sz w:val="24"/>
                <w:szCs w:val="24"/>
              </w:rPr>
              <w:t>1.0024</w:t>
            </w:r>
          </w:p>
        </w:tc>
      </w:tr>
      <w:tr w:rsidR="00893436" w:rsidRPr="002825C8" w:rsidTr="001E1256">
        <w:trPr>
          <w:jc w:val="center"/>
        </w:trPr>
        <w:tc>
          <w:tcPr>
            <w:tcW w:w="3213" w:type="dxa"/>
            <w:vMerge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基准日基金可供分配利润</w:t>
            </w:r>
            <w:r w:rsidR="005439EC" w:rsidRPr="002825C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="00F645EE" w:rsidRPr="002825C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="005439EC" w:rsidRPr="002825C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861" w:type="dxa"/>
          </w:tcPr>
          <w:p w:rsidR="00893436" w:rsidRPr="002825C8" w:rsidRDefault="003523F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3FC">
              <w:rPr>
                <w:rFonts w:asciiTheme="minorEastAsia" w:eastAsiaTheme="minorEastAsia" w:hAnsiTheme="minorEastAsia"/>
                <w:sz w:val="24"/>
                <w:szCs w:val="24"/>
              </w:rPr>
              <w:t>15,209,382.76</w:t>
            </w:r>
          </w:p>
        </w:tc>
        <w:bookmarkStart w:id="1" w:name="_GoBack"/>
        <w:bookmarkEnd w:id="1"/>
      </w:tr>
      <w:tr w:rsidR="00893436" w:rsidRPr="002825C8" w:rsidTr="001E1256">
        <w:trPr>
          <w:jc w:val="center"/>
        </w:trPr>
        <w:tc>
          <w:tcPr>
            <w:tcW w:w="4778" w:type="dxa"/>
            <w:gridSpan w:val="2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本次分红方案（单位：元/10份基金份额）</w:t>
            </w:r>
          </w:p>
        </w:tc>
        <w:tc>
          <w:tcPr>
            <w:tcW w:w="4861" w:type="dxa"/>
          </w:tcPr>
          <w:p w:rsidR="00893436" w:rsidRPr="002825C8" w:rsidRDefault="009732A4" w:rsidP="003523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0.0</w:t>
            </w:r>
            <w:r w:rsidR="003523FC"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</w:p>
        </w:tc>
      </w:tr>
      <w:tr w:rsidR="00893436" w:rsidRPr="002825C8" w:rsidTr="001E1256">
        <w:trPr>
          <w:jc w:val="center"/>
        </w:trPr>
        <w:tc>
          <w:tcPr>
            <w:tcW w:w="4778" w:type="dxa"/>
            <w:gridSpan w:val="2"/>
            <w:vAlign w:val="center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4861" w:type="dxa"/>
            <w:vAlign w:val="center"/>
          </w:tcPr>
          <w:p w:rsidR="00893436" w:rsidRPr="002825C8" w:rsidRDefault="009732A4" w:rsidP="00627F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本次分红为2020年度的第</w:t>
            </w:r>
            <w:r w:rsidR="00627F4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次分红</w:t>
            </w:r>
          </w:p>
        </w:tc>
      </w:tr>
    </w:tbl>
    <w:p w:rsidR="00893436" w:rsidRPr="002825C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9"/>
      <w:r w:rsidRPr="002825C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与分红相关的其他信息</w:t>
      </w:r>
      <w:bookmarkEnd w:id="2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893436" w:rsidRPr="002825C8" w:rsidTr="007C142C">
        <w:trPr>
          <w:jc w:val="center"/>
        </w:trPr>
        <w:tc>
          <w:tcPr>
            <w:tcW w:w="4355" w:type="dxa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4355" w:type="dxa"/>
          </w:tcPr>
          <w:p w:rsidR="00893436" w:rsidRPr="002825C8" w:rsidRDefault="00627F4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2020年6月22日</w:t>
            </w:r>
          </w:p>
        </w:tc>
      </w:tr>
      <w:tr w:rsidR="009E4BA6" w:rsidRPr="002825C8" w:rsidTr="009E4BA6">
        <w:trPr>
          <w:jc w:val="center"/>
        </w:trPr>
        <w:tc>
          <w:tcPr>
            <w:tcW w:w="4355" w:type="dxa"/>
          </w:tcPr>
          <w:p w:rsidR="0009778C" w:rsidRPr="002825C8" w:rsidRDefault="0009778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除息日</w:t>
            </w:r>
          </w:p>
        </w:tc>
        <w:tc>
          <w:tcPr>
            <w:tcW w:w="4355" w:type="dxa"/>
          </w:tcPr>
          <w:p w:rsidR="0009778C" w:rsidRPr="002825C8" w:rsidRDefault="00627F4C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2020年6月22日</w:t>
            </w:r>
            <w:r w:rsidR="00E16B6D" w:rsidRPr="002825C8">
              <w:rPr>
                <w:rFonts w:asciiTheme="minorEastAsia" w:eastAsiaTheme="minorEastAsia" w:hAnsiTheme="minorEastAsia"/>
                <w:sz w:val="24"/>
                <w:szCs w:val="24"/>
              </w:rPr>
              <w:t>（场外）</w:t>
            </w:r>
          </w:p>
        </w:tc>
      </w:tr>
      <w:tr w:rsidR="00893436" w:rsidRPr="002825C8" w:rsidTr="007C142C">
        <w:trPr>
          <w:jc w:val="center"/>
        </w:trPr>
        <w:tc>
          <w:tcPr>
            <w:tcW w:w="4355" w:type="dxa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4355" w:type="dxa"/>
          </w:tcPr>
          <w:p w:rsidR="00893436" w:rsidRPr="002825C8" w:rsidRDefault="009E4BA6" w:rsidP="00627F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2020年6月2</w:t>
            </w:r>
            <w:r w:rsidR="00627F4C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893436" w:rsidRPr="002825C8" w:rsidTr="007C142C">
        <w:trPr>
          <w:jc w:val="center"/>
        </w:trPr>
        <w:tc>
          <w:tcPr>
            <w:tcW w:w="4355" w:type="dxa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分红对象</w:t>
            </w:r>
          </w:p>
        </w:tc>
        <w:tc>
          <w:tcPr>
            <w:tcW w:w="4355" w:type="dxa"/>
            <w:shd w:val="clear" w:color="auto" w:fill="auto"/>
          </w:tcPr>
          <w:p w:rsidR="00893436" w:rsidRPr="002825C8" w:rsidRDefault="00BA7F58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权益登记日在本公司登记在册的本基金份额的全体持有人</w:t>
            </w:r>
          </w:p>
        </w:tc>
      </w:tr>
      <w:tr w:rsidR="00893436" w:rsidRPr="002825C8" w:rsidTr="007C142C">
        <w:trPr>
          <w:jc w:val="center"/>
        </w:trPr>
        <w:tc>
          <w:tcPr>
            <w:tcW w:w="4355" w:type="dxa"/>
            <w:shd w:val="clear" w:color="auto" w:fill="auto"/>
            <w:vAlign w:val="center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2825C8" w:rsidRDefault="00BA7F58" w:rsidP="00627F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选择红利再投资方式的投资者由红利转得的基金份额将以</w:t>
            </w:r>
            <w:r w:rsidR="00627F4C">
              <w:rPr>
                <w:rFonts w:asciiTheme="minorEastAsia" w:eastAsiaTheme="minorEastAsia" w:hAnsiTheme="minorEastAsia"/>
                <w:sz w:val="24"/>
                <w:szCs w:val="24"/>
              </w:rPr>
              <w:t>2020年6月22日</w:t>
            </w:r>
            <w:r w:rsidR="009E4BA6">
              <w:rPr>
                <w:rFonts w:asciiTheme="minorEastAsia" w:eastAsiaTheme="minorEastAsia" w:hAnsiTheme="minorEastAsia"/>
                <w:sz w:val="24"/>
                <w:szCs w:val="24"/>
              </w:rPr>
              <w:t>的基金份额净值为计算基准确定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  <w:r w:rsidR="009E4BA6">
              <w:rPr>
                <w:rFonts w:asciiTheme="minorEastAsia" w:eastAsiaTheme="minorEastAsia" w:hAnsiTheme="minorEastAsia"/>
                <w:sz w:val="24"/>
                <w:szCs w:val="24"/>
              </w:rPr>
              <w:t>2020年6月2</w:t>
            </w:r>
            <w:r w:rsidR="00627F4C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9E4BA6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起投资者可以查询、赎回。</w:t>
            </w:r>
          </w:p>
        </w:tc>
      </w:tr>
      <w:tr w:rsidR="00893436" w:rsidRPr="002825C8" w:rsidTr="007C142C">
        <w:trPr>
          <w:jc w:val="center"/>
        </w:trPr>
        <w:tc>
          <w:tcPr>
            <w:tcW w:w="4355" w:type="dxa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2825C8" w:rsidRDefault="00BA7F58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根据相关法律法规规定，基金向投资者分配的基金收益，暂免征收所得税。</w:t>
            </w:r>
          </w:p>
        </w:tc>
      </w:tr>
      <w:tr w:rsidR="00893436" w:rsidRPr="002825C8" w:rsidTr="007C142C">
        <w:trPr>
          <w:jc w:val="center"/>
        </w:trPr>
        <w:tc>
          <w:tcPr>
            <w:tcW w:w="4355" w:type="dxa"/>
          </w:tcPr>
          <w:p w:rsidR="00893436" w:rsidRPr="002825C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2825C8" w:rsidRDefault="00BA7F58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893436" w:rsidRPr="002825C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20"/>
      <w:r w:rsidRPr="002825C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 其他需要提示的事项</w:t>
      </w:r>
      <w:bookmarkEnd w:id="3"/>
    </w:p>
    <w:p w:rsidR="004D7080" w:rsidRDefault="002F1FD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1、权益登记日申请申购的基金份额不享有本次分红权益，权益登记日申请赎回的基金份额享有本次分红权益。</w:t>
      </w:r>
    </w:p>
    <w:p w:rsidR="004D7080" w:rsidRDefault="002F1FD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2、对于未选择具体分红方式的投资者，本基金默认的分红方式为现金方式。</w:t>
      </w:r>
    </w:p>
    <w:p w:rsidR="004D7080" w:rsidRDefault="002F1FD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3、投资者可以在基金开放日的交易时间内到销售网点修改分红方式，本次分红确认的方式将按照投资者在权益登记日之前（不含</w:t>
      </w:r>
      <w:r w:rsidR="00627F4C">
        <w:rPr>
          <w:rFonts w:asciiTheme="minorEastAsia" w:eastAsiaTheme="minorEastAsia" w:hAnsiTheme="minorEastAsia"/>
          <w:sz w:val="24"/>
          <w:szCs w:val="24"/>
        </w:rPr>
        <w:t>2020年6月22日</w:t>
      </w:r>
      <w:r>
        <w:rPr>
          <w:rFonts w:asciiTheme="minorEastAsia" w:eastAsiaTheme="minorEastAsia" w:hAnsiTheme="minorEastAsia"/>
          <w:sz w:val="24"/>
          <w:szCs w:val="24"/>
        </w:rPr>
        <w:t>）最后一次选择的分红方式为准。请投资者到销售网点或通过本公司客户服务中心：95105828（免长途话费）</w:t>
      </w:r>
      <w:r w:rsidR="009E4BA6" w:rsidRPr="000E110E">
        <w:rPr>
          <w:rFonts w:asciiTheme="minorEastAsia" w:eastAsiaTheme="minorEastAsia" w:hAnsiTheme="minorEastAsia" w:hint="eastAsia"/>
          <w:sz w:val="24"/>
          <w:szCs w:val="24"/>
        </w:rPr>
        <w:t>或020-83936999</w:t>
      </w:r>
      <w:r>
        <w:rPr>
          <w:rFonts w:asciiTheme="minorEastAsia" w:eastAsiaTheme="minorEastAsia" w:hAnsiTheme="minorEastAsia"/>
          <w:sz w:val="24"/>
          <w:szCs w:val="24"/>
        </w:rPr>
        <w:t>确认分红方式是否正确，如不正确或希望修改分红方式的，请务必在规定时间前到销售网点办理变更手续。</w:t>
      </w:r>
    </w:p>
    <w:p w:rsidR="004D7080" w:rsidRDefault="002F1FD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4、建议基金份额持有人在修改分红方式后，在T+2日（申请修改分红方式之日为T日）后（含T+2日）向销售网点或本公司确认分红方式的修改是否成功。</w:t>
      </w:r>
    </w:p>
    <w:p w:rsidR="004D7080" w:rsidRDefault="002F1FD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</w:t>
      </w:r>
    </w:p>
    <w:p w:rsidR="004D7080" w:rsidRDefault="002F1FD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95105828（免长途话费）</w:t>
      </w:r>
      <w:r w:rsidR="009E4BA6" w:rsidRPr="000E110E">
        <w:rPr>
          <w:rFonts w:asciiTheme="minorEastAsia" w:eastAsiaTheme="minorEastAsia" w:hAnsiTheme="minorEastAsia" w:hint="eastAsia"/>
          <w:sz w:val="24"/>
          <w:szCs w:val="24"/>
        </w:rPr>
        <w:t>或020-83936999</w:t>
      </w:r>
      <w:r>
        <w:rPr>
          <w:rFonts w:asciiTheme="minorEastAsia" w:eastAsiaTheme="minorEastAsia" w:hAnsiTheme="minorEastAsia"/>
          <w:sz w:val="24"/>
          <w:szCs w:val="24"/>
        </w:rPr>
        <w:t>咨询相关事宜。</w:t>
      </w:r>
    </w:p>
    <w:p w:rsidR="004D7080" w:rsidRDefault="002F1FD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4D7080" w:rsidRDefault="004D7080" w:rsidP="009E4BA6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D7080" w:rsidRDefault="002F1FD7" w:rsidP="009E4BA6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广发基金管理有限公司</w:t>
      </w:r>
    </w:p>
    <w:p w:rsidR="00364C2A" w:rsidRPr="002825C8" w:rsidRDefault="00284B1B" w:rsidP="009E4BA6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825C8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627F4C">
        <w:rPr>
          <w:rFonts w:asciiTheme="minorEastAsia" w:eastAsiaTheme="minorEastAsia" w:hAnsiTheme="minorEastAsia"/>
          <w:sz w:val="24"/>
          <w:szCs w:val="24"/>
        </w:rPr>
        <w:t>2020年6月19日</w:t>
      </w:r>
    </w:p>
    <w:sectPr w:rsidR="00364C2A" w:rsidRPr="002825C8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DB" w:rsidRDefault="007C47DB" w:rsidP="00893436">
      <w:r>
        <w:separator/>
      </w:r>
    </w:p>
  </w:endnote>
  <w:endnote w:type="continuationSeparator" w:id="0">
    <w:p w:rsidR="007C47DB" w:rsidRDefault="007C47DB" w:rsidP="0089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DB" w:rsidRDefault="007C47DB" w:rsidP="00893436">
      <w:r>
        <w:separator/>
      </w:r>
    </w:p>
  </w:footnote>
  <w:footnote w:type="continuationSeparator" w:id="0">
    <w:p w:rsidR="007C47DB" w:rsidRDefault="007C47DB" w:rsidP="0089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436"/>
    <w:rsid w:val="00041353"/>
    <w:rsid w:val="00057AC1"/>
    <w:rsid w:val="00083B7C"/>
    <w:rsid w:val="00085F5C"/>
    <w:rsid w:val="0009778C"/>
    <w:rsid w:val="000A19B2"/>
    <w:rsid w:val="000C39F6"/>
    <w:rsid w:val="00111BD0"/>
    <w:rsid w:val="00135CA1"/>
    <w:rsid w:val="001E1256"/>
    <w:rsid w:val="00226206"/>
    <w:rsid w:val="00242E4D"/>
    <w:rsid w:val="002641B7"/>
    <w:rsid w:val="002744A0"/>
    <w:rsid w:val="002825C8"/>
    <w:rsid w:val="00284B1B"/>
    <w:rsid w:val="002A63B7"/>
    <w:rsid w:val="002C08C5"/>
    <w:rsid w:val="002F1FD7"/>
    <w:rsid w:val="003160F8"/>
    <w:rsid w:val="003523FC"/>
    <w:rsid w:val="00362297"/>
    <w:rsid w:val="00386931"/>
    <w:rsid w:val="0039192C"/>
    <w:rsid w:val="003E51F2"/>
    <w:rsid w:val="00410642"/>
    <w:rsid w:val="00411A38"/>
    <w:rsid w:val="00462525"/>
    <w:rsid w:val="00486934"/>
    <w:rsid w:val="004966BA"/>
    <w:rsid w:val="004D7080"/>
    <w:rsid w:val="00506E3A"/>
    <w:rsid w:val="005439EC"/>
    <w:rsid w:val="005715B6"/>
    <w:rsid w:val="005804BF"/>
    <w:rsid w:val="005B087C"/>
    <w:rsid w:val="005C57A1"/>
    <w:rsid w:val="00602C3F"/>
    <w:rsid w:val="00627F4C"/>
    <w:rsid w:val="006A2E06"/>
    <w:rsid w:val="006E41A5"/>
    <w:rsid w:val="00721B55"/>
    <w:rsid w:val="00751BA5"/>
    <w:rsid w:val="007C142C"/>
    <w:rsid w:val="007C47DB"/>
    <w:rsid w:val="007D01E7"/>
    <w:rsid w:val="007E4A1F"/>
    <w:rsid w:val="007F6075"/>
    <w:rsid w:val="00834BAE"/>
    <w:rsid w:val="00893436"/>
    <w:rsid w:val="008C2F76"/>
    <w:rsid w:val="008D1F66"/>
    <w:rsid w:val="00901C58"/>
    <w:rsid w:val="009117E2"/>
    <w:rsid w:val="009732A4"/>
    <w:rsid w:val="009E4BA6"/>
    <w:rsid w:val="00A81C93"/>
    <w:rsid w:val="00AC3CC5"/>
    <w:rsid w:val="00B44BBE"/>
    <w:rsid w:val="00B71DA2"/>
    <w:rsid w:val="00BA7F58"/>
    <w:rsid w:val="00BD7533"/>
    <w:rsid w:val="00BF5698"/>
    <w:rsid w:val="00C31B5B"/>
    <w:rsid w:val="00C33DDD"/>
    <w:rsid w:val="00CB3D18"/>
    <w:rsid w:val="00CC001C"/>
    <w:rsid w:val="00DB7CD4"/>
    <w:rsid w:val="00E16B6D"/>
    <w:rsid w:val="00E24390"/>
    <w:rsid w:val="00E379B4"/>
    <w:rsid w:val="00EA12C9"/>
    <w:rsid w:val="00F0033B"/>
    <w:rsid w:val="00F0785B"/>
    <w:rsid w:val="00F42CA6"/>
    <w:rsid w:val="00F45E48"/>
    <w:rsid w:val="00F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DDB21-3804-445F-93F5-57961B2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Char"/>
    <w:rsid w:val="00893436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44BB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188</Words>
  <Characters>1074</Characters>
  <Application>Microsoft Office Word</Application>
  <DocSecurity>0</DocSecurity>
  <Lines>8</Lines>
  <Paragraphs>2</Paragraphs>
  <ScaleCrop>false</ScaleCrop>
  <Company>微软中国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刘紫薇</cp:lastModifiedBy>
  <cp:revision>6</cp:revision>
  <dcterms:created xsi:type="dcterms:W3CDTF">2020-03-06T01:27:00Z</dcterms:created>
  <dcterms:modified xsi:type="dcterms:W3CDTF">2020-06-17T10:24:00Z</dcterms:modified>
</cp:coreProperties>
</file>