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61" w:rsidRPr="00DB5213" w:rsidRDefault="000D2A61">
      <w:pPr>
        <w:jc w:val="center"/>
        <w:rPr>
          <w:b/>
          <w:sz w:val="32"/>
        </w:rPr>
      </w:pPr>
      <w:bookmarkStart w:id="0" w:name="_Toc466788853"/>
      <w:bookmarkStart w:id="1" w:name="_Toc523829994"/>
      <w:bookmarkStart w:id="2" w:name="_Toc22454436"/>
      <w:bookmarkStart w:id="3" w:name="_Toc48703888"/>
      <w:bookmarkStart w:id="4" w:name="_Toc48703898"/>
      <w:bookmarkStart w:id="5" w:name="_Toc466788855"/>
      <w:bookmarkStart w:id="6" w:name="_Toc523829996"/>
      <w:bookmarkStart w:id="7" w:name="_Toc48703908"/>
      <w:bookmarkStart w:id="8" w:name="_Toc466788858"/>
      <w:bookmarkStart w:id="9" w:name="_Toc523829999"/>
      <w:bookmarkStart w:id="10" w:name="_Toc88373425"/>
      <w:bookmarkStart w:id="11" w:name="_GoBack"/>
      <w:bookmarkEnd w:id="11"/>
    </w:p>
    <w:p w:rsidR="000D2A61" w:rsidRPr="00DB5213" w:rsidRDefault="000D2A61">
      <w:pPr>
        <w:jc w:val="center"/>
        <w:rPr>
          <w:b/>
          <w:sz w:val="32"/>
        </w:rPr>
      </w:pPr>
    </w:p>
    <w:p w:rsidR="000D2A61" w:rsidRPr="00DB5213" w:rsidRDefault="00036B0A">
      <w:pPr>
        <w:jc w:val="center"/>
        <w:rPr>
          <w:b/>
          <w:sz w:val="52"/>
          <w:szCs w:val="52"/>
        </w:rPr>
      </w:pPr>
      <w:r w:rsidRPr="00DB5213">
        <w:rPr>
          <w:rFonts w:hint="eastAsia"/>
          <w:b/>
          <w:sz w:val="52"/>
          <w:szCs w:val="52"/>
        </w:rPr>
        <w:t>国泰</w:t>
      </w:r>
      <w:r w:rsidR="000D2A61" w:rsidRPr="00DB5213">
        <w:rPr>
          <w:rFonts w:hint="eastAsia"/>
          <w:b/>
          <w:sz w:val="52"/>
          <w:szCs w:val="52"/>
        </w:rPr>
        <w:t>基金管理有限公司</w:t>
      </w:r>
    </w:p>
    <w:p w:rsidR="000D2A61" w:rsidRPr="00DB5213" w:rsidRDefault="000D2A61">
      <w:pPr>
        <w:jc w:val="center"/>
        <w:rPr>
          <w:b/>
          <w:sz w:val="32"/>
        </w:rPr>
      </w:pPr>
    </w:p>
    <w:p w:rsidR="000D2A61" w:rsidRPr="00DB5213" w:rsidRDefault="00036B0A">
      <w:pPr>
        <w:jc w:val="center"/>
        <w:rPr>
          <w:rFonts w:ascii="黑体" w:eastAsia="黑体"/>
          <w:b/>
          <w:sz w:val="30"/>
          <w:szCs w:val="30"/>
        </w:rPr>
      </w:pPr>
      <w:r w:rsidRPr="00DB5213">
        <w:rPr>
          <w:rFonts w:ascii="黑体" w:eastAsia="黑体" w:hint="eastAsia"/>
          <w:b/>
          <w:sz w:val="30"/>
          <w:szCs w:val="30"/>
        </w:rPr>
        <w:t>国泰</w:t>
      </w:r>
      <w:r w:rsidR="00F25B65" w:rsidRPr="00DB5213">
        <w:rPr>
          <w:rFonts w:ascii="黑体" w:eastAsia="黑体" w:hint="eastAsia"/>
          <w:b/>
          <w:sz w:val="30"/>
          <w:szCs w:val="30"/>
        </w:rPr>
        <w:t>鑫睿</w:t>
      </w:r>
      <w:r w:rsidRPr="00DB5213">
        <w:rPr>
          <w:rFonts w:ascii="黑体" w:eastAsia="黑体" w:hint="eastAsia"/>
          <w:b/>
          <w:sz w:val="30"/>
          <w:szCs w:val="30"/>
        </w:rPr>
        <w:t>混合型</w:t>
      </w:r>
      <w:r w:rsidR="000D2A61" w:rsidRPr="00DB5213">
        <w:rPr>
          <w:rFonts w:ascii="黑体" w:eastAsia="黑体" w:hint="eastAsia"/>
          <w:b/>
          <w:sz w:val="30"/>
          <w:szCs w:val="30"/>
        </w:rPr>
        <w:t>证券投资基金</w:t>
      </w:r>
    </w:p>
    <w:p w:rsidR="000D2A61" w:rsidRPr="00DB5213" w:rsidRDefault="000D2A61">
      <w:pPr>
        <w:jc w:val="center"/>
        <w:rPr>
          <w:rFonts w:ascii="黑体" w:eastAsia="黑体"/>
          <w:b/>
          <w:sz w:val="30"/>
          <w:szCs w:val="30"/>
        </w:rPr>
      </w:pPr>
      <w:r w:rsidRPr="00DB5213">
        <w:rPr>
          <w:rFonts w:ascii="黑体" w:eastAsia="黑体" w:hint="eastAsia"/>
          <w:b/>
          <w:sz w:val="30"/>
          <w:szCs w:val="30"/>
        </w:rPr>
        <w:t>托管协议</w:t>
      </w:r>
    </w:p>
    <w:p w:rsidR="000D2A61" w:rsidRPr="00DB5213" w:rsidRDefault="000D2A61">
      <w:pPr>
        <w:jc w:val="center"/>
        <w:rPr>
          <w:rFonts w:ascii="黑体" w:eastAsia="黑体"/>
          <w:sz w:val="30"/>
          <w:szCs w:val="30"/>
        </w:rPr>
      </w:pPr>
    </w:p>
    <w:p w:rsidR="000D2A61" w:rsidRPr="00DB5213" w:rsidRDefault="000D2A61">
      <w:pPr>
        <w:jc w:val="center"/>
        <w:rPr>
          <w:rFonts w:ascii="黑体" w:eastAsia="黑体"/>
          <w:b/>
          <w:sz w:val="30"/>
          <w:szCs w:val="30"/>
        </w:rPr>
      </w:pPr>
    </w:p>
    <w:p w:rsidR="000D2A61" w:rsidRPr="00DB5213" w:rsidRDefault="000D2A61">
      <w:pPr>
        <w:jc w:val="center"/>
        <w:rPr>
          <w:b/>
          <w:sz w:val="32"/>
        </w:rPr>
      </w:pPr>
    </w:p>
    <w:p w:rsidR="000D2A61" w:rsidRPr="00DB5213" w:rsidRDefault="000D2A61">
      <w:pPr>
        <w:rPr>
          <w:rFonts w:ascii="宋体"/>
          <w:sz w:val="30"/>
        </w:rPr>
      </w:pPr>
    </w:p>
    <w:p w:rsidR="000D2A61" w:rsidRPr="00DB5213" w:rsidRDefault="000D2A61">
      <w:pPr>
        <w:rPr>
          <w:rFonts w:ascii="宋体"/>
          <w:sz w:val="30"/>
        </w:rPr>
      </w:pPr>
    </w:p>
    <w:p w:rsidR="000D2A61" w:rsidRPr="00DB5213" w:rsidRDefault="000D2A61">
      <w:pPr>
        <w:rPr>
          <w:rFonts w:ascii="宋体"/>
          <w:sz w:val="30"/>
        </w:rPr>
      </w:pPr>
    </w:p>
    <w:p w:rsidR="000D2A61" w:rsidRPr="00DB5213" w:rsidRDefault="000D2A61">
      <w:pPr>
        <w:rPr>
          <w:rFonts w:ascii="宋体"/>
          <w:sz w:val="30"/>
        </w:rPr>
      </w:pPr>
    </w:p>
    <w:p w:rsidR="000D2A61" w:rsidRPr="00DB5213" w:rsidRDefault="000D2A61">
      <w:pPr>
        <w:rPr>
          <w:rFonts w:ascii="宋体"/>
          <w:sz w:val="30"/>
        </w:rPr>
      </w:pPr>
    </w:p>
    <w:p w:rsidR="000D2A61" w:rsidRPr="00DB5213" w:rsidRDefault="000D2A61">
      <w:pPr>
        <w:rPr>
          <w:rFonts w:ascii="宋体"/>
          <w:sz w:val="30"/>
        </w:rPr>
      </w:pPr>
    </w:p>
    <w:p w:rsidR="000D2A61" w:rsidRPr="00DB5213" w:rsidRDefault="000D2A61">
      <w:pPr>
        <w:spacing w:line="360" w:lineRule="auto"/>
        <w:ind w:right="26"/>
        <w:jc w:val="center"/>
        <w:outlineLvl w:val="0"/>
        <w:rPr>
          <w:rFonts w:ascii="黑体" w:eastAsia="黑体" w:hAnsi="宋体"/>
          <w:b/>
          <w:sz w:val="28"/>
          <w:szCs w:val="28"/>
        </w:rPr>
      </w:pPr>
      <w:bookmarkStart w:id="12" w:name="_Toc125361069"/>
      <w:bookmarkStart w:id="13" w:name="_Toc140002332"/>
      <w:r w:rsidRPr="00DB5213">
        <w:rPr>
          <w:rFonts w:ascii="黑体" w:eastAsia="黑体" w:hAnsi="宋体" w:hint="eastAsia"/>
          <w:b/>
          <w:sz w:val="28"/>
          <w:szCs w:val="28"/>
        </w:rPr>
        <w:t>基金管理人：</w:t>
      </w:r>
      <w:r w:rsidR="00CC2337" w:rsidRPr="00DB5213">
        <w:rPr>
          <w:rFonts w:ascii="黑体" w:eastAsia="黑体" w:hAnsi="宋体" w:hint="eastAsia"/>
          <w:b/>
          <w:sz w:val="28"/>
          <w:szCs w:val="28"/>
        </w:rPr>
        <w:t>国泰</w:t>
      </w:r>
      <w:r w:rsidRPr="00DB5213">
        <w:rPr>
          <w:rFonts w:ascii="黑体" w:eastAsia="黑体" w:hAnsi="宋体" w:hint="eastAsia"/>
          <w:b/>
          <w:sz w:val="28"/>
          <w:szCs w:val="28"/>
        </w:rPr>
        <w:t>基金管理有限公司</w:t>
      </w:r>
      <w:bookmarkEnd w:id="12"/>
      <w:bookmarkEnd w:id="13"/>
    </w:p>
    <w:p w:rsidR="000D2A61" w:rsidRPr="00DB5213" w:rsidRDefault="000D2A61">
      <w:pPr>
        <w:spacing w:line="360" w:lineRule="auto"/>
        <w:ind w:left="1800" w:right="26"/>
        <w:outlineLvl w:val="0"/>
        <w:rPr>
          <w:rFonts w:ascii="黑体" w:eastAsia="黑体" w:hAnsi="宋体"/>
          <w:b/>
          <w:sz w:val="28"/>
          <w:szCs w:val="28"/>
        </w:rPr>
      </w:pPr>
      <w:bookmarkStart w:id="14" w:name="_Toc125361070"/>
      <w:bookmarkStart w:id="15" w:name="_Toc140002333"/>
      <w:r w:rsidRPr="00DB5213">
        <w:rPr>
          <w:rFonts w:ascii="黑体" w:eastAsia="黑体" w:hAnsi="宋体" w:hint="eastAsia"/>
          <w:b/>
          <w:sz w:val="28"/>
          <w:szCs w:val="28"/>
        </w:rPr>
        <w:t>基金托管人：中国工商银行股份有限公司</w:t>
      </w:r>
      <w:bookmarkEnd w:id="14"/>
      <w:bookmarkEnd w:id="15"/>
    </w:p>
    <w:p w:rsidR="000D2A61" w:rsidRPr="00DB5213" w:rsidRDefault="000D2A61">
      <w:pPr>
        <w:spacing w:line="500" w:lineRule="atLeast"/>
        <w:ind w:left="2698" w:hangingChars="896" w:hanging="2698"/>
        <w:jc w:val="center"/>
        <w:outlineLvl w:val="0"/>
        <w:rPr>
          <w:rFonts w:ascii="宋体" w:hAnsi="宋体"/>
          <w:b/>
          <w:sz w:val="30"/>
          <w:szCs w:val="30"/>
        </w:rPr>
      </w:pPr>
    </w:p>
    <w:p w:rsidR="000D2A61" w:rsidRPr="00DB5213" w:rsidRDefault="000D2A61">
      <w:pPr>
        <w:spacing w:line="500" w:lineRule="atLeast"/>
        <w:ind w:left="2519" w:hangingChars="896" w:hanging="2519"/>
        <w:jc w:val="center"/>
        <w:outlineLvl w:val="0"/>
        <w:rPr>
          <w:rFonts w:ascii="黑体" w:eastAsia="黑体" w:hAnsi="宋体"/>
          <w:b/>
          <w:sz w:val="28"/>
          <w:szCs w:val="28"/>
        </w:rPr>
      </w:pPr>
    </w:p>
    <w:p w:rsidR="000D2A61" w:rsidRPr="00DB5213" w:rsidRDefault="000D2A61">
      <w:pPr>
        <w:spacing w:line="500" w:lineRule="atLeast"/>
        <w:jc w:val="center"/>
        <w:outlineLvl w:val="0"/>
        <w:rPr>
          <w:rFonts w:ascii="黑体" w:eastAsia="黑体" w:hAnsi="宋体"/>
          <w:b/>
          <w:sz w:val="30"/>
          <w:szCs w:val="30"/>
        </w:rPr>
      </w:pPr>
      <w:r w:rsidRPr="00DB5213">
        <w:rPr>
          <w:rFonts w:ascii="黑体" w:eastAsia="黑体" w:hAnsi="宋体"/>
          <w:b/>
          <w:sz w:val="28"/>
          <w:szCs w:val="28"/>
        </w:rPr>
        <w:br w:type="page"/>
      </w:r>
      <w:bookmarkStart w:id="16" w:name="_Toc125361072"/>
      <w:bookmarkStart w:id="17" w:name="_Toc140002335"/>
      <w:r w:rsidRPr="00DB5213">
        <w:rPr>
          <w:rFonts w:ascii="黑体" w:eastAsia="黑体" w:hAnsi="宋体" w:hint="eastAsia"/>
          <w:b/>
          <w:sz w:val="30"/>
          <w:szCs w:val="30"/>
        </w:rPr>
        <w:lastRenderedPageBreak/>
        <w:t>目  录</w:t>
      </w:r>
      <w:bookmarkEnd w:id="16"/>
      <w:bookmarkEnd w:id="17"/>
    </w:p>
    <w:p w:rsidR="000D2A61" w:rsidRPr="00DB5213" w:rsidRDefault="000D2A61">
      <w:pPr>
        <w:spacing w:line="500" w:lineRule="atLeast"/>
        <w:outlineLvl w:val="0"/>
        <w:rPr>
          <w:rFonts w:ascii="宋体" w:hAnsi="宋体"/>
          <w:sz w:val="24"/>
        </w:rPr>
      </w:pPr>
    </w:p>
    <w:p w:rsidR="000D2A61" w:rsidRPr="00DB5213" w:rsidRDefault="000D2A61">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DB5213">
        <w:fldChar w:fldCharType="begin"/>
      </w:r>
      <w:r w:rsidRPr="00DB5213">
        <w:instrText xml:space="preserve"> </w:instrText>
      </w:r>
      <w:r w:rsidRPr="00DB5213">
        <w:rPr>
          <w:rFonts w:hint="eastAsia"/>
        </w:rPr>
        <w:instrText>TOC \o "1-1" \h \z \u</w:instrText>
      </w:r>
      <w:r w:rsidRPr="00DB5213">
        <w:instrText xml:space="preserve"> </w:instrText>
      </w:r>
      <w:r w:rsidRPr="00DB5213">
        <w:fldChar w:fldCharType="separate"/>
      </w:r>
      <w:hyperlink w:anchor="_Toc140002336" w:history="1">
        <w:r w:rsidRPr="00DB5213">
          <w:rPr>
            <w:rStyle w:val="a4"/>
            <w:rFonts w:ascii="宋体" w:hAnsi="宋体" w:hint="eastAsia"/>
            <w:noProof/>
            <w:color w:val="auto"/>
          </w:rPr>
          <w:t>一、 基金托管协议当事人</w:t>
        </w:r>
        <w:r w:rsidRPr="00DB5213">
          <w:rPr>
            <w:noProof/>
          </w:rPr>
          <w:tab/>
        </w:r>
        <w:r w:rsidRPr="00DB5213">
          <w:rPr>
            <w:noProof/>
          </w:rPr>
          <w:fldChar w:fldCharType="begin"/>
        </w:r>
        <w:r w:rsidRPr="00DB5213">
          <w:rPr>
            <w:noProof/>
          </w:rPr>
          <w:instrText xml:space="preserve"> PAGEREF _Toc140002336 \h </w:instrText>
        </w:r>
        <w:r w:rsidRPr="00DB5213">
          <w:rPr>
            <w:noProof/>
          </w:rPr>
        </w:r>
        <w:r w:rsidRPr="00DB5213">
          <w:rPr>
            <w:noProof/>
          </w:rPr>
          <w:fldChar w:fldCharType="separate"/>
        </w:r>
        <w:r w:rsidR="00A17855">
          <w:rPr>
            <w:noProof/>
          </w:rPr>
          <w:t>1</w:t>
        </w:r>
        <w:r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0D2A61" w:rsidRPr="00DB5213">
          <w:rPr>
            <w:rStyle w:val="a4"/>
            <w:rFonts w:ascii="宋体" w:hAnsi="宋体" w:hint="eastAsia"/>
            <w:noProof/>
            <w:color w:val="auto"/>
          </w:rPr>
          <w:t>二、 基金托管协议的依据、目的和原则</w:t>
        </w:r>
        <w:r w:rsidR="000D2A61" w:rsidRPr="00DB5213">
          <w:rPr>
            <w:noProof/>
          </w:rPr>
          <w:tab/>
        </w:r>
        <w:r w:rsidR="000D2A61" w:rsidRPr="00DB5213">
          <w:rPr>
            <w:noProof/>
          </w:rPr>
          <w:fldChar w:fldCharType="begin"/>
        </w:r>
        <w:r w:rsidR="000D2A61" w:rsidRPr="00DB5213">
          <w:rPr>
            <w:noProof/>
          </w:rPr>
          <w:instrText xml:space="preserve"> PAGEREF _Toc140002337 \h </w:instrText>
        </w:r>
        <w:r w:rsidR="000D2A61" w:rsidRPr="00DB5213">
          <w:rPr>
            <w:noProof/>
          </w:rPr>
        </w:r>
        <w:r w:rsidR="000D2A61" w:rsidRPr="00DB5213">
          <w:rPr>
            <w:noProof/>
          </w:rPr>
          <w:fldChar w:fldCharType="separate"/>
        </w:r>
        <w:r w:rsidR="00A17855">
          <w:rPr>
            <w:noProof/>
          </w:rPr>
          <w:t>2</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0D2A61" w:rsidRPr="00DB5213">
          <w:rPr>
            <w:rStyle w:val="a4"/>
            <w:rFonts w:ascii="宋体" w:hAnsi="宋体" w:hint="eastAsia"/>
            <w:noProof/>
            <w:color w:val="auto"/>
          </w:rPr>
          <w:t>三、 基金托管人对基金管理人的业务监督和核查</w:t>
        </w:r>
        <w:r w:rsidR="000D2A61" w:rsidRPr="00DB5213">
          <w:rPr>
            <w:noProof/>
          </w:rPr>
          <w:tab/>
        </w:r>
        <w:r w:rsidR="000D2A61" w:rsidRPr="00DB5213">
          <w:rPr>
            <w:noProof/>
          </w:rPr>
          <w:fldChar w:fldCharType="begin"/>
        </w:r>
        <w:r w:rsidR="000D2A61" w:rsidRPr="00DB5213">
          <w:rPr>
            <w:noProof/>
          </w:rPr>
          <w:instrText xml:space="preserve"> PAGEREF _Toc140002338 \h </w:instrText>
        </w:r>
        <w:r w:rsidR="000D2A61" w:rsidRPr="00DB5213">
          <w:rPr>
            <w:noProof/>
          </w:rPr>
        </w:r>
        <w:r w:rsidR="000D2A61" w:rsidRPr="00DB5213">
          <w:rPr>
            <w:noProof/>
          </w:rPr>
          <w:fldChar w:fldCharType="separate"/>
        </w:r>
        <w:r w:rsidR="00A17855">
          <w:rPr>
            <w:noProof/>
          </w:rPr>
          <w:t>3</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0D2A61" w:rsidRPr="00DB5213">
          <w:rPr>
            <w:rStyle w:val="a4"/>
            <w:rFonts w:ascii="宋体" w:hAnsi="宋体" w:hint="eastAsia"/>
            <w:noProof/>
            <w:color w:val="auto"/>
          </w:rPr>
          <w:t>四、 基金管理人对基金托管人的业务核查</w:t>
        </w:r>
        <w:r w:rsidR="000D2A61" w:rsidRPr="00DB5213">
          <w:rPr>
            <w:noProof/>
          </w:rPr>
          <w:tab/>
        </w:r>
        <w:r w:rsidR="000D2A61" w:rsidRPr="00DB5213">
          <w:rPr>
            <w:noProof/>
          </w:rPr>
          <w:fldChar w:fldCharType="begin"/>
        </w:r>
        <w:r w:rsidR="000D2A61" w:rsidRPr="00DB5213">
          <w:rPr>
            <w:noProof/>
          </w:rPr>
          <w:instrText xml:space="preserve"> PAGEREF _Toc140002339 \h </w:instrText>
        </w:r>
        <w:r w:rsidR="000D2A61" w:rsidRPr="00DB5213">
          <w:rPr>
            <w:noProof/>
          </w:rPr>
        </w:r>
        <w:r w:rsidR="000D2A61" w:rsidRPr="00DB5213">
          <w:rPr>
            <w:noProof/>
          </w:rPr>
          <w:fldChar w:fldCharType="separate"/>
        </w:r>
        <w:r w:rsidR="00A17855">
          <w:rPr>
            <w:noProof/>
          </w:rPr>
          <w:t>9</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0D2A61" w:rsidRPr="00DB5213">
          <w:rPr>
            <w:rStyle w:val="a4"/>
            <w:rFonts w:ascii="宋体" w:hAnsi="宋体" w:hint="eastAsia"/>
            <w:noProof/>
            <w:color w:val="auto"/>
          </w:rPr>
          <w:t>五、 基金财产保管</w:t>
        </w:r>
        <w:r w:rsidR="000D2A61" w:rsidRPr="00DB5213">
          <w:rPr>
            <w:noProof/>
          </w:rPr>
          <w:tab/>
        </w:r>
        <w:r w:rsidR="000D2A61" w:rsidRPr="00DB5213">
          <w:rPr>
            <w:noProof/>
          </w:rPr>
          <w:fldChar w:fldCharType="begin"/>
        </w:r>
        <w:r w:rsidR="000D2A61" w:rsidRPr="00DB5213">
          <w:rPr>
            <w:noProof/>
          </w:rPr>
          <w:instrText xml:space="preserve"> PAGEREF _Toc140002340 \h </w:instrText>
        </w:r>
        <w:r w:rsidR="000D2A61" w:rsidRPr="00DB5213">
          <w:rPr>
            <w:noProof/>
          </w:rPr>
        </w:r>
        <w:r w:rsidR="000D2A61" w:rsidRPr="00DB5213">
          <w:rPr>
            <w:noProof/>
          </w:rPr>
          <w:fldChar w:fldCharType="separate"/>
        </w:r>
        <w:r w:rsidR="00A17855">
          <w:rPr>
            <w:noProof/>
          </w:rPr>
          <w:t>10</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0D2A61" w:rsidRPr="00DB5213">
          <w:rPr>
            <w:rStyle w:val="a4"/>
            <w:rFonts w:ascii="宋体" w:hAnsi="宋体" w:hint="eastAsia"/>
            <w:noProof/>
            <w:color w:val="auto"/>
          </w:rPr>
          <w:t>六、 指令的发</w:t>
        </w:r>
        <w:bookmarkStart w:id="18" w:name="_Hlt297733191"/>
        <w:r w:rsidR="000D2A61" w:rsidRPr="00DB5213">
          <w:rPr>
            <w:rStyle w:val="a4"/>
            <w:rFonts w:ascii="宋体" w:hAnsi="宋体" w:hint="eastAsia"/>
            <w:noProof/>
            <w:color w:val="auto"/>
          </w:rPr>
          <w:t>送</w:t>
        </w:r>
        <w:bookmarkEnd w:id="18"/>
        <w:r w:rsidR="000D2A61" w:rsidRPr="00DB5213">
          <w:rPr>
            <w:rStyle w:val="a4"/>
            <w:rFonts w:ascii="宋体" w:hAnsi="宋体" w:hint="eastAsia"/>
            <w:noProof/>
            <w:color w:val="auto"/>
          </w:rPr>
          <w:t>、确认和执行</w:t>
        </w:r>
        <w:r w:rsidR="000D2A61" w:rsidRPr="00DB5213">
          <w:rPr>
            <w:noProof/>
          </w:rPr>
          <w:tab/>
        </w:r>
        <w:r w:rsidR="000D2A61" w:rsidRPr="00DB5213">
          <w:rPr>
            <w:noProof/>
          </w:rPr>
          <w:fldChar w:fldCharType="begin"/>
        </w:r>
        <w:r w:rsidR="000D2A61" w:rsidRPr="00DB5213">
          <w:rPr>
            <w:noProof/>
          </w:rPr>
          <w:instrText xml:space="preserve"> PAGEREF _Toc140002341 \h </w:instrText>
        </w:r>
        <w:r w:rsidR="000D2A61" w:rsidRPr="00DB5213">
          <w:rPr>
            <w:noProof/>
          </w:rPr>
        </w:r>
        <w:r w:rsidR="000D2A61" w:rsidRPr="00DB5213">
          <w:rPr>
            <w:noProof/>
          </w:rPr>
          <w:fldChar w:fldCharType="separate"/>
        </w:r>
        <w:r w:rsidR="00A17855">
          <w:rPr>
            <w:noProof/>
          </w:rPr>
          <w:t>12</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0D2A61" w:rsidRPr="00DB5213">
          <w:rPr>
            <w:rStyle w:val="a4"/>
            <w:rFonts w:ascii="宋体" w:hAnsi="宋体" w:hint="eastAsia"/>
            <w:noProof/>
            <w:color w:val="auto"/>
          </w:rPr>
          <w:t>七、 交易及清算交收安排</w:t>
        </w:r>
        <w:r w:rsidR="000D2A61" w:rsidRPr="00DB5213">
          <w:rPr>
            <w:noProof/>
          </w:rPr>
          <w:tab/>
        </w:r>
        <w:r w:rsidR="000D2A61" w:rsidRPr="00DB5213">
          <w:rPr>
            <w:noProof/>
          </w:rPr>
          <w:fldChar w:fldCharType="begin"/>
        </w:r>
        <w:r w:rsidR="000D2A61" w:rsidRPr="00DB5213">
          <w:rPr>
            <w:noProof/>
          </w:rPr>
          <w:instrText xml:space="preserve"> PAGEREF _Toc140002342 \h </w:instrText>
        </w:r>
        <w:r w:rsidR="000D2A61" w:rsidRPr="00DB5213">
          <w:rPr>
            <w:noProof/>
          </w:rPr>
        </w:r>
        <w:r w:rsidR="000D2A61" w:rsidRPr="00DB5213">
          <w:rPr>
            <w:noProof/>
          </w:rPr>
          <w:fldChar w:fldCharType="separate"/>
        </w:r>
        <w:r w:rsidR="00A17855">
          <w:rPr>
            <w:noProof/>
          </w:rPr>
          <w:t>14</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0D2A61" w:rsidRPr="00DB5213">
          <w:rPr>
            <w:rStyle w:val="a4"/>
            <w:rFonts w:ascii="宋体" w:hAnsi="宋体" w:hint="eastAsia"/>
            <w:noProof/>
            <w:color w:val="auto"/>
          </w:rPr>
          <w:t>八、 基金资产净值计算和会</w:t>
        </w:r>
        <w:bookmarkStart w:id="19" w:name="_Hlt193098038"/>
        <w:r w:rsidR="000D2A61" w:rsidRPr="00DB5213">
          <w:rPr>
            <w:rStyle w:val="a4"/>
            <w:rFonts w:ascii="宋体" w:hAnsi="宋体" w:hint="eastAsia"/>
            <w:noProof/>
            <w:color w:val="auto"/>
          </w:rPr>
          <w:t>计</w:t>
        </w:r>
        <w:bookmarkEnd w:id="19"/>
        <w:r w:rsidR="000D2A61" w:rsidRPr="00DB5213">
          <w:rPr>
            <w:rStyle w:val="a4"/>
            <w:rFonts w:ascii="宋体" w:hAnsi="宋体" w:hint="eastAsia"/>
            <w:noProof/>
            <w:color w:val="auto"/>
          </w:rPr>
          <w:t>核算</w:t>
        </w:r>
        <w:r w:rsidR="000D2A61" w:rsidRPr="00DB5213">
          <w:rPr>
            <w:noProof/>
          </w:rPr>
          <w:tab/>
        </w:r>
        <w:r w:rsidR="000D2A61" w:rsidRPr="00DB5213">
          <w:rPr>
            <w:noProof/>
          </w:rPr>
          <w:fldChar w:fldCharType="begin"/>
        </w:r>
        <w:r w:rsidR="000D2A61" w:rsidRPr="00DB5213">
          <w:rPr>
            <w:noProof/>
          </w:rPr>
          <w:instrText xml:space="preserve"> PAGEREF _Toc140002343 \h </w:instrText>
        </w:r>
        <w:r w:rsidR="000D2A61" w:rsidRPr="00DB5213">
          <w:rPr>
            <w:noProof/>
          </w:rPr>
        </w:r>
        <w:r w:rsidR="000D2A61" w:rsidRPr="00DB5213">
          <w:rPr>
            <w:noProof/>
          </w:rPr>
          <w:fldChar w:fldCharType="separate"/>
        </w:r>
        <w:r w:rsidR="00A17855">
          <w:rPr>
            <w:noProof/>
          </w:rPr>
          <w:t>17</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0D2A61" w:rsidRPr="00DB5213">
          <w:rPr>
            <w:rStyle w:val="a4"/>
            <w:rFonts w:ascii="宋体" w:hAnsi="宋体" w:hint="eastAsia"/>
            <w:noProof/>
            <w:color w:val="auto"/>
          </w:rPr>
          <w:t>九、 基金收益分配</w:t>
        </w:r>
        <w:r w:rsidR="000D2A61" w:rsidRPr="00DB5213">
          <w:rPr>
            <w:noProof/>
          </w:rPr>
          <w:tab/>
        </w:r>
        <w:r w:rsidR="000D2A61" w:rsidRPr="00DB5213">
          <w:rPr>
            <w:noProof/>
          </w:rPr>
          <w:fldChar w:fldCharType="begin"/>
        </w:r>
        <w:r w:rsidR="000D2A61" w:rsidRPr="00DB5213">
          <w:rPr>
            <w:noProof/>
          </w:rPr>
          <w:instrText xml:space="preserve"> PAGEREF _Toc140002344 \h </w:instrText>
        </w:r>
        <w:r w:rsidR="000D2A61" w:rsidRPr="00DB5213">
          <w:rPr>
            <w:noProof/>
          </w:rPr>
        </w:r>
        <w:r w:rsidR="000D2A61" w:rsidRPr="00DB5213">
          <w:rPr>
            <w:noProof/>
          </w:rPr>
          <w:fldChar w:fldCharType="separate"/>
        </w:r>
        <w:r w:rsidR="00A17855">
          <w:rPr>
            <w:noProof/>
          </w:rPr>
          <w:t>22</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0D2A61" w:rsidRPr="00DB5213">
          <w:rPr>
            <w:rStyle w:val="a4"/>
            <w:rFonts w:ascii="宋体" w:hAnsi="宋体" w:hint="eastAsia"/>
            <w:noProof/>
            <w:color w:val="auto"/>
          </w:rPr>
          <w:t>十、 信息披露</w:t>
        </w:r>
        <w:r w:rsidR="000D2A61" w:rsidRPr="00DB5213">
          <w:rPr>
            <w:noProof/>
          </w:rPr>
          <w:tab/>
        </w:r>
        <w:r w:rsidR="000D2A61" w:rsidRPr="00DB5213">
          <w:rPr>
            <w:noProof/>
          </w:rPr>
          <w:fldChar w:fldCharType="begin"/>
        </w:r>
        <w:r w:rsidR="000D2A61" w:rsidRPr="00DB5213">
          <w:rPr>
            <w:noProof/>
          </w:rPr>
          <w:instrText xml:space="preserve"> PAGEREF _Toc140002345 \h </w:instrText>
        </w:r>
        <w:r w:rsidR="000D2A61" w:rsidRPr="00DB5213">
          <w:rPr>
            <w:noProof/>
          </w:rPr>
        </w:r>
        <w:r w:rsidR="000D2A61" w:rsidRPr="00DB5213">
          <w:rPr>
            <w:noProof/>
          </w:rPr>
          <w:fldChar w:fldCharType="separate"/>
        </w:r>
        <w:r w:rsidR="00A17855">
          <w:rPr>
            <w:noProof/>
          </w:rPr>
          <w:t>23</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0D2A61" w:rsidRPr="00DB5213">
          <w:rPr>
            <w:rStyle w:val="a4"/>
            <w:rFonts w:ascii="宋体" w:hAnsi="宋体" w:hint="eastAsia"/>
            <w:noProof/>
            <w:color w:val="auto"/>
          </w:rPr>
          <w:t>十一、 基金费用</w:t>
        </w:r>
        <w:r w:rsidR="000D2A61" w:rsidRPr="00DB5213">
          <w:rPr>
            <w:noProof/>
          </w:rPr>
          <w:tab/>
        </w:r>
        <w:r w:rsidR="000D2A61" w:rsidRPr="00DB5213">
          <w:rPr>
            <w:noProof/>
          </w:rPr>
          <w:fldChar w:fldCharType="begin"/>
        </w:r>
        <w:r w:rsidR="000D2A61" w:rsidRPr="00DB5213">
          <w:rPr>
            <w:noProof/>
          </w:rPr>
          <w:instrText xml:space="preserve"> PAGEREF _Toc140002346 \h </w:instrText>
        </w:r>
        <w:r w:rsidR="000D2A61" w:rsidRPr="00DB5213">
          <w:rPr>
            <w:noProof/>
          </w:rPr>
        </w:r>
        <w:r w:rsidR="000D2A61" w:rsidRPr="00DB5213">
          <w:rPr>
            <w:noProof/>
          </w:rPr>
          <w:fldChar w:fldCharType="separate"/>
        </w:r>
        <w:r w:rsidR="00A17855">
          <w:rPr>
            <w:noProof/>
          </w:rPr>
          <w:t>24</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0D2A61" w:rsidRPr="00DB5213">
          <w:rPr>
            <w:rStyle w:val="a4"/>
            <w:rFonts w:ascii="宋体" w:hAnsi="宋体" w:hint="eastAsia"/>
            <w:noProof/>
            <w:color w:val="auto"/>
          </w:rPr>
          <w:t>十二、 基金份额持有人名册的保管</w:t>
        </w:r>
        <w:r w:rsidR="000D2A61" w:rsidRPr="00DB5213">
          <w:rPr>
            <w:noProof/>
          </w:rPr>
          <w:tab/>
        </w:r>
        <w:r w:rsidR="000D2A61" w:rsidRPr="00DB5213">
          <w:rPr>
            <w:noProof/>
          </w:rPr>
          <w:fldChar w:fldCharType="begin"/>
        </w:r>
        <w:r w:rsidR="000D2A61" w:rsidRPr="00DB5213">
          <w:rPr>
            <w:noProof/>
          </w:rPr>
          <w:instrText xml:space="preserve"> PAGEREF _Toc140002347 \h </w:instrText>
        </w:r>
        <w:r w:rsidR="000D2A61" w:rsidRPr="00DB5213">
          <w:rPr>
            <w:noProof/>
          </w:rPr>
        </w:r>
        <w:r w:rsidR="000D2A61" w:rsidRPr="00DB5213">
          <w:rPr>
            <w:noProof/>
          </w:rPr>
          <w:fldChar w:fldCharType="separate"/>
        </w:r>
        <w:r w:rsidR="00A17855">
          <w:rPr>
            <w:noProof/>
          </w:rPr>
          <w:t>26</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0D2A61" w:rsidRPr="00DB5213">
          <w:rPr>
            <w:rStyle w:val="a4"/>
            <w:rFonts w:ascii="宋体" w:hAnsi="宋体" w:hint="eastAsia"/>
            <w:noProof/>
            <w:color w:val="auto"/>
          </w:rPr>
          <w:t>十三、 基金有关文件和档案的保存</w:t>
        </w:r>
        <w:r w:rsidR="000D2A61" w:rsidRPr="00DB5213">
          <w:rPr>
            <w:noProof/>
          </w:rPr>
          <w:tab/>
        </w:r>
        <w:r w:rsidR="000D2A61" w:rsidRPr="00DB5213">
          <w:rPr>
            <w:noProof/>
          </w:rPr>
          <w:fldChar w:fldCharType="begin"/>
        </w:r>
        <w:r w:rsidR="000D2A61" w:rsidRPr="00DB5213">
          <w:rPr>
            <w:noProof/>
          </w:rPr>
          <w:instrText xml:space="preserve"> PAGEREF _Toc140002348 \h </w:instrText>
        </w:r>
        <w:r w:rsidR="000D2A61" w:rsidRPr="00DB5213">
          <w:rPr>
            <w:noProof/>
          </w:rPr>
        </w:r>
        <w:r w:rsidR="000D2A61" w:rsidRPr="00DB5213">
          <w:rPr>
            <w:noProof/>
          </w:rPr>
          <w:fldChar w:fldCharType="separate"/>
        </w:r>
        <w:r w:rsidR="00A17855">
          <w:rPr>
            <w:noProof/>
          </w:rPr>
          <w:t>27</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0D2A61" w:rsidRPr="00DB5213">
          <w:rPr>
            <w:rStyle w:val="a4"/>
            <w:rFonts w:ascii="宋体" w:hAnsi="宋体" w:hint="eastAsia"/>
            <w:noProof/>
            <w:color w:val="auto"/>
          </w:rPr>
          <w:t>十四、 基金管理人和基金托管人的更换</w:t>
        </w:r>
        <w:r w:rsidR="000D2A61" w:rsidRPr="00DB5213">
          <w:rPr>
            <w:noProof/>
          </w:rPr>
          <w:tab/>
        </w:r>
        <w:r w:rsidR="000D2A61" w:rsidRPr="00DB5213">
          <w:rPr>
            <w:noProof/>
          </w:rPr>
          <w:fldChar w:fldCharType="begin"/>
        </w:r>
        <w:r w:rsidR="000D2A61" w:rsidRPr="00DB5213">
          <w:rPr>
            <w:noProof/>
          </w:rPr>
          <w:instrText xml:space="preserve"> PAGEREF _Toc140002349 \h </w:instrText>
        </w:r>
        <w:r w:rsidR="000D2A61" w:rsidRPr="00DB5213">
          <w:rPr>
            <w:noProof/>
          </w:rPr>
        </w:r>
        <w:r w:rsidR="000D2A61" w:rsidRPr="00DB5213">
          <w:rPr>
            <w:noProof/>
          </w:rPr>
          <w:fldChar w:fldCharType="separate"/>
        </w:r>
        <w:r w:rsidR="00A17855">
          <w:rPr>
            <w:noProof/>
          </w:rPr>
          <w:t>27</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0D2A61" w:rsidRPr="00DB5213">
          <w:rPr>
            <w:rStyle w:val="a4"/>
            <w:rFonts w:ascii="宋体" w:hAnsi="宋体" w:hint="eastAsia"/>
            <w:noProof/>
            <w:color w:val="auto"/>
          </w:rPr>
          <w:t>十五、 禁止行</w:t>
        </w:r>
        <w:bookmarkStart w:id="20" w:name="_Hlt297731995"/>
        <w:r w:rsidR="000D2A61" w:rsidRPr="00DB5213">
          <w:rPr>
            <w:rStyle w:val="a4"/>
            <w:rFonts w:ascii="宋体" w:hAnsi="宋体" w:hint="eastAsia"/>
            <w:noProof/>
            <w:color w:val="auto"/>
          </w:rPr>
          <w:t>为</w:t>
        </w:r>
        <w:bookmarkEnd w:id="20"/>
        <w:r w:rsidR="000D2A61" w:rsidRPr="00DB5213">
          <w:rPr>
            <w:noProof/>
          </w:rPr>
          <w:tab/>
        </w:r>
        <w:r w:rsidR="000D2A61" w:rsidRPr="00DB5213">
          <w:rPr>
            <w:noProof/>
          </w:rPr>
          <w:fldChar w:fldCharType="begin"/>
        </w:r>
        <w:r w:rsidR="000D2A61" w:rsidRPr="00DB5213">
          <w:rPr>
            <w:noProof/>
          </w:rPr>
          <w:instrText xml:space="preserve"> PAGEREF _Toc140002350 \h </w:instrText>
        </w:r>
        <w:r w:rsidR="000D2A61" w:rsidRPr="00DB5213">
          <w:rPr>
            <w:noProof/>
          </w:rPr>
        </w:r>
        <w:r w:rsidR="000D2A61" w:rsidRPr="00DB5213">
          <w:rPr>
            <w:noProof/>
          </w:rPr>
          <w:fldChar w:fldCharType="separate"/>
        </w:r>
        <w:r w:rsidR="00A17855">
          <w:rPr>
            <w:noProof/>
          </w:rPr>
          <w:t>29</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0D2A61" w:rsidRPr="00DB5213">
          <w:rPr>
            <w:rStyle w:val="a4"/>
            <w:rFonts w:ascii="宋体" w:hAnsi="宋体" w:hint="eastAsia"/>
            <w:noProof/>
            <w:color w:val="auto"/>
          </w:rPr>
          <w:t>十六、 基金托管协议的变更、终止与基金财产的清算</w:t>
        </w:r>
        <w:r w:rsidR="000D2A61" w:rsidRPr="00DB5213">
          <w:rPr>
            <w:noProof/>
          </w:rPr>
          <w:tab/>
        </w:r>
        <w:r w:rsidR="000D2A61" w:rsidRPr="00DB5213">
          <w:rPr>
            <w:noProof/>
          </w:rPr>
          <w:fldChar w:fldCharType="begin"/>
        </w:r>
        <w:r w:rsidR="000D2A61" w:rsidRPr="00DB5213">
          <w:rPr>
            <w:noProof/>
          </w:rPr>
          <w:instrText xml:space="preserve"> PAGEREF _Toc140002351 \h </w:instrText>
        </w:r>
        <w:r w:rsidR="000D2A61" w:rsidRPr="00DB5213">
          <w:rPr>
            <w:noProof/>
          </w:rPr>
        </w:r>
        <w:r w:rsidR="000D2A61" w:rsidRPr="00DB5213">
          <w:rPr>
            <w:noProof/>
          </w:rPr>
          <w:fldChar w:fldCharType="separate"/>
        </w:r>
        <w:r w:rsidR="00A17855">
          <w:rPr>
            <w:noProof/>
          </w:rPr>
          <w:t>30</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0D2A61" w:rsidRPr="00DB5213">
          <w:rPr>
            <w:rStyle w:val="a4"/>
            <w:rFonts w:ascii="宋体" w:hAnsi="宋体" w:hint="eastAsia"/>
            <w:noProof/>
            <w:color w:val="auto"/>
          </w:rPr>
          <w:t>十七、 违约责任</w:t>
        </w:r>
        <w:r w:rsidR="000D2A61" w:rsidRPr="00DB5213">
          <w:rPr>
            <w:noProof/>
          </w:rPr>
          <w:tab/>
        </w:r>
        <w:r w:rsidR="000D2A61" w:rsidRPr="00DB5213">
          <w:rPr>
            <w:noProof/>
          </w:rPr>
          <w:fldChar w:fldCharType="begin"/>
        </w:r>
        <w:r w:rsidR="000D2A61" w:rsidRPr="00DB5213">
          <w:rPr>
            <w:noProof/>
          </w:rPr>
          <w:instrText xml:space="preserve"> PAGEREF _Toc140002352 \h </w:instrText>
        </w:r>
        <w:r w:rsidR="000D2A61" w:rsidRPr="00DB5213">
          <w:rPr>
            <w:noProof/>
          </w:rPr>
        </w:r>
        <w:r w:rsidR="000D2A61" w:rsidRPr="00DB5213">
          <w:rPr>
            <w:noProof/>
          </w:rPr>
          <w:fldChar w:fldCharType="separate"/>
        </w:r>
        <w:r w:rsidR="00A17855">
          <w:rPr>
            <w:noProof/>
          </w:rPr>
          <w:t>32</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0D2A61" w:rsidRPr="00DB5213">
          <w:rPr>
            <w:rStyle w:val="a4"/>
            <w:rFonts w:ascii="宋体" w:hAnsi="宋体" w:hint="eastAsia"/>
            <w:noProof/>
            <w:color w:val="auto"/>
          </w:rPr>
          <w:t>十八、 争议解决方式</w:t>
        </w:r>
        <w:r w:rsidR="000D2A61" w:rsidRPr="00DB5213">
          <w:rPr>
            <w:noProof/>
          </w:rPr>
          <w:tab/>
        </w:r>
        <w:r w:rsidR="000D2A61" w:rsidRPr="00DB5213">
          <w:rPr>
            <w:noProof/>
          </w:rPr>
          <w:fldChar w:fldCharType="begin"/>
        </w:r>
        <w:r w:rsidR="000D2A61" w:rsidRPr="00DB5213">
          <w:rPr>
            <w:noProof/>
          </w:rPr>
          <w:instrText xml:space="preserve"> PAGEREF _Toc140002353 \h </w:instrText>
        </w:r>
        <w:r w:rsidR="000D2A61" w:rsidRPr="00DB5213">
          <w:rPr>
            <w:noProof/>
          </w:rPr>
        </w:r>
        <w:r w:rsidR="000D2A61" w:rsidRPr="00DB5213">
          <w:rPr>
            <w:noProof/>
          </w:rPr>
          <w:fldChar w:fldCharType="separate"/>
        </w:r>
        <w:r w:rsidR="00A17855">
          <w:rPr>
            <w:noProof/>
          </w:rPr>
          <w:t>33</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0D2A61" w:rsidRPr="00DB5213">
          <w:rPr>
            <w:rStyle w:val="a4"/>
            <w:rFonts w:ascii="宋体" w:hAnsi="宋体" w:hint="eastAsia"/>
            <w:noProof/>
            <w:color w:val="auto"/>
          </w:rPr>
          <w:t>十九、 基金托管协议的效力</w:t>
        </w:r>
        <w:r w:rsidR="000D2A61" w:rsidRPr="00DB5213">
          <w:rPr>
            <w:noProof/>
          </w:rPr>
          <w:tab/>
        </w:r>
        <w:r w:rsidR="000D2A61" w:rsidRPr="00DB5213">
          <w:rPr>
            <w:noProof/>
          </w:rPr>
          <w:fldChar w:fldCharType="begin"/>
        </w:r>
        <w:r w:rsidR="000D2A61" w:rsidRPr="00DB5213">
          <w:rPr>
            <w:noProof/>
          </w:rPr>
          <w:instrText xml:space="preserve"> PAGEREF _Toc140002354 \h </w:instrText>
        </w:r>
        <w:r w:rsidR="000D2A61" w:rsidRPr="00DB5213">
          <w:rPr>
            <w:noProof/>
          </w:rPr>
        </w:r>
        <w:r w:rsidR="000D2A61" w:rsidRPr="00DB5213">
          <w:rPr>
            <w:noProof/>
          </w:rPr>
          <w:fldChar w:fldCharType="separate"/>
        </w:r>
        <w:r w:rsidR="00A17855">
          <w:rPr>
            <w:noProof/>
          </w:rPr>
          <w:t>33</w:t>
        </w:r>
        <w:r w:rsidR="000D2A61" w:rsidRPr="00DB5213">
          <w:rPr>
            <w:noProof/>
          </w:rPr>
          <w:fldChar w:fldCharType="end"/>
        </w:r>
      </w:hyperlink>
    </w:p>
    <w:p w:rsidR="000D2A61" w:rsidRPr="00DB5213" w:rsidRDefault="0057491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0D2A61" w:rsidRPr="00DB5213">
          <w:rPr>
            <w:rStyle w:val="a4"/>
            <w:rFonts w:ascii="宋体" w:hAnsi="宋体" w:hint="eastAsia"/>
            <w:noProof/>
            <w:color w:val="auto"/>
          </w:rPr>
          <w:t>二十、 基金托管协议的签订</w:t>
        </w:r>
        <w:r w:rsidR="000D2A61" w:rsidRPr="00DB5213">
          <w:rPr>
            <w:noProof/>
          </w:rPr>
          <w:tab/>
        </w:r>
        <w:r w:rsidR="000D2A61" w:rsidRPr="00DB5213">
          <w:rPr>
            <w:noProof/>
          </w:rPr>
          <w:fldChar w:fldCharType="begin"/>
        </w:r>
        <w:r w:rsidR="000D2A61" w:rsidRPr="00DB5213">
          <w:rPr>
            <w:noProof/>
          </w:rPr>
          <w:instrText xml:space="preserve"> PAGEREF _Toc140002355 \h </w:instrText>
        </w:r>
        <w:r w:rsidR="000D2A61" w:rsidRPr="00DB5213">
          <w:rPr>
            <w:noProof/>
          </w:rPr>
        </w:r>
        <w:r w:rsidR="000D2A61" w:rsidRPr="00DB5213">
          <w:rPr>
            <w:noProof/>
          </w:rPr>
          <w:fldChar w:fldCharType="separate"/>
        </w:r>
        <w:r w:rsidR="00A17855">
          <w:rPr>
            <w:noProof/>
          </w:rPr>
          <w:t>34</w:t>
        </w:r>
        <w:r w:rsidR="000D2A61" w:rsidRPr="00DB5213">
          <w:rPr>
            <w:noProof/>
          </w:rPr>
          <w:fldChar w:fldCharType="end"/>
        </w:r>
      </w:hyperlink>
    </w:p>
    <w:p w:rsidR="000D2A61" w:rsidRPr="00DB5213" w:rsidRDefault="000D2A61">
      <w:r w:rsidRPr="00DB5213">
        <w:fldChar w:fldCharType="end"/>
      </w:r>
    </w:p>
    <w:p w:rsidR="000D2A61" w:rsidRPr="00DB5213" w:rsidRDefault="000D2A61"/>
    <w:p w:rsidR="000D2A61" w:rsidRPr="00DB5213" w:rsidRDefault="000D2A61">
      <w:pPr>
        <w:sectPr w:rsidR="000D2A61" w:rsidRPr="00DB5213">
          <w:headerReference w:type="default" r:id="rId8"/>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1" w:name="_Toc523829992"/>
      <w:bookmarkStart w:id="22" w:name="_Toc22454432"/>
      <w:bookmarkStart w:id="23" w:name="_Toc48703884"/>
      <w:bookmarkStart w:id="24" w:name="_Toc123626167"/>
      <w:bookmarkStart w:id="25" w:name="_Toc124749225"/>
      <w:bookmarkStart w:id="26" w:name="_Toc124749936"/>
      <w:bookmarkStart w:id="27" w:name="_Toc125361073"/>
      <w:bookmarkStart w:id="28" w:name="_Toc140002336"/>
      <w:r w:rsidRPr="00DB5213">
        <w:rPr>
          <w:rFonts w:ascii="宋体" w:hAnsi="宋体" w:cs="Arial" w:hint="eastAsia"/>
          <w:sz w:val="30"/>
        </w:rPr>
        <w:lastRenderedPageBreak/>
        <w:t>基金托管协议当事人</w:t>
      </w:r>
      <w:bookmarkEnd w:id="21"/>
      <w:bookmarkEnd w:id="22"/>
      <w:bookmarkEnd w:id="23"/>
      <w:bookmarkEnd w:id="24"/>
      <w:bookmarkEnd w:id="25"/>
      <w:bookmarkEnd w:id="26"/>
      <w:bookmarkEnd w:id="27"/>
      <w:bookmarkEnd w:id="28"/>
    </w:p>
    <w:p w:rsidR="000D2A61" w:rsidRPr="00DB5213" w:rsidRDefault="000D2A61">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9" w:name="_Toc22454433"/>
      <w:bookmarkStart w:id="30" w:name="_Toc48703885"/>
      <w:r w:rsidRPr="00DB5213">
        <w:rPr>
          <w:rFonts w:ascii="宋体" w:eastAsia="宋体" w:hAnsi="宋体" w:cs="Arial" w:hint="eastAsia"/>
          <w:b w:val="0"/>
          <w:kern w:val="0"/>
          <w:sz w:val="24"/>
          <w:szCs w:val="24"/>
        </w:rPr>
        <w:t>（一）基金管理人</w:t>
      </w:r>
      <w:bookmarkEnd w:id="29"/>
      <w:bookmarkEnd w:id="30"/>
    </w:p>
    <w:p w:rsidR="000D2A61" w:rsidRPr="00DB5213" w:rsidRDefault="000D2A61" w:rsidP="00764463">
      <w:pPr>
        <w:spacing w:line="360" w:lineRule="auto"/>
        <w:ind w:firstLineChars="200" w:firstLine="480"/>
        <w:rPr>
          <w:rFonts w:ascii="宋体" w:hAnsi="宋体"/>
          <w:sz w:val="24"/>
        </w:rPr>
      </w:pPr>
      <w:bookmarkStart w:id="31" w:name="_Toc15118236"/>
      <w:r w:rsidRPr="00DB5213">
        <w:rPr>
          <w:rFonts w:ascii="宋体" w:hAnsi="宋体" w:hint="eastAsia"/>
          <w:sz w:val="24"/>
        </w:rPr>
        <w:t>名称：</w:t>
      </w:r>
      <w:r w:rsidR="00D00AC3" w:rsidRPr="00DB5213">
        <w:rPr>
          <w:rFonts w:ascii="宋体" w:hAnsi="宋体" w:hint="eastAsia"/>
          <w:sz w:val="24"/>
        </w:rPr>
        <w:t>国泰</w:t>
      </w:r>
      <w:r w:rsidRPr="00DB5213">
        <w:rPr>
          <w:rFonts w:ascii="宋体" w:hAnsi="宋体" w:hint="eastAsia"/>
          <w:sz w:val="24"/>
        </w:rPr>
        <w:t>基金管理有限公司</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住所：</w:t>
      </w:r>
      <w:r w:rsidR="0019186B" w:rsidRPr="00DB5213">
        <w:rPr>
          <w:rFonts w:ascii="宋体" w:hAnsi="宋体" w:hint="eastAsia"/>
          <w:sz w:val="24"/>
        </w:rPr>
        <w:t>中国（上海）自由贸易试验区浦东大道1200号2层225室</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法定代表人：</w:t>
      </w:r>
      <w:r w:rsidR="0019186B" w:rsidRPr="00DB5213">
        <w:rPr>
          <w:rFonts w:ascii="宋体" w:hAnsi="宋体" w:hint="eastAsia"/>
          <w:sz w:val="24"/>
        </w:rPr>
        <w:t>陈勇胜</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成立时间：</w:t>
      </w:r>
      <w:r w:rsidR="0019186B" w:rsidRPr="00DB5213">
        <w:rPr>
          <w:rFonts w:ascii="宋体" w:hAnsi="宋体" w:hint="eastAsia"/>
          <w:sz w:val="24"/>
        </w:rPr>
        <w:t>1998年3月5日</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批准设立机关及批准设立文号：</w:t>
      </w:r>
      <w:r w:rsidR="0019186B" w:rsidRPr="00DB5213">
        <w:rPr>
          <w:rFonts w:ascii="宋体" w:hAnsi="宋体" w:hint="eastAsia"/>
          <w:sz w:val="24"/>
        </w:rPr>
        <w:t>中国证监会证监基字【1998】5号</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注册资本：</w:t>
      </w:r>
      <w:r w:rsidR="0019186B" w:rsidRPr="00DB5213">
        <w:rPr>
          <w:rFonts w:ascii="宋体" w:hAnsi="宋体" w:hint="eastAsia"/>
          <w:sz w:val="24"/>
        </w:rPr>
        <w:t>壹亿壹仟万元人民币</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组织形式</w:t>
      </w:r>
      <w:r w:rsidR="009B61D2" w:rsidRPr="00DB5213">
        <w:rPr>
          <w:rFonts w:ascii="宋体" w:hAnsi="宋体" w:hint="eastAsia"/>
          <w:sz w:val="24"/>
        </w:rPr>
        <w:t>：</w:t>
      </w:r>
      <w:r w:rsidR="0019186B" w:rsidRPr="00DB5213">
        <w:rPr>
          <w:rFonts w:ascii="宋体" w:hAnsi="宋体" w:hint="eastAsia"/>
          <w:sz w:val="24"/>
        </w:rPr>
        <w:t>有限责任公司</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经营范围：</w:t>
      </w:r>
      <w:r w:rsidR="001E667E" w:rsidRPr="00DB5213">
        <w:rPr>
          <w:rFonts w:ascii="宋体" w:hAnsi="宋体" w:hint="eastAsia"/>
          <w:sz w:val="24"/>
        </w:rPr>
        <w:t>基金设立、基金业务管理，及中国证监会批准的其他业务</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存续期间：</w:t>
      </w:r>
      <w:bookmarkEnd w:id="31"/>
      <w:r w:rsidR="0019186B" w:rsidRPr="00DB5213">
        <w:rPr>
          <w:rFonts w:ascii="宋体" w:hAnsi="宋体" w:hint="eastAsia"/>
          <w:sz w:val="24"/>
        </w:rPr>
        <w:t>持续经营</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电话：</w:t>
      </w:r>
      <w:r w:rsidR="0019186B" w:rsidRPr="00DB5213">
        <w:rPr>
          <w:rFonts w:ascii="宋体" w:hAnsi="宋体"/>
          <w:sz w:val="24"/>
        </w:rPr>
        <w:t>400-888-8688</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传真：</w:t>
      </w:r>
      <w:r w:rsidR="001E667E" w:rsidRPr="00DB5213">
        <w:rPr>
          <w:rFonts w:ascii="宋体" w:hAnsi="宋体"/>
          <w:sz w:val="24"/>
        </w:rPr>
        <w:t>021-31081800</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联系人：</w:t>
      </w:r>
      <w:bookmarkStart w:id="32" w:name="_Toc22454434"/>
      <w:bookmarkStart w:id="33" w:name="_Toc48703886"/>
      <w:r w:rsidR="001E667E" w:rsidRPr="00DB5213">
        <w:rPr>
          <w:rFonts w:ascii="宋体" w:hAnsi="宋体" w:hint="eastAsia"/>
          <w:sz w:val="24"/>
        </w:rPr>
        <w:t>辛怡</w:t>
      </w:r>
    </w:p>
    <w:p w:rsidR="000D2A61" w:rsidRPr="00DB5213" w:rsidRDefault="000D2A61">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DB5213">
        <w:rPr>
          <w:rFonts w:ascii="宋体" w:eastAsia="宋体" w:hAnsi="宋体" w:cs="Arial" w:hint="eastAsia"/>
          <w:b w:val="0"/>
          <w:kern w:val="0"/>
          <w:sz w:val="24"/>
          <w:szCs w:val="24"/>
        </w:rPr>
        <w:t>（二）基金托管人</w:t>
      </w:r>
      <w:bookmarkEnd w:id="32"/>
      <w:bookmarkEnd w:id="33"/>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名称：中国工商银行股份有限公司</w:t>
      </w:r>
    </w:p>
    <w:p w:rsidR="000D2A61" w:rsidRPr="00DB5213" w:rsidRDefault="004D1A48">
      <w:pPr>
        <w:spacing w:line="360" w:lineRule="auto"/>
        <w:ind w:firstLineChars="200" w:firstLine="480"/>
        <w:rPr>
          <w:rFonts w:ascii="宋体" w:hAnsi="宋体"/>
          <w:sz w:val="24"/>
        </w:rPr>
      </w:pPr>
      <w:r w:rsidRPr="00DB5213">
        <w:rPr>
          <w:rFonts w:ascii="宋体" w:hAnsi="宋体" w:hint="eastAsia"/>
          <w:sz w:val="24"/>
        </w:rPr>
        <w:t>注册地址：北京市西城区复兴门内大街55号</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法定代表人：</w:t>
      </w:r>
      <w:r w:rsidR="007876A2" w:rsidRPr="00DB5213">
        <w:rPr>
          <w:rFonts w:ascii="宋体" w:hAnsi="宋体" w:hint="eastAsia"/>
          <w:sz w:val="24"/>
        </w:rPr>
        <w:t>陈四清</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电话：（</w:t>
      </w:r>
      <w:r w:rsidRPr="00DB5213">
        <w:rPr>
          <w:rFonts w:ascii="宋体" w:hAnsi="宋体"/>
          <w:sz w:val="24"/>
        </w:rPr>
        <w:t>010</w:t>
      </w:r>
      <w:r w:rsidRPr="00DB5213">
        <w:rPr>
          <w:rFonts w:ascii="宋体" w:hAnsi="宋体" w:hint="eastAsia"/>
          <w:sz w:val="24"/>
        </w:rPr>
        <w:t>）</w:t>
      </w:r>
      <w:r w:rsidRPr="00DB5213">
        <w:rPr>
          <w:rFonts w:ascii="宋体" w:hAnsi="宋体"/>
          <w:sz w:val="24"/>
        </w:rPr>
        <w:t>6610</w:t>
      </w:r>
      <w:r w:rsidRPr="00DB5213">
        <w:rPr>
          <w:rFonts w:ascii="宋体" w:hAnsi="宋体" w:hint="eastAsia"/>
          <w:sz w:val="24"/>
        </w:rPr>
        <w:t>5799</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传真：（</w:t>
      </w:r>
      <w:r w:rsidRPr="00DB5213">
        <w:rPr>
          <w:rFonts w:ascii="宋体" w:hAnsi="宋体"/>
          <w:sz w:val="24"/>
        </w:rPr>
        <w:t>010</w:t>
      </w:r>
      <w:r w:rsidRPr="00DB5213">
        <w:rPr>
          <w:rFonts w:ascii="宋体" w:hAnsi="宋体" w:hint="eastAsia"/>
          <w:sz w:val="24"/>
        </w:rPr>
        <w:t>）</w:t>
      </w:r>
      <w:r w:rsidRPr="00DB5213">
        <w:rPr>
          <w:rFonts w:ascii="宋体" w:hAnsi="宋体"/>
          <w:sz w:val="24"/>
        </w:rPr>
        <w:t>6610</w:t>
      </w:r>
      <w:r w:rsidRPr="00DB5213">
        <w:rPr>
          <w:rFonts w:ascii="宋体" w:hAnsi="宋体" w:hint="eastAsia"/>
          <w:sz w:val="24"/>
        </w:rPr>
        <w:t>5798</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联系人：郭明</w:t>
      </w:r>
    </w:p>
    <w:p w:rsidR="000D2A61" w:rsidRPr="00DB5213" w:rsidRDefault="004D1A48">
      <w:pPr>
        <w:spacing w:line="360" w:lineRule="auto"/>
        <w:ind w:firstLineChars="200" w:firstLine="480"/>
        <w:rPr>
          <w:rFonts w:ascii="宋体" w:hAnsi="宋体"/>
          <w:sz w:val="24"/>
        </w:rPr>
      </w:pPr>
      <w:r w:rsidRPr="00DB5213">
        <w:rPr>
          <w:rFonts w:ascii="宋体" w:hAnsi="宋体" w:hint="eastAsia"/>
          <w:sz w:val="24"/>
        </w:rPr>
        <w:t>成立时间：1984年1月1日</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组织形式：股份有限公司</w:t>
      </w:r>
    </w:p>
    <w:p w:rsidR="000D2A61" w:rsidRPr="00DB5213" w:rsidRDefault="004D1A48">
      <w:pPr>
        <w:spacing w:line="360" w:lineRule="auto"/>
        <w:ind w:firstLineChars="200" w:firstLine="480"/>
        <w:rPr>
          <w:rFonts w:ascii="宋体" w:hAnsi="宋体"/>
          <w:sz w:val="24"/>
        </w:rPr>
      </w:pPr>
      <w:r w:rsidRPr="00DB5213">
        <w:rPr>
          <w:rFonts w:ascii="宋体" w:hAnsi="宋体" w:hint="eastAsia"/>
          <w:sz w:val="24"/>
        </w:rPr>
        <w:t>注册资本：人民币35,640,625.7089万元</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rPr>
        <w:t>批准设立机关和设立文号：国务院《关于中国人民银行专门行使中央银行职能的决定》</w:t>
      </w:r>
      <w:r w:rsidRPr="00DB5213">
        <w:rPr>
          <w:rFonts w:ascii="宋体" w:hAnsi="宋体" w:hint="eastAsia"/>
          <w:sz w:val="24"/>
          <w:szCs w:val="21"/>
        </w:rPr>
        <w:t>（国发[1983]146号）</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存续期间：持续经营</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经营范围：办理人民币存款、贷款、同业拆借业务；国内外结算；办理票据</w:t>
      </w:r>
      <w:r w:rsidRPr="00DB5213">
        <w:rPr>
          <w:rFonts w:ascii="宋体" w:hAnsi="宋体" w:hint="eastAsia"/>
          <w:sz w:val="24"/>
        </w:rPr>
        <w:lastRenderedPageBreak/>
        <w:t>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4" w:name="_Toc466788852"/>
      <w:bookmarkStart w:id="35" w:name="_Toc523829993"/>
      <w:bookmarkStart w:id="36" w:name="_Toc22454435"/>
      <w:bookmarkStart w:id="37" w:name="_Toc48703887"/>
      <w:bookmarkStart w:id="38" w:name="_Toc123626168"/>
      <w:bookmarkStart w:id="39" w:name="_Toc124749226"/>
      <w:bookmarkStart w:id="40" w:name="_Toc124749937"/>
      <w:bookmarkStart w:id="41" w:name="_Toc125361074"/>
      <w:bookmarkStart w:id="42" w:name="_Toc140002337"/>
      <w:r w:rsidRPr="00DB5213">
        <w:rPr>
          <w:rFonts w:ascii="宋体" w:hAnsi="宋体" w:cs="Arial" w:hint="eastAsia"/>
          <w:sz w:val="30"/>
        </w:rPr>
        <w:t>基金托管协议的依据、目的和原则</w:t>
      </w:r>
      <w:bookmarkEnd w:id="34"/>
      <w:bookmarkEnd w:id="35"/>
      <w:bookmarkEnd w:id="36"/>
      <w:bookmarkEnd w:id="37"/>
      <w:bookmarkEnd w:id="38"/>
      <w:bookmarkEnd w:id="39"/>
      <w:bookmarkEnd w:id="40"/>
      <w:bookmarkEnd w:id="41"/>
      <w:bookmarkEnd w:id="42"/>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订立本协议的依据是《中华人民共和国证券投资基金法》（以下简称《基金法》）、《</w:t>
      </w:r>
      <w:r w:rsidR="00C87EE6" w:rsidRPr="00DB5213">
        <w:rPr>
          <w:rFonts w:ascii="宋体" w:hAnsi="宋体" w:hint="eastAsia"/>
          <w:sz w:val="24"/>
        </w:rPr>
        <w:t>公开募集</w:t>
      </w:r>
      <w:r w:rsidRPr="00DB5213">
        <w:rPr>
          <w:rFonts w:ascii="宋体" w:hAnsi="宋体" w:hint="eastAsia"/>
          <w:sz w:val="24"/>
        </w:rPr>
        <w:t>证券投资基金运作管理办法》（以下简称《运作办法》）、《证券投资基金销售管理办法》（以下简称《销售办法》）、《</w:t>
      </w:r>
      <w:r w:rsidR="0060647E" w:rsidRPr="00DB5213">
        <w:rPr>
          <w:rFonts w:ascii="宋体" w:hAnsi="宋体" w:hint="eastAsia"/>
          <w:sz w:val="24"/>
        </w:rPr>
        <w:t>公开募集</w:t>
      </w:r>
      <w:r w:rsidRPr="00DB5213">
        <w:rPr>
          <w:rFonts w:ascii="宋体" w:hAnsi="宋体" w:hint="eastAsia"/>
          <w:sz w:val="24"/>
        </w:rPr>
        <w:t>证券投资基金信息披露管理办法》（以下简称《信息披露办法》）、</w:t>
      </w:r>
      <w:r w:rsidR="00207D45" w:rsidRPr="00DB5213">
        <w:rPr>
          <w:bCs/>
          <w:sz w:val="24"/>
        </w:rPr>
        <w:t>《公开募集开放式证券投资基金流动性风险管理规定》（以下简称《流动性风险</w:t>
      </w:r>
      <w:r w:rsidR="00207D45" w:rsidRPr="00DB5213">
        <w:rPr>
          <w:rFonts w:hint="eastAsia"/>
          <w:bCs/>
          <w:sz w:val="24"/>
        </w:rPr>
        <w:t>管理</w:t>
      </w:r>
      <w:r w:rsidR="00207D45" w:rsidRPr="00DB5213">
        <w:rPr>
          <w:bCs/>
          <w:sz w:val="24"/>
        </w:rPr>
        <w:t>规定》）</w:t>
      </w:r>
      <w:r w:rsidRPr="00DB5213">
        <w:rPr>
          <w:rFonts w:ascii="宋体" w:hAnsi="宋体" w:hint="eastAsia"/>
          <w:sz w:val="24"/>
        </w:rPr>
        <w:t>《证券投资基金信息披露内容与格式准则第7号〈托管协议的内容与格式〉》、《</w:t>
      </w:r>
      <w:r w:rsidR="00EA236F" w:rsidRPr="00DB5213">
        <w:rPr>
          <w:rFonts w:ascii="宋体" w:hAnsi="宋体" w:hint="eastAsia"/>
          <w:sz w:val="24"/>
        </w:rPr>
        <w:t>国泰</w:t>
      </w:r>
      <w:r w:rsidR="00F25B65" w:rsidRPr="00DB5213">
        <w:rPr>
          <w:rFonts w:ascii="宋体" w:hAnsi="宋体" w:hint="eastAsia"/>
          <w:sz w:val="24"/>
        </w:rPr>
        <w:t>鑫睿</w:t>
      </w:r>
      <w:r w:rsidR="00EA236F" w:rsidRPr="00DB5213">
        <w:rPr>
          <w:rFonts w:ascii="宋体" w:hAnsi="宋体" w:hint="eastAsia"/>
          <w:sz w:val="24"/>
        </w:rPr>
        <w:t>混合型</w:t>
      </w:r>
      <w:r w:rsidRPr="00DB5213">
        <w:rPr>
          <w:rFonts w:ascii="宋体" w:hAnsi="宋体" w:hint="eastAsia"/>
          <w:sz w:val="24"/>
        </w:rPr>
        <w:t>证券投资基金基金合同》（以下简称《基金合同》）及其他有关规定。</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基金管理人和基金托管人本着平等自愿、诚实信用、充分保护基金份额持有人合法权益的原则，经协商一致，签订本协议。</w:t>
      </w:r>
    </w:p>
    <w:p w:rsidR="000D2A61" w:rsidRPr="00DB5213" w:rsidRDefault="000D2A61">
      <w:pPr>
        <w:spacing w:after="120" w:line="360" w:lineRule="auto"/>
        <w:ind w:firstLineChars="200" w:firstLine="480"/>
        <w:rPr>
          <w:rFonts w:ascii="宋体" w:hAnsi="宋体"/>
          <w:sz w:val="24"/>
        </w:rPr>
      </w:pPr>
      <w:r w:rsidRPr="00DB5213">
        <w:rPr>
          <w:rFonts w:ascii="宋体" w:hAnsi="宋体" w:hint="eastAsia"/>
          <w:sz w:val="24"/>
        </w:rPr>
        <w:t>除非本协议另有约定，本协议所使用的词语或简称与其在《基金合同》的释义部分具有相同含义。</w:t>
      </w:r>
    </w:p>
    <w:p w:rsidR="000D2A61" w:rsidRPr="00DB5213" w:rsidRDefault="0060647E">
      <w:pPr>
        <w:spacing w:line="360" w:lineRule="auto"/>
        <w:ind w:firstLineChars="200" w:firstLine="480"/>
        <w:rPr>
          <w:rFonts w:ascii="宋体" w:hAnsi="宋体"/>
          <w:sz w:val="24"/>
        </w:rPr>
      </w:pPr>
      <w:r w:rsidRPr="00DB5213">
        <w:rPr>
          <w:rFonts w:ascii="宋体" w:hAnsi="宋体" w:hint="eastAsia"/>
          <w:sz w:val="24"/>
        </w:rPr>
        <w:t>本基金信息披露事项以法律法规规定及基金合同“第十八部分 基金的信息</w:t>
      </w:r>
      <w:r w:rsidRPr="00DB5213">
        <w:rPr>
          <w:rFonts w:ascii="宋体" w:hAnsi="宋体" w:hint="eastAsia"/>
          <w:sz w:val="24"/>
        </w:rPr>
        <w:lastRenderedPageBreak/>
        <w:t>披露”约定的内容为准。</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3" w:name="_Toc124749227"/>
      <w:bookmarkStart w:id="44" w:name="_Toc124749938"/>
      <w:bookmarkStart w:id="45" w:name="_Toc125361075"/>
      <w:bookmarkStart w:id="46" w:name="_Toc140002338"/>
      <w:bookmarkEnd w:id="0"/>
      <w:bookmarkEnd w:id="1"/>
      <w:bookmarkEnd w:id="2"/>
      <w:bookmarkEnd w:id="3"/>
      <w:r w:rsidRPr="00DB5213">
        <w:rPr>
          <w:rFonts w:ascii="宋体" w:hAnsi="宋体" w:cs="Arial" w:hint="eastAsia"/>
          <w:sz w:val="30"/>
        </w:rPr>
        <w:t>基金托管人对基金管理人的业务监督和核查</w:t>
      </w:r>
      <w:bookmarkEnd w:id="43"/>
      <w:bookmarkEnd w:id="44"/>
      <w:bookmarkEnd w:id="45"/>
      <w:bookmarkEnd w:id="46"/>
    </w:p>
    <w:p w:rsidR="000D2A61" w:rsidRPr="00DB5213" w:rsidRDefault="000D2A61">
      <w:pPr>
        <w:pStyle w:val="2"/>
        <w:keepNext w:val="0"/>
        <w:keepLines w:val="0"/>
        <w:autoSpaceDE w:val="0"/>
        <w:autoSpaceDN w:val="0"/>
        <w:adjustRightInd w:val="0"/>
        <w:spacing w:beforeLines="50" w:before="156" w:afterLines="50" w:after="156"/>
        <w:ind w:firstLineChars="150" w:firstLine="360"/>
        <w:textAlignment w:val="baseline"/>
        <w:rPr>
          <w:rFonts w:ascii="宋体" w:eastAsia="宋体" w:hAnsi="宋体"/>
          <w:b w:val="0"/>
          <w:sz w:val="24"/>
          <w:szCs w:val="21"/>
        </w:rPr>
      </w:pPr>
      <w:r w:rsidRPr="00DB5213">
        <w:rPr>
          <w:rFonts w:ascii="宋体" w:eastAsia="宋体" w:hAnsi="宋体" w:hint="eastAsia"/>
          <w:b w:val="0"/>
          <w:sz w:val="24"/>
          <w:szCs w:val="21"/>
        </w:rPr>
        <w:t>（一）基金托管人对基金管理人的投资行为行使监督权</w:t>
      </w:r>
    </w:p>
    <w:p w:rsidR="000D2A61" w:rsidRPr="00DB5213" w:rsidRDefault="000D2A61">
      <w:pPr>
        <w:widowControl/>
        <w:spacing w:line="360" w:lineRule="auto"/>
        <w:ind w:firstLineChars="200" w:firstLine="480"/>
        <w:jc w:val="left"/>
        <w:rPr>
          <w:rFonts w:ascii="宋体" w:hAnsi="宋体"/>
          <w:sz w:val="24"/>
          <w:szCs w:val="21"/>
        </w:rPr>
      </w:pPr>
      <w:r w:rsidRPr="00DB5213">
        <w:rPr>
          <w:rFonts w:ascii="宋体" w:hAnsi="宋体" w:hint="eastAsia"/>
          <w:sz w:val="24"/>
          <w:szCs w:val="21"/>
        </w:rPr>
        <w:t>1、基金托管人根据有关法律法规的规定和《基金合同》的约定，对下述基金投资范围、投资对象进行监督。</w:t>
      </w:r>
    </w:p>
    <w:p w:rsidR="004E7F07" w:rsidRPr="00DB5213" w:rsidRDefault="004E7F07" w:rsidP="004E7F07">
      <w:pPr>
        <w:widowControl/>
        <w:spacing w:line="360" w:lineRule="auto"/>
        <w:ind w:firstLineChars="200" w:firstLine="480"/>
        <w:jc w:val="left"/>
        <w:rPr>
          <w:rFonts w:ascii="宋体" w:hAnsi="宋体"/>
          <w:sz w:val="24"/>
        </w:rPr>
      </w:pPr>
      <w:r w:rsidRPr="00DB5213">
        <w:rPr>
          <w:rFonts w:ascii="宋体" w:hAnsi="宋体" w:hint="eastAsia"/>
          <w:sz w:val="24"/>
        </w:rPr>
        <w:t>本基金的投资范围为具有良好流动性的金融工具，包括国内依法发行上市的股票（包括中小板、创业板及其他经中国证监会核准上市的股票</w:t>
      </w:r>
      <w:r w:rsidR="00840244" w:rsidRPr="00840244">
        <w:rPr>
          <w:rFonts w:ascii="宋体" w:hAnsi="宋体" w:hint="eastAsia"/>
          <w:sz w:val="24"/>
        </w:rPr>
        <w:t>、存托凭证</w:t>
      </w:r>
      <w:r w:rsidRPr="00DB5213">
        <w:rPr>
          <w:rFonts w:ascii="宋体" w:hAnsi="宋体" w:hint="eastAsia"/>
          <w:sz w:val="24"/>
        </w:rPr>
        <w:t>）、债券（包括国债、金融债、企业债、公司债、次级债、地方政府债、政府支持机构债、中期票据、可转换债券（含分离交易可转债）、可交换债券、短期融资券、超短期融资券、央行票据）、资产支持证券、债券回购、银行存款、同业存单、货币市场工具、股指期货以及法律法规或中国证监会允许基金投资的其他金融工具（但须符合中国证监会相关规定）。</w:t>
      </w:r>
    </w:p>
    <w:p w:rsidR="004E7F07" w:rsidRPr="00DB5213" w:rsidRDefault="004E7F07" w:rsidP="004E7F07">
      <w:pPr>
        <w:widowControl/>
        <w:spacing w:line="360" w:lineRule="auto"/>
        <w:ind w:firstLineChars="200" w:firstLine="480"/>
        <w:jc w:val="left"/>
        <w:rPr>
          <w:rFonts w:ascii="宋体" w:hAnsi="宋体"/>
          <w:sz w:val="24"/>
        </w:rPr>
      </w:pPr>
      <w:r w:rsidRPr="00DB5213">
        <w:rPr>
          <w:rFonts w:ascii="宋体" w:hAnsi="宋体" w:hint="eastAsia"/>
          <w:sz w:val="24"/>
        </w:rPr>
        <w:t>基金的投资组合比例为：股票资产占基金资产的3</w:t>
      </w:r>
      <w:r w:rsidR="00CF3F58" w:rsidRPr="00DB5213">
        <w:rPr>
          <w:rFonts w:ascii="宋体" w:hAnsi="宋体" w:hint="eastAsia"/>
          <w:sz w:val="24"/>
        </w:rPr>
        <w:t>5</w:t>
      </w:r>
      <w:r w:rsidRPr="00DB5213">
        <w:rPr>
          <w:rFonts w:ascii="宋体" w:hAnsi="宋体" w:hint="eastAsia"/>
          <w:sz w:val="24"/>
        </w:rPr>
        <w:t>%-80%；每个交易日日终在扣除股指期货合约需缴纳的交易保证金后，本基金保留的现金或到期日在一年以内的政府债券的比例合计不低于基金资产净值的5%，其中，现金不包括结算备付金、存出保证金和应收申购款等。</w:t>
      </w:r>
    </w:p>
    <w:p w:rsidR="000D2A61" w:rsidRPr="00DB5213" w:rsidRDefault="004E7F07" w:rsidP="00764463">
      <w:pPr>
        <w:widowControl/>
        <w:spacing w:line="360" w:lineRule="auto"/>
        <w:ind w:firstLineChars="200" w:firstLine="480"/>
        <w:jc w:val="left"/>
        <w:rPr>
          <w:rFonts w:ascii="宋体" w:hAnsi="宋体"/>
          <w:sz w:val="24"/>
        </w:rPr>
      </w:pPr>
      <w:r w:rsidRPr="00DB5213">
        <w:rPr>
          <w:rFonts w:ascii="宋体" w:hAnsi="宋体" w:hint="eastAsia"/>
          <w:sz w:val="24"/>
        </w:rPr>
        <w:t>如法律法规或监管机构以后允许基金投资其他品种或变更投资比例限制，基金管理人在履行适当程序后，可以相应调整本基金的投资范围和投资比例规定。</w:t>
      </w:r>
      <w:r w:rsidR="000D2A61" w:rsidRPr="00DB5213">
        <w:rPr>
          <w:rFonts w:ascii="宋体" w:hAnsi="宋体"/>
          <w:sz w:val="24"/>
        </w:rPr>
        <w:t>本基金不得投资于</w:t>
      </w:r>
      <w:r w:rsidR="000D2A61" w:rsidRPr="00DB5213">
        <w:rPr>
          <w:rFonts w:ascii="宋体" w:hAnsi="宋体" w:hint="eastAsia"/>
          <w:sz w:val="24"/>
        </w:rPr>
        <w:t>相关法律、法规、部门规章及《基金合同》禁止投资的投资工具</w:t>
      </w:r>
      <w:r w:rsidR="000D2A61" w:rsidRPr="00DB5213">
        <w:rPr>
          <w:rFonts w:ascii="宋体" w:hAnsi="宋体"/>
          <w:sz w:val="24"/>
        </w:rPr>
        <w:t>。</w:t>
      </w:r>
    </w:p>
    <w:p w:rsidR="000D2A61" w:rsidRPr="00DB5213" w:rsidRDefault="000D2A61" w:rsidP="00764463">
      <w:pPr>
        <w:widowControl/>
        <w:spacing w:line="360" w:lineRule="auto"/>
        <w:ind w:firstLineChars="200" w:firstLine="480"/>
        <w:jc w:val="left"/>
        <w:rPr>
          <w:rFonts w:ascii="宋体" w:hAnsi="宋体"/>
          <w:sz w:val="24"/>
        </w:rPr>
      </w:pPr>
      <w:r w:rsidRPr="00DB5213">
        <w:rPr>
          <w:rFonts w:ascii="宋体" w:hAnsi="宋体" w:hint="eastAsia"/>
          <w:sz w:val="24"/>
        </w:rPr>
        <w:t>2、基金托管人根据有关法律法规的规定及《基金合同》的约定对下述基金投资比例进行监督：</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（1）股票资产占基金资产的3</w:t>
      </w:r>
      <w:r w:rsidR="00CF3F58" w:rsidRPr="00DB5213">
        <w:rPr>
          <w:rFonts w:ascii="宋体" w:hAnsi="宋体" w:hint="eastAsia"/>
          <w:sz w:val="24"/>
        </w:rPr>
        <w:t>5</w:t>
      </w:r>
      <w:r w:rsidRPr="00DB5213">
        <w:rPr>
          <w:rFonts w:ascii="宋体" w:hAnsi="宋体" w:hint="eastAsia"/>
          <w:sz w:val="24"/>
        </w:rPr>
        <w:t>%-80%；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2）每个交易日日终在扣除股指期货合约需缴纳的交易保证金后，本基金保留的现金或到期日在一年以内的政府债券的比例合计不低于基金资产净值的5%，其中，现金不包括结算备付金、存出保证金和应收申购款等；</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lastRenderedPageBreak/>
        <w:t>（3）本基金持有一家公司发行的证券，其市值不超过基金资产净值的10%；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（4）</w:t>
      </w:r>
      <w:r w:rsidR="00030873" w:rsidRPr="00DB5213">
        <w:rPr>
          <w:rFonts w:ascii="宋体" w:hAnsi="宋体" w:hint="eastAsia"/>
          <w:sz w:val="24"/>
        </w:rPr>
        <w:t>本基金管理人管理且本基金托管人托管的</w:t>
      </w:r>
      <w:r w:rsidRPr="00DB5213">
        <w:rPr>
          <w:rFonts w:ascii="宋体" w:hAnsi="宋体" w:hint="eastAsia"/>
          <w:sz w:val="24"/>
        </w:rPr>
        <w:t>全部基金持有一家公司发行的证券，不超过该证券的10%，完全按照有关指数的构成比例进行证券投资的基金品种可以不受此条款规定的比例限制；</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（5）本基金投资于资产支持证券的投资限制如下：</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1）本基金投资于同一原始权益人的各类资产支持证券的比例，不得超过基金资产净值的10%；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2）本基金持有的全部资产支持证券，其市值不得超过基金资产净值的20%；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3）本基金持有的同一（指同一信用级别）资产支持证券的比例，不得超过该资产支持证券规模的10%；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4）</w:t>
      </w:r>
      <w:r w:rsidR="00F94E96" w:rsidRPr="00DB5213">
        <w:rPr>
          <w:rFonts w:ascii="宋体" w:hAnsi="宋体" w:hint="eastAsia"/>
          <w:sz w:val="24"/>
        </w:rPr>
        <w:t>本基金管理人管理且本基金托管人托管的</w:t>
      </w:r>
      <w:r w:rsidRPr="00DB5213">
        <w:rPr>
          <w:rFonts w:ascii="宋体" w:hAnsi="宋体" w:hint="eastAsia"/>
          <w:sz w:val="24"/>
        </w:rPr>
        <w:t>全部基金投资于同一原始权益人的各类资产支持证券，不得超过其各类资产支持证券合计规模的10%；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5）本基金应投资于信用级别评级为BBB以上（含BBB）的资产支持证券。基金持有资产支持证券期间，如果其信用等级下降、不再符合投资标准，应在评级报告发布之日起3个月内予以全部卖出；</w:t>
      </w:r>
    </w:p>
    <w:p w:rsidR="00F10B3F" w:rsidRPr="00DB5213" w:rsidRDefault="00F10B3F" w:rsidP="00F10B3F">
      <w:pPr>
        <w:widowControl/>
        <w:spacing w:line="360" w:lineRule="auto"/>
        <w:ind w:firstLineChars="200" w:firstLine="480"/>
        <w:jc w:val="left"/>
        <w:rPr>
          <w:rFonts w:ascii="宋体" w:hAnsi="宋体"/>
          <w:sz w:val="24"/>
        </w:rPr>
      </w:pPr>
      <w:r w:rsidRPr="00DB5213">
        <w:rPr>
          <w:rFonts w:ascii="宋体" w:hAnsi="宋体" w:hint="eastAsia"/>
          <w:sz w:val="24"/>
        </w:rPr>
        <w:t>（6）本基金投资于股指期货的投资限制如下：</w:t>
      </w:r>
    </w:p>
    <w:p w:rsidR="00F10B3F" w:rsidRPr="00DB5213" w:rsidRDefault="00F10B3F" w:rsidP="00F10B3F">
      <w:pPr>
        <w:widowControl/>
        <w:spacing w:line="360" w:lineRule="auto"/>
        <w:ind w:firstLineChars="200" w:firstLine="480"/>
        <w:jc w:val="left"/>
        <w:rPr>
          <w:rFonts w:ascii="宋体" w:hAnsi="宋体"/>
          <w:sz w:val="24"/>
        </w:rPr>
      </w:pPr>
      <w:r w:rsidRPr="00DB5213">
        <w:rPr>
          <w:rFonts w:ascii="宋体" w:hAnsi="宋体" w:hint="eastAsia"/>
          <w:sz w:val="24"/>
        </w:rPr>
        <w:t>1）本基金在任何交易日日终，持有的买入股指期货合约价值，不得超过基金资产净值的10%；</w:t>
      </w:r>
    </w:p>
    <w:p w:rsidR="00F10B3F" w:rsidRPr="00DB5213" w:rsidRDefault="00F10B3F" w:rsidP="00F10B3F">
      <w:pPr>
        <w:widowControl/>
        <w:spacing w:line="360" w:lineRule="auto"/>
        <w:ind w:firstLineChars="200" w:firstLine="480"/>
        <w:jc w:val="left"/>
        <w:rPr>
          <w:rFonts w:ascii="宋体" w:hAnsi="宋体"/>
          <w:sz w:val="24"/>
        </w:rPr>
      </w:pPr>
      <w:r w:rsidRPr="00DB5213">
        <w:rPr>
          <w:rFonts w:ascii="宋体" w:hAnsi="宋体" w:hint="eastAsia"/>
          <w:sz w:val="24"/>
        </w:rPr>
        <w:t xml:space="preserve">2）在任何交易日日终，持有的买入股指期货合约价值与有价证券市值之和，不得超过基金资产净值的95%，其中，有价证券指股票、债券（不含到期日在一年以内的政府债券）、资产支持证券、买入返售金融资产（不含质押式回购）等； </w:t>
      </w:r>
    </w:p>
    <w:p w:rsidR="00F10B3F" w:rsidRPr="00DB5213" w:rsidRDefault="00F10B3F" w:rsidP="00F10B3F">
      <w:pPr>
        <w:widowControl/>
        <w:spacing w:line="360" w:lineRule="auto"/>
        <w:ind w:firstLineChars="200" w:firstLine="480"/>
        <w:jc w:val="left"/>
        <w:rPr>
          <w:rFonts w:ascii="宋体" w:hAnsi="宋体"/>
          <w:sz w:val="24"/>
        </w:rPr>
      </w:pPr>
      <w:r w:rsidRPr="00DB5213">
        <w:rPr>
          <w:rFonts w:ascii="宋体" w:hAnsi="宋体" w:hint="eastAsia"/>
          <w:sz w:val="24"/>
        </w:rPr>
        <w:t>3）本基金在任何交易日日终，持有的卖出股指期货合约价值不得超过基金持有的股票总市值的20%；</w:t>
      </w:r>
    </w:p>
    <w:p w:rsidR="00F10B3F" w:rsidRPr="00DB5213" w:rsidRDefault="00F10B3F" w:rsidP="00F10B3F">
      <w:pPr>
        <w:widowControl/>
        <w:spacing w:line="360" w:lineRule="auto"/>
        <w:ind w:firstLineChars="200" w:firstLine="480"/>
        <w:jc w:val="left"/>
        <w:rPr>
          <w:rFonts w:ascii="宋体" w:hAnsi="宋体"/>
          <w:sz w:val="24"/>
        </w:rPr>
      </w:pPr>
      <w:r w:rsidRPr="00DB5213">
        <w:rPr>
          <w:rFonts w:ascii="宋体" w:hAnsi="宋体" w:hint="eastAsia"/>
          <w:sz w:val="24"/>
        </w:rPr>
        <w:t>4）本基金所持有的股票市值和买入、卖出股指期货合约价值，合计（轧差计算）应当符合基金合同关于股票投资比例的有关约定；</w:t>
      </w:r>
    </w:p>
    <w:p w:rsidR="00FE72B6" w:rsidRPr="00DB5213" w:rsidRDefault="00F10B3F" w:rsidP="00764463">
      <w:pPr>
        <w:widowControl/>
        <w:spacing w:line="360" w:lineRule="auto"/>
        <w:ind w:firstLineChars="200" w:firstLine="480"/>
        <w:jc w:val="left"/>
        <w:rPr>
          <w:rFonts w:ascii="宋体" w:hAnsi="宋体"/>
          <w:sz w:val="24"/>
        </w:rPr>
      </w:pPr>
      <w:r w:rsidRPr="00DB5213">
        <w:rPr>
          <w:rFonts w:ascii="宋体" w:hAnsi="宋体" w:hint="eastAsia"/>
          <w:sz w:val="24"/>
        </w:rPr>
        <w:lastRenderedPageBreak/>
        <w:t>5）本基金在任何交易日内交易（不包括平仓）的股指期货合约的成交金额不得超过上一交易日基金资产净值的20%；</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（7）基金财产参与股票发行申购，本基金所申报的金额不超过本基金的总资产，本基金所申报的股票数量不超过拟发行股票公司本次发行股票的总量；</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（8）本基金进入全国银行间同业市场进行债券回购的资金余额不得超过基金资产净值的40%，进入全国银行间同业市场进行债券回购的最长期限为1年，债券回购到期后不得展期；</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（9）</w:t>
      </w:r>
      <w:r w:rsidR="00F94E96" w:rsidRPr="00DB5213">
        <w:rPr>
          <w:rFonts w:ascii="宋体" w:hAnsi="宋体" w:hint="eastAsia"/>
          <w:sz w:val="24"/>
        </w:rPr>
        <w:t>本基金管理人管理且本基金托管人托管的</w:t>
      </w:r>
      <w:r w:rsidRPr="00DB5213">
        <w:rPr>
          <w:rFonts w:ascii="宋体" w:hAnsi="宋体" w:hint="eastAsia"/>
          <w:sz w:val="24"/>
        </w:rPr>
        <w:t>全部开放式基金持有一家上市公司发行的可流通股票，不得超过该上市公司可流通股票的15%；</w:t>
      </w:r>
      <w:r w:rsidR="00C81B9E" w:rsidRPr="00DB5213">
        <w:rPr>
          <w:rFonts w:ascii="宋体" w:hAnsi="宋体" w:hint="eastAsia"/>
          <w:sz w:val="24"/>
        </w:rPr>
        <w:t>本基金管理人管理且本基金托管人托管的</w:t>
      </w:r>
      <w:r w:rsidRPr="00DB5213">
        <w:rPr>
          <w:rFonts w:ascii="宋体" w:hAnsi="宋体" w:hint="eastAsia"/>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（11）本基金资产总值不超过基金资产净值的140%；</w:t>
      </w:r>
    </w:p>
    <w:p w:rsidR="00840244" w:rsidRDefault="00840244" w:rsidP="00764463">
      <w:pPr>
        <w:widowControl/>
        <w:spacing w:line="360" w:lineRule="auto"/>
        <w:ind w:firstLineChars="200" w:firstLine="480"/>
        <w:jc w:val="left"/>
        <w:rPr>
          <w:rFonts w:ascii="宋体" w:hAnsi="宋体"/>
          <w:sz w:val="24"/>
        </w:rPr>
      </w:pPr>
      <w:r w:rsidRPr="00840244">
        <w:rPr>
          <w:rFonts w:ascii="宋体" w:hAnsi="宋体" w:hint="eastAsia"/>
          <w:sz w:val="24"/>
        </w:rPr>
        <w:t>（</w:t>
      </w:r>
      <w:r>
        <w:rPr>
          <w:rFonts w:ascii="宋体" w:hAnsi="宋体"/>
          <w:sz w:val="24"/>
        </w:rPr>
        <w:t>12</w:t>
      </w:r>
      <w:r w:rsidRPr="00840244">
        <w:rPr>
          <w:rFonts w:ascii="宋体" w:hAnsi="宋体" w:hint="eastAsia"/>
          <w:sz w:val="24"/>
        </w:rPr>
        <w:t>）本基金投资存托凭证的比例限制依照境内上市交易的股票执行，与境内上市交易的股票合并计算；</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除上述</w:t>
      </w:r>
      <w:r w:rsidR="00822191" w:rsidRPr="00DB5213">
        <w:rPr>
          <w:rFonts w:ascii="宋体" w:hAnsi="宋体" w:hint="eastAsia"/>
          <w:sz w:val="24"/>
        </w:rPr>
        <w:t>第</w:t>
      </w:r>
      <w:r w:rsidRPr="00DB5213">
        <w:rPr>
          <w:rFonts w:ascii="宋体" w:hAnsi="宋体" w:hint="eastAsia"/>
          <w:sz w:val="24"/>
        </w:rPr>
        <w:t>（2）、（10）</w:t>
      </w:r>
      <w:r w:rsidR="00822191" w:rsidRPr="00DB5213">
        <w:rPr>
          <w:rFonts w:ascii="宋体" w:hAnsi="宋体" w:hint="eastAsia"/>
          <w:sz w:val="24"/>
        </w:rPr>
        <w:t>项</w:t>
      </w:r>
      <w:r w:rsidRPr="00DB5213">
        <w:rPr>
          <w:rFonts w:ascii="宋体" w:hAnsi="宋体" w:hint="eastAsia"/>
          <w:sz w:val="24"/>
        </w:rPr>
        <w:t>和第（5）项第5）目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r w:rsidR="009D2F69" w:rsidRPr="00DB5213">
        <w:rPr>
          <w:rFonts w:ascii="宋体" w:hAnsi="宋体" w:hint="eastAsia"/>
          <w:sz w:val="24"/>
        </w:rPr>
        <w:t>基金管理人知晓基金托管人投资监督职责的履行受外部数据来源或系统开发等因素影响，基金管理人应为托管人系统调整预留所需的合理必要时间。</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基金管理人应当自基金合同生效之日起6个月内使基金的投资组合比例符合基金合同的有关约定。在上述期间内，本基金的投资范围应当符合基金合同的约定。基金托管人对基金投资的监督与检查自基金合同生效之日起开始。</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lastRenderedPageBreak/>
        <w:t>法律法规或监管部门取消或变更上述限制，如适用于本基金，基金管理人在履行适当程序后，则本基金投资不再受相关限制或以变更后的规定为准，无需召开基金份额持有人大会审议。</w:t>
      </w:r>
    </w:p>
    <w:p w:rsidR="00992DC8" w:rsidRPr="00DB5213" w:rsidRDefault="00992DC8" w:rsidP="00764463">
      <w:pPr>
        <w:widowControl/>
        <w:spacing w:line="360" w:lineRule="auto"/>
        <w:ind w:firstLineChars="200" w:firstLine="480"/>
        <w:jc w:val="left"/>
        <w:rPr>
          <w:rFonts w:ascii="宋体" w:hAnsi="宋体"/>
          <w:sz w:val="24"/>
        </w:rPr>
      </w:pPr>
      <w:r w:rsidRPr="00DB5213">
        <w:rPr>
          <w:rFonts w:ascii="宋体" w:hAnsi="宋体" w:hint="eastAsia"/>
          <w:sz w:val="24"/>
        </w:rPr>
        <w:t>基金管理人应在出现可预见资产规模大幅变动的情况下，至少提前2个工作日正式向基金托管人发函说明基金可能变动规模和公司应对措施，便于托管人实施交易监督。</w:t>
      </w:r>
    </w:p>
    <w:p w:rsidR="008E0BDB" w:rsidRPr="00DB5213" w:rsidRDefault="008E0BDB" w:rsidP="008E0BDB">
      <w:pPr>
        <w:widowControl/>
        <w:spacing w:line="360" w:lineRule="auto"/>
        <w:ind w:firstLineChars="200" w:firstLine="480"/>
        <w:jc w:val="left"/>
        <w:rPr>
          <w:rFonts w:ascii="宋体" w:hAnsi="宋体"/>
          <w:sz w:val="24"/>
        </w:rPr>
      </w:pPr>
      <w:r w:rsidRPr="00DB5213">
        <w:rPr>
          <w:rFonts w:ascii="宋体" w:hAnsi="宋体" w:hint="eastAsia"/>
          <w:sz w:val="24"/>
        </w:rPr>
        <w:t xml:space="preserve">3、基金托管人根据有关法律法规的规定及《基金合同》的约定对下述基金投资禁止行为进行监督： </w:t>
      </w:r>
    </w:p>
    <w:p w:rsidR="00FE72B6" w:rsidRPr="00DB5213" w:rsidRDefault="008E0BDB" w:rsidP="00764463">
      <w:pPr>
        <w:widowControl/>
        <w:spacing w:line="360" w:lineRule="auto"/>
        <w:ind w:firstLineChars="200" w:firstLine="480"/>
        <w:jc w:val="left"/>
        <w:rPr>
          <w:rFonts w:ascii="宋体" w:hAnsi="宋体"/>
          <w:sz w:val="24"/>
        </w:rPr>
      </w:pPr>
      <w:r w:rsidRPr="00DB5213">
        <w:rPr>
          <w:rFonts w:ascii="宋体" w:hAnsi="宋体" w:hint="eastAsia"/>
          <w:sz w:val="24"/>
        </w:rPr>
        <w:t>根据法律法规的规定及《基金合同》的约定，本基金禁止从事下列行为：</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（1）承销证券；</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（2）违反规定向他人贷款或者提供担保；</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（3）从事承担无限责任的投资；</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（4）买卖其他基金份额，但是中国证监会另有规定的除外；</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（5）向其基金管理人、基金托管人出资</w:t>
      </w:r>
      <w:r w:rsidR="003C22F1" w:rsidRPr="00DB5213">
        <w:rPr>
          <w:rFonts w:ascii="宋体" w:hAnsi="宋体" w:hint="eastAsia"/>
          <w:sz w:val="24"/>
        </w:rPr>
        <w:t>。</w:t>
      </w:r>
    </w:p>
    <w:p w:rsidR="00FE72B6" w:rsidRPr="00DB5213" w:rsidRDefault="0059645D" w:rsidP="00764463">
      <w:pPr>
        <w:widowControl/>
        <w:spacing w:line="360" w:lineRule="auto"/>
        <w:ind w:firstLineChars="200" w:firstLine="480"/>
        <w:jc w:val="left"/>
        <w:rPr>
          <w:rFonts w:ascii="宋体" w:hAnsi="宋体"/>
          <w:sz w:val="24"/>
        </w:rPr>
      </w:pPr>
      <w:r w:rsidRPr="00DB5213">
        <w:rPr>
          <w:rFonts w:ascii="宋体" w:hAnsi="宋体" w:hint="eastAsia"/>
          <w:sz w:val="24"/>
        </w:rPr>
        <w:t>法律法规或监管部门取消或变更上述限制，如适用于本基金，基金管理人在履行适当程序后，则本基金投资不再受相关限制或以变更后的限制为准。</w:t>
      </w:r>
    </w:p>
    <w:p w:rsidR="00FE72B6" w:rsidRPr="00DB5213" w:rsidRDefault="002F0711" w:rsidP="00764463">
      <w:pPr>
        <w:widowControl/>
        <w:spacing w:line="360" w:lineRule="auto"/>
        <w:ind w:firstLineChars="200" w:firstLine="480"/>
        <w:jc w:val="left"/>
        <w:rPr>
          <w:rFonts w:ascii="宋体" w:hAnsi="宋体"/>
          <w:sz w:val="24"/>
        </w:rPr>
      </w:pPr>
      <w:r w:rsidRPr="00DB5213">
        <w:rPr>
          <w:rFonts w:ascii="宋体" w:hAnsi="宋体"/>
          <w:sz w:val="24"/>
        </w:rPr>
        <w:t>4</w:t>
      </w:r>
      <w:r w:rsidR="00FE72B6" w:rsidRPr="00DB5213">
        <w:rPr>
          <w:rFonts w:ascii="宋体" w:hAnsi="宋体" w:hint="eastAsia"/>
          <w:sz w:val="24"/>
        </w:rPr>
        <w:t>、关联交易</w:t>
      </w:r>
    </w:p>
    <w:p w:rsidR="00FE72B6" w:rsidRPr="00DB5213" w:rsidRDefault="00FE72B6" w:rsidP="00764463">
      <w:pPr>
        <w:widowControl/>
        <w:spacing w:line="360" w:lineRule="auto"/>
        <w:ind w:firstLineChars="200" w:firstLine="480"/>
        <w:jc w:val="left"/>
        <w:rPr>
          <w:rFonts w:ascii="宋体" w:hAnsi="宋体"/>
          <w:sz w:val="24"/>
        </w:rPr>
      </w:pPr>
      <w:r w:rsidRPr="00DB5213">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D2A61" w:rsidRPr="00DB5213" w:rsidRDefault="002F0711" w:rsidP="00764463">
      <w:pPr>
        <w:widowControl/>
        <w:spacing w:line="360" w:lineRule="auto"/>
        <w:ind w:firstLineChars="200" w:firstLine="480"/>
        <w:jc w:val="left"/>
        <w:rPr>
          <w:rFonts w:ascii="宋体" w:hAnsi="宋体"/>
          <w:sz w:val="24"/>
        </w:rPr>
      </w:pPr>
      <w:r w:rsidRPr="00DB5213">
        <w:rPr>
          <w:rFonts w:ascii="宋体" w:hAnsi="宋体"/>
          <w:sz w:val="24"/>
        </w:rPr>
        <w:t>5</w:t>
      </w:r>
      <w:r w:rsidR="000D2A61" w:rsidRPr="00DB5213">
        <w:rPr>
          <w:rFonts w:ascii="宋体" w:hAnsi="宋体" w:hint="eastAsia"/>
          <w:sz w:val="24"/>
        </w:rPr>
        <w:t>、基金托管人依据以下约定对基金管理人参与银行间债券市场投资进行监督。</w:t>
      </w:r>
    </w:p>
    <w:p w:rsidR="000D2A61" w:rsidRPr="00DB5213" w:rsidRDefault="000D2A61" w:rsidP="00BB2981">
      <w:pPr>
        <w:widowControl/>
        <w:spacing w:line="360" w:lineRule="auto"/>
        <w:ind w:firstLineChars="200" w:firstLine="480"/>
        <w:jc w:val="left"/>
        <w:rPr>
          <w:rFonts w:ascii="宋体" w:hAnsi="宋体"/>
          <w:sz w:val="24"/>
        </w:rPr>
      </w:pPr>
      <w:r w:rsidRPr="00DB5213">
        <w:rPr>
          <w:rFonts w:ascii="宋体" w:hAnsi="宋体" w:hint="eastAsia"/>
          <w:sz w:val="24"/>
        </w:rPr>
        <w:t>基金管理人参与银行间</w:t>
      </w:r>
      <w:r w:rsidR="00B47A71" w:rsidRPr="00DB5213">
        <w:rPr>
          <w:rFonts w:ascii="宋体" w:hAnsi="宋体" w:hint="eastAsia"/>
          <w:sz w:val="24"/>
        </w:rPr>
        <w:t>债券</w:t>
      </w:r>
      <w:r w:rsidRPr="00DB5213">
        <w:rPr>
          <w:rFonts w:ascii="宋体" w:hAnsi="宋体" w:hint="eastAsia"/>
          <w:sz w:val="24"/>
        </w:rPr>
        <w:t>市场交易</w:t>
      </w:r>
      <w:r w:rsidR="00ED71CA" w:rsidRPr="00DB5213">
        <w:rPr>
          <w:rFonts w:ascii="宋体" w:hAnsi="宋体" w:hint="eastAsia"/>
          <w:sz w:val="24"/>
        </w:rPr>
        <w:t>，</w:t>
      </w:r>
      <w:r w:rsidRPr="00DB5213">
        <w:rPr>
          <w:rFonts w:ascii="宋体" w:hAnsi="宋体" w:hint="eastAsia"/>
          <w:sz w:val="24"/>
        </w:rPr>
        <w:t>应按照审慎的风险控制原则评估交易对手资信风险，并自主选择交易对手。基金托管人发现基金管理人与银行间</w:t>
      </w:r>
      <w:r w:rsidR="003643D5" w:rsidRPr="00DB5213">
        <w:rPr>
          <w:rFonts w:ascii="宋体" w:hAnsi="宋体" w:hint="eastAsia"/>
          <w:sz w:val="24"/>
        </w:rPr>
        <w:lastRenderedPageBreak/>
        <w:t>债券</w:t>
      </w:r>
      <w:r w:rsidRPr="00DB5213">
        <w:rPr>
          <w:rFonts w:ascii="宋体" w:hAnsi="宋体" w:hint="eastAsia"/>
          <w:sz w:val="24"/>
        </w:rPr>
        <w:t>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rsidR="000D2A61" w:rsidRPr="00DB5213" w:rsidRDefault="000D2A61" w:rsidP="00BB2981">
      <w:pPr>
        <w:widowControl/>
        <w:spacing w:line="360" w:lineRule="auto"/>
        <w:ind w:firstLineChars="200" w:firstLine="480"/>
        <w:jc w:val="left"/>
        <w:rPr>
          <w:rFonts w:ascii="宋体" w:hAnsi="宋体"/>
          <w:sz w:val="24"/>
        </w:rPr>
      </w:pPr>
      <w:r w:rsidRPr="00DB5213">
        <w:rPr>
          <w:rFonts w:ascii="宋体" w:hAnsi="宋体" w:hint="eastAsia"/>
          <w:sz w:val="24"/>
        </w:rPr>
        <w:t>基金管理人在银行</w:t>
      </w:r>
      <w:r w:rsidR="00FC67BE" w:rsidRPr="00DB5213">
        <w:rPr>
          <w:rFonts w:ascii="宋体" w:hAnsi="宋体" w:hint="eastAsia"/>
          <w:sz w:val="24"/>
        </w:rPr>
        <w:t>债券</w:t>
      </w:r>
      <w:r w:rsidRPr="00DB5213">
        <w:rPr>
          <w:rFonts w:ascii="宋体" w:hAnsi="宋体" w:hint="eastAsia"/>
          <w:sz w:val="24"/>
        </w:rPr>
        <w:t>间市场进行现券买卖和回购交易时，以DVP</w:t>
      </w:r>
      <w:r w:rsidR="004C62E7" w:rsidRPr="00DB5213">
        <w:rPr>
          <w:rFonts w:ascii="宋体" w:hAnsi="宋体" w:hint="eastAsia"/>
          <w:sz w:val="24"/>
        </w:rPr>
        <w:t>（</w:t>
      </w:r>
      <w:r w:rsidRPr="00DB5213">
        <w:rPr>
          <w:rFonts w:ascii="宋体" w:hAnsi="宋体" w:hint="eastAsia"/>
          <w:sz w:val="24"/>
        </w:rPr>
        <w:t>券款兑付</w:t>
      </w:r>
      <w:r w:rsidR="004C62E7" w:rsidRPr="00DB5213">
        <w:rPr>
          <w:rFonts w:ascii="宋体" w:hAnsi="宋体" w:hint="eastAsia"/>
          <w:sz w:val="24"/>
        </w:rPr>
        <w:t>）</w:t>
      </w:r>
      <w:r w:rsidRPr="00DB5213">
        <w:rPr>
          <w:rFonts w:ascii="宋体" w:hAnsi="宋体" w:hint="eastAsia"/>
          <w:sz w:val="24"/>
        </w:rPr>
        <w:t>的交易结算方式进行交易。</w:t>
      </w:r>
    </w:p>
    <w:p w:rsidR="000D2A61" w:rsidRPr="00DB5213" w:rsidRDefault="002F0711" w:rsidP="00BB2981">
      <w:pPr>
        <w:widowControl/>
        <w:spacing w:line="360" w:lineRule="auto"/>
        <w:ind w:firstLineChars="200" w:firstLine="480"/>
        <w:jc w:val="left"/>
        <w:rPr>
          <w:rFonts w:ascii="宋体" w:hAnsi="宋体"/>
          <w:sz w:val="24"/>
        </w:rPr>
      </w:pPr>
      <w:r w:rsidRPr="00DB5213">
        <w:rPr>
          <w:rFonts w:ascii="宋体" w:hAnsi="宋体"/>
          <w:sz w:val="24"/>
        </w:rPr>
        <w:t>6</w:t>
      </w:r>
      <w:r w:rsidR="000D2A61" w:rsidRPr="00DB5213">
        <w:rPr>
          <w:rFonts w:ascii="宋体" w:hAnsi="宋体" w:hint="eastAsia"/>
          <w:sz w:val="24"/>
        </w:rPr>
        <w:t>、关于银行存款投资</w:t>
      </w:r>
    </w:p>
    <w:p w:rsidR="000D2A61" w:rsidRPr="00DB5213" w:rsidRDefault="000D2A61" w:rsidP="00BB2981">
      <w:pPr>
        <w:widowControl/>
        <w:spacing w:line="360" w:lineRule="auto"/>
        <w:ind w:firstLineChars="200" w:firstLine="480"/>
        <w:jc w:val="left"/>
        <w:rPr>
          <w:rFonts w:ascii="宋体" w:hAnsi="宋体"/>
          <w:sz w:val="24"/>
        </w:rPr>
      </w:pPr>
      <w:r w:rsidRPr="00DB5213">
        <w:rPr>
          <w:rFonts w:ascii="宋体" w:hAnsi="宋体" w:hint="eastAsia"/>
          <w:sz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rsidR="000D2A61" w:rsidRPr="00DB5213" w:rsidRDefault="002F0711" w:rsidP="00BB2981">
      <w:pPr>
        <w:widowControl/>
        <w:spacing w:line="360" w:lineRule="auto"/>
        <w:ind w:firstLineChars="200" w:firstLine="480"/>
        <w:jc w:val="left"/>
        <w:rPr>
          <w:rFonts w:ascii="宋体" w:hAnsi="宋体"/>
          <w:sz w:val="24"/>
        </w:rPr>
      </w:pPr>
      <w:r w:rsidRPr="00DB5213">
        <w:rPr>
          <w:rFonts w:ascii="宋体" w:hAnsi="宋体"/>
          <w:sz w:val="24"/>
        </w:rPr>
        <w:t>7</w:t>
      </w:r>
      <w:r w:rsidR="000D2A61" w:rsidRPr="00DB5213">
        <w:rPr>
          <w:rFonts w:ascii="宋体" w:hAnsi="宋体" w:hint="eastAsia"/>
          <w:sz w:val="24"/>
        </w:rPr>
        <w:t>、基金托管人对基金投资流通受限证券的监督</w:t>
      </w:r>
    </w:p>
    <w:p w:rsidR="000D2A61" w:rsidRPr="00DB5213" w:rsidRDefault="000D2A61" w:rsidP="00BB2981">
      <w:pPr>
        <w:widowControl/>
        <w:spacing w:line="360" w:lineRule="auto"/>
        <w:ind w:firstLineChars="200" w:firstLine="480"/>
        <w:jc w:val="left"/>
        <w:rPr>
          <w:rFonts w:ascii="宋体" w:hAnsi="宋体"/>
          <w:sz w:val="24"/>
        </w:rPr>
      </w:pPr>
      <w:r w:rsidRPr="00DB5213">
        <w:rPr>
          <w:rFonts w:ascii="宋体" w:hAnsi="宋体" w:hint="eastAsia"/>
          <w:sz w:val="24"/>
        </w:rPr>
        <w:t>（1）基金投资流通受限证券，应遵守《关于基金投资非公开发行股票等流通受限证券有关问题的通知》等有关法律法规规定。</w:t>
      </w:r>
    </w:p>
    <w:p w:rsidR="000D2A61" w:rsidRPr="00DB5213" w:rsidRDefault="000D2A61" w:rsidP="00BB2981">
      <w:pPr>
        <w:widowControl/>
        <w:spacing w:line="360" w:lineRule="auto"/>
        <w:ind w:firstLineChars="200" w:firstLine="480"/>
        <w:jc w:val="left"/>
        <w:rPr>
          <w:rFonts w:ascii="宋体" w:hAnsi="宋体"/>
          <w:sz w:val="24"/>
        </w:rPr>
      </w:pPr>
      <w:r w:rsidRPr="00DB5213">
        <w:rPr>
          <w:rFonts w:ascii="宋体" w:hAnsi="宋体" w:hint="eastAsia"/>
          <w:sz w:val="24"/>
        </w:rPr>
        <w:t>（2）流通受限证券，包括由《上市公司证券发行管理办法》规范的非公开发行股票、公开发行股票网下配售部分等在发行时明确一定期限锁定期的可交易证券</w:t>
      </w:r>
      <w:r w:rsidR="008A67C8" w:rsidRPr="00DB5213">
        <w:rPr>
          <w:rFonts w:ascii="宋体" w:hAnsi="宋体" w:hint="eastAsia"/>
          <w:sz w:val="24"/>
        </w:rPr>
        <w:t>，</w:t>
      </w:r>
      <w:r w:rsidRPr="00DB5213">
        <w:rPr>
          <w:rFonts w:ascii="宋体" w:hAnsi="宋体" w:hint="eastAsia"/>
          <w:sz w:val="24"/>
        </w:rPr>
        <w:t>不包括由于发布重大消息或其他原因而临时停牌的证券、已发行未上市证券、回购交易中的质押券等流通受限证券。</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如基金管理人和基金托管人无法达成一致，应及时上报中国证监会请求解决。如果基金托管人</w:t>
      </w:r>
      <w:r w:rsidRPr="00DB5213">
        <w:rPr>
          <w:rFonts w:ascii="宋体" w:hAnsi="宋体"/>
          <w:sz w:val="24"/>
          <w:szCs w:val="28"/>
        </w:rPr>
        <w:t>切实履行监督职责</w:t>
      </w:r>
      <w:r w:rsidRPr="00DB5213">
        <w:rPr>
          <w:rFonts w:ascii="宋体" w:hAnsi="宋体" w:hint="eastAsia"/>
          <w:sz w:val="24"/>
          <w:szCs w:val="28"/>
        </w:rPr>
        <w:t>，则不承担任何责任。</w:t>
      </w:r>
      <w:r w:rsidRPr="00DB5213">
        <w:rPr>
          <w:rFonts w:ascii="宋体" w:hAnsi="宋体"/>
          <w:sz w:val="24"/>
          <w:szCs w:val="28"/>
        </w:rPr>
        <w:t>如果基金托管</w:t>
      </w:r>
      <w:r w:rsidRPr="00DB5213">
        <w:rPr>
          <w:rFonts w:ascii="宋体" w:hAnsi="宋体" w:hint="eastAsia"/>
          <w:sz w:val="24"/>
          <w:szCs w:val="28"/>
        </w:rPr>
        <w:t>人</w:t>
      </w:r>
      <w:r w:rsidRPr="00DB5213">
        <w:rPr>
          <w:rFonts w:ascii="宋体" w:hAnsi="宋体"/>
          <w:sz w:val="24"/>
          <w:szCs w:val="28"/>
        </w:rPr>
        <w:t>没有切实履行监督职责，导致基金出现风险，基金托管</w:t>
      </w:r>
      <w:r w:rsidRPr="00DB5213">
        <w:rPr>
          <w:rFonts w:ascii="宋体" w:hAnsi="宋体" w:hint="eastAsia"/>
          <w:sz w:val="24"/>
          <w:szCs w:val="28"/>
        </w:rPr>
        <w:t>人</w:t>
      </w:r>
      <w:r w:rsidRPr="00DB5213">
        <w:rPr>
          <w:rFonts w:ascii="宋体" w:hAnsi="宋体"/>
          <w:sz w:val="24"/>
          <w:szCs w:val="28"/>
        </w:rPr>
        <w:t>应承担连带责任。</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w:t>
      </w:r>
      <w:r w:rsidRPr="00DB5213">
        <w:rPr>
          <w:rFonts w:ascii="宋体" w:hAnsi="宋体" w:hint="eastAsia"/>
          <w:sz w:val="24"/>
          <w:szCs w:val="28"/>
        </w:rPr>
        <w:lastRenderedPageBreak/>
        <w:t>致使投资者遭受的损失。</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对于依据交易程序尚未成交的且基金托管人在交易前能够监控的投资指令，基金托管人发现该投资指令违反</w:t>
      </w:r>
      <w:r w:rsidR="00E3759C" w:rsidRPr="00DB5213">
        <w:rPr>
          <w:rFonts w:ascii="宋体" w:hAnsi="宋体" w:hint="eastAsia"/>
          <w:sz w:val="24"/>
          <w:szCs w:val="28"/>
        </w:rPr>
        <w:t>相</w:t>
      </w:r>
      <w:r w:rsidRPr="00DB5213">
        <w:rPr>
          <w:rFonts w:ascii="宋体" w:hAnsi="宋体" w:hint="eastAsia"/>
          <w:sz w:val="24"/>
          <w:szCs w:val="28"/>
        </w:rPr>
        <w:t>关法律法规规定或者违反《基金合同》约定的，应当拒绝执行，立即通知基金管理人，并向中国证监会报告。</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对于必须于估值完成后方可获知的监控指标或依据交易程序已经成交的投资指令，基金托管人发现该投资指令违反法律法规或者违反《基金合同》约定的，应当立即通知基金管理人，并报告中国证监会。</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基金托管人发现基金管理人有重大违规行为，应立即报告中国证监会，同时通知基金管理人限期纠正。</w:t>
      </w:r>
    </w:p>
    <w:p w:rsidR="000D2A61" w:rsidRPr="00DB5213" w:rsidRDefault="000D2A61" w:rsidP="00421A7E">
      <w:pPr>
        <w:spacing w:line="360" w:lineRule="auto"/>
        <w:ind w:firstLineChars="200" w:firstLine="480"/>
        <w:rPr>
          <w:rFonts w:ascii="宋体" w:hAnsi="宋体"/>
          <w:sz w:val="24"/>
          <w:szCs w:val="28"/>
        </w:rPr>
      </w:pPr>
      <w:r w:rsidRPr="00DB5213">
        <w:rPr>
          <w:rFonts w:ascii="宋体" w:hAnsi="宋体" w:hint="eastAsia"/>
          <w:sz w:val="24"/>
          <w:szCs w:val="28"/>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7" w:name="_Toc123705448"/>
      <w:bookmarkStart w:id="48" w:name="_Toc124749228"/>
      <w:bookmarkStart w:id="49" w:name="_Toc124749939"/>
      <w:bookmarkStart w:id="50" w:name="_Toc125361076"/>
      <w:bookmarkStart w:id="51" w:name="_Toc140002339"/>
      <w:r w:rsidRPr="00DB5213">
        <w:rPr>
          <w:rFonts w:ascii="宋体" w:hAnsi="宋体" w:cs="Arial" w:hint="eastAsia"/>
          <w:sz w:val="30"/>
        </w:rPr>
        <w:t>基金管理人对基金托管人的业务核查</w:t>
      </w:r>
      <w:bookmarkEnd w:id="47"/>
      <w:bookmarkEnd w:id="48"/>
      <w:bookmarkEnd w:id="49"/>
      <w:bookmarkEnd w:id="50"/>
      <w:bookmarkEnd w:id="51"/>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基金管理人对基金托管人履行托管职责情况进行核查，核查事项包括但不限于基金托管人安全保管基金财产、开设基金财产的资金账户</w:t>
      </w:r>
      <w:r w:rsidR="00F61083" w:rsidRPr="00DB5213">
        <w:rPr>
          <w:rFonts w:ascii="宋体" w:hAnsi="宋体" w:hint="eastAsia"/>
          <w:sz w:val="24"/>
          <w:szCs w:val="28"/>
        </w:rPr>
        <w:t>、</w:t>
      </w:r>
      <w:r w:rsidRPr="00DB5213">
        <w:rPr>
          <w:rFonts w:ascii="宋体" w:hAnsi="宋体" w:hint="eastAsia"/>
          <w:sz w:val="24"/>
          <w:szCs w:val="28"/>
        </w:rPr>
        <w:t>证券账户</w:t>
      </w:r>
      <w:r w:rsidR="00F61083" w:rsidRPr="00DB5213">
        <w:rPr>
          <w:rFonts w:ascii="宋体" w:hAnsi="宋体" w:hint="eastAsia"/>
          <w:sz w:val="24"/>
          <w:szCs w:val="28"/>
        </w:rPr>
        <w:t>、期货账户等投资所需账户</w:t>
      </w:r>
      <w:r w:rsidRPr="00DB5213">
        <w:rPr>
          <w:rFonts w:ascii="宋体" w:hAnsi="宋体" w:hint="eastAsia"/>
          <w:sz w:val="24"/>
          <w:szCs w:val="28"/>
        </w:rPr>
        <w:t>、复核基金管理人计算的基金资产净值和基金份额净值、根据管理人指令办理清算交收、相关信息披露和监督基金投资运作等行为。</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w:t>
      </w:r>
      <w:r w:rsidRPr="00DB5213">
        <w:rPr>
          <w:rFonts w:ascii="宋体" w:hAnsi="宋体" w:hint="eastAsia"/>
          <w:sz w:val="24"/>
          <w:szCs w:val="28"/>
        </w:rPr>
        <w:lastRenderedPageBreak/>
        <w:t>务要求基金托管人赔偿基金因此所遭受的损失。</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基金管理人发现基金托管人有重大违规行为，应立即报告中国证监会和银行业监督管理机构，同时通知基金托管人限期纠正。</w:t>
      </w:r>
    </w:p>
    <w:p w:rsidR="000D2A61" w:rsidRPr="00DB5213" w:rsidRDefault="000D2A61">
      <w:pPr>
        <w:spacing w:line="360" w:lineRule="auto"/>
        <w:ind w:firstLineChars="200" w:firstLine="480"/>
        <w:rPr>
          <w:rFonts w:ascii="宋体" w:hAnsi="宋体"/>
          <w:sz w:val="24"/>
          <w:szCs w:val="28"/>
        </w:rPr>
      </w:pPr>
      <w:r w:rsidRPr="00DB5213">
        <w:rPr>
          <w:rFonts w:ascii="宋体" w:hAnsi="宋体" w:hint="eastAsia"/>
          <w:sz w:val="24"/>
          <w:szCs w:val="28"/>
        </w:rPr>
        <w:t>基金托管人应积极配合基金管理人的核查行为，包括但不限于：提交相关资料以供基金管理人核查托管财产的完整性和真实性，在规定时间内答复基金管理人并改正。</w:t>
      </w:r>
    </w:p>
    <w:p w:rsidR="000D2A61" w:rsidRPr="00DB5213" w:rsidRDefault="000D2A61" w:rsidP="00EB6594">
      <w:pPr>
        <w:spacing w:line="360" w:lineRule="auto"/>
        <w:ind w:firstLineChars="200" w:firstLine="480"/>
        <w:rPr>
          <w:rFonts w:ascii="宋体" w:hAnsi="宋体"/>
          <w:sz w:val="24"/>
          <w:szCs w:val="28"/>
        </w:rPr>
      </w:pPr>
      <w:r w:rsidRPr="00DB5213">
        <w:rPr>
          <w:rFonts w:ascii="宋体" w:hAnsi="宋体" w:hint="eastAsia"/>
          <w:sz w:val="24"/>
          <w:szCs w:val="28"/>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2" w:name="_Hlt88903324"/>
      <w:bookmarkStart w:id="53" w:name="_Toc124749229"/>
      <w:bookmarkStart w:id="54" w:name="_Toc124749940"/>
      <w:bookmarkStart w:id="55" w:name="_Toc125361077"/>
      <w:bookmarkStart w:id="56" w:name="_Toc140002340"/>
      <w:bookmarkStart w:id="57" w:name="_Toc48703889"/>
      <w:bookmarkStart w:id="58" w:name="_Toc22454437"/>
      <w:bookmarkStart w:id="59" w:name="_Toc123626171"/>
      <w:bookmarkStart w:id="60" w:name="_Toc523829995"/>
      <w:bookmarkStart w:id="61" w:name="_Toc466788854"/>
      <w:bookmarkEnd w:id="52"/>
      <w:r w:rsidRPr="00DB5213">
        <w:rPr>
          <w:rFonts w:ascii="宋体" w:hAnsi="宋体" w:cs="Arial" w:hint="eastAsia"/>
          <w:sz w:val="30"/>
        </w:rPr>
        <w:t>基金财产保管</w:t>
      </w:r>
      <w:bookmarkEnd w:id="53"/>
      <w:bookmarkEnd w:id="54"/>
      <w:bookmarkEnd w:id="55"/>
      <w:bookmarkEnd w:id="56"/>
      <w:bookmarkEnd w:id="57"/>
      <w:bookmarkEnd w:id="58"/>
      <w:bookmarkEnd w:id="59"/>
      <w:bookmarkEnd w:id="60"/>
      <w:bookmarkEnd w:id="61"/>
    </w:p>
    <w:p w:rsidR="000D2A61" w:rsidRPr="00DB5213" w:rsidRDefault="000D2A61">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62" w:name="_Toc37159173"/>
      <w:r w:rsidRPr="00DB5213">
        <w:rPr>
          <w:rFonts w:ascii="宋体" w:eastAsia="宋体" w:hAnsi="宋体" w:hint="eastAsia"/>
          <w:b w:val="0"/>
          <w:bCs w:val="0"/>
          <w:sz w:val="24"/>
          <w:szCs w:val="24"/>
        </w:rPr>
        <w:t>（一）基金财产保管的原则</w:t>
      </w:r>
      <w:bookmarkStart w:id="63" w:name="_Hlt88903033"/>
      <w:bookmarkEnd w:id="62"/>
      <w:bookmarkEnd w:id="63"/>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1、基金财产应独立于基金管理人、基金托管人的固有财产。</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2、基金托管人应安全保管基金财产。未经基金管理人的正当指令，不得自行运用、处分、分配基金的任何财产。</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3、基金托管人按照规定开设基金财产的资金账户</w:t>
      </w:r>
      <w:r w:rsidR="00EB6594" w:rsidRPr="00DB5213">
        <w:rPr>
          <w:rFonts w:ascii="宋体" w:hAnsi="宋体" w:hint="eastAsia"/>
          <w:sz w:val="24"/>
        </w:rPr>
        <w:t>、</w:t>
      </w:r>
      <w:r w:rsidRPr="00DB5213">
        <w:rPr>
          <w:rFonts w:ascii="宋体" w:hAnsi="宋体" w:hint="eastAsia"/>
          <w:sz w:val="24"/>
        </w:rPr>
        <w:t>证券账户</w:t>
      </w:r>
      <w:r w:rsidR="001A0C59" w:rsidRPr="00DB5213">
        <w:rPr>
          <w:rFonts w:ascii="宋体" w:hAnsi="宋体" w:hint="eastAsia"/>
          <w:sz w:val="24"/>
          <w:szCs w:val="28"/>
        </w:rPr>
        <w:t>、期货账户等投资所需账户</w:t>
      </w:r>
      <w:r w:rsidRPr="00DB5213">
        <w:rPr>
          <w:rFonts w:ascii="宋体" w:hAnsi="宋体" w:hint="eastAsia"/>
          <w:sz w:val="24"/>
        </w:rPr>
        <w:t>。</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0D2A61" w:rsidRPr="00DB5213" w:rsidRDefault="000D2A61">
      <w:pPr>
        <w:numPr>
          <w:ilvl w:val="0"/>
          <w:numId w:val="3"/>
        </w:numPr>
        <w:spacing w:line="360" w:lineRule="auto"/>
        <w:ind w:left="0" w:firstLine="397"/>
        <w:rPr>
          <w:rFonts w:ascii="宋体" w:hAnsi="宋体"/>
          <w:sz w:val="24"/>
        </w:rPr>
      </w:pPr>
      <w:r w:rsidRPr="00DB5213">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4" w:name="_Hlt88902859"/>
      <w:bookmarkEnd w:id="64"/>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37159174"/>
      <w:r w:rsidRPr="00DB5213">
        <w:rPr>
          <w:rFonts w:ascii="宋体" w:eastAsia="宋体" w:hAnsi="宋体" w:hint="eastAsia"/>
          <w:b w:val="0"/>
          <w:bCs w:val="0"/>
          <w:sz w:val="24"/>
          <w:szCs w:val="24"/>
        </w:rPr>
        <w:t>（二）募集资金的验证</w:t>
      </w:r>
      <w:bookmarkEnd w:id="65"/>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募集期内销售机构按销售与服务代理协议的约定，将认购资金划入基金管理人在具有托管资格的商业银行开设的</w:t>
      </w:r>
      <w:r w:rsidR="00EC2F02" w:rsidRPr="00DB5213">
        <w:rPr>
          <w:rFonts w:ascii="宋体" w:hAnsi="宋体" w:hint="eastAsia"/>
          <w:sz w:val="24"/>
        </w:rPr>
        <w:t>国泰</w:t>
      </w:r>
      <w:r w:rsidRPr="00DB5213">
        <w:rPr>
          <w:rFonts w:ascii="宋体" w:hAnsi="宋体" w:hint="eastAsia"/>
          <w:sz w:val="24"/>
        </w:rPr>
        <w:t>基金管理有限公司基金认购专户。该账户由基金管理人开立并管理。基金募集期满，募集的基金份额总额、基金募集金额、基金份额持有人人数符合《基金法》、《运作办法》等有关规定后，由基金管</w:t>
      </w:r>
      <w:r w:rsidRPr="00DB5213">
        <w:rPr>
          <w:rFonts w:ascii="宋体" w:hAnsi="宋体" w:hint="eastAsia"/>
          <w:sz w:val="24"/>
        </w:rPr>
        <w:lastRenderedPageBreak/>
        <w:t>理人聘请具有从事证券业务资格的会计师事务所进行验资，出具验资报告，出具的验资报告应由参加验资的</w:t>
      </w:r>
      <w:r w:rsidRPr="00DB5213">
        <w:rPr>
          <w:rFonts w:ascii="宋体" w:hAnsi="宋体"/>
          <w:sz w:val="24"/>
        </w:rPr>
        <w:t>2</w:t>
      </w:r>
      <w:r w:rsidRPr="00DB5213">
        <w:rPr>
          <w:rFonts w:ascii="宋体" w:hAnsi="宋体" w:hint="eastAsia"/>
          <w:sz w:val="24"/>
        </w:rPr>
        <w:t>名以上（含</w:t>
      </w:r>
      <w:r w:rsidRPr="00DB5213">
        <w:rPr>
          <w:rFonts w:ascii="宋体" w:hAnsi="宋体"/>
          <w:sz w:val="24"/>
        </w:rPr>
        <w:t>2</w:t>
      </w:r>
      <w:r w:rsidRPr="00DB5213">
        <w:rPr>
          <w:rFonts w:ascii="宋体" w:hAnsi="宋体" w:hint="eastAsia"/>
          <w:sz w:val="24"/>
        </w:rPr>
        <w:t>名）中国注册会计师签字有效。验资完成，基金管理人应将募集的</w:t>
      </w:r>
      <w:r w:rsidRPr="00DB5213">
        <w:rPr>
          <w:rFonts w:ascii="宋体" w:hAnsi="宋体" w:hint="eastAsia"/>
          <w:sz w:val="24"/>
          <w:szCs w:val="21"/>
        </w:rPr>
        <w:t>属于本基金财产的全部资金</w:t>
      </w:r>
      <w:r w:rsidRPr="00DB5213">
        <w:rPr>
          <w:rFonts w:ascii="宋体" w:hAnsi="宋体" w:hint="eastAsia"/>
          <w:sz w:val="24"/>
        </w:rPr>
        <w:t>划入基金托管人为基金开立的资产托管专户中，基金托管人在收到资金当日出具确认文件。</w:t>
      </w:r>
    </w:p>
    <w:p w:rsidR="000D2A61" w:rsidRPr="00DB5213" w:rsidRDefault="000D2A61">
      <w:pPr>
        <w:pStyle w:val="ac"/>
        <w:spacing w:after="0" w:line="360" w:lineRule="auto"/>
        <w:ind w:leftChars="6" w:left="13" w:firstLineChars="200" w:firstLine="480"/>
        <w:rPr>
          <w:rFonts w:ascii="宋体" w:hAnsi="宋体" w:cs="Arial"/>
          <w:sz w:val="24"/>
          <w:szCs w:val="24"/>
        </w:rPr>
      </w:pPr>
      <w:r w:rsidRPr="00DB5213">
        <w:rPr>
          <w:rFonts w:ascii="宋体" w:hAnsi="宋体" w:cs="Arial" w:hint="eastAsia"/>
          <w:sz w:val="24"/>
          <w:szCs w:val="24"/>
        </w:rPr>
        <w:t>若基金募集期限届满，未能达到《基金合同》生效的条件，由基金管理人按规定办理退款事宜。</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（三）基金的银行账户的开立和管理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资产托管专户的管理应符合</w:t>
      </w:r>
      <w:r w:rsidRPr="00DB5213">
        <w:rPr>
          <w:rFonts w:ascii="宋体" w:hAnsi="宋体"/>
          <w:sz w:val="24"/>
        </w:rPr>
        <w:t>《人民币银行结算账户管理办法》</w:t>
      </w:r>
      <w:r w:rsidRPr="00DB5213">
        <w:rPr>
          <w:rFonts w:ascii="宋体" w:hAnsi="宋体" w:hint="eastAsia"/>
          <w:sz w:val="24"/>
        </w:rPr>
        <w:t>、《现金管理暂行条例》、《人民币利率管理规定》、《利率管理暂行规定》、《支付结算办法》以及银行业监督管理机构的其他规定。</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（四）基金证券账户与证券交易资金账户的开设和管理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基金托管人以基金托管人和本基金联名的方式在中国证券登记结算有限</w:t>
      </w:r>
      <w:r w:rsidR="00627F94" w:rsidRPr="00DB5213">
        <w:rPr>
          <w:rFonts w:ascii="宋体" w:hAnsi="宋体" w:hint="eastAsia"/>
          <w:sz w:val="24"/>
        </w:rPr>
        <w:t>责任</w:t>
      </w:r>
      <w:r w:rsidRPr="00DB5213">
        <w:rPr>
          <w:rFonts w:ascii="宋体" w:hAnsi="宋体" w:hint="eastAsia"/>
          <w:sz w:val="24"/>
        </w:rPr>
        <w:t>公司上海分公司/深圳分公司开设证券账户。</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w:t>
      </w:r>
      <w:r w:rsidRPr="00DB5213">
        <w:rPr>
          <w:rFonts w:ascii="宋体" w:hAnsi="宋体"/>
          <w:sz w:val="24"/>
        </w:rPr>
        <w:t>以</w:t>
      </w:r>
      <w:r w:rsidRPr="00DB5213">
        <w:rPr>
          <w:rFonts w:ascii="宋体" w:hAnsi="宋体" w:hint="eastAsia"/>
          <w:sz w:val="24"/>
        </w:rPr>
        <w:t>基金托管人的名义在中国证券登记结算有限责任公司上海分公司/深圳分公司开立基金证券交易资金账户，用于证券清算。</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（五）债券托管账户的开立和管理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1、《基金合同》生效后，基金管理人负责以基金的名义申请并取得进入全国银行间同业拆借市场的交易资格，并代表基金进行交易；</w:t>
      </w:r>
      <w:r w:rsidRPr="00DB5213">
        <w:rPr>
          <w:rFonts w:hint="eastAsia"/>
        </w:rPr>
        <w:t>基金托管人负责以基金的名义在中央国债登记结算有限责任公司和银行间市场清算所股份有限公司开设银行间债券市场债券托管账户和资金结算专户</w:t>
      </w:r>
      <w:r w:rsidRPr="00DB5213">
        <w:rPr>
          <w:rFonts w:ascii="宋体" w:hAnsi="宋体" w:hint="eastAsia"/>
          <w:sz w:val="24"/>
        </w:rPr>
        <w:t>，并由基金托管人负责基金的债券的后台匹配及</w:t>
      </w:r>
      <w:r w:rsidRPr="00DB5213">
        <w:rPr>
          <w:rFonts w:ascii="宋体" w:hAnsi="宋体" w:hint="eastAsia"/>
          <w:sz w:val="24"/>
        </w:rPr>
        <w:lastRenderedPageBreak/>
        <w:t>资金的清算。</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2、基金管理人和基金托管人应一起负责为基金对外签订全国银行间债券市场回购主协议，正本由基金托管人保管，基金管理人保存副本。</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（六）其他账户的开设和管理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（七）基金财产投资的有关实物证券、银行存款证实书等有价凭证的保管</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37159180"/>
      <w:r w:rsidRPr="00DB5213">
        <w:rPr>
          <w:rFonts w:ascii="宋体" w:eastAsia="宋体" w:hAnsi="宋体" w:hint="eastAsia"/>
          <w:b w:val="0"/>
          <w:bCs w:val="0"/>
          <w:sz w:val="24"/>
          <w:szCs w:val="24"/>
        </w:rPr>
        <w:t>（八）与基金财产有关的重大合同的保管</w:t>
      </w:r>
      <w:bookmarkEnd w:id="66"/>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7" w:name="_Toc123626172"/>
      <w:bookmarkStart w:id="68" w:name="_Toc124749230"/>
      <w:bookmarkStart w:id="69" w:name="_Toc124749941"/>
      <w:bookmarkStart w:id="70" w:name="_Toc125361078"/>
      <w:bookmarkStart w:id="71" w:name="_Toc140002341"/>
      <w:r w:rsidRPr="00DB5213">
        <w:rPr>
          <w:rFonts w:ascii="宋体" w:hAnsi="宋体" w:cs="Arial" w:hint="eastAsia"/>
          <w:sz w:val="30"/>
        </w:rPr>
        <w:t>指令的发送、确认和执行</w:t>
      </w:r>
      <w:bookmarkEnd w:id="4"/>
      <w:bookmarkEnd w:id="5"/>
      <w:bookmarkEnd w:id="6"/>
      <w:bookmarkEnd w:id="67"/>
      <w:bookmarkEnd w:id="68"/>
      <w:bookmarkEnd w:id="69"/>
      <w:bookmarkEnd w:id="70"/>
      <w:bookmarkEnd w:id="71"/>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2" w:name="_Toc48703899"/>
      <w:r w:rsidRPr="00DB5213">
        <w:rPr>
          <w:rFonts w:ascii="宋体" w:eastAsia="宋体" w:hAnsi="宋体" w:hint="eastAsia"/>
          <w:b w:val="0"/>
          <w:bCs w:val="0"/>
          <w:sz w:val="24"/>
          <w:szCs w:val="24"/>
        </w:rPr>
        <w:t>（一）基金管理人对发送指令人员的书面授权</w:t>
      </w:r>
    </w:p>
    <w:p w:rsidR="000D2A61" w:rsidRPr="00DB5213" w:rsidRDefault="000D2A61">
      <w:pPr>
        <w:pStyle w:val="20"/>
        <w:spacing w:after="0"/>
        <w:rPr>
          <w:color w:val="auto"/>
        </w:rPr>
      </w:pPr>
      <w:r w:rsidRPr="00DB5213">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w:t>
      </w:r>
      <w:r w:rsidR="00634A07" w:rsidRPr="00DB5213">
        <w:rPr>
          <w:rFonts w:hint="eastAsia"/>
          <w:color w:val="auto"/>
        </w:rPr>
        <w:t>被</w:t>
      </w:r>
      <w:r w:rsidRPr="00DB5213">
        <w:rPr>
          <w:rFonts w:hint="eastAsia"/>
          <w:color w:val="auto"/>
        </w:rPr>
        <w:t>授权人及相关操作人员以外的任何人泄露，但法律法规规定或有权机关另有要求的除外。</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lastRenderedPageBreak/>
        <w:t>（二）指令的内容</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szCs w:val="21"/>
        </w:rPr>
        <w:t>指令是基金管理人在运用基金资产时，向基金托管人发出的资金划拨及其他款项支付的指令。</w:t>
      </w:r>
      <w:r w:rsidRPr="00DB5213">
        <w:rPr>
          <w:rFonts w:ascii="宋体" w:hAnsi="宋体" w:hint="eastAsia"/>
          <w:sz w:val="24"/>
        </w:rPr>
        <w:t>基金管理人发送给基金托管人的纸质指令应写明款项事由、支付时间、到账时间、金额、账户等，加盖预留印鉴并</w:t>
      </w:r>
      <w:r w:rsidR="00D762DD" w:rsidRPr="00DB5213">
        <w:rPr>
          <w:rFonts w:ascii="宋体" w:hAnsi="宋体" w:hint="eastAsia"/>
          <w:sz w:val="24"/>
        </w:rPr>
        <w:t>由</w:t>
      </w:r>
      <w:r w:rsidRPr="00DB5213">
        <w:rPr>
          <w:rFonts w:ascii="宋体" w:hAnsi="宋体" w:hint="eastAsia"/>
          <w:sz w:val="24"/>
        </w:rPr>
        <w:t>被授权人签字，对电子直连划款指令或者网银形式发送的指令应包括但不限于款项事由、支付时间、金额、账户等，基金托管人以收到电子指令为合规有效指令。</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（三）指令的发送、确认和执行的时间和程序</w:t>
      </w:r>
    </w:p>
    <w:p w:rsidR="000D2A61" w:rsidRPr="00DB5213" w:rsidRDefault="000D2A61">
      <w:pPr>
        <w:spacing w:after="120" w:line="360" w:lineRule="auto"/>
        <w:ind w:firstLineChars="200" w:firstLine="480"/>
        <w:rPr>
          <w:rFonts w:ascii="宋体" w:hAnsi="宋体"/>
          <w:sz w:val="24"/>
        </w:rPr>
      </w:pPr>
      <w:r w:rsidRPr="00DB5213">
        <w:rPr>
          <w:rFonts w:ascii="宋体" w:hAnsi="宋体" w:hint="eastAsia"/>
          <w:sz w:val="24"/>
        </w:rPr>
        <w:t>指令由“授权通知”确定的有权发送人（下称“被授权人”）代表基金管理人用电子直连划款指令或者网银指令等双方约定的方式向基金托管人发送，并以传真作为应急方式备用。基金管理人有义务在发送指令后及时与托管人进行确认，因管理人未能及时与托管人进行指令确认</w:t>
      </w:r>
      <w:r w:rsidR="001D7F71" w:rsidRPr="00DB5213">
        <w:rPr>
          <w:rFonts w:ascii="宋体" w:hAnsi="宋体" w:hint="eastAsia"/>
          <w:sz w:val="24"/>
        </w:rPr>
        <w:t>，</w:t>
      </w:r>
      <w:r w:rsidRPr="00DB5213">
        <w:rPr>
          <w:rFonts w:ascii="宋体" w:hAnsi="宋体" w:hint="eastAsia"/>
          <w:sz w:val="24"/>
        </w:rPr>
        <w:t>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w:t>
      </w:r>
      <w:r w:rsidR="00335523" w:rsidRPr="00DB5213">
        <w:rPr>
          <w:rFonts w:ascii="宋体" w:hAnsi="宋体" w:hint="eastAsia"/>
          <w:sz w:val="24"/>
        </w:rPr>
        <w:t>被授权</w:t>
      </w:r>
      <w:r w:rsidRPr="00DB5213">
        <w:rPr>
          <w:rFonts w:ascii="宋体" w:hAnsi="宋体" w:hint="eastAsia"/>
          <w:sz w:val="24"/>
        </w:rPr>
        <w:t>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基金托管人收到基金管理人发送的指令后，应审慎验证有关指令内容要素，复核无误后应在规定期限内执行，不得延误。</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基金管理人应将同业市场国债交易通知单加盖</w:t>
      </w:r>
      <w:r w:rsidR="00486127" w:rsidRPr="00DB5213">
        <w:rPr>
          <w:rFonts w:ascii="宋体" w:hAnsi="宋体" w:hint="eastAsia"/>
          <w:sz w:val="24"/>
        </w:rPr>
        <w:t>预留印鉴</w:t>
      </w:r>
      <w:r w:rsidRPr="00DB5213">
        <w:rPr>
          <w:rFonts w:ascii="宋体" w:hAnsi="宋体" w:hint="eastAsia"/>
          <w:sz w:val="24"/>
        </w:rPr>
        <w:t>后传真给基金托管人。</w:t>
      </w:r>
    </w:p>
    <w:p w:rsidR="000D2A61" w:rsidRPr="00DB5213" w:rsidRDefault="000D2A61" w:rsidP="00370C6A">
      <w:pPr>
        <w:spacing w:line="360" w:lineRule="auto"/>
        <w:ind w:firstLineChars="200" w:firstLine="480"/>
        <w:rPr>
          <w:rFonts w:ascii="宋体" w:hAnsi="宋体"/>
          <w:sz w:val="24"/>
        </w:rPr>
      </w:pPr>
      <w:r w:rsidRPr="00DB5213">
        <w:rPr>
          <w:rFonts w:ascii="宋体" w:hAnsi="宋体" w:hint="eastAsia"/>
          <w:sz w:val="24"/>
        </w:rPr>
        <w:t>（四）基金管理人发送错误指令的情形和处理程序</w:t>
      </w:r>
    </w:p>
    <w:p w:rsidR="000D2A61" w:rsidRPr="00DB5213" w:rsidRDefault="000D2A61" w:rsidP="00370C6A">
      <w:pPr>
        <w:spacing w:line="360" w:lineRule="auto"/>
        <w:ind w:firstLineChars="200" w:firstLine="480"/>
        <w:rPr>
          <w:rFonts w:ascii="宋体" w:hAnsi="宋体"/>
          <w:sz w:val="24"/>
        </w:rPr>
      </w:pPr>
      <w:r w:rsidRPr="00DB5213">
        <w:rPr>
          <w:rFonts w:ascii="宋体" w:hAnsi="宋体" w:hint="eastAsia"/>
          <w:sz w:val="24"/>
        </w:rPr>
        <w:t>基金管理人发送错误指令的情形包括指令发送人员无权或超越权限发送指</w:t>
      </w:r>
      <w:r w:rsidRPr="00DB5213">
        <w:rPr>
          <w:rFonts w:ascii="宋体" w:hAnsi="宋体" w:hint="eastAsia"/>
          <w:sz w:val="24"/>
        </w:rPr>
        <w:lastRenderedPageBreak/>
        <w:t>令及交割信息错误，指令中重要信息不完整等。</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基金托管人在履行监督职能时，发现基金管理人的指令错误时，有权拒绝执行，并及时通知基金管理人改正。</w:t>
      </w:r>
    </w:p>
    <w:p w:rsidR="000D2A61" w:rsidRPr="00DB5213" w:rsidRDefault="000D2A61" w:rsidP="00370C6A">
      <w:pPr>
        <w:spacing w:line="360" w:lineRule="auto"/>
        <w:ind w:firstLineChars="200" w:firstLine="480"/>
        <w:rPr>
          <w:rFonts w:ascii="宋体" w:hAnsi="宋体"/>
          <w:sz w:val="24"/>
        </w:rPr>
      </w:pPr>
      <w:r w:rsidRPr="00DB5213">
        <w:rPr>
          <w:rFonts w:ascii="宋体" w:hAnsi="宋体" w:hint="eastAsia"/>
          <w:sz w:val="24"/>
        </w:rPr>
        <w:t>（五）基金托管人依照法律法规暂缓、拒绝执行指令的情形和处理程序</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（六）基金托管人未按照基金管理人指令执行的处理方法</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基金托管人由于自身原因造成未按照或者未及时按照基金管理人发送的正常有效指令执行，给</w:t>
      </w:r>
      <w:r w:rsidR="00FC603E" w:rsidRPr="00DB5213">
        <w:rPr>
          <w:rFonts w:ascii="宋体" w:hAnsi="宋体" w:hint="eastAsia"/>
          <w:sz w:val="24"/>
        </w:rPr>
        <w:t>基金管理人、</w:t>
      </w:r>
      <w:r w:rsidRPr="00DB5213">
        <w:rPr>
          <w:rFonts w:ascii="宋体" w:hAnsi="宋体" w:hint="eastAsia"/>
          <w:sz w:val="24"/>
        </w:rPr>
        <w:t>基金份额持有人造成损失的，应负赔偿责任。</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（七）更换被授权人的程序</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72"/>
      <w:r w:rsidR="002650BF" w:rsidRPr="00DB5213">
        <w:rPr>
          <w:rFonts w:ascii="宋体" w:hAnsi="宋体" w:hint="eastAsia"/>
          <w:sz w:val="24"/>
        </w:rPr>
        <w:t>。</w:t>
      </w:r>
      <w:r w:rsidRPr="00DB5213">
        <w:rPr>
          <w:rFonts w:ascii="宋体" w:hAnsi="宋体" w:hint="eastAsia"/>
          <w:sz w:val="24"/>
        </w:rPr>
        <w:t>被授权人变更通知正本与基金托管人之前收到的副本不一致的，以副本为准，相关责任由基金管理人承担。</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3" w:name="_Toc124749231"/>
      <w:bookmarkStart w:id="74" w:name="_Toc140002342"/>
      <w:bookmarkStart w:id="75" w:name="_Toc22454451"/>
      <w:bookmarkStart w:id="76" w:name="_Toc48703903"/>
      <w:bookmarkStart w:id="77" w:name="_Toc523829997"/>
      <w:bookmarkStart w:id="78" w:name="_Toc123626173"/>
      <w:bookmarkStart w:id="79" w:name="_Toc124749942"/>
      <w:bookmarkStart w:id="80" w:name="_Toc125361079"/>
      <w:bookmarkStart w:id="81" w:name="_Toc466788856"/>
      <w:r w:rsidRPr="00DB5213">
        <w:rPr>
          <w:rFonts w:ascii="宋体" w:hAnsi="宋体" w:cs="Arial" w:hint="eastAsia"/>
          <w:sz w:val="30"/>
        </w:rPr>
        <w:t>交易及清算交收安排</w:t>
      </w:r>
      <w:bookmarkEnd w:id="73"/>
      <w:bookmarkEnd w:id="74"/>
      <w:bookmarkEnd w:id="75"/>
      <w:bookmarkEnd w:id="76"/>
      <w:bookmarkEnd w:id="77"/>
      <w:bookmarkEnd w:id="78"/>
      <w:bookmarkEnd w:id="79"/>
      <w:bookmarkEnd w:id="80"/>
      <w:bookmarkEnd w:id="81"/>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22454452"/>
      <w:bookmarkStart w:id="83" w:name="_Toc48703904"/>
      <w:r w:rsidRPr="00DB5213">
        <w:rPr>
          <w:rFonts w:ascii="宋体" w:eastAsia="宋体" w:hAnsi="宋体" w:hint="eastAsia"/>
          <w:b w:val="0"/>
          <w:bCs w:val="0"/>
          <w:sz w:val="24"/>
          <w:szCs w:val="24"/>
        </w:rPr>
        <w:t>（一）选择代理证券</w:t>
      </w:r>
      <w:r w:rsidR="002650BF" w:rsidRPr="00DB5213">
        <w:rPr>
          <w:rFonts w:ascii="宋体" w:eastAsia="宋体" w:hAnsi="宋体" w:hint="eastAsia"/>
          <w:b w:val="0"/>
          <w:bCs w:val="0"/>
          <w:sz w:val="24"/>
          <w:szCs w:val="24"/>
        </w:rPr>
        <w:t>/</w:t>
      </w:r>
      <w:r w:rsidR="007A7704" w:rsidRPr="00DB5213">
        <w:rPr>
          <w:rFonts w:ascii="宋体" w:eastAsia="宋体" w:hAnsi="宋体" w:hint="eastAsia"/>
          <w:b w:val="0"/>
          <w:bCs w:val="0"/>
          <w:sz w:val="24"/>
          <w:szCs w:val="24"/>
        </w:rPr>
        <w:t>期货</w:t>
      </w:r>
      <w:r w:rsidRPr="00DB5213">
        <w:rPr>
          <w:rFonts w:ascii="宋体" w:eastAsia="宋体" w:hAnsi="宋体" w:hint="eastAsia"/>
          <w:b w:val="0"/>
          <w:bCs w:val="0"/>
          <w:sz w:val="24"/>
          <w:szCs w:val="24"/>
        </w:rPr>
        <w:t>买卖的证券</w:t>
      </w:r>
      <w:r w:rsidR="002650BF" w:rsidRPr="00DB5213">
        <w:rPr>
          <w:rFonts w:ascii="宋体" w:eastAsia="宋体" w:hAnsi="宋体" w:hint="eastAsia"/>
          <w:b w:val="0"/>
          <w:bCs w:val="0"/>
          <w:sz w:val="24"/>
          <w:szCs w:val="24"/>
        </w:rPr>
        <w:t>/</w:t>
      </w:r>
      <w:r w:rsidR="007A7704" w:rsidRPr="00DB5213">
        <w:rPr>
          <w:rFonts w:ascii="宋体" w:eastAsia="宋体" w:hAnsi="宋体" w:hint="eastAsia"/>
          <w:b w:val="0"/>
          <w:bCs w:val="0"/>
          <w:sz w:val="24"/>
          <w:szCs w:val="24"/>
        </w:rPr>
        <w:t>期货</w:t>
      </w:r>
      <w:r w:rsidRPr="00DB5213">
        <w:rPr>
          <w:rFonts w:ascii="宋体" w:eastAsia="宋体" w:hAnsi="宋体" w:hint="eastAsia"/>
          <w:b w:val="0"/>
          <w:bCs w:val="0"/>
          <w:sz w:val="24"/>
          <w:szCs w:val="24"/>
        </w:rPr>
        <w:t>经营机构的标准和程序</w:t>
      </w:r>
      <w:bookmarkEnd w:id="82"/>
      <w:bookmarkEnd w:id="83"/>
    </w:p>
    <w:p w:rsidR="000D2A61" w:rsidRPr="00DB5213" w:rsidRDefault="000D2A61" w:rsidP="002650BF">
      <w:pPr>
        <w:spacing w:line="360" w:lineRule="auto"/>
        <w:ind w:firstLineChars="200" w:firstLine="480"/>
        <w:rPr>
          <w:rFonts w:ascii="宋体" w:hAnsi="宋体"/>
          <w:sz w:val="24"/>
        </w:rPr>
      </w:pPr>
      <w:r w:rsidRPr="00DB5213">
        <w:rPr>
          <w:rFonts w:ascii="宋体" w:hAnsi="宋体" w:hint="eastAsia"/>
          <w:sz w:val="24"/>
        </w:rPr>
        <w:t>基金管理人负责选择代理本基金证券买卖的证券经营机构。</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基金管理人负责根据</w:t>
      </w:r>
      <w:r w:rsidR="002650BF" w:rsidRPr="00DB5213">
        <w:rPr>
          <w:rFonts w:ascii="宋体" w:hAnsi="宋体" w:hint="eastAsia"/>
          <w:sz w:val="24"/>
        </w:rPr>
        <w:t>相关</w:t>
      </w:r>
      <w:r w:rsidRPr="00DB5213">
        <w:rPr>
          <w:rFonts w:ascii="宋体" w:hAnsi="宋体" w:hint="eastAsia"/>
          <w:sz w:val="24"/>
        </w:rPr>
        <w:t>标准以及内部管理制度对有关证券经营机构进行考察后确定代理本基金证券买卖证券经营机构，并承担相应责任。基金管理人和</w:t>
      </w:r>
      <w:r w:rsidRPr="00DB5213">
        <w:rPr>
          <w:rFonts w:ascii="宋体" w:hAnsi="宋体" w:hint="eastAsia"/>
          <w:sz w:val="24"/>
        </w:rPr>
        <w:lastRenderedPageBreak/>
        <w:t>被选择的证券经营机构签订</w:t>
      </w:r>
      <w:r w:rsidR="002650BF" w:rsidRPr="00DB5213">
        <w:rPr>
          <w:rFonts w:ascii="宋体" w:hAnsi="宋体" w:hint="eastAsia"/>
          <w:sz w:val="24"/>
        </w:rPr>
        <w:t>交易单元</w:t>
      </w:r>
      <w:r w:rsidRPr="00DB5213">
        <w:rPr>
          <w:rFonts w:ascii="宋体" w:hAnsi="宋体" w:hint="eastAsia"/>
          <w:sz w:val="24"/>
        </w:rPr>
        <w:t>使用协议，由基金管理人通知基金托管人，并在法定信息披露公告中披露有关内容。</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基金管理人应及时将基金专用</w:t>
      </w:r>
      <w:r w:rsidR="002650BF" w:rsidRPr="00DB5213">
        <w:rPr>
          <w:rFonts w:ascii="宋体" w:hAnsi="宋体" w:hint="eastAsia"/>
          <w:sz w:val="24"/>
        </w:rPr>
        <w:t>交易单元</w:t>
      </w:r>
      <w:r w:rsidRPr="00DB5213">
        <w:rPr>
          <w:rFonts w:ascii="宋体" w:hAnsi="宋体" w:hint="eastAsia"/>
          <w:sz w:val="24"/>
        </w:rPr>
        <w:t>号、佣金费率等基本信息以及变更情况及时以书面形式通知基金托管人。</w:t>
      </w:r>
    </w:p>
    <w:p w:rsidR="0034622A" w:rsidRPr="00DB5213" w:rsidRDefault="0034622A" w:rsidP="0034622A">
      <w:pPr>
        <w:spacing w:line="360" w:lineRule="auto"/>
        <w:ind w:firstLineChars="200" w:firstLine="480"/>
        <w:rPr>
          <w:rFonts w:ascii="宋体" w:hAnsi="宋体"/>
          <w:sz w:val="24"/>
        </w:rPr>
      </w:pPr>
      <w:r w:rsidRPr="00DB5213">
        <w:rPr>
          <w:rFonts w:ascii="宋体" w:hAnsi="宋体" w:hint="eastAsia"/>
          <w:sz w:val="24"/>
        </w:rPr>
        <w:t>基金管理人负责选择代理本基金</w:t>
      </w:r>
      <w:r w:rsidR="00E47109" w:rsidRPr="00DB5213">
        <w:rPr>
          <w:rFonts w:ascii="宋体" w:hAnsi="宋体" w:hint="eastAsia"/>
          <w:sz w:val="24"/>
        </w:rPr>
        <w:t>股指</w:t>
      </w:r>
      <w:r w:rsidRPr="00DB5213">
        <w:rPr>
          <w:rFonts w:ascii="宋体" w:hAnsi="宋体" w:hint="eastAsia"/>
          <w:sz w:val="24"/>
        </w:rPr>
        <w:t>期货交易的期货经纪机构，并与其签订期货经纪合同。</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48703905"/>
      <w:r w:rsidRPr="00DB5213">
        <w:rPr>
          <w:rFonts w:ascii="宋体" w:eastAsia="宋体" w:hAnsi="宋体" w:hint="eastAsia"/>
          <w:b w:val="0"/>
          <w:bCs w:val="0"/>
          <w:sz w:val="24"/>
          <w:szCs w:val="24"/>
        </w:rPr>
        <w:t>（</w:t>
      </w:r>
      <w:r w:rsidR="00F14A2C" w:rsidRPr="00DB5213">
        <w:rPr>
          <w:rFonts w:ascii="宋体" w:eastAsia="宋体" w:hAnsi="宋体" w:hint="eastAsia"/>
          <w:b w:val="0"/>
          <w:bCs w:val="0"/>
          <w:sz w:val="24"/>
          <w:szCs w:val="24"/>
        </w:rPr>
        <w:t>二</w:t>
      </w:r>
      <w:r w:rsidRPr="00DB5213">
        <w:rPr>
          <w:rFonts w:ascii="宋体" w:eastAsia="宋体" w:hAnsi="宋体" w:hint="eastAsia"/>
          <w:b w:val="0"/>
          <w:bCs w:val="0"/>
          <w:sz w:val="24"/>
          <w:szCs w:val="24"/>
        </w:rPr>
        <w:t>）基金投资证券后的清算</w:t>
      </w:r>
      <w:bookmarkEnd w:id="84"/>
      <w:r w:rsidRPr="00DB5213">
        <w:rPr>
          <w:rFonts w:ascii="宋体" w:eastAsia="宋体" w:hAnsi="宋体" w:hint="eastAsia"/>
          <w:b w:val="0"/>
          <w:bCs w:val="0"/>
          <w:sz w:val="24"/>
          <w:szCs w:val="24"/>
        </w:rPr>
        <w:t>交收安排</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1、基金管理人和基金托管人在基金清算和交收中的责任</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本基金投资于证券发生的所有场内、场外交易的资金清算交割，全部由基金托管人负责办理。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w:t>
      </w:r>
      <w:r w:rsidR="001800EE" w:rsidRPr="00DB5213">
        <w:rPr>
          <w:rFonts w:ascii="宋体" w:hAnsi="宋体" w:hint="eastAsia"/>
          <w:sz w:val="24"/>
        </w:rPr>
        <w:t>基金</w:t>
      </w:r>
      <w:r w:rsidRPr="00DB5213">
        <w:rPr>
          <w:rFonts w:ascii="宋体" w:hAnsi="宋体" w:hint="eastAsia"/>
          <w:sz w:val="24"/>
        </w:rPr>
        <w:t>托管人发现后应立即通知基金管理人，由基金管理人负责解决，由此给基金造成的损失由基金管理人承担。</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2、基金出现超买或超卖的责任认定及处理程序</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10时之前划拨资金，用以完成清算交收。</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3、基金无法按时支付证券清算款的责任认定及处理程序</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基金管理人应确保基金托管人在执行基金管理人发送的指令时，有足够的头寸进行交收。基金的资金头寸不足时，基金托管人有权拒绝基金管理人发送的划款指令</w:t>
      </w:r>
      <w:r w:rsidR="000867E6" w:rsidRPr="00DB5213">
        <w:rPr>
          <w:rFonts w:hint="eastAsia"/>
          <w:sz w:val="24"/>
        </w:rPr>
        <w:t>并同时通知基金管理人</w:t>
      </w:r>
      <w:r w:rsidRPr="00DB5213">
        <w:rPr>
          <w:rFonts w:ascii="宋体" w:hAnsi="宋体" w:hint="eastAsia"/>
          <w:sz w:val="24"/>
        </w:rPr>
        <w:t>。基金管理人在发送划款指令时应充分考虑基金托</w:t>
      </w:r>
      <w:r w:rsidRPr="00DB5213">
        <w:rPr>
          <w:rFonts w:ascii="宋体" w:hAnsi="宋体" w:hint="eastAsia"/>
          <w:sz w:val="24"/>
        </w:rPr>
        <w:lastRenderedPageBreak/>
        <w:t>管人的划款处理所需的合理时间。如由于基金管理人的原因导致无法按时支付证券清算款，由此给基金及基金托管人造成的损失由基金管理人承担。</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w:t>
      </w:r>
      <w:r w:rsidR="000867E6" w:rsidRPr="00DB5213">
        <w:rPr>
          <w:rFonts w:ascii="宋体" w:hAnsi="宋体" w:hint="eastAsia"/>
          <w:sz w:val="24"/>
        </w:rPr>
        <w:t>、基金管理人</w:t>
      </w:r>
      <w:r w:rsidRPr="00DB5213">
        <w:rPr>
          <w:rFonts w:ascii="宋体" w:hAnsi="宋体" w:hint="eastAsia"/>
          <w:sz w:val="24"/>
        </w:rPr>
        <w:t>造成的损失由基金托管人承担。</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5" w:name="_Toc48703906"/>
      <w:r w:rsidRPr="00DB5213">
        <w:rPr>
          <w:rFonts w:ascii="宋体" w:eastAsia="宋体" w:hAnsi="宋体" w:hint="eastAsia"/>
          <w:b w:val="0"/>
          <w:bCs w:val="0"/>
          <w:sz w:val="24"/>
          <w:szCs w:val="24"/>
        </w:rPr>
        <w:t>（三）资金、证券</w:t>
      </w:r>
      <w:r w:rsidR="004500EE" w:rsidRPr="00DB5213">
        <w:rPr>
          <w:rFonts w:ascii="宋体" w:eastAsia="宋体" w:hAnsi="宋体" w:hint="eastAsia"/>
          <w:b w:val="0"/>
          <w:bCs w:val="0"/>
          <w:sz w:val="24"/>
          <w:szCs w:val="24"/>
        </w:rPr>
        <w:t>、期货</w:t>
      </w:r>
      <w:r w:rsidRPr="00DB5213">
        <w:rPr>
          <w:rFonts w:ascii="宋体" w:eastAsia="宋体" w:hAnsi="宋体" w:hint="eastAsia"/>
          <w:b w:val="0"/>
          <w:bCs w:val="0"/>
          <w:sz w:val="24"/>
          <w:szCs w:val="24"/>
        </w:rPr>
        <w:t>账目及交易记录的核对</w:t>
      </w:r>
      <w:bookmarkEnd w:id="85"/>
    </w:p>
    <w:p w:rsidR="000D2A61" w:rsidRPr="00DB5213" w:rsidRDefault="000D2A61">
      <w:pPr>
        <w:autoSpaceDE w:val="0"/>
        <w:autoSpaceDN w:val="0"/>
        <w:adjustRightInd w:val="0"/>
        <w:spacing w:line="360" w:lineRule="auto"/>
        <w:ind w:firstLineChars="200" w:firstLine="480"/>
        <w:jc w:val="left"/>
        <w:rPr>
          <w:rFonts w:ascii="宋体"/>
          <w:kern w:val="0"/>
          <w:sz w:val="24"/>
          <w:szCs w:val="20"/>
        </w:rPr>
      </w:pPr>
      <w:r w:rsidRPr="00DB5213">
        <w:rPr>
          <w:rFonts w:hint="eastAsia"/>
          <w:sz w:val="24"/>
        </w:rPr>
        <w:t>对基金的交易记录，由基金管理人</w:t>
      </w:r>
      <w:r w:rsidR="004500EE" w:rsidRPr="00DB5213">
        <w:rPr>
          <w:rFonts w:hint="eastAsia"/>
          <w:sz w:val="24"/>
        </w:rPr>
        <w:t>与基金托管人</w:t>
      </w:r>
      <w:r w:rsidRPr="00DB5213">
        <w:rPr>
          <w:rFonts w:hint="eastAsia"/>
          <w:sz w:val="24"/>
        </w:rPr>
        <w:t>按日进行核对。</w:t>
      </w:r>
      <w:r w:rsidRPr="00DB5213">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0D2A61" w:rsidRPr="00DB5213" w:rsidRDefault="000D2A61">
      <w:pPr>
        <w:spacing w:line="360" w:lineRule="auto"/>
        <w:ind w:firstLineChars="200" w:firstLine="480"/>
        <w:rPr>
          <w:rFonts w:ascii="宋体"/>
          <w:kern w:val="0"/>
          <w:sz w:val="24"/>
          <w:szCs w:val="20"/>
        </w:rPr>
      </w:pPr>
      <w:r w:rsidRPr="00DB5213">
        <w:rPr>
          <w:rFonts w:ascii="宋体" w:hint="eastAsia"/>
          <w:kern w:val="0"/>
          <w:sz w:val="24"/>
          <w:szCs w:val="20"/>
        </w:rPr>
        <w:t>对基金的资金账目，由相关各方每日对账一次，确保相关各方账账相符。</w:t>
      </w:r>
    </w:p>
    <w:p w:rsidR="000D2A61" w:rsidRPr="00DB5213" w:rsidRDefault="000D2A61">
      <w:pPr>
        <w:spacing w:line="360" w:lineRule="auto"/>
        <w:ind w:firstLineChars="200" w:firstLine="480"/>
        <w:rPr>
          <w:rFonts w:ascii="宋体"/>
          <w:kern w:val="0"/>
          <w:sz w:val="24"/>
          <w:szCs w:val="20"/>
        </w:rPr>
      </w:pPr>
      <w:r w:rsidRPr="00DB5213">
        <w:rPr>
          <w:rFonts w:ascii="宋体" w:hint="eastAsia"/>
          <w:kern w:val="0"/>
          <w:sz w:val="24"/>
          <w:szCs w:val="20"/>
        </w:rPr>
        <w:t>对基金证券</w:t>
      </w:r>
      <w:r w:rsidR="00EA221D" w:rsidRPr="00DB5213">
        <w:rPr>
          <w:rFonts w:ascii="宋体" w:hint="eastAsia"/>
          <w:kern w:val="0"/>
          <w:sz w:val="24"/>
          <w:szCs w:val="20"/>
        </w:rPr>
        <w:t>、期货</w:t>
      </w:r>
      <w:r w:rsidRPr="00DB5213">
        <w:rPr>
          <w:rFonts w:ascii="宋体" w:hint="eastAsia"/>
          <w:kern w:val="0"/>
          <w:sz w:val="24"/>
          <w:szCs w:val="20"/>
        </w:rPr>
        <w:t>账目，由每周最后一个交易日终了时相关各方进行对账。</w:t>
      </w:r>
    </w:p>
    <w:p w:rsidR="000D2A61" w:rsidRPr="00DB5213" w:rsidRDefault="000D2A61">
      <w:pPr>
        <w:spacing w:line="360" w:lineRule="auto"/>
        <w:ind w:firstLineChars="200" w:firstLine="480"/>
        <w:rPr>
          <w:rFonts w:ascii="宋体"/>
          <w:kern w:val="0"/>
          <w:sz w:val="24"/>
          <w:szCs w:val="20"/>
        </w:rPr>
      </w:pPr>
      <w:r w:rsidRPr="00DB5213">
        <w:rPr>
          <w:rFonts w:ascii="宋体" w:hint="eastAsia"/>
          <w:kern w:val="0"/>
          <w:sz w:val="24"/>
          <w:szCs w:val="20"/>
        </w:rPr>
        <w:t>对实物券账目，每月月末相关各方进行账实核对。</w:t>
      </w:r>
    </w:p>
    <w:p w:rsidR="000D2A61" w:rsidRPr="00DB5213" w:rsidRDefault="000D2A61">
      <w:pPr>
        <w:spacing w:line="360" w:lineRule="auto"/>
        <w:ind w:firstLineChars="200" w:firstLine="480"/>
        <w:rPr>
          <w:rFonts w:ascii="宋体"/>
          <w:kern w:val="0"/>
          <w:sz w:val="24"/>
          <w:szCs w:val="20"/>
        </w:rPr>
      </w:pPr>
      <w:r w:rsidRPr="00DB5213">
        <w:rPr>
          <w:rFonts w:ascii="宋体" w:hint="eastAsia"/>
          <w:kern w:val="0"/>
          <w:sz w:val="24"/>
          <w:szCs w:val="20"/>
        </w:rPr>
        <w:t>对交易记录，由相关各方每日对账一次。</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（四）申购、赎回、</w:t>
      </w:r>
      <w:r w:rsidRPr="00DB5213">
        <w:rPr>
          <w:rFonts w:ascii="宋体" w:eastAsia="宋体" w:hAnsi="宋体" w:hint="eastAsia"/>
          <w:b w:val="0"/>
          <w:sz w:val="24"/>
        </w:rPr>
        <w:t>转换开放式基金</w:t>
      </w:r>
      <w:r w:rsidRPr="00DB5213">
        <w:rPr>
          <w:rFonts w:ascii="宋体" w:eastAsia="宋体" w:hAnsi="宋体" w:hint="eastAsia"/>
          <w:b w:val="0"/>
          <w:bCs w:val="0"/>
          <w:sz w:val="24"/>
          <w:szCs w:val="24"/>
        </w:rPr>
        <w:t>的资金清算、</w:t>
      </w:r>
      <w:r w:rsidRPr="00DB5213">
        <w:rPr>
          <w:rFonts w:ascii="宋体" w:eastAsia="宋体" w:hAnsi="宋体" w:hint="eastAsia"/>
          <w:b w:val="0"/>
          <w:sz w:val="24"/>
        </w:rPr>
        <w:t>数据传递及托管协议当事人的责任</w:t>
      </w:r>
    </w:p>
    <w:p w:rsidR="000D2A61" w:rsidRPr="00DB5213" w:rsidRDefault="000D2A61">
      <w:pPr>
        <w:spacing w:line="360" w:lineRule="auto"/>
        <w:ind w:firstLineChars="200" w:firstLine="480"/>
        <w:rPr>
          <w:rFonts w:ascii="宋体" w:hAnsi="宋体"/>
          <w:sz w:val="24"/>
        </w:rPr>
      </w:pPr>
      <w:bookmarkStart w:id="86" w:name="_Toc123626174"/>
      <w:bookmarkStart w:id="87" w:name="_Toc124749232"/>
      <w:bookmarkStart w:id="88" w:name="_Toc124749943"/>
      <w:r w:rsidRPr="00DB5213">
        <w:rPr>
          <w:rFonts w:ascii="宋体" w:hAnsi="宋体" w:hint="eastAsia"/>
          <w:sz w:val="24"/>
        </w:rPr>
        <w:t>1、托管协议当事人在开放式基金的申购赎回、转换中的责任</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基金的投资者可通过基金管理人的直销中心和</w:t>
      </w:r>
      <w:r w:rsidR="002C44E0" w:rsidRPr="00DB5213">
        <w:rPr>
          <w:sz w:val="24"/>
        </w:rPr>
        <w:t>其他</w:t>
      </w:r>
      <w:r w:rsidR="002C44E0" w:rsidRPr="00DB5213">
        <w:rPr>
          <w:rFonts w:hint="eastAsia"/>
          <w:sz w:val="24"/>
        </w:rPr>
        <w:t>销售</w:t>
      </w:r>
      <w:r w:rsidR="002C44E0" w:rsidRPr="00DB5213">
        <w:rPr>
          <w:sz w:val="24"/>
        </w:rPr>
        <w:t>机构</w:t>
      </w:r>
      <w:r w:rsidRPr="00DB5213">
        <w:rPr>
          <w:rFonts w:ascii="宋体" w:hAnsi="宋体" w:hint="eastAsia"/>
          <w:sz w:val="24"/>
        </w:rPr>
        <w:t>进行申购和赎回申请，由基金管理人办理基金份额的过户和登记，基金托管人负责接收并确认资金的到账情况，以及依照基金管理人的投资指令来划付赎回款项。</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2、开放式基金的数据传递</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基金管理人应于每个开放日14：00之前将前一个开放日经确认的基金申购金额和赎回份额以</w:t>
      </w:r>
      <w:r w:rsidR="002C44E0" w:rsidRPr="00DB5213">
        <w:rPr>
          <w:rFonts w:ascii="宋体" w:hAnsi="宋体" w:hint="eastAsia"/>
          <w:sz w:val="24"/>
          <w:szCs w:val="21"/>
        </w:rPr>
        <w:t>双方约定的</w:t>
      </w:r>
      <w:r w:rsidR="003E4F6E" w:rsidRPr="00DB5213">
        <w:rPr>
          <w:rFonts w:ascii="宋体" w:hAnsi="宋体" w:hint="eastAsia"/>
          <w:sz w:val="24"/>
          <w:szCs w:val="21"/>
        </w:rPr>
        <w:t>形式</w:t>
      </w:r>
      <w:r w:rsidRPr="00DB5213">
        <w:rPr>
          <w:rFonts w:ascii="宋体" w:hAnsi="宋体" w:hint="eastAsia"/>
          <w:sz w:val="24"/>
          <w:szCs w:val="21"/>
        </w:rPr>
        <w:t>通知基金托管人。</w:t>
      </w:r>
      <w:r w:rsidRPr="00DB5213">
        <w:rPr>
          <w:rFonts w:ascii="宋体" w:hAnsi="宋体" w:hint="eastAsia"/>
          <w:sz w:val="24"/>
        </w:rPr>
        <w:t>基金管理人应对传递的申购、赎回数据的真实性、准确性和完整性负责。</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3、开放式基金的资金清算</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基金申购、赎回等款项采用轧差交收的结算方式，净额在最晚不迟于T+3日1</w:t>
      </w:r>
      <w:r w:rsidR="00FF5F04" w:rsidRPr="00DB5213">
        <w:rPr>
          <w:rFonts w:ascii="宋体" w:hAnsi="宋体"/>
          <w:sz w:val="24"/>
          <w:szCs w:val="21"/>
        </w:rPr>
        <w:t>5</w:t>
      </w:r>
      <w:r w:rsidRPr="00DB5213">
        <w:rPr>
          <w:rFonts w:ascii="宋体" w:hAnsi="宋体" w:hint="eastAsia"/>
          <w:sz w:val="24"/>
          <w:szCs w:val="21"/>
        </w:rPr>
        <w:t>：00前在基金管理人总清算账户和资产托管专户之间交收。</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如果当日基金为净应收款，基金托管人应及时查收资金是否到账，对于未准</w:t>
      </w:r>
      <w:r w:rsidRPr="00DB5213">
        <w:rPr>
          <w:rFonts w:ascii="宋体" w:hAnsi="宋体" w:hint="eastAsia"/>
          <w:sz w:val="24"/>
          <w:szCs w:val="21"/>
        </w:rPr>
        <w:lastRenderedPageBreak/>
        <w:t>时到账的资金，应及时通知基金管理人划付。对于未准时划付的资金，基金托管人应及时通知基金管理人划付，由此产生的责任应由基金管理人承担。后果严重的基金托管人应向中国证监会报告。</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9" w:name="_Toc125361080"/>
      <w:bookmarkStart w:id="90" w:name="_Toc140002343"/>
      <w:r w:rsidRPr="00DB5213">
        <w:rPr>
          <w:rFonts w:ascii="宋体" w:hAnsi="宋体" w:cs="Arial" w:hint="eastAsia"/>
          <w:sz w:val="30"/>
        </w:rPr>
        <w:t>基金资产净值计算和会计核算</w:t>
      </w:r>
      <w:bookmarkStart w:id="91" w:name="_Toc48703909"/>
      <w:bookmarkEnd w:id="7"/>
      <w:bookmarkEnd w:id="8"/>
      <w:bookmarkEnd w:id="9"/>
      <w:bookmarkEnd w:id="86"/>
      <w:bookmarkEnd w:id="87"/>
      <w:bookmarkEnd w:id="88"/>
      <w:bookmarkEnd w:id="89"/>
      <w:bookmarkEnd w:id="90"/>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（一）基金资产净值的计算</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1、基金资产净值的计算、复核的时间和程序</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基金资产净值是指基金资产总值减去</w:t>
      </w:r>
      <w:r w:rsidR="00ED1AAA" w:rsidRPr="00DB5213">
        <w:rPr>
          <w:rFonts w:ascii="宋体" w:hAnsi="宋体" w:hint="eastAsia"/>
          <w:sz w:val="24"/>
          <w:szCs w:val="21"/>
        </w:rPr>
        <w:t>基金</w:t>
      </w:r>
      <w:r w:rsidRPr="00DB5213">
        <w:rPr>
          <w:rFonts w:ascii="宋体" w:hAnsi="宋体" w:hint="eastAsia"/>
          <w:sz w:val="24"/>
          <w:szCs w:val="21"/>
        </w:rPr>
        <w:t>负债后的价值。</w:t>
      </w:r>
      <w:r w:rsidR="00AB10D1" w:rsidRPr="00DB5213">
        <w:rPr>
          <w:rFonts w:ascii="宋体" w:hAnsi="宋体" w:hint="eastAsia"/>
          <w:sz w:val="24"/>
          <w:szCs w:val="21"/>
        </w:rPr>
        <w:t>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基金管理人应每</w:t>
      </w:r>
      <w:r w:rsidR="004F7AF7" w:rsidRPr="00DB5213">
        <w:rPr>
          <w:rFonts w:ascii="宋体" w:hAnsi="宋体" w:hint="eastAsia"/>
          <w:sz w:val="24"/>
          <w:szCs w:val="21"/>
        </w:rPr>
        <w:t>个</w:t>
      </w:r>
      <w:r w:rsidRPr="00DB5213">
        <w:rPr>
          <w:rFonts w:ascii="宋体" w:hAnsi="宋体" w:hint="eastAsia"/>
          <w:sz w:val="24"/>
          <w:szCs w:val="21"/>
        </w:rPr>
        <w:t>工作日对基金资产估值。</w:t>
      </w:r>
      <w:r w:rsidR="006C6202" w:rsidRPr="00DB5213">
        <w:rPr>
          <w:bCs/>
          <w:sz w:val="24"/>
        </w:rPr>
        <w:t>但基金管理人根据法律法规或基金合同的规定暂停估值时除外。</w:t>
      </w:r>
      <w:r w:rsidRPr="00DB5213">
        <w:rPr>
          <w:rFonts w:ascii="宋体" w:hAnsi="宋体" w:hint="eastAsia"/>
          <w:sz w:val="24"/>
          <w:szCs w:val="21"/>
        </w:rPr>
        <w:t>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w:t>
      </w:r>
      <w:r w:rsidR="006C6202" w:rsidRPr="00DB5213">
        <w:rPr>
          <w:rFonts w:ascii="宋体" w:hAnsi="宋体" w:hint="eastAsia"/>
          <w:sz w:val="24"/>
          <w:szCs w:val="21"/>
        </w:rPr>
        <w:t>按约定</w:t>
      </w:r>
      <w:r w:rsidRPr="00DB5213">
        <w:rPr>
          <w:rFonts w:ascii="宋体" w:hAnsi="宋体" w:hint="eastAsia"/>
          <w:sz w:val="24"/>
          <w:szCs w:val="21"/>
        </w:rPr>
        <w:t>对基金</w:t>
      </w:r>
      <w:r w:rsidR="006C6202" w:rsidRPr="00DB5213">
        <w:rPr>
          <w:rFonts w:ascii="宋体" w:hAnsi="宋体" w:hint="eastAsia"/>
          <w:sz w:val="24"/>
          <w:szCs w:val="21"/>
        </w:rPr>
        <w:t>份额</w:t>
      </w:r>
      <w:r w:rsidRPr="00DB5213">
        <w:rPr>
          <w:rFonts w:ascii="宋体" w:hAnsi="宋体" w:hint="eastAsia"/>
          <w:sz w:val="24"/>
          <w:szCs w:val="21"/>
        </w:rPr>
        <w:t>净值予以公布。</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（二）基金资产估值方法</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t>1、估值对象</w:t>
      </w:r>
    </w:p>
    <w:p w:rsidR="000D2A61" w:rsidRPr="00DB5213" w:rsidRDefault="000D2A61" w:rsidP="00651215">
      <w:pPr>
        <w:spacing w:line="360" w:lineRule="auto"/>
        <w:ind w:right="28" w:firstLineChars="200" w:firstLine="480"/>
        <w:rPr>
          <w:rFonts w:ascii="宋体" w:hAnsi="宋体"/>
          <w:sz w:val="24"/>
          <w:szCs w:val="21"/>
        </w:rPr>
      </w:pPr>
      <w:r w:rsidRPr="00DB5213">
        <w:rPr>
          <w:rFonts w:ascii="宋体" w:hAnsi="宋体" w:hint="eastAsia"/>
          <w:sz w:val="24"/>
          <w:szCs w:val="21"/>
        </w:rPr>
        <w:lastRenderedPageBreak/>
        <w:t>基金所拥有的股票、债券、银行存款本息、应收款项、</w:t>
      </w:r>
      <w:r w:rsidR="00C8040A" w:rsidRPr="00DB5213">
        <w:rPr>
          <w:bCs/>
          <w:sz w:val="24"/>
        </w:rPr>
        <w:t>股指期货合约</w:t>
      </w:r>
      <w:r w:rsidR="00C8040A" w:rsidRPr="00DB5213">
        <w:rPr>
          <w:rFonts w:hint="eastAsia"/>
          <w:bCs/>
          <w:sz w:val="24"/>
        </w:rPr>
        <w:t>、</w:t>
      </w:r>
      <w:r w:rsidR="00C8040A" w:rsidRPr="00DB5213">
        <w:rPr>
          <w:bCs/>
          <w:sz w:val="24"/>
        </w:rPr>
        <w:t>其</w:t>
      </w:r>
      <w:r w:rsidR="00C8040A" w:rsidRPr="00DB5213">
        <w:rPr>
          <w:rFonts w:hint="eastAsia"/>
          <w:bCs/>
          <w:sz w:val="24"/>
        </w:rPr>
        <w:t>他</w:t>
      </w:r>
      <w:r w:rsidRPr="00DB5213">
        <w:rPr>
          <w:rFonts w:ascii="宋体" w:hAnsi="宋体" w:hint="eastAsia"/>
          <w:sz w:val="24"/>
          <w:szCs w:val="21"/>
        </w:rPr>
        <w:t>投资等资产及负债。</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2、估值原则</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基金管理人在确定相关金融资产和金融负债的公允价值时，应符合《企业会计准则》、监管部门有关规定。</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F0939" w:rsidRPr="00DB5213" w:rsidRDefault="003F0939" w:rsidP="003F0939">
      <w:pPr>
        <w:spacing w:line="360" w:lineRule="auto"/>
        <w:ind w:right="28" w:firstLineChars="200" w:firstLine="480"/>
        <w:rPr>
          <w:rFonts w:ascii="宋体" w:hAnsi="宋体"/>
          <w:sz w:val="24"/>
          <w:szCs w:val="21"/>
        </w:rPr>
      </w:pPr>
      <w:r w:rsidRPr="00DB5213">
        <w:rPr>
          <w:rFonts w:ascii="宋体" w:hAnsi="宋体" w:hint="eastAsia"/>
          <w:sz w:val="24"/>
          <w:szCs w:val="21"/>
        </w:rPr>
        <w:t>（3）如经济环境发生重大变化或证券发行人发生影响证券价格的重大事件，使潜在估值调整对前一估值日的基金资产净值的影响在0.25%以上的，应对估值进行调整并确定公允价值。</w:t>
      </w:r>
    </w:p>
    <w:p w:rsidR="000D2A61" w:rsidRPr="00DB5213" w:rsidRDefault="003F0939" w:rsidP="003F0939">
      <w:pPr>
        <w:spacing w:line="360" w:lineRule="auto"/>
        <w:ind w:right="28" w:firstLineChars="200" w:firstLine="480"/>
        <w:rPr>
          <w:rFonts w:ascii="宋体" w:hAnsi="宋体"/>
          <w:sz w:val="24"/>
          <w:szCs w:val="21"/>
        </w:rPr>
      </w:pPr>
      <w:r w:rsidRPr="00DB5213">
        <w:rPr>
          <w:rFonts w:ascii="宋体" w:hAnsi="宋体"/>
          <w:sz w:val="24"/>
          <w:szCs w:val="21"/>
        </w:rPr>
        <w:t>3</w:t>
      </w:r>
      <w:r w:rsidR="000D2A61" w:rsidRPr="00DB5213">
        <w:rPr>
          <w:rFonts w:ascii="宋体" w:hAnsi="宋体" w:hint="eastAsia"/>
          <w:sz w:val="24"/>
          <w:szCs w:val="21"/>
        </w:rPr>
        <w:t>、估值方法</w:t>
      </w:r>
    </w:p>
    <w:p w:rsidR="000D2A61" w:rsidRPr="00DB5213" w:rsidRDefault="000D2A61" w:rsidP="00DF5CB3">
      <w:pPr>
        <w:spacing w:line="360" w:lineRule="auto"/>
        <w:ind w:right="28" w:firstLineChars="200" w:firstLine="480"/>
        <w:rPr>
          <w:rFonts w:ascii="宋体" w:hAnsi="宋体"/>
          <w:sz w:val="24"/>
          <w:szCs w:val="21"/>
        </w:rPr>
      </w:pPr>
      <w:r w:rsidRPr="00DB5213">
        <w:rPr>
          <w:rFonts w:ascii="宋体" w:hAnsi="宋体" w:hint="eastAsia"/>
          <w:sz w:val="24"/>
          <w:szCs w:val="21"/>
        </w:rPr>
        <w:t>本基金的估值方法为：</w:t>
      </w:r>
    </w:p>
    <w:p w:rsidR="00016D1E" w:rsidRPr="00DB5213" w:rsidRDefault="00016D1E" w:rsidP="00016D1E">
      <w:pPr>
        <w:spacing w:line="360" w:lineRule="auto"/>
        <w:ind w:right="28" w:firstLineChars="200" w:firstLine="480"/>
        <w:rPr>
          <w:rFonts w:ascii="宋体" w:hAnsi="宋体"/>
          <w:sz w:val="24"/>
          <w:szCs w:val="21"/>
        </w:rPr>
      </w:pPr>
      <w:bookmarkStart w:id="92" w:name="_Hlt88821719"/>
      <w:bookmarkStart w:id="93" w:name="_Hlt88900318"/>
      <w:bookmarkEnd w:id="92"/>
      <w:bookmarkEnd w:id="93"/>
      <w:r w:rsidRPr="00DB5213">
        <w:rPr>
          <w:rFonts w:ascii="宋体" w:hAnsi="宋体" w:hint="eastAsia"/>
          <w:sz w:val="24"/>
          <w:szCs w:val="21"/>
        </w:rPr>
        <w:t>（1）证券交易所上市的有价证券的估值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w:t>
      </w:r>
      <w:r w:rsidRPr="00DB5213">
        <w:rPr>
          <w:rFonts w:ascii="宋体" w:hAnsi="宋体" w:hint="eastAsia"/>
          <w:sz w:val="24"/>
          <w:szCs w:val="21"/>
        </w:rPr>
        <w:lastRenderedPageBreak/>
        <w:t>盘价）估值；如最近交易日后经济环境发生了重大变化或证券发行机构发生影响证券价格的重大事件的，可参考类似投资品种的现行市价及重大变化因素，调整最近交易市价，确定公允价格；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2）交易所上市交易或挂牌转让的不含权固定收益品种，选取估值日第三方估值机构提供的相应品种当日的估值净价进行估值；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3）交易所上市交易或挂牌转让的含权固定收益品种，选取估值日第三方估值机构提供的相应品种当日的唯一估值净价或推荐估值净价进行估值；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4）交易所上市交易的可转换债券以每日收盘价作为估值全价；</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5）交易所上市不存在活跃市场的有价证券，采用估值技术确定公允价值。交易所市场挂牌转让的资产支持证券，采用估值技术确定公允价值。在估值技术难以可靠计量公允价值的情况下，按成本估值；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（2）处于未上市期间的有价证券应区分如下情况处理：</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1）送股、转增股、配股和公开增发的新股，按估值日在证券交易所挂牌的同一股票的估值方法估值；该日无交易的，以最近一日的市价（收盘价）估值；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2）首次公开发行未上市的股票、债券，采用估值技术确定公允价值，在估值技术难以可靠计量公允价值的情况下，按成本估值</w:t>
      </w:r>
      <w:r w:rsidR="00912239" w:rsidRPr="00DB5213">
        <w:rPr>
          <w:rFonts w:ascii="宋体" w:hAnsi="宋体" w:hint="eastAsia"/>
          <w:sz w:val="24"/>
          <w:szCs w:val="21"/>
        </w:rPr>
        <w:t>；</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w:t>
      </w:r>
      <w:r w:rsidRPr="00DB5213">
        <w:rPr>
          <w:rFonts w:ascii="宋体" w:hAnsi="宋体" w:hint="eastAsia"/>
          <w:sz w:val="24"/>
          <w:szCs w:val="21"/>
        </w:rPr>
        <w:lastRenderedPageBreak/>
        <w:t>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17A25" w:rsidRPr="00DB5213" w:rsidRDefault="00A17A25" w:rsidP="00A17A25">
      <w:pPr>
        <w:spacing w:line="360" w:lineRule="auto"/>
        <w:ind w:right="28" w:firstLineChars="200" w:firstLine="480"/>
        <w:rPr>
          <w:rFonts w:ascii="宋体" w:hAnsi="宋体"/>
          <w:sz w:val="24"/>
          <w:szCs w:val="21"/>
        </w:rPr>
      </w:pPr>
      <w:r w:rsidRPr="00DB5213">
        <w:rPr>
          <w:rFonts w:ascii="宋体" w:hAnsi="宋体" w:hint="eastAsia"/>
          <w:sz w:val="24"/>
          <w:szCs w:val="21"/>
        </w:rPr>
        <w:t>（4）同一债券同时在两个或两个以上市场交易的，按债券所处的市场分别估值。</w:t>
      </w:r>
    </w:p>
    <w:p w:rsidR="00A17A25" w:rsidRPr="00DB5213" w:rsidRDefault="00A17A25" w:rsidP="00A17A25">
      <w:pPr>
        <w:spacing w:line="360" w:lineRule="auto"/>
        <w:ind w:right="28" w:firstLineChars="200" w:firstLine="480"/>
        <w:rPr>
          <w:rFonts w:ascii="宋体" w:hAnsi="宋体"/>
          <w:sz w:val="24"/>
          <w:szCs w:val="21"/>
        </w:rPr>
      </w:pPr>
      <w:r w:rsidRPr="00DB5213">
        <w:rPr>
          <w:rFonts w:ascii="宋体" w:hAnsi="宋体" w:hint="eastAsia"/>
          <w:sz w:val="24"/>
          <w:szCs w:val="21"/>
        </w:rPr>
        <w:t>（5）存款的估值方法</w:t>
      </w:r>
    </w:p>
    <w:p w:rsidR="00A17A25" w:rsidRPr="00DB5213" w:rsidRDefault="00A17A25" w:rsidP="00A17A25">
      <w:pPr>
        <w:spacing w:line="360" w:lineRule="auto"/>
        <w:ind w:right="28" w:firstLineChars="200" w:firstLine="480"/>
        <w:rPr>
          <w:rFonts w:ascii="宋体" w:hAnsi="宋体"/>
          <w:sz w:val="24"/>
          <w:szCs w:val="21"/>
        </w:rPr>
      </w:pPr>
      <w:r w:rsidRPr="00DB5213">
        <w:rPr>
          <w:rFonts w:ascii="宋体" w:hAnsi="宋体" w:hint="eastAsia"/>
          <w:sz w:val="24"/>
          <w:szCs w:val="21"/>
        </w:rPr>
        <w:t>持有的银行定期存款或通知存款以本金列示，按协议或合同利率逐日确认利息收入。</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w:t>
      </w:r>
      <w:r w:rsidR="00A17A25" w:rsidRPr="00DB5213">
        <w:rPr>
          <w:rFonts w:ascii="宋体" w:hAnsi="宋体"/>
          <w:sz w:val="24"/>
          <w:szCs w:val="21"/>
        </w:rPr>
        <w:t>6</w:t>
      </w:r>
      <w:r w:rsidRPr="00DB5213">
        <w:rPr>
          <w:rFonts w:ascii="宋体" w:hAnsi="宋体" w:hint="eastAsia"/>
          <w:sz w:val="24"/>
          <w:szCs w:val="21"/>
        </w:rPr>
        <w:t>）因持有股票而享有的配股权，采用估值技术确定公允价值，在估值技术难以可靠计量公允价值的情况下，按成本估值。</w:t>
      </w:r>
    </w:p>
    <w:p w:rsidR="00016D1E" w:rsidRPr="00DB5213" w:rsidRDefault="00016D1E" w:rsidP="00016D1E">
      <w:pPr>
        <w:spacing w:line="360" w:lineRule="auto"/>
        <w:ind w:right="28" w:firstLineChars="200" w:firstLine="480"/>
        <w:rPr>
          <w:rFonts w:ascii="宋体" w:hAnsi="宋体"/>
          <w:sz w:val="24"/>
          <w:szCs w:val="21"/>
        </w:rPr>
      </w:pPr>
      <w:r w:rsidRPr="00DB5213">
        <w:rPr>
          <w:rFonts w:ascii="宋体" w:hAnsi="宋体" w:hint="eastAsia"/>
          <w:sz w:val="24"/>
          <w:szCs w:val="21"/>
        </w:rPr>
        <w:t>（</w:t>
      </w:r>
      <w:r w:rsidR="00A17A25" w:rsidRPr="00DB5213">
        <w:rPr>
          <w:rFonts w:ascii="宋体" w:hAnsi="宋体"/>
          <w:sz w:val="24"/>
          <w:szCs w:val="21"/>
        </w:rPr>
        <w:t>7</w:t>
      </w:r>
      <w:r w:rsidRPr="00DB5213">
        <w:rPr>
          <w:rFonts w:ascii="宋体" w:hAnsi="宋体" w:hint="eastAsia"/>
          <w:sz w:val="24"/>
          <w:szCs w:val="21"/>
        </w:rPr>
        <w:t>）本基金投资的股指期货合约，一般以估值当日结算价进行估值，估值当日无结算价的，且最近交易日后经济环境未发生重大变化的，采用最近交易日结算价估值。国家有最新规定的，按其规定进行估值。</w:t>
      </w:r>
    </w:p>
    <w:p w:rsidR="004F7AF7" w:rsidRPr="00DB5213" w:rsidRDefault="004F7AF7" w:rsidP="004F7AF7">
      <w:pPr>
        <w:spacing w:line="360" w:lineRule="auto"/>
        <w:ind w:right="28" w:firstLineChars="200" w:firstLine="480"/>
        <w:rPr>
          <w:rFonts w:ascii="宋体" w:hAnsi="宋体"/>
          <w:sz w:val="24"/>
          <w:szCs w:val="21"/>
        </w:rPr>
      </w:pPr>
      <w:r w:rsidRPr="00DB5213">
        <w:rPr>
          <w:rFonts w:ascii="宋体" w:hAnsi="宋体" w:hint="eastAsia"/>
          <w:sz w:val="24"/>
          <w:szCs w:val="21"/>
        </w:rPr>
        <w:t>（8）当发生大额申购或赎回情形时，基金管理人可以采用摆动定价机制，以确保基金估值的公平性。</w:t>
      </w:r>
    </w:p>
    <w:p w:rsidR="004F7AF7" w:rsidRPr="00DB5213" w:rsidRDefault="004F7AF7" w:rsidP="004F7AF7">
      <w:pPr>
        <w:spacing w:line="360" w:lineRule="auto"/>
        <w:ind w:right="28" w:firstLineChars="200" w:firstLine="480"/>
        <w:rPr>
          <w:rFonts w:ascii="宋体" w:hAnsi="宋体"/>
          <w:sz w:val="24"/>
          <w:szCs w:val="21"/>
        </w:rPr>
      </w:pPr>
      <w:r w:rsidRPr="00DB5213">
        <w:rPr>
          <w:rFonts w:ascii="宋体" w:hAnsi="宋体" w:hint="eastAsia"/>
          <w:sz w:val="24"/>
          <w:szCs w:val="21"/>
        </w:rPr>
        <w:t>（9）如有确凿证据表明按上述方法进行估值不能客观反映其公允价值的，基金管理人可根据具体情况与基金托管人商定后，按最能反映公允价值的价格估值。</w:t>
      </w:r>
    </w:p>
    <w:p w:rsidR="00B355C3" w:rsidRDefault="00B355C3" w:rsidP="00DF5CB3">
      <w:pPr>
        <w:spacing w:line="360" w:lineRule="auto"/>
        <w:ind w:right="28" w:firstLineChars="200" w:firstLine="480"/>
        <w:rPr>
          <w:rFonts w:ascii="宋体" w:hAnsi="宋体"/>
          <w:sz w:val="24"/>
          <w:szCs w:val="21"/>
        </w:rPr>
      </w:pPr>
      <w:r>
        <w:rPr>
          <w:rFonts w:ascii="宋体" w:hAnsi="宋体" w:hint="eastAsia"/>
          <w:sz w:val="24"/>
          <w:szCs w:val="21"/>
        </w:rPr>
        <w:t>（1</w:t>
      </w:r>
      <w:r>
        <w:rPr>
          <w:rFonts w:ascii="宋体" w:hAnsi="宋体"/>
          <w:sz w:val="24"/>
          <w:szCs w:val="21"/>
        </w:rPr>
        <w:t>0</w:t>
      </w:r>
      <w:r>
        <w:rPr>
          <w:rFonts w:ascii="宋体" w:hAnsi="宋体" w:hint="eastAsia"/>
          <w:sz w:val="24"/>
          <w:szCs w:val="21"/>
        </w:rPr>
        <w:t>）</w:t>
      </w:r>
      <w:r w:rsidRPr="00B355C3">
        <w:rPr>
          <w:rFonts w:ascii="宋体" w:hAnsi="宋体" w:hint="eastAsia"/>
          <w:sz w:val="24"/>
          <w:szCs w:val="21"/>
        </w:rPr>
        <w:t>本基金投资存托凭证的估值核算依照境内上市交易的股票执行，国家有最新规定的，按其规定进行估值。</w:t>
      </w:r>
    </w:p>
    <w:p w:rsidR="000D2A61" w:rsidRPr="00DB5213" w:rsidRDefault="004F7AF7" w:rsidP="00DF5CB3">
      <w:pPr>
        <w:spacing w:line="360" w:lineRule="auto"/>
        <w:ind w:right="28" w:firstLineChars="200" w:firstLine="480"/>
        <w:rPr>
          <w:rFonts w:ascii="宋体" w:hAnsi="宋体"/>
          <w:sz w:val="24"/>
          <w:szCs w:val="21"/>
        </w:rPr>
      </w:pPr>
      <w:r w:rsidRPr="00DB5213">
        <w:rPr>
          <w:rFonts w:ascii="宋体" w:hAnsi="宋体" w:hint="eastAsia"/>
          <w:sz w:val="24"/>
          <w:szCs w:val="21"/>
        </w:rPr>
        <w:t>（</w:t>
      </w:r>
      <w:r w:rsidR="00B355C3" w:rsidRPr="00DB5213">
        <w:rPr>
          <w:rFonts w:ascii="宋体" w:hAnsi="宋体" w:hint="eastAsia"/>
          <w:sz w:val="24"/>
          <w:szCs w:val="21"/>
        </w:rPr>
        <w:t>1</w:t>
      </w:r>
      <w:r w:rsidR="00B355C3">
        <w:rPr>
          <w:rFonts w:ascii="宋体" w:hAnsi="宋体"/>
          <w:sz w:val="24"/>
          <w:szCs w:val="21"/>
        </w:rPr>
        <w:t>1</w:t>
      </w:r>
      <w:r w:rsidRPr="00DB5213">
        <w:rPr>
          <w:rFonts w:ascii="宋体" w:hAnsi="宋体" w:hint="eastAsia"/>
          <w:sz w:val="24"/>
          <w:szCs w:val="21"/>
        </w:rPr>
        <w:t>）相关法律法规以及监管部门有强制规定的，从其规定。如有新增事项，按国家最新规定估值。</w:t>
      </w:r>
    </w:p>
    <w:p w:rsidR="000D2A61" w:rsidRPr="00DB5213" w:rsidRDefault="000D2A61" w:rsidP="00DF5CB3">
      <w:pPr>
        <w:spacing w:line="360" w:lineRule="auto"/>
        <w:ind w:right="28" w:firstLineChars="200" w:firstLine="480"/>
        <w:rPr>
          <w:rFonts w:ascii="宋体" w:hAnsi="宋体"/>
          <w:sz w:val="24"/>
          <w:szCs w:val="21"/>
        </w:rPr>
      </w:pPr>
      <w:bookmarkStart w:id="94" w:name="_Toc22454458"/>
      <w:bookmarkEnd w:id="91"/>
      <w:r w:rsidRPr="00DB5213">
        <w:rPr>
          <w:rFonts w:ascii="宋体" w:hAnsi="宋体" w:hint="eastAsia"/>
          <w:sz w:val="24"/>
          <w:szCs w:val="21"/>
        </w:rPr>
        <w:t>（三）估值</w:t>
      </w:r>
      <w:r w:rsidR="001165F6" w:rsidRPr="00DB5213">
        <w:rPr>
          <w:rFonts w:ascii="宋体" w:hAnsi="宋体" w:hint="eastAsia"/>
          <w:sz w:val="24"/>
          <w:szCs w:val="21"/>
        </w:rPr>
        <w:t>错误的</w:t>
      </w:r>
      <w:r w:rsidRPr="00DB5213">
        <w:rPr>
          <w:rFonts w:ascii="宋体" w:hAnsi="宋体" w:hint="eastAsia"/>
          <w:sz w:val="24"/>
          <w:szCs w:val="21"/>
        </w:rPr>
        <w:t>处理</w:t>
      </w:r>
      <w:bookmarkEnd w:id="94"/>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因基金估值错误给投资者造成损失的</w:t>
      </w:r>
      <w:r w:rsidR="00214865" w:rsidRPr="00DB5213">
        <w:rPr>
          <w:rFonts w:ascii="宋体" w:hAnsi="宋体" w:hint="eastAsia"/>
          <w:sz w:val="24"/>
          <w:szCs w:val="21"/>
        </w:rPr>
        <w:t>，应按照基金合同和本协议约定的估值差错处理原则进行处理</w:t>
      </w:r>
      <w:r w:rsidRPr="00DB5213">
        <w:rPr>
          <w:rFonts w:ascii="宋体" w:hAnsi="宋体" w:hint="eastAsia"/>
          <w:sz w:val="24"/>
          <w:szCs w:val="21"/>
        </w:rPr>
        <w:t>。</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w:t>
      </w:r>
      <w:r w:rsidR="00D11343" w:rsidRPr="00DB5213">
        <w:rPr>
          <w:rFonts w:ascii="宋体" w:hAnsi="宋体" w:hint="eastAsia"/>
          <w:sz w:val="24"/>
          <w:szCs w:val="21"/>
        </w:rPr>
        <w:t>双方的过错程度</w:t>
      </w:r>
      <w:r w:rsidRPr="00DB5213">
        <w:rPr>
          <w:rFonts w:ascii="宋体" w:hAnsi="宋体" w:hint="eastAsia"/>
          <w:sz w:val="24"/>
          <w:szCs w:val="21"/>
        </w:rPr>
        <w:t>各自承担相应的责任。</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lastRenderedPageBreak/>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由于证券</w:t>
      </w:r>
      <w:r w:rsidR="0021352B" w:rsidRPr="00DB5213">
        <w:rPr>
          <w:rFonts w:ascii="宋体" w:hAnsi="宋体" w:hint="eastAsia"/>
          <w:sz w:val="24"/>
          <w:szCs w:val="21"/>
        </w:rPr>
        <w:t>/期货</w:t>
      </w:r>
      <w:r w:rsidRPr="00DB5213">
        <w:rPr>
          <w:rFonts w:ascii="宋体" w:hAnsi="宋体" w:hint="eastAsia"/>
          <w:sz w:val="24"/>
          <w:szCs w:val="21"/>
        </w:rPr>
        <w:t>交易所</w:t>
      </w:r>
      <w:r w:rsidR="00343C8B" w:rsidRPr="00DB5213">
        <w:rPr>
          <w:rFonts w:ascii="宋体" w:hAnsi="宋体" w:hint="eastAsia"/>
          <w:sz w:val="24"/>
          <w:szCs w:val="21"/>
        </w:rPr>
        <w:t>、期货公司</w:t>
      </w:r>
      <w:r w:rsidRPr="00DB5213">
        <w:rPr>
          <w:rFonts w:ascii="宋体" w:hAnsi="宋体" w:hint="eastAsia"/>
          <w:sz w:val="24"/>
          <w:szCs w:val="21"/>
        </w:rPr>
        <w:t>及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w:t>
      </w:r>
      <w:r w:rsidR="00700E59" w:rsidRPr="00DB5213">
        <w:rPr>
          <w:rFonts w:ascii="宋体" w:hAnsi="宋体" w:hint="eastAsia"/>
          <w:sz w:val="24"/>
          <w:szCs w:val="21"/>
        </w:rPr>
        <w:t>或减轻</w:t>
      </w:r>
      <w:r w:rsidRPr="00DB5213">
        <w:rPr>
          <w:rFonts w:ascii="宋体" w:hAnsi="宋体" w:hint="eastAsia"/>
          <w:sz w:val="24"/>
          <w:szCs w:val="21"/>
        </w:rPr>
        <w:t>由此造成的影响。</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5" w:name="_Toc22454459"/>
      <w:bookmarkStart w:id="96" w:name="_Toc48703910"/>
      <w:r w:rsidRPr="00DB5213">
        <w:rPr>
          <w:rFonts w:ascii="宋体" w:eastAsia="宋体" w:hAnsi="宋体" w:hint="eastAsia"/>
          <w:b w:val="0"/>
          <w:bCs w:val="0"/>
          <w:sz w:val="24"/>
          <w:szCs w:val="24"/>
        </w:rPr>
        <w:t>（四）基金账册的建立</w:t>
      </w:r>
      <w:bookmarkEnd w:id="95"/>
      <w:bookmarkEnd w:id="96"/>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7" w:name="_Toc22454460"/>
      <w:bookmarkStart w:id="98" w:name="_Toc48703911"/>
      <w:r w:rsidRPr="00DB5213">
        <w:rPr>
          <w:rFonts w:ascii="宋体" w:eastAsia="宋体" w:hAnsi="宋体" w:hint="eastAsia"/>
          <w:b w:val="0"/>
          <w:bCs w:val="0"/>
          <w:sz w:val="24"/>
          <w:szCs w:val="24"/>
        </w:rPr>
        <w:t>（五）基金定期报告的编制和复核</w:t>
      </w:r>
      <w:bookmarkStart w:id="99" w:name="_Hlt89687912"/>
      <w:bookmarkEnd w:id="97"/>
      <w:bookmarkEnd w:id="98"/>
      <w:bookmarkEnd w:id="99"/>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基金财务报表由基金管理人和基金托管人每月分别独立编制。月度报表的编制，应于每月终了后</w:t>
      </w:r>
      <w:r w:rsidRPr="00DB5213">
        <w:rPr>
          <w:rFonts w:ascii="宋体" w:hAnsi="宋体"/>
          <w:sz w:val="24"/>
        </w:rPr>
        <w:t>5</w:t>
      </w:r>
      <w:r w:rsidRPr="00DB5213">
        <w:rPr>
          <w:rFonts w:ascii="宋体" w:hAnsi="宋体" w:hint="eastAsia"/>
          <w:sz w:val="24"/>
        </w:rPr>
        <w:t>个工作日内完成。</w:t>
      </w:r>
    </w:p>
    <w:p w:rsidR="000D2A61" w:rsidRPr="00DB5213" w:rsidRDefault="00B70CBF">
      <w:pPr>
        <w:spacing w:line="360" w:lineRule="auto"/>
        <w:ind w:firstLineChars="200" w:firstLine="480"/>
        <w:rPr>
          <w:rFonts w:ascii="宋体" w:hAnsi="宋体"/>
          <w:sz w:val="24"/>
        </w:rPr>
      </w:pPr>
      <w:r w:rsidRPr="00DB5213">
        <w:rPr>
          <w:bCs/>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w:t>
      </w:r>
      <w:r w:rsidRPr="00DB5213">
        <w:rPr>
          <w:bCs/>
          <w:sz w:val="24"/>
        </w:rPr>
        <w:lastRenderedPageBreak/>
        <w:t>管理人不再更新基金招募说明书。</w:t>
      </w:r>
      <w:r w:rsidR="000D2A61" w:rsidRPr="00DB5213">
        <w:rPr>
          <w:rFonts w:ascii="宋体" w:hAnsi="宋体" w:hint="eastAsia"/>
          <w:sz w:val="24"/>
        </w:rPr>
        <w:t>基金管理人在每个季度结束之日起15个工作日内完成季度报告编制并公告；在会计年度半年终了后</w:t>
      </w:r>
      <w:r w:rsidRPr="00DB5213">
        <w:rPr>
          <w:rFonts w:ascii="宋体" w:hAnsi="宋体" w:hint="eastAsia"/>
          <w:sz w:val="24"/>
        </w:rPr>
        <w:t>两个月</w:t>
      </w:r>
      <w:r w:rsidR="000D2A61" w:rsidRPr="00DB5213">
        <w:rPr>
          <w:rFonts w:ascii="宋体" w:hAnsi="宋体" w:hint="eastAsia"/>
          <w:sz w:val="24"/>
        </w:rPr>
        <w:t>内完成</w:t>
      </w:r>
      <w:r w:rsidR="00420D18" w:rsidRPr="00DB5213">
        <w:rPr>
          <w:rFonts w:ascii="宋体" w:hAnsi="宋体" w:hint="eastAsia"/>
          <w:sz w:val="24"/>
        </w:rPr>
        <w:t>中期</w:t>
      </w:r>
      <w:r w:rsidR="000D2A61" w:rsidRPr="00DB5213">
        <w:rPr>
          <w:rFonts w:ascii="宋体" w:hAnsi="宋体" w:hint="eastAsia"/>
          <w:sz w:val="24"/>
        </w:rPr>
        <w:t>报告编制并公告；在会计年度结束后</w:t>
      </w:r>
      <w:r w:rsidR="00420D18" w:rsidRPr="00DB5213">
        <w:rPr>
          <w:rFonts w:ascii="宋体" w:hAnsi="宋体" w:hint="eastAsia"/>
          <w:sz w:val="24"/>
        </w:rPr>
        <w:t>三个月</w:t>
      </w:r>
      <w:r w:rsidR="000D2A61" w:rsidRPr="00DB5213">
        <w:rPr>
          <w:rFonts w:ascii="宋体" w:hAnsi="宋体" w:hint="eastAsia"/>
          <w:sz w:val="24"/>
        </w:rPr>
        <w:t>内完成年度报告编制并公告。</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420D18" w:rsidRPr="00DB5213">
        <w:rPr>
          <w:rFonts w:hint="eastAsia"/>
          <w:sz w:val="24"/>
        </w:rPr>
        <w:t>中期</w:t>
      </w:r>
      <w:r w:rsidRPr="00DB5213">
        <w:rPr>
          <w:rFonts w:ascii="宋体" w:hAnsi="宋体" w:hint="eastAsia"/>
          <w:sz w:val="24"/>
        </w:rPr>
        <w:t>报告，在</w:t>
      </w:r>
      <w:r w:rsidR="00420D18" w:rsidRPr="00DB5213">
        <w:rPr>
          <w:rFonts w:hint="eastAsia"/>
          <w:sz w:val="24"/>
        </w:rPr>
        <w:t>中期报告</w:t>
      </w:r>
      <w:r w:rsidRPr="00DB5213">
        <w:rPr>
          <w:rFonts w:ascii="宋体" w:hAnsi="宋体" w:hint="eastAsia"/>
          <w:sz w:val="24"/>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DB5213">
        <w:rPr>
          <w:rFonts w:ascii="宋体" w:hAnsi="宋体" w:hint="eastAsia"/>
          <w:sz w:val="24"/>
          <w:szCs w:val="21"/>
        </w:rPr>
        <w:t>或者出具加盖托管业务部门公章的复核意见书</w:t>
      </w:r>
      <w:r w:rsidRPr="00DB5213">
        <w:rPr>
          <w:rFonts w:ascii="宋体" w:hAnsi="宋体" w:hint="eastAsia"/>
          <w:sz w:val="24"/>
        </w:rPr>
        <w:t>，相关各方各自留存一份。</w:t>
      </w:r>
      <w:r w:rsidRPr="00DB5213">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基金托管人在对财务会计报告、</w:t>
      </w:r>
      <w:r w:rsidR="00673E1F" w:rsidRPr="00DB5213">
        <w:rPr>
          <w:rFonts w:ascii="宋体" w:hAnsi="宋体" w:hint="eastAsia"/>
          <w:sz w:val="24"/>
        </w:rPr>
        <w:t>季度报告、</w:t>
      </w:r>
      <w:r w:rsidR="00DE56D0" w:rsidRPr="00DB5213">
        <w:rPr>
          <w:rFonts w:hint="eastAsia"/>
          <w:sz w:val="24"/>
        </w:rPr>
        <w:t>中期</w:t>
      </w:r>
      <w:r w:rsidRPr="00DB5213">
        <w:rPr>
          <w:rFonts w:ascii="宋体" w:hAnsi="宋体" w:hint="eastAsia"/>
          <w:sz w:val="24"/>
        </w:rPr>
        <w:t>报告或年度报告复核完毕后，需盖章确认或出具相应的复核确认书，以备有权机构对相关文件审核时提示。</w:t>
      </w:r>
      <w:bookmarkStart w:id="100" w:name="_Hlt89689505"/>
      <w:bookmarkStart w:id="101" w:name="_Toc466788859"/>
      <w:bookmarkStart w:id="102" w:name="_Toc523830000"/>
      <w:bookmarkStart w:id="103" w:name="_Toc22454461"/>
      <w:bookmarkStart w:id="104" w:name="_Toc48703912"/>
      <w:bookmarkEnd w:id="100"/>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5" w:name="_Toc123626175"/>
      <w:bookmarkStart w:id="106" w:name="_Toc124749233"/>
      <w:bookmarkStart w:id="107" w:name="_Toc124749944"/>
      <w:bookmarkStart w:id="108" w:name="_Toc125361081"/>
      <w:bookmarkStart w:id="109" w:name="_Toc140002344"/>
      <w:bookmarkEnd w:id="101"/>
      <w:bookmarkEnd w:id="102"/>
      <w:bookmarkEnd w:id="103"/>
      <w:bookmarkEnd w:id="104"/>
      <w:r w:rsidRPr="00DB5213">
        <w:rPr>
          <w:rFonts w:ascii="宋体" w:hAnsi="宋体" w:cs="Arial" w:hint="eastAsia"/>
          <w:sz w:val="30"/>
        </w:rPr>
        <w:t>基金收益分配</w:t>
      </w:r>
      <w:bookmarkEnd w:id="105"/>
      <w:bookmarkEnd w:id="106"/>
      <w:bookmarkEnd w:id="107"/>
      <w:bookmarkEnd w:id="108"/>
      <w:bookmarkEnd w:id="109"/>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10" w:name="_Toc22454462"/>
      <w:bookmarkStart w:id="111" w:name="_Toc48703913"/>
      <w:r w:rsidRPr="00DB5213">
        <w:rPr>
          <w:rFonts w:ascii="宋体" w:eastAsia="宋体" w:hAnsi="宋体" w:hint="eastAsia"/>
          <w:b w:val="0"/>
          <w:bCs w:val="0"/>
          <w:sz w:val="24"/>
          <w:szCs w:val="24"/>
        </w:rPr>
        <w:t>（一）基金收益分配</w:t>
      </w:r>
      <w:bookmarkEnd w:id="110"/>
      <w:bookmarkEnd w:id="111"/>
      <w:r w:rsidRPr="00DB5213">
        <w:rPr>
          <w:rFonts w:ascii="宋体" w:eastAsia="宋体" w:hAnsi="宋体" w:hint="eastAsia"/>
          <w:b w:val="0"/>
          <w:bCs w:val="0"/>
          <w:sz w:val="24"/>
          <w:szCs w:val="24"/>
        </w:rPr>
        <w:t>的原则</w:t>
      </w:r>
    </w:p>
    <w:p w:rsidR="000D2A61" w:rsidRPr="00DB5213" w:rsidRDefault="000D2A61">
      <w:pPr>
        <w:spacing w:line="360" w:lineRule="auto"/>
        <w:ind w:firstLineChars="225" w:firstLine="540"/>
        <w:rPr>
          <w:rFonts w:ascii="宋体" w:hAnsi="宋体"/>
          <w:sz w:val="24"/>
        </w:rPr>
      </w:pPr>
      <w:r w:rsidRPr="00DB5213">
        <w:rPr>
          <w:rFonts w:ascii="宋体" w:hAnsi="宋体" w:hint="eastAsia"/>
          <w:sz w:val="24"/>
        </w:rPr>
        <w:t>1、在符合有关基金分红条件的前提下，</w:t>
      </w:r>
      <w:r w:rsidR="008333FE" w:rsidRPr="00DB5213">
        <w:rPr>
          <w:rFonts w:ascii="宋体" w:hAnsi="宋体" w:hint="eastAsia"/>
          <w:sz w:val="24"/>
        </w:rPr>
        <w:t>本基金基金管理人可以根据实际情况进行收益分配，具体分配方案以公告为准，</w:t>
      </w:r>
      <w:r w:rsidRPr="00DB5213">
        <w:rPr>
          <w:rFonts w:ascii="宋体" w:hAnsi="宋体" w:hint="eastAsia"/>
          <w:sz w:val="24"/>
        </w:rPr>
        <w:t>若《基金合同》生效不满3个月可不进行收益分配；</w:t>
      </w:r>
    </w:p>
    <w:p w:rsidR="000D2A61" w:rsidRPr="00DB5213" w:rsidRDefault="000D2A61">
      <w:pPr>
        <w:spacing w:line="360" w:lineRule="auto"/>
        <w:ind w:firstLineChars="225" w:firstLine="540"/>
        <w:rPr>
          <w:rFonts w:ascii="宋体" w:hAnsi="宋体"/>
          <w:sz w:val="24"/>
        </w:rPr>
      </w:pPr>
      <w:r w:rsidRPr="00DB5213">
        <w:rPr>
          <w:rFonts w:ascii="宋体" w:hAnsi="宋体" w:hint="eastAsia"/>
          <w:sz w:val="24"/>
        </w:rPr>
        <w:t>2、本基金收益分配方式分两种：现金分红与红利再投资，</w:t>
      </w:r>
      <w:r w:rsidR="006B5ABA" w:rsidRPr="00DB5213">
        <w:rPr>
          <w:rFonts w:ascii="宋体" w:hAnsi="宋体" w:hint="eastAsia"/>
          <w:sz w:val="24"/>
        </w:rPr>
        <w:t>基金份额持有人</w:t>
      </w:r>
      <w:r w:rsidRPr="00DB5213">
        <w:rPr>
          <w:rFonts w:ascii="宋体" w:hAnsi="宋体" w:hint="eastAsia"/>
          <w:sz w:val="24"/>
        </w:rPr>
        <w:t>可选择现金红利或将现金红利自动转为基金份额进行再投资；若</w:t>
      </w:r>
      <w:r w:rsidR="006B5ABA" w:rsidRPr="00DB5213">
        <w:rPr>
          <w:rFonts w:ascii="宋体" w:hAnsi="宋体" w:hint="eastAsia"/>
          <w:sz w:val="24"/>
        </w:rPr>
        <w:t>基金份额持有人</w:t>
      </w:r>
      <w:r w:rsidRPr="00DB5213">
        <w:rPr>
          <w:rFonts w:ascii="宋体" w:hAnsi="宋体" w:hint="eastAsia"/>
          <w:sz w:val="24"/>
        </w:rPr>
        <w:lastRenderedPageBreak/>
        <w:t>不选择，本基金默认的收益分配方式是现金分红；</w:t>
      </w:r>
    </w:p>
    <w:p w:rsidR="000D2A61" w:rsidRPr="00DB5213" w:rsidRDefault="000D2A61">
      <w:pPr>
        <w:spacing w:line="360" w:lineRule="auto"/>
        <w:ind w:firstLineChars="225" w:firstLine="540"/>
        <w:rPr>
          <w:rFonts w:ascii="宋体" w:hAnsi="宋体"/>
          <w:sz w:val="24"/>
        </w:rPr>
      </w:pPr>
      <w:r w:rsidRPr="00DB5213">
        <w:rPr>
          <w:rFonts w:ascii="宋体" w:hAnsi="宋体" w:hint="eastAsia"/>
          <w:sz w:val="24"/>
        </w:rPr>
        <w:t>3、基金收益分配后基金份额净值不能低于面值</w:t>
      </w:r>
      <w:r w:rsidR="00EC5C44" w:rsidRPr="00DB5213">
        <w:rPr>
          <w:rFonts w:ascii="宋体" w:hAnsi="宋体" w:hint="eastAsia"/>
          <w:sz w:val="24"/>
        </w:rPr>
        <w:t>，</w:t>
      </w:r>
      <w:r w:rsidRPr="00DB5213">
        <w:rPr>
          <w:rFonts w:ascii="宋体" w:hAnsi="宋体" w:hint="eastAsia"/>
          <w:sz w:val="24"/>
        </w:rPr>
        <w:t>即基金收益分配基准日的基金份额净值减去每单位基金份额收益分配金额后不能低于面值</w:t>
      </w:r>
      <w:r w:rsidR="00EC5C44" w:rsidRPr="00DB5213">
        <w:rPr>
          <w:rFonts w:ascii="宋体" w:hAnsi="宋体" w:hint="eastAsia"/>
          <w:sz w:val="24"/>
        </w:rPr>
        <w:t>；</w:t>
      </w:r>
    </w:p>
    <w:p w:rsidR="000D2A61" w:rsidRPr="00DB5213" w:rsidRDefault="000D2A61">
      <w:pPr>
        <w:spacing w:line="360" w:lineRule="auto"/>
        <w:ind w:firstLineChars="225" w:firstLine="540"/>
        <w:rPr>
          <w:rFonts w:ascii="宋体" w:hAnsi="宋体"/>
          <w:sz w:val="24"/>
        </w:rPr>
      </w:pPr>
      <w:r w:rsidRPr="00DB5213">
        <w:rPr>
          <w:rFonts w:ascii="宋体" w:hAnsi="宋体" w:hint="eastAsia"/>
          <w:sz w:val="24"/>
        </w:rPr>
        <w:t>4、每一基金份额享有同等分配权；</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5、法律法规或监管机</w:t>
      </w:r>
      <w:r w:rsidR="006B5ABA" w:rsidRPr="00DB5213">
        <w:rPr>
          <w:rFonts w:ascii="宋体" w:hAnsi="宋体" w:hint="eastAsia"/>
          <w:sz w:val="24"/>
        </w:rPr>
        <w:t>构</w:t>
      </w:r>
      <w:r w:rsidRPr="00DB5213">
        <w:rPr>
          <w:rFonts w:ascii="宋体" w:hAnsi="宋体" w:hint="eastAsia"/>
          <w:sz w:val="24"/>
        </w:rPr>
        <w:t>另有规定的，从其规定。</w:t>
      </w:r>
      <w:bookmarkStart w:id="112" w:name="_Hlt80958353"/>
      <w:bookmarkEnd w:id="112"/>
    </w:p>
    <w:p w:rsidR="000D2A61" w:rsidRPr="00DB5213" w:rsidRDefault="000D2A6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DB5213">
        <w:rPr>
          <w:rFonts w:ascii="宋体" w:eastAsia="宋体" w:hAnsi="宋体" w:hint="eastAsia"/>
          <w:b w:val="0"/>
          <w:bCs w:val="0"/>
          <w:sz w:val="24"/>
          <w:szCs w:val="24"/>
        </w:rPr>
        <w:t>（二）基金收益分配方案的制定和实施程序</w:t>
      </w:r>
    </w:p>
    <w:p w:rsidR="000D2A61" w:rsidRPr="00DB5213" w:rsidRDefault="000D2A61">
      <w:pPr>
        <w:spacing w:line="360" w:lineRule="auto"/>
        <w:ind w:right="28" w:firstLineChars="200" w:firstLine="480"/>
        <w:rPr>
          <w:rFonts w:ascii="宋体" w:hAnsi="宋体"/>
          <w:sz w:val="24"/>
        </w:rPr>
      </w:pPr>
      <w:r w:rsidRPr="00DB5213">
        <w:rPr>
          <w:rFonts w:ascii="宋体" w:hAnsi="宋体" w:hint="eastAsia"/>
          <w:sz w:val="24"/>
          <w:szCs w:val="21"/>
        </w:rPr>
        <w:t>基金收益分配方案由</w:t>
      </w:r>
      <w:r w:rsidRPr="00DB5213">
        <w:rPr>
          <w:rFonts w:ascii="宋体" w:hAnsi="宋体" w:hint="eastAsia"/>
          <w:sz w:val="24"/>
        </w:rPr>
        <w:t>基金管理人拟定，并由基金托管人复核。</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基金收益分配方案确定后，由基金管理人</w:t>
      </w:r>
      <w:r w:rsidR="00D51036" w:rsidRPr="00DB5213">
        <w:rPr>
          <w:bCs/>
          <w:sz w:val="24"/>
        </w:rPr>
        <w:t>依照《信息披露办法》的有关规定在指定媒介公告</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szCs w:val="21"/>
        </w:rPr>
        <w:t>基金管理人向基金托管人下达收益分配的付款指令，基金托管人按指令将收益分配的全部资金划入基金管理人的指定账户。</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3" w:name="_Toc123626176"/>
      <w:bookmarkStart w:id="114" w:name="_Toc124749234"/>
      <w:bookmarkStart w:id="115" w:name="_Toc124749945"/>
      <w:bookmarkStart w:id="116" w:name="_Toc466788861"/>
      <w:bookmarkStart w:id="117" w:name="_Toc523830002"/>
      <w:bookmarkStart w:id="118" w:name="_Toc22454465"/>
      <w:bookmarkStart w:id="119" w:name="_Toc48703916"/>
      <w:bookmarkStart w:id="120" w:name="_Toc125361082"/>
      <w:bookmarkStart w:id="121" w:name="_Toc140002345"/>
      <w:r w:rsidRPr="00DB5213">
        <w:rPr>
          <w:rFonts w:ascii="宋体" w:hAnsi="宋体" w:cs="Arial" w:hint="eastAsia"/>
          <w:sz w:val="30"/>
        </w:rPr>
        <w:t>信息披露</w:t>
      </w:r>
      <w:bookmarkStart w:id="122" w:name="_Hlt89687670"/>
      <w:bookmarkEnd w:id="113"/>
      <w:bookmarkEnd w:id="114"/>
      <w:bookmarkEnd w:id="115"/>
      <w:bookmarkEnd w:id="116"/>
      <w:bookmarkEnd w:id="117"/>
      <w:bookmarkEnd w:id="118"/>
      <w:bookmarkEnd w:id="119"/>
      <w:bookmarkEnd w:id="120"/>
      <w:bookmarkEnd w:id="121"/>
      <w:bookmarkEnd w:id="122"/>
    </w:p>
    <w:p w:rsidR="000D2A61" w:rsidRPr="00DB5213" w:rsidRDefault="000D2A61">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23" w:name="_Toc22454466"/>
      <w:bookmarkStart w:id="124" w:name="_Toc48703917"/>
      <w:r w:rsidRPr="00DB5213">
        <w:rPr>
          <w:rFonts w:ascii="宋体" w:eastAsia="宋体" w:hAnsi="宋体" w:hint="eastAsia"/>
          <w:b w:val="0"/>
          <w:sz w:val="24"/>
          <w:szCs w:val="24"/>
        </w:rPr>
        <w:t>（一）</w:t>
      </w:r>
      <w:r w:rsidRPr="00DB5213">
        <w:rPr>
          <w:rFonts w:ascii="宋体" w:eastAsia="宋体" w:hAnsi="宋体" w:cs="Arial" w:hint="eastAsia"/>
          <w:b w:val="0"/>
          <w:kern w:val="0"/>
          <w:sz w:val="24"/>
          <w:szCs w:val="24"/>
        </w:rPr>
        <w:t>保密义务</w:t>
      </w:r>
      <w:bookmarkEnd w:id="123"/>
      <w:bookmarkEnd w:id="124"/>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rPr>
        <w:t>除按照《基金法》、</w:t>
      </w:r>
      <w:r w:rsidR="0020093B" w:rsidRPr="00DB5213">
        <w:rPr>
          <w:rFonts w:ascii="宋体" w:hAnsi="宋体" w:hint="eastAsia"/>
          <w:sz w:val="24"/>
        </w:rPr>
        <w:t>《运作办法》、</w:t>
      </w:r>
      <w:r w:rsidRPr="00DB5213">
        <w:rPr>
          <w:rFonts w:ascii="宋体" w:hAnsi="宋体" w:hint="eastAsia"/>
          <w:sz w:val="24"/>
        </w:rPr>
        <w:t>《信息披露办法》、</w:t>
      </w:r>
      <w:r w:rsidR="0020093B" w:rsidRPr="00DB5213">
        <w:rPr>
          <w:rFonts w:ascii="宋体" w:hAnsi="宋体" w:hint="eastAsia"/>
          <w:sz w:val="24"/>
        </w:rPr>
        <w:t>《流动性风险管理规定》、</w:t>
      </w:r>
      <w:r w:rsidRPr="00DB5213">
        <w:rPr>
          <w:rFonts w:ascii="宋体" w:hAnsi="宋体" w:hint="eastAsia"/>
          <w:sz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DB5213">
        <w:rPr>
          <w:rFonts w:ascii="宋体" w:hAnsi="宋体" w:hint="eastAsia"/>
          <w:sz w:val="24"/>
          <w:szCs w:val="21"/>
        </w:rPr>
        <w:t>但是，如下情况不应视为基金管理人或基金托管人违反保密义务：</w:t>
      </w:r>
    </w:p>
    <w:p w:rsidR="000D2A61" w:rsidRPr="00DB5213" w:rsidRDefault="000D2A61">
      <w:pPr>
        <w:pStyle w:val="ac"/>
        <w:spacing w:after="0" w:line="360" w:lineRule="auto"/>
        <w:rPr>
          <w:rFonts w:ascii="宋体" w:hAnsi="宋体"/>
          <w:sz w:val="24"/>
          <w:szCs w:val="24"/>
        </w:rPr>
      </w:pPr>
      <w:r w:rsidRPr="00DB5213">
        <w:rPr>
          <w:rFonts w:ascii="宋体" w:hAnsi="宋体" w:hint="eastAsia"/>
          <w:sz w:val="24"/>
          <w:szCs w:val="24"/>
        </w:rPr>
        <w:t>1、非因基金管理人和基金托管人的原因导致保密信息被披露、泄露或公开；</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2、基金管理人和基金托管人为遵守和服从法院判决、仲裁裁决或中国证监会等监管机构的命令、决定所做出的信息披露或公开。</w:t>
      </w:r>
    </w:p>
    <w:p w:rsidR="000D2A61" w:rsidRPr="00DB5213" w:rsidRDefault="000D2A61">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25" w:name="_Toc22454467"/>
      <w:bookmarkStart w:id="126" w:name="_Toc48703918"/>
      <w:r w:rsidRPr="00DB5213">
        <w:rPr>
          <w:rFonts w:ascii="宋体" w:eastAsia="宋体" w:hAnsi="宋体" w:hint="eastAsia"/>
          <w:b w:val="0"/>
          <w:sz w:val="24"/>
          <w:szCs w:val="24"/>
        </w:rPr>
        <w:t>（二）基金管理人和基金托管人在信息披露中的职责和信息披露程序</w:t>
      </w:r>
      <w:bookmarkEnd w:id="125"/>
      <w:bookmarkEnd w:id="126"/>
    </w:p>
    <w:p w:rsidR="000D2A61" w:rsidRPr="00DB5213" w:rsidRDefault="000D2A61">
      <w:pPr>
        <w:spacing w:line="360" w:lineRule="auto"/>
        <w:ind w:right="28" w:firstLineChars="200" w:firstLine="480"/>
        <w:rPr>
          <w:rFonts w:ascii="宋体" w:hAnsi="宋体"/>
          <w:sz w:val="24"/>
          <w:szCs w:val="21"/>
        </w:rPr>
      </w:pPr>
      <w:r w:rsidRPr="00DB5213">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根据《信息披露办法》的要求，本基金信息披露的文件包括基金招募说明书、《基金合同》、基金托管协议、</w:t>
      </w:r>
      <w:r w:rsidR="00C11944" w:rsidRPr="00DB5213">
        <w:rPr>
          <w:rFonts w:ascii="宋体" w:hAnsi="宋体" w:hint="eastAsia"/>
          <w:sz w:val="24"/>
        </w:rPr>
        <w:t>基金产品资料概要、</w:t>
      </w:r>
      <w:r w:rsidRPr="00DB5213">
        <w:rPr>
          <w:rFonts w:ascii="宋体" w:hAnsi="宋体" w:hint="eastAsia"/>
          <w:sz w:val="24"/>
        </w:rPr>
        <w:t>基金份额发售公告、《基金合</w:t>
      </w:r>
      <w:r w:rsidRPr="00DB5213">
        <w:rPr>
          <w:rFonts w:ascii="宋体" w:hAnsi="宋体" w:hint="eastAsia"/>
          <w:sz w:val="24"/>
        </w:rPr>
        <w:lastRenderedPageBreak/>
        <w:t>同》生效公告、</w:t>
      </w:r>
      <w:r w:rsidR="00C11944" w:rsidRPr="00DB5213">
        <w:rPr>
          <w:rFonts w:hint="eastAsia"/>
          <w:sz w:val="24"/>
        </w:rPr>
        <w:t>基金净值信息、</w:t>
      </w:r>
      <w:r w:rsidR="00265818" w:rsidRPr="00DB5213">
        <w:rPr>
          <w:bCs/>
          <w:sz w:val="24"/>
        </w:rPr>
        <w:t>基金份额申购、赎回价格</w:t>
      </w:r>
      <w:r w:rsidR="00265818" w:rsidRPr="00DB5213">
        <w:rPr>
          <w:rFonts w:hint="eastAsia"/>
          <w:bCs/>
          <w:sz w:val="24"/>
        </w:rPr>
        <w:t>、</w:t>
      </w:r>
      <w:r w:rsidRPr="00DB5213">
        <w:rPr>
          <w:rFonts w:ascii="宋体" w:hAnsi="宋体" w:hint="eastAsia"/>
          <w:sz w:val="24"/>
        </w:rPr>
        <w:t>定期报告、临时报告、</w:t>
      </w:r>
      <w:r w:rsidR="00265818" w:rsidRPr="00DB5213">
        <w:rPr>
          <w:rFonts w:ascii="宋体" w:hAnsi="宋体" w:hint="eastAsia"/>
          <w:sz w:val="24"/>
        </w:rPr>
        <w:t>澄清公告、</w:t>
      </w:r>
      <w:r w:rsidR="00935F18" w:rsidRPr="00DB5213">
        <w:rPr>
          <w:rFonts w:ascii="宋体" w:hAnsi="宋体" w:hint="eastAsia"/>
          <w:sz w:val="24"/>
        </w:rPr>
        <w:t>基金份额持有人大会决议、投资资产支持证券的相关公告、投资股指期货的相关公告等</w:t>
      </w:r>
      <w:r w:rsidRPr="00DB5213">
        <w:rPr>
          <w:rFonts w:ascii="宋体" w:hAnsi="宋体" w:hint="eastAsia"/>
          <w:sz w:val="24"/>
        </w:rPr>
        <w:t>其他必要的公告文件，由基金管理人拟定并负责公布。</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基金托管人应当按照相关法律、行政法规、中国证监会的规定和《基金合同》的约定，对基金管理人编制的基金资产净值、基金份额净值、</w:t>
      </w:r>
      <w:r w:rsidR="00BB7479" w:rsidRPr="00DB5213">
        <w:rPr>
          <w:bCs/>
          <w:sz w:val="24"/>
        </w:rPr>
        <w:t>基金份额申购赎回价格、</w:t>
      </w:r>
      <w:r w:rsidRPr="00DB5213">
        <w:rPr>
          <w:rFonts w:ascii="宋体" w:hAnsi="宋体" w:hint="eastAsia"/>
          <w:sz w:val="24"/>
        </w:rPr>
        <w:t>基金定期报告</w:t>
      </w:r>
      <w:r w:rsidR="00BB7479" w:rsidRPr="00DB5213">
        <w:rPr>
          <w:rFonts w:ascii="宋体" w:hAnsi="宋体" w:hint="eastAsia"/>
          <w:sz w:val="24"/>
        </w:rPr>
        <w:t>、</w:t>
      </w:r>
      <w:r w:rsidRPr="00DB5213">
        <w:rPr>
          <w:rFonts w:ascii="宋体" w:hAnsi="宋体" w:hint="eastAsia"/>
          <w:sz w:val="24"/>
        </w:rPr>
        <w:t>更新的招募说明书</w:t>
      </w:r>
      <w:r w:rsidR="00BB7479" w:rsidRPr="00DB5213">
        <w:rPr>
          <w:bCs/>
          <w:sz w:val="24"/>
        </w:rPr>
        <w:t>、基金产品资料概要、基金清算报告</w:t>
      </w:r>
      <w:r w:rsidRPr="00DB5213">
        <w:rPr>
          <w:rFonts w:ascii="宋体" w:hAnsi="宋体" w:hint="eastAsia"/>
          <w:sz w:val="24"/>
        </w:rPr>
        <w:t>等公开披露的相关基金信息进行复核、审查，并向基金管理人出具书面文件或者盖章确认。</w:t>
      </w:r>
    </w:p>
    <w:p w:rsidR="002D7594" w:rsidRPr="00DB5213" w:rsidRDefault="002D7594" w:rsidP="002D7594">
      <w:pPr>
        <w:spacing w:line="360" w:lineRule="auto"/>
        <w:ind w:firstLineChars="200" w:firstLine="480"/>
        <w:rPr>
          <w:bCs/>
          <w:sz w:val="24"/>
        </w:rPr>
      </w:pPr>
      <w:r w:rsidRPr="00DB5213">
        <w:rPr>
          <w:rFonts w:hint="eastAsia"/>
          <w:bCs/>
          <w:sz w:val="24"/>
        </w:rPr>
        <w:t>基金年度报告中的财务会计报告应当经过具有证券、期货相关业务资格的会计师事务所审计。</w:t>
      </w:r>
    </w:p>
    <w:p w:rsidR="000D2A61" w:rsidRPr="00DB5213" w:rsidRDefault="000D2A61">
      <w:pPr>
        <w:spacing w:line="360" w:lineRule="auto"/>
        <w:ind w:firstLineChars="200" w:firstLine="480"/>
        <w:rPr>
          <w:rFonts w:ascii="宋体" w:hAnsi="宋体" w:cs="Arial"/>
          <w:sz w:val="24"/>
          <w:szCs w:val="21"/>
        </w:rPr>
      </w:pPr>
      <w:r w:rsidRPr="00DB5213">
        <w:rPr>
          <w:rFonts w:ascii="宋体" w:hAnsi="宋体" w:cs="Arial" w:hint="eastAsia"/>
          <w:sz w:val="24"/>
          <w:szCs w:val="21"/>
        </w:rPr>
        <w:t>基金管理人应当在中国证监会规定的时间内，将应予披露的基金信息通过中国证监会指定媒介披露。根据法律法规应由基金托管人公开披露的信息，基金托管人将通过指定</w:t>
      </w:r>
      <w:r w:rsidR="00885588" w:rsidRPr="00DB5213">
        <w:rPr>
          <w:rFonts w:ascii="宋体" w:hAnsi="宋体" w:cs="Arial" w:hint="eastAsia"/>
          <w:sz w:val="24"/>
          <w:szCs w:val="21"/>
        </w:rPr>
        <w:t>媒介</w:t>
      </w:r>
      <w:r w:rsidRPr="00DB5213">
        <w:rPr>
          <w:rFonts w:ascii="宋体" w:hAnsi="宋体" w:cs="Arial" w:hint="eastAsia"/>
          <w:sz w:val="24"/>
          <w:szCs w:val="21"/>
        </w:rPr>
        <w:t>或基金托管人的互联网网站公开披露。</w:t>
      </w:r>
    </w:p>
    <w:p w:rsidR="000D2A61" w:rsidRPr="00DB5213" w:rsidRDefault="000D2A61">
      <w:pPr>
        <w:spacing w:line="360" w:lineRule="auto"/>
        <w:ind w:firstLineChars="200" w:firstLine="480"/>
        <w:rPr>
          <w:rFonts w:ascii="宋体" w:hAnsi="宋体"/>
          <w:sz w:val="24"/>
        </w:rPr>
      </w:pPr>
      <w:r w:rsidRPr="00DB5213">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0D2A61" w:rsidRPr="00DB5213" w:rsidRDefault="000D2A61">
      <w:pPr>
        <w:spacing w:line="360" w:lineRule="auto"/>
        <w:ind w:firstLine="480"/>
        <w:rPr>
          <w:rFonts w:ascii="宋体" w:hAnsi="宋体"/>
          <w:sz w:val="24"/>
        </w:rPr>
      </w:pPr>
      <w:r w:rsidRPr="00DB5213">
        <w:rPr>
          <w:rFonts w:ascii="宋体" w:hAnsi="宋体" w:hint="eastAsia"/>
          <w:sz w:val="24"/>
        </w:rPr>
        <w:t>（三）暂停或延迟信息披露的情形</w:t>
      </w:r>
    </w:p>
    <w:p w:rsidR="00C0269B" w:rsidRPr="00DB5213" w:rsidRDefault="00C0269B" w:rsidP="00C0269B">
      <w:pPr>
        <w:spacing w:line="360" w:lineRule="auto"/>
        <w:ind w:firstLine="480"/>
        <w:rPr>
          <w:rFonts w:ascii="宋体" w:hAnsi="宋体"/>
          <w:sz w:val="24"/>
        </w:rPr>
      </w:pPr>
      <w:r w:rsidRPr="00DB5213">
        <w:rPr>
          <w:rFonts w:ascii="宋体" w:hAnsi="宋体" w:hint="eastAsia"/>
          <w:sz w:val="24"/>
        </w:rPr>
        <w:t>1、不可抗力；</w:t>
      </w:r>
    </w:p>
    <w:p w:rsidR="000D2A61" w:rsidRPr="00DB5213" w:rsidRDefault="00C0269B">
      <w:pPr>
        <w:spacing w:line="360" w:lineRule="auto"/>
        <w:ind w:firstLine="480"/>
        <w:rPr>
          <w:rFonts w:ascii="宋体" w:hAnsi="宋体"/>
          <w:sz w:val="24"/>
        </w:rPr>
      </w:pPr>
      <w:r w:rsidRPr="00DB5213">
        <w:rPr>
          <w:rFonts w:ascii="宋体" w:hAnsi="宋体" w:hint="eastAsia"/>
          <w:sz w:val="24"/>
        </w:rPr>
        <w:t>2、基金投资所涉及的证券/期货交易市场遇法定节假日或因其他原因暂停营业时；</w:t>
      </w:r>
    </w:p>
    <w:p w:rsidR="000D2A61" w:rsidRPr="00DB5213" w:rsidRDefault="00C0269B">
      <w:pPr>
        <w:spacing w:line="360" w:lineRule="auto"/>
        <w:ind w:firstLine="480"/>
        <w:rPr>
          <w:rFonts w:ascii="宋体" w:hAnsi="宋体"/>
          <w:sz w:val="24"/>
        </w:rPr>
      </w:pPr>
      <w:r w:rsidRPr="00DB5213">
        <w:rPr>
          <w:rFonts w:ascii="宋体" w:hAnsi="宋体"/>
          <w:sz w:val="24"/>
        </w:rPr>
        <w:t>3</w:t>
      </w:r>
      <w:r w:rsidR="000D2A61" w:rsidRPr="00DB5213">
        <w:rPr>
          <w:rFonts w:ascii="宋体" w:hAnsi="宋体" w:hint="eastAsia"/>
          <w:sz w:val="24"/>
        </w:rPr>
        <w:t>、法律法规规定、中国证监会或《基金合同》认定的其他情形。</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7" w:name="_Toc123626177"/>
      <w:bookmarkStart w:id="128" w:name="_Toc124749235"/>
      <w:bookmarkStart w:id="129" w:name="_Toc124749946"/>
      <w:bookmarkStart w:id="130" w:name="_Toc125361083"/>
      <w:bookmarkStart w:id="131" w:name="_Toc140002346"/>
      <w:r w:rsidRPr="00DB5213">
        <w:rPr>
          <w:rFonts w:ascii="宋体" w:hAnsi="宋体" w:cs="Arial" w:hint="eastAsia"/>
          <w:sz w:val="30"/>
        </w:rPr>
        <w:t>基金费用</w:t>
      </w:r>
      <w:bookmarkEnd w:id="10"/>
      <w:bookmarkEnd w:id="127"/>
      <w:bookmarkEnd w:id="128"/>
      <w:bookmarkEnd w:id="129"/>
      <w:bookmarkEnd w:id="130"/>
      <w:bookmarkEnd w:id="131"/>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（一）基金管理费的计提比例和计提方法</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基金管理费按基金资产净值的</w:t>
      </w:r>
      <w:r w:rsidR="007677AA" w:rsidRPr="00DB5213">
        <w:rPr>
          <w:rFonts w:ascii="宋体" w:hAnsi="宋体"/>
          <w:sz w:val="24"/>
        </w:rPr>
        <w:t>1.50</w:t>
      </w:r>
      <w:r w:rsidRPr="00DB5213">
        <w:rPr>
          <w:rFonts w:ascii="宋体" w:hAnsi="宋体" w:hint="eastAsia"/>
          <w:sz w:val="24"/>
        </w:rPr>
        <w:t>%年费率计提。</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在通常情况下，基金管理费按前一日基金资产净值 </w:t>
      </w:r>
      <w:r w:rsidR="007677AA" w:rsidRPr="00DB5213">
        <w:rPr>
          <w:rFonts w:ascii="宋体" w:hAnsi="宋体"/>
          <w:sz w:val="24"/>
        </w:rPr>
        <w:t>1.50</w:t>
      </w:r>
      <w:r w:rsidRPr="00DB5213">
        <w:rPr>
          <w:rFonts w:ascii="宋体" w:hAnsi="宋体" w:hint="eastAsia"/>
          <w:sz w:val="24"/>
        </w:rPr>
        <w:t>%年费率计提。计算方法如下：</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    H＝E×</w:t>
      </w:r>
      <w:r w:rsidR="007677AA" w:rsidRPr="00DB5213">
        <w:rPr>
          <w:rFonts w:ascii="宋体" w:hAnsi="宋体"/>
          <w:sz w:val="24"/>
        </w:rPr>
        <w:t>1.50</w:t>
      </w:r>
      <w:r w:rsidRPr="00DB5213">
        <w:rPr>
          <w:rFonts w:ascii="宋体" w:hAnsi="宋体" w:hint="eastAsia"/>
          <w:sz w:val="24"/>
        </w:rPr>
        <w:t>%÷当年天数</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    H为每日应计提的基金管理费</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lastRenderedPageBreak/>
        <w:t xml:space="preserve">    E为前一日的基金资产净值</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（二）基金托管费的计提比例和计提方法</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基金托管费按基金资产净值的 </w:t>
      </w:r>
      <w:r w:rsidR="007677AA" w:rsidRPr="00DB5213">
        <w:rPr>
          <w:rFonts w:ascii="宋体" w:hAnsi="宋体"/>
          <w:sz w:val="24"/>
        </w:rPr>
        <w:t>0.25</w:t>
      </w:r>
      <w:r w:rsidRPr="00DB5213">
        <w:rPr>
          <w:rFonts w:ascii="宋体" w:hAnsi="宋体" w:hint="eastAsia"/>
          <w:sz w:val="24"/>
        </w:rPr>
        <w:t>%年费率计提。</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在通常情况下，基金托管费按前一日基金资产净值的</w:t>
      </w:r>
      <w:r w:rsidR="007677AA" w:rsidRPr="00DB5213">
        <w:rPr>
          <w:rFonts w:ascii="宋体" w:hAnsi="宋体"/>
          <w:sz w:val="24"/>
        </w:rPr>
        <w:t>0.25</w:t>
      </w:r>
      <w:r w:rsidRPr="00DB5213">
        <w:rPr>
          <w:rFonts w:ascii="宋体" w:hAnsi="宋体" w:hint="eastAsia"/>
          <w:sz w:val="24"/>
        </w:rPr>
        <w:t>%年费率计提。计算方法如下：</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    H＝E×</w:t>
      </w:r>
      <w:r w:rsidR="007677AA" w:rsidRPr="00DB5213">
        <w:rPr>
          <w:rFonts w:ascii="宋体" w:hAnsi="宋体"/>
          <w:sz w:val="24"/>
        </w:rPr>
        <w:t>0.25</w:t>
      </w:r>
      <w:r w:rsidRPr="00DB5213">
        <w:rPr>
          <w:rFonts w:ascii="宋体" w:hAnsi="宋体" w:hint="eastAsia"/>
          <w:sz w:val="24"/>
        </w:rPr>
        <w:t>%÷当年天数</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 xml:space="preserve">    H为每日应计提的基金托管费</w:t>
      </w:r>
    </w:p>
    <w:p w:rsidR="000D2A61" w:rsidRPr="00DB5213" w:rsidRDefault="000D2A61">
      <w:pPr>
        <w:spacing w:line="360" w:lineRule="auto"/>
        <w:ind w:left="420" w:firstLineChars="200" w:firstLine="480"/>
        <w:rPr>
          <w:rFonts w:ascii="宋体" w:hAnsi="宋体"/>
          <w:sz w:val="24"/>
        </w:rPr>
      </w:pPr>
      <w:r w:rsidRPr="00DB5213">
        <w:rPr>
          <w:rFonts w:ascii="宋体" w:hAnsi="宋体" w:hint="eastAsia"/>
          <w:sz w:val="24"/>
        </w:rPr>
        <w:t>E为前一日的基金资产净值</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（三）证券</w:t>
      </w:r>
      <w:r w:rsidR="00B05681" w:rsidRPr="00DB5213">
        <w:rPr>
          <w:rFonts w:ascii="宋体" w:hAnsi="宋体" w:hint="eastAsia"/>
          <w:sz w:val="24"/>
        </w:rPr>
        <w:t>/期货</w:t>
      </w:r>
      <w:r w:rsidRPr="00DB5213">
        <w:rPr>
          <w:rFonts w:ascii="宋体" w:hAnsi="宋体" w:hint="eastAsia"/>
          <w:sz w:val="24"/>
        </w:rPr>
        <w:t>交易费用、</w:t>
      </w:r>
      <w:r w:rsidR="00212653" w:rsidRPr="00DB5213">
        <w:rPr>
          <w:bCs/>
          <w:sz w:val="24"/>
        </w:rPr>
        <w:t>《基金合同》生效后与基金相关的</w:t>
      </w:r>
      <w:r w:rsidRPr="00DB5213">
        <w:rPr>
          <w:rFonts w:ascii="宋体" w:hAnsi="宋体" w:hint="eastAsia"/>
          <w:sz w:val="24"/>
        </w:rPr>
        <w:t>基金信息披露费用、基金份额持有人大会费用、《基金合同》生效后与基金相关的会计师费、律师费</w:t>
      </w:r>
      <w:r w:rsidR="0023168E" w:rsidRPr="00DB5213">
        <w:rPr>
          <w:rFonts w:ascii="宋体" w:hAnsi="宋体" w:hint="eastAsia"/>
          <w:sz w:val="24"/>
        </w:rPr>
        <w:t>、仲裁费</w:t>
      </w:r>
      <w:r w:rsidR="00212653" w:rsidRPr="00DB5213">
        <w:rPr>
          <w:rFonts w:ascii="宋体" w:hAnsi="宋体" w:hint="eastAsia"/>
          <w:sz w:val="24"/>
        </w:rPr>
        <w:t>、</w:t>
      </w:r>
      <w:r w:rsidR="0023168E" w:rsidRPr="00DB5213">
        <w:rPr>
          <w:rFonts w:ascii="宋体" w:hAnsi="宋体" w:hint="eastAsia"/>
          <w:sz w:val="24"/>
        </w:rPr>
        <w:t>诉讼费</w:t>
      </w:r>
      <w:r w:rsidR="00212653" w:rsidRPr="00DB5213">
        <w:rPr>
          <w:rFonts w:ascii="宋体" w:hAnsi="宋体" w:hint="eastAsia"/>
          <w:sz w:val="24"/>
        </w:rPr>
        <w:t>、基金的银行汇划费用、基金的开户费用、账户维护费</w:t>
      </w:r>
      <w:r w:rsidRPr="00DB5213">
        <w:rPr>
          <w:rFonts w:ascii="宋体" w:hAnsi="宋体" w:hint="eastAsia"/>
          <w:sz w:val="24"/>
        </w:rPr>
        <w:t>等根据有关法规、《基金合同》及相应协议的规定，由基金托管人按基金管理人的划款指令并根据费用实际支出金额支付，列入当期基金费用。</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（四）不列入基金费用的项目</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w:t>
      </w:r>
      <w:r w:rsidR="0087039F" w:rsidRPr="00DB5213">
        <w:rPr>
          <w:rFonts w:ascii="宋体" w:hAnsi="宋体" w:hint="eastAsia"/>
          <w:sz w:val="24"/>
        </w:rPr>
        <w:t>五</w:t>
      </w:r>
      <w:r w:rsidRPr="00DB5213">
        <w:rPr>
          <w:rFonts w:ascii="宋体" w:hAnsi="宋体" w:hint="eastAsia"/>
          <w:sz w:val="24"/>
        </w:rPr>
        <w:t>）基金管理费、基金托管费的复核程序、支付方式和时间。基金托管人对不符合《基金法》、《运作办法》等有关规定以及《基金合同》的其他费用有权拒绝执行。</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基金托管人对基金管理人计提的基金管理费、基金托管费等，根据本托管协议和《基金合同》的有关规定进行复核。</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基金托管费每日计提，按月支付。由基金管理人向基金托管人发送基金托管费划付指令，基金托管人复核后于次月首日起2个工作日内从基金财产中一次性</w:t>
      </w:r>
      <w:r w:rsidRPr="00DB5213">
        <w:rPr>
          <w:rFonts w:ascii="宋体" w:hAnsi="宋体" w:hint="eastAsia"/>
          <w:sz w:val="24"/>
        </w:rPr>
        <w:lastRenderedPageBreak/>
        <w:t>支付给基金托管人。</w:t>
      </w:r>
    </w:p>
    <w:p w:rsidR="000D2A61" w:rsidRPr="00DB5213" w:rsidRDefault="0087039F">
      <w:pPr>
        <w:spacing w:line="360" w:lineRule="auto"/>
        <w:ind w:firstLineChars="200" w:firstLine="480"/>
        <w:rPr>
          <w:rFonts w:ascii="宋体" w:hAnsi="宋体"/>
          <w:sz w:val="24"/>
        </w:rPr>
      </w:pPr>
      <w:r w:rsidRPr="00DB5213">
        <w:rPr>
          <w:rFonts w:ascii="宋体" w:hAnsi="宋体" w:hint="eastAsia"/>
          <w:sz w:val="24"/>
        </w:rPr>
        <w:t>若遇法定节假日、休息日或不可抗力等致使无法按时支付的，顺延至最近可支付日支付。</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w:t>
      </w:r>
      <w:r w:rsidR="0087039F" w:rsidRPr="00DB5213">
        <w:rPr>
          <w:rFonts w:ascii="宋体" w:hAnsi="宋体" w:hint="eastAsia"/>
          <w:sz w:val="24"/>
        </w:rPr>
        <w:t>六</w:t>
      </w:r>
      <w:r w:rsidRPr="00DB5213">
        <w:rPr>
          <w:rFonts w:ascii="宋体" w:hAnsi="宋体" w:hint="eastAsia"/>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2" w:name="_Toc124749947"/>
      <w:bookmarkStart w:id="133" w:name="_Toc125361084"/>
      <w:bookmarkStart w:id="134" w:name="_Toc140002347"/>
      <w:r w:rsidRPr="00DB5213">
        <w:rPr>
          <w:rFonts w:ascii="宋体" w:hAnsi="宋体" w:cs="Arial" w:hint="eastAsia"/>
          <w:sz w:val="30"/>
        </w:rPr>
        <w:t>基金份额持有人名册的保管</w:t>
      </w:r>
      <w:bookmarkEnd w:id="132"/>
      <w:bookmarkEnd w:id="133"/>
      <w:bookmarkEnd w:id="134"/>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基金管理人和基金托管人须分别妥善保管的基金份额持有人名册，包括</w:t>
      </w:r>
      <w:r w:rsidRPr="00DB5213">
        <w:rPr>
          <w:rFonts w:ascii="宋体" w:hAnsi="宋体" w:cs="Arial" w:hint="eastAsia"/>
          <w:sz w:val="24"/>
        </w:rPr>
        <w:t>《基金合同》生效日、《基金合同》终止日、基金份额持有人大会权</w:t>
      </w:r>
      <w:r w:rsidR="00E93779" w:rsidRPr="00DB5213">
        <w:rPr>
          <w:rFonts w:ascii="宋体" w:hAnsi="宋体" w:cs="Arial" w:hint="eastAsia"/>
          <w:sz w:val="24"/>
        </w:rPr>
        <w:t>益</w:t>
      </w:r>
      <w:r w:rsidRPr="00DB5213">
        <w:rPr>
          <w:rFonts w:ascii="宋体" w:hAnsi="宋体" w:cs="Arial" w:hint="eastAsia"/>
          <w:sz w:val="24"/>
        </w:rPr>
        <w:t>登记日、每年6月30日、12月31日的基金份额持有人名册。</w:t>
      </w:r>
      <w:r w:rsidRPr="00DB5213">
        <w:rPr>
          <w:rFonts w:ascii="宋体" w:hAnsi="宋体" w:hint="eastAsia"/>
          <w:sz w:val="24"/>
          <w:szCs w:val="21"/>
        </w:rPr>
        <w:t>基金份额持有人名册的内容必须包括基金份额持有人的名称和持有的基金份额。</w:t>
      </w:r>
    </w:p>
    <w:p w:rsidR="000D2A61" w:rsidRPr="00DB5213" w:rsidRDefault="000D2A61">
      <w:pPr>
        <w:spacing w:line="360" w:lineRule="auto"/>
        <w:ind w:firstLineChars="200" w:firstLine="480"/>
        <w:rPr>
          <w:rFonts w:ascii="宋体" w:hAnsi="宋体" w:cs="Arial"/>
          <w:sz w:val="24"/>
        </w:rPr>
      </w:pPr>
      <w:r w:rsidRPr="00DB5213">
        <w:rPr>
          <w:rFonts w:ascii="宋体" w:hAnsi="宋体" w:hint="eastAsia"/>
          <w:sz w:val="24"/>
          <w:szCs w:val="21"/>
        </w:rPr>
        <w:t>基金份额持有人名册由基金的</w:t>
      </w:r>
      <w:r w:rsidRPr="00DB5213">
        <w:rPr>
          <w:rFonts w:ascii="宋体" w:hAnsi="宋体" w:cs="Arial" w:hint="eastAsia"/>
          <w:sz w:val="24"/>
        </w:rPr>
        <w:t>登记机构根据基金管理人的指令编制和保管</w:t>
      </w:r>
      <w:r w:rsidRPr="00DB5213">
        <w:rPr>
          <w:rFonts w:hint="eastAsia"/>
          <w:sz w:val="24"/>
        </w:rPr>
        <w:t>，基金管理人和基金托管人应按照目前相关规则分别保管基金份额持有人名册。保管方式可以采用电子或文档的形式。</w:t>
      </w:r>
      <w:r w:rsidRPr="00DB5213">
        <w:rPr>
          <w:rFonts w:ascii="宋体" w:hAnsi="宋体" w:cs="Arial" w:hint="eastAsia"/>
          <w:sz w:val="24"/>
        </w:rPr>
        <w:t>基金份额登记机构的保存期限自基金账户销户之日起不得少于20年</w:t>
      </w:r>
      <w:r w:rsidR="002B49CB" w:rsidRPr="00DB5213">
        <w:rPr>
          <w:rFonts w:ascii="宋体" w:hAnsi="宋体" w:cs="Arial" w:hint="eastAsia"/>
          <w:sz w:val="24"/>
        </w:rPr>
        <w:t>，法律法规另有规定的从其规定</w:t>
      </w:r>
      <w:r w:rsidRPr="00DB5213">
        <w:rPr>
          <w:rFonts w:ascii="宋体" w:hAnsi="宋体" w:cs="Arial" w:hint="eastAsia"/>
          <w:sz w:val="24"/>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cs="Arial" w:hint="eastAsia"/>
          <w:sz w:val="24"/>
        </w:rPr>
        <w:t>基金管理人应当及时向基金托管人提交下列日期的基金份额持有人名册：《基金合同》生效日、《基金合同》终止日、基金份额持有人大会权</w:t>
      </w:r>
      <w:r w:rsidR="00284FF4" w:rsidRPr="00DB5213">
        <w:rPr>
          <w:rFonts w:ascii="宋体" w:hAnsi="宋体" w:cs="Arial" w:hint="eastAsia"/>
          <w:sz w:val="24"/>
        </w:rPr>
        <w:t>益</w:t>
      </w:r>
      <w:r w:rsidRPr="00DB5213">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D2A61" w:rsidRPr="00DB5213" w:rsidRDefault="000D2A61">
      <w:pPr>
        <w:spacing w:line="360" w:lineRule="auto"/>
        <w:ind w:firstLineChars="200" w:firstLine="480"/>
        <w:rPr>
          <w:rFonts w:ascii="宋体" w:hAnsi="宋体" w:cs="Arial"/>
          <w:sz w:val="24"/>
        </w:rPr>
      </w:pPr>
      <w:r w:rsidRPr="00DB5213">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bookmarkStart w:id="135" w:name="_Hlt112616834"/>
      <w:bookmarkEnd w:id="135"/>
    </w:p>
    <w:p w:rsidR="000D2A61" w:rsidRPr="00DB5213" w:rsidRDefault="000D2A61">
      <w:pPr>
        <w:spacing w:line="360" w:lineRule="auto"/>
        <w:ind w:firstLineChars="200" w:firstLine="480"/>
        <w:rPr>
          <w:rFonts w:ascii="宋体" w:hAnsi="宋体" w:cs="Arial"/>
          <w:sz w:val="24"/>
        </w:rPr>
      </w:pPr>
      <w:r w:rsidRPr="00DB5213">
        <w:rPr>
          <w:rFonts w:ascii="宋体" w:hAnsi="宋体" w:cs="Arial" w:hint="eastAsia"/>
          <w:sz w:val="24"/>
        </w:rPr>
        <w:t>若基金管理人或基金托管人由于自身原因无法妥善保管基金份额持有人名册，应按有关法规规定各自</w:t>
      </w:r>
      <w:r w:rsidRPr="00DB5213">
        <w:rPr>
          <w:rFonts w:ascii="宋体" w:hAnsi="宋体" w:hint="eastAsia"/>
          <w:sz w:val="24"/>
          <w:szCs w:val="21"/>
        </w:rPr>
        <w:t>承担相应的责任。</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6" w:name="_Toc124749948"/>
      <w:bookmarkStart w:id="137" w:name="_Toc125361085"/>
      <w:bookmarkStart w:id="138" w:name="_Toc140002348"/>
      <w:r w:rsidRPr="00DB5213">
        <w:rPr>
          <w:rFonts w:ascii="宋体" w:hAnsi="宋体" w:cs="Arial" w:hint="eastAsia"/>
          <w:sz w:val="30"/>
        </w:rPr>
        <w:lastRenderedPageBreak/>
        <w:t>基金有关文件和档案的保存</w:t>
      </w:r>
      <w:bookmarkEnd w:id="136"/>
      <w:bookmarkEnd w:id="137"/>
      <w:bookmarkEnd w:id="138"/>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基金管理人、基金托管人按各自职责完整保存原始凭证、记账凭证、基金账册、交易记录和重要合同等，保存期限不少于</w:t>
      </w:r>
      <w:r w:rsidRPr="00DB5213">
        <w:rPr>
          <w:rFonts w:ascii="宋体" w:hAnsi="宋体"/>
          <w:sz w:val="24"/>
          <w:szCs w:val="21"/>
        </w:rPr>
        <w:t>15</w:t>
      </w:r>
      <w:r w:rsidRPr="00DB5213">
        <w:rPr>
          <w:rFonts w:ascii="宋体" w:hAnsi="宋体" w:hint="eastAsia"/>
          <w:sz w:val="24"/>
          <w:szCs w:val="21"/>
        </w:rPr>
        <w:t>年，</w:t>
      </w:r>
      <w:r w:rsidR="006257CA" w:rsidRPr="00DB5213">
        <w:rPr>
          <w:rFonts w:ascii="宋体" w:hAnsi="宋体" w:hint="eastAsia"/>
          <w:sz w:val="24"/>
          <w:szCs w:val="21"/>
        </w:rPr>
        <w:t>法律法规另有规定的从其规定。</w:t>
      </w:r>
      <w:r w:rsidRPr="00DB5213">
        <w:rPr>
          <w:rFonts w:ascii="宋体" w:hAnsi="宋体" w:hint="eastAsia"/>
          <w:sz w:val="24"/>
          <w:szCs w:val="21"/>
        </w:rPr>
        <w:t>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基金管理人或基金托管人变更后，未变更的一方有义务协助接任人接受基金的有关文件。</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9" w:name="_Toc123626180"/>
      <w:bookmarkStart w:id="140" w:name="_Toc124749236"/>
      <w:bookmarkStart w:id="141" w:name="_Toc124749949"/>
      <w:bookmarkStart w:id="142" w:name="_Toc125361086"/>
      <w:bookmarkStart w:id="143" w:name="_Toc140002349"/>
      <w:r w:rsidRPr="00DB5213">
        <w:rPr>
          <w:rFonts w:ascii="宋体" w:hAnsi="宋体" w:cs="Arial" w:hint="eastAsia"/>
          <w:sz w:val="30"/>
        </w:rPr>
        <w:t>基金管理人和基金托管</w:t>
      </w:r>
      <w:bookmarkEnd w:id="139"/>
      <w:r w:rsidRPr="00DB5213">
        <w:rPr>
          <w:rFonts w:ascii="宋体" w:hAnsi="宋体" w:cs="Arial" w:hint="eastAsia"/>
          <w:sz w:val="30"/>
        </w:rPr>
        <w:t>人的更换</w:t>
      </w:r>
      <w:bookmarkEnd w:id="140"/>
      <w:bookmarkEnd w:id="141"/>
      <w:bookmarkEnd w:id="142"/>
      <w:bookmarkEnd w:id="143"/>
    </w:p>
    <w:p w:rsidR="000D2A61" w:rsidRPr="00DB5213" w:rsidRDefault="000D2A61">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22454474"/>
      <w:bookmarkStart w:id="145" w:name="_Toc48703925"/>
      <w:bookmarkStart w:id="146" w:name="_Toc123705485"/>
      <w:bookmarkStart w:id="147" w:name="_Toc15118246"/>
      <w:bookmarkStart w:id="148" w:name="_Toc57530253"/>
      <w:bookmarkStart w:id="149" w:name="_Toc79392594"/>
      <w:r w:rsidRPr="00DB5213">
        <w:rPr>
          <w:rFonts w:ascii="宋体" w:eastAsia="宋体" w:hAnsi="宋体" w:cs="Arial" w:hint="eastAsia"/>
          <w:b w:val="0"/>
          <w:bCs w:val="0"/>
          <w:kern w:val="0"/>
          <w:sz w:val="24"/>
        </w:rPr>
        <w:t>（一）基金管理人</w:t>
      </w:r>
      <w:r w:rsidR="004D1EAF" w:rsidRPr="00DB5213">
        <w:rPr>
          <w:rFonts w:ascii="宋体" w:eastAsia="宋体" w:hAnsi="宋体" w:cs="Arial" w:hint="eastAsia"/>
          <w:b w:val="0"/>
          <w:bCs w:val="0"/>
          <w:kern w:val="0"/>
          <w:sz w:val="24"/>
        </w:rPr>
        <w:t>职责终止的情形</w:t>
      </w:r>
      <w:bookmarkEnd w:id="144"/>
      <w:bookmarkEnd w:id="145"/>
      <w:bookmarkEnd w:id="146"/>
    </w:p>
    <w:p w:rsidR="000D2A61" w:rsidRPr="00DB5213" w:rsidRDefault="000D2A61">
      <w:pPr>
        <w:spacing w:line="360" w:lineRule="auto"/>
        <w:ind w:firstLineChars="200" w:firstLine="480"/>
        <w:rPr>
          <w:rFonts w:ascii="宋体" w:hAnsi="宋体"/>
          <w:sz w:val="24"/>
          <w:szCs w:val="21"/>
        </w:rPr>
      </w:pPr>
      <w:bookmarkStart w:id="150" w:name="_Toc22454475"/>
      <w:bookmarkStart w:id="151" w:name="_Toc48703926"/>
      <w:r w:rsidRPr="00DB5213">
        <w:rPr>
          <w:rFonts w:ascii="宋体" w:hAnsi="宋体" w:hint="eastAsia"/>
          <w:sz w:val="24"/>
          <w:szCs w:val="21"/>
        </w:rPr>
        <w:t>1、</w:t>
      </w:r>
      <w:bookmarkEnd w:id="150"/>
      <w:bookmarkEnd w:id="151"/>
      <w:r w:rsidRPr="00DB5213">
        <w:rPr>
          <w:rFonts w:ascii="宋体" w:hAnsi="宋体" w:hint="eastAsia"/>
          <w:sz w:val="24"/>
          <w:szCs w:val="21"/>
        </w:rPr>
        <w:t>有下列情形之一的，</w:t>
      </w:r>
      <w:r w:rsidR="009C40BF" w:rsidRPr="00DB5213">
        <w:rPr>
          <w:rFonts w:ascii="宋体" w:hAnsi="宋体" w:hint="eastAsia"/>
          <w:sz w:val="24"/>
          <w:szCs w:val="21"/>
        </w:rPr>
        <w:t>基金管理人职责终止</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(1) 被依法取消基金管理人资格；</w:t>
      </w:r>
      <w:bookmarkStart w:id="152" w:name="_Hlt80887029"/>
      <w:bookmarkEnd w:id="152"/>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(2) 被基金份额持有人大会解任</w:t>
      </w:r>
      <w:r w:rsidRPr="00DB5213">
        <w:rPr>
          <w:rFonts w:ascii="宋体" w:hAnsi="宋体"/>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(3) 依法解散、被依法撤销或被依法宣告破产</w:t>
      </w:r>
      <w:r w:rsidRPr="00DB5213">
        <w:rPr>
          <w:rFonts w:ascii="宋体" w:hAnsi="宋体"/>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(4) 法律法规</w:t>
      </w:r>
      <w:r w:rsidR="004D1EAF" w:rsidRPr="00DB5213">
        <w:rPr>
          <w:rFonts w:hint="eastAsia"/>
          <w:bCs/>
          <w:sz w:val="24"/>
        </w:rPr>
        <w:t>及中国证监会规定的和《基金合同》约定的其他</w:t>
      </w:r>
      <w:r w:rsidR="004D1EAF" w:rsidRPr="00DB5213">
        <w:rPr>
          <w:bCs/>
          <w:sz w:val="24"/>
        </w:rPr>
        <w:t>情形</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bookmarkStart w:id="153" w:name="_Toc22454476"/>
      <w:bookmarkStart w:id="154" w:name="_Toc48703927"/>
      <w:r w:rsidRPr="00DB5213">
        <w:rPr>
          <w:rFonts w:ascii="宋体" w:hAnsi="宋体" w:hint="eastAsia"/>
          <w:sz w:val="24"/>
          <w:szCs w:val="21"/>
        </w:rPr>
        <w:t>2、更换基金管理人的程序</w:t>
      </w:r>
      <w:bookmarkEnd w:id="153"/>
      <w:bookmarkEnd w:id="154"/>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（1）提名：</w:t>
      </w:r>
      <w:r w:rsidR="000E6808" w:rsidRPr="00DB5213">
        <w:rPr>
          <w:rFonts w:ascii="宋体" w:hAnsi="宋体" w:hint="eastAsia"/>
          <w:sz w:val="24"/>
          <w:szCs w:val="21"/>
        </w:rPr>
        <w:t>新任基金管理人由基金托管人或由单独或合计持有10%以上（含10%）基金份额的基金份额持有人提名；</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r w:rsidR="00221DEE" w:rsidRPr="00DB5213">
        <w:rPr>
          <w:rFonts w:ascii="宋体" w:hAnsi="宋体" w:hint="eastAsia"/>
          <w:sz w:val="24"/>
          <w:szCs w:val="21"/>
        </w:rPr>
        <w:t>，决议自表决通过之日起生效</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（3）临时基金管理人：新任基金管理人产生之前，由中国证监会指定临时基金管理人；</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lastRenderedPageBreak/>
        <w:t>（4）</w:t>
      </w:r>
      <w:r w:rsidR="000C254E" w:rsidRPr="00DB5213">
        <w:rPr>
          <w:rFonts w:ascii="宋体" w:hAnsi="宋体" w:hint="eastAsia"/>
          <w:sz w:val="24"/>
          <w:szCs w:val="21"/>
        </w:rPr>
        <w:t>备案</w:t>
      </w:r>
      <w:r w:rsidRPr="00DB5213">
        <w:rPr>
          <w:rFonts w:ascii="宋体" w:hAnsi="宋体" w:hint="eastAsia"/>
          <w:sz w:val="24"/>
          <w:szCs w:val="21"/>
        </w:rPr>
        <w:t>：基金份额持有人大会</w:t>
      </w:r>
      <w:r w:rsidR="00EB45BC" w:rsidRPr="00DB5213">
        <w:rPr>
          <w:rFonts w:ascii="宋体" w:hAnsi="宋体" w:hint="eastAsia"/>
          <w:sz w:val="24"/>
          <w:szCs w:val="21"/>
        </w:rPr>
        <w:t>更换</w:t>
      </w:r>
      <w:r w:rsidRPr="00DB5213">
        <w:rPr>
          <w:rFonts w:ascii="宋体" w:hAnsi="宋体" w:hint="eastAsia"/>
          <w:sz w:val="24"/>
          <w:szCs w:val="21"/>
        </w:rPr>
        <w:t>基金管理人的决议须</w:t>
      </w:r>
      <w:r w:rsidR="00795A63" w:rsidRPr="00DB5213">
        <w:rPr>
          <w:rFonts w:ascii="宋体" w:hAnsi="宋体" w:hint="eastAsia"/>
          <w:sz w:val="24"/>
          <w:szCs w:val="21"/>
        </w:rPr>
        <w:t>报</w:t>
      </w:r>
      <w:r w:rsidRPr="00DB5213">
        <w:rPr>
          <w:rFonts w:ascii="宋体" w:hAnsi="宋体" w:hint="eastAsia"/>
          <w:sz w:val="24"/>
          <w:szCs w:val="21"/>
        </w:rPr>
        <w:t>中国证监会</w:t>
      </w:r>
      <w:r w:rsidR="000C254E" w:rsidRPr="00DB5213">
        <w:rPr>
          <w:rFonts w:ascii="宋体" w:hAnsi="宋体" w:hint="eastAsia"/>
          <w:sz w:val="24"/>
          <w:szCs w:val="21"/>
        </w:rPr>
        <w:t>备案</w:t>
      </w:r>
      <w:r w:rsidRPr="00DB5213">
        <w:rPr>
          <w:rFonts w:ascii="宋体" w:hAnsi="宋体" w:hint="eastAsia"/>
          <w:sz w:val="24"/>
          <w:szCs w:val="21"/>
        </w:rPr>
        <w:t>；</w:t>
      </w:r>
    </w:p>
    <w:p w:rsidR="00EF71F7"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（5）公告：</w:t>
      </w:r>
      <w:r w:rsidR="00EF71F7" w:rsidRPr="00DB5213">
        <w:rPr>
          <w:rFonts w:ascii="宋体" w:hAnsi="宋体" w:hint="eastAsia"/>
          <w:sz w:val="24"/>
          <w:szCs w:val="21"/>
        </w:rPr>
        <w:t>基金管理人更换后，由基金托管人在更换基金管理人的基金份额持有人大会决议生效后2个工作日内在指定媒介公告；</w:t>
      </w:r>
    </w:p>
    <w:p w:rsidR="000D2A61" w:rsidRPr="00DB5213" w:rsidRDefault="00EF71F7">
      <w:pPr>
        <w:spacing w:line="360" w:lineRule="auto"/>
        <w:ind w:firstLineChars="200" w:firstLine="480"/>
        <w:rPr>
          <w:rFonts w:ascii="宋体" w:hAnsi="宋体"/>
          <w:sz w:val="24"/>
          <w:szCs w:val="21"/>
        </w:rPr>
      </w:pPr>
      <w:r w:rsidRPr="00DB5213">
        <w:rPr>
          <w:rFonts w:ascii="宋体" w:hAnsi="宋体" w:hint="eastAsia"/>
          <w:sz w:val="24"/>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w:t>
      </w:r>
      <w:r w:rsidR="004864AA" w:rsidRPr="00DB5213">
        <w:rPr>
          <w:rFonts w:ascii="宋体" w:hAnsi="宋体"/>
          <w:sz w:val="24"/>
          <w:szCs w:val="21"/>
        </w:rPr>
        <w:t>7</w:t>
      </w:r>
      <w:r w:rsidRPr="00DB5213">
        <w:rPr>
          <w:rFonts w:ascii="宋体" w:hAnsi="宋体" w:hint="eastAsia"/>
          <w:sz w:val="24"/>
          <w:szCs w:val="21"/>
        </w:rPr>
        <w:t>）审计：基金管理人职责终止的，应当按照法律法规规定聘请会计师事务所对基金财产进行审计，并将审计结果予以公告同时报中国证监会备案</w:t>
      </w:r>
      <w:r w:rsidR="00EF71F7" w:rsidRPr="00DB5213">
        <w:rPr>
          <w:rFonts w:ascii="宋体" w:hAnsi="宋体" w:hint="eastAsia"/>
          <w:sz w:val="24"/>
          <w:szCs w:val="21"/>
        </w:rPr>
        <w:t>。审计费用在基金财产中列支</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w:t>
      </w:r>
      <w:r w:rsidR="004864AA" w:rsidRPr="00DB5213">
        <w:rPr>
          <w:rFonts w:ascii="宋体" w:hAnsi="宋体"/>
          <w:sz w:val="24"/>
          <w:szCs w:val="21"/>
        </w:rPr>
        <w:t>8</w:t>
      </w:r>
      <w:r w:rsidRPr="00DB5213">
        <w:rPr>
          <w:rFonts w:ascii="宋体" w:hAnsi="宋体" w:hint="eastAsia"/>
          <w:sz w:val="24"/>
          <w:szCs w:val="21"/>
        </w:rPr>
        <w:t>）基金名称变更：基金管理人更换后，如果原任或新任基金管理人要求，应按其要求替换或删除基金名称中与原基金管理人有关的名称字样。</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3、原任基金管理人职责终止后，新任基金管理人或临时</w:t>
      </w:r>
      <w:r w:rsidR="00562537" w:rsidRPr="00DB5213">
        <w:rPr>
          <w:rFonts w:ascii="宋体" w:hAnsi="宋体" w:hint="eastAsia"/>
          <w:sz w:val="24"/>
          <w:szCs w:val="21"/>
        </w:rPr>
        <w:t>基金</w:t>
      </w:r>
      <w:r w:rsidRPr="00DB5213">
        <w:rPr>
          <w:rFonts w:ascii="宋体" w:hAnsi="宋体" w:hint="eastAsia"/>
          <w:sz w:val="24"/>
          <w:szCs w:val="21"/>
        </w:rPr>
        <w:t>管理人接</w:t>
      </w:r>
      <w:r w:rsidR="008A38A7" w:rsidRPr="00DB5213">
        <w:rPr>
          <w:rFonts w:ascii="宋体" w:hAnsi="宋体" w:hint="eastAsia"/>
          <w:sz w:val="24"/>
          <w:szCs w:val="21"/>
        </w:rPr>
        <w:t>收</w:t>
      </w:r>
      <w:r w:rsidRPr="00DB5213">
        <w:rPr>
          <w:rFonts w:ascii="宋体" w:hAnsi="宋体" w:hint="eastAsia"/>
          <w:sz w:val="24"/>
          <w:szCs w:val="21"/>
        </w:rPr>
        <w:t>基金管理业务前，原任基金管理人和基金托管人需采取审慎措施确保基金财产的安全，不对基金份额持有人的利益造成损失，并有义务协助新任基金管理人或临时基金管理人尽快恢复基金财产的投资运作。</w:t>
      </w:r>
    </w:p>
    <w:p w:rsidR="000D2A61" w:rsidRPr="00DB5213" w:rsidRDefault="000D2A61">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55" w:name="_Toc22454471"/>
      <w:bookmarkStart w:id="156" w:name="_Toc48703922"/>
      <w:bookmarkStart w:id="157" w:name="_Toc123705486"/>
      <w:r w:rsidRPr="00DB5213">
        <w:rPr>
          <w:rFonts w:ascii="宋体" w:eastAsia="宋体" w:hAnsi="宋体" w:cs="Arial" w:hint="eastAsia"/>
          <w:b w:val="0"/>
          <w:bCs w:val="0"/>
          <w:kern w:val="0"/>
          <w:sz w:val="24"/>
        </w:rPr>
        <w:t>（二）基金托管人</w:t>
      </w:r>
      <w:r w:rsidR="002C68E2" w:rsidRPr="00DB5213">
        <w:rPr>
          <w:rFonts w:ascii="宋体" w:eastAsia="宋体" w:hAnsi="宋体" w:cs="Arial" w:hint="eastAsia"/>
          <w:b w:val="0"/>
          <w:bCs w:val="0"/>
          <w:kern w:val="0"/>
          <w:sz w:val="24"/>
        </w:rPr>
        <w:t>职责终止的情形</w:t>
      </w:r>
      <w:bookmarkEnd w:id="155"/>
      <w:bookmarkEnd w:id="156"/>
      <w:bookmarkEnd w:id="157"/>
    </w:p>
    <w:p w:rsidR="000D2A61" w:rsidRPr="00DB5213" w:rsidRDefault="000D2A61">
      <w:pPr>
        <w:spacing w:line="360" w:lineRule="auto"/>
        <w:ind w:firstLineChars="200" w:firstLine="480"/>
        <w:rPr>
          <w:rFonts w:ascii="宋体" w:hAnsi="宋体"/>
          <w:sz w:val="24"/>
          <w:szCs w:val="21"/>
        </w:rPr>
      </w:pPr>
      <w:bookmarkStart w:id="158" w:name="_Toc22454472"/>
      <w:bookmarkStart w:id="159" w:name="_Toc48703923"/>
      <w:r w:rsidRPr="00DB5213">
        <w:rPr>
          <w:rFonts w:ascii="宋体" w:hAnsi="宋体" w:hint="eastAsia"/>
          <w:sz w:val="24"/>
          <w:szCs w:val="21"/>
        </w:rPr>
        <w:t>1、</w:t>
      </w:r>
      <w:bookmarkEnd w:id="158"/>
      <w:bookmarkEnd w:id="159"/>
      <w:r w:rsidRPr="00DB5213">
        <w:rPr>
          <w:rFonts w:ascii="宋体" w:hAnsi="宋体" w:hint="eastAsia"/>
          <w:sz w:val="24"/>
          <w:szCs w:val="21"/>
        </w:rPr>
        <w:t>有下列情形之一的，</w:t>
      </w:r>
      <w:r w:rsidR="002C68E2" w:rsidRPr="00DB5213">
        <w:rPr>
          <w:rFonts w:ascii="宋体" w:hAnsi="宋体" w:hint="eastAsia"/>
          <w:sz w:val="24"/>
          <w:szCs w:val="21"/>
        </w:rPr>
        <w:t>基金托管人职责终止</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(1) 被依法取消基金托管人资格；</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(2) 被基金份额持有人大会解任</w:t>
      </w:r>
      <w:r w:rsidRPr="00DB5213">
        <w:rPr>
          <w:rFonts w:ascii="宋体" w:hAnsi="宋体"/>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(3) 依法解散、被依法撤销或被依法宣告破产</w:t>
      </w:r>
      <w:r w:rsidRPr="00DB5213">
        <w:rPr>
          <w:rFonts w:ascii="宋体" w:hAnsi="宋体"/>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(4) 法律法规</w:t>
      </w:r>
      <w:r w:rsidR="002437D5" w:rsidRPr="00DB5213">
        <w:rPr>
          <w:rFonts w:ascii="宋体" w:hAnsi="宋体" w:hint="eastAsia"/>
          <w:sz w:val="24"/>
          <w:szCs w:val="21"/>
        </w:rPr>
        <w:t>及中国证监会规定的和《基金合同》约定的其他情形</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bookmarkStart w:id="160" w:name="_Toc22454473"/>
      <w:bookmarkStart w:id="161" w:name="_Toc48703924"/>
      <w:r w:rsidRPr="00DB5213">
        <w:rPr>
          <w:rFonts w:ascii="宋体" w:hAnsi="宋体" w:hint="eastAsia"/>
          <w:sz w:val="24"/>
          <w:szCs w:val="21"/>
        </w:rPr>
        <w:t>2、更换基金托管人的程序</w:t>
      </w:r>
      <w:bookmarkEnd w:id="160"/>
      <w:bookmarkEnd w:id="161"/>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（1）提名：</w:t>
      </w:r>
      <w:r w:rsidR="00AC6B0E" w:rsidRPr="00DB5213">
        <w:rPr>
          <w:rFonts w:ascii="宋体" w:hAnsi="宋体" w:hint="eastAsia"/>
          <w:sz w:val="24"/>
          <w:szCs w:val="21"/>
        </w:rPr>
        <w:t>新任基金托管人由基金管理人或由单独或合计持有10%以上（含10%）基金份额的基金份额持有人提名；</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r w:rsidR="00C75781" w:rsidRPr="00DB5213">
        <w:rPr>
          <w:rFonts w:ascii="宋体" w:hAnsi="宋体" w:hint="eastAsia"/>
          <w:sz w:val="24"/>
          <w:szCs w:val="21"/>
        </w:rPr>
        <w:t>，决议自表决通过之日起生效</w:t>
      </w:r>
      <w:r w:rsidRPr="00DB5213">
        <w:rPr>
          <w:rFonts w:ascii="宋体" w:hAnsi="宋体" w:hint="eastAsia"/>
          <w:sz w:val="24"/>
          <w:szCs w:val="21"/>
        </w:rPr>
        <w:t>；</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lastRenderedPageBreak/>
        <w:t>（3）临时基金托管人：新任基金托管人产生之前，由中国证监会指定临时基金托管人；</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（4）</w:t>
      </w:r>
      <w:r w:rsidR="002A3A3B" w:rsidRPr="00DB5213">
        <w:rPr>
          <w:rFonts w:ascii="宋体" w:hAnsi="宋体" w:hint="eastAsia"/>
          <w:sz w:val="24"/>
          <w:szCs w:val="21"/>
        </w:rPr>
        <w:t>备案</w:t>
      </w:r>
      <w:r w:rsidRPr="00DB5213">
        <w:rPr>
          <w:rFonts w:ascii="宋体" w:hAnsi="宋体" w:hint="eastAsia"/>
          <w:sz w:val="24"/>
          <w:szCs w:val="21"/>
        </w:rPr>
        <w:t>：基金份额持有人大会</w:t>
      </w:r>
      <w:r w:rsidR="00670CCE" w:rsidRPr="00DB5213">
        <w:rPr>
          <w:rFonts w:ascii="宋体" w:hAnsi="宋体" w:hint="eastAsia"/>
          <w:sz w:val="24"/>
          <w:szCs w:val="21"/>
        </w:rPr>
        <w:t>更换</w:t>
      </w:r>
      <w:r w:rsidRPr="00DB5213">
        <w:rPr>
          <w:rFonts w:ascii="宋体" w:hAnsi="宋体" w:hint="eastAsia"/>
          <w:sz w:val="24"/>
          <w:szCs w:val="21"/>
        </w:rPr>
        <w:t>基金托管人的决议须</w:t>
      </w:r>
      <w:r w:rsidR="00795A63" w:rsidRPr="00DB5213">
        <w:rPr>
          <w:rFonts w:ascii="宋体" w:hAnsi="宋体" w:hint="eastAsia"/>
          <w:sz w:val="24"/>
          <w:szCs w:val="21"/>
        </w:rPr>
        <w:t>报</w:t>
      </w:r>
      <w:r w:rsidRPr="00DB5213">
        <w:rPr>
          <w:rFonts w:ascii="宋体" w:hAnsi="宋体" w:hint="eastAsia"/>
          <w:sz w:val="24"/>
          <w:szCs w:val="21"/>
        </w:rPr>
        <w:t>中国证监会</w:t>
      </w:r>
      <w:r w:rsidR="002A3A3B" w:rsidRPr="00DB5213">
        <w:rPr>
          <w:rFonts w:ascii="宋体" w:hAnsi="宋体" w:hint="eastAsia"/>
          <w:sz w:val="24"/>
          <w:szCs w:val="21"/>
        </w:rPr>
        <w:t>备案</w:t>
      </w:r>
      <w:r w:rsidRPr="00DB5213">
        <w:rPr>
          <w:rFonts w:ascii="宋体" w:hAnsi="宋体" w:hint="eastAsia"/>
          <w:sz w:val="24"/>
          <w:szCs w:val="21"/>
        </w:rPr>
        <w:t>；</w:t>
      </w:r>
    </w:p>
    <w:p w:rsidR="002A3A3B" w:rsidRPr="00DB5213" w:rsidRDefault="000D2A61" w:rsidP="002A3A3B">
      <w:pPr>
        <w:spacing w:line="360" w:lineRule="auto"/>
        <w:ind w:firstLineChars="200" w:firstLine="480"/>
        <w:rPr>
          <w:rFonts w:ascii="宋体" w:hAnsi="宋体"/>
          <w:sz w:val="24"/>
          <w:szCs w:val="21"/>
        </w:rPr>
      </w:pPr>
      <w:r w:rsidRPr="00DB5213">
        <w:rPr>
          <w:rFonts w:ascii="宋体" w:hAnsi="宋体" w:hint="eastAsia"/>
          <w:sz w:val="24"/>
          <w:szCs w:val="21"/>
        </w:rPr>
        <w:t>（5）</w:t>
      </w:r>
      <w:r w:rsidR="002A3A3B" w:rsidRPr="00DB5213">
        <w:rPr>
          <w:rFonts w:ascii="宋体" w:hAnsi="宋体" w:hint="eastAsia"/>
          <w:sz w:val="24"/>
          <w:szCs w:val="21"/>
        </w:rPr>
        <w:t>公告：基金托管人更换后，由基金管理人在更换基金托管人的基金份额持有人大会决议生效后2个工作日内在指定媒介公告；</w:t>
      </w:r>
    </w:p>
    <w:p w:rsidR="000D2A61" w:rsidRPr="00DB5213" w:rsidRDefault="004864AA" w:rsidP="002A3A3B">
      <w:pPr>
        <w:spacing w:line="360" w:lineRule="auto"/>
        <w:ind w:firstLineChars="200" w:firstLine="480"/>
        <w:rPr>
          <w:rFonts w:ascii="宋体" w:hAnsi="宋体"/>
          <w:sz w:val="24"/>
          <w:szCs w:val="21"/>
        </w:rPr>
      </w:pPr>
      <w:r w:rsidRPr="00DB5213">
        <w:rPr>
          <w:rFonts w:ascii="宋体" w:hAnsi="宋体" w:hint="eastAsia"/>
          <w:sz w:val="24"/>
          <w:szCs w:val="21"/>
        </w:rPr>
        <w:t>（6）</w:t>
      </w:r>
      <w:r w:rsidR="002A3A3B" w:rsidRPr="00DB5213">
        <w:rPr>
          <w:rFonts w:ascii="宋体" w:hAnsi="宋体" w:hint="eastAsia"/>
          <w:sz w:val="24"/>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w:t>
      </w:r>
      <w:r w:rsidR="004864AA" w:rsidRPr="00DB5213">
        <w:rPr>
          <w:rFonts w:ascii="宋体" w:hAnsi="宋体"/>
          <w:sz w:val="24"/>
          <w:szCs w:val="21"/>
        </w:rPr>
        <w:t>7</w:t>
      </w:r>
      <w:r w:rsidRPr="00DB5213">
        <w:rPr>
          <w:rFonts w:ascii="宋体" w:hAnsi="宋体" w:hint="eastAsia"/>
          <w:sz w:val="24"/>
          <w:szCs w:val="21"/>
        </w:rPr>
        <w:t>）审计：基金托管人职责终止的，应当按照法律法规规定聘请会计师事务所对基金财产进行审计，并予以公告，同时报中国证监会备案。</w:t>
      </w:r>
      <w:r w:rsidR="004864AA" w:rsidRPr="00DB5213">
        <w:rPr>
          <w:rFonts w:ascii="宋体" w:hAnsi="宋体" w:hint="eastAsia"/>
          <w:sz w:val="24"/>
          <w:szCs w:val="21"/>
        </w:rPr>
        <w:t>审计费用在基金财产中列支。</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3、原基金托管人职责终止后，新任基金托管人或临时基金托管人接</w:t>
      </w:r>
      <w:r w:rsidR="00D6626E" w:rsidRPr="00DB5213">
        <w:rPr>
          <w:rFonts w:ascii="宋体" w:hAnsi="宋体" w:hint="eastAsia"/>
          <w:sz w:val="24"/>
          <w:szCs w:val="21"/>
        </w:rPr>
        <w:t>收</w:t>
      </w:r>
      <w:r w:rsidRPr="00DB5213">
        <w:rPr>
          <w:rFonts w:ascii="宋体" w:hAnsi="宋体" w:hint="eastAsia"/>
          <w:sz w:val="24"/>
          <w:szCs w:val="21"/>
        </w:rPr>
        <w:t>基金财产和基金托管业务前，原基金托管人和基金管理人需采取审慎措施确保基金财产的安全，不对基金份额持有人的利益造成损失，并有义务协助新任基金托管人或临时基金托管人尽快交接基金资产。</w:t>
      </w:r>
    </w:p>
    <w:p w:rsidR="000D2A61" w:rsidRPr="00DB5213" w:rsidRDefault="000D2A61">
      <w:pPr>
        <w:spacing w:line="360" w:lineRule="auto"/>
        <w:ind w:firstLineChars="200" w:firstLine="480"/>
        <w:rPr>
          <w:rFonts w:ascii="宋体" w:hAnsi="宋体"/>
          <w:bCs/>
          <w:sz w:val="24"/>
          <w:szCs w:val="21"/>
        </w:rPr>
      </w:pPr>
      <w:r w:rsidRPr="00DB5213">
        <w:rPr>
          <w:rFonts w:ascii="宋体" w:hAnsi="宋体" w:hint="eastAsia"/>
          <w:bCs/>
          <w:sz w:val="24"/>
          <w:szCs w:val="21"/>
        </w:rPr>
        <w:t>（三）</w:t>
      </w:r>
      <w:r w:rsidRPr="00DB5213">
        <w:rPr>
          <w:rFonts w:ascii="宋体" w:hAnsi="宋体" w:hint="eastAsia"/>
          <w:bCs/>
          <w:sz w:val="24"/>
          <w:szCs w:val="21"/>
        </w:rPr>
        <w:tab/>
        <w:t>基金管理人和基金托管人的同时更换程序</w:t>
      </w:r>
    </w:p>
    <w:p w:rsidR="00C401F4" w:rsidRPr="00DB5213" w:rsidRDefault="00C401F4" w:rsidP="00C401F4">
      <w:pPr>
        <w:spacing w:line="360" w:lineRule="auto"/>
        <w:ind w:firstLineChars="200" w:firstLine="480"/>
        <w:rPr>
          <w:rFonts w:ascii="宋体" w:hAnsi="宋体"/>
          <w:sz w:val="24"/>
          <w:szCs w:val="21"/>
        </w:rPr>
      </w:pPr>
      <w:r w:rsidRPr="00DB5213">
        <w:rPr>
          <w:rFonts w:ascii="宋体" w:hAnsi="宋体" w:hint="eastAsia"/>
          <w:sz w:val="24"/>
          <w:szCs w:val="21"/>
        </w:rPr>
        <w:t>1、提名：如果基金管理人和基金托管人同时更换，由单独或合计持有基金总份额10%以上（含10%）的基金份额持有人提名新的基金管理人和基金托管人；</w:t>
      </w:r>
    </w:p>
    <w:p w:rsidR="00C401F4" w:rsidRPr="00DB5213" w:rsidRDefault="00C401F4" w:rsidP="00C401F4">
      <w:pPr>
        <w:spacing w:line="360" w:lineRule="auto"/>
        <w:ind w:firstLineChars="200" w:firstLine="480"/>
        <w:rPr>
          <w:rFonts w:ascii="宋体" w:hAnsi="宋体"/>
          <w:sz w:val="24"/>
          <w:szCs w:val="21"/>
        </w:rPr>
      </w:pPr>
      <w:r w:rsidRPr="00DB5213">
        <w:rPr>
          <w:rFonts w:ascii="宋体" w:hAnsi="宋体" w:hint="eastAsia"/>
          <w:sz w:val="24"/>
          <w:szCs w:val="21"/>
        </w:rPr>
        <w:t>2、基金管理人和基金托管人的更换分别按上述程序进行；</w:t>
      </w:r>
    </w:p>
    <w:p w:rsidR="000D2A61" w:rsidRPr="00DB5213" w:rsidRDefault="00C401F4" w:rsidP="00764463">
      <w:pPr>
        <w:spacing w:line="360" w:lineRule="auto"/>
        <w:ind w:firstLineChars="200" w:firstLine="480"/>
        <w:rPr>
          <w:rFonts w:ascii="宋体" w:hAnsi="宋体"/>
          <w:sz w:val="24"/>
        </w:rPr>
      </w:pPr>
      <w:r w:rsidRPr="00DB5213">
        <w:rPr>
          <w:rFonts w:ascii="宋体" w:hAnsi="宋体" w:hint="eastAsia"/>
          <w:sz w:val="24"/>
          <w:szCs w:val="21"/>
        </w:rPr>
        <w:t>3、公告：新任基金管理人和新任基金托管人应在更换基金管理人和基金托管人的基金份额持有人大会决议生效后2个工作日内在指定媒介上联合公告。</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2" w:name="_Toc123626181"/>
      <w:bookmarkStart w:id="163" w:name="_Toc124749237"/>
      <w:bookmarkStart w:id="164" w:name="_Toc124749950"/>
      <w:bookmarkStart w:id="165" w:name="_Toc125361087"/>
      <w:bookmarkStart w:id="166" w:name="_Toc140002350"/>
      <w:bookmarkEnd w:id="147"/>
      <w:bookmarkEnd w:id="148"/>
      <w:bookmarkEnd w:id="149"/>
      <w:r w:rsidRPr="00DB5213">
        <w:rPr>
          <w:rFonts w:ascii="宋体" w:hAnsi="宋体" w:cs="Arial" w:hint="eastAsia"/>
          <w:sz w:val="30"/>
        </w:rPr>
        <w:t>禁止行为</w:t>
      </w:r>
      <w:bookmarkEnd w:id="162"/>
      <w:bookmarkEnd w:id="163"/>
      <w:bookmarkEnd w:id="164"/>
      <w:bookmarkEnd w:id="165"/>
      <w:bookmarkEnd w:id="166"/>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托管协议当事人禁止从事的行为，包括但不限于：</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（一）基金管理人、基金托管人将其固有财产或者他人财产混同于基金财产从事证券投资。</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（二）基金管理人、基金托管人不公平地对待其管理或托管的不同基金财产。</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lastRenderedPageBreak/>
        <w:t>（三）基金管理人、基金托管人利用基金财产为基金份额持有人以外的第三人牟取利益。</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（四）基金管理人、基金托管人向基金份额持有人违规承诺收益或者承担损失。</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（五）基金管理人、基金托管人对他人泄漏基金经营过程中任何尚未按法律法规规定的方式公开披露的信息。</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（六）基金管理人在没有充足资金的情况下向基金托管人发出投资指令和赎回、分红资金的划拨指令，或违规向基金托管人发出指令。</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（七）基金托管人对基金管理人的正常有效指令拖延或拒绝执行。</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 xml:space="preserve">（八）基金管理人、基金托管人在行政上、财务上不独立，其高级基金管理人员相互兼职。 </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 xml:space="preserve">（九）基金托管人私自动用或处分基金资产，根据基金管理人的合法指令、基金合同或托管协议的规定进行处分的除外。 </w:t>
      </w:r>
    </w:p>
    <w:p w:rsidR="00AC0C69" w:rsidRPr="00DB5213" w:rsidRDefault="000D2A61" w:rsidP="00AC0C69">
      <w:pPr>
        <w:spacing w:line="360" w:lineRule="auto"/>
        <w:ind w:firstLineChars="225" w:firstLine="540"/>
        <w:rPr>
          <w:rFonts w:ascii="宋体" w:hAnsi="宋体"/>
          <w:sz w:val="24"/>
          <w:szCs w:val="21"/>
        </w:rPr>
      </w:pPr>
      <w:r w:rsidRPr="00DB5213">
        <w:rPr>
          <w:rFonts w:ascii="宋体" w:hAnsi="宋体" w:hint="eastAsia"/>
          <w:sz w:val="24"/>
          <w:szCs w:val="21"/>
        </w:rPr>
        <w:t>（十）基金管理人、基金托管人不得利用基金财产用于下列投资或者活动：</w:t>
      </w:r>
    </w:p>
    <w:p w:rsidR="000D2A61" w:rsidRPr="00DB5213" w:rsidRDefault="00AC0C69" w:rsidP="00AC0C69">
      <w:pPr>
        <w:spacing w:line="360" w:lineRule="auto"/>
        <w:ind w:firstLineChars="225" w:firstLine="540"/>
        <w:rPr>
          <w:rFonts w:ascii="宋体" w:hAnsi="宋体"/>
          <w:sz w:val="24"/>
          <w:szCs w:val="21"/>
        </w:rPr>
      </w:pPr>
      <w:r w:rsidRPr="00DB5213">
        <w:rPr>
          <w:rFonts w:ascii="宋体" w:hAnsi="宋体" w:hint="eastAsia"/>
          <w:sz w:val="24"/>
          <w:szCs w:val="21"/>
        </w:rPr>
        <w:t>（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w:t>
      </w:r>
    </w:p>
    <w:p w:rsidR="000D2A61" w:rsidRPr="00DB5213" w:rsidRDefault="000D2A61">
      <w:pPr>
        <w:spacing w:line="360" w:lineRule="auto"/>
        <w:ind w:firstLineChars="225" w:firstLine="540"/>
        <w:rPr>
          <w:rFonts w:ascii="宋体" w:hAnsi="宋体"/>
          <w:sz w:val="24"/>
          <w:szCs w:val="21"/>
        </w:rPr>
      </w:pPr>
      <w:r w:rsidRPr="00DB5213">
        <w:rPr>
          <w:rFonts w:ascii="宋体" w:hAnsi="宋体" w:hint="eastAsia"/>
          <w:sz w:val="24"/>
          <w:szCs w:val="21"/>
        </w:rPr>
        <w:t>（十一）法律法规和基金合同禁止的其他行为，以及依照法律法规有关规定，由中国证监会规定禁止基金管理人、基金托管人从事的其他行为。</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7" w:name="_Toc123626182"/>
      <w:bookmarkStart w:id="168" w:name="_Toc124749238"/>
      <w:bookmarkStart w:id="169" w:name="_Toc124749951"/>
      <w:bookmarkStart w:id="170" w:name="_Toc125361088"/>
      <w:bookmarkStart w:id="171" w:name="_Toc140002351"/>
      <w:r w:rsidRPr="00DB5213">
        <w:rPr>
          <w:rFonts w:ascii="宋体" w:hAnsi="宋体" w:cs="Arial" w:hint="eastAsia"/>
          <w:sz w:val="30"/>
        </w:rPr>
        <w:t>基金托管协议的变更、终止与基金财产的清算</w:t>
      </w:r>
      <w:bookmarkEnd w:id="167"/>
      <w:bookmarkEnd w:id="168"/>
      <w:bookmarkEnd w:id="169"/>
      <w:bookmarkEnd w:id="170"/>
      <w:bookmarkEnd w:id="171"/>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（一）托管协议的变更与终止</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1、托管协议的变更程序</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w:t>
      </w:r>
      <w:r w:rsidR="008615D0" w:rsidRPr="00DB5213">
        <w:rPr>
          <w:rFonts w:ascii="宋体" w:hAnsi="宋体" w:hint="eastAsia"/>
          <w:spacing w:val="6"/>
          <w:sz w:val="24"/>
        </w:rPr>
        <w:t>备案</w:t>
      </w:r>
      <w:r w:rsidRPr="00DB5213">
        <w:rPr>
          <w:rFonts w:ascii="宋体" w:hAnsi="宋体" w:hint="eastAsia"/>
          <w:spacing w:val="6"/>
          <w:sz w:val="24"/>
        </w:rPr>
        <w:t>。</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2、基金托管协议终止的情形</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lastRenderedPageBreak/>
        <w:t>发生以下情况，</w:t>
      </w:r>
      <w:r w:rsidR="000F1C60" w:rsidRPr="00DB5213">
        <w:rPr>
          <w:rFonts w:ascii="宋体" w:hAnsi="宋体" w:hint="eastAsia"/>
          <w:spacing w:val="6"/>
          <w:sz w:val="24"/>
        </w:rPr>
        <w:t>经履行相关程序后，</w:t>
      </w:r>
      <w:r w:rsidRPr="00DB5213">
        <w:rPr>
          <w:rFonts w:ascii="宋体" w:hAnsi="宋体" w:hint="eastAsia"/>
          <w:spacing w:val="6"/>
          <w:sz w:val="24"/>
        </w:rPr>
        <w:t>本托管协议终止：</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t>（1）《基金合同》终止；</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t>（2）基金托管人解散、依法被撤销、破产或有其他基金托管人接管基金资产；</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t>（3）基金管理人解散、依法被撤销、破产或有其他基金管理人接管基金管理权；</w:t>
      </w:r>
    </w:p>
    <w:p w:rsidR="000D2A61" w:rsidRPr="00DB5213" w:rsidRDefault="000D2A61">
      <w:pPr>
        <w:autoSpaceDE w:val="0"/>
        <w:autoSpaceDN w:val="0"/>
        <w:adjustRightInd w:val="0"/>
        <w:spacing w:line="360" w:lineRule="auto"/>
        <w:ind w:firstLineChars="200" w:firstLine="504"/>
        <w:jc w:val="left"/>
        <w:rPr>
          <w:rFonts w:ascii="宋体" w:hAnsi="宋体"/>
          <w:spacing w:val="6"/>
          <w:sz w:val="24"/>
        </w:rPr>
      </w:pPr>
      <w:r w:rsidRPr="00DB5213">
        <w:rPr>
          <w:rFonts w:ascii="宋体" w:hAnsi="宋体" w:hint="eastAsia"/>
          <w:spacing w:val="6"/>
          <w:sz w:val="24"/>
        </w:rPr>
        <w:t>（4）发生法律法规或《基金合同》规定的终止事项。</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（二）基金财产的清算</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1、基金财产清算小组：自出现《基金合同》终止事由之日起</w:t>
      </w:r>
      <w:r w:rsidRPr="00DB5213">
        <w:rPr>
          <w:rFonts w:ascii="宋体" w:hAnsi="宋体"/>
          <w:sz w:val="24"/>
          <w:szCs w:val="21"/>
        </w:rPr>
        <w:t>30</w:t>
      </w:r>
      <w:r w:rsidRPr="00DB5213">
        <w:rPr>
          <w:rFonts w:ascii="宋体" w:hAnsi="宋体" w:hint="eastAsia"/>
          <w:sz w:val="24"/>
          <w:szCs w:val="21"/>
        </w:rPr>
        <w:t>个工作日内成立</w:t>
      </w:r>
      <w:r w:rsidR="008615D0" w:rsidRPr="00DB5213">
        <w:rPr>
          <w:rFonts w:ascii="宋体" w:hAnsi="宋体" w:hint="eastAsia"/>
          <w:sz w:val="24"/>
          <w:szCs w:val="21"/>
        </w:rPr>
        <w:t>基金财产</w:t>
      </w:r>
      <w:r w:rsidRPr="00DB5213">
        <w:rPr>
          <w:rFonts w:ascii="宋体" w:hAnsi="宋体" w:hint="eastAsia"/>
          <w:sz w:val="24"/>
          <w:szCs w:val="21"/>
        </w:rPr>
        <w:t>清算小组，基金管理人组织基金财产清算小组并在中国证监会的监督下进行基金清算。</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2、</w:t>
      </w:r>
      <w:r w:rsidRPr="00DB5213">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3、基金财产清算小组组成：基金财产清算小组成员由基金管理人、基金托管人、具有从事证券相关业务资格的注册会计师、律师以及</w:t>
      </w:r>
      <w:r w:rsidRPr="00DB5213">
        <w:rPr>
          <w:rFonts w:ascii="宋体" w:hAnsi="宋体" w:hint="eastAsia"/>
          <w:sz w:val="24"/>
          <w:szCs w:val="18"/>
        </w:rPr>
        <w:t>中国证监会指定的人员</w:t>
      </w:r>
      <w:r w:rsidRPr="00DB5213">
        <w:rPr>
          <w:rFonts w:ascii="宋体" w:hAnsi="宋体" w:hint="eastAsia"/>
          <w:sz w:val="24"/>
          <w:szCs w:val="21"/>
        </w:rPr>
        <w:t>组成。基金财产清算小组可以聘用必要的工作人员。</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4、基金财产清算小组职责：基金财产清算小组负责基金财产的保管、清理、估价、变现和分配。基金财产清算小组可以依法进行必要的民事活动。</w:t>
      </w:r>
    </w:p>
    <w:p w:rsidR="000D2A61" w:rsidRPr="00DB5213" w:rsidRDefault="000D2A61">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5、基金财产清算程序：</w:t>
      </w:r>
      <w:r w:rsidRPr="00DB5213">
        <w:rPr>
          <w:rFonts w:ascii="宋体" w:hAnsi="宋体"/>
          <w:sz w:val="24"/>
          <w:szCs w:val="21"/>
        </w:rPr>
        <w:tab/>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（1）《基金合同》终止情形出现时，由基金财产清算小组统一接管基金；</w:t>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（2）对基金财产和债权债务进行清理和确认；</w:t>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（3）对基金财产进行估值和变现；</w:t>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（4）制作清算报告；</w:t>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（5）聘请会计师事务所对清算报告进行外部审计，聘请律师事务所对清算报告出具法律意见书；</w:t>
      </w:r>
    </w:p>
    <w:p w:rsidR="00993945" w:rsidRPr="00DB5213" w:rsidRDefault="00993945" w:rsidP="00993945">
      <w:pPr>
        <w:tabs>
          <w:tab w:val="left" w:pos="6435"/>
        </w:tabs>
        <w:spacing w:line="360" w:lineRule="auto"/>
        <w:ind w:firstLineChars="200" w:firstLine="480"/>
        <w:rPr>
          <w:rFonts w:ascii="宋体" w:hAnsi="宋体"/>
          <w:sz w:val="24"/>
          <w:szCs w:val="21"/>
        </w:rPr>
      </w:pPr>
      <w:r w:rsidRPr="00DB5213">
        <w:rPr>
          <w:rFonts w:ascii="宋体" w:hAnsi="宋体" w:hint="eastAsia"/>
          <w:sz w:val="24"/>
          <w:szCs w:val="21"/>
        </w:rPr>
        <w:t>（6）将清算报告报中国证监会备案并公告；</w:t>
      </w:r>
    </w:p>
    <w:p w:rsidR="000D2A61" w:rsidRPr="00DB5213" w:rsidRDefault="00993945">
      <w:pPr>
        <w:spacing w:line="360" w:lineRule="auto"/>
        <w:ind w:firstLineChars="200" w:firstLine="480"/>
        <w:rPr>
          <w:bCs/>
          <w:sz w:val="24"/>
        </w:rPr>
      </w:pPr>
      <w:r w:rsidRPr="00DB5213">
        <w:rPr>
          <w:rFonts w:ascii="宋体" w:hAnsi="宋体" w:hint="eastAsia"/>
          <w:sz w:val="24"/>
          <w:szCs w:val="21"/>
        </w:rPr>
        <w:t>（7）对基金剩余财产进行分配。</w:t>
      </w:r>
    </w:p>
    <w:p w:rsidR="00EE2A1E" w:rsidRPr="00DB5213" w:rsidRDefault="00EE2A1E">
      <w:pPr>
        <w:spacing w:line="360" w:lineRule="auto"/>
        <w:ind w:firstLineChars="200" w:firstLine="480"/>
        <w:rPr>
          <w:rFonts w:ascii="宋体" w:hAnsi="宋体"/>
          <w:sz w:val="24"/>
          <w:szCs w:val="21"/>
        </w:rPr>
      </w:pPr>
      <w:r w:rsidRPr="00DB5213">
        <w:rPr>
          <w:rFonts w:ascii="宋体" w:hAnsi="宋体"/>
          <w:sz w:val="24"/>
          <w:szCs w:val="21"/>
        </w:rPr>
        <w:t>6</w:t>
      </w:r>
      <w:r w:rsidRPr="00DB5213">
        <w:rPr>
          <w:rFonts w:ascii="宋体" w:hAnsi="宋体" w:hint="eastAsia"/>
          <w:sz w:val="24"/>
          <w:szCs w:val="21"/>
        </w:rPr>
        <w:t>、基金财产清算的期限为6个月，但因本基金所持证券的流动性受到限制而不能及时变现的，清算期限相应顺延。</w:t>
      </w:r>
    </w:p>
    <w:p w:rsidR="000D2A61" w:rsidRPr="00DB5213" w:rsidRDefault="00EE2A1E">
      <w:pPr>
        <w:adjustRightInd w:val="0"/>
        <w:snapToGrid w:val="0"/>
        <w:spacing w:line="360" w:lineRule="auto"/>
        <w:ind w:firstLineChars="200" w:firstLine="480"/>
        <w:rPr>
          <w:rFonts w:ascii="宋体" w:hAnsi="宋体" w:cs="Arial"/>
          <w:sz w:val="24"/>
          <w:szCs w:val="21"/>
        </w:rPr>
      </w:pPr>
      <w:r w:rsidRPr="00DB5213">
        <w:rPr>
          <w:rFonts w:ascii="宋体" w:hAnsi="宋体" w:cs="Arial"/>
          <w:sz w:val="24"/>
          <w:szCs w:val="21"/>
        </w:rPr>
        <w:t>7</w:t>
      </w:r>
      <w:r w:rsidR="000D2A61" w:rsidRPr="00DB5213">
        <w:rPr>
          <w:rFonts w:ascii="宋体" w:hAnsi="宋体" w:cs="Arial" w:hint="eastAsia"/>
          <w:sz w:val="24"/>
          <w:szCs w:val="21"/>
        </w:rPr>
        <w:t>、清算费用</w:t>
      </w:r>
    </w:p>
    <w:p w:rsidR="000D2A61" w:rsidRPr="00DB5213" w:rsidRDefault="000D2A61">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lastRenderedPageBreak/>
        <w:t>清算费用是指基金</w:t>
      </w:r>
      <w:r w:rsidR="00EE2A1E" w:rsidRPr="00DB5213">
        <w:rPr>
          <w:rFonts w:ascii="宋体" w:hAnsi="宋体" w:cs="Arial" w:hint="eastAsia"/>
          <w:sz w:val="24"/>
          <w:szCs w:val="21"/>
        </w:rPr>
        <w:t>财产</w:t>
      </w:r>
      <w:r w:rsidRPr="00DB5213">
        <w:rPr>
          <w:rFonts w:ascii="宋体" w:hAnsi="宋体" w:cs="Arial" w:hint="eastAsia"/>
          <w:sz w:val="24"/>
          <w:szCs w:val="21"/>
        </w:rPr>
        <w:t>清算小组在进行基金清算过程中发生的所有合理费用，清算费用由基金</w:t>
      </w:r>
      <w:r w:rsidR="002F6CBA" w:rsidRPr="00DB5213">
        <w:rPr>
          <w:rFonts w:ascii="宋体" w:hAnsi="宋体" w:cs="Arial" w:hint="eastAsia"/>
          <w:sz w:val="24"/>
          <w:szCs w:val="21"/>
        </w:rPr>
        <w:t>财产</w:t>
      </w:r>
      <w:r w:rsidRPr="00DB5213">
        <w:rPr>
          <w:rFonts w:ascii="宋体" w:hAnsi="宋体" w:cs="Arial" w:hint="eastAsia"/>
          <w:sz w:val="24"/>
          <w:szCs w:val="21"/>
        </w:rPr>
        <w:t>清算小组优先从基金财产中支付。</w:t>
      </w:r>
    </w:p>
    <w:p w:rsidR="000D2A61" w:rsidRPr="00DB5213" w:rsidRDefault="00EE2A1E">
      <w:pPr>
        <w:adjustRightInd w:val="0"/>
        <w:snapToGrid w:val="0"/>
        <w:spacing w:line="360" w:lineRule="auto"/>
        <w:ind w:firstLineChars="200" w:firstLine="480"/>
        <w:rPr>
          <w:rFonts w:ascii="宋体" w:hAnsi="宋体" w:cs="Arial"/>
          <w:sz w:val="24"/>
          <w:szCs w:val="21"/>
        </w:rPr>
      </w:pPr>
      <w:r w:rsidRPr="00DB5213">
        <w:rPr>
          <w:rFonts w:ascii="宋体" w:hAnsi="宋体" w:cs="Arial"/>
          <w:sz w:val="24"/>
          <w:szCs w:val="21"/>
        </w:rPr>
        <w:t>8</w:t>
      </w:r>
      <w:r w:rsidR="000D2A61" w:rsidRPr="00DB5213">
        <w:rPr>
          <w:rFonts w:ascii="宋体" w:hAnsi="宋体" w:cs="Arial" w:hint="eastAsia"/>
          <w:sz w:val="24"/>
          <w:szCs w:val="21"/>
        </w:rPr>
        <w:t>、基金财产按下列顺序清偿：</w:t>
      </w:r>
    </w:p>
    <w:p w:rsidR="000D2A61" w:rsidRPr="00DB5213" w:rsidRDefault="00441C35">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t>（1）</w:t>
      </w:r>
      <w:r w:rsidR="000D2A61" w:rsidRPr="00DB5213">
        <w:rPr>
          <w:rFonts w:ascii="宋体" w:hAnsi="宋体" w:cs="Arial" w:hint="eastAsia"/>
          <w:sz w:val="24"/>
          <w:szCs w:val="21"/>
        </w:rPr>
        <w:t>支付清算费用；</w:t>
      </w:r>
    </w:p>
    <w:p w:rsidR="000D2A61" w:rsidRPr="00DB5213" w:rsidRDefault="00441C35">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t>（2）</w:t>
      </w:r>
      <w:r w:rsidR="000D2A61" w:rsidRPr="00DB5213">
        <w:rPr>
          <w:rFonts w:ascii="宋体" w:hAnsi="宋体" w:cs="Arial" w:hint="eastAsia"/>
          <w:sz w:val="24"/>
          <w:szCs w:val="21"/>
        </w:rPr>
        <w:t>交纳所欠税款；</w:t>
      </w:r>
    </w:p>
    <w:p w:rsidR="000D2A61" w:rsidRPr="00DB5213" w:rsidRDefault="00441C35">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t>（3）</w:t>
      </w:r>
      <w:r w:rsidR="000D2A61" w:rsidRPr="00DB5213">
        <w:rPr>
          <w:rFonts w:ascii="宋体" w:hAnsi="宋体" w:cs="Arial" w:hint="eastAsia"/>
          <w:sz w:val="24"/>
          <w:szCs w:val="21"/>
        </w:rPr>
        <w:t>清偿基金债务；</w:t>
      </w:r>
    </w:p>
    <w:p w:rsidR="000D2A61" w:rsidRPr="00DB5213" w:rsidRDefault="00441C35">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t>（4）</w:t>
      </w:r>
      <w:r w:rsidR="000D2A61" w:rsidRPr="00DB5213">
        <w:rPr>
          <w:rFonts w:ascii="宋体" w:hAnsi="宋体" w:cs="Arial" w:hint="eastAsia"/>
          <w:sz w:val="24"/>
          <w:szCs w:val="21"/>
        </w:rPr>
        <w:t>按基金份额持有人持有的基金份额比例进行分配。</w:t>
      </w:r>
    </w:p>
    <w:p w:rsidR="000D2A61" w:rsidRPr="00DB5213" w:rsidRDefault="000D2A61" w:rsidP="00764463">
      <w:pPr>
        <w:adjustRightInd w:val="0"/>
        <w:snapToGrid w:val="0"/>
        <w:spacing w:line="360" w:lineRule="auto"/>
        <w:ind w:firstLineChars="200" w:firstLine="480"/>
        <w:rPr>
          <w:rFonts w:ascii="宋体" w:hAnsi="宋体" w:cs="Arial"/>
          <w:sz w:val="24"/>
          <w:szCs w:val="21"/>
        </w:rPr>
      </w:pPr>
      <w:r w:rsidRPr="00DB5213">
        <w:rPr>
          <w:rFonts w:ascii="宋体" w:hAnsi="宋体" w:cs="Arial" w:hint="eastAsia"/>
          <w:sz w:val="24"/>
          <w:szCs w:val="21"/>
        </w:rPr>
        <w:t>基金财产未按前款</w:t>
      </w:r>
      <w:r w:rsidR="00441C35" w:rsidRPr="00DB5213">
        <w:rPr>
          <w:rFonts w:ascii="宋体" w:hAnsi="宋体" w:cs="Arial" w:hint="eastAsia"/>
          <w:sz w:val="24"/>
          <w:szCs w:val="21"/>
        </w:rPr>
        <w:t>（1）</w:t>
      </w:r>
      <w:r w:rsidRPr="00DB5213">
        <w:rPr>
          <w:rFonts w:ascii="宋体" w:hAnsi="宋体" w:cs="Arial" w:hint="eastAsia"/>
          <w:sz w:val="24"/>
          <w:szCs w:val="21"/>
        </w:rPr>
        <w:t>－</w:t>
      </w:r>
      <w:r w:rsidR="00441C35" w:rsidRPr="00DB5213">
        <w:rPr>
          <w:rFonts w:ascii="宋体" w:hAnsi="宋体" w:cs="Arial" w:hint="eastAsia"/>
          <w:sz w:val="24"/>
          <w:szCs w:val="21"/>
        </w:rPr>
        <w:t>（3）</w:t>
      </w:r>
      <w:r w:rsidRPr="00DB5213">
        <w:rPr>
          <w:rFonts w:ascii="宋体" w:hAnsi="宋体" w:cs="Arial" w:hint="eastAsia"/>
          <w:sz w:val="24"/>
          <w:szCs w:val="21"/>
        </w:rPr>
        <w:t>项规定清偿前，不分配给基金份额持有人。</w:t>
      </w:r>
    </w:p>
    <w:p w:rsidR="000D2A61" w:rsidRPr="00DB5213" w:rsidRDefault="000D2A61">
      <w:pPr>
        <w:spacing w:line="360" w:lineRule="auto"/>
        <w:ind w:firstLineChars="200" w:firstLine="480"/>
        <w:rPr>
          <w:rFonts w:ascii="宋体" w:hAnsi="宋体"/>
          <w:bCs/>
          <w:sz w:val="24"/>
        </w:rPr>
      </w:pPr>
      <w:r w:rsidRPr="00DB5213">
        <w:rPr>
          <w:rFonts w:ascii="宋体" w:hAnsi="宋体" w:hint="eastAsia"/>
          <w:bCs/>
          <w:sz w:val="24"/>
        </w:rPr>
        <w:t>（三）基金财产清算的公告</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清算过程中的有关重大事项须及时公告；基金财产清算报告经会计师事务所审计并由律师事务所出具法律意见书后报中国证监会备案并公告。</w:t>
      </w:r>
      <w:r w:rsidRPr="00DB5213">
        <w:rPr>
          <w:rFonts w:ascii="宋体" w:hAnsi="宋体"/>
          <w:sz w:val="24"/>
        </w:rPr>
        <w:t>基金财产清算公告于</w:t>
      </w:r>
      <w:r w:rsidRPr="00DB5213">
        <w:rPr>
          <w:rFonts w:ascii="宋体" w:hAnsi="宋体" w:hint="eastAsia"/>
          <w:sz w:val="24"/>
        </w:rPr>
        <w:t>基金财产清算报告报中国证监会备案后</w:t>
      </w:r>
      <w:r w:rsidRPr="00DB5213">
        <w:rPr>
          <w:rFonts w:ascii="宋体" w:hAnsi="宋体"/>
          <w:sz w:val="24"/>
        </w:rPr>
        <w:t>5</w:t>
      </w:r>
      <w:r w:rsidRPr="00DB5213">
        <w:rPr>
          <w:rFonts w:ascii="宋体" w:hAnsi="宋体" w:hint="eastAsia"/>
          <w:sz w:val="24"/>
        </w:rPr>
        <w:t>个工作日内由基金财产清算小组进行公告。</w:t>
      </w:r>
    </w:p>
    <w:p w:rsidR="000D2A61" w:rsidRPr="00DB5213" w:rsidRDefault="000D2A61">
      <w:pPr>
        <w:spacing w:line="360" w:lineRule="auto"/>
        <w:ind w:firstLineChars="200" w:firstLine="480"/>
        <w:rPr>
          <w:rFonts w:ascii="宋体" w:hAnsi="宋体"/>
          <w:bCs/>
          <w:sz w:val="24"/>
        </w:rPr>
      </w:pPr>
      <w:r w:rsidRPr="00DB5213">
        <w:rPr>
          <w:rFonts w:ascii="宋体" w:hAnsi="宋体" w:hint="eastAsia"/>
          <w:bCs/>
          <w:sz w:val="24"/>
        </w:rPr>
        <w:t>（四）基金财产清算账册及文件的保存</w:t>
      </w:r>
    </w:p>
    <w:p w:rsidR="000D2A61" w:rsidRPr="00DB5213" w:rsidRDefault="000D2A61" w:rsidP="00764463">
      <w:pPr>
        <w:spacing w:line="360" w:lineRule="auto"/>
        <w:ind w:firstLineChars="200" w:firstLine="480"/>
        <w:rPr>
          <w:rFonts w:ascii="宋体" w:hAnsi="宋体"/>
          <w:sz w:val="24"/>
        </w:rPr>
      </w:pPr>
      <w:r w:rsidRPr="00DB5213">
        <w:rPr>
          <w:rFonts w:ascii="宋体" w:hAnsi="宋体" w:hint="eastAsia"/>
          <w:sz w:val="24"/>
        </w:rPr>
        <w:t>基金财产清算账册及有关文件由基金托管人保存</w:t>
      </w:r>
      <w:r w:rsidRPr="00DB5213">
        <w:rPr>
          <w:rFonts w:ascii="宋体" w:hAnsi="宋体"/>
          <w:sz w:val="24"/>
        </w:rPr>
        <w:t>15</w:t>
      </w:r>
      <w:r w:rsidRPr="00DB5213">
        <w:rPr>
          <w:rFonts w:ascii="宋体" w:hAnsi="宋体" w:hint="eastAsia"/>
          <w:sz w:val="24"/>
        </w:rPr>
        <w:t>年以上</w:t>
      </w:r>
      <w:r w:rsidR="0025575D" w:rsidRPr="00DB5213">
        <w:rPr>
          <w:rFonts w:ascii="宋体" w:hAnsi="宋体" w:hint="eastAsia"/>
          <w:sz w:val="24"/>
        </w:rPr>
        <w:t>，法律法规另有规定的从其规定。</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2" w:name="_Toc123626183"/>
      <w:bookmarkStart w:id="173" w:name="_Toc124749239"/>
      <w:bookmarkStart w:id="174" w:name="_Toc124749952"/>
      <w:bookmarkStart w:id="175" w:name="_Toc125361089"/>
      <w:bookmarkStart w:id="176" w:name="_Toc140002352"/>
      <w:r w:rsidRPr="00DB5213">
        <w:rPr>
          <w:rFonts w:ascii="宋体" w:hAnsi="宋体" w:cs="Arial" w:hint="eastAsia"/>
          <w:sz w:val="30"/>
        </w:rPr>
        <w:t>违约责任</w:t>
      </w:r>
      <w:bookmarkEnd w:id="172"/>
      <w:bookmarkEnd w:id="173"/>
      <w:bookmarkEnd w:id="174"/>
      <w:bookmarkEnd w:id="175"/>
      <w:bookmarkEnd w:id="176"/>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（一）如果基金管理人或基金托管人的不履行本托管协议或者履行本托管协议不符合约定的，应当承担违约责任。</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rsidR="00993945" w:rsidRPr="00DB5213" w:rsidRDefault="00993945" w:rsidP="00993945">
      <w:pPr>
        <w:spacing w:line="360" w:lineRule="auto"/>
        <w:ind w:firstLineChars="200" w:firstLine="480"/>
        <w:rPr>
          <w:sz w:val="24"/>
        </w:rPr>
      </w:pPr>
      <w:r w:rsidRPr="00DB5213">
        <w:rPr>
          <w:rFonts w:hint="eastAsia"/>
          <w:sz w:val="24"/>
        </w:rPr>
        <w:t>1</w:t>
      </w:r>
      <w:r w:rsidRPr="00DB5213">
        <w:rPr>
          <w:rFonts w:hint="eastAsia"/>
          <w:sz w:val="24"/>
        </w:rPr>
        <w:t>、基金管理人及基金托管人按照当时有效的法律法规或中国证监会的规定作为或不作为而造成的损失等；</w:t>
      </w:r>
    </w:p>
    <w:p w:rsidR="00993945" w:rsidRPr="00DB5213" w:rsidRDefault="00993945" w:rsidP="00993945">
      <w:pPr>
        <w:spacing w:line="360" w:lineRule="auto"/>
        <w:ind w:firstLineChars="200" w:firstLine="480"/>
        <w:rPr>
          <w:sz w:val="24"/>
        </w:rPr>
      </w:pPr>
      <w:r w:rsidRPr="00DB5213">
        <w:rPr>
          <w:rFonts w:hint="eastAsia"/>
          <w:sz w:val="24"/>
        </w:rPr>
        <w:t>2</w:t>
      </w:r>
      <w:r w:rsidRPr="00DB5213">
        <w:rPr>
          <w:rFonts w:hint="eastAsia"/>
          <w:sz w:val="24"/>
        </w:rPr>
        <w:t>、基金管理人由于按照《基金合同》规定的投资原则而行使或不行使其投资权而造成的损失等；</w:t>
      </w:r>
    </w:p>
    <w:p w:rsidR="00993945" w:rsidRPr="00DB5213" w:rsidRDefault="00993945" w:rsidP="00993945">
      <w:pPr>
        <w:spacing w:line="360" w:lineRule="auto"/>
        <w:ind w:firstLineChars="200" w:firstLine="480"/>
        <w:rPr>
          <w:sz w:val="24"/>
        </w:rPr>
      </w:pPr>
      <w:r w:rsidRPr="00DB5213">
        <w:rPr>
          <w:rFonts w:hint="eastAsia"/>
          <w:sz w:val="24"/>
        </w:rPr>
        <w:t>3</w:t>
      </w:r>
      <w:r w:rsidRPr="00DB5213">
        <w:rPr>
          <w:rFonts w:hint="eastAsia"/>
          <w:sz w:val="24"/>
        </w:rPr>
        <w:t>、不可抗力。</w:t>
      </w:r>
    </w:p>
    <w:p w:rsidR="000D2A61" w:rsidRPr="00DB5213" w:rsidRDefault="00993945">
      <w:pPr>
        <w:tabs>
          <w:tab w:val="right" w:pos="8306"/>
        </w:tabs>
        <w:spacing w:line="360" w:lineRule="auto"/>
        <w:ind w:firstLineChars="200" w:firstLine="480"/>
        <w:rPr>
          <w:sz w:val="24"/>
        </w:rPr>
      </w:pPr>
      <w:r w:rsidRPr="00DB5213">
        <w:rPr>
          <w:rFonts w:hint="eastAsia"/>
          <w:sz w:val="24"/>
        </w:rPr>
        <w:t>4</w:t>
      </w:r>
      <w:r w:rsidRPr="00DB5213">
        <w:rPr>
          <w:rFonts w:hint="eastAsia"/>
          <w:sz w:val="24"/>
        </w:rPr>
        <w:t>、计算机系统故障、网络故障、通讯故障、电力故障、计算机病毒攻击及</w:t>
      </w:r>
      <w:r w:rsidRPr="00DB5213">
        <w:rPr>
          <w:rFonts w:hint="eastAsia"/>
          <w:sz w:val="24"/>
        </w:rPr>
        <w:lastRenderedPageBreak/>
        <w:t>其它非托管人故意造成的意外事故。</w:t>
      </w:r>
      <w:r w:rsidR="000D2A61" w:rsidRPr="00DB5213">
        <w:rPr>
          <w:sz w:val="24"/>
        </w:rPr>
        <w:tab/>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（三）托管协议当事人违反托管协议，给另一方当事人造成损失的，应承担赔偿责任。</w:t>
      </w:r>
    </w:p>
    <w:p w:rsidR="000D2A61" w:rsidRPr="00DB5213" w:rsidRDefault="000D2A61">
      <w:pPr>
        <w:spacing w:line="360" w:lineRule="auto"/>
        <w:ind w:firstLineChars="200" w:firstLine="480"/>
        <w:rPr>
          <w:rFonts w:ascii="宋体" w:hAnsi="宋体"/>
          <w:sz w:val="24"/>
        </w:rPr>
      </w:pPr>
      <w:r w:rsidRPr="00DB5213">
        <w:rPr>
          <w:rFonts w:hint="eastAsia"/>
          <w:sz w:val="24"/>
        </w:rPr>
        <w:t>（四）当</w:t>
      </w:r>
      <w:r w:rsidRPr="00DB5213">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D2A61" w:rsidRPr="00DB5213" w:rsidRDefault="000D2A61">
      <w:pPr>
        <w:spacing w:line="360" w:lineRule="auto"/>
        <w:ind w:firstLineChars="200" w:firstLine="480"/>
        <w:rPr>
          <w:sz w:val="24"/>
        </w:rPr>
      </w:pPr>
      <w:r w:rsidRPr="00DB5213">
        <w:rPr>
          <w:rFonts w:ascii="宋体" w:hAnsi="宋体" w:hint="eastAsia"/>
          <w:sz w:val="24"/>
        </w:rPr>
        <w:t>（五）违约行为虽已发生，但本托管协议能够继续履行的，在最大限度地保护基</w:t>
      </w:r>
      <w:r w:rsidRPr="00DB5213">
        <w:rPr>
          <w:rFonts w:hint="eastAsia"/>
          <w:sz w:val="24"/>
        </w:rPr>
        <w:t>金份额持有人利益的前提下，基金管理人和基金托管人应当继续履行本协议。</w:t>
      </w:r>
    </w:p>
    <w:p w:rsidR="00824499" w:rsidRPr="00DB5213" w:rsidRDefault="00824499">
      <w:pPr>
        <w:spacing w:line="360" w:lineRule="auto"/>
        <w:ind w:firstLineChars="200" w:firstLine="480"/>
        <w:rPr>
          <w:sz w:val="24"/>
        </w:rPr>
      </w:pPr>
      <w:r w:rsidRPr="00DB5213">
        <w:rPr>
          <w:rFonts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0D2A61" w:rsidRPr="00DB5213" w:rsidRDefault="000D2A61">
      <w:pPr>
        <w:spacing w:line="360" w:lineRule="auto"/>
        <w:ind w:firstLineChars="200" w:firstLine="480"/>
        <w:rPr>
          <w:sz w:val="24"/>
        </w:rPr>
      </w:pPr>
      <w:r w:rsidRPr="00DB5213">
        <w:rPr>
          <w:rFonts w:hint="eastAsia"/>
          <w:sz w:val="24"/>
        </w:rPr>
        <w:t>（</w:t>
      </w:r>
      <w:r w:rsidR="00824499" w:rsidRPr="00DB5213">
        <w:rPr>
          <w:rFonts w:hint="eastAsia"/>
          <w:sz w:val="24"/>
        </w:rPr>
        <w:t>七</w:t>
      </w:r>
      <w:r w:rsidRPr="00DB5213">
        <w:rPr>
          <w:rFonts w:hint="eastAsia"/>
          <w:sz w:val="24"/>
        </w:rPr>
        <w:t>）本协议所指损失均为直接损失</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7" w:name="_Toc123626184"/>
      <w:bookmarkStart w:id="178" w:name="_Toc124749240"/>
      <w:bookmarkStart w:id="179" w:name="_Toc124749953"/>
      <w:bookmarkStart w:id="180" w:name="_Toc125361090"/>
      <w:bookmarkStart w:id="181" w:name="_Toc140002353"/>
      <w:r w:rsidRPr="00DB5213">
        <w:rPr>
          <w:rFonts w:ascii="宋体" w:hAnsi="宋体" w:cs="Arial" w:hint="eastAsia"/>
          <w:sz w:val="30"/>
        </w:rPr>
        <w:t>争议解决方式</w:t>
      </w:r>
      <w:bookmarkEnd w:id="177"/>
      <w:bookmarkEnd w:id="178"/>
      <w:bookmarkEnd w:id="179"/>
      <w:bookmarkEnd w:id="180"/>
      <w:bookmarkEnd w:id="181"/>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相关各方当事人同意，因本协议而产生的或与本协议有关的一切争议，</w:t>
      </w:r>
      <w:r w:rsidR="00252E64" w:rsidRPr="00DB5213">
        <w:rPr>
          <w:rFonts w:ascii="宋体" w:hAnsi="宋体" w:hint="eastAsia"/>
          <w:sz w:val="24"/>
          <w:szCs w:val="21"/>
        </w:rPr>
        <w:t>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争议处理期间，</w:t>
      </w:r>
      <w:r w:rsidR="007F7EB1" w:rsidRPr="00DB5213">
        <w:rPr>
          <w:rFonts w:hint="eastAsia"/>
          <w:bCs/>
          <w:sz w:val="24"/>
        </w:rPr>
        <w:t>相关各方</w:t>
      </w:r>
      <w:r w:rsidRPr="00DB5213">
        <w:rPr>
          <w:rFonts w:ascii="宋体" w:hAnsi="宋体" w:hint="eastAsia"/>
          <w:sz w:val="24"/>
          <w:szCs w:val="21"/>
        </w:rPr>
        <w:t>当事人应恪守</w:t>
      </w:r>
      <w:r w:rsidR="003C415B" w:rsidRPr="00DB5213">
        <w:rPr>
          <w:rFonts w:ascii="宋体" w:hAnsi="宋体" w:hint="eastAsia"/>
          <w:sz w:val="24"/>
          <w:szCs w:val="21"/>
        </w:rPr>
        <w:t>各自</w:t>
      </w:r>
      <w:r w:rsidRPr="00DB5213">
        <w:rPr>
          <w:rFonts w:ascii="宋体" w:hAnsi="宋体" w:hint="eastAsia"/>
          <w:sz w:val="24"/>
          <w:szCs w:val="21"/>
        </w:rPr>
        <w:t>职责，继续忠实、勤勉、尽责地履行《基金合同》和托管协议规定的义务，维护基金份额持有人的合法权益。</w:t>
      </w:r>
    </w:p>
    <w:p w:rsidR="000D2A61" w:rsidRPr="00DB5213" w:rsidRDefault="000D2A61">
      <w:pPr>
        <w:spacing w:line="360" w:lineRule="auto"/>
        <w:ind w:firstLineChars="200" w:firstLine="480"/>
        <w:rPr>
          <w:rFonts w:ascii="宋体" w:hAnsi="宋体"/>
          <w:sz w:val="24"/>
          <w:szCs w:val="21"/>
        </w:rPr>
      </w:pPr>
      <w:r w:rsidRPr="00DB5213">
        <w:rPr>
          <w:rFonts w:ascii="宋体" w:hAnsi="宋体" w:hint="eastAsia"/>
          <w:sz w:val="24"/>
          <w:szCs w:val="21"/>
        </w:rPr>
        <w:t>本协议受中国法律</w:t>
      </w:r>
      <w:r w:rsidR="00252E64" w:rsidRPr="00DB5213">
        <w:rPr>
          <w:rFonts w:hint="eastAsia"/>
          <w:bCs/>
          <w:sz w:val="24"/>
        </w:rPr>
        <w:t>（为本协议之目的，不含港澳台地区法律）</w:t>
      </w:r>
      <w:r w:rsidRPr="00DB5213">
        <w:rPr>
          <w:rFonts w:ascii="宋体" w:hAnsi="宋体" w:hint="eastAsia"/>
          <w:sz w:val="24"/>
          <w:szCs w:val="21"/>
        </w:rPr>
        <w:t>管辖。</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2" w:name="_Toc123626185"/>
      <w:bookmarkStart w:id="183" w:name="_Toc124749241"/>
      <w:bookmarkStart w:id="184" w:name="_Toc124749954"/>
      <w:bookmarkStart w:id="185" w:name="_Toc125361091"/>
      <w:bookmarkStart w:id="186" w:name="_Toc140002354"/>
      <w:r w:rsidRPr="00DB5213">
        <w:rPr>
          <w:rFonts w:ascii="宋体" w:hAnsi="宋体" w:cs="Arial" w:hint="eastAsia"/>
          <w:sz w:val="30"/>
        </w:rPr>
        <w:t>基金托管协议的效力</w:t>
      </w:r>
      <w:bookmarkEnd w:id="182"/>
      <w:bookmarkEnd w:id="183"/>
      <w:bookmarkEnd w:id="184"/>
      <w:bookmarkEnd w:id="185"/>
      <w:bookmarkEnd w:id="186"/>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（一）基金管理人在向中国证监会申请</w:t>
      </w:r>
      <w:r w:rsidR="00407C95" w:rsidRPr="00DB5213">
        <w:rPr>
          <w:rFonts w:ascii="宋体" w:hAnsi="宋体" w:hint="eastAsia"/>
          <w:sz w:val="24"/>
        </w:rPr>
        <w:t>募集注册</w:t>
      </w:r>
      <w:r w:rsidRPr="00DB5213">
        <w:rPr>
          <w:rFonts w:ascii="宋体" w:hAnsi="宋体" w:hint="eastAsia"/>
          <w:sz w:val="24"/>
        </w:rPr>
        <w:t>时提交的本基金托管协议草案，该等草案系经托管协议当事人双方盖章以及双方法定代表人或授权代表签字</w:t>
      </w:r>
      <w:r w:rsidR="00D537AA" w:rsidRPr="00DB5213">
        <w:rPr>
          <w:rFonts w:ascii="宋体" w:hAnsi="宋体" w:hint="eastAsia"/>
          <w:sz w:val="24"/>
        </w:rPr>
        <w:t>或签章</w:t>
      </w:r>
      <w:r w:rsidRPr="00DB5213">
        <w:rPr>
          <w:rFonts w:ascii="宋体" w:hAnsi="宋体" w:hint="eastAsia"/>
          <w:sz w:val="24"/>
        </w:rPr>
        <w:t>，协议当事人双方可能不时根据中国证监会的意见修改托管协议草案。托</w:t>
      </w:r>
      <w:r w:rsidRPr="00DB5213">
        <w:rPr>
          <w:rFonts w:ascii="宋体" w:hAnsi="宋体" w:hint="eastAsia"/>
          <w:sz w:val="24"/>
        </w:rPr>
        <w:lastRenderedPageBreak/>
        <w:t>管协议以中国证监会</w:t>
      </w:r>
      <w:r w:rsidR="00723576" w:rsidRPr="00DB5213">
        <w:rPr>
          <w:rFonts w:ascii="宋体" w:hAnsi="宋体" w:hint="eastAsia"/>
          <w:sz w:val="24"/>
        </w:rPr>
        <w:t>注册</w:t>
      </w:r>
      <w:r w:rsidRPr="00DB5213">
        <w:rPr>
          <w:rFonts w:ascii="宋体" w:hAnsi="宋体" w:hint="eastAsia"/>
          <w:sz w:val="24"/>
        </w:rPr>
        <w:t>的文本为正式文本。</w:t>
      </w:r>
    </w:p>
    <w:p w:rsidR="000D2A61" w:rsidRPr="00DB5213" w:rsidRDefault="000D2A61">
      <w:pPr>
        <w:spacing w:line="360" w:lineRule="auto"/>
        <w:ind w:firstLineChars="200" w:firstLine="480"/>
        <w:rPr>
          <w:rFonts w:ascii="宋体" w:hAnsi="宋体"/>
          <w:sz w:val="24"/>
          <w:szCs w:val="30"/>
        </w:rPr>
      </w:pPr>
      <w:r w:rsidRPr="00DB5213">
        <w:rPr>
          <w:rFonts w:ascii="宋体" w:hAnsi="宋体" w:hint="eastAsia"/>
          <w:sz w:val="24"/>
        </w:rPr>
        <w:t>（二）基金托管协议自《基金合同》成立之日起成立，自《基金合同》生效之日起生效。基金托管协议的有效期自其生效之日起至</w:t>
      </w:r>
      <w:r w:rsidR="002851DB" w:rsidRPr="00DB5213">
        <w:rPr>
          <w:rFonts w:ascii="宋体" w:hAnsi="宋体" w:hint="eastAsia"/>
          <w:sz w:val="24"/>
        </w:rPr>
        <w:t>本</w:t>
      </w:r>
      <w:r w:rsidRPr="00DB5213">
        <w:rPr>
          <w:rFonts w:ascii="宋体" w:hAnsi="宋体" w:hint="eastAsia"/>
          <w:sz w:val="24"/>
        </w:rPr>
        <w:t>基金财产清算结果报中国证监会备案并公告之日止。</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（三）基金托管协议自生效之日对托管协议当事人具有同等的法律约束力。</w:t>
      </w:r>
    </w:p>
    <w:p w:rsidR="000D2A61" w:rsidRPr="00DB5213" w:rsidRDefault="000D2A61">
      <w:pPr>
        <w:spacing w:line="360" w:lineRule="auto"/>
        <w:ind w:firstLineChars="200" w:firstLine="480"/>
        <w:rPr>
          <w:rFonts w:ascii="宋体" w:hAnsi="宋体"/>
          <w:sz w:val="24"/>
        </w:rPr>
      </w:pPr>
      <w:r w:rsidRPr="00DB5213">
        <w:rPr>
          <w:rFonts w:ascii="宋体" w:hAnsi="宋体" w:hint="eastAsia"/>
          <w:sz w:val="24"/>
        </w:rPr>
        <w:t>（四）基金托管协议正本一式</w:t>
      </w:r>
      <w:r w:rsidR="0092685C" w:rsidRPr="00DB5213">
        <w:rPr>
          <w:rFonts w:ascii="宋体" w:hAnsi="宋体" w:hint="eastAsia"/>
          <w:sz w:val="24"/>
        </w:rPr>
        <w:t>六</w:t>
      </w:r>
      <w:r w:rsidRPr="00DB5213">
        <w:rPr>
          <w:rFonts w:ascii="宋体" w:hAnsi="宋体" w:hint="eastAsia"/>
          <w:sz w:val="24"/>
        </w:rPr>
        <w:t>份，除上报有关监管机构一</w:t>
      </w:r>
      <w:r w:rsidR="00EA2937" w:rsidRPr="00DB5213">
        <w:rPr>
          <w:rFonts w:ascii="宋体" w:hAnsi="宋体" w:hint="eastAsia"/>
          <w:sz w:val="24"/>
        </w:rPr>
        <w:t>式</w:t>
      </w:r>
      <w:r w:rsidR="0092685C" w:rsidRPr="00DB5213">
        <w:rPr>
          <w:rFonts w:ascii="宋体" w:hAnsi="宋体" w:hint="eastAsia"/>
          <w:sz w:val="24"/>
        </w:rPr>
        <w:t>二份</w:t>
      </w:r>
      <w:r w:rsidRPr="00DB5213">
        <w:rPr>
          <w:rFonts w:ascii="宋体" w:hAnsi="宋体" w:hint="eastAsia"/>
          <w:sz w:val="24"/>
        </w:rPr>
        <w:t>外，基金管理人和基金托管人分别持有</w:t>
      </w:r>
      <w:r w:rsidR="0092685C" w:rsidRPr="00DB5213">
        <w:rPr>
          <w:rFonts w:ascii="宋体" w:hAnsi="宋体" w:hint="eastAsia"/>
          <w:sz w:val="24"/>
        </w:rPr>
        <w:t>二</w:t>
      </w:r>
      <w:r w:rsidRPr="00DB5213">
        <w:rPr>
          <w:rFonts w:ascii="宋体" w:hAnsi="宋体" w:hint="eastAsia"/>
          <w:sz w:val="24"/>
        </w:rPr>
        <w:t>份，每份具有同等的法律效力。</w:t>
      </w:r>
    </w:p>
    <w:p w:rsidR="000D2A61" w:rsidRPr="00DB5213" w:rsidRDefault="000D2A61">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7" w:name="_Toc123626186"/>
      <w:bookmarkStart w:id="188" w:name="_Toc124749242"/>
      <w:bookmarkStart w:id="189" w:name="_Toc124749955"/>
      <w:bookmarkStart w:id="190" w:name="_Toc125361092"/>
      <w:bookmarkStart w:id="191" w:name="_Toc140002355"/>
      <w:r w:rsidRPr="00DB5213">
        <w:rPr>
          <w:rFonts w:ascii="宋体" w:hAnsi="宋体" w:cs="Arial" w:hint="eastAsia"/>
          <w:sz w:val="30"/>
        </w:rPr>
        <w:t>基金托管协议的签订</w:t>
      </w:r>
      <w:bookmarkEnd w:id="187"/>
      <w:bookmarkEnd w:id="188"/>
      <w:bookmarkEnd w:id="189"/>
      <w:bookmarkEnd w:id="190"/>
      <w:bookmarkEnd w:id="191"/>
    </w:p>
    <w:p w:rsidR="000D2A61" w:rsidRPr="00DB5213" w:rsidRDefault="000D2A61">
      <w:pPr>
        <w:spacing w:line="360" w:lineRule="auto"/>
        <w:ind w:firstLineChars="200" w:firstLine="480"/>
        <w:rPr>
          <w:rFonts w:ascii="宋体" w:hAnsi="宋体"/>
          <w:sz w:val="24"/>
        </w:rPr>
        <w:sectPr w:rsidR="000D2A61" w:rsidRPr="00DB5213">
          <w:pgSz w:w="11906" w:h="16838"/>
          <w:pgMar w:top="1440" w:right="1800" w:bottom="1440" w:left="1800" w:header="851" w:footer="992" w:gutter="0"/>
          <w:pgNumType w:start="1"/>
          <w:cols w:space="720"/>
          <w:docGrid w:type="lines" w:linePitch="312"/>
        </w:sectPr>
      </w:pPr>
      <w:r w:rsidRPr="00DB5213">
        <w:rPr>
          <w:rFonts w:ascii="宋体" w:hAnsi="宋体" w:hint="eastAsia"/>
          <w:sz w:val="24"/>
        </w:rPr>
        <w:t>本托管协议经基金管理人和基金托管人认可后，由该双方当事人在基金托管协议上盖章，并由各自的法定代表人或授权代表签字</w:t>
      </w:r>
      <w:r w:rsidR="00885B7E" w:rsidRPr="00DB5213">
        <w:rPr>
          <w:rFonts w:ascii="宋体" w:hAnsi="宋体" w:hint="eastAsia"/>
          <w:sz w:val="24"/>
        </w:rPr>
        <w:t>或签章</w:t>
      </w:r>
      <w:r w:rsidRPr="00DB5213">
        <w:rPr>
          <w:rFonts w:ascii="宋体" w:hAnsi="宋体" w:hint="eastAsia"/>
          <w:sz w:val="24"/>
        </w:rPr>
        <w:t>，并注明基金托管协议的签订地点和签订日期。</w:t>
      </w:r>
    </w:p>
    <w:p w:rsidR="000D2A61" w:rsidRPr="00DB5213" w:rsidRDefault="000D2A61">
      <w:pPr>
        <w:spacing w:after="120" w:line="360" w:lineRule="auto"/>
        <w:ind w:firstLineChars="200" w:firstLine="480"/>
        <w:rPr>
          <w:rFonts w:ascii="宋体" w:hAnsi="宋体"/>
          <w:sz w:val="24"/>
          <w:szCs w:val="21"/>
        </w:rPr>
      </w:pPr>
      <w:r w:rsidRPr="00DB5213">
        <w:rPr>
          <w:rFonts w:ascii="宋体" w:hAnsi="宋体" w:hint="eastAsia"/>
          <w:sz w:val="24"/>
          <w:szCs w:val="21"/>
        </w:rPr>
        <w:lastRenderedPageBreak/>
        <w:t>本页无正文，为《</w:t>
      </w:r>
      <w:r w:rsidR="00533126" w:rsidRPr="00DB5213">
        <w:rPr>
          <w:rFonts w:ascii="宋体" w:hAnsi="宋体" w:hint="eastAsia"/>
          <w:sz w:val="24"/>
          <w:szCs w:val="21"/>
        </w:rPr>
        <w:t>国泰</w:t>
      </w:r>
      <w:r w:rsidR="00F25B65" w:rsidRPr="00DB5213">
        <w:rPr>
          <w:rFonts w:ascii="宋体" w:hAnsi="宋体" w:hint="eastAsia"/>
          <w:sz w:val="24"/>
          <w:szCs w:val="21"/>
        </w:rPr>
        <w:t>鑫睿</w:t>
      </w:r>
      <w:r w:rsidR="00533126" w:rsidRPr="00DB5213">
        <w:rPr>
          <w:rFonts w:ascii="宋体" w:hAnsi="宋体" w:hint="eastAsia"/>
          <w:sz w:val="24"/>
          <w:szCs w:val="21"/>
        </w:rPr>
        <w:t>混合型证券投资基金</w:t>
      </w:r>
      <w:r w:rsidRPr="00DB5213">
        <w:rPr>
          <w:rFonts w:ascii="宋体" w:hAnsi="宋体" w:hint="eastAsia"/>
          <w:sz w:val="24"/>
          <w:szCs w:val="21"/>
        </w:rPr>
        <w:t>托管协议》签字</w:t>
      </w:r>
      <w:r w:rsidR="00533126" w:rsidRPr="00DB5213">
        <w:rPr>
          <w:rFonts w:ascii="宋体" w:hAnsi="宋体" w:hint="eastAsia"/>
          <w:sz w:val="24"/>
          <w:szCs w:val="21"/>
        </w:rPr>
        <w:t>盖章</w:t>
      </w:r>
      <w:r w:rsidRPr="00DB5213">
        <w:rPr>
          <w:rFonts w:ascii="宋体" w:hAnsi="宋体" w:hint="eastAsia"/>
          <w:sz w:val="24"/>
          <w:szCs w:val="21"/>
        </w:rPr>
        <w:t>页。</w:t>
      </w:r>
    </w:p>
    <w:p w:rsidR="000D2A61" w:rsidRPr="00DB5213" w:rsidRDefault="000D2A61">
      <w:pPr>
        <w:spacing w:line="360" w:lineRule="auto"/>
        <w:ind w:right="26"/>
        <w:rPr>
          <w:rFonts w:ascii="宋体" w:hAnsi="宋体"/>
          <w:b/>
          <w:bCs/>
          <w:sz w:val="24"/>
          <w:szCs w:val="21"/>
        </w:rPr>
      </w:pPr>
      <w:bookmarkStart w:id="192" w:name="_Toc523830014"/>
      <w:bookmarkStart w:id="193" w:name="_Toc22454484"/>
      <w:bookmarkStart w:id="194" w:name="_Toc48703935"/>
    </w:p>
    <w:bookmarkEnd w:id="192"/>
    <w:bookmarkEnd w:id="193"/>
    <w:bookmarkEnd w:id="194"/>
    <w:p w:rsidR="000D2A61" w:rsidRPr="00DB5213" w:rsidRDefault="000D2A61">
      <w:pPr>
        <w:spacing w:line="360" w:lineRule="auto"/>
        <w:ind w:right="26"/>
        <w:rPr>
          <w:rFonts w:ascii="宋体" w:hAnsi="宋体"/>
          <w:b/>
          <w:bCs/>
          <w:sz w:val="24"/>
          <w:szCs w:val="21"/>
        </w:rPr>
      </w:pPr>
    </w:p>
    <w:p w:rsidR="000D2A61" w:rsidRPr="00DB5213" w:rsidRDefault="000D2A61">
      <w:pPr>
        <w:spacing w:line="360" w:lineRule="auto"/>
        <w:ind w:right="26"/>
        <w:rPr>
          <w:rFonts w:ascii="宋体" w:hAnsi="宋体"/>
          <w:sz w:val="24"/>
        </w:rPr>
      </w:pPr>
    </w:p>
    <w:p w:rsidR="000D2A61" w:rsidRPr="00DB5213" w:rsidRDefault="000D2A61">
      <w:pPr>
        <w:spacing w:line="360" w:lineRule="auto"/>
        <w:ind w:right="26"/>
        <w:rPr>
          <w:rFonts w:ascii="宋体" w:hAnsi="宋体"/>
          <w:sz w:val="24"/>
        </w:rPr>
      </w:pPr>
    </w:p>
    <w:p w:rsidR="000D2A61" w:rsidRPr="00DB5213" w:rsidRDefault="000D2A61">
      <w:pPr>
        <w:spacing w:line="360" w:lineRule="auto"/>
        <w:ind w:right="26"/>
        <w:rPr>
          <w:rFonts w:ascii="宋体" w:hAnsi="宋体"/>
          <w:b/>
          <w:sz w:val="24"/>
          <w:szCs w:val="21"/>
        </w:rPr>
      </w:pPr>
      <w:r w:rsidRPr="00DB5213">
        <w:rPr>
          <w:rFonts w:ascii="宋体" w:hAnsi="宋体" w:hint="eastAsia"/>
          <w:b/>
          <w:sz w:val="24"/>
          <w:szCs w:val="21"/>
        </w:rPr>
        <w:t>基金管理人：</w:t>
      </w:r>
      <w:r w:rsidR="00793447" w:rsidRPr="00DB5213">
        <w:rPr>
          <w:rFonts w:ascii="宋体" w:hAnsi="宋体" w:hint="eastAsia"/>
          <w:b/>
          <w:sz w:val="24"/>
          <w:szCs w:val="21"/>
        </w:rPr>
        <w:t>国泰</w:t>
      </w:r>
      <w:r w:rsidRPr="00DB5213">
        <w:rPr>
          <w:rFonts w:ascii="宋体" w:hAnsi="宋体" w:hint="eastAsia"/>
          <w:b/>
          <w:sz w:val="24"/>
          <w:szCs w:val="21"/>
        </w:rPr>
        <w:t>基金管理</w:t>
      </w:r>
      <w:r w:rsidRPr="00DB5213">
        <w:rPr>
          <w:rFonts w:ascii="宋体" w:hAnsi="宋体" w:hint="eastAsia"/>
          <w:b/>
          <w:bCs/>
          <w:sz w:val="24"/>
          <w:szCs w:val="21"/>
        </w:rPr>
        <w:t>有限公司</w:t>
      </w:r>
      <w:r w:rsidRPr="00DB5213">
        <w:rPr>
          <w:rFonts w:ascii="宋体" w:hAnsi="宋体" w:hint="eastAsia"/>
          <w:b/>
          <w:sz w:val="24"/>
          <w:szCs w:val="21"/>
        </w:rPr>
        <w:t>（章）</w:t>
      </w: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r w:rsidRPr="00DB5213">
        <w:rPr>
          <w:rFonts w:ascii="宋体" w:hAnsi="宋体" w:hint="eastAsia"/>
          <w:b/>
          <w:sz w:val="24"/>
          <w:szCs w:val="21"/>
        </w:rPr>
        <w:t>法定代表人或授权代表：                   （签字</w:t>
      </w:r>
      <w:r w:rsidR="006E175A" w:rsidRPr="00DB5213">
        <w:rPr>
          <w:rFonts w:ascii="宋体" w:hAnsi="宋体" w:hint="eastAsia"/>
          <w:b/>
          <w:sz w:val="24"/>
          <w:szCs w:val="21"/>
        </w:rPr>
        <w:t>或签章</w:t>
      </w:r>
      <w:r w:rsidRPr="00DB5213">
        <w:rPr>
          <w:rFonts w:ascii="宋体" w:hAnsi="宋体" w:hint="eastAsia"/>
          <w:b/>
          <w:sz w:val="24"/>
          <w:szCs w:val="21"/>
        </w:rPr>
        <w:t>）</w:t>
      </w: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r w:rsidRPr="00DB5213">
        <w:rPr>
          <w:rFonts w:ascii="宋体" w:hAnsi="宋体" w:hint="eastAsia"/>
          <w:b/>
          <w:sz w:val="24"/>
          <w:szCs w:val="21"/>
        </w:rPr>
        <w:t>基金托管人：中国工商银行股份有限公司（章）</w:t>
      </w: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r w:rsidRPr="00DB5213">
        <w:rPr>
          <w:rFonts w:ascii="宋体" w:hAnsi="宋体" w:hint="eastAsia"/>
          <w:b/>
          <w:sz w:val="24"/>
          <w:szCs w:val="21"/>
        </w:rPr>
        <w:t>法定代表人或授权代表：                   （签字</w:t>
      </w:r>
      <w:r w:rsidR="006E175A" w:rsidRPr="00DB5213">
        <w:rPr>
          <w:rFonts w:ascii="宋体" w:hAnsi="宋体" w:hint="eastAsia"/>
          <w:b/>
          <w:sz w:val="24"/>
          <w:szCs w:val="21"/>
        </w:rPr>
        <w:t>或签章</w:t>
      </w:r>
      <w:r w:rsidRPr="00DB5213">
        <w:rPr>
          <w:rFonts w:ascii="宋体" w:hAnsi="宋体" w:hint="eastAsia"/>
          <w:b/>
          <w:sz w:val="24"/>
          <w:szCs w:val="21"/>
        </w:rPr>
        <w:t>）</w:t>
      </w: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p>
    <w:p w:rsidR="000D2A61" w:rsidRPr="00DB5213" w:rsidRDefault="000D2A61">
      <w:pPr>
        <w:spacing w:line="360" w:lineRule="auto"/>
        <w:ind w:right="26"/>
        <w:rPr>
          <w:rFonts w:ascii="宋体" w:hAnsi="宋体"/>
          <w:b/>
          <w:sz w:val="24"/>
          <w:szCs w:val="21"/>
        </w:rPr>
      </w:pPr>
      <w:r w:rsidRPr="00DB5213">
        <w:rPr>
          <w:rFonts w:ascii="宋体" w:hAnsi="宋体" w:hint="eastAsia"/>
          <w:b/>
          <w:sz w:val="24"/>
          <w:szCs w:val="21"/>
        </w:rPr>
        <w:t>签订地点：中国北京</w:t>
      </w:r>
    </w:p>
    <w:p w:rsidR="000D2A61" w:rsidRPr="00DB5213" w:rsidRDefault="000D2A61">
      <w:r w:rsidRPr="00DB5213">
        <w:rPr>
          <w:rFonts w:ascii="宋体" w:hAnsi="宋体" w:hint="eastAsia"/>
          <w:b/>
          <w:sz w:val="24"/>
          <w:szCs w:val="21"/>
        </w:rPr>
        <w:t>签 订 日：      年  月  日</w:t>
      </w:r>
    </w:p>
    <w:p w:rsidR="000D2A61" w:rsidRPr="00DB5213" w:rsidRDefault="000D2A61"/>
    <w:sectPr w:rsidR="000D2A61" w:rsidRPr="00DB5213">
      <w:headerReference w:type="default" r:id="rId11"/>
      <w:footerReference w:type="default" r:id="rId12"/>
      <w:pgSz w:w="11906" w:h="16838"/>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E8" w:rsidRDefault="008D2CE8">
      <w:r>
        <w:separator/>
      </w:r>
    </w:p>
  </w:endnote>
  <w:endnote w:type="continuationSeparator" w:id="0">
    <w:p w:rsidR="008D2CE8" w:rsidRDefault="008D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61" w:rsidRDefault="000D2A61">
    <w:pPr>
      <w:pStyle w:val="ab"/>
      <w:framePr w:wrap="around" w:vAnchor="text" w:hAnchor="margin" w:xAlign="right" w:y="1"/>
      <w:rPr>
        <w:rStyle w:val="a5"/>
      </w:rPr>
    </w:pPr>
    <w:r>
      <w:fldChar w:fldCharType="begin"/>
    </w:r>
    <w:r>
      <w:rPr>
        <w:rStyle w:val="a5"/>
      </w:rPr>
      <w:instrText xml:space="preserve">PAGE  </w:instrText>
    </w:r>
    <w:r>
      <w:fldChar w:fldCharType="end"/>
    </w:r>
  </w:p>
  <w:p w:rsidR="000D2A61" w:rsidRDefault="000D2A6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61" w:rsidRDefault="000D2A61">
    <w:pPr>
      <w:pStyle w:val="ab"/>
      <w:ind w:right="360"/>
      <w:jc w:val="center"/>
    </w:pPr>
    <w:r>
      <w:fldChar w:fldCharType="begin"/>
    </w:r>
    <w:r>
      <w:rPr>
        <w:rStyle w:val="a5"/>
      </w:rPr>
      <w:instrText xml:space="preserve"> PAGE </w:instrText>
    </w:r>
    <w:r>
      <w:fldChar w:fldCharType="separate"/>
    </w:r>
    <w:r w:rsidR="00BA3F4A">
      <w:rPr>
        <w:rStyle w:val="a5"/>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47" w:rsidRDefault="00793447">
    <w:pPr>
      <w:pStyle w:val="ab"/>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E8" w:rsidRDefault="008D2CE8">
      <w:r>
        <w:separator/>
      </w:r>
    </w:p>
  </w:footnote>
  <w:footnote w:type="continuationSeparator" w:id="0">
    <w:p w:rsidR="008D2CE8" w:rsidRDefault="008D2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61" w:rsidRDefault="000D2A61" w:rsidP="00764463">
    <w:pPr>
      <w:pStyle w:val="a7"/>
      <w:jc w:val="right"/>
    </w:pPr>
    <w:r>
      <w:rPr>
        <w:rFonts w:hint="eastAsia"/>
        <w:sz w:val="21"/>
        <w:szCs w:val="21"/>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61" w:rsidRDefault="000D2A61">
    <w:pPr>
      <w:pStyle w:val="a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116D"/>
    <w:multiLevelType w:val="multilevel"/>
    <w:tmpl w:val="256D116D"/>
    <w:lvl w:ilvl="0">
      <w:start w:val="1"/>
      <w:numFmt w:val="lowerRoman"/>
      <w:lvlText w:val="%1."/>
      <w:lvlJc w:val="righ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Roman"/>
      <w:lvlText w:val="%5."/>
      <w:lvlJc w:val="righ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D1E"/>
    <w:rsid w:val="00030873"/>
    <w:rsid w:val="00036B0A"/>
    <w:rsid w:val="000401FD"/>
    <w:rsid w:val="000428A7"/>
    <w:rsid w:val="00047A2D"/>
    <w:rsid w:val="0005570F"/>
    <w:rsid w:val="00070CCA"/>
    <w:rsid w:val="00080B61"/>
    <w:rsid w:val="000867E6"/>
    <w:rsid w:val="00097D3B"/>
    <w:rsid w:val="000A71B3"/>
    <w:rsid w:val="000B5F4A"/>
    <w:rsid w:val="000C254E"/>
    <w:rsid w:val="000D2A61"/>
    <w:rsid w:val="000E6808"/>
    <w:rsid w:val="000F1C60"/>
    <w:rsid w:val="000F3710"/>
    <w:rsid w:val="000F6652"/>
    <w:rsid w:val="001165F6"/>
    <w:rsid w:val="00160198"/>
    <w:rsid w:val="0017227F"/>
    <w:rsid w:val="00172A27"/>
    <w:rsid w:val="001800EE"/>
    <w:rsid w:val="0019186B"/>
    <w:rsid w:val="001A0C59"/>
    <w:rsid w:val="001C0C36"/>
    <w:rsid w:val="001D7F71"/>
    <w:rsid w:val="001E667E"/>
    <w:rsid w:val="001E7215"/>
    <w:rsid w:val="0020093B"/>
    <w:rsid w:val="00207D45"/>
    <w:rsid w:val="00212653"/>
    <w:rsid w:val="0021352B"/>
    <w:rsid w:val="00214865"/>
    <w:rsid w:val="0022084E"/>
    <w:rsid w:val="00221DEE"/>
    <w:rsid w:val="0023168E"/>
    <w:rsid w:val="002437D5"/>
    <w:rsid w:val="00252E64"/>
    <w:rsid w:val="0025575D"/>
    <w:rsid w:val="002650BF"/>
    <w:rsid w:val="00265818"/>
    <w:rsid w:val="00284FF4"/>
    <w:rsid w:val="002851DB"/>
    <w:rsid w:val="0029661D"/>
    <w:rsid w:val="002A3A3B"/>
    <w:rsid w:val="002B49CB"/>
    <w:rsid w:val="002C1229"/>
    <w:rsid w:val="002C44E0"/>
    <w:rsid w:val="002C68E2"/>
    <w:rsid w:val="002D4F4E"/>
    <w:rsid w:val="002D7594"/>
    <w:rsid w:val="002E5D31"/>
    <w:rsid w:val="002F0711"/>
    <w:rsid w:val="002F1071"/>
    <w:rsid w:val="002F1920"/>
    <w:rsid w:val="002F23B7"/>
    <w:rsid w:val="002F46B9"/>
    <w:rsid w:val="002F6CBA"/>
    <w:rsid w:val="00333F4B"/>
    <w:rsid w:val="00335523"/>
    <w:rsid w:val="00343C8B"/>
    <w:rsid w:val="0034622A"/>
    <w:rsid w:val="003643D5"/>
    <w:rsid w:val="00370C6A"/>
    <w:rsid w:val="003727ED"/>
    <w:rsid w:val="00385958"/>
    <w:rsid w:val="00387559"/>
    <w:rsid w:val="003A44ED"/>
    <w:rsid w:val="003C22F1"/>
    <w:rsid w:val="003C415B"/>
    <w:rsid w:val="003E4F6E"/>
    <w:rsid w:val="003F0939"/>
    <w:rsid w:val="003F76D1"/>
    <w:rsid w:val="00407C95"/>
    <w:rsid w:val="00416EC3"/>
    <w:rsid w:val="00420D18"/>
    <w:rsid w:val="00421A7E"/>
    <w:rsid w:val="004253E1"/>
    <w:rsid w:val="00441C35"/>
    <w:rsid w:val="00441D9E"/>
    <w:rsid w:val="004500EE"/>
    <w:rsid w:val="00473D82"/>
    <w:rsid w:val="00486127"/>
    <w:rsid w:val="004864AA"/>
    <w:rsid w:val="004951D2"/>
    <w:rsid w:val="004A3CBB"/>
    <w:rsid w:val="004B7B6A"/>
    <w:rsid w:val="004B7C2B"/>
    <w:rsid w:val="004C43AF"/>
    <w:rsid w:val="004C62E7"/>
    <w:rsid w:val="004D1A48"/>
    <w:rsid w:val="004D1EAF"/>
    <w:rsid w:val="004D3633"/>
    <w:rsid w:val="004D6980"/>
    <w:rsid w:val="004E7F07"/>
    <w:rsid w:val="004F6B7D"/>
    <w:rsid w:val="004F7AF7"/>
    <w:rsid w:val="00517E19"/>
    <w:rsid w:val="005274F4"/>
    <w:rsid w:val="00533126"/>
    <w:rsid w:val="005366E1"/>
    <w:rsid w:val="00556A76"/>
    <w:rsid w:val="005602EE"/>
    <w:rsid w:val="00562537"/>
    <w:rsid w:val="0057491E"/>
    <w:rsid w:val="0059645D"/>
    <w:rsid w:val="005A6241"/>
    <w:rsid w:val="005B3CA4"/>
    <w:rsid w:val="005B7A4C"/>
    <w:rsid w:val="005C046B"/>
    <w:rsid w:val="005D4ABF"/>
    <w:rsid w:val="005D602A"/>
    <w:rsid w:val="00603063"/>
    <w:rsid w:val="0060647E"/>
    <w:rsid w:val="006161FD"/>
    <w:rsid w:val="006257CA"/>
    <w:rsid w:val="00627F94"/>
    <w:rsid w:val="00634A07"/>
    <w:rsid w:val="00636495"/>
    <w:rsid w:val="00636C7D"/>
    <w:rsid w:val="00651215"/>
    <w:rsid w:val="00654EF8"/>
    <w:rsid w:val="00656F92"/>
    <w:rsid w:val="00670CCE"/>
    <w:rsid w:val="00673E1F"/>
    <w:rsid w:val="00687D5A"/>
    <w:rsid w:val="006903BA"/>
    <w:rsid w:val="006B5ABA"/>
    <w:rsid w:val="006C5EF9"/>
    <w:rsid w:val="006C6202"/>
    <w:rsid w:val="006E175A"/>
    <w:rsid w:val="006E28FE"/>
    <w:rsid w:val="00700E59"/>
    <w:rsid w:val="00723576"/>
    <w:rsid w:val="007270A6"/>
    <w:rsid w:val="00764463"/>
    <w:rsid w:val="007677AA"/>
    <w:rsid w:val="0077230F"/>
    <w:rsid w:val="007876A2"/>
    <w:rsid w:val="00793447"/>
    <w:rsid w:val="00795A63"/>
    <w:rsid w:val="007A7704"/>
    <w:rsid w:val="007C7573"/>
    <w:rsid w:val="007F7EB1"/>
    <w:rsid w:val="00822191"/>
    <w:rsid w:val="00824499"/>
    <w:rsid w:val="00824F07"/>
    <w:rsid w:val="008333FE"/>
    <w:rsid w:val="008375A7"/>
    <w:rsid w:val="00837906"/>
    <w:rsid w:val="00840244"/>
    <w:rsid w:val="008615D0"/>
    <w:rsid w:val="008636E6"/>
    <w:rsid w:val="0087039F"/>
    <w:rsid w:val="008757DA"/>
    <w:rsid w:val="00885588"/>
    <w:rsid w:val="00885B7E"/>
    <w:rsid w:val="00890827"/>
    <w:rsid w:val="008A38A7"/>
    <w:rsid w:val="008A67C8"/>
    <w:rsid w:val="008D1A64"/>
    <w:rsid w:val="008D2CE8"/>
    <w:rsid w:val="008E0BDB"/>
    <w:rsid w:val="00912239"/>
    <w:rsid w:val="0092685C"/>
    <w:rsid w:val="00935F18"/>
    <w:rsid w:val="00962B12"/>
    <w:rsid w:val="00963824"/>
    <w:rsid w:val="00976A27"/>
    <w:rsid w:val="00983133"/>
    <w:rsid w:val="00992DC8"/>
    <w:rsid w:val="00993945"/>
    <w:rsid w:val="009B61D2"/>
    <w:rsid w:val="009C0538"/>
    <w:rsid w:val="009C3CFF"/>
    <w:rsid w:val="009C40BF"/>
    <w:rsid w:val="009D2F69"/>
    <w:rsid w:val="009E2BD7"/>
    <w:rsid w:val="00A11EC6"/>
    <w:rsid w:val="00A17855"/>
    <w:rsid w:val="00A17A25"/>
    <w:rsid w:val="00A21835"/>
    <w:rsid w:val="00A25BBE"/>
    <w:rsid w:val="00A35E04"/>
    <w:rsid w:val="00A62B8A"/>
    <w:rsid w:val="00AB10D1"/>
    <w:rsid w:val="00AC0C69"/>
    <w:rsid w:val="00AC6B0E"/>
    <w:rsid w:val="00AE7871"/>
    <w:rsid w:val="00AF06EE"/>
    <w:rsid w:val="00B05681"/>
    <w:rsid w:val="00B34172"/>
    <w:rsid w:val="00B34C81"/>
    <w:rsid w:val="00B355C3"/>
    <w:rsid w:val="00B47A71"/>
    <w:rsid w:val="00B573DD"/>
    <w:rsid w:val="00B67716"/>
    <w:rsid w:val="00B70CBF"/>
    <w:rsid w:val="00B9479C"/>
    <w:rsid w:val="00BA3F4A"/>
    <w:rsid w:val="00BB2981"/>
    <w:rsid w:val="00BB7479"/>
    <w:rsid w:val="00BC1C19"/>
    <w:rsid w:val="00C0269B"/>
    <w:rsid w:val="00C06267"/>
    <w:rsid w:val="00C11944"/>
    <w:rsid w:val="00C30339"/>
    <w:rsid w:val="00C33E5E"/>
    <w:rsid w:val="00C401F4"/>
    <w:rsid w:val="00C57157"/>
    <w:rsid w:val="00C75781"/>
    <w:rsid w:val="00C769E8"/>
    <w:rsid w:val="00C8040A"/>
    <w:rsid w:val="00C81B9E"/>
    <w:rsid w:val="00C842FF"/>
    <w:rsid w:val="00C87EE6"/>
    <w:rsid w:val="00CB4D57"/>
    <w:rsid w:val="00CC2337"/>
    <w:rsid w:val="00CD6FFC"/>
    <w:rsid w:val="00CF3F58"/>
    <w:rsid w:val="00D0090F"/>
    <w:rsid w:val="00D00AC3"/>
    <w:rsid w:val="00D11343"/>
    <w:rsid w:val="00D5078F"/>
    <w:rsid w:val="00D51036"/>
    <w:rsid w:val="00D51DD1"/>
    <w:rsid w:val="00D52378"/>
    <w:rsid w:val="00D537AA"/>
    <w:rsid w:val="00D6626E"/>
    <w:rsid w:val="00D762DD"/>
    <w:rsid w:val="00D81648"/>
    <w:rsid w:val="00D86B17"/>
    <w:rsid w:val="00DB5213"/>
    <w:rsid w:val="00DE56D0"/>
    <w:rsid w:val="00DF2B06"/>
    <w:rsid w:val="00DF5CB3"/>
    <w:rsid w:val="00E2638F"/>
    <w:rsid w:val="00E3564D"/>
    <w:rsid w:val="00E3759C"/>
    <w:rsid w:val="00E47109"/>
    <w:rsid w:val="00E75736"/>
    <w:rsid w:val="00E8197C"/>
    <w:rsid w:val="00E93779"/>
    <w:rsid w:val="00EA221D"/>
    <w:rsid w:val="00EA236F"/>
    <w:rsid w:val="00EA2937"/>
    <w:rsid w:val="00EB45BC"/>
    <w:rsid w:val="00EB6594"/>
    <w:rsid w:val="00EC2F02"/>
    <w:rsid w:val="00EC538A"/>
    <w:rsid w:val="00EC5C44"/>
    <w:rsid w:val="00ED1AAA"/>
    <w:rsid w:val="00ED71CA"/>
    <w:rsid w:val="00EE2A1E"/>
    <w:rsid w:val="00EF015A"/>
    <w:rsid w:val="00EF71F7"/>
    <w:rsid w:val="00F005FE"/>
    <w:rsid w:val="00F10B3F"/>
    <w:rsid w:val="00F14A2C"/>
    <w:rsid w:val="00F25B65"/>
    <w:rsid w:val="00F374AC"/>
    <w:rsid w:val="00F4059C"/>
    <w:rsid w:val="00F56402"/>
    <w:rsid w:val="00F61083"/>
    <w:rsid w:val="00F66254"/>
    <w:rsid w:val="00F82872"/>
    <w:rsid w:val="00F947DE"/>
    <w:rsid w:val="00F94E96"/>
    <w:rsid w:val="00FA3D31"/>
    <w:rsid w:val="00FA5FBC"/>
    <w:rsid w:val="00FA78BE"/>
    <w:rsid w:val="00FB153D"/>
    <w:rsid w:val="00FB2949"/>
    <w:rsid w:val="00FB6FD6"/>
    <w:rsid w:val="00FC2ADF"/>
    <w:rsid w:val="00FC603E"/>
    <w:rsid w:val="00FC67BE"/>
    <w:rsid w:val="00FE72B6"/>
    <w:rsid w:val="00FF4DDA"/>
    <w:rsid w:val="00FF5F04"/>
    <w:rsid w:val="07E1188D"/>
    <w:rsid w:val="109E0159"/>
    <w:rsid w:val="10AC636D"/>
    <w:rsid w:val="12640FF8"/>
    <w:rsid w:val="158D465F"/>
    <w:rsid w:val="23F65BB4"/>
    <w:rsid w:val="33CF79A4"/>
    <w:rsid w:val="4101181F"/>
    <w:rsid w:val="413B491B"/>
    <w:rsid w:val="45347175"/>
    <w:rsid w:val="52DE065F"/>
    <w:rsid w:val="5C820FC9"/>
    <w:rsid w:val="6FE307C3"/>
    <w:rsid w:val="713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3693B656-B081-474F-A627-10CE22E3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78" w:lineRule="auto"/>
      <w:outlineLvl w:val="0"/>
    </w:pPr>
    <w:rPr>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szCs w:val="20"/>
      <w:u w:val="single"/>
    </w:rPr>
  </w:style>
  <w:style w:type="character" w:styleId="a4">
    <w:name w:val="Hyperlink"/>
    <w:rPr>
      <w:color w:val="0000FF"/>
      <w:szCs w:val="20"/>
      <w:u w:val="single"/>
    </w:rPr>
  </w:style>
  <w:style w:type="character" w:styleId="a5">
    <w:name w:val="page number"/>
    <w:rPr>
      <w:rFonts w:ascii="Times New Roman" w:eastAsia="仿宋_GB2312" w:hAnsi="Times New Roman" w:cs="Times New Roman"/>
      <w:sz w:val="18"/>
      <w:szCs w:val="20"/>
    </w:rPr>
  </w:style>
  <w:style w:type="character" w:styleId="a6">
    <w:name w:val="annotation reference"/>
    <w:semiHidden/>
    <w:rPr>
      <w:sz w:val="21"/>
      <w:szCs w:val="21"/>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annotation subject"/>
    <w:basedOn w:val="a9"/>
    <w:next w:val="a9"/>
    <w:semiHidden/>
    <w:rPr>
      <w:b/>
      <w:bCs/>
    </w:rPr>
  </w:style>
  <w:style w:type="paragraph" w:styleId="aa">
    <w:name w:val="Balloon Text"/>
    <w:basedOn w:val="a"/>
    <w:semiHidden/>
    <w:rPr>
      <w:sz w:val="18"/>
      <w:szCs w:val="18"/>
    </w:rPr>
  </w:style>
  <w:style w:type="paragraph" w:customStyle="1" w:styleId="CharCharCharChar1">
    <w:name w:val="Char Char Char Char1"/>
    <w:basedOn w:val="a"/>
    <w:rPr>
      <w:szCs w:val="20"/>
    </w:rPr>
  </w:style>
  <w:style w:type="paragraph" w:customStyle="1" w:styleId="CharChar5">
    <w:name w:val="Char Char5"/>
    <w:basedOn w:val="a"/>
    <w:rPr>
      <w:szCs w:val="20"/>
    </w:rPr>
  </w:style>
  <w:style w:type="paragraph" w:styleId="ab">
    <w:name w:val="footer"/>
    <w:basedOn w:val="a"/>
    <w:pPr>
      <w:tabs>
        <w:tab w:val="center" w:pos="4153"/>
        <w:tab w:val="right" w:pos="8306"/>
      </w:tabs>
      <w:snapToGrid w:val="0"/>
      <w:jc w:val="left"/>
    </w:pPr>
    <w:rPr>
      <w:sz w:val="18"/>
      <w:szCs w:val="18"/>
    </w:rPr>
  </w:style>
  <w:style w:type="paragraph" w:styleId="ac">
    <w:name w:val="Body Text Indent"/>
    <w:basedOn w:val="a"/>
    <w:pPr>
      <w:spacing w:after="120"/>
      <w:ind w:leftChars="200" w:left="420"/>
    </w:pPr>
    <w:rPr>
      <w:szCs w:val="20"/>
    </w:rPr>
  </w:style>
  <w:style w:type="paragraph" w:styleId="20">
    <w:name w:val="Body Text Indent 2"/>
    <w:basedOn w:val="a"/>
    <w:pPr>
      <w:spacing w:after="120" w:line="360" w:lineRule="auto"/>
      <w:ind w:firstLineChars="200" w:firstLine="480"/>
    </w:pPr>
    <w:rPr>
      <w:rFonts w:ascii="宋体" w:hAnsi="宋体"/>
      <w:color w:val="FF0000"/>
      <w:sz w:val="24"/>
    </w:rPr>
  </w:style>
  <w:style w:type="paragraph" w:styleId="ad">
    <w:name w:val="Plain Text"/>
    <w:basedOn w:val="a"/>
    <w:pPr>
      <w:adjustRightInd w:val="0"/>
      <w:spacing w:line="360" w:lineRule="atLeast"/>
      <w:textAlignment w:val="baseline"/>
    </w:pPr>
    <w:rPr>
      <w:rFonts w:ascii="宋体" w:hAnsi="Courier New"/>
      <w:szCs w:val="20"/>
    </w:rPr>
  </w:style>
  <w:style w:type="paragraph" w:styleId="10">
    <w:name w:val="toc 1"/>
    <w:basedOn w:val="a"/>
    <w:next w:val="a"/>
    <w:semiHidden/>
    <w:pPr>
      <w:spacing w:before="360"/>
      <w:jc w:val="left"/>
    </w:pPr>
    <w:rPr>
      <w:rFonts w:ascii="Arial" w:hAnsi="Arial" w:cs="Arial"/>
      <w:b/>
      <w:bCs/>
      <w:caps/>
      <w:sz w:val="24"/>
    </w:rPr>
  </w:style>
  <w:style w:type="paragraph" w:styleId="a9">
    <w:name w:val="annotation text"/>
    <w:basedOn w:val="a"/>
    <w:semiHidden/>
    <w:pPr>
      <w:jc w:val="left"/>
    </w:pPr>
  </w:style>
  <w:style w:type="paragraph" w:customStyle="1" w:styleId="CharCharCharChar">
    <w:name w:val="Char Char Char Char"/>
    <w:basedOn w:val="a"/>
    <w:pPr>
      <w:tabs>
        <w:tab w:val="left" w:pos="360"/>
      </w:tabs>
    </w:pPr>
    <w:rPr>
      <w:sz w:val="24"/>
    </w:rPr>
  </w:style>
  <w:style w:type="paragraph" w:styleId="ae">
    <w:name w:val="Revision"/>
    <w:hidden/>
    <w:uiPriority w:val="99"/>
    <w:unhideWhenUsed/>
    <w:rsid w:val="00B70CBF"/>
    <w:rPr>
      <w:kern w:val="2"/>
      <w:sz w:val="21"/>
      <w:szCs w:val="24"/>
    </w:rPr>
  </w:style>
  <w:style w:type="paragraph" w:customStyle="1" w:styleId="CharChar50">
    <w:name w:val="Char Char5"/>
    <w:basedOn w:val="a"/>
    <w:rsid w:val="00420D1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9B90-A867-48EA-96D2-230B9B40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4162</Words>
  <Characters>23729</Characters>
  <Application>Microsoft Office Word</Application>
  <DocSecurity>0</DocSecurity>
  <PresentationFormat/>
  <Lines>197</Lines>
  <Paragraphs>55</Paragraphs>
  <Slides>0</Slides>
  <Notes>0</Notes>
  <HiddenSlides>0</HiddenSlides>
  <MMClips>0</MMClips>
  <ScaleCrop>false</ScaleCrop>
  <Manager/>
  <Company>ICBCOA</Company>
  <LinksUpToDate>false</LinksUpToDate>
  <CharactersWithSpaces>27836</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subject/>
  <dc:creator>习倩</dc:creator>
  <cp:keywords/>
  <dc:description/>
  <cp:lastModifiedBy>杨朝阳</cp:lastModifiedBy>
  <cp:revision>6</cp:revision>
  <cp:lastPrinted>2019-07-10T05:59:00Z</cp:lastPrinted>
  <dcterms:created xsi:type="dcterms:W3CDTF">2019-12-30T07:04:00Z</dcterms:created>
  <dcterms:modified xsi:type="dcterms:W3CDTF">2020-10-13T10:57:00Z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