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EAE98" w14:textId="77777777" w:rsidR="00682F89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14:paraId="55CCCD9E" w14:textId="3926907B" w:rsidR="001C7C04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4B68C7">
        <w:rPr>
          <w:rFonts w:ascii="宋体" w:eastAsia="宋体" w:hAnsi="宋体" w:cs="Arial" w:hint="eastAsia"/>
          <w:b/>
          <w:bCs/>
          <w:sz w:val="24"/>
          <w:szCs w:val="24"/>
        </w:rPr>
        <w:t>广发安宏回报灵活配置混合型证券投资基金</w:t>
      </w:r>
      <w:r w:rsidR="00E0325C">
        <w:rPr>
          <w:rFonts w:ascii="宋体" w:eastAsia="宋体" w:hAnsi="宋体" w:cs="Arial" w:hint="eastAsia"/>
          <w:b/>
          <w:bCs/>
          <w:sz w:val="24"/>
          <w:szCs w:val="24"/>
        </w:rPr>
        <w:t>调整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大额申购</w:t>
      </w:r>
      <w:r w:rsidR="00E6193A" w:rsidRPr="00110BB0">
        <w:rPr>
          <w:rFonts w:ascii="宋体" w:eastAsia="宋体" w:hAnsi="宋体" w:hint="eastAsia"/>
          <w:b/>
          <w:sz w:val="24"/>
          <w:szCs w:val="24"/>
        </w:rPr>
        <w:t>（</w:t>
      </w:r>
      <w:r w:rsidR="00E6193A">
        <w:rPr>
          <w:rFonts w:ascii="宋体" w:eastAsia="宋体" w:hAnsi="宋体" w:hint="eastAsia"/>
          <w:b/>
          <w:sz w:val="24"/>
          <w:szCs w:val="24"/>
        </w:rPr>
        <w:t>含</w:t>
      </w:r>
      <w:r w:rsidR="00E6193A" w:rsidRPr="00110BB0">
        <w:rPr>
          <w:rFonts w:ascii="宋体" w:eastAsia="宋体" w:hAnsi="宋体" w:hint="eastAsia"/>
          <w:b/>
          <w:sz w:val="24"/>
          <w:szCs w:val="24"/>
        </w:rPr>
        <w:t>转换转入、定期定额和不定额投资）</w:t>
      </w:r>
      <w:r w:rsidR="006074D5">
        <w:rPr>
          <w:rFonts w:ascii="宋体" w:eastAsia="宋体" w:hAnsi="宋体" w:cs="Arial" w:hint="eastAsia"/>
          <w:b/>
          <w:bCs/>
          <w:sz w:val="24"/>
          <w:szCs w:val="24"/>
        </w:rPr>
        <w:t>业务</w:t>
      </w:r>
      <w:r w:rsidR="0061461C">
        <w:rPr>
          <w:rFonts w:ascii="宋体" w:eastAsia="宋体" w:hAnsi="宋体" w:cs="Arial" w:hint="eastAsia"/>
          <w:b/>
          <w:bCs/>
          <w:sz w:val="24"/>
          <w:szCs w:val="24"/>
        </w:rPr>
        <w:t>限额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的公告</w:t>
      </w:r>
    </w:p>
    <w:p w14:paraId="2CF8FC6B" w14:textId="51EDD3D9" w:rsidR="0042258E" w:rsidRPr="00620952" w:rsidRDefault="0042258E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r w:rsidR="004B68C7">
        <w:rPr>
          <w:rFonts w:ascii="宋体" w:hAnsi="宋体" w:hint="eastAsia"/>
          <w:kern w:val="0"/>
          <w:sz w:val="24"/>
        </w:rPr>
        <w:t>2021年9月8日</w:t>
      </w:r>
    </w:p>
    <w:p w14:paraId="66F85C6D" w14:textId="77777777" w:rsidR="00620952" w:rsidRDefault="00620952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14:paraId="60FEAD58" w14:textId="77777777" w:rsidR="00C24D6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1、公告基本信息</w:t>
      </w:r>
    </w:p>
    <w:tbl>
      <w:tblPr>
        <w:tblW w:w="11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4625"/>
        <w:gridCol w:w="3400"/>
        <w:gridCol w:w="49"/>
      </w:tblGrid>
      <w:tr w:rsidR="001C7C04" w:rsidRPr="000402F3" w14:paraId="1624A540" w14:textId="77777777" w:rsidTr="00DD7BDF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EA74" w14:textId="77777777"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8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23AF" w14:textId="603B5011" w:rsidR="001C7C04" w:rsidRPr="000402F3" w:rsidRDefault="004B68C7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广发安宏回报灵活配置混合型证券投资基金</w:t>
            </w:r>
          </w:p>
        </w:tc>
      </w:tr>
      <w:tr w:rsidR="001C7C04" w:rsidRPr="000402F3" w14:paraId="6C8A9B19" w14:textId="77777777" w:rsidTr="00DD7BDF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5654" w14:textId="77777777"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8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9255" w14:textId="0F786F7A" w:rsidR="001C7C04" w:rsidRPr="000402F3" w:rsidRDefault="004B68C7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广发安宏回报混合</w:t>
            </w:r>
          </w:p>
        </w:tc>
      </w:tr>
      <w:tr w:rsidR="001C7C04" w:rsidRPr="000402F3" w14:paraId="62C17FDB" w14:textId="77777777" w:rsidTr="00DD7BDF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EE38" w14:textId="77777777"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8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8F9F" w14:textId="5D3CB136" w:rsidR="001C7C04" w:rsidRPr="000402F3" w:rsidRDefault="004B68C7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001761</w:t>
            </w:r>
          </w:p>
        </w:tc>
      </w:tr>
      <w:tr w:rsidR="001C7C04" w:rsidRPr="000402F3" w14:paraId="7F16C5FF" w14:textId="77777777" w:rsidTr="00DD7BDF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DE22" w14:textId="77777777"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8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9591" w14:textId="77777777"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1C7C04" w:rsidRPr="000402F3" w14:paraId="662C846C" w14:textId="77777777" w:rsidTr="00DD7BDF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6BE2D" w14:textId="77777777" w:rsidR="001C7C04" w:rsidRPr="000402F3" w:rsidRDefault="001C7C04" w:rsidP="00CD02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8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859D" w14:textId="4578FA70"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4B68C7">
              <w:rPr>
                <w:rFonts w:ascii="宋体" w:eastAsia="宋体" w:hAnsi="宋体" w:hint="eastAsia"/>
                <w:sz w:val="24"/>
                <w:szCs w:val="24"/>
              </w:rPr>
              <w:t>广发安宏回报灵活配置混合型证券投资基金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14:paraId="30D49388" w14:textId="3EB2C2E1"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4B68C7">
              <w:rPr>
                <w:rFonts w:ascii="宋体" w:eastAsia="宋体" w:hAnsi="宋体" w:hint="eastAsia"/>
                <w:sz w:val="24"/>
                <w:szCs w:val="24"/>
              </w:rPr>
              <w:t>广发安宏回报灵活配置混合型证券投资基金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5B490E" w:rsidRPr="000402F3" w14:paraId="015D4846" w14:textId="77777777" w:rsidTr="00DD7BD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16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4E11008" w14:textId="77777777"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D2DB" w14:textId="649CE978"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EE21" w14:textId="6E553F9D" w:rsidR="005B490E" w:rsidRPr="000402F3" w:rsidRDefault="004B68C7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2021年9月9日</w:t>
            </w:r>
          </w:p>
        </w:tc>
      </w:tr>
      <w:tr w:rsidR="005B490E" w:rsidRPr="000402F3" w14:paraId="03393E78" w14:textId="77777777" w:rsidTr="00DD7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AA6890" w14:textId="77777777"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7A52EE" w14:textId="72B57DA7"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暂停大额定期定额和不定额投资起始日 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21CC" w14:textId="753DF340" w:rsidR="005B490E" w:rsidRPr="000402F3" w:rsidRDefault="004B68C7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2021年9月9日</w:t>
            </w:r>
          </w:p>
        </w:tc>
      </w:tr>
      <w:tr w:rsidR="005B490E" w:rsidRPr="000402F3" w14:paraId="1082382A" w14:textId="77777777" w:rsidTr="00DD7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1E2D47" w14:textId="77777777"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BBD2AB" w14:textId="37A26070"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暂停大额转换转入起始日 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9461" w14:textId="5FC5A821" w:rsidR="005B490E" w:rsidRPr="000402F3" w:rsidRDefault="004B68C7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2021年9月9日</w:t>
            </w:r>
          </w:p>
        </w:tc>
      </w:tr>
      <w:tr w:rsidR="00CD027E" w:rsidRPr="000402F3" w14:paraId="2C11F207" w14:textId="77777777" w:rsidTr="00DD7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B15E73" w14:textId="77777777"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814EA6" w14:textId="6B5A6A66" w:rsidR="00CD027E" w:rsidRPr="000402F3" w:rsidRDefault="00CD027E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限制申购金额（单位：元） 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0D4B" w14:textId="6738AB8A" w:rsidR="00CD027E" w:rsidRPr="000402F3" w:rsidRDefault="005E7F9F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r>
              <w:rPr>
                <w:rFonts w:ascii="宋体" w:eastAsia="宋体" w:hAnsi="宋体"/>
                <w:sz w:val="24"/>
                <w:szCs w:val="24"/>
              </w:rPr>
              <w:t>2,000,000.00</w:t>
            </w:r>
            <w:bookmarkEnd w:id="0"/>
          </w:p>
        </w:tc>
      </w:tr>
      <w:tr w:rsidR="00CD027E" w:rsidRPr="000402F3" w14:paraId="1DF524D1" w14:textId="77777777" w:rsidTr="00DD7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7ED314" w14:textId="77777777"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748C9E" w14:textId="06B0B05D" w:rsidR="00CD027E" w:rsidRPr="000402F3" w:rsidRDefault="00CD027E" w:rsidP="00BE7E1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限制转换转入金额（单位：元）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67E1" w14:textId="6D03EC9E" w:rsidR="00CD027E" w:rsidRPr="000402F3" w:rsidRDefault="005E7F9F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2,000,000.00</w:t>
            </w:r>
          </w:p>
        </w:tc>
      </w:tr>
      <w:tr w:rsidR="00B06C0B" w:rsidRPr="000402F3" w14:paraId="4AD9D4AD" w14:textId="77777777" w:rsidTr="00DD7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9225FD" w14:textId="77777777" w:rsidR="00B06C0B" w:rsidRPr="000402F3" w:rsidRDefault="00B06C0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C8405C" w14:textId="436A8314" w:rsidR="00B06C0B" w:rsidRPr="000402F3" w:rsidRDefault="005B490E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暂停大额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申购（转换转入、定期定额和不定额投资）的原因说明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0760" w14:textId="43BA90DD" w:rsidR="00B06C0B" w:rsidRPr="000402F3" w:rsidRDefault="00DD7BDF" w:rsidP="00AB2C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满足投资者的投资需求</w:t>
            </w:r>
          </w:p>
        </w:tc>
      </w:tr>
      <w:tr w:rsidR="00DD7BDF" w:rsidRPr="000402F3" w14:paraId="508C8703" w14:textId="77777777" w:rsidTr="00DD7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3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C0D2C8" w14:textId="77777777" w:rsidR="00DD7BDF" w:rsidRPr="00C06BC4" w:rsidRDefault="00DD7BDF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 xml:space="preserve">下属分级基金的基金简称 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2D4D" w14:textId="70BA8810" w:rsidR="00DD7BDF" w:rsidRPr="00C06BC4" w:rsidRDefault="004B68C7" w:rsidP="0024710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广发安宏回报混合</w:t>
            </w:r>
            <w:r w:rsidR="00DD7BDF" w:rsidRPr="00C06BC4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DC4D40" w14:textId="65761183" w:rsidR="00DD7BDF" w:rsidRPr="00C06BC4" w:rsidRDefault="004B68C7" w:rsidP="00DD7BD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广发安宏回报混合</w:t>
            </w:r>
            <w:r w:rsidR="00DD7BDF">
              <w:rPr>
                <w:rFonts w:ascii="宋体" w:eastAsia="宋体" w:hAnsi="宋体"/>
                <w:sz w:val="24"/>
                <w:szCs w:val="24"/>
              </w:rPr>
              <w:t>C</w:t>
            </w:r>
          </w:p>
        </w:tc>
      </w:tr>
      <w:tr w:rsidR="00DD7BDF" w:rsidRPr="000402F3" w14:paraId="568AE8E8" w14:textId="77777777" w:rsidTr="00DD7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3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24541C" w14:textId="77777777" w:rsidR="00DD7BDF" w:rsidRPr="00C06BC4" w:rsidRDefault="00DD7BDF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下属分级基金的交易代码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575A" w14:textId="245D2BEE" w:rsidR="00DD7BDF" w:rsidRPr="00C06BC4" w:rsidRDefault="004B68C7" w:rsidP="00583D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001761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D33452" w14:textId="297F39E7" w:rsidR="00DD7BDF" w:rsidRPr="00C06BC4" w:rsidRDefault="004B68C7" w:rsidP="00667526">
            <w:pPr>
              <w:spacing w:line="360" w:lineRule="auto"/>
              <w:rPr>
                <w:rFonts w:ascii="宋体" w:hAnsi="宋体"/>
                <w:sz w:val="24"/>
              </w:rPr>
            </w:pPr>
            <w:r w:rsidRPr="004B68C7">
              <w:rPr>
                <w:rFonts w:ascii="宋体" w:hAnsi="宋体"/>
                <w:sz w:val="24"/>
              </w:rPr>
              <w:t>001762</w:t>
            </w:r>
          </w:p>
        </w:tc>
      </w:tr>
      <w:tr w:rsidR="00DD7BDF" w:rsidRPr="000402F3" w14:paraId="76EE62D9" w14:textId="77777777" w:rsidTr="00DD7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3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15F22F" w14:textId="68335EF2" w:rsidR="00DD7BDF" w:rsidRPr="00C06BC4" w:rsidRDefault="00DD7BDF" w:rsidP="00C271ED">
            <w:pPr>
              <w:spacing w:line="360" w:lineRule="auto"/>
              <w:rPr>
                <w:rFonts w:ascii="宋体" w:hAnsi="宋体"/>
                <w:sz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>该分级基金是否暂停大额申购（转换转入、定期定额和不定额投资）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C7D7" w14:textId="4C1492F4" w:rsidR="00DD7BDF" w:rsidRPr="00C06BC4" w:rsidRDefault="00DD7BDF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54B69D" w14:textId="4704A9EB" w:rsidR="00DD7BDF" w:rsidRPr="00C06BC4" w:rsidRDefault="00DD7BDF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</w:tr>
    </w:tbl>
    <w:p w14:paraId="3253196A" w14:textId="77777777" w:rsidR="001C7C0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</w:t>
      </w:r>
    </w:p>
    <w:p w14:paraId="3902D7A4" w14:textId="77777777" w:rsidR="00C24D64" w:rsidRPr="000402F3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0402F3">
        <w:rPr>
          <w:rFonts w:ascii="宋体" w:eastAsia="宋体" w:hAnsi="宋体" w:cs="Arial"/>
          <w:kern w:val="0"/>
          <w:sz w:val="24"/>
          <w:szCs w:val="24"/>
        </w:rPr>
        <w:t>2、其他需要提示的事项</w:t>
      </w:r>
    </w:p>
    <w:p w14:paraId="4D7D0073" w14:textId="58B27EAB" w:rsidR="00EE698D" w:rsidRPr="00142D59" w:rsidRDefault="001C7C04" w:rsidP="00EE698D">
      <w:pPr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EE698D" w:rsidRPr="000402F3">
        <w:rPr>
          <w:rFonts w:ascii="宋体" w:eastAsia="宋体" w:hAnsi="宋体" w:cs="Arial" w:hint="eastAsia"/>
          <w:kern w:val="0"/>
          <w:sz w:val="24"/>
          <w:szCs w:val="24"/>
        </w:rPr>
        <w:t>本</w:t>
      </w:r>
      <w:r w:rsidR="00EE698D" w:rsidRPr="000402F3">
        <w:rPr>
          <w:rFonts w:ascii="宋体" w:eastAsia="宋体" w:hAnsi="宋体" w:cs="Arial"/>
          <w:kern w:val="0"/>
          <w:sz w:val="24"/>
          <w:szCs w:val="24"/>
        </w:rPr>
        <w:t>公司决定自</w:t>
      </w:r>
      <w:r w:rsidR="004B68C7">
        <w:rPr>
          <w:rFonts w:ascii="宋体" w:eastAsia="宋体" w:hAnsi="宋体" w:cs="Arial"/>
          <w:kern w:val="0"/>
          <w:sz w:val="24"/>
          <w:szCs w:val="24"/>
        </w:rPr>
        <w:t>2021年9月9日</w:t>
      </w:r>
      <w:r w:rsidR="00EE698D" w:rsidRPr="000402F3">
        <w:rPr>
          <w:rFonts w:ascii="宋体" w:eastAsia="宋体" w:hAnsi="宋体" w:cs="Arial"/>
          <w:kern w:val="0"/>
          <w:sz w:val="24"/>
          <w:szCs w:val="24"/>
        </w:rPr>
        <w:t>起，</w:t>
      </w:r>
      <w:r w:rsidR="004B68C7">
        <w:rPr>
          <w:rFonts w:ascii="宋体" w:eastAsia="宋体" w:hAnsi="宋体" w:hint="eastAsia"/>
          <w:sz w:val="24"/>
          <w:szCs w:val="24"/>
        </w:rPr>
        <w:t>广发安宏回报灵活配置混合型证券投资基金</w:t>
      </w:r>
      <w:r w:rsidR="00EE698D">
        <w:rPr>
          <w:rFonts w:ascii="宋体" w:eastAsia="宋体" w:hAnsi="宋体" w:hint="eastAsia"/>
          <w:sz w:val="24"/>
          <w:szCs w:val="24"/>
        </w:rPr>
        <w:t>（</w:t>
      </w:r>
      <w:r w:rsidR="00EE698D">
        <w:rPr>
          <w:rFonts w:ascii="宋体" w:eastAsia="宋体" w:hAnsi="宋体"/>
          <w:sz w:val="24"/>
          <w:szCs w:val="24"/>
        </w:rPr>
        <w:t>以下简称“本基金”）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调整</w:t>
      </w:r>
      <w:r w:rsidR="00AB2C7A">
        <w:rPr>
          <w:rFonts w:ascii="宋体" w:eastAsia="宋体" w:hAnsi="宋体" w:cs="Arial" w:hint="eastAsia"/>
          <w:kern w:val="0"/>
          <w:sz w:val="24"/>
          <w:szCs w:val="24"/>
        </w:rPr>
        <w:t>投资者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单日单</w:t>
      </w:r>
      <w:r w:rsidR="00EE698D">
        <w:rPr>
          <w:rFonts w:ascii="宋体" w:eastAsia="宋体" w:hAnsi="宋体" w:cs="Arial" w:hint="eastAsia"/>
          <w:kern w:val="0"/>
          <w:sz w:val="24"/>
          <w:szCs w:val="24"/>
        </w:rPr>
        <w:t>个基金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账户申购（含定期定额和不定额投资业务）及转换转入本基金的业务限额为</w:t>
      </w:r>
      <w:r w:rsidR="005E7F9F">
        <w:rPr>
          <w:rFonts w:ascii="宋体" w:eastAsia="宋体" w:hAnsi="宋体" w:cs="Arial"/>
          <w:kern w:val="0"/>
          <w:sz w:val="24"/>
          <w:szCs w:val="24"/>
        </w:rPr>
        <w:t>2,000,000.00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元。即如单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>日单个基金账户申购（含定期定额和不定额投资）及转换转入本基金</w:t>
      </w:r>
      <w:r w:rsidR="00EE698D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申请金额大于</w:t>
      </w:r>
      <w:r w:rsidR="005E7F9F">
        <w:rPr>
          <w:rFonts w:ascii="宋体" w:eastAsia="宋体" w:hAnsi="宋体"/>
          <w:sz w:val="24"/>
          <w:szCs w:val="24"/>
        </w:rPr>
        <w:t>2,000,000.00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元，则</w:t>
      </w:r>
      <w:r w:rsidR="005E7F9F">
        <w:rPr>
          <w:rFonts w:ascii="宋体" w:eastAsia="宋体" w:hAnsi="宋体"/>
          <w:sz w:val="24"/>
          <w:szCs w:val="24"/>
        </w:rPr>
        <w:t>2,000,000.00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元确认成功，超过</w:t>
      </w:r>
      <w:r w:rsidR="005E7F9F">
        <w:rPr>
          <w:rFonts w:ascii="宋体" w:eastAsia="宋体" w:hAnsi="宋体"/>
          <w:sz w:val="24"/>
          <w:szCs w:val="24"/>
        </w:rPr>
        <w:t>2,000,000.00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元（不含）金额的部分将有权确认失败；如单日单个基金账户多笔累计申购</w:t>
      </w:r>
      <w:r w:rsidR="00E6193A" w:rsidRPr="00142D59">
        <w:rPr>
          <w:rFonts w:ascii="宋体" w:eastAsia="宋体" w:hAnsi="宋体" w:cs="Arial" w:hint="eastAsia"/>
          <w:kern w:val="0"/>
          <w:sz w:val="24"/>
          <w:szCs w:val="24"/>
        </w:rPr>
        <w:t>（含定期定额和不定额投资）及转换转入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本基金</w:t>
      </w:r>
      <w:r w:rsidR="00EE698D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金额大于</w:t>
      </w:r>
      <w:r w:rsidR="005E7F9F">
        <w:rPr>
          <w:rFonts w:ascii="宋体" w:eastAsia="宋体" w:hAnsi="宋体"/>
          <w:sz w:val="24"/>
          <w:szCs w:val="24"/>
        </w:rPr>
        <w:t>2,000,000.00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元，按申请金额从大到小排序，本公司将逐笔累加至</w:t>
      </w:r>
      <w:r w:rsidR="005E7F9F">
        <w:rPr>
          <w:rFonts w:ascii="宋体" w:eastAsia="宋体" w:hAnsi="宋体"/>
          <w:sz w:val="24"/>
          <w:szCs w:val="24"/>
        </w:rPr>
        <w:t>2,000,000.00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元的申请确认成功，其余超出部分的申请金额本公司有权确认失败。</w:t>
      </w:r>
    </w:p>
    <w:p w14:paraId="4F872760" w14:textId="3247D00E" w:rsidR="00EE698D" w:rsidRPr="00142D59" w:rsidRDefault="00EE698D" w:rsidP="00EE698D">
      <w:pPr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142D59">
        <w:rPr>
          <w:rFonts w:ascii="宋体" w:eastAsia="宋体" w:hAnsi="宋体" w:cs="Arial" w:hint="eastAsia"/>
          <w:kern w:val="0"/>
          <w:sz w:val="24"/>
          <w:szCs w:val="24"/>
        </w:rPr>
        <w:t xml:space="preserve">　　</w:t>
      </w:r>
      <w:r w:rsidR="00AB2C7A">
        <w:rPr>
          <w:rFonts w:ascii="宋体" w:eastAsia="宋体" w:hAnsi="宋体" w:cs="Arial" w:hint="eastAsia"/>
          <w:kern w:val="0"/>
          <w:sz w:val="24"/>
          <w:szCs w:val="24"/>
        </w:rPr>
        <w:t>投资者</w:t>
      </w:r>
      <w:r w:rsidRPr="00142D59">
        <w:rPr>
          <w:rFonts w:ascii="宋体" w:eastAsia="宋体" w:hAnsi="宋体" w:cs="Arial" w:hint="eastAsia"/>
          <w:kern w:val="0"/>
          <w:sz w:val="24"/>
          <w:szCs w:val="24"/>
        </w:rPr>
        <w:t>通过多家销售渠道的多笔申购（含定期定额和不定额投资业务）及转换转入申请将累计计算，</w:t>
      </w:r>
      <w:r w:rsidRPr="00C37A02">
        <w:rPr>
          <w:rFonts w:ascii="宋体" w:eastAsia="宋体" w:hAnsi="宋体" w:hint="eastAsia"/>
          <w:sz w:val="24"/>
        </w:rPr>
        <w:t>不同份额</w:t>
      </w:r>
      <w:r>
        <w:rPr>
          <w:rFonts w:ascii="宋体" w:eastAsia="宋体" w:hAnsi="宋体" w:hint="eastAsia"/>
          <w:sz w:val="24"/>
        </w:rPr>
        <w:t>的申请</w:t>
      </w:r>
      <w:r w:rsidRPr="00C37A02">
        <w:rPr>
          <w:rFonts w:ascii="宋体" w:eastAsia="宋体" w:hAnsi="宋体" w:hint="eastAsia"/>
          <w:sz w:val="24"/>
        </w:rPr>
        <w:t>将单独计算限额，</w:t>
      </w:r>
      <w:r w:rsidRPr="00142D59">
        <w:rPr>
          <w:rFonts w:ascii="宋体" w:eastAsia="宋体" w:hAnsi="宋体" w:cs="Arial" w:hint="eastAsia"/>
          <w:kern w:val="0"/>
          <w:sz w:val="24"/>
          <w:szCs w:val="24"/>
        </w:rPr>
        <w:t>并按上述规则进行确认。</w:t>
      </w:r>
    </w:p>
    <w:p w14:paraId="4B1B5F91" w14:textId="4C660783" w:rsidR="005B490E" w:rsidRPr="000402F3" w:rsidRDefault="00EE698D" w:rsidP="00EE698D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142D59">
        <w:rPr>
          <w:rFonts w:ascii="宋体" w:eastAsia="宋体" w:hAnsi="宋体" w:cs="Arial" w:hint="eastAsia"/>
          <w:kern w:val="0"/>
          <w:sz w:val="24"/>
          <w:szCs w:val="24"/>
        </w:rPr>
        <w:t>在本基金暂停大额申购（含定期定额和不定额投资业务）及转换转入业务期间，其它业务正常办理。本基金恢复办理大额申购（含定期定额和不定额投资业务）及转换转入业务的具体时间将另行公告。</w:t>
      </w:r>
    </w:p>
    <w:p w14:paraId="742E2B5E" w14:textId="4720417C" w:rsidR="00C24D64" w:rsidRPr="000402F3" w:rsidRDefault="00C24D64" w:rsidP="005B490E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如有疑问，请拨打本公司客户服务热线95105828或020-83936999，或登</w:t>
      </w:r>
      <w:r w:rsidR="00357EF9">
        <w:rPr>
          <w:rFonts w:ascii="宋体" w:eastAsia="宋体" w:hAnsi="宋体" w:cs="Arial" w:hint="eastAsia"/>
          <w:kern w:val="0"/>
          <w:sz w:val="24"/>
          <w:szCs w:val="24"/>
        </w:rPr>
        <w:t>录</w:t>
      </w:r>
      <w:r w:rsidRPr="000402F3">
        <w:rPr>
          <w:rFonts w:ascii="宋体" w:eastAsia="宋体" w:hAnsi="宋体" w:cs="Arial"/>
          <w:kern w:val="0"/>
          <w:sz w:val="24"/>
          <w:szCs w:val="24"/>
        </w:rPr>
        <w:t>本公司网站www.gffunds.com.cn获取相关信息。</w:t>
      </w:r>
    </w:p>
    <w:p w14:paraId="2A42B25B" w14:textId="77777777" w:rsidR="00C24D6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特此公告</w:t>
      </w:r>
      <w:r w:rsidR="00583D65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14:paraId="5BC1149D" w14:textId="77777777" w:rsidR="00C24D64" w:rsidRPr="000402F3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14:paraId="1940B6C9" w14:textId="0AB5D911" w:rsidR="00B86804" w:rsidRPr="00247109" w:rsidRDefault="00C24D64" w:rsidP="00247109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4B68C7">
        <w:rPr>
          <w:rFonts w:ascii="宋体" w:eastAsia="宋体" w:hAnsi="宋体" w:cs="Arial"/>
          <w:kern w:val="0"/>
          <w:sz w:val="24"/>
          <w:szCs w:val="24"/>
        </w:rPr>
        <w:t>2021年9月8日</w:t>
      </w:r>
    </w:p>
    <w:sectPr w:rsidR="00B86804" w:rsidRPr="00247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6476A" w14:textId="77777777" w:rsidR="00725E7D" w:rsidRDefault="00725E7D" w:rsidP="00C24D64">
      <w:r>
        <w:separator/>
      </w:r>
    </w:p>
  </w:endnote>
  <w:endnote w:type="continuationSeparator" w:id="0">
    <w:p w14:paraId="6AAE0E9F" w14:textId="77777777" w:rsidR="00725E7D" w:rsidRDefault="00725E7D" w:rsidP="00C2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BB843" w14:textId="77777777" w:rsidR="00725E7D" w:rsidRDefault="00725E7D" w:rsidP="00C24D64">
      <w:r>
        <w:separator/>
      </w:r>
    </w:p>
  </w:footnote>
  <w:footnote w:type="continuationSeparator" w:id="0">
    <w:p w14:paraId="548D4BE5" w14:textId="77777777" w:rsidR="00725E7D" w:rsidRDefault="00725E7D" w:rsidP="00C24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64"/>
    <w:rsid w:val="000402F3"/>
    <w:rsid w:val="000454A0"/>
    <w:rsid w:val="000605C3"/>
    <w:rsid w:val="000854D3"/>
    <w:rsid w:val="000C58D8"/>
    <w:rsid w:val="00124946"/>
    <w:rsid w:val="001438FB"/>
    <w:rsid w:val="00165239"/>
    <w:rsid w:val="001679B5"/>
    <w:rsid w:val="001B3B2C"/>
    <w:rsid w:val="001C3469"/>
    <w:rsid w:val="001C7C04"/>
    <w:rsid w:val="001C7E4F"/>
    <w:rsid w:val="00212464"/>
    <w:rsid w:val="00236894"/>
    <w:rsid w:val="00247109"/>
    <w:rsid w:val="0027577D"/>
    <w:rsid w:val="002E398A"/>
    <w:rsid w:val="002F265E"/>
    <w:rsid w:val="003018D5"/>
    <w:rsid w:val="003161FB"/>
    <w:rsid w:val="003169E5"/>
    <w:rsid w:val="00355A3C"/>
    <w:rsid w:val="00357EF9"/>
    <w:rsid w:val="0037395D"/>
    <w:rsid w:val="00375452"/>
    <w:rsid w:val="003D0D33"/>
    <w:rsid w:val="00417AA6"/>
    <w:rsid w:val="0042258E"/>
    <w:rsid w:val="00450A1E"/>
    <w:rsid w:val="004B2D61"/>
    <w:rsid w:val="004B68C7"/>
    <w:rsid w:val="00511071"/>
    <w:rsid w:val="0057384C"/>
    <w:rsid w:val="00581317"/>
    <w:rsid w:val="00583D65"/>
    <w:rsid w:val="005A4260"/>
    <w:rsid w:val="005B490E"/>
    <w:rsid w:val="005C277F"/>
    <w:rsid w:val="005C5CE6"/>
    <w:rsid w:val="005E7F9F"/>
    <w:rsid w:val="005F449E"/>
    <w:rsid w:val="006074D5"/>
    <w:rsid w:val="0061461C"/>
    <w:rsid w:val="00620952"/>
    <w:rsid w:val="00621522"/>
    <w:rsid w:val="00664AD0"/>
    <w:rsid w:val="00667526"/>
    <w:rsid w:val="00682C55"/>
    <w:rsid w:val="00682F89"/>
    <w:rsid w:val="0069595A"/>
    <w:rsid w:val="006A312F"/>
    <w:rsid w:val="006A61C3"/>
    <w:rsid w:val="0072280B"/>
    <w:rsid w:val="00725E7D"/>
    <w:rsid w:val="007767FD"/>
    <w:rsid w:val="008114A8"/>
    <w:rsid w:val="008642B4"/>
    <w:rsid w:val="008C0FE3"/>
    <w:rsid w:val="008E07A8"/>
    <w:rsid w:val="00901FCD"/>
    <w:rsid w:val="00907C57"/>
    <w:rsid w:val="00912200"/>
    <w:rsid w:val="009221C9"/>
    <w:rsid w:val="00924475"/>
    <w:rsid w:val="00935345"/>
    <w:rsid w:val="00937329"/>
    <w:rsid w:val="00943A59"/>
    <w:rsid w:val="009723F8"/>
    <w:rsid w:val="009947D4"/>
    <w:rsid w:val="009A282D"/>
    <w:rsid w:val="009C7124"/>
    <w:rsid w:val="009D198C"/>
    <w:rsid w:val="009E2041"/>
    <w:rsid w:val="009E448F"/>
    <w:rsid w:val="009E4B02"/>
    <w:rsid w:val="00A03D5B"/>
    <w:rsid w:val="00A2193C"/>
    <w:rsid w:val="00A24883"/>
    <w:rsid w:val="00A95045"/>
    <w:rsid w:val="00AB2C7A"/>
    <w:rsid w:val="00AD529D"/>
    <w:rsid w:val="00AE1FE7"/>
    <w:rsid w:val="00B06C0B"/>
    <w:rsid w:val="00B12F90"/>
    <w:rsid w:val="00B6570E"/>
    <w:rsid w:val="00BB4B54"/>
    <w:rsid w:val="00C07CC1"/>
    <w:rsid w:val="00C17992"/>
    <w:rsid w:val="00C24D64"/>
    <w:rsid w:val="00C271ED"/>
    <w:rsid w:val="00C40633"/>
    <w:rsid w:val="00C55FE3"/>
    <w:rsid w:val="00C773D3"/>
    <w:rsid w:val="00CA4548"/>
    <w:rsid w:val="00CA4E5C"/>
    <w:rsid w:val="00CB73BB"/>
    <w:rsid w:val="00CC71C8"/>
    <w:rsid w:val="00CD027E"/>
    <w:rsid w:val="00CF15BB"/>
    <w:rsid w:val="00CF638F"/>
    <w:rsid w:val="00D113F3"/>
    <w:rsid w:val="00D70F95"/>
    <w:rsid w:val="00D87119"/>
    <w:rsid w:val="00DB356F"/>
    <w:rsid w:val="00DD7BDF"/>
    <w:rsid w:val="00E0325C"/>
    <w:rsid w:val="00E13404"/>
    <w:rsid w:val="00E40BC0"/>
    <w:rsid w:val="00E6193A"/>
    <w:rsid w:val="00E61BEA"/>
    <w:rsid w:val="00E65087"/>
    <w:rsid w:val="00E8083D"/>
    <w:rsid w:val="00EB77DF"/>
    <w:rsid w:val="00EC03EA"/>
    <w:rsid w:val="00EC3797"/>
    <w:rsid w:val="00ED31D3"/>
    <w:rsid w:val="00EE698D"/>
    <w:rsid w:val="00F10FF0"/>
    <w:rsid w:val="00F2412E"/>
    <w:rsid w:val="00F42599"/>
    <w:rsid w:val="00F50319"/>
    <w:rsid w:val="00FB1869"/>
    <w:rsid w:val="00FE34CE"/>
    <w:rsid w:val="00FF760B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48BFC"/>
  <w15:docId w15:val="{C3CDAC39-FAC4-4CC0-9F46-238FB0D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D6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605C3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605C3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0605C3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605C3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0605C3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0605C3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605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崔茗</dc:creator>
  <cp:lastModifiedBy>刘紫薇</cp:lastModifiedBy>
  <cp:revision>55</cp:revision>
  <dcterms:created xsi:type="dcterms:W3CDTF">2019-03-11T12:36:00Z</dcterms:created>
  <dcterms:modified xsi:type="dcterms:W3CDTF">2021-09-06T08:09:00Z</dcterms:modified>
</cp:coreProperties>
</file>