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57" w:rsidRPr="00014145" w:rsidRDefault="00492A57" w:rsidP="00EC7CCC">
      <w:pPr>
        <w:spacing w:line="360" w:lineRule="auto"/>
        <w:ind w:hanging="26"/>
        <w:jc w:val="center"/>
        <w:rPr>
          <w:rFonts w:asciiTheme="majorEastAsia" w:eastAsiaTheme="majorEastAsia" w:hAnsiTheme="majorEastAsia" w:cs="Times New Roman"/>
          <w:b/>
          <w:sz w:val="32"/>
          <w:szCs w:val="28"/>
        </w:rPr>
      </w:pPr>
      <w:r w:rsidRPr="00014145">
        <w:rPr>
          <w:rFonts w:asciiTheme="majorEastAsia" w:eastAsiaTheme="majorEastAsia" w:hAnsiTheme="majorEastAsia" w:cs="Times New Roman" w:hint="eastAsia"/>
          <w:b/>
          <w:sz w:val="32"/>
          <w:szCs w:val="28"/>
        </w:rPr>
        <w:t>广发基金管理有限公司</w:t>
      </w:r>
    </w:p>
    <w:p w:rsidR="00492A57" w:rsidRPr="00014145" w:rsidRDefault="009079C0" w:rsidP="00477FE5">
      <w:pPr>
        <w:spacing w:line="360" w:lineRule="auto"/>
        <w:ind w:hanging="26"/>
        <w:jc w:val="center"/>
        <w:rPr>
          <w:rFonts w:asciiTheme="majorEastAsia" w:eastAsiaTheme="majorEastAsia" w:hAnsiTheme="majorEastAsia" w:cs="Times New Roman"/>
          <w:b/>
          <w:sz w:val="32"/>
          <w:szCs w:val="28"/>
        </w:rPr>
      </w:pPr>
      <w:r w:rsidRPr="009079C0">
        <w:rPr>
          <w:rFonts w:asciiTheme="majorEastAsia" w:eastAsiaTheme="majorEastAsia" w:hAnsiTheme="majorEastAsia" w:cs="Times New Roman" w:hint="eastAsia"/>
          <w:b/>
          <w:sz w:val="32"/>
          <w:szCs w:val="28"/>
        </w:rPr>
        <w:t>关于</w:t>
      </w:r>
      <w:proofErr w:type="gramStart"/>
      <w:r w:rsidR="00B7525B">
        <w:rPr>
          <w:rFonts w:asciiTheme="majorEastAsia" w:eastAsiaTheme="majorEastAsia" w:hAnsiTheme="majorEastAsia" w:cs="Times New Roman" w:hint="eastAsia"/>
          <w:b/>
          <w:sz w:val="32"/>
          <w:szCs w:val="28"/>
        </w:rPr>
        <w:t>广发安宏</w:t>
      </w:r>
      <w:proofErr w:type="gramEnd"/>
      <w:r w:rsidR="00B7525B">
        <w:rPr>
          <w:rFonts w:asciiTheme="majorEastAsia" w:eastAsiaTheme="majorEastAsia" w:hAnsiTheme="majorEastAsia" w:cs="Times New Roman" w:hint="eastAsia"/>
          <w:b/>
          <w:sz w:val="32"/>
          <w:szCs w:val="28"/>
        </w:rPr>
        <w:t>回报灵活配置混合型证券投资基金</w:t>
      </w:r>
      <w:r w:rsidRPr="009079C0">
        <w:rPr>
          <w:rFonts w:asciiTheme="majorEastAsia" w:eastAsiaTheme="majorEastAsia" w:hAnsiTheme="majorEastAsia" w:cs="Times New Roman" w:hint="eastAsia"/>
          <w:b/>
          <w:sz w:val="32"/>
          <w:szCs w:val="28"/>
        </w:rPr>
        <w:t>新增</w:t>
      </w:r>
      <w:r w:rsidR="003B1395">
        <w:rPr>
          <w:rFonts w:asciiTheme="majorEastAsia" w:eastAsiaTheme="majorEastAsia" w:hAnsiTheme="majorEastAsia" w:cs="Times New Roman" w:hint="eastAsia"/>
          <w:b/>
          <w:sz w:val="32"/>
          <w:szCs w:val="28"/>
        </w:rPr>
        <w:t>E</w:t>
      </w:r>
      <w:r w:rsidR="00B7525B">
        <w:rPr>
          <w:rFonts w:asciiTheme="majorEastAsia" w:eastAsiaTheme="majorEastAsia" w:hAnsiTheme="majorEastAsia" w:cs="Times New Roman" w:hint="eastAsia"/>
          <w:b/>
          <w:sz w:val="32"/>
          <w:szCs w:val="28"/>
        </w:rPr>
        <w:t>类</w:t>
      </w:r>
      <w:r w:rsidRPr="009079C0">
        <w:rPr>
          <w:rFonts w:asciiTheme="majorEastAsia" w:eastAsiaTheme="majorEastAsia" w:hAnsiTheme="majorEastAsia" w:cs="Times New Roman" w:hint="eastAsia"/>
          <w:b/>
          <w:sz w:val="32"/>
          <w:szCs w:val="28"/>
        </w:rPr>
        <w:t>基金份额</w:t>
      </w:r>
      <w:r w:rsidR="00E15070" w:rsidRPr="00334020">
        <w:rPr>
          <w:rFonts w:asciiTheme="majorEastAsia" w:eastAsiaTheme="majorEastAsia" w:hAnsiTheme="majorEastAsia" w:cs="Times New Roman" w:hint="eastAsia"/>
          <w:b/>
          <w:sz w:val="32"/>
          <w:szCs w:val="28"/>
        </w:rPr>
        <w:t>、调整估值精度</w:t>
      </w:r>
      <w:r w:rsidRPr="009079C0">
        <w:rPr>
          <w:rFonts w:asciiTheme="majorEastAsia" w:eastAsiaTheme="majorEastAsia" w:hAnsiTheme="majorEastAsia" w:cs="Times New Roman" w:hint="eastAsia"/>
          <w:b/>
          <w:sz w:val="32"/>
          <w:szCs w:val="28"/>
        </w:rPr>
        <w:t>并相应修改基金合同的</w:t>
      </w:r>
      <w:r w:rsidR="00492A57" w:rsidRPr="00014145">
        <w:rPr>
          <w:rFonts w:asciiTheme="majorEastAsia" w:eastAsiaTheme="majorEastAsia" w:hAnsiTheme="majorEastAsia" w:cs="Times New Roman"/>
          <w:b/>
          <w:sz w:val="32"/>
          <w:szCs w:val="28"/>
        </w:rPr>
        <w:t>公告</w:t>
      </w:r>
    </w:p>
    <w:p w:rsidR="00492A57" w:rsidRPr="00492A57" w:rsidRDefault="00492A57" w:rsidP="00635669">
      <w:pPr>
        <w:rPr>
          <w:rFonts w:ascii="Times New Roman" w:eastAsia="宋体" w:hAnsi="Times New Roman" w:cs="Times New Roman"/>
          <w:szCs w:val="21"/>
        </w:rPr>
      </w:pPr>
    </w:p>
    <w:p w:rsidR="00FF3526" w:rsidRDefault="00B7525B" w:rsidP="00DF0B4B">
      <w:pPr>
        <w:tabs>
          <w:tab w:val="left" w:pos="7230"/>
        </w:tabs>
        <w:autoSpaceDE w:val="0"/>
        <w:autoSpaceDN w:val="0"/>
        <w:adjustRightInd w:val="0"/>
        <w:spacing w:line="360" w:lineRule="auto"/>
        <w:ind w:firstLineChars="200" w:firstLine="480"/>
        <w:rPr>
          <w:rFonts w:ascii="Times New Roman" w:eastAsia="宋体" w:hAnsi="Times New Roman" w:cs="Times New Roman"/>
          <w:bCs/>
          <w:sz w:val="24"/>
        </w:rPr>
      </w:pPr>
      <w:proofErr w:type="gramStart"/>
      <w:r>
        <w:rPr>
          <w:rFonts w:ascii="Times New Roman" w:eastAsia="宋体" w:hAnsi="Times New Roman" w:cs="Times New Roman" w:hint="eastAsia"/>
          <w:bCs/>
          <w:sz w:val="24"/>
        </w:rPr>
        <w:t>广发安宏</w:t>
      </w:r>
      <w:proofErr w:type="gramEnd"/>
      <w:r>
        <w:rPr>
          <w:rFonts w:ascii="Times New Roman" w:eastAsia="宋体" w:hAnsi="Times New Roman" w:cs="Times New Roman" w:hint="eastAsia"/>
          <w:bCs/>
          <w:sz w:val="24"/>
        </w:rPr>
        <w:t>回报灵活配置混合型证券投资基金</w:t>
      </w:r>
      <w:r w:rsidR="00DF0B4B">
        <w:rPr>
          <w:rFonts w:ascii="Times New Roman" w:eastAsia="宋体" w:hAnsi="Times New Roman" w:cs="Times New Roman" w:hint="eastAsia"/>
          <w:bCs/>
          <w:sz w:val="24"/>
        </w:rPr>
        <w:t>（以下简称“本基金”）</w:t>
      </w:r>
      <w:r w:rsidR="00DF0B4B" w:rsidRPr="00DF0B4B">
        <w:rPr>
          <w:rFonts w:ascii="Times New Roman" w:eastAsia="宋体" w:hAnsi="Times New Roman" w:cs="Times New Roman" w:hint="eastAsia"/>
          <w:bCs/>
          <w:sz w:val="24"/>
        </w:rPr>
        <w:t>于</w:t>
      </w:r>
      <w:r>
        <w:rPr>
          <w:rFonts w:ascii="Times New Roman" w:eastAsia="宋体" w:hAnsi="Times New Roman" w:cs="Times New Roman" w:hint="eastAsia"/>
          <w:bCs/>
          <w:sz w:val="24"/>
        </w:rPr>
        <w:t>2015</w:t>
      </w:r>
      <w:r w:rsidR="00DF0B4B" w:rsidRPr="00DF0B4B">
        <w:rPr>
          <w:rFonts w:ascii="Times New Roman" w:eastAsia="宋体" w:hAnsi="Times New Roman" w:cs="Times New Roman" w:hint="eastAsia"/>
          <w:bCs/>
          <w:sz w:val="24"/>
        </w:rPr>
        <w:t>年</w:t>
      </w:r>
      <w:r w:rsidR="001A1055">
        <w:rPr>
          <w:rFonts w:ascii="Times New Roman" w:eastAsia="宋体" w:hAnsi="Times New Roman" w:cs="Times New Roman"/>
          <w:bCs/>
          <w:sz w:val="24"/>
        </w:rPr>
        <w:t>7</w:t>
      </w:r>
      <w:r w:rsidR="00DF0B4B" w:rsidRPr="00DF0B4B">
        <w:rPr>
          <w:rFonts w:ascii="Times New Roman" w:eastAsia="宋体" w:hAnsi="Times New Roman" w:cs="Times New Roman" w:hint="eastAsia"/>
          <w:bCs/>
          <w:sz w:val="24"/>
        </w:rPr>
        <w:t>月</w:t>
      </w:r>
      <w:r>
        <w:rPr>
          <w:rFonts w:ascii="Times New Roman" w:eastAsia="宋体" w:hAnsi="Times New Roman" w:cs="Times New Roman"/>
          <w:bCs/>
          <w:sz w:val="24"/>
        </w:rPr>
        <w:t>21</w:t>
      </w:r>
      <w:r w:rsidR="00DF0B4B" w:rsidRPr="00DF0B4B">
        <w:rPr>
          <w:rFonts w:ascii="Times New Roman" w:eastAsia="宋体" w:hAnsi="Times New Roman" w:cs="Times New Roman" w:hint="eastAsia"/>
          <w:bCs/>
          <w:sz w:val="24"/>
        </w:rPr>
        <w:t>日经中国证监会证监许可</w:t>
      </w:r>
      <w:r w:rsidR="00DF0B4B" w:rsidRPr="00DF0B4B">
        <w:rPr>
          <w:rFonts w:ascii="Times New Roman" w:eastAsia="宋体" w:hAnsi="Times New Roman" w:cs="Times New Roman" w:hint="eastAsia"/>
          <w:bCs/>
          <w:sz w:val="24"/>
        </w:rPr>
        <w:t>[201</w:t>
      </w:r>
      <w:r>
        <w:rPr>
          <w:rFonts w:ascii="Times New Roman" w:eastAsia="宋体" w:hAnsi="Times New Roman" w:cs="Times New Roman"/>
          <w:bCs/>
          <w:sz w:val="24"/>
        </w:rPr>
        <w:t>5</w:t>
      </w:r>
      <w:r w:rsidR="00DF0B4B" w:rsidRPr="00DF0B4B">
        <w:rPr>
          <w:rFonts w:ascii="Times New Roman" w:eastAsia="宋体" w:hAnsi="Times New Roman" w:cs="Times New Roman" w:hint="eastAsia"/>
          <w:bCs/>
          <w:sz w:val="24"/>
        </w:rPr>
        <w:t>]</w:t>
      </w:r>
      <w:r>
        <w:rPr>
          <w:rFonts w:ascii="Times New Roman" w:eastAsia="宋体" w:hAnsi="Times New Roman" w:cs="Times New Roman"/>
          <w:bCs/>
          <w:sz w:val="24"/>
        </w:rPr>
        <w:t>1746</w:t>
      </w:r>
      <w:r w:rsidR="00DF0B4B" w:rsidRPr="00DF0B4B">
        <w:rPr>
          <w:rFonts w:ascii="Times New Roman" w:eastAsia="宋体" w:hAnsi="Times New Roman" w:cs="Times New Roman" w:hint="eastAsia"/>
          <w:bCs/>
          <w:sz w:val="24"/>
        </w:rPr>
        <w:t>号文核准，于</w:t>
      </w:r>
      <w:r w:rsidR="00DF0B4B" w:rsidRPr="00DF0B4B">
        <w:rPr>
          <w:rFonts w:ascii="Times New Roman" w:eastAsia="宋体" w:hAnsi="Times New Roman" w:cs="Times New Roman" w:hint="eastAsia"/>
          <w:bCs/>
          <w:sz w:val="24"/>
        </w:rPr>
        <w:t>201</w:t>
      </w:r>
      <w:r>
        <w:rPr>
          <w:rFonts w:ascii="Times New Roman" w:eastAsia="宋体" w:hAnsi="Times New Roman" w:cs="Times New Roman"/>
          <w:bCs/>
          <w:sz w:val="24"/>
        </w:rPr>
        <w:t>5</w:t>
      </w:r>
      <w:r w:rsidR="00DF0B4B" w:rsidRPr="00DF0B4B">
        <w:rPr>
          <w:rFonts w:ascii="Times New Roman" w:eastAsia="宋体" w:hAnsi="Times New Roman" w:cs="Times New Roman" w:hint="eastAsia"/>
          <w:bCs/>
          <w:sz w:val="24"/>
        </w:rPr>
        <w:t>年</w:t>
      </w:r>
      <w:r w:rsidR="001A1055">
        <w:rPr>
          <w:rFonts w:ascii="Times New Roman" w:eastAsia="宋体" w:hAnsi="Times New Roman" w:cs="Times New Roman"/>
          <w:bCs/>
          <w:sz w:val="24"/>
        </w:rPr>
        <w:t>1</w:t>
      </w:r>
      <w:r>
        <w:rPr>
          <w:rFonts w:ascii="Times New Roman" w:eastAsia="宋体" w:hAnsi="Times New Roman" w:cs="Times New Roman"/>
          <w:bCs/>
          <w:sz w:val="24"/>
        </w:rPr>
        <w:t>2</w:t>
      </w:r>
      <w:r w:rsidR="00DF0B4B" w:rsidRPr="00DF0B4B">
        <w:rPr>
          <w:rFonts w:ascii="Times New Roman" w:eastAsia="宋体" w:hAnsi="Times New Roman" w:cs="Times New Roman" w:hint="eastAsia"/>
          <w:bCs/>
          <w:sz w:val="24"/>
        </w:rPr>
        <w:t>月</w:t>
      </w:r>
      <w:r>
        <w:rPr>
          <w:rFonts w:ascii="Times New Roman" w:eastAsia="宋体" w:hAnsi="Times New Roman" w:cs="Times New Roman"/>
          <w:bCs/>
          <w:sz w:val="24"/>
        </w:rPr>
        <w:t>30</w:t>
      </w:r>
      <w:r w:rsidR="00DF0B4B" w:rsidRPr="00DF0B4B">
        <w:rPr>
          <w:rFonts w:ascii="Times New Roman" w:eastAsia="宋体" w:hAnsi="Times New Roman" w:cs="Times New Roman" w:hint="eastAsia"/>
          <w:bCs/>
          <w:sz w:val="24"/>
        </w:rPr>
        <w:t>日</w:t>
      </w:r>
      <w:r w:rsidR="00DF0B4B">
        <w:rPr>
          <w:rFonts w:ascii="Times New Roman" w:eastAsia="宋体" w:hAnsi="Times New Roman" w:cs="Times New Roman" w:hint="eastAsia"/>
          <w:bCs/>
          <w:sz w:val="24"/>
        </w:rPr>
        <w:t>成立运作</w:t>
      </w:r>
      <w:r w:rsidR="00DF0B4B" w:rsidRPr="00DF0B4B">
        <w:rPr>
          <w:rFonts w:ascii="Times New Roman" w:eastAsia="宋体" w:hAnsi="Times New Roman" w:cs="Times New Roman" w:hint="eastAsia"/>
          <w:bCs/>
          <w:sz w:val="24"/>
        </w:rPr>
        <w:t>，</w:t>
      </w:r>
      <w:r w:rsidR="00334020">
        <w:rPr>
          <w:rFonts w:ascii="Times New Roman" w:eastAsia="宋体" w:hAnsi="Times New Roman" w:cs="Times New Roman" w:hint="eastAsia"/>
          <w:bCs/>
          <w:sz w:val="24"/>
        </w:rPr>
        <w:t>本</w:t>
      </w:r>
      <w:r w:rsidR="009079C0" w:rsidRPr="009079C0">
        <w:rPr>
          <w:rFonts w:ascii="Times New Roman" w:eastAsia="宋体" w:hAnsi="Times New Roman" w:cs="Times New Roman" w:hint="eastAsia"/>
          <w:bCs/>
          <w:sz w:val="24"/>
        </w:rPr>
        <w:t>基金的基金管理人为广发基金管理有限公司（以下简称“本公司”），基金托管人为</w:t>
      </w:r>
      <w:r>
        <w:rPr>
          <w:rFonts w:ascii="Times New Roman" w:eastAsia="宋体" w:hAnsi="Times New Roman" w:cs="Times New Roman" w:hint="eastAsia"/>
          <w:bCs/>
          <w:sz w:val="24"/>
        </w:rPr>
        <w:t>中信证券股份有限公司</w:t>
      </w:r>
      <w:r w:rsidR="009079C0" w:rsidRPr="009079C0">
        <w:rPr>
          <w:rFonts w:ascii="Times New Roman" w:eastAsia="宋体" w:hAnsi="Times New Roman" w:cs="Times New Roman" w:hint="eastAsia"/>
          <w:bCs/>
          <w:sz w:val="24"/>
        </w:rPr>
        <w:t>（以下简称“托管人”）。</w:t>
      </w:r>
    </w:p>
    <w:p w:rsidR="00FF3526" w:rsidRDefault="009079C0" w:rsidP="00BD3746">
      <w:pPr>
        <w:tabs>
          <w:tab w:val="left" w:pos="7230"/>
        </w:tabs>
        <w:autoSpaceDE w:val="0"/>
        <w:autoSpaceDN w:val="0"/>
        <w:adjustRightInd w:val="0"/>
        <w:spacing w:line="360" w:lineRule="auto"/>
        <w:ind w:firstLineChars="200" w:firstLine="480"/>
        <w:rPr>
          <w:rFonts w:ascii="Times New Roman" w:eastAsia="宋体" w:hAnsi="Times New Roman" w:cs="Times New Roman"/>
          <w:bCs/>
          <w:sz w:val="24"/>
        </w:rPr>
      </w:pPr>
      <w:r w:rsidRPr="009079C0">
        <w:rPr>
          <w:rFonts w:ascii="Times New Roman" w:eastAsia="宋体" w:hAnsi="Times New Roman" w:cs="Times New Roman" w:hint="eastAsia"/>
          <w:bCs/>
          <w:sz w:val="24"/>
        </w:rPr>
        <w:t>为了更好地满足投资者投资需求，经与托管人协商一致，</w:t>
      </w:r>
      <w:r w:rsidR="00FA0CBF">
        <w:rPr>
          <w:rFonts w:ascii="Times New Roman" w:eastAsia="宋体" w:hAnsi="Times New Roman" w:cs="Times New Roman" w:hint="eastAsia"/>
          <w:bCs/>
          <w:sz w:val="24"/>
        </w:rPr>
        <w:t>并报中国证监会备案通过，</w:t>
      </w:r>
      <w:r w:rsidR="00C8755C">
        <w:rPr>
          <w:rFonts w:ascii="Times New Roman" w:eastAsia="宋体" w:hAnsi="Times New Roman" w:cs="Times New Roman" w:hint="eastAsia"/>
          <w:bCs/>
          <w:sz w:val="24"/>
        </w:rPr>
        <w:t>本公司决定于</w:t>
      </w:r>
      <w:r w:rsidR="002F6BBE">
        <w:rPr>
          <w:rFonts w:ascii="Times New Roman" w:eastAsia="宋体" w:hAnsi="Times New Roman" w:cs="Times New Roman" w:hint="eastAsia"/>
          <w:bCs/>
          <w:sz w:val="24"/>
        </w:rPr>
        <w:t>202</w:t>
      </w:r>
      <w:r w:rsidR="002F6BBE" w:rsidRPr="00F4038B">
        <w:rPr>
          <w:rFonts w:ascii="Times New Roman" w:eastAsia="宋体" w:hAnsi="Times New Roman" w:cs="Times New Roman" w:hint="eastAsia"/>
          <w:bCs/>
          <w:sz w:val="24"/>
        </w:rPr>
        <w:t>1</w:t>
      </w:r>
      <w:r w:rsidR="002F6BBE" w:rsidRPr="00F4038B">
        <w:rPr>
          <w:rFonts w:ascii="Times New Roman" w:eastAsia="宋体" w:hAnsi="Times New Roman" w:cs="Times New Roman" w:hint="eastAsia"/>
          <w:bCs/>
          <w:sz w:val="24"/>
        </w:rPr>
        <w:t>年</w:t>
      </w:r>
      <w:r w:rsidR="001A1055">
        <w:rPr>
          <w:rFonts w:ascii="Times New Roman" w:eastAsia="宋体" w:hAnsi="Times New Roman" w:cs="Times New Roman"/>
          <w:bCs/>
          <w:sz w:val="24"/>
        </w:rPr>
        <w:t>9</w:t>
      </w:r>
      <w:r w:rsidR="002F6BBE" w:rsidRPr="00F4038B">
        <w:rPr>
          <w:rFonts w:ascii="Times New Roman" w:eastAsia="宋体" w:hAnsi="Times New Roman" w:cs="Times New Roman" w:hint="eastAsia"/>
          <w:bCs/>
          <w:sz w:val="24"/>
        </w:rPr>
        <w:t>月</w:t>
      </w:r>
      <w:r w:rsidR="00E44343">
        <w:rPr>
          <w:rFonts w:ascii="Times New Roman" w:eastAsia="宋体" w:hAnsi="Times New Roman" w:cs="Times New Roman"/>
          <w:bCs/>
          <w:sz w:val="24"/>
        </w:rPr>
        <w:t>10</w:t>
      </w:r>
      <w:r w:rsidR="002F6BBE" w:rsidRPr="00F4038B">
        <w:rPr>
          <w:rFonts w:ascii="Times New Roman" w:eastAsia="宋体" w:hAnsi="Times New Roman" w:cs="Times New Roman" w:hint="eastAsia"/>
          <w:bCs/>
          <w:sz w:val="24"/>
        </w:rPr>
        <w:t>日</w:t>
      </w:r>
      <w:r w:rsidR="00C8755C" w:rsidRPr="00F4038B">
        <w:rPr>
          <w:rFonts w:ascii="Times New Roman" w:eastAsia="宋体" w:hAnsi="Times New Roman" w:cs="Times New Roman" w:hint="eastAsia"/>
          <w:bCs/>
          <w:sz w:val="24"/>
        </w:rPr>
        <w:t>起，</w:t>
      </w:r>
      <w:r w:rsidRPr="009079C0">
        <w:rPr>
          <w:rFonts w:ascii="Times New Roman" w:eastAsia="宋体" w:hAnsi="Times New Roman" w:cs="Times New Roman" w:hint="eastAsia"/>
          <w:bCs/>
          <w:sz w:val="24"/>
        </w:rPr>
        <w:t>在</w:t>
      </w:r>
      <w:r w:rsidR="00C8755C" w:rsidRPr="009079C0">
        <w:rPr>
          <w:rFonts w:ascii="Times New Roman" w:eastAsia="宋体" w:hAnsi="Times New Roman" w:cs="Times New Roman" w:hint="eastAsia"/>
          <w:bCs/>
          <w:sz w:val="24"/>
        </w:rPr>
        <w:t>本基金</w:t>
      </w:r>
      <w:r w:rsidRPr="009079C0">
        <w:rPr>
          <w:rFonts w:ascii="Times New Roman" w:eastAsia="宋体" w:hAnsi="Times New Roman" w:cs="Times New Roman" w:hint="eastAsia"/>
          <w:bCs/>
          <w:sz w:val="24"/>
        </w:rPr>
        <w:t>现有份额的基础上增设</w:t>
      </w:r>
      <w:r w:rsidR="003B1395">
        <w:rPr>
          <w:rFonts w:ascii="Times New Roman" w:eastAsia="宋体" w:hAnsi="Times New Roman" w:cs="Times New Roman" w:hint="eastAsia"/>
          <w:bCs/>
          <w:sz w:val="24"/>
        </w:rPr>
        <w:t>E</w:t>
      </w:r>
      <w:r w:rsidR="00B7525B">
        <w:rPr>
          <w:rFonts w:ascii="Times New Roman" w:eastAsia="宋体" w:hAnsi="Times New Roman" w:cs="Times New Roman" w:hint="eastAsia"/>
          <w:bCs/>
          <w:sz w:val="24"/>
        </w:rPr>
        <w:t>类</w:t>
      </w:r>
      <w:r w:rsidRPr="009079C0">
        <w:rPr>
          <w:rFonts w:ascii="Times New Roman" w:eastAsia="宋体" w:hAnsi="Times New Roman" w:cs="Times New Roman" w:hint="eastAsia"/>
          <w:bCs/>
          <w:sz w:val="24"/>
        </w:rPr>
        <w:t>基金份额</w:t>
      </w:r>
      <w:r w:rsidR="002575F7">
        <w:rPr>
          <w:rFonts w:ascii="Times New Roman" w:eastAsia="宋体" w:hAnsi="Times New Roman" w:cs="Times New Roman" w:hint="eastAsia"/>
          <w:bCs/>
          <w:sz w:val="24"/>
        </w:rPr>
        <w:t>（</w:t>
      </w:r>
      <w:r w:rsidR="001A1055">
        <w:rPr>
          <w:rFonts w:ascii="Times New Roman" w:eastAsia="宋体" w:hAnsi="Times New Roman" w:cs="Times New Roman" w:hint="eastAsia"/>
          <w:bCs/>
          <w:sz w:val="24"/>
        </w:rPr>
        <w:t>基金代码：</w:t>
      </w:r>
      <w:r w:rsidR="006A5A68">
        <w:rPr>
          <w:rFonts w:ascii="Tahoma" w:hAnsi="Tahoma" w:cs="Tahoma"/>
          <w:szCs w:val="21"/>
        </w:rPr>
        <w:t>013532</w:t>
      </w:r>
      <w:r w:rsidR="002575F7">
        <w:rPr>
          <w:rFonts w:ascii="Times New Roman" w:eastAsia="宋体" w:hAnsi="Times New Roman" w:cs="Times New Roman" w:hint="eastAsia"/>
          <w:bCs/>
          <w:sz w:val="24"/>
        </w:rPr>
        <w:t>）</w:t>
      </w:r>
      <w:r w:rsidRPr="009079C0">
        <w:rPr>
          <w:rFonts w:ascii="Times New Roman" w:eastAsia="宋体" w:hAnsi="Times New Roman" w:cs="Times New Roman" w:hint="eastAsia"/>
          <w:bCs/>
          <w:sz w:val="24"/>
        </w:rPr>
        <w:t>，原</w:t>
      </w:r>
      <w:r w:rsidRPr="009079C0">
        <w:rPr>
          <w:rFonts w:ascii="Times New Roman" w:eastAsia="宋体" w:hAnsi="Times New Roman" w:cs="Times New Roman" w:hint="eastAsia"/>
          <w:bCs/>
          <w:sz w:val="24"/>
        </w:rPr>
        <w:t>A</w:t>
      </w:r>
      <w:r w:rsidRPr="009079C0">
        <w:rPr>
          <w:rFonts w:ascii="Times New Roman" w:eastAsia="宋体" w:hAnsi="Times New Roman" w:cs="Times New Roman" w:hint="eastAsia"/>
          <w:bCs/>
          <w:sz w:val="24"/>
        </w:rPr>
        <w:t>类基金份额</w:t>
      </w:r>
      <w:r w:rsidR="00B7525B">
        <w:rPr>
          <w:rFonts w:ascii="Times New Roman" w:eastAsia="宋体" w:hAnsi="Times New Roman" w:cs="Times New Roman" w:hint="eastAsia"/>
          <w:bCs/>
          <w:sz w:val="24"/>
        </w:rPr>
        <w:t>和</w:t>
      </w:r>
      <w:r w:rsidR="00B7525B">
        <w:rPr>
          <w:rFonts w:ascii="Times New Roman" w:eastAsia="宋体" w:hAnsi="Times New Roman" w:cs="Times New Roman" w:hint="eastAsia"/>
          <w:bCs/>
          <w:sz w:val="24"/>
        </w:rPr>
        <w:t>C</w:t>
      </w:r>
      <w:r w:rsidR="00B7525B">
        <w:rPr>
          <w:rFonts w:ascii="Times New Roman" w:eastAsia="宋体" w:hAnsi="Times New Roman" w:cs="Times New Roman" w:hint="eastAsia"/>
          <w:bCs/>
          <w:sz w:val="24"/>
        </w:rPr>
        <w:t>类基金份额保持不变</w:t>
      </w:r>
      <w:r w:rsidRPr="009079C0">
        <w:rPr>
          <w:rFonts w:ascii="Times New Roman" w:eastAsia="宋体" w:hAnsi="Times New Roman" w:cs="Times New Roman" w:hint="eastAsia"/>
          <w:bCs/>
          <w:sz w:val="24"/>
        </w:rPr>
        <w:t>，</w:t>
      </w:r>
      <w:r w:rsidR="00E15070" w:rsidRPr="00E15070">
        <w:rPr>
          <w:rFonts w:ascii="Times New Roman" w:eastAsia="宋体" w:hAnsi="Times New Roman" w:cs="Times New Roman" w:hint="eastAsia"/>
          <w:bCs/>
          <w:sz w:val="24"/>
        </w:rPr>
        <w:t>同时提高基金净值估值精度（基金份额净值的计算保留到小数点后</w:t>
      </w:r>
      <w:r w:rsidR="00E15070" w:rsidRPr="00E15070">
        <w:rPr>
          <w:rFonts w:ascii="Times New Roman" w:eastAsia="宋体" w:hAnsi="Times New Roman" w:cs="Times New Roman" w:hint="eastAsia"/>
          <w:bCs/>
          <w:sz w:val="24"/>
        </w:rPr>
        <w:t>4</w:t>
      </w:r>
      <w:r w:rsidR="00E15070" w:rsidRPr="00E15070">
        <w:rPr>
          <w:rFonts w:ascii="Times New Roman" w:eastAsia="宋体" w:hAnsi="Times New Roman" w:cs="Times New Roman" w:hint="eastAsia"/>
          <w:bCs/>
          <w:sz w:val="24"/>
        </w:rPr>
        <w:t>位，小数点后第</w:t>
      </w:r>
      <w:r w:rsidR="00E15070" w:rsidRPr="00E15070">
        <w:rPr>
          <w:rFonts w:ascii="Times New Roman" w:eastAsia="宋体" w:hAnsi="Times New Roman" w:cs="Times New Roman" w:hint="eastAsia"/>
          <w:bCs/>
          <w:sz w:val="24"/>
        </w:rPr>
        <w:t>5</w:t>
      </w:r>
      <w:r w:rsidR="00B7525B">
        <w:rPr>
          <w:rFonts w:ascii="Times New Roman" w:eastAsia="宋体" w:hAnsi="Times New Roman" w:cs="Times New Roman" w:hint="eastAsia"/>
          <w:bCs/>
          <w:sz w:val="24"/>
        </w:rPr>
        <w:t>位四舍五入），并</w:t>
      </w:r>
      <w:r w:rsidR="00E15070" w:rsidRPr="00E15070">
        <w:rPr>
          <w:rFonts w:ascii="Times New Roman" w:eastAsia="宋体" w:hAnsi="Times New Roman" w:cs="Times New Roman" w:hint="eastAsia"/>
          <w:bCs/>
          <w:sz w:val="24"/>
        </w:rPr>
        <w:t>据</w:t>
      </w:r>
      <w:r w:rsidR="00B7525B">
        <w:rPr>
          <w:rFonts w:ascii="Times New Roman" w:eastAsia="宋体" w:hAnsi="Times New Roman" w:cs="Times New Roman" w:hint="eastAsia"/>
          <w:bCs/>
          <w:sz w:val="24"/>
        </w:rPr>
        <w:t>此</w:t>
      </w:r>
      <w:r w:rsidR="00E15070" w:rsidRPr="00E15070">
        <w:rPr>
          <w:rFonts w:ascii="Times New Roman" w:eastAsia="宋体" w:hAnsi="Times New Roman" w:cs="Times New Roman" w:hint="eastAsia"/>
          <w:bCs/>
          <w:sz w:val="24"/>
        </w:rPr>
        <w:t>对《基金合同》进行了相应修改（详见附件）。</w:t>
      </w:r>
    </w:p>
    <w:p w:rsidR="000E4D28" w:rsidRPr="000334CB" w:rsidRDefault="000E4D28" w:rsidP="000E4D28">
      <w:pPr>
        <w:spacing w:line="360" w:lineRule="auto"/>
        <w:ind w:firstLineChars="177" w:firstLine="426"/>
        <w:rPr>
          <w:b/>
          <w:bCs/>
          <w:sz w:val="24"/>
          <w:szCs w:val="24"/>
        </w:rPr>
      </w:pPr>
    </w:p>
    <w:p w:rsidR="00FF3526" w:rsidRPr="000E4D28" w:rsidRDefault="00FF3526" w:rsidP="000E4D28">
      <w:pPr>
        <w:spacing w:line="360" w:lineRule="auto"/>
        <w:ind w:firstLineChars="177" w:firstLine="426"/>
        <w:rPr>
          <w:b/>
          <w:bCs/>
          <w:sz w:val="24"/>
          <w:szCs w:val="24"/>
        </w:rPr>
      </w:pPr>
      <w:r w:rsidRPr="000E4D28">
        <w:rPr>
          <w:rFonts w:hint="eastAsia"/>
          <w:b/>
          <w:bCs/>
          <w:sz w:val="24"/>
          <w:szCs w:val="24"/>
        </w:rPr>
        <w:t>一、</w:t>
      </w:r>
      <w:r w:rsidR="00922500" w:rsidRPr="000E4D28">
        <w:rPr>
          <w:rFonts w:hint="eastAsia"/>
          <w:b/>
          <w:bCs/>
          <w:sz w:val="24"/>
          <w:szCs w:val="24"/>
        </w:rPr>
        <w:t>本基金</w:t>
      </w:r>
      <w:r w:rsidR="009079C0" w:rsidRPr="000E4D28">
        <w:rPr>
          <w:rFonts w:hint="eastAsia"/>
          <w:b/>
          <w:bCs/>
          <w:sz w:val="24"/>
          <w:szCs w:val="24"/>
        </w:rPr>
        <w:t>新增</w:t>
      </w:r>
      <w:r w:rsidR="003B1395">
        <w:rPr>
          <w:rFonts w:hint="eastAsia"/>
          <w:b/>
          <w:bCs/>
          <w:sz w:val="24"/>
          <w:szCs w:val="24"/>
        </w:rPr>
        <w:t>E</w:t>
      </w:r>
      <w:r w:rsidR="00B7525B">
        <w:rPr>
          <w:rFonts w:hint="eastAsia"/>
          <w:b/>
          <w:bCs/>
          <w:sz w:val="24"/>
          <w:szCs w:val="24"/>
        </w:rPr>
        <w:t>类</w:t>
      </w:r>
      <w:r w:rsidR="009079C0" w:rsidRPr="000E4D28">
        <w:rPr>
          <w:rFonts w:hint="eastAsia"/>
          <w:b/>
          <w:bCs/>
          <w:sz w:val="24"/>
          <w:szCs w:val="24"/>
        </w:rPr>
        <w:t>基金份额情况</w:t>
      </w:r>
    </w:p>
    <w:p w:rsidR="00BE40BF" w:rsidRPr="00BE40BF" w:rsidRDefault="00BE40BF" w:rsidP="00C8755C">
      <w:pPr>
        <w:spacing w:line="360" w:lineRule="auto"/>
        <w:ind w:firstLineChars="177" w:firstLine="425"/>
        <w:rPr>
          <w:bCs/>
          <w:sz w:val="24"/>
          <w:szCs w:val="24"/>
        </w:rPr>
      </w:pPr>
      <w:r w:rsidRPr="00BE40BF">
        <w:rPr>
          <w:rFonts w:hint="eastAsia"/>
          <w:bCs/>
          <w:sz w:val="24"/>
          <w:szCs w:val="24"/>
        </w:rPr>
        <w:t>本基金在现有份额的基础上增</w:t>
      </w:r>
      <w:r w:rsidRPr="003B1395">
        <w:rPr>
          <w:rFonts w:ascii="Times New Roman" w:eastAsia="宋体" w:hAnsi="Times New Roman" w:cs="Times New Roman" w:hint="eastAsia"/>
          <w:bCs/>
          <w:sz w:val="24"/>
        </w:rPr>
        <w:t>设</w:t>
      </w:r>
      <w:r w:rsidR="003B1395" w:rsidRPr="003B1395">
        <w:rPr>
          <w:rFonts w:ascii="Times New Roman" w:eastAsia="宋体" w:hAnsi="Times New Roman" w:cs="Times New Roman" w:hint="eastAsia"/>
          <w:bCs/>
          <w:sz w:val="24"/>
        </w:rPr>
        <w:t>E</w:t>
      </w:r>
      <w:r w:rsidR="00B7525B">
        <w:rPr>
          <w:rFonts w:hint="eastAsia"/>
          <w:bCs/>
          <w:sz w:val="24"/>
          <w:szCs w:val="24"/>
        </w:rPr>
        <w:t>类</w:t>
      </w:r>
      <w:r w:rsidRPr="00BE40BF">
        <w:rPr>
          <w:rFonts w:hint="eastAsia"/>
          <w:bCs/>
          <w:sz w:val="24"/>
          <w:szCs w:val="24"/>
        </w:rPr>
        <w:t>基金份额，</w:t>
      </w:r>
      <w:r w:rsidR="00B7525B" w:rsidRPr="00B7525B">
        <w:rPr>
          <w:rFonts w:hint="eastAsia"/>
          <w:bCs/>
          <w:sz w:val="24"/>
          <w:szCs w:val="24"/>
        </w:rPr>
        <w:t>原</w:t>
      </w:r>
      <w:r w:rsidR="00B7525B" w:rsidRPr="003B1395">
        <w:rPr>
          <w:rFonts w:ascii="Times New Roman" w:eastAsia="宋体" w:hAnsi="Times New Roman" w:cs="Times New Roman" w:hint="eastAsia"/>
          <w:bCs/>
          <w:sz w:val="24"/>
        </w:rPr>
        <w:t>A</w:t>
      </w:r>
      <w:r w:rsidR="00B7525B" w:rsidRPr="00B7525B">
        <w:rPr>
          <w:rFonts w:hint="eastAsia"/>
          <w:bCs/>
          <w:sz w:val="24"/>
          <w:szCs w:val="24"/>
        </w:rPr>
        <w:t>类基金份额和</w:t>
      </w:r>
      <w:r w:rsidR="00B7525B" w:rsidRPr="003B1395">
        <w:rPr>
          <w:rFonts w:ascii="Times New Roman" w:eastAsia="宋体" w:hAnsi="Times New Roman" w:cs="Times New Roman" w:hint="eastAsia"/>
          <w:bCs/>
          <w:sz w:val="24"/>
        </w:rPr>
        <w:t>C</w:t>
      </w:r>
      <w:r w:rsidR="00B7525B" w:rsidRPr="00B7525B">
        <w:rPr>
          <w:rFonts w:hint="eastAsia"/>
          <w:bCs/>
          <w:sz w:val="24"/>
          <w:szCs w:val="24"/>
        </w:rPr>
        <w:t>类基金份额保持不变</w:t>
      </w:r>
      <w:r w:rsidRPr="00BE40BF">
        <w:rPr>
          <w:rFonts w:hint="eastAsia"/>
          <w:bCs/>
          <w:sz w:val="24"/>
          <w:szCs w:val="24"/>
        </w:rPr>
        <w:t>。</w:t>
      </w:r>
    </w:p>
    <w:p w:rsidR="00BE40BF" w:rsidRDefault="00BE40BF" w:rsidP="00C8755C">
      <w:pPr>
        <w:spacing w:line="360" w:lineRule="auto"/>
        <w:ind w:firstLineChars="177" w:firstLine="425"/>
        <w:rPr>
          <w:bCs/>
          <w:sz w:val="24"/>
          <w:szCs w:val="24"/>
        </w:rPr>
      </w:pPr>
      <w:r w:rsidRPr="00BE40BF">
        <w:rPr>
          <w:rFonts w:hint="eastAsia"/>
          <w:bCs/>
          <w:sz w:val="24"/>
          <w:szCs w:val="24"/>
        </w:rPr>
        <w:t>本基金根据申购</w:t>
      </w:r>
      <w:r w:rsidR="00187D8D">
        <w:rPr>
          <w:rFonts w:hint="eastAsia"/>
          <w:bCs/>
          <w:sz w:val="24"/>
          <w:szCs w:val="24"/>
        </w:rPr>
        <w:t>时</w:t>
      </w:r>
      <w:r w:rsidRPr="00BE40BF">
        <w:rPr>
          <w:rFonts w:hint="eastAsia"/>
          <w:bCs/>
          <w:sz w:val="24"/>
          <w:szCs w:val="24"/>
        </w:rPr>
        <w:t>费用收取方式的不同，将基金份额分为</w:t>
      </w:r>
      <w:r w:rsidR="00B7525B" w:rsidRPr="003B1395">
        <w:rPr>
          <w:rFonts w:ascii="Times New Roman" w:eastAsia="宋体" w:hAnsi="Times New Roman" w:cs="Times New Roman" w:hint="eastAsia"/>
          <w:bCs/>
          <w:sz w:val="24"/>
        </w:rPr>
        <w:t>A</w:t>
      </w:r>
      <w:r w:rsidR="00B7525B">
        <w:rPr>
          <w:rFonts w:hint="eastAsia"/>
          <w:bCs/>
          <w:sz w:val="24"/>
          <w:szCs w:val="24"/>
        </w:rPr>
        <w:t>类、</w:t>
      </w:r>
      <w:r w:rsidR="00B7525B" w:rsidRPr="003B1395">
        <w:rPr>
          <w:rFonts w:ascii="Times New Roman" w:eastAsia="宋体" w:hAnsi="Times New Roman" w:cs="Times New Roman" w:hint="eastAsia"/>
          <w:bCs/>
          <w:sz w:val="24"/>
        </w:rPr>
        <w:t>C</w:t>
      </w:r>
      <w:r w:rsidR="00B7525B">
        <w:rPr>
          <w:rFonts w:hint="eastAsia"/>
          <w:bCs/>
          <w:sz w:val="24"/>
          <w:szCs w:val="24"/>
        </w:rPr>
        <w:t>类和</w:t>
      </w:r>
      <w:r w:rsidR="003B1395" w:rsidRPr="003B1395">
        <w:rPr>
          <w:rFonts w:ascii="Times New Roman" w:eastAsia="宋体" w:hAnsi="Times New Roman" w:cs="Times New Roman" w:hint="eastAsia"/>
          <w:bCs/>
          <w:sz w:val="24"/>
        </w:rPr>
        <w:t>E</w:t>
      </w:r>
      <w:r w:rsidR="00B7525B">
        <w:rPr>
          <w:rFonts w:hint="eastAsia"/>
          <w:bCs/>
          <w:sz w:val="24"/>
          <w:szCs w:val="24"/>
        </w:rPr>
        <w:t>类不同的类别。</w:t>
      </w:r>
      <w:r w:rsidRPr="00BE40BF">
        <w:rPr>
          <w:rFonts w:hint="eastAsia"/>
          <w:bCs/>
          <w:sz w:val="24"/>
          <w:szCs w:val="24"/>
        </w:rPr>
        <w:t>投资者申购</w:t>
      </w:r>
      <w:r w:rsidR="00B7525B" w:rsidRPr="003B1395">
        <w:rPr>
          <w:rFonts w:ascii="Times New Roman" w:eastAsia="宋体" w:hAnsi="Times New Roman" w:cs="Times New Roman" w:hint="eastAsia"/>
          <w:bCs/>
          <w:sz w:val="24"/>
        </w:rPr>
        <w:t>A</w:t>
      </w:r>
      <w:r w:rsidR="00B7525B">
        <w:rPr>
          <w:rFonts w:hint="eastAsia"/>
          <w:bCs/>
          <w:sz w:val="24"/>
          <w:szCs w:val="24"/>
        </w:rPr>
        <w:t>类</w:t>
      </w:r>
      <w:r w:rsidRPr="00BE40BF">
        <w:rPr>
          <w:rFonts w:hint="eastAsia"/>
          <w:bCs/>
          <w:sz w:val="24"/>
          <w:szCs w:val="24"/>
        </w:rPr>
        <w:t>基金</w:t>
      </w:r>
      <w:r w:rsidR="001A1055">
        <w:rPr>
          <w:rFonts w:hint="eastAsia"/>
          <w:bCs/>
          <w:sz w:val="24"/>
          <w:szCs w:val="24"/>
        </w:rPr>
        <w:t>份额</w:t>
      </w:r>
      <w:r w:rsidRPr="00BE40BF">
        <w:rPr>
          <w:rFonts w:hint="eastAsia"/>
          <w:bCs/>
          <w:sz w:val="24"/>
          <w:szCs w:val="24"/>
        </w:rPr>
        <w:t>时收取申购费用，而不计</w:t>
      </w:r>
      <w:proofErr w:type="gramStart"/>
      <w:r w:rsidRPr="00BE40BF">
        <w:rPr>
          <w:rFonts w:hint="eastAsia"/>
          <w:bCs/>
          <w:sz w:val="24"/>
          <w:szCs w:val="24"/>
        </w:rPr>
        <w:t>提销售</w:t>
      </w:r>
      <w:proofErr w:type="gramEnd"/>
      <w:r w:rsidRPr="00BE40BF">
        <w:rPr>
          <w:rFonts w:hint="eastAsia"/>
          <w:bCs/>
          <w:sz w:val="24"/>
          <w:szCs w:val="24"/>
        </w:rPr>
        <w:t>服务费</w:t>
      </w:r>
      <w:r w:rsidR="00B7525B">
        <w:rPr>
          <w:rFonts w:hint="eastAsia"/>
          <w:bCs/>
          <w:sz w:val="24"/>
          <w:szCs w:val="24"/>
        </w:rPr>
        <w:t>；</w:t>
      </w:r>
      <w:r w:rsidRPr="00BE40BF">
        <w:rPr>
          <w:rFonts w:hint="eastAsia"/>
          <w:bCs/>
          <w:sz w:val="24"/>
          <w:szCs w:val="24"/>
        </w:rPr>
        <w:t>投资者申购</w:t>
      </w:r>
      <w:r w:rsidR="00B7525B" w:rsidRPr="003B1395">
        <w:rPr>
          <w:rFonts w:ascii="Times New Roman" w:eastAsia="宋体" w:hAnsi="Times New Roman" w:cs="Times New Roman" w:hint="eastAsia"/>
          <w:bCs/>
          <w:sz w:val="24"/>
        </w:rPr>
        <w:t>C</w:t>
      </w:r>
      <w:r w:rsidR="00B7525B">
        <w:rPr>
          <w:rFonts w:hint="eastAsia"/>
          <w:bCs/>
          <w:sz w:val="24"/>
          <w:szCs w:val="24"/>
        </w:rPr>
        <w:t>类及</w:t>
      </w:r>
      <w:r w:rsidR="003B1395" w:rsidRPr="003B1395">
        <w:rPr>
          <w:rFonts w:ascii="Times New Roman" w:eastAsia="宋体" w:hAnsi="Times New Roman" w:cs="Times New Roman" w:hint="eastAsia"/>
          <w:bCs/>
          <w:sz w:val="24"/>
        </w:rPr>
        <w:t>E</w:t>
      </w:r>
      <w:r w:rsidR="00B7525B">
        <w:rPr>
          <w:rFonts w:hint="eastAsia"/>
          <w:bCs/>
          <w:sz w:val="24"/>
          <w:szCs w:val="24"/>
        </w:rPr>
        <w:t>类基金份额时不收取申购费用，而</w:t>
      </w:r>
      <w:r w:rsidR="008042B7">
        <w:rPr>
          <w:rFonts w:hint="eastAsia"/>
          <w:bCs/>
          <w:sz w:val="24"/>
          <w:szCs w:val="24"/>
        </w:rPr>
        <w:t>从本类别基金资产中计</w:t>
      </w:r>
      <w:proofErr w:type="gramStart"/>
      <w:r w:rsidR="008042B7">
        <w:rPr>
          <w:rFonts w:hint="eastAsia"/>
          <w:bCs/>
          <w:sz w:val="24"/>
          <w:szCs w:val="24"/>
        </w:rPr>
        <w:t>提销售</w:t>
      </w:r>
      <w:proofErr w:type="gramEnd"/>
      <w:r w:rsidR="008042B7">
        <w:rPr>
          <w:rFonts w:hint="eastAsia"/>
          <w:bCs/>
          <w:sz w:val="24"/>
          <w:szCs w:val="24"/>
        </w:rPr>
        <w:t>服务费</w:t>
      </w:r>
      <w:r w:rsidRPr="00BE40BF">
        <w:rPr>
          <w:rFonts w:hint="eastAsia"/>
          <w:bCs/>
          <w:sz w:val="24"/>
          <w:szCs w:val="24"/>
        </w:rPr>
        <w:t>。</w:t>
      </w:r>
    </w:p>
    <w:p w:rsidR="00691D1C" w:rsidRPr="00691D1C" w:rsidRDefault="00BE40BF" w:rsidP="00C8755C">
      <w:pPr>
        <w:spacing w:line="360" w:lineRule="auto"/>
        <w:ind w:firstLineChars="177" w:firstLine="425"/>
        <w:rPr>
          <w:bCs/>
          <w:sz w:val="24"/>
          <w:szCs w:val="24"/>
        </w:rPr>
      </w:pPr>
      <w:r w:rsidRPr="00BE40BF">
        <w:rPr>
          <w:rFonts w:hint="eastAsia"/>
          <w:bCs/>
          <w:sz w:val="24"/>
          <w:szCs w:val="24"/>
        </w:rPr>
        <w:t>本基金</w:t>
      </w:r>
      <w:r w:rsidR="0080515D">
        <w:rPr>
          <w:rFonts w:hint="eastAsia"/>
          <w:bCs/>
          <w:sz w:val="24"/>
          <w:szCs w:val="24"/>
        </w:rPr>
        <w:t>各</w:t>
      </w:r>
      <w:r w:rsidRPr="00BE40BF">
        <w:rPr>
          <w:rFonts w:hint="eastAsia"/>
          <w:bCs/>
          <w:sz w:val="24"/>
          <w:szCs w:val="24"/>
        </w:rPr>
        <w:t>类基金份额分别设置代码。由于基金费用的不同，本基金</w:t>
      </w:r>
      <w:r w:rsidR="0080515D">
        <w:rPr>
          <w:rFonts w:hint="eastAsia"/>
          <w:bCs/>
          <w:sz w:val="24"/>
          <w:szCs w:val="24"/>
        </w:rPr>
        <w:t>各</w:t>
      </w:r>
      <w:r w:rsidRPr="00BE40BF">
        <w:rPr>
          <w:rFonts w:hint="eastAsia"/>
          <w:bCs/>
          <w:sz w:val="24"/>
          <w:szCs w:val="24"/>
        </w:rPr>
        <w:t>类基金份额将分别计算基金份额净值。</w:t>
      </w:r>
    </w:p>
    <w:p w:rsidR="0080515D" w:rsidRPr="0080515D" w:rsidRDefault="0080515D" w:rsidP="0080515D">
      <w:pPr>
        <w:spacing w:line="360" w:lineRule="auto"/>
        <w:ind w:firstLineChars="177" w:firstLine="425"/>
        <w:rPr>
          <w:bCs/>
          <w:sz w:val="24"/>
          <w:szCs w:val="24"/>
        </w:rPr>
      </w:pPr>
      <w:r w:rsidRPr="0080515D">
        <w:rPr>
          <w:rFonts w:hint="eastAsia"/>
          <w:bCs/>
          <w:sz w:val="24"/>
          <w:szCs w:val="24"/>
        </w:rPr>
        <w:t>本基金</w:t>
      </w:r>
      <w:r w:rsidR="003B1395" w:rsidRPr="003B1395">
        <w:rPr>
          <w:rFonts w:ascii="Times New Roman" w:eastAsia="宋体" w:hAnsi="Times New Roman" w:cs="Times New Roman" w:hint="eastAsia"/>
          <w:bCs/>
          <w:sz w:val="24"/>
        </w:rPr>
        <w:t>E</w:t>
      </w:r>
      <w:r w:rsidR="00B7525B">
        <w:rPr>
          <w:rFonts w:hint="eastAsia"/>
          <w:bCs/>
          <w:sz w:val="24"/>
          <w:szCs w:val="24"/>
        </w:rPr>
        <w:t>类</w:t>
      </w:r>
      <w:r w:rsidRPr="0080515D">
        <w:rPr>
          <w:rFonts w:hint="eastAsia"/>
          <w:bCs/>
          <w:sz w:val="24"/>
          <w:szCs w:val="24"/>
        </w:rPr>
        <w:t>基金份额的销售服务费按前一日</w:t>
      </w:r>
      <w:r w:rsidR="003B1395" w:rsidRPr="003B1395">
        <w:rPr>
          <w:rFonts w:ascii="Times New Roman" w:eastAsia="宋体" w:hAnsi="Times New Roman" w:cs="Times New Roman" w:hint="eastAsia"/>
          <w:bCs/>
          <w:sz w:val="24"/>
        </w:rPr>
        <w:t>E</w:t>
      </w:r>
      <w:r w:rsidR="00B7525B">
        <w:rPr>
          <w:rFonts w:hint="eastAsia"/>
          <w:bCs/>
          <w:sz w:val="24"/>
          <w:szCs w:val="24"/>
        </w:rPr>
        <w:t>类</w:t>
      </w:r>
      <w:r w:rsidRPr="0080515D">
        <w:rPr>
          <w:rFonts w:hint="eastAsia"/>
          <w:bCs/>
          <w:sz w:val="24"/>
          <w:szCs w:val="24"/>
        </w:rPr>
        <w:t>基金份额资产净值的</w:t>
      </w:r>
      <w:r w:rsidR="003B1395">
        <w:rPr>
          <w:rFonts w:hint="eastAsia"/>
          <w:bCs/>
          <w:sz w:val="24"/>
          <w:szCs w:val="24"/>
        </w:rPr>
        <w:t>0.1</w:t>
      </w:r>
      <w:r w:rsidRPr="0080515D">
        <w:rPr>
          <w:rFonts w:hint="eastAsia"/>
          <w:bCs/>
          <w:sz w:val="24"/>
          <w:szCs w:val="24"/>
        </w:rPr>
        <w:t>0%</w:t>
      </w:r>
      <w:r w:rsidRPr="0080515D">
        <w:rPr>
          <w:rFonts w:hint="eastAsia"/>
          <w:bCs/>
          <w:sz w:val="24"/>
          <w:szCs w:val="24"/>
        </w:rPr>
        <w:t>年费率计提。计算方法如下：</w:t>
      </w:r>
    </w:p>
    <w:p w:rsidR="0080515D" w:rsidRPr="0080515D" w:rsidRDefault="0080515D" w:rsidP="0080515D">
      <w:pPr>
        <w:spacing w:line="360" w:lineRule="auto"/>
        <w:ind w:firstLineChars="177" w:firstLine="425"/>
        <w:rPr>
          <w:bCs/>
          <w:sz w:val="24"/>
          <w:szCs w:val="24"/>
        </w:rPr>
      </w:pPr>
      <w:r w:rsidRPr="003B1395">
        <w:rPr>
          <w:rFonts w:ascii="Times New Roman" w:eastAsia="宋体" w:hAnsi="Times New Roman" w:cs="Times New Roman" w:hint="eastAsia"/>
          <w:bCs/>
          <w:sz w:val="24"/>
        </w:rPr>
        <w:t>H</w:t>
      </w:r>
      <w:r w:rsidRPr="0080515D">
        <w:rPr>
          <w:rFonts w:hint="eastAsia"/>
          <w:bCs/>
          <w:sz w:val="24"/>
          <w:szCs w:val="24"/>
        </w:rPr>
        <w:t>＝</w:t>
      </w:r>
      <w:r w:rsidR="003B1395" w:rsidRPr="003B1395">
        <w:rPr>
          <w:rFonts w:ascii="Times New Roman" w:eastAsia="宋体" w:hAnsi="Times New Roman" w:cs="Times New Roman" w:hint="eastAsia"/>
          <w:bCs/>
          <w:sz w:val="24"/>
        </w:rPr>
        <w:t>E</w:t>
      </w:r>
      <w:r w:rsidRPr="0080515D">
        <w:rPr>
          <w:rFonts w:hint="eastAsia"/>
          <w:bCs/>
          <w:sz w:val="24"/>
          <w:szCs w:val="24"/>
        </w:rPr>
        <w:t>×</w:t>
      </w:r>
      <w:r w:rsidR="003B1395">
        <w:rPr>
          <w:rFonts w:hint="eastAsia"/>
          <w:bCs/>
          <w:sz w:val="24"/>
          <w:szCs w:val="24"/>
        </w:rPr>
        <w:t>0.1</w:t>
      </w:r>
      <w:r w:rsidRPr="0080515D">
        <w:rPr>
          <w:rFonts w:hint="eastAsia"/>
          <w:bCs/>
          <w:sz w:val="24"/>
          <w:szCs w:val="24"/>
        </w:rPr>
        <w:t>0%</w:t>
      </w:r>
      <w:r w:rsidRPr="0080515D">
        <w:rPr>
          <w:rFonts w:hint="eastAsia"/>
          <w:bCs/>
          <w:sz w:val="24"/>
          <w:szCs w:val="24"/>
        </w:rPr>
        <w:t>÷当年天数</w:t>
      </w:r>
    </w:p>
    <w:p w:rsidR="0080515D" w:rsidRPr="0080515D" w:rsidRDefault="0080515D" w:rsidP="0080515D">
      <w:pPr>
        <w:spacing w:line="360" w:lineRule="auto"/>
        <w:ind w:firstLineChars="177" w:firstLine="425"/>
        <w:rPr>
          <w:bCs/>
          <w:sz w:val="24"/>
          <w:szCs w:val="24"/>
        </w:rPr>
      </w:pPr>
      <w:r w:rsidRPr="003B1395">
        <w:rPr>
          <w:rFonts w:ascii="Times New Roman" w:eastAsia="宋体" w:hAnsi="Times New Roman" w:cs="Times New Roman" w:hint="eastAsia"/>
          <w:bCs/>
          <w:sz w:val="24"/>
        </w:rPr>
        <w:t>H</w:t>
      </w:r>
      <w:r w:rsidRPr="0080515D">
        <w:rPr>
          <w:rFonts w:hint="eastAsia"/>
          <w:bCs/>
          <w:sz w:val="24"/>
          <w:szCs w:val="24"/>
        </w:rPr>
        <w:t>为</w:t>
      </w:r>
      <w:r w:rsidR="003B1395" w:rsidRPr="003B1395">
        <w:rPr>
          <w:rFonts w:ascii="Times New Roman" w:eastAsia="宋体" w:hAnsi="Times New Roman" w:cs="Times New Roman" w:hint="eastAsia"/>
          <w:bCs/>
          <w:sz w:val="24"/>
        </w:rPr>
        <w:t>E</w:t>
      </w:r>
      <w:r w:rsidR="00B7525B">
        <w:rPr>
          <w:rFonts w:hint="eastAsia"/>
          <w:bCs/>
          <w:sz w:val="24"/>
          <w:szCs w:val="24"/>
        </w:rPr>
        <w:t>类</w:t>
      </w:r>
      <w:r w:rsidRPr="0080515D">
        <w:rPr>
          <w:rFonts w:hint="eastAsia"/>
          <w:bCs/>
          <w:sz w:val="24"/>
          <w:szCs w:val="24"/>
        </w:rPr>
        <w:t>基金份额每日应计提的销售服务费</w:t>
      </w:r>
    </w:p>
    <w:p w:rsidR="0080515D" w:rsidRPr="0080515D" w:rsidRDefault="003B1395" w:rsidP="0080515D">
      <w:pPr>
        <w:spacing w:line="360" w:lineRule="auto"/>
        <w:ind w:firstLineChars="177" w:firstLine="425"/>
        <w:rPr>
          <w:bCs/>
          <w:sz w:val="24"/>
          <w:szCs w:val="24"/>
        </w:rPr>
      </w:pPr>
      <w:r w:rsidRPr="003B1395">
        <w:rPr>
          <w:rFonts w:ascii="Times New Roman" w:eastAsia="宋体" w:hAnsi="Times New Roman" w:cs="Times New Roman" w:hint="eastAsia"/>
          <w:bCs/>
          <w:sz w:val="24"/>
        </w:rPr>
        <w:t>E</w:t>
      </w:r>
      <w:r w:rsidR="0080515D" w:rsidRPr="0080515D">
        <w:rPr>
          <w:rFonts w:hint="eastAsia"/>
          <w:bCs/>
          <w:sz w:val="24"/>
          <w:szCs w:val="24"/>
        </w:rPr>
        <w:t>为</w:t>
      </w:r>
      <w:r w:rsidRPr="003B1395">
        <w:rPr>
          <w:rFonts w:ascii="Times New Roman" w:eastAsia="宋体" w:hAnsi="Times New Roman" w:cs="Times New Roman" w:hint="eastAsia"/>
          <w:bCs/>
          <w:sz w:val="24"/>
        </w:rPr>
        <w:t>E</w:t>
      </w:r>
      <w:r w:rsidR="00B7525B">
        <w:rPr>
          <w:rFonts w:hint="eastAsia"/>
          <w:bCs/>
          <w:sz w:val="24"/>
          <w:szCs w:val="24"/>
        </w:rPr>
        <w:t>类</w:t>
      </w:r>
      <w:r w:rsidR="0080515D" w:rsidRPr="0080515D">
        <w:rPr>
          <w:rFonts w:hint="eastAsia"/>
          <w:bCs/>
          <w:sz w:val="24"/>
          <w:szCs w:val="24"/>
        </w:rPr>
        <w:t>基金份额前一日基金资产净值</w:t>
      </w:r>
    </w:p>
    <w:p w:rsidR="003B1395" w:rsidRPr="003B1395" w:rsidRDefault="003B1395" w:rsidP="003B1395">
      <w:pPr>
        <w:spacing w:line="360" w:lineRule="auto"/>
        <w:ind w:firstLineChars="177" w:firstLine="425"/>
        <w:rPr>
          <w:bCs/>
          <w:sz w:val="24"/>
          <w:szCs w:val="24"/>
        </w:rPr>
      </w:pPr>
      <w:r w:rsidRPr="003B1395">
        <w:rPr>
          <w:rFonts w:ascii="Times New Roman" w:eastAsia="宋体" w:hAnsi="Times New Roman" w:cs="Times New Roman" w:hint="eastAsia"/>
          <w:bCs/>
          <w:sz w:val="24"/>
        </w:rPr>
        <w:t>C</w:t>
      </w:r>
      <w:r w:rsidRPr="003B1395">
        <w:rPr>
          <w:rFonts w:hint="eastAsia"/>
          <w:bCs/>
          <w:sz w:val="24"/>
          <w:szCs w:val="24"/>
        </w:rPr>
        <w:t>类基金份额和</w:t>
      </w:r>
      <w:r w:rsidRPr="003B1395">
        <w:rPr>
          <w:rFonts w:ascii="Times New Roman" w:eastAsia="宋体" w:hAnsi="Times New Roman" w:cs="Times New Roman" w:hint="eastAsia"/>
          <w:bCs/>
          <w:sz w:val="24"/>
        </w:rPr>
        <w:t>E</w:t>
      </w:r>
      <w:r w:rsidRPr="003B1395">
        <w:rPr>
          <w:rFonts w:hint="eastAsia"/>
          <w:bCs/>
          <w:sz w:val="24"/>
          <w:szCs w:val="24"/>
        </w:rPr>
        <w:t>类基金份额的基金销售服务费每日计提，按月支付。由基</w:t>
      </w:r>
      <w:r w:rsidRPr="003B1395">
        <w:rPr>
          <w:rFonts w:hint="eastAsia"/>
          <w:bCs/>
          <w:sz w:val="24"/>
          <w:szCs w:val="24"/>
        </w:rPr>
        <w:lastRenderedPageBreak/>
        <w:t>金管理人向基金托管人发送基金销售服务费划付指令，经基金托管人复核后于次月前</w:t>
      </w:r>
      <w:r w:rsidRPr="003B1395">
        <w:rPr>
          <w:rFonts w:hint="eastAsia"/>
          <w:bCs/>
          <w:sz w:val="24"/>
          <w:szCs w:val="24"/>
        </w:rPr>
        <w:t>5</w:t>
      </w:r>
      <w:r w:rsidRPr="003B1395">
        <w:rPr>
          <w:rFonts w:hint="eastAsia"/>
          <w:bCs/>
          <w:sz w:val="24"/>
          <w:szCs w:val="24"/>
        </w:rPr>
        <w:t>个工作日内从基金财产中一次性划出，由注册登记机构代收，注册登记机构收到后按相关合同规定支付给基金销售机构等。若遇法定节假日、公休日等，支付日期顺延。</w:t>
      </w:r>
    </w:p>
    <w:p w:rsidR="00AC6422" w:rsidRPr="00120460" w:rsidRDefault="003B1395" w:rsidP="003B1395">
      <w:pPr>
        <w:spacing w:line="360" w:lineRule="auto"/>
        <w:ind w:firstLineChars="177" w:firstLine="425"/>
        <w:rPr>
          <w:bCs/>
          <w:sz w:val="24"/>
          <w:szCs w:val="24"/>
        </w:rPr>
      </w:pPr>
      <w:r w:rsidRPr="003B1395">
        <w:rPr>
          <w:rFonts w:hint="eastAsia"/>
          <w:bCs/>
          <w:sz w:val="24"/>
          <w:szCs w:val="24"/>
        </w:rPr>
        <w:t>销售服务费主要用于支付销售机构佣金、以及基金管理人的基金行销广告费、促销活动费、基金份额持有人服务费等。</w:t>
      </w:r>
    </w:p>
    <w:p w:rsidR="00AF699B" w:rsidRDefault="003B1395" w:rsidP="00AF699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E</w:t>
      </w:r>
      <w:r w:rsidR="00B7525B">
        <w:rPr>
          <w:rFonts w:ascii="Times New Roman" w:eastAsia="宋体" w:hAnsi="Times New Roman" w:cs="Times New Roman"/>
          <w:sz w:val="24"/>
          <w:szCs w:val="24"/>
        </w:rPr>
        <w:t>类</w:t>
      </w:r>
      <w:r w:rsidR="00AF699B" w:rsidRPr="00AF699B">
        <w:rPr>
          <w:rFonts w:ascii="Times New Roman" w:eastAsia="宋体" w:hAnsi="Times New Roman" w:cs="Times New Roman" w:hint="eastAsia"/>
          <w:sz w:val="24"/>
          <w:szCs w:val="24"/>
        </w:rPr>
        <w:t>基金份额具体赎回费率如下：</w:t>
      </w:r>
    </w:p>
    <w:tbl>
      <w:tblPr>
        <w:tblStyle w:val="a6"/>
        <w:tblW w:w="0" w:type="auto"/>
        <w:jc w:val="center"/>
        <w:tblLook w:val="04A0" w:firstRow="1" w:lastRow="0" w:firstColumn="1" w:lastColumn="0" w:noHBand="0" w:noVBand="1"/>
      </w:tblPr>
      <w:tblGrid>
        <w:gridCol w:w="3455"/>
        <w:gridCol w:w="3633"/>
      </w:tblGrid>
      <w:tr w:rsidR="00D34A35" w:rsidRPr="00D34A35" w:rsidTr="00D34A35">
        <w:trPr>
          <w:trHeight w:val="510"/>
          <w:jc w:val="center"/>
        </w:trPr>
        <w:tc>
          <w:tcPr>
            <w:tcW w:w="3455" w:type="dxa"/>
          </w:tcPr>
          <w:p w:rsidR="00D34A35" w:rsidRPr="00D34A35" w:rsidRDefault="00D34A35" w:rsidP="001E3AA0">
            <w:pPr>
              <w:spacing w:beforeLines="50" w:before="156"/>
              <w:jc w:val="center"/>
              <w:rPr>
                <w:rFonts w:asciiTheme="minorEastAsia" w:hAnsiTheme="minorEastAsia"/>
                <w:sz w:val="24"/>
                <w:szCs w:val="24"/>
              </w:rPr>
            </w:pPr>
            <w:r w:rsidRPr="00D34A35">
              <w:rPr>
                <w:rFonts w:asciiTheme="minorEastAsia" w:hAnsiTheme="minorEastAsia"/>
                <w:color w:val="000000"/>
                <w:kern w:val="0"/>
                <w:sz w:val="24"/>
                <w:szCs w:val="24"/>
              </w:rPr>
              <w:t>持有期限（N为日历日）</w:t>
            </w:r>
          </w:p>
        </w:tc>
        <w:tc>
          <w:tcPr>
            <w:tcW w:w="3633" w:type="dxa"/>
          </w:tcPr>
          <w:p w:rsidR="00D34A35" w:rsidRPr="00D34A35" w:rsidRDefault="00D34A35" w:rsidP="001E3AA0">
            <w:pPr>
              <w:spacing w:beforeLines="50" w:before="156"/>
              <w:jc w:val="center"/>
              <w:rPr>
                <w:rFonts w:asciiTheme="minorEastAsia" w:hAnsiTheme="minorEastAsia"/>
                <w:sz w:val="24"/>
                <w:szCs w:val="24"/>
              </w:rPr>
            </w:pPr>
            <w:r w:rsidRPr="00D34A35">
              <w:rPr>
                <w:rFonts w:asciiTheme="minorEastAsia" w:hAnsiTheme="minorEastAsia" w:hint="eastAsia"/>
                <w:color w:val="000000"/>
                <w:kern w:val="0"/>
                <w:sz w:val="24"/>
                <w:szCs w:val="24"/>
              </w:rPr>
              <w:t>赎回</w:t>
            </w:r>
            <w:r w:rsidRPr="00D34A35">
              <w:rPr>
                <w:rFonts w:asciiTheme="minorEastAsia" w:hAnsiTheme="minorEastAsia"/>
                <w:color w:val="000000"/>
                <w:kern w:val="0"/>
                <w:sz w:val="24"/>
                <w:szCs w:val="24"/>
              </w:rPr>
              <w:t>费率</w:t>
            </w:r>
          </w:p>
        </w:tc>
      </w:tr>
      <w:tr w:rsidR="00D34A35" w:rsidRPr="00D34A35" w:rsidTr="00D34A35">
        <w:trPr>
          <w:trHeight w:val="510"/>
          <w:jc w:val="center"/>
        </w:trPr>
        <w:tc>
          <w:tcPr>
            <w:tcW w:w="3455" w:type="dxa"/>
            <w:vAlign w:val="center"/>
          </w:tcPr>
          <w:p w:rsidR="00D34A35" w:rsidRPr="00D34A35" w:rsidRDefault="00D34A35" w:rsidP="001E3AA0">
            <w:pPr>
              <w:jc w:val="center"/>
              <w:rPr>
                <w:rFonts w:asciiTheme="minorEastAsia" w:hAnsiTheme="minorEastAsia"/>
                <w:sz w:val="24"/>
                <w:szCs w:val="24"/>
              </w:rPr>
            </w:pPr>
            <w:r w:rsidRPr="00D34A35">
              <w:rPr>
                <w:rFonts w:asciiTheme="minorEastAsia" w:hAnsiTheme="minorEastAsia"/>
                <w:sz w:val="24"/>
                <w:szCs w:val="24"/>
              </w:rPr>
              <w:t xml:space="preserve">N＜7天 </w:t>
            </w:r>
          </w:p>
        </w:tc>
        <w:tc>
          <w:tcPr>
            <w:tcW w:w="3633" w:type="dxa"/>
            <w:vAlign w:val="center"/>
          </w:tcPr>
          <w:p w:rsidR="00D34A35" w:rsidRPr="00D34A35" w:rsidRDefault="00D34A35" w:rsidP="001E3AA0">
            <w:pPr>
              <w:jc w:val="center"/>
              <w:rPr>
                <w:rFonts w:asciiTheme="minorEastAsia" w:hAnsiTheme="minorEastAsia"/>
                <w:sz w:val="24"/>
                <w:szCs w:val="24"/>
              </w:rPr>
            </w:pPr>
            <w:r w:rsidRPr="00D34A35">
              <w:rPr>
                <w:rFonts w:asciiTheme="minorEastAsia" w:hAnsiTheme="minorEastAsia"/>
                <w:sz w:val="24"/>
                <w:szCs w:val="24"/>
              </w:rPr>
              <w:t>1.5%</w:t>
            </w:r>
          </w:p>
        </w:tc>
      </w:tr>
      <w:tr w:rsidR="00D34A35" w:rsidRPr="00D34A35" w:rsidTr="00D34A35">
        <w:trPr>
          <w:trHeight w:val="510"/>
          <w:jc w:val="center"/>
        </w:trPr>
        <w:tc>
          <w:tcPr>
            <w:tcW w:w="3455" w:type="dxa"/>
            <w:vAlign w:val="center"/>
          </w:tcPr>
          <w:p w:rsidR="00D34A35" w:rsidRPr="00D34A35" w:rsidRDefault="00D34A35" w:rsidP="001E3AA0">
            <w:pPr>
              <w:jc w:val="center"/>
              <w:rPr>
                <w:rFonts w:asciiTheme="minorEastAsia" w:hAnsiTheme="minorEastAsia"/>
                <w:sz w:val="24"/>
                <w:szCs w:val="24"/>
              </w:rPr>
            </w:pPr>
            <w:r w:rsidRPr="00D34A35">
              <w:rPr>
                <w:rFonts w:asciiTheme="minorEastAsia" w:hAnsiTheme="minorEastAsia"/>
                <w:sz w:val="24"/>
                <w:szCs w:val="24"/>
              </w:rPr>
              <w:t xml:space="preserve">7天≤N＜30天 </w:t>
            </w:r>
          </w:p>
        </w:tc>
        <w:tc>
          <w:tcPr>
            <w:tcW w:w="3633" w:type="dxa"/>
            <w:vAlign w:val="center"/>
          </w:tcPr>
          <w:p w:rsidR="00D34A35" w:rsidRPr="00D34A35" w:rsidRDefault="00D34A35" w:rsidP="001E3AA0">
            <w:pPr>
              <w:jc w:val="center"/>
              <w:rPr>
                <w:rFonts w:asciiTheme="minorEastAsia" w:hAnsiTheme="minorEastAsia"/>
                <w:sz w:val="24"/>
                <w:szCs w:val="24"/>
              </w:rPr>
            </w:pPr>
            <w:r w:rsidRPr="00D34A35">
              <w:rPr>
                <w:rFonts w:asciiTheme="minorEastAsia" w:hAnsiTheme="minorEastAsia"/>
                <w:sz w:val="24"/>
                <w:szCs w:val="24"/>
              </w:rPr>
              <w:t xml:space="preserve">0.5% </w:t>
            </w:r>
          </w:p>
        </w:tc>
      </w:tr>
      <w:tr w:rsidR="00D34A35" w:rsidRPr="00D34A35" w:rsidTr="00D34A35">
        <w:trPr>
          <w:trHeight w:val="510"/>
          <w:jc w:val="center"/>
        </w:trPr>
        <w:tc>
          <w:tcPr>
            <w:tcW w:w="3455" w:type="dxa"/>
            <w:vAlign w:val="center"/>
          </w:tcPr>
          <w:p w:rsidR="00D34A35" w:rsidRPr="00D34A35" w:rsidRDefault="00D34A35" w:rsidP="001E3AA0">
            <w:pPr>
              <w:jc w:val="center"/>
              <w:rPr>
                <w:rFonts w:asciiTheme="minorEastAsia" w:hAnsiTheme="minorEastAsia"/>
                <w:sz w:val="24"/>
                <w:szCs w:val="24"/>
              </w:rPr>
            </w:pPr>
            <w:r w:rsidRPr="00D34A35">
              <w:rPr>
                <w:rFonts w:asciiTheme="minorEastAsia" w:hAnsiTheme="minorEastAsia"/>
                <w:sz w:val="24"/>
                <w:szCs w:val="24"/>
              </w:rPr>
              <w:t>N≥30天</w:t>
            </w:r>
          </w:p>
        </w:tc>
        <w:tc>
          <w:tcPr>
            <w:tcW w:w="3633" w:type="dxa"/>
            <w:vAlign w:val="center"/>
          </w:tcPr>
          <w:p w:rsidR="00D34A35" w:rsidRPr="00D34A35" w:rsidRDefault="00D34A35" w:rsidP="001E3AA0">
            <w:pPr>
              <w:jc w:val="center"/>
              <w:rPr>
                <w:rFonts w:asciiTheme="minorEastAsia" w:hAnsiTheme="minorEastAsia"/>
                <w:sz w:val="24"/>
                <w:szCs w:val="24"/>
              </w:rPr>
            </w:pPr>
            <w:r w:rsidRPr="00D34A35">
              <w:rPr>
                <w:rFonts w:asciiTheme="minorEastAsia" w:hAnsiTheme="minorEastAsia"/>
                <w:sz w:val="24"/>
                <w:szCs w:val="24"/>
              </w:rPr>
              <w:t>0%</w:t>
            </w:r>
          </w:p>
        </w:tc>
      </w:tr>
    </w:tbl>
    <w:p w:rsidR="00D34A35" w:rsidRPr="00AF699B" w:rsidRDefault="00D34A35" w:rsidP="00AF699B">
      <w:pPr>
        <w:spacing w:line="360" w:lineRule="auto"/>
        <w:ind w:firstLineChars="200" w:firstLine="480"/>
        <w:rPr>
          <w:rFonts w:ascii="Times New Roman" w:eastAsia="宋体" w:hAnsi="Times New Roman" w:cs="Times New Roman"/>
          <w:sz w:val="24"/>
          <w:szCs w:val="24"/>
        </w:rPr>
      </w:pPr>
    </w:p>
    <w:p w:rsidR="00AF699B" w:rsidRDefault="00DF0B4B" w:rsidP="00766550">
      <w:pPr>
        <w:spacing w:beforeLines="50" w:before="156" w:afterLines="50" w:after="156" w:line="360" w:lineRule="auto"/>
        <w:ind w:firstLineChars="177" w:firstLine="425"/>
        <w:rPr>
          <w:b/>
          <w:sz w:val="24"/>
          <w:szCs w:val="24"/>
        </w:rPr>
      </w:pPr>
      <w:r w:rsidRPr="00DF0B4B">
        <w:rPr>
          <w:rFonts w:ascii="宋体" w:eastAsia="宋体" w:hAnsi="宋体" w:cs="Times New Roman" w:hint="eastAsia"/>
          <w:bCs/>
          <w:sz w:val="24"/>
          <w:szCs w:val="24"/>
          <w:lang w:val="zh-CN"/>
        </w:rPr>
        <w:t>本基金</w:t>
      </w:r>
      <w:r w:rsidR="003B1395">
        <w:rPr>
          <w:rFonts w:ascii="宋体" w:eastAsia="宋体" w:hAnsi="宋体" w:cs="Times New Roman" w:hint="eastAsia"/>
          <w:bCs/>
          <w:sz w:val="24"/>
          <w:szCs w:val="24"/>
          <w:lang w:val="zh-CN"/>
        </w:rPr>
        <w:t>E</w:t>
      </w:r>
      <w:r w:rsidR="00B7525B">
        <w:rPr>
          <w:rFonts w:ascii="宋体" w:eastAsia="宋体" w:hAnsi="宋体" w:cs="Times New Roman" w:hint="eastAsia"/>
          <w:bCs/>
          <w:sz w:val="24"/>
          <w:szCs w:val="24"/>
          <w:lang w:val="zh-CN"/>
        </w:rPr>
        <w:t>类</w:t>
      </w:r>
      <w:r w:rsidRPr="00DF0B4B">
        <w:rPr>
          <w:rFonts w:ascii="宋体" w:eastAsia="宋体" w:hAnsi="宋体" w:cs="Times New Roman" w:hint="eastAsia"/>
          <w:bCs/>
          <w:sz w:val="24"/>
          <w:szCs w:val="24"/>
          <w:lang w:val="zh-CN"/>
        </w:rPr>
        <w:t>基金份额对投资人收取的赎回费</w:t>
      </w:r>
      <w:r w:rsidR="00D34A35">
        <w:rPr>
          <w:rFonts w:ascii="宋体" w:eastAsia="宋体" w:hAnsi="宋体" w:cs="Times New Roman" w:hint="eastAsia"/>
          <w:bCs/>
          <w:sz w:val="24"/>
          <w:szCs w:val="24"/>
          <w:lang w:val="zh-CN"/>
        </w:rPr>
        <w:t>用</w:t>
      </w:r>
      <w:r w:rsidRPr="00DF0B4B">
        <w:rPr>
          <w:rFonts w:ascii="宋体" w:eastAsia="宋体" w:hAnsi="宋体" w:cs="Times New Roman" w:hint="eastAsia"/>
          <w:bCs/>
          <w:sz w:val="24"/>
          <w:szCs w:val="24"/>
          <w:lang w:val="zh-CN"/>
        </w:rPr>
        <w:t>全额计入基金财产。</w:t>
      </w:r>
    </w:p>
    <w:p w:rsidR="000E4D28" w:rsidRDefault="000E4D28" w:rsidP="000E4D28">
      <w:pPr>
        <w:spacing w:line="360" w:lineRule="auto"/>
        <w:ind w:firstLineChars="177" w:firstLine="426"/>
        <w:rPr>
          <w:b/>
          <w:sz w:val="24"/>
          <w:szCs w:val="24"/>
        </w:rPr>
      </w:pPr>
    </w:p>
    <w:p w:rsidR="002575F7" w:rsidRPr="000E4D28" w:rsidRDefault="00637D56" w:rsidP="000E4D28">
      <w:pPr>
        <w:spacing w:line="360" w:lineRule="auto"/>
        <w:ind w:firstLineChars="177" w:firstLine="426"/>
        <w:rPr>
          <w:b/>
          <w:sz w:val="24"/>
          <w:szCs w:val="24"/>
        </w:rPr>
      </w:pPr>
      <w:r w:rsidRPr="000E4D28">
        <w:rPr>
          <w:rFonts w:hint="eastAsia"/>
          <w:b/>
          <w:sz w:val="24"/>
          <w:szCs w:val="24"/>
        </w:rPr>
        <w:t>二</w:t>
      </w:r>
      <w:r w:rsidR="002575F7" w:rsidRPr="000E4D28">
        <w:rPr>
          <w:rFonts w:hint="eastAsia"/>
          <w:b/>
          <w:sz w:val="24"/>
          <w:szCs w:val="24"/>
        </w:rPr>
        <w:t>、</w:t>
      </w:r>
      <w:r w:rsidR="00A11BC0" w:rsidRPr="000E4D28">
        <w:rPr>
          <w:rFonts w:hint="eastAsia"/>
          <w:b/>
          <w:sz w:val="24"/>
          <w:szCs w:val="24"/>
        </w:rPr>
        <w:t>本基金</w:t>
      </w:r>
      <w:r w:rsidR="003B1395" w:rsidRPr="00D34A35">
        <w:rPr>
          <w:rFonts w:ascii="Times New Roman" w:eastAsia="宋体" w:hAnsi="Times New Roman" w:cs="Times New Roman" w:hint="eastAsia"/>
          <w:bCs/>
          <w:sz w:val="24"/>
        </w:rPr>
        <w:t>E</w:t>
      </w:r>
      <w:r w:rsidR="00B7525B">
        <w:rPr>
          <w:rFonts w:hint="eastAsia"/>
          <w:b/>
          <w:sz w:val="24"/>
          <w:szCs w:val="24"/>
        </w:rPr>
        <w:t>类</w:t>
      </w:r>
      <w:r w:rsidR="00A11BC0" w:rsidRPr="000E4D28">
        <w:rPr>
          <w:rFonts w:hint="eastAsia"/>
          <w:b/>
          <w:sz w:val="24"/>
          <w:szCs w:val="24"/>
        </w:rPr>
        <w:t>份额</w:t>
      </w:r>
      <w:r w:rsidR="002575F7" w:rsidRPr="000E4D28">
        <w:rPr>
          <w:rFonts w:hint="eastAsia"/>
          <w:b/>
          <w:sz w:val="24"/>
          <w:szCs w:val="24"/>
        </w:rPr>
        <w:t>销售渠道与销售网点</w:t>
      </w:r>
    </w:p>
    <w:p w:rsidR="002575F7" w:rsidRDefault="002575F7" w:rsidP="002575F7">
      <w:pPr>
        <w:spacing w:line="360" w:lineRule="auto"/>
        <w:ind w:firstLineChars="177" w:firstLine="425"/>
        <w:rPr>
          <w:sz w:val="24"/>
          <w:szCs w:val="24"/>
        </w:rPr>
      </w:pPr>
      <w:r>
        <w:rPr>
          <w:rFonts w:hint="eastAsia"/>
          <w:sz w:val="24"/>
          <w:szCs w:val="24"/>
        </w:rPr>
        <w:t>1</w:t>
      </w:r>
      <w:r>
        <w:rPr>
          <w:rFonts w:hint="eastAsia"/>
          <w:sz w:val="24"/>
          <w:szCs w:val="24"/>
        </w:rPr>
        <w:t>、直销机构</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1</w:t>
      </w:r>
      <w:r w:rsidRPr="00766550">
        <w:rPr>
          <w:rFonts w:hint="eastAsia"/>
          <w:sz w:val="24"/>
          <w:szCs w:val="24"/>
        </w:rPr>
        <w:t>）电子交易平台</w:t>
      </w:r>
      <w:r w:rsidRPr="00766550">
        <w:rPr>
          <w:rFonts w:hint="eastAsia"/>
          <w:sz w:val="24"/>
          <w:szCs w:val="24"/>
        </w:rPr>
        <w:t xml:space="preserve"> </w:t>
      </w:r>
    </w:p>
    <w:p w:rsidR="00766550" w:rsidRPr="00766550" w:rsidRDefault="00766550" w:rsidP="00766550">
      <w:pPr>
        <w:spacing w:line="360" w:lineRule="auto"/>
        <w:ind w:firstLineChars="177" w:firstLine="425"/>
        <w:rPr>
          <w:sz w:val="24"/>
          <w:szCs w:val="24"/>
        </w:rPr>
      </w:pPr>
      <w:r w:rsidRPr="00766550">
        <w:rPr>
          <w:rFonts w:hint="eastAsia"/>
          <w:sz w:val="24"/>
          <w:szCs w:val="24"/>
        </w:rPr>
        <w:t>网址：</w:t>
      </w:r>
      <w:r w:rsidRPr="00766550">
        <w:rPr>
          <w:rFonts w:hint="eastAsia"/>
          <w:sz w:val="24"/>
          <w:szCs w:val="24"/>
        </w:rPr>
        <w:t xml:space="preserve">www.gffunds.com.cn </w:t>
      </w:r>
    </w:p>
    <w:p w:rsidR="00766550" w:rsidRPr="00766550" w:rsidRDefault="00766550" w:rsidP="00766550">
      <w:pPr>
        <w:spacing w:line="360" w:lineRule="auto"/>
        <w:ind w:firstLineChars="177" w:firstLine="425"/>
        <w:rPr>
          <w:sz w:val="24"/>
          <w:szCs w:val="24"/>
        </w:rPr>
      </w:pPr>
      <w:r w:rsidRPr="00766550">
        <w:rPr>
          <w:rFonts w:hint="eastAsia"/>
          <w:sz w:val="24"/>
          <w:szCs w:val="24"/>
        </w:rPr>
        <w:t>客服电话：</w:t>
      </w:r>
      <w:r w:rsidRPr="00766550">
        <w:rPr>
          <w:rFonts w:hint="eastAsia"/>
          <w:sz w:val="24"/>
          <w:szCs w:val="24"/>
        </w:rPr>
        <w:t xml:space="preserve">95105828 </w:t>
      </w:r>
      <w:r w:rsidRPr="00766550">
        <w:rPr>
          <w:rFonts w:hint="eastAsia"/>
          <w:sz w:val="24"/>
          <w:szCs w:val="24"/>
        </w:rPr>
        <w:t>或</w:t>
      </w:r>
      <w:r w:rsidRPr="00766550">
        <w:rPr>
          <w:rFonts w:hint="eastAsia"/>
          <w:sz w:val="24"/>
          <w:szCs w:val="24"/>
        </w:rPr>
        <w:t xml:space="preserve"> 020-83936999 </w:t>
      </w:r>
    </w:p>
    <w:p w:rsidR="00766550" w:rsidRPr="00766550" w:rsidRDefault="00766550" w:rsidP="00766550">
      <w:pPr>
        <w:spacing w:line="360" w:lineRule="auto"/>
        <w:ind w:firstLineChars="177" w:firstLine="425"/>
        <w:rPr>
          <w:sz w:val="24"/>
          <w:szCs w:val="24"/>
        </w:rPr>
      </w:pPr>
      <w:r w:rsidRPr="00766550">
        <w:rPr>
          <w:rFonts w:hint="eastAsia"/>
          <w:sz w:val="24"/>
          <w:szCs w:val="24"/>
        </w:rPr>
        <w:t>客服传真：</w:t>
      </w:r>
      <w:r w:rsidRPr="00766550">
        <w:rPr>
          <w:rFonts w:hint="eastAsia"/>
          <w:sz w:val="24"/>
          <w:szCs w:val="24"/>
        </w:rPr>
        <w:t xml:space="preserve">020-34281105 </w:t>
      </w:r>
    </w:p>
    <w:p w:rsidR="00766550" w:rsidRPr="00766550" w:rsidRDefault="00766550" w:rsidP="00766550">
      <w:pPr>
        <w:spacing w:line="360" w:lineRule="auto"/>
        <w:ind w:firstLineChars="177" w:firstLine="425"/>
        <w:rPr>
          <w:sz w:val="24"/>
          <w:szCs w:val="24"/>
        </w:rPr>
      </w:pPr>
      <w:r w:rsidRPr="00766550">
        <w:rPr>
          <w:rFonts w:hint="eastAsia"/>
          <w:sz w:val="24"/>
          <w:szCs w:val="24"/>
        </w:rPr>
        <w:t>投资者可以通过本公司网站或移动客户端，办理本基金的开户、</w:t>
      </w:r>
      <w:r w:rsidR="00886C86">
        <w:rPr>
          <w:rFonts w:hint="eastAsia"/>
          <w:sz w:val="24"/>
          <w:szCs w:val="24"/>
        </w:rPr>
        <w:t>申</w:t>
      </w:r>
      <w:r w:rsidRPr="00766550">
        <w:rPr>
          <w:rFonts w:hint="eastAsia"/>
          <w:sz w:val="24"/>
          <w:szCs w:val="24"/>
        </w:rPr>
        <w:t>购等业务，具体交易细则请参阅本公司网站公告。</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2</w:t>
      </w:r>
      <w:r w:rsidRPr="00766550">
        <w:rPr>
          <w:rFonts w:hint="eastAsia"/>
          <w:sz w:val="24"/>
          <w:szCs w:val="24"/>
        </w:rPr>
        <w:t>）广发基金管理有限公司直销中心业务联系方式（仅限机构客户）</w:t>
      </w:r>
    </w:p>
    <w:p w:rsidR="00766550" w:rsidRPr="00766550" w:rsidRDefault="00766550" w:rsidP="00766550">
      <w:pPr>
        <w:spacing w:line="360" w:lineRule="auto"/>
        <w:ind w:firstLineChars="177" w:firstLine="425"/>
        <w:rPr>
          <w:sz w:val="24"/>
          <w:szCs w:val="24"/>
        </w:rPr>
      </w:pPr>
      <w:r w:rsidRPr="00766550">
        <w:rPr>
          <w:rFonts w:hint="eastAsia"/>
          <w:sz w:val="24"/>
          <w:szCs w:val="24"/>
        </w:rPr>
        <w:t>直销中心电话：</w:t>
      </w:r>
      <w:r w:rsidRPr="00766550">
        <w:rPr>
          <w:rFonts w:hint="eastAsia"/>
          <w:sz w:val="24"/>
          <w:szCs w:val="24"/>
        </w:rPr>
        <w:t xml:space="preserve">020-89899073 </w:t>
      </w:r>
    </w:p>
    <w:p w:rsidR="00766550" w:rsidRPr="00766550" w:rsidRDefault="00766550" w:rsidP="00766550">
      <w:pPr>
        <w:spacing w:line="360" w:lineRule="auto"/>
        <w:ind w:firstLineChars="177" w:firstLine="425"/>
        <w:rPr>
          <w:sz w:val="24"/>
          <w:szCs w:val="24"/>
        </w:rPr>
      </w:pPr>
      <w:r w:rsidRPr="00766550">
        <w:rPr>
          <w:rFonts w:hint="eastAsia"/>
          <w:sz w:val="24"/>
          <w:szCs w:val="24"/>
        </w:rPr>
        <w:t>直销中心传真：</w:t>
      </w:r>
      <w:r w:rsidRPr="00766550">
        <w:rPr>
          <w:rFonts w:hint="eastAsia"/>
          <w:sz w:val="24"/>
          <w:szCs w:val="24"/>
        </w:rPr>
        <w:t xml:space="preserve">020-89899069/89899070/89899126 </w:t>
      </w:r>
    </w:p>
    <w:p w:rsidR="00766550" w:rsidRPr="00766550" w:rsidRDefault="00766550" w:rsidP="00766550">
      <w:pPr>
        <w:spacing w:line="360" w:lineRule="auto"/>
        <w:ind w:firstLineChars="177" w:firstLine="425"/>
        <w:rPr>
          <w:sz w:val="24"/>
          <w:szCs w:val="24"/>
        </w:rPr>
      </w:pPr>
      <w:r w:rsidRPr="00766550">
        <w:rPr>
          <w:rFonts w:hint="eastAsia"/>
          <w:sz w:val="24"/>
          <w:szCs w:val="24"/>
        </w:rPr>
        <w:t>直销中心邮箱：</w:t>
      </w:r>
      <w:r w:rsidRPr="00766550">
        <w:rPr>
          <w:rFonts w:hint="eastAsia"/>
          <w:sz w:val="24"/>
          <w:szCs w:val="24"/>
        </w:rPr>
        <w:t>gfzxzx@gffunds.com.cn</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3</w:t>
      </w:r>
      <w:r w:rsidRPr="00766550">
        <w:rPr>
          <w:rFonts w:hint="eastAsia"/>
          <w:sz w:val="24"/>
          <w:szCs w:val="24"/>
        </w:rPr>
        <w:t>）广州分公司</w:t>
      </w:r>
    </w:p>
    <w:p w:rsidR="00766550" w:rsidRPr="00766550" w:rsidRDefault="00766550" w:rsidP="00766550">
      <w:pPr>
        <w:spacing w:line="360" w:lineRule="auto"/>
        <w:ind w:firstLineChars="177" w:firstLine="425"/>
        <w:rPr>
          <w:sz w:val="24"/>
          <w:szCs w:val="24"/>
        </w:rPr>
      </w:pPr>
      <w:r w:rsidRPr="00766550">
        <w:rPr>
          <w:rFonts w:hint="eastAsia"/>
          <w:sz w:val="24"/>
          <w:szCs w:val="24"/>
        </w:rPr>
        <w:t>地址：广州市海珠区</w:t>
      </w:r>
      <w:proofErr w:type="gramStart"/>
      <w:r w:rsidRPr="00766550">
        <w:rPr>
          <w:rFonts w:hint="eastAsia"/>
          <w:sz w:val="24"/>
          <w:szCs w:val="24"/>
        </w:rPr>
        <w:t>琶</w:t>
      </w:r>
      <w:proofErr w:type="gramEnd"/>
      <w:r w:rsidRPr="00766550">
        <w:rPr>
          <w:rFonts w:hint="eastAsia"/>
          <w:sz w:val="24"/>
          <w:szCs w:val="24"/>
        </w:rPr>
        <w:t>洲大道东</w:t>
      </w:r>
      <w:r w:rsidRPr="00766550">
        <w:rPr>
          <w:rFonts w:hint="eastAsia"/>
          <w:sz w:val="24"/>
          <w:szCs w:val="24"/>
        </w:rPr>
        <w:t>1</w:t>
      </w:r>
      <w:r w:rsidRPr="00766550">
        <w:rPr>
          <w:rFonts w:hint="eastAsia"/>
          <w:sz w:val="24"/>
          <w:szCs w:val="24"/>
        </w:rPr>
        <w:t>号保利国际广场南塔</w:t>
      </w:r>
      <w:r w:rsidRPr="00766550">
        <w:rPr>
          <w:rFonts w:hint="eastAsia"/>
          <w:sz w:val="24"/>
          <w:szCs w:val="24"/>
        </w:rPr>
        <w:t>10</w:t>
      </w:r>
      <w:r w:rsidRPr="00766550">
        <w:rPr>
          <w:rFonts w:hint="eastAsia"/>
          <w:sz w:val="24"/>
          <w:szCs w:val="24"/>
        </w:rPr>
        <w:t>楼</w:t>
      </w:r>
    </w:p>
    <w:p w:rsidR="00766550" w:rsidRPr="00766550" w:rsidRDefault="00766550" w:rsidP="00766550">
      <w:pPr>
        <w:spacing w:line="360" w:lineRule="auto"/>
        <w:ind w:firstLineChars="177" w:firstLine="425"/>
        <w:rPr>
          <w:sz w:val="24"/>
          <w:szCs w:val="24"/>
        </w:rPr>
      </w:pPr>
      <w:r w:rsidRPr="00766550">
        <w:rPr>
          <w:rFonts w:hint="eastAsia"/>
          <w:sz w:val="24"/>
          <w:szCs w:val="24"/>
        </w:rPr>
        <w:lastRenderedPageBreak/>
        <w:t>电话：</w:t>
      </w:r>
      <w:r w:rsidRPr="00766550">
        <w:rPr>
          <w:rFonts w:hint="eastAsia"/>
          <w:sz w:val="24"/>
          <w:szCs w:val="24"/>
        </w:rPr>
        <w:t>020-83936999</w:t>
      </w:r>
    </w:p>
    <w:p w:rsidR="00766550" w:rsidRPr="00766550" w:rsidRDefault="00766550" w:rsidP="00766550">
      <w:pPr>
        <w:spacing w:line="360" w:lineRule="auto"/>
        <w:ind w:firstLineChars="177" w:firstLine="425"/>
        <w:rPr>
          <w:sz w:val="24"/>
          <w:szCs w:val="24"/>
        </w:rPr>
      </w:pPr>
      <w:r w:rsidRPr="00766550">
        <w:rPr>
          <w:rFonts w:hint="eastAsia"/>
          <w:sz w:val="24"/>
          <w:szCs w:val="24"/>
        </w:rPr>
        <w:t>传真：</w:t>
      </w:r>
      <w:r w:rsidRPr="00766550">
        <w:rPr>
          <w:rFonts w:hint="eastAsia"/>
          <w:sz w:val="24"/>
          <w:szCs w:val="24"/>
        </w:rPr>
        <w:t>020-34281105</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4</w:t>
      </w:r>
      <w:r w:rsidRPr="00766550">
        <w:rPr>
          <w:rFonts w:hint="eastAsia"/>
          <w:sz w:val="24"/>
          <w:szCs w:val="24"/>
        </w:rPr>
        <w:t>）北京分公司</w:t>
      </w:r>
    </w:p>
    <w:p w:rsidR="00766550" w:rsidRPr="00766550" w:rsidRDefault="00766550" w:rsidP="00766550">
      <w:pPr>
        <w:spacing w:line="360" w:lineRule="auto"/>
        <w:ind w:firstLineChars="177" w:firstLine="425"/>
        <w:rPr>
          <w:sz w:val="24"/>
          <w:szCs w:val="24"/>
        </w:rPr>
      </w:pPr>
      <w:r w:rsidRPr="00766550">
        <w:rPr>
          <w:rFonts w:hint="eastAsia"/>
          <w:sz w:val="24"/>
          <w:szCs w:val="24"/>
        </w:rPr>
        <w:t>地址：北京市西城区金融大街</w:t>
      </w:r>
      <w:r w:rsidRPr="00766550">
        <w:rPr>
          <w:rFonts w:hint="eastAsia"/>
          <w:sz w:val="24"/>
          <w:szCs w:val="24"/>
        </w:rPr>
        <w:t>9</w:t>
      </w:r>
      <w:r w:rsidRPr="00766550">
        <w:rPr>
          <w:rFonts w:hint="eastAsia"/>
          <w:sz w:val="24"/>
          <w:szCs w:val="24"/>
        </w:rPr>
        <w:t>号楼</w:t>
      </w:r>
      <w:r w:rsidRPr="00766550">
        <w:rPr>
          <w:rFonts w:hint="eastAsia"/>
          <w:sz w:val="24"/>
          <w:szCs w:val="24"/>
        </w:rPr>
        <w:t>11</w:t>
      </w:r>
      <w:r w:rsidRPr="00766550">
        <w:rPr>
          <w:rFonts w:hint="eastAsia"/>
          <w:sz w:val="24"/>
          <w:szCs w:val="24"/>
        </w:rPr>
        <w:t>层</w:t>
      </w:r>
      <w:r w:rsidRPr="00766550">
        <w:rPr>
          <w:rFonts w:hint="eastAsia"/>
          <w:sz w:val="24"/>
          <w:szCs w:val="24"/>
        </w:rPr>
        <w:t>1101</w:t>
      </w:r>
      <w:r w:rsidRPr="00766550">
        <w:rPr>
          <w:rFonts w:hint="eastAsia"/>
          <w:sz w:val="24"/>
          <w:szCs w:val="24"/>
        </w:rPr>
        <w:t>单元</w:t>
      </w:r>
    </w:p>
    <w:p w:rsidR="00766550" w:rsidRPr="00766550" w:rsidRDefault="00766550" w:rsidP="00766550">
      <w:pPr>
        <w:spacing w:line="360" w:lineRule="auto"/>
        <w:ind w:firstLineChars="177" w:firstLine="425"/>
        <w:rPr>
          <w:sz w:val="24"/>
          <w:szCs w:val="24"/>
        </w:rPr>
      </w:pPr>
      <w:r w:rsidRPr="00766550">
        <w:rPr>
          <w:rFonts w:hint="eastAsia"/>
          <w:sz w:val="24"/>
          <w:szCs w:val="24"/>
        </w:rPr>
        <w:t>（电梯楼层</w:t>
      </w:r>
      <w:r w:rsidRPr="00766550">
        <w:rPr>
          <w:rFonts w:hint="eastAsia"/>
          <w:sz w:val="24"/>
          <w:szCs w:val="24"/>
        </w:rPr>
        <w:t>12</w:t>
      </w:r>
      <w:r w:rsidRPr="00766550">
        <w:rPr>
          <w:rFonts w:hint="eastAsia"/>
          <w:sz w:val="24"/>
          <w:szCs w:val="24"/>
        </w:rPr>
        <w:t>层</w:t>
      </w:r>
      <w:r w:rsidRPr="00766550">
        <w:rPr>
          <w:rFonts w:hint="eastAsia"/>
          <w:sz w:val="24"/>
          <w:szCs w:val="24"/>
        </w:rPr>
        <w:t>1201</w:t>
      </w:r>
      <w:r w:rsidRPr="00766550">
        <w:rPr>
          <w:rFonts w:hint="eastAsia"/>
          <w:sz w:val="24"/>
          <w:szCs w:val="24"/>
        </w:rPr>
        <w:t>单元）</w:t>
      </w:r>
    </w:p>
    <w:p w:rsidR="00766550" w:rsidRPr="00766550" w:rsidRDefault="00766550" w:rsidP="00766550">
      <w:pPr>
        <w:spacing w:line="360" w:lineRule="auto"/>
        <w:ind w:firstLineChars="177" w:firstLine="425"/>
        <w:rPr>
          <w:sz w:val="24"/>
          <w:szCs w:val="24"/>
        </w:rPr>
      </w:pPr>
      <w:r w:rsidRPr="00766550">
        <w:rPr>
          <w:rFonts w:hint="eastAsia"/>
          <w:sz w:val="24"/>
          <w:szCs w:val="24"/>
        </w:rPr>
        <w:t>电话：</w:t>
      </w:r>
      <w:r w:rsidRPr="00766550">
        <w:rPr>
          <w:rFonts w:hint="eastAsia"/>
          <w:sz w:val="24"/>
          <w:szCs w:val="24"/>
        </w:rPr>
        <w:t>010-68083113</w:t>
      </w:r>
    </w:p>
    <w:p w:rsidR="00766550" w:rsidRPr="00766550" w:rsidRDefault="00766550" w:rsidP="00766550">
      <w:pPr>
        <w:spacing w:line="360" w:lineRule="auto"/>
        <w:ind w:firstLineChars="177" w:firstLine="425"/>
        <w:rPr>
          <w:sz w:val="24"/>
          <w:szCs w:val="24"/>
        </w:rPr>
      </w:pPr>
      <w:r w:rsidRPr="00766550">
        <w:rPr>
          <w:rFonts w:hint="eastAsia"/>
          <w:sz w:val="24"/>
          <w:szCs w:val="24"/>
        </w:rPr>
        <w:t>传真：</w:t>
      </w:r>
      <w:r w:rsidRPr="00766550">
        <w:rPr>
          <w:rFonts w:hint="eastAsia"/>
          <w:sz w:val="24"/>
          <w:szCs w:val="24"/>
        </w:rPr>
        <w:t>010-68083078</w:t>
      </w:r>
    </w:p>
    <w:p w:rsidR="00766550" w:rsidRPr="00766550" w:rsidRDefault="00766550" w:rsidP="00766550">
      <w:pPr>
        <w:spacing w:line="360" w:lineRule="auto"/>
        <w:ind w:firstLineChars="177" w:firstLine="425"/>
        <w:rPr>
          <w:sz w:val="24"/>
          <w:szCs w:val="24"/>
        </w:rPr>
      </w:pPr>
      <w:r w:rsidRPr="00766550">
        <w:rPr>
          <w:rFonts w:hint="eastAsia"/>
          <w:sz w:val="24"/>
          <w:szCs w:val="24"/>
        </w:rPr>
        <w:t>（</w:t>
      </w:r>
      <w:r w:rsidRPr="00766550">
        <w:rPr>
          <w:rFonts w:hint="eastAsia"/>
          <w:sz w:val="24"/>
          <w:szCs w:val="24"/>
        </w:rPr>
        <w:t>5</w:t>
      </w:r>
      <w:r w:rsidRPr="00766550">
        <w:rPr>
          <w:rFonts w:hint="eastAsia"/>
          <w:sz w:val="24"/>
          <w:szCs w:val="24"/>
        </w:rPr>
        <w:t>）上海分公司</w:t>
      </w:r>
    </w:p>
    <w:p w:rsidR="00766550" w:rsidRPr="00766550" w:rsidRDefault="00766550" w:rsidP="00766550">
      <w:pPr>
        <w:spacing w:line="360" w:lineRule="auto"/>
        <w:ind w:firstLineChars="177" w:firstLine="425"/>
        <w:rPr>
          <w:sz w:val="24"/>
          <w:szCs w:val="24"/>
        </w:rPr>
      </w:pPr>
      <w:r w:rsidRPr="00766550">
        <w:rPr>
          <w:rFonts w:hint="eastAsia"/>
          <w:sz w:val="24"/>
          <w:szCs w:val="24"/>
        </w:rPr>
        <w:t>地址：中国（上海）自由贸易试验区陆家嘴东路</w:t>
      </w:r>
      <w:r w:rsidRPr="00766550">
        <w:rPr>
          <w:rFonts w:hint="eastAsia"/>
          <w:sz w:val="24"/>
          <w:szCs w:val="24"/>
        </w:rPr>
        <w:t>166</w:t>
      </w:r>
      <w:r w:rsidRPr="00766550">
        <w:rPr>
          <w:rFonts w:hint="eastAsia"/>
          <w:sz w:val="24"/>
          <w:szCs w:val="24"/>
        </w:rPr>
        <w:t>号</w:t>
      </w:r>
      <w:r w:rsidRPr="00766550">
        <w:rPr>
          <w:rFonts w:hint="eastAsia"/>
          <w:sz w:val="24"/>
          <w:szCs w:val="24"/>
        </w:rPr>
        <w:t>905-10</w:t>
      </w:r>
      <w:r w:rsidRPr="00766550">
        <w:rPr>
          <w:rFonts w:hint="eastAsia"/>
          <w:sz w:val="24"/>
          <w:szCs w:val="24"/>
        </w:rPr>
        <w:t>室</w:t>
      </w:r>
    </w:p>
    <w:p w:rsidR="00766550" w:rsidRPr="00766550" w:rsidRDefault="00766550" w:rsidP="00766550">
      <w:pPr>
        <w:spacing w:line="360" w:lineRule="auto"/>
        <w:ind w:firstLineChars="177" w:firstLine="425"/>
        <w:rPr>
          <w:sz w:val="24"/>
          <w:szCs w:val="24"/>
        </w:rPr>
      </w:pPr>
      <w:r w:rsidRPr="00766550">
        <w:rPr>
          <w:rFonts w:hint="eastAsia"/>
          <w:sz w:val="24"/>
          <w:szCs w:val="24"/>
        </w:rPr>
        <w:t>电话：</w:t>
      </w:r>
      <w:r w:rsidRPr="00766550">
        <w:rPr>
          <w:rFonts w:hint="eastAsia"/>
          <w:sz w:val="24"/>
          <w:szCs w:val="24"/>
        </w:rPr>
        <w:t>021-68885310</w:t>
      </w:r>
    </w:p>
    <w:p w:rsidR="00766550" w:rsidRPr="00766550" w:rsidRDefault="00766550" w:rsidP="00766550">
      <w:pPr>
        <w:spacing w:line="360" w:lineRule="auto"/>
        <w:ind w:firstLineChars="177" w:firstLine="425"/>
        <w:rPr>
          <w:sz w:val="24"/>
          <w:szCs w:val="24"/>
        </w:rPr>
      </w:pPr>
      <w:r w:rsidRPr="00766550">
        <w:rPr>
          <w:rFonts w:hint="eastAsia"/>
          <w:sz w:val="24"/>
          <w:szCs w:val="24"/>
        </w:rPr>
        <w:t>传真：</w:t>
      </w:r>
      <w:r w:rsidRPr="00766550">
        <w:rPr>
          <w:rFonts w:hint="eastAsia"/>
          <w:sz w:val="24"/>
          <w:szCs w:val="24"/>
        </w:rPr>
        <w:t>021-68885200</w:t>
      </w:r>
    </w:p>
    <w:p w:rsidR="00766550" w:rsidRPr="007E0512" w:rsidRDefault="00766550" w:rsidP="007E0512">
      <w:pPr>
        <w:spacing w:line="360" w:lineRule="auto"/>
        <w:ind w:firstLineChars="177" w:firstLine="425"/>
        <w:rPr>
          <w:sz w:val="24"/>
          <w:szCs w:val="24"/>
        </w:rPr>
      </w:pPr>
      <w:r w:rsidRPr="00766550">
        <w:rPr>
          <w:rFonts w:hint="eastAsia"/>
          <w:sz w:val="24"/>
          <w:szCs w:val="24"/>
        </w:rPr>
        <w:t>（</w:t>
      </w:r>
      <w:r w:rsidRPr="00766550">
        <w:rPr>
          <w:rFonts w:hint="eastAsia"/>
          <w:sz w:val="24"/>
          <w:szCs w:val="24"/>
        </w:rPr>
        <w:t>6</w:t>
      </w:r>
      <w:r w:rsidRPr="00766550">
        <w:rPr>
          <w:rFonts w:hint="eastAsia"/>
          <w:sz w:val="24"/>
          <w:szCs w:val="24"/>
        </w:rPr>
        <w:t>）投资人也可通过本公司客户服务电话（</w:t>
      </w:r>
      <w:r w:rsidRPr="00766550">
        <w:rPr>
          <w:rFonts w:hint="eastAsia"/>
          <w:sz w:val="24"/>
          <w:szCs w:val="24"/>
        </w:rPr>
        <w:t xml:space="preserve">95105828 </w:t>
      </w:r>
      <w:r w:rsidRPr="00766550">
        <w:rPr>
          <w:rFonts w:hint="eastAsia"/>
          <w:sz w:val="24"/>
          <w:szCs w:val="24"/>
        </w:rPr>
        <w:t>或</w:t>
      </w:r>
      <w:r w:rsidRPr="00766550">
        <w:rPr>
          <w:rFonts w:hint="eastAsia"/>
          <w:sz w:val="24"/>
          <w:szCs w:val="24"/>
        </w:rPr>
        <w:t>020-83936999</w:t>
      </w:r>
      <w:r w:rsidRPr="00766550">
        <w:rPr>
          <w:rFonts w:hint="eastAsia"/>
          <w:sz w:val="24"/>
          <w:szCs w:val="24"/>
        </w:rPr>
        <w:t>）进行本基金</w:t>
      </w:r>
      <w:r w:rsidR="00886C86">
        <w:rPr>
          <w:rFonts w:hint="eastAsia"/>
          <w:sz w:val="24"/>
          <w:szCs w:val="24"/>
        </w:rPr>
        <w:t>销售</w:t>
      </w:r>
      <w:r w:rsidRPr="00766550">
        <w:rPr>
          <w:rFonts w:hint="eastAsia"/>
          <w:sz w:val="24"/>
          <w:szCs w:val="24"/>
        </w:rPr>
        <w:t>相关事宜的查询和投诉等。</w:t>
      </w:r>
    </w:p>
    <w:p w:rsidR="002575F7" w:rsidRDefault="002575F7" w:rsidP="002575F7">
      <w:pPr>
        <w:spacing w:line="360" w:lineRule="auto"/>
        <w:ind w:firstLineChars="177" w:firstLine="425"/>
        <w:rPr>
          <w:sz w:val="24"/>
          <w:szCs w:val="24"/>
        </w:rPr>
      </w:pPr>
      <w:r>
        <w:rPr>
          <w:rFonts w:hint="eastAsia"/>
          <w:sz w:val="24"/>
          <w:szCs w:val="24"/>
        </w:rPr>
        <w:t>2</w:t>
      </w:r>
      <w:r>
        <w:rPr>
          <w:rFonts w:hint="eastAsia"/>
          <w:sz w:val="24"/>
          <w:szCs w:val="24"/>
        </w:rPr>
        <w:t>、非直销销售机构</w:t>
      </w:r>
    </w:p>
    <w:p w:rsidR="002575F7" w:rsidRPr="00766550" w:rsidRDefault="002575F7" w:rsidP="00766550">
      <w:pPr>
        <w:spacing w:line="360" w:lineRule="auto"/>
        <w:ind w:firstLineChars="177" w:firstLine="425"/>
        <w:rPr>
          <w:sz w:val="24"/>
          <w:szCs w:val="24"/>
        </w:rPr>
      </w:pPr>
      <w:r w:rsidRPr="004B635A">
        <w:rPr>
          <w:rFonts w:hint="eastAsia"/>
          <w:sz w:val="24"/>
          <w:szCs w:val="24"/>
        </w:rPr>
        <w:t>基金管理人可根据有关法律法规的要求，增减或变更基金销售机构，并在基金管理人网站公示基金销售机构名录。投资者在各代销机构办理本基金业务</w:t>
      </w:r>
      <w:r w:rsidR="00187D8D">
        <w:rPr>
          <w:rFonts w:hint="eastAsia"/>
          <w:sz w:val="24"/>
          <w:szCs w:val="24"/>
        </w:rPr>
        <w:t>时</w:t>
      </w:r>
      <w:r w:rsidRPr="004B635A">
        <w:rPr>
          <w:rFonts w:hint="eastAsia"/>
          <w:sz w:val="24"/>
          <w:szCs w:val="24"/>
        </w:rPr>
        <w:t>请遵循各代销机构业务规则与操作流程。</w:t>
      </w:r>
    </w:p>
    <w:p w:rsidR="000E4D28" w:rsidRDefault="000E4D28" w:rsidP="000E4D28">
      <w:pPr>
        <w:spacing w:line="360" w:lineRule="auto"/>
        <w:ind w:firstLineChars="177" w:firstLine="426"/>
        <w:rPr>
          <w:b/>
          <w:sz w:val="24"/>
          <w:szCs w:val="24"/>
        </w:rPr>
      </w:pPr>
    </w:p>
    <w:p w:rsidR="00FF3526" w:rsidRPr="000E4D28" w:rsidRDefault="00637D56" w:rsidP="000E4D28">
      <w:pPr>
        <w:spacing w:line="360" w:lineRule="auto"/>
        <w:ind w:firstLineChars="177" w:firstLine="426"/>
        <w:rPr>
          <w:b/>
          <w:sz w:val="24"/>
          <w:szCs w:val="24"/>
        </w:rPr>
      </w:pPr>
      <w:r w:rsidRPr="000E4D28">
        <w:rPr>
          <w:rFonts w:hint="eastAsia"/>
          <w:b/>
          <w:sz w:val="24"/>
          <w:szCs w:val="24"/>
        </w:rPr>
        <w:t>三</w:t>
      </w:r>
      <w:r w:rsidR="00FF3526" w:rsidRPr="000E4D28">
        <w:rPr>
          <w:b/>
          <w:sz w:val="24"/>
          <w:szCs w:val="24"/>
        </w:rPr>
        <w:t>、</w:t>
      </w:r>
      <w:r w:rsidR="00FF3526" w:rsidRPr="000E4D28">
        <w:rPr>
          <w:rFonts w:hint="eastAsia"/>
          <w:b/>
          <w:sz w:val="24"/>
          <w:szCs w:val="24"/>
        </w:rPr>
        <w:t>关于</w:t>
      </w:r>
      <w:r w:rsidR="00A11BC0" w:rsidRPr="000E4D28">
        <w:rPr>
          <w:rFonts w:hint="eastAsia"/>
          <w:b/>
          <w:sz w:val="24"/>
          <w:szCs w:val="24"/>
        </w:rPr>
        <w:t>本基金</w:t>
      </w:r>
      <w:r w:rsidR="00FF3526" w:rsidRPr="000E4D28">
        <w:rPr>
          <w:rFonts w:hint="eastAsia"/>
          <w:b/>
          <w:sz w:val="24"/>
          <w:szCs w:val="24"/>
        </w:rPr>
        <w:t>修改基金合同的说明</w:t>
      </w:r>
    </w:p>
    <w:p w:rsidR="00831016" w:rsidRPr="000E4D28" w:rsidRDefault="002575F7" w:rsidP="00C342E9">
      <w:pPr>
        <w:spacing w:line="360" w:lineRule="auto"/>
        <w:ind w:firstLineChars="177" w:firstLine="425"/>
        <w:rPr>
          <w:sz w:val="24"/>
          <w:szCs w:val="24"/>
        </w:rPr>
      </w:pPr>
      <w:r w:rsidRPr="000E4D28">
        <w:rPr>
          <w:rFonts w:hint="eastAsia"/>
          <w:sz w:val="24"/>
          <w:szCs w:val="24"/>
        </w:rPr>
        <w:t>本公</w:t>
      </w:r>
      <w:r w:rsidR="008529E0" w:rsidRPr="000E4D28">
        <w:rPr>
          <w:rFonts w:hint="eastAsia"/>
          <w:sz w:val="24"/>
          <w:szCs w:val="24"/>
        </w:rPr>
        <w:t>司经与基金托管人协商一致，</w:t>
      </w:r>
      <w:r w:rsidR="00831016" w:rsidRPr="000E4D28">
        <w:rPr>
          <w:rFonts w:hint="eastAsia"/>
          <w:sz w:val="24"/>
          <w:szCs w:val="24"/>
        </w:rPr>
        <w:t>对</w:t>
      </w:r>
      <w:r w:rsidR="00A11BC0" w:rsidRPr="000E4D28">
        <w:rPr>
          <w:rFonts w:hint="eastAsia"/>
          <w:sz w:val="24"/>
          <w:szCs w:val="24"/>
        </w:rPr>
        <w:t>上述</w:t>
      </w:r>
      <w:r w:rsidR="00831016" w:rsidRPr="000E4D28">
        <w:rPr>
          <w:rFonts w:hint="eastAsia"/>
          <w:sz w:val="24"/>
          <w:szCs w:val="24"/>
        </w:rPr>
        <w:t>相关内容进行修改，对原有基金份额持有人的利益无实质性不利影响，并已向证监会履行备案手续，无需召开基金份额持有人大会。</w:t>
      </w:r>
      <w:r w:rsidR="008529E0" w:rsidRPr="000E4D28">
        <w:rPr>
          <w:rFonts w:hint="eastAsia"/>
          <w:sz w:val="24"/>
          <w:szCs w:val="24"/>
        </w:rPr>
        <w:t>修订后的《基金合同》自本公告发布之日起生效。</w:t>
      </w:r>
    </w:p>
    <w:p w:rsidR="002575F7" w:rsidRDefault="00831016" w:rsidP="0080515D">
      <w:pPr>
        <w:spacing w:line="360" w:lineRule="auto"/>
        <w:ind w:firstLineChars="177" w:firstLine="425"/>
        <w:rPr>
          <w:bCs/>
          <w:sz w:val="24"/>
          <w:szCs w:val="24"/>
        </w:rPr>
      </w:pPr>
      <w:r w:rsidRPr="000E4D28">
        <w:rPr>
          <w:rFonts w:hint="eastAsia"/>
          <w:sz w:val="24"/>
          <w:szCs w:val="24"/>
        </w:rPr>
        <w:t>《基</w:t>
      </w:r>
      <w:r w:rsidR="002575F7" w:rsidRPr="000E4D28">
        <w:rPr>
          <w:rFonts w:hint="eastAsia"/>
          <w:sz w:val="24"/>
          <w:szCs w:val="24"/>
        </w:rPr>
        <w:t>金合同》具体修改详见附件。</w:t>
      </w:r>
      <w:r w:rsidR="00C8755C" w:rsidRPr="000E4D28">
        <w:rPr>
          <w:rFonts w:hint="eastAsia"/>
          <w:sz w:val="24"/>
          <w:szCs w:val="24"/>
        </w:rPr>
        <w:t>本公司于本</w:t>
      </w:r>
      <w:bookmarkStart w:id="0" w:name="_GoBack"/>
      <w:bookmarkEnd w:id="0"/>
      <w:r w:rsidR="00C8755C" w:rsidRPr="000E4D28">
        <w:rPr>
          <w:rFonts w:hint="eastAsia"/>
          <w:sz w:val="24"/>
          <w:szCs w:val="24"/>
        </w:rPr>
        <w:t>公告日在网站上同时公布经修改后的本</w:t>
      </w:r>
      <w:proofErr w:type="gramStart"/>
      <w:r w:rsidR="00C8755C" w:rsidRPr="000E4D28">
        <w:rPr>
          <w:rFonts w:hint="eastAsia"/>
          <w:sz w:val="24"/>
          <w:szCs w:val="24"/>
        </w:rPr>
        <w:t>基金基金</w:t>
      </w:r>
      <w:proofErr w:type="gramEnd"/>
      <w:r w:rsidR="00C8755C" w:rsidRPr="000E4D28">
        <w:rPr>
          <w:rFonts w:hint="eastAsia"/>
          <w:sz w:val="24"/>
          <w:szCs w:val="24"/>
        </w:rPr>
        <w:t>合同和托管协议；</w:t>
      </w:r>
      <w:r w:rsidR="002575F7" w:rsidRPr="000E4D28">
        <w:rPr>
          <w:rFonts w:hint="eastAsia"/>
          <w:sz w:val="24"/>
          <w:szCs w:val="24"/>
        </w:rPr>
        <w:t>招募说明书涉及前述内容的，将一并修改，并依照《信息披露办法》的有关规</w:t>
      </w:r>
      <w:r w:rsidR="002575F7" w:rsidRPr="002575F7">
        <w:rPr>
          <w:rFonts w:hint="eastAsia"/>
          <w:bCs/>
          <w:sz w:val="24"/>
          <w:szCs w:val="24"/>
        </w:rPr>
        <w:t>定在规定媒介上公告。</w:t>
      </w:r>
    </w:p>
    <w:p w:rsidR="003B1097" w:rsidRDefault="003B1097" w:rsidP="00E44343">
      <w:pPr>
        <w:spacing w:line="360" w:lineRule="auto"/>
        <w:ind w:firstLineChars="177" w:firstLine="426"/>
        <w:rPr>
          <w:b/>
          <w:sz w:val="24"/>
          <w:szCs w:val="24"/>
        </w:rPr>
      </w:pPr>
    </w:p>
    <w:p w:rsidR="00E44343" w:rsidRPr="00360AC8" w:rsidRDefault="00E44343" w:rsidP="00E44343">
      <w:pPr>
        <w:spacing w:line="360" w:lineRule="auto"/>
        <w:ind w:firstLineChars="177" w:firstLine="426"/>
        <w:rPr>
          <w:b/>
          <w:sz w:val="24"/>
          <w:szCs w:val="24"/>
        </w:rPr>
      </w:pPr>
      <w:r>
        <w:rPr>
          <w:rFonts w:hint="eastAsia"/>
          <w:b/>
          <w:sz w:val="24"/>
          <w:szCs w:val="24"/>
        </w:rPr>
        <w:t>四</w:t>
      </w:r>
      <w:r w:rsidRPr="00E02A10">
        <w:rPr>
          <w:rFonts w:hint="eastAsia"/>
          <w:b/>
          <w:sz w:val="24"/>
          <w:szCs w:val="24"/>
        </w:rPr>
        <w:t>、</w:t>
      </w:r>
      <w:r w:rsidRPr="00E02A10">
        <w:rPr>
          <w:b/>
          <w:sz w:val="24"/>
          <w:szCs w:val="24"/>
        </w:rPr>
        <w:t>其他</w:t>
      </w:r>
      <w:r w:rsidRPr="00E02A10">
        <w:rPr>
          <w:rFonts w:hint="eastAsia"/>
          <w:b/>
          <w:sz w:val="24"/>
          <w:szCs w:val="24"/>
        </w:rPr>
        <w:t>需要提示的事项</w:t>
      </w:r>
    </w:p>
    <w:p w:rsidR="00E44343" w:rsidRPr="00E44343" w:rsidRDefault="00E44343" w:rsidP="00E44343">
      <w:pPr>
        <w:spacing w:line="360" w:lineRule="auto"/>
        <w:ind w:firstLineChars="200" w:firstLine="480"/>
        <w:rPr>
          <w:bCs/>
          <w:sz w:val="24"/>
          <w:szCs w:val="24"/>
        </w:rPr>
      </w:pPr>
      <w:r>
        <w:rPr>
          <w:rFonts w:hint="eastAsia"/>
          <w:bCs/>
          <w:sz w:val="24"/>
          <w:szCs w:val="24"/>
        </w:rPr>
        <w:t>1</w:t>
      </w:r>
      <w:r>
        <w:rPr>
          <w:rFonts w:hint="eastAsia"/>
          <w:bCs/>
          <w:sz w:val="24"/>
          <w:szCs w:val="24"/>
        </w:rPr>
        <w:t>、本基金</w:t>
      </w:r>
      <w:r w:rsidRPr="00E44343">
        <w:rPr>
          <w:rFonts w:hint="eastAsia"/>
          <w:bCs/>
          <w:sz w:val="24"/>
          <w:szCs w:val="24"/>
        </w:rPr>
        <w:t>调整投资者单日单个基金账户申购（含定期定额和</w:t>
      </w:r>
      <w:proofErr w:type="gramStart"/>
      <w:r w:rsidRPr="00E44343">
        <w:rPr>
          <w:rFonts w:hint="eastAsia"/>
          <w:bCs/>
          <w:sz w:val="24"/>
          <w:szCs w:val="24"/>
        </w:rPr>
        <w:t>不</w:t>
      </w:r>
      <w:proofErr w:type="gramEnd"/>
      <w:r w:rsidRPr="00E44343">
        <w:rPr>
          <w:rFonts w:hint="eastAsia"/>
          <w:bCs/>
          <w:sz w:val="24"/>
          <w:szCs w:val="24"/>
        </w:rPr>
        <w:t>定额投资业务）及转换转入本基金的业务限额为</w:t>
      </w:r>
      <w:r w:rsidRPr="00E44343">
        <w:rPr>
          <w:rFonts w:hint="eastAsia"/>
          <w:bCs/>
          <w:sz w:val="24"/>
          <w:szCs w:val="24"/>
        </w:rPr>
        <w:t>2,000,000.00</w:t>
      </w:r>
      <w:r w:rsidRPr="00E44343">
        <w:rPr>
          <w:rFonts w:hint="eastAsia"/>
          <w:bCs/>
          <w:sz w:val="24"/>
          <w:szCs w:val="24"/>
        </w:rPr>
        <w:t>元。即如单日单个基金账户申</w:t>
      </w:r>
      <w:r w:rsidRPr="00E44343">
        <w:rPr>
          <w:rFonts w:hint="eastAsia"/>
          <w:bCs/>
          <w:sz w:val="24"/>
          <w:szCs w:val="24"/>
        </w:rPr>
        <w:lastRenderedPageBreak/>
        <w:t>购（含定期定额和</w:t>
      </w:r>
      <w:proofErr w:type="gramStart"/>
      <w:r w:rsidRPr="00E44343">
        <w:rPr>
          <w:rFonts w:hint="eastAsia"/>
          <w:bCs/>
          <w:sz w:val="24"/>
          <w:szCs w:val="24"/>
        </w:rPr>
        <w:t>不</w:t>
      </w:r>
      <w:proofErr w:type="gramEnd"/>
      <w:r w:rsidRPr="00E44343">
        <w:rPr>
          <w:rFonts w:hint="eastAsia"/>
          <w:bCs/>
          <w:sz w:val="24"/>
          <w:szCs w:val="24"/>
        </w:rPr>
        <w:t>定额投资）及转换转入本基金的申请金额大于</w:t>
      </w:r>
      <w:r w:rsidRPr="00E44343">
        <w:rPr>
          <w:rFonts w:hint="eastAsia"/>
          <w:bCs/>
          <w:sz w:val="24"/>
          <w:szCs w:val="24"/>
        </w:rPr>
        <w:t>2,000,000.00</w:t>
      </w:r>
      <w:r w:rsidRPr="00E44343">
        <w:rPr>
          <w:rFonts w:hint="eastAsia"/>
          <w:bCs/>
          <w:sz w:val="24"/>
          <w:szCs w:val="24"/>
        </w:rPr>
        <w:t>元，则</w:t>
      </w:r>
      <w:r w:rsidRPr="00E44343">
        <w:rPr>
          <w:rFonts w:hint="eastAsia"/>
          <w:bCs/>
          <w:sz w:val="24"/>
          <w:szCs w:val="24"/>
        </w:rPr>
        <w:t>2,000,000.00</w:t>
      </w:r>
      <w:r w:rsidRPr="00E44343">
        <w:rPr>
          <w:rFonts w:hint="eastAsia"/>
          <w:bCs/>
          <w:sz w:val="24"/>
          <w:szCs w:val="24"/>
        </w:rPr>
        <w:t>元确认成功，超过</w:t>
      </w:r>
      <w:r w:rsidRPr="00E44343">
        <w:rPr>
          <w:rFonts w:hint="eastAsia"/>
          <w:bCs/>
          <w:sz w:val="24"/>
          <w:szCs w:val="24"/>
        </w:rPr>
        <w:t>2,000,000.00</w:t>
      </w:r>
      <w:r w:rsidRPr="00E44343">
        <w:rPr>
          <w:rFonts w:hint="eastAsia"/>
          <w:bCs/>
          <w:sz w:val="24"/>
          <w:szCs w:val="24"/>
        </w:rPr>
        <w:t>元（不含）金额的部分将有权确认失败；如单日单个基金账户多笔累计申购（含定期定额和</w:t>
      </w:r>
      <w:proofErr w:type="gramStart"/>
      <w:r w:rsidRPr="00E44343">
        <w:rPr>
          <w:rFonts w:hint="eastAsia"/>
          <w:bCs/>
          <w:sz w:val="24"/>
          <w:szCs w:val="24"/>
        </w:rPr>
        <w:t>不</w:t>
      </w:r>
      <w:proofErr w:type="gramEnd"/>
      <w:r w:rsidRPr="00E44343">
        <w:rPr>
          <w:rFonts w:hint="eastAsia"/>
          <w:bCs/>
          <w:sz w:val="24"/>
          <w:szCs w:val="24"/>
        </w:rPr>
        <w:t>定额投资）及转换转入本基金的金额大于</w:t>
      </w:r>
      <w:r w:rsidRPr="00E44343">
        <w:rPr>
          <w:rFonts w:hint="eastAsia"/>
          <w:bCs/>
          <w:sz w:val="24"/>
          <w:szCs w:val="24"/>
        </w:rPr>
        <w:t>2,000,000.00</w:t>
      </w:r>
      <w:r w:rsidRPr="00E44343">
        <w:rPr>
          <w:rFonts w:hint="eastAsia"/>
          <w:bCs/>
          <w:sz w:val="24"/>
          <w:szCs w:val="24"/>
        </w:rPr>
        <w:t>元，按申请金额从大到小排序，本公司将逐笔累加至</w:t>
      </w:r>
      <w:r w:rsidRPr="00E44343">
        <w:rPr>
          <w:rFonts w:hint="eastAsia"/>
          <w:bCs/>
          <w:sz w:val="24"/>
          <w:szCs w:val="24"/>
        </w:rPr>
        <w:t>2,000,000.00</w:t>
      </w:r>
      <w:r w:rsidRPr="00E44343">
        <w:rPr>
          <w:rFonts w:hint="eastAsia"/>
          <w:bCs/>
          <w:sz w:val="24"/>
          <w:szCs w:val="24"/>
        </w:rPr>
        <w:t>元的申请确认成功，其余超出部分的申请金额本公司有权确认失败。</w:t>
      </w:r>
    </w:p>
    <w:p w:rsidR="00E44343" w:rsidRPr="00E44343" w:rsidRDefault="00E44343" w:rsidP="00E44343">
      <w:pPr>
        <w:spacing w:line="360" w:lineRule="auto"/>
        <w:ind w:firstLineChars="200" w:firstLine="480"/>
        <w:rPr>
          <w:bCs/>
          <w:sz w:val="24"/>
          <w:szCs w:val="24"/>
        </w:rPr>
      </w:pPr>
      <w:r w:rsidRPr="00E44343">
        <w:rPr>
          <w:rFonts w:hint="eastAsia"/>
          <w:bCs/>
          <w:sz w:val="24"/>
          <w:szCs w:val="24"/>
        </w:rPr>
        <w:t>投资者通过多家销售渠道的多笔申购（含定期定额和</w:t>
      </w:r>
      <w:proofErr w:type="gramStart"/>
      <w:r w:rsidRPr="00E44343">
        <w:rPr>
          <w:rFonts w:hint="eastAsia"/>
          <w:bCs/>
          <w:sz w:val="24"/>
          <w:szCs w:val="24"/>
        </w:rPr>
        <w:t>不</w:t>
      </w:r>
      <w:proofErr w:type="gramEnd"/>
      <w:r w:rsidRPr="00E44343">
        <w:rPr>
          <w:rFonts w:hint="eastAsia"/>
          <w:bCs/>
          <w:sz w:val="24"/>
          <w:szCs w:val="24"/>
        </w:rPr>
        <w:t>定额投资业务）及转换转入申请将累计计算，不同份额的申请将单独计算限额，并按上述规则进行确认。</w:t>
      </w:r>
    </w:p>
    <w:p w:rsidR="00E44343" w:rsidRPr="00E44343" w:rsidRDefault="00E44343" w:rsidP="00E44343">
      <w:pPr>
        <w:spacing w:line="360" w:lineRule="auto"/>
        <w:ind w:firstLineChars="200" w:firstLine="480"/>
        <w:rPr>
          <w:bCs/>
          <w:sz w:val="24"/>
          <w:szCs w:val="24"/>
        </w:rPr>
      </w:pPr>
      <w:r w:rsidRPr="00E44343">
        <w:rPr>
          <w:rFonts w:hint="eastAsia"/>
          <w:bCs/>
          <w:sz w:val="24"/>
          <w:szCs w:val="24"/>
        </w:rPr>
        <w:t>在本基金暂停大额申购（含定期定额和</w:t>
      </w:r>
      <w:proofErr w:type="gramStart"/>
      <w:r w:rsidRPr="00E44343">
        <w:rPr>
          <w:rFonts w:hint="eastAsia"/>
          <w:bCs/>
          <w:sz w:val="24"/>
          <w:szCs w:val="24"/>
        </w:rPr>
        <w:t>不</w:t>
      </w:r>
      <w:proofErr w:type="gramEnd"/>
      <w:r w:rsidRPr="00E44343">
        <w:rPr>
          <w:rFonts w:hint="eastAsia"/>
          <w:bCs/>
          <w:sz w:val="24"/>
          <w:szCs w:val="24"/>
        </w:rPr>
        <w:t>定额投资业务）及转换转入业务期间，其它业务正常办理。本基金恢复办理大额申购（含定期定额和</w:t>
      </w:r>
      <w:proofErr w:type="gramStart"/>
      <w:r w:rsidRPr="00E44343">
        <w:rPr>
          <w:rFonts w:hint="eastAsia"/>
          <w:bCs/>
          <w:sz w:val="24"/>
          <w:szCs w:val="24"/>
        </w:rPr>
        <w:t>不</w:t>
      </w:r>
      <w:proofErr w:type="gramEnd"/>
      <w:r w:rsidRPr="00E44343">
        <w:rPr>
          <w:rFonts w:hint="eastAsia"/>
          <w:bCs/>
          <w:sz w:val="24"/>
          <w:szCs w:val="24"/>
        </w:rPr>
        <w:t>定额投资业务）及转换转入业务的具体时间将另行公告。详见本公司于</w:t>
      </w:r>
      <w:r w:rsidRPr="00E44343">
        <w:rPr>
          <w:rFonts w:hint="eastAsia"/>
          <w:bCs/>
          <w:sz w:val="24"/>
          <w:szCs w:val="24"/>
        </w:rPr>
        <w:t>2021</w:t>
      </w:r>
      <w:r w:rsidRPr="00E44343">
        <w:rPr>
          <w:rFonts w:hint="eastAsia"/>
          <w:bCs/>
          <w:sz w:val="24"/>
          <w:szCs w:val="24"/>
        </w:rPr>
        <w:t>年</w:t>
      </w:r>
      <w:r>
        <w:rPr>
          <w:rFonts w:hint="eastAsia"/>
          <w:bCs/>
          <w:sz w:val="24"/>
          <w:szCs w:val="24"/>
        </w:rPr>
        <w:t>9</w:t>
      </w:r>
      <w:r w:rsidRPr="00E44343">
        <w:rPr>
          <w:rFonts w:hint="eastAsia"/>
          <w:bCs/>
          <w:sz w:val="24"/>
          <w:szCs w:val="24"/>
        </w:rPr>
        <w:t>月</w:t>
      </w:r>
      <w:r>
        <w:rPr>
          <w:bCs/>
          <w:sz w:val="24"/>
          <w:szCs w:val="24"/>
        </w:rPr>
        <w:t>8</w:t>
      </w:r>
      <w:r w:rsidRPr="00E44343">
        <w:rPr>
          <w:rFonts w:hint="eastAsia"/>
          <w:bCs/>
          <w:sz w:val="24"/>
          <w:szCs w:val="24"/>
        </w:rPr>
        <w:t>日发布的《关于广发安宏回报灵活配置混合型证券投资基金调整大额申购（含转换转入、定期定额和不定额投资）业务限额的公告》。</w:t>
      </w:r>
    </w:p>
    <w:p w:rsidR="002F6BBE" w:rsidRPr="00C82A93" w:rsidRDefault="00E44343" w:rsidP="000E4D28">
      <w:pPr>
        <w:spacing w:line="360" w:lineRule="auto"/>
        <w:ind w:firstLineChars="200" w:firstLine="480"/>
        <w:rPr>
          <w:bCs/>
          <w:sz w:val="24"/>
          <w:szCs w:val="24"/>
        </w:rPr>
      </w:pPr>
      <w:r>
        <w:rPr>
          <w:rFonts w:hint="eastAsia"/>
          <w:bCs/>
          <w:sz w:val="24"/>
          <w:szCs w:val="24"/>
        </w:rPr>
        <w:t>2</w:t>
      </w:r>
      <w:r>
        <w:rPr>
          <w:rFonts w:hint="eastAsia"/>
          <w:bCs/>
          <w:sz w:val="24"/>
          <w:szCs w:val="24"/>
        </w:rPr>
        <w:t>、</w:t>
      </w:r>
      <w:r w:rsidR="002575F7">
        <w:rPr>
          <w:bCs/>
          <w:sz w:val="24"/>
          <w:szCs w:val="24"/>
        </w:rPr>
        <w:t>本公告仅对本次基金合同修改的事项予以说明，最终解释权归本公司。</w:t>
      </w:r>
      <w:r w:rsidR="00C8755C" w:rsidRPr="00C8755C">
        <w:rPr>
          <w:rFonts w:hint="eastAsia"/>
          <w:bCs/>
          <w:sz w:val="24"/>
          <w:szCs w:val="24"/>
        </w:rPr>
        <w:t>投资者欲了解基金信息，请仔细阅读本基金的基金合同、更新的招募说明书及相关法律文件。</w:t>
      </w:r>
      <w:r w:rsidR="002575F7">
        <w:rPr>
          <w:rFonts w:hint="eastAsia"/>
          <w:bCs/>
          <w:sz w:val="24"/>
          <w:szCs w:val="24"/>
        </w:rPr>
        <w:t>投资者欲了解本公司旗下基金的详细情况，请登录本公司网站（</w:t>
      </w:r>
      <w:r w:rsidR="002575F7">
        <w:rPr>
          <w:bCs/>
          <w:sz w:val="24"/>
          <w:szCs w:val="24"/>
        </w:rPr>
        <w:t>www.gffunds.com.cn</w:t>
      </w:r>
      <w:r w:rsidR="002575F7">
        <w:rPr>
          <w:rFonts w:hint="eastAsia"/>
          <w:bCs/>
          <w:sz w:val="24"/>
          <w:szCs w:val="24"/>
        </w:rPr>
        <w:t>）查询或拨打本公司客户服务电话</w:t>
      </w:r>
      <w:r w:rsidR="002575F7">
        <w:rPr>
          <w:bCs/>
          <w:sz w:val="24"/>
          <w:szCs w:val="24"/>
        </w:rPr>
        <w:t>95105828</w:t>
      </w:r>
      <w:r w:rsidR="002575F7">
        <w:rPr>
          <w:rFonts w:hint="eastAsia"/>
          <w:bCs/>
          <w:sz w:val="24"/>
          <w:szCs w:val="24"/>
        </w:rPr>
        <w:t>或</w:t>
      </w:r>
      <w:r w:rsidR="002575F7">
        <w:rPr>
          <w:bCs/>
          <w:sz w:val="24"/>
          <w:szCs w:val="24"/>
        </w:rPr>
        <w:t>020-83936999</w:t>
      </w:r>
      <w:r w:rsidR="002575F7">
        <w:rPr>
          <w:rFonts w:hint="eastAsia"/>
          <w:bCs/>
          <w:sz w:val="24"/>
          <w:szCs w:val="24"/>
        </w:rPr>
        <w:t>进行咨询。</w:t>
      </w:r>
    </w:p>
    <w:p w:rsidR="00B821F5" w:rsidRPr="00B821F5" w:rsidRDefault="00B821F5" w:rsidP="00B821F5">
      <w:pPr>
        <w:spacing w:line="360" w:lineRule="auto"/>
        <w:ind w:firstLineChars="177" w:firstLine="425"/>
        <w:rPr>
          <w:bCs/>
          <w:sz w:val="24"/>
          <w:szCs w:val="24"/>
        </w:rPr>
      </w:pPr>
      <w:r w:rsidRPr="00B821F5">
        <w:rPr>
          <w:rFonts w:hint="eastAsia"/>
          <w:bCs/>
          <w:sz w:val="24"/>
          <w:szCs w:val="24"/>
        </w:rPr>
        <w:t>特此公告。</w:t>
      </w:r>
    </w:p>
    <w:p w:rsidR="00FF3526" w:rsidRPr="00B821F5" w:rsidRDefault="00FF3526" w:rsidP="00FF3526">
      <w:pPr>
        <w:spacing w:line="360" w:lineRule="auto"/>
        <w:ind w:firstLineChars="177" w:firstLine="425"/>
        <w:rPr>
          <w:sz w:val="24"/>
          <w:szCs w:val="24"/>
        </w:rPr>
      </w:pPr>
    </w:p>
    <w:p w:rsidR="00492A57" w:rsidRPr="00477FE5" w:rsidRDefault="00492A57" w:rsidP="001E5AA1">
      <w:pPr>
        <w:tabs>
          <w:tab w:val="left" w:pos="7230"/>
        </w:tabs>
        <w:autoSpaceDE w:val="0"/>
        <w:autoSpaceDN w:val="0"/>
        <w:adjustRightInd w:val="0"/>
        <w:spacing w:line="360" w:lineRule="auto"/>
        <w:ind w:firstLineChars="200" w:firstLine="480"/>
        <w:jc w:val="right"/>
        <w:rPr>
          <w:rFonts w:ascii="Times New Roman" w:eastAsia="宋体" w:hAnsi="Times New Roman" w:cs="Times New Roman"/>
          <w:bCs/>
          <w:sz w:val="24"/>
        </w:rPr>
      </w:pPr>
      <w:r w:rsidRPr="00477FE5">
        <w:rPr>
          <w:rFonts w:ascii="Times New Roman" w:eastAsia="宋体" w:hAnsi="Times New Roman" w:cs="Times New Roman" w:hint="eastAsia"/>
          <w:bCs/>
          <w:sz w:val="24"/>
        </w:rPr>
        <w:t>广发基金管理有限公司</w:t>
      </w:r>
    </w:p>
    <w:p w:rsidR="00492A57" w:rsidRPr="00477FE5" w:rsidRDefault="002F6BBE" w:rsidP="001E5AA1">
      <w:pPr>
        <w:tabs>
          <w:tab w:val="left" w:pos="7230"/>
        </w:tabs>
        <w:autoSpaceDE w:val="0"/>
        <w:autoSpaceDN w:val="0"/>
        <w:adjustRightInd w:val="0"/>
        <w:spacing w:line="360" w:lineRule="auto"/>
        <w:ind w:firstLineChars="200" w:firstLine="480"/>
        <w:jc w:val="right"/>
        <w:rPr>
          <w:rFonts w:ascii="Times New Roman" w:eastAsia="宋体" w:hAnsi="Times New Roman" w:cs="Times New Roman"/>
          <w:bCs/>
          <w:sz w:val="24"/>
        </w:rPr>
      </w:pPr>
      <w:r w:rsidRPr="00F4038B">
        <w:rPr>
          <w:rFonts w:ascii="Times New Roman" w:eastAsia="宋体" w:hAnsi="Times New Roman" w:cs="Times New Roman"/>
          <w:bCs/>
          <w:sz w:val="24"/>
        </w:rPr>
        <w:t>2021</w:t>
      </w:r>
      <w:r w:rsidRPr="00F4038B">
        <w:rPr>
          <w:rFonts w:ascii="Times New Roman" w:eastAsia="宋体" w:hAnsi="Times New Roman" w:cs="Times New Roman"/>
          <w:bCs/>
          <w:sz w:val="24"/>
        </w:rPr>
        <w:t>年</w:t>
      </w:r>
      <w:r w:rsidR="0080515D">
        <w:rPr>
          <w:rFonts w:ascii="Times New Roman" w:eastAsia="宋体" w:hAnsi="Times New Roman" w:cs="Times New Roman"/>
          <w:bCs/>
          <w:sz w:val="24"/>
        </w:rPr>
        <w:t>9</w:t>
      </w:r>
      <w:r w:rsidRPr="00F4038B">
        <w:rPr>
          <w:rFonts w:ascii="Times New Roman" w:eastAsia="宋体" w:hAnsi="Times New Roman" w:cs="Times New Roman"/>
          <w:bCs/>
          <w:sz w:val="24"/>
        </w:rPr>
        <w:t>月</w:t>
      </w:r>
      <w:r w:rsidR="00E44343">
        <w:rPr>
          <w:rFonts w:ascii="Times New Roman" w:eastAsia="宋体" w:hAnsi="Times New Roman" w:cs="Times New Roman"/>
          <w:bCs/>
          <w:sz w:val="24"/>
        </w:rPr>
        <w:t>10</w:t>
      </w:r>
      <w:r w:rsidRPr="00F4038B">
        <w:rPr>
          <w:rFonts w:ascii="Times New Roman" w:eastAsia="宋体" w:hAnsi="Times New Roman" w:cs="Times New Roman"/>
          <w:bCs/>
          <w:sz w:val="24"/>
        </w:rPr>
        <w:t>日</w:t>
      </w:r>
    </w:p>
    <w:p w:rsidR="00EC7CCC" w:rsidRDefault="00EC7CCC" w:rsidP="001E5AA1">
      <w:pPr>
        <w:tabs>
          <w:tab w:val="left" w:pos="7230"/>
        </w:tabs>
        <w:autoSpaceDE w:val="0"/>
        <w:autoSpaceDN w:val="0"/>
        <w:adjustRightInd w:val="0"/>
        <w:spacing w:line="360" w:lineRule="auto"/>
        <w:ind w:firstLineChars="200" w:firstLine="480"/>
        <w:jc w:val="right"/>
        <w:rPr>
          <w:rFonts w:ascii="Times New Roman" w:eastAsia="宋体" w:hAnsi="Times New Roman" w:cs="Times New Roman"/>
          <w:bCs/>
          <w:sz w:val="24"/>
        </w:rPr>
      </w:pPr>
    </w:p>
    <w:p w:rsidR="00D34A35" w:rsidRPr="00BF75FE" w:rsidRDefault="002575F7" w:rsidP="00D34A35">
      <w:pPr>
        <w:jc w:val="center"/>
        <w:rPr>
          <w:rFonts w:ascii="宋体" w:eastAsia="宋体" w:hAnsi="宋体"/>
          <w:b/>
          <w:sz w:val="32"/>
          <w:szCs w:val="32"/>
        </w:rPr>
      </w:pPr>
      <w:r>
        <w:rPr>
          <w:rFonts w:ascii="Times New Roman" w:eastAsia="宋体" w:hAnsi="Times New Roman" w:cs="Times New Roman"/>
          <w:bCs/>
          <w:sz w:val="24"/>
        </w:rPr>
        <w:br w:type="page"/>
      </w:r>
      <w:r w:rsidR="00BC02FE" w:rsidRPr="003C6EEE">
        <w:rPr>
          <w:rFonts w:ascii="Times New Roman" w:eastAsia="宋体" w:hAnsi="Times New Roman" w:cs="Times New Roman"/>
          <w:b/>
          <w:bCs/>
          <w:sz w:val="24"/>
        </w:rPr>
        <w:lastRenderedPageBreak/>
        <w:t>附件</w:t>
      </w:r>
      <w:r w:rsidR="00BC02FE" w:rsidRPr="003C6EEE">
        <w:rPr>
          <w:rFonts w:ascii="Times New Roman" w:eastAsia="宋体" w:hAnsi="Times New Roman" w:cs="Times New Roman" w:hint="eastAsia"/>
          <w:b/>
          <w:bCs/>
          <w:sz w:val="24"/>
        </w:rPr>
        <w:t>：</w:t>
      </w:r>
      <w:r w:rsidR="00D34A35">
        <w:rPr>
          <w:rFonts w:ascii="Times New Roman" w:eastAsia="宋体" w:hAnsi="Times New Roman" w:cs="Times New Roman" w:hint="eastAsia"/>
          <w:b/>
          <w:bCs/>
          <w:sz w:val="24"/>
        </w:rPr>
        <w:t>《</w:t>
      </w:r>
      <w:r w:rsidR="00D34A35" w:rsidRPr="00D34A35">
        <w:rPr>
          <w:rFonts w:ascii="Times New Roman" w:eastAsia="宋体" w:hAnsi="Times New Roman" w:cs="Times New Roman" w:hint="eastAsia"/>
          <w:b/>
          <w:bCs/>
          <w:sz w:val="24"/>
        </w:rPr>
        <w:t>广发安宏回报灵活配置</w:t>
      </w:r>
      <w:r w:rsidR="00D34A35" w:rsidRPr="00D34A35">
        <w:rPr>
          <w:rFonts w:ascii="Times New Roman" w:eastAsia="宋体" w:hAnsi="Times New Roman" w:cs="Times New Roman"/>
          <w:b/>
          <w:bCs/>
          <w:sz w:val="24"/>
        </w:rPr>
        <w:t>混合型证券投资基金基金合同</w:t>
      </w:r>
      <w:r w:rsidR="00D34A35" w:rsidRPr="00D34A35">
        <w:rPr>
          <w:rFonts w:ascii="Times New Roman" w:eastAsia="宋体" w:hAnsi="Times New Roman" w:cs="Times New Roman" w:hint="eastAsia"/>
          <w:b/>
          <w:bCs/>
          <w:sz w:val="24"/>
        </w:rPr>
        <w:t>》修订对照表</w:t>
      </w:r>
    </w:p>
    <w:p w:rsidR="00D34A35" w:rsidRPr="00B64EB5" w:rsidRDefault="00D34A35" w:rsidP="00D34A35">
      <w:pPr>
        <w:jc w:val="center"/>
        <w:rPr>
          <w:rFonts w:ascii="宋体" w:eastAsia="宋体" w:hAnsi="宋体"/>
          <w:sz w:val="32"/>
          <w:szCs w:val="32"/>
        </w:rPr>
      </w:pPr>
    </w:p>
    <w:tbl>
      <w:tblPr>
        <w:tblStyle w:val="a6"/>
        <w:tblW w:w="0" w:type="auto"/>
        <w:tblLook w:val="04A0" w:firstRow="1" w:lastRow="0" w:firstColumn="1" w:lastColumn="0" w:noHBand="0" w:noVBand="1"/>
      </w:tblPr>
      <w:tblGrid>
        <w:gridCol w:w="1129"/>
        <w:gridCol w:w="3402"/>
        <w:gridCol w:w="3765"/>
      </w:tblGrid>
      <w:tr w:rsidR="00D34A35" w:rsidRPr="00B64EB5" w:rsidTr="001E3AA0">
        <w:tc>
          <w:tcPr>
            <w:tcW w:w="1129" w:type="dxa"/>
            <w:vAlign w:val="center"/>
          </w:tcPr>
          <w:p w:rsidR="00D34A35" w:rsidRPr="00BF75FE" w:rsidRDefault="00D34A35" w:rsidP="001E3AA0">
            <w:pPr>
              <w:jc w:val="center"/>
              <w:rPr>
                <w:rFonts w:ascii="宋体" w:eastAsia="宋体" w:hAnsi="宋体"/>
                <w:b/>
                <w:sz w:val="24"/>
                <w:szCs w:val="24"/>
              </w:rPr>
            </w:pPr>
            <w:r w:rsidRPr="00BF75FE">
              <w:rPr>
                <w:rFonts w:ascii="宋体" w:eastAsia="宋体" w:hAnsi="宋体" w:hint="eastAsia"/>
                <w:b/>
                <w:sz w:val="24"/>
                <w:szCs w:val="24"/>
              </w:rPr>
              <w:t>章节</w:t>
            </w:r>
          </w:p>
        </w:tc>
        <w:tc>
          <w:tcPr>
            <w:tcW w:w="3402" w:type="dxa"/>
            <w:vAlign w:val="center"/>
          </w:tcPr>
          <w:p w:rsidR="00D34A35" w:rsidRPr="00BF75FE" w:rsidRDefault="00D34A35" w:rsidP="001E3AA0">
            <w:pPr>
              <w:jc w:val="center"/>
              <w:rPr>
                <w:rFonts w:ascii="宋体" w:eastAsia="宋体" w:hAnsi="宋体"/>
                <w:b/>
                <w:sz w:val="24"/>
                <w:szCs w:val="24"/>
              </w:rPr>
            </w:pPr>
            <w:r w:rsidRPr="00BF75FE">
              <w:rPr>
                <w:rFonts w:ascii="宋体" w:eastAsia="宋体" w:hAnsi="宋体" w:hint="eastAsia"/>
                <w:b/>
                <w:sz w:val="24"/>
                <w:szCs w:val="24"/>
              </w:rPr>
              <w:t>原条款</w:t>
            </w:r>
          </w:p>
        </w:tc>
        <w:tc>
          <w:tcPr>
            <w:tcW w:w="3765" w:type="dxa"/>
            <w:vAlign w:val="center"/>
          </w:tcPr>
          <w:p w:rsidR="00D34A35" w:rsidRPr="00BF75FE" w:rsidRDefault="00D34A35" w:rsidP="001E3AA0">
            <w:pPr>
              <w:jc w:val="center"/>
              <w:rPr>
                <w:rFonts w:ascii="宋体" w:eastAsia="宋体" w:hAnsi="宋体"/>
                <w:b/>
                <w:sz w:val="24"/>
                <w:szCs w:val="24"/>
              </w:rPr>
            </w:pPr>
            <w:r w:rsidRPr="00BF75FE">
              <w:rPr>
                <w:rFonts w:ascii="宋体" w:eastAsia="宋体" w:hAnsi="宋体" w:hint="eastAsia"/>
                <w:b/>
                <w:sz w:val="24"/>
                <w:szCs w:val="24"/>
              </w:rPr>
              <w:t>修订后条款</w:t>
            </w:r>
          </w:p>
        </w:tc>
      </w:tr>
      <w:tr w:rsidR="00D34A35" w:rsidRPr="00B64EB5" w:rsidTr="001E3AA0">
        <w:tc>
          <w:tcPr>
            <w:tcW w:w="1129" w:type="dxa"/>
            <w:vAlign w:val="center"/>
          </w:tcPr>
          <w:p w:rsidR="00D34A35" w:rsidRPr="00B64EB5" w:rsidRDefault="00D34A35" w:rsidP="001E3AA0">
            <w:pPr>
              <w:jc w:val="center"/>
              <w:rPr>
                <w:rFonts w:ascii="宋体" w:eastAsia="宋体" w:hAnsi="宋体"/>
                <w:sz w:val="24"/>
                <w:szCs w:val="24"/>
              </w:rPr>
            </w:pPr>
            <w:r w:rsidRPr="00B64EB5">
              <w:rPr>
                <w:rFonts w:ascii="宋体" w:eastAsia="宋体" w:hAnsi="宋体" w:hint="eastAsia"/>
                <w:sz w:val="24"/>
                <w:szCs w:val="24"/>
              </w:rPr>
              <w:t>第二部分</w:t>
            </w:r>
            <w:r w:rsidRPr="00B64EB5">
              <w:rPr>
                <w:rFonts w:ascii="宋体" w:eastAsia="宋体" w:hAnsi="宋体"/>
                <w:sz w:val="24"/>
                <w:szCs w:val="24"/>
              </w:rPr>
              <w:t xml:space="preserve">  释义</w:t>
            </w:r>
          </w:p>
        </w:tc>
        <w:tc>
          <w:tcPr>
            <w:tcW w:w="3402" w:type="dxa"/>
          </w:tcPr>
          <w:p w:rsidR="00D34A35" w:rsidRPr="00B64EB5" w:rsidRDefault="00D34A35" w:rsidP="001E3AA0">
            <w:pPr>
              <w:rPr>
                <w:rFonts w:ascii="宋体" w:eastAsia="宋体" w:hAnsi="宋体"/>
                <w:sz w:val="24"/>
                <w:szCs w:val="24"/>
              </w:rPr>
            </w:pPr>
            <w:r w:rsidRPr="00B64EB5">
              <w:rPr>
                <w:rFonts w:ascii="宋体" w:eastAsia="宋体" w:hAnsi="宋体"/>
                <w:sz w:val="24"/>
                <w:szCs w:val="24"/>
              </w:rPr>
              <w:t>51、基金份额类别：</w:t>
            </w:r>
            <w:r w:rsidRPr="00B64EB5">
              <w:rPr>
                <w:rFonts w:ascii="宋体" w:eastAsia="宋体" w:hAnsi="宋体"/>
                <w:sz w:val="24"/>
                <w:szCs w:val="24"/>
                <w:u w:val="single"/>
              </w:rPr>
              <w:t>本基金将基金份额分为A类和C类不同的类别。在投资者认购、申购基金时收取认购、申购费用而不计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服务费的，称为A类基金份额；在投资者认购、申购基金份额时不收取认购、申购费用而是从本类别基金资产中计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服务费的，称为C类基金份额</w:t>
            </w:r>
          </w:p>
        </w:tc>
        <w:tc>
          <w:tcPr>
            <w:tcW w:w="3765" w:type="dxa"/>
          </w:tcPr>
          <w:p w:rsidR="00D34A35" w:rsidRPr="00B64EB5" w:rsidRDefault="00D34A35" w:rsidP="001E3AA0">
            <w:pPr>
              <w:rPr>
                <w:rFonts w:ascii="宋体" w:eastAsia="宋体" w:hAnsi="宋体"/>
                <w:sz w:val="24"/>
                <w:szCs w:val="24"/>
              </w:rPr>
            </w:pPr>
            <w:r w:rsidRPr="00B64EB5">
              <w:rPr>
                <w:rFonts w:ascii="宋体" w:eastAsia="宋体" w:hAnsi="宋体"/>
                <w:sz w:val="24"/>
                <w:szCs w:val="24"/>
              </w:rPr>
              <w:t>51、基金份额类别：</w:t>
            </w:r>
            <w:r w:rsidRPr="00B64EB5">
              <w:rPr>
                <w:rFonts w:ascii="宋体" w:eastAsia="宋体" w:hAnsi="宋体"/>
                <w:sz w:val="24"/>
                <w:szCs w:val="24"/>
                <w:u w:val="single"/>
              </w:rPr>
              <w:t>本基金将基金份额分为A类、C类和E类不同的类别。投资者申购A类基金份额时收取申购费用，不计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服务费；投资者申购C类及E类基金份额时不收取申购费用，而从本类别基金资产中计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w:t>
            </w:r>
          </w:p>
        </w:tc>
      </w:tr>
      <w:tr w:rsidR="00D34A35" w:rsidRPr="00B64EB5" w:rsidTr="001E3AA0">
        <w:tc>
          <w:tcPr>
            <w:tcW w:w="1129" w:type="dxa"/>
            <w:vAlign w:val="center"/>
          </w:tcPr>
          <w:p w:rsidR="00D34A35" w:rsidRPr="00B64EB5" w:rsidRDefault="00D34A35" w:rsidP="001E3AA0">
            <w:pPr>
              <w:jc w:val="center"/>
              <w:rPr>
                <w:rFonts w:ascii="宋体" w:eastAsia="宋体" w:hAnsi="宋体"/>
                <w:sz w:val="24"/>
                <w:szCs w:val="24"/>
              </w:rPr>
            </w:pPr>
            <w:r w:rsidRPr="00B64EB5">
              <w:rPr>
                <w:rFonts w:ascii="宋体" w:eastAsia="宋体" w:hAnsi="宋体" w:hint="eastAsia"/>
                <w:sz w:val="24"/>
                <w:szCs w:val="24"/>
              </w:rPr>
              <w:t>第三部分</w:t>
            </w:r>
            <w:r w:rsidRPr="00B64EB5">
              <w:rPr>
                <w:rFonts w:ascii="宋体" w:eastAsia="宋体" w:hAnsi="宋体"/>
                <w:sz w:val="24"/>
                <w:szCs w:val="24"/>
              </w:rPr>
              <w:t xml:space="preserve">  基金的基本情况</w:t>
            </w:r>
          </w:p>
        </w:tc>
        <w:tc>
          <w:tcPr>
            <w:tcW w:w="3402" w:type="dxa"/>
          </w:tcPr>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八、基金份额类别</w:t>
            </w:r>
          </w:p>
          <w:p w:rsidR="00D34A35" w:rsidRPr="00B64EB5" w:rsidRDefault="00D34A35" w:rsidP="001E3AA0">
            <w:pPr>
              <w:rPr>
                <w:rFonts w:ascii="宋体" w:eastAsia="宋体" w:hAnsi="宋体"/>
                <w:sz w:val="24"/>
                <w:szCs w:val="24"/>
                <w:u w:val="single"/>
              </w:rPr>
            </w:pPr>
            <w:r w:rsidRPr="00B64EB5">
              <w:rPr>
                <w:rFonts w:ascii="宋体" w:eastAsia="宋体" w:hAnsi="宋体" w:hint="eastAsia"/>
                <w:sz w:val="24"/>
                <w:szCs w:val="24"/>
                <w:u w:val="single"/>
              </w:rPr>
              <w:t>本基金根据认购</w:t>
            </w:r>
            <w:r w:rsidRPr="00B64EB5">
              <w:rPr>
                <w:rFonts w:ascii="宋体" w:eastAsia="宋体" w:hAnsi="宋体"/>
                <w:sz w:val="24"/>
                <w:szCs w:val="24"/>
                <w:u w:val="single"/>
              </w:rPr>
              <w:t>/申购费用收取方式的不同，将基金份额分为不同的类别。在投资者认购/申购基金时收取认购/申购费用，而不计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服务费的，称为A类基金份额；在投资者认购、申购基金份额时不收取认购、申购费用，而是从本类别基金资产中计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服务费的，称为C类基金份额。</w:t>
            </w:r>
          </w:p>
          <w:p w:rsidR="00D34A35" w:rsidRPr="00B64EB5" w:rsidRDefault="00D34A35" w:rsidP="001E3AA0">
            <w:pPr>
              <w:rPr>
                <w:rFonts w:ascii="宋体" w:eastAsia="宋体" w:hAnsi="宋体"/>
                <w:sz w:val="24"/>
                <w:szCs w:val="24"/>
                <w:u w:val="single"/>
              </w:rPr>
            </w:pPr>
            <w:r w:rsidRPr="00B64EB5">
              <w:rPr>
                <w:rFonts w:ascii="宋体" w:eastAsia="宋体" w:hAnsi="宋体" w:hint="eastAsia"/>
                <w:sz w:val="24"/>
                <w:szCs w:val="24"/>
                <w:u w:val="single"/>
              </w:rPr>
              <w:t>本基金</w:t>
            </w:r>
            <w:r w:rsidRPr="00B64EB5">
              <w:rPr>
                <w:rFonts w:ascii="宋体" w:eastAsia="宋体" w:hAnsi="宋体"/>
                <w:sz w:val="24"/>
                <w:szCs w:val="24"/>
                <w:u w:val="single"/>
              </w:rPr>
              <w:t>A类、C类基金份额分别设置代码。由于基金费用的不同，本基金A类基金份额和C类基金份额将分别计算基金份额净值。计算公式为:</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计算日某类基金份额净值＝计算日该类基金份额的基金资产净值</w:t>
            </w:r>
            <w:r w:rsidRPr="00B64EB5">
              <w:rPr>
                <w:rFonts w:ascii="宋体" w:eastAsia="宋体" w:hAnsi="宋体"/>
                <w:sz w:val="24"/>
                <w:szCs w:val="24"/>
              </w:rPr>
              <w:t>/计算日该类基金份额余额总数</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投资者在</w:t>
            </w:r>
            <w:r w:rsidRPr="00B64EB5">
              <w:rPr>
                <w:rFonts w:ascii="宋体" w:eastAsia="宋体" w:hAnsi="宋体" w:hint="eastAsia"/>
                <w:sz w:val="24"/>
                <w:szCs w:val="24"/>
                <w:u w:val="single"/>
              </w:rPr>
              <w:t>认购、</w:t>
            </w:r>
            <w:r w:rsidRPr="00B64EB5">
              <w:rPr>
                <w:rFonts w:ascii="宋体" w:eastAsia="宋体" w:hAnsi="宋体" w:hint="eastAsia"/>
                <w:sz w:val="24"/>
                <w:szCs w:val="24"/>
              </w:rPr>
              <w:t>申购基金份额时可自行选择基金份额类别。</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有关基金份额类别的具体设置、费率水平等由基金管理人确定，并在招募说明书中公告。根据基金销售情况，在符合法律法规且不损害已有基金份额持有人权益的情况下，基金管理人在履行适当程序后可以增加新的基金份额类别、或者在</w:t>
            </w:r>
            <w:r w:rsidRPr="00B64EB5">
              <w:rPr>
                <w:rFonts w:ascii="宋体" w:eastAsia="宋体" w:hAnsi="宋体" w:hint="eastAsia"/>
                <w:sz w:val="24"/>
                <w:szCs w:val="24"/>
              </w:rPr>
              <w:lastRenderedPageBreak/>
              <w:t>法律法规和基金合同规定的范围内变更现有基金份额类别的申购费率、调低赎回费率或变更收费方式、或者停止现有基金份额类别的销售等，调整</w:t>
            </w:r>
            <w:proofErr w:type="gramStart"/>
            <w:r w:rsidRPr="00B64EB5">
              <w:rPr>
                <w:rFonts w:ascii="宋体" w:eastAsia="宋体" w:hAnsi="宋体" w:hint="eastAsia"/>
                <w:sz w:val="24"/>
                <w:szCs w:val="24"/>
              </w:rPr>
              <w:t>前基金</w:t>
            </w:r>
            <w:proofErr w:type="gramEnd"/>
            <w:r w:rsidRPr="00B64EB5">
              <w:rPr>
                <w:rFonts w:ascii="宋体" w:eastAsia="宋体" w:hAnsi="宋体" w:hint="eastAsia"/>
                <w:sz w:val="24"/>
                <w:szCs w:val="24"/>
              </w:rPr>
              <w:t>管理人需及时公告并报中国证监会备案。</w:t>
            </w:r>
            <w:r w:rsidRPr="00B64EB5">
              <w:rPr>
                <w:rFonts w:ascii="宋体" w:eastAsia="宋体" w:hAnsi="宋体" w:hint="eastAsia"/>
                <w:sz w:val="24"/>
                <w:szCs w:val="24"/>
                <w:u w:val="single"/>
              </w:rPr>
              <w:t>本基金不同基金份额类别之间不得互相转换。</w:t>
            </w:r>
          </w:p>
        </w:tc>
        <w:tc>
          <w:tcPr>
            <w:tcW w:w="3765" w:type="dxa"/>
          </w:tcPr>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lastRenderedPageBreak/>
              <w:t>八、基金份额类别</w:t>
            </w:r>
          </w:p>
          <w:p w:rsidR="00D34A35" w:rsidRPr="00B64EB5" w:rsidRDefault="00D34A35" w:rsidP="001E3AA0">
            <w:pPr>
              <w:rPr>
                <w:rFonts w:ascii="宋体" w:eastAsia="宋体" w:hAnsi="宋体"/>
                <w:sz w:val="24"/>
                <w:szCs w:val="24"/>
                <w:u w:val="single"/>
              </w:rPr>
            </w:pPr>
            <w:r w:rsidRPr="00B64EB5">
              <w:rPr>
                <w:rFonts w:ascii="宋体" w:eastAsia="宋体" w:hAnsi="宋体" w:hint="eastAsia"/>
                <w:sz w:val="24"/>
                <w:szCs w:val="24"/>
                <w:u w:val="single"/>
              </w:rPr>
              <w:t>本基金根据申购费用收取方式的不同，将基金份额分为</w:t>
            </w:r>
            <w:r w:rsidRPr="00B64EB5">
              <w:rPr>
                <w:rFonts w:ascii="宋体" w:eastAsia="宋体" w:hAnsi="宋体"/>
                <w:sz w:val="24"/>
                <w:szCs w:val="24"/>
                <w:u w:val="single"/>
              </w:rPr>
              <w:t>A类、C类和E类不同的类别。投资者申购A类基金份额时收取申购费用，不计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服务费；投资者申购C类及E类基金份额时不收取申购费用，而从本类别基金资产中计</w:t>
            </w:r>
            <w:proofErr w:type="gramStart"/>
            <w:r w:rsidRPr="00B64EB5">
              <w:rPr>
                <w:rFonts w:ascii="宋体" w:eastAsia="宋体" w:hAnsi="宋体"/>
                <w:sz w:val="24"/>
                <w:szCs w:val="24"/>
                <w:u w:val="single"/>
              </w:rPr>
              <w:t>提销售</w:t>
            </w:r>
            <w:proofErr w:type="gramEnd"/>
            <w:r w:rsidRPr="00B64EB5">
              <w:rPr>
                <w:rFonts w:ascii="宋体" w:eastAsia="宋体" w:hAnsi="宋体"/>
                <w:sz w:val="24"/>
                <w:szCs w:val="24"/>
                <w:u w:val="single"/>
              </w:rPr>
              <w:t>服务费。</w:t>
            </w:r>
          </w:p>
          <w:p w:rsidR="00D34A35" w:rsidRPr="00B64EB5" w:rsidRDefault="00D34A35" w:rsidP="001E3AA0">
            <w:pPr>
              <w:rPr>
                <w:rFonts w:ascii="宋体" w:eastAsia="宋体" w:hAnsi="宋体"/>
                <w:sz w:val="24"/>
                <w:szCs w:val="24"/>
                <w:u w:val="single"/>
              </w:rPr>
            </w:pPr>
            <w:r w:rsidRPr="00B64EB5">
              <w:rPr>
                <w:rFonts w:ascii="宋体" w:eastAsia="宋体" w:hAnsi="宋体" w:hint="eastAsia"/>
                <w:sz w:val="24"/>
                <w:szCs w:val="24"/>
                <w:u w:val="single"/>
              </w:rPr>
              <w:t>本基金</w:t>
            </w:r>
            <w:r w:rsidRPr="00B64EB5">
              <w:rPr>
                <w:rFonts w:ascii="宋体" w:eastAsia="宋体" w:hAnsi="宋体"/>
                <w:sz w:val="24"/>
                <w:szCs w:val="24"/>
                <w:u w:val="single"/>
              </w:rPr>
              <w:t>A类、C类及E类基金份额分别设置代码。由于基金费用的不同，本基金A类基金份额、C类基金份额及E类基金份额将分别计算基金份额净值。计算公式为：</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计算日某类基金份额净值＝计算日该类基金份额的基金资产净值</w:t>
            </w:r>
            <w:r w:rsidRPr="00B64EB5">
              <w:rPr>
                <w:rFonts w:ascii="宋体" w:eastAsia="宋体" w:hAnsi="宋体"/>
                <w:sz w:val="24"/>
                <w:szCs w:val="24"/>
              </w:rPr>
              <w:t>/计算日该类基金份额余额总数</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投资者在申购基金份额时可自行选择基金份额类别。</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有关基金份额类别的具体设置、费率水平等由基金管理人确定，并在招募说明书中公告。根据基金销售情况，在符合法律法规且不损害已有基金份额持有人权益的情况下，基金管理人在履行适当程序后可以增加新的基金份额类别、或者在法律法规和基金合同规定的范围内变更现有基金份额类别的申购费率、调低赎回费率或变更收费方式、或者停止现有基金份额类别的</w:t>
            </w:r>
            <w:r w:rsidRPr="00B64EB5">
              <w:rPr>
                <w:rFonts w:ascii="宋体" w:eastAsia="宋体" w:hAnsi="宋体" w:hint="eastAsia"/>
                <w:sz w:val="24"/>
                <w:szCs w:val="24"/>
              </w:rPr>
              <w:lastRenderedPageBreak/>
              <w:t>销售等，调整</w:t>
            </w:r>
            <w:proofErr w:type="gramStart"/>
            <w:r w:rsidRPr="00B64EB5">
              <w:rPr>
                <w:rFonts w:ascii="宋体" w:eastAsia="宋体" w:hAnsi="宋体" w:hint="eastAsia"/>
                <w:sz w:val="24"/>
                <w:szCs w:val="24"/>
              </w:rPr>
              <w:t>前基金</w:t>
            </w:r>
            <w:proofErr w:type="gramEnd"/>
            <w:r w:rsidRPr="00B64EB5">
              <w:rPr>
                <w:rFonts w:ascii="宋体" w:eastAsia="宋体" w:hAnsi="宋体" w:hint="eastAsia"/>
                <w:sz w:val="24"/>
                <w:szCs w:val="24"/>
              </w:rPr>
              <w:t>管理人需及时公告并报中国证监会备案。</w:t>
            </w:r>
          </w:p>
        </w:tc>
      </w:tr>
      <w:tr w:rsidR="00D34A35" w:rsidRPr="00B64EB5" w:rsidTr="001E3AA0">
        <w:tc>
          <w:tcPr>
            <w:tcW w:w="1129" w:type="dxa"/>
            <w:vAlign w:val="center"/>
          </w:tcPr>
          <w:p w:rsidR="00D34A35" w:rsidRPr="00B64EB5" w:rsidRDefault="00D34A35" w:rsidP="001E3AA0">
            <w:pPr>
              <w:jc w:val="center"/>
              <w:rPr>
                <w:rFonts w:ascii="宋体" w:eastAsia="宋体" w:hAnsi="宋体"/>
                <w:sz w:val="24"/>
                <w:szCs w:val="24"/>
              </w:rPr>
            </w:pPr>
            <w:r w:rsidRPr="00B64EB5">
              <w:rPr>
                <w:rFonts w:ascii="宋体" w:eastAsia="宋体" w:hAnsi="宋体" w:hint="eastAsia"/>
                <w:sz w:val="24"/>
                <w:szCs w:val="24"/>
              </w:rPr>
              <w:lastRenderedPageBreak/>
              <w:t>第六部分</w:t>
            </w:r>
            <w:r w:rsidRPr="00B64EB5">
              <w:rPr>
                <w:rFonts w:ascii="宋体" w:eastAsia="宋体" w:hAnsi="宋体"/>
                <w:sz w:val="24"/>
                <w:szCs w:val="24"/>
              </w:rPr>
              <w:t xml:space="preserve">  基金份额的申购与赎回</w:t>
            </w:r>
          </w:p>
        </w:tc>
        <w:tc>
          <w:tcPr>
            <w:tcW w:w="3402" w:type="dxa"/>
          </w:tcPr>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六、申购和赎回的价格、费用及其用途</w:t>
            </w:r>
          </w:p>
          <w:p w:rsidR="00D34A35" w:rsidRDefault="00D34A35" w:rsidP="001E3AA0">
            <w:pPr>
              <w:rPr>
                <w:rFonts w:ascii="宋体" w:eastAsia="宋体" w:hAnsi="宋体"/>
                <w:sz w:val="24"/>
                <w:szCs w:val="24"/>
              </w:rPr>
            </w:pPr>
            <w:r w:rsidRPr="00B64EB5">
              <w:rPr>
                <w:rFonts w:ascii="宋体" w:eastAsia="宋体" w:hAnsi="宋体"/>
                <w:sz w:val="24"/>
                <w:szCs w:val="24"/>
              </w:rPr>
              <w:t>1、</w:t>
            </w:r>
            <w:r w:rsidRPr="00B64EB5">
              <w:rPr>
                <w:rFonts w:ascii="宋体" w:eastAsia="宋体" w:hAnsi="宋体"/>
                <w:sz w:val="24"/>
                <w:szCs w:val="24"/>
                <w:u w:val="single"/>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D34A35" w:rsidRDefault="00D34A35" w:rsidP="001E3AA0">
            <w:pPr>
              <w:rPr>
                <w:rFonts w:ascii="宋体" w:eastAsia="宋体" w:hAnsi="宋体"/>
                <w:sz w:val="24"/>
                <w:szCs w:val="24"/>
              </w:rPr>
            </w:pPr>
            <w:r>
              <w:rPr>
                <w:rFonts w:ascii="宋体" w:eastAsia="宋体" w:hAnsi="宋体"/>
                <w:sz w:val="24"/>
                <w:szCs w:val="24"/>
              </w:rPr>
              <w:t>……</w:t>
            </w:r>
          </w:p>
          <w:p w:rsidR="00D34A35" w:rsidRDefault="00D34A35" w:rsidP="001E3AA0">
            <w:pPr>
              <w:rPr>
                <w:rFonts w:ascii="宋体" w:eastAsia="宋体" w:hAnsi="宋体"/>
                <w:sz w:val="24"/>
                <w:szCs w:val="24"/>
              </w:rPr>
            </w:pPr>
            <w:r w:rsidRPr="00B64EB5">
              <w:rPr>
                <w:rFonts w:ascii="宋体" w:eastAsia="宋体" w:hAnsi="宋体"/>
                <w:sz w:val="24"/>
                <w:szCs w:val="24"/>
              </w:rPr>
              <w:t>6、</w:t>
            </w:r>
            <w:r w:rsidRPr="00B64EB5">
              <w:rPr>
                <w:rFonts w:ascii="宋体" w:eastAsia="宋体" w:hAnsi="宋体"/>
                <w:sz w:val="24"/>
                <w:szCs w:val="24"/>
                <w:u w:val="single"/>
              </w:rPr>
              <w:t>本基金A类份额收取申购费用，C类份额</w:t>
            </w:r>
            <w:r w:rsidRPr="00B64EB5">
              <w:rPr>
                <w:rFonts w:ascii="宋体" w:eastAsia="宋体" w:hAnsi="宋体"/>
                <w:sz w:val="24"/>
                <w:szCs w:val="24"/>
              </w:rPr>
              <w:t>不收取申购费用，但从该类别基金资产中计</w:t>
            </w:r>
            <w:proofErr w:type="gramStart"/>
            <w:r w:rsidRPr="00B64EB5">
              <w:rPr>
                <w:rFonts w:ascii="宋体" w:eastAsia="宋体" w:hAnsi="宋体"/>
                <w:sz w:val="24"/>
                <w:szCs w:val="24"/>
              </w:rPr>
              <w:t>提销售</w:t>
            </w:r>
            <w:proofErr w:type="gramEnd"/>
            <w:r w:rsidRPr="00B64EB5">
              <w:rPr>
                <w:rFonts w:ascii="宋体" w:eastAsia="宋体" w:hAnsi="宋体"/>
                <w:sz w:val="24"/>
                <w:szCs w:val="24"/>
              </w:rPr>
              <w:t>服务费。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D34A35" w:rsidRDefault="00D34A35" w:rsidP="001E3AA0">
            <w:pPr>
              <w:rPr>
                <w:rFonts w:ascii="宋体" w:eastAsia="宋体" w:hAnsi="宋体"/>
                <w:sz w:val="24"/>
                <w:szCs w:val="24"/>
              </w:rPr>
            </w:pPr>
          </w:p>
          <w:p w:rsidR="00D34A35" w:rsidRDefault="00D34A35" w:rsidP="001E3AA0">
            <w:pPr>
              <w:rPr>
                <w:rFonts w:ascii="宋体" w:eastAsia="宋体" w:hAnsi="宋体"/>
                <w:sz w:val="24"/>
                <w:szCs w:val="24"/>
              </w:rPr>
            </w:pPr>
          </w:p>
          <w:p w:rsidR="00D34A35" w:rsidRDefault="00D34A35" w:rsidP="001E3AA0">
            <w:pPr>
              <w:rPr>
                <w:rFonts w:ascii="宋体" w:eastAsia="宋体" w:hAnsi="宋体"/>
                <w:sz w:val="24"/>
                <w:szCs w:val="24"/>
              </w:rPr>
            </w:pPr>
          </w:p>
          <w:p w:rsidR="00D34A35" w:rsidRDefault="00D34A35" w:rsidP="001E3AA0">
            <w:pPr>
              <w:rPr>
                <w:rFonts w:ascii="宋体" w:eastAsia="宋体" w:hAnsi="宋体"/>
                <w:sz w:val="24"/>
                <w:szCs w:val="24"/>
              </w:rPr>
            </w:pPr>
          </w:p>
          <w:p w:rsidR="00D34A35" w:rsidRDefault="00D34A35" w:rsidP="001E3AA0">
            <w:pPr>
              <w:rPr>
                <w:rFonts w:ascii="宋体" w:eastAsia="宋体" w:hAnsi="宋体"/>
                <w:sz w:val="24"/>
                <w:szCs w:val="24"/>
              </w:rPr>
            </w:pPr>
          </w:p>
          <w:p w:rsidR="00D34A35" w:rsidRDefault="00D34A35" w:rsidP="001E3AA0">
            <w:pPr>
              <w:rPr>
                <w:rFonts w:ascii="宋体" w:eastAsia="宋体" w:hAnsi="宋体"/>
                <w:sz w:val="24"/>
                <w:szCs w:val="24"/>
              </w:rPr>
            </w:pP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十一、基金转换</w:t>
            </w:r>
          </w:p>
          <w:p w:rsidR="00D34A35" w:rsidRPr="00B64EB5" w:rsidRDefault="00D34A35" w:rsidP="001E3AA0">
            <w:pPr>
              <w:rPr>
                <w:rFonts w:ascii="宋体" w:eastAsia="宋体" w:hAnsi="宋体"/>
                <w:sz w:val="24"/>
                <w:szCs w:val="24"/>
                <w:u w:val="single"/>
              </w:rPr>
            </w:pPr>
            <w:r w:rsidRPr="00B64EB5">
              <w:rPr>
                <w:rFonts w:ascii="宋体" w:eastAsia="宋体" w:hAnsi="宋体" w:hint="eastAsia"/>
                <w:sz w:val="24"/>
                <w:szCs w:val="24"/>
              </w:rPr>
              <w:t>基金管理人可以根据相关法律法规以及本基金合同的规定决</w:t>
            </w:r>
            <w:r w:rsidRPr="00B64EB5">
              <w:rPr>
                <w:rFonts w:ascii="宋体" w:eastAsia="宋体" w:hAnsi="宋体" w:hint="eastAsia"/>
                <w:sz w:val="24"/>
                <w:szCs w:val="24"/>
              </w:rPr>
              <w:lastRenderedPageBreak/>
              <w:t>定开办本基金与基金管理人管理的其他基金之间的转换业务，基金转换可以收取一定的转换费，相关规则由基金管理人届时根据相关法律法规及本基金合同的规定制定并公告，并提前告知基金托管人与相关机构。</w:t>
            </w:r>
            <w:r w:rsidRPr="00B64EB5">
              <w:rPr>
                <w:rFonts w:ascii="宋体" w:eastAsia="宋体" w:hAnsi="宋体" w:hint="eastAsia"/>
                <w:sz w:val="24"/>
                <w:szCs w:val="24"/>
                <w:u w:val="single"/>
              </w:rPr>
              <w:t>但本基金</w:t>
            </w:r>
            <w:r w:rsidRPr="00B64EB5">
              <w:rPr>
                <w:rFonts w:ascii="宋体" w:eastAsia="宋体" w:hAnsi="宋体"/>
                <w:sz w:val="24"/>
                <w:szCs w:val="24"/>
                <w:u w:val="single"/>
              </w:rPr>
              <w:t>A类基金份额和C类基金份额之间暂不允许进行相互转换。</w:t>
            </w:r>
          </w:p>
        </w:tc>
        <w:tc>
          <w:tcPr>
            <w:tcW w:w="3765" w:type="dxa"/>
          </w:tcPr>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lastRenderedPageBreak/>
              <w:t>六、申购和赎回的价格、费用及其用途</w:t>
            </w:r>
          </w:p>
          <w:p w:rsidR="00D34A35" w:rsidRPr="00B64EB5" w:rsidRDefault="00D34A35" w:rsidP="001E3AA0">
            <w:pPr>
              <w:rPr>
                <w:rFonts w:ascii="宋体" w:eastAsia="宋体" w:hAnsi="宋体"/>
                <w:sz w:val="24"/>
                <w:szCs w:val="24"/>
                <w:u w:val="single"/>
              </w:rPr>
            </w:pPr>
            <w:r w:rsidRPr="00B64EB5">
              <w:rPr>
                <w:rFonts w:ascii="宋体" w:eastAsia="宋体" w:hAnsi="宋体"/>
                <w:sz w:val="24"/>
                <w:szCs w:val="24"/>
              </w:rPr>
              <w:t>1、</w:t>
            </w:r>
            <w:r w:rsidRPr="00B64EB5">
              <w:rPr>
                <w:rFonts w:ascii="宋体" w:eastAsia="宋体" w:hAnsi="宋体"/>
                <w:sz w:val="24"/>
                <w:szCs w:val="24"/>
                <w:u w:val="single"/>
              </w:rPr>
              <w:t>由于基金费用的不同，本基金A类基金份额、C类基金份额、E类基金份额将分别计算基金份额净值。计算公式为：</w:t>
            </w:r>
          </w:p>
          <w:p w:rsidR="00D34A35" w:rsidRPr="00B64EB5" w:rsidRDefault="00D34A35" w:rsidP="001E3AA0">
            <w:pPr>
              <w:rPr>
                <w:rFonts w:ascii="宋体" w:eastAsia="宋体" w:hAnsi="宋体"/>
                <w:sz w:val="24"/>
                <w:szCs w:val="24"/>
                <w:u w:val="single"/>
              </w:rPr>
            </w:pPr>
            <w:r w:rsidRPr="00B64EB5">
              <w:rPr>
                <w:rFonts w:ascii="宋体" w:eastAsia="宋体" w:hAnsi="宋体" w:hint="eastAsia"/>
                <w:sz w:val="24"/>
                <w:szCs w:val="24"/>
                <w:u w:val="single"/>
              </w:rPr>
              <w:t>计算日某类基金份额净值＝计算日该类基金份额的基金资产净值</w:t>
            </w:r>
            <w:r w:rsidRPr="00B64EB5">
              <w:rPr>
                <w:rFonts w:ascii="宋体" w:eastAsia="宋体" w:hAnsi="宋体"/>
                <w:sz w:val="24"/>
                <w:szCs w:val="24"/>
                <w:u w:val="single"/>
              </w:rPr>
              <w:t>/计算日该类基金份额余额总数</w:t>
            </w:r>
          </w:p>
          <w:p w:rsidR="00D34A35" w:rsidRPr="00B64EB5" w:rsidRDefault="00D34A35" w:rsidP="001E3AA0">
            <w:pPr>
              <w:rPr>
                <w:rFonts w:ascii="宋体" w:eastAsia="宋体" w:hAnsi="宋体"/>
                <w:sz w:val="24"/>
                <w:szCs w:val="24"/>
                <w:u w:val="single"/>
              </w:rPr>
            </w:pPr>
            <w:r w:rsidRPr="00B64EB5">
              <w:rPr>
                <w:rFonts w:ascii="宋体" w:eastAsia="宋体" w:hAnsi="宋体" w:hint="eastAsia"/>
                <w:sz w:val="24"/>
                <w:szCs w:val="24"/>
                <w:u w:val="single"/>
              </w:rPr>
              <w:t>本基金各类基金份额净值的计算，保留到小数点后</w:t>
            </w:r>
            <w:r w:rsidRPr="00B64EB5">
              <w:rPr>
                <w:rFonts w:ascii="宋体" w:eastAsia="宋体" w:hAnsi="宋体"/>
                <w:sz w:val="24"/>
                <w:szCs w:val="24"/>
                <w:u w:val="single"/>
              </w:rPr>
              <w:t>4位，小数点后第5位四舍五入，由此产生的收益或损失由基金财产承担。T日的基金份额净值在当天收市后计算，并在T+1日内披露。遇特殊情况，经履行适当程序，可以适当延迟计算或披露</w:t>
            </w:r>
            <w:r w:rsidRPr="00B64EB5">
              <w:rPr>
                <w:rFonts w:ascii="宋体" w:eastAsia="宋体" w:hAnsi="宋体" w:hint="eastAsia"/>
                <w:sz w:val="24"/>
                <w:szCs w:val="24"/>
                <w:u w:val="single"/>
              </w:rPr>
              <w:t>。</w:t>
            </w:r>
          </w:p>
          <w:p w:rsidR="00D34A35" w:rsidRDefault="00D34A35" w:rsidP="001E3AA0">
            <w:pPr>
              <w:rPr>
                <w:rFonts w:ascii="宋体" w:eastAsia="宋体" w:hAnsi="宋体"/>
                <w:sz w:val="24"/>
                <w:szCs w:val="24"/>
              </w:rPr>
            </w:pPr>
            <w:r>
              <w:rPr>
                <w:rFonts w:ascii="宋体" w:eastAsia="宋体" w:hAnsi="宋体"/>
                <w:sz w:val="24"/>
                <w:szCs w:val="24"/>
              </w:rPr>
              <w:t>……</w:t>
            </w:r>
          </w:p>
          <w:p w:rsidR="00D34A35" w:rsidRDefault="00D34A35" w:rsidP="001E3AA0">
            <w:pPr>
              <w:rPr>
                <w:rFonts w:ascii="宋体" w:eastAsia="宋体" w:hAnsi="宋体"/>
                <w:sz w:val="24"/>
                <w:szCs w:val="24"/>
              </w:rPr>
            </w:pPr>
            <w:r w:rsidRPr="00B64EB5">
              <w:rPr>
                <w:rFonts w:ascii="宋体" w:eastAsia="宋体" w:hAnsi="宋体"/>
                <w:sz w:val="24"/>
                <w:szCs w:val="24"/>
              </w:rPr>
              <w:t>6、</w:t>
            </w:r>
            <w:r w:rsidRPr="00B64EB5">
              <w:rPr>
                <w:rFonts w:ascii="宋体" w:eastAsia="宋体" w:hAnsi="宋体"/>
                <w:sz w:val="24"/>
                <w:szCs w:val="24"/>
                <w:u w:val="single"/>
              </w:rPr>
              <w:t>本基金A类基金份额收取申购费用，C类基金份额和E类基金份额</w:t>
            </w:r>
            <w:r w:rsidRPr="00B64EB5">
              <w:rPr>
                <w:rFonts w:ascii="宋体" w:eastAsia="宋体" w:hAnsi="宋体"/>
                <w:sz w:val="24"/>
                <w:szCs w:val="24"/>
              </w:rPr>
              <w:t>不收取申购费用，但从该类别基金资产中计</w:t>
            </w:r>
            <w:proofErr w:type="gramStart"/>
            <w:r w:rsidRPr="00B64EB5">
              <w:rPr>
                <w:rFonts w:ascii="宋体" w:eastAsia="宋体" w:hAnsi="宋体"/>
                <w:sz w:val="24"/>
                <w:szCs w:val="24"/>
              </w:rPr>
              <w:t>提销售</w:t>
            </w:r>
            <w:proofErr w:type="gramEnd"/>
            <w:r w:rsidRPr="00B64EB5">
              <w:rPr>
                <w:rFonts w:ascii="宋体" w:eastAsia="宋体" w:hAnsi="宋体"/>
                <w:sz w:val="24"/>
                <w:szCs w:val="24"/>
              </w:rPr>
              <w:t>服务费。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十一、基金转换</w:t>
            </w:r>
          </w:p>
          <w:p w:rsidR="00D34A35" w:rsidRPr="00B64EB5" w:rsidRDefault="00D34A35" w:rsidP="001E3AA0">
            <w:pPr>
              <w:rPr>
                <w:rFonts w:ascii="宋体" w:eastAsia="宋体" w:hAnsi="宋体"/>
                <w:sz w:val="24"/>
                <w:szCs w:val="24"/>
              </w:rPr>
            </w:pPr>
            <w:r w:rsidRPr="00B64EB5">
              <w:rPr>
                <w:rFonts w:ascii="宋体" w:eastAsia="宋体" w:hAnsi="宋体" w:hint="eastAsia"/>
                <w:sz w:val="24"/>
                <w:szCs w:val="24"/>
              </w:rPr>
              <w:t>基金管理人可以根据相关法律法规以及本基金合同的规定决定开</w:t>
            </w:r>
            <w:r w:rsidRPr="00B64EB5">
              <w:rPr>
                <w:rFonts w:ascii="宋体" w:eastAsia="宋体" w:hAnsi="宋体" w:hint="eastAsia"/>
                <w:sz w:val="24"/>
                <w:szCs w:val="24"/>
              </w:rPr>
              <w:lastRenderedPageBreak/>
              <w:t>办本基金与基金管理人管理的其他基金之间的转换业务，基金转换可以收取一定的转换费，相关规则由基金管理人届时根据相关法律法规及本基金合同的规定制定并公告，并提前告知基金托管人与相关机构。</w:t>
            </w:r>
          </w:p>
        </w:tc>
      </w:tr>
      <w:tr w:rsidR="00D34A35" w:rsidRPr="00B64EB5" w:rsidTr="001E3AA0">
        <w:tc>
          <w:tcPr>
            <w:tcW w:w="1129" w:type="dxa"/>
            <w:vAlign w:val="center"/>
          </w:tcPr>
          <w:p w:rsidR="00D34A35" w:rsidRPr="00B64EB5" w:rsidRDefault="00D34A35" w:rsidP="001E3AA0">
            <w:pPr>
              <w:jc w:val="center"/>
              <w:rPr>
                <w:rFonts w:ascii="宋体" w:eastAsia="宋体" w:hAnsi="宋体"/>
                <w:sz w:val="24"/>
                <w:szCs w:val="24"/>
              </w:rPr>
            </w:pPr>
            <w:r w:rsidRPr="00B64EB5">
              <w:rPr>
                <w:rFonts w:ascii="宋体" w:eastAsia="宋体" w:hAnsi="宋体" w:hint="eastAsia"/>
                <w:sz w:val="24"/>
                <w:szCs w:val="24"/>
              </w:rPr>
              <w:lastRenderedPageBreak/>
              <w:t>第七部分</w:t>
            </w:r>
            <w:r w:rsidRPr="00B64EB5">
              <w:rPr>
                <w:rFonts w:ascii="宋体" w:eastAsia="宋体" w:hAnsi="宋体"/>
                <w:sz w:val="24"/>
                <w:szCs w:val="24"/>
              </w:rPr>
              <w:t xml:space="preserve">  基金合同当事人及权利义务</w:t>
            </w:r>
          </w:p>
        </w:tc>
        <w:tc>
          <w:tcPr>
            <w:tcW w:w="3402" w:type="dxa"/>
          </w:tcPr>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一、基金管理人</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（一）</w:t>
            </w:r>
            <w:r w:rsidRPr="00BF75FE">
              <w:rPr>
                <w:rFonts w:ascii="宋体" w:eastAsia="宋体" w:hAnsi="宋体"/>
                <w:sz w:val="24"/>
                <w:szCs w:val="24"/>
              </w:rPr>
              <w:tab/>
              <w:t>基金管理人简况</w:t>
            </w:r>
          </w:p>
          <w:p w:rsidR="00D34A35" w:rsidRDefault="00D34A35" w:rsidP="001E3AA0">
            <w:pPr>
              <w:rPr>
                <w:rFonts w:ascii="宋体" w:eastAsia="宋体" w:hAnsi="宋体"/>
                <w:sz w:val="24"/>
                <w:szCs w:val="24"/>
                <w:u w:val="single"/>
              </w:rPr>
            </w:pPr>
            <w:r w:rsidRPr="00BF75FE">
              <w:rPr>
                <w:rFonts w:ascii="宋体" w:eastAsia="宋体" w:hAnsi="宋体" w:hint="eastAsia"/>
                <w:sz w:val="24"/>
                <w:szCs w:val="24"/>
              </w:rPr>
              <w:t>注册资本：</w:t>
            </w:r>
            <w:r w:rsidRPr="00BF75FE">
              <w:rPr>
                <w:rFonts w:ascii="宋体" w:eastAsia="宋体" w:hAnsi="宋体" w:hint="eastAsia"/>
                <w:sz w:val="24"/>
                <w:szCs w:val="24"/>
                <w:u w:val="single"/>
              </w:rPr>
              <w:t>人民币</w:t>
            </w:r>
            <w:r w:rsidRPr="00BF75FE">
              <w:rPr>
                <w:rFonts w:ascii="宋体" w:eastAsia="宋体" w:hAnsi="宋体"/>
                <w:sz w:val="24"/>
                <w:szCs w:val="24"/>
                <w:u w:val="single"/>
              </w:rPr>
              <w:t>1.2688亿元</w:t>
            </w:r>
          </w:p>
          <w:p w:rsidR="00D34A35" w:rsidRDefault="00D34A35" w:rsidP="001E3AA0">
            <w:pPr>
              <w:rPr>
                <w:rFonts w:ascii="宋体" w:eastAsia="宋体" w:hAnsi="宋体"/>
                <w:sz w:val="24"/>
                <w:szCs w:val="24"/>
              </w:rPr>
            </w:pPr>
            <w:r w:rsidRPr="00BF75FE">
              <w:rPr>
                <w:rFonts w:ascii="宋体" w:eastAsia="宋体" w:hAnsi="宋体" w:hint="eastAsia"/>
                <w:sz w:val="24"/>
                <w:szCs w:val="24"/>
              </w:rPr>
              <w:t>三、基金份额持有人</w:t>
            </w:r>
          </w:p>
          <w:p w:rsidR="00D34A35" w:rsidRDefault="00D34A35" w:rsidP="001E3AA0">
            <w:pPr>
              <w:rPr>
                <w:rFonts w:ascii="宋体" w:eastAsia="宋体" w:hAnsi="宋体"/>
                <w:sz w:val="24"/>
                <w:szCs w:val="24"/>
              </w:rPr>
            </w:pPr>
            <w:r>
              <w:rPr>
                <w:rFonts w:ascii="宋体" w:eastAsia="宋体" w:hAnsi="宋体"/>
                <w:sz w:val="24"/>
                <w:szCs w:val="24"/>
              </w:rPr>
              <w:t>……</w:t>
            </w:r>
          </w:p>
          <w:p w:rsidR="00D34A35" w:rsidRPr="00B64EB5" w:rsidRDefault="00D34A35" w:rsidP="001E3AA0">
            <w:pPr>
              <w:rPr>
                <w:rFonts w:ascii="宋体" w:eastAsia="宋体" w:hAnsi="宋体"/>
                <w:sz w:val="24"/>
                <w:szCs w:val="24"/>
              </w:rPr>
            </w:pPr>
            <w:r w:rsidRPr="00BF75FE">
              <w:rPr>
                <w:rFonts w:ascii="宋体" w:eastAsia="宋体" w:hAnsi="宋体" w:hint="eastAsia"/>
                <w:sz w:val="24"/>
                <w:szCs w:val="24"/>
              </w:rPr>
              <w:t>同一类别每份基金份额具有同等的合法权益。本基金</w:t>
            </w:r>
            <w:r w:rsidRPr="00BF75FE">
              <w:rPr>
                <w:rFonts w:ascii="宋体" w:eastAsia="宋体" w:hAnsi="宋体"/>
                <w:sz w:val="24"/>
                <w:szCs w:val="24"/>
              </w:rPr>
              <w:t>A类基金份额</w:t>
            </w:r>
            <w:r w:rsidRPr="00BF75FE">
              <w:rPr>
                <w:rFonts w:ascii="宋体" w:eastAsia="宋体" w:hAnsi="宋体"/>
                <w:sz w:val="24"/>
                <w:szCs w:val="24"/>
                <w:u w:val="single"/>
              </w:rPr>
              <w:t>与C类基金份额</w:t>
            </w:r>
            <w:r w:rsidRPr="00BF75FE">
              <w:rPr>
                <w:rFonts w:ascii="宋体" w:eastAsia="宋体" w:hAnsi="宋体"/>
                <w:sz w:val="24"/>
                <w:szCs w:val="24"/>
              </w:rPr>
              <w:t>由于基金份额净值的不同，基金收益分配的金额以及参与清算后的剩余基金财产分配的数量将可能有所不同。</w:t>
            </w:r>
          </w:p>
        </w:tc>
        <w:tc>
          <w:tcPr>
            <w:tcW w:w="3765" w:type="dxa"/>
          </w:tcPr>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一、基金管理人</w:t>
            </w:r>
          </w:p>
          <w:p w:rsidR="00D34A35" w:rsidRDefault="00D34A35" w:rsidP="001E3AA0">
            <w:pPr>
              <w:rPr>
                <w:rFonts w:ascii="宋体" w:eastAsia="宋体" w:hAnsi="宋体"/>
                <w:sz w:val="24"/>
                <w:szCs w:val="24"/>
              </w:rPr>
            </w:pPr>
            <w:r w:rsidRPr="00BF75FE">
              <w:rPr>
                <w:rFonts w:ascii="宋体" w:eastAsia="宋体" w:hAnsi="宋体" w:hint="eastAsia"/>
                <w:sz w:val="24"/>
                <w:szCs w:val="24"/>
              </w:rPr>
              <w:t>（一）</w:t>
            </w:r>
            <w:r w:rsidRPr="00BF75FE">
              <w:rPr>
                <w:rFonts w:ascii="宋体" w:eastAsia="宋体" w:hAnsi="宋体"/>
                <w:sz w:val="24"/>
                <w:szCs w:val="24"/>
              </w:rPr>
              <w:tab/>
              <w:t>基金管理人简况</w:t>
            </w:r>
          </w:p>
          <w:p w:rsidR="00D34A35" w:rsidRDefault="00D34A35" w:rsidP="001E3AA0">
            <w:pPr>
              <w:rPr>
                <w:rFonts w:ascii="宋体" w:eastAsia="宋体" w:hAnsi="宋体"/>
                <w:sz w:val="24"/>
                <w:szCs w:val="24"/>
                <w:u w:val="single"/>
              </w:rPr>
            </w:pPr>
            <w:r w:rsidRPr="00BF75FE">
              <w:rPr>
                <w:rFonts w:ascii="宋体" w:eastAsia="宋体" w:hAnsi="宋体" w:hint="eastAsia"/>
                <w:sz w:val="24"/>
                <w:szCs w:val="24"/>
              </w:rPr>
              <w:t>注册资本：</w:t>
            </w:r>
            <w:r w:rsidRPr="00BF75FE">
              <w:rPr>
                <w:rFonts w:ascii="宋体" w:eastAsia="宋体" w:hAnsi="宋体"/>
                <w:sz w:val="24"/>
                <w:szCs w:val="24"/>
                <w:u w:val="single"/>
              </w:rPr>
              <w:t>14,097.8万元人民币</w:t>
            </w:r>
          </w:p>
          <w:p w:rsidR="00D34A35" w:rsidRDefault="00D34A35" w:rsidP="001E3AA0">
            <w:pPr>
              <w:rPr>
                <w:rFonts w:ascii="宋体" w:eastAsia="宋体" w:hAnsi="宋体"/>
                <w:sz w:val="24"/>
                <w:szCs w:val="24"/>
              </w:rPr>
            </w:pPr>
            <w:r w:rsidRPr="00BF75FE">
              <w:rPr>
                <w:rFonts w:ascii="宋体" w:eastAsia="宋体" w:hAnsi="宋体" w:hint="eastAsia"/>
                <w:sz w:val="24"/>
                <w:szCs w:val="24"/>
              </w:rPr>
              <w:t>三、基金份额持有人</w:t>
            </w:r>
          </w:p>
          <w:p w:rsidR="00D34A35" w:rsidRDefault="00D34A35" w:rsidP="001E3AA0">
            <w:pPr>
              <w:rPr>
                <w:rFonts w:ascii="宋体" w:eastAsia="宋体" w:hAnsi="宋体"/>
                <w:sz w:val="24"/>
                <w:szCs w:val="24"/>
              </w:rPr>
            </w:pPr>
            <w:r>
              <w:rPr>
                <w:rFonts w:ascii="宋体" w:eastAsia="宋体" w:hAnsi="宋体"/>
                <w:sz w:val="24"/>
                <w:szCs w:val="24"/>
              </w:rPr>
              <w:t>……</w:t>
            </w:r>
          </w:p>
          <w:p w:rsidR="00D34A35" w:rsidRPr="00B64EB5" w:rsidRDefault="00D34A35" w:rsidP="001E3AA0">
            <w:pPr>
              <w:rPr>
                <w:rFonts w:ascii="宋体" w:eastAsia="宋体" w:hAnsi="宋体"/>
                <w:sz w:val="24"/>
                <w:szCs w:val="24"/>
              </w:rPr>
            </w:pPr>
            <w:r w:rsidRPr="00BF75FE">
              <w:rPr>
                <w:rFonts w:ascii="宋体" w:eastAsia="宋体" w:hAnsi="宋体" w:hint="eastAsia"/>
                <w:sz w:val="24"/>
                <w:szCs w:val="24"/>
              </w:rPr>
              <w:t>同一类别每份基金份额具有同等的合法权益。本基金</w:t>
            </w:r>
            <w:r w:rsidRPr="00BF75FE">
              <w:rPr>
                <w:rFonts w:ascii="宋体" w:eastAsia="宋体" w:hAnsi="宋体"/>
                <w:sz w:val="24"/>
                <w:szCs w:val="24"/>
              </w:rPr>
              <w:t>A类基金份额、</w:t>
            </w:r>
            <w:r w:rsidRPr="00BF75FE">
              <w:rPr>
                <w:rFonts w:ascii="宋体" w:eastAsia="宋体" w:hAnsi="宋体"/>
                <w:sz w:val="24"/>
                <w:szCs w:val="24"/>
                <w:u w:val="single"/>
              </w:rPr>
              <w:t>C类基金份额、E类基金份额</w:t>
            </w:r>
            <w:r w:rsidRPr="00BF75FE">
              <w:rPr>
                <w:rFonts w:ascii="宋体" w:eastAsia="宋体" w:hAnsi="宋体"/>
                <w:sz w:val="24"/>
                <w:szCs w:val="24"/>
              </w:rPr>
              <w:t>由于基金份额净值的不同，基金收益分配的金额以及参与清算后的剩余基金财产分配的数量将可能有所不同。</w:t>
            </w:r>
          </w:p>
        </w:tc>
      </w:tr>
      <w:tr w:rsidR="00D34A35" w:rsidRPr="00B64EB5" w:rsidTr="001E3AA0">
        <w:tc>
          <w:tcPr>
            <w:tcW w:w="1129" w:type="dxa"/>
            <w:vAlign w:val="center"/>
          </w:tcPr>
          <w:p w:rsidR="00D34A35" w:rsidRPr="00B64EB5" w:rsidRDefault="00D34A35" w:rsidP="001E3AA0">
            <w:pPr>
              <w:jc w:val="center"/>
              <w:rPr>
                <w:rFonts w:ascii="宋体" w:eastAsia="宋体" w:hAnsi="宋体"/>
                <w:sz w:val="24"/>
                <w:szCs w:val="24"/>
              </w:rPr>
            </w:pPr>
            <w:r w:rsidRPr="00BF75FE">
              <w:rPr>
                <w:rFonts w:ascii="宋体" w:eastAsia="宋体" w:hAnsi="宋体" w:hint="eastAsia"/>
                <w:sz w:val="24"/>
                <w:szCs w:val="24"/>
              </w:rPr>
              <w:t>第十四部分</w:t>
            </w:r>
            <w:r w:rsidRPr="00BF75FE">
              <w:rPr>
                <w:rFonts w:ascii="宋体" w:eastAsia="宋体" w:hAnsi="宋体"/>
                <w:sz w:val="24"/>
                <w:szCs w:val="24"/>
              </w:rPr>
              <w:t xml:space="preserve">  基金资产估值</w:t>
            </w:r>
          </w:p>
        </w:tc>
        <w:tc>
          <w:tcPr>
            <w:tcW w:w="3402" w:type="dxa"/>
          </w:tcPr>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四、估值程序</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1、基金份额净值是按照每个工作日闭市后，基金资产净值除以当日基金份额的余额数量计算，精确到0.001元，小数点后第</w:t>
            </w:r>
            <w:r w:rsidRPr="00BF75FE">
              <w:rPr>
                <w:rFonts w:ascii="宋体" w:eastAsia="宋体" w:hAnsi="宋体"/>
                <w:sz w:val="24"/>
                <w:szCs w:val="24"/>
                <w:u w:val="single"/>
              </w:rPr>
              <w:t>4</w:t>
            </w:r>
            <w:r w:rsidRPr="00BF75FE">
              <w:rPr>
                <w:rFonts w:ascii="宋体" w:eastAsia="宋体" w:hAnsi="宋体"/>
                <w:sz w:val="24"/>
                <w:szCs w:val="24"/>
              </w:rPr>
              <w:t>位四舍五入。国家另有规定的，从其规定。</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每个工作日计算基金资产净值及基金份额净值，并按规定公告。</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2、基金管理人</w:t>
            </w:r>
            <w:proofErr w:type="gramStart"/>
            <w:r w:rsidRPr="00BF75FE">
              <w:rPr>
                <w:rFonts w:ascii="宋体" w:eastAsia="宋体" w:hAnsi="宋体"/>
                <w:sz w:val="24"/>
                <w:szCs w:val="24"/>
              </w:rPr>
              <w:t>应每个</w:t>
            </w:r>
            <w:proofErr w:type="gramEnd"/>
            <w:r w:rsidRPr="00BF75FE">
              <w:rPr>
                <w:rFonts w:ascii="宋体" w:eastAsia="宋体" w:hAnsi="宋体"/>
                <w:sz w:val="24"/>
                <w:szCs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五、估值错误的处理</w:t>
            </w:r>
          </w:p>
          <w:p w:rsidR="00D34A35" w:rsidRDefault="00D34A35" w:rsidP="001E3AA0">
            <w:pPr>
              <w:rPr>
                <w:rFonts w:ascii="宋体" w:eastAsia="宋体" w:hAnsi="宋体"/>
                <w:sz w:val="24"/>
                <w:szCs w:val="24"/>
              </w:rPr>
            </w:pPr>
            <w:r w:rsidRPr="00BF75FE">
              <w:rPr>
                <w:rFonts w:ascii="宋体" w:eastAsia="宋体" w:hAnsi="宋体" w:hint="eastAsia"/>
                <w:sz w:val="24"/>
                <w:szCs w:val="24"/>
              </w:rPr>
              <w:t>基金管理人和基金托管人将采取必要、适当、合理的措施确保</w:t>
            </w:r>
            <w:r w:rsidRPr="00BF75FE">
              <w:rPr>
                <w:rFonts w:ascii="宋体" w:eastAsia="宋体" w:hAnsi="宋体" w:hint="eastAsia"/>
                <w:sz w:val="24"/>
                <w:szCs w:val="24"/>
              </w:rPr>
              <w:lastRenderedPageBreak/>
              <w:t>基金资产估值的准确性、及时性。当基金份额净值小数点后</w:t>
            </w:r>
            <w:r w:rsidRPr="00BF75FE">
              <w:rPr>
                <w:rFonts w:ascii="宋体" w:eastAsia="宋体" w:hAnsi="宋体"/>
                <w:sz w:val="24"/>
                <w:szCs w:val="24"/>
                <w:u w:val="single"/>
              </w:rPr>
              <w:t>3</w:t>
            </w:r>
            <w:r w:rsidRPr="00BF75FE">
              <w:rPr>
                <w:rFonts w:ascii="宋体" w:eastAsia="宋体" w:hAnsi="宋体"/>
                <w:sz w:val="24"/>
                <w:szCs w:val="24"/>
              </w:rPr>
              <w:t>位以内(含第</w:t>
            </w:r>
            <w:r w:rsidRPr="00BF75FE">
              <w:rPr>
                <w:rFonts w:ascii="宋体" w:eastAsia="宋体" w:hAnsi="宋体"/>
                <w:sz w:val="24"/>
                <w:szCs w:val="24"/>
                <w:u w:val="single"/>
              </w:rPr>
              <w:t>3</w:t>
            </w:r>
            <w:r w:rsidRPr="00BF75FE">
              <w:rPr>
                <w:rFonts w:ascii="宋体" w:eastAsia="宋体" w:hAnsi="宋体"/>
                <w:sz w:val="24"/>
                <w:szCs w:val="24"/>
              </w:rPr>
              <w:t>位)发生估值错误时，视为基金份额净值错误。</w:t>
            </w:r>
          </w:p>
          <w:p w:rsidR="00D34A35" w:rsidRPr="00B64EB5" w:rsidRDefault="00D34A35" w:rsidP="001E3AA0">
            <w:pPr>
              <w:rPr>
                <w:rFonts w:ascii="宋体" w:eastAsia="宋体" w:hAnsi="宋体"/>
                <w:sz w:val="24"/>
                <w:szCs w:val="24"/>
              </w:rPr>
            </w:pPr>
            <w:r>
              <w:rPr>
                <w:rFonts w:ascii="宋体" w:eastAsia="宋体" w:hAnsi="宋体"/>
                <w:sz w:val="24"/>
                <w:szCs w:val="24"/>
              </w:rPr>
              <w:t>……</w:t>
            </w:r>
          </w:p>
        </w:tc>
        <w:tc>
          <w:tcPr>
            <w:tcW w:w="3765" w:type="dxa"/>
          </w:tcPr>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lastRenderedPageBreak/>
              <w:t>四、估值程序</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1、</w:t>
            </w:r>
            <w:r w:rsidRPr="00BF75FE">
              <w:rPr>
                <w:rFonts w:ascii="宋体" w:eastAsia="宋体" w:hAnsi="宋体"/>
                <w:sz w:val="24"/>
                <w:szCs w:val="24"/>
                <w:u w:val="single"/>
              </w:rPr>
              <w:t>各类</w:t>
            </w:r>
            <w:r w:rsidRPr="00BF75FE">
              <w:rPr>
                <w:rFonts w:ascii="宋体" w:eastAsia="宋体" w:hAnsi="宋体"/>
                <w:sz w:val="24"/>
                <w:szCs w:val="24"/>
              </w:rPr>
              <w:t>基金份额净值是按照每个工作日闭市后，</w:t>
            </w:r>
            <w:r w:rsidRPr="00BF75FE">
              <w:rPr>
                <w:rFonts w:ascii="宋体" w:eastAsia="宋体" w:hAnsi="宋体"/>
                <w:sz w:val="24"/>
                <w:szCs w:val="24"/>
                <w:u w:val="single"/>
              </w:rPr>
              <w:t>各类</w:t>
            </w:r>
            <w:r w:rsidRPr="00BF75FE">
              <w:rPr>
                <w:rFonts w:ascii="宋体" w:eastAsia="宋体" w:hAnsi="宋体"/>
                <w:sz w:val="24"/>
                <w:szCs w:val="24"/>
              </w:rPr>
              <w:t>基金资产净值除以当日</w:t>
            </w:r>
            <w:r w:rsidRPr="00BF75FE">
              <w:rPr>
                <w:rFonts w:ascii="宋体" w:eastAsia="宋体" w:hAnsi="宋体"/>
                <w:sz w:val="24"/>
                <w:szCs w:val="24"/>
                <w:u w:val="single"/>
              </w:rPr>
              <w:t>该类</w:t>
            </w:r>
            <w:r w:rsidRPr="00BF75FE">
              <w:rPr>
                <w:rFonts w:ascii="宋体" w:eastAsia="宋体" w:hAnsi="宋体"/>
                <w:sz w:val="24"/>
                <w:szCs w:val="24"/>
              </w:rPr>
              <w:t>基金份额的余额数量计算，精确到</w:t>
            </w:r>
            <w:r w:rsidRPr="00BF75FE">
              <w:rPr>
                <w:rFonts w:ascii="宋体" w:eastAsia="宋体" w:hAnsi="宋体"/>
                <w:sz w:val="24"/>
                <w:szCs w:val="24"/>
                <w:u w:val="single"/>
              </w:rPr>
              <w:t>0.0001</w:t>
            </w:r>
            <w:r w:rsidRPr="00BF75FE">
              <w:rPr>
                <w:rFonts w:ascii="宋体" w:eastAsia="宋体" w:hAnsi="宋体"/>
                <w:sz w:val="24"/>
                <w:szCs w:val="24"/>
              </w:rPr>
              <w:t>元，小数点后第</w:t>
            </w:r>
            <w:r w:rsidRPr="00BF75FE">
              <w:rPr>
                <w:rFonts w:ascii="宋体" w:eastAsia="宋体" w:hAnsi="宋体"/>
                <w:sz w:val="24"/>
                <w:szCs w:val="24"/>
                <w:u w:val="single"/>
              </w:rPr>
              <w:t>5</w:t>
            </w:r>
            <w:r w:rsidRPr="00BF75FE">
              <w:rPr>
                <w:rFonts w:ascii="宋体" w:eastAsia="宋体" w:hAnsi="宋体"/>
                <w:sz w:val="24"/>
                <w:szCs w:val="24"/>
              </w:rPr>
              <w:t>位四舍五入。国家另有规定的，从其规定。</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每个工作日计算基金资产净值及</w:t>
            </w:r>
            <w:r w:rsidRPr="00BF75FE">
              <w:rPr>
                <w:rFonts w:ascii="宋体" w:eastAsia="宋体" w:hAnsi="宋体" w:hint="eastAsia"/>
                <w:sz w:val="24"/>
                <w:szCs w:val="24"/>
                <w:u w:val="single"/>
              </w:rPr>
              <w:t>各类</w:t>
            </w:r>
            <w:r w:rsidRPr="00BF75FE">
              <w:rPr>
                <w:rFonts w:ascii="宋体" w:eastAsia="宋体" w:hAnsi="宋体" w:hint="eastAsia"/>
                <w:sz w:val="24"/>
                <w:szCs w:val="24"/>
              </w:rPr>
              <w:t>基金份额净值，并按规定公告。</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2、基金管理人</w:t>
            </w:r>
            <w:proofErr w:type="gramStart"/>
            <w:r w:rsidRPr="00BF75FE">
              <w:rPr>
                <w:rFonts w:ascii="宋体" w:eastAsia="宋体" w:hAnsi="宋体"/>
                <w:sz w:val="24"/>
                <w:szCs w:val="24"/>
              </w:rPr>
              <w:t>应每个</w:t>
            </w:r>
            <w:proofErr w:type="gramEnd"/>
            <w:r w:rsidRPr="00BF75FE">
              <w:rPr>
                <w:rFonts w:ascii="宋体" w:eastAsia="宋体" w:hAnsi="宋体"/>
                <w:sz w:val="24"/>
                <w:szCs w:val="24"/>
              </w:rPr>
              <w:t>工作日对基金资产估值。但基金管理人根据法律法规或本基金合同的规定暂停估值时除外。基金管理人每个工作日对基金资产估值后，将</w:t>
            </w:r>
            <w:r w:rsidRPr="00BF75FE">
              <w:rPr>
                <w:rFonts w:ascii="宋体" w:eastAsia="宋体" w:hAnsi="宋体"/>
                <w:sz w:val="24"/>
                <w:szCs w:val="24"/>
                <w:u w:val="single"/>
              </w:rPr>
              <w:t>各类</w:t>
            </w:r>
            <w:r w:rsidRPr="00BF75FE">
              <w:rPr>
                <w:rFonts w:ascii="宋体" w:eastAsia="宋体" w:hAnsi="宋体"/>
                <w:sz w:val="24"/>
                <w:szCs w:val="24"/>
              </w:rPr>
              <w:t>基金份额净值结果发送基金托管人，经基金托管人复核无误后，由基金管理人对外公布。</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五、估值错误的处理</w:t>
            </w:r>
          </w:p>
          <w:p w:rsidR="00D34A35" w:rsidRPr="00B64EB5" w:rsidRDefault="00D34A35" w:rsidP="001E3AA0">
            <w:pPr>
              <w:rPr>
                <w:rFonts w:ascii="宋体" w:eastAsia="宋体" w:hAnsi="宋体"/>
                <w:sz w:val="24"/>
                <w:szCs w:val="24"/>
              </w:rPr>
            </w:pPr>
            <w:r w:rsidRPr="00BF75FE">
              <w:rPr>
                <w:rFonts w:ascii="宋体" w:eastAsia="宋体" w:hAnsi="宋体" w:hint="eastAsia"/>
                <w:sz w:val="24"/>
                <w:szCs w:val="24"/>
              </w:rPr>
              <w:t>基金管理人和基金托管人将采取必要、适当、合理的措施确保基金资产估值的准确性、及时性。当基</w:t>
            </w:r>
            <w:r w:rsidRPr="00BF75FE">
              <w:rPr>
                <w:rFonts w:ascii="宋体" w:eastAsia="宋体" w:hAnsi="宋体" w:hint="eastAsia"/>
                <w:sz w:val="24"/>
                <w:szCs w:val="24"/>
              </w:rPr>
              <w:lastRenderedPageBreak/>
              <w:t>金份额净值小数点后</w:t>
            </w:r>
            <w:r w:rsidRPr="00BF75FE">
              <w:rPr>
                <w:rFonts w:ascii="宋体" w:eastAsia="宋体" w:hAnsi="宋体"/>
                <w:sz w:val="24"/>
                <w:szCs w:val="24"/>
                <w:u w:val="single"/>
              </w:rPr>
              <w:t>4</w:t>
            </w:r>
            <w:r w:rsidRPr="00BF75FE">
              <w:rPr>
                <w:rFonts w:ascii="宋体" w:eastAsia="宋体" w:hAnsi="宋体"/>
                <w:sz w:val="24"/>
                <w:szCs w:val="24"/>
              </w:rPr>
              <w:t>位以内(含第</w:t>
            </w:r>
            <w:r w:rsidRPr="00BF75FE">
              <w:rPr>
                <w:rFonts w:ascii="宋体" w:eastAsia="宋体" w:hAnsi="宋体"/>
                <w:sz w:val="24"/>
                <w:szCs w:val="24"/>
                <w:u w:val="single"/>
              </w:rPr>
              <w:t>4</w:t>
            </w:r>
            <w:r w:rsidRPr="00BF75FE">
              <w:rPr>
                <w:rFonts w:ascii="宋体" w:eastAsia="宋体" w:hAnsi="宋体"/>
                <w:sz w:val="24"/>
                <w:szCs w:val="24"/>
              </w:rPr>
              <w:t>位)发生估值错误时，视为基金份额净值错误。</w:t>
            </w:r>
          </w:p>
        </w:tc>
      </w:tr>
      <w:tr w:rsidR="00D34A35" w:rsidRPr="00B64EB5" w:rsidTr="001E3AA0">
        <w:tc>
          <w:tcPr>
            <w:tcW w:w="1129" w:type="dxa"/>
            <w:vAlign w:val="center"/>
          </w:tcPr>
          <w:p w:rsidR="00D34A35" w:rsidRPr="00B64EB5" w:rsidRDefault="00D34A35" w:rsidP="001E3AA0">
            <w:pPr>
              <w:jc w:val="center"/>
              <w:rPr>
                <w:rFonts w:ascii="宋体" w:eastAsia="宋体" w:hAnsi="宋体"/>
                <w:sz w:val="24"/>
                <w:szCs w:val="24"/>
              </w:rPr>
            </w:pPr>
            <w:r w:rsidRPr="00BF75FE">
              <w:rPr>
                <w:rFonts w:ascii="宋体" w:eastAsia="宋体" w:hAnsi="宋体" w:hint="eastAsia"/>
                <w:sz w:val="24"/>
                <w:szCs w:val="24"/>
              </w:rPr>
              <w:lastRenderedPageBreak/>
              <w:t>第十五部分</w:t>
            </w:r>
            <w:r w:rsidRPr="00BF75FE">
              <w:rPr>
                <w:rFonts w:ascii="宋体" w:eastAsia="宋体" w:hAnsi="宋体"/>
                <w:sz w:val="24"/>
                <w:szCs w:val="24"/>
              </w:rPr>
              <w:t xml:space="preserve">  基金费用与税收</w:t>
            </w:r>
          </w:p>
        </w:tc>
        <w:tc>
          <w:tcPr>
            <w:tcW w:w="3402" w:type="dxa"/>
          </w:tcPr>
          <w:p w:rsidR="00D34A35" w:rsidRPr="00BF75FE" w:rsidRDefault="00D34A35" w:rsidP="00D34A35">
            <w:pPr>
              <w:pStyle w:val="a9"/>
              <w:numPr>
                <w:ilvl w:val="0"/>
                <w:numId w:val="8"/>
              </w:numPr>
              <w:ind w:firstLineChars="0"/>
              <w:rPr>
                <w:rFonts w:ascii="宋体" w:eastAsia="宋体" w:hAnsi="宋体"/>
                <w:sz w:val="24"/>
                <w:szCs w:val="24"/>
              </w:rPr>
            </w:pPr>
            <w:r w:rsidRPr="00BF75FE">
              <w:rPr>
                <w:rFonts w:ascii="宋体" w:eastAsia="宋体" w:hAnsi="宋体" w:hint="eastAsia"/>
                <w:sz w:val="24"/>
                <w:szCs w:val="24"/>
              </w:rPr>
              <w:t>基金费用的种类</w:t>
            </w:r>
          </w:p>
          <w:p w:rsidR="00D34A35" w:rsidRDefault="00D34A35" w:rsidP="001E3AA0">
            <w:pPr>
              <w:rPr>
                <w:rFonts w:ascii="宋体" w:eastAsia="宋体" w:hAnsi="宋体"/>
                <w:sz w:val="24"/>
                <w:szCs w:val="24"/>
                <w:u w:val="single"/>
              </w:rPr>
            </w:pPr>
            <w:r w:rsidRPr="00BF75FE">
              <w:rPr>
                <w:rFonts w:ascii="宋体" w:eastAsia="宋体" w:hAnsi="宋体"/>
                <w:sz w:val="24"/>
                <w:szCs w:val="24"/>
              </w:rPr>
              <w:t>3、</w:t>
            </w:r>
            <w:r w:rsidRPr="00BF75FE">
              <w:rPr>
                <w:rFonts w:ascii="宋体" w:eastAsia="宋体" w:hAnsi="宋体"/>
                <w:sz w:val="24"/>
                <w:szCs w:val="24"/>
                <w:u w:val="single"/>
              </w:rPr>
              <w:t>从C类基金份额的基金财产中计提的销售服务费；</w:t>
            </w:r>
          </w:p>
          <w:p w:rsidR="00D34A35" w:rsidRDefault="00D34A35" w:rsidP="001E3AA0">
            <w:pPr>
              <w:rPr>
                <w:rFonts w:ascii="宋体" w:eastAsia="宋体" w:hAnsi="宋体"/>
                <w:sz w:val="24"/>
                <w:szCs w:val="24"/>
              </w:rPr>
            </w:pPr>
            <w:r w:rsidRPr="00BF75FE">
              <w:rPr>
                <w:rFonts w:ascii="宋体" w:eastAsia="宋体" w:hAnsi="宋体" w:hint="eastAsia"/>
                <w:sz w:val="24"/>
                <w:szCs w:val="24"/>
              </w:rPr>
              <w:t>二、基金费用计提方法、计提标准和支付方式</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3、销售服务费</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本基金</w:t>
            </w:r>
            <w:r w:rsidRPr="00BF75FE">
              <w:rPr>
                <w:rFonts w:ascii="宋体" w:eastAsia="宋体" w:hAnsi="宋体"/>
                <w:sz w:val="24"/>
                <w:szCs w:val="24"/>
              </w:rPr>
              <w:t xml:space="preserve"> A类基金份额不收取销售服务费， C类基金份额的销售服务费按前一日C类基金份额资产净值的0.25%年费率计提。计算方法如下：</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H＝E×0.25%÷当年天数</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H为C类基金份额每日应计提的销售服务费</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E为C类基金份额前一日基金资产净值</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基金销售服务费每日计提，按月支付。由基金管理人向基金托管人发送基金销售服务费划付指令，经基金托管人复核后于次月前</w:t>
            </w:r>
            <w:r w:rsidRPr="00BF75FE">
              <w:rPr>
                <w:rFonts w:ascii="宋体" w:eastAsia="宋体" w:hAnsi="宋体"/>
                <w:sz w:val="24"/>
                <w:szCs w:val="24"/>
              </w:rPr>
              <w:t>5个工作日内从基金财产中一次性划出，由注册登记机构代收，注册登记机构收到后按相关合同规定支付给基金销售机构等。若遇法定节假日、公休日等，支付日期顺延。</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销售服务费主要用于支付销售机构佣金、以及基金管理人的基金行销广告费、促销活动费、基金份额持有人服务费等。</w:t>
            </w:r>
          </w:p>
          <w:p w:rsidR="00D34A35" w:rsidRPr="00BF75FE" w:rsidRDefault="00D34A35" w:rsidP="001E3AA0">
            <w:pPr>
              <w:rPr>
                <w:rFonts w:ascii="宋体" w:eastAsia="宋体" w:hAnsi="宋体"/>
                <w:sz w:val="24"/>
                <w:szCs w:val="24"/>
                <w:u w:val="single"/>
              </w:rPr>
            </w:pPr>
            <w:r w:rsidRPr="00BF75FE">
              <w:rPr>
                <w:rFonts w:ascii="宋体" w:eastAsia="宋体" w:hAnsi="宋体" w:hint="eastAsia"/>
                <w:sz w:val="24"/>
                <w:szCs w:val="24"/>
                <w:u w:val="single"/>
              </w:rPr>
              <w:t>销售服务费使用范围不包括基金募集期间的上述费用。</w:t>
            </w:r>
          </w:p>
        </w:tc>
        <w:tc>
          <w:tcPr>
            <w:tcW w:w="3765" w:type="dxa"/>
          </w:tcPr>
          <w:p w:rsidR="00D34A35" w:rsidRDefault="00D34A35" w:rsidP="001E3AA0">
            <w:pPr>
              <w:rPr>
                <w:rFonts w:ascii="宋体" w:eastAsia="宋体" w:hAnsi="宋体"/>
                <w:sz w:val="24"/>
                <w:szCs w:val="24"/>
              </w:rPr>
            </w:pPr>
            <w:r w:rsidRPr="00BF75FE">
              <w:rPr>
                <w:rFonts w:ascii="宋体" w:eastAsia="宋体" w:hAnsi="宋体" w:hint="eastAsia"/>
                <w:sz w:val="24"/>
                <w:szCs w:val="24"/>
              </w:rPr>
              <w:t>一、基金费用的种类</w:t>
            </w:r>
          </w:p>
          <w:p w:rsidR="00D34A35" w:rsidRDefault="00D34A35" w:rsidP="001E3AA0">
            <w:pPr>
              <w:rPr>
                <w:rFonts w:ascii="宋体" w:eastAsia="宋体" w:hAnsi="宋体"/>
                <w:sz w:val="24"/>
                <w:szCs w:val="24"/>
                <w:u w:val="single"/>
              </w:rPr>
            </w:pPr>
            <w:r w:rsidRPr="00BF75FE">
              <w:rPr>
                <w:rFonts w:ascii="宋体" w:eastAsia="宋体" w:hAnsi="宋体"/>
                <w:sz w:val="24"/>
                <w:szCs w:val="24"/>
              </w:rPr>
              <w:t>3、</w:t>
            </w:r>
            <w:r w:rsidRPr="00BF75FE">
              <w:rPr>
                <w:rFonts w:ascii="宋体" w:eastAsia="宋体" w:hAnsi="宋体"/>
                <w:sz w:val="24"/>
                <w:szCs w:val="24"/>
                <w:u w:val="single"/>
              </w:rPr>
              <w:t>销售服务费：从C类、E类基金份额的基金财产中计提的销售服务费；</w:t>
            </w:r>
          </w:p>
          <w:p w:rsidR="00D34A35" w:rsidRDefault="00D34A35" w:rsidP="001E3AA0">
            <w:pPr>
              <w:rPr>
                <w:rFonts w:ascii="宋体" w:eastAsia="宋体" w:hAnsi="宋体"/>
                <w:sz w:val="24"/>
                <w:szCs w:val="24"/>
              </w:rPr>
            </w:pPr>
            <w:r w:rsidRPr="00BF75FE">
              <w:rPr>
                <w:rFonts w:ascii="宋体" w:eastAsia="宋体" w:hAnsi="宋体" w:hint="eastAsia"/>
                <w:sz w:val="24"/>
                <w:szCs w:val="24"/>
              </w:rPr>
              <w:t>二、基金费用计提方法、计提标准和支付方式</w:t>
            </w:r>
          </w:p>
          <w:p w:rsidR="00D34A35" w:rsidRPr="003516E2" w:rsidRDefault="00D34A35" w:rsidP="001E3AA0">
            <w:pPr>
              <w:rPr>
                <w:rFonts w:ascii="宋体" w:eastAsia="宋体" w:hAnsi="宋体"/>
                <w:sz w:val="24"/>
                <w:szCs w:val="24"/>
              </w:rPr>
            </w:pPr>
            <w:r w:rsidRPr="003516E2">
              <w:rPr>
                <w:rFonts w:ascii="宋体" w:eastAsia="宋体" w:hAnsi="宋体"/>
                <w:sz w:val="24"/>
                <w:szCs w:val="24"/>
              </w:rPr>
              <w:t>3、销售服务费</w:t>
            </w:r>
          </w:p>
          <w:p w:rsidR="00D34A35" w:rsidRPr="003516E2" w:rsidRDefault="00D34A35" w:rsidP="001E3AA0">
            <w:pPr>
              <w:rPr>
                <w:rFonts w:ascii="宋体" w:eastAsia="宋体" w:hAnsi="宋体"/>
                <w:sz w:val="24"/>
                <w:szCs w:val="24"/>
              </w:rPr>
            </w:pPr>
            <w:r w:rsidRPr="003516E2">
              <w:rPr>
                <w:rFonts w:ascii="宋体" w:eastAsia="宋体" w:hAnsi="宋体" w:hint="eastAsia"/>
                <w:sz w:val="24"/>
                <w:szCs w:val="24"/>
              </w:rPr>
              <w:t>本基金</w:t>
            </w:r>
            <w:r w:rsidRPr="003516E2">
              <w:rPr>
                <w:rFonts w:ascii="宋体" w:eastAsia="宋体" w:hAnsi="宋体"/>
                <w:sz w:val="24"/>
                <w:szCs w:val="24"/>
              </w:rPr>
              <w:t xml:space="preserve"> A类基金份额不收取销售服务费</w:t>
            </w:r>
            <w:r w:rsidRPr="003516E2">
              <w:rPr>
                <w:rFonts w:ascii="宋体" w:eastAsia="宋体" w:hAnsi="宋体"/>
                <w:sz w:val="24"/>
                <w:szCs w:val="24"/>
                <w:u w:val="single"/>
              </w:rPr>
              <w:t>，C类基金份额和E类基金份额分别从本类别份额基金资产中计</w:t>
            </w:r>
            <w:proofErr w:type="gramStart"/>
            <w:r w:rsidRPr="003516E2">
              <w:rPr>
                <w:rFonts w:ascii="宋体" w:eastAsia="宋体" w:hAnsi="宋体"/>
                <w:sz w:val="24"/>
                <w:szCs w:val="24"/>
                <w:u w:val="single"/>
              </w:rPr>
              <w:t>提销售</w:t>
            </w:r>
            <w:proofErr w:type="gramEnd"/>
            <w:r w:rsidRPr="003516E2">
              <w:rPr>
                <w:rFonts w:ascii="宋体" w:eastAsia="宋体" w:hAnsi="宋体"/>
                <w:sz w:val="24"/>
                <w:szCs w:val="24"/>
                <w:u w:val="single"/>
              </w:rPr>
              <w:t>服务费。</w:t>
            </w:r>
          </w:p>
          <w:p w:rsidR="00D34A35" w:rsidRPr="003516E2" w:rsidRDefault="00D34A35" w:rsidP="001E3AA0">
            <w:pPr>
              <w:rPr>
                <w:rFonts w:ascii="宋体" w:eastAsia="宋体" w:hAnsi="宋体"/>
                <w:sz w:val="24"/>
                <w:szCs w:val="24"/>
              </w:rPr>
            </w:pPr>
            <w:r w:rsidRPr="003516E2">
              <w:rPr>
                <w:rFonts w:ascii="宋体" w:eastAsia="宋体" w:hAnsi="宋体" w:hint="eastAsia"/>
                <w:sz w:val="24"/>
                <w:szCs w:val="24"/>
                <w:u w:val="single"/>
              </w:rPr>
              <w:t>（</w:t>
            </w:r>
            <w:r w:rsidRPr="003516E2">
              <w:rPr>
                <w:rFonts w:ascii="宋体" w:eastAsia="宋体" w:hAnsi="宋体"/>
                <w:sz w:val="24"/>
                <w:szCs w:val="24"/>
                <w:u w:val="single"/>
              </w:rPr>
              <w:t>1）</w:t>
            </w:r>
            <w:r w:rsidRPr="003516E2">
              <w:rPr>
                <w:rFonts w:ascii="宋体" w:eastAsia="宋体" w:hAnsi="宋体"/>
                <w:sz w:val="24"/>
                <w:szCs w:val="24"/>
              </w:rPr>
              <w:t>C类基金份额的销售服务费按前一日C类基金份额资产净值的0.25%年费率计提。计算方法如下：</w:t>
            </w:r>
          </w:p>
          <w:p w:rsidR="00D34A35" w:rsidRPr="003516E2" w:rsidRDefault="00D34A35" w:rsidP="001E3AA0">
            <w:pPr>
              <w:rPr>
                <w:rFonts w:ascii="宋体" w:eastAsia="宋体" w:hAnsi="宋体"/>
                <w:sz w:val="24"/>
                <w:szCs w:val="24"/>
              </w:rPr>
            </w:pPr>
            <w:r w:rsidRPr="003516E2">
              <w:rPr>
                <w:rFonts w:ascii="宋体" w:eastAsia="宋体" w:hAnsi="宋体"/>
                <w:sz w:val="24"/>
                <w:szCs w:val="24"/>
              </w:rPr>
              <w:t>H＝E×0.25%÷当年天数</w:t>
            </w:r>
          </w:p>
          <w:p w:rsidR="00D34A35" w:rsidRPr="003516E2" w:rsidRDefault="00D34A35" w:rsidP="001E3AA0">
            <w:pPr>
              <w:rPr>
                <w:rFonts w:ascii="宋体" w:eastAsia="宋体" w:hAnsi="宋体"/>
                <w:sz w:val="24"/>
                <w:szCs w:val="24"/>
              </w:rPr>
            </w:pPr>
            <w:r w:rsidRPr="003516E2">
              <w:rPr>
                <w:rFonts w:ascii="宋体" w:eastAsia="宋体" w:hAnsi="宋体"/>
                <w:sz w:val="24"/>
                <w:szCs w:val="24"/>
              </w:rPr>
              <w:t>H为C类基金份额每日应计提的销售服务费</w:t>
            </w:r>
          </w:p>
          <w:p w:rsidR="00D34A35" w:rsidRPr="003516E2" w:rsidRDefault="00D34A35" w:rsidP="001E3AA0">
            <w:pPr>
              <w:rPr>
                <w:rFonts w:ascii="宋体" w:eastAsia="宋体" w:hAnsi="宋体"/>
                <w:sz w:val="24"/>
                <w:szCs w:val="24"/>
              </w:rPr>
            </w:pPr>
            <w:r w:rsidRPr="003516E2">
              <w:rPr>
                <w:rFonts w:ascii="宋体" w:eastAsia="宋体" w:hAnsi="宋体"/>
                <w:sz w:val="24"/>
                <w:szCs w:val="24"/>
              </w:rPr>
              <w:t>E为C类基金份额前一日基金资产净值</w:t>
            </w:r>
          </w:p>
          <w:p w:rsidR="00D34A35" w:rsidRPr="003516E2" w:rsidRDefault="00D34A35" w:rsidP="001E3AA0">
            <w:pPr>
              <w:rPr>
                <w:rFonts w:ascii="宋体" w:eastAsia="宋体" w:hAnsi="宋体"/>
                <w:sz w:val="24"/>
                <w:szCs w:val="24"/>
                <w:u w:val="single"/>
              </w:rPr>
            </w:pPr>
            <w:r w:rsidRPr="003516E2">
              <w:rPr>
                <w:rFonts w:ascii="宋体" w:eastAsia="宋体" w:hAnsi="宋体" w:hint="eastAsia"/>
                <w:sz w:val="24"/>
                <w:szCs w:val="24"/>
                <w:u w:val="single"/>
              </w:rPr>
              <w:t>（</w:t>
            </w:r>
            <w:r w:rsidRPr="003516E2">
              <w:rPr>
                <w:rFonts w:ascii="宋体" w:eastAsia="宋体" w:hAnsi="宋体"/>
                <w:sz w:val="24"/>
                <w:szCs w:val="24"/>
                <w:u w:val="single"/>
              </w:rPr>
              <w:t>2）E类基金份额的销售服务费按前一日E类基金份额资产净值的0.10%年费率计提。计算方法如下：</w:t>
            </w:r>
          </w:p>
          <w:p w:rsidR="00D34A35" w:rsidRPr="003516E2" w:rsidRDefault="00D34A35" w:rsidP="001E3AA0">
            <w:pPr>
              <w:rPr>
                <w:rFonts w:ascii="宋体" w:eastAsia="宋体" w:hAnsi="宋体"/>
                <w:sz w:val="24"/>
                <w:szCs w:val="24"/>
                <w:u w:val="single"/>
              </w:rPr>
            </w:pPr>
            <w:r w:rsidRPr="003516E2">
              <w:rPr>
                <w:rFonts w:ascii="宋体" w:eastAsia="宋体" w:hAnsi="宋体"/>
                <w:sz w:val="24"/>
                <w:szCs w:val="24"/>
                <w:u w:val="single"/>
              </w:rPr>
              <w:t>H＝E×0.10%÷当年天数</w:t>
            </w:r>
          </w:p>
          <w:p w:rsidR="00D34A35" w:rsidRPr="003516E2" w:rsidRDefault="00D34A35" w:rsidP="001E3AA0">
            <w:pPr>
              <w:rPr>
                <w:rFonts w:ascii="宋体" w:eastAsia="宋体" w:hAnsi="宋体"/>
                <w:sz w:val="24"/>
                <w:szCs w:val="24"/>
                <w:u w:val="single"/>
              </w:rPr>
            </w:pPr>
            <w:r w:rsidRPr="003516E2">
              <w:rPr>
                <w:rFonts w:ascii="宋体" w:eastAsia="宋体" w:hAnsi="宋体"/>
                <w:sz w:val="24"/>
                <w:szCs w:val="24"/>
                <w:u w:val="single"/>
              </w:rPr>
              <w:t>H为E类基金份额每日应计提的销售服务费</w:t>
            </w:r>
          </w:p>
          <w:p w:rsidR="00D34A35" w:rsidRPr="003516E2" w:rsidRDefault="00D34A35" w:rsidP="001E3AA0">
            <w:pPr>
              <w:rPr>
                <w:rFonts w:ascii="宋体" w:eastAsia="宋体" w:hAnsi="宋体"/>
                <w:sz w:val="24"/>
                <w:szCs w:val="24"/>
                <w:u w:val="single"/>
              </w:rPr>
            </w:pPr>
            <w:r w:rsidRPr="003516E2">
              <w:rPr>
                <w:rFonts w:ascii="宋体" w:eastAsia="宋体" w:hAnsi="宋体"/>
                <w:sz w:val="24"/>
                <w:szCs w:val="24"/>
                <w:u w:val="single"/>
              </w:rPr>
              <w:t>E为E类基金份额前一日基金资产净值</w:t>
            </w:r>
          </w:p>
          <w:p w:rsidR="00D34A35" w:rsidRPr="003516E2" w:rsidRDefault="00D34A35" w:rsidP="001E3AA0">
            <w:pPr>
              <w:rPr>
                <w:rFonts w:ascii="宋体" w:eastAsia="宋体" w:hAnsi="宋体"/>
                <w:sz w:val="24"/>
                <w:szCs w:val="24"/>
              </w:rPr>
            </w:pPr>
            <w:r w:rsidRPr="003516E2">
              <w:rPr>
                <w:rFonts w:ascii="宋体" w:eastAsia="宋体" w:hAnsi="宋体"/>
                <w:sz w:val="24"/>
                <w:szCs w:val="24"/>
                <w:u w:val="single"/>
              </w:rPr>
              <w:t>C类基金份额和E类基金份额的</w:t>
            </w:r>
            <w:r w:rsidRPr="003516E2">
              <w:rPr>
                <w:rFonts w:ascii="宋体" w:eastAsia="宋体" w:hAnsi="宋体"/>
                <w:sz w:val="24"/>
                <w:szCs w:val="24"/>
              </w:rPr>
              <w:t>基金销售服务费每日计提，按月支付。由基金管理人向基金托管人发送基金销售服务费划付指令，经基金托管人复核后于次月前5个工作日内从基金财产中一次性划出，由注册登记机构代收，注册登记机构收到后按相关合同规定支付给基金销售机构等。若遇法定节假日、公休日等，支付日期顺延。</w:t>
            </w:r>
          </w:p>
          <w:p w:rsidR="00D34A35" w:rsidRPr="00B64EB5" w:rsidRDefault="00D34A35" w:rsidP="001E3AA0">
            <w:pPr>
              <w:rPr>
                <w:rFonts w:ascii="宋体" w:eastAsia="宋体" w:hAnsi="宋体"/>
                <w:sz w:val="24"/>
                <w:szCs w:val="24"/>
              </w:rPr>
            </w:pPr>
            <w:r w:rsidRPr="003516E2">
              <w:rPr>
                <w:rFonts w:ascii="宋体" w:eastAsia="宋体" w:hAnsi="宋体" w:hint="eastAsia"/>
                <w:sz w:val="24"/>
                <w:szCs w:val="24"/>
              </w:rPr>
              <w:t>销售服务费主要用于支付销售机构佣金、以及基金管理人的基金行</w:t>
            </w:r>
            <w:r w:rsidRPr="003516E2">
              <w:rPr>
                <w:rFonts w:ascii="宋体" w:eastAsia="宋体" w:hAnsi="宋体" w:hint="eastAsia"/>
                <w:sz w:val="24"/>
                <w:szCs w:val="24"/>
              </w:rPr>
              <w:lastRenderedPageBreak/>
              <w:t>销广告费、促销活动费、基金份额持有人服务费等。</w:t>
            </w:r>
          </w:p>
        </w:tc>
      </w:tr>
      <w:tr w:rsidR="00D34A35" w:rsidRPr="00B64EB5" w:rsidTr="001E3AA0">
        <w:tc>
          <w:tcPr>
            <w:tcW w:w="1129" w:type="dxa"/>
            <w:vAlign w:val="center"/>
          </w:tcPr>
          <w:p w:rsidR="00D34A35" w:rsidRPr="00B64EB5" w:rsidRDefault="00D34A35" w:rsidP="001E3AA0">
            <w:pPr>
              <w:jc w:val="center"/>
              <w:rPr>
                <w:rFonts w:ascii="宋体" w:eastAsia="宋体" w:hAnsi="宋体"/>
                <w:sz w:val="24"/>
                <w:szCs w:val="24"/>
              </w:rPr>
            </w:pPr>
            <w:r w:rsidRPr="00BF75FE">
              <w:rPr>
                <w:rFonts w:ascii="宋体" w:eastAsia="宋体" w:hAnsi="宋体" w:hint="eastAsia"/>
                <w:sz w:val="24"/>
                <w:szCs w:val="24"/>
              </w:rPr>
              <w:lastRenderedPageBreak/>
              <w:t>第十六部分</w:t>
            </w:r>
            <w:r w:rsidRPr="00BF75FE">
              <w:rPr>
                <w:rFonts w:ascii="宋体" w:eastAsia="宋体" w:hAnsi="宋体"/>
                <w:sz w:val="24"/>
                <w:szCs w:val="24"/>
              </w:rPr>
              <w:t xml:space="preserve">  基金的收益与分配</w:t>
            </w:r>
          </w:p>
        </w:tc>
        <w:tc>
          <w:tcPr>
            <w:tcW w:w="3402" w:type="dxa"/>
          </w:tcPr>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三、</w:t>
            </w:r>
            <w:r w:rsidRPr="00BF75FE">
              <w:rPr>
                <w:rFonts w:ascii="宋体" w:eastAsia="宋体" w:hAnsi="宋体"/>
                <w:sz w:val="24"/>
                <w:szCs w:val="24"/>
              </w:rPr>
              <w:tab/>
              <w:t>基金收益分配原则</w:t>
            </w:r>
          </w:p>
          <w:p w:rsidR="00D34A35" w:rsidRPr="00B64EB5" w:rsidRDefault="00D34A35" w:rsidP="001E3AA0">
            <w:pPr>
              <w:rPr>
                <w:rFonts w:ascii="宋体" w:eastAsia="宋体" w:hAnsi="宋体"/>
                <w:sz w:val="24"/>
                <w:szCs w:val="24"/>
              </w:rPr>
            </w:pPr>
            <w:r w:rsidRPr="00BF75FE">
              <w:rPr>
                <w:rFonts w:ascii="宋体" w:eastAsia="宋体" w:hAnsi="宋体"/>
                <w:sz w:val="24"/>
                <w:szCs w:val="24"/>
              </w:rPr>
              <w:t>4、由于本基金A类基金份额不收取销售服务费，而C类基金份额收取销售服务费，各基金份额类别对应的可分配收益将有所不同。本基金同一类别的每一基金份额享有同等分配权；</w:t>
            </w:r>
          </w:p>
        </w:tc>
        <w:tc>
          <w:tcPr>
            <w:tcW w:w="3765" w:type="dxa"/>
          </w:tcPr>
          <w:p w:rsidR="00D34A35" w:rsidRPr="00BF75FE" w:rsidRDefault="00D34A35" w:rsidP="00D34A35">
            <w:pPr>
              <w:pStyle w:val="a9"/>
              <w:numPr>
                <w:ilvl w:val="0"/>
                <w:numId w:val="9"/>
              </w:numPr>
              <w:ind w:firstLineChars="0"/>
              <w:rPr>
                <w:rFonts w:ascii="宋体" w:eastAsia="宋体" w:hAnsi="宋体"/>
                <w:sz w:val="24"/>
                <w:szCs w:val="24"/>
              </w:rPr>
            </w:pPr>
            <w:r w:rsidRPr="00BF75FE">
              <w:rPr>
                <w:rFonts w:ascii="宋体" w:eastAsia="宋体" w:hAnsi="宋体" w:hint="eastAsia"/>
                <w:sz w:val="24"/>
                <w:szCs w:val="24"/>
              </w:rPr>
              <w:t>基金收益分配原则</w:t>
            </w:r>
          </w:p>
          <w:p w:rsidR="00D34A35" w:rsidRPr="00BF75FE" w:rsidRDefault="00D34A35" w:rsidP="001E3AA0">
            <w:pPr>
              <w:rPr>
                <w:rFonts w:ascii="宋体" w:eastAsia="宋体" w:hAnsi="宋体"/>
                <w:sz w:val="24"/>
                <w:szCs w:val="24"/>
              </w:rPr>
            </w:pPr>
            <w:r w:rsidRPr="00BF75FE">
              <w:rPr>
                <w:rFonts w:ascii="宋体" w:eastAsia="宋体" w:hAnsi="宋体"/>
                <w:sz w:val="24"/>
                <w:szCs w:val="24"/>
              </w:rPr>
              <w:t>4、由于本基金A类基金份额不收取销售服务费，而C类基金份额</w:t>
            </w:r>
            <w:r w:rsidRPr="00BF75FE">
              <w:rPr>
                <w:rFonts w:ascii="宋体" w:eastAsia="宋体" w:hAnsi="宋体"/>
                <w:sz w:val="24"/>
                <w:szCs w:val="24"/>
                <w:u w:val="single"/>
              </w:rPr>
              <w:t>和E类基金份额</w:t>
            </w:r>
            <w:r w:rsidRPr="00BF75FE">
              <w:rPr>
                <w:rFonts w:ascii="宋体" w:eastAsia="宋体" w:hAnsi="宋体"/>
                <w:sz w:val="24"/>
                <w:szCs w:val="24"/>
              </w:rPr>
              <w:t>收取销售服务费，各基金份额类别对应的可分配收益将有所不同。本基金同一类别的每一基金份额享有同等分配权；</w:t>
            </w:r>
          </w:p>
        </w:tc>
      </w:tr>
      <w:tr w:rsidR="00D34A35" w:rsidRPr="00B64EB5" w:rsidTr="001E3AA0">
        <w:tc>
          <w:tcPr>
            <w:tcW w:w="1129" w:type="dxa"/>
            <w:vAlign w:val="center"/>
          </w:tcPr>
          <w:p w:rsidR="00D34A35" w:rsidRPr="00BF75FE" w:rsidRDefault="00D34A35" w:rsidP="001E3AA0">
            <w:pPr>
              <w:jc w:val="center"/>
              <w:rPr>
                <w:rFonts w:ascii="宋体" w:eastAsia="宋体" w:hAnsi="宋体"/>
                <w:sz w:val="24"/>
                <w:szCs w:val="24"/>
              </w:rPr>
            </w:pPr>
            <w:r w:rsidRPr="00BF75FE">
              <w:rPr>
                <w:rFonts w:ascii="宋体" w:eastAsia="宋体" w:hAnsi="宋体" w:hint="eastAsia"/>
                <w:sz w:val="24"/>
                <w:szCs w:val="24"/>
              </w:rPr>
              <w:t>第十八部分</w:t>
            </w:r>
            <w:r w:rsidRPr="00BF75FE">
              <w:rPr>
                <w:rFonts w:ascii="宋体" w:eastAsia="宋体" w:hAnsi="宋体"/>
                <w:sz w:val="24"/>
                <w:szCs w:val="24"/>
              </w:rPr>
              <w:t xml:space="preserve">  基金的信息披露</w:t>
            </w:r>
          </w:p>
          <w:p w:rsidR="00D34A35" w:rsidRPr="00BF75FE" w:rsidRDefault="00D34A35" w:rsidP="001E3AA0">
            <w:pPr>
              <w:jc w:val="center"/>
              <w:rPr>
                <w:rFonts w:ascii="宋体" w:eastAsia="宋体" w:hAnsi="宋体"/>
                <w:sz w:val="24"/>
                <w:szCs w:val="24"/>
              </w:rPr>
            </w:pPr>
          </w:p>
        </w:tc>
        <w:tc>
          <w:tcPr>
            <w:tcW w:w="3402" w:type="dxa"/>
          </w:tcPr>
          <w:p w:rsidR="00D34A35" w:rsidRPr="00BF75FE" w:rsidRDefault="00D34A35" w:rsidP="00D34A35">
            <w:pPr>
              <w:pStyle w:val="a9"/>
              <w:numPr>
                <w:ilvl w:val="0"/>
                <w:numId w:val="10"/>
              </w:numPr>
              <w:ind w:firstLineChars="0"/>
              <w:rPr>
                <w:rFonts w:ascii="宋体" w:eastAsia="宋体" w:hAnsi="宋体"/>
                <w:sz w:val="24"/>
                <w:szCs w:val="24"/>
              </w:rPr>
            </w:pPr>
            <w:r w:rsidRPr="00BF75FE">
              <w:rPr>
                <w:rFonts w:ascii="宋体" w:eastAsia="宋体" w:hAnsi="宋体" w:hint="eastAsia"/>
                <w:sz w:val="24"/>
                <w:szCs w:val="24"/>
              </w:rPr>
              <w:t>公开披露的基金信息</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（四）基金净值信息</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《基金合同》生效后，在开始办理基金份额申购或者赎回前，基金管理人应当至少每周在指定网站上披露一次基金份额净值和基金份额累计净值。</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在开始办理基金份额申购或者赎回后，基金管理人应当在不晚于每个开放日的次日，通过指定网站、基金销售机构的网站或营业网点，披露开放日的基金份额净值和基金份额累计净值。</w:t>
            </w:r>
          </w:p>
          <w:p w:rsidR="00D34A35" w:rsidRPr="007757D0" w:rsidRDefault="00D34A35" w:rsidP="001E3AA0">
            <w:pPr>
              <w:rPr>
                <w:rFonts w:ascii="宋体" w:eastAsia="宋体" w:hAnsi="宋体"/>
                <w:sz w:val="24"/>
                <w:szCs w:val="24"/>
              </w:rPr>
            </w:pPr>
            <w:r w:rsidRPr="00BF75FE">
              <w:rPr>
                <w:rFonts w:ascii="宋体" w:eastAsia="宋体" w:hAnsi="宋体" w:hint="eastAsia"/>
                <w:sz w:val="24"/>
                <w:szCs w:val="24"/>
              </w:rPr>
              <w:t>基金管理人应当不晚于半年度和年度最后一日的次日，在指定网站披露半年度和年度最后一日的基金份额净值和基金份额累计净值。</w:t>
            </w:r>
          </w:p>
        </w:tc>
        <w:tc>
          <w:tcPr>
            <w:tcW w:w="3765" w:type="dxa"/>
          </w:tcPr>
          <w:p w:rsidR="00D34A35" w:rsidRDefault="00D34A35" w:rsidP="001E3AA0">
            <w:pPr>
              <w:rPr>
                <w:rFonts w:ascii="宋体" w:eastAsia="宋体" w:hAnsi="宋体"/>
                <w:sz w:val="24"/>
                <w:szCs w:val="24"/>
              </w:rPr>
            </w:pPr>
            <w:r w:rsidRPr="00BF75FE">
              <w:rPr>
                <w:rFonts w:ascii="宋体" w:eastAsia="宋体" w:hAnsi="宋体" w:hint="eastAsia"/>
                <w:sz w:val="24"/>
                <w:szCs w:val="24"/>
              </w:rPr>
              <w:t>五、公开披露的基金信息</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（四）基金净值信息</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《基金合同》生效后，在开始办理基金份额申购或者赎回前，基金管理人应当至少每周在指定网站上披露一次</w:t>
            </w:r>
            <w:r w:rsidRPr="00BF75FE">
              <w:rPr>
                <w:rFonts w:ascii="宋体" w:eastAsia="宋体" w:hAnsi="宋体" w:hint="eastAsia"/>
                <w:sz w:val="24"/>
                <w:szCs w:val="24"/>
                <w:u w:val="single"/>
              </w:rPr>
              <w:t>各类</w:t>
            </w:r>
            <w:r w:rsidRPr="00BF75FE">
              <w:rPr>
                <w:rFonts w:ascii="宋体" w:eastAsia="宋体" w:hAnsi="宋体" w:hint="eastAsia"/>
                <w:sz w:val="24"/>
                <w:szCs w:val="24"/>
              </w:rPr>
              <w:t>基金份额净值和</w:t>
            </w:r>
            <w:r w:rsidRPr="00BF75FE">
              <w:rPr>
                <w:rFonts w:ascii="宋体" w:eastAsia="宋体" w:hAnsi="宋体" w:hint="eastAsia"/>
                <w:sz w:val="24"/>
                <w:szCs w:val="24"/>
                <w:u w:val="single"/>
              </w:rPr>
              <w:t>各类</w:t>
            </w:r>
            <w:r w:rsidRPr="00BF75FE">
              <w:rPr>
                <w:rFonts w:ascii="宋体" w:eastAsia="宋体" w:hAnsi="宋体" w:hint="eastAsia"/>
                <w:sz w:val="24"/>
                <w:szCs w:val="24"/>
              </w:rPr>
              <w:t>基金份额累计净值。</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在开始办理基金份额申购或者赎回后，基金管理人应当在不晚于每个开放日的次日，通过指定网站、基金销售机构的网站或营业网点，披露开放日的</w:t>
            </w:r>
            <w:r w:rsidRPr="00BF75FE">
              <w:rPr>
                <w:rFonts w:ascii="宋体" w:eastAsia="宋体" w:hAnsi="宋体" w:hint="eastAsia"/>
                <w:sz w:val="24"/>
                <w:szCs w:val="24"/>
                <w:u w:val="single"/>
              </w:rPr>
              <w:t>各类</w:t>
            </w:r>
            <w:r w:rsidRPr="00BF75FE">
              <w:rPr>
                <w:rFonts w:ascii="宋体" w:eastAsia="宋体" w:hAnsi="宋体" w:hint="eastAsia"/>
                <w:sz w:val="24"/>
                <w:szCs w:val="24"/>
              </w:rPr>
              <w:t>基金份额净值和</w:t>
            </w:r>
            <w:r w:rsidRPr="00BF75FE">
              <w:rPr>
                <w:rFonts w:ascii="宋体" w:eastAsia="宋体" w:hAnsi="宋体" w:hint="eastAsia"/>
                <w:sz w:val="24"/>
                <w:szCs w:val="24"/>
                <w:u w:val="single"/>
              </w:rPr>
              <w:t>各类</w:t>
            </w:r>
            <w:r w:rsidRPr="00BF75FE">
              <w:rPr>
                <w:rFonts w:ascii="宋体" w:eastAsia="宋体" w:hAnsi="宋体" w:hint="eastAsia"/>
                <w:sz w:val="24"/>
                <w:szCs w:val="24"/>
              </w:rPr>
              <w:t>基金份额累计净值。</w:t>
            </w:r>
          </w:p>
          <w:p w:rsidR="00D34A35" w:rsidRPr="00BF75FE" w:rsidRDefault="00D34A35" w:rsidP="001E3AA0">
            <w:pPr>
              <w:rPr>
                <w:rFonts w:ascii="宋体" w:eastAsia="宋体" w:hAnsi="宋体"/>
                <w:sz w:val="24"/>
                <w:szCs w:val="24"/>
              </w:rPr>
            </w:pPr>
            <w:r w:rsidRPr="00BF75FE">
              <w:rPr>
                <w:rFonts w:ascii="宋体" w:eastAsia="宋体" w:hAnsi="宋体" w:hint="eastAsia"/>
                <w:sz w:val="24"/>
                <w:szCs w:val="24"/>
              </w:rPr>
              <w:t>基金管理人应当不晚于半年度和年度最后一日的次日，在指定网站披露半年度和年度最后一日的</w:t>
            </w:r>
            <w:r w:rsidRPr="00BF75FE">
              <w:rPr>
                <w:rFonts w:ascii="宋体" w:eastAsia="宋体" w:hAnsi="宋体" w:hint="eastAsia"/>
                <w:sz w:val="24"/>
                <w:szCs w:val="24"/>
                <w:u w:val="single"/>
              </w:rPr>
              <w:t>各类</w:t>
            </w:r>
            <w:r w:rsidRPr="00BF75FE">
              <w:rPr>
                <w:rFonts w:ascii="宋体" w:eastAsia="宋体" w:hAnsi="宋体" w:hint="eastAsia"/>
                <w:sz w:val="24"/>
                <w:szCs w:val="24"/>
              </w:rPr>
              <w:t>基金份额净值和</w:t>
            </w:r>
            <w:r w:rsidRPr="00BF75FE">
              <w:rPr>
                <w:rFonts w:ascii="宋体" w:eastAsia="宋体" w:hAnsi="宋体" w:hint="eastAsia"/>
                <w:sz w:val="24"/>
                <w:szCs w:val="24"/>
                <w:u w:val="single"/>
              </w:rPr>
              <w:t>各类</w:t>
            </w:r>
            <w:r w:rsidRPr="00BF75FE">
              <w:rPr>
                <w:rFonts w:ascii="宋体" w:eastAsia="宋体" w:hAnsi="宋体" w:hint="eastAsia"/>
                <w:sz w:val="24"/>
                <w:szCs w:val="24"/>
              </w:rPr>
              <w:t>基金份额累计净值。</w:t>
            </w:r>
          </w:p>
        </w:tc>
      </w:tr>
    </w:tbl>
    <w:p w:rsidR="00D34A35" w:rsidRPr="00B64EB5" w:rsidRDefault="00D34A35" w:rsidP="00D34A35">
      <w:pPr>
        <w:rPr>
          <w:rFonts w:ascii="宋体" w:eastAsia="宋体" w:hAnsi="宋体"/>
        </w:rPr>
      </w:pPr>
    </w:p>
    <w:p w:rsidR="0080515D" w:rsidRDefault="00D34A35" w:rsidP="0080515D">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0515D" w:rsidRDefault="0080515D" w:rsidP="0080515D">
      <w:pPr>
        <w:jc w:val="center"/>
        <w:rPr>
          <w:rFonts w:ascii="Times New Roman" w:hAnsi="Times New Roman" w:cs="Times New Roman"/>
          <w:b/>
          <w:sz w:val="28"/>
          <w:szCs w:val="28"/>
        </w:rPr>
      </w:pPr>
    </w:p>
    <w:p w:rsidR="0080515D" w:rsidRDefault="0080515D" w:rsidP="0080515D">
      <w:pPr>
        <w:rPr>
          <w:rFonts w:ascii="Times New Roman" w:hAnsi="Times New Roman" w:cs="Times New Roman"/>
        </w:rPr>
      </w:pPr>
    </w:p>
    <w:p w:rsidR="000D0036" w:rsidRDefault="0080515D" w:rsidP="0080515D">
      <w:pPr>
        <w:jc w:val="center"/>
        <w:rPr>
          <w:rFonts w:ascii="Times New Roman" w:hAnsi="Times New Roman" w:cs="Times New Roman"/>
        </w:rPr>
      </w:pPr>
      <w:r>
        <w:rPr>
          <w:rFonts w:ascii="Times New Roman" w:hAnsi="Times New Roman" w:cs="Times New Roman"/>
        </w:rPr>
        <w:t xml:space="preserve"> </w:t>
      </w:r>
    </w:p>
    <w:p w:rsidR="000E4D28" w:rsidRPr="000D0036" w:rsidRDefault="000E4D28" w:rsidP="003E2D78">
      <w:pPr>
        <w:jc w:val="center"/>
        <w:rPr>
          <w:b/>
          <w:bCs/>
          <w:sz w:val="28"/>
          <w:szCs w:val="28"/>
        </w:rPr>
      </w:pPr>
    </w:p>
    <w:sectPr w:rsidR="000E4D28" w:rsidRPr="000D003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0" w:rsidRDefault="00FD04E0" w:rsidP="00D9364D">
      <w:r>
        <w:separator/>
      </w:r>
    </w:p>
  </w:endnote>
  <w:endnote w:type="continuationSeparator" w:id="0">
    <w:p w:rsidR="00FD04E0" w:rsidRDefault="00FD04E0" w:rsidP="00D9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79183"/>
      <w:docPartObj>
        <w:docPartGallery w:val="Page Numbers (Bottom of Page)"/>
        <w:docPartUnique/>
      </w:docPartObj>
    </w:sdtPr>
    <w:sdtEndPr/>
    <w:sdtContent>
      <w:p w:rsidR="009079C0" w:rsidRDefault="009079C0">
        <w:pPr>
          <w:pStyle w:val="a4"/>
          <w:jc w:val="center"/>
        </w:pPr>
        <w:r>
          <w:fldChar w:fldCharType="begin"/>
        </w:r>
        <w:r>
          <w:instrText>PAGE   \* MERGEFORMAT</w:instrText>
        </w:r>
        <w:r>
          <w:fldChar w:fldCharType="separate"/>
        </w:r>
        <w:r w:rsidR="003B1097" w:rsidRPr="003B1097">
          <w:rPr>
            <w:noProof/>
            <w:lang w:val="zh-CN"/>
          </w:rPr>
          <w:t>9</w:t>
        </w:r>
        <w:r>
          <w:fldChar w:fldCharType="end"/>
        </w:r>
      </w:p>
    </w:sdtContent>
  </w:sdt>
  <w:p w:rsidR="009079C0" w:rsidRDefault="009079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0" w:rsidRDefault="00FD04E0" w:rsidP="00D9364D">
      <w:r>
        <w:separator/>
      </w:r>
    </w:p>
  </w:footnote>
  <w:footnote w:type="continuationSeparator" w:id="0">
    <w:p w:rsidR="00FD04E0" w:rsidRDefault="00FD04E0" w:rsidP="00D9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3538A4"/>
    <w:multiLevelType w:val="singleLevel"/>
    <w:tmpl w:val="A13538A4"/>
    <w:lvl w:ilvl="0">
      <w:start w:val="1"/>
      <w:numFmt w:val="chineseCounting"/>
      <w:suff w:val="nothing"/>
      <w:lvlText w:val="%1、"/>
      <w:lvlJc w:val="left"/>
      <w:rPr>
        <w:rFonts w:hint="eastAsia"/>
      </w:rPr>
    </w:lvl>
  </w:abstractNum>
  <w:abstractNum w:abstractNumId="1">
    <w:nsid w:val="FF918F3B"/>
    <w:multiLevelType w:val="singleLevel"/>
    <w:tmpl w:val="FF918F3B"/>
    <w:lvl w:ilvl="0">
      <w:start w:val="1"/>
      <w:numFmt w:val="chineseCounting"/>
      <w:lvlText w:val="（%1）"/>
      <w:lvlJc w:val="left"/>
      <w:rPr>
        <w:rFonts w:hint="eastAsia"/>
      </w:rPr>
    </w:lvl>
  </w:abstractNum>
  <w:abstractNum w:abstractNumId="2">
    <w:nsid w:val="073942C2"/>
    <w:multiLevelType w:val="hybridMultilevel"/>
    <w:tmpl w:val="C9C8904C"/>
    <w:lvl w:ilvl="0" w:tplc="40BAA7C4">
      <w:start w:val="1"/>
      <w:numFmt w:val="none"/>
      <w:lvlText w:val="一、"/>
      <w:lvlJc w:val="left"/>
      <w:pPr>
        <w:ind w:left="783" w:hanging="420"/>
      </w:pPr>
      <w:rPr>
        <w:rFonts w:hint="default"/>
      </w:r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3">
    <w:nsid w:val="1E5566F9"/>
    <w:multiLevelType w:val="hybridMultilevel"/>
    <w:tmpl w:val="48649F28"/>
    <w:lvl w:ilvl="0" w:tplc="52FC0D44">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15F610"/>
    <w:multiLevelType w:val="singleLevel"/>
    <w:tmpl w:val="3015F610"/>
    <w:lvl w:ilvl="0">
      <w:start w:val="1"/>
      <w:numFmt w:val="chineseCounting"/>
      <w:suff w:val="nothing"/>
      <w:lvlText w:val="%1、"/>
      <w:lvlJc w:val="left"/>
      <w:rPr>
        <w:rFonts w:hint="eastAsia"/>
      </w:rPr>
    </w:lvl>
  </w:abstractNum>
  <w:abstractNum w:abstractNumId="5">
    <w:nsid w:val="3E44730D"/>
    <w:multiLevelType w:val="multilevel"/>
    <w:tmpl w:val="3E44730D"/>
    <w:lvl w:ilvl="0">
      <w:start w:val="1"/>
      <w:numFmt w:val="none"/>
      <w:lvlText w:val="一、"/>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3825EBE"/>
    <w:multiLevelType w:val="hybridMultilevel"/>
    <w:tmpl w:val="4EA208CE"/>
    <w:lvl w:ilvl="0" w:tplc="F62A6FF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8C1A19"/>
    <w:multiLevelType w:val="hybridMultilevel"/>
    <w:tmpl w:val="E49CB0FA"/>
    <w:lvl w:ilvl="0" w:tplc="5A0043D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133B19"/>
    <w:multiLevelType w:val="hybridMultilevel"/>
    <w:tmpl w:val="A0DE0942"/>
    <w:lvl w:ilvl="0" w:tplc="D932FEC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162365"/>
    <w:multiLevelType w:val="hybridMultilevel"/>
    <w:tmpl w:val="459A8F62"/>
    <w:lvl w:ilvl="0" w:tplc="C520D8B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6"/>
    <w:rsid w:val="000035C6"/>
    <w:rsid w:val="000138FB"/>
    <w:rsid w:val="00014145"/>
    <w:rsid w:val="00014B5F"/>
    <w:rsid w:val="000334CB"/>
    <w:rsid w:val="00033532"/>
    <w:rsid w:val="00034024"/>
    <w:rsid w:val="00040F46"/>
    <w:rsid w:val="0004364A"/>
    <w:rsid w:val="00043EB5"/>
    <w:rsid w:val="000477BC"/>
    <w:rsid w:val="00062257"/>
    <w:rsid w:val="00062578"/>
    <w:rsid w:val="000640BB"/>
    <w:rsid w:val="00065D3C"/>
    <w:rsid w:val="000C43FA"/>
    <w:rsid w:val="000C55FE"/>
    <w:rsid w:val="000D0036"/>
    <w:rsid w:val="000E4D28"/>
    <w:rsid w:val="000E7E4D"/>
    <w:rsid w:val="000F3E90"/>
    <w:rsid w:val="000F524D"/>
    <w:rsid w:val="00100F26"/>
    <w:rsid w:val="0011418D"/>
    <w:rsid w:val="00120460"/>
    <w:rsid w:val="00121B2C"/>
    <w:rsid w:val="001347CB"/>
    <w:rsid w:val="00136C57"/>
    <w:rsid w:val="00141C6C"/>
    <w:rsid w:val="0015701E"/>
    <w:rsid w:val="001843D6"/>
    <w:rsid w:val="00187D8D"/>
    <w:rsid w:val="00192E86"/>
    <w:rsid w:val="001A1055"/>
    <w:rsid w:val="001C41E4"/>
    <w:rsid w:val="001C57FD"/>
    <w:rsid w:val="001E5286"/>
    <w:rsid w:val="001E5AA1"/>
    <w:rsid w:val="001F4F14"/>
    <w:rsid w:val="00212300"/>
    <w:rsid w:val="00224152"/>
    <w:rsid w:val="00226E27"/>
    <w:rsid w:val="0023489D"/>
    <w:rsid w:val="00243834"/>
    <w:rsid w:val="002575F7"/>
    <w:rsid w:val="00265C11"/>
    <w:rsid w:val="00274C11"/>
    <w:rsid w:val="00286EA5"/>
    <w:rsid w:val="00287D87"/>
    <w:rsid w:val="00290EC0"/>
    <w:rsid w:val="002973B2"/>
    <w:rsid w:val="002A2CBE"/>
    <w:rsid w:val="002B5439"/>
    <w:rsid w:val="002C3C00"/>
    <w:rsid w:val="002C4683"/>
    <w:rsid w:val="002D4482"/>
    <w:rsid w:val="002D4B82"/>
    <w:rsid w:val="002E18F2"/>
    <w:rsid w:val="002E231A"/>
    <w:rsid w:val="002F30F1"/>
    <w:rsid w:val="002F4E44"/>
    <w:rsid w:val="002F6BBE"/>
    <w:rsid w:val="0030112D"/>
    <w:rsid w:val="00303E6B"/>
    <w:rsid w:val="003040C7"/>
    <w:rsid w:val="00307A8F"/>
    <w:rsid w:val="00313C8A"/>
    <w:rsid w:val="00315246"/>
    <w:rsid w:val="0032343F"/>
    <w:rsid w:val="00324172"/>
    <w:rsid w:val="00325068"/>
    <w:rsid w:val="00327B4F"/>
    <w:rsid w:val="00334020"/>
    <w:rsid w:val="0033530B"/>
    <w:rsid w:val="00337F7F"/>
    <w:rsid w:val="00376B79"/>
    <w:rsid w:val="003B1097"/>
    <w:rsid w:val="003B116F"/>
    <w:rsid w:val="003B1395"/>
    <w:rsid w:val="003B7063"/>
    <w:rsid w:val="003C6EEE"/>
    <w:rsid w:val="003E2D78"/>
    <w:rsid w:val="00414210"/>
    <w:rsid w:val="00454875"/>
    <w:rsid w:val="004677A4"/>
    <w:rsid w:val="00467B81"/>
    <w:rsid w:val="00477FE5"/>
    <w:rsid w:val="004835B3"/>
    <w:rsid w:val="00492A57"/>
    <w:rsid w:val="00497116"/>
    <w:rsid w:val="004B4DCF"/>
    <w:rsid w:val="004C214B"/>
    <w:rsid w:val="004D0285"/>
    <w:rsid w:val="004E2264"/>
    <w:rsid w:val="004E2CFE"/>
    <w:rsid w:val="004F2407"/>
    <w:rsid w:val="005106D7"/>
    <w:rsid w:val="0052068D"/>
    <w:rsid w:val="00520804"/>
    <w:rsid w:val="005268EC"/>
    <w:rsid w:val="00534400"/>
    <w:rsid w:val="005357B3"/>
    <w:rsid w:val="00571FE0"/>
    <w:rsid w:val="00574FB9"/>
    <w:rsid w:val="00577921"/>
    <w:rsid w:val="0059257C"/>
    <w:rsid w:val="0059587A"/>
    <w:rsid w:val="005A6850"/>
    <w:rsid w:val="005C06FA"/>
    <w:rsid w:val="005E0EA7"/>
    <w:rsid w:val="005E6D55"/>
    <w:rsid w:val="00611F45"/>
    <w:rsid w:val="00615C3E"/>
    <w:rsid w:val="00621F00"/>
    <w:rsid w:val="00635669"/>
    <w:rsid w:val="00637D56"/>
    <w:rsid w:val="00647269"/>
    <w:rsid w:val="006521A6"/>
    <w:rsid w:val="0065483D"/>
    <w:rsid w:val="00665EAC"/>
    <w:rsid w:val="006744BE"/>
    <w:rsid w:val="00676EBF"/>
    <w:rsid w:val="00677AC4"/>
    <w:rsid w:val="00681990"/>
    <w:rsid w:val="00691D1C"/>
    <w:rsid w:val="00694B2B"/>
    <w:rsid w:val="006A544A"/>
    <w:rsid w:val="006A59BD"/>
    <w:rsid w:val="006A5A68"/>
    <w:rsid w:val="006A5FE3"/>
    <w:rsid w:val="006A61C6"/>
    <w:rsid w:val="006B251B"/>
    <w:rsid w:val="006B2DC8"/>
    <w:rsid w:val="006C18EA"/>
    <w:rsid w:val="006F52FC"/>
    <w:rsid w:val="00704259"/>
    <w:rsid w:val="007050DC"/>
    <w:rsid w:val="00716473"/>
    <w:rsid w:val="00722EC8"/>
    <w:rsid w:val="0074404E"/>
    <w:rsid w:val="00766550"/>
    <w:rsid w:val="007728D1"/>
    <w:rsid w:val="0079377B"/>
    <w:rsid w:val="00794533"/>
    <w:rsid w:val="007B1697"/>
    <w:rsid w:val="007B2819"/>
    <w:rsid w:val="007B57AF"/>
    <w:rsid w:val="007B6B8F"/>
    <w:rsid w:val="007E0512"/>
    <w:rsid w:val="007E16FD"/>
    <w:rsid w:val="007E4D6B"/>
    <w:rsid w:val="007F41E6"/>
    <w:rsid w:val="008042B7"/>
    <w:rsid w:val="0080515D"/>
    <w:rsid w:val="00831016"/>
    <w:rsid w:val="00833BE2"/>
    <w:rsid w:val="008435FD"/>
    <w:rsid w:val="00846F68"/>
    <w:rsid w:val="008529E0"/>
    <w:rsid w:val="008817E9"/>
    <w:rsid w:val="00886C86"/>
    <w:rsid w:val="00890A38"/>
    <w:rsid w:val="008B5C3E"/>
    <w:rsid w:val="008B6496"/>
    <w:rsid w:val="008D71FE"/>
    <w:rsid w:val="008E1521"/>
    <w:rsid w:val="008E2230"/>
    <w:rsid w:val="00902EFD"/>
    <w:rsid w:val="009079C0"/>
    <w:rsid w:val="00912329"/>
    <w:rsid w:val="0091537B"/>
    <w:rsid w:val="009165C5"/>
    <w:rsid w:val="00922500"/>
    <w:rsid w:val="00922CC1"/>
    <w:rsid w:val="00926E71"/>
    <w:rsid w:val="00932066"/>
    <w:rsid w:val="0096576E"/>
    <w:rsid w:val="0099069F"/>
    <w:rsid w:val="009A02B5"/>
    <w:rsid w:val="009A067F"/>
    <w:rsid w:val="009B21BD"/>
    <w:rsid w:val="009E4387"/>
    <w:rsid w:val="009F5E47"/>
    <w:rsid w:val="00A11BC0"/>
    <w:rsid w:val="00A316A0"/>
    <w:rsid w:val="00A35834"/>
    <w:rsid w:val="00A44880"/>
    <w:rsid w:val="00A45065"/>
    <w:rsid w:val="00A56CB6"/>
    <w:rsid w:val="00A86B40"/>
    <w:rsid w:val="00AA5D29"/>
    <w:rsid w:val="00AB2751"/>
    <w:rsid w:val="00AB7358"/>
    <w:rsid w:val="00AC5672"/>
    <w:rsid w:val="00AC6422"/>
    <w:rsid w:val="00AD4420"/>
    <w:rsid w:val="00AF699B"/>
    <w:rsid w:val="00B05C74"/>
    <w:rsid w:val="00B45477"/>
    <w:rsid w:val="00B50B7E"/>
    <w:rsid w:val="00B63186"/>
    <w:rsid w:val="00B71B35"/>
    <w:rsid w:val="00B734AB"/>
    <w:rsid w:val="00B7525B"/>
    <w:rsid w:val="00B765E4"/>
    <w:rsid w:val="00B821F5"/>
    <w:rsid w:val="00B872FC"/>
    <w:rsid w:val="00BC02FE"/>
    <w:rsid w:val="00BC2469"/>
    <w:rsid w:val="00BD34C5"/>
    <w:rsid w:val="00BD3746"/>
    <w:rsid w:val="00BD6208"/>
    <w:rsid w:val="00BE40BF"/>
    <w:rsid w:val="00BF3336"/>
    <w:rsid w:val="00C05665"/>
    <w:rsid w:val="00C342E9"/>
    <w:rsid w:val="00C54DED"/>
    <w:rsid w:val="00C7254F"/>
    <w:rsid w:val="00C72D39"/>
    <w:rsid w:val="00C7650E"/>
    <w:rsid w:val="00C8182D"/>
    <w:rsid w:val="00C82A93"/>
    <w:rsid w:val="00C82BE1"/>
    <w:rsid w:val="00C8421D"/>
    <w:rsid w:val="00C8755C"/>
    <w:rsid w:val="00CB6983"/>
    <w:rsid w:val="00CC5AEE"/>
    <w:rsid w:val="00CD7695"/>
    <w:rsid w:val="00CF2002"/>
    <w:rsid w:val="00D171C2"/>
    <w:rsid w:val="00D26A7B"/>
    <w:rsid w:val="00D3246A"/>
    <w:rsid w:val="00D34A35"/>
    <w:rsid w:val="00D36A5C"/>
    <w:rsid w:val="00D42973"/>
    <w:rsid w:val="00D45815"/>
    <w:rsid w:val="00D63C16"/>
    <w:rsid w:val="00D74BC9"/>
    <w:rsid w:val="00D90ECD"/>
    <w:rsid w:val="00D9364D"/>
    <w:rsid w:val="00DA2BBA"/>
    <w:rsid w:val="00DC71C2"/>
    <w:rsid w:val="00DC7CC0"/>
    <w:rsid w:val="00DF0B4B"/>
    <w:rsid w:val="00E05814"/>
    <w:rsid w:val="00E143E1"/>
    <w:rsid w:val="00E15070"/>
    <w:rsid w:val="00E326B8"/>
    <w:rsid w:val="00E337EF"/>
    <w:rsid w:val="00E35C98"/>
    <w:rsid w:val="00E44343"/>
    <w:rsid w:val="00E44B68"/>
    <w:rsid w:val="00E504E1"/>
    <w:rsid w:val="00E553A9"/>
    <w:rsid w:val="00E57F10"/>
    <w:rsid w:val="00E638D7"/>
    <w:rsid w:val="00E74F19"/>
    <w:rsid w:val="00EB7A25"/>
    <w:rsid w:val="00EB7BF4"/>
    <w:rsid w:val="00EC1528"/>
    <w:rsid w:val="00EC7CCC"/>
    <w:rsid w:val="00EE5A55"/>
    <w:rsid w:val="00EF5033"/>
    <w:rsid w:val="00F07EA2"/>
    <w:rsid w:val="00F173F7"/>
    <w:rsid w:val="00F20707"/>
    <w:rsid w:val="00F22F90"/>
    <w:rsid w:val="00F4038B"/>
    <w:rsid w:val="00F45948"/>
    <w:rsid w:val="00F52B34"/>
    <w:rsid w:val="00F55FE7"/>
    <w:rsid w:val="00F75A10"/>
    <w:rsid w:val="00F8127A"/>
    <w:rsid w:val="00F862DD"/>
    <w:rsid w:val="00F90432"/>
    <w:rsid w:val="00FA0CBF"/>
    <w:rsid w:val="00FC149A"/>
    <w:rsid w:val="00FC2A16"/>
    <w:rsid w:val="00FD04E0"/>
    <w:rsid w:val="00FF3526"/>
    <w:rsid w:val="00FF66EF"/>
    <w:rsid w:val="00FF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49C41-74DA-4379-8B8F-030784DB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14145"/>
    <w:pPr>
      <w:keepNext/>
      <w:keepLines/>
      <w:spacing w:before="240" w:after="240" w:line="360" w:lineRule="auto"/>
      <w:ind w:firstLineChars="200" w:firstLine="20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2066"/>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D93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64D"/>
    <w:rPr>
      <w:sz w:val="18"/>
      <w:szCs w:val="18"/>
    </w:rPr>
  </w:style>
  <w:style w:type="paragraph" w:styleId="a4">
    <w:name w:val="footer"/>
    <w:basedOn w:val="a"/>
    <w:link w:val="Char0"/>
    <w:uiPriority w:val="99"/>
    <w:unhideWhenUsed/>
    <w:rsid w:val="00D9364D"/>
    <w:pPr>
      <w:tabs>
        <w:tab w:val="center" w:pos="4153"/>
        <w:tab w:val="right" w:pos="8306"/>
      </w:tabs>
      <w:snapToGrid w:val="0"/>
      <w:jc w:val="left"/>
    </w:pPr>
    <w:rPr>
      <w:sz w:val="18"/>
      <w:szCs w:val="18"/>
    </w:rPr>
  </w:style>
  <w:style w:type="character" w:customStyle="1" w:styleId="Char0">
    <w:name w:val="页脚 Char"/>
    <w:basedOn w:val="a0"/>
    <w:link w:val="a4"/>
    <w:uiPriority w:val="99"/>
    <w:rsid w:val="00D9364D"/>
    <w:rPr>
      <w:sz w:val="18"/>
      <w:szCs w:val="18"/>
    </w:rPr>
  </w:style>
  <w:style w:type="character" w:styleId="a5">
    <w:name w:val="page number"/>
    <w:basedOn w:val="a0"/>
    <w:rsid w:val="00677AC4"/>
  </w:style>
  <w:style w:type="table" w:styleId="a6">
    <w:name w:val="Table Grid"/>
    <w:basedOn w:val="a1"/>
    <w:uiPriority w:val="39"/>
    <w:qFormat/>
    <w:rsid w:val="00EF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EC7CCC"/>
    <w:rPr>
      <w:sz w:val="18"/>
      <w:szCs w:val="18"/>
    </w:rPr>
  </w:style>
  <w:style w:type="character" w:customStyle="1" w:styleId="Char1">
    <w:name w:val="批注框文本 Char"/>
    <w:basedOn w:val="a0"/>
    <w:link w:val="a7"/>
    <w:uiPriority w:val="99"/>
    <w:semiHidden/>
    <w:rsid w:val="00EC7CCC"/>
    <w:rPr>
      <w:sz w:val="18"/>
      <w:szCs w:val="18"/>
    </w:rPr>
  </w:style>
  <w:style w:type="character" w:customStyle="1" w:styleId="1Char">
    <w:name w:val="标题 1 Char"/>
    <w:basedOn w:val="a0"/>
    <w:link w:val="1"/>
    <w:uiPriority w:val="9"/>
    <w:rsid w:val="00014145"/>
    <w:rPr>
      <w:b/>
      <w:bCs/>
      <w:kern w:val="44"/>
      <w:sz w:val="28"/>
      <w:szCs w:val="44"/>
    </w:rPr>
  </w:style>
  <w:style w:type="paragraph" w:styleId="a8">
    <w:name w:val="Revision"/>
    <w:hidden/>
    <w:uiPriority w:val="99"/>
    <w:semiHidden/>
    <w:rsid w:val="001E5AA1"/>
  </w:style>
  <w:style w:type="paragraph" w:styleId="a9">
    <w:name w:val="List Paragraph"/>
    <w:basedOn w:val="a"/>
    <w:uiPriority w:val="34"/>
    <w:qFormat/>
    <w:rsid w:val="002575F7"/>
    <w:pPr>
      <w:ind w:firstLineChars="200" w:firstLine="420"/>
    </w:pPr>
  </w:style>
  <w:style w:type="character" w:styleId="aa">
    <w:name w:val="annotation reference"/>
    <w:basedOn w:val="a0"/>
    <w:uiPriority w:val="99"/>
    <w:semiHidden/>
    <w:unhideWhenUsed/>
    <w:rsid w:val="00414210"/>
    <w:rPr>
      <w:sz w:val="21"/>
      <w:szCs w:val="21"/>
    </w:rPr>
  </w:style>
  <w:style w:type="paragraph" w:styleId="ab">
    <w:name w:val="annotation text"/>
    <w:basedOn w:val="a"/>
    <w:link w:val="Char2"/>
    <w:uiPriority w:val="99"/>
    <w:semiHidden/>
    <w:unhideWhenUsed/>
    <w:rsid w:val="00414210"/>
    <w:pPr>
      <w:jc w:val="left"/>
    </w:pPr>
  </w:style>
  <w:style w:type="character" w:customStyle="1" w:styleId="Char2">
    <w:name w:val="批注文字 Char"/>
    <w:basedOn w:val="a0"/>
    <w:link w:val="ab"/>
    <w:uiPriority w:val="99"/>
    <w:semiHidden/>
    <w:rsid w:val="00414210"/>
  </w:style>
  <w:style w:type="paragraph" w:styleId="ac">
    <w:name w:val="annotation subject"/>
    <w:basedOn w:val="ab"/>
    <w:next w:val="ab"/>
    <w:link w:val="Char3"/>
    <w:uiPriority w:val="99"/>
    <w:semiHidden/>
    <w:unhideWhenUsed/>
    <w:rsid w:val="00414210"/>
    <w:rPr>
      <w:b/>
      <w:bCs/>
    </w:rPr>
  </w:style>
  <w:style w:type="character" w:customStyle="1" w:styleId="Char3">
    <w:name w:val="批注主题 Char"/>
    <w:basedOn w:val="Char2"/>
    <w:link w:val="ac"/>
    <w:uiPriority w:val="99"/>
    <w:semiHidden/>
    <w:rsid w:val="00414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8573-825E-4E32-8234-AADDAF12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1118</Words>
  <Characters>6376</Characters>
  <Application>Microsoft Office Word</Application>
  <DocSecurity>0</DocSecurity>
  <Lines>53</Lines>
  <Paragraphs>14</Paragraphs>
  <ScaleCrop>false</ScaleCrop>
  <Company>GFFUNDS</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喻晨</dc:creator>
  <cp:lastModifiedBy>刘紫薇</cp:lastModifiedBy>
  <cp:revision>86</cp:revision>
  <dcterms:created xsi:type="dcterms:W3CDTF">2020-05-11T07:35:00Z</dcterms:created>
  <dcterms:modified xsi:type="dcterms:W3CDTF">2021-09-07T06:52:00Z</dcterms:modified>
</cp:coreProperties>
</file>