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68321B" w:rsidRDefault="00893436" w:rsidP="00812228">
      <w:pPr>
        <w:widowControl/>
        <w:jc w:val="center"/>
        <w:rPr>
          <w:rFonts w:eastAsiaTheme="minorEastAsia"/>
          <w:b/>
          <w:kern w:val="0"/>
          <w:sz w:val="30"/>
          <w:szCs w:val="30"/>
        </w:rPr>
      </w:pPr>
      <w:r w:rsidRPr="0068321B">
        <w:rPr>
          <w:rFonts w:eastAsiaTheme="minorEastAsia"/>
          <w:b/>
          <w:kern w:val="0"/>
          <w:sz w:val="30"/>
          <w:szCs w:val="30"/>
        </w:rPr>
        <w:t>易方达新鑫灵活配置混合型证券投资基金分红公告</w:t>
      </w:r>
    </w:p>
    <w:p w:rsidR="00893436" w:rsidRPr="0068321B" w:rsidRDefault="00893436"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2021</w:t>
      </w:r>
      <w:r w:rsidRPr="0068321B">
        <w:rPr>
          <w:rFonts w:eastAsiaTheme="minorEastAsia"/>
          <w:b/>
          <w:color w:val="000000"/>
          <w:sz w:val="24"/>
          <w:szCs w:val="24"/>
        </w:rPr>
        <w:t>年</w:t>
      </w:r>
      <w:r w:rsidRPr="0068321B">
        <w:rPr>
          <w:rFonts w:eastAsiaTheme="minorEastAsia"/>
          <w:b/>
          <w:color w:val="000000"/>
          <w:sz w:val="24"/>
          <w:szCs w:val="24"/>
        </w:rPr>
        <w:t>9</w:t>
      </w:r>
      <w:r w:rsidRPr="0068321B">
        <w:rPr>
          <w:rFonts w:eastAsiaTheme="minorEastAsia"/>
          <w:b/>
          <w:color w:val="000000"/>
          <w:sz w:val="24"/>
          <w:szCs w:val="24"/>
        </w:rPr>
        <w:t>月</w:t>
      </w:r>
      <w:r w:rsidRPr="0068321B">
        <w:rPr>
          <w:rFonts w:eastAsiaTheme="minorEastAsia"/>
          <w:b/>
          <w:color w:val="000000"/>
          <w:sz w:val="24"/>
          <w:szCs w:val="24"/>
        </w:rPr>
        <w:t>10</w:t>
      </w:r>
      <w:r w:rsidRPr="0068321B">
        <w:rPr>
          <w:rFonts w:eastAsiaTheme="minorEastAsia"/>
          <w:b/>
          <w:color w:val="000000"/>
          <w:sz w:val="24"/>
          <w:szCs w:val="24"/>
        </w:rPr>
        <w:t>日</w:t>
      </w:r>
    </w:p>
    <w:p w:rsidR="00893436" w:rsidRPr="0068321B" w:rsidRDefault="00893436" w:rsidP="00B14D73">
      <w:pPr>
        <w:spacing w:line="360" w:lineRule="auto"/>
        <w:jc w:val="center"/>
        <w:rPr>
          <w:rFonts w:eastAsiaTheme="minorEastAsia"/>
          <w:color w:val="000000"/>
          <w:sz w:val="24"/>
        </w:rPr>
      </w:pPr>
    </w:p>
    <w:p w:rsidR="00893436" w:rsidRPr="0068321B" w:rsidRDefault="00812228" w:rsidP="00812228">
      <w:pPr>
        <w:pStyle w:val="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00893436"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14"/>
        <w:gridCol w:w="2706"/>
        <w:gridCol w:w="2706"/>
      </w:tblGrid>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易方达新鑫灵活配置混合型证券投资基金</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易方达新鑫混合</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001285</w:t>
            </w:r>
          </w:p>
        </w:tc>
      </w:tr>
      <w:tr w:rsidR="00D82E8A" w:rsidRPr="0068321B" w:rsidTr="00820E11">
        <w:trPr>
          <w:jc w:val="center"/>
        </w:trPr>
        <w:tc>
          <w:tcPr>
            <w:tcW w:w="4194"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2015</w:t>
            </w:r>
            <w:r w:rsidRPr="0068321B">
              <w:rPr>
                <w:rFonts w:eastAsiaTheme="minorEastAsia"/>
                <w:sz w:val="24"/>
                <w:szCs w:val="24"/>
              </w:rPr>
              <w:t>年</w:t>
            </w:r>
            <w:r w:rsidRPr="0068321B">
              <w:rPr>
                <w:rFonts w:eastAsiaTheme="minorEastAsia"/>
                <w:sz w:val="24"/>
                <w:szCs w:val="24"/>
              </w:rPr>
              <w:t>5</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易方达基金管理有限公司</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中国邮政储蓄银行股份有限公司</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《公开募集证券投资基金信息披露管理办法》、《易方达新鑫灵活配置混合型证券投资基金基金合同》、《易方达新鑫灵活配置混合型证券投资基金更新的招募说明书》</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RDefault="00D82E8A"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7</w:t>
            </w:r>
            <w:r w:rsidRPr="0068321B">
              <w:rPr>
                <w:rFonts w:eastAsiaTheme="minorEastAsia"/>
                <w:sz w:val="24"/>
                <w:szCs w:val="24"/>
              </w:rPr>
              <w:t>日</w:t>
            </w:r>
          </w:p>
        </w:tc>
      </w:tr>
      <w:tr w:rsidR="00893436" w:rsidRPr="0068321B" w:rsidTr="00B14D73">
        <w:trPr>
          <w:jc w:val="center"/>
        </w:trPr>
        <w:tc>
          <w:tcPr>
            <w:tcW w:w="4194" w:type="dxa"/>
            <w:gridSpan w:val="2"/>
            <w:vAlign w:val="center"/>
          </w:tcPr>
          <w:p w:rsidR="00893436" w:rsidRPr="0068321B" w:rsidRDefault="00893436"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RDefault="009732A4"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1</w:t>
            </w:r>
            <w:r w:rsidRPr="0068321B">
              <w:rPr>
                <w:rFonts w:eastAsiaTheme="minorEastAsia"/>
                <w:sz w:val="24"/>
                <w:szCs w:val="24"/>
              </w:rPr>
              <w:t>次分红</w:t>
            </w:r>
          </w:p>
        </w:tc>
      </w:tr>
      <w:tr w:rsidR="00266A99" w:rsidRPr="0068321B" w:rsidTr="00B14D73">
        <w:trPr>
          <w:jc w:val="center"/>
        </w:trPr>
        <w:tc>
          <w:tcPr>
            <w:tcW w:w="4194" w:type="dxa"/>
            <w:gridSpan w:val="2"/>
          </w:tcPr>
          <w:p w:rsidR="00266A99" w:rsidRPr="0068321B" w:rsidRDefault="00266A99"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易方达新鑫混合</w:t>
            </w:r>
            <w:r w:rsidRPr="0068321B">
              <w:rPr>
                <w:rFonts w:eastAsiaTheme="minorEastAsia"/>
                <w:sz w:val="24"/>
                <w:szCs w:val="24"/>
              </w:rPr>
              <w:t>I</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易方达新鑫混合</w:t>
            </w:r>
            <w:r w:rsidRPr="0068321B">
              <w:rPr>
                <w:rFonts w:eastAsiaTheme="minorEastAsia"/>
                <w:sz w:val="24"/>
                <w:szCs w:val="24"/>
              </w:rPr>
              <w:t>E</w:t>
            </w:r>
          </w:p>
        </w:tc>
      </w:tr>
      <w:tr w:rsidR="00266A99" w:rsidRPr="0068321B" w:rsidTr="00B14D73">
        <w:trPr>
          <w:jc w:val="center"/>
        </w:trPr>
        <w:tc>
          <w:tcPr>
            <w:tcW w:w="4194" w:type="dxa"/>
            <w:gridSpan w:val="2"/>
          </w:tcPr>
          <w:p w:rsidR="00266A99" w:rsidRPr="0068321B" w:rsidRDefault="00266A99"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001285</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001286</w:t>
            </w:r>
          </w:p>
        </w:tc>
      </w:tr>
      <w:tr w:rsidR="000C169A" w:rsidRPr="0068321B" w:rsidTr="00B14D73">
        <w:trPr>
          <w:jc w:val="center"/>
        </w:trPr>
        <w:tc>
          <w:tcPr>
            <w:tcW w:w="1980" w:type="dxa"/>
            <w:vMerge w:val="restart"/>
            <w:vAlign w:val="center"/>
          </w:tcPr>
          <w:p w:rsidR="000C169A" w:rsidRPr="0068321B" w:rsidRDefault="000C169A"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RDefault="000C169A"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1.401</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1.382</w:t>
            </w:r>
          </w:p>
        </w:tc>
      </w:tr>
      <w:tr w:rsidR="000C169A" w:rsidRPr="0068321B" w:rsidTr="00B14D73">
        <w:trPr>
          <w:trHeight w:val="405"/>
          <w:jc w:val="center"/>
        </w:trPr>
        <w:tc>
          <w:tcPr>
            <w:tcW w:w="1980" w:type="dxa"/>
            <w:vMerge/>
          </w:tcPr>
          <w:p w:rsidR="000C169A" w:rsidRPr="0068321B" w:rsidRDefault="000C169A" w:rsidP="0007182D">
            <w:pPr>
              <w:rPr>
                <w:rFonts w:eastAsiaTheme="minorEastAsia"/>
                <w:sz w:val="24"/>
                <w:szCs w:val="24"/>
              </w:rPr>
            </w:pPr>
          </w:p>
        </w:tc>
        <w:tc>
          <w:tcPr>
            <w:tcW w:w="2214" w:type="dxa"/>
            <w:vAlign w:val="center"/>
          </w:tcPr>
          <w:p w:rsidR="000C169A" w:rsidRPr="0068321B" w:rsidRDefault="000C169A"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240,007,462.99</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34,649,458.21</w:t>
            </w:r>
          </w:p>
        </w:tc>
      </w:tr>
      <w:tr w:rsidR="00F17D17">
        <w:trPr>
          <w:jc w:val="center"/>
        </w:trPr>
        <w:tc>
          <w:tcPr>
            <w:tcW w:w="1980" w:type="dxa"/>
            <w:vMerge/>
          </w:tcPr>
          <w:p w:rsidR="00F17D17" w:rsidRDefault="00F17D17"/>
        </w:tc>
        <w:tc>
          <w:tcPr>
            <w:tcW w:w="2214" w:type="dxa"/>
            <w:vAlign w:val="center"/>
          </w:tcPr>
          <w:p w:rsidR="00F17D17" w:rsidRDefault="00F812E9">
            <w:pPr>
              <w:jc w:val="center"/>
            </w:pPr>
            <w:r>
              <w:rPr>
                <w:rFonts w:eastAsiaTheme="minorEastAsia"/>
                <w:sz w:val="24"/>
                <w:szCs w:val="24"/>
              </w:rPr>
              <w:t>截止基准日按照基金合同约定的分红比例计算的应分配金额（单位：元）</w:t>
            </w:r>
          </w:p>
        </w:tc>
        <w:tc>
          <w:tcPr>
            <w:tcW w:w="2706" w:type="dxa"/>
            <w:vAlign w:val="center"/>
          </w:tcPr>
          <w:p w:rsidR="00F17D17" w:rsidRDefault="00F812E9">
            <w:pPr>
              <w:jc w:val="left"/>
            </w:pPr>
            <w:r>
              <w:rPr>
                <w:rFonts w:eastAsiaTheme="minorEastAsia"/>
                <w:sz w:val="24"/>
                <w:szCs w:val="24"/>
              </w:rPr>
              <w:t>-</w:t>
            </w:r>
          </w:p>
        </w:tc>
        <w:tc>
          <w:tcPr>
            <w:tcW w:w="2706" w:type="dxa"/>
            <w:vAlign w:val="center"/>
          </w:tcPr>
          <w:p w:rsidR="00F17D17" w:rsidRDefault="00F812E9">
            <w:pPr>
              <w:jc w:val="left"/>
            </w:pPr>
            <w:r>
              <w:rPr>
                <w:rFonts w:eastAsiaTheme="minorEastAsia"/>
                <w:sz w:val="24"/>
                <w:szCs w:val="24"/>
              </w:rPr>
              <w:t>-</w:t>
            </w:r>
          </w:p>
        </w:tc>
      </w:tr>
      <w:tr w:rsidR="00266A99" w:rsidRPr="0068321B" w:rsidTr="00B14D73">
        <w:trPr>
          <w:jc w:val="center"/>
        </w:trPr>
        <w:tc>
          <w:tcPr>
            <w:tcW w:w="4194" w:type="dxa"/>
            <w:gridSpan w:val="2"/>
          </w:tcPr>
          <w:p w:rsidR="00266A99" w:rsidRPr="0068321B" w:rsidRDefault="00266A99"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0.53</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0.53</w:t>
            </w:r>
          </w:p>
        </w:tc>
      </w:tr>
    </w:tbl>
    <w:p w:rsidR="00812228" w:rsidRPr="0068321B" w:rsidRDefault="00812228" w:rsidP="00B14D73">
      <w:pPr>
        <w:spacing w:line="360" w:lineRule="auto"/>
        <w:rPr>
          <w:rFonts w:eastAsiaTheme="minorEastAsia"/>
          <w:sz w:val="24"/>
          <w:szCs w:val="24"/>
        </w:rPr>
      </w:pPr>
    </w:p>
    <w:p w:rsidR="00893436" w:rsidRPr="0068321B" w:rsidRDefault="00812228" w:rsidP="00812228">
      <w:pPr>
        <w:pStyle w:val="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00893436"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5978"/>
      </w:tblGrid>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RDefault="00362297" w:rsidP="0007182D">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R="00A834AC" w:rsidRPr="0068321B" w:rsidTr="00A834AC">
        <w:trPr>
          <w:jc w:val="center"/>
        </w:trPr>
        <w:tc>
          <w:tcPr>
            <w:tcW w:w="3342" w:type="dxa"/>
          </w:tcPr>
          <w:p w:rsidR="0099338F" w:rsidRPr="0068321B" w:rsidRDefault="0099338F"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RDefault="00606D8B" w:rsidP="00A834AC">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RDefault="00BA7F58" w:rsidP="0007182D">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R="00893436" w:rsidRPr="0068321B" w:rsidTr="00B14D73">
        <w:trPr>
          <w:jc w:val="center"/>
        </w:trPr>
        <w:tc>
          <w:tcPr>
            <w:tcW w:w="3342" w:type="dxa"/>
            <w:shd w:val="clear" w:color="auto" w:fill="auto"/>
            <w:vAlign w:val="center"/>
          </w:tcPr>
          <w:p w:rsidR="00893436" w:rsidRPr="0068321B" w:rsidRDefault="00893436"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日的基金份额净值计算确定，本公司将于红利发放日对红利再投资的基金份额进行确认</w:t>
            </w:r>
            <w:r w:rsidRPr="0068321B">
              <w:rPr>
                <w:rFonts w:eastAsiaTheme="minorEastAsia"/>
                <w:sz w:val="24"/>
                <w:szCs w:val="24"/>
              </w:rPr>
              <w:lastRenderedPageBreak/>
              <w:t>并通知各销售机构，本次红利再投资所得份额的持有期限自红利发放日开始计算。</w:t>
            </w: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9</w:t>
            </w:r>
            <w:r w:rsidRPr="0068321B">
              <w:rPr>
                <w:rFonts w:eastAsiaTheme="minorEastAsia"/>
                <w:sz w:val="24"/>
                <w:szCs w:val="24"/>
              </w:rPr>
              <w:t>月</w:t>
            </w:r>
            <w:r w:rsidRPr="0068321B">
              <w:rPr>
                <w:rFonts w:eastAsiaTheme="minorEastAsia"/>
                <w:sz w:val="24"/>
                <w:szCs w:val="24"/>
              </w:rPr>
              <w:t>15</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lastRenderedPageBreak/>
              <w:t>税收相关事项的说明</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F17D17" w:rsidRDefault="00F812E9">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2021</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893436" w:rsidRPr="0068321B" w:rsidRDefault="00284B1B"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RDefault="00812228" w:rsidP="00B14D73">
      <w:pPr>
        <w:spacing w:line="360" w:lineRule="auto"/>
        <w:rPr>
          <w:rFonts w:eastAsiaTheme="minorEastAsia"/>
          <w:color w:val="000000"/>
          <w:sz w:val="24"/>
          <w:szCs w:val="24"/>
        </w:rPr>
      </w:pPr>
    </w:p>
    <w:p w:rsidR="00893436" w:rsidRPr="0068321B" w:rsidRDefault="00893436" w:rsidP="00812228">
      <w:pPr>
        <w:pStyle w:val="3"/>
        <w:keepNext w:val="0"/>
        <w:keepLines w:val="0"/>
        <w:spacing w:before="0" w:after="0" w:line="360" w:lineRule="auto"/>
        <w:rPr>
          <w:rFonts w:eastAsiaTheme="minorEastAsia"/>
          <w:bCs w:val="0"/>
          <w:sz w:val="24"/>
          <w:szCs w:val="24"/>
        </w:rPr>
      </w:pPr>
      <w:bookmarkStart w:id="2" w:name="_Toc275961420"/>
      <w:r w:rsidRPr="0068321B">
        <w:rPr>
          <w:rFonts w:eastAsiaTheme="minorEastAsia"/>
          <w:bCs w:val="0"/>
          <w:sz w:val="24"/>
          <w:szCs w:val="24"/>
        </w:rPr>
        <w:t>3</w:t>
      </w:r>
      <w:r w:rsidR="00812228" w:rsidRPr="0068321B">
        <w:rPr>
          <w:rFonts w:eastAsiaTheme="minorEastAsia"/>
          <w:bCs w:val="0"/>
          <w:sz w:val="24"/>
          <w:szCs w:val="24"/>
        </w:rPr>
        <w:t>.</w:t>
      </w:r>
      <w:r w:rsidRPr="0068321B">
        <w:rPr>
          <w:rFonts w:eastAsiaTheme="minorEastAsia"/>
          <w:bCs w:val="0"/>
          <w:sz w:val="24"/>
          <w:szCs w:val="24"/>
        </w:rPr>
        <w:t>其他需要提示的事项</w:t>
      </w:r>
      <w:bookmarkEnd w:id="2"/>
    </w:p>
    <w:p w:rsidR="00F17D17" w:rsidRDefault="00F812E9">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F17D17" w:rsidRDefault="00F812E9">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F17D17" w:rsidRDefault="00F812E9">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了解相关情况。投资者也可以前往本基金有关销售机构进行咨询。本基金的销售机构详见本基金更新的招募说明书或相关公告。</w:t>
      </w:r>
    </w:p>
    <w:p w:rsidR="00364C2A" w:rsidRPr="0068321B" w:rsidRDefault="00284B1B"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特此公告。</w:t>
      </w:r>
    </w:p>
    <w:p w:rsidR="00AC470F" w:rsidRPr="0068321B" w:rsidRDefault="00AC470F" w:rsidP="00812228">
      <w:pPr>
        <w:spacing w:line="360" w:lineRule="auto"/>
        <w:ind w:firstLineChars="200" w:firstLine="480"/>
        <w:rPr>
          <w:rFonts w:eastAsiaTheme="minorEastAsia"/>
          <w:color w:val="000000"/>
          <w:sz w:val="24"/>
          <w:szCs w:val="24"/>
        </w:rPr>
      </w:pPr>
    </w:p>
    <w:p w:rsidR="00AC470F" w:rsidRPr="0068321B" w:rsidRDefault="00AC470F" w:rsidP="00812228">
      <w:pPr>
        <w:spacing w:line="360" w:lineRule="auto"/>
        <w:ind w:firstLineChars="200" w:firstLine="480"/>
        <w:rPr>
          <w:rFonts w:eastAsiaTheme="minorEastAsia"/>
          <w:color w:val="000000"/>
          <w:sz w:val="24"/>
          <w:szCs w:val="24"/>
        </w:rPr>
      </w:pPr>
      <w:bookmarkStart w:id="3" w:name="_GoBack"/>
      <w:bookmarkEnd w:id="3"/>
    </w:p>
    <w:p w:rsidR="00AC470F" w:rsidRPr="0068321B" w:rsidRDefault="00AC470F" w:rsidP="00812228">
      <w:pPr>
        <w:spacing w:line="360" w:lineRule="auto"/>
        <w:ind w:firstLineChars="200" w:firstLine="480"/>
        <w:rPr>
          <w:rFonts w:eastAsiaTheme="minorEastAsia"/>
          <w:color w:val="000000"/>
          <w:sz w:val="24"/>
          <w:szCs w:val="24"/>
        </w:rPr>
      </w:pPr>
    </w:p>
    <w:p w:rsidR="00AC470F" w:rsidRPr="0068321B" w:rsidRDefault="00AC470F" w:rsidP="00582D89">
      <w:pPr>
        <w:spacing w:line="360" w:lineRule="auto"/>
        <w:ind w:firstLineChars="200" w:firstLine="48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RDefault="00AC470F" w:rsidP="00582D89">
      <w:pPr>
        <w:spacing w:line="360" w:lineRule="auto"/>
        <w:ind w:firstLineChars="200" w:firstLine="480"/>
        <w:jc w:val="right"/>
        <w:rPr>
          <w:rFonts w:eastAsiaTheme="minorEastAsia"/>
          <w:color w:val="000000"/>
          <w:sz w:val="24"/>
          <w:szCs w:val="24"/>
        </w:rPr>
      </w:pPr>
      <w:r w:rsidRPr="0068321B">
        <w:rPr>
          <w:rFonts w:eastAsiaTheme="minorEastAsia"/>
          <w:color w:val="000000"/>
          <w:sz w:val="24"/>
          <w:szCs w:val="24"/>
        </w:rPr>
        <w:t>2021</w:t>
      </w:r>
      <w:r w:rsidRPr="0068321B">
        <w:rPr>
          <w:rFonts w:eastAsiaTheme="minorEastAsia"/>
          <w:color w:val="000000"/>
          <w:sz w:val="24"/>
          <w:szCs w:val="24"/>
        </w:rPr>
        <w:t>年</w:t>
      </w:r>
      <w:r w:rsidRPr="0068321B">
        <w:rPr>
          <w:rFonts w:eastAsiaTheme="minorEastAsia"/>
          <w:color w:val="000000"/>
          <w:sz w:val="24"/>
          <w:szCs w:val="24"/>
        </w:rPr>
        <w:t>9</w:t>
      </w:r>
      <w:r w:rsidRPr="0068321B">
        <w:rPr>
          <w:rFonts w:eastAsiaTheme="minorEastAsia"/>
          <w:color w:val="000000"/>
          <w:sz w:val="24"/>
          <w:szCs w:val="24"/>
        </w:rPr>
        <w:t>月</w:t>
      </w:r>
      <w:r w:rsidRPr="0068321B">
        <w:rPr>
          <w:rFonts w:eastAsiaTheme="minorEastAsia"/>
          <w:color w:val="000000"/>
          <w:sz w:val="24"/>
          <w:szCs w:val="24"/>
        </w:rPr>
        <w:t>10</w:t>
      </w:r>
      <w:r w:rsidRPr="0068321B">
        <w:rPr>
          <w:rFonts w:eastAsiaTheme="minorEastAsia"/>
          <w:color w:val="000000"/>
          <w:sz w:val="24"/>
          <w:szCs w:val="24"/>
        </w:rPr>
        <w:t>日</w:t>
      </w:r>
    </w:p>
    <w:sectPr w:rsidR="00AC470F" w:rsidRPr="0068321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83" w:rsidRDefault="005C7283" w:rsidP="00893436">
      <w:r>
        <w:separator/>
      </w:r>
    </w:p>
  </w:endnote>
  <w:endnote w:type="continuationSeparator" w:id="0">
    <w:p w:rsidR="005C7283" w:rsidRDefault="005C7283"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83" w:rsidRDefault="005C7283" w:rsidP="00893436">
      <w:r>
        <w:separator/>
      </w:r>
    </w:p>
  </w:footnote>
  <w:footnote w:type="continuationSeparator" w:id="0">
    <w:p w:rsidR="005C7283" w:rsidRDefault="005C7283"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410642"/>
    <w:rsid w:val="00413675"/>
    <w:rsid w:val="00486934"/>
    <w:rsid w:val="004966BA"/>
    <w:rsid w:val="004E68DA"/>
    <w:rsid w:val="0050279B"/>
    <w:rsid w:val="00506E3A"/>
    <w:rsid w:val="005715B6"/>
    <w:rsid w:val="00582D89"/>
    <w:rsid w:val="005C7283"/>
    <w:rsid w:val="005C74A7"/>
    <w:rsid w:val="00602C3F"/>
    <w:rsid w:val="00606D8B"/>
    <w:rsid w:val="0068321B"/>
    <w:rsid w:val="00687863"/>
    <w:rsid w:val="006A2E06"/>
    <w:rsid w:val="006A66E7"/>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834AC"/>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17D17"/>
    <w:rsid w:val="00F4212E"/>
    <w:rsid w:val="00F45E48"/>
    <w:rsid w:val="00F812E9"/>
    <w:rsid w:val="00FB4F60"/>
    <w:rsid w:val="00FC4488"/>
    <w:rsid w:val="00FC5715"/>
    <w:rsid w:val="00FE209B"/>
    <w:rsid w:val="00FF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211</Words>
  <Characters>1206</Characters>
  <Application>Microsoft Office Word</Application>
  <DocSecurity>0</DocSecurity>
  <Lines>10</Lines>
  <Paragraphs>2</Paragraphs>
  <ScaleCrop>false</ScaleCrop>
  <Company>微软中国</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田佳</cp:lastModifiedBy>
  <cp:revision>40</cp:revision>
  <dcterms:created xsi:type="dcterms:W3CDTF">2013-07-29T02:29:00Z</dcterms:created>
  <dcterms:modified xsi:type="dcterms:W3CDTF">2021-09-09T09:56:00Z</dcterms:modified>
</cp:coreProperties>
</file>