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0"/>
          <w:szCs w:val="20"/>
        </w:rPr>
      </w:pPr>
    </w:p>
    <w:p w:rsidR="00543C28" w:rsidRPr="004F0C43" w:rsidP="00402567">
      <w:pPr>
        <w:snapToGrid w:val="0"/>
        <w:spacing w:after="0" w:line="360" w:lineRule="auto"/>
        <w:rPr>
          <w:rFonts w:asciiTheme="minorEastAsia" w:eastAsiaTheme="minorEastAsia" w:hAnsiTheme="minorEastAsia"/>
          <w:sz w:val="28"/>
          <w:szCs w:val="28"/>
        </w:rPr>
      </w:pPr>
    </w:p>
    <w:p w:rsidR="00543C28" w:rsidRPr="004F0C43" w:rsidP="00402567">
      <w:pPr>
        <w:snapToGrid w:val="0"/>
        <w:spacing w:after="0" w:line="360" w:lineRule="auto"/>
        <w:ind w:left="863" w:right="1116"/>
        <w:jc w:val="center"/>
        <w:rPr>
          <w:rFonts w:asciiTheme="minorEastAsia" w:eastAsiaTheme="minorEastAsia" w:hAnsiTheme="minorEastAsia" w:cs="宋体"/>
          <w:spacing w:val="2"/>
          <w:sz w:val="36"/>
          <w:szCs w:val="36"/>
          <w:lang w:eastAsia="zh-CN"/>
        </w:rPr>
      </w:pPr>
      <w:r w:rsidRPr="004F0C43">
        <w:rPr>
          <w:rFonts w:asciiTheme="minorEastAsia" w:eastAsiaTheme="minorEastAsia" w:hAnsiTheme="minorEastAsia" w:cs="宋体" w:hint="eastAsia"/>
          <w:spacing w:val="2"/>
          <w:sz w:val="36"/>
          <w:szCs w:val="36"/>
          <w:lang w:eastAsia="zh-CN"/>
        </w:rPr>
        <w:t>易方达沪深</w:t>
      </w:r>
      <w:r w:rsidRPr="004F0C43">
        <w:rPr>
          <w:rFonts w:asciiTheme="minorEastAsia" w:eastAsiaTheme="minorEastAsia" w:hAnsiTheme="minorEastAsia" w:cs="宋体"/>
          <w:spacing w:val="2"/>
          <w:sz w:val="36"/>
          <w:szCs w:val="36"/>
          <w:lang w:eastAsia="zh-CN"/>
        </w:rPr>
        <w:t>300</w:t>
      </w:r>
      <w:r w:rsidRPr="004F0C43">
        <w:rPr>
          <w:rFonts w:asciiTheme="minorEastAsia" w:eastAsiaTheme="minorEastAsia" w:hAnsiTheme="minorEastAsia" w:cs="宋体" w:hint="eastAsia"/>
          <w:spacing w:val="2"/>
          <w:sz w:val="36"/>
          <w:szCs w:val="36"/>
          <w:lang w:eastAsia="zh-CN"/>
        </w:rPr>
        <w:t>交易型开放式指数发起式证券投资基金</w:t>
      </w:r>
      <w:r w:rsidRPr="004F0C43" w:rsidR="00297355">
        <w:rPr>
          <w:rFonts w:asciiTheme="minorEastAsia" w:eastAsiaTheme="minorEastAsia" w:hAnsiTheme="minorEastAsia" w:cs="宋体" w:hint="eastAsia"/>
          <w:spacing w:val="2"/>
          <w:sz w:val="36"/>
          <w:szCs w:val="36"/>
          <w:lang w:eastAsia="zh-CN"/>
        </w:rPr>
        <w:t>更新的</w:t>
      </w:r>
      <w:r w:rsidRPr="004F0C43">
        <w:rPr>
          <w:rFonts w:asciiTheme="minorEastAsia" w:eastAsiaTheme="minorEastAsia" w:hAnsiTheme="minorEastAsia" w:cs="宋体" w:hint="eastAsia"/>
          <w:spacing w:val="2"/>
          <w:sz w:val="36"/>
          <w:szCs w:val="36"/>
          <w:lang w:eastAsia="zh-CN"/>
        </w:rPr>
        <w:t>招募说明书</w:t>
      </w:r>
    </w:p>
    <w:p w:rsidR="00543C28" w:rsidRPr="004F0C43" w:rsidP="00402567">
      <w:pPr>
        <w:snapToGrid w:val="0"/>
        <w:spacing w:after="0" w:line="360" w:lineRule="auto"/>
        <w:rPr>
          <w:rFonts w:asciiTheme="minorEastAsia" w:eastAsiaTheme="minorEastAsia" w:hAnsiTheme="minorEastAsia"/>
          <w:sz w:val="19"/>
          <w:szCs w:val="19"/>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402567" w:rsidRPr="004F0C43" w:rsidP="00402567">
      <w:pPr>
        <w:snapToGrid w:val="0"/>
        <w:spacing w:after="0" w:line="360" w:lineRule="auto"/>
        <w:rPr>
          <w:rFonts w:asciiTheme="minorEastAsia" w:eastAsiaTheme="minorEastAsia" w:hAnsiTheme="minorEastAsia"/>
          <w:sz w:val="20"/>
          <w:szCs w:val="20"/>
          <w:lang w:eastAsia="zh-CN"/>
        </w:rPr>
      </w:pPr>
    </w:p>
    <w:p w:rsidR="00981633"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rPr>
          <w:rFonts w:asciiTheme="minorEastAsia" w:eastAsiaTheme="minorEastAsia" w:hAnsiTheme="minorEastAsia"/>
          <w:sz w:val="20"/>
          <w:szCs w:val="20"/>
          <w:lang w:eastAsia="zh-CN"/>
        </w:rPr>
      </w:pPr>
    </w:p>
    <w:p w:rsidR="00543C28" w:rsidRPr="004F0C43" w:rsidP="00402567">
      <w:pPr>
        <w:snapToGrid w:val="0"/>
        <w:spacing w:after="0" w:line="360" w:lineRule="auto"/>
        <w:ind w:left="863" w:right="1116"/>
        <w:jc w:val="center"/>
        <w:rPr>
          <w:rFonts w:asciiTheme="minorEastAsia" w:eastAsiaTheme="minorEastAsia" w:hAnsiTheme="minorEastAsia" w:cs="宋体"/>
          <w:sz w:val="32"/>
          <w:szCs w:val="32"/>
          <w:lang w:eastAsia="zh-CN"/>
        </w:rPr>
      </w:pPr>
      <w:r w:rsidRPr="004F0C43">
        <w:rPr>
          <w:rFonts w:asciiTheme="minorEastAsia" w:eastAsiaTheme="minorEastAsia" w:hAnsiTheme="minorEastAsia" w:cs="宋体" w:hint="eastAsia"/>
          <w:spacing w:val="2"/>
          <w:sz w:val="32"/>
          <w:szCs w:val="32"/>
          <w:lang w:eastAsia="zh-CN"/>
        </w:rPr>
        <w:t>基金</w:t>
      </w:r>
      <w:r w:rsidRPr="004F0C43">
        <w:rPr>
          <w:rFonts w:asciiTheme="minorEastAsia" w:eastAsiaTheme="minorEastAsia" w:hAnsiTheme="minorEastAsia" w:cs="宋体" w:hint="eastAsia"/>
          <w:sz w:val="32"/>
          <w:szCs w:val="32"/>
          <w:lang w:eastAsia="zh-CN"/>
        </w:rPr>
        <w:t>管</w:t>
      </w:r>
      <w:r w:rsidRPr="004F0C43">
        <w:rPr>
          <w:rFonts w:asciiTheme="minorEastAsia" w:eastAsiaTheme="minorEastAsia" w:hAnsiTheme="minorEastAsia" w:cs="宋体" w:hint="eastAsia"/>
          <w:spacing w:val="2"/>
          <w:sz w:val="32"/>
          <w:szCs w:val="32"/>
          <w:lang w:eastAsia="zh-CN"/>
        </w:rPr>
        <w:t>理人</w:t>
      </w:r>
      <w:r w:rsidRPr="004F0C43">
        <w:rPr>
          <w:rFonts w:asciiTheme="minorEastAsia" w:eastAsiaTheme="minorEastAsia" w:hAnsiTheme="minorEastAsia" w:cs="宋体" w:hint="eastAsia"/>
          <w:sz w:val="32"/>
          <w:szCs w:val="32"/>
          <w:lang w:eastAsia="zh-CN"/>
        </w:rPr>
        <w:t>：</w:t>
      </w:r>
      <w:r w:rsidRPr="004F0C43">
        <w:rPr>
          <w:rFonts w:asciiTheme="minorEastAsia" w:eastAsiaTheme="minorEastAsia" w:hAnsiTheme="minorEastAsia" w:cs="宋体" w:hint="eastAsia"/>
          <w:spacing w:val="2"/>
          <w:sz w:val="32"/>
          <w:szCs w:val="32"/>
          <w:lang w:eastAsia="zh-CN"/>
        </w:rPr>
        <w:t>易方达</w:t>
      </w:r>
      <w:r w:rsidRPr="004F0C43">
        <w:rPr>
          <w:rFonts w:asciiTheme="minorEastAsia" w:eastAsiaTheme="minorEastAsia" w:hAnsiTheme="minorEastAsia" w:cs="宋体" w:hint="eastAsia"/>
          <w:sz w:val="32"/>
          <w:szCs w:val="32"/>
          <w:lang w:eastAsia="zh-CN"/>
        </w:rPr>
        <w:t>基</w:t>
      </w:r>
      <w:r w:rsidRPr="004F0C43">
        <w:rPr>
          <w:rFonts w:asciiTheme="minorEastAsia" w:eastAsiaTheme="minorEastAsia" w:hAnsiTheme="minorEastAsia" w:cs="宋体" w:hint="eastAsia"/>
          <w:spacing w:val="2"/>
          <w:sz w:val="32"/>
          <w:szCs w:val="32"/>
          <w:lang w:eastAsia="zh-CN"/>
        </w:rPr>
        <w:t>金管</w:t>
      </w:r>
      <w:r w:rsidRPr="004F0C43">
        <w:rPr>
          <w:rFonts w:asciiTheme="minorEastAsia" w:eastAsiaTheme="minorEastAsia" w:hAnsiTheme="minorEastAsia" w:cs="宋体" w:hint="eastAsia"/>
          <w:sz w:val="32"/>
          <w:szCs w:val="32"/>
          <w:lang w:eastAsia="zh-CN"/>
        </w:rPr>
        <w:t>理</w:t>
      </w:r>
      <w:r w:rsidRPr="004F0C43">
        <w:rPr>
          <w:rFonts w:asciiTheme="minorEastAsia" w:eastAsiaTheme="minorEastAsia" w:hAnsiTheme="minorEastAsia" w:cs="宋体" w:hint="eastAsia"/>
          <w:spacing w:val="2"/>
          <w:sz w:val="32"/>
          <w:szCs w:val="32"/>
          <w:lang w:eastAsia="zh-CN"/>
        </w:rPr>
        <w:t>有限</w:t>
      </w:r>
      <w:r w:rsidRPr="004F0C43">
        <w:rPr>
          <w:rFonts w:asciiTheme="minorEastAsia" w:eastAsiaTheme="minorEastAsia" w:hAnsiTheme="minorEastAsia" w:cs="宋体" w:hint="eastAsia"/>
          <w:sz w:val="32"/>
          <w:szCs w:val="32"/>
          <w:lang w:eastAsia="zh-CN"/>
        </w:rPr>
        <w:t>公司</w:t>
      </w:r>
    </w:p>
    <w:p w:rsidR="00543C28" w:rsidRPr="004F0C43" w:rsidP="00402567">
      <w:pPr>
        <w:snapToGrid w:val="0"/>
        <w:spacing w:after="0" w:line="360" w:lineRule="auto"/>
        <w:ind w:left="863" w:right="1116"/>
        <w:jc w:val="center"/>
        <w:rPr>
          <w:rFonts w:asciiTheme="minorEastAsia" w:eastAsiaTheme="minorEastAsia" w:hAnsiTheme="minorEastAsia" w:cs="宋体"/>
          <w:sz w:val="32"/>
          <w:szCs w:val="32"/>
          <w:lang w:eastAsia="zh-CN"/>
        </w:rPr>
      </w:pPr>
      <w:r w:rsidRPr="004F0C43">
        <w:rPr>
          <w:rFonts w:asciiTheme="minorEastAsia" w:eastAsiaTheme="minorEastAsia" w:hAnsiTheme="minorEastAsia" w:cs="宋体" w:hint="eastAsia"/>
          <w:spacing w:val="2"/>
          <w:sz w:val="32"/>
          <w:szCs w:val="32"/>
          <w:lang w:eastAsia="zh-CN"/>
        </w:rPr>
        <w:t>基金</w:t>
      </w:r>
      <w:r w:rsidRPr="004F0C43">
        <w:rPr>
          <w:rFonts w:asciiTheme="minorEastAsia" w:eastAsiaTheme="minorEastAsia" w:hAnsiTheme="minorEastAsia" w:cs="宋体" w:hint="eastAsia"/>
          <w:sz w:val="32"/>
          <w:szCs w:val="32"/>
          <w:lang w:eastAsia="zh-CN"/>
        </w:rPr>
        <w:t>托</w:t>
      </w:r>
      <w:r w:rsidRPr="004F0C43">
        <w:rPr>
          <w:rFonts w:asciiTheme="minorEastAsia" w:eastAsiaTheme="minorEastAsia" w:hAnsiTheme="minorEastAsia" w:cs="宋体" w:hint="eastAsia"/>
          <w:spacing w:val="2"/>
          <w:sz w:val="32"/>
          <w:szCs w:val="32"/>
          <w:lang w:eastAsia="zh-CN"/>
        </w:rPr>
        <w:t>管人：中国</w:t>
      </w:r>
      <w:r w:rsidRPr="004F0C43">
        <w:rPr>
          <w:rFonts w:asciiTheme="minorEastAsia" w:eastAsiaTheme="minorEastAsia" w:hAnsiTheme="minorEastAsia" w:cs="宋体" w:hint="eastAsia"/>
          <w:sz w:val="32"/>
          <w:szCs w:val="32"/>
          <w:lang w:eastAsia="zh-CN"/>
        </w:rPr>
        <w:t>建</w:t>
      </w:r>
      <w:r w:rsidRPr="004F0C43">
        <w:rPr>
          <w:rFonts w:asciiTheme="minorEastAsia" w:eastAsiaTheme="minorEastAsia" w:hAnsiTheme="minorEastAsia" w:cs="宋体" w:hint="eastAsia"/>
          <w:spacing w:val="2"/>
          <w:sz w:val="32"/>
          <w:szCs w:val="32"/>
          <w:lang w:eastAsia="zh-CN"/>
        </w:rPr>
        <w:t>设银</w:t>
      </w:r>
      <w:r w:rsidRPr="004F0C43">
        <w:rPr>
          <w:rFonts w:asciiTheme="minorEastAsia" w:eastAsiaTheme="minorEastAsia" w:hAnsiTheme="minorEastAsia" w:cs="宋体" w:hint="eastAsia"/>
          <w:sz w:val="32"/>
          <w:szCs w:val="32"/>
          <w:lang w:eastAsia="zh-CN"/>
        </w:rPr>
        <w:t>行</w:t>
      </w:r>
      <w:r w:rsidRPr="004F0C43">
        <w:rPr>
          <w:rFonts w:asciiTheme="minorEastAsia" w:eastAsiaTheme="minorEastAsia" w:hAnsiTheme="minorEastAsia" w:cs="宋体" w:hint="eastAsia"/>
          <w:spacing w:val="2"/>
          <w:sz w:val="32"/>
          <w:szCs w:val="32"/>
          <w:lang w:eastAsia="zh-CN"/>
        </w:rPr>
        <w:t>股份</w:t>
      </w:r>
      <w:r w:rsidRPr="004F0C43">
        <w:rPr>
          <w:rFonts w:asciiTheme="minorEastAsia" w:eastAsiaTheme="minorEastAsia" w:hAnsiTheme="minorEastAsia" w:cs="宋体" w:hint="eastAsia"/>
          <w:sz w:val="32"/>
          <w:szCs w:val="32"/>
          <w:lang w:eastAsia="zh-CN"/>
        </w:rPr>
        <w:t>有</w:t>
      </w:r>
      <w:r w:rsidRPr="004F0C43">
        <w:rPr>
          <w:rFonts w:asciiTheme="minorEastAsia" w:eastAsiaTheme="minorEastAsia" w:hAnsiTheme="minorEastAsia" w:cs="宋体" w:hint="eastAsia"/>
          <w:spacing w:val="2"/>
          <w:sz w:val="32"/>
          <w:szCs w:val="32"/>
          <w:lang w:eastAsia="zh-CN"/>
        </w:rPr>
        <w:t>限公</w:t>
      </w:r>
      <w:r w:rsidRPr="004F0C43">
        <w:rPr>
          <w:rFonts w:asciiTheme="minorEastAsia" w:eastAsiaTheme="minorEastAsia" w:hAnsiTheme="minorEastAsia" w:cs="宋体" w:hint="eastAsia"/>
          <w:sz w:val="32"/>
          <w:szCs w:val="32"/>
          <w:lang w:eastAsia="zh-CN"/>
        </w:rPr>
        <w:t>司</w:t>
      </w:r>
    </w:p>
    <w:p w:rsidR="0057317C" w:rsidRPr="004F0C43" w:rsidP="00402567">
      <w:pPr>
        <w:snapToGrid w:val="0"/>
        <w:spacing w:after="0" w:line="360" w:lineRule="auto"/>
        <w:ind w:left="863" w:right="1116"/>
        <w:rPr>
          <w:rFonts w:asciiTheme="minorEastAsia" w:eastAsiaTheme="minorEastAsia" w:hAnsiTheme="minorEastAsia" w:cs="宋体"/>
          <w:sz w:val="32"/>
          <w:szCs w:val="32"/>
          <w:lang w:eastAsia="zh-CN"/>
        </w:rPr>
      </w:pPr>
    </w:p>
    <w:p w:rsidR="00C16A02" w:rsidRPr="004F0C43" w:rsidP="004F0C43">
      <w:pPr>
        <w:snapToGrid w:val="0"/>
        <w:spacing w:after="0" w:line="360" w:lineRule="auto"/>
        <w:ind w:right="13"/>
        <w:jc w:val="center"/>
        <w:rPr>
          <w:rFonts w:asciiTheme="minorEastAsia" w:eastAsiaTheme="minorEastAsia" w:hAnsiTheme="minorEastAsia" w:cs="宋体"/>
          <w:sz w:val="32"/>
          <w:szCs w:val="32"/>
          <w:lang w:eastAsia="zh-CN"/>
        </w:rPr>
      </w:pPr>
      <w:r>
        <w:rPr>
          <w:sz w:val="32"/>
          <w:lang w:eastAsia="zh-CN"/>
        </w:rPr>
        <w:t>二〇二一年十二月</w:t>
      </w:r>
    </w:p>
    <w:p w:rsidR="00D04A95" w:rsidRPr="004F0C43" w:rsidP="00402567">
      <w:pPr>
        <w:snapToGrid w:val="0"/>
        <w:spacing w:after="0" w:line="360" w:lineRule="auto"/>
        <w:ind w:left="3690" w:right="3748"/>
        <w:jc w:val="center"/>
        <w:rPr>
          <w:rFonts w:asciiTheme="minorEastAsia" w:eastAsiaTheme="minorEastAsia" w:hAnsiTheme="minorEastAsia" w:cs="宋体"/>
          <w:sz w:val="32"/>
          <w:szCs w:val="32"/>
          <w:lang w:eastAsia="zh-CN"/>
        </w:rPr>
      </w:pPr>
    </w:p>
    <w:p w:rsidR="00543C28" w:rsidRPr="004F0C43" w:rsidP="004F0C43">
      <w:pPr>
        <w:snapToGrid w:val="0"/>
        <w:spacing w:after="0" w:line="360" w:lineRule="auto"/>
        <w:ind w:left="2552" w:right="2508"/>
        <w:jc w:val="center"/>
        <w:rPr>
          <w:rFonts w:asciiTheme="minorEastAsia" w:eastAsiaTheme="minorEastAsia" w:hAnsiTheme="minorEastAsia" w:cs="宋体"/>
          <w:b/>
          <w:sz w:val="30"/>
          <w:szCs w:val="30"/>
          <w:lang w:eastAsia="zh-CN"/>
        </w:rPr>
      </w:pPr>
      <w:r w:rsidRPr="004F0C43">
        <w:rPr>
          <w:rFonts w:asciiTheme="minorEastAsia" w:eastAsiaTheme="minorEastAsia" w:hAnsiTheme="minorEastAsia" w:cs="宋体" w:hint="eastAsia"/>
          <w:b/>
          <w:sz w:val="30"/>
          <w:szCs w:val="30"/>
          <w:lang w:eastAsia="zh-CN"/>
        </w:rPr>
        <w:t>重要</w:t>
      </w:r>
      <w:r w:rsidR="004F0C43">
        <w:rPr>
          <w:rFonts w:asciiTheme="minorEastAsia" w:eastAsiaTheme="minorEastAsia" w:hAnsiTheme="minorEastAsia" w:cs="宋体" w:hint="eastAsia"/>
          <w:b/>
          <w:sz w:val="30"/>
          <w:szCs w:val="30"/>
          <w:lang w:eastAsia="zh-CN"/>
        </w:rPr>
        <w:t>提示</w:t>
      </w:r>
    </w:p>
    <w:p w:rsidR="00543C28" w:rsidRPr="004F0C43"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经</w:t>
      </w:r>
      <w:r w:rsidRPr="004F0C43" w:rsidR="00665183">
        <w:rPr>
          <w:rFonts w:asciiTheme="minorEastAsia" w:eastAsiaTheme="minorEastAsia" w:hAnsiTheme="minorEastAsia" w:cs="宋体" w:hint="eastAsia"/>
          <w:sz w:val="21"/>
          <w:szCs w:val="21"/>
          <w:lang w:eastAsia="zh-CN"/>
        </w:rPr>
        <w:t>2012</w:t>
      </w:r>
      <w:r w:rsidRPr="004F0C43">
        <w:rPr>
          <w:rFonts w:asciiTheme="minorEastAsia" w:eastAsiaTheme="minorEastAsia" w:hAnsiTheme="minorEastAsia" w:cs="宋体" w:hint="eastAsia"/>
          <w:spacing w:val="-2"/>
          <w:sz w:val="21"/>
          <w:szCs w:val="21"/>
          <w:lang w:eastAsia="zh-CN"/>
        </w:rPr>
        <w:t>年</w:t>
      </w:r>
      <w:r w:rsidRPr="004F0C43" w:rsidR="00665183">
        <w:rPr>
          <w:rFonts w:asciiTheme="minorEastAsia" w:eastAsiaTheme="minorEastAsia" w:hAnsiTheme="minorEastAsia" w:cs="宋体" w:hint="eastAsia"/>
          <w:spacing w:val="1"/>
          <w:sz w:val="21"/>
          <w:szCs w:val="21"/>
          <w:lang w:eastAsia="zh-CN"/>
        </w:rPr>
        <w:t>12</w:t>
      </w:r>
      <w:r w:rsidRPr="004F0C43">
        <w:rPr>
          <w:rFonts w:asciiTheme="minorEastAsia" w:eastAsiaTheme="minorEastAsia" w:hAnsiTheme="minorEastAsia" w:cs="宋体" w:hint="eastAsia"/>
          <w:sz w:val="21"/>
          <w:szCs w:val="21"/>
          <w:lang w:eastAsia="zh-CN"/>
        </w:rPr>
        <w:t>月</w:t>
      </w:r>
      <w:r w:rsidRPr="004F0C43" w:rsidR="00665183">
        <w:rPr>
          <w:rFonts w:asciiTheme="minorEastAsia" w:eastAsiaTheme="minorEastAsia" w:hAnsiTheme="minorEastAsia" w:cs="宋体" w:hint="eastAsia"/>
          <w:spacing w:val="-2"/>
          <w:sz w:val="21"/>
          <w:szCs w:val="21"/>
          <w:lang w:eastAsia="zh-CN"/>
        </w:rPr>
        <w:t>31</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督</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委</w:t>
      </w:r>
      <w:r w:rsidRPr="004F0C43">
        <w:rPr>
          <w:rFonts w:asciiTheme="minorEastAsia" w:eastAsiaTheme="minorEastAsia" w:hAnsiTheme="minorEastAsia" w:cs="宋体" w:hint="eastAsia"/>
          <w:spacing w:val="-2"/>
          <w:sz w:val="21"/>
          <w:szCs w:val="21"/>
          <w:lang w:eastAsia="zh-CN"/>
        </w:rPr>
        <w:t>员</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监许</w:t>
      </w:r>
      <w:r w:rsidRPr="004F0C43">
        <w:rPr>
          <w:rFonts w:asciiTheme="minorEastAsia" w:eastAsiaTheme="minorEastAsia" w:hAnsiTheme="minorEastAsia" w:cs="宋体" w:hint="eastAsia"/>
          <w:spacing w:val="-2"/>
          <w:sz w:val="21"/>
          <w:szCs w:val="21"/>
          <w:lang w:eastAsia="zh-CN"/>
        </w:rPr>
        <w:t>可</w:t>
      </w:r>
      <w:r w:rsidRPr="004F0C43" w:rsidR="00665183">
        <w:rPr>
          <w:rFonts w:asciiTheme="minorEastAsia" w:eastAsiaTheme="minorEastAsia" w:hAnsiTheme="minorEastAsia" w:hint="eastAsia"/>
          <w:szCs w:val="21"/>
          <w:lang w:eastAsia="zh-CN"/>
        </w:rPr>
        <w:t>【</w:t>
      </w:r>
      <w:r w:rsidRPr="004F0C43" w:rsidR="00665183">
        <w:rPr>
          <w:rFonts w:asciiTheme="minorEastAsia" w:eastAsiaTheme="minorEastAsia" w:hAnsiTheme="minorEastAsia"/>
          <w:szCs w:val="21"/>
          <w:lang w:eastAsia="zh-CN"/>
        </w:rPr>
        <w:t>2012</w:t>
      </w:r>
      <w:r w:rsidRPr="004F0C43" w:rsidR="00665183">
        <w:rPr>
          <w:rFonts w:asciiTheme="minorEastAsia" w:eastAsiaTheme="minorEastAsia" w:hAnsiTheme="minorEastAsia" w:hint="eastAsia"/>
          <w:szCs w:val="21"/>
          <w:lang w:eastAsia="zh-CN"/>
        </w:rPr>
        <w:t>】</w:t>
      </w:r>
      <w:r w:rsidRPr="004F0C43" w:rsidR="00665183">
        <w:rPr>
          <w:rFonts w:asciiTheme="minorEastAsia" w:eastAsiaTheme="minorEastAsia" w:hAnsiTheme="minorEastAsia"/>
          <w:szCs w:val="21"/>
          <w:lang w:eastAsia="zh-CN"/>
        </w:rPr>
        <w:t>1762</w:t>
      </w:r>
      <w:r w:rsidRPr="004F0C43">
        <w:rPr>
          <w:rFonts w:asciiTheme="minorEastAsia" w:eastAsiaTheme="minorEastAsia" w:hAnsiTheme="minorEastAsia" w:cs="宋体" w:hint="eastAsia"/>
          <w:sz w:val="21"/>
          <w:szCs w:val="21"/>
          <w:lang w:eastAsia="zh-CN"/>
        </w:rPr>
        <w:t>号</w:t>
      </w:r>
      <w:r w:rsidRPr="004F0C43">
        <w:rPr>
          <w:rFonts w:asciiTheme="minorEastAsia" w:eastAsiaTheme="minorEastAsia" w:hAnsiTheme="minorEastAsia" w:cs="宋体" w:hint="eastAsia"/>
          <w:spacing w:val="-2"/>
          <w:sz w:val="21"/>
          <w:szCs w:val="21"/>
          <w:lang w:eastAsia="zh-CN"/>
        </w:rPr>
        <w:t>文核</w:t>
      </w:r>
      <w:r w:rsidRPr="004F0C43">
        <w:rPr>
          <w:rFonts w:asciiTheme="minorEastAsia" w:eastAsiaTheme="minorEastAsia" w:hAnsiTheme="minorEastAsia" w:cs="宋体" w:hint="eastAsia"/>
          <w:sz w:val="21"/>
          <w:szCs w:val="21"/>
          <w:lang w:eastAsia="zh-CN"/>
        </w:rPr>
        <w:t>准募</w:t>
      </w:r>
      <w:r w:rsidRPr="004F0C43">
        <w:rPr>
          <w:rFonts w:asciiTheme="minorEastAsia" w:eastAsiaTheme="minorEastAsia" w:hAnsiTheme="minorEastAsia" w:cs="宋体" w:hint="eastAsia"/>
          <w:spacing w:val="-2"/>
          <w:sz w:val="21"/>
          <w:szCs w:val="21"/>
          <w:lang w:eastAsia="zh-CN"/>
        </w:rPr>
        <w:t>集</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保</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明书</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内</w:t>
      </w:r>
      <w:r w:rsidRPr="004F0C43">
        <w:rPr>
          <w:rFonts w:asciiTheme="minorEastAsia" w:eastAsiaTheme="minorEastAsia" w:hAnsiTheme="minorEastAsia" w:cs="宋体" w:hint="eastAsia"/>
          <w:spacing w:val="-2"/>
          <w:sz w:val="21"/>
          <w:szCs w:val="21"/>
          <w:lang w:eastAsia="zh-CN"/>
        </w:rPr>
        <w:t>容</w:t>
      </w:r>
      <w:r w:rsidRPr="004F0C43">
        <w:rPr>
          <w:rFonts w:asciiTheme="minorEastAsia" w:eastAsiaTheme="minorEastAsia" w:hAnsiTheme="minorEastAsia" w:cs="宋体" w:hint="eastAsia"/>
          <w:sz w:val="21"/>
          <w:szCs w:val="21"/>
          <w:lang w:eastAsia="zh-CN"/>
        </w:rPr>
        <w:t>真</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准确</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完</w:t>
      </w:r>
      <w:r w:rsidRPr="004F0C43">
        <w:rPr>
          <w:rFonts w:asciiTheme="minorEastAsia" w:eastAsiaTheme="minorEastAsia" w:hAnsiTheme="minorEastAsia" w:cs="宋体" w:hint="eastAsia"/>
          <w:spacing w:val="-2"/>
          <w:sz w:val="21"/>
          <w:szCs w:val="21"/>
          <w:lang w:eastAsia="zh-CN"/>
        </w:rPr>
        <w:t>整</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会核准</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但</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金募</w:t>
      </w:r>
      <w:r w:rsidRPr="004F0C43">
        <w:rPr>
          <w:rFonts w:asciiTheme="minorEastAsia" w:eastAsiaTheme="minorEastAsia" w:hAnsiTheme="minorEastAsia" w:cs="宋体" w:hint="eastAsia"/>
          <w:spacing w:val="-2"/>
          <w:sz w:val="21"/>
          <w:szCs w:val="21"/>
          <w:lang w:eastAsia="zh-CN"/>
        </w:rPr>
        <w:t>集</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表</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其对</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作出</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质</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判断或保</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也</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表</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没</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sidR="001C506A">
        <w:rPr>
          <w:rFonts w:asciiTheme="minorEastAsia" w:eastAsiaTheme="minorEastAsia" w:hAnsiTheme="minorEastAsia" w:hint="eastAsia"/>
          <w:sz w:val="21"/>
          <w:szCs w:val="21"/>
          <w:lang w:eastAsia="zh-CN"/>
        </w:rPr>
        <w:t>本基金的基金合同于2013年3月6日正式生效。</w:t>
      </w:r>
    </w:p>
    <w:p w:rsidR="00543C28" w:rsidRPr="004F0C43"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pacing w:val="-17"/>
          <w:sz w:val="21"/>
          <w:szCs w:val="21"/>
          <w:lang w:eastAsia="zh-CN"/>
        </w:rPr>
        <w:t>金</w:t>
      </w:r>
      <w:r w:rsidRPr="004F0C43">
        <w:rPr>
          <w:rFonts w:asciiTheme="minorEastAsia" w:eastAsiaTheme="minorEastAsia" w:hAnsiTheme="minorEastAsia" w:cs="宋体" w:hint="eastAsia"/>
          <w:sz w:val="21"/>
          <w:szCs w:val="21"/>
          <w:lang w:eastAsia="zh-CN"/>
        </w:rPr>
        <w:t>是</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种</w:t>
      </w:r>
      <w:r w:rsidRPr="004F0C43">
        <w:rPr>
          <w:rFonts w:asciiTheme="minorEastAsia" w:eastAsiaTheme="minorEastAsia" w:hAnsiTheme="minorEastAsia" w:cs="宋体" w:hint="eastAsia"/>
          <w:spacing w:val="-2"/>
          <w:sz w:val="21"/>
          <w:szCs w:val="21"/>
          <w:lang w:eastAsia="zh-CN"/>
        </w:rPr>
        <w:t>长</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资工具</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主</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功</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是分</w:t>
      </w:r>
      <w:r w:rsidRPr="004F0C43">
        <w:rPr>
          <w:rFonts w:asciiTheme="minorEastAsia" w:eastAsiaTheme="minorEastAsia" w:hAnsiTheme="minorEastAsia" w:cs="宋体" w:hint="eastAsia"/>
          <w:sz w:val="21"/>
          <w:szCs w:val="21"/>
          <w:lang w:eastAsia="zh-CN"/>
        </w:rPr>
        <w:t>散投资</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降低投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单</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带</w:t>
      </w:r>
      <w:r w:rsidRPr="004F0C43">
        <w:rPr>
          <w:rFonts w:asciiTheme="minorEastAsia" w:eastAsiaTheme="minorEastAsia" w:hAnsiTheme="minorEastAsia" w:cs="宋体" w:hint="eastAsia"/>
          <w:sz w:val="21"/>
          <w:szCs w:val="21"/>
          <w:lang w:eastAsia="zh-CN"/>
        </w:rPr>
        <w:t>来</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个别</w:t>
      </w:r>
      <w:r w:rsidRPr="004F0C43">
        <w:rPr>
          <w:rFonts w:asciiTheme="minorEastAsia" w:eastAsiaTheme="minorEastAsia" w:hAnsiTheme="minorEastAsia" w:cs="宋体" w:hint="eastAsia"/>
          <w:spacing w:val="-2"/>
          <w:sz w:val="21"/>
          <w:szCs w:val="21"/>
          <w:lang w:eastAsia="zh-CN"/>
        </w:rPr>
        <w:t>风险</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银</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储蓄</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够</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供</w:t>
      </w:r>
      <w:r w:rsidRPr="004F0C43">
        <w:rPr>
          <w:rFonts w:asciiTheme="minorEastAsia" w:eastAsiaTheme="minorEastAsia" w:hAnsiTheme="minorEastAsia" w:cs="宋体" w:hint="eastAsia"/>
          <w:spacing w:val="-2"/>
          <w:sz w:val="21"/>
          <w:szCs w:val="21"/>
          <w:lang w:eastAsia="zh-CN"/>
        </w:rPr>
        <w:t>固</w:t>
      </w:r>
      <w:r w:rsidRPr="004F0C43">
        <w:rPr>
          <w:rFonts w:asciiTheme="minorEastAsia" w:eastAsiaTheme="minorEastAsia" w:hAnsiTheme="minorEastAsia" w:cs="宋体" w:hint="eastAsia"/>
          <w:sz w:val="21"/>
          <w:szCs w:val="21"/>
          <w:lang w:eastAsia="zh-CN"/>
        </w:rPr>
        <w:t>定收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预</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的金融</w:t>
      </w:r>
      <w:r w:rsidRPr="004F0C43">
        <w:rPr>
          <w:rFonts w:asciiTheme="minorEastAsia" w:eastAsiaTheme="minorEastAsia" w:hAnsiTheme="minorEastAsia" w:cs="宋体" w:hint="eastAsia"/>
          <w:spacing w:val="-2"/>
          <w:sz w:val="21"/>
          <w:szCs w:val="21"/>
          <w:lang w:eastAsia="zh-CN"/>
        </w:rPr>
        <w:t>工具</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资人</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z w:val="21"/>
          <w:szCs w:val="21"/>
          <w:lang w:eastAsia="zh-CN"/>
        </w:rPr>
        <w:t>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既</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其持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分享</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也</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担基金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带</w:t>
      </w:r>
      <w:r w:rsidRPr="004F0C43">
        <w:rPr>
          <w:rFonts w:asciiTheme="minorEastAsia" w:eastAsiaTheme="minorEastAsia" w:hAnsiTheme="minorEastAsia" w:cs="宋体" w:hint="eastAsia"/>
          <w:spacing w:val="-2"/>
          <w:sz w:val="21"/>
          <w:szCs w:val="21"/>
          <w:lang w:eastAsia="zh-CN"/>
        </w:rPr>
        <w:t>来</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33"/>
          <w:sz w:val="21"/>
          <w:szCs w:val="21"/>
          <w:lang w:eastAsia="zh-CN"/>
        </w:rPr>
        <w:t>。</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属</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风险</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预</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高</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混合</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债券型</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货</w:t>
      </w:r>
      <w:r w:rsidRPr="004F0C43">
        <w:rPr>
          <w:rFonts w:asciiTheme="minorEastAsia" w:eastAsiaTheme="minorEastAsia" w:hAnsiTheme="minorEastAsia" w:cs="宋体" w:hint="eastAsia"/>
          <w:spacing w:val="-2"/>
          <w:sz w:val="21"/>
          <w:szCs w:val="21"/>
          <w:lang w:eastAsia="zh-CN"/>
        </w:rPr>
        <w:t>币</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型</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属于</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主</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用完</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法紧密跟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表</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hint="eastAsia"/>
          <w:sz w:val="21"/>
          <w:szCs w:val="21"/>
          <w:lang w:eastAsia="zh-CN"/>
        </w:rPr>
        <w:t>本基金的业绩表现与沪深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指数的表现密切相关</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资基金</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混</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货</w:t>
      </w:r>
      <w:r w:rsidRPr="004F0C43">
        <w:rPr>
          <w:rFonts w:asciiTheme="minorEastAsia" w:eastAsiaTheme="minorEastAsia" w:hAnsiTheme="minorEastAsia" w:cs="宋体" w:hint="eastAsia"/>
          <w:sz w:val="21"/>
          <w:szCs w:val="21"/>
          <w:lang w:eastAsia="zh-CN"/>
        </w:rPr>
        <w:t>币</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类</w:t>
      </w:r>
      <w:r w:rsidRPr="004F0C43">
        <w:rPr>
          <w:rFonts w:asciiTheme="minorEastAsia" w:eastAsiaTheme="minorEastAsia" w:hAnsiTheme="minorEastAsia" w:cs="宋体" w:hint="eastAsia"/>
          <w:sz w:val="21"/>
          <w:szCs w:val="21"/>
          <w:lang w:eastAsia="zh-CN"/>
        </w:rPr>
        <w:t>型</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pacing w:val="1"/>
          <w:sz w:val="21"/>
          <w:szCs w:val="21"/>
          <w:lang w:eastAsia="zh-CN"/>
        </w:rPr>
        <w:t>人</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不同类型</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获</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收益</w:t>
      </w:r>
      <w:r w:rsidRPr="004F0C43">
        <w:rPr>
          <w:rFonts w:asciiTheme="minorEastAsia" w:eastAsiaTheme="minorEastAsia" w:hAnsiTheme="minorEastAsia" w:cs="宋体" w:hint="eastAsia"/>
          <w:spacing w:val="-2"/>
          <w:sz w:val="21"/>
          <w:szCs w:val="21"/>
          <w:lang w:eastAsia="zh-CN"/>
        </w:rPr>
        <w:t>预期</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也</w:t>
      </w:r>
      <w:r w:rsidRPr="004F0C43">
        <w:rPr>
          <w:rFonts w:asciiTheme="minorEastAsia" w:eastAsiaTheme="minorEastAsia" w:hAnsiTheme="minorEastAsia" w:cs="宋体" w:hint="eastAsia"/>
          <w:sz w:val="21"/>
          <w:szCs w:val="21"/>
          <w:lang w:eastAsia="zh-CN"/>
        </w:rPr>
        <w:t>将承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程度</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一般</w:t>
      </w:r>
      <w:r w:rsidRPr="004F0C43">
        <w:rPr>
          <w:rFonts w:asciiTheme="minorEastAsia" w:eastAsiaTheme="minorEastAsia" w:hAnsiTheme="minorEastAsia" w:cs="宋体" w:hint="eastAsia"/>
          <w:spacing w:val="-2"/>
          <w:sz w:val="21"/>
          <w:szCs w:val="21"/>
          <w:lang w:eastAsia="zh-CN"/>
        </w:rPr>
        <w:t>来说</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预期越高</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也越</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初</w:t>
      </w:r>
      <w:r w:rsidRPr="004F0C43">
        <w:rPr>
          <w:rFonts w:asciiTheme="minorEastAsia" w:eastAsiaTheme="minorEastAsia" w:hAnsiTheme="minorEastAsia" w:cs="宋体" w:hint="eastAsia"/>
          <w:spacing w:val="-2"/>
          <w:sz w:val="21"/>
          <w:szCs w:val="21"/>
          <w:lang w:eastAsia="zh-CN"/>
        </w:rPr>
        <w:t>始</w:t>
      </w:r>
      <w:r w:rsidRPr="004F0C43">
        <w:rPr>
          <w:rFonts w:asciiTheme="minorEastAsia" w:eastAsiaTheme="minorEastAsia" w:hAnsiTheme="minorEastAsia" w:cs="宋体" w:hint="eastAsia"/>
          <w:sz w:val="21"/>
          <w:szCs w:val="21"/>
          <w:lang w:eastAsia="zh-CN"/>
        </w:rPr>
        <w:t>面值</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sz w:val="21"/>
          <w:szCs w:val="21"/>
          <w:lang w:eastAsia="zh-CN"/>
        </w:rPr>
        <w:t>00</w:t>
      </w:r>
      <w:r w:rsidRPr="004F0C43">
        <w:rPr>
          <w:rFonts w:asciiTheme="minorEastAsia" w:eastAsiaTheme="minorEastAsia" w:hAnsiTheme="minorEastAsia" w:cs="宋体" w:hint="eastAsia"/>
          <w:spacing w:val="-2"/>
          <w:sz w:val="21"/>
          <w:szCs w:val="21"/>
          <w:lang w:eastAsia="zh-CN"/>
        </w:rPr>
        <w:t>元</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售</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波动</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素</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净值可能</w:t>
      </w:r>
      <w:r w:rsidRPr="004F0C43">
        <w:rPr>
          <w:rFonts w:asciiTheme="minorEastAsia" w:eastAsiaTheme="minorEastAsia" w:hAnsiTheme="minorEastAsia" w:cs="宋体" w:hint="eastAsia"/>
          <w:spacing w:val="-2"/>
          <w:sz w:val="21"/>
          <w:szCs w:val="21"/>
          <w:lang w:eastAsia="zh-CN"/>
        </w:rPr>
        <w:t>低</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初</w:t>
      </w:r>
      <w:r w:rsidRPr="004F0C43">
        <w:rPr>
          <w:rFonts w:asciiTheme="minorEastAsia" w:eastAsiaTheme="minorEastAsia" w:hAnsiTheme="minorEastAsia" w:cs="宋体" w:hint="eastAsia"/>
          <w:sz w:val="21"/>
          <w:szCs w:val="21"/>
          <w:lang w:eastAsia="zh-CN"/>
        </w:rPr>
        <w:t>始</w:t>
      </w:r>
      <w:r w:rsidRPr="004F0C43">
        <w:rPr>
          <w:rFonts w:asciiTheme="minorEastAsia" w:eastAsiaTheme="minorEastAsia" w:hAnsiTheme="minorEastAsia" w:cs="宋体" w:hint="eastAsia"/>
          <w:spacing w:val="-2"/>
          <w:sz w:val="21"/>
          <w:szCs w:val="21"/>
          <w:lang w:eastAsia="zh-CN"/>
        </w:rPr>
        <w:t>面</w:t>
      </w:r>
      <w:r w:rsidRPr="004F0C43">
        <w:rPr>
          <w:rFonts w:asciiTheme="minorEastAsia" w:eastAsiaTheme="minorEastAsia" w:hAnsiTheme="minorEastAsia" w:cs="宋体" w:hint="eastAsia"/>
          <w:sz w:val="21"/>
          <w:szCs w:val="21"/>
          <w:lang w:eastAsia="zh-CN"/>
        </w:rPr>
        <w:t>值。</w:t>
      </w:r>
    </w:p>
    <w:p w:rsidR="00543C28"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因折算</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红</w:t>
      </w:r>
      <w:r w:rsidRPr="004F0C43">
        <w:rPr>
          <w:rFonts w:asciiTheme="minorEastAsia" w:eastAsiaTheme="minorEastAsia" w:hAnsiTheme="minorEastAsia" w:cs="宋体" w:hint="eastAsia"/>
          <w:sz w:val="21"/>
          <w:szCs w:val="21"/>
          <w:lang w:eastAsia="zh-CN"/>
        </w:rPr>
        <w:t>等行</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改变</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特</w:t>
      </w:r>
      <w:r w:rsidRPr="004F0C43">
        <w:rPr>
          <w:rFonts w:asciiTheme="minorEastAsia" w:eastAsiaTheme="minorEastAsia" w:hAnsiTheme="minorEastAsia" w:cs="宋体" w:hint="eastAsia"/>
          <w:spacing w:val="-2"/>
          <w:sz w:val="21"/>
          <w:szCs w:val="21"/>
          <w:lang w:eastAsia="zh-CN"/>
        </w:rPr>
        <w:t>征</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降</w:t>
      </w:r>
      <w:r w:rsidRPr="004F0C43">
        <w:rPr>
          <w:rFonts w:asciiTheme="minorEastAsia" w:eastAsiaTheme="minorEastAsia" w:hAnsiTheme="minorEastAsia" w:cs="宋体" w:hint="eastAsia"/>
          <w:sz w:val="21"/>
          <w:szCs w:val="21"/>
          <w:lang w:eastAsia="zh-CN"/>
        </w:rPr>
        <w:t>低基金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提</w:t>
      </w:r>
      <w:r w:rsidRPr="004F0C43">
        <w:rPr>
          <w:rFonts w:asciiTheme="minorEastAsia" w:eastAsiaTheme="minorEastAsia" w:hAnsiTheme="minorEastAsia" w:cs="宋体" w:hint="eastAsia"/>
          <w:spacing w:val="-2"/>
          <w:sz w:val="21"/>
          <w:szCs w:val="21"/>
          <w:lang w:eastAsia="zh-CN"/>
        </w:rPr>
        <w:t>高</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金以</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元</w:t>
      </w:r>
      <w:r w:rsidRPr="004F0C43">
        <w:rPr>
          <w:rFonts w:asciiTheme="minorEastAsia" w:eastAsiaTheme="minorEastAsia" w:hAnsiTheme="minorEastAsia" w:cs="宋体" w:hint="eastAsia"/>
          <w:sz w:val="21"/>
          <w:szCs w:val="21"/>
          <w:lang w:eastAsia="zh-CN"/>
        </w:rPr>
        <w:t>初始</w:t>
      </w:r>
      <w:r w:rsidRPr="004F0C43">
        <w:rPr>
          <w:rFonts w:asciiTheme="minorEastAsia" w:eastAsiaTheme="minorEastAsia" w:hAnsiTheme="minorEastAsia" w:cs="宋体" w:hint="eastAsia"/>
          <w:spacing w:val="-2"/>
          <w:sz w:val="21"/>
          <w:szCs w:val="21"/>
          <w:lang w:eastAsia="zh-CN"/>
        </w:rPr>
        <w:t>面</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展</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集</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因折算</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红等行为</w:t>
      </w:r>
      <w:r w:rsidRPr="004F0C43">
        <w:rPr>
          <w:rFonts w:asciiTheme="minorEastAsia" w:eastAsiaTheme="minorEastAsia" w:hAnsiTheme="minorEastAsia" w:cs="宋体" w:hint="eastAsia"/>
          <w:spacing w:val="-2"/>
          <w:sz w:val="21"/>
          <w:szCs w:val="21"/>
          <w:lang w:eastAsia="zh-CN"/>
        </w:rPr>
        <w:t>导</w:t>
      </w:r>
      <w:r w:rsidRPr="004F0C43">
        <w:rPr>
          <w:rFonts w:asciiTheme="minorEastAsia" w:eastAsiaTheme="minorEastAsia" w:hAnsiTheme="minorEastAsia" w:cs="宋体" w:hint="eastAsia"/>
          <w:sz w:val="21"/>
          <w:szCs w:val="21"/>
          <w:lang w:eastAsia="zh-CN"/>
        </w:rPr>
        <w:t>致</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整至</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元</w:t>
      </w:r>
      <w:r w:rsidRPr="004F0C43">
        <w:rPr>
          <w:rFonts w:asciiTheme="minorEastAsia" w:eastAsiaTheme="minorEastAsia" w:hAnsiTheme="minorEastAsia" w:cs="宋体" w:hint="eastAsia"/>
          <w:spacing w:val="-2"/>
          <w:sz w:val="21"/>
          <w:szCs w:val="21"/>
          <w:lang w:eastAsia="zh-CN"/>
        </w:rPr>
        <w:t>初</w:t>
      </w:r>
      <w:r w:rsidRPr="004F0C43">
        <w:rPr>
          <w:rFonts w:asciiTheme="minorEastAsia" w:eastAsiaTheme="minorEastAsia" w:hAnsiTheme="minorEastAsia" w:cs="宋体" w:hint="eastAsia"/>
          <w:sz w:val="21"/>
          <w:szCs w:val="21"/>
          <w:lang w:eastAsia="zh-CN"/>
        </w:rPr>
        <w:t>始</w:t>
      </w:r>
      <w:r w:rsidRPr="004F0C43">
        <w:rPr>
          <w:rFonts w:asciiTheme="minorEastAsia" w:eastAsiaTheme="minorEastAsia" w:hAnsiTheme="minorEastAsia" w:cs="宋体" w:hint="eastAsia"/>
          <w:spacing w:val="-2"/>
          <w:sz w:val="21"/>
          <w:szCs w:val="21"/>
          <w:lang w:eastAsia="zh-CN"/>
        </w:rPr>
        <w:t>面值</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元</w:t>
      </w:r>
      <w:r w:rsidRPr="004F0C43">
        <w:rPr>
          <w:rFonts w:asciiTheme="minorEastAsia" w:eastAsiaTheme="minorEastAsia" w:hAnsiTheme="minorEastAsia" w:cs="宋体" w:hint="eastAsia"/>
          <w:sz w:val="21"/>
          <w:szCs w:val="21"/>
          <w:lang w:eastAsia="zh-CN"/>
        </w:rPr>
        <w:t>附近</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波</w:t>
      </w:r>
      <w:r w:rsidRPr="004F0C43">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素</w:t>
      </w:r>
      <w:r w:rsidRPr="004F0C43">
        <w:rPr>
          <w:rFonts w:asciiTheme="minorEastAsia" w:eastAsiaTheme="minorEastAsia" w:hAnsiTheme="minorEastAsia" w:cs="宋体" w:hint="eastAsia"/>
          <w:sz w:val="21"/>
          <w:szCs w:val="21"/>
          <w:lang w:eastAsia="zh-CN"/>
        </w:rPr>
        <w:t>的影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基金投资</w:t>
      </w:r>
      <w:r w:rsidRPr="004F0C43">
        <w:rPr>
          <w:rFonts w:asciiTheme="minorEastAsia" w:eastAsiaTheme="minorEastAsia" w:hAnsiTheme="minorEastAsia" w:cs="宋体" w:hint="eastAsia"/>
          <w:spacing w:val="-2"/>
          <w:sz w:val="21"/>
          <w:szCs w:val="21"/>
          <w:lang w:eastAsia="zh-CN"/>
        </w:rPr>
        <w:t>仍</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亏</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仍</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低</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初</w:t>
      </w:r>
      <w:r w:rsidRPr="004F0C43">
        <w:rPr>
          <w:rFonts w:asciiTheme="minorEastAsia" w:eastAsiaTheme="minorEastAsia" w:hAnsiTheme="minorEastAsia" w:cs="宋体" w:hint="eastAsia"/>
          <w:sz w:val="21"/>
          <w:szCs w:val="21"/>
          <w:lang w:eastAsia="zh-CN"/>
        </w:rPr>
        <w:t>始面</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本基金标的指数为沪深300指数。</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（1）指数样本空间</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指数样本空间由同时满足以下条件的非ST、*ST沪深A股和红筹企业发行的存托凭证组成：</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1）科创板证券：上市时间超过一年。</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2）创业板证券：上市时间超过三年。</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3）其他证券：上市时间超过一个季度，除非该证券自上市以来日均总市值排在前30位。</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（2）选样方法</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沪深300指数样本是按照以下方法选择经营状况良好、无违法违规事件、财务报告无重大问题、证券价格无明显异常波动或市场操纵的公司：</w:t>
      </w:r>
    </w:p>
    <w:p w:rsidR="008421D3" w:rsidRP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1）对样本空间内证券按照过去一年的日均成交金额由高到低排名，剔除排名后50%的证券；</w:t>
      </w:r>
    </w:p>
    <w:p w:rsidR="008421D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8421D3">
        <w:rPr>
          <w:rFonts w:asciiTheme="minorEastAsia" w:eastAsiaTheme="minorEastAsia" w:hAnsiTheme="minorEastAsia" w:cs="宋体" w:hint="eastAsia"/>
          <w:sz w:val="21"/>
          <w:szCs w:val="21"/>
          <w:lang w:eastAsia="zh-CN"/>
        </w:rPr>
        <w:t>2）对样本空间内剩余证券，按照过去一年的日均总市值由高到低排名，选取前300名的证券作为指数样本。</w:t>
      </w:r>
    </w:p>
    <w:p w:rsidR="00BE0F80" w:rsidRPr="00BE0F80" w:rsidP="00BE0F80">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BE0F80">
        <w:rPr>
          <w:rFonts w:asciiTheme="minorEastAsia" w:eastAsiaTheme="minorEastAsia" w:hAnsiTheme="minorEastAsia" w:cs="宋体" w:hint="eastAsia"/>
          <w:sz w:val="21"/>
          <w:szCs w:val="21"/>
          <w:lang w:eastAsia="zh-CN"/>
        </w:rPr>
        <w:t>（3）指数计算</w:t>
      </w:r>
    </w:p>
    <w:p w:rsidR="00BE0F80" w:rsidRPr="008421D3" w:rsidP="00BE0F80">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BE0F80">
        <w:rPr>
          <w:rFonts w:asciiTheme="minorEastAsia" w:eastAsiaTheme="minorEastAsia" w:hAnsiTheme="minorEastAsia" w:cs="宋体" w:hint="eastAsia"/>
          <w:sz w:val="21"/>
          <w:szCs w:val="21"/>
          <w:lang w:eastAsia="zh-CN"/>
        </w:rPr>
        <w:t>指数计算公式为：报告期指数=报告期样本的调整市值/除数×1000。其中，调整市值＝Σ（证券价格×调整股本数）。调整股本数的计算方法、除数修正方法参见计算与维护细则。指数计算中的调整股本数系根据分级靠档的方法对样本股本进行调整而获得。要计算调整股本数，需要确定自由流通量和分级靠档两个因素。当样本名单、股本结构发生变化或样本的调整市值出现非交易因素的变动时，根据样本股本维护规则，采用“除数修正法”修正原除数，以保证指数的连续性。</w:t>
      </w:r>
    </w:p>
    <w:p w:rsidR="008421D3" w:rsidRPr="004F0C43" w:rsidP="008421D3">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3044A4">
        <w:rPr>
          <w:rFonts w:asciiTheme="minorEastAsia" w:eastAsiaTheme="minorEastAsia" w:hAnsiTheme="minorEastAsia" w:cs="宋体" w:hint="eastAsia"/>
          <w:sz w:val="21"/>
          <w:szCs w:val="21"/>
          <w:lang w:eastAsia="zh-CN"/>
        </w:rPr>
        <w:t>有关标的指数具体编制方案及成份股信息详见上海证券交易所网站，网址： www.sse.com.cn。</w:t>
      </w:r>
    </w:p>
    <w:p w:rsidR="00543C28" w:rsidRPr="004F0C43" w:rsidP="00402567">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波动</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素</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波</w:t>
      </w:r>
      <w:r w:rsidRPr="004F0C43">
        <w:rPr>
          <w:rFonts w:asciiTheme="minorEastAsia" w:eastAsiaTheme="minorEastAsia" w:hAnsiTheme="minorEastAsia" w:cs="宋体" w:hint="eastAsia"/>
          <w:spacing w:val="-2"/>
          <w:sz w:val="21"/>
          <w:szCs w:val="21"/>
          <w:lang w:eastAsia="zh-CN"/>
        </w:rPr>
        <w:t>动</w:t>
      </w:r>
      <w:r w:rsidRPr="004F0C43">
        <w:rPr>
          <w:rFonts w:asciiTheme="minorEastAsia" w:eastAsiaTheme="minorEastAsia" w:hAnsiTheme="minorEastAsia" w:cs="宋体" w:hint="eastAsia"/>
          <w:spacing w:val="-47"/>
          <w:sz w:val="21"/>
          <w:szCs w:val="21"/>
          <w:lang w:eastAsia="zh-CN"/>
        </w:rPr>
        <w:t>，</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资人</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投资本基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前</w:t>
      </w:r>
      <w:r w:rsidRPr="004F0C43">
        <w:rPr>
          <w:rFonts w:asciiTheme="minorEastAsia" w:eastAsiaTheme="minorEastAsia" w:hAnsiTheme="minorEastAsia" w:cs="宋体" w:hint="eastAsia"/>
          <w:spacing w:val="-2"/>
          <w:sz w:val="21"/>
          <w:szCs w:val="21"/>
          <w:lang w:eastAsia="zh-CN"/>
        </w:rPr>
        <w:t>，</w:t>
      </w:r>
      <w:r w:rsidRPr="004F0C43" w:rsidR="00984AB7">
        <w:rPr>
          <w:rFonts w:asciiTheme="minorEastAsia" w:eastAsiaTheme="minorEastAsia" w:hAnsiTheme="minorEastAsia" w:cs="宋体" w:hint="eastAsia"/>
          <w:sz w:val="21"/>
          <w:szCs w:val="21"/>
          <w:lang w:eastAsia="zh-CN"/>
        </w:rPr>
        <w:t>请认真阅读本基金的招募说明书、基金合同和基金产品资料概要等信息披露文件，</w:t>
      </w:r>
      <w:r w:rsidRPr="004F0C43">
        <w:rPr>
          <w:rFonts w:asciiTheme="minorEastAsia" w:eastAsiaTheme="minorEastAsia" w:hAnsiTheme="minorEastAsia" w:cs="宋体" w:hint="eastAsia"/>
          <w:spacing w:val="-2"/>
          <w:sz w:val="21"/>
          <w:szCs w:val="21"/>
          <w:lang w:eastAsia="zh-CN"/>
        </w:rPr>
        <w:t>充</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了</w:t>
      </w:r>
      <w:r w:rsidRPr="004F0C43">
        <w:rPr>
          <w:rFonts w:asciiTheme="minorEastAsia" w:eastAsiaTheme="minorEastAsia" w:hAnsiTheme="minorEastAsia" w:cs="宋体" w:hint="eastAsia"/>
          <w:sz w:val="21"/>
          <w:szCs w:val="21"/>
          <w:lang w:eastAsia="zh-CN"/>
        </w:rPr>
        <w:t>解</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品</w:t>
      </w:r>
      <w:r w:rsidRPr="004F0C43">
        <w:rPr>
          <w:rFonts w:asciiTheme="minorEastAsia" w:eastAsiaTheme="minorEastAsia" w:hAnsiTheme="minorEastAsia" w:cs="宋体" w:hint="eastAsia"/>
          <w:sz w:val="21"/>
          <w:szCs w:val="21"/>
          <w:lang w:eastAsia="zh-CN"/>
        </w:rPr>
        <w:t>特</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充</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考</w:t>
      </w:r>
      <w:r w:rsidRPr="004F0C43">
        <w:rPr>
          <w:rFonts w:asciiTheme="minorEastAsia" w:eastAsiaTheme="minorEastAsia" w:hAnsiTheme="minorEastAsia" w:cs="宋体" w:hint="eastAsia"/>
          <w:sz w:val="21"/>
          <w:szCs w:val="21"/>
          <w:lang w:eastAsia="zh-CN"/>
        </w:rPr>
        <w:t>虑自</w:t>
      </w:r>
      <w:r w:rsidRPr="004F0C43">
        <w:rPr>
          <w:rFonts w:asciiTheme="minorEastAsia" w:eastAsiaTheme="minorEastAsia" w:hAnsiTheme="minorEastAsia" w:cs="宋体" w:hint="eastAsia"/>
          <w:spacing w:val="-2"/>
          <w:sz w:val="21"/>
          <w:szCs w:val="21"/>
          <w:lang w:eastAsia="zh-CN"/>
        </w:rPr>
        <w:t>身</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受</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理性</w:t>
      </w:r>
      <w:r w:rsidRPr="004F0C43">
        <w:rPr>
          <w:rFonts w:asciiTheme="minorEastAsia" w:eastAsiaTheme="minorEastAsia" w:hAnsiTheme="minorEastAsia" w:cs="宋体" w:hint="eastAsia"/>
          <w:spacing w:val="-2"/>
          <w:sz w:val="21"/>
          <w:szCs w:val="21"/>
          <w:lang w:eastAsia="zh-CN"/>
        </w:rPr>
        <w:t>判</w:t>
      </w:r>
      <w:r w:rsidRPr="004F0C43">
        <w:rPr>
          <w:rFonts w:asciiTheme="minorEastAsia" w:eastAsiaTheme="minorEastAsia" w:hAnsiTheme="minorEastAsia" w:cs="宋体" w:hint="eastAsia"/>
          <w:sz w:val="21"/>
          <w:szCs w:val="21"/>
          <w:lang w:eastAsia="zh-CN"/>
        </w:rPr>
        <w:t>断</w:t>
      </w:r>
      <w:r w:rsidRPr="004F0C43">
        <w:rPr>
          <w:rFonts w:asciiTheme="minorEastAsia" w:eastAsiaTheme="minorEastAsia" w:hAnsiTheme="minorEastAsia" w:cs="宋体" w:hint="eastAsia"/>
          <w:spacing w:val="-2"/>
          <w:sz w:val="21"/>
          <w:szCs w:val="21"/>
          <w:lang w:eastAsia="zh-CN"/>
        </w:rPr>
        <w:t>市场</w:t>
      </w:r>
      <w:r w:rsidRPr="004F0C43">
        <w:rPr>
          <w:rFonts w:asciiTheme="minorEastAsia" w:eastAsiaTheme="minorEastAsia" w:hAnsiTheme="minorEastAsia" w:cs="宋体" w:hint="eastAsia"/>
          <w:sz w:val="21"/>
          <w:szCs w:val="21"/>
          <w:lang w:eastAsia="zh-CN"/>
        </w:rPr>
        <w:t>，对投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意</w:t>
      </w:r>
      <w:r w:rsidRPr="004F0C43">
        <w:rPr>
          <w:rFonts w:asciiTheme="minorEastAsia" w:eastAsiaTheme="minorEastAsia" w:hAnsiTheme="minorEastAsia" w:cs="宋体" w:hint="eastAsia"/>
          <w:spacing w:val="-2"/>
          <w:sz w:val="21"/>
          <w:szCs w:val="21"/>
          <w:lang w:eastAsia="zh-CN"/>
        </w:rPr>
        <w:t>愿</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量</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资行</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作</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独立</w:t>
      </w:r>
      <w:r w:rsidRPr="004F0C43">
        <w:rPr>
          <w:rFonts w:asciiTheme="minorEastAsia" w:eastAsiaTheme="minorEastAsia" w:hAnsiTheme="minorEastAsia" w:cs="宋体" w:hint="eastAsia"/>
          <w:spacing w:val="-2"/>
          <w:sz w:val="21"/>
          <w:szCs w:val="21"/>
          <w:lang w:eastAsia="zh-CN"/>
        </w:rPr>
        <w:t>决策</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承担</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资中</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的各</w:t>
      </w:r>
      <w:r w:rsidRPr="004F0C43">
        <w:rPr>
          <w:rFonts w:asciiTheme="minorEastAsia" w:eastAsiaTheme="minorEastAsia" w:hAnsiTheme="minorEastAsia" w:cs="宋体" w:hint="eastAsia"/>
          <w:sz w:val="21"/>
          <w:szCs w:val="21"/>
          <w:lang w:eastAsia="zh-CN"/>
        </w:rPr>
        <w:t>类风险，包括市场风险、管理风险、技术风险、本基金特有风险</w:t>
      </w:r>
      <w:r w:rsidRPr="004F0C43" w:rsidR="00791785">
        <w:rPr>
          <w:rFonts w:asciiTheme="minorEastAsia" w:eastAsiaTheme="minorEastAsia" w:hAnsiTheme="minorEastAsia" w:cs="宋体" w:hint="eastAsia"/>
          <w:sz w:val="21"/>
          <w:szCs w:val="21"/>
          <w:lang w:eastAsia="zh-CN"/>
        </w:rPr>
        <w:t>、本基金法律文件中涉及基金风险特征的表述与销售机构对基金的风险评级可能不一致的风险</w:t>
      </w:r>
      <w:r w:rsidRPr="004F0C43">
        <w:rPr>
          <w:rFonts w:asciiTheme="minorEastAsia" w:eastAsiaTheme="minorEastAsia" w:hAnsiTheme="minorEastAsia" w:cs="宋体" w:hint="eastAsia"/>
          <w:sz w:val="21"/>
          <w:szCs w:val="21"/>
          <w:lang w:eastAsia="zh-CN"/>
        </w:rPr>
        <w:t>及其他风险等。特有风险包括</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标的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离度</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6"/>
          <w:sz w:val="21"/>
          <w:szCs w:val="21"/>
          <w:lang w:eastAsia="zh-CN"/>
        </w:rPr>
        <w:t>、</w:t>
      </w:r>
      <w:r w:rsidRPr="00D0170C" w:rsidR="00D0170C">
        <w:rPr>
          <w:rFonts w:asciiTheme="minorEastAsia" w:eastAsiaTheme="minorEastAsia" w:hAnsiTheme="minorEastAsia" w:cs="宋体" w:hint="eastAsia"/>
          <w:spacing w:val="-26"/>
          <w:sz w:val="21"/>
          <w:szCs w:val="21"/>
          <w:lang w:eastAsia="zh-CN"/>
        </w:rPr>
        <w:t>跟踪误差控制未达约定目标的风险</w:t>
      </w:r>
      <w:r w:rsidR="00D0170C">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格与份额</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参考</w:t>
      </w:r>
      <w:r w:rsidRPr="004F0C43">
        <w:rPr>
          <w:rFonts w:asciiTheme="minorEastAsia" w:eastAsiaTheme="minorEastAsia" w:hAnsiTheme="minorEastAsia" w:cs="宋体"/>
          <w:spacing w:val="-2"/>
          <w:sz w:val="21"/>
          <w:szCs w:val="21"/>
          <w:lang w:eastAsia="zh-CN"/>
        </w:rPr>
        <w:t>I</w:t>
      </w:r>
      <w:r w:rsidRPr="004F0C43">
        <w:rPr>
          <w:rFonts w:asciiTheme="minorEastAsia" w:eastAsiaTheme="minorEastAsia" w:hAnsiTheme="minorEastAsia" w:cs="宋体"/>
          <w:sz w:val="21"/>
          <w:szCs w:val="21"/>
          <w:lang w:eastAsia="zh-CN"/>
        </w:rPr>
        <w:t>OPV</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sz w:val="21"/>
          <w:szCs w:val="21"/>
          <w:lang w:eastAsia="zh-CN"/>
        </w:rPr>
        <w:t>I</w:t>
      </w:r>
      <w:r w:rsidRPr="004F0C43">
        <w:rPr>
          <w:rFonts w:asciiTheme="minorEastAsia" w:eastAsiaTheme="minorEastAsia" w:hAnsiTheme="minorEastAsia" w:cs="宋体"/>
          <w:spacing w:val="-2"/>
          <w:sz w:val="21"/>
          <w:szCs w:val="21"/>
          <w:lang w:eastAsia="zh-CN"/>
        </w:rPr>
        <w:t>O</w:t>
      </w:r>
      <w:r w:rsidRPr="004F0C43">
        <w:rPr>
          <w:rFonts w:asciiTheme="minorEastAsia" w:eastAsiaTheme="minorEastAsia" w:hAnsiTheme="minorEastAsia" w:cs="宋体"/>
          <w:sz w:val="21"/>
          <w:szCs w:val="21"/>
          <w:lang w:eastAsia="zh-CN"/>
        </w:rPr>
        <w:t>PV</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算错</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的</w:t>
      </w:r>
      <w:r w:rsidRPr="00B07504">
        <w:rPr>
          <w:rFonts w:asciiTheme="minorEastAsia" w:eastAsiaTheme="minorEastAsia" w:hAnsiTheme="minorEastAsia" w:cs="宋体" w:hint="eastAsia"/>
          <w:sz w:val="21"/>
          <w:szCs w:val="21"/>
          <w:lang w:eastAsia="zh-CN"/>
        </w:rPr>
        <w:t>风险、</w:t>
      </w:r>
      <w:r w:rsidRPr="00B07504" w:rsidR="00D0170C">
        <w:rPr>
          <w:rFonts w:asciiTheme="minorEastAsia" w:eastAsiaTheme="minorEastAsia" w:hAnsiTheme="minorEastAsia" w:cs="宋体" w:hint="eastAsia"/>
          <w:sz w:val="21"/>
          <w:szCs w:val="21"/>
          <w:lang w:eastAsia="zh-CN"/>
        </w:rPr>
        <w:t>成份股停牌的风险</w:t>
      </w:r>
      <w:r w:rsidR="00D0170C">
        <w:rPr>
          <w:rFonts w:asciiTheme="minorEastAsia" w:eastAsiaTheme="minorEastAsia" w:hAnsiTheme="minorEastAsia" w:cs="宋体" w:hint="eastAsia"/>
          <w:sz w:val="21"/>
          <w:szCs w:val="21"/>
          <w:lang w:eastAsia="zh-CN"/>
        </w:rPr>
        <w:t>、</w:t>
      </w:r>
      <w:r w:rsidRPr="00B07504">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z w:val="21"/>
          <w:szCs w:val="21"/>
          <w:lang w:eastAsia="zh-CN"/>
        </w:rPr>
        <w:t>资</w:t>
      </w:r>
      <w:r w:rsidRPr="00B07504">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z w:val="21"/>
          <w:szCs w:val="21"/>
          <w:lang w:eastAsia="zh-CN"/>
        </w:rPr>
        <w:t>申</w:t>
      </w:r>
      <w:r w:rsidRPr="00B07504">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z w:val="21"/>
          <w:szCs w:val="21"/>
          <w:lang w:eastAsia="zh-CN"/>
        </w:rPr>
        <w:t>失败</w:t>
      </w:r>
      <w:r w:rsidRPr="00B07504">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z w:val="21"/>
          <w:szCs w:val="21"/>
          <w:lang w:eastAsia="zh-CN"/>
        </w:rPr>
        <w:t>风</w:t>
      </w:r>
      <w:r w:rsidRPr="00B07504">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z w:val="21"/>
          <w:szCs w:val="21"/>
          <w:lang w:eastAsia="zh-CN"/>
        </w:rPr>
        <w:t>、投资</w:t>
      </w:r>
      <w:r w:rsidRPr="00B07504">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z w:val="21"/>
          <w:szCs w:val="21"/>
          <w:lang w:eastAsia="zh-CN"/>
        </w:rPr>
        <w:t>赎</w:t>
      </w:r>
      <w:r w:rsidRPr="00B07504">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z w:val="21"/>
          <w:szCs w:val="21"/>
          <w:lang w:eastAsia="zh-CN"/>
        </w:rPr>
        <w:t>失</w:t>
      </w:r>
      <w:r w:rsidRPr="00B07504">
        <w:rPr>
          <w:rFonts w:asciiTheme="minorEastAsia" w:eastAsiaTheme="minorEastAsia" w:hAnsiTheme="minorEastAsia" w:cs="宋体" w:hint="eastAsia"/>
          <w:sz w:val="21"/>
          <w:szCs w:val="21"/>
          <w:lang w:eastAsia="zh-CN"/>
        </w:rPr>
        <w:t>败</w:t>
      </w:r>
      <w:r w:rsidRPr="004F0C43">
        <w:rPr>
          <w:rFonts w:asciiTheme="minorEastAsia" w:eastAsiaTheme="minorEastAsia" w:hAnsiTheme="minorEastAsia" w:cs="宋体" w:hint="eastAsia"/>
          <w:sz w:val="21"/>
          <w:szCs w:val="21"/>
          <w:lang w:eastAsia="zh-CN"/>
        </w:rPr>
        <w:t>的</w:t>
      </w:r>
      <w:r w:rsidRPr="00B07504">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z w:val="21"/>
          <w:szCs w:val="21"/>
          <w:lang w:eastAsia="zh-CN"/>
        </w:rPr>
        <w:t>险</w:t>
      </w:r>
      <w:r w:rsidRPr="00B07504">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本基金场内外份额申购赎回对价</w:t>
      </w:r>
      <w:r w:rsidRPr="004F0C43" w:rsidR="00884F86">
        <w:rPr>
          <w:rFonts w:asciiTheme="minorEastAsia" w:eastAsiaTheme="minorEastAsia" w:hAnsiTheme="minorEastAsia" w:cs="宋体" w:hint="eastAsia"/>
          <w:sz w:val="21"/>
          <w:szCs w:val="21"/>
          <w:lang w:eastAsia="zh-CN"/>
        </w:rPr>
        <w:t>方</w:t>
      </w:r>
      <w:r w:rsidRPr="004F0C43" w:rsidR="007A42C3">
        <w:rPr>
          <w:rFonts w:asciiTheme="minorEastAsia" w:eastAsiaTheme="minorEastAsia" w:hAnsiTheme="minorEastAsia" w:cs="宋体" w:hint="eastAsia"/>
          <w:sz w:val="21"/>
          <w:szCs w:val="21"/>
          <w:lang w:eastAsia="zh-CN"/>
        </w:rPr>
        <w:t>式</w:t>
      </w:r>
      <w:r w:rsidRPr="004F0C43">
        <w:rPr>
          <w:rFonts w:asciiTheme="minorEastAsia" w:eastAsiaTheme="minorEastAsia" w:hAnsiTheme="minorEastAsia" w:cs="宋体" w:hint="eastAsia"/>
          <w:sz w:val="21"/>
          <w:szCs w:val="21"/>
          <w:lang w:eastAsia="zh-CN"/>
        </w:rPr>
        <w:t>不</w:t>
      </w:r>
      <w:r w:rsidRPr="004F0C43" w:rsidR="00AB5D24">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z w:val="21"/>
          <w:szCs w:val="21"/>
          <w:lang w:eastAsia="zh-CN"/>
        </w:rPr>
        <w:t>的风险、</w:t>
      </w:r>
      <w:r w:rsidRPr="00B07504">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z w:val="21"/>
          <w:szCs w:val="21"/>
          <w:lang w:eastAsia="zh-CN"/>
        </w:rPr>
        <w:t>金场内份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套</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单差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流</w:t>
      </w:r>
      <w:r w:rsidRPr="004F0C43">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退</w:t>
      </w:r>
      <w:r w:rsidRPr="004F0C43">
        <w:rPr>
          <w:rFonts w:asciiTheme="minorEastAsia" w:eastAsiaTheme="minorEastAsia" w:hAnsiTheme="minorEastAsia" w:cs="宋体" w:hint="eastAsia"/>
          <w:sz w:val="21"/>
          <w:szCs w:val="21"/>
          <w:lang w:eastAsia="zh-CN"/>
        </w:rPr>
        <w:t>市风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第</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构</w:t>
      </w:r>
      <w:r w:rsidRPr="004F0C43">
        <w:rPr>
          <w:rFonts w:asciiTheme="minorEastAsia" w:eastAsiaTheme="minorEastAsia" w:hAnsiTheme="minorEastAsia" w:cs="宋体" w:hint="eastAsia"/>
          <w:sz w:val="21"/>
          <w:szCs w:val="21"/>
          <w:lang w:eastAsia="zh-CN"/>
        </w:rPr>
        <w:t>服</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的风</w:t>
      </w:r>
      <w:r w:rsidRPr="004F0C43">
        <w:rPr>
          <w:rFonts w:asciiTheme="minorEastAsia" w:eastAsiaTheme="minorEastAsia" w:hAnsiTheme="minorEastAsia" w:cs="宋体" w:hint="eastAsia"/>
          <w:spacing w:val="-2"/>
          <w:sz w:val="21"/>
          <w:szCs w:val="21"/>
          <w:lang w:eastAsia="zh-CN"/>
        </w:rPr>
        <w:t>险</w:t>
      </w:r>
      <w:r w:rsidRPr="004F0C43" w:rsidR="00205FC5">
        <w:rPr>
          <w:rFonts w:asciiTheme="minorEastAsia" w:eastAsiaTheme="minorEastAsia" w:hAnsiTheme="minorEastAsia" w:cs="宋体" w:hint="eastAsia"/>
          <w:spacing w:val="-2"/>
          <w:sz w:val="21"/>
          <w:szCs w:val="21"/>
          <w:lang w:eastAsia="zh-CN"/>
        </w:rPr>
        <w:t>、投资于存托凭证的风险</w:t>
      </w:r>
      <w:r w:rsidRPr="004F0C43">
        <w:rPr>
          <w:rFonts w:asciiTheme="minorEastAsia" w:eastAsiaTheme="minorEastAsia" w:hAnsiTheme="minorEastAsia" w:cs="宋体" w:hint="eastAsia"/>
          <w:sz w:val="21"/>
          <w:szCs w:val="21"/>
          <w:lang w:eastAsia="zh-CN"/>
        </w:rPr>
        <w:t>等。</w:t>
      </w:r>
    </w:p>
    <w:p w:rsidR="007B541C" w:rsidRPr="004F0C43" w:rsidP="00763A8B">
      <w:pPr>
        <w:snapToGrid w:val="0"/>
        <w:spacing w:after="0" w:line="360" w:lineRule="auto"/>
        <w:ind w:left="95" w:right="-10" w:firstLine="420" w:leftChars="43" w:firstLineChars="200"/>
        <w:rPr>
          <w:rFonts w:asciiTheme="minorEastAsia" w:eastAsiaTheme="minorEastAsia" w:hAnsiTheme="minorEastAsia" w:cs="宋体"/>
          <w:sz w:val="21"/>
          <w:szCs w:val="21"/>
          <w:lang w:eastAsia="zh-CN"/>
        </w:rPr>
      </w:pPr>
      <w:bookmarkStart w:id="0" w:name="OLE_LINK1"/>
      <w:bookmarkStart w:id="1" w:name="OLE_LINK2"/>
      <w:r w:rsidRPr="004F0C43">
        <w:rPr>
          <w:rFonts w:asciiTheme="minorEastAsia" w:eastAsiaTheme="minorEastAsia" w:hAnsiTheme="minorEastAsia" w:cs="宋体" w:hint="eastAsia"/>
          <w:sz w:val="21"/>
          <w:szCs w:val="21"/>
          <w:lang w:eastAsia="zh-CN"/>
        </w:rPr>
        <w:t>场外申购赎回业务的申购费率、赎回费率可能会根据市场交易佣金水平、印花税率等相关交易成本的变动而调整。投资者在办理场外申购、赎回业务时之前仔细阅读本基金的招募说明书及基金管理人的相关公告。</w:t>
      </w:r>
    </w:p>
    <w:bookmarkEnd w:id="0"/>
    <w:bookmarkEnd w:id="1"/>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投资有</w:t>
      </w:r>
      <w:r w:rsidRPr="004F0C43">
        <w:rPr>
          <w:rFonts w:asciiTheme="minorEastAsia" w:eastAsiaTheme="minorEastAsia" w:hAnsiTheme="minorEastAsia" w:cs="宋体" w:hint="eastAsia"/>
          <w:spacing w:val="-2"/>
          <w:sz w:val="21"/>
          <w:szCs w:val="21"/>
          <w:lang w:eastAsia="zh-CN"/>
        </w:rPr>
        <w:t>风险，投资者认购（或申购）基金时应仔</w:t>
      </w:r>
      <w:r w:rsidRPr="004F0C43">
        <w:rPr>
          <w:rFonts w:asciiTheme="minorEastAsia" w:eastAsiaTheme="minorEastAsia" w:hAnsiTheme="minorEastAsia" w:cs="宋体" w:hint="eastAsia"/>
          <w:sz w:val="21"/>
          <w:szCs w:val="21"/>
          <w:lang w:eastAsia="zh-CN"/>
        </w:rPr>
        <w:t>细</w:t>
      </w:r>
      <w:r w:rsidRPr="004F0C43">
        <w:rPr>
          <w:rFonts w:asciiTheme="minorEastAsia" w:eastAsiaTheme="minorEastAsia" w:hAnsiTheme="minorEastAsia" w:cs="宋体" w:hint="eastAsia"/>
          <w:spacing w:val="-2"/>
          <w:sz w:val="21"/>
          <w:szCs w:val="21"/>
          <w:lang w:eastAsia="zh-CN"/>
        </w:rPr>
        <w:t>阅</w:t>
      </w:r>
      <w:r w:rsidRPr="004F0C43">
        <w:rPr>
          <w:rFonts w:asciiTheme="minorEastAsia" w:eastAsiaTheme="minorEastAsia" w:hAnsiTheme="minorEastAsia" w:cs="宋体" w:hint="eastAsia"/>
          <w:sz w:val="21"/>
          <w:szCs w:val="21"/>
          <w:lang w:eastAsia="zh-CN"/>
        </w:rPr>
        <w:t>读</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了</w:t>
      </w:r>
      <w:r w:rsidRPr="004F0C43">
        <w:rPr>
          <w:rFonts w:asciiTheme="minorEastAsia" w:eastAsiaTheme="minorEastAsia" w:hAnsiTheme="minorEastAsia" w:cs="宋体" w:hint="eastAsia"/>
          <w:sz w:val="21"/>
          <w:szCs w:val="21"/>
          <w:lang w:eastAsia="zh-CN"/>
        </w:rPr>
        <w:t>解本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金的风险</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征</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身的</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目</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限</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验</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状</w:t>
      </w:r>
      <w:r w:rsidRPr="004F0C43">
        <w:rPr>
          <w:rFonts w:asciiTheme="minorEastAsia" w:eastAsiaTheme="minorEastAsia" w:hAnsiTheme="minorEastAsia" w:cs="宋体" w:hint="eastAsia"/>
          <w:sz w:val="21"/>
          <w:szCs w:val="21"/>
          <w:lang w:eastAsia="zh-CN"/>
        </w:rPr>
        <w:t>况</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判断</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否和投资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受</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适应。</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诺</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恪</w:t>
      </w:r>
      <w:r w:rsidRPr="004F0C43">
        <w:rPr>
          <w:rFonts w:asciiTheme="minorEastAsia" w:eastAsiaTheme="minorEastAsia" w:hAnsiTheme="minorEastAsia" w:cs="宋体" w:hint="eastAsia"/>
          <w:sz w:val="21"/>
          <w:szCs w:val="21"/>
          <w:lang w:eastAsia="zh-CN"/>
        </w:rPr>
        <w:t>尽</w:t>
      </w:r>
      <w:r w:rsidRPr="004F0C43">
        <w:rPr>
          <w:rFonts w:asciiTheme="minorEastAsia" w:eastAsiaTheme="minorEastAsia" w:hAnsiTheme="minorEastAsia" w:cs="宋体" w:hint="eastAsia"/>
          <w:spacing w:val="-2"/>
          <w:sz w:val="21"/>
          <w:szCs w:val="21"/>
          <w:lang w:eastAsia="zh-CN"/>
        </w:rPr>
        <w:t>职</w:t>
      </w:r>
      <w:r w:rsidRPr="004F0C43">
        <w:rPr>
          <w:rFonts w:asciiTheme="minorEastAsia" w:eastAsiaTheme="minorEastAsia" w:hAnsiTheme="minorEastAsia" w:cs="宋体" w:hint="eastAsia"/>
          <w:sz w:val="21"/>
          <w:szCs w:val="21"/>
          <w:lang w:eastAsia="zh-CN"/>
        </w:rPr>
        <w:t>守</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诚</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谨</w:t>
      </w:r>
      <w:r w:rsidRPr="004F0C43">
        <w:rPr>
          <w:rFonts w:asciiTheme="minorEastAsia" w:eastAsiaTheme="minorEastAsia" w:hAnsiTheme="minorEastAsia" w:cs="宋体" w:hint="eastAsia"/>
          <w:sz w:val="21"/>
          <w:szCs w:val="21"/>
          <w:lang w:eastAsia="zh-CN"/>
        </w:rPr>
        <w:t>慎</w:t>
      </w:r>
      <w:r w:rsidRPr="004F0C43">
        <w:rPr>
          <w:rFonts w:asciiTheme="minorEastAsia" w:eastAsiaTheme="minorEastAsia" w:hAnsiTheme="minorEastAsia" w:cs="宋体" w:hint="eastAsia"/>
          <w:spacing w:val="-2"/>
          <w:sz w:val="21"/>
          <w:szCs w:val="21"/>
          <w:lang w:eastAsia="zh-CN"/>
        </w:rPr>
        <w:t>勤勉</w:t>
      </w:r>
      <w:r w:rsidRPr="004F0C43">
        <w:rPr>
          <w:rFonts w:asciiTheme="minorEastAsia" w:eastAsiaTheme="minorEastAsia" w:hAnsiTheme="minorEastAsia" w:cs="宋体" w:hint="eastAsia"/>
          <w:sz w:val="21"/>
          <w:szCs w:val="21"/>
          <w:lang w:eastAsia="zh-CN"/>
        </w:rPr>
        <w:t>的原</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运</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但</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保证本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盈</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也</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保证</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低</w:t>
      </w:r>
      <w:r w:rsidRPr="004F0C43">
        <w:rPr>
          <w:rFonts w:asciiTheme="minorEastAsia" w:eastAsiaTheme="minorEastAsia" w:hAnsiTheme="minorEastAsia" w:cs="宋体" w:hint="eastAsia"/>
          <w:spacing w:val="-2"/>
          <w:sz w:val="21"/>
          <w:szCs w:val="21"/>
          <w:lang w:eastAsia="zh-CN"/>
        </w:rPr>
        <w:t>收益</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赎回</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会高</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低</w:t>
      </w:r>
      <w:r w:rsidRPr="004F0C43">
        <w:rPr>
          <w:rFonts w:asciiTheme="minorEastAsia" w:eastAsiaTheme="minorEastAsia" w:hAnsiTheme="minorEastAsia" w:cs="宋体" w:hint="eastAsia"/>
          <w:sz w:val="21"/>
          <w:szCs w:val="21"/>
          <w:lang w:eastAsia="zh-CN"/>
        </w:rPr>
        <w:t>于投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先前所</w:t>
      </w:r>
      <w:r w:rsidRPr="004F0C43">
        <w:rPr>
          <w:rFonts w:asciiTheme="minorEastAsia" w:eastAsiaTheme="minorEastAsia" w:hAnsiTheme="minorEastAsia" w:cs="宋体" w:hint="eastAsia"/>
          <w:sz w:val="21"/>
          <w:szCs w:val="21"/>
          <w:lang w:eastAsia="zh-CN"/>
        </w:rPr>
        <w:t>支付</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3"/>
          <w:sz w:val="21"/>
          <w:szCs w:val="21"/>
          <w:lang w:eastAsia="zh-CN"/>
        </w:rPr>
        <w:t>额</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往业</w:t>
      </w:r>
      <w:r w:rsidRPr="004F0C43">
        <w:rPr>
          <w:rFonts w:asciiTheme="minorEastAsia" w:eastAsiaTheme="minorEastAsia" w:hAnsiTheme="minorEastAsia" w:cs="宋体" w:hint="eastAsia"/>
          <w:spacing w:val="-2"/>
          <w:sz w:val="21"/>
          <w:szCs w:val="21"/>
          <w:lang w:eastAsia="zh-CN"/>
        </w:rPr>
        <w:t>绩</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高</w:t>
      </w:r>
      <w:r w:rsidRPr="004F0C43">
        <w:rPr>
          <w:rFonts w:asciiTheme="minorEastAsia" w:eastAsiaTheme="minorEastAsia" w:hAnsiTheme="minorEastAsia" w:cs="宋体" w:hint="eastAsia"/>
          <w:spacing w:val="-2"/>
          <w:sz w:val="21"/>
          <w:szCs w:val="21"/>
          <w:lang w:eastAsia="zh-CN"/>
        </w:rPr>
        <w:t>低</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预示</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未</w:t>
      </w:r>
      <w:r w:rsidRPr="004F0C43">
        <w:rPr>
          <w:rFonts w:asciiTheme="minorEastAsia" w:eastAsiaTheme="minorEastAsia" w:hAnsiTheme="minorEastAsia" w:cs="宋体" w:hint="eastAsia"/>
          <w:spacing w:val="-2"/>
          <w:sz w:val="21"/>
          <w:szCs w:val="21"/>
          <w:lang w:eastAsia="zh-CN"/>
        </w:rPr>
        <w:t>来</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绩</w:t>
      </w:r>
      <w:r w:rsidRPr="004F0C43">
        <w:rPr>
          <w:rFonts w:asciiTheme="minorEastAsia" w:eastAsiaTheme="minorEastAsia" w:hAnsiTheme="minorEastAsia" w:cs="宋体" w:hint="eastAsia"/>
          <w:sz w:val="21"/>
          <w:szCs w:val="21"/>
          <w:lang w:eastAsia="zh-CN"/>
        </w:rPr>
        <w:t>表</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的其他基金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业绩并不</w:t>
      </w:r>
      <w:r w:rsidRPr="004F0C43">
        <w:rPr>
          <w:rFonts w:asciiTheme="minorEastAsia" w:eastAsiaTheme="minorEastAsia" w:hAnsiTheme="minorEastAsia" w:cs="宋体" w:hint="eastAsia"/>
          <w:sz w:val="21"/>
          <w:szCs w:val="21"/>
          <w:lang w:eastAsia="zh-CN"/>
        </w:rPr>
        <w:t>构</w:t>
      </w:r>
      <w:r w:rsidRPr="004F0C43">
        <w:rPr>
          <w:rFonts w:asciiTheme="minorEastAsia" w:eastAsiaTheme="minorEastAsia" w:hAnsiTheme="minorEastAsia" w:cs="宋体" w:hint="eastAsia"/>
          <w:spacing w:val="2"/>
          <w:sz w:val="21"/>
          <w:szCs w:val="21"/>
          <w:lang w:eastAsia="zh-CN"/>
        </w:rPr>
        <w:t>成对本基金</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绩表现的</w:t>
      </w:r>
      <w:r w:rsidRPr="004F0C43">
        <w:rPr>
          <w:rFonts w:asciiTheme="minorEastAsia" w:eastAsiaTheme="minorEastAsia" w:hAnsiTheme="minorEastAsia" w:cs="宋体" w:hint="eastAsia"/>
          <w:sz w:val="21"/>
          <w:szCs w:val="21"/>
          <w:lang w:eastAsia="zh-CN"/>
        </w:rPr>
        <w:t>保</w:t>
      </w:r>
      <w:r w:rsidRPr="004F0C43">
        <w:rPr>
          <w:rFonts w:asciiTheme="minorEastAsia" w:eastAsiaTheme="minorEastAsia" w:hAnsiTheme="minorEastAsia" w:cs="宋体" w:hint="eastAsia"/>
          <w:spacing w:val="2"/>
          <w:sz w:val="21"/>
          <w:szCs w:val="21"/>
          <w:lang w:eastAsia="zh-CN"/>
        </w:rPr>
        <w:t>证。基金管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人提</w:t>
      </w:r>
      <w:r w:rsidRPr="004F0C43">
        <w:rPr>
          <w:rFonts w:asciiTheme="minorEastAsia" w:eastAsiaTheme="minorEastAsia" w:hAnsiTheme="minorEastAsia" w:cs="宋体" w:hint="eastAsia"/>
          <w:spacing w:val="11"/>
          <w:sz w:val="21"/>
          <w:szCs w:val="21"/>
          <w:lang w:eastAsia="zh-CN"/>
        </w:rPr>
        <w:t>醒</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3"/>
          <w:sz w:val="21"/>
          <w:szCs w:val="21"/>
          <w:lang w:eastAsia="zh-CN"/>
        </w:rPr>
        <w:t>人</w:t>
      </w:r>
      <w:r w:rsidRPr="004F0C43">
        <w:rPr>
          <w:rFonts w:asciiTheme="minorEastAsia" w:eastAsiaTheme="minorEastAsia" w:hAnsiTheme="minorEastAsia" w:cs="宋体" w:hint="eastAsia"/>
          <w:spacing w:val="2"/>
          <w:sz w:val="21"/>
          <w:szCs w:val="21"/>
          <w:lang w:eastAsia="zh-CN"/>
        </w:rPr>
        <w:t>基金投</w:t>
      </w:r>
      <w:r w:rsidRPr="004F0C43">
        <w:rPr>
          <w:rFonts w:asciiTheme="minorEastAsia" w:eastAsiaTheme="minorEastAsia" w:hAnsiTheme="minorEastAsia" w:cs="宋体" w:hint="eastAsia"/>
          <w:sz w:val="21"/>
          <w:szCs w:val="21"/>
          <w:lang w:eastAsia="zh-CN"/>
        </w:rPr>
        <w:t>资的“买</w:t>
      </w:r>
      <w:r w:rsidRPr="004F0C43">
        <w:rPr>
          <w:rFonts w:asciiTheme="minorEastAsia" w:eastAsiaTheme="minorEastAsia" w:hAnsiTheme="minorEastAsia" w:cs="宋体" w:hint="eastAsia"/>
          <w:spacing w:val="-2"/>
          <w:sz w:val="21"/>
          <w:szCs w:val="21"/>
          <w:lang w:eastAsia="zh-CN"/>
        </w:rPr>
        <w:t>者</w:t>
      </w:r>
      <w:r w:rsidRPr="004F0C43">
        <w:rPr>
          <w:rFonts w:asciiTheme="minorEastAsia" w:eastAsiaTheme="minorEastAsia" w:hAnsiTheme="minorEastAsia" w:cs="宋体" w:hint="eastAsia"/>
          <w:sz w:val="21"/>
          <w:szCs w:val="21"/>
          <w:lang w:eastAsia="zh-CN"/>
        </w:rPr>
        <w:t>自</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做</w:t>
      </w:r>
      <w:r w:rsidRPr="004F0C43">
        <w:rPr>
          <w:rFonts w:asciiTheme="minorEastAsia" w:eastAsiaTheme="minorEastAsia" w:hAnsiTheme="minorEastAsia" w:cs="宋体" w:hint="eastAsia"/>
          <w:sz w:val="21"/>
          <w:szCs w:val="21"/>
          <w:lang w:eastAsia="zh-CN"/>
        </w:rPr>
        <w:t>出投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营</w:t>
      </w:r>
      <w:r w:rsidRPr="004F0C43">
        <w:rPr>
          <w:rFonts w:asciiTheme="minorEastAsia" w:eastAsiaTheme="minorEastAsia" w:hAnsiTheme="minorEastAsia" w:cs="宋体" w:hint="eastAsia"/>
          <w:sz w:val="21"/>
          <w:szCs w:val="21"/>
          <w:lang w:eastAsia="zh-CN"/>
        </w:rPr>
        <w:t>状况</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引</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的投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z w:val="21"/>
          <w:szCs w:val="21"/>
          <w:lang w:eastAsia="zh-CN"/>
        </w:rPr>
        <w:t>由投资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自</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投资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通</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人或</w:t>
      </w:r>
      <w:r w:rsidRPr="004F0C43">
        <w:rPr>
          <w:rFonts w:asciiTheme="minorEastAsia" w:eastAsiaTheme="minorEastAsia" w:hAnsiTheme="minorEastAsia" w:cs="宋体" w:hint="eastAsia"/>
          <w:spacing w:val="-2"/>
          <w:sz w:val="21"/>
          <w:szCs w:val="21"/>
          <w:lang w:eastAsia="zh-CN"/>
        </w:rPr>
        <w:t>具</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格的</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z w:val="21"/>
          <w:szCs w:val="21"/>
          <w:lang w:eastAsia="zh-CN"/>
        </w:rPr>
        <w:t>买</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金销售</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w:t>
      </w:r>
      <w:r w:rsidRPr="004F0C43">
        <w:rPr>
          <w:rFonts w:asciiTheme="minorEastAsia" w:eastAsiaTheme="minorEastAsia" w:hAnsiTheme="minorEastAsia" w:cs="宋体" w:hint="eastAsia"/>
          <w:spacing w:val="-2"/>
          <w:sz w:val="21"/>
          <w:szCs w:val="21"/>
          <w:lang w:eastAsia="zh-CN"/>
        </w:rPr>
        <w:t>名</w:t>
      </w:r>
      <w:r w:rsidRPr="004F0C43">
        <w:rPr>
          <w:rFonts w:asciiTheme="minorEastAsia" w:eastAsiaTheme="minorEastAsia" w:hAnsiTheme="minorEastAsia" w:cs="宋体" w:hint="eastAsia"/>
          <w:sz w:val="21"/>
          <w:szCs w:val="21"/>
          <w:lang w:eastAsia="zh-CN"/>
        </w:rPr>
        <w:t>单</w:t>
      </w:r>
      <w:r w:rsidRPr="004F0C43">
        <w:rPr>
          <w:rFonts w:asciiTheme="minorEastAsia" w:eastAsiaTheme="minorEastAsia" w:hAnsiTheme="minorEastAsia" w:cs="宋体" w:hint="eastAsia"/>
          <w:spacing w:val="-2"/>
          <w:sz w:val="21"/>
          <w:szCs w:val="21"/>
          <w:lang w:eastAsia="zh-CN"/>
        </w:rPr>
        <w:t>详</w:t>
      </w:r>
      <w:r w:rsidRPr="004F0C43">
        <w:rPr>
          <w:rFonts w:asciiTheme="minorEastAsia" w:eastAsiaTheme="minorEastAsia" w:hAnsiTheme="minorEastAsia" w:cs="宋体" w:hint="eastAsia"/>
          <w:sz w:val="21"/>
          <w:szCs w:val="21"/>
          <w:lang w:eastAsia="zh-CN"/>
        </w:rPr>
        <w:t>见</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公告。</w:t>
      </w:r>
    </w:p>
    <w:p w:rsidR="006366A9"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Pr>
          <w:sz w:val="21"/>
          <w:lang w:eastAsia="zh-CN"/>
        </w:rPr>
        <w:t>本基金有关财务数据截止日为</w:t>
      </w:r>
      <w:r>
        <w:rPr>
          <w:sz w:val="21"/>
          <w:lang w:eastAsia="zh-CN"/>
        </w:rPr>
        <w:t>2021</w:t>
      </w:r>
      <w:r>
        <w:rPr>
          <w:sz w:val="21"/>
          <w:lang w:eastAsia="zh-CN"/>
        </w:rPr>
        <w:t>年</w:t>
      </w:r>
      <w:r>
        <w:rPr>
          <w:sz w:val="21"/>
          <w:lang w:eastAsia="zh-CN"/>
        </w:rPr>
        <w:t>9</w:t>
      </w:r>
      <w:r>
        <w:rPr>
          <w:sz w:val="21"/>
          <w:lang w:eastAsia="zh-CN"/>
        </w:rPr>
        <w:t>月</w:t>
      </w:r>
      <w:r>
        <w:rPr>
          <w:sz w:val="21"/>
          <w:lang w:eastAsia="zh-CN"/>
        </w:rPr>
        <w:t>30</w:t>
      </w:r>
      <w:r>
        <w:rPr>
          <w:sz w:val="21"/>
          <w:lang w:eastAsia="zh-CN"/>
        </w:rPr>
        <w:t>日，净值表现截止日为</w:t>
      </w:r>
      <w:r>
        <w:rPr>
          <w:sz w:val="21"/>
          <w:lang w:eastAsia="zh-CN"/>
        </w:rPr>
        <w:t>2020</w:t>
      </w:r>
      <w:r>
        <w:rPr>
          <w:sz w:val="21"/>
          <w:lang w:eastAsia="zh-CN"/>
        </w:rPr>
        <w:t>年</w:t>
      </w:r>
      <w:r>
        <w:rPr>
          <w:sz w:val="21"/>
          <w:lang w:eastAsia="zh-CN"/>
        </w:rPr>
        <w:t>12</w:t>
      </w:r>
      <w:r>
        <w:rPr>
          <w:sz w:val="21"/>
          <w:lang w:eastAsia="zh-CN"/>
        </w:rPr>
        <w:t>月</w:t>
      </w:r>
      <w:r>
        <w:rPr>
          <w:sz w:val="21"/>
          <w:lang w:eastAsia="zh-CN"/>
        </w:rPr>
        <w:t>31</w:t>
      </w:r>
      <w:r>
        <w:rPr>
          <w:sz w:val="21"/>
          <w:lang w:eastAsia="zh-CN"/>
        </w:rPr>
        <w:t>日，主要人员情况截止日为</w:t>
      </w:r>
      <w:r>
        <w:rPr>
          <w:sz w:val="21"/>
          <w:lang w:eastAsia="zh-CN"/>
        </w:rPr>
        <w:t>2021</w:t>
      </w:r>
      <w:r>
        <w:rPr>
          <w:sz w:val="21"/>
          <w:lang w:eastAsia="zh-CN"/>
        </w:rPr>
        <w:t>年</w:t>
      </w:r>
      <w:r>
        <w:rPr>
          <w:sz w:val="21"/>
          <w:lang w:eastAsia="zh-CN"/>
        </w:rPr>
        <w:t>12</w:t>
      </w:r>
      <w:r>
        <w:rPr>
          <w:sz w:val="21"/>
          <w:lang w:eastAsia="zh-CN"/>
        </w:rPr>
        <w:t>月</w:t>
      </w:r>
      <w:r>
        <w:rPr>
          <w:sz w:val="21"/>
          <w:lang w:eastAsia="zh-CN"/>
        </w:rPr>
        <w:t>30</w:t>
      </w:r>
      <w:r>
        <w:rPr>
          <w:sz w:val="21"/>
          <w:lang w:eastAsia="zh-CN"/>
        </w:rPr>
        <w:t>日，除非另有说明，本招募说明书其他所载内容截止日为</w:t>
      </w:r>
      <w:r>
        <w:rPr>
          <w:sz w:val="21"/>
          <w:lang w:eastAsia="zh-CN"/>
        </w:rPr>
        <w:t>2021</w:t>
      </w:r>
      <w:r>
        <w:rPr>
          <w:sz w:val="21"/>
          <w:lang w:eastAsia="zh-CN"/>
        </w:rPr>
        <w:t>年</w:t>
      </w:r>
      <w:r>
        <w:rPr>
          <w:sz w:val="21"/>
          <w:lang w:eastAsia="zh-CN"/>
        </w:rPr>
        <w:t>11</w:t>
      </w:r>
      <w:r>
        <w:rPr>
          <w:sz w:val="21"/>
          <w:lang w:eastAsia="zh-CN"/>
        </w:rPr>
        <w:t>月</w:t>
      </w:r>
      <w:r>
        <w:rPr>
          <w:sz w:val="21"/>
          <w:lang w:eastAsia="zh-CN"/>
        </w:rPr>
        <w:t>16</w:t>
      </w:r>
      <w:r>
        <w:rPr>
          <w:sz w:val="21"/>
          <w:lang w:eastAsia="zh-CN"/>
        </w:rPr>
        <w:t>日。</w:t>
      </w:r>
      <w:r>
        <w:rPr>
          <w:sz w:val="21"/>
        </w:rPr>
        <w:t>（本报告中财务数据未经审计）</w:t>
      </w:r>
    </w:p>
    <w:p w:rsidR="006366A9"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sectPr w:rsidSect="004F0C43">
          <w:headerReference w:type="default" r:id="rId5"/>
          <w:footerReference w:type="default" r:id="rId6"/>
          <w:headerReference w:type="first" r:id="rId7"/>
          <w:pgSz w:w="11920" w:h="16840"/>
          <w:pgMar w:top="1440" w:right="1800" w:bottom="1440" w:left="1800" w:header="852" w:footer="977" w:gutter="0"/>
          <w:cols w:space="720"/>
          <w:docGrid w:linePitch="299"/>
        </w:sectPr>
      </w:pPr>
    </w:p>
    <w:p w:rsidR="00543C28" w:rsidRPr="004F0C43" w:rsidP="00402567">
      <w:pPr>
        <w:pStyle w:val="TOCHeading"/>
        <w:snapToGrid w:val="0"/>
        <w:spacing w:before="0" w:line="360" w:lineRule="auto"/>
        <w:jc w:val="center"/>
        <w:rPr>
          <w:rFonts w:asciiTheme="minorEastAsia" w:eastAsiaTheme="minorEastAsia" w:hAnsiTheme="minorEastAsia"/>
          <w:color w:val="auto"/>
          <w:sz w:val="21"/>
          <w:szCs w:val="21"/>
        </w:rPr>
      </w:pPr>
      <w:r w:rsidRPr="004F0C43">
        <w:rPr>
          <w:rFonts w:asciiTheme="minorEastAsia" w:eastAsiaTheme="minorEastAsia" w:hAnsiTheme="minorEastAsia" w:hint="eastAsia"/>
          <w:color w:val="auto"/>
          <w:sz w:val="21"/>
          <w:szCs w:val="21"/>
          <w:lang w:val="zh-CN"/>
        </w:rPr>
        <w:t>目录</w:t>
      </w:r>
    </w:p>
    <w:p w:rsidR="0028615E">
      <w:pPr>
        <w:pStyle w:val="TOC1"/>
        <w:tabs>
          <w:tab w:val="right" w:leader="dot" w:pos="8310"/>
        </w:tabs>
        <w:rPr>
          <w:rFonts w:asciiTheme="minorHAnsi" w:eastAsiaTheme="minorEastAsia" w:hAnsiTheme="minorHAnsi" w:cstheme="minorBidi"/>
          <w:noProof/>
          <w:kern w:val="2"/>
          <w:sz w:val="21"/>
          <w:lang w:eastAsia="zh-CN"/>
        </w:rPr>
      </w:pPr>
      <w:r w:rsidRPr="004F0C43">
        <w:rPr>
          <w:rFonts w:asciiTheme="minorEastAsia" w:eastAsiaTheme="minorEastAsia" w:hAnsiTheme="minorEastAsia"/>
          <w:lang w:eastAsia="zh-CN"/>
        </w:rPr>
        <w:fldChar w:fldCharType="begin"/>
      </w:r>
      <w:r w:rsidRPr="004F0C43" w:rsidR="00543C28">
        <w:rPr>
          <w:rFonts w:asciiTheme="minorEastAsia" w:eastAsiaTheme="minorEastAsia" w:hAnsiTheme="minorEastAsia"/>
          <w:lang w:eastAsia="zh-CN"/>
        </w:rPr>
        <w:instrText xml:space="preserve"> TOC \o "1-3" \h \z \u </w:instrText>
      </w:r>
      <w:r w:rsidRPr="004F0C43">
        <w:rPr>
          <w:rFonts w:asciiTheme="minorEastAsia" w:eastAsiaTheme="minorEastAsia" w:hAnsiTheme="minorEastAsia"/>
          <w:lang w:eastAsia="zh-CN"/>
        </w:rPr>
        <w:fldChar w:fldCharType="separate"/>
      </w:r>
      <w:hyperlink w:anchor="_Toc91749649" w:history="1">
        <w:r w:rsidRPr="004B2768">
          <w:rPr>
            <w:rStyle w:val="Hyperlink"/>
            <w:rFonts w:asciiTheme="minorEastAsia" w:hAnsiTheme="minorEastAsia" w:cs="黑体" w:hint="eastAsia"/>
            <w:noProof/>
            <w:position w:val="-2"/>
            <w:lang w:eastAsia="zh-CN"/>
          </w:rPr>
          <w:t>一、绪言</w:t>
        </w:r>
        <w:r>
          <w:rPr>
            <w:noProof/>
            <w:webHidden/>
          </w:rPr>
          <w:tab/>
        </w:r>
        <w:r>
          <w:rPr>
            <w:noProof/>
            <w:webHidden/>
          </w:rPr>
          <w:fldChar w:fldCharType="begin"/>
        </w:r>
        <w:r>
          <w:rPr>
            <w:noProof/>
            <w:webHidden/>
          </w:rPr>
          <w:instrText xml:space="preserve"> PAGEREF _Toc91749649 \h </w:instrText>
        </w:r>
        <w:r>
          <w:rPr>
            <w:noProof/>
            <w:webHidden/>
          </w:rPr>
          <w:fldChar w:fldCharType="separate"/>
        </w:r>
        <w:r w:rsidR="00E137C3">
          <w:rPr>
            <w:noProof/>
            <w:webHidden/>
          </w:rPr>
          <w:t>1</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0" w:history="1">
        <w:r w:rsidRPr="004B2768">
          <w:rPr>
            <w:rStyle w:val="Hyperlink"/>
            <w:rFonts w:asciiTheme="minorEastAsia" w:hAnsiTheme="minorEastAsia" w:cs="黑体" w:hint="eastAsia"/>
            <w:noProof/>
            <w:position w:val="-2"/>
            <w:lang w:eastAsia="zh-CN"/>
          </w:rPr>
          <w:t>二、释义</w:t>
        </w:r>
        <w:r>
          <w:rPr>
            <w:noProof/>
            <w:webHidden/>
          </w:rPr>
          <w:tab/>
        </w:r>
        <w:r>
          <w:rPr>
            <w:noProof/>
            <w:webHidden/>
          </w:rPr>
          <w:fldChar w:fldCharType="begin"/>
        </w:r>
        <w:r>
          <w:rPr>
            <w:noProof/>
            <w:webHidden/>
          </w:rPr>
          <w:instrText xml:space="preserve"> PAGEREF _Toc91749650 \h </w:instrText>
        </w:r>
        <w:r>
          <w:rPr>
            <w:noProof/>
            <w:webHidden/>
          </w:rPr>
          <w:fldChar w:fldCharType="separate"/>
        </w:r>
        <w:r w:rsidR="00E137C3">
          <w:rPr>
            <w:noProof/>
            <w:webHidden/>
          </w:rPr>
          <w:t>2</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1" w:history="1">
        <w:r w:rsidRPr="004B2768">
          <w:rPr>
            <w:rStyle w:val="Hyperlink"/>
            <w:rFonts w:asciiTheme="minorEastAsia" w:hAnsiTheme="minorEastAsia" w:cs="黑体" w:hint="eastAsia"/>
            <w:noProof/>
            <w:position w:val="-2"/>
            <w:lang w:eastAsia="zh-CN"/>
          </w:rPr>
          <w:t>三、基金管理人</w:t>
        </w:r>
        <w:r>
          <w:rPr>
            <w:noProof/>
            <w:webHidden/>
          </w:rPr>
          <w:tab/>
        </w:r>
        <w:r>
          <w:rPr>
            <w:noProof/>
            <w:webHidden/>
          </w:rPr>
          <w:fldChar w:fldCharType="begin"/>
        </w:r>
        <w:r>
          <w:rPr>
            <w:noProof/>
            <w:webHidden/>
          </w:rPr>
          <w:instrText xml:space="preserve"> PAGEREF _Toc91749651 \h </w:instrText>
        </w:r>
        <w:r>
          <w:rPr>
            <w:noProof/>
            <w:webHidden/>
          </w:rPr>
          <w:fldChar w:fldCharType="separate"/>
        </w:r>
        <w:r w:rsidR="00E137C3">
          <w:rPr>
            <w:noProof/>
            <w:webHidden/>
          </w:rPr>
          <w:t>7</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2" w:history="1">
        <w:r w:rsidRPr="004B2768">
          <w:rPr>
            <w:rStyle w:val="Hyperlink"/>
            <w:rFonts w:asciiTheme="minorEastAsia" w:hAnsiTheme="minorEastAsia" w:cs="黑体" w:hint="eastAsia"/>
            <w:noProof/>
            <w:position w:val="-2"/>
            <w:lang w:eastAsia="zh-CN"/>
          </w:rPr>
          <w:t>四、基金托管人</w:t>
        </w:r>
        <w:r>
          <w:rPr>
            <w:noProof/>
            <w:webHidden/>
          </w:rPr>
          <w:tab/>
        </w:r>
        <w:r>
          <w:rPr>
            <w:noProof/>
            <w:webHidden/>
          </w:rPr>
          <w:fldChar w:fldCharType="begin"/>
        </w:r>
        <w:r>
          <w:rPr>
            <w:noProof/>
            <w:webHidden/>
          </w:rPr>
          <w:instrText xml:space="preserve"> PAGEREF _Toc91749652 \h </w:instrText>
        </w:r>
        <w:r>
          <w:rPr>
            <w:noProof/>
            <w:webHidden/>
          </w:rPr>
          <w:fldChar w:fldCharType="separate"/>
        </w:r>
        <w:r w:rsidR="00E137C3">
          <w:rPr>
            <w:noProof/>
            <w:webHidden/>
          </w:rPr>
          <w:t>19</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3" w:history="1">
        <w:r w:rsidRPr="004B2768">
          <w:rPr>
            <w:rStyle w:val="Hyperlink"/>
            <w:rFonts w:asciiTheme="minorEastAsia" w:hAnsiTheme="minorEastAsia" w:cs="黑体" w:hint="eastAsia"/>
            <w:noProof/>
            <w:position w:val="-2"/>
            <w:lang w:eastAsia="zh-CN"/>
          </w:rPr>
          <w:t>五、相关服务机构</w:t>
        </w:r>
        <w:r>
          <w:rPr>
            <w:noProof/>
            <w:webHidden/>
          </w:rPr>
          <w:tab/>
        </w:r>
        <w:r>
          <w:rPr>
            <w:noProof/>
            <w:webHidden/>
          </w:rPr>
          <w:fldChar w:fldCharType="begin"/>
        </w:r>
        <w:r>
          <w:rPr>
            <w:noProof/>
            <w:webHidden/>
          </w:rPr>
          <w:instrText xml:space="preserve"> PAGEREF _Toc91749653 \h </w:instrText>
        </w:r>
        <w:r>
          <w:rPr>
            <w:noProof/>
            <w:webHidden/>
          </w:rPr>
          <w:fldChar w:fldCharType="separate"/>
        </w:r>
        <w:r w:rsidR="00E137C3">
          <w:rPr>
            <w:noProof/>
            <w:webHidden/>
          </w:rPr>
          <w:t>22</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4" w:history="1">
        <w:r w:rsidRPr="004B2768">
          <w:rPr>
            <w:rStyle w:val="Hyperlink"/>
            <w:rFonts w:asciiTheme="minorEastAsia" w:hAnsiTheme="minorEastAsia" w:cs="黑体" w:hint="eastAsia"/>
            <w:noProof/>
            <w:position w:val="-2"/>
            <w:lang w:eastAsia="zh-CN"/>
          </w:rPr>
          <w:t>六、基金的募集</w:t>
        </w:r>
        <w:r>
          <w:rPr>
            <w:noProof/>
            <w:webHidden/>
          </w:rPr>
          <w:tab/>
        </w:r>
        <w:r>
          <w:rPr>
            <w:noProof/>
            <w:webHidden/>
          </w:rPr>
          <w:fldChar w:fldCharType="begin"/>
        </w:r>
        <w:r>
          <w:rPr>
            <w:noProof/>
            <w:webHidden/>
          </w:rPr>
          <w:instrText xml:space="preserve"> PAGEREF _Toc91749654 \h </w:instrText>
        </w:r>
        <w:r>
          <w:rPr>
            <w:noProof/>
            <w:webHidden/>
          </w:rPr>
          <w:fldChar w:fldCharType="separate"/>
        </w:r>
        <w:r w:rsidR="00E137C3">
          <w:rPr>
            <w:noProof/>
            <w:webHidden/>
          </w:rPr>
          <w:t>24</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5" w:history="1">
        <w:r w:rsidRPr="004B2768">
          <w:rPr>
            <w:rStyle w:val="Hyperlink"/>
            <w:rFonts w:asciiTheme="minorEastAsia" w:hAnsiTheme="minorEastAsia" w:cs="黑体" w:hint="eastAsia"/>
            <w:noProof/>
            <w:position w:val="-2"/>
            <w:lang w:eastAsia="zh-CN"/>
          </w:rPr>
          <w:t>七、基金合同的生效</w:t>
        </w:r>
        <w:r>
          <w:rPr>
            <w:noProof/>
            <w:webHidden/>
          </w:rPr>
          <w:tab/>
        </w:r>
        <w:r>
          <w:rPr>
            <w:noProof/>
            <w:webHidden/>
          </w:rPr>
          <w:fldChar w:fldCharType="begin"/>
        </w:r>
        <w:r>
          <w:rPr>
            <w:noProof/>
            <w:webHidden/>
          </w:rPr>
          <w:instrText xml:space="preserve"> PAGEREF _Toc91749655 \h </w:instrText>
        </w:r>
        <w:r>
          <w:rPr>
            <w:noProof/>
            <w:webHidden/>
          </w:rPr>
          <w:fldChar w:fldCharType="separate"/>
        </w:r>
        <w:r w:rsidR="00E137C3">
          <w:rPr>
            <w:noProof/>
            <w:webHidden/>
          </w:rPr>
          <w:t>25</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6" w:history="1">
        <w:r w:rsidRPr="004B2768">
          <w:rPr>
            <w:rStyle w:val="Hyperlink"/>
            <w:rFonts w:asciiTheme="minorEastAsia" w:hAnsiTheme="minorEastAsia" w:cs="黑体" w:hint="eastAsia"/>
            <w:noProof/>
            <w:position w:val="-2"/>
            <w:lang w:eastAsia="zh-CN"/>
          </w:rPr>
          <w:t>八、基金份额的上市交易</w:t>
        </w:r>
        <w:r>
          <w:rPr>
            <w:noProof/>
            <w:webHidden/>
          </w:rPr>
          <w:tab/>
        </w:r>
        <w:r>
          <w:rPr>
            <w:noProof/>
            <w:webHidden/>
          </w:rPr>
          <w:fldChar w:fldCharType="begin"/>
        </w:r>
        <w:r>
          <w:rPr>
            <w:noProof/>
            <w:webHidden/>
          </w:rPr>
          <w:instrText xml:space="preserve"> PAGEREF _Toc91749656 \h </w:instrText>
        </w:r>
        <w:r>
          <w:rPr>
            <w:noProof/>
            <w:webHidden/>
          </w:rPr>
          <w:fldChar w:fldCharType="separate"/>
        </w:r>
        <w:r w:rsidR="00E137C3">
          <w:rPr>
            <w:noProof/>
            <w:webHidden/>
          </w:rPr>
          <w:t>26</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7" w:history="1">
        <w:r w:rsidRPr="004B2768">
          <w:rPr>
            <w:rStyle w:val="Hyperlink"/>
            <w:rFonts w:asciiTheme="minorEastAsia" w:hAnsiTheme="minorEastAsia" w:cs="黑体" w:hint="eastAsia"/>
            <w:noProof/>
            <w:position w:val="-2"/>
            <w:lang w:eastAsia="zh-CN"/>
          </w:rPr>
          <w:t>九、基金份额的申购、赎回与转换</w:t>
        </w:r>
        <w:r>
          <w:rPr>
            <w:noProof/>
            <w:webHidden/>
          </w:rPr>
          <w:tab/>
        </w:r>
        <w:r>
          <w:rPr>
            <w:noProof/>
            <w:webHidden/>
          </w:rPr>
          <w:fldChar w:fldCharType="begin"/>
        </w:r>
        <w:r>
          <w:rPr>
            <w:noProof/>
            <w:webHidden/>
          </w:rPr>
          <w:instrText xml:space="preserve"> PAGEREF _Toc91749657 \h </w:instrText>
        </w:r>
        <w:r>
          <w:rPr>
            <w:noProof/>
            <w:webHidden/>
          </w:rPr>
          <w:fldChar w:fldCharType="separate"/>
        </w:r>
        <w:r w:rsidR="00E137C3">
          <w:rPr>
            <w:noProof/>
            <w:webHidden/>
          </w:rPr>
          <w:t>28</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8" w:history="1">
        <w:r w:rsidRPr="004B2768">
          <w:rPr>
            <w:rStyle w:val="Hyperlink"/>
            <w:rFonts w:asciiTheme="minorEastAsia" w:hAnsiTheme="minorEastAsia" w:cs="黑体" w:hint="eastAsia"/>
            <w:noProof/>
            <w:position w:val="-2"/>
            <w:lang w:eastAsia="zh-CN"/>
          </w:rPr>
          <w:t>十、基金份额的折算</w:t>
        </w:r>
        <w:r>
          <w:rPr>
            <w:noProof/>
            <w:webHidden/>
          </w:rPr>
          <w:tab/>
        </w:r>
        <w:r>
          <w:rPr>
            <w:noProof/>
            <w:webHidden/>
          </w:rPr>
          <w:fldChar w:fldCharType="begin"/>
        </w:r>
        <w:r>
          <w:rPr>
            <w:noProof/>
            <w:webHidden/>
          </w:rPr>
          <w:instrText xml:space="preserve"> PAGEREF _Toc91749658 \h </w:instrText>
        </w:r>
        <w:r>
          <w:rPr>
            <w:noProof/>
            <w:webHidden/>
          </w:rPr>
          <w:fldChar w:fldCharType="separate"/>
        </w:r>
        <w:r w:rsidR="00E137C3">
          <w:rPr>
            <w:noProof/>
            <w:webHidden/>
          </w:rPr>
          <w:t>43</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59" w:history="1">
        <w:r w:rsidRPr="004B2768">
          <w:rPr>
            <w:rStyle w:val="Hyperlink"/>
            <w:rFonts w:asciiTheme="minorEastAsia" w:hAnsiTheme="minorEastAsia" w:cs="黑体" w:hint="eastAsia"/>
            <w:noProof/>
            <w:position w:val="-2"/>
            <w:lang w:eastAsia="zh-CN"/>
          </w:rPr>
          <w:t>十一、基金的投资</w:t>
        </w:r>
        <w:r>
          <w:rPr>
            <w:noProof/>
            <w:webHidden/>
          </w:rPr>
          <w:tab/>
        </w:r>
        <w:r>
          <w:rPr>
            <w:noProof/>
            <w:webHidden/>
          </w:rPr>
          <w:fldChar w:fldCharType="begin"/>
        </w:r>
        <w:r>
          <w:rPr>
            <w:noProof/>
            <w:webHidden/>
          </w:rPr>
          <w:instrText xml:space="preserve"> PAGEREF _Toc91749659 \h </w:instrText>
        </w:r>
        <w:r>
          <w:rPr>
            <w:noProof/>
            <w:webHidden/>
          </w:rPr>
          <w:fldChar w:fldCharType="separate"/>
        </w:r>
        <w:r w:rsidR="00E137C3">
          <w:rPr>
            <w:noProof/>
            <w:webHidden/>
          </w:rPr>
          <w:t>44</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0" w:history="1">
        <w:r w:rsidRPr="004B2768">
          <w:rPr>
            <w:rStyle w:val="Hyperlink"/>
            <w:rFonts w:asciiTheme="minorEastAsia" w:hAnsiTheme="minorEastAsia" w:cs="黑体" w:hint="eastAsia"/>
            <w:noProof/>
            <w:position w:val="-2"/>
            <w:lang w:eastAsia="zh-CN"/>
          </w:rPr>
          <w:t>十二、基金的业绩</w:t>
        </w:r>
        <w:r>
          <w:rPr>
            <w:noProof/>
            <w:webHidden/>
          </w:rPr>
          <w:tab/>
        </w:r>
        <w:r>
          <w:rPr>
            <w:noProof/>
            <w:webHidden/>
          </w:rPr>
          <w:fldChar w:fldCharType="begin"/>
        </w:r>
        <w:r>
          <w:rPr>
            <w:noProof/>
            <w:webHidden/>
          </w:rPr>
          <w:instrText xml:space="preserve"> PAGEREF _Toc91749660 \h </w:instrText>
        </w:r>
        <w:r>
          <w:rPr>
            <w:noProof/>
            <w:webHidden/>
          </w:rPr>
          <w:fldChar w:fldCharType="separate"/>
        </w:r>
        <w:r w:rsidR="00E137C3">
          <w:rPr>
            <w:noProof/>
            <w:webHidden/>
          </w:rPr>
          <w:t>53</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1" w:history="1">
        <w:r w:rsidRPr="004B2768">
          <w:rPr>
            <w:rStyle w:val="Hyperlink"/>
            <w:rFonts w:asciiTheme="minorEastAsia" w:hAnsiTheme="minorEastAsia" w:cs="黑体" w:hint="eastAsia"/>
            <w:noProof/>
            <w:position w:val="-2"/>
            <w:lang w:eastAsia="zh-CN"/>
          </w:rPr>
          <w:t>十三、基金的财产</w:t>
        </w:r>
        <w:r>
          <w:rPr>
            <w:noProof/>
            <w:webHidden/>
          </w:rPr>
          <w:tab/>
        </w:r>
        <w:r>
          <w:rPr>
            <w:noProof/>
            <w:webHidden/>
          </w:rPr>
          <w:fldChar w:fldCharType="begin"/>
        </w:r>
        <w:r>
          <w:rPr>
            <w:noProof/>
            <w:webHidden/>
          </w:rPr>
          <w:instrText xml:space="preserve"> PAGEREF _Toc91749661 \h </w:instrText>
        </w:r>
        <w:r>
          <w:rPr>
            <w:noProof/>
            <w:webHidden/>
          </w:rPr>
          <w:fldChar w:fldCharType="separate"/>
        </w:r>
        <w:r w:rsidR="00E137C3">
          <w:rPr>
            <w:noProof/>
            <w:webHidden/>
          </w:rPr>
          <w:t>55</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2" w:history="1">
        <w:r w:rsidRPr="004B2768">
          <w:rPr>
            <w:rStyle w:val="Hyperlink"/>
            <w:rFonts w:asciiTheme="minorEastAsia" w:hAnsiTheme="minorEastAsia" w:cs="黑体" w:hint="eastAsia"/>
            <w:noProof/>
            <w:position w:val="-2"/>
            <w:lang w:eastAsia="zh-CN"/>
          </w:rPr>
          <w:t>十四、基金资产估值</w:t>
        </w:r>
        <w:r>
          <w:rPr>
            <w:noProof/>
            <w:webHidden/>
          </w:rPr>
          <w:tab/>
        </w:r>
        <w:r>
          <w:rPr>
            <w:noProof/>
            <w:webHidden/>
          </w:rPr>
          <w:fldChar w:fldCharType="begin"/>
        </w:r>
        <w:r>
          <w:rPr>
            <w:noProof/>
            <w:webHidden/>
          </w:rPr>
          <w:instrText xml:space="preserve"> PAGEREF _Toc91749662 \h </w:instrText>
        </w:r>
        <w:r>
          <w:rPr>
            <w:noProof/>
            <w:webHidden/>
          </w:rPr>
          <w:fldChar w:fldCharType="separate"/>
        </w:r>
        <w:r w:rsidR="00E137C3">
          <w:rPr>
            <w:noProof/>
            <w:webHidden/>
          </w:rPr>
          <w:t>56</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3" w:history="1">
        <w:r w:rsidRPr="004B2768">
          <w:rPr>
            <w:rStyle w:val="Hyperlink"/>
            <w:rFonts w:asciiTheme="minorEastAsia" w:hAnsiTheme="minorEastAsia" w:cs="黑体" w:hint="eastAsia"/>
            <w:noProof/>
            <w:position w:val="-2"/>
            <w:lang w:eastAsia="zh-CN"/>
          </w:rPr>
          <w:t>十五、基金的收益与分配</w:t>
        </w:r>
        <w:r>
          <w:rPr>
            <w:noProof/>
            <w:webHidden/>
          </w:rPr>
          <w:tab/>
        </w:r>
        <w:r>
          <w:rPr>
            <w:noProof/>
            <w:webHidden/>
          </w:rPr>
          <w:fldChar w:fldCharType="begin"/>
        </w:r>
        <w:r>
          <w:rPr>
            <w:noProof/>
            <w:webHidden/>
          </w:rPr>
          <w:instrText xml:space="preserve"> PAGEREF _Toc91749663 \h </w:instrText>
        </w:r>
        <w:r>
          <w:rPr>
            <w:noProof/>
            <w:webHidden/>
          </w:rPr>
          <w:fldChar w:fldCharType="separate"/>
        </w:r>
        <w:r w:rsidR="00E137C3">
          <w:rPr>
            <w:noProof/>
            <w:webHidden/>
          </w:rPr>
          <w:t>61</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4" w:history="1">
        <w:r w:rsidRPr="004B2768">
          <w:rPr>
            <w:rStyle w:val="Hyperlink"/>
            <w:rFonts w:asciiTheme="minorEastAsia" w:hAnsiTheme="minorEastAsia" w:cs="黑体" w:hint="eastAsia"/>
            <w:noProof/>
            <w:position w:val="-2"/>
            <w:lang w:eastAsia="zh-CN"/>
          </w:rPr>
          <w:t>十六、基金的费用与税收</w:t>
        </w:r>
        <w:r>
          <w:rPr>
            <w:noProof/>
            <w:webHidden/>
          </w:rPr>
          <w:tab/>
        </w:r>
        <w:r>
          <w:rPr>
            <w:noProof/>
            <w:webHidden/>
          </w:rPr>
          <w:fldChar w:fldCharType="begin"/>
        </w:r>
        <w:r>
          <w:rPr>
            <w:noProof/>
            <w:webHidden/>
          </w:rPr>
          <w:instrText xml:space="preserve"> PAGEREF _Toc91749664 \h </w:instrText>
        </w:r>
        <w:r>
          <w:rPr>
            <w:noProof/>
            <w:webHidden/>
          </w:rPr>
          <w:fldChar w:fldCharType="separate"/>
        </w:r>
        <w:r w:rsidR="00E137C3">
          <w:rPr>
            <w:noProof/>
            <w:webHidden/>
          </w:rPr>
          <w:t>63</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5" w:history="1">
        <w:r w:rsidRPr="004B2768">
          <w:rPr>
            <w:rStyle w:val="Hyperlink"/>
            <w:rFonts w:asciiTheme="minorEastAsia" w:hAnsiTheme="minorEastAsia" w:cs="黑体" w:hint="eastAsia"/>
            <w:noProof/>
            <w:position w:val="-2"/>
            <w:lang w:eastAsia="zh-CN"/>
          </w:rPr>
          <w:t>十七、基金的会计与审计</w:t>
        </w:r>
        <w:r>
          <w:rPr>
            <w:noProof/>
            <w:webHidden/>
          </w:rPr>
          <w:tab/>
        </w:r>
        <w:r>
          <w:rPr>
            <w:noProof/>
            <w:webHidden/>
          </w:rPr>
          <w:fldChar w:fldCharType="begin"/>
        </w:r>
        <w:r>
          <w:rPr>
            <w:noProof/>
            <w:webHidden/>
          </w:rPr>
          <w:instrText xml:space="preserve"> PAGEREF _Toc91749665 \h </w:instrText>
        </w:r>
        <w:r>
          <w:rPr>
            <w:noProof/>
            <w:webHidden/>
          </w:rPr>
          <w:fldChar w:fldCharType="separate"/>
        </w:r>
        <w:r w:rsidR="00E137C3">
          <w:rPr>
            <w:noProof/>
            <w:webHidden/>
          </w:rPr>
          <w:t>66</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6" w:history="1">
        <w:r w:rsidRPr="004B2768">
          <w:rPr>
            <w:rStyle w:val="Hyperlink"/>
            <w:rFonts w:asciiTheme="minorEastAsia" w:hAnsiTheme="minorEastAsia" w:cs="黑体" w:hint="eastAsia"/>
            <w:noProof/>
            <w:position w:val="-2"/>
            <w:lang w:eastAsia="zh-CN"/>
          </w:rPr>
          <w:t>十八、基金的信息披露</w:t>
        </w:r>
        <w:r>
          <w:rPr>
            <w:noProof/>
            <w:webHidden/>
          </w:rPr>
          <w:tab/>
        </w:r>
        <w:r>
          <w:rPr>
            <w:noProof/>
            <w:webHidden/>
          </w:rPr>
          <w:fldChar w:fldCharType="begin"/>
        </w:r>
        <w:r>
          <w:rPr>
            <w:noProof/>
            <w:webHidden/>
          </w:rPr>
          <w:instrText xml:space="preserve"> PAGEREF _Toc91749666 \h </w:instrText>
        </w:r>
        <w:r>
          <w:rPr>
            <w:noProof/>
            <w:webHidden/>
          </w:rPr>
          <w:fldChar w:fldCharType="separate"/>
        </w:r>
        <w:r w:rsidR="00E137C3">
          <w:rPr>
            <w:noProof/>
            <w:webHidden/>
          </w:rPr>
          <w:t>67</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7" w:history="1">
        <w:r w:rsidRPr="004B2768">
          <w:rPr>
            <w:rStyle w:val="Hyperlink"/>
            <w:rFonts w:asciiTheme="minorEastAsia" w:hAnsiTheme="minorEastAsia" w:cs="黑体" w:hint="eastAsia"/>
            <w:noProof/>
            <w:position w:val="-2"/>
            <w:lang w:eastAsia="zh-CN"/>
          </w:rPr>
          <w:t>十九、风险揭示</w:t>
        </w:r>
        <w:r>
          <w:rPr>
            <w:noProof/>
            <w:webHidden/>
          </w:rPr>
          <w:tab/>
        </w:r>
        <w:r>
          <w:rPr>
            <w:noProof/>
            <w:webHidden/>
          </w:rPr>
          <w:fldChar w:fldCharType="begin"/>
        </w:r>
        <w:r>
          <w:rPr>
            <w:noProof/>
            <w:webHidden/>
          </w:rPr>
          <w:instrText xml:space="preserve"> PAGEREF _Toc91749667 \h </w:instrText>
        </w:r>
        <w:r>
          <w:rPr>
            <w:noProof/>
            <w:webHidden/>
          </w:rPr>
          <w:fldChar w:fldCharType="separate"/>
        </w:r>
        <w:r w:rsidR="00E137C3">
          <w:rPr>
            <w:noProof/>
            <w:webHidden/>
          </w:rPr>
          <w:t>72</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8" w:history="1">
        <w:r w:rsidRPr="004B2768">
          <w:rPr>
            <w:rStyle w:val="Hyperlink"/>
            <w:rFonts w:asciiTheme="minorEastAsia" w:hAnsiTheme="minorEastAsia" w:cs="黑体" w:hint="eastAsia"/>
            <w:noProof/>
            <w:position w:val="-2"/>
            <w:lang w:eastAsia="zh-CN"/>
          </w:rPr>
          <w:t>二十、基金的终止与清算</w:t>
        </w:r>
        <w:r>
          <w:rPr>
            <w:noProof/>
            <w:webHidden/>
          </w:rPr>
          <w:tab/>
        </w:r>
        <w:r>
          <w:rPr>
            <w:noProof/>
            <w:webHidden/>
          </w:rPr>
          <w:fldChar w:fldCharType="begin"/>
        </w:r>
        <w:r>
          <w:rPr>
            <w:noProof/>
            <w:webHidden/>
          </w:rPr>
          <w:instrText xml:space="preserve"> PAGEREF _Toc91749668 \h </w:instrText>
        </w:r>
        <w:r>
          <w:rPr>
            <w:noProof/>
            <w:webHidden/>
          </w:rPr>
          <w:fldChar w:fldCharType="separate"/>
        </w:r>
        <w:r w:rsidR="00E137C3">
          <w:rPr>
            <w:noProof/>
            <w:webHidden/>
          </w:rPr>
          <w:t>79</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69" w:history="1">
        <w:r w:rsidRPr="004B2768">
          <w:rPr>
            <w:rStyle w:val="Hyperlink"/>
            <w:rFonts w:asciiTheme="minorEastAsia" w:hAnsiTheme="minorEastAsia" w:cs="黑体" w:hint="eastAsia"/>
            <w:noProof/>
            <w:position w:val="-2"/>
            <w:lang w:eastAsia="zh-CN"/>
          </w:rPr>
          <w:t>二十一、基金合同的内容摘要</w:t>
        </w:r>
        <w:r>
          <w:rPr>
            <w:noProof/>
            <w:webHidden/>
          </w:rPr>
          <w:tab/>
        </w:r>
        <w:r>
          <w:rPr>
            <w:noProof/>
            <w:webHidden/>
          </w:rPr>
          <w:fldChar w:fldCharType="begin"/>
        </w:r>
        <w:r>
          <w:rPr>
            <w:noProof/>
            <w:webHidden/>
          </w:rPr>
          <w:instrText xml:space="preserve"> PAGEREF _Toc91749669 \h </w:instrText>
        </w:r>
        <w:r>
          <w:rPr>
            <w:noProof/>
            <w:webHidden/>
          </w:rPr>
          <w:fldChar w:fldCharType="separate"/>
        </w:r>
        <w:r w:rsidR="00E137C3">
          <w:rPr>
            <w:noProof/>
            <w:webHidden/>
          </w:rPr>
          <w:t>82</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70" w:history="1">
        <w:r w:rsidRPr="004B2768">
          <w:rPr>
            <w:rStyle w:val="Hyperlink"/>
            <w:rFonts w:asciiTheme="minorEastAsia" w:hAnsiTheme="minorEastAsia" w:cs="黑体" w:hint="eastAsia"/>
            <w:noProof/>
            <w:position w:val="-2"/>
            <w:lang w:eastAsia="zh-CN"/>
          </w:rPr>
          <w:t>二十二、托管协议的内容摘要</w:t>
        </w:r>
        <w:r>
          <w:rPr>
            <w:noProof/>
            <w:webHidden/>
          </w:rPr>
          <w:tab/>
        </w:r>
        <w:r>
          <w:rPr>
            <w:noProof/>
            <w:webHidden/>
          </w:rPr>
          <w:fldChar w:fldCharType="begin"/>
        </w:r>
        <w:r>
          <w:rPr>
            <w:noProof/>
            <w:webHidden/>
          </w:rPr>
          <w:instrText xml:space="preserve"> PAGEREF _Toc91749670 \h </w:instrText>
        </w:r>
        <w:r>
          <w:rPr>
            <w:noProof/>
            <w:webHidden/>
          </w:rPr>
          <w:fldChar w:fldCharType="separate"/>
        </w:r>
        <w:r w:rsidR="00E137C3">
          <w:rPr>
            <w:noProof/>
            <w:webHidden/>
          </w:rPr>
          <w:t>96</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71" w:history="1">
        <w:r w:rsidRPr="004B2768">
          <w:rPr>
            <w:rStyle w:val="Hyperlink"/>
            <w:rFonts w:asciiTheme="minorEastAsia" w:hAnsiTheme="minorEastAsia" w:cs="黑体" w:hint="eastAsia"/>
            <w:noProof/>
            <w:position w:val="-2"/>
            <w:lang w:eastAsia="zh-CN"/>
          </w:rPr>
          <w:t>二十三、对基金份额持有人的服务</w:t>
        </w:r>
        <w:r>
          <w:rPr>
            <w:noProof/>
            <w:webHidden/>
          </w:rPr>
          <w:tab/>
        </w:r>
        <w:r>
          <w:rPr>
            <w:noProof/>
            <w:webHidden/>
          </w:rPr>
          <w:fldChar w:fldCharType="begin"/>
        </w:r>
        <w:r>
          <w:rPr>
            <w:noProof/>
            <w:webHidden/>
          </w:rPr>
          <w:instrText xml:space="preserve"> PAGEREF _Toc91749671 \h </w:instrText>
        </w:r>
        <w:r>
          <w:rPr>
            <w:noProof/>
            <w:webHidden/>
          </w:rPr>
          <w:fldChar w:fldCharType="separate"/>
        </w:r>
        <w:r w:rsidR="00E137C3">
          <w:rPr>
            <w:noProof/>
            <w:webHidden/>
          </w:rPr>
          <w:t>109</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72" w:history="1">
        <w:r w:rsidRPr="004B2768">
          <w:rPr>
            <w:rStyle w:val="Hyperlink"/>
            <w:rFonts w:asciiTheme="minorEastAsia" w:hAnsiTheme="minorEastAsia" w:cs="黑体" w:hint="eastAsia"/>
            <w:noProof/>
            <w:position w:val="-2"/>
            <w:lang w:eastAsia="zh-CN"/>
          </w:rPr>
          <w:t>二十四、其他应披露事项</w:t>
        </w:r>
        <w:r>
          <w:rPr>
            <w:noProof/>
            <w:webHidden/>
          </w:rPr>
          <w:tab/>
        </w:r>
        <w:r>
          <w:rPr>
            <w:noProof/>
            <w:webHidden/>
          </w:rPr>
          <w:fldChar w:fldCharType="begin"/>
        </w:r>
        <w:r>
          <w:rPr>
            <w:noProof/>
            <w:webHidden/>
          </w:rPr>
          <w:instrText xml:space="preserve"> PAGEREF _Toc91749672 \h </w:instrText>
        </w:r>
        <w:r>
          <w:rPr>
            <w:noProof/>
            <w:webHidden/>
          </w:rPr>
          <w:fldChar w:fldCharType="separate"/>
        </w:r>
        <w:r w:rsidR="00E137C3">
          <w:rPr>
            <w:noProof/>
            <w:webHidden/>
          </w:rPr>
          <w:t>110</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73" w:history="1">
        <w:r w:rsidRPr="004B2768">
          <w:rPr>
            <w:rStyle w:val="Hyperlink"/>
            <w:rFonts w:asciiTheme="minorEastAsia" w:hAnsiTheme="minorEastAsia" w:cs="黑体" w:hint="eastAsia"/>
            <w:noProof/>
            <w:position w:val="-2"/>
            <w:lang w:eastAsia="zh-CN"/>
          </w:rPr>
          <w:t>二十五、招募说明书的存放及查阅方式</w:t>
        </w:r>
        <w:r>
          <w:rPr>
            <w:noProof/>
            <w:webHidden/>
          </w:rPr>
          <w:tab/>
        </w:r>
        <w:r>
          <w:rPr>
            <w:noProof/>
            <w:webHidden/>
          </w:rPr>
          <w:fldChar w:fldCharType="begin"/>
        </w:r>
        <w:r>
          <w:rPr>
            <w:noProof/>
            <w:webHidden/>
          </w:rPr>
          <w:instrText xml:space="preserve"> PAGEREF _Toc91749673 \h </w:instrText>
        </w:r>
        <w:r>
          <w:rPr>
            <w:noProof/>
            <w:webHidden/>
          </w:rPr>
          <w:fldChar w:fldCharType="separate"/>
        </w:r>
        <w:r w:rsidR="00E137C3">
          <w:rPr>
            <w:noProof/>
            <w:webHidden/>
          </w:rPr>
          <w:t>112</w:t>
        </w:r>
        <w:r>
          <w:rPr>
            <w:noProof/>
            <w:webHidden/>
          </w:rPr>
          <w:fldChar w:fldCharType="end"/>
        </w:r>
      </w:hyperlink>
    </w:p>
    <w:p w:rsidR="0028615E">
      <w:pPr>
        <w:pStyle w:val="TOC1"/>
        <w:tabs>
          <w:tab w:val="right" w:leader="dot" w:pos="8310"/>
        </w:tabs>
        <w:rPr>
          <w:rFonts w:asciiTheme="minorHAnsi" w:eastAsiaTheme="minorEastAsia" w:hAnsiTheme="minorHAnsi" w:cstheme="minorBidi"/>
          <w:noProof/>
          <w:kern w:val="2"/>
          <w:sz w:val="21"/>
          <w:lang w:eastAsia="zh-CN"/>
        </w:rPr>
      </w:pPr>
      <w:hyperlink w:anchor="_Toc91749674" w:history="1">
        <w:r w:rsidRPr="004B2768">
          <w:rPr>
            <w:rStyle w:val="Hyperlink"/>
            <w:rFonts w:asciiTheme="minorEastAsia" w:hAnsiTheme="minorEastAsia" w:cs="黑体" w:hint="eastAsia"/>
            <w:noProof/>
            <w:position w:val="-2"/>
            <w:lang w:eastAsia="zh-CN"/>
          </w:rPr>
          <w:t>二十六、备查文件</w:t>
        </w:r>
        <w:r>
          <w:rPr>
            <w:noProof/>
            <w:webHidden/>
          </w:rPr>
          <w:tab/>
        </w:r>
        <w:r>
          <w:rPr>
            <w:noProof/>
            <w:webHidden/>
          </w:rPr>
          <w:fldChar w:fldCharType="begin"/>
        </w:r>
        <w:r>
          <w:rPr>
            <w:noProof/>
            <w:webHidden/>
          </w:rPr>
          <w:instrText xml:space="preserve"> PAGEREF _Toc91749674 \h </w:instrText>
        </w:r>
        <w:r>
          <w:rPr>
            <w:noProof/>
            <w:webHidden/>
          </w:rPr>
          <w:fldChar w:fldCharType="separate"/>
        </w:r>
        <w:r w:rsidR="00E137C3">
          <w:rPr>
            <w:noProof/>
            <w:webHidden/>
          </w:rPr>
          <w:t>113</w:t>
        </w:r>
        <w:r>
          <w:rPr>
            <w:noProof/>
            <w:webHidden/>
          </w:rPr>
          <w:fldChar w:fldCharType="end"/>
        </w:r>
      </w:hyperlink>
    </w:p>
    <w:p w:rsidR="00543C28" w:rsidRPr="004F0C43" w:rsidP="00402567">
      <w:pPr>
        <w:snapToGrid w:val="0"/>
        <w:spacing w:after="0" w:line="360" w:lineRule="auto"/>
        <w:rPr>
          <w:rFonts w:asciiTheme="minorEastAsia" w:eastAsiaTheme="minorEastAsia" w:hAnsiTheme="minorEastAsia"/>
          <w:sz w:val="21"/>
          <w:szCs w:val="21"/>
          <w:lang w:eastAsia="zh-CN"/>
        </w:rPr>
        <w:sectPr w:rsidSect="004F0C43">
          <w:footerReference w:type="default" r:id="rId8"/>
          <w:pgSz w:w="11920" w:h="16840"/>
          <w:pgMar w:top="1440" w:right="1800" w:bottom="1440" w:left="1800" w:header="852" w:footer="977" w:gutter="0"/>
          <w:pgNumType w:fmt="upperRoman" w:start="1"/>
          <w:cols w:space="720"/>
          <w:docGrid w:linePitch="299"/>
        </w:sectPr>
      </w:pPr>
      <w:r w:rsidRPr="004F0C43">
        <w:rPr>
          <w:rFonts w:asciiTheme="minorEastAsia" w:eastAsiaTheme="minorEastAsia" w:hAnsiTheme="minorEastAsia"/>
          <w:lang w:eastAsia="zh-CN"/>
        </w:rPr>
        <w:fldChar w:fldCharType="end"/>
      </w: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2" w:name="_Toc91749649"/>
      <w:r w:rsidRPr="004F0C43">
        <w:rPr>
          <w:rFonts w:asciiTheme="minorEastAsia" w:eastAsiaTheme="minorEastAsia" w:hAnsiTheme="minorEastAsia" w:cs="黑体" w:hint="eastAsia"/>
          <w:position w:val="-2"/>
          <w:sz w:val="30"/>
          <w:szCs w:val="30"/>
          <w:lang w:eastAsia="zh-CN"/>
        </w:rPr>
        <w:t>一、绪言</w:t>
      </w:r>
      <w:bookmarkEnd w:id="2"/>
    </w:p>
    <w:p w:rsidR="00543C28" w:rsidRPr="004F0C43" w:rsidP="00402567">
      <w:pPr>
        <w:snapToGrid w:val="0"/>
        <w:spacing w:after="0" w:line="360" w:lineRule="auto"/>
        <w:ind w:left="142"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《易方达沪深</w:t>
      </w:r>
      <w:r w:rsidRPr="004F0C43">
        <w:rPr>
          <w:rFonts w:asciiTheme="minorEastAsia" w:eastAsiaTheme="minorEastAsia" w:hAnsiTheme="minorEastAsia" w:cs="宋体"/>
          <w:sz w:val="21"/>
          <w:szCs w:val="21"/>
          <w:lang w:eastAsia="zh-CN"/>
        </w:rPr>
        <w:t>300</w:t>
      </w:r>
      <w:r w:rsidRPr="004F0C43">
        <w:rPr>
          <w:rFonts w:asciiTheme="minorEastAsia" w:eastAsiaTheme="minorEastAsia" w:hAnsiTheme="minorEastAsia" w:cs="宋体" w:hint="eastAsia"/>
          <w:sz w:val="21"/>
          <w:szCs w:val="21"/>
          <w:lang w:eastAsia="zh-CN"/>
        </w:rPr>
        <w:t>交易型开放式指数发起式</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募说</w:t>
      </w:r>
      <w:r w:rsidRPr="004F0C43">
        <w:rPr>
          <w:rFonts w:asciiTheme="minorEastAsia" w:eastAsiaTheme="minorEastAsia" w:hAnsiTheme="minorEastAsia" w:cs="宋体" w:hint="eastAsia"/>
          <w:spacing w:val="-2"/>
          <w:sz w:val="21"/>
          <w:szCs w:val="21"/>
          <w:lang w:eastAsia="zh-CN"/>
        </w:rPr>
        <w:t>明书</w:t>
      </w:r>
      <w:r w:rsidRPr="004F0C43">
        <w:rPr>
          <w:rFonts w:asciiTheme="minorEastAsia" w:eastAsiaTheme="minorEastAsia" w:hAnsiTheme="minorEastAsia" w:cs="宋体" w:hint="eastAsia"/>
          <w:spacing w:val="-62"/>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简</w:t>
      </w:r>
      <w:r w:rsidRPr="004F0C43">
        <w:rPr>
          <w:rFonts w:asciiTheme="minorEastAsia" w:eastAsiaTheme="minorEastAsia" w:hAnsiTheme="minorEastAsia" w:cs="宋体" w:hint="eastAsia"/>
          <w:spacing w:val="-34"/>
          <w:sz w:val="21"/>
          <w:szCs w:val="21"/>
          <w:lang w:eastAsia="zh-CN"/>
        </w:rPr>
        <w:t>称</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招募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明书</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10"/>
          <w:sz w:val="21"/>
          <w:szCs w:val="21"/>
          <w:lang w:eastAsia="zh-CN"/>
        </w:rPr>
        <w:t>据</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华</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民</w:t>
      </w:r>
      <w:r w:rsidRPr="004F0C43">
        <w:rPr>
          <w:rFonts w:asciiTheme="minorEastAsia" w:eastAsiaTheme="minorEastAsia" w:hAnsiTheme="minorEastAsia" w:cs="宋体" w:hint="eastAsia"/>
          <w:spacing w:val="-2"/>
          <w:sz w:val="21"/>
          <w:szCs w:val="21"/>
          <w:lang w:eastAsia="zh-CN"/>
        </w:rPr>
        <w:t>共</w:t>
      </w:r>
      <w:r w:rsidRPr="004F0C43">
        <w:rPr>
          <w:rFonts w:asciiTheme="minorEastAsia" w:eastAsiaTheme="minorEastAsia" w:hAnsiTheme="minorEastAsia" w:cs="宋体" w:hint="eastAsia"/>
          <w:sz w:val="21"/>
          <w:szCs w:val="21"/>
          <w:lang w:eastAsia="zh-CN"/>
        </w:rPr>
        <w:t>和国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pacing w:val="-17"/>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以下</w:t>
      </w:r>
      <w:r w:rsidRPr="004F0C43">
        <w:rPr>
          <w:rFonts w:asciiTheme="minorEastAsia" w:eastAsiaTheme="minorEastAsia" w:hAnsiTheme="minorEastAsia" w:cs="宋体" w:hint="eastAsia"/>
          <w:spacing w:val="-2"/>
          <w:sz w:val="21"/>
          <w:szCs w:val="21"/>
          <w:lang w:eastAsia="zh-CN"/>
        </w:rPr>
        <w:t>简</w:t>
      </w:r>
      <w:r w:rsidRPr="004F0C43">
        <w:rPr>
          <w:rFonts w:asciiTheme="minorEastAsia" w:eastAsiaTheme="minorEastAsia" w:hAnsiTheme="minorEastAsia" w:cs="宋体" w:hint="eastAsia"/>
          <w:spacing w:val="-10"/>
          <w:sz w:val="21"/>
          <w:szCs w:val="21"/>
          <w:lang w:eastAsia="zh-CN"/>
        </w:rPr>
        <w:t>称</w:t>
      </w:r>
      <w:r w:rsidRPr="004F0C43">
        <w:rPr>
          <w:rFonts w:asciiTheme="minorEastAsia" w:eastAsiaTheme="minorEastAsia" w:hAnsiTheme="minorEastAsia" w:cs="宋体" w:hint="eastAsia"/>
          <w:spacing w:val="-7"/>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金法</w:t>
      </w:r>
      <w:r w:rsidRPr="004F0C43">
        <w:rPr>
          <w:rFonts w:asciiTheme="minorEastAsia" w:eastAsiaTheme="minorEastAsia" w:hAnsiTheme="minorEastAsia" w:cs="宋体" w:hint="eastAsia"/>
          <w:spacing w:val="-7"/>
          <w:sz w:val="21"/>
          <w:szCs w:val="21"/>
          <w:lang w:eastAsia="zh-CN"/>
        </w:rPr>
        <w:t>》</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pacing w:val="-14"/>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投资基金</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下简</w:t>
      </w:r>
      <w:r w:rsidRPr="004F0C43">
        <w:rPr>
          <w:rFonts w:asciiTheme="minorEastAsia" w:eastAsiaTheme="minorEastAsia" w:hAnsiTheme="minorEastAsia" w:cs="宋体" w:hint="eastAsia"/>
          <w:spacing w:val="-12"/>
          <w:sz w:val="21"/>
          <w:szCs w:val="21"/>
          <w:lang w:eastAsia="zh-CN"/>
        </w:rPr>
        <w:t>称</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pacing w:val="-12"/>
          <w:sz w:val="21"/>
          <w:szCs w:val="21"/>
          <w:lang w:eastAsia="zh-CN"/>
        </w:rPr>
        <w:t>”</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w:t>
      </w:r>
      <w:r w:rsidRPr="004F0C43" w:rsidR="00D66252">
        <w:rPr>
          <w:rFonts w:asciiTheme="minorEastAsia" w:eastAsiaTheme="minorEastAsia" w:hAnsiTheme="minorEastAsia" w:cs="宋体" w:hint="eastAsia"/>
          <w:sz w:val="21"/>
          <w:szCs w:val="21"/>
          <w:lang w:eastAsia="zh-CN"/>
        </w:rPr>
        <w:t>公开募集</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以下简</w:t>
      </w:r>
      <w:r w:rsidRPr="004F0C43">
        <w:rPr>
          <w:rFonts w:asciiTheme="minorEastAsia" w:eastAsiaTheme="minorEastAsia" w:hAnsiTheme="minorEastAsia" w:cs="宋体" w:hint="eastAsia"/>
          <w:spacing w:val="-12"/>
          <w:sz w:val="21"/>
          <w:szCs w:val="21"/>
          <w:lang w:eastAsia="zh-CN"/>
        </w:rPr>
        <w:t>称</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运</w:t>
      </w:r>
      <w:r w:rsidRPr="004F0C43">
        <w:rPr>
          <w:rFonts w:asciiTheme="minorEastAsia" w:eastAsiaTheme="minorEastAsia" w:hAnsiTheme="minorEastAsia" w:cs="宋体" w:hint="eastAsia"/>
          <w:sz w:val="21"/>
          <w:szCs w:val="21"/>
          <w:lang w:eastAsia="zh-CN"/>
        </w:rPr>
        <w:t>作</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pacing w:val="-12"/>
          <w:sz w:val="21"/>
          <w:szCs w:val="21"/>
          <w:lang w:eastAsia="zh-CN"/>
        </w:rPr>
        <w:t>”</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w:t>
      </w:r>
      <w:r w:rsidRPr="004F0C43" w:rsidR="00E66DCF">
        <w:rPr>
          <w:rFonts w:asciiTheme="minorEastAsia" w:eastAsiaTheme="minorEastAsia" w:hAnsiTheme="minorEastAsia" w:cs="宋体" w:hint="eastAsia"/>
          <w:sz w:val="21"/>
          <w:szCs w:val="21"/>
          <w:lang w:eastAsia="zh-CN"/>
        </w:rPr>
        <w:t>公开募集</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披露</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下简</w:t>
      </w:r>
      <w:r w:rsidRPr="004F0C43">
        <w:rPr>
          <w:rFonts w:asciiTheme="minorEastAsia" w:eastAsiaTheme="minorEastAsia" w:hAnsiTheme="minorEastAsia" w:cs="宋体" w:hint="eastAsia"/>
          <w:spacing w:val="-9"/>
          <w:sz w:val="21"/>
          <w:szCs w:val="21"/>
          <w:lang w:eastAsia="zh-CN"/>
        </w:rPr>
        <w:t>称</w:t>
      </w:r>
      <w:r w:rsidRPr="004F0C43">
        <w:rPr>
          <w:rFonts w:asciiTheme="minorEastAsia" w:eastAsiaTheme="minorEastAsia" w:hAnsiTheme="minorEastAsia" w:cs="宋体" w:hint="eastAsia"/>
          <w:spacing w:val="-10"/>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露办法</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pacing w:val="-24"/>
          <w:sz w:val="21"/>
          <w:szCs w:val="21"/>
          <w:lang w:eastAsia="zh-CN"/>
        </w:rPr>
        <w:t>”）</w:t>
      </w:r>
      <w:r w:rsidRPr="004F0C43" w:rsidR="00EA6F9A">
        <w:rPr>
          <w:rFonts w:asciiTheme="minorEastAsia" w:eastAsiaTheme="minorEastAsia" w:hAnsiTheme="minorEastAsia" w:cs="宋体" w:hint="eastAsia"/>
          <w:spacing w:val="-24"/>
          <w:sz w:val="21"/>
          <w:szCs w:val="21"/>
          <w:lang w:eastAsia="zh-CN"/>
        </w:rPr>
        <w:t>、《公开募集开放式证券投资基金流动性风险管理规定》（以下简称“《管理规定》”）</w:t>
      </w:r>
      <w:r w:rsidRPr="007E75A6" w:rsidR="007E75A6">
        <w:rPr>
          <w:rFonts w:asciiTheme="minorEastAsia" w:eastAsiaTheme="minorEastAsia" w:hAnsiTheme="minorEastAsia" w:cs="宋体" w:hint="eastAsia"/>
          <w:spacing w:val="-24"/>
          <w:sz w:val="21"/>
          <w:szCs w:val="21"/>
          <w:lang w:eastAsia="zh-CN"/>
        </w:rPr>
        <w:t>、《公开募集证券投资基金运作指引第3号——指数基金指引》（以下简称《指数基金指引》）</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法规</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pacing w:val="-24"/>
          <w:sz w:val="21"/>
          <w:szCs w:val="21"/>
          <w:lang w:eastAsia="zh-CN"/>
        </w:rPr>
        <w:t>及</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易方达沪深</w:t>
      </w:r>
      <w:r w:rsidRPr="004F0C43">
        <w:rPr>
          <w:rFonts w:asciiTheme="minorEastAsia" w:eastAsiaTheme="minorEastAsia" w:hAnsiTheme="minorEastAsia" w:cs="宋体"/>
          <w:sz w:val="21"/>
          <w:szCs w:val="21"/>
          <w:lang w:eastAsia="zh-CN"/>
        </w:rPr>
        <w:t>300</w:t>
      </w:r>
      <w:r w:rsidRPr="004F0C43">
        <w:rPr>
          <w:rFonts w:asciiTheme="minorEastAsia" w:eastAsiaTheme="minorEastAsia" w:hAnsiTheme="minorEastAsia" w:cs="宋体" w:hint="eastAsia"/>
          <w:sz w:val="21"/>
          <w:szCs w:val="21"/>
          <w:lang w:eastAsia="zh-CN"/>
        </w:rPr>
        <w:t>交易型开放式指数发起式</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合同》</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简</w:t>
      </w:r>
      <w:r w:rsidRPr="004F0C43">
        <w:rPr>
          <w:rFonts w:asciiTheme="minorEastAsia" w:eastAsiaTheme="minorEastAsia" w:hAnsiTheme="minorEastAsia" w:cs="宋体" w:hint="eastAsia"/>
          <w:spacing w:val="-3"/>
          <w:sz w:val="21"/>
          <w:szCs w:val="21"/>
          <w:lang w:eastAsia="zh-CN"/>
        </w:rPr>
        <w:t>称</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）编</w:t>
      </w:r>
      <w:r w:rsidRPr="004F0C43">
        <w:rPr>
          <w:rFonts w:asciiTheme="minorEastAsia" w:eastAsiaTheme="minorEastAsia" w:hAnsiTheme="minorEastAsia" w:cs="宋体" w:hint="eastAsia"/>
          <w:spacing w:val="-2"/>
          <w:sz w:val="21"/>
          <w:szCs w:val="21"/>
          <w:lang w:eastAsia="zh-CN"/>
        </w:rPr>
        <w:t>写</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2" w:right="36"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阐</w:t>
      </w:r>
      <w:r w:rsidRPr="004F0C43">
        <w:rPr>
          <w:rFonts w:asciiTheme="minorEastAsia" w:eastAsiaTheme="minorEastAsia" w:hAnsiTheme="minorEastAsia" w:cs="宋体" w:hint="eastAsia"/>
          <w:sz w:val="21"/>
          <w:szCs w:val="21"/>
          <w:lang w:eastAsia="zh-CN"/>
        </w:rPr>
        <w:t>述</w:t>
      </w:r>
      <w:r w:rsidRPr="004F0C43">
        <w:rPr>
          <w:rFonts w:asciiTheme="minorEastAsia" w:eastAsiaTheme="minorEastAsia" w:hAnsiTheme="minorEastAsia" w:cs="宋体" w:hint="eastAsia"/>
          <w:spacing w:val="-2"/>
          <w:sz w:val="21"/>
          <w:szCs w:val="21"/>
          <w:lang w:eastAsia="zh-CN"/>
        </w:rPr>
        <w:t>了</w:t>
      </w:r>
      <w:r w:rsidRPr="004F0C43">
        <w:rPr>
          <w:rFonts w:asciiTheme="minorEastAsia" w:eastAsiaTheme="minorEastAsia" w:hAnsiTheme="minorEastAsia" w:cs="宋体" w:hint="eastAsia"/>
          <w:sz w:val="21"/>
          <w:szCs w:val="21"/>
          <w:lang w:eastAsia="zh-CN"/>
        </w:rPr>
        <w:t>易方达沪深</w:t>
      </w:r>
      <w:r w:rsidRPr="004F0C43">
        <w:rPr>
          <w:rFonts w:asciiTheme="minorEastAsia" w:eastAsiaTheme="minorEastAsia" w:hAnsiTheme="minorEastAsia" w:cs="宋体"/>
          <w:sz w:val="21"/>
          <w:szCs w:val="21"/>
          <w:lang w:eastAsia="zh-CN"/>
        </w:rPr>
        <w:t>300</w:t>
      </w:r>
      <w:r w:rsidRPr="004F0C43">
        <w:rPr>
          <w:rFonts w:asciiTheme="minorEastAsia" w:eastAsiaTheme="minorEastAsia" w:hAnsiTheme="minorEastAsia" w:cs="宋体" w:hint="eastAsia"/>
          <w:sz w:val="21"/>
          <w:szCs w:val="21"/>
          <w:lang w:eastAsia="zh-CN"/>
        </w:rPr>
        <w:t>交易型开放式指数发起式证券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目</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、策</w:t>
      </w:r>
      <w:r w:rsidRPr="004F0C43">
        <w:rPr>
          <w:rFonts w:asciiTheme="minorEastAsia" w:eastAsiaTheme="minorEastAsia" w:hAnsiTheme="minorEastAsia" w:cs="宋体" w:hint="eastAsia"/>
          <w:spacing w:val="-2"/>
          <w:sz w:val="21"/>
          <w:szCs w:val="21"/>
          <w:lang w:eastAsia="zh-CN"/>
        </w:rPr>
        <w:t>略</w:t>
      </w:r>
      <w:r w:rsidRPr="004F0C43">
        <w:rPr>
          <w:rFonts w:asciiTheme="minorEastAsia" w:eastAsiaTheme="minorEastAsia" w:hAnsiTheme="minorEastAsia" w:cs="宋体" w:hint="eastAsia"/>
          <w:sz w:val="21"/>
          <w:szCs w:val="21"/>
          <w:lang w:eastAsia="zh-CN"/>
        </w:rPr>
        <w:t>、风险</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pacing w:val="1"/>
          <w:sz w:val="21"/>
          <w:szCs w:val="21"/>
          <w:lang w:eastAsia="zh-CN"/>
        </w:rPr>
        <w:t>人</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资决</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部</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决</w:t>
      </w:r>
      <w:r w:rsidRPr="004F0C43">
        <w:rPr>
          <w:rFonts w:asciiTheme="minorEastAsia" w:eastAsiaTheme="minorEastAsia" w:hAnsiTheme="minorEastAsia" w:cs="宋体" w:hint="eastAsia"/>
          <w:sz w:val="21"/>
          <w:szCs w:val="21"/>
          <w:lang w:eastAsia="zh-CN"/>
        </w:rPr>
        <w:t>策前</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仔</w:t>
      </w:r>
      <w:r w:rsidRPr="004F0C43">
        <w:rPr>
          <w:rFonts w:asciiTheme="minorEastAsia" w:eastAsiaTheme="minorEastAsia" w:hAnsiTheme="minorEastAsia" w:cs="宋体" w:hint="eastAsia"/>
          <w:spacing w:val="-2"/>
          <w:sz w:val="21"/>
          <w:szCs w:val="21"/>
          <w:lang w:eastAsia="zh-CN"/>
        </w:rPr>
        <w:t>细</w:t>
      </w:r>
      <w:r w:rsidRPr="004F0C43">
        <w:rPr>
          <w:rFonts w:asciiTheme="minorEastAsia" w:eastAsiaTheme="minorEastAsia" w:hAnsiTheme="minorEastAsia" w:cs="宋体" w:hint="eastAsia"/>
          <w:sz w:val="21"/>
          <w:szCs w:val="21"/>
          <w:lang w:eastAsia="zh-CN"/>
        </w:rPr>
        <w:t>阅读本招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p>
    <w:p w:rsidR="00543C28" w:rsidRPr="004F0C43" w:rsidP="00402567">
      <w:pPr>
        <w:snapToGrid w:val="0"/>
        <w:spacing w:after="0" w:line="360" w:lineRule="auto"/>
        <w:ind w:left="142"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诺</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明书</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存</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何</w:t>
      </w:r>
      <w:r w:rsidRPr="004F0C43">
        <w:rPr>
          <w:rFonts w:asciiTheme="minorEastAsia" w:eastAsiaTheme="minorEastAsia" w:hAnsiTheme="minorEastAsia" w:cs="宋体" w:hint="eastAsia"/>
          <w:sz w:val="21"/>
          <w:szCs w:val="21"/>
          <w:lang w:eastAsia="zh-CN"/>
        </w:rPr>
        <w:t>虚</w:t>
      </w:r>
      <w:r w:rsidRPr="004F0C43">
        <w:rPr>
          <w:rFonts w:asciiTheme="minorEastAsia" w:eastAsiaTheme="minorEastAsia" w:hAnsiTheme="minorEastAsia" w:cs="宋体" w:hint="eastAsia"/>
          <w:spacing w:val="-2"/>
          <w:sz w:val="21"/>
          <w:szCs w:val="21"/>
          <w:lang w:eastAsia="zh-CN"/>
        </w:rPr>
        <w:t>假</w:t>
      </w:r>
      <w:r w:rsidRPr="004F0C43">
        <w:rPr>
          <w:rFonts w:asciiTheme="minorEastAsia" w:eastAsiaTheme="minorEastAsia" w:hAnsiTheme="minorEastAsia" w:cs="宋体" w:hint="eastAsia"/>
          <w:sz w:val="21"/>
          <w:szCs w:val="21"/>
          <w:lang w:eastAsia="zh-CN"/>
        </w:rPr>
        <w:t>记</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导</w:t>
      </w:r>
      <w:r w:rsidRPr="004F0C43">
        <w:rPr>
          <w:rFonts w:asciiTheme="minorEastAsia" w:eastAsiaTheme="minorEastAsia" w:hAnsiTheme="minorEastAsia" w:cs="宋体" w:hint="eastAsia"/>
          <w:sz w:val="21"/>
          <w:szCs w:val="21"/>
          <w:lang w:eastAsia="zh-CN"/>
        </w:rPr>
        <w:t>性</w:t>
      </w:r>
      <w:r w:rsidRPr="004F0C43">
        <w:rPr>
          <w:rFonts w:asciiTheme="minorEastAsia" w:eastAsiaTheme="minorEastAsia" w:hAnsiTheme="minorEastAsia" w:cs="宋体" w:hint="eastAsia"/>
          <w:spacing w:val="-2"/>
          <w:sz w:val="21"/>
          <w:szCs w:val="21"/>
          <w:lang w:eastAsia="zh-CN"/>
        </w:rPr>
        <w:t>陈</w:t>
      </w:r>
      <w:r w:rsidRPr="004F0C43">
        <w:rPr>
          <w:rFonts w:asciiTheme="minorEastAsia" w:eastAsiaTheme="minorEastAsia" w:hAnsiTheme="minorEastAsia" w:cs="宋体" w:hint="eastAsia"/>
          <w:sz w:val="21"/>
          <w:szCs w:val="21"/>
          <w:lang w:eastAsia="zh-CN"/>
        </w:rPr>
        <w:t>述</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者</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遗</w:t>
      </w:r>
      <w:r w:rsidRPr="004F0C43">
        <w:rPr>
          <w:rFonts w:asciiTheme="minorEastAsia" w:eastAsiaTheme="minorEastAsia" w:hAnsiTheme="minorEastAsia" w:cs="宋体" w:hint="eastAsia"/>
          <w:sz w:val="21"/>
          <w:szCs w:val="21"/>
          <w:lang w:eastAsia="zh-CN"/>
        </w:rPr>
        <w:t>漏</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对其真实</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准</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完</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承担</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p>
    <w:p w:rsidR="00543C28" w:rsidRPr="004F0C43" w:rsidP="00402567">
      <w:pPr>
        <w:snapToGrid w:val="0"/>
        <w:spacing w:after="0" w:line="360" w:lineRule="auto"/>
        <w:ind w:left="142"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是</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书所</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料</w:t>
      </w:r>
      <w:r w:rsidRPr="004F0C43">
        <w:rPr>
          <w:rFonts w:asciiTheme="minorEastAsia" w:eastAsiaTheme="minorEastAsia" w:hAnsiTheme="minorEastAsia" w:cs="宋体" w:hint="eastAsia"/>
          <w:sz w:val="21"/>
          <w:szCs w:val="21"/>
          <w:lang w:eastAsia="zh-CN"/>
        </w:rPr>
        <w:t>申</w:t>
      </w:r>
      <w:r w:rsidRPr="004F0C43">
        <w:rPr>
          <w:rFonts w:asciiTheme="minorEastAsia" w:eastAsiaTheme="minorEastAsia" w:hAnsiTheme="minorEastAsia" w:cs="宋体" w:hint="eastAsia"/>
          <w:spacing w:val="-2"/>
          <w:sz w:val="21"/>
          <w:szCs w:val="21"/>
          <w:lang w:eastAsia="zh-CN"/>
        </w:rPr>
        <w:t>请</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集</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易方达基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限公司解释</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本基金管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人没有委托</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授权任何</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他人提供未</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本招募说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书中载明</w:t>
      </w:r>
      <w:r w:rsidRPr="004F0C43">
        <w:rPr>
          <w:rFonts w:asciiTheme="minorEastAsia" w:eastAsiaTheme="minorEastAsia" w:hAnsiTheme="minorEastAsia" w:cs="宋体" w:hint="eastAsia"/>
          <w:sz w:val="21"/>
          <w:szCs w:val="21"/>
          <w:lang w:eastAsia="zh-CN"/>
        </w:rPr>
        <w:t>的信息，</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任何</w:t>
      </w:r>
      <w:r w:rsidRPr="004F0C43">
        <w:rPr>
          <w:rFonts w:asciiTheme="minorEastAsia" w:eastAsiaTheme="minorEastAsia" w:hAnsiTheme="minorEastAsia" w:cs="宋体" w:hint="eastAsia"/>
          <w:spacing w:val="-2"/>
          <w:sz w:val="21"/>
          <w:szCs w:val="21"/>
          <w:lang w:eastAsia="zh-CN"/>
        </w:rPr>
        <w:t>解</w:t>
      </w:r>
      <w:r w:rsidRPr="004F0C43">
        <w:rPr>
          <w:rFonts w:asciiTheme="minorEastAsia" w:eastAsiaTheme="minorEastAsia" w:hAnsiTheme="minorEastAsia" w:cs="宋体" w:hint="eastAsia"/>
          <w:sz w:val="21"/>
          <w:szCs w:val="21"/>
          <w:lang w:eastAsia="zh-CN"/>
        </w:rPr>
        <w:t>释</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者</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p>
    <w:p w:rsidR="00543C28" w:rsidRPr="004F0C43" w:rsidP="00402567">
      <w:pPr>
        <w:snapToGrid w:val="0"/>
        <w:spacing w:after="0" w:line="360" w:lineRule="auto"/>
        <w:ind w:left="142"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编</w:t>
      </w:r>
      <w:r w:rsidRPr="004F0C43">
        <w:rPr>
          <w:rFonts w:asciiTheme="minorEastAsia" w:eastAsiaTheme="minorEastAsia" w:hAnsiTheme="minorEastAsia" w:cs="宋体" w:hint="eastAsia"/>
          <w:spacing w:val="-2"/>
          <w:sz w:val="21"/>
          <w:szCs w:val="21"/>
          <w:lang w:eastAsia="zh-CN"/>
        </w:rPr>
        <w:t>写</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是约</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基金合同</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pacing w:val="-2"/>
          <w:sz w:val="21"/>
          <w:szCs w:val="21"/>
          <w:lang w:eastAsia="zh-CN"/>
        </w:rPr>
        <w:t>间</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务的</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文件</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人自</w:t>
      </w:r>
      <w:r w:rsidRPr="004F0C43">
        <w:rPr>
          <w:rFonts w:asciiTheme="minorEastAsia" w:eastAsiaTheme="minorEastAsia" w:hAnsiTheme="minorEastAsia" w:cs="宋体" w:hint="eastAsia"/>
          <w:spacing w:val="-2"/>
          <w:sz w:val="21"/>
          <w:szCs w:val="21"/>
          <w:lang w:eastAsia="zh-CN"/>
        </w:rPr>
        <w:t>依</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取</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即</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基金份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3"/>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当事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行为</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身</w:t>
      </w:r>
      <w:r w:rsidRPr="004F0C43">
        <w:rPr>
          <w:rFonts w:asciiTheme="minorEastAsia" w:eastAsiaTheme="minorEastAsia" w:hAnsiTheme="minorEastAsia" w:cs="宋体" w:hint="eastAsia"/>
          <w:spacing w:val="-2"/>
          <w:sz w:val="21"/>
          <w:szCs w:val="21"/>
          <w:lang w:eastAsia="zh-CN"/>
        </w:rPr>
        <w:t>即</w:t>
      </w:r>
      <w:r w:rsidRPr="004F0C43">
        <w:rPr>
          <w:rFonts w:asciiTheme="minorEastAsia" w:eastAsiaTheme="minorEastAsia" w:hAnsiTheme="minorEastAsia" w:cs="宋体" w:hint="eastAsia"/>
          <w:sz w:val="21"/>
          <w:szCs w:val="21"/>
          <w:lang w:eastAsia="zh-CN"/>
        </w:rPr>
        <w:t>表</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3"/>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1"/>
          <w:sz w:val="21"/>
          <w:szCs w:val="21"/>
          <w:lang w:eastAsia="zh-CN"/>
        </w:rPr>
        <w:t>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认</w:t>
      </w:r>
      <w:r w:rsidRPr="004F0C43">
        <w:rPr>
          <w:rFonts w:asciiTheme="minorEastAsia" w:eastAsiaTheme="minorEastAsia" w:hAnsiTheme="minorEastAsia" w:cs="宋体" w:hint="eastAsia"/>
          <w:sz w:val="21"/>
          <w:szCs w:val="21"/>
          <w:lang w:eastAsia="zh-CN"/>
        </w:rPr>
        <w:t>和接受</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为基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在基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面</w:t>
      </w:r>
      <w:r w:rsidRPr="004F0C43">
        <w:rPr>
          <w:rFonts w:asciiTheme="minorEastAsia" w:eastAsiaTheme="minorEastAsia" w:hAnsiTheme="minorEastAsia" w:cs="宋体" w:hint="eastAsia"/>
          <w:spacing w:val="-2"/>
          <w:sz w:val="21"/>
          <w:szCs w:val="21"/>
          <w:lang w:eastAsia="zh-CN"/>
        </w:rPr>
        <w:t>签</w:t>
      </w:r>
      <w:r w:rsidRPr="004F0C43">
        <w:rPr>
          <w:rFonts w:asciiTheme="minorEastAsia" w:eastAsiaTheme="minorEastAsia" w:hAnsiTheme="minorEastAsia" w:cs="宋体" w:hint="eastAsia"/>
          <w:sz w:val="21"/>
          <w:szCs w:val="21"/>
          <w:lang w:eastAsia="zh-CN"/>
        </w:rPr>
        <w:t>章</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必要</w:t>
      </w:r>
      <w:r w:rsidRPr="004F0C43">
        <w:rPr>
          <w:rFonts w:asciiTheme="minorEastAsia" w:eastAsiaTheme="minorEastAsia" w:hAnsiTheme="minorEastAsia" w:cs="宋体" w:hint="eastAsia"/>
          <w:spacing w:val="-2"/>
          <w:sz w:val="21"/>
          <w:szCs w:val="21"/>
          <w:lang w:eastAsia="zh-CN"/>
        </w:rPr>
        <w:t>条</w:t>
      </w:r>
      <w:r w:rsidRPr="004F0C43">
        <w:rPr>
          <w:rFonts w:asciiTheme="minorEastAsia" w:eastAsiaTheme="minorEastAsia" w:hAnsiTheme="minorEastAsia" w:cs="宋体" w:hint="eastAsia"/>
          <w:sz w:val="21"/>
          <w:szCs w:val="21"/>
          <w:lang w:eastAsia="zh-CN"/>
        </w:rPr>
        <w:t>件</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基金合同</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pacing w:val="-19"/>
          <w:sz w:val="21"/>
          <w:szCs w:val="21"/>
          <w:lang w:eastAsia="zh-CN"/>
        </w:rPr>
        <w:t>照</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享</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资人欲了</w:t>
      </w:r>
      <w:r w:rsidRPr="004F0C43">
        <w:rPr>
          <w:rFonts w:asciiTheme="minorEastAsia" w:eastAsiaTheme="minorEastAsia" w:hAnsiTheme="minorEastAsia" w:cs="宋体" w:hint="eastAsia"/>
          <w:spacing w:val="-2"/>
          <w:sz w:val="21"/>
          <w:szCs w:val="21"/>
          <w:lang w:eastAsia="zh-CN"/>
        </w:rPr>
        <w:t>解</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权利</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详</w:t>
      </w:r>
      <w:r w:rsidRPr="004F0C43">
        <w:rPr>
          <w:rFonts w:asciiTheme="minorEastAsia" w:eastAsiaTheme="minorEastAsia" w:hAnsiTheme="minorEastAsia" w:cs="宋体" w:hint="eastAsia"/>
          <w:spacing w:val="-2"/>
          <w:sz w:val="21"/>
          <w:szCs w:val="21"/>
          <w:lang w:eastAsia="zh-CN"/>
        </w:rPr>
        <w:t>细</w:t>
      </w:r>
      <w:r w:rsidRPr="004F0C43">
        <w:rPr>
          <w:rFonts w:asciiTheme="minorEastAsia" w:eastAsiaTheme="minorEastAsia" w:hAnsiTheme="minorEastAsia" w:cs="宋体" w:hint="eastAsia"/>
          <w:sz w:val="21"/>
          <w:szCs w:val="21"/>
          <w:lang w:eastAsia="zh-CN"/>
        </w:rPr>
        <w:t>查</w:t>
      </w:r>
      <w:r w:rsidRPr="004F0C43">
        <w:rPr>
          <w:rFonts w:asciiTheme="minorEastAsia" w:eastAsiaTheme="minorEastAsia" w:hAnsiTheme="minorEastAsia" w:cs="宋体" w:hint="eastAsia"/>
          <w:spacing w:val="-2"/>
          <w:sz w:val="21"/>
          <w:szCs w:val="21"/>
          <w:lang w:eastAsia="zh-CN"/>
        </w:rPr>
        <w:t>阅</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pgNumType w:start="1"/>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3" w:name="_Toc91749650"/>
      <w:r w:rsidRPr="004F0C43">
        <w:rPr>
          <w:rFonts w:asciiTheme="minorEastAsia" w:eastAsiaTheme="minorEastAsia" w:hAnsiTheme="minorEastAsia" w:cs="黑体" w:hint="eastAsia"/>
          <w:position w:val="-2"/>
          <w:sz w:val="30"/>
          <w:szCs w:val="30"/>
          <w:lang w:eastAsia="zh-CN"/>
        </w:rPr>
        <w:t>二、释义</w:t>
      </w:r>
      <w:bookmarkEnd w:id="3"/>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在本</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除</w:t>
      </w:r>
      <w:r w:rsidRPr="004F0C43">
        <w:rPr>
          <w:rFonts w:asciiTheme="minorEastAsia" w:eastAsiaTheme="minorEastAsia" w:hAnsiTheme="minorEastAsia" w:cs="宋体" w:hint="eastAsia"/>
          <w:spacing w:val="-2"/>
          <w:sz w:val="21"/>
          <w:szCs w:val="21"/>
          <w:lang w:eastAsia="zh-CN"/>
        </w:rPr>
        <w:t>非</w:t>
      </w:r>
      <w:r w:rsidRPr="004F0C43">
        <w:rPr>
          <w:rFonts w:asciiTheme="minorEastAsia" w:eastAsiaTheme="minorEastAsia" w:hAnsiTheme="minorEastAsia" w:cs="宋体" w:hint="eastAsia"/>
          <w:sz w:val="21"/>
          <w:szCs w:val="21"/>
          <w:lang w:eastAsia="zh-CN"/>
        </w:rPr>
        <w:t>文意</w:t>
      </w:r>
      <w:r w:rsidRPr="004F0C43">
        <w:rPr>
          <w:rFonts w:asciiTheme="minorEastAsia" w:eastAsiaTheme="minorEastAsia" w:hAnsiTheme="minorEastAsia" w:cs="宋体" w:hint="eastAsia"/>
          <w:spacing w:val="-2"/>
          <w:sz w:val="21"/>
          <w:szCs w:val="21"/>
          <w:lang w:eastAsia="zh-CN"/>
        </w:rPr>
        <w:t>另</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列</w:t>
      </w:r>
      <w:r w:rsidRPr="004F0C43">
        <w:rPr>
          <w:rFonts w:asciiTheme="minorEastAsia" w:eastAsiaTheme="minorEastAsia" w:hAnsiTheme="minorEastAsia" w:cs="宋体" w:hint="eastAsia"/>
          <w:sz w:val="21"/>
          <w:szCs w:val="21"/>
          <w:lang w:eastAsia="zh-CN"/>
        </w:rPr>
        <w:t>词</w:t>
      </w:r>
      <w:r w:rsidRPr="004F0C43">
        <w:rPr>
          <w:rFonts w:asciiTheme="minorEastAsia" w:eastAsiaTheme="minorEastAsia" w:hAnsiTheme="minorEastAsia" w:cs="宋体" w:hint="eastAsia"/>
          <w:spacing w:val="-2"/>
          <w:sz w:val="21"/>
          <w:szCs w:val="21"/>
          <w:lang w:eastAsia="zh-CN"/>
        </w:rPr>
        <w:t>语</w:t>
      </w:r>
      <w:r w:rsidRPr="004F0C43">
        <w:rPr>
          <w:rFonts w:asciiTheme="minorEastAsia" w:eastAsiaTheme="minorEastAsia" w:hAnsiTheme="minorEastAsia" w:cs="宋体" w:hint="eastAsia"/>
          <w:sz w:val="21"/>
          <w:szCs w:val="21"/>
          <w:lang w:eastAsia="zh-CN"/>
        </w:rPr>
        <w:t>或简</w:t>
      </w:r>
      <w:r w:rsidRPr="004F0C43">
        <w:rPr>
          <w:rFonts w:asciiTheme="minorEastAsia" w:eastAsiaTheme="minorEastAsia" w:hAnsiTheme="minorEastAsia" w:cs="宋体" w:hint="eastAsia"/>
          <w:spacing w:val="-2"/>
          <w:sz w:val="21"/>
          <w:szCs w:val="21"/>
          <w:lang w:eastAsia="zh-CN"/>
        </w:rPr>
        <w:t>称</w:t>
      </w:r>
      <w:r w:rsidRPr="004F0C43">
        <w:rPr>
          <w:rFonts w:asciiTheme="minorEastAsia" w:eastAsiaTheme="minorEastAsia" w:hAnsiTheme="minorEastAsia" w:cs="宋体" w:hint="eastAsia"/>
          <w:sz w:val="21"/>
          <w:szCs w:val="21"/>
          <w:lang w:eastAsia="zh-CN"/>
        </w:rPr>
        <w:t>具</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含</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、基金或本基金：指易方达沪深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交易型开放式指数发起式证券投资基金</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、基金管理人：指易方达基金管理有限公司</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、基金托管人：指中国建设银行股份有限公司</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、基金合同：指《易方达沪深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交易型开放式指数发起式证券投资基金基金合同》及对本基金合同的任何有效修订和补充</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sidRPr="004F0C43">
        <w:rPr>
          <w:rFonts w:asciiTheme="minorEastAsia" w:eastAsiaTheme="minorEastAsia" w:hAnsiTheme="minorEastAsia" w:cs="Arial" w:hint="eastAsia"/>
          <w:sz w:val="21"/>
          <w:szCs w:val="21"/>
          <w:lang w:eastAsia="zh-CN"/>
        </w:rPr>
        <w:t>、托管协议：指基金管理人与基金托管人就本基金签订之《易方达沪深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交易型开放式指数发起式证券投资基金托管协议》及对该托管协议的任何有效修订和补充</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sidRPr="004F0C43">
        <w:rPr>
          <w:rFonts w:asciiTheme="minorEastAsia" w:eastAsiaTheme="minorEastAsia" w:hAnsiTheme="minorEastAsia" w:cs="Arial" w:hint="eastAsia"/>
          <w:sz w:val="21"/>
          <w:szCs w:val="21"/>
          <w:lang w:eastAsia="zh-CN"/>
        </w:rPr>
        <w:t>、招募说明书或本招募说明书：指《易方达沪深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交易型开放式指数发起式证券投资基金招募说明书》及其更新</w:t>
      </w:r>
    </w:p>
    <w:p w:rsidR="00E66DCF"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7、基金产品资料概要：指《易方达沪深300交易型开放式指数发起式证券投资基金基金产品资料概要》及其更新</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基金份额发售公告：指《易方达沪深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交易型开放式指数发起式证券投资基金份额发售公告》</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法律法规：指中国现行有效并公布实施的法律、行政法规、部门规章、规范性文件及其制定机构不时做出的修改、补充和有权解释</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《基金法》：指</w:t>
      </w:r>
      <w:r w:rsidRPr="004F0C43" w:rsidR="00D66252">
        <w:rPr>
          <w:rFonts w:asciiTheme="minorEastAsia" w:eastAsiaTheme="minorEastAsia" w:hAnsiTheme="minorEastAsia" w:cs="Arial" w:hint="eastAsia"/>
          <w:sz w:val="21"/>
          <w:szCs w:val="21"/>
          <w:lang w:eastAsia="zh-CN"/>
        </w:rPr>
        <w:t>2012年12月28日经第十一届全国人民代表大会常务委员会第三十次会议通过，自2013年6月1日起实施的</w:t>
      </w:r>
      <w:r w:rsidRPr="004F0C43">
        <w:rPr>
          <w:rFonts w:asciiTheme="minorEastAsia" w:eastAsiaTheme="minorEastAsia" w:hAnsiTheme="minorEastAsia" w:cs="Arial" w:hint="eastAsia"/>
          <w:sz w:val="21"/>
          <w:szCs w:val="21"/>
          <w:lang w:eastAsia="zh-CN"/>
        </w:rPr>
        <w:t>《中华人民共和国证券投资基金法》及颁布机关对其不时做出的修订</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sidR="00E66DCF">
        <w:rPr>
          <w:rFonts w:asciiTheme="minorEastAsia" w:eastAsiaTheme="minorEastAsia" w:hAnsiTheme="minorEastAsia" w:cs="Arial" w:hint="eastAsia"/>
          <w:sz w:val="21"/>
          <w:szCs w:val="21"/>
          <w:lang w:eastAsia="zh-CN"/>
        </w:rPr>
        <w:t>1</w:t>
      </w:r>
      <w:r w:rsidRPr="004F0C43">
        <w:rPr>
          <w:rFonts w:asciiTheme="minorEastAsia" w:eastAsiaTheme="minorEastAsia" w:hAnsiTheme="minorEastAsia" w:cs="Arial" w:hint="eastAsia"/>
          <w:sz w:val="21"/>
          <w:szCs w:val="21"/>
          <w:lang w:eastAsia="zh-CN"/>
        </w:rPr>
        <w:t>、《销售办法》：指中国证监会</w:t>
      </w:r>
      <w:r w:rsidRPr="004F0C43" w:rsidR="00D66252">
        <w:rPr>
          <w:rFonts w:asciiTheme="minorEastAsia" w:eastAsiaTheme="minorEastAsia" w:hAnsiTheme="minorEastAsia" w:cs="Arial"/>
          <w:sz w:val="21"/>
          <w:szCs w:val="21"/>
          <w:lang w:eastAsia="zh-CN"/>
        </w:rPr>
        <w:t>201</w:t>
      </w:r>
      <w:r w:rsidRPr="004F0C43" w:rsidR="00D66252">
        <w:rPr>
          <w:rFonts w:asciiTheme="minorEastAsia" w:eastAsiaTheme="minorEastAsia" w:hAnsiTheme="minorEastAsia" w:cs="Arial" w:hint="eastAsia"/>
          <w:sz w:val="21"/>
          <w:szCs w:val="21"/>
          <w:lang w:eastAsia="zh-CN"/>
        </w:rPr>
        <w:t>3</w:t>
      </w:r>
      <w:r w:rsidRPr="004F0C43">
        <w:rPr>
          <w:rFonts w:asciiTheme="minorEastAsia" w:eastAsiaTheme="minorEastAsia" w:hAnsiTheme="minorEastAsia" w:cs="Arial" w:hint="eastAsia"/>
          <w:sz w:val="21"/>
          <w:szCs w:val="21"/>
          <w:lang w:eastAsia="zh-CN"/>
        </w:rPr>
        <w:t>年</w:t>
      </w:r>
      <w:r w:rsidRPr="004F0C43" w:rsidR="00D66252">
        <w:rPr>
          <w:rFonts w:asciiTheme="minorEastAsia" w:eastAsiaTheme="minorEastAsia" w:hAnsiTheme="minorEastAsia" w:cs="Arial" w:hint="eastAsia"/>
          <w:sz w:val="21"/>
          <w:szCs w:val="21"/>
          <w:lang w:eastAsia="zh-CN"/>
        </w:rPr>
        <w:t>3</w:t>
      </w:r>
      <w:r w:rsidRPr="004F0C43">
        <w:rPr>
          <w:rFonts w:asciiTheme="minorEastAsia" w:eastAsiaTheme="minorEastAsia" w:hAnsiTheme="minorEastAsia" w:cs="Arial" w:hint="eastAsia"/>
          <w:sz w:val="21"/>
          <w:szCs w:val="21"/>
          <w:lang w:eastAsia="zh-CN"/>
        </w:rPr>
        <w:t>月</w:t>
      </w:r>
      <w:r w:rsidRPr="004F0C43" w:rsidR="00D66252">
        <w:rPr>
          <w:rFonts w:asciiTheme="minorEastAsia" w:eastAsiaTheme="minorEastAsia" w:hAnsiTheme="minorEastAsia" w:cs="Arial" w:hint="eastAsia"/>
          <w:sz w:val="21"/>
          <w:szCs w:val="21"/>
          <w:lang w:eastAsia="zh-CN"/>
        </w:rPr>
        <w:t>15</w:t>
      </w:r>
      <w:r w:rsidRPr="004F0C43">
        <w:rPr>
          <w:rFonts w:asciiTheme="minorEastAsia" w:eastAsiaTheme="minorEastAsia" w:hAnsiTheme="minorEastAsia" w:cs="Arial" w:hint="eastAsia"/>
          <w:sz w:val="21"/>
          <w:szCs w:val="21"/>
          <w:lang w:eastAsia="zh-CN"/>
        </w:rPr>
        <w:t>日颁布、同年</w:t>
      </w:r>
      <w:r w:rsidRPr="004F0C43" w:rsidR="00D66252">
        <w:rPr>
          <w:rFonts w:asciiTheme="minorEastAsia" w:eastAsiaTheme="minorEastAsia" w:hAnsiTheme="minorEastAsia" w:cs="Arial" w:hint="eastAsia"/>
          <w:sz w:val="21"/>
          <w:szCs w:val="21"/>
          <w:lang w:eastAsia="zh-CN"/>
        </w:rPr>
        <w:t>6</w:t>
      </w:r>
      <w:r w:rsidRPr="004F0C43">
        <w:rPr>
          <w:rFonts w:asciiTheme="minorEastAsia" w:eastAsiaTheme="minorEastAsia" w:hAnsiTheme="minorEastAsia" w:cs="Arial" w:hint="eastAsia"/>
          <w:sz w:val="21"/>
          <w:szCs w:val="21"/>
          <w:lang w:eastAsia="zh-CN"/>
        </w:rPr>
        <w:t>月</w:t>
      </w: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日实施的《证券投资基金销售管理办法》及颁布机关对其不时做出的修订</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sidR="00E66DCF">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、《信息披露办法》：</w:t>
      </w:r>
      <w:r w:rsidRPr="004F0C43" w:rsidR="00E66DCF">
        <w:rPr>
          <w:rFonts w:asciiTheme="minorEastAsia" w:eastAsiaTheme="minorEastAsia" w:hAnsiTheme="minorEastAsia" w:cs="Arial" w:hint="eastAsia"/>
          <w:sz w:val="21"/>
          <w:szCs w:val="21"/>
          <w:lang w:eastAsia="zh-CN"/>
        </w:rPr>
        <w:t>指中国证监会2019年7月26日颁布、同年9月1日实施的《公开募集证券投资基金信息披露管理办法》及颁布机关对其不时做出的修订</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sidR="00E66DCF">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、《运作办法》：指中国证监会</w:t>
      </w:r>
      <w:r w:rsidRPr="004F0C43" w:rsidR="00D66252">
        <w:rPr>
          <w:rFonts w:asciiTheme="minorEastAsia" w:eastAsiaTheme="minorEastAsia" w:hAnsiTheme="minorEastAsia" w:cs="Arial"/>
          <w:sz w:val="21"/>
          <w:szCs w:val="21"/>
          <w:lang w:eastAsia="zh-CN"/>
        </w:rPr>
        <w:t>20</w:t>
      </w:r>
      <w:r w:rsidRPr="004F0C43" w:rsidR="00D66252">
        <w:rPr>
          <w:rFonts w:asciiTheme="minorEastAsia" w:eastAsiaTheme="minorEastAsia" w:hAnsiTheme="minorEastAsia" w:cs="Arial" w:hint="eastAsia"/>
          <w:sz w:val="21"/>
          <w:szCs w:val="21"/>
          <w:lang w:eastAsia="zh-CN"/>
        </w:rPr>
        <w:t>1</w:t>
      </w:r>
      <w:r w:rsidRPr="004F0C43" w:rsidR="00D66252">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年</w:t>
      </w:r>
      <w:r w:rsidRPr="004F0C43" w:rsidR="00D66252">
        <w:rPr>
          <w:rFonts w:asciiTheme="minorEastAsia" w:eastAsiaTheme="minorEastAsia" w:hAnsiTheme="minorEastAsia" w:cs="Arial" w:hint="eastAsia"/>
          <w:sz w:val="21"/>
          <w:szCs w:val="21"/>
          <w:lang w:eastAsia="zh-CN"/>
        </w:rPr>
        <w:t>7</w:t>
      </w:r>
      <w:r w:rsidRPr="004F0C43">
        <w:rPr>
          <w:rFonts w:asciiTheme="minorEastAsia" w:eastAsiaTheme="minorEastAsia" w:hAnsiTheme="minorEastAsia" w:cs="Arial" w:hint="eastAsia"/>
          <w:sz w:val="21"/>
          <w:szCs w:val="21"/>
          <w:lang w:eastAsia="zh-CN"/>
        </w:rPr>
        <w:t>月</w:t>
      </w:r>
      <w:r w:rsidRPr="004F0C43" w:rsidR="00D66252">
        <w:rPr>
          <w:rFonts w:asciiTheme="minorEastAsia" w:eastAsiaTheme="minorEastAsia" w:hAnsiTheme="minorEastAsia" w:cs="Arial" w:hint="eastAsia"/>
          <w:sz w:val="21"/>
          <w:szCs w:val="21"/>
          <w:lang w:eastAsia="zh-CN"/>
        </w:rPr>
        <w:t>7</w:t>
      </w:r>
      <w:r w:rsidRPr="004F0C43">
        <w:rPr>
          <w:rFonts w:asciiTheme="minorEastAsia" w:eastAsiaTheme="minorEastAsia" w:hAnsiTheme="minorEastAsia" w:cs="Arial" w:hint="eastAsia"/>
          <w:sz w:val="21"/>
          <w:szCs w:val="21"/>
          <w:lang w:eastAsia="zh-CN"/>
        </w:rPr>
        <w:t>日颁布、同年</w:t>
      </w:r>
      <w:r w:rsidRPr="004F0C43" w:rsidR="00D66252">
        <w:rPr>
          <w:rFonts w:asciiTheme="minorEastAsia" w:eastAsiaTheme="minorEastAsia" w:hAnsiTheme="minorEastAsia" w:cs="Arial" w:hint="eastAsia"/>
          <w:sz w:val="21"/>
          <w:szCs w:val="21"/>
          <w:lang w:eastAsia="zh-CN"/>
        </w:rPr>
        <w:t>8</w:t>
      </w:r>
      <w:r w:rsidRPr="004F0C43">
        <w:rPr>
          <w:rFonts w:asciiTheme="minorEastAsia" w:eastAsiaTheme="minorEastAsia" w:hAnsiTheme="minorEastAsia" w:cs="Arial" w:hint="eastAsia"/>
          <w:sz w:val="21"/>
          <w:szCs w:val="21"/>
          <w:lang w:eastAsia="zh-CN"/>
        </w:rPr>
        <w:t>月</w:t>
      </w:r>
      <w:r w:rsidRPr="004F0C43" w:rsidR="00D66252">
        <w:rPr>
          <w:rFonts w:asciiTheme="minorEastAsia" w:eastAsiaTheme="minorEastAsia" w:hAnsiTheme="minorEastAsia" w:cs="Arial" w:hint="eastAsia"/>
          <w:sz w:val="21"/>
          <w:szCs w:val="21"/>
          <w:lang w:eastAsia="zh-CN"/>
        </w:rPr>
        <w:t>8</w:t>
      </w:r>
      <w:r w:rsidRPr="004F0C43">
        <w:rPr>
          <w:rFonts w:asciiTheme="minorEastAsia" w:eastAsiaTheme="minorEastAsia" w:hAnsiTheme="minorEastAsia" w:cs="Arial" w:hint="eastAsia"/>
          <w:sz w:val="21"/>
          <w:szCs w:val="21"/>
          <w:lang w:eastAsia="zh-CN"/>
        </w:rPr>
        <w:t>日实施的《</w:t>
      </w:r>
      <w:r w:rsidRPr="004F0C43" w:rsidR="00A8705D">
        <w:rPr>
          <w:rFonts w:asciiTheme="minorEastAsia" w:eastAsiaTheme="minorEastAsia" w:hAnsiTheme="minorEastAsia" w:cs="Arial" w:hint="eastAsia"/>
          <w:sz w:val="21"/>
          <w:szCs w:val="21"/>
          <w:lang w:eastAsia="zh-CN"/>
        </w:rPr>
        <w:t>公开募集</w:t>
      </w:r>
      <w:r w:rsidRPr="004F0C43">
        <w:rPr>
          <w:rFonts w:asciiTheme="minorEastAsia" w:eastAsiaTheme="minorEastAsia" w:hAnsiTheme="minorEastAsia" w:cs="Arial" w:hint="eastAsia"/>
          <w:sz w:val="21"/>
          <w:szCs w:val="21"/>
          <w:lang w:eastAsia="zh-CN"/>
        </w:rPr>
        <w:t>证券投资基金运作管理办法》及颁布机关对其不时做出的修订</w:t>
      </w:r>
    </w:p>
    <w:p w:rsidR="00EA6F9A"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w:t>
      </w:r>
      <w:r w:rsidRPr="004F0C43" w:rsidR="00E66DCF">
        <w:rPr>
          <w:rFonts w:asciiTheme="minorEastAsia" w:eastAsiaTheme="minorEastAsia" w:hAnsiTheme="minorEastAsia" w:cs="Arial" w:hint="eastAsia"/>
          <w:sz w:val="21"/>
          <w:szCs w:val="21"/>
          <w:lang w:eastAsia="zh-CN"/>
        </w:rPr>
        <w:t>4</w:t>
      </w:r>
      <w:r w:rsidRPr="004F0C43">
        <w:rPr>
          <w:rFonts w:asciiTheme="minorEastAsia" w:eastAsiaTheme="minorEastAsia" w:hAnsiTheme="minorEastAsia" w:cs="Arial" w:hint="eastAsia"/>
          <w:sz w:val="21"/>
          <w:szCs w:val="21"/>
          <w:lang w:eastAsia="zh-CN"/>
        </w:rPr>
        <w:t>、《管理规定》：指中国证监会2017年8月31日颁布、同年10月1日实施的《公开募集开放式证券投资基金流动性风险管理规定》及颁布机关对其不时做出的修订</w:t>
      </w:r>
    </w:p>
    <w:p w:rsidR="007E75A6" w:rsidRPr="007E75A6" w:rsidP="007E75A6">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sidR="00E66DCF">
        <w:rPr>
          <w:rFonts w:asciiTheme="minorEastAsia" w:eastAsiaTheme="minorEastAsia" w:hAnsiTheme="minorEastAsia" w:cs="Arial"/>
          <w:sz w:val="21"/>
          <w:szCs w:val="21"/>
          <w:lang w:eastAsia="zh-CN"/>
        </w:rPr>
        <w:t>5</w:t>
      </w:r>
      <w:r w:rsidRPr="004F0C43">
        <w:rPr>
          <w:rFonts w:asciiTheme="minorEastAsia" w:eastAsiaTheme="minorEastAsia" w:hAnsiTheme="minorEastAsia" w:cs="Arial" w:hint="eastAsia"/>
          <w:sz w:val="21"/>
          <w:szCs w:val="21"/>
          <w:lang w:eastAsia="zh-CN"/>
        </w:rPr>
        <w:t>、</w:t>
      </w:r>
      <w:r w:rsidRPr="007E75A6">
        <w:rPr>
          <w:rFonts w:asciiTheme="minorEastAsia" w:eastAsiaTheme="minorEastAsia" w:hAnsiTheme="minorEastAsia" w:cs="Arial" w:hint="eastAsia"/>
          <w:sz w:val="21"/>
          <w:szCs w:val="21"/>
          <w:lang w:eastAsia="zh-CN"/>
        </w:rPr>
        <w:t>《指数基金指引》：指中国证监会2021年1月22日颁布、同年2月1日实施的《公开募集证券投资基金运作指引第3号——指数基金指引》及颁布机关对其不时做出的修订</w:t>
      </w:r>
    </w:p>
    <w:p w:rsidR="00543C28" w:rsidRPr="004F0C43" w:rsidP="007E75A6">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7E75A6">
        <w:rPr>
          <w:rFonts w:asciiTheme="minorEastAsia" w:eastAsiaTheme="minorEastAsia" w:hAnsiTheme="minorEastAsia" w:cs="Arial" w:hint="eastAsia"/>
          <w:sz w:val="21"/>
          <w:szCs w:val="21"/>
          <w:lang w:eastAsia="zh-CN"/>
        </w:rPr>
        <w:t>1</w:t>
      </w:r>
      <w:r>
        <w:rPr>
          <w:rFonts w:asciiTheme="minorEastAsia" w:eastAsiaTheme="minorEastAsia" w:hAnsiTheme="minorEastAsia" w:cs="Arial"/>
          <w:sz w:val="21"/>
          <w:szCs w:val="21"/>
          <w:lang w:eastAsia="zh-CN"/>
        </w:rPr>
        <w:t>6</w:t>
      </w:r>
      <w:r w:rsidRPr="007E75A6">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中国证监会：指中国证券监督管理委员会</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银行业监督管理机构：指中国人民银行和</w:t>
      </w:r>
      <w:r w:rsidRPr="004F0C43">
        <w:rPr>
          <w:rFonts w:asciiTheme="minorEastAsia" w:eastAsiaTheme="minorEastAsia" w:hAnsiTheme="minorEastAsia" w:cs="Arial"/>
          <w:sz w:val="21"/>
          <w:szCs w:val="21"/>
          <w:lang w:eastAsia="zh-CN"/>
        </w:rPr>
        <w:t>/</w:t>
      </w:r>
      <w:r w:rsidRPr="004F0C43" w:rsidR="00D279A4">
        <w:rPr>
          <w:rFonts w:asciiTheme="minorEastAsia" w:eastAsiaTheme="minorEastAsia" w:hAnsiTheme="minorEastAsia" w:cs="Arial" w:hint="eastAsia"/>
          <w:sz w:val="21"/>
          <w:szCs w:val="21"/>
          <w:lang w:eastAsia="zh-CN"/>
        </w:rPr>
        <w:t>或中国银行保险监督管理委员会或其他经国务院授权的机构</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基金合同当事人：指受基金合同约束，根据基金合同享有权利并承担义务的法律主体，包括基金管理人、基金托管人和基金份额持有人</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个人投资者：指依据有关法律法规规定可投资于证券投资基金的自然人</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20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机构投资者：指依法可以投资证券投资基金的、在中国境内合法注册登记并存续或经有关政府部门批准设立并存续的企业法人、事业法人、社会团体或其他组织</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合格境外机构投资者：指符合现行有效的相关法律法规规定可以投资于中国境内证券市场的中国境外的机构投资者</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投资人：指个人投资者、机构投资者和合格境外机构投资者以及法律法规或中国证监会允许购买证券投资基金的其他投资人的合称</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基金份额持有人：指依基金合同和相关文件合法取得本基金基金份额的投资人</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基金销售业务：指基金管理人或</w:t>
      </w:r>
      <w:r w:rsidRPr="004F0C43" w:rsidR="00D66252">
        <w:rPr>
          <w:rFonts w:asciiTheme="minorEastAsia" w:eastAsiaTheme="minorEastAsia" w:hAnsiTheme="minorEastAsia" w:cs="Arial" w:hint="eastAsia"/>
          <w:sz w:val="21"/>
          <w:szCs w:val="21"/>
          <w:lang w:eastAsia="zh-CN"/>
        </w:rPr>
        <w:t>非直销销售机构</w:t>
      </w:r>
      <w:r w:rsidRPr="004F0C43">
        <w:rPr>
          <w:rFonts w:asciiTheme="minorEastAsia" w:eastAsiaTheme="minorEastAsia" w:hAnsiTheme="minorEastAsia" w:cs="Arial" w:hint="eastAsia"/>
          <w:sz w:val="21"/>
          <w:szCs w:val="21"/>
          <w:lang w:eastAsia="zh-CN"/>
        </w:rPr>
        <w:t>宣传推介基金，发售基金份额，办理基金份额的申购、赎回等业务</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销售机构：指直销机构和</w:t>
      </w:r>
      <w:r w:rsidRPr="004F0C43" w:rsidR="00D66252">
        <w:rPr>
          <w:rFonts w:asciiTheme="minorEastAsia" w:eastAsiaTheme="minorEastAsia" w:hAnsiTheme="minorEastAsia" w:cs="Arial" w:hint="eastAsia"/>
          <w:sz w:val="21"/>
          <w:szCs w:val="21"/>
          <w:lang w:eastAsia="zh-CN"/>
        </w:rPr>
        <w:t>非直销销售机构</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6</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直销机构：指易方达基金管理有限公司</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sidR="00D66252">
        <w:rPr>
          <w:rFonts w:asciiTheme="minorEastAsia" w:eastAsiaTheme="minorEastAsia" w:hAnsiTheme="minorEastAsia" w:cs="Arial" w:hint="eastAsia"/>
          <w:sz w:val="21"/>
          <w:szCs w:val="21"/>
          <w:lang w:eastAsia="zh-CN"/>
        </w:rPr>
        <w:t>非直销销售机构</w:t>
      </w:r>
      <w:r w:rsidRPr="004F0C43">
        <w:rPr>
          <w:rFonts w:asciiTheme="minorEastAsia" w:eastAsiaTheme="minorEastAsia" w:hAnsiTheme="minorEastAsia" w:cs="Arial" w:hint="eastAsia"/>
          <w:sz w:val="21"/>
          <w:szCs w:val="21"/>
          <w:lang w:eastAsia="zh-CN"/>
        </w:rPr>
        <w:t>：指符合《销售办法》和中国证监会规定的其他条件，</w:t>
      </w:r>
      <w:r w:rsidRPr="004F0C43" w:rsidR="00D66252">
        <w:rPr>
          <w:rFonts w:asciiTheme="minorEastAsia" w:eastAsiaTheme="minorEastAsia" w:hAnsiTheme="minorEastAsia" w:cs="Arial" w:hint="eastAsia"/>
          <w:sz w:val="21"/>
          <w:szCs w:val="21"/>
          <w:lang w:eastAsia="zh-CN"/>
        </w:rPr>
        <w:t>取得基金销售业务资格并接受基金管理人委托</w:t>
      </w:r>
      <w:r w:rsidRPr="004F0C43">
        <w:rPr>
          <w:rFonts w:asciiTheme="minorEastAsia" w:eastAsiaTheme="minorEastAsia" w:hAnsiTheme="minorEastAsia" w:cs="Arial" w:hint="eastAsia"/>
          <w:sz w:val="21"/>
          <w:szCs w:val="21"/>
          <w:lang w:eastAsia="zh-CN"/>
        </w:rPr>
        <w:t>，代为办理基金销售业务的机构，包括发售代理机构、办理本基金场外申购赎回的销售机构和办理场内申购赎回业务的和申购赎回代理券商</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发售代理机构：指符合《销售办法》和中国证监会规定的其他条件，由基金管理人指定的代理本基金发售业务的机构</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申购赎回代理券商：符合《销售办法》和中国证监会规定的其他条件，由基金管理人指定的办理本基金场内申购、赎回业务的证券公司，又称为代办证券公司</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30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基金销售网点：指直销机构的直销中心及</w:t>
      </w:r>
      <w:r w:rsidRPr="004F0C43" w:rsidR="00D66252">
        <w:rPr>
          <w:rFonts w:asciiTheme="minorEastAsia" w:eastAsiaTheme="minorEastAsia" w:hAnsiTheme="minorEastAsia" w:cs="Arial" w:hint="eastAsia"/>
          <w:sz w:val="21"/>
          <w:szCs w:val="21"/>
          <w:lang w:eastAsia="zh-CN"/>
        </w:rPr>
        <w:t>非直销销售机构</w:t>
      </w:r>
      <w:r w:rsidRPr="004F0C43">
        <w:rPr>
          <w:rFonts w:asciiTheme="minorEastAsia" w:eastAsiaTheme="minorEastAsia" w:hAnsiTheme="minorEastAsia" w:cs="Arial" w:hint="eastAsia"/>
          <w:sz w:val="21"/>
          <w:szCs w:val="21"/>
          <w:lang w:eastAsia="zh-CN"/>
        </w:rPr>
        <w:t>的</w:t>
      </w:r>
      <w:r w:rsidRPr="004F0C43" w:rsidR="00D66252">
        <w:rPr>
          <w:rFonts w:asciiTheme="minorEastAsia" w:eastAsiaTheme="minorEastAsia" w:hAnsiTheme="minorEastAsia" w:cs="Arial" w:hint="eastAsia"/>
          <w:sz w:val="21"/>
          <w:szCs w:val="21"/>
          <w:lang w:eastAsia="zh-CN"/>
        </w:rPr>
        <w:t>销售</w:t>
      </w:r>
      <w:r w:rsidRPr="004F0C43">
        <w:rPr>
          <w:rFonts w:asciiTheme="minorEastAsia" w:eastAsiaTheme="minorEastAsia" w:hAnsiTheme="minorEastAsia" w:cs="Arial" w:hint="eastAsia"/>
          <w:sz w:val="21"/>
          <w:szCs w:val="21"/>
          <w:lang w:eastAsia="zh-CN"/>
        </w:rPr>
        <w:t>网点</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登记结算业务：指基金登记、存管、过户、清算和结算业务，具体内容包括投资者基金账户的建立和管理、基金份额注册登记、基金交易的确认、清算和结算、代理发放红利、建立并保管基金份额持有人名册等</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登记结算机构：指办理登记结算业务的机构。本基金的登记结算机构是中国证券登记结算有限责任公司</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简称</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中国结算</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和易方达基金管理有限公司。其中：本基金认购份额</w:t>
      </w:r>
      <w:r w:rsidRPr="004F0C43" w:rsidR="00827FBB">
        <w:rPr>
          <w:rFonts w:asciiTheme="minorEastAsia" w:eastAsiaTheme="minorEastAsia" w:hAnsiTheme="minorEastAsia" w:cs="Arial" w:hint="eastAsia"/>
          <w:sz w:val="21"/>
          <w:szCs w:val="21"/>
          <w:lang w:eastAsia="zh-CN"/>
        </w:rPr>
        <w:t>的登记结算</w:t>
      </w:r>
      <w:r w:rsidRPr="004F0C43">
        <w:rPr>
          <w:rFonts w:asciiTheme="minorEastAsia" w:eastAsiaTheme="minorEastAsia" w:hAnsiTheme="minorEastAsia" w:cs="Arial" w:hint="eastAsia"/>
          <w:sz w:val="21"/>
          <w:szCs w:val="21"/>
          <w:lang w:eastAsia="zh-CN"/>
        </w:rPr>
        <w:t>由中国结算负责办理；本基金份额在上海证券交易所场内上市交易以及申购、赎回等相关业务的登记结算由中国结算负责办理；本基金的场外申购、赎回等相关业务的登记结算由易方达基金管理有限公司负责办理</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基金合同生效日：指基金募集达到法律法规规定及基金合同规定的条件，基金管理人聘请法定机构验资并向中国证监会办理基金备案手续完毕，并获得中国证监会书面确认之日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基金合同终止日：指基金合同规定的基金合同终止事由出现后，基金财产清算完毕，清算结果报中国证监会备案并予以公告之日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基金募集期：指自基金份额发售之日起至发售结束之日止的期间，最长不得超过</w:t>
      </w: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个月</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6</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存续期：指基金合同生效后合法存续的不定期期间</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工作日：指上海证券交易所的正常交易日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T</w:t>
      </w:r>
      <w:r w:rsidRPr="004F0C43">
        <w:rPr>
          <w:rFonts w:asciiTheme="minorEastAsia" w:eastAsiaTheme="minorEastAsia" w:hAnsiTheme="minorEastAsia" w:cs="Arial" w:hint="eastAsia"/>
          <w:sz w:val="21"/>
          <w:szCs w:val="21"/>
          <w:lang w:eastAsia="zh-CN"/>
        </w:rPr>
        <w:t>日：指销售机构在规定时间受理投资人申购、赎回或其他业务申请的工作日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39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T+n</w:t>
      </w:r>
      <w:r w:rsidRPr="004F0C43">
        <w:rPr>
          <w:rFonts w:asciiTheme="minorEastAsia" w:eastAsiaTheme="minorEastAsia" w:hAnsiTheme="minorEastAsia" w:cs="Arial" w:hint="eastAsia"/>
          <w:sz w:val="21"/>
          <w:szCs w:val="21"/>
          <w:lang w:eastAsia="zh-CN"/>
        </w:rPr>
        <w:t>日：指自</w:t>
      </w:r>
      <w:r w:rsidRPr="004F0C43">
        <w:rPr>
          <w:rFonts w:asciiTheme="minorEastAsia" w:eastAsiaTheme="minorEastAsia" w:hAnsiTheme="minorEastAsia" w:cs="Arial"/>
          <w:sz w:val="21"/>
          <w:szCs w:val="21"/>
          <w:lang w:eastAsia="zh-CN"/>
        </w:rPr>
        <w:t>T</w:t>
      </w:r>
      <w:r w:rsidRPr="004F0C43">
        <w:rPr>
          <w:rFonts w:asciiTheme="minorEastAsia" w:eastAsiaTheme="minorEastAsia" w:hAnsiTheme="minorEastAsia" w:cs="Arial" w:hint="eastAsia"/>
          <w:sz w:val="21"/>
          <w:szCs w:val="21"/>
          <w:lang w:eastAsia="zh-CN"/>
        </w:rPr>
        <w:t>日起第</w:t>
      </w:r>
      <w:r w:rsidRPr="004F0C43">
        <w:rPr>
          <w:rFonts w:asciiTheme="minorEastAsia" w:eastAsiaTheme="minorEastAsia" w:hAnsiTheme="minorEastAsia" w:cs="Arial"/>
          <w:sz w:val="21"/>
          <w:szCs w:val="21"/>
          <w:lang w:eastAsia="zh-CN"/>
        </w:rPr>
        <w:t>n</w:t>
      </w:r>
      <w:r w:rsidRPr="004F0C43">
        <w:rPr>
          <w:rFonts w:asciiTheme="minorEastAsia" w:eastAsiaTheme="minorEastAsia" w:hAnsiTheme="minorEastAsia" w:cs="Arial" w:hint="eastAsia"/>
          <w:sz w:val="21"/>
          <w:szCs w:val="21"/>
          <w:lang w:eastAsia="zh-CN"/>
        </w:rPr>
        <w:t>个工作日</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不包含</w:t>
      </w:r>
      <w:r w:rsidRPr="004F0C43">
        <w:rPr>
          <w:rFonts w:asciiTheme="minorEastAsia" w:eastAsiaTheme="minorEastAsia" w:hAnsiTheme="minorEastAsia" w:cs="Arial"/>
          <w:sz w:val="21"/>
          <w:szCs w:val="21"/>
          <w:lang w:eastAsia="zh-CN"/>
        </w:rPr>
        <w:t>T</w:t>
      </w:r>
      <w:r w:rsidRPr="004F0C43">
        <w:rPr>
          <w:rFonts w:asciiTheme="minorEastAsia" w:eastAsiaTheme="minorEastAsia" w:hAnsiTheme="minorEastAsia" w:cs="Arial" w:hint="eastAsia"/>
          <w:sz w:val="21"/>
          <w:szCs w:val="21"/>
          <w:lang w:eastAsia="zh-CN"/>
        </w:rPr>
        <w:t>日</w:t>
      </w:r>
      <w:r w:rsidRPr="004F0C43">
        <w:rPr>
          <w:rFonts w:asciiTheme="minorEastAsia" w:eastAsiaTheme="minorEastAsia" w:hAnsiTheme="minorEastAsia" w:cs="Arial"/>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40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开放日：指销售机构办理基金份额申购、赎回或其他业务的工作日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交易时间：指开放日基金接受申购、赎回或其他交易的时间段</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《业务规则》：指易方达基金管理有限公司、上海证券交易所和中国证券登记结算有限责任公司的相关业务规则</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认购：指在基金募集期内，投资人申请购买本基金基金份额的行为</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申购：指在基金存续期内，基金投资人申请购买基金份额的行为，申购将导致本基金份额总数的增加</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赎回：在本基金存续期内，基金投资人向基金管理人申请将其持有的本基金基金份额兑换为基金合同约定的赎回对价的行为</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赎回将导致本基金份额总数的减少</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6</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场外：指不通过上海证券交易所交易系统而通过销售机构自身的柜台或者其他交易系统办理基金份额认购、申购和赎回业务的场所</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场内：指通过上海证券交易所交易系统办理基金份额认购、申购、赎回和上市交易业务的场所</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元：指人民币元</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基金资产总值：指基金拥有的各类有价证券及票据价值、银行存款本息、基金应收款项及其他资产的价值总和</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50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基金资产净值：指基金资产总值减去基金负债后的价值</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基金份额净值：指计算日基金资产净值除以计算日基金份额总数所得的数值</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基金资产估值：指计算评估基金资产和负债的价值，以确定基金资产净值和基金份额净值的过程</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sidR="00AE3C27">
        <w:rPr>
          <w:rFonts w:asciiTheme="minorEastAsia" w:eastAsiaTheme="minorEastAsia" w:hAnsiTheme="minorEastAsia" w:cs="Arial" w:hint="eastAsia"/>
          <w:sz w:val="21"/>
          <w:szCs w:val="21"/>
          <w:lang w:eastAsia="zh-CN"/>
        </w:rPr>
        <w:t>指定媒介</w:t>
      </w:r>
      <w:r w:rsidRPr="004F0C43">
        <w:rPr>
          <w:rFonts w:asciiTheme="minorEastAsia" w:eastAsiaTheme="minorEastAsia" w:hAnsiTheme="minorEastAsia" w:cs="Arial" w:hint="eastAsia"/>
          <w:sz w:val="21"/>
          <w:szCs w:val="21"/>
          <w:lang w:eastAsia="zh-CN"/>
        </w:rPr>
        <w:t>：</w:t>
      </w:r>
      <w:r w:rsidRPr="004F0C43" w:rsidR="00E66DCF">
        <w:rPr>
          <w:rFonts w:asciiTheme="minorEastAsia" w:eastAsiaTheme="minorEastAsia" w:hAnsiTheme="minorEastAsia" w:cs="Arial" w:hint="eastAsia"/>
          <w:sz w:val="21"/>
          <w:szCs w:val="21"/>
          <w:lang w:eastAsia="zh-CN"/>
        </w:rPr>
        <w:t>指中国证监会指定的用以进行信息披露的全国性报刊及指定互联网网站（包括基金管理人网站、基金托管人网站、中国证监会基金电子披露网站）等媒介</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不可抗力：指基金合同当事人无法预见、无法克服、无法避免且在本基金合同由基金管理人、基金托管人签署之日后发生的，使基金合同当事人无法全部或部分履行基金合同的任何事件</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sidR="008412AF">
        <w:rPr>
          <w:rFonts w:asciiTheme="minorEastAsia" w:eastAsiaTheme="minorEastAsia" w:hAnsiTheme="minorEastAsia" w:cs="Arial" w:hint="eastAsia"/>
          <w:sz w:val="21"/>
          <w:szCs w:val="21"/>
          <w:lang w:eastAsia="zh-CN"/>
        </w:rPr>
        <w:t>交易型开放式指数证券投资基金：</w:t>
      </w:r>
      <w:r w:rsidRPr="004F0C43">
        <w:rPr>
          <w:rFonts w:asciiTheme="minorEastAsia" w:eastAsiaTheme="minorEastAsia" w:hAnsiTheme="minorEastAsia" w:cs="Arial" w:hint="eastAsia"/>
          <w:sz w:val="21"/>
          <w:szCs w:val="21"/>
          <w:lang w:eastAsia="zh-CN"/>
        </w:rPr>
        <w:t>指《上海证券交易所交易型开放式指数基金业务实施细则》所定义的“交易型开放式指数基金”，亦称“</w:t>
      </w:r>
      <w:r w:rsidRPr="004F0C43">
        <w:rPr>
          <w:rFonts w:asciiTheme="minorEastAsia" w:eastAsiaTheme="minorEastAsia" w:hAnsiTheme="minorEastAsia" w:cs="Arial"/>
          <w:sz w:val="21"/>
          <w:szCs w:val="21"/>
          <w:lang w:eastAsia="zh-CN"/>
        </w:rPr>
        <w:t>ETF</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ExchangeTradedFund</w:t>
      </w:r>
      <w:r w:rsidRPr="004F0C43">
        <w:rPr>
          <w:rFonts w:asciiTheme="minorEastAsia" w:eastAsiaTheme="minorEastAsia" w:hAnsiTheme="minorEastAsia" w:cs="Arial" w:hint="eastAsia"/>
          <w:sz w:val="21"/>
          <w:szCs w:val="21"/>
          <w:lang w:eastAsia="zh-CN"/>
        </w:rPr>
        <w:t>）”或者“</w:t>
      </w:r>
      <w:r w:rsidRPr="004F0C43">
        <w:rPr>
          <w:rFonts w:asciiTheme="minorEastAsia" w:eastAsiaTheme="minorEastAsia" w:hAnsiTheme="minorEastAsia" w:cs="Arial"/>
          <w:sz w:val="21"/>
          <w:szCs w:val="21"/>
          <w:lang w:eastAsia="zh-CN"/>
        </w:rPr>
        <w:t>ETF</w:t>
      </w:r>
      <w:r w:rsidRPr="004F0C43">
        <w:rPr>
          <w:rFonts w:asciiTheme="minorEastAsia" w:eastAsiaTheme="minorEastAsia" w:hAnsiTheme="minorEastAsia" w:cs="Arial" w:hint="eastAsia"/>
          <w:sz w:val="21"/>
          <w:szCs w:val="21"/>
          <w:lang w:eastAsia="zh-CN"/>
        </w:rPr>
        <w:t>基金”，即指经依法募集的、投资特定证券指数所对应组合证券的开放式基金，其基金份额用组合证券进行申购、赎回，并在上海证券交易所上市交易</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6</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ETF</w:t>
      </w:r>
      <w:r w:rsidRPr="004F0C43">
        <w:rPr>
          <w:rFonts w:asciiTheme="minorEastAsia" w:eastAsiaTheme="minorEastAsia" w:hAnsiTheme="minorEastAsia" w:cs="Arial" w:hint="eastAsia"/>
          <w:sz w:val="21"/>
          <w:szCs w:val="21"/>
          <w:lang w:eastAsia="zh-CN"/>
        </w:rPr>
        <w:t>联接基金或联接基金：是指将其绝大部分基金财产投资于本基金，与本基金的投资目标类似，紧密跟踪标的指数表现，追求跟踪偏离度和跟踪误差最小化，采用开放式运作方式的基金</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申购赎回清单：由基金管理人编制的用以公告申购对价、赎回对价等信息的文件</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适用于场内份额的申购、赎回</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申购对价：在场内申购赎回方式下，是指投资人申购基金份额时，按基金合同和招募说明书规定应交付的组合证券、现金替代、现金差额及其他对价；在场外申购赎回方式下，申购对价是指现金</w:t>
      </w:r>
      <w:r w:rsidRPr="004F0C43" w:rsidR="00A8705D">
        <w:rPr>
          <w:rFonts w:asciiTheme="minorEastAsia" w:eastAsiaTheme="minorEastAsia" w:hAnsiTheme="minorEastAsia" w:cs="Arial" w:hint="eastAsia"/>
          <w:sz w:val="21"/>
          <w:szCs w:val="21"/>
          <w:lang w:eastAsia="zh-CN"/>
        </w:rPr>
        <w:t>或其他对价</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赎回对价：在场内申购赎回方式下，是指投资人赎回基金份额时，基金管理人按基金合同和招募说明书规定应交付给赎回人的组合证券、现金替代、现金差额及其他对价；在场外申购赎回方式下，赎回对价是指现金</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60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组合证券：本基金标的指数所包含的全部或部分证券</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标的指数：中证指数有限公司编制并发布的沪深</w:t>
      </w:r>
      <w:r w:rsidRPr="004F0C43">
        <w:rPr>
          <w:rFonts w:asciiTheme="minorEastAsia" w:eastAsiaTheme="minorEastAsia" w:hAnsiTheme="minorEastAsia" w:cs="Arial"/>
          <w:sz w:val="21"/>
          <w:szCs w:val="21"/>
          <w:lang w:eastAsia="zh-CN"/>
        </w:rPr>
        <w:t>300</w:t>
      </w:r>
      <w:r w:rsidRPr="004F0C43">
        <w:rPr>
          <w:rFonts w:asciiTheme="minorEastAsia" w:eastAsiaTheme="minorEastAsia" w:hAnsiTheme="minorEastAsia" w:cs="Arial" w:hint="eastAsia"/>
          <w:sz w:val="21"/>
          <w:szCs w:val="21"/>
          <w:lang w:eastAsia="zh-CN"/>
        </w:rPr>
        <w:t>指数及其未来可能发生的变更</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现金替代：在场内申购赎回方式下，申购、赎回过程中，投资人按基金合同和招募说明书的规定，用于替代组合证券中部分证券的一定数量的现金</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现金差额：在场内申购赎回方式下，最小申购、赎回单位的资产净值与按</w:t>
      </w:r>
      <w:r w:rsidRPr="004F0C43">
        <w:rPr>
          <w:rFonts w:asciiTheme="minorEastAsia" w:eastAsiaTheme="minorEastAsia" w:hAnsiTheme="minorEastAsia" w:cs="Arial"/>
          <w:sz w:val="21"/>
          <w:szCs w:val="21"/>
          <w:lang w:eastAsia="zh-CN"/>
        </w:rPr>
        <w:t>T</w:t>
      </w:r>
      <w:r w:rsidRPr="004F0C43">
        <w:rPr>
          <w:rFonts w:asciiTheme="minorEastAsia" w:eastAsiaTheme="minorEastAsia" w:hAnsiTheme="minorEastAsia" w:cs="Arial" w:hint="eastAsia"/>
          <w:sz w:val="21"/>
          <w:szCs w:val="21"/>
          <w:lang w:eastAsia="zh-CN"/>
        </w:rPr>
        <w:t>日收盘价计算的最小申购、赎回单位中的组合证券市值和现金替代之差；投资人申购、赎回时应支付或应获得的现金差额根据最小申购、赎回单位对应的现金差额、申购或赎回的基金份额数计算</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最小申购、赎回单位：本基金申购份额、赎回份额的最低数量，在场内申购赎回方式下，投资人申购、赎回的基金份额应为最小申购、赎回单位的整数倍</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基金份额参考净值：中证指数有限公司在交易时间内根据基金管理人提供的申购赎回清单和组合证券内各只证券的实时成交数据计算并发布的基金份额参考净值，简称</w:t>
      </w:r>
      <w:r w:rsidRPr="004F0C43">
        <w:rPr>
          <w:rFonts w:asciiTheme="minorEastAsia" w:eastAsiaTheme="minorEastAsia" w:hAnsiTheme="minorEastAsia" w:cs="Arial"/>
          <w:sz w:val="21"/>
          <w:szCs w:val="21"/>
          <w:lang w:eastAsia="zh-CN"/>
        </w:rPr>
        <w:t>IOPV</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6</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预估现金部分：在场内申购赎回方式下，指由基金管理人计算并在</w:t>
      </w:r>
      <w:r w:rsidRPr="004F0C43">
        <w:rPr>
          <w:rFonts w:asciiTheme="minorEastAsia" w:eastAsiaTheme="minorEastAsia" w:hAnsiTheme="minorEastAsia" w:cs="Arial"/>
          <w:sz w:val="21"/>
          <w:szCs w:val="21"/>
          <w:lang w:eastAsia="zh-CN"/>
        </w:rPr>
        <w:t>T</w:t>
      </w:r>
      <w:r w:rsidRPr="004F0C43">
        <w:rPr>
          <w:rFonts w:asciiTheme="minorEastAsia" w:eastAsiaTheme="minorEastAsia" w:hAnsiTheme="minorEastAsia" w:cs="Arial" w:hint="eastAsia"/>
          <w:sz w:val="21"/>
          <w:szCs w:val="21"/>
          <w:lang w:eastAsia="zh-CN"/>
        </w:rPr>
        <w:t>日申购赎回清单中公布的当日现金差额的预估值，预估现金部分由申购赎回代理券商（代办证券公司）预先冻结</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7</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基金份额折算：基金管理人根据基金合同规定在不改变投资人权益的前提下将投资人的基金份额净值及数量进行相应调整的行为</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8</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完全复制法：一种跟踪指数的投资方法，即通过购买标的指数中的所有成份证券，并且按照每种成份证券在标的指数中的权重确定购买的比例以构建指数组合，达到复制指数的目的</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Pr>
          <w:rFonts w:asciiTheme="minorEastAsia" w:eastAsiaTheme="minorEastAsia" w:hAnsiTheme="minorEastAsia" w:cs="Arial"/>
          <w:sz w:val="21"/>
          <w:szCs w:val="21"/>
          <w:lang w:eastAsia="zh-CN"/>
        </w:rPr>
        <w:t>9</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收益评价日：基金管理人计算本基金累计报酬率与标的指数累计报酬率差额之基准日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70</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基金累计报酬率：收益评价日基金份额净值（</w:t>
      </w:r>
      <w:r w:rsidRPr="004F0C43" w:rsidR="00BD407F">
        <w:rPr>
          <w:rFonts w:asciiTheme="minorEastAsia" w:eastAsiaTheme="minorEastAsia" w:hAnsiTheme="minorEastAsia" w:hint="eastAsia"/>
          <w:sz w:val="21"/>
          <w:szCs w:val="21"/>
          <w:lang w:eastAsia="zh-CN"/>
        </w:rPr>
        <w:t>如上市后基金份额发生折算</w:t>
      </w:r>
      <w:r w:rsidRPr="004F0C43">
        <w:rPr>
          <w:rFonts w:asciiTheme="minorEastAsia" w:eastAsiaTheme="minorEastAsia" w:hAnsiTheme="minorEastAsia" w:cs="Arial" w:hint="eastAsia"/>
          <w:sz w:val="21"/>
          <w:szCs w:val="21"/>
          <w:lang w:eastAsia="zh-CN"/>
        </w:rPr>
        <w:t>，则采用剔除上市后折算因素的基金份额净值）与基金上市前一上海证券交易所交易日基金份额净值之比减去</w:t>
      </w:r>
      <w:r w:rsidRPr="004F0C43">
        <w:rPr>
          <w:rFonts w:asciiTheme="minorEastAsia" w:eastAsiaTheme="minorEastAsia" w:hAnsiTheme="minorEastAsia" w:cs="Arial"/>
          <w:sz w:val="21"/>
          <w:szCs w:val="21"/>
          <w:lang w:eastAsia="zh-CN"/>
        </w:rPr>
        <w:t>100%</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Pr>
          <w:rFonts w:asciiTheme="minorEastAsia" w:eastAsiaTheme="minorEastAsia" w:hAnsiTheme="minorEastAsia" w:cs="Arial"/>
          <w:sz w:val="21"/>
          <w:szCs w:val="21"/>
          <w:lang w:eastAsia="zh-CN"/>
        </w:rPr>
        <w:t>1</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标的指数同期累计报酬率：收益评价日标的指数收盘值与基金上市前一上海证券交易所交易日标的指数收盘值之比减去</w:t>
      </w:r>
      <w:r w:rsidRPr="004F0C43">
        <w:rPr>
          <w:rFonts w:asciiTheme="minorEastAsia" w:eastAsiaTheme="minorEastAsia" w:hAnsiTheme="minorEastAsia" w:cs="Arial"/>
          <w:sz w:val="21"/>
          <w:szCs w:val="21"/>
          <w:lang w:eastAsia="zh-CN"/>
        </w:rPr>
        <w:t>100%</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日</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天：指公历日</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Pr>
          <w:rFonts w:asciiTheme="minorEastAsia" w:eastAsiaTheme="minorEastAsia" w:hAnsiTheme="minorEastAsia" w:cs="Arial"/>
          <w:sz w:val="21"/>
          <w:szCs w:val="21"/>
          <w:lang w:eastAsia="zh-CN"/>
        </w:rPr>
        <w:t>3</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月：指公历月</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Pr>
          <w:rFonts w:asciiTheme="minorEastAsia" w:eastAsiaTheme="minorEastAsia" w:hAnsiTheme="minorEastAsia" w:cs="Arial"/>
          <w:sz w:val="21"/>
          <w:szCs w:val="21"/>
          <w:lang w:eastAsia="zh-CN"/>
        </w:rPr>
        <w:t>4</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上海证券账户：指投资人在中国证券登记结算有限责任公司上海分公司开立的上海证券交易所人民币普通股票账户（简称上海</w:t>
      </w:r>
      <w:r w:rsidRPr="004F0C43">
        <w:rPr>
          <w:rFonts w:asciiTheme="minorEastAsia" w:eastAsiaTheme="minorEastAsia" w:hAnsiTheme="minorEastAsia" w:cs="Arial"/>
          <w:sz w:val="21"/>
          <w:szCs w:val="21"/>
          <w:lang w:eastAsia="zh-CN"/>
        </w:rPr>
        <w:t>A</w:t>
      </w:r>
      <w:r w:rsidRPr="004F0C43">
        <w:rPr>
          <w:rFonts w:asciiTheme="minorEastAsia" w:eastAsiaTheme="minorEastAsia" w:hAnsiTheme="minorEastAsia" w:cs="Arial" w:hint="eastAsia"/>
          <w:sz w:val="21"/>
          <w:szCs w:val="21"/>
          <w:lang w:eastAsia="zh-CN"/>
        </w:rPr>
        <w:t>股账户）或上海证券交易所证券投资基金账户</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Pr>
          <w:rFonts w:asciiTheme="minorEastAsia" w:eastAsiaTheme="minorEastAsia" w:hAnsiTheme="minorEastAsia" w:cs="Arial"/>
          <w:sz w:val="21"/>
          <w:szCs w:val="21"/>
          <w:lang w:eastAsia="zh-CN"/>
        </w:rPr>
        <w:t>5</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中国：指中华人民共和国，为基金合同的目的，不包括香港特别行政区、澳门特别行政区及台湾地区</w:t>
      </w:r>
    </w:p>
    <w:p w:rsidR="00EA6F9A"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w:t>
      </w:r>
      <w:r>
        <w:rPr>
          <w:rFonts w:asciiTheme="minorEastAsia" w:eastAsiaTheme="minorEastAsia" w:hAnsiTheme="minorEastAsia" w:cs="Arial"/>
          <w:sz w:val="21"/>
          <w:szCs w:val="21"/>
          <w:lang w:eastAsia="zh-CN"/>
        </w:rPr>
        <w:t>6</w:t>
      </w:r>
      <w:r w:rsidRPr="004F0C43">
        <w:rPr>
          <w:rFonts w:asciiTheme="minorEastAsia" w:eastAsiaTheme="minorEastAsia" w:hAnsiTheme="minorEastAsia" w:cs="Arial" w:hint="eastAsia"/>
          <w:sz w:val="21"/>
          <w:szCs w:val="21"/>
          <w:lang w:eastAsia="zh-CN"/>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 w:name="_Toc91749651"/>
      <w:r w:rsidRPr="004F0C43">
        <w:rPr>
          <w:rFonts w:asciiTheme="minorEastAsia" w:eastAsiaTheme="minorEastAsia" w:hAnsiTheme="minorEastAsia" w:cs="黑体" w:hint="eastAsia"/>
          <w:position w:val="-2"/>
          <w:sz w:val="30"/>
          <w:szCs w:val="30"/>
          <w:lang w:eastAsia="zh-CN"/>
        </w:rPr>
        <w:t>三、基金管理人</w:t>
      </w:r>
      <w:bookmarkEnd w:id="4"/>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（一）基金管理人概况</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、基金管理人：易方达基金管理有限公司</w:t>
      </w:r>
    </w:p>
    <w:p w:rsidR="009B4A0C"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注册地址：</w:t>
      </w:r>
      <w:r w:rsidRPr="004F0C43" w:rsidR="00B871C6">
        <w:rPr>
          <w:rFonts w:asciiTheme="minorEastAsia" w:eastAsiaTheme="minorEastAsia" w:hAnsiTheme="minorEastAsia" w:cs="Arial" w:hint="eastAsia"/>
          <w:sz w:val="21"/>
          <w:szCs w:val="21"/>
          <w:lang w:eastAsia="zh-CN"/>
        </w:rPr>
        <w:t>广东省珠海市横琴新区宝华路6号105室-42891（集中办公区）</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办公地址：广州市天河区珠江新城珠江东路</w:t>
      </w:r>
      <w:r w:rsidRPr="004F0C43">
        <w:rPr>
          <w:rFonts w:asciiTheme="minorEastAsia" w:eastAsiaTheme="minorEastAsia" w:hAnsiTheme="minorEastAsia" w:cs="Arial"/>
          <w:sz w:val="21"/>
          <w:szCs w:val="21"/>
          <w:lang w:eastAsia="zh-CN"/>
        </w:rPr>
        <w:t>30</w:t>
      </w:r>
      <w:r w:rsidRPr="004F0C43">
        <w:rPr>
          <w:rFonts w:asciiTheme="minorEastAsia" w:eastAsiaTheme="minorEastAsia" w:hAnsiTheme="minorEastAsia" w:cs="Arial" w:hint="eastAsia"/>
          <w:sz w:val="21"/>
          <w:szCs w:val="21"/>
          <w:lang w:eastAsia="zh-CN"/>
        </w:rPr>
        <w:t>号广州银行大厦</w:t>
      </w:r>
      <w:r w:rsidRPr="004F0C43">
        <w:rPr>
          <w:rFonts w:asciiTheme="minorEastAsia" w:eastAsiaTheme="minorEastAsia" w:hAnsiTheme="minorEastAsia" w:cs="Arial"/>
          <w:sz w:val="21"/>
          <w:szCs w:val="21"/>
          <w:lang w:eastAsia="zh-CN"/>
        </w:rPr>
        <w:t>40-43</w:t>
      </w:r>
      <w:r w:rsidRPr="004F0C43" w:rsidR="001A78B8">
        <w:rPr>
          <w:rFonts w:asciiTheme="minorEastAsia" w:eastAsiaTheme="minorEastAsia" w:hAnsiTheme="minorEastAsia" w:cs="Arial" w:hint="eastAsia"/>
          <w:sz w:val="21"/>
          <w:szCs w:val="21"/>
          <w:lang w:eastAsia="zh-CN"/>
        </w:rPr>
        <w:t>楼</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法定代表人：</w:t>
      </w:r>
      <w:r w:rsidRPr="004F0C43" w:rsidR="00B868ED">
        <w:rPr>
          <w:rFonts w:asciiTheme="minorEastAsia" w:eastAsiaTheme="minorEastAsia" w:hAnsiTheme="minorEastAsia" w:cs="Arial" w:hint="eastAsia"/>
          <w:sz w:val="21"/>
          <w:szCs w:val="21"/>
          <w:lang w:eastAsia="zh-CN"/>
        </w:rPr>
        <w:t>刘晓艳</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设立日期：</w:t>
      </w:r>
      <w:smartTag w:uri="urn:schemas-microsoft-com:office:smarttags" w:element="chsdate">
        <w:smartTagPr>
          <w:attr w:name="Day" w:val="17"/>
          <w:attr w:name="IsLunarDate" w:val="False"/>
          <w:attr w:name="IsROCDate" w:val="False"/>
          <w:attr w:name="Month" w:val="4"/>
          <w:attr w:name="Year" w:val="2001"/>
        </w:smartTagPr>
        <w:r w:rsidRPr="004F0C43">
          <w:rPr>
            <w:rFonts w:asciiTheme="minorEastAsia" w:eastAsiaTheme="minorEastAsia" w:hAnsiTheme="minorEastAsia" w:cs="Arial"/>
            <w:sz w:val="21"/>
            <w:szCs w:val="21"/>
            <w:lang w:eastAsia="zh-CN"/>
          </w:rPr>
          <w:t>2001</w:t>
        </w:r>
        <w:r w:rsidRPr="004F0C43">
          <w:rPr>
            <w:rFonts w:asciiTheme="minorEastAsia" w:eastAsiaTheme="minorEastAsia" w:hAnsiTheme="minorEastAsia" w:cs="Arial" w:hint="eastAsia"/>
            <w:sz w:val="21"/>
            <w:szCs w:val="21"/>
            <w:lang w:eastAsia="zh-CN"/>
          </w:rPr>
          <w:t>年</w:t>
        </w: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月</w:t>
        </w:r>
        <w:r w:rsidRPr="004F0C43">
          <w:rPr>
            <w:rFonts w:asciiTheme="minorEastAsia" w:eastAsiaTheme="minorEastAsia" w:hAnsiTheme="minorEastAsia" w:cs="Arial"/>
            <w:sz w:val="21"/>
            <w:szCs w:val="21"/>
            <w:lang w:eastAsia="zh-CN"/>
          </w:rPr>
          <w:t>17</w:t>
        </w:r>
        <w:r w:rsidRPr="004F0C43">
          <w:rPr>
            <w:rFonts w:asciiTheme="minorEastAsia" w:eastAsiaTheme="minorEastAsia" w:hAnsiTheme="minorEastAsia" w:cs="Arial" w:hint="eastAsia"/>
            <w:sz w:val="21"/>
            <w:szCs w:val="21"/>
            <w:lang w:eastAsia="zh-CN"/>
          </w:rPr>
          <w:t>日</w:t>
        </w:r>
      </w:smartTag>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注册资本：13,244.2万元人民币</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联系人：李红枫</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联系电话：</w:t>
      </w:r>
      <w:r w:rsidRPr="004F0C43">
        <w:rPr>
          <w:rFonts w:asciiTheme="minorEastAsia" w:eastAsiaTheme="minorEastAsia" w:hAnsiTheme="minorEastAsia" w:cs="Arial"/>
          <w:sz w:val="21"/>
          <w:szCs w:val="21"/>
          <w:lang w:eastAsia="zh-CN"/>
        </w:rPr>
        <w:t>4008818088</w:t>
      </w:r>
    </w:p>
    <w:p w:rsidR="00543C28" w:rsidRPr="004F0C43" w:rsidP="00402567">
      <w:pPr>
        <w:snapToGrid w:val="0"/>
        <w:spacing w:after="0" w:line="360" w:lineRule="auto"/>
        <w:ind w:firstLine="42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sidRPr="004F0C43" w:rsidR="00402567">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hint="eastAsia"/>
          <w:sz w:val="21"/>
          <w:szCs w:val="21"/>
          <w:lang w:eastAsia="zh-CN"/>
        </w:rPr>
        <w:t>股权结构：</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8"/>
        <w:gridCol w:w="1837"/>
      </w:tblGrid>
      <w:tr w:rsidTr="00003D37">
        <w:tblPrEx>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508" w:type="dxa"/>
            <w:vAlign w:val="center"/>
          </w:tcPr>
          <w:p w:rsidR="00543C28" w:rsidRPr="004F0C43" w:rsidP="00C25F47">
            <w:pPr>
              <w:snapToGrid w:val="0"/>
              <w:spacing w:after="0" w:line="360" w:lineRule="auto"/>
              <w:ind w:firstLine="420"/>
              <w:jc w:val="center"/>
              <w:rPr>
                <w:rFonts w:asciiTheme="minorEastAsia" w:eastAsiaTheme="minorEastAsia" w:hAnsiTheme="minorEastAsia" w:cs="Arial"/>
                <w:sz w:val="21"/>
                <w:szCs w:val="21"/>
              </w:rPr>
            </w:pPr>
            <w:r w:rsidRPr="004F0C43">
              <w:rPr>
                <w:rFonts w:asciiTheme="minorEastAsia" w:eastAsiaTheme="minorEastAsia" w:hAnsiTheme="minorEastAsia" w:cs="Arial" w:hint="eastAsia"/>
                <w:sz w:val="21"/>
                <w:szCs w:val="21"/>
              </w:rPr>
              <w:t>股东名称</w:t>
            </w:r>
          </w:p>
        </w:tc>
        <w:tc>
          <w:tcPr>
            <w:tcW w:w="1837" w:type="dxa"/>
            <w:vAlign w:val="center"/>
          </w:tcPr>
          <w:p w:rsidR="00543C28" w:rsidRPr="004F0C43" w:rsidP="00C25F47">
            <w:pPr>
              <w:snapToGrid w:val="0"/>
              <w:spacing w:after="0" w:line="360" w:lineRule="auto"/>
              <w:ind w:firstLine="420"/>
              <w:jc w:val="center"/>
              <w:rPr>
                <w:rFonts w:asciiTheme="minorEastAsia" w:eastAsiaTheme="minorEastAsia" w:hAnsiTheme="minorEastAsia" w:cs="Arial"/>
                <w:sz w:val="21"/>
                <w:szCs w:val="21"/>
              </w:rPr>
            </w:pPr>
            <w:r w:rsidRPr="004F0C43">
              <w:rPr>
                <w:rFonts w:asciiTheme="minorEastAsia" w:eastAsiaTheme="minorEastAsia" w:hAnsiTheme="minorEastAsia" w:cs="Arial" w:hint="eastAsia"/>
                <w:sz w:val="21"/>
                <w:szCs w:val="21"/>
              </w:rPr>
              <w:t>出资比例</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广东粤财信托有限公司</w:t>
            </w:r>
          </w:p>
        </w:tc>
        <w:tc>
          <w:tcPr>
            <w:tcW w:w="1837" w:type="dxa"/>
          </w:tcPr>
          <w:p w:rsidR="00E61D19">
            <w:pPr>
              <w:jc w:val="center"/>
            </w:pPr>
            <w:r>
              <w:t>22.6514</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广发证券股份有限公司</w:t>
            </w:r>
          </w:p>
        </w:tc>
        <w:tc>
          <w:tcPr>
            <w:tcW w:w="1837" w:type="dxa"/>
          </w:tcPr>
          <w:p w:rsidR="00E61D19">
            <w:pPr>
              <w:jc w:val="center"/>
            </w:pPr>
            <w:r>
              <w:t>22.6514</w:t>
            </w:r>
            <w:r>
              <w:t>％</w:t>
            </w:r>
          </w:p>
        </w:tc>
      </w:tr>
      <w:tr w:rsidTr="00003D37">
        <w:tblPrEx>
          <w:tblW w:w="6345" w:type="dxa"/>
          <w:jc w:val="center"/>
          <w:tblLayout w:type="fixed"/>
          <w:tblLook w:val="0000"/>
        </w:tblPrEx>
        <w:trPr>
          <w:jc w:val="center"/>
        </w:trPr>
        <w:tc>
          <w:tcPr>
            <w:tcW w:w="4508" w:type="dxa"/>
          </w:tcPr>
          <w:p w:rsidR="00E61D19">
            <w:pPr>
              <w:jc w:val="center"/>
            </w:pPr>
            <w:r>
              <w:t>盈峰集团有限公司</w:t>
            </w:r>
          </w:p>
        </w:tc>
        <w:tc>
          <w:tcPr>
            <w:tcW w:w="1837" w:type="dxa"/>
          </w:tcPr>
          <w:p w:rsidR="00E61D19">
            <w:pPr>
              <w:jc w:val="center"/>
            </w:pPr>
            <w:r>
              <w:t>22.6514</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广东省广晟控股集团有限公司</w:t>
            </w:r>
          </w:p>
        </w:tc>
        <w:tc>
          <w:tcPr>
            <w:tcW w:w="1837" w:type="dxa"/>
          </w:tcPr>
          <w:p w:rsidR="00E61D19">
            <w:pPr>
              <w:jc w:val="center"/>
            </w:pPr>
            <w:r>
              <w:t>15.1010</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广州市广永国有资产经营有限公司</w:t>
            </w:r>
          </w:p>
        </w:tc>
        <w:tc>
          <w:tcPr>
            <w:tcW w:w="1837" w:type="dxa"/>
          </w:tcPr>
          <w:p w:rsidR="00E61D19">
            <w:pPr>
              <w:jc w:val="center"/>
            </w:pPr>
            <w:r>
              <w:t>7.5505</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珠海祺荣宝股权投资合伙企业（有限合伙）</w:t>
            </w:r>
          </w:p>
        </w:tc>
        <w:tc>
          <w:tcPr>
            <w:tcW w:w="1837" w:type="dxa"/>
          </w:tcPr>
          <w:p w:rsidR="00E61D19">
            <w:pPr>
              <w:jc w:val="center"/>
            </w:pPr>
            <w:r>
              <w:t>1.5087</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珠海祺泰宝股权投资合伙企业（有限合伙）</w:t>
            </w:r>
          </w:p>
        </w:tc>
        <w:tc>
          <w:tcPr>
            <w:tcW w:w="1837" w:type="dxa"/>
          </w:tcPr>
          <w:p w:rsidR="00E61D19">
            <w:pPr>
              <w:jc w:val="center"/>
            </w:pPr>
            <w:r>
              <w:t>1.6205</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珠海祺丰宝股权投资合伙企业（有限合伙）</w:t>
            </w:r>
          </w:p>
        </w:tc>
        <w:tc>
          <w:tcPr>
            <w:tcW w:w="1837" w:type="dxa"/>
          </w:tcPr>
          <w:p w:rsidR="00E61D19">
            <w:pPr>
              <w:jc w:val="center"/>
            </w:pPr>
            <w:r>
              <w:t>1.5309</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珠海聚莱康股权投资合伙企业（有限合伙）</w:t>
            </w:r>
          </w:p>
        </w:tc>
        <w:tc>
          <w:tcPr>
            <w:tcW w:w="1837" w:type="dxa"/>
          </w:tcPr>
          <w:p w:rsidR="00E61D19">
            <w:pPr>
              <w:jc w:val="center"/>
            </w:pPr>
            <w:r>
              <w:t>1.7558</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珠海聚宁康股权投资合伙企业（有限合伙）</w:t>
            </w:r>
          </w:p>
        </w:tc>
        <w:tc>
          <w:tcPr>
            <w:tcW w:w="1837" w:type="dxa"/>
          </w:tcPr>
          <w:p w:rsidR="00E61D19">
            <w:pPr>
              <w:jc w:val="center"/>
            </w:pPr>
            <w:r>
              <w:t>1.4396</w:t>
            </w:r>
            <w:r>
              <w:t>％</w:t>
            </w:r>
          </w:p>
        </w:tc>
      </w:tr>
      <w:tr w:rsidTr="00003D37">
        <w:tblPrEx>
          <w:tblW w:w="6345" w:type="dxa"/>
          <w:jc w:val="center"/>
          <w:tblLayout w:type="fixed"/>
          <w:tblLook w:val="0000"/>
        </w:tblPrEx>
        <w:trPr>
          <w:jc w:val="center"/>
        </w:trPr>
        <w:tc>
          <w:tcPr>
            <w:tcW w:w="4508" w:type="dxa"/>
          </w:tcPr>
          <w:p w:rsidR="00E61D19">
            <w:pPr>
              <w:jc w:val="center"/>
              <w:rPr>
                <w:lang w:eastAsia="zh-CN"/>
              </w:rPr>
            </w:pPr>
            <w:r>
              <w:rPr>
                <w:lang w:eastAsia="zh-CN"/>
              </w:rPr>
              <w:t>珠海聚弘康股权投资合伙企业（有限合伙）</w:t>
            </w:r>
          </w:p>
        </w:tc>
        <w:tc>
          <w:tcPr>
            <w:tcW w:w="1837" w:type="dxa"/>
          </w:tcPr>
          <w:p w:rsidR="00E61D19">
            <w:pPr>
              <w:jc w:val="center"/>
            </w:pPr>
            <w:r>
              <w:t>1.5388</w:t>
            </w:r>
            <w:r>
              <w:t>％</w:t>
            </w:r>
          </w:p>
        </w:tc>
      </w:tr>
      <w:tr w:rsidTr="00003D37">
        <w:tblPrEx>
          <w:tblW w:w="6345" w:type="dxa"/>
          <w:jc w:val="center"/>
          <w:tblLayout w:type="fixed"/>
          <w:tblLook w:val="0000"/>
        </w:tblPrEx>
        <w:trPr>
          <w:jc w:val="center"/>
        </w:trPr>
        <w:tc>
          <w:tcPr>
            <w:tcW w:w="4508" w:type="dxa"/>
          </w:tcPr>
          <w:p w:rsidR="00E61D19">
            <w:pPr>
              <w:jc w:val="center"/>
            </w:pPr>
            <w:r>
              <w:t>总</w:t>
            </w:r>
            <w:r>
              <w:t xml:space="preserve">   </w:t>
            </w:r>
            <w:r>
              <w:t>计</w:t>
            </w:r>
          </w:p>
        </w:tc>
        <w:tc>
          <w:tcPr>
            <w:tcW w:w="1837" w:type="dxa"/>
          </w:tcPr>
          <w:p w:rsidR="00E61D19">
            <w:pPr>
              <w:jc w:val="center"/>
            </w:pPr>
            <w:r>
              <w:t>100%</w:t>
            </w:r>
          </w:p>
        </w:tc>
      </w:tr>
    </w:tbl>
    <w:p w:rsidR="00543C28" w:rsidRPr="004F0C43" w:rsidP="00BD4691">
      <w:pPr>
        <w:snapToGrid w:val="0"/>
        <w:spacing w:after="0" w:line="360" w:lineRule="auto"/>
        <w:ind w:right="51" w:firstLine="420" w:firstLineChars="200"/>
        <w:rPr>
          <w:rFonts w:asciiTheme="minorEastAsia" w:eastAsiaTheme="minorEastAsia" w:hAnsiTheme="minorEastAsia" w:cs="宋体"/>
          <w:spacing w:val="-2"/>
          <w:sz w:val="21"/>
          <w:szCs w:val="21"/>
          <w:lang w:eastAsia="zh-CN"/>
        </w:rPr>
      </w:pPr>
      <w:bookmarkStart w:id="5" w:name="_Toc279089200"/>
      <w:bookmarkStart w:id="6" w:name="_Toc299547467"/>
      <w:bookmarkStart w:id="7" w:name="_Toc299616044"/>
      <w:r w:rsidRPr="004F0C43">
        <w:rPr>
          <w:rFonts w:asciiTheme="minorEastAsia" w:eastAsiaTheme="minorEastAsia" w:hAnsiTheme="minorEastAsia" w:cs="宋体" w:hint="eastAsia"/>
          <w:spacing w:val="-2"/>
          <w:sz w:val="21"/>
          <w:szCs w:val="21"/>
          <w:lang w:eastAsia="zh-CN"/>
        </w:rPr>
        <w:t>（二）主要人员情况</w:t>
      </w:r>
      <w:bookmarkEnd w:id="5"/>
      <w:bookmarkEnd w:id="6"/>
      <w:bookmarkEnd w:id="7"/>
    </w:p>
    <w:p w:rsidR="00543C28" w:rsidRPr="004F0C43" w:rsidP="00402567">
      <w:pPr>
        <w:pStyle w:val="CharCharCharCharCharCharChar"/>
        <w:numPr>
          <w:ilvl w:val="0"/>
          <w:numId w:val="0"/>
        </w:numPr>
        <w:adjustRightInd w:val="0"/>
        <w:snapToGrid w:val="0"/>
        <w:spacing w:after="0" w:line="360" w:lineRule="auto"/>
        <w:ind w:left="420"/>
        <w:textAlignment w:val="baseline"/>
        <w:rPr>
          <w:rFonts w:asciiTheme="minorEastAsia" w:eastAsiaTheme="minorEastAsia" w:hAnsiTheme="minorEastAsia" w:cs="Arial"/>
          <w:bCs/>
          <w:sz w:val="21"/>
          <w:szCs w:val="21"/>
        </w:rPr>
      </w:pPr>
      <w:r w:rsidRPr="004F0C43">
        <w:rPr>
          <w:rFonts w:asciiTheme="minorEastAsia" w:eastAsiaTheme="minorEastAsia" w:hAnsiTheme="minorEastAsia" w:cs="Arial"/>
          <w:bCs/>
          <w:kern w:val="0"/>
          <w:sz w:val="21"/>
          <w:szCs w:val="21"/>
        </w:rPr>
        <w:t>1</w:t>
      </w:r>
      <w:r w:rsidRPr="004F0C43">
        <w:rPr>
          <w:rFonts w:asciiTheme="minorEastAsia" w:eastAsiaTheme="minorEastAsia" w:hAnsiTheme="minorEastAsia" w:cs="Arial" w:hint="eastAsia"/>
          <w:bCs/>
          <w:kern w:val="0"/>
          <w:sz w:val="21"/>
          <w:szCs w:val="21"/>
        </w:rPr>
        <w:t>、董事、监事及高级管理人员</w:t>
      </w:r>
    </w:p>
    <w:p w:rsidR="00E61D19" w:rsidP="00003D37">
      <w:pPr>
        <w:spacing w:after="0" w:line="360" w:lineRule="auto"/>
        <w:ind w:firstLine="440" w:firstLineChars="200"/>
        <w:jc w:val="both"/>
        <w:rPr>
          <w:lang w:eastAsia="zh-CN"/>
        </w:rPr>
      </w:pPr>
      <w:r>
        <w:rPr>
          <w:lang w:eastAsia="zh-CN"/>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E61D19" w:rsidP="00003D37">
      <w:pPr>
        <w:spacing w:after="0" w:line="360" w:lineRule="auto"/>
        <w:ind w:firstLine="440" w:firstLineChars="200"/>
        <w:jc w:val="both"/>
        <w:rPr>
          <w:lang w:eastAsia="zh-CN"/>
        </w:rPr>
      </w:pPr>
      <w:r>
        <w:rPr>
          <w:lang w:eastAsia="zh-CN"/>
        </w:rPr>
        <w:t>刘晓艳女士，经济学博士、工商管理博士。现任易方达基金管理有限公司副董事长、总裁，易方达国际控股有限公司董事。曾任广发证券有限责任公司投资理财部副经理、基金经理、基金投资理财部副总经理，易方达基金管理有限公司督察员、监察部总经理、市场部总经理、总裁助理、副总裁、常务副总裁，易方达资产管理有限公司董事，易方达资产管理（香港）有限公司董事长。</w:t>
      </w:r>
    </w:p>
    <w:p w:rsidR="00E61D19" w:rsidP="00003D37">
      <w:pPr>
        <w:spacing w:after="0" w:line="360" w:lineRule="auto"/>
        <w:ind w:firstLine="440" w:firstLineChars="200"/>
        <w:jc w:val="both"/>
        <w:rPr>
          <w:lang w:eastAsia="zh-CN"/>
        </w:rPr>
      </w:pPr>
      <w:r>
        <w:rPr>
          <w:lang w:eastAsia="zh-CN"/>
        </w:rPr>
        <w:t>周泽群先生，高级管理人员工商管理硕士（</w:t>
      </w:r>
      <w:r>
        <w:rPr>
          <w:lang w:eastAsia="zh-CN"/>
        </w:rPr>
        <w:t>EMBA</w:t>
      </w:r>
      <w:r>
        <w:rPr>
          <w:lang w:eastAsia="zh-CN"/>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E61D19" w:rsidP="00003D37">
      <w:pPr>
        <w:spacing w:after="0" w:line="360" w:lineRule="auto"/>
        <w:ind w:firstLine="440" w:firstLineChars="200"/>
        <w:jc w:val="both"/>
        <w:rPr>
          <w:lang w:eastAsia="zh-CN"/>
        </w:rPr>
      </w:pPr>
      <w:r>
        <w:rPr>
          <w:lang w:eastAsia="zh-CN"/>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E61D19" w:rsidP="00003D37">
      <w:pPr>
        <w:spacing w:after="0" w:line="360" w:lineRule="auto"/>
        <w:ind w:firstLine="440" w:firstLineChars="200"/>
        <w:jc w:val="both"/>
        <w:rPr>
          <w:lang w:eastAsia="zh-CN"/>
        </w:rPr>
      </w:pPr>
      <w:r>
        <w:rPr>
          <w:lang w:eastAsia="zh-CN"/>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E61D19" w:rsidP="00003D37">
      <w:pPr>
        <w:spacing w:after="0" w:line="360" w:lineRule="auto"/>
        <w:ind w:firstLine="440" w:firstLineChars="200"/>
        <w:jc w:val="both"/>
        <w:rPr>
          <w:lang w:eastAsia="zh-CN"/>
        </w:rPr>
      </w:pPr>
      <w:r>
        <w:rPr>
          <w:lang w:eastAsia="zh-CN"/>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E61D19" w:rsidP="00003D37">
      <w:pPr>
        <w:spacing w:after="0" w:line="360" w:lineRule="auto"/>
        <w:ind w:firstLine="440" w:firstLineChars="200"/>
        <w:jc w:val="both"/>
        <w:rPr>
          <w:lang w:eastAsia="zh-CN"/>
        </w:rPr>
      </w:pPr>
      <w:r>
        <w:rPr>
          <w:lang w:eastAsia="zh-CN"/>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E61D19" w:rsidP="00003D37">
      <w:pPr>
        <w:spacing w:after="0" w:line="360" w:lineRule="auto"/>
        <w:ind w:firstLine="440" w:firstLineChars="200"/>
        <w:jc w:val="both"/>
        <w:rPr>
          <w:lang w:eastAsia="zh-CN"/>
        </w:rPr>
      </w:pPr>
      <w:r>
        <w:rPr>
          <w:lang w:eastAsia="zh-CN"/>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E61D19" w:rsidP="00003D37">
      <w:pPr>
        <w:spacing w:after="0" w:line="360" w:lineRule="auto"/>
        <w:ind w:firstLine="440" w:firstLineChars="200"/>
        <w:jc w:val="both"/>
        <w:rPr>
          <w:lang w:eastAsia="zh-CN"/>
        </w:rPr>
      </w:pPr>
      <w:r>
        <w:rPr>
          <w:lang w:eastAsia="zh-CN"/>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E61D19" w:rsidP="00003D37">
      <w:pPr>
        <w:spacing w:after="0" w:line="360" w:lineRule="auto"/>
        <w:ind w:firstLine="440" w:firstLineChars="200"/>
        <w:jc w:val="both"/>
        <w:rPr>
          <w:lang w:eastAsia="zh-CN"/>
        </w:rPr>
      </w:pPr>
      <w:r>
        <w:rPr>
          <w:lang w:eastAsia="zh-CN"/>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E61D19" w:rsidP="00003D37">
      <w:pPr>
        <w:spacing w:after="0" w:line="360" w:lineRule="auto"/>
        <w:ind w:firstLine="440" w:firstLineChars="200"/>
        <w:jc w:val="both"/>
        <w:rPr>
          <w:lang w:eastAsia="zh-CN"/>
        </w:rPr>
      </w:pPr>
      <w:r>
        <w:rPr>
          <w:lang w:eastAsia="zh-CN"/>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E61D19" w:rsidP="00003D37">
      <w:pPr>
        <w:spacing w:after="0" w:line="360" w:lineRule="auto"/>
        <w:ind w:firstLine="440" w:firstLineChars="200"/>
        <w:jc w:val="both"/>
        <w:rPr>
          <w:lang w:eastAsia="zh-CN"/>
        </w:rPr>
      </w:pPr>
      <w:r>
        <w:rPr>
          <w:lang w:eastAsia="zh-CN"/>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E61D19" w:rsidP="00003D37">
      <w:pPr>
        <w:spacing w:after="0" w:line="360" w:lineRule="auto"/>
        <w:ind w:firstLine="440" w:firstLineChars="200"/>
        <w:jc w:val="both"/>
        <w:rPr>
          <w:lang w:eastAsia="zh-CN"/>
        </w:rPr>
      </w:pPr>
      <w:r>
        <w:rPr>
          <w:lang w:eastAsia="zh-CN"/>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E61D19" w:rsidP="00003D37">
      <w:pPr>
        <w:spacing w:after="0" w:line="360" w:lineRule="auto"/>
        <w:ind w:firstLine="440" w:firstLineChars="200"/>
        <w:jc w:val="both"/>
        <w:rPr>
          <w:lang w:eastAsia="zh-CN"/>
        </w:rPr>
      </w:pPr>
      <w:r>
        <w:rPr>
          <w:lang w:eastAsia="zh-CN"/>
        </w:rPr>
        <w:t>刘炜先生，工商管理硕士（</w:t>
      </w:r>
      <w:r>
        <w:rPr>
          <w:lang w:eastAsia="zh-CN"/>
        </w:rPr>
        <w:t>EMBA</w:t>
      </w:r>
      <w:r>
        <w:rPr>
          <w:lang w:eastAsia="zh-CN"/>
        </w:rPr>
        <w:t>）、法学硕士。现任易方达基金管理有限公司监事、人力资源部总经理。曾任易方达基金管理有限公司监察部监察员、上海分公司销售经理、市场部总经理助理、人力资源部副总经理、综合管理部总经理。</w:t>
      </w:r>
    </w:p>
    <w:p w:rsidR="00E61D19" w:rsidP="00003D37">
      <w:pPr>
        <w:spacing w:after="0" w:line="360" w:lineRule="auto"/>
        <w:ind w:firstLine="440" w:firstLineChars="200"/>
        <w:jc w:val="both"/>
        <w:rPr>
          <w:lang w:eastAsia="zh-CN"/>
        </w:rPr>
      </w:pPr>
      <w:r>
        <w:rPr>
          <w:lang w:eastAsia="zh-CN"/>
        </w:rPr>
        <w:t>马骏先生，工商管理硕士（</w:t>
      </w:r>
      <w:r>
        <w:rPr>
          <w:lang w:eastAsia="zh-CN"/>
        </w:rPr>
        <w:t>EMBA</w:t>
      </w:r>
      <w:r>
        <w:rPr>
          <w:lang w:eastAsia="zh-CN"/>
        </w:rPr>
        <w:t>）。现任易方达基金管理有限公司常务副总裁、固定收益投资决策委员会委员，易方达资产管理（香港）有限公司董事长、人民币合格境外投资者（</w:t>
      </w:r>
      <w:r>
        <w:rPr>
          <w:lang w:eastAsia="zh-CN"/>
        </w:rPr>
        <w:t>RQFII</w:t>
      </w:r>
      <w:r>
        <w:rPr>
          <w:lang w:eastAsia="zh-CN"/>
        </w:rPr>
        <w:t>）业务负责人、证券交易负责人员（</w:t>
      </w:r>
      <w:r>
        <w:rPr>
          <w:lang w:eastAsia="zh-CN"/>
        </w:rPr>
        <w:t>RO</w:t>
      </w:r>
      <w:r>
        <w:rPr>
          <w:lang w:eastAsia="zh-CN"/>
        </w:rPr>
        <w:t>）、就证券提供意见负责人员（</w:t>
      </w:r>
      <w:r>
        <w:rPr>
          <w:lang w:eastAsia="zh-CN"/>
        </w:rPr>
        <w:t>RO</w:t>
      </w:r>
      <w:r>
        <w:rPr>
          <w:lang w:eastAsia="zh-CN"/>
        </w:rPr>
        <w:t>）、提供资产管理负责人员（</w:t>
      </w:r>
      <w:r>
        <w:rPr>
          <w:lang w:eastAsia="zh-CN"/>
        </w:rPr>
        <w:t>RO</w:t>
      </w:r>
      <w:r>
        <w:rPr>
          <w:lang w:eastAsia="zh-CN"/>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E61D19" w:rsidP="00003D37">
      <w:pPr>
        <w:spacing w:after="0" w:line="360" w:lineRule="auto"/>
        <w:ind w:firstLine="440" w:firstLineChars="200"/>
        <w:jc w:val="both"/>
        <w:rPr>
          <w:lang w:eastAsia="zh-CN"/>
        </w:rPr>
      </w:pPr>
      <w:r>
        <w:rPr>
          <w:lang w:eastAsia="zh-CN"/>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E61D19" w:rsidP="00003D37">
      <w:pPr>
        <w:spacing w:after="0" w:line="360" w:lineRule="auto"/>
        <w:ind w:firstLine="440" w:firstLineChars="200"/>
        <w:jc w:val="both"/>
        <w:rPr>
          <w:lang w:eastAsia="zh-CN"/>
        </w:rPr>
      </w:pPr>
      <w:r>
        <w:rPr>
          <w:lang w:eastAsia="zh-CN"/>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E61D19" w:rsidP="00003D37">
      <w:pPr>
        <w:spacing w:after="0" w:line="360" w:lineRule="auto"/>
        <w:ind w:firstLine="440" w:firstLineChars="200"/>
        <w:jc w:val="both"/>
        <w:rPr>
          <w:lang w:eastAsia="zh-CN"/>
        </w:rPr>
      </w:pPr>
      <w:r>
        <w:rPr>
          <w:lang w:eastAsia="zh-CN"/>
        </w:rPr>
        <w:t>张南女士，经济学博士。现任易方达基金管理有限公司督察长。曾任广东省经济贸易委员会主任科员、副处长，易方达基金管理有限公司市场拓展部副总经理、监察部总经理。</w:t>
      </w:r>
    </w:p>
    <w:p w:rsidR="00E61D19" w:rsidP="00003D37">
      <w:pPr>
        <w:spacing w:after="0" w:line="360" w:lineRule="auto"/>
        <w:ind w:firstLine="440" w:firstLineChars="200"/>
        <w:jc w:val="both"/>
        <w:rPr>
          <w:lang w:eastAsia="zh-CN"/>
        </w:rPr>
      </w:pPr>
      <w:r>
        <w:rPr>
          <w:lang w:eastAsia="zh-CN"/>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E61D19" w:rsidP="00003D37">
      <w:pPr>
        <w:spacing w:after="0" w:line="360" w:lineRule="auto"/>
        <w:ind w:firstLine="440" w:firstLineChars="200"/>
        <w:jc w:val="both"/>
        <w:rPr>
          <w:lang w:eastAsia="zh-CN"/>
        </w:rPr>
      </w:pPr>
      <w:r>
        <w:rPr>
          <w:lang w:eastAsia="zh-CN"/>
        </w:rPr>
        <w:t>高松凡先生，工商管理硕士（</w:t>
      </w:r>
      <w:r>
        <w:rPr>
          <w:lang w:eastAsia="zh-CN"/>
        </w:rPr>
        <w:t>EMBA</w:t>
      </w:r>
      <w:r>
        <w:rPr>
          <w:lang w:eastAsia="zh-CN"/>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E61D19" w:rsidP="00003D37">
      <w:pPr>
        <w:spacing w:after="0" w:line="360" w:lineRule="auto"/>
        <w:ind w:firstLine="440" w:firstLineChars="200"/>
        <w:jc w:val="both"/>
        <w:rPr>
          <w:lang w:eastAsia="zh-CN"/>
        </w:rPr>
      </w:pPr>
      <w:r>
        <w:rPr>
          <w:lang w:eastAsia="zh-CN"/>
        </w:rPr>
        <w:t>关秀霞女士，工商管理硕士、金融学硕士。现任易方达基金管理有限公司副总经理级高级管理人员。曾任中国银行（香港）有限公司分析员，</w:t>
      </w:r>
      <w:r>
        <w:rPr>
          <w:lang w:eastAsia="zh-CN"/>
        </w:rPr>
        <w:t>Daniel Dennis</w:t>
      </w:r>
      <w:r>
        <w:rPr>
          <w:lang w:eastAsia="zh-CN"/>
        </w:rPr>
        <w:t>高级审计师，美国道富银行公司内部审计部高级审计师、美国共同基金业务风险经理、亚洲区（除日本外）机构服务主管、亚洲区（除日本外）副总裁、大中华地区董事总经理、大中华地区高级副总裁、中国区行长。</w:t>
      </w:r>
    </w:p>
    <w:p w:rsidR="00E61D19" w:rsidP="00003D37">
      <w:pPr>
        <w:spacing w:after="0" w:line="360" w:lineRule="auto"/>
        <w:ind w:firstLine="440" w:firstLineChars="200"/>
        <w:jc w:val="both"/>
        <w:rPr>
          <w:lang w:eastAsia="zh-CN"/>
        </w:rPr>
      </w:pPr>
      <w:r>
        <w:rPr>
          <w:lang w:eastAsia="zh-CN"/>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E61D19" w:rsidP="00003D37">
      <w:pPr>
        <w:spacing w:after="0" w:line="360" w:lineRule="auto"/>
        <w:ind w:firstLine="440" w:firstLineChars="200"/>
        <w:jc w:val="both"/>
        <w:rPr>
          <w:lang w:eastAsia="zh-CN"/>
        </w:rPr>
      </w:pPr>
      <w:r>
        <w:rPr>
          <w:lang w:eastAsia="zh-CN"/>
        </w:rPr>
        <w:t>张坤先生，理学硕士。现任易方达基金管理有限公司副总经理级高级管理人员、权益投资决策委员会委员、基金经理。曾任易方达基金管理有限公司行业研究员、基金经理助理、研究部总经理助理。</w:t>
      </w:r>
    </w:p>
    <w:p w:rsidR="00E61D19" w:rsidP="00003D37">
      <w:pPr>
        <w:spacing w:after="0" w:line="360" w:lineRule="auto"/>
        <w:ind w:firstLine="440" w:firstLineChars="200"/>
        <w:jc w:val="both"/>
        <w:rPr>
          <w:lang w:eastAsia="zh-CN"/>
        </w:rPr>
      </w:pPr>
      <w:r>
        <w:rPr>
          <w:lang w:eastAsia="zh-CN"/>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E61D19" w:rsidP="00003D37">
      <w:pPr>
        <w:spacing w:after="0" w:line="360" w:lineRule="auto"/>
        <w:ind w:firstLine="440" w:firstLineChars="200"/>
        <w:jc w:val="both"/>
        <w:rPr>
          <w:lang w:eastAsia="zh-CN"/>
        </w:rPr>
      </w:pPr>
      <w:r>
        <w:rPr>
          <w:lang w:eastAsia="zh-CN"/>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E61D19" w:rsidP="00003D37">
      <w:pPr>
        <w:spacing w:after="0" w:line="360" w:lineRule="auto"/>
        <w:ind w:firstLine="440" w:firstLineChars="200"/>
        <w:jc w:val="both"/>
        <w:rPr>
          <w:lang w:eastAsia="zh-CN"/>
        </w:rPr>
      </w:pPr>
      <w:r>
        <w:rPr>
          <w:lang w:eastAsia="zh-CN"/>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E61D19" w:rsidP="00003D37">
      <w:pPr>
        <w:spacing w:after="0" w:line="360" w:lineRule="auto"/>
        <w:ind w:firstLine="440" w:firstLineChars="200"/>
        <w:jc w:val="both"/>
        <w:rPr>
          <w:lang w:eastAsia="zh-CN"/>
        </w:rPr>
      </w:pPr>
      <w:r>
        <w:rPr>
          <w:lang w:eastAsia="zh-CN"/>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E61D19" w:rsidP="00003D37">
      <w:pPr>
        <w:spacing w:after="0" w:line="360" w:lineRule="auto"/>
        <w:ind w:firstLine="440" w:firstLineChars="200"/>
        <w:jc w:val="both"/>
        <w:rPr>
          <w:lang w:eastAsia="zh-CN"/>
        </w:rPr>
      </w:pPr>
      <w:r>
        <w:rPr>
          <w:lang w:eastAsia="zh-CN"/>
        </w:rPr>
        <w:t>娄利舟女士，工商管理硕士（</w:t>
      </w:r>
      <w:r>
        <w:rPr>
          <w:lang w:eastAsia="zh-CN"/>
        </w:rPr>
        <w:t>EMBA</w:t>
      </w:r>
      <w:r>
        <w:rPr>
          <w:lang w:eastAsia="zh-CN"/>
        </w:rPr>
        <w:t>）、经济学硕士。现任易方达基金管理有限公司副总经理级高级管理人员、</w:t>
      </w:r>
      <w:r>
        <w:rPr>
          <w:lang w:eastAsia="zh-CN"/>
        </w:rPr>
        <w:t>FOF</w:t>
      </w:r>
      <w:r>
        <w:rPr>
          <w:lang w:eastAsia="zh-CN"/>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E61D19" w:rsidP="00003D37">
      <w:pPr>
        <w:spacing w:after="0" w:line="360" w:lineRule="auto"/>
        <w:ind w:firstLine="440" w:firstLineChars="200"/>
        <w:jc w:val="both"/>
        <w:rPr>
          <w:lang w:eastAsia="zh-CN"/>
        </w:rPr>
      </w:pPr>
      <w:r>
        <w:rPr>
          <w:lang w:eastAsia="zh-CN"/>
        </w:rPr>
        <w:t>萧楠先生，经济学硕士。现任易方达基金管理有限公司副总经理级高级管理人员、投资三部总经理、研究部副总经理、基金经理。曾任易方达基金管理有限公司行业研究员、基金经理助理、投资经理。</w:t>
      </w:r>
    </w:p>
    <w:p w:rsidR="00E61D19" w:rsidP="00003D37">
      <w:pPr>
        <w:spacing w:after="0" w:line="360" w:lineRule="auto"/>
        <w:ind w:firstLine="440" w:firstLineChars="200"/>
        <w:jc w:val="both"/>
        <w:rPr>
          <w:lang w:eastAsia="zh-CN"/>
        </w:rPr>
      </w:pPr>
      <w:r>
        <w:rPr>
          <w:lang w:eastAsia="zh-CN"/>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E61D19" w:rsidP="00003D37">
      <w:pPr>
        <w:spacing w:after="0" w:line="360" w:lineRule="auto"/>
        <w:ind w:firstLine="440" w:firstLineChars="200"/>
        <w:jc w:val="both"/>
        <w:rPr>
          <w:lang w:eastAsia="zh-CN"/>
        </w:rPr>
      </w:pPr>
      <w:r>
        <w:rPr>
          <w:lang w:eastAsia="zh-CN"/>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DF1437" w:rsidRPr="004F0C43" w:rsidP="004F0C43">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2、基金经理</w:t>
      </w:r>
    </w:p>
    <w:p w:rsidR="00A129D0">
      <w:pPr>
        <w:spacing w:line="360" w:lineRule="auto"/>
        <w:ind w:firstLine="420"/>
        <w:rPr>
          <w:lang w:eastAsia="zh-CN"/>
        </w:rPr>
      </w:pPr>
      <w:r>
        <w:rPr>
          <w:lang w:eastAsia="zh-CN"/>
        </w:rPr>
        <w:t>余海燕女士，经济学硕士，本基金的基金经理。现任易方达基金管理有限公司指数投资部副总经理、指数投资决策委员会委员、易方达沪深</w:t>
      </w:r>
      <w:r>
        <w:rPr>
          <w:lang w:eastAsia="zh-CN"/>
        </w:rPr>
        <w:t>300</w:t>
      </w:r>
      <w:r>
        <w:rPr>
          <w:lang w:eastAsia="zh-CN"/>
        </w:rPr>
        <w:t>医药卫生交易型开放式指数证券投资基金基金经理（自</w:t>
      </w:r>
      <w:r>
        <w:rPr>
          <w:lang w:eastAsia="zh-CN"/>
        </w:rPr>
        <w:t>2013</w:t>
      </w:r>
      <w:r>
        <w:rPr>
          <w:lang w:eastAsia="zh-CN"/>
        </w:rPr>
        <w:t>年</w:t>
      </w:r>
      <w:r>
        <w:rPr>
          <w:lang w:eastAsia="zh-CN"/>
        </w:rPr>
        <w:t>9</w:t>
      </w:r>
      <w:r>
        <w:rPr>
          <w:lang w:eastAsia="zh-CN"/>
        </w:rPr>
        <w:t>月</w:t>
      </w:r>
      <w:r>
        <w:rPr>
          <w:lang w:eastAsia="zh-CN"/>
        </w:rPr>
        <w:t>23</w:t>
      </w:r>
      <w:r>
        <w:rPr>
          <w:lang w:eastAsia="zh-CN"/>
        </w:rPr>
        <w:t>日起任职）、易方达沪深</w:t>
      </w:r>
      <w:r>
        <w:rPr>
          <w:lang w:eastAsia="zh-CN"/>
        </w:rPr>
        <w:t>300</w:t>
      </w:r>
      <w:r>
        <w:rPr>
          <w:lang w:eastAsia="zh-CN"/>
        </w:rPr>
        <w:t>非银行金融交易型开放式指数证券投资基金基金经理（自</w:t>
      </w:r>
      <w:r>
        <w:rPr>
          <w:lang w:eastAsia="zh-CN"/>
        </w:rPr>
        <w:t>2014</w:t>
      </w:r>
      <w:r>
        <w:rPr>
          <w:lang w:eastAsia="zh-CN"/>
        </w:rPr>
        <w:t>年</w:t>
      </w:r>
      <w:r>
        <w:rPr>
          <w:lang w:eastAsia="zh-CN"/>
        </w:rPr>
        <w:t>6</w:t>
      </w:r>
      <w:r>
        <w:rPr>
          <w:lang w:eastAsia="zh-CN"/>
        </w:rPr>
        <w:t>月</w:t>
      </w:r>
      <w:r>
        <w:rPr>
          <w:lang w:eastAsia="zh-CN"/>
        </w:rPr>
        <w:t>26</w:t>
      </w:r>
      <w:r>
        <w:rPr>
          <w:lang w:eastAsia="zh-CN"/>
        </w:rPr>
        <w:t>日起任职）、易方达沪深</w:t>
      </w:r>
      <w:r>
        <w:rPr>
          <w:lang w:eastAsia="zh-CN"/>
        </w:rPr>
        <w:t>300</w:t>
      </w:r>
      <w:r>
        <w:rPr>
          <w:lang w:eastAsia="zh-CN"/>
        </w:rPr>
        <w:t>非银行金融交易型开放式指数证券投资基金联接基金基金经理（自</w:t>
      </w:r>
      <w:r>
        <w:rPr>
          <w:lang w:eastAsia="zh-CN"/>
        </w:rPr>
        <w:t>2015</w:t>
      </w:r>
      <w:r>
        <w:rPr>
          <w:lang w:eastAsia="zh-CN"/>
        </w:rPr>
        <w:t>年</w:t>
      </w:r>
      <w:r>
        <w:rPr>
          <w:lang w:eastAsia="zh-CN"/>
        </w:rPr>
        <w:t>1</w:t>
      </w:r>
      <w:r>
        <w:rPr>
          <w:lang w:eastAsia="zh-CN"/>
        </w:rPr>
        <w:t>月</w:t>
      </w:r>
      <w:r>
        <w:rPr>
          <w:lang w:eastAsia="zh-CN"/>
        </w:rPr>
        <w:t>22</w:t>
      </w:r>
      <w:r>
        <w:rPr>
          <w:lang w:eastAsia="zh-CN"/>
        </w:rPr>
        <w:t>日起任职）、易方达沪深</w:t>
      </w:r>
      <w:r>
        <w:rPr>
          <w:lang w:eastAsia="zh-CN"/>
        </w:rPr>
        <w:t>300</w:t>
      </w:r>
      <w:r>
        <w:rPr>
          <w:lang w:eastAsia="zh-CN"/>
        </w:rPr>
        <w:t>交易型开放式指数发起式证券投资基金基金经理（自</w:t>
      </w:r>
      <w:r>
        <w:rPr>
          <w:lang w:eastAsia="zh-CN"/>
        </w:rPr>
        <w:t>2016</w:t>
      </w:r>
      <w:r>
        <w:rPr>
          <w:lang w:eastAsia="zh-CN"/>
        </w:rPr>
        <w:t>年</w:t>
      </w:r>
      <w:r>
        <w:rPr>
          <w:lang w:eastAsia="zh-CN"/>
        </w:rPr>
        <w:t>4</w:t>
      </w:r>
      <w:r>
        <w:rPr>
          <w:lang w:eastAsia="zh-CN"/>
        </w:rPr>
        <w:t>月</w:t>
      </w:r>
      <w:r>
        <w:rPr>
          <w:lang w:eastAsia="zh-CN"/>
        </w:rPr>
        <w:t>16</w:t>
      </w:r>
      <w:r>
        <w:rPr>
          <w:lang w:eastAsia="zh-CN"/>
        </w:rPr>
        <w:t>日起任职）、易方达沪深</w:t>
      </w:r>
      <w:r>
        <w:rPr>
          <w:lang w:eastAsia="zh-CN"/>
        </w:rPr>
        <w:t>300</w:t>
      </w:r>
      <w:r>
        <w:rPr>
          <w:lang w:eastAsia="zh-CN"/>
        </w:rPr>
        <w:t>交易型开放式指数发起式证券投资基金联接基金基金经理（自</w:t>
      </w:r>
      <w:r>
        <w:rPr>
          <w:lang w:eastAsia="zh-CN"/>
        </w:rPr>
        <w:t>2016</w:t>
      </w:r>
      <w:r>
        <w:rPr>
          <w:lang w:eastAsia="zh-CN"/>
        </w:rPr>
        <w:t>年</w:t>
      </w:r>
      <w:r>
        <w:rPr>
          <w:lang w:eastAsia="zh-CN"/>
        </w:rPr>
        <w:t>4</w:t>
      </w:r>
      <w:r>
        <w:rPr>
          <w:lang w:eastAsia="zh-CN"/>
        </w:rPr>
        <w:t>月</w:t>
      </w:r>
      <w:r>
        <w:rPr>
          <w:lang w:eastAsia="zh-CN"/>
        </w:rPr>
        <w:t>16</w:t>
      </w:r>
      <w:r>
        <w:rPr>
          <w:lang w:eastAsia="zh-CN"/>
        </w:rPr>
        <w:t>日起任职）、易方达中证</w:t>
      </w:r>
      <w:r>
        <w:rPr>
          <w:lang w:eastAsia="zh-CN"/>
        </w:rPr>
        <w:t>500</w:t>
      </w:r>
      <w:r>
        <w:rPr>
          <w:lang w:eastAsia="zh-CN"/>
        </w:rPr>
        <w:t>交易型开放式指数证券投资基金基金经理（自</w:t>
      </w:r>
      <w:r>
        <w:rPr>
          <w:lang w:eastAsia="zh-CN"/>
        </w:rPr>
        <w:t>2016</w:t>
      </w:r>
      <w:r>
        <w:rPr>
          <w:lang w:eastAsia="zh-CN"/>
        </w:rPr>
        <w:t>年</w:t>
      </w:r>
      <w:r>
        <w:rPr>
          <w:lang w:eastAsia="zh-CN"/>
        </w:rPr>
        <w:t>4</w:t>
      </w:r>
      <w:r>
        <w:rPr>
          <w:lang w:eastAsia="zh-CN"/>
        </w:rPr>
        <w:t>月</w:t>
      </w:r>
      <w:r>
        <w:rPr>
          <w:lang w:eastAsia="zh-CN"/>
        </w:rPr>
        <w:t>16</w:t>
      </w:r>
      <w:r>
        <w:rPr>
          <w:lang w:eastAsia="zh-CN"/>
        </w:rPr>
        <w:t>日起任职）、易方达中证海外中国互联网</w:t>
      </w:r>
      <w:r>
        <w:rPr>
          <w:lang w:eastAsia="zh-CN"/>
        </w:rPr>
        <w:t>50</w:t>
      </w:r>
      <w:r>
        <w:rPr>
          <w:lang w:eastAsia="zh-CN"/>
        </w:rPr>
        <w:t>交易型开放式指数证券投资基金基金经理（自</w:t>
      </w:r>
      <w:r>
        <w:rPr>
          <w:lang w:eastAsia="zh-CN"/>
        </w:rPr>
        <w:t>2017</w:t>
      </w:r>
      <w:r>
        <w:rPr>
          <w:lang w:eastAsia="zh-CN"/>
        </w:rPr>
        <w:t>年</w:t>
      </w:r>
      <w:r>
        <w:rPr>
          <w:lang w:eastAsia="zh-CN"/>
        </w:rPr>
        <w:t>1</w:t>
      </w:r>
      <w:r>
        <w:rPr>
          <w:lang w:eastAsia="zh-CN"/>
        </w:rPr>
        <w:t>月</w:t>
      </w:r>
      <w:r>
        <w:rPr>
          <w:lang w:eastAsia="zh-CN"/>
        </w:rPr>
        <w:t>4</w:t>
      </w:r>
      <w:r>
        <w:rPr>
          <w:lang w:eastAsia="zh-CN"/>
        </w:rPr>
        <w:t>日起任职）、易方达沪深</w:t>
      </w:r>
      <w:r>
        <w:rPr>
          <w:lang w:eastAsia="zh-CN"/>
        </w:rPr>
        <w:t>300</w:t>
      </w:r>
      <w:r>
        <w:rPr>
          <w:lang w:eastAsia="zh-CN"/>
        </w:rPr>
        <w:t>医药卫生交易型开放式指数证券投资基金联接基金基金经理（自</w:t>
      </w:r>
      <w:r>
        <w:rPr>
          <w:lang w:eastAsia="zh-CN"/>
        </w:rPr>
        <w:t>2017</w:t>
      </w:r>
      <w:r>
        <w:rPr>
          <w:lang w:eastAsia="zh-CN"/>
        </w:rPr>
        <w:t>年</w:t>
      </w:r>
      <w:r>
        <w:rPr>
          <w:lang w:eastAsia="zh-CN"/>
        </w:rPr>
        <w:t>11</w:t>
      </w:r>
      <w:r>
        <w:rPr>
          <w:lang w:eastAsia="zh-CN"/>
        </w:rPr>
        <w:t>月</w:t>
      </w:r>
      <w:r>
        <w:rPr>
          <w:lang w:eastAsia="zh-CN"/>
        </w:rPr>
        <w:t>22</w:t>
      </w:r>
      <w:r>
        <w:rPr>
          <w:lang w:eastAsia="zh-CN"/>
        </w:rPr>
        <w:t>日起任职）、易方达恒生中国企业交易型开放式指数证券投资基金基金经理（自</w:t>
      </w:r>
      <w:r>
        <w:rPr>
          <w:lang w:eastAsia="zh-CN"/>
        </w:rPr>
        <w:t>2018</w:t>
      </w:r>
      <w:r>
        <w:rPr>
          <w:lang w:eastAsia="zh-CN"/>
        </w:rPr>
        <w:t>年</w:t>
      </w:r>
      <w:r>
        <w:rPr>
          <w:lang w:eastAsia="zh-CN"/>
        </w:rPr>
        <w:t>8</w:t>
      </w:r>
      <w:r>
        <w:rPr>
          <w:lang w:eastAsia="zh-CN"/>
        </w:rPr>
        <w:t>月</w:t>
      </w:r>
      <w:r>
        <w:rPr>
          <w:lang w:eastAsia="zh-CN"/>
        </w:rPr>
        <w:t>11</w:t>
      </w:r>
      <w:r>
        <w:rPr>
          <w:lang w:eastAsia="zh-CN"/>
        </w:rPr>
        <w:t>日起任职）、易方达恒生中国企业交易型开放式指数证券投资基金联接基金基金经理（自</w:t>
      </w:r>
      <w:r>
        <w:rPr>
          <w:lang w:eastAsia="zh-CN"/>
        </w:rPr>
        <w:t>2018</w:t>
      </w:r>
      <w:r>
        <w:rPr>
          <w:lang w:eastAsia="zh-CN"/>
        </w:rPr>
        <w:t>年</w:t>
      </w:r>
      <w:r>
        <w:rPr>
          <w:lang w:eastAsia="zh-CN"/>
        </w:rPr>
        <w:t>8</w:t>
      </w:r>
      <w:r>
        <w:rPr>
          <w:lang w:eastAsia="zh-CN"/>
        </w:rPr>
        <w:t>月</w:t>
      </w:r>
      <w:r>
        <w:rPr>
          <w:lang w:eastAsia="zh-CN"/>
        </w:rPr>
        <w:t>11</w:t>
      </w:r>
      <w:r>
        <w:rPr>
          <w:lang w:eastAsia="zh-CN"/>
        </w:rPr>
        <w:t>日起任职）、易方达中证海外中国互联网</w:t>
      </w:r>
      <w:r>
        <w:rPr>
          <w:lang w:eastAsia="zh-CN"/>
        </w:rPr>
        <w:t>50</w:t>
      </w:r>
      <w:r>
        <w:rPr>
          <w:lang w:eastAsia="zh-CN"/>
        </w:rPr>
        <w:t>交易型开放式指数证券投资基金联接基金基金经理（自</w:t>
      </w:r>
      <w:r>
        <w:rPr>
          <w:lang w:eastAsia="zh-CN"/>
        </w:rPr>
        <w:t>2019</w:t>
      </w:r>
      <w:r>
        <w:rPr>
          <w:lang w:eastAsia="zh-CN"/>
        </w:rPr>
        <w:t>年</w:t>
      </w:r>
      <w:r>
        <w:rPr>
          <w:lang w:eastAsia="zh-CN"/>
        </w:rPr>
        <w:t>1</w:t>
      </w:r>
      <w:r>
        <w:rPr>
          <w:lang w:eastAsia="zh-CN"/>
        </w:rPr>
        <w:t>月</w:t>
      </w:r>
      <w:r>
        <w:rPr>
          <w:lang w:eastAsia="zh-CN"/>
        </w:rPr>
        <w:t>18</w:t>
      </w:r>
      <w:r>
        <w:rPr>
          <w:lang w:eastAsia="zh-CN"/>
        </w:rPr>
        <w:t>日起任职）、易方达中证</w:t>
      </w:r>
      <w:r>
        <w:rPr>
          <w:lang w:eastAsia="zh-CN"/>
        </w:rPr>
        <w:t>500</w:t>
      </w:r>
      <w:r>
        <w:rPr>
          <w:lang w:eastAsia="zh-CN"/>
        </w:rPr>
        <w:t>交易型开放式指数证券投资基金发起式联接基金基金经理（自</w:t>
      </w:r>
      <w:r>
        <w:rPr>
          <w:lang w:eastAsia="zh-CN"/>
        </w:rPr>
        <w:t>2019</w:t>
      </w:r>
      <w:r>
        <w:rPr>
          <w:lang w:eastAsia="zh-CN"/>
        </w:rPr>
        <w:t>年</w:t>
      </w:r>
      <w:r>
        <w:rPr>
          <w:lang w:eastAsia="zh-CN"/>
        </w:rPr>
        <w:t>3</w:t>
      </w:r>
      <w:r>
        <w:rPr>
          <w:lang w:eastAsia="zh-CN"/>
        </w:rPr>
        <w:t>月</w:t>
      </w:r>
      <w:r>
        <w:rPr>
          <w:lang w:eastAsia="zh-CN"/>
        </w:rPr>
        <w:t>20</w:t>
      </w:r>
      <w:r>
        <w:rPr>
          <w:lang w:eastAsia="zh-CN"/>
        </w:rPr>
        <w:t>日起任职）、易方达日兴资管日经</w:t>
      </w:r>
      <w:r>
        <w:rPr>
          <w:lang w:eastAsia="zh-CN"/>
        </w:rPr>
        <w:t>225</w:t>
      </w:r>
      <w:r>
        <w:rPr>
          <w:lang w:eastAsia="zh-CN"/>
        </w:rPr>
        <w:t>交易型开放式指数证券投资基金（</w:t>
      </w:r>
      <w:r>
        <w:rPr>
          <w:lang w:eastAsia="zh-CN"/>
        </w:rPr>
        <w:t>QDII</w:t>
      </w:r>
      <w:r>
        <w:rPr>
          <w:lang w:eastAsia="zh-CN"/>
        </w:rPr>
        <w:t>）基金经理（自</w:t>
      </w:r>
      <w:r>
        <w:rPr>
          <w:lang w:eastAsia="zh-CN"/>
        </w:rPr>
        <w:t>2019</w:t>
      </w:r>
      <w:r>
        <w:rPr>
          <w:lang w:eastAsia="zh-CN"/>
        </w:rPr>
        <w:t>年</w:t>
      </w:r>
      <w:r>
        <w:rPr>
          <w:lang w:eastAsia="zh-CN"/>
        </w:rPr>
        <w:t>6</w:t>
      </w:r>
      <w:r>
        <w:rPr>
          <w:lang w:eastAsia="zh-CN"/>
        </w:rPr>
        <w:t>月</w:t>
      </w:r>
      <w:r>
        <w:rPr>
          <w:lang w:eastAsia="zh-CN"/>
        </w:rPr>
        <w:t>12</w:t>
      </w:r>
      <w:r>
        <w:rPr>
          <w:lang w:eastAsia="zh-CN"/>
        </w:rPr>
        <w:t>日起任职）、易方达上证</w:t>
      </w:r>
      <w:r>
        <w:rPr>
          <w:lang w:eastAsia="zh-CN"/>
        </w:rPr>
        <w:t>50</w:t>
      </w:r>
      <w:r>
        <w:rPr>
          <w:lang w:eastAsia="zh-CN"/>
        </w:rPr>
        <w:t>交易型开放式指数证券投资基金基金经理（自</w:t>
      </w:r>
      <w:r>
        <w:rPr>
          <w:lang w:eastAsia="zh-CN"/>
        </w:rPr>
        <w:t>2019</w:t>
      </w:r>
      <w:r>
        <w:rPr>
          <w:lang w:eastAsia="zh-CN"/>
        </w:rPr>
        <w:t>年</w:t>
      </w:r>
      <w:r>
        <w:rPr>
          <w:lang w:eastAsia="zh-CN"/>
        </w:rPr>
        <w:t>9</w:t>
      </w:r>
      <w:r>
        <w:rPr>
          <w:lang w:eastAsia="zh-CN"/>
        </w:rPr>
        <w:t>月</w:t>
      </w:r>
      <w:r>
        <w:rPr>
          <w:lang w:eastAsia="zh-CN"/>
        </w:rPr>
        <w:t>6</w:t>
      </w:r>
      <w:r>
        <w:rPr>
          <w:lang w:eastAsia="zh-CN"/>
        </w:rPr>
        <w:t>日起任职）、易方达上证</w:t>
      </w:r>
      <w:r>
        <w:rPr>
          <w:lang w:eastAsia="zh-CN"/>
        </w:rPr>
        <w:t>50</w:t>
      </w:r>
      <w:r>
        <w:rPr>
          <w:lang w:eastAsia="zh-CN"/>
        </w:rPr>
        <w:t>交易型开放式指数证券投资基金发起式联接基金基金经理（自</w:t>
      </w:r>
      <w:r>
        <w:rPr>
          <w:lang w:eastAsia="zh-CN"/>
        </w:rPr>
        <w:t>2019</w:t>
      </w:r>
      <w:r>
        <w:rPr>
          <w:lang w:eastAsia="zh-CN"/>
        </w:rPr>
        <w:t>年</w:t>
      </w:r>
      <w:r>
        <w:rPr>
          <w:lang w:eastAsia="zh-CN"/>
        </w:rPr>
        <w:t>9</w:t>
      </w:r>
      <w:r>
        <w:rPr>
          <w:lang w:eastAsia="zh-CN"/>
        </w:rPr>
        <w:t>月</w:t>
      </w:r>
      <w:r>
        <w:rPr>
          <w:lang w:eastAsia="zh-CN"/>
        </w:rPr>
        <w:t>9</w:t>
      </w:r>
      <w:r>
        <w:rPr>
          <w:lang w:eastAsia="zh-CN"/>
        </w:rPr>
        <w:t>日起任职）。曾任汇丰银行</w:t>
      </w:r>
      <w:r>
        <w:rPr>
          <w:lang w:eastAsia="zh-CN"/>
        </w:rPr>
        <w:t>Consumer Credit Risk</w:t>
      </w:r>
      <w:r>
        <w:rPr>
          <w:lang w:eastAsia="zh-CN"/>
        </w:rPr>
        <w:t>信用风险分析师，华宝兴业基金管理有限公司分析师、基金经理助理、基金经理，易方达基金管理有限公司投资发展部产品经理、易方达上证</w:t>
      </w:r>
      <w:r>
        <w:rPr>
          <w:lang w:eastAsia="zh-CN"/>
        </w:rPr>
        <w:t>50</w:t>
      </w:r>
      <w:r>
        <w:rPr>
          <w:lang w:eastAsia="zh-CN"/>
        </w:rPr>
        <w:t>指数分级证券投资基金基金经理（自</w:t>
      </w:r>
      <w:r>
        <w:rPr>
          <w:lang w:eastAsia="zh-CN"/>
        </w:rPr>
        <w:t>2015</w:t>
      </w:r>
      <w:r>
        <w:rPr>
          <w:lang w:eastAsia="zh-CN"/>
        </w:rPr>
        <w:t>年</w:t>
      </w:r>
      <w:r>
        <w:rPr>
          <w:lang w:eastAsia="zh-CN"/>
        </w:rPr>
        <w:t>4</w:t>
      </w:r>
      <w:r>
        <w:rPr>
          <w:lang w:eastAsia="zh-CN"/>
        </w:rPr>
        <w:t>月</w:t>
      </w:r>
      <w:r>
        <w:rPr>
          <w:lang w:eastAsia="zh-CN"/>
        </w:rPr>
        <w:t>15</w:t>
      </w:r>
      <w:r>
        <w:rPr>
          <w:lang w:eastAsia="zh-CN"/>
        </w:rPr>
        <w:t>日至</w:t>
      </w:r>
      <w:r>
        <w:rPr>
          <w:lang w:eastAsia="zh-CN"/>
        </w:rPr>
        <w:t>2020</w:t>
      </w:r>
      <w:r>
        <w:rPr>
          <w:lang w:eastAsia="zh-CN"/>
        </w:rPr>
        <w:t>年</w:t>
      </w:r>
      <w:r>
        <w:rPr>
          <w:lang w:eastAsia="zh-CN"/>
        </w:rPr>
        <w:t>12</w:t>
      </w:r>
      <w:r>
        <w:rPr>
          <w:lang w:eastAsia="zh-CN"/>
        </w:rPr>
        <w:t>月</w:t>
      </w:r>
      <w:r>
        <w:rPr>
          <w:lang w:eastAsia="zh-CN"/>
        </w:rPr>
        <w:t>31</w:t>
      </w:r>
      <w:r>
        <w:rPr>
          <w:lang w:eastAsia="zh-CN"/>
        </w:rPr>
        <w:t>日）、易方达国企改革指数分级证券投资基金基金经理（自</w:t>
      </w:r>
      <w:r>
        <w:rPr>
          <w:lang w:eastAsia="zh-CN"/>
        </w:rPr>
        <w:t>2015</w:t>
      </w:r>
      <w:r>
        <w:rPr>
          <w:lang w:eastAsia="zh-CN"/>
        </w:rPr>
        <w:t>年</w:t>
      </w:r>
      <w:r>
        <w:rPr>
          <w:lang w:eastAsia="zh-CN"/>
        </w:rPr>
        <w:t>6</w:t>
      </w:r>
      <w:r>
        <w:rPr>
          <w:lang w:eastAsia="zh-CN"/>
        </w:rPr>
        <w:t>月</w:t>
      </w:r>
      <w:r>
        <w:rPr>
          <w:lang w:eastAsia="zh-CN"/>
        </w:rPr>
        <w:t>15</w:t>
      </w:r>
      <w:r>
        <w:rPr>
          <w:lang w:eastAsia="zh-CN"/>
        </w:rPr>
        <w:t>日至</w:t>
      </w:r>
      <w:r>
        <w:rPr>
          <w:lang w:eastAsia="zh-CN"/>
        </w:rPr>
        <w:t>2020</w:t>
      </w:r>
      <w:r>
        <w:rPr>
          <w:lang w:eastAsia="zh-CN"/>
        </w:rPr>
        <w:t>年</w:t>
      </w:r>
      <w:r>
        <w:rPr>
          <w:lang w:eastAsia="zh-CN"/>
        </w:rPr>
        <w:t>12</w:t>
      </w:r>
      <w:r>
        <w:rPr>
          <w:lang w:eastAsia="zh-CN"/>
        </w:rPr>
        <w:t>月</w:t>
      </w:r>
      <w:r>
        <w:rPr>
          <w:lang w:eastAsia="zh-CN"/>
        </w:rPr>
        <w:t>31</w:t>
      </w:r>
      <w:r>
        <w:rPr>
          <w:lang w:eastAsia="zh-CN"/>
        </w:rPr>
        <w:t>日）、易方达军工指数分级证券投资基金基金经理（自</w:t>
      </w:r>
      <w:r>
        <w:rPr>
          <w:lang w:eastAsia="zh-CN"/>
        </w:rPr>
        <w:t>2015</w:t>
      </w:r>
      <w:r>
        <w:rPr>
          <w:lang w:eastAsia="zh-CN"/>
        </w:rPr>
        <w:t>年</w:t>
      </w:r>
      <w:r>
        <w:rPr>
          <w:lang w:eastAsia="zh-CN"/>
        </w:rPr>
        <w:t>7</w:t>
      </w:r>
      <w:r>
        <w:rPr>
          <w:lang w:eastAsia="zh-CN"/>
        </w:rPr>
        <w:t>月</w:t>
      </w:r>
      <w:r>
        <w:rPr>
          <w:lang w:eastAsia="zh-CN"/>
        </w:rPr>
        <w:t>8</w:t>
      </w:r>
      <w:r>
        <w:rPr>
          <w:lang w:eastAsia="zh-CN"/>
        </w:rPr>
        <w:t>日至</w:t>
      </w:r>
      <w:r>
        <w:rPr>
          <w:lang w:eastAsia="zh-CN"/>
        </w:rPr>
        <w:t>2020</w:t>
      </w:r>
      <w:r>
        <w:rPr>
          <w:lang w:eastAsia="zh-CN"/>
        </w:rPr>
        <w:t>年</w:t>
      </w:r>
      <w:r>
        <w:rPr>
          <w:lang w:eastAsia="zh-CN"/>
        </w:rPr>
        <w:t>12</w:t>
      </w:r>
      <w:r>
        <w:rPr>
          <w:lang w:eastAsia="zh-CN"/>
        </w:rPr>
        <w:t>月</w:t>
      </w:r>
      <w:r>
        <w:rPr>
          <w:lang w:eastAsia="zh-CN"/>
        </w:rPr>
        <w:t>31</w:t>
      </w:r>
      <w:r>
        <w:rPr>
          <w:lang w:eastAsia="zh-CN"/>
        </w:rPr>
        <w:t>日）、易方达证券公司指数分级证券投资基金基金经理（自</w:t>
      </w:r>
      <w:r>
        <w:rPr>
          <w:lang w:eastAsia="zh-CN"/>
        </w:rPr>
        <w:t>2015</w:t>
      </w:r>
      <w:r>
        <w:rPr>
          <w:lang w:eastAsia="zh-CN"/>
        </w:rPr>
        <w:t>年</w:t>
      </w:r>
      <w:r>
        <w:rPr>
          <w:lang w:eastAsia="zh-CN"/>
        </w:rPr>
        <w:t>7</w:t>
      </w:r>
      <w:r>
        <w:rPr>
          <w:lang w:eastAsia="zh-CN"/>
        </w:rPr>
        <w:t>月</w:t>
      </w:r>
      <w:r>
        <w:rPr>
          <w:lang w:eastAsia="zh-CN"/>
        </w:rPr>
        <w:t>8</w:t>
      </w:r>
      <w:r>
        <w:rPr>
          <w:lang w:eastAsia="zh-CN"/>
        </w:rPr>
        <w:t>日至</w:t>
      </w:r>
      <w:r>
        <w:rPr>
          <w:lang w:eastAsia="zh-CN"/>
        </w:rPr>
        <w:t>2020</w:t>
      </w:r>
      <w:r>
        <w:rPr>
          <w:lang w:eastAsia="zh-CN"/>
        </w:rPr>
        <w:t>年</w:t>
      </w:r>
      <w:r>
        <w:rPr>
          <w:lang w:eastAsia="zh-CN"/>
        </w:rPr>
        <w:t>12</w:t>
      </w:r>
      <w:r>
        <w:rPr>
          <w:lang w:eastAsia="zh-CN"/>
        </w:rPr>
        <w:t>月</w:t>
      </w:r>
      <w:r>
        <w:rPr>
          <w:lang w:eastAsia="zh-CN"/>
        </w:rPr>
        <w:t>31</w:t>
      </w:r>
      <w:r>
        <w:rPr>
          <w:lang w:eastAsia="zh-CN"/>
        </w:rPr>
        <w:t>日）、易方达中证军工交易型开放式指数证券投资基金基金经理（自</w:t>
      </w:r>
      <w:r>
        <w:rPr>
          <w:lang w:eastAsia="zh-CN"/>
        </w:rPr>
        <w:t>2017</w:t>
      </w:r>
      <w:r>
        <w:rPr>
          <w:lang w:eastAsia="zh-CN"/>
        </w:rPr>
        <w:t>年</w:t>
      </w:r>
      <w:r>
        <w:rPr>
          <w:lang w:eastAsia="zh-CN"/>
        </w:rPr>
        <w:t>7</w:t>
      </w:r>
      <w:r>
        <w:rPr>
          <w:lang w:eastAsia="zh-CN"/>
        </w:rPr>
        <w:t>月</w:t>
      </w:r>
      <w:r>
        <w:rPr>
          <w:lang w:eastAsia="zh-CN"/>
        </w:rPr>
        <w:t>14</w:t>
      </w:r>
      <w:r>
        <w:rPr>
          <w:lang w:eastAsia="zh-CN"/>
        </w:rPr>
        <w:t>日至</w:t>
      </w:r>
      <w:r>
        <w:rPr>
          <w:lang w:eastAsia="zh-CN"/>
        </w:rPr>
        <w:t>2021</w:t>
      </w:r>
      <w:r>
        <w:rPr>
          <w:lang w:eastAsia="zh-CN"/>
        </w:rPr>
        <w:t>年</w:t>
      </w:r>
      <w:r>
        <w:rPr>
          <w:lang w:eastAsia="zh-CN"/>
        </w:rPr>
        <w:t>4</w:t>
      </w:r>
      <w:r>
        <w:rPr>
          <w:lang w:eastAsia="zh-CN"/>
        </w:rPr>
        <w:t>月</w:t>
      </w:r>
      <w:r>
        <w:rPr>
          <w:lang w:eastAsia="zh-CN"/>
        </w:rPr>
        <w:t>14</w:t>
      </w:r>
      <w:r>
        <w:rPr>
          <w:lang w:eastAsia="zh-CN"/>
        </w:rPr>
        <w:t>日）、易方达中证全指证券公司交易型开放式指数证券投资基金基金经理（自</w:t>
      </w:r>
      <w:r>
        <w:rPr>
          <w:lang w:eastAsia="zh-CN"/>
        </w:rPr>
        <w:t>2017</w:t>
      </w:r>
      <w:r>
        <w:rPr>
          <w:lang w:eastAsia="zh-CN"/>
        </w:rPr>
        <w:t>年</w:t>
      </w:r>
      <w:r>
        <w:rPr>
          <w:lang w:eastAsia="zh-CN"/>
        </w:rPr>
        <w:t>7</w:t>
      </w:r>
      <w:r>
        <w:rPr>
          <w:lang w:eastAsia="zh-CN"/>
        </w:rPr>
        <w:t>月</w:t>
      </w:r>
      <w:r>
        <w:rPr>
          <w:lang w:eastAsia="zh-CN"/>
        </w:rPr>
        <w:t>27</w:t>
      </w:r>
      <w:r>
        <w:rPr>
          <w:lang w:eastAsia="zh-CN"/>
        </w:rPr>
        <w:t>日至</w:t>
      </w:r>
      <w:r>
        <w:rPr>
          <w:lang w:eastAsia="zh-CN"/>
        </w:rPr>
        <w:t>2021</w:t>
      </w:r>
      <w:r>
        <w:rPr>
          <w:lang w:eastAsia="zh-CN"/>
        </w:rPr>
        <w:t>年</w:t>
      </w:r>
      <w:r>
        <w:rPr>
          <w:lang w:eastAsia="zh-CN"/>
        </w:rPr>
        <w:t>4</w:t>
      </w:r>
      <w:r>
        <w:rPr>
          <w:lang w:eastAsia="zh-CN"/>
        </w:rPr>
        <w:t>月</w:t>
      </w:r>
      <w:r>
        <w:rPr>
          <w:lang w:eastAsia="zh-CN"/>
        </w:rPr>
        <w:t>14</w:t>
      </w:r>
      <w:r>
        <w:rPr>
          <w:lang w:eastAsia="zh-CN"/>
        </w:rPr>
        <w:t>日）、易方达黄金交易型开放式证券投资基金基金经理（自</w:t>
      </w:r>
      <w:r>
        <w:rPr>
          <w:lang w:eastAsia="zh-CN"/>
        </w:rPr>
        <w:t>2018</w:t>
      </w:r>
      <w:r>
        <w:rPr>
          <w:lang w:eastAsia="zh-CN"/>
        </w:rPr>
        <w:t>年</w:t>
      </w:r>
      <w:r>
        <w:rPr>
          <w:lang w:eastAsia="zh-CN"/>
        </w:rPr>
        <w:t>8</w:t>
      </w:r>
      <w:r>
        <w:rPr>
          <w:lang w:eastAsia="zh-CN"/>
        </w:rPr>
        <w:t>月</w:t>
      </w:r>
      <w:r>
        <w:rPr>
          <w:lang w:eastAsia="zh-CN"/>
        </w:rPr>
        <w:t>11</w:t>
      </w:r>
      <w:r>
        <w:rPr>
          <w:lang w:eastAsia="zh-CN"/>
        </w:rPr>
        <w:t>日至</w:t>
      </w:r>
      <w:r>
        <w:rPr>
          <w:lang w:eastAsia="zh-CN"/>
        </w:rPr>
        <w:t>2021</w:t>
      </w:r>
      <w:r>
        <w:rPr>
          <w:lang w:eastAsia="zh-CN"/>
        </w:rPr>
        <w:t>年</w:t>
      </w:r>
      <w:r>
        <w:rPr>
          <w:lang w:eastAsia="zh-CN"/>
        </w:rPr>
        <w:t>4</w:t>
      </w:r>
      <w:r>
        <w:rPr>
          <w:lang w:eastAsia="zh-CN"/>
        </w:rPr>
        <w:t>月</w:t>
      </w:r>
      <w:r>
        <w:rPr>
          <w:lang w:eastAsia="zh-CN"/>
        </w:rPr>
        <w:t>14</w:t>
      </w:r>
      <w:r>
        <w:rPr>
          <w:lang w:eastAsia="zh-CN"/>
        </w:rPr>
        <w:t>日）、易方达黄金交易型开放式证券投资基金联接基金基金经理（自</w:t>
      </w:r>
      <w:r>
        <w:rPr>
          <w:lang w:eastAsia="zh-CN"/>
        </w:rPr>
        <w:t>2018</w:t>
      </w:r>
      <w:r>
        <w:rPr>
          <w:lang w:eastAsia="zh-CN"/>
        </w:rPr>
        <w:t>年</w:t>
      </w:r>
      <w:r>
        <w:rPr>
          <w:lang w:eastAsia="zh-CN"/>
        </w:rPr>
        <w:t>8</w:t>
      </w:r>
      <w:r>
        <w:rPr>
          <w:lang w:eastAsia="zh-CN"/>
        </w:rPr>
        <w:t>月</w:t>
      </w:r>
      <w:r>
        <w:rPr>
          <w:lang w:eastAsia="zh-CN"/>
        </w:rPr>
        <w:t>11</w:t>
      </w:r>
      <w:r>
        <w:rPr>
          <w:lang w:eastAsia="zh-CN"/>
        </w:rPr>
        <w:t>日至</w:t>
      </w:r>
      <w:r>
        <w:rPr>
          <w:lang w:eastAsia="zh-CN"/>
        </w:rPr>
        <w:t>2021</w:t>
      </w:r>
      <w:r>
        <w:rPr>
          <w:lang w:eastAsia="zh-CN"/>
        </w:rPr>
        <w:t>年</w:t>
      </w:r>
      <w:r>
        <w:rPr>
          <w:lang w:eastAsia="zh-CN"/>
        </w:rPr>
        <w:t>4</w:t>
      </w:r>
      <w:r>
        <w:rPr>
          <w:lang w:eastAsia="zh-CN"/>
        </w:rPr>
        <w:t>月</w:t>
      </w:r>
      <w:r>
        <w:rPr>
          <w:lang w:eastAsia="zh-CN"/>
        </w:rPr>
        <w:t>14</w:t>
      </w:r>
      <w:r>
        <w:rPr>
          <w:lang w:eastAsia="zh-CN"/>
        </w:rPr>
        <w:t>日）。</w:t>
      </w:r>
    </w:p>
    <w:p w:rsidR="00A129D0" w:rsidRPr="004D4B50" w:rsidP="004D4B50">
      <w:pPr>
        <w:snapToGrid w:val="0"/>
        <w:spacing w:after="0" w:line="360" w:lineRule="auto"/>
        <w:ind w:firstLine="460" w:firstLineChars="209"/>
        <w:jc w:val="both"/>
        <w:rPr>
          <w:rFonts w:asciiTheme="minorEastAsia" w:eastAsiaTheme="minorEastAsia" w:hAnsiTheme="minorEastAsia" w:cs="Arial"/>
          <w:sz w:val="21"/>
          <w:szCs w:val="21"/>
          <w:lang w:eastAsia="zh-CN"/>
        </w:rPr>
      </w:pPr>
      <w:r>
        <w:rPr>
          <w:lang w:eastAsia="zh-CN"/>
        </w:rPr>
        <w:t>本基金历任基金经理情况：林飞，管理时间为</w:t>
      </w:r>
      <w:r>
        <w:rPr>
          <w:lang w:eastAsia="zh-CN"/>
        </w:rPr>
        <w:t>2013</w:t>
      </w:r>
      <w:r>
        <w:rPr>
          <w:lang w:eastAsia="zh-CN"/>
        </w:rPr>
        <w:t>年</w:t>
      </w:r>
      <w:r>
        <w:rPr>
          <w:lang w:eastAsia="zh-CN"/>
        </w:rPr>
        <w:t>3</w:t>
      </w:r>
      <w:r>
        <w:rPr>
          <w:lang w:eastAsia="zh-CN"/>
        </w:rPr>
        <w:t>月</w:t>
      </w:r>
      <w:r>
        <w:rPr>
          <w:lang w:eastAsia="zh-CN"/>
        </w:rPr>
        <w:t>6</w:t>
      </w:r>
      <w:r>
        <w:rPr>
          <w:lang w:eastAsia="zh-CN"/>
        </w:rPr>
        <w:t>日至</w:t>
      </w:r>
      <w:r>
        <w:rPr>
          <w:lang w:eastAsia="zh-CN"/>
        </w:rPr>
        <w:t>2015</w:t>
      </w:r>
      <w:r>
        <w:rPr>
          <w:lang w:eastAsia="zh-CN"/>
        </w:rPr>
        <w:t>年</w:t>
      </w:r>
      <w:r>
        <w:rPr>
          <w:lang w:eastAsia="zh-CN"/>
        </w:rPr>
        <w:t>6</w:t>
      </w:r>
      <w:r>
        <w:rPr>
          <w:lang w:eastAsia="zh-CN"/>
        </w:rPr>
        <w:t>月</w:t>
      </w:r>
      <w:r>
        <w:rPr>
          <w:lang w:eastAsia="zh-CN"/>
        </w:rPr>
        <w:t>5</w:t>
      </w:r>
      <w:r>
        <w:rPr>
          <w:lang w:eastAsia="zh-CN"/>
        </w:rPr>
        <w:t>日；林伟斌，管理时间为</w:t>
      </w:r>
      <w:r>
        <w:rPr>
          <w:lang w:eastAsia="zh-CN"/>
        </w:rPr>
        <w:t>2013</w:t>
      </w:r>
      <w:r>
        <w:rPr>
          <w:lang w:eastAsia="zh-CN"/>
        </w:rPr>
        <w:t>年</w:t>
      </w:r>
      <w:r>
        <w:rPr>
          <w:lang w:eastAsia="zh-CN"/>
        </w:rPr>
        <w:t>3</w:t>
      </w:r>
      <w:r>
        <w:rPr>
          <w:lang w:eastAsia="zh-CN"/>
        </w:rPr>
        <w:t>月</w:t>
      </w:r>
      <w:r>
        <w:rPr>
          <w:lang w:eastAsia="zh-CN"/>
        </w:rPr>
        <w:t>6</w:t>
      </w:r>
      <w:r>
        <w:rPr>
          <w:lang w:eastAsia="zh-CN"/>
        </w:rPr>
        <w:t>日至</w:t>
      </w:r>
      <w:r>
        <w:rPr>
          <w:lang w:eastAsia="zh-CN"/>
        </w:rPr>
        <w:t>2017</w:t>
      </w:r>
      <w:r>
        <w:rPr>
          <w:lang w:eastAsia="zh-CN"/>
        </w:rPr>
        <w:t>年</w:t>
      </w:r>
      <w:r>
        <w:rPr>
          <w:lang w:eastAsia="zh-CN"/>
        </w:rPr>
        <w:t>6</w:t>
      </w:r>
      <w:r>
        <w:rPr>
          <w:lang w:eastAsia="zh-CN"/>
        </w:rPr>
        <w:t>月</w:t>
      </w:r>
      <w:r>
        <w:rPr>
          <w:lang w:eastAsia="zh-CN"/>
        </w:rPr>
        <w:t>22</w:t>
      </w:r>
      <w:r>
        <w:rPr>
          <w:lang w:eastAsia="zh-CN"/>
        </w:rPr>
        <w:t>日；杨俊，管理时间为</w:t>
      </w:r>
      <w:r w:rsidRPr="004D4B50">
        <w:rPr>
          <w:rFonts w:asciiTheme="minorEastAsia" w:eastAsiaTheme="minorEastAsia" w:hAnsiTheme="minorEastAsia" w:cs="Arial"/>
          <w:sz w:val="21"/>
          <w:szCs w:val="21"/>
          <w:lang w:eastAsia="zh-CN"/>
        </w:rPr>
        <w:t>2017年6月23日至2020年3月17日。</w:t>
      </w:r>
    </w:p>
    <w:p w:rsidR="00A129D0"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3、指数投资决策委员会成员</w:t>
      </w:r>
    </w:p>
    <w:p w:rsidR="00A129D0"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本公司指数投资决策委员会成员包括：林伟斌先生、余海燕女士、FAN BING（范冰）先生。</w:t>
      </w:r>
    </w:p>
    <w:p w:rsidR="00A129D0"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林伟斌先生，易方达基金管理有限公司指数投资部总经理、基金经理。</w:t>
      </w:r>
    </w:p>
    <w:p w:rsidR="00A129D0"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余海燕女士，同上。</w:t>
      </w:r>
    </w:p>
    <w:p w:rsidR="00A129D0"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FAN BING（范冰）先生，易方达基金管理有限公司基金经理。</w:t>
      </w:r>
    </w:p>
    <w:p w:rsidR="00543C28"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D4B50">
        <w:rPr>
          <w:rFonts w:asciiTheme="minorEastAsia" w:eastAsiaTheme="minorEastAsia" w:hAnsiTheme="minorEastAsia" w:cs="Arial"/>
          <w:sz w:val="21"/>
          <w:szCs w:val="21"/>
          <w:lang w:eastAsia="zh-CN"/>
        </w:rPr>
        <w:t>4</w:t>
      </w:r>
      <w:r w:rsidRPr="004D4B50">
        <w:rPr>
          <w:rFonts w:asciiTheme="minorEastAsia" w:eastAsiaTheme="minorEastAsia" w:hAnsiTheme="minorEastAsia" w:cs="Arial" w:hint="eastAsia"/>
          <w:sz w:val="21"/>
          <w:szCs w:val="21"/>
          <w:lang w:eastAsia="zh-CN"/>
        </w:rPr>
        <w:t>、上述人员之间均不存在近亲属关系。</w:t>
      </w:r>
    </w:p>
    <w:p w:rsidR="00543C28" w:rsidRPr="004D4B50" w:rsidP="004D4B50">
      <w:pPr>
        <w:snapToGrid w:val="0"/>
        <w:spacing w:after="0" w:line="360" w:lineRule="auto"/>
        <w:ind w:firstLine="439" w:firstLineChars="209"/>
        <w:jc w:val="both"/>
        <w:rPr>
          <w:rFonts w:asciiTheme="minorEastAsia" w:eastAsiaTheme="minorEastAsia" w:hAnsiTheme="minorEastAsia" w:cs="Arial"/>
          <w:sz w:val="21"/>
          <w:szCs w:val="21"/>
          <w:lang w:eastAsia="zh-CN"/>
        </w:rPr>
      </w:pPr>
      <w:bookmarkStart w:id="8" w:name="_Toc279089201"/>
      <w:bookmarkStart w:id="9" w:name="_Toc299547468"/>
      <w:bookmarkStart w:id="10" w:name="_Toc299616047"/>
      <w:r w:rsidRPr="004D4B50">
        <w:rPr>
          <w:rFonts w:asciiTheme="minorEastAsia" w:eastAsiaTheme="minorEastAsia" w:hAnsiTheme="minorEastAsia" w:cs="Arial" w:hint="eastAsia"/>
          <w:sz w:val="21"/>
          <w:szCs w:val="21"/>
          <w:lang w:eastAsia="zh-CN"/>
        </w:rPr>
        <w:t>（三）基金管理人的职责</w:t>
      </w:r>
      <w:bookmarkEnd w:id="8"/>
      <w:bookmarkEnd w:id="9"/>
      <w:bookmarkEnd w:id="10"/>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w:t>
      </w:r>
      <w:r w:rsidRPr="004F0C43" w:rsidR="001176FC">
        <w:rPr>
          <w:rFonts w:asciiTheme="minorEastAsia" w:eastAsiaTheme="minorEastAsia" w:hAnsiTheme="minorEastAsia" w:cs="Arial" w:hint="eastAsia"/>
          <w:sz w:val="21"/>
          <w:szCs w:val="21"/>
          <w:lang w:eastAsia="zh-CN"/>
        </w:rPr>
        <w:t>依法募集资金，办理基金份额的发售和登记事宜</w:t>
      </w:r>
      <w:r w:rsidRPr="004F0C43">
        <w:rPr>
          <w:rFonts w:asciiTheme="minorEastAsia" w:eastAsiaTheme="minorEastAsia" w:hAnsiTheme="minorEastAsia" w:cs="Arial" w:hint="eastAsia"/>
          <w:sz w:val="21"/>
          <w:szCs w:val="21"/>
          <w:lang w:eastAsia="zh-CN"/>
        </w:rPr>
        <w:t>；</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、办理金备案手续；</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、对所管理的不同基金财产分别管理、分别记账，进行证券投资；</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、按照基金合同的约定确定基金收益分配方案，及时向基金份额持有人分配收益；</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5</w:t>
      </w:r>
      <w:r w:rsidRPr="004F0C43">
        <w:rPr>
          <w:rFonts w:asciiTheme="minorEastAsia" w:eastAsiaTheme="minorEastAsia" w:hAnsiTheme="minorEastAsia" w:cs="Arial" w:hint="eastAsia"/>
          <w:sz w:val="21"/>
          <w:szCs w:val="21"/>
          <w:lang w:eastAsia="zh-CN"/>
        </w:rPr>
        <w:t>、进行基金会计核算并编制基金财务会计报告；</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6</w:t>
      </w:r>
      <w:r w:rsidRPr="004F0C43">
        <w:rPr>
          <w:rFonts w:asciiTheme="minorEastAsia" w:eastAsiaTheme="minorEastAsia" w:hAnsiTheme="minorEastAsia" w:cs="Arial" w:hint="eastAsia"/>
          <w:sz w:val="21"/>
          <w:szCs w:val="21"/>
          <w:lang w:eastAsia="zh-CN"/>
        </w:rPr>
        <w:t>、</w:t>
      </w:r>
      <w:r w:rsidRPr="004F0C43" w:rsidR="0024400A">
        <w:rPr>
          <w:rFonts w:asciiTheme="minorEastAsia" w:eastAsiaTheme="minorEastAsia" w:hAnsiTheme="minorEastAsia" w:cs="Arial" w:hint="eastAsia"/>
          <w:sz w:val="21"/>
          <w:szCs w:val="21"/>
          <w:lang w:eastAsia="zh-CN"/>
        </w:rPr>
        <w:t>编制季度报告、中期报告和年度报告</w:t>
      </w:r>
      <w:r w:rsidRPr="004F0C43">
        <w:rPr>
          <w:rFonts w:asciiTheme="minorEastAsia" w:eastAsiaTheme="minorEastAsia" w:hAnsiTheme="minorEastAsia" w:cs="Arial" w:hint="eastAsia"/>
          <w:sz w:val="21"/>
          <w:szCs w:val="21"/>
          <w:lang w:eastAsia="zh-CN"/>
        </w:rPr>
        <w:t>；</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7</w:t>
      </w:r>
      <w:r w:rsidRPr="004F0C43">
        <w:rPr>
          <w:rFonts w:asciiTheme="minorEastAsia" w:eastAsiaTheme="minorEastAsia" w:hAnsiTheme="minorEastAsia" w:cs="Arial" w:hint="eastAsia"/>
          <w:sz w:val="21"/>
          <w:szCs w:val="21"/>
          <w:lang w:eastAsia="zh-CN"/>
        </w:rPr>
        <w:t>、计算并公告基金净值</w:t>
      </w:r>
      <w:r w:rsidRPr="004F0C43" w:rsidR="0024400A">
        <w:rPr>
          <w:rFonts w:asciiTheme="minorEastAsia" w:eastAsiaTheme="minorEastAsia" w:hAnsiTheme="minorEastAsia" w:cs="Arial" w:hint="eastAsia"/>
          <w:sz w:val="21"/>
          <w:szCs w:val="21"/>
          <w:lang w:eastAsia="zh-CN"/>
        </w:rPr>
        <w:t>信息</w:t>
      </w:r>
      <w:r w:rsidRPr="004F0C43">
        <w:rPr>
          <w:rFonts w:asciiTheme="minorEastAsia" w:eastAsiaTheme="minorEastAsia" w:hAnsiTheme="minorEastAsia" w:cs="Arial" w:hint="eastAsia"/>
          <w:sz w:val="21"/>
          <w:szCs w:val="21"/>
          <w:lang w:eastAsia="zh-CN"/>
        </w:rPr>
        <w:t>，确定基金份额申购、赎回价格；</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8</w:t>
      </w:r>
      <w:r w:rsidRPr="004F0C43">
        <w:rPr>
          <w:rFonts w:asciiTheme="minorEastAsia" w:eastAsiaTheme="minorEastAsia" w:hAnsiTheme="minorEastAsia" w:cs="Arial" w:hint="eastAsia"/>
          <w:sz w:val="21"/>
          <w:szCs w:val="21"/>
          <w:lang w:eastAsia="zh-CN"/>
        </w:rPr>
        <w:t>、办理与基金财产管理业务活动有关的信息披露事项；</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9</w:t>
      </w:r>
      <w:r w:rsidRPr="004F0C43">
        <w:rPr>
          <w:rFonts w:asciiTheme="minorEastAsia" w:eastAsiaTheme="minorEastAsia" w:hAnsiTheme="minorEastAsia" w:cs="Arial" w:hint="eastAsia"/>
          <w:sz w:val="21"/>
          <w:szCs w:val="21"/>
          <w:lang w:eastAsia="zh-CN"/>
        </w:rPr>
        <w:t>、</w:t>
      </w:r>
      <w:r w:rsidRPr="004F0C43" w:rsidR="001176FC">
        <w:rPr>
          <w:rFonts w:asciiTheme="minorEastAsia" w:eastAsiaTheme="minorEastAsia" w:hAnsiTheme="minorEastAsia" w:cs="Arial" w:hint="eastAsia"/>
          <w:sz w:val="21"/>
          <w:szCs w:val="21"/>
          <w:lang w:eastAsia="zh-CN"/>
        </w:rPr>
        <w:t>按照规定</w:t>
      </w:r>
      <w:r w:rsidRPr="004F0C43">
        <w:rPr>
          <w:rFonts w:asciiTheme="minorEastAsia" w:eastAsiaTheme="minorEastAsia" w:hAnsiTheme="minorEastAsia" w:cs="Arial" w:hint="eastAsia"/>
          <w:sz w:val="21"/>
          <w:szCs w:val="21"/>
          <w:lang w:eastAsia="zh-CN"/>
        </w:rPr>
        <w:t>召集基金份额持有人大会；</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10</w:t>
      </w:r>
      <w:r w:rsidRPr="004F0C43">
        <w:rPr>
          <w:rFonts w:asciiTheme="minorEastAsia" w:eastAsiaTheme="minorEastAsia" w:hAnsiTheme="minorEastAsia" w:cs="Arial" w:hint="eastAsia"/>
          <w:sz w:val="21"/>
          <w:szCs w:val="21"/>
          <w:lang w:eastAsia="zh-CN"/>
        </w:rPr>
        <w:t>、保存基金财产管理业务活动的记录、账册、报表和其他相关资料；</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11</w:t>
      </w:r>
      <w:r w:rsidRPr="004F0C43">
        <w:rPr>
          <w:rFonts w:asciiTheme="minorEastAsia" w:eastAsiaTheme="minorEastAsia" w:hAnsiTheme="minorEastAsia" w:cs="Arial" w:hint="eastAsia"/>
          <w:sz w:val="21"/>
          <w:szCs w:val="21"/>
          <w:lang w:eastAsia="zh-CN"/>
        </w:rPr>
        <w:t>、以基金管理人名义，代表基金份额持有人利益行使诉讼权利或者实施其他法律行为；</w:t>
      </w:r>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12</w:t>
      </w:r>
      <w:r w:rsidRPr="004F0C43">
        <w:rPr>
          <w:rFonts w:asciiTheme="minorEastAsia" w:eastAsiaTheme="minorEastAsia" w:hAnsiTheme="minorEastAsia" w:cs="Arial" w:hint="eastAsia"/>
          <w:sz w:val="21"/>
          <w:szCs w:val="21"/>
          <w:lang w:eastAsia="zh-CN"/>
        </w:rPr>
        <w:t>、国务院证券监督管理机构规定的其他职责。</w:t>
      </w:r>
    </w:p>
    <w:p w:rsidR="00543C28" w:rsidRPr="004F0C43" w:rsidP="00402567">
      <w:pPr>
        <w:snapToGrid w:val="0"/>
        <w:spacing w:after="0" w:line="360" w:lineRule="auto"/>
        <w:ind w:left="120" w:right="50" w:firstLine="420"/>
        <w:rPr>
          <w:rFonts w:asciiTheme="minorEastAsia" w:eastAsiaTheme="minorEastAsia" w:hAnsiTheme="minorEastAsia" w:cs="宋体"/>
          <w:spacing w:val="-2"/>
          <w:sz w:val="21"/>
          <w:szCs w:val="21"/>
          <w:lang w:eastAsia="zh-CN"/>
        </w:rPr>
      </w:pPr>
      <w:bookmarkStart w:id="11" w:name="_Toc279089202"/>
      <w:bookmarkStart w:id="12" w:name="_Toc299547469"/>
      <w:bookmarkStart w:id="13" w:name="_Toc299616048"/>
      <w:r w:rsidRPr="004F0C43">
        <w:rPr>
          <w:rFonts w:asciiTheme="minorEastAsia" w:eastAsiaTheme="minorEastAsia" w:hAnsiTheme="minorEastAsia" w:cs="宋体" w:hint="eastAsia"/>
          <w:spacing w:val="-2"/>
          <w:sz w:val="21"/>
          <w:szCs w:val="21"/>
          <w:lang w:eastAsia="zh-CN"/>
        </w:rPr>
        <w:t>（四）基金管理人的承诺</w:t>
      </w:r>
      <w:bookmarkEnd w:id="11"/>
      <w:bookmarkEnd w:id="12"/>
      <w:bookmarkEnd w:id="13"/>
    </w:p>
    <w:p w:rsidR="00543C28" w:rsidRPr="004F0C43" w:rsidP="00402567">
      <w:pPr>
        <w:snapToGrid w:val="0"/>
        <w:spacing w:after="0" w:line="360" w:lineRule="auto"/>
        <w:ind w:firstLine="439" w:firstLineChars="209"/>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、本基金管理人承诺严格遵守《证券法》、《基金法》及有关法律法规，建立健全内部控制制度，采取有效措施，防止下列行为发生：</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）将其固有财产或者他人财产混同于基金财产从事证券投资；</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）不公平地对待其管理的不同基金财产；</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）利用基金财产</w:t>
      </w:r>
      <w:r w:rsidRPr="004F0C43" w:rsidR="001176FC">
        <w:rPr>
          <w:rFonts w:asciiTheme="minorEastAsia" w:eastAsiaTheme="minorEastAsia" w:hAnsiTheme="minorEastAsia" w:cs="Arial" w:hint="eastAsia"/>
          <w:sz w:val="21"/>
          <w:szCs w:val="21"/>
          <w:lang w:eastAsia="zh-CN"/>
        </w:rPr>
        <w:t>或者职务之便</w:t>
      </w:r>
      <w:r w:rsidRPr="004F0C43">
        <w:rPr>
          <w:rFonts w:asciiTheme="minorEastAsia" w:eastAsiaTheme="minorEastAsia" w:hAnsiTheme="minorEastAsia" w:cs="Arial" w:hint="eastAsia"/>
          <w:sz w:val="21"/>
          <w:szCs w:val="21"/>
          <w:lang w:eastAsia="zh-CN"/>
        </w:rPr>
        <w:t>为基金份额持有人以外的第三人谋取利益；</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）向基金份额持有人违规承诺收益或者承担损失；</w:t>
      </w:r>
    </w:p>
    <w:p w:rsidR="001176FC"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5</w:t>
      </w:r>
      <w:r w:rsidRPr="004F0C43">
        <w:rPr>
          <w:rFonts w:asciiTheme="minorEastAsia" w:eastAsiaTheme="minorEastAsia" w:hAnsiTheme="minorEastAsia" w:cs="Arial" w:hint="eastAsia"/>
          <w:sz w:val="21"/>
          <w:szCs w:val="21"/>
          <w:lang w:eastAsia="zh-CN"/>
        </w:rPr>
        <w:t>）侵占、挪用基金财产；</w:t>
      </w:r>
    </w:p>
    <w:p w:rsidR="001176FC"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（6）泄露因职务便利获取的未公开信息、利用该信息从事或者明示、暗示他人从事相关的交易活动；</w:t>
      </w:r>
    </w:p>
    <w:p w:rsidR="001176FC"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（7）玩忽职守，不按照规定履行职责；</w:t>
      </w:r>
    </w:p>
    <w:p w:rsidR="00543C28" w:rsidRPr="004F0C43" w:rsidP="00402567">
      <w:pPr>
        <w:tabs>
          <w:tab w:val="left" w:pos="426"/>
        </w:tabs>
        <w:snapToGrid w:val="0"/>
        <w:spacing w:after="0" w:line="360" w:lineRule="auto"/>
        <w:ind w:left="-2" w:firstLine="426" w:leftChars="-1" w:firstLineChars="203"/>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（8）法律、行政法规和中国证监会规定禁止的其他行为。</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、本基金管理人承诺加强人员管理，强化职业操守，督促和约束员工遵守国家有关法律、法规及行业规范，诚实信用、勤勉尽责，不从事以下活动：</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）越权或违规经营；</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）违反基金合同或托管协议；</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）故意损害基金份额持有人或其他基金相关机构的合法利益；</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）在向中国证监会报送的资料中弄虚作假；</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5</w:t>
      </w:r>
      <w:r w:rsidRPr="004F0C43">
        <w:rPr>
          <w:rFonts w:asciiTheme="minorEastAsia" w:eastAsiaTheme="minorEastAsia" w:hAnsiTheme="minorEastAsia" w:cs="Arial" w:hint="eastAsia"/>
          <w:sz w:val="21"/>
          <w:szCs w:val="21"/>
          <w:lang w:eastAsia="zh-CN"/>
        </w:rPr>
        <w:t>）拒绝、干扰、阻挠或严重影响中国证监会依法监管；</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6</w:t>
      </w:r>
      <w:r w:rsidRPr="004F0C43">
        <w:rPr>
          <w:rFonts w:asciiTheme="minorEastAsia" w:eastAsiaTheme="minorEastAsia" w:hAnsiTheme="minorEastAsia" w:cs="Arial" w:hint="eastAsia"/>
          <w:sz w:val="21"/>
          <w:szCs w:val="21"/>
          <w:lang w:eastAsia="zh-CN"/>
        </w:rPr>
        <w:t>）玩忽职守、滥用职权；</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7</w:t>
      </w:r>
      <w:r w:rsidRPr="004F0C43">
        <w:rPr>
          <w:rFonts w:asciiTheme="minorEastAsia" w:eastAsiaTheme="minorEastAsia" w:hAnsiTheme="minorEastAsia" w:cs="Arial" w:hint="eastAsia"/>
          <w:sz w:val="21"/>
          <w:szCs w:val="21"/>
          <w:lang w:eastAsia="zh-CN"/>
        </w:rPr>
        <w:t>）违反现行有效的有关法律、法规、规章、基金合同和中国证监会的有关规定，泄漏在任职期间知悉的有关证券、基金的商业秘密，尚未依法公开的基金投资内容、基金投资计划等信息；</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8</w:t>
      </w:r>
      <w:r w:rsidRPr="004F0C43">
        <w:rPr>
          <w:rFonts w:asciiTheme="minorEastAsia" w:eastAsiaTheme="minorEastAsia" w:hAnsiTheme="minorEastAsia" w:cs="Arial" w:hint="eastAsia"/>
          <w:sz w:val="21"/>
          <w:szCs w:val="21"/>
          <w:lang w:eastAsia="zh-CN"/>
        </w:rPr>
        <w:t>）违反证券交易场所业务规则，利用对敲、倒仓等手段操纵市场价格，扰乱市场秩序；</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9</w:t>
      </w:r>
      <w:r w:rsidRPr="004F0C43">
        <w:rPr>
          <w:rFonts w:asciiTheme="minorEastAsia" w:eastAsiaTheme="minorEastAsia" w:hAnsiTheme="minorEastAsia" w:cs="Arial" w:hint="eastAsia"/>
          <w:sz w:val="21"/>
          <w:szCs w:val="21"/>
          <w:lang w:eastAsia="zh-CN"/>
        </w:rPr>
        <w:t>）贬损同行，以抬高自己；</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10</w:t>
      </w:r>
      <w:r w:rsidRPr="004F0C43">
        <w:rPr>
          <w:rFonts w:asciiTheme="minorEastAsia" w:eastAsiaTheme="minorEastAsia" w:hAnsiTheme="minorEastAsia" w:cs="Arial" w:hint="eastAsia"/>
          <w:sz w:val="21"/>
          <w:szCs w:val="21"/>
          <w:lang w:eastAsia="zh-CN"/>
        </w:rPr>
        <w:t>）以不正当手段谋求业务发展；</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11</w:t>
      </w:r>
      <w:r w:rsidRPr="004F0C43">
        <w:rPr>
          <w:rFonts w:asciiTheme="minorEastAsia" w:eastAsiaTheme="minorEastAsia" w:hAnsiTheme="minorEastAsia" w:cs="Arial" w:hint="eastAsia"/>
          <w:sz w:val="21"/>
          <w:szCs w:val="21"/>
          <w:lang w:eastAsia="zh-CN"/>
        </w:rPr>
        <w:t>）有悖社会公德，损害证券投资基金人员形象；</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12</w:t>
      </w:r>
      <w:r w:rsidRPr="004F0C43">
        <w:rPr>
          <w:rFonts w:asciiTheme="minorEastAsia" w:eastAsiaTheme="minorEastAsia" w:hAnsiTheme="minorEastAsia" w:cs="Arial" w:hint="eastAsia"/>
          <w:sz w:val="21"/>
          <w:szCs w:val="21"/>
          <w:lang w:eastAsia="zh-CN"/>
        </w:rPr>
        <w:t>）在公开信息披露和广告中故意含有虚假、误导、欺诈成分；</w:t>
      </w:r>
    </w:p>
    <w:p w:rsidR="00543C28"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13</w:t>
      </w:r>
      <w:r w:rsidRPr="004F0C43">
        <w:rPr>
          <w:rFonts w:asciiTheme="minorEastAsia" w:eastAsiaTheme="minorEastAsia" w:hAnsiTheme="minorEastAsia" w:cs="Arial" w:hint="eastAsia"/>
          <w:sz w:val="21"/>
          <w:szCs w:val="21"/>
          <w:lang w:eastAsia="zh-CN"/>
        </w:rPr>
        <w:t>）其他法律、行政法规以及中国证监会禁止的行为。</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、基金经理承诺</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）依照有关法律、法规和基金合同的规定，本着谨慎的原则为基金份额持有人谋取最大利益；</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）不利用职务之便为自己及其代理人、受雇人或任何第三人谋取利益；</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3</w:t>
      </w:r>
      <w:r w:rsidRPr="004F0C43">
        <w:rPr>
          <w:rFonts w:asciiTheme="minorEastAsia" w:eastAsiaTheme="minorEastAsia" w:hAnsiTheme="minorEastAsia" w:cs="Arial" w:hint="eastAsia"/>
          <w:sz w:val="21"/>
          <w:szCs w:val="21"/>
          <w:lang w:eastAsia="zh-CN"/>
        </w:rPr>
        <w:t>）不违反现行有效的有关法律、法规、规章、基金合同和中国证监会的有关规定，泄漏在任职期间知悉的有关证券、基金的商业秘密、尚未依法公开的基金投资内容、基金投资计划等信息；</w:t>
      </w:r>
    </w:p>
    <w:p w:rsidR="00543C28" w:rsidRPr="004F0C43" w:rsidP="00402567">
      <w:pPr>
        <w:snapToGrid w:val="0"/>
        <w:spacing w:after="0" w:line="360" w:lineRule="auto"/>
        <w:ind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）不从事损害基金财产和基金份额持有人利益的证券交易及其他活动。</w:t>
      </w:r>
    </w:p>
    <w:p w:rsidR="00543C28" w:rsidP="00003D37">
      <w:pPr>
        <w:snapToGrid w:val="0"/>
        <w:spacing w:after="0" w:line="360" w:lineRule="auto"/>
        <w:ind w:left="120" w:right="50" w:firstLine="420"/>
        <w:rPr>
          <w:lang w:eastAsia="zh-CN"/>
        </w:rPr>
      </w:pPr>
      <w:bookmarkStart w:id="14" w:name="_Toc279089203"/>
      <w:bookmarkStart w:id="15" w:name="_Toc299547470"/>
      <w:bookmarkStart w:id="16" w:name="_Toc299616049"/>
      <w:r w:rsidRPr="004F0C43">
        <w:rPr>
          <w:rFonts w:asciiTheme="minorEastAsia" w:eastAsiaTheme="minorEastAsia" w:hAnsiTheme="minorEastAsia" w:cs="宋体" w:hint="eastAsia"/>
          <w:spacing w:val="-2"/>
          <w:sz w:val="21"/>
          <w:szCs w:val="21"/>
          <w:lang w:eastAsia="zh-CN"/>
        </w:rPr>
        <w:t>（五）基金管理人的内部控制制度</w:t>
      </w:r>
      <w:bookmarkEnd w:id="14"/>
      <w:bookmarkEnd w:id="15"/>
      <w:bookmarkEnd w:id="16"/>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为保证公司规范化运作，有效地防范和化解经营风险，促进公司诚信、合法、有效经营，保障基金份额持有人利益，维护公司及公司股东的合法权益，本基金管理人建立了科学、严密、高效的内部控制体系。</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szCs w:val="21"/>
          <w:lang w:eastAsia="zh-CN"/>
        </w:rPr>
        <w:t>1</w:t>
      </w:r>
      <w:r w:rsidRPr="00003D37">
        <w:rPr>
          <w:rFonts w:asciiTheme="minorEastAsia" w:eastAsiaTheme="minorEastAsia" w:hAnsiTheme="minorEastAsia" w:cs="Arial" w:hint="eastAsia"/>
          <w:szCs w:val="21"/>
          <w:lang w:eastAsia="zh-CN"/>
        </w:rPr>
        <w:t>、公司内部控制的总体目标</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1</w:t>
      </w:r>
      <w:r w:rsidRPr="00003D37">
        <w:rPr>
          <w:rFonts w:asciiTheme="minorEastAsia" w:eastAsiaTheme="minorEastAsia" w:hAnsiTheme="minorEastAsia" w:cs="Arial" w:hint="eastAsia"/>
          <w:szCs w:val="21"/>
          <w:lang w:eastAsia="zh-CN"/>
        </w:rPr>
        <w:t>）保证公司经营管理活动的合法合规性；</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2</w:t>
      </w:r>
      <w:r w:rsidRPr="00003D37">
        <w:rPr>
          <w:rFonts w:asciiTheme="minorEastAsia" w:eastAsiaTheme="minorEastAsia" w:hAnsiTheme="minorEastAsia" w:cs="Arial" w:hint="eastAsia"/>
          <w:szCs w:val="21"/>
          <w:lang w:eastAsia="zh-CN"/>
        </w:rPr>
        <w:t>）保证各类基金份额持有人及委托人的合法权益不受侵犯；</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3</w:t>
      </w:r>
      <w:r w:rsidRPr="00003D37">
        <w:rPr>
          <w:rFonts w:asciiTheme="minorEastAsia" w:eastAsiaTheme="minorEastAsia" w:hAnsiTheme="minorEastAsia" w:cs="Arial" w:hint="eastAsia"/>
          <w:szCs w:val="21"/>
          <w:lang w:eastAsia="zh-CN"/>
        </w:rPr>
        <w:t>）防范和化解经营风险，提高经营管理效率，确保业务稳健经营运行和受托资产安全完整，实现公司的持续、健康发展，促进公司实现发展战略；</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4</w:t>
      </w:r>
      <w:r w:rsidRPr="00003D37">
        <w:rPr>
          <w:rFonts w:asciiTheme="minorEastAsia" w:eastAsiaTheme="minorEastAsia" w:hAnsiTheme="minorEastAsia" w:cs="Arial" w:hint="eastAsia"/>
          <w:szCs w:val="21"/>
          <w:lang w:eastAsia="zh-CN"/>
        </w:rPr>
        <w:t>）督促公司全体员工恪守职业操守，正直诚信，廉洁自律，勤勉尽责；</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5</w:t>
      </w:r>
      <w:r w:rsidRPr="00003D37">
        <w:rPr>
          <w:rFonts w:asciiTheme="minorEastAsia" w:eastAsiaTheme="minorEastAsia" w:hAnsiTheme="minorEastAsia" w:cs="Arial" w:hint="eastAsia"/>
          <w:szCs w:val="21"/>
          <w:lang w:eastAsia="zh-CN"/>
        </w:rPr>
        <w:t>）维护公司的声誉，保持公司的良好形象。</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szCs w:val="21"/>
          <w:lang w:eastAsia="zh-CN"/>
        </w:rPr>
        <w:t>2</w:t>
      </w:r>
      <w:r w:rsidRPr="00003D37">
        <w:rPr>
          <w:rFonts w:asciiTheme="minorEastAsia" w:eastAsiaTheme="minorEastAsia" w:hAnsiTheme="minorEastAsia" w:cs="Arial" w:hint="eastAsia"/>
          <w:szCs w:val="21"/>
          <w:lang w:eastAsia="zh-CN"/>
        </w:rPr>
        <w:t>、公司内部控制遵循的原则</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1</w:t>
      </w:r>
      <w:r w:rsidRPr="00003D37">
        <w:rPr>
          <w:rFonts w:asciiTheme="minorEastAsia" w:eastAsiaTheme="minorEastAsia" w:hAnsiTheme="minorEastAsia" w:cs="Arial" w:hint="eastAsia"/>
          <w:szCs w:val="21"/>
          <w:lang w:eastAsia="zh-CN"/>
        </w:rPr>
        <w:t>）健全性原则。内部控制应当包括公司的各项业务、各个部门或机构和各级人员</w:t>
      </w:r>
      <w:r w:rsidRPr="00003D37">
        <w:rPr>
          <w:rFonts w:asciiTheme="minorEastAsia" w:eastAsiaTheme="minorEastAsia" w:hAnsiTheme="minorEastAsia" w:cs="Arial"/>
          <w:szCs w:val="21"/>
          <w:lang w:eastAsia="zh-CN"/>
        </w:rPr>
        <w:t>,</w:t>
      </w:r>
      <w:r w:rsidRPr="00003D37">
        <w:rPr>
          <w:rFonts w:asciiTheme="minorEastAsia" w:eastAsiaTheme="minorEastAsia" w:hAnsiTheme="minorEastAsia" w:cs="Arial" w:hint="eastAsia"/>
          <w:szCs w:val="21"/>
          <w:lang w:eastAsia="zh-CN"/>
        </w:rPr>
        <w:t>并涵盖到决策、执行、监督、反馈等各个环节。</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2</w:t>
      </w:r>
      <w:r w:rsidRPr="00003D37">
        <w:rPr>
          <w:rFonts w:asciiTheme="minorEastAsia" w:eastAsiaTheme="minorEastAsia" w:hAnsiTheme="minorEastAsia" w:cs="Arial" w:hint="eastAsia"/>
          <w:szCs w:val="21"/>
          <w:lang w:eastAsia="zh-CN"/>
        </w:rPr>
        <w:t>）有效性原则。通过科学的内控手段和方法，建立合理的内控程序，维护内控制度的有效执行。</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3</w:t>
      </w:r>
      <w:r w:rsidRPr="00003D37">
        <w:rPr>
          <w:rFonts w:asciiTheme="minorEastAsia" w:eastAsiaTheme="minorEastAsia" w:hAnsiTheme="minorEastAsia" w:cs="Arial" w:hint="eastAsia"/>
          <w:szCs w:val="21"/>
          <w:lang w:eastAsia="zh-CN"/>
        </w:rPr>
        <w:t>）独立性原则。公司机构、部门和岗位职责应当保持相对独立，除非法律法规另有规定，公司基金资产、自有资产、其他资产的运作应当分离。</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4</w:t>
      </w:r>
      <w:r w:rsidRPr="00003D37">
        <w:rPr>
          <w:rFonts w:asciiTheme="minorEastAsia" w:eastAsiaTheme="minorEastAsia" w:hAnsiTheme="minorEastAsia" w:cs="Arial" w:hint="eastAsia"/>
          <w:szCs w:val="21"/>
          <w:lang w:eastAsia="zh-CN"/>
        </w:rPr>
        <w:t>）相互制约原则。公司内部部门和岗位的设置应当体现权责分明、相互制衡。</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5</w:t>
      </w:r>
      <w:r w:rsidRPr="00003D37">
        <w:rPr>
          <w:rFonts w:asciiTheme="minorEastAsia" w:eastAsiaTheme="minorEastAsia" w:hAnsiTheme="minorEastAsia" w:cs="Arial" w:hint="eastAsia"/>
          <w:szCs w:val="21"/>
          <w:lang w:eastAsia="zh-CN"/>
        </w:rPr>
        <w:t>）成本效益原则。公司运用科学化的经营管理方法降低运作成本，提高经济效益，力争以合理的控制成本达到最佳的内部控制效果。</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szCs w:val="21"/>
          <w:lang w:eastAsia="zh-CN"/>
        </w:rPr>
        <w:t>3</w:t>
      </w:r>
      <w:r w:rsidRPr="00003D37">
        <w:rPr>
          <w:rFonts w:asciiTheme="minorEastAsia" w:eastAsiaTheme="minorEastAsia" w:hAnsiTheme="minorEastAsia" w:cs="Arial" w:hint="eastAsia"/>
          <w:szCs w:val="21"/>
          <w:lang w:eastAsia="zh-CN"/>
        </w:rPr>
        <w:t>、内部控制的制度体系</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szCs w:val="21"/>
          <w:lang w:eastAsia="zh-CN"/>
        </w:rPr>
        <w:t>4</w:t>
      </w:r>
      <w:r w:rsidRPr="00003D37">
        <w:rPr>
          <w:rFonts w:asciiTheme="minorEastAsia" w:eastAsiaTheme="minorEastAsia" w:hAnsiTheme="minorEastAsia" w:cs="Arial" w:hint="eastAsia"/>
          <w:szCs w:val="21"/>
          <w:lang w:eastAsia="zh-CN"/>
        </w:rPr>
        <w:t>、关于授权、研究、投资、交易等方面的控制点</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1</w:t>
      </w:r>
      <w:r w:rsidRPr="00003D37">
        <w:rPr>
          <w:rFonts w:asciiTheme="minorEastAsia" w:eastAsiaTheme="minorEastAsia" w:hAnsiTheme="minorEastAsia" w:cs="Arial" w:hint="eastAsia"/>
          <w:szCs w:val="21"/>
          <w:lang w:eastAsia="zh-CN"/>
        </w:rPr>
        <w:t>）授权制度</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2</w:t>
      </w:r>
      <w:r w:rsidRPr="00003D37">
        <w:rPr>
          <w:rFonts w:asciiTheme="minorEastAsia" w:eastAsiaTheme="minorEastAsia" w:hAnsiTheme="minorEastAsia" w:cs="Arial" w:hint="eastAsia"/>
          <w:szCs w:val="21"/>
          <w:lang w:eastAsia="zh-CN"/>
        </w:rPr>
        <w:t>）公司研究业务</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3</w:t>
      </w:r>
      <w:r w:rsidRPr="00003D37">
        <w:rPr>
          <w:rFonts w:asciiTheme="minorEastAsia" w:eastAsiaTheme="minorEastAsia" w:hAnsiTheme="minorEastAsia" w:cs="Arial" w:hint="eastAsia"/>
          <w:szCs w:val="21"/>
          <w:lang w:eastAsia="zh-CN"/>
        </w:rPr>
        <w:t>）基金投资业务</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4</w:t>
      </w:r>
      <w:r w:rsidRPr="00003D37">
        <w:rPr>
          <w:rFonts w:asciiTheme="minorEastAsia" w:eastAsiaTheme="minorEastAsia" w:hAnsiTheme="minorEastAsia" w:cs="Arial" w:hint="eastAsia"/>
          <w:szCs w:val="21"/>
          <w:lang w:eastAsia="zh-CN"/>
        </w:rPr>
        <w:t>）交易业务</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5</w:t>
      </w:r>
      <w:r w:rsidRPr="00003D37">
        <w:rPr>
          <w:rFonts w:asciiTheme="minorEastAsia" w:eastAsiaTheme="minorEastAsia" w:hAnsiTheme="minorEastAsia" w:cs="Arial" w:hint="eastAsia"/>
          <w:szCs w:val="21"/>
          <w:lang w:eastAsia="zh-CN"/>
        </w:rPr>
        <w:t>）基金会计核算</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6</w:t>
      </w:r>
      <w:r w:rsidRPr="00003D37">
        <w:rPr>
          <w:rFonts w:asciiTheme="minorEastAsia" w:eastAsiaTheme="minorEastAsia" w:hAnsiTheme="minorEastAsia" w:cs="Arial" w:hint="eastAsia"/>
          <w:szCs w:val="21"/>
          <w:lang w:eastAsia="zh-CN"/>
        </w:rPr>
        <w:t>）信息披露</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公司建立了完备的信息披露制度，指定了信息披露负责人，并建立了相应的制度流程规范相关信息的收集、组织、审核和发布，努力确保公开披露的信息真实、准确、完整、及时。</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7</w:t>
      </w:r>
      <w:r w:rsidRPr="00003D37">
        <w:rPr>
          <w:rFonts w:asciiTheme="minorEastAsia" w:eastAsiaTheme="minorEastAsia" w:hAnsiTheme="minorEastAsia" w:cs="Arial" w:hint="eastAsia"/>
          <w:szCs w:val="21"/>
          <w:lang w:eastAsia="zh-CN"/>
        </w:rPr>
        <w:t>）监察与合规管理</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公司设立监察合规管理部门，并保障其独立性。监察合规管理部门按照公司规定和督察长的安排履行监察与合规管理职责。</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监察合规管理部门通过定期或不定期检查内部控制制度的执行情况，督促公司和旗下基金的管理运作规范进行。</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公司董事会和管理层充分重视和支持监察与合规管理工作，对违反法律、法规和公司内部控制制度的，追究有关部门和人员的责任。</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szCs w:val="21"/>
          <w:lang w:eastAsia="zh-CN"/>
        </w:rPr>
        <w:t>5</w:t>
      </w:r>
      <w:r w:rsidRPr="00003D37">
        <w:rPr>
          <w:rFonts w:asciiTheme="minorEastAsia" w:eastAsiaTheme="minorEastAsia" w:hAnsiTheme="minorEastAsia" w:cs="Arial" w:hint="eastAsia"/>
          <w:szCs w:val="21"/>
          <w:lang w:eastAsia="zh-CN"/>
        </w:rPr>
        <w:t>、基金管理人关于内部控制制度声明书</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1</w:t>
      </w:r>
      <w:r w:rsidRPr="00003D37">
        <w:rPr>
          <w:rFonts w:asciiTheme="minorEastAsia" w:eastAsiaTheme="minorEastAsia" w:hAnsiTheme="minorEastAsia" w:cs="Arial" w:hint="eastAsia"/>
          <w:szCs w:val="21"/>
          <w:lang w:eastAsia="zh-CN"/>
        </w:rPr>
        <w:t>）本公司承诺以上关于内部控制制度的披露真实、准确；</w:t>
      </w:r>
    </w:p>
    <w:p w:rsidR="0028615E" w:rsidRPr="00003D37" w:rsidP="00003D37">
      <w:pPr>
        <w:pStyle w:val="NormalIndent"/>
        <w:spacing w:after="0" w:line="360" w:lineRule="auto"/>
        <w:ind w:firstLine="440"/>
        <w:rPr>
          <w:rFonts w:asciiTheme="minorEastAsia" w:eastAsiaTheme="minorEastAsia" w:hAnsiTheme="minorEastAsia" w:cs="Arial"/>
          <w:szCs w:val="21"/>
          <w:lang w:eastAsia="zh-CN"/>
        </w:rPr>
      </w:pPr>
      <w:r w:rsidRPr="00003D37">
        <w:rPr>
          <w:rFonts w:asciiTheme="minorEastAsia" w:eastAsiaTheme="minorEastAsia" w:hAnsiTheme="minorEastAsia" w:cs="Arial" w:hint="eastAsia"/>
          <w:szCs w:val="21"/>
          <w:lang w:eastAsia="zh-CN"/>
        </w:rPr>
        <w:t>（</w:t>
      </w:r>
      <w:r w:rsidRPr="00003D37">
        <w:rPr>
          <w:rFonts w:asciiTheme="minorEastAsia" w:eastAsiaTheme="minorEastAsia" w:hAnsiTheme="minorEastAsia" w:cs="Arial"/>
          <w:szCs w:val="21"/>
          <w:lang w:eastAsia="zh-CN"/>
        </w:rPr>
        <w:t>2</w:t>
      </w:r>
      <w:r w:rsidRPr="00003D37">
        <w:rPr>
          <w:rFonts w:asciiTheme="minorEastAsia" w:eastAsiaTheme="minorEastAsia" w:hAnsiTheme="minorEastAsia" w:cs="Arial" w:hint="eastAsia"/>
          <w:szCs w:val="21"/>
          <w:lang w:eastAsia="zh-CN"/>
        </w:rPr>
        <w:t>）本公司承诺根据市场变化和公司业务发展不断完善内部控制制度。</w:t>
      </w:r>
    </w:p>
    <w:p w:rsidR="00543C28" w:rsidRPr="004F0C43" w:rsidP="00B23580">
      <w:pPr>
        <w:tabs>
          <w:tab w:val="left" w:pos="735"/>
        </w:tabs>
        <w:snapToGrid w:val="0"/>
        <w:spacing w:after="0" w:line="360" w:lineRule="auto"/>
        <w:ind w:left="540" w:right="-20"/>
        <w:jc w:val="both"/>
        <w:rPr>
          <w:rFonts w:asciiTheme="minorEastAsia" w:eastAsiaTheme="minorEastAsia" w:hAnsiTheme="minorEastAsia" w:cs="Arial"/>
          <w:sz w:val="21"/>
          <w:szCs w:val="21"/>
          <w:lang w:eastAsia="zh-CN"/>
        </w:rPr>
      </w:pPr>
    </w:p>
    <w:p w:rsidR="0028615E">
      <w:pPr>
        <w:widowControl/>
        <w:spacing w:after="0" w:line="240" w:lineRule="auto"/>
        <w:rPr>
          <w:rFonts w:asciiTheme="minorEastAsia" w:eastAsiaTheme="minorEastAsia" w:hAnsiTheme="minorEastAsia" w:cs="黑体"/>
          <w:b/>
          <w:bCs/>
          <w:kern w:val="44"/>
          <w:position w:val="-2"/>
          <w:sz w:val="30"/>
          <w:szCs w:val="30"/>
          <w:lang w:eastAsia="zh-CN"/>
        </w:rPr>
      </w:pPr>
      <w:bookmarkStart w:id="17" w:name="_Toc91749652"/>
      <w:r>
        <w:rPr>
          <w:rFonts w:asciiTheme="minorEastAsia" w:eastAsiaTheme="minorEastAsia" w:hAnsiTheme="minorEastAsia" w:cs="黑体"/>
          <w:position w:val="-2"/>
          <w:sz w:val="30"/>
          <w:szCs w:val="30"/>
          <w:lang w:eastAsia="zh-CN"/>
        </w:rPr>
        <w:br w:type="page"/>
      </w: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r w:rsidRPr="004F0C43">
        <w:rPr>
          <w:rFonts w:asciiTheme="minorEastAsia" w:eastAsiaTheme="minorEastAsia" w:hAnsiTheme="minorEastAsia" w:cs="黑体" w:hint="eastAsia"/>
          <w:position w:val="-2"/>
          <w:sz w:val="30"/>
          <w:szCs w:val="30"/>
          <w:lang w:eastAsia="zh-CN"/>
        </w:rPr>
        <w:t>四、基金托管人</w:t>
      </w:r>
      <w:bookmarkEnd w:id="17"/>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（一）</w:t>
      </w:r>
      <w:r w:rsidRPr="005921B7">
        <w:rPr>
          <w:rFonts w:asciiTheme="minorEastAsia" w:eastAsiaTheme="minorEastAsia" w:hAnsiTheme="minorEastAsia" w:hint="eastAsia"/>
          <w:szCs w:val="21"/>
          <w:lang w:eastAsia="zh-CN"/>
        </w:rPr>
        <w:t>基金托管人情况</w:t>
      </w:r>
    </w:p>
    <w:p w:rsidR="0028615E" w:rsidRPr="0028615E"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w:t>
      </w:r>
      <w:r>
        <w:rPr>
          <w:rFonts w:asciiTheme="minorEastAsia" w:eastAsiaTheme="minorEastAsia" w:hAnsiTheme="minorEastAsia"/>
          <w:szCs w:val="21"/>
          <w:lang w:eastAsia="zh-CN"/>
        </w:rPr>
        <w:t>、</w:t>
      </w:r>
      <w:r w:rsidRPr="005921B7">
        <w:rPr>
          <w:rFonts w:asciiTheme="minorEastAsia" w:eastAsiaTheme="minorEastAsia" w:hAnsiTheme="minorEastAsia" w:hint="eastAsia"/>
          <w:szCs w:val="21"/>
          <w:lang w:eastAsia="zh-CN"/>
        </w:rPr>
        <w:t>基本情况</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名称：中国建设银行股份有限公司(简称：中国建设银行)</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住所：北京市西城区金融大街25号</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办公地址：北京市西城区闹市口大街1号院1号楼</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法定代表人：田国立</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成立时间：</w:t>
      </w:r>
      <w:smartTag w:uri="urn:schemas-microsoft-com:office:smarttags" w:element="chsdate">
        <w:smartTagPr>
          <w:attr w:name="Day" w:val="17"/>
          <w:attr w:name="IsLunarDate" w:val="False"/>
          <w:attr w:name="IsROCDate" w:val="False"/>
          <w:attr w:name="Month" w:val="09"/>
          <w:attr w:name="Year" w:val="2004"/>
        </w:smartTagPr>
        <w:r w:rsidRPr="005921B7">
          <w:rPr>
            <w:rFonts w:asciiTheme="minorEastAsia" w:eastAsiaTheme="minorEastAsia" w:hAnsiTheme="minorEastAsia" w:hint="eastAsia"/>
            <w:szCs w:val="21"/>
            <w:lang w:eastAsia="zh-CN"/>
          </w:rPr>
          <w:t>2004年09月17日</w:t>
        </w:r>
      </w:smartTag>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组织形式：股份有限公司</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注册资本：贰仟伍佰亿壹仟零玖拾柒万柒仟肆佰捌拾陆元整</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存续期间：持续经营</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5921B7">
        <w:rPr>
          <w:rFonts w:asciiTheme="minorEastAsia" w:eastAsiaTheme="minorEastAsia" w:hAnsiTheme="minorEastAsia" w:hint="eastAsia"/>
          <w:szCs w:val="21"/>
          <w:lang w:eastAsia="zh-CN"/>
        </w:rPr>
        <w:t>基金托管资格批文及文号：中国证监会证监基字[1998]12号</w:t>
      </w:r>
    </w:p>
    <w:p w:rsidR="00A4622F" w:rsidRPr="00A4622F" w:rsidP="00003D37">
      <w:pPr>
        <w:spacing w:after="0" w:line="360" w:lineRule="auto"/>
        <w:ind w:firstLine="440" w:firstLineChars="200"/>
        <w:rPr>
          <w:rFonts w:asciiTheme="minorEastAsia" w:eastAsiaTheme="minorEastAsia" w:hAnsiTheme="minorEastAsia"/>
          <w:szCs w:val="21"/>
          <w:lang w:eastAsia="zh-CN"/>
        </w:rPr>
      </w:pPr>
      <w:r w:rsidRPr="00A4622F">
        <w:rPr>
          <w:rFonts w:asciiTheme="minorEastAsia" w:eastAsiaTheme="minorEastAsia" w:hAnsiTheme="minorEastAsia" w:hint="eastAsia"/>
          <w:szCs w:val="21"/>
          <w:lang w:eastAsia="zh-CN"/>
        </w:rPr>
        <w:t xml:space="preserve">联系人：李申 </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A4622F">
        <w:rPr>
          <w:rFonts w:asciiTheme="minorEastAsia" w:eastAsiaTheme="minorEastAsia" w:hAnsiTheme="minorEastAsia" w:hint="eastAsia"/>
          <w:szCs w:val="21"/>
          <w:lang w:eastAsia="zh-CN"/>
        </w:rPr>
        <w:t>联系电话：(021)6063 7102</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w:t>
      </w:r>
      <w:r w:rsidRPr="005921B7">
        <w:rPr>
          <w:rFonts w:asciiTheme="minorEastAsia" w:eastAsiaTheme="minorEastAsia" w:hAnsiTheme="minorEastAsia" w:hint="eastAsia"/>
          <w:szCs w:val="21"/>
          <w:lang w:eastAsia="zh-CN"/>
        </w:rPr>
        <w:t>主要人员情况</w:t>
      </w:r>
    </w:p>
    <w:p w:rsidR="002A2A0A" w:rsidP="00003D37">
      <w:pPr>
        <w:spacing w:after="0" w:line="360" w:lineRule="auto"/>
        <w:ind w:firstLine="440" w:firstLineChars="200"/>
        <w:rPr>
          <w:rFonts w:asciiTheme="minorEastAsia" w:eastAsiaTheme="minorEastAsia" w:hAnsiTheme="minorEastAsia"/>
          <w:szCs w:val="21"/>
          <w:lang w:eastAsia="zh-CN"/>
        </w:rPr>
      </w:pPr>
      <w:r w:rsidRPr="0076156D">
        <w:rPr>
          <w:rFonts w:asciiTheme="minorEastAsia" w:eastAsiaTheme="minorEastAsia" w:hAnsiTheme="minorEastAsia" w:hint="eastAsia"/>
          <w:szCs w:val="21"/>
          <w:lang w:eastAsia="zh-CN"/>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w:t>
      </w:r>
      <w:r w:rsidRPr="005921B7">
        <w:rPr>
          <w:rFonts w:asciiTheme="minorEastAsia" w:eastAsiaTheme="minorEastAsia" w:hAnsiTheme="minorEastAsia" w:hint="eastAsia"/>
          <w:szCs w:val="21"/>
          <w:lang w:eastAsia="zh-CN"/>
        </w:rPr>
        <w:t>基金托管业务经营情况</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315A1F">
        <w:rPr>
          <w:rFonts w:asciiTheme="minorEastAsia" w:eastAsiaTheme="minorEastAsia" w:hAnsiTheme="minorEastAsia" w:hint="eastAsia"/>
          <w:szCs w:val="21"/>
          <w:lang w:eastAsia="zh-CN"/>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洲银行家》颁发的“最佳托管系统实施奖”、“中国年度托管业务科技实施奖”以及“中国年度托管银行（大型银行）”奖项</w:t>
      </w:r>
      <w:r w:rsidRPr="0076156D">
        <w:rPr>
          <w:rFonts w:asciiTheme="minorEastAsia" w:eastAsiaTheme="minorEastAsia" w:hAnsiTheme="minorEastAsia" w:hint="eastAsia"/>
          <w:szCs w:val="21"/>
          <w:lang w:eastAsia="zh-CN"/>
        </w:rPr>
        <w:t>。</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二</w:t>
      </w: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基金托管人的内部控制制度</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w:t>
      </w:r>
      <w:r w:rsidRPr="005921B7">
        <w:rPr>
          <w:rFonts w:asciiTheme="minorEastAsia" w:eastAsiaTheme="minorEastAsia" w:hAnsiTheme="minorEastAsia" w:hint="eastAsia"/>
          <w:szCs w:val="21"/>
          <w:lang w:eastAsia="zh-CN"/>
        </w:rPr>
        <w:t>内部控制目标</w:t>
      </w:r>
    </w:p>
    <w:p w:rsidR="002F3CDE" w:rsidRPr="005921B7" w:rsidP="00003D37">
      <w:pPr>
        <w:spacing w:after="0" w:line="360" w:lineRule="auto"/>
        <w:ind w:firstLine="440" w:firstLineChars="200"/>
        <w:rPr>
          <w:rFonts w:asciiTheme="minorEastAsia" w:eastAsiaTheme="minorEastAsia" w:hAnsiTheme="minorEastAsia"/>
          <w:szCs w:val="21"/>
          <w:lang w:eastAsia="zh-CN"/>
        </w:rPr>
      </w:pPr>
      <w:r w:rsidRPr="0076156D">
        <w:rPr>
          <w:rFonts w:asciiTheme="minorEastAsia" w:eastAsiaTheme="minorEastAsia" w:hAnsiTheme="minorEastAsia" w:hint="eastAsia"/>
          <w:szCs w:val="21"/>
          <w:lang w:eastAsia="zh-CN"/>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w:t>
      </w:r>
      <w:r w:rsidRPr="005921B7">
        <w:rPr>
          <w:rFonts w:asciiTheme="minorEastAsia" w:eastAsiaTheme="minorEastAsia" w:hAnsiTheme="minorEastAsia" w:hint="eastAsia"/>
          <w:szCs w:val="21"/>
          <w:lang w:eastAsia="zh-CN"/>
        </w:rPr>
        <w:t>内部控制组织结构</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2D774A">
        <w:rPr>
          <w:rFonts w:asciiTheme="minorEastAsia" w:eastAsiaTheme="minorEastAsia" w:hAnsiTheme="minorEastAsia" w:hint="eastAsia"/>
          <w:szCs w:val="21"/>
          <w:lang w:eastAsia="zh-CN"/>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w:t>
      </w:r>
      <w:r w:rsidRPr="005921B7">
        <w:rPr>
          <w:rFonts w:asciiTheme="minorEastAsia" w:eastAsiaTheme="minorEastAsia" w:hAnsiTheme="minorEastAsia" w:hint="eastAsia"/>
          <w:szCs w:val="21"/>
          <w:lang w:eastAsia="zh-CN"/>
        </w:rPr>
        <w:t>内部控制制度及措施</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2D774A">
        <w:rPr>
          <w:rFonts w:asciiTheme="minorEastAsia" w:eastAsiaTheme="minorEastAsia" w:hAnsiTheme="minorEastAsia" w:hint="eastAsia"/>
          <w:szCs w:val="21"/>
          <w:lang w:eastAsia="zh-CN"/>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三</w:t>
      </w: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基金托管人对基金管理人运作基金进行监督的方法和程序</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w:t>
      </w:r>
      <w:r w:rsidRPr="005921B7">
        <w:rPr>
          <w:rFonts w:asciiTheme="minorEastAsia" w:eastAsiaTheme="minorEastAsia" w:hAnsiTheme="minorEastAsia" w:hint="eastAsia"/>
          <w:szCs w:val="21"/>
          <w:lang w:eastAsia="zh-CN"/>
        </w:rPr>
        <w:t>监督方法</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sidRPr="002D774A">
        <w:rPr>
          <w:rFonts w:asciiTheme="minorEastAsia" w:eastAsiaTheme="minorEastAsia" w:hAnsiTheme="minorEastAsia" w:hint="eastAsia"/>
          <w:szCs w:val="21"/>
          <w:lang w:eastAsia="zh-CN"/>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w:t>
      </w:r>
      <w:r w:rsidRPr="005921B7">
        <w:rPr>
          <w:rFonts w:asciiTheme="minorEastAsia" w:eastAsiaTheme="minorEastAsia" w:hAnsiTheme="minorEastAsia" w:hint="eastAsia"/>
          <w:szCs w:val="21"/>
          <w:lang w:eastAsia="zh-CN"/>
        </w:rPr>
        <w:t>监督流程</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w:t>
      </w:r>
      <w:r w:rsidRPr="002D774A">
        <w:rPr>
          <w:rFonts w:asciiTheme="minorEastAsia" w:eastAsiaTheme="minorEastAsia" w:hAnsiTheme="minorEastAsia" w:hint="eastAsia"/>
          <w:szCs w:val="21"/>
          <w:lang w:eastAsia="zh-CN"/>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286A23" w:rsidRPr="005921B7"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2</w:t>
      </w:r>
      <w:r>
        <w:rPr>
          <w:rFonts w:asciiTheme="minorEastAsia" w:eastAsiaTheme="minorEastAsia" w:hAnsiTheme="minorEastAsia" w:hint="eastAsia"/>
          <w:szCs w:val="21"/>
          <w:lang w:eastAsia="zh-CN"/>
        </w:rPr>
        <w:t>）</w:t>
      </w:r>
      <w:r w:rsidRPr="002D774A">
        <w:rPr>
          <w:rFonts w:asciiTheme="minorEastAsia" w:eastAsiaTheme="minorEastAsia" w:hAnsiTheme="minorEastAsia" w:hint="eastAsia"/>
          <w:szCs w:val="21"/>
          <w:lang w:eastAsia="zh-CN"/>
        </w:rPr>
        <w:t>收到基金管理人的划款指令后，对指令要素等内容进行核查。</w:t>
      </w:r>
    </w:p>
    <w:p w:rsidR="00B62605" w:rsidP="00003D37">
      <w:pPr>
        <w:spacing w:after="0" w:line="360" w:lineRule="auto"/>
        <w:ind w:firstLine="440" w:firstLineChars="20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w:t>
      </w:r>
      <w:r w:rsidRPr="005921B7">
        <w:rPr>
          <w:rFonts w:asciiTheme="minorEastAsia" w:eastAsiaTheme="minorEastAsia" w:hAnsiTheme="minorEastAsia" w:hint="eastAsia"/>
          <w:szCs w:val="21"/>
          <w:lang w:eastAsia="zh-CN"/>
        </w:rPr>
        <w:t>3</w:t>
      </w:r>
      <w:r>
        <w:rPr>
          <w:rFonts w:asciiTheme="minorEastAsia" w:eastAsiaTheme="minorEastAsia" w:hAnsiTheme="minorEastAsia" w:hint="eastAsia"/>
          <w:szCs w:val="21"/>
          <w:lang w:eastAsia="zh-CN"/>
        </w:rPr>
        <w:t>）</w:t>
      </w:r>
      <w:r w:rsidRPr="002D774A">
        <w:rPr>
          <w:rFonts w:asciiTheme="minorEastAsia" w:eastAsiaTheme="minorEastAsia" w:hAnsiTheme="minorEastAsia" w:hint="eastAsia"/>
          <w:szCs w:val="21"/>
          <w:lang w:eastAsia="zh-CN"/>
        </w:rPr>
        <w:t>通过技术或非技术手段发现基金涉嫌违规交易，电话或书面要求基金管理人进行解释或举证，如有必要将及时报告中国证监会。</w:t>
      </w:r>
    </w:p>
    <w:p w:rsidR="000D7868" w:rsidP="00003D37">
      <w:pPr>
        <w:spacing w:after="0" w:line="360" w:lineRule="auto"/>
        <w:ind w:firstLine="440" w:firstLineChars="200"/>
        <w:rPr>
          <w:rFonts w:asciiTheme="minorEastAsia" w:eastAsiaTheme="minorEastAsia" w:hAnsiTheme="minorEastAsia"/>
          <w:szCs w:val="21"/>
          <w:lang w:eastAsia="zh-CN"/>
        </w:rPr>
      </w:pPr>
      <w:r>
        <w:rPr>
          <w:lang w:eastAsia="zh-CN"/>
        </w:rPr>
        <w:t xml:space="preserve"> </w:t>
      </w:r>
      <w:r>
        <w:rPr>
          <w:lang w:eastAsia="zh-CN"/>
        </w:rPr>
        <w:br w:type="page"/>
      </w: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18" w:name="_Toc91749653"/>
      <w:r w:rsidRPr="004F0C43">
        <w:rPr>
          <w:rFonts w:asciiTheme="minorEastAsia" w:eastAsiaTheme="minorEastAsia" w:hAnsiTheme="minorEastAsia" w:cs="黑体" w:hint="eastAsia"/>
          <w:position w:val="-2"/>
          <w:sz w:val="30"/>
          <w:szCs w:val="30"/>
          <w:lang w:eastAsia="zh-CN"/>
        </w:rPr>
        <w:t>五、相关服务机构</w:t>
      </w:r>
      <w:bookmarkEnd w:id="18"/>
    </w:p>
    <w:p w:rsidR="002658C0"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bookmarkStart w:id="19" w:name="_Toc238024247"/>
      <w:bookmarkStart w:id="20" w:name="_Toc253577275"/>
      <w:bookmarkStart w:id="21" w:name="_Toc38432429"/>
    </w:p>
    <w:p w:rsidR="000415FA" w:rsidRPr="004F0C43" w:rsidP="000415FA">
      <w:pPr>
        <w:snapToGrid w:val="0"/>
        <w:spacing w:after="0" w:line="360" w:lineRule="auto"/>
        <w:ind w:left="540" w:right="47"/>
        <w:jc w:val="both"/>
        <w:rPr>
          <w:rFonts w:asciiTheme="minorEastAsia" w:eastAsiaTheme="minorEastAsia" w:hAnsiTheme="minorEastAsia" w:cs="宋体"/>
          <w:sz w:val="21"/>
          <w:szCs w:val="21"/>
          <w:lang w:eastAsia="zh-CN"/>
        </w:rPr>
      </w:pPr>
      <w:bookmarkStart w:id="22" w:name="_Toc238024245"/>
      <w:bookmarkStart w:id="23" w:name="_Toc253577273"/>
      <w:bookmarkStart w:id="24" w:name="_Toc299547478"/>
      <w:bookmarkStart w:id="25" w:name="_Toc299616058"/>
      <w:r w:rsidRPr="004F0C43">
        <w:rPr>
          <w:rFonts w:asciiTheme="minorEastAsia" w:eastAsiaTheme="minorEastAsia" w:hAnsiTheme="minorEastAsia" w:cs="宋体" w:hint="eastAsia"/>
          <w:sz w:val="21"/>
          <w:szCs w:val="21"/>
          <w:lang w:eastAsia="zh-CN"/>
        </w:rPr>
        <w:t>（一）基金份额销售机构</w:t>
      </w:r>
      <w:bookmarkEnd w:id="22"/>
      <w:bookmarkEnd w:id="23"/>
      <w:bookmarkEnd w:id="24"/>
      <w:bookmarkEnd w:id="25"/>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1、场内申购、赎回代办证券公司</w:t>
      </w:r>
    </w:p>
    <w:p w:rsidR="00E61D19" w:rsidRPr="00C21D26" w:rsidP="00C21D26">
      <w:pPr>
        <w:snapToGrid w:val="0"/>
        <w:spacing w:after="0" w:line="360" w:lineRule="auto"/>
        <w:ind w:firstLine="420" w:firstLineChars="200"/>
        <w:rPr>
          <w:rFonts w:asciiTheme="minorEastAsia" w:eastAsiaTheme="minorEastAsia" w:hAnsiTheme="minorEastAsia" w:cs="Arial"/>
          <w:sz w:val="21"/>
          <w:szCs w:val="21"/>
          <w:lang w:eastAsia="zh-CN"/>
        </w:rPr>
      </w:pPr>
      <w:r w:rsidRPr="00C21D26">
        <w:rPr>
          <w:rFonts w:asciiTheme="minorEastAsia" w:eastAsiaTheme="minorEastAsia" w:hAnsiTheme="minorEastAsia" w:cs="Arial"/>
          <w:sz w:val="21"/>
          <w:szCs w:val="21"/>
          <w:lang w:eastAsia="zh-CN"/>
        </w:rPr>
        <w:t>本基金场内申购、赎回代办证券公司信息详见基金管理人网站公示。</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 xml:space="preserve">2、二级市场交易代办证券公司 </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投资者在上海证券交易所各会员单位证券营业部均可参与基金二级市场交易。</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3、场外份额销售机构</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直销机构：易方达基金管理有限公司</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注册地址：</w:t>
      </w:r>
      <w:r w:rsidRPr="004F0C43">
        <w:rPr>
          <w:rStyle w:val="da"/>
          <w:rFonts w:asciiTheme="minorEastAsia" w:eastAsiaTheme="minorEastAsia" w:hAnsiTheme="minorEastAsia" w:hint="eastAsia"/>
          <w:szCs w:val="21"/>
          <w:lang w:eastAsia="zh-CN"/>
        </w:rPr>
        <w:t>广东省珠海市横琴新区宝华路6号105室-42891（集中办公区）</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办公地址：</w:t>
      </w:r>
      <w:r w:rsidRPr="004F0C43">
        <w:rPr>
          <w:rFonts w:asciiTheme="minorEastAsia" w:eastAsiaTheme="minorEastAsia" w:hAnsiTheme="minorEastAsia" w:hint="eastAsia"/>
          <w:sz w:val="21"/>
          <w:szCs w:val="21"/>
          <w:lang w:eastAsia="zh-CN"/>
        </w:rPr>
        <w:t>广州市天河区珠江新城珠江东路</w:t>
      </w:r>
      <w:r w:rsidRPr="004F0C43">
        <w:rPr>
          <w:rFonts w:asciiTheme="minorEastAsia" w:eastAsiaTheme="minorEastAsia" w:hAnsiTheme="minorEastAsia"/>
          <w:sz w:val="21"/>
          <w:szCs w:val="21"/>
          <w:lang w:eastAsia="zh-CN"/>
        </w:rPr>
        <w:t>30</w:t>
      </w:r>
      <w:r w:rsidRPr="004F0C43">
        <w:rPr>
          <w:rFonts w:asciiTheme="minorEastAsia" w:eastAsiaTheme="minorEastAsia" w:hAnsiTheme="minorEastAsia" w:hint="eastAsia"/>
          <w:sz w:val="21"/>
          <w:szCs w:val="21"/>
          <w:lang w:eastAsia="zh-CN"/>
        </w:rPr>
        <w:t>号广州银行大厦</w:t>
      </w:r>
      <w:r w:rsidRPr="004F0C43">
        <w:rPr>
          <w:rFonts w:asciiTheme="minorEastAsia" w:eastAsiaTheme="minorEastAsia" w:hAnsiTheme="minorEastAsia"/>
          <w:sz w:val="21"/>
          <w:szCs w:val="21"/>
          <w:lang w:eastAsia="zh-CN"/>
        </w:rPr>
        <w:t>40-43F</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法定代表人：刘晓艳</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电话：</w:t>
      </w:r>
      <w:r w:rsidRPr="004F0C43">
        <w:rPr>
          <w:rFonts w:asciiTheme="minorEastAsia" w:eastAsiaTheme="minorEastAsia" w:hAnsiTheme="minorEastAsia" w:cs="Arial"/>
          <w:sz w:val="21"/>
          <w:szCs w:val="21"/>
          <w:lang w:eastAsia="zh-CN"/>
        </w:rPr>
        <w:t>020-85102506</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传真：</w:t>
      </w:r>
      <w:r w:rsidRPr="004F0C43">
        <w:rPr>
          <w:rFonts w:asciiTheme="minorEastAsia" w:eastAsiaTheme="minorEastAsia" w:hAnsiTheme="minorEastAsia" w:cs="Arial"/>
          <w:sz w:val="21"/>
          <w:szCs w:val="21"/>
          <w:lang w:eastAsia="zh-CN"/>
        </w:rPr>
        <w:t>4008818099</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Pr>
          <w:sz w:val="21"/>
        </w:rPr>
        <w:t>联系人：梁美</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rPr>
      </w:pPr>
      <w:r w:rsidRPr="004F0C43">
        <w:rPr>
          <w:rFonts w:asciiTheme="minorEastAsia" w:eastAsiaTheme="minorEastAsia" w:hAnsiTheme="minorEastAsia" w:cs="Arial" w:hint="eastAsia"/>
          <w:sz w:val="21"/>
          <w:szCs w:val="21"/>
        </w:rPr>
        <w:t>网址：</w:t>
      </w:r>
      <w:r w:rsidRPr="004F0C43">
        <w:rPr>
          <w:rFonts w:asciiTheme="minorEastAsia" w:eastAsiaTheme="minorEastAsia" w:hAnsiTheme="minorEastAsia" w:cs="Arial"/>
          <w:sz w:val="21"/>
          <w:szCs w:val="21"/>
        </w:rPr>
        <w:t>www.efunds.com.cn</w:t>
      </w:r>
    </w:p>
    <w:p w:rsidR="000415FA" w:rsidRPr="004F0C43" w:rsidP="000415FA">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直销机构网点信息：</w:t>
      </w:r>
    </w:p>
    <w:p w:rsidR="000415FA" w:rsidRPr="004F0C43" w:rsidP="000415FA">
      <w:pPr>
        <w:snapToGrid w:val="0"/>
        <w:spacing w:after="0" w:line="360" w:lineRule="auto"/>
        <w:ind w:firstLine="420" w:firstLineChars="200"/>
        <w:rPr>
          <w:rFonts w:asciiTheme="minorEastAsia" w:eastAsiaTheme="minorEastAsia" w:hAnsiTheme="minorEastAsia"/>
          <w:sz w:val="21"/>
          <w:szCs w:val="21"/>
          <w:lang w:eastAsia="zh-CN"/>
        </w:rPr>
      </w:pPr>
      <w:r>
        <w:rPr>
          <w:sz w:val="21"/>
          <w:lang w:eastAsia="zh-CN"/>
        </w:rPr>
        <w:t>（</w:t>
      </w:r>
      <w:r>
        <w:rPr>
          <w:sz w:val="21"/>
          <w:lang w:eastAsia="zh-CN"/>
        </w:rPr>
        <w:t>1</w:t>
      </w:r>
      <w:r>
        <w:rPr>
          <w:sz w:val="21"/>
          <w:lang w:eastAsia="zh-CN"/>
        </w:rPr>
        <w:t>）易方达基金管理有限公司直销中心</w:t>
      </w:r>
    </w:p>
    <w:p w:rsidR="000415FA" w:rsidRPr="004F0C43" w:rsidP="000415FA">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办公地址：广州市天河区珠江新城珠江东路</w:t>
      </w:r>
      <w:r w:rsidRPr="004F0C43">
        <w:rPr>
          <w:rFonts w:asciiTheme="minorEastAsia" w:eastAsiaTheme="minorEastAsia" w:hAnsiTheme="minorEastAsia"/>
          <w:sz w:val="21"/>
          <w:szCs w:val="21"/>
          <w:lang w:eastAsia="zh-CN"/>
        </w:rPr>
        <w:t>30</w:t>
      </w:r>
      <w:r w:rsidRPr="004F0C43">
        <w:rPr>
          <w:rFonts w:asciiTheme="minorEastAsia" w:eastAsiaTheme="minorEastAsia" w:hAnsiTheme="minorEastAsia" w:hint="eastAsia"/>
          <w:sz w:val="21"/>
          <w:szCs w:val="21"/>
          <w:lang w:eastAsia="zh-CN"/>
        </w:rPr>
        <w:t>号广州银行大厦</w:t>
      </w:r>
      <w:r w:rsidRPr="004F0C43">
        <w:rPr>
          <w:rFonts w:asciiTheme="minorEastAsia" w:eastAsiaTheme="minorEastAsia" w:hAnsiTheme="minorEastAsia"/>
          <w:sz w:val="21"/>
          <w:szCs w:val="21"/>
          <w:lang w:eastAsia="zh-CN"/>
        </w:rPr>
        <w:t>40</w:t>
      </w:r>
      <w:r w:rsidRPr="004F0C43">
        <w:rPr>
          <w:rFonts w:asciiTheme="minorEastAsia" w:eastAsiaTheme="minorEastAsia" w:hAnsiTheme="minorEastAsia" w:hint="eastAsia"/>
          <w:sz w:val="21"/>
          <w:szCs w:val="21"/>
          <w:lang w:eastAsia="zh-CN"/>
        </w:rPr>
        <w:t>楼</w:t>
      </w:r>
    </w:p>
    <w:p w:rsidR="00E61D19" w:rsidRPr="00C21D26" w:rsidP="00C21D26">
      <w:pPr>
        <w:snapToGrid w:val="0"/>
        <w:spacing w:after="0" w:line="360" w:lineRule="auto"/>
        <w:ind w:firstLine="420" w:firstLineChars="200"/>
        <w:rPr>
          <w:sz w:val="21"/>
          <w:lang w:eastAsia="zh-CN"/>
        </w:rPr>
      </w:pPr>
      <w:r w:rsidRPr="00C21D26">
        <w:rPr>
          <w:sz w:val="21"/>
          <w:lang w:eastAsia="zh-CN"/>
        </w:rPr>
        <w:t>电话：</w:t>
      </w:r>
      <w:r w:rsidRPr="00C21D26">
        <w:rPr>
          <w:sz w:val="21"/>
          <w:lang w:eastAsia="zh-CN"/>
        </w:rPr>
        <w:t>020-85102506</w:t>
      </w:r>
    </w:p>
    <w:p w:rsidR="00E61D19" w:rsidRPr="00C21D26" w:rsidP="00C21D26">
      <w:pPr>
        <w:snapToGrid w:val="0"/>
        <w:spacing w:after="0" w:line="360" w:lineRule="auto"/>
        <w:ind w:firstLine="420" w:firstLineChars="200"/>
        <w:rPr>
          <w:sz w:val="21"/>
          <w:lang w:eastAsia="zh-CN"/>
        </w:rPr>
      </w:pPr>
      <w:r w:rsidRPr="00C21D26">
        <w:rPr>
          <w:sz w:val="21"/>
          <w:lang w:eastAsia="zh-CN"/>
        </w:rPr>
        <w:t>传真：</w:t>
      </w:r>
      <w:r w:rsidRPr="00C21D26">
        <w:rPr>
          <w:sz w:val="21"/>
          <w:lang w:eastAsia="zh-CN"/>
        </w:rPr>
        <w:t>4008818099</w:t>
      </w:r>
    </w:p>
    <w:p w:rsidR="000415FA" w:rsidRPr="004F0C43" w:rsidP="000415FA">
      <w:pPr>
        <w:snapToGrid w:val="0"/>
        <w:spacing w:after="0" w:line="360" w:lineRule="auto"/>
        <w:ind w:firstLine="420" w:firstLineChars="200"/>
        <w:rPr>
          <w:rFonts w:asciiTheme="minorEastAsia" w:eastAsiaTheme="minorEastAsia" w:hAnsiTheme="minorEastAsia"/>
          <w:sz w:val="21"/>
          <w:szCs w:val="21"/>
          <w:lang w:eastAsia="zh-CN"/>
        </w:rPr>
      </w:pPr>
      <w:r>
        <w:rPr>
          <w:sz w:val="21"/>
          <w:lang w:eastAsia="zh-CN"/>
        </w:rPr>
        <w:t>联系人：梁美</w:t>
      </w:r>
    </w:p>
    <w:p w:rsidR="000415FA" w:rsidRPr="004F0C43" w:rsidP="000415FA">
      <w:pPr>
        <w:snapToGrid w:val="0"/>
        <w:spacing w:after="0" w:line="360" w:lineRule="auto"/>
        <w:ind w:firstLine="420" w:firstLineChars="200"/>
        <w:jc w:val="both"/>
        <w:rPr>
          <w:rFonts w:asciiTheme="minorEastAsia" w:eastAsiaTheme="minorEastAsia" w:hAnsiTheme="minorEastAsia" w:cs="宋体"/>
          <w:sz w:val="21"/>
          <w:szCs w:val="21"/>
          <w:lang w:eastAsia="zh-CN"/>
        </w:rPr>
      </w:pPr>
      <w:bookmarkStart w:id="26" w:name="_Toc238024246"/>
      <w:bookmarkStart w:id="27" w:name="_Toc253577274"/>
      <w:bookmarkStart w:id="28" w:name="_Toc299547479"/>
      <w:bookmarkStart w:id="29" w:name="_Toc299616059"/>
      <w:r w:rsidRPr="004F0C43">
        <w:rPr>
          <w:rFonts w:asciiTheme="minorEastAsia" w:eastAsiaTheme="minorEastAsia" w:hAnsiTheme="minorEastAsia" w:cs="宋体" w:hint="eastAsia"/>
          <w:sz w:val="21"/>
          <w:szCs w:val="21"/>
          <w:lang w:eastAsia="zh-CN"/>
        </w:rPr>
        <w:t>（二）登记结算机构</w:t>
      </w:r>
      <w:bookmarkEnd w:id="26"/>
      <w:bookmarkEnd w:id="27"/>
      <w:bookmarkEnd w:id="28"/>
      <w:bookmarkEnd w:id="29"/>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1</w:t>
      </w:r>
      <w:r w:rsidRPr="004F0C43">
        <w:rPr>
          <w:rFonts w:asciiTheme="minorEastAsia" w:eastAsiaTheme="minorEastAsia" w:hAnsiTheme="minorEastAsia" w:cs="Arial" w:hint="eastAsia"/>
          <w:sz w:val="21"/>
          <w:szCs w:val="21"/>
          <w:lang w:eastAsia="zh-CN"/>
        </w:rPr>
        <w:t>、场内份额登记结算机构</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名称：中国证券登记结算有限责任公司</w:t>
      </w:r>
      <w:r w:rsidRPr="004F0C43">
        <w:rPr>
          <w:rFonts w:asciiTheme="minorEastAsia" w:eastAsiaTheme="minorEastAsia" w:hAnsiTheme="minorEastAsia" w:cs="Arial"/>
          <w:sz w:val="21"/>
          <w:szCs w:val="21"/>
          <w:lang w:eastAsia="zh-CN"/>
        </w:rPr>
        <w:t xml:space="preserve"> </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住所：北京市西城区太平桥大街</w:t>
      </w:r>
      <w:r w:rsidRPr="004F0C43">
        <w:rPr>
          <w:rFonts w:asciiTheme="minorEastAsia" w:eastAsiaTheme="minorEastAsia" w:hAnsiTheme="minorEastAsia" w:cs="Arial"/>
          <w:sz w:val="21"/>
          <w:szCs w:val="21"/>
          <w:lang w:eastAsia="zh-CN"/>
        </w:rPr>
        <w:t xml:space="preserve"> 17 </w:t>
      </w:r>
      <w:r w:rsidRPr="004F0C43">
        <w:rPr>
          <w:rFonts w:asciiTheme="minorEastAsia" w:eastAsiaTheme="minorEastAsia" w:hAnsiTheme="minorEastAsia" w:cs="Arial" w:hint="eastAsia"/>
          <w:sz w:val="21"/>
          <w:szCs w:val="21"/>
          <w:lang w:eastAsia="zh-CN"/>
        </w:rPr>
        <w:t>号</w:t>
      </w:r>
      <w:r w:rsidRPr="004F0C43">
        <w:rPr>
          <w:rFonts w:asciiTheme="minorEastAsia" w:eastAsiaTheme="minorEastAsia" w:hAnsiTheme="minorEastAsia" w:cs="Arial"/>
          <w:sz w:val="21"/>
          <w:szCs w:val="21"/>
          <w:lang w:eastAsia="zh-CN"/>
        </w:rPr>
        <w:t xml:space="preserve"> </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Pr>
          <w:sz w:val="21"/>
          <w:lang w:eastAsia="zh-CN"/>
        </w:rPr>
        <w:t>法定代表人：于文强</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联系人：郑奕莉</w:t>
      </w:r>
      <w:r w:rsidRPr="004F0C43">
        <w:rPr>
          <w:rFonts w:asciiTheme="minorEastAsia" w:eastAsiaTheme="minorEastAsia" w:hAnsiTheme="minorEastAsia" w:cs="Arial"/>
          <w:sz w:val="21"/>
          <w:szCs w:val="21"/>
          <w:lang w:eastAsia="zh-CN"/>
        </w:rPr>
        <w:t xml:space="preserve"> </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电话：（</w:t>
      </w:r>
      <w:r w:rsidRPr="004F0C43">
        <w:rPr>
          <w:rFonts w:asciiTheme="minorEastAsia" w:eastAsiaTheme="minorEastAsia" w:hAnsiTheme="minorEastAsia" w:cs="Arial"/>
          <w:sz w:val="21"/>
          <w:szCs w:val="21"/>
          <w:lang w:eastAsia="zh-CN"/>
        </w:rPr>
        <w:t>021</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 xml:space="preserve">58872935 </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传真：（</w:t>
      </w:r>
      <w:r w:rsidRPr="004F0C43">
        <w:rPr>
          <w:rFonts w:asciiTheme="minorEastAsia" w:eastAsiaTheme="minorEastAsia" w:hAnsiTheme="minorEastAsia" w:cs="Arial"/>
          <w:sz w:val="21"/>
          <w:szCs w:val="21"/>
          <w:lang w:eastAsia="zh-CN"/>
        </w:rPr>
        <w:t>021</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68870311</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2</w:t>
      </w:r>
      <w:r w:rsidRPr="004F0C43">
        <w:rPr>
          <w:rFonts w:asciiTheme="minorEastAsia" w:eastAsiaTheme="minorEastAsia" w:hAnsiTheme="minorEastAsia" w:cs="Arial" w:hint="eastAsia"/>
          <w:sz w:val="21"/>
          <w:szCs w:val="21"/>
          <w:lang w:eastAsia="zh-CN"/>
        </w:rPr>
        <w:t>、场外份额登记结算机构</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名称：易方达基金管理有限公司</w:t>
      </w:r>
    </w:p>
    <w:p w:rsidR="000415FA" w:rsidRPr="004F0C43" w:rsidP="000415FA">
      <w:pPr>
        <w:snapToGrid w:val="0"/>
        <w:spacing w:after="0" w:line="360" w:lineRule="auto"/>
        <w:ind w:firstLine="420" w:firstLineChars="200"/>
        <w:rPr>
          <w:rFonts w:asciiTheme="minorEastAsia" w:eastAsiaTheme="minorEastAsia" w:hAnsiTheme="minorEastAsia"/>
          <w:noProof/>
          <w:sz w:val="21"/>
          <w:szCs w:val="21"/>
          <w:lang w:eastAsia="zh-CN"/>
        </w:rPr>
      </w:pPr>
      <w:r w:rsidRPr="004F0C43">
        <w:rPr>
          <w:rFonts w:asciiTheme="minorEastAsia" w:eastAsiaTheme="minorEastAsia" w:hAnsiTheme="minorEastAsia" w:cs="Arial" w:hint="eastAsia"/>
          <w:sz w:val="21"/>
          <w:szCs w:val="21"/>
          <w:lang w:eastAsia="zh-CN"/>
        </w:rPr>
        <w:t>注册地址：</w:t>
      </w:r>
      <w:r w:rsidRPr="004F0C43">
        <w:rPr>
          <w:rStyle w:val="da"/>
          <w:rFonts w:asciiTheme="minorEastAsia" w:eastAsiaTheme="minorEastAsia" w:hAnsiTheme="minorEastAsia" w:hint="eastAsia"/>
          <w:szCs w:val="21"/>
          <w:lang w:eastAsia="zh-CN"/>
        </w:rPr>
        <w:t>广东省珠海市横琴新区宝华路6号105室-42891（集中办公区）</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办公地址：</w:t>
      </w:r>
      <w:r w:rsidRPr="004F0C43">
        <w:rPr>
          <w:rFonts w:asciiTheme="minorEastAsia" w:eastAsiaTheme="minorEastAsia" w:hAnsiTheme="minorEastAsia" w:hint="eastAsia"/>
          <w:sz w:val="21"/>
          <w:szCs w:val="21"/>
          <w:lang w:eastAsia="zh-CN"/>
        </w:rPr>
        <w:t>广州市天河区珠江新城珠江东路</w:t>
      </w:r>
      <w:r w:rsidRPr="004F0C43">
        <w:rPr>
          <w:rFonts w:asciiTheme="minorEastAsia" w:eastAsiaTheme="minorEastAsia" w:hAnsiTheme="minorEastAsia"/>
          <w:sz w:val="21"/>
          <w:szCs w:val="21"/>
          <w:lang w:eastAsia="zh-CN"/>
        </w:rPr>
        <w:t>30</w:t>
      </w:r>
      <w:r w:rsidRPr="004F0C43">
        <w:rPr>
          <w:rFonts w:asciiTheme="minorEastAsia" w:eastAsiaTheme="minorEastAsia" w:hAnsiTheme="minorEastAsia" w:hint="eastAsia"/>
          <w:sz w:val="21"/>
          <w:szCs w:val="21"/>
          <w:lang w:eastAsia="zh-CN"/>
        </w:rPr>
        <w:t>号广州银行大厦</w:t>
      </w:r>
      <w:r w:rsidRPr="004F0C43">
        <w:rPr>
          <w:rFonts w:asciiTheme="minorEastAsia" w:eastAsiaTheme="minorEastAsia" w:hAnsiTheme="minorEastAsia"/>
          <w:sz w:val="21"/>
          <w:szCs w:val="21"/>
          <w:lang w:eastAsia="zh-CN"/>
        </w:rPr>
        <w:t>40-43F</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法定代表人：刘晓艳</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成立时间：</w:t>
      </w:r>
      <w:r w:rsidRPr="004F0C43">
        <w:rPr>
          <w:rFonts w:asciiTheme="minorEastAsia" w:eastAsiaTheme="minorEastAsia" w:hAnsiTheme="minorEastAsia" w:cs="Arial"/>
          <w:sz w:val="21"/>
          <w:szCs w:val="21"/>
          <w:lang w:eastAsia="zh-CN"/>
        </w:rPr>
        <w:t>2001</w:t>
      </w:r>
      <w:r w:rsidRPr="004F0C43">
        <w:rPr>
          <w:rFonts w:asciiTheme="minorEastAsia" w:eastAsiaTheme="minorEastAsia" w:hAnsiTheme="minorEastAsia" w:cs="Arial" w:hint="eastAsia"/>
          <w:sz w:val="21"/>
          <w:szCs w:val="21"/>
          <w:lang w:eastAsia="zh-CN"/>
        </w:rPr>
        <w:t>年</w:t>
      </w:r>
      <w:r w:rsidRPr="004F0C43">
        <w:rPr>
          <w:rFonts w:asciiTheme="minorEastAsia" w:eastAsiaTheme="minorEastAsia" w:hAnsiTheme="minorEastAsia" w:cs="Arial"/>
          <w:sz w:val="21"/>
          <w:szCs w:val="21"/>
          <w:lang w:eastAsia="zh-CN"/>
        </w:rPr>
        <w:t>4</w:t>
      </w:r>
      <w:r w:rsidRPr="004F0C43">
        <w:rPr>
          <w:rFonts w:asciiTheme="minorEastAsia" w:eastAsiaTheme="minorEastAsia" w:hAnsiTheme="minorEastAsia" w:cs="Arial" w:hint="eastAsia"/>
          <w:sz w:val="21"/>
          <w:szCs w:val="21"/>
          <w:lang w:eastAsia="zh-CN"/>
        </w:rPr>
        <w:t>月</w:t>
      </w:r>
      <w:r w:rsidRPr="004F0C43">
        <w:rPr>
          <w:rFonts w:asciiTheme="minorEastAsia" w:eastAsiaTheme="minorEastAsia" w:hAnsiTheme="minorEastAsia" w:cs="Arial"/>
          <w:sz w:val="21"/>
          <w:szCs w:val="21"/>
          <w:lang w:eastAsia="zh-CN"/>
        </w:rPr>
        <w:t>17</w:t>
      </w:r>
      <w:r w:rsidRPr="004F0C43">
        <w:rPr>
          <w:rFonts w:asciiTheme="minorEastAsia" w:eastAsiaTheme="minorEastAsia" w:hAnsiTheme="minorEastAsia" w:cs="Arial" w:hint="eastAsia"/>
          <w:sz w:val="21"/>
          <w:szCs w:val="21"/>
          <w:lang w:eastAsia="zh-CN"/>
        </w:rPr>
        <w:t>日</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客户服务电话：</w:t>
      </w:r>
      <w:r w:rsidRPr="004F0C43">
        <w:rPr>
          <w:rFonts w:asciiTheme="minorEastAsia" w:eastAsiaTheme="minorEastAsia" w:hAnsiTheme="minorEastAsia" w:cs="Arial"/>
          <w:sz w:val="21"/>
          <w:szCs w:val="21"/>
          <w:lang w:eastAsia="zh-CN"/>
        </w:rPr>
        <w:t>400 881 8088</w:t>
      </w:r>
      <w:r w:rsidRPr="004F0C43">
        <w:rPr>
          <w:rFonts w:asciiTheme="minorEastAsia" w:eastAsiaTheme="minorEastAsia" w:hAnsiTheme="minorEastAsia" w:cs="Arial" w:hint="eastAsia"/>
          <w:sz w:val="21"/>
          <w:szCs w:val="21"/>
          <w:lang w:eastAsia="zh-CN"/>
        </w:rPr>
        <w:t>（免长途话费）</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传真：</w:t>
      </w:r>
      <w:r w:rsidRPr="004F0C43">
        <w:rPr>
          <w:rFonts w:asciiTheme="minorEastAsia" w:eastAsiaTheme="minorEastAsia" w:hAnsiTheme="minorEastAsia" w:cs="Arial"/>
          <w:sz w:val="21"/>
          <w:szCs w:val="21"/>
          <w:lang w:eastAsia="zh-CN"/>
        </w:rPr>
        <w:t>(020)38799249</w:t>
      </w:r>
    </w:p>
    <w:p w:rsidR="000415FA" w:rsidRPr="004F0C43" w:rsidP="000415FA">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联系人：余贤高</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bookmarkStart w:id="30" w:name="_Toc238024253"/>
      <w:bookmarkStart w:id="31" w:name="_Toc253577281"/>
      <w:bookmarkStart w:id="32" w:name="_Toc299547480"/>
      <w:bookmarkStart w:id="33" w:name="_Toc299616060"/>
      <w:bookmarkStart w:id="34" w:name="_Toc238024254"/>
      <w:bookmarkStart w:id="35" w:name="_Toc253577289"/>
      <w:bookmarkStart w:id="36" w:name="_Toc299547481"/>
      <w:bookmarkStart w:id="37" w:name="_Toc299616061"/>
      <w:bookmarkEnd w:id="19"/>
      <w:bookmarkEnd w:id="20"/>
      <w:r w:rsidRPr="004F0C43">
        <w:rPr>
          <w:rFonts w:asciiTheme="minorEastAsia" w:eastAsiaTheme="minorEastAsia" w:hAnsiTheme="minorEastAsia" w:cs="Arial" w:hint="eastAsia"/>
          <w:sz w:val="21"/>
          <w:szCs w:val="21"/>
          <w:lang w:eastAsia="zh-CN"/>
        </w:rPr>
        <w:t>（三）出具法律意见书的律师事务所</w:t>
      </w:r>
      <w:bookmarkEnd w:id="30"/>
      <w:bookmarkEnd w:id="31"/>
      <w:bookmarkEnd w:id="32"/>
      <w:bookmarkEnd w:id="33"/>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bookmarkStart w:id="38" w:name="_Toc253577282"/>
      <w:r w:rsidRPr="004F0C43">
        <w:rPr>
          <w:rFonts w:asciiTheme="minorEastAsia" w:eastAsiaTheme="minorEastAsia" w:hAnsiTheme="minorEastAsia" w:cs="Arial" w:hint="eastAsia"/>
          <w:sz w:val="21"/>
          <w:szCs w:val="21"/>
          <w:lang w:eastAsia="zh-CN"/>
        </w:rPr>
        <w:t>名称：通力律师事务所</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住所：上海市银城中路</w:t>
      </w:r>
      <w:r w:rsidRPr="004F0C43">
        <w:rPr>
          <w:rFonts w:asciiTheme="minorEastAsia" w:eastAsiaTheme="minorEastAsia" w:hAnsiTheme="minorEastAsia" w:cs="Arial"/>
          <w:sz w:val="21"/>
          <w:szCs w:val="21"/>
          <w:lang w:eastAsia="zh-CN"/>
        </w:rPr>
        <w:t>68</w:t>
      </w:r>
      <w:r w:rsidRPr="004F0C43">
        <w:rPr>
          <w:rFonts w:asciiTheme="minorEastAsia" w:eastAsiaTheme="minorEastAsia" w:hAnsiTheme="minorEastAsia" w:cs="Arial" w:hint="eastAsia"/>
          <w:sz w:val="21"/>
          <w:szCs w:val="21"/>
          <w:lang w:eastAsia="zh-CN"/>
        </w:rPr>
        <w:t>号时代金融中心</w:t>
      </w:r>
      <w:r w:rsidRPr="004F0C43">
        <w:rPr>
          <w:rFonts w:asciiTheme="minorEastAsia" w:eastAsiaTheme="minorEastAsia" w:hAnsiTheme="minorEastAsia" w:cs="Arial"/>
          <w:sz w:val="21"/>
          <w:szCs w:val="21"/>
          <w:lang w:eastAsia="zh-CN"/>
        </w:rPr>
        <w:t>19</w:t>
      </w:r>
      <w:r w:rsidRPr="004F0C43">
        <w:rPr>
          <w:rFonts w:asciiTheme="minorEastAsia" w:eastAsiaTheme="minorEastAsia" w:hAnsiTheme="minorEastAsia" w:cs="Arial" w:hint="eastAsia"/>
          <w:sz w:val="21"/>
          <w:szCs w:val="21"/>
          <w:lang w:eastAsia="zh-CN"/>
        </w:rPr>
        <w:t>楼</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办公地址：上海市银城中路</w:t>
      </w:r>
      <w:r w:rsidRPr="004F0C43">
        <w:rPr>
          <w:rFonts w:asciiTheme="minorEastAsia" w:eastAsiaTheme="minorEastAsia" w:hAnsiTheme="minorEastAsia" w:cs="Arial"/>
          <w:sz w:val="21"/>
          <w:szCs w:val="21"/>
          <w:lang w:eastAsia="zh-CN"/>
        </w:rPr>
        <w:t>68</w:t>
      </w:r>
      <w:r w:rsidRPr="004F0C43">
        <w:rPr>
          <w:rFonts w:asciiTheme="minorEastAsia" w:eastAsiaTheme="minorEastAsia" w:hAnsiTheme="minorEastAsia" w:cs="Arial" w:hint="eastAsia"/>
          <w:sz w:val="21"/>
          <w:szCs w:val="21"/>
          <w:lang w:eastAsia="zh-CN"/>
        </w:rPr>
        <w:t>号时代金融中心</w:t>
      </w:r>
      <w:r w:rsidRPr="004F0C43">
        <w:rPr>
          <w:rFonts w:asciiTheme="minorEastAsia" w:eastAsiaTheme="minorEastAsia" w:hAnsiTheme="minorEastAsia" w:cs="Arial"/>
          <w:sz w:val="21"/>
          <w:szCs w:val="21"/>
          <w:lang w:eastAsia="zh-CN"/>
        </w:rPr>
        <w:t>19</w:t>
      </w:r>
      <w:r w:rsidRPr="004F0C43">
        <w:rPr>
          <w:rFonts w:asciiTheme="minorEastAsia" w:eastAsiaTheme="minorEastAsia" w:hAnsiTheme="minorEastAsia" w:cs="Arial" w:hint="eastAsia"/>
          <w:sz w:val="21"/>
          <w:szCs w:val="21"/>
          <w:lang w:eastAsia="zh-CN"/>
        </w:rPr>
        <w:t>楼</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负责人：韩炯</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电话：（</w:t>
      </w:r>
      <w:r w:rsidRPr="004F0C43">
        <w:rPr>
          <w:rFonts w:asciiTheme="minorEastAsia" w:eastAsiaTheme="minorEastAsia" w:hAnsiTheme="minorEastAsia" w:cs="Arial"/>
          <w:sz w:val="21"/>
          <w:szCs w:val="21"/>
          <w:lang w:eastAsia="zh-CN"/>
        </w:rPr>
        <w:t>021</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31358666</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传真：（</w:t>
      </w:r>
      <w:r w:rsidRPr="004F0C43">
        <w:rPr>
          <w:rFonts w:asciiTheme="minorEastAsia" w:eastAsiaTheme="minorEastAsia" w:hAnsiTheme="minorEastAsia" w:cs="Arial"/>
          <w:sz w:val="21"/>
          <w:szCs w:val="21"/>
          <w:lang w:eastAsia="zh-CN"/>
        </w:rPr>
        <w:t>021</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31358600</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联系人：安冬</w:t>
      </w:r>
    </w:p>
    <w:p w:rsidR="00543C28"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经办律师：吕红、安冬</w:t>
      </w:r>
    </w:p>
    <w:bookmarkEnd w:id="34"/>
    <w:bookmarkEnd w:id="35"/>
    <w:bookmarkEnd w:id="36"/>
    <w:bookmarkEnd w:id="37"/>
    <w:bookmarkEnd w:id="38"/>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（四）审计基金财产的会计师事务所</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会计师事务所：普华永道中天会计师事务所（特殊普通合伙）</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住所：</w:t>
      </w:r>
      <w:r w:rsidRPr="004F0C43" w:rsidR="00366DB0">
        <w:rPr>
          <w:rFonts w:asciiTheme="minorEastAsia" w:eastAsiaTheme="minorEastAsia" w:hAnsiTheme="minorEastAsia" w:cs="Arial" w:hint="eastAsia"/>
          <w:sz w:val="21"/>
          <w:szCs w:val="21"/>
          <w:lang w:eastAsia="zh-CN"/>
        </w:rPr>
        <w:t>上海市湖滨路202号普华永道中心11楼</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办公地址：上海市湖滨路</w:t>
      </w:r>
      <w:r w:rsidRPr="004F0C43">
        <w:rPr>
          <w:rFonts w:asciiTheme="minorEastAsia" w:eastAsiaTheme="minorEastAsia" w:hAnsiTheme="minorEastAsia" w:cs="Arial"/>
          <w:sz w:val="21"/>
          <w:szCs w:val="21"/>
          <w:lang w:eastAsia="zh-CN"/>
        </w:rPr>
        <w:t>202号普华永道中心11楼</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首席合伙人：李丹</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电话：（</w:t>
      </w:r>
      <w:r w:rsidRPr="004F0C43">
        <w:rPr>
          <w:rFonts w:asciiTheme="minorEastAsia" w:eastAsiaTheme="minorEastAsia" w:hAnsiTheme="minorEastAsia" w:cs="Arial"/>
          <w:sz w:val="21"/>
          <w:szCs w:val="21"/>
          <w:lang w:eastAsia="zh-CN"/>
        </w:rPr>
        <w:t>021）23238888</w:t>
      </w:r>
    </w:p>
    <w:p w:rsidR="00014A32" w:rsidRPr="004F0C43" w:rsidP="00402567">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传真：（</w:t>
      </w:r>
      <w:r w:rsidRPr="004F0C43">
        <w:rPr>
          <w:rFonts w:asciiTheme="minorEastAsia" w:eastAsiaTheme="minorEastAsia" w:hAnsiTheme="minorEastAsia" w:cs="Arial"/>
          <w:sz w:val="21"/>
          <w:szCs w:val="21"/>
          <w:lang w:eastAsia="zh-CN"/>
        </w:rPr>
        <w:t>021）23238800</w:t>
      </w:r>
    </w:p>
    <w:p w:rsidR="00237948" w:rsidRPr="004F0C43" w:rsidP="00237948">
      <w:pPr>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经办注册会计师：</w:t>
      </w:r>
      <w:r w:rsidRPr="004F0C43" w:rsidR="008F3BCD">
        <w:rPr>
          <w:rFonts w:asciiTheme="minorEastAsia" w:eastAsiaTheme="minorEastAsia" w:hAnsiTheme="minorEastAsia" w:cs="Arial" w:hint="eastAsia"/>
          <w:sz w:val="21"/>
          <w:szCs w:val="21"/>
          <w:lang w:eastAsia="zh-CN"/>
        </w:rPr>
        <w:t>陈熹</w:t>
      </w:r>
      <w:r w:rsidRPr="004F0C43">
        <w:rPr>
          <w:rFonts w:asciiTheme="minorEastAsia" w:eastAsiaTheme="minorEastAsia" w:hAnsiTheme="minorEastAsia" w:cs="Arial" w:hint="eastAsia"/>
          <w:sz w:val="21"/>
          <w:szCs w:val="21"/>
          <w:lang w:eastAsia="zh-CN"/>
        </w:rPr>
        <w:t>、</w:t>
      </w:r>
      <w:r w:rsidRPr="004F0C43" w:rsidR="004F0C43">
        <w:rPr>
          <w:rFonts w:asciiTheme="minorEastAsia" w:eastAsiaTheme="minorEastAsia" w:hAnsiTheme="minorEastAsia" w:cs="Arial" w:hint="eastAsia"/>
          <w:sz w:val="21"/>
          <w:szCs w:val="21"/>
          <w:lang w:eastAsia="zh-CN"/>
        </w:rPr>
        <w:t>陈轶杰</w:t>
      </w:r>
    </w:p>
    <w:p w:rsidR="00014A32" w:rsidRPr="004F0C43" w:rsidP="00402567">
      <w:pPr>
        <w:snapToGrid w:val="0"/>
        <w:spacing w:after="0" w:line="360" w:lineRule="auto"/>
        <w:ind w:right="47" w:firstLine="420"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Arial" w:hint="eastAsia"/>
          <w:sz w:val="21"/>
          <w:szCs w:val="21"/>
          <w:lang w:eastAsia="zh-CN"/>
        </w:rPr>
        <w:t>联系人：周祎</w:t>
      </w:r>
    </w:p>
    <w:bookmarkEnd w:id="21"/>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r w:rsidRPr="004F0C43">
        <w:rPr>
          <w:rFonts w:asciiTheme="minorEastAsia" w:eastAsiaTheme="minorEastAsia" w:hAnsiTheme="minorEastAsia"/>
          <w:sz w:val="24"/>
          <w:szCs w:val="24"/>
          <w:lang w:eastAsia="zh-CN"/>
        </w:rPr>
        <w:br w:type="page"/>
      </w:r>
      <w:bookmarkStart w:id="39" w:name="_Toc91749654"/>
      <w:r w:rsidRPr="004F0C43">
        <w:rPr>
          <w:rFonts w:asciiTheme="minorEastAsia" w:eastAsiaTheme="minorEastAsia" w:hAnsiTheme="minorEastAsia" w:cs="黑体" w:hint="eastAsia"/>
          <w:position w:val="-2"/>
          <w:sz w:val="30"/>
          <w:szCs w:val="30"/>
          <w:lang w:eastAsia="zh-CN"/>
        </w:rPr>
        <w:t>六、基金的募集</w:t>
      </w:r>
      <w:bookmarkEnd w:id="39"/>
    </w:p>
    <w:p w:rsidR="00F10671" w:rsidRPr="004F0C43" w:rsidP="00402567">
      <w:pPr>
        <w:snapToGrid w:val="0"/>
        <w:spacing w:after="0" w:line="360" w:lineRule="auto"/>
        <w:ind w:right="162"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集</w:t>
      </w:r>
      <w:r w:rsidRPr="004F0C43">
        <w:rPr>
          <w:rFonts w:asciiTheme="minorEastAsia" w:eastAsiaTheme="minorEastAsia" w:hAnsiTheme="minorEastAsia" w:cs="宋体" w:hint="eastAsia"/>
          <w:spacing w:val="-2"/>
          <w:sz w:val="21"/>
          <w:szCs w:val="21"/>
          <w:lang w:eastAsia="zh-CN"/>
        </w:rPr>
        <w:t>由基金管理人依照《基金法》、《运作办法》、《销售办法》、《信息披露办法》基金合同及其他有关规定，并经</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2012年</w:t>
      </w:r>
      <w:r w:rsidRPr="004F0C43">
        <w:rPr>
          <w:rFonts w:asciiTheme="minorEastAsia" w:eastAsiaTheme="minorEastAsia" w:hAnsiTheme="minorEastAsia" w:cs="宋体" w:hint="eastAsia"/>
          <w:spacing w:val="-2"/>
          <w:sz w:val="21"/>
          <w:szCs w:val="21"/>
          <w:lang w:eastAsia="zh-CN"/>
        </w:rPr>
        <w:t>12</w:t>
      </w:r>
      <w:r w:rsidRPr="004F0C43">
        <w:rPr>
          <w:rFonts w:asciiTheme="minorEastAsia" w:eastAsiaTheme="minorEastAsia" w:hAnsiTheme="minorEastAsia" w:cs="宋体" w:hint="eastAsia"/>
          <w:sz w:val="21"/>
          <w:szCs w:val="21"/>
          <w:lang w:eastAsia="zh-CN"/>
        </w:rPr>
        <w:t>月31</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许可</w:t>
      </w:r>
      <w:r w:rsidRPr="004F0C43">
        <w:rPr>
          <w:rFonts w:asciiTheme="minorEastAsia" w:eastAsiaTheme="minorEastAsia" w:hAnsiTheme="minorEastAsia" w:hint="eastAsia"/>
          <w:szCs w:val="21"/>
          <w:lang w:eastAsia="zh-CN"/>
        </w:rPr>
        <w:t>【</w:t>
      </w:r>
      <w:r w:rsidRPr="004F0C43">
        <w:rPr>
          <w:rFonts w:asciiTheme="minorEastAsia" w:eastAsiaTheme="minorEastAsia" w:hAnsiTheme="minorEastAsia"/>
          <w:szCs w:val="21"/>
          <w:lang w:eastAsia="zh-CN"/>
        </w:rPr>
        <w:t>2012</w:t>
      </w:r>
      <w:r w:rsidRPr="004F0C43">
        <w:rPr>
          <w:rFonts w:asciiTheme="minorEastAsia" w:eastAsiaTheme="minorEastAsia" w:hAnsiTheme="minorEastAsia" w:hint="eastAsia"/>
          <w:szCs w:val="21"/>
          <w:lang w:eastAsia="zh-CN"/>
        </w:rPr>
        <w:t>】</w:t>
      </w:r>
      <w:r w:rsidRPr="004F0C43">
        <w:rPr>
          <w:rFonts w:asciiTheme="minorEastAsia" w:eastAsiaTheme="minorEastAsia" w:hAnsiTheme="minorEastAsia"/>
          <w:szCs w:val="21"/>
          <w:lang w:eastAsia="zh-CN"/>
        </w:rPr>
        <w:t>1762</w:t>
      </w:r>
      <w:r w:rsidRPr="004F0C43">
        <w:rPr>
          <w:rFonts w:asciiTheme="minorEastAsia" w:eastAsiaTheme="minorEastAsia" w:hAnsiTheme="minorEastAsia" w:cs="宋体" w:hint="eastAsia"/>
          <w:spacing w:val="-2"/>
          <w:sz w:val="21"/>
          <w:szCs w:val="21"/>
          <w:lang w:eastAsia="zh-CN"/>
        </w:rPr>
        <w:t>号</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核准募集</w:t>
      </w:r>
      <w:r w:rsidRPr="004F0C43">
        <w:rPr>
          <w:rFonts w:asciiTheme="minorEastAsia" w:eastAsiaTheme="minorEastAsia" w:hAnsiTheme="minorEastAsia" w:cs="宋体" w:hint="eastAsia"/>
          <w:sz w:val="21"/>
          <w:szCs w:val="21"/>
          <w:lang w:eastAsia="zh-CN"/>
        </w:rPr>
        <w:t>。</w:t>
      </w:r>
    </w:p>
    <w:p w:rsidR="00F10671" w:rsidRPr="004F0C43" w:rsidP="00402567">
      <w:pPr>
        <w:snapToGrid w:val="0"/>
        <w:spacing w:after="0" w:line="360" w:lineRule="auto"/>
        <w:ind w:right="162"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本基金为</w:t>
      </w:r>
      <w:r w:rsidRPr="004F0C43" w:rsidR="00FB6499">
        <w:rPr>
          <w:rFonts w:asciiTheme="minorEastAsia" w:eastAsiaTheme="minorEastAsia" w:hAnsiTheme="minorEastAsia" w:hint="eastAsia"/>
          <w:kern w:val="2"/>
          <w:sz w:val="21"/>
          <w:szCs w:val="21"/>
          <w:lang w:eastAsia="zh-CN"/>
        </w:rPr>
        <w:t>交易型、开放式、指数证券投资基金</w:t>
      </w:r>
      <w:r w:rsidRPr="004F0C43">
        <w:rPr>
          <w:rFonts w:asciiTheme="minorEastAsia" w:eastAsiaTheme="minorEastAsia" w:hAnsiTheme="minorEastAsia" w:cs="宋体" w:hint="eastAsia"/>
          <w:sz w:val="21"/>
          <w:szCs w:val="21"/>
          <w:lang w:eastAsia="zh-CN"/>
        </w:rPr>
        <w:t>。基金的存续期为不定期。</w:t>
      </w:r>
    </w:p>
    <w:p w:rsidR="00F10671" w:rsidRPr="004F0C43" w:rsidP="00402567">
      <w:pPr>
        <w:snapToGrid w:val="0"/>
        <w:spacing w:after="0" w:line="360" w:lineRule="auto"/>
        <w:ind w:right="162"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本基金募集期自</w:t>
      </w:r>
      <w:r w:rsidRPr="004F0C43" w:rsidR="00A84A1C">
        <w:rPr>
          <w:rFonts w:asciiTheme="minorEastAsia" w:eastAsiaTheme="minorEastAsia" w:hAnsiTheme="minorEastAsia" w:cs="宋体" w:hint="eastAsia"/>
          <w:sz w:val="21"/>
          <w:szCs w:val="21"/>
          <w:lang w:eastAsia="zh-CN"/>
        </w:rPr>
        <w:t>2013年2月18日至2013年2月28日</w:t>
      </w:r>
      <w:r w:rsidRPr="004F0C43">
        <w:rPr>
          <w:rFonts w:asciiTheme="minorEastAsia" w:eastAsiaTheme="minorEastAsia" w:hAnsiTheme="minorEastAsia" w:cs="宋体" w:hint="eastAsia"/>
          <w:sz w:val="21"/>
          <w:szCs w:val="21"/>
          <w:lang w:eastAsia="zh-CN"/>
        </w:rPr>
        <w:t>。募集对象为符合法律法规规定的可投资于证券投资基金的个人投资者、机构投资者和合格境外机构投资者以及法律法规或中国证监会允许购买证券投资基金的其他投资</w:t>
      </w:r>
      <w:r w:rsidRPr="004F0C43" w:rsidR="00F456B7">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z w:val="21"/>
          <w:szCs w:val="21"/>
          <w:lang w:eastAsia="zh-CN"/>
        </w:rPr>
        <w:t>。</w:t>
      </w:r>
    </w:p>
    <w:p w:rsidR="00F10671" w:rsidRPr="004F0C43" w:rsidP="00402567">
      <w:pPr>
        <w:snapToGrid w:val="0"/>
        <w:spacing w:after="0" w:line="360" w:lineRule="auto"/>
        <w:ind w:left="540" w:right="162"/>
        <w:rPr>
          <w:rFonts w:asciiTheme="minorEastAsia" w:eastAsiaTheme="minorEastAsia" w:hAnsiTheme="minorEastAsia" w:cs="宋体"/>
          <w:sz w:val="21"/>
          <w:szCs w:val="21"/>
          <w:lang w:eastAsia="zh-CN"/>
        </w:rPr>
      </w:pPr>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0" w:name="_Toc91749655"/>
      <w:r w:rsidRPr="004F0C43">
        <w:rPr>
          <w:rFonts w:asciiTheme="minorEastAsia" w:eastAsiaTheme="minorEastAsia" w:hAnsiTheme="minorEastAsia" w:cs="黑体" w:hint="eastAsia"/>
          <w:position w:val="-2"/>
          <w:sz w:val="30"/>
          <w:szCs w:val="30"/>
          <w:lang w:eastAsia="zh-CN"/>
        </w:rPr>
        <w:t>七、基金合同的生效</w:t>
      </w:r>
      <w:bookmarkEnd w:id="40"/>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sidR="00CA3C04">
        <w:rPr>
          <w:rFonts w:asciiTheme="minorEastAsia" w:eastAsiaTheme="minorEastAsia" w:hAnsiTheme="minorEastAsia" w:cs="宋体" w:hint="eastAsia"/>
          <w:spacing w:val="-2"/>
          <w:sz w:val="21"/>
          <w:szCs w:val="21"/>
          <w:lang w:eastAsia="zh-CN"/>
        </w:rPr>
        <w:t>合同生效</w:t>
      </w:r>
    </w:p>
    <w:p w:rsidR="00543C28" w:rsidRPr="004F0C43" w:rsidP="00402567">
      <w:pPr>
        <w:tabs>
          <w:tab w:val="left" w:pos="8505"/>
        </w:tabs>
        <w:snapToGrid w:val="0"/>
        <w:spacing w:after="0" w:line="360" w:lineRule="auto"/>
        <w:ind w:right="149" w:firstLine="412" w:firstLineChars="196"/>
        <w:rPr>
          <w:rFonts w:asciiTheme="minorEastAsia" w:eastAsiaTheme="minorEastAsia" w:hAnsiTheme="minorEastAsia" w:cs="宋体"/>
          <w:spacing w:val="5"/>
          <w:sz w:val="21"/>
          <w:szCs w:val="21"/>
          <w:lang w:eastAsia="zh-CN"/>
        </w:rPr>
      </w:pPr>
      <w:r w:rsidRPr="004F0C43">
        <w:rPr>
          <w:rFonts w:asciiTheme="minorEastAsia" w:eastAsiaTheme="minorEastAsia" w:hAnsiTheme="minorEastAsia" w:cs="宋体" w:hint="eastAsia"/>
          <w:spacing w:val="5"/>
          <w:sz w:val="21"/>
          <w:szCs w:val="21"/>
          <w:lang w:eastAsia="zh-CN"/>
        </w:rPr>
        <w:t>本基金的基金合同于2013年3月</w:t>
      </w:r>
      <w:r w:rsidRPr="004F0C43" w:rsidR="00F456B7">
        <w:rPr>
          <w:rFonts w:asciiTheme="minorEastAsia" w:eastAsiaTheme="minorEastAsia" w:hAnsiTheme="minorEastAsia" w:cs="宋体" w:hint="eastAsia"/>
          <w:spacing w:val="5"/>
          <w:sz w:val="21"/>
          <w:szCs w:val="21"/>
          <w:lang w:eastAsia="zh-CN"/>
        </w:rPr>
        <w:t>6</w:t>
      </w:r>
      <w:r w:rsidRPr="004F0C43">
        <w:rPr>
          <w:rFonts w:asciiTheme="minorEastAsia" w:eastAsiaTheme="minorEastAsia" w:hAnsiTheme="minorEastAsia" w:cs="宋体" w:hint="eastAsia"/>
          <w:spacing w:val="5"/>
          <w:sz w:val="21"/>
          <w:szCs w:val="21"/>
          <w:lang w:eastAsia="zh-CN"/>
        </w:rPr>
        <w:t>日正式生效。自基金合同生效日起，本基金管理人正式开始管理本基金。</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续</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内</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量</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模</w:t>
      </w:r>
    </w:p>
    <w:p w:rsidR="00277819" w:rsidRPr="004F0C43" w:rsidP="00402567">
      <w:pPr>
        <w:tabs>
          <w:tab w:val="left" w:pos="8505"/>
        </w:tabs>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5"/>
          <w:sz w:val="21"/>
          <w:szCs w:val="21"/>
          <w:lang w:eastAsia="zh-CN"/>
        </w:rPr>
        <w:t>基金</w:t>
      </w:r>
      <w:r w:rsidRPr="004F0C43">
        <w:rPr>
          <w:rFonts w:asciiTheme="minorEastAsia" w:eastAsiaTheme="minorEastAsia" w:hAnsiTheme="minorEastAsia" w:cs="宋体" w:hint="eastAsia"/>
          <w:spacing w:val="7"/>
          <w:sz w:val="21"/>
          <w:szCs w:val="21"/>
          <w:lang w:eastAsia="zh-CN"/>
        </w:rPr>
        <w:t>合</w:t>
      </w:r>
      <w:r w:rsidRPr="004F0C43">
        <w:rPr>
          <w:rFonts w:asciiTheme="minorEastAsia" w:eastAsiaTheme="minorEastAsia" w:hAnsiTheme="minorEastAsia" w:cs="宋体" w:hint="eastAsia"/>
          <w:spacing w:val="5"/>
          <w:sz w:val="21"/>
          <w:szCs w:val="21"/>
          <w:lang w:eastAsia="zh-CN"/>
        </w:rPr>
        <w:t>同生效后的存</w:t>
      </w:r>
      <w:r w:rsidRPr="004F0C43">
        <w:rPr>
          <w:rFonts w:asciiTheme="minorEastAsia" w:eastAsiaTheme="minorEastAsia" w:hAnsiTheme="minorEastAsia" w:cs="宋体" w:hint="eastAsia"/>
          <w:spacing w:val="7"/>
          <w:sz w:val="21"/>
          <w:szCs w:val="21"/>
          <w:lang w:eastAsia="zh-CN"/>
        </w:rPr>
        <w:t>续</w:t>
      </w:r>
      <w:r w:rsidRPr="004F0C43">
        <w:rPr>
          <w:rFonts w:asciiTheme="minorEastAsia" w:eastAsiaTheme="minorEastAsia" w:hAnsiTheme="minorEastAsia" w:cs="宋体" w:hint="eastAsia"/>
          <w:spacing w:val="5"/>
          <w:sz w:val="21"/>
          <w:szCs w:val="21"/>
          <w:lang w:eastAsia="zh-CN"/>
        </w:rPr>
        <w:t>期内，</w:t>
      </w:r>
      <w:r w:rsidRPr="004F0C43" w:rsidR="00D66252">
        <w:rPr>
          <w:rFonts w:asciiTheme="minorEastAsia" w:eastAsiaTheme="minorEastAsia" w:hAnsiTheme="minorEastAsia" w:cs="宋体" w:hint="eastAsia"/>
          <w:spacing w:val="7"/>
          <w:sz w:val="21"/>
          <w:szCs w:val="21"/>
          <w:lang w:eastAsia="zh-CN"/>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r w:rsidRPr="004F0C43">
        <w:rPr>
          <w:rFonts w:asciiTheme="minorEastAsia" w:eastAsiaTheme="minorEastAsia" w:hAnsiTheme="minorEastAsia" w:cs="宋体" w:hint="eastAsia"/>
          <w:sz w:val="21"/>
          <w:szCs w:val="21"/>
          <w:lang w:eastAsia="zh-CN"/>
        </w:rPr>
        <w:t>。</w:t>
      </w:r>
    </w:p>
    <w:p w:rsidR="00E40521" w:rsidRPr="004F0C43" w:rsidP="00402567">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 w:val="21"/>
          <w:szCs w:val="21"/>
          <w:lang w:eastAsia="zh-CN"/>
        </w:rPr>
        <w:t>在本基金合同生效日三年后的对应日，若基金资产净值低于2亿元的，基金合</w:t>
      </w:r>
      <w:r w:rsidRPr="004F0C43">
        <w:rPr>
          <w:rFonts w:asciiTheme="minorEastAsia" w:eastAsiaTheme="minorEastAsia" w:hAnsiTheme="minorEastAsia" w:hint="eastAsia"/>
          <w:szCs w:val="21"/>
          <w:lang w:eastAsia="zh-CN"/>
        </w:rPr>
        <w:t>同自动终止，各方当事人不得通过召开持有人大会的方式延续其效力。</w:t>
      </w:r>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法律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另</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其规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1" w:name="_Toc91749656"/>
      <w:r w:rsidRPr="004F0C43">
        <w:rPr>
          <w:rFonts w:asciiTheme="minorEastAsia" w:eastAsiaTheme="minorEastAsia" w:hAnsiTheme="minorEastAsia" w:cs="黑体" w:hint="eastAsia"/>
          <w:position w:val="-2"/>
          <w:sz w:val="30"/>
          <w:szCs w:val="30"/>
          <w:lang w:eastAsia="zh-CN"/>
        </w:rPr>
        <w:t>八、基金份额的上市交易</w:t>
      </w:r>
      <w:bookmarkEnd w:id="41"/>
    </w:p>
    <w:p w:rsidR="00543C28" w:rsidRPr="004F0C43" w:rsidP="00402567">
      <w:pPr>
        <w:snapToGrid w:val="0"/>
        <w:spacing w:after="0" w:line="360" w:lineRule="auto"/>
        <w:ind w:left="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上市</w:t>
      </w:r>
    </w:p>
    <w:p w:rsidR="00A825DC"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根据有关规定，本基金合同生效后，具备上市条件，自2013年3月25日起在上海证券交易所上市交易。</w:t>
      </w:r>
      <w:r w:rsidRPr="004F0C43" w:rsidR="0098462E">
        <w:rPr>
          <w:rFonts w:asciiTheme="minorEastAsia" w:eastAsiaTheme="minorEastAsia" w:hAnsiTheme="minorEastAsia" w:hint="eastAsia"/>
          <w:sz w:val="21"/>
          <w:szCs w:val="21"/>
          <w:lang w:eastAsia="zh-CN"/>
        </w:rPr>
        <w:t>（场内简称：HS300ETF，扩位证券简称：沪深300ETF易方达，交易代码：510310）</w:t>
      </w:r>
    </w:p>
    <w:p w:rsidR="00543C28" w:rsidRPr="004F0C43" w:rsidP="00402567">
      <w:pPr>
        <w:snapToGrid w:val="0"/>
        <w:spacing w:after="0" w:line="360" w:lineRule="auto"/>
        <w:ind w:left="440" w:left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交易</w:t>
      </w:r>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海</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需</w:t>
      </w:r>
      <w:r w:rsidRPr="004F0C43">
        <w:rPr>
          <w:rFonts w:asciiTheme="minorEastAsia" w:eastAsiaTheme="minorEastAsia" w:hAnsiTheme="minorEastAsia" w:cs="宋体" w:hint="eastAsia"/>
          <w:sz w:val="21"/>
          <w:szCs w:val="21"/>
          <w:lang w:eastAsia="zh-CN"/>
        </w:rPr>
        <w:t>遵照</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海</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易规</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海</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pacing w:val="-62"/>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海</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型</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放</w:t>
      </w:r>
      <w:r w:rsidRPr="004F0C43">
        <w:rPr>
          <w:rFonts w:asciiTheme="minorEastAsia" w:eastAsiaTheme="minorEastAsia" w:hAnsiTheme="minorEastAsia" w:cs="宋体" w:hint="eastAsia"/>
          <w:spacing w:val="-2"/>
          <w:sz w:val="21"/>
          <w:szCs w:val="21"/>
          <w:lang w:eastAsia="zh-CN"/>
        </w:rPr>
        <w:t>式</w:t>
      </w:r>
      <w:r w:rsidRPr="004F0C43">
        <w:rPr>
          <w:rFonts w:asciiTheme="minorEastAsia" w:eastAsiaTheme="minorEastAsia" w:hAnsiTheme="minorEastAsia" w:cs="宋体" w:hint="eastAsia"/>
          <w:sz w:val="21"/>
          <w:szCs w:val="21"/>
          <w:lang w:eastAsia="zh-CN"/>
        </w:rPr>
        <w:t>指数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务实施</w:t>
      </w:r>
      <w:r w:rsidRPr="004F0C43">
        <w:rPr>
          <w:rFonts w:asciiTheme="minorEastAsia" w:eastAsiaTheme="minorEastAsia" w:hAnsiTheme="minorEastAsia" w:cs="宋体" w:hint="eastAsia"/>
          <w:spacing w:val="-2"/>
          <w:sz w:val="21"/>
          <w:szCs w:val="21"/>
          <w:lang w:eastAsia="zh-CN"/>
        </w:rPr>
        <w:t>细</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基金上市后，本基金场内份额可直接在上海证券交易所上市交易，场外份额应由基金份额持有人通过申请办理跨系统转托管将基金份额转为场内份额后，方可上市交易。</w:t>
      </w:r>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p>
    <w:p w:rsidR="00543C28" w:rsidRPr="004F0C43" w:rsidP="00402567">
      <w:pPr>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列情</w:t>
      </w:r>
      <w:r w:rsidRPr="004F0C43">
        <w:rPr>
          <w:rFonts w:asciiTheme="minorEastAsia" w:eastAsiaTheme="minorEastAsia" w:hAnsiTheme="minorEastAsia" w:cs="宋体" w:hint="eastAsia"/>
          <w:spacing w:val="-2"/>
          <w:sz w:val="21"/>
          <w:szCs w:val="21"/>
          <w:lang w:eastAsia="zh-CN"/>
        </w:rPr>
        <w:t>形</w:t>
      </w:r>
      <w:r w:rsidRPr="004F0C4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pacing w:val="-2"/>
          <w:sz w:val="21"/>
          <w:szCs w:val="21"/>
          <w:lang w:eastAsia="zh-CN"/>
        </w:rPr>
        <w:t>一的</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海</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易所</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终</w:t>
      </w:r>
      <w:r w:rsidRPr="004F0C43">
        <w:rPr>
          <w:rFonts w:asciiTheme="minorEastAsia" w:eastAsiaTheme="minorEastAsia" w:hAnsiTheme="minorEastAsia" w:cs="宋体" w:hint="eastAsia"/>
          <w:spacing w:val="-2"/>
          <w:sz w:val="21"/>
          <w:szCs w:val="21"/>
          <w:lang w:eastAsia="zh-CN"/>
        </w:rPr>
        <w:t>止</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，并报</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备</w:t>
      </w:r>
      <w:r w:rsidRPr="004F0C43">
        <w:rPr>
          <w:rFonts w:asciiTheme="minorEastAsia" w:eastAsiaTheme="minorEastAsia" w:hAnsiTheme="minorEastAsia" w:cs="宋体" w:hint="eastAsia"/>
          <w:spacing w:val="-2"/>
          <w:sz w:val="21"/>
          <w:szCs w:val="21"/>
          <w:lang w:eastAsia="zh-CN"/>
        </w:rPr>
        <w:t>案</w:t>
      </w:r>
      <w:r w:rsidRPr="004F0C43">
        <w:rPr>
          <w:rFonts w:asciiTheme="minorEastAsia" w:eastAsiaTheme="minorEastAsia" w:hAnsiTheme="minorEastAsia" w:cs="宋体"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、不再具备本条第</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一</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款规定的上市条件；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、基金合同终止；</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、基金份额持有人大会决定终止上市；</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、上海证券交易所认为应当终止上市的其他情形。</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基金管理人应当在收到上海证券交易所终止基金上市的决定后按相关法律法规要求发布基金份额终止上市交易公告。</w:t>
      </w:r>
    </w:p>
    <w:p w:rsidR="00543C28" w:rsidRPr="004F0C43" w:rsidP="00402567">
      <w:pPr>
        <w:snapToGrid w:val="0"/>
        <w:spacing w:after="0" w:line="360" w:lineRule="auto"/>
        <w:ind w:left="14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 w:val="21"/>
          <w:szCs w:val="21"/>
          <w:lang w:eastAsia="zh-CN"/>
        </w:rPr>
        <w:t>若因上述</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项等原因使本基金不再具备上市条件而被上海证券交易所终止上市的，本基金将由交易型开放式基金变更为跟踪标的指数的非上市开放式指数基金。届时，基金管理人可变更本基金的登记结算机构并相应调整申购赎回业务规则。</w:t>
      </w:r>
    </w:p>
    <w:p w:rsidR="00543C28" w:rsidRPr="004F0C43" w:rsidP="00402567">
      <w:pPr>
        <w:snapToGrid w:val="0"/>
        <w:spacing w:after="0" w:line="360" w:lineRule="auto"/>
        <w:ind w:left="56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参</w:t>
      </w:r>
      <w:r w:rsidRPr="004F0C43">
        <w:rPr>
          <w:rFonts w:asciiTheme="minorEastAsia" w:eastAsiaTheme="minorEastAsia" w:hAnsiTheme="minorEastAsia" w:cs="宋体" w:hint="eastAsia"/>
          <w:sz w:val="21"/>
          <w:szCs w:val="21"/>
          <w:lang w:eastAsia="zh-CN"/>
        </w:rPr>
        <w:t>考</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计算</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公告</w:t>
      </w:r>
    </w:p>
    <w:p w:rsidR="00543C28"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基金管理人在每一交易日开市前公告当日的申购、赎回清单，中证指数有限公司在开市后根据申购、赎回清单和组合证券内各只证券的实时成交数据，计算基金份额参考净值（</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），并将计算结果向上海证券交易所发送，由上海证券交易所对外发布，仅供投资者交易、</w:t>
      </w:r>
      <w:r w:rsidRPr="004F0C43" w:rsidR="00A8705D">
        <w:rPr>
          <w:rFonts w:asciiTheme="minorEastAsia" w:eastAsiaTheme="minorEastAsia" w:hAnsiTheme="minorEastAsia" w:cs="宋体" w:hint="eastAsia"/>
          <w:sz w:val="21"/>
          <w:szCs w:val="21"/>
          <w:lang w:eastAsia="zh-CN"/>
        </w:rPr>
        <w:t>场内</w:t>
      </w:r>
      <w:r w:rsidRPr="004F0C43">
        <w:rPr>
          <w:rFonts w:asciiTheme="minorEastAsia" w:eastAsiaTheme="minorEastAsia" w:hAnsiTheme="minorEastAsia" w:cs="宋体" w:hint="eastAsia"/>
          <w:sz w:val="21"/>
          <w:szCs w:val="21"/>
          <w:lang w:eastAsia="zh-CN"/>
        </w:rPr>
        <w:t>申购、赎回基金份额时参考。</w:t>
      </w:r>
    </w:p>
    <w:p w:rsidR="00543C28"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cs="宋体" w:hint="eastAsia"/>
          <w:sz w:val="21"/>
          <w:szCs w:val="21"/>
          <w:lang w:eastAsia="zh-CN"/>
        </w:rPr>
        <w:t>基金份额参考净值计算公式为：</w:t>
      </w:r>
    </w:p>
    <w:p w:rsidR="00543C28"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金替代成份证券的数量与最新成交价相乘之和＋申购、赎回清单中的预估现金部分）</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最小申购、赎回单位对应的基金份额。</w:t>
      </w:r>
    </w:p>
    <w:p w:rsidR="00543C28"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cs="宋体" w:hint="eastAsia"/>
          <w:sz w:val="21"/>
          <w:szCs w:val="21"/>
          <w:lang w:eastAsia="zh-CN"/>
        </w:rPr>
        <w:t>基金份额参考净值的计算以四舍五入的方法保留小数点后</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位。</w:t>
      </w:r>
    </w:p>
    <w:p w:rsidR="00543C28"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cs="宋体" w:hint="eastAsia"/>
          <w:sz w:val="21"/>
          <w:szCs w:val="21"/>
          <w:lang w:eastAsia="zh-CN"/>
        </w:rPr>
        <w:t>基金管理人可以调整基金份额参考净值计算方法，并予以公告。</w:t>
      </w:r>
    </w:p>
    <w:p w:rsidR="005F22A4" w:rsidRPr="004F0C43" w:rsidP="00402567">
      <w:pPr>
        <w:snapToGrid w:val="0"/>
        <w:spacing w:after="0" w:line="360" w:lineRule="auto"/>
        <w:ind w:left="141" w:right="147" w:firstLine="420" w:leftChars="64" w:firstLineChars="20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 w:val="21"/>
          <w:szCs w:val="21"/>
          <w:lang w:eastAsia="zh-CN"/>
        </w:rPr>
        <w:t>（五）在不违反法律法规及不损害基金份</w:t>
      </w:r>
      <w:r w:rsidRPr="004F0C43" w:rsidR="006D67A2">
        <w:rPr>
          <w:rFonts w:asciiTheme="minorEastAsia" w:eastAsiaTheme="minorEastAsia" w:hAnsiTheme="minorEastAsia" w:hint="eastAsia"/>
          <w:sz w:val="21"/>
          <w:szCs w:val="21"/>
          <w:lang w:eastAsia="zh-CN"/>
        </w:rPr>
        <w:t>额持有人利益的前提下，本基金可以申请在包括境外交易所在内的其他</w:t>
      </w:r>
      <w:r w:rsidRPr="004F0C43">
        <w:rPr>
          <w:rFonts w:asciiTheme="minorEastAsia" w:eastAsiaTheme="minorEastAsia" w:hAnsiTheme="minorEastAsia" w:hint="eastAsia"/>
          <w:sz w:val="21"/>
          <w:szCs w:val="21"/>
          <w:lang w:eastAsia="zh-CN"/>
        </w:rPr>
        <w:t>证券交易所上市交易，而无需召开持有人大会审议。</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2" w:name="_Toc91749657"/>
      <w:r w:rsidRPr="004F0C43">
        <w:rPr>
          <w:rFonts w:asciiTheme="minorEastAsia" w:eastAsiaTheme="minorEastAsia" w:hAnsiTheme="minorEastAsia" w:cs="黑体" w:hint="eastAsia"/>
          <w:position w:val="-2"/>
          <w:sz w:val="30"/>
          <w:szCs w:val="30"/>
          <w:lang w:eastAsia="zh-CN"/>
        </w:rPr>
        <w:t>九、基金份额的申购</w:t>
      </w:r>
      <w:r w:rsidRPr="004F0C43" w:rsidR="007413C8">
        <w:rPr>
          <w:rFonts w:asciiTheme="minorEastAsia" w:eastAsiaTheme="minorEastAsia" w:hAnsiTheme="minorEastAsia" w:cs="黑体" w:hint="eastAsia"/>
          <w:position w:val="-2"/>
          <w:sz w:val="30"/>
          <w:szCs w:val="30"/>
          <w:lang w:eastAsia="zh-CN"/>
        </w:rPr>
        <w:t>、</w:t>
      </w:r>
      <w:r w:rsidRPr="004F0C43">
        <w:rPr>
          <w:rFonts w:asciiTheme="minorEastAsia" w:eastAsiaTheme="minorEastAsia" w:hAnsiTheme="minorEastAsia" w:cs="黑体" w:hint="eastAsia"/>
          <w:position w:val="-2"/>
          <w:sz w:val="30"/>
          <w:szCs w:val="30"/>
          <w:lang w:eastAsia="zh-CN"/>
        </w:rPr>
        <w:t>赎回</w:t>
      </w:r>
      <w:r w:rsidRPr="004F0C43" w:rsidR="007413C8">
        <w:rPr>
          <w:rFonts w:asciiTheme="minorEastAsia" w:eastAsiaTheme="minorEastAsia" w:hAnsiTheme="minorEastAsia" w:cs="黑体" w:hint="eastAsia"/>
          <w:position w:val="-2"/>
          <w:sz w:val="30"/>
          <w:szCs w:val="30"/>
          <w:lang w:eastAsia="zh-CN"/>
        </w:rPr>
        <w:t>与转换</w:t>
      </w:r>
      <w:bookmarkEnd w:id="42"/>
    </w:p>
    <w:p w:rsidR="00543C28" w:rsidRPr="004F0C43" w:rsidP="00402567">
      <w:pPr>
        <w:snapToGrid w:val="0"/>
        <w:spacing w:after="0" w:line="360" w:lineRule="auto"/>
        <w:ind w:left="4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本基金的基金份额分为场内份额与场外份额两种，分别适用不同的申购赎回办法。</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一</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申购和赎回场所</w:t>
      </w:r>
    </w:p>
    <w:p w:rsidR="00543C28" w:rsidRPr="004F0C43" w:rsidP="00402567">
      <w:pPr>
        <w:tabs>
          <w:tab w:val="left" w:pos="8789"/>
        </w:tabs>
        <w:snapToGrid w:val="0"/>
        <w:spacing w:after="0" w:line="360" w:lineRule="auto"/>
        <w:ind w:left="110" w:right="11" w:firstLine="420" w:leftChars="5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hint="eastAsia"/>
          <w:spacing w:val="2"/>
          <w:sz w:val="21"/>
          <w:szCs w:val="21"/>
          <w:lang w:eastAsia="zh-CN"/>
        </w:rPr>
        <w:t>1、场内申购赎回</w:t>
      </w:r>
    </w:p>
    <w:p w:rsidR="00543C28" w:rsidRPr="004F0C43" w:rsidP="00402567">
      <w:pPr>
        <w:tabs>
          <w:tab w:val="left" w:pos="8789"/>
        </w:tabs>
        <w:snapToGrid w:val="0"/>
        <w:spacing w:after="0" w:line="360" w:lineRule="auto"/>
        <w:ind w:left="110" w:right="11" w:firstLine="420" w:leftChars="5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hint="eastAsia"/>
          <w:sz w:val="21"/>
          <w:szCs w:val="21"/>
          <w:lang w:eastAsia="zh-CN"/>
        </w:rPr>
        <w:t>对于在场内申购赎回的投资人，应当在申购赎回代理券商办理基金申购、赎回业务的营业场所或按申购赎回代理券商提供的其他方式办理本基金的申购和赎回。</w:t>
      </w:r>
      <w:r w:rsidRPr="004F0C43" w:rsidR="0024400A">
        <w:rPr>
          <w:rFonts w:asciiTheme="minorEastAsia" w:eastAsiaTheme="minorEastAsia" w:hAnsiTheme="minorEastAsia" w:hint="eastAsia"/>
          <w:sz w:val="21"/>
          <w:szCs w:val="21"/>
          <w:lang w:eastAsia="zh-CN"/>
        </w:rPr>
        <w:t>具体的申购赎回代理券商将由基金管理人在招募说明书或其他相关公告列明。基金管理人可根据情况变更或增减申购赎回代理券商，并在基金管理人网站公示</w:t>
      </w:r>
      <w:r w:rsidRPr="004F0C43">
        <w:rPr>
          <w:rFonts w:asciiTheme="minorEastAsia" w:eastAsiaTheme="minorEastAsia" w:hAnsiTheme="minorEastAsia" w:hint="eastAsia"/>
          <w:sz w:val="21"/>
          <w:szCs w:val="21"/>
          <w:lang w:eastAsia="zh-CN"/>
        </w:rPr>
        <w:t>。</w:t>
      </w:r>
    </w:p>
    <w:p w:rsidR="00543C28" w:rsidRPr="004F0C43" w:rsidP="00402567">
      <w:pPr>
        <w:tabs>
          <w:tab w:val="left" w:pos="8789"/>
        </w:tabs>
        <w:snapToGrid w:val="0"/>
        <w:spacing w:after="0" w:line="360" w:lineRule="auto"/>
        <w:ind w:left="110" w:right="11" w:firstLine="420" w:leftChars="5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hint="eastAsia"/>
          <w:spacing w:val="2"/>
          <w:sz w:val="21"/>
          <w:szCs w:val="21"/>
          <w:lang w:eastAsia="zh-CN"/>
        </w:rPr>
        <w:t>2、场外申购赎回</w:t>
      </w:r>
    </w:p>
    <w:p w:rsidR="00543C28" w:rsidRPr="004F0C43" w:rsidP="00402567">
      <w:pPr>
        <w:adjustRightInd w:val="0"/>
        <w:snapToGrid w:val="0"/>
        <w:spacing w:after="0" w:line="360" w:lineRule="auto"/>
        <w:ind w:firstLine="42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hint="eastAsia"/>
          <w:sz w:val="21"/>
          <w:szCs w:val="21"/>
          <w:lang w:eastAsia="zh-CN"/>
        </w:rPr>
        <w:t>对于在场外申购赎回的投资人</w:t>
      </w:r>
      <w:r w:rsidRPr="004F0C43">
        <w:rPr>
          <w:rFonts w:asciiTheme="minorEastAsia" w:eastAsiaTheme="minorEastAsia" w:hAnsiTheme="minorEastAsia" w:cs="宋体" w:hint="eastAsia"/>
          <w:spacing w:val="2"/>
          <w:sz w:val="21"/>
          <w:szCs w:val="21"/>
          <w:lang w:eastAsia="zh-CN"/>
        </w:rPr>
        <w:t>，应当在基金管理人或其指定的其他销售机构</w:t>
      </w:r>
      <w:r w:rsidRPr="004F0C43">
        <w:rPr>
          <w:rFonts w:asciiTheme="minorEastAsia" w:eastAsiaTheme="minorEastAsia" w:hAnsiTheme="minorEastAsia" w:cs="宋体" w:hint="eastAsia"/>
          <w:sz w:val="21"/>
          <w:szCs w:val="21"/>
          <w:lang w:eastAsia="zh-CN"/>
        </w:rPr>
        <w:t>办</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sidR="00A825DC">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pacing w:val="-2"/>
          <w:sz w:val="21"/>
          <w:szCs w:val="21"/>
          <w:lang w:eastAsia="zh-CN"/>
        </w:rPr>
        <w:t>有关场外申购赎回的具体办法，包括但不限于：适用场外申赎方式的条件、开放日场外申赎的截止时间、业务规则等等</w:t>
      </w:r>
      <w:r w:rsidRPr="004F0C43" w:rsidR="00A825DC">
        <w:rPr>
          <w:rFonts w:asciiTheme="minorEastAsia" w:eastAsiaTheme="minorEastAsia" w:hAnsiTheme="minorEastAsia" w:cs="宋体" w:hint="eastAsia"/>
          <w:spacing w:val="-2"/>
          <w:sz w:val="21"/>
          <w:szCs w:val="21"/>
          <w:lang w:eastAsia="zh-CN"/>
        </w:rPr>
        <w:t>，</w:t>
      </w:r>
      <w:r w:rsidRPr="004F0C43" w:rsidR="00A825DC">
        <w:rPr>
          <w:rFonts w:asciiTheme="minorEastAsia" w:eastAsiaTheme="minorEastAsia" w:hAnsiTheme="minorEastAsia" w:hint="eastAsia"/>
          <w:sz w:val="21"/>
          <w:szCs w:val="21"/>
          <w:lang w:eastAsia="zh-CN"/>
        </w:rPr>
        <w:t>详见基金管理人于2013年3月22日发布的</w:t>
      </w:r>
      <w:r w:rsidRPr="004F0C43" w:rsidR="00A825DC">
        <w:rPr>
          <w:rFonts w:asciiTheme="minorEastAsia" w:eastAsiaTheme="minorEastAsia" w:hAnsiTheme="minorEastAsia" w:cs="宋体" w:hint="eastAsia"/>
          <w:spacing w:val="-2"/>
          <w:sz w:val="21"/>
          <w:szCs w:val="21"/>
          <w:lang w:eastAsia="zh-CN"/>
        </w:rPr>
        <w:t>《</w:t>
      </w:r>
      <w:r w:rsidRPr="004F0C43" w:rsidR="00A825DC">
        <w:rPr>
          <w:rFonts w:asciiTheme="minorEastAsia" w:eastAsiaTheme="minorEastAsia" w:hAnsiTheme="minorEastAsia" w:cs="TT64E9BFA0tCID-WinCharSetFFFF-H" w:hint="eastAsia"/>
          <w:sz w:val="21"/>
          <w:szCs w:val="21"/>
          <w:lang w:eastAsia="zh-CN"/>
        </w:rPr>
        <w:t>易方达基金管理有限公司关于易方达沪深300交易型开放式指数发起式证券投资基金场外日常申购、赎回业务的提示性公告》</w:t>
      </w:r>
      <w:r w:rsidRPr="004F0C43" w:rsidR="00560640">
        <w:rPr>
          <w:rFonts w:asciiTheme="minorEastAsia" w:eastAsiaTheme="minorEastAsia" w:hAnsiTheme="minorEastAsia" w:cs="TT64E9BFA0tCID-WinCharSetFFFF-H" w:hint="eastAsia"/>
          <w:sz w:val="21"/>
          <w:szCs w:val="21"/>
          <w:lang w:eastAsia="zh-CN"/>
        </w:rPr>
        <w:t>、</w:t>
      </w:r>
      <w:r w:rsidRPr="004F0C43" w:rsidR="00560640">
        <w:rPr>
          <w:rFonts w:asciiTheme="minorEastAsia" w:eastAsiaTheme="minorEastAsia" w:hAnsiTheme="minorEastAsia" w:hint="eastAsia"/>
          <w:sz w:val="21"/>
          <w:szCs w:val="21"/>
          <w:lang w:eastAsia="zh-CN"/>
        </w:rPr>
        <w:t>2013年5月31日发布的《易方达基金管理有限公司关于易方达沪深300交易型开放式指数发起式证券投资基金调整场外日常申购、赎回开放时间的公告》</w:t>
      </w:r>
      <w:r w:rsidRPr="004F0C43" w:rsidR="005554C4">
        <w:rPr>
          <w:rFonts w:asciiTheme="minorEastAsia" w:eastAsiaTheme="minorEastAsia" w:hAnsiTheme="minorEastAsia" w:hint="eastAsia"/>
          <w:sz w:val="21"/>
          <w:szCs w:val="21"/>
          <w:lang w:eastAsia="zh-CN"/>
        </w:rPr>
        <w:t>及</w:t>
      </w:r>
      <w:r w:rsidRPr="004F0C43" w:rsidR="00560640">
        <w:rPr>
          <w:rFonts w:asciiTheme="minorEastAsia" w:eastAsiaTheme="minorEastAsia" w:hAnsiTheme="minorEastAsia" w:hint="eastAsia"/>
          <w:sz w:val="21"/>
          <w:szCs w:val="21"/>
          <w:lang w:eastAsia="zh-CN"/>
        </w:rPr>
        <w:t>其他相关公告</w:t>
      </w:r>
      <w:r w:rsidRPr="004F0C43">
        <w:rPr>
          <w:rFonts w:asciiTheme="minorEastAsia" w:eastAsiaTheme="minorEastAsia" w:hAnsiTheme="minorEastAsia" w:cs="宋体" w:hint="eastAsia"/>
          <w:spacing w:val="-2"/>
          <w:sz w:val="21"/>
          <w:szCs w:val="21"/>
          <w:lang w:eastAsia="zh-CN"/>
        </w:rPr>
        <w:t>。</w:t>
      </w:r>
    </w:p>
    <w:p w:rsidR="00277819" w:rsidRPr="004F0C43" w:rsidP="00402567">
      <w:pPr>
        <w:adjustRightInd w:val="0"/>
        <w:snapToGrid w:val="0"/>
        <w:spacing w:after="0" w:line="360" w:lineRule="auto"/>
        <w:ind w:firstLine="42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hint="eastAsia"/>
          <w:spacing w:val="-2"/>
          <w:sz w:val="21"/>
          <w:szCs w:val="21"/>
          <w:lang w:eastAsia="zh-CN"/>
        </w:rPr>
        <w:t>在不违反法律法规及不损害基金份额持有人利益的前提下，</w:t>
      </w:r>
      <w:r w:rsidRPr="004F0C43" w:rsidR="00A8705D">
        <w:rPr>
          <w:rFonts w:asciiTheme="minorEastAsia" w:eastAsiaTheme="minorEastAsia" w:hAnsiTheme="minorEastAsia" w:cs="宋体" w:hint="eastAsia"/>
          <w:spacing w:val="-2"/>
          <w:sz w:val="21"/>
          <w:szCs w:val="21"/>
          <w:lang w:eastAsia="zh-CN"/>
        </w:rPr>
        <w:t>基金管理人可根据市场情况停止办理场外申购赎回业务</w:t>
      </w:r>
      <w:r w:rsidRPr="004F0C43">
        <w:rPr>
          <w:rFonts w:asciiTheme="minorEastAsia" w:eastAsiaTheme="minorEastAsia" w:hAnsiTheme="minorEastAsia" w:cs="宋体" w:hint="eastAsia"/>
          <w:spacing w:val="-2"/>
          <w:sz w:val="21"/>
          <w:szCs w:val="21"/>
          <w:lang w:eastAsia="zh-CN"/>
        </w:rPr>
        <w:t>。在决定停止场外申购赎回业务情况下，基金管理人应采取适当措施对原有场外份额持有人作出妥善安排并提前公告。</w:t>
      </w:r>
    </w:p>
    <w:p w:rsidR="00F64C84" w:rsidRPr="004F0C43" w:rsidP="00402567">
      <w:pPr>
        <w:adjustRightInd w:val="0"/>
        <w:snapToGrid w:val="0"/>
        <w:spacing w:after="0" w:line="360" w:lineRule="auto"/>
        <w:ind w:firstLine="42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hint="eastAsia"/>
          <w:spacing w:val="-2"/>
          <w:sz w:val="21"/>
          <w:szCs w:val="21"/>
          <w:lang w:eastAsia="zh-CN"/>
        </w:rPr>
        <w:t>3、特殊申购</w:t>
      </w:r>
    </w:p>
    <w:p w:rsidR="00F64C84"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可根据实际情况需要向本基金的联接基金开通特殊申购，申购对价按特殊申购日基金管理人公布的申购赎回清单计算，对于申购赎回清单中的深市成份股，本基金联接基金可以采用实物方式或“深市退补”的现金替代方式，除此之外的其它方面比照普通的场内申购。</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二</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申购和赎回的开放日及时间</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、开放日及开放时间</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场内投资人在开放日办理基金份额的申购和赎回，具体办理时间为上海证券交易所的正常交易日的交易时间；但基金管理人根据法律法规、中国证监会的要求或本基金合同的规定公告暂停申购、赎回时除外。</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场外投资人在开放日办理基金份额的申购和赎回，</w:t>
      </w:r>
      <w:r w:rsidRPr="004F0C43" w:rsidR="00B36617">
        <w:rPr>
          <w:rFonts w:asciiTheme="minorEastAsia" w:eastAsiaTheme="minorEastAsia" w:hAnsiTheme="minorEastAsia" w:hint="eastAsia"/>
          <w:sz w:val="21"/>
          <w:szCs w:val="21"/>
          <w:lang w:eastAsia="zh-CN"/>
        </w:rPr>
        <w:t>开放日</w:t>
      </w:r>
      <w:r w:rsidRPr="004F0C43" w:rsidR="00AB5D24">
        <w:rPr>
          <w:rFonts w:asciiTheme="minorEastAsia" w:eastAsiaTheme="minorEastAsia" w:hAnsiTheme="minorEastAsia" w:hint="eastAsia"/>
          <w:sz w:val="21"/>
          <w:szCs w:val="21"/>
          <w:lang w:eastAsia="zh-CN"/>
        </w:rPr>
        <w:t>办理场外申购赎回业务的截止时间为</w:t>
      </w:r>
      <w:r w:rsidRPr="004F0C43" w:rsidR="00B36617">
        <w:rPr>
          <w:rFonts w:asciiTheme="minorEastAsia" w:eastAsiaTheme="minorEastAsia" w:hAnsiTheme="minorEastAsia" w:hint="eastAsia"/>
          <w:sz w:val="21"/>
          <w:szCs w:val="21"/>
          <w:lang w:eastAsia="zh-CN"/>
        </w:rPr>
        <w:t>14：00，</w:t>
      </w:r>
      <w:r w:rsidRPr="004F0C43" w:rsidR="00AB5D24">
        <w:rPr>
          <w:rFonts w:asciiTheme="minorEastAsia" w:eastAsiaTheme="minorEastAsia" w:hAnsiTheme="minorEastAsia" w:hint="eastAsia"/>
          <w:sz w:val="21"/>
          <w:szCs w:val="21"/>
          <w:lang w:eastAsia="zh-CN"/>
        </w:rPr>
        <w:t>基金管理人可根据情况变化对截止时间作出调整，</w:t>
      </w:r>
      <w:r w:rsidRPr="004F0C43">
        <w:rPr>
          <w:rFonts w:asciiTheme="minorEastAsia" w:eastAsiaTheme="minorEastAsia" w:hAnsiTheme="minorEastAsia" w:hint="eastAsia"/>
          <w:sz w:val="21"/>
          <w:szCs w:val="21"/>
          <w:lang w:eastAsia="zh-CN"/>
        </w:rPr>
        <w:t>具体以基金管理人</w:t>
      </w:r>
      <w:r w:rsidRPr="004F0C43" w:rsidR="00B36617">
        <w:rPr>
          <w:rFonts w:asciiTheme="minorEastAsia" w:eastAsiaTheme="minorEastAsia" w:hAnsiTheme="minorEastAsia" w:hint="eastAsia"/>
          <w:sz w:val="21"/>
          <w:szCs w:val="21"/>
          <w:lang w:eastAsia="zh-CN"/>
        </w:rPr>
        <w:t>当时适用</w:t>
      </w:r>
      <w:r w:rsidRPr="004F0C43">
        <w:rPr>
          <w:rFonts w:asciiTheme="minorEastAsia" w:eastAsiaTheme="minorEastAsia" w:hAnsiTheme="minorEastAsia" w:hint="eastAsia"/>
          <w:sz w:val="21"/>
          <w:szCs w:val="21"/>
          <w:lang w:eastAsia="zh-CN"/>
        </w:rPr>
        <w:t>的规定为准</w:t>
      </w:r>
      <w:r w:rsidRPr="004F0C43" w:rsidR="00B3661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但基金管理人根据法律法规、中国证监会的要求或本基金合同的规定公告暂停申购、赎回时除外。本基金场外申购赎回的开放时间与场内申购赎回的开放时间存在差异，投资者应关注基金管理人发布的有关公告并注意其提交交易申请的时间。</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场外投资人在开放时间以外提交的申购、赎回等交易申请，且登记结算机构确认接受的，其基金份额申购、赎回价格为下一开放日基金份额申购、赎回的价格</w:t>
      </w:r>
      <w:r w:rsidRPr="004F0C43" w:rsidR="00014A3D">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若上海证券交易所交易时间变更或出现其他特殊情况，基金管理人将视情况对前述开放日及开放时间进行相应的调整，但应在实施日前依照《信息披露办法》的有关规定在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上公告。</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、申购、赎回开始时间</w:t>
      </w:r>
    </w:p>
    <w:p w:rsidR="00A825DC"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本基金已于2013年3月25日开放场内及场外的申购、赎回业务。</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三</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申购与赎回的原则</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、本基金的场内份额采用份额申购和份额赎回的方式，即申购和赎回均以份额申请；本基金的场外份额采用金额申购、份额赎回的方式，即申购以金额申请、赎回以份额申请。</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、本基金场内份额的申购对价、赎回对价包括组合证券、现金替代、现金差额及其他对价；本基金场外份额的申购对价、赎回对价为现金。</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场外份额申购赎回遵循</w:t>
      </w:r>
      <w:r w:rsidRPr="004F0C43" w:rsidR="009F21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未知价</w:t>
      </w:r>
      <w:r w:rsidRPr="004F0C43" w:rsidR="009F21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原则，即申购、赎回价格以申请当日收市后计算的基金份额净值为基准进行计算；</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场外份额赎回遵循“先进先出”原则，即按照投资人申购的先后次序进行顺序赎回。</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5</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条件许可情况下，本基金场外份额既可在不同场外的销售机构之间办理系统内转托管，也可跨系统转托管为场内份额，但除非基金管理人另行公告，场内份额不可跨系统转托管为场外份额；</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6</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场内申购、赎回申请提交后不得撤销；当日的场外申购、赎回申请可以在当日业务办理时间结束前撤销，在当日的业务办理时间结束后不得撤销；</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7</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场内申购赎回应遵守</w:t>
      </w:r>
      <w:r w:rsidRPr="004F0C43" w:rsidR="009746DF">
        <w:rPr>
          <w:rFonts w:asciiTheme="minorEastAsia" w:eastAsiaTheme="minorEastAsia" w:hAnsiTheme="minorEastAsia" w:cs="宋体" w:hint="eastAsia"/>
          <w:szCs w:val="21"/>
          <w:lang w:eastAsia="zh-CN"/>
        </w:rPr>
        <w:t>上海证券交易所和中国证券登记结算有限责任公司相关业务实施细则的有关规定</w:t>
      </w:r>
      <w:r w:rsidRPr="004F0C43">
        <w:rPr>
          <w:rFonts w:asciiTheme="minorEastAsia" w:eastAsiaTheme="minorEastAsia" w:hAnsiTheme="minorEastAsia" w:hint="eastAsia"/>
          <w:sz w:val="21"/>
          <w:szCs w:val="21"/>
          <w:lang w:eastAsia="zh-CN"/>
        </w:rPr>
        <w:t>；场外申购赎回应遵守易方达基金管理有限公司的相关业务规则；</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8</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基金管理人可根据基金运作的实际情况，在不损害基金份额持有人实质利益的前提下调整上述原则，或依据上海证券交易所或登记结算机构相关规则及其变更调整上述规则</w:t>
      </w:r>
      <w:r w:rsidRPr="004F0C43" w:rsidR="0024400A">
        <w:rPr>
          <w:rFonts w:asciiTheme="minorEastAsia" w:eastAsiaTheme="minorEastAsia" w:hAnsiTheme="minorEastAsia" w:hint="eastAsia"/>
          <w:sz w:val="21"/>
          <w:szCs w:val="21"/>
          <w:lang w:eastAsia="zh-CN"/>
        </w:rPr>
        <w:t>。基金管理人必须在新规则开始实施前依照《信息披露办法》的有关规定在指定媒介上公告</w:t>
      </w:r>
      <w:r w:rsidRPr="004F0C43">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四</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场内申购与赎回的程序</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、申购和赎回的申请方式</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投资人必须根据申购赎回代理券商规定的程序，在开放日的具体业务办理时间内提出申购或赎回的申请。</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人在提交申购申请时，须根据申购赎回清单备足相应数量的股票和现金；投资人在提交赎回申请时，必须有足够的基金份额余额和现金。投资人办理申购、赎回等业务时应提交的文件和办理手续、办理时间、处理规则等在遵守基金合同和招募说明书规定的前提下，以各销售机构的具体规定为准。</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、申购和赎回申请的确认</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人申购、赎回申请在受理当日进行确认。如投资人未能提供符合要求的申购对价，则申购申请失败而不予成交。如投资人持有的符合要求的可用基金份额不足或未能根据要求准备足额的现金，或本基金投资组合内不具备足额的符合要求的赎回对价，则赎回申请失败而不予成交。</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投资人可在申请当日及时通过其办理申购、赎回的销售网点或以销售网点规定的其他方式查询有关申请的确认情况。投资人应及时查询有关申请的确认情况。</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投资者申购的基金份额当日起可卖出，投资者赎回获得的股票当日起可卖出。</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、申购和赎回的清算交收与登记</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本基金场内申购赎回过程中涉及的基金份额、组合证券、现金替代、现金差额及其他对价的清算交收适用</w:t>
      </w:r>
      <w:r w:rsidRPr="004F0C43" w:rsidR="00F8746A">
        <w:rPr>
          <w:rFonts w:asciiTheme="minorEastAsia" w:eastAsiaTheme="minorEastAsia" w:hAnsiTheme="minorEastAsia" w:cs="宋体" w:hint="eastAsia"/>
          <w:szCs w:val="21"/>
          <w:lang w:eastAsia="zh-CN"/>
        </w:rPr>
        <w:t>上海证券交易所、中国证券登记结算有限责任公司相关业务实施细则</w:t>
      </w:r>
      <w:r w:rsidRPr="004F0C43">
        <w:rPr>
          <w:rFonts w:asciiTheme="minorEastAsia" w:eastAsiaTheme="minorEastAsia" w:hAnsiTheme="minorEastAsia" w:hint="eastAsia"/>
          <w:sz w:val="21"/>
          <w:szCs w:val="21"/>
          <w:lang w:eastAsia="zh-CN"/>
        </w:rPr>
        <w:t>和参与各方相关协议的有关规定</w:t>
      </w:r>
      <w:r w:rsidRPr="004F0C43" w:rsidR="00F8746A">
        <w:rPr>
          <w:rFonts w:asciiTheme="minorEastAsia" w:eastAsiaTheme="minorEastAsia" w:hAnsiTheme="minorEastAsia" w:hint="eastAsia"/>
          <w:sz w:val="21"/>
          <w:szCs w:val="21"/>
          <w:lang w:eastAsia="zh-CN"/>
        </w:rPr>
        <w:t>。对于本基金的申购、赎回业务采用净额结算的方式，基金份额、上交所上市的成份股的现金替代、深交所上市的成份股的现金替代采用净额结算的方式，申购赎回业务涉及的现金差额和现金替代退补款采用代收代付。</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投资者</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日申购成功后，登记结算机构在</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日收市后办理上交所上市的成份股交收与基金份额的交收登记以及现金替代的清算；在</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日办理现金替代的交收以及现金差额的清算；在</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日办理现金差额的交收，并将结果发送给申购赎回代理券商、基金管理人和基金托管人。</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投资者</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日赎回成功后，登记结算机构在</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日收市后办理上交所上市的成份股交收与基金份额的注销以及现金替代的清算；在</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日办理现金替代的交收以及现金差额的清算；在</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日办理现金差额的交收，并将结果发送给申购赎回代理券商、基金管理人和基金托管人。</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如果登记结算机构和基金管理人在清算交收时发现不能正常履约的情形，则依据</w:t>
      </w:r>
      <w:r w:rsidRPr="004F0C43" w:rsidR="009746DF">
        <w:rPr>
          <w:rFonts w:asciiTheme="minorEastAsia" w:eastAsiaTheme="minorEastAsia" w:hAnsiTheme="minorEastAsia" w:cs="宋体" w:hint="eastAsia"/>
          <w:szCs w:val="21"/>
          <w:lang w:eastAsia="zh-CN"/>
        </w:rPr>
        <w:t>上海证券交易所、中国证券登记结算有限责任公司相关业务实施细则</w:t>
      </w:r>
      <w:r w:rsidRPr="004F0C43">
        <w:rPr>
          <w:rFonts w:asciiTheme="minorEastAsia" w:eastAsiaTheme="minorEastAsia" w:hAnsiTheme="minorEastAsia" w:hint="eastAsia"/>
          <w:sz w:val="21"/>
          <w:szCs w:val="21"/>
          <w:lang w:eastAsia="zh-CN"/>
        </w:rPr>
        <w:t>和参与各方相关协议的有关规定进行处理。</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登记结算机构和基金管理人可在法律法规允许的范围内，在不影响基金份额持有人实质利益的前提下，对申购和赎回的程序进行调整，并最迟于开始实施前</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个工作日在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公告。</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五</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场外申购赎回的程序</w:t>
      </w:r>
    </w:p>
    <w:p w:rsidR="00543C28" w:rsidRPr="004F0C43" w:rsidP="00402567">
      <w:pPr>
        <w:snapToGrid w:val="0"/>
        <w:spacing w:after="0" w:line="360" w:lineRule="auto"/>
        <w:ind w:right="-20"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1、申购和赎回的申请方式</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投资者必须根据基金管理人规定的程序，在开放日的开放时间内提出申购或赎回的申请。</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投资者在提交申购申请时须全额交付申购款项，并在规定的截止时间</w:t>
      </w:r>
      <w:r w:rsidRPr="004F0C43" w:rsidR="00AB5D24">
        <w:rPr>
          <w:rFonts w:asciiTheme="minorEastAsia" w:eastAsiaTheme="minorEastAsia" w:hAnsiTheme="minorEastAsia" w:cs="宋体" w:hint="eastAsia"/>
          <w:sz w:val="21"/>
          <w:szCs w:val="21"/>
          <w:lang w:eastAsia="zh-CN"/>
        </w:rPr>
        <w:t>之前</w:t>
      </w:r>
      <w:r w:rsidRPr="004F0C43">
        <w:rPr>
          <w:rFonts w:asciiTheme="minorEastAsia" w:eastAsiaTheme="minorEastAsia" w:hAnsiTheme="minorEastAsia" w:cs="宋体" w:hint="eastAsia"/>
          <w:sz w:val="21"/>
          <w:szCs w:val="21"/>
          <w:lang w:eastAsia="zh-CN"/>
        </w:rPr>
        <w:t>划到销售机构指定的账户上，投资者在提交赎回申请时须持有足够的基金份额余额，否则所提交的申购、赎回申请无效而不予成交。</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2、申购和赎回申请的确认</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基金管理人以事先规定的截止时间前受理申购和赎回申请的当天作为申购或赎回申请日</w:t>
      </w:r>
      <w:r w:rsidRPr="004F0C43">
        <w:rPr>
          <w:rFonts w:asciiTheme="minorEastAsia" w:eastAsiaTheme="minorEastAsia" w:hAnsiTheme="minorEastAsia" w:cs="宋体"/>
          <w:sz w:val="21"/>
          <w:szCs w:val="21"/>
          <w:lang w:eastAsia="zh-CN"/>
        </w:rPr>
        <w:t>(T</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，在正常情况下，本基金登记结算机构在</w:t>
      </w:r>
      <w:r w:rsidRPr="004F0C43">
        <w:rPr>
          <w:rFonts w:asciiTheme="minorEastAsia" w:eastAsiaTheme="minorEastAsia" w:hAnsiTheme="minorEastAsia" w:cs="宋体"/>
          <w:sz w:val="21"/>
          <w:szCs w:val="21"/>
          <w:lang w:eastAsia="zh-CN"/>
        </w:rPr>
        <w:t>T+1</w:t>
      </w:r>
      <w:r w:rsidRPr="004F0C43">
        <w:rPr>
          <w:rFonts w:asciiTheme="minorEastAsia" w:eastAsiaTheme="minorEastAsia" w:hAnsiTheme="minorEastAsia" w:cs="宋体" w:hint="eastAsia"/>
          <w:sz w:val="21"/>
          <w:szCs w:val="21"/>
          <w:lang w:eastAsia="zh-CN"/>
        </w:rPr>
        <w:t>日对该交易的有效性进行确认。申购、赎回的确认以基金登记结算机构的确认结果为准。</w:t>
      </w:r>
      <w:r w:rsidRPr="004F0C43">
        <w:rPr>
          <w:rFonts w:asciiTheme="minorEastAsia" w:eastAsiaTheme="minorEastAsia" w:hAnsiTheme="minorEastAsia" w:cs="宋体"/>
          <w:sz w:val="21"/>
          <w:szCs w:val="21"/>
          <w:lang w:eastAsia="zh-CN"/>
        </w:rPr>
        <w:t>T</w:t>
      </w:r>
      <w:r w:rsidRPr="004F0C43">
        <w:rPr>
          <w:rFonts w:asciiTheme="minorEastAsia" w:eastAsiaTheme="minorEastAsia" w:hAnsiTheme="minorEastAsia" w:cs="宋体" w:hint="eastAsia"/>
          <w:sz w:val="21"/>
          <w:szCs w:val="21"/>
          <w:lang w:eastAsia="zh-CN"/>
        </w:rPr>
        <w:t>日提交的有效申请，投资人应在</w:t>
      </w:r>
      <w:r w:rsidRPr="004F0C43">
        <w:rPr>
          <w:rFonts w:asciiTheme="minorEastAsia" w:eastAsiaTheme="minorEastAsia" w:hAnsiTheme="minorEastAsia" w:cs="宋体"/>
          <w:sz w:val="21"/>
          <w:szCs w:val="21"/>
          <w:lang w:eastAsia="zh-CN"/>
        </w:rPr>
        <w:t>T+1</w:t>
      </w:r>
      <w:r w:rsidRPr="004F0C43">
        <w:rPr>
          <w:rFonts w:asciiTheme="minorEastAsia" w:eastAsiaTheme="minorEastAsia" w:hAnsiTheme="minorEastAsia" w:cs="宋体" w:hint="eastAsia"/>
          <w:sz w:val="21"/>
          <w:szCs w:val="21"/>
          <w:lang w:eastAsia="zh-CN"/>
        </w:rPr>
        <w:t>日后</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含该日</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到销售网点柜台或以销售机构规定的其他方式查询申请的确认情况。</w:t>
      </w:r>
    </w:p>
    <w:p w:rsidR="00543C28" w:rsidRPr="004F0C43" w:rsidP="00402567">
      <w:pPr>
        <w:snapToGrid w:val="0"/>
        <w:spacing w:after="0" w:line="360" w:lineRule="auto"/>
        <w:ind w:right="-20"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3、申购和赎回的款项支付</w:t>
      </w:r>
    </w:p>
    <w:p w:rsidR="00543C28" w:rsidRPr="004F0C43" w:rsidP="00402567">
      <w:pPr>
        <w:snapToGrid w:val="0"/>
        <w:spacing w:after="0" w:line="360" w:lineRule="auto"/>
        <w:ind w:right="-20"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申购采用全额缴款方式，若申购资金在规定的截止时间内未全额到账则申购不成功。若申购不成功或无效，基金管理人将投资者已缴付的申购款项本金退还给投资者。</w:t>
      </w:r>
    </w:p>
    <w:p w:rsidR="00543C28" w:rsidRPr="004F0C43" w:rsidP="00402567">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基金管理人将在接受投资者有效赎回申请之日起七个工作日内支付赎回款项。在发生暂停赎回或延缓支付赎回款的情形时，款项的支付办法参照基金合同有关条款处理。</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4、申购和赎回的注册登记</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正常情况下，投资者</w:t>
      </w:r>
      <w:r w:rsidRPr="004F0C43">
        <w:rPr>
          <w:rFonts w:asciiTheme="minorEastAsia" w:eastAsiaTheme="minorEastAsia" w:hAnsiTheme="minorEastAsia" w:cs="宋体"/>
          <w:sz w:val="21"/>
          <w:szCs w:val="21"/>
          <w:lang w:eastAsia="zh-CN"/>
        </w:rPr>
        <w:t>T</w:t>
      </w:r>
      <w:r w:rsidRPr="004F0C43">
        <w:rPr>
          <w:rFonts w:asciiTheme="minorEastAsia" w:eastAsiaTheme="minorEastAsia" w:hAnsiTheme="minorEastAsia" w:cs="宋体" w:hint="eastAsia"/>
          <w:sz w:val="21"/>
          <w:szCs w:val="21"/>
          <w:lang w:eastAsia="zh-CN"/>
        </w:rPr>
        <w:t>日申购基金成功后，登记结算机构在</w:t>
      </w:r>
      <w:r w:rsidRPr="004F0C43">
        <w:rPr>
          <w:rFonts w:asciiTheme="minorEastAsia" w:eastAsiaTheme="minorEastAsia" w:hAnsiTheme="minorEastAsia" w:cs="宋体"/>
          <w:sz w:val="21"/>
          <w:szCs w:val="21"/>
          <w:lang w:eastAsia="zh-CN"/>
        </w:rPr>
        <w:t>T+1</w:t>
      </w:r>
      <w:r w:rsidRPr="004F0C43">
        <w:rPr>
          <w:rFonts w:asciiTheme="minorEastAsia" w:eastAsiaTheme="minorEastAsia" w:hAnsiTheme="minorEastAsia" w:cs="宋体" w:hint="eastAsia"/>
          <w:sz w:val="21"/>
          <w:szCs w:val="21"/>
          <w:lang w:eastAsia="zh-CN"/>
        </w:rPr>
        <w:t>日为投资者增加权益并办理注册登记手续，投资人自</w:t>
      </w:r>
      <w:r w:rsidRPr="004F0C43">
        <w:rPr>
          <w:rFonts w:asciiTheme="minorEastAsia" w:eastAsiaTheme="minorEastAsia" w:hAnsiTheme="minorEastAsia" w:cs="宋体"/>
          <w:sz w:val="21"/>
          <w:szCs w:val="21"/>
          <w:lang w:eastAsia="zh-CN"/>
        </w:rPr>
        <w:t>T+1</w:t>
      </w:r>
      <w:r w:rsidRPr="004F0C43">
        <w:rPr>
          <w:rFonts w:asciiTheme="minorEastAsia" w:eastAsiaTheme="minorEastAsia" w:hAnsiTheme="minorEastAsia" w:cs="宋体" w:hint="eastAsia"/>
          <w:sz w:val="21"/>
          <w:szCs w:val="21"/>
          <w:lang w:eastAsia="zh-CN"/>
        </w:rPr>
        <w:t>日起有权申请赎回该部分基金份额，或在条件许可情况下申请办理跨系统转托管；</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基金份额持有人</w:t>
      </w:r>
      <w:r w:rsidRPr="004F0C43">
        <w:rPr>
          <w:rFonts w:asciiTheme="minorEastAsia" w:eastAsiaTheme="minorEastAsia" w:hAnsiTheme="minorEastAsia" w:cs="宋体"/>
          <w:sz w:val="21"/>
          <w:szCs w:val="21"/>
          <w:lang w:eastAsia="zh-CN"/>
        </w:rPr>
        <w:t>T</w:t>
      </w:r>
      <w:r w:rsidRPr="004F0C43">
        <w:rPr>
          <w:rFonts w:asciiTheme="minorEastAsia" w:eastAsiaTheme="minorEastAsia" w:hAnsiTheme="minorEastAsia" w:cs="宋体" w:hint="eastAsia"/>
          <w:sz w:val="21"/>
          <w:szCs w:val="21"/>
          <w:lang w:eastAsia="zh-CN"/>
        </w:rPr>
        <w:t>日赎回基金成功后，正常情况下，登记结算机构在</w:t>
      </w:r>
      <w:r w:rsidRPr="004F0C43">
        <w:rPr>
          <w:rFonts w:asciiTheme="minorEastAsia" w:eastAsiaTheme="minorEastAsia" w:hAnsiTheme="minorEastAsia" w:cs="宋体"/>
          <w:sz w:val="21"/>
          <w:szCs w:val="21"/>
          <w:lang w:eastAsia="zh-CN"/>
        </w:rPr>
        <w:t>T+1</w:t>
      </w:r>
      <w:r w:rsidRPr="004F0C43">
        <w:rPr>
          <w:rFonts w:asciiTheme="minorEastAsia" w:eastAsiaTheme="minorEastAsia" w:hAnsiTheme="minorEastAsia" w:cs="宋体" w:hint="eastAsia"/>
          <w:sz w:val="21"/>
          <w:szCs w:val="21"/>
          <w:lang w:eastAsia="zh-CN"/>
        </w:rPr>
        <w:t>日为投资者办理扣除权益的注册登记手续；</w:t>
      </w:r>
    </w:p>
    <w:p w:rsidR="00543C28" w:rsidRPr="004F0C43" w:rsidP="00402567">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在法律法规允许的范围内，登记结算机构可以对上述注册登记办理时间进行调整，但不得实质影响投资者的合法权益，基金管理人最迟于开始实施前</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日在</w:t>
      </w:r>
      <w:r w:rsidRPr="004F0C43" w:rsidR="00AE3C27">
        <w:rPr>
          <w:rFonts w:asciiTheme="minorEastAsia" w:eastAsiaTheme="minorEastAsia" w:hAnsiTheme="minorEastAsia" w:cs="宋体" w:hint="eastAsia"/>
          <w:sz w:val="21"/>
          <w:szCs w:val="21"/>
          <w:lang w:eastAsia="zh-CN"/>
        </w:rPr>
        <w:t>指定媒介</w:t>
      </w:r>
      <w:r w:rsidRPr="004F0C43">
        <w:rPr>
          <w:rFonts w:asciiTheme="minorEastAsia" w:eastAsiaTheme="minorEastAsia" w:hAnsiTheme="minorEastAsia" w:cs="宋体" w:hint="eastAsia"/>
          <w:sz w:val="21"/>
          <w:szCs w:val="21"/>
          <w:lang w:eastAsia="zh-CN"/>
        </w:rPr>
        <w:t>上公告。</w:t>
      </w:r>
    </w:p>
    <w:p w:rsidR="00630A46" w:rsidRPr="004F0C43" w:rsidP="00402567">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5</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申购和赎回的投资交易</w:t>
      </w:r>
    </w:p>
    <w:p w:rsidR="00630A46"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宋体" w:hint="eastAsia"/>
          <w:sz w:val="21"/>
          <w:szCs w:val="21"/>
          <w:lang w:eastAsia="zh-CN"/>
        </w:rPr>
        <w:t>对于T日截止时间前收到的有效申购及有效赎回申请，基金管理人将根据轧差之后的净申购金额或净赎回数量，采用算法交易系统，按尽可能贴近收盘价的原则，在T日完成相应的证券交易。</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（六）场内申购与赎回的数额限制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投资人申购、赎回的基金份额需为最小申购赎回单位的整数倍。</w:t>
      </w:r>
      <w:r w:rsidRPr="004F0C43" w:rsidR="00304A8E">
        <w:rPr>
          <w:rFonts w:asciiTheme="minorEastAsia" w:eastAsiaTheme="minorEastAsia" w:hAnsiTheme="minorEastAsia" w:hint="eastAsia"/>
          <w:sz w:val="21"/>
          <w:szCs w:val="21"/>
          <w:lang w:eastAsia="zh-CN"/>
        </w:rPr>
        <w:t>本基金</w:t>
      </w:r>
      <w:r w:rsidRPr="004F0C43" w:rsidR="002B2536">
        <w:rPr>
          <w:rFonts w:asciiTheme="minorEastAsia" w:eastAsiaTheme="minorEastAsia" w:hAnsiTheme="minorEastAsia" w:hint="eastAsia"/>
          <w:sz w:val="21"/>
          <w:szCs w:val="21"/>
          <w:lang w:eastAsia="zh-CN"/>
        </w:rPr>
        <w:t>目前</w:t>
      </w:r>
      <w:r w:rsidRPr="004F0C43" w:rsidR="00304A8E">
        <w:rPr>
          <w:rFonts w:asciiTheme="minorEastAsia" w:eastAsiaTheme="minorEastAsia" w:hAnsiTheme="minorEastAsia" w:hint="eastAsia"/>
          <w:sz w:val="21"/>
          <w:szCs w:val="21"/>
          <w:lang w:eastAsia="zh-CN"/>
        </w:rPr>
        <w:t>的</w:t>
      </w:r>
      <w:r w:rsidRPr="004F0C43" w:rsidR="002B2536">
        <w:rPr>
          <w:rFonts w:asciiTheme="minorEastAsia" w:eastAsiaTheme="minorEastAsia" w:hAnsiTheme="minorEastAsia" w:hint="eastAsia"/>
          <w:sz w:val="21"/>
          <w:szCs w:val="21"/>
          <w:lang w:eastAsia="zh-CN"/>
        </w:rPr>
        <w:t>最小申购赎回单位为</w:t>
      </w:r>
      <w:r w:rsidRPr="004F0C43" w:rsidR="00304A8E">
        <w:rPr>
          <w:rFonts w:asciiTheme="minorEastAsia" w:eastAsiaTheme="minorEastAsia" w:hAnsiTheme="minorEastAsia" w:hint="eastAsia"/>
          <w:sz w:val="21"/>
          <w:szCs w:val="21"/>
          <w:lang w:eastAsia="zh-CN"/>
        </w:rPr>
        <w:t>200</w:t>
      </w:r>
      <w:r w:rsidRPr="004F0C43" w:rsidR="002B2536">
        <w:rPr>
          <w:rFonts w:asciiTheme="minorEastAsia" w:eastAsiaTheme="minorEastAsia" w:hAnsiTheme="minorEastAsia" w:hint="eastAsia"/>
          <w:sz w:val="21"/>
          <w:szCs w:val="21"/>
          <w:lang w:eastAsia="zh-CN"/>
        </w:rPr>
        <w:t>万份基金份额</w:t>
      </w:r>
      <w:r w:rsidRPr="004F0C43">
        <w:rPr>
          <w:rFonts w:asciiTheme="minorEastAsia" w:eastAsiaTheme="minorEastAsia" w:hAnsiTheme="minorEastAsia" w:hint="eastAsia"/>
          <w:sz w:val="21"/>
          <w:szCs w:val="21"/>
          <w:lang w:eastAsia="zh-CN"/>
        </w:rPr>
        <w:t>。</w:t>
      </w:r>
    </w:p>
    <w:p w:rsidR="00EA6F9A"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具体请参见相关公告。</w:t>
      </w:r>
    </w:p>
    <w:p w:rsidR="00166A03" w:rsidRPr="004F0C43" w:rsidP="00417279">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sidR="00402567">
        <w:rPr>
          <w:rFonts w:asciiTheme="minorEastAsia" w:eastAsiaTheme="minorEastAsia" w:hAnsiTheme="minorEastAsia" w:hint="eastAsia"/>
          <w:sz w:val="21"/>
          <w:szCs w:val="21"/>
          <w:lang w:eastAsia="zh-CN"/>
        </w:rPr>
        <w:t>、</w:t>
      </w:r>
      <w:r w:rsidRPr="004F0C43" w:rsidR="00AA160C">
        <w:rPr>
          <w:rFonts w:asciiTheme="minorEastAsia" w:eastAsiaTheme="minorEastAsia" w:hAnsiTheme="minorEastAsia" w:hint="eastAsia"/>
          <w:sz w:val="21"/>
          <w:szCs w:val="21"/>
          <w:lang w:eastAsia="zh-CN"/>
        </w:rPr>
        <w:t>基金管理人可根据市场情况，合理调整对申购和赎回份额的数量限制，如规定每个基金交易账户的最低场内基金份额余额、单个投资者单日或单笔申购份额上限和净申购比例上限等，或者新增基金规模控制措施。</w:t>
      </w:r>
      <w:r w:rsidRPr="004F0C43" w:rsidR="00B52B86">
        <w:rPr>
          <w:rFonts w:asciiTheme="minorEastAsia" w:eastAsiaTheme="minorEastAsia" w:hAnsiTheme="minorEastAsia" w:hint="eastAsia"/>
          <w:sz w:val="21"/>
          <w:szCs w:val="21"/>
          <w:lang w:eastAsia="zh-CN"/>
        </w:rPr>
        <w:t>基金管理人必须在调整前依照《信息披露办法》的有关规定在指定媒介上公告</w:t>
      </w:r>
      <w:r w:rsidRPr="004F0C43" w:rsidR="00AA160C">
        <w:rPr>
          <w:rFonts w:asciiTheme="minorEastAsia" w:eastAsiaTheme="minorEastAsia" w:hAnsiTheme="minorEastAsia" w:hint="eastAsia"/>
          <w:sz w:val="21"/>
          <w:szCs w:val="21"/>
          <w:lang w:eastAsia="zh-CN"/>
        </w:rPr>
        <w:t>。</w:t>
      </w:r>
    </w:p>
    <w:p w:rsidR="00166A03" w:rsidRPr="004F0C43" w:rsidP="00417279">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七</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场外申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的数额限制</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投资者每次申购的单笔最低金额为人民币贰佰万元整（</w:t>
      </w:r>
      <w:r w:rsidRPr="004F0C43">
        <w:rPr>
          <w:rFonts w:asciiTheme="minorEastAsia" w:eastAsiaTheme="minorEastAsia" w:hAnsiTheme="minorEastAsia" w:cs="宋体"/>
          <w:sz w:val="21"/>
          <w:szCs w:val="21"/>
          <w:lang w:eastAsia="zh-CN"/>
        </w:rPr>
        <w:t>2,000,000</w:t>
      </w:r>
      <w:r w:rsidRPr="004F0C43">
        <w:rPr>
          <w:rFonts w:asciiTheme="minorEastAsia" w:eastAsiaTheme="minorEastAsia" w:hAnsiTheme="minorEastAsia" w:cs="宋体" w:hint="eastAsia"/>
          <w:sz w:val="21"/>
          <w:szCs w:val="21"/>
          <w:lang w:eastAsia="zh-CN"/>
        </w:rPr>
        <w:t>），每次赎回的</w:t>
      </w:r>
      <w:r w:rsidRPr="004F0C43" w:rsidR="00014A3D">
        <w:rPr>
          <w:rFonts w:asciiTheme="minorEastAsia" w:eastAsiaTheme="minorEastAsia" w:hAnsiTheme="minorEastAsia" w:cs="宋体" w:hint="eastAsia"/>
          <w:sz w:val="21"/>
          <w:szCs w:val="21"/>
          <w:lang w:eastAsia="zh-CN"/>
        </w:rPr>
        <w:t>单笔</w:t>
      </w:r>
      <w:r w:rsidRPr="004F0C43">
        <w:rPr>
          <w:rFonts w:asciiTheme="minorEastAsia" w:eastAsiaTheme="minorEastAsia" w:hAnsiTheme="minorEastAsia" w:cs="宋体" w:hint="eastAsia"/>
          <w:sz w:val="21"/>
          <w:szCs w:val="21"/>
          <w:lang w:eastAsia="zh-CN"/>
        </w:rPr>
        <w:t>最低份额为</w:t>
      </w:r>
      <w:r w:rsidRPr="004F0C43">
        <w:rPr>
          <w:rFonts w:asciiTheme="minorEastAsia" w:eastAsiaTheme="minorEastAsia" w:hAnsiTheme="minorEastAsia" w:cs="宋体"/>
          <w:sz w:val="21"/>
          <w:szCs w:val="21"/>
          <w:lang w:eastAsia="zh-CN"/>
        </w:rPr>
        <w:t>100</w:t>
      </w:r>
      <w:r w:rsidRPr="004F0C43">
        <w:rPr>
          <w:rFonts w:asciiTheme="minorEastAsia" w:eastAsiaTheme="minorEastAsia" w:hAnsiTheme="minorEastAsia" w:cs="宋体" w:hint="eastAsia"/>
          <w:sz w:val="21"/>
          <w:szCs w:val="21"/>
          <w:lang w:eastAsia="zh-CN"/>
        </w:rPr>
        <w:t>万份。</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投资者可将其全部或部分基金份额赎回。单笔赎回不得少于</w:t>
      </w:r>
      <w:r w:rsidRPr="004F0C43">
        <w:rPr>
          <w:rFonts w:asciiTheme="minorEastAsia" w:eastAsiaTheme="minorEastAsia" w:hAnsiTheme="minorEastAsia" w:cs="宋体"/>
          <w:sz w:val="21"/>
          <w:szCs w:val="21"/>
          <w:lang w:eastAsia="zh-CN"/>
        </w:rPr>
        <w:t>100</w:t>
      </w:r>
      <w:r w:rsidRPr="004F0C43">
        <w:rPr>
          <w:rFonts w:asciiTheme="minorEastAsia" w:eastAsiaTheme="minorEastAsia" w:hAnsiTheme="minorEastAsia" w:cs="宋体" w:hint="eastAsia"/>
          <w:sz w:val="21"/>
          <w:szCs w:val="21"/>
          <w:lang w:eastAsia="zh-CN"/>
        </w:rPr>
        <w:t>万份（</w:t>
      </w:r>
      <w:r w:rsidRPr="004F0C43">
        <w:rPr>
          <w:rFonts w:asciiTheme="minorEastAsia" w:eastAsiaTheme="minorEastAsia" w:hAnsiTheme="minorEastAsia" w:hint="eastAsia"/>
          <w:sz w:val="21"/>
          <w:szCs w:val="21"/>
          <w:lang w:eastAsia="zh-CN"/>
        </w:rPr>
        <w:t>如该账户在该场外销售机构托管的基金份额余额不足</w:t>
      </w:r>
      <w:r w:rsidRPr="004F0C43">
        <w:rPr>
          <w:rFonts w:asciiTheme="minorEastAsia" w:eastAsiaTheme="minorEastAsia" w:hAnsiTheme="minorEastAsia"/>
          <w:sz w:val="21"/>
          <w:szCs w:val="21"/>
          <w:lang w:eastAsia="zh-CN"/>
        </w:rPr>
        <w:t>100</w:t>
      </w:r>
      <w:r w:rsidRPr="004F0C43">
        <w:rPr>
          <w:rFonts w:asciiTheme="minorEastAsia" w:eastAsiaTheme="minorEastAsia" w:hAnsiTheme="minorEastAsia" w:hint="eastAsia"/>
          <w:sz w:val="21"/>
          <w:szCs w:val="21"/>
          <w:lang w:eastAsia="zh-CN"/>
        </w:rPr>
        <w:t>万份，则必须一次性赎回该基金全部场外份额</w:t>
      </w:r>
      <w:r w:rsidRPr="004F0C43">
        <w:rPr>
          <w:rFonts w:asciiTheme="minorEastAsia" w:eastAsiaTheme="minorEastAsia" w:hAnsiTheme="minorEastAsia" w:cs="宋体" w:hint="eastAsia"/>
          <w:sz w:val="21"/>
          <w:szCs w:val="21"/>
          <w:lang w:eastAsia="zh-CN"/>
        </w:rPr>
        <w:t>）</w:t>
      </w:r>
      <w:r w:rsidRPr="004F0C43" w:rsidR="00717ED5">
        <w:rPr>
          <w:rFonts w:asciiTheme="minorEastAsia" w:eastAsiaTheme="minorEastAsia" w:hAnsiTheme="minorEastAsia" w:cs="宋体" w:hint="eastAsia"/>
          <w:sz w:val="21"/>
          <w:szCs w:val="21"/>
          <w:lang w:eastAsia="zh-CN"/>
        </w:rPr>
        <w:t>，</w:t>
      </w:r>
      <w:r w:rsidRPr="004F0C43" w:rsidR="00717ED5">
        <w:rPr>
          <w:rFonts w:asciiTheme="minorEastAsia" w:eastAsiaTheme="minorEastAsia" w:hAnsiTheme="minorEastAsia" w:hint="eastAsia"/>
          <w:sz w:val="21"/>
          <w:szCs w:val="21"/>
          <w:lang w:eastAsia="zh-CN"/>
        </w:rPr>
        <w:t>且申请份额数需为整数份额</w:t>
      </w:r>
      <w:r w:rsidRPr="004F0C43">
        <w:rPr>
          <w:rFonts w:asciiTheme="minorEastAsia" w:eastAsiaTheme="minorEastAsia" w:hAnsiTheme="minorEastAsia" w:cs="宋体" w:hint="eastAsia"/>
          <w:sz w:val="21"/>
          <w:szCs w:val="21"/>
          <w:lang w:eastAsia="zh-CN"/>
        </w:rPr>
        <w:t>；若某笔赎回将导致投资者在该场外销售机构托管的该只基金份额余额不足</w:t>
      </w:r>
      <w:r w:rsidRPr="004F0C43">
        <w:rPr>
          <w:rFonts w:asciiTheme="minorEastAsia" w:eastAsiaTheme="minorEastAsia" w:hAnsiTheme="minorEastAsia" w:cs="宋体"/>
          <w:sz w:val="21"/>
          <w:szCs w:val="21"/>
          <w:lang w:eastAsia="zh-CN"/>
        </w:rPr>
        <w:t>100</w:t>
      </w:r>
      <w:r w:rsidRPr="004F0C43">
        <w:rPr>
          <w:rFonts w:asciiTheme="minorEastAsia" w:eastAsiaTheme="minorEastAsia" w:hAnsiTheme="minorEastAsia" w:cs="宋体" w:hint="eastAsia"/>
          <w:sz w:val="21"/>
          <w:szCs w:val="21"/>
          <w:lang w:eastAsia="zh-CN"/>
        </w:rPr>
        <w:t>万份时，基金管理人有权将投资者在该销售机构托管的该基金剩余场外份额一次性全部赎回</w:t>
      </w:r>
      <w:r w:rsidRPr="004F0C43" w:rsidR="006B6721">
        <w:rPr>
          <w:rFonts w:asciiTheme="minorEastAsia" w:eastAsiaTheme="minorEastAsia" w:hAnsiTheme="minorEastAsia" w:cs="宋体" w:hint="eastAsia"/>
          <w:sz w:val="21"/>
          <w:szCs w:val="21"/>
          <w:lang w:eastAsia="zh-CN"/>
        </w:rPr>
        <w:t>。</w:t>
      </w:r>
    </w:p>
    <w:p w:rsidR="00EA6F9A"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543C28"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上述规定详见基金管理人相关业务规则。基金管理人可以根据市场情况，在法律法规允许的情况下，调整上述规定申购金额和赎回份额的数量限制</w:t>
      </w:r>
      <w:r w:rsidRPr="004F0C43" w:rsidR="0095280C">
        <w:rPr>
          <w:rFonts w:asciiTheme="minorEastAsia" w:eastAsiaTheme="minorEastAsia" w:hAnsiTheme="minorEastAsia" w:cs="宋体" w:hint="eastAsia"/>
          <w:sz w:val="21"/>
          <w:szCs w:val="21"/>
          <w:lang w:eastAsia="zh-CN"/>
        </w:rPr>
        <w:t>，或者新增基金规模控制措施</w:t>
      </w:r>
      <w:r w:rsidRPr="004F0C43">
        <w:rPr>
          <w:rFonts w:asciiTheme="minorEastAsia" w:eastAsiaTheme="minorEastAsia" w:hAnsiTheme="minorEastAsia" w:cs="宋体" w:hint="eastAsia"/>
          <w:sz w:val="21"/>
          <w:szCs w:val="21"/>
          <w:lang w:eastAsia="zh-CN"/>
        </w:rPr>
        <w:t>。基金管理人必须在调整生效前依照《信息披露办法》的有关规定在</w:t>
      </w:r>
      <w:r w:rsidRPr="004F0C43" w:rsidR="00AE3C27">
        <w:rPr>
          <w:rFonts w:asciiTheme="minorEastAsia" w:eastAsiaTheme="minorEastAsia" w:hAnsiTheme="minorEastAsia" w:cs="宋体" w:hint="eastAsia"/>
          <w:sz w:val="21"/>
          <w:szCs w:val="21"/>
          <w:lang w:eastAsia="zh-CN"/>
        </w:rPr>
        <w:t>指定媒介</w:t>
      </w:r>
      <w:r w:rsidRPr="004F0C43">
        <w:rPr>
          <w:rFonts w:asciiTheme="minorEastAsia" w:eastAsiaTheme="minorEastAsia" w:hAnsiTheme="minorEastAsia" w:cs="宋体" w:hint="eastAsia"/>
          <w:sz w:val="21"/>
          <w:szCs w:val="21"/>
          <w:lang w:eastAsia="zh-CN"/>
        </w:rPr>
        <w:t>上公告。</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八</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场内申购、赎回的对价及费用</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申购对价、赎回对价根据申购赎回清单和投资人申购、赎回的基金份额数额确定。申购对价是指投资人申购基金份额时应交付的组合证券、现金替代、现金差额及其他对价。赎回对价是指投资人赎回基金份额时，基金管理人应交付给赎回人的组合证券、现金替代、现金差额及其他对价。</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申购赎回清单由基金管理人编制。</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日的申购赎回清单在当日上海证券交易所开市前公告。</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日的基金份额净值在当天收市后计算，并在</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日公告，计算公式为计算日基金资产净值除以计算日发售在外的基金份额总数。如遇特殊情况，可以适当延迟计算或公告。申购赎回清单的内容与格式示例见本招募说明书。</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sidR="00402567">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申购费用由申购基金份额的投资人承担，赎回费用由赎回基金份额的基金份额持有人承担。投资人在申购或赎回基金份额时，申购赎回代理券商可按照不超过申购或赎回份额</w:t>
      </w:r>
      <w:r w:rsidRPr="004F0C43">
        <w:rPr>
          <w:rFonts w:asciiTheme="minorEastAsia" w:eastAsiaTheme="minorEastAsia" w:hAnsiTheme="minorEastAsia"/>
          <w:sz w:val="21"/>
          <w:szCs w:val="21"/>
          <w:lang w:eastAsia="zh-CN"/>
        </w:rPr>
        <w:t>0.5%</w:t>
      </w:r>
      <w:r w:rsidRPr="004F0C43">
        <w:rPr>
          <w:rFonts w:asciiTheme="minorEastAsia" w:eastAsiaTheme="minorEastAsia" w:hAnsiTheme="minorEastAsia" w:hint="eastAsia"/>
          <w:sz w:val="21"/>
          <w:szCs w:val="21"/>
          <w:lang w:eastAsia="zh-CN"/>
        </w:rPr>
        <w:t>的标准向投资人收取佣金，其中包含证券交易所、登记结算机构等收取的相关费用。</w:t>
      </w:r>
    </w:p>
    <w:p w:rsidR="00543C28" w:rsidRPr="004F0C43" w:rsidP="00402567">
      <w:pPr>
        <w:snapToGrid w:val="0"/>
        <w:spacing w:after="0" w:line="360" w:lineRule="auto"/>
        <w:ind w:right="2561" w:firstLine="56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pacing w:val="-2"/>
          <w:sz w:val="21"/>
          <w:szCs w:val="21"/>
          <w:lang w:eastAsia="zh-CN"/>
        </w:rPr>
        <w:t>九</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pacing w:val="-2"/>
          <w:sz w:val="21"/>
          <w:szCs w:val="21"/>
          <w:lang w:eastAsia="zh-CN"/>
        </w:rPr>
        <w:t>场外申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价格及费用</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申购份额的计算及余额的处理方式：申购的有效份额为净申购金额除以当日的基金份额净值，有效份额单位为份，份额计算结果按四舍五入方法保留到整数位，</w:t>
      </w:r>
      <w:r w:rsidRPr="004F0C43" w:rsidR="00014A3D">
        <w:rPr>
          <w:rFonts w:asciiTheme="minorEastAsia" w:eastAsiaTheme="minorEastAsia" w:hAnsiTheme="minorEastAsia" w:cs="宋体" w:hint="eastAsia"/>
          <w:sz w:val="21"/>
          <w:szCs w:val="21"/>
          <w:lang w:eastAsia="zh-CN"/>
        </w:rPr>
        <w:t>申购费用以人民币元为单位，四舍五入保留至小数点后两位，</w:t>
      </w:r>
      <w:r w:rsidRPr="004F0C43">
        <w:rPr>
          <w:rFonts w:asciiTheme="minorEastAsia" w:eastAsiaTheme="minorEastAsia" w:hAnsiTheme="minorEastAsia" w:cs="宋体" w:hint="eastAsia"/>
          <w:sz w:val="21"/>
          <w:szCs w:val="21"/>
          <w:lang w:eastAsia="zh-CN"/>
        </w:rPr>
        <w:t>由此产生的收益或损失由基金财产承担。</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赎回金额的计算及处理方式：赎回金额为赎回份额乘以当日基金份额净值减去赎回相关费用，赎回金额</w:t>
      </w:r>
      <w:r w:rsidRPr="004F0C43" w:rsidR="00014A3D">
        <w:rPr>
          <w:rFonts w:asciiTheme="minorEastAsia" w:eastAsiaTheme="minorEastAsia" w:hAnsiTheme="minorEastAsia" w:cs="宋体" w:hint="eastAsia"/>
          <w:sz w:val="21"/>
          <w:szCs w:val="21"/>
          <w:lang w:eastAsia="zh-CN"/>
        </w:rPr>
        <w:t>、赎回费用的单位为人民币元，四舍五入保留到小数点两位，由此产生的收益或损失由基金财产承担</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基金份额净值的计算方法请见基金合同“基金资产的估值”部分的约定。</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sidR="00402567">
        <w:rPr>
          <w:rFonts w:asciiTheme="minorEastAsia" w:eastAsiaTheme="minorEastAsia" w:hAnsiTheme="minorEastAsia" w:cs="宋体" w:hint="eastAsia"/>
          <w:sz w:val="21"/>
          <w:szCs w:val="21"/>
          <w:lang w:eastAsia="zh-CN"/>
        </w:rPr>
        <w:t>、</w:t>
      </w:r>
      <w:r w:rsidRPr="004F0C43" w:rsidR="00BE1F55">
        <w:rPr>
          <w:rFonts w:asciiTheme="minorEastAsia" w:eastAsiaTheme="minorEastAsia" w:hAnsiTheme="minorEastAsia" w:cs="宋体" w:hint="eastAsia"/>
          <w:sz w:val="21"/>
          <w:szCs w:val="21"/>
          <w:lang w:eastAsia="zh-CN"/>
        </w:rPr>
        <w:t>投资者在申购或赎回基金份额时，基金管理人参考当时市场的交易佣金、印花税等相关交易成本水平，收取一定的申购费和/或赎回费并归入基金资产，确保覆盖场外现金申赎引起的证券交易费用。当前的</w:t>
      </w:r>
      <w:r w:rsidRPr="004F0C43">
        <w:rPr>
          <w:rFonts w:asciiTheme="minorEastAsia" w:eastAsiaTheme="minorEastAsia" w:hAnsiTheme="minorEastAsia" w:cs="宋体" w:hint="eastAsia"/>
          <w:sz w:val="21"/>
          <w:szCs w:val="21"/>
          <w:lang w:eastAsia="zh-CN"/>
        </w:rPr>
        <w:t>申购、赎回费率如下：</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申购费率：</w:t>
      </w:r>
      <w:r w:rsidRPr="004F0C43" w:rsidR="00E40521">
        <w:rPr>
          <w:rFonts w:asciiTheme="minorEastAsia" w:eastAsiaTheme="minorEastAsia" w:hAnsiTheme="minorEastAsia" w:cs="宋体" w:hint="eastAsia"/>
          <w:sz w:val="21"/>
          <w:szCs w:val="21"/>
          <w:lang w:eastAsia="zh-CN"/>
        </w:rPr>
        <w:t>0.05%</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赎回费率：</w:t>
      </w:r>
      <w:r w:rsidRPr="004F0C43" w:rsidR="00E40521">
        <w:rPr>
          <w:rFonts w:asciiTheme="minorEastAsia" w:eastAsiaTheme="minorEastAsia" w:hAnsiTheme="minorEastAsia" w:cs="宋体" w:hint="eastAsia"/>
          <w:sz w:val="21"/>
          <w:szCs w:val="21"/>
          <w:lang w:eastAsia="zh-CN"/>
        </w:rPr>
        <w:t>0.15%</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 w:val="21"/>
          <w:szCs w:val="21"/>
          <w:lang w:eastAsia="zh-CN"/>
        </w:rPr>
        <w:t>本基金的申购费由申购人承担，赎回费由赎回人承担，</w:t>
      </w:r>
      <w:r w:rsidRPr="004F0C43" w:rsidR="00E40521">
        <w:rPr>
          <w:rFonts w:asciiTheme="minorEastAsia" w:eastAsiaTheme="minorEastAsia" w:hAnsiTheme="minorEastAsia" w:hint="eastAsia"/>
          <w:sz w:val="21"/>
          <w:szCs w:val="21"/>
          <w:lang w:eastAsia="zh-CN"/>
        </w:rPr>
        <w:t>申购费与</w:t>
      </w:r>
      <w:r w:rsidRPr="004F0C43">
        <w:rPr>
          <w:rFonts w:asciiTheme="minorEastAsia" w:eastAsiaTheme="minorEastAsia" w:hAnsiTheme="minorEastAsia" w:hint="eastAsia"/>
          <w:sz w:val="21"/>
          <w:szCs w:val="21"/>
          <w:lang w:eastAsia="zh-CN"/>
        </w:rPr>
        <w:t>赎回费</w:t>
      </w:r>
      <w:r w:rsidRPr="004F0C43" w:rsidR="00E40521">
        <w:rPr>
          <w:rFonts w:asciiTheme="minorEastAsia" w:eastAsiaTheme="minorEastAsia" w:hAnsiTheme="minorEastAsia" w:hint="eastAsia"/>
          <w:sz w:val="21"/>
          <w:szCs w:val="21"/>
          <w:lang w:eastAsia="zh-CN"/>
        </w:rPr>
        <w:t>均</w:t>
      </w:r>
      <w:r w:rsidRPr="004F0C43">
        <w:rPr>
          <w:rFonts w:asciiTheme="minorEastAsia" w:eastAsiaTheme="minorEastAsia" w:hAnsiTheme="minorEastAsia" w:hint="eastAsia"/>
          <w:sz w:val="21"/>
          <w:szCs w:val="21"/>
          <w:lang w:eastAsia="zh-CN"/>
        </w:rPr>
        <w:t>全部归入基金财产。</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基金管理人可根据市场情况调整申购费率、赎回费率</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经公告后实施。</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sidR="00402567">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申购份额、赎回金额的计算方式：</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）申购份额的计算</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本基金的申购金额包括申购费用和净申购金额，其通用的计算方式为：</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净申购金额</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申购金额÷（</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申购费率）</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申购费用</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申购金额</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净申购金额</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申购份数</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净申购金额÷</w:t>
      </w:r>
      <w:r w:rsidRPr="004F0C43">
        <w:rPr>
          <w:rFonts w:asciiTheme="minorEastAsia" w:eastAsiaTheme="minorEastAsia" w:hAnsiTheme="minorEastAsia" w:cs="宋体"/>
          <w:sz w:val="21"/>
          <w:szCs w:val="21"/>
          <w:lang w:eastAsia="zh-CN"/>
        </w:rPr>
        <w:t>T</w:t>
      </w:r>
      <w:r w:rsidRPr="004F0C43">
        <w:rPr>
          <w:rFonts w:asciiTheme="minorEastAsia" w:eastAsiaTheme="minorEastAsia" w:hAnsiTheme="minorEastAsia" w:cs="宋体" w:hint="eastAsia"/>
          <w:sz w:val="21"/>
          <w:szCs w:val="21"/>
          <w:lang w:eastAsia="zh-CN"/>
        </w:rPr>
        <w:t>日基金份额净值</w:t>
      </w:r>
    </w:p>
    <w:p w:rsidR="00543C28"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）基金赎回金额的计算</w:t>
      </w:r>
    </w:p>
    <w:p w:rsidR="00014A3D"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赎回费用=赎回份额×T日基金份额净值×赎回费率</w:t>
      </w:r>
    </w:p>
    <w:p w:rsidR="00014A3D" w:rsidRPr="004F0C43" w:rsidP="00402567">
      <w:pPr>
        <w:snapToGrid w:val="0"/>
        <w:spacing w:after="0" w:line="360" w:lineRule="auto"/>
        <w:ind w:left="141" w:right="80" w:firstLine="420" w:leftChars="64"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赎回金额=赎回份额×T日基金份额净值-赎回费用</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6</w:t>
      </w:r>
      <w:r w:rsidRPr="004F0C43" w:rsidR="00402567">
        <w:rPr>
          <w:rFonts w:asciiTheme="minorEastAsia" w:eastAsiaTheme="minorEastAsia" w:hAnsiTheme="minorEastAsia" w:hint="eastAsia"/>
          <w:sz w:val="21"/>
          <w:szCs w:val="21"/>
          <w:lang w:eastAsia="zh-CN"/>
        </w:rPr>
        <w:t>、</w:t>
      </w:r>
      <w:r w:rsidRPr="004F0C43" w:rsidR="00883F68">
        <w:rPr>
          <w:rFonts w:asciiTheme="minorEastAsia" w:eastAsiaTheme="minorEastAsia" w:hAnsiTheme="minorEastAsia" w:hint="eastAsia"/>
          <w:sz w:val="21"/>
          <w:szCs w:val="21"/>
          <w:lang w:eastAsia="zh-CN"/>
        </w:rPr>
        <w:t>由于场内与场外申购、赎回方式上的差异，</w:t>
      </w:r>
      <w:r w:rsidRPr="004F0C43">
        <w:rPr>
          <w:rFonts w:asciiTheme="minorEastAsia" w:eastAsiaTheme="minorEastAsia" w:hAnsiTheme="minorEastAsia" w:hint="eastAsia"/>
          <w:sz w:val="21"/>
          <w:szCs w:val="21"/>
          <w:lang w:eastAsia="zh-CN"/>
        </w:rPr>
        <w:t>本基金投资者依据基金份额净值所支付、取得的场外申购、赎回现金对价，与场内申购、赎回所支付、取得的对价</w:t>
      </w:r>
      <w:r w:rsidRPr="004F0C43" w:rsidR="00884F86">
        <w:rPr>
          <w:rFonts w:asciiTheme="minorEastAsia" w:eastAsiaTheme="minorEastAsia" w:hAnsiTheme="minorEastAsia" w:hint="eastAsia"/>
          <w:sz w:val="21"/>
          <w:szCs w:val="21"/>
          <w:lang w:eastAsia="zh-CN"/>
        </w:rPr>
        <w:t>方</w:t>
      </w:r>
      <w:r w:rsidRPr="004F0C43" w:rsidR="007A42C3">
        <w:rPr>
          <w:rFonts w:asciiTheme="minorEastAsia" w:eastAsiaTheme="minorEastAsia" w:hAnsiTheme="minorEastAsia" w:hint="eastAsia"/>
          <w:sz w:val="21"/>
          <w:szCs w:val="21"/>
          <w:lang w:eastAsia="zh-CN"/>
        </w:rPr>
        <w:t>式</w:t>
      </w:r>
      <w:r w:rsidRPr="004F0C43" w:rsidR="00604438">
        <w:rPr>
          <w:rFonts w:asciiTheme="minorEastAsia" w:eastAsiaTheme="minorEastAsia" w:hAnsiTheme="minorEastAsia" w:hint="eastAsia"/>
          <w:sz w:val="21"/>
          <w:szCs w:val="21"/>
          <w:lang w:eastAsia="zh-CN"/>
        </w:rPr>
        <w:t>不同</w:t>
      </w:r>
      <w:r w:rsidRPr="004F0C43">
        <w:rPr>
          <w:rFonts w:asciiTheme="minorEastAsia" w:eastAsiaTheme="minorEastAsia" w:hAnsiTheme="minorEastAsia" w:hint="eastAsia"/>
          <w:sz w:val="21"/>
          <w:szCs w:val="21"/>
          <w:lang w:eastAsia="zh-CN"/>
        </w:rPr>
        <w:t>。投资者可自行判断并选择适合自身的申购赎回场所、方式。</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（十）申购、赎回清单的内容与格式</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申购、赎回清单适用于本基金的场内申购、赎回业务。</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、申购、赎回清单的内容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日申购、赎回清单公告内容包括最小申购、赎回单位所对应的组合证券内各成份证券数据、现金替代、</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日预估现金部分、</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日现金差额、基金份额净值及其他相关内容。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、组合证券相关内容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组合证券是指本基金标的指数所包含的全部或部分证券。申购、赎回清单将公告最小申购、赎回单位所对应的各成份证券名称、证券代码及数量。</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、现金替代相关内容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现金替代是指申购、赎回过程中，投资者按基金合同和招募说明书的规定，用于替代组合证券中部分证券的一定数量的现金。</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）现金替代分为</w:t>
      </w: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种类型：禁止现金替代（标志为“禁止”）、可以现金替代（标志为“允许”）、必须现金替代（标志为“必须”）和退补现金替代（标志为“退补”）。</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禁止现金替代适用于上交所上市的成份股，是指在申购、赎回基金份额时，该成份证券不允许使用现金作为替代。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可以现金替代适用于上交所上市的成份股，是指在申购基金份额时，允许使用现金作为全部或部分该成份证券的替代，但在赎回基金份额时，该成份证券不允许使用现金作为替代。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必须现金替代适用于所有成份股，是指在申购、赎回基金份额时，该成份证券必须使用固定现金作为替代。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退补现金替代适用于深交所上市的成份股，是指在申购、赎回基金份额时，该成份证券必须使用现金作为替代，根据基金管理人买卖情况，与投资者进行退款或补款。</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）可以现金替代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①适用情形：可以现金替代的证券一般是由于停牌等原因导致投资者无法在申购时买入的证券。目前仅适用于沪深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指数中的上交所股票。</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②替代金额：对于可以现金替代的证券，替代金额的计算公式为：替代金额＝替代证券数量×该证券参考价格×（</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现金替代溢价比例）其中</w:t>
      </w:r>
      <w:r w:rsidRPr="004F0C43" w:rsidR="00685531">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“参考价格”的确定原则为</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i</w:t>
      </w:r>
      <w:r w:rsidRPr="004F0C43">
        <w:rPr>
          <w:rFonts w:asciiTheme="minorEastAsia" w:eastAsiaTheme="minorEastAsia" w:hAnsiTheme="minorEastAsia" w:hint="eastAsia"/>
          <w:sz w:val="21"/>
          <w:szCs w:val="21"/>
          <w:lang w:eastAsia="zh-CN"/>
        </w:rPr>
        <w:t>）该证券正常交易时，采用最新成交价；</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ii</w:t>
      </w:r>
      <w:r w:rsidRPr="004F0C43">
        <w:rPr>
          <w:rFonts w:asciiTheme="minorEastAsia" w:eastAsiaTheme="minorEastAsia" w:hAnsiTheme="minorEastAsia" w:hint="eastAsia"/>
          <w:sz w:val="21"/>
          <w:szCs w:val="21"/>
          <w:lang w:eastAsia="zh-CN"/>
        </w:rPr>
        <w:t>）该证券正常交易中出现涨停时，采用涨停价格；</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iii</w:t>
      </w:r>
      <w:r w:rsidRPr="004F0C43">
        <w:rPr>
          <w:rFonts w:asciiTheme="minorEastAsia" w:eastAsiaTheme="minorEastAsia" w:hAnsiTheme="minorEastAsia" w:hint="eastAsia"/>
          <w:sz w:val="21"/>
          <w:szCs w:val="21"/>
          <w:lang w:eastAsia="zh-CN"/>
        </w:rPr>
        <w:t>）该证券停牌且当日有成交时，采用最新成交价；</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iv</w:t>
      </w:r>
      <w:r w:rsidRPr="004F0C43">
        <w:rPr>
          <w:rFonts w:asciiTheme="minorEastAsia" w:eastAsiaTheme="minorEastAsia" w:hAnsiTheme="minorEastAsia" w:hint="eastAsia"/>
          <w:sz w:val="21"/>
          <w:szCs w:val="21"/>
          <w:lang w:eastAsia="zh-CN"/>
        </w:rPr>
        <w:t>）该证券停牌且当日无成交时，采用前一交易日收盘价（考虑当日的除权除息等因素）。</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如果上海证券交易所参考价格确定原则发生变化，以上海证券交易所通知规定的参考价格为准。</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收取</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现金替代溢价的原因是，对于使用现金替代的证券，基金管理人需在证券恢复交易后买入，而实际买入价格加上相关交易费用后与申购时的最新价格可能有所差异。为便于操作，基金管理人在</w:t>
      </w:r>
      <w:r w:rsidRPr="004F0C43" w:rsidR="000D27CC">
        <w:rPr>
          <w:rFonts w:asciiTheme="minorEastAsia" w:eastAsiaTheme="minorEastAsia" w:hAnsiTheme="minorEastAsia" w:hint="eastAsia"/>
          <w:sz w:val="21"/>
          <w:szCs w:val="21"/>
          <w:lang w:eastAsia="zh-CN"/>
        </w:rPr>
        <w:t>申购</w:t>
      </w:r>
      <w:r w:rsidRPr="004F0C43" w:rsidR="000D27CC">
        <w:rPr>
          <w:rFonts w:asciiTheme="minorEastAsia" w:eastAsiaTheme="minorEastAsia" w:hAnsiTheme="minorEastAsia"/>
          <w:sz w:val="21"/>
          <w:szCs w:val="21"/>
          <w:lang w:eastAsia="zh-CN"/>
        </w:rPr>
        <w:t>赎回清单中预先确定申购现金替代溢价比例</w:t>
      </w:r>
      <w:r w:rsidRPr="004F0C43">
        <w:rPr>
          <w:rFonts w:asciiTheme="minorEastAsia" w:eastAsiaTheme="minorEastAsia" w:hAnsiTheme="minorEastAsia" w:hint="eastAsia"/>
          <w:sz w:val="21"/>
          <w:szCs w:val="21"/>
          <w:lang w:eastAsia="zh-CN"/>
        </w:rPr>
        <w:t>，并据此收取替代金额。如果预先收取的金额高于基金购入该部分证券的实际成本</w:t>
      </w:r>
      <w:r w:rsidRPr="004F0C43" w:rsidR="00685531">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则基金管理人将退还多收取的差额；如果预先收取的金额低于基金购入该部分证券的实际成本</w:t>
      </w:r>
      <w:r w:rsidRPr="004F0C43" w:rsidR="00685531">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则基金管理人将向投资者收取欠缺的差额。</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③替代金额的处理程序</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日，基金管理人在申购赎回清单中公布</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现金替代溢价比例，并据此收取替代金额。</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日后被替代的成份证券有正常交易的</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个交易日（简称为</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日）内，基金管理人将以收到的替代金额买入被替代的部分证券。</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日收盘价计算的未购入的部分被替代证券价值的差额，确定基金应退还投资者或投资者应补交的款项。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特例情况：若自</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日起，上海证券交易所正常交易日已达到</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日而该证券正常交易日低于</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日，则以替代金额与所购入的部分被替代证券实际购入成本加上按照最近一次收盘价计算的未购入的部分被替代证券价值的差额，确定基金应退还投资者或投资者应补交的款项。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若现金替代日（</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日）后至</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日（若在特例情况下，则为</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日起第</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个交易日）期间发生除息、送股（转增）、配股等权益变动，则进行相应调整。</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日后第</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个工作日（若在特例情况下，则为</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日起第</w:t>
      </w:r>
      <w:r w:rsidRPr="004F0C43">
        <w:rPr>
          <w:rFonts w:asciiTheme="minorEastAsia" w:eastAsiaTheme="minorEastAsia" w:hAnsiTheme="minorEastAsia"/>
          <w:sz w:val="21"/>
          <w:szCs w:val="21"/>
          <w:lang w:eastAsia="zh-CN"/>
        </w:rPr>
        <w:t>21</w:t>
      </w:r>
      <w:r w:rsidRPr="004F0C43">
        <w:rPr>
          <w:rFonts w:asciiTheme="minorEastAsia" w:eastAsiaTheme="minorEastAsia" w:hAnsiTheme="minorEastAsia" w:hint="eastAsia"/>
          <w:sz w:val="21"/>
          <w:szCs w:val="21"/>
          <w:lang w:eastAsia="zh-CN"/>
        </w:rPr>
        <w:t>个交易日），基金管理人将应退款和补款的明细及汇总数据发送给相关申购赎回代理券商和基金托管人，相关款项的清算交收将于此后</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个工作日内完成。</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④替代限制：为有效控制基金的跟踪偏离度和跟踪误差，基金管理人可规定投者使用可以现金替代的比例合计不得超过申购基金份额资产净值的一定比例。现金替代比例的计算公式为：</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noProof/>
          <w:sz w:val="21"/>
          <w:szCs w:val="21"/>
          <w:lang w:eastAsia="zh-CN"/>
        </w:rPr>
        <w:drawing>
          <wp:inline distT="0" distB="0" distL="0" distR="0">
            <wp:extent cx="4572000" cy="1104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59848" name="Picture 1"/>
                    <pic:cNvPicPr>
                      <a:picLocks noChangeAspect="1" noChangeArrowheads="1"/>
                    </pic:cNvPicPr>
                  </pic:nvPicPr>
                  <pic:blipFill>
                    <a:blip xmlns:r="http://schemas.openxmlformats.org/officeDocument/2006/relationships" r:embed="rId9" cstate="print"/>
                    <a:stretch>
                      <a:fillRect/>
                    </a:stretch>
                  </pic:blipFill>
                  <pic:spPr bwMode="auto">
                    <a:xfrm>
                      <a:off x="0" y="0"/>
                      <a:ext cx="4572000" cy="1104900"/>
                    </a:xfrm>
                    <a:prstGeom prst="rect">
                      <a:avLst/>
                    </a:prstGeom>
                    <a:noFill/>
                    <a:ln w="9525">
                      <a:noFill/>
                      <a:miter lim="800000"/>
                      <a:headEnd/>
                      <a:tailEnd/>
                    </a:ln>
                  </pic:spPr>
                </pic:pic>
              </a:graphicData>
            </a:graphic>
          </wp:inline>
        </w:drawing>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参考基金份额净值目前为最新基金份额参考净值。如果上海证券交易所参考基金份额净值计算方式发生变化，以上海证券交易所通知规定的参考基金份额净值为准。</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）必须现金替代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①适用情形：必须现金替代的证券一般是由于标的指数调整，即将被剔除的成份证券以及处于停牌的股票。</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②替代金额：对于必须现金替代的证券，基金管理人将在申购、赎回清单中公告替代的一定数量的现金，即“固定替代金额”。固定替代金额的计算方法为申购、赎回清单中该证券的数量乘以其调整后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）退补现金替代</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①适用情形：退补现金替代的证券目前仅适用于沪深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指数中深交所股票。</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②替代金额：对于退补现金替代的证券，替代金额的计算公式为：申购的替代金额＝替代证券数量×该证券调整后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w:t>
      </w:r>
      <w:r w:rsidRPr="004F0C43">
        <w:rPr>
          <w:rFonts w:asciiTheme="minorEastAsia" w:eastAsiaTheme="minorEastAsia" w:hAnsiTheme="minorEastAsia"/>
          <w:sz w:val="21"/>
          <w:szCs w:val="21"/>
          <w:lang w:eastAsia="zh-CN"/>
        </w:rPr>
        <w:t>1+</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现金替代溢价比例）；</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赎回的替代金额＝替代证券数量×该证券调整后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w:t>
      </w:r>
      <w:r w:rsidRPr="004F0C43">
        <w:rPr>
          <w:rFonts w:asciiTheme="minorEastAsia" w:eastAsiaTheme="minorEastAsia" w:hAnsiTheme="minorEastAsia"/>
          <w:sz w:val="21"/>
          <w:szCs w:val="21"/>
          <w:lang w:eastAsia="zh-CN"/>
        </w:rPr>
        <w:t>1-</w:t>
      </w:r>
      <w:r w:rsidRPr="004F0C43" w:rsidR="000D27CC">
        <w:rPr>
          <w:rFonts w:asciiTheme="minorEastAsia" w:eastAsiaTheme="minorEastAsia" w:hAnsiTheme="minorEastAsia" w:hint="eastAsia"/>
          <w:sz w:val="21"/>
          <w:szCs w:val="21"/>
          <w:lang w:eastAsia="zh-CN"/>
        </w:rPr>
        <w:t>赎回</w:t>
      </w:r>
      <w:r w:rsidRPr="004F0C43">
        <w:rPr>
          <w:rFonts w:asciiTheme="minorEastAsia" w:eastAsiaTheme="minorEastAsia" w:hAnsiTheme="minorEastAsia" w:hint="eastAsia"/>
          <w:sz w:val="21"/>
          <w:szCs w:val="21"/>
          <w:lang w:eastAsia="zh-CN"/>
        </w:rPr>
        <w:t>现金替代</w:t>
      </w:r>
      <w:r w:rsidRPr="004F0C43" w:rsidR="000D27CC">
        <w:rPr>
          <w:rFonts w:asciiTheme="minorEastAsia" w:eastAsiaTheme="minorEastAsia" w:hAnsiTheme="minorEastAsia" w:hint="eastAsia"/>
          <w:sz w:val="21"/>
          <w:szCs w:val="21"/>
          <w:lang w:eastAsia="zh-CN"/>
        </w:rPr>
        <w:t>折价</w:t>
      </w:r>
      <w:r w:rsidRPr="004F0C43">
        <w:rPr>
          <w:rFonts w:asciiTheme="minorEastAsia" w:eastAsiaTheme="minorEastAsia" w:hAnsiTheme="minorEastAsia" w:hint="eastAsia"/>
          <w:sz w:val="21"/>
          <w:szCs w:val="21"/>
          <w:lang w:eastAsia="zh-CN"/>
        </w:rPr>
        <w:t>比例）。</w:t>
      </w:r>
    </w:p>
    <w:p w:rsidR="0065368B"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③替代金额的处理程序</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对退补现金替代而言，申购时收取</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现金替代溢价的原因是，对于使用现金替代的证券，基金管理人将买入该证券，实际买入价格加上相关交易费用后与该证券调整后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日开盘参考价可能有所差异。为便于操作，基金管理人在申购赎回清单中预先确定</w:t>
      </w:r>
      <w:r w:rsidRPr="004F0C43" w:rsidR="000D27CC">
        <w:rPr>
          <w:rFonts w:asciiTheme="minorEastAsia" w:eastAsiaTheme="minorEastAsia" w:hAnsiTheme="minorEastAsia" w:hint="eastAsia"/>
          <w:sz w:val="21"/>
          <w:szCs w:val="21"/>
          <w:lang w:eastAsia="zh-CN"/>
        </w:rPr>
        <w:t>申购</w:t>
      </w:r>
      <w:r w:rsidRPr="004F0C43">
        <w:rPr>
          <w:rFonts w:asciiTheme="minorEastAsia" w:eastAsiaTheme="minorEastAsia" w:hAnsiTheme="minorEastAsia" w:hint="eastAsia"/>
          <w:sz w:val="21"/>
          <w:szCs w:val="21"/>
          <w:lang w:eastAsia="zh-CN"/>
        </w:rPr>
        <w:t>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对退补现金替代而言，赎回时扣除</w:t>
      </w:r>
      <w:r w:rsidRPr="004F0C43" w:rsidR="000D27CC">
        <w:rPr>
          <w:rFonts w:asciiTheme="minorEastAsia" w:eastAsiaTheme="minorEastAsia" w:hAnsiTheme="minorEastAsia" w:hint="eastAsia"/>
          <w:sz w:val="21"/>
          <w:szCs w:val="21"/>
          <w:lang w:eastAsia="zh-CN"/>
        </w:rPr>
        <w:t>赎回</w:t>
      </w:r>
      <w:r w:rsidRPr="004F0C43">
        <w:rPr>
          <w:rFonts w:asciiTheme="minorEastAsia" w:eastAsiaTheme="minorEastAsia" w:hAnsiTheme="minorEastAsia" w:hint="eastAsia"/>
          <w:sz w:val="21"/>
          <w:szCs w:val="21"/>
          <w:lang w:eastAsia="zh-CN"/>
        </w:rPr>
        <w:t>现金替代</w:t>
      </w:r>
      <w:r w:rsidRPr="004F0C43" w:rsidR="000D27CC">
        <w:rPr>
          <w:rFonts w:asciiTheme="minorEastAsia" w:eastAsiaTheme="minorEastAsia" w:hAnsiTheme="minorEastAsia" w:hint="eastAsia"/>
          <w:sz w:val="21"/>
          <w:szCs w:val="21"/>
          <w:lang w:eastAsia="zh-CN"/>
        </w:rPr>
        <w:t>折价</w:t>
      </w:r>
      <w:r w:rsidRPr="004F0C43">
        <w:rPr>
          <w:rFonts w:asciiTheme="minorEastAsia" w:eastAsiaTheme="minorEastAsia" w:hAnsiTheme="minorEastAsia" w:hint="eastAsia"/>
          <w:sz w:val="21"/>
          <w:szCs w:val="21"/>
          <w:lang w:eastAsia="zh-CN"/>
        </w:rPr>
        <w:t>的原因是，对于使用现金替代的证券，基金管理人将卖出该证券，实际卖出价格扣除相关交易费用后与该证券调整后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日开盘参考价可能有所差异。为便于操作，基金管理人在申购赎回清单中预先确定</w:t>
      </w:r>
      <w:r w:rsidRPr="004F0C43" w:rsidR="000D27CC">
        <w:rPr>
          <w:rFonts w:asciiTheme="minorEastAsia" w:eastAsiaTheme="minorEastAsia" w:hAnsiTheme="minorEastAsia" w:hint="eastAsia"/>
          <w:sz w:val="21"/>
          <w:szCs w:val="21"/>
          <w:lang w:eastAsia="zh-CN"/>
        </w:rPr>
        <w:t>赎回</w:t>
      </w:r>
      <w:r w:rsidRPr="004F0C43">
        <w:rPr>
          <w:rFonts w:asciiTheme="minorEastAsia" w:eastAsiaTheme="minorEastAsia" w:hAnsiTheme="minorEastAsia" w:hint="eastAsia"/>
          <w:sz w:val="21"/>
          <w:szCs w:val="21"/>
          <w:lang w:eastAsia="zh-CN"/>
        </w:rPr>
        <w:t>现金替代</w:t>
      </w:r>
      <w:r w:rsidRPr="004F0C43" w:rsidR="000D27CC">
        <w:rPr>
          <w:rFonts w:asciiTheme="minorEastAsia" w:eastAsiaTheme="minorEastAsia" w:hAnsiTheme="minorEastAsia" w:hint="eastAsia"/>
          <w:sz w:val="21"/>
          <w:szCs w:val="21"/>
          <w:lang w:eastAsia="zh-CN"/>
        </w:rPr>
        <w:t>折价</w:t>
      </w:r>
      <w:r w:rsidRPr="004F0C43">
        <w:rPr>
          <w:rFonts w:asciiTheme="minorEastAsia" w:eastAsiaTheme="minorEastAsia" w:hAnsiTheme="minorEastAsia" w:hint="eastAsia"/>
          <w:sz w:val="21"/>
          <w:szCs w:val="21"/>
          <w:lang w:eastAsia="zh-CN"/>
        </w:rPr>
        <w:t>比例，并据此支付替代金额。如果预先支付的金额低于基金卖出该部分证券的实际收入，则基金管理人将退还少支付的差额；如果预先支付的金额高于基金卖出该部分证券的实际收入，则基金管理人将向投资者收取多支付的差额。</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其中，调整后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日开盘参考价主要根据中证指数公司提供的标的指数成份证券的调整后开盘参考价确定。</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基金管理人将自</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日起在收到申购交易确认后按照“时间优先、实时申报”的原则依次买入申购被替代的部分证券，在收到赎回交易确认后按照“时间优先、实时申报”的原则依次卖出赎回被替代的部分证券。</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日未完成的交易，基金管理人在</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日后被替代的成份证券有正常交易的</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个交易日（简称为</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日）内完成上述交易。</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时间优先的原则为：申购赎回方向相同的，先确认成交者优先于后确认成交者。先后顺序按照上交所确认申购赎回的时间确定。</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实时申报的原则为：基金管理人在深交所连续竞价期间，根据收到的上交所申购赎回确认记录，在技术系统允许的情况下实时向深交所申报被替代证券的交易指令。</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对于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日因停牌或流动性不足等原因未购入和未卖出的被替代的部分证券，</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日后基金管理人可以继续进行被替代证券的买入和卖出，按照前述原则确定基金应退还投资者或投资者应补交的款项。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日收盘价计算的未购入的部分被替代证券价值的差额，确定基金应退还申购投资者或申购投资者应补交的款项。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日收盘价计算的未卖出的部分被替代证券价值的差额，确定基金应退还赎回投资者或赎回投资者应补交的款项。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特例情况：若自</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日起，深圳证券交易所正常交易日已达到</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日而该证券正常交易日低于</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若现金替代日（</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日）后至</w:t>
      </w: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日期间发生除息、送股（转增）、配股等权益变动，则进行相应调整。</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T+2</w:t>
      </w:r>
      <w:r w:rsidRPr="004F0C43">
        <w:rPr>
          <w:rFonts w:asciiTheme="minorEastAsia" w:eastAsiaTheme="minorEastAsia" w:hAnsiTheme="minorEastAsia" w:hint="eastAsia"/>
          <w:sz w:val="21"/>
          <w:szCs w:val="21"/>
          <w:lang w:eastAsia="zh-CN"/>
        </w:rPr>
        <w:t>日后第</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个工作日，基金管理人将应退款和补款的明细及汇总数据发送给相关申购赎回代理券商和基金托管人，相关款项的清算交收将于此后</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个工作日内完成。</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、预估现金部分相关内容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预估现金部分是指为便于计算基金份额参考净值及申购赎回代理券商预先冻结申请申购、赎回的投资者的相应资金，由基金管理人计算的现金数额。</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日申购、赎回清单中公告</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日预估现金部分。其计算公式为：</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日预估现金部分＝</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日最小申购、赎回单位的基金资产净值－（申购、赎回清单中必须现金替代的固定替代金额＋申购、赎回清单中退补现金替代成份证券的数量与该证券调整后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日开盘参考价相乘之和＋申购、赎回清单中可以现金替代成份证券的数量与该证券调整后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日开盘参考价相乘之和</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申购、赎回清单中禁止现金替代成份证券的数量与该证券调整后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日开盘参考价相乘之和）</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其中，该证券调整后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日开盘参考价主要根据中证指数公司提供的标的指数成份证券的调整后开盘参考价确定。另外，若</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日为基金分红除息日，则计算公式中的“</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日最小申购、赎回单位的基金资产净值”需扣减相应的收益分配数额。</w:t>
      </w:r>
      <w:r w:rsidRPr="004F0C43" w:rsidR="00362D78">
        <w:rPr>
          <w:rFonts w:asciiTheme="minorEastAsia" w:eastAsiaTheme="minorEastAsia" w:hAnsiTheme="minorEastAsia" w:hint="eastAsia"/>
          <w:sz w:val="21"/>
          <w:szCs w:val="21"/>
          <w:lang w:eastAsia="zh-CN"/>
        </w:rPr>
        <w:t>若T日为最小申购、赎回单位调整生效日，则计算公式中的“T-1日最小申购、赎回单位的基金资产净值”需根据调整前后最小申购、赎回单位按比例计算。</w:t>
      </w:r>
      <w:r w:rsidRPr="004F0C43">
        <w:rPr>
          <w:rFonts w:asciiTheme="minorEastAsia" w:eastAsiaTheme="minorEastAsia" w:hAnsiTheme="minorEastAsia" w:hint="eastAsia"/>
          <w:sz w:val="21"/>
          <w:szCs w:val="21"/>
          <w:lang w:eastAsia="zh-CN"/>
        </w:rPr>
        <w:t>预估现金部分的数值可能为正、为负或为零。</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、现金差额相关内容</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日现金差额在</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日的申购、赎回清单中公告，其计算公式为：</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日现金差额＝</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日最小申购、赎回单位的基金资产净值－（申购、赎回清单中必须现金替代的固定替代金额＋申购、赎回清单中退补现金替代成份证券的数量与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日收盘价相乘之和＋申购、赎回清单中可以现金替代成份证券的数量与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日收盘价相乘之和</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申购、赎回清单中禁止现金替代成份证券的数量与</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日收盘价相乘之和）</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日投资者申购、赎回基金份额时，需按</w:t>
      </w:r>
      <w:r w:rsidRPr="004F0C43">
        <w:rPr>
          <w:rFonts w:asciiTheme="minorEastAsia" w:eastAsiaTheme="minorEastAsia" w:hAnsiTheme="minorEastAsia"/>
          <w:sz w:val="21"/>
          <w:szCs w:val="21"/>
          <w:lang w:eastAsia="zh-CN"/>
        </w:rPr>
        <w:t>T+1</w:t>
      </w:r>
      <w:r w:rsidRPr="004F0C43">
        <w:rPr>
          <w:rFonts w:asciiTheme="minorEastAsia" w:eastAsiaTheme="minorEastAsia" w:hAnsiTheme="minorEastAsia" w:hint="eastAsia"/>
          <w:sz w:val="21"/>
          <w:szCs w:val="21"/>
          <w:lang w:eastAsia="zh-CN"/>
        </w:rPr>
        <w:t>日公告的</w:t>
      </w:r>
      <w:r w:rsidRPr="004F0C43">
        <w:rPr>
          <w:rFonts w:asciiTheme="minorEastAsia" w:eastAsiaTheme="minorEastAsia" w:hAnsiTheme="minorEastAsia"/>
          <w:sz w:val="21"/>
          <w:szCs w:val="21"/>
          <w:lang w:eastAsia="zh-CN"/>
        </w:rPr>
        <w:t>T</w:t>
      </w:r>
      <w:r w:rsidRPr="004F0C43">
        <w:rPr>
          <w:rFonts w:asciiTheme="minorEastAsia" w:eastAsiaTheme="minorEastAsia" w:hAnsiTheme="minorEastAsia" w:hint="eastAsia"/>
          <w:sz w:val="21"/>
          <w:szCs w:val="21"/>
          <w:lang w:eastAsia="zh-CN"/>
        </w:rPr>
        <w:t>日现金差额进行资金的清算交收。</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543C28" w:rsidRPr="004F0C43" w:rsidP="00402567">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6</w:t>
      </w:r>
      <w:r w:rsidRPr="004F0C43">
        <w:rPr>
          <w:rFonts w:asciiTheme="minorEastAsia" w:eastAsiaTheme="minorEastAsia" w:hAnsiTheme="minorEastAsia" w:hint="eastAsia"/>
          <w:sz w:val="21"/>
          <w:szCs w:val="21"/>
          <w:lang w:eastAsia="zh-CN"/>
        </w:rPr>
        <w:t>、申购、赎回清单的格式</w:t>
      </w:r>
    </w:p>
    <w:p w:rsidR="001F0BF4" w:rsidP="001F0BF4">
      <w:pPr>
        <w:spacing w:line="360" w:lineRule="auto"/>
        <w:ind w:firstLine="440" w:firstLineChars="200"/>
        <w:rPr>
          <w:bCs/>
          <w:sz w:val="21"/>
          <w:szCs w:val="21"/>
          <w:lang w:eastAsia="zh-CN"/>
        </w:rPr>
      </w:pPr>
      <w:r>
        <w:rPr>
          <w:rFonts w:hint="eastAsia"/>
          <w:bCs/>
          <w:szCs w:val="21"/>
        </w:rPr>
        <w:t>基本信息</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90"/>
        <w:gridCol w:w="3136"/>
      </w:tblGrid>
      <w:tr w:rsidTr="001F0BF4">
        <w:tblPrEx>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最新公告日期</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szCs w:val="21"/>
              </w:rPr>
            </w:pPr>
            <w:r>
              <w:rPr>
                <w:szCs w:val="21"/>
              </w:rPr>
              <w:t>X</w:t>
            </w:r>
          </w:p>
        </w:tc>
      </w:tr>
      <w:tr w:rsidTr="001F0BF4">
        <w:tblPrEx>
          <w:tblW w:w="5027" w:type="pct"/>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基金名称</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color w:val="333333"/>
                <w:szCs w:val="21"/>
              </w:rPr>
            </w:pPr>
            <w:r>
              <w:rPr>
                <w:szCs w:val="21"/>
              </w:rPr>
              <w:t>X</w:t>
            </w:r>
          </w:p>
        </w:tc>
      </w:tr>
      <w:tr w:rsidTr="001F0BF4">
        <w:tblPrEx>
          <w:tblW w:w="5027" w:type="pct"/>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基金管理公司名称</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color w:val="333333"/>
                <w:szCs w:val="21"/>
                <w:lang w:eastAsia="zh-CN"/>
              </w:rPr>
            </w:pPr>
            <w:r>
              <w:rPr>
                <w:rFonts w:hint="eastAsia"/>
                <w:szCs w:val="21"/>
                <w:lang w:eastAsia="zh-CN"/>
              </w:rPr>
              <w:t>易方达基金管理有限公司</w:t>
            </w:r>
          </w:p>
        </w:tc>
      </w:tr>
      <w:tr w:rsidTr="001F0BF4">
        <w:tblPrEx>
          <w:tblW w:w="5027" w:type="pct"/>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一级市场基金代码</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szCs w:val="21"/>
              </w:rPr>
            </w:pPr>
            <w:r>
              <w:rPr>
                <w:szCs w:val="21"/>
              </w:rPr>
              <w:t>X</w:t>
            </w:r>
          </w:p>
        </w:tc>
      </w:tr>
    </w:tbl>
    <w:p w:rsidR="001F0BF4" w:rsidP="001F0BF4">
      <w:pPr>
        <w:spacing w:line="360" w:lineRule="auto"/>
        <w:ind w:firstLine="440" w:firstLineChars="200"/>
        <w:rPr>
          <w:rFonts w:ascii="Times New Roman" w:hAnsi="Times New Roman"/>
          <w:bCs/>
          <w:kern w:val="2"/>
          <w:sz w:val="21"/>
          <w:szCs w:val="21"/>
        </w:rPr>
      </w:pPr>
      <w:r>
        <w:rPr>
          <w:bCs/>
          <w:szCs w:val="21"/>
        </w:rPr>
        <w:t>T-1</w:t>
      </w:r>
      <w:r>
        <w:rPr>
          <w:rFonts w:hint="eastAsia"/>
          <w:bCs/>
          <w:szCs w:val="21"/>
        </w:rPr>
        <w:t>日信息内容</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90"/>
        <w:gridCol w:w="3136"/>
      </w:tblGrid>
      <w:tr w:rsidTr="001F0BF4">
        <w:tblPrEx>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lang w:eastAsia="zh-CN"/>
              </w:rPr>
            </w:pPr>
            <w:r>
              <w:rPr>
                <w:rFonts w:hint="eastAsia"/>
                <w:color w:val="333333"/>
                <w:szCs w:val="21"/>
                <w:lang w:eastAsia="zh-CN"/>
              </w:rPr>
              <w:t>现金差额（单位：元）</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color w:val="333333"/>
                <w:szCs w:val="21"/>
              </w:rPr>
            </w:pPr>
            <w:r>
              <w:rPr>
                <w:szCs w:val="21"/>
              </w:rPr>
              <w:t>X</w:t>
            </w:r>
          </w:p>
        </w:tc>
      </w:tr>
      <w:tr w:rsidTr="001F0BF4">
        <w:tblPrEx>
          <w:tblW w:w="5027" w:type="pct"/>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lang w:eastAsia="zh-CN"/>
              </w:rPr>
            </w:pPr>
            <w:r>
              <w:rPr>
                <w:rFonts w:hint="eastAsia"/>
                <w:color w:val="333333"/>
                <w:szCs w:val="21"/>
                <w:lang w:eastAsia="zh-CN"/>
              </w:rPr>
              <w:t>最小申购、赎回单位净值（单位：元）</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color w:val="333333"/>
                <w:szCs w:val="21"/>
              </w:rPr>
            </w:pPr>
            <w:r>
              <w:rPr>
                <w:szCs w:val="21"/>
              </w:rPr>
              <w:t>X</w:t>
            </w:r>
          </w:p>
        </w:tc>
      </w:tr>
      <w:tr w:rsidTr="001F0BF4">
        <w:tblPrEx>
          <w:tblW w:w="5027" w:type="pct"/>
          <w:shd w:val="clear" w:color="auto" w:fill="FFFFFF"/>
          <w:tblCellMar>
            <w:left w:w="0" w:type="dxa"/>
            <w:right w:w="0" w:type="dxa"/>
          </w:tblCellMar>
          <w:tblLook w:val="04A0"/>
        </w:tblPrEx>
        <w:tc>
          <w:tcPr>
            <w:tcW w:w="3139" w:type="pc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hideMark/>
          </w:tcPr>
          <w:p w:rsidR="001F0BF4">
            <w:pPr>
              <w:widowControl/>
              <w:rPr>
                <w:color w:val="333333"/>
                <w:szCs w:val="21"/>
                <w:lang w:eastAsia="zh-CN"/>
              </w:rPr>
            </w:pPr>
            <w:r>
              <w:rPr>
                <w:rFonts w:hint="eastAsia"/>
                <w:color w:val="333333"/>
                <w:szCs w:val="21"/>
                <w:lang w:eastAsia="zh-CN"/>
              </w:rPr>
              <w:t>基金份额净值（单位：元）</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BF4">
            <w:pPr>
              <w:widowControl/>
              <w:rPr>
                <w:color w:val="333333"/>
                <w:szCs w:val="21"/>
              </w:rPr>
            </w:pPr>
            <w:r>
              <w:rPr>
                <w:szCs w:val="21"/>
              </w:rPr>
              <w:t>X</w:t>
            </w:r>
          </w:p>
        </w:tc>
      </w:tr>
    </w:tbl>
    <w:p w:rsidR="001F0BF4" w:rsidP="001F0BF4">
      <w:pPr>
        <w:spacing w:line="360" w:lineRule="auto"/>
        <w:ind w:firstLine="440" w:firstLineChars="200"/>
        <w:rPr>
          <w:rFonts w:ascii="Times New Roman" w:hAnsi="Times New Roman"/>
          <w:bCs/>
          <w:kern w:val="2"/>
          <w:sz w:val="21"/>
          <w:szCs w:val="21"/>
        </w:rPr>
      </w:pPr>
      <w:r>
        <w:rPr>
          <w:bCs/>
          <w:szCs w:val="21"/>
        </w:rPr>
        <w:t>T</w:t>
      </w:r>
      <w:r>
        <w:rPr>
          <w:rFonts w:hint="eastAsia"/>
          <w:bCs/>
          <w:szCs w:val="21"/>
        </w:rPr>
        <w:t>日信息内容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7"/>
        <w:gridCol w:w="3135"/>
      </w:tblGrid>
      <w:tr w:rsidTr="001F0BF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lang w:eastAsia="zh-CN"/>
              </w:rPr>
            </w:pPr>
            <w:r>
              <w:rPr>
                <w:rFonts w:hint="eastAsia"/>
                <w:color w:val="333333"/>
                <w:szCs w:val="21"/>
                <w:lang w:eastAsia="zh-CN"/>
              </w:rPr>
              <w:t>最小申购、赎回单位的预估现金部分（单位：元）</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widowControl/>
              <w:rPr>
                <w:color w:val="333333"/>
                <w:szCs w:val="21"/>
              </w:rPr>
            </w:pPr>
            <w:r>
              <w:rPr>
                <w:szCs w:val="21"/>
              </w:rPr>
              <w:t>X</w:t>
            </w:r>
          </w:p>
        </w:tc>
      </w:tr>
      <w:tr w:rsidTr="001F0BF4">
        <w:tblPrEx>
          <w:tblW w:w="5000" w:type="pct"/>
          <w:jc w:val="center"/>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现金替代比例上限</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rPr>
                <w:szCs w:val="21"/>
              </w:rPr>
            </w:pPr>
            <w:r>
              <w:rPr>
                <w:szCs w:val="21"/>
              </w:rPr>
              <w:t>X%</w:t>
            </w:r>
          </w:p>
        </w:tc>
      </w:tr>
      <w:tr w:rsidTr="001F0BF4">
        <w:tblPrEx>
          <w:tblW w:w="5000" w:type="pct"/>
          <w:jc w:val="center"/>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申购上限</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rPr>
                <w:color w:val="333333"/>
                <w:szCs w:val="21"/>
              </w:rPr>
            </w:pPr>
            <w:r>
              <w:rPr>
                <w:rFonts w:hint="eastAsia"/>
                <w:color w:val="333333"/>
                <w:szCs w:val="21"/>
              </w:rPr>
              <w:t>无</w:t>
            </w:r>
          </w:p>
        </w:tc>
      </w:tr>
      <w:tr w:rsidTr="001F0BF4">
        <w:tblPrEx>
          <w:tblW w:w="5000" w:type="pct"/>
          <w:jc w:val="center"/>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赎回下限</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rPr>
                <w:color w:val="333333"/>
                <w:szCs w:val="21"/>
              </w:rPr>
            </w:pPr>
            <w:r>
              <w:rPr>
                <w:rFonts w:hint="eastAsia"/>
                <w:color w:val="333333"/>
                <w:szCs w:val="21"/>
              </w:rPr>
              <w:t>无</w:t>
            </w:r>
          </w:p>
        </w:tc>
      </w:tr>
      <w:tr w:rsidTr="001F0BF4">
        <w:tblPrEx>
          <w:tblW w:w="5000" w:type="pct"/>
          <w:jc w:val="center"/>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是否需要公布</w:t>
            </w:r>
            <w:r>
              <w:rPr>
                <w:color w:val="333333"/>
                <w:szCs w:val="21"/>
              </w:rPr>
              <w:t>IOPV</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rPr>
                <w:szCs w:val="21"/>
              </w:rPr>
            </w:pPr>
            <w:r>
              <w:rPr>
                <w:rFonts w:hint="eastAsia"/>
                <w:color w:val="333333"/>
                <w:szCs w:val="21"/>
              </w:rPr>
              <w:t>是</w:t>
            </w:r>
          </w:p>
        </w:tc>
      </w:tr>
      <w:tr w:rsidTr="001F0BF4">
        <w:tblPrEx>
          <w:tblW w:w="5000" w:type="pct"/>
          <w:jc w:val="center"/>
          <w:tblCellMar>
            <w:left w:w="0" w:type="dxa"/>
            <w:right w:w="0" w:type="dxa"/>
          </w:tblCellMar>
          <w:tblLook w:val="04A0"/>
        </w:tblPrEx>
        <w:trPr>
          <w:trHeight w:val="237"/>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lang w:eastAsia="zh-CN"/>
              </w:rPr>
            </w:pPr>
            <w:r>
              <w:rPr>
                <w:rFonts w:hint="eastAsia"/>
                <w:color w:val="333333"/>
                <w:szCs w:val="21"/>
                <w:lang w:eastAsia="zh-CN"/>
              </w:rPr>
              <w:t>最小申购、赎回单位（单位：份）</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widowControl/>
              <w:rPr>
                <w:szCs w:val="21"/>
              </w:rPr>
            </w:pPr>
            <w:r>
              <w:rPr>
                <w:szCs w:val="21"/>
              </w:rPr>
              <w:t>X</w:t>
            </w:r>
            <w:r>
              <w:rPr>
                <w:rFonts w:hint="eastAsia"/>
                <w:color w:val="000000"/>
                <w:szCs w:val="21"/>
              </w:rPr>
              <w:t>份</w:t>
            </w:r>
          </w:p>
        </w:tc>
      </w:tr>
      <w:tr w:rsidTr="001F0BF4">
        <w:tblPrEx>
          <w:tblW w:w="5000" w:type="pct"/>
          <w:jc w:val="center"/>
          <w:tblCellMar>
            <w:left w:w="0" w:type="dxa"/>
            <w:right w:w="0" w:type="dxa"/>
          </w:tblCellMar>
          <w:tblLook w:val="04A0"/>
        </w:tblPrEx>
        <w:trPr>
          <w:trHeight w:val="312"/>
          <w:jc w:val="center"/>
        </w:trPr>
        <w:tc>
          <w:tcPr>
            <w:tcW w:w="3141"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1F0BF4">
            <w:pPr>
              <w:widowControl/>
              <w:rPr>
                <w:color w:val="333333"/>
                <w:szCs w:val="21"/>
              </w:rPr>
            </w:pPr>
            <w:r>
              <w:rPr>
                <w:rFonts w:hint="eastAsia"/>
                <w:color w:val="333333"/>
                <w:szCs w:val="21"/>
              </w:rPr>
              <w:t>申购赎回的允许情况</w:t>
            </w:r>
          </w:p>
        </w:tc>
        <w:tc>
          <w:tcPr>
            <w:tcW w:w="1859" w:type="pc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hideMark/>
          </w:tcPr>
          <w:p w:rsidR="001F0BF4">
            <w:pPr>
              <w:widowControl/>
              <w:rPr>
                <w:color w:val="333333"/>
                <w:szCs w:val="21"/>
              </w:rPr>
            </w:pPr>
            <w:r>
              <w:rPr>
                <w:rFonts w:hint="eastAsia"/>
                <w:color w:val="333333"/>
                <w:szCs w:val="21"/>
              </w:rPr>
              <w:t>申购和赎回皆允许</w:t>
            </w:r>
          </w:p>
        </w:tc>
      </w:tr>
    </w:tbl>
    <w:p w:rsidR="001F0BF4" w:rsidP="001F0BF4">
      <w:pPr>
        <w:spacing w:line="360" w:lineRule="auto"/>
        <w:ind w:firstLine="420"/>
        <w:rPr>
          <w:rFonts w:ascii="Times New Roman" w:hAnsi="Times New Roman"/>
          <w:kern w:val="2"/>
          <w:sz w:val="21"/>
          <w:szCs w:val="21"/>
        </w:rPr>
      </w:pPr>
      <w:r>
        <w:rPr>
          <w:rFonts w:hint="eastAsia"/>
          <w:bCs/>
          <w:szCs w:val="21"/>
        </w:rPr>
        <w:t>成份股信息内容</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718"/>
        <w:gridCol w:w="1166"/>
        <w:gridCol w:w="1166"/>
        <w:gridCol w:w="1603"/>
        <w:gridCol w:w="1603"/>
        <w:gridCol w:w="2041"/>
      </w:tblGrid>
      <w:tr w:rsidTr="001F0BF4">
        <w:tblPrEx>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rFonts w:hint="eastAsia"/>
                <w:color w:val="000000"/>
                <w:szCs w:val="21"/>
              </w:rPr>
              <w:t>证券代码</w:t>
            </w:r>
          </w:p>
        </w:tc>
        <w:tc>
          <w:tcPr>
            <w:tcW w:w="698"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rFonts w:hint="eastAsia"/>
                <w:color w:val="000000"/>
                <w:szCs w:val="21"/>
              </w:rPr>
              <w:t>证券简称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rFonts w:hint="eastAsia"/>
                <w:color w:val="000000"/>
                <w:szCs w:val="21"/>
              </w:rPr>
              <w:t>股份数量（股）</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rFonts w:hint="eastAsia"/>
                <w:color w:val="000000"/>
                <w:szCs w:val="21"/>
              </w:rPr>
              <w:t>现金替代标志</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F0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1"/>
                <w:lang w:eastAsia="zh-CN"/>
              </w:rPr>
            </w:pPr>
            <w:r>
              <w:rPr>
                <w:rFonts w:hint="eastAsia"/>
                <w:color w:val="000000"/>
                <w:szCs w:val="21"/>
                <w:lang w:eastAsia="zh-CN"/>
              </w:rPr>
              <w:t>申购现金替代溢价比率</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F0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1"/>
                <w:lang w:eastAsia="zh-CN"/>
              </w:rPr>
            </w:pPr>
            <w:r>
              <w:rPr>
                <w:rFonts w:hint="eastAsia"/>
                <w:color w:val="000000"/>
                <w:szCs w:val="21"/>
                <w:lang w:eastAsia="zh-CN"/>
              </w:rPr>
              <w:t>赎回现金替代折价比率</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lang w:eastAsia="zh-CN"/>
              </w:rPr>
            </w:pPr>
            <w:r>
              <w:rPr>
                <w:rFonts w:hint="eastAsia"/>
                <w:color w:val="000000"/>
                <w:szCs w:val="21"/>
                <w:lang w:eastAsia="zh-CN"/>
              </w:rPr>
              <w:t>替代金额（单位：人民币元）</w:t>
            </w:r>
          </w:p>
        </w:tc>
      </w:tr>
      <w:tr w:rsidTr="001F0BF4">
        <w:tblPrEx>
          <w:tblW w:w="5290" w:type="pct"/>
          <w:jc w:val="center"/>
          <w:tblLook w:val="04A0"/>
        </w:tblPrEx>
        <w:trPr>
          <w:trHeight w:val="533"/>
          <w:jc w:val="center"/>
        </w:trPr>
        <w:tc>
          <w:tcPr>
            <w:tcW w:w="715"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698"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F0BF4">
            <w:pPr>
              <w:widowControl/>
              <w:jc w:val="center"/>
              <w:rPr>
                <w:color w:val="000000"/>
                <w:szCs w:val="21"/>
              </w:rPr>
            </w:pPr>
            <w:r>
              <w:rPr>
                <w:color w:val="000000"/>
                <w:szCs w:val="21"/>
              </w:rPr>
              <w:t>X</w:t>
            </w:r>
          </w:p>
        </w:tc>
      </w:tr>
    </w:tbl>
    <w:p w:rsidR="001F0BF4" w:rsidP="001F0BF4">
      <w:pPr>
        <w:spacing w:line="360" w:lineRule="auto"/>
        <w:ind w:firstLine="420"/>
        <w:rPr>
          <w:rFonts w:ascii="Times New Roman" w:hAnsi="Times New Roman"/>
          <w:kern w:val="2"/>
          <w:sz w:val="21"/>
          <w:szCs w:val="21"/>
          <w:lang w:eastAsia="zh-CN"/>
        </w:rPr>
      </w:pPr>
      <w:r>
        <w:rPr>
          <w:rFonts w:hint="eastAsia"/>
          <w:szCs w:val="21"/>
          <w:lang w:eastAsia="zh-CN"/>
        </w:rPr>
        <w:t>以上申购赎回清单仅为示例，具体以实际公布的为准。</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十一</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拒绝或暂停申购的情形及处理方式</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在如下情况下，基金管理人可以拒绝或暂停投资人的申购申请</w:t>
      </w:r>
      <w:r w:rsidRPr="004F0C43" w:rsidR="00604438">
        <w:rPr>
          <w:rFonts w:asciiTheme="minorEastAsia" w:eastAsiaTheme="minorEastAsia" w:hAnsiTheme="minorEastAsia" w:hint="eastAsia"/>
          <w:sz w:val="21"/>
          <w:szCs w:val="21"/>
          <w:lang w:eastAsia="zh-CN"/>
        </w:rPr>
        <w:t>（基金管理人可视情况同时暂停或拒绝场内和场外两种申购方式，也可以只拒绝或暂停其中一种方式）</w:t>
      </w:r>
      <w:r w:rsidRPr="004F0C43">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、因不可抗力导致基金管理人无法受理或办理投资人的申购申请；</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、因特殊原因（包括但不限于上海证券交易所或深圳证券交易所依法决定临时停市或交易时间非正常停市），导致基金管理人无法计算当日基金资产净值或无法进行证券交易；</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sidR="004B7EA2">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发生基金合同规定的暂停基金财产估值情况；</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、基金管理人开市前因异常情况无法公布申购赎回清单；</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、上海证券交易所、申购赎回代理券商、登记结算机构等因异常情况无法办理申购、赎回，或者指数编制单位、上海证券交易所等因异常情况使申购赎回清单无法编制或编制不当；</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6</w:t>
      </w:r>
      <w:r w:rsidRPr="004F0C43">
        <w:rPr>
          <w:rFonts w:asciiTheme="minorEastAsia" w:eastAsiaTheme="minorEastAsia" w:hAnsiTheme="minorEastAsia" w:hint="eastAsia"/>
          <w:sz w:val="21"/>
          <w:szCs w:val="21"/>
          <w:lang w:eastAsia="zh-CN"/>
        </w:rPr>
        <w:t>、基金管理人认为会有损于现有基金份额持有人利益的某笔申购；</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7</w:t>
      </w:r>
      <w:r w:rsidRPr="004F0C43">
        <w:rPr>
          <w:rFonts w:asciiTheme="minorEastAsia" w:eastAsiaTheme="minorEastAsia" w:hAnsiTheme="minorEastAsia" w:hint="eastAsia"/>
          <w:sz w:val="21"/>
          <w:szCs w:val="21"/>
          <w:lang w:eastAsia="zh-CN"/>
        </w:rPr>
        <w:t>、</w:t>
      </w:r>
      <w:r w:rsidRPr="004F0C43" w:rsidR="00604438">
        <w:rPr>
          <w:rFonts w:asciiTheme="minorEastAsia" w:eastAsiaTheme="minorEastAsia" w:hAnsiTheme="minorEastAsia" w:hint="eastAsia"/>
          <w:sz w:val="21"/>
          <w:szCs w:val="21"/>
          <w:lang w:eastAsia="zh-CN"/>
        </w:rPr>
        <w:t>在发生基金所投资的投资品种的估值出现重大转变时</w:t>
      </w:r>
      <w:r w:rsidRPr="004F0C43">
        <w:rPr>
          <w:rFonts w:asciiTheme="minorEastAsia" w:eastAsiaTheme="minorEastAsia" w:hAnsiTheme="minorEastAsia" w:hint="eastAsia"/>
          <w:sz w:val="21"/>
          <w:szCs w:val="21"/>
          <w:lang w:eastAsia="zh-CN"/>
        </w:rPr>
        <w:t>；</w:t>
      </w:r>
    </w:p>
    <w:p w:rsidR="0095280C" w:rsidRPr="004F0C43" w:rsidP="0095280C">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当一笔新的申购申请被确认成功，使本基金总规模超过基金管理人规定的本基金总规模上限时；或使本基金单日申购金额、申购份额或净申购比例超过基金管理人规定的当日申购金额、申购份额或净申购比例上限时；或该投资人累计持有的份额超过单个投资人累计持有的份额上限时；或该投资人当日申购金额、申购份额超过单个投资人单日或单笔申购金额上限、申购份额上限时；</w:t>
      </w:r>
    </w:p>
    <w:p w:rsidR="0095280C" w:rsidRPr="004F0C43" w:rsidP="0095280C">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9、当前一估值日基金资产净值50%以上的资产出现无可参考的活跃市场价格且采用估值技术仍导致公允价值存在重大不确定性时，经与基金托管人协商确认后，基金管理人应当采取暂停接受基金申购申请的措施；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10</w:t>
      </w:r>
      <w:r w:rsidRPr="004F0C43" w:rsidR="004B7EA2">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法律法规、中国证监会或上海证券交易所规定的其他情形。</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发生除上述第</w:t>
      </w:r>
      <w:r w:rsidRPr="004F0C43">
        <w:rPr>
          <w:rFonts w:asciiTheme="minorEastAsia" w:eastAsiaTheme="minorEastAsia" w:hAnsiTheme="minorEastAsia"/>
          <w:sz w:val="21"/>
          <w:szCs w:val="21"/>
          <w:lang w:eastAsia="zh-CN"/>
        </w:rPr>
        <w:t>6</w:t>
      </w:r>
      <w:r w:rsidRPr="004F0C43">
        <w:rPr>
          <w:rFonts w:asciiTheme="minorEastAsia" w:eastAsiaTheme="minorEastAsia" w:hAnsiTheme="minorEastAsia" w:hint="eastAsia"/>
          <w:sz w:val="21"/>
          <w:szCs w:val="21"/>
          <w:lang w:eastAsia="zh-CN"/>
        </w:rPr>
        <w:t>项以外的暂停申购情形且基金管理人决定暂停申购时，基金管理人应当根据有关规定在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上刊登暂停申购公告。如果投资人的申购申请被拒绝，被拒绝的申购款项本金将退还给投资人。在暂停申购的情况消除时，基金管理人应及时恢复申购业务的办理。</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十二</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暂停赎回或延缓支付赎回款项的情形</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发生下列情形时，基金管理人可暂停接受投资人的赎回申请或延缓支付赎回款项</w:t>
      </w:r>
      <w:r w:rsidRPr="004F0C43" w:rsidR="00604438">
        <w:rPr>
          <w:rFonts w:asciiTheme="minorEastAsia" w:eastAsiaTheme="minorEastAsia" w:hAnsiTheme="minorEastAsia" w:hint="eastAsia"/>
          <w:sz w:val="21"/>
          <w:szCs w:val="21"/>
          <w:lang w:eastAsia="zh-CN"/>
        </w:rPr>
        <w:t>（基金管理人可同时对场内和场外两种赎回方式实施暂停或延缓支付赎回款项，也可以只针对其中一种方式）</w:t>
      </w:r>
      <w:r w:rsidRPr="004F0C43">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、因不可抗力导致基金管理人无法受理或办理基金份额持有人的赎回申请</w:t>
      </w:r>
      <w:r w:rsidRPr="004F0C43" w:rsidR="0095280C">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、因特殊原因（包括但不限于上海证券交易所或深圳证券交易所依法决定临时停市或交易时间非正常停市），导致基金管理人无法计算当日基金资产净值或无法进行证券交易</w:t>
      </w:r>
      <w:r w:rsidRPr="004F0C43" w:rsidR="0095280C">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、发生基金合同规定的暂停基金资产估值情况</w:t>
      </w:r>
      <w:r w:rsidRPr="004F0C43" w:rsidR="0095280C">
        <w:rPr>
          <w:rFonts w:asciiTheme="minorEastAsia" w:eastAsiaTheme="minorEastAsia" w:hAnsiTheme="minorEastAsia" w:hint="eastAsia"/>
          <w:sz w:val="21"/>
          <w:szCs w:val="21"/>
          <w:lang w:eastAsia="zh-CN"/>
        </w:rPr>
        <w:t>；</w:t>
      </w:r>
    </w:p>
    <w:p w:rsidR="0060443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、在发生基金所投资的投资品种的估值出现重大转变时；</w:t>
      </w:r>
    </w:p>
    <w:p w:rsidR="0095280C"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w:t>
      </w:r>
      <w:r w:rsidRPr="004F0C43" w:rsidR="004B7EA2">
        <w:rPr>
          <w:rFonts w:asciiTheme="minorEastAsia" w:eastAsiaTheme="minorEastAsia" w:hAnsiTheme="minorEastAsia" w:hint="eastAsia"/>
          <w:sz w:val="21"/>
          <w:szCs w:val="21"/>
          <w:lang w:eastAsia="zh-CN"/>
        </w:rPr>
        <w:t>、</w:t>
      </w:r>
      <w:r w:rsidRPr="004F0C43">
        <w:rPr>
          <w:rFonts w:asciiTheme="minorEastAsia" w:eastAsiaTheme="minorEastAsia" w:hAnsiTheme="minorEastAsia" w:hint="eastAsia"/>
          <w:sz w:val="21"/>
          <w:szCs w:val="21"/>
          <w:lang w:eastAsia="zh-CN"/>
        </w:rPr>
        <w:t>法律法规、中国证监会或上海证券交易所规定的其他情形。</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发生上述情形时，基金管理人应报中国证监会备案，已接受的赎回申请，基金管理人应足额支付</w:t>
      </w:r>
      <w:r w:rsidRPr="004F0C43" w:rsidR="00292B05">
        <w:rPr>
          <w:rFonts w:asciiTheme="minorEastAsia" w:eastAsiaTheme="minorEastAsia" w:hAnsiTheme="minorEastAsia" w:hint="eastAsia"/>
          <w:sz w:val="21"/>
          <w:szCs w:val="21"/>
          <w:lang w:eastAsia="zh-CN"/>
        </w:rPr>
        <w:t>,</w:t>
      </w:r>
      <w:r w:rsidRPr="004F0C43" w:rsidR="00014A3D">
        <w:rPr>
          <w:rFonts w:asciiTheme="minorEastAsia" w:eastAsiaTheme="minorEastAsia" w:hAnsiTheme="minorEastAsia" w:hint="eastAsia"/>
          <w:sz w:val="21"/>
          <w:szCs w:val="21"/>
          <w:lang w:eastAsia="zh-CN"/>
        </w:rPr>
        <w:t>基金份额持有人在申请赎回时可事先选择将当日可能未获受理部分予以撤销。</w:t>
      </w:r>
      <w:r w:rsidRPr="004F0C43">
        <w:rPr>
          <w:rFonts w:asciiTheme="minorEastAsia" w:eastAsiaTheme="minorEastAsia" w:hAnsiTheme="minorEastAsia" w:hint="eastAsia"/>
          <w:sz w:val="21"/>
          <w:szCs w:val="21"/>
          <w:lang w:eastAsia="zh-CN"/>
        </w:rPr>
        <w:t>在暂停赎回的情况消除时，基金管理人应及时恢复赎回业务的办理并予以公告。</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（十三）场外巨额赎回的情形及处理方式</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、巨额赎回的认定</w:t>
      </w:r>
    </w:p>
    <w:p w:rsidR="00C81703"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若本基金单个开放日内的场外基金份额净赎回申请（场外赎回申请份额总数加上基金转</w:t>
      </w:r>
    </w:p>
    <w:p w:rsidR="00C81703" w:rsidRPr="004F0C43" w:rsidP="00402567">
      <w:pPr>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换中转出申请份额总数后扣除场外申购申请份额总数及基金转换中转入申请份额总数后的余</w:t>
      </w:r>
    </w:p>
    <w:p w:rsidR="00543C28" w:rsidRPr="004F0C43" w:rsidP="00402567">
      <w:pPr>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额）超过前一开放日的基金总份额的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，即认为是发生了巨额赎回。</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、巨额赎回的处理方式</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当基金出现场外巨额赎回时，基金管理人可以根据基金当时的资产组合状况对场外赎回决定全额赎回或部分延期赎回。</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）全额赎回：当基金管理人认为有能力支付投资人的全部场外赎回申请时，按正常赎回程序执行。</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部分延期赎回：当基金管理人认为支付投资人的场外赎回申请有困难或认为因支付投资人的场外赎回申请而进行的财产变现可能会对基金资产净值造成较大波动时，基金管理人在当日接受场外赎回比例不低于上一开放日基金总份额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的前提下，可对其余场外赎回申请延期办理。对于当日的场外赎回申请，应当按单个账户场外赎回申请量占场外赎回申请总量的比例，确定当日受理的场外赎回份额；对于未能赎回部分，投资人在提交场外赎回申请时可以选择延期赎回或取消赎回。选择延期赎回的，将自动转入下一个开放日继续赎回，直到全部赎回为止；选择取消赎回的，当日未获受理的部分场外赎回申请将被撤销。延期的场外赎回申请与下一开放日场外赎回申请一并处理，无优先权并以下一开放日的基金份额净值为基础计算赎回金额，以此类推，直到全部赎回为止。如投资人在提交场外赎回申请时未作明确选择，投资人未能赎回部分作自动延期赎回处理。</w:t>
      </w:r>
    </w:p>
    <w:p w:rsidR="0095280C"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本基金发生场外巨额赎回且单个基金份额持有人的场外赎回申请超过上一开放日基金总份额10%的，基金管理人有权对该单个基金份额持有人超出该比例的场外赎回申请实施延期办理，对该单个基金份额持有人剩余场外赎回申请与其他账户场外赎回申请按前述条款处理。</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）暂停赎回：连续</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日以上</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含本数</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发生场外巨额赎回，如基金管理人认为有必要，可暂停接受基金的场外赎回申请；已经接受的场外赎回申请可以延缓支付赎回款项，但不得超过</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个工作日，并应当在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上进行公告。</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、巨额赎回的公告</w:t>
      </w:r>
    </w:p>
    <w:p w:rsidR="00543C28" w:rsidRPr="004F0C43" w:rsidP="00402567">
      <w:pPr>
        <w:snapToGrid w:val="0"/>
        <w:spacing w:after="0" w:line="360" w:lineRule="auto"/>
        <w:ind w:firstLine="48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当发生上述场外巨额赎回并延期办理时，基金管理人应当通过邮寄、传真或者招募说明书规定的其他方式在三个交易日内通知基金份额持有人，说明有关处理方法，</w:t>
      </w:r>
      <w:r w:rsidRPr="004F0C43" w:rsidR="00AB025C">
        <w:rPr>
          <w:rFonts w:asciiTheme="minorEastAsia" w:eastAsiaTheme="minorEastAsia" w:hAnsiTheme="minorEastAsia" w:hint="eastAsia"/>
          <w:sz w:val="21"/>
          <w:szCs w:val="21"/>
          <w:lang w:eastAsia="zh-CN"/>
        </w:rPr>
        <w:t>并在2日内</w:t>
      </w:r>
      <w:r w:rsidRPr="004F0C43">
        <w:rPr>
          <w:rFonts w:asciiTheme="minorEastAsia" w:eastAsiaTheme="minorEastAsia" w:hAnsiTheme="minorEastAsia" w:hint="eastAsia"/>
          <w:sz w:val="21"/>
          <w:szCs w:val="21"/>
          <w:lang w:eastAsia="zh-CN"/>
        </w:rPr>
        <w:t>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上刊登公告。</w:t>
      </w:r>
    </w:p>
    <w:p w:rsidR="00543C28" w:rsidRPr="004F0C43" w:rsidP="00645C36">
      <w:pPr>
        <w:snapToGrid w:val="0"/>
        <w:spacing w:after="0" w:line="360" w:lineRule="auto"/>
        <w:ind w:firstLine="315" w:firstLineChars="15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sidR="007063AC">
        <w:rPr>
          <w:rFonts w:asciiTheme="minorEastAsia" w:eastAsiaTheme="minorEastAsia" w:hAnsiTheme="minorEastAsia" w:hint="eastAsia"/>
          <w:sz w:val="21"/>
          <w:szCs w:val="21"/>
          <w:lang w:eastAsia="zh-CN"/>
        </w:rPr>
        <w:t>十四</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基金的非交易过户</w:t>
      </w:r>
      <w:r w:rsidRPr="004F0C43" w:rsidR="00014A3D">
        <w:rPr>
          <w:rFonts w:asciiTheme="minorEastAsia" w:eastAsiaTheme="minorEastAsia" w:hAnsiTheme="minorEastAsia" w:hint="eastAsia"/>
          <w:sz w:val="21"/>
          <w:szCs w:val="21"/>
          <w:lang w:eastAsia="zh-CN"/>
        </w:rPr>
        <w:t>、冻结及解冻</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登记结算机构可依据其业务规则，受理基金份额的非交易过户、冻结与解冻等业务，并收取一定的手续费用。</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sidR="007063AC">
        <w:rPr>
          <w:rFonts w:asciiTheme="minorEastAsia" w:eastAsiaTheme="minorEastAsia" w:hAnsiTheme="minorEastAsia" w:hint="eastAsia"/>
          <w:sz w:val="21"/>
          <w:szCs w:val="21"/>
          <w:lang w:eastAsia="zh-CN"/>
        </w:rPr>
        <w:t>十五</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基金</w:t>
      </w:r>
      <w:r w:rsidRPr="004F0C43" w:rsidR="00014A3D">
        <w:rPr>
          <w:rFonts w:asciiTheme="minorEastAsia" w:eastAsiaTheme="minorEastAsia" w:hAnsiTheme="minorEastAsia" w:hint="eastAsia"/>
          <w:sz w:val="21"/>
          <w:szCs w:val="21"/>
          <w:lang w:eastAsia="zh-CN"/>
        </w:rPr>
        <w:t>份额的登记和</w:t>
      </w:r>
      <w:r w:rsidRPr="004F0C43">
        <w:rPr>
          <w:rFonts w:asciiTheme="minorEastAsia" w:eastAsiaTheme="minorEastAsia" w:hAnsiTheme="minorEastAsia" w:hint="eastAsia"/>
          <w:sz w:val="21"/>
          <w:szCs w:val="21"/>
          <w:lang w:eastAsia="zh-CN"/>
        </w:rPr>
        <w:t>转托管</w:t>
      </w:r>
    </w:p>
    <w:p w:rsidR="00014A3D"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1、基金份额的登记</w:t>
      </w:r>
    </w:p>
    <w:p w:rsidR="00014A3D"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份额采用分系统登记的原则。投资者通过认购、二级市场买入或场内申购的基金份额属场内份额，由中国结算负责办理登记结算；投资者通过场外申购的基金份额属场外份额，由易方达基金管理有限公司负责办理登记结算；</w:t>
      </w:r>
    </w:p>
    <w:p w:rsidR="00014A3D"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2、基金份额的转托管</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本基金的转托管包括场外份额的系统内转托管及场内外份额的跨系统转托管。</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条件许可情况下，在基金管理人制定并发布有关规则后，本基金场外份额可跨系统转托管为场内份额，并进行场内赎回、上市交易。但除非基金管理人另行公告，场内份额不可跨系统转托管为场外份额。</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十</w:t>
      </w:r>
      <w:r w:rsidRPr="004F0C43" w:rsidR="007063AC">
        <w:rPr>
          <w:rFonts w:asciiTheme="minorEastAsia" w:eastAsiaTheme="minorEastAsia" w:hAnsiTheme="minorEastAsia" w:hint="eastAsia"/>
          <w:sz w:val="21"/>
          <w:szCs w:val="21"/>
          <w:lang w:eastAsia="zh-CN"/>
        </w:rPr>
        <w:t>六</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集合申购和其他服务</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如果上海证券交易所推出ETF分级业务，在不损害基金份额持有人利益的前提下，基金管理人在与基金托管人协商一致后，可为本基金增设分级份额。基金管理人可就分级后的全部或部分份额申请上市，并制定、公布相应的业务规则。</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宋体" w:hint="eastAsia"/>
          <w:sz w:val="21"/>
          <w:szCs w:val="21"/>
          <w:lang w:eastAsia="zh-CN"/>
        </w:rPr>
        <w:t>在不违反法律法规及</w:t>
      </w:r>
      <w:r w:rsidRPr="004F0C43" w:rsidR="00D346F2">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z w:val="21"/>
          <w:szCs w:val="21"/>
          <w:lang w:eastAsia="zh-CN"/>
        </w:rPr>
        <w:t>损害基金份额持有人利益的前提下</w:t>
      </w:r>
      <w:r w:rsidRPr="004F0C43">
        <w:rPr>
          <w:rFonts w:asciiTheme="minorEastAsia" w:eastAsiaTheme="minorEastAsia" w:hAnsiTheme="minorEastAsia" w:hint="eastAsia"/>
          <w:sz w:val="21"/>
          <w:szCs w:val="21"/>
          <w:lang w:eastAsia="zh-CN"/>
        </w:rPr>
        <w:t>，基金管理人也可采取其他合理的申购</w:t>
      </w:r>
      <w:r w:rsidRPr="004F0C43" w:rsidR="00D346F2">
        <w:rPr>
          <w:rFonts w:asciiTheme="minorEastAsia" w:eastAsiaTheme="minorEastAsia" w:hAnsiTheme="minorEastAsia" w:hint="eastAsia"/>
          <w:sz w:val="21"/>
          <w:szCs w:val="21"/>
          <w:lang w:eastAsia="zh-CN"/>
        </w:rPr>
        <w:t>赎回</w:t>
      </w:r>
      <w:r w:rsidRPr="004F0C43">
        <w:rPr>
          <w:rFonts w:asciiTheme="minorEastAsia" w:eastAsiaTheme="minorEastAsia" w:hAnsiTheme="minorEastAsia" w:hint="eastAsia"/>
          <w:sz w:val="21"/>
          <w:szCs w:val="21"/>
          <w:lang w:eastAsia="zh-CN"/>
        </w:rPr>
        <w:t>方式，并于新的申购</w:t>
      </w:r>
      <w:r w:rsidRPr="004F0C43" w:rsidR="00D346F2">
        <w:rPr>
          <w:rFonts w:asciiTheme="minorEastAsia" w:eastAsiaTheme="minorEastAsia" w:hAnsiTheme="minorEastAsia" w:hint="eastAsia"/>
          <w:sz w:val="21"/>
          <w:szCs w:val="21"/>
          <w:lang w:eastAsia="zh-CN"/>
        </w:rPr>
        <w:t>赎回</w:t>
      </w:r>
      <w:r w:rsidRPr="004F0C43">
        <w:rPr>
          <w:rFonts w:asciiTheme="minorEastAsia" w:eastAsiaTheme="minorEastAsia" w:hAnsiTheme="minorEastAsia" w:hint="eastAsia"/>
          <w:sz w:val="21"/>
          <w:szCs w:val="21"/>
          <w:lang w:eastAsia="zh-CN"/>
        </w:rPr>
        <w:t>方式开始执行前予以公告。</w:t>
      </w:r>
    </w:p>
    <w:p w:rsidR="00543C28" w:rsidRPr="004F0C43" w:rsidP="00402567">
      <w:pPr>
        <w:adjustRightInd w:val="0"/>
        <w:snapToGrid w:val="0"/>
        <w:spacing w:after="0" w:line="360" w:lineRule="auto"/>
        <w:ind w:firstLine="420" w:firstLineChars="200"/>
        <w:rPr>
          <w:rFonts w:asciiTheme="minorEastAsia" w:eastAsiaTheme="minorEastAsia" w:hAnsiTheme="minorEastAsia"/>
          <w:szCs w:val="21"/>
          <w:lang w:eastAsia="zh-CN"/>
        </w:rPr>
      </w:pPr>
      <w:r w:rsidRPr="004F0C43">
        <w:rPr>
          <w:rFonts w:asciiTheme="minorEastAsia" w:eastAsiaTheme="minorEastAsia" w:hAnsiTheme="minorEastAsia" w:hint="eastAsia"/>
          <w:sz w:val="21"/>
          <w:szCs w:val="21"/>
          <w:lang w:eastAsia="zh-CN"/>
        </w:rPr>
        <w:t>基金管理人指定的代理机构可依据基金合同开展其他服务，双方需签订书面委托代理协议，并报中国证监会备案。</w:t>
      </w:r>
    </w:p>
    <w:p w:rsidR="00543C28" w:rsidRPr="004F0C43" w:rsidP="00402567">
      <w:pPr>
        <w:snapToGrid w:val="0"/>
        <w:spacing w:after="0" w:line="360" w:lineRule="auto"/>
        <w:ind w:left="652" w:right="80"/>
        <w:rPr>
          <w:rFonts w:asciiTheme="minorEastAsia" w:eastAsiaTheme="minorEastAsia" w:hAnsiTheme="minorEastAsia"/>
          <w:sz w:val="21"/>
          <w:szCs w:val="21"/>
          <w:lang w:eastAsia="zh-CN"/>
        </w:rPr>
      </w:pP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3" w:name="_Toc91749658"/>
      <w:r w:rsidRPr="004F0C43">
        <w:rPr>
          <w:rFonts w:asciiTheme="minorEastAsia" w:eastAsiaTheme="minorEastAsia" w:hAnsiTheme="minorEastAsia" w:cs="黑体" w:hint="eastAsia"/>
          <w:position w:val="-2"/>
          <w:sz w:val="30"/>
          <w:szCs w:val="30"/>
          <w:lang w:eastAsia="zh-CN"/>
        </w:rPr>
        <w:t>十、基金份额的折算</w:t>
      </w:r>
      <w:bookmarkEnd w:id="43"/>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基金份额折算是指基金管理人根据基金运作的需要，在基金资产净值不变的前提下，按照一定比例调整基金份额总额及基金份额净值。</w:t>
      </w:r>
    </w:p>
    <w:p w:rsidR="00543C28" w:rsidRPr="004F0C43" w:rsidP="00BD4691">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（一）基金份额折算的时间</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本基金存续期间，基金管理人可根据实际需要对基金份额进行折算，并提前公告。</w:t>
      </w:r>
    </w:p>
    <w:p w:rsidR="00543C28" w:rsidRPr="004F0C43" w:rsidP="00BD4691">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（二）基金份额折算的原则</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基金份额折算由基金管理人向登记结算机构申请办理，并由登记结算机构进行基金份额的变更登记。</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如果基金份额折算过程中发生不可抗力，基金管理人可延迟办理基金份额折算。</w:t>
      </w:r>
    </w:p>
    <w:p w:rsidR="00543C28" w:rsidRPr="004F0C43" w:rsidP="00BD4691">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（三）基金份额折算的方法</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基金份额折算的具体方法在份额折算公告中列示。</w:t>
      </w:r>
    </w:p>
    <w:p w:rsidR="00543C28" w:rsidRPr="004F0C43" w:rsidP="00BD4691">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（四）</w:t>
      </w:r>
      <w:r w:rsidRPr="004F0C43" w:rsidR="007E06A5">
        <w:rPr>
          <w:rFonts w:asciiTheme="minorEastAsia" w:eastAsiaTheme="minorEastAsia" w:hAnsiTheme="minorEastAsia" w:hint="eastAsia"/>
          <w:sz w:val="21"/>
          <w:szCs w:val="21"/>
          <w:lang w:eastAsia="zh-CN"/>
        </w:rPr>
        <w:t>在不违反法律法规及不损害基金份额持有人利益的前提下，基金管理人在实施份额折算时，可对全部份额类别进行折算，也可根据需要只对其中部分类别的份额进行折算</w:t>
      </w:r>
      <w:r w:rsidRPr="004F0C43">
        <w:rPr>
          <w:rFonts w:asciiTheme="minorEastAsia" w:eastAsiaTheme="minorEastAsia" w:hAnsiTheme="minorEastAsia" w:hint="eastAsia"/>
          <w:sz w:val="21"/>
          <w:szCs w:val="21"/>
          <w:lang w:eastAsia="zh-CN"/>
        </w:rPr>
        <w:t>。</w:t>
      </w:r>
    </w:p>
    <w:p w:rsidR="00543C28" w:rsidRPr="004F0C43" w:rsidP="00BD4691">
      <w:pPr>
        <w:adjustRightInd w:val="0"/>
        <w:snapToGrid w:val="0"/>
        <w:spacing w:after="0" w:line="360" w:lineRule="auto"/>
        <w:ind w:firstLine="420" w:firstLineChars="200"/>
        <w:rPr>
          <w:rFonts w:asciiTheme="minorEastAsia" w:eastAsiaTheme="minorEastAsia" w:hAnsiTheme="minorEastAsia"/>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44" w:name="_Toc91749659"/>
      <w:r w:rsidRPr="004F0C43">
        <w:rPr>
          <w:rFonts w:asciiTheme="minorEastAsia" w:eastAsiaTheme="minorEastAsia" w:hAnsiTheme="minorEastAsia" w:cs="黑体" w:hint="eastAsia"/>
          <w:position w:val="-2"/>
          <w:sz w:val="30"/>
          <w:szCs w:val="30"/>
          <w:lang w:eastAsia="zh-CN"/>
        </w:rPr>
        <w:t>十一、基金的投资</w:t>
      </w:r>
      <w:bookmarkEnd w:id="44"/>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一</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投资目标</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紧密跟踪标的指数，追求跟踪偏离度和跟踪误差的最小化。</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二</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投资范围</w:t>
      </w:r>
    </w:p>
    <w:p w:rsidR="00014A32"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本基金以标的指数成份股、备选成份股</w:t>
      </w:r>
      <w:r w:rsidRPr="004F0C43" w:rsidR="008B6ED2">
        <w:rPr>
          <w:rFonts w:asciiTheme="minorEastAsia" w:eastAsiaTheme="minorEastAsia" w:hAnsiTheme="minorEastAsia" w:cs="宋体" w:hint="eastAsia"/>
          <w:sz w:val="21"/>
          <w:szCs w:val="21"/>
          <w:lang w:eastAsia="zh-CN"/>
        </w:rPr>
        <w:t>（含存托凭证）</w:t>
      </w:r>
      <w:r w:rsidRPr="004F0C43">
        <w:rPr>
          <w:rFonts w:asciiTheme="minorEastAsia" w:eastAsiaTheme="minorEastAsia" w:hAnsiTheme="minorEastAsia" w:cs="宋体" w:hint="eastAsia"/>
          <w:sz w:val="21"/>
          <w:szCs w:val="21"/>
          <w:lang w:eastAsia="zh-CN"/>
        </w:rPr>
        <w:t>为主要投资对象。此外，</w:t>
      </w:r>
      <w:r w:rsidRPr="004F0C43" w:rsidR="000740E7">
        <w:rPr>
          <w:rFonts w:asciiTheme="minorEastAsia" w:eastAsiaTheme="minorEastAsia" w:hAnsiTheme="minorEastAsia" w:cs="宋体" w:hint="eastAsia"/>
          <w:sz w:val="21"/>
          <w:szCs w:val="21"/>
          <w:lang w:eastAsia="zh-CN"/>
        </w:rPr>
        <w:t>为更好地实现投资目标，本基金可少量投资于部分非成份股（包括中小板、创业板及其他经中国证监会核准</w:t>
      </w:r>
      <w:r w:rsidRPr="004F0C43" w:rsidR="008B6ED2">
        <w:rPr>
          <w:rFonts w:asciiTheme="minorEastAsia" w:eastAsiaTheme="minorEastAsia" w:hAnsiTheme="minorEastAsia" w:cs="宋体" w:hint="eastAsia"/>
          <w:sz w:val="21"/>
          <w:szCs w:val="21"/>
          <w:lang w:eastAsia="zh-CN"/>
        </w:rPr>
        <w:t>或注册上市的股票、存托凭证</w:t>
      </w:r>
      <w:r w:rsidRPr="004F0C43" w:rsidR="000740E7">
        <w:rPr>
          <w:rFonts w:asciiTheme="minorEastAsia" w:eastAsiaTheme="minorEastAsia" w:hAnsiTheme="minorEastAsia" w:cs="宋体" w:hint="eastAsia"/>
          <w:sz w:val="21"/>
          <w:szCs w:val="21"/>
          <w:lang w:eastAsia="zh-CN"/>
        </w:rPr>
        <w:t>）、一级市场股票（包括首次公开发行或增发</w:t>
      </w:r>
      <w:r w:rsidRPr="004F0C43" w:rsidR="008B6ED2">
        <w:rPr>
          <w:rFonts w:asciiTheme="minorEastAsia" w:eastAsiaTheme="minorEastAsia" w:hAnsiTheme="minorEastAsia" w:cs="宋体" w:hint="eastAsia"/>
          <w:sz w:val="21"/>
          <w:szCs w:val="21"/>
          <w:lang w:eastAsia="zh-CN"/>
        </w:rPr>
        <w:t>，含存托凭证</w:t>
      </w:r>
      <w:r w:rsidRPr="004F0C43" w:rsidR="000740E7">
        <w:rPr>
          <w:rFonts w:asciiTheme="minorEastAsia" w:eastAsiaTheme="minorEastAsia" w:hAnsiTheme="minorEastAsia" w:cs="宋体" w:hint="eastAsia"/>
          <w:sz w:val="21"/>
          <w:szCs w:val="21"/>
          <w:lang w:eastAsia="zh-CN"/>
        </w:rPr>
        <w:t>）、债券资产（包括国债、金融债、企业债、公司债、次级债、可转换公司债券、分离交易可转债、央行票据、短期融资券</w:t>
      </w:r>
      <w:r w:rsidRPr="004F0C43" w:rsidR="00F107D2">
        <w:rPr>
          <w:rFonts w:asciiTheme="minorEastAsia" w:eastAsiaTheme="minorEastAsia" w:hAnsiTheme="minorEastAsia" w:cs="宋体" w:hint="eastAsia"/>
          <w:sz w:val="21"/>
          <w:szCs w:val="21"/>
          <w:lang w:eastAsia="zh-CN"/>
        </w:rPr>
        <w:t>、回购、中期票据等）、银行存款（包括银行定期存款、通知存款或大额存单等）、资产支持证券、货币市场工具、股指期货、权证以及法律法规或中国证监会允许基金投资的其他金融工具。权证、股指期货及其他金融工具的投资比例依照法律法规或监管机构的规定执行。</w:t>
      </w:r>
    </w:p>
    <w:p w:rsidR="00014A32"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本基金根据相关法律法规或中国证监会要求履行相关手续后，还可以投资于法律法规或中国证监会未来允许基金投资的其它金融工具。</w:t>
      </w:r>
    </w:p>
    <w:p w:rsidR="00014A32"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本基金投资标的指数成份股及备选成份股的比例不低于基金资产净值的</w:t>
      </w:r>
      <w:r w:rsidRPr="004F0C43">
        <w:rPr>
          <w:rFonts w:asciiTheme="minorEastAsia" w:eastAsiaTheme="minorEastAsia" w:hAnsiTheme="minorEastAsia" w:cs="宋体"/>
          <w:sz w:val="21"/>
          <w:szCs w:val="21"/>
          <w:lang w:eastAsia="zh-CN"/>
        </w:rPr>
        <w:t>90%</w:t>
      </w:r>
      <w:r w:rsidRPr="004F0C43">
        <w:rPr>
          <w:rFonts w:asciiTheme="minorEastAsia" w:eastAsiaTheme="minorEastAsia" w:hAnsiTheme="minorEastAsia" w:cs="宋体" w:hint="eastAsia"/>
          <w:sz w:val="21"/>
          <w:szCs w:val="21"/>
          <w:lang w:eastAsia="zh-CN"/>
        </w:rPr>
        <w:t>，因法律法规的规定而受限制的情形除外。</w:t>
      </w:r>
    </w:p>
    <w:p w:rsidR="00014A32"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待基金参与融资融券和转融通业务的相关规定颁</w:t>
      </w:r>
      <w:r w:rsidRPr="004F0C43" w:rsidR="00F107D2">
        <w:rPr>
          <w:rFonts w:asciiTheme="minorEastAsia" w:eastAsiaTheme="minorEastAsia" w:hAnsiTheme="minorEastAsia" w:cs="宋体" w:hint="eastAsia"/>
          <w:sz w:val="21"/>
          <w:szCs w:val="21"/>
          <w:lang w:eastAsia="zh-CN"/>
        </w:rPr>
        <w:t>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543C28" w:rsidRPr="004F0C43" w:rsidP="00402567">
      <w:pPr>
        <w:snapToGrid w:val="0"/>
        <w:spacing w:after="0" w:line="360" w:lineRule="auto"/>
        <w:ind w:left="562"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投资理念</w:t>
      </w:r>
    </w:p>
    <w:p w:rsidR="00014A32"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本基金以拟合、跟踪沪深</w:t>
      </w:r>
      <w:r w:rsidRPr="004F0C43">
        <w:rPr>
          <w:rFonts w:asciiTheme="minorEastAsia" w:eastAsiaTheme="minorEastAsia" w:hAnsiTheme="minorEastAsia" w:cs="宋体"/>
          <w:sz w:val="21"/>
          <w:szCs w:val="21"/>
          <w:lang w:eastAsia="zh-CN"/>
        </w:rPr>
        <w:t>300</w:t>
      </w:r>
      <w:r w:rsidRPr="004F0C43">
        <w:rPr>
          <w:rFonts w:asciiTheme="minorEastAsia" w:eastAsiaTheme="minorEastAsia" w:hAnsiTheme="minorEastAsia" w:cs="宋体" w:hint="eastAsia"/>
          <w:sz w:val="21"/>
          <w:szCs w:val="21"/>
          <w:lang w:eastAsia="zh-CN"/>
        </w:rPr>
        <w:t>指数为投资原则，通过被动式指数化投资管理，力求实现跟踪偏离度和跟踪误差的最小化，为投资者提供一个管理透明且成本较低的标的指数投资工具。</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四</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投资策略</w:t>
      </w:r>
    </w:p>
    <w:p w:rsidR="00543C28"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本基金主要采取完全复制法，即完全按照标的指数的成份股</w:t>
      </w:r>
      <w:r w:rsidRPr="004F0C43" w:rsidR="007C5CCB">
        <w:rPr>
          <w:rFonts w:asciiTheme="minorEastAsia" w:eastAsiaTheme="minorEastAsia" w:hAnsiTheme="minorEastAsia" w:cs="宋体" w:hint="eastAsia"/>
          <w:sz w:val="21"/>
          <w:szCs w:val="21"/>
          <w:lang w:eastAsia="zh-CN"/>
        </w:rPr>
        <w:t>（含存托凭证）</w:t>
      </w:r>
      <w:r w:rsidRPr="004F0C43">
        <w:rPr>
          <w:rFonts w:asciiTheme="minorEastAsia" w:eastAsiaTheme="minorEastAsia" w:hAnsiTheme="minorEastAsia" w:cs="宋体" w:hint="eastAsia"/>
          <w:sz w:val="21"/>
          <w:szCs w:val="21"/>
          <w:lang w:eastAsia="zh-CN"/>
        </w:rPr>
        <w:t>组成及其权重构建基金股票投资组合，并根据标的指数成份股及其权重的变动进行相应调整。但在因特殊情形导致基金无法完全投资于标的指数成份股时，基金管理人将采取其他指数投资技术适当调整基金投资组合，以达到紧密跟踪标的指数的目的。特殊情形包括但不限于：（</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）法律法规的限制；（</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）标的指数成份股流动性严重不足；（</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）标的指数的成份股票长期停牌；（</w:t>
      </w: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）标的指数成份股进行配股或增发；（</w:t>
      </w: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）标的指数派发现金股息；（</w:t>
      </w: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）其他可能严重限制本基金跟踪标的指数的合理原因等。</w:t>
      </w:r>
    </w:p>
    <w:p w:rsidR="00543C28"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在正常市场情况下，本基金日均跟踪偏离度的绝对值不超过</w:t>
      </w:r>
      <w:r w:rsidRPr="004F0C43">
        <w:rPr>
          <w:rFonts w:asciiTheme="minorEastAsia" w:eastAsiaTheme="minorEastAsia" w:hAnsiTheme="minorEastAsia" w:cs="宋体"/>
          <w:sz w:val="21"/>
          <w:szCs w:val="21"/>
          <w:lang w:eastAsia="zh-CN"/>
        </w:rPr>
        <w:t>0.2%</w:t>
      </w:r>
      <w:r w:rsidRPr="004F0C43">
        <w:rPr>
          <w:rFonts w:asciiTheme="minorEastAsia" w:eastAsiaTheme="minorEastAsia" w:hAnsiTheme="minorEastAsia" w:cs="宋体" w:hint="eastAsia"/>
          <w:sz w:val="21"/>
          <w:szCs w:val="21"/>
          <w:lang w:eastAsia="zh-CN"/>
        </w:rPr>
        <w:t>，年化跟踪误差不超过</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。如因标的指数编制规则调整或其他因素导致跟踪偏离度和跟踪误差超过正常范围的，基金管理人应采取合理措施避免跟踪误差进一步扩大。</w:t>
      </w:r>
    </w:p>
    <w:p w:rsidR="00543C28"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可投资股指期货和其他经中国证监会允许的衍生金融产品。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543C28"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本基金投资股指期货的，基金管理人应在季度报告、</w:t>
      </w:r>
      <w:r w:rsidRPr="004F0C43" w:rsidR="00AB025C">
        <w:rPr>
          <w:rFonts w:asciiTheme="minorEastAsia" w:eastAsiaTheme="minorEastAsia" w:hAnsiTheme="minorEastAsia" w:cs="宋体" w:hint="eastAsia"/>
          <w:sz w:val="21"/>
          <w:szCs w:val="21"/>
          <w:lang w:eastAsia="zh-CN"/>
        </w:rPr>
        <w:t>中期</w:t>
      </w:r>
      <w:r w:rsidRPr="004F0C43">
        <w:rPr>
          <w:rFonts w:asciiTheme="minorEastAsia" w:eastAsiaTheme="minorEastAsia" w:hAnsiTheme="minorEastAsia" w:cs="宋体" w:hint="eastAsia"/>
          <w:sz w:val="21"/>
          <w:szCs w:val="21"/>
          <w:lang w:eastAsia="zh-CN"/>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543C28" w:rsidRPr="004F0C43" w:rsidP="00402567">
      <w:pPr>
        <w:snapToGrid w:val="0"/>
        <w:spacing w:after="0" w:line="360" w:lineRule="auto"/>
        <w:ind w:left="110" w:right="82"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本基金投资于股票期货、期权等相关金融衍生工具必须经过投资决策委员会的批准。</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（五）投资决策程序</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、投资决策依据</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）法律、法规和《基金合同》的规定；</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指数的编制方法及调整公告等；</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）对证券市场发展趋势的研究与判断。</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、投资决策流程</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）基金经理依据指数编制单位公布的指数成份股名单及权重，进行投资组合构建。</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）当发生以下情况时，基金管理人将对投资组合进行调整，以降低跟踪误差</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实现对标的指数的紧密跟踪。</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）指数编制方法发生变更。基金管理人将评估指数编制方法变更对指数成份股及权重的影响，适时进行投资组合调整。</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）指数成份股定期或临时调整。基金管理人将预测指数成份股调整方案，并判断指数成份股调整对投资组合的影响，在此基础上确定组合调整策略。</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）指数成份股出现股本变化、增发、配股、派发现金股息等情形。基金管理人将密切关注这些情形对指数的影响，并据此确定相应的投资组合调整策略。</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）当因法律法规限制本基金不能投资指数成份股时，基金管理人研究制定成份股替代策略，并适时进行组合调整。</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）基金参与新股申购、股票长期停牌、股票流动性不足等情形。基金管理人将分析这些情形对跟踪误差的影响，据此对投资组合进行相应调整。</w:t>
      </w:r>
    </w:p>
    <w:p w:rsidR="007E75A6" w:rsidRPr="007E75A6" w:rsidP="007E75A6">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543C28">
        <w:rPr>
          <w:rFonts w:asciiTheme="minorEastAsia" w:eastAsiaTheme="minorEastAsia" w:hAnsiTheme="minorEastAsia"/>
          <w:sz w:val="21"/>
          <w:szCs w:val="21"/>
          <w:lang w:eastAsia="zh-CN"/>
        </w:rPr>
        <w:t>3</w:t>
      </w:r>
      <w:r w:rsidRPr="004F0C43" w:rsidR="00543C28">
        <w:rPr>
          <w:rFonts w:asciiTheme="minorEastAsia" w:eastAsiaTheme="minorEastAsia" w:hAnsiTheme="minorEastAsia" w:hint="eastAsia"/>
          <w:sz w:val="21"/>
          <w:szCs w:val="21"/>
          <w:lang w:eastAsia="zh-CN"/>
        </w:rPr>
        <w:t>）</w:t>
      </w:r>
      <w:r w:rsidRPr="007E75A6">
        <w:rPr>
          <w:rFonts w:asciiTheme="minorEastAsia" w:eastAsiaTheme="minorEastAsia" w:hAnsiTheme="minorEastAsia" w:hint="eastAsia"/>
          <w:sz w:val="21"/>
          <w:szCs w:val="21"/>
          <w:lang w:eastAsia="zh-CN"/>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r w:rsidR="00433F55">
        <w:rPr>
          <w:rFonts w:asciiTheme="minorEastAsia" w:eastAsiaTheme="minorEastAsia" w:hAnsiTheme="minorEastAsia" w:hint="eastAsia"/>
          <w:sz w:val="21"/>
          <w:szCs w:val="21"/>
          <w:lang w:eastAsia="zh-CN"/>
        </w:rPr>
        <w:t>。</w:t>
      </w:r>
    </w:p>
    <w:p w:rsidR="00543C28" w:rsidRPr="004F0C43" w:rsidP="007E75A6">
      <w:pPr>
        <w:snapToGrid w:val="0"/>
        <w:spacing w:after="0" w:line="360" w:lineRule="auto"/>
        <w:ind w:firstLine="420" w:firstLineChars="200"/>
        <w:rPr>
          <w:rFonts w:asciiTheme="minorEastAsia" w:eastAsiaTheme="minorEastAsia" w:hAnsiTheme="minorEastAsia"/>
          <w:sz w:val="21"/>
          <w:szCs w:val="21"/>
          <w:lang w:eastAsia="zh-CN"/>
        </w:rPr>
      </w:pPr>
      <w:r w:rsidRPr="007E75A6">
        <w:rPr>
          <w:rFonts w:asciiTheme="minorEastAsia" w:eastAsiaTheme="minorEastAsia" w:hAnsiTheme="minorEastAsia" w:hint="eastAsia"/>
          <w:sz w:val="21"/>
          <w:szCs w:val="21"/>
          <w:lang w:eastAsia="zh-CN"/>
        </w:rPr>
        <w:t>（4）</w:t>
      </w:r>
      <w:r w:rsidRPr="004F0C43">
        <w:rPr>
          <w:rFonts w:asciiTheme="minorEastAsia" w:eastAsiaTheme="minorEastAsia" w:hAnsiTheme="minorEastAsia" w:hint="eastAsia"/>
          <w:sz w:val="21"/>
          <w:szCs w:val="21"/>
          <w:lang w:eastAsia="zh-CN"/>
        </w:rPr>
        <w:t>投资风险管理部</w:t>
      </w:r>
      <w:r w:rsidRPr="004F0C43" w:rsidR="001C33ED">
        <w:rPr>
          <w:rFonts w:asciiTheme="minorEastAsia" w:eastAsiaTheme="minorEastAsia" w:hAnsiTheme="minorEastAsia" w:hint="eastAsia"/>
          <w:sz w:val="21"/>
          <w:szCs w:val="21"/>
          <w:lang w:eastAsia="zh-CN"/>
        </w:rPr>
        <w:t>门</w:t>
      </w:r>
      <w:r w:rsidRPr="004F0C43">
        <w:rPr>
          <w:rFonts w:asciiTheme="minorEastAsia" w:eastAsiaTheme="minorEastAsia" w:hAnsiTheme="minorEastAsia" w:hint="eastAsia"/>
          <w:sz w:val="21"/>
          <w:szCs w:val="21"/>
          <w:lang w:eastAsia="zh-CN"/>
        </w:rPr>
        <w:t>定期对投资组合的跟踪误差进行量化评估，提供基金经理参考。</w:t>
      </w:r>
    </w:p>
    <w:p w:rsidR="00543C28"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007E75A6">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）基金经理参考有关研究报告及投资风险管理部门的报告，及时进行投资组合调整。</w:t>
      </w:r>
    </w:p>
    <w:p w:rsidR="00543C28" w:rsidRPr="004F0C43" w:rsidP="00402567">
      <w:pPr>
        <w:tabs>
          <w:tab w:val="left" w:pos="840"/>
        </w:tabs>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六</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标的指数和业绩比较基准</w:t>
      </w:r>
    </w:p>
    <w:p w:rsidR="00543C28" w:rsidRPr="004F0C43" w:rsidP="00402567">
      <w:pPr>
        <w:tabs>
          <w:tab w:val="left" w:pos="840"/>
        </w:tabs>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本基金的标的指数为沪深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w:t>
      </w:r>
    </w:p>
    <w:p w:rsidR="00543C28" w:rsidP="00B07504">
      <w:pPr>
        <w:snapToGrid w:val="0"/>
        <w:spacing w:after="0" w:line="360" w:lineRule="auto"/>
        <w:ind w:right="82" w:firstLine="44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沪深</w:t>
      </w:r>
      <w:r w:rsidRPr="004F0C43">
        <w:rPr>
          <w:rFonts w:asciiTheme="minorEastAsia" w:eastAsiaTheme="minorEastAsia" w:hAnsiTheme="minorEastAsia" w:cs="宋体"/>
          <w:sz w:val="21"/>
          <w:szCs w:val="21"/>
          <w:lang w:eastAsia="zh-CN"/>
        </w:rPr>
        <w:t>300</w:t>
      </w:r>
      <w:r w:rsidRPr="004F0C43" w:rsidR="00F107D2">
        <w:rPr>
          <w:rFonts w:asciiTheme="minorEastAsia" w:eastAsiaTheme="minorEastAsia" w:hAnsiTheme="minorEastAsia" w:cs="宋体" w:hint="eastAsia"/>
          <w:sz w:val="21"/>
          <w:szCs w:val="21"/>
          <w:lang w:eastAsia="zh-CN"/>
        </w:rPr>
        <w:t>指数是指由中证指数有限公司编制和发布的沪深</w:t>
      </w:r>
      <w:r w:rsidRPr="004F0C43" w:rsidR="00F107D2">
        <w:rPr>
          <w:rFonts w:asciiTheme="minorEastAsia" w:eastAsiaTheme="minorEastAsia" w:hAnsiTheme="minorEastAsia" w:cs="宋体"/>
          <w:sz w:val="21"/>
          <w:szCs w:val="21"/>
          <w:lang w:eastAsia="zh-CN"/>
        </w:rPr>
        <w:t>300</w:t>
      </w:r>
      <w:r w:rsidRPr="004F0C43" w:rsidR="00F107D2">
        <w:rPr>
          <w:rFonts w:asciiTheme="minorEastAsia" w:eastAsiaTheme="minorEastAsia" w:hAnsiTheme="minorEastAsia" w:cs="宋体" w:hint="eastAsia"/>
          <w:sz w:val="21"/>
          <w:szCs w:val="21"/>
          <w:lang w:eastAsia="zh-CN"/>
        </w:rPr>
        <w:t>的价格指数。</w:t>
      </w:r>
    </w:p>
    <w:p w:rsidR="007E75A6" w:rsidRPr="007E75A6" w:rsidP="007E75A6">
      <w:pPr>
        <w:snapToGrid w:val="0"/>
        <w:spacing w:after="0" w:line="360" w:lineRule="auto"/>
        <w:ind w:right="82" w:firstLine="44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未来若出现标的指数</w:t>
      </w:r>
      <w:r w:rsidR="00FA798B">
        <w:rPr>
          <w:rFonts w:asciiTheme="minorEastAsia" w:eastAsiaTheme="minorEastAsia" w:hAnsiTheme="minorEastAsia" w:hint="eastAsia"/>
          <w:sz w:val="21"/>
          <w:szCs w:val="21"/>
          <w:lang w:eastAsia="zh-CN"/>
        </w:rPr>
        <w:t>不符合法律法规及监管的要求</w:t>
      </w:r>
      <w:r>
        <w:rPr>
          <w:rFonts w:asciiTheme="minorEastAsia" w:eastAsiaTheme="minorEastAsia" w:hAnsiTheme="minorEastAsia" w:hint="eastAsia"/>
          <w:sz w:val="21"/>
          <w:szCs w:val="21"/>
          <w:lang w:eastAsia="zh-CN"/>
        </w:rPr>
        <w:t>（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7E75A6" w:rsidRPr="004F0C43" w:rsidP="00B07504">
      <w:pPr>
        <w:snapToGrid w:val="0"/>
        <w:spacing w:after="0" w:line="360" w:lineRule="auto"/>
        <w:ind w:right="82" w:firstLine="440"/>
        <w:rPr>
          <w:rFonts w:asciiTheme="minorEastAsia" w:eastAsiaTheme="minorEastAsia" w:hAnsiTheme="minorEastAsia"/>
          <w:sz w:val="21"/>
          <w:szCs w:val="21"/>
          <w:lang w:eastAsia="zh-CN"/>
        </w:rPr>
      </w:pPr>
      <w:r w:rsidRPr="007E75A6">
        <w:rPr>
          <w:rFonts w:asciiTheme="minorEastAsia" w:eastAsiaTheme="minorEastAsia" w:hAnsiTheme="minorEastAsia" w:hint="eastAsia"/>
          <w:sz w:val="21"/>
          <w:szCs w:val="21"/>
          <w:lang w:eastAsia="zh-CN"/>
        </w:rPr>
        <w:t>自指数编制机构停止标的指数的编制及发布至解决方案确定期间，基金管理人应按照指数编制机构提供的最近一个交易日的指数信息遵循基金份额持有人利益优先原则维持基金投资运作。</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七</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风险收益特征</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属股票型基金，预期风险与预期收益水平高于混合型基金、债券型基金与货币市场基金。本基金为指数型基金，主要采用完全复制法跟踪标的指数的表现，具有与标的指数所代表的市场组合相似的风险收益特征。</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八</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投资限制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、组合限制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本基金的投资组合将遵循以下限制：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本基金投资于标的指数成份股和备选成份股的比例不低于基金资产净值的</w:t>
      </w:r>
      <w:r w:rsidRPr="004F0C43">
        <w:rPr>
          <w:rFonts w:asciiTheme="minorEastAsia" w:eastAsiaTheme="minorEastAsia" w:hAnsiTheme="minorEastAsia"/>
          <w:sz w:val="21"/>
          <w:szCs w:val="21"/>
          <w:lang w:eastAsia="zh-CN"/>
        </w:rPr>
        <w:t>90%</w:t>
      </w:r>
      <w:r w:rsidRPr="004F0C43">
        <w:rPr>
          <w:rFonts w:asciiTheme="minorEastAsia" w:eastAsiaTheme="minorEastAsia" w:hAnsiTheme="minorEastAsia"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本基金持有的全部权证，其市值不得超过基金资产净值的</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％；本基金在任何交易日买入权证的总金额不得超过上一交易日基金资产净值的</w:t>
      </w:r>
      <w:r w:rsidRPr="004F0C43">
        <w:rPr>
          <w:rFonts w:asciiTheme="minorEastAsia" w:eastAsiaTheme="minorEastAsia" w:hAnsiTheme="minorEastAsia"/>
          <w:sz w:val="21"/>
          <w:szCs w:val="21"/>
          <w:lang w:eastAsia="zh-CN"/>
        </w:rPr>
        <w:t>0.5</w:t>
      </w:r>
      <w:r w:rsidRPr="004F0C43">
        <w:rPr>
          <w:rFonts w:asciiTheme="minorEastAsia" w:eastAsiaTheme="minorEastAsia" w:hAnsiTheme="minorEastAsia" w:hint="eastAsia"/>
          <w:sz w:val="21"/>
          <w:szCs w:val="21"/>
          <w:lang w:eastAsia="zh-CN"/>
        </w:rPr>
        <w:t>％；本基金管理人管理的全部基金持有的同一权证，不得超过该权证的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％；法律法规或中国证监会另有规定的，遵从其规定；</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本基金进入全国银行间同业市场进行债券回购的资金余额不得超过基金资产净值的</w:t>
      </w:r>
      <w:r w:rsidRPr="004F0C43">
        <w:rPr>
          <w:rFonts w:asciiTheme="minorEastAsia" w:eastAsiaTheme="minorEastAsia" w:hAnsiTheme="minorEastAsia"/>
          <w:sz w:val="21"/>
          <w:szCs w:val="21"/>
          <w:lang w:eastAsia="zh-CN"/>
        </w:rPr>
        <w:t>40</w:t>
      </w:r>
      <w:r w:rsidRPr="004F0C43">
        <w:rPr>
          <w:rFonts w:asciiTheme="minorEastAsia" w:eastAsiaTheme="minorEastAsia" w:hAnsiTheme="minorEastAsia" w:hint="eastAsia"/>
          <w:sz w:val="21"/>
          <w:szCs w:val="21"/>
          <w:lang w:eastAsia="zh-CN"/>
        </w:rPr>
        <w:t>％；本基金进入全国银行间同业市场进行债券回购的最长期限为</w:t>
      </w: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年，债券回购到期后不得展期；</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本基金参与股票发行申购，本基金所申报的金额不超过本基金的总资产，本基金所申报的股票数量不超过拟发行股票公司本次发行股票的总量；</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在任何交易日日终，持有的买入股指期货合约价值，不得超过基金资产净值的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；在任何交易日日终，持有的买入期货合约价值与有价证券市值之和，不得超过基金资产净值的</w:t>
      </w:r>
      <w:r w:rsidRPr="004F0C43">
        <w:rPr>
          <w:rFonts w:asciiTheme="minorEastAsia" w:eastAsiaTheme="minorEastAsia" w:hAnsiTheme="minorEastAsia"/>
          <w:sz w:val="21"/>
          <w:szCs w:val="21"/>
          <w:lang w:eastAsia="zh-CN"/>
        </w:rPr>
        <w:t>100</w:t>
      </w:r>
      <w:r w:rsidRPr="004F0C43">
        <w:rPr>
          <w:rFonts w:asciiTheme="minorEastAsia" w:eastAsiaTheme="minorEastAsia" w:hAnsiTheme="minorEastAsia" w:hint="eastAsia"/>
          <w:sz w:val="21"/>
          <w:szCs w:val="21"/>
          <w:lang w:eastAsia="zh-CN"/>
        </w:rPr>
        <w:t>％，其中，有价证券指股票、债券（不含到期日在一年以内的政府债券）、权证、资产支持证券、买入返售金融资产（不含质押式回购）等；在任何交易日日终，持有的卖出期货合约价值不得超过基金持有的股票总市值的</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％；本基金所持有的股票市值和买入、卖出股指期货合约价值，合计（轧差计算）不得超过基金资产净值的</w:t>
      </w:r>
      <w:r w:rsidRPr="004F0C43">
        <w:rPr>
          <w:rFonts w:asciiTheme="minorEastAsia" w:eastAsiaTheme="minorEastAsia" w:hAnsiTheme="minorEastAsia"/>
          <w:sz w:val="21"/>
          <w:szCs w:val="21"/>
          <w:lang w:eastAsia="zh-CN"/>
        </w:rPr>
        <w:t>100</w:t>
      </w:r>
      <w:r w:rsidRPr="004F0C43">
        <w:rPr>
          <w:rFonts w:asciiTheme="minorEastAsia" w:eastAsiaTheme="minorEastAsia" w:hAnsiTheme="minorEastAsia" w:hint="eastAsia"/>
          <w:sz w:val="21"/>
          <w:szCs w:val="21"/>
          <w:lang w:eastAsia="zh-CN"/>
        </w:rPr>
        <w:t>％；在任何交易日内交易（不包括平仓）的股指期货合约的成交金额不得超过上一交易日基金资产净值的</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％；每个交易日日终在扣除股指期货合约需缴纳的交易保证金后，应当保持不低于交易保证金一倍的现金；</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若本基金投资股指期货，本基金管理人应当按照中国金融期货交易所要求的内容、格式与时限向交易所报告所交易和持有的卖出期货合约情况、交易目的及对应的证券资产情况等。</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(6)</w:t>
      </w:r>
      <w:r w:rsidRPr="004F0C43">
        <w:rPr>
          <w:rFonts w:asciiTheme="minorEastAsia" w:eastAsiaTheme="minorEastAsia" w:hAnsiTheme="minorEastAsia" w:hint="eastAsia"/>
          <w:sz w:val="21"/>
          <w:szCs w:val="21"/>
          <w:lang w:eastAsia="zh-CN"/>
        </w:rPr>
        <w:t>本基金投资于同一原始权益人的各类资产支持证券的比例，不得超过基金资产净值的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％；本基金持有的全部资产支持证券，其市值不得超过基金资产净值的</w:t>
      </w:r>
      <w:r w:rsidRPr="004F0C43">
        <w:rPr>
          <w:rFonts w:asciiTheme="minorEastAsia" w:eastAsiaTheme="minorEastAsia" w:hAnsiTheme="minorEastAsia"/>
          <w:sz w:val="21"/>
          <w:szCs w:val="21"/>
          <w:lang w:eastAsia="zh-CN"/>
        </w:rPr>
        <w:t>20</w:t>
      </w:r>
      <w:r w:rsidRPr="004F0C43">
        <w:rPr>
          <w:rFonts w:asciiTheme="minorEastAsia" w:eastAsiaTheme="minorEastAsia" w:hAnsiTheme="minorEastAsia" w:hint="eastAsia"/>
          <w:sz w:val="21"/>
          <w:szCs w:val="21"/>
          <w:lang w:eastAsia="zh-CN"/>
        </w:rPr>
        <w:t>％；本基金持有的同一</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指同一信用级别</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资产支持证券的比例，不得超过该资产支持证券规模的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％；本基金管理人管理的全部基金投资于同一原始权益人的各类资产支持证券，不得超过其各类资产支持证券合计规模的</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％；本基金应投资于信用级别评级为</w:t>
      </w:r>
      <w:r w:rsidRPr="004F0C43">
        <w:rPr>
          <w:rFonts w:asciiTheme="minorEastAsia" w:eastAsiaTheme="minorEastAsia" w:hAnsiTheme="minorEastAsia"/>
          <w:sz w:val="21"/>
          <w:szCs w:val="21"/>
          <w:lang w:eastAsia="zh-CN"/>
        </w:rPr>
        <w:t>BBB</w:t>
      </w:r>
      <w:r w:rsidRPr="004F0C43">
        <w:rPr>
          <w:rFonts w:asciiTheme="minorEastAsia" w:eastAsiaTheme="minorEastAsia" w:hAnsiTheme="minorEastAsia" w:hint="eastAsia"/>
          <w:sz w:val="21"/>
          <w:szCs w:val="21"/>
          <w:lang w:eastAsia="zh-CN"/>
        </w:rPr>
        <w:t>以上</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含</w:t>
      </w:r>
      <w:r w:rsidRPr="004F0C43">
        <w:rPr>
          <w:rFonts w:asciiTheme="minorEastAsia" w:eastAsiaTheme="minorEastAsia" w:hAnsiTheme="minorEastAsia"/>
          <w:sz w:val="21"/>
          <w:szCs w:val="21"/>
          <w:lang w:eastAsia="zh-CN"/>
        </w:rPr>
        <w:t>BBB)</w:t>
      </w:r>
      <w:r w:rsidRPr="004F0C43">
        <w:rPr>
          <w:rFonts w:asciiTheme="minorEastAsia" w:eastAsiaTheme="minorEastAsia" w:hAnsiTheme="minorEastAsia" w:hint="eastAsia"/>
          <w:sz w:val="21"/>
          <w:szCs w:val="21"/>
          <w:lang w:eastAsia="zh-CN"/>
        </w:rPr>
        <w:t>的资产支持证券。基金持有资产支持证券期间，如果其信用等级下降、不再符合投资标准，应在评级报告发布之日起</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个月内予以全部卖出；</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（7）本基金在任何交易日日终，参与转融通证券出借交易的资产不得超过基金资产净值的50%，证券出借的平均剩余期限不得超过30天，平均剩余期限按照市值加权平均计算。</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（8）基金参与融资业务后，在任何交易日日终，持有的融资买入股票与其他有价证券市值之和，不得超过基金资产净值的95%；</w:t>
      </w:r>
    </w:p>
    <w:p w:rsidR="0095280C" w:rsidRPr="004F0C43" w:rsidP="0095280C">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9C1F87">
        <w:rPr>
          <w:rFonts w:asciiTheme="minorEastAsia" w:eastAsiaTheme="minorEastAsia" w:hAnsiTheme="minorEastAsia" w:hint="eastAsia"/>
          <w:sz w:val="21"/>
          <w:szCs w:val="21"/>
          <w:lang w:eastAsia="zh-CN"/>
        </w:rPr>
        <w:t>9</w:t>
      </w:r>
      <w:r w:rsidRPr="004F0C43">
        <w:rPr>
          <w:rFonts w:asciiTheme="minorEastAsia" w:eastAsiaTheme="minorEastAsia" w:hAnsiTheme="minorEastAsia" w:hint="eastAsia"/>
          <w:sz w:val="21"/>
          <w:szCs w:val="21"/>
          <w:lang w:eastAsia="zh-CN"/>
        </w:rPr>
        <w:t>）本基金主动投资于流动性受限资产的市值合计不得超过本基金资产净值的15%。</w:t>
      </w:r>
    </w:p>
    <w:p w:rsidR="0095280C" w:rsidRPr="004F0C43" w:rsidP="0095280C">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因证券市场波动、上市公司股票停牌、基金规模变动等基金管理人之外的因素致使基金不符合前款所规定比例限制的，基金管理人不得主动新增流动性受限资产的投资。</w:t>
      </w:r>
    </w:p>
    <w:p w:rsidR="0095280C" w:rsidRPr="004F0C43" w:rsidP="0095280C">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9C1F87">
        <w:rPr>
          <w:rFonts w:asciiTheme="minorEastAsia" w:eastAsiaTheme="minorEastAsia" w:hAnsiTheme="minorEastAsia" w:hint="eastAsia"/>
          <w:sz w:val="21"/>
          <w:szCs w:val="21"/>
          <w:lang w:eastAsia="zh-CN"/>
        </w:rPr>
        <w:t>10</w:t>
      </w:r>
      <w:r w:rsidRPr="004F0C43">
        <w:rPr>
          <w:rFonts w:asciiTheme="minorEastAsia" w:eastAsiaTheme="minorEastAsia" w:hAnsiTheme="minorEastAsia" w:hint="eastAsia"/>
          <w:sz w:val="21"/>
          <w:szCs w:val="21"/>
          <w:lang w:eastAsia="zh-CN"/>
        </w:rPr>
        <w:t>）本基金与私募类证券资管产品及中国证监会认定的其他主体为交易对手开展逆回购交易的，可接受质押品的资质要求应当与基金合同约定的投资范围保持一致。</w:t>
      </w:r>
    </w:p>
    <w:p w:rsidR="007C5CCB" w:rsidRPr="004F0C43" w:rsidP="007C5CCB">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9C1F87">
        <w:rPr>
          <w:rFonts w:asciiTheme="minorEastAsia" w:eastAsiaTheme="minorEastAsia" w:hAnsiTheme="minorEastAsia"/>
          <w:sz w:val="21"/>
          <w:szCs w:val="21"/>
          <w:lang w:eastAsia="zh-CN"/>
        </w:rPr>
        <w:t>11</w:t>
      </w:r>
      <w:r w:rsidRPr="004F0C43">
        <w:rPr>
          <w:rFonts w:asciiTheme="minorEastAsia" w:eastAsiaTheme="minorEastAsia" w:hAnsiTheme="minorEastAsia" w:hint="eastAsia"/>
          <w:sz w:val="21"/>
          <w:szCs w:val="21"/>
          <w:lang w:eastAsia="zh-CN"/>
        </w:rPr>
        <w:t>）本基金投资存托凭证的比例限制依照境内上市交易的股票执行，与境内上市交易的股票合并计算。</w:t>
      </w:r>
    </w:p>
    <w:p w:rsidR="00543C28" w:rsidRPr="004F0C43" w:rsidP="007C5CCB">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（12）法律法规、基金合同规定的其他比例限制。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作为完全复制指数的证券投资基金，本基金不受、不计入《运作办法》</w:t>
      </w:r>
      <w:r w:rsidRPr="004F0C43" w:rsidR="00A8705D">
        <w:rPr>
          <w:rFonts w:asciiTheme="minorEastAsia" w:eastAsiaTheme="minorEastAsia" w:hAnsiTheme="minorEastAsia" w:cs="Arial" w:hint="eastAsia"/>
          <w:sz w:val="21"/>
          <w:szCs w:val="21"/>
          <w:lang w:eastAsia="zh-CN"/>
        </w:rPr>
        <w:t>第三十二条的下列限制</w:t>
      </w:r>
      <w:r w:rsidRPr="004F0C43">
        <w:rPr>
          <w:rFonts w:asciiTheme="minorEastAsia" w:eastAsiaTheme="minorEastAsia" w:hAnsiTheme="minorEastAsia" w:cs="Arial" w:hint="eastAsia"/>
          <w:sz w:val="21"/>
          <w:szCs w:val="21"/>
          <w:lang w:eastAsia="zh-CN"/>
        </w:rPr>
        <w:t>：①一只基金持有一家公司</w:t>
      </w:r>
      <w:r w:rsidRPr="004F0C43" w:rsidR="00A8705D">
        <w:rPr>
          <w:rFonts w:asciiTheme="minorEastAsia" w:eastAsiaTheme="minorEastAsia" w:hAnsiTheme="minorEastAsia" w:cs="Arial" w:hint="eastAsia"/>
          <w:sz w:val="21"/>
          <w:szCs w:val="21"/>
          <w:lang w:eastAsia="zh-CN"/>
        </w:rPr>
        <w:t>发行</w:t>
      </w:r>
      <w:r w:rsidRPr="004F0C43">
        <w:rPr>
          <w:rFonts w:asciiTheme="minorEastAsia" w:eastAsiaTheme="minorEastAsia" w:hAnsiTheme="minorEastAsia" w:cs="Arial" w:hint="eastAsia"/>
          <w:sz w:val="21"/>
          <w:szCs w:val="21"/>
          <w:lang w:eastAsia="zh-CN"/>
        </w:rPr>
        <w:t>的</w:t>
      </w:r>
      <w:r w:rsidRPr="004F0C43" w:rsidR="00A8705D">
        <w:rPr>
          <w:rFonts w:asciiTheme="minorEastAsia" w:eastAsiaTheme="minorEastAsia" w:hAnsiTheme="minorEastAsia" w:cs="Arial" w:hint="eastAsia"/>
          <w:sz w:val="21"/>
          <w:szCs w:val="21"/>
          <w:lang w:eastAsia="zh-CN"/>
        </w:rPr>
        <w:t>证券</w:t>
      </w:r>
      <w:r w:rsidRPr="004F0C43">
        <w:rPr>
          <w:rFonts w:asciiTheme="minorEastAsia" w:eastAsiaTheme="minorEastAsia" w:hAnsiTheme="minorEastAsia" w:cs="Arial" w:hint="eastAsia"/>
          <w:sz w:val="21"/>
          <w:szCs w:val="21"/>
          <w:lang w:eastAsia="zh-CN"/>
        </w:rPr>
        <w:t>，其市值不超过基金资产净值的</w:t>
      </w:r>
      <w:r w:rsidRPr="004F0C43">
        <w:rPr>
          <w:rFonts w:asciiTheme="minorEastAsia" w:eastAsiaTheme="minorEastAsia" w:hAnsiTheme="minorEastAsia" w:cs="Arial"/>
          <w:sz w:val="21"/>
          <w:szCs w:val="21"/>
          <w:lang w:eastAsia="zh-CN"/>
        </w:rPr>
        <w:t>10%</w:t>
      </w:r>
      <w:r w:rsidRPr="004F0C43">
        <w:rPr>
          <w:rFonts w:asciiTheme="minorEastAsia" w:eastAsiaTheme="minorEastAsia" w:hAnsiTheme="minorEastAsia" w:cs="Arial" w:hint="eastAsia"/>
          <w:sz w:val="21"/>
          <w:szCs w:val="21"/>
          <w:lang w:eastAsia="zh-CN"/>
        </w:rPr>
        <w:t>；②同一基金管理人管理的全部基金持有一家公司发行的证券，不超过该证券的</w:t>
      </w:r>
      <w:r w:rsidRPr="004F0C43">
        <w:rPr>
          <w:rFonts w:asciiTheme="minorEastAsia" w:eastAsiaTheme="minorEastAsia" w:hAnsiTheme="minorEastAsia" w:cs="Arial"/>
          <w:sz w:val="21"/>
          <w:szCs w:val="21"/>
          <w:lang w:eastAsia="zh-CN"/>
        </w:rPr>
        <w:t>10%</w:t>
      </w:r>
      <w:r w:rsidRPr="004F0C43">
        <w:rPr>
          <w:rFonts w:asciiTheme="minorEastAsia" w:eastAsiaTheme="minorEastAsia" w:hAnsiTheme="minorEastAsia" w:cs="Arial" w:hint="eastAsia"/>
          <w:sz w:val="21"/>
          <w:szCs w:val="21"/>
          <w:lang w:eastAsia="zh-CN"/>
        </w:rPr>
        <w:t>。</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本基金在开始进行股指期货投资之前，应与基金托管人就股指期货开户、清算、估值、交收等事宜另行具体协商。</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hint="eastAsia"/>
          <w:sz w:val="21"/>
          <w:szCs w:val="21"/>
          <w:lang w:eastAsia="zh-CN"/>
        </w:rPr>
        <w:t>如果法律法规及监管政策等对基金合同约定投资组合比例限制进行变更的，本基金在履行适当程序后可相应调整禁止行为和投资比例限制规定，不需经基金份额持有人大会审议。法律法规或监管部门取消上述限制，如适用于本基金，则本基金在履行适当程序后投资不再受相关限制，不需经基金份额持有人大会审议。</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除上述（4）、（</w:t>
      </w:r>
      <w:r w:rsidRPr="004F0C43" w:rsidR="009C1F87">
        <w:rPr>
          <w:rFonts w:asciiTheme="minorEastAsia" w:eastAsiaTheme="minorEastAsia" w:hAnsiTheme="minorEastAsia" w:hint="eastAsia"/>
          <w:sz w:val="21"/>
          <w:szCs w:val="21"/>
          <w:lang w:eastAsia="zh-CN"/>
        </w:rPr>
        <w:t>9</w:t>
      </w:r>
      <w:r w:rsidRPr="004F0C43">
        <w:rPr>
          <w:rFonts w:asciiTheme="minorEastAsia" w:eastAsiaTheme="minorEastAsia" w:hAnsiTheme="minorEastAsia" w:hint="eastAsia"/>
          <w:sz w:val="21"/>
          <w:szCs w:val="21"/>
          <w:lang w:eastAsia="zh-CN"/>
        </w:rPr>
        <w:t>）、（</w:t>
      </w:r>
      <w:r w:rsidRPr="004F0C43" w:rsidR="009C1F87">
        <w:rPr>
          <w:rFonts w:asciiTheme="minorEastAsia" w:eastAsiaTheme="minorEastAsia" w:hAnsiTheme="minorEastAsia" w:hint="eastAsia"/>
          <w:sz w:val="21"/>
          <w:szCs w:val="21"/>
          <w:lang w:eastAsia="zh-CN"/>
        </w:rPr>
        <w:t>10</w:t>
      </w:r>
      <w:r w:rsidRPr="004F0C43">
        <w:rPr>
          <w:rFonts w:asciiTheme="minorEastAsia" w:eastAsiaTheme="minorEastAsia" w:hAnsiTheme="minorEastAsia" w:hint="eastAsia"/>
          <w:sz w:val="21"/>
          <w:szCs w:val="21"/>
          <w:lang w:eastAsia="zh-CN"/>
        </w:rPr>
        <w:t>）以外，因证券及期货市场波动、上市公司合并、基金规模变动、标的指数成份股调整或成份股市场价格变化等基金管理人之外的因素致使基金投资比例不符合上述规定投资比例的，基金管理人应当在</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个交易日内进行调整。法律法规另有规定的，从其规定。</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基金管理人应当自基金合同生效之日起</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个月内使基金的投资组合比例符合基金合同的有关约定。基金托管人对基金的投资的监督与检查自基金合同生效之日起开始。</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、禁止行为</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为维护基金份额持有人的合法权益，基金财产不得用于下列投资或者活动：</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承销证券；</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sidR="004F34A0">
        <w:rPr>
          <w:rFonts w:asciiTheme="minorEastAsia" w:eastAsiaTheme="minorEastAsia" w:hAnsiTheme="minorEastAsia" w:hint="eastAsia"/>
          <w:sz w:val="21"/>
          <w:szCs w:val="21"/>
          <w:lang w:eastAsia="zh-CN"/>
        </w:rPr>
        <w:t>违反规定</w:t>
      </w:r>
      <w:r w:rsidRPr="004F0C43">
        <w:rPr>
          <w:rFonts w:asciiTheme="minorEastAsia" w:eastAsiaTheme="minorEastAsia" w:hAnsiTheme="minorEastAsia" w:hint="eastAsia"/>
          <w:sz w:val="21"/>
          <w:szCs w:val="21"/>
          <w:lang w:eastAsia="zh-CN"/>
        </w:rPr>
        <w:t>向他人贷款或者提供担保；</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从事承担无限责任的投资；</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向其基金管理人、基金托管人出资；</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sidR="004F34A0">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从事内幕交易、操纵证券交易价格及其他不正当的证券交易活动；</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w:t>
      </w:r>
      <w:r w:rsidRPr="004F0C43" w:rsidR="004F34A0">
        <w:rPr>
          <w:rFonts w:asciiTheme="minorEastAsia" w:eastAsiaTheme="minorEastAsia" w:hAnsiTheme="minorEastAsia" w:hint="eastAsia"/>
          <w:sz w:val="21"/>
          <w:szCs w:val="21"/>
          <w:lang w:eastAsia="zh-CN"/>
        </w:rPr>
        <w:t>6</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依照法律法规有关规定，由中国证监会规定禁止的其他活动；</w:t>
      </w:r>
    </w:p>
    <w:p w:rsidR="00543C28" w:rsidRPr="004F0C43" w:rsidP="00402567">
      <w:pPr>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w:t>
      </w:r>
      <w:r w:rsidRPr="004F0C43" w:rsidR="004F34A0">
        <w:rPr>
          <w:rFonts w:asciiTheme="minorEastAsia" w:eastAsiaTheme="minorEastAsia" w:hAnsiTheme="minorEastAsia" w:cs="Arial" w:hint="eastAsia"/>
          <w:sz w:val="21"/>
          <w:szCs w:val="21"/>
          <w:lang w:eastAsia="zh-CN"/>
        </w:rPr>
        <w:t>7</w:t>
      </w:r>
      <w:r w:rsidRPr="004F0C43">
        <w:rPr>
          <w:rFonts w:asciiTheme="minorEastAsia" w:eastAsiaTheme="minorEastAsia" w:hAnsiTheme="minorEastAsia" w:cs="Arial"/>
          <w:sz w:val="21"/>
          <w:szCs w:val="21"/>
          <w:lang w:eastAsia="zh-CN"/>
        </w:rPr>
        <w:t>)</w:t>
      </w:r>
      <w:r w:rsidRPr="004F0C43">
        <w:rPr>
          <w:rFonts w:asciiTheme="minorEastAsia" w:eastAsiaTheme="minorEastAsia" w:hAnsiTheme="minorEastAsia" w:cs="Arial" w:hint="eastAsia"/>
          <w:sz w:val="21"/>
          <w:szCs w:val="21"/>
          <w:lang w:eastAsia="zh-CN"/>
        </w:rPr>
        <w:t>法律法规或监管部门取消上述限制，如适用于本基金，则本基金投资不再受相关限制。</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bookmarkStart w:id="45" w:name="_Toc78208364"/>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九</w:t>
      </w:r>
      <w:r w:rsidRPr="004F0C43">
        <w:rPr>
          <w:rFonts w:asciiTheme="minorEastAsia" w:eastAsiaTheme="minorEastAsia" w:hAnsiTheme="minorEastAsia"/>
          <w:sz w:val="21"/>
          <w:szCs w:val="21"/>
          <w:lang w:eastAsia="zh-CN"/>
        </w:rPr>
        <w:t>)</w:t>
      </w:r>
      <w:r w:rsidRPr="004F0C43">
        <w:rPr>
          <w:rFonts w:asciiTheme="minorEastAsia" w:eastAsiaTheme="minorEastAsia" w:hAnsiTheme="minorEastAsia" w:hint="eastAsia"/>
          <w:sz w:val="21"/>
          <w:szCs w:val="21"/>
          <w:lang w:eastAsia="zh-CN"/>
        </w:rPr>
        <w:t>基金管理人代表基金行使股东权利的处理原则及方法</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、基金管理人按照国家有关规定代表基金独立行使股东权利，保护基金份额持有人的利益；</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2</w:t>
      </w:r>
      <w:r w:rsidRPr="004F0C43">
        <w:rPr>
          <w:rFonts w:asciiTheme="minorEastAsia" w:eastAsiaTheme="minorEastAsia" w:hAnsiTheme="minorEastAsia" w:hint="eastAsia"/>
          <w:sz w:val="21"/>
          <w:szCs w:val="21"/>
          <w:lang w:eastAsia="zh-CN"/>
        </w:rPr>
        <w:t>、有利于基金财产的安全与增值；</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、不通过关联交易为自身、雇员、授权代理人或任何存在利害关系的第三人牟取任何不当利益。</w:t>
      </w:r>
    </w:p>
    <w:p w:rsidR="00543C28"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bCs/>
          <w:sz w:val="21"/>
          <w:szCs w:val="21"/>
          <w:lang w:eastAsia="zh-CN"/>
        </w:rPr>
        <w:t>(</w:t>
      </w:r>
      <w:r w:rsidRPr="004F0C43">
        <w:rPr>
          <w:rFonts w:asciiTheme="minorEastAsia" w:eastAsiaTheme="minorEastAsia" w:hAnsiTheme="minorEastAsia" w:cs="Arial" w:hint="eastAsia"/>
          <w:bCs/>
          <w:sz w:val="21"/>
          <w:szCs w:val="21"/>
          <w:lang w:eastAsia="zh-CN"/>
        </w:rPr>
        <w:t>十</w:t>
      </w:r>
      <w:r w:rsidRPr="004F0C43">
        <w:rPr>
          <w:rFonts w:asciiTheme="minorEastAsia" w:eastAsiaTheme="minorEastAsia" w:hAnsiTheme="minorEastAsia" w:cs="Arial"/>
          <w:bCs/>
          <w:sz w:val="21"/>
          <w:szCs w:val="21"/>
          <w:lang w:eastAsia="zh-CN"/>
        </w:rPr>
        <w:t>)</w:t>
      </w:r>
      <w:r w:rsidRPr="004F0C43">
        <w:rPr>
          <w:rFonts w:asciiTheme="minorEastAsia" w:eastAsiaTheme="minorEastAsia" w:hAnsiTheme="minorEastAsia" w:cs="Arial" w:hint="eastAsia"/>
          <w:bCs/>
          <w:sz w:val="21"/>
          <w:szCs w:val="21"/>
          <w:lang w:eastAsia="zh-CN"/>
        </w:rPr>
        <w:t>基金的融资</w:t>
      </w:r>
      <w:bookmarkEnd w:id="45"/>
      <w:r w:rsidRPr="004F0C43">
        <w:rPr>
          <w:rFonts w:asciiTheme="minorEastAsia" w:eastAsiaTheme="minorEastAsia" w:hAnsiTheme="minorEastAsia" w:cs="Arial" w:hint="eastAsia"/>
          <w:bCs/>
          <w:sz w:val="21"/>
          <w:szCs w:val="21"/>
          <w:lang w:eastAsia="zh-CN"/>
        </w:rPr>
        <w:t>、转融通</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bookmarkStart w:id="46" w:name="_Toc79392634"/>
      <w:r w:rsidRPr="004F0C43">
        <w:rPr>
          <w:rFonts w:asciiTheme="minorEastAsia" w:eastAsiaTheme="minorEastAsia" w:hAnsiTheme="minorEastAsia" w:hint="eastAsia"/>
          <w:sz w:val="21"/>
          <w:szCs w:val="21"/>
          <w:lang w:eastAsia="zh-CN"/>
        </w:rPr>
        <w:t>在条件许可的情况下，基金管理人可在不改变本基金既有投资目标、策略和风险收益特征并在控制风险的前提下，根据相关法律法规，参与融资及转融通证券出借业务，以提高投资效率及进行风险管理。届时基金参与融资及转融通证券出借业务的风险控制原则、具体参与比例限制、费用收支、信息披露、估值方法及其他相关事项按照中国证监会的规定及其他相关法律法规的要求执行，无需召开基金份额持有人大会审议。</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（1）融资策略</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本基金可在综合考虑预期收益、风险、流动性等因素的基础上，参与融资业务。</w:t>
      </w:r>
    </w:p>
    <w:p w:rsidR="009C1F87"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（2）转融通证券出借策略</w:t>
      </w:r>
    </w:p>
    <w:p w:rsidR="00543C28" w:rsidRPr="004F0C43" w:rsidP="009C1F8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本基金可根据风险管理的原则，参与转融通证券出借交易。转融通证券出借策略按照分散化投资原则，分批、分期进行转融通证券出借交易，以分散风险。</w:t>
      </w:r>
    </w:p>
    <w:p w:rsidR="00A84A1C" w:rsidRPr="004F0C43" w:rsidP="00402567">
      <w:pPr>
        <w:snapToGrid w:val="0"/>
        <w:spacing w:after="0" w:line="360" w:lineRule="auto"/>
        <w:ind w:firstLine="420" w:firstLineChars="200"/>
        <w:rPr>
          <w:rFonts w:asciiTheme="minorEastAsia" w:eastAsiaTheme="minorEastAsia" w:hAnsiTheme="minorEastAsia"/>
          <w:bCs/>
          <w:sz w:val="21"/>
          <w:szCs w:val="21"/>
          <w:lang w:eastAsia="zh-CN"/>
        </w:rPr>
      </w:pPr>
      <w:bookmarkStart w:id="47" w:name="_Toc362337989"/>
      <w:bookmarkEnd w:id="46"/>
      <w:r w:rsidRPr="004F0C43">
        <w:rPr>
          <w:rFonts w:asciiTheme="minorEastAsia" w:eastAsiaTheme="minorEastAsia" w:hAnsiTheme="minorEastAsia"/>
          <w:bCs/>
          <w:sz w:val="21"/>
          <w:szCs w:val="21"/>
          <w:lang w:eastAsia="zh-CN"/>
        </w:rPr>
        <w:t>(十</w:t>
      </w:r>
      <w:r w:rsidRPr="004F0C43">
        <w:rPr>
          <w:rFonts w:asciiTheme="minorEastAsia" w:eastAsiaTheme="minorEastAsia" w:hAnsiTheme="minorEastAsia" w:hint="eastAsia"/>
          <w:bCs/>
          <w:sz w:val="21"/>
          <w:szCs w:val="21"/>
          <w:lang w:eastAsia="zh-CN"/>
        </w:rPr>
        <w:t>一)基金投资组合报告（未经审计）</w:t>
      </w:r>
      <w:bookmarkEnd w:id="47"/>
    </w:p>
    <w:p w:rsidR="00A84A1C"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本基金管理人的董事会及董事保证本报告所载资料不存在虚假记载、误导性陈述或重大遗漏，并对其内容的真实性、准确性和完整性承担个别及连带责任。</w:t>
      </w:r>
    </w:p>
    <w:p w:rsidR="00A84A1C" w:rsidRPr="004F0C43" w:rsidP="00402567">
      <w:pPr>
        <w:snapToGrid w:val="0"/>
        <w:spacing w:after="0" w:line="360" w:lineRule="auto"/>
        <w:ind w:left="1" w:firstLine="424" w:firstLineChars="202"/>
        <w:jc w:val="both"/>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本基金的托管人中国</w:t>
      </w:r>
      <w:r w:rsidRPr="004F0C43" w:rsidR="002C51F8">
        <w:rPr>
          <w:rFonts w:asciiTheme="minorEastAsia" w:eastAsiaTheme="minorEastAsia" w:hAnsiTheme="minorEastAsia" w:cs="Arial" w:hint="eastAsia"/>
          <w:sz w:val="21"/>
          <w:szCs w:val="21"/>
          <w:lang w:eastAsia="zh-CN"/>
        </w:rPr>
        <w:t>建设</w:t>
      </w:r>
      <w:r w:rsidRPr="004F0C43">
        <w:rPr>
          <w:rFonts w:asciiTheme="minorEastAsia" w:eastAsiaTheme="minorEastAsia" w:hAnsiTheme="minorEastAsia" w:cs="Arial" w:hint="eastAsia"/>
          <w:sz w:val="21"/>
          <w:szCs w:val="21"/>
          <w:lang w:eastAsia="zh-CN"/>
        </w:rPr>
        <w:t>银行股份有限公司根据本基金合同的规定，复核了本报告的内容，保证复核内容不存在虚假记载、误导性陈述或者重大遗漏。</w:t>
      </w:r>
    </w:p>
    <w:p w:rsidR="006303B5" w:rsidRPr="004F0C43" w:rsidP="004F0C43">
      <w:pPr>
        <w:tabs>
          <w:tab w:val="left" w:pos="3544"/>
        </w:tabs>
        <w:spacing w:line="360" w:lineRule="auto"/>
        <w:ind w:firstLine="420" w:firstLineChars="200"/>
        <w:rPr>
          <w:rFonts w:asciiTheme="minorEastAsia" w:eastAsiaTheme="minorEastAsia" w:hAnsiTheme="minorEastAsia"/>
          <w:sz w:val="21"/>
          <w:szCs w:val="21"/>
          <w:lang w:eastAsia="zh-CN"/>
        </w:rPr>
      </w:pPr>
      <w:r>
        <w:rPr>
          <w:sz w:val="21"/>
          <w:lang w:eastAsia="zh-CN"/>
        </w:rPr>
        <w:t>本投资组合报告有关数据的期间为</w:t>
      </w:r>
      <w:r>
        <w:rPr>
          <w:sz w:val="21"/>
          <w:lang w:eastAsia="zh-CN"/>
        </w:rPr>
        <w:t>2021</w:t>
      </w:r>
      <w:r>
        <w:rPr>
          <w:sz w:val="21"/>
          <w:lang w:eastAsia="zh-CN"/>
        </w:rPr>
        <w:t>年</w:t>
      </w:r>
      <w:r>
        <w:rPr>
          <w:sz w:val="21"/>
          <w:lang w:eastAsia="zh-CN"/>
        </w:rPr>
        <w:t>7</w:t>
      </w:r>
      <w:r>
        <w:rPr>
          <w:sz w:val="21"/>
          <w:lang w:eastAsia="zh-CN"/>
        </w:rPr>
        <w:t>月</w:t>
      </w:r>
      <w:r>
        <w:rPr>
          <w:sz w:val="21"/>
          <w:lang w:eastAsia="zh-CN"/>
        </w:rPr>
        <w:t>1</w:t>
      </w:r>
      <w:r>
        <w:rPr>
          <w:sz w:val="21"/>
          <w:lang w:eastAsia="zh-CN"/>
        </w:rPr>
        <w:t>日至</w:t>
      </w:r>
      <w:r>
        <w:rPr>
          <w:sz w:val="21"/>
          <w:lang w:eastAsia="zh-CN"/>
        </w:rPr>
        <w:t>2021</w:t>
      </w:r>
      <w:r>
        <w:rPr>
          <w:sz w:val="21"/>
          <w:lang w:eastAsia="zh-CN"/>
        </w:rPr>
        <w:t>年</w:t>
      </w:r>
      <w:r>
        <w:rPr>
          <w:sz w:val="21"/>
          <w:lang w:eastAsia="zh-CN"/>
        </w:rPr>
        <w:t>9</w:t>
      </w:r>
      <w:r>
        <w:rPr>
          <w:sz w:val="21"/>
          <w:lang w:eastAsia="zh-CN"/>
        </w:rPr>
        <w:t>月</w:t>
      </w:r>
      <w:r>
        <w:rPr>
          <w:sz w:val="21"/>
          <w:lang w:eastAsia="zh-CN"/>
        </w:rPr>
        <w:t>30</w:t>
      </w:r>
      <w:r>
        <w:rPr>
          <w:sz w:val="21"/>
          <w:lang w:eastAsia="zh-CN"/>
        </w:rPr>
        <w:t>日。</w:t>
      </w:r>
    </w:p>
    <w:p w:rsidR="00E61D19">
      <w:pPr>
        <w:spacing w:after="0" w:line="360" w:lineRule="auto"/>
        <w:rPr>
          <w:lang w:eastAsia="zh-CN"/>
        </w:rPr>
      </w:pPr>
      <w:r>
        <w:rPr>
          <w:sz w:val="21"/>
          <w:lang w:eastAsia="zh-CN"/>
        </w:rPr>
        <w:t>1</w:t>
      </w:r>
      <w:r>
        <w:rPr>
          <w:sz w:val="21"/>
          <w:lang w:eastAsia="zh-CN"/>
        </w:rPr>
        <w:t>、</w:t>
      </w:r>
      <w:r>
        <w:rPr>
          <w:sz w:val="21"/>
          <w:lang w:eastAsia="zh-CN"/>
        </w:rPr>
        <w:t xml:space="preserve"> </w:t>
      </w:r>
      <w:r>
        <w:rPr>
          <w:sz w:val="21"/>
          <w:lang w:eastAsia="zh-CN"/>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lang w:eastAsia="zh-CN"/>
              </w:rPr>
            </w:pPr>
            <w:r>
              <w:rPr>
                <w:color w:val="000000"/>
                <w:sz w:val="21"/>
                <w:szCs w:val="24"/>
                <w:lang w:eastAsia="zh-CN"/>
              </w:rPr>
              <w:t>占基金总资产的比例（</w:t>
            </w:r>
            <w:r>
              <w:rPr>
                <w:color w:val="000000"/>
                <w:sz w:val="21"/>
                <w:szCs w:val="24"/>
                <w:lang w:eastAsia="zh-CN"/>
              </w:rPr>
              <w:t>%</w:t>
            </w:r>
            <w:r>
              <w:rPr>
                <w:color w:val="000000"/>
                <w:sz w:val="21"/>
                <w:szCs w:val="24"/>
                <w:lang w:eastAsia="zh-CN"/>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rPr>
            </w:pPr>
            <w:r>
              <w:rPr>
                <w:color w:val="000000"/>
                <w:sz w:val="21"/>
                <w:szCs w:val="24"/>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8,828,882,675.10</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96.95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rPr>
            </w:pPr>
            <w:r>
              <w:rPr>
                <w:color w:val="000000"/>
                <w:sz w:val="21"/>
                <w:szCs w:val="24"/>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8,828,882,675.10</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96.95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rPr>
            </w:pPr>
            <w:r>
              <w:rPr>
                <w:color w:val="000000"/>
                <w:sz w:val="21"/>
                <w:szCs w:val="24"/>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rPr>
            </w:pPr>
            <w:r>
              <w:rPr>
                <w:color w:val="000000"/>
                <w:sz w:val="21"/>
                <w:szCs w:val="24"/>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7"/>
              <w:rPr>
                <w:color w:val="000000"/>
                <w:sz w:val="24"/>
                <w:szCs w:val="24"/>
              </w:rPr>
            </w:pPr>
            <w:r>
              <w:rPr>
                <w:color w:val="000000"/>
                <w:sz w:val="21"/>
                <w:szCs w:val="24"/>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E61D19">
            <w:pPr>
              <w:spacing w:after="0" w:line="240" w:lineRule="auto"/>
              <w:ind w:left="17"/>
              <w:jc w:val="center"/>
              <w:rPr>
                <w:color w:val="000000"/>
                <w:sz w:val="24"/>
                <w:szCs w:val="24"/>
              </w:rPr>
            </w:pPr>
            <w:r>
              <w:rPr>
                <w:color w:val="000000"/>
                <w:sz w:val="21"/>
                <w:szCs w:val="24"/>
              </w:rPr>
              <w:t>3</w:t>
            </w:r>
          </w:p>
        </w:tc>
        <w:tc>
          <w:tcPr>
            <w:tcW w:w="3357" w:type="dxa"/>
            <w:tcBorders>
              <w:top w:val="single" w:sz="0" w:space="0" w:color="000000"/>
              <w:left w:val="single" w:sz="0" w:space="0" w:color="000000"/>
              <w:bottom w:val="single" w:sz="0" w:space="0" w:color="000000"/>
              <w:right w:val="single" w:sz="0" w:space="0" w:color="000000"/>
            </w:tcBorders>
          </w:tcPr>
          <w:p w:rsidR="00E61D19">
            <w:pPr>
              <w:spacing w:after="0" w:line="240" w:lineRule="auto"/>
              <w:ind w:left="110" w:leftChars="50"/>
              <w:rPr>
                <w:color w:val="000000"/>
                <w:sz w:val="24"/>
                <w:szCs w:val="24"/>
              </w:rPr>
            </w:pPr>
            <w:r>
              <w:rPr>
                <w:color w:val="000000"/>
                <w:sz w:val="21"/>
                <w:szCs w:val="24"/>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color w:val="000000"/>
                <w:sz w:val="24"/>
                <w:szCs w:val="24"/>
              </w:rPr>
            </w:pPr>
            <w:r>
              <w:rPr>
                <w:color w:val="000000"/>
                <w:sz w:val="21"/>
                <w:szCs w:val="24"/>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rPr>
            </w:pPr>
            <w:r>
              <w:rPr>
                <w:color w:val="000000"/>
                <w:sz w:val="21"/>
                <w:szCs w:val="24"/>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lang w:eastAsia="zh-CN"/>
              </w:rPr>
            </w:pPr>
            <w:r>
              <w:rPr>
                <w:color w:val="000000"/>
                <w:sz w:val="21"/>
                <w:szCs w:val="24"/>
                <w:lang w:eastAsia="zh-CN"/>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rPr>
                <w:sz w:val="24"/>
                <w:szCs w:val="24"/>
                <w:lang w:eastAsia="zh-CN"/>
              </w:rPr>
            </w:pPr>
            <w:r>
              <w:rPr>
                <w:color w:val="000000"/>
                <w:sz w:val="21"/>
                <w:szCs w:val="24"/>
                <w:lang w:eastAsia="zh-CN"/>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202,784,759.13</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right"/>
              <w:rPr>
                <w:color w:val="000000"/>
                <w:sz w:val="24"/>
                <w:szCs w:val="24"/>
              </w:rPr>
            </w:pPr>
            <w:r>
              <w:rPr>
                <w:color w:val="000000"/>
                <w:sz w:val="21"/>
                <w:szCs w:val="24"/>
              </w:rPr>
              <w:t>2.23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rPr>
                <w:sz w:val="24"/>
                <w:szCs w:val="24"/>
              </w:rPr>
            </w:pPr>
            <w:r>
              <w:rPr>
                <w:color w:val="000000"/>
                <w:sz w:val="21"/>
                <w:szCs w:val="24"/>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color w:val="000000"/>
                <w:sz w:val="24"/>
                <w:szCs w:val="24"/>
              </w:rPr>
            </w:pPr>
            <w:r>
              <w:rPr>
                <w:color w:val="000000"/>
                <w:sz w:val="21"/>
                <w:szCs w:val="24"/>
              </w:rPr>
              <w:t>75,281,600.56</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color w:val="000000"/>
                <w:sz w:val="24"/>
                <w:szCs w:val="24"/>
              </w:rPr>
            </w:pPr>
            <w:r>
              <w:rPr>
                <w:color w:val="000000"/>
                <w:sz w:val="21"/>
                <w:szCs w:val="24"/>
              </w:rPr>
              <w:t>0.83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rPr>
                <w:sz w:val="24"/>
                <w:szCs w:val="24"/>
              </w:rPr>
            </w:pPr>
            <w:r>
              <w:rPr>
                <w:color w:val="000000"/>
                <w:sz w:val="21"/>
                <w:szCs w:val="24"/>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color w:val="000000"/>
                <w:sz w:val="24"/>
                <w:szCs w:val="24"/>
              </w:rPr>
            </w:pPr>
            <w:r>
              <w:rPr>
                <w:color w:val="000000"/>
                <w:sz w:val="21"/>
                <w:szCs w:val="24"/>
              </w:rPr>
              <w:t>9,106,949,034.79</w:t>
            </w:r>
          </w:p>
        </w:tc>
        <w:tc>
          <w:tcPr>
            <w:tcW w:w="184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color w:val="000000"/>
                <w:sz w:val="24"/>
                <w:szCs w:val="24"/>
              </w:rPr>
            </w:pPr>
            <w:r>
              <w:rPr>
                <w:color w:val="000000"/>
                <w:sz w:val="21"/>
                <w:szCs w:val="24"/>
              </w:rPr>
              <w:t>100.00</w:t>
            </w:r>
          </w:p>
        </w:tc>
      </w:tr>
    </w:tbl>
    <w:p w:rsidR="00E61D19">
      <w:pPr>
        <w:spacing w:after="0" w:line="360" w:lineRule="auto"/>
        <w:ind w:firstLine="420"/>
        <w:rPr>
          <w:lang w:eastAsia="zh-CN"/>
        </w:rPr>
      </w:pPr>
      <w:r>
        <w:rPr>
          <w:sz w:val="21"/>
          <w:lang w:eastAsia="zh-CN"/>
        </w:rPr>
        <w:t>注：</w:t>
      </w:r>
      <w:r w:rsidR="00820C24">
        <w:rPr>
          <w:sz w:val="21"/>
          <w:lang w:eastAsia="zh-CN"/>
        </w:rPr>
        <w:t>（</w:t>
      </w:r>
      <w:r w:rsidR="00820C24">
        <w:rPr>
          <w:sz w:val="21"/>
          <w:lang w:eastAsia="zh-CN"/>
        </w:rPr>
        <w:t>1</w:t>
      </w:r>
      <w:r w:rsidR="00820C24">
        <w:rPr>
          <w:sz w:val="21"/>
          <w:lang w:eastAsia="zh-CN"/>
        </w:rPr>
        <w:t>）</w:t>
      </w:r>
      <w:r>
        <w:rPr>
          <w:sz w:val="21"/>
          <w:lang w:eastAsia="zh-CN"/>
        </w:rPr>
        <w:t>上表中的权益投资含可退替代款估值增值。</w:t>
      </w:r>
    </w:p>
    <w:p w:rsidR="00E61D19">
      <w:pPr>
        <w:spacing w:after="0" w:line="360" w:lineRule="auto"/>
        <w:ind w:firstLine="420"/>
        <w:rPr>
          <w:lang w:eastAsia="zh-CN"/>
        </w:rPr>
      </w:pPr>
      <w:r>
        <w:rPr>
          <w:sz w:val="21"/>
          <w:lang w:eastAsia="zh-CN"/>
        </w:rPr>
        <w:t>（</w:t>
      </w:r>
      <w:r>
        <w:rPr>
          <w:sz w:val="21"/>
          <w:lang w:eastAsia="zh-CN"/>
        </w:rPr>
        <w:t>2</w:t>
      </w:r>
      <w:r>
        <w:rPr>
          <w:sz w:val="21"/>
          <w:lang w:eastAsia="zh-CN"/>
        </w:rPr>
        <w:t>）</w:t>
      </w:r>
      <w:r w:rsidR="0028615E">
        <w:rPr>
          <w:sz w:val="21"/>
          <w:lang w:eastAsia="zh-CN"/>
        </w:rPr>
        <w:t>本基金本报告期</w:t>
      </w:r>
      <w:bookmarkStart w:id="48" w:name="_GoBack"/>
      <w:bookmarkEnd w:id="48"/>
      <w:r w:rsidR="0028615E">
        <w:rPr>
          <w:sz w:val="21"/>
          <w:lang w:eastAsia="zh-CN"/>
        </w:rPr>
        <w:t>末融出证券市值为</w:t>
      </w:r>
      <w:r w:rsidR="0028615E">
        <w:rPr>
          <w:sz w:val="21"/>
          <w:lang w:eastAsia="zh-CN"/>
        </w:rPr>
        <w:t>1,186,343,581.00</w:t>
      </w:r>
      <w:r w:rsidR="0028615E">
        <w:rPr>
          <w:sz w:val="21"/>
          <w:lang w:eastAsia="zh-CN"/>
        </w:rPr>
        <w:t>元，占净值比例</w:t>
      </w:r>
      <w:r w:rsidR="0028615E">
        <w:rPr>
          <w:sz w:val="21"/>
          <w:lang w:eastAsia="zh-CN"/>
        </w:rPr>
        <w:t>13.12%</w:t>
      </w:r>
      <w:r w:rsidR="0028615E">
        <w:rPr>
          <w:sz w:val="21"/>
          <w:lang w:eastAsia="zh-CN"/>
        </w:rPr>
        <w:t>。</w:t>
      </w:r>
    </w:p>
    <w:p w:rsidR="00E61D19">
      <w:pPr>
        <w:spacing w:after="0" w:line="360" w:lineRule="auto"/>
        <w:rPr>
          <w:lang w:eastAsia="zh-CN"/>
        </w:rPr>
      </w:pPr>
      <w:r>
        <w:rPr>
          <w:sz w:val="21"/>
          <w:lang w:eastAsia="zh-CN"/>
        </w:rPr>
        <w:t>2</w:t>
      </w:r>
      <w:r>
        <w:rPr>
          <w:sz w:val="21"/>
          <w:lang w:eastAsia="zh-CN"/>
        </w:rPr>
        <w:t>、</w:t>
      </w:r>
      <w:r>
        <w:rPr>
          <w:sz w:val="21"/>
          <w:lang w:eastAsia="zh-CN"/>
        </w:rPr>
        <w:t xml:space="preserve"> </w:t>
      </w:r>
      <w:r>
        <w:rPr>
          <w:sz w:val="21"/>
          <w:lang w:eastAsia="zh-CN"/>
        </w:rPr>
        <w:t>报告期末按行业分类的股票投资组合</w:t>
      </w:r>
    </w:p>
    <w:p w:rsidR="00E61D19">
      <w:pPr>
        <w:spacing w:after="0" w:line="360" w:lineRule="auto"/>
        <w:rPr>
          <w:lang w:eastAsia="zh-CN"/>
        </w:rPr>
      </w:pPr>
      <w:r>
        <w:rPr>
          <w:sz w:val="21"/>
          <w:lang w:eastAsia="zh-CN"/>
        </w:rPr>
        <w:t>（</w:t>
      </w:r>
      <w:r>
        <w:rPr>
          <w:sz w:val="21"/>
          <w:lang w:eastAsia="zh-CN"/>
        </w:rPr>
        <w:t>1</w:t>
      </w:r>
      <w:r>
        <w:rPr>
          <w:sz w:val="21"/>
          <w:lang w:eastAsia="zh-CN"/>
        </w:rPr>
        <w:t>）报告期末按行业分类的境内股票投资组合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lang w:eastAsia="zh-CN"/>
              </w:rPr>
            </w:pPr>
            <w:r>
              <w:rPr>
                <w:rFonts w:eastAsiaTheme="minorEastAsia"/>
                <w:color w:val="000000" w:themeColor="text1"/>
                <w:sz w:val="21"/>
                <w:szCs w:val="24"/>
                <w:lang w:eastAsia="zh-CN"/>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rFonts w:eastAsiaTheme="minorEastAsia"/>
                <w:color w:val="000000" w:themeColor="text1"/>
                <w:sz w:val="24"/>
                <w:szCs w:val="24"/>
              </w:rPr>
            </w:pPr>
            <w:r>
              <w:rPr>
                <w:rFonts w:eastAsiaTheme="minorEastAsia"/>
                <w:color w:val="000000" w:themeColor="text1"/>
                <w:sz w:val="21"/>
                <w:szCs w:val="24"/>
              </w:rPr>
              <w:t>95,474,615.40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utoSpaceDE w:val="0"/>
              <w:autoSpaceDN w:val="0"/>
              <w:adjustRightInd w:val="0"/>
              <w:spacing w:after="0" w:line="240" w:lineRule="auto"/>
              <w:ind w:left="15"/>
              <w:jc w:val="right"/>
              <w:rPr>
                <w:rFonts w:eastAsiaTheme="minorEastAsia"/>
                <w:color w:val="000000" w:themeColor="text1"/>
                <w:sz w:val="24"/>
                <w:szCs w:val="24"/>
              </w:rPr>
            </w:pPr>
            <w:r>
              <w:rPr>
                <w:rFonts w:eastAsiaTheme="minorEastAsia"/>
                <w:color w:val="000000" w:themeColor="text1"/>
                <w:sz w:val="21"/>
                <w:szCs w:val="24"/>
              </w:rPr>
              <w:t>1.06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219,040,052.09</w:t>
            </w:r>
          </w:p>
          <w:p w:rsidR="00E61D19">
            <w:pPr>
              <w:jc w:val="right"/>
              <w:rPr>
                <w:rFonts w:eastAsiaTheme="minorEastAsia"/>
                <w:color w:val="000000" w:themeColor="text1"/>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2.42</w:t>
            </w:r>
          </w:p>
          <w:p w:rsidR="00E61D19">
            <w:pPr>
              <w:jc w:val="right"/>
              <w:rPr>
                <w:rFonts w:eastAsiaTheme="minorEastAsia"/>
                <w:color w:val="000000" w:themeColor="text1"/>
                <w:sz w:val="24"/>
                <w:szCs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4,836,370,165.50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53.48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202,828,561.80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2.24</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141,324,557.87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1.56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55,870,756.80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0.62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256,913,404.71</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2.84</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3,345.12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296,684,894.95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3.28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2,063,051,921.73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22.81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191,682,275.75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2.12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145,704,130.88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1.61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170,033,659.04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1.88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34,669.49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lang w:eastAsia="zh-CN"/>
              </w:rPr>
            </w:pPr>
            <w:r>
              <w:rPr>
                <w:rFonts w:eastAsiaTheme="minorEastAsia"/>
                <w:color w:val="000000" w:themeColor="text1"/>
                <w:sz w:val="21"/>
                <w:szCs w:val="24"/>
                <w:lang w:eastAsia="zh-CN"/>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8,872,886.88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0.10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115,252,919.96</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1.27</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29,739,947.13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0.33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r>
              <w:rPr>
                <w:rFonts w:eastAsiaTheme="minorEastAsia"/>
                <w:color w:val="000000" w:themeColor="text1"/>
                <w:sz w:val="21"/>
                <w:szCs w:val="24"/>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jc w:val="center"/>
              <w:rPr>
                <w:rFonts w:eastAsiaTheme="minorEastAsia"/>
                <w:color w:val="000000" w:themeColor="text1"/>
                <w:sz w:val="24"/>
                <w:szCs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adjustRightInd w:val="0"/>
              <w:snapToGrid w:val="0"/>
              <w:spacing w:after="0" w:line="240" w:lineRule="auto"/>
              <w:rPr>
                <w:rFonts w:eastAsiaTheme="minorEastAsia"/>
                <w:color w:val="000000" w:themeColor="text1"/>
                <w:sz w:val="24"/>
                <w:szCs w:val="24"/>
              </w:rPr>
            </w:pPr>
            <w:r>
              <w:rPr>
                <w:rFonts w:eastAsiaTheme="minorEastAsia"/>
                <w:color w:val="000000" w:themeColor="text1"/>
                <w:sz w:val="21"/>
                <w:szCs w:val="24"/>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8,828,882,765.10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61D19">
            <w:pPr>
              <w:spacing w:after="0" w:line="240" w:lineRule="auto"/>
              <w:jc w:val="right"/>
              <w:rPr>
                <w:rFonts w:eastAsiaTheme="minorEastAsia"/>
                <w:color w:val="000000" w:themeColor="text1"/>
                <w:sz w:val="24"/>
                <w:szCs w:val="24"/>
              </w:rPr>
            </w:pPr>
            <w:r>
              <w:rPr>
                <w:rFonts w:eastAsiaTheme="minorEastAsia"/>
                <w:color w:val="000000" w:themeColor="text1"/>
                <w:sz w:val="21"/>
                <w:szCs w:val="24"/>
              </w:rPr>
              <w:t>97.63</w:t>
            </w:r>
          </w:p>
        </w:tc>
      </w:tr>
    </w:tbl>
    <w:p w:rsidR="00E61D19">
      <w:pPr>
        <w:spacing w:after="0" w:line="360" w:lineRule="auto"/>
        <w:rPr>
          <w:lang w:eastAsia="zh-CN"/>
        </w:rPr>
      </w:pPr>
      <w:r>
        <w:rPr>
          <w:sz w:val="21"/>
          <w:lang w:eastAsia="zh-CN"/>
        </w:rPr>
        <w:t>3</w:t>
      </w:r>
      <w:r>
        <w:rPr>
          <w:sz w:val="21"/>
          <w:lang w:eastAsia="zh-CN"/>
        </w:rPr>
        <w:t>、</w:t>
      </w:r>
      <w:r>
        <w:rPr>
          <w:sz w:val="21"/>
          <w:lang w:eastAsia="zh-CN"/>
        </w:rPr>
        <w:t xml:space="preserve"> </w:t>
      </w:r>
      <w:r>
        <w:rPr>
          <w:sz w:val="21"/>
          <w:lang w:eastAsia="zh-CN"/>
        </w:rPr>
        <w:t>期末按公允价值占基金资产净值比例大小排序的股票投资明细</w:t>
      </w:r>
    </w:p>
    <w:p w:rsidR="00E61D19">
      <w:pPr>
        <w:spacing w:after="0" w:line="360" w:lineRule="auto"/>
        <w:rPr>
          <w:lang w:eastAsia="zh-CN"/>
        </w:rPr>
      </w:pPr>
      <w:r>
        <w:rPr>
          <w:sz w:val="21"/>
          <w:lang w:eastAsia="zh-CN"/>
        </w:rPr>
        <w:t>（</w:t>
      </w:r>
      <w:r>
        <w:rPr>
          <w:sz w:val="21"/>
          <w:lang w:eastAsia="zh-CN"/>
        </w:rPr>
        <w:t>1</w:t>
      </w:r>
      <w:r>
        <w:rPr>
          <w:sz w:val="21"/>
          <w:lang w:eastAsia="zh-CN"/>
        </w:rPr>
        <w:t>）</w:t>
      </w:r>
      <w:r>
        <w:rPr>
          <w:sz w:val="21"/>
          <w:lang w:eastAsia="zh-CN"/>
        </w:rPr>
        <w:t xml:space="preserve"> </w:t>
      </w:r>
      <w:r>
        <w:rPr>
          <w:sz w:val="21"/>
          <w:lang w:eastAsia="zh-CN"/>
        </w:rPr>
        <w:t>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7"/>
              <w:jc w:val="center"/>
              <w:rPr>
                <w:color w:val="000000"/>
                <w:sz w:val="24"/>
                <w:szCs w:val="24"/>
              </w:rPr>
            </w:pPr>
            <w:r>
              <w:rPr>
                <w:color w:val="000000"/>
                <w:sz w:val="21"/>
                <w:szCs w:val="24"/>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lang w:eastAsia="zh-CN"/>
              </w:rPr>
            </w:pPr>
            <w:r>
              <w:rPr>
                <w:color w:val="000000"/>
                <w:sz w:val="21"/>
                <w:szCs w:val="24"/>
                <w:lang w:eastAsia="zh-CN"/>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600519</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贵州茅台</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281,966</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515,997,780.00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5.71</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600036</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招商银行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5,470,997</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276,011,798.65</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3.05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601318</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中国平安</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4,792,657</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231,772,892.52</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2.56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000858</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五粮液</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859,600</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188,587,644.00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2.09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601012</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隆基股份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1,915,950</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158,027,556.00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1.75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000333</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美的集团</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2,180,146</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151,738,161.60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1.68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300059</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东方财富</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3,658,396</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125,739,070.52</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1.39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603259</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药明康德</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792,784</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121,137,395.20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1.34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601166</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兴业银行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6,427,541</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117,624,000.30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1.30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002415</w:t>
            </w:r>
          </w:p>
        </w:tc>
        <w:tc>
          <w:tcPr>
            <w:tcW w:w="1418"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海康威视</w:t>
            </w:r>
          </w:p>
        </w:tc>
        <w:tc>
          <w:tcPr>
            <w:tcW w:w="17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2,066,828</w:t>
            </w:r>
          </w:p>
        </w:tc>
        <w:tc>
          <w:tcPr>
            <w:tcW w:w="198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113,675,540.00</w:t>
            </w:r>
          </w:p>
        </w:tc>
        <w:tc>
          <w:tcPr>
            <w:tcW w:w="1559"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1.26</w:t>
            </w:r>
          </w:p>
        </w:tc>
      </w:tr>
    </w:tbl>
    <w:p w:rsidR="00E61D19">
      <w:pPr>
        <w:spacing w:after="0" w:line="360" w:lineRule="auto"/>
        <w:rPr>
          <w:lang w:eastAsia="zh-CN"/>
        </w:rPr>
      </w:pPr>
      <w:r>
        <w:rPr>
          <w:sz w:val="21"/>
          <w:lang w:eastAsia="zh-CN"/>
        </w:rPr>
        <w:t>4</w:t>
      </w:r>
      <w:r>
        <w:rPr>
          <w:sz w:val="21"/>
          <w:lang w:eastAsia="zh-CN"/>
        </w:rPr>
        <w:t>、</w:t>
      </w:r>
      <w:r>
        <w:rPr>
          <w:sz w:val="21"/>
          <w:lang w:eastAsia="zh-CN"/>
        </w:rPr>
        <w:t xml:space="preserve"> </w:t>
      </w:r>
      <w:r>
        <w:rPr>
          <w:sz w:val="21"/>
          <w:lang w:eastAsia="zh-CN"/>
        </w:rPr>
        <w:t>报告期末按债券品种分类的债券投资组合</w:t>
      </w:r>
    </w:p>
    <w:p w:rsidR="00E61D19">
      <w:pPr>
        <w:spacing w:after="0" w:line="360" w:lineRule="auto"/>
        <w:ind w:firstLine="420"/>
        <w:rPr>
          <w:lang w:eastAsia="zh-CN"/>
        </w:rPr>
      </w:pPr>
      <w:r>
        <w:rPr>
          <w:sz w:val="21"/>
          <w:lang w:eastAsia="zh-CN"/>
        </w:rPr>
        <w:t>本基金本报告期末未持有债券。</w:t>
      </w:r>
    </w:p>
    <w:p w:rsidR="00E61D19">
      <w:pPr>
        <w:spacing w:after="0" w:line="360" w:lineRule="auto"/>
        <w:rPr>
          <w:lang w:eastAsia="zh-CN"/>
        </w:rPr>
      </w:pPr>
      <w:r>
        <w:rPr>
          <w:sz w:val="21"/>
          <w:lang w:eastAsia="zh-CN"/>
        </w:rPr>
        <w:t>5</w:t>
      </w:r>
      <w:r>
        <w:rPr>
          <w:sz w:val="21"/>
          <w:lang w:eastAsia="zh-CN"/>
        </w:rPr>
        <w:t>、</w:t>
      </w:r>
      <w:r>
        <w:rPr>
          <w:sz w:val="21"/>
          <w:lang w:eastAsia="zh-CN"/>
        </w:rPr>
        <w:t xml:space="preserve"> </w:t>
      </w:r>
      <w:r>
        <w:rPr>
          <w:sz w:val="21"/>
          <w:lang w:eastAsia="zh-CN"/>
        </w:rPr>
        <w:t>报告期末按公允价值占基金资产净值比例大小排序的前五名债券投资明细</w:t>
      </w:r>
    </w:p>
    <w:p w:rsidR="00E61D19">
      <w:pPr>
        <w:spacing w:after="0" w:line="360" w:lineRule="auto"/>
        <w:ind w:firstLine="420"/>
        <w:rPr>
          <w:lang w:eastAsia="zh-CN"/>
        </w:rPr>
      </w:pPr>
      <w:r>
        <w:rPr>
          <w:sz w:val="21"/>
          <w:lang w:eastAsia="zh-CN"/>
        </w:rPr>
        <w:t>本基金本报告期末未持有债券。</w:t>
      </w:r>
    </w:p>
    <w:p w:rsidR="00E61D19">
      <w:pPr>
        <w:spacing w:after="0" w:line="360" w:lineRule="auto"/>
        <w:rPr>
          <w:lang w:eastAsia="zh-CN"/>
        </w:rPr>
      </w:pPr>
      <w:r>
        <w:rPr>
          <w:sz w:val="21"/>
          <w:lang w:eastAsia="zh-CN"/>
        </w:rPr>
        <w:t>6</w:t>
      </w:r>
      <w:r>
        <w:rPr>
          <w:sz w:val="21"/>
          <w:lang w:eastAsia="zh-CN"/>
        </w:rPr>
        <w:t>、</w:t>
      </w:r>
      <w:r>
        <w:rPr>
          <w:sz w:val="21"/>
          <w:lang w:eastAsia="zh-CN"/>
        </w:rPr>
        <w:t xml:space="preserve"> </w:t>
      </w:r>
      <w:r>
        <w:rPr>
          <w:sz w:val="21"/>
          <w:lang w:eastAsia="zh-CN"/>
        </w:rPr>
        <w:t>报告期末按公允价值占基金资产净值比例大小排序的前十名资产支持证券投资明细</w:t>
      </w:r>
    </w:p>
    <w:p w:rsidR="00E61D19">
      <w:pPr>
        <w:spacing w:after="0" w:line="360" w:lineRule="auto"/>
        <w:ind w:firstLine="420"/>
        <w:rPr>
          <w:lang w:eastAsia="zh-CN"/>
        </w:rPr>
      </w:pPr>
      <w:r>
        <w:rPr>
          <w:sz w:val="21"/>
          <w:lang w:eastAsia="zh-CN"/>
        </w:rPr>
        <w:t>本基金本报告期末未持有资产支持证券。</w:t>
      </w:r>
    </w:p>
    <w:p w:rsidR="00E61D19">
      <w:pPr>
        <w:spacing w:after="0" w:line="360" w:lineRule="auto"/>
        <w:rPr>
          <w:lang w:eastAsia="zh-CN"/>
        </w:rPr>
      </w:pPr>
      <w:r>
        <w:rPr>
          <w:sz w:val="21"/>
          <w:lang w:eastAsia="zh-CN"/>
        </w:rPr>
        <w:t>7</w:t>
      </w:r>
      <w:r>
        <w:rPr>
          <w:sz w:val="21"/>
          <w:lang w:eastAsia="zh-CN"/>
        </w:rPr>
        <w:t>、</w:t>
      </w:r>
      <w:r>
        <w:rPr>
          <w:sz w:val="21"/>
          <w:lang w:eastAsia="zh-CN"/>
        </w:rPr>
        <w:t xml:space="preserve"> </w:t>
      </w:r>
      <w:r>
        <w:rPr>
          <w:sz w:val="21"/>
          <w:lang w:eastAsia="zh-CN"/>
        </w:rPr>
        <w:t>报告期末按公允价值占基金资产净值比例大小排序的前五名贵金属投资明细</w:t>
      </w:r>
    </w:p>
    <w:p w:rsidR="00E61D19">
      <w:pPr>
        <w:spacing w:after="0" w:line="360" w:lineRule="auto"/>
        <w:ind w:firstLine="420"/>
        <w:rPr>
          <w:lang w:eastAsia="zh-CN"/>
        </w:rPr>
      </w:pPr>
      <w:r>
        <w:rPr>
          <w:sz w:val="21"/>
          <w:lang w:eastAsia="zh-CN"/>
        </w:rPr>
        <w:t>本基金本报告期末未持有贵金属。</w:t>
      </w:r>
    </w:p>
    <w:p w:rsidR="00E61D19">
      <w:pPr>
        <w:spacing w:after="0" w:line="360" w:lineRule="auto"/>
        <w:rPr>
          <w:lang w:eastAsia="zh-CN"/>
        </w:rPr>
      </w:pPr>
      <w:r>
        <w:rPr>
          <w:sz w:val="21"/>
          <w:lang w:eastAsia="zh-CN"/>
        </w:rPr>
        <w:t>8</w:t>
      </w:r>
      <w:r>
        <w:rPr>
          <w:sz w:val="21"/>
          <w:lang w:eastAsia="zh-CN"/>
        </w:rPr>
        <w:t>、</w:t>
      </w:r>
      <w:r>
        <w:rPr>
          <w:sz w:val="21"/>
          <w:lang w:eastAsia="zh-CN"/>
        </w:rPr>
        <w:t xml:space="preserve"> </w:t>
      </w:r>
      <w:r>
        <w:rPr>
          <w:sz w:val="21"/>
          <w:lang w:eastAsia="zh-CN"/>
        </w:rPr>
        <w:t>报告期末按公允价值占基金资产净值比例大小排序的前五名权证投资明细</w:t>
      </w:r>
    </w:p>
    <w:p w:rsidR="00E61D19">
      <w:pPr>
        <w:spacing w:after="0" w:line="360" w:lineRule="auto"/>
        <w:ind w:firstLine="420"/>
        <w:rPr>
          <w:lang w:eastAsia="zh-CN"/>
        </w:rPr>
      </w:pPr>
      <w:r>
        <w:rPr>
          <w:sz w:val="21"/>
          <w:lang w:eastAsia="zh-CN"/>
        </w:rPr>
        <w:t>本基金本报告期末未持有权证。</w:t>
      </w:r>
    </w:p>
    <w:p w:rsidR="00E61D19">
      <w:pPr>
        <w:spacing w:after="0" w:line="360" w:lineRule="auto"/>
        <w:rPr>
          <w:lang w:eastAsia="zh-CN"/>
        </w:rPr>
      </w:pPr>
      <w:r>
        <w:rPr>
          <w:sz w:val="21"/>
          <w:lang w:eastAsia="zh-CN"/>
        </w:rPr>
        <w:t>9</w:t>
      </w:r>
      <w:r>
        <w:rPr>
          <w:sz w:val="21"/>
          <w:lang w:eastAsia="zh-CN"/>
        </w:rPr>
        <w:t>、</w:t>
      </w:r>
      <w:r>
        <w:rPr>
          <w:sz w:val="21"/>
          <w:lang w:eastAsia="zh-CN"/>
        </w:rPr>
        <w:t xml:space="preserve"> </w:t>
      </w:r>
      <w:r>
        <w:rPr>
          <w:sz w:val="21"/>
          <w:lang w:eastAsia="zh-CN"/>
        </w:rPr>
        <w:t>报告期末本基金投资的股指期货交易情况说明</w:t>
      </w:r>
    </w:p>
    <w:p w:rsidR="00E61D19">
      <w:pPr>
        <w:spacing w:after="0" w:line="360" w:lineRule="auto"/>
        <w:rPr>
          <w:lang w:eastAsia="zh-CN"/>
        </w:rPr>
      </w:pPr>
      <w:r>
        <w:rPr>
          <w:sz w:val="21"/>
          <w:lang w:eastAsia="zh-CN"/>
        </w:rPr>
        <w:t>（</w:t>
      </w:r>
      <w:r>
        <w:rPr>
          <w:sz w:val="21"/>
          <w:lang w:eastAsia="zh-CN"/>
        </w:rPr>
        <w:t>1</w:t>
      </w:r>
      <w:r>
        <w:rPr>
          <w:sz w:val="21"/>
          <w:lang w:eastAsia="zh-CN"/>
        </w:rPr>
        <w:t>）</w:t>
      </w:r>
      <w:r>
        <w:rPr>
          <w:sz w:val="21"/>
          <w:lang w:eastAsia="zh-CN"/>
        </w:rPr>
        <w:t xml:space="preserve"> </w:t>
      </w:r>
      <w:r>
        <w:rPr>
          <w:sz w:val="21"/>
          <w:lang w:eastAsia="zh-CN"/>
        </w:rPr>
        <w:t>报告期末本基金投资的股指期货持仓和损益明细</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302"/>
        <w:gridCol w:w="993"/>
        <w:gridCol w:w="1700"/>
        <w:gridCol w:w="1641"/>
        <w:gridCol w:w="2074"/>
      </w:tblGrid>
      <w:tr>
        <w:tblPrEx>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5"/>
          <w:jc w:val="center"/>
        </w:trPr>
        <w:tc>
          <w:tcPr>
            <w:tcW w:w="1134" w:type="dxa"/>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rPr>
            </w:pPr>
            <w:r>
              <w:rPr>
                <w:rFonts w:ascii="Times New Roman" w:hAnsi="Times New Roman" w:hint="eastAsia"/>
                <w:sz w:val="21"/>
              </w:rPr>
              <w:t>代码</w:t>
            </w:r>
          </w:p>
        </w:tc>
        <w:tc>
          <w:tcPr>
            <w:tcW w:w="1303" w:type="dxa"/>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rPr>
            </w:pPr>
            <w:r>
              <w:rPr>
                <w:rFonts w:ascii="Times New Roman" w:hAnsi="Times New Roman" w:hint="eastAsia"/>
                <w:sz w:val="21"/>
              </w:rPr>
              <w:t>名称</w:t>
            </w:r>
          </w:p>
        </w:tc>
        <w:tc>
          <w:tcPr>
            <w:tcW w:w="993" w:type="dxa"/>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rPr>
            </w:pPr>
            <w:r>
              <w:rPr>
                <w:rFonts w:ascii="Times New Roman" w:hAnsi="Times New Roman" w:hint="eastAsia"/>
                <w:sz w:val="21"/>
              </w:rPr>
              <w:t>持仓量</w:t>
            </w:r>
          </w:p>
        </w:tc>
        <w:tc>
          <w:tcPr>
            <w:tcW w:w="1700" w:type="dxa"/>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rPr>
            </w:pPr>
            <w:r>
              <w:rPr>
                <w:rFonts w:ascii="Times New Roman" w:hAnsi="Times New Roman" w:hint="eastAsia"/>
                <w:sz w:val="21"/>
              </w:rPr>
              <w:t>合约市值（元）</w:t>
            </w:r>
          </w:p>
        </w:tc>
        <w:tc>
          <w:tcPr>
            <w:tcW w:w="1641" w:type="dxa"/>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rPr>
            </w:pPr>
            <w:r>
              <w:rPr>
                <w:rFonts w:ascii="Times New Roman" w:hAnsi="Times New Roman" w:hint="eastAsia"/>
                <w:sz w:val="21"/>
              </w:rPr>
              <w:t>公允价值变动（元）</w:t>
            </w:r>
          </w:p>
        </w:tc>
        <w:tc>
          <w:tcPr>
            <w:tcW w:w="2074" w:type="dxa"/>
            <w:tcBorders>
              <w:top w:val="single" w:sz="0" w:space="0" w:color="000000"/>
              <w:left w:val="single" w:sz="0" w:space="0" w:color="000000"/>
              <w:bottom w:val="single" w:sz="0" w:space="0" w:color="000000"/>
              <w:right w:val="single" w:sz="0" w:space="0" w:color="000000"/>
            </w:tcBorders>
          </w:tcPr>
          <w:p w:rsidR="00E61D19">
            <w:pPr>
              <w:spacing w:after="0" w:line="240" w:lineRule="auto"/>
              <w:jc w:val="center"/>
              <w:rPr>
                <w:rFonts w:ascii="Times New Roman" w:hAnsi="Times New Roman"/>
              </w:rPr>
            </w:pPr>
            <w:r>
              <w:rPr>
                <w:rFonts w:ascii="Times New Roman" w:hAnsi="Times New Roman" w:hint="eastAsia"/>
                <w:sz w:val="21"/>
              </w:rPr>
              <w:t>风险说明</w:t>
            </w:r>
          </w:p>
        </w:tc>
      </w:tr>
      <w:tr>
        <w:tblPrEx>
          <w:tblW w:w="8843" w:type="dxa"/>
          <w:jc w:val="center"/>
          <w:tblLayout w:type="fixed"/>
          <w:tblLook w:val="04A0"/>
        </w:tblPrEx>
        <w:trPr>
          <w:jc w:val="center"/>
        </w:trPr>
        <w:tc>
          <w:tcPr>
            <w:tcW w:w="113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rFonts w:ascii="Times New Roman" w:hAnsi="Times New Roman"/>
                <w:sz w:val="21"/>
              </w:rPr>
              <w:t>IF2110</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pPr>
            <w:r>
              <w:rPr>
                <w:rFonts w:ascii="Times New Roman" w:hAnsi="Times New Roman"/>
                <w:sz w:val="21"/>
              </w:rPr>
              <w:t>IF2110</w:t>
            </w:r>
          </w:p>
        </w:tc>
        <w:tc>
          <w:tcPr>
            <w:tcW w:w="99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10</w:t>
            </w:r>
          </w:p>
        </w:tc>
        <w:tc>
          <w:tcPr>
            <w:tcW w:w="170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14,598,600.00</w:t>
            </w:r>
          </w:p>
        </w:tc>
        <w:tc>
          <w:tcPr>
            <w:tcW w:w="164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260,940.00</w:t>
            </w:r>
          </w:p>
        </w:tc>
        <w:tc>
          <w:tcPr>
            <w:tcW w:w="207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rPr>
                <w:lang w:eastAsia="zh-CN"/>
              </w:rPr>
            </w:pPr>
            <w:r>
              <w:rPr>
                <w:rFonts w:ascii="Times New Roman" w:hAnsi="Times New Roman"/>
                <w:sz w:val="21"/>
                <w:lang w:eastAsia="zh-CN"/>
              </w:rPr>
              <w:t>买入股指期货多头合约的目的是进行更有效的流动性管理，以更好地跟踪标的指数，实现投资目标。</w:t>
            </w:r>
          </w:p>
        </w:tc>
      </w:tr>
      <w:tr>
        <w:tblPrEx>
          <w:tblW w:w="8843" w:type="dxa"/>
          <w:jc w:val="center"/>
          <w:tblLayout w:type="fixed"/>
          <w:tblLook w:val="04A0"/>
        </w:tblPrEx>
        <w:trPr>
          <w:jc w:val="center"/>
        </w:trPr>
        <w:tc>
          <w:tcPr>
            <w:tcW w:w="113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rFonts w:ascii="Times New Roman" w:hAnsi="Times New Roman"/>
                <w:sz w:val="21"/>
              </w:rPr>
              <w:t>IF2112</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pPr>
            <w:r>
              <w:rPr>
                <w:rFonts w:ascii="Times New Roman" w:hAnsi="Times New Roman"/>
                <w:sz w:val="21"/>
              </w:rPr>
              <w:t>IF2112</w:t>
            </w:r>
          </w:p>
        </w:tc>
        <w:tc>
          <w:tcPr>
            <w:tcW w:w="99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54</w:t>
            </w:r>
          </w:p>
        </w:tc>
        <w:tc>
          <w:tcPr>
            <w:tcW w:w="170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78,365,880.00</w:t>
            </w:r>
          </w:p>
        </w:tc>
        <w:tc>
          <w:tcPr>
            <w:tcW w:w="164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-2,835,780.00</w:t>
            </w:r>
          </w:p>
        </w:tc>
        <w:tc>
          <w:tcPr>
            <w:tcW w:w="207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rPr>
                <w:lang w:eastAsia="zh-CN"/>
              </w:rPr>
            </w:pPr>
            <w:r>
              <w:rPr>
                <w:rFonts w:ascii="Times New Roman" w:hAnsi="Times New Roman"/>
                <w:sz w:val="21"/>
                <w:lang w:eastAsia="zh-CN"/>
              </w:rPr>
              <w:t>买入股指期货多头合约的目的是进行更有效的流动性管理，以更好地跟踪标的指数，实现投资目标。</w:t>
            </w:r>
          </w:p>
        </w:tc>
      </w:tr>
      <w:tr>
        <w:tblPrEx>
          <w:tblW w:w="8843" w:type="dxa"/>
          <w:jc w:val="center"/>
          <w:tblLayout w:type="fixed"/>
          <w:tblLook w:val="04A0"/>
        </w:tblPrEx>
        <w:trPr>
          <w:jc w:val="center"/>
        </w:trPr>
        <w:tc>
          <w:tcPr>
            <w:tcW w:w="113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rFonts w:ascii="Times New Roman" w:hAnsi="Times New Roman"/>
                <w:sz w:val="21"/>
              </w:rPr>
              <w:t>IF2203</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pPr>
            <w:r>
              <w:rPr>
                <w:rFonts w:ascii="Times New Roman" w:hAnsi="Times New Roman"/>
                <w:sz w:val="21"/>
              </w:rPr>
              <w:t>IF2203</w:t>
            </w:r>
          </w:p>
        </w:tc>
        <w:tc>
          <w:tcPr>
            <w:tcW w:w="99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70</w:t>
            </w:r>
          </w:p>
        </w:tc>
        <w:tc>
          <w:tcPr>
            <w:tcW w:w="1700"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100,976,400.00</w:t>
            </w:r>
          </w:p>
        </w:tc>
        <w:tc>
          <w:tcPr>
            <w:tcW w:w="164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rFonts w:ascii="Times New Roman" w:hAnsi="Times New Roman"/>
                <w:sz w:val="21"/>
              </w:rPr>
              <w:t>-886,800.00</w:t>
            </w:r>
          </w:p>
        </w:tc>
        <w:tc>
          <w:tcPr>
            <w:tcW w:w="2074"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rPr>
                <w:lang w:eastAsia="zh-CN"/>
              </w:rPr>
            </w:pPr>
            <w:r>
              <w:rPr>
                <w:rFonts w:ascii="Times New Roman" w:hAnsi="Times New Roman"/>
                <w:sz w:val="21"/>
                <w:lang w:eastAsia="zh-CN"/>
              </w:rPr>
              <w:t>买入股指期货多头合约的目的是进行更有效的流动性管理，以更好地跟踪标的指数，实现投资目标。</w:t>
            </w:r>
          </w:p>
        </w:tc>
      </w:tr>
      <w:tr>
        <w:tblPrEx>
          <w:tblW w:w="8843" w:type="dxa"/>
          <w:jc w:val="center"/>
          <w:tblLayout w:type="fixed"/>
          <w:tblLook w:val="04A0"/>
        </w:tblPrEx>
        <w:trPr>
          <w:trHeight w:val="105"/>
          <w:jc w:val="center"/>
        </w:trPr>
        <w:tc>
          <w:tcPr>
            <w:tcW w:w="6771" w:type="dxa"/>
            <w:gridSpan w:val="5"/>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lang w:eastAsia="zh-CN"/>
              </w:rPr>
            </w:pPr>
            <w:r>
              <w:rPr>
                <w:rFonts w:ascii="Times New Roman" w:hAnsi="Times New Roman" w:hint="eastAsia"/>
                <w:sz w:val="21"/>
                <w:lang w:eastAsia="zh-CN"/>
              </w:rPr>
              <w:t>公允价值变动总额合计</w:t>
            </w:r>
            <w:r>
              <w:rPr>
                <w:rFonts w:ascii="Times New Roman" w:hAnsi="Times New Roman"/>
                <w:sz w:val="21"/>
                <w:lang w:eastAsia="zh-CN"/>
              </w:rPr>
              <w:t>(</w:t>
            </w:r>
            <w:r>
              <w:rPr>
                <w:rFonts w:ascii="Times New Roman" w:hAnsi="Times New Roman" w:hint="eastAsia"/>
                <w:sz w:val="21"/>
                <w:lang w:eastAsia="zh-CN"/>
              </w:rPr>
              <w:t>元</w:t>
            </w:r>
            <w:r>
              <w:rPr>
                <w:rFonts w:ascii="Times New Roman" w:hAnsi="Times New Roman"/>
                <w:sz w:val="21"/>
                <w:lang w:eastAsia="zh-CN"/>
              </w:rPr>
              <w:t>)</w:t>
            </w:r>
          </w:p>
        </w:tc>
        <w:tc>
          <w:tcPr>
            <w:tcW w:w="2074" w:type="dxa"/>
            <w:tcBorders>
              <w:top w:val="single" w:sz="0" w:space="0" w:color="000000"/>
              <w:left w:val="single" w:sz="0" w:space="0" w:color="000000"/>
              <w:bottom w:val="single" w:sz="0" w:space="0" w:color="000000"/>
              <w:right w:val="single" w:sz="0" w:space="0" w:color="000000"/>
            </w:tcBorders>
          </w:tcPr>
          <w:p w:rsidR="00E61D19">
            <w:pPr>
              <w:spacing w:after="0" w:line="240" w:lineRule="auto"/>
              <w:jc w:val="right"/>
              <w:rPr>
                <w:rFonts w:ascii="Times New Roman" w:hAnsi="Times New Roman"/>
              </w:rPr>
            </w:pPr>
            <w:r>
              <w:rPr>
                <w:rFonts w:ascii="Times New Roman" w:hAnsi="Times New Roman"/>
                <w:sz w:val="21"/>
              </w:rPr>
              <w:t>-3,461,640.00</w:t>
            </w:r>
          </w:p>
        </w:tc>
      </w:tr>
      <w:tr>
        <w:tblPrEx>
          <w:tblW w:w="8843" w:type="dxa"/>
          <w:jc w:val="center"/>
          <w:tblLayout w:type="fixed"/>
          <w:tblLook w:val="04A0"/>
        </w:tblPrEx>
        <w:trPr>
          <w:trHeight w:val="105"/>
          <w:jc w:val="center"/>
        </w:trPr>
        <w:tc>
          <w:tcPr>
            <w:tcW w:w="6771" w:type="dxa"/>
            <w:gridSpan w:val="5"/>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lang w:eastAsia="zh-CN"/>
              </w:rPr>
            </w:pPr>
            <w:r>
              <w:rPr>
                <w:rFonts w:ascii="Times New Roman" w:hAnsi="Times New Roman" w:hint="eastAsia"/>
                <w:sz w:val="21"/>
                <w:lang w:eastAsia="zh-CN"/>
              </w:rPr>
              <w:t>股指期货投资本期收益</w:t>
            </w:r>
            <w:r>
              <w:rPr>
                <w:rFonts w:ascii="Times New Roman" w:hAnsi="Times New Roman"/>
                <w:sz w:val="21"/>
                <w:lang w:eastAsia="zh-CN"/>
              </w:rPr>
              <w:t>(</w:t>
            </w:r>
            <w:r>
              <w:rPr>
                <w:rFonts w:ascii="Times New Roman" w:hAnsi="Times New Roman" w:hint="eastAsia"/>
                <w:sz w:val="21"/>
                <w:lang w:eastAsia="zh-CN"/>
              </w:rPr>
              <w:t>元</w:t>
            </w:r>
            <w:r>
              <w:rPr>
                <w:rFonts w:ascii="Times New Roman" w:hAnsi="Times New Roman"/>
                <w:sz w:val="21"/>
                <w:lang w:eastAsia="zh-CN"/>
              </w:rPr>
              <w:t>)</w:t>
            </w:r>
          </w:p>
        </w:tc>
        <w:tc>
          <w:tcPr>
            <w:tcW w:w="2074" w:type="dxa"/>
            <w:tcBorders>
              <w:top w:val="single" w:sz="0" w:space="0" w:color="000000"/>
              <w:left w:val="single" w:sz="0" w:space="0" w:color="000000"/>
              <w:bottom w:val="single" w:sz="0" w:space="0" w:color="000000"/>
              <w:right w:val="single" w:sz="0" w:space="0" w:color="000000"/>
            </w:tcBorders>
          </w:tcPr>
          <w:p w:rsidR="00E61D19">
            <w:pPr>
              <w:spacing w:after="0" w:line="240" w:lineRule="auto"/>
              <w:jc w:val="right"/>
              <w:rPr>
                <w:rFonts w:ascii="Times New Roman" w:hAnsi="Times New Roman"/>
              </w:rPr>
            </w:pPr>
            <w:r>
              <w:rPr>
                <w:rFonts w:ascii="Times New Roman" w:hAnsi="Times New Roman"/>
                <w:sz w:val="21"/>
              </w:rPr>
              <w:t>-3,280,871.07</w:t>
            </w:r>
          </w:p>
        </w:tc>
      </w:tr>
      <w:tr>
        <w:tblPrEx>
          <w:tblW w:w="8843" w:type="dxa"/>
          <w:jc w:val="center"/>
          <w:tblLayout w:type="fixed"/>
          <w:tblLook w:val="04A0"/>
        </w:tblPrEx>
        <w:trPr>
          <w:trHeight w:val="105"/>
          <w:jc w:val="center"/>
        </w:trPr>
        <w:tc>
          <w:tcPr>
            <w:tcW w:w="6771" w:type="dxa"/>
            <w:gridSpan w:val="5"/>
            <w:tcBorders>
              <w:top w:val="single" w:sz="0" w:space="0" w:color="000000"/>
              <w:left w:val="single" w:sz="0" w:space="0" w:color="000000"/>
              <w:bottom w:val="single" w:sz="0" w:space="0" w:color="000000"/>
              <w:right w:val="single" w:sz="0" w:space="0" w:color="000000"/>
            </w:tcBorders>
          </w:tcPr>
          <w:p w:rsidR="00E61D19">
            <w:pPr>
              <w:spacing w:after="0" w:line="240" w:lineRule="auto"/>
              <w:rPr>
                <w:rFonts w:ascii="Times New Roman" w:hAnsi="Times New Roman"/>
                <w:lang w:eastAsia="zh-CN"/>
              </w:rPr>
            </w:pPr>
            <w:r>
              <w:rPr>
                <w:rFonts w:ascii="Times New Roman" w:hAnsi="Times New Roman" w:hint="eastAsia"/>
                <w:sz w:val="21"/>
                <w:lang w:eastAsia="zh-CN"/>
              </w:rPr>
              <w:t>股指期货投资本期公允价值变动</w:t>
            </w:r>
            <w:r>
              <w:rPr>
                <w:rFonts w:ascii="Times New Roman" w:hAnsi="Times New Roman"/>
                <w:sz w:val="21"/>
                <w:lang w:eastAsia="zh-CN"/>
              </w:rPr>
              <w:t>(</w:t>
            </w:r>
            <w:r>
              <w:rPr>
                <w:rFonts w:ascii="Times New Roman" w:hAnsi="Times New Roman" w:hint="eastAsia"/>
                <w:sz w:val="21"/>
                <w:lang w:eastAsia="zh-CN"/>
              </w:rPr>
              <w:t>元</w:t>
            </w:r>
            <w:r>
              <w:rPr>
                <w:rFonts w:ascii="Times New Roman" w:hAnsi="Times New Roman"/>
                <w:sz w:val="21"/>
                <w:lang w:eastAsia="zh-CN"/>
              </w:rPr>
              <w:t>)</w:t>
            </w:r>
          </w:p>
        </w:tc>
        <w:tc>
          <w:tcPr>
            <w:tcW w:w="2074" w:type="dxa"/>
            <w:tcBorders>
              <w:top w:val="single" w:sz="0" w:space="0" w:color="000000"/>
              <w:left w:val="single" w:sz="0" w:space="0" w:color="000000"/>
              <w:bottom w:val="single" w:sz="0" w:space="0" w:color="000000"/>
              <w:right w:val="single" w:sz="0" w:space="0" w:color="000000"/>
            </w:tcBorders>
          </w:tcPr>
          <w:p w:rsidR="00E61D19">
            <w:pPr>
              <w:spacing w:after="0" w:line="240" w:lineRule="auto"/>
              <w:jc w:val="right"/>
              <w:rPr>
                <w:rFonts w:ascii="Times New Roman" w:hAnsi="Times New Roman"/>
              </w:rPr>
            </w:pPr>
            <w:r>
              <w:rPr>
                <w:rFonts w:ascii="Times New Roman" w:hAnsi="Times New Roman"/>
                <w:sz w:val="21"/>
              </w:rPr>
              <w:t>-6,645,420.00</w:t>
            </w:r>
          </w:p>
        </w:tc>
      </w:tr>
    </w:tbl>
    <w:p w:rsidR="00E61D19">
      <w:pPr>
        <w:spacing w:after="0" w:line="360" w:lineRule="auto"/>
        <w:rPr>
          <w:lang w:eastAsia="zh-CN"/>
        </w:rPr>
      </w:pPr>
      <w:r>
        <w:rPr>
          <w:sz w:val="21"/>
          <w:lang w:eastAsia="zh-CN"/>
        </w:rPr>
        <w:t>（</w:t>
      </w:r>
      <w:r>
        <w:rPr>
          <w:sz w:val="21"/>
          <w:lang w:eastAsia="zh-CN"/>
        </w:rPr>
        <w:t>2</w:t>
      </w:r>
      <w:r>
        <w:rPr>
          <w:sz w:val="21"/>
          <w:lang w:eastAsia="zh-CN"/>
        </w:rPr>
        <w:t>）</w:t>
      </w:r>
      <w:r>
        <w:rPr>
          <w:sz w:val="21"/>
          <w:lang w:eastAsia="zh-CN"/>
        </w:rPr>
        <w:t xml:space="preserve"> </w:t>
      </w:r>
      <w:r>
        <w:rPr>
          <w:sz w:val="21"/>
          <w:lang w:eastAsia="zh-CN"/>
        </w:rPr>
        <w:t>本基金投资股指期货的投资政策</w:t>
      </w:r>
    </w:p>
    <w:p w:rsidR="00E61D19">
      <w:pPr>
        <w:spacing w:after="0" w:line="360" w:lineRule="auto"/>
        <w:ind w:firstLine="420"/>
        <w:rPr>
          <w:lang w:eastAsia="zh-CN"/>
        </w:rPr>
      </w:pPr>
      <w:r>
        <w:rPr>
          <w:sz w:val="21"/>
          <w:lang w:eastAsia="zh-CN"/>
        </w:rPr>
        <w:t>本基金可投资股指期货和其他经中国证监会允许的衍生金融产品。本基金将根据风险管理的原则，以套期保值为目的，按照相关法律法规的有关规定，主要选择流动性好、交易活跃的股指期货合约来进行投资。为更有效地进行流动性管理，本基金在出现需要及时调整组合市场暴露情况时，通过股指期货套保交易满足基金的投资替代需求和风险对冲需求。本基金力争利用股指期货的杠杆作用，降低股票仓位频繁调整的交易成本和跟踪误差，达到有效跟踪标的指数的目的。本报告期内，本基金投资股指期货符合既定的投资政策和投资目的。</w:t>
      </w:r>
    </w:p>
    <w:p w:rsidR="00E61D19">
      <w:pPr>
        <w:spacing w:after="0" w:line="360" w:lineRule="auto"/>
        <w:rPr>
          <w:lang w:eastAsia="zh-CN"/>
        </w:rPr>
      </w:pPr>
      <w:r>
        <w:rPr>
          <w:sz w:val="21"/>
          <w:lang w:eastAsia="zh-CN"/>
        </w:rPr>
        <w:t>10</w:t>
      </w:r>
      <w:r>
        <w:rPr>
          <w:sz w:val="21"/>
          <w:lang w:eastAsia="zh-CN"/>
        </w:rPr>
        <w:t>、</w:t>
      </w:r>
      <w:r>
        <w:rPr>
          <w:sz w:val="21"/>
          <w:lang w:eastAsia="zh-CN"/>
        </w:rPr>
        <w:t xml:space="preserve"> </w:t>
      </w:r>
      <w:r>
        <w:rPr>
          <w:sz w:val="21"/>
          <w:lang w:eastAsia="zh-CN"/>
        </w:rPr>
        <w:t>报告期末本基金投资的国债期货交易情况说明</w:t>
      </w:r>
    </w:p>
    <w:p w:rsidR="00E61D19">
      <w:pPr>
        <w:spacing w:after="0" w:line="360" w:lineRule="auto"/>
        <w:ind w:firstLine="420"/>
        <w:rPr>
          <w:lang w:eastAsia="zh-CN"/>
        </w:rPr>
      </w:pPr>
      <w:r>
        <w:rPr>
          <w:sz w:val="21"/>
          <w:lang w:eastAsia="zh-CN"/>
        </w:rPr>
        <w:t>本基金本报告期末未投资国债期货。</w:t>
      </w:r>
    </w:p>
    <w:p w:rsidR="00E61D19">
      <w:pPr>
        <w:spacing w:after="0" w:line="360" w:lineRule="auto"/>
        <w:rPr>
          <w:lang w:eastAsia="zh-CN"/>
        </w:rPr>
      </w:pPr>
      <w:r>
        <w:rPr>
          <w:sz w:val="21"/>
          <w:lang w:eastAsia="zh-CN"/>
        </w:rPr>
        <w:t>11</w:t>
      </w:r>
      <w:r>
        <w:rPr>
          <w:sz w:val="21"/>
          <w:lang w:eastAsia="zh-CN"/>
        </w:rPr>
        <w:t>、</w:t>
      </w:r>
      <w:r>
        <w:rPr>
          <w:sz w:val="21"/>
          <w:lang w:eastAsia="zh-CN"/>
        </w:rPr>
        <w:t xml:space="preserve"> </w:t>
      </w:r>
      <w:r>
        <w:rPr>
          <w:sz w:val="21"/>
          <w:lang w:eastAsia="zh-CN"/>
        </w:rPr>
        <w:t>投资组合报告附注</w:t>
      </w:r>
    </w:p>
    <w:p w:rsidR="00E61D19">
      <w:pPr>
        <w:spacing w:after="0" w:line="360" w:lineRule="auto"/>
        <w:rPr>
          <w:lang w:eastAsia="zh-CN"/>
        </w:rPr>
      </w:pPr>
      <w:r>
        <w:rPr>
          <w:sz w:val="21"/>
          <w:lang w:eastAsia="zh-CN"/>
        </w:rPr>
        <w:t>（</w:t>
      </w:r>
      <w:r>
        <w:rPr>
          <w:sz w:val="21"/>
          <w:lang w:eastAsia="zh-CN"/>
        </w:rPr>
        <w:t>1</w:t>
      </w:r>
      <w:r>
        <w:rPr>
          <w:sz w:val="21"/>
          <w:lang w:eastAsia="zh-CN"/>
        </w:rPr>
        <w:t>）</w:t>
      </w:r>
      <w:r>
        <w:rPr>
          <w:sz w:val="21"/>
          <w:lang w:eastAsia="zh-CN"/>
        </w:rPr>
        <w:t xml:space="preserve"> </w:t>
      </w:r>
      <w:r>
        <w:rPr>
          <w:sz w:val="21"/>
          <w:lang w:eastAsia="zh-CN"/>
        </w:rPr>
        <w:t>本基金投资的前十名证券的发行主体中，兴业银行股份有限公司在报告编制日前一年内曾受到中国银行保险监督管理委员会上海监管局、国家外汇管理局福建省分局、中国人民银行的处罚。招商银行股份有限公司在报告编制日前一年内曾受到中国银行保险监督管理委员会、国家外汇管理局深圳市分局的处罚。</w:t>
      </w:r>
    </w:p>
    <w:p w:rsidR="00E61D19">
      <w:pPr>
        <w:spacing w:after="0" w:line="360" w:lineRule="auto"/>
        <w:ind w:firstLine="420"/>
        <w:rPr>
          <w:lang w:eastAsia="zh-CN"/>
        </w:rPr>
      </w:pPr>
      <w:r>
        <w:rPr>
          <w:sz w:val="21"/>
          <w:lang w:eastAsia="zh-CN"/>
        </w:rPr>
        <w:t>本基金为指数型基金，上述主体所发行的证券系标的指数成份股。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E61D19">
      <w:pPr>
        <w:spacing w:after="0" w:line="360" w:lineRule="auto"/>
        <w:rPr>
          <w:lang w:eastAsia="zh-CN"/>
        </w:rPr>
      </w:pPr>
      <w:r>
        <w:rPr>
          <w:sz w:val="21"/>
          <w:lang w:eastAsia="zh-CN"/>
        </w:rPr>
        <w:t>（</w:t>
      </w:r>
      <w:r>
        <w:rPr>
          <w:sz w:val="21"/>
          <w:lang w:eastAsia="zh-CN"/>
        </w:rPr>
        <w:t>2</w:t>
      </w:r>
      <w:r>
        <w:rPr>
          <w:sz w:val="21"/>
          <w:lang w:eastAsia="zh-CN"/>
        </w:rPr>
        <w:t>）</w:t>
      </w:r>
      <w:r>
        <w:rPr>
          <w:sz w:val="21"/>
          <w:lang w:eastAsia="zh-CN"/>
        </w:rPr>
        <w:t xml:space="preserve"> </w:t>
      </w:r>
      <w:r>
        <w:rPr>
          <w:sz w:val="21"/>
          <w:lang w:eastAsia="zh-CN"/>
        </w:rPr>
        <w:t>本基金投资的前十名股票没有超出基金合同规定的备选股票库。</w:t>
      </w:r>
    </w:p>
    <w:p w:rsidR="00E61D19">
      <w:pPr>
        <w:spacing w:after="0" w:line="360" w:lineRule="auto"/>
      </w:pPr>
      <w:r>
        <w:rPr>
          <w:sz w:val="21"/>
        </w:rPr>
        <w:t>（</w:t>
      </w:r>
      <w:r>
        <w:rPr>
          <w:sz w:val="21"/>
        </w:rPr>
        <w:t>3</w:t>
      </w:r>
      <w:r>
        <w:rPr>
          <w:sz w:val="21"/>
        </w:rPr>
        <w:t>）</w:t>
      </w:r>
      <w:r>
        <w:rPr>
          <w:sz w:val="21"/>
        </w:rPr>
        <w:t xml:space="preserve"> </w:t>
      </w:r>
      <w:r>
        <w:rPr>
          <w:sz w:val="21"/>
        </w:rP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2470"/>
        <w:gridCol w:w="4808"/>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7"/>
              <w:jc w:val="center"/>
              <w:rPr>
                <w:color w:val="000000"/>
                <w:sz w:val="24"/>
                <w:szCs w:val="24"/>
              </w:rPr>
            </w:pPr>
            <w:r>
              <w:rPr>
                <w:color w:val="000000"/>
                <w:sz w:val="21"/>
                <w:szCs w:val="24"/>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7"/>
              <w:jc w:val="center"/>
              <w:rPr>
                <w:color w:val="000000"/>
                <w:sz w:val="24"/>
                <w:szCs w:val="24"/>
              </w:rPr>
            </w:pPr>
            <w:r>
              <w:rPr>
                <w:color w:val="000000"/>
                <w:sz w:val="21"/>
                <w:szCs w:val="24"/>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7"/>
              <w:jc w:val="center"/>
              <w:rPr>
                <w:color w:val="000000"/>
                <w:sz w:val="24"/>
                <w:szCs w:val="24"/>
              </w:rPr>
            </w:pPr>
            <w:r>
              <w:rPr>
                <w:color w:val="000000"/>
                <w:sz w:val="21"/>
                <w:szCs w:val="24"/>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24,049,340.39</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50,879,438.87</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11,010.00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341,811.30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center"/>
              <w:rPr>
                <w:color w:val="000000"/>
                <w:sz w:val="24"/>
                <w:szCs w:val="24"/>
              </w:rPr>
            </w:pPr>
            <w:r>
              <w:rPr>
                <w:color w:val="000000"/>
                <w:sz w:val="21"/>
                <w:szCs w:val="24"/>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rPr>
                <w:color w:val="000000"/>
                <w:sz w:val="24"/>
                <w:szCs w:val="24"/>
              </w:rPr>
            </w:pPr>
            <w:r>
              <w:rPr>
                <w:color w:val="000000"/>
                <w:sz w:val="21"/>
                <w:szCs w:val="24"/>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E61D19">
            <w:pPr>
              <w:autoSpaceDE w:val="0"/>
              <w:autoSpaceDN w:val="0"/>
              <w:adjustRightInd w:val="0"/>
              <w:spacing w:after="0" w:line="240" w:lineRule="auto"/>
              <w:ind w:left="15"/>
              <w:jc w:val="right"/>
              <w:rPr>
                <w:color w:val="000000"/>
                <w:sz w:val="24"/>
                <w:szCs w:val="24"/>
              </w:rPr>
            </w:pPr>
            <w:r>
              <w:rPr>
                <w:color w:val="000000"/>
                <w:sz w:val="21"/>
                <w:szCs w:val="24"/>
              </w:rPr>
              <w:t>75,281,600.56</w:t>
            </w:r>
          </w:p>
        </w:tc>
      </w:tr>
    </w:tbl>
    <w:p w:rsidR="00E61D19">
      <w:pPr>
        <w:spacing w:after="0" w:line="360" w:lineRule="auto"/>
        <w:rPr>
          <w:lang w:eastAsia="zh-CN"/>
        </w:rPr>
      </w:pPr>
      <w:r>
        <w:rPr>
          <w:sz w:val="21"/>
          <w:lang w:eastAsia="zh-CN"/>
        </w:rPr>
        <w:t>（</w:t>
      </w:r>
      <w:r>
        <w:rPr>
          <w:sz w:val="21"/>
          <w:lang w:eastAsia="zh-CN"/>
        </w:rPr>
        <w:t>4</w:t>
      </w:r>
      <w:r>
        <w:rPr>
          <w:sz w:val="21"/>
          <w:lang w:eastAsia="zh-CN"/>
        </w:rPr>
        <w:t>）报告期末持有的处于转股期的可转换债券明细</w:t>
      </w:r>
    </w:p>
    <w:p w:rsidR="00E61D19">
      <w:pPr>
        <w:spacing w:after="0" w:line="360" w:lineRule="auto"/>
        <w:ind w:firstLine="420"/>
        <w:rPr>
          <w:lang w:eastAsia="zh-CN"/>
        </w:rPr>
      </w:pPr>
      <w:r>
        <w:rPr>
          <w:sz w:val="21"/>
          <w:lang w:eastAsia="zh-CN"/>
        </w:rPr>
        <w:t>本基金本报告期末未持有处于转股期的可转换债券。</w:t>
      </w:r>
    </w:p>
    <w:p w:rsidR="00E61D19">
      <w:pPr>
        <w:spacing w:after="0" w:line="360" w:lineRule="auto"/>
        <w:rPr>
          <w:lang w:eastAsia="zh-CN"/>
        </w:rPr>
      </w:pPr>
      <w:r>
        <w:rPr>
          <w:sz w:val="21"/>
          <w:lang w:eastAsia="zh-CN"/>
        </w:rPr>
        <w:t>（</w:t>
      </w:r>
      <w:r>
        <w:rPr>
          <w:sz w:val="21"/>
          <w:lang w:eastAsia="zh-CN"/>
        </w:rPr>
        <w:t>5</w:t>
      </w:r>
      <w:r>
        <w:rPr>
          <w:sz w:val="21"/>
          <w:lang w:eastAsia="zh-CN"/>
        </w:rPr>
        <w:t>）报告期末前十名股票中存在流通受限情况的说明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lang w:eastAsia="zh-CN"/>
              </w:rPr>
            </w:pPr>
            <w:r>
              <w:rPr>
                <w:color w:val="000000"/>
                <w:sz w:val="21"/>
                <w:szCs w:val="24"/>
                <w:lang w:eastAsia="zh-CN"/>
              </w:rPr>
              <w:t>占基金资产净值比例（</w:t>
            </w:r>
            <w:r>
              <w:rPr>
                <w:color w:val="000000"/>
                <w:sz w:val="21"/>
                <w:szCs w:val="24"/>
                <w:lang w:eastAsia="zh-CN"/>
              </w:rPr>
              <w:t>%</w:t>
            </w:r>
            <w:r>
              <w:rPr>
                <w:color w:val="000000"/>
                <w:sz w:val="21"/>
                <w:szCs w:val="24"/>
                <w:lang w:eastAsia="zh-CN"/>
              </w:rPr>
              <w:t>）</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ind w:left="17"/>
              <w:jc w:val="center"/>
              <w:rPr>
                <w:color w:val="000000"/>
                <w:sz w:val="24"/>
                <w:szCs w:val="24"/>
              </w:rPr>
            </w:pPr>
            <w:r>
              <w:rPr>
                <w:color w:val="000000"/>
                <w:sz w:val="21"/>
                <w:szCs w:val="24"/>
              </w:rPr>
              <w:t>流通受限情况说明</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600519</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贵州茅台</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103,944,000.00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1.15</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2</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601012</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隆基股份</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31,944,504.00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0.35</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3</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000333</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美的集团</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30,589,200.00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0.34</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4</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601318</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中国平安</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26,153,088.00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0.29</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5</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000858</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五粮液</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23,694,120.00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0.26</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603259</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药明康德</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18,213,760.00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0.20</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7</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300059</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东方财富</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17,178,126.00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0.19</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8</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002415</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海康威视</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16,060,000.00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0.18</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9</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600036</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招商银行</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7,491,825.00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0.08</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10</w:t>
            </w:r>
          </w:p>
        </w:tc>
        <w:tc>
          <w:tcPr>
            <w:tcW w:w="1302"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601166</w:t>
            </w:r>
          </w:p>
        </w:tc>
        <w:tc>
          <w:tcPr>
            <w:tcW w:w="1301"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center"/>
            </w:pPr>
            <w:r>
              <w:rPr>
                <w:color w:val="000000"/>
                <w:sz w:val="21"/>
                <w:szCs w:val="24"/>
              </w:rPr>
              <w:t>兴业银行</w:t>
            </w:r>
          </w:p>
        </w:tc>
        <w:tc>
          <w:tcPr>
            <w:tcW w:w="180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2,510,760.00</w:t>
            </w:r>
          </w:p>
        </w:tc>
        <w:tc>
          <w:tcPr>
            <w:tcW w:w="1655"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0.03</w:t>
            </w:r>
          </w:p>
        </w:tc>
        <w:tc>
          <w:tcPr>
            <w:tcW w:w="1367" w:type="dxa"/>
            <w:tcBorders>
              <w:top w:val="single" w:sz="0" w:space="0" w:color="000000"/>
              <w:left w:val="single" w:sz="0" w:space="0" w:color="000000"/>
              <w:bottom w:val="single" w:sz="0" w:space="0" w:color="000000"/>
              <w:right w:val="single" w:sz="0" w:space="0" w:color="000000"/>
            </w:tcBorders>
            <w:vAlign w:val="center"/>
          </w:tcPr>
          <w:p w:rsidR="00E61D19">
            <w:pPr>
              <w:spacing w:after="0" w:line="240" w:lineRule="auto"/>
              <w:jc w:val="right"/>
            </w:pPr>
            <w:r>
              <w:rPr>
                <w:color w:val="000000"/>
                <w:sz w:val="21"/>
                <w:szCs w:val="24"/>
              </w:rPr>
              <w:t>转融通流通受限</w:t>
            </w:r>
          </w:p>
        </w:tc>
      </w:tr>
    </w:tbl>
    <w:p w:rsidR="0053574B">
      <w:pPr>
        <w:widowControl/>
        <w:spacing w:after="0" w:line="240" w:lineRule="auto"/>
        <w:rPr>
          <w:rFonts w:asciiTheme="minorEastAsia" w:eastAsiaTheme="minorEastAsia" w:hAnsiTheme="minorEastAsia" w:cs="黑体"/>
          <w:b/>
          <w:bCs/>
          <w:kern w:val="44"/>
          <w:position w:val="-2"/>
          <w:sz w:val="30"/>
          <w:szCs w:val="30"/>
          <w:lang w:eastAsia="zh-CN"/>
        </w:rPr>
      </w:pPr>
      <w:bookmarkStart w:id="49" w:name="_Toc91749660"/>
      <w:r>
        <w:rPr>
          <w:rFonts w:asciiTheme="minorEastAsia" w:eastAsiaTheme="minorEastAsia" w:hAnsiTheme="minorEastAsia" w:cs="黑体"/>
          <w:position w:val="-2"/>
          <w:sz w:val="30"/>
          <w:szCs w:val="30"/>
          <w:lang w:eastAsia="zh-CN"/>
        </w:rPr>
        <w:br w:type="page"/>
      </w:r>
    </w:p>
    <w:p w:rsidR="002C51F8" w:rsidRPr="004F0C43" w:rsidP="00402567">
      <w:pPr>
        <w:pStyle w:val="Heading1"/>
        <w:snapToGrid w:val="0"/>
        <w:spacing w:before="0" w:after="0" w:line="360" w:lineRule="auto"/>
        <w:ind w:firstLine="606"/>
        <w:jc w:val="center"/>
        <w:rPr>
          <w:rFonts w:asciiTheme="minorEastAsia" w:eastAsiaTheme="minorEastAsia" w:hAnsiTheme="minorEastAsia" w:cs="黑体"/>
          <w:position w:val="-2"/>
          <w:sz w:val="30"/>
          <w:szCs w:val="30"/>
          <w:lang w:eastAsia="zh-CN"/>
        </w:rPr>
      </w:pPr>
      <w:r w:rsidRPr="004F0C43">
        <w:rPr>
          <w:rFonts w:asciiTheme="minorEastAsia" w:eastAsiaTheme="minorEastAsia" w:hAnsiTheme="minorEastAsia" w:cs="黑体" w:hint="eastAsia"/>
          <w:position w:val="-2"/>
          <w:sz w:val="30"/>
          <w:szCs w:val="30"/>
          <w:lang w:eastAsia="zh-CN"/>
        </w:rPr>
        <w:t>十二、基金的业绩</w:t>
      </w:r>
      <w:bookmarkEnd w:id="49"/>
    </w:p>
    <w:p w:rsidR="002C51F8" w:rsidRPr="004F0C43" w:rsidP="00402567">
      <w:pPr>
        <w:snapToGrid w:val="0"/>
        <w:spacing w:after="0" w:line="360" w:lineRule="auto"/>
        <w:ind w:left="1"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基金管理人依照恪尽职守、诚实信用、谨慎勤勉的原则管理和运用基金财产，但不保证基金一定盈利，也不保证最低收益。基金的过往业绩并不代表其未来表现。投资有风险，投资者在</w:t>
      </w:r>
      <w:r w:rsidRPr="004F0C43">
        <w:rPr>
          <w:rFonts w:asciiTheme="minorEastAsia" w:eastAsiaTheme="minorEastAsia" w:hAnsiTheme="minorEastAsia" w:cs="宋体" w:hint="eastAsia"/>
          <w:sz w:val="21"/>
          <w:szCs w:val="21"/>
          <w:lang w:eastAsia="zh-CN"/>
        </w:rPr>
        <w:t>作出</w:t>
      </w:r>
      <w:r w:rsidRPr="004F0C43">
        <w:rPr>
          <w:rFonts w:asciiTheme="minorEastAsia" w:eastAsiaTheme="minorEastAsia" w:hAnsiTheme="minorEastAsia" w:cs="宋体"/>
          <w:sz w:val="21"/>
          <w:szCs w:val="21"/>
          <w:lang w:eastAsia="zh-CN"/>
        </w:rPr>
        <w:t>投资决策前应仔细阅读本基金的招募说明书。</w:t>
      </w:r>
    </w:p>
    <w:p w:rsidR="002C51F8" w:rsidRPr="004F0C43" w:rsidP="00402567">
      <w:pPr>
        <w:snapToGrid w:val="0"/>
        <w:spacing w:after="0" w:line="360" w:lineRule="auto"/>
        <w:ind w:left="1" w:firstLine="424" w:firstLineChars="202"/>
        <w:rPr>
          <w:rFonts w:asciiTheme="minorEastAsia" w:eastAsiaTheme="minorEastAsia" w:hAnsiTheme="minorEastAsia" w:cs="宋体"/>
          <w:sz w:val="21"/>
          <w:szCs w:val="21"/>
          <w:lang w:eastAsia="zh-CN"/>
        </w:rPr>
      </w:pPr>
      <w:r>
        <w:rPr>
          <w:sz w:val="21"/>
          <w:lang w:eastAsia="zh-CN"/>
        </w:rPr>
        <w:t>本基金合同生效日为</w:t>
      </w:r>
      <w:r>
        <w:rPr>
          <w:sz w:val="21"/>
          <w:lang w:eastAsia="zh-CN"/>
        </w:rPr>
        <w:t>2013</w:t>
      </w:r>
      <w:r>
        <w:rPr>
          <w:sz w:val="21"/>
          <w:lang w:eastAsia="zh-CN"/>
        </w:rPr>
        <w:t>年</w:t>
      </w:r>
      <w:r>
        <w:rPr>
          <w:sz w:val="21"/>
          <w:lang w:eastAsia="zh-CN"/>
        </w:rPr>
        <w:t>3</w:t>
      </w:r>
      <w:r>
        <w:rPr>
          <w:sz w:val="21"/>
          <w:lang w:eastAsia="zh-CN"/>
        </w:rPr>
        <w:t>月</w:t>
      </w:r>
      <w:r>
        <w:rPr>
          <w:sz w:val="21"/>
          <w:lang w:eastAsia="zh-CN"/>
        </w:rPr>
        <w:t>6</w:t>
      </w:r>
      <w:r>
        <w:rPr>
          <w:sz w:val="21"/>
          <w:lang w:eastAsia="zh-CN"/>
        </w:rPr>
        <w:t>日，基金合同生效以来（截至</w:t>
      </w:r>
      <w:r>
        <w:rPr>
          <w:sz w:val="21"/>
          <w:lang w:eastAsia="zh-CN"/>
        </w:rPr>
        <w:t>2020</w:t>
      </w:r>
      <w:r>
        <w:rPr>
          <w:sz w:val="21"/>
          <w:lang w:eastAsia="zh-CN"/>
        </w:rPr>
        <w:t>年</w:t>
      </w:r>
      <w:r>
        <w:rPr>
          <w:sz w:val="21"/>
          <w:lang w:eastAsia="zh-CN"/>
        </w:rPr>
        <w:t>12</w:t>
      </w:r>
      <w:r>
        <w:rPr>
          <w:sz w:val="21"/>
          <w:lang w:eastAsia="zh-CN"/>
        </w:rPr>
        <w:t>月</w:t>
      </w:r>
      <w:r>
        <w:rPr>
          <w:sz w:val="21"/>
          <w:lang w:eastAsia="zh-CN"/>
        </w:rPr>
        <w:t>31</w:t>
      </w:r>
      <w:r>
        <w:rPr>
          <w:sz w:val="21"/>
          <w:lang w:eastAsia="zh-CN"/>
        </w:rPr>
        <w:t>日）的投资业绩及与同期基准的比较如下表所示：</w:t>
      </w:r>
    </w:p>
    <w:tbl>
      <w:tblPr>
        <w:tblW w:w="8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1080"/>
        <w:gridCol w:w="1440"/>
        <w:gridCol w:w="1339"/>
        <w:gridCol w:w="1134"/>
        <w:gridCol w:w="1267"/>
      </w:tblGrid>
      <w:tr w:rsidTr="00C25F47">
        <w:tblPrEx>
          <w:tblW w:w="8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trPr>
        <w:tc>
          <w:tcPr>
            <w:tcW w:w="1440" w:type="dxa"/>
            <w:vAlign w:val="center"/>
          </w:tcPr>
          <w:p w:rsidR="002C51F8" w:rsidRPr="004F0C43" w:rsidP="00402567">
            <w:pPr>
              <w:snapToGrid w:val="0"/>
              <w:spacing w:after="0" w:line="360" w:lineRule="auto"/>
              <w:jc w:val="center"/>
              <w:rPr>
                <w:rFonts w:asciiTheme="minorEastAsia" w:eastAsiaTheme="minorEastAsia" w:hAnsiTheme="minorEastAsia" w:cs="Arial Unicode MS"/>
                <w:sz w:val="21"/>
                <w:szCs w:val="21"/>
              </w:rPr>
            </w:pPr>
            <w:r w:rsidRPr="004F0C43">
              <w:rPr>
                <w:rFonts w:asciiTheme="minorEastAsia" w:eastAsiaTheme="minorEastAsia" w:hAnsiTheme="minorEastAsia" w:hint="eastAsia"/>
                <w:sz w:val="21"/>
                <w:szCs w:val="21"/>
              </w:rPr>
              <w:t>阶段</w:t>
            </w:r>
          </w:p>
        </w:tc>
        <w:tc>
          <w:tcPr>
            <w:tcW w:w="1080" w:type="dxa"/>
            <w:vAlign w:val="center"/>
          </w:tcPr>
          <w:p w:rsidR="002C51F8" w:rsidRPr="004F0C43" w:rsidP="00402567">
            <w:pPr>
              <w:snapToGrid w:val="0"/>
              <w:spacing w:after="0" w:line="360" w:lineRule="auto"/>
              <w:jc w:val="center"/>
              <w:rPr>
                <w:rFonts w:asciiTheme="minorEastAsia" w:eastAsiaTheme="minorEastAsia" w:hAnsiTheme="minorEastAsia" w:cs="Arial Unicode MS"/>
                <w:sz w:val="21"/>
                <w:szCs w:val="21"/>
              </w:rPr>
            </w:pPr>
            <w:r w:rsidRPr="004F0C43">
              <w:rPr>
                <w:rFonts w:asciiTheme="minorEastAsia" w:eastAsiaTheme="minorEastAsia" w:hAnsiTheme="minorEastAsia" w:hint="eastAsia"/>
                <w:sz w:val="21"/>
                <w:szCs w:val="21"/>
              </w:rPr>
              <w:t>净值增长率（</w:t>
            </w:r>
            <w:r w:rsidRPr="004F0C43">
              <w:rPr>
                <w:rFonts w:asciiTheme="minorEastAsia" w:eastAsiaTheme="minorEastAsia" w:hAnsiTheme="minorEastAsia"/>
                <w:sz w:val="21"/>
                <w:szCs w:val="21"/>
              </w:rPr>
              <w:t>1）</w:t>
            </w:r>
          </w:p>
        </w:tc>
        <w:tc>
          <w:tcPr>
            <w:tcW w:w="1080" w:type="dxa"/>
            <w:vAlign w:val="center"/>
          </w:tcPr>
          <w:p w:rsidR="002C51F8" w:rsidRPr="004F0C43" w:rsidP="00402567">
            <w:pPr>
              <w:snapToGrid w:val="0"/>
              <w:spacing w:after="0" w:line="360" w:lineRule="auto"/>
              <w:jc w:val="center"/>
              <w:rPr>
                <w:rFonts w:asciiTheme="minorEastAsia" w:eastAsiaTheme="minorEastAsia" w:hAnsiTheme="minorEastAsia" w:cs="Arial Unicode MS"/>
                <w:sz w:val="21"/>
                <w:szCs w:val="21"/>
                <w:lang w:eastAsia="zh-CN"/>
              </w:rPr>
            </w:pPr>
            <w:r w:rsidRPr="004F0C43">
              <w:rPr>
                <w:rFonts w:asciiTheme="minorEastAsia" w:eastAsiaTheme="minorEastAsia" w:hAnsiTheme="minorEastAsia" w:hint="eastAsia"/>
                <w:sz w:val="21"/>
                <w:szCs w:val="21"/>
                <w:lang w:eastAsia="zh-CN"/>
              </w:rPr>
              <w:t>净值增长率标准差（</w:t>
            </w:r>
            <w:r w:rsidRPr="004F0C43">
              <w:rPr>
                <w:rFonts w:asciiTheme="minorEastAsia" w:eastAsiaTheme="minorEastAsia" w:hAnsiTheme="minorEastAsia"/>
                <w:sz w:val="21"/>
                <w:szCs w:val="21"/>
                <w:lang w:eastAsia="zh-CN"/>
              </w:rPr>
              <w:t>2）</w:t>
            </w:r>
          </w:p>
        </w:tc>
        <w:tc>
          <w:tcPr>
            <w:tcW w:w="1440" w:type="dxa"/>
            <w:vAlign w:val="center"/>
          </w:tcPr>
          <w:p w:rsidR="002C51F8" w:rsidRPr="004F0C43" w:rsidP="00402567">
            <w:pPr>
              <w:snapToGrid w:val="0"/>
              <w:spacing w:after="0" w:line="360" w:lineRule="auto"/>
              <w:jc w:val="center"/>
              <w:rPr>
                <w:rFonts w:asciiTheme="minorEastAsia" w:eastAsiaTheme="minorEastAsia" w:hAnsiTheme="minorEastAsia" w:cs="Arial Unicode MS"/>
                <w:sz w:val="21"/>
                <w:szCs w:val="21"/>
                <w:lang w:eastAsia="zh-CN"/>
              </w:rPr>
            </w:pPr>
            <w:r w:rsidRPr="004F0C43">
              <w:rPr>
                <w:rFonts w:asciiTheme="minorEastAsia" w:eastAsiaTheme="minorEastAsia" w:hAnsiTheme="minorEastAsia" w:hint="eastAsia"/>
                <w:sz w:val="21"/>
                <w:szCs w:val="21"/>
                <w:lang w:eastAsia="zh-CN"/>
              </w:rPr>
              <w:t>业绩比较基准收益率（</w:t>
            </w:r>
            <w:r w:rsidRPr="004F0C43">
              <w:rPr>
                <w:rFonts w:asciiTheme="minorEastAsia" w:eastAsiaTheme="minorEastAsia" w:hAnsiTheme="minorEastAsia"/>
                <w:sz w:val="21"/>
                <w:szCs w:val="21"/>
                <w:lang w:eastAsia="zh-CN"/>
              </w:rPr>
              <w:t>3）</w:t>
            </w:r>
          </w:p>
        </w:tc>
        <w:tc>
          <w:tcPr>
            <w:tcW w:w="1339" w:type="dxa"/>
            <w:vAlign w:val="center"/>
          </w:tcPr>
          <w:p w:rsidR="002C51F8" w:rsidRPr="004F0C43" w:rsidP="00402567">
            <w:pPr>
              <w:snapToGrid w:val="0"/>
              <w:spacing w:after="0" w:line="360" w:lineRule="auto"/>
              <w:jc w:val="center"/>
              <w:rPr>
                <w:rFonts w:asciiTheme="minorEastAsia" w:eastAsiaTheme="minorEastAsia" w:hAnsiTheme="minorEastAsia" w:cs="Arial Unicode MS"/>
                <w:sz w:val="21"/>
                <w:szCs w:val="21"/>
                <w:lang w:eastAsia="zh-CN"/>
              </w:rPr>
            </w:pPr>
            <w:r w:rsidRPr="004F0C43">
              <w:rPr>
                <w:rFonts w:asciiTheme="minorEastAsia" w:eastAsiaTheme="minorEastAsia" w:hAnsiTheme="minorEastAsia" w:hint="eastAsia"/>
                <w:sz w:val="21"/>
                <w:szCs w:val="21"/>
                <w:lang w:eastAsia="zh-CN"/>
              </w:rPr>
              <w:t>业绩比较基准收益率标准差（</w:t>
            </w:r>
            <w:r w:rsidRPr="004F0C43">
              <w:rPr>
                <w:rFonts w:asciiTheme="minorEastAsia" w:eastAsiaTheme="minorEastAsia" w:hAnsiTheme="minorEastAsia"/>
                <w:sz w:val="21"/>
                <w:szCs w:val="21"/>
                <w:lang w:eastAsia="zh-CN"/>
              </w:rPr>
              <w:t>4）</w:t>
            </w:r>
          </w:p>
        </w:tc>
        <w:tc>
          <w:tcPr>
            <w:tcW w:w="1134" w:type="dxa"/>
            <w:vAlign w:val="center"/>
          </w:tcPr>
          <w:p w:rsidR="002C51F8" w:rsidRPr="004F0C43" w:rsidP="00C25F47">
            <w:pPr>
              <w:snapToGrid w:val="0"/>
              <w:spacing w:after="0" w:line="360" w:lineRule="auto"/>
              <w:ind w:left="-112" w:right="-112" w:leftChars="-51" w:rightChars="-51"/>
              <w:jc w:val="center"/>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（1）</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（3）</w:t>
            </w:r>
          </w:p>
        </w:tc>
        <w:tc>
          <w:tcPr>
            <w:tcW w:w="1267" w:type="dxa"/>
            <w:vAlign w:val="center"/>
          </w:tcPr>
          <w:p w:rsidR="002C51F8" w:rsidRPr="004F0C43" w:rsidP="00402567">
            <w:pPr>
              <w:snapToGrid w:val="0"/>
              <w:spacing w:after="0" w:line="360" w:lineRule="auto"/>
              <w:ind w:left="-112" w:leftChars="-51"/>
              <w:jc w:val="center"/>
              <w:rPr>
                <w:rFonts w:asciiTheme="minorEastAsia" w:eastAsiaTheme="minorEastAsia" w:hAnsiTheme="minorEastAsia"/>
                <w:sz w:val="21"/>
                <w:szCs w:val="21"/>
              </w:rPr>
            </w:pPr>
            <w:r w:rsidRPr="004F0C43">
              <w:rPr>
                <w:rFonts w:asciiTheme="minorEastAsia" w:eastAsiaTheme="minorEastAsia" w:hAnsiTheme="minorEastAsia"/>
                <w:sz w:val="21"/>
                <w:szCs w:val="21"/>
              </w:rPr>
              <w:t>（2）</w:t>
            </w:r>
            <w:r w:rsidRPr="004F0C43">
              <w:rPr>
                <w:rFonts w:asciiTheme="minorEastAsia" w:eastAsiaTheme="minorEastAsia" w:hAnsiTheme="minorEastAsia" w:hint="eastAsia"/>
                <w:sz w:val="21"/>
                <w:szCs w:val="21"/>
              </w:rPr>
              <w:t>-</w:t>
            </w:r>
            <w:r w:rsidRPr="004F0C43">
              <w:rPr>
                <w:rFonts w:asciiTheme="minorEastAsia" w:eastAsiaTheme="minorEastAsia" w:hAnsiTheme="minorEastAsia"/>
                <w:sz w:val="21"/>
                <w:szCs w:val="21"/>
              </w:rPr>
              <w:t>（4）</w:t>
            </w:r>
          </w:p>
        </w:tc>
      </w:tr>
      <w:tr>
        <w:tblPrEx>
          <w:tblW w:w="8780" w:type="dxa"/>
          <w:tblInd w:w="108" w:type="dxa"/>
          <w:tblLayout w:type="fixed"/>
          <w:tblLook w:val="0000"/>
        </w:tblPrEx>
        <w:tc>
          <w:tcPr>
            <w:tcW w:w="1440" w:type="dxa"/>
          </w:tcPr>
          <w:p w:rsidR="00E61D19">
            <w:pPr>
              <w:jc w:val="center"/>
            </w:pPr>
            <w:r>
              <w:t>自基金合同生效日至</w:t>
            </w:r>
            <w:r>
              <w:t>2013</w:t>
            </w:r>
            <w:r>
              <w:t>年</w:t>
            </w:r>
            <w:r>
              <w:t>12</w:t>
            </w:r>
            <w:r>
              <w:t>月</w:t>
            </w:r>
            <w:r>
              <w:t>31</w:t>
            </w:r>
            <w:r>
              <w:t>日</w:t>
            </w:r>
          </w:p>
        </w:tc>
        <w:tc>
          <w:tcPr>
            <w:tcW w:w="1080" w:type="dxa"/>
          </w:tcPr>
          <w:p w:rsidR="00E61D19">
            <w:pPr>
              <w:jc w:val="center"/>
            </w:pPr>
            <w:r>
              <w:t>-7.40%</w:t>
            </w:r>
          </w:p>
        </w:tc>
        <w:tc>
          <w:tcPr>
            <w:tcW w:w="1080" w:type="dxa"/>
          </w:tcPr>
          <w:p w:rsidR="00E61D19">
            <w:pPr>
              <w:jc w:val="center"/>
            </w:pPr>
            <w:r>
              <w:t>1.30%</w:t>
            </w:r>
          </w:p>
        </w:tc>
        <w:tc>
          <w:tcPr>
            <w:tcW w:w="1440" w:type="dxa"/>
          </w:tcPr>
          <w:p w:rsidR="00E61D19">
            <w:pPr>
              <w:jc w:val="center"/>
            </w:pPr>
            <w:r>
              <w:t>-11.16%</w:t>
            </w:r>
          </w:p>
        </w:tc>
        <w:tc>
          <w:tcPr>
            <w:tcW w:w="1339" w:type="dxa"/>
          </w:tcPr>
          <w:p w:rsidR="00E61D19">
            <w:pPr>
              <w:jc w:val="center"/>
            </w:pPr>
            <w:r>
              <w:t>1.34%</w:t>
            </w:r>
          </w:p>
        </w:tc>
        <w:tc>
          <w:tcPr>
            <w:tcW w:w="1134" w:type="dxa"/>
          </w:tcPr>
          <w:p w:rsidR="00E61D19">
            <w:pPr>
              <w:jc w:val="center"/>
            </w:pPr>
            <w:r>
              <w:t>3.76%</w:t>
            </w:r>
          </w:p>
        </w:tc>
        <w:tc>
          <w:tcPr>
            <w:tcW w:w="1267" w:type="dxa"/>
          </w:tcPr>
          <w:p w:rsidR="00E61D19">
            <w:pPr>
              <w:jc w:val="center"/>
            </w:pPr>
            <w:r>
              <w:t>-0.04%</w:t>
            </w:r>
          </w:p>
        </w:tc>
      </w:tr>
      <w:tr>
        <w:tblPrEx>
          <w:tblW w:w="8780" w:type="dxa"/>
          <w:tblInd w:w="108" w:type="dxa"/>
          <w:tblLayout w:type="fixed"/>
          <w:tblLook w:val="0000"/>
        </w:tblPrEx>
        <w:tc>
          <w:tcPr>
            <w:tcW w:w="1440" w:type="dxa"/>
          </w:tcPr>
          <w:p w:rsidR="00E61D19">
            <w:pPr>
              <w:jc w:val="center"/>
            </w:pPr>
            <w:r>
              <w:t>2014</w:t>
            </w:r>
            <w:r>
              <w:t>年</w:t>
            </w:r>
            <w:r>
              <w:t>1</w:t>
            </w:r>
            <w:r>
              <w:t>月</w:t>
            </w:r>
            <w:r>
              <w:t>1</w:t>
            </w:r>
            <w:r>
              <w:t>日至</w:t>
            </w:r>
            <w:r>
              <w:t>2014</w:t>
            </w:r>
            <w:r>
              <w:t>年</w:t>
            </w:r>
            <w:r>
              <w:t>12</w:t>
            </w:r>
            <w:r>
              <w:t>月</w:t>
            </w:r>
            <w:r>
              <w:t>31</w:t>
            </w:r>
            <w:r>
              <w:t>日</w:t>
            </w:r>
          </w:p>
        </w:tc>
        <w:tc>
          <w:tcPr>
            <w:tcW w:w="1080" w:type="dxa"/>
          </w:tcPr>
          <w:p w:rsidR="00E61D19">
            <w:pPr>
              <w:jc w:val="center"/>
            </w:pPr>
            <w:r>
              <w:t>54.38%</w:t>
            </w:r>
          </w:p>
        </w:tc>
        <w:tc>
          <w:tcPr>
            <w:tcW w:w="1080" w:type="dxa"/>
          </w:tcPr>
          <w:p w:rsidR="00E61D19">
            <w:pPr>
              <w:jc w:val="center"/>
            </w:pPr>
            <w:r>
              <w:t>1.21%</w:t>
            </w:r>
          </w:p>
        </w:tc>
        <w:tc>
          <w:tcPr>
            <w:tcW w:w="1440" w:type="dxa"/>
          </w:tcPr>
          <w:p w:rsidR="00E61D19">
            <w:pPr>
              <w:jc w:val="center"/>
            </w:pPr>
            <w:r>
              <w:t>51.66%</w:t>
            </w:r>
          </w:p>
        </w:tc>
        <w:tc>
          <w:tcPr>
            <w:tcW w:w="1339" w:type="dxa"/>
          </w:tcPr>
          <w:p w:rsidR="00E61D19">
            <w:pPr>
              <w:jc w:val="center"/>
            </w:pPr>
            <w:r>
              <w:t>1.21%</w:t>
            </w:r>
          </w:p>
        </w:tc>
        <w:tc>
          <w:tcPr>
            <w:tcW w:w="1134" w:type="dxa"/>
          </w:tcPr>
          <w:p w:rsidR="00E61D19">
            <w:pPr>
              <w:jc w:val="center"/>
            </w:pPr>
            <w:r>
              <w:t>2.72%</w:t>
            </w:r>
          </w:p>
        </w:tc>
        <w:tc>
          <w:tcPr>
            <w:tcW w:w="1267" w:type="dxa"/>
          </w:tcPr>
          <w:p w:rsidR="00E61D19">
            <w:pPr>
              <w:jc w:val="center"/>
            </w:pPr>
            <w:r>
              <w:t>0.00%</w:t>
            </w:r>
          </w:p>
        </w:tc>
      </w:tr>
      <w:tr>
        <w:tblPrEx>
          <w:tblW w:w="8780" w:type="dxa"/>
          <w:tblInd w:w="108" w:type="dxa"/>
          <w:tblLayout w:type="fixed"/>
          <w:tblLook w:val="0000"/>
        </w:tblPrEx>
        <w:tc>
          <w:tcPr>
            <w:tcW w:w="1440" w:type="dxa"/>
          </w:tcPr>
          <w:p w:rsidR="00E61D19">
            <w:pPr>
              <w:jc w:val="center"/>
            </w:pPr>
            <w:r>
              <w:t>2015</w:t>
            </w:r>
            <w:r>
              <w:t>年</w:t>
            </w:r>
            <w:r>
              <w:t>1</w:t>
            </w:r>
            <w:r>
              <w:t>月</w:t>
            </w:r>
            <w:r>
              <w:t>1</w:t>
            </w:r>
            <w:r>
              <w:t>日至</w:t>
            </w:r>
            <w:r>
              <w:t>2015</w:t>
            </w:r>
            <w:r>
              <w:t>年</w:t>
            </w:r>
            <w:r>
              <w:t>12</w:t>
            </w:r>
            <w:r>
              <w:t>月</w:t>
            </w:r>
            <w:r>
              <w:t>31</w:t>
            </w:r>
            <w:r>
              <w:t>日</w:t>
            </w:r>
          </w:p>
        </w:tc>
        <w:tc>
          <w:tcPr>
            <w:tcW w:w="1080" w:type="dxa"/>
          </w:tcPr>
          <w:p w:rsidR="00E61D19">
            <w:pPr>
              <w:jc w:val="center"/>
            </w:pPr>
            <w:r>
              <w:t>6.42%</w:t>
            </w:r>
          </w:p>
        </w:tc>
        <w:tc>
          <w:tcPr>
            <w:tcW w:w="1080" w:type="dxa"/>
          </w:tcPr>
          <w:p w:rsidR="00E61D19">
            <w:pPr>
              <w:jc w:val="center"/>
            </w:pPr>
            <w:r>
              <w:t>2.46%</w:t>
            </w:r>
          </w:p>
        </w:tc>
        <w:tc>
          <w:tcPr>
            <w:tcW w:w="1440" w:type="dxa"/>
          </w:tcPr>
          <w:p w:rsidR="00E61D19">
            <w:pPr>
              <w:jc w:val="center"/>
            </w:pPr>
            <w:r>
              <w:t>5.58%</w:t>
            </w:r>
          </w:p>
        </w:tc>
        <w:tc>
          <w:tcPr>
            <w:tcW w:w="1339" w:type="dxa"/>
          </w:tcPr>
          <w:p w:rsidR="00E61D19">
            <w:pPr>
              <w:jc w:val="center"/>
            </w:pPr>
            <w:r>
              <w:t>2.48%</w:t>
            </w:r>
          </w:p>
        </w:tc>
        <w:tc>
          <w:tcPr>
            <w:tcW w:w="1134" w:type="dxa"/>
          </w:tcPr>
          <w:p w:rsidR="00E61D19">
            <w:pPr>
              <w:jc w:val="center"/>
            </w:pPr>
            <w:r>
              <w:t>0.84%</w:t>
            </w:r>
          </w:p>
        </w:tc>
        <w:tc>
          <w:tcPr>
            <w:tcW w:w="1267" w:type="dxa"/>
          </w:tcPr>
          <w:p w:rsidR="00E61D19">
            <w:pPr>
              <w:jc w:val="center"/>
            </w:pPr>
            <w:r>
              <w:t>-0.02%</w:t>
            </w:r>
          </w:p>
        </w:tc>
      </w:tr>
      <w:tr>
        <w:tblPrEx>
          <w:tblW w:w="8780" w:type="dxa"/>
          <w:tblInd w:w="108" w:type="dxa"/>
          <w:tblLayout w:type="fixed"/>
          <w:tblLook w:val="0000"/>
        </w:tblPrEx>
        <w:tc>
          <w:tcPr>
            <w:tcW w:w="1440" w:type="dxa"/>
          </w:tcPr>
          <w:p w:rsidR="00E61D19">
            <w:pPr>
              <w:jc w:val="center"/>
            </w:pPr>
            <w:r>
              <w:t>2016</w:t>
            </w:r>
            <w:r>
              <w:t>年</w:t>
            </w:r>
            <w:r>
              <w:t>1</w:t>
            </w:r>
            <w:r>
              <w:t>月</w:t>
            </w:r>
            <w:r>
              <w:t>1</w:t>
            </w:r>
            <w:r>
              <w:t>日至</w:t>
            </w:r>
            <w:r>
              <w:t>2016</w:t>
            </w:r>
            <w:r>
              <w:t>年</w:t>
            </w:r>
            <w:r>
              <w:t>12</w:t>
            </w:r>
            <w:r>
              <w:t>月</w:t>
            </w:r>
            <w:r>
              <w:t>31</w:t>
            </w:r>
            <w:r>
              <w:t>日</w:t>
            </w:r>
          </w:p>
        </w:tc>
        <w:tc>
          <w:tcPr>
            <w:tcW w:w="1080" w:type="dxa"/>
          </w:tcPr>
          <w:p w:rsidR="00E61D19">
            <w:pPr>
              <w:jc w:val="center"/>
            </w:pPr>
            <w:r>
              <w:t>-9.14%</w:t>
            </w:r>
          </w:p>
        </w:tc>
        <w:tc>
          <w:tcPr>
            <w:tcW w:w="1080" w:type="dxa"/>
          </w:tcPr>
          <w:p w:rsidR="00E61D19">
            <w:pPr>
              <w:jc w:val="center"/>
            </w:pPr>
            <w:r>
              <w:t>1.38%</w:t>
            </w:r>
          </w:p>
        </w:tc>
        <w:tc>
          <w:tcPr>
            <w:tcW w:w="1440" w:type="dxa"/>
          </w:tcPr>
          <w:p w:rsidR="00E61D19">
            <w:pPr>
              <w:jc w:val="center"/>
            </w:pPr>
            <w:r>
              <w:t>-11.28%</w:t>
            </w:r>
          </w:p>
        </w:tc>
        <w:tc>
          <w:tcPr>
            <w:tcW w:w="1339" w:type="dxa"/>
          </w:tcPr>
          <w:p w:rsidR="00E61D19">
            <w:pPr>
              <w:jc w:val="center"/>
            </w:pPr>
            <w:r>
              <w:t>1.40%</w:t>
            </w:r>
          </w:p>
        </w:tc>
        <w:tc>
          <w:tcPr>
            <w:tcW w:w="1134" w:type="dxa"/>
          </w:tcPr>
          <w:p w:rsidR="00E61D19">
            <w:pPr>
              <w:jc w:val="center"/>
            </w:pPr>
            <w:r>
              <w:t>2.14%</w:t>
            </w:r>
          </w:p>
        </w:tc>
        <w:tc>
          <w:tcPr>
            <w:tcW w:w="1267" w:type="dxa"/>
          </w:tcPr>
          <w:p w:rsidR="00E61D19">
            <w:pPr>
              <w:jc w:val="center"/>
            </w:pPr>
            <w:r>
              <w:t>-0.02%</w:t>
            </w:r>
          </w:p>
        </w:tc>
      </w:tr>
      <w:tr>
        <w:tblPrEx>
          <w:tblW w:w="8780" w:type="dxa"/>
          <w:tblInd w:w="108" w:type="dxa"/>
          <w:tblLayout w:type="fixed"/>
          <w:tblLook w:val="0000"/>
        </w:tblPrEx>
        <w:tc>
          <w:tcPr>
            <w:tcW w:w="1440" w:type="dxa"/>
          </w:tcPr>
          <w:p w:rsidR="00E61D19">
            <w:pPr>
              <w:jc w:val="center"/>
            </w:pPr>
            <w:r>
              <w:t>2017</w:t>
            </w:r>
            <w:r>
              <w:t>年</w:t>
            </w:r>
            <w:r>
              <w:t>1</w:t>
            </w:r>
            <w:r>
              <w:t>月</w:t>
            </w:r>
            <w:r>
              <w:t>1</w:t>
            </w:r>
            <w:r>
              <w:t>日至</w:t>
            </w:r>
            <w:r>
              <w:t>2017</w:t>
            </w:r>
            <w:r>
              <w:t>年</w:t>
            </w:r>
            <w:r>
              <w:t>12</w:t>
            </w:r>
            <w:r>
              <w:t>月</w:t>
            </w:r>
            <w:r>
              <w:t>31</w:t>
            </w:r>
            <w:r>
              <w:t>日</w:t>
            </w:r>
          </w:p>
        </w:tc>
        <w:tc>
          <w:tcPr>
            <w:tcW w:w="1080" w:type="dxa"/>
          </w:tcPr>
          <w:p w:rsidR="00E61D19">
            <w:pPr>
              <w:jc w:val="center"/>
            </w:pPr>
            <w:r>
              <w:t>23.77%</w:t>
            </w:r>
          </w:p>
        </w:tc>
        <w:tc>
          <w:tcPr>
            <w:tcW w:w="1080" w:type="dxa"/>
          </w:tcPr>
          <w:p w:rsidR="00E61D19">
            <w:pPr>
              <w:jc w:val="center"/>
            </w:pPr>
            <w:r>
              <w:t>0.63%</w:t>
            </w:r>
          </w:p>
        </w:tc>
        <w:tc>
          <w:tcPr>
            <w:tcW w:w="1440" w:type="dxa"/>
          </w:tcPr>
          <w:p w:rsidR="00E61D19">
            <w:pPr>
              <w:jc w:val="center"/>
            </w:pPr>
            <w:r>
              <w:t>21.78%</w:t>
            </w:r>
          </w:p>
        </w:tc>
        <w:tc>
          <w:tcPr>
            <w:tcW w:w="1339" w:type="dxa"/>
          </w:tcPr>
          <w:p w:rsidR="00E61D19">
            <w:pPr>
              <w:jc w:val="center"/>
            </w:pPr>
            <w:r>
              <w:t>0.64%</w:t>
            </w:r>
          </w:p>
        </w:tc>
        <w:tc>
          <w:tcPr>
            <w:tcW w:w="1134" w:type="dxa"/>
          </w:tcPr>
          <w:p w:rsidR="00E61D19">
            <w:pPr>
              <w:jc w:val="center"/>
            </w:pPr>
            <w:r>
              <w:t>1.99%</w:t>
            </w:r>
          </w:p>
        </w:tc>
        <w:tc>
          <w:tcPr>
            <w:tcW w:w="1267" w:type="dxa"/>
          </w:tcPr>
          <w:p w:rsidR="00E61D19">
            <w:pPr>
              <w:jc w:val="center"/>
            </w:pPr>
            <w:r>
              <w:t>-0.01%</w:t>
            </w:r>
          </w:p>
        </w:tc>
      </w:tr>
      <w:tr>
        <w:tblPrEx>
          <w:tblW w:w="8780" w:type="dxa"/>
          <w:tblInd w:w="108" w:type="dxa"/>
          <w:tblLayout w:type="fixed"/>
          <w:tblLook w:val="0000"/>
        </w:tblPrEx>
        <w:tc>
          <w:tcPr>
            <w:tcW w:w="1440" w:type="dxa"/>
          </w:tcPr>
          <w:p w:rsidR="00E61D19">
            <w:pPr>
              <w:jc w:val="center"/>
            </w:pPr>
            <w:r>
              <w:t>2018</w:t>
            </w:r>
            <w:r>
              <w:t>年</w:t>
            </w:r>
            <w:r>
              <w:t>1</w:t>
            </w:r>
            <w:r>
              <w:t>月</w:t>
            </w:r>
            <w:r>
              <w:t>1</w:t>
            </w:r>
            <w:r>
              <w:t>日至</w:t>
            </w:r>
            <w:r>
              <w:t>2018</w:t>
            </w:r>
            <w:r>
              <w:t>年</w:t>
            </w:r>
            <w:r>
              <w:t>12</w:t>
            </w:r>
            <w:r>
              <w:t>月</w:t>
            </w:r>
            <w:r>
              <w:t>31</w:t>
            </w:r>
            <w:r>
              <w:t>日</w:t>
            </w:r>
          </w:p>
        </w:tc>
        <w:tc>
          <w:tcPr>
            <w:tcW w:w="1080" w:type="dxa"/>
          </w:tcPr>
          <w:p w:rsidR="00E61D19">
            <w:pPr>
              <w:jc w:val="center"/>
            </w:pPr>
            <w:r>
              <w:t>-23.55%</w:t>
            </w:r>
          </w:p>
        </w:tc>
        <w:tc>
          <w:tcPr>
            <w:tcW w:w="1080" w:type="dxa"/>
          </w:tcPr>
          <w:p w:rsidR="00E61D19">
            <w:pPr>
              <w:jc w:val="center"/>
            </w:pPr>
            <w:r>
              <w:t>1.33%</w:t>
            </w:r>
          </w:p>
        </w:tc>
        <w:tc>
          <w:tcPr>
            <w:tcW w:w="1440" w:type="dxa"/>
          </w:tcPr>
          <w:p w:rsidR="00E61D19">
            <w:pPr>
              <w:jc w:val="center"/>
            </w:pPr>
            <w:r>
              <w:t>-25.31%</w:t>
            </w:r>
          </w:p>
        </w:tc>
        <w:tc>
          <w:tcPr>
            <w:tcW w:w="1339" w:type="dxa"/>
          </w:tcPr>
          <w:p w:rsidR="00E61D19">
            <w:pPr>
              <w:jc w:val="center"/>
            </w:pPr>
            <w:r>
              <w:t>1.34%</w:t>
            </w:r>
          </w:p>
        </w:tc>
        <w:tc>
          <w:tcPr>
            <w:tcW w:w="1134" w:type="dxa"/>
          </w:tcPr>
          <w:p w:rsidR="00E61D19">
            <w:pPr>
              <w:jc w:val="center"/>
            </w:pPr>
            <w:r>
              <w:t>1.76%</w:t>
            </w:r>
          </w:p>
        </w:tc>
        <w:tc>
          <w:tcPr>
            <w:tcW w:w="1267" w:type="dxa"/>
          </w:tcPr>
          <w:p w:rsidR="00E61D19">
            <w:pPr>
              <w:jc w:val="center"/>
            </w:pPr>
            <w:r>
              <w:t>-0.01%</w:t>
            </w:r>
          </w:p>
        </w:tc>
      </w:tr>
      <w:tr>
        <w:tblPrEx>
          <w:tblW w:w="8780" w:type="dxa"/>
          <w:tblInd w:w="108" w:type="dxa"/>
          <w:tblLayout w:type="fixed"/>
          <w:tblLook w:val="0000"/>
        </w:tblPrEx>
        <w:tc>
          <w:tcPr>
            <w:tcW w:w="1440" w:type="dxa"/>
          </w:tcPr>
          <w:p w:rsidR="00E61D19">
            <w:pPr>
              <w:jc w:val="center"/>
            </w:pPr>
            <w:r>
              <w:t>2019</w:t>
            </w:r>
            <w:r>
              <w:t>年</w:t>
            </w:r>
            <w:r>
              <w:t>1</w:t>
            </w:r>
            <w:r>
              <w:t>月</w:t>
            </w:r>
            <w:r>
              <w:t>1</w:t>
            </w:r>
            <w:r>
              <w:t>日至</w:t>
            </w:r>
            <w:r>
              <w:t>2019</w:t>
            </w:r>
            <w:r>
              <w:t>年</w:t>
            </w:r>
            <w:r>
              <w:t>12</w:t>
            </w:r>
            <w:r>
              <w:t>月</w:t>
            </w:r>
            <w:r>
              <w:t>31</w:t>
            </w:r>
            <w:r>
              <w:t>日</w:t>
            </w:r>
          </w:p>
        </w:tc>
        <w:tc>
          <w:tcPr>
            <w:tcW w:w="1080" w:type="dxa"/>
          </w:tcPr>
          <w:p w:rsidR="00E61D19">
            <w:pPr>
              <w:jc w:val="center"/>
            </w:pPr>
            <w:r>
              <w:t>38.71%</w:t>
            </w:r>
          </w:p>
        </w:tc>
        <w:tc>
          <w:tcPr>
            <w:tcW w:w="1080" w:type="dxa"/>
          </w:tcPr>
          <w:p w:rsidR="00E61D19">
            <w:pPr>
              <w:jc w:val="center"/>
            </w:pPr>
            <w:r>
              <w:t>1.24%</w:t>
            </w:r>
          </w:p>
        </w:tc>
        <w:tc>
          <w:tcPr>
            <w:tcW w:w="1440" w:type="dxa"/>
          </w:tcPr>
          <w:p w:rsidR="00E61D19">
            <w:pPr>
              <w:jc w:val="center"/>
            </w:pPr>
            <w:r>
              <w:t>36.07%</w:t>
            </w:r>
          </w:p>
        </w:tc>
        <w:tc>
          <w:tcPr>
            <w:tcW w:w="1339" w:type="dxa"/>
          </w:tcPr>
          <w:p w:rsidR="00E61D19">
            <w:pPr>
              <w:jc w:val="center"/>
            </w:pPr>
            <w:r>
              <w:t>1.25%</w:t>
            </w:r>
          </w:p>
        </w:tc>
        <w:tc>
          <w:tcPr>
            <w:tcW w:w="1134" w:type="dxa"/>
          </w:tcPr>
          <w:p w:rsidR="00E61D19">
            <w:pPr>
              <w:jc w:val="center"/>
            </w:pPr>
            <w:r>
              <w:t>2.64%</w:t>
            </w:r>
          </w:p>
        </w:tc>
        <w:tc>
          <w:tcPr>
            <w:tcW w:w="1267" w:type="dxa"/>
          </w:tcPr>
          <w:p w:rsidR="00E61D19">
            <w:pPr>
              <w:jc w:val="center"/>
            </w:pPr>
            <w:r>
              <w:t>-0.01%</w:t>
            </w:r>
          </w:p>
        </w:tc>
      </w:tr>
      <w:tr>
        <w:tblPrEx>
          <w:tblW w:w="8780" w:type="dxa"/>
          <w:tblInd w:w="108" w:type="dxa"/>
          <w:tblLayout w:type="fixed"/>
          <w:tblLook w:val="0000"/>
        </w:tblPrEx>
        <w:tc>
          <w:tcPr>
            <w:tcW w:w="1440" w:type="dxa"/>
          </w:tcPr>
          <w:p w:rsidR="00E61D19">
            <w:pPr>
              <w:jc w:val="center"/>
            </w:pPr>
            <w:r>
              <w:t>2020</w:t>
            </w:r>
            <w:r>
              <w:t>年</w:t>
            </w:r>
            <w:r>
              <w:t>1</w:t>
            </w:r>
            <w:r>
              <w:t>月</w:t>
            </w:r>
            <w:r>
              <w:t>1</w:t>
            </w:r>
            <w:r>
              <w:t>日至</w:t>
            </w:r>
            <w:r>
              <w:t>2020</w:t>
            </w:r>
            <w:r>
              <w:t>年</w:t>
            </w:r>
            <w:r>
              <w:t>12</w:t>
            </w:r>
            <w:r>
              <w:t>月</w:t>
            </w:r>
            <w:r>
              <w:t>31</w:t>
            </w:r>
            <w:r>
              <w:t>日</w:t>
            </w:r>
          </w:p>
        </w:tc>
        <w:tc>
          <w:tcPr>
            <w:tcW w:w="1080" w:type="dxa"/>
          </w:tcPr>
          <w:p w:rsidR="00E61D19">
            <w:pPr>
              <w:jc w:val="center"/>
            </w:pPr>
            <w:r>
              <w:t>30.56%</w:t>
            </w:r>
          </w:p>
        </w:tc>
        <w:tc>
          <w:tcPr>
            <w:tcW w:w="1080" w:type="dxa"/>
          </w:tcPr>
          <w:p w:rsidR="00E61D19">
            <w:pPr>
              <w:jc w:val="center"/>
            </w:pPr>
            <w:r>
              <w:t>1.43%</w:t>
            </w:r>
          </w:p>
        </w:tc>
        <w:tc>
          <w:tcPr>
            <w:tcW w:w="1440" w:type="dxa"/>
          </w:tcPr>
          <w:p w:rsidR="00E61D19">
            <w:pPr>
              <w:jc w:val="center"/>
            </w:pPr>
            <w:r>
              <w:t>27.21%</w:t>
            </w:r>
          </w:p>
        </w:tc>
        <w:tc>
          <w:tcPr>
            <w:tcW w:w="1339" w:type="dxa"/>
          </w:tcPr>
          <w:p w:rsidR="00E61D19">
            <w:pPr>
              <w:jc w:val="center"/>
            </w:pPr>
            <w:r>
              <w:t>1.43%</w:t>
            </w:r>
          </w:p>
        </w:tc>
        <w:tc>
          <w:tcPr>
            <w:tcW w:w="1134" w:type="dxa"/>
          </w:tcPr>
          <w:p w:rsidR="00E61D19">
            <w:pPr>
              <w:jc w:val="center"/>
            </w:pPr>
            <w:r>
              <w:t>3.35%</w:t>
            </w:r>
          </w:p>
        </w:tc>
        <w:tc>
          <w:tcPr>
            <w:tcW w:w="1267" w:type="dxa"/>
          </w:tcPr>
          <w:p w:rsidR="00E61D19">
            <w:pPr>
              <w:jc w:val="center"/>
            </w:pPr>
            <w:r>
              <w:t>0.00%</w:t>
            </w:r>
          </w:p>
        </w:tc>
      </w:tr>
      <w:tr>
        <w:tblPrEx>
          <w:tblW w:w="8780" w:type="dxa"/>
          <w:tblInd w:w="108" w:type="dxa"/>
          <w:tblLayout w:type="fixed"/>
          <w:tblLook w:val="0000"/>
        </w:tblPrEx>
        <w:tc>
          <w:tcPr>
            <w:tcW w:w="1440" w:type="dxa"/>
          </w:tcPr>
          <w:p w:rsidR="00E61D19">
            <w:pPr>
              <w:jc w:val="center"/>
            </w:pPr>
            <w:r>
              <w:t>自基金合同生效日至</w:t>
            </w:r>
            <w:r>
              <w:t>2020</w:t>
            </w:r>
            <w:r>
              <w:t>年</w:t>
            </w:r>
            <w:r>
              <w:t>12</w:t>
            </w:r>
            <w:r>
              <w:t>月</w:t>
            </w:r>
            <w:r>
              <w:t>31</w:t>
            </w:r>
            <w:r>
              <w:t>日</w:t>
            </w:r>
          </w:p>
        </w:tc>
        <w:tc>
          <w:tcPr>
            <w:tcW w:w="1080" w:type="dxa"/>
          </w:tcPr>
          <w:p w:rsidR="00E61D19">
            <w:pPr>
              <w:jc w:val="center"/>
            </w:pPr>
            <w:r>
              <w:t>136.87%</w:t>
            </w:r>
          </w:p>
        </w:tc>
        <w:tc>
          <w:tcPr>
            <w:tcW w:w="1080" w:type="dxa"/>
          </w:tcPr>
          <w:p w:rsidR="00E61D19">
            <w:pPr>
              <w:jc w:val="center"/>
            </w:pPr>
            <w:r>
              <w:t>1.45%</w:t>
            </w:r>
          </w:p>
        </w:tc>
        <w:tc>
          <w:tcPr>
            <w:tcW w:w="1440" w:type="dxa"/>
          </w:tcPr>
          <w:p w:rsidR="00E61D19">
            <w:pPr>
              <w:jc w:val="center"/>
            </w:pPr>
            <w:r>
              <w:t>98.69%</w:t>
            </w:r>
          </w:p>
        </w:tc>
        <w:tc>
          <w:tcPr>
            <w:tcW w:w="1339" w:type="dxa"/>
          </w:tcPr>
          <w:p w:rsidR="00E61D19">
            <w:pPr>
              <w:jc w:val="center"/>
            </w:pPr>
            <w:r>
              <w:t>1.47%</w:t>
            </w:r>
          </w:p>
        </w:tc>
        <w:tc>
          <w:tcPr>
            <w:tcW w:w="1134" w:type="dxa"/>
          </w:tcPr>
          <w:p w:rsidR="00E61D19">
            <w:pPr>
              <w:jc w:val="center"/>
            </w:pPr>
            <w:r>
              <w:t>38.18%</w:t>
            </w:r>
          </w:p>
        </w:tc>
        <w:tc>
          <w:tcPr>
            <w:tcW w:w="1267" w:type="dxa"/>
          </w:tcPr>
          <w:p w:rsidR="00E61D19">
            <w:pPr>
              <w:jc w:val="center"/>
            </w:pPr>
            <w:r>
              <w:t>-0.02%</w:t>
            </w:r>
          </w:p>
        </w:tc>
      </w:tr>
    </w:tbl>
    <w:p w:rsidR="00F81F7C" w:rsidRPr="004D4B50" w:rsidP="004D4B50">
      <w:pPr>
        <w:snapToGrid w:val="0"/>
        <w:spacing w:after="0" w:line="360" w:lineRule="auto"/>
        <w:ind w:left="1" w:firstLine="424" w:firstLineChars="202"/>
        <w:rPr>
          <w:rFonts w:asciiTheme="minorEastAsia" w:eastAsiaTheme="minorEastAsia" w:hAnsiTheme="minorEastAsia" w:cs="宋体"/>
          <w:sz w:val="21"/>
          <w:szCs w:val="21"/>
          <w:lang w:eastAsia="zh-CN"/>
        </w:rPr>
      </w:pPr>
      <w:r w:rsidRPr="004D4B50">
        <w:rPr>
          <w:rFonts w:asciiTheme="minorEastAsia" w:eastAsiaTheme="minorEastAsia" w:hAnsiTheme="minorEastAsia" w:cs="宋体"/>
          <w:sz w:val="21"/>
          <w:szCs w:val="21"/>
          <w:lang w:eastAsia="zh-CN"/>
        </w:rPr>
        <w:t>本基金历任基金经理情况：林飞，管理时间为2013年3月6日至2015年6月5日；林伟斌，管理时间为2013年3月6日至2017年6月22日；杨俊，管理时间为2017年6月23日至2020年3月17日。</w:t>
      </w:r>
    </w:p>
    <w:p w:rsidR="002C51F8" w:rsidRPr="004F0C43" w:rsidP="00402567">
      <w:pPr>
        <w:snapToGrid w:val="0"/>
        <w:spacing w:after="0" w:line="360" w:lineRule="auto"/>
        <w:ind w:left="1" w:firstLine="424" w:firstLineChars="202"/>
        <w:rPr>
          <w:rFonts w:asciiTheme="minorEastAsia" w:eastAsiaTheme="minorEastAsia" w:hAnsiTheme="minorEastAsia" w:cs="宋体"/>
          <w:sz w:val="21"/>
          <w:szCs w:val="21"/>
          <w:lang w:eastAsia="zh-CN"/>
        </w:rPr>
      </w:pPr>
    </w:p>
    <w:p w:rsidR="002C51F8" w:rsidRPr="004F0C43" w:rsidP="00402567">
      <w:pPr>
        <w:snapToGrid w:val="0"/>
        <w:spacing w:after="0" w:line="360" w:lineRule="auto"/>
        <w:ind w:left="1" w:firstLine="424" w:firstLineChars="202"/>
        <w:rPr>
          <w:rFonts w:asciiTheme="minorEastAsia" w:eastAsiaTheme="minorEastAsia" w:hAnsiTheme="minorEastAsia" w:cs="宋体"/>
          <w:sz w:val="21"/>
          <w:szCs w:val="21"/>
          <w:lang w:eastAsia="zh-CN"/>
        </w:rPr>
      </w:pPr>
    </w:p>
    <w:p w:rsidR="002C51F8" w:rsidRPr="004F0C43" w:rsidP="00402567">
      <w:pPr>
        <w:snapToGrid w:val="0"/>
        <w:spacing w:after="0" w:line="360" w:lineRule="auto"/>
        <w:ind w:left="1" w:firstLine="424" w:firstLineChars="202"/>
        <w:rPr>
          <w:rFonts w:asciiTheme="minorEastAsia" w:eastAsiaTheme="minorEastAsia" w:hAnsiTheme="minorEastAsia" w:cs="宋体"/>
          <w:sz w:val="21"/>
          <w:szCs w:val="21"/>
          <w:lang w:eastAsia="zh-CN"/>
        </w:rPr>
      </w:pPr>
    </w:p>
    <w:p w:rsidR="00543C28" w:rsidRPr="004F0C43" w:rsidP="00402567">
      <w:pPr>
        <w:snapToGrid w:val="0"/>
        <w:spacing w:after="0" w:line="360" w:lineRule="auto"/>
        <w:jc w:val="center"/>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0" w:name="_Toc91749661"/>
      <w:r w:rsidRPr="004F0C43">
        <w:rPr>
          <w:rFonts w:asciiTheme="minorEastAsia" w:eastAsiaTheme="minorEastAsia" w:hAnsiTheme="minorEastAsia" w:cs="黑体" w:hint="eastAsia"/>
          <w:position w:val="-2"/>
          <w:sz w:val="30"/>
          <w:szCs w:val="30"/>
          <w:lang w:eastAsia="zh-CN"/>
        </w:rPr>
        <w:t>十三、基金的财产</w:t>
      </w:r>
      <w:bookmarkEnd w:id="50"/>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总</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总</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拥</w:t>
      </w:r>
      <w:r w:rsidRPr="004F0C43">
        <w:rPr>
          <w:rFonts w:asciiTheme="minorEastAsia" w:eastAsiaTheme="minorEastAsia" w:hAnsiTheme="minorEastAsia" w:cs="宋体" w:hint="eastAsia"/>
          <w:sz w:val="21"/>
          <w:szCs w:val="21"/>
          <w:lang w:eastAsia="zh-CN"/>
        </w:rPr>
        <w:t>有的</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类</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价值</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银</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存</w:t>
      </w:r>
      <w:r w:rsidRPr="004F0C43">
        <w:rPr>
          <w:rFonts w:asciiTheme="minorEastAsia" w:eastAsiaTheme="minorEastAsia" w:hAnsiTheme="minorEastAsia" w:cs="宋体" w:hint="eastAsia"/>
          <w:spacing w:val="-2"/>
          <w:sz w:val="21"/>
          <w:szCs w:val="21"/>
          <w:lang w:eastAsia="zh-CN"/>
        </w:rPr>
        <w:t>款</w:t>
      </w:r>
      <w:r w:rsidRPr="004F0C43">
        <w:rPr>
          <w:rFonts w:asciiTheme="minorEastAsia" w:eastAsiaTheme="minorEastAsia" w:hAnsiTheme="minorEastAsia" w:cs="宋体" w:hint="eastAsia"/>
          <w:sz w:val="21"/>
          <w:szCs w:val="21"/>
          <w:lang w:eastAsia="zh-CN"/>
        </w:rPr>
        <w:t>本息</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应收</w:t>
      </w:r>
      <w:r w:rsidRPr="004F0C43">
        <w:rPr>
          <w:rFonts w:asciiTheme="minorEastAsia" w:eastAsiaTheme="minorEastAsia" w:hAnsiTheme="minorEastAsia" w:cs="宋体" w:hint="eastAsia"/>
          <w:spacing w:val="-2"/>
          <w:sz w:val="21"/>
          <w:szCs w:val="21"/>
          <w:lang w:eastAsia="zh-CN"/>
        </w:rPr>
        <w:t>款</w:t>
      </w:r>
      <w:r w:rsidRPr="004F0C43">
        <w:rPr>
          <w:rFonts w:asciiTheme="minorEastAsia" w:eastAsiaTheme="minorEastAsia" w:hAnsiTheme="minorEastAsia" w:cs="宋体" w:hint="eastAsia"/>
          <w:sz w:val="21"/>
          <w:szCs w:val="21"/>
          <w:lang w:eastAsia="zh-CN"/>
        </w:rPr>
        <w:t>项以及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总</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产总</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减</w:t>
      </w:r>
      <w:r w:rsidRPr="004F0C43">
        <w:rPr>
          <w:rFonts w:asciiTheme="minorEastAsia" w:eastAsiaTheme="minorEastAsia" w:hAnsiTheme="minorEastAsia" w:cs="宋体" w:hint="eastAsia"/>
          <w:spacing w:val="-2"/>
          <w:sz w:val="21"/>
          <w:szCs w:val="21"/>
          <w:lang w:eastAsia="zh-CN"/>
        </w:rPr>
        <w:t>去</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账户</w:t>
      </w:r>
    </w:p>
    <w:p w:rsidR="00543C28" w:rsidRPr="004F0C43" w:rsidP="00402567">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 w:val="21"/>
          <w:szCs w:val="21"/>
          <w:lang w:eastAsia="zh-CN"/>
        </w:rPr>
        <w:t>本基金财产以基金名义开立银行存款账户，以基金托管人的名义开立证券交易清算资金的结算备付金账户，以基金托管人和本基金联名的方式开立基金证券账户，以本基金的名义开立银行间债券托管账户，以本基金的名义开立股指期货账户。开立的基金专用账户与基金管理人、基金托管人、基金销售机构和登记结算机构自有的财产账户以及其他基金财产账户相独立。</w:t>
      </w:r>
    </w:p>
    <w:p w:rsidR="00543C28" w:rsidRPr="004F0C43" w:rsidP="00402567">
      <w:pPr>
        <w:snapToGrid w:val="0"/>
        <w:spacing w:after="0" w:line="360" w:lineRule="auto"/>
        <w:ind w:left="540" w:right="41"/>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处分</w:t>
      </w:r>
    </w:p>
    <w:p w:rsidR="00543C28" w:rsidRPr="004F0C43" w:rsidP="00402567">
      <w:pPr>
        <w:snapToGrid w:val="0"/>
        <w:spacing w:after="0" w:line="360" w:lineRule="auto"/>
        <w:ind w:left="110" w:right="41"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独</w:t>
      </w:r>
      <w:r w:rsidRPr="004F0C43">
        <w:rPr>
          <w:rFonts w:asciiTheme="minorEastAsia" w:eastAsiaTheme="minorEastAsia" w:hAnsiTheme="minorEastAsia" w:cs="宋体" w:hint="eastAsia"/>
          <w:sz w:val="21"/>
          <w:szCs w:val="21"/>
          <w:lang w:eastAsia="zh-CN"/>
        </w:rPr>
        <w:t>立</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和</w:t>
      </w:r>
      <w:r w:rsidRPr="004F0C43" w:rsidR="00D66252">
        <w:rPr>
          <w:rFonts w:asciiTheme="minorEastAsia" w:eastAsiaTheme="minorEastAsia" w:hAnsiTheme="minorEastAsia" w:cs="宋体" w:hint="eastAsia"/>
          <w:sz w:val="21"/>
          <w:szCs w:val="21"/>
          <w:lang w:eastAsia="zh-CN"/>
        </w:rPr>
        <w:t>非直销销售机构</w:t>
      </w:r>
      <w:r w:rsidRPr="004F0C43">
        <w:rPr>
          <w:rFonts w:asciiTheme="minorEastAsia" w:eastAsiaTheme="minorEastAsia" w:hAnsiTheme="minorEastAsia" w:cs="宋体" w:hint="eastAsia"/>
          <w:sz w:val="21"/>
          <w:szCs w:val="21"/>
          <w:lang w:eastAsia="zh-CN"/>
        </w:rPr>
        <w:t>的固</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人保</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因基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或者</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形</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取</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产和</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归</w:t>
      </w:r>
      <w:r w:rsidRPr="004F0C43">
        <w:rPr>
          <w:rFonts w:asciiTheme="minorEastAsia" w:eastAsiaTheme="minorEastAsia" w:hAnsiTheme="minorEastAsia" w:cs="宋体" w:hint="eastAsia"/>
          <w:sz w:val="21"/>
          <w:szCs w:val="21"/>
          <w:lang w:eastAsia="zh-CN"/>
        </w:rPr>
        <w:t>入基金财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的约</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取</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费以</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基金合同</w:t>
      </w:r>
      <w:r w:rsidRPr="004F0C43">
        <w:rPr>
          <w:rFonts w:asciiTheme="minorEastAsia" w:eastAsiaTheme="minorEastAsia" w:hAnsiTheme="minorEastAsia" w:cs="宋体" w:hint="eastAsia"/>
          <w:spacing w:val="-2"/>
          <w:sz w:val="21"/>
          <w:szCs w:val="21"/>
          <w:lang w:eastAsia="zh-CN"/>
        </w:rPr>
        <w:t>约</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财产</w:t>
      </w:r>
      <w:r w:rsidRPr="004F0C43">
        <w:rPr>
          <w:rFonts w:asciiTheme="minorEastAsia" w:eastAsiaTheme="minorEastAsia" w:hAnsiTheme="minorEastAsia" w:cs="宋体" w:hint="eastAsia"/>
          <w:sz w:val="21"/>
          <w:szCs w:val="21"/>
          <w:lang w:eastAsia="zh-CN"/>
        </w:rPr>
        <w:t>的债</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理人</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固</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的债</w:t>
      </w:r>
      <w:r w:rsidRPr="004F0C43">
        <w:rPr>
          <w:rFonts w:asciiTheme="minorEastAsia" w:eastAsiaTheme="minorEastAsia" w:hAnsiTheme="minorEastAsia" w:cs="宋体" w:hint="eastAsia"/>
          <w:sz w:val="21"/>
          <w:szCs w:val="21"/>
          <w:lang w:eastAsia="zh-CN"/>
        </w:rPr>
        <w:t>务相</w:t>
      </w:r>
      <w:r w:rsidRPr="004F0C43">
        <w:rPr>
          <w:rFonts w:asciiTheme="minorEastAsia" w:eastAsiaTheme="minorEastAsia" w:hAnsiTheme="minorEastAsia" w:cs="宋体" w:hint="eastAsia"/>
          <w:spacing w:val="-2"/>
          <w:sz w:val="21"/>
          <w:szCs w:val="21"/>
          <w:lang w:eastAsia="zh-CN"/>
        </w:rPr>
        <w:t>抵</w:t>
      </w:r>
      <w:r w:rsidRPr="004F0C43">
        <w:rPr>
          <w:rFonts w:asciiTheme="minorEastAsia" w:eastAsiaTheme="minorEastAsia" w:hAnsiTheme="minorEastAsia" w:cs="宋体" w:hint="eastAsia"/>
          <w:sz w:val="21"/>
          <w:szCs w:val="21"/>
          <w:lang w:eastAsia="zh-CN"/>
        </w:rPr>
        <w:t>销，不同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互</w:t>
      </w:r>
      <w:r w:rsidRPr="004F0C43">
        <w:rPr>
          <w:rFonts w:asciiTheme="minorEastAsia" w:eastAsiaTheme="minorEastAsia" w:hAnsiTheme="minorEastAsia" w:cs="宋体" w:hint="eastAsia"/>
          <w:spacing w:val="-2"/>
          <w:sz w:val="21"/>
          <w:szCs w:val="21"/>
          <w:lang w:eastAsia="zh-CN"/>
        </w:rPr>
        <w:t>抵</w:t>
      </w:r>
      <w:r w:rsidRPr="004F0C43">
        <w:rPr>
          <w:rFonts w:asciiTheme="minorEastAsia" w:eastAsiaTheme="minorEastAsia" w:hAnsiTheme="minorEastAsia" w:cs="宋体" w:hint="eastAsia"/>
          <w:sz w:val="21"/>
          <w:szCs w:val="21"/>
          <w:lang w:eastAsia="zh-CN"/>
        </w:rPr>
        <w:t>销</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有资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法律责任</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使</w:t>
      </w:r>
      <w:r w:rsidRPr="004F0C43">
        <w:rPr>
          <w:rFonts w:asciiTheme="minorEastAsia" w:eastAsiaTheme="minorEastAsia" w:hAnsiTheme="minorEastAsia" w:cs="宋体" w:hint="eastAsia"/>
          <w:sz w:val="21"/>
          <w:szCs w:val="21"/>
          <w:lang w:eastAsia="zh-CN"/>
        </w:rPr>
        <w:t>请</w:t>
      </w:r>
      <w:r w:rsidRPr="004F0C43">
        <w:rPr>
          <w:rFonts w:asciiTheme="minorEastAsia" w:eastAsiaTheme="minorEastAsia" w:hAnsiTheme="minorEastAsia" w:cs="宋体" w:hint="eastAsia"/>
          <w:spacing w:val="-2"/>
          <w:sz w:val="21"/>
          <w:szCs w:val="21"/>
          <w:lang w:eastAsia="zh-CN"/>
        </w:rPr>
        <w:t>求</w:t>
      </w:r>
      <w:r w:rsidRPr="004F0C43">
        <w:rPr>
          <w:rFonts w:asciiTheme="minorEastAsia" w:eastAsiaTheme="minorEastAsia" w:hAnsiTheme="minorEastAsia" w:cs="宋体" w:hint="eastAsia"/>
          <w:sz w:val="21"/>
          <w:szCs w:val="21"/>
          <w:lang w:eastAsia="zh-CN"/>
        </w:rPr>
        <w:t>冻</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扣</w:t>
      </w:r>
      <w:r w:rsidRPr="004F0C43">
        <w:rPr>
          <w:rFonts w:asciiTheme="minorEastAsia" w:eastAsiaTheme="minorEastAsia" w:hAnsiTheme="minorEastAsia" w:cs="宋体" w:hint="eastAsia"/>
          <w:sz w:val="21"/>
          <w:szCs w:val="21"/>
          <w:lang w:eastAsia="zh-CN"/>
        </w:rPr>
        <w:t>押和</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利。</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因依</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解</w:t>
      </w:r>
      <w:r w:rsidRPr="004F0C43">
        <w:rPr>
          <w:rFonts w:asciiTheme="minorEastAsia" w:eastAsiaTheme="minorEastAsia" w:hAnsiTheme="minorEastAsia" w:cs="宋体" w:hint="eastAsia"/>
          <w:spacing w:val="-2"/>
          <w:sz w:val="21"/>
          <w:szCs w:val="21"/>
          <w:lang w:eastAsia="zh-CN"/>
        </w:rPr>
        <w:t>散</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被</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撤</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或者</w:t>
      </w:r>
      <w:r w:rsidRPr="004F0C43">
        <w:rPr>
          <w:rFonts w:asciiTheme="minorEastAsia" w:eastAsiaTheme="minorEastAsia" w:hAnsiTheme="minorEastAsia" w:cs="宋体" w:hint="eastAsia"/>
          <w:spacing w:val="-2"/>
          <w:sz w:val="21"/>
          <w:szCs w:val="21"/>
          <w:lang w:eastAsia="zh-CN"/>
        </w:rPr>
        <w:t>被</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宣</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破</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因进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清算的，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属</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除依</w:t>
      </w:r>
      <w:r w:rsidRPr="004F0C43">
        <w:rPr>
          <w:rFonts w:asciiTheme="minorEastAsia" w:eastAsiaTheme="minorEastAsia" w:hAnsiTheme="minorEastAsia" w:cs="宋体" w:hint="eastAsia"/>
          <w:spacing w:val="-22"/>
          <w:sz w:val="21"/>
          <w:szCs w:val="21"/>
          <w:lang w:eastAsia="zh-CN"/>
        </w:rPr>
        <w:t>据</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合同</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外</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被</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非</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基金财产</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身</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得对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强</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执</w:t>
      </w:r>
      <w:r w:rsidRPr="004F0C43">
        <w:rPr>
          <w:rFonts w:asciiTheme="minorEastAsia" w:eastAsiaTheme="minorEastAsia" w:hAnsiTheme="minorEastAsia" w:cs="宋体" w:hint="eastAsia"/>
          <w:sz w:val="21"/>
          <w:szCs w:val="21"/>
          <w:lang w:eastAsia="zh-CN"/>
        </w:rPr>
        <w:t>行。</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1" w:name="_Toc91749662"/>
      <w:r w:rsidRPr="004F0C43">
        <w:rPr>
          <w:rFonts w:asciiTheme="minorEastAsia" w:eastAsiaTheme="minorEastAsia" w:hAnsiTheme="minorEastAsia" w:cs="黑体" w:hint="eastAsia"/>
          <w:position w:val="-2"/>
          <w:sz w:val="30"/>
          <w:szCs w:val="30"/>
          <w:lang w:eastAsia="zh-CN"/>
        </w:rPr>
        <w:t>十四、基金资产估值</w:t>
      </w:r>
      <w:bookmarkEnd w:id="51"/>
    </w:p>
    <w:p w:rsidR="00543C28" w:rsidRPr="004F0C43" w:rsidP="00402567">
      <w:pPr>
        <w:snapToGrid w:val="0"/>
        <w:spacing w:after="0" w:line="360" w:lineRule="auto"/>
        <w:ind w:left="56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目</w:t>
      </w:r>
      <w:r w:rsidRPr="004F0C43">
        <w:rPr>
          <w:rFonts w:asciiTheme="minorEastAsia" w:eastAsiaTheme="minorEastAsia" w:hAnsiTheme="minorEastAsia" w:cs="宋体" w:hint="eastAsia"/>
          <w:sz w:val="21"/>
          <w:szCs w:val="21"/>
          <w:lang w:eastAsia="zh-CN"/>
        </w:rPr>
        <w:t>的</w:t>
      </w:r>
    </w:p>
    <w:p w:rsidR="00543C28" w:rsidRPr="004F0C43" w:rsidP="00402567">
      <w:pPr>
        <w:snapToGrid w:val="0"/>
        <w:spacing w:after="0" w:line="360" w:lineRule="auto"/>
        <w:ind w:left="110" w:right="147" w:firstLine="44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Cs w:val="21"/>
          <w:lang w:eastAsia="zh-CN"/>
        </w:rPr>
        <w:t>基金资产估值的目的是客观、准确地反映基金相关金融资产的公允价值，并为基金份额计价、场外申购、赎回价格提供依据</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值日</w:t>
      </w:r>
    </w:p>
    <w:p w:rsidR="00543C28" w:rsidRPr="004F0C43" w:rsidP="00402567">
      <w:pPr>
        <w:snapToGrid w:val="0"/>
        <w:spacing w:after="0" w:line="360" w:lineRule="auto"/>
        <w:ind w:left="14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本基金的估值日为</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相关的证券交易场</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常工作日以及国家</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规规定需</w:t>
      </w:r>
      <w:r w:rsidRPr="004F0C43">
        <w:rPr>
          <w:rFonts w:asciiTheme="minorEastAsia" w:eastAsiaTheme="minorEastAsia" w:hAnsiTheme="minorEastAsia" w:cs="宋体" w:hint="eastAsia"/>
          <w:sz w:val="21"/>
          <w:szCs w:val="21"/>
          <w:lang w:eastAsia="zh-CN"/>
        </w:rPr>
        <w:t>要对</w:t>
      </w:r>
      <w:r w:rsidRPr="004F0C43">
        <w:rPr>
          <w:rFonts w:asciiTheme="minorEastAsia" w:eastAsiaTheme="minorEastAsia" w:hAnsiTheme="minorEastAsia" w:cs="宋体" w:hint="eastAsia"/>
          <w:spacing w:val="-2"/>
          <w:sz w:val="21"/>
          <w:szCs w:val="21"/>
          <w:lang w:eastAsia="zh-CN"/>
        </w:rPr>
        <w:t>外</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非</w:t>
      </w:r>
      <w:r w:rsidRPr="004F0C43">
        <w:rPr>
          <w:rFonts w:asciiTheme="minorEastAsia" w:eastAsiaTheme="minorEastAsia" w:hAnsiTheme="minorEastAsia" w:cs="宋体" w:hint="eastAsia"/>
          <w:sz w:val="21"/>
          <w:szCs w:val="21"/>
          <w:lang w:eastAsia="zh-CN"/>
        </w:rPr>
        <w:t>工作</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估值</w:t>
      </w:r>
    </w:p>
    <w:p w:rsidR="00543C28" w:rsidRPr="004F0C43" w:rsidP="00402567">
      <w:pPr>
        <w:snapToGrid w:val="0"/>
        <w:spacing w:after="0" w:line="360" w:lineRule="auto"/>
        <w:ind w:left="14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价证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（包括</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权证</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以其估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挂牌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市价（</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盘</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日无</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最</w:t>
      </w:r>
      <w:r w:rsidRPr="004F0C43">
        <w:rPr>
          <w:rFonts w:asciiTheme="minorEastAsia" w:eastAsiaTheme="minorEastAsia" w:hAnsiTheme="minorEastAsia" w:cs="宋体" w:hint="eastAsia"/>
          <w:spacing w:val="-2"/>
          <w:sz w:val="21"/>
          <w:szCs w:val="21"/>
          <w:lang w:eastAsia="zh-CN"/>
        </w:rPr>
        <w:t>近</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日的</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盘</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0"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实</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净价</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易的债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值日</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盘</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估值，</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没有</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，且</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近交易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济</w:t>
      </w:r>
      <w:r w:rsidRPr="004F0C43">
        <w:rPr>
          <w:rFonts w:asciiTheme="minorEastAsia" w:eastAsiaTheme="minorEastAsia" w:hAnsiTheme="minorEastAsia" w:cs="宋体" w:hint="eastAsia"/>
          <w:spacing w:val="-2"/>
          <w:sz w:val="21"/>
          <w:szCs w:val="21"/>
          <w:lang w:eastAsia="zh-CN"/>
        </w:rPr>
        <w:t>环</w:t>
      </w:r>
      <w:r w:rsidRPr="004F0C43">
        <w:rPr>
          <w:rFonts w:asciiTheme="minorEastAsia" w:eastAsiaTheme="minorEastAsia" w:hAnsiTheme="minorEastAsia" w:cs="宋体" w:hint="eastAsia"/>
          <w:sz w:val="21"/>
          <w:szCs w:val="21"/>
          <w:lang w:eastAsia="zh-CN"/>
        </w:rPr>
        <w:t>境</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重大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的收</w:t>
      </w:r>
      <w:r w:rsidRPr="004F0C43">
        <w:rPr>
          <w:rFonts w:asciiTheme="minorEastAsia" w:eastAsiaTheme="minorEastAsia" w:hAnsiTheme="minorEastAsia" w:cs="宋体" w:hint="eastAsia"/>
          <w:spacing w:val="-2"/>
          <w:sz w:val="21"/>
          <w:szCs w:val="21"/>
          <w:lang w:eastAsia="zh-CN"/>
        </w:rPr>
        <w:t>盘</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易日</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济</w:t>
      </w:r>
      <w:r w:rsidRPr="004F0C43">
        <w:rPr>
          <w:rFonts w:asciiTheme="minorEastAsia" w:eastAsiaTheme="minorEastAsia" w:hAnsiTheme="minorEastAsia" w:cs="宋体" w:hint="eastAsia"/>
          <w:sz w:val="21"/>
          <w:szCs w:val="21"/>
          <w:lang w:eastAsia="zh-CN"/>
        </w:rPr>
        <w:t>环境发生</w:t>
      </w:r>
      <w:r w:rsidRPr="004F0C43">
        <w:rPr>
          <w:rFonts w:asciiTheme="minorEastAsia" w:eastAsiaTheme="minorEastAsia" w:hAnsiTheme="minorEastAsia" w:cs="宋体" w:hint="eastAsia"/>
          <w:spacing w:val="-2"/>
          <w:sz w:val="21"/>
          <w:szCs w:val="21"/>
          <w:lang w:eastAsia="zh-CN"/>
        </w:rPr>
        <w:t>了</w:t>
      </w:r>
      <w:r w:rsidRPr="004F0C43">
        <w:rPr>
          <w:rFonts w:asciiTheme="minorEastAsia" w:eastAsiaTheme="minorEastAsia" w:hAnsiTheme="minorEastAsia" w:cs="宋体" w:hint="eastAsia"/>
          <w:sz w:val="21"/>
          <w:szCs w:val="21"/>
          <w:lang w:eastAsia="zh-CN"/>
        </w:rPr>
        <w:t>重</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参</w:t>
      </w:r>
      <w:r w:rsidRPr="004F0C43">
        <w:rPr>
          <w:rFonts w:asciiTheme="minorEastAsia" w:eastAsiaTheme="minorEastAsia" w:hAnsiTheme="minorEastAsia" w:cs="宋体" w:hint="eastAsia"/>
          <w:sz w:val="21"/>
          <w:szCs w:val="21"/>
          <w:lang w:eastAsia="zh-CN"/>
        </w:rPr>
        <w:t>考类</w:t>
      </w:r>
      <w:r w:rsidRPr="004F0C43">
        <w:rPr>
          <w:rFonts w:asciiTheme="minorEastAsia" w:eastAsiaTheme="minorEastAsia" w:hAnsiTheme="minorEastAsia" w:cs="宋体" w:hint="eastAsia"/>
          <w:spacing w:val="-2"/>
          <w:sz w:val="21"/>
          <w:szCs w:val="21"/>
          <w:lang w:eastAsia="zh-CN"/>
        </w:rPr>
        <w:t>似</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品</w:t>
      </w:r>
      <w:r w:rsidRPr="004F0C43">
        <w:rPr>
          <w:rFonts w:asciiTheme="minorEastAsia" w:eastAsiaTheme="minorEastAsia" w:hAnsiTheme="minorEastAsia" w:cs="宋体" w:hint="eastAsia"/>
          <w:spacing w:val="-2"/>
          <w:sz w:val="21"/>
          <w:szCs w:val="21"/>
          <w:lang w:eastAsia="zh-CN"/>
        </w:rPr>
        <w:t>种</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价及</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素</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调</w:t>
      </w:r>
      <w:r w:rsidRPr="004F0C43">
        <w:rPr>
          <w:rFonts w:asciiTheme="minorEastAsia" w:eastAsiaTheme="minorEastAsia" w:hAnsiTheme="minorEastAsia" w:cs="宋体" w:hint="eastAsia"/>
          <w:spacing w:val="-2"/>
          <w:sz w:val="21"/>
          <w:szCs w:val="21"/>
          <w:lang w:eastAsia="zh-CN"/>
        </w:rPr>
        <w:t>整</w:t>
      </w:r>
      <w:r w:rsidRPr="004F0C43">
        <w:rPr>
          <w:rFonts w:asciiTheme="minorEastAsia" w:eastAsiaTheme="minorEastAsia" w:hAnsiTheme="minorEastAsia" w:cs="宋体" w:hint="eastAsia"/>
          <w:sz w:val="21"/>
          <w:szCs w:val="21"/>
          <w:lang w:eastAsia="zh-CN"/>
        </w:rPr>
        <w:t>最近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市价</w:t>
      </w:r>
      <w:r w:rsidRPr="004F0C43">
        <w:rPr>
          <w:rFonts w:asciiTheme="minorEastAsia" w:eastAsiaTheme="minorEastAsia" w:hAnsiTheme="minorEastAsia" w:cs="宋体" w:hint="eastAsia"/>
          <w:sz w:val="21"/>
          <w:szCs w:val="21"/>
          <w:lang w:eastAsia="zh-CN"/>
        </w:rPr>
        <w:t>，确定</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p>
    <w:p w:rsidR="00543C28" w:rsidRPr="004F0C43" w:rsidP="00402567">
      <w:pPr>
        <w:snapToGrid w:val="0"/>
        <w:spacing w:after="0" w:line="360" w:lineRule="auto"/>
        <w:ind w:left="140" w:right="41"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未</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行净</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交易的</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估值</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盘</w:t>
      </w:r>
      <w:r w:rsidRPr="004F0C43">
        <w:rPr>
          <w:rFonts w:asciiTheme="minorEastAsia" w:eastAsiaTheme="minorEastAsia" w:hAnsiTheme="minorEastAsia" w:cs="宋体" w:hint="eastAsia"/>
          <w:sz w:val="21"/>
          <w:szCs w:val="21"/>
          <w:lang w:eastAsia="zh-CN"/>
        </w:rPr>
        <w:t>价减去</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盘价</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含</w:t>
      </w:r>
      <w:r w:rsidRPr="004F0C43">
        <w:rPr>
          <w:rFonts w:asciiTheme="minorEastAsia" w:eastAsiaTheme="minorEastAsia" w:hAnsiTheme="minorEastAsia" w:cs="宋体" w:hint="eastAsia"/>
          <w:sz w:val="21"/>
          <w:szCs w:val="21"/>
          <w:lang w:eastAsia="zh-CN"/>
        </w:rPr>
        <w:t>的债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应收利</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没</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pacing w:val="-2"/>
          <w:sz w:val="21"/>
          <w:szCs w:val="21"/>
          <w:lang w:eastAsia="zh-CN"/>
        </w:rPr>
        <w:t>且</w:t>
      </w:r>
      <w:r w:rsidRPr="004F0C43">
        <w:rPr>
          <w:rFonts w:asciiTheme="minorEastAsia" w:eastAsiaTheme="minorEastAsia" w:hAnsiTheme="minorEastAsia" w:cs="宋体" w:hint="eastAsia"/>
          <w:sz w:val="21"/>
          <w:szCs w:val="21"/>
          <w:lang w:eastAsia="zh-CN"/>
        </w:rPr>
        <w:t>最近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济</w:t>
      </w:r>
      <w:r w:rsidRPr="004F0C43">
        <w:rPr>
          <w:rFonts w:asciiTheme="minorEastAsia" w:eastAsiaTheme="minorEastAsia" w:hAnsiTheme="minorEastAsia" w:cs="宋体" w:hint="eastAsia"/>
          <w:spacing w:val="-2"/>
          <w:sz w:val="21"/>
          <w:szCs w:val="21"/>
          <w:lang w:eastAsia="zh-CN"/>
        </w:rPr>
        <w:t>环</w:t>
      </w:r>
      <w:r w:rsidRPr="004F0C43">
        <w:rPr>
          <w:rFonts w:asciiTheme="minorEastAsia" w:eastAsiaTheme="minorEastAsia" w:hAnsiTheme="minorEastAsia" w:cs="宋体" w:hint="eastAsia"/>
          <w:sz w:val="21"/>
          <w:szCs w:val="21"/>
          <w:lang w:eastAsia="zh-CN"/>
        </w:rPr>
        <w:t>境</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发生</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化，按最</w:t>
      </w:r>
      <w:r w:rsidRPr="004F0C43">
        <w:rPr>
          <w:rFonts w:asciiTheme="minorEastAsia" w:eastAsiaTheme="minorEastAsia" w:hAnsiTheme="minorEastAsia" w:cs="宋体" w:hint="eastAsia"/>
          <w:spacing w:val="-2"/>
          <w:sz w:val="21"/>
          <w:szCs w:val="21"/>
          <w:lang w:eastAsia="zh-CN"/>
        </w:rPr>
        <w:t>近</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盘</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减去</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盘</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含</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债券</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进行</w:t>
      </w:r>
      <w:r w:rsidRPr="004F0C43">
        <w:rPr>
          <w:rFonts w:asciiTheme="minorEastAsia" w:eastAsiaTheme="minorEastAsia" w:hAnsiTheme="minorEastAsia" w:cs="宋体" w:hint="eastAsia"/>
          <w:spacing w:val="-2"/>
          <w:sz w:val="21"/>
          <w:szCs w:val="21"/>
          <w:lang w:eastAsia="zh-CN"/>
        </w:rPr>
        <w:t>估值</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最近交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3"/>
          <w:sz w:val="21"/>
          <w:szCs w:val="21"/>
          <w:lang w:eastAsia="zh-CN"/>
        </w:rPr>
        <w:t>济</w:t>
      </w:r>
      <w:r w:rsidRPr="004F0C43">
        <w:rPr>
          <w:rFonts w:asciiTheme="minorEastAsia" w:eastAsiaTheme="minorEastAsia" w:hAnsiTheme="minorEastAsia" w:cs="宋体" w:hint="eastAsia"/>
          <w:sz w:val="21"/>
          <w:szCs w:val="21"/>
          <w:lang w:eastAsia="zh-CN"/>
        </w:rPr>
        <w:t>环</w:t>
      </w:r>
      <w:r w:rsidRPr="004F0C43">
        <w:rPr>
          <w:rFonts w:asciiTheme="minorEastAsia" w:eastAsiaTheme="minorEastAsia" w:hAnsiTheme="minorEastAsia" w:cs="宋体" w:hint="eastAsia"/>
          <w:spacing w:val="-2"/>
          <w:sz w:val="21"/>
          <w:szCs w:val="21"/>
          <w:lang w:eastAsia="zh-CN"/>
        </w:rPr>
        <w:t>境</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了重</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参</w:t>
      </w:r>
      <w:r w:rsidRPr="004F0C43">
        <w:rPr>
          <w:rFonts w:asciiTheme="minorEastAsia" w:eastAsiaTheme="minorEastAsia" w:hAnsiTheme="minorEastAsia" w:cs="宋体" w:hint="eastAsia"/>
          <w:sz w:val="21"/>
          <w:szCs w:val="21"/>
          <w:lang w:eastAsia="zh-CN"/>
        </w:rPr>
        <w:t>考</w:t>
      </w:r>
      <w:r w:rsidRPr="004F0C43">
        <w:rPr>
          <w:rFonts w:asciiTheme="minorEastAsia" w:eastAsiaTheme="minorEastAsia" w:hAnsiTheme="minorEastAsia" w:cs="宋体" w:hint="eastAsia"/>
          <w:spacing w:val="-2"/>
          <w:sz w:val="21"/>
          <w:szCs w:val="21"/>
          <w:lang w:eastAsia="zh-CN"/>
        </w:rPr>
        <w:t>类</w:t>
      </w:r>
      <w:r w:rsidRPr="004F0C43">
        <w:rPr>
          <w:rFonts w:asciiTheme="minorEastAsia" w:eastAsiaTheme="minorEastAsia" w:hAnsiTheme="minorEastAsia" w:cs="宋体" w:hint="eastAsia"/>
          <w:sz w:val="21"/>
          <w:szCs w:val="21"/>
          <w:lang w:eastAsia="zh-CN"/>
        </w:rPr>
        <w:t>似投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品</w:t>
      </w:r>
      <w:r w:rsidRPr="004F0C43">
        <w:rPr>
          <w:rFonts w:asciiTheme="minorEastAsia" w:eastAsiaTheme="minorEastAsia" w:hAnsiTheme="minorEastAsia" w:cs="宋体" w:hint="eastAsia"/>
          <w:spacing w:val="-2"/>
          <w:sz w:val="21"/>
          <w:szCs w:val="21"/>
          <w:lang w:eastAsia="zh-CN"/>
        </w:rPr>
        <w:t>种</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重大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因素</w:t>
      </w:r>
      <w:r w:rsidRPr="004F0C43">
        <w:rPr>
          <w:rFonts w:asciiTheme="minorEastAsia" w:eastAsiaTheme="minorEastAsia" w:hAnsiTheme="minorEastAsia" w:cs="宋体" w:hint="eastAsia"/>
          <w:sz w:val="21"/>
          <w:szCs w:val="21"/>
          <w:lang w:eastAsia="zh-CN"/>
        </w:rPr>
        <w:t>，调整</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公允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p>
    <w:p w:rsidR="00543C28" w:rsidRPr="004F0C43" w:rsidP="00402567">
      <w:pPr>
        <w:snapToGrid w:val="0"/>
        <w:spacing w:after="0" w:line="360" w:lineRule="auto"/>
        <w:ind w:left="140" w:right="41"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在活</w:t>
      </w:r>
      <w:r w:rsidRPr="004F0C43">
        <w:rPr>
          <w:rFonts w:asciiTheme="minorEastAsia" w:eastAsiaTheme="minorEastAsia" w:hAnsiTheme="minorEastAsia" w:cs="宋体" w:hint="eastAsia"/>
          <w:spacing w:val="-2"/>
          <w:sz w:val="21"/>
          <w:szCs w:val="21"/>
          <w:lang w:eastAsia="zh-CN"/>
        </w:rPr>
        <w:t>跃</w:t>
      </w:r>
      <w:r w:rsidRPr="004F0C43">
        <w:rPr>
          <w:rFonts w:asciiTheme="minorEastAsia" w:eastAsiaTheme="minorEastAsia" w:hAnsiTheme="minorEastAsia" w:cs="宋体" w:hint="eastAsia"/>
          <w:sz w:val="21"/>
          <w:szCs w:val="21"/>
          <w:lang w:eastAsia="zh-CN"/>
        </w:rPr>
        <w:t>市场的</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值技术</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允价</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易所</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市的资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采</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技术</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允</w:t>
      </w:r>
      <w:r w:rsidRPr="004F0C43">
        <w:rPr>
          <w:rFonts w:asciiTheme="minorEastAsia" w:eastAsiaTheme="minorEastAsia" w:hAnsiTheme="minorEastAsia" w:cs="宋体" w:hint="eastAsia"/>
          <w:spacing w:val="-2"/>
          <w:sz w:val="21"/>
          <w:szCs w:val="21"/>
          <w:lang w:eastAsia="zh-CN"/>
        </w:rPr>
        <w:t>价值</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技术</w:t>
      </w:r>
      <w:r w:rsidRPr="004F0C43">
        <w:rPr>
          <w:rFonts w:asciiTheme="minorEastAsia" w:eastAsiaTheme="minorEastAsia" w:hAnsiTheme="minorEastAsia" w:cs="宋体" w:hint="eastAsia"/>
          <w:spacing w:val="-2"/>
          <w:sz w:val="21"/>
          <w:szCs w:val="21"/>
          <w:lang w:eastAsia="zh-CN"/>
        </w:rPr>
        <w:t>难</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靠</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量</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值的</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况</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，按成</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未</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间</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区</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送</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、转</w:t>
      </w:r>
      <w:r w:rsidRPr="004F0C43">
        <w:rPr>
          <w:rFonts w:asciiTheme="minorEastAsia" w:eastAsiaTheme="minorEastAsia" w:hAnsiTheme="minorEastAsia" w:cs="宋体" w:hint="eastAsia"/>
          <w:spacing w:val="-2"/>
          <w:sz w:val="21"/>
          <w:szCs w:val="21"/>
          <w:lang w:eastAsia="zh-CN"/>
        </w:rPr>
        <w:t>增</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配股</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公开增</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日在证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所挂</w:t>
      </w:r>
      <w:r w:rsidRPr="004F0C43">
        <w:rPr>
          <w:rFonts w:asciiTheme="minorEastAsia" w:eastAsiaTheme="minorEastAsia" w:hAnsiTheme="minorEastAsia" w:cs="宋体" w:hint="eastAsia"/>
          <w:spacing w:val="-2"/>
          <w:sz w:val="21"/>
          <w:szCs w:val="21"/>
          <w:lang w:eastAsia="zh-CN"/>
        </w:rPr>
        <w:t>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一股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的估值</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14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首</w:t>
      </w:r>
      <w:r w:rsidRPr="004F0C43">
        <w:rPr>
          <w:rFonts w:asciiTheme="minorEastAsia" w:eastAsiaTheme="minorEastAsia" w:hAnsiTheme="minorEastAsia" w:cs="宋体" w:hint="eastAsia"/>
          <w:spacing w:val="-2"/>
          <w:sz w:val="21"/>
          <w:szCs w:val="21"/>
          <w:lang w:eastAsia="zh-CN"/>
        </w:rPr>
        <w:t>次</w:t>
      </w:r>
      <w:r w:rsidRPr="004F0C43">
        <w:rPr>
          <w:rFonts w:asciiTheme="minorEastAsia" w:eastAsiaTheme="minorEastAsia" w:hAnsiTheme="minorEastAsia" w:cs="宋体" w:hint="eastAsia"/>
          <w:sz w:val="21"/>
          <w:szCs w:val="21"/>
          <w:lang w:eastAsia="zh-CN"/>
        </w:rPr>
        <w:t>公开</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上市</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股票、</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权证</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采</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估值技</w:t>
      </w:r>
      <w:r w:rsidRPr="004F0C43">
        <w:rPr>
          <w:rFonts w:asciiTheme="minorEastAsia" w:eastAsiaTheme="minorEastAsia" w:hAnsiTheme="minorEastAsia" w:cs="宋体" w:hint="eastAsia"/>
          <w:spacing w:val="-2"/>
          <w:sz w:val="21"/>
          <w:szCs w:val="21"/>
          <w:lang w:eastAsia="zh-CN"/>
        </w:rPr>
        <w:t>术</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公允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在估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技术难</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靠</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量</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的情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14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首</w:t>
      </w:r>
      <w:r w:rsidRPr="004F0C43">
        <w:rPr>
          <w:rFonts w:asciiTheme="minorEastAsia" w:eastAsiaTheme="minorEastAsia" w:hAnsiTheme="minorEastAsia" w:cs="宋体" w:hint="eastAsia"/>
          <w:spacing w:val="-2"/>
          <w:sz w:val="21"/>
          <w:szCs w:val="21"/>
          <w:lang w:eastAsia="zh-CN"/>
        </w:rPr>
        <w:t>次</w:t>
      </w:r>
      <w:r w:rsidRPr="004F0C43">
        <w:rPr>
          <w:rFonts w:asciiTheme="minorEastAsia" w:eastAsiaTheme="minorEastAsia" w:hAnsiTheme="minorEastAsia" w:cs="宋体" w:hint="eastAsia"/>
          <w:sz w:val="21"/>
          <w:szCs w:val="21"/>
          <w:lang w:eastAsia="zh-CN"/>
        </w:rPr>
        <w:t>公开</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明确</w:t>
      </w:r>
      <w:r w:rsidRPr="004F0C43">
        <w:rPr>
          <w:rFonts w:asciiTheme="minorEastAsia" w:eastAsiaTheme="minorEastAsia" w:hAnsiTheme="minorEastAsia" w:cs="宋体" w:hint="eastAsia"/>
          <w:spacing w:val="-2"/>
          <w:sz w:val="21"/>
          <w:szCs w:val="21"/>
          <w:lang w:eastAsia="zh-CN"/>
        </w:rPr>
        <w:t>锁</w:t>
      </w:r>
      <w:r w:rsidRPr="004F0C43">
        <w:rPr>
          <w:rFonts w:asciiTheme="minorEastAsia" w:eastAsiaTheme="minorEastAsia" w:hAnsiTheme="minorEastAsia" w:cs="宋体" w:hint="eastAsia"/>
          <w:sz w:val="21"/>
          <w:szCs w:val="21"/>
          <w:lang w:eastAsia="zh-CN"/>
        </w:rPr>
        <w:t>定期的</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同一</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交易所</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上市</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同一股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非公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锁</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的股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构</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业协</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规定确定</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14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因持有股票而享有的配股权，以及停止交易、但未行权的权证，采用估值技术确定公允价值。</w:t>
      </w:r>
    </w:p>
    <w:p w:rsidR="00543C28" w:rsidRPr="004F0C43" w:rsidP="00402567">
      <w:pPr>
        <w:snapToGrid w:val="0"/>
        <w:spacing w:after="0" w:line="360" w:lineRule="auto"/>
        <w:ind w:left="14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position w:val="-2"/>
          <w:sz w:val="21"/>
          <w:szCs w:val="21"/>
          <w:lang w:eastAsia="zh-CN"/>
        </w:rPr>
        <w:t>3</w:t>
      </w:r>
      <w:r w:rsidRPr="004F0C43">
        <w:rPr>
          <w:rFonts w:asciiTheme="minorEastAsia" w:eastAsiaTheme="minorEastAsia" w:hAnsiTheme="minorEastAsia" w:cs="宋体" w:hint="eastAsia"/>
          <w:position w:val="-2"/>
          <w:sz w:val="21"/>
          <w:szCs w:val="21"/>
          <w:lang w:eastAsia="zh-CN"/>
        </w:rPr>
        <w:t>、全</w:t>
      </w:r>
      <w:r w:rsidRPr="004F0C43">
        <w:rPr>
          <w:rFonts w:asciiTheme="minorEastAsia" w:eastAsiaTheme="minorEastAsia" w:hAnsiTheme="minorEastAsia" w:cs="宋体" w:hint="eastAsia"/>
          <w:spacing w:val="-2"/>
          <w:position w:val="-2"/>
          <w:sz w:val="21"/>
          <w:szCs w:val="21"/>
          <w:lang w:eastAsia="zh-CN"/>
        </w:rPr>
        <w:t>国</w:t>
      </w:r>
      <w:r w:rsidRPr="004F0C43">
        <w:rPr>
          <w:rFonts w:asciiTheme="minorEastAsia" w:eastAsiaTheme="minorEastAsia" w:hAnsiTheme="minorEastAsia" w:cs="宋体" w:hint="eastAsia"/>
          <w:position w:val="-2"/>
          <w:sz w:val="21"/>
          <w:szCs w:val="21"/>
          <w:lang w:eastAsia="zh-CN"/>
        </w:rPr>
        <w:t>银</w:t>
      </w:r>
      <w:r w:rsidRPr="004F0C43">
        <w:rPr>
          <w:rFonts w:asciiTheme="minorEastAsia" w:eastAsiaTheme="minorEastAsia" w:hAnsiTheme="minorEastAsia" w:cs="宋体" w:hint="eastAsia"/>
          <w:spacing w:val="-2"/>
          <w:position w:val="-2"/>
          <w:sz w:val="21"/>
          <w:szCs w:val="21"/>
          <w:lang w:eastAsia="zh-CN"/>
        </w:rPr>
        <w:t>行</w:t>
      </w:r>
      <w:r w:rsidRPr="004F0C43">
        <w:rPr>
          <w:rFonts w:asciiTheme="minorEastAsia" w:eastAsiaTheme="minorEastAsia" w:hAnsiTheme="minorEastAsia" w:cs="宋体" w:hint="eastAsia"/>
          <w:position w:val="-2"/>
          <w:sz w:val="21"/>
          <w:szCs w:val="21"/>
          <w:lang w:eastAsia="zh-CN"/>
        </w:rPr>
        <w:t>间</w:t>
      </w:r>
      <w:r w:rsidRPr="004F0C43">
        <w:rPr>
          <w:rFonts w:asciiTheme="minorEastAsia" w:eastAsiaTheme="minorEastAsia" w:hAnsiTheme="minorEastAsia" w:cs="宋体" w:hint="eastAsia"/>
          <w:spacing w:val="-2"/>
          <w:position w:val="-2"/>
          <w:sz w:val="21"/>
          <w:szCs w:val="21"/>
          <w:lang w:eastAsia="zh-CN"/>
        </w:rPr>
        <w:t>债</w:t>
      </w:r>
      <w:r w:rsidRPr="004F0C43">
        <w:rPr>
          <w:rFonts w:asciiTheme="minorEastAsia" w:eastAsiaTheme="minorEastAsia" w:hAnsiTheme="minorEastAsia" w:cs="宋体" w:hint="eastAsia"/>
          <w:position w:val="-2"/>
          <w:sz w:val="21"/>
          <w:szCs w:val="21"/>
          <w:lang w:eastAsia="zh-CN"/>
        </w:rPr>
        <w:t>券</w:t>
      </w:r>
      <w:r w:rsidRPr="004F0C43">
        <w:rPr>
          <w:rFonts w:asciiTheme="minorEastAsia" w:eastAsiaTheme="minorEastAsia" w:hAnsiTheme="minorEastAsia" w:cs="宋体" w:hint="eastAsia"/>
          <w:spacing w:val="-2"/>
          <w:position w:val="-2"/>
          <w:sz w:val="21"/>
          <w:szCs w:val="21"/>
          <w:lang w:eastAsia="zh-CN"/>
        </w:rPr>
        <w:t>市</w:t>
      </w:r>
      <w:r w:rsidRPr="004F0C43">
        <w:rPr>
          <w:rFonts w:asciiTheme="minorEastAsia" w:eastAsiaTheme="minorEastAsia" w:hAnsiTheme="minorEastAsia" w:cs="宋体" w:hint="eastAsia"/>
          <w:position w:val="-2"/>
          <w:sz w:val="21"/>
          <w:szCs w:val="21"/>
          <w:lang w:eastAsia="zh-CN"/>
        </w:rPr>
        <w:t>场</w:t>
      </w:r>
      <w:r w:rsidRPr="004F0C43">
        <w:rPr>
          <w:rFonts w:asciiTheme="minorEastAsia" w:eastAsiaTheme="minorEastAsia" w:hAnsiTheme="minorEastAsia" w:cs="宋体" w:hint="eastAsia"/>
          <w:spacing w:val="-2"/>
          <w:position w:val="-2"/>
          <w:sz w:val="21"/>
          <w:szCs w:val="21"/>
          <w:lang w:eastAsia="zh-CN"/>
        </w:rPr>
        <w:t>交</w:t>
      </w:r>
      <w:r w:rsidRPr="004F0C43">
        <w:rPr>
          <w:rFonts w:asciiTheme="minorEastAsia" w:eastAsiaTheme="minorEastAsia" w:hAnsiTheme="minorEastAsia" w:cs="宋体" w:hint="eastAsia"/>
          <w:position w:val="-2"/>
          <w:sz w:val="21"/>
          <w:szCs w:val="21"/>
          <w:lang w:eastAsia="zh-CN"/>
        </w:rPr>
        <w:t>易的</w:t>
      </w:r>
      <w:r w:rsidRPr="004F0C43">
        <w:rPr>
          <w:rFonts w:asciiTheme="minorEastAsia" w:eastAsiaTheme="minorEastAsia" w:hAnsiTheme="minorEastAsia" w:cs="宋体" w:hint="eastAsia"/>
          <w:spacing w:val="-2"/>
          <w:position w:val="-2"/>
          <w:sz w:val="21"/>
          <w:szCs w:val="21"/>
          <w:lang w:eastAsia="zh-CN"/>
        </w:rPr>
        <w:t>债</w:t>
      </w:r>
      <w:r w:rsidRPr="004F0C43">
        <w:rPr>
          <w:rFonts w:asciiTheme="minorEastAsia" w:eastAsiaTheme="minorEastAsia" w:hAnsiTheme="minorEastAsia" w:cs="宋体" w:hint="eastAsia"/>
          <w:position w:val="-2"/>
          <w:sz w:val="21"/>
          <w:szCs w:val="21"/>
          <w:lang w:eastAsia="zh-CN"/>
        </w:rPr>
        <w:t>券</w:t>
      </w:r>
      <w:r w:rsidRPr="004F0C43">
        <w:rPr>
          <w:rFonts w:asciiTheme="minorEastAsia" w:eastAsiaTheme="minorEastAsia" w:hAnsiTheme="minorEastAsia" w:cs="宋体" w:hint="eastAsia"/>
          <w:spacing w:val="-50"/>
          <w:position w:val="-2"/>
          <w:sz w:val="21"/>
          <w:szCs w:val="21"/>
          <w:lang w:eastAsia="zh-CN"/>
        </w:rPr>
        <w:t>、</w:t>
      </w:r>
      <w:r w:rsidRPr="004F0C43">
        <w:rPr>
          <w:rFonts w:asciiTheme="minorEastAsia" w:eastAsiaTheme="minorEastAsia" w:hAnsiTheme="minorEastAsia" w:cs="宋体" w:hint="eastAsia"/>
          <w:position w:val="-2"/>
          <w:sz w:val="21"/>
          <w:szCs w:val="21"/>
          <w:lang w:eastAsia="zh-CN"/>
        </w:rPr>
        <w:t>资</w:t>
      </w:r>
      <w:r w:rsidRPr="004F0C43">
        <w:rPr>
          <w:rFonts w:asciiTheme="minorEastAsia" w:eastAsiaTheme="minorEastAsia" w:hAnsiTheme="minorEastAsia" w:cs="宋体" w:hint="eastAsia"/>
          <w:spacing w:val="-2"/>
          <w:position w:val="-2"/>
          <w:sz w:val="21"/>
          <w:szCs w:val="21"/>
          <w:lang w:eastAsia="zh-CN"/>
        </w:rPr>
        <w:t>产</w:t>
      </w:r>
      <w:r w:rsidRPr="004F0C43">
        <w:rPr>
          <w:rFonts w:asciiTheme="minorEastAsia" w:eastAsiaTheme="minorEastAsia" w:hAnsiTheme="minorEastAsia" w:cs="宋体" w:hint="eastAsia"/>
          <w:position w:val="-2"/>
          <w:sz w:val="21"/>
          <w:szCs w:val="21"/>
          <w:lang w:eastAsia="zh-CN"/>
        </w:rPr>
        <w:t>支</w:t>
      </w:r>
      <w:r w:rsidRPr="004F0C43">
        <w:rPr>
          <w:rFonts w:asciiTheme="minorEastAsia" w:eastAsiaTheme="minorEastAsia" w:hAnsiTheme="minorEastAsia" w:cs="宋体" w:hint="eastAsia"/>
          <w:spacing w:val="-2"/>
          <w:position w:val="-2"/>
          <w:sz w:val="21"/>
          <w:szCs w:val="21"/>
          <w:lang w:eastAsia="zh-CN"/>
        </w:rPr>
        <w:t>持</w:t>
      </w:r>
      <w:r w:rsidRPr="004F0C43">
        <w:rPr>
          <w:rFonts w:asciiTheme="minorEastAsia" w:eastAsiaTheme="minorEastAsia" w:hAnsiTheme="minorEastAsia" w:cs="宋体" w:hint="eastAsia"/>
          <w:position w:val="-2"/>
          <w:sz w:val="21"/>
          <w:szCs w:val="21"/>
          <w:lang w:eastAsia="zh-CN"/>
        </w:rPr>
        <w:t>证</w:t>
      </w:r>
      <w:r w:rsidRPr="004F0C43">
        <w:rPr>
          <w:rFonts w:asciiTheme="minorEastAsia" w:eastAsiaTheme="minorEastAsia" w:hAnsiTheme="minorEastAsia" w:cs="宋体" w:hint="eastAsia"/>
          <w:spacing w:val="-2"/>
          <w:position w:val="-2"/>
          <w:sz w:val="21"/>
          <w:szCs w:val="21"/>
          <w:lang w:eastAsia="zh-CN"/>
        </w:rPr>
        <w:t>券</w:t>
      </w:r>
      <w:r w:rsidRPr="004F0C43">
        <w:rPr>
          <w:rFonts w:asciiTheme="minorEastAsia" w:eastAsiaTheme="minorEastAsia" w:hAnsiTheme="minorEastAsia" w:cs="宋体" w:hint="eastAsia"/>
          <w:position w:val="-2"/>
          <w:sz w:val="21"/>
          <w:szCs w:val="21"/>
          <w:lang w:eastAsia="zh-CN"/>
        </w:rPr>
        <w:t>等固</w:t>
      </w:r>
      <w:r w:rsidRPr="004F0C43">
        <w:rPr>
          <w:rFonts w:asciiTheme="minorEastAsia" w:eastAsiaTheme="minorEastAsia" w:hAnsiTheme="minorEastAsia" w:cs="宋体" w:hint="eastAsia"/>
          <w:spacing w:val="-2"/>
          <w:position w:val="-2"/>
          <w:sz w:val="21"/>
          <w:szCs w:val="21"/>
          <w:lang w:eastAsia="zh-CN"/>
        </w:rPr>
        <w:t>定</w:t>
      </w:r>
      <w:r w:rsidRPr="004F0C43">
        <w:rPr>
          <w:rFonts w:asciiTheme="minorEastAsia" w:eastAsiaTheme="minorEastAsia" w:hAnsiTheme="minorEastAsia" w:cs="宋体" w:hint="eastAsia"/>
          <w:position w:val="-2"/>
          <w:sz w:val="21"/>
          <w:szCs w:val="21"/>
          <w:lang w:eastAsia="zh-CN"/>
        </w:rPr>
        <w:t>收</w:t>
      </w:r>
      <w:r w:rsidRPr="004F0C43">
        <w:rPr>
          <w:rFonts w:asciiTheme="minorEastAsia" w:eastAsiaTheme="minorEastAsia" w:hAnsiTheme="minorEastAsia" w:cs="宋体" w:hint="eastAsia"/>
          <w:spacing w:val="-2"/>
          <w:position w:val="-2"/>
          <w:sz w:val="21"/>
          <w:szCs w:val="21"/>
          <w:lang w:eastAsia="zh-CN"/>
        </w:rPr>
        <w:t>益</w:t>
      </w:r>
      <w:r w:rsidRPr="004F0C43">
        <w:rPr>
          <w:rFonts w:asciiTheme="minorEastAsia" w:eastAsiaTheme="minorEastAsia" w:hAnsiTheme="minorEastAsia" w:cs="宋体" w:hint="eastAsia"/>
          <w:position w:val="-2"/>
          <w:sz w:val="21"/>
          <w:szCs w:val="21"/>
          <w:lang w:eastAsia="zh-CN"/>
        </w:rPr>
        <w:t>品</w:t>
      </w:r>
      <w:r w:rsidRPr="004F0C43">
        <w:rPr>
          <w:rFonts w:asciiTheme="minorEastAsia" w:eastAsiaTheme="minorEastAsia" w:hAnsiTheme="minorEastAsia" w:cs="宋体" w:hint="eastAsia"/>
          <w:spacing w:val="-2"/>
          <w:position w:val="-2"/>
          <w:sz w:val="21"/>
          <w:szCs w:val="21"/>
          <w:lang w:eastAsia="zh-CN"/>
        </w:rPr>
        <w:t>种</w:t>
      </w:r>
      <w:r w:rsidRPr="004F0C43">
        <w:rPr>
          <w:rFonts w:asciiTheme="minorEastAsia" w:eastAsiaTheme="minorEastAsia" w:hAnsiTheme="minorEastAsia" w:cs="宋体" w:hint="eastAsia"/>
          <w:spacing w:val="-48"/>
          <w:position w:val="-2"/>
          <w:sz w:val="21"/>
          <w:szCs w:val="21"/>
          <w:lang w:eastAsia="zh-CN"/>
        </w:rPr>
        <w:t>，</w:t>
      </w:r>
      <w:r w:rsidRPr="004F0C43">
        <w:rPr>
          <w:rFonts w:asciiTheme="minorEastAsia" w:eastAsiaTheme="minorEastAsia" w:hAnsiTheme="minorEastAsia" w:cs="宋体" w:hint="eastAsia"/>
          <w:spacing w:val="-2"/>
          <w:position w:val="-2"/>
          <w:sz w:val="21"/>
          <w:szCs w:val="21"/>
          <w:lang w:eastAsia="zh-CN"/>
        </w:rPr>
        <w:t>采</w:t>
      </w:r>
      <w:r w:rsidRPr="004F0C43">
        <w:rPr>
          <w:rFonts w:asciiTheme="minorEastAsia" w:eastAsiaTheme="minorEastAsia" w:hAnsiTheme="minorEastAsia" w:cs="宋体" w:hint="eastAsia"/>
          <w:position w:val="-2"/>
          <w:sz w:val="21"/>
          <w:szCs w:val="21"/>
          <w:lang w:eastAsia="zh-CN"/>
        </w:rPr>
        <w:t>用</w:t>
      </w:r>
      <w:r w:rsidRPr="004F0C43">
        <w:rPr>
          <w:rFonts w:asciiTheme="minorEastAsia" w:eastAsiaTheme="minorEastAsia" w:hAnsiTheme="minorEastAsia" w:cs="宋体" w:hint="eastAsia"/>
          <w:spacing w:val="-2"/>
          <w:position w:val="-2"/>
          <w:sz w:val="21"/>
          <w:szCs w:val="21"/>
          <w:lang w:eastAsia="zh-CN"/>
        </w:rPr>
        <w:t>估</w:t>
      </w:r>
      <w:r w:rsidRPr="004F0C43">
        <w:rPr>
          <w:rFonts w:asciiTheme="minorEastAsia" w:eastAsiaTheme="minorEastAsia" w:hAnsiTheme="minorEastAsia" w:cs="宋体" w:hint="eastAsia"/>
          <w:position w:val="-2"/>
          <w:sz w:val="21"/>
          <w:szCs w:val="21"/>
          <w:lang w:eastAsia="zh-CN"/>
        </w:rPr>
        <w:t>值技</w:t>
      </w:r>
      <w:r w:rsidRPr="004F0C43">
        <w:rPr>
          <w:rFonts w:asciiTheme="minorEastAsia" w:eastAsiaTheme="minorEastAsia" w:hAnsiTheme="minorEastAsia" w:cs="宋体" w:hint="eastAsia"/>
          <w:spacing w:val="-2"/>
          <w:position w:val="-2"/>
          <w:sz w:val="21"/>
          <w:szCs w:val="21"/>
          <w:lang w:eastAsia="zh-CN"/>
        </w:rPr>
        <w:t>术</w:t>
      </w:r>
      <w:r w:rsidRPr="004F0C43">
        <w:rPr>
          <w:rFonts w:asciiTheme="minorEastAsia" w:eastAsiaTheme="minorEastAsia" w:hAnsiTheme="minorEastAsia" w:cs="宋体" w:hint="eastAsia"/>
          <w:position w:val="-2"/>
          <w:sz w:val="21"/>
          <w:szCs w:val="21"/>
          <w:lang w:eastAsia="zh-CN"/>
        </w:rPr>
        <w:t>确定</w:t>
      </w:r>
      <w:r w:rsidRPr="004F0C43">
        <w:rPr>
          <w:rFonts w:asciiTheme="minorEastAsia" w:eastAsiaTheme="minorEastAsia" w:hAnsiTheme="minorEastAsia" w:cs="宋体" w:hint="eastAsia"/>
          <w:sz w:val="21"/>
          <w:szCs w:val="21"/>
          <w:lang w:eastAsia="zh-CN"/>
        </w:rPr>
        <w:t>公允</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w:t>
      </w:r>
      <w:r w:rsidRPr="004F0C43">
        <w:rPr>
          <w:rFonts w:asciiTheme="minorEastAsia" w:eastAsiaTheme="minorEastAsia" w:hAnsiTheme="minorEastAsia" w:cs="宋体" w:hint="eastAsia"/>
          <w:spacing w:val="-2"/>
          <w:sz w:val="21"/>
          <w:szCs w:val="21"/>
          <w:lang w:eastAsia="zh-CN"/>
        </w:rPr>
        <w:t>难</w:t>
      </w:r>
      <w:r w:rsidRPr="004F0C43">
        <w:rPr>
          <w:rFonts w:asciiTheme="minorEastAsia" w:eastAsiaTheme="minorEastAsia" w:hAnsiTheme="minorEastAsia" w:cs="宋体" w:hint="eastAsia"/>
          <w:sz w:val="21"/>
          <w:szCs w:val="21"/>
          <w:lang w:eastAsia="zh-CN"/>
        </w:rPr>
        <w:t>以可</w:t>
      </w:r>
      <w:r w:rsidRPr="004F0C43">
        <w:rPr>
          <w:rFonts w:asciiTheme="minorEastAsia" w:eastAsiaTheme="minorEastAsia" w:hAnsiTheme="minorEastAsia" w:cs="宋体" w:hint="eastAsia"/>
          <w:spacing w:val="-2"/>
          <w:sz w:val="21"/>
          <w:szCs w:val="21"/>
          <w:lang w:eastAsia="zh-CN"/>
        </w:rPr>
        <w:t>靠</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量</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况下</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两</w:t>
      </w:r>
      <w:r w:rsidRPr="004F0C43">
        <w:rPr>
          <w:rFonts w:asciiTheme="minorEastAsia" w:eastAsiaTheme="minorEastAsia" w:hAnsiTheme="minorEastAsia" w:cs="宋体" w:hint="eastAsia"/>
          <w:sz w:val="21"/>
          <w:szCs w:val="21"/>
          <w:lang w:eastAsia="zh-CN"/>
        </w:rPr>
        <w:t>个</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两个</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债券</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别</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若</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资股</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货</w:t>
      </w:r>
      <w:r w:rsidRPr="004F0C43">
        <w:rPr>
          <w:rFonts w:asciiTheme="minorEastAsia" w:eastAsiaTheme="minorEastAsia" w:hAnsiTheme="minorEastAsia" w:cs="宋体" w:hint="eastAsia"/>
          <w:sz w:val="21"/>
          <w:szCs w:val="21"/>
          <w:lang w:eastAsia="zh-CN"/>
        </w:rPr>
        <w:t>合约，</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般</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估值</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算价进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无结</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价的，</w:t>
      </w:r>
      <w:r w:rsidRPr="004F0C43">
        <w:rPr>
          <w:rFonts w:asciiTheme="minorEastAsia" w:eastAsiaTheme="minorEastAsia" w:hAnsiTheme="minorEastAsia" w:cs="宋体" w:hint="eastAsia"/>
          <w:spacing w:val="-2"/>
          <w:sz w:val="21"/>
          <w:szCs w:val="21"/>
          <w:lang w:eastAsia="zh-CN"/>
        </w:rPr>
        <w:t>且</w:t>
      </w:r>
      <w:r w:rsidRPr="004F0C43">
        <w:rPr>
          <w:rFonts w:asciiTheme="minorEastAsia" w:eastAsiaTheme="minorEastAsia" w:hAnsiTheme="minorEastAsia" w:cs="宋体" w:hint="eastAsia"/>
          <w:sz w:val="21"/>
          <w:szCs w:val="21"/>
          <w:lang w:eastAsia="zh-CN"/>
        </w:rPr>
        <w:t>最</w:t>
      </w:r>
      <w:r w:rsidRPr="004F0C43">
        <w:rPr>
          <w:rFonts w:asciiTheme="minorEastAsia" w:eastAsiaTheme="minorEastAsia" w:hAnsiTheme="minorEastAsia" w:cs="宋体" w:hint="eastAsia"/>
          <w:spacing w:val="-2"/>
          <w:sz w:val="21"/>
          <w:szCs w:val="21"/>
          <w:lang w:eastAsia="zh-CN"/>
        </w:rPr>
        <w:t>近</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3"/>
          <w:sz w:val="21"/>
          <w:szCs w:val="21"/>
          <w:lang w:eastAsia="zh-CN"/>
        </w:rPr>
        <w:t>后</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济</w:t>
      </w:r>
      <w:r w:rsidRPr="004F0C43">
        <w:rPr>
          <w:rFonts w:asciiTheme="minorEastAsia" w:eastAsiaTheme="minorEastAsia" w:hAnsiTheme="minorEastAsia" w:cs="宋体" w:hint="eastAsia"/>
          <w:sz w:val="21"/>
          <w:szCs w:val="21"/>
          <w:lang w:eastAsia="zh-CN"/>
        </w:rPr>
        <w:t>环境</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重</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采用</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近</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结</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p>
    <w:p w:rsidR="007C5CCB" w:rsidRPr="004F0C43" w:rsidP="007C5CCB">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、本基金投资存托凭证的估值核算，依照境内上市交易的股票执行。</w:t>
      </w:r>
    </w:p>
    <w:p w:rsidR="00543C28" w:rsidRPr="004F0C43" w:rsidP="007C5CCB">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凿</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表</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述方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客</w:t>
      </w:r>
      <w:r w:rsidRPr="004F0C43">
        <w:rPr>
          <w:rFonts w:asciiTheme="minorEastAsia" w:eastAsiaTheme="minorEastAsia" w:hAnsiTheme="minorEastAsia" w:cs="宋体" w:hint="eastAsia"/>
          <w:spacing w:val="-2"/>
          <w:sz w:val="21"/>
          <w:szCs w:val="21"/>
          <w:lang w:eastAsia="zh-CN"/>
        </w:rPr>
        <w:t>观</w:t>
      </w:r>
      <w:r w:rsidRPr="004F0C43">
        <w:rPr>
          <w:rFonts w:asciiTheme="minorEastAsia" w:eastAsiaTheme="minorEastAsia" w:hAnsiTheme="minorEastAsia" w:cs="宋体" w:hint="eastAsia"/>
          <w:sz w:val="21"/>
          <w:szCs w:val="21"/>
          <w:lang w:eastAsia="zh-CN"/>
        </w:rPr>
        <w:t>反映</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值的</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理人</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根据具</w:t>
      </w:r>
      <w:r w:rsidRPr="004F0C43">
        <w:rPr>
          <w:rFonts w:asciiTheme="minorEastAsia" w:eastAsiaTheme="minorEastAsia" w:hAnsiTheme="minorEastAsia" w:cs="宋体" w:hint="eastAsia"/>
          <w:spacing w:val="-2"/>
          <w:sz w:val="21"/>
          <w:szCs w:val="21"/>
          <w:lang w:eastAsia="zh-CN"/>
        </w:rPr>
        <w:t>体</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商定</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最</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反</w:t>
      </w:r>
      <w:r w:rsidRPr="004F0C43">
        <w:rPr>
          <w:rFonts w:asciiTheme="minorEastAsia" w:eastAsiaTheme="minorEastAsia" w:hAnsiTheme="minorEastAsia" w:cs="宋体" w:hint="eastAsia"/>
          <w:spacing w:val="-2"/>
          <w:sz w:val="21"/>
          <w:szCs w:val="21"/>
          <w:lang w:eastAsia="zh-CN"/>
        </w:rPr>
        <w:t>映</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价值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格</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部门</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强</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从</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增事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国家</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新规定估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如基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人发</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违</w:t>
      </w:r>
      <w:r w:rsidRPr="004F0C43">
        <w:rPr>
          <w:rFonts w:asciiTheme="minorEastAsia" w:eastAsiaTheme="minorEastAsia" w:hAnsiTheme="minorEastAsia" w:cs="宋体" w:hint="eastAsia"/>
          <w:spacing w:val="-2"/>
          <w:sz w:val="21"/>
          <w:szCs w:val="21"/>
          <w:lang w:eastAsia="zh-CN"/>
        </w:rPr>
        <w:t>反</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合同</w:t>
      </w:r>
      <w:r w:rsidRPr="004F0C43">
        <w:rPr>
          <w:rFonts w:asciiTheme="minorEastAsia" w:eastAsiaTheme="minorEastAsia" w:hAnsiTheme="minorEastAsia" w:cs="宋体" w:hint="eastAsia"/>
          <w:spacing w:val="-2"/>
          <w:sz w:val="21"/>
          <w:szCs w:val="21"/>
          <w:lang w:eastAsia="zh-CN"/>
        </w:rPr>
        <w:t>订</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序</w:t>
      </w:r>
      <w:r w:rsidRPr="004F0C43">
        <w:rPr>
          <w:rFonts w:asciiTheme="minorEastAsia" w:eastAsiaTheme="minorEastAsia" w:hAnsiTheme="minorEastAsia" w:cs="宋体" w:hint="eastAsia"/>
          <w:sz w:val="21"/>
          <w:szCs w:val="21"/>
          <w:lang w:eastAsia="zh-CN"/>
        </w:rPr>
        <w:t>及相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法律法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者</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充</w:t>
      </w:r>
      <w:r w:rsidRPr="004F0C43">
        <w:rPr>
          <w:rFonts w:asciiTheme="minorEastAsia" w:eastAsiaTheme="minorEastAsia" w:hAnsiTheme="minorEastAsia" w:cs="宋体" w:hint="eastAsia"/>
          <w:sz w:val="21"/>
          <w:szCs w:val="21"/>
          <w:lang w:eastAsia="zh-CN"/>
        </w:rPr>
        <w:t>分维</w:t>
      </w:r>
      <w:r w:rsidRPr="004F0C43">
        <w:rPr>
          <w:rFonts w:asciiTheme="minorEastAsia" w:eastAsiaTheme="minorEastAsia" w:hAnsiTheme="minorEastAsia" w:cs="宋体" w:hint="eastAsia"/>
          <w:spacing w:val="-2"/>
          <w:sz w:val="21"/>
          <w:szCs w:val="21"/>
          <w:lang w:eastAsia="zh-CN"/>
        </w:rPr>
        <w:t>护</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益时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立</w:t>
      </w:r>
      <w:r w:rsidRPr="004F0C43">
        <w:rPr>
          <w:rFonts w:asciiTheme="minorEastAsia" w:eastAsiaTheme="minorEastAsia" w:hAnsiTheme="minorEastAsia" w:cs="宋体" w:hint="eastAsia"/>
          <w:sz w:val="21"/>
          <w:szCs w:val="21"/>
          <w:lang w:eastAsia="zh-CN"/>
        </w:rPr>
        <w:t>即</w:t>
      </w:r>
      <w:r w:rsidRPr="004F0C43">
        <w:rPr>
          <w:rFonts w:asciiTheme="minorEastAsia" w:eastAsiaTheme="minorEastAsia" w:hAnsiTheme="minorEastAsia" w:cs="宋体" w:hint="eastAsia"/>
          <w:spacing w:val="-2"/>
          <w:sz w:val="21"/>
          <w:szCs w:val="21"/>
          <w:lang w:eastAsia="zh-CN"/>
        </w:rPr>
        <w:t>通</w:t>
      </w:r>
      <w:r w:rsidRPr="004F0C43">
        <w:rPr>
          <w:rFonts w:asciiTheme="minorEastAsia" w:eastAsiaTheme="minorEastAsia" w:hAnsiTheme="minorEastAsia" w:cs="宋体" w:hint="eastAsia"/>
          <w:sz w:val="21"/>
          <w:szCs w:val="21"/>
          <w:lang w:eastAsia="zh-CN"/>
        </w:rPr>
        <w:t>知</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共同</w:t>
      </w:r>
      <w:r w:rsidRPr="004F0C43">
        <w:rPr>
          <w:rFonts w:asciiTheme="minorEastAsia" w:eastAsiaTheme="minorEastAsia" w:hAnsiTheme="minorEastAsia" w:cs="宋体" w:hint="eastAsia"/>
          <w:spacing w:val="-2"/>
          <w:sz w:val="21"/>
          <w:szCs w:val="21"/>
          <w:lang w:eastAsia="zh-CN"/>
        </w:rPr>
        <w:t>查</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原因</w:t>
      </w:r>
      <w:r w:rsidRPr="004F0C43">
        <w:rPr>
          <w:rFonts w:asciiTheme="minorEastAsia" w:eastAsiaTheme="minorEastAsia" w:hAnsiTheme="minorEastAsia" w:cs="宋体" w:hint="eastAsia"/>
          <w:sz w:val="21"/>
          <w:szCs w:val="21"/>
          <w:lang w:eastAsia="zh-CN"/>
        </w:rPr>
        <w:t>，双方</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商</w:t>
      </w:r>
      <w:r w:rsidRPr="004F0C43">
        <w:rPr>
          <w:rFonts w:asciiTheme="minorEastAsia" w:eastAsiaTheme="minorEastAsia" w:hAnsiTheme="minorEastAsia" w:cs="宋体" w:hint="eastAsia"/>
          <w:spacing w:val="-2"/>
          <w:sz w:val="21"/>
          <w:szCs w:val="21"/>
          <w:lang w:eastAsia="zh-CN"/>
        </w:rPr>
        <w:t>解</w:t>
      </w:r>
      <w:r w:rsidRPr="004F0C43">
        <w:rPr>
          <w:rFonts w:asciiTheme="minorEastAsia" w:eastAsiaTheme="minorEastAsia" w:hAnsiTheme="minorEastAsia" w:cs="宋体" w:hint="eastAsia"/>
          <w:sz w:val="21"/>
          <w:szCs w:val="21"/>
          <w:lang w:eastAsia="zh-CN"/>
        </w:rPr>
        <w:t>决。</w:t>
      </w:r>
    </w:p>
    <w:p w:rsidR="00543C28" w:rsidRPr="004F0C43" w:rsidP="00402567">
      <w:pPr>
        <w:snapToGrid w:val="0"/>
        <w:spacing w:after="0" w:line="360" w:lineRule="auto"/>
        <w:ind w:left="120" w:right="44"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hint="eastAsia"/>
          <w:szCs w:val="21"/>
          <w:lang w:eastAsia="zh-CN"/>
        </w:rPr>
        <w:t>根据《基金法》，</w:t>
      </w:r>
      <w:r w:rsidRPr="004F0C43">
        <w:rPr>
          <w:rFonts w:asciiTheme="minorEastAsia" w:eastAsiaTheme="minorEastAsia" w:hAnsiTheme="minorEastAsia" w:hint="eastAsia"/>
          <w:lang w:eastAsia="zh-CN"/>
        </w:rPr>
        <w:t>基金管理人计算并公告基金资产净值</w:t>
      </w:r>
      <w:r w:rsidRPr="004F0C43" w:rsidR="00014A3D">
        <w:rPr>
          <w:rFonts w:asciiTheme="minorEastAsia" w:eastAsiaTheme="minorEastAsia" w:hAnsiTheme="minorEastAsia" w:hint="eastAsia"/>
          <w:lang w:eastAsia="zh-CN"/>
        </w:rPr>
        <w:t>及基金份额净值</w:t>
      </w:r>
      <w:r w:rsidRPr="004F0C43">
        <w:rPr>
          <w:rFonts w:asciiTheme="minorEastAsia" w:eastAsiaTheme="minorEastAsia" w:hAnsiTheme="minorEastAsia" w:hint="eastAsia"/>
          <w:lang w:eastAsia="zh-CN"/>
        </w:rPr>
        <w:t>，基金托管人复核、审查基金管理人计算的基金资产净值</w:t>
      </w:r>
      <w:r w:rsidRPr="004F0C43" w:rsidR="00014A3D">
        <w:rPr>
          <w:rFonts w:asciiTheme="minorEastAsia" w:eastAsiaTheme="minorEastAsia" w:hAnsiTheme="minorEastAsia" w:hint="eastAsia"/>
          <w:lang w:eastAsia="zh-CN"/>
        </w:rPr>
        <w:t>及基金份额净值。基金资产净值、基金份额净值计算和基金会计核算的义务人由基金管理人承担。本基金的基金会计责任方由基金管理人承担</w:t>
      </w:r>
      <w:r w:rsidRPr="004F0C43">
        <w:rPr>
          <w:rFonts w:asciiTheme="minorEastAsia" w:eastAsiaTheme="minorEastAsia" w:hAnsiTheme="minorEastAsia" w:hint="eastAsia"/>
          <w:lang w:eastAsia="zh-CN"/>
        </w:rPr>
        <w:t>。</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此</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就</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的会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问</w:t>
      </w:r>
      <w:r w:rsidRPr="004F0C43">
        <w:rPr>
          <w:rFonts w:asciiTheme="minorEastAsia" w:eastAsiaTheme="minorEastAsia" w:hAnsiTheme="minorEastAsia" w:cs="宋体" w:hint="eastAsia"/>
          <w:spacing w:val="-2"/>
          <w:sz w:val="21"/>
          <w:szCs w:val="21"/>
          <w:lang w:eastAsia="zh-CN"/>
        </w:rPr>
        <w:t>题</w:t>
      </w:r>
      <w:r w:rsidRPr="004F0C43">
        <w:rPr>
          <w:rFonts w:asciiTheme="minorEastAsia" w:eastAsiaTheme="minorEastAsia" w:hAnsiTheme="minorEastAsia" w:cs="宋体" w:hint="eastAsia"/>
          <w:sz w:val="21"/>
          <w:szCs w:val="21"/>
          <w:lang w:eastAsia="zh-CN"/>
        </w:rPr>
        <w:t>，如经</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平</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础</w:t>
      </w:r>
      <w:r w:rsidRPr="004F0C43">
        <w:rPr>
          <w:rFonts w:asciiTheme="minorEastAsia" w:eastAsiaTheme="minorEastAsia" w:hAnsiTheme="minorEastAsia" w:cs="宋体" w:hint="eastAsia"/>
          <w:sz w:val="21"/>
          <w:szCs w:val="21"/>
          <w:lang w:eastAsia="zh-CN"/>
        </w:rPr>
        <w:t>上充</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讨</w:t>
      </w:r>
      <w:r w:rsidRPr="004F0C43">
        <w:rPr>
          <w:rFonts w:asciiTheme="minorEastAsia" w:eastAsiaTheme="minorEastAsia" w:hAnsiTheme="minorEastAsia" w:cs="宋体" w:hint="eastAsia"/>
          <w:spacing w:val="-2"/>
          <w:sz w:val="21"/>
          <w:szCs w:val="21"/>
          <w:lang w:eastAsia="zh-CN"/>
        </w:rPr>
        <w:t>论</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仍</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达</w:t>
      </w:r>
      <w:r w:rsidRPr="004F0C43">
        <w:rPr>
          <w:rFonts w:asciiTheme="minorEastAsia" w:eastAsiaTheme="minorEastAsia" w:hAnsiTheme="minorEastAsia" w:cs="宋体" w:hint="eastAsia"/>
          <w:sz w:val="21"/>
          <w:szCs w:val="21"/>
          <w:lang w:eastAsia="zh-CN"/>
        </w:rPr>
        <w:t>成一</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意</w:t>
      </w:r>
      <w:r w:rsidRPr="004F0C43">
        <w:rPr>
          <w:rFonts w:asciiTheme="minorEastAsia" w:eastAsiaTheme="minorEastAsia" w:hAnsiTheme="minorEastAsia" w:cs="宋体" w:hint="eastAsia"/>
          <w:sz w:val="21"/>
          <w:szCs w:val="21"/>
          <w:lang w:eastAsia="zh-CN"/>
        </w:rPr>
        <w:t>见</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金资产净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计算</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外</w:t>
      </w:r>
      <w:r w:rsidRPr="004F0C43">
        <w:rPr>
          <w:rFonts w:asciiTheme="minorEastAsia" w:eastAsiaTheme="minorEastAsia" w:hAnsiTheme="minorEastAsia" w:cs="宋体" w:hint="eastAsia"/>
          <w:spacing w:val="-2"/>
          <w:sz w:val="21"/>
          <w:szCs w:val="21"/>
          <w:lang w:eastAsia="zh-CN"/>
        </w:rPr>
        <w:t>予</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布。</w:t>
      </w:r>
    </w:p>
    <w:p w:rsidR="00543C28" w:rsidRPr="004F0C43" w:rsidP="00402567">
      <w:pPr>
        <w:snapToGrid w:val="0"/>
        <w:spacing w:after="0" w:line="360" w:lineRule="auto"/>
        <w:ind w:left="540" w:right="56"/>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象</w:t>
      </w:r>
    </w:p>
    <w:p w:rsidR="00A8705D" w:rsidRPr="004F0C43" w:rsidP="00402567">
      <w:pPr>
        <w:snapToGrid w:val="0"/>
        <w:spacing w:after="0" w:line="360" w:lineRule="auto"/>
        <w:ind w:left="540" w:right="56"/>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拥</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、债</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银</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款</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应收</w:t>
      </w:r>
      <w:r w:rsidRPr="004F0C43">
        <w:rPr>
          <w:rFonts w:asciiTheme="minorEastAsia" w:eastAsiaTheme="minorEastAsia" w:hAnsiTheme="minorEastAsia" w:cs="宋体" w:hint="eastAsia"/>
          <w:spacing w:val="-2"/>
          <w:sz w:val="21"/>
          <w:szCs w:val="21"/>
          <w:lang w:eastAsia="zh-CN"/>
        </w:rPr>
        <w:t>款</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它</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和负债</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56"/>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五</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程</w:t>
      </w:r>
      <w:r w:rsidRPr="004F0C43">
        <w:rPr>
          <w:rFonts w:asciiTheme="minorEastAsia" w:eastAsiaTheme="minorEastAsia" w:hAnsiTheme="minorEastAsia" w:cs="宋体" w:hint="eastAsia"/>
          <w:sz w:val="21"/>
          <w:szCs w:val="21"/>
          <w:lang w:eastAsia="zh-CN"/>
        </w:rPr>
        <w:t>序</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是</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照</w:t>
      </w:r>
      <w:r w:rsidRPr="004F0C43">
        <w:rPr>
          <w:rFonts w:asciiTheme="minorEastAsia" w:eastAsiaTheme="minorEastAsia" w:hAnsiTheme="minorEastAsia" w:cs="宋体" w:hint="eastAsia"/>
          <w:spacing w:val="-2"/>
          <w:sz w:val="21"/>
          <w:szCs w:val="21"/>
          <w:lang w:eastAsia="zh-CN"/>
        </w:rPr>
        <w:t>每</w:t>
      </w:r>
      <w:r w:rsidRPr="004F0C43">
        <w:rPr>
          <w:rFonts w:asciiTheme="minorEastAsia" w:eastAsiaTheme="minorEastAsia" w:hAnsiTheme="minorEastAsia" w:cs="宋体" w:hint="eastAsia"/>
          <w:sz w:val="21"/>
          <w:szCs w:val="21"/>
          <w:lang w:eastAsia="zh-CN"/>
        </w:rPr>
        <w:t>个估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闭</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净值</w:t>
      </w:r>
      <w:r w:rsidRPr="004F0C43">
        <w:rPr>
          <w:rFonts w:asciiTheme="minorEastAsia" w:eastAsiaTheme="minorEastAsia" w:hAnsiTheme="minorEastAsia" w:cs="宋体" w:hint="eastAsia"/>
          <w:spacing w:val="-2"/>
          <w:sz w:val="21"/>
          <w:szCs w:val="21"/>
          <w:lang w:eastAsia="zh-CN"/>
        </w:rPr>
        <w:t>除</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余额</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量计算</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精</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sz w:val="21"/>
          <w:szCs w:val="21"/>
          <w:lang w:eastAsia="zh-CN"/>
        </w:rPr>
        <w:t>0</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sz w:val="21"/>
          <w:szCs w:val="21"/>
          <w:lang w:eastAsia="zh-CN"/>
        </w:rPr>
        <w:t>000</w:t>
      </w:r>
      <w:r w:rsidRPr="004F0C43">
        <w:rPr>
          <w:rFonts w:asciiTheme="minorEastAsia" w:eastAsiaTheme="minorEastAsia" w:hAnsiTheme="minorEastAsia" w:cs="宋体"/>
          <w:spacing w:val="-2"/>
          <w:sz w:val="21"/>
          <w:szCs w:val="21"/>
          <w:lang w:eastAsia="zh-CN"/>
        </w:rPr>
        <w:t>1</w:t>
      </w:r>
      <w:r w:rsidRPr="004F0C43">
        <w:rPr>
          <w:rFonts w:asciiTheme="minorEastAsia" w:eastAsiaTheme="minorEastAsia" w:hAnsiTheme="minorEastAsia" w:cs="宋体" w:hint="eastAsia"/>
          <w:sz w:val="21"/>
          <w:szCs w:val="21"/>
          <w:lang w:eastAsia="zh-CN"/>
        </w:rPr>
        <w:t>元</w:t>
      </w:r>
      <w:r w:rsidRPr="004F0C43">
        <w:rPr>
          <w:rFonts w:asciiTheme="minorEastAsia" w:eastAsiaTheme="minorEastAsia" w:hAnsiTheme="minorEastAsia" w:cs="宋体" w:hint="eastAsia"/>
          <w:spacing w:val="-2"/>
          <w:sz w:val="21"/>
          <w:szCs w:val="21"/>
          <w:lang w:eastAsia="zh-CN"/>
        </w:rPr>
        <w:t>，小</w:t>
      </w:r>
      <w:r w:rsidRPr="004F0C43">
        <w:rPr>
          <w:rFonts w:asciiTheme="minorEastAsia" w:eastAsiaTheme="minorEastAsia" w:hAnsiTheme="minorEastAsia" w:cs="宋体" w:hint="eastAsia"/>
          <w:sz w:val="21"/>
          <w:szCs w:val="21"/>
          <w:lang w:eastAsia="zh-CN"/>
        </w:rPr>
        <w:t>数点</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第</w:t>
      </w:r>
      <w:r w:rsidRPr="004F0C43">
        <w:rPr>
          <w:rFonts w:asciiTheme="minorEastAsia" w:eastAsiaTheme="minorEastAsia" w:hAnsiTheme="minorEastAsia" w:cs="宋体" w:hint="eastAsia"/>
          <w:spacing w:val="-2"/>
          <w:sz w:val="21"/>
          <w:szCs w:val="21"/>
          <w:lang w:eastAsia="zh-CN"/>
        </w:rPr>
        <w:t>五</w:t>
      </w:r>
      <w:r w:rsidRPr="004F0C43">
        <w:rPr>
          <w:rFonts w:asciiTheme="minorEastAsia" w:eastAsiaTheme="minorEastAsia" w:hAnsiTheme="minorEastAsia" w:cs="宋体" w:hint="eastAsia"/>
          <w:sz w:val="21"/>
          <w:szCs w:val="21"/>
          <w:lang w:eastAsia="zh-CN"/>
        </w:rPr>
        <w:t>位</w:t>
      </w:r>
      <w:r w:rsidRPr="004F0C43">
        <w:rPr>
          <w:rFonts w:asciiTheme="minorEastAsia" w:eastAsiaTheme="minorEastAsia" w:hAnsiTheme="minorEastAsia" w:cs="宋体" w:hint="eastAsia"/>
          <w:spacing w:val="-2"/>
          <w:sz w:val="21"/>
          <w:szCs w:val="21"/>
          <w:lang w:eastAsia="zh-CN"/>
        </w:rPr>
        <w:t>四</w:t>
      </w:r>
      <w:r w:rsidRPr="004F0C43">
        <w:rPr>
          <w:rFonts w:asciiTheme="minorEastAsia" w:eastAsiaTheme="minorEastAsia" w:hAnsiTheme="minorEastAsia" w:cs="宋体" w:hint="eastAsia"/>
          <w:sz w:val="21"/>
          <w:szCs w:val="21"/>
          <w:lang w:eastAsia="zh-CN"/>
        </w:rPr>
        <w:t>舍</w:t>
      </w:r>
      <w:r w:rsidRPr="004F0C43">
        <w:rPr>
          <w:rFonts w:asciiTheme="minorEastAsia" w:eastAsiaTheme="minorEastAsia" w:hAnsiTheme="minorEastAsia" w:cs="宋体" w:hint="eastAsia"/>
          <w:spacing w:val="-2"/>
          <w:sz w:val="21"/>
          <w:szCs w:val="21"/>
          <w:lang w:eastAsia="zh-CN"/>
        </w:rPr>
        <w:t>五</w:t>
      </w:r>
      <w:r w:rsidRPr="004F0C43">
        <w:rPr>
          <w:rFonts w:asciiTheme="minorEastAsia" w:eastAsiaTheme="minorEastAsia" w:hAnsiTheme="minorEastAsia" w:cs="宋体" w:hint="eastAsia"/>
          <w:sz w:val="21"/>
          <w:szCs w:val="21"/>
          <w:lang w:eastAsia="zh-CN"/>
        </w:rPr>
        <w:t>入</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国家</w:t>
      </w:r>
      <w:r w:rsidRPr="004F0C43">
        <w:rPr>
          <w:rFonts w:asciiTheme="minorEastAsia" w:eastAsiaTheme="minorEastAsia" w:hAnsiTheme="minorEastAsia" w:cs="宋体" w:hint="eastAsia"/>
          <w:spacing w:val="-2"/>
          <w:sz w:val="21"/>
          <w:szCs w:val="21"/>
          <w:lang w:eastAsia="zh-CN"/>
        </w:rPr>
        <w:t>另</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每个</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净值</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按规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sidR="004B7EA2">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pacing w:val="2"/>
          <w:sz w:val="21"/>
          <w:szCs w:val="21"/>
          <w:lang w:eastAsia="zh-CN"/>
        </w:rPr>
        <w:t>基金管理人应每</w:t>
      </w:r>
      <w:r w:rsidRPr="004F0C43">
        <w:rPr>
          <w:rFonts w:asciiTheme="minorEastAsia" w:eastAsiaTheme="minorEastAsia" w:hAnsiTheme="minorEastAsia" w:cs="宋体" w:hint="eastAsia"/>
          <w:sz w:val="21"/>
          <w:szCs w:val="21"/>
          <w:lang w:eastAsia="zh-CN"/>
        </w:rPr>
        <w:t>个</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日对基金资产估值</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管理人每个估值日</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资产估值</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结</w:t>
      </w:r>
      <w:r w:rsidRPr="004F0C43">
        <w:rPr>
          <w:rFonts w:asciiTheme="minorEastAsia" w:eastAsiaTheme="minorEastAsia" w:hAnsiTheme="minorEastAsia" w:cs="宋体" w:hint="eastAsia"/>
          <w:spacing w:val="-2"/>
          <w:sz w:val="21"/>
          <w:szCs w:val="21"/>
          <w:lang w:eastAsia="zh-CN"/>
        </w:rPr>
        <w:t>果</w:t>
      </w:r>
      <w:r w:rsidRPr="004F0C43">
        <w:rPr>
          <w:rFonts w:asciiTheme="minorEastAsia" w:eastAsiaTheme="minorEastAsia" w:hAnsiTheme="minorEastAsia" w:cs="宋体" w:hint="eastAsia"/>
          <w:sz w:val="21"/>
          <w:szCs w:val="21"/>
          <w:lang w:eastAsia="zh-CN"/>
        </w:rPr>
        <w:t>发送</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无</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对外</w:t>
      </w:r>
      <w:r w:rsidRPr="004F0C43">
        <w:rPr>
          <w:rFonts w:asciiTheme="minorEastAsia" w:eastAsiaTheme="minorEastAsia" w:hAnsiTheme="minorEastAsia" w:cs="宋体" w:hint="eastAsia"/>
          <w:sz w:val="21"/>
          <w:szCs w:val="21"/>
          <w:lang w:eastAsia="zh-CN"/>
        </w:rPr>
        <w:t>公布。</w:t>
      </w:r>
      <w:r w:rsidRPr="004F0C43">
        <w:rPr>
          <w:rFonts w:asciiTheme="minorEastAsia" w:eastAsiaTheme="minorEastAsia" w:hAnsiTheme="minorEastAsia" w:cs="宋体" w:hint="eastAsia"/>
          <w:spacing w:val="-2"/>
          <w:sz w:val="21"/>
          <w:szCs w:val="21"/>
          <w:lang w:eastAsia="zh-CN"/>
        </w:rPr>
        <w:t>月</w:t>
      </w:r>
      <w:r w:rsidRPr="004F0C43">
        <w:rPr>
          <w:rFonts w:asciiTheme="minorEastAsia" w:eastAsiaTheme="minorEastAsia" w:hAnsiTheme="minorEastAsia" w:cs="宋体" w:hint="eastAsia"/>
          <w:sz w:val="21"/>
          <w:szCs w:val="21"/>
          <w:lang w:eastAsia="zh-CN"/>
        </w:rPr>
        <w:t>末</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年</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末</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值复</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账</w:t>
      </w:r>
      <w:r w:rsidRPr="004F0C43">
        <w:rPr>
          <w:rFonts w:asciiTheme="minorEastAsia" w:eastAsiaTheme="minorEastAsia" w:hAnsiTheme="minorEastAsia" w:cs="宋体" w:hint="eastAsia"/>
          <w:sz w:val="21"/>
          <w:szCs w:val="21"/>
          <w:lang w:eastAsia="zh-CN"/>
        </w:rPr>
        <w:t>目</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核对</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p>
    <w:p w:rsidR="00543C28" w:rsidRPr="004F0C43" w:rsidP="00402567">
      <w:pPr>
        <w:snapToGrid w:val="0"/>
        <w:spacing w:after="0" w:line="360" w:lineRule="auto"/>
        <w:ind w:left="540" w:right="53"/>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六</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处理</w:t>
      </w:r>
    </w:p>
    <w:p w:rsidR="00543C28" w:rsidRPr="004F0C43" w:rsidP="00402567">
      <w:pPr>
        <w:snapToGrid w:val="0"/>
        <w:spacing w:after="0" w:line="360" w:lineRule="auto"/>
        <w:ind w:left="110" w:right="53"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将采</w:t>
      </w:r>
      <w:r w:rsidRPr="004F0C43">
        <w:rPr>
          <w:rFonts w:asciiTheme="minorEastAsia" w:eastAsiaTheme="minorEastAsia" w:hAnsiTheme="minorEastAsia" w:cs="宋体" w:hint="eastAsia"/>
          <w:spacing w:val="-2"/>
          <w:sz w:val="21"/>
          <w:szCs w:val="21"/>
          <w:lang w:eastAsia="zh-CN"/>
        </w:rPr>
        <w:t>取</w:t>
      </w:r>
      <w:r w:rsidRPr="004F0C43">
        <w:rPr>
          <w:rFonts w:asciiTheme="minorEastAsia" w:eastAsiaTheme="minorEastAsia" w:hAnsiTheme="minorEastAsia" w:cs="宋体" w:hint="eastAsia"/>
          <w:sz w:val="21"/>
          <w:szCs w:val="21"/>
          <w:lang w:eastAsia="zh-CN"/>
        </w:rPr>
        <w:t>必</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适</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的措</w:t>
      </w:r>
      <w:r w:rsidRPr="004F0C43">
        <w:rPr>
          <w:rFonts w:asciiTheme="minorEastAsia" w:eastAsiaTheme="minorEastAsia" w:hAnsiTheme="minorEastAsia" w:cs="宋体" w:hint="eastAsia"/>
          <w:spacing w:val="-2"/>
          <w:sz w:val="21"/>
          <w:szCs w:val="21"/>
          <w:lang w:eastAsia="zh-CN"/>
        </w:rPr>
        <w:t>施</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的准</w:t>
      </w:r>
      <w:r w:rsidRPr="004F0C43">
        <w:rPr>
          <w:rFonts w:asciiTheme="minorEastAsia" w:eastAsiaTheme="minorEastAsia" w:hAnsiTheme="minorEastAsia" w:cs="宋体" w:hint="eastAsia"/>
          <w:spacing w:val="-2"/>
          <w:sz w:val="21"/>
          <w:szCs w:val="21"/>
          <w:lang w:eastAsia="zh-CN"/>
        </w:rPr>
        <w:t>确性</w:t>
      </w:r>
      <w:r w:rsidRPr="004F0C43">
        <w:rPr>
          <w:rFonts w:asciiTheme="minorEastAsia" w:eastAsiaTheme="minorEastAsia" w:hAnsiTheme="minorEastAsia" w:cs="宋体" w:hint="eastAsia"/>
          <w:sz w:val="21"/>
          <w:szCs w:val="21"/>
          <w:lang w:eastAsia="zh-CN"/>
        </w:rPr>
        <w:t>、及时</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小数</w:t>
      </w:r>
      <w:r w:rsidRPr="004F0C43">
        <w:rPr>
          <w:rFonts w:asciiTheme="minorEastAsia" w:eastAsiaTheme="minorEastAsia" w:hAnsiTheme="minorEastAsia" w:cs="宋体" w:hint="eastAsia"/>
          <w:spacing w:val="-2"/>
          <w:sz w:val="21"/>
          <w:szCs w:val="21"/>
          <w:lang w:eastAsia="zh-CN"/>
        </w:rPr>
        <w:t>点</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spacing w:val="-2"/>
          <w:sz w:val="21"/>
          <w:szCs w:val="21"/>
          <w:lang w:eastAsia="zh-CN"/>
        </w:rPr>
        <w:t>4</w:t>
      </w:r>
      <w:r w:rsidRPr="004F0C43">
        <w:rPr>
          <w:rFonts w:asciiTheme="minorEastAsia" w:eastAsiaTheme="minorEastAsia" w:hAnsiTheme="minorEastAsia" w:cs="宋体" w:hint="eastAsia"/>
          <w:sz w:val="21"/>
          <w:szCs w:val="21"/>
          <w:lang w:eastAsia="zh-CN"/>
        </w:rPr>
        <w:t>位</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内</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含</w:t>
      </w:r>
      <w:r w:rsidRPr="004F0C43">
        <w:rPr>
          <w:rFonts w:asciiTheme="minorEastAsia" w:eastAsiaTheme="minorEastAsia" w:hAnsiTheme="minorEastAsia" w:cs="宋体" w:hint="eastAsia"/>
          <w:sz w:val="21"/>
          <w:szCs w:val="21"/>
          <w:lang w:eastAsia="zh-CN"/>
        </w:rPr>
        <w:t>第</w:t>
      </w:r>
      <w:r w:rsidRPr="004F0C43">
        <w:rPr>
          <w:rFonts w:asciiTheme="minorEastAsia" w:eastAsiaTheme="minorEastAsia" w:hAnsiTheme="minorEastAsia" w:cs="宋体"/>
          <w:spacing w:val="-2"/>
          <w:sz w:val="21"/>
          <w:szCs w:val="21"/>
          <w:lang w:eastAsia="zh-CN"/>
        </w:rPr>
        <w:t>4</w:t>
      </w:r>
      <w:r w:rsidRPr="004F0C43">
        <w:rPr>
          <w:rFonts w:asciiTheme="minorEastAsia" w:eastAsiaTheme="minorEastAsia" w:hAnsiTheme="minorEastAsia" w:cs="宋体" w:hint="eastAsia"/>
          <w:spacing w:val="-2"/>
          <w:sz w:val="21"/>
          <w:szCs w:val="21"/>
          <w:lang w:eastAsia="zh-CN"/>
        </w:rPr>
        <w:t>位</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视</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金份</w:t>
      </w:r>
      <w:r w:rsidRPr="004F0C43">
        <w:rPr>
          <w:rFonts w:asciiTheme="minorEastAsia" w:eastAsiaTheme="minorEastAsia" w:hAnsiTheme="minorEastAsia" w:cs="宋体" w:hint="eastAsia"/>
          <w:sz w:val="21"/>
          <w:szCs w:val="21"/>
          <w:lang w:eastAsia="zh-CN"/>
        </w:rPr>
        <w:t>额净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照以</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约</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类型</w:t>
      </w:r>
    </w:p>
    <w:p w:rsidR="00543C28" w:rsidRPr="004F0C43" w:rsidP="00402567">
      <w:pPr>
        <w:snapToGrid w:val="0"/>
        <w:spacing w:after="0" w:line="360" w:lineRule="auto"/>
        <w:ind w:left="110" w:right="44"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过</w:t>
      </w:r>
      <w:r w:rsidRPr="004F0C43">
        <w:rPr>
          <w:rFonts w:asciiTheme="minorEastAsia" w:eastAsiaTheme="minorEastAsia" w:hAnsiTheme="minorEastAsia" w:cs="宋体" w:hint="eastAsia"/>
          <w:spacing w:val="-2"/>
          <w:sz w:val="21"/>
          <w:szCs w:val="21"/>
          <w:lang w:eastAsia="zh-CN"/>
        </w:rPr>
        <w:t>程</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70"/>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果由</w:t>
      </w:r>
      <w:r w:rsidRPr="004F0C43">
        <w:rPr>
          <w:rFonts w:asciiTheme="minorEastAsia" w:eastAsiaTheme="minorEastAsia" w:hAnsiTheme="minorEastAsia" w:cs="宋体" w:hint="eastAsia"/>
          <w:sz w:val="21"/>
          <w:szCs w:val="21"/>
          <w:lang w:eastAsia="zh-CN"/>
        </w:rPr>
        <w:t>于基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记</w:t>
      </w:r>
      <w:r w:rsidRPr="004F0C43">
        <w:rPr>
          <w:rFonts w:asciiTheme="minorEastAsia" w:eastAsiaTheme="minorEastAsia" w:hAnsiTheme="minorEastAsia" w:cs="宋体" w:hint="eastAsia"/>
          <w:sz w:val="21"/>
          <w:szCs w:val="21"/>
          <w:lang w:eastAsia="zh-CN"/>
        </w:rPr>
        <w:t>结</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机构</w:t>
      </w:r>
      <w:r w:rsidRPr="004F0C43">
        <w:rPr>
          <w:rFonts w:asciiTheme="minorEastAsia" w:eastAsiaTheme="minorEastAsia" w:hAnsiTheme="minorEastAsia" w:cs="宋体" w:hint="eastAsia"/>
          <w:spacing w:val="-70"/>
          <w:sz w:val="21"/>
          <w:szCs w:val="21"/>
          <w:lang w:eastAsia="zh-CN"/>
        </w:rPr>
        <w:t>、</w:t>
      </w:r>
      <w:r w:rsidRPr="004F0C43">
        <w:rPr>
          <w:rFonts w:asciiTheme="minorEastAsia" w:eastAsiaTheme="minorEastAsia" w:hAnsiTheme="minorEastAsia" w:cs="宋体" w:hint="eastAsia"/>
          <w:sz w:val="21"/>
          <w:szCs w:val="21"/>
          <w:lang w:eastAsia="zh-CN"/>
        </w:rPr>
        <w:t>或</w:t>
      </w:r>
      <w:r w:rsidRPr="004F0C43" w:rsidR="00D66252">
        <w:rPr>
          <w:rFonts w:asciiTheme="minorEastAsia" w:eastAsiaTheme="minorEastAsia" w:hAnsiTheme="minorEastAsia" w:cs="宋体" w:hint="eastAsia"/>
          <w:spacing w:val="-2"/>
          <w:sz w:val="21"/>
          <w:szCs w:val="21"/>
          <w:lang w:eastAsia="zh-CN"/>
        </w:rPr>
        <w:t>非直销销售机构</w:t>
      </w:r>
      <w:r w:rsidRPr="004F0C43">
        <w:rPr>
          <w:rFonts w:asciiTheme="minorEastAsia" w:eastAsiaTheme="minorEastAsia" w:hAnsiTheme="minorEastAsia" w:cs="宋体" w:hint="eastAsia"/>
          <w:sz w:val="21"/>
          <w:szCs w:val="21"/>
          <w:lang w:eastAsia="zh-CN"/>
        </w:rPr>
        <w:t>、或投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身</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原</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造</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遭</w:t>
      </w:r>
      <w:r w:rsidRPr="004F0C43">
        <w:rPr>
          <w:rFonts w:asciiTheme="minorEastAsia" w:eastAsiaTheme="minorEastAsia" w:hAnsiTheme="minorEastAsia" w:cs="宋体" w:hint="eastAsia"/>
          <w:sz w:val="21"/>
          <w:szCs w:val="21"/>
          <w:lang w:eastAsia="zh-CN"/>
        </w:rPr>
        <w:t>受损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应当</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该差错遭</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spacing w:val="-22"/>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受损</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直</w:t>
      </w:r>
      <w:r w:rsidRPr="004F0C43">
        <w:rPr>
          <w:rFonts w:asciiTheme="minorEastAsia" w:eastAsiaTheme="minorEastAsia" w:hAnsiTheme="minorEastAsia" w:cs="宋体" w:hint="eastAsia"/>
          <w:sz w:val="21"/>
          <w:szCs w:val="21"/>
          <w:lang w:eastAsia="zh-CN"/>
        </w:rPr>
        <w:t>接</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19"/>
          <w:sz w:val="21"/>
          <w:szCs w:val="21"/>
          <w:lang w:eastAsia="zh-CN"/>
        </w:rPr>
        <w:t>述</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2"/>
          <w:sz w:val="21"/>
          <w:szCs w:val="21"/>
          <w:lang w:eastAsia="zh-CN"/>
        </w:rPr>
        <w:t>”</w:t>
      </w:r>
      <w:r w:rsidRPr="004F0C43">
        <w:rPr>
          <w:rFonts w:asciiTheme="minorEastAsia" w:eastAsiaTheme="minorEastAsia" w:hAnsiTheme="minorEastAsia" w:cs="宋体" w:hint="eastAsia"/>
          <w:sz w:val="21"/>
          <w:szCs w:val="21"/>
          <w:lang w:eastAsia="zh-CN"/>
        </w:rPr>
        <w:t>给</w:t>
      </w:r>
      <w:r w:rsidRPr="004F0C43">
        <w:rPr>
          <w:rFonts w:asciiTheme="minorEastAsia" w:eastAsiaTheme="minorEastAsia" w:hAnsiTheme="minorEastAsia" w:cs="宋体" w:hint="eastAsia"/>
          <w:spacing w:val="-2"/>
          <w:sz w:val="21"/>
          <w:szCs w:val="21"/>
          <w:lang w:eastAsia="zh-CN"/>
        </w:rPr>
        <w:t>予</w:t>
      </w:r>
      <w:r w:rsidRPr="004F0C43">
        <w:rPr>
          <w:rFonts w:asciiTheme="minorEastAsia" w:eastAsiaTheme="minorEastAsia" w:hAnsiTheme="minorEastAsia" w:cs="宋体" w:hint="eastAsia"/>
          <w:sz w:val="21"/>
          <w:szCs w:val="21"/>
          <w:lang w:eastAsia="zh-CN"/>
        </w:rPr>
        <w:t>赔</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赔</w:t>
      </w:r>
      <w:r w:rsidRPr="004F0C43">
        <w:rPr>
          <w:rFonts w:asciiTheme="minorEastAsia" w:eastAsiaTheme="minorEastAsia" w:hAnsiTheme="minorEastAsia" w:cs="宋体" w:hint="eastAsia"/>
          <w:spacing w:val="-2"/>
          <w:sz w:val="21"/>
          <w:szCs w:val="21"/>
          <w:lang w:eastAsia="zh-CN"/>
        </w:rPr>
        <w:t>偿责任。上述差错的主要类型包括但不限于：资料申报差错、数据传输差错、数据计算差</w:t>
      </w:r>
      <w:r w:rsidRPr="004F0C43">
        <w:rPr>
          <w:rFonts w:asciiTheme="minorEastAsia" w:eastAsiaTheme="minorEastAsia" w:hAnsiTheme="minorEastAsia" w:cs="宋体" w:hint="eastAsia"/>
          <w:spacing w:val="-2"/>
          <w:position w:val="-2"/>
          <w:sz w:val="21"/>
          <w:szCs w:val="21"/>
          <w:lang w:eastAsia="zh-CN"/>
        </w:rPr>
        <w:t>错</w:t>
      </w:r>
      <w:r w:rsidRPr="004F0C43">
        <w:rPr>
          <w:rFonts w:asciiTheme="minorEastAsia" w:eastAsiaTheme="minorEastAsia" w:hAnsiTheme="minorEastAsia" w:cs="宋体" w:hint="eastAsia"/>
          <w:spacing w:val="-24"/>
          <w:position w:val="-2"/>
          <w:sz w:val="21"/>
          <w:szCs w:val="21"/>
          <w:lang w:eastAsia="zh-CN"/>
        </w:rPr>
        <w:t>、</w:t>
      </w:r>
      <w:r w:rsidRPr="004F0C43">
        <w:rPr>
          <w:rFonts w:asciiTheme="minorEastAsia" w:eastAsiaTheme="minorEastAsia" w:hAnsiTheme="minorEastAsia" w:cs="宋体" w:hint="eastAsia"/>
          <w:position w:val="-2"/>
          <w:sz w:val="21"/>
          <w:szCs w:val="21"/>
          <w:lang w:eastAsia="zh-CN"/>
        </w:rPr>
        <w:t>系</w:t>
      </w:r>
      <w:r w:rsidRPr="004F0C43">
        <w:rPr>
          <w:rFonts w:asciiTheme="minorEastAsia" w:eastAsiaTheme="minorEastAsia" w:hAnsiTheme="minorEastAsia" w:cs="宋体" w:hint="eastAsia"/>
          <w:sz w:val="21"/>
          <w:szCs w:val="21"/>
          <w:lang w:eastAsia="zh-CN"/>
        </w:rPr>
        <w:t>统故</w:t>
      </w:r>
      <w:r w:rsidRPr="004F0C43">
        <w:rPr>
          <w:rFonts w:asciiTheme="minorEastAsia" w:eastAsiaTheme="minorEastAsia" w:hAnsiTheme="minorEastAsia" w:cs="宋体" w:hint="eastAsia"/>
          <w:spacing w:val="-2"/>
          <w:sz w:val="21"/>
          <w:szCs w:val="21"/>
          <w:lang w:eastAsia="zh-CN"/>
        </w:rPr>
        <w:t>障</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下达</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令</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技术</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引</w:t>
      </w:r>
      <w:r w:rsidRPr="004F0C43">
        <w:rPr>
          <w:rFonts w:asciiTheme="minorEastAsia" w:eastAsiaTheme="minorEastAsia" w:hAnsiTheme="minorEastAsia" w:cs="宋体" w:hint="eastAsia"/>
          <w:sz w:val="21"/>
          <w:szCs w:val="21"/>
          <w:lang w:eastAsia="zh-CN"/>
        </w:rPr>
        <w:t>起的</w:t>
      </w:r>
      <w:r w:rsidRPr="004F0C43">
        <w:rPr>
          <w:rFonts w:asciiTheme="minorEastAsia" w:eastAsiaTheme="minorEastAsia" w:hAnsiTheme="minorEastAsia" w:cs="宋体" w:hint="eastAsia"/>
          <w:spacing w:val="-2"/>
          <w:sz w:val="21"/>
          <w:szCs w:val="21"/>
          <w:lang w:eastAsia="zh-CN"/>
        </w:rPr>
        <w:t>差错</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若</w:t>
      </w:r>
      <w:r w:rsidRPr="004F0C43">
        <w:rPr>
          <w:rFonts w:asciiTheme="minorEastAsia" w:eastAsiaTheme="minorEastAsia" w:hAnsiTheme="minorEastAsia" w:cs="宋体" w:hint="eastAsia"/>
          <w:sz w:val="21"/>
          <w:szCs w:val="21"/>
          <w:lang w:eastAsia="zh-CN"/>
        </w:rPr>
        <w:t>系同</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有技</w:t>
      </w:r>
      <w:r w:rsidRPr="004F0C43">
        <w:rPr>
          <w:rFonts w:asciiTheme="minorEastAsia" w:eastAsiaTheme="minorEastAsia" w:hAnsiTheme="minorEastAsia" w:cs="宋体" w:hint="eastAsia"/>
          <w:spacing w:val="-2"/>
          <w:sz w:val="21"/>
          <w:szCs w:val="21"/>
          <w:lang w:eastAsia="zh-CN"/>
        </w:rPr>
        <w:t>术</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平不</w:t>
      </w:r>
      <w:r w:rsidRPr="004F0C43">
        <w:rPr>
          <w:rFonts w:asciiTheme="minorEastAsia" w:eastAsiaTheme="minorEastAsia" w:hAnsiTheme="minorEastAsia" w:cs="宋体" w:hint="eastAsia"/>
          <w:sz w:val="21"/>
          <w:szCs w:val="21"/>
          <w:lang w:eastAsia="zh-CN"/>
        </w:rPr>
        <w:t>能预见</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避</w:t>
      </w:r>
      <w:r w:rsidRPr="004F0C43">
        <w:rPr>
          <w:rFonts w:asciiTheme="minorEastAsia" w:eastAsiaTheme="minorEastAsia" w:hAnsiTheme="minorEastAsia" w:cs="宋体" w:hint="eastAsia"/>
          <w:spacing w:val="-2"/>
          <w:sz w:val="21"/>
          <w:szCs w:val="21"/>
          <w:lang w:eastAsia="zh-CN"/>
        </w:rPr>
        <w:t>免</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克</w:t>
      </w:r>
      <w:r w:rsidRPr="004F0C43">
        <w:rPr>
          <w:rFonts w:asciiTheme="minorEastAsia" w:eastAsiaTheme="minorEastAsia" w:hAnsiTheme="minorEastAsia" w:cs="宋体" w:hint="eastAsia"/>
          <w:sz w:val="21"/>
          <w:szCs w:val="21"/>
          <w:lang w:eastAsia="zh-CN"/>
        </w:rPr>
        <w:t>服，</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属</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抗</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下述</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执</w:t>
      </w:r>
      <w:r w:rsidRPr="004F0C43">
        <w:rPr>
          <w:rFonts w:asciiTheme="minorEastAsia" w:eastAsiaTheme="minorEastAsia" w:hAnsiTheme="minorEastAsia" w:cs="宋体" w:hint="eastAsia"/>
          <w:sz w:val="21"/>
          <w:szCs w:val="21"/>
          <w:lang w:eastAsia="zh-CN"/>
        </w:rPr>
        <w:t>行。</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由于</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抗</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料</w:t>
      </w:r>
      <w:r w:rsidRPr="004F0C43">
        <w:rPr>
          <w:rFonts w:asciiTheme="minorEastAsia" w:eastAsiaTheme="minorEastAsia" w:hAnsiTheme="minorEastAsia" w:cs="宋体" w:hint="eastAsia"/>
          <w:sz w:val="21"/>
          <w:szCs w:val="21"/>
          <w:lang w:eastAsia="zh-CN"/>
        </w:rPr>
        <w:t>灭</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被</w:t>
      </w:r>
      <w:r w:rsidRPr="004F0C43">
        <w:rPr>
          <w:rFonts w:asciiTheme="minorEastAsia" w:eastAsiaTheme="minorEastAsia" w:hAnsiTheme="minorEastAsia" w:cs="宋体" w:hint="eastAsia"/>
          <w:sz w:val="21"/>
          <w:szCs w:val="21"/>
          <w:lang w:eastAsia="zh-CN"/>
        </w:rPr>
        <w:t>错误</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造</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pacing w:val="1"/>
          <w:sz w:val="21"/>
          <w:szCs w:val="21"/>
          <w:lang w:eastAsia="zh-CN"/>
        </w:rPr>
        <w:t>因</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抗力原</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不对</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赔</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但</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该</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取</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得利</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人仍应</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返</w:t>
      </w:r>
      <w:r w:rsidRPr="004F0C43">
        <w:rPr>
          <w:rFonts w:asciiTheme="minorEastAsia" w:eastAsiaTheme="minorEastAsia" w:hAnsiTheme="minorEastAsia" w:cs="宋体" w:hint="eastAsia"/>
          <w:sz w:val="21"/>
          <w:szCs w:val="21"/>
          <w:lang w:eastAsia="zh-CN"/>
        </w:rPr>
        <w:t>还</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义务。</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原则</w:t>
      </w:r>
    </w:p>
    <w:p w:rsidR="00543C28" w:rsidRPr="004F0C43" w:rsidP="00402567">
      <w:pPr>
        <w:snapToGrid w:val="0"/>
        <w:spacing w:after="0" w:line="360" w:lineRule="auto"/>
        <w:ind w:left="120" w:right="41"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已发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但</w:t>
      </w:r>
      <w:r w:rsidRPr="004F0C43">
        <w:rPr>
          <w:rFonts w:asciiTheme="minorEastAsia" w:eastAsiaTheme="minorEastAsia" w:hAnsiTheme="minorEastAsia" w:cs="宋体" w:hint="eastAsia"/>
          <w:sz w:val="21"/>
          <w:szCs w:val="21"/>
          <w:lang w:eastAsia="zh-CN"/>
        </w:rPr>
        <w:t>尚未</w:t>
      </w:r>
      <w:r w:rsidRPr="004F0C43">
        <w:rPr>
          <w:rFonts w:asciiTheme="minorEastAsia" w:eastAsiaTheme="minorEastAsia" w:hAnsiTheme="minorEastAsia" w:cs="宋体" w:hint="eastAsia"/>
          <w:spacing w:val="-2"/>
          <w:sz w:val="21"/>
          <w:szCs w:val="21"/>
          <w:lang w:eastAsia="zh-CN"/>
        </w:rPr>
        <w:t>给</w:t>
      </w:r>
      <w:r w:rsidRPr="004F0C43">
        <w:rPr>
          <w:rFonts w:asciiTheme="minorEastAsia" w:eastAsiaTheme="minorEastAsia" w:hAnsiTheme="minorEastAsia" w:cs="宋体" w:hint="eastAsia"/>
          <w:sz w:val="21"/>
          <w:szCs w:val="21"/>
          <w:lang w:eastAsia="zh-CN"/>
        </w:rPr>
        <w:t>当事人</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责任方</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协调</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及时</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行更</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用由</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未</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已</w:t>
      </w:r>
      <w:r w:rsidRPr="004F0C43">
        <w:rPr>
          <w:rFonts w:asciiTheme="minorEastAsia" w:eastAsiaTheme="minorEastAsia" w:hAnsiTheme="minorEastAsia" w:cs="宋体" w:hint="eastAsia"/>
          <w:sz w:val="21"/>
          <w:szCs w:val="21"/>
          <w:lang w:eastAsia="zh-CN"/>
        </w:rPr>
        <w:t>产生</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，给当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直</w:t>
      </w:r>
      <w:r w:rsidRPr="004F0C43">
        <w:rPr>
          <w:rFonts w:asciiTheme="minorEastAsia" w:eastAsiaTheme="minorEastAsia" w:hAnsiTheme="minorEastAsia" w:cs="宋体" w:hint="eastAsia"/>
          <w:spacing w:val="-2"/>
          <w:sz w:val="21"/>
          <w:szCs w:val="21"/>
          <w:lang w:eastAsia="zh-CN"/>
        </w:rPr>
        <w:t>接</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赔偿</w:t>
      </w:r>
      <w:r w:rsidRPr="004F0C43">
        <w:rPr>
          <w:rFonts w:asciiTheme="minorEastAsia" w:eastAsiaTheme="minorEastAsia" w:hAnsiTheme="minorEastAsia" w:cs="宋体" w:hint="eastAsia"/>
          <w:spacing w:val="-2"/>
          <w:sz w:val="21"/>
          <w:szCs w:val="21"/>
          <w:lang w:eastAsia="zh-CN"/>
        </w:rPr>
        <w:t>责任</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若</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已</w:t>
      </w:r>
      <w:r w:rsidRPr="004F0C43">
        <w:rPr>
          <w:rFonts w:asciiTheme="minorEastAsia" w:eastAsiaTheme="minorEastAsia" w:hAnsiTheme="minorEastAsia" w:cs="宋体" w:hint="eastAsia"/>
          <w:sz w:val="21"/>
          <w:szCs w:val="21"/>
          <w:lang w:eastAsia="zh-CN"/>
        </w:rPr>
        <w:t>经积</w:t>
      </w:r>
      <w:r w:rsidRPr="004F0C43">
        <w:rPr>
          <w:rFonts w:asciiTheme="minorEastAsia" w:eastAsiaTheme="minorEastAsia" w:hAnsiTheme="minorEastAsia" w:cs="宋体" w:hint="eastAsia"/>
          <w:spacing w:val="-2"/>
          <w:sz w:val="21"/>
          <w:szCs w:val="21"/>
          <w:lang w:eastAsia="zh-CN"/>
        </w:rPr>
        <w:t>极</w:t>
      </w:r>
      <w:r w:rsidRPr="004F0C43">
        <w:rPr>
          <w:rFonts w:asciiTheme="minorEastAsia" w:eastAsiaTheme="minorEastAsia" w:hAnsiTheme="minorEastAsia" w:cs="宋体" w:hint="eastAsia"/>
          <w:sz w:val="21"/>
          <w:szCs w:val="21"/>
          <w:lang w:eastAsia="zh-CN"/>
        </w:rPr>
        <w:t>协</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，并且</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协</w:t>
      </w:r>
      <w:r w:rsidRPr="004F0C43">
        <w:rPr>
          <w:rFonts w:asciiTheme="minorEastAsia" w:eastAsiaTheme="minorEastAsia" w:hAnsiTheme="minorEastAsia" w:cs="宋体" w:hint="eastAsia"/>
          <w:spacing w:val="-2"/>
          <w:sz w:val="21"/>
          <w:szCs w:val="21"/>
          <w:lang w:eastAsia="zh-CN"/>
        </w:rPr>
        <w:t>助</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有足</w:t>
      </w:r>
      <w:r w:rsidRPr="004F0C43">
        <w:rPr>
          <w:rFonts w:asciiTheme="minorEastAsia" w:eastAsiaTheme="minorEastAsia" w:hAnsiTheme="minorEastAsia" w:cs="宋体" w:hint="eastAsia"/>
          <w:spacing w:val="-2"/>
          <w:sz w:val="21"/>
          <w:szCs w:val="21"/>
          <w:lang w:eastAsia="zh-CN"/>
        </w:rPr>
        <w:t>够</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间</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未更</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应赔</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差错责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向有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认</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确保</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已</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到</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的责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有关</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事人的</w:t>
      </w:r>
      <w:r w:rsidRPr="004F0C43">
        <w:rPr>
          <w:rFonts w:asciiTheme="minorEastAsia" w:eastAsiaTheme="minorEastAsia" w:hAnsiTheme="minorEastAsia" w:cs="宋体" w:hint="eastAsia"/>
          <w:spacing w:val="-2"/>
          <w:sz w:val="21"/>
          <w:szCs w:val="21"/>
          <w:lang w:eastAsia="zh-CN"/>
        </w:rPr>
        <w:t>直</w:t>
      </w:r>
      <w:r w:rsidRPr="004F0C43">
        <w:rPr>
          <w:rFonts w:asciiTheme="minorEastAsia" w:eastAsiaTheme="minorEastAsia" w:hAnsiTheme="minorEastAsia" w:cs="宋体" w:hint="eastAsia"/>
          <w:sz w:val="21"/>
          <w:szCs w:val="21"/>
          <w:lang w:eastAsia="zh-CN"/>
        </w:rPr>
        <w:t>接</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失负</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对间接</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且</w:t>
      </w:r>
      <w:r w:rsidRPr="004F0C43">
        <w:rPr>
          <w:rFonts w:asciiTheme="minorEastAsia" w:eastAsiaTheme="minorEastAsia" w:hAnsiTheme="minorEastAsia" w:cs="宋体" w:hint="eastAsia"/>
          <w:spacing w:val="-2"/>
          <w:sz w:val="21"/>
          <w:szCs w:val="21"/>
          <w:lang w:eastAsia="zh-CN"/>
        </w:rPr>
        <w:t>仅</w:t>
      </w:r>
      <w:r w:rsidRPr="004F0C43">
        <w:rPr>
          <w:rFonts w:asciiTheme="minorEastAsia" w:eastAsiaTheme="minorEastAsia" w:hAnsiTheme="minorEastAsia" w:cs="宋体" w:hint="eastAsia"/>
          <w:sz w:val="21"/>
          <w:szCs w:val="21"/>
          <w:lang w:eastAsia="zh-CN"/>
        </w:rPr>
        <w:t>对差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的有关</w:t>
      </w:r>
      <w:r w:rsidRPr="004F0C43">
        <w:rPr>
          <w:rFonts w:asciiTheme="minorEastAsia" w:eastAsiaTheme="minorEastAsia" w:hAnsiTheme="minorEastAsia" w:cs="宋体" w:hint="eastAsia"/>
          <w:spacing w:val="-2"/>
          <w:sz w:val="21"/>
          <w:szCs w:val="21"/>
          <w:lang w:eastAsia="zh-CN"/>
        </w:rPr>
        <w:t>直</w:t>
      </w:r>
      <w:r w:rsidRPr="004F0C43">
        <w:rPr>
          <w:rFonts w:asciiTheme="minorEastAsia" w:eastAsiaTheme="minorEastAsia" w:hAnsiTheme="minorEastAsia" w:cs="宋体" w:hint="eastAsia"/>
          <w:sz w:val="21"/>
          <w:szCs w:val="21"/>
          <w:lang w:eastAsia="zh-CN"/>
        </w:rPr>
        <w:t>接</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对第</w:t>
      </w:r>
      <w:r w:rsidRPr="004F0C43">
        <w:rPr>
          <w:rFonts w:asciiTheme="minorEastAsia" w:eastAsiaTheme="minorEastAsia" w:hAnsiTheme="minorEastAsia" w:cs="宋体" w:hint="eastAsia"/>
          <w:spacing w:val="-2"/>
          <w:sz w:val="21"/>
          <w:szCs w:val="21"/>
          <w:lang w:eastAsia="zh-CN"/>
        </w:rPr>
        <w:t>三</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z w:val="21"/>
          <w:szCs w:val="21"/>
          <w:lang w:eastAsia="zh-CN"/>
        </w:rPr>
        <w:t>责。</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错而</w:t>
      </w:r>
      <w:r w:rsidRPr="004F0C43">
        <w:rPr>
          <w:rFonts w:asciiTheme="minorEastAsia" w:eastAsiaTheme="minorEastAsia" w:hAnsiTheme="minorEastAsia" w:cs="宋体" w:hint="eastAsia"/>
          <w:spacing w:val="-2"/>
          <w:sz w:val="21"/>
          <w:szCs w:val="21"/>
          <w:lang w:eastAsia="zh-CN"/>
        </w:rPr>
        <w:t>获</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当得</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的当事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及时</w:t>
      </w:r>
      <w:r w:rsidRPr="004F0C43">
        <w:rPr>
          <w:rFonts w:asciiTheme="minorEastAsia" w:eastAsiaTheme="minorEastAsia" w:hAnsiTheme="minorEastAsia" w:cs="宋体" w:hint="eastAsia"/>
          <w:spacing w:val="-2"/>
          <w:sz w:val="21"/>
          <w:szCs w:val="21"/>
          <w:lang w:eastAsia="zh-CN"/>
        </w:rPr>
        <w:t>返</w:t>
      </w:r>
      <w:r w:rsidRPr="004F0C43">
        <w:rPr>
          <w:rFonts w:asciiTheme="minorEastAsia" w:eastAsiaTheme="minorEastAsia" w:hAnsiTheme="minorEastAsia" w:cs="宋体" w:hint="eastAsia"/>
          <w:sz w:val="21"/>
          <w:szCs w:val="21"/>
          <w:lang w:eastAsia="zh-CN"/>
        </w:rPr>
        <w:t>还</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当得利</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。但</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任方</w:t>
      </w:r>
      <w:r w:rsidRPr="004F0C43">
        <w:rPr>
          <w:rFonts w:asciiTheme="minorEastAsia" w:eastAsiaTheme="minorEastAsia" w:hAnsiTheme="minorEastAsia" w:cs="宋体" w:hint="eastAsia"/>
          <w:spacing w:val="-2"/>
          <w:sz w:val="21"/>
          <w:szCs w:val="21"/>
          <w:lang w:eastAsia="zh-CN"/>
        </w:rPr>
        <w:t>仍</w:t>
      </w:r>
      <w:r w:rsidRPr="004F0C43">
        <w:rPr>
          <w:rFonts w:asciiTheme="minorEastAsia" w:eastAsiaTheme="minorEastAsia" w:hAnsiTheme="minorEastAsia" w:cs="宋体" w:hint="eastAsia"/>
          <w:sz w:val="21"/>
          <w:szCs w:val="21"/>
          <w:lang w:eastAsia="zh-CN"/>
        </w:rPr>
        <w:t>应对差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果</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获</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不当</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返</w:t>
      </w:r>
      <w:r w:rsidRPr="004F0C43">
        <w:rPr>
          <w:rFonts w:asciiTheme="minorEastAsia" w:eastAsiaTheme="minorEastAsia" w:hAnsiTheme="minorEastAsia" w:cs="宋体" w:hint="eastAsia"/>
          <w:spacing w:val="-2"/>
          <w:sz w:val="21"/>
          <w:szCs w:val="21"/>
          <w:lang w:eastAsia="zh-CN"/>
        </w:rPr>
        <w:t>还</w:t>
      </w:r>
      <w:r w:rsidRPr="004F0C43">
        <w:rPr>
          <w:rFonts w:asciiTheme="minorEastAsia" w:eastAsiaTheme="minorEastAsia" w:hAnsiTheme="minorEastAsia" w:cs="宋体" w:hint="eastAsia"/>
          <w:sz w:val="21"/>
          <w:szCs w:val="21"/>
          <w:lang w:eastAsia="zh-CN"/>
        </w:rPr>
        <w:t>或不</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部</w:t>
      </w:r>
      <w:r w:rsidRPr="004F0C43">
        <w:rPr>
          <w:rFonts w:asciiTheme="minorEastAsia" w:eastAsiaTheme="minorEastAsia" w:hAnsiTheme="minorEastAsia" w:cs="宋体" w:hint="eastAsia"/>
          <w:spacing w:val="-2"/>
          <w:sz w:val="21"/>
          <w:szCs w:val="21"/>
          <w:lang w:eastAsia="zh-CN"/>
        </w:rPr>
        <w:t>返</w:t>
      </w:r>
      <w:r w:rsidRPr="004F0C43">
        <w:rPr>
          <w:rFonts w:asciiTheme="minorEastAsia" w:eastAsiaTheme="minorEastAsia" w:hAnsiTheme="minorEastAsia" w:cs="宋体" w:hint="eastAsia"/>
          <w:sz w:val="21"/>
          <w:szCs w:val="21"/>
          <w:lang w:eastAsia="zh-CN"/>
        </w:rPr>
        <w:t>还</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人的利</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3"/>
          <w:sz w:val="21"/>
          <w:szCs w:val="21"/>
          <w:lang w:eastAsia="zh-CN"/>
        </w:rPr>
        <w:t>失</w:t>
      </w:r>
      <w:r w:rsidRPr="004F0C43">
        <w:rPr>
          <w:rFonts w:asciiTheme="minorEastAsia" w:eastAsiaTheme="minorEastAsia" w:hAnsiTheme="minorEastAsia" w:cs="宋体"/>
          <w:spacing w:val="-24"/>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则差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赔</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z w:val="21"/>
          <w:szCs w:val="21"/>
          <w:lang w:eastAsia="zh-CN"/>
        </w:rPr>
        <w:t>受</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方的</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赔偿</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范围内</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获</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享</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利的</w:t>
      </w:r>
      <w:r w:rsidRPr="004F0C43">
        <w:rPr>
          <w:rFonts w:asciiTheme="minorEastAsia" w:eastAsiaTheme="minorEastAsia" w:hAnsiTheme="minorEastAsia" w:cs="宋体" w:hint="eastAsia"/>
          <w:spacing w:val="-2"/>
          <w:sz w:val="21"/>
          <w:szCs w:val="21"/>
          <w:lang w:eastAsia="zh-CN"/>
        </w:rPr>
        <w:t>权利</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获</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利的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已经将</w:t>
      </w:r>
      <w:r w:rsidRPr="004F0C43">
        <w:rPr>
          <w:rFonts w:asciiTheme="minorEastAsia" w:eastAsiaTheme="minorEastAsia" w:hAnsiTheme="minorEastAsia" w:cs="宋体" w:hint="eastAsia"/>
          <w:spacing w:val="-2"/>
          <w:sz w:val="21"/>
          <w:szCs w:val="21"/>
          <w:lang w:eastAsia="zh-CN"/>
        </w:rPr>
        <w:t>此</w:t>
      </w:r>
      <w:r w:rsidRPr="004F0C43">
        <w:rPr>
          <w:rFonts w:asciiTheme="minorEastAsia" w:eastAsiaTheme="minorEastAsia" w:hAnsiTheme="minorEastAsia" w:cs="宋体" w:hint="eastAsia"/>
          <w:sz w:val="21"/>
          <w:szCs w:val="21"/>
          <w:lang w:eastAsia="zh-CN"/>
        </w:rPr>
        <w:t>部</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返</w:t>
      </w:r>
      <w:r w:rsidRPr="004F0C43">
        <w:rPr>
          <w:rFonts w:asciiTheme="minorEastAsia" w:eastAsiaTheme="minorEastAsia" w:hAnsiTheme="minorEastAsia" w:cs="宋体" w:hint="eastAsia"/>
          <w:spacing w:val="-2"/>
          <w:sz w:val="21"/>
          <w:szCs w:val="21"/>
          <w:lang w:eastAsia="zh-CN"/>
        </w:rPr>
        <w:t>还</w:t>
      </w:r>
      <w:r w:rsidRPr="004F0C43">
        <w:rPr>
          <w:rFonts w:asciiTheme="minorEastAsia" w:eastAsiaTheme="minorEastAsia" w:hAnsiTheme="minorEastAsia" w:cs="宋体" w:hint="eastAsia"/>
          <w:sz w:val="21"/>
          <w:szCs w:val="21"/>
          <w:lang w:eastAsia="zh-CN"/>
        </w:rPr>
        <w:t>给受</w:t>
      </w:r>
      <w:r w:rsidRPr="004F0C43">
        <w:rPr>
          <w:rFonts w:asciiTheme="minorEastAsia" w:eastAsiaTheme="minorEastAsia" w:hAnsiTheme="minorEastAsia" w:cs="宋体" w:hint="eastAsia"/>
          <w:spacing w:val="-2"/>
          <w:sz w:val="21"/>
          <w:szCs w:val="21"/>
          <w:lang w:eastAsia="zh-CN"/>
        </w:rPr>
        <w:t>损方</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受</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其已</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获</w:t>
      </w:r>
      <w:r w:rsidRPr="004F0C43">
        <w:rPr>
          <w:rFonts w:asciiTheme="minorEastAsia" w:eastAsiaTheme="minorEastAsia" w:hAnsiTheme="minorEastAsia" w:cs="宋体" w:hint="eastAsia"/>
          <w:spacing w:val="-2"/>
          <w:sz w:val="21"/>
          <w:szCs w:val="21"/>
          <w:lang w:eastAsia="zh-CN"/>
        </w:rPr>
        <w:t>得</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加</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已经</w:t>
      </w:r>
      <w:r w:rsidRPr="004F0C43">
        <w:rPr>
          <w:rFonts w:asciiTheme="minorEastAsia" w:eastAsiaTheme="minorEastAsia" w:hAnsiTheme="minorEastAsia" w:cs="宋体" w:hint="eastAsia"/>
          <w:spacing w:val="-2"/>
          <w:sz w:val="21"/>
          <w:szCs w:val="21"/>
          <w:lang w:eastAsia="zh-CN"/>
        </w:rPr>
        <w:t>获</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不当得</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返</w:t>
      </w:r>
      <w:r w:rsidRPr="004F0C43">
        <w:rPr>
          <w:rFonts w:asciiTheme="minorEastAsia" w:eastAsiaTheme="minorEastAsia" w:hAnsiTheme="minorEastAsia" w:cs="宋体" w:hint="eastAsia"/>
          <w:spacing w:val="-2"/>
          <w:sz w:val="21"/>
          <w:szCs w:val="21"/>
          <w:lang w:eastAsia="zh-CN"/>
        </w:rPr>
        <w:t>还</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总</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超</w:t>
      </w:r>
      <w:r w:rsidRPr="004F0C43">
        <w:rPr>
          <w:rFonts w:asciiTheme="minorEastAsia" w:eastAsiaTheme="minorEastAsia" w:hAnsiTheme="minorEastAsia" w:cs="宋体" w:hint="eastAsia"/>
          <w:sz w:val="21"/>
          <w:szCs w:val="21"/>
          <w:lang w:eastAsia="zh-CN"/>
        </w:rPr>
        <w:t>过</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实际</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部</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z w:val="21"/>
          <w:szCs w:val="21"/>
          <w:lang w:eastAsia="zh-CN"/>
        </w:rPr>
        <w:t>给差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z w:val="21"/>
          <w:szCs w:val="21"/>
          <w:lang w:eastAsia="zh-CN"/>
        </w:rPr>
        <w:t>方。</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尽</w:t>
      </w:r>
      <w:r w:rsidRPr="004F0C43">
        <w:rPr>
          <w:rFonts w:asciiTheme="minorEastAsia" w:eastAsiaTheme="minorEastAsia" w:hAnsiTheme="minorEastAsia" w:cs="宋体" w:hint="eastAsia"/>
          <w:sz w:val="21"/>
          <w:szCs w:val="21"/>
          <w:lang w:eastAsia="zh-CN"/>
        </w:rPr>
        <w:t>量</w:t>
      </w:r>
      <w:r w:rsidRPr="004F0C43">
        <w:rPr>
          <w:rFonts w:asciiTheme="minorEastAsia" w:eastAsiaTheme="minorEastAsia" w:hAnsiTheme="minorEastAsia" w:cs="宋体" w:hint="eastAsia"/>
          <w:spacing w:val="-2"/>
          <w:sz w:val="21"/>
          <w:szCs w:val="21"/>
          <w:lang w:eastAsia="zh-CN"/>
        </w:rPr>
        <w:t>恢复</w:t>
      </w:r>
      <w:r w:rsidRPr="004F0C43">
        <w:rPr>
          <w:rFonts w:asciiTheme="minorEastAsia" w:eastAsiaTheme="minorEastAsia" w:hAnsiTheme="minorEastAsia" w:cs="宋体" w:hint="eastAsia"/>
          <w:sz w:val="21"/>
          <w:szCs w:val="21"/>
          <w:lang w:eastAsia="zh-CN"/>
        </w:rPr>
        <w:t>至假</w:t>
      </w:r>
      <w:r w:rsidRPr="004F0C43">
        <w:rPr>
          <w:rFonts w:asciiTheme="minorEastAsia" w:eastAsiaTheme="minorEastAsia" w:hAnsiTheme="minorEastAsia" w:cs="宋体" w:hint="eastAsia"/>
          <w:spacing w:val="-2"/>
          <w:sz w:val="21"/>
          <w:szCs w:val="21"/>
          <w:lang w:eastAsia="zh-CN"/>
        </w:rPr>
        <w:t>设</w:t>
      </w:r>
      <w:r w:rsidRPr="004F0C43">
        <w:rPr>
          <w:rFonts w:asciiTheme="minorEastAsia" w:eastAsiaTheme="minorEastAsia" w:hAnsiTheme="minorEastAsia" w:cs="宋体" w:hint="eastAsia"/>
          <w:sz w:val="21"/>
          <w:szCs w:val="21"/>
          <w:lang w:eastAsia="zh-CN"/>
        </w:rPr>
        <w:t>未</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情形</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式</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46"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责任</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拒</w:t>
      </w:r>
      <w:r w:rsidRPr="004F0C43">
        <w:rPr>
          <w:rFonts w:asciiTheme="minorEastAsia" w:eastAsiaTheme="minorEastAsia" w:hAnsiTheme="minorEastAsia" w:cs="宋体" w:hint="eastAsia"/>
          <w:spacing w:val="-2"/>
          <w:sz w:val="21"/>
          <w:szCs w:val="21"/>
          <w:lang w:eastAsia="zh-CN"/>
        </w:rPr>
        <w:t>绝</w:t>
      </w:r>
      <w:r w:rsidRPr="004F0C43">
        <w:rPr>
          <w:rFonts w:asciiTheme="minorEastAsia" w:eastAsiaTheme="minorEastAsia" w:hAnsiTheme="minorEastAsia" w:cs="宋体" w:hint="eastAsia"/>
          <w:sz w:val="21"/>
          <w:szCs w:val="21"/>
          <w:lang w:eastAsia="zh-CN"/>
        </w:rPr>
        <w:t>进行</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偿时，</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过错造</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财产</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托管人</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向</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追</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果</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基金管理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向</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追</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人和</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pacing w:val="-2"/>
          <w:sz w:val="21"/>
          <w:szCs w:val="21"/>
          <w:lang w:eastAsia="zh-CN"/>
        </w:rPr>
        <w:t>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第</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造成</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产的损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拒</w:t>
      </w:r>
      <w:r w:rsidRPr="004F0C43">
        <w:rPr>
          <w:rFonts w:asciiTheme="minorEastAsia" w:eastAsiaTheme="minorEastAsia" w:hAnsiTheme="minorEastAsia" w:cs="宋体" w:hint="eastAsia"/>
          <w:spacing w:val="-2"/>
          <w:sz w:val="21"/>
          <w:szCs w:val="21"/>
          <w:lang w:eastAsia="zh-CN"/>
        </w:rPr>
        <w:t>绝</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赔</w:t>
      </w:r>
      <w:r w:rsidRPr="004F0C43">
        <w:rPr>
          <w:rFonts w:asciiTheme="minorEastAsia" w:eastAsiaTheme="minorEastAsia" w:hAnsiTheme="minorEastAsia" w:cs="宋体" w:hint="eastAsia"/>
          <w:spacing w:val="-2"/>
          <w:sz w:val="21"/>
          <w:szCs w:val="21"/>
          <w:lang w:eastAsia="zh-CN"/>
        </w:rPr>
        <w:t>偿时</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负</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向</w:t>
      </w:r>
      <w:r w:rsidRPr="004F0C43">
        <w:rPr>
          <w:rFonts w:asciiTheme="minorEastAsia" w:eastAsiaTheme="minorEastAsia" w:hAnsiTheme="minorEastAsia" w:cs="宋体" w:hint="eastAsia"/>
          <w:spacing w:val="-2"/>
          <w:sz w:val="21"/>
          <w:szCs w:val="21"/>
          <w:lang w:eastAsia="zh-CN"/>
        </w:rPr>
        <w:t>差错</w:t>
      </w:r>
      <w:r w:rsidRPr="004F0C43">
        <w:rPr>
          <w:rFonts w:asciiTheme="minorEastAsia" w:eastAsiaTheme="minorEastAsia" w:hAnsiTheme="minorEastAsia" w:cs="宋体" w:hint="eastAsia"/>
          <w:sz w:val="21"/>
          <w:szCs w:val="21"/>
          <w:lang w:eastAsia="zh-CN"/>
        </w:rPr>
        <w:t>方追</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pacing w:val="-67"/>
          <w:sz w:val="21"/>
          <w:szCs w:val="21"/>
          <w:lang w:eastAsia="zh-CN"/>
        </w:rPr>
        <w:t>；</w:t>
      </w:r>
      <w:r w:rsidRPr="004F0C43">
        <w:rPr>
          <w:rFonts w:asciiTheme="minorEastAsia" w:eastAsiaTheme="minorEastAsia" w:hAnsiTheme="minorEastAsia" w:cs="宋体" w:hint="eastAsia"/>
          <w:spacing w:val="-2"/>
          <w:sz w:val="21"/>
          <w:szCs w:val="21"/>
          <w:lang w:eastAsia="zh-CN"/>
        </w:rPr>
        <w:t>追</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生的</w:t>
      </w:r>
      <w:r w:rsidRPr="004F0C43">
        <w:rPr>
          <w:rFonts w:asciiTheme="minorEastAsia" w:eastAsiaTheme="minorEastAsia" w:hAnsiTheme="minorEastAsia" w:cs="宋体" w:hint="eastAsia"/>
          <w:sz w:val="21"/>
          <w:szCs w:val="21"/>
          <w:lang w:eastAsia="zh-CN"/>
        </w:rPr>
        <w:t>有关</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用，应列</w:t>
      </w:r>
      <w:r w:rsidRPr="004F0C43">
        <w:rPr>
          <w:rFonts w:asciiTheme="minorEastAsia" w:eastAsiaTheme="minorEastAsia" w:hAnsiTheme="minorEastAsia" w:cs="宋体" w:hint="eastAsia"/>
          <w:spacing w:val="-2"/>
          <w:sz w:val="21"/>
          <w:szCs w:val="21"/>
          <w:lang w:eastAsia="zh-CN"/>
        </w:rPr>
        <w:t>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资产</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果</w:t>
      </w:r>
      <w:r w:rsidRPr="004F0C43">
        <w:rPr>
          <w:rFonts w:asciiTheme="minorEastAsia" w:eastAsiaTheme="minorEastAsia" w:hAnsiTheme="minorEastAsia" w:cs="宋体" w:hint="eastAsia"/>
          <w:sz w:val="21"/>
          <w:szCs w:val="21"/>
          <w:lang w:eastAsia="zh-CN"/>
        </w:rPr>
        <w:t>出现</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当事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未按规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损方</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偿，并</w:t>
      </w:r>
      <w:r w:rsidRPr="004F0C43">
        <w:rPr>
          <w:rFonts w:asciiTheme="minorEastAsia" w:eastAsiaTheme="minorEastAsia" w:hAnsiTheme="minorEastAsia" w:cs="宋体" w:hint="eastAsia"/>
          <w:spacing w:val="-2"/>
          <w:sz w:val="21"/>
          <w:szCs w:val="21"/>
          <w:lang w:eastAsia="zh-CN"/>
        </w:rPr>
        <w:t>且</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法律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同或其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自行</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院</w:t>
      </w:r>
      <w:r w:rsidRPr="004F0C43">
        <w:rPr>
          <w:rFonts w:asciiTheme="minorEastAsia" w:eastAsiaTheme="minorEastAsia" w:hAnsiTheme="minorEastAsia" w:cs="宋体" w:hint="eastAsia"/>
          <w:sz w:val="21"/>
          <w:szCs w:val="21"/>
          <w:lang w:eastAsia="zh-CN"/>
        </w:rPr>
        <w:t>判</w:t>
      </w:r>
      <w:r w:rsidRPr="004F0C43">
        <w:rPr>
          <w:rFonts w:asciiTheme="minorEastAsia" w:eastAsiaTheme="minorEastAsia" w:hAnsiTheme="minorEastAsia" w:cs="宋体" w:hint="eastAsia"/>
          <w:spacing w:val="-2"/>
          <w:sz w:val="21"/>
          <w:szCs w:val="21"/>
          <w:lang w:eastAsia="zh-CN"/>
        </w:rPr>
        <w:t>决</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仲</w:t>
      </w:r>
      <w:r w:rsidRPr="004F0C43">
        <w:rPr>
          <w:rFonts w:asciiTheme="minorEastAsia" w:eastAsiaTheme="minorEastAsia" w:hAnsiTheme="minorEastAsia" w:cs="宋体" w:hint="eastAsia"/>
          <w:sz w:val="21"/>
          <w:szCs w:val="21"/>
          <w:lang w:eastAsia="zh-CN"/>
        </w:rPr>
        <w:t>裁裁</w:t>
      </w:r>
      <w:r w:rsidRPr="004F0C43">
        <w:rPr>
          <w:rFonts w:asciiTheme="minorEastAsia" w:eastAsiaTheme="minorEastAsia" w:hAnsiTheme="minorEastAsia" w:cs="宋体" w:hint="eastAsia"/>
          <w:spacing w:val="-2"/>
          <w:sz w:val="21"/>
          <w:szCs w:val="21"/>
          <w:lang w:eastAsia="zh-CN"/>
        </w:rPr>
        <w:t>决</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了</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偿责</w:t>
      </w:r>
      <w:r w:rsidRPr="004F0C43">
        <w:rPr>
          <w:rFonts w:asciiTheme="minorEastAsia" w:eastAsiaTheme="minorEastAsia" w:hAnsiTheme="minorEastAsia" w:cs="宋体" w:hint="eastAsia"/>
          <w:spacing w:val="-2"/>
          <w:sz w:val="21"/>
          <w:szCs w:val="21"/>
          <w:lang w:eastAsia="zh-CN"/>
        </w:rPr>
        <w:t>任</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向</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当事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追</w:t>
      </w:r>
      <w:r w:rsidRPr="004F0C43">
        <w:rPr>
          <w:rFonts w:asciiTheme="minorEastAsia" w:eastAsiaTheme="minorEastAsia" w:hAnsiTheme="minorEastAsia" w:cs="宋体" w:hint="eastAsia"/>
          <w:spacing w:val="-2"/>
          <w:sz w:val="21"/>
          <w:szCs w:val="21"/>
          <w:lang w:eastAsia="zh-CN"/>
        </w:rPr>
        <w:t>索</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求其</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补</w:t>
      </w:r>
      <w:r w:rsidRPr="004F0C43">
        <w:rPr>
          <w:rFonts w:asciiTheme="minorEastAsia" w:eastAsiaTheme="minorEastAsia" w:hAnsiTheme="minorEastAsia" w:cs="宋体" w:hint="eastAsia"/>
          <w:spacing w:val="-2"/>
          <w:sz w:val="21"/>
          <w:szCs w:val="21"/>
          <w:lang w:eastAsia="zh-CN"/>
        </w:rPr>
        <w:t>偿</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此</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的费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遭</w:t>
      </w:r>
      <w:r w:rsidRPr="004F0C43">
        <w:rPr>
          <w:rFonts w:asciiTheme="minorEastAsia" w:eastAsiaTheme="minorEastAsia" w:hAnsiTheme="minorEastAsia" w:cs="宋体" w:hint="eastAsia"/>
          <w:sz w:val="21"/>
          <w:szCs w:val="21"/>
          <w:lang w:eastAsia="zh-CN"/>
        </w:rPr>
        <w:t>受的直</w:t>
      </w:r>
      <w:r w:rsidRPr="004F0C43">
        <w:rPr>
          <w:rFonts w:asciiTheme="minorEastAsia" w:eastAsiaTheme="minorEastAsia" w:hAnsiTheme="minorEastAsia" w:cs="宋体" w:hint="eastAsia"/>
          <w:spacing w:val="-2"/>
          <w:sz w:val="21"/>
          <w:szCs w:val="21"/>
          <w:lang w:eastAsia="zh-CN"/>
        </w:rPr>
        <w:t>接</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其他</w:t>
      </w:r>
      <w:r w:rsidRPr="004F0C43">
        <w:rPr>
          <w:rFonts w:asciiTheme="minorEastAsia" w:eastAsiaTheme="minorEastAsia" w:hAnsiTheme="minorEastAsia" w:cs="宋体" w:hint="eastAsia"/>
          <w:sz w:val="21"/>
          <w:szCs w:val="21"/>
          <w:lang w:eastAsia="zh-CN"/>
        </w:rPr>
        <w:t>原则</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p>
    <w:p w:rsidR="00543C28" w:rsidRPr="004F0C43" w:rsidP="00402567">
      <w:pPr>
        <w:snapToGrid w:val="0"/>
        <w:spacing w:after="0" w:line="360" w:lineRule="auto"/>
        <w:ind w:left="540" w:right="15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程序</w:t>
      </w:r>
    </w:p>
    <w:p w:rsidR="00543C28" w:rsidRPr="004F0C43" w:rsidP="00402567">
      <w:pPr>
        <w:snapToGrid w:val="0"/>
        <w:spacing w:after="0" w:line="360" w:lineRule="auto"/>
        <w:ind w:left="540" w:right="15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2"/>
          <w:sz w:val="21"/>
          <w:szCs w:val="21"/>
          <w:lang w:eastAsia="zh-CN"/>
        </w:rPr>
        <w:t>被</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处理</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序</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2" w:right="150"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查</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原因</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列明所</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据差错</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原因</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错的</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position w:val="-2"/>
          <w:sz w:val="21"/>
          <w:szCs w:val="21"/>
          <w:lang w:eastAsia="zh-CN"/>
        </w:rPr>
        <w:t>方；</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
          <w:sz w:val="21"/>
          <w:szCs w:val="21"/>
          <w:lang w:eastAsia="zh-CN"/>
        </w:rPr>
        <w:t>或当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商</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造成</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评</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则</w:t>
      </w:r>
      <w:r w:rsidRPr="004F0C43">
        <w:rPr>
          <w:rFonts w:asciiTheme="minorEastAsia" w:eastAsiaTheme="minorEastAsia" w:hAnsiTheme="minorEastAsia" w:cs="宋体" w:hint="eastAsia"/>
          <w:spacing w:val="-2"/>
          <w:sz w:val="21"/>
          <w:szCs w:val="21"/>
          <w:lang w:eastAsia="zh-CN"/>
        </w:rPr>
        <w:t>或当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商</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错</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责任</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的原</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下：</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算出</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错误时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立即予</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纠</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，并采</w:t>
      </w:r>
      <w:r w:rsidRPr="004F0C43">
        <w:rPr>
          <w:rFonts w:asciiTheme="minorEastAsia" w:eastAsiaTheme="minorEastAsia" w:hAnsiTheme="minorEastAsia" w:cs="宋体" w:hint="eastAsia"/>
          <w:spacing w:val="-2"/>
          <w:sz w:val="21"/>
          <w:szCs w:val="21"/>
          <w:lang w:eastAsia="zh-CN"/>
        </w:rPr>
        <w:t>取</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措</w:t>
      </w:r>
      <w:r w:rsidRPr="004F0C43">
        <w:rPr>
          <w:rFonts w:asciiTheme="minorEastAsia" w:eastAsiaTheme="minorEastAsia" w:hAnsiTheme="minorEastAsia" w:cs="宋体" w:hint="eastAsia"/>
          <w:sz w:val="21"/>
          <w:szCs w:val="21"/>
          <w:lang w:eastAsia="zh-CN"/>
        </w:rPr>
        <w:t>施</w:t>
      </w:r>
      <w:r w:rsidRPr="004F0C43">
        <w:rPr>
          <w:rFonts w:asciiTheme="minorEastAsia" w:eastAsiaTheme="minorEastAsia" w:hAnsiTheme="minorEastAsia" w:cs="宋体" w:hint="eastAsia"/>
          <w:spacing w:val="-2"/>
          <w:sz w:val="21"/>
          <w:szCs w:val="21"/>
          <w:lang w:eastAsia="zh-CN"/>
        </w:rPr>
        <w:t>防</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失进</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步</w:t>
      </w:r>
      <w:r w:rsidRPr="004F0C43">
        <w:rPr>
          <w:rFonts w:asciiTheme="minorEastAsia" w:eastAsiaTheme="minorEastAsia" w:hAnsiTheme="minorEastAsia" w:cs="宋体" w:hint="eastAsia"/>
          <w:spacing w:val="-2"/>
          <w:sz w:val="21"/>
          <w:szCs w:val="21"/>
          <w:lang w:eastAsia="zh-CN"/>
        </w:rPr>
        <w:t>扩</w:t>
      </w:r>
      <w:r w:rsidRPr="004F0C43">
        <w:rPr>
          <w:rFonts w:asciiTheme="minorEastAsia" w:eastAsiaTheme="minorEastAsia" w:hAnsiTheme="minorEastAsia" w:cs="宋体" w:hint="eastAsia"/>
          <w:sz w:val="21"/>
          <w:szCs w:val="21"/>
          <w:lang w:eastAsia="zh-CN"/>
        </w:rPr>
        <w:t>大。</w:t>
      </w:r>
    </w:p>
    <w:p w:rsidR="00543C28" w:rsidRPr="004F0C43" w:rsidP="00402567">
      <w:pPr>
        <w:snapToGrid w:val="0"/>
        <w:spacing w:after="0" w:line="360" w:lineRule="auto"/>
        <w:ind w:left="120" w:right="44"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达</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份额</w:t>
      </w:r>
      <w:r w:rsidRPr="004F0C43">
        <w:rPr>
          <w:rFonts w:asciiTheme="minorEastAsia" w:eastAsiaTheme="minorEastAsia" w:hAnsiTheme="minorEastAsia" w:cs="宋体" w:hint="eastAsia"/>
          <w:sz w:val="21"/>
          <w:szCs w:val="21"/>
          <w:lang w:eastAsia="zh-CN"/>
        </w:rPr>
        <w:t>净值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sz w:val="21"/>
          <w:szCs w:val="21"/>
          <w:lang w:eastAsia="zh-CN"/>
        </w:rPr>
        <w:t>0.2</w:t>
      </w:r>
      <w:r w:rsidRPr="004F0C43">
        <w:rPr>
          <w:rFonts w:asciiTheme="minorEastAsia" w:eastAsiaTheme="minorEastAsia" w:hAnsiTheme="minorEastAsia" w:cs="宋体"/>
          <w:spacing w:val="-2"/>
          <w:sz w:val="21"/>
          <w:szCs w:val="21"/>
          <w:lang w:eastAsia="zh-CN"/>
        </w:rPr>
        <w:t>5</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管理</w:t>
      </w:r>
      <w:r w:rsidRPr="004F0C43">
        <w:rPr>
          <w:rFonts w:asciiTheme="minorEastAsia" w:eastAsiaTheme="minorEastAsia" w:hAnsiTheme="minorEastAsia" w:cs="宋体" w:hint="eastAsia"/>
          <w:sz w:val="21"/>
          <w:szCs w:val="21"/>
          <w:lang w:eastAsia="zh-CN"/>
        </w:rPr>
        <w:t>人应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报中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证监会</w:t>
      </w:r>
      <w:r w:rsidRPr="004F0C43">
        <w:rPr>
          <w:rFonts w:asciiTheme="minorEastAsia" w:eastAsiaTheme="minorEastAsia" w:hAnsiTheme="minorEastAsia" w:cs="宋体" w:hint="eastAsia"/>
          <w:spacing w:val="-2"/>
          <w:sz w:val="21"/>
          <w:szCs w:val="21"/>
          <w:lang w:eastAsia="zh-CN"/>
        </w:rPr>
        <w:t>备案</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达</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sz w:val="21"/>
          <w:szCs w:val="21"/>
          <w:lang w:eastAsia="zh-CN"/>
        </w:rPr>
        <w:t>0</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证监</w:t>
      </w:r>
      <w:r w:rsidRPr="004F0C43">
        <w:rPr>
          <w:rFonts w:asciiTheme="minorEastAsia" w:eastAsiaTheme="minorEastAsia" w:hAnsiTheme="minorEastAsia" w:cs="宋体" w:hint="eastAsia"/>
          <w:spacing w:val="-2"/>
          <w:sz w:val="21"/>
          <w:szCs w:val="21"/>
          <w:lang w:eastAsia="zh-CN"/>
        </w:rPr>
        <w:t>会备案</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计算</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误，给</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有人造</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损</w:t>
      </w:r>
      <w:r w:rsidRPr="004F0C43">
        <w:rPr>
          <w:rFonts w:asciiTheme="minorEastAsia" w:eastAsiaTheme="minorEastAsia" w:hAnsiTheme="minorEastAsia" w:cs="宋体" w:hint="eastAsia"/>
          <w:spacing w:val="-2"/>
          <w:sz w:val="21"/>
          <w:szCs w:val="21"/>
          <w:lang w:eastAsia="zh-CN"/>
        </w:rPr>
        <w:t>失</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人先行</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差错</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形</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向</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事人</w:t>
      </w:r>
      <w:r w:rsidRPr="004F0C43">
        <w:rPr>
          <w:rFonts w:asciiTheme="minorEastAsia" w:eastAsiaTheme="minorEastAsia" w:hAnsiTheme="minorEastAsia" w:cs="宋体" w:hint="eastAsia"/>
          <w:spacing w:val="-2"/>
          <w:sz w:val="21"/>
          <w:szCs w:val="21"/>
          <w:lang w:eastAsia="zh-CN"/>
        </w:rPr>
        <w:t>追</w:t>
      </w:r>
      <w:r w:rsidRPr="004F0C43">
        <w:rPr>
          <w:rFonts w:asciiTheme="minorEastAsia" w:eastAsiaTheme="minorEastAsia" w:hAnsiTheme="minorEastAsia" w:cs="宋体" w:hint="eastAsia"/>
          <w:sz w:val="21"/>
          <w:szCs w:val="21"/>
          <w:lang w:eastAsia="zh-CN"/>
        </w:rPr>
        <w:t>偿。</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人由于</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自</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术系</w:t>
      </w:r>
      <w:r w:rsidRPr="004F0C43">
        <w:rPr>
          <w:rFonts w:asciiTheme="minorEastAsia" w:eastAsiaTheme="minorEastAsia" w:hAnsiTheme="minorEastAsia" w:cs="宋体" w:hint="eastAsia"/>
          <w:spacing w:val="-2"/>
          <w:sz w:val="21"/>
          <w:szCs w:val="21"/>
          <w:lang w:eastAsia="zh-CN"/>
        </w:rPr>
        <w:t>统</w:t>
      </w:r>
      <w:r w:rsidRPr="004F0C43">
        <w:rPr>
          <w:rFonts w:asciiTheme="minorEastAsia" w:eastAsiaTheme="minorEastAsia" w:hAnsiTheme="minorEastAsia" w:cs="宋体" w:hint="eastAsia"/>
          <w:sz w:val="21"/>
          <w:szCs w:val="21"/>
          <w:lang w:eastAsia="zh-CN"/>
        </w:rPr>
        <w:t>设</w:t>
      </w:r>
      <w:r w:rsidRPr="004F0C43">
        <w:rPr>
          <w:rFonts w:asciiTheme="minorEastAsia" w:eastAsiaTheme="minorEastAsia" w:hAnsiTheme="minorEastAsia" w:cs="宋体" w:hint="eastAsia"/>
          <w:spacing w:val="-2"/>
          <w:sz w:val="21"/>
          <w:szCs w:val="21"/>
          <w:lang w:eastAsia="zh-CN"/>
        </w:rPr>
        <w:t>置</w:t>
      </w:r>
      <w:r w:rsidRPr="004F0C43">
        <w:rPr>
          <w:rFonts w:asciiTheme="minorEastAsia" w:eastAsiaTheme="minorEastAsia" w:hAnsiTheme="minorEastAsia" w:cs="宋体" w:hint="eastAsia"/>
          <w:sz w:val="21"/>
          <w:szCs w:val="21"/>
          <w:lang w:eastAsia="zh-CN"/>
        </w:rPr>
        <w:t>而产生</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计算</w:t>
      </w:r>
      <w:r w:rsidRPr="004F0C43">
        <w:rPr>
          <w:rFonts w:asciiTheme="minorEastAsia" w:eastAsiaTheme="minorEastAsia" w:hAnsiTheme="minorEastAsia" w:cs="宋体" w:hint="eastAsia"/>
          <w:spacing w:val="-2"/>
          <w:sz w:val="21"/>
          <w:szCs w:val="21"/>
          <w:lang w:eastAsia="zh-CN"/>
        </w:rPr>
        <w:t>尾</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管理人</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准。</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述</w:t>
      </w:r>
      <w:r w:rsidRPr="004F0C43">
        <w:rPr>
          <w:rFonts w:asciiTheme="minorEastAsia" w:eastAsiaTheme="minorEastAsia" w:hAnsiTheme="minorEastAsia" w:cs="宋体" w:hint="eastAsia"/>
          <w:spacing w:val="-2"/>
          <w:sz w:val="21"/>
          <w:szCs w:val="21"/>
          <w:lang w:eastAsia="zh-CN"/>
        </w:rPr>
        <w:t>内</w:t>
      </w:r>
      <w:r w:rsidRPr="004F0C43">
        <w:rPr>
          <w:rFonts w:asciiTheme="minorEastAsia" w:eastAsiaTheme="minorEastAsia" w:hAnsiTheme="minorEastAsia" w:cs="宋体" w:hint="eastAsia"/>
          <w:sz w:val="21"/>
          <w:szCs w:val="21"/>
          <w:lang w:eastAsia="zh-CN"/>
        </w:rPr>
        <w:t>容</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规或</w:t>
      </w:r>
      <w:r w:rsidRPr="004F0C43">
        <w:rPr>
          <w:rFonts w:asciiTheme="minorEastAsia" w:eastAsiaTheme="minorEastAsia" w:hAnsiTheme="minorEastAsia" w:cs="宋体" w:hint="eastAsia"/>
          <w:sz w:val="21"/>
          <w:szCs w:val="21"/>
          <w:lang w:eastAsia="zh-CN"/>
        </w:rPr>
        <w:t>监管</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另</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其规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七</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暂</w:t>
      </w:r>
      <w:r w:rsidRPr="004F0C43">
        <w:rPr>
          <w:rFonts w:asciiTheme="minorEastAsia" w:eastAsiaTheme="minorEastAsia" w:hAnsiTheme="minorEastAsia" w:cs="宋体" w:hint="eastAsia"/>
          <w:sz w:val="21"/>
          <w:szCs w:val="21"/>
          <w:lang w:eastAsia="zh-CN"/>
        </w:rPr>
        <w:t>停</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情形</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涉</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交易</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遇</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节</w:t>
      </w:r>
      <w:r w:rsidRPr="004F0C43">
        <w:rPr>
          <w:rFonts w:asciiTheme="minorEastAsia" w:eastAsiaTheme="minorEastAsia" w:hAnsiTheme="minorEastAsia" w:cs="宋体" w:hint="eastAsia"/>
          <w:spacing w:val="-2"/>
          <w:sz w:val="21"/>
          <w:szCs w:val="21"/>
          <w:lang w:eastAsia="zh-CN"/>
        </w:rPr>
        <w:t>假</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因其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原</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暂</w:t>
      </w:r>
      <w:r w:rsidRPr="004F0C43">
        <w:rPr>
          <w:rFonts w:asciiTheme="minorEastAsia" w:eastAsiaTheme="minorEastAsia" w:hAnsiTheme="minorEastAsia" w:cs="宋体" w:hint="eastAsia"/>
          <w:spacing w:val="-2"/>
          <w:sz w:val="21"/>
          <w:szCs w:val="21"/>
          <w:lang w:eastAsia="zh-CN"/>
        </w:rPr>
        <w:t>停</w:t>
      </w:r>
      <w:r w:rsidRPr="004F0C43">
        <w:rPr>
          <w:rFonts w:asciiTheme="minorEastAsia" w:eastAsiaTheme="minorEastAsia" w:hAnsiTheme="minorEastAsia" w:cs="宋体" w:hint="eastAsia"/>
          <w:sz w:val="21"/>
          <w:szCs w:val="21"/>
          <w:lang w:eastAsia="zh-CN"/>
        </w:rPr>
        <w:t>营</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时；</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抗</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它</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形</w:t>
      </w:r>
      <w:r w:rsidRPr="004F0C43">
        <w:rPr>
          <w:rFonts w:asciiTheme="minorEastAsia" w:eastAsiaTheme="minorEastAsia" w:hAnsiTheme="minorEastAsia" w:cs="宋体" w:hint="eastAsia"/>
          <w:sz w:val="21"/>
          <w:szCs w:val="21"/>
          <w:lang w:eastAsia="zh-CN"/>
        </w:rPr>
        <w:t>致使</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准</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评</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价值时</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sidR="004B7EA2">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pacing w:val="2"/>
          <w:sz w:val="21"/>
          <w:szCs w:val="21"/>
          <w:lang w:eastAsia="zh-CN"/>
        </w:rPr>
        <w:t>占基金相当比例</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品种的估值出现重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转</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，而基金管理人为</w:t>
      </w:r>
      <w:r w:rsidRPr="004F0C43">
        <w:rPr>
          <w:rFonts w:asciiTheme="minorEastAsia" w:eastAsiaTheme="minorEastAsia" w:hAnsiTheme="minorEastAsia" w:cs="宋体" w:hint="eastAsia"/>
          <w:sz w:val="21"/>
          <w:szCs w:val="21"/>
          <w:lang w:eastAsia="zh-CN"/>
        </w:rPr>
        <w:t>保</w:t>
      </w:r>
      <w:r w:rsidRPr="004F0C43">
        <w:rPr>
          <w:rFonts w:asciiTheme="minorEastAsia" w:eastAsiaTheme="minorEastAsia" w:hAnsiTheme="minorEastAsia" w:cs="宋体" w:hint="eastAsia"/>
          <w:spacing w:val="2"/>
          <w:sz w:val="21"/>
          <w:szCs w:val="21"/>
          <w:lang w:eastAsia="zh-CN"/>
        </w:rPr>
        <w:t>障</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资人的利</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已</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延</w:t>
      </w:r>
      <w:r w:rsidRPr="004F0C43">
        <w:rPr>
          <w:rFonts w:asciiTheme="minorEastAsia" w:eastAsiaTheme="minorEastAsia" w:hAnsiTheme="minorEastAsia" w:cs="宋体" w:hint="eastAsia"/>
          <w:spacing w:val="-2"/>
          <w:sz w:val="21"/>
          <w:szCs w:val="21"/>
          <w:lang w:eastAsia="zh-CN"/>
        </w:rPr>
        <w:t>迟</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认</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属于</w:t>
      </w:r>
      <w:r w:rsidRPr="004F0C43">
        <w:rPr>
          <w:rFonts w:asciiTheme="minorEastAsia" w:eastAsiaTheme="minorEastAsia" w:hAnsiTheme="minorEastAsia" w:cs="宋体" w:hint="eastAsia"/>
          <w:spacing w:val="-2"/>
          <w:sz w:val="21"/>
          <w:szCs w:val="21"/>
          <w:lang w:eastAsia="zh-CN"/>
        </w:rPr>
        <w:t>紧</w:t>
      </w:r>
      <w:r w:rsidRPr="004F0C43">
        <w:rPr>
          <w:rFonts w:asciiTheme="minorEastAsia" w:eastAsiaTheme="minorEastAsia" w:hAnsiTheme="minorEastAsia" w:cs="宋体" w:hint="eastAsia"/>
          <w:sz w:val="21"/>
          <w:szCs w:val="21"/>
          <w:lang w:eastAsia="zh-CN"/>
        </w:rPr>
        <w:t>急</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故</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何</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会导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售或</w:t>
      </w:r>
      <w:r w:rsidRPr="004F0C43">
        <w:rPr>
          <w:rFonts w:asciiTheme="minorEastAsia" w:eastAsiaTheme="minorEastAsia" w:hAnsiTheme="minorEastAsia" w:cs="宋体" w:hint="eastAsia"/>
          <w:spacing w:val="-2"/>
          <w:sz w:val="21"/>
          <w:szCs w:val="21"/>
          <w:lang w:eastAsia="zh-CN"/>
        </w:rPr>
        <w:t>评</w:t>
      </w:r>
      <w:r w:rsidRPr="004F0C43">
        <w:rPr>
          <w:rFonts w:asciiTheme="minorEastAsia" w:eastAsiaTheme="minorEastAsia" w:hAnsiTheme="minorEastAsia" w:cs="宋体" w:hint="eastAsia"/>
          <w:sz w:val="21"/>
          <w:szCs w:val="21"/>
          <w:lang w:eastAsia="zh-CN"/>
        </w:rPr>
        <w:t>估基金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w:t>
      </w:r>
    </w:p>
    <w:p w:rsidR="0095280C"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5、当前一估值日基金资产净值50%以上的资产出现无可参考的活跃市场价格且采用估值技术仍导致公允价值存在重大不确定性时，经与基金托管人协商一致的；</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认定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它</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形</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八</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确认</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用于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资产</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由基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计算</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人负责</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复核</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hint="eastAsia"/>
          <w:szCs w:val="21"/>
          <w:lang w:eastAsia="zh-CN"/>
        </w:rPr>
        <w:t>基金管理人应于每个工作日交易结束后计算当日的基金份额净值并发送给基金托管人。基金托管人对净值计算结果复核确认后发送给基金管理人，由基金管理人对基金份额净值予以公布</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九</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殊</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况</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处理</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或基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人按估</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1"/>
          <w:sz w:val="21"/>
          <w:szCs w:val="21"/>
          <w:lang w:eastAsia="zh-CN"/>
        </w:rPr>
        <w:t>第</w:t>
      </w:r>
      <w:r w:rsidRPr="004F0C43" w:rsidR="007C5CCB">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估值时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成的</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作为</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金资产</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抗</w:t>
      </w:r>
      <w:r w:rsidRPr="004F0C43">
        <w:rPr>
          <w:rFonts w:asciiTheme="minorEastAsia" w:eastAsiaTheme="minorEastAsia" w:hAnsiTheme="minorEastAsia" w:cs="宋体" w:hint="eastAsia"/>
          <w:spacing w:val="-2"/>
          <w:sz w:val="21"/>
          <w:szCs w:val="21"/>
          <w:lang w:eastAsia="zh-CN"/>
        </w:rPr>
        <w:t>力</w:t>
      </w:r>
      <w:r w:rsidRPr="004F0C43">
        <w:rPr>
          <w:rFonts w:asciiTheme="minorEastAsia" w:eastAsiaTheme="minorEastAsia" w:hAnsiTheme="minorEastAsia" w:cs="宋体" w:hint="eastAsia"/>
          <w:sz w:val="21"/>
          <w:szCs w:val="21"/>
          <w:lang w:eastAsia="zh-CN"/>
        </w:rPr>
        <w:t>原</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由于</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hint="eastAsia"/>
          <w:szCs w:val="21"/>
          <w:lang w:eastAsia="zh-CN"/>
        </w:rPr>
        <w:t>、指数编制机构</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登</w:t>
      </w:r>
      <w:r w:rsidRPr="004F0C43">
        <w:rPr>
          <w:rFonts w:asciiTheme="minorEastAsia" w:eastAsiaTheme="minorEastAsia" w:hAnsiTheme="minorEastAsia" w:cs="宋体" w:hint="eastAsia"/>
          <w:sz w:val="21"/>
          <w:szCs w:val="21"/>
          <w:lang w:eastAsia="zh-CN"/>
        </w:rPr>
        <w:t>记</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算公</w:t>
      </w:r>
      <w:r w:rsidRPr="004F0C43">
        <w:rPr>
          <w:rFonts w:asciiTheme="minorEastAsia" w:eastAsiaTheme="minorEastAsia" w:hAnsiTheme="minorEastAsia" w:cs="宋体" w:hint="eastAsia"/>
          <w:spacing w:val="-2"/>
          <w:sz w:val="21"/>
          <w:szCs w:val="21"/>
          <w:lang w:eastAsia="zh-CN"/>
        </w:rPr>
        <w:t>司</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送</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据</w:t>
      </w:r>
      <w:r w:rsidRPr="004F0C43">
        <w:rPr>
          <w:rFonts w:asciiTheme="minorEastAsia" w:eastAsiaTheme="minorEastAsia" w:hAnsiTheme="minorEastAsia" w:cs="宋体" w:hint="eastAsia"/>
          <w:spacing w:val="-2"/>
          <w:sz w:val="21"/>
          <w:szCs w:val="21"/>
          <w:lang w:eastAsia="zh-CN"/>
        </w:rPr>
        <w:t>错</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或国</w:t>
      </w:r>
      <w:r w:rsidRPr="004F0C43">
        <w:rPr>
          <w:rFonts w:asciiTheme="minorEastAsia" w:eastAsiaTheme="minorEastAsia" w:hAnsiTheme="minorEastAsia" w:cs="宋体" w:hint="eastAsia"/>
          <w:spacing w:val="-2"/>
          <w:sz w:val="21"/>
          <w:szCs w:val="21"/>
          <w:lang w:eastAsia="zh-CN"/>
        </w:rPr>
        <w:t>家</w:t>
      </w:r>
      <w:r w:rsidRPr="004F0C43">
        <w:rPr>
          <w:rFonts w:asciiTheme="minorEastAsia" w:eastAsiaTheme="minorEastAsia" w:hAnsiTheme="minorEastAsia" w:cs="宋体" w:hint="eastAsia"/>
          <w:sz w:val="21"/>
          <w:szCs w:val="21"/>
          <w:lang w:eastAsia="zh-CN"/>
        </w:rPr>
        <w:t>会计政策</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虽</w:t>
      </w:r>
      <w:r w:rsidRPr="004F0C43">
        <w:rPr>
          <w:rFonts w:asciiTheme="minorEastAsia" w:eastAsiaTheme="minorEastAsia" w:hAnsiTheme="minorEastAsia" w:cs="宋体" w:hint="eastAsia"/>
          <w:sz w:val="21"/>
          <w:szCs w:val="21"/>
          <w:lang w:eastAsia="zh-CN"/>
        </w:rPr>
        <w:t>然</w:t>
      </w:r>
      <w:r w:rsidRPr="004F0C43">
        <w:rPr>
          <w:rFonts w:asciiTheme="minorEastAsia" w:eastAsiaTheme="minorEastAsia" w:hAnsiTheme="minorEastAsia" w:cs="宋体" w:hint="eastAsia"/>
          <w:spacing w:val="-2"/>
          <w:sz w:val="21"/>
          <w:szCs w:val="21"/>
          <w:lang w:eastAsia="zh-CN"/>
        </w:rPr>
        <w:t>已</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取</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适当</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的措施进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检</w:t>
      </w:r>
      <w:r w:rsidRPr="004F0C43">
        <w:rPr>
          <w:rFonts w:asciiTheme="minorEastAsia" w:eastAsiaTheme="minorEastAsia" w:hAnsiTheme="minorEastAsia" w:cs="宋体" w:hint="eastAsia"/>
          <w:spacing w:val="-2"/>
          <w:sz w:val="21"/>
          <w:szCs w:val="21"/>
          <w:lang w:eastAsia="zh-CN"/>
        </w:rPr>
        <w:t>查</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但未</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错误</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此</w:t>
      </w:r>
      <w:r w:rsidRPr="004F0C43">
        <w:rPr>
          <w:rFonts w:asciiTheme="minorEastAsia" w:eastAsiaTheme="minorEastAsia" w:hAnsiTheme="minorEastAsia" w:cs="宋体" w:hint="eastAsia"/>
          <w:sz w:val="21"/>
          <w:szCs w:val="21"/>
          <w:lang w:eastAsia="zh-CN"/>
        </w:rPr>
        <w:t>造成</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资产</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错误</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托管</w:t>
      </w:r>
      <w:r w:rsidRPr="004F0C43">
        <w:rPr>
          <w:rFonts w:asciiTheme="minorEastAsia" w:eastAsiaTheme="minorEastAsia" w:hAnsiTheme="minorEastAsia" w:cs="宋体" w:hint="eastAsia"/>
          <w:sz w:val="21"/>
          <w:szCs w:val="21"/>
          <w:lang w:eastAsia="zh-CN"/>
        </w:rPr>
        <w:t>人免除</w:t>
      </w:r>
      <w:r w:rsidRPr="004F0C43">
        <w:rPr>
          <w:rFonts w:asciiTheme="minorEastAsia" w:eastAsiaTheme="minorEastAsia" w:hAnsiTheme="minorEastAsia" w:cs="宋体" w:hint="eastAsia"/>
          <w:spacing w:val="-2"/>
          <w:sz w:val="21"/>
          <w:szCs w:val="21"/>
          <w:lang w:eastAsia="zh-CN"/>
        </w:rPr>
        <w:t>赔</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但</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理人</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积</w:t>
      </w:r>
      <w:r w:rsidRPr="004F0C43">
        <w:rPr>
          <w:rFonts w:asciiTheme="minorEastAsia" w:eastAsiaTheme="minorEastAsia" w:hAnsiTheme="minorEastAsia" w:cs="宋体" w:hint="eastAsia"/>
          <w:sz w:val="21"/>
          <w:szCs w:val="21"/>
          <w:lang w:eastAsia="zh-CN"/>
        </w:rPr>
        <w:t>极</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取</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措施</w:t>
      </w:r>
      <w:r w:rsidRPr="004F0C43">
        <w:rPr>
          <w:rFonts w:asciiTheme="minorEastAsia" w:eastAsiaTheme="minorEastAsia" w:hAnsiTheme="minorEastAsia" w:cs="宋体" w:hint="eastAsia"/>
          <w:spacing w:val="-2"/>
          <w:sz w:val="21"/>
          <w:szCs w:val="21"/>
          <w:lang w:eastAsia="zh-CN"/>
        </w:rPr>
        <w:t>消</w:t>
      </w:r>
      <w:r w:rsidRPr="004F0C43">
        <w:rPr>
          <w:rFonts w:asciiTheme="minorEastAsia" w:eastAsiaTheme="minorEastAsia" w:hAnsiTheme="minorEastAsia" w:cs="宋体" w:hint="eastAsia"/>
          <w:sz w:val="21"/>
          <w:szCs w:val="21"/>
          <w:lang w:eastAsia="zh-CN"/>
        </w:rPr>
        <w:t>除</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此</w:t>
      </w:r>
      <w:r w:rsidRPr="004F0C43">
        <w:rPr>
          <w:rFonts w:asciiTheme="minorEastAsia" w:eastAsiaTheme="minorEastAsia" w:hAnsiTheme="minorEastAsia" w:cs="宋体" w:hint="eastAsia"/>
          <w:spacing w:val="-2"/>
          <w:sz w:val="21"/>
          <w:szCs w:val="21"/>
          <w:lang w:eastAsia="zh-CN"/>
        </w:rPr>
        <w:t>造</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2" w:name="_Toc91749663"/>
      <w:r w:rsidRPr="004F0C43">
        <w:rPr>
          <w:rFonts w:asciiTheme="minorEastAsia" w:eastAsiaTheme="minorEastAsia" w:hAnsiTheme="minorEastAsia" w:cs="黑体" w:hint="eastAsia"/>
          <w:position w:val="-2"/>
          <w:sz w:val="30"/>
          <w:szCs w:val="30"/>
          <w:lang w:eastAsia="zh-CN"/>
        </w:rPr>
        <w:t>十五、基金的收益与分配</w:t>
      </w:r>
      <w:bookmarkEnd w:id="52"/>
    </w:p>
    <w:p w:rsidR="00543C28" w:rsidRPr="004F0C43" w:rsidP="00402567">
      <w:pPr>
        <w:adjustRightInd w:val="0"/>
        <w:snapToGrid w:val="0"/>
        <w:spacing w:after="0" w:line="360" w:lineRule="auto"/>
        <w:ind w:firstLine="440" w:firstLineChars="200"/>
        <w:rPr>
          <w:rFonts w:asciiTheme="minorEastAsia" w:eastAsiaTheme="minorEastAsia" w:hAnsiTheme="minorEastAsia"/>
          <w:szCs w:val="21"/>
          <w:lang w:eastAsia="zh-CN"/>
        </w:rPr>
      </w:pPr>
      <w:r w:rsidRPr="004F0C43">
        <w:rPr>
          <w:rFonts w:asciiTheme="minorEastAsia" w:eastAsiaTheme="minorEastAsia" w:hAnsiTheme="minorEastAsia"/>
          <w:szCs w:val="21"/>
          <w:lang w:eastAsia="zh-CN"/>
        </w:rPr>
        <w:t>(</w:t>
      </w:r>
      <w:r w:rsidRPr="004F0C43">
        <w:rPr>
          <w:rFonts w:asciiTheme="minorEastAsia" w:eastAsiaTheme="minorEastAsia" w:hAnsiTheme="minorEastAsia" w:hint="eastAsia"/>
          <w:szCs w:val="21"/>
          <w:lang w:eastAsia="zh-CN"/>
        </w:rPr>
        <w:t>一</w:t>
      </w:r>
      <w:r w:rsidRPr="004F0C43">
        <w:rPr>
          <w:rFonts w:asciiTheme="minorEastAsia" w:eastAsiaTheme="minorEastAsia" w:hAnsiTheme="minorEastAsia"/>
          <w:szCs w:val="21"/>
          <w:lang w:eastAsia="zh-CN"/>
        </w:rPr>
        <w:t>)</w:t>
      </w:r>
      <w:r w:rsidRPr="004F0C43">
        <w:rPr>
          <w:rFonts w:asciiTheme="minorEastAsia" w:eastAsiaTheme="minorEastAsia" w:hAnsiTheme="minorEastAsia" w:hint="eastAsia"/>
          <w:szCs w:val="21"/>
          <w:lang w:eastAsia="zh-CN"/>
        </w:rPr>
        <w:t>收益分配原则</w:t>
      </w:r>
    </w:p>
    <w:p w:rsidR="00543C28" w:rsidRPr="004F0C43" w:rsidP="00402567">
      <w:pPr>
        <w:adjustRightInd w:val="0"/>
        <w:snapToGrid w:val="0"/>
        <w:spacing w:after="0" w:line="360" w:lineRule="auto"/>
        <w:ind w:firstLine="440" w:firstLineChars="200"/>
        <w:rPr>
          <w:rFonts w:asciiTheme="minorEastAsia" w:eastAsiaTheme="minorEastAsia" w:hAnsiTheme="minorEastAsia"/>
          <w:szCs w:val="21"/>
          <w:lang w:eastAsia="zh-CN"/>
        </w:rPr>
      </w:pPr>
      <w:r w:rsidRPr="004F0C43">
        <w:rPr>
          <w:rFonts w:asciiTheme="minorEastAsia" w:eastAsiaTheme="minorEastAsia" w:hAnsiTheme="minorEastAsia" w:hint="eastAsia"/>
          <w:szCs w:val="21"/>
          <w:lang w:eastAsia="zh-CN"/>
        </w:rPr>
        <w:t>本基金收益分配应遵循下列原则：</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每一基金份额享有同等分配权；</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本基金场内及场外份额的收益分配方式均采用现金分红；</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基金收益评价日核定的基金累计报酬率超过标的指数同期累计报酬率达到</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以上，基金管理人可进行收益分配；</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在符合基金收益分配条件的前提下，本基金每年收益分配最多</w:t>
      </w: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次，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基金收益分配的发放日距离收益分配基准日的时间不得超过</w:t>
      </w:r>
      <w:r w:rsidRPr="004F0C43">
        <w:rPr>
          <w:rFonts w:asciiTheme="minorEastAsia" w:eastAsiaTheme="minorEastAsia" w:hAnsiTheme="minorEastAsia" w:cs="宋体"/>
          <w:sz w:val="21"/>
          <w:szCs w:val="21"/>
          <w:lang w:eastAsia="zh-CN"/>
        </w:rPr>
        <w:t>15</w:t>
      </w:r>
      <w:r w:rsidRPr="004F0C43">
        <w:rPr>
          <w:rFonts w:asciiTheme="minorEastAsia" w:eastAsiaTheme="minorEastAsia" w:hAnsiTheme="minorEastAsia" w:cs="宋体" w:hint="eastAsia"/>
          <w:sz w:val="21"/>
          <w:szCs w:val="21"/>
          <w:lang w:eastAsia="zh-CN"/>
        </w:rPr>
        <w:t>个工作日；</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法律法规或监管机关另有规定的，从其规定。证券交易所或基金登记结算机构对场内份额收益分配另有规定的，从其规定。</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基金管理人可在不影响基金份额持有人权益的前提下，对上述原则进行修改或调整，而无需召开基金份额持有人大会审议。</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基金收益分配数额的确定原则</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在收益评价日，基金管理人计算基金累计报酬率、标的指数同期累计报酬率。</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基金收益评价日本基金相对标的指数的超额收益率＝基金累计报酬率</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标的指数同期累计报酬率</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基金累计报酬率</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收益评价日基金份额净值（如上市后基金份额发生折算，则采用剔除上市后折算因素的基金份额净值）</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基金上市前一上海证券交易所交易日基金份额净值</w:t>
      </w:r>
      <w:r w:rsidRPr="004F0C43">
        <w:rPr>
          <w:rFonts w:asciiTheme="minorEastAsia" w:eastAsiaTheme="minorEastAsia" w:hAnsiTheme="minorEastAsia" w:cs="宋体"/>
          <w:sz w:val="21"/>
          <w:szCs w:val="21"/>
          <w:lang w:eastAsia="zh-CN"/>
        </w:rPr>
        <w:t>-100%</w:t>
      </w:r>
    </w:p>
    <w:p w:rsidR="00543C28" w:rsidRPr="004F0C43" w:rsidP="004B7EA2">
      <w:pPr>
        <w:snapToGrid w:val="0"/>
        <w:spacing w:after="0" w:line="360" w:lineRule="auto"/>
        <w:ind w:left="12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剔除上市后折算因素的基金份额净值＝</w:t>
      </w:r>
      <w:r>
        <w:rPr>
          <w:rFonts w:asciiTheme="minorEastAsia" w:eastAsiaTheme="minorEastAsia" w:hAnsiTheme="minorEastAsia" w:cs="宋体" w:hint="eastAsia"/>
          <w:sz w:val="21"/>
          <w:szCs w:val="21"/>
          <w:lang w:eastAsia="zh-C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pt" o:oleicon="f" o:ole="">
            <v:imagedata r:id="rId10" o:title=""/>
          </v:shape>
          <o:OLEObject Type="Embed" ProgID="Equation.3" ShapeID="_x0000_i1025" DrawAspect="Content" ObjectID="_1702389457" r:id="rId11"/>
        </w:objec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注：</w:t>
      </w:r>
      <w:r>
        <w:rPr>
          <w:rFonts w:asciiTheme="minorEastAsia" w:eastAsiaTheme="minorEastAsia" w:hAnsiTheme="minorEastAsia" w:cs="宋体" w:hint="eastAsia"/>
          <w:sz w:val="21"/>
          <w:szCs w:val="21"/>
          <w:lang w:eastAsia="zh-CN"/>
        </w:rPr>
        <w:object>
          <v:shape id="_x0000_i1026" type="#_x0000_t75" style="width:24pt;height:36pt" o:oleicon="f" o:ole="">
            <v:imagedata r:id="rId12" o:title=""/>
          </v:shape>
          <o:OLEObject Type="Embed" ProgID="Equation.3" ShapeID="_x0000_i1026" DrawAspect="Content" ObjectID="_1702389458" r:id="rId13"/>
        </w:object>
      </w:r>
      <w:r w:rsidRPr="004F0C43">
        <w:rPr>
          <w:rFonts w:asciiTheme="minorEastAsia" w:eastAsiaTheme="minorEastAsia" w:hAnsiTheme="minorEastAsia" w:cs="宋体" w:hint="eastAsia"/>
          <w:sz w:val="21"/>
          <w:szCs w:val="21"/>
          <w:lang w:eastAsia="zh-CN"/>
        </w:rPr>
        <w:t>为连乘符号。当基金份额折算比例为</w:t>
      </w:r>
      <w:r w:rsidRPr="004F0C43">
        <w:rPr>
          <w:rFonts w:asciiTheme="minorEastAsia" w:eastAsiaTheme="minorEastAsia" w:hAnsiTheme="minorEastAsia" w:cs="宋体"/>
          <w:sz w:val="21"/>
          <w:szCs w:val="21"/>
          <w:lang w:eastAsia="zh-CN"/>
        </w:rPr>
        <w:t>N</w:t>
      </w:r>
      <w:r w:rsidRPr="004F0C43">
        <w:rPr>
          <w:rFonts w:asciiTheme="minorEastAsia" w:eastAsiaTheme="minorEastAsia" w:hAnsiTheme="minorEastAsia" w:cs="宋体" w:hint="eastAsia"/>
          <w:sz w:val="21"/>
          <w:szCs w:val="21"/>
          <w:lang w:eastAsia="zh-CN"/>
        </w:rPr>
        <w:t>时，表示每一份基金份额折算为</w:t>
      </w:r>
      <w:r w:rsidRPr="004F0C43">
        <w:rPr>
          <w:rFonts w:asciiTheme="minorEastAsia" w:eastAsiaTheme="minorEastAsia" w:hAnsiTheme="minorEastAsia" w:cs="宋体"/>
          <w:sz w:val="21"/>
          <w:szCs w:val="21"/>
          <w:lang w:eastAsia="zh-CN"/>
        </w:rPr>
        <w:t>N</w:t>
      </w:r>
      <w:r w:rsidRPr="004F0C43">
        <w:rPr>
          <w:rFonts w:asciiTheme="minorEastAsia" w:eastAsiaTheme="minorEastAsia" w:hAnsiTheme="minorEastAsia" w:cs="宋体" w:hint="eastAsia"/>
          <w:sz w:val="21"/>
          <w:szCs w:val="21"/>
          <w:lang w:eastAsia="zh-CN"/>
        </w:rPr>
        <w:t>份。</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标的指数同期累计报酬率</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收益评价日标的指数收盘值</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基金上市前一上海证券交易所交易日标的指数收盘值</w:t>
      </w:r>
      <w:r w:rsidRPr="004F0C43">
        <w:rPr>
          <w:rFonts w:asciiTheme="minorEastAsia" w:eastAsiaTheme="minorEastAsia" w:hAnsiTheme="minorEastAsia" w:cs="宋体"/>
          <w:sz w:val="21"/>
          <w:szCs w:val="21"/>
          <w:lang w:eastAsia="zh-CN"/>
        </w:rPr>
        <w:t>-100%</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当上述超额收益率超过</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时，基金管理人有权进行收益分配。</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、根据前述收益分配原则计算截至基金收益评价日本基金的份额可分配收益，并确定收益分配比例。</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、截至收益评价日基金超过标的指数的超额收益</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（基金累计报酬率－标的指数同期累计报酬率）×收益评价日发行在外的基金份额总额×基金上市前一上海证券交易所交易日基金份额净值</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每基金份额的应分配收益为上述确定的基金超额收益数额乘以收益分配比例除以收益评价日发行在外的基金份额总额，保留小数点后</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位，第</w:t>
      </w: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位舍去。</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收益分配方案</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基金收益分配方案中应载明截至收益分配基准日的可分配收益、基金收益分配对象、分配原则、分配时间、分配数额及比例、分配方式、支付方式等内容。</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收益分配的时间和程序</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、基金收益分配方案由基金管理人拟定，由基金托管人复核，依照《信息披露办法》的有关规定在</w:t>
      </w:r>
      <w:r w:rsidRPr="004F0C43" w:rsidR="00AE3C27">
        <w:rPr>
          <w:rFonts w:asciiTheme="minorEastAsia" w:eastAsiaTheme="minorEastAsia" w:hAnsiTheme="minorEastAsia" w:cs="宋体" w:hint="eastAsia"/>
          <w:sz w:val="21"/>
          <w:szCs w:val="21"/>
          <w:lang w:eastAsia="zh-CN"/>
        </w:rPr>
        <w:t>指定媒介</w:t>
      </w:r>
      <w:r w:rsidRPr="004F0C43">
        <w:rPr>
          <w:rFonts w:asciiTheme="minorEastAsia" w:eastAsiaTheme="minorEastAsia" w:hAnsiTheme="minorEastAsia" w:cs="宋体" w:hint="eastAsia"/>
          <w:sz w:val="21"/>
          <w:szCs w:val="21"/>
          <w:lang w:eastAsia="zh-CN"/>
        </w:rPr>
        <w:t>上公告；</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、在收益分配方案公布后，基金管理人依据具体方案的规定就支付的现金红利向基金托管人发送划款指令，基金托管人按照基金管理人的指令及时进行分红资金的划付。</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（五）场外份额收益分配中发生的费用</w:t>
      </w:r>
    </w:p>
    <w:p w:rsidR="00543C28" w:rsidRPr="004F0C43" w:rsidP="004B7EA2">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场外份额收益分配时所发生的银行汇划或其他手续费用由投资者自行承担。</w:t>
      </w:r>
      <w:r w:rsidRPr="004F0C43" w:rsidR="00642686">
        <w:rPr>
          <w:rFonts w:asciiTheme="minorEastAsia" w:eastAsiaTheme="minorEastAsia" w:hAnsiTheme="minorEastAsia" w:cs="宋体" w:hint="eastAsia"/>
          <w:sz w:val="21"/>
          <w:szCs w:val="21"/>
          <w:lang w:eastAsia="zh-CN"/>
        </w:rPr>
        <w:t>当投资者的现金红利小于一定金额，不足于支付银行转账或其他手续费用时，不足部分由基金管理人垫付。</w:t>
      </w:r>
    </w:p>
    <w:p w:rsidR="00543C28"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402567">
      <w:pPr>
        <w:snapToGrid w:val="0"/>
        <w:spacing w:after="0" w:line="360" w:lineRule="auto"/>
        <w:ind w:left="540" w:right="4785"/>
        <w:rPr>
          <w:rFonts w:asciiTheme="minorEastAsia" w:eastAsiaTheme="minorEastAsia" w:hAnsiTheme="minorEastAsia" w:cs="宋体"/>
          <w:bCs/>
          <w:sz w:val="21"/>
          <w:szCs w:val="21"/>
          <w:lang w:eastAsia="zh-CN"/>
        </w:rPr>
      </w:pPr>
    </w:p>
    <w:p w:rsidR="004B7EA2" w:rsidRPr="004F0C43" w:rsidP="00003D37">
      <w:pPr>
        <w:snapToGrid w:val="0"/>
        <w:spacing w:after="0" w:line="360" w:lineRule="auto"/>
        <w:ind w:right="4785"/>
        <w:rPr>
          <w:rFonts w:asciiTheme="minorEastAsia" w:eastAsiaTheme="minorEastAsia" w:hAnsiTheme="minorEastAsia" w:cs="宋体"/>
          <w:bCs/>
          <w:sz w:val="21"/>
          <w:szCs w:val="21"/>
          <w:lang w:eastAsia="zh-CN"/>
        </w:r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3" w:name="_Toc91749664"/>
      <w:r w:rsidRPr="004F0C43">
        <w:rPr>
          <w:rFonts w:asciiTheme="minorEastAsia" w:eastAsiaTheme="minorEastAsia" w:hAnsiTheme="minorEastAsia" w:cs="黑体" w:hint="eastAsia"/>
          <w:position w:val="-2"/>
          <w:sz w:val="30"/>
          <w:szCs w:val="30"/>
          <w:lang w:eastAsia="zh-CN"/>
        </w:rPr>
        <w:t>十六、基金的费用与税收</w:t>
      </w:r>
      <w:bookmarkEnd w:id="53"/>
    </w:p>
    <w:p w:rsidR="003F0482" w:rsidRPr="004F0C43" w:rsidP="00402567">
      <w:pPr>
        <w:snapToGrid w:val="0"/>
        <w:spacing w:after="0" w:line="360" w:lineRule="auto"/>
        <w:ind w:left="540" w:right="-20"/>
        <w:rPr>
          <w:rFonts w:asciiTheme="minorEastAsia" w:eastAsiaTheme="minorEastAsia" w:hAnsiTheme="minorEastAsia" w:cs="宋体"/>
          <w:b/>
          <w:sz w:val="21"/>
          <w:szCs w:val="21"/>
          <w:lang w:eastAsia="zh-CN"/>
        </w:rPr>
      </w:pPr>
      <w:r w:rsidRPr="004F0C43">
        <w:rPr>
          <w:rFonts w:asciiTheme="minorEastAsia" w:eastAsiaTheme="minorEastAsia" w:hAnsiTheme="minorEastAsia" w:cs="宋体" w:hint="eastAsia"/>
          <w:b/>
          <w:sz w:val="21"/>
          <w:szCs w:val="21"/>
          <w:lang w:eastAsia="zh-CN"/>
        </w:rPr>
        <w:t>（一）与基金运作相关的费用</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种类</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费；</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费；</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效</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指数</w:t>
      </w:r>
      <w:r w:rsidRPr="004F0C43">
        <w:rPr>
          <w:rFonts w:asciiTheme="minorEastAsia" w:eastAsiaTheme="minorEastAsia" w:hAnsiTheme="minorEastAsia" w:cs="宋体" w:hint="eastAsia"/>
          <w:spacing w:val="-2"/>
          <w:sz w:val="21"/>
          <w:szCs w:val="21"/>
          <w:lang w:eastAsia="zh-CN"/>
        </w:rPr>
        <w:t>许</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使</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拨</w:t>
      </w:r>
      <w:r w:rsidRPr="004F0C43">
        <w:rPr>
          <w:rFonts w:asciiTheme="minorEastAsia" w:eastAsiaTheme="minorEastAsia" w:hAnsiTheme="minorEastAsia" w:cs="宋体" w:hint="eastAsia"/>
          <w:spacing w:val="-2"/>
          <w:sz w:val="21"/>
          <w:szCs w:val="21"/>
          <w:lang w:eastAsia="zh-CN"/>
        </w:rPr>
        <w:t>划</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银</w:t>
      </w:r>
      <w:r w:rsidRPr="004F0C43">
        <w:rPr>
          <w:rFonts w:asciiTheme="minorEastAsia" w:eastAsiaTheme="minorEastAsia" w:hAnsiTheme="minorEastAsia" w:cs="宋体" w:hint="eastAsia"/>
          <w:sz w:val="21"/>
          <w:szCs w:val="21"/>
          <w:lang w:eastAsia="zh-CN"/>
        </w:rPr>
        <w:t>行费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效</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效</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有关</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9</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允</w:t>
      </w:r>
      <w:r w:rsidRPr="004F0C43">
        <w:rPr>
          <w:rFonts w:asciiTheme="minorEastAsia" w:eastAsiaTheme="minorEastAsia" w:hAnsiTheme="minorEastAsia" w:cs="宋体" w:hint="eastAsia"/>
          <w:spacing w:val="-2"/>
          <w:sz w:val="21"/>
          <w:szCs w:val="21"/>
          <w:lang w:eastAsia="zh-CN"/>
        </w:rPr>
        <w:t>许</w:t>
      </w:r>
      <w:r w:rsidRPr="004F0C43">
        <w:rPr>
          <w:rFonts w:asciiTheme="minorEastAsia" w:eastAsiaTheme="minorEastAsia" w:hAnsiTheme="minorEastAsia" w:cs="宋体" w:hint="eastAsia"/>
          <w:sz w:val="21"/>
          <w:szCs w:val="21"/>
          <w:lang w:eastAsia="zh-CN"/>
        </w:rPr>
        <w:t>的前</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销</w:t>
      </w:r>
      <w:r w:rsidRPr="004F0C43">
        <w:rPr>
          <w:rFonts w:asciiTheme="minorEastAsia" w:eastAsiaTheme="minorEastAsia" w:hAnsiTheme="minorEastAsia" w:cs="宋体" w:hint="eastAsia"/>
          <w:spacing w:val="-2"/>
          <w:sz w:val="21"/>
          <w:szCs w:val="21"/>
          <w:lang w:eastAsia="zh-CN"/>
        </w:rPr>
        <w:t>售</w:t>
      </w:r>
      <w:r w:rsidRPr="004F0C43">
        <w:rPr>
          <w:rFonts w:asciiTheme="minorEastAsia" w:eastAsiaTheme="minorEastAsia" w:hAnsiTheme="minorEastAsia" w:cs="宋体" w:hint="eastAsia"/>
          <w:sz w:val="21"/>
          <w:szCs w:val="21"/>
          <w:lang w:eastAsia="zh-CN"/>
        </w:rPr>
        <w:t>服</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具</w:t>
      </w:r>
      <w:r w:rsidRPr="004F0C43">
        <w:rPr>
          <w:rFonts w:asciiTheme="minorEastAsia" w:eastAsiaTheme="minorEastAsia" w:hAnsiTheme="minorEastAsia" w:cs="宋体" w:hint="eastAsia"/>
          <w:sz w:val="21"/>
          <w:szCs w:val="21"/>
          <w:lang w:eastAsia="zh-CN"/>
        </w:rPr>
        <w:t>体计提方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提</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载</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10</w:t>
      </w:r>
      <w:r w:rsidRPr="004F0C43">
        <w:rPr>
          <w:rFonts w:asciiTheme="minorEastAsia" w:eastAsiaTheme="minorEastAsia" w:hAnsiTheme="minorEastAsia" w:cs="宋体" w:hint="eastAsia"/>
          <w:sz w:val="21"/>
          <w:szCs w:val="21"/>
          <w:lang w:eastAsia="zh-CN"/>
        </w:rPr>
        <w:t>）基金上市初费及年费；</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11</w:t>
      </w:r>
      <w:r w:rsidRPr="004F0C43">
        <w:rPr>
          <w:rFonts w:asciiTheme="minorEastAsia" w:eastAsiaTheme="minorEastAsia" w:hAnsiTheme="minorEastAsia" w:cs="宋体" w:hint="eastAsia"/>
          <w:sz w:val="21"/>
          <w:szCs w:val="21"/>
          <w:lang w:eastAsia="zh-CN"/>
        </w:rPr>
        <w:t>）基金收益分配中发生的费用</w:t>
      </w:r>
      <w:r w:rsidRPr="004F0C43">
        <w:rPr>
          <w:rFonts w:asciiTheme="minorEastAsia" w:eastAsiaTheme="minorEastAsia" w:hAnsiTheme="minorEastAsia" w:cs="宋体"/>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12</w:t>
      </w:r>
      <w:r w:rsidRPr="004F0C43">
        <w:rPr>
          <w:rFonts w:asciiTheme="minorEastAsia" w:eastAsiaTheme="minorEastAsia" w:hAnsiTheme="minorEastAsia" w:cs="宋体" w:hint="eastAsia"/>
          <w:sz w:val="21"/>
          <w:szCs w:val="21"/>
          <w:lang w:eastAsia="zh-CN"/>
        </w:rPr>
        <w:t>）依法可以在基金财产中列支的其他费用。</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范</w:t>
      </w:r>
      <w:r w:rsidRPr="004F0C43">
        <w:rPr>
          <w:rFonts w:asciiTheme="minorEastAsia" w:eastAsiaTheme="minorEastAsia" w:hAnsiTheme="minorEastAsia" w:cs="宋体" w:hint="eastAsia"/>
          <w:spacing w:val="-2"/>
          <w:sz w:val="21"/>
          <w:szCs w:val="21"/>
          <w:lang w:eastAsia="zh-CN"/>
        </w:rPr>
        <w:t>围</w:t>
      </w:r>
      <w:r w:rsidRPr="004F0C43">
        <w:rPr>
          <w:rFonts w:asciiTheme="minorEastAsia" w:eastAsiaTheme="minorEastAsia" w:hAnsiTheme="minorEastAsia" w:cs="宋体" w:hint="eastAsia"/>
          <w:sz w:val="21"/>
          <w:szCs w:val="21"/>
          <w:lang w:eastAsia="zh-CN"/>
        </w:rPr>
        <w:t>内参</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法规另</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3</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提</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计提</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z w:val="21"/>
          <w:szCs w:val="21"/>
          <w:lang w:eastAsia="zh-CN"/>
        </w:rPr>
        <w:t>方式</w:t>
      </w:r>
    </w:p>
    <w:p w:rsidR="00DF5F01" w:rsidRPr="004F0C43" w:rsidP="00B0306F">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sidR="00543C28">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w:t>
      </w:r>
      <w:r w:rsidRPr="004F0C43" w:rsidR="00543C28">
        <w:rPr>
          <w:rFonts w:asciiTheme="minorEastAsia" w:eastAsiaTheme="minorEastAsia" w:hAnsiTheme="minorEastAsia" w:cs="宋体" w:hint="eastAsia"/>
          <w:sz w:val="21"/>
          <w:szCs w:val="21"/>
          <w:lang w:eastAsia="zh-CN"/>
        </w:rPr>
        <w:t>基金管理人的管理费</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在通常情况下，基金管理费按前一日基金资产净值的</w:t>
      </w:r>
      <w:r w:rsidRPr="004F0C43">
        <w:rPr>
          <w:rFonts w:asciiTheme="minorEastAsia" w:eastAsiaTheme="minorEastAsia" w:hAnsiTheme="minorEastAsia" w:cs="宋体"/>
          <w:sz w:val="21"/>
          <w:szCs w:val="21"/>
          <w:lang w:eastAsia="zh-CN"/>
        </w:rPr>
        <w:t>0.</w:t>
      </w:r>
      <w:r w:rsidRPr="004F0C43" w:rsidR="0036331C">
        <w:rPr>
          <w:rFonts w:asciiTheme="minorEastAsia" w:eastAsiaTheme="minorEastAsia" w:hAnsiTheme="minorEastAsia" w:cs="宋体" w:hint="eastAsia"/>
          <w:sz w:val="21"/>
          <w:szCs w:val="21"/>
          <w:lang w:eastAsia="zh-CN"/>
        </w:rPr>
        <w:t>15</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年费率计提。计算方法如下：</w:t>
      </w:r>
    </w:p>
    <w:p w:rsidR="00543C28" w:rsidRPr="004F0C43" w:rsidP="00402567">
      <w:pPr>
        <w:snapToGrid w:val="0"/>
        <w:spacing w:after="0" w:line="360" w:lineRule="auto"/>
        <w:ind w:left="540" w:right="56"/>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H</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E</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年</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天数</w:t>
      </w:r>
    </w:p>
    <w:p w:rsidR="00DF5F01"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H</w:t>
      </w:r>
      <w:r w:rsidRPr="004F0C43">
        <w:rPr>
          <w:rFonts w:asciiTheme="minorEastAsia" w:eastAsiaTheme="minorEastAsia" w:hAnsiTheme="minorEastAsia" w:cs="宋体" w:hint="eastAsia"/>
          <w:sz w:val="21"/>
          <w:szCs w:val="21"/>
          <w:lang w:eastAsia="zh-CN"/>
        </w:rPr>
        <w:t>为每日应计提的基金管理费</w:t>
      </w:r>
    </w:p>
    <w:p w:rsidR="00DF5F01"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E</w:t>
      </w:r>
      <w:r w:rsidRPr="004F0C43">
        <w:rPr>
          <w:rFonts w:asciiTheme="minorEastAsia" w:eastAsiaTheme="minorEastAsia" w:hAnsiTheme="minorEastAsia" w:cs="宋体" w:hint="eastAsia"/>
          <w:sz w:val="21"/>
          <w:szCs w:val="21"/>
          <w:lang w:eastAsia="zh-CN"/>
        </w:rPr>
        <w:t>为前一日基金资产净值</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基金管理费每日计提，按月支付。由托管人</w:t>
      </w:r>
      <w:r w:rsidRPr="004F0C43" w:rsidR="00FF55CC">
        <w:rPr>
          <w:rFonts w:asciiTheme="minorEastAsia" w:eastAsiaTheme="minorEastAsia" w:hAnsiTheme="minorEastAsia" w:cs="宋体" w:hint="eastAsia"/>
          <w:sz w:val="21"/>
          <w:szCs w:val="21"/>
          <w:lang w:eastAsia="zh-CN"/>
        </w:rPr>
        <w:t>根据与管理人核对一致的财务数据，自动在月初五</w:t>
      </w:r>
      <w:r w:rsidRPr="004F0C43">
        <w:rPr>
          <w:rFonts w:asciiTheme="minorEastAsia" w:eastAsiaTheme="minorEastAsia" w:hAnsiTheme="minorEastAsia" w:cs="宋体" w:hint="eastAsia"/>
          <w:sz w:val="21"/>
          <w:szCs w:val="21"/>
          <w:lang w:eastAsia="zh-CN"/>
        </w:rPr>
        <w:t>个工作日内</w:t>
      </w:r>
      <w:r w:rsidRPr="004F0C43" w:rsidR="00FF55CC">
        <w:rPr>
          <w:rFonts w:asciiTheme="minorEastAsia" w:eastAsiaTheme="minorEastAsia" w:hAnsiTheme="minorEastAsia" w:cs="宋体" w:hint="eastAsia"/>
          <w:sz w:val="21"/>
          <w:szCs w:val="21"/>
          <w:lang w:eastAsia="zh-CN"/>
        </w:rPr>
        <w:t>、按照指定的帐户路径进行资金</w:t>
      </w:r>
      <w:r w:rsidRPr="004F0C43">
        <w:rPr>
          <w:rFonts w:asciiTheme="minorEastAsia" w:eastAsiaTheme="minorEastAsia" w:hAnsiTheme="minorEastAsia" w:cs="宋体" w:hint="eastAsia"/>
          <w:sz w:val="21"/>
          <w:szCs w:val="21"/>
          <w:lang w:eastAsia="zh-CN"/>
        </w:rPr>
        <w:t>支付</w:t>
      </w:r>
      <w:r w:rsidRPr="004F0C43" w:rsidR="00FF55CC">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管理人</w:t>
      </w:r>
      <w:r w:rsidRPr="004F0C43" w:rsidR="00FF55CC">
        <w:rPr>
          <w:rFonts w:asciiTheme="minorEastAsia" w:eastAsiaTheme="minorEastAsia" w:hAnsiTheme="minorEastAsia" w:cs="宋体" w:hint="eastAsia"/>
          <w:sz w:val="21"/>
          <w:szCs w:val="21"/>
          <w:lang w:eastAsia="zh-CN"/>
        </w:rPr>
        <w:t>无需再出具资金划拨指令。</w:t>
      </w:r>
      <w:r w:rsidRPr="004F0C43">
        <w:rPr>
          <w:rFonts w:asciiTheme="minorEastAsia" w:eastAsiaTheme="minorEastAsia" w:hAnsiTheme="minorEastAsia" w:cs="宋体" w:hint="eastAsia"/>
          <w:sz w:val="21"/>
          <w:szCs w:val="21"/>
          <w:lang w:eastAsia="zh-CN"/>
        </w:rPr>
        <w:t>若遇法定节假日、休息日</w:t>
      </w:r>
      <w:r w:rsidRPr="004F0C43" w:rsidR="00FF55CC">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z w:val="21"/>
          <w:szCs w:val="21"/>
          <w:lang w:eastAsia="zh-CN"/>
        </w:rPr>
        <w:t>，支付日期顺延。</w:t>
      </w:r>
      <w:r w:rsidRPr="004F0C43" w:rsidR="00FF55CC">
        <w:rPr>
          <w:rFonts w:asciiTheme="minorEastAsia" w:eastAsiaTheme="minorEastAsia" w:hAnsiTheme="minorEastAsia" w:cs="宋体" w:hint="eastAsia"/>
          <w:sz w:val="21"/>
          <w:szCs w:val="21"/>
          <w:lang w:eastAsia="zh-CN"/>
        </w:rPr>
        <w:t>费用自动扣划后，管理人如发现数据不符，及时联系托管人协商解决</w:t>
      </w:r>
    </w:p>
    <w:p w:rsidR="00FF55CC"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sidR="00543C28">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w:t>
      </w:r>
      <w:r w:rsidRPr="004F0C43" w:rsidR="00543C28">
        <w:rPr>
          <w:rFonts w:asciiTheme="minorEastAsia" w:eastAsiaTheme="minorEastAsia" w:hAnsiTheme="minorEastAsia" w:cs="宋体" w:hint="eastAsia"/>
          <w:sz w:val="21"/>
          <w:szCs w:val="21"/>
          <w:lang w:eastAsia="zh-CN"/>
        </w:rPr>
        <w:t>基金托管人的托管费</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在通常情况下，基金托管费按前一日基金资产净值的</w:t>
      </w:r>
      <w:r w:rsidRPr="004F0C43">
        <w:rPr>
          <w:rFonts w:asciiTheme="minorEastAsia" w:eastAsiaTheme="minorEastAsia" w:hAnsiTheme="minorEastAsia" w:cs="宋体"/>
          <w:sz w:val="21"/>
          <w:szCs w:val="21"/>
          <w:lang w:eastAsia="zh-CN"/>
        </w:rPr>
        <w:t>0.</w:t>
      </w:r>
      <w:r w:rsidRPr="004F0C43" w:rsidR="0036331C">
        <w:rPr>
          <w:rFonts w:asciiTheme="minorEastAsia" w:eastAsiaTheme="minorEastAsia" w:hAnsiTheme="minorEastAsia" w:cs="宋体"/>
          <w:sz w:val="21"/>
          <w:szCs w:val="21"/>
          <w:lang w:eastAsia="zh-CN"/>
        </w:rPr>
        <w:t>05</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年费率计提。计算方法如下：</w:t>
      </w:r>
    </w:p>
    <w:p w:rsidR="00543C28" w:rsidRPr="004F0C43" w:rsidP="00402567">
      <w:pPr>
        <w:snapToGrid w:val="0"/>
        <w:spacing w:after="0" w:line="360" w:lineRule="auto"/>
        <w:ind w:left="540" w:right="56"/>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H</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E</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年</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天数</w:t>
      </w:r>
    </w:p>
    <w:p w:rsidR="00FF55CC" w:rsidRPr="004F0C43" w:rsidP="00402567">
      <w:pPr>
        <w:snapToGrid w:val="0"/>
        <w:spacing w:after="0" w:line="360" w:lineRule="auto"/>
        <w:ind w:left="142" w:right="41"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H</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每</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托管</w:t>
      </w:r>
      <w:r w:rsidRPr="004F0C43">
        <w:rPr>
          <w:rFonts w:asciiTheme="minorEastAsia" w:eastAsiaTheme="minorEastAsia" w:hAnsiTheme="minorEastAsia" w:cs="宋体" w:hint="eastAsia"/>
          <w:sz w:val="21"/>
          <w:szCs w:val="21"/>
          <w:lang w:eastAsia="zh-CN"/>
        </w:rPr>
        <w:t>费</w:t>
      </w:r>
    </w:p>
    <w:p w:rsidR="00FF55CC" w:rsidRPr="004F0C43" w:rsidP="00402567">
      <w:pPr>
        <w:snapToGrid w:val="0"/>
        <w:spacing w:after="0" w:line="360" w:lineRule="auto"/>
        <w:ind w:left="142" w:right="41"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E</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净值</w:t>
      </w:r>
    </w:p>
    <w:p w:rsidR="00543C28" w:rsidRPr="004F0C43" w:rsidP="00402567">
      <w:pPr>
        <w:snapToGrid w:val="0"/>
        <w:spacing w:after="0" w:line="360" w:lineRule="auto"/>
        <w:ind w:left="142" w:right="41"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每</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月</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sidR="00FF55CC">
        <w:rPr>
          <w:rFonts w:asciiTheme="minorEastAsia" w:eastAsiaTheme="minorEastAsia" w:hAnsiTheme="minorEastAsia" w:cs="宋体" w:hint="eastAsia"/>
          <w:sz w:val="21"/>
          <w:szCs w:val="21"/>
          <w:lang w:eastAsia="zh-CN"/>
        </w:rPr>
        <w:t>根据与管理人核对一致的财务数据，自动在月初五</w:t>
      </w:r>
      <w:r w:rsidRPr="004F0C43">
        <w:rPr>
          <w:rFonts w:asciiTheme="minorEastAsia" w:eastAsiaTheme="minorEastAsia" w:hAnsiTheme="minorEastAsia" w:cs="宋体" w:hint="eastAsia"/>
          <w:position w:val="-2"/>
          <w:sz w:val="21"/>
          <w:szCs w:val="21"/>
          <w:lang w:eastAsia="zh-CN"/>
        </w:rPr>
        <w:t>个</w:t>
      </w:r>
      <w:r w:rsidRPr="004F0C43">
        <w:rPr>
          <w:rFonts w:asciiTheme="minorEastAsia" w:eastAsiaTheme="minorEastAsia" w:hAnsiTheme="minorEastAsia" w:cs="宋体" w:hint="eastAsia"/>
          <w:spacing w:val="-2"/>
          <w:position w:val="-2"/>
          <w:sz w:val="21"/>
          <w:szCs w:val="21"/>
          <w:lang w:eastAsia="zh-CN"/>
        </w:rPr>
        <w:t>工</w:t>
      </w:r>
      <w:r w:rsidRPr="004F0C43">
        <w:rPr>
          <w:rFonts w:asciiTheme="minorEastAsia" w:eastAsiaTheme="minorEastAsia" w:hAnsiTheme="minorEastAsia" w:cs="宋体" w:hint="eastAsia"/>
          <w:position w:val="-2"/>
          <w:sz w:val="21"/>
          <w:szCs w:val="21"/>
          <w:lang w:eastAsia="zh-CN"/>
        </w:rPr>
        <w:t>作</w:t>
      </w:r>
      <w:r w:rsidRPr="004F0C43">
        <w:rPr>
          <w:rFonts w:asciiTheme="minorEastAsia" w:eastAsiaTheme="minorEastAsia" w:hAnsiTheme="minorEastAsia" w:cs="宋体" w:hint="eastAsia"/>
          <w:spacing w:val="-2"/>
          <w:position w:val="-2"/>
          <w:sz w:val="21"/>
          <w:szCs w:val="21"/>
          <w:lang w:eastAsia="zh-CN"/>
        </w:rPr>
        <w:t>日</w:t>
      </w:r>
      <w:r w:rsidRPr="004F0C43">
        <w:rPr>
          <w:rFonts w:asciiTheme="minorEastAsia" w:eastAsiaTheme="minorEastAsia" w:hAnsiTheme="minorEastAsia" w:cs="宋体" w:hint="eastAsia"/>
          <w:position w:val="-2"/>
          <w:sz w:val="21"/>
          <w:szCs w:val="21"/>
          <w:lang w:eastAsia="zh-CN"/>
        </w:rPr>
        <w:t>内</w:t>
      </w:r>
      <w:r w:rsidRPr="004F0C43" w:rsidR="00FF55CC">
        <w:rPr>
          <w:rFonts w:asciiTheme="minorEastAsia" w:eastAsiaTheme="minorEastAsia" w:hAnsiTheme="minorEastAsia" w:cs="宋体" w:hint="eastAsia"/>
          <w:position w:val="-2"/>
          <w:sz w:val="21"/>
          <w:szCs w:val="21"/>
          <w:lang w:eastAsia="zh-CN"/>
        </w:rPr>
        <w:t>、按照指定的帐户路径进行资金</w:t>
      </w:r>
      <w:r w:rsidRPr="004F0C43">
        <w:rPr>
          <w:rFonts w:asciiTheme="minorEastAsia" w:eastAsiaTheme="minorEastAsia" w:hAnsiTheme="minorEastAsia" w:cs="宋体" w:hint="eastAsia"/>
          <w:position w:val="-2"/>
          <w:sz w:val="21"/>
          <w:szCs w:val="21"/>
          <w:lang w:eastAsia="zh-CN"/>
        </w:rPr>
        <w:t>支</w:t>
      </w:r>
      <w:r w:rsidRPr="004F0C43">
        <w:rPr>
          <w:rFonts w:asciiTheme="minorEastAsia" w:eastAsiaTheme="minorEastAsia" w:hAnsiTheme="minorEastAsia" w:cs="宋体" w:hint="eastAsia"/>
          <w:spacing w:val="-2"/>
          <w:position w:val="-2"/>
          <w:sz w:val="21"/>
          <w:szCs w:val="21"/>
          <w:lang w:eastAsia="zh-CN"/>
        </w:rPr>
        <w:t>付</w:t>
      </w:r>
      <w:r w:rsidRPr="004F0C43" w:rsidR="00FF55CC">
        <w:rPr>
          <w:rFonts w:asciiTheme="minorEastAsia" w:eastAsiaTheme="minorEastAsia" w:hAnsiTheme="minorEastAsia" w:cs="宋体" w:hint="eastAsia"/>
          <w:position w:val="-2"/>
          <w:sz w:val="21"/>
          <w:szCs w:val="21"/>
          <w:lang w:eastAsia="zh-CN"/>
        </w:rPr>
        <w:t>，管理人无需再出具资金划拨指令。</w:t>
      </w:r>
      <w:r w:rsidRPr="004F0C43">
        <w:rPr>
          <w:rFonts w:asciiTheme="minorEastAsia" w:eastAsiaTheme="minorEastAsia" w:hAnsiTheme="minorEastAsia" w:cs="宋体" w:hint="eastAsia"/>
          <w:position w:val="-2"/>
          <w:sz w:val="21"/>
          <w:szCs w:val="21"/>
          <w:lang w:eastAsia="zh-CN"/>
        </w:rPr>
        <w:t>若</w:t>
      </w:r>
      <w:r w:rsidRPr="004F0C43">
        <w:rPr>
          <w:rFonts w:asciiTheme="minorEastAsia" w:eastAsiaTheme="minorEastAsia" w:hAnsiTheme="minorEastAsia" w:cs="宋体" w:hint="eastAsia"/>
          <w:sz w:val="21"/>
          <w:szCs w:val="21"/>
          <w:lang w:eastAsia="zh-CN"/>
        </w:rPr>
        <w:t>遇法</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节</w:t>
      </w:r>
      <w:r w:rsidRPr="004F0C43">
        <w:rPr>
          <w:rFonts w:asciiTheme="minorEastAsia" w:eastAsiaTheme="minorEastAsia" w:hAnsiTheme="minorEastAsia" w:cs="宋体" w:hint="eastAsia"/>
          <w:spacing w:val="-2"/>
          <w:sz w:val="21"/>
          <w:szCs w:val="21"/>
          <w:lang w:eastAsia="zh-CN"/>
        </w:rPr>
        <w:t>假</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休</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日</w:t>
      </w:r>
      <w:r w:rsidRPr="004F0C43" w:rsidR="00FF55CC">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支付</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顺</w:t>
      </w:r>
      <w:r w:rsidRPr="004F0C43">
        <w:rPr>
          <w:rFonts w:asciiTheme="minorEastAsia" w:eastAsiaTheme="minorEastAsia" w:hAnsiTheme="minorEastAsia" w:cs="宋体" w:hint="eastAsia"/>
          <w:sz w:val="21"/>
          <w:szCs w:val="21"/>
          <w:lang w:eastAsia="zh-CN"/>
        </w:rPr>
        <w:t>延。</w:t>
      </w:r>
      <w:r w:rsidRPr="004F0C43" w:rsidR="00FF55CC">
        <w:rPr>
          <w:rFonts w:asciiTheme="minorEastAsia" w:eastAsiaTheme="minorEastAsia" w:hAnsiTheme="minorEastAsia" w:cs="宋体" w:hint="eastAsia"/>
          <w:sz w:val="21"/>
          <w:szCs w:val="21"/>
          <w:lang w:eastAsia="zh-CN"/>
        </w:rPr>
        <w:t>费用自动扣划后，管理人如发现数据不符，及时联系托管人协商解决。</w:t>
      </w:r>
    </w:p>
    <w:p w:rsidR="00543C28" w:rsidRPr="004F0C43" w:rsidP="004B7EA2">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）标的指数许可使用费</w:t>
      </w:r>
    </w:p>
    <w:p w:rsidR="00543C28" w:rsidRPr="004F0C43" w:rsidP="004B7EA2">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基金合同生效后的标的指数许可使用费按照基金管理人与中证指数有限公司签署的指数使用许可协议的约定从基金财产中向中证指数有限公司支付。标的指数使用费按前一日基金资产净值的</w:t>
      </w:r>
      <w:r w:rsidRPr="004F0C43">
        <w:rPr>
          <w:rFonts w:asciiTheme="minorEastAsia" w:eastAsiaTheme="minorEastAsia" w:hAnsiTheme="minorEastAsia" w:cs="宋体"/>
          <w:sz w:val="21"/>
          <w:szCs w:val="21"/>
          <w:lang w:eastAsia="zh-CN"/>
        </w:rPr>
        <w:t>0.03%</w:t>
      </w:r>
      <w:r w:rsidRPr="004F0C43">
        <w:rPr>
          <w:rFonts w:asciiTheme="minorEastAsia" w:eastAsiaTheme="minorEastAsia" w:hAnsiTheme="minorEastAsia" w:cs="宋体" w:hint="eastAsia"/>
          <w:sz w:val="21"/>
          <w:szCs w:val="21"/>
          <w:lang w:eastAsia="zh-CN"/>
        </w:rPr>
        <w:t>的年费率计提。标的指数许可使用费每日计算，逐日累计。</w:t>
      </w:r>
    </w:p>
    <w:p w:rsidR="00642686" w:rsidRPr="004F0C43" w:rsidP="004B7EA2">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计算方法如下：</w:t>
      </w:r>
    </w:p>
    <w:p w:rsidR="00543C28" w:rsidRPr="004F0C43" w:rsidP="00402567">
      <w:pPr>
        <w:snapToGrid w:val="0"/>
        <w:spacing w:after="0" w:line="360" w:lineRule="auto"/>
        <w:ind w:left="5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H=E</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pacing w:val="-2"/>
          <w:sz w:val="21"/>
          <w:szCs w:val="21"/>
          <w:lang w:eastAsia="zh-CN"/>
        </w:rPr>
        <w:t>0</w:t>
      </w:r>
      <w:r w:rsidRPr="004F0C43">
        <w:rPr>
          <w:rFonts w:asciiTheme="minorEastAsia" w:eastAsiaTheme="minorEastAsia" w:hAnsiTheme="minorEastAsia" w:cs="宋体"/>
          <w:sz w:val="21"/>
          <w:szCs w:val="21"/>
          <w:lang w:eastAsia="zh-CN"/>
        </w:rPr>
        <w:t>.03</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年</w:t>
      </w:r>
      <w:r w:rsidRPr="004F0C43">
        <w:rPr>
          <w:rFonts w:asciiTheme="minorEastAsia" w:eastAsiaTheme="minorEastAsia" w:hAnsiTheme="minorEastAsia" w:cs="宋体" w:hint="eastAsia"/>
          <w:spacing w:val="-2"/>
          <w:sz w:val="21"/>
          <w:szCs w:val="21"/>
          <w:lang w:eastAsia="zh-CN"/>
        </w:rPr>
        <w:t>天</w:t>
      </w:r>
      <w:r w:rsidRPr="004F0C43">
        <w:rPr>
          <w:rFonts w:asciiTheme="minorEastAsia" w:eastAsiaTheme="minorEastAsia" w:hAnsiTheme="minorEastAsia" w:cs="宋体" w:hint="eastAsia"/>
          <w:sz w:val="21"/>
          <w:szCs w:val="21"/>
          <w:lang w:eastAsia="zh-CN"/>
        </w:rPr>
        <w:t>数</w:t>
      </w:r>
    </w:p>
    <w:p w:rsidR="00FF55CC" w:rsidRPr="004F0C43" w:rsidP="00402567">
      <w:pPr>
        <w:snapToGrid w:val="0"/>
        <w:spacing w:after="0" w:line="360" w:lineRule="auto"/>
        <w:ind w:left="110" w:right="80" w:firstLine="420" w:leftChars="5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sz w:val="21"/>
          <w:szCs w:val="21"/>
          <w:lang w:eastAsia="zh-CN"/>
        </w:rPr>
        <w:t>H</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每</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数许</w:t>
      </w:r>
      <w:r w:rsidRPr="004F0C43">
        <w:rPr>
          <w:rFonts w:asciiTheme="minorEastAsia" w:eastAsiaTheme="minorEastAsia" w:hAnsiTheme="minorEastAsia" w:cs="宋体" w:hint="eastAsia"/>
          <w:sz w:val="21"/>
          <w:szCs w:val="21"/>
          <w:lang w:eastAsia="zh-CN"/>
        </w:rPr>
        <w:t>可使</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费</w:t>
      </w:r>
    </w:p>
    <w:p w:rsidR="00642686" w:rsidRPr="004F0C43" w:rsidP="00402567">
      <w:pPr>
        <w:snapToGrid w:val="0"/>
        <w:spacing w:after="0" w:line="360" w:lineRule="auto"/>
        <w:ind w:left="110" w:right="80"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E</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前</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的基</w:t>
      </w:r>
      <w:r w:rsidRPr="004F0C43">
        <w:rPr>
          <w:rFonts w:asciiTheme="minorEastAsia" w:eastAsiaTheme="minorEastAsia" w:hAnsiTheme="minorEastAsia" w:cs="宋体" w:hint="eastAsia"/>
          <w:sz w:val="21"/>
          <w:szCs w:val="21"/>
          <w:lang w:eastAsia="zh-CN"/>
        </w:rPr>
        <w:t>金资</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净</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10" w:right="80"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标的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许</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使</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取下</w:t>
      </w:r>
      <w:r w:rsidRPr="004F0C43">
        <w:rPr>
          <w:rFonts w:asciiTheme="minorEastAsia" w:eastAsiaTheme="minorEastAsia" w:hAnsiTheme="minorEastAsia" w:cs="宋体" w:hint="eastAsia"/>
          <w:spacing w:val="-2"/>
          <w:sz w:val="21"/>
          <w:szCs w:val="21"/>
          <w:lang w:eastAsia="zh-CN"/>
        </w:rPr>
        <w:t>限</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每</w:t>
      </w:r>
      <w:r w:rsidRPr="004F0C43">
        <w:rPr>
          <w:rFonts w:asciiTheme="minorEastAsia" w:eastAsiaTheme="minorEastAsia" w:hAnsiTheme="minorEastAsia" w:cs="宋体" w:hint="eastAsia"/>
          <w:sz w:val="21"/>
          <w:szCs w:val="21"/>
          <w:lang w:eastAsia="zh-CN"/>
        </w:rPr>
        <w:t>季</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民</w:t>
      </w:r>
      <w:r w:rsidRPr="004F0C43">
        <w:rPr>
          <w:rFonts w:asciiTheme="minorEastAsia" w:eastAsiaTheme="minorEastAsia" w:hAnsiTheme="minorEastAsia" w:cs="宋体" w:hint="eastAsia"/>
          <w:sz w:val="21"/>
          <w:szCs w:val="21"/>
          <w:lang w:eastAsia="zh-CN"/>
        </w:rPr>
        <w:t>币</w:t>
      </w:r>
      <w:r w:rsidRPr="004F0C43">
        <w:rPr>
          <w:rFonts w:asciiTheme="minorEastAsia" w:eastAsiaTheme="minorEastAsia" w:hAnsiTheme="minorEastAsia" w:cs="宋体" w:hint="eastAsia"/>
          <w:spacing w:val="-2"/>
          <w:sz w:val="21"/>
          <w:szCs w:val="21"/>
          <w:lang w:eastAsia="zh-CN"/>
        </w:rPr>
        <w:t>伍</w:t>
      </w:r>
      <w:r w:rsidRPr="004F0C43">
        <w:rPr>
          <w:rFonts w:asciiTheme="minorEastAsia" w:eastAsiaTheme="minorEastAsia" w:hAnsiTheme="minorEastAsia" w:cs="宋体" w:hint="eastAsia"/>
          <w:sz w:val="21"/>
          <w:szCs w:val="21"/>
          <w:lang w:eastAsia="zh-CN"/>
        </w:rPr>
        <w:t>万元</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sz w:val="21"/>
          <w:szCs w:val="21"/>
          <w:lang w:eastAsia="zh-CN"/>
        </w:rPr>
        <w:t>50</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sz w:val="21"/>
          <w:szCs w:val="21"/>
          <w:lang w:eastAsia="zh-CN"/>
        </w:rPr>
        <w:t>00</w:t>
      </w:r>
      <w:r w:rsidRPr="004F0C43">
        <w:rPr>
          <w:rFonts w:asciiTheme="minorEastAsia" w:eastAsiaTheme="minorEastAsia" w:hAnsiTheme="minorEastAsia" w:cs="宋体"/>
          <w:spacing w:val="-2"/>
          <w:sz w:val="21"/>
          <w:szCs w:val="21"/>
          <w:lang w:eastAsia="zh-CN"/>
        </w:rPr>
        <w:t>0</w:t>
      </w:r>
      <w:r w:rsidRPr="004F0C43">
        <w:rPr>
          <w:rFonts w:asciiTheme="minorEastAsia" w:eastAsiaTheme="minorEastAsia" w:hAnsiTheme="minorEastAsia" w:cs="宋体" w:hint="eastAsia"/>
          <w:sz w:val="21"/>
          <w:szCs w:val="21"/>
          <w:lang w:eastAsia="zh-CN"/>
        </w:rPr>
        <w:t>）</w:t>
      </w:r>
      <w:r w:rsidRPr="004F0C43" w:rsidR="00642686">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计费期间不足一季度的，根据实际天数按比例计算。</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中证指数有限公司</w:t>
      </w:r>
      <w:r w:rsidRPr="004F0C43">
        <w:rPr>
          <w:rFonts w:asciiTheme="minorEastAsia" w:eastAsiaTheme="minorEastAsia" w:hAnsiTheme="minorEastAsia" w:cs="宋体" w:hint="eastAsia"/>
          <w:sz w:val="21"/>
          <w:szCs w:val="21"/>
          <w:lang w:eastAsia="zh-CN"/>
        </w:rPr>
        <w:t>根</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应指数使用许可协</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上述标的指数许可</w:t>
      </w:r>
      <w:r w:rsidRPr="004F0C43">
        <w:rPr>
          <w:rFonts w:asciiTheme="minorEastAsia" w:eastAsiaTheme="minorEastAsia" w:hAnsiTheme="minorEastAsia" w:cs="宋体" w:hint="eastAsia"/>
          <w:sz w:val="21"/>
          <w:szCs w:val="21"/>
          <w:lang w:eastAsia="zh-CN"/>
        </w:rPr>
        <w:t>使</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费率和计</w:t>
      </w:r>
      <w:r w:rsidRPr="004F0C43">
        <w:rPr>
          <w:rFonts w:asciiTheme="minorEastAsia" w:eastAsiaTheme="minorEastAsia" w:hAnsiTheme="minorEastAsia" w:cs="宋体" w:hint="eastAsia"/>
          <w:sz w:val="21"/>
          <w:szCs w:val="21"/>
          <w:lang w:eastAsia="zh-CN"/>
        </w:rPr>
        <w:t>算方</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hint="eastAsia"/>
          <w:szCs w:val="21"/>
          <w:lang w:eastAsia="zh-CN"/>
        </w:rPr>
        <w:t>本基金按照变更后的费率计提标的指数许可使用费，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须依</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最</w:t>
      </w:r>
      <w:r w:rsidRPr="004F0C43">
        <w:rPr>
          <w:rFonts w:asciiTheme="minorEastAsia" w:eastAsiaTheme="minorEastAsia" w:hAnsiTheme="minorEastAsia" w:cs="宋体" w:hint="eastAsia"/>
          <w:spacing w:val="-2"/>
          <w:sz w:val="21"/>
          <w:szCs w:val="21"/>
          <w:lang w:eastAsia="zh-CN"/>
        </w:rPr>
        <w:t>迟</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的费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式</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施</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前依</w:t>
      </w:r>
      <w:r w:rsidRPr="004F0C43">
        <w:rPr>
          <w:rFonts w:asciiTheme="minorEastAsia" w:eastAsiaTheme="minorEastAsia" w:hAnsiTheme="minorEastAsia" w:cs="宋体" w:hint="eastAsia"/>
          <w:spacing w:val="-50"/>
          <w:sz w:val="21"/>
          <w:szCs w:val="21"/>
          <w:lang w:eastAsia="zh-CN"/>
        </w:rPr>
        <w:t>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息披露办</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在</w:t>
      </w:r>
      <w:r w:rsidRPr="004F0C43" w:rsidR="00AE3C27">
        <w:rPr>
          <w:rFonts w:asciiTheme="minorEastAsia" w:eastAsiaTheme="minorEastAsia" w:hAnsiTheme="minorEastAsia" w:cs="宋体" w:hint="eastAsia"/>
          <w:spacing w:val="-2"/>
          <w:sz w:val="21"/>
          <w:szCs w:val="21"/>
          <w:lang w:eastAsia="zh-CN"/>
        </w:rPr>
        <w:t>指定媒介</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如果中证指数有限</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司</w:t>
      </w:r>
      <w:r w:rsidRPr="004F0C43">
        <w:rPr>
          <w:rFonts w:asciiTheme="minorEastAsia" w:eastAsiaTheme="minorEastAsia" w:hAnsiTheme="minorEastAsia" w:cs="宋体" w:hint="eastAsia"/>
          <w:sz w:val="21"/>
          <w:szCs w:val="21"/>
          <w:lang w:eastAsia="zh-CN"/>
        </w:rPr>
        <w:t>根</w:t>
      </w:r>
      <w:r w:rsidRPr="004F0C43">
        <w:rPr>
          <w:rFonts w:asciiTheme="minorEastAsia" w:eastAsiaTheme="minorEastAsia" w:hAnsiTheme="minorEastAsia" w:cs="宋体" w:hint="eastAsia"/>
          <w:spacing w:val="2"/>
          <w:sz w:val="21"/>
          <w:szCs w:val="21"/>
          <w:lang w:eastAsia="zh-CN"/>
        </w:rPr>
        <w:t>据指数使用许可协</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约</w:t>
      </w:r>
      <w:r w:rsidRPr="004F0C43">
        <w:rPr>
          <w:rFonts w:asciiTheme="minorEastAsia" w:eastAsiaTheme="minorEastAsia" w:hAnsiTheme="minorEastAsia" w:cs="宋体" w:hint="eastAsia"/>
          <w:spacing w:val="2"/>
          <w:sz w:val="21"/>
          <w:szCs w:val="21"/>
          <w:lang w:eastAsia="zh-CN"/>
        </w:rPr>
        <w:t>定要求变更标的指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许</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使用费费</w:t>
      </w:r>
      <w:r w:rsidRPr="004F0C43">
        <w:rPr>
          <w:rFonts w:asciiTheme="minorEastAsia" w:eastAsiaTheme="minorEastAsia" w:hAnsiTheme="minorEastAsia" w:cs="宋体" w:hint="eastAsia"/>
          <w:sz w:val="21"/>
          <w:szCs w:val="21"/>
          <w:lang w:eastAsia="zh-CN"/>
        </w:rPr>
        <w:t>率和</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更后</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许</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使</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费从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支</w:t>
      </w:r>
      <w:r w:rsidRPr="004F0C43">
        <w:rPr>
          <w:rFonts w:asciiTheme="minorEastAsia" w:eastAsiaTheme="minorEastAsia" w:hAnsiTheme="minorEastAsia" w:cs="宋体" w:hint="eastAsia"/>
          <w:spacing w:val="-2"/>
          <w:sz w:val="21"/>
          <w:szCs w:val="21"/>
          <w:lang w:eastAsia="zh-CN"/>
        </w:rPr>
        <w:t>付</w:t>
      </w:r>
      <w:r w:rsidRPr="004F0C43">
        <w:rPr>
          <w:rFonts w:asciiTheme="minorEastAsia" w:eastAsiaTheme="minorEastAsia" w:hAnsiTheme="minorEastAsia" w:cs="宋体" w:hint="eastAsia"/>
          <w:sz w:val="21"/>
          <w:szCs w:val="21"/>
          <w:lang w:eastAsia="zh-CN"/>
        </w:rPr>
        <w:t>给</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数许</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此项变更</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需</w:t>
      </w:r>
      <w:r w:rsidRPr="004F0C43">
        <w:rPr>
          <w:rFonts w:asciiTheme="minorEastAsia" w:eastAsiaTheme="minorEastAsia" w:hAnsiTheme="minorEastAsia" w:cs="宋体" w:hint="eastAsia"/>
          <w:spacing w:val="-2"/>
          <w:sz w:val="21"/>
          <w:szCs w:val="21"/>
          <w:lang w:eastAsia="zh-CN"/>
        </w:rPr>
        <w:t>召</w:t>
      </w:r>
      <w:r w:rsidRPr="004F0C43">
        <w:rPr>
          <w:rFonts w:asciiTheme="minorEastAsia" w:eastAsiaTheme="minorEastAsia" w:hAnsiTheme="minorEastAsia" w:cs="宋体" w:hint="eastAsia"/>
          <w:sz w:val="21"/>
          <w:szCs w:val="21"/>
          <w:lang w:eastAsia="zh-CN"/>
        </w:rPr>
        <w:t>开</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）除</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许</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使</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之</w:t>
      </w:r>
      <w:r w:rsidRPr="004F0C43">
        <w:rPr>
          <w:rFonts w:asciiTheme="minorEastAsia" w:eastAsiaTheme="minorEastAsia" w:hAnsiTheme="minorEastAsia" w:cs="宋体" w:hint="eastAsia"/>
          <w:sz w:val="21"/>
          <w:szCs w:val="21"/>
          <w:lang w:eastAsia="zh-CN"/>
        </w:rPr>
        <w:t>外</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根据</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他有关法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列入</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摊</w:t>
      </w:r>
      <w:r w:rsidRPr="004F0C43">
        <w:rPr>
          <w:rFonts w:asciiTheme="minorEastAsia" w:eastAsiaTheme="minorEastAsia" w:hAnsiTheme="minorEastAsia" w:cs="宋体" w:hint="eastAsia"/>
          <w:spacing w:val="-2"/>
          <w:sz w:val="21"/>
          <w:szCs w:val="21"/>
          <w:lang w:eastAsia="zh-CN"/>
        </w:rPr>
        <w:t>入</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4</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列</w:t>
      </w:r>
      <w:r w:rsidRPr="004F0C43">
        <w:rPr>
          <w:rFonts w:asciiTheme="minorEastAsia" w:eastAsiaTheme="minorEastAsia" w:hAnsiTheme="minorEastAsia" w:cs="宋体" w:hint="eastAsia"/>
          <w:spacing w:val="-2"/>
          <w:sz w:val="21"/>
          <w:szCs w:val="21"/>
          <w:lang w:eastAsia="zh-CN"/>
        </w:rPr>
        <w:t>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目</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基金管理人和基金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因未履行或未完全</w:t>
      </w:r>
      <w:r w:rsidRPr="004F0C43">
        <w:rPr>
          <w:rFonts w:asciiTheme="minorEastAsia" w:eastAsiaTheme="minorEastAsia" w:hAnsiTheme="minorEastAsia" w:cs="宋体" w:hint="eastAsia"/>
          <w:sz w:val="21"/>
          <w:szCs w:val="21"/>
          <w:lang w:eastAsia="zh-CN"/>
        </w:rPr>
        <w:t>履</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务导致的费用支出</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财产的损</w:t>
      </w:r>
      <w:r w:rsidRPr="004F0C43">
        <w:rPr>
          <w:rFonts w:asciiTheme="minorEastAsia" w:eastAsiaTheme="minorEastAsia" w:hAnsiTheme="minorEastAsia" w:cs="宋体" w:hint="eastAsia"/>
          <w:sz w:val="21"/>
          <w:szCs w:val="21"/>
          <w:lang w:eastAsia="zh-CN"/>
        </w:rPr>
        <w:t>失</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无关</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不列</w:t>
      </w:r>
      <w:r w:rsidRPr="004F0C43">
        <w:rPr>
          <w:rFonts w:asciiTheme="minorEastAsia" w:eastAsiaTheme="minorEastAsia" w:hAnsiTheme="minorEastAsia" w:cs="宋体" w:hint="eastAsia"/>
          <w:spacing w:val="-2"/>
          <w:sz w:val="21"/>
          <w:szCs w:val="21"/>
          <w:lang w:eastAsia="zh-CN"/>
        </w:rPr>
        <w:t>入</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同生</w:t>
      </w:r>
      <w:r w:rsidRPr="004F0C43">
        <w:rPr>
          <w:rFonts w:asciiTheme="minorEastAsia" w:eastAsiaTheme="minorEastAsia" w:hAnsiTheme="minorEastAsia" w:cs="宋体" w:hint="eastAsia"/>
          <w:spacing w:val="-2"/>
          <w:sz w:val="21"/>
          <w:szCs w:val="21"/>
          <w:lang w:eastAsia="zh-CN"/>
        </w:rPr>
        <w:t>效</w:t>
      </w:r>
      <w:r w:rsidRPr="004F0C43">
        <w:rPr>
          <w:rFonts w:asciiTheme="minorEastAsia" w:eastAsiaTheme="minorEastAsia" w:hAnsiTheme="minorEastAsia" w:cs="宋体" w:hint="eastAsia"/>
          <w:sz w:val="21"/>
          <w:szCs w:val="21"/>
          <w:lang w:eastAsia="zh-CN"/>
        </w:rPr>
        <w:t>前</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发生的信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会计</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从基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w:t>
      </w:r>
    </w:p>
    <w:p w:rsidR="00543C28" w:rsidRPr="004F0C43" w:rsidP="00402567">
      <w:pPr>
        <w:snapToGrid w:val="0"/>
        <w:spacing w:after="0" w:line="360" w:lineRule="auto"/>
        <w:ind w:left="120" w:right="53"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5</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根</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展</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sidR="00040F75">
        <w:rPr>
          <w:rFonts w:asciiTheme="minorEastAsia" w:eastAsiaTheme="minorEastAsia" w:hAnsiTheme="minorEastAsia" w:hint="eastAsia"/>
          <w:szCs w:val="21"/>
          <w:lang w:eastAsia="zh-CN"/>
        </w:rPr>
        <w:t>针对全部或部分份额类别</w:t>
      </w:r>
      <w:r w:rsidRPr="004F0C43">
        <w:rPr>
          <w:rFonts w:asciiTheme="minorEastAsia" w:eastAsiaTheme="minorEastAsia" w:hAnsiTheme="minorEastAsia" w:cs="宋体" w:hint="eastAsia"/>
          <w:sz w:val="21"/>
          <w:szCs w:val="21"/>
          <w:lang w:eastAsia="zh-CN"/>
        </w:rPr>
        <w:t>调低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费率</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必</w:t>
      </w:r>
      <w:r w:rsidRPr="004F0C43">
        <w:rPr>
          <w:rFonts w:asciiTheme="minorEastAsia" w:eastAsiaTheme="minorEastAsia" w:hAnsiTheme="minorEastAsia" w:cs="宋体" w:hint="eastAsia"/>
          <w:spacing w:val="-2"/>
          <w:sz w:val="21"/>
          <w:szCs w:val="21"/>
          <w:lang w:eastAsia="zh-CN"/>
        </w:rPr>
        <w:t>须</w:t>
      </w:r>
      <w:r w:rsidRPr="004F0C43">
        <w:rPr>
          <w:rFonts w:asciiTheme="minorEastAsia" w:eastAsiaTheme="minorEastAsia" w:hAnsiTheme="minorEastAsia" w:cs="宋体" w:hint="eastAsia"/>
          <w:sz w:val="21"/>
          <w:szCs w:val="21"/>
          <w:lang w:eastAsia="zh-CN"/>
        </w:rPr>
        <w:t>最</w:t>
      </w:r>
      <w:r w:rsidRPr="004F0C43">
        <w:rPr>
          <w:rFonts w:asciiTheme="minorEastAsia" w:eastAsiaTheme="minorEastAsia" w:hAnsiTheme="minorEastAsia" w:cs="宋体" w:hint="eastAsia"/>
          <w:spacing w:val="-2"/>
          <w:sz w:val="21"/>
          <w:szCs w:val="21"/>
          <w:lang w:eastAsia="zh-CN"/>
        </w:rPr>
        <w:t>迟</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的费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实</w:t>
      </w:r>
      <w:r w:rsidRPr="004F0C43">
        <w:rPr>
          <w:rFonts w:asciiTheme="minorEastAsia" w:eastAsiaTheme="minorEastAsia" w:hAnsiTheme="minorEastAsia" w:cs="宋体" w:hint="eastAsia"/>
          <w:spacing w:val="-2"/>
          <w:sz w:val="21"/>
          <w:szCs w:val="21"/>
          <w:lang w:eastAsia="zh-CN"/>
        </w:rPr>
        <w:t>施</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法律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在</w:t>
      </w:r>
      <w:r w:rsidRPr="004F0C43" w:rsidR="00AE3C27">
        <w:rPr>
          <w:rFonts w:asciiTheme="minorEastAsia" w:eastAsiaTheme="minorEastAsia" w:hAnsiTheme="minorEastAsia" w:cs="宋体" w:hint="eastAsia"/>
          <w:sz w:val="21"/>
          <w:szCs w:val="21"/>
          <w:lang w:eastAsia="zh-CN"/>
        </w:rPr>
        <w:t>指定媒介</w:t>
      </w:r>
      <w:r w:rsidRPr="004F0C43">
        <w:rPr>
          <w:rFonts w:asciiTheme="minorEastAsia" w:eastAsiaTheme="minorEastAsia" w:hAnsiTheme="minorEastAsia" w:cs="宋体" w:hint="eastAsia"/>
          <w:sz w:val="21"/>
          <w:szCs w:val="21"/>
          <w:lang w:eastAsia="zh-CN"/>
        </w:rPr>
        <w:t>上刊</w:t>
      </w:r>
      <w:r w:rsidRPr="004F0C43">
        <w:rPr>
          <w:rFonts w:asciiTheme="minorEastAsia" w:eastAsiaTheme="minorEastAsia" w:hAnsiTheme="minorEastAsia" w:cs="宋体" w:hint="eastAsia"/>
          <w:spacing w:val="-2"/>
          <w:sz w:val="21"/>
          <w:szCs w:val="21"/>
          <w:lang w:eastAsia="zh-CN"/>
        </w:rPr>
        <w:t>登</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调高</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须</w:t>
      </w:r>
      <w:r w:rsidRPr="004F0C43">
        <w:rPr>
          <w:rFonts w:asciiTheme="minorEastAsia" w:eastAsiaTheme="minorEastAsia" w:hAnsiTheme="minorEastAsia" w:cs="宋体" w:hint="eastAsia"/>
          <w:sz w:val="21"/>
          <w:szCs w:val="21"/>
          <w:lang w:eastAsia="zh-CN"/>
        </w:rPr>
        <w:t>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审</w:t>
      </w:r>
      <w:r w:rsidRPr="004F0C43">
        <w:rPr>
          <w:rFonts w:asciiTheme="minorEastAsia" w:eastAsiaTheme="minorEastAsia" w:hAnsiTheme="minorEastAsia" w:cs="宋体" w:hint="eastAsia"/>
          <w:spacing w:val="-2"/>
          <w:sz w:val="21"/>
          <w:szCs w:val="21"/>
          <w:lang w:eastAsia="zh-CN"/>
        </w:rPr>
        <w:t>议</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调</w:t>
      </w:r>
      <w:r w:rsidRPr="004F0C43">
        <w:rPr>
          <w:rFonts w:asciiTheme="minorEastAsia" w:eastAsiaTheme="minorEastAsia" w:hAnsiTheme="minorEastAsia" w:cs="宋体" w:hint="eastAsia"/>
          <w:spacing w:val="-2"/>
          <w:sz w:val="21"/>
          <w:szCs w:val="21"/>
          <w:lang w:eastAsia="zh-CN"/>
        </w:rPr>
        <w:t>低</w:t>
      </w:r>
      <w:r w:rsidRPr="004F0C43">
        <w:rPr>
          <w:rFonts w:asciiTheme="minorEastAsia" w:eastAsiaTheme="minorEastAsia" w:hAnsiTheme="minorEastAsia" w:cs="宋体" w:hint="eastAsia"/>
          <w:sz w:val="21"/>
          <w:szCs w:val="21"/>
          <w:lang w:eastAsia="zh-CN"/>
        </w:rPr>
        <w:t>基金管理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等费</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须</w:t>
      </w:r>
      <w:r w:rsidRPr="004F0C43">
        <w:rPr>
          <w:rFonts w:asciiTheme="minorEastAsia" w:eastAsiaTheme="minorEastAsia" w:hAnsiTheme="minorEastAsia" w:cs="宋体" w:hint="eastAsia"/>
          <w:spacing w:val="-2"/>
          <w:sz w:val="21"/>
          <w:szCs w:val="21"/>
          <w:lang w:eastAsia="zh-CN"/>
        </w:rPr>
        <w:t>召</w:t>
      </w:r>
      <w:r w:rsidRPr="004F0C43">
        <w:rPr>
          <w:rFonts w:asciiTheme="minorEastAsia" w:eastAsiaTheme="minorEastAsia" w:hAnsiTheme="minorEastAsia" w:cs="宋体" w:hint="eastAsia"/>
          <w:sz w:val="21"/>
          <w:szCs w:val="21"/>
          <w:lang w:eastAsia="zh-CN"/>
        </w:rPr>
        <w:t>开</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p>
    <w:p w:rsidR="003F0482" w:rsidRPr="004F0C43" w:rsidP="00402567">
      <w:pPr>
        <w:snapToGrid w:val="0"/>
        <w:spacing w:after="0" w:line="360" w:lineRule="auto"/>
        <w:ind w:left="120" w:right="147" w:firstLine="420"/>
        <w:jc w:val="both"/>
        <w:rPr>
          <w:rFonts w:asciiTheme="minorEastAsia" w:eastAsiaTheme="minorEastAsia" w:hAnsiTheme="minorEastAsia" w:cs="宋体"/>
          <w:b/>
          <w:sz w:val="21"/>
          <w:szCs w:val="21"/>
          <w:lang w:eastAsia="zh-CN"/>
        </w:rPr>
      </w:pPr>
      <w:r w:rsidRPr="004F0C43">
        <w:rPr>
          <w:rFonts w:asciiTheme="minorEastAsia" w:eastAsiaTheme="minorEastAsia" w:hAnsiTheme="minorEastAsia" w:cs="宋体" w:hint="eastAsia"/>
          <w:b/>
          <w:sz w:val="21"/>
          <w:szCs w:val="21"/>
          <w:lang w:eastAsia="zh-CN"/>
        </w:rPr>
        <w:t>（二）与基金销售相关的费用</w:t>
      </w:r>
    </w:p>
    <w:p w:rsidR="003F0482"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申购与赎回费率</w:t>
      </w:r>
    </w:p>
    <w:p w:rsidR="003F0482"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本基金申购费、赎回费的费率水平、计算公式、收取方式和使用方式请详见本招募说明书</w:t>
      </w:r>
      <w:r w:rsidRPr="004F0C43">
        <w:rPr>
          <w:rFonts w:asciiTheme="minorEastAsia" w:eastAsiaTheme="minorEastAsia" w:hAnsiTheme="minorEastAsia" w:cs="宋体" w:hint="eastAsia"/>
          <w:sz w:val="21"/>
          <w:szCs w:val="21"/>
          <w:lang w:eastAsia="zh-CN"/>
        </w:rPr>
        <w:t>“</w:t>
      </w:r>
      <w:r w:rsidRPr="004F0C43" w:rsidR="008C7187">
        <w:rPr>
          <w:rFonts w:asciiTheme="minorEastAsia" w:eastAsiaTheme="minorEastAsia" w:hAnsiTheme="minorEastAsia" w:cs="宋体" w:hint="eastAsia"/>
          <w:sz w:val="21"/>
          <w:szCs w:val="21"/>
          <w:lang w:eastAsia="zh-CN"/>
        </w:rPr>
        <w:t>九</w:t>
      </w:r>
      <w:r w:rsidRPr="004F0C43">
        <w:rPr>
          <w:rFonts w:asciiTheme="minorEastAsia" w:eastAsiaTheme="minorEastAsia" w:hAnsiTheme="minorEastAsia" w:cs="宋体"/>
          <w:sz w:val="21"/>
          <w:szCs w:val="21"/>
          <w:lang w:eastAsia="zh-CN"/>
        </w:rPr>
        <w:t>、基金份额的申购</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sz w:val="21"/>
          <w:szCs w:val="21"/>
          <w:lang w:eastAsia="zh-CN"/>
        </w:rPr>
        <w:t>赎回</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中</w:t>
      </w:r>
      <w:r w:rsidRPr="004F0C43">
        <w:rPr>
          <w:rFonts w:asciiTheme="minorEastAsia" w:eastAsiaTheme="minorEastAsia" w:hAnsiTheme="minorEastAsia" w:cs="宋体" w:hint="eastAsia"/>
          <w:sz w:val="21"/>
          <w:szCs w:val="21"/>
          <w:lang w:eastAsia="zh-CN"/>
        </w:rPr>
        <w:t>“</w:t>
      </w:r>
      <w:r w:rsidRPr="004F0C43" w:rsidR="006B142E">
        <w:rPr>
          <w:rFonts w:asciiTheme="minorEastAsia" w:eastAsiaTheme="minorEastAsia" w:hAnsiTheme="minorEastAsia" w:cs="宋体"/>
          <w:sz w:val="21"/>
          <w:szCs w:val="21"/>
          <w:lang w:eastAsia="zh-CN"/>
        </w:rPr>
        <w:t>(</w:t>
      </w:r>
      <w:r w:rsidRPr="004F0C43" w:rsidR="006B142E">
        <w:rPr>
          <w:rFonts w:asciiTheme="minorEastAsia" w:eastAsiaTheme="minorEastAsia" w:hAnsiTheme="minorEastAsia" w:cs="宋体" w:hint="eastAsia"/>
          <w:sz w:val="21"/>
          <w:szCs w:val="21"/>
          <w:lang w:eastAsia="zh-CN"/>
        </w:rPr>
        <w:t>八</w:t>
      </w:r>
      <w:r w:rsidRPr="004F0C43" w:rsidR="006B142E">
        <w:rPr>
          <w:rFonts w:asciiTheme="minorEastAsia" w:eastAsiaTheme="minorEastAsia" w:hAnsiTheme="minorEastAsia" w:cs="宋体"/>
          <w:sz w:val="21"/>
          <w:szCs w:val="21"/>
          <w:lang w:eastAsia="zh-CN"/>
        </w:rPr>
        <w:t>)</w:t>
      </w:r>
      <w:r w:rsidRPr="004F0C43" w:rsidR="006B142E">
        <w:rPr>
          <w:rFonts w:asciiTheme="minorEastAsia" w:eastAsiaTheme="minorEastAsia" w:hAnsiTheme="minorEastAsia" w:cs="宋体" w:hint="eastAsia"/>
          <w:sz w:val="21"/>
          <w:szCs w:val="21"/>
          <w:lang w:eastAsia="zh-CN"/>
        </w:rPr>
        <w:t>场内申购、赎回的对价及费用</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与</w:t>
      </w:r>
      <w:r w:rsidRPr="004F0C43">
        <w:rPr>
          <w:rFonts w:asciiTheme="minorEastAsia" w:eastAsiaTheme="minorEastAsia" w:hAnsiTheme="minorEastAsia" w:cs="宋体" w:hint="eastAsia"/>
          <w:sz w:val="21"/>
          <w:szCs w:val="21"/>
          <w:lang w:eastAsia="zh-CN"/>
        </w:rPr>
        <w:t>“</w:t>
      </w:r>
      <w:r w:rsidRPr="004F0C43" w:rsidR="006B142E">
        <w:rPr>
          <w:rFonts w:asciiTheme="minorEastAsia" w:eastAsiaTheme="minorEastAsia" w:hAnsiTheme="minorEastAsia" w:cs="宋体"/>
          <w:sz w:val="21"/>
          <w:szCs w:val="21"/>
          <w:lang w:eastAsia="zh-CN"/>
        </w:rPr>
        <w:t>(</w:t>
      </w:r>
      <w:r w:rsidRPr="004F0C43" w:rsidR="006B142E">
        <w:rPr>
          <w:rFonts w:asciiTheme="minorEastAsia" w:eastAsiaTheme="minorEastAsia" w:hAnsiTheme="minorEastAsia" w:cs="宋体" w:hint="eastAsia"/>
          <w:sz w:val="21"/>
          <w:szCs w:val="21"/>
          <w:lang w:eastAsia="zh-CN"/>
        </w:rPr>
        <w:t>九</w:t>
      </w:r>
      <w:r w:rsidRPr="004F0C43" w:rsidR="006B142E">
        <w:rPr>
          <w:rFonts w:asciiTheme="minorEastAsia" w:eastAsiaTheme="minorEastAsia" w:hAnsiTheme="minorEastAsia" w:cs="宋体"/>
          <w:sz w:val="21"/>
          <w:szCs w:val="21"/>
          <w:lang w:eastAsia="zh-CN"/>
        </w:rPr>
        <w:t>)</w:t>
      </w:r>
      <w:r w:rsidRPr="004F0C43" w:rsidR="006B142E">
        <w:rPr>
          <w:rFonts w:asciiTheme="minorEastAsia" w:eastAsiaTheme="minorEastAsia" w:hAnsiTheme="minorEastAsia" w:cs="宋体" w:hint="eastAsia"/>
          <w:sz w:val="21"/>
          <w:szCs w:val="21"/>
          <w:lang w:eastAsia="zh-CN"/>
        </w:rPr>
        <w:t>场外申购、赎回的价格及费用</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中的相关规定。</w:t>
      </w:r>
    </w:p>
    <w:p w:rsidR="00543C28" w:rsidRPr="004F0C43" w:rsidP="00402567">
      <w:pPr>
        <w:snapToGrid w:val="0"/>
        <w:spacing w:after="0" w:line="360" w:lineRule="auto"/>
        <w:ind w:left="120" w:right="147" w:firstLine="420"/>
        <w:jc w:val="both"/>
        <w:rPr>
          <w:rFonts w:asciiTheme="minorEastAsia" w:eastAsiaTheme="minorEastAsia" w:hAnsiTheme="minorEastAsia" w:cs="宋体"/>
          <w:b/>
          <w:sz w:val="21"/>
          <w:szCs w:val="21"/>
          <w:lang w:eastAsia="zh-CN"/>
        </w:rPr>
      </w:pPr>
      <w:r w:rsidRPr="004F0C43">
        <w:rPr>
          <w:rFonts w:asciiTheme="minorEastAsia" w:eastAsiaTheme="minorEastAsia" w:hAnsiTheme="minorEastAsia" w:cs="宋体" w:hint="eastAsia"/>
          <w:b/>
          <w:sz w:val="21"/>
          <w:szCs w:val="21"/>
          <w:lang w:eastAsia="zh-CN"/>
        </w:rPr>
        <w:t>（</w:t>
      </w:r>
      <w:r w:rsidRPr="004F0C43" w:rsidR="0012777B">
        <w:rPr>
          <w:rFonts w:asciiTheme="minorEastAsia" w:eastAsiaTheme="minorEastAsia" w:hAnsiTheme="minorEastAsia" w:cs="宋体" w:hint="eastAsia"/>
          <w:b/>
          <w:sz w:val="21"/>
          <w:szCs w:val="21"/>
          <w:lang w:eastAsia="zh-CN"/>
        </w:rPr>
        <w:t>三</w:t>
      </w:r>
      <w:r w:rsidRPr="004F0C43">
        <w:rPr>
          <w:rFonts w:asciiTheme="minorEastAsia" w:eastAsiaTheme="minorEastAsia" w:hAnsiTheme="minorEastAsia" w:cs="宋体" w:hint="eastAsia"/>
          <w:b/>
          <w:sz w:val="21"/>
          <w:szCs w:val="21"/>
          <w:lang w:eastAsia="zh-CN"/>
        </w:rPr>
        <w:t>）基金税收</w:t>
      </w:r>
    </w:p>
    <w:p w:rsidR="00543C28" w:rsidRPr="004F0C43" w:rsidP="00402567">
      <w:pPr>
        <w:snapToGrid w:val="0"/>
        <w:spacing w:after="0" w:line="360" w:lineRule="auto"/>
        <w:ind w:left="5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据国</w:t>
      </w:r>
      <w:r w:rsidRPr="004F0C43">
        <w:rPr>
          <w:rFonts w:asciiTheme="minorEastAsia" w:eastAsiaTheme="minorEastAsia" w:hAnsiTheme="minorEastAsia" w:cs="宋体" w:hint="eastAsia"/>
          <w:spacing w:val="-2"/>
          <w:sz w:val="21"/>
          <w:szCs w:val="21"/>
          <w:lang w:eastAsia="zh-CN"/>
        </w:rPr>
        <w:t>家</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履行</w:t>
      </w:r>
      <w:r w:rsidRPr="004F0C43">
        <w:rPr>
          <w:rFonts w:asciiTheme="minorEastAsia" w:eastAsiaTheme="minorEastAsia" w:hAnsiTheme="minorEastAsia" w:cs="宋体" w:hint="eastAsia"/>
          <w:spacing w:val="-2"/>
          <w:sz w:val="21"/>
          <w:szCs w:val="21"/>
          <w:lang w:eastAsia="zh-CN"/>
        </w:rPr>
        <w:t>纳</w:t>
      </w:r>
      <w:r w:rsidRPr="004F0C43">
        <w:rPr>
          <w:rFonts w:asciiTheme="minorEastAsia" w:eastAsiaTheme="minorEastAsia" w:hAnsiTheme="minorEastAsia" w:cs="宋体" w:hint="eastAsia"/>
          <w:sz w:val="21"/>
          <w:szCs w:val="21"/>
          <w:lang w:eastAsia="zh-CN"/>
        </w:rPr>
        <w:t>税</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4" w:name="_Toc91749665"/>
      <w:r w:rsidRPr="004F0C43">
        <w:rPr>
          <w:rFonts w:asciiTheme="minorEastAsia" w:eastAsiaTheme="minorEastAsia" w:hAnsiTheme="minorEastAsia" w:cs="黑体" w:hint="eastAsia"/>
          <w:position w:val="-2"/>
          <w:sz w:val="30"/>
          <w:szCs w:val="30"/>
          <w:lang w:eastAsia="zh-CN"/>
        </w:rPr>
        <w:t>十七、基金的会计与审计</w:t>
      </w:r>
      <w:bookmarkEnd w:id="54"/>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政策</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会计</w:t>
      </w:r>
      <w:r w:rsidRPr="004F0C43">
        <w:rPr>
          <w:rFonts w:asciiTheme="minorEastAsia" w:eastAsiaTheme="minorEastAsia" w:hAnsiTheme="minorEastAsia" w:cs="宋体" w:hint="eastAsia"/>
          <w:spacing w:val="-2"/>
          <w:sz w:val="21"/>
          <w:szCs w:val="21"/>
          <w:lang w:eastAsia="zh-CN"/>
        </w:rPr>
        <w:t>责</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年</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历每</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spacing w:val="-2"/>
          <w:sz w:val="21"/>
          <w:szCs w:val="21"/>
          <w:lang w:eastAsia="zh-CN"/>
        </w:rPr>
        <w:t>1</w:t>
      </w:r>
      <w:r w:rsidRPr="004F0C43">
        <w:rPr>
          <w:rFonts w:asciiTheme="minorEastAsia" w:eastAsiaTheme="minorEastAsia" w:hAnsiTheme="minorEastAsia" w:cs="宋体" w:hint="eastAsia"/>
          <w:sz w:val="21"/>
          <w:szCs w:val="21"/>
          <w:lang w:eastAsia="zh-CN"/>
        </w:rPr>
        <w:t>月</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至</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spacing w:val="-2"/>
          <w:sz w:val="21"/>
          <w:szCs w:val="21"/>
          <w:lang w:eastAsia="zh-CN"/>
        </w:rPr>
        <w:t>2</w:t>
      </w:r>
      <w:r w:rsidRPr="004F0C43">
        <w:rPr>
          <w:rFonts w:asciiTheme="minorEastAsia" w:eastAsiaTheme="minorEastAsia" w:hAnsiTheme="minorEastAsia" w:cs="宋体" w:hint="eastAsia"/>
          <w:sz w:val="21"/>
          <w:szCs w:val="21"/>
          <w:lang w:eastAsia="zh-CN"/>
        </w:rPr>
        <w:t>月</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spacing w:val="-2"/>
          <w:sz w:val="21"/>
          <w:szCs w:val="21"/>
          <w:lang w:eastAsia="zh-CN"/>
        </w:rPr>
        <w:t>1</w:t>
      </w:r>
      <w:r w:rsidRPr="004F0C43">
        <w:rPr>
          <w:rFonts w:asciiTheme="minorEastAsia" w:eastAsiaTheme="minorEastAsia" w:hAnsiTheme="minorEastAsia" w:cs="宋体" w:hint="eastAsia"/>
          <w:sz w:val="21"/>
          <w:szCs w:val="21"/>
          <w:lang w:eastAsia="zh-CN"/>
        </w:rPr>
        <w:t>日；</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核</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民币</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记</w:t>
      </w:r>
      <w:r w:rsidRPr="004F0C43">
        <w:rPr>
          <w:rFonts w:asciiTheme="minorEastAsia" w:eastAsiaTheme="minorEastAsia" w:hAnsiTheme="minorEastAsia" w:cs="宋体" w:hint="eastAsia"/>
          <w:spacing w:val="-2"/>
          <w:sz w:val="21"/>
          <w:szCs w:val="21"/>
          <w:lang w:eastAsia="zh-CN"/>
        </w:rPr>
        <w:t>账</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位</w:t>
      </w:r>
      <w:r w:rsidRPr="004F0C43">
        <w:rPr>
          <w:rFonts w:asciiTheme="minorEastAsia" w:eastAsiaTheme="minorEastAsia" w:hAnsiTheme="minorEastAsia" w:cs="宋体" w:hint="eastAsia"/>
          <w:sz w:val="21"/>
          <w:szCs w:val="21"/>
          <w:lang w:eastAsia="zh-CN"/>
        </w:rPr>
        <w:t>币</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民币</w:t>
      </w:r>
      <w:r w:rsidRPr="004F0C43">
        <w:rPr>
          <w:rFonts w:asciiTheme="minorEastAsia" w:eastAsiaTheme="minorEastAsia" w:hAnsiTheme="minorEastAsia" w:cs="宋体" w:hint="eastAsia"/>
          <w:spacing w:val="-2"/>
          <w:sz w:val="21"/>
          <w:szCs w:val="21"/>
          <w:lang w:eastAsia="zh-CN"/>
        </w:rPr>
        <w:t>元</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记</w:t>
      </w:r>
      <w:r w:rsidRPr="004F0C43">
        <w:rPr>
          <w:rFonts w:asciiTheme="minorEastAsia" w:eastAsiaTheme="minorEastAsia" w:hAnsiTheme="minorEastAsia" w:cs="宋体" w:hint="eastAsia"/>
          <w:sz w:val="21"/>
          <w:szCs w:val="21"/>
          <w:lang w:eastAsia="zh-CN"/>
        </w:rPr>
        <w:t>账</w:t>
      </w:r>
      <w:r w:rsidRPr="004F0C43">
        <w:rPr>
          <w:rFonts w:asciiTheme="minorEastAsia" w:eastAsiaTheme="minorEastAsia" w:hAnsiTheme="minorEastAsia" w:cs="宋体" w:hint="eastAsia"/>
          <w:spacing w:val="-2"/>
          <w:sz w:val="21"/>
          <w:szCs w:val="21"/>
          <w:lang w:eastAsia="zh-CN"/>
        </w:rPr>
        <w:t>单</w:t>
      </w:r>
      <w:r w:rsidRPr="004F0C43">
        <w:rPr>
          <w:rFonts w:asciiTheme="minorEastAsia" w:eastAsiaTheme="minorEastAsia" w:hAnsiTheme="minorEastAsia" w:cs="宋体" w:hint="eastAsia"/>
          <w:sz w:val="21"/>
          <w:szCs w:val="21"/>
          <w:lang w:eastAsia="zh-CN"/>
        </w:rPr>
        <w:t>位；</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执</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家</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的会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独</w:t>
      </w:r>
      <w:r w:rsidRPr="004F0C43">
        <w:rPr>
          <w:rFonts w:asciiTheme="minorEastAsia" w:eastAsiaTheme="minorEastAsia" w:hAnsiTheme="minorEastAsia" w:cs="宋体" w:hint="eastAsia"/>
          <w:sz w:val="21"/>
          <w:szCs w:val="21"/>
          <w:lang w:eastAsia="zh-CN"/>
        </w:rPr>
        <w:t>立</w:t>
      </w:r>
      <w:r w:rsidRPr="004F0C43">
        <w:rPr>
          <w:rFonts w:asciiTheme="minorEastAsia" w:eastAsiaTheme="minorEastAsia" w:hAnsiTheme="minorEastAsia" w:cs="宋体" w:hint="eastAsia"/>
          <w:spacing w:val="-2"/>
          <w:sz w:val="21"/>
          <w:szCs w:val="21"/>
          <w:lang w:eastAsia="zh-CN"/>
        </w:rPr>
        <w:t>建</w:t>
      </w:r>
      <w:r w:rsidRPr="004F0C43">
        <w:rPr>
          <w:rFonts w:asciiTheme="minorEastAsia" w:eastAsiaTheme="minorEastAsia" w:hAnsiTheme="minorEastAsia" w:cs="宋体" w:hint="eastAsia"/>
          <w:sz w:val="21"/>
          <w:szCs w:val="21"/>
          <w:lang w:eastAsia="zh-CN"/>
        </w:rPr>
        <w:t>账</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独</w:t>
      </w:r>
      <w:r w:rsidRPr="004F0C43">
        <w:rPr>
          <w:rFonts w:asciiTheme="minorEastAsia" w:eastAsiaTheme="minorEastAsia" w:hAnsiTheme="minorEastAsia" w:cs="宋体" w:hint="eastAsia"/>
          <w:spacing w:val="-2"/>
          <w:sz w:val="21"/>
          <w:szCs w:val="21"/>
          <w:lang w:eastAsia="zh-CN"/>
        </w:rPr>
        <w:t>立</w:t>
      </w:r>
      <w:r w:rsidRPr="004F0C43">
        <w:rPr>
          <w:rFonts w:asciiTheme="minorEastAsia" w:eastAsiaTheme="minorEastAsia" w:hAnsiTheme="minorEastAsia" w:cs="宋体" w:hint="eastAsia"/>
          <w:sz w:val="21"/>
          <w:szCs w:val="21"/>
          <w:lang w:eastAsia="zh-CN"/>
        </w:rPr>
        <w:t>核算；</w:t>
      </w:r>
    </w:p>
    <w:p w:rsidR="00543C28" w:rsidRPr="004F0C43" w:rsidP="00402567">
      <w:pPr>
        <w:snapToGrid w:val="0"/>
        <w:spacing w:after="0" w:line="360" w:lineRule="auto"/>
        <w:ind w:left="120"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留</w:t>
      </w:r>
      <w:r w:rsidRPr="004F0C43">
        <w:rPr>
          <w:rFonts w:asciiTheme="minorEastAsia" w:eastAsiaTheme="minorEastAsia" w:hAnsiTheme="minorEastAsia" w:cs="宋体" w:hint="eastAsia"/>
          <w:spacing w:val="-2"/>
          <w:sz w:val="21"/>
          <w:szCs w:val="21"/>
          <w:lang w:eastAsia="zh-CN"/>
        </w:rPr>
        <w:t>完</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会计</w:t>
      </w:r>
      <w:r w:rsidRPr="004F0C43">
        <w:rPr>
          <w:rFonts w:asciiTheme="minorEastAsia" w:eastAsiaTheme="minorEastAsia" w:hAnsiTheme="minorEastAsia" w:cs="宋体" w:hint="eastAsia"/>
          <w:spacing w:val="-2"/>
          <w:sz w:val="21"/>
          <w:szCs w:val="21"/>
          <w:lang w:eastAsia="zh-CN"/>
        </w:rPr>
        <w:t>账</w:t>
      </w:r>
      <w:r w:rsidRPr="004F0C43">
        <w:rPr>
          <w:rFonts w:asciiTheme="minorEastAsia" w:eastAsiaTheme="minorEastAsia" w:hAnsiTheme="minorEastAsia" w:cs="宋体" w:hint="eastAsia"/>
          <w:sz w:val="21"/>
          <w:szCs w:val="21"/>
          <w:lang w:eastAsia="zh-CN"/>
        </w:rPr>
        <w:t>目</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凭</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常的</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规定</w:t>
      </w:r>
      <w:r w:rsidRPr="004F0C43">
        <w:rPr>
          <w:rFonts w:asciiTheme="minorEastAsia" w:eastAsiaTheme="minorEastAsia" w:hAnsiTheme="minorEastAsia" w:cs="宋体" w:hint="eastAsia"/>
          <w:spacing w:val="-2"/>
          <w:sz w:val="21"/>
          <w:szCs w:val="21"/>
          <w:lang w:eastAsia="zh-CN"/>
        </w:rPr>
        <w:t>编</w:t>
      </w:r>
      <w:r w:rsidRPr="004F0C43">
        <w:rPr>
          <w:rFonts w:asciiTheme="minorEastAsia" w:eastAsiaTheme="minorEastAsia" w:hAnsiTheme="minorEastAsia" w:cs="宋体" w:hint="eastAsia"/>
          <w:sz w:val="21"/>
          <w:szCs w:val="21"/>
          <w:lang w:eastAsia="zh-CN"/>
        </w:rPr>
        <w:t>制基金会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3"/>
          <w:sz w:val="21"/>
          <w:szCs w:val="21"/>
          <w:lang w:eastAsia="zh-CN"/>
        </w:rPr>
        <w:t>表</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核</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表</w:t>
      </w:r>
      <w:r w:rsidRPr="004F0C43">
        <w:rPr>
          <w:rFonts w:asciiTheme="minorEastAsia" w:eastAsiaTheme="minorEastAsia" w:hAnsiTheme="minorEastAsia" w:cs="宋体" w:hint="eastAsia"/>
          <w:sz w:val="21"/>
          <w:szCs w:val="21"/>
          <w:lang w:eastAsia="zh-CN"/>
        </w:rPr>
        <w:t>编</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pacing w:val="1"/>
          <w:sz w:val="21"/>
          <w:szCs w:val="21"/>
          <w:lang w:eastAsia="zh-CN"/>
        </w:rPr>
        <w:t>对</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面确认</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部</w:t>
      </w:r>
      <w:r w:rsidRPr="004F0C43">
        <w:rPr>
          <w:rFonts w:asciiTheme="minorEastAsia" w:eastAsiaTheme="minorEastAsia" w:hAnsiTheme="minorEastAsia" w:cs="宋体" w:hint="eastAsia"/>
          <w:sz w:val="21"/>
          <w:szCs w:val="21"/>
          <w:lang w:eastAsia="zh-CN"/>
        </w:rPr>
        <w:t>门</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政</w:t>
      </w:r>
      <w:r w:rsidRPr="004F0C43">
        <w:rPr>
          <w:rFonts w:asciiTheme="minorEastAsia" w:eastAsiaTheme="minorEastAsia" w:hAnsiTheme="minorEastAsia" w:cs="宋体" w:hint="eastAsia"/>
          <w:sz w:val="21"/>
          <w:szCs w:val="21"/>
          <w:lang w:eastAsia="zh-CN"/>
        </w:rPr>
        <w:t>策</w:t>
      </w:r>
      <w:r w:rsidRPr="004F0C43">
        <w:rPr>
          <w:rFonts w:asciiTheme="minorEastAsia" w:eastAsiaTheme="minorEastAsia" w:hAnsiTheme="minorEastAsia" w:cs="宋体" w:hint="eastAsia"/>
          <w:spacing w:val="-2"/>
          <w:sz w:val="21"/>
          <w:szCs w:val="21"/>
          <w:lang w:eastAsia="zh-CN"/>
        </w:rPr>
        <w:t>另</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，从</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审计</w:t>
      </w:r>
    </w:p>
    <w:p w:rsidR="00543C28" w:rsidRPr="004F0C43" w:rsidP="00402567">
      <w:pPr>
        <w:snapToGrid w:val="0"/>
        <w:spacing w:after="0" w:line="360" w:lineRule="auto"/>
        <w:ind w:left="120"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B7EA2">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pacing w:val="2"/>
          <w:sz w:val="21"/>
          <w:szCs w:val="21"/>
          <w:lang w:eastAsia="zh-CN"/>
        </w:rPr>
        <w:t>基金管理人聘请</w:t>
      </w:r>
      <w:r w:rsidRPr="004F0C43">
        <w:rPr>
          <w:rFonts w:asciiTheme="minorEastAsia" w:eastAsiaTheme="minorEastAsia" w:hAnsiTheme="minorEastAsia" w:cs="宋体" w:hint="eastAsia"/>
          <w:sz w:val="21"/>
          <w:szCs w:val="21"/>
          <w:lang w:eastAsia="zh-CN"/>
        </w:rPr>
        <w:t>具</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从</w:t>
      </w:r>
      <w:r w:rsidRPr="004F0C43">
        <w:rPr>
          <w:rFonts w:asciiTheme="minorEastAsia" w:eastAsiaTheme="minorEastAsia" w:hAnsiTheme="minorEastAsia" w:cs="宋体" w:hint="eastAsia"/>
          <w:spacing w:val="2"/>
          <w:sz w:val="21"/>
          <w:szCs w:val="21"/>
          <w:lang w:eastAsia="zh-CN"/>
        </w:rPr>
        <w:t>事证券</w:t>
      </w:r>
      <w:r w:rsidRPr="004F0C43" w:rsidR="00D70C7A">
        <w:rPr>
          <w:rFonts w:asciiTheme="minorEastAsia" w:eastAsiaTheme="minorEastAsia" w:hAnsiTheme="minorEastAsia" w:cs="宋体" w:hint="eastAsia"/>
          <w:spacing w:val="2"/>
          <w:sz w:val="21"/>
          <w:szCs w:val="21"/>
          <w:lang w:eastAsia="zh-CN"/>
        </w:rPr>
        <w:t>、期货</w:t>
      </w:r>
      <w:r w:rsidRPr="004F0C43">
        <w:rPr>
          <w:rFonts w:asciiTheme="minorEastAsia" w:eastAsiaTheme="minorEastAsia" w:hAnsiTheme="minorEastAsia" w:cs="宋体" w:hint="eastAsia"/>
          <w:spacing w:val="2"/>
          <w:sz w:val="21"/>
          <w:szCs w:val="21"/>
          <w:lang w:eastAsia="zh-CN"/>
        </w:rPr>
        <w:t>相关业务资</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计师事务所及其注</w:t>
      </w:r>
      <w:r w:rsidRPr="004F0C43">
        <w:rPr>
          <w:rFonts w:asciiTheme="minorEastAsia" w:eastAsiaTheme="minorEastAsia" w:hAnsiTheme="minorEastAsia" w:cs="宋体" w:hint="eastAsia"/>
          <w:sz w:val="21"/>
          <w:szCs w:val="21"/>
          <w:lang w:eastAsia="zh-CN"/>
        </w:rPr>
        <w:t>册</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师对本基</w:t>
      </w:r>
      <w:r w:rsidRPr="004F0C43">
        <w:rPr>
          <w:rFonts w:asciiTheme="minorEastAsia" w:eastAsiaTheme="minorEastAsia" w:hAnsiTheme="minorEastAsia" w:cs="宋体" w:hint="eastAsia"/>
          <w:sz w:val="21"/>
          <w:szCs w:val="21"/>
          <w:lang w:eastAsia="zh-CN"/>
        </w:rPr>
        <w:t>金年</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3"/>
          <w:sz w:val="21"/>
          <w:szCs w:val="21"/>
          <w:lang w:eastAsia="zh-CN"/>
        </w:rPr>
        <w:t>表</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审</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事务</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注</w:t>
      </w:r>
      <w:r w:rsidRPr="004F0C43">
        <w:rPr>
          <w:rFonts w:asciiTheme="minorEastAsia" w:eastAsiaTheme="minorEastAsia" w:hAnsiTheme="minorEastAsia" w:cs="宋体" w:hint="eastAsia"/>
          <w:spacing w:val="-2"/>
          <w:sz w:val="21"/>
          <w:szCs w:val="21"/>
          <w:lang w:eastAsia="zh-CN"/>
        </w:rPr>
        <w:t>册</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基金托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互</w:t>
      </w:r>
      <w:r w:rsidRPr="004F0C43">
        <w:rPr>
          <w:rFonts w:asciiTheme="minorEastAsia" w:eastAsiaTheme="minorEastAsia" w:hAnsiTheme="minorEastAsia" w:cs="宋体" w:hint="eastAsia"/>
          <w:spacing w:val="-2"/>
          <w:sz w:val="21"/>
          <w:szCs w:val="21"/>
          <w:lang w:eastAsia="zh-CN"/>
        </w:rPr>
        <w:t>独</w:t>
      </w:r>
      <w:r w:rsidRPr="004F0C43">
        <w:rPr>
          <w:rFonts w:asciiTheme="minorEastAsia" w:eastAsiaTheme="minorEastAsia" w:hAnsiTheme="minorEastAsia" w:cs="宋体" w:hint="eastAsia"/>
          <w:sz w:val="21"/>
          <w:szCs w:val="21"/>
          <w:lang w:eastAsia="zh-CN"/>
        </w:rPr>
        <w:t>立。</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换</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注册</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先</w:t>
      </w:r>
      <w:r w:rsidRPr="004F0C43">
        <w:rPr>
          <w:rFonts w:asciiTheme="minorEastAsia" w:eastAsiaTheme="minorEastAsia" w:hAnsiTheme="minorEastAsia" w:cs="宋体" w:hint="eastAsia"/>
          <w:spacing w:val="-2"/>
          <w:sz w:val="21"/>
          <w:szCs w:val="21"/>
          <w:lang w:eastAsia="zh-CN"/>
        </w:rPr>
        <w:t>征</w:t>
      </w:r>
      <w:r w:rsidRPr="004F0C43">
        <w:rPr>
          <w:rFonts w:asciiTheme="minorEastAsia" w:eastAsiaTheme="minorEastAsia" w:hAnsiTheme="minorEastAsia" w:cs="宋体" w:hint="eastAsia"/>
          <w:sz w:val="21"/>
          <w:szCs w:val="21"/>
          <w:lang w:eastAsia="zh-CN"/>
        </w:rPr>
        <w:t>得基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意。</w:t>
      </w:r>
    </w:p>
    <w:p w:rsidR="00543C28" w:rsidRPr="004F0C43" w:rsidP="00402567">
      <w:pPr>
        <w:snapToGrid w:val="0"/>
        <w:spacing w:after="0" w:line="360" w:lineRule="auto"/>
        <w:ind w:left="120" w:right="12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理人</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或基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认</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有充</w:t>
      </w:r>
      <w:r w:rsidRPr="004F0C43">
        <w:rPr>
          <w:rFonts w:asciiTheme="minorEastAsia" w:eastAsiaTheme="minorEastAsia" w:hAnsiTheme="minorEastAsia" w:cs="宋体" w:hint="eastAsia"/>
          <w:spacing w:val="-2"/>
          <w:sz w:val="21"/>
          <w:szCs w:val="21"/>
          <w:lang w:eastAsia="zh-CN"/>
        </w:rPr>
        <w:t>足</w:t>
      </w:r>
      <w:r w:rsidRPr="004F0C43">
        <w:rPr>
          <w:rFonts w:asciiTheme="minorEastAsia" w:eastAsiaTheme="minorEastAsia" w:hAnsiTheme="minorEastAsia" w:cs="宋体" w:hint="eastAsia"/>
          <w:sz w:val="21"/>
          <w:szCs w:val="21"/>
          <w:lang w:eastAsia="zh-CN"/>
        </w:rPr>
        <w:t>理由</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换</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计师事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经基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或基金管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意</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即</w:t>
      </w:r>
      <w:r w:rsidRPr="004F0C43">
        <w:rPr>
          <w:rFonts w:asciiTheme="minorEastAsia" w:eastAsiaTheme="minorEastAsia" w:hAnsiTheme="minorEastAsia" w:cs="宋体" w:hint="eastAsia"/>
          <w:sz w:val="21"/>
          <w:szCs w:val="21"/>
          <w:lang w:eastAsia="zh-CN"/>
        </w:rPr>
        <w:t>可予</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更换</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就更</w:t>
      </w:r>
      <w:r w:rsidRPr="004F0C43">
        <w:rPr>
          <w:rFonts w:asciiTheme="minorEastAsia" w:eastAsiaTheme="minorEastAsia" w:hAnsiTheme="minorEastAsia" w:cs="宋体" w:hint="eastAsia"/>
          <w:spacing w:val="-2"/>
          <w:sz w:val="21"/>
          <w:szCs w:val="21"/>
          <w:lang w:eastAsia="zh-CN"/>
        </w:rPr>
        <w:t>换</w:t>
      </w:r>
      <w:r w:rsidRPr="004F0C43">
        <w:rPr>
          <w:rFonts w:asciiTheme="minorEastAsia" w:eastAsiaTheme="minorEastAsia" w:hAnsiTheme="minorEastAsia" w:cs="宋体" w:hint="eastAsia"/>
          <w:sz w:val="21"/>
          <w:szCs w:val="21"/>
          <w:lang w:eastAsia="zh-CN"/>
        </w:rPr>
        <w:t>会计</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披露办法》</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在</w:t>
      </w:r>
      <w:r w:rsidRPr="004F0C43" w:rsidR="00AE3C27">
        <w:rPr>
          <w:rFonts w:asciiTheme="minorEastAsia" w:eastAsiaTheme="minorEastAsia" w:hAnsiTheme="minorEastAsia" w:cs="宋体" w:hint="eastAsia"/>
          <w:spacing w:val="-2"/>
          <w:sz w:val="21"/>
          <w:szCs w:val="21"/>
          <w:lang w:eastAsia="zh-CN"/>
        </w:rPr>
        <w:t>指定媒介</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5" w:name="_Toc91749666"/>
      <w:r w:rsidRPr="004F0C43">
        <w:rPr>
          <w:rFonts w:asciiTheme="minorEastAsia" w:eastAsiaTheme="minorEastAsia" w:hAnsiTheme="minorEastAsia" w:cs="黑体" w:hint="eastAsia"/>
          <w:position w:val="-2"/>
          <w:sz w:val="30"/>
          <w:szCs w:val="30"/>
          <w:lang w:eastAsia="zh-CN"/>
        </w:rPr>
        <w:t>十八、基金的信息披露</w:t>
      </w:r>
      <w:bookmarkEnd w:id="55"/>
    </w:p>
    <w:p w:rsidR="00543C28" w:rsidRPr="004F0C43" w:rsidP="00402567">
      <w:pPr>
        <w:snapToGrid w:val="0"/>
        <w:spacing w:after="0" w:line="360" w:lineRule="auto"/>
        <w:ind w:left="140" w:right="54"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符</w:t>
      </w:r>
      <w:r w:rsidRPr="004F0C43">
        <w:rPr>
          <w:rFonts w:asciiTheme="minorEastAsia" w:eastAsiaTheme="minorEastAsia" w:hAnsiTheme="minorEastAsia" w:cs="宋体" w:hint="eastAsia"/>
          <w:spacing w:val="-12"/>
          <w:sz w:val="21"/>
          <w:szCs w:val="21"/>
          <w:lang w:eastAsia="zh-CN"/>
        </w:rPr>
        <w:t>合</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pacing w:val="-12"/>
          <w:sz w:val="21"/>
          <w:szCs w:val="21"/>
          <w:lang w:eastAsia="zh-CN"/>
        </w:rPr>
        <w:t>》</w:t>
      </w:r>
      <w:r w:rsidRPr="004F0C43">
        <w:rPr>
          <w:rFonts w:asciiTheme="minorEastAsia" w:eastAsiaTheme="minorEastAsia" w:hAnsiTheme="minorEastAsia" w:cs="宋体" w:hint="eastAsia"/>
          <w:spacing w:val="-22"/>
          <w:sz w:val="21"/>
          <w:szCs w:val="21"/>
          <w:lang w:eastAsia="zh-CN"/>
        </w:rPr>
        <w:t>、</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运作</w:t>
      </w:r>
      <w:r w:rsidRPr="004F0C43">
        <w:rPr>
          <w:rFonts w:asciiTheme="minorEastAsia" w:eastAsiaTheme="minorEastAsia" w:hAnsiTheme="minorEastAsia" w:cs="宋体" w:hint="eastAsia"/>
          <w:spacing w:val="-2"/>
          <w:sz w:val="21"/>
          <w:szCs w:val="21"/>
          <w:lang w:eastAsia="zh-CN"/>
        </w:rPr>
        <w:t>办法</w:t>
      </w:r>
      <w:r w:rsidRPr="004F0C43">
        <w:rPr>
          <w:rFonts w:asciiTheme="minorEastAsia" w:eastAsiaTheme="minorEastAsia" w:hAnsiTheme="minorEastAsia" w:cs="宋体" w:hint="eastAsia"/>
          <w:spacing w:val="-12"/>
          <w:sz w:val="21"/>
          <w:szCs w:val="21"/>
          <w:lang w:eastAsia="zh-CN"/>
        </w:rPr>
        <w:t>》</w:t>
      </w:r>
      <w:r w:rsidRPr="004F0C43">
        <w:rPr>
          <w:rFonts w:asciiTheme="minorEastAsia" w:eastAsiaTheme="minorEastAsia" w:hAnsiTheme="minorEastAsia" w:cs="宋体" w:hint="eastAsia"/>
          <w:spacing w:val="-22"/>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2"/>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及其他有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w:t>
      </w:r>
      <w:r w:rsidRPr="004F0C43" w:rsidR="00040F75">
        <w:rPr>
          <w:rFonts w:asciiTheme="minorEastAsia" w:eastAsiaTheme="minorEastAsia" w:hAnsiTheme="minorEastAsia" w:hint="eastAsia"/>
          <w:sz w:val="21"/>
          <w:szCs w:val="21"/>
          <w:lang w:eastAsia="zh-CN"/>
        </w:rPr>
        <w:t>相关法律法规关于信息披露的规定发生变化时，本基金从其最新规定。</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依</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披露</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信息</w:t>
      </w:r>
      <w:r w:rsidRPr="004F0C43">
        <w:rPr>
          <w:rFonts w:asciiTheme="minorEastAsia" w:eastAsiaTheme="minorEastAsia" w:hAnsiTheme="minorEastAsia" w:cs="宋体" w:hint="eastAsia"/>
          <w:sz w:val="21"/>
          <w:szCs w:val="21"/>
          <w:lang w:eastAsia="zh-CN"/>
        </w:rPr>
        <w:t>，并保</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真</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性、</w:t>
      </w:r>
      <w:r w:rsidRPr="004F0C43">
        <w:rPr>
          <w:rFonts w:asciiTheme="minorEastAsia" w:eastAsiaTheme="minorEastAsia" w:hAnsiTheme="minorEastAsia" w:cs="宋体" w:hint="eastAsia"/>
          <w:spacing w:val="-2"/>
          <w:sz w:val="21"/>
          <w:szCs w:val="21"/>
          <w:lang w:eastAsia="zh-CN"/>
        </w:rPr>
        <w:t>准</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完</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包</w:t>
      </w:r>
      <w:r w:rsidRPr="004F0C43">
        <w:rPr>
          <w:rFonts w:asciiTheme="minorEastAsia" w:eastAsiaTheme="minorEastAsia" w:hAnsiTheme="minorEastAsia" w:cs="宋体" w:hint="eastAsia"/>
          <w:sz w:val="21"/>
          <w:szCs w:val="21"/>
          <w:lang w:eastAsia="zh-CN"/>
        </w:rPr>
        <w:t>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召</w:t>
      </w:r>
      <w:r w:rsidRPr="004F0C43">
        <w:rPr>
          <w:rFonts w:asciiTheme="minorEastAsia" w:eastAsiaTheme="minorEastAsia" w:hAnsiTheme="minorEastAsia" w:cs="宋体" w:hint="eastAsia"/>
          <w:sz w:val="21"/>
          <w:szCs w:val="21"/>
          <w:lang w:eastAsia="zh-CN"/>
        </w:rPr>
        <w:t>集</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大会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基金份额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sidR="00D70C7A">
        <w:rPr>
          <w:rFonts w:asciiTheme="minorEastAsia" w:eastAsiaTheme="minorEastAsia" w:hAnsiTheme="minorEastAsia" w:cs="宋体" w:hint="eastAsia"/>
          <w:sz w:val="21"/>
          <w:szCs w:val="21"/>
          <w:lang w:eastAsia="zh-CN"/>
        </w:rPr>
        <w:t>、行政</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中国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然</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和</w:t>
      </w:r>
      <w:r w:rsidRPr="004F0C43" w:rsidR="00D70C7A">
        <w:rPr>
          <w:rFonts w:asciiTheme="minorEastAsia" w:eastAsiaTheme="minorEastAsia" w:hAnsiTheme="minorEastAsia" w:cs="宋体" w:hint="eastAsia"/>
          <w:spacing w:val="-2"/>
          <w:sz w:val="21"/>
          <w:szCs w:val="21"/>
          <w:lang w:eastAsia="zh-CN"/>
        </w:rPr>
        <w:t>非法人</w:t>
      </w:r>
      <w:r w:rsidRPr="004F0C43">
        <w:rPr>
          <w:rFonts w:asciiTheme="minorEastAsia" w:eastAsiaTheme="minorEastAsia" w:hAnsiTheme="minorEastAsia" w:cs="宋体" w:hint="eastAsia"/>
          <w:sz w:val="21"/>
          <w:szCs w:val="21"/>
          <w:lang w:eastAsia="zh-CN"/>
        </w:rPr>
        <w:t>组</w:t>
      </w:r>
      <w:r w:rsidRPr="004F0C43">
        <w:rPr>
          <w:rFonts w:asciiTheme="minorEastAsia" w:eastAsiaTheme="minorEastAsia" w:hAnsiTheme="minorEastAsia" w:cs="宋体" w:hint="eastAsia"/>
          <w:spacing w:val="-2"/>
          <w:sz w:val="21"/>
          <w:szCs w:val="21"/>
          <w:lang w:eastAsia="zh-CN"/>
        </w:rPr>
        <w:t>织</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管人和其他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金信息披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义务</w:t>
      </w:r>
      <w:r w:rsidRPr="004F0C43">
        <w:rPr>
          <w:rFonts w:asciiTheme="minorEastAsia" w:eastAsiaTheme="minorEastAsia" w:hAnsiTheme="minorEastAsia" w:cs="宋体" w:hint="eastAsia"/>
          <w:spacing w:val="6"/>
          <w:sz w:val="21"/>
          <w:szCs w:val="21"/>
          <w:lang w:eastAsia="zh-CN"/>
        </w:rPr>
        <w:t>人</w:t>
      </w:r>
      <w:r w:rsidRPr="004F0C43">
        <w:rPr>
          <w:rFonts w:asciiTheme="minorEastAsia" w:eastAsiaTheme="minorEastAsia" w:hAnsiTheme="minorEastAsia" w:cs="宋体" w:hint="eastAsia"/>
          <w:spacing w:val="2"/>
          <w:sz w:val="21"/>
          <w:szCs w:val="21"/>
          <w:lang w:eastAsia="zh-CN"/>
        </w:rPr>
        <w:t>应按</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pacing w:val="3"/>
          <w:sz w:val="21"/>
          <w:szCs w:val="21"/>
          <w:lang w:eastAsia="zh-CN"/>
        </w:rPr>
        <w:t>将</w:t>
      </w:r>
      <w:r w:rsidRPr="004F0C43">
        <w:rPr>
          <w:rFonts w:asciiTheme="minorEastAsia" w:eastAsiaTheme="minorEastAsia" w:hAnsiTheme="minorEastAsia" w:cs="宋体" w:hint="eastAsia"/>
          <w:spacing w:val="2"/>
          <w:sz w:val="21"/>
          <w:szCs w:val="21"/>
          <w:lang w:eastAsia="zh-CN"/>
        </w:rPr>
        <w:t>应予</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pacing w:val="4"/>
          <w:sz w:val="21"/>
          <w:szCs w:val="21"/>
          <w:lang w:eastAsia="zh-CN"/>
        </w:rPr>
        <w:t>的</w:t>
      </w:r>
      <w:r w:rsidRPr="004F0C43">
        <w:rPr>
          <w:rFonts w:asciiTheme="minorEastAsia" w:eastAsiaTheme="minorEastAsia" w:hAnsiTheme="minorEastAsia" w:cs="宋体" w:hint="eastAsia"/>
          <w:spacing w:val="2"/>
          <w:sz w:val="21"/>
          <w:szCs w:val="21"/>
          <w:lang w:eastAsia="zh-CN"/>
        </w:rPr>
        <w:t>基金信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披露事项</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规定时间</w:t>
      </w:r>
      <w:r w:rsidRPr="004F0C43">
        <w:rPr>
          <w:rFonts w:asciiTheme="minorEastAsia" w:eastAsiaTheme="minorEastAsia" w:hAnsiTheme="minorEastAsia" w:cs="宋体" w:hint="eastAsia"/>
          <w:sz w:val="21"/>
          <w:szCs w:val="21"/>
          <w:lang w:eastAsia="zh-CN"/>
        </w:rPr>
        <w:t>内通过中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全</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性报</w:t>
      </w:r>
      <w:r w:rsidRPr="004F0C43">
        <w:rPr>
          <w:rFonts w:asciiTheme="minorEastAsia" w:eastAsiaTheme="minorEastAsia" w:hAnsiTheme="minorEastAsia" w:cs="宋体" w:hint="eastAsia"/>
          <w:spacing w:val="-2"/>
          <w:sz w:val="21"/>
          <w:szCs w:val="21"/>
          <w:lang w:eastAsia="zh-CN"/>
        </w:rPr>
        <w:t>刊</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简</w:t>
      </w:r>
      <w:r w:rsidRPr="004F0C43">
        <w:rPr>
          <w:rFonts w:asciiTheme="minorEastAsia" w:eastAsiaTheme="minorEastAsia" w:hAnsiTheme="minorEastAsia" w:cs="宋体" w:hint="eastAsia"/>
          <w:spacing w:val="-31"/>
          <w:sz w:val="21"/>
          <w:szCs w:val="21"/>
          <w:lang w:eastAsia="zh-CN"/>
        </w:rPr>
        <w:t>称</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定报</w:t>
      </w:r>
      <w:r w:rsidRPr="004F0C43">
        <w:rPr>
          <w:rFonts w:asciiTheme="minorEastAsia" w:eastAsiaTheme="minorEastAsia" w:hAnsiTheme="minorEastAsia" w:cs="宋体" w:hint="eastAsia"/>
          <w:sz w:val="21"/>
          <w:szCs w:val="21"/>
          <w:lang w:eastAsia="zh-CN"/>
        </w:rPr>
        <w:t>刊</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互</w:t>
      </w:r>
      <w:r w:rsidRPr="004F0C43">
        <w:rPr>
          <w:rFonts w:asciiTheme="minorEastAsia" w:eastAsiaTheme="minorEastAsia" w:hAnsiTheme="minorEastAsia" w:cs="宋体" w:hint="eastAsia"/>
          <w:sz w:val="21"/>
          <w:szCs w:val="21"/>
          <w:lang w:eastAsia="zh-CN"/>
        </w:rPr>
        <w:t>联网网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简</w:t>
      </w:r>
      <w:r w:rsidRPr="004F0C43">
        <w:rPr>
          <w:rFonts w:asciiTheme="minorEastAsia" w:eastAsiaTheme="minorEastAsia" w:hAnsiTheme="minorEastAsia" w:cs="宋体" w:hint="eastAsia"/>
          <w:sz w:val="21"/>
          <w:szCs w:val="21"/>
          <w:lang w:eastAsia="zh-CN"/>
        </w:rPr>
        <w:t>称</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媒</w:t>
      </w:r>
      <w:r w:rsidRPr="004F0C43">
        <w:rPr>
          <w:rFonts w:asciiTheme="minorEastAsia" w:eastAsiaTheme="minorEastAsia" w:hAnsiTheme="minorEastAsia" w:cs="宋体" w:hint="eastAsia"/>
          <w:sz w:val="21"/>
          <w:szCs w:val="21"/>
          <w:lang w:eastAsia="zh-CN"/>
        </w:rPr>
        <w:t>介</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诺公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不得</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列</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、虚</w:t>
      </w:r>
      <w:r w:rsidRPr="004F0C43">
        <w:rPr>
          <w:rFonts w:asciiTheme="minorEastAsia" w:eastAsiaTheme="minorEastAsia" w:hAnsiTheme="minorEastAsia" w:cs="宋体" w:hint="eastAsia"/>
          <w:spacing w:val="-2"/>
          <w:sz w:val="21"/>
          <w:szCs w:val="21"/>
          <w:lang w:eastAsia="zh-CN"/>
        </w:rPr>
        <w:t>假</w:t>
      </w:r>
      <w:r w:rsidRPr="004F0C43">
        <w:rPr>
          <w:rFonts w:asciiTheme="minorEastAsia" w:eastAsiaTheme="minorEastAsia" w:hAnsiTheme="minorEastAsia" w:cs="宋体" w:hint="eastAsia"/>
          <w:sz w:val="21"/>
          <w:szCs w:val="21"/>
          <w:lang w:eastAsia="zh-CN"/>
        </w:rPr>
        <w:t>记</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陈</w:t>
      </w:r>
      <w:r w:rsidRPr="004F0C43">
        <w:rPr>
          <w:rFonts w:asciiTheme="minorEastAsia" w:eastAsiaTheme="minorEastAsia" w:hAnsiTheme="minorEastAsia" w:cs="宋体" w:hint="eastAsia"/>
          <w:spacing w:val="-2"/>
          <w:sz w:val="21"/>
          <w:szCs w:val="21"/>
          <w:lang w:eastAsia="zh-CN"/>
        </w:rPr>
        <w:t>述</w:t>
      </w:r>
      <w:r w:rsidRPr="004F0C43">
        <w:rPr>
          <w:rFonts w:asciiTheme="minorEastAsia" w:eastAsiaTheme="minorEastAsia" w:hAnsiTheme="minorEastAsia" w:cs="宋体" w:hint="eastAsia"/>
          <w:sz w:val="21"/>
          <w:szCs w:val="21"/>
          <w:lang w:eastAsia="zh-CN"/>
        </w:rPr>
        <w:t>或者</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遗</w:t>
      </w:r>
      <w:r w:rsidRPr="004F0C43">
        <w:rPr>
          <w:rFonts w:asciiTheme="minorEastAsia" w:eastAsiaTheme="minorEastAsia" w:hAnsiTheme="minorEastAsia" w:cs="宋体" w:hint="eastAsia"/>
          <w:sz w:val="21"/>
          <w:szCs w:val="21"/>
          <w:lang w:eastAsia="zh-CN"/>
        </w:rPr>
        <w:t>漏；</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绩</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预</w:t>
      </w:r>
      <w:r w:rsidRPr="004F0C43">
        <w:rPr>
          <w:rFonts w:asciiTheme="minorEastAsia" w:eastAsiaTheme="minorEastAsia" w:hAnsiTheme="minorEastAsia" w:cs="宋体" w:hint="eastAsia"/>
          <w:sz w:val="21"/>
          <w:szCs w:val="21"/>
          <w:lang w:eastAsia="zh-CN"/>
        </w:rPr>
        <w:t>测；</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、违</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诺</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者</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担</w:t>
      </w:r>
      <w:r w:rsidRPr="004F0C43">
        <w:rPr>
          <w:rFonts w:asciiTheme="minorEastAsia" w:eastAsiaTheme="minorEastAsia" w:hAnsiTheme="minorEastAsia" w:cs="宋体" w:hint="eastAsia"/>
          <w:sz w:val="21"/>
          <w:szCs w:val="21"/>
          <w:lang w:eastAsia="zh-CN"/>
        </w:rPr>
        <w:t>损失；</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、诋</w:t>
      </w:r>
      <w:r w:rsidRPr="004F0C43">
        <w:rPr>
          <w:rFonts w:asciiTheme="minorEastAsia" w:eastAsiaTheme="minorEastAsia" w:hAnsiTheme="minorEastAsia" w:cs="宋体" w:hint="eastAsia"/>
          <w:spacing w:val="-2"/>
          <w:sz w:val="21"/>
          <w:szCs w:val="21"/>
          <w:lang w:eastAsia="zh-CN"/>
        </w:rPr>
        <w:t>毁</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者</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发售</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任</w:t>
      </w:r>
      <w:r w:rsidRPr="004F0C43">
        <w:rPr>
          <w:rFonts w:asciiTheme="minorEastAsia" w:eastAsiaTheme="minorEastAsia" w:hAnsiTheme="minorEastAsia" w:cs="宋体" w:hint="eastAsia"/>
          <w:spacing w:val="-2"/>
          <w:sz w:val="21"/>
          <w:szCs w:val="21"/>
          <w:lang w:eastAsia="zh-CN"/>
        </w:rPr>
        <w:t>何</w:t>
      </w:r>
      <w:r w:rsidRPr="004F0C43">
        <w:rPr>
          <w:rFonts w:asciiTheme="minorEastAsia" w:eastAsiaTheme="minorEastAsia" w:hAnsiTheme="minorEastAsia" w:cs="宋体" w:hint="eastAsia"/>
          <w:sz w:val="21"/>
          <w:szCs w:val="21"/>
          <w:lang w:eastAsia="zh-CN"/>
        </w:rPr>
        <w:t>自</w:t>
      </w:r>
      <w:r w:rsidRPr="004F0C43">
        <w:rPr>
          <w:rFonts w:asciiTheme="minorEastAsia" w:eastAsiaTheme="minorEastAsia" w:hAnsiTheme="minorEastAsia" w:cs="宋体" w:hint="eastAsia"/>
          <w:spacing w:val="-2"/>
          <w:sz w:val="21"/>
          <w:szCs w:val="21"/>
          <w:lang w:eastAsia="zh-CN"/>
        </w:rPr>
        <w:t>然</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人</w:t>
      </w:r>
      <w:r w:rsidRPr="004F0C43" w:rsidR="00D70C7A">
        <w:rPr>
          <w:rFonts w:asciiTheme="minorEastAsia" w:eastAsiaTheme="minorEastAsia" w:hAnsiTheme="minorEastAsia" w:cs="宋体" w:hint="eastAsia"/>
          <w:spacing w:val="-2"/>
          <w:sz w:val="21"/>
          <w:szCs w:val="21"/>
          <w:lang w:eastAsia="zh-CN"/>
        </w:rPr>
        <w:t>和非法人</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祝</w:t>
      </w:r>
      <w:r w:rsidRPr="004F0C43">
        <w:rPr>
          <w:rFonts w:asciiTheme="minorEastAsia" w:eastAsiaTheme="minorEastAsia" w:hAnsiTheme="minorEastAsia" w:cs="宋体" w:hint="eastAsia"/>
          <w:spacing w:val="-2"/>
          <w:sz w:val="21"/>
          <w:szCs w:val="21"/>
          <w:lang w:eastAsia="zh-CN"/>
        </w:rPr>
        <w:t>贺</w:t>
      </w:r>
      <w:r w:rsidRPr="004F0C43">
        <w:rPr>
          <w:rFonts w:asciiTheme="minorEastAsia" w:eastAsiaTheme="minorEastAsia" w:hAnsiTheme="minorEastAsia" w:cs="宋体" w:hint="eastAsia"/>
          <w:sz w:val="21"/>
          <w:szCs w:val="21"/>
          <w:lang w:eastAsia="zh-CN"/>
        </w:rPr>
        <w:t>性</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恭维</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推</w:t>
      </w:r>
      <w:r w:rsidRPr="004F0C43">
        <w:rPr>
          <w:rFonts w:asciiTheme="minorEastAsia" w:eastAsiaTheme="minorEastAsia" w:hAnsiTheme="minorEastAsia" w:cs="宋体" w:hint="eastAsia"/>
          <w:sz w:val="21"/>
          <w:szCs w:val="21"/>
          <w:lang w:eastAsia="zh-CN"/>
        </w:rPr>
        <w:t>荐</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字；</w:t>
      </w:r>
    </w:p>
    <w:p w:rsidR="00543C28" w:rsidRPr="004F0C43" w:rsidP="00402567">
      <w:pPr>
        <w:snapToGrid w:val="0"/>
        <w:spacing w:after="0" w:line="360" w:lineRule="auto"/>
        <w:ind w:left="56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禁</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行为。</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采用</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用外</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披露</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务人应保</w:t>
      </w:r>
      <w:r w:rsidRPr="004F0C43">
        <w:rPr>
          <w:rFonts w:asciiTheme="minorEastAsia" w:eastAsiaTheme="minorEastAsia" w:hAnsiTheme="minorEastAsia" w:cs="宋体" w:hint="eastAsia"/>
          <w:spacing w:val="-2"/>
          <w:sz w:val="21"/>
          <w:szCs w:val="21"/>
          <w:lang w:eastAsia="zh-CN"/>
        </w:rPr>
        <w:t>证</w:t>
      </w:r>
      <w:r w:rsidRPr="004F0C43" w:rsidR="00D70C7A">
        <w:rPr>
          <w:rFonts w:asciiTheme="minorEastAsia" w:eastAsiaTheme="minorEastAsia" w:hAnsiTheme="minorEastAsia" w:cs="宋体" w:hint="eastAsia"/>
          <w:sz w:val="21"/>
          <w:szCs w:val="21"/>
          <w:lang w:eastAsia="zh-CN"/>
        </w:rPr>
        <w:t>不同</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内</w:t>
      </w:r>
      <w:r w:rsidRPr="004F0C43">
        <w:rPr>
          <w:rFonts w:asciiTheme="minorEastAsia" w:eastAsiaTheme="minorEastAsia" w:hAnsiTheme="minorEastAsia" w:cs="宋体" w:hint="eastAsia"/>
          <w:sz w:val="21"/>
          <w:szCs w:val="21"/>
          <w:lang w:eastAsia="zh-CN"/>
        </w:rPr>
        <w:t>容</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致。</w:t>
      </w:r>
      <w:r w:rsidRPr="004F0C43" w:rsidR="00D70C7A">
        <w:rPr>
          <w:rFonts w:asciiTheme="minorEastAsia" w:eastAsiaTheme="minorEastAsia" w:hAnsiTheme="minorEastAsia" w:cs="宋体" w:hint="eastAsia"/>
          <w:spacing w:val="-2"/>
          <w:sz w:val="21"/>
          <w:szCs w:val="21"/>
          <w:lang w:eastAsia="zh-CN"/>
        </w:rPr>
        <w:t>不同</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歧</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准。</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采</w:t>
      </w:r>
      <w:r w:rsidRPr="004F0C43">
        <w:rPr>
          <w:rFonts w:asciiTheme="minorEastAsia" w:eastAsiaTheme="minorEastAsia" w:hAnsiTheme="minorEastAsia" w:cs="宋体" w:hint="eastAsia"/>
          <w:sz w:val="21"/>
          <w:szCs w:val="21"/>
          <w:lang w:eastAsia="zh-CN"/>
        </w:rPr>
        <w:t>用阿</w:t>
      </w:r>
      <w:r w:rsidRPr="004F0C43">
        <w:rPr>
          <w:rFonts w:asciiTheme="minorEastAsia" w:eastAsiaTheme="minorEastAsia" w:hAnsiTheme="minorEastAsia" w:cs="宋体" w:hint="eastAsia"/>
          <w:spacing w:val="-2"/>
          <w:sz w:val="21"/>
          <w:szCs w:val="21"/>
          <w:lang w:eastAsia="zh-CN"/>
        </w:rPr>
        <w:t>拉</w:t>
      </w:r>
      <w:r w:rsidRPr="004F0C43">
        <w:rPr>
          <w:rFonts w:asciiTheme="minorEastAsia" w:eastAsiaTheme="minorEastAsia" w:hAnsiTheme="minorEastAsia" w:cs="宋体" w:hint="eastAsia"/>
          <w:sz w:val="21"/>
          <w:szCs w:val="21"/>
          <w:lang w:eastAsia="zh-CN"/>
        </w:rPr>
        <w:t>伯</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字</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除</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别</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货</w:t>
      </w:r>
      <w:r w:rsidRPr="004F0C43">
        <w:rPr>
          <w:rFonts w:asciiTheme="minorEastAsia" w:eastAsiaTheme="minorEastAsia" w:hAnsiTheme="minorEastAsia" w:cs="宋体" w:hint="eastAsia"/>
          <w:spacing w:val="-2"/>
          <w:sz w:val="21"/>
          <w:szCs w:val="21"/>
          <w:lang w:eastAsia="zh-CN"/>
        </w:rPr>
        <w:t>币</w:t>
      </w:r>
      <w:r w:rsidRPr="004F0C43">
        <w:rPr>
          <w:rFonts w:asciiTheme="minorEastAsia" w:eastAsiaTheme="minorEastAsia" w:hAnsiTheme="minorEastAsia" w:cs="宋体" w:hint="eastAsia"/>
          <w:sz w:val="21"/>
          <w:szCs w:val="21"/>
          <w:lang w:eastAsia="zh-CN"/>
        </w:rPr>
        <w:t>单</w:t>
      </w:r>
      <w:r w:rsidRPr="004F0C43">
        <w:rPr>
          <w:rFonts w:asciiTheme="minorEastAsia" w:eastAsiaTheme="minorEastAsia" w:hAnsiTheme="minorEastAsia" w:cs="宋体" w:hint="eastAsia"/>
          <w:spacing w:val="-2"/>
          <w:sz w:val="21"/>
          <w:szCs w:val="21"/>
          <w:lang w:eastAsia="zh-CN"/>
        </w:rPr>
        <w:t>位</w:t>
      </w:r>
      <w:r w:rsidRPr="004F0C43">
        <w:rPr>
          <w:rFonts w:asciiTheme="minorEastAsia" w:eastAsiaTheme="minorEastAsia" w:hAnsiTheme="minorEastAsia" w:cs="宋体" w:hint="eastAsia"/>
          <w:sz w:val="21"/>
          <w:szCs w:val="21"/>
          <w:lang w:eastAsia="zh-CN"/>
        </w:rPr>
        <w:t>为</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民</w:t>
      </w:r>
      <w:r w:rsidRPr="004F0C43">
        <w:rPr>
          <w:rFonts w:asciiTheme="minorEastAsia" w:eastAsiaTheme="minorEastAsia" w:hAnsiTheme="minorEastAsia" w:cs="宋体" w:hint="eastAsia"/>
          <w:spacing w:val="-2"/>
          <w:sz w:val="21"/>
          <w:szCs w:val="21"/>
          <w:lang w:eastAsia="zh-CN"/>
        </w:rPr>
        <w:t>币</w:t>
      </w:r>
      <w:r w:rsidRPr="004F0C43">
        <w:rPr>
          <w:rFonts w:asciiTheme="minorEastAsia" w:eastAsiaTheme="minorEastAsia" w:hAnsiTheme="minorEastAsia" w:cs="宋体" w:hint="eastAsia"/>
          <w:sz w:val="21"/>
          <w:szCs w:val="21"/>
          <w:lang w:eastAsia="zh-CN"/>
        </w:rPr>
        <w:t>元。</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公开</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包</w:t>
      </w:r>
      <w:r w:rsidRPr="004F0C43">
        <w:rPr>
          <w:rFonts w:asciiTheme="minorEastAsia" w:eastAsiaTheme="minorEastAsia" w:hAnsiTheme="minorEastAsia" w:cs="宋体" w:hint="eastAsia"/>
          <w:spacing w:val="-2"/>
          <w:sz w:val="21"/>
          <w:szCs w:val="21"/>
          <w:lang w:eastAsia="zh-CN"/>
        </w:rPr>
        <w:t>括</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明书</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招募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是</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向</w:t>
      </w:r>
      <w:r w:rsidRPr="004F0C43">
        <w:rPr>
          <w:rFonts w:asciiTheme="minorEastAsia" w:eastAsiaTheme="minorEastAsia" w:hAnsiTheme="minorEastAsia" w:cs="宋体" w:hint="eastAsia"/>
          <w:sz w:val="21"/>
          <w:szCs w:val="21"/>
          <w:lang w:eastAsia="zh-CN"/>
        </w:rPr>
        <w:t>社</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公开</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况</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文件</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书应当</w:t>
      </w:r>
      <w:r w:rsidRPr="004F0C43">
        <w:rPr>
          <w:rFonts w:asciiTheme="minorEastAsia" w:eastAsiaTheme="minorEastAsia" w:hAnsiTheme="minorEastAsia" w:cs="宋体" w:hint="eastAsia"/>
          <w:spacing w:val="-2"/>
          <w:sz w:val="21"/>
          <w:szCs w:val="21"/>
          <w:lang w:eastAsia="zh-CN"/>
        </w:rPr>
        <w:t>最</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限</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2"/>
          <w:sz w:val="21"/>
          <w:szCs w:val="21"/>
          <w:lang w:eastAsia="zh-CN"/>
        </w:rPr>
        <w:t>地</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者</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部</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认</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申购</w:t>
      </w:r>
      <w:r w:rsidRPr="004F0C43">
        <w:rPr>
          <w:rFonts w:asciiTheme="minorEastAsia" w:eastAsiaTheme="minorEastAsia" w:hAnsiTheme="minorEastAsia" w:cs="宋体" w:hint="eastAsia"/>
          <w:sz w:val="21"/>
          <w:szCs w:val="21"/>
          <w:lang w:eastAsia="zh-CN"/>
        </w:rPr>
        <w:t>和赎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安</w:t>
      </w:r>
      <w:r w:rsidRPr="004F0C43">
        <w:rPr>
          <w:rFonts w:asciiTheme="minorEastAsia" w:eastAsiaTheme="minorEastAsia" w:hAnsiTheme="minorEastAsia" w:cs="宋体" w:hint="eastAsia"/>
          <w:spacing w:val="-2"/>
          <w:sz w:val="21"/>
          <w:szCs w:val="21"/>
          <w:lang w:eastAsia="zh-CN"/>
        </w:rPr>
        <w:t>排</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品</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性</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风险</w:t>
      </w:r>
      <w:r w:rsidRPr="004F0C43">
        <w:rPr>
          <w:rFonts w:asciiTheme="minorEastAsia" w:eastAsiaTheme="minorEastAsia" w:hAnsiTheme="minorEastAsia" w:cs="宋体" w:hint="eastAsia"/>
          <w:spacing w:val="-2"/>
          <w:sz w:val="21"/>
          <w:szCs w:val="21"/>
          <w:lang w:eastAsia="zh-CN"/>
        </w:rPr>
        <w:t>揭</w:t>
      </w:r>
      <w:r w:rsidRPr="004F0C43">
        <w:rPr>
          <w:rFonts w:asciiTheme="minorEastAsia" w:eastAsiaTheme="minorEastAsia" w:hAnsiTheme="minorEastAsia" w:cs="宋体" w:hint="eastAsia"/>
          <w:sz w:val="21"/>
          <w:szCs w:val="21"/>
          <w:lang w:eastAsia="zh-CN"/>
        </w:rPr>
        <w:t>示</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服</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内</w:t>
      </w:r>
      <w:r w:rsidRPr="004F0C43">
        <w:rPr>
          <w:rFonts w:asciiTheme="minorEastAsia" w:eastAsiaTheme="minorEastAsia" w:hAnsiTheme="minorEastAsia" w:cs="宋体" w:hint="eastAsia"/>
          <w:spacing w:val="-2"/>
          <w:sz w:val="21"/>
          <w:szCs w:val="21"/>
          <w:lang w:eastAsia="zh-CN"/>
        </w:rPr>
        <w:t>容</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0"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4F0C43">
        <w:rPr>
          <w:rFonts w:asciiTheme="minorEastAsia" w:eastAsiaTheme="minorEastAsia" w:hAnsiTheme="minorEastAsia" w:cs="宋体" w:hint="eastAsia"/>
          <w:spacing w:val="-2"/>
          <w:sz w:val="21"/>
          <w:szCs w:val="21"/>
          <w:lang w:eastAsia="zh-CN"/>
        </w:rPr>
        <w:t>。</w:t>
      </w:r>
    </w:p>
    <w:p w:rsidR="00543C28" w:rsidRPr="004F0C43" w:rsidP="00402567">
      <w:pPr>
        <w:snapToGrid w:val="0"/>
        <w:spacing w:after="0" w:line="360" w:lineRule="auto"/>
        <w:ind w:left="56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协议</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pacing w:val="-50"/>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界</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当事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关系</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确</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召开的规</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具</w:t>
      </w:r>
      <w:r w:rsidRPr="004F0C43">
        <w:rPr>
          <w:rFonts w:asciiTheme="minorEastAsia" w:eastAsiaTheme="minorEastAsia" w:hAnsiTheme="minorEastAsia" w:cs="宋体" w:hint="eastAsia"/>
          <w:sz w:val="21"/>
          <w:szCs w:val="21"/>
          <w:lang w:eastAsia="zh-CN"/>
        </w:rPr>
        <w:t>体</w:t>
      </w:r>
      <w:r w:rsidRPr="004F0C43">
        <w:rPr>
          <w:rFonts w:asciiTheme="minorEastAsia" w:eastAsiaTheme="minorEastAsia" w:hAnsiTheme="minorEastAsia" w:cs="宋体" w:hint="eastAsia"/>
          <w:spacing w:val="-2"/>
          <w:sz w:val="21"/>
          <w:szCs w:val="21"/>
          <w:lang w:eastAsia="zh-CN"/>
        </w:rPr>
        <w:t>程</w:t>
      </w:r>
      <w:r w:rsidRPr="004F0C43">
        <w:rPr>
          <w:rFonts w:asciiTheme="minorEastAsia" w:eastAsiaTheme="minorEastAsia" w:hAnsiTheme="minorEastAsia" w:cs="宋体" w:hint="eastAsia"/>
          <w:sz w:val="21"/>
          <w:szCs w:val="21"/>
          <w:lang w:eastAsia="zh-CN"/>
        </w:rPr>
        <w:t>序</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品</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特</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涉</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者</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法律</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件</w:t>
      </w:r>
      <w:r w:rsidRPr="004F0C43">
        <w:rPr>
          <w:rFonts w:asciiTheme="minorEastAsia" w:eastAsiaTheme="minorEastAsia" w:hAnsiTheme="minorEastAsia" w:cs="宋体" w:hint="eastAsia"/>
          <w:spacing w:val="-50"/>
          <w:sz w:val="21"/>
          <w:szCs w:val="21"/>
          <w:lang w:eastAsia="zh-CN"/>
        </w:rPr>
        <w:t>。</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基金托管协议是界定基金托管人和基金管理人在基金财产保管及基金运作监督等活动中</w:t>
      </w:r>
      <w:r w:rsidRPr="004F0C43">
        <w:rPr>
          <w:rFonts w:asciiTheme="minorEastAsia" w:eastAsiaTheme="minorEastAsia" w:hAnsiTheme="minorEastAsia" w:cs="宋体" w:hint="eastAsia"/>
          <w:position w:val="-2"/>
          <w:sz w:val="21"/>
          <w:szCs w:val="21"/>
          <w:lang w:eastAsia="zh-CN"/>
        </w:rPr>
        <w:t>的</w:t>
      </w:r>
      <w:r w:rsidRPr="004F0C43">
        <w:rPr>
          <w:rFonts w:asciiTheme="minorEastAsia" w:eastAsiaTheme="minorEastAsia" w:hAnsiTheme="minorEastAsia" w:cs="宋体" w:hint="eastAsia"/>
          <w:spacing w:val="-2"/>
          <w:position w:val="-2"/>
          <w:sz w:val="21"/>
          <w:szCs w:val="21"/>
          <w:lang w:eastAsia="zh-CN"/>
        </w:rPr>
        <w:t>权利</w:t>
      </w:r>
      <w:r w:rsidRPr="004F0C43">
        <w:rPr>
          <w:rFonts w:asciiTheme="minorEastAsia" w:eastAsiaTheme="minorEastAsia" w:hAnsiTheme="minorEastAsia" w:cs="宋体" w:hint="eastAsia"/>
          <w:position w:val="-2"/>
          <w:sz w:val="21"/>
          <w:szCs w:val="21"/>
          <w:lang w:eastAsia="zh-CN"/>
        </w:rPr>
        <w:t>、</w:t>
      </w:r>
      <w:r w:rsidRPr="004F0C43">
        <w:rPr>
          <w:rFonts w:asciiTheme="minorEastAsia" w:eastAsiaTheme="minorEastAsia" w:hAnsiTheme="minorEastAsia" w:cs="宋体" w:hint="eastAsia"/>
          <w:sz w:val="21"/>
          <w:szCs w:val="21"/>
          <w:lang w:eastAsia="zh-CN"/>
        </w:rPr>
        <w:t>义务</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系</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金募</w:t>
      </w:r>
      <w:r w:rsidRPr="004F0C43">
        <w:rPr>
          <w:rFonts w:asciiTheme="minorEastAsia" w:eastAsiaTheme="minorEastAsia" w:hAnsiTheme="minorEastAsia" w:cs="宋体" w:hint="eastAsia"/>
          <w:spacing w:val="-2"/>
          <w:sz w:val="21"/>
          <w:szCs w:val="21"/>
          <w:lang w:eastAsia="zh-CN"/>
        </w:rPr>
        <w:t>集</w:t>
      </w:r>
      <w:r w:rsidRPr="004F0C43">
        <w:rPr>
          <w:rFonts w:asciiTheme="minorEastAsia" w:eastAsiaTheme="minorEastAsia" w:hAnsiTheme="minorEastAsia" w:cs="宋体" w:hint="eastAsia"/>
          <w:sz w:val="21"/>
          <w:szCs w:val="21"/>
          <w:lang w:eastAsia="zh-CN"/>
        </w:rPr>
        <w:t>申</w:t>
      </w:r>
      <w:r w:rsidRPr="004F0C43">
        <w:rPr>
          <w:rFonts w:asciiTheme="minorEastAsia" w:eastAsiaTheme="minorEastAsia" w:hAnsiTheme="minorEastAsia" w:cs="宋体" w:hint="eastAsia"/>
          <w:spacing w:val="-2"/>
          <w:sz w:val="21"/>
          <w:szCs w:val="21"/>
          <w:lang w:eastAsia="zh-CN"/>
        </w:rPr>
        <w:t>请</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核准</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售的</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摘</w:t>
      </w:r>
      <w:r w:rsidRPr="004F0C43">
        <w:rPr>
          <w:rFonts w:asciiTheme="minorEastAsia" w:eastAsiaTheme="minorEastAsia" w:hAnsiTheme="minorEastAsia" w:cs="宋体" w:hint="eastAsia"/>
          <w:spacing w:val="-2"/>
          <w:sz w:val="21"/>
          <w:szCs w:val="21"/>
          <w:lang w:eastAsia="zh-CN"/>
        </w:rPr>
        <w:t>要登</w:t>
      </w:r>
      <w:r w:rsidRPr="004F0C43">
        <w:rPr>
          <w:rFonts w:asciiTheme="minorEastAsia" w:eastAsiaTheme="minorEastAsia" w:hAnsiTheme="minorEastAsia" w:cs="宋体" w:hint="eastAsia"/>
          <w:sz w:val="21"/>
          <w:szCs w:val="21"/>
          <w:lang w:eastAsia="zh-CN"/>
        </w:rPr>
        <w:t>载在</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刊</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应将</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同、托管</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登</w:t>
      </w:r>
      <w:r w:rsidRPr="004F0C43">
        <w:rPr>
          <w:rFonts w:asciiTheme="minorEastAsia" w:eastAsiaTheme="minorEastAsia" w:hAnsiTheme="minorEastAsia" w:cs="宋体" w:hint="eastAsia"/>
          <w:sz w:val="21"/>
          <w:szCs w:val="21"/>
          <w:lang w:eastAsia="zh-CN"/>
        </w:rPr>
        <w:t>载</w:t>
      </w:r>
      <w:r w:rsidRPr="004F0C43">
        <w:rPr>
          <w:rFonts w:asciiTheme="minorEastAsia" w:eastAsiaTheme="minorEastAsia" w:hAnsiTheme="minorEastAsia" w:cs="宋体" w:hint="eastAsia"/>
          <w:spacing w:val="-3"/>
          <w:sz w:val="21"/>
          <w:szCs w:val="21"/>
          <w:lang w:eastAsia="zh-CN"/>
        </w:rPr>
        <w:t>在</w:t>
      </w:r>
      <w:r w:rsidRPr="004F0C43">
        <w:rPr>
          <w:rFonts w:asciiTheme="minorEastAsia" w:eastAsiaTheme="minorEastAsia" w:hAnsiTheme="minorEastAsia" w:cs="宋体" w:hint="eastAsia"/>
          <w:sz w:val="21"/>
          <w:szCs w:val="21"/>
          <w:lang w:eastAsia="zh-CN"/>
        </w:rPr>
        <w:t>各</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hint="eastAsia"/>
          <w:sz w:val="21"/>
          <w:szCs w:val="21"/>
          <w:lang w:eastAsia="zh-CN"/>
        </w:rPr>
        <w:t>上。</w:t>
      </w:r>
    </w:p>
    <w:p w:rsidR="00D70C7A" w:rsidRPr="004F0C43" w:rsidP="00D70C7A">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(三)基金产品资料概要</w:t>
      </w:r>
    </w:p>
    <w:p w:rsidR="00D70C7A" w:rsidRPr="004F0C43" w:rsidP="00D70C7A">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43C28" w:rsidRPr="004F0C43" w:rsidP="00402567">
      <w:pPr>
        <w:snapToGrid w:val="0"/>
        <w:spacing w:after="0" w:line="360" w:lineRule="auto"/>
        <w:ind w:left="540" w:right="15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10" w:right="150"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pacing w:val="-17"/>
          <w:sz w:val="21"/>
          <w:szCs w:val="21"/>
          <w:lang w:eastAsia="zh-CN"/>
        </w:rPr>
        <w:t>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7"/>
          <w:sz w:val="21"/>
          <w:szCs w:val="21"/>
          <w:lang w:eastAsia="zh-CN"/>
        </w:rPr>
        <w:t>》</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办</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的有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规定</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份额</w:t>
      </w:r>
      <w:r w:rsidRPr="004F0C43">
        <w:rPr>
          <w:rFonts w:asciiTheme="minorEastAsia" w:eastAsiaTheme="minorEastAsia" w:hAnsiTheme="minorEastAsia" w:cs="宋体" w:hint="eastAsia"/>
          <w:sz w:val="21"/>
          <w:szCs w:val="21"/>
          <w:lang w:eastAsia="zh-CN"/>
        </w:rPr>
        <w:t>发售</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具体事宜</w:t>
      </w:r>
      <w:r w:rsidRPr="004F0C43">
        <w:rPr>
          <w:rFonts w:asciiTheme="minorEastAsia" w:eastAsiaTheme="minorEastAsia" w:hAnsiTheme="minorEastAsia" w:cs="宋体" w:hint="eastAsia"/>
          <w:spacing w:val="-2"/>
          <w:sz w:val="21"/>
          <w:szCs w:val="21"/>
          <w:lang w:eastAsia="zh-CN"/>
        </w:rPr>
        <w:t>编</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售</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招</w:t>
      </w:r>
      <w:r w:rsidRPr="004F0C43">
        <w:rPr>
          <w:rFonts w:asciiTheme="minorEastAsia" w:eastAsiaTheme="minorEastAsia" w:hAnsiTheme="minorEastAsia" w:cs="宋体" w:hint="eastAsia"/>
          <w:sz w:val="21"/>
          <w:szCs w:val="21"/>
          <w:lang w:eastAsia="zh-CN"/>
        </w:rPr>
        <w:t>募</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的当</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刊</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网站</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10" w:right="150"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五</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效</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10" w:right="150"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在</w:t>
      </w:r>
      <w:r w:rsidRPr="004F0C43" w:rsidR="00AD3017">
        <w:rPr>
          <w:rFonts w:asciiTheme="minorEastAsia" w:eastAsiaTheme="minorEastAsia" w:hAnsiTheme="minorEastAsia" w:hint="eastAsia"/>
          <w:sz w:val="21"/>
          <w:szCs w:val="21"/>
          <w:lang w:eastAsia="zh-CN"/>
        </w:rPr>
        <w:t>收到中国证监会书面确认</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次</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刊</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网站</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效</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pacing w:val="-93"/>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合同</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效</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说</w:t>
      </w:r>
      <w:r w:rsidRPr="004F0C43">
        <w:rPr>
          <w:rFonts w:asciiTheme="minorEastAsia" w:eastAsiaTheme="minorEastAsia" w:hAnsiTheme="minorEastAsia" w:cs="宋体" w:hint="eastAsia"/>
          <w:sz w:val="21"/>
          <w:szCs w:val="21"/>
          <w:lang w:eastAsia="zh-CN"/>
        </w:rPr>
        <w:t>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金募</w:t>
      </w:r>
      <w:r w:rsidRPr="004F0C43">
        <w:rPr>
          <w:rFonts w:asciiTheme="minorEastAsia" w:eastAsiaTheme="minorEastAsia" w:hAnsiTheme="minorEastAsia" w:cs="宋体" w:hint="eastAsia"/>
          <w:spacing w:val="-2"/>
          <w:sz w:val="21"/>
          <w:szCs w:val="21"/>
          <w:lang w:eastAsia="zh-CN"/>
        </w:rPr>
        <w:t>集</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六</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sidR="00D70C7A">
        <w:rPr>
          <w:rFonts w:asciiTheme="minorEastAsia" w:eastAsiaTheme="minorEastAsia" w:hAnsiTheme="minorEastAsia" w:cs="宋体" w:hint="eastAsia"/>
          <w:sz w:val="21"/>
          <w:szCs w:val="21"/>
          <w:lang w:eastAsia="zh-CN"/>
        </w:rPr>
        <w:t>信息</w:t>
      </w:r>
    </w:p>
    <w:p w:rsidR="00D70C7A" w:rsidRPr="004F0C43" w:rsidP="00B12555">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1.本基金的基金合同生效后，在开始办理基金份额申购或者赎回前，基金管理人应当至少每周在指定网站披露一次基金份额净值和基金份额累计净值；</w:t>
      </w:r>
    </w:p>
    <w:p w:rsidR="00D70C7A" w:rsidRPr="004F0C43" w:rsidP="00B12555">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2.在开始办理基金份额申购或者赎回后，基金管理人将在不晚于每个开放日的次日，通过指定网站、基金销售机构网站或者营业网点，披露开放日的基金份额净值和基金份额累计净值；</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3.基金管理人应当在不晚于半年度和年度最后一日的次日，在指定网站披露半年度和年度最后一日的基金份额净值和基金份额累计净值</w:t>
      </w:r>
      <w:r w:rsidRPr="004F0C43" w:rsidR="00AE36E9">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七</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价格</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基金管理人应当在</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的基金合同、招募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等信息披露文件上</w:t>
      </w:r>
      <w:r w:rsidRPr="004F0C43">
        <w:rPr>
          <w:rFonts w:asciiTheme="minorEastAsia" w:eastAsiaTheme="minorEastAsia" w:hAnsiTheme="minorEastAsia" w:cs="宋体" w:hint="eastAsia"/>
          <w:sz w:val="21"/>
          <w:szCs w:val="21"/>
          <w:lang w:eastAsia="zh-CN"/>
        </w:rPr>
        <w:t>载</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金份额申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34"/>
          <w:sz w:val="21"/>
          <w:szCs w:val="21"/>
          <w:lang w:eastAsia="zh-CN"/>
        </w:rPr>
        <w:t>、</w:t>
      </w:r>
      <w:r w:rsidRPr="004F0C43" w:rsidR="00A8705D">
        <w:rPr>
          <w:rFonts w:asciiTheme="minorEastAsia" w:eastAsiaTheme="minorEastAsia" w:hAnsiTheme="minorEastAsia" w:cs="宋体" w:hint="eastAsia"/>
          <w:sz w:val="21"/>
          <w:szCs w:val="21"/>
          <w:lang w:eastAsia="zh-CN"/>
        </w:rPr>
        <w:t>赎</w:t>
      </w:r>
      <w:r w:rsidRPr="004F0C43" w:rsidR="00A8705D">
        <w:rPr>
          <w:rFonts w:asciiTheme="minorEastAsia" w:eastAsiaTheme="minorEastAsia" w:hAnsiTheme="minorEastAsia" w:cs="宋体" w:hint="eastAsia"/>
          <w:spacing w:val="-2"/>
          <w:sz w:val="21"/>
          <w:szCs w:val="21"/>
          <w:lang w:eastAsia="zh-CN"/>
        </w:rPr>
        <w:t>回</w:t>
      </w:r>
      <w:r w:rsidRPr="004F0C43" w:rsidR="00A8705D">
        <w:rPr>
          <w:rFonts w:asciiTheme="minorEastAsia" w:eastAsiaTheme="minorEastAsia" w:hAnsiTheme="minorEastAsia" w:cs="宋体" w:hint="eastAsia"/>
          <w:sz w:val="21"/>
          <w:szCs w:val="21"/>
          <w:lang w:eastAsia="zh-CN"/>
        </w:rPr>
        <w:t>对价的计</w:t>
      </w:r>
      <w:r w:rsidRPr="004F0C43" w:rsidR="00A8705D">
        <w:rPr>
          <w:rFonts w:asciiTheme="minorEastAsia" w:eastAsiaTheme="minorEastAsia" w:hAnsiTheme="minorEastAsia" w:cs="宋体" w:hint="eastAsia"/>
          <w:spacing w:val="-2"/>
          <w:sz w:val="21"/>
          <w:szCs w:val="21"/>
          <w:lang w:eastAsia="zh-CN"/>
        </w:rPr>
        <w:t>算</w:t>
      </w:r>
      <w:r w:rsidRPr="004F0C43" w:rsidR="00A8705D">
        <w:rPr>
          <w:rFonts w:asciiTheme="minorEastAsia" w:eastAsiaTheme="minorEastAsia" w:hAnsiTheme="minorEastAsia" w:cs="宋体" w:hint="eastAsia"/>
          <w:sz w:val="21"/>
          <w:szCs w:val="21"/>
          <w:lang w:eastAsia="zh-CN"/>
        </w:rPr>
        <w:t>方</w:t>
      </w:r>
      <w:r w:rsidRPr="004F0C43" w:rsidR="00A8705D">
        <w:rPr>
          <w:rFonts w:asciiTheme="minorEastAsia" w:eastAsiaTheme="minorEastAsia" w:hAnsiTheme="minorEastAsia" w:cs="宋体" w:hint="eastAsia"/>
          <w:spacing w:val="-2"/>
          <w:sz w:val="21"/>
          <w:szCs w:val="21"/>
          <w:lang w:eastAsia="zh-CN"/>
        </w:rPr>
        <w:t>式</w:t>
      </w:r>
      <w:r w:rsidRPr="004F0C43" w:rsidR="00A8705D">
        <w:rPr>
          <w:rFonts w:asciiTheme="minorEastAsia" w:eastAsiaTheme="minorEastAsia" w:hAnsiTheme="minorEastAsia" w:cs="宋体" w:hint="eastAsia"/>
          <w:sz w:val="21"/>
          <w:szCs w:val="21"/>
          <w:lang w:eastAsia="zh-CN"/>
        </w:rPr>
        <w:t>及有</w:t>
      </w:r>
      <w:r w:rsidRPr="004F0C43" w:rsidR="00A8705D">
        <w:rPr>
          <w:rFonts w:asciiTheme="minorEastAsia" w:eastAsiaTheme="minorEastAsia" w:hAnsiTheme="minorEastAsia" w:cs="宋体" w:hint="eastAsia"/>
          <w:spacing w:val="-2"/>
          <w:sz w:val="21"/>
          <w:szCs w:val="21"/>
          <w:lang w:eastAsia="zh-CN"/>
        </w:rPr>
        <w:t>关</w:t>
      </w:r>
      <w:r w:rsidRPr="004F0C43" w:rsidR="00A8705D">
        <w:rPr>
          <w:rFonts w:asciiTheme="minorEastAsia" w:eastAsiaTheme="minorEastAsia" w:hAnsiTheme="minorEastAsia" w:cs="宋体" w:hint="eastAsia"/>
          <w:sz w:val="21"/>
          <w:szCs w:val="21"/>
          <w:lang w:eastAsia="zh-CN"/>
        </w:rPr>
        <w:t>申</w:t>
      </w:r>
      <w:r w:rsidRPr="004F0C43" w:rsidR="00A8705D">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赎回</w:t>
      </w:r>
      <w:r w:rsidRPr="004F0C43">
        <w:rPr>
          <w:rFonts w:asciiTheme="minorEastAsia" w:eastAsiaTheme="minorEastAsia" w:hAnsiTheme="minorEastAsia" w:cs="宋体" w:hint="eastAsia"/>
          <w:spacing w:val="-2"/>
          <w:sz w:val="21"/>
          <w:szCs w:val="21"/>
          <w:lang w:eastAsia="zh-CN"/>
        </w:rPr>
        <w:t>费率</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并保</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够</w:t>
      </w:r>
      <w:r w:rsidRPr="004F0C43">
        <w:rPr>
          <w:rFonts w:asciiTheme="minorEastAsia" w:eastAsiaTheme="minorEastAsia" w:hAnsiTheme="minorEastAsia" w:cs="宋体" w:hint="eastAsia"/>
          <w:spacing w:val="-2"/>
          <w:sz w:val="21"/>
          <w:szCs w:val="21"/>
          <w:lang w:eastAsia="zh-CN"/>
        </w:rPr>
        <w:t>在</w:t>
      </w:r>
      <w:r w:rsidRPr="004F0C43" w:rsidR="00D70C7A">
        <w:rPr>
          <w:rFonts w:asciiTheme="minorEastAsia" w:eastAsiaTheme="minorEastAsia" w:hAnsiTheme="minorEastAsia" w:cs="宋体" w:hint="eastAsia"/>
          <w:spacing w:val="-2"/>
          <w:sz w:val="21"/>
          <w:szCs w:val="21"/>
          <w:lang w:eastAsia="zh-CN"/>
        </w:rPr>
        <w:t>基金销售机构网站或营业网点</w:t>
      </w:r>
      <w:r w:rsidRPr="004F0C43">
        <w:rPr>
          <w:rFonts w:asciiTheme="minorEastAsia" w:eastAsiaTheme="minorEastAsia" w:hAnsiTheme="minorEastAsia" w:cs="宋体" w:hint="eastAsia"/>
          <w:sz w:val="21"/>
          <w:szCs w:val="21"/>
          <w:lang w:eastAsia="zh-CN"/>
        </w:rPr>
        <w:t>查阅或</w:t>
      </w:r>
      <w:r w:rsidRPr="004F0C43">
        <w:rPr>
          <w:rFonts w:asciiTheme="minorEastAsia" w:eastAsiaTheme="minorEastAsia" w:hAnsiTheme="minorEastAsia" w:cs="宋体" w:hint="eastAsia"/>
          <w:spacing w:val="-2"/>
          <w:sz w:val="21"/>
          <w:szCs w:val="21"/>
          <w:lang w:eastAsia="zh-CN"/>
        </w:rPr>
        <w:t>者</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前</w:t>
      </w:r>
      <w:r w:rsidRPr="004F0C43">
        <w:rPr>
          <w:rFonts w:asciiTheme="minorEastAsia" w:eastAsiaTheme="minorEastAsia" w:hAnsiTheme="minorEastAsia" w:cs="宋体" w:hint="eastAsia"/>
          <w:spacing w:val="-2"/>
          <w:sz w:val="21"/>
          <w:szCs w:val="21"/>
          <w:lang w:eastAsia="zh-CN"/>
        </w:rPr>
        <w:t>述</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料</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八</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单</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在开</w:t>
      </w:r>
      <w:r w:rsidRPr="004F0C43">
        <w:rPr>
          <w:rFonts w:asciiTheme="minorEastAsia" w:eastAsiaTheme="minorEastAsia" w:hAnsiTheme="minorEastAsia" w:cs="宋体" w:hint="eastAsia"/>
          <w:spacing w:val="-2"/>
          <w:sz w:val="21"/>
          <w:szCs w:val="21"/>
          <w:lang w:eastAsia="zh-CN"/>
        </w:rPr>
        <w:t>始</w:t>
      </w:r>
      <w:r w:rsidRPr="004F0C43">
        <w:rPr>
          <w:rFonts w:asciiTheme="minorEastAsia" w:eastAsiaTheme="minorEastAsia" w:hAnsiTheme="minorEastAsia" w:cs="宋体" w:hint="eastAsia"/>
          <w:sz w:val="21"/>
          <w:szCs w:val="21"/>
          <w:lang w:eastAsia="zh-CN"/>
        </w:rPr>
        <w:t>办</w:t>
      </w:r>
      <w:r w:rsidRPr="004F0C43">
        <w:rPr>
          <w:rFonts w:asciiTheme="minorEastAsia" w:eastAsiaTheme="minorEastAsia" w:hAnsiTheme="minorEastAsia" w:cs="宋体" w:hint="eastAsia"/>
          <w:spacing w:val="-2"/>
          <w:sz w:val="21"/>
          <w:szCs w:val="21"/>
          <w:lang w:eastAsia="zh-CN"/>
        </w:rPr>
        <w:t>理场内</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申</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z w:val="21"/>
          <w:szCs w:val="21"/>
          <w:lang w:eastAsia="zh-CN"/>
        </w:rPr>
        <w:t>或者</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之后</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每</w:t>
      </w:r>
      <w:r w:rsidRPr="004F0C43">
        <w:rPr>
          <w:rFonts w:asciiTheme="minorEastAsia" w:eastAsiaTheme="minorEastAsia" w:hAnsiTheme="minorEastAsia" w:cs="宋体" w:hint="eastAsia"/>
          <w:sz w:val="21"/>
          <w:szCs w:val="21"/>
          <w:lang w:eastAsia="zh-CN"/>
        </w:rPr>
        <w:t>个</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放</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通</w:t>
      </w:r>
      <w:r w:rsidRPr="004F0C43">
        <w:rPr>
          <w:rFonts w:asciiTheme="minorEastAsia" w:eastAsiaTheme="minorEastAsia" w:hAnsiTheme="minorEastAsia" w:cs="宋体" w:hint="eastAsia"/>
          <w:sz w:val="21"/>
          <w:szCs w:val="21"/>
          <w:lang w:eastAsia="zh-CN"/>
        </w:rPr>
        <w:t>过网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申购赎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代</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构</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媒介</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申</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清单。</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九</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告书</w:t>
      </w:r>
    </w:p>
    <w:p w:rsidR="00543C28" w:rsidRPr="004F0C43" w:rsidP="00402567">
      <w:pPr>
        <w:snapToGrid w:val="0"/>
        <w:spacing w:after="0" w:line="360" w:lineRule="auto"/>
        <w:ind w:left="110" w:right="14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获</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所上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易的</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应当</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前按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相关法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求</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载</w:t>
      </w:r>
      <w:r w:rsidRPr="004F0C43">
        <w:rPr>
          <w:rFonts w:asciiTheme="minorEastAsia" w:eastAsiaTheme="minorEastAsia" w:hAnsiTheme="minorEastAsia" w:cs="宋体" w:hint="eastAsia"/>
          <w:sz w:val="21"/>
          <w:szCs w:val="21"/>
          <w:lang w:eastAsia="zh-CN"/>
        </w:rPr>
        <w:t>在指</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刊</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网</w:t>
      </w:r>
      <w:r w:rsidRPr="004F0C43">
        <w:rPr>
          <w:rFonts w:asciiTheme="minorEastAsia" w:eastAsiaTheme="minorEastAsia" w:hAnsiTheme="minorEastAsia" w:cs="宋体" w:hint="eastAsia"/>
          <w:sz w:val="21"/>
          <w:szCs w:val="21"/>
          <w:lang w:eastAsia="zh-CN"/>
        </w:rPr>
        <w:t>站</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sidR="00D70C7A">
        <w:rPr>
          <w:rFonts w:asciiTheme="minorEastAsia" w:eastAsiaTheme="minorEastAsia" w:hAnsiTheme="minorEastAsia" w:cs="宋体" w:hint="eastAsia"/>
          <w:sz w:val="21"/>
          <w:szCs w:val="21"/>
          <w:lang w:eastAsia="zh-CN"/>
        </w:rPr>
        <w:t>十</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折</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日</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折</w:t>
      </w:r>
      <w:r w:rsidRPr="004F0C43">
        <w:rPr>
          <w:rFonts w:asciiTheme="minorEastAsia" w:eastAsiaTheme="minorEastAsia" w:hAnsiTheme="minorEastAsia" w:cs="宋体" w:hint="eastAsia"/>
          <w:sz w:val="21"/>
          <w:szCs w:val="21"/>
          <w:lang w:eastAsia="zh-CN"/>
        </w:rPr>
        <w:t>算结</w:t>
      </w:r>
      <w:r w:rsidRPr="004F0C43">
        <w:rPr>
          <w:rFonts w:asciiTheme="minorEastAsia" w:eastAsiaTheme="minorEastAsia" w:hAnsiTheme="minorEastAsia" w:cs="宋体" w:hint="eastAsia"/>
          <w:spacing w:val="-2"/>
          <w:sz w:val="21"/>
          <w:szCs w:val="21"/>
          <w:lang w:eastAsia="zh-CN"/>
        </w:rPr>
        <w:t>果</w:t>
      </w:r>
      <w:r w:rsidRPr="004F0C43">
        <w:rPr>
          <w:rFonts w:asciiTheme="minorEastAsia" w:eastAsiaTheme="minorEastAsia" w:hAnsiTheme="minorEastAsia" w:cs="宋体" w:hint="eastAsia"/>
          <w:sz w:val="21"/>
          <w:szCs w:val="21"/>
          <w:lang w:eastAsia="zh-CN"/>
        </w:rPr>
        <w:t>公告</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基金管理人确定基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折算日后应至少提</w:t>
      </w:r>
      <w:r w:rsidRPr="004F0C43">
        <w:rPr>
          <w:rFonts w:asciiTheme="minorEastAsia" w:eastAsiaTheme="minorEastAsia" w:hAnsiTheme="minorEastAsia" w:cs="宋体" w:hint="eastAsia"/>
          <w:sz w:val="21"/>
          <w:szCs w:val="21"/>
          <w:lang w:eastAsia="zh-CN"/>
        </w:rPr>
        <w:t>前</w:t>
      </w:r>
      <w:r w:rsidRPr="004F0C43">
        <w:rPr>
          <w:rFonts w:asciiTheme="minorEastAsia" w:eastAsiaTheme="minorEastAsia" w:hAnsiTheme="minorEastAsia" w:cs="宋体" w:hint="eastAsia"/>
          <w:spacing w:val="2"/>
          <w:sz w:val="21"/>
          <w:szCs w:val="21"/>
          <w:lang w:eastAsia="zh-CN"/>
        </w:rPr>
        <w:t>两</w:t>
      </w:r>
      <w:r w:rsidRPr="004F0C43">
        <w:rPr>
          <w:rFonts w:asciiTheme="minorEastAsia" w:eastAsiaTheme="minorEastAsia" w:hAnsiTheme="minorEastAsia" w:cs="宋体" w:hint="eastAsia"/>
          <w:sz w:val="21"/>
          <w:szCs w:val="21"/>
          <w:lang w:eastAsia="zh-CN"/>
        </w:rPr>
        <w:t>个</w:t>
      </w:r>
      <w:r w:rsidRPr="004F0C43">
        <w:rPr>
          <w:rFonts w:asciiTheme="minorEastAsia" w:eastAsiaTheme="minorEastAsia" w:hAnsiTheme="minorEastAsia" w:cs="宋体" w:hint="eastAsia"/>
          <w:spacing w:val="2"/>
          <w:sz w:val="21"/>
          <w:szCs w:val="21"/>
          <w:lang w:eastAsia="zh-CN"/>
        </w:rPr>
        <w:t>工作日将基金份额</w:t>
      </w:r>
      <w:r w:rsidRPr="004F0C43">
        <w:rPr>
          <w:rFonts w:asciiTheme="minorEastAsia" w:eastAsiaTheme="minorEastAsia" w:hAnsiTheme="minorEastAsia" w:cs="宋体" w:hint="eastAsia"/>
          <w:sz w:val="21"/>
          <w:szCs w:val="21"/>
          <w:lang w:eastAsia="zh-CN"/>
        </w:rPr>
        <w:t>折</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公告登载</w:t>
      </w:r>
      <w:r w:rsidRPr="004F0C43">
        <w:rPr>
          <w:rFonts w:asciiTheme="minorEastAsia" w:eastAsiaTheme="minorEastAsia" w:hAnsiTheme="minorEastAsia" w:cs="宋体" w:hint="eastAsia"/>
          <w:sz w:val="21"/>
          <w:szCs w:val="21"/>
          <w:lang w:eastAsia="zh-CN"/>
        </w:rPr>
        <w:t>于指</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刊</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网</w:t>
      </w:r>
      <w:r w:rsidRPr="004F0C43">
        <w:rPr>
          <w:rFonts w:asciiTheme="minorEastAsia" w:eastAsiaTheme="minorEastAsia" w:hAnsiTheme="minorEastAsia" w:cs="宋体" w:hint="eastAsia"/>
          <w:sz w:val="21"/>
          <w:szCs w:val="21"/>
          <w:lang w:eastAsia="zh-CN"/>
        </w:rPr>
        <w:t>站</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折</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登</w:t>
      </w:r>
      <w:r w:rsidRPr="004F0C43">
        <w:rPr>
          <w:rFonts w:asciiTheme="minorEastAsia" w:eastAsiaTheme="minorEastAsia" w:hAnsiTheme="minorEastAsia" w:cs="宋体" w:hint="eastAsia"/>
          <w:sz w:val="21"/>
          <w:szCs w:val="21"/>
          <w:lang w:eastAsia="zh-CN"/>
        </w:rPr>
        <w:t>记结</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构</w:t>
      </w:r>
      <w:r w:rsidRPr="004F0C43">
        <w:rPr>
          <w:rFonts w:asciiTheme="minorEastAsia" w:eastAsiaTheme="minorEastAsia" w:hAnsiTheme="minorEastAsia" w:cs="宋体" w:hint="eastAsia"/>
          <w:sz w:val="21"/>
          <w:szCs w:val="21"/>
          <w:lang w:eastAsia="zh-CN"/>
        </w:rPr>
        <w:t>完</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的变</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记后</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应将</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金份额</w:t>
      </w:r>
      <w:r w:rsidRPr="004F0C43">
        <w:rPr>
          <w:rFonts w:asciiTheme="minorEastAsia" w:eastAsiaTheme="minorEastAsia" w:hAnsiTheme="minorEastAsia" w:cs="宋体" w:hint="eastAsia"/>
          <w:spacing w:val="-2"/>
          <w:sz w:val="21"/>
          <w:szCs w:val="21"/>
          <w:lang w:eastAsia="zh-CN"/>
        </w:rPr>
        <w:t>折</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登</w:t>
      </w:r>
      <w:r w:rsidRPr="004F0C43">
        <w:rPr>
          <w:rFonts w:asciiTheme="minorEastAsia" w:eastAsiaTheme="minorEastAsia" w:hAnsiTheme="minorEastAsia" w:cs="宋体" w:hint="eastAsia"/>
          <w:sz w:val="21"/>
          <w:szCs w:val="21"/>
          <w:lang w:eastAsia="zh-CN"/>
        </w:rPr>
        <w:t>载</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指定</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刊</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网</w:t>
      </w:r>
      <w:r w:rsidRPr="004F0C43">
        <w:rPr>
          <w:rFonts w:asciiTheme="minorEastAsia" w:eastAsiaTheme="minorEastAsia" w:hAnsiTheme="minorEastAsia" w:cs="宋体" w:hint="eastAsia"/>
          <w:spacing w:val="-2"/>
          <w:sz w:val="21"/>
          <w:szCs w:val="21"/>
          <w:lang w:eastAsia="zh-CN"/>
        </w:rPr>
        <w:t>站</w:t>
      </w:r>
      <w:r w:rsidRPr="004F0C43">
        <w:rPr>
          <w:rFonts w:asciiTheme="minorEastAsia" w:eastAsiaTheme="minorEastAsia" w:hAnsiTheme="minorEastAsia" w:cs="宋体" w:hint="eastAsia"/>
          <w:sz w:val="21"/>
          <w:szCs w:val="21"/>
          <w:lang w:eastAsia="zh-CN"/>
        </w:rPr>
        <w:t>上。</w:t>
      </w:r>
    </w:p>
    <w:p w:rsidR="004C07BA"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基金份额拆分的有关公告事项比照基金份额折算办理。</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D70C7A">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sidR="00D70C7A">
        <w:rPr>
          <w:rFonts w:asciiTheme="minorEastAsia" w:eastAsiaTheme="minorEastAsia" w:hAnsiTheme="minorEastAsia" w:cs="宋体" w:hint="eastAsia"/>
          <w:sz w:val="21"/>
          <w:szCs w:val="21"/>
          <w:lang w:eastAsia="zh-CN"/>
        </w:rPr>
        <w:t>中期</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季</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告</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2.基金管理人应当在上半年结束之日起两个月内，编制完成基金中期报告，将中期报告登载在指定网站上，并将中期报告提示性公告登载在指定报刊上；</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3.基金管理人应当在季度结束之日起15个工作日内，编制完成基金季度报告，将季度报告登载在指定网站上，并将季度报告提示性公告登载在指定报刊上；</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4.基金合同生效不足2个月的，本基金管理人可以不编制当期季度报告、中期报告或者年度报告。</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5.基金定期报告中应披露发起资金持有基金的份额、期限及期间的变动情况。</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6.本基金将在基金定期报告相应部分披露场外份额变动、场外申赎引起的证券交易费用及收取的场外申赎费用情况。</w:t>
      </w:r>
    </w:p>
    <w:p w:rsidR="00D70C7A" w:rsidRPr="004F0C43" w:rsidP="00B12555">
      <w:pPr>
        <w:snapToGrid w:val="0"/>
        <w:spacing w:after="0" w:line="360" w:lineRule="auto"/>
        <w:ind w:right="-20" w:firstLine="420" w:firstLineChars="200"/>
        <w:rPr>
          <w:rFonts w:asciiTheme="minorEastAsia" w:eastAsiaTheme="minorEastAsia" w:hAnsiTheme="minorEastAsia" w:cs="宋体"/>
          <w:position w:val="-2"/>
          <w:sz w:val="21"/>
          <w:szCs w:val="21"/>
          <w:lang w:eastAsia="zh-CN"/>
        </w:rPr>
      </w:pPr>
      <w:r w:rsidRPr="004F0C43">
        <w:rPr>
          <w:rFonts w:asciiTheme="minorEastAsia" w:eastAsiaTheme="minorEastAsia" w:hAnsiTheme="minorEastAsia" w:cs="宋体" w:hint="eastAsia"/>
          <w:position w:val="-2"/>
          <w:sz w:val="21"/>
          <w:szCs w:val="21"/>
          <w:lang w:eastAsia="zh-CN"/>
        </w:rPr>
        <w:t>7.报告期内出现单一投资者持有基金份额比例达到或超过20%的情形，基金管理人应当在季度报告、中期报告、年度报告等定期报告文件中披露该投资者的类别、报告期末持有份额及占比、报告期内持有份额变化情况及产品的特有风险，中国证监会认定的特殊情形除外。</w:t>
      </w:r>
    </w:p>
    <w:p w:rsidR="0095280C" w:rsidRPr="004F0C43" w:rsidP="00B12555">
      <w:pPr>
        <w:adjustRightInd w:val="0"/>
        <w:snapToGrid w:val="0"/>
        <w:spacing w:after="0" w:line="360" w:lineRule="auto"/>
        <w:ind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position w:val="-2"/>
          <w:sz w:val="21"/>
          <w:szCs w:val="21"/>
          <w:lang w:eastAsia="zh-CN"/>
        </w:rPr>
        <w:t>8.基金持续运作过程中，基金管理人应当在基金年度报告和中期报告中披露基金组合资产情况及其流动性风险分析等。</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D70C7A">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临</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在基金运作过程中</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下可能对基金份额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权益或者基金份额</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产生重大</w:t>
      </w:r>
      <w:r w:rsidRPr="004F0C43">
        <w:rPr>
          <w:rFonts w:asciiTheme="minorEastAsia" w:eastAsiaTheme="minorEastAsia" w:hAnsiTheme="minorEastAsia" w:cs="宋体" w:hint="eastAsia"/>
          <w:sz w:val="21"/>
          <w:szCs w:val="21"/>
          <w:lang w:eastAsia="zh-CN"/>
        </w:rPr>
        <w:t>影响</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事件</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披露</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务人</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当在</w:t>
      </w:r>
      <w:r w:rsidRPr="004F0C43">
        <w:rPr>
          <w:rFonts w:asciiTheme="minorEastAsia" w:eastAsiaTheme="minorEastAsia" w:hAnsiTheme="minorEastAsia" w:cs="宋体"/>
          <w:spacing w:val="-2"/>
          <w:sz w:val="21"/>
          <w:szCs w:val="21"/>
          <w:lang w:eastAsia="zh-CN"/>
        </w:rPr>
        <w:t>2</w:t>
      </w:r>
      <w:r w:rsidRPr="004F0C43">
        <w:rPr>
          <w:rFonts w:asciiTheme="minorEastAsia" w:eastAsiaTheme="minorEastAsia" w:hAnsiTheme="minorEastAsia" w:cs="宋体" w:hint="eastAsia"/>
          <w:sz w:val="21"/>
          <w:szCs w:val="21"/>
          <w:lang w:eastAsia="zh-CN"/>
        </w:rPr>
        <w:t>日内</w:t>
      </w:r>
      <w:r w:rsidRPr="004F0C43">
        <w:rPr>
          <w:rFonts w:asciiTheme="minorEastAsia" w:eastAsiaTheme="minorEastAsia" w:hAnsiTheme="minorEastAsia" w:cs="宋体" w:hint="eastAsia"/>
          <w:spacing w:val="-2"/>
          <w:sz w:val="21"/>
          <w:szCs w:val="21"/>
          <w:lang w:eastAsia="zh-CN"/>
        </w:rPr>
        <w:t>编</w:t>
      </w:r>
      <w:r w:rsidRPr="004F0C43">
        <w:rPr>
          <w:rFonts w:asciiTheme="minorEastAsia" w:eastAsiaTheme="minorEastAsia" w:hAnsiTheme="minorEastAsia" w:cs="宋体" w:hint="eastAsia"/>
          <w:sz w:val="21"/>
          <w:szCs w:val="21"/>
          <w:lang w:eastAsia="zh-CN"/>
        </w:rPr>
        <w:t>制临</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报告</w:t>
      </w:r>
      <w:r w:rsidRPr="004F0C43">
        <w:rPr>
          <w:rFonts w:asciiTheme="minorEastAsia" w:eastAsiaTheme="minorEastAsia" w:hAnsiTheme="minorEastAsia" w:cs="宋体" w:hint="eastAsia"/>
          <w:spacing w:val="-2"/>
          <w:sz w:val="21"/>
          <w:szCs w:val="21"/>
          <w:lang w:eastAsia="zh-CN"/>
        </w:rPr>
        <w:t>书</w:t>
      </w:r>
      <w:r w:rsidRPr="004F0C43">
        <w:rPr>
          <w:rFonts w:asciiTheme="minorEastAsia" w:eastAsiaTheme="minorEastAsia" w:hAnsiTheme="minorEastAsia" w:cs="宋体" w:hint="eastAsia"/>
          <w:sz w:val="21"/>
          <w:szCs w:val="21"/>
          <w:lang w:eastAsia="zh-CN"/>
        </w:rPr>
        <w:t>，</w:t>
      </w:r>
      <w:r w:rsidRPr="004F0C43" w:rsidR="00D70C7A">
        <w:rPr>
          <w:rFonts w:asciiTheme="minorEastAsia" w:eastAsiaTheme="minorEastAsia" w:hAnsiTheme="minorEastAsia" w:cs="宋体" w:hint="eastAsia"/>
          <w:sz w:val="21"/>
          <w:szCs w:val="21"/>
          <w:lang w:eastAsia="zh-CN"/>
        </w:rPr>
        <w:t>并登载在指定报刊和指定网站上</w:t>
      </w:r>
      <w:r w:rsidRPr="004F0C43">
        <w:rPr>
          <w:rFonts w:asciiTheme="minorEastAsia" w:eastAsiaTheme="minorEastAsia" w:hAnsiTheme="minorEastAsia" w:cs="宋体" w:hint="eastAsia"/>
          <w:sz w:val="21"/>
          <w:szCs w:val="21"/>
          <w:lang w:eastAsia="zh-CN"/>
        </w:rPr>
        <w:t>：</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1.基金份额持有人大会的召开及决定的事项；</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2.基金终止上市交易、基金合同终止、基金清算；</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3.转换基金运作方式、基金合并；</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4.更换基金管理人、基金托管人、基金份额登记机构，基金改聘会计师事务所；</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5.基金管理人委托基金服务机构代为办理基金的份额登记、核算、估值等事项，基金托管人委托基金服务机构代为办理基金的核算、估值、复核等事项；</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6.基金管理人、基金托管人的法定名称、住所发生变更；</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7.基金管理公司变更持有百分之五以上股权的股东、基金管理人的实际控制人变更；</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8.基金募集期延长或提前结束募集；</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9.基金管理人的高级管理人员、基金经理和基金托管人专门基金托管部门负责人发生变动；</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10.基金管理人的董事在最近12个月内变更超过百分之五十，基金管理人、基金托管人专门基金托管部门的主要业务人员在最近12个月内变动超过30%；</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11.涉及基金管理人、基金财产、基金托管业务的诉讼；</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12.基金管理人或其高级管理人员、基金经理因基金管理业务相关行为受到重大行政处罚、刑事处罚，基金托管人或其专门基金托管部门负责人因基金托管业务相关行为受到重大行政处罚、刑事处罚；</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14.基金收益分配事项；</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15.管理费、托管费、申购费、赎回费等费用计提标准、计提方式和费率发生变更；</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16.基金份额净值计价错误达基金份额净值0.5%；</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17.本基金开始办理申购、赎回；</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18.本基金暂停接受申购、赎回申请或重新接受申购、赎回申请；</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19.本基金变更标的指数；</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20.基金份额停牌、复牌、暂停上市、恢复上市或终止上市交易；</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21.调整最小申购赎回单位、申购赎回方式及申购对价、赎回对价组成；</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22.调整基金份额类别的设置；</w:t>
      </w:r>
    </w:p>
    <w:p w:rsidR="00D70C7A" w:rsidRPr="004F0C43" w:rsidP="00D70C7A">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23.基金推出新业务或服务；</w:t>
      </w:r>
    </w:p>
    <w:p w:rsidR="00543C28" w:rsidRPr="004F0C43" w:rsidP="004B7EA2">
      <w:pPr>
        <w:adjustRightInd w:val="0"/>
        <w:snapToGrid w:val="0"/>
        <w:spacing w:after="0" w:line="360" w:lineRule="auto"/>
        <w:ind w:firstLine="525" w:firstLineChars="250"/>
        <w:rPr>
          <w:rFonts w:asciiTheme="minorEastAsia" w:eastAsiaTheme="minorEastAsia" w:hAnsiTheme="minorEastAsia"/>
          <w:sz w:val="21"/>
          <w:szCs w:val="21"/>
          <w:lang w:eastAsia="zh-CN"/>
        </w:rPr>
      </w:pPr>
      <w:r w:rsidRPr="004F0C43">
        <w:rPr>
          <w:rFonts w:asciiTheme="minorEastAsia" w:eastAsiaTheme="minorEastAsia" w:hAnsiTheme="minorEastAsia" w:cs="宋体" w:hint="eastAsia"/>
          <w:sz w:val="21"/>
          <w:szCs w:val="21"/>
          <w:lang w:eastAsia="zh-CN"/>
        </w:rPr>
        <w:t>24.基金信息披露义务人认为可能对基金份额持有人权益或者基金份额的价格产生重大影响的其他事项或中国证监会规定的其他事项。</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D70C7A">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澄</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公告</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限</w:t>
      </w:r>
      <w:r w:rsidRPr="004F0C43">
        <w:rPr>
          <w:rFonts w:asciiTheme="minorEastAsia" w:eastAsiaTheme="minorEastAsia" w:hAnsiTheme="minorEastAsia" w:cs="宋体" w:hint="eastAsia"/>
          <w:spacing w:val="-2"/>
          <w:sz w:val="21"/>
          <w:szCs w:val="21"/>
          <w:lang w:eastAsia="zh-CN"/>
        </w:rPr>
        <w:t>内</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任何</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共</w:t>
      </w:r>
      <w:r w:rsidRPr="004F0C43">
        <w:rPr>
          <w:rFonts w:asciiTheme="minorEastAsia" w:eastAsiaTheme="minorEastAsia" w:hAnsiTheme="minorEastAsia" w:cs="宋体" w:hint="eastAsia"/>
          <w:spacing w:val="-2"/>
          <w:sz w:val="21"/>
          <w:szCs w:val="21"/>
          <w:lang w:eastAsia="zh-CN"/>
        </w:rPr>
        <w:t>媒</w:t>
      </w:r>
      <w:r w:rsidRPr="004F0C43">
        <w:rPr>
          <w:rFonts w:asciiTheme="minorEastAsia" w:eastAsiaTheme="minorEastAsia" w:hAnsiTheme="minorEastAsia" w:cs="宋体" w:hint="eastAsia"/>
          <w:sz w:val="21"/>
          <w:szCs w:val="21"/>
          <w:lang w:eastAsia="zh-CN"/>
        </w:rPr>
        <w:t>体</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者在</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流</w:t>
      </w:r>
      <w:r w:rsidRPr="004F0C43">
        <w:rPr>
          <w:rFonts w:asciiTheme="minorEastAsia" w:eastAsiaTheme="minorEastAsia" w:hAnsiTheme="minorEastAsia" w:cs="宋体" w:hint="eastAsia"/>
          <w:spacing w:val="-2"/>
          <w:sz w:val="21"/>
          <w:szCs w:val="21"/>
          <w:lang w:eastAsia="zh-CN"/>
        </w:rPr>
        <w:t>传</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消</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金份额</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或者</w:t>
      </w:r>
      <w:r w:rsidRPr="004F0C43">
        <w:rPr>
          <w:rFonts w:asciiTheme="minorEastAsia" w:eastAsiaTheme="minorEastAsia" w:hAnsiTheme="minorEastAsia" w:cs="宋体" w:hint="eastAsia"/>
          <w:spacing w:val="-2"/>
          <w:sz w:val="21"/>
          <w:szCs w:val="21"/>
          <w:lang w:eastAsia="zh-CN"/>
        </w:rPr>
        <w:t>引</w:t>
      </w:r>
      <w:r w:rsidRPr="004F0C43">
        <w:rPr>
          <w:rFonts w:asciiTheme="minorEastAsia" w:eastAsiaTheme="minorEastAsia" w:hAnsiTheme="minorEastAsia" w:cs="宋体" w:hint="eastAsia"/>
          <w:sz w:val="21"/>
          <w:szCs w:val="21"/>
          <w:lang w:eastAsia="zh-CN"/>
        </w:rPr>
        <w:t>起</w:t>
      </w:r>
      <w:r w:rsidRPr="004F0C43">
        <w:rPr>
          <w:rFonts w:asciiTheme="minorEastAsia" w:eastAsiaTheme="minorEastAsia" w:hAnsiTheme="minorEastAsia" w:cs="宋体" w:hint="eastAsia"/>
          <w:spacing w:val="-2"/>
          <w:sz w:val="21"/>
          <w:szCs w:val="21"/>
          <w:lang w:eastAsia="zh-CN"/>
        </w:rPr>
        <w:t>较</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波</w:t>
      </w:r>
      <w:r w:rsidRPr="004F0C43">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pacing w:val="-96"/>
          <w:sz w:val="21"/>
          <w:szCs w:val="21"/>
          <w:lang w:eastAsia="zh-CN"/>
        </w:rPr>
        <w:t>，</w:t>
      </w:r>
      <w:r w:rsidRPr="004F0C43" w:rsidR="00D70C7A">
        <w:rPr>
          <w:rFonts w:asciiTheme="minorEastAsia" w:eastAsiaTheme="minorEastAsia" w:hAnsiTheme="minorEastAsia" w:hint="eastAsia"/>
          <w:sz w:val="21"/>
          <w:szCs w:val="21"/>
          <w:lang w:eastAsia="zh-CN"/>
        </w:rPr>
        <w:t>以及可能损害基金份额持有人权益的</w:t>
      </w:r>
      <w:r w:rsidRPr="004F0C43" w:rsidR="00D70C7A">
        <w:rPr>
          <w:rFonts w:asciiTheme="minorEastAsia" w:eastAsiaTheme="minorEastAsia" w:hAnsiTheme="minorEastAsia" w:hint="eastAsia"/>
          <w:szCs w:val="21"/>
          <w:lang w:eastAsia="zh-CN"/>
        </w:rPr>
        <w:t>，</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信息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知</w:t>
      </w:r>
      <w:r w:rsidRPr="004F0C43">
        <w:rPr>
          <w:rFonts w:asciiTheme="minorEastAsia" w:eastAsiaTheme="minorEastAsia" w:hAnsiTheme="minorEastAsia" w:cs="宋体" w:hint="eastAsia"/>
          <w:spacing w:val="-2"/>
          <w:sz w:val="21"/>
          <w:szCs w:val="21"/>
          <w:lang w:eastAsia="zh-CN"/>
        </w:rPr>
        <w:t>悉</w:t>
      </w:r>
      <w:r w:rsidRPr="004F0C43">
        <w:rPr>
          <w:rFonts w:asciiTheme="minorEastAsia" w:eastAsiaTheme="minorEastAsia" w:hAnsiTheme="minorEastAsia" w:cs="宋体" w:hint="eastAsia"/>
          <w:sz w:val="21"/>
          <w:szCs w:val="21"/>
          <w:lang w:eastAsia="zh-CN"/>
        </w:rPr>
        <w:t>后</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当立</w:t>
      </w:r>
      <w:r w:rsidRPr="004F0C43">
        <w:rPr>
          <w:rFonts w:asciiTheme="minorEastAsia" w:eastAsiaTheme="minorEastAsia" w:hAnsiTheme="minorEastAsia" w:cs="宋体" w:hint="eastAsia"/>
          <w:spacing w:val="-2"/>
          <w:sz w:val="21"/>
          <w:szCs w:val="21"/>
          <w:lang w:eastAsia="zh-CN"/>
        </w:rPr>
        <w:t>即</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该</w:t>
      </w:r>
      <w:r w:rsidRPr="004F0C43">
        <w:rPr>
          <w:rFonts w:asciiTheme="minorEastAsia" w:eastAsiaTheme="minorEastAsia" w:hAnsiTheme="minorEastAsia" w:cs="宋体" w:hint="eastAsia"/>
          <w:sz w:val="21"/>
          <w:szCs w:val="21"/>
          <w:lang w:eastAsia="zh-CN"/>
        </w:rPr>
        <w:t>消息进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澄</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立</w:t>
      </w:r>
      <w:r w:rsidRPr="004F0C43">
        <w:rPr>
          <w:rFonts w:asciiTheme="minorEastAsia" w:eastAsiaTheme="minorEastAsia" w:hAnsiTheme="minorEastAsia" w:cs="宋体" w:hint="eastAsia"/>
          <w:spacing w:val="-2"/>
          <w:sz w:val="21"/>
          <w:szCs w:val="21"/>
          <w:lang w:eastAsia="zh-CN"/>
        </w:rPr>
        <w:t>即</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sidR="00D70C7A">
        <w:rPr>
          <w:rFonts w:asciiTheme="minorEastAsia" w:eastAsiaTheme="minorEastAsia" w:hAnsiTheme="minorEastAsia" w:cs="宋体" w:hint="eastAsia"/>
          <w:sz w:val="21"/>
          <w:szCs w:val="21"/>
          <w:lang w:eastAsia="zh-CN"/>
        </w:rPr>
        <w:t>、基金上市交易的证券交易所</w:t>
      </w:r>
      <w:r w:rsidRPr="004F0C43">
        <w:rPr>
          <w:rFonts w:asciiTheme="minorEastAsia" w:eastAsiaTheme="minorEastAsia" w:hAnsiTheme="minorEastAsia" w:cs="宋体" w:hint="eastAsia"/>
          <w:sz w:val="21"/>
          <w:szCs w:val="21"/>
          <w:lang w:eastAsia="zh-CN"/>
        </w:rPr>
        <w:t>。</w:t>
      </w:r>
    </w:p>
    <w:p w:rsidR="00D70C7A" w:rsidRPr="004F0C43" w:rsidP="00D70C7A">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(十四)清算报告</w:t>
      </w:r>
    </w:p>
    <w:p w:rsidR="00D70C7A" w:rsidRPr="004F0C43" w:rsidP="00D70C7A">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43C28" w:rsidRPr="004F0C43" w:rsidP="00402567">
      <w:pPr>
        <w:snapToGrid w:val="0"/>
        <w:spacing w:after="0" w:line="360" w:lineRule="auto"/>
        <w:ind w:left="540" w:right="53"/>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D70C7A">
        <w:rPr>
          <w:rFonts w:asciiTheme="minorEastAsia" w:eastAsiaTheme="minorEastAsia" w:hAnsiTheme="minorEastAsia" w:cs="宋体" w:hint="eastAsia"/>
          <w:sz w:val="21"/>
          <w:szCs w:val="21"/>
          <w:lang w:eastAsia="zh-CN"/>
        </w:rPr>
        <w:t>五</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会决议</w:t>
      </w:r>
    </w:p>
    <w:p w:rsidR="00543C28" w:rsidRPr="004F0C43" w:rsidP="00402567">
      <w:pPr>
        <w:snapToGrid w:val="0"/>
        <w:spacing w:after="0" w:line="360" w:lineRule="auto"/>
        <w:ind w:left="110" w:right="53" w:firstLine="428" w:firstLineChars="204"/>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依</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院证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督</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构备案</w:t>
      </w:r>
      <w:r w:rsidRPr="004F0C43">
        <w:rPr>
          <w:rFonts w:asciiTheme="minorEastAsia" w:eastAsiaTheme="minorEastAsia" w:hAnsiTheme="minorEastAsia" w:cs="宋体" w:hint="eastAsia"/>
          <w:sz w:val="21"/>
          <w:szCs w:val="21"/>
          <w:lang w:eastAsia="zh-CN"/>
        </w:rPr>
        <w:t>，并予</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1" w:right="147" w:leftChars="246"/>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D70C7A">
        <w:rPr>
          <w:rFonts w:asciiTheme="minorEastAsia" w:eastAsiaTheme="minorEastAsia" w:hAnsiTheme="minorEastAsia" w:cs="宋体" w:hint="eastAsia"/>
          <w:sz w:val="21"/>
          <w:szCs w:val="21"/>
          <w:lang w:eastAsia="zh-CN"/>
        </w:rPr>
        <w:t>六</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其他</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p>
    <w:p w:rsidR="00543C28" w:rsidRPr="004F0C43" w:rsidP="00402567">
      <w:pPr>
        <w:snapToGrid w:val="0"/>
        <w:spacing w:after="0" w:line="360" w:lineRule="auto"/>
        <w:ind w:left="141" w:right="147" w:firstLine="399" w:leftChars="64" w:firstLineChars="19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若本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货</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季</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pacing w:val="-31"/>
          <w:sz w:val="21"/>
          <w:szCs w:val="21"/>
          <w:lang w:eastAsia="zh-CN"/>
        </w:rPr>
        <w:t>、</w:t>
      </w:r>
      <w:r w:rsidRPr="004F0C43" w:rsidR="00D70C7A">
        <w:rPr>
          <w:rFonts w:asciiTheme="minorEastAsia" w:eastAsiaTheme="minorEastAsia" w:hAnsiTheme="minorEastAsia" w:cs="宋体" w:hint="eastAsia"/>
          <w:spacing w:val="-2"/>
          <w:sz w:val="21"/>
          <w:szCs w:val="21"/>
          <w:lang w:eastAsia="zh-CN"/>
        </w:rPr>
        <w:t>中期</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年</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2"/>
          <w:sz w:val="21"/>
          <w:szCs w:val="21"/>
          <w:lang w:eastAsia="zh-CN"/>
        </w:rPr>
        <w:t>报告</w:t>
      </w:r>
      <w:r w:rsidRPr="004F0C43">
        <w:rPr>
          <w:rFonts w:asciiTheme="minorEastAsia" w:eastAsiaTheme="minorEastAsia" w:hAnsiTheme="minorEastAsia" w:cs="宋体" w:hint="eastAsia"/>
          <w:sz w:val="21"/>
          <w:szCs w:val="21"/>
          <w:lang w:eastAsia="zh-CN"/>
        </w:rPr>
        <w:t>等定</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报告和招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pacing w:val="-19"/>
          <w:sz w:val="21"/>
          <w:szCs w:val="21"/>
          <w:lang w:eastAsia="zh-CN"/>
        </w:rPr>
        <w:t>书</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文件</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货</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情况</w:t>
      </w:r>
      <w:r w:rsidRPr="004F0C43">
        <w:rPr>
          <w:rFonts w:asciiTheme="minorEastAsia" w:eastAsiaTheme="minorEastAsia" w:hAnsiTheme="minorEastAsia" w:cs="宋体" w:hint="eastAsia"/>
          <w:spacing w:val="-22"/>
          <w:sz w:val="21"/>
          <w:szCs w:val="21"/>
          <w:lang w:eastAsia="zh-CN"/>
        </w:rPr>
        <w:t>，</w:t>
      </w:r>
      <w:r w:rsidRPr="004F0C43">
        <w:rPr>
          <w:rFonts w:asciiTheme="minorEastAsia" w:eastAsiaTheme="minorEastAsia" w:hAnsiTheme="minorEastAsia" w:cs="宋体" w:hint="eastAsia"/>
          <w:sz w:val="21"/>
          <w:szCs w:val="21"/>
          <w:lang w:eastAsia="zh-CN"/>
        </w:rPr>
        <w:t>包</w:t>
      </w:r>
      <w:r w:rsidRPr="004F0C43">
        <w:rPr>
          <w:rFonts w:asciiTheme="minorEastAsia" w:eastAsiaTheme="minorEastAsia" w:hAnsiTheme="minorEastAsia" w:cs="宋体" w:hint="eastAsia"/>
          <w:spacing w:val="-2"/>
          <w:sz w:val="21"/>
          <w:szCs w:val="21"/>
          <w:lang w:eastAsia="zh-CN"/>
        </w:rPr>
        <w:t>括</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政</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仓情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pacing w:val="-2"/>
          <w:sz w:val="21"/>
          <w:szCs w:val="21"/>
          <w:lang w:eastAsia="zh-CN"/>
        </w:rPr>
        <w:t>损</w:t>
      </w:r>
      <w:r w:rsidRPr="004F0C43">
        <w:rPr>
          <w:rFonts w:asciiTheme="minorEastAsia" w:eastAsiaTheme="minorEastAsia" w:hAnsiTheme="minorEastAsia" w:cs="宋体" w:hint="eastAsia"/>
          <w:sz w:val="21"/>
          <w:szCs w:val="21"/>
          <w:lang w:eastAsia="zh-CN"/>
        </w:rPr>
        <w:t>益情况</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标等</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充</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揭</w:t>
      </w:r>
      <w:r w:rsidRPr="004F0C43">
        <w:rPr>
          <w:rFonts w:asciiTheme="minorEastAsia" w:eastAsiaTheme="minorEastAsia" w:hAnsiTheme="minorEastAsia" w:cs="宋体" w:hint="eastAsia"/>
          <w:sz w:val="21"/>
          <w:szCs w:val="21"/>
          <w:lang w:eastAsia="zh-CN"/>
        </w:rPr>
        <w:t>示股</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期</w:t>
      </w:r>
      <w:r w:rsidRPr="004F0C43">
        <w:rPr>
          <w:rFonts w:asciiTheme="minorEastAsia" w:eastAsiaTheme="minorEastAsia" w:hAnsiTheme="minorEastAsia" w:cs="宋体" w:hint="eastAsia"/>
          <w:spacing w:val="-2"/>
          <w:sz w:val="21"/>
          <w:szCs w:val="21"/>
          <w:lang w:eastAsia="zh-CN"/>
        </w:rPr>
        <w:t>货</w:t>
      </w:r>
      <w:r w:rsidRPr="004F0C43">
        <w:rPr>
          <w:rFonts w:asciiTheme="minorEastAsia" w:eastAsiaTheme="minorEastAsia" w:hAnsiTheme="minorEastAsia" w:cs="宋体" w:hint="eastAsia"/>
          <w:sz w:val="21"/>
          <w:szCs w:val="21"/>
          <w:lang w:eastAsia="zh-CN"/>
        </w:rPr>
        <w:t>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总</w:t>
      </w:r>
      <w:r w:rsidRPr="004F0C43">
        <w:rPr>
          <w:rFonts w:asciiTheme="minorEastAsia" w:eastAsiaTheme="minorEastAsia" w:hAnsiTheme="minorEastAsia" w:cs="宋体" w:hint="eastAsia"/>
          <w:sz w:val="21"/>
          <w:szCs w:val="21"/>
          <w:lang w:eastAsia="zh-CN"/>
        </w:rPr>
        <w:t>体风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否</w:t>
      </w:r>
      <w:r w:rsidRPr="004F0C43">
        <w:rPr>
          <w:rFonts w:asciiTheme="minorEastAsia" w:eastAsiaTheme="minorEastAsia" w:hAnsiTheme="minorEastAsia" w:cs="宋体" w:hint="eastAsia"/>
          <w:spacing w:val="-2"/>
          <w:sz w:val="21"/>
          <w:szCs w:val="21"/>
          <w:lang w:eastAsia="zh-CN"/>
        </w:rPr>
        <w:t>符</w:t>
      </w:r>
      <w:r w:rsidRPr="004F0C43">
        <w:rPr>
          <w:rFonts w:asciiTheme="minorEastAsia" w:eastAsiaTheme="minorEastAsia" w:hAnsiTheme="minorEastAsia" w:cs="宋体" w:hint="eastAsia"/>
          <w:sz w:val="21"/>
          <w:szCs w:val="21"/>
          <w:lang w:eastAsia="zh-CN"/>
        </w:rPr>
        <w:t>合既</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资政策</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目</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等。</w:t>
      </w:r>
    </w:p>
    <w:p w:rsidR="009C1F87" w:rsidRPr="004F0C43" w:rsidP="00402567">
      <w:pPr>
        <w:snapToGrid w:val="0"/>
        <w:spacing w:after="0" w:line="360" w:lineRule="auto"/>
        <w:ind w:left="141" w:right="147" w:firstLine="399" w:leftChars="64" w:firstLineChars="19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若本基金参与融资及转融通证券出借业务，基金管理人将按相关法律法规要求进行披露。</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51156A">
        <w:rPr>
          <w:rFonts w:asciiTheme="minorEastAsia" w:eastAsiaTheme="minorEastAsia" w:hAnsiTheme="minorEastAsia" w:cs="宋体" w:hint="eastAsia"/>
          <w:sz w:val="21"/>
          <w:szCs w:val="21"/>
          <w:lang w:eastAsia="zh-CN"/>
        </w:rPr>
        <w:t>七</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放与</w:t>
      </w:r>
      <w:r w:rsidRPr="004F0C43">
        <w:rPr>
          <w:rFonts w:asciiTheme="minorEastAsia" w:eastAsiaTheme="minorEastAsia" w:hAnsiTheme="minorEastAsia" w:cs="宋体" w:hint="eastAsia"/>
          <w:spacing w:val="-2"/>
          <w:sz w:val="21"/>
          <w:szCs w:val="21"/>
          <w:lang w:eastAsia="zh-CN"/>
        </w:rPr>
        <w:t>查</w:t>
      </w:r>
      <w:r w:rsidRPr="004F0C43">
        <w:rPr>
          <w:rFonts w:asciiTheme="minorEastAsia" w:eastAsiaTheme="minorEastAsia" w:hAnsiTheme="minorEastAsia" w:cs="宋体" w:hint="eastAsia"/>
          <w:sz w:val="21"/>
          <w:szCs w:val="21"/>
          <w:lang w:eastAsia="zh-CN"/>
        </w:rPr>
        <w:t>阅</w:t>
      </w:r>
    </w:p>
    <w:p w:rsidR="00543C28" w:rsidRPr="004F0C43" w:rsidP="00B12555">
      <w:pPr>
        <w:snapToGrid w:val="0"/>
        <w:spacing w:after="0" w:line="360" w:lineRule="auto"/>
        <w:ind w:right="147"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依法必须披露的信息发布后，基金管理人、基金托管人应当按照相关法律法规规定将信息置备于公司办公场所、基金上市交易的证券交易所，供社会公众查阅、复制。</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十</w:t>
      </w:r>
      <w:r w:rsidRPr="004F0C43" w:rsidR="0051156A">
        <w:rPr>
          <w:rFonts w:asciiTheme="minorEastAsia" w:eastAsiaTheme="minorEastAsia" w:hAnsiTheme="minorEastAsia" w:cs="宋体" w:hint="eastAsia"/>
          <w:sz w:val="21"/>
          <w:szCs w:val="21"/>
          <w:lang w:eastAsia="zh-CN"/>
        </w:rPr>
        <w:t>八</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管理</w:t>
      </w:r>
    </w:p>
    <w:p w:rsidR="00543C28" w:rsidRPr="004F0C43" w:rsidP="00402567">
      <w:pPr>
        <w:snapToGrid w:val="0"/>
        <w:spacing w:after="0" w:line="360" w:lineRule="auto"/>
        <w:ind w:left="110" w:right="147" w:firstLine="428" w:firstLineChars="204"/>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应当</w:t>
      </w:r>
      <w:r w:rsidRPr="004F0C43">
        <w:rPr>
          <w:rFonts w:asciiTheme="minorEastAsia" w:eastAsiaTheme="minorEastAsia" w:hAnsiTheme="minorEastAsia" w:cs="宋体" w:hint="eastAsia"/>
          <w:spacing w:val="-2"/>
          <w:sz w:val="21"/>
          <w:szCs w:val="21"/>
          <w:lang w:eastAsia="zh-CN"/>
        </w:rPr>
        <w:t>建</w:t>
      </w:r>
      <w:r w:rsidRPr="004F0C43">
        <w:rPr>
          <w:rFonts w:asciiTheme="minorEastAsia" w:eastAsiaTheme="minorEastAsia" w:hAnsiTheme="minorEastAsia" w:cs="宋体" w:hint="eastAsia"/>
          <w:sz w:val="21"/>
          <w:szCs w:val="21"/>
          <w:lang w:eastAsia="zh-CN"/>
        </w:rPr>
        <w:t>立</w:t>
      </w:r>
      <w:r w:rsidRPr="004F0C43">
        <w:rPr>
          <w:rFonts w:asciiTheme="minorEastAsia" w:eastAsiaTheme="minorEastAsia" w:hAnsiTheme="minorEastAsia" w:cs="宋体" w:hint="eastAsia"/>
          <w:spacing w:val="-2"/>
          <w:sz w:val="21"/>
          <w:szCs w:val="21"/>
          <w:lang w:eastAsia="zh-CN"/>
        </w:rPr>
        <w:t>健</w:t>
      </w:r>
      <w:r w:rsidRPr="004F0C43">
        <w:rPr>
          <w:rFonts w:asciiTheme="minorEastAsia" w:eastAsiaTheme="minorEastAsia" w:hAnsiTheme="minorEastAsia" w:cs="宋体" w:hint="eastAsia"/>
          <w:sz w:val="21"/>
          <w:szCs w:val="21"/>
          <w:lang w:eastAsia="zh-CN"/>
        </w:rPr>
        <w:t>全</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理制</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sidR="0051156A">
        <w:rPr>
          <w:rFonts w:asciiTheme="minorEastAsia" w:eastAsiaTheme="minorEastAsia" w:hAnsiTheme="minorEastAsia" w:cs="宋体" w:hint="eastAsia"/>
          <w:sz w:val="21"/>
          <w:szCs w:val="21"/>
          <w:lang w:eastAsia="zh-CN"/>
        </w:rPr>
        <w:t>专门部门及高级管理人员</w:t>
      </w:r>
      <w:r w:rsidRPr="004F0C43">
        <w:rPr>
          <w:rFonts w:asciiTheme="minorEastAsia" w:eastAsiaTheme="minorEastAsia" w:hAnsiTheme="minorEastAsia" w:cs="宋体" w:hint="eastAsia"/>
          <w:spacing w:val="-2"/>
          <w:sz w:val="21"/>
          <w:szCs w:val="21"/>
          <w:lang w:eastAsia="zh-CN"/>
        </w:rPr>
        <w:t>负</w:t>
      </w:r>
      <w:r w:rsidRPr="004F0C43">
        <w:rPr>
          <w:rFonts w:asciiTheme="minorEastAsia" w:eastAsiaTheme="minorEastAsia" w:hAnsiTheme="minorEastAsia" w:cs="宋体" w:hint="eastAsia"/>
          <w:sz w:val="21"/>
          <w:szCs w:val="21"/>
          <w:lang w:eastAsia="zh-CN"/>
        </w:rPr>
        <w:t>责</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披露事务。基金</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披露</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信息</w:t>
      </w:r>
      <w:r w:rsidRPr="004F0C43">
        <w:rPr>
          <w:rFonts w:asciiTheme="minorEastAsia" w:eastAsiaTheme="minorEastAsia" w:hAnsiTheme="minorEastAsia" w:cs="宋体" w:hint="eastAsia"/>
          <w:spacing w:val="-94"/>
          <w:sz w:val="21"/>
          <w:szCs w:val="21"/>
          <w:lang w:eastAsia="zh-CN"/>
        </w:rPr>
        <w:t>，</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符</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信</w:t>
      </w:r>
      <w:r w:rsidRPr="004F0C43">
        <w:rPr>
          <w:rFonts w:asciiTheme="minorEastAsia" w:eastAsiaTheme="minorEastAsia" w:hAnsiTheme="minorEastAsia" w:cs="宋体" w:hint="eastAsia"/>
          <w:sz w:val="21"/>
          <w:szCs w:val="21"/>
          <w:lang w:eastAsia="zh-CN"/>
        </w:rPr>
        <w:t>息</w:t>
      </w:r>
      <w:r w:rsidRPr="004F0C43">
        <w:rPr>
          <w:rFonts w:asciiTheme="minorEastAsia" w:eastAsiaTheme="minorEastAsia" w:hAnsiTheme="minorEastAsia" w:cs="宋体" w:hint="eastAsia"/>
          <w:spacing w:val="-2"/>
          <w:sz w:val="21"/>
          <w:szCs w:val="21"/>
          <w:lang w:eastAsia="zh-CN"/>
        </w:rPr>
        <w:t>披</w:t>
      </w:r>
      <w:r w:rsidRPr="004F0C43">
        <w:rPr>
          <w:rFonts w:asciiTheme="minorEastAsia" w:eastAsiaTheme="minorEastAsia" w:hAnsiTheme="minorEastAsia" w:cs="宋体" w:hint="eastAsia"/>
          <w:sz w:val="21"/>
          <w:szCs w:val="21"/>
          <w:lang w:eastAsia="zh-CN"/>
        </w:rPr>
        <w:t>露内容与格式准则</w:t>
      </w:r>
      <w:r w:rsidRPr="004F0C43" w:rsidR="0051156A">
        <w:rPr>
          <w:rFonts w:asciiTheme="minorEastAsia" w:eastAsiaTheme="minorEastAsia" w:hAnsiTheme="minorEastAsia" w:cs="宋体" w:hint="eastAsia"/>
          <w:sz w:val="21"/>
          <w:szCs w:val="21"/>
          <w:lang w:eastAsia="zh-CN"/>
        </w:rPr>
        <w:t>等法规</w:t>
      </w:r>
      <w:r w:rsidRPr="004F0C43">
        <w:rPr>
          <w:rFonts w:asciiTheme="minorEastAsia" w:eastAsiaTheme="minorEastAsia" w:hAnsiTheme="minorEastAsia" w:cs="宋体" w:hint="eastAsia"/>
          <w:sz w:val="21"/>
          <w:szCs w:val="21"/>
          <w:lang w:eastAsia="zh-CN"/>
        </w:rPr>
        <w:t>的规定。</w:t>
      </w:r>
    </w:p>
    <w:p w:rsidR="00543C28" w:rsidRPr="004F0C43" w:rsidP="00402567">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法律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规定</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约</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对基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管理人编</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3"/>
          <w:sz w:val="21"/>
          <w:szCs w:val="21"/>
          <w:lang w:eastAsia="zh-CN"/>
        </w:rPr>
        <w:t>资</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净值</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申购</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价格</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报告</w:t>
      </w:r>
      <w:r w:rsidRPr="004F0C43" w:rsidR="0051156A">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新的招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sidR="0051156A">
        <w:rPr>
          <w:rFonts w:asciiTheme="minorEastAsia" w:eastAsiaTheme="minorEastAsia" w:hAnsiTheme="minorEastAsia" w:cs="宋体" w:hint="eastAsia"/>
          <w:sz w:val="21"/>
          <w:szCs w:val="21"/>
          <w:lang w:eastAsia="zh-CN"/>
        </w:rPr>
        <w:t>、基金产品资料概要、基金清算报告</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披</w:t>
      </w:r>
      <w:r w:rsidRPr="004F0C43">
        <w:rPr>
          <w:rFonts w:asciiTheme="minorEastAsia" w:eastAsiaTheme="minorEastAsia" w:hAnsiTheme="minorEastAsia" w:cs="宋体" w:hint="eastAsia"/>
          <w:spacing w:val="-2"/>
          <w:sz w:val="21"/>
          <w:szCs w:val="21"/>
          <w:lang w:eastAsia="zh-CN"/>
        </w:rPr>
        <w:t>露</w:t>
      </w:r>
      <w:r w:rsidRPr="004F0C43">
        <w:rPr>
          <w:rFonts w:asciiTheme="minorEastAsia" w:eastAsiaTheme="minorEastAsia" w:hAnsiTheme="minorEastAsia" w:cs="宋体" w:hint="eastAsia"/>
          <w:sz w:val="21"/>
          <w:szCs w:val="21"/>
          <w:lang w:eastAsia="zh-CN"/>
        </w:rPr>
        <w:t>的相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信</w:t>
      </w:r>
      <w:r w:rsidRPr="004F0C43">
        <w:rPr>
          <w:rFonts w:asciiTheme="minorEastAsia" w:eastAsiaTheme="minorEastAsia" w:hAnsiTheme="minorEastAsia" w:cs="宋体" w:hint="eastAsia"/>
          <w:spacing w:val="-2"/>
          <w:sz w:val="21"/>
          <w:szCs w:val="21"/>
          <w:lang w:eastAsia="zh-CN"/>
        </w:rPr>
        <w:t>息</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z w:val="21"/>
          <w:szCs w:val="21"/>
          <w:lang w:eastAsia="zh-CN"/>
        </w:rPr>
        <w:t>审查</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向</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sidR="0051156A">
        <w:rPr>
          <w:rFonts w:asciiTheme="minorEastAsia" w:eastAsiaTheme="minorEastAsia" w:hAnsiTheme="minorEastAsia" w:cs="宋体" w:hint="eastAsia"/>
          <w:sz w:val="21"/>
          <w:szCs w:val="21"/>
          <w:lang w:eastAsia="zh-CN"/>
        </w:rPr>
        <w:t>进行</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面</w:t>
      </w:r>
      <w:r w:rsidRPr="004F0C43">
        <w:rPr>
          <w:rFonts w:asciiTheme="minorEastAsia" w:eastAsiaTheme="minorEastAsia" w:hAnsiTheme="minorEastAsia" w:cs="宋体" w:hint="eastAsia"/>
          <w:sz w:val="21"/>
          <w:szCs w:val="21"/>
          <w:lang w:eastAsia="zh-CN"/>
        </w:rPr>
        <w:t>或</w:t>
      </w:r>
      <w:r w:rsidRPr="004F0C43" w:rsidR="0051156A">
        <w:rPr>
          <w:rFonts w:asciiTheme="minorEastAsia" w:eastAsiaTheme="minorEastAsia" w:hAnsiTheme="minorEastAsia" w:cs="宋体" w:hint="eastAsia"/>
          <w:spacing w:val="-2"/>
          <w:sz w:val="21"/>
          <w:szCs w:val="21"/>
          <w:lang w:eastAsia="zh-CN"/>
        </w:rPr>
        <w:t>电子</w:t>
      </w:r>
      <w:r w:rsidRPr="004F0C43">
        <w:rPr>
          <w:rFonts w:asciiTheme="minorEastAsia" w:eastAsiaTheme="minorEastAsia" w:hAnsiTheme="minorEastAsia" w:cs="宋体" w:hint="eastAsia"/>
          <w:sz w:val="21"/>
          <w:szCs w:val="21"/>
          <w:lang w:eastAsia="zh-CN"/>
        </w:rPr>
        <w:t>确</w:t>
      </w:r>
      <w:r w:rsidRPr="004F0C43">
        <w:rPr>
          <w:rFonts w:asciiTheme="minorEastAsia" w:eastAsiaTheme="minorEastAsia" w:hAnsiTheme="minorEastAsia" w:cs="宋体" w:hint="eastAsia"/>
          <w:spacing w:val="-2"/>
          <w:sz w:val="21"/>
          <w:szCs w:val="21"/>
          <w:lang w:eastAsia="zh-CN"/>
        </w:rPr>
        <w:t>认</w:t>
      </w:r>
      <w:r w:rsidRPr="004F0C43">
        <w:rPr>
          <w:rFonts w:asciiTheme="minorEastAsia" w:eastAsiaTheme="minorEastAsia" w:hAnsiTheme="minorEastAsia" w:cs="宋体" w:hint="eastAsia"/>
          <w:sz w:val="21"/>
          <w:szCs w:val="21"/>
          <w:lang w:eastAsia="zh-CN"/>
        </w:rPr>
        <w:t>。</w:t>
      </w:r>
    </w:p>
    <w:p w:rsidR="0051156A" w:rsidRPr="004F0C43" w:rsidP="00402567">
      <w:pPr>
        <w:snapToGrid w:val="0"/>
        <w:spacing w:after="0" w:line="360" w:lineRule="auto"/>
        <w:ind w:left="110" w:right="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43C28" w:rsidRPr="004F0C43" w:rsidP="00402567">
      <w:pPr>
        <w:snapToGrid w:val="0"/>
        <w:spacing w:after="0" w:line="360" w:lineRule="auto"/>
        <w:ind w:left="110" w:right="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基金管理人、基金托管人除依法在指定媒介上披露信息外，还可以根据需要在其他公共媒体披露信息，但是其他公共媒体不得早于指定媒介披露信息，并且在不同媒介上披露同一信息的内容应当一致。</w:t>
      </w:r>
    </w:p>
    <w:p w:rsidR="00543C28" w:rsidRPr="004F0C43" w:rsidP="00402567">
      <w:pPr>
        <w:snapToGrid w:val="0"/>
        <w:spacing w:after="0" w:line="360" w:lineRule="auto"/>
        <w:ind w:left="120" w:right="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43C28" w:rsidRPr="004F0C43" w:rsidP="00402567">
      <w:pPr>
        <w:snapToGrid w:val="0"/>
        <w:spacing w:after="0" w:line="360" w:lineRule="auto"/>
        <w:jc w:val="both"/>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6" w:name="_Toc91749667"/>
      <w:r w:rsidRPr="004F0C43">
        <w:rPr>
          <w:rFonts w:asciiTheme="minorEastAsia" w:eastAsiaTheme="minorEastAsia" w:hAnsiTheme="minorEastAsia" w:cs="黑体" w:hint="eastAsia"/>
          <w:position w:val="-2"/>
          <w:sz w:val="30"/>
          <w:szCs w:val="30"/>
          <w:lang w:eastAsia="zh-CN"/>
        </w:rPr>
        <w:t>十九、风险揭示</w:t>
      </w:r>
      <w:bookmarkEnd w:id="56"/>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属</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风险</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预</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高</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混合</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与货</w:t>
      </w:r>
      <w:r w:rsidRPr="004F0C43">
        <w:rPr>
          <w:rFonts w:asciiTheme="minorEastAsia" w:eastAsiaTheme="minorEastAsia" w:hAnsiTheme="minorEastAsia" w:cs="宋体" w:hint="eastAsia"/>
          <w:spacing w:val="-2"/>
          <w:sz w:val="21"/>
          <w:szCs w:val="21"/>
          <w:lang w:eastAsia="zh-CN"/>
        </w:rPr>
        <w:t>币</w:t>
      </w:r>
      <w:r w:rsidRPr="004F0C43">
        <w:rPr>
          <w:rFonts w:asciiTheme="minorEastAsia" w:eastAsiaTheme="minorEastAsia" w:hAnsiTheme="minorEastAsia" w:cs="宋体" w:hint="eastAsia"/>
          <w:sz w:val="21"/>
          <w:szCs w:val="21"/>
          <w:lang w:eastAsia="zh-CN"/>
        </w:rPr>
        <w:t>市场基金</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型</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金中</w:t>
      </w:r>
      <w:r w:rsidRPr="004F0C43">
        <w:rPr>
          <w:rFonts w:asciiTheme="minorEastAsia" w:eastAsiaTheme="minorEastAsia" w:hAnsiTheme="minorEastAsia" w:cs="宋体" w:hint="eastAsia"/>
          <w:spacing w:val="-2"/>
          <w:sz w:val="21"/>
          <w:szCs w:val="21"/>
          <w:lang w:eastAsia="zh-CN"/>
        </w:rPr>
        <w:t>属</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型</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主</w:t>
      </w:r>
      <w:r w:rsidRPr="004F0C43">
        <w:rPr>
          <w:rFonts w:asciiTheme="minorEastAsia" w:eastAsiaTheme="minorEastAsia" w:hAnsiTheme="minorEastAsia" w:cs="宋体" w:hint="eastAsia"/>
          <w:sz w:val="21"/>
          <w:szCs w:val="21"/>
          <w:lang w:eastAsia="zh-CN"/>
        </w:rPr>
        <w:t>要采</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完</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紧</w:t>
      </w:r>
      <w:r w:rsidRPr="004F0C43">
        <w:rPr>
          <w:rFonts w:asciiTheme="minorEastAsia" w:eastAsiaTheme="minorEastAsia" w:hAnsiTheme="minorEastAsia" w:cs="宋体" w:hint="eastAsia"/>
          <w:sz w:val="21"/>
          <w:szCs w:val="21"/>
          <w:lang w:eastAsia="zh-CN"/>
        </w:rPr>
        <w:t>密</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的表现</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hint="eastAsia"/>
          <w:sz w:val="21"/>
          <w:szCs w:val="21"/>
          <w:lang w:eastAsia="zh-CN"/>
        </w:rPr>
        <w:t>本基金的业绩表现与沪深</w:t>
      </w:r>
      <w:r w:rsidRPr="004F0C43">
        <w:rPr>
          <w:rFonts w:asciiTheme="minorEastAsia" w:eastAsiaTheme="minorEastAsia" w:hAnsiTheme="minorEastAsia"/>
          <w:sz w:val="21"/>
          <w:szCs w:val="21"/>
          <w:lang w:eastAsia="zh-CN"/>
        </w:rPr>
        <w:t>300</w:t>
      </w:r>
      <w:r w:rsidRPr="004F0C43">
        <w:rPr>
          <w:rFonts w:asciiTheme="minorEastAsia" w:eastAsiaTheme="minorEastAsia" w:hAnsiTheme="minorEastAsia" w:hint="eastAsia"/>
          <w:sz w:val="21"/>
          <w:szCs w:val="21"/>
          <w:lang w:eastAsia="zh-CN"/>
        </w:rPr>
        <w:t>指数的表现密切相关</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面</w:t>
      </w:r>
      <w:r w:rsidRPr="004F0C43">
        <w:rPr>
          <w:rFonts w:asciiTheme="minorEastAsia" w:eastAsiaTheme="minorEastAsia" w:hAnsiTheme="minorEastAsia" w:cs="宋体" w:hint="eastAsia"/>
          <w:sz w:val="21"/>
          <w:szCs w:val="21"/>
          <w:lang w:eastAsia="zh-CN"/>
        </w:rPr>
        <w:t>临</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主要</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市场风险</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险、本基金</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他风</w:t>
      </w:r>
      <w:r w:rsidRPr="004F0C43">
        <w:rPr>
          <w:rFonts w:asciiTheme="minorEastAsia" w:eastAsiaTheme="minorEastAsia" w:hAnsiTheme="minorEastAsia" w:cs="宋体" w:hint="eastAsia"/>
          <w:sz w:val="21"/>
          <w:szCs w:val="21"/>
          <w:lang w:eastAsia="zh-CN"/>
        </w:rPr>
        <w:t>险等。</w:t>
      </w:r>
    </w:p>
    <w:p w:rsidR="00543C28" w:rsidRPr="004F0C43" w:rsidP="00402567">
      <w:pPr>
        <w:snapToGrid w:val="0"/>
        <w:spacing w:after="0" w:line="360" w:lineRule="auto"/>
        <w:ind w:left="540" w:right="15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150"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济</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素</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政</w:t>
      </w:r>
      <w:r w:rsidRPr="004F0C43">
        <w:rPr>
          <w:rFonts w:asciiTheme="minorEastAsia" w:eastAsiaTheme="minorEastAsia" w:hAnsiTheme="minorEastAsia" w:cs="宋体" w:hint="eastAsia"/>
          <w:spacing w:val="-2"/>
          <w:sz w:val="21"/>
          <w:szCs w:val="21"/>
          <w:lang w:eastAsia="zh-CN"/>
        </w:rPr>
        <w:t>治</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素</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心理</w:t>
      </w:r>
      <w:r w:rsidRPr="004F0C43">
        <w:rPr>
          <w:rFonts w:asciiTheme="minorEastAsia" w:eastAsiaTheme="minorEastAsia" w:hAnsiTheme="minorEastAsia" w:cs="宋体" w:hint="eastAsia"/>
          <w:sz w:val="21"/>
          <w:szCs w:val="21"/>
          <w:lang w:eastAsia="zh-CN"/>
        </w:rPr>
        <w:t>和交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各</w:t>
      </w:r>
      <w:r w:rsidRPr="004F0C43">
        <w:rPr>
          <w:rFonts w:asciiTheme="minorEastAsia" w:eastAsiaTheme="minorEastAsia" w:hAnsiTheme="minorEastAsia" w:cs="宋体" w:hint="eastAsia"/>
          <w:sz w:val="21"/>
          <w:szCs w:val="21"/>
          <w:lang w:eastAsia="zh-CN"/>
        </w:rPr>
        <w:t>种</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素</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导</w:t>
      </w:r>
      <w:r w:rsidRPr="004F0C43">
        <w:rPr>
          <w:rFonts w:asciiTheme="minorEastAsia" w:eastAsiaTheme="minorEastAsia" w:hAnsiTheme="minorEastAsia" w:cs="宋体" w:hint="eastAsia"/>
          <w:sz w:val="21"/>
          <w:szCs w:val="21"/>
          <w:lang w:eastAsia="zh-CN"/>
        </w:rPr>
        <w:t>致基金</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水</w:t>
      </w:r>
      <w:r w:rsidRPr="004F0C43">
        <w:rPr>
          <w:rFonts w:asciiTheme="minorEastAsia" w:eastAsiaTheme="minorEastAsia" w:hAnsiTheme="minorEastAsia" w:cs="宋体" w:hint="eastAsia"/>
          <w:sz w:val="21"/>
          <w:szCs w:val="21"/>
          <w:lang w:eastAsia="zh-CN"/>
        </w:rPr>
        <w:t>平</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风险</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主</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包</w:t>
      </w:r>
      <w:r w:rsidRPr="004F0C43">
        <w:rPr>
          <w:rFonts w:asciiTheme="minorEastAsia" w:eastAsiaTheme="minorEastAsia" w:hAnsiTheme="minorEastAsia" w:cs="宋体" w:hint="eastAsia"/>
          <w:spacing w:val="-2"/>
          <w:sz w:val="21"/>
          <w:szCs w:val="21"/>
          <w:lang w:eastAsia="zh-CN"/>
        </w:rPr>
        <w:t>括</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、政</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家</w:t>
      </w:r>
      <w:r w:rsidRPr="004F0C43">
        <w:rPr>
          <w:rFonts w:asciiTheme="minorEastAsia" w:eastAsiaTheme="minorEastAsia" w:hAnsiTheme="minorEastAsia" w:cs="宋体" w:hint="eastAsia"/>
          <w:sz w:val="21"/>
          <w:szCs w:val="21"/>
          <w:lang w:eastAsia="zh-CN"/>
        </w:rPr>
        <w:t>宏</w:t>
      </w:r>
      <w:r w:rsidRPr="004F0C43">
        <w:rPr>
          <w:rFonts w:asciiTheme="minorEastAsia" w:eastAsiaTheme="minorEastAsia" w:hAnsiTheme="minorEastAsia" w:cs="宋体" w:hint="eastAsia"/>
          <w:spacing w:val="-2"/>
          <w:sz w:val="21"/>
          <w:szCs w:val="21"/>
          <w:lang w:eastAsia="zh-CN"/>
        </w:rPr>
        <w:t>观</w:t>
      </w:r>
      <w:r w:rsidRPr="004F0C43">
        <w:rPr>
          <w:rFonts w:asciiTheme="minorEastAsia" w:eastAsiaTheme="minorEastAsia" w:hAnsiTheme="minorEastAsia" w:cs="宋体" w:hint="eastAsia"/>
          <w:sz w:val="21"/>
          <w:szCs w:val="21"/>
          <w:lang w:eastAsia="zh-CN"/>
        </w:rPr>
        <w:t>政策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货</w:t>
      </w:r>
      <w:r w:rsidRPr="004F0C43">
        <w:rPr>
          <w:rFonts w:asciiTheme="minorEastAsia" w:eastAsiaTheme="minorEastAsia" w:hAnsiTheme="minorEastAsia" w:cs="宋体" w:hint="eastAsia"/>
          <w:sz w:val="21"/>
          <w:szCs w:val="21"/>
          <w:lang w:eastAsia="zh-CN"/>
        </w:rPr>
        <w:t>币</w:t>
      </w:r>
      <w:r w:rsidRPr="004F0C43">
        <w:rPr>
          <w:rFonts w:asciiTheme="minorEastAsia" w:eastAsiaTheme="minorEastAsia" w:hAnsiTheme="minorEastAsia" w:cs="宋体" w:hint="eastAsia"/>
          <w:spacing w:val="-2"/>
          <w:sz w:val="21"/>
          <w:szCs w:val="21"/>
          <w:lang w:eastAsia="zh-CN"/>
        </w:rPr>
        <w:t>政</w:t>
      </w:r>
      <w:r w:rsidRPr="004F0C43">
        <w:rPr>
          <w:rFonts w:asciiTheme="minorEastAsia" w:eastAsiaTheme="minorEastAsia" w:hAnsiTheme="minorEastAsia" w:cs="宋体" w:hint="eastAsia"/>
          <w:sz w:val="21"/>
          <w:szCs w:val="21"/>
          <w:lang w:eastAsia="zh-CN"/>
        </w:rPr>
        <w:t>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政</w:t>
      </w:r>
      <w:r w:rsidRPr="004F0C43">
        <w:rPr>
          <w:rFonts w:asciiTheme="minorEastAsia" w:eastAsiaTheme="minorEastAsia" w:hAnsiTheme="minorEastAsia" w:cs="宋体" w:hint="eastAsia"/>
          <w:sz w:val="21"/>
          <w:szCs w:val="21"/>
          <w:lang w:eastAsia="zh-CN"/>
        </w:rPr>
        <w:t>政策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政</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地</w:t>
      </w:r>
      <w:r w:rsidRPr="004F0C43">
        <w:rPr>
          <w:rFonts w:asciiTheme="minorEastAsia" w:eastAsiaTheme="minorEastAsia" w:hAnsiTheme="minorEastAsia" w:cs="宋体" w:hint="eastAsia"/>
          <w:sz w:val="21"/>
          <w:szCs w:val="21"/>
          <w:lang w:eastAsia="zh-CN"/>
        </w:rPr>
        <w:t>区</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展政</w:t>
      </w:r>
      <w:r w:rsidRPr="004F0C43">
        <w:rPr>
          <w:rFonts w:asciiTheme="minorEastAsia" w:eastAsiaTheme="minorEastAsia" w:hAnsiTheme="minorEastAsia" w:cs="宋体" w:hint="eastAsia"/>
          <w:spacing w:val="-2"/>
          <w:sz w:val="21"/>
          <w:szCs w:val="21"/>
          <w:lang w:eastAsia="zh-CN"/>
        </w:rPr>
        <w:t>策等</w:t>
      </w:r>
      <w:r w:rsidRPr="004F0C43">
        <w:rPr>
          <w:rFonts w:asciiTheme="minorEastAsia" w:eastAsiaTheme="minorEastAsia" w:hAnsiTheme="minorEastAsia" w:cs="宋体" w:hint="eastAsia"/>
          <w:sz w:val="21"/>
          <w:szCs w:val="21"/>
          <w:lang w:eastAsia="zh-CN"/>
        </w:rPr>
        <w:t>）发生</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pacing w:val="-2"/>
          <w:sz w:val="21"/>
          <w:szCs w:val="21"/>
          <w:lang w:eastAsia="zh-CN"/>
        </w:rPr>
        <w:t>格</w:t>
      </w:r>
      <w:r w:rsidRPr="004F0C43">
        <w:rPr>
          <w:rFonts w:asciiTheme="minorEastAsia" w:eastAsiaTheme="minorEastAsia" w:hAnsiTheme="minorEastAsia" w:cs="宋体" w:hint="eastAsia"/>
          <w:sz w:val="21"/>
          <w:szCs w:val="21"/>
          <w:lang w:eastAsia="zh-CN"/>
        </w:rPr>
        <w:t>波动</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济</w:t>
      </w:r>
      <w:r w:rsidRPr="004F0C43">
        <w:rPr>
          <w:rFonts w:asciiTheme="minorEastAsia" w:eastAsiaTheme="minorEastAsia" w:hAnsiTheme="minorEastAsia" w:cs="宋体" w:hint="eastAsia"/>
          <w:sz w:val="21"/>
          <w:szCs w:val="21"/>
          <w:lang w:eastAsia="zh-CN"/>
        </w:rPr>
        <w:t>周</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随</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济</w:t>
      </w:r>
      <w:r w:rsidRPr="004F0C43">
        <w:rPr>
          <w:rFonts w:asciiTheme="minorEastAsia" w:eastAsiaTheme="minorEastAsia" w:hAnsiTheme="minorEastAsia" w:cs="宋体" w:hint="eastAsia"/>
          <w:sz w:val="21"/>
          <w:szCs w:val="21"/>
          <w:lang w:eastAsia="zh-CN"/>
        </w:rPr>
        <w:t>运行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周</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市场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也</w:t>
      </w:r>
      <w:r w:rsidRPr="004F0C43">
        <w:rPr>
          <w:rFonts w:asciiTheme="minorEastAsia" w:eastAsiaTheme="minorEastAsia" w:hAnsiTheme="minorEastAsia" w:cs="宋体" w:hint="eastAsia"/>
          <w:spacing w:val="-2"/>
          <w:sz w:val="21"/>
          <w:szCs w:val="21"/>
          <w:lang w:eastAsia="zh-CN"/>
        </w:rPr>
        <w:t>呈</w:t>
      </w:r>
      <w:r w:rsidRPr="004F0C43">
        <w:rPr>
          <w:rFonts w:asciiTheme="minorEastAsia" w:eastAsiaTheme="minorEastAsia" w:hAnsiTheme="minorEastAsia" w:cs="宋体" w:hint="eastAsia"/>
          <w:sz w:val="21"/>
          <w:szCs w:val="21"/>
          <w:lang w:eastAsia="zh-CN"/>
        </w:rPr>
        <w:t>周</w:t>
      </w:r>
      <w:r w:rsidRPr="004F0C43">
        <w:rPr>
          <w:rFonts w:asciiTheme="minorEastAsia" w:eastAsiaTheme="minorEastAsia" w:hAnsiTheme="minorEastAsia" w:cs="宋体" w:hint="eastAsia"/>
          <w:spacing w:val="-2"/>
          <w:sz w:val="21"/>
          <w:szCs w:val="21"/>
          <w:lang w:eastAsia="zh-CN"/>
        </w:rPr>
        <w:t>期</w:t>
      </w:r>
      <w:r w:rsidRPr="004F0C43">
        <w:rPr>
          <w:rFonts w:asciiTheme="minorEastAsia" w:eastAsiaTheme="minorEastAsia" w:hAnsiTheme="minorEastAsia" w:cs="宋体" w:hint="eastAsia"/>
          <w:sz w:val="21"/>
          <w:szCs w:val="21"/>
          <w:lang w:eastAsia="zh-CN"/>
        </w:rPr>
        <w:t>性变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基金投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司</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也</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随</w:t>
      </w:r>
      <w:r w:rsidRPr="004F0C43">
        <w:rPr>
          <w:rFonts w:asciiTheme="minorEastAsia" w:eastAsiaTheme="minorEastAsia" w:hAnsiTheme="minorEastAsia" w:cs="宋体" w:hint="eastAsia"/>
          <w:spacing w:val="-2"/>
          <w:sz w:val="21"/>
          <w:szCs w:val="21"/>
          <w:lang w:eastAsia="zh-CN"/>
        </w:rPr>
        <w:t>之</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，从</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融</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场</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率的</w:t>
      </w:r>
      <w:r w:rsidRPr="004F0C43">
        <w:rPr>
          <w:rFonts w:asciiTheme="minorEastAsia" w:eastAsiaTheme="minorEastAsia" w:hAnsiTheme="minorEastAsia" w:cs="宋体" w:hint="eastAsia"/>
          <w:spacing w:val="-2"/>
          <w:sz w:val="21"/>
          <w:szCs w:val="21"/>
          <w:lang w:eastAsia="zh-CN"/>
        </w:rPr>
        <w:t>波</w:t>
      </w:r>
      <w:r w:rsidRPr="004F0C43">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价格</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动</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pacing w:val="1"/>
          <w:sz w:val="21"/>
          <w:szCs w:val="21"/>
          <w:lang w:eastAsia="zh-CN"/>
        </w:rPr>
        <w:t>率</w:t>
      </w:r>
      <w:r w:rsidRPr="004F0C43">
        <w:rPr>
          <w:rFonts w:asciiTheme="minorEastAsia" w:eastAsiaTheme="minorEastAsia" w:hAnsiTheme="minorEastAsia" w:cs="宋体" w:hint="eastAsia"/>
          <w:sz w:val="21"/>
          <w:szCs w:val="21"/>
          <w:lang w:eastAsia="zh-CN"/>
        </w:rPr>
        <w:t>也</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响着企业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融</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润</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于</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影响。</w:t>
      </w:r>
    </w:p>
    <w:p w:rsidR="00543C28" w:rsidRPr="004F0C43" w:rsidP="00402567">
      <w:pPr>
        <w:snapToGrid w:val="0"/>
        <w:spacing w:after="0" w:line="360" w:lineRule="auto"/>
        <w:ind w:left="120"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、上</w:t>
      </w:r>
      <w:r w:rsidRPr="004F0C43">
        <w:rPr>
          <w:rFonts w:asciiTheme="minorEastAsia" w:eastAsiaTheme="minorEastAsia" w:hAnsiTheme="minorEastAsia" w:cs="宋体" w:hint="eastAsia"/>
          <w:spacing w:val="-2"/>
          <w:sz w:val="21"/>
          <w:szCs w:val="21"/>
          <w:lang w:eastAsia="zh-CN"/>
        </w:rPr>
        <w:t>市</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司</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营</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市公</w:t>
      </w:r>
      <w:r w:rsidRPr="004F0C43">
        <w:rPr>
          <w:rFonts w:asciiTheme="minorEastAsia" w:eastAsiaTheme="minorEastAsia" w:hAnsiTheme="minorEastAsia" w:cs="宋体" w:hint="eastAsia"/>
          <w:spacing w:val="-2"/>
          <w:sz w:val="21"/>
          <w:szCs w:val="21"/>
          <w:lang w:eastAsia="zh-CN"/>
        </w:rPr>
        <w:t>司</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营</w:t>
      </w:r>
      <w:r w:rsidRPr="004F0C43">
        <w:rPr>
          <w:rFonts w:asciiTheme="minorEastAsia" w:eastAsiaTheme="minorEastAsia" w:hAnsiTheme="minorEastAsia" w:cs="宋体" w:hint="eastAsia"/>
          <w:spacing w:val="-2"/>
          <w:sz w:val="21"/>
          <w:szCs w:val="21"/>
          <w:lang w:eastAsia="zh-CN"/>
        </w:rPr>
        <w:t>好</w:t>
      </w:r>
      <w:r w:rsidRPr="004F0C43">
        <w:rPr>
          <w:rFonts w:asciiTheme="minorEastAsia" w:eastAsiaTheme="minorEastAsia" w:hAnsiTheme="minorEastAsia" w:cs="宋体" w:hint="eastAsia"/>
          <w:sz w:val="21"/>
          <w:szCs w:val="21"/>
          <w:lang w:eastAsia="zh-CN"/>
        </w:rPr>
        <w:t>坏</w:t>
      </w:r>
      <w:r w:rsidRPr="004F0C43">
        <w:rPr>
          <w:rFonts w:asciiTheme="minorEastAsia" w:eastAsiaTheme="minorEastAsia" w:hAnsiTheme="minorEastAsia" w:cs="宋体" w:hint="eastAsia"/>
          <w:spacing w:val="-2"/>
          <w:sz w:val="21"/>
          <w:szCs w:val="21"/>
          <w:lang w:eastAsia="zh-CN"/>
        </w:rPr>
        <w:t>受</w:t>
      </w:r>
      <w:r w:rsidRPr="004F0C43">
        <w:rPr>
          <w:rFonts w:asciiTheme="minorEastAsia" w:eastAsiaTheme="minorEastAsia" w:hAnsiTheme="minorEastAsia" w:cs="宋体" w:hint="eastAsia"/>
          <w:sz w:val="21"/>
          <w:szCs w:val="21"/>
          <w:lang w:eastAsia="zh-CN"/>
        </w:rPr>
        <w:t>多</w:t>
      </w:r>
      <w:r w:rsidRPr="004F0C43">
        <w:rPr>
          <w:rFonts w:asciiTheme="minorEastAsia" w:eastAsiaTheme="minorEastAsia" w:hAnsiTheme="minorEastAsia" w:cs="宋体" w:hint="eastAsia"/>
          <w:spacing w:val="-2"/>
          <w:sz w:val="21"/>
          <w:szCs w:val="21"/>
          <w:lang w:eastAsia="zh-CN"/>
        </w:rPr>
        <w:t>种</w:t>
      </w:r>
      <w:r w:rsidRPr="004F0C43">
        <w:rPr>
          <w:rFonts w:asciiTheme="minorEastAsia" w:eastAsiaTheme="minorEastAsia" w:hAnsiTheme="minorEastAsia" w:cs="宋体" w:hint="eastAsia"/>
          <w:sz w:val="21"/>
          <w:szCs w:val="21"/>
          <w:lang w:eastAsia="zh-CN"/>
        </w:rPr>
        <w:t>因素</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力</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财务</w:t>
      </w:r>
      <w:r w:rsidRPr="004F0C43">
        <w:rPr>
          <w:rFonts w:asciiTheme="minorEastAsia" w:eastAsiaTheme="minorEastAsia" w:hAnsiTheme="minorEastAsia" w:cs="宋体" w:hint="eastAsia"/>
          <w:spacing w:val="-2"/>
          <w:sz w:val="21"/>
          <w:szCs w:val="21"/>
          <w:lang w:eastAsia="zh-CN"/>
        </w:rPr>
        <w:t>状况</w:t>
      </w:r>
      <w:r w:rsidRPr="004F0C43">
        <w:rPr>
          <w:rFonts w:asciiTheme="minorEastAsia" w:eastAsiaTheme="minorEastAsia" w:hAnsiTheme="minorEastAsia" w:cs="宋体" w:hint="eastAsia"/>
          <w:sz w:val="21"/>
          <w:szCs w:val="21"/>
          <w:lang w:eastAsia="zh-CN"/>
        </w:rPr>
        <w:t>、市场</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景</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竞</w:t>
      </w:r>
      <w:r w:rsidRPr="004F0C43">
        <w:rPr>
          <w:rFonts w:asciiTheme="minorEastAsia" w:eastAsiaTheme="minorEastAsia" w:hAnsiTheme="minorEastAsia" w:cs="宋体" w:hint="eastAsia"/>
          <w:spacing w:val="-2"/>
          <w:sz w:val="21"/>
          <w:szCs w:val="21"/>
          <w:lang w:eastAsia="zh-CN"/>
        </w:rPr>
        <w:t>争</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员素</w:t>
      </w:r>
      <w:r w:rsidRPr="004F0C43">
        <w:rPr>
          <w:rFonts w:asciiTheme="minorEastAsia" w:eastAsiaTheme="minorEastAsia" w:hAnsiTheme="minorEastAsia" w:cs="宋体" w:hint="eastAsia"/>
          <w:spacing w:val="-2"/>
          <w:sz w:val="21"/>
          <w:szCs w:val="21"/>
          <w:lang w:eastAsia="zh-CN"/>
        </w:rPr>
        <w:t>质</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6"/>
          <w:sz w:val="21"/>
          <w:szCs w:val="21"/>
          <w:lang w:eastAsia="zh-CN"/>
        </w:rPr>
        <w:t>，</w:t>
      </w:r>
      <w:r w:rsidRPr="004F0C43">
        <w:rPr>
          <w:rFonts w:asciiTheme="minorEastAsia" w:eastAsiaTheme="minorEastAsia" w:hAnsiTheme="minorEastAsia" w:cs="宋体" w:hint="eastAsia"/>
          <w:sz w:val="21"/>
          <w:szCs w:val="21"/>
          <w:lang w:eastAsia="zh-CN"/>
        </w:rPr>
        <w:t>这</w:t>
      </w:r>
      <w:r w:rsidRPr="004F0C43">
        <w:rPr>
          <w:rFonts w:asciiTheme="minorEastAsia" w:eastAsiaTheme="minorEastAsia" w:hAnsiTheme="minorEastAsia" w:cs="宋体" w:hint="eastAsia"/>
          <w:spacing w:val="-2"/>
          <w:sz w:val="21"/>
          <w:szCs w:val="21"/>
          <w:lang w:eastAsia="zh-CN"/>
        </w:rPr>
        <w:t>些</w:t>
      </w:r>
      <w:r w:rsidRPr="004F0C43">
        <w:rPr>
          <w:rFonts w:asciiTheme="minorEastAsia" w:eastAsiaTheme="minorEastAsia" w:hAnsiTheme="minorEastAsia" w:cs="宋体" w:hint="eastAsia"/>
          <w:sz w:val="21"/>
          <w:szCs w:val="21"/>
          <w:lang w:eastAsia="zh-CN"/>
        </w:rPr>
        <w:t>都</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企业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盈</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pacing w:val="-24"/>
          <w:sz w:val="21"/>
          <w:szCs w:val="21"/>
          <w:lang w:eastAsia="zh-CN"/>
        </w:rPr>
        <w:t>。</w:t>
      </w:r>
      <w:r w:rsidRPr="004F0C43">
        <w:rPr>
          <w:rFonts w:asciiTheme="minorEastAsia" w:eastAsiaTheme="minorEastAsia" w:hAnsiTheme="minorEastAsia" w:cs="宋体" w:hint="eastAsia"/>
          <w:spacing w:val="-2"/>
          <w:sz w:val="21"/>
          <w:szCs w:val="21"/>
          <w:lang w:eastAsia="zh-CN"/>
        </w:rPr>
        <w:t>如</w:t>
      </w:r>
      <w:r w:rsidRPr="004F0C43">
        <w:rPr>
          <w:rFonts w:asciiTheme="minorEastAsia" w:eastAsiaTheme="minorEastAsia" w:hAnsiTheme="minorEastAsia" w:cs="宋体" w:hint="eastAsia"/>
          <w:spacing w:val="1"/>
          <w:sz w:val="21"/>
          <w:szCs w:val="21"/>
          <w:lang w:eastAsia="zh-CN"/>
        </w:rPr>
        <w:t>果</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资的上市</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司</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营</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善</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票价</w:t>
      </w:r>
      <w:r w:rsidRPr="004F0C43">
        <w:rPr>
          <w:rFonts w:asciiTheme="minorEastAsia" w:eastAsiaTheme="minorEastAsia" w:hAnsiTheme="minorEastAsia" w:cs="宋体" w:hint="eastAsia"/>
          <w:spacing w:val="-2"/>
          <w:sz w:val="21"/>
          <w:szCs w:val="21"/>
          <w:lang w:eastAsia="zh-CN"/>
        </w:rPr>
        <w:t>格</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跌</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者</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够用</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配</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润</w:t>
      </w:r>
      <w:r w:rsidRPr="004F0C43">
        <w:rPr>
          <w:rFonts w:asciiTheme="minorEastAsia" w:eastAsiaTheme="minorEastAsia" w:hAnsiTheme="minorEastAsia" w:cs="宋体" w:hint="eastAsia"/>
          <w:spacing w:val="-2"/>
          <w:sz w:val="21"/>
          <w:szCs w:val="21"/>
          <w:lang w:eastAsia="zh-CN"/>
        </w:rPr>
        <w:t>减</w:t>
      </w:r>
      <w:r w:rsidRPr="004F0C43">
        <w:rPr>
          <w:rFonts w:asciiTheme="minorEastAsia" w:eastAsiaTheme="minorEastAsia" w:hAnsiTheme="minorEastAsia" w:cs="宋体" w:hint="eastAsia"/>
          <w:sz w:val="21"/>
          <w:szCs w:val="21"/>
          <w:lang w:eastAsia="zh-CN"/>
        </w:rPr>
        <w:t>少</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使基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资收</w:t>
      </w:r>
      <w:r w:rsidRPr="004F0C43">
        <w:rPr>
          <w:rFonts w:asciiTheme="minorEastAsia" w:eastAsiaTheme="minorEastAsia" w:hAnsiTheme="minorEastAsia" w:cs="宋体" w:hint="eastAsia"/>
          <w:sz w:val="21"/>
          <w:szCs w:val="21"/>
          <w:lang w:eastAsia="zh-CN"/>
        </w:rPr>
        <w:t>益下降</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虽</w:t>
      </w:r>
      <w:r w:rsidRPr="004F0C43">
        <w:rPr>
          <w:rFonts w:asciiTheme="minorEastAsia" w:eastAsiaTheme="minorEastAsia" w:hAnsiTheme="minorEastAsia" w:cs="宋体" w:hint="eastAsia"/>
          <w:spacing w:val="-2"/>
          <w:sz w:val="21"/>
          <w:szCs w:val="21"/>
          <w:lang w:eastAsia="zh-CN"/>
        </w:rPr>
        <w:t>然</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通</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投资</w:t>
      </w:r>
      <w:r w:rsidRPr="004F0C43">
        <w:rPr>
          <w:rFonts w:asciiTheme="minorEastAsia" w:eastAsiaTheme="minorEastAsia" w:hAnsiTheme="minorEastAsia" w:cs="宋体" w:hint="eastAsia"/>
          <w:spacing w:val="-2"/>
          <w:sz w:val="21"/>
          <w:szCs w:val="21"/>
          <w:lang w:eastAsia="zh-CN"/>
        </w:rPr>
        <w:t>多</w:t>
      </w:r>
      <w:r w:rsidRPr="004F0C43">
        <w:rPr>
          <w:rFonts w:asciiTheme="minorEastAsia" w:eastAsiaTheme="minorEastAsia" w:hAnsiTheme="minorEastAsia" w:cs="宋体" w:hint="eastAsia"/>
          <w:sz w:val="21"/>
          <w:szCs w:val="21"/>
          <w:lang w:eastAsia="zh-CN"/>
        </w:rPr>
        <w:t>样</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来</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散</w:t>
      </w:r>
      <w:r w:rsidRPr="004F0C43">
        <w:rPr>
          <w:rFonts w:asciiTheme="minorEastAsia" w:eastAsiaTheme="minorEastAsia" w:hAnsiTheme="minorEastAsia" w:cs="宋体" w:hint="eastAsia"/>
          <w:spacing w:val="-2"/>
          <w:sz w:val="21"/>
          <w:szCs w:val="21"/>
          <w:lang w:eastAsia="zh-CN"/>
        </w:rPr>
        <w:t>这</w:t>
      </w:r>
      <w:r w:rsidRPr="004F0C43">
        <w:rPr>
          <w:rFonts w:asciiTheme="minorEastAsia" w:eastAsiaTheme="minorEastAsia" w:hAnsiTheme="minorEastAsia" w:cs="宋体" w:hint="eastAsia"/>
          <w:sz w:val="21"/>
          <w:szCs w:val="21"/>
          <w:lang w:eastAsia="zh-CN"/>
        </w:rPr>
        <w:t>种</w:t>
      </w:r>
      <w:r w:rsidRPr="004F0C43">
        <w:rPr>
          <w:rFonts w:asciiTheme="minorEastAsia" w:eastAsiaTheme="minorEastAsia" w:hAnsiTheme="minorEastAsia" w:cs="宋体" w:hint="eastAsia"/>
          <w:spacing w:val="-2"/>
          <w:sz w:val="21"/>
          <w:szCs w:val="21"/>
          <w:lang w:eastAsia="zh-CN"/>
        </w:rPr>
        <w:t>非</w:t>
      </w:r>
      <w:r w:rsidRPr="004F0C43">
        <w:rPr>
          <w:rFonts w:asciiTheme="minorEastAsia" w:eastAsiaTheme="minorEastAsia" w:hAnsiTheme="minorEastAsia" w:cs="宋体" w:hint="eastAsia"/>
          <w:sz w:val="21"/>
          <w:szCs w:val="21"/>
          <w:lang w:eastAsia="zh-CN"/>
        </w:rPr>
        <w:t>系统</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但</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完</w:t>
      </w:r>
      <w:r w:rsidRPr="004F0C43">
        <w:rPr>
          <w:rFonts w:asciiTheme="minorEastAsia" w:eastAsiaTheme="minorEastAsia" w:hAnsiTheme="minorEastAsia" w:cs="宋体" w:hint="eastAsia"/>
          <w:sz w:val="21"/>
          <w:szCs w:val="21"/>
          <w:lang w:eastAsia="zh-CN"/>
        </w:rPr>
        <w:t>全</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避。</w:t>
      </w:r>
    </w:p>
    <w:p w:rsidR="00543C28" w:rsidRPr="004F0C43" w:rsidP="00402567">
      <w:pPr>
        <w:snapToGrid w:val="0"/>
        <w:spacing w:after="0" w:line="360" w:lineRule="auto"/>
        <w:ind w:left="540" w:right="15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150"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运</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过</w:t>
      </w:r>
      <w:r w:rsidRPr="004F0C43">
        <w:rPr>
          <w:rFonts w:asciiTheme="minorEastAsia" w:eastAsiaTheme="minorEastAsia" w:hAnsiTheme="minorEastAsia" w:cs="宋体" w:hint="eastAsia"/>
          <w:spacing w:val="-2"/>
          <w:sz w:val="21"/>
          <w:szCs w:val="21"/>
          <w:lang w:eastAsia="zh-CN"/>
        </w:rPr>
        <w:t>程</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知</w:t>
      </w:r>
      <w:r w:rsidRPr="004F0C43">
        <w:rPr>
          <w:rFonts w:asciiTheme="minorEastAsia" w:eastAsiaTheme="minorEastAsia" w:hAnsiTheme="minorEastAsia" w:cs="宋体" w:hint="eastAsia"/>
          <w:sz w:val="21"/>
          <w:szCs w:val="21"/>
          <w:lang w:eastAsia="zh-CN"/>
        </w:rPr>
        <w:t>识</w:t>
      </w:r>
      <w:r w:rsidRPr="004F0C43">
        <w:rPr>
          <w:rFonts w:asciiTheme="minorEastAsia" w:eastAsiaTheme="minorEastAsia" w:hAnsiTheme="minorEastAsia" w:cs="宋体" w:hint="eastAsia"/>
          <w:spacing w:val="-17"/>
          <w:sz w:val="21"/>
          <w:szCs w:val="21"/>
          <w:lang w:eastAsia="zh-CN"/>
        </w:rPr>
        <w:t>、</w:t>
      </w:r>
      <w:r w:rsidRPr="004F0C43">
        <w:rPr>
          <w:rFonts w:asciiTheme="minorEastAsia" w:eastAsiaTheme="minorEastAsia" w:hAnsiTheme="minorEastAsia" w:cs="宋体" w:hint="eastAsia"/>
          <w:spacing w:val="-2"/>
          <w:sz w:val="21"/>
          <w:szCs w:val="21"/>
          <w:lang w:eastAsia="zh-CN"/>
        </w:rPr>
        <w:t>经验</w:t>
      </w:r>
      <w:r w:rsidRPr="004F0C43">
        <w:rPr>
          <w:rFonts w:asciiTheme="minorEastAsia" w:eastAsiaTheme="minorEastAsia" w:hAnsiTheme="minorEastAsia" w:cs="宋体" w:hint="eastAsia"/>
          <w:spacing w:val="-17"/>
          <w:sz w:val="21"/>
          <w:szCs w:val="21"/>
          <w:lang w:eastAsia="zh-CN"/>
        </w:rPr>
        <w:t>、</w:t>
      </w:r>
      <w:r w:rsidRPr="004F0C43">
        <w:rPr>
          <w:rFonts w:asciiTheme="minorEastAsia" w:eastAsiaTheme="minorEastAsia" w:hAnsiTheme="minorEastAsia" w:cs="宋体" w:hint="eastAsia"/>
          <w:sz w:val="21"/>
          <w:szCs w:val="21"/>
          <w:lang w:eastAsia="zh-CN"/>
        </w:rPr>
        <w:t>判断</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决策</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技</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19"/>
          <w:sz w:val="21"/>
          <w:szCs w:val="21"/>
          <w:lang w:eastAsia="zh-CN"/>
        </w:rPr>
        <w:t>，</w:t>
      </w:r>
      <w:r w:rsidRPr="004F0C43">
        <w:rPr>
          <w:rFonts w:asciiTheme="minorEastAsia" w:eastAsiaTheme="minorEastAsia" w:hAnsiTheme="minorEastAsia" w:cs="宋体" w:hint="eastAsia"/>
          <w:sz w:val="21"/>
          <w:szCs w:val="21"/>
          <w:lang w:eastAsia="zh-CN"/>
        </w:rPr>
        <w:t>会影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其对信息</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占</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经</w:t>
      </w:r>
      <w:r w:rsidRPr="004F0C43">
        <w:rPr>
          <w:rFonts w:asciiTheme="minorEastAsia" w:eastAsiaTheme="minorEastAsia" w:hAnsiTheme="minorEastAsia" w:cs="宋体" w:hint="eastAsia"/>
          <w:spacing w:val="-2"/>
          <w:sz w:val="21"/>
          <w:szCs w:val="21"/>
          <w:lang w:eastAsia="zh-CN"/>
        </w:rPr>
        <w:t>济</w:t>
      </w:r>
      <w:r w:rsidRPr="004F0C43">
        <w:rPr>
          <w:rFonts w:asciiTheme="minorEastAsia" w:eastAsiaTheme="minorEastAsia" w:hAnsiTheme="minorEastAsia" w:cs="宋体" w:hint="eastAsia"/>
          <w:sz w:val="21"/>
          <w:szCs w:val="21"/>
          <w:lang w:eastAsia="zh-CN"/>
        </w:rPr>
        <w:t>形</w:t>
      </w:r>
      <w:r w:rsidRPr="004F0C43">
        <w:rPr>
          <w:rFonts w:asciiTheme="minorEastAsia" w:eastAsiaTheme="minorEastAsia" w:hAnsiTheme="minorEastAsia" w:cs="宋体" w:hint="eastAsia"/>
          <w:spacing w:val="-2"/>
          <w:sz w:val="21"/>
          <w:szCs w:val="21"/>
          <w:lang w:eastAsia="zh-CN"/>
        </w:rPr>
        <w:t>势</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价</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走</w:t>
      </w:r>
      <w:r w:rsidRPr="004F0C43">
        <w:rPr>
          <w:rFonts w:asciiTheme="minorEastAsia" w:eastAsiaTheme="minorEastAsia" w:hAnsiTheme="minorEastAsia" w:cs="宋体" w:hint="eastAsia"/>
          <w:sz w:val="21"/>
          <w:szCs w:val="21"/>
          <w:lang w:eastAsia="zh-CN"/>
        </w:rPr>
        <w:t>势的</w:t>
      </w:r>
      <w:r w:rsidRPr="004F0C43">
        <w:rPr>
          <w:rFonts w:asciiTheme="minorEastAsia" w:eastAsiaTheme="minorEastAsia" w:hAnsiTheme="minorEastAsia" w:cs="宋体" w:hint="eastAsia"/>
          <w:spacing w:val="-2"/>
          <w:sz w:val="21"/>
          <w:szCs w:val="21"/>
          <w:lang w:eastAsia="zh-CN"/>
        </w:rPr>
        <w:t>判断</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从而</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pacing w:val="-2"/>
          <w:sz w:val="21"/>
          <w:szCs w:val="21"/>
          <w:lang w:eastAsia="zh-CN"/>
        </w:rPr>
        <w:t>水</w:t>
      </w:r>
      <w:r w:rsidRPr="004F0C43">
        <w:rPr>
          <w:rFonts w:asciiTheme="minorEastAsia" w:eastAsiaTheme="minorEastAsia" w:hAnsiTheme="minorEastAsia" w:cs="宋体" w:hint="eastAsia"/>
          <w:sz w:val="21"/>
          <w:szCs w:val="21"/>
          <w:lang w:eastAsia="zh-CN"/>
        </w:rPr>
        <w:t>平</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益水平与</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水平</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手</w:t>
      </w:r>
      <w:r w:rsidRPr="004F0C43">
        <w:rPr>
          <w:rFonts w:asciiTheme="minorEastAsia" w:eastAsiaTheme="minorEastAsia" w:hAnsiTheme="minorEastAsia" w:cs="宋体" w:hint="eastAsia"/>
          <w:spacing w:val="-2"/>
          <w:sz w:val="21"/>
          <w:szCs w:val="21"/>
          <w:lang w:eastAsia="zh-CN"/>
        </w:rPr>
        <w:t>段</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术等</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较</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此</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为基金管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素</w:t>
      </w:r>
      <w:r w:rsidRPr="004F0C43">
        <w:rPr>
          <w:rFonts w:asciiTheme="minorEastAsia" w:eastAsiaTheme="minorEastAsia" w:hAnsiTheme="minorEastAsia" w:cs="宋体" w:hint="eastAsia"/>
          <w:sz w:val="21"/>
          <w:szCs w:val="21"/>
          <w:lang w:eastAsia="zh-CN"/>
        </w:rPr>
        <w:t>而</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水</w:t>
      </w:r>
      <w:r w:rsidRPr="004F0C43">
        <w:rPr>
          <w:rFonts w:asciiTheme="minorEastAsia" w:eastAsiaTheme="minorEastAsia" w:hAnsiTheme="minorEastAsia" w:cs="宋体" w:hint="eastAsia"/>
          <w:spacing w:val="-2"/>
          <w:sz w:val="21"/>
          <w:szCs w:val="21"/>
          <w:lang w:eastAsia="zh-CN"/>
        </w:rPr>
        <w:t>平</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149"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当计</w:t>
      </w:r>
      <w:r w:rsidRPr="004F0C43">
        <w:rPr>
          <w:rFonts w:asciiTheme="minorEastAsia" w:eastAsiaTheme="minorEastAsia" w:hAnsiTheme="minorEastAsia" w:cs="宋体" w:hint="eastAsia"/>
          <w:spacing w:val="-2"/>
          <w:sz w:val="21"/>
          <w:szCs w:val="21"/>
          <w:lang w:eastAsia="zh-CN"/>
        </w:rPr>
        <w:t>算机</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通</w:t>
      </w:r>
      <w:r w:rsidRPr="004F0C43">
        <w:rPr>
          <w:rFonts w:asciiTheme="minorEastAsia" w:eastAsiaTheme="minorEastAsia" w:hAnsiTheme="minorEastAsia" w:cs="宋体" w:hint="eastAsia"/>
          <w:sz w:val="21"/>
          <w:szCs w:val="21"/>
          <w:lang w:eastAsia="zh-CN"/>
        </w:rPr>
        <w:t>讯系</w:t>
      </w:r>
      <w:r w:rsidRPr="004F0C43">
        <w:rPr>
          <w:rFonts w:asciiTheme="minorEastAsia" w:eastAsiaTheme="minorEastAsia" w:hAnsiTheme="minorEastAsia" w:cs="宋体" w:hint="eastAsia"/>
          <w:spacing w:val="-2"/>
          <w:sz w:val="21"/>
          <w:szCs w:val="21"/>
          <w:lang w:eastAsia="zh-CN"/>
        </w:rPr>
        <w:t>统</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易网</w:t>
      </w:r>
      <w:r w:rsidRPr="004F0C43">
        <w:rPr>
          <w:rFonts w:asciiTheme="minorEastAsia" w:eastAsiaTheme="minorEastAsia" w:hAnsiTheme="minorEastAsia" w:cs="宋体" w:hint="eastAsia"/>
          <w:spacing w:val="-2"/>
          <w:sz w:val="21"/>
          <w:szCs w:val="21"/>
          <w:lang w:eastAsia="zh-CN"/>
        </w:rPr>
        <w:t>络</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障</w:t>
      </w:r>
      <w:r w:rsidRPr="004F0C43">
        <w:rPr>
          <w:rFonts w:asciiTheme="minorEastAsia" w:eastAsiaTheme="minorEastAsia" w:hAnsiTheme="minorEastAsia" w:cs="宋体" w:hint="eastAsia"/>
          <w:spacing w:val="-2"/>
          <w:sz w:val="21"/>
          <w:szCs w:val="21"/>
          <w:lang w:eastAsia="zh-CN"/>
        </w:rPr>
        <w:t>系</w:t>
      </w:r>
      <w:r w:rsidRPr="004F0C43">
        <w:rPr>
          <w:rFonts w:asciiTheme="minorEastAsia" w:eastAsiaTheme="minorEastAsia" w:hAnsiTheme="minorEastAsia" w:cs="宋体" w:hint="eastAsia"/>
          <w:sz w:val="21"/>
          <w:szCs w:val="21"/>
          <w:lang w:eastAsia="zh-CN"/>
        </w:rPr>
        <w:t>统</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信息</w:t>
      </w:r>
      <w:r w:rsidRPr="004F0C43">
        <w:rPr>
          <w:rFonts w:asciiTheme="minorEastAsia" w:eastAsiaTheme="minorEastAsia" w:hAnsiTheme="minorEastAsia" w:cs="宋体" w:hint="eastAsia"/>
          <w:spacing w:val="-2"/>
          <w:sz w:val="21"/>
          <w:szCs w:val="21"/>
          <w:lang w:eastAsia="zh-CN"/>
        </w:rPr>
        <w:t>网</w:t>
      </w:r>
      <w:r w:rsidRPr="004F0C43">
        <w:rPr>
          <w:rFonts w:asciiTheme="minorEastAsia" w:eastAsiaTheme="minorEastAsia" w:hAnsiTheme="minorEastAsia" w:cs="宋体" w:hint="eastAsia"/>
          <w:sz w:val="21"/>
          <w:szCs w:val="21"/>
          <w:lang w:eastAsia="zh-CN"/>
        </w:rPr>
        <w:t>络</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异</w:t>
      </w:r>
      <w:r w:rsidRPr="004F0C43">
        <w:rPr>
          <w:rFonts w:asciiTheme="minorEastAsia" w:eastAsiaTheme="minorEastAsia" w:hAnsiTheme="minorEastAsia" w:cs="宋体" w:hint="eastAsia"/>
          <w:sz w:val="21"/>
          <w:szCs w:val="21"/>
          <w:lang w:eastAsia="zh-CN"/>
        </w:rPr>
        <w:t>常</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况</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能</w:t>
      </w:r>
      <w:r w:rsidRPr="004F0C43">
        <w:rPr>
          <w:rFonts w:asciiTheme="minorEastAsia" w:eastAsiaTheme="minorEastAsia" w:hAnsiTheme="minorEastAsia" w:cs="宋体" w:hint="eastAsia"/>
          <w:sz w:val="21"/>
          <w:szCs w:val="21"/>
          <w:lang w:eastAsia="zh-CN"/>
        </w:rPr>
        <w:t>导致基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常</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法按</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常</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限</w:t>
      </w:r>
      <w:r w:rsidRPr="004F0C43">
        <w:rPr>
          <w:rFonts w:asciiTheme="minorEastAsia" w:eastAsiaTheme="minorEastAsia" w:hAnsiTheme="minorEastAsia" w:cs="宋体" w:hint="eastAsia"/>
          <w:spacing w:val="-2"/>
          <w:sz w:val="21"/>
          <w:szCs w:val="21"/>
          <w:lang w:eastAsia="zh-CN"/>
        </w:rPr>
        <w:t>完</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记</w:t>
      </w:r>
      <w:r w:rsidRPr="004F0C43">
        <w:rPr>
          <w:rFonts w:asciiTheme="minorEastAsia" w:eastAsiaTheme="minorEastAsia" w:hAnsiTheme="minorEastAsia" w:cs="宋体" w:hint="eastAsia"/>
          <w:sz w:val="21"/>
          <w:szCs w:val="21"/>
          <w:lang w:eastAsia="zh-CN"/>
        </w:rPr>
        <w:t>结算</w:t>
      </w:r>
      <w:r w:rsidRPr="004F0C43">
        <w:rPr>
          <w:rFonts w:asciiTheme="minorEastAsia" w:eastAsiaTheme="minorEastAsia" w:hAnsiTheme="minorEastAsia" w:cs="宋体" w:hint="eastAsia"/>
          <w:spacing w:val="-2"/>
          <w:sz w:val="21"/>
          <w:szCs w:val="21"/>
          <w:lang w:eastAsia="zh-CN"/>
        </w:rPr>
        <w:t>系</w:t>
      </w:r>
      <w:r w:rsidRPr="004F0C43">
        <w:rPr>
          <w:rFonts w:asciiTheme="minorEastAsia" w:eastAsiaTheme="minorEastAsia" w:hAnsiTheme="minorEastAsia" w:cs="宋体" w:hint="eastAsia"/>
          <w:sz w:val="21"/>
          <w:szCs w:val="21"/>
          <w:lang w:eastAsia="zh-CN"/>
        </w:rPr>
        <w:t>统</w:t>
      </w:r>
      <w:r w:rsidRPr="004F0C43">
        <w:rPr>
          <w:rFonts w:asciiTheme="minorEastAsia" w:eastAsiaTheme="minorEastAsia" w:hAnsiTheme="minorEastAsia" w:cs="宋体" w:hint="eastAsia"/>
          <w:spacing w:val="-2"/>
          <w:sz w:val="21"/>
          <w:szCs w:val="21"/>
          <w:lang w:eastAsia="zh-CN"/>
        </w:rPr>
        <w:t>瘫</w:t>
      </w:r>
      <w:r w:rsidRPr="004F0C43">
        <w:rPr>
          <w:rFonts w:asciiTheme="minorEastAsia" w:eastAsiaTheme="minorEastAsia" w:hAnsiTheme="minorEastAsia" w:cs="宋体" w:hint="eastAsia"/>
          <w:sz w:val="21"/>
          <w:szCs w:val="21"/>
          <w:lang w:eastAsia="zh-CN"/>
        </w:rPr>
        <w:t>痪</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核</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系</w:t>
      </w:r>
      <w:r w:rsidRPr="004F0C43">
        <w:rPr>
          <w:rFonts w:asciiTheme="minorEastAsia" w:eastAsiaTheme="minorEastAsia" w:hAnsiTheme="minorEastAsia" w:cs="宋体" w:hint="eastAsia"/>
          <w:spacing w:val="-2"/>
          <w:sz w:val="21"/>
          <w:szCs w:val="21"/>
          <w:lang w:eastAsia="zh-CN"/>
        </w:rPr>
        <w:t>统</w:t>
      </w:r>
      <w:r w:rsidRPr="004F0C43">
        <w:rPr>
          <w:rFonts w:asciiTheme="minorEastAsia" w:eastAsiaTheme="minorEastAsia" w:hAnsiTheme="minorEastAsia" w:cs="宋体" w:hint="eastAsia"/>
          <w:sz w:val="21"/>
          <w:szCs w:val="21"/>
          <w:lang w:eastAsia="zh-CN"/>
        </w:rPr>
        <w:t>无法</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常</w:t>
      </w:r>
      <w:r w:rsidRPr="004F0C43">
        <w:rPr>
          <w:rFonts w:asciiTheme="minorEastAsia" w:eastAsiaTheme="minorEastAsia" w:hAnsiTheme="minorEastAsia" w:cs="宋体" w:hint="eastAsia"/>
          <w:sz w:val="21"/>
          <w:szCs w:val="21"/>
          <w:lang w:eastAsia="zh-CN"/>
        </w:rPr>
        <w:t>时限产生</w:t>
      </w:r>
      <w:r w:rsidRPr="004F0C43">
        <w:rPr>
          <w:rFonts w:asciiTheme="minorEastAsia" w:eastAsiaTheme="minorEastAsia" w:hAnsiTheme="minorEastAsia" w:cs="宋体" w:hint="eastAsia"/>
          <w:spacing w:val="-2"/>
          <w:sz w:val="21"/>
          <w:szCs w:val="21"/>
          <w:lang w:eastAsia="zh-CN"/>
        </w:rPr>
        <w:t>净</w:t>
      </w:r>
      <w:r w:rsidRPr="004F0C43">
        <w:rPr>
          <w:rFonts w:asciiTheme="minorEastAsia" w:eastAsiaTheme="minorEastAsia" w:hAnsiTheme="minorEastAsia" w:cs="宋体" w:hint="eastAsia"/>
          <w:sz w:val="21"/>
          <w:szCs w:val="21"/>
          <w:lang w:eastAsia="zh-CN"/>
        </w:rPr>
        <w:t>值</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易指</w:t>
      </w:r>
      <w:r w:rsidRPr="004F0C43">
        <w:rPr>
          <w:rFonts w:asciiTheme="minorEastAsia" w:eastAsiaTheme="minorEastAsia" w:hAnsiTheme="minorEastAsia" w:cs="宋体" w:hint="eastAsia"/>
          <w:spacing w:val="-2"/>
          <w:sz w:val="21"/>
          <w:szCs w:val="21"/>
          <w:lang w:eastAsia="zh-CN"/>
        </w:rPr>
        <w:t>令</w:t>
      </w:r>
      <w:r w:rsidRPr="004F0C43">
        <w:rPr>
          <w:rFonts w:asciiTheme="minorEastAsia" w:eastAsiaTheme="minorEastAsia" w:hAnsiTheme="minorEastAsia" w:cs="宋体" w:hint="eastAsia"/>
          <w:sz w:val="21"/>
          <w:szCs w:val="21"/>
          <w:lang w:eastAsia="zh-CN"/>
        </w:rPr>
        <w:t>无</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传</w:t>
      </w:r>
      <w:r w:rsidRPr="004F0C43">
        <w:rPr>
          <w:rFonts w:asciiTheme="minorEastAsia" w:eastAsiaTheme="minorEastAsia" w:hAnsiTheme="minorEastAsia" w:cs="宋体" w:hint="eastAsia"/>
          <w:spacing w:val="-2"/>
          <w:sz w:val="21"/>
          <w:szCs w:val="21"/>
          <w:lang w:eastAsia="zh-CN"/>
        </w:rPr>
        <w:t>输</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四</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本基金</w:t>
      </w:r>
      <w:r w:rsidRPr="004F0C43">
        <w:rPr>
          <w:rFonts w:asciiTheme="minorEastAsia" w:eastAsiaTheme="minorEastAsia" w:hAnsiTheme="minorEastAsia" w:cs="宋体" w:hint="eastAsia"/>
          <w:spacing w:val="-2"/>
          <w:sz w:val="21"/>
          <w:szCs w:val="21"/>
          <w:lang w:eastAsia="zh-CN"/>
        </w:rPr>
        <w:t>特</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540" w:right="14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149" w:firstLine="420" w:leftChars="50" w:firstLineChars="200"/>
        <w:rPr>
          <w:rFonts w:asciiTheme="minorEastAsia" w:eastAsiaTheme="minorEastAsia" w:hAnsiTheme="minorEastAsia" w:cs="宋体"/>
          <w:spacing w:val="-2"/>
          <w:sz w:val="21"/>
          <w:szCs w:val="21"/>
          <w:lang w:eastAsia="zh-CN"/>
        </w:rPr>
      </w:pPr>
      <w:r w:rsidRPr="004F0C43">
        <w:rPr>
          <w:rFonts w:asciiTheme="minorEastAsia" w:eastAsiaTheme="minorEastAsia" w:hAnsiTheme="minorEastAsia" w:cs="宋体" w:hint="eastAsia"/>
          <w:sz w:val="21"/>
          <w:szCs w:val="21"/>
          <w:lang w:eastAsia="zh-CN"/>
        </w:rPr>
        <w:t>本基金</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低于</w:t>
      </w:r>
      <w:r w:rsidRPr="004F0C43">
        <w:rPr>
          <w:rFonts w:asciiTheme="minorEastAsia" w:eastAsiaTheme="minorEastAsia" w:hAnsiTheme="minorEastAsia" w:cs="宋体"/>
          <w:sz w:val="21"/>
          <w:szCs w:val="21"/>
          <w:lang w:eastAsia="zh-CN"/>
        </w:rPr>
        <w:t>90%</w:t>
      </w:r>
      <w:r w:rsidRPr="004F0C43">
        <w:rPr>
          <w:rFonts w:asciiTheme="minorEastAsia" w:eastAsiaTheme="minorEastAsia" w:hAnsiTheme="minorEastAsia" w:cs="宋体" w:hint="eastAsia"/>
          <w:sz w:val="21"/>
          <w:szCs w:val="21"/>
          <w:lang w:eastAsia="zh-CN"/>
        </w:rPr>
        <w:t>的基金</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产净值</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跟踪</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数，业</w:t>
      </w:r>
      <w:r w:rsidRPr="004F0C43">
        <w:rPr>
          <w:rFonts w:asciiTheme="minorEastAsia" w:eastAsiaTheme="minorEastAsia" w:hAnsiTheme="minorEastAsia" w:cs="宋体" w:hint="eastAsia"/>
          <w:spacing w:val="-2"/>
          <w:sz w:val="21"/>
          <w:szCs w:val="21"/>
          <w:lang w:eastAsia="zh-CN"/>
        </w:rPr>
        <w:t>绩</w:t>
      </w:r>
      <w:r w:rsidRPr="004F0C43">
        <w:rPr>
          <w:rFonts w:asciiTheme="minorEastAsia" w:eastAsiaTheme="minorEastAsia" w:hAnsiTheme="minorEastAsia" w:cs="宋体" w:hint="eastAsia"/>
          <w:sz w:val="21"/>
          <w:szCs w:val="21"/>
          <w:lang w:eastAsia="zh-CN"/>
        </w:rPr>
        <w:t>表</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将会</w:t>
      </w:r>
      <w:r w:rsidRPr="004F0C43">
        <w:rPr>
          <w:rFonts w:asciiTheme="minorEastAsia" w:eastAsiaTheme="minorEastAsia" w:hAnsiTheme="minorEastAsia" w:cs="宋体" w:hint="eastAsia"/>
          <w:spacing w:val="-2"/>
          <w:sz w:val="21"/>
          <w:szCs w:val="21"/>
          <w:lang w:eastAsia="zh-CN"/>
        </w:rPr>
        <w:t>随</w:t>
      </w:r>
      <w:r w:rsidRPr="004F0C43">
        <w:rPr>
          <w:rFonts w:asciiTheme="minorEastAsia" w:eastAsiaTheme="minorEastAsia" w:hAnsiTheme="minorEastAsia" w:cs="宋体" w:hint="eastAsia"/>
          <w:sz w:val="21"/>
          <w:szCs w:val="21"/>
          <w:lang w:eastAsia="zh-CN"/>
        </w:rPr>
        <w:t>着</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的波动</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波</w:t>
      </w:r>
      <w:r w:rsidRPr="004F0C43">
        <w:rPr>
          <w:rFonts w:asciiTheme="minorEastAsia" w:eastAsiaTheme="minorEastAsia" w:hAnsiTheme="minorEastAsia" w:cs="宋体" w:hint="eastAsia"/>
          <w:spacing w:val="-2"/>
          <w:sz w:val="21"/>
          <w:szCs w:val="21"/>
          <w:lang w:eastAsia="zh-CN"/>
        </w:rPr>
        <w:t>动</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在多</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维</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较</w:t>
      </w:r>
      <w:r w:rsidRPr="004F0C43">
        <w:rPr>
          <w:rFonts w:asciiTheme="minorEastAsia" w:eastAsiaTheme="minorEastAsia" w:hAnsiTheme="minorEastAsia" w:cs="宋体" w:hint="eastAsia"/>
          <w:spacing w:val="-2"/>
          <w:sz w:val="21"/>
          <w:szCs w:val="21"/>
          <w:lang w:eastAsia="zh-CN"/>
        </w:rPr>
        <w:t>高</w:t>
      </w:r>
      <w:r w:rsidRPr="004F0C43">
        <w:rPr>
          <w:rFonts w:asciiTheme="minorEastAsia" w:eastAsiaTheme="minorEastAsia" w:hAnsiTheme="minorEastAsia" w:cs="宋体" w:hint="eastAsia"/>
          <w:sz w:val="21"/>
          <w:szCs w:val="21"/>
          <w:lang w:eastAsia="zh-CN"/>
        </w:rPr>
        <w:t>的股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仓</w:t>
      </w:r>
      <w:r w:rsidRPr="004F0C43">
        <w:rPr>
          <w:rFonts w:asciiTheme="minorEastAsia" w:eastAsiaTheme="minorEastAsia" w:hAnsiTheme="minorEastAsia" w:cs="宋体" w:hint="eastAsia"/>
          <w:spacing w:val="-2"/>
          <w:sz w:val="21"/>
          <w:szCs w:val="21"/>
          <w:lang w:eastAsia="zh-CN"/>
        </w:rPr>
        <w:t>位</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pacing w:val="-2"/>
          <w:sz w:val="21"/>
          <w:szCs w:val="21"/>
          <w:lang w:eastAsia="zh-CN"/>
        </w:rPr>
        <w:t>票</w:t>
      </w:r>
      <w:r w:rsidRPr="004F0C43">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pacing w:val="-2"/>
          <w:sz w:val="21"/>
          <w:szCs w:val="21"/>
          <w:lang w:eastAsia="zh-CN"/>
        </w:rPr>
        <w:t>场</w:t>
      </w:r>
      <w:r w:rsidRPr="004F0C43">
        <w:rPr>
          <w:rFonts w:asciiTheme="minorEastAsia" w:eastAsiaTheme="minorEastAsia" w:hAnsiTheme="minorEastAsia" w:cs="宋体" w:hint="eastAsia"/>
          <w:sz w:val="21"/>
          <w:szCs w:val="21"/>
          <w:lang w:eastAsia="zh-CN"/>
        </w:rPr>
        <w:t>下跌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过</w:t>
      </w:r>
      <w:r w:rsidRPr="004F0C43">
        <w:rPr>
          <w:rFonts w:asciiTheme="minorEastAsia" w:eastAsiaTheme="minorEastAsia" w:hAnsiTheme="minorEastAsia" w:cs="宋体" w:hint="eastAsia"/>
          <w:spacing w:val="-2"/>
          <w:sz w:val="21"/>
          <w:szCs w:val="21"/>
          <w:lang w:eastAsia="zh-CN"/>
        </w:rPr>
        <w:t>程中，可能面临基金净值与标的指数同步下跌的风险。</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149"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标的指数回报与股票市场平均回报偏离的风险标的指数并不能完全代表整个股票市场。标的指数成份股的平均回报率与整个股票市场的平均回报率可能存在偏离。</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风险</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尽管</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很</w:t>
      </w:r>
      <w:r w:rsidRPr="004F0C43">
        <w:rPr>
          <w:rFonts w:asciiTheme="minorEastAsia" w:eastAsiaTheme="minorEastAsia" w:hAnsiTheme="minorEastAsia" w:cs="宋体" w:hint="eastAsia"/>
          <w:spacing w:val="-2"/>
          <w:sz w:val="21"/>
          <w:szCs w:val="21"/>
          <w:lang w:eastAsia="zh-CN"/>
        </w:rPr>
        <w:t>小</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但</w:t>
      </w:r>
      <w:r w:rsidRPr="004F0C43">
        <w:rPr>
          <w:rFonts w:asciiTheme="minorEastAsia" w:eastAsiaTheme="minorEastAsia" w:hAnsiTheme="minorEastAsia" w:cs="宋体" w:hint="eastAsia"/>
          <w:sz w:val="21"/>
          <w:szCs w:val="21"/>
          <w:lang w:eastAsia="zh-CN"/>
        </w:rPr>
        <w:t>根</w:t>
      </w:r>
      <w:r w:rsidRPr="004F0C43">
        <w:rPr>
          <w:rFonts w:asciiTheme="minorEastAsia" w:eastAsiaTheme="minorEastAsia" w:hAnsiTheme="minorEastAsia" w:cs="宋体" w:hint="eastAsia"/>
          <w:spacing w:val="-2"/>
          <w:sz w:val="21"/>
          <w:szCs w:val="21"/>
          <w:lang w:eastAsia="zh-CN"/>
        </w:rPr>
        <w:t>据</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规定</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出</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情</w:t>
      </w:r>
      <w:r w:rsidRPr="004F0C43">
        <w:rPr>
          <w:rFonts w:asciiTheme="minorEastAsia" w:eastAsiaTheme="minorEastAsia" w:hAnsiTheme="minorEastAsia" w:cs="宋体" w:hint="eastAsia"/>
          <w:sz w:val="21"/>
          <w:szCs w:val="21"/>
          <w:lang w:eastAsia="zh-CN"/>
        </w:rPr>
        <w:t>形</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金将</w:t>
      </w:r>
      <w:r w:rsidRPr="004F0C43">
        <w:rPr>
          <w:rFonts w:asciiTheme="minorEastAsia" w:eastAsiaTheme="minorEastAsia" w:hAnsiTheme="minorEastAsia" w:cs="宋体" w:hint="eastAsia"/>
          <w:spacing w:val="-2"/>
          <w:sz w:val="21"/>
          <w:szCs w:val="21"/>
          <w:lang w:eastAsia="zh-CN"/>
        </w:rPr>
        <w:t>变更</w:t>
      </w:r>
      <w:r w:rsidRPr="004F0C43">
        <w:rPr>
          <w:rFonts w:asciiTheme="minorEastAsia" w:eastAsiaTheme="minorEastAsia" w:hAnsiTheme="minorEastAsia" w:cs="宋体" w:hint="eastAsia"/>
          <w:sz w:val="21"/>
          <w:szCs w:val="21"/>
          <w:lang w:eastAsia="zh-CN"/>
        </w:rPr>
        <w:t>标的指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原标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政</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改</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资组</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将</w:t>
      </w:r>
      <w:r w:rsidRPr="004F0C43">
        <w:rPr>
          <w:rFonts w:asciiTheme="minorEastAsia" w:eastAsiaTheme="minorEastAsia" w:hAnsiTheme="minorEastAsia" w:cs="宋体" w:hint="eastAsia"/>
          <w:spacing w:val="-2"/>
          <w:sz w:val="21"/>
          <w:szCs w:val="21"/>
          <w:lang w:eastAsia="zh-CN"/>
        </w:rPr>
        <w:t>随</w:t>
      </w:r>
      <w:r w:rsidRPr="004F0C4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收</w:t>
      </w:r>
      <w:r w:rsidRPr="004F0C43">
        <w:rPr>
          <w:rFonts w:asciiTheme="minorEastAsia" w:eastAsiaTheme="minorEastAsia" w:hAnsiTheme="minorEastAsia" w:cs="宋体" w:hint="eastAsia"/>
          <w:spacing w:val="-2"/>
          <w:sz w:val="21"/>
          <w:szCs w:val="21"/>
          <w:lang w:eastAsia="zh-CN"/>
        </w:rPr>
        <w:t>益特征</w:t>
      </w:r>
      <w:r w:rsidRPr="004F0C43">
        <w:rPr>
          <w:rFonts w:asciiTheme="minorEastAsia" w:eastAsiaTheme="minorEastAsia" w:hAnsiTheme="minorEastAsia" w:cs="宋体" w:hint="eastAsia"/>
          <w:sz w:val="21"/>
          <w:szCs w:val="21"/>
          <w:lang w:eastAsia="zh-CN"/>
        </w:rPr>
        <w:t>将与</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致，</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须</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此</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整带</w:t>
      </w:r>
      <w:r w:rsidRPr="004F0C43">
        <w:rPr>
          <w:rFonts w:asciiTheme="minorEastAsia" w:eastAsiaTheme="minorEastAsia" w:hAnsiTheme="minorEastAsia" w:cs="宋体" w:hint="eastAsia"/>
          <w:spacing w:val="-2"/>
          <w:sz w:val="21"/>
          <w:szCs w:val="21"/>
          <w:lang w:eastAsia="zh-CN"/>
        </w:rPr>
        <w:t>来</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波</w:t>
      </w:r>
      <w:r w:rsidRPr="004F0C43">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风险</w:t>
      </w:r>
    </w:p>
    <w:p w:rsidR="00543C28" w:rsidP="00B07504">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标的</w:t>
      </w:r>
      <w:r w:rsidRPr="00B07504">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z w:val="21"/>
          <w:szCs w:val="21"/>
          <w:lang w:eastAsia="zh-CN"/>
        </w:rPr>
        <w:t>数</w:t>
      </w:r>
      <w:r w:rsidRPr="00B07504">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z w:val="21"/>
          <w:szCs w:val="21"/>
          <w:lang w:eastAsia="zh-CN"/>
        </w:rPr>
        <w:t>份</w:t>
      </w:r>
      <w:r w:rsidRPr="00B07504">
        <w:rPr>
          <w:rFonts w:asciiTheme="minorEastAsia" w:eastAsiaTheme="minorEastAsia" w:hAnsiTheme="minorEastAsia" w:cs="宋体" w:hint="eastAsia"/>
          <w:sz w:val="21"/>
          <w:szCs w:val="21"/>
          <w:lang w:eastAsia="zh-CN"/>
        </w:rPr>
        <w:t>股</w:t>
      </w:r>
      <w:r w:rsidRPr="004F0C43">
        <w:rPr>
          <w:rFonts w:asciiTheme="minorEastAsia" w:eastAsiaTheme="minorEastAsia" w:hAnsiTheme="minorEastAsia" w:cs="宋体" w:hint="eastAsia"/>
          <w:sz w:val="21"/>
          <w:szCs w:val="21"/>
          <w:lang w:eastAsia="zh-CN"/>
        </w:rPr>
        <w:t>的</w:t>
      </w:r>
      <w:r w:rsidRPr="00B07504">
        <w:rPr>
          <w:rFonts w:asciiTheme="minorEastAsia" w:eastAsiaTheme="minorEastAsia" w:hAnsiTheme="minorEastAsia" w:cs="宋体" w:hint="eastAsia"/>
          <w:sz w:val="21"/>
          <w:szCs w:val="21"/>
          <w:lang w:eastAsia="zh-CN"/>
        </w:rPr>
        <w:t>价</w:t>
      </w:r>
      <w:r w:rsidRPr="004F0C43">
        <w:rPr>
          <w:rFonts w:asciiTheme="minorEastAsia" w:eastAsiaTheme="minorEastAsia" w:hAnsiTheme="minorEastAsia" w:cs="宋体" w:hint="eastAsia"/>
          <w:sz w:val="21"/>
          <w:szCs w:val="21"/>
          <w:lang w:eastAsia="zh-CN"/>
        </w:rPr>
        <w:t>格</w:t>
      </w:r>
      <w:r w:rsidRPr="00B07504">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z w:val="21"/>
          <w:szCs w:val="21"/>
          <w:lang w:eastAsia="zh-CN"/>
        </w:rPr>
        <w:t>能受</w:t>
      </w:r>
      <w:r w:rsidRPr="00B07504">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z w:val="21"/>
          <w:szCs w:val="21"/>
          <w:lang w:eastAsia="zh-CN"/>
        </w:rPr>
        <w:t>政</w:t>
      </w:r>
      <w:r w:rsidRPr="00B07504">
        <w:rPr>
          <w:rFonts w:asciiTheme="minorEastAsia" w:eastAsiaTheme="minorEastAsia" w:hAnsiTheme="minorEastAsia" w:cs="宋体" w:hint="eastAsia"/>
          <w:sz w:val="21"/>
          <w:szCs w:val="21"/>
          <w:lang w:eastAsia="zh-CN"/>
        </w:rPr>
        <w:t>治</w:t>
      </w:r>
      <w:r w:rsidRPr="004F0C43">
        <w:rPr>
          <w:rFonts w:asciiTheme="minorEastAsia" w:eastAsiaTheme="minorEastAsia" w:hAnsiTheme="minorEastAsia" w:cs="宋体" w:hint="eastAsia"/>
          <w:sz w:val="21"/>
          <w:szCs w:val="21"/>
          <w:lang w:eastAsia="zh-CN"/>
        </w:rPr>
        <w:t>因</w:t>
      </w:r>
      <w:r w:rsidRPr="00B07504">
        <w:rPr>
          <w:rFonts w:asciiTheme="minorEastAsia" w:eastAsiaTheme="minorEastAsia" w:hAnsiTheme="minorEastAsia" w:cs="宋体" w:hint="eastAsia"/>
          <w:sz w:val="21"/>
          <w:szCs w:val="21"/>
          <w:lang w:eastAsia="zh-CN"/>
        </w:rPr>
        <w:t>素、经</w:t>
      </w:r>
      <w:r w:rsidRPr="004F0C43">
        <w:rPr>
          <w:rFonts w:asciiTheme="minorEastAsia" w:eastAsiaTheme="minorEastAsia" w:hAnsiTheme="minorEastAsia" w:cs="宋体" w:hint="eastAsia"/>
          <w:sz w:val="21"/>
          <w:szCs w:val="21"/>
          <w:lang w:eastAsia="zh-CN"/>
        </w:rPr>
        <w:t>济</w:t>
      </w:r>
      <w:r w:rsidRPr="00B07504">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z w:val="21"/>
          <w:szCs w:val="21"/>
          <w:lang w:eastAsia="zh-CN"/>
        </w:rPr>
        <w:t>素</w:t>
      </w:r>
      <w:r w:rsidRPr="00B07504">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上</w:t>
      </w:r>
      <w:r w:rsidRPr="00B07504">
        <w:rPr>
          <w:rFonts w:asciiTheme="minorEastAsia" w:eastAsiaTheme="minorEastAsia" w:hAnsiTheme="minorEastAsia" w:cs="宋体" w:hint="eastAsia"/>
          <w:sz w:val="21"/>
          <w:szCs w:val="21"/>
          <w:lang w:eastAsia="zh-CN"/>
        </w:rPr>
        <w:t>市</w:t>
      </w:r>
      <w:r w:rsidRPr="004F0C43">
        <w:rPr>
          <w:rFonts w:asciiTheme="minorEastAsia" w:eastAsiaTheme="minorEastAsia" w:hAnsiTheme="minorEastAsia" w:cs="宋体" w:hint="eastAsia"/>
          <w:sz w:val="21"/>
          <w:szCs w:val="21"/>
          <w:lang w:eastAsia="zh-CN"/>
        </w:rPr>
        <w:t>公</w:t>
      </w:r>
      <w:r w:rsidRPr="00B07504">
        <w:rPr>
          <w:rFonts w:asciiTheme="minorEastAsia" w:eastAsiaTheme="minorEastAsia" w:hAnsiTheme="minorEastAsia" w:cs="宋体" w:hint="eastAsia"/>
          <w:sz w:val="21"/>
          <w:szCs w:val="21"/>
          <w:lang w:eastAsia="zh-CN"/>
        </w:rPr>
        <w:t>司</w:t>
      </w:r>
      <w:r w:rsidRPr="004F0C43">
        <w:rPr>
          <w:rFonts w:asciiTheme="minorEastAsia" w:eastAsiaTheme="minorEastAsia" w:hAnsiTheme="minorEastAsia" w:cs="宋体" w:hint="eastAsia"/>
          <w:sz w:val="21"/>
          <w:szCs w:val="21"/>
          <w:lang w:eastAsia="zh-CN"/>
        </w:rPr>
        <w:t>经营</w:t>
      </w:r>
      <w:r w:rsidRPr="00B07504">
        <w:rPr>
          <w:rFonts w:asciiTheme="minorEastAsia" w:eastAsiaTheme="minorEastAsia" w:hAnsiTheme="minorEastAsia" w:cs="宋体" w:hint="eastAsia"/>
          <w:sz w:val="21"/>
          <w:szCs w:val="21"/>
          <w:lang w:eastAsia="zh-CN"/>
        </w:rPr>
        <w:t>状况、</w:t>
      </w:r>
      <w:r w:rsidRPr="004F0C43">
        <w:rPr>
          <w:rFonts w:asciiTheme="minorEastAsia" w:eastAsiaTheme="minorEastAsia" w:hAnsiTheme="minorEastAsia" w:cs="宋体" w:hint="eastAsia"/>
          <w:sz w:val="21"/>
          <w:szCs w:val="21"/>
          <w:lang w:eastAsia="zh-CN"/>
        </w:rPr>
        <w:t>投资</w:t>
      </w:r>
      <w:r w:rsidRPr="00B07504">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z w:val="21"/>
          <w:szCs w:val="21"/>
          <w:lang w:eastAsia="zh-CN"/>
        </w:rPr>
        <w:t>心理和交</w:t>
      </w:r>
      <w:r w:rsidRPr="00B07504">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z w:val="21"/>
          <w:szCs w:val="21"/>
          <w:lang w:eastAsia="zh-CN"/>
        </w:rPr>
        <w:t>制</w:t>
      </w:r>
      <w:r w:rsidRPr="00B07504">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z w:val="21"/>
          <w:szCs w:val="21"/>
          <w:lang w:eastAsia="zh-CN"/>
        </w:rPr>
        <w:t>等</w:t>
      </w:r>
      <w:r w:rsidRPr="00B07504">
        <w:rPr>
          <w:rFonts w:asciiTheme="minorEastAsia" w:eastAsiaTheme="minorEastAsia" w:hAnsiTheme="minorEastAsia" w:cs="宋体" w:hint="eastAsia"/>
          <w:sz w:val="21"/>
          <w:szCs w:val="21"/>
          <w:lang w:eastAsia="zh-CN"/>
        </w:rPr>
        <w:t>各</w:t>
      </w:r>
      <w:r w:rsidRPr="004F0C43">
        <w:rPr>
          <w:rFonts w:asciiTheme="minorEastAsia" w:eastAsiaTheme="minorEastAsia" w:hAnsiTheme="minorEastAsia" w:cs="宋体" w:hint="eastAsia"/>
          <w:sz w:val="21"/>
          <w:szCs w:val="21"/>
          <w:lang w:eastAsia="zh-CN"/>
        </w:rPr>
        <w:t>种</w:t>
      </w:r>
      <w:r w:rsidRPr="00B07504">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z w:val="21"/>
          <w:szCs w:val="21"/>
          <w:lang w:eastAsia="zh-CN"/>
        </w:rPr>
        <w:t>素</w:t>
      </w:r>
      <w:r w:rsidRPr="00B07504">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z w:val="21"/>
          <w:szCs w:val="21"/>
          <w:lang w:eastAsia="zh-CN"/>
        </w:rPr>
        <w:t>影响</w:t>
      </w:r>
      <w:r w:rsidRPr="00B07504">
        <w:rPr>
          <w:rFonts w:asciiTheme="minorEastAsia" w:eastAsiaTheme="minorEastAsia" w:hAnsiTheme="minorEastAsia" w:cs="宋体" w:hint="eastAsia"/>
          <w:sz w:val="21"/>
          <w:szCs w:val="21"/>
          <w:lang w:eastAsia="zh-CN"/>
        </w:rPr>
        <w:t>而</w:t>
      </w:r>
      <w:r w:rsidRPr="004F0C43">
        <w:rPr>
          <w:rFonts w:asciiTheme="minorEastAsia" w:eastAsiaTheme="minorEastAsia" w:hAnsiTheme="minorEastAsia" w:cs="宋体" w:hint="eastAsia"/>
          <w:sz w:val="21"/>
          <w:szCs w:val="21"/>
          <w:lang w:eastAsia="zh-CN"/>
        </w:rPr>
        <w:t>波</w:t>
      </w:r>
      <w:r w:rsidRPr="00B07504">
        <w:rPr>
          <w:rFonts w:asciiTheme="minorEastAsia" w:eastAsiaTheme="minorEastAsia" w:hAnsiTheme="minorEastAsia" w:cs="宋体" w:hint="eastAsia"/>
          <w:sz w:val="21"/>
          <w:szCs w:val="21"/>
          <w:lang w:eastAsia="zh-CN"/>
        </w:rPr>
        <w:t>动，</w:t>
      </w:r>
      <w:r w:rsidRPr="004F0C43">
        <w:rPr>
          <w:rFonts w:asciiTheme="minorEastAsia" w:eastAsiaTheme="minorEastAsia" w:hAnsiTheme="minorEastAsia" w:cs="宋体" w:hint="eastAsia"/>
          <w:sz w:val="21"/>
          <w:szCs w:val="21"/>
          <w:lang w:eastAsia="zh-CN"/>
        </w:rPr>
        <w:t>导致</w:t>
      </w:r>
      <w:r w:rsidRPr="00B07504">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z w:val="21"/>
          <w:szCs w:val="21"/>
          <w:lang w:eastAsia="zh-CN"/>
        </w:rPr>
        <w:t>数</w:t>
      </w:r>
      <w:r w:rsidRPr="00B07504">
        <w:rPr>
          <w:rFonts w:asciiTheme="minorEastAsia" w:eastAsiaTheme="minorEastAsia" w:hAnsiTheme="minorEastAsia" w:cs="宋体" w:hint="eastAsia"/>
          <w:sz w:val="21"/>
          <w:szCs w:val="21"/>
          <w:lang w:eastAsia="zh-CN"/>
        </w:rPr>
        <w:t>波</w:t>
      </w:r>
      <w:r w:rsidRPr="004F0C43">
        <w:rPr>
          <w:rFonts w:asciiTheme="minorEastAsia" w:eastAsiaTheme="minorEastAsia" w:hAnsiTheme="minorEastAsia" w:cs="宋体" w:hint="eastAsia"/>
          <w:sz w:val="21"/>
          <w:szCs w:val="21"/>
          <w:lang w:eastAsia="zh-CN"/>
        </w:rPr>
        <w:t>动</w:t>
      </w:r>
      <w:r w:rsidRPr="00B07504">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从</w:t>
      </w:r>
      <w:r w:rsidRPr="00B07504">
        <w:rPr>
          <w:rFonts w:asciiTheme="minorEastAsia" w:eastAsiaTheme="minorEastAsia" w:hAnsiTheme="minorEastAsia" w:cs="宋体" w:hint="eastAsia"/>
          <w:sz w:val="21"/>
          <w:szCs w:val="21"/>
          <w:lang w:eastAsia="zh-CN"/>
        </w:rPr>
        <w:t>而</w:t>
      </w:r>
      <w:r w:rsidRPr="004F0C43">
        <w:rPr>
          <w:rFonts w:asciiTheme="minorEastAsia" w:eastAsiaTheme="minorEastAsia" w:hAnsiTheme="minorEastAsia" w:cs="宋体" w:hint="eastAsia"/>
          <w:sz w:val="21"/>
          <w:szCs w:val="21"/>
          <w:lang w:eastAsia="zh-CN"/>
        </w:rPr>
        <w:t>使</w:t>
      </w:r>
      <w:r w:rsidRPr="00B07504">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z w:val="21"/>
          <w:szCs w:val="21"/>
          <w:lang w:eastAsia="zh-CN"/>
        </w:rPr>
        <w:t>金收</w:t>
      </w:r>
      <w:r w:rsidRPr="00B07504">
        <w:rPr>
          <w:rFonts w:asciiTheme="minorEastAsia" w:eastAsiaTheme="minorEastAsia" w:hAnsiTheme="minorEastAsia" w:cs="宋体" w:hint="eastAsia"/>
          <w:sz w:val="21"/>
          <w:szCs w:val="21"/>
          <w:lang w:eastAsia="zh-CN"/>
        </w:rPr>
        <w:t>益</w:t>
      </w:r>
      <w:r w:rsidRPr="004F0C43">
        <w:rPr>
          <w:rFonts w:asciiTheme="minorEastAsia" w:eastAsiaTheme="minorEastAsia" w:hAnsiTheme="minorEastAsia" w:cs="宋体" w:hint="eastAsia"/>
          <w:sz w:val="21"/>
          <w:szCs w:val="21"/>
          <w:lang w:eastAsia="zh-CN"/>
        </w:rPr>
        <w:t>水</w:t>
      </w:r>
      <w:r w:rsidRPr="00B07504">
        <w:rPr>
          <w:rFonts w:asciiTheme="minorEastAsia" w:eastAsiaTheme="minorEastAsia" w:hAnsiTheme="minorEastAsia" w:cs="宋体" w:hint="eastAsia"/>
          <w:sz w:val="21"/>
          <w:szCs w:val="21"/>
          <w:lang w:eastAsia="zh-CN"/>
        </w:rPr>
        <w:t>平</w:t>
      </w:r>
      <w:r w:rsidRPr="004F0C43">
        <w:rPr>
          <w:rFonts w:asciiTheme="minorEastAsia" w:eastAsiaTheme="minorEastAsia" w:hAnsiTheme="minorEastAsia" w:cs="宋体" w:hint="eastAsia"/>
          <w:sz w:val="21"/>
          <w:szCs w:val="21"/>
          <w:lang w:eastAsia="zh-CN"/>
        </w:rPr>
        <w:t>发生</w:t>
      </w:r>
      <w:r w:rsidRPr="00B07504">
        <w:rPr>
          <w:rFonts w:asciiTheme="minorEastAsia" w:eastAsiaTheme="minorEastAsia" w:hAnsiTheme="minorEastAsia" w:cs="宋体" w:hint="eastAsia"/>
          <w:sz w:val="21"/>
          <w:szCs w:val="21"/>
          <w:lang w:eastAsia="zh-CN"/>
        </w:rPr>
        <w:t>变化，产</w:t>
      </w:r>
      <w:r w:rsidRPr="004F0C43">
        <w:rPr>
          <w:rFonts w:asciiTheme="minorEastAsia" w:eastAsiaTheme="minorEastAsia" w:hAnsiTheme="minorEastAsia" w:cs="宋体" w:hint="eastAsia"/>
          <w:sz w:val="21"/>
          <w:szCs w:val="21"/>
          <w:lang w:eastAsia="zh-CN"/>
        </w:rPr>
        <w:t>生风险。</w:t>
      </w:r>
    </w:p>
    <w:p w:rsidR="007D78E5" w:rsidRPr="007D78E5" w:rsidP="00B07504">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7D78E5">
        <w:rPr>
          <w:rFonts w:asciiTheme="minorEastAsia" w:eastAsiaTheme="minorEastAsia" w:hAnsiTheme="minorEastAsia" w:cs="宋体" w:hint="eastAsia"/>
          <w:sz w:val="21"/>
          <w:szCs w:val="21"/>
          <w:lang w:eastAsia="zh-CN"/>
        </w:rPr>
        <w:t>（</w:t>
      </w:r>
      <w:r>
        <w:rPr>
          <w:rFonts w:asciiTheme="minorEastAsia" w:eastAsiaTheme="minorEastAsia" w:hAnsiTheme="minorEastAsia" w:cs="宋体"/>
          <w:sz w:val="21"/>
          <w:szCs w:val="21"/>
          <w:lang w:eastAsia="zh-CN"/>
        </w:rPr>
        <w:t>4</w:t>
      </w:r>
      <w:r w:rsidRPr="007D78E5">
        <w:rPr>
          <w:rFonts w:asciiTheme="minorEastAsia" w:eastAsiaTheme="minorEastAsia" w:hAnsiTheme="minorEastAsia" w:cs="宋体" w:hint="eastAsia"/>
          <w:sz w:val="21"/>
          <w:szCs w:val="21"/>
          <w:lang w:eastAsia="zh-CN"/>
        </w:rPr>
        <w:t>）指数编制机构停止服务的风险</w:t>
      </w:r>
    </w:p>
    <w:p w:rsidR="007D78E5" w:rsidRPr="007D78E5" w:rsidP="00B07504">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7D78E5">
        <w:rPr>
          <w:rFonts w:asciiTheme="minorEastAsia" w:eastAsiaTheme="minorEastAsia" w:hAnsiTheme="minorEastAsia" w:cs="宋体" w:hint="eastAsia"/>
          <w:sz w:val="21"/>
          <w:szCs w:val="21"/>
          <w:lang w:eastAsia="zh-CN"/>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w:t>
      </w:r>
      <w:r w:rsidR="004D569E">
        <w:rPr>
          <w:rFonts w:asciiTheme="minorEastAsia" w:eastAsiaTheme="minorEastAsia" w:hAnsiTheme="minorEastAsia" w:cs="宋体" w:hint="eastAsia"/>
          <w:sz w:val="21"/>
          <w:szCs w:val="21"/>
          <w:lang w:eastAsia="zh-CN"/>
        </w:rPr>
        <w:t>转换运作方式、</w:t>
      </w:r>
      <w:r w:rsidRPr="007D78E5">
        <w:rPr>
          <w:rFonts w:asciiTheme="minorEastAsia" w:eastAsiaTheme="minorEastAsia" w:hAnsiTheme="minorEastAsia" w:cs="宋体" w:hint="eastAsia"/>
          <w:sz w:val="21"/>
          <w:szCs w:val="21"/>
          <w:lang w:eastAsia="zh-CN"/>
        </w:rPr>
        <w:t>与其他基金合并、或者终止基金合同等，</w:t>
      </w:r>
      <w:r w:rsidR="004D569E">
        <w:rPr>
          <w:rFonts w:asciiTheme="minorEastAsia" w:eastAsiaTheme="minorEastAsia" w:hAnsiTheme="minorEastAsia" w:cs="宋体" w:hint="eastAsia"/>
          <w:sz w:val="21"/>
          <w:szCs w:val="21"/>
          <w:lang w:eastAsia="zh-CN"/>
        </w:rPr>
        <w:t>并在6个月内召集基金份额持有人大会进行表决。</w:t>
      </w:r>
      <w:r w:rsidRPr="007D78E5">
        <w:rPr>
          <w:rFonts w:asciiTheme="minorEastAsia" w:eastAsiaTheme="minorEastAsia" w:hAnsiTheme="minorEastAsia" w:cs="宋体" w:hint="eastAsia"/>
          <w:sz w:val="21"/>
          <w:szCs w:val="21"/>
          <w:lang w:eastAsia="zh-CN"/>
        </w:rPr>
        <w:t>投资人将面临更换基金标的指数、</w:t>
      </w:r>
      <w:r w:rsidR="004D569E">
        <w:rPr>
          <w:rFonts w:asciiTheme="minorEastAsia" w:eastAsiaTheme="minorEastAsia" w:hAnsiTheme="minorEastAsia" w:cs="宋体" w:hint="eastAsia"/>
          <w:sz w:val="21"/>
          <w:szCs w:val="21"/>
          <w:lang w:eastAsia="zh-CN"/>
        </w:rPr>
        <w:t>转换运作方式、</w:t>
      </w:r>
      <w:r w:rsidRPr="007D78E5">
        <w:rPr>
          <w:rFonts w:asciiTheme="minorEastAsia" w:eastAsiaTheme="minorEastAsia" w:hAnsiTheme="minorEastAsia" w:cs="宋体" w:hint="eastAsia"/>
          <w:sz w:val="21"/>
          <w:szCs w:val="21"/>
          <w:lang w:eastAsia="zh-CN"/>
        </w:rPr>
        <w:t>与其他基金合并、或者终止基金合同等风险。</w:t>
      </w:r>
    </w:p>
    <w:p w:rsidR="007D78E5" w:rsidRPr="004F0C43" w:rsidP="00B07504">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7D78E5">
        <w:rPr>
          <w:rFonts w:asciiTheme="minorEastAsia" w:eastAsiaTheme="minorEastAsia" w:hAnsiTheme="minorEastAsia" w:cs="宋体" w:hint="eastAsia"/>
          <w:sz w:val="21"/>
          <w:szCs w:val="21"/>
          <w:lang w:eastAsia="zh-CN"/>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543C28" w:rsidRPr="004F0C43" w:rsidP="00402567">
      <w:pPr>
        <w:snapToGrid w:val="0"/>
        <w:spacing w:after="0" w:line="360" w:lineRule="auto"/>
        <w:ind w:left="540" w:right="14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偏</w:t>
      </w:r>
      <w:r w:rsidRPr="004F0C43">
        <w:rPr>
          <w:rFonts w:asciiTheme="minorEastAsia" w:eastAsiaTheme="minorEastAsia" w:hAnsiTheme="minorEastAsia" w:cs="宋体" w:hint="eastAsia"/>
          <w:spacing w:val="-2"/>
          <w:sz w:val="21"/>
          <w:szCs w:val="21"/>
          <w:lang w:eastAsia="zh-CN"/>
        </w:rPr>
        <w:t>离</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3"/>
          <w:sz w:val="21"/>
          <w:szCs w:val="21"/>
          <w:lang w:eastAsia="zh-CN"/>
        </w:rPr>
        <w:t>和</w:t>
      </w:r>
      <w:r w:rsidRPr="004F0C43">
        <w:rPr>
          <w:rFonts w:asciiTheme="minorEastAsia" w:eastAsiaTheme="minorEastAsia" w:hAnsiTheme="minorEastAsia" w:cs="宋体" w:hint="eastAsia"/>
          <w:sz w:val="21"/>
          <w:szCs w:val="21"/>
          <w:lang w:eastAsia="zh-CN"/>
        </w:rPr>
        <w:t>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的风险</w:t>
      </w:r>
    </w:p>
    <w:p w:rsidR="00543C28" w:rsidRPr="004F0C43" w:rsidP="00402567">
      <w:pPr>
        <w:snapToGrid w:val="0"/>
        <w:spacing w:after="0" w:line="360" w:lineRule="auto"/>
        <w:ind w:left="110" w:right="149"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对于完</w:t>
      </w:r>
      <w:r w:rsidRPr="004F0C43">
        <w:rPr>
          <w:rFonts w:asciiTheme="minorEastAsia" w:eastAsiaTheme="minorEastAsia" w:hAnsiTheme="minorEastAsia" w:cs="宋体" w:hint="eastAsia"/>
          <w:spacing w:val="-2"/>
          <w:sz w:val="21"/>
          <w:szCs w:val="21"/>
          <w:lang w:eastAsia="zh-CN"/>
        </w:rPr>
        <w:t>全</w:t>
      </w:r>
      <w:r w:rsidRPr="004F0C43">
        <w:rPr>
          <w:rFonts w:asciiTheme="minorEastAsia" w:eastAsiaTheme="minorEastAsia" w:hAnsiTheme="minorEastAsia" w:cs="宋体" w:hint="eastAsia"/>
          <w:sz w:val="21"/>
          <w:szCs w:val="21"/>
          <w:lang w:eastAsia="zh-CN"/>
        </w:rPr>
        <w:t>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标的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表</w:t>
      </w:r>
      <w:r w:rsidRPr="004F0C43">
        <w:rPr>
          <w:rFonts w:asciiTheme="minorEastAsia" w:eastAsiaTheme="minorEastAsia" w:hAnsiTheme="minorEastAsia" w:cs="宋体" w:hint="eastAsia"/>
          <w:sz w:val="21"/>
          <w:szCs w:val="21"/>
          <w:lang w:eastAsia="zh-CN"/>
        </w:rPr>
        <w:t>现的</w:t>
      </w:r>
      <w:r w:rsidRPr="004F0C43">
        <w:rPr>
          <w:rFonts w:asciiTheme="minorEastAsia" w:eastAsiaTheme="minorEastAsia" w:hAnsiTheme="minorEastAsia" w:cs="宋体"/>
          <w:sz w:val="21"/>
          <w:szCs w:val="21"/>
          <w:lang w:eastAsia="zh-CN"/>
        </w:rPr>
        <w:t>ET</w:t>
      </w:r>
      <w:r w:rsidRPr="004F0C43">
        <w:rPr>
          <w:rFonts w:asciiTheme="minorEastAsia" w:eastAsiaTheme="minorEastAsia" w:hAnsiTheme="minorEastAsia" w:cs="宋体"/>
          <w:spacing w:val="-2"/>
          <w:sz w:val="21"/>
          <w:szCs w:val="21"/>
          <w:lang w:eastAsia="zh-CN"/>
        </w:rPr>
        <w:t>F</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而</w:t>
      </w:r>
      <w:r w:rsidRPr="004F0C43">
        <w:rPr>
          <w:rFonts w:asciiTheme="minorEastAsia" w:eastAsiaTheme="minorEastAsia" w:hAnsiTheme="minorEastAsia" w:cs="宋体" w:hint="eastAsia"/>
          <w:sz w:val="21"/>
          <w:szCs w:val="21"/>
          <w:lang w:eastAsia="zh-CN"/>
        </w:rPr>
        <w:t>言</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跟踪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离度和</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差反</w:t>
      </w:r>
      <w:r w:rsidRPr="004F0C43">
        <w:rPr>
          <w:rFonts w:asciiTheme="minorEastAsia" w:eastAsiaTheme="minorEastAsia" w:hAnsiTheme="minorEastAsia" w:cs="宋体" w:hint="eastAsia"/>
          <w:spacing w:val="-2"/>
          <w:sz w:val="21"/>
          <w:szCs w:val="21"/>
          <w:lang w:eastAsia="zh-CN"/>
        </w:rPr>
        <w:t>映</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额净值（</w:t>
      </w:r>
      <w:r w:rsidRPr="004F0C43">
        <w:rPr>
          <w:rFonts w:asciiTheme="minorEastAsia" w:eastAsiaTheme="minorEastAsia" w:hAnsiTheme="minorEastAsia" w:cs="宋体"/>
          <w:spacing w:val="-2"/>
          <w:sz w:val="21"/>
          <w:szCs w:val="21"/>
          <w:lang w:eastAsia="zh-CN"/>
        </w:rPr>
        <w:t>N</w:t>
      </w:r>
      <w:r w:rsidRPr="004F0C43">
        <w:rPr>
          <w:rFonts w:asciiTheme="minorEastAsia" w:eastAsiaTheme="minorEastAsia" w:hAnsiTheme="minorEastAsia" w:cs="宋体"/>
          <w:sz w:val="21"/>
          <w:szCs w:val="21"/>
          <w:lang w:eastAsia="zh-CN"/>
        </w:rPr>
        <w:t>AV</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增</w:t>
      </w:r>
      <w:r w:rsidRPr="004F0C43">
        <w:rPr>
          <w:rFonts w:asciiTheme="minorEastAsia" w:eastAsiaTheme="minorEastAsia" w:hAnsiTheme="minorEastAsia" w:cs="宋体" w:hint="eastAsia"/>
          <w:sz w:val="21"/>
          <w:szCs w:val="21"/>
          <w:lang w:eastAsia="zh-CN"/>
        </w:rPr>
        <w:t>长</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与标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指数增</w:t>
      </w:r>
      <w:r w:rsidRPr="004F0C43">
        <w:rPr>
          <w:rFonts w:asciiTheme="minorEastAsia" w:eastAsiaTheme="minorEastAsia" w:hAnsiTheme="minorEastAsia" w:cs="宋体" w:hint="eastAsia"/>
          <w:spacing w:val="-2"/>
          <w:sz w:val="21"/>
          <w:szCs w:val="21"/>
          <w:lang w:eastAsia="zh-CN"/>
        </w:rPr>
        <w:t>长</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之</w:t>
      </w:r>
      <w:r w:rsidRPr="004F0C43">
        <w:rPr>
          <w:rFonts w:asciiTheme="minorEastAsia" w:eastAsiaTheme="minorEastAsia" w:hAnsiTheme="minorEastAsia" w:cs="宋体" w:hint="eastAsia"/>
          <w:sz w:val="21"/>
          <w:szCs w:val="21"/>
          <w:lang w:eastAsia="zh-CN"/>
        </w:rPr>
        <w:t>间的</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程</w:t>
      </w:r>
      <w:r w:rsidRPr="004F0C43">
        <w:rPr>
          <w:rFonts w:asciiTheme="minorEastAsia" w:eastAsiaTheme="minorEastAsia" w:hAnsiTheme="minorEastAsia" w:cs="宋体" w:hint="eastAsia"/>
          <w:sz w:val="21"/>
          <w:szCs w:val="21"/>
          <w:lang w:eastAsia="zh-CN"/>
        </w:rPr>
        <w:t>度，是</w:t>
      </w:r>
      <w:r w:rsidRPr="004F0C43">
        <w:rPr>
          <w:rFonts w:asciiTheme="minorEastAsia" w:eastAsiaTheme="minorEastAsia" w:hAnsiTheme="minorEastAsia" w:cs="宋体" w:hint="eastAsia"/>
          <w:spacing w:val="-2"/>
          <w:sz w:val="21"/>
          <w:szCs w:val="21"/>
          <w:lang w:eastAsia="zh-CN"/>
        </w:rPr>
        <w:t>控</w:t>
      </w:r>
      <w:r w:rsidRPr="004F0C43">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资组</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绩比</w:t>
      </w:r>
      <w:r w:rsidRPr="004F0C43">
        <w:rPr>
          <w:rFonts w:asciiTheme="minorEastAsia" w:eastAsiaTheme="minorEastAsia" w:hAnsiTheme="minorEastAsia" w:cs="宋体" w:hint="eastAsia"/>
          <w:spacing w:val="1"/>
          <w:sz w:val="21"/>
          <w:szCs w:val="21"/>
          <w:lang w:eastAsia="zh-CN"/>
        </w:rPr>
        <w:t>较</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准之间相</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风</w:t>
      </w:r>
      <w:r w:rsidRPr="004F0C43">
        <w:rPr>
          <w:rFonts w:asciiTheme="minorEastAsia" w:eastAsiaTheme="minorEastAsia" w:hAnsiTheme="minorEastAsia" w:cs="宋体" w:hint="eastAsia"/>
          <w:spacing w:val="-2"/>
          <w:sz w:val="21"/>
          <w:szCs w:val="21"/>
          <w:lang w:eastAsia="zh-CN"/>
        </w:rPr>
        <w:t>险</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跟踪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大小</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衡</w:t>
      </w:r>
      <w:r w:rsidRPr="004F0C43">
        <w:rPr>
          <w:rFonts w:asciiTheme="minorEastAsia" w:eastAsiaTheme="minorEastAsia" w:hAnsiTheme="minorEastAsia" w:cs="宋体" w:hint="eastAsia"/>
          <w:spacing w:val="-2"/>
          <w:sz w:val="21"/>
          <w:szCs w:val="21"/>
          <w:lang w:eastAsia="zh-CN"/>
        </w:rPr>
        <w:t>量</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化</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功与</w:t>
      </w:r>
      <w:r w:rsidRPr="004F0C43">
        <w:rPr>
          <w:rFonts w:asciiTheme="minorEastAsia" w:eastAsiaTheme="minorEastAsia" w:hAnsiTheme="minorEastAsia" w:cs="宋体" w:hint="eastAsia"/>
          <w:spacing w:val="-2"/>
          <w:sz w:val="21"/>
          <w:szCs w:val="21"/>
          <w:lang w:eastAsia="zh-CN"/>
        </w:rPr>
        <w:t>否</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关键</w:t>
      </w:r>
      <w:r w:rsidRPr="004F0C43">
        <w:rPr>
          <w:rFonts w:asciiTheme="minorEastAsia" w:eastAsiaTheme="minorEastAsia" w:hAnsiTheme="minorEastAsia" w:cs="宋体" w:hint="eastAsia"/>
          <w:sz w:val="21"/>
          <w:szCs w:val="21"/>
          <w:lang w:eastAsia="zh-CN"/>
        </w:rPr>
        <w:t>。以下</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因</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金的</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差扩</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绩</w:t>
      </w:r>
      <w:r w:rsidRPr="004F0C43">
        <w:rPr>
          <w:rFonts w:asciiTheme="minorEastAsia" w:eastAsiaTheme="minorEastAsia" w:hAnsiTheme="minorEastAsia" w:cs="宋体" w:hint="eastAsia"/>
          <w:sz w:val="21"/>
          <w:szCs w:val="21"/>
          <w:lang w:eastAsia="zh-CN"/>
        </w:rPr>
        <w:t>比</w:t>
      </w:r>
      <w:r w:rsidRPr="004F0C43">
        <w:rPr>
          <w:rFonts w:asciiTheme="minorEastAsia" w:eastAsiaTheme="minorEastAsia" w:hAnsiTheme="minorEastAsia" w:cs="宋体" w:hint="eastAsia"/>
          <w:spacing w:val="-2"/>
          <w:sz w:val="21"/>
          <w:szCs w:val="21"/>
          <w:lang w:eastAsia="zh-CN"/>
        </w:rPr>
        <w:t>较</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准</w:t>
      </w:r>
      <w:r w:rsidRPr="004F0C43">
        <w:rPr>
          <w:rFonts w:asciiTheme="minorEastAsia" w:eastAsiaTheme="minorEastAsia" w:hAnsiTheme="minorEastAsia" w:cs="宋体" w:hint="eastAsia"/>
          <w:sz w:val="21"/>
          <w:szCs w:val="21"/>
          <w:lang w:eastAsia="zh-CN"/>
        </w:rPr>
        <w:t>产生</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标的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整成</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股或变</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编</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方法</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使</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基金在</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组合</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产生</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踪偏离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误</w:t>
      </w:r>
      <w:r w:rsidRPr="004F0C43">
        <w:rPr>
          <w:rFonts w:asciiTheme="minorEastAsia" w:eastAsiaTheme="minorEastAsia" w:hAnsiTheme="minorEastAsia" w:cs="宋体" w:hint="eastAsia"/>
          <w:sz w:val="21"/>
          <w:szCs w:val="21"/>
          <w:lang w:eastAsia="zh-CN"/>
        </w:rPr>
        <w:t>差。</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标的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份股</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生配股</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增</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等行</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成份股</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指数</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重发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变化，</w:t>
      </w:r>
      <w:r w:rsidRPr="004F0C43">
        <w:rPr>
          <w:rFonts w:asciiTheme="minorEastAsia" w:eastAsiaTheme="minorEastAsia" w:hAnsiTheme="minorEastAsia" w:cs="宋体" w:hint="eastAsia"/>
          <w:spacing w:val="-2"/>
          <w:sz w:val="21"/>
          <w:szCs w:val="21"/>
          <w:lang w:eastAsia="zh-CN"/>
        </w:rPr>
        <w:t>使</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合调</w:t>
      </w:r>
      <w:r w:rsidRPr="004F0C43">
        <w:rPr>
          <w:rFonts w:asciiTheme="minorEastAsia" w:eastAsiaTheme="minorEastAsia" w:hAnsiTheme="minorEastAsia" w:cs="宋体" w:hint="eastAsia"/>
          <w:spacing w:val="-2"/>
          <w:sz w:val="21"/>
          <w:szCs w:val="21"/>
          <w:lang w:eastAsia="zh-CN"/>
        </w:rPr>
        <w:t>整</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和跟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股派</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现</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红利</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新股市</w:t>
      </w:r>
      <w:r w:rsidRPr="004F0C43">
        <w:rPr>
          <w:rFonts w:asciiTheme="minorEastAsia" w:eastAsiaTheme="minorEastAsia" w:hAnsiTheme="minorEastAsia" w:cs="宋体" w:hint="eastAsia"/>
          <w:spacing w:val="-2"/>
          <w:sz w:val="21"/>
          <w:szCs w:val="21"/>
          <w:lang w:eastAsia="zh-CN"/>
        </w:rPr>
        <w:t>值</w:t>
      </w:r>
      <w:r w:rsidRPr="004F0C43">
        <w:rPr>
          <w:rFonts w:asciiTheme="minorEastAsia" w:eastAsiaTheme="minorEastAsia" w:hAnsiTheme="minorEastAsia" w:cs="宋体" w:hint="eastAsia"/>
          <w:sz w:val="21"/>
          <w:szCs w:val="21"/>
          <w:lang w:eastAsia="zh-CN"/>
        </w:rPr>
        <w:t>配</w:t>
      </w:r>
      <w:r w:rsidRPr="004F0C43">
        <w:rPr>
          <w:rFonts w:asciiTheme="minorEastAsia" w:eastAsiaTheme="minorEastAsia" w:hAnsiTheme="minorEastAsia" w:cs="宋体" w:hint="eastAsia"/>
          <w:spacing w:val="-2"/>
          <w:sz w:val="21"/>
          <w:szCs w:val="21"/>
          <w:lang w:eastAsia="zh-CN"/>
        </w:rPr>
        <w:t>售</w:t>
      </w:r>
      <w:r w:rsidRPr="004F0C43">
        <w:rPr>
          <w:rFonts w:asciiTheme="minorEastAsia" w:eastAsiaTheme="minorEastAsia" w:hAnsiTheme="minorEastAsia" w:cs="宋体" w:hint="eastAsia"/>
          <w:sz w:val="21"/>
          <w:szCs w:val="21"/>
          <w:lang w:eastAsia="zh-CN"/>
        </w:rPr>
        <w:t>收益</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导</w:t>
      </w:r>
      <w:r w:rsidRPr="004F0C43">
        <w:rPr>
          <w:rFonts w:asciiTheme="minorEastAsia" w:eastAsiaTheme="minorEastAsia" w:hAnsiTheme="minorEastAsia" w:cs="宋体" w:hint="eastAsia"/>
          <w:spacing w:val="-2"/>
          <w:sz w:val="21"/>
          <w:szCs w:val="21"/>
          <w:lang w:eastAsia="zh-CN"/>
        </w:rPr>
        <w:t>致</w:t>
      </w:r>
      <w:r w:rsidRPr="004F0C43">
        <w:rPr>
          <w:rFonts w:asciiTheme="minorEastAsia" w:eastAsiaTheme="minorEastAsia" w:hAnsiTheme="minorEastAsia" w:cs="宋体" w:hint="eastAsia"/>
          <w:sz w:val="21"/>
          <w:szCs w:val="21"/>
          <w:lang w:eastAsia="zh-CN"/>
        </w:rPr>
        <w:t>基金收</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超</w:t>
      </w:r>
      <w:r w:rsidRPr="004F0C43">
        <w:rPr>
          <w:rFonts w:asciiTheme="minorEastAsia" w:eastAsiaTheme="minorEastAsia" w:hAnsiTheme="minorEastAsia" w:cs="宋体" w:hint="eastAsia"/>
          <w:sz w:val="21"/>
          <w:szCs w:val="21"/>
          <w:lang w:eastAsia="zh-CN"/>
        </w:rPr>
        <w:t>过标</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收益</w:t>
      </w:r>
      <w:r w:rsidRPr="004F0C43">
        <w:rPr>
          <w:rFonts w:asciiTheme="minorEastAsia" w:eastAsiaTheme="minorEastAsia" w:hAnsiTheme="minorEastAsia" w:cs="宋体" w:hint="eastAsia"/>
          <w:spacing w:val="-2"/>
          <w:sz w:val="21"/>
          <w:szCs w:val="21"/>
          <w:lang w:eastAsia="zh-CN"/>
        </w:rPr>
        <w:t>率</w:t>
      </w:r>
      <w:r w:rsidRPr="004F0C43">
        <w:rPr>
          <w:rFonts w:asciiTheme="minorEastAsia" w:eastAsiaTheme="minorEastAsia" w:hAnsiTheme="minorEastAsia" w:cs="宋体" w:hint="eastAsia"/>
          <w:sz w:val="21"/>
          <w:szCs w:val="21"/>
          <w:lang w:eastAsia="zh-CN"/>
        </w:rPr>
        <w:t>，产生</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004D569E">
        <w:rPr>
          <w:rFonts w:asciiTheme="minorEastAsia" w:eastAsiaTheme="minorEastAsia" w:hAnsiTheme="minorEastAsia" w:cs="宋体" w:hint="eastAsia"/>
          <w:sz w:val="21"/>
          <w:szCs w:val="21"/>
          <w:lang w:eastAsia="zh-CN"/>
        </w:rPr>
        <w:t>成份股摘牌</w:t>
      </w:r>
      <w:r w:rsidRPr="004F0C43">
        <w:rPr>
          <w:rFonts w:asciiTheme="minorEastAsia" w:eastAsiaTheme="minorEastAsia" w:hAnsiTheme="minorEastAsia" w:cs="宋体" w:hint="eastAsia"/>
          <w:sz w:val="21"/>
          <w:szCs w:val="21"/>
          <w:lang w:eastAsia="zh-CN"/>
        </w:rPr>
        <w:t>，成份</w:t>
      </w:r>
      <w:r w:rsidRPr="004F0C43">
        <w:rPr>
          <w:rFonts w:asciiTheme="minorEastAsia" w:eastAsiaTheme="minorEastAsia" w:hAnsiTheme="minorEastAsia" w:cs="宋体" w:hint="eastAsia"/>
          <w:spacing w:val="-2"/>
          <w:sz w:val="21"/>
          <w:szCs w:val="21"/>
          <w:lang w:eastAsia="zh-CN"/>
        </w:rPr>
        <w:t>股</w:t>
      </w:r>
      <w:r w:rsidRPr="004F0C43">
        <w:rPr>
          <w:rFonts w:asciiTheme="minorEastAsia" w:eastAsiaTheme="minorEastAsia" w:hAnsiTheme="minorEastAsia" w:cs="宋体" w:hint="eastAsia"/>
          <w:sz w:val="21"/>
          <w:szCs w:val="21"/>
          <w:lang w:eastAsia="zh-CN"/>
        </w:rPr>
        <w:t>涨</w:t>
      </w:r>
      <w:r w:rsidRPr="004F0C43">
        <w:rPr>
          <w:rFonts w:asciiTheme="minorEastAsia" w:eastAsiaTheme="minorEastAsia" w:hAnsiTheme="minorEastAsia" w:cs="宋体" w:hint="eastAsia"/>
          <w:spacing w:val="-2"/>
          <w:sz w:val="21"/>
          <w:szCs w:val="21"/>
          <w:lang w:eastAsia="zh-CN"/>
        </w:rPr>
        <w:t>停</w:t>
      </w:r>
      <w:r w:rsidRPr="004F0C43">
        <w:rPr>
          <w:rFonts w:asciiTheme="minorEastAsia" w:eastAsiaTheme="minorEastAsia" w:hAnsiTheme="minorEastAsia" w:cs="宋体" w:hint="eastAsia"/>
          <w:sz w:val="21"/>
          <w:szCs w:val="21"/>
          <w:lang w:eastAsia="zh-CN"/>
        </w:rPr>
        <w:t>板、</w:t>
      </w:r>
      <w:r w:rsidRPr="004F0C43">
        <w:rPr>
          <w:rFonts w:asciiTheme="minorEastAsia" w:eastAsiaTheme="minorEastAsia" w:hAnsiTheme="minorEastAsia" w:cs="宋体" w:hint="eastAsia"/>
          <w:spacing w:val="-2"/>
          <w:sz w:val="21"/>
          <w:szCs w:val="21"/>
          <w:lang w:eastAsia="zh-CN"/>
        </w:rPr>
        <w:t>跌</w:t>
      </w:r>
      <w:r w:rsidRPr="004F0C43">
        <w:rPr>
          <w:rFonts w:asciiTheme="minorEastAsia" w:eastAsiaTheme="minorEastAsia" w:hAnsiTheme="minorEastAsia" w:cs="宋体" w:hint="eastAsia"/>
          <w:sz w:val="21"/>
          <w:szCs w:val="21"/>
          <w:lang w:eastAsia="zh-CN"/>
        </w:rPr>
        <w:t>停</w:t>
      </w:r>
      <w:r w:rsidRPr="004F0C43">
        <w:rPr>
          <w:rFonts w:asciiTheme="minorEastAsia" w:eastAsiaTheme="minorEastAsia" w:hAnsiTheme="minorEastAsia" w:cs="宋体" w:hint="eastAsia"/>
          <w:spacing w:val="-2"/>
          <w:sz w:val="21"/>
          <w:szCs w:val="21"/>
          <w:lang w:eastAsia="zh-CN"/>
        </w:rPr>
        <w:t>板</w:t>
      </w:r>
      <w:r w:rsidRPr="004F0C43">
        <w:rPr>
          <w:rFonts w:asciiTheme="minorEastAsia" w:eastAsiaTheme="minorEastAsia" w:hAnsiTheme="minorEastAsia" w:cs="宋体" w:hint="eastAsia"/>
          <w:sz w:val="21"/>
          <w:szCs w:val="21"/>
          <w:lang w:eastAsia="zh-CN"/>
        </w:rPr>
        <w:t>或流动</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差</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原因</w:t>
      </w:r>
      <w:r w:rsidRPr="004F0C43">
        <w:rPr>
          <w:rFonts w:asciiTheme="minorEastAsia" w:eastAsiaTheme="minorEastAsia" w:hAnsiTheme="minorEastAsia" w:cs="宋体" w:hint="eastAsia"/>
          <w:spacing w:val="-2"/>
          <w:sz w:val="21"/>
          <w:szCs w:val="21"/>
          <w:lang w:eastAsia="zh-CN"/>
        </w:rPr>
        <w:t>使</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金无</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及时调</w:t>
      </w:r>
      <w:r w:rsidRPr="004F0C43">
        <w:rPr>
          <w:rFonts w:asciiTheme="minorEastAsia" w:eastAsiaTheme="minorEastAsia" w:hAnsiTheme="minorEastAsia" w:cs="宋体" w:hint="eastAsia"/>
          <w:spacing w:val="-2"/>
          <w:sz w:val="21"/>
          <w:szCs w:val="21"/>
          <w:lang w:eastAsia="zh-CN"/>
        </w:rPr>
        <w:t>整</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组</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w:t>
      </w:r>
      <w:r w:rsidRPr="004F0C43">
        <w:rPr>
          <w:rFonts w:asciiTheme="minorEastAsia" w:eastAsiaTheme="minorEastAsia" w:hAnsiTheme="minorEastAsia" w:cs="宋体" w:hint="eastAsia"/>
          <w:spacing w:val="-2"/>
          <w:sz w:val="21"/>
          <w:szCs w:val="21"/>
          <w:lang w:eastAsia="zh-CN"/>
        </w:rPr>
        <w:t>冲</w:t>
      </w:r>
      <w:r w:rsidRPr="004F0C43">
        <w:rPr>
          <w:rFonts w:asciiTheme="minorEastAsia" w:eastAsiaTheme="minorEastAsia" w:hAnsiTheme="minorEastAsia" w:cs="宋体" w:hint="eastAsia"/>
          <w:sz w:val="21"/>
          <w:szCs w:val="21"/>
          <w:lang w:eastAsia="zh-CN"/>
        </w:rPr>
        <w:t>击成</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而</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w:t>
      </w:r>
      <w:r w:rsidRPr="004F0C43">
        <w:rPr>
          <w:rFonts w:asciiTheme="minorEastAsia" w:eastAsiaTheme="minorEastAsia" w:hAnsiTheme="minorEastAsia" w:cs="宋体" w:hint="eastAsia"/>
          <w:spacing w:val="-2"/>
          <w:sz w:val="21"/>
          <w:szCs w:val="21"/>
          <w:lang w:eastAsia="zh-CN"/>
        </w:rPr>
        <w:t>偏</w:t>
      </w:r>
      <w:r w:rsidRPr="004F0C43">
        <w:rPr>
          <w:rFonts w:asciiTheme="minorEastAsia" w:eastAsiaTheme="minorEastAsia" w:hAnsiTheme="minorEastAsia" w:cs="宋体" w:hint="eastAsia"/>
          <w:sz w:val="21"/>
          <w:szCs w:val="21"/>
          <w:lang w:eastAsia="zh-CN"/>
        </w:rPr>
        <w:t>离</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和跟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程中</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证券交</w:t>
      </w:r>
      <w:r w:rsidRPr="004F0C43">
        <w:rPr>
          <w:rFonts w:asciiTheme="minorEastAsia" w:eastAsiaTheme="minorEastAsia" w:hAnsiTheme="minorEastAsia" w:cs="宋体" w:hint="eastAsia"/>
          <w:spacing w:val="-2"/>
          <w:sz w:val="21"/>
          <w:szCs w:val="21"/>
          <w:lang w:eastAsia="zh-CN"/>
        </w:rPr>
        <w:t>易</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管理费</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费的</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使基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投资组</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标</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踪偏</w:t>
      </w:r>
      <w:r w:rsidRPr="004F0C43">
        <w:rPr>
          <w:rFonts w:asciiTheme="minorEastAsia" w:eastAsiaTheme="minorEastAsia" w:hAnsiTheme="minorEastAsia" w:cs="宋体" w:hint="eastAsia"/>
          <w:spacing w:val="-2"/>
          <w:sz w:val="21"/>
          <w:szCs w:val="21"/>
          <w:lang w:eastAsia="zh-CN"/>
        </w:rPr>
        <w:t>离</w:t>
      </w:r>
      <w:r w:rsidRPr="004F0C43">
        <w:rPr>
          <w:rFonts w:asciiTheme="minorEastAsia" w:eastAsiaTheme="minorEastAsia" w:hAnsiTheme="minorEastAsia" w:cs="宋体" w:hint="eastAsia"/>
          <w:sz w:val="21"/>
          <w:szCs w:val="21"/>
          <w:lang w:eastAsia="zh-CN"/>
        </w:rPr>
        <w:t>度</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误</w:t>
      </w:r>
      <w:r w:rsidRPr="004F0C43">
        <w:rPr>
          <w:rFonts w:asciiTheme="minorEastAsia" w:eastAsiaTheme="minorEastAsia" w:hAnsiTheme="minorEastAsia" w:cs="宋体" w:hint="eastAsia"/>
          <w:spacing w:val="-2"/>
          <w:sz w:val="21"/>
          <w:szCs w:val="21"/>
          <w:lang w:eastAsia="zh-CN"/>
        </w:rPr>
        <w:t>差</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7"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数</w:t>
      </w:r>
      <w:r w:rsidRPr="004F0C43">
        <w:rPr>
          <w:rFonts w:asciiTheme="minorEastAsia" w:eastAsiaTheme="minorEastAsia" w:hAnsiTheme="minorEastAsia" w:cs="宋体" w:hint="eastAsia"/>
          <w:spacing w:val="-2"/>
          <w:sz w:val="21"/>
          <w:szCs w:val="21"/>
          <w:lang w:eastAsia="zh-CN"/>
        </w:rPr>
        <w:t>化</w:t>
      </w:r>
      <w:r w:rsidRPr="004F0C43">
        <w:rPr>
          <w:rFonts w:asciiTheme="minorEastAsia" w:eastAsiaTheme="minorEastAsia" w:hAnsiTheme="minorEastAsia" w:cs="宋体" w:hint="eastAsia"/>
          <w:sz w:val="21"/>
          <w:szCs w:val="21"/>
          <w:lang w:eastAsia="zh-CN"/>
        </w:rPr>
        <w:t>投资</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程中，</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能力，</w:t>
      </w:r>
      <w:r w:rsidRPr="004F0C43">
        <w:rPr>
          <w:rFonts w:asciiTheme="minorEastAsia" w:eastAsiaTheme="minorEastAsia" w:hAnsiTheme="minorEastAsia" w:cs="宋体" w:hint="eastAsia"/>
          <w:spacing w:val="-2"/>
          <w:sz w:val="21"/>
          <w:szCs w:val="21"/>
          <w:lang w:eastAsia="zh-CN"/>
        </w:rPr>
        <w:t>例</w:t>
      </w:r>
      <w:r w:rsidRPr="004F0C43">
        <w:rPr>
          <w:rFonts w:asciiTheme="minorEastAsia" w:eastAsiaTheme="minorEastAsia" w:hAnsiTheme="minorEastAsia" w:cs="宋体" w:hint="eastAsia"/>
          <w:sz w:val="21"/>
          <w:szCs w:val="21"/>
          <w:lang w:eastAsia="zh-CN"/>
        </w:rPr>
        <w:t>如</w:t>
      </w:r>
      <w:r w:rsidRPr="004F0C43">
        <w:rPr>
          <w:rFonts w:asciiTheme="minorEastAsia" w:eastAsiaTheme="minorEastAsia" w:hAnsiTheme="minorEastAsia" w:cs="宋体" w:hint="eastAsia"/>
          <w:spacing w:val="-2"/>
          <w:sz w:val="21"/>
          <w:szCs w:val="21"/>
          <w:lang w:eastAsia="zh-CN"/>
        </w:rPr>
        <w:t>跟</w:t>
      </w:r>
      <w:r w:rsidRPr="004F0C43">
        <w:rPr>
          <w:rFonts w:asciiTheme="minorEastAsia" w:eastAsiaTheme="minorEastAsia" w:hAnsiTheme="minorEastAsia" w:cs="宋体" w:hint="eastAsia"/>
          <w:sz w:val="21"/>
          <w:szCs w:val="21"/>
          <w:lang w:eastAsia="zh-CN"/>
        </w:rPr>
        <w:t>踪指</w:t>
      </w:r>
      <w:r w:rsidRPr="004F0C43">
        <w:rPr>
          <w:rFonts w:asciiTheme="minorEastAsia" w:eastAsiaTheme="minorEastAsia" w:hAnsiTheme="minorEastAsia" w:cs="宋体" w:hint="eastAsia"/>
          <w:spacing w:val="-2"/>
          <w:sz w:val="21"/>
          <w:szCs w:val="21"/>
          <w:lang w:eastAsia="zh-CN"/>
        </w:rPr>
        <w:t>数</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水</w:t>
      </w:r>
      <w:r w:rsidRPr="004F0C43">
        <w:rPr>
          <w:rFonts w:asciiTheme="minorEastAsia" w:eastAsiaTheme="minorEastAsia" w:hAnsiTheme="minorEastAsia" w:cs="宋体" w:hint="eastAsia"/>
          <w:sz w:val="21"/>
          <w:szCs w:val="21"/>
          <w:lang w:eastAsia="zh-CN"/>
        </w:rPr>
        <w:t>平、</w:t>
      </w:r>
      <w:r w:rsidRPr="004F0C43">
        <w:rPr>
          <w:rFonts w:asciiTheme="minorEastAsia" w:eastAsiaTheme="minorEastAsia" w:hAnsiTheme="minorEastAsia" w:cs="宋体" w:hint="eastAsia"/>
          <w:spacing w:val="-2"/>
          <w:sz w:val="21"/>
          <w:szCs w:val="21"/>
          <w:lang w:eastAsia="zh-CN"/>
        </w:rPr>
        <w:t>技</w:t>
      </w:r>
      <w:r w:rsidRPr="004F0C43">
        <w:rPr>
          <w:rFonts w:asciiTheme="minorEastAsia" w:eastAsiaTheme="minorEastAsia" w:hAnsiTheme="minorEastAsia" w:cs="宋体" w:hint="eastAsia"/>
          <w:sz w:val="21"/>
          <w:szCs w:val="21"/>
          <w:lang w:eastAsia="zh-CN"/>
        </w:rPr>
        <w:t>术手</w:t>
      </w:r>
      <w:r w:rsidRPr="004F0C43">
        <w:rPr>
          <w:rFonts w:asciiTheme="minorEastAsia" w:eastAsiaTheme="minorEastAsia" w:hAnsiTheme="minorEastAsia" w:cs="宋体" w:hint="eastAsia"/>
          <w:spacing w:val="-2"/>
          <w:sz w:val="21"/>
          <w:szCs w:val="21"/>
          <w:lang w:eastAsia="zh-CN"/>
        </w:rPr>
        <w:t>段</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买</w:t>
      </w:r>
      <w:r w:rsidRPr="004F0C43">
        <w:rPr>
          <w:rFonts w:asciiTheme="minorEastAsia" w:eastAsiaTheme="minorEastAsia" w:hAnsiTheme="minorEastAsia" w:cs="宋体" w:hint="eastAsia"/>
          <w:sz w:val="21"/>
          <w:szCs w:val="21"/>
          <w:lang w:eastAsia="zh-CN"/>
        </w:rPr>
        <w:t>入</w:t>
      </w:r>
      <w:r w:rsidRPr="004F0C43">
        <w:rPr>
          <w:rFonts w:asciiTheme="minorEastAsia" w:eastAsiaTheme="minorEastAsia" w:hAnsiTheme="minorEastAsia" w:cs="宋体" w:hint="eastAsia"/>
          <w:spacing w:val="-2"/>
          <w:sz w:val="21"/>
          <w:szCs w:val="21"/>
          <w:lang w:eastAsia="zh-CN"/>
        </w:rPr>
        <w:t>卖</w:t>
      </w:r>
      <w:r w:rsidRPr="004F0C43">
        <w:rPr>
          <w:rFonts w:asciiTheme="minorEastAsia" w:eastAsiaTheme="minorEastAsia" w:hAnsiTheme="minorEastAsia" w:cs="宋体" w:hint="eastAsia"/>
          <w:sz w:val="21"/>
          <w:szCs w:val="21"/>
          <w:lang w:eastAsia="zh-CN"/>
        </w:rPr>
        <w:t>出的</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机</w:t>
      </w:r>
      <w:r w:rsidRPr="004F0C43">
        <w:rPr>
          <w:rFonts w:asciiTheme="minorEastAsia" w:eastAsiaTheme="minorEastAsia" w:hAnsiTheme="minorEastAsia" w:cs="宋体" w:hint="eastAsia"/>
          <w:spacing w:val="-2"/>
          <w:sz w:val="21"/>
          <w:szCs w:val="21"/>
          <w:lang w:eastAsia="zh-CN"/>
        </w:rPr>
        <w:t>选</w:t>
      </w:r>
      <w:r w:rsidRPr="004F0C43">
        <w:rPr>
          <w:rFonts w:asciiTheme="minorEastAsia" w:eastAsiaTheme="minorEastAsia" w:hAnsiTheme="minorEastAsia" w:cs="宋体" w:hint="eastAsia"/>
          <w:sz w:val="21"/>
          <w:szCs w:val="21"/>
          <w:lang w:eastAsia="zh-CN"/>
        </w:rPr>
        <w:t>择</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都</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益产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从而</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的指</w:t>
      </w:r>
      <w:r w:rsidRPr="004F0C43">
        <w:rPr>
          <w:rFonts w:asciiTheme="minorEastAsia" w:eastAsiaTheme="minorEastAsia" w:hAnsiTheme="minorEastAsia" w:cs="宋体" w:hint="eastAsia"/>
          <w:sz w:val="21"/>
          <w:szCs w:val="21"/>
          <w:lang w:eastAsia="zh-CN"/>
        </w:rPr>
        <w:t>数的跟</w:t>
      </w:r>
      <w:r w:rsidRPr="004F0C43">
        <w:rPr>
          <w:rFonts w:asciiTheme="minorEastAsia" w:eastAsiaTheme="minorEastAsia" w:hAnsiTheme="minorEastAsia" w:cs="宋体" w:hint="eastAsia"/>
          <w:spacing w:val="-2"/>
          <w:sz w:val="21"/>
          <w:szCs w:val="21"/>
          <w:lang w:eastAsia="zh-CN"/>
        </w:rPr>
        <w:t>踪</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度</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z w:val="21"/>
          <w:szCs w:val="21"/>
          <w:lang w:eastAsia="zh-CN"/>
        </w:rPr>
        <w:t>基金现金资产的拖累会影响本基金对标的指数的跟踪程度。</w:t>
      </w:r>
    </w:p>
    <w:p w:rsidR="00543C28"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z w:val="21"/>
          <w:szCs w:val="21"/>
          <w:lang w:eastAsia="zh-CN"/>
        </w:rPr>
        <w:t>其他因素产生的偏离。如因受到最低买入股数的限制，基金投资组合中个别股票的持有比例与标的指数中该股票的权重可能不完全相同；因缺乏卖空、对冲机制及其他工具造成的指数跟踪成本较大，例如由于缺少衍生金融工具，基金建仓期间无法实现对指数的有效跟踪；因基金申购与赎回带来的现金变动；因指数发布机构指数编制错误等，由此产生跟踪偏离度与跟踪误差。</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4</w:t>
      </w:r>
      <w:r>
        <w:rPr>
          <w:rFonts w:asciiTheme="minorEastAsia" w:eastAsiaTheme="minorEastAsia" w:hAnsiTheme="minorEastAsia" w:cs="宋体"/>
          <w:sz w:val="21"/>
          <w:szCs w:val="21"/>
          <w:lang w:eastAsia="zh-CN"/>
        </w:rPr>
        <w:t>、</w:t>
      </w:r>
      <w:r w:rsidRPr="001C4AED">
        <w:rPr>
          <w:rFonts w:asciiTheme="minorEastAsia" w:eastAsiaTheme="minorEastAsia" w:hAnsiTheme="minorEastAsia" w:cs="宋体" w:hint="eastAsia"/>
          <w:sz w:val="21"/>
          <w:szCs w:val="21"/>
          <w:lang w:eastAsia="zh-CN"/>
        </w:rPr>
        <w:t>跟踪误差控制未达约定目标的风险</w:t>
      </w:r>
    </w:p>
    <w:p w:rsidR="001C4AED" w:rsidRPr="004F0C43"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504495">
        <w:rPr>
          <w:rFonts w:asciiTheme="minorEastAsia" w:eastAsiaTheme="minorEastAsia" w:hAnsiTheme="minorEastAsia" w:cs="宋体" w:hint="eastAsia"/>
          <w:sz w:val="21"/>
          <w:szCs w:val="21"/>
          <w:lang w:eastAsia="zh-CN"/>
        </w:rPr>
        <w:t>在正常市场情况下，本基金日均跟踪偏离度的绝对值不超过0.2%，年化跟踪误差不超过2%</w:t>
      </w:r>
      <w:r>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但因标的指数编制规则调整或其他因素可能导致跟踪误差超过上述范围，本基金净值表现与指数价格走势可能发生较大偏离。</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5</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基金交易价格与份额净值发生偏离的风险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尽管本基金将通过有效的套利机制使基金份额二级市场交易价格的折溢价控制在一定范围内，但基金份额在证券交易所的交易价格受供求关系等诸多因素影响，存在不同于基金份额净值的情形，即存在价格折溢价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6</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参考</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决策和</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计算错误的风险</w:t>
      </w:r>
    </w:p>
    <w:p w:rsidR="00543C28"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中证指数公司在开市后根据申购赎回清单和组合证券内各只证券的实时成交数据，计算并发布基金份额参考净值</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，供投资人交易、申购、赎回基金份额时参考。</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与实时的基金份额净值可能存在差异，</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计算也可能出现错误，投资人若参考</w:t>
      </w:r>
      <w:r w:rsidRPr="004F0C43">
        <w:rPr>
          <w:rFonts w:asciiTheme="minorEastAsia" w:eastAsiaTheme="minorEastAsia" w:hAnsiTheme="minorEastAsia" w:cs="宋体"/>
          <w:sz w:val="21"/>
          <w:szCs w:val="21"/>
          <w:lang w:eastAsia="zh-CN"/>
        </w:rPr>
        <w:t>IOPV</w:t>
      </w:r>
      <w:r w:rsidRPr="004F0C43">
        <w:rPr>
          <w:rFonts w:asciiTheme="minorEastAsia" w:eastAsiaTheme="minorEastAsia" w:hAnsiTheme="minorEastAsia" w:cs="宋体" w:hint="eastAsia"/>
          <w:sz w:val="21"/>
          <w:szCs w:val="21"/>
          <w:lang w:eastAsia="zh-CN"/>
        </w:rPr>
        <w:t>进行投资决策可能导致损失，需由投资人自行承担。</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7、</w:t>
      </w:r>
      <w:r w:rsidRPr="001C4AED">
        <w:rPr>
          <w:rFonts w:asciiTheme="minorEastAsia" w:eastAsiaTheme="minorEastAsia" w:hAnsiTheme="minorEastAsia" w:cs="宋体" w:hint="eastAsia"/>
          <w:sz w:val="21"/>
          <w:szCs w:val="21"/>
          <w:lang w:eastAsia="zh-CN"/>
        </w:rPr>
        <w:t>成份股停牌的风险</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1C4AED">
        <w:rPr>
          <w:rFonts w:asciiTheme="minorEastAsia" w:eastAsiaTheme="minorEastAsia" w:hAnsiTheme="minorEastAsia" w:cs="宋体" w:hint="eastAsia"/>
          <w:sz w:val="21"/>
          <w:szCs w:val="21"/>
          <w:lang w:eastAsia="zh-CN"/>
        </w:rPr>
        <w:t>标的指数成份股可能因各种原因临时或长期停牌，发生成份股停牌时可能面临如下风险：</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1）基金可能因无法及时调整投资组合而导致跟踪偏离度和跟踪误差扩大。</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2）停牌成份股可能因其权重占比、市场复牌预期、现金替代标识等因素影响本基金二级市场价格的折溢价水平。</w:t>
      </w:r>
    </w:p>
    <w:p w:rsidR="001C4AED" w:rsidRPr="001C4AED" w:rsidP="001C4AED">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3）若成份股停牌时间较长，在约定时间内仍未能及时买入或卖出的，则该部分款项将按照约定方式进行结算（具体见招募说明书“九、基金份额的申购</w:t>
      </w:r>
      <w:r w:rsidR="002B283C">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赎回</w:t>
      </w:r>
      <w:r>
        <w:rPr>
          <w:rFonts w:asciiTheme="minorEastAsia" w:eastAsiaTheme="minorEastAsia" w:hAnsiTheme="minorEastAsia" w:cs="宋体" w:hint="eastAsia"/>
          <w:sz w:val="21"/>
          <w:szCs w:val="21"/>
          <w:lang w:eastAsia="zh-CN"/>
        </w:rPr>
        <w:t>与转换</w:t>
      </w:r>
      <w:r w:rsidRPr="001C4AED">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hint="eastAsia"/>
          <w:sz w:val="21"/>
          <w:szCs w:val="21"/>
          <w:lang w:eastAsia="zh-CN"/>
        </w:rPr>
        <w:t>（十）申购、赎回清单的内容与格式</w:t>
      </w:r>
      <w:r w:rsidRPr="001C4AED">
        <w:rPr>
          <w:rFonts w:asciiTheme="minorEastAsia" w:eastAsiaTheme="minorEastAsia" w:hAnsiTheme="minorEastAsia" w:cs="宋体" w:hint="eastAsia"/>
          <w:sz w:val="21"/>
          <w:szCs w:val="21"/>
          <w:lang w:eastAsia="zh-CN"/>
        </w:rPr>
        <w:t>”相关约定），由此可能影响投资者的投资损益并使基金产生跟踪偏离度和跟踪误差。</w:t>
      </w:r>
    </w:p>
    <w:p w:rsidR="001C4AED" w:rsidRPr="001C4AED"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w:t>
      </w:r>
      <w:r w:rsidRPr="001C4AED">
        <w:rPr>
          <w:rFonts w:asciiTheme="minorEastAsia" w:eastAsiaTheme="minorEastAsia" w:hAnsiTheme="minorEastAsia" w:cs="宋体" w:hint="eastAsia"/>
          <w:sz w:val="21"/>
          <w:szCs w:val="21"/>
          <w:lang w:eastAsia="zh-CN"/>
        </w:rPr>
        <w:t>4）在极端情况下，标的指数成份股可能大面积停牌，基金可能无法及时卖出成份股以获取足额的符合要求的赎回对价，由此基金管理人可能在申购赎回清单中设置较低的赎回份额上限或者采取暂停赎回的措施，投资者将面临无法赎回全部或部分ETF份额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8</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投资人申购失败的风险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的申购赎回清单中，可能仅允许对部分成份股使用现金替代，且设置现金替代比例上限，因此，投资人在进行申购时，可能存在因个别成份股涨停、临时停牌等原因而无法买入申购所需的足够的成份股，导致场内申购失败的风险。基金管理人有权根据本招募说明书的规定暂停或拒绝接受投资人的场外申购申请，从而导致场外申购失败。</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9</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投资人赎回失败的风险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投资人在提出场内赎回申请时，如基金组合中不具备足额的符合条件的赎回对价，可能导致赎回失败的情形。基金管理人可能根据成份股市值规模变化等因素调整最小申购赎回单位，由此可能导致投资人按原最小申购赎回单位申购并持有的基金份额，可能无法按照新的最小申购赎回单位全部赎回，而只能在二级市场卖出全部或部分基金份额。</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10</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基金场内份额赎回对价的变现风险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本基金赎回对价包括组合证券、现金替代、现金差额等。在组合证券变现过程中，由于市场变化、部分成份股流动性差等因素，导致投资人变现后的价值与赎回时赎回对价的价值有差异，存在变现风险。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11</w:t>
      </w:r>
      <w:r w:rsidRPr="004F0C43" w:rsidR="004B7EA2">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z w:val="21"/>
          <w:szCs w:val="21"/>
          <w:lang w:eastAsia="zh-CN"/>
        </w:rPr>
        <w:t>本基金场内外份额申购、赎回对价</w:t>
      </w:r>
      <w:r w:rsidRPr="004F0C43" w:rsidR="00E05F2D">
        <w:rPr>
          <w:rFonts w:asciiTheme="minorEastAsia" w:eastAsiaTheme="minorEastAsia" w:hAnsiTheme="minorEastAsia" w:cs="宋体" w:hint="eastAsia"/>
          <w:sz w:val="21"/>
          <w:szCs w:val="21"/>
          <w:lang w:eastAsia="zh-CN"/>
        </w:rPr>
        <w:t>方</w:t>
      </w:r>
      <w:r w:rsidRPr="004F0C43" w:rsidR="00883F68">
        <w:rPr>
          <w:rFonts w:asciiTheme="minorEastAsia" w:eastAsiaTheme="minorEastAsia" w:hAnsiTheme="minorEastAsia" w:cs="宋体" w:hint="eastAsia"/>
          <w:sz w:val="21"/>
          <w:szCs w:val="21"/>
          <w:lang w:eastAsia="zh-CN"/>
        </w:rPr>
        <w:t>式</w:t>
      </w:r>
      <w:r w:rsidRPr="004F0C43">
        <w:rPr>
          <w:rFonts w:asciiTheme="minorEastAsia" w:eastAsiaTheme="minorEastAsia" w:hAnsiTheme="minorEastAsia" w:cs="宋体" w:hint="eastAsia"/>
          <w:sz w:val="21"/>
          <w:szCs w:val="21"/>
          <w:lang w:eastAsia="zh-CN"/>
        </w:rPr>
        <w:t>不</w:t>
      </w:r>
      <w:r w:rsidRPr="004F0C43" w:rsidR="005B4505">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z w:val="21"/>
          <w:szCs w:val="21"/>
          <w:lang w:eastAsia="zh-CN"/>
        </w:rPr>
        <w:t>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由于场内与场外申购、赎回方式上的差异，本基金投资者依据基金份额净值所支付、取得的场外申购、赎回现金对价，与场内申购、赎回所支付、取得的对价</w:t>
      </w:r>
      <w:r w:rsidRPr="004F0C43" w:rsidR="00E05F2D">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z w:val="21"/>
          <w:szCs w:val="21"/>
          <w:lang w:eastAsia="zh-CN"/>
        </w:rPr>
        <w:t>式不同。投资者可自行判断并选择适合自身的申购赎回场所、方式。</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001C4AED">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、套利风险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由于证券市场的交易机制和技术约束，完成套利需要一定的时间，因此套利存在一定风险。同时，买卖一篮子股票和</w:t>
      </w:r>
      <w:r w:rsidRPr="004F0C43">
        <w:rPr>
          <w:rFonts w:asciiTheme="minorEastAsia" w:eastAsiaTheme="minorEastAsia" w:hAnsiTheme="minorEastAsia" w:cs="宋体"/>
          <w:sz w:val="21"/>
          <w:szCs w:val="21"/>
          <w:lang w:eastAsia="zh-CN"/>
        </w:rPr>
        <w:t>ETF</w:t>
      </w:r>
      <w:r w:rsidRPr="004F0C43">
        <w:rPr>
          <w:rFonts w:asciiTheme="minorEastAsia" w:eastAsiaTheme="minorEastAsia" w:hAnsiTheme="minorEastAsia" w:cs="宋体" w:hint="eastAsia"/>
          <w:sz w:val="21"/>
          <w:szCs w:val="21"/>
          <w:lang w:eastAsia="zh-CN"/>
        </w:rPr>
        <w:t>存在冲击成本和交易成本，所以折溢价在一定范围之内也不能形成套利。另外，当一篮子股票中存在涨停或临时停牌的情况时，也会由于买不到成份股而影响溢价套利，或卖不掉成份股而影响折价套利。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001C4AED">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、申购赎回清单差错风险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如果基金管理人提供的当日申购赎回清单内容出现差错，包括组合证券名单、数量、现金替代标志、现金替代比率、替代金额等出错，将会使投资人利益受损或影响申购赎回的正常进行。</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001C4AED">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、流动性风险</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（1）拟投资市场、行业及资产的流动性风险评估</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为跟踪沪深300指数的ETF，主要投资于标的指数成份股、备选成份股，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其他指数投资技术适当调整基金投资组合，以期有效控制本基金的流动性风险。</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（2）场外份额巨额赎回情形下的流动性风险管理措施</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当本基金发生场外份额巨额赎回时，基金管理人可以根据基金当时的资产组合状况决定全额赎回或部分延期赎回；此外，如出现连续两个或两个以上开放日发生场外份额巨额赎回，可暂停接受投资人的赎回申请或延缓支付赎回款项；当本基金发生场外份额巨额赎回且单个基金份额持有人的场外份额赎回申请超过上一开放日基金总份额10%的，基金管理人有权对该单个基金份额持有人超出该比例的赎回申请实施延期办理。具体情形、程序见招募说明书“七、基金份额的申购与赎回”</w:t>
      </w:r>
      <w:r w:rsidRPr="004F0C43" w:rsidR="004F391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z w:val="21"/>
          <w:szCs w:val="21"/>
          <w:lang w:eastAsia="zh-CN"/>
        </w:rPr>
        <w:t>“（十二）场外巨额赎回的情形及处理方式”</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发生上述情形时，投资人面临无法全部赎回或无法及时获得赎回资金的风险。在本基金暂停或延期办理投资者赎回申请的情况下，投资者未能赎回的基金份额还将面临净值波动的风险。</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（3）除场外份额巨额赎回情形外实施备用的流动性风险管理工具的情形、程序及对投资者的潜在影响</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除场外份额巨额赎回情形外，本基金备用流动性风险管理工具包括但不限于暂停接受赎回申请、延缓支付赎回款项、暂停基金估值以及证监会认定的其他措施。</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暂停接受赎回申请、延缓支付赎回款项等工具的情形、程序见招募说明书“七、基金份额的申购与赎回”之“（十一）暂停赎回或延缓支付赎回款项的情形”的相关规定。若本基金暂停赎回申请，投资者在暂停赎回期间将无法赎回其持有的基金份额。若本基金延缓支付赎回款项，赎回款支付时间将后延，可能对投资者的资金安排带来不利影响。</w:t>
      </w:r>
    </w:p>
    <w:p w:rsidR="0095280C" w:rsidRPr="004F0C43" w:rsidP="0095280C">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暂停基金估值的情形、程序见招募说明书“十六、基金资产的估值”之“（七）暂停估值的情形”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（4）对ETF基金投资人而言，ETF可在二级市场进行买卖，因此也可能面临因市场交易量不足而造成的流动性问题，带来基金在二级市场的流动性风险。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001C4AED">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、退市风险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因本基金不再符合证券交易所上市条件被终止上市，或被基金份额持有人大会决议提前终止上市，导致基金份额不能继续进行二级市场交易的风险。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001C4AED">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、第三方机构服务的风险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本基金的多项服务委托第三方机构办理，存在以下风险：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申购赎回代理券商因多种原因，导致代理申购、赎回业务受到限制、暂停或终止，由此影响对投资人申购赎回服务的风险。</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登记结算机构可能调整结算制度，如实施货银对付制度，对投资人基金份额、组合证券及资金的结算方式发生变化，制度调整可能给投资人带来风险。同样的风险还可能来自于证券交易所及其他代理机构。</w:t>
      </w:r>
    </w:p>
    <w:p w:rsidR="00543C28"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证券交易所、登记结算机构、基金托管人及其他代理机构可能违约，导致基金或投资人利益受损的风险。</w:t>
      </w:r>
    </w:p>
    <w:p w:rsidR="00710406"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w:t>
      </w:r>
      <w:r w:rsidR="001C4AED">
        <w:rPr>
          <w:rFonts w:asciiTheme="minorEastAsia" w:eastAsiaTheme="minorEastAsia" w:hAnsiTheme="minorEastAsia" w:cs="宋体" w:hint="eastAsia"/>
          <w:sz w:val="21"/>
          <w:szCs w:val="21"/>
          <w:lang w:eastAsia="zh-CN"/>
        </w:rPr>
        <w:t>7</w:t>
      </w:r>
      <w:r w:rsidRPr="004F0C43">
        <w:rPr>
          <w:rFonts w:asciiTheme="minorEastAsia" w:eastAsiaTheme="minorEastAsia" w:hAnsiTheme="minorEastAsia" w:cs="宋体" w:hint="eastAsia"/>
          <w:sz w:val="21"/>
          <w:szCs w:val="21"/>
          <w:lang w:eastAsia="zh-CN"/>
        </w:rPr>
        <w:t>、场内申购赎回方式下退补现金替代方式的风险</w:t>
      </w:r>
    </w:p>
    <w:p w:rsidR="00710406"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本基金在场内申购赎回环节新增了</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退补现金替代</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方式，该方式不同于现有其他现金替代方式，可能给申购和赎回投资者带来价格的不确定性，从而间接影响本基金二级市场价格的折溢价水平。极端情况下，如果使用</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退补现金替代</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证券的权重增加，该方式带来的不确定性可能导致本基金的二级市场价格折溢价处于相对较高水平。</w:t>
      </w:r>
    </w:p>
    <w:p w:rsidR="00710406"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基金管理人不对</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时间优先、实时申报</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原则的执行效率做出任何承诺和保证，现金替代退补款的计算以实际成交价格和基金招募说明书的约定为准。若因技术系统、通讯链路或其他原因导致基金管理人无法遵循</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时间优先、实时申报</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原则对</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退补现金替代</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的证券进行处理，投资者的利益可能受到影响。</w:t>
      </w:r>
    </w:p>
    <w:p w:rsidR="00710406"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bookmarkStart w:id="57" w:name="OLE_LINK3"/>
      <w:r w:rsidRPr="004F0C43">
        <w:rPr>
          <w:rFonts w:asciiTheme="minorEastAsia" w:eastAsiaTheme="minorEastAsia" w:hAnsiTheme="minorEastAsia" w:cs="宋体" w:hint="eastAsia"/>
          <w:sz w:val="21"/>
          <w:szCs w:val="21"/>
          <w:lang w:eastAsia="zh-CN"/>
        </w:rPr>
        <w:t>1</w:t>
      </w:r>
      <w:r w:rsidR="001C4AED">
        <w:rPr>
          <w:rFonts w:asciiTheme="minorEastAsia" w:eastAsiaTheme="minorEastAsia" w:hAnsiTheme="minorEastAsia" w:cs="宋体" w:hint="eastAsia"/>
          <w:sz w:val="21"/>
          <w:szCs w:val="21"/>
          <w:lang w:eastAsia="zh-CN"/>
        </w:rPr>
        <w:t>8</w:t>
      </w:r>
      <w:r w:rsidRPr="004F0C43">
        <w:rPr>
          <w:rFonts w:asciiTheme="minorEastAsia" w:eastAsiaTheme="minorEastAsia" w:hAnsiTheme="minorEastAsia" w:cs="宋体" w:hint="eastAsia"/>
          <w:sz w:val="21"/>
          <w:szCs w:val="21"/>
          <w:lang w:eastAsia="zh-CN"/>
        </w:rPr>
        <w:t>、场外申购、赎回费率调整的风险</w:t>
      </w:r>
    </w:p>
    <w:p w:rsidR="00710406" w:rsidRPr="004F0C43" w:rsidP="00402567">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场外申购赎回业务的申购费率、赎回费率可能会根据市场交易佣金水平、印花税率等相关交易成本的变动而调整，场外份额投资人申购、赎回的成本可能受到影响。</w:t>
      </w:r>
      <w:bookmarkEnd w:id="57"/>
    </w:p>
    <w:p w:rsidR="00205FC5" w:rsidRPr="004F0C43" w:rsidP="00205FC5">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1</w:t>
      </w:r>
      <w:r w:rsidR="001C4AED">
        <w:rPr>
          <w:rFonts w:asciiTheme="minorEastAsia" w:eastAsiaTheme="minorEastAsia" w:hAnsiTheme="minorEastAsia" w:cs="宋体" w:hint="eastAsia"/>
          <w:sz w:val="21"/>
          <w:szCs w:val="21"/>
          <w:lang w:eastAsia="zh-CN"/>
        </w:rPr>
        <w:t>9</w:t>
      </w:r>
      <w:r w:rsidRPr="004F0C43">
        <w:rPr>
          <w:rFonts w:asciiTheme="minorEastAsia" w:eastAsiaTheme="minorEastAsia" w:hAnsiTheme="minorEastAsia" w:cs="宋体" w:hint="eastAsia"/>
          <w:sz w:val="21"/>
          <w:szCs w:val="21"/>
          <w:lang w:eastAsia="zh-CN"/>
        </w:rPr>
        <w:t>、投资于存托凭证的风险</w:t>
      </w:r>
    </w:p>
    <w:p w:rsidR="007D78E5" w:rsidRPr="004F0C43" w:rsidP="00205FC5">
      <w:pPr>
        <w:snapToGrid w:val="0"/>
        <w:spacing w:after="0" w:line="360" w:lineRule="auto"/>
        <w:ind w:left="120" w:right="149" w:firstLine="420"/>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91785" w:rsidRPr="004F0C43" w:rsidP="00B12555">
      <w:pPr>
        <w:snapToGrid w:val="0"/>
        <w:spacing w:after="0" w:line="360" w:lineRule="auto"/>
        <w:ind w:right="41"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五</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本基金法律文件中涉及基金风险特征的表述与销售机构对基金的风险评级可能不一致的风险</w:t>
      </w:r>
    </w:p>
    <w:p w:rsidR="00791785" w:rsidRPr="004F0C43" w:rsidP="00B12555">
      <w:pPr>
        <w:snapToGrid w:val="0"/>
        <w:spacing w:after="0" w:line="360" w:lineRule="auto"/>
        <w:ind w:right="41"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543C28" w:rsidRPr="004F0C43" w:rsidP="00402567">
      <w:pPr>
        <w:snapToGrid w:val="0"/>
        <w:spacing w:after="0" w:line="360" w:lineRule="auto"/>
        <w:ind w:left="540" w:right="41"/>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2"/>
          <w:sz w:val="21"/>
          <w:szCs w:val="21"/>
          <w:lang w:eastAsia="zh-CN"/>
        </w:rPr>
        <w:t>（六）其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ind w:left="110" w:right="41"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战</w:t>
      </w:r>
      <w:r w:rsidRPr="004F0C43">
        <w:rPr>
          <w:rFonts w:asciiTheme="minorEastAsia" w:eastAsiaTheme="minorEastAsia" w:hAnsiTheme="minorEastAsia" w:cs="宋体" w:hint="eastAsia"/>
          <w:spacing w:val="-2"/>
          <w:sz w:val="21"/>
          <w:szCs w:val="21"/>
          <w:lang w:eastAsia="zh-CN"/>
        </w:rPr>
        <w:t>争</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自</w:t>
      </w:r>
      <w:r w:rsidRPr="004F0C43">
        <w:rPr>
          <w:rFonts w:asciiTheme="minorEastAsia" w:eastAsiaTheme="minorEastAsia" w:hAnsiTheme="minorEastAsia" w:cs="宋体" w:hint="eastAsia"/>
          <w:sz w:val="21"/>
          <w:szCs w:val="21"/>
          <w:lang w:eastAsia="zh-CN"/>
        </w:rPr>
        <w:t>然</w:t>
      </w:r>
      <w:r w:rsidRPr="004F0C43">
        <w:rPr>
          <w:rFonts w:asciiTheme="minorEastAsia" w:eastAsiaTheme="minorEastAsia" w:hAnsiTheme="minorEastAsia" w:cs="宋体" w:hint="eastAsia"/>
          <w:spacing w:val="-2"/>
          <w:sz w:val="21"/>
          <w:szCs w:val="21"/>
          <w:lang w:eastAsia="zh-CN"/>
        </w:rPr>
        <w:t>灾</w:t>
      </w:r>
      <w:r w:rsidRPr="004F0C43">
        <w:rPr>
          <w:rFonts w:asciiTheme="minorEastAsia" w:eastAsiaTheme="minorEastAsia" w:hAnsiTheme="minorEastAsia" w:cs="宋体" w:hint="eastAsia"/>
          <w:sz w:val="21"/>
          <w:szCs w:val="21"/>
          <w:lang w:eastAsia="zh-CN"/>
        </w:rPr>
        <w:t>害</w:t>
      </w:r>
      <w:r w:rsidRPr="004F0C43">
        <w:rPr>
          <w:rFonts w:asciiTheme="minorEastAsia" w:eastAsiaTheme="minorEastAsia" w:hAnsiTheme="minorEastAsia" w:cs="宋体" w:hint="eastAsia"/>
          <w:spacing w:val="-2"/>
          <w:sz w:val="21"/>
          <w:szCs w:val="21"/>
          <w:lang w:eastAsia="zh-CN"/>
        </w:rPr>
        <w:t>等</w:t>
      </w:r>
      <w:r w:rsidRPr="004F0C43">
        <w:rPr>
          <w:rFonts w:asciiTheme="minorEastAsia" w:eastAsiaTheme="minorEastAsia" w:hAnsiTheme="minorEastAsia" w:cs="宋体" w:hint="eastAsia"/>
          <w:sz w:val="21"/>
          <w:szCs w:val="21"/>
          <w:lang w:eastAsia="zh-CN"/>
        </w:rPr>
        <w:t>不</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抗</w:t>
      </w:r>
      <w:r w:rsidRPr="004F0C43">
        <w:rPr>
          <w:rFonts w:asciiTheme="minorEastAsia" w:eastAsiaTheme="minorEastAsia" w:hAnsiTheme="minorEastAsia" w:cs="宋体" w:hint="eastAsia"/>
          <w:spacing w:val="-2"/>
          <w:sz w:val="21"/>
          <w:szCs w:val="21"/>
          <w:lang w:eastAsia="zh-CN"/>
        </w:rPr>
        <w:t>力</w:t>
      </w:r>
      <w:r w:rsidRPr="004F0C43">
        <w:rPr>
          <w:rFonts w:asciiTheme="minorEastAsia" w:eastAsiaTheme="minorEastAsia" w:hAnsiTheme="minorEastAsia" w:cs="宋体" w:hint="eastAsia"/>
          <w:sz w:val="21"/>
          <w:szCs w:val="21"/>
          <w:lang w:eastAsia="zh-CN"/>
        </w:rPr>
        <w:t>可能</w:t>
      </w:r>
      <w:r w:rsidRPr="004F0C43">
        <w:rPr>
          <w:rFonts w:asciiTheme="minorEastAsia" w:eastAsiaTheme="minorEastAsia" w:hAnsiTheme="minorEastAsia" w:cs="宋体" w:hint="eastAsia"/>
          <w:spacing w:val="-2"/>
          <w:sz w:val="21"/>
          <w:szCs w:val="21"/>
          <w:lang w:eastAsia="zh-CN"/>
        </w:rPr>
        <w:t>导</w:t>
      </w:r>
      <w:r w:rsidRPr="004F0C43">
        <w:rPr>
          <w:rFonts w:asciiTheme="minorEastAsia" w:eastAsiaTheme="minorEastAsia" w:hAnsiTheme="minorEastAsia" w:cs="宋体" w:hint="eastAsia"/>
          <w:sz w:val="21"/>
          <w:szCs w:val="21"/>
          <w:lang w:eastAsia="zh-CN"/>
        </w:rPr>
        <w:t>致</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销售</w:t>
      </w:r>
      <w:r w:rsidRPr="004F0C43">
        <w:rPr>
          <w:rFonts w:asciiTheme="minorEastAsia" w:eastAsiaTheme="minorEastAsia" w:hAnsiTheme="minorEastAsia" w:cs="宋体" w:hint="eastAsia"/>
          <w:spacing w:val="-2"/>
          <w:sz w:val="21"/>
          <w:szCs w:val="21"/>
          <w:lang w:eastAsia="zh-CN"/>
        </w:rPr>
        <w:t>代</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正</w:t>
      </w:r>
      <w:r w:rsidRPr="004F0C43">
        <w:rPr>
          <w:rFonts w:asciiTheme="minorEastAsia" w:eastAsiaTheme="minorEastAsia" w:hAnsiTheme="minorEastAsia" w:cs="宋体" w:hint="eastAsia"/>
          <w:sz w:val="21"/>
          <w:szCs w:val="21"/>
          <w:lang w:eastAsia="zh-CN"/>
        </w:rPr>
        <w:t>常工</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，从而</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申</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赎回</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正</w:t>
      </w:r>
      <w:r w:rsidRPr="004F0C43">
        <w:rPr>
          <w:rFonts w:asciiTheme="minorEastAsia" w:eastAsiaTheme="minorEastAsia" w:hAnsiTheme="minorEastAsia" w:cs="宋体" w:hint="eastAsia"/>
          <w:spacing w:val="-2"/>
          <w:sz w:val="21"/>
          <w:szCs w:val="21"/>
          <w:lang w:eastAsia="zh-CN"/>
        </w:rPr>
        <w:t>常</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限</w:t>
      </w:r>
      <w:r w:rsidRPr="004F0C43">
        <w:rPr>
          <w:rFonts w:asciiTheme="minorEastAsia" w:eastAsiaTheme="minorEastAsia" w:hAnsiTheme="minorEastAsia" w:cs="宋体" w:hint="eastAsia"/>
          <w:sz w:val="21"/>
          <w:szCs w:val="21"/>
          <w:lang w:eastAsia="zh-CN"/>
        </w:rPr>
        <w:t>完</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风</w:t>
      </w:r>
      <w:r w:rsidRPr="004F0C43">
        <w:rPr>
          <w:rFonts w:asciiTheme="minorEastAsia" w:eastAsiaTheme="minorEastAsia" w:hAnsiTheme="minorEastAsia" w:cs="宋体" w:hint="eastAsia"/>
          <w:sz w:val="21"/>
          <w:szCs w:val="21"/>
          <w:lang w:eastAsia="zh-CN"/>
        </w:rPr>
        <w:t>险。</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8" w:name="_Toc91749668"/>
      <w:r w:rsidRPr="004F0C43">
        <w:rPr>
          <w:rFonts w:asciiTheme="minorEastAsia" w:eastAsiaTheme="minorEastAsia" w:hAnsiTheme="minorEastAsia" w:cs="黑体" w:hint="eastAsia"/>
          <w:position w:val="-2"/>
          <w:sz w:val="30"/>
          <w:szCs w:val="30"/>
          <w:lang w:eastAsia="zh-CN"/>
        </w:rPr>
        <w:t>二十、基金的终止与清算</w:t>
      </w:r>
      <w:bookmarkEnd w:id="58"/>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变更</w:t>
      </w:r>
    </w:p>
    <w:p w:rsidR="00543C28" w:rsidRPr="004F0C43" w:rsidP="00402567">
      <w:pPr>
        <w:snapToGrid w:val="0"/>
        <w:spacing w:after="0" w:line="360" w:lineRule="auto"/>
        <w:ind w:left="120" w:right="147"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内</w:t>
      </w:r>
      <w:r w:rsidRPr="004F0C43">
        <w:rPr>
          <w:rFonts w:asciiTheme="minorEastAsia" w:eastAsiaTheme="minorEastAsia" w:hAnsiTheme="minorEastAsia" w:cs="宋体" w:hint="eastAsia"/>
          <w:spacing w:val="-2"/>
          <w:sz w:val="21"/>
          <w:szCs w:val="21"/>
          <w:lang w:eastAsia="zh-CN"/>
        </w:rPr>
        <w:t>容</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产生</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额持有人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的内</w:t>
      </w:r>
      <w:r w:rsidRPr="004F0C43">
        <w:rPr>
          <w:rFonts w:asciiTheme="minorEastAsia" w:eastAsiaTheme="minorEastAsia" w:hAnsiTheme="minorEastAsia" w:cs="宋体" w:hint="eastAsia"/>
          <w:spacing w:val="-2"/>
          <w:sz w:val="21"/>
          <w:szCs w:val="21"/>
          <w:lang w:eastAsia="zh-CN"/>
        </w:rPr>
        <w:t>容</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决</w:t>
      </w:r>
      <w:r w:rsidRPr="004F0C43">
        <w:rPr>
          <w:rFonts w:asciiTheme="minorEastAsia" w:eastAsiaTheme="minorEastAsia" w:hAnsiTheme="minorEastAsia" w:cs="宋体" w:hint="eastAsia"/>
          <w:spacing w:val="-2"/>
          <w:sz w:val="21"/>
          <w:szCs w:val="21"/>
          <w:lang w:eastAsia="zh-CN"/>
        </w:rPr>
        <w:t>议</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意</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3731"/>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转</w:t>
      </w:r>
      <w:r w:rsidRPr="004F0C43">
        <w:rPr>
          <w:rFonts w:asciiTheme="minorEastAsia" w:eastAsiaTheme="minorEastAsia" w:hAnsiTheme="minorEastAsia" w:cs="宋体" w:hint="eastAsia"/>
          <w:sz w:val="21"/>
          <w:szCs w:val="21"/>
          <w:lang w:eastAsia="zh-CN"/>
        </w:rPr>
        <w:t>换</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运</w:t>
      </w:r>
      <w:r w:rsidRPr="004F0C43">
        <w:rPr>
          <w:rFonts w:asciiTheme="minorEastAsia" w:eastAsiaTheme="minorEastAsia" w:hAnsiTheme="minorEastAsia" w:cs="宋体" w:hint="eastAsia"/>
          <w:sz w:val="21"/>
          <w:szCs w:val="21"/>
          <w:lang w:eastAsia="zh-CN"/>
        </w:rPr>
        <w:t>作</w:t>
      </w:r>
      <w:r w:rsidRPr="004F0C43">
        <w:rPr>
          <w:rFonts w:asciiTheme="minorEastAsia" w:eastAsiaTheme="minorEastAsia" w:hAnsiTheme="minorEastAsia" w:cs="宋体" w:hint="eastAsia"/>
          <w:spacing w:val="-2"/>
          <w:sz w:val="21"/>
          <w:szCs w:val="21"/>
          <w:lang w:eastAsia="zh-CN"/>
        </w:rPr>
        <w:t>方</w:t>
      </w:r>
      <w:r w:rsidRPr="004F0C43">
        <w:rPr>
          <w:rFonts w:asciiTheme="minorEastAsia" w:eastAsiaTheme="minorEastAsia" w:hAnsiTheme="minorEastAsia" w:cs="宋体" w:hint="eastAsia"/>
          <w:sz w:val="21"/>
          <w:szCs w:val="21"/>
          <w:lang w:eastAsia="zh-CN"/>
        </w:rPr>
        <w:t>式；</w:t>
      </w:r>
    </w:p>
    <w:p w:rsidR="00543C28" w:rsidRPr="004F0C43" w:rsidP="00402567">
      <w:pPr>
        <w:snapToGrid w:val="0"/>
        <w:spacing w:after="0" w:line="360" w:lineRule="auto"/>
        <w:ind w:left="540" w:right="3731"/>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类</w:t>
      </w:r>
      <w:r w:rsidRPr="004F0C43">
        <w:rPr>
          <w:rFonts w:asciiTheme="minorEastAsia" w:eastAsiaTheme="minorEastAsia" w:hAnsiTheme="minorEastAsia" w:cs="宋体" w:hint="eastAsia"/>
          <w:sz w:val="21"/>
          <w:szCs w:val="21"/>
          <w:lang w:eastAsia="zh-CN"/>
        </w:rPr>
        <w:t>别；</w:t>
      </w:r>
    </w:p>
    <w:p w:rsidR="00543C28" w:rsidRPr="004F0C43" w:rsidP="00402567">
      <w:pPr>
        <w:snapToGrid w:val="0"/>
        <w:spacing w:after="0" w:line="360" w:lineRule="auto"/>
        <w:ind w:left="5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目</w:t>
      </w:r>
      <w:r w:rsidRPr="004F0C43">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资范</w:t>
      </w:r>
      <w:r w:rsidRPr="004F0C43">
        <w:rPr>
          <w:rFonts w:asciiTheme="minorEastAsia" w:eastAsiaTheme="minorEastAsia" w:hAnsiTheme="minorEastAsia" w:cs="宋体" w:hint="eastAsia"/>
          <w:spacing w:val="-2"/>
          <w:sz w:val="21"/>
          <w:szCs w:val="21"/>
          <w:lang w:eastAsia="zh-CN"/>
        </w:rPr>
        <w:t>围</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策</w:t>
      </w:r>
      <w:r w:rsidRPr="004F0C43">
        <w:rPr>
          <w:rFonts w:asciiTheme="minorEastAsia" w:eastAsiaTheme="minorEastAsia" w:hAnsiTheme="minorEastAsia" w:cs="宋体" w:hint="eastAsia"/>
          <w:sz w:val="21"/>
          <w:szCs w:val="21"/>
          <w:lang w:eastAsia="zh-CN"/>
        </w:rPr>
        <w:t>略</w:t>
      </w:r>
      <w:r w:rsidRPr="004F0C43">
        <w:rPr>
          <w:rFonts w:asciiTheme="minorEastAsia" w:eastAsiaTheme="minorEastAsia" w:hAnsiTheme="minorEastAsia" w:hint="eastAsia"/>
          <w:szCs w:val="21"/>
          <w:lang w:eastAsia="zh-CN"/>
        </w:rPr>
        <w:t>（法律法规、中国证监会和基金合同另有规定时除外</w:t>
      </w:r>
      <w:r w:rsidRPr="004F0C43">
        <w:rPr>
          <w:rFonts w:asciiTheme="minorEastAsia" w:eastAsiaTheme="minorEastAsia" w:hAnsiTheme="minorEastAsia"/>
          <w:szCs w:val="21"/>
          <w:lang w:eastAsia="zh-CN"/>
        </w:rPr>
        <w:t>)</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人大</w:t>
      </w:r>
      <w:r w:rsidRPr="004F0C43">
        <w:rPr>
          <w:rFonts w:asciiTheme="minorEastAsia" w:eastAsiaTheme="minorEastAsia" w:hAnsiTheme="minorEastAsia" w:cs="宋体" w:hint="eastAsia"/>
          <w:sz w:val="21"/>
          <w:szCs w:val="21"/>
          <w:lang w:eastAsia="zh-CN"/>
        </w:rPr>
        <w:t>会程</w:t>
      </w:r>
      <w:r w:rsidRPr="004F0C43">
        <w:rPr>
          <w:rFonts w:asciiTheme="minorEastAsia" w:eastAsiaTheme="minorEastAsia" w:hAnsiTheme="minorEastAsia" w:cs="宋体" w:hint="eastAsia"/>
          <w:spacing w:val="-101"/>
          <w:sz w:val="21"/>
          <w:szCs w:val="21"/>
          <w:lang w:eastAsia="zh-CN"/>
        </w:rPr>
        <w:t>序</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国证</w:t>
      </w:r>
      <w:r w:rsidRPr="004F0C43">
        <w:rPr>
          <w:rFonts w:asciiTheme="minorEastAsia" w:eastAsiaTheme="minorEastAsia" w:hAnsiTheme="minorEastAsia" w:cs="宋体" w:hint="eastAsia"/>
          <w:sz w:val="21"/>
          <w:szCs w:val="21"/>
          <w:lang w:eastAsia="zh-CN"/>
        </w:rPr>
        <w:t>监会</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另</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时除</w:t>
      </w:r>
      <w:r w:rsidRPr="004F0C43">
        <w:rPr>
          <w:rFonts w:asciiTheme="minorEastAsia" w:eastAsiaTheme="minorEastAsia" w:hAnsiTheme="minorEastAsia" w:cs="宋体" w:hint="eastAsia"/>
          <w:spacing w:val="-2"/>
          <w:sz w:val="21"/>
          <w:szCs w:val="21"/>
          <w:lang w:eastAsia="zh-CN"/>
        </w:rPr>
        <w:t>外</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pacing w:val="-2"/>
          <w:sz w:val="21"/>
          <w:szCs w:val="21"/>
          <w:lang w:eastAsia="zh-CN"/>
        </w:rPr>
        <w:t>更</w:t>
      </w:r>
      <w:r w:rsidRPr="004F0C43">
        <w:rPr>
          <w:rFonts w:asciiTheme="minorEastAsia" w:eastAsiaTheme="minorEastAsia" w:hAnsiTheme="minorEastAsia" w:cs="宋体" w:hint="eastAsia"/>
          <w:sz w:val="21"/>
          <w:szCs w:val="21"/>
          <w:lang w:eastAsia="zh-CN"/>
        </w:rPr>
        <w:t>换</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提</w:t>
      </w:r>
      <w:r w:rsidRPr="004F0C43">
        <w:rPr>
          <w:rFonts w:asciiTheme="minorEastAsia" w:eastAsiaTheme="minorEastAsia" w:hAnsiTheme="minorEastAsia" w:cs="宋体" w:hint="eastAsia"/>
          <w:spacing w:val="-2"/>
          <w:sz w:val="21"/>
          <w:szCs w:val="21"/>
          <w:lang w:eastAsia="zh-CN"/>
        </w:rPr>
        <w:t>高</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酬</w:t>
      </w:r>
      <w:r w:rsidRPr="004F0C43">
        <w:rPr>
          <w:rFonts w:asciiTheme="minorEastAsia" w:eastAsiaTheme="minorEastAsia" w:hAnsiTheme="minorEastAsia" w:cs="宋体" w:hint="eastAsia"/>
          <w:sz w:val="21"/>
          <w:szCs w:val="21"/>
          <w:lang w:eastAsia="zh-CN"/>
        </w:rPr>
        <w:t>标准</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但</w:t>
      </w:r>
      <w:r w:rsidRPr="004F0C43">
        <w:rPr>
          <w:rFonts w:asciiTheme="minorEastAsia" w:eastAsiaTheme="minorEastAsia" w:hAnsiTheme="minorEastAsia" w:cs="宋体" w:hint="eastAsia"/>
          <w:spacing w:val="-2"/>
          <w:sz w:val="21"/>
          <w:szCs w:val="21"/>
          <w:lang w:eastAsia="zh-CN"/>
        </w:rPr>
        <w:t>根</w:t>
      </w:r>
      <w:r w:rsidRPr="004F0C43">
        <w:rPr>
          <w:rFonts w:asciiTheme="minorEastAsia" w:eastAsiaTheme="minorEastAsia" w:hAnsiTheme="minorEastAsia" w:cs="宋体" w:hint="eastAsia"/>
          <w:sz w:val="21"/>
          <w:szCs w:val="21"/>
          <w:lang w:eastAsia="zh-CN"/>
        </w:rPr>
        <w:t>据适用</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规定</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高</w:t>
      </w:r>
      <w:r w:rsidRPr="004F0C43">
        <w:rPr>
          <w:rFonts w:asciiTheme="minorEastAsia" w:eastAsiaTheme="minorEastAsia" w:hAnsiTheme="minorEastAsia" w:cs="宋体" w:hint="eastAsia"/>
          <w:spacing w:val="-2"/>
          <w:sz w:val="21"/>
          <w:szCs w:val="21"/>
          <w:lang w:eastAsia="zh-CN"/>
        </w:rPr>
        <w:t>该</w:t>
      </w:r>
      <w:r w:rsidRPr="004F0C43">
        <w:rPr>
          <w:rFonts w:asciiTheme="minorEastAsia" w:eastAsiaTheme="minorEastAsia" w:hAnsiTheme="minorEastAsia" w:cs="宋体" w:hint="eastAsia"/>
          <w:sz w:val="21"/>
          <w:szCs w:val="21"/>
          <w:lang w:eastAsia="zh-CN"/>
        </w:rPr>
        <w:t>等报</w:t>
      </w:r>
      <w:r w:rsidRPr="004F0C43">
        <w:rPr>
          <w:rFonts w:asciiTheme="minorEastAsia" w:eastAsiaTheme="minorEastAsia" w:hAnsiTheme="minorEastAsia" w:cs="宋体" w:hint="eastAsia"/>
          <w:spacing w:val="-2"/>
          <w:sz w:val="21"/>
          <w:szCs w:val="21"/>
          <w:lang w:eastAsia="zh-CN"/>
        </w:rPr>
        <w:t>酬</w:t>
      </w:r>
      <w:r w:rsidRPr="004F0C43">
        <w:rPr>
          <w:rFonts w:asciiTheme="minorEastAsia" w:eastAsiaTheme="minorEastAsia" w:hAnsiTheme="minorEastAsia" w:cs="宋体" w:hint="eastAsia"/>
          <w:sz w:val="21"/>
          <w:szCs w:val="21"/>
          <w:lang w:eastAsia="zh-CN"/>
        </w:rPr>
        <w:t>标准的</w:t>
      </w:r>
      <w:r w:rsidRPr="004F0C43">
        <w:rPr>
          <w:rFonts w:asciiTheme="minorEastAsia" w:eastAsiaTheme="minorEastAsia" w:hAnsiTheme="minorEastAsia" w:cs="宋体" w:hint="eastAsia"/>
          <w:spacing w:val="-2"/>
          <w:sz w:val="21"/>
          <w:szCs w:val="21"/>
          <w:lang w:eastAsia="zh-CN"/>
        </w:rPr>
        <w:t>除</w:t>
      </w:r>
      <w:r w:rsidRPr="004F0C43">
        <w:rPr>
          <w:rFonts w:asciiTheme="minorEastAsia" w:eastAsiaTheme="minorEastAsia" w:hAnsiTheme="minorEastAsia" w:cs="宋体" w:hint="eastAsia"/>
          <w:sz w:val="21"/>
          <w:szCs w:val="21"/>
          <w:lang w:eastAsia="zh-CN"/>
        </w:rPr>
        <w:t>外；</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与</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的合</w:t>
      </w:r>
      <w:r w:rsidRPr="004F0C43">
        <w:rPr>
          <w:rFonts w:asciiTheme="minorEastAsia" w:eastAsiaTheme="minorEastAsia" w:hAnsiTheme="minorEastAsia" w:cs="宋体" w:hint="eastAsia"/>
          <w:sz w:val="21"/>
          <w:szCs w:val="21"/>
          <w:lang w:eastAsia="zh-CN"/>
        </w:rPr>
        <w:t>并；</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当</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权利</w:t>
      </w:r>
      <w:r w:rsidRPr="004F0C43">
        <w:rPr>
          <w:rFonts w:asciiTheme="minorEastAsia" w:eastAsiaTheme="minorEastAsia" w:hAnsiTheme="minorEastAsia" w:cs="宋体" w:hint="eastAsia"/>
          <w:sz w:val="21"/>
          <w:szCs w:val="21"/>
          <w:lang w:eastAsia="zh-CN"/>
        </w:rPr>
        <w:t>、义</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重</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影</w:t>
      </w:r>
      <w:r w:rsidRPr="004F0C43">
        <w:rPr>
          <w:rFonts w:asciiTheme="minorEastAsia" w:eastAsiaTheme="minorEastAsia" w:hAnsiTheme="minorEastAsia" w:cs="宋体" w:hint="eastAsia"/>
          <w:spacing w:val="-2"/>
          <w:sz w:val="21"/>
          <w:szCs w:val="21"/>
          <w:lang w:eastAsia="zh-CN"/>
        </w:rPr>
        <w:t>响</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szCs w:val="21"/>
          <w:lang w:eastAsia="zh-CN"/>
        </w:rPr>
        <w:t>(9)</w:t>
      </w:r>
      <w:r w:rsidRPr="004F0C43">
        <w:rPr>
          <w:rFonts w:asciiTheme="minorEastAsia" w:eastAsiaTheme="minorEastAsia" w:hAnsiTheme="minorEastAsia" w:hint="eastAsia"/>
          <w:szCs w:val="21"/>
          <w:lang w:eastAsia="zh-CN"/>
        </w:rPr>
        <w:t>终止基金上市，但因基金不再具备上市条件而被上海证券交易所终止上市的除外；</w:t>
      </w:r>
    </w:p>
    <w:p w:rsidR="00543C28" w:rsidRPr="004F0C43" w:rsidP="00402567">
      <w:pPr>
        <w:snapToGrid w:val="0"/>
        <w:spacing w:after="0" w:line="360" w:lineRule="auto"/>
        <w:ind w:left="540" w:right="4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(10)</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托管</w:t>
      </w:r>
      <w:r w:rsidRPr="004F0C43">
        <w:rPr>
          <w:rFonts w:asciiTheme="minorEastAsia" w:eastAsiaTheme="minorEastAsia" w:hAnsiTheme="minorEastAsia" w:cs="宋体" w:hint="eastAsia"/>
          <w:sz w:val="21"/>
          <w:szCs w:val="21"/>
          <w:lang w:eastAsia="zh-CN"/>
        </w:rPr>
        <w:t>人要</w:t>
      </w:r>
      <w:r w:rsidRPr="004F0C43">
        <w:rPr>
          <w:rFonts w:asciiTheme="minorEastAsia" w:eastAsiaTheme="minorEastAsia" w:hAnsiTheme="minorEastAsia" w:cs="宋体" w:hint="eastAsia"/>
          <w:spacing w:val="-2"/>
          <w:sz w:val="21"/>
          <w:szCs w:val="21"/>
          <w:lang w:eastAsia="zh-CN"/>
        </w:rPr>
        <w:t>求</w:t>
      </w:r>
      <w:r w:rsidRPr="004F0C43">
        <w:rPr>
          <w:rFonts w:asciiTheme="minorEastAsia" w:eastAsiaTheme="minorEastAsia" w:hAnsiTheme="minorEastAsia" w:cs="宋体" w:hint="eastAsia"/>
          <w:sz w:val="21"/>
          <w:szCs w:val="21"/>
          <w:lang w:eastAsia="zh-CN"/>
        </w:rPr>
        <w:t>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2" w:right="44"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(11)</w:t>
      </w:r>
      <w:r w:rsidRPr="004F0C43">
        <w:rPr>
          <w:rFonts w:asciiTheme="minorEastAsia" w:eastAsiaTheme="minorEastAsia" w:hAnsiTheme="minorEastAsia" w:cs="宋体" w:hint="eastAsia"/>
          <w:spacing w:val="-2"/>
          <w:sz w:val="21"/>
          <w:szCs w:val="21"/>
          <w:lang w:eastAsia="zh-CN"/>
        </w:rPr>
        <w:t>单</w:t>
      </w:r>
      <w:r w:rsidRPr="004F0C43">
        <w:rPr>
          <w:rFonts w:asciiTheme="minorEastAsia" w:eastAsiaTheme="minorEastAsia" w:hAnsiTheme="minorEastAsia" w:cs="宋体" w:hint="eastAsia"/>
          <w:sz w:val="21"/>
          <w:szCs w:val="21"/>
          <w:lang w:eastAsia="zh-CN"/>
        </w:rPr>
        <w:t>独</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金总</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spacing w:val="-2"/>
          <w:sz w:val="21"/>
          <w:szCs w:val="21"/>
          <w:lang w:eastAsia="zh-CN"/>
        </w:rPr>
        <w:t>0</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pacing w:val="-31"/>
          <w:sz w:val="21"/>
          <w:szCs w:val="21"/>
          <w:lang w:eastAsia="zh-CN"/>
        </w:rPr>
        <w:t>上</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含</w:t>
      </w:r>
      <w:r w:rsidRPr="004F0C43">
        <w:rPr>
          <w:rFonts w:asciiTheme="minorEastAsia" w:eastAsiaTheme="minorEastAsia" w:hAnsiTheme="minorEastAsia" w:cs="宋体"/>
          <w:sz w:val="21"/>
          <w:szCs w:val="21"/>
          <w:lang w:eastAsia="zh-CN"/>
        </w:rPr>
        <w:t>10</w:t>
      </w:r>
      <w:r w:rsidRPr="004F0C43">
        <w:rPr>
          <w:rFonts w:asciiTheme="minorEastAsia" w:eastAsiaTheme="minorEastAsia" w:hAnsiTheme="minorEastAsia" w:cs="宋体"/>
          <w:spacing w:val="-2"/>
          <w:sz w:val="21"/>
          <w:szCs w:val="21"/>
          <w:lang w:eastAsia="zh-CN"/>
        </w:rPr>
        <w:t>%</w:t>
      </w:r>
      <w:r w:rsidRPr="004F0C43">
        <w:rPr>
          <w:rFonts w:asciiTheme="minorEastAsia" w:eastAsiaTheme="minorEastAsia" w:hAnsiTheme="minorEastAsia" w:cs="宋体" w:hint="eastAsia"/>
          <w:spacing w:val="-31"/>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34"/>
          <w:sz w:val="21"/>
          <w:szCs w:val="21"/>
          <w:lang w:eastAsia="zh-CN"/>
        </w:rPr>
        <w:t>人</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基金管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提</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日</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下同</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就</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一事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面</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求</w:t>
      </w:r>
      <w:r w:rsidRPr="004F0C43">
        <w:rPr>
          <w:rFonts w:asciiTheme="minorEastAsia" w:eastAsiaTheme="minorEastAsia" w:hAnsiTheme="minorEastAsia" w:cs="宋体" w:hint="eastAsia"/>
          <w:sz w:val="21"/>
          <w:szCs w:val="21"/>
          <w:lang w:eastAsia="zh-CN"/>
        </w:rPr>
        <w:t>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大会；</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(12)</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或中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情形。</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但出</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列</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况</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经基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决</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同意变更</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布</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报</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监会</w:t>
      </w:r>
      <w:r w:rsidRPr="004F0C43">
        <w:rPr>
          <w:rFonts w:asciiTheme="minorEastAsia" w:eastAsiaTheme="minorEastAsia" w:hAnsiTheme="minorEastAsia" w:cs="宋体" w:hint="eastAsia"/>
          <w:spacing w:val="-2"/>
          <w:sz w:val="21"/>
          <w:szCs w:val="21"/>
          <w:lang w:eastAsia="zh-CN"/>
        </w:rPr>
        <w:t>备</w:t>
      </w:r>
      <w:r w:rsidRPr="004F0C43">
        <w:rPr>
          <w:rFonts w:asciiTheme="minorEastAsia" w:eastAsiaTheme="minorEastAsia" w:hAnsiTheme="minorEastAsia" w:cs="宋体" w:hint="eastAsia"/>
          <w:sz w:val="21"/>
          <w:szCs w:val="21"/>
          <w:lang w:eastAsia="zh-CN"/>
        </w:rPr>
        <w:t>案：</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低</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承</w:t>
      </w:r>
      <w:r w:rsidRPr="004F0C43">
        <w:rPr>
          <w:rFonts w:asciiTheme="minorEastAsia" w:eastAsiaTheme="minorEastAsia" w:hAnsiTheme="minorEastAsia" w:cs="宋体" w:hint="eastAsia"/>
          <w:sz w:val="21"/>
          <w:szCs w:val="21"/>
          <w:lang w:eastAsia="zh-CN"/>
        </w:rPr>
        <w:t>担的</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同规定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范</w:t>
      </w:r>
      <w:r w:rsidRPr="004F0C43">
        <w:rPr>
          <w:rFonts w:asciiTheme="minorEastAsia" w:eastAsiaTheme="minorEastAsia" w:hAnsiTheme="minorEastAsia" w:cs="宋体" w:hint="eastAsia"/>
          <w:spacing w:val="-2"/>
          <w:sz w:val="21"/>
          <w:szCs w:val="21"/>
          <w:lang w:eastAsia="zh-CN"/>
        </w:rPr>
        <w:t>围</w:t>
      </w:r>
      <w:r w:rsidRPr="004F0C43">
        <w:rPr>
          <w:rFonts w:asciiTheme="minorEastAsia" w:eastAsiaTheme="minorEastAsia" w:hAnsiTheme="minorEastAsia" w:cs="宋体" w:hint="eastAsia"/>
          <w:sz w:val="21"/>
          <w:szCs w:val="21"/>
          <w:lang w:eastAsia="zh-CN"/>
        </w:rPr>
        <w:t>内调</w:t>
      </w:r>
      <w:r w:rsidRPr="004F0C43">
        <w:rPr>
          <w:rFonts w:asciiTheme="minorEastAsia" w:eastAsiaTheme="minorEastAsia" w:hAnsiTheme="minorEastAsia" w:cs="宋体" w:hint="eastAsia"/>
          <w:spacing w:val="-2"/>
          <w:sz w:val="21"/>
          <w:szCs w:val="21"/>
          <w:lang w:eastAsia="zh-CN"/>
        </w:rPr>
        <w:t>整</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的申购</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调低</w:t>
      </w:r>
      <w:r w:rsidRPr="004F0C43">
        <w:rPr>
          <w:rFonts w:asciiTheme="minorEastAsia" w:eastAsiaTheme="minorEastAsia" w:hAnsiTheme="minorEastAsia" w:cs="宋体" w:hint="eastAsia"/>
          <w:spacing w:val="-2"/>
          <w:sz w:val="21"/>
          <w:szCs w:val="21"/>
          <w:lang w:eastAsia="zh-CN"/>
        </w:rPr>
        <w:t>赎</w:t>
      </w:r>
      <w:r w:rsidRPr="004F0C43">
        <w:rPr>
          <w:rFonts w:asciiTheme="minorEastAsia" w:eastAsiaTheme="minorEastAsia" w:hAnsiTheme="minorEastAsia" w:cs="宋体" w:hint="eastAsia"/>
          <w:sz w:val="21"/>
          <w:szCs w:val="21"/>
          <w:lang w:eastAsia="zh-CN"/>
        </w:rPr>
        <w:t>回</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率或</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中国证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允</w:t>
      </w:r>
      <w:r w:rsidRPr="004F0C43">
        <w:rPr>
          <w:rFonts w:asciiTheme="minorEastAsia" w:eastAsiaTheme="minorEastAsia" w:hAnsiTheme="minorEastAsia" w:cs="宋体" w:hint="eastAsia"/>
          <w:sz w:val="21"/>
          <w:szCs w:val="21"/>
          <w:lang w:eastAsia="zh-CN"/>
        </w:rPr>
        <w:t>许</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条</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z w:val="21"/>
          <w:szCs w:val="21"/>
          <w:lang w:eastAsia="zh-CN"/>
        </w:rPr>
        <w:t>下</w:t>
      </w:r>
      <w:r w:rsidRPr="004F0C43">
        <w:rPr>
          <w:rFonts w:asciiTheme="minorEastAsia" w:eastAsiaTheme="minorEastAsia" w:hAnsiTheme="minorEastAsia" w:cs="宋体" w:hint="eastAsia"/>
          <w:spacing w:val="-2"/>
          <w:sz w:val="21"/>
          <w:szCs w:val="21"/>
          <w:lang w:eastAsia="zh-CN"/>
        </w:rPr>
        <w:t>调</w:t>
      </w:r>
      <w:r w:rsidRPr="004F0C43">
        <w:rPr>
          <w:rFonts w:asciiTheme="minorEastAsia" w:eastAsiaTheme="minorEastAsia" w:hAnsiTheme="minorEastAsia" w:cs="宋体" w:hint="eastAsia"/>
          <w:sz w:val="21"/>
          <w:szCs w:val="21"/>
          <w:lang w:eastAsia="zh-CN"/>
        </w:rPr>
        <w:t>整收</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方</w:t>
      </w:r>
      <w:r w:rsidRPr="004F0C43">
        <w:rPr>
          <w:rFonts w:asciiTheme="minorEastAsia" w:eastAsiaTheme="minorEastAsia" w:hAnsiTheme="minorEastAsia" w:cs="宋体" w:hint="eastAsia"/>
          <w:spacing w:val="-2"/>
          <w:sz w:val="21"/>
          <w:szCs w:val="21"/>
          <w:lang w:eastAsia="zh-CN"/>
        </w:rPr>
        <w:t>式</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因</w:t>
      </w:r>
      <w:r w:rsidRPr="004F0C43">
        <w:rPr>
          <w:rFonts w:asciiTheme="minorEastAsia" w:eastAsiaTheme="minorEastAsia" w:hAnsiTheme="minorEastAsia" w:cs="宋体" w:hint="eastAsia"/>
          <w:sz w:val="21"/>
          <w:szCs w:val="21"/>
          <w:lang w:eastAsia="zh-CN"/>
        </w:rPr>
        <w:t>相</w:t>
      </w:r>
      <w:r w:rsidRPr="004F0C43">
        <w:rPr>
          <w:rFonts w:asciiTheme="minorEastAsia" w:eastAsiaTheme="minorEastAsia" w:hAnsiTheme="minorEastAsia" w:cs="宋体" w:hint="eastAsia"/>
          <w:spacing w:val="-2"/>
          <w:sz w:val="21"/>
          <w:szCs w:val="21"/>
          <w:lang w:eastAsia="zh-CN"/>
        </w:rPr>
        <w:t>应</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发生</w:t>
      </w:r>
      <w:r w:rsidRPr="004F0C43">
        <w:rPr>
          <w:rFonts w:asciiTheme="minorEastAsia" w:eastAsiaTheme="minorEastAsia" w:hAnsiTheme="minorEastAsia" w:cs="宋体" w:hint="eastAsia"/>
          <w:sz w:val="21"/>
          <w:szCs w:val="21"/>
          <w:lang w:eastAsia="zh-CN"/>
        </w:rPr>
        <w:t>变动</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须</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修改；</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修</w:t>
      </w:r>
      <w:r w:rsidRPr="004F0C43">
        <w:rPr>
          <w:rFonts w:asciiTheme="minorEastAsia" w:eastAsiaTheme="minorEastAsia" w:hAnsiTheme="minorEastAsia" w:cs="宋体" w:hint="eastAsia"/>
          <w:sz w:val="21"/>
          <w:szCs w:val="21"/>
          <w:lang w:eastAsia="zh-CN"/>
        </w:rPr>
        <w:t>改</w:t>
      </w:r>
      <w:r w:rsidRPr="004F0C43">
        <w:rPr>
          <w:rFonts w:asciiTheme="minorEastAsia" w:eastAsiaTheme="minorEastAsia" w:hAnsiTheme="minorEastAsia" w:cs="宋体" w:hint="eastAsia"/>
          <w:spacing w:val="-2"/>
          <w:sz w:val="21"/>
          <w:szCs w:val="21"/>
          <w:lang w:eastAsia="zh-CN"/>
        </w:rPr>
        <w:t>不涉</w:t>
      </w:r>
      <w:r w:rsidRPr="004F0C43">
        <w:rPr>
          <w:rFonts w:asciiTheme="minorEastAsia" w:eastAsiaTheme="minorEastAsia" w:hAnsiTheme="minorEastAsia" w:cs="宋体" w:hint="eastAsia"/>
          <w:sz w:val="21"/>
          <w:szCs w:val="21"/>
          <w:lang w:eastAsia="zh-CN"/>
        </w:rPr>
        <w:t>及本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权</w:t>
      </w:r>
      <w:r w:rsidRPr="004F0C43">
        <w:rPr>
          <w:rFonts w:asciiTheme="minorEastAsia" w:eastAsiaTheme="minorEastAsia" w:hAnsiTheme="minorEastAsia" w:cs="宋体" w:hint="eastAsia"/>
          <w:spacing w:val="-2"/>
          <w:sz w:val="21"/>
          <w:szCs w:val="21"/>
          <w:lang w:eastAsia="zh-CN"/>
        </w:rPr>
        <w:t>利</w:t>
      </w:r>
      <w:r w:rsidRPr="004F0C43">
        <w:rPr>
          <w:rFonts w:asciiTheme="minorEastAsia" w:eastAsiaTheme="minorEastAsia" w:hAnsiTheme="minorEastAsia" w:cs="宋体" w:hint="eastAsia"/>
          <w:sz w:val="21"/>
          <w:szCs w:val="21"/>
          <w:lang w:eastAsia="zh-CN"/>
        </w:rPr>
        <w:t>义务</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系</w:t>
      </w:r>
      <w:r w:rsidRPr="004F0C43">
        <w:rPr>
          <w:rFonts w:asciiTheme="minorEastAsia" w:eastAsiaTheme="minorEastAsia" w:hAnsiTheme="minorEastAsia" w:cs="宋体" w:hint="eastAsia"/>
          <w:spacing w:val="-2"/>
          <w:sz w:val="21"/>
          <w:szCs w:val="21"/>
          <w:lang w:eastAsia="zh-CN"/>
        </w:rPr>
        <w:t>发</w:t>
      </w:r>
      <w:r w:rsidRPr="004F0C43">
        <w:rPr>
          <w:rFonts w:asciiTheme="minorEastAsia" w:eastAsiaTheme="minorEastAsia" w:hAnsiTheme="minorEastAsia" w:cs="宋体" w:hint="eastAsia"/>
          <w:sz w:val="21"/>
          <w:szCs w:val="21"/>
          <w:lang w:eastAsia="zh-CN"/>
        </w:rPr>
        <w:t>生</w:t>
      </w:r>
      <w:r w:rsidRPr="004F0C43">
        <w:rPr>
          <w:rFonts w:asciiTheme="minorEastAsia" w:eastAsiaTheme="minorEastAsia" w:hAnsiTheme="minorEastAsia" w:cs="宋体" w:hint="eastAsia"/>
          <w:spacing w:val="-2"/>
          <w:sz w:val="21"/>
          <w:szCs w:val="21"/>
          <w:lang w:eastAsia="zh-CN"/>
        </w:rPr>
        <w:t>重</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变</w:t>
      </w:r>
      <w:r w:rsidRPr="004F0C43">
        <w:rPr>
          <w:rFonts w:asciiTheme="minorEastAsia" w:eastAsiaTheme="minorEastAsia" w:hAnsiTheme="minorEastAsia" w:cs="宋体" w:hint="eastAsia"/>
          <w:sz w:val="21"/>
          <w:szCs w:val="21"/>
          <w:lang w:eastAsia="zh-CN"/>
        </w:rPr>
        <w:t>化；</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修</w:t>
      </w:r>
      <w:r w:rsidRPr="004F0C43">
        <w:rPr>
          <w:rFonts w:asciiTheme="minorEastAsia" w:eastAsiaTheme="minorEastAsia" w:hAnsiTheme="minorEastAsia" w:cs="宋体" w:hint="eastAsia"/>
          <w:spacing w:val="-2"/>
          <w:sz w:val="21"/>
          <w:szCs w:val="21"/>
          <w:lang w:eastAsia="zh-CN"/>
        </w:rPr>
        <w:t>改</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益</w:t>
      </w:r>
      <w:r w:rsidRPr="004F0C43">
        <w:rPr>
          <w:rFonts w:asciiTheme="minorEastAsia" w:eastAsiaTheme="minorEastAsia" w:hAnsiTheme="minorEastAsia" w:cs="宋体" w:hint="eastAsia"/>
          <w:sz w:val="21"/>
          <w:szCs w:val="21"/>
          <w:lang w:eastAsia="zh-CN"/>
        </w:rPr>
        <w:t>无</w:t>
      </w:r>
      <w:r w:rsidRPr="004F0C43">
        <w:rPr>
          <w:rFonts w:asciiTheme="minorEastAsia" w:eastAsiaTheme="minorEastAsia" w:hAnsiTheme="minorEastAsia" w:cs="宋体" w:hint="eastAsia"/>
          <w:spacing w:val="-2"/>
          <w:sz w:val="21"/>
          <w:szCs w:val="21"/>
          <w:lang w:eastAsia="zh-CN"/>
        </w:rPr>
        <w:t>实</w:t>
      </w:r>
      <w:r w:rsidRPr="004F0C43">
        <w:rPr>
          <w:rFonts w:asciiTheme="minorEastAsia" w:eastAsiaTheme="minorEastAsia" w:hAnsiTheme="minorEastAsia" w:cs="宋体" w:hint="eastAsia"/>
          <w:sz w:val="21"/>
          <w:szCs w:val="21"/>
          <w:lang w:eastAsia="zh-CN"/>
        </w:rPr>
        <w:t>质</w:t>
      </w:r>
      <w:r w:rsidRPr="004F0C43">
        <w:rPr>
          <w:rFonts w:asciiTheme="minorEastAsia" w:eastAsiaTheme="minorEastAsia" w:hAnsiTheme="minorEastAsia" w:cs="宋体" w:hint="eastAsia"/>
          <w:spacing w:val="-2"/>
          <w:sz w:val="21"/>
          <w:szCs w:val="21"/>
          <w:lang w:eastAsia="zh-CN"/>
        </w:rPr>
        <w:t>性</w:t>
      </w:r>
      <w:r w:rsidRPr="004F0C43">
        <w:rPr>
          <w:rFonts w:asciiTheme="minorEastAsia" w:eastAsiaTheme="minorEastAsia" w:hAnsiTheme="minorEastAsia" w:cs="宋体" w:hint="eastAsia"/>
          <w:sz w:val="21"/>
          <w:szCs w:val="21"/>
          <w:lang w:eastAsia="zh-CN"/>
        </w:rPr>
        <w:t>不利</w:t>
      </w:r>
      <w:r w:rsidRPr="004F0C43">
        <w:rPr>
          <w:rFonts w:asciiTheme="minorEastAsia" w:eastAsiaTheme="minorEastAsia" w:hAnsiTheme="minorEastAsia" w:cs="宋体" w:hint="eastAsia"/>
          <w:spacing w:val="-2"/>
          <w:sz w:val="21"/>
          <w:szCs w:val="21"/>
          <w:lang w:eastAsia="zh-CN"/>
        </w:rPr>
        <w:t>影</w:t>
      </w:r>
      <w:r w:rsidRPr="004F0C43">
        <w:rPr>
          <w:rFonts w:asciiTheme="minorEastAsia" w:eastAsiaTheme="minorEastAsia" w:hAnsiTheme="minorEastAsia" w:cs="宋体" w:hint="eastAsia"/>
          <w:sz w:val="21"/>
          <w:szCs w:val="21"/>
          <w:lang w:eastAsia="zh-CN"/>
        </w:rPr>
        <w:t>响；</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相</w:t>
      </w:r>
      <w:r w:rsidRPr="004F0C43">
        <w:rPr>
          <w:rFonts w:asciiTheme="minorEastAsia" w:eastAsiaTheme="minorEastAsia" w:hAnsiTheme="minorEastAsia" w:cs="宋体" w:hint="eastAsia"/>
          <w:sz w:val="21"/>
          <w:szCs w:val="21"/>
          <w:lang w:eastAsia="zh-CN"/>
        </w:rPr>
        <w:t>关证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交易所</w:t>
      </w:r>
      <w:r w:rsidRPr="004F0C43">
        <w:rPr>
          <w:rFonts w:asciiTheme="minorEastAsia" w:eastAsiaTheme="minorEastAsia" w:hAnsiTheme="minorEastAsia" w:cs="宋体" w:hint="eastAsia"/>
          <w:spacing w:val="-2"/>
          <w:sz w:val="21"/>
          <w:szCs w:val="21"/>
          <w:lang w:eastAsia="zh-CN"/>
        </w:rPr>
        <w:t>和</w:t>
      </w:r>
      <w:r w:rsidRPr="004F0C43">
        <w:rPr>
          <w:rFonts w:asciiTheme="minorEastAsia" w:eastAsiaTheme="minorEastAsia" w:hAnsiTheme="minorEastAsia" w:cs="宋体" w:hint="eastAsia"/>
          <w:sz w:val="21"/>
          <w:szCs w:val="21"/>
          <w:lang w:eastAsia="zh-CN"/>
        </w:rPr>
        <w:t>登</w:t>
      </w:r>
      <w:r w:rsidRPr="004F0C43">
        <w:rPr>
          <w:rFonts w:asciiTheme="minorEastAsia" w:eastAsiaTheme="minorEastAsia" w:hAnsiTheme="minorEastAsia" w:cs="宋体" w:hint="eastAsia"/>
          <w:spacing w:val="-2"/>
          <w:sz w:val="21"/>
          <w:szCs w:val="21"/>
          <w:lang w:eastAsia="zh-CN"/>
        </w:rPr>
        <w:t>记</w:t>
      </w:r>
      <w:r w:rsidRPr="004F0C43">
        <w:rPr>
          <w:rFonts w:asciiTheme="minorEastAsia" w:eastAsiaTheme="minorEastAsia" w:hAnsiTheme="minorEastAsia" w:cs="宋体" w:hint="eastAsia"/>
          <w:sz w:val="21"/>
          <w:szCs w:val="21"/>
          <w:lang w:eastAsia="zh-CN"/>
        </w:rPr>
        <w:t>结算</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法律法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的范</w:t>
      </w:r>
      <w:r w:rsidRPr="004F0C43">
        <w:rPr>
          <w:rFonts w:asciiTheme="minorEastAsia" w:eastAsiaTheme="minorEastAsia" w:hAnsiTheme="minorEastAsia" w:cs="宋体" w:hint="eastAsia"/>
          <w:spacing w:val="-2"/>
          <w:sz w:val="21"/>
          <w:szCs w:val="21"/>
          <w:lang w:eastAsia="zh-CN"/>
        </w:rPr>
        <w:t>围</w:t>
      </w:r>
      <w:r w:rsidRPr="004F0C43">
        <w:rPr>
          <w:rFonts w:asciiTheme="minorEastAsia" w:eastAsiaTheme="minorEastAsia" w:hAnsiTheme="minorEastAsia" w:cs="宋体" w:hint="eastAsia"/>
          <w:sz w:val="21"/>
          <w:szCs w:val="21"/>
          <w:lang w:eastAsia="zh-CN"/>
        </w:rPr>
        <w:t>内调整</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认</w:t>
      </w:r>
      <w:r w:rsidRPr="004F0C43">
        <w:rPr>
          <w:rFonts w:asciiTheme="minorEastAsia" w:eastAsiaTheme="minorEastAsia" w:hAnsiTheme="minorEastAsia" w:cs="宋体" w:hint="eastAsia"/>
          <w:sz w:val="21"/>
          <w:szCs w:val="21"/>
          <w:lang w:eastAsia="zh-CN"/>
        </w:rPr>
        <w:t>购</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申</w:t>
      </w:r>
      <w:r w:rsidRPr="004F0C43">
        <w:rPr>
          <w:rFonts w:asciiTheme="minorEastAsia" w:eastAsiaTheme="minorEastAsia" w:hAnsiTheme="minorEastAsia" w:cs="宋体" w:hint="eastAsia"/>
          <w:spacing w:val="-2"/>
          <w:sz w:val="21"/>
          <w:szCs w:val="21"/>
          <w:lang w:eastAsia="zh-CN"/>
        </w:rPr>
        <w:t>购</w:t>
      </w:r>
      <w:r w:rsidRPr="004F0C43">
        <w:rPr>
          <w:rFonts w:asciiTheme="minorEastAsia" w:eastAsiaTheme="minorEastAsia" w:hAnsiTheme="minorEastAsia" w:cs="宋体" w:hint="eastAsia"/>
          <w:sz w:val="21"/>
          <w:szCs w:val="21"/>
          <w:lang w:eastAsia="zh-CN"/>
        </w:rPr>
        <w:t>、赎</w:t>
      </w:r>
      <w:r w:rsidRPr="004F0C43">
        <w:rPr>
          <w:rFonts w:asciiTheme="minorEastAsia" w:eastAsiaTheme="minorEastAsia" w:hAnsiTheme="minorEastAsia" w:cs="宋体" w:hint="eastAsia"/>
          <w:spacing w:val="-2"/>
          <w:sz w:val="21"/>
          <w:szCs w:val="21"/>
          <w:lang w:eastAsia="zh-CN"/>
        </w:rPr>
        <w:t>回</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非</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易</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户等</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则</w:t>
      </w:r>
      <w:r w:rsidRPr="004F0C43">
        <w:rPr>
          <w:rFonts w:asciiTheme="minorEastAsia" w:eastAsiaTheme="minorEastAsia" w:hAnsiTheme="minorEastAsia" w:hint="eastAsia"/>
          <w:szCs w:val="21"/>
          <w:lang w:eastAsia="zh-CN"/>
        </w:rPr>
        <w:t>（包括申购赎回清单的调整、场内及场外开放时间的调整等）</w:t>
      </w:r>
      <w:r w:rsidRPr="004F0C43" w:rsidR="006B6721">
        <w:rPr>
          <w:rFonts w:asciiTheme="minorEastAsia" w:eastAsiaTheme="minorEastAsia" w:hAnsiTheme="minorEastAsia" w:cs="宋体" w:hint="eastAsia"/>
          <w:sz w:val="21"/>
          <w:szCs w:val="21"/>
          <w:lang w:eastAsia="zh-CN"/>
        </w:rPr>
        <w:t>；</w:t>
      </w:r>
    </w:p>
    <w:p w:rsidR="008D6926" w:rsidP="00B07504">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B07504">
        <w:rPr>
          <w:rFonts w:asciiTheme="minorEastAsia" w:eastAsiaTheme="minorEastAsia" w:hAnsiTheme="minorEastAsia" w:cs="宋体" w:hint="eastAsia"/>
          <w:sz w:val="21"/>
          <w:szCs w:val="21"/>
          <w:lang w:eastAsia="zh-CN"/>
        </w:rPr>
        <w:t>标</w:t>
      </w:r>
      <w:r w:rsidRPr="004F0C43">
        <w:rPr>
          <w:rFonts w:asciiTheme="minorEastAsia" w:eastAsiaTheme="minorEastAsia" w:hAnsiTheme="minorEastAsia" w:cs="宋体" w:hint="eastAsia"/>
          <w:sz w:val="21"/>
          <w:szCs w:val="21"/>
          <w:lang w:eastAsia="zh-CN"/>
        </w:rPr>
        <w:t>的</w:t>
      </w:r>
      <w:r w:rsidRPr="00B07504">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z w:val="21"/>
          <w:szCs w:val="21"/>
          <w:lang w:eastAsia="zh-CN"/>
        </w:rPr>
        <w:t>数</w:t>
      </w:r>
      <w:r w:rsidRPr="00B07504">
        <w:rPr>
          <w:rFonts w:asciiTheme="minorEastAsia" w:eastAsiaTheme="minorEastAsia" w:hAnsiTheme="minorEastAsia" w:cs="宋体" w:hint="eastAsia"/>
          <w:sz w:val="21"/>
          <w:szCs w:val="21"/>
          <w:lang w:eastAsia="zh-CN"/>
        </w:rPr>
        <w:t>更</w:t>
      </w:r>
      <w:r w:rsidRPr="004F0C43">
        <w:rPr>
          <w:rFonts w:asciiTheme="minorEastAsia" w:eastAsiaTheme="minorEastAsia" w:hAnsiTheme="minorEastAsia" w:cs="宋体" w:hint="eastAsia"/>
          <w:sz w:val="21"/>
          <w:szCs w:val="21"/>
          <w:lang w:eastAsia="zh-CN"/>
        </w:rPr>
        <w:t>名</w:t>
      </w:r>
      <w:r w:rsidRPr="00B07504">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z w:val="21"/>
          <w:szCs w:val="21"/>
          <w:lang w:eastAsia="zh-CN"/>
        </w:rPr>
        <w:t>调</w:t>
      </w:r>
      <w:r w:rsidRPr="00B07504">
        <w:rPr>
          <w:rFonts w:asciiTheme="minorEastAsia" w:eastAsiaTheme="minorEastAsia" w:hAnsiTheme="minorEastAsia" w:cs="宋体" w:hint="eastAsia"/>
          <w:sz w:val="21"/>
          <w:szCs w:val="21"/>
          <w:lang w:eastAsia="zh-CN"/>
        </w:rPr>
        <w:t>整指</w:t>
      </w:r>
      <w:r w:rsidRPr="004F0C43">
        <w:rPr>
          <w:rFonts w:asciiTheme="minorEastAsia" w:eastAsiaTheme="minorEastAsia" w:hAnsiTheme="minorEastAsia" w:cs="宋体" w:hint="eastAsia"/>
          <w:sz w:val="21"/>
          <w:szCs w:val="21"/>
          <w:lang w:eastAsia="zh-CN"/>
        </w:rPr>
        <w:t>数编</w:t>
      </w:r>
      <w:r w:rsidRPr="00B07504">
        <w:rPr>
          <w:rFonts w:asciiTheme="minorEastAsia" w:eastAsiaTheme="minorEastAsia" w:hAnsiTheme="minorEastAsia" w:cs="宋体" w:hint="eastAsia"/>
          <w:sz w:val="21"/>
          <w:szCs w:val="21"/>
          <w:lang w:eastAsia="zh-CN"/>
        </w:rPr>
        <w:t>制</w:t>
      </w:r>
      <w:r w:rsidRPr="004F0C43">
        <w:rPr>
          <w:rFonts w:asciiTheme="minorEastAsia" w:eastAsiaTheme="minorEastAsia" w:hAnsiTheme="minorEastAsia" w:cs="宋体" w:hint="eastAsia"/>
          <w:sz w:val="21"/>
          <w:szCs w:val="21"/>
          <w:lang w:eastAsia="zh-CN"/>
        </w:rPr>
        <w:t>方</w:t>
      </w:r>
      <w:r w:rsidRPr="00B07504">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z w:val="21"/>
          <w:szCs w:val="21"/>
          <w:lang w:eastAsia="zh-CN"/>
        </w:rPr>
        <w:t>，</w:t>
      </w:r>
      <w:r w:rsidRPr="00B07504">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z w:val="21"/>
          <w:szCs w:val="21"/>
          <w:lang w:eastAsia="zh-CN"/>
        </w:rPr>
        <w:t>及</w:t>
      </w:r>
      <w:r w:rsidRPr="00B07504">
        <w:rPr>
          <w:rFonts w:asciiTheme="minorEastAsia" w:eastAsiaTheme="minorEastAsia" w:hAnsiTheme="minorEastAsia" w:cs="宋体" w:hint="eastAsia"/>
          <w:sz w:val="21"/>
          <w:szCs w:val="21"/>
          <w:lang w:eastAsia="zh-CN"/>
        </w:rPr>
        <w:t>变</w:t>
      </w:r>
      <w:r w:rsidRPr="004F0C43">
        <w:rPr>
          <w:rFonts w:asciiTheme="minorEastAsia" w:eastAsiaTheme="minorEastAsia" w:hAnsiTheme="minorEastAsia" w:cs="宋体" w:hint="eastAsia"/>
          <w:sz w:val="21"/>
          <w:szCs w:val="21"/>
          <w:lang w:eastAsia="zh-CN"/>
        </w:rPr>
        <w:t>更</w:t>
      </w:r>
      <w:r w:rsidRPr="00B07504">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z w:val="21"/>
          <w:szCs w:val="21"/>
          <w:lang w:eastAsia="zh-CN"/>
        </w:rPr>
        <w:t>绩比</w:t>
      </w:r>
      <w:r w:rsidRPr="00B07504">
        <w:rPr>
          <w:rFonts w:asciiTheme="minorEastAsia" w:eastAsiaTheme="minorEastAsia" w:hAnsiTheme="minorEastAsia" w:cs="宋体" w:hint="eastAsia"/>
          <w:sz w:val="21"/>
          <w:szCs w:val="21"/>
          <w:lang w:eastAsia="zh-CN"/>
        </w:rPr>
        <w:t>较</w:t>
      </w:r>
      <w:r w:rsidRPr="004F0C43">
        <w:rPr>
          <w:rFonts w:asciiTheme="minorEastAsia" w:eastAsiaTheme="minorEastAsia" w:hAnsiTheme="minorEastAsia" w:cs="宋体" w:hint="eastAsia"/>
          <w:sz w:val="21"/>
          <w:szCs w:val="21"/>
          <w:lang w:eastAsia="zh-CN"/>
        </w:rPr>
        <w:t>基</w:t>
      </w:r>
      <w:r w:rsidRPr="00B07504">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51" w:firstLine="1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推</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新</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或</w:t>
      </w:r>
      <w:r w:rsidRPr="004F0C43">
        <w:rPr>
          <w:rFonts w:asciiTheme="minorEastAsia" w:eastAsiaTheme="minorEastAsia" w:hAnsiTheme="minorEastAsia" w:cs="宋体" w:hint="eastAsia"/>
          <w:spacing w:val="-2"/>
          <w:sz w:val="21"/>
          <w:szCs w:val="21"/>
          <w:lang w:eastAsia="zh-CN"/>
        </w:rPr>
        <w:t>服务</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51" w:firstLine="1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(9)</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求</w:t>
      </w:r>
      <w:r w:rsidRPr="004F0C43">
        <w:rPr>
          <w:rFonts w:asciiTheme="minorEastAsia" w:eastAsiaTheme="minorEastAsia" w:hAnsiTheme="minorEastAsia" w:cs="宋体" w:hint="eastAsia"/>
          <w:spacing w:val="-2"/>
          <w:sz w:val="21"/>
          <w:szCs w:val="21"/>
          <w:lang w:eastAsia="zh-CN"/>
        </w:rPr>
        <w:t>增</w:t>
      </w:r>
      <w:r w:rsidRPr="004F0C43">
        <w:rPr>
          <w:rFonts w:asciiTheme="minorEastAsia" w:eastAsiaTheme="minorEastAsia" w:hAnsiTheme="minorEastAsia" w:cs="宋体" w:hint="eastAsia"/>
          <w:sz w:val="21"/>
          <w:szCs w:val="21"/>
          <w:lang w:eastAsia="zh-CN"/>
        </w:rPr>
        <w:t>加</w:t>
      </w:r>
      <w:r w:rsidRPr="004F0C43">
        <w:rPr>
          <w:rFonts w:asciiTheme="minorEastAsia" w:eastAsiaTheme="minorEastAsia" w:hAnsiTheme="minorEastAsia" w:cs="宋体" w:hint="eastAsia"/>
          <w:spacing w:val="-2"/>
          <w:sz w:val="21"/>
          <w:szCs w:val="21"/>
          <w:lang w:eastAsia="zh-CN"/>
        </w:rPr>
        <w:t>的基</w:t>
      </w:r>
      <w:r w:rsidRPr="004F0C43">
        <w:rPr>
          <w:rFonts w:asciiTheme="minorEastAsia" w:eastAsiaTheme="minorEastAsia" w:hAnsiTheme="minorEastAsia" w:cs="宋体" w:hint="eastAsia"/>
          <w:sz w:val="21"/>
          <w:szCs w:val="21"/>
          <w:lang w:eastAsia="zh-CN"/>
        </w:rPr>
        <w:t>金费</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收</w:t>
      </w:r>
      <w:r w:rsidRPr="004F0C43">
        <w:rPr>
          <w:rFonts w:asciiTheme="minorEastAsia" w:eastAsiaTheme="minorEastAsia" w:hAnsiTheme="minorEastAsia" w:cs="宋体" w:hint="eastAsia"/>
          <w:sz w:val="21"/>
          <w:szCs w:val="21"/>
          <w:lang w:eastAsia="zh-CN"/>
        </w:rPr>
        <w:t>取；</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szCs w:val="21"/>
          <w:lang w:eastAsia="zh-CN"/>
        </w:rPr>
        <w:t>(10)</w:t>
      </w:r>
      <w:r w:rsidRPr="004F0C43">
        <w:rPr>
          <w:rFonts w:asciiTheme="minorEastAsia" w:eastAsiaTheme="minorEastAsia" w:hAnsiTheme="minorEastAsia" w:hint="eastAsia"/>
          <w:szCs w:val="21"/>
          <w:lang w:eastAsia="zh-CN"/>
        </w:rPr>
        <w:t>按照中证指数有限公司的要求，根据指数使用许可协议的约定，变更标的指数许可使用费费率和计算方法；</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(11)</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照</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或</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召</w:t>
      </w:r>
      <w:r w:rsidRPr="004F0C43">
        <w:rPr>
          <w:rFonts w:asciiTheme="minorEastAsia" w:eastAsiaTheme="minorEastAsia" w:hAnsiTheme="minorEastAsia" w:cs="宋体" w:hint="eastAsia"/>
          <w:spacing w:val="-2"/>
          <w:sz w:val="21"/>
          <w:szCs w:val="21"/>
          <w:lang w:eastAsia="zh-CN"/>
        </w:rPr>
        <w:t>开</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大</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以</w:t>
      </w:r>
      <w:r w:rsidRPr="004F0C43">
        <w:rPr>
          <w:rFonts w:asciiTheme="minorEastAsia" w:eastAsiaTheme="minorEastAsia" w:hAnsiTheme="minorEastAsia" w:cs="宋体" w:hint="eastAsia"/>
          <w:spacing w:val="-2"/>
          <w:sz w:val="21"/>
          <w:szCs w:val="21"/>
          <w:lang w:eastAsia="zh-CN"/>
        </w:rPr>
        <w:t>外</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他情</w:t>
      </w:r>
      <w:r w:rsidRPr="004F0C43">
        <w:rPr>
          <w:rFonts w:asciiTheme="minorEastAsia" w:eastAsiaTheme="minorEastAsia" w:hAnsiTheme="minorEastAsia" w:cs="宋体" w:hint="eastAsia"/>
          <w:spacing w:val="-2"/>
          <w:sz w:val="21"/>
          <w:szCs w:val="21"/>
          <w:lang w:eastAsia="zh-CN"/>
        </w:rPr>
        <w:t>形</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firstLine="424" w:firstLineChars="202"/>
        <w:rPr>
          <w:rFonts w:asciiTheme="minorEastAsia" w:eastAsiaTheme="minorEastAsia" w:hAnsiTheme="minorEastAsia" w:cs="宋体"/>
          <w:sz w:val="21"/>
          <w:szCs w:val="21"/>
          <w:lang w:eastAsia="zh-CN"/>
        </w:rPr>
      </w:pPr>
      <w:r w:rsidRPr="004F0C43">
        <w:rPr>
          <w:rFonts w:asciiTheme="minorEastAsia" w:eastAsiaTheme="minorEastAsia" w:hAnsiTheme="minorEastAsia" w:cs="宋体"/>
          <w:position w:val="-2"/>
          <w:sz w:val="21"/>
          <w:szCs w:val="21"/>
          <w:lang w:eastAsia="zh-CN"/>
        </w:rPr>
        <w:t>2</w:t>
      </w:r>
      <w:r w:rsidRPr="004F0C43">
        <w:rPr>
          <w:rFonts w:asciiTheme="minorEastAsia" w:eastAsiaTheme="minorEastAsia" w:hAnsiTheme="minorEastAsia" w:cs="宋体" w:hint="eastAsia"/>
          <w:position w:val="-2"/>
          <w:sz w:val="21"/>
          <w:szCs w:val="21"/>
          <w:lang w:eastAsia="zh-CN"/>
        </w:rPr>
        <w:t>、关于变更基金合同的基金份额持有人大会决议</w:t>
      </w:r>
      <w:r w:rsidRPr="004F0C43" w:rsidR="004F34A0">
        <w:rPr>
          <w:rFonts w:asciiTheme="minorEastAsia" w:eastAsiaTheme="minorEastAsia" w:hAnsiTheme="minorEastAsia" w:cs="宋体" w:hint="eastAsia"/>
          <w:position w:val="-2"/>
          <w:sz w:val="21"/>
          <w:szCs w:val="21"/>
          <w:lang w:eastAsia="zh-CN"/>
        </w:rPr>
        <w:t>自表决通过之日起生效，自生效之日起2日内在</w:t>
      </w:r>
      <w:r w:rsidRPr="004F0C43" w:rsidR="00AE3C27">
        <w:rPr>
          <w:rFonts w:asciiTheme="minorEastAsia" w:eastAsiaTheme="minorEastAsia" w:hAnsiTheme="minorEastAsia" w:cs="宋体" w:hint="eastAsia"/>
          <w:position w:val="-2"/>
          <w:sz w:val="21"/>
          <w:szCs w:val="21"/>
          <w:lang w:eastAsia="zh-CN"/>
        </w:rPr>
        <w:t>指定媒介</w:t>
      </w:r>
      <w:r w:rsidRPr="004F0C43" w:rsidR="004F34A0">
        <w:rPr>
          <w:rFonts w:asciiTheme="minorEastAsia" w:eastAsiaTheme="minorEastAsia" w:hAnsiTheme="minorEastAsia" w:cs="宋体" w:hint="eastAsia"/>
          <w:position w:val="-2"/>
          <w:sz w:val="21"/>
          <w:szCs w:val="21"/>
          <w:lang w:eastAsia="zh-CN"/>
        </w:rPr>
        <w:t>公告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363"/>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二</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p>
    <w:p w:rsidR="00543C28" w:rsidRPr="004F0C43" w:rsidP="00402567">
      <w:pPr>
        <w:snapToGrid w:val="0"/>
        <w:spacing w:after="0" w:line="360" w:lineRule="auto"/>
        <w:ind w:left="540" w:right="2363"/>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有下</w:t>
      </w:r>
      <w:r w:rsidRPr="004F0C43">
        <w:rPr>
          <w:rFonts w:asciiTheme="minorEastAsia" w:eastAsiaTheme="minorEastAsia" w:hAnsiTheme="minorEastAsia" w:cs="宋体" w:hint="eastAsia"/>
          <w:spacing w:val="-2"/>
          <w:sz w:val="21"/>
          <w:szCs w:val="21"/>
          <w:lang w:eastAsia="zh-CN"/>
        </w:rPr>
        <w:t>列</w:t>
      </w:r>
      <w:r w:rsidRPr="004F0C43">
        <w:rPr>
          <w:rFonts w:asciiTheme="minorEastAsia" w:eastAsiaTheme="minorEastAsia" w:hAnsiTheme="minorEastAsia" w:cs="宋体" w:hint="eastAsia"/>
          <w:sz w:val="21"/>
          <w:szCs w:val="21"/>
          <w:lang w:eastAsia="zh-CN"/>
        </w:rPr>
        <w:t>情</w:t>
      </w:r>
      <w:r w:rsidRPr="004F0C43">
        <w:rPr>
          <w:rFonts w:asciiTheme="minorEastAsia" w:eastAsiaTheme="minorEastAsia" w:hAnsiTheme="minorEastAsia" w:cs="宋体" w:hint="eastAsia"/>
          <w:spacing w:val="-2"/>
          <w:sz w:val="21"/>
          <w:szCs w:val="21"/>
          <w:lang w:eastAsia="zh-CN"/>
        </w:rPr>
        <w:t>形</w:t>
      </w:r>
      <w:r w:rsidRPr="004F0C43">
        <w:rPr>
          <w:rFonts w:asciiTheme="minorEastAsia" w:eastAsiaTheme="minorEastAsia" w:hAnsiTheme="minorEastAsia" w:cs="宋体" w:hint="eastAsia"/>
          <w:sz w:val="21"/>
          <w:szCs w:val="21"/>
          <w:lang w:eastAsia="zh-CN"/>
        </w:rPr>
        <w:t>之</w:t>
      </w:r>
      <w:r w:rsidRPr="004F0C43">
        <w:rPr>
          <w:rFonts w:asciiTheme="minorEastAsia" w:eastAsiaTheme="minorEastAsia" w:hAnsiTheme="minorEastAsia" w:cs="宋体" w:hint="eastAsia"/>
          <w:spacing w:val="-2"/>
          <w:sz w:val="21"/>
          <w:szCs w:val="21"/>
          <w:lang w:eastAsia="zh-CN"/>
        </w:rPr>
        <w:t>一</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本</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金合</w:t>
      </w:r>
      <w:r w:rsidRPr="004F0C43">
        <w:rPr>
          <w:rFonts w:asciiTheme="minorEastAsia" w:eastAsiaTheme="minorEastAsia" w:hAnsiTheme="minorEastAsia" w:cs="宋体" w:hint="eastAsia"/>
          <w:spacing w:val="-2"/>
          <w:sz w:val="21"/>
          <w:szCs w:val="21"/>
          <w:lang w:eastAsia="zh-CN"/>
        </w:rPr>
        <w:t>同终</w:t>
      </w:r>
      <w:r w:rsidRPr="004F0C43">
        <w:rPr>
          <w:rFonts w:asciiTheme="minorEastAsia" w:eastAsiaTheme="minorEastAsia" w:hAnsiTheme="minorEastAsia" w:cs="宋体" w:hint="eastAsia"/>
          <w:sz w:val="21"/>
          <w:szCs w:val="21"/>
          <w:lang w:eastAsia="zh-CN"/>
        </w:rPr>
        <w:t>止：</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决</w:t>
      </w:r>
      <w:r w:rsidRPr="004F0C43">
        <w:rPr>
          <w:rFonts w:asciiTheme="minorEastAsia" w:eastAsiaTheme="minorEastAsia" w:hAnsiTheme="minorEastAsia" w:cs="宋体" w:hint="eastAsia"/>
          <w:sz w:val="21"/>
          <w:szCs w:val="21"/>
          <w:lang w:eastAsia="zh-CN"/>
        </w:rPr>
        <w:t>定终</w:t>
      </w:r>
      <w:r w:rsidRPr="004F0C43">
        <w:rPr>
          <w:rFonts w:asciiTheme="minorEastAsia" w:eastAsiaTheme="minorEastAsia" w:hAnsiTheme="minorEastAsia" w:cs="宋体" w:hint="eastAsia"/>
          <w:spacing w:val="-2"/>
          <w:sz w:val="21"/>
          <w:szCs w:val="21"/>
          <w:lang w:eastAsia="zh-CN"/>
        </w:rPr>
        <w:t>止</w:t>
      </w:r>
      <w:r w:rsidRPr="004F0C43">
        <w:rPr>
          <w:rFonts w:asciiTheme="minorEastAsia" w:eastAsiaTheme="minorEastAsia" w:hAnsiTheme="minorEastAsia" w:cs="宋体" w:hint="eastAsia"/>
          <w:sz w:val="21"/>
          <w:szCs w:val="21"/>
          <w:lang w:eastAsia="zh-CN"/>
        </w:rPr>
        <w:t>的；</w:t>
      </w:r>
    </w:p>
    <w:p w:rsidR="00543C28" w:rsidRPr="004F0C43" w:rsidP="00402567">
      <w:pPr>
        <w:snapToGrid w:val="0"/>
        <w:spacing w:after="0" w:line="360" w:lineRule="auto"/>
        <w:ind w:left="120" w:right="149"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因解</w:t>
      </w:r>
      <w:r w:rsidRPr="004F0C43">
        <w:rPr>
          <w:rFonts w:asciiTheme="minorEastAsia" w:eastAsiaTheme="minorEastAsia" w:hAnsiTheme="minorEastAsia" w:cs="宋体" w:hint="eastAsia"/>
          <w:spacing w:val="-2"/>
          <w:sz w:val="21"/>
          <w:szCs w:val="21"/>
          <w:lang w:eastAsia="zh-CN"/>
        </w:rPr>
        <w:t>散</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破</w:t>
      </w:r>
      <w:r w:rsidRPr="004F0C43">
        <w:rPr>
          <w:rFonts w:asciiTheme="minorEastAsia" w:eastAsiaTheme="minorEastAsia" w:hAnsiTheme="minorEastAsia" w:cs="宋体" w:hint="eastAsia"/>
          <w:sz w:val="21"/>
          <w:szCs w:val="21"/>
          <w:lang w:eastAsia="zh-CN"/>
        </w:rPr>
        <w:t>产、撤</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继</w:t>
      </w:r>
      <w:r w:rsidRPr="004F0C43">
        <w:rPr>
          <w:rFonts w:asciiTheme="minorEastAsia" w:eastAsiaTheme="minorEastAsia" w:hAnsiTheme="minorEastAsia" w:cs="宋体" w:hint="eastAsia"/>
          <w:sz w:val="21"/>
          <w:szCs w:val="21"/>
          <w:lang w:eastAsia="zh-CN"/>
        </w:rPr>
        <w:t>续担任</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职</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，而</w:t>
      </w:r>
      <w:r w:rsidRPr="004F0C43">
        <w:rPr>
          <w:rFonts w:asciiTheme="minorEastAsia" w:eastAsiaTheme="minorEastAsia" w:hAnsiTheme="minorEastAsia" w:cs="宋体" w:hint="eastAsia"/>
          <w:spacing w:val="1"/>
          <w:sz w:val="21"/>
          <w:szCs w:val="21"/>
          <w:lang w:eastAsia="zh-CN"/>
        </w:rPr>
        <w:t>在</w:t>
      </w:r>
      <w:r w:rsidRPr="004F0C43">
        <w:rPr>
          <w:rFonts w:asciiTheme="minorEastAsia" w:eastAsiaTheme="minorEastAsia" w:hAnsiTheme="minorEastAsia" w:cs="宋体"/>
          <w:spacing w:val="-2"/>
          <w:sz w:val="21"/>
          <w:szCs w:val="21"/>
          <w:lang w:eastAsia="zh-CN"/>
        </w:rPr>
        <w:t>6</w:t>
      </w:r>
      <w:r w:rsidRPr="004F0C43">
        <w:rPr>
          <w:rFonts w:asciiTheme="minorEastAsia" w:eastAsiaTheme="minorEastAsia" w:hAnsiTheme="minorEastAsia" w:cs="宋体" w:hint="eastAsia"/>
          <w:sz w:val="21"/>
          <w:szCs w:val="21"/>
          <w:lang w:eastAsia="zh-CN"/>
        </w:rPr>
        <w:t>个月内</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适</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理公</w:t>
      </w:r>
      <w:r w:rsidRPr="004F0C43">
        <w:rPr>
          <w:rFonts w:asciiTheme="minorEastAsia" w:eastAsiaTheme="minorEastAsia" w:hAnsiTheme="minorEastAsia" w:cs="宋体" w:hint="eastAsia"/>
          <w:spacing w:val="-2"/>
          <w:sz w:val="21"/>
          <w:szCs w:val="21"/>
          <w:lang w:eastAsia="zh-CN"/>
        </w:rPr>
        <w:t>司</w:t>
      </w:r>
      <w:r w:rsidRPr="004F0C43">
        <w:rPr>
          <w:rFonts w:asciiTheme="minorEastAsia" w:eastAsiaTheme="minorEastAsia" w:hAnsiTheme="minorEastAsia" w:cs="宋体" w:hint="eastAsia"/>
          <w:sz w:val="21"/>
          <w:szCs w:val="21"/>
          <w:lang w:eastAsia="zh-CN"/>
        </w:rPr>
        <w:t>承</w:t>
      </w:r>
      <w:r w:rsidRPr="004F0C43">
        <w:rPr>
          <w:rFonts w:asciiTheme="minorEastAsia" w:eastAsiaTheme="minorEastAsia" w:hAnsiTheme="minorEastAsia" w:cs="宋体" w:hint="eastAsia"/>
          <w:spacing w:val="-2"/>
          <w:sz w:val="21"/>
          <w:szCs w:val="21"/>
          <w:lang w:eastAsia="zh-CN"/>
        </w:rPr>
        <w:t>接</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p>
    <w:p w:rsidR="00543C28" w:rsidRPr="004F0C43" w:rsidP="00402567">
      <w:pPr>
        <w:snapToGrid w:val="0"/>
        <w:spacing w:after="0" w:line="360" w:lineRule="auto"/>
        <w:ind w:left="120" w:right="149"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因解</w:t>
      </w:r>
      <w:r w:rsidRPr="004F0C43">
        <w:rPr>
          <w:rFonts w:asciiTheme="minorEastAsia" w:eastAsiaTheme="minorEastAsia" w:hAnsiTheme="minorEastAsia" w:cs="宋体" w:hint="eastAsia"/>
          <w:spacing w:val="-2"/>
          <w:sz w:val="21"/>
          <w:szCs w:val="21"/>
          <w:lang w:eastAsia="zh-CN"/>
        </w:rPr>
        <w:t>散</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破</w:t>
      </w:r>
      <w:r w:rsidRPr="004F0C43">
        <w:rPr>
          <w:rFonts w:asciiTheme="minorEastAsia" w:eastAsiaTheme="minorEastAsia" w:hAnsiTheme="minorEastAsia" w:cs="宋体" w:hint="eastAsia"/>
          <w:sz w:val="21"/>
          <w:szCs w:val="21"/>
          <w:lang w:eastAsia="zh-CN"/>
        </w:rPr>
        <w:t>产、撤</w:t>
      </w:r>
      <w:r w:rsidRPr="004F0C43">
        <w:rPr>
          <w:rFonts w:asciiTheme="minorEastAsia" w:eastAsiaTheme="minorEastAsia" w:hAnsiTheme="minorEastAsia" w:cs="宋体" w:hint="eastAsia"/>
          <w:spacing w:val="-2"/>
          <w:sz w:val="21"/>
          <w:szCs w:val="21"/>
          <w:lang w:eastAsia="zh-CN"/>
        </w:rPr>
        <w:t>销</w:t>
      </w:r>
      <w:r w:rsidRPr="004F0C43">
        <w:rPr>
          <w:rFonts w:asciiTheme="minorEastAsia" w:eastAsiaTheme="minorEastAsia" w:hAnsiTheme="minorEastAsia" w:cs="宋体" w:hint="eastAsia"/>
          <w:sz w:val="21"/>
          <w:szCs w:val="21"/>
          <w:lang w:eastAsia="zh-CN"/>
        </w:rPr>
        <w:t>等</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能</w:t>
      </w:r>
      <w:r w:rsidRPr="004F0C43">
        <w:rPr>
          <w:rFonts w:asciiTheme="minorEastAsia" w:eastAsiaTheme="minorEastAsia" w:hAnsiTheme="minorEastAsia" w:cs="宋体" w:hint="eastAsia"/>
          <w:spacing w:val="-2"/>
          <w:sz w:val="21"/>
          <w:szCs w:val="21"/>
          <w:lang w:eastAsia="zh-CN"/>
        </w:rPr>
        <w:t>继</w:t>
      </w:r>
      <w:r w:rsidRPr="004F0C43">
        <w:rPr>
          <w:rFonts w:asciiTheme="minorEastAsia" w:eastAsiaTheme="minorEastAsia" w:hAnsiTheme="minorEastAsia" w:cs="宋体" w:hint="eastAsia"/>
          <w:sz w:val="21"/>
          <w:szCs w:val="21"/>
          <w:lang w:eastAsia="zh-CN"/>
        </w:rPr>
        <w:t>续担任</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职</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，而在</w:t>
      </w:r>
      <w:r w:rsidRPr="004F0C43">
        <w:rPr>
          <w:rFonts w:asciiTheme="minorEastAsia" w:eastAsiaTheme="minorEastAsia" w:hAnsiTheme="minorEastAsia" w:cs="宋体"/>
          <w:spacing w:val="-2"/>
          <w:sz w:val="21"/>
          <w:szCs w:val="21"/>
          <w:lang w:eastAsia="zh-CN"/>
        </w:rPr>
        <w:t>6</w:t>
      </w:r>
      <w:r w:rsidRPr="004F0C43">
        <w:rPr>
          <w:rFonts w:asciiTheme="minorEastAsia" w:eastAsiaTheme="minorEastAsia" w:hAnsiTheme="minorEastAsia" w:cs="宋体" w:hint="eastAsia"/>
          <w:sz w:val="21"/>
          <w:szCs w:val="21"/>
          <w:lang w:eastAsia="zh-CN"/>
        </w:rPr>
        <w:t>个月内</w:t>
      </w:r>
      <w:r w:rsidRPr="004F0C43">
        <w:rPr>
          <w:rFonts w:asciiTheme="minorEastAsia" w:eastAsiaTheme="minorEastAsia" w:hAnsiTheme="minorEastAsia" w:cs="宋体" w:hint="eastAsia"/>
          <w:spacing w:val="-2"/>
          <w:sz w:val="21"/>
          <w:szCs w:val="21"/>
          <w:lang w:eastAsia="zh-CN"/>
        </w:rPr>
        <w:t>无</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适</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机</w:t>
      </w:r>
      <w:r w:rsidRPr="004F0C43">
        <w:rPr>
          <w:rFonts w:asciiTheme="minorEastAsia" w:eastAsiaTheme="minorEastAsia" w:hAnsiTheme="minorEastAsia" w:cs="宋体" w:hint="eastAsia"/>
          <w:sz w:val="21"/>
          <w:szCs w:val="21"/>
          <w:lang w:eastAsia="zh-CN"/>
        </w:rPr>
        <w:t>构承</w:t>
      </w:r>
      <w:r w:rsidRPr="004F0C43">
        <w:rPr>
          <w:rFonts w:asciiTheme="minorEastAsia" w:eastAsiaTheme="minorEastAsia" w:hAnsiTheme="minorEastAsia" w:cs="宋体" w:hint="eastAsia"/>
          <w:spacing w:val="-2"/>
          <w:sz w:val="21"/>
          <w:szCs w:val="21"/>
          <w:lang w:eastAsia="zh-CN"/>
        </w:rPr>
        <w:t>接</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原</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权</w:t>
      </w:r>
      <w:r w:rsidRPr="004F0C43">
        <w:rPr>
          <w:rFonts w:asciiTheme="minorEastAsia" w:eastAsiaTheme="minorEastAsia" w:hAnsiTheme="minorEastAsia" w:cs="宋体" w:hint="eastAsia"/>
          <w:sz w:val="21"/>
          <w:szCs w:val="21"/>
          <w:lang w:eastAsia="zh-CN"/>
        </w:rPr>
        <w:t>利</w:t>
      </w:r>
      <w:r w:rsidRPr="004F0C43">
        <w:rPr>
          <w:rFonts w:asciiTheme="minorEastAsia" w:eastAsiaTheme="minorEastAsia" w:hAnsiTheme="minorEastAsia" w:cs="宋体" w:hint="eastAsia"/>
          <w:spacing w:val="-2"/>
          <w:sz w:val="21"/>
          <w:szCs w:val="21"/>
          <w:lang w:eastAsia="zh-CN"/>
        </w:rPr>
        <w:t>义</w:t>
      </w:r>
      <w:r w:rsidRPr="004F0C43">
        <w:rPr>
          <w:rFonts w:asciiTheme="minorEastAsia" w:eastAsiaTheme="minorEastAsia" w:hAnsiTheme="minorEastAsia" w:cs="宋体" w:hint="eastAsia"/>
          <w:sz w:val="21"/>
          <w:szCs w:val="21"/>
          <w:lang w:eastAsia="zh-CN"/>
        </w:rPr>
        <w:t>务；</w:t>
      </w:r>
    </w:p>
    <w:p w:rsidR="00543C28" w:rsidRPr="004F0C43" w:rsidP="008D6926">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其</w:t>
      </w:r>
      <w:r w:rsidRPr="004F0C43">
        <w:rPr>
          <w:rFonts w:asciiTheme="minorEastAsia" w:eastAsiaTheme="minorEastAsia" w:hAnsiTheme="minorEastAsia" w:cs="宋体" w:hint="eastAsia"/>
          <w:spacing w:val="-2"/>
          <w:sz w:val="21"/>
          <w:szCs w:val="21"/>
          <w:lang w:eastAsia="zh-CN"/>
        </w:rPr>
        <w:t>他</w:t>
      </w:r>
      <w:r w:rsidRPr="004F0C43">
        <w:rPr>
          <w:rFonts w:asciiTheme="minorEastAsia" w:eastAsiaTheme="minorEastAsia" w:hAnsiTheme="minorEastAsia" w:cs="宋体" w:hint="eastAsia"/>
          <w:sz w:val="21"/>
          <w:szCs w:val="21"/>
          <w:lang w:eastAsia="zh-CN"/>
        </w:rPr>
        <w:t>情况。</w:t>
      </w:r>
    </w:p>
    <w:p w:rsidR="002C255C" w:rsidRPr="004F0C43" w:rsidP="00402567">
      <w:pPr>
        <w:snapToGrid w:val="0"/>
        <w:spacing w:after="0" w:line="360" w:lineRule="auto"/>
        <w:ind w:right="-20" w:firstLine="42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在基金合同生效日三年后的对应日，若基金资产净值低于</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亿元的，基金合同自动终止，各方当事人不得通过召开持有人大会的方式延续其效力。</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三</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清算</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组</w:t>
      </w:r>
    </w:p>
    <w:p w:rsidR="00543C28" w:rsidRPr="004F0C43" w:rsidP="00402567">
      <w:pPr>
        <w:snapToGrid w:val="0"/>
        <w:spacing w:after="0" w:line="360" w:lineRule="auto"/>
        <w:ind w:left="12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合同</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，成</w:t>
      </w:r>
      <w:r w:rsidRPr="004F0C43">
        <w:rPr>
          <w:rFonts w:asciiTheme="minorEastAsia" w:eastAsiaTheme="minorEastAsia" w:hAnsiTheme="minorEastAsia" w:cs="宋体" w:hint="eastAsia"/>
          <w:spacing w:val="-2"/>
          <w:sz w:val="21"/>
          <w:szCs w:val="21"/>
          <w:lang w:eastAsia="zh-CN"/>
        </w:rPr>
        <w:t>立</w:t>
      </w:r>
      <w:r w:rsidRPr="004F0C43">
        <w:rPr>
          <w:rFonts w:asciiTheme="minorEastAsia" w:eastAsiaTheme="minorEastAsia" w:hAnsiTheme="minorEastAsia" w:cs="宋体" w:hint="eastAsia"/>
          <w:sz w:val="21"/>
          <w:szCs w:val="21"/>
          <w:lang w:eastAsia="zh-CN"/>
        </w:rPr>
        <w:t>基金财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产清算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监督</w:t>
      </w:r>
      <w:r w:rsidRPr="004F0C43">
        <w:rPr>
          <w:rFonts w:asciiTheme="minorEastAsia" w:eastAsiaTheme="minorEastAsia" w:hAnsiTheme="minorEastAsia" w:cs="宋体" w:hint="eastAsia"/>
          <w:spacing w:val="-2"/>
          <w:sz w:val="21"/>
          <w:szCs w:val="21"/>
          <w:lang w:eastAsia="zh-CN"/>
        </w:rPr>
        <w:t>下</w:t>
      </w:r>
      <w:r w:rsidRPr="004F0C43">
        <w:rPr>
          <w:rFonts w:asciiTheme="minorEastAsia" w:eastAsiaTheme="minorEastAsia" w:hAnsiTheme="minorEastAsia" w:cs="宋体" w:hint="eastAsia"/>
          <w:sz w:val="21"/>
          <w:szCs w:val="21"/>
          <w:lang w:eastAsia="zh-CN"/>
        </w:rPr>
        <w:t>进行基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44"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成员</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基金管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、具有</w:t>
      </w:r>
      <w:r w:rsidRPr="004F0C43">
        <w:rPr>
          <w:rFonts w:asciiTheme="minorEastAsia" w:eastAsiaTheme="minorEastAsia" w:hAnsiTheme="minorEastAsia" w:cs="宋体" w:hint="eastAsia"/>
          <w:spacing w:val="-2"/>
          <w:sz w:val="21"/>
          <w:szCs w:val="21"/>
          <w:lang w:eastAsia="zh-CN"/>
        </w:rPr>
        <w:t>从</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券相</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资格</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注册会</w:t>
      </w:r>
      <w:r w:rsidRPr="004F0C43">
        <w:rPr>
          <w:rFonts w:asciiTheme="minorEastAsia" w:eastAsiaTheme="minorEastAsia" w:hAnsiTheme="minorEastAsia" w:cs="宋体" w:hint="eastAsia"/>
          <w:spacing w:val="-2"/>
          <w:sz w:val="21"/>
          <w:szCs w:val="21"/>
          <w:lang w:eastAsia="zh-CN"/>
        </w:rPr>
        <w:t>计师</w:t>
      </w:r>
      <w:r w:rsidRPr="004F0C43">
        <w:rPr>
          <w:rFonts w:asciiTheme="minorEastAsia" w:eastAsiaTheme="minorEastAsia" w:hAnsiTheme="minorEastAsia" w:cs="宋体" w:hint="eastAsia"/>
          <w:spacing w:val="-98"/>
          <w:sz w:val="21"/>
          <w:szCs w:val="21"/>
          <w:lang w:eastAsia="zh-CN"/>
        </w:rPr>
        <w:t>、</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监会</w:t>
      </w:r>
      <w:r w:rsidRPr="004F0C43">
        <w:rPr>
          <w:rFonts w:asciiTheme="minorEastAsia" w:eastAsiaTheme="minorEastAsia" w:hAnsiTheme="minorEastAsia" w:cs="宋体" w:hint="eastAsia"/>
          <w:spacing w:val="-2"/>
          <w:sz w:val="21"/>
          <w:szCs w:val="21"/>
          <w:lang w:eastAsia="zh-CN"/>
        </w:rPr>
        <w:t>指</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员</w:t>
      </w:r>
      <w:r w:rsidRPr="004F0C43">
        <w:rPr>
          <w:rFonts w:asciiTheme="minorEastAsia" w:eastAsiaTheme="minorEastAsia" w:hAnsiTheme="minorEastAsia" w:cs="宋体" w:hint="eastAsia"/>
          <w:sz w:val="21"/>
          <w:szCs w:val="21"/>
          <w:lang w:eastAsia="zh-CN"/>
        </w:rPr>
        <w:t>组</w:t>
      </w:r>
      <w:r w:rsidRPr="004F0C43">
        <w:rPr>
          <w:rFonts w:asciiTheme="minorEastAsia" w:eastAsiaTheme="minorEastAsia" w:hAnsiTheme="minorEastAsia" w:cs="宋体" w:hint="eastAsia"/>
          <w:spacing w:val="-2"/>
          <w:sz w:val="21"/>
          <w:szCs w:val="21"/>
          <w:lang w:eastAsia="zh-CN"/>
        </w:rPr>
        <w:t>成</w:t>
      </w:r>
      <w:r w:rsidRPr="004F0C43">
        <w:rPr>
          <w:rFonts w:asciiTheme="minorEastAsia" w:eastAsiaTheme="minorEastAsia" w:hAnsiTheme="minorEastAsia" w:cs="宋体" w:hint="eastAsia"/>
          <w:spacing w:val="-101"/>
          <w:sz w:val="21"/>
          <w:szCs w:val="21"/>
          <w:lang w:eastAsia="zh-CN"/>
        </w:rPr>
        <w:t>。</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以</w:t>
      </w:r>
      <w:r w:rsidRPr="004F0C43">
        <w:rPr>
          <w:rFonts w:asciiTheme="minorEastAsia" w:eastAsiaTheme="minorEastAsia" w:hAnsiTheme="minorEastAsia" w:cs="宋体" w:hint="eastAsia"/>
          <w:sz w:val="21"/>
          <w:szCs w:val="21"/>
          <w:lang w:eastAsia="zh-CN"/>
        </w:rPr>
        <w:t>聘</w:t>
      </w:r>
      <w:r w:rsidRPr="004F0C43">
        <w:rPr>
          <w:rFonts w:asciiTheme="minorEastAsia" w:eastAsiaTheme="minorEastAsia" w:hAnsiTheme="minorEastAsia" w:cs="宋体" w:hint="eastAsia"/>
          <w:spacing w:val="-2"/>
          <w:sz w:val="21"/>
          <w:szCs w:val="21"/>
          <w:lang w:eastAsia="zh-CN"/>
        </w:rPr>
        <w:t>用</w:t>
      </w:r>
      <w:r w:rsidRPr="004F0C43">
        <w:rPr>
          <w:rFonts w:asciiTheme="minorEastAsia" w:eastAsiaTheme="minorEastAsia" w:hAnsiTheme="minorEastAsia" w:cs="宋体" w:hint="eastAsia"/>
          <w:sz w:val="21"/>
          <w:szCs w:val="21"/>
          <w:lang w:eastAsia="zh-CN"/>
        </w:rPr>
        <w:t>必</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的工</w:t>
      </w:r>
      <w:r w:rsidRPr="004F0C43">
        <w:rPr>
          <w:rFonts w:asciiTheme="minorEastAsia" w:eastAsiaTheme="minorEastAsia" w:hAnsiTheme="minorEastAsia" w:cs="宋体" w:hint="eastAsia"/>
          <w:spacing w:val="-2"/>
          <w:sz w:val="21"/>
          <w:szCs w:val="21"/>
          <w:lang w:eastAsia="zh-CN"/>
        </w:rPr>
        <w:t>作人员</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20" w:right="150"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负责</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金财产</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保</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估</w:t>
      </w:r>
      <w:r w:rsidRPr="004F0C43">
        <w:rPr>
          <w:rFonts w:asciiTheme="minorEastAsia" w:eastAsiaTheme="minorEastAsia" w:hAnsiTheme="minorEastAsia" w:cs="宋体" w:hint="eastAsia"/>
          <w:sz w:val="21"/>
          <w:szCs w:val="21"/>
          <w:lang w:eastAsia="zh-CN"/>
        </w:rPr>
        <w:t>价、变</w:t>
      </w:r>
      <w:r w:rsidRPr="004F0C43">
        <w:rPr>
          <w:rFonts w:asciiTheme="minorEastAsia" w:eastAsiaTheme="minorEastAsia" w:hAnsiTheme="minorEastAsia" w:cs="宋体" w:hint="eastAsia"/>
          <w:spacing w:val="-2"/>
          <w:sz w:val="21"/>
          <w:szCs w:val="21"/>
          <w:lang w:eastAsia="zh-CN"/>
        </w:rPr>
        <w:t>现</w:t>
      </w:r>
      <w:r w:rsidRPr="004F0C43">
        <w:rPr>
          <w:rFonts w:asciiTheme="minorEastAsia" w:eastAsiaTheme="minorEastAsia" w:hAnsiTheme="minorEastAsia" w:cs="宋体" w:hint="eastAsia"/>
          <w:sz w:val="21"/>
          <w:szCs w:val="21"/>
          <w:lang w:eastAsia="zh-CN"/>
        </w:rPr>
        <w:t>和</w:t>
      </w:r>
      <w:r w:rsidRPr="004F0C43">
        <w:rPr>
          <w:rFonts w:asciiTheme="minorEastAsia" w:eastAsiaTheme="minorEastAsia" w:hAnsiTheme="minorEastAsia" w:cs="宋体" w:hint="eastAsia"/>
          <w:spacing w:val="-2"/>
          <w:sz w:val="21"/>
          <w:szCs w:val="21"/>
          <w:lang w:eastAsia="zh-CN"/>
        </w:rPr>
        <w:t>分</w:t>
      </w:r>
      <w:r w:rsidRPr="004F0C43">
        <w:rPr>
          <w:rFonts w:asciiTheme="minorEastAsia" w:eastAsiaTheme="minorEastAsia" w:hAnsiTheme="minorEastAsia" w:cs="宋体" w:hint="eastAsia"/>
          <w:sz w:val="21"/>
          <w:szCs w:val="21"/>
          <w:lang w:eastAsia="zh-CN"/>
        </w:rPr>
        <w:t>配。</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组可以</w:t>
      </w:r>
      <w:r w:rsidRPr="004F0C43">
        <w:rPr>
          <w:rFonts w:asciiTheme="minorEastAsia" w:eastAsiaTheme="minorEastAsia" w:hAnsiTheme="minorEastAsia" w:cs="宋体" w:hint="eastAsia"/>
          <w:spacing w:val="-2"/>
          <w:sz w:val="21"/>
          <w:szCs w:val="21"/>
          <w:lang w:eastAsia="zh-CN"/>
        </w:rPr>
        <w:t>依</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必</w:t>
      </w:r>
      <w:r w:rsidRPr="004F0C43">
        <w:rPr>
          <w:rFonts w:asciiTheme="minorEastAsia" w:eastAsiaTheme="minorEastAsia" w:hAnsiTheme="minorEastAsia" w:cs="宋体" w:hint="eastAsia"/>
          <w:sz w:val="21"/>
          <w:szCs w:val="21"/>
          <w:lang w:eastAsia="zh-CN"/>
        </w:rPr>
        <w:t>要</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民</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活动。</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3"/>
          <w:sz w:val="21"/>
          <w:szCs w:val="21"/>
          <w:lang w:eastAsia="zh-CN"/>
        </w:rPr>
        <w:t>算</w:t>
      </w:r>
      <w:r w:rsidRPr="004F0C43">
        <w:rPr>
          <w:rFonts w:asciiTheme="minorEastAsia" w:eastAsiaTheme="minorEastAsia" w:hAnsiTheme="minorEastAsia" w:cs="宋体" w:hint="eastAsia"/>
          <w:sz w:val="21"/>
          <w:szCs w:val="21"/>
          <w:lang w:eastAsia="zh-CN"/>
        </w:rPr>
        <w:t>程序</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应</w:t>
      </w:r>
      <w:r w:rsidRPr="004F0C43">
        <w:rPr>
          <w:rFonts w:asciiTheme="minorEastAsia" w:eastAsiaTheme="minorEastAsia" w:hAnsiTheme="minorEastAsia" w:cs="宋体" w:hint="eastAsia"/>
          <w:spacing w:val="-2"/>
          <w:sz w:val="21"/>
          <w:szCs w:val="21"/>
          <w:lang w:eastAsia="zh-CN"/>
        </w:rPr>
        <w:t>当</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律法</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和基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w:t>
      </w:r>
      <w:r w:rsidRPr="004F0C43">
        <w:rPr>
          <w:rFonts w:asciiTheme="minorEastAsia" w:eastAsiaTheme="minorEastAsia" w:hAnsiTheme="minorEastAsia" w:cs="宋体" w:hint="eastAsia"/>
          <w:spacing w:val="-2"/>
          <w:sz w:val="21"/>
          <w:szCs w:val="21"/>
          <w:lang w:eastAsia="zh-CN"/>
        </w:rPr>
        <w:t>同</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关规</w:t>
      </w:r>
      <w:r w:rsidRPr="004F0C43">
        <w:rPr>
          <w:rFonts w:asciiTheme="minorEastAsia" w:eastAsiaTheme="minorEastAsia" w:hAnsiTheme="minorEastAsia" w:cs="宋体" w:hint="eastAsia"/>
          <w:spacing w:val="-2"/>
          <w:sz w:val="21"/>
          <w:szCs w:val="21"/>
          <w:lang w:eastAsia="zh-CN"/>
        </w:rPr>
        <w:t>定</w:t>
      </w:r>
      <w:r w:rsidRPr="004F0C43">
        <w:rPr>
          <w:rFonts w:asciiTheme="minorEastAsia" w:eastAsiaTheme="minorEastAsia" w:hAnsiTheme="minorEastAsia" w:cs="宋体" w:hint="eastAsia"/>
          <w:sz w:val="21"/>
          <w:szCs w:val="21"/>
          <w:lang w:eastAsia="zh-CN"/>
        </w:rPr>
        <w:t>对</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进</w:t>
      </w:r>
      <w:r w:rsidRPr="004F0C43">
        <w:rPr>
          <w:rFonts w:asciiTheme="minorEastAsia" w:eastAsiaTheme="minorEastAsia" w:hAnsiTheme="minorEastAsia" w:cs="宋体" w:hint="eastAsia"/>
          <w:sz w:val="21"/>
          <w:szCs w:val="21"/>
          <w:lang w:eastAsia="zh-CN"/>
        </w:rPr>
        <w:t>行</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金财产清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序</w:t>
      </w:r>
      <w:r w:rsidRPr="004F0C43">
        <w:rPr>
          <w:rFonts w:asciiTheme="minorEastAsia" w:eastAsiaTheme="minorEastAsia" w:hAnsiTheme="minorEastAsia" w:cs="宋体" w:hint="eastAsia"/>
          <w:sz w:val="21"/>
          <w:szCs w:val="21"/>
          <w:lang w:eastAsia="zh-CN"/>
        </w:rPr>
        <w:t>主</w:t>
      </w:r>
      <w:r w:rsidRPr="004F0C43">
        <w:rPr>
          <w:rFonts w:asciiTheme="minorEastAsia" w:eastAsiaTheme="minorEastAsia" w:hAnsiTheme="minorEastAsia" w:cs="宋体" w:hint="eastAsia"/>
          <w:spacing w:val="-2"/>
          <w:sz w:val="21"/>
          <w:szCs w:val="21"/>
          <w:lang w:eastAsia="zh-CN"/>
        </w:rPr>
        <w:t>要</w:t>
      </w:r>
      <w:r w:rsidRPr="004F0C43">
        <w:rPr>
          <w:rFonts w:asciiTheme="minorEastAsia" w:eastAsiaTheme="minorEastAsia" w:hAnsiTheme="minorEastAsia" w:cs="宋体" w:hint="eastAsia"/>
          <w:sz w:val="21"/>
          <w:szCs w:val="21"/>
          <w:lang w:eastAsia="zh-CN"/>
        </w:rPr>
        <w:t>包</w:t>
      </w:r>
      <w:r w:rsidRPr="004F0C43">
        <w:rPr>
          <w:rFonts w:asciiTheme="minorEastAsia" w:eastAsiaTheme="minorEastAsia" w:hAnsiTheme="minorEastAsia" w:cs="宋体" w:hint="eastAsia"/>
          <w:spacing w:val="-2"/>
          <w:sz w:val="21"/>
          <w:szCs w:val="21"/>
          <w:lang w:eastAsia="zh-CN"/>
        </w:rPr>
        <w:t>括</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发布</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终</w:t>
      </w:r>
      <w:r w:rsidRPr="004F0C43">
        <w:rPr>
          <w:rFonts w:asciiTheme="minorEastAsia" w:eastAsiaTheme="minorEastAsia" w:hAnsiTheme="minorEastAsia" w:cs="宋体" w:hint="eastAsia"/>
          <w:sz w:val="21"/>
          <w:szCs w:val="21"/>
          <w:lang w:eastAsia="zh-CN"/>
        </w:rPr>
        <w:t>止</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由基</w:t>
      </w:r>
      <w:r w:rsidRPr="004F0C43">
        <w:rPr>
          <w:rFonts w:asciiTheme="minorEastAsia" w:eastAsiaTheme="minorEastAsia" w:hAnsiTheme="minorEastAsia" w:cs="宋体" w:hint="eastAsia"/>
          <w:sz w:val="21"/>
          <w:szCs w:val="21"/>
          <w:lang w:eastAsia="zh-CN"/>
        </w:rPr>
        <w:t>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组</w:t>
      </w:r>
      <w:r w:rsidRPr="004F0C43">
        <w:rPr>
          <w:rFonts w:asciiTheme="minorEastAsia" w:eastAsiaTheme="minorEastAsia" w:hAnsiTheme="minorEastAsia" w:cs="宋体" w:hint="eastAsia"/>
          <w:spacing w:val="-2"/>
          <w:sz w:val="21"/>
          <w:szCs w:val="21"/>
          <w:lang w:eastAsia="zh-CN"/>
        </w:rPr>
        <w:t>统</w:t>
      </w:r>
      <w:r w:rsidRPr="004F0C43">
        <w:rPr>
          <w:rFonts w:asciiTheme="minorEastAsia" w:eastAsiaTheme="minorEastAsia" w:hAnsiTheme="minorEastAsia" w:cs="宋体" w:hint="eastAsia"/>
          <w:sz w:val="21"/>
          <w:szCs w:val="21"/>
          <w:lang w:eastAsia="zh-CN"/>
        </w:rPr>
        <w:t>一</w:t>
      </w:r>
      <w:r w:rsidRPr="004F0C43">
        <w:rPr>
          <w:rFonts w:asciiTheme="minorEastAsia" w:eastAsiaTheme="minorEastAsia" w:hAnsiTheme="minorEastAsia" w:cs="宋体" w:hint="eastAsia"/>
          <w:spacing w:val="-2"/>
          <w:sz w:val="21"/>
          <w:szCs w:val="21"/>
          <w:lang w:eastAsia="zh-CN"/>
        </w:rPr>
        <w:t>接</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理和</w:t>
      </w:r>
      <w:r w:rsidRPr="004F0C43">
        <w:rPr>
          <w:rFonts w:asciiTheme="minorEastAsia" w:eastAsiaTheme="minorEastAsia" w:hAnsiTheme="minorEastAsia" w:cs="宋体" w:hint="eastAsia"/>
          <w:sz w:val="21"/>
          <w:szCs w:val="21"/>
          <w:lang w:eastAsia="zh-CN"/>
        </w:rPr>
        <w:t>确认；</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估</w:t>
      </w:r>
      <w:r w:rsidRPr="004F0C43">
        <w:rPr>
          <w:rFonts w:asciiTheme="minorEastAsia" w:eastAsiaTheme="minorEastAsia" w:hAnsiTheme="minorEastAsia" w:cs="宋体" w:hint="eastAsia"/>
          <w:spacing w:val="-2"/>
          <w:sz w:val="21"/>
          <w:szCs w:val="21"/>
          <w:lang w:eastAsia="zh-CN"/>
        </w:rPr>
        <w:t>价和</w:t>
      </w:r>
      <w:r w:rsidRPr="004F0C43">
        <w:rPr>
          <w:rFonts w:asciiTheme="minorEastAsia" w:eastAsiaTheme="minorEastAsia" w:hAnsiTheme="minorEastAsia" w:cs="宋体" w:hint="eastAsia"/>
          <w:sz w:val="21"/>
          <w:szCs w:val="21"/>
          <w:lang w:eastAsia="zh-CN"/>
        </w:rPr>
        <w:t>变现；</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pacing w:val="-2"/>
          <w:sz w:val="21"/>
          <w:szCs w:val="21"/>
          <w:lang w:eastAsia="zh-CN"/>
        </w:rPr>
        <w:t>聘</w:t>
      </w:r>
      <w:r w:rsidRPr="004F0C43">
        <w:rPr>
          <w:rFonts w:asciiTheme="minorEastAsia" w:eastAsiaTheme="minorEastAsia" w:hAnsiTheme="minorEastAsia" w:cs="宋体" w:hint="eastAsia"/>
          <w:sz w:val="21"/>
          <w:szCs w:val="21"/>
          <w:lang w:eastAsia="zh-CN"/>
        </w:rPr>
        <w:t>请</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计</w:t>
      </w:r>
      <w:r w:rsidRPr="004F0C43">
        <w:rPr>
          <w:rFonts w:asciiTheme="minorEastAsia" w:eastAsiaTheme="minorEastAsia" w:hAnsiTheme="minorEastAsia" w:cs="宋体" w:hint="eastAsia"/>
          <w:spacing w:val="-2"/>
          <w:sz w:val="21"/>
          <w:szCs w:val="21"/>
          <w:lang w:eastAsia="zh-CN"/>
        </w:rPr>
        <w:t>师</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对清</w:t>
      </w:r>
      <w:r w:rsidRPr="004F0C43">
        <w:rPr>
          <w:rFonts w:asciiTheme="minorEastAsia" w:eastAsiaTheme="minorEastAsia" w:hAnsiTheme="minorEastAsia" w:cs="宋体" w:hint="eastAsia"/>
          <w:sz w:val="21"/>
          <w:szCs w:val="21"/>
          <w:lang w:eastAsia="zh-CN"/>
        </w:rPr>
        <w:t>算报</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审</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pacing w:val="-2"/>
          <w:sz w:val="21"/>
          <w:szCs w:val="21"/>
          <w:lang w:eastAsia="zh-CN"/>
        </w:rPr>
        <w:t>聘</w:t>
      </w:r>
      <w:r w:rsidRPr="004F0C43">
        <w:rPr>
          <w:rFonts w:asciiTheme="minorEastAsia" w:eastAsiaTheme="minorEastAsia" w:hAnsiTheme="minorEastAsia" w:cs="宋体" w:hint="eastAsia"/>
          <w:sz w:val="21"/>
          <w:szCs w:val="21"/>
          <w:lang w:eastAsia="zh-CN"/>
        </w:rPr>
        <w:t>请</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师</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具法</w:t>
      </w:r>
      <w:r w:rsidRPr="004F0C43">
        <w:rPr>
          <w:rFonts w:asciiTheme="minorEastAsia" w:eastAsiaTheme="minorEastAsia" w:hAnsiTheme="minorEastAsia" w:cs="宋体" w:hint="eastAsia"/>
          <w:sz w:val="21"/>
          <w:szCs w:val="21"/>
          <w:lang w:eastAsia="zh-CN"/>
        </w:rPr>
        <w:t>律意</w:t>
      </w:r>
      <w:r w:rsidRPr="004F0C43">
        <w:rPr>
          <w:rFonts w:asciiTheme="minorEastAsia" w:eastAsiaTheme="minorEastAsia" w:hAnsiTheme="minorEastAsia" w:cs="宋体" w:hint="eastAsia"/>
          <w:spacing w:val="-2"/>
          <w:sz w:val="21"/>
          <w:szCs w:val="21"/>
          <w:lang w:eastAsia="zh-CN"/>
        </w:rPr>
        <w:t>见</w:t>
      </w:r>
      <w:r w:rsidRPr="004F0C43">
        <w:rPr>
          <w:rFonts w:asciiTheme="minorEastAsia" w:eastAsiaTheme="minorEastAsia" w:hAnsiTheme="minorEastAsia" w:cs="宋体" w:hint="eastAsia"/>
          <w:sz w:val="21"/>
          <w:szCs w:val="21"/>
          <w:lang w:eastAsia="zh-CN"/>
        </w:rPr>
        <w:t>书；</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pacing w:val="-2"/>
          <w:sz w:val="21"/>
          <w:szCs w:val="21"/>
          <w:lang w:eastAsia="zh-CN"/>
        </w:rPr>
        <w:t>将</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结</w:t>
      </w:r>
      <w:r w:rsidRPr="004F0C43">
        <w:rPr>
          <w:rFonts w:asciiTheme="minorEastAsia" w:eastAsiaTheme="minorEastAsia" w:hAnsiTheme="minorEastAsia" w:cs="宋体" w:hint="eastAsia"/>
          <w:spacing w:val="-2"/>
          <w:sz w:val="21"/>
          <w:szCs w:val="21"/>
          <w:lang w:eastAsia="zh-CN"/>
        </w:rPr>
        <w:t>果报</w:t>
      </w:r>
      <w:r w:rsidRPr="004F0C43">
        <w:rPr>
          <w:rFonts w:asciiTheme="minorEastAsia" w:eastAsiaTheme="minorEastAsia" w:hAnsiTheme="minorEastAsia" w:cs="宋体" w:hint="eastAsia"/>
          <w:sz w:val="21"/>
          <w:szCs w:val="21"/>
          <w:lang w:eastAsia="zh-CN"/>
        </w:rPr>
        <w:t>告中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(8)</w:t>
      </w:r>
      <w:r w:rsidRPr="004F0C43">
        <w:rPr>
          <w:rFonts w:asciiTheme="minorEastAsia" w:eastAsiaTheme="minorEastAsia" w:hAnsiTheme="minorEastAsia" w:cs="宋体" w:hint="eastAsia"/>
          <w:spacing w:val="-2"/>
          <w:sz w:val="21"/>
          <w:szCs w:val="21"/>
          <w:lang w:eastAsia="zh-CN"/>
        </w:rPr>
        <w:t>参</w:t>
      </w:r>
      <w:r w:rsidRPr="004F0C43">
        <w:rPr>
          <w:rFonts w:asciiTheme="minorEastAsia" w:eastAsiaTheme="minorEastAsia" w:hAnsiTheme="minorEastAsia" w:cs="宋体" w:hint="eastAsia"/>
          <w:sz w:val="21"/>
          <w:szCs w:val="21"/>
          <w:lang w:eastAsia="zh-CN"/>
        </w:rPr>
        <w:t>加</w:t>
      </w:r>
      <w:r w:rsidRPr="004F0C43">
        <w:rPr>
          <w:rFonts w:asciiTheme="minorEastAsia" w:eastAsiaTheme="minorEastAsia" w:hAnsiTheme="minorEastAsia" w:cs="宋体" w:hint="eastAsia"/>
          <w:spacing w:val="-2"/>
          <w:sz w:val="21"/>
          <w:szCs w:val="21"/>
          <w:lang w:eastAsia="zh-CN"/>
        </w:rPr>
        <w:t>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关的</w:t>
      </w:r>
      <w:r w:rsidRPr="004F0C43">
        <w:rPr>
          <w:rFonts w:asciiTheme="minorEastAsia" w:eastAsiaTheme="minorEastAsia" w:hAnsiTheme="minorEastAsia" w:cs="宋体" w:hint="eastAsia"/>
          <w:sz w:val="21"/>
          <w:szCs w:val="21"/>
          <w:lang w:eastAsia="zh-CN"/>
        </w:rPr>
        <w:t>民事</w:t>
      </w:r>
      <w:r w:rsidRPr="004F0C43">
        <w:rPr>
          <w:rFonts w:asciiTheme="minorEastAsia" w:eastAsiaTheme="minorEastAsia" w:hAnsiTheme="minorEastAsia" w:cs="宋体" w:hint="eastAsia"/>
          <w:spacing w:val="-2"/>
          <w:sz w:val="21"/>
          <w:szCs w:val="21"/>
          <w:lang w:eastAsia="zh-CN"/>
        </w:rPr>
        <w:t>诉</w:t>
      </w:r>
      <w:r w:rsidRPr="004F0C43">
        <w:rPr>
          <w:rFonts w:asciiTheme="minorEastAsia" w:eastAsiaTheme="minorEastAsia" w:hAnsiTheme="minorEastAsia" w:cs="宋体" w:hint="eastAsia"/>
          <w:sz w:val="21"/>
          <w:szCs w:val="21"/>
          <w:lang w:eastAsia="zh-CN"/>
        </w:rPr>
        <w:t>讼；</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(9)</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布</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结果</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(10)</w:t>
      </w:r>
      <w:r w:rsidRPr="004F0C43">
        <w:rPr>
          <w:rFonts w:asciiTheme="minorEastAsia" w:eastAsiaTheme="minorEastAsia" w:hAnsiTheme="minorEastAsia" w:cs="宋体" w:hint="eastAsia"/>
          <w:spacing w:val="-2"/>
          <w:sz w:val="21"/>
          <w:szCs w:val="21"/>
          <w:lang w:eastAsia="zh-CN"/>
        </w:rPr>
        <w:t>对</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剩</w:t>
      </w:r>
      <w:r w:rsidRPr="004F0C43">
        <w:rPr>
          <w:rFonts w:asciiTheme="minorEastAsia" w:eastAsiaTheme="minorEastAsia" w:hAnsiTheme="minorEastAsia" w:cs="宋体" w:hint="eastAsia"/>
          <w:spacing w:val="-2"/>
          <w:sz w:val="21"/>
          <w:szCs w:val="21"/>
          <w:lang w:eastAsia="zh-CN"/>
        </w:rPr>
        <w:t>余</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分配。</w:t>
      </w:r>
    </w:p>
    <w:p w:rsidR="00543C28" w:rsidRPr="004F0C43" w:rsidP="00402567">
      <w:pPr>
        <w:snapToGrid w:val="0"/>
        <w:spacing w:after="0" w:line="360" w:lineRule="auto"/>
        <w:ind w:left="540" w:right="147"/>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费用</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清算</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2"/>
          <w:sz w:val="21"/>
          <w:szCs w:val="21"/>
          <w:lang w:eastAsia="zh-CN"/>
        </w:rPr>
        <w:t>是</w:t>
      </w:r>
      <w:r w:rsidRPr="004F0C43">
        <w:rPr>
          <w:rFonts w:asciiTheme="minorEastAsia" w:eastAsiaTheme="minorEastAsia" w:hAnsiTheme="minorEastAsia" w:cs="宋体" w:hint="eastAsia"/>
          <w:sz w:val="21"/>
          <w:szCs w:val="21"/>
          <w:lang w:eastAsia="zh-CN"/>
        </w:rPr>
        <w:t>指</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算组</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过程</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发</w:t>
      </w:r>
      <w:r w:rsidRPr="004F0C43">
        <w:rPr>
          <w:rFonts w:asciiTheme="minorEastAsia" w:eastAsiaTheme="minorEastAsia" w:hAnsiTheme="minorEastAsia" w:cs="宋体" w:hint="eastAsia"/>
          <w:spacing w:val="-2"/>
          <w:sz w:val="21"/>
          <w:szCs w:val="21"/>
          <w:lang w:eastAsia="zh-CN"/>
        </w:rPr>
        <w:t>生</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hint="eastAsia"/>
          <w:spacing w:val="-96"/>
          <w:sz w:val="21"/>
          <w:szCs w:val="21"/>
          <w:lang w:eastAsia="zh-CN"/>
        </w:rPr>
        <w:t>，</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费用由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优</w:t>
      </w:r>
      <w:r w:rsidRPr="004F0C43">
        <w:rPr>
          <w:rFonts w:asciiTheme="minorEastAsia" w:eastAsiaTheme="minorEastAsia" w:hAnsiTheme="minorEastAsia" w:cs="宋体" w:hint="eastAsia"/>
          <w:spacing w:val="-2"/>
          <w:sz w:val="21"/>
          <w:szCs w:val="21"/>
          <w:lang w:eastAsia="zh-CN"/>
        </w:rPr>
        <w:t>先</w:t>
      </w:r>
      <w:r w:rsidRPr="004F0C43">
        <w:rPr>
          <w:rFonts w:asciiTheme="minorEastAsia" w:eastAsiaTheme="minorEastAsia" w:hAnsiTheme="minorEastAsia" w:cs="宋体" w:hint="eastAsia"/>
          <w:sz w:val="21"/>
          <w:szCs w:val="21"/>
          <w:lang w:eastAsia="zh-CN"/>
        </w:rPr>
        <w:t>从基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w:t>
      </w:r>
    </w:p>
    <w:p w:rsidR="00543C28" w:rsidRPr="004F0C43" w:rsidP="00402567">
      <w:pPr>
        <w:snapToGrid w:val="0"/>
        <w:spacing w:after="0" w:line="360" w:lineRule="auto"/>
        <w:ind w:left="110" w:right="147"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position w:val="-2"/>
          <w:sz w:val="21"/>
          <w:szCs w:val="21"/>
          <w:lang w:eastAsia="zh-CN"/>
        </w:rPr>
        <w:t>4</w:t>
      </w:r>
      <w:r w:rsidRPr="004F0C43">
        <w:rPr>
          <w:rFonts w:asciiTheme="minorEastAsia" w:eastAsiaTheme="minorEastAsia" w:hAnsiTheme="minorEastAsia" w:cs="宋体" w:hint="eastAsia"/>
          <w:position w:val="-2"/>
          <w:sz w:val="21"/>
          <w:szCs w:val="21"/>
          <w:lang w:eastAsia="zh-CN"/>
        </w:rPr>
        <w:t>、基</w:t>
      </w:r>
      <w:r w:rsidRPr="004F0C43">
        <w:rPr>
          <w:rFonts w:asciiTheme="minorEastAsia" w:eastAsiaTheme="minorEastAsia" w:hAnsiTheme="minorEastAsia" w:cs="宋体" w:hint="eastAsia"/>
          <w:spacing w:val="-2"/>
          <w:position w:val="-2"/>
          <w:sz w:val="21"/>
          <w:szCs w:val="21"/>
          <w:lang w:eastAsia="zh-CN"/>
        </w:rPr>
        <w:t>金</w:t>
      </w:r>
      <w:r w:rsidRPr="004F0C43">
        <w:rPr>
          <w:rFonts w:asciiTheme="minorEastAsia" w:eastAsiaTheme="minorEastAsia" w:hAnsiTheme="minorEastAsia" w:cs="宋体" w:hint="eastAsia"/>
          <w:position w:val="-2"/>
          <w:sz w:val="21"/>
          <w:szCs w:val="21"/>
          <w:lang w:eastAsia="zh-CN"/>
        </w:rPr>
        <w:t>财</w:t>
      </w:r>
      <w:r w:rsidRPr="004F0C43">
        <w:rPr>
          <w:rFonts w:asciiTheme="minorEastAsia" w:eastAsiaTheme="minorEastAsia" w:hAnsiTheme="minorEastAsia" w:cs="宋体" w:hint="eastAsia"/>
          <w:spacing w:val="-2"/>
          <w:position w:val="-2"/>
          <w:sz w:val="21"/>
          <w:szCs w:val="21"/>
          <w:lang w:eastAsia="zh-CN"/>
        </w:rPr>
        <w:t>产</w:t>
      </w:r>
      <w:r w:rsidRPr="004F0C43">
        <w:rPr>
          <w:rFonts w:asciiTheme="minorEastAsia" w:eastAsiaTheme="minorEastAsia" w:hAnsiTheme="minorEastAsia" w:cs="宋体" w:hint="eastAsia"/>
          <w:position w:val="-2"/>
          <w:sz w:val="21"/>
          <w:szCs w:val="21"/>
          <w:lang w:eastAsia="zh-CN"/>
        </w:rPr>
        <w:t>按</w:t>
      </w:r>
      <w:r w:rsidRPr="004F0C43">
        <w:rPr>
          <w:rFonts w:asciiTheme="minorEastAsia" w:eastAsiaTheme="minorEastAsia" w:hAnsiTheme="minorEastAsia" w:cs="宋体" w:hint="eastAsia"/>
          <w:spacing w:val="-2"/>
          <w:position w:val="-2"/>
          <w:sz w:val="21"/>
          <w:szCs w:val="21"/>
          <w:lang w:eastAsia="zh-CN"/>
        </w:rPr>
        <w:t>下</w:t>
      </w:r>
      <w:r w:rsidRPr="004F0C43">
        <w:rPr>
          <w:rFonts w:asciiTheme="minorEastAsia" w:eastAsiaTheme="minorEastAsia" w:hAnsiTheme="minorEastAsia" w:cs="宋体" w:hint="eastAsia"/>
          <w:position w:val="-2"/>
          <w:sz w:val="21"/>
          <w:szCs w:val="21"/>
          <w:lang w:eastAsia="zh-CN"/>
        </w:rPr>
        <w:t>列</w:t>
      </w:r>
      <w:r w:rsidRPr="004F0C43">
        <w:rPr>
          <w:rFonts w:asciiTheme="minorEastAsia" w:eastAsiaTheme="minorEastAsia" w:hAnsiTheme="minorEastAsia" w:cs="宋体" w:hint="eastAsia"/>
          <w:spacing w:val="-2"/>
          <w:position w:val="-2"/>
          <w:sz w:val="21"/>
          <w:szCs w:val="21"/>
          <w:lang w:eastAsia="zh-CN"/>
        </w:rPr>
        <w:t>顺</w:t>
      </w:r>
      <w:r w:rsidRPr="004F0C43">
        <w:rPr>
          <w:rFonts w:asciiTheme="minorEastAsia" w:eastAsiaTheme="minorEastAsia" w:hAnsiTheme="minorEastAsia" w:cs="宋体" w:hint="eastAsia"/>
          <w:position w:val="-2"/>
          <w:sz w:val="21"/>
          <w:szCs w:val="21"/>
          <w:lang w:eastAsia="zh-CN"/>
        </w:rPr>
        <w:t>序</w:t>
      </w:r>
      <w:r w:rsidRPr="004F0C43">
        <w:rPr>
          <w:rFonts w:asciiTheme="minorEastAsia" w:eastAsiaTheme="minorEastAsia" w:hAnsiTheme="minorEastAsia" w:cs="宋体" w:hint="eastAsia"/>
          <w:spacing w:val="-2"/>
          <w:position w:val="-2"/>
          <w:sz w:val="21"/>
          <w:szCs w:val="21"/>
          <w:lang w:eastAsia="zh-CN"/>
        </w:rPr>
        <w:t>清</w:t>
      </w:r>
      <w:r w:rsidRPr="004F0C43">
        <w:rPr>
          <w:rFonts w:asciiTheme="minorEastAsia" w:eastAsiaTheme="minorEastAsia" w:hAnsiTheme="minorEastAsia" w:cs="宋体" w:hint="eastAsia"/>
          <w:position w:val="-2"/>
          <w:sz w:val="21"/>
          <w:szCs w:val="21"/>
          <w:lang w:eastAsia="zh-CN"/>
        </w:rPr>
        <w:t>偿：</w:t>
      </w:r>
    </w:p>
    <w:p w:rsidR="00543C28" w:rsidRPr="004F0C43" w:rsidP="00402567">
      <w:pPr>
        <w:snapToGrid w:val="0"/>
        <w:spacing w:after="0" w:line="360" w:lineRule="auto"/>
        <w:ind w:left="540" w:right="6251"/>
        <w:jc w:val="both"/>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用；</w:t>
      </w: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pacing w:val="-2"/>
          <w:sz w:val="21"/>
          <w:szCs w:val="21"/>
          <w:lang w:eastAsia="zh-CN"/>
        </w:rPr>
        <w:t>交</w:t>
      </w:r>
      <w:r w:rsidRPr="004F0C43">
        <w:rPr>
          <w:rFonts w:asciiTheme="minorEastAsia" w:eastAsiaTheme="minorEastAsia" w:hAnsiTheme="minorEastAsia" w:cs="宋体" w:hint="eastAsia"/>
          <w:sz w:val="21"/>
          <w:szCs w:val="21"/>
          <w:lang w:eastAsia="zh-CN"/>
        </w:rPr>
        <w:t>纳</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欠</w:t>
      </w:r>
      <w:r w:rsidRPr="004F0C43">
        <w:rPr>
          <w:rFonts w:asciiTheme="minorEastAsia" w:eastAsiaTheme="minorEastAsia" w:hAnsiTheme="minorEastAsia" w:cs="宋体" w:hint="eastAsia"/>
          <w:spacing w:val="-2"/>
          <w:sz w:val="21"/>
          <w:szCs w:val="21"/>
          <w:lang w:eastAsia="zh-CN"/>
        </w:rPr>
        <w:t>税</w:t>
      </w:r>
      <w:r w:rsidRPr="004F0C43">
        <w:rPr>
          <w:rFonts w:asciiTheme="minorEastAsia" w:eastAsiaTheme="minorEastAsia" w:hAnsiTheme="minorEastAsia" w:cs="宋体" w:hint="eastAsia"/>
          <w:sz w:val="21"/>
          <w:szCs w:val="21"/>
          <w:lang w:eastAsia="zh-CN"/>
        </w:rPr>
        <w:t>款；</w:t>
      </w: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债</w:t>
      </w:r>
      <w:r w:rsidRPr="004F0C43">
        <w:rPr>
          <w:rFonts w:asciiTheme="minorEastAsia" w:eastAsiaTheme="minorEastAsia" w:hAnsiTheme="minorEastAsia" w:cs="宋体" w:hint="eastAsia"/>
          <w:sz w:val="21"/>
          <w:szCs w:val="21"/>
          <w:lang w:eastAsia="zh-CN"/>
        </w:rPr>
        <w:t>务；</w:t>
      </w:r>
    </w:p>
    <w:p w:rsidR="00543C28" w:rsidRPr="004F0C43" w:rsidP="00402567">
      <w:pPr>
        <w:snapToGrid w:val="0"/>
        <w:spacing w:after="0" w:line="360" w:lineRule="auto"/>
        <w:ind w:left="5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持</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持有</w:t>
      </w:r>
      <w:r w:rsidRPr="004F0C43">
        <w:rPr>
          <w:rFonts w:asciiTheme="minorEastAsia" w:eastAsiaTheme="minorEastAsia" w:hAnsiTheme="minorEastAsia" w:cs="宋体" w:hint="eastAsia"/>
          <w:sz w:val="21"/>
          <w:szCs w:val="21"/>
          <w:lang w:eastAsia="zh-CN"/>
        </w:rPr>
        <w:t>的基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份</w:t>
      </w:r>
      <w:r w:rsidRPr="004F0C43">
        <w:rPr>
          <w:rFonts w:asciiTheme="minorEastAsia" w:eastAsiaTheme="minorEastAsia" w:hAnsiTheme="minorEastAsia" w:cs="宋体" w:hint="eastAsia"/>
          <w:spacing w:val="-2"/>
          <w:sz w:val="21"/>
          <w:szCs w:val="21"/>
          <w:lang w:eastAsia="zh-CN"/>
        </w:rPr>
        <w:t>额</w:t>
      </w:r>
      <w:r w:rsidRPr="004F0C43">
        <w:rPr>
          <w:rFonts w:asciiTheme="minorEastAsia" w:eastAsiaTheme="minorEastAsia" w:hAnsiTheme="minorEastAsia" w:cs="宋体" w:hint="eastAsia"/>
          <w:sz w:val="21"/>
          <w:szCs w:val="21"/>
          <w:lang w:eastAsia="zh-CN"/>
        </w:rPr>
        <w:t>比</w:t>
      </w:r>
      <w:r w:rsidRPr="004F0C43">
        <w:rPr>
          <w:rFonts w:asciiTheme="minorEastAsia" w:eastAsiaTheme="minorEastAsia" w:hAnsiTheme="minorEastAsia" w:cs="宋体" w:hint="eastAsia"/>
          <w:spacing w:val="-2"/>
          <w:sz w:val="21"/>
          <w:szCs w:val="21"/>
          <w:lang w:eastAsia="zh-CN"/>
        </w:rPr>
        <w:t>例</w:t>
      </w:r>
      <w:r w:rsidRPr="004F0C43">
        <w:rPr>
          <w:rFonts w:asciiTheme="minorEastAsia" w:eastAsiaTheme="minorEastAsia" w:hAnsiTheme="minorEastAsia" w:cs="宋体" w:hint="eastAsia"/>
          <w:sz w:val="21"/>
          <w:szCs w:val="21"/>
          <w:lang w:eastAsia="zh-CN"/>
        </w:rPr>
        <w:t>进</w:t>
      </w:r>
      <w:r w:rsidRPr="004F0C43">
        <w:rPr>
          <w:rFonts w:asciiTheme="minorEastAsia" w:eastAsiaTheme="minorEastAsia" w:hAnsiTheme="minorEastAsia" w:cs="宋体" w:hint="eastAsia"/>
          <w:spacing w:val="-2"/>
          <w:sz w:val="21"/>
          <w:szCs w:val="21"/>
          <w:lang w:eastAsia="zh-CN"/>
        </w:rPr>
        <w:t>行</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配</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未</w:t>
      </w:r>
      <w:r w:rsidRPr="004F0C43">
        <w:rPr>
          <w:rFonts w:asciiTheme="minorEastAsia" w:eastAsiaTheme="minorEastAsia" w:hAnsiTheme="minorEastAsia" w:cs="宋体" w:hint="eastAsia"/>
          <w:sz w:val="21"/>
          <w:szCs w:val="21"/>
          <w:lang w:eastAsia="zh-CN"/>
        </w:rPr>
        <w:t>按</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款</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spacing w:val="-2"/>
          <w:sz w:val="21"/>
          <w:szCs w:val="21"/>
          <w:lang w:eastAsia="zh-CN"/>
        </w:rPr>
        <w:t>1</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spacing w:val="-2"/>
          <w:sz w:val="21"/>
          <w:szCs w:val="21"/>
          <w:lang w:eastAsia="zh-CN"/>
        </w:rPr>
        <w:t>(3</w:t>
      </w:r>
      <w:r w:rsidRPr="004F0C43">
        <w:rPr>
          <w:rFonts w:asciiTheme="minorEastAsia" w:eastAsiaTheme="minorEastAsia" w:hAnsiTheme="minorEastAsia" w:cs="宋体"/>
          <w:sz w:val="21"/>
          <w:szCs w:val="21"/>
          <w:lang w:eastAsia="zh-CN"/>
        </w:rPr>
        <w:t>)</w:t>
      </w:r>
      <w:r w:rsidRPr="004F0C43">
        <w:rPr>
          <w:rFonts w:asciiTheme="minorEastAsia" w:eastAsiaTheme="minorEastAsia" w:hAnsiTheme="minorEastAsia" w:cs="宋体" w:hint="eastAsia"/>
          <w:sz w:val="21"/>
          <w:szCs w:val="21"/>
          <w:lang w:eastAsia="zh-CN"/>
        </w:rPr>
        <w:t>项</w:t>
      </w:r>
      <w:r w:rsidRPr="004F0C43">
        <w:rPr>
          <w:rFonts w:asciiTheme="minorEastAsia" w:eastAsiaTheme="minorEastAsia" w:hAnsiTheme="minorEastAsia" w:cs="宋体" w:hint="eastAsia"/>
          <w:spacing w:val="-2"/>
          <w:sz w:val="21"/>
          <w:szCs w:val="21"/>
          <w:lang w:eastAsia="zh-CN"/>
        </w:rPr>
        <w:t>规</w:t>
      </w:r>
      <w:r w:rsidRPr="004F0C43">
        <w:rPr>
          <w:rFonts w:asciiTheme="minorEastAsia" w:eastAsiaTheme="minorEastAsia" w:hAnsiTheme="minorEastAsia" w:cs="宋体" w:hint="eastAsia"/>
          <w:sz w:val="21"/>
          <w:szCs w:val="21"/>
          <w:lang w:eastAsia="zh-CN"/>
        </w:rPr>
        <w:t>定</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偿</w:t>
      </w:r>
      <w:r w:rsidRPr="004F0C43">
        <w:rPr>
          <w:rFonts w:asciiTheme="minorEastAsia" w:eastAsiaTheme="minorEastAsia" w:hAnsiTheme="minorEastAsia" w:cs="宋体" w:hint="eastAsia"/>
          <w:spacing w:val="-2"/>
          <w:sz w:val="21"/>
          <w:szCs w:val="21"/>
          <w:lang w:eastAsia="zh-CN"/>
        </w:rPr>
        <w:t>前</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不</w:t>
      </w:r>
      <w:r w:rsidRPr="004F0C43">
        <w:rPr>
          <w:rFonts w:asciiTheme="minorEastAsia" w:eastAsiaTheme="minorEastAsia" w:hAnsiTheme="minorEastAsia" w:cs="宋体" w:hint="eastAsia"/>
          <w:sz w:val="21"/>
          <w:szCs w:val="21"/>
          <w:lang w:eastAsia="zh-CN"/>
        </w:rPr>
        <w:t>分</w:t>
      </w:r>
      <w:r w:rsidRPr="004F0C43">
        <w:rPr>
          <w:rFonts w:asciiTheme="minorEastAsia" w:eastAsiaTheme="minorEastAsia" w:hAnsiTheme="minorEastAsia" w:cs="宋体" w:hint="eastAsia"/>
          <w:spacing w:val="-2"/>
          <w:sz w:val="21"/>
          <w:szCs w:val="21"/>
          <w:lang w:eastAsia="zh-CN"/>
        </w:rPr>
        <w:t>配给</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份</w:t>
      </w:r>
      <w:r w:rsidRPr="004F0C43">
        <w:rPr>
          <w:rFonts w:asciiTheme="minorEastAsia" w:eastAsiaTheme="minorEastAsia" w:hAnsiTheme="minorEastAsia" w:cs="宋体" w:hint="eastAsia"/>
          <w:sz w:val="21"/>
          <w:szCs w:val="21"/>
          <w:lang w:eastAsia="zh-CN"/>
        </w:rPr>
        <w:t>额</w:t>
      </w:r>
      <w:r w:rsidRPr="004F0C43">
        <w:rPr>
          <w:rFonts w:asciiTheme="minorEastAsia" w:eastAsiaTheme="minorEastAsia" w:hAnsiTheme="minorEastAsia" w:cs="宋体" w:hint="eastAsia"/>
          <w:spacing w:val="-2"/>
          <w:sz w:val="21"/>
          <w:szCs w:val="21"/>
          <w:lang w:eastAsia="zh-CN"/>
        </w:rPr>
        <w:t>持</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14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p>
    <w:p w:rsidR="00543C28" w:rsidRPr="004F0C43" w:rsidP="00402567">
      <w:pPr>
        <w:snapToGrid w:val="0"/>
        <w:spacing w:after="0" w:line="360" w:lineRule="auto"/>
        <w:ind w:left="110" w:right="149" w:firstLine="420" w:leftChars="50" w:firstLineChars="20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公告</w:t>
      </w:r>
      <w:r w:rsidRPr="004F0C43">
        <w:rPr>
          <w:rFonts w:asciiTheme="minorEastAsia" w:eastAsiaTheme="minorEastAsia" w:hAnsiTheme="minorEastAsia" w:cs="宋体" w:hint="eastAsia"/>
          <w:spacing w:val="-2"/>
          <w:sz w:val="21"/>
          <w:szCs w:val="21"/>
          <w:lang w:eastAsia="zh-CN"/>
        </w:rPr>
        <w:t>于</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合同终</w:t>
      </w:r>
      <w:r w:rsidRPr="004F0C43">
        <w:rPr>
          <w:rFonts w:asciiTheme="minorEastAsia" w:eastAsiaTheme="minorEastAsia" w:hAnsiTheme="minorEastAsia" w:cs="宋体" w:hint="eastAsia"/>
          <w:spacing w:val="-2"/>
          <w:sz w:val="21"/>
          <w:szCs w:val="21"/>
          <w:lang w:eastAsia="zh-CN"/>
        </w:rPr>
        <w:t>止</w:t>
      </w:r>
      <w:r w:rsidRPr="004F0C43">
        <w:rPr>
          <w:rFonts w:asciiTheme="minorEastAsia" w:eastAsiaTheme="minorEastAsia" w:hAnsiTheme="minorEastAsia" w:cs="宋体" w:hint="eastAsia"/>
          <w:sz w:val="21"/>
          <w:szCs w:val="21"/>
          <w:lang w:eastAsia="zh-CN"/>
        </w:rPr>
        <w:t>并</w:t>
      </w:r>
      <w:r w:rsidRPr="004F0C43">
        <w:rPr>
          <w:rFonts w:asciiTheme="minorEastAsia" w:eastAsiaTheme="minorEastAsia" w:hAnsiTheme="minorEastAsia" w:cs="宋体" w:hint="eastAsia"/>
          <w:spacing w:val="-2"/>
          <w:sz w:val="21"/>
          <w:szCs w:val="21"/>
          <w:lang w:eastAsia="zh-CN"/>
        </w:rPr>
        <w:t>报</w:t>
      </w:r>
      <w:r w:rsidRPr="004F0C43">
        <w:rPr>
          <w:rFonts w:asciiTheme="minorEastAsia" w:eastAsiaTheme="minorEastAsia" w:hAnsiTheme="minorEastAsia" w:cs="宋体" w:hint="eastAsia"/>
          <w:sz w:val="21"/>
          <w:szCs w:val="21"/>
          <w:lang w:eastAsia="zh-CN"/>
        </w:rPr>
        <w:t>中国</w:t>
      </w:r>
      <w:r w:rsidRPr="004F0C43">
        <w:rPr>
          <w:rFonts w:asciiTheme="minorEastAsia" w:eastAsiaTheme="minorEastAsia" w:hAnsiTheme="minorEastAsia" w:cs="宋体" w:hint="eastAsia"/>
          <w:spacing w:val="-2"/>
          <w:sz w:val="21"/>
          <w:szCs w:val="21"/>
          <w:lang w:eastAsia="zh-CN"/>
        </w:rPr>
        <w:t>证</w:t>
      </w:r>
      <w:r w:rsidRPr="004F0C43">
        <w:rPr>
          <w:rFonts w:asciiTheme="minorEastAsia" w:eastAsiaTheme="minorEastAsia" w:hAnsiTheme="minorEastAsia" w:cs="宋体" w:hint="eastAsia"/>
          <w:sz w:val="21"/>
          <w:szCs w:val="21"/>
          <w:lang w:eastAsia="zh-CN"/>
        </w:rPr>
        <w:t>监</w:t>
      </w:r>
      <w:r w:rsidRPr="004F0C43">
        <w:rPr>
          <w:rFonts w:asciiTheme="minorEastAsia" w:eastAsiaTheme="minorEastAsia" w:hAnsiTheme="minorEastAsia" w:cs="宋体" w:hint="eastAsia"/>
          <w:spacing w:val="-2"/>
          <w:sz w:val="21"/>
          <w:szCs w:val="21"/>
          <w:lang w:eastAsia="zh-CN"/>
        </w:rPr>
        <w:t>会</w:t>
      </w:r>
      <w:r w:rsidRPr="004F0C43">
        <w:rPr>
          <w:rFonts w:asciiTheme="minorEastAsia" w:eastAsiaTheme="minorEastAsia" w:hAnsiTheme="minorEastAsia" w:cs="宋体" w:hint="eastAsia"/>
          <w:sz w:val="21"/>
          <w:szCs w:val="21"/>
          <w:lang w:eastAsia="zh-CN"/>
        </w:rPr>
        <w:t>备案后</w:t>
      </w:r>
      <w:r w:rsidRPr="004F0C43">
        <w:rPr>
          <w:rFonts w:asciiTheme="minorEastAsia" w:eastAsiaTheme="minorEastAsia" w:hAnsiTheme="minorEastAsia" w:cs="宋体"/>
          <w:spacing w:val="-2"/>
          <w:sz w:val="21"/>
          <w:szCs w:val="21"/>
          <w:lang w:eastAsia="zh-CN"/>
        </w:rPr>
        <w:t>5</w:t>
      </w:r>
      <w:r w:rsidRPr="004F0C43">
        <w:rPr>
          <w:rFonts w:asciiTheme="minorEastAsia" w:eastAsiaTheme="minorEastAsia" w:hAnsiTheme="minorEastAsia" w:cs="宋体" w:hint="eastAsia"/>
          <w:sz w:val="21"/>
          <w:szCs w:val="21"/>
          <w:lang w:eastAsia="zh-CN"/>
        </w:rPr>
        <w:t>个工</w:t>
      </w:r>
      <w:r w:rsidRPr="004F0C43">
        <w:rPr>
          <w:rFonts w:asciiTheme="minorEastAsia" w:eastAsiaTheme="minorEastAsia" w:hAnsiTheme="minorEastAsia" w:cs="宋体" w:hint="eastAsia"/>
          <w:spacing w:val="-2"/>
          <w:sz w:val="21"/>
          <w:szCs w:val="21"/>
          <w:lang w:eastAsia="zh-CN"/>
        </w:rPr>
        <w:t>作</w:t>
      </w:r>
      <w:r w:rsidRPr="004F0C43">
        <w:rPr>
          <w:rFonts w:asciiTheme="minorEastAsia" w:eastAsiaTheme="minorEastAsia" w:hAnsiTheme="minorEastAsia" w:cs="宋体" w:hint="eastAsia"/>
          <w:sz w:val="21"/>
          <w:szCs w:val="21"/>
          <w:lang w:eastAsia="zh-CN"/>
        </w:rPr>
        <w:t>日内</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算组公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过</w:t>
      </w:r>
      <w:r w:rsidRPr="004F0C43">
        <w:rPr>
          <w:rFonts w:asciiTheme="minorEastAsia" w:eastAsiaTheme="minorEastAsia" w:hAnsiTheme="minorEastAsia" w:cs="宋体" w:hint="eastAsia"/>
          <w:sz w:val="21"/>
          <w:szCs w:val="21"/>
          <w:lang w:eastAsia="zh-CN"/>
        </w:rPr>
        <w:t>程</w:t>
      </w:r>
      <w:r w:rsidRPr="004F0C43">
        <w:rPr>
          <w:rFonts w:asciiTheme="minorEastAsia" w:eastAsiaTheme="minorEastAsia" w:hAnsiTheme="minorEastAsia" w:cs="宋体" w:hint="eastAsia"/>
          <w:spacing w:val="-2"/>
          <w:sz w:val="21"/>
          <w:szCs w:val="21"/>
          <w:lang w:eastAsia="zh-CN"/>
        </w:rPr>
        <w:t>中</w:t>
      </w:r>
      <w:r w:rsidRPr="004F0C43">
        <w:rPr>
          <w:rFonts w:asciiTheme="minorEastAsia" w:eastAsiaTheme="minorEastAsia" w:hAnsiTheme="minorEastAsia" w:cs="宋体" w:hint="eastAsia"/>
          <w:sz w:val="21"/>
          <w:szCs w:val="21"/>
          <w:lang w:eastAsia="zh-CN"/>
        </w:rPr>
        <w:t>的</w:t>
      </w:r>
      <w:r w:rsidRPr="004F0C43">
        <w:rPr>
          <w:rFonts w:asciiTheme="minorEastAsia" w:eastAsiaTheme="minorEastAsia" w:hAnsiTheme="minorEastAsia" w:cs="宋体" w:hint="eastAsia"/>
          <w:spacing w:val="-2"/>
          <w:sz w:val="21"/>
          <w:szCs w:val="21"/>
          <w:lang w:eastAsia="zh-CN"/>
        </w:rPr>
        <w:t>有</w:t>
      </w:r>
      <w:r w:rsidRPr="004F0C43">
        <w:rPr>
          <w:rFonts w:asciiTheme="minorEastAsia" w:eastAsiaTheme="minorEastAsia" w:hAnsiTheme="minorEastAsia" w:cs="宋体" w:hint="eastAsia"/>
          <w:sz w:val="21"/>
          <w:szCs w:val="21"/>
          <w:lang w:eastAsia="zh-CN"/>
        </w:rPr>
        <w:t>关重</w:t>
      </w:r>
      <w:r w:rsidRPr="004F0C43">
        <w:rPr>
          <w:rFonts w:asciiTheme="minorEastAsia" w:eastAsiaTheme="minorEastAsia" w:hAnsiTheme="minorEastAsia" w:cs="宋体" w:hint="eastAsia"/>
          <w:spacing w:val="-2"/>
          <w:sz w:val="21"/>
          <w:szCs w:val="21"/>
          <w:lang w:eastAsia="zh-CN"/>
        </w:rPr>
        <w:t>大</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项</w:t>
      </w:r>
      <w:r w:rsidRPr="004F0C43">
        <w:rPr>
          <w:rFonts w:asciiTheme="minorEastAsia" w:eastAsiaTheme="minorEastAsia" w:hAnsiTheme="minorEastAsia" w:cs="宋体" w:hint="eastAsia"/>
          <w:sz w:val="21"/>
          <w:szCs w:val="21"/>
          <w:lang w:eastAsia="zh-CN"/>
        </w:rPr>
        <w:t>须</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时</w:t>
      </w:r>
      <w:r w:rsidRPr="004F0C43">
        <w:rPr>
          <w:rFonts w:asciiTheme="minorEastAsia" w:eastAsiaTheme="minorEastAsia" w:hAnsiTheme="minorEastAsia" w:cs="宋体" w:hint="eastAsia"/>
          <w:spacing w:val="-2"/>
          <w:sz w:val="21"/>
          <w:szCs w:val="21"/>
          <w:lang w:eastAsia="zh-CN"/>
        </w:rPr>
        <w:t>公</w:t>
      </w:r>
      <w:r w:rsidRPr="004F0C43">
        <w:rPr>
          <w:rFonts w:asciiTheme="minorEastAsia" w:eastAsiaTheme="minorEastAsia" w:hAnsiTheme="minorEastAsia" w:cs="宋体" w:hint="eastAsia"/>
          <w:sz w:val="21"/>
          <w:szCs w:val="21"/>
          <w:lang w:eastAsia="zh-CN"/>
        </w:rPr>
        <w:t>告</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结</w:t>
      </w:r>
      <w:r w:rsidRPr="004F0C43">
        <w:rPr>
          <w:rFonts w:asciiTheme="minorEastAsia" w:eastAsiaTheme="minorEastAsia" w:hAnsiTheme="minorEastAsia" w:cs="宋体" w:hint="eastAsia"/>
          <w:sz w:val="21"/>
          <w:szCs w:val="21"/>
          <w:lang w:eastAsia="zh-CN"/>
        </w:rPr>
        <w:t>果</w:t>
      </w:r>
      <w:r w:rsidRPr="004F0C43">
        <w:rPr>
          <w:rFonts w:asciiTheme="minorEastAsia" w:eastAsiaTheme="minorEastAsia" w:hAnsiTheme="minorEastAsia" w:cs="宋体" w:hint="eastAsia"/>
          <w:spacing w:val="-2"/>
          <w:sz w:val="21"/>
          <w:szCs w:val="21"/>
          <w:lang w:eastAsia="zh-CN"/>
        </w:rPr>
        <w:t>经</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计</w:t>
      </w:r>
      <w:r w:rsidRPr="004F0C43">
        <w:rPr>
          <w:rFonts w:asciiTheme="minorEastAsia" w:eastAsiaTheme="minorEastAsia" w:hAnsiTheme="minorEastAsia" w:cs="宋体" w:hint="eastAsia"/>
          <w:sz w:val="21"/>
          <w:szCs w:val="21"/>
          <w:lang w:eastAsia="zh-CN"/>
        </w:rPr>
        <w:t>师事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所</w:t>
      </w:r>
      <w:r w:rsidRPr="004F0C43">
        <w:rPr>
          <w:rFonts w:asciiTheme="minorEastAsia" w:eastAsiaTheme="minorEastAsia" w:hAnsiTheme="minorEastAsia" w:cs="宋体" w:hint="eastAsia"/>
          <w:spacing w:val="-2"/>
          <w:sz w:val="21"/>
          <w:szCs w:val="21"/>
          <w:lang w:eastAsia="zh-CN"/>
        </w:rPr>
        <w:t>审计</w:t>
      </w:r>
      <w:r w:rsidRPr="004F0C43">
        <w:rPr>
          <w:rFonts w:asciiTheme="minorEastAsia" w:eastAsiaTheme="minorEastAsia" w:hAnsiTheme="minorEastAsia" w:cs="宋体" w:hint="eastAsia"/>
          <w:sz w:val="21"/>
          <w:szCs w:val="21"/>
          <w:lang w:eastAsia="zh-CN"/>
        </w:rPr>
        <w:t>，律师</w:t>
      </w:r>
      <w:r w:rsidRPr="004F0C43">
        <w:rPr>
          <w:rFonts w:asciiTheme="minorEastAsia" w:eastAsiaTheme="minorEastAsia" w:hAnsiTheme="minorEastAsia" w:cs="宋体" w:hint="eastAsia"/>
          <w:spacing w:val="-2"/>
          <w:sz w:val="21"/>
          <w:szCs w:val="21"/>
          <w:lang w:eastAsia="zh-CN"/>
        </w:rPr>
        <w:t>事</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所</w:t>
      </w:r>
      <w:r w:rsidRPr="004F0C43">
        <w:rPr>
          <w:rFonts w:asciiTheme="minorEastAsia" w:eastAsiaTheme="minorEastAsia" w:hAnsiTheme="minorEastAsia" w:cs="宋体" w:hint="eastAsia"/>
          <w:sz w:val="21"/>
          <w:szCs w:val="21"/>
          <w:lang w:eastAsia="zh-CN"/>
        </w:rPr>
        <w:t>出</w:t>
      </w:r>
      <w:r w:rsidRPr="004F0C43">
        <w:rPr>
          <w:rFonts w:asciiTheme="minorEastAsia" w:eastAsiaTheme="minorEastAsia" w:hAnsiTheme="minorEastAsia" w:cs="宋体" w:hint="eastAsia"/>
          <w:spacing w:val="-2"/>
          <w:sz w:val="21"/>
          <w:szCs w:val="21"/>
          <w:lang w:eastAsia="zh-CN"/>
        </w:rPr>
        <w:t>具</w:t>
      </w:r>
      <w:r w:rsidRPr="004F0C43">
        <w:rPr>
          <w:rFonts w:asciiTheme="minorEastAsia" w:eastAsiaTheme="minorEastAsia" w:hAnsiTheme="minorEastAsia" w:cs="宋体" w:hint="eastAsia"/>
          <w:sz w:val="21"/>
          <w:szCs w:val="21"/>
          <w:lang w:eastAsia="zh-CN"/>
        </w:rPr>
        <w:t>法</w:t>
      </w:r>
      <w:r w:rsidRPr="004F0C43">
        <w:rPr>
          <w:rFonts w:asciiTheme="minorEastAsia" w:eastAsiaTheme="minorEastAsia" w:hAnsiTheme="minorEastAsia" w:cs="宋体" w:hint="eastAsia"/>
          <w:spacing w:val="-2"/>
          <w:sz w:val="21"/>
          <w:szCs w:val="21"/>
          <w:lang w:eastAsia="zh-CN"/>
        </w:rPr>
        <w:t>律</w:t>
      </w:r>
      <w:r w:rsidRPr="004F0C43">
        <w:rPr>
          <w:rFonts w:asciiTheme="minorEastAsia" w:eastAsiaTheme="minorEastAsia" w:hAnsiTheme="minorEastAsia" w:cs="宋体" w:hint="eastAsia"/>
          <w:sz w:val="21"/>
          <w:szCs w:val="21"/>
          <w:lang w:eastAsia="zh-CN"/>
        </w:rPr>
        <w:t>意</w:t>
      </w:r>
      <w:r w:rsidRPr="004F0C43">
        <w:rPr>
          <w:rFonts w:asciiTheme="minorEastAsia" w:eastAsiaTheme="minorEastAsia" w:hAnsiTheme="minorEastAsia" w:cs="宋体" w:hint="eastAsia"/>
          <w:spacing w:val="-2"/>
          <w:sz w:val="21"/>
          <w:szCs w:val="21"/>
          <w:lang w:eastAsia="zh-CN"/>
        </w:rPr>
        <w:t>见</w:t>
      </w:r>
      <w:r w:rsidRPr="004F0C43">
        <w:rPr>
          <w:rFonts w:asciiTheme="minorEastAsia" w:eastAsiaTheme="minorEastAsia" w:hAnsiTheme="minorEastAsia" w:cs="宋体" w:hint="eastAsia"/>
          <w:sz w:val="21"/>
          <w:szCs w:val="21"/>
          <w:lang w:eastAsia="zh-CN"/>
        </w:rPr>
        <w:t>书后</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由</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组</w:t>
      </w:r>
      <w:r w:rsidRPr="004F0C43">
        <w:rPr>
          <w:rFonts w:asciiTheme="minorEastAsia" w:eastAsiaTheme="minorEastAsia" w:hAnsiTheme="minorEastAsia" w:cs="宋体" w:hint="eastAsia"/>
          <w:sz w:val="21"/>
          <w:szCs w:val="21"/>
          <w:lang w:eastAsia="zh-CN"/>
        </w:rPr>
        <w:t>报中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备</w:t>
      </w:r>
      <w:r w:rsidRPr="004F0C43">
        <w:rPr>
          <w:rFonts w:asciiTheme="minorEastAsia" w:eastAsiaTheme="minorEastAsia" w:hAnsiTheme="minorEastAsia" w:cs="宋体" w:hint="eastAsia"/>
          <w:sz w:val="21"/>
          <w:szCs w:val="21"/>
          <w:lang w:eastAsia="zh-CN"/>
        </w:rPr>
        <w:t>案</w:t>
      </w:r>
      <w:r w:rsidRPr="004F0C43">
        <w:rPr>
          <w:rFonts w:asciiTheme="minorEastAsia" w:eastAsiaTheme="minorEastAsia" w:hAnsiTheme="minorEastAsia" w:cs="宋体" w:hint="eastAsia"/>
          <w:spacing w:val="-2"/>
          <w:sz w:val="21"/>
          <w:szCs w:val="21"/>
          <w:lang w:eastAsia="zh-CN"/>
        </w:rPr>
        <w:t>并</w:t>
      </w:r>
      <w:r w:rsidRPr="004F0C43">
        <w:rPr>
          <w:rFonts w:asciiTheme="minorEastAsia" w:eastAsiaTheme="minorEastAsia" w:hAnsiTheme="minorEastAsia" w:cs="宋体" w:hint="eastAsia"/>
          <w:sz w:val="21"/>
          <w:szCs w:val="21"/>
          <w:lang w:eastAsia="zh-CN"/>
        </w:rPr>
        <w:t>公</w:t>
      </w:r>
      <w:r w:rsidRPr="004F0C43">
        <w:rPr>
          <w:rFonts w:asciiTheme="minorEastAsia" w:eastAsiaTheme="minorEastAsia" w:hAnsiTheme="minorEastAsia" w:cs="宋体" w:hint="eastAsia"/>
          <w:spacing w:val="-2"/>
          <w:sz w:val="21"/>
          <w:szCs w:val="21"/>
          <w:lang w:eastAsia="zh-CN"/>
        </w:rPr>
        <w:t>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40" w:right="2574"/>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财</w:t>
      </w:r>
      <w:r w:rsidRPr="004F0C43">
        <w:rPr>
          <w:rFonts w:asciiTheme="minorEastAsia" w:eastAsiaTheme="minorEastAsia" w:hAnsiTheme="minorEastAsia" w:cs="宋体" w:hint="eastAsia"/>
          <w:spacing w:val="-2"/>
          <w:sz w:val="21"/>
          <w:szCs w:val="21"/>
          <w:lang w:eastAsia="zh-CN"/>
        </w:rPr>
        <w:t>产</w:t>
      </w:r>
      <w:r w:rsidRPr="004F0C43">
        <w:rPr>
          <w:rFonts w:asciiTheme="minorEastAsia" w:eastAsiaTheme="minorEastAsia" w:hAnsiTheme="minorEastAsia" w:cs="宋体" w:hint="eastAsia"/>
          <w:sz w:val="21"/>
          <w:szCs w:val="21"/>
          <w:lang w:eastAsia="zh-CN"/>
        </w:rPr>
        <w:t>清</w:t>
      </w:r>
      <w:r w:rsidRPr="004F0C43">
        <w:rPr>
          <w:rFonts w:asciiTheme="minorEastAsia" w:eastAsiaTheme="minorEastAsia" w:hAnsiTheme="minorEastAsia" w:cs="宋体" w:hint="eastAsia"/>
          <w:spacing w:val="-2"/>
          <w:sz w:val="21"/>
          <w:szCs w:val="21"/>
          <w:lang w:eastAsia="zh-CN"/>
        </w:rPr>
        <w:t>算</w:t>
      </w:r>
      <w:r w:rsidRPr="004F0C43">
        <w:rPr>
          <w:rFonts w:asciiTheme="minorEastAsia" w:eastAsiaTheme="minorEastAsia" w:hAnsiTheme="minorEastAsia" w:cs="宋体" w:hint="eastAsia"/>
          <w:sz w:val="21"/>
          <w:szCs w:val="21"/>
          <w:lang w:eastAsia="zh-CN"/>
        </w:rPr>
        <w:t>账</w:t>
      </w:r>
      <w:r w:rsidRPr="004F0C43">
        <w:rPr>
          <w:rFonts w:asciiTheme="minorEastAsia" w:eastAsiaTheme="minorEastAsia" w:hAnsiTheme="minorEastAsia" w:cs="宋体" w:hint="eastAsia"/>
          <w:spacing w:val="-2"/>
          <w:sz w:val="21"/>
          <w:szCs w:val="21"/>
          <w:lang w:eastAsia="zh-CN"/>
        </w:rPr>
        <w:t>册</w:t>
      </w:r>
      <w:r w:rsidRPr="004F0C43">
        <w:rPr>
          <w:rFonts w:asciiTheme="minorEastAsia" w:eastAsiaTheme="minorEastAsia" w:hAnsiTheme="minorEastAsia" w:cs="宋体" w:hint="eastAsia"/>
          <w:sz w:val="21"/>
          <w:szCs w:val="21"/>
          <w:lang w:eastAsia="zh-CN"/>
        </w:rPr>
        <w:t>及</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件的</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存</w:t>
      </w:r>
    </w:p>
    <w:p w:rsidR="00543C28" w:rsidRPr="004F0C43" w:rsidP="00402567">
      <w:pPr>
        <w:tabs>
          <w:tab w:val="left" w:pos="8580"/>
        </w:tabs>
        <w:snapToGrid w:val="0"/>
        <w:spacing w:after="0" w:line="360" w:lineRule="auto"/>
        <w:ind w:left="540" w:right="8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财</w:t>
      </w:r>
      <w:r w:rsidRPr="004F0C43">
        <w:rPr>
          <w:rFonts w:asciiTheme="minorEastAsia" w:eastAsiaTheme="minorEastAsia" w:hAnsiTheme="minorEastAsia" w:cs="宋体" w:hint="eastAsia"/>
          <w:sz w:val="21"/>
          <w:szCs w:val="21"/>
          <w:lang w:eastAsia="zh-CN"/>
        </w:rPr>
        <w:t>产</w:t>
      </w:r>
      <w:r w:rsidRPr="004F0C43">
        <w:rPr>
          <w:rFonts w:asciiTheme="minorEastAsia" w:eastAsiaTheme="minorEastAsia" w:hAnsiTheme="minorEastAsia" w:cs="宋体" w:hint="eastAsia"/>
          <w:spacing w:val="-2"/>
          <w:sz w:val="21"/>
          <w:szCs w:val="21"/>
          <w:lang w:eastAsia="zh-CN"/>
        </w:rPr>
        <w:t>清</w:t>
      </w:r>
      <w:r w:rsidRPr="004F0C43">
        <w:rPr>
          <w:rFonts w:asciiTheme="minorEastAsia" w:eastAsiaTheme="minorEastAsia" w:hAnsiTheme="minorEastAsia" w:cs="宋体" w:hint="eastAsia"/>
          <w:sz w:val="21"/>
          <w:szCs w:val="21"/>
          <w:lang w:eastAsia="zh-CN"/>
        </w:rPr>
        <w:t>算</w:t>
      </w:r>
      <w:r w:rsidRPr="004F0C43">
        <w:rPr>
          <w:rFonts w:asciiTheme="minorEastAsia" w:eastAsiaTheme="minorEastAsia" w:hAnsiTheme="minorEastAsia" w:cs="宋体" w:hint="eastAsia"/>
          <w:spacing w:val="-2"/>
          <w:sz w:val="21"/>
          <w:szCs w:val="21"/>
          <w:lang w:eastAsia="zh-CN"/>
        </w:rPr>
        <w:t>账</w:t>
      </w:r>
      <w:r w:rsidRPr="004F0C43">
        <w:rPr>
          <w:rFonts w:asciiTheme="minorEastAsia" w:eastAsiaTheme="minorEastAsia" w:hAnsiTheme="minorEastAsia" w:cs="宋体" w:hint="eastAsia"/>
          <w:sz w:val="21"/>
          <w:szCs w:val="21"/>
          <w:lang w:eastAsia="zh-CN"/>
        </w:rPr>
        <w:t>册</w:t>
      </w:r>
      <w:r w:rsidRPr="004F0C43">
        <w:rPr>
          <w:rFonts w:asciiTheme="minorEastAsia" w:eastAsiaTheme="minorEastAsia" w:hAnsiTheme="minorEastAsia" w:cs="宋体" w:hint="eastAsia"/>
          <w:spacing w:val="-2"/>
          <w:sz w:val="21"/>
          <w:szCs w:val="21"/>
          <w:lang w:eastAsia="zh-CN"/>
        </w:rPr>
        <w:t>及</w:t>
      </w:r>
      <w:r w:rsidRPr="004F0C43">
        <w:rPr>
          <w:rFonts w:asciiTheme="minorEastAsia" w:eastAsiaTheme="minorEastAsia" w:hAnsiTheme="minorEastAsia" w:cs="宋体" w:hint="eastAsia"/>
          <w:sz w:val="21"/>
          <w:szCs w:val="21"/>
          <w:lang w:eastAsia="zh-CN"/>
        </w:rPr>
        <w:t>有</w:t>
      </w:r>
      <w:r w:rsidRPr="004F0C43">
        <w:rPr>
          <w:rFonts w:asciiTheme="minorEastAsia" w:eastAsiaTheme="minorEastAsia" w:hAnsiTheme="minorEastAsia" w:cs="宋体" w:hint="eastAsia"/>
          <w:spacing w:val="-2"/>
          <w:sz w:val="21"/>
          <w:szCs w:val="21"/>
          <w:lang w:eastAsia="zh-CN"/>
        </w:rPr>
        <w:t>关</w:t>
      </w:r>
      <w:r w:rsidRPr="004F0C43">
        <w:rPr>
          <w:rFonts w:asciiTheme="minorEastAsia" w:eastAsiaTheme="minorEastAsia" w:hAnsiTheme="minorEastAsia" w:cs="宋体" w:hint="eastAsia"/>
          <w:sz w:val="21"/>
          <w:szCs w:val="21"/>
          <w:lang w:eastAsia="zh-CN"/>
        </w:rPr>
        <w:t>文件</w:t>
      </w:r>
      <w:r w:rsidRPr="004F0C43">
        <w:rPr>
          <w:rFonts w:asciiTheme="minorEastAsia" w:eastAsiaTheme="minorEastAsia" w:hAnsiTheme="minorEastAsia" w:cs="宋体" w:hint="eastAsia"/>
          <w:spacing w:val="-2"/>
          <w:sz w:val="21"/>
          <w:szCs w:val="21"/>
          <w:lang w:eastAsia="zh-CN"/>
        </w:rPr>
        <w:t>由</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保</w:t>
      </w:r>
      <w:r w:rsidRPr="004F0C43">
        <w:rPr>
          <w:rFonts w:asciiTheme="minorEastAsia" w:eastAsiaTheme="minorEastAsia" w:hAnsiTheme="minorEastAsia" w:cs="宋体" w:hint="eastAsia"/>
          <w:sz w:val="21"/>
          <w:szCs w:val="21"/>
          <w:lang w:eastAsia="zh-CN"/>
        </w:rPr>
        <w:t>存</w:t>
      </w: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spacing w:val="-2"/>
          <w:sz w:val="21"/>
          <w:szCs w:val="21"/>
          <w:lang w:eastAsia="zh-CN"/>
        </w:rPr>
        <w:t>5</w:t>
      </w:r>
      <w:r w:rsidRPr="004F0C43">
        <w:rPr>
          <w:rFonts w:asciiTheme="minorEastAsia" w:eastAsiaTheme="minorEastAsia" w:hAnsiTheme="minorEastAsia" w:cs="宋体" w:hint="eastAsia"/>
          <w:sz w:val="21"/>
          <w:szCs w:val="21"/>
          <w:lang w:eastAsia="zh-CN"/>
        </w:rPr>
        <w:t>年以</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59" w:name="_Toc91749669"/>
      <w:r w:rsidRPr="004F0C43">
        <w:rPr>
          <w:rFonts w:asciiTheme="minorEastAsia" w:eastAsiaTheme="minorEastAsia" w:hAnsiTheme="minorEastAsia" w:cs="黑体" w:hint="eastAsia"/>
          <w:position w:val="-2"/>
          <w:sz w:val="30"/>
          <w:szCs w:val="30"/>
          <w:lang w:eastAsia="zh-CN"/>
        </w:rPr>
        <w:t>二十</w:t>
      </w:r>
      <w:r w:rsidRPr="004F0C43" w:rsidR="002C51F8">
        <w:rPr>
          <w:rFonts w:asciiTheme="minorEastAsia" w:eastAsiaTheme="minorEastAsia" w:hAnsiTheme="minorEastAsia" w:cs="黑体" w:hint="eastAsia"/>
          <w:position w:val="-2"/>
          <w:sz w:val="30"/>
          <w:szCs w:val="30"/>
          <w:lang w:eastAsia="zh-CN"/>
        </w:rPr>
        <w:t>一</w:t>
      </w:r>
      <w:r w:rsidRPr="004F0C43">
        <w:rPr>
          <w:rFonts w:asciiTheme="minorEastAsia" w:eastAsiaTheme="minorEastAsia" w:hAnsiTheme="minorEastAsia" w:cs="黑体" w:hint="eastAsia"/>
          <w:position w:val="-2"/>
          <w:sz w:val="30"/>
          <w:szCs w:val="30"/>
          <w:lang w:eastAsia="zh-CN"/>
        </w:rPr>
        <w:t>、基金合同的内容摘要</w:t>
      </w:r>
      <w:bookmarkEnd w:id="59"/>
    </w:p>
    <w:p w:rsidR="004D6081" w:rsidRPr="004F0C43" w:rsidP="00402567">
      <w:pPr>
        <w:autoSpaceDE w:val="0"/>
        <w:autoSpaceDN w:val="0"/>
        <w:adjustRightInd w:val="0"/>
        <w:snapToGrid w:val="0"/>
        <w:spacing w:after="0" w:line="360" w:lineRule="auto"/>
        <w:ind w:firstLine="420" w:firstLineChars="200"/>
        <w:rPr>
          <w:rFonts w:asciiTheme="minorEastAsia" w:eastAsiaTheme="minorEastAsia" w:hAnsiTheme="minorEastAsia"/>
          <w:b/>
          <w:bCs/>
          <w:sz w:val="21"/>
          <w:szCs w:val="21"/>
          <w:lang w:eastAsia="zh-CN"/>
        </w:rPr>
      </w:pPr>
      <w:r w:rsidRPr="004F0C43">
        <w:rPr>
          <w:rFonts w:asciiTheme="minorEastAsia" w:eastAsiaTheme="minorEastAsia" w:hAnsiTheme="minorEastAsia" w:hint="eastAsia"/>
          <w:b/>
          <w:bCs/>
          <w:sz w:val="21"/>
          <w:szCs w:val="21"/>
          <w:lang w:eastAsia="zh-CN"/>
        </w:rPr>
        <w:t>（</w:t>
      </w:r>
      <w:r w:rsidRPr="004F0C43">
        <w:rPr>
          <w:rFonts w:asciiTheme="minorEastAsia" w:eastAsiaTheme="minorEastAsia" w:hAnsiTheme="minorEastAsia"/>
          <w:b/>
          <w:bCs/>
          <w:sz w:val="21"/>
          <w:szCs w:val="21"/>
          <w:lang w:eastAsia="zh-CN"/>
        </w:rPr>
        <w:t>一</w:t>
      </w:r>
      <w:r w:rsidRPr="004F0C43">
        <w:rPr>
          <w:rFonts w:asciiTheme="minorEastAsia" w:eastAsiaTheme="minorEastAsia" w:hAnsiTheme="minorEastAsia" w:hint="eastAsia"/>
          <w:b/>
          <w:bCs/>
          <w:sz w:val="21"/>
          <w:szCs w:val="21"/>
          <w:lang w:eastAsia="zh-CN"/>
        </w:rPr>
        <w:t>）</w:t>
      </w:r>
      <w:r w:rsidRPr="004F0C43">
        <w:rPr>
          <w:rFonts w:asciiTheme="minorEastAsia" w:eastAsiaTheme="minorEastAsia" w:hAnsiTheme="minorEastAsia"/>
          <w:b/>
          <w:bCs/>
          <w:sz w:val="21"/>
          <w:szCs w:val="21"/>
          <w:lang w:eastAsia="zh-CN"/>
        </w:rPr>
        <w:t>基金份额持有人、基金管理人和基金托管人的权利、义务</w:t>
      </w:r>
    </w:p>
    <w:p w:rsidR="004D6081" w:rsidRPr="004F0C43" w:rsidP="00402567">
      <w:pPr>
        <w:autoSpaceDE w:val="0"/>
        <w:autoSpaceDN w:val="0"/>
        <w:adjustRightInd w:val="0"/>
        <w:snapToGrid w:val="0"/>
        <w:spacing w:after="0" w:line="360" w:lineRule="auto"/>
        <w:ind w:firstLine="420" w:firstLineChars="200"/>
        <w:rPr>
          <w:rFonts w:asciiTheme="minorEastAsia" w:eastAsiaTheme="minorEastAsia" w:hAnsiTheme="minorEastAsia"/>
          <w:b/>
          <w:bCs/>
          <w:sz w:val="21"/>
          <w:szCs w:val="21"/>
          <w:lang w:eastAsia="zh-CN"/>
        </w:rPr>
      </w:pPr>
      <w:r w:rsidRPr="004F0C43">
        <w:rPr>
          <w:rFonts w:asciiTheme="minorEastAsia" w:eastAsiaTheme="minorEastAsia" w:hAnsiTheme="minorEastAsia" w:hint="eastAsia"/>
          <w:b/>
          <w:bCs/>
          <w:sz w:val="21"/>
          <w:szCs w:val="21"/>
          <w:lang w:eastAsia="zh-CN"/>
        </w:rPr>
        <w:t>1、</w:t>
      </w:r>
      <w:r w:rsidRPr="004F0C43">
        <w:rPr>
          <w:rFonts w:asciiTheme="minorEastAsia" w:eastAsiaTheme="minorEastAsia" w:hAnsiTheme="minorEastAsia"/>
          <w:b/>
          <w:bCs/>
          <w:sz w:val="21"/>
          <w:szCs w:val="21"/>
          <w:lang w:eastAsia="zh-CN"/>
        </w:rPr>
        <w:t>基金份额持有人的权利与义务</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（1）基金份额持有人的权利</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根据《基金法》及其他有关法律法规，基金份额持有人的权利为：</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分享基金财产收益；</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参与分配清算后的剩余基金财产；</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依法</w:t>
      </w:r>
      <w:r w:rsidRPr="004F0C43">
        <w:rPr>
          <w:rFonts w:asciiTheme="minorEastAsia" w:eastAsiaTheme="minorEastAsia" w:hAnsiTheme="minorEastAsia" w:hint="eastAsia"/>
          <w:szCs w:val="21"/>
        </w:rPr>
        <w:t>转让或</w:t>
      </w:r>
      <w:r w:rsidRPr="004F0C43">
        <w:rPr>
          <w:rFonts w:asciiTheme="minorEastAsia" w:eastAsiaTheme="minorEastAsia" w:hAnsiTheme="minorEastAsia"/>
          <w:szCs w:val="21"/>
        </w:rPr>
        <w:t>申请赎回其持有的基金份额；</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按照规定要求召开基金份额持有人大会；</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出席或者委派代表出席基金份额持有人大会，对基金份额持有人大会审议事项行使表决权；</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查阅或者复制公开披露的基金信息资料；</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监督基金管理人的投资运作；</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对基金管理人、基金托管人、基金份额发售机构损害其合法权益的行为依法提起诉讼</w:t>
      </w:r>
      <w:r w:rsidRPr="004F0C43">
        <w:rPr>
          <w:rFonts w:asciiTheme="minorEastAsia" w:eastAsiaTheme="minorEastAsia" w:hAnsiTheme="minorEastAsia" w:hint="eastAsia"/>
          <w:szCs w:val="21"/>
        </w:rPr>
        <w:t>或仲裁</w:t>
      </w:r>
      <w:r w:rsidRPr="004F0C43">
        <w:rPr>
          <w:rFonts w:asciiTheme="minorEastAsia" w:eastAsiaTheme="minorEastAsia" w:hAnsiTheme="minorEastAsia"/>
          <w:szCs w:val="21"/>
        </w:rPr>
        <w:t>；</w:t>
      </w:r>
    </w:p>
    <w:p w:rsidR="004D6081" w:rsidRPr="004F0C43" w:rsidP="00402567">
      <w:pPr>
        <w:pStyle w:val="ListParagraph"/>
        <w:numPr>
          <w:ilvl w:val="0"/>
          <w:numId w:val="2"/>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法律法规和基金合同规定的</w:t>
      </w:r>
      <w:r w:rsidRPr="004F0C43">
        <w:rPr>
          <w:rFonts w:asciiTheme="minorEastAsia" w:eastAsiaTheme="minorEastAsia" w:hAnsiTheme="minorEastAsia"/>
          <w:szCs w:val="21"/>
        </w:rPr>
        <w:t>其他权利。</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每份基金份额具有同等的合法权益。但由于证券市场波动、基金管理人为场外投资者买卖证券时机及申购赎回途径不同等原因，本基金投资者依据基金份额净值所支付、取得的场外申购、赎回现金对价，可能与场内申购、赎回所支付、取得的对价并不等值。投资者可自行判断并选择适合自身的申购赎回场所、方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（2）基金份额持有人的义务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根据《基金法》及其他有关法律法规，基金份额持有人的义务为：</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遵守</w:t>
      </w:r>
      <w:r w:rsidRPr="004F0C43">
        <w:rPr>
          <w:rFonts w:asciiTheme="minorEastAsia" w:eastAsiaTheme="minorEastAsia" w:hAnsiTheme="minorEastAsia" w:hint="eastAsia"/>
          <w:szCs w:val="21"/>
        </w:rPr>
        <w:t>法律法规、</w:t>
      </w:r>
      <w:r w:rsidRPr="004F0C43">
        <w:rPr>
          <w:rFonts w:asciiTheme="minorEastAsia" w:eastAsiaTheme="minorEastAsia" w:hAnsiTheme="minorEastAsia"/>
          <w:szCs w:val="21"/>
        </w:rPr>
        <w:t>基金合同</w:t>
      </w:r>
      <w:r w:rsidRPr="004F0C43">
        <w:rPr>
          <w:rFonts w:asciiTheme="minorEastAsia" w:eastAsiaTheme="minorEastAsia" w:hAnsiTheme="minorEastAsia" w:hint="eastAsia"/>
          <w:szCs w:val="21"/>
        </w:rPr>
        <w:t>及其他有关规定</w:t>
      </w:r>
      <w:r w:rsidRPr="004F0C43">
        <w:rPr>
          <w:rFonts w:asciiTheme="minorEastAsia" w:eastAsiaTheme="minorEastAsia" w:hAnsiTheme="minorEastAsia"/>
          <w:szCs w:val="21"/>
        </w:rPr>
        <w:t>；</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交纳基金认购</w:t>
      </w:r>
      <w:r w:rsidRPr="004F0C43">
        <w:rPr>
          <w:rFonts w:asciiTheme="minorEastAsia" w:eastAsiaTheme="minorEastAsia" w:hAnsiTheme="minorEastAsia" w:hint="eastAsia"/>
          <w:szCs w:val="21"/>
        </w:rPr>
        <w:t>款项和认购股票</w:t>
      </w:r>
      <w:r w:rsidRPr="004F0C43">
        <w:rPr>
          <w:rFonts w:asciiTheme="minorEastAsia" w:eastAsiaTheme="minorEastAsia" w:hAnsiTheme="minorEastAsia"/>
          <w:szCs w:val="21"/>
        </w:rPr>
        <w:t>、</w:t>
      </w:r>
      <w:r w:rsidRPr="004F0C43">
        <w:rPr>
          <w:rFonts w:asciiTheme="minorEastAsia" w:eastAsiaTheme="minorEastAsia" w:hAnsiTheme="minorEastAsia" w:hint="eastAsia"/>
          <w:szCs w:val="21"/>
        </w:rPr>
        <w:t>应付</w:t>
      </w:r>
      <w:r w:rsidRPr="004F0C43">
        <w:rPr>
          <w:rFonts w:asciiTheme="minorEastAsia" w:eastAsiaTheme="minorEastAsia" w:hAnsiTheme="minorEastAsia"/>
          <w:szCs w:val="21"/>
        </w:rPr>
        <w:t>申购</w:t>
      </w:r>
      <w:r w:rsidRPr="004F0C43">
        <w:rPr>
          <w:rFonts w:asciiTheme="minorEastAsia" w:eastAsiaTheme="minorEastAsia" w:hAnsiTheme="minorEastAsia" w:hint="eastAsia"/>
          <w:szCs w:val="21"/>
        </w:rPr>
        <w:t>对价和赎回对价</w:t>
      </w:r>
      <w:r w:rsidRPr="004F0C43">
        <w:rPr>
          <w:rFonts w:asciiTheme="minorEastAsia" w:eastAsiaTheme="minorEastAsia" w:hAnsiTheme="minorEastAsia"/>
          <w:szCs w:val="21"/>
        </w:rPr>
        <w:t>款项及</w:t>
      </w:r>
      <w:r w:rsidRPr="004F0C43">
        <w:rPr>
          <w:rFonts w:asciiTheme="minorEastAsia" w:eastAsiaTheme="minorEastAsia" w:hAnsiTheme="minorEastAsia" w:hint="eastAsia"/>
          <w:szCs w:val="21"/>
        </w:rPr>
        <w:t>法律法规和基金合同所</w:t>
      </w:r>
      <w:r w:rsidRPr="004F0C43">
        <w:rPr>
          <w:rFonts w:asciiTheme="minorEastAsia" w:eastAsiaTheme="minorEastAsia" w:hAnsiTheme="minorEastAsia"/>
          <w:szCs w:val="21"/>
        </w:rPr>
        <w:t>规定的费用；</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在持有的基金份额范围内，承担基金亏损或者基金合同终止的有限责任；</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不从事任何有损基金及</w:t>
      </w:r>
      <w:r w:rsidRPr="004F0C43">
        <w:rPr>
          <w:rFonts w:asciiTheme="minorEastAsia" w:eastAsiaTheme="minorEastAsia" w:hAnsiTheme="minorEastAsia" w:hint="eastAsia"/>
          <w:szCs w:val="21"/>
        </w:rPr>
        <w:t>其他</w:t>
      </w:r>
      <w:r w:rsidRPr="004F0C43">
        <w:rPr>
          <w:rFonts w:asciiTheme="minorEastAsia" w:eastAsiaTheme="minorEastAsia" w:hAnsiTheme="minorEastAsia"/>
          <w:szCs w:val="21"/>
        </w:rPr>
        <w:t>基金份额持有人合法权益的活动；</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执行生效的基金份额持有人大会</w:t>
      </w:r>
      <w:r w:rsidRPr="004F0C43">
        <w:rPr>
          <w:rFonts w:asciiTheme="minorEastAsia" w:eastAsiaTheme="minorEastAsia" w:hAnsiTheme="minorEastAsia" w:hint="eastAsia"/>
          <w:szCs w:val="21"/>
        </w:rPr>
        <w:t>决议</w:t>
      </w:r>
      <w:r w:rsidRPr="004F0C43">
        <w:rPr>
          <w:rFonts w:asciiTheme="minorEastAsia" w:eastAsiaTheme="minorEastAsia" w:hAnsiTheme="minorEastAsia"/>
          <w:szCs w:val="21"/>
        </w:rPr>
        <w:t>；</w:t>
      </w:r>
    </w:p>
    <w:p w:rsidR="004D6081" w:rsidRPr="004F0C43" w:rsidP="00402567">
      <w:pPr>
        <w:pStyle w:val="ListParagraph"/>
        <w:numPr>
          <w:ilvl w:val="0"/>
          <w:numId w:val="3"/>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返还在基金交易过程中因任何原因，自基金管理人及基金管理人的代理人、基金托管人、</w:t>
      </w:r>
      <w:r w:rsidRPr="004F0C43" w:rsidR="00D66252">
        <w:rPr>
          <w:rFonts w:asciiTheme="minorEastAsia" w:eastAsiaTheme="minorEastAsia" w:hAnsiTheme="minorEastAsia" w:hint="eastAsia"/>
          <w:szCs w:val="21"/>
        </w:rPr>
        <w:t>非直销销售机构</w:t>
      </w:r>
      <w:r w:rsidRPr="004F0C43">
        <w:rPr>
          <w:rFonts w:asciiTheme="minorEastAsia" w:eastAsiaTheme="minorEastAsia" w:hAnsiTheme="minorEastAsia" w:hint="eastAsia"/>
          <w:szCs w:val="21"/>
        </w:rPr>
        <w:t>、其他基金份额持有人处获得的不当得利；</w:t>
      </w:r>
    </w:p>
    <w:p w:rsidR="004D6081" w:rsidRPr="004F0C43" w:rsidP="00402567">
      <w:pPr>
        <w:pStyle w:val="ListParagraph"/>
        <w:numPr>
          <w:ilvl w:val="0"/>
          <w:numId w:val="3"/>
        </w:numPr>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法律法规和基金合同规定的其他义务。</w:t>
      </w:r>
    </w:p>
    <w:p w:rsidR="004D6081" w:rsidRPr="004F0C43" w:rsidP="00402567">
      <w:pPr>
        <w:snapToGrid w:val="0"/>
        <w:spacing w:after="0" w:line="360" w:lineRule="auto"/>
        <w:ind w:firstLine="420" w:firstLineChars="200"/>
        <w:rPr>
          <w:rFonts w:asciiTheme="minorEastAsia" w:eastAsiaTheme="minorEastAsia" w:hAnsiTheme="minorEastAsia"/>
          <w:b/>
          <w:bCs/>
          <w:sz w:val="21"/>
          <w:szCs w:val="21"/>
          <w:lang w:eastAsia="zh-CN"/>
        </w:rPr>
      </w:pPr>
      <w:r w:rsidRPr="004F0C43">
        <w:rPr>
          <w:rFonts w:asciiTheme="minorEastAsia" w:eastAsiaTheme="minorEastAsia" w:hAnsiTheme="minorEastAsia" w:hint="eastAsia"/>
          <w:b/>
          <w:bCs/>
          <w:sz w:val="21"/>
          <w:szCs w:val="21"/>
          <w:lang w:eastAsia="zh-CN"/>
        </w:rPr>
        <w:t>2、</w:t>
      </w:r>
      <w:r w:rsidRPr="004F0C43">
        <w:rPr>
          <w:rFonts w:asciiTheme="minorEastAsia" w:eastAsiaTheme="minorEastAsia" w:hAnsiTheme="minorEastAsia"/>
          <w:b/>
          <w:bCs/>
          <w:sz w:val="21"/>
          <w:szCs w:val="21"/>
          <w:lang w:eastAsia="zh-CN"/>
        </w:rPr>
        <w:t>基金管理人的权利与义务</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（1）基金管理人的权利</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根据《基金法》及其他有关法律法规，基金管理人的权利为：</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自本基金合同生效之日起，依照有关法律法规和本基金合同的规定独立运用</w:t>
      </w:r>
      <w:r w:rsidRPr="004F0C43">
        <w:rPr>
          <w:rFonts w:asciiTheme="minorEastAsia" w:eastAsiaTheme="minorEastAsia" w:hAnsiTheme="minorEastAsia"/>
          <w:szCs w:val="21"/>
        </w:rPr>
        <w:t>基金</w:t>
      </w:r>
      <w:r w:rsidRPr="004F0C43">
        <w:rPr>
          <w:rFonts w:asciiTheme="minorEastAsia" w:eastAsiaTheme="minorEastAsia" w:hAnsiTheme="minorEastAsia" w:hint="eastAsia"/>
          <w:szCs w:val="21"/>
        </w:rPr>
        <w:t>财产</w:t>
      </w:r>
      <w:r w:rsidRPr="004F0C43">
        <w:rPr>
          <w:rFonts w:asciiTheme="minorEastAsia" w:eastAsiaTheme="minorEastAsia" w:hAnsiTheme="minorEastAsia"/>
          <w:szCs w:val="21"/>
        </w:rPr>
        <w:t>；</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依照基金合同获得基金管理费以及法律法规规定或监管部门批准的其他收入；</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销售基金份额；</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在符合有关法律法规且不损害基金份额持有人利益的前提下，制订和调整有关基金认购、申购、赎回等业务的规则，在法律法规和本基金合同规定的范围内决定和调整基金的除调高托管费率和管理费率之外的相关费率结构和收费方式；</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根据本基金合同及有关规定监督基金托管人</w:t>
      </w:r>
      <w:r w:rsidRPr="004F0C43">
        <w:rPr>
          <w:rFonts w:asciiTheme="minorEastAsia" w:eastAsiaTheme="minorEastAsia" w:hAnsiTheme="minorEastAsia"/>
          <w:szCs w:val="21"/>
        </w:rPr>
        <w:t>，</w:t>
      </w:r>
      <w:r w:rsidRPr="004F0C43">
        <w:rPr>
          <w:rFonts w:asciiTheme="minorEastAsia" w:eastAsiaTheme="minorEastAsia" w:hAnsiTheme="minorEastAsia" w:hint="eastAsia"/>
          <w:szCs w:val="21"/>
        </w:rPr>
        <w:t>对于基金托管人违反了本基金合同或有关法律法规规定的行为，对基金财产、其他当事人的利益造成重大损失的情形</w:t>
      </w:r>
      <w:r w:rsidRPr="004F0C43">
        <w:rPr>
          <w:rFonts w:asciiTheme="minorEastAsia" w:eastAsiaTheme="minorEastAsia" w:hAnsiTheme="minorEastAsia"/>
          <w:szCs w:val="21"/>
        </w:rPr>
        <w:t>，</w:t>
      </w:r>
      <w:r w:rsidRPr="004F0C43">
        <w:rPr>
          <w:rFonts w:asciiTheme="minorEastAsia" w:eastAsiaTheme="minorEastAsia" w:hAnsiTheme="minorEastAsia" w:hint="eastAsia"/>
          <w:szCs w:val="21"/>
        </w:rPr>
        <w:t>应及时呈报中国证监会</w:t>
      </w:r>
      <w:r w:rsidRPr="004F0C43">
        <w:rPr>
          <w:rFonts w:asciiTheme="minorEastAsia" w:eastAsiaTheme="minorEastAsia" w:hAnsiTheme="minorEastAsia"/>
          <w:szCs w:val="21"/>
        </w:rPr>
        <w:t>，</w:t>
      </w:r>
      <w:r w:rsidRPr="004F0C43">
        <w:rPr>
          <w:rFonts w:asciiTheme="minorEastAsia" w:eastAsiaTheme="minorEastAsia" w:hAnsiTheme="minorEastAsia" w:hint="eastAsia"/>
          <w:szCs w:val="21"/>
        </w:rPr>
        <w:t>并采取必要措施保护基金及相关当事人的利益；</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在基金合同约定的范围内，拒绝或暂停受理申购和赎回申请；</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在法律法规允许的前提下，为基金的利益依法为基金进行融资、融券；</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担任或委托其他符合条件的机构担任基金登记机构，办理基金登记业务并获得基金合同规定的费用，更换登记结算机构，获取基金份额持有人名册，并对登记结算机构的代理行为进行必要的监督和检查；</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选择、更换基金销售机构，并依据基金销售服务代理协议和有关法律法规，对其行为进行必要的监督、检查和处理；</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选择、更换律师事务所、会计师事务所、证券经纪商或其他为基金提供服务的外部机构；</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在基金托管人更换时，</w:t>
      </w:r>
      <w:r w:rsidRPr="004F0C43">
        <w:rPr>
          <w:rFonts w:asciiTheme="minorEastAsia" w:eastAsiaTheme="minorEastAsia" w:hAnsiTheme="minorEastAsia"/>
          <w:szCs w:val="21"/>
        </w:rPr>
        <w:t>提名新的基金托管人；</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依法召集基金份额持有人大会；</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依法募集基金；</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依据基金合同及有关法律规定决定基金收益的分配方案；</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依照法律法规为基金的利益对被投资公司行使股东权利，为基金的利益行使因基金财产投资于证券所产生的权利；</w:t>
      </w:r>
    </w:p>
    <w:p w:rsidR="004D6081" w:rsidRPr="004F0C43" w:rsidP="00402567">
      <w:pPr>
        <w:pStyle w:val="ListParagraph"/>
        <w:numPr>
          <w:ilvl w:val="0"/>
          <w:numId w:val="4"/>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以基金管理人的名义，代表基金份额持有人的利益行使诉讼权利或者实施其他法律行为；</w:t>
      </w:r>
    </w:p>
    <w:p w:rsidR="004D6081" w:rsidRPr="004F0C43" w:rsidP="00402567">
      <w:pPr>
        <w:snapToGrid w:val="0"/>
        <w:spacing w:after="0" w:line="360" w:lineRule="auto"/>
        <w:ind w:left="42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(17)</w:t>
      </w:r>
      <w:r w:rsidRPr="004F0C43">
        <w:rPr>
          <w:rFonts w:asciiTheme="minorEastAsia" w:eastAsiaTheme="minorEastAsia" w:hAnsiTheme="minorEastAsia"/>
          <w:sz w:val="21"/>
          <w:szCs w:val="21"/>
          <w:lang w:eastAsia="zh-CN"/>
        </w:rPr>
        <w:t>法律法规</w:t>
      </w:r>
      <w:r w:rsidRPr="004F0C43">
        <w:rPr>
          <w:rFonts w:asciiTheme="minorEastAsia" w:eastAsiaTheme="minorEastAsia" w:hAnsiTheme="minorEastAsia" w:hint="eastAsia"/>
          <w:sz w:val="21"/>
          <w:szCs w:val="21"/>
          <w:lang w:eastAsia="zh-CN"/>
        </w:rPr>
        <w:t>和基金合同</w:t>
      </w:r>
      <w:r w:rsidRPr="004F0C43">
        <w:rPr>
          <w:rFonts w:asciiTheme="minorEastAsia" w:eastAsiaTheme="minorEastAsia" w:hAnsiTheme="minorEastAsia"/>
          <w:sz w:val="21"/>
          <w:szCs w:val="21"/>
          <w:lang w:eastAsia="zh-CN"/>
        </w:rPr>
        <w:t>规定的其他权利</w:t>
      </w:r>
      <w:r w:rsidRPr="004F0C43">
        <w:rPr>
          <w:rFonts w:asciiTheme="minorEastAsia" w:eastAsiaTheme="minorEastAsia" w:hAnsiTheme="minorEastAsia" w:hint="eastAsia"/>
          <w:sz w:val="21"/>
          <w:szCs w:val="21"/>
          <w:lang w:eastAsia="zh-CN"/>
        </w:rPr>
        <w:t>。</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（2）基金管理人的义务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根据《基金法》及其他有关法律法规，基金管理人的义务为：</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依法募集基金，办理或者委托经中国证监会认定的其他机构代为办理基金份额的发售、申购、赎回和登记事宜；</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办理基金备案手续；</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自基金合同生效之日起，以诚实信用、勤勉尽责的原则管理和运用基金财产；</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配备足够的具有专业资格的人员进行基金投资分析、决策，以专业化的经营方式管理和运作基金财产；</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建立健全内部风险控制、监察与稽核、财务管理及人事管理等制度，保证所管理的基金财产和管理人的财产相互独立，对所管理的不同基金分别管理，分别记账，进行证券投资；</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除依据《基金法》、基金合同及其他有关规定外，不得为自己及任何第三人谋取利益，不得委托第三人运作基金财产；</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依法接受基金托管人的监督；</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计算并公告基金净值</w:t>
      </w:r>
      <w:r w:rsidRPr="004F0C43" w:rsidR="0051156A">
        <w:rPr>
          <w:rFonts w:asciiTheme="minorEastAsia" w:eastAsiaTheme="minorEastAsia" w:hAnsiTheme="minorEastAsia" w:hint="eastAsia"/>
          <w:szCs w:val="21"/>
        </w:rPr>
        <w:t>信息</w:t>
      </w:r>
      <w:r w:rsidRPr="004F0C43">
        <w:rPr>
          <w:rFonts w:asciiTheme="minorEastAsia" w:eastAsiaTheme="minorEastAsia" w:hAnsiTheme="minorEastAsia" w:hint="eastAsia"/>
          <w:szCs w:val="21"/>
        </w:rPr>
        <w:t>，确定基金份额申购赎回清单；</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采取适当合理的措施使计算基金份额认购、申购、赎回和注销</w:t>
      </w:r>
      <w:r w:rsidRPr="004F0C43">
        <w:rPr>
          <w:rFonts w:asciiTheme="minorEastAsia" w:eastAsiaTheme="minorEastAsia" w:hAnsiTheme="minorEastAsia" w:hint="eastAsia"/>
          <w:szCs w:val="21"/>
        </w:rPr>
        <w:t>对价</w:t>
      </w:r>
      <w:r w:rsidRPr="004F0C43">
        <w:rPr>
          <w:rFonts w:asciiTheme="minorEastAsia" w:eastAsiaTheme="minorEastAsia" w:hAnsiTheme="minorEastAsia"/>
          <w:szCs w:val="21"/>
        </w:rPr>
        <w:t>的方法符合基金合同等法律文件的规定；</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按规定受理申购和赎回申请，及时、足额支付投资者申购的份额或赎回的对价</w:t>
      </w:r>
      <w:r w:rsidRPr="004F0C43">
        <w:rPr>
          <w:rFonts w:asciiTheme="minorEastAsia" w:eastAsiaTheme="minorEastAsia" w:hAnsiTheme="minorEastAsia"/>
          <w:szCs w:val="21"/>
        </w:rPr>
        <w:t>；</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进行基金会计核算并编制基金财务会计报告；</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编制季度</w:t>
      </w:r>
      <w:r w:rsidRPr="004F0C43" w:rsidR="0051156A">
        <w:rPr>
          <w:rFonts w:asciiTheme="minorEastAsia" w:eastAsiaTheme="minorEastAsia" w:hAnsiTheme="minorEastAsia" w:hint="eastAsia"/>
          <w:szCs w:val="21"/>
        </w:rPr>
        <w:t>报告</w:t>
      </w:r>
      <w:r w:rsidRPr="004F0C43">
        <w:rPr>
          <w:rFonts w:asciiTheme="minorEastAsia" w:eastAsiaTheme="minorEastAsia" w:hAnsiTheme="minorEastAsia" w:hint="eastAsia"/>
          <w:szCs w:val="21"/>
        </w:rPr>
        <w:t>、</w:t>
      </w:r>
      <w:r w:rsidRPr="004F0C43" w:rsidR="0051156A">
        <w:rPr>
          <w:rFonts w:asciiTheme="minorEastAsia" w:eastAsiaTheme="minorEastAsia" w:hAnsiTheme="minorEastAsia" w:hint="eastAsia"/>
          <w:szCs w:val="21"/>
        </w:rPr>
        <w:t>中期报告</w:t>
      </w:r>
      <w:r w:rsidRPr="004F0C43">
        <w:rPr>
          <w:rFonts w:asciiTheme="minorEastAsia" w:eastAsiaTheme="minorEastAsia" w:hAnsiTheme="minorEastAsia" w:hint="eastAsia"/>
          <w:szCs w:val="21"/>
        </w:rPr>
        <w:t>和年度报告；</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严格按照《基金法》、基金合同及其他有关规定，履行信息披露及报告义务；</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保守基金商业秘密，不得泄露基金投资计划、投资意向等</w:t>
      </w:r>
      <w:r w:rsidRPr="004F0C43">
        <w:rPr>
          <w:rFonts w:asciiTheme="minorEastAsia" w:eastAsiaTheme="minorEastAsia" w:hAnsiTheme="minorEastAsia" w:hint="eastAsia"/>
          <w:szCs w:val="21"/>
        </w:rPr>
        <w:t>，</w:t>
      </w:r>
      <w:r w:rsidRPr="004F0C43">
        <w:rPr>
          <w:rFonts w:asciiTheme="minorEastAsia" w:eastAsiaTheme="minorEastAsia" w:hAnsiTheme="minorEastAsia"/>
          <w:szCs w:val="21"/>
        </w:rPr>
        <w:t>除《基金法》、基金合同及其他有关规定另有规定外，在基金信息公开披露前应予保密，不得向他人泄露；</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按照基金合同的约定确定基金收益分配方案，及时向基金份额持有人分配收益；</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依据《基金法》、基金合同及其他有关规定召集基金份额持有人大会或配合基金托管人、基金份额持有人依法召集基金份额持有人大会；</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保存基金财产管理业务活动的记录、账册、报表和其他相关资料；</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以基金管理人名义，代表基金份额持有人利益行使诉讼权利或者实施其他法律行为；</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组织并参加基金财产清算小组，参与基金财产的保管、清理、估价、变现和分配；</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因违反基金合同导致基金财产的损失或损害基金份额持有人合法权益，应当承担赔偿责任，其赔偿责任不因其退任而免除；</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基金托管人违反基金合同造成基金财产损失时，应为基金份额持有人利益向基金托管人追偿；</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按规定向基金托管人提供基金份额持有人名册资料；</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面临解散、依法被撤销或者被依法宣告破产时，及时报告中国证监会并通知基金托管人；</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执行生效的基金份额持有人大会决议；</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不从事任何有损基金及其他基金当事人利益的活动；</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依照法律法规为基金的利益对被投资公司行使股东权利，为基金的利益行使因基金财产投资于证券所产生的权利；</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当基金管理人将其义务委托第三方处理时，应当对第三方处理有关基金事务的行为承担责任；</w:t>
      </w:r>
    </w:p>
    <w:p w:rsidR="004D6081" w:rsidRPr="004F0C43" w:rsidP="00402567">
      <w:pPr>
        <w:pStyle w:val="ListParagraph"/>
        <w:numPr>
          <w:ilvl w:val="0"/>
          <w:numId w:val="5"/>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建立并保存基金份额持有人名册；</w:t>
      </w:r>
    </w:p>
    <w:p w:rsidR="004D6081" w:rsidRPr="004F0C43" w:rsidP="00402567">
      <w:pPr>
        <w:pStyle w:val="ListParagraph"/>
        <w:numPr>
          <w:ilvl w:val="0"/>
          <w:numId w:val="5"/>
        </w:numPr>
        <w:snapToGrid w:val="0"/>
        <w:spacing w:line="360" w:lineRule="auto"/>
        <w:ind w:firstLineChars="0"/>
        <w:rPr>
          <w:rFonts w:asciiTheme="minorEastAsia" w:eastAsiaTheme="minorEastAsia" w:hAnsiTheme="minorEastAsia"/>
          <w:kern w:val="0"/>
          <w:szCs w:val="21"/>
        </w:rPr>
      </w:pPr>
      <w:r w:rsidRPr="004F0C43">
        <w:rPr>
          <w:rFonts w:asciiTheme="minorEastAsia" w:eastAsiaTheme="minorEastAsia" w:hAnsiTheme="minorEastAsia" w:hint="eastAsia"/>
          <w:szCs w:val="21"/>
        </w:rPr>
        <w:t>法律法规、中国证监会和基金合同规定的其他义务。</w:t>
      </w:r>
    </w:p>
    <w:p w:rsidR="004D6081" w:rsidRPr="004F0C43" w:rsidP="00402567">
      <w:pPr>
        <w:snapToGrid w:val="0"/>
        <w:spacing w:after="0" w:line="360" w:lineRule="auto"/>
        <w:ind w:firstLine="420" w:firstLineChars="200"/>
        <w:rPr>
          <w:rFonts w:asciiTheme="minorEastAsia" w:eastAsiaTheme="minorEastAsia" w:hAnsiTheme="minorEastAsia"/>
          <w:b/>
          <w:bCs/>
          <w:sz w:val="21"/>
          <w:szCs w:val="21"/>
          <w:lang w:eastAsia="zh-CN"/>
        </w:rPr>
      </w:pPr>
      <w:r w:rsidRPr="004F0C43">
        <w:rPr>
          <w:rFonts w:asciiTheme="minorEastAsia" w:eastAsiaTheme="minorEastAsia" w:hAnsiTheme="minorEastAsia" w:hint="eastAsia"/>
          <w:b/>
          <w:bCs/>
          <w:sz w:val="21"/>
          <w:szCs w:val="21"/>
          <w:lang w:eastAsia="zh-CN"/>
        </w:rPr>
        <w:t>3、</w:t>
      </w:r>
      <w:r w:rsidRPr="004F0C43">
        <w:rPr>
          <w:rFonts w:asciiTheme="minorEastAsia" w:eastAsiaTheme="minorEastAsia" w:hAnsiTheme="minorEastAsia"/>
          <w:b/>
          <w:bCs/>
          <w:sz w:val="21"/>
          <w:szCs w:val="21"/>
          <w:lang w:eastAsia="zh-CN"/>
        </w:rPr>
        <w:t>基金托管人的权利与义务</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（1）基金托管人的权利</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根据《基金法》及其他有关法律法规，基金托管人的权利为：</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依基金合同约定</w:t>
      </w:r>
      <w:r w:rsidRPr="004F0C43">
        <w:rPr>
          <w:rFonts w:asciiTheme="minorEastAsia" w:eastAsiaTheme="minorEastAsia" w:hAnsiTheme="minorEastAsia"/>
          <w:szCs w:val="21"/>
        </w:rPr>
        <w:t>获得基金托管费</w:t>
      </w:r>
      <w:r w:rsidRPr="004F0C43">
        <w:rPr>
          <w:rFonts w:asciiTheme="minorEastAsia" w:eastAsiaTheme="minorEastAsia" w:hAnsiTheme="minorEastAsia" w:hint="eastAsia"/>
          <w:szCs w:val="21"/>
        </w:rPr>
        <w:t>以及法律法规规定或监管部门批准的其他收入</w:t>
      </w:r>
      <w:r w:rsidRPr="004F0C43">
        <w:rPr>
          <w:rFonts w:asciiTheme="minorEastAsia" w:eastAsiaTheme="minorEastAsia" w:hAnsiTheme="minorEastAsia"/>
          <w:szCs w:val="21"/>
        </w:rPr>
        <w:t>；</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监督基金管理人对本基金的投资运作；</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自本基金合同生效之日起，</w:t>
      </w:r>
      <w:r w:rsidRPr="004F0C43">
        <w:rPr>
          <w:rFonts w:asciiTheme="minorEastAsia" w:eastAsiaTheme="minorEastAsia" w:hAnsiTheme="minorEastAsia"/>
          <w:szCs w:val="21"/>
        </w:rPr>
        <w:t>依法保管基金资产；</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在基金管理人更换时，提名</w:t>
      </w:r>
      <w:r w:rsidRPr="004F0C43">
        <w:rPr>
          <w:rFonts w:asciiTheme="minorEastAsia" w:eastAsiaTheme="minorEastAsia" w:hAnsiTheme="minorEastAsia" w:hint="eastAsia"/>
          <w:szCs w:val="21"/>
        </w:rPr>
        <w:t>新任</w:t>
      </w:r>
      <w:r w:rsidRPr="004F0C43">
        <w:rPr>
          <w:rFonts w:asciiTheme="minorEastAsia" w:eastAsiaTheme="minorEastAsia" w:hAnsiTheme="minorEastAsia"/>
          <w:szCs w:val="21"/>
        </w:rPr>
        <w:t>基金管理人；</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根</w:t>
      </w:r>
      <w:r w:rsidRPr="004F0C43">
        <w:rPr>
          <w:rFonts w:asciiTheme="minorEastAsia" w:eastAsiaTheme="minorEastAsia" w:hAnsiTheme="minorEastAsia"/>
          <w:szCs w:val="21"/>
        </w:rPr>
        <w:t>据本基金合同及有关规定监督基金</w:t>
      </w:r>
      <w:r w:rsidRPr="004F0C43">
        <w:rPr>
          <w:rFonts w:asciiTheme="minorEastAsia" w:eastAsiaTheme="minorEastAsia" w:hAnsiTheme="minorEastAsia" w:hint="eastAsia"/>
          <w:szCs w:val="21"/>
        </w:rPr>
        <w:t>管理人</w:t>
      </w:r>
      <w:r w:rsidRPr="004F0C43">
        <w:rPr>
          <w:rFonts w:asciiTheme="minorEastAsia" w:eastAsiaTheme="minorEastAsia" w:hAnsiTheme="minorEastAsia"/>
          <w:szCs w:val="21"/>
        </w:rPr>
        <w:t>，</w:t>
      </w:r>
      <w:r w:rsidRPr="004F0C43">
        <w:rPr>
          <w:rFonts w:asciiTheme="minorEastAsia" w:eastAsiaTheme="minorEastAsia" w:hAnsiTheme="minorEastAsia" w:hint="eastAsia"/>
          <w:szCs w:val="21"/>
        </w:rPr>
        <w:t>对于</w:t>
      </w:r>
      <w:r w:rsidRPr="004F0C43">
        <w:rPr>
          <w:rFonts w:asciiTheme="minorEastAsia" w:eastAsiaTheme="minorEastAsia" w:hAnsiTheme="minorEastAsia"/>
          <w:szCs w:val="21"/>
        </w:rPr>
        <w:t>基金</w:t>
      </w:r>
      <w:r w:rsidRPr="004F0C43">
        <w:rPr>
          <w:rFonts w:asciiTheme="minorEastAsia" w:eastAsiaTheme="minorEastAsia" w:hAnsiTheme="minorEastAsia" w:hint="eastAsia"/>
          <w:szCs w:val="21"/>
        </w:rPr>
        <w:t>管理</w:t>
      </w:r>
      <w:r w:rsidRPr="004F0C43">
        <w:rPr>
          <w:rFonts w:asciiTheme="minorEastAsia" w:eastAsiaTheme="minorEastAsia" w:hAnsiTheme="minorEastAsia"/>
          <w:szCs w:val="21"/>
        </w:rPr>
        <w:t>人违反本基金合同或有关</w:t>
      </w:r>
      <w:r w:rsidRPr="004F0C43">
        <w:rPr>
          <w:rFonts w:asciiTheme="minorEastAsia" w:eastAsiaTheme="minorEastAsia" w:hAnsiTheme="minorEastAsia" w:hint="eastAsia"/>
          <w:szCs w:val="21"/>
        </w:rPr>
        <w:t>法律法规</w:t>
      </w:r>
      <w:r w:rsidRPr="004F0C43">
        <w:rPr>
          <w:rFonts w:asciiTheme="minorEastAsia" w:eastAsiaTheme="minorEastAsia" w:hAnsiTheme="minorEastAsia"/>
          <w:szCs w:val="21"/>
        </w:rPr>
        <w:t>规定</w:t>
      </w:r>
      <w:r w:rsidRPr="004F0C43">
        <w:rPr>
          <w:rFonts w:asciiTheme="minorEastAsia" w:eastAsiaTheme="minorEastAsia" w:hAnsiTheme="minorEastAsia" w:hint="eastAsia"/>
          <w:szCs w:val="21"/>
        </w:rPr>
        <w:t>的行为，</w:t>
      </w:r>
      <w:r w:rsidRPr="004F0C43">
        <w:rPr>
          <w:rFonts w:asciiTheme="minorEastAsia" w:eastAsiaTheme="minorEastAsia" w:hAnsiTheme="minorEastAsia"/>
          <w:szCs w:val="21"/>
        </w:rPr>
        <w:t>对基金资产、其他当事人的利益造成重大损失的</w:t>
      </w:r>
      <w:r w:rsidRPr="004F0C43">
        <w:rPr>
          <w:rFonts w:asciiTheme="minorEastAsia" w:eastAsiaTheme="minorEastAsia" w:hAnsiTheme="minorEastAsia" w:hint="eastAsia"/>
          <w:szCs w:val="21"/>
        </w:rPr>
        <w:t>情形</w:t>
      </w:r>
      <w:r w:rsidRPr="004F0C43">
        <w:rPr>
          <w:rFonts w:asciiTheme="minorEastAsia" w:eastAsiaTheme="minorEastAsia" w:hAnsiTheme="minorEastAsia"/>
          <w:szCs w:val="21"/>
        </w:rPr>
        <w:t>，应及时呈报中国证监会，并采取必要措施保护基金及相关当事人的利益；</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依法召集基金份额持有人大会；</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按规定取得基金份额持有人名册资料；</w:t>
      </w:r>
    </w:p>
    <w:p w:rsidR="004D6081" w:rsidRPr="004F0C43" w:rsidP="00402567">
      <w:pPr>
        <w:pStyle w:val="ListParagraph"/>
        <w:numPr>
          <w:ilvl w:val="0"/>
          <w:numId w:val="6"/>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法律法规</w:t>
      </w:r>
      <w:r w:rsidRPr="004F0C43">
        <w:rPr>
          <w:rFonts w:asciiTheme="minorEastAsia" w:eastAsiaTheme="minorEastAsia" w:hAnsiTheme="minorEastAsia" w:hint="eastAsia"/>
          <w:szCs w:val="21"/>
        </w:rPr>
        <w:t>和基金合同</w:t>
      </w:r>
      <w:r w:rsidRPr="004F0C43">
        <w:rPr>
          <w:rFonts w:asciiTheme="minorEastAsia" w:eastAsiaTheme="minorEastAsia" w:hAnsiTheme="minorEastAsia"/>
          <w:szCs w:val="21"/>
        </w:rPr>
        <w:t>规定的其他权利。</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（2）基金托管人的义务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根据《基金法》及其他有关法律法规，基金托管人的义务为：</w:t>
      </w:r>
    </w:p>
    <w:p w:rsidR="004D6081" w:rsidRPr="004F0C43" w:rsidP="00402567">
      <w:pPr>
        <w:pStyle w:val="ListParagraph"/>
        <w:numPr>
          <w:ilvl w:val="0"/>
          <w:numId w:val="7"/>
        </w:numPr>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安全保管基金财产；</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设立专门的基金托管部，具有符合要求的营业场所，配备足够的、合格的熟悉基金托管业务的专职人员，负责基金财产托管事宜；</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对所托管的不同基金财产分别设置账户，确保基金财产的完整与独立；</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除依据《基金法》、基金合同及其他有关规定外，不得为自己及任何第三人谋取利益，不得委托第三人托管基金财产；</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保管由基金管理人代表基金签订的与基金有关的重大合同及有关凭证；</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按规定开设基金财产的资金账户和证券账户；</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保守基金商业秘密</w:t>
      </w:r>
      <w:r w:rsidRPr="004F0C43">
        <w:rPr>
          <w:rFonts w:asciiTheme="minorEastAsia" w:eastAsiaTheme="minorEastAsia" w:hAnsiTheme="minorEastAsia" w:hint="eastAsia"/>
          <w:szCs w:val="21"/>
        </w:rPr>
        <w:t>，</w:t>
      </w:r>
      <w:r w:rsidRPr="004F0C43">
        <w:rPr>
          <w:rFonts w:asciiTheme="minorEastAsia" w:eastAsiaTheme="minorEastAsia" w:hAnsiTheme="minorEastAsia"/>
          <w:szCs w:val="21"/>
        </w:rPr>
        <w:t>除《基金法》、基金合同及其他有关规定另有规定外，在基金信息公开披露前应予保密，不得向他人泄露；</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对基金财务会计报告、</w:t>
      </w:r>
      <w:r w:rsidRPr="004F0C43">
        <w:rPr>
          <w:rFonts w:asciiTheme="minorEastAsia" w:eastAsiaTheme="minorEastAsia" w:hAnsiTheme="minorEastAsia" w:hint="eastAsia"/>
          <w:szCs w:val="21"/>
        </w:rPr>
        <w:t>季度</w:t>
      </w:r>
      <w:r w:rsidRPr="004F0C43" w:rsidR="0051156A">
        <w:rPr>
          <w:rFonts w:asciiTheme="minorEastAsia" w:eastAsiaTheme="minorEastAsia" w:hAnsiTheme="minorEastAsia" w:hint="eastAsia"/>
          <w:szCs w:val="21"/>
        </w:rPr>
        <w:t>报告</w:t>
      </w:r>
      <w:r w:rsidRPr="004F0C43">
        <w:rPr>
          <w:rFonts w:asciiTheme="minorEastAsia" w:eastAsiaTheme="minorEastAsia" w:hAnsiTheme="minorEastAsia" w:hint="eastAsia"/>
          <w:szCs w:val="21"/>
        </w:rPr>
        <w:t>、</w:t>
      </w:r>
      <w:r w:rsidRPr="004F0C43" w:rsidR="0051156A">
        <w:rPr>
          <w:rFonts w:asciiTheme="minorEastAsia" w:eastAsiaTheme="minorEastAsia" w:hAnsiTheme="minorEastAsia" w:hint="eastAsia"/>
          <w:szCs w:val="21"/>
        </w:rPr>
        <w:t>中期报告</w:t>
      </w:r>
      <w:r w:rsidRPr="004F0C43">
        <w:rPr>
          <w:rFonts w:asciiTheme="minorEastAsia" w:eastAsiaTheme="minorEastAsia" w:hAnsiTheme="minorEastAsia"/>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保存基金托管业务活动的记录、账册、报表和其他相关资料；</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按照基金合同的约定，根据基金管理人的投资指令，及时办理清算、交割事宜；</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办理与基金托管业务活动有关的信息披露事项；</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复核、审查基金管理人计算的基金资产净值</w:t>
      </w:r>
      <w:r w:rsidRPr="004F0C43" w:rsidR="0051156A">
        <w:rPr>
          <w:rFonts w:asciiTheme="minorEastAsia" w:eastAsiaTheme="minorEastAsia" w:hAnsiTheme="minorEastAsia" w:hint="eastAsia"/>
          <w:szCs w:val="21"/>
        </w:rPr>
        <w:t>、基金份额净值</w:t>
      </w:r>
      <w:r w:rsidRPr="004F0C43">
        <w:rPr>
          <w:rFonts w:asciiTheme="minorEastAsia" w:eastAsiaTheme="minorEastAsia" w:hAnsiTheme="minorEastAsia" w:hint="eastAsia"/>
          <w:szCs w:val="21"/>
        </w:rPr>
        <w:t>；</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按照规定监督基金管理人的投资运作；</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按规定制作相关账册并与基金管理人核对；</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依据基金管理人的指令或有关规定向基金份额持有人支付基金收益和赎回</w:t>
      </w:r>
      <w:r w:rsidRPr="004F0C43">
        <w:rPr>
          <w:rFonts w:asciiTheme="minorEastAsia" w:eastAsiaTheme="minorEastAsia" w:hAnsiTheme="minorEastAsia" w:hint="eastAsia"/>
          <w:szCs w:val="21"/>
        </w:rPr>
        <w:t>对价</w:t>
      </w:r>
      <w:r w:rsidRPr="004F0C43">
        <w:rPr>
          <w:rFonts w:asciiTheme="minorEastAsia" w:eastAsiaTheme="minorEastAsia" w:hAnsiTheme="minorEastAsia"/>
          <w:szCs w:val="21"/>
        </w:rPr>
        <w:t>；</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按照规定召集基金份额持有人大会或配合基金份额持有人依法自行召集基金份额持有人大会；</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因违反基金合同导致基金财产损失，应承担赔偿责任，其赔偿责任不因其退任而免除；</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szCs w:val="21"/>
        </w:rPr>
        <w:t>基金管理人因违反基金合同造成基金财产损失时，应为基金向基金管理人追偿；</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参加基金财产清算小组，参与基金财产的保管、清理、估价、变现和分配；</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面临解散、依法被撤销或者被依法宣告破产时，及时报告中国证监会和银行业监督管理机构，并通知基金管理人；</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执行生效的基金份额持有人大会决议；</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不从事任何有损基金及其他基金当事人利益的活动；</w:t>
      </w:r>
    </w:p>
    <w:p w:rsidR="004D6081" w:rsidRPr="004F0C43" w:rsidP="00402567">
      <w:pPr>
        <w:pStyle w:val="ListParagraph"/>
        <w:numPr>
          <w:ilvl w:val="0"/>
          <w:numId w:val="7"/>
        </w:numPr>
        <w:adjustRightInd w:val="0"/>
        <w:snapToGrid w:val="0"/>
        <w:spacing w:line="360" w:lineRule="auto"/>
        <w:ind w:firstLineChars="0"/>
        <w:rPr>
          <w:rFonts w:asciiTheme="minorEastAsia" w:eastAsiaTheme="minorEastAsia" w:hAnsiTheme="minorEastAsia"/>
          <w:szCs w:val="21"/>
        </w:rPr>
      </w:pPr>
      <w:r w:rsidRPr="004F0C43">
        <w:rPr>
          <w:rFonts w:asciiTheme="minorEastAsia" w:eastAsiaTheme="minorEastAsia" w:hAnsiTheme="minorEastAsia" w:hint="eastAsia"/>
          <w:szCs w:val="21"/>
        </w:rPr>
        <w:t>建立并保存基金份额持有人名册；</w:t>
      </w:r>
    </w:p>
    <w:p w:rsidR="004D6081" w:rsidRPr="004F0C43" w:rsidP="00402567">
      <w:pPr>
        <w:pStyle w:val="ListParagraph"/>
        <w:numPr>
          <w:ilvl w:val="0"/>
          <w:numId w:val="7"/>
        </w:numPr>
        <w:snapToGrid w:val="0"/>
        <w:spacing w:line="360" w:lineRule="auto"/>
        <w:ind w:firstLineChars="0"/>
        <w:rPr>
          <w:rFonts w:asciiTheme="minorEastAsia" w:eastAsiaTheme="minorEastAsia" w:hAnsiTheme="minorEastAsia"/>
          <w:kern w:val="0"/>
          <w:szCs w:val="21"/>
        </w:rPr>
      </w:pPr>
      <w:r w:rsidRPr="004F0C43">
        <w:rPr>
          <w:rFonts w:asciiTheme="minorEastAsia" w:eastAsiaTheme="minorEastAsia" w:hAnsiTheme="minorEastAsia" w:hint="eastAsia"/>
          <w:szCs w:val="21"/>
        </w:rPr>
        <w:t>法律法规、中国证监会和基金合同规定的</w:t>
      </w:r>
      <w:r w:rsidRPr="004F0C43">
        <w:rPr>
          <w:rFonts w:asciiTheme="minorEastAsia" w:eastAsiaTheme="minorEastAsia" w:hAnsiTheme="minorEastAsia"/>
          <w:szCs w:val="21"/>
        </w:rPr>
        <w:t>其他义务。</w:t>
      </w:r>
    </w:p>
    <w:p w:rsidR="004D6081" w:rsidRPr="004F0C43" w:rsidP="00402567">
      <w:pPr>
        <w:autoSpaceDE w:val="0"/>
        <w:autoSpaceDN w:val="0"/>
        <w:adjustRightInd w:val="0"/>
        <w:snapToGrid w:val="0"/>
        <w:spacing w:after="0" w:line="360" w:lineRule="auto"/>
        <w:ind w:firstLine="420" w:firstLineChars="200"/>
        <w:rPr>
          <w:rFonts w:asciiTheme="minorEastAsia" w:eastAsiaTheme="minorEastAsia" w:hAnsiTheme="minorEastAsia"/>
          <w:b/>
          <w:bCs/>
          <w:sz w:val="21"/>
          <w:szCs w:val="21"/>
          <w:lang w:eastAsia="zh-CN"/>
        </w:rPr>
      </w:pPr>
      <w:r w:rsidRPr="004F0C43">
        <w:rPr>
          <w:rFonts w:asciiTheme="minorEastAsia" w:eastAsiaTheme="minorEastAsia" w:hAnsiTheme="minorEastAsia" w:hint="eastAsia"/>
          <w:b/>
          <w:bCs/>
          <w:sz w:val="21"/>
          <w:szCs w:val="21"/>
          <w:lang w:eastAsia="zh-CN"/>
        </w:rPr>
        <w:t>（二）.</w:t>
      </w:r>
      <w:r w:rsidRPr="004F0C43">
        <w:rPr>
          <w:rFonts w:asciiTheme="minorEastAsia" w:eastAsiaTheme="minorEastAsia" w:hAnsiTheme="minorEastAsia"/>
          <w:b/>
          <w:bCs/>
          <w:sz w:val="21"/>
          <w:szCs w:val="21"/>
          <w:lang w:eastAsia="zh-CN"/>
        </w:rPr>
        <w:t>基金份额持有人大会召集、议事及表决的程序和规则</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1、基金份额持有人大会的组成</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w:t>
      </w:r>
      <w:r w:rsidRPr="004F0C43">
        <w:rPr>
          <w:rFonts w:asciiTheme="minorEastAsia" w:eastAsiaTheme="minorEastAsia" w:hAnsiTheme="minorEastAsia"/>
          <w:sz w:val="21"/>
          <w:szCs w:val="21"/>
          <w:lang w:eastAsia="zh-CN"/>
        </w:rPr>
        <w:t>基金份额持有人大会由基金份额持有人组成</w:t>
      </w:r>
      <w:r w:rsidRPr="004F0C43">
        <w:rPr>
          <w:rFonts w:asciiTheme="minorEastAsia" w:eastAsiaTheme="minorEastAsia" w:hAnsiTheme="minorEastAsia" w:hint="eastAsia"/>
          <w:sz w:val="21"/>
          <w:szCs w:val="21"/>
          <w:lang w:eastAsia="zh-CN"/>
        </w:rPr>
        <w:t>，基金份额持有人持有的每一基金份额</w:t>
      </w:r>
      <w:r w:rsidRPr="004F0C43">
        <w:rPr>
          <w:rFonts w:asciiTheme="minorEastAsia" w:eastAsiaTheme="minorEastAsia" w:hAnsiTheme="minorEastAsia" w:cs="宋体" w:hint="eastAsia"/>
          <w:spacing w:val="2"/>
          <w:sz w:val="21"/>
          <w:szCs w:val="21"/>
          <w:lang w:eastAsia="zh-CN"/>
        </w:rPr>
        <w:t>（包括场内份额和场外份额）</w:t>
      </w:r>
      <w:r w:rsidRPr="004F0C43">
        <w:rPr>
          <w:rFonts w:asciiTheme="minorEastAsia" w:eastAsiaTheme="minorEastAsia" w:hAnsiTheme="minorEastAsia" w:hint="eastAsia"/>
          <w:sz w:val="21"/>
          <w:szCs w:val="21"/>
          <w:lang w:eastAsia="zh-CN"/>
        </w:rPr>
        <w:t>具有同等的投票权。</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cs="宋体" w:hint="eastAsia"/>
          <w:spacing w:val="-2"/>
          <w:sz w:val="21"/>
          <w:szCs w:val="21"/>
          <w:lang w:eastAsia="zh-CN"/>
        </w:rPr>
        <w:t>在本基金成功募集并运作之后，如基金管理人管理本基金的联接基金的：</w:t>
      </w:r>
      <w:r w:rsidRPr="004F0C43">
        <w:rPr>
          <w:rFonts w:asciiTheme="minorEastAsia" w:eastAsiaTheme="minorEastAsia" w:hAnsiTheme="minorEastAsia" w:hint="eastAsia"/>
          <w:sz w:val="21"/>
          <w:szCs w:val="21"/>
          <w:lang w:eastAsia="zh-CN"/>
        </w:rPr>
        <w:t>鉴于本基金和本基金的联接基金的相关性，本基金联接基金的基金份额持有人可以凭所持有的联接基金的份额出席或者委派代表出席本基金的份额持有人大会并参与表决。在计算参会份额和计票时，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sz w:val="21"/>
          <w:szCs w:val="21"/>
          <w:lang w:eastAsia="zh-CN"/>
        </w:rPr>
        <w:t>当出现或需要决定下列事由之一的，经基金管理人</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基金托管人或持有基金份额10%以上</w:t>
      </w:r>
      <w:r w:rsidRPr="004F0C43">
        <w:rPr>
          <w:rFonts w:asciiTheme="minorEastAsia" w:eastAsiaTheme="minorEastAsia" w:hAnsiTheme="minorEastAsia" w:hint="eastAsia"/>
          <w:sz w:val="21"/>
          <w:szCs w:val="21"/>
          <w:lang w:eastAsia="zh-CN"/>
        </w:rPr>
        <w:t>(含10%，下同)</w:t>
      </w:r>
      <w:r w:rsidRPr="004F0C43">
        <w:rPr>
          <w:rFonts w:asciiTheme="minorEastAsia" w:eastAsiaTheme="minorEastAsia" w:hAnsiTheme="minorEastAsia"/>
          <w:sz w:val="21"/>
          <w:szCs w:val="21"/>
          <w:lang w:eastAsia="zh-CN"/>
        </w:rPr>
        <w:t>的基金份额持有人(以基金管理人收到提议当日的基金份额计算，下同)提议时，应当召开基金份额持有人大会</w:t>
      </w:r>
      <w:r w:rsidRPr="004F0C43">
        <w:rPr>
          <w:rFonts w:asciiTheme="minorEastAsia" w:eastAsiaTheme="minorEastAsia" w:hAnsiTheme="minorEastAsia" w:hint="eastAsia"/>
          <w:sz w:val="21"/>
          <w:szCs w:val="21"/>
          <w:lang w:eastAsia="zh-CN"/>
        </w:rPr>
        <w:t>：</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(1)终止</w:t>
      </w:r>
      <w:r w:rsidRPr="004F0C43">
        <w:rPr>
          <w:rFonts w:asciiTheme="minorEastAsia" w:eastAsiaTheme="minorEastAsia" w:hAnsiTheme="minorEastAsia"/>
          <w:sz w:val="21"/>
          <w:szCs w:val="21"/>
          <w:lang w:eastAsia="zh-CN"/>
        </w:rPr>
        <w:t>基金合同；</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sz w:val="21"/>
          <w:szCs w:val="21"/>
          <w:lang w:eastAsia="zh-CN"/>
        </w:rPr>
        <w:t>转换基金运作方式；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w:t>
      </w:r>
      <w:r w:rsidRPr="004F0C43">
        <w:rPr>
          <w:rFonts w:asciiTheme="minorEastAsia" w:eastAsiaTheme="minorEastAsia" w:hAnsiTheme="minorEastAsia"/>
          <w:sz w:val="21"/>
          <w:szCs w:val="21"/>
          <w:lang w:eastAsia="zh-CN"/>
        </w:rPr>
        <w:t>变更基金类别；</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w:t>
      </w:r>
      <w:r w:rsidRPr="004F0C43">
        <w:rPr>
          <w:rFonts w:asciiTheme="minorEastAsia" w:eastAsiaTheme="minorEastAsia" w:hAnsiTheme="minorEastAsia"/>
          <w:sz w:val="21"/>
          <w:szCs w:val="21"/>
          <w:lang w:eastAsia="zh-CN"/>
        </w:rPr>
        <w:t>变更基金投资目标、</w:t>
      </w:r>
      <w:r w:rsidRPr="004F0C43">
        <w:rPr>
          <w:rFonts w:asciiTheme="minorEastAsia" w:eastAsiaTheme="minorEastAsia" w:hAnsiTheme="minorEastAsia" w:hint="eastAsia"/>
          <w:sz w:val="21"/>
          <w:szCs w:val="21"/>
          <w:lang w:eastAsia="zh-CN"/>
        </w:rPr>
        <w:t>投资</w:t>
      </w:r>
      <w:r w:rsidRPr="004F0C43">
        <w:rPr>
          <w:rFonts w:asciiTheme="minorEastAsia" w:eastAsiaTheme="minorEastAsia" w:hAnsiTheme="minorEastAsia"/>
          <w:sz w:val="21"/>
          <w:szCs w:val="21"/>
          <w:lang w:eastAsia="zh-CN"/>
        </w:rPr>
        <w:t>范围或</w:t>
      </w:r>
      <w:r w:rsidRPr="004F0C43">
        <w:rPr>
          <w:rFonts w:asciiTheme="minorEastAsia" w:eastAsiaTheme="minorEastAsia" w:hAnsiTheme="minorEastAsia" w:hint="eastAsia"/>
          <w:sz w:val="21"/>
          <w:szCs w:val="21"/>
          <w:lang w:eastAsia="zh-CN"/>
        </w:rPr>
        <w:t>投资</w:t>
      </w:r>
      <w:r w:rsidRPr="004F0C43">
        <w:rPr>
          <w:rFonts w:asciiTheme="minorEastAsia" w:eastAsiaTheme="minorEastAsia" w:hAnsiTheme="minorEastAsia"/>
          <w:sz w:val="21"/>
          <w:szCs w:val="21"/>
          <w:lang w:eastAsia="zh-CN"/>
        </w:rPr>
        <w:t>策略</w:t>
      </w:r>
      <w:r w:rsidRPr="004F0C43">
        <w:rPr>
          <w:rFonts w:asciiTheme="minorEastAsia" w:eastAsiaTheme="minorEastAsia" w:hAnsiTheme="minorEastAsia" w:hint="eastAsia"/>
          <w:sz w:val="21"/>
          <w:szCs w:val="21"/>
          <w:lang w:eastAsia="zh-CN"/>
        </w:rPr>
        <w:t>（法律法规、中国证监会和基金合同另有规定时除外）</w:t>
      </w:r>
      <w:r w:rsidRPr="004F0C43">
        <w:rPr>
          <w:rFonts w:asciiTheme="minorEastAsia" w:eastAsiaTheme="minorEastAsia" w:hAnsiTheme="minor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变更基金份额持有人大会程序；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w:t>
      </w:r>
      <w:r w:rsidRPr="004F0C43">
        <w:rPr>
          <w:rFonts w:asciiTheme="minorEastAsia" w:eastAsiaTheme="minorEastAsia" w:hAnsiTheme="minorEastAsia"/>
          <w:sz w:val="21"/>
          <w:szCs w:val="21"/>
          <w:lang w:eastAsia="zh-CN"/>
        </w:rPr>
        <w:t>更换基金管理人</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基金托管人；</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(7)</w:t>
      </w:r>
      <w:r w:rsidRPr="004F0C43">
        <w:rPr>
          <w:rFonts w:asciiTheme="minorEastAsia" w:eastAsiaTheme="minorEastAsia" w:hAnsiTheme="minorEastAsia"/>
          <w:sz w:val="21"/>
          <w:szCs w:val="21"/>
          <w:lang w:eastAsia="zh-CN"/>
        </w:rPr>
        <w:t>提高基金管理人、基金托管人的报酬标准</w:t>
      </w:r>
      <w:r w:rsidRPr="004F0C43">
        <w:rPr>
          <w:rFonts w:asciiTheme="minorEastAsia" w:eastAsiaTheme="minorEastAsia" w:hAnsiTheme="minorEastAsia" w:hint="eastAsia"/>
          <w:sz w:val="21"/>
          <w:szCs w:val="21"/>
          <w:lang w:eastAsia="zh-CN"/>
        </w:rPr>
        <w:t>，但根据适用的相关规定或法律法规要求提高该等报酬标准的除外；</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w:t>
      </w:r>
      <w:r w:rsidRPr="004F0C43">
        <w:rPr>
          <w:rFonts w:asciiTheme="minorEastAsia" w:eastAsiaTheme="minorEastAsia" w:hAnsiTheme="minorEastAsia"/>
          <w:sz w:val="21"/>
          <w:szCs w:val="21"/>
          <w:lang w:eastAsia="zh-CN"/>
        </w:rPr>
        <w:t>本基金与其他基金的合并</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(9)终止基金上市，但因基金不再具备上市条件而被上海证券交易所终止上市的除外;</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(10)对基金合同当事人权利、义务产生重大影响的其他事项；</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(11)基金管理人或基金托管人要求召开基金份额持有人大会；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(12)单独或合计持有本基金总份额10%以上（含10%)基金份额的基金份额持有人（以基金管理人收到提议当日的基金份额计算，下同）就同一事项书面要求召开基金份额持有人大会；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(13)</w:t>
      </w:r>
      <w:r w:rsidRPr="004F0C43">
        <w:rPr>
          <w:rFonts w:asciiTheme="minorEastAsia" w:eastAsiaTheme="minorEastAsia" w:hAnsiTheme="minorEastAsia"/>
          <w:sz w:val="21"/>
          <w:szCs w:val="21"/>
          <w:lang w:eastAsia="zh-CN"/>
        </w:rPr>
        <w:t>法律法规</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基金合同或中国证监会规定的其他情形。</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w:t>
      </w:r>
      <w:r w:rsidRPr="004F0C43">
        <w:rPr>
          <w:rFonts w:asciiTheme="minorEastAsia" w:eastAsiaTheme="minorEastAsia" w:hAnsiTheme="minorEastAsia"/>
          <w:sz w:val="21"/>
          <w:szCs w:val="21"/>
          <w:lang w:eastAsia="zh-CN"/>
        </w:rPr>
        <w:t>出现以下情形之一的，可由基金管理人和基金托管人协商后修改</w:t>
      </w:r>
      <w:r w:rsidRPr="004F0C43">
        <w:rPr>
          <w:rFonts w:asciiTheme="minorEastAsia" w:eastAsiaTheme="minorEastAsia" w:hAnsiTheme="minorEastAsia" w:hint="eastAsia"/>
          <w:sz w:val="21"/>
          <w:szCs w:val="21"/>
          <w:lang w:eastAsia="zh-CN"/>
        </w:rPr>
        <w:t>基金合同</w:t>
      </w:r>
      <w:r w:rsidRPr="004F0C43">
        <w:rPr>
          <w:rFonts w:asciiTheme="minorEastAsia" w:eastAsiaTheme="minorEastAsia" w:hAnsiTheme="minorEastAsia"/>
          <w:sz w:val="21"/>
          <w:szCs w:val="21"/>
          <w:lang w:eastAsia="zh-CN"/>
        </w:rPr>
        <w:t>，不需召开基金份额持有人大会</w:t>
      </w:r>
      <w:r w:rsidRPr="004F0C43">
        <w:rPr>
          <w:rFonts w:asciiTheme="minorEastAsia" w:eastAsiaTheme="minorEastAsia" w:hAnsiTheme="minorEastAsia" w:hint="eastAsia"/>
          <w:sz w:val="21"/>
          <w:szCs w:val="21"/>
          <w:lang w:eastAsia="zh-CN"/>
        </w:rPr>
        <w:t>：</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(1)调低基金管理费、基金托管费和其他应由基金承担的费用；</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(2)在</w:t>
      </w:r>
      <w:r w:rsidRPr="004F0C43">
        <w:rPr>
          <w:rFonts w:asciiTheme="minorEastAsia" w:eastAsiaTheme="minorEastAsia" w:hAnsiTheme="minorEastAsia"/>
          <w:sz w:val="21"/>
          <w:szCs w:val="21"/>
          <w:lang w:eastAsia="zh-CN"/>
        </w:rPr>
        <w:t>法律法规和</w:t>
      </w:r>
      <w:r w:rsidRPr="004F0C43">
        <w:rPr>
          <w:rFonts w:asciiTheme="minorEastAsia" w:eastAsiaTheme="minorEastAsia" w:hAnsiTheme="minorEastAsia" w:hint="eastAsia"/>
          <w:sz w:val="21"/>
          <w:szCs w:val="21"/>
          <w:lang w:eastAsia="zh-CN"/>
        </w:rPr>
        <w:t>本基金合同规定的范围内调整基金的申购费率、调低赎回费率或在中国证监会允许的条件下调整收费方式；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(3)因相应的法律法规、上海证券交易所或者登记结算机构的相关业务规则发生变动而应当对基金合同进行修改；</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(4)对基金合同的修改不涉及本基金合同当事人权利义务关系发生重大变化；</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(5)基金合同的修改对基金份额持有人利益无实质性不利影响；</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基金管理人、相关证券交易所和登记结算机构在法律法规、基金合同规定的范围内调整有关基金认购、申购、赎回、交易、非交易过户等业务的规则（包括申购赎回清单的调整、场内及场外开放时间的调整等）;</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(7)标的指数更名或调整指数编制方法，以及变更业绩比较基准；</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(8)基金推出新业务或服务；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(9)法律法规要求增加的基金费用的收取；</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(10)按照中证指数有限公司的要求，根据指数使用许可协议的约定，变更标的指数许可使用费费率和计算方法；</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(11)按照法律法规或本基金合同规定应当召开基金份额持有人大会以外的其他情形。</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w:t>
      </w:r>
      <w:r w:rsidRPr="004F0C43">
        <w:rPr>
          <w:rFonts w:asciiTheme="minorEastAsia" w:eastAsiaTheme="minorEastAsia" w:hAnsiTheme="minorEastAsia"/>
          <w:sz w:val="21"/>
          <w:szCs w:val="21"/>
          <w:lang w:eastAsia="zh-CN"/>
        </w:rPr>
        <w:t>召集人和召集方式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（1）除法律法规或本基金合同另有约定外，基金份额持有人大会由基金管理人召集。基金管理人未按规定召集或者不能召集时，由基金托管人召集。</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sz w:val="21"/>
          <w:szCs w:val="21"/>
          <w:lang w:eastAsia="zh-CN"/>
        </w:rPr>
        <w:t>基金托管人认为有必要召开基金份额持有人大会的，应当向基金管理人提出书面提议。基金管理人应当自收到书面提议之日起</w:t>
      </w:r>
      <w:r w:rsidRPr="004F0C43">
        <w:rPr>
          <w:rFonts w:asciiTheme="minorEastAsia" w:eastAsiaTheme="minorEastAsia" w:hAnsiTheme="minorEastAsia" w:hint="eastAsia"/>
          <w:sz w:val="21"/>
          <w:szCs w:val="21"/>
          <w:lang w:eastAsia="zh-CN"/>
        </w:rPr>
        <w:t>10</w:t>
      </w:r>
      <w:r w:rsidRPr="004F0C43">
        <w:rPr>
          <w:rFonts w:asciiTheme="minorEastAsia" w:eastAsiaTheme="minorEastAsia" w:hAnsiTheme="minorEastAsia"/>
          <w:sz w:val="21"/>
          <w:szCs w:val="21"/>
          <w:lang w:eastAsia="zh-CN"/>
        </w:rPr>
        <w:t>日内决定是否召集，并书面告知基金托管人。基金管理人决定召集的，应当自出具书面决定之日起</w:t>
      </w:r>
      <w:r w:rsidRPr="004F0C43">
        <w:rPr>
          <w:rFonts w:asciiTheme="minorEastAsia" w:eastAsiaTheme="minorEastAsia" w:hAnsiTheme="minorEastAsia" w:hint="eastAsia"/>
          <w:sz w:val="21"/>
          <w:szCs w:val="21"/>
          <w:lang w:eastAsia="zh-CN"/>
        </w:rPr>
        <w:t>60</w:t>
      </w:r>
      <w:r w:rsidRPr="004F0C43">
        <w:rPr>
          <w:rFonts w:asciiTheme="minorEastAsia" w:eastAsiaTheme="minorEastAsia" w:hAnsiTheme="minorEastAsia"/>
          <w:sz w:val="21"/>
          <w:szCs w:val="21"/>
          <w:lang w:eastAsia="zh-CN"/>
        </w:rPr>
        <w:t>日内召开；基金管理人决定不召集，基金托管人仍认为有必要召开的，</w:t>
      </w:r>
      <w:r w:rsidRPr="004F0C43" w:rsidR="004F34A0">
        <w:rPr>
          <w:rFonts w:asciiTheme="minorEastAsia" w:eastAsiaTheme="minorEastAsia" w:hAnsiTheme="minorEastAsia" w:hint="eastAsia"/>
          <w:sz w:val="21"/>
          <w:szCs w:val="21"/>
          <w:lang w:eastAsia="zh-CN"/>
        </w:rPr>
        <w:t>应当由基金托管人自行召集，并自出具书面决定之日起60日内召开并告知基金管理人，基金管理人应当配合</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w:t>
      </w:r>
      <w:r w:rsidRPr="004F0C43">
        <w:rPr>
          <w:rFonts w:asciiTheme="minorEastAsia" w:eastAsiaTheme="minorEastAsia" w:hAnsiTheme="minorEastAsia"/>
          <w:sz w:val="21"/>
          <w:szCs w:val="21"/>
          <w:lang w:eastAsia="zh-CN"/>
        </w:rPr>
        <w:t>代表基金份额10%以上的基金份额持有人认为有必要召开基金份额持有人大会的，应当向基金管理人提出书面提议。基金管理人应当自收到书面提议之日起</w:t>
      </w:r>
      <w:r w:rsidRPr="004F0C43">
        <w:rPr>
          <w:rFonts w:asciiTheme="minorEastAsia" w:eastAsiaTheme="minorEastAsia" w:hAnsiTheme="minorEastAsia" w:hint="eastAsia"/>
          <w:sz w:val="21"/>
          <w:szCs w:val="21"/>
          <w:lang w:eastAsia="zh-CN"/>
        </w:rPr>
        <w:t>10</w:t>
      </w:r>
      <w:r w:rsidRPr="004F0C43">
        <w:rPr>
          <w:rFonts w:asciiTheme="minorEastAsia" w:eastAsiaTheme="minorEastAsia" w:hAnsiTheme="minorEastAsia"/>
          <w:sz w:val="21"/>
          <w:szCs w:val="21"/>
          <w:lang w:eastAsia="zh-CN"/>
        </w:rPr>
        <w:t>日内决定是否召集，并书面告知提出提议的基金份额持有人代表和基金托管人。基金管理人决定召集的，应当自出具书面决定之日起</w:t>
      </w:r>
      <w:r w:rsidRPr="004F0C43">
        <w:rPr>
          <w:rFonts w:asciiTheme="minorEastAsia" w:eastAsiaTheme="minorEastAsia" w:hAnsiTheme="minorEastAsia" w:hint="eastAsia"/>
          <w:sz w:val="21"/>
          <w:szCs w:val="21"/>
          <w:lang w:eastAsia="zh-CN"/>
        </w:rPr>
        <w:t>60</w:t>
      </w:r>
      <w:r w:rsidRPr="004F0C43">
        <w:rPr>
          <w:rFonts w:asciiTheme="minorEastAsia" w:eastAsiaTheme="minorEastAsia" w:hAnsiTheme="minorEastAsia"/>
          <w:sz w:val="21"/>
          <w:szCs w:val="21"/>
          <w:lang w:eastAsia="zh-CN"/>
        </w:rPr>
        <w:t>日内召开；基金管理人决定不召集，代表基金份额10%以上的基金份额持有人仍认为有必要召开的，应当向基金托管人提出书面提议。基金托管人应当自收到书面提议之日起</w:t>
      </w:r>
      <w:r w:rsidRPr="004F0C43">
        <w:rPr>
          <w:rFonts w:asciiTheme="minorEastAsia" w:eastAsiaTheme="minorEastAsia" w:hAnsiTheme="minorEastAsia" w:hint="eastAsia"/>
          <w:sz w:val="21"/>
          <w:szCs w:val="21"/>
          <w:lang w:eastAsia="zh-CN"/>
        </w:rPr>
        <w:t>10</w:t>
      </w:r>
      <w:r w:rsidRPr="004F0C43">
        <w:rPr>
          <w:rFonts w:asciiTheme="minorEastAsia" w:eastAsiaTheme="minorEastAsia" w:hAnsiTheme="minorEastAsia"/>
          <w:sz w:val="21"/>
          <w:szCs w:val="21"/>
          <w:lang w:eastAsia="zh-CN"/>
        </w:rPr>
        <w:t>日内决定是否召集，并书面告知提出提议的基金份额持有人代表和基金管理人；基金托管人决定召集的，应当自出具书面决定之日起</w:t>
      </w:r>
      <w:r w:rsidRPr="004F0C43">
        <w:rPr>
          <w:rFonts w:asciiTheme="minorEastAsia" w:eastAsiaTheme="minorEastAsia" w:hAnsiTheme="minorEastAsia" w:hint="eastAsia"/>
          <w:sz w:val="21"/>
          <w:szCs w:val="21"/>
          <w:lang w:eastAsia="zh-CN"/>
        </w:rPr>
        <w:t>60</w:t>
      </w:r>
      <w:r w:rsidRPr="004F0C43">
        <w:rPr>
          <w:rFonts w:asciiTheme="minorEastAsia" w:eastAsiaTheme="minorEastAsia" w:hAnsiTheme="minorEastAsia"/>
          <w:sz w:val="21"/>
          <w:szCs w:val="21"/>
          <w:lang w:eastAsia="zh-CN"/>
        </w:rPr>
        <w:t>日内召开</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w:t>
      </w:r>
      <w:r w:rsidRPr="004F0C43">
        <w:rPr>
          <w:rFonts w:asciiTheme="minorEastAsia" w:eastAsiaTheme="minorEastAsia" w:hAnsiTheme="minorEastAsia"/>
          <w:sz w:val="21"/>
          <w:szCs w:val="21"/>
          <w:lang w:eastAsia="zh-CN"/>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4F0C43">
        <w:rPr>
          <w:rFonts w:asciiTheme="minorEastAsia" w:eastAsiaTheme="minorEastAsia" w:hAnsiTheme="minorEastAsia" w:hint="eastAsia"/>
          <w:sz w:val="21"/>
          <w:szCs w:val="21"/>
          <w:lang w:eastAsia="zh-CN"/>
        </w:rPr>
        <w:t>30</w:t>
      </w:r>
      <w:r w:rsidRPr="004F0C43">
        <w:rPr>
          <w:rFonts w:asciiTheme="minorEastAsia" w:eastAsiaTheme="minorEastAsia" w:hAnsiTheme="minorEastAsia"/>
          <w:sz w:val="21"/>
          <w:szCs w:val="21"/>
          <w:lang w:eastAsia="zh-CN"/>
        </w:rPr>
        <w:t>日</w:t>
      </w:r>
      <w:r w:rsidRPr="004F0C43">
        <w:rPr>
          <w:rFonts w:asciiTheme="minorEastAsia" w:eastAsiaTheme="minorEastAsia" w:hAnsiTheme="minorEastAsia" w:hint="eastAsia"/>
          <w:sz w:val="21"/>
          <w:szCs w:val="21"/>
          <w:lang w:eastAsia="zh-CN"/>
        </w:rPr>
        <w:t>报</w:t>
      </w:r>
      <w:r w:rsidRPr="004F0C43">
        <w:rPr>
          <w:rFonts w:asciiTheme="minorEastAsia" w:eastAsiaTheme="minorEastAsia" w:hAnsiTheme="minorEastAsia"/>
          <w:sz w:val="21"/>
          <w:szCs w:val="21"/>
          <w:lang w:eastAsia="zh-CN"/>
        </w:rPr>
        <w:t>中国证监会备案。</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基金份额持有人依法自行召集基金份额持有人大会的，基金管理人、基金托管人应当配合，不得阻碍、干扰。</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召开基金份额持有人大会的通知时间、通知内容、通知方式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（1）基金份额持有人大会的召集人(以下简称“召集人”)负责</w:t>
      </w:r>
      <w:r w:rsidRPr="004F0C43">
        <w:rPr>
          <w:rStyle w:val="read"/>
          <w:rFonts w:asciiTheme="minorEastAsia" w:eastAsiaTheme="minorEastAsia" w:hAnsiTheme="minorEastAsia" w:hint="eastAsia"/>
          <w:sz w:val="21"/>
          <w:szCs w:val="21"/>
          <w:lang w:eastAsia="zh-CN"/>
        </w:rPr>
        <w:t>选择确定开会时间、地点、方式和权益登记日。</w:t>
      </w:r>
      <w:r w:rsidRPr="004F0C43">
        <w:rPr>
          <w:rFonts w:asciiTheme="minorEastAsia" w:eastAsiaTheme="minorEastAsia" w:hAnsiTheme="minorEastAsia" w:hint="eastAsia"/>
          <w:sz w:val="21"/>
          <w:szCs w:val="21"/>
          <w:lang w:eastAsia="zh-CN"/>
        </w:rPr>
        <w:t>召开基金份额持有人大会，召集人必须于会议召开日前30日在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公告。基金份额持有人大会通知须至少载明以下内容：</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会议召开的时间、地点和出席方式；</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会议拟审议的主要事项；</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会议形式；</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议事程序；</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有权出席基金份额持有人大会的基金份额持有人权益登记日；</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代理投票的授权委托书的内容要求</w:t>
      </w:r>
      <w:r w:rsidRPr="004F0C43">
        <w:rPr>
          <w:rFonts w:asciiTheme="minorEastAsia" w:eastAsiaTheme="minorEastAsia" w:hAnsiTheme="minorEastAsia"/>
          <w:sz w:val="21"/>
          <w:szCs w:val="21"/>
          <w:lang w:eastAsia="zh-CN"/>
        </w:rPr>
        <w:t>(包括但不限于代理人身份、代理权限和代理有效期限等)、</w:t>
      </w:r>
      <w:r w:rsidRPr="004F0C43">
        <w:rPr>
          <w:rFonts w:asciiTheme="minorEastAsia" w:eastAsiaTheme="minorEastAsia" w:hAnsiTheme="minorEastAsia" w:hint="eastAsia"/>
          <w:sz w:val="21"/>
          <w:szCs w:val="21"/>
          <w:lang w:eastAsia="zh-CN"/>
        </w:rPr>
        <w:t>送达时间和地点；</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表决方式；</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会务常设联系人姓名、电话；</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出席会议者必须准备的文件和必须履行的手续；</w:t>
      </w:r>
    </w:p>
    <w:p w:rsidR="004D6081" w:rsidRPr="004F0C43" w:rsidP="00402567">
      <w:pPr>
        <w:numPr>
          <w:ilvl w:val="0"/>
          <w:numId w:val="8"/>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召集人需要通知的其他事项。</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采用通讯方式开会并进行表决的情况下，由召集人决定通讯方式和表决方式，并在会议通知中说明本次基金份额持有人大会所采取的具体通讯方式、委托的公证机关及其联系方式和联系人、表决意见提交的截止时间和收取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w:t>
      </w:r>
      <w:r w:rsidRPr="004F0C43">
        <w:rPr>
          <w:rFonts w:asciiTheme="minorEastAsia" w:eastAsiaTheme="minorEastAsia" w:hAnsiTheme="minorEastAsia"/>
          <w:sz w:val="21"/>
          <w:szCs w:val="21"/>
          <w:lang w:eastAsia="zh-CN"/>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4F0C43">
        <w:rPr>
          <w:rFonts w:asciiTheme="minorEastAsia" w:eastAsiaTheme="minorEastAsia" w:hAnsiTheme="minorEastAsia" w:hint="eastAsia"/>
          <w:sz w:val="21"/>
          <w:szCs w:val="21"/>
          <w:lang w:eastAsia="zh-CN"/>
        </w:rPr>
        <w:t>。基金管理人或基金托管人拒不派代表对表决意见的计票进行监督的，不影响计票和表决结果</w:t>
      </w:r>
      <w:r w:rsidRPr="004F0C43">
        <w:rPr>
          <w:rFonts w:asciiTheme="minorEastAsia" w:eastAsiaTheme="minorEastAsia" w:hAnsiTheme="minorEastAsia"/>
          <w:sz w:val="21"/>
          <w:szCs w:val="21"/>
          <w:lang w:eastAsia="zh-CN"/>
        </w:rPr>
        <w:t>。</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w:t>
      </w:r>
      <w:r w:rsidRPr="004F0C43">
        <w:rPr>
          <w:rFonts w:asciiTheme="minorEastAsia" w:eastAsiaTheme="minorEastAsia" w:hAnsiTheme="minorEastAsia"/>
          <w:sz w:val="21"/>
          <w:szCs w:val="21"/>
          <w:lang w:eastAsia="zh-CN"/>
        </w:rPr>
        <w:t>基金份额持有人出席会议的方式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（1）会议方式</w:t>
      </w:r>
    </w:p>
    <w:p w:rsidR="004D6081" w:rsidRPr="004F0C43" w:rsidP="00402567">
      <w:pPr>
        <w:numPr>
          <w:ilvl w:val="0"/>
          <w:numId w:val="9"/>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基金份额持有人大会的召开方式包括现场开会</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通讯方式开会</w:t>
      </w:r>
      <w:r w:rsidRPr="004F0C43">
        <w:rPr>
          <w:rFonts w:asciiTheme="minorEastAsia" w:eastAsiaTheme="minorEastAsia" w:hAnsiTheme="minorEastAsia" w:hint="eastAsia"/>
          <w:sz w:val="21"/>
          <w:szCs w:val="21"/>
          <w:lang w:eastAsia="zh-CN"/>
        </w:rPr>
        <w:t>及法律法规、中国证监会允许的其他方式开会。</w:t>
      </w:r>
    </w:p>
    <w:p w:rsidR="004D6081" w:rsidRPr="004F0C43" w:rsidP="00402567">
      <w:pPr>
        <w:numPr>
          <w:ilvl w:val="0"/>
          <w:numId w:val="9"/>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现场开会由基金份额持有人本人出席或通过授权委托书委派其代理人出席，现场开会时基金管理人和基金托管人的授权代表应当出席</w:t>
      </w:r>
      <w:r w:rsidRPr="004F0C43">
        <w:rPr>
          <w:rFonts w:asciiTheme="minorEastAsia" w:eastAsiaTheme="minorEastAsia" w:hAnsiTheme="minorEastAsia" w:hint="eastAsia"/>
          <w:sz w:val="21"/>
          <w:szCs w:val="21"/>
          <w:lang w:eastAsia="zh-CN"/>
        </w:rPr>
        <w:t>，如基金</w:t>
      </w:r>
      <w:r w:rsidRPr="004F0C43">
        <w:rPr>
          <w:rFonts w:asciiTheme="minorEastAsia" w:eastAsiaTheme="minorEastAsia" w:hAnsiTheme="minorEastAsia"/>
          <w:sz w:val="21"/>
          <w:szCs w:val="21"/>
          <w:lang w:eastAsia="zh-CN"/>
        </w:rPr>
        <w:t>管理人</w:t>
      </w:r>
      <w:r w:rsidRPr="004F0C43">
        <w:rPr>
          <w:rFonts w:asciiTheme="minorEastAsia" w:eastAsiaTheme="minorEastAsia" w:hAnsiTheme="minorEastAsia" w:hint="eastAsia"/>
          <w:sz w:val="21"/>
          <w:szCs w:val="21"/>
          <w:lang w:eastAsia="zh-CN"/>
        </w:rPr>
        <w:t>或</w:t>
      </w:r>
      <w:r w:rsidRPr="004F0C43">
        <w:rPr>
          <w:rFonts w:asciiTheme="minorEastAsia" w:eastAsiaTheme="minorEastAsia" w:hAnsiTheme="minorEastAsia"/>
          <w:sz w:val="21"/>
          <w:szCs w:val="21"/>
          <w:lang w:eastAsia="zh-CN"/>
        </w:rPr>
        <w:t>基金托管人</w:t>
      </w:r>
      <w:r w:rsidRPr="004F0C43">
        <w:rPr>
          <w:rFonts w:asciiTheme="minorEastAsia" w:eastAsiaTheme="minorEastAsia" w:hAnsiTheme="minorEastAsia" w:hint="eastAsia"/>
          <w:sz w:val="21"/>
          <w:szCs w:val="21"/>
          <w:lang w:eastAsia="zh-CN"/>
        </w:rPr>
        <w:t>拒不派代表</w:t>
      </w:r>
      <w:r w:rsidRPr="004F0C43">
        <w:rPr>
          <w:rFonts w:asciiTheme="minorEastAsia" w:eastAsiaTheme="minorEastAsia" w:hAnsiTheme="minorEastAsia"/>
          <w:sz w:val="21"/>
          <w:szCs w:val="21"/>
          <w:lang w:eastAsia="zh-CN"/>
        </w:rPr>
        <w:t>出席</w:t>
      </w:r>
      <w:r w:rsidRPr="004F0C43">
        <w:rPr>
          <w:rFonts w:asciiTheme="minorEastAsia" w:eastAsiaTheme="minorEastAsia" w:hAnsiTheme="minorEastAsia" w:hint="eastAsia"/>
          <w:sz w:val="21"/>
          <w:szCs w:val="21"/>
          <w:lang w:eastAsia="zh-CN"/>
        </w:rPr>
        <w:t>的，不影响表决效力。</w:t>
      </w:r>
    </w:p>
    <w:p w:rsidR="004D6081" w:rsidRPr="004F0C43" w:rsidP="00402567">
      <w:pPr>
        <w:numPr>
          <w:ilvl w:val="0"/>
          <w:numId w:val="9"/>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通讯方式开会指按照本基金合同的</w:t>
      </w:r>
      <w:r w:rsidRPr="004F0C43">
        <w:rPr>
          <w:rFonts w:asciiTheme="minorEastAsia" w:eastAsiaTheme="minorEastAsia" w:hAnsiTheme="minorEastAsia" w:hint="eastAsia"/>
          <w:sz w:val="21"/>
          <w:szCs w:val="21"/>
          <w:lang w:eastAsia="zh-CN"/>
        </w:rPr>
        <w:t>相关规定以召集人通知的非现场方式进行表决，基金份额持有人将其对表决事项的投票以召集人通知的非现场方式在表决截至日以前提交至召集人指定的地址或系统。</w:t>
      </w:r>
    </w:p>
    <w:p w:rsidR="004D6081" w:rsidRPr="004F0C43" w:rsidP="00402567">
      <w:pPr>
        <w:numPr>
          <w:ilvl w:val="0"/>
          <w:numId w:val="9"/>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在法律法规或监管机构允许的情况下，经会议通知载明，基金份额持有人也可以采用网络、电话或其他方式进行表决，或者采用网络、电话或其他方式授权他人代为出席会议并表决。</w:t>
      </w:r>
    </w:p>
    <w:p w:rsidR="004D6081" w:rsidRPr="004F0C43" w:rsidP="00402567">
      <w:pPr>
        <w:numPr>
          <w:ilvl w:val="0"/>
          <w:numId w:val="9"/>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会议的召开方式由召集人确定。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（2）召开基金份额持有人大会的条件</w:t>
      </w:r>
    </w:p>
    <w:p w:rsidR="004D6081" w:rsidRPr="004F0C43" w:rsidP="00402567">
      <w:pPr>
        <w:numPr>
          <w:ilvl w:val="0"/>
          <w:numId w:val="10"/>
        </w:numPr>
        <w:adjustRightInd w:val="0"/>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现场开会方式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在同时符合以下条件时，现场</w:t>
      </w:r>
      <w:r w:rsidRPr="004F0C43">
        <w:rPr>
          <w:rFonts w:asciiTheme="minorEastAsia" w:eastAsiaTheme="minorEastAsia" w:hAnsiTheme="minorEastAsia"/>
          <w:sz w:val="21"/>
          <w:szCs w:val="21"/>
          <w:lang w:eastAsia="zh-CN"/>
        </w:rPr>
        <w:t>会议方可举行</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A、</w:t>
      </w:r>
      <w:r w:rsidRPr="004F0C43">
        <w:rPr>
          <w:rFonts w:asciiTheme="minorEastAsia" w:eastAsiaTheme="minorEastAsia" w:hAnsiTheme="minorEastAsia"/>
          <w:sz w:val="21"/>
          <w:szCs w:val="21"/>
          <w:lang w:eastAsia="zh-CN"/>
        </w:rPr>
        <w:t>对到会者在权益登记日持有基金份额的统计显示，</w:t>
      </w:r>
      <w:r w:rsidRPr="004F0C43">
        <w:rPr>
          <w:rFonts w:asciiTheme="minorEastAsia" w:eastAsiaTheme="minorEastAsia" w:hAnsiTheme="minorEastAsia" w:hint="eastAsia"/>
          <w:sz w:val="21"/>
          <w:szCs w:val="21"/>
          <w:lang w:eastAsia="zh-CN"/>
        </w:rPr>
        <w:t>全部</w:t>
      </w:r>
      <w:r w:rsidRPr="004F0C43">
        <w:rPr>
          <w:rFonts w:asciiTheme="minorEastAsia" w:eastAsiaTheme="minorEastAsia" w:hAnsiTheme="minorEastAsia"/>
          <w:sz w:val="21"/>
          <w:szCs w:val="21"/>
          <w:lang w:eastAsia="zh-CN"/>
        </w:rPr>
        <w:t>有效</w:t>
      </w:r>
      <w:r w:rsidRPr="004F0C43">
        <w:rPr>
          <w:rFonts w:asciiTheme="minorEastAsia" w:eastAsiaTheme="minorEastAsia" w:hAnsiTheme="minorEastAsia" w:hint="eastAsia"/>
          <w:sz w:val="21"/>
          <w:szCs w:val="21"/>
          <w:lang w:eastAsia="zh-CN"/>
        </w:rPr>
        <w:t>凭证所对应</w:t>
      </w:r>
      <w:r w:rsidRPr="004F0C43">
        <w:rPr>
          <w:rFonts w:asciiTheme="minorEastAsia" w:eastAsiaTheme="minorEastAsia" w:hAnsiTheme="minorEastAsia"/>
          <w:sz w:val="21"/>
          <w:szCs w:val="21"/>
          <w:lang w:eastAsia="zh-CN"/>
        </w:rPr>
        <w:t>的基金份额应占权益登记日基金总份额的50%以上</w:t>
      </w:r>
      <w:r w:rsidRPr="004F0C43">
        <w:rPr>
          <w:rFonts w:asciiTheme="minorEastAsia" w:eastAsiaTheme="minorEastAsia" w:hAnsiTheme="minorEastAsia" w:hint="eastAsia"/>
          <w:sz w:val="21"/>
          <w:szCs w:val="21"/>
          <w:lang w:eastAsia="zh-CN"/>
        </w:rPr>
        <w:t>(含</w:t>
      </w:r>
      <w:r w:rsidRPr="004F0C43">
        <w:rPr>
          <w:rFonts w:asciiTheme="minorEastAsia" w:eastAsiaTheme="minorEastAsia" w:hAnsiTheme="minorEastAsia"/>
          <w:sz w:val="21"/>
          <w:szCs w:val="21"/>
          <w:lang w:eastAsia="zh-CN"/>
        </w:rPr>
        <w:t>50%</w:t>
      </w:r>
      <w:r w:rsidRPr="004F0C43">
        <w:rPr>
          <w:rFonts w:asciiTheme="minorEastAsia" w:eastAsiaTheme="minorEastAsia" w:hAnsiTheme="minorEastAsia" w:hint="eastAsia"/>
          <w:sz w:val="21"/>
          <w:szCs w:val="21"/>
          <w:lang w:eastAsia="zh-CN"/>
        </w:rPr>
        <w:t>，下同)</w:t>
      </w:r>
      <w:r w:rsidRPr="004F0C43">
        <w:rPr>
          <w:rFonts w:asciiTheme="minorEastAsia" w:eastAsiaTheme="minorEastAsia" w:hAnsiTheme="minor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B、</w:t>
      </w:r>
      <w:r w:rsidRPr="004F0C43">
        <w:rPr>
          <w:rFonts w:asciiTheme="minorEastAsia" w:eastAsiaTheme="minorEastAsia" w:hAnsiTheme="minorEastAsia"/>
          <w:sz w:val="21"/>
          <w:szCs w:val="21"/>
          <w:lang w:eastAsia="zh-CN"/>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4F0C43">
        <w:rPr>
          <w:rFonts w:asciiTheme="minorEastAsia" w:eastAsiaTheme="minorEastAsia" w:hAnsiTheme="minorEastAsia" w:hint="eastAsia"/>
          <w:sz w:val="21"/>
          <w:szCs w:val="21"/>
          <w:lang w:eastAsia="zh-CN"/>
        </w:rPr>
        <w:t>注册</w:t>
      </w:r>
      <w:r w:rsidRPr="004F0C43">
        <w:rPr>
          <w:rFonts w:asciiTheme="minorEastAsia" w:eastAsiaTheme="minorEastAsia" w:hAnsiTheme="minorEastAsia"/>
          <w:sz w:val="21"/>
          <w:szCs w:val="21"/>
          <w:lang w:eastAsia="zh-CN"/>
        </w:rPr>
        <w:t>登记资料相符。</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2)通讯开会方式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在同时符合以下条件时，</w:t>
      </w:r>
      <w:r w:rsidRPr="004F0C43">
        <w:rPr>
          <w:rFonts w:asciiTheme="minorEastAsia" w:eastAsiaTheme="minorEastAsia" w:hAnsiTheme="minorEastAsia"/>
          <w:sz w:val="21"/>
          <w:szCs w:val="21"/>
          <w:lang w:eastAsia="zh-CN"/>
        </w:rPr>
        <w:t>通讯会议方可举行</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A、召集人按本基金合同规定公布会议通知后，在2个工作日内连续公布相关提示性公告；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B、召集人按基金合同规定通知基金托管人或/和基金管理人(分别或共同称为“监督人”)到指定地点对表决意见的计票进行监督；</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C、召集人在监督人和公证机关的监督下按照会议通知规定的方式收取和统计基金份额持有人的表决意见，如基金</w:t>
      </w:r>
      <w:r w:rsidRPr="004F0C43">
        <w:rPr>
          <w:rFonts w:asciiTheme="minorEastAsia" w:eastAsiaTheme="minorEastAsia" w:hAnsiTheme="minorEastAsia"/>
          <w:sz w:val="21"/>
          <w:szCs w:val="21"/>
          <w:lang w:eastAsia="zh-CN"/>
        </w:rPr>
        <w:t>管理人</w:t>
      </w:r>
      <w:r w:rsidRPr="004F0C43">
        <w:rPr>
          <w:rFonts w:asciiTheme="minorEastAsia" w:eastAsiaTheme="minorEastAsia" w:hAnsiTheme="minorEastAsia" w:hint="eastAsia"/>
          <w:sz w:val="21"/>
          <w:szCs w:val="21"/>
          <w:lang w:eastAsia="zh-CN"/>
        </w:rPr>
        <w:t>或</w:t>
      </w:r>
      <w:r w:rsidRPr="004F0C43">
        <w:rPr>
          <w:rFonts w:asciiTheme="minorEastAsia" w:eastAsiaTheme="minorEastAsia" w:hAnsiTheme="minorEastAsia"/>
          <w:sz w:val="21"/>
          <w:szCs w:val="21"/>
          <w:lang w:eastAsia="zh-CN"/>
        </w:rPr>
        <w:t>基金托管人</w:t>
      </w:r>
      <w:r w:rsidRPr="004F0C43">
        <w:rPr>
          <w:rFonts w:asciiTheme="minorEastAsia" w:eastAsiaTheme="minorEastAsia" w:hAnsiTheme="minorEastAsia" w:hint="eastAsia"/>
          <w:sz w:val="21"/>
          <w:szCs w:val="21"/>
          <w:lang w:eastAsia="zh-CN"/>
        </w:rPr>
        <w:t>经通知拒不到场监督的，不影响表决效力；</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D、本人直接出具书面意见和授权他人代表出具意见的基金份额持有人</w:t>
      </w:r>
      <w:r w:rsidRPr="004F0C43">
        <w:rPr>
          <w:rFonts w:asciiTheme="minorEastAsia" w:eastAsiaTheme="minorEastAsia" w:hAnsiTheme="minorEastAsia"/>
          <w:sz w:val="21"/>
          <w:szCs w:val="21"/>
          <w:lang w:eastAsia="zh-CN"/>
        </w:rPr>
        <w:t>所代表的基金份额占权益登记日基金总份额的50%以上</w:t>
      </w:r>
      <w:r w:rsidRPr="004F0C43">
        <w:rPr>
          <w:rFonts w:asciiTheme="minorEastAsia" w:eastAsiaTheme="minorEastAsia" w:hAnsiTheme="minorEastAsia" w:hint="eastAsia"/>
          <w:sz w:val="21"/>
          <w:szCs w:val="21"/>
          <w:lang w:eastAsia="zh-CN"/>
        </w:rPr>
        <w:t>；</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E、直接出具意见的基金份额持有人或受托代表他人出具意见的代理人提交的持有基金份额的凭证、授权委托书等文件符合法律法规、基金合同和会议通知的规定，并与登记结算机构记录相符。</w:t>
      </w:r>
    </w:p>
    <w:p w:rsidR="004F34A0"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3)重新召集基金份额持有人大会的条件</w:t>
      </w:r>
    </w:p>
    <w:p w:rsidR="004F34A0"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基金份额持有人大会应当有代表二分之一以上基金份额的持有人参加，方可召开。</w:t>
      </w:r>
    </w:p>
    <w:p w:rsidR="004F34A0"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7、</w:t>
      </w:r>
      <w:r w:rsidRPr="004F0C43">
        <w:rPr>
          <w:rFonts w:asciiTheme="minorEastAsia" w:eastAsiaTheme="minorEastAsia" w:hAnsiTheme="minorEastAsia"/>
          <w:sz w:val="21"/>
          <w:szCs w:val="21"/>
          <w:lang w:eastAsia="zh-CN"/>
        </w:rPr>
        <w:t>议事内容与程序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（1）议事内容及提案权</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1)议事内容为本基金合同规定的召开基金份额持有人大会事由所涉及的内容。</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2)基金管理人、基金托管人、单独或合并持有权益登记日本基金总份额</w:t>
      </w:r>
      <w:r w:rsidRPr="004F0C43">
        <w:rPr>
          <w:rFonts w:asciiTheme="minorEastAsia" w:eastAsiaTheme="minorEastAsia" w:hAnsiTheme="minorEastAsia"/>
          <w:sz w:val="21"/>
          <w:szCs w:val="21"/>
          <w:lang w:eastAsia="zh-CN"/>
        </w:rPr>
        <w:t>10%</w:t>
      </w:r>
      <w:r w:rsidRPr="004F0C43">
        <w:rPr>
          <w:rFonts w:asciiTheme="minorEastAsia" w:eastAsiaTheme="minorEastAsia" w:hAnsiTheme="minorEastAsia" w:hint="eastAsia"/>
          <w:sz w:val="21"/>
          <w:szCs w:val="21"/>
          <w:lang w:eastAsia="zh-CN"/>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至少35日前提交召集人，并由召集人审核后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3)对于基金份额持有人提交的提案，大会召集人应当按照以下原则对提案进行审核：</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基金份额持有人大会的召集人发出召</w:t>
      </w:r>
      <w:r w:rsidRPr="004F0C43">
        <w:rPr>
          <w:rFonts w:asciiTheme="minorEastAsia" w:eastAsiaTheme="minorEastAsia" w:hAnsiTheme="minorEastAsia" w:hint="eastAsia"/>
          <w:sz w:val="21"/>
          <w:szCs w:val="21"/>
          <w:lang w:eastAsia="zh-CN"/>
        </w:rPr>
        <w:t>开</w:t>
      </w:r>
      <w:r w:rsidRPr="004F0C43">
        <w:rPr>
          <w:rFonts w:asciiTheme="minorEastAsia" w:eastAsiaTheme="minorEastAsia" w:hAnsiTheme="minorEastAsia"/>
          <w:sz w:val="21"/>
          <w:szCs w:val="21"/>
          <w:lang w:eastAsia="zh-CN"/>
        </w:rPr>
        <w:t>会议的通知后，如果需要对原有提案进行修改，应当在基金份额持有人大会召开前</w:t>
      </w:r>
      <w:r w:rsidRPr="004F0C43">
        <w:rPr>
          <w:rFonts w:asciiTheme="minorEastAsia" w:eastAsiaTheme="minorEastAsia" w:hAnsiTheme="minorEastAsia" w:hint="eastAsia"/>
          <w:sz w:val="21"/>
          <w:szCs w:val="21"/>
          <w:lang w:eastAsia="zh-CN"/>
        </w:rPr>
        <w:t>30日及时</w:t>
      </w:r>
      <w:r w:rsidRPr="004F0C43">
        <w:rPr>
          <w:rFonts w:asciiTheme="minorEastAsia" w:eastAsiaTheme="minorEastAsia" w:hAnsiTheme="minorEastAsia"/>
          <w:sz w:val="21"/>
          <w:szCs w:val="21"/>
          <w:lang w:eastAsia="zh-CN"/>
        </w:rPr>
        <w:t>公告。否则，会议的召开日期应当顺延并保证至少与公告日期有30日的间隔期。</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（2）议事程序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w:t>
      </w:r>
      <w:r w:rsidRPr="004F0C43">
        <w:rPr>
          <w:rFonts w:asciiTheme="minorEastAsia" w:eastAsiaTheme="minorEastAsia" w:hAnsiTheme="minorEastAsia"/>
          <w:sz w:val="21"/>
          <w:szCs w:val="21"/>
          <w:lang w:eastAsia="zh-CN"/>
        </w:rPr>
        <w:t>现场开会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在现场开会的方式下，首先由大会主持人按照规定程序宣布会议议事程序及注意事项，确定和公布监票人，然后由大会主持人宣读提案，经讨论后进行表决，经合法执业的律师见证后形成大会决议。</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大会由</w:t>
      </w:r>
      <w:r w:rsidRPr="004F0C43">
        <w:rPr>
          <w:rFonts w:asciiTheme="minorEastAsia" w:eastAsiaTheme="minorEastAsia" w:hAnsiTheme="minorEastAsia" w:hint="eastAsia"/>
          <w:sz w:val="21"/>
          <w:szCs w:val="21"/>
          <w:lang w:eastAsia="zh-CN"/>
        </w:rPr>
        <w:t>召集</w:t>
      </w:r>
      <w:r w:rsidRPr="004F0C43">
        <w:rPr>
          <w:rFonts w:asciiTheme="minorEastAsia" w:eastAsiaTheme="minorEastAsia" w:hAnsiTheme="minorEastAsia"/>
          <w:sz w:val="21"/>
          <w:szCs w:val="21"/>
          <w:lang w:eastAsia="zh-CN"/>
        </w:rPr>
        <w:t>人授权代表主持。基金管理人</w:t>
      </w:r>
      <w:r w:rsidRPr="004F0C43">
        <w:rPr>
          <w:rFonts w:asciiTheme="minorEastAsia" w:eastAsiaTheme="minorEastAsia" w:hAnsiTheme="minorEastAsia" w:hint="eastAsia"/>
          <w:sz w:val="21"/>
          <w:szCs w:val="21"/>
          <w:lang w:eastAsia="zh-CN"/>
        </w:rPr>
        <w:t>为召集人的，其</w:t>
      </w:r>
      <w:r w:rsidRPr="004F0C43">
        <w:rPr>
          <w:rFonts w:asciiTheme="minorEastAsia" w:eastAsiaTheme="minorEastAsia" w:hAnsiTheme="minorEastAsia"/>
          <w:sz w:val="21"/>
          <w:szCs w:val="21"/>
          <w:lang w:eastAsia="zh-CN"/>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召集人应当制作出席会议人员的签名册。签名册载明参加会议人员姓名(或单位名称)、身份证号码、持有或代表有表决权的基金份额</w:t>
      </w:r>
      <w:r w:rsidRPr="004F0C43">
        <w:rPr>
          <w:rFonts w:asciiTheme="minorEastAsia" w:eastAsiaTheme="minorEastAsia" w:hAnsiTheme="minorEastAsia" w:hint="eastAsia"/>
          <w:sz w:val="21"/>
          <w:szCs w:val="21"/>
          <w:lang w:eastAsia="zh-CN"/>
        </w:rPr>
        <w:t>数量</w:t>
      </w:r>
      <w:r w:rsidRPr="004F0C43">
        <w:rPr>
          <w:rFonts w:asciiTheme="minorEastAsia" w:eastAsiaTheme="minorEastAsia" w:hAnsiTheme="minorEastAsia"/>
          <w:sz w:val="21"/>
          <w:szCs w:val="21"/>
          <w:lang w:eastAsia="zh-CN"/>
        </w:rPr>
        <w:t>、委托人姓名(或单位名称)等事项。</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sz w:val="21"/>
          <w:szCs w:val="21"/>
          <w:lang w:eastAsia="zh-CN"/>
        </w:rPr>
        <w:t>通讯方式开会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在通讯表决开会的方式下，首先由召集人提前3</w:t>
      </w:r>
      <w:r w:rsidRPr="004F0C43">
        <w:rPr>
          <w:rFonts w:asciiTheme="minorEastAsia" w:eastAsiaTheme="minorEastAsia" w:hAnsiTheme="minorEastAsia"/>
          <w:sz w:val="21"/>
          <w:szCs w:val="21"/>
          <w:lang w:eastAsia="zh-CN"/>
        </w:rPr>
        <w:t>0</w:t>
      </w:r>
      <w:r w:rsidRPr="004F0C43">
        <w:rPr>
          <w:rFonts w:asciiTheme="minorEastAsia" w:eastAsiaTheme="minorEastAsia" w:hAnsiTheme="minorEastAsia" w:hint="eastAsia"/>
          <w:sz w:val="21"/>
          <w:szCs w:val="21"/>
          <w:lang w:eastAsia="zh-CN"/>
        </w:rPr>
        <w:t>日公布提案，在所通知的表决截止日期后第2个工作日在公证机关及监督人的监督下由召集人统计全部有效表决并形成决议。如监督人经通知但拒绝到场监督，则在公证机关监督下形成的决议有效。</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（3）基金份额持有人大会不得对未事先公告的议事内容进行表决。</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w:t>
      </w:r>
      <w:r w:rsidRPr="004F0C43">
        <w:rPr>
          <w:rFonts w:asciiTheme="minorEastAsia" w:eastAsiaTheme="minorEastAsia" w:hAnsiTheme="minorEastAsia"/>
          <w:sz w:val="21"/>
          <w:szCs w:val="21"/>
          <w:lang w:eastAsia="zh-CN"/>
        </w:rPr>
        <w:t>决议形成的条件</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表决方式、程序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（1）基金份额持有人所持每一基金份额享有平等的表决权。</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（2）基金份额持有人大会决议分为一般决议和特别决议：</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1)一般决议</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一般决议须经出席会议的基金份额持有人(或其代理人)所持表决权的</w:t>
      </w:r>
      <w:r w:rsidRPr="004F0C43">
        <w:rPr>
          <w:rFonts w:asciiTheme="minorEastAsia" w:eastAsiaTheme="minorEastAsia" w:hAnsiTheme="minorEastAsia"/>
          <w:sz w:val="21"/>
          <w:szCs w:val="21"/>
          <w:lang w:eastAsia="zh-CN"/>
        </w:rPr>
        <w:t>50%以上</w:t>
      </w:r>
      <w:r w:rsidRPr="004F0C43">
        <w:rPr>
          <w:rFonts w:asciiTheme="minorEastAsia" w:eastAsiaTheme="minorEastAsia" w:hAnsiTheme="minorEastAsia" w:hint="eastAsia"/>
          <w:sz w:val="21"/>
          <w:szCs w:val="21"/>
          <w:lang w:eastAsia="zh-CN"/>
        </w:rPr>
        <w:t>通过方为有效，除下列(2)所规定的须以特别决议通过事项以外的其他事项均以一般决议的方式通过；</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2)特别决议</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特别决议须经出席会议的基金份额持有人</w:t>
      </w:r>
      <w:r w:rsidRPr="004F0C43">
        <w:rPr>
          <w:rFonts w:asciiTheme="minorEastAsia" w:eastAsiaTheme="minorEastAsia" w:hAnsiTheme="minorEastAsia" w:hint="eastAsia"/>
          <w:sz w:val="21"/>
          <w:szCs w:val="21"/>
          <w:lang w:eastAsia="zh-CN"/>
        </w:rPr>
        <w:t>(或其</w:t>
      </w:r>
      <w:r w:rsidRPr="004F0C43">
        <w:rPr>
          <w:rFonts w:asciiTheme="minorEastAsia" w:eastAsiaTheme="minorEastAsia" w:hAnsiTheme="minorEastAsia"/>
          <w:sz w:val="21"/>
          <w:szCs w:val="21"/>
          <w:lang w:eastAsia="zh-CN"/>
        </w:rPr>
        <w:t>代理人</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所持表决权的三分之二以上</w:t>
      </w:r>
      <w:r w:rsidRPr="004F0C43">
        <w:rPr>
          <w:rFonts w:asciiTheme="minorEastAsia" w:eastAsiaTheme="minorEastAsia" w:hAnsiTheme="minorEastAsia" w:hint="eastAsia"/>
          <w:sz w:val="21"/>
          <w:szCs w:val="21"/>
          <w:lang w:eastAsia="zh-CN"/>
        </w:rPr>
        <w:t>(含三分之二)</w:t>
      </w:r>
      <w:r w:rsidRPr="004F0C43">
        <w:rPr>
          <w:rFonts w:asciiTheme="minorEastAsia" w:eastAsiaTheme="minorEastAsia" w:hAnsiTheme="minorEastAsia"/>
          <w:sz w:val="21"/>
          <w:szCs w:val="21"/>
          <w:lang w:eastAsia="zh-CN"/>
        </w:rPr>
        <w:t>通过方</w:t>
      </w:r>
      <w:r w:rsidRPr="004F0C43">
        <w:rPr>
          <w:rFonts w:asciiTheme="minorEastAsia" w:eastAsiaTheme="minorEastAsia" w:hAnsiTheme="minorEastAsia" w:hint="eastAsia"/>
          <w:sz w:val="21"/>
          <w:szCs w:val="21"/>
          <w:lang w:eastAsia="zh-CN"/>
        </w:rPr>
        <w:t>为有效；涉及更换基金管理人、更换基金托管人、</w:t>
      </w:r>
      <w:r w:rsidRPr="004F0C43">
        <w:rPr>
          <w:rFonts w:asciiTheme="minorEastAsia" w:eastAsiaTheme="minorEastAsia" w:hAnsiTheme="minorEastAsia"/>
          <w:sz w:val="21"/>
          <w:szCs w:val="21"/>
          <w:lang w:eastAsia="zh-CN"/>
        </w:rPr>
        <w:t>转换基金运作方式</w:t>
      </w:r>
      <w:r w:rsidRPr="004F0C43">
        <w:rPr>
          <w:rFonts w:asciiTheme="minorEastAsia" w:eastAsiaTheme="minorEastAsia" w:hAnsiTheme="minorEastAsia" w:hint="eastAsia"/>
          <w:sz w:val="21"/>
          <w:szCs w:val="21"/>
          <w:lang w:eastAsia="zh-CN"/>
        </w:rPr>
        <w:t>、终止基金合同</w:t>
      </w:r>
      <w:r w:rsidRPr="004F0C43" w:rsidR="004F34A0">
        <w:rPr>
          <w:rFonts w:asciiTheme="minorEastAsia" w:eastAsiaTheme="minorEastAsia" w:hAnsiTheme="minorEastAsia" w:hint="eastAsia"/>
          <w:sz w:val="21"/>
          <w:szCs w:val="21"/>
          <w:lang w:eastAsia="zh-CN"/>
        </w:rPr>
        <w:t>、与其他基金合并</w:t>
      </w:r>
      <w:r w:rsidRPr="004F0C43">
        <w:rPr>
          <w:rFonts w:asciiTheme="minorEastAsia" w:eastAsiaTheme="minorEastAsia" w:hAnsiTheme="minorEastAsia" w:hint="eastAsia"/>
          <w:sz w:val="21"/>
          <w:szCs w:val="21"/>
          <w:lang w:eastAsia="zh-CN"/>
        </w:rPr>
        <w:t>必须以特别决议通过方为有效。</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w:t>
      </w:r>
      <w:r w:rsidRPr="004F0C43">
        <w:rPr>
          <w:rFonts w:asciiTheme="minorEastAsia" w:eastAsiaTheme="minorEastAsia" w:hAnsiTheme="minorEastAsia"/>
          <w:sz w:val="21"/>
          <w:szCs w:val="21"/>
          <w:lang w:eastAsia="zh-CN"/>
        </w:rPr>
        <w:t>基金份额持有人大会决定的事项，应当依法报中国证监会备案，并予以公告。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（4）采取通讯方式进行表决时，除非在计票时有充分的相反证据证明，否则表面符合法律法规和会议通知规定的书面表决意见即视为有效的表决，表决意见模糊不清或相互矛盾的视为弃权表决，</w:t>
      </w:r>
      <w:r w:rsidRPr="004F0C43">
        <w:rPr>
          <w:rStyle w:val="read"/>
          <w:rFonts w:asciiTheme="minorEastAsia" w:eastAsiaTheme="minorEastAsia" w:hAnsiTheme="minorEastAsia" w:hint="eastAsia"/>
          <w:sz w:val="21"/>
          <w:szCs w:val="21"/>
          <w:lang w:eastAsia="zh-CN"/>
        </w:rPr>
        <w:t>但应当计入出具书面意见的基金份额持有人所代表的基金份额总数</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（5）基金份额持有人大会采取记名方式进行投票表决。</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（6）基金份额持有人大会的各项提案或同一项提案内并列的各项议题应当分开审议、逐项表决。</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9、计票</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（1）现场开会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2)监票人应当在基金份额持有人表决后立即进行清点，由大会主持人当场公布计票结果。</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（2）通讯方式开会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9925BB" w:rsidRPr="004F0C43" w:rsidP="00402567">
      <w:pPr>
        <w:pStyle w:val="BodyTextIndent3"/>
        <w:adjustRightInd w:val="0"/>
        <w:snapToGrid w:val="0"/>
        <w:spacing w:after="0" w:line="360" w:lineRule="auto"/>
        <w:ind w:left="44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10、</w:t>
      </w:r>
      <w:r w:rsidRPr="004F0C43" w:rsidR="004D6081">
        <w:rPr>
          <w:rFonts w:asciiTheme="minorEastAsia" w:eastAsiaTheme="minorEastAsia" w:hAnsiTheme="minorEastAsia"/>
          <w:sz w:val="21"/>
          <w:szCs w:val="21"/>
          <w:lang w:eastAsia="zh-CN"/>
        </w:rPr>
        <w:t>基金份额持有人大会决议报中国证监会备案后的公告时间、方式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w:t>
      </w:r>
      <w:r w:rsidRPr="004F0C43">
        <w:rPr>
          <w:rFonts w:asciiTheme="minorEastAsia" w:eastAsiaTheme="minorEastAsia" w:hAnsiTheme="minorEastAsia"/>
          <w:sz w:val="21"/>
          <w:szCs w:val="21"/>
          <w:lang w:eastAsia="zh-CN"/>
        </w:rPr>
        <w:t>基金份额持有人大会决议</w:t>
      </w:r>
      <w:r w:rsidRPr="004F0C43" w:rsidR="004F34A0">
        <w:rPr>
          <w:rFonts w:asciiTheme="minorEastAsia" w:eastAsiaTheme="minorEastAsia" w:hAnsiTheme="minorEastAsia" w:hint="eastAsia"/>
          <w:sz w:val="21"/>
          <w:szCs w:val="21"/>
          <w:lang w:eastAsia="zh-CN"/>
        </w:rPr>
        <w:t>自表决通过之日起生效</w:t>
      </w:r>
      <w:r w:rsidRPr="004F0C43">
        <w:rPr>
          <w:rFonts w:asciiTheme="minorEastAsia" w:eastAsiaTheme="minorEastAsia" w:hAnsiTheme="minorEastAsia" w:hint="eastAsia"/>
          <w:sz w:val="21"/>
          <w:szCs w:val="21"/>
          <w:lang w:eastAsia="zh-CN"/>
        </w:rPr>
        <w:t>。</w:t>
      </w:r>
    </w:p>
    <w:p w:rsidR="004F34A0"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4D6081">
        <w:rPr>
          <w:rFonts w:asciiTheme="minorEastAsia" w:eastAsiaTheme="minorEastAsia" w:hAnsiTheme="minorEastAsia" w:hint="eastAsia"/>
          <w:sz w:val="21"/>
          <w:szCs w:val="21"/>
          <w:lang w:eastAsia="zh-CN"/>
        </w:rPr>
        <w:t>2</w:t>
      </w:r>
      <w:r w:rsidRPr="004F0C43">
        <w:rPr>
          <w:rFonts w:asciiTheme="minorEastAsia" w:eastAsiaTheme="minorEastAsia" w:hAnsiTheme="minorEastAsia" w:hint="eastAsia"/>
          <w:sz w:val="21"/>
          <w:szCs w:val="21"/>
          <w:lang w:eastAsia="zh-CN"/>
        </w:rPr>
        <w:t>）基金份额持有人大会的决议，召集人应当自通过之日起5日内报中国证监会备案。</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（3）生效的基金份额持有人大会决议对全体基金份额持有人、基金管理人、基金托管人均有约束力。</w:t>
      </w:r>
      <w:r w:rsidRPr="004F0C43">
        <w:rPr>
          <w:rFonts w:asciiTheme="minorEastAsia" w:eastAsiaTheme="minorEastAsia" w:hAnsiTheme="minorEastAsia"/>
          <w:sz w:val="21"/>
          <w:szCs w:val="21"/>
          <w:lang w:eastAsia="zh-CN"/>
        </w:rPr>
        <w:t>基金管理人、基金托管人和基金份额持有人应当执行生效的基金份额持有人大会决</w:t>
      </w:r>
      <w:r w:rsidRPr="004F0C43">
        <w:rPr>
          <w:rFonts w:asciiTheme="minorEastAsia" w:eastAsiaTheme="minorEastAsia" w:hAnsiTheme="minorEastAsia" w:hint="eastAsia"/>
          <w:sz w:val="21"/>
          <w:szCs w:val="21"/>
          <w:lang w:eastAsia="zh-CN"/>
        </w:rPr>
        <w:t>议</w:t>
      </w:r>
      <w:r w:rsidRPr="004F0C43">
        <w:rPr>
          <w:rFonts w:asciiTheme="minorEastAsia" w:eastAsiaTheme="minorEastAsia" w:hAnsiTheme="minor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w:t>
      </w:r>
      <w:r w:rsidRPr="004F0C43" w:rsidR="004F34A0">
        <w:rPr>
          <w:rFonts w:asciiTheme="minorEastAsia" w:eastAsiaTheme="minorEastAsia" w:hAnsiTheme="minorEastAsia" w:hint="eastAsia"/>
          <w:sz w:val="21"/>
          <w:szCs w:val="21"/>
          <w:lang w:eastAsia="zh-CN"/>
        </w:rPr>
        <w:t>4</w:t>
      </w:r>
      <w:r w:rsidRPr="004F0C43">
        <w:rPr>
          <w:rFonts w:asciiTheme="minorEastAsia" w:eastAsiaTheme="minorEastAsia" w:hAnsiTheme="minorEastAsia" w:hint="eastAsia"/>
          <w:sz w:val="21"/>
          <w:szCs w:val="21"/>
          <w:lang w:eastAsia="zh-CN"/>
        </w:rPr>
        <w:t>）基金份额持有人大会决议应自生效之日起依照《信息披露办法》的有关规定在</w:t>
      </w:r>
      <w:r w:rsidRPr="004F0C43" w:rsidR="00AE3C27">
        <w:rPr>
          <w:rFonts w:asciiTheme="minorEastAsia" w:eastAsiaTheme="minorEastAsia" w:hAnsiTheme="minorEastAsia" w:hint="eastAsia"/>
          <w:sz w:val="21"/>
          <w:szCs w:val="21"/>
          <w:lang w:eastAsia="zh-CN"/>
        </w:rPr>
        <w:t>指定媒介</w:t>
      </w:r>
      <w:r w:rsidRPr="004F0C43">
        <w:rPr>
          <w:rFonts w:asciiTheme="minorEastAsia" w:eastAsiaTheme="minorEastAsia" w:hAnsiTheme="minorEastAsia" w:hint="eastAsia"/>
          <w:sz w:val="21"/>
          <w:szCs w:val="21"/>
          <w:lang w:eastAsia="zh-CN"/>
        </w:rPr>
        <w:t>公告。</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11、法律法规或监管部门对基金份额持有人大会另有规定的，或法律法规关于基金份额持有人大会的规定发生变化时，本基金从其规定。</w:t>
      </w:r>
    </w:p>
    <w:p w:rsidR="004D6081" w:rsidRPr="004F0C43" w:rsidP="00402567">
      <w:pPr>
        <w:adjustRightInd w:val="0"/>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（三）</w:t>
      </w:r>
      <w:r w:rsidRPr="004F0C43">
        <w:rPr>
          <w:rFonts w:asciiTheme="minorEastAsia" w:eastAsiaTheme="minorEastAsia" w:hAnsiTheme="minorEastAsia"/>
          <w:b/>
          <w:sz w:val="21"/>
          <w:szCs w:val="21"/>
          <w:lang w:eastAsia="zh-CN"/>
        </w:rPr>
        <w:t>基金合同解除和终止的事由、程序</w:t>
      </w:r>
    </w:p>
    <w:p w:rsidR="004D6081" w:rsidRPr="004F0C43" w:rsidP="00402567">
      <w:pPr>
        <w:pStyle w:val="ListParagraph"/>
        <w:snapToGrid w:val="0"/>
        <w:spacing w:line="360" w:lineRule="auto"/>
        <w:ind w:firstLineChars="0"/>
        <w:rPr>
          <w:rFonts w:asciiTheme="minorEastAsia" w:eastAsiaTheme="minorEastAsia" w:hAnsiTheme="minorEastAsia"/>
          <w:kern w:val="0"/>
          <w:szCs w:val="21"/>
        </w:rPr>
      </w:pPr>
      <w:r w:rsidRPr="004F0C43">
        <w:rPr>
          <w:rFonts w:asciiTheme="minorEastAsia" w:eastAsiaTheme="minorEastAsia" w:hAnsiTheme="minorEastAsia" w:hint="eastAsia"/>
          <w:kern w:val="0"/>
          <w:szCs w:val="21"/>
        </w:rPr>
        <w:t>1、基金合同的终止</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有下列情形之一的，本基金合同经中国证监会核准后将终止：</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（1）基金份额持有人大会决定终止的；</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w:t>
      </w:r>
      <w:r w:rsidRPr="004F0C43">
        <w:rPr>
          <w:rFonts w:asciiTheme="minorEastAsia" w:eastAsiaTheme="minorEastAsia" w:hAnsiTheme="minorEastAsia"/>
          <w:sz w:val="21"/>
          <w:szCs w:val="21"/>
          <w:lang w:eastAsia="zh-CN"/>
        </w:rPr>
        <w:t>基金管理人因解散、破产、撤销等事由，不能继续担任基金管理人的职务，而</w:t>
      </w:r>
      <w:r w:rsidRPr="004F0C43">
        <w:rPr>
          <w:rFonts w:asciiTheme="minorEastAsia" w:eastAsiaTheme="minorEastAsia" w:hAnsiTheme="minorEastAsia" w:hint="eastAsia"/>
          <w:sz w:val="21"/>
          <w:szCs w:val="21"/>
          <w:lang w:eastAsia="zh-CN"/>
        </w:rPr>
        <w:t>在6个月内</w:t>
      </w:r>
      <w:r w:rsidRPr="004F0C43">
        <w:rPr>
          <w:rFonts w:asciiTheme="minorEastAsia" w:eastAsiaTheme="minorEastAsia" w:hAnsiTheme="minorEastAsia"/>
          <w:sz w:val="21"/>
          <w:szCs w:val="21"/>
          <w:lang w:eastAsia="zh-CN"/>
        </w:rPr>
        <w:t>无其他适当的基金管理公司承</w:t>
      </w:r>
      <w:r w:rsidRPr="004F0C43">
        <w:rPr>
          <w:rFonts w:asciiTheme="minorEastAsia" w:eastAsiaTheme="minorEastAsia" w:hAnsiTheme="minorEastAsia" w:hint="eastAsia"/>
          <w:sz w:val="21"/>
          <w:szCs w:val="21"/>
          <w:lang w:eastAsia="zh-CN"/>
        </w:rPr>
        <w:t>接</w:t>
      </w:r>
      <w:r w:rsidRPr="004F0C43">
        <w:rPr>
          <w:rFonts w:asciiTheme="minorEastAsia" w:eastAsiaTheme="minorEastAsia" w:hAnsiTheme="minorEastAsia"/>
          <w:sz w:val="21"/>
          <w:szCs w:val="21"/>
          <w:lang w:eastAsia="zh-CN"/>
        </w:rPr>
        <w:t>其原有权利义务；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（3）基金托管人因解散、破产、撤销等事由，不能继续担任基金托管人的职务，而在6个月内无其他适当的托管机构承接其原有权利义务；</w:t>
      </w:r>
    </w:p>
    <w:p w:rsidR="004D6081" w:rsidRPr="004F0C43" w:rsidP="008D6926">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（4）中国证监会规定的其他情况。</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在基金合同生效日三年后的对应日，若基金资产净值低于2亿元的，基金合同自动终止，各方当事人不得通过召开持有人大会的方式延续其效力。</w:t>
      </w:r>
    </w:p>
    <w:p w:rsidR="004D6081" w:rsidRPr="004F0C43" w:rsidP="00402567">
      <w:pPr>
        <w:pStyle w:val="ListParagraph"/>
        <w:snapToGrid w:val="0"/>
        <w:spacing w:line="360" w:lineRule="auto"/>
        <w:ind w:firstLineChars="0"/>
        <w:rPr>
          <w:rFonts w:asciiTheme="minorEastAsia" w:eastAsiaTheme="minorEastAsia" w:hAnsiTheme="minorEastAsia"/>
          <w:kern w:val="0"/>
          <w:szCs w:val="21"/>
        </w:rPr>
      </w:pPr>
      <w:r w:rsidRPr="004F0C43">
        <w:rPr>
          <w:rFonts w:asciiTheme="minorEastAsia" w:eastAsiaTheme="minorEastAsia" w:hAnsiTheme="minorEastAsia" w:hint="eastAsia"/>
          <w:kern w:val="0"/>
          <w:szCs w:val="21"/>
        </w:rPr>
        <w:t>2、基金财产的清算</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（1）基金财产清算组</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1)基金合同终止时，成立基金财产清算组，基金财产清算组在中国证监会的监督下进行基金清算。</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2)基金财产清算组成员由基金管理人、基金托管人、具有从事证券相关业务资格的注册会计师、律师以及中国证监会指定的人员组成。基金财产清算组可以聘用必要的工作人员。</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3)基金财产清算组负责基金财产的保管、清理、估价、变现和分配。基金财产清算组可以依法进行必要的民事活动。</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（2）基金财产清算程序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基金合同终止，应当按法律法规和本基金合同的有关规定对基金财产进行清算。基金财产清算程序主要包括：</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w:t>
      </w:r>
      <w:r w:rsidRPr="004F0C43">
        <w:rPr>
          <w:rFonts w:asciiTheme="minorEastAsia" w:eastAsiaTheme="minorEastAsia" w:hAnsiTheme="minorEastAsia"/>
          <w:sz w:val="21"/>
          <w:szCs w:val="21"/>
          <w:lang w:eastAsia="zh-CN"/>
        </w:rPr>
        <w:t>基金合同终止后，发布基金</w:t>
      </w:r>
      <w:r w:rsidRPr="004F0C43">
        <w:rPr>
          <w:rFonts w:asciiTheme="minorEastAsia" w:eastAsiaTheme="minorEastAsia" w:hAnsiTheme="minorEastAsia" w:hint="eastAsia"/>
          <w:sz w:val="21"/>
          <w:szCs w:val="21"/>
          <w:lang w:eastAsia="zh-CN"/>
        </w:rPr>
        <w:t>财产</w:t>
      </w:r>
      <w:r w:rsidRPr="004F0C43">
        <w:rPr>
          <w:rFonts w:asciiTheme="minorEastAsia" w:eastAsiaTheme="minorEastAsia" w:hAnsiTheme="minorEastAsia"/>
          <w:sz w:val="21"/>
          <w:szCs w:val="21"/>
          <w:lang w:eastAsia="zh-CN"/>
        </w:rPr>
        <w:t>清算公告；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2)基金合同终止时，由基金财产清算组统一接管基金财产；</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3)对基金财产进行清理和确认；</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4)对基金财产进行估价和变现；</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w:t>
      </w:r>
      <w:r w:rsidRPr="004F0C43">
        <w:rPr>
          <w:rFonts w:asciiTheme="minorEastAsia" w:eastAsiaTheme="minorEastAsia" w:hAnsiTheme="minorEastAsia"/>
          <w:sz w:val="21"/>
          <w:szCs w:val="21"/>
          <w:lang w:eastAsia="zh-CN"/>
        </w:rPr>
        <w:t>聘请会计师事务所对清算报告进行审计；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w:t>
      </w:r>
      <w:r w:rsidRPr="004F0C43">
        <w:rPr>
          <w:rFonts w:asciiTheme="minorEastAsia" w:eastAsiaTheme="minorEastAsia" w:hAnsiTheme="minorEastAsia"/>
          <w:sz w:val="21"/>
          <w:szCs w:val="21"/>
          <w:lang w:eastAsia="zh-CN"/>
        </w:rPr>
        <w:t>聘请律师事务所出具法律意见书；</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7)将基金财产清算结果报告中国证监会；</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8)</w:t>
      </w:r>
      <w:r w:rsidRPr="004F0C43">
        <w:rPr>
          <w:rFonts w:asciiTheme="minorEastAsia" w:eastAsiaTheme="minorEastAsia" w:hAnsiTheme="minorEastAsia"/>
          <w:sz w:val="21"/>
          <w:szCs w:val="21"/>
          <w:lang w:eastAsia="zh-CN"/>
        </w:rPr>
        <w:t>参加与基金</w:t>
      </w:r>
      <w:r w:rsidRPr="004F0C43">
        <w:rPr>
          <w:rFonts w:asciiTheme="minorEastAsia" w:eastAsiaTheme="minorEastAsia" w:hAnsiTheme="minorEastAsia" w:hint="eastAsia"/>
          <w:sz w:val="21"/>
          <w:szCs w:val="21"/>
          <w:lang w:eastAsia="zh-CN"/>
        </w:rPr>
        <w:t>财产</w:t>
      </w:r>
      <w:r w:rsidRPr="004F0C43">
        <w:rPr>
          <w:rFonts w:asciiTheme="minorEastAsia" w:eastAsiaTheme="minorEastAsia" w:hAnsiTheme="minorEastAsia"/>
          <w:sz w:val="21"/>
          <w:szCs w:val="21"/>
          <w:lang w:eastAsia="zh-CN"/>
        </w:rPr>
        <w:t>有关的民事诉讼</w:t>
      </w:r>
      <w:r w:rsidRPr="004F0C43">
        <w:rPr>
          <w:rFonts w:asciiTheme="minorEastAsia" w:eastAsiaTheme="minorEastAsia" w:hAnsiTheme="minorEastAsia" w:hint="eastAsia"/>
          <w:sz w:val="21"/>
          <w:szCs w:val="21"/>
          <w:lang w:eastAsia="zh-CN"/>
        </w:rPr>
        <w:t>；</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9)公布基金财产清算结果；</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10)对基金剩余财产进行分配。</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（3）清算费用</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清算费用是指基金财产清算组在进行基金财产清算过程中发生的所有合理费用，清算费用由基金财产清算组优先从基金财产中支付。</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（4）基金财产按下列顺序清偿：</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1)支付清算费用；</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2)交纳所欠税款；</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3)清偿基金债务；</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4)按基金份额持有人持有的基金份额比例进行分配。</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基金财产未按前款1)－</w:t>
      </w:r>
      <w:r w:rsidRPr="004F0C43">
        <w:rPr>
          <w:rFonts w:asciiTheme="minorEastAsia" w:eastAsiaTheme="minorEastAsia" w:hAnsiTheme="minorEastAsia"/>
          <w:sz w:val="21"/>
          <w:szCs w:val="21"/>
          <w:lang w:eastAsia="zh-CN"/>
        </w:rPr>
        <w:t>3</w:t>
      </w:r>
      <w:r w:rsidRPr="004F0C43">
        <w:rPr>
          <w:rFonts w:asciiTheme="minorEastAsia" w:eastAsiaTheme="minorEastAsia" w:hAnsiTheme="minorEastAsia" w:hint="eastAsia"/>
          <w:sz w:val="21"/>
          <w:szCs w:val="21"/>
          <w:lang w:eastAsia="zh-CN"/>
        </w:rPr>
        <w:t>)项规定清偿前，不分配给基金份额持有人。</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（5）基金财产清算的公告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基金财产清算公告于</w:t>
      </w:r>
      <w:r w:rsidRPr="004F0C43">
        <w:rPr>
          <w:rFonts w:asciiTheme="minorEastAsia" w:eastAsiaTheme="minorEastAsia" w:hAnsiTheme="minorEastAsia" w:hint="eastAsia"/>
          <w:sz w:val="21"/>
          <w:szCs w:val="21"/>
          <w:lang w:eastAsia="zh-CN"/>
        </w:rPr>
        <w:t>基金合同终止并报中国证监会备案后</w:t>
      </w:r>
      <w:r w:rsidRPr="004F0C43">
        <w:rPr>
          <w:rFonts w:asciiTheme="minorEastAsia" w:eastAsiaTheme="minorEastAsia" w:hAnsiTheme="minorEastAsia"/>
          <w:sz w:val="21"/>
          <w:szCs w:val="21"/>
          <w:lang w:eastAsia="zh-CN"/>
        </w:rPr>
        <w:t>5</w:t>
      </w:r>
      <w:r w:rsidRPr="004F0C43">
        <w:rPr>
          <w:rFonts w:asciiTheme="minorEastAsia" w:eastAsiaTheme="minorEastAsia" w:hAnsiTheme="minorEastAsia" w:hint="eastAsia"/>
          <w:sz w:val="21"/>
          <w:szCs w:val="21"/>
          <w:lang w:eastAsia="zh-CN"/>
        </w:rPr>
        <w:t>个工作日内由基金财产清算组公告；清算过程中的有关重大事项须及时公告；基金财产清算结果经会计师事务所审计，律师事务所出具法律意见书后，由基金财产清算组报中国证监会备案并公告。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（6）基金财产清算账册及文件的保存</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基金财产清算账册及有关文件由基金托管人保存</w:t>
      </w:r>
      <w:r w:rsidRPr="004F0C43">
        <w:rPr>
          <w:rFonts w:asciiTheme="minorEastAsia" w:eastAsiaTheme="minorEastAsia" w:hAnsiTheme="minorEastAsia"/>
          <w:sz w:val="21"/>
          <w:szCs w:val="21"/>
          <w:lang w:eastAsia="zh-CN"/>
        </w:rPr>
        <w:t>15</w:t>
      </w:r>
      <w:r w:rsidRPr="004F0C43">
        <w:rPr>
          <w:rFonts w:asciiTheme="minorEastAsia" w:eastAsiaTheme="minorEastAsia" w:hAnsiTheme="minorEastAsia" w:hint="eastAsia"/>
          <w:sz w:val="21"/>
          <w:szCs w:val="21"/>
          <w:lang w:eastAsia="zh-CN"/>
        </w:rPr>
        <w:t>年以上。</w:t>
      </w:r>
    </w:p>
    <w:p w:rsidR="004D6081" w:rsidRPr="004F0C43" w:rsidP="00402567">
      <w:pPr>
        <w:adjustRightInd w:val="0"/>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w:t>
      </w:r>
      <w:r w:rsidRPr="004F0C43">
        <w:rPr>
          <w:rFonts w:asciiTheme="minorEastAsia" w:eastAsiaTheme="minorEastAsia" w:hAnsiTheme="minorEastAsia"/>
          <w:b/>
          <w:sz w:val="21"/>
          <w:szCs w:val="21"/>
          <w:lang w:eastAsia="zh-CN"/>
        </w:rPr>
        <w:t>四</w:t>
      </w:r>
      <w:r w:rsidRPr="004F0C43">
        <w:rPr>
          <w:rFonts w:asciiTheme="minorEastAsia" w:eastAsiaTheme="minorEastAsia" w:hAnsiTheme="minorEastAsia" w:hint="eastAsia"/>
          <w:b/>
          <w:sz w:val="21"/>
          <w:szCs w:val="21"/>
          <w:lang w:eastAsia="zh-CN"/>
        </w:rPr>
        <w:t>）</w:t>
      </w:r>
      <w:r w:rsidRPr="004F0C43">
        <w:rPr>
          <w:rFonts w:asciiTheme="minorEastAsia" w:eastAsiaTheme="minorEastAsia" w:hAnsiTheme="minorEastAsia"/>
          <w:b/>
          <w:sz w:val="21"/>
          <w:szCs w:val="21"/>
          <w:lang w:eastAsia="zh-CN"/>
        </w:rPr>
        <w:t>争议解决方式</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sz w:val="21"/>
          <w:szCs w:val="21"/>
          <w:lang w:eastAsia="zh-CN"/>
        </w:rPr>
        <w:t>对于因基金合同的订立、内容、履行和解释或与基金合同有关的争议，基金合同当事人应尽量通过协商、调解途径解决。不愿或者不能通过协商、调解解决的</w:t>
      </w:r>
      <w:r w:rsidRPr="004F0C43">
        <w:rPr>
          <w:rFonts w:asciiTheme="minorEastAsia" w:eastAsiaTheme="minorEastAsia" w:hAnsiTheme="minorEastAsia" w:hint="eastAsia"/>
          <w:sz w:val="21"/>
          <w:szCs w:val="21"/>
          <w:lang w:eastAsia="zh-CN"/>
        </w:rPr>
        <w:t>，任何一方均有权将争议提交中国国际经济贸易仲裁委员会，按照中国国际经济贸易仲裁委员会届时有效的仲裁规则进行仲裁。</w:t>
      </w:r>
      <w:r w:rsidRPr="004F0C43">
        <w:rPr>
          <w:rFonts w:asciiTheme="minorEastAsia" w:eastAsiaTheme="minorEastAsia" w:hAnsiTheme="minorEastAsia"/>
          <w:sz w:val="21"/>
          <w:szCs w:val="21"/>
          <w:lang w:eastAsia="zh-CN"/>
        </w:rPr>
        <w:t>仲裁地点为</w:t>
      </w:r>
      <w:r w:rsidRPr="004F0C43">
        <w:rPr>
          <w:rFonts w:asciiTheme="minorEastAsia" w:eastAsiaTheme="minorEastAsia" w:hAnsiTheme="minorEastAsia" w:hint="eastAsia"/>
          <w:sz w:val="21"/>
          <w:szCs w:val="21"/>
          <w:lang w:eastAsia="zh-CN"/>
        </w:rPr>
        <w:t>北京</w:t>
      </w:r>
      <w:r w:rsidRPr="004F0C43">
        <w:rPr>
          <w:rFonts w:asciiTheme="minorEastAsia" w:eastAsiaTheme="minorEastAsia" w:hAnsiTheme="minorEastAsia"/>
          <w:sz w:val="21"/>
          <w:szCs w:val="21"/>
          <w:lang w:eastAsia="zh-CN"/>
        </w:rPr>
        <w:t>市</w:t>
      </w:r>
      <w:r w:rsidRPr="004F0C43">
        <w:rPr>
          <w:rFonts w:asciiTheme="minorEastAsia" w:eastAsiaTheme="minorEastAsia" w:hAnsiTheme="minorEastAsia" w:hint="eastAsia"/>
          <w:sz w:val="21"/>
          <w:szCs w:val="21"/>
          <w:lang w:eastAsia="zh-CN"/>
        </w:rPr>
        <w:t>。仲裁裁决是终局的，对各方当事人均有约束力，仲裁费用由败诉方承担。</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争议处理期间，基金合同当事人应恪守各自的职责，继续忠实、勤勉、尽责地履行基金合同规定的义务，维护基金份额持有人的合法权益。</w:t>
      </w:r>
    </w:p>
    <w:p w:rsidR="004D6081" w:rsidRPr="004F0C43" w:rsidP="00402567">
      <w:pPr>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本基金合同受中国法律管辖。</w:t>
      </w:r>
    </w:p>
    <w:p w:rsidR="004D6081" w:rsidRPr="004F0C43" w:rsidP="00402567">
      <w:pPr>
        <w:adjustRightInd w:val="0"/>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w:t>
      </w:r>
      <w:r w:rsidRPr="004F0C43">
        <w:rPr>
          <w:rFonts w:asciiTheme="minorEastAsia" w:eastAsiaTheme="minorEastAsia" w:hAnsiTheme="minorEastAsia"/>
          <w:b/>
          <w:sz w:val="21"/>
          <w:szCs w:val="21"/>
          <w:lang w:eastAsia="zh-CN"/>
        </w:rPr>
        <w:t>五</w:t>
      </w:r>
      <w:r w:rsidRPr="004F0C43">
        <w:rPr>
          <w:rFonts w:asciiTheme="minorEastAsia" w:eastAsiaTheme="minorEastAsia" w:hAnsiTheme="minorEastAsia" w:hint="eastAsia"/>
          <w:b/>
          <w:sz w:val="21"/>
          <w:szCs w:val="21"/>
          <w:lang w:eastAsia="zh-CN"/>
        </w:rPr>
        <w:t>）</w:t>
      </w:r>
      <w:r w:rsidRPr="004F0C43">
        <w:rPr>
          <w:rFonts w:asciiTheme="minorEastAsia" w:eastAsiaTheme="minorEastAsia" w:hAnsiTheme="minorEastAsia"/>
          <w:b/>
          <w:sz w:val="21"/>
          <w:szCs w:val="21"/>
          <w:lang w:eastAsia="zh-CN"/>
        </w:rPr>
        <w:t>基金合同存放地和投资者取得基金合同的方式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基金合同可印制成册，供投资人在基金管理人、基金托管人、</w:t>
      </w:r>
      <w:r w:rsidRPr="004F0C43" w:rsidR="00D66252">
        <w:rPr>
          <w:rFonts w:asciiTheme="minorEastAsia" w:eastAsiaTheme="minorEastAsia" w:hAnsiTheme="minorEastAsia" w:hint="eastAsia"/>
          <w:sz w:val="21"/>
          <w:szCs w:val="21"/>
          <w:lang w:eastAsia="zh-CN"/>
        </w:rPr>
        <w:t>非直销销售机构</w:t>
      </w:r>
      <w:r w:rsidRPr="004F0C43">
        <w:rPr>
          <w:rFonts w:asciiTheme="minorEastAsia" w:eastAsiaTheme="minorEastAsia" w:hAnsiTheme="minorEastAsia" w:hint="eastAsia"/>
          <w:sz w:val="21"/>
          <w:szCs w:val="21"/>
          <w:lang w:eastAsia="zh-CN"/>
        </w:rPr>
        <w:t>和登记结算机构办公场所查阅，但其效力应以基金合同正本为准。</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60" w:name="_Toc91749670"/>
      <w:r w:rsidRPr="004F0C43">
        <w:rPr>
          <w:rFonts w:asciiTheme="minorEastAsia" w:eastAsiaTheme="minorEastAsia" w:hAnsiTheme="minorEastAsia" w:cs="黑体" w:hint="eastAsia"/>
          <w:position w:val="-2"/>
          <w:sz w:val="30"/>
          <w:szCs w:val="30"/>
          <w:lang w:eastAsia="zh-CN"/>
        </w:rPr>
        <w:t>二十二、托管协议的内容摘要</w:t>
      </w:r>
      <w:bookmarkEnd w:id="60"/>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（一）</w:t>
      </w:r>
      <w:r w:rsidRPr="004F0C43">
        <w:rPr>
          <w:rFonts w:asciiTheme="minorEastAsia" w:eastAsiaTheme="minorEastAsia" w:hAnsiTheme="minorEastAsia"/>
          <w:b/>
          <w:sz w:val="21"/>
          <w:szCs w:val="21"/>
          <w:lang w:eastAsia="zh-CN"/>
        </w:rPr>
        <w:t>托管协议当事人</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bookmarkStart w:id="61" w:name="_Toc22454433"/>
      <w:bookmarkStart w:id="62" w:name="_Toc77662992"/>
      <w:r w:rsidRPr="004F0C43">
        <w:rPr>
          <w:rFonts w:asciiTheme="minorEastAsia" w:eastAsiaTheme="minorEastAsia" w:hAnsiTheme="minorEastAsia" w:hint="eastAsia"/>
          <w:sz w:val="21"/>
          <w:szCs w:val="21"/>
          <w:lang w:eastAsia="zh-CN"/>
        </w:rPr>
        <w:t>1、基金管理人</w:t>
      </w:r>
      <w:bookmarkEnd w:id="61"/>
      <w:bookmarkEnd w:id="62"/>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bookmarkStart w:id="63" w:name="_Toc15118236"/>
      <w:r w:rsidRPr="004F0C43">
        <w:rPr>
          <w:rFonts w:asciiTheme="minorEastAsia" w:eastAsiaTheme="minorEastAsia" w:hAnsiTheme="minorEastAsia" w:hint="eastAsia"/>
          <w:sz w:val="21"/>
          <w:szCs w:val="21"/>
          <w:lang w:eastAsia="zh-CN"/>
        </w:rPr>
        <w:t>名称：易方达基金管理有限公司</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住所：</w:t>
      </w:r>
      <w:r w:rsidRPr="004F0C43" w:rsidR="00B871C6">
        <w:rPr>
          <w:rFonts w:asciiTheme="minorEastAsia" w:eastAsiaTheme="minorEastAsia" w:hAnsiTheme="minorEastAsia" w:hint="eastAsia"/>
          <w:sz w:val="21"/>
          <w:szCs w:val="21"/>
          <w:lang w:eastAsia="zh-CN"/>
        </w:rPr>
        <w:t>广东省珠海市横琴新区宝华路6号105室-42891（集中办公区）</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法定代表人：</w:t>
      </w:r>
      <w:r w:rsidRPr="004F0C43" w:rsidR="00B868ED">
        <w:rPr>
          <w:rFonts w:asciiTheme="minorEastAsia" w:eastAsiaTheme="minorEastAsia" w:hAnsiTheme="minorEastAsia" w:hint="eastAsia"/>
          <w:sz w:val="21"/>
          <w:szCs w:val="21"/>
          <w:lang w:eastAsia="zh-CN"/>
        </w:rPr>
        <w:t>刘晓艳</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设立日期：</w:t>
      </w:r>
      <w:r w:rsidRPr="004F0C43">
        <w:rPr>
          <w:rFonts w:asciiTheme="minorEastAsia" w:eastAsiaTheme="minorEastAsia" w:hAnsiTheme="minorEastAsia"/>
          <w:sz w:val="21"/>
          <w:szCs w:val="21"/>
          <w:lang w:eastAsia="zh-CN"/>
        </w:rPr>
        <w:t>2001</w:t>
      </w:r>
      <w:r w:rsidRPr="004F0C43">
        <w:rPr>
          <w:rFonts w:asciiTheme="minorEastAsia" w:eastAsiaTheme="minorEastAsia" w:hAnsiTheme="minorEastAsia" w:hint="eastAsia"/>
          <w:sz w:val="21"/>
          <w:szCs w:val="21"/>
          <w:lang w:eastAsia="zh-CN"/>
        </w:rPr>
        <w:t>年</w:t>
      </w: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月</w:t>
      </w:r>
      <w:r w:rsidRPr="004F0C43">
        <w:rPr>
          <w:rFonts w:asciiTheme="minorEastAsia" w:eastAsiaTheme="minorEastAsia" w:hAnsiTheme="minorEastAsia"/>
          <w:sz w:val="21"/>
          <w:szCs w:val="21"/>
          <w:lang w:eastAsia="zh-CN"/>
        </w:rPr>
        <w:t>17</w:t>
      </w:r>
      <w:r w:rsidRPr="004F0C43">
        <w:rPr>
          <w:rFonts w:asciiTheme="minorEastAsia" w:eastAsiaTheme="minorEastAsia" w:hAnsiTheme="minorEastAsia" w:hint="eastAsia"/>
          <w:sz w:val="21"/>
          <w:szCs w:val="21"/>
          <w:lang w:eastAsia="zh-CN"/>
        </w:rPr>
        <w:t>日</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批准设立机关及批准设立文号：</w:t>
      </w:r>
      <w:r w:rsidRPr="004F0C43" w:rsidR="001A78B8">
        <w:rPr>
          <w:rFonts w:asciiTheme="minorEastAsia" w:eastAsiaTheme="minorEastAsia" w:hAnsiTheme="minorEastAsia" w:hint="eastAsia"/>
          <w:sz w:val="21"/>
          <w:szCs w:val="21"/>
          <w:lang w:eastAsia="zh-CN"/>
        </w:rPr>
        <w:t>中国证券监督管理委员会</w:t>
      </w:r>
      <w:r w:rsidRPr="004F0C43">
        <w:rPr>
          <w:rFonts w:asciiTheme="minorEastAsia" w:eastAsiaTheme="minorEastAsia" w:hAnsiTheme="minorEastAsia" w:hint="eastAsia"/>
          <w:sz w:val="21"/>
          <w:szCs w:val="21"/>
          <w:lang w:eastAsia="zh-CN"/>
        </w:rPr>
        <w:t>，证监基金字［</w:t>
      </w:r>
      <w:r w:rsidRPr="004F0C43">
        <w:rPr>
          <w:rFonts w:asciiTheme="minorEastAsia" w:eastAsiaTheme="minorEastAsia" w:hAnsiTheme="minorEastAsia"/>
          <w:sz w:val="21"/>
          <w:szCs w:val="21"/>
          <w:lang w:eastAsia="zh-CN"/>
        </w:rPr>
        <w:t>2001</w:t>
      </w:r>
      <w:r w:rsidRPr="004F0C43">
        <w:rPr>
          <w:rFonts w:asciiTheme="minorEastAsia" w:eastAsiaTheme="minorEastAsia" w:hAnsiTheme="minorEastAsia" w:hint="eastAsia"/>
          <w:sz w:val="21"/>
          <w:szCs w:val="21"/>
          <w:lang w:eastAsia="zh-CN"/>
        </w:rPr>
        <w:t>］</w:t>
      </w:r>
      <w:r w:rsidRPr="004F0C43">
        <w:rPr>
          <w:rFonts w:asciiTheme="minorEastAsia" w:eastAsiaTheme="minorEastAsia" w:hAnsiTheme="minorEastAsia"/>
          <w:sz w:val="21"/>
          <w:szCs w:val="21"/>
          <w:lang w:eastAsia="zh-CN"/>
        </w:rPr>
        <w:t>4</w:t>
      </w:r>
      <w:r w:rsidRPr="004F0C43">
        <w:rPr>
          <w:rFonts w:asciiTheme="minorEastAsia" w:eastAsiaTheme="minorEastAsia" w:hAnsiTheme="minorEastAsia" w:hint="eastAsia"/>
          <w:sz w:val="21"/>
          <w:szCs w:val="21"/>
          <w:lang w:eastAsia="zh-CN"/>
        </w:rPr>
        <w:t>号</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组织形式：有限责任公司</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注册资本：13,244.2万元人民币</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存续期限：持续经营</w:t>
      </w:r>
      <w:bookmarkEnd w:id="63"/>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经营范围：</w:t>
      </w:r>
      <w:r w:rsidRPr="004F0C43" w:rsidR="00B871C6">
        <w:rPr>
          <w:rFonts w:asciiTheme="minorEastAsia" w:eastAsiaTheme="minorEastAsia" w:hAnsiTheme="minorEastAsia" w:hint="eastAsia"/>
          <w:sz w:val="21"/>
          <w:szCs w:val="21"/>
          <w:lang w:eastAsia="zh-CN"/>
        </w:rPr>
        <w:t>公开募集证券投资基金管理、基金销售、特定客户资产管理</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bookmarkStart w:id="64" w:name="_Toc22454434"/>
      <w:bookmarkStart w:id="65" w:name="_Toc77662993"/>
      <w:r w:rsidRPr="004F0C43">
        <w:rPr>
          <w:rFonts w:asciiTheme="minorEastAsia" w:eastAsiaTheme="minorEastAsia" w:hAnsiTheme="minorEastAsia" w:hint="eastAsia"/>
          <w:sz w:val="21"/>
          <w:szCs w:val="21"/>
          <w:lang w:eastAsia="zh-CN"/>
        </w:rPr>
        <w:t>2、基金托管人</w:t>
      </w:r>
      <w:bookmarkEnd w:id="64"/>
      <w:bookmarkEnd w:id="65"/>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名称：中国建设银行股份有限公司(简称：中国建设银行)</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住所：北京市西城区金融大街25号</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办公地址：北京市西城区闹市口大街1号院1号楼</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邮政编码：100033</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法定代表人：</w:t>
      </w:r>
      <w:r w:rsidRPr="004F0C43" w:rsidR="004D18FB">
        <w:rPr>
          <w:rFonts w:asciiTheme="minorEastAsia" w:eastAsiaTheme="minorEastAsia" w:hAnsiTheme="minorEastAsia" w:cs="Arial" w:hint="eastAsia"/>
          <w:sz w:val="21"/>
          <w:szCs w:val="21"/>
          <w:lang w:eastAsia="zh-CN"/>
        </w:rPr>
        <w:t>田国立</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成立日期：2004年09月17日</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基金托管业务批准文号：中国证监会证监基字[1998]12号</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组织形式：股份有限公司</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注册资本：</w:t>
      </w:r>
      <w:r w:rsidRPr="004F0C43" w:rsidR="002C51F8">
        <w:rPr>
          <w:rFonts w:asciiTheme="minorEastAsia" w:eastAsiaTheme="minorEastAsia" w:hAnsiTheme="minorEastAsia" w:cs="宋体" w:hint="eastAsia"/>
          <w:spacing w:val="12"/>
          <w:sz w:val="21"/>
          <w:szCs w:val="21"/>
          <w:lang w:eastAsia="zh-CN"/>
        </w:rPr>
        <w:t>贰仟伍佰亿壹仟零玖拾柒万柒仟肆佰捌拾陆元整</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存续期间：持续经营</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（二）</w:t>
      </w:r>
      <w:r w:rsidRPr="004F0C43">
        <w:rPr>
          <w:rFonts w:asciiTheme="minorEastAsia" w:eastAsiaTheme="minorEastAsia" w:hAnsiTheme="minorEastAsia"/>
          <w:b/>
          <w:sz w:val="21"/>
          <w:szCs w:val="21"/>
          <w:lang w:eastAsia="zh-CN"/>
        </w:rPr>
        <w:t>基金托管人对基金管理人的业务监督和核查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本基金投资于具有良好流动性的金融工具。</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本基金主要投资于标的指数成份股及备选成份股</w:t>
      </w:r>
      <w:r w:rsidRPr="004F0C43" w:rsidR="007C5CCB">
        <w:rPr>
          <w:rFonts w:asciiTheme="minorEastAsia" w:eastAsiaTheme="minorEastAsia" w:hAnsiTheme="minorEastAsia" w:cs="Arial" w:hint="eastAsia"/>
          <w:sz w:val="21"/>
          <w:szCs w:val="21"/>
          <w:lang w:eastAsia="zh-CN"/>
        </w:rPr>
        <w:t>（含存托凭证）</w:t>
      </w:r>
      <w:r w:rsidRPr="004F0C43">
        <w:rPr>
          <w:rFonts w:asciiTheme="minorEastAsia" w:eastAsiaTheme="minorEastAsia" w:hAnsiTheme="minorEastAsia" w:cs="Arial" w:hint="eastAsia"/>
          <w:sz w:val="21"/>
          <w:szCs w:val="21"/>
          <w:lang w:eastAsia="zh-CN"/>
        </w:rPr>
        <w:t>。在建仓完成后，本基金投资于标的指数成份股及备选成份股的资产比例不低于基金资产净值的90%。</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同时，为更好地实现投资目标，本基金可少量投资于部分非成份股（包括中小板、创业板及其他经中国证监会核准</w:t>
      </w:r>
      <w:r w:rsidRPr="004F0C43" w:rsidR="008B6ED2">
        <w:rPr>
          <w:rFonts w:asciiTheme="minorEastAsia" w:eastAsiaTheme="minorEastAsia" w:hAnsiTheme="minorEastAsia" w:cs="Arial" w:hint="eastAsia"/>
          <w:sz w:val="21"/>
          <w:szCs w:val="21"/>
          <w:lang w:eastAsia="zh-CN"/>
        </w:rPr>
        <w:t>或注册上市的股票、存托凭证</w:t>
      </w:r>
      <w:r w:rsidRPr="004F0C43">
        <w:rPr>
          <w:rFonts w:asciiTheme="minorEastAsia" w:eastAsiaTheme="minorEastAsia" w:hAnsiTheme="minorEastAsia" w:cs="Arial" w:hint="eastAsia"/>
          <w:sz w:val="21"/>
          <w:szCs w:val="21"/>
          <w:lang w:eastAsia="zh-CN"/>
        </w:rPr>
        <w:t>）、一级市场股票（包括首次公开发行或增发</w:t>
      </w:r>
      <w:r w:rsidRPr="004F0C43" w:rsidR="008B6ED2">
        <w:rPr>
          <w:rFonts w:asciiTheme="minorEastAsia" w:eastAsiaTheme="minorEastAsia" w:hAnsiTheme="minorEastAsia" w:cs="Arial" w:hint="eastAsia"/>
          <w:sz w:val="21"/>
          <w:szCs w:val="21"/>
          <w:lang w:eastAsia="zh-CN"/>
        </w:rPr>
        <w:t>，含存托凭证</w:t>
      </w:r>
      <w:r w:rsidRPr="004F0C43">
        <w:rPr>
          <w:rFonts w:asciiTheme="minorEastAsia" w:eastAsiaTheme="minorEastAsia" w:hAnsiTheme="minorEastAsia" w:cs="Arial" w:hint="eastAsia"/>
          <w:sz w:val="21"/>
          <w:szCs w:val="21"/>
          <w:lang w:eastAsia="zh-CN"/>
        </w:rPr>
        <w:t>）、债券资产（包括国债、金融债、企业债、公司债、次级债、可转换公司债券、分离交易可转债、央行票据、短期融资券、回购、中期票据等）、银行存款（包括银行定期存款、通知存款或大额存单等）、资产支持证券、货币市场工具、股指期货、权证以及法律法规或中国证监会允许基金投资的其他金融工具。权证、股指期货及其他金融工具的投资比例依照法律法规或监管机构的规定执行。</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本基金根据相关法律法规或中国证监会要求履行相关手续后，还可以投资于法律法规或中国证监会未来允许基金投资的其它金融工具。</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2、基金托管人根据有关法律法规的规定及基金合同的约定，对基金投资、融资比例进行监督。基金托管人按下述比例和调整期限进行监督：</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1)本基金投资于标的指数成份股和备选成份股的比例不低于基金资产净值的90%；</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2)本基金持有的全部权证，其市值不得超过基金资产净值的3％；本基金在任何交易日买入权证的总金额不得超过上一交易日基金资产净值的0.5％；法律法规或中国证监会另有规定的，遵从其规定；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3)本基金进入全国银行间同业市场进行债券回购的资金余额不得超过基金资产净值的40％；</w:t>
      </w:r>
      <w:r w:rsidRPr="004F0C43">
        <w:rPr>
          <w:rFonts w:asciiTheme="minorEastAsia" w:eastAsiaTheme="minorEastAsia" w:hAnsiTheme="minorEastAsia" w:hint="eastAsia"/>
          <w:sz w:val="21"/>
          <w:szCs w:val="21"/>
          <w:lang w:eastAsia="zh-CN"/>
        </w:rPr>
        <w:t>本基金进入全国银行间同业市场进行债券回购的最长期限为1年，债券回购到期后不得展期；</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4)本基金参与股票发行申购，本基金所申报的金额不超过本基金的总资产，本基金所申报的股票数量不超过拟发行股票公司本次发行股票的总量。</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本基金所持有的股票市值和买入、卖出股指期货合约价值，合计（轧差计算）不得超过基金资产净值的100％；在任何交易日内交易（不包括平仓）的股指期货合约的成交金额不得超过上一交易日基金资产净值的20％；每个交易日日终在扣除股指期货合约需缴纳的交易保证金后，应当保持不低于交易保证金一倍的现金。</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应投资于信用级别评级为BBB以上(含BBB)的资产支持证券。基金持有资产支持证券期间，如果其信用等级下降、不再符合投资标准，应在评级报告发布之日起3个月内予以全部卖出。</w:t>
      </w:r>
    </w:p>
    <w:p w:rsidR="0095280C" w:rsidRPr="004F0C43" w:rsidP="0095280C">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7）本基金主动投资于流动性受限资产的市值合计不得超过本基金资产净值的15%。</w:t>
      </w:r>
    </w:p>
    <w:p w:rsidR="0095280C" w:rsidRPr="004F0C43" w:rsidP="0095280C">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因证券市场波动、上市公司股票停牌、基金规模变动等基金管理人之外的因素致使基金不符合前款所规定比例限制的，基金管理人不得主动新增流动性受限资产的投资。</w:t>
      </w:r>
    </w:p>
    <w:p w:rsidR="0095280C" w:rsidRPr="004F0C43" w:rsidP="0095280C">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8）本基金与私募类证券资管产品及中国证监会认定的其他主体为交易对手开展逆回购交易的，可接受质押品的资质要求应当与基金合同约定的投资范围保持一致。</w:t>
      </w:r>
    </w:p>
    <w:p w:rsidR="007C5CCB" w:rsidRPr="004F0C43" w:rsidP="007C5CCB">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9）本基金投资存托凭证的比例限制依照境内上市交易的股票执行，与境内上市交易的股票合并计算。</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作为完全复制指数的证券投资基金，本基金不受、不计入《运作办法》</w:t>
      </w:r>
      <w:r w:rsidRPr="004F0C43" w:rsidR="00A8705D">
        <w:rPr>
          <w:rFonts w:asciiTheme="minorEastAsia" w:eastAsiaTheme="minorEastAsia" w:hAnsiTheme="minorEastAsia" w:cs="Arial" w:hint="eastAsia"/>
          <w:sz w:val="21"/>
          <w:szCs w:val="21"/>
          <w:lang w:eastAsia="zh-CN"/>
        </w:rPr>
        <w:t>第三十二条的下列限制</w:t>
      </w:r>
      <w:r w:rsidRPr="004F0C43">
        <w:rPr>
          <w:rFonts w:asciiTheme="minorEastAsia" w:eastAsiaTheme="minorEastAsia" w:hAnsiTheme="minorEastAsia" w:cs="Arial" w:hint="eastAsia"/>
          <w:sz w:val="21"/>
          <w:szCs w:val="21"/>
          <w:lang w:eastAsia="zh-CN"/>
        </w:rPr>
        <w:t>：①一只基金持有一家公司</w:t>
      </w:r>
      <w:r w:rsidRPr="004F0C43" w:rsidR="00A8705D">
        <w:rPr>
          <w:rFonts w:asciiTheme="minorEastAsia" w:eastAsiaTheme="minorEastAsia" w:hAnsiTheme="minorEastAsia" w:cs="Arial" w:hint="eastAsia"/>
          <w:sz w:val="21"/>
          <w:szCs w:val="21"/>
          <w:lang w:eastAsia="zh-CN"/>
        </w:rPr>
        <w:t>发行</w:t>
      </w:r>
      <w:r w:rsidRPr="004F0C43">
        <w:rPr>
          <w:rFonts w:asciiTheme="minorEastAsia" w:eastAsiaTheme="minorEastAsia" w:hAnsiTheme="minorEastAsia" w:cs="Arial" w:hint="eastAsia"/>
          <w:sz w:val="21"/>
          <w:szCs w:val="21"/>
          <w:lang w:eastAsia="zh-CN"/>
        </w:rPr>
        <w:t>的</w:t>
      </w:r>
      <w:r w:rsidRPr="004F0C43" w:rsidR="00A8705D">
        <w:rPr>
          <w:rFonts w:asciiTheme="minorEastAsia" w:eastAsiaTheme="minorEastAsia" w:hAnsiTheme="minorEastAsia" w:cs="Arial" w:hint="eastAsia"/>
          <w:sz w:val="21"/>
          <w:szCs w:val="21"/>
          <w:lang w:eastAsia="zh-CN"/>
        </w:rPr>
        <w:t>证券</w:t>
      </w:r>
      <w:r w:rsidRPr="004F0C43">
        <w:rPr>
          <w:rFonts w:asciiTheme="minorEastAsia" w:eastAsiaTheme="minorEastAsia" w:hAnsiTheme="minorEastAsia" w:cs="Arial" w:hint="eastAsia"/>
          <w:sz w:val="21"/>
          <w:szCs w:val="21"/>
          <w:lang w:eastAsia="zh-CN"/>
        </w:rPr>
        <w:t>，其市值不超过基金资产净值的10%；②同一基金管理人管理的全部基金持有一家公司发行的证券，不超过该证券的10%。</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本基金在开始进行股指期货投资之前，应与基金托管人就股指期货开户、清算、估值、交收等事宜另行具体协商。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如果法律法规及监管政策对上述投资组合比例限制进行变更的，本基金在履行适当程序后，可相应调整禁止行为和投资比例限制规定，不需经基金份额持有人大会审议。</w:t>
      </w:r>
      <w:r w:rsidRPr="004F0C43">
        <w:rPr>
          <w:rFonts w:asciiTheme="minorEastAsia" w:eastAsiaTheme="minorEastAsia" w:hAnsiTheme="minorEastAsia" w:cs="Arial"/>
          <w:sz w:val="21"/>
          <w:szCs w:val="21"/>
          <w:lang w:eastAsia="zh-CN"/>
        </w:rPr>
        <w:t>法律法规或</w:t>
      </w:r>
      <w:r w:rsidRPr="004F0C43">
        <w:rPr>
          <w:rFonts w:asciiTheme="minorEastAsia" w:eastAsiaTheme="minorEastAsia" w:hAnsiTheme="minorEastAsia" w:cs="Arial" w:hint="eastAsia"/>
          <w:sz w:val="21"/>
          <w:szCs w:val="21"/>
          <w:lang w:eastAsia="zh-CN"/>
        </w:rPr>
        <w:t>监管部门取消</w:t>
      </w:r>
      <w:r w:rsidRPr="004F0C43">
        <w:rPr>
          <w:rFonts w:asciiTheme="minorEastAsia" w:eastAsiaTheme="minorEastAsia" w:hAnsiTheme="minorEastAsia" w:cs="Arial"/>
          <w:sz w:val="21"/>
          <w:szCs w:val="21"/>
          <w:lang w:eastAsia="zh-CN"/>
        </w:rPr>
        <w:t>上述限制，</w:t>
      </w:r>
      <w:r w:rsidRPr="004F0C43">
        <w:rPr>
          <w:rFonts w:asciiTheme="minorEastAsia" w:eastAsiaTheme="minorEastAsia" w:hAnsiTheme="minorEastAsia" w:cs="Arial" w:hint="eastAsia"/>
          <w:sz w:val="21"/>
          <w:szCs w:val="21"/>
          <w:lang w:eastAsia="zh-CN"/>
        </w:rPr>
        <w:t>如适用于本基金，则本基金在履行适当程序后投资不再受相关限制，不需经基金份额持有人大会审议</w:t>
      </w:r>
      <w:r w:rsidRPr="004F0C43">
        <w:rPr>
          <w:rFonts w:asciiTheme="minorEastAsia" w:eastAsiaTheme="minorEastAsia" w:hAnsiTheme="minorEastAsia" w:cs="Arial"/>
          <w:sz w:val="21"/>
          <w:szCs w:val="21"/>
          <w:lang w:eastAsia="zh-CN"/>
        </w:rPr>
        <w:t>。</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除上述4）、7）、8）以外，</w:t>
      </w:r>
      <w:r w:rsidRPr="004F0C43">
        <w:rPr>
          <w:rFonts w:asciiTheme="minorEastAsia" w:eastAsiaTheme="minorEastAsia" w:hAnsiTheme="minorEastAsia" w:cs="Arial"/>
          <w:sz w:val="21"/>
          <w:szCs w:val="21"/>
          <w:lang w:eastAsia="zh-CN"/>
        </w:rPr>
        <w:t>因证券</w:t>
      </w:r>
      <w:r w:rsidRPr="004F0C43">
        <w:rPr>
          <w:rFonts w:asciiTheme="minorEastAsia" w:eastAsiaTheme="minorEastAsia" w:hAnsiTheme="minorEastAsia" w:cs="Arial" w:hint="eastAsia"/>
          <w:sz w:val="21"/>
          <w:szCs w:val="21"/>
          <w:lang w:eastAsia="zh-CN"/>
        </w:rPr>
        <w:t>及期货</w:t>
      </w:r>
      <w:r w:rsidRPr="004F0C43">
        <w:rPr>
          <w:rFonts w:asciiTheme="minorEastAsia" w:eastAsiaTheme="minorEastAsia" w:hAnsiTheme="minorEastAsia" w:cs="Arial"/>
          <w:sz w:val="21"/>
          <w:szCs w:val="21"/>
          <w:lang w:eastAsia="zh-CN"/>
        </w:rPr>
        <w:t>市场波动、上市公司合并、基金规模变动</w:t>
      </w:r>
      <w:r w:rsidRPr="004F0C43">
        <w:rPr>
          <w:rFonts w:asciiTheme="minorEastAsia" w:eastAsiaTheme="minorEastAsia" w:hAnsiTheme="minorEastAsia" w:cs="Arial" w:hint="eastAsia"/>
          <w:sz w:val="21"/>
          <w:szCs w:val="21"/>
          <w:lang w:eastAsia="zh-CN"/>
        </w:rPr>
        <w:t>、标的指数成份股调整或成份股市场价格变化</w:t>
      </w:r>
      <w:r w:rsidRPr="004F0C43">
        <w:rPr>
          <w:rFonts w:asciiTheme="minorEastAsia" w:eastAsiaTheme="minorEastAsia" w:hAnsiTheme="minorEastAsia" w:cs="Arial"/>
          <w:sz w:val="21"/>
          <w:szCs w:val="21"/>
          <w:lang w:eastAsia="zh-CN"/>
        </w:rPr>
        <w:t>等基金管理人之外的因素致使基金投资比例不符合上述</w:t>
      </w:r>
      <w:r w:rsidRPr="004F0C43">
        <w:rPr>
          <w:rFonts w:asciiTheme="minorEastAsia" w:eastAsiaTheme="minorEastAsia" w:hAnsiTheme="minorEastAsia" w:cs="Arial" w:hint="eastAsia"/>
          <w:sz w:val="21"/>
          <w:szCs w:val="21"/>
          <w:lang w:eastAsia="zh-CN"/>
        </w:rPr>
        <w:t>规定</w:t>
      </w:r>
      <w:r w:rsidRPr="004F0C43">
        <w:rPr>
          <w:rFonts w:asciiTheme="minorEastAsia" w:eastAsiaTheme="minorEastAsia" w:hAnsiTheme="minorEastAsia" w:cs="Arial"/>
          <w:sz w:val="21"/>
          <w:szCs w:val="21"/>
          <w:lang w:eastAsia="zh-CN"/>
        </w:rPr>
        <w:t>投资比例的，基金管理人应当在10个交易日内进行调整。</w:t>
      </w:r>
      <w:r w:rsidRPr="004F0C43">
        <w:rPr>
          <w:rFonts w:asciiTheme="minorEastAsia" w:eastAsiaTheme="minorEastAsia" w:hAnsiTheme="minorEastAsia" w:cs="Arial" w:hint="eastAsia"/>
          <w:sz w:val="21"/>
          <w:szCs w:val="21"/>
          <w:lang w:eastAsia="zh-CN"/>
        </w:rPr>
        <w:t>法律法规另有规定的，从其规定。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基金管理人应当自基金合同生效之日起3个月内使基金的投资组合比例符合基金合同的有关约定。基金托管人对基金的投资的监督与检查自基金合同生效之日起开始。</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8、若基金托管人发现基金管理人依据交易程序已经生效的指令违反法律、行政法规和其他有关规定，或者违反基金合同约定的，应当立即通知基金管理人，由此造成的损失由基金管理人承担。</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hint="eastAsia"/>
          <w:sz w:val="21"/>
          <w:szCs w:val="21"/>
          <w:lang w:eastAsia="zh-CN"/>
        </w:rPr>
        <w:t>9、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（三）</w:t>
      </w:r>
      <w:r w:rsidRPr="004F0C43">
        <w:rPr>
          <w:rFonts w:asciiTheme="minorEastAsia" w:eastAsiaTheme="minorEastAsia" w:hAnsiTheme="minorEastAsia"/>
          <w:b/>
          <w:sz w:val="21"/>
          <w:szCs w:val="21"/>
          <w:lang w:eastAsia="zh-CN"/>
        </w:rPr>
        <w:t>基金管理人对基金托管人的业务核查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就基金管理人的疑义进行解释或举证。</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hint="eastAsia"/>
          <w:sz w:val="21"/>
          <w:szCs w:val="21"/>
          <w:lang w:eastAsia="zh-CN"/>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（四）</w:t>
      </w:r>
      <w:r w:rsidRPr="004F0C43">
        <w:rPr>
          <w:rFonts w:asciiTheme="minorEastAsia" w:eastAsiaTheme="minorEastAsia" w:hAnsiTheme="minorEastAsia"/>
          <w:b/>
          <w:sz w:val="21"/>
          <w:szCs w:val="21"/>
          <w:lang w:eastAsia="zh-CN"/>
        </w:rPr>
        <w:t>基金财产的保管</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1、基金财产保管的原则</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（1）基金财产应独立于基金管理人、基金托管人的固有财产。</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（2）基金托管人应安全保管基金财产。</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（3）基金托管人按照规定开设基金财产的资金账户和证券账户。</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（4）基金托管人对所托管的不同基金财产分别设置账户，确保基金财产的完整与独立。</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（5）基金托管人按照基金合同和本协议的约定保管基金财产，如有特殊情况双方可另行协商解决。</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（6）对于因为基金投资产生的应收资产，</w:t>
      </w:r>
      <w:r w:rsidRPr="004F0C43">
        <w:rPr>
          <w:rFonts w:asciiTheme="minorEastAsia" w:eastAsiaTheme="minorEastAsia" w:hAnsiTheme="minorEastAsia" w:cs="宋体" w:hint="eastAsia"/>
          <w:spacing w:val="2"/>
          <w:sz w:val="21"/>
          <w:szCs w:val="21"/>
          <w:lang w:eastAsia="zh-CN"/>
        </w:rPr>
        <w:t>如基金托管人无法从公开信息或基金管理人提供的书面资料中获取到账日期信息的，</w:t>
      </w:r>
      <w:r w:rsidRPr="004F0C43">
        <w:rPr>
          <w:rFonts w:asciiTheme="minorEastAsia" w:eastAsiaTheme="minorEastAsia" w:hAnsiTheme="minorEastAsia" w:cs="Arial" w:hint="eastAsia"/>
          <w:sz w:val="21"/>
          <w:szCs w:val="21"/>
          <w:lang w:eastAsia="zh-CN"/>
        </w:rPr>
        <w:t>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（7）除依据法律法规和基金合同的规定外，基金托管人不得委托第三人托管基金财产。</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2、基金募集期间及募集资金的验资</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（1）基金募集期间募集的资金应存于基金管理人开设的基金募集专户，在基金募集行为结束前，任何人不得动用；网下股票认购结束，</w:t>
      </w:r>
      <w:r w:rsidRPr="004F0C43">
        <w:rPr>
          <w:rFonts w:asciiTheme="minorEastAsia" w:eastAsiaTheme="minorEastAsia" w:hAnsiTheme="minorEastAsia" w:hint="eastAsia"/>
          <w:sz w:val="21"/>
          <w:szCs w:val="21"/>
          <w:lang w:eastAsia="zh-CN"/>
        </w:rPr>
        <w:t>发售代理</w:t>
      </w:r>
      <w:r w:rsidRPr="004F0C43">
        <w:rPr>
          <w:rFonts w:asciiTheme="minorEastAsia" w:eastAsiaTheme="minorEastAsia" w:hAnsiTheme="minorEastAsia" w:cs="Arial" w:hint="eastAsia"/>
          <w:sz w:val="21"/>
          <w:szCs w:val="21"/>
          <w:lang w:eastAsia="zh-CN"/>
        </w:rPr>
        <w:t>机构应根据基金管理人提供的资料对募集的股票进行冻结。</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募集期满或基金停止募集时，募集的基金份额总额、基金募集金额、基金份额持有人人数符合《基金法》、《运作办法》等有关规定后，基金管理人应将属于基金财产的全部资金划入基金托管人以本基金的名义开立的基金银行账户，网下股票认购所募集的股票应划入以基金托管人和本基金联名方式开立的证券账户下；同时在规定时间内，由基金管理人聘请具有从事证券相关业务资格的会计师事务所进行验资，出具验资报告，验资报告中需对基金募集的资金和股票进行确认。出具的验资报告由参加验资的2名或2名以上中国注册会计师签字方为有效。</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（3）若基金募集期限届满，未能达到基金合同生效的条件，由基金管理人按规定办理退款、股票解冻事宜，基金托管人应提供充分协助。</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3、基金银行账户的开立和管理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（1）基金托管人应当以本基金的名义在其营业机构开立基金的银行账户，并根据基金管理人合法合规的指令办理资金收付。本基金的银行预留印鉴由基金托管人保管和使用。</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（2）基金银行账户的开立和使用，限于满足开展本基金业务的需要。基金托管人和基金管理人不得假借本基金的名义开立任何其他银行账户；亦不得使用基金的任何账户进行本基金业务以外的活动。</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（3）基金银行账户的开立和管理应符合银行业监督管理机构的有关规定。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（4）在符合法律法规规定的条件下，基金托管人可以通过基金托管人专用账户办理基金资产的支付。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4、基金证券账户和结算备付金账户的开立和管理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（1）基金托管人在中国证券登记结算有限责任公司上海分公司、深圳分公司为基金开立基金托管人与基金联名的证券账户。</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（3）基金证券账户的开立和证券账户卡的保管由基金托管人负责，账户资产的管理和运用由基金管理人负责。</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（5）若中国证监会或其他监管机构在本托管协议订立日之后允许基金从事其他投资品种的投资业务，涉及相关账户的开立、使用的，若无相关规定，则基金托管人比照上述关于账户开立、使用的规定执行。</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5、投资者申购或赎回时现金替代、现金差额的查收与划付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基金托管人应根据登记结算机构的交收指令办理本基金因申购、赎回产生的现金替代的结算，并根据基金管理人的指令办理现金差额和现金替代多退少补款的结算。</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6、债券托管专户的开设和管理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合同生效后，基金托管人根据中国人民银行、中央国债登记结算有限责任公司的有关规定，在中央国债登记结算有限责任公司以本基金的名义开立债券托管账户，并代表基金进行银行间市场债券的结算。基金管理人和基金托管人共同代表基金签订全国银行间债券市场债券回购主协议。</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7、其他账户的开立和管理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（1）因业务发展需要而开立的其他账户，可以根据法律法规和基金合同的规定，由基金托管人负责开立。新账户按有关规定使用并管理。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（2）法律法规等有关规定对相关账户的开立和管理另有规定的，从其规定办理。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8、基金财产投资的有关有价凭证等的保管</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财产投资的有关实物证券、银行定期存款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基金托管人的代理人除外）实际有效控制的证券、存款不承担保管责任。</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9、与基金财产有关的重大合同的保管</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hint="eastAsia"/>
          <w:sz w:val="21"/>
          <w:szCs w:val="21"/>
          <w:lang w:eastAsia="zh-CN"/>
        </w:rPr>
        <w:t>与基金财产有关的重大合同的签署，由基金管理人负责。由基金管理人代表基金签署的、与基金财产有关的重大合同的原件分别由基金管理人、基金托管人保管。除协议另有规定、受限于第三方机构业务规则、监管机构或行业协会发布的格式合同等基金管理人不可控制的情形外，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15年。</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（五）</w:t>
      </w:r>
      <w:r w:rsidRPr="004F0C43">
        <w:rPr>
          <w:rFonts w:asciiTheme="minorEastAsia" w:eastAsiaTheme="minorEastAsia" w:hAnsiTheme="minorEastAsia"/>
          <w:b/>
          <w:sz w:val="21"/>
          <w:szCs w:val="21"/>
          <w:lang w:eastAsia="zh-CN"/>
        </w:rPr>
        <w:t>基金资产净值计算和会计核算</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w:t>
      </w:r>
      <w:r w:rsidRPr="004F0C43">
        <w:rPr>
          <w:rFonts w:asciiTheme="minorEastAsia" w:eastAsiaTheme="minorEastAsia" w:hAnsiTheme="minorEastAsia" w:cs="Arial"/>
          <w:sz w:val="21"/>
          <w:szCs w:val="21"/>
          <w:lang w:eastAsia="zh-CN"/>
        </w:rPr>
        <w:t>估值日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本基金的估值日为本基金相关的证券交易场所的正常工作日以及国家法律法规规定需要对外披露基金净值的非工作日。</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2、基金资产净值的计算、复核与完成的时间及程序</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（1）基金资产净值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基金资产净值是指基金资产总值减去负债后的金额。</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基金份额净值是</w:t>
      </w:r>
      <w:r w:rsidRPr="004F0C43">
        <w:rPr>
          <w:rFonts w:asciiTheme="minorEastAsia" w:eastAsiaTheme="minorEastAsia" w:hAnsiTheme="minorEastAsia"/>
          <w:sz w:val="21"/>
          <w:szCs w:val="21"/>
          <w:lang w:eastAsia="zh-CN"/>
        </w:rPr>
        <w:t>按照每个</w:t>
      </w:r>
      <w:r w:rsidRPr="004F0C43">
        <w:rPr>
          <w:rFonts w:asciiTheme="minorEastAsia" w:eastAsiaTheme="minorEastAsia" w:hAnsiTheme="minorEastAsia" w:hint="eastAsia"/>
          <w:sz w:val="21"/>
          <w:szCs w:val="21"/>
          <w:lang w:eastAsia="zh-CN"/>
        </w:rPr>
        <w:t>估值</w:t>
      </w:r>
      <w:r w:rsidRPr="004F0C43">
        <w:rPr>
          <w:rFonts w:asciiTheme="minorEastAsia" w:eastAsiaTheme="minorEastAsia" w:hAnsiTheme="minorEastAsia"/>
          <w:sz w:val="21"/>
          <w:szCs w:val="21"/>
          <w:lang w:eastAsia="zh-CN"/>
        </w:rPr>
        <w:t>日闭市后，</w:t>
      </w:r>
      <w:r w:rsidRPr="004F0C43">
        <w:rPr>
          <w:rFonts w:asciiTheme="minorEastAsia" w:eastAsiaTheme="minorEastAsia" w:hAnsiTheme="minorEastAsia" w:cs="Arial" w:hint="eastAsia"/>
          <w:sz w:val="21"/>
          <w:szCs w:val="21"/>
          <w:lang w:eastAsia="zh-CN"/>
        </w:rPr>
        <w:t>基金资产净值除以基金份额总数，基金份额净值的计算，精确到0.0001元，小数点后第五位四舍五入，国家另有规定的，从其规定。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基金管理人每个估值日计算基金资产净值及基金份额净值，经基金托管人复核，按规定公告。</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（2）复核程序</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基金管理人每个估值日对基金资产进行估值后，将基金份额净值结果发送基金托管人，经基金托管人复核无误后，由基金管理人对外公布。</w:t>
      </w:r>
      <w:r w:rsidRPr="004F0C43">
        <w:rPr>
          <w:rFonts w:asciiTheme="minorEastAsia" w:eastAsiaTheme="minorEastAsia" w:hAnsiTheme="minorEastAsia" w:hint="eastAsia"/>
          <w:sz w:val="21"/>
          <w:szCs w:val="21"/>
          <w:lang w:eastAsia="zh-CN"/>
        </w:rPr>
        <w:t>月末、年中和年末估值复核与基金会计账目的核对同时进行。</w:t>
      </w:r>
    </w:p>
    <w:p w:rsidR="004D6081" w:rsidRPr="004F0C43" w:rsidP="00402567">
      <w:pPr>
        <w:widowControl/>
        <w:adjustRightInd w:val="0"/>
        <w:snapToGrid w:val="0"/>
        <w:spacing w:after="0" w:line="360" w:lineRule="auto"/>
        <w:ind w:firstLine="420" w:firstLineChars="200"/>
        <w:rPr>
          <w:rStyle w:val="read"/>
          <w:rFonts w:asciiTheme="minorEastAsia" w:eastAsiaTheme="minorEastAsia" w:hAnsiTheme="minorEastAsia" w:cs="Arial"/>
          <w:sz w:val="21"/>
          <w:szCs w:val="21"/>
          <w:lang w:eastAsia="zh-CN"/>
        </w:rPr>
      </w:pPr>
      <w:r w:rsidRPr="004F0C43">
        <w:rPr>
          <w:rStyle w:val="read"/>
          <w:rFonts w:asciiTheme="minorEastAsia" w:eastAsiaTheme="minorEastAsia" w:hAnsiTheme="minorEastAsia" w:cs="Arial" w:hint="eastAsia"/>
          <w:sz w:val="21"/>
          <w:szCs w:val="21"/>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hint="eastAsia"/>
          <w:sz w:val="21"/>
          <w:szCs w:val="21"/>
          <w:lang w:eastAsia="zh-CN"/>
        </w:rPr>
        <w:t>根据《基金法》，基金管理人计算并公告基金资产净值，基金托管人复核、审查基金管理人计算的基金资产净值。</w:t>
      </w:r>
      <w:r w:rsidRPr="004F0C43">
        <w:rPr>
          <w:rFonts w:asciiTheme="minorEastAsia" w:eastAsiaTheme="minorEastAsia" w:hAnsiTheme="minorEastAsia" w:cs="Arial" w:hint="eastAsia"/>
          <w:sz w:val="21"/>
          <w:szCs w:val="21"/>
          <w:lang w:eastAsia="zh-CN"/>
        </w:rPr>
        <w:t>因此，就与本基金有关的会计问题，如经相关各方在平等基础上充分讨论后，仍无法达成一致意见的，按照基金管理人对基金资产净值、基金份额净值的计算结果对外予以公布。</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3、基金资产估值方法和特殊情形的处理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（1）估值对象</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基金所拥有的股票、权证、债券和银行存款本息、应收款项、其它投资等资产和负债。</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（2）估值方法</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a、证券交易所上市的有价证券的估值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1）交易所上市的有价证券（包括股票、权证等），以其估值日在证券交易所挂牌的市价（收盘价）估值；估值日无交易的，以最近交易日的市价（收盘价）估值；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4）交易所上市不存在活跃市场的有价证券，采用估值技术确定公允价值。交易所上市的资产支持证券，采用估值技术确定公允价值，在估值技术难以可靠计量公允价值的情况下，按成本估值。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b、处于未上市期间的有价证券应区分如下情况处理：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1）送股、转增股、配股和公开增发的新股，按估值日在证券交易所挂牌的同一股票的估值方法估值；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2）首次公开发行未上市的股票、债券和权证，采用估值技术确定公允价值，在估值技术难以可靠计量公允价值的情况下，按成本估值。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3）首次公开发行有明确锁定期的股票，同一股票在交易所上市后，按交易所上市的同一股票的估值方法估值；非公开发行有明确锁定期的股票，按监管机构或行业协会有关规定确定公允价值。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hint="eastAsia"/>
          <w:sz w:val="21"/>
          <w:szCs w:val="21"/>
          <w:lang w:eastAsia="zh-CN"/>
        </w:rPr>
        <w:t>因持有股票而享有的配股权，以及停止交易、但未行权的权证，采用估值技术确定公允价值。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c、全国银行间债券市场交易的债券、资产支持证券等固定收益品种，采用估值技术确定公允价值。在估值技术难以可靠计量公允价值的情况下，按成本估值。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d、同一债券同时在两个或两个以上市场交易的，按债券所处的市场分别估值。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e、若本基金投资股指期货合约，一般以估值当日结算价进行估值，估值当日无结算价的，且最近交易日后经济环境未发生重大变化的，采用最近交易日结算价估值。</w:t>
      </w:r>
    </w:p>
    <w:p w:rsidR="007C5CCB" w:rsidRPr="004F0C43" w:rsidP="007C5CCB">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f、本基金投资存托凭证的估值核算，依照境内上市交易的股票执行。</w:t>
      </w:r>
    </w:p>
    <w:p w:rsidR="004D6081" w:rsidRPr="004F0C43" w:rsidP="007C5CCB">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g</w:t>
      </w:r>
      <w:r w:rsidRPr="004F0C43">
        <w:rPr>
          <w:rFonts w:asciiTheme="minorEastAsia" w:eastAsiaTheme="minorEastAsia" w:hAnsiTheme="minorEastAsia" w:cs="Arial" w:hint="eastAsia"/>
          <w:sz w:val="21"/>
          <w:szCs w:val="21"/>
          <w:lang w:eastAsia="zh-CN"/>
        </w:rPr>
        <w:t>、如有确凿证据表明按上述方法进行估值不能客观反映其公允价值的，基金管理人可根据具体情况与基金托管人商定后，按最能反映公允价值的价格估值。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sz w:val="21"/>
          <w:szCs w:val="21"/>
          <w:lang w:eastAsia="zh-CN"/>
        </w:rPr>
        <w:t>h</w:t>
      </w:r>
      <w:r w:rsidRPr="004F0C43">
        <w:rPr>
          <w:rFonts w:asciiTheme="minorEastAsia" w:eastAsiaTheme="minorEastAsia" w:hAnsiTheme="minorEastAsia" w:cs="Arial" w:hint="eastAsia"/>
          <w:sz w:val="21"/>
          <w:szCs w:val="21"/>
          <w:lang w:eastAsia="zh-CN"/>
        </w:rPr>
        <w:t>、相关法律法规以及监管部门有强制规定的，从其规定。如有新增事项，按国家最新规定估值。</w:t>
      </w:r>
    </w:p>
    <w:p w:rsidR="004D6081" w:rsidRPr="004F0C43" w:rsidP="00402567">
      <w:pPr>
        <w:widowControl/>
        <w:adjustRightInd w:val="0"/>
        <w:snapToGrid w:val="0"/>
        <w:spacing w:after="0" w:line="360" w:lineRule="auto"/>
        <w:ind w:firstLine="420" w:firstLineChars="200"/>
        <w:rPr>
          <w:rStyle w:val="read"/>
          <w:rFonts w:asciiTheme="minorEastAsia" w:eastAsiaTheme="minorEastAsia" w:hAnsiTheme="minorEastAsia" w:cs="Arial"/>
          <w:sz w:val="21"/>
          <w:szCs w:val="21"/>
          <w:lang w:eastAsia="zh-CN"/>
        </w:rPr>
      </w:pPr>
      <w:r w:rsidRPr="004F0C43">
        <w:rPr>
          <w:rStyle w:val="read"/>
          <w:rFonts w:asciiTheme="minorEastAsia" w:eastAsiaTheme="minorEastAsia" w:hAnsiTheme="minorEastAsia" w:cs="Arial" w:hint="eastAsia"/>
          <w:sz w:val="21"/>
          <w:szCs w:val="21"/>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hint="eastAsia"/>
          <w:sz w:val="21"/>
          <w:szCs w:val="21"/>
          <w:lang w:eastAsia="zh-CN"/>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（3）特殊情形的处理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hint="eastAsia"/>
          <w:sz w:val="21"/>
          <w:szCs w:val="21"/>
          <w:lang w:eastAsia="zh-CN"/>
        </w:rPr>
        <w:t>基金管理人、基金托管人按估值方法的第</w:t>
      </w:r>
      <w:r w:rsidRPr="004F0C43" w:rsidR="007C5CCB">
        <w:rPr>
          <w:rFonts w:asciiTheme="minorEastAsia" w:eastAsiaTheme="minorEastAsia" w:hAnsiTheme="minorEastAsia"/>
          <w:sz w:val="21"/>
          <w:szCs w:val="21"/>
          <w:lang w:eastAsia="zh-CN"/>
        </w:rPr>
        <w:t>g</w:t>
      </w:r>
      <w:r w:rsidRPr="004F0C43">
        <w:rPr>
          <w:rFonts w:asciiTheme="minorEastAsia" w:eastAsiaTheme="minorEastAsia" w:hAnsiTheme="minorEastAsia" w:hint="eastAsia"/>
          <w:sz w:val="21"/>
          <w:szCs w:val="21"/>
          <w:lang w:eastAsia="zh-CN"/>
        </w:rPr>
        <w:t>项进行估值时，所造成的误差不作为基金份</w:t>
      </w:r>
      <w:r w:rsidRPr="004F0C43">
        <w:rPr>
          <w:rFonts w:asciiTheme="minorEastAsia" w:eastAsiaTheme="minorEastAsia" w:hAnsiTheme="minorEastAsia" w:cs="Arial" w:hint="eastAsia"/>
          <w:sz w:val="21"/>
          <w:szCs w:val="21"/>
          <w:lang w:eastAsia="zh-CN"/>
        </w:rPr>
        <w:t>额净值错误处理。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sz w:val="21"/>
          <w:szCs w:val="21"/>
          <w:lang w:eastAsia="zh-CN"/>
        </w:rPr>
        <w:t>由于不可抗力原因，或由于证券交易所</w:t>
      </w:r>
      <w:r w:rsidRPr="004F0C43">
        <w:rPr>
          <w:rFonts w:asciiTheme="minorEastAsia" w:eastAsiaTheme="minorEastAsia" w:hAnsiTheme="minorEastAsia" w:hint="eastAsia"/>
          <w:sz w:val="21"/>
          <w:szCs w:val="21"/>
          <w:lang w:eastAsia="zh-CN"/>
        </w:rPr>
        <w:t>、指数编制机构</w:t>
      </w:r>
      <w:r w:rsidRPr="004F0C43">
        <w:rPr>
          <w:rFonts w:asciiTheme="minorEastAsia" w:eastAsiaTheme="minorEastAsia" w:hAnsiTheme="minorEastAsia"/>
          <w:sz w:val="21"/>
          <w:szCs w:val="21"/>
          <w:lang w:eastAsia="zh-CN"/>
        </w:rPr>
        <w:t>及登记</w:t>
      </w:r>
      <w:r w:rsidRPr="004F0C43">
        <w:rPr>
          <w:rFonts w:asciiTheme="minorEastAsia" w:eastAsiaTheme="minorEastAsia" w:hAnsiTheme="minorEastAsia" w:hint="eastAsia"/>
          <w:sz w:val="21"/>
          <w:szCs w:val="21"/>
          <w:lang w:eastAsia="zh-CN"/>
        </w:rPr>
        <w:t>结算</w:t>
      </w:r>
      <w:r w:rsidRPr="004F0C43">
        <w:rPr>
          <w:rFonts w:asciiTheme="minorEastAsia" w:eastAsiaTheme="minorEastAsia" w:hAnsiTheme="minorEastAsia"/>
          <w:sz w:val="21"/>
          <w:szCs w:val="21"/>
          <w:lang w:eastAsia="zh-CN"/>
        </w:rPr>
        <w:t>公司发送的数据错误，</w:t>
      </w:r>
      <w:r w:rsidRPr="004F0C43">
        <w:rPr>
          <w:rFonts w:asciiTheme="minorEastAsia" w:eastAsiaTheme="minorEastAsia" w:hAnsiTheme="minorEastAsia" w:hint="eastAsia"/>
          <w:sz w:val="21"/>
          <w:szCs w:val="21"/>
          <w:lang w:eastAsia="zh-CN"/>
        </w:rPr>
        <w:t>或国家会计政策变更、市场规则变更等，</w:t>
      </w:r>
      <w:r w:rsidRPr="004F0C43">
        <w:rPr>
          <w:rFonts w:asciiTheme="minorEastAsia" w:eastAsiaTheme="minorEastAsia" w:hAnsiTheme="minorEastAsia"/>
          <w:sz w:val="21"/>
          <w:szCs w:val="21"/>
          <w:lang w:eastAsia="zh-CN"/>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4、基金份额净值错误的处理方式</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（2）当因基金管理人和基金托管人原因基金份额净值计算差错给基金和基金份额持有人造成损失需要进行赔偿时，基金管理人和基金托管人应根据实际情况界定双方承担的责任，经确认后按以下条款进行赔偿：</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①</w:t>
      </w:r>
      <w:r w:rsidRPr="004F0C43">
        <w:rPr>
          <w:rFonts w:asciiTheme="minorEastAsia" w:eastAsiaTheme="minorEastAsia" w:hAnsiTheme="minorEastAsia" w:cs="Arial"/>
          <w:sz w:val="21"/>
          <w:szCs w:val="21"/>
          <w:lang w:eastAsia="zh-CN"/>
        </w:rPr>
        <w:t>本基金的基金会计责任方由基金管理人担任</w:t>
      </w:r>
      <w:r w:rsidRPr="004F0C43">
        <w:rPr>
          <w:rFonts w:asciiTheme="minorEastAsia" w:eastAsiaTheme="minorEastAsia" w:hAnsiTheme="minorEastAsia" w:cs="Arial" w:hint="eastAsia"/>
          <w:sz w:val="21"/>
          <w:szCs w:val="21"/>
          <w:lang w:eastAsia="zh-CN"/>
        </w:rPr>
        <w:t>，</w:t>
      </w:r>
      <w:r w:rsidRPr="004F0C43">
        <w:rPr>
          <w:rFonts w:asciiTheme="minorEastAsia" w:eastAsiaTheme="minorEastAsia" w:hAnsiTheme="minorEastAsia" w:cs="Arial"/>
          <w:sz w:val="21"/>
          <w:szCs w:val="21"/>
          <w:lang w:eastAsia="zh-CN"/>
        </w:rPr>
        <w:t>与本基金有关的会计问题，如经双方在平等基础上充分讨论后，</w:t>
      </w:r>
      <w:r w:rsidRPr="004F0C43">
        <w:rPr>
          <w:rFonts w:asciiTheme="minorEastAsia" w:eastAsiaTheme="minorEastAsia" w:hAnsiTheme="minorEastAsia" w:cs="Arial" w:hint="eastAsia"/>
          <w:sz w:val="21"/>
          <w:szCs w:val="21"/>
          <w:lang w:eastAsia="zh-CN"/>
        </w:rPr>
        <w:t>尚不能达成一致时，</w:t>
      </w:r>
      <w:r w:rsidRPr="004F0C43">
        <w:rPr>
          <w:rFonts w:asciiTheme="minorEastAsia" w:eastAsiaTheme="minorEastAsia" w:hAnsiTheme="minorEastAsia" w:cs="Arial"/>
          <w:sz w:val="21"/>
          <w:szCs w:val="21"/>
          <w:lang w:eastAsia="zh-CN"/>
        </w:rPr>
        <w:t>按基金</w:t>
      </w:r>
      <w:r w:rsidRPr="004F0C43">
        <w:rPr>
          <w:rFonts w:asciiTheme="minorEastAsia" w:eastAsiaTheme="minorEastAsia" w:hAnsiTheme="minorEastAsia" w:cs="Arial" w:hint="eastAsia"/>
          <w:sz w:val="21"/>
          <w:szCs w:val="21"/>
          <w:lang w:eastAsia="zh-CN"/>
        </w:rPr>
        <w:t>管理人</w:t>
      </w:r>
      <w:r w:rsidRPr="004F0C43">
        <w:rPr>
          <w:rFonts w:asciiTheme="minorEastAsia" w:eastAsiaTheme="minorEastAsia" w:hAnsiTheme="minorEastAsia" w:cs="Arial"/>
          <w:sz w:val="21"/>
          <w:szCs w:val="21"/>
          <w:lang w:eastAsia="zh-CN"/>
        </w:rPr>
        <w:t>的建议执行</w:t>
      </w:r>
      <w:r w:rsidRPr="004F0C43">
        <w:rPr>
          <w:rFonts w:asciiTheme="minorEastAsia" w:eastAsiaTheme="minorEastAsia" w:hAnsiTheme="minorEastAsia" w:cs="Arial" w:hint="eastAsia"/>
          <w:sz w:val="21"/>
          <w:szCs w:val="21"/>
          <w:lang w:eastAsia="zh-CN"/>
        </w:rPr>
        <w:t>，若基金托管人已提出合理意见而基金管理人未采纳的，由此给基金份额持有人和基金财产造成的直接损失，由基金管理人负责赔付。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②若基金管理人计算的基金份额净值已由基金托管人复核确认后公告，而且基金托管人未对计算过程提出疑义或要求基金管理人书面说明，基金份额净值出错且造成基金份额持有人直接损失的，应根据法律法规的规定对基金份额持有人或基金支付赔偿金，就实际向基金份额持有人或基金支付的赔偿金额，基金管理人与基金托管人按照管理费和托管费的比例各自承担相应的责任。</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③如基金管理人和基金托管人对基金份额净值的计算结果，虽然多次重新计算和核对，尚不能达成一致时，为避免不能按时公布基金份额净值的情形，以基金管理人的计算结果对外公布，若基金托管人已提出合理意见而基金管理人未采纳的，由此给基金份额持有人和基金造成的直接损失，由基金管理人负责赔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④由于基金管理人提供的信息错误（包括但不限于基金申购或赎回金额等），进而导致基金份额净值计算错误而引起的基金份额持有人和基金财产的损失，由基金管理人负责赔付。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（3）基金管理人和基金托管人由于各自技术系统设置而产生的净值计算尾差，以基金管理人计算结果为准。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（4）前述内容如法律法规或者监管部门另有规定的，从其规定。</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5、暂停估值与公告基金份额净值的情形</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（1）基金投资所涉及的证券交易所遇法定节假日或因其他原因暂停营业时；</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（2）因不可抗力或其他情形致使基金管理人、基金托管人无法准确评估基金资产价值时；</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（3）占基金相当比例的投资品种的估值出现重大转变，基金管理人为保障投资人的利益，已决定延迟估值；</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（4）如果出现基金管理人认为属于紧急事故的任何情况，导致基金管理人不能出售或评估基金资产时；</w:t>
      </w:r>
    </w:p>
    <w:p w:rsidR="0095280C"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（5）当前一估值日基金资产净值50%以上的资产出现无可参考的活跃市场价格且采用估值技术仍导致公允价值存在重大不确定性时，经与基金托管人协商一致的；</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w:t>
      </w:r>
      <w:r w:rsidRPr="004F0C43" w:rsidR="0095280C">
        <w:rPr>
          <w:rFonts w:asciiTheme="minorEastAsia" w:eastAsiaTheme="minorEastAsia" w:hAnsiTheme="minorEastAsia" w:cs="Arial" w:hint="eastAsia"/>
          <w:sz w:val="21"/>
          <w:szCs w:val="21"/>
          <w:lang w:eastAsia="zh-CN"/>
        </w:rPr>
        <w:t>6</w:t>
      </w:r>
      <w:r w:rsidRPr="004F0C43">
        <w:rPr>
          <w:rFonts w:asciiTheme="minorEastAsia" w:eastAsiaTheme="minorEastAsia" w:hAnsiTheme="minorEastAsia" w:cs="Arial" w:hint="eastAsia"/>
          <w:sz w:val="21"/>
          <w:szCs w:val="21"/>
          <w:lang w:eastAsia="zh-CN"/>
        </w:rPr>
        <w:t>）中国证监会和基金合同认定的其他情形。</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6、基金会计制度</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按国家有关部门规定的会计制度执行。</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7、基金账册的建立</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8、基金财务报表与报告的编制和复核</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（1）财务报表的编制</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基金财务报表由基金管理人编制，基金托管人复核。</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（2）报表复核</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基金托管人在收到基金管理人编制的基金财务报表后，进行独立的复核。核对不符时，应及时通知基金管理人共同查出原因，进行调整，直至双方数据完全一致。</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（3）财务报表的编制与复核时间安排</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1）报表的编制</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应当在每月结束后5个工作日内完成月度报表的编制；在季度结束之日起15个工作日内完成基金季度报告的编制并公告；在上半年结束之日起两个月内完成基金中期报告的编制并公告；在每年结束之日起三个月内完成基金年度报告的编制并公告。基金年度报告的财务会计报告应当经过审计。基金合同生效不足两个月的，基金管理人可以不编制当期季度报告、中期报告或者年度报告。</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2）报表的复核</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基金管理人应留足充分的时间，便于基金托管人复核相关报表及报告。</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cs="Arial" w:hint="eastAsia"/>
          <w:sz w:val="21"/>
          <w:szCs w:val="21"/>
          <w:lang w:eastAsia="zh-CN"/>
        </w:rPr>
        <w:t>9、基金管理人应在编制季度报告、</w:t>
      </w:r>
      <w:r w:rsidRPr="004F0C43" w:rsidR="00894173">
        <w:rPr>
          <w:rFonts w:asciiTheme="minorEastAsia" w:eastAsiaTheme="minorEastAsia" w:hAnsiTheme="minorEastAsia" w:cs="Arial" w:hint="eastAsia"/>
          <w:sz w:val="21"/>
          <w:szCs w:val="21"/>
          <w:lang w:eastAsia="zh-CN"/>
        </w:rPr>
        <w:t>中期</w:t>
      </w:r>
      <w:r w:rsidRPr="004F0C43">
        <w:rPr>
          <w:rFonts w:asciiTheme="minorEastAsia" w:eastAsiaTheme="minorEastAsia" w:hAnsiTheme="minorEastAsia" w:cs="Arial" w:hint="eastAsia"/>
          <w:sz w:val="21"/>
          <w:szCs w:val="21"/>
          <w:lang w:eastAsia="zh-CN"/>
        </w:rPr>
        <w:t>报告或者年度报告之前及时向基金托管人提供基金业绩比较基准的基础数据和编制结果。</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（六）</w:t>
      </w:r>
      <w:r w:rsidRPr="004F0C43">
        <w:rPr>
          <w:rFonts w:asciiTheme="minorEastAsia" w:eastAsiaTheme="minorEastAsia" w:hAnsiTheme="minorEastAsia"/>
          <w:b/>
          <w:sz w:val="21"/>
          <w:szCs w:val="21"/>
          <w:lang w:eastAsia="zh-CN"/>
        </w:rPr>
        <w:t>基金份额持有人名册的保管</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根据《基金法》及其他有关法律法规，本基金的登记结算机构由基金管理人委托中国证券登记结算有限公司及本基金管理人共同担任，基金份额持有人名册的编制及持续保管义务由登记结算机构承担。基金份额持有人名册至少应包括基金份额持有人的名称和持有的基金份额。基金份额持有人名册由基金登记结算机构根据基金管理人的指令编制和保管，基金管理人和基金托管人应分别保管基金份额持有人名册，保存期不少于15年。如不能妥善保管，则按相关法规承担责任。</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sz w:val="21"/>
          <w:szCs w:val="21"/>
          <w:lang w:eastAsia="zh-CN"/>
        </w:rPr>
        <w:t>在基金托管人要求或编制</w:t>
      </w:r>
      <w:r w:rsidRPr="004F0C43" w:rsidR="00894173">
        <w:rPr>
          <w:rFonts w:asciiTheme="minorEastAsia" w:eastAsiaTheme="minorEastAsia" w:hAnsiTheme="minorEastAsia" w:hint="eastAsia"/>
          <w:sz w:val="21"/>
          <w:szCs w:val="21"/>
          <w:lang w:eastAsia="zh-CN"/>
        </w:rPr>
        <w:t>中期报告</w:t>
      </w:r>
      <w:r w:rsidRPr="004F0C43">
        <w:rPr>
          <w:rFonts w:asciiTheme="minorEastAsia" w:eastAsiaTheme="minorEastAsia" w:hAnsiTheme="minorEastAsia" w:hint="eastAsia"/>
          <w:sz w:val="21"/>
          <w:szCs w:val="21"/>
          <w:lang w:eastAsia="zh-CN"/>
        </w:rPr>
        <w:t>和年</w:t>
      </w:r>
      <w:r w:rsidRPr="004F0C43" w:rsidR="00894173">
        <w:rPr>
          <w:rFonts w:asciiTheme="minorEastAsia" w:eastAsiaTheme="minorEastAsia" w:hAnsiTheme="minorEastAsia" w:hint="eastAsia"/>
          <w:sz w:val="21"/>
          <w:szCs w:val="21"/>
          <w:lang w:eastAsia="zh-CN"/>
        </w:rPr>
        <w:t>度</w:t>
      </w:r>
      <w:r w:rsidRPr="004F0C43">
        <w:rPr>
          <w:rFonts w:asciiTheme="minorEastAsia" w:eastAsiaTheme="minorEastAsia" w:hAnsiTheme="minorEastAsia" w:hint="eastAsia"/>
          <w:sz w:val="21"/>
          <w:szCs w:val="21"/>
          <w:lang w:eastAsia="zh-CN"/>
        </w:rPr>
        <w:t>报</w:t>
      </w:r>
      <w:r w:rsidRPr="004F0C43" w:rsidR="00894173">
        <w:rPr>
          <w:rFonts w:asciiTheme="minorEastAsia" w:eastAsiaTheme="minorEastAsia" w:hAnsiTheme="minorEastAsia" w:hint="eastAsia"/>
          <w:sz w:val="21"/>
          <w:szCs w:val="21"/>
          <w:lang w:eastAsia="zh-CN"/>
        </w:rPr>
        <w:t>告</w:t>
      </w:r>
      <w:r w:rsidRPr="004F0C43">
        <w:rPr>
          <w:rFonts w:asciiTheme="minorEastAsia" w:eastAsiaTheme="minorEastAsia" w:hAnsiTheme="minorEastAsia" w:hint="eastAsia"/>
          <w:sz w:val="21"/>
          <w:szCs w:val="21"/>
          <w:lang w:eastAsia="zh-CN"/>
        </w:rPr>
        <w:t>前，基金管理人应将有关资料送交基金托管人，不得无故拒绝或延误提供，并保证其的真实性、准确性和完整性。基金托管人不得将所保管的基金份额持有人名册用于基金托管业务以外的其他用途，并应遵守保密义务。法律法规另有规定或有权机关另有要求的除外。</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（七）基金有关文件档案的保存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1、档案保存</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2、合同档案的建立</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（1）基金管理人签署重大合同文本后，应及时将合同文本正本送达基金托管人处。</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（2）基金管理人应及时将与本基金账务处理、资金划拨等有关的合同、协议传真基金托管人。</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3、变更与协助</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若基金管理人/基金托管人发生变更，未变更的一方有义务协助变更后的接任人接收相应文件。</w:t>
      </w:r>
    </w:p>
    <w:p w:rsidR="004D6081" w:rsidRPr="004F0C43" w:rsidP="00402567">
      <w:pPr>
        <w:widowControl/>
        <w:adjustRightInd w:val="0"/>
        <w:snapToGrid w:val="0"/>
        <w:spacing w:after="0" w:line="360" w:lineRule="auto"/>
        <w:ind w:firstLine="420" w:firstLineChars="200"/>
        <w:rPr>
          <w:rFonts w:asciiTheme="minorEastAsia" w:eastAsiaTheme="minorEastAsia" w:hAnsiTheme="minorEastAsia" w:cs="Arial"/>
          <w:sz w:val="21"/>
          <w:szCs w:val="21"/>
          <w:lang w:eastAsia="zh-CN"/>
        </w:rPr>
      </w:pPr>
      <w:r w:rsidRPr="004F0C43">
        <w:rPr>
          <w:rFonts w:asciiTheme="minorEastAsia" w:eastAsiaTheme="minorEastAsia" w:hAnsiTheme="minorEastAsia" w:cs="Arial" w:hint="eastAsia"/>
          <w:sz w:val="21"/>
          <w:szCs w:val="21"/>
          <w:lang w:eastAsia="zh-CN"/>
        </w:rPr>
        <w:t>4、基金管理人和基金托管人应按各自职责完整保存原始凭证、记账凭证、基金账册、交易记录和重要合同等，承担保密义务并保存至少十五年以上。法律法规另有规定或有权机关另有要求的除外。</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（八）</w:t>
      </w:r>
      <w:r w:rsidRPr="004F0C43">
        <w:rPr>
          <w:rFonts w:asciiTheme="minorEastAsia" w:eastAsiaTheme="minorEastAsia" w:hAnsiTheme="minorEastAsia"/>
          <w:b/>
          <w:sz w:val="21"/>
          <w:szCs w:val="21"/>
          <w:lang w:eastAsia="zh-CN"/>
        </w:rPr>
        <w:t>争议解决方式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因本协议产生或与之相关的争议，双方当事人应通过协商、调解解决，当事人不愿通过协商、调解解决或者协商、调解不成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争议处理期间，双方当事人应恪守基金管理人和基金托管人职责，各自继续忠实、勤勉、尽责地履行基金合同和本托管协议规定的义务，维护基金份额持有人的合法权益。</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本协议受中国法律管辖。</w:t>
      </w:r>
    </w:p>
    <w:p w:rsidR="004D6081" w:rsidRPr="004F0C43" w:rsidP="00402567">
      <w:pPr>
        <w:snapToGrid w:val="0"/>
        <w:spacing w:after="0" w:line="360" w:lineRule="auto"/>
        <w:ind w:firstLine="420" w:firstLineChars="200"/>
        <w:rPr>
          <w:rFonts w:asciiTheme="minorEastAsia" w:eastAsiaTheme="minorEastAsia" w:hAnsiTheme="minorEastAsia"/>
          <w:b/>
          <w:sz w:val="21"/>
          <w:szCs w:val="21"/>
          <w:lang w:eastAsia="zh-CN"/>
        </w:rPr>
      </w:pPr>
      <w:r w:rsidRPr="004F0C43">
        <w:rPr>
          <w:rFonts w:asciiTheme="minorEastAsia" w:eastAsiaTheme="minorEastAsia" w:hAnsiTheme="minorEastAsia" w:hint="eastAsia"/>
          <w:b/>
          <w:sz w:val="21"/>
          <w:szCs w:val="21"/>
          <w:lang w:eastAsia="zh-CN"/>
        </w:rPr>
        <w:t>（九）</w:t>
      </w:r>
      <w:r w:rsidRPr="004F0C43">
        <w:rPr>
          <w:rFonts w:asciiTheme="minorEastAsia" w:eastAsiaTheme="minorEastAsia" w:hAnsiTheme="minorEastAsia"/>
          <w:b/>
          <w:sz w:val="21"/>
          <w:szCs w:val="21"/>
          <w:lang w:eastAsia="zh-CN"/>
        </w:rPr>
        <w:t>托管协议的修改与终止</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1、托管协议的变更程序</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本协议双方当事人经协商一致，可以对协议进行修改。修改后的新协议，其内容不得与基金合同的规定有任何冲突。基金托管协议的变更报中国证监会核准或备案后生效。</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2、基金托管协议终止出现的情形</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（1）基金合同终止；</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（2）基金托管人解散、依法被撤销、破产或由其他基金托管人接管基金资产；</w:t>
      </w:r>
    </w:p>
    <w:p w:rsidR="004D6081" w:rsidRPr="004F0C43" w:rsidP="00402567">
      <w:pPr>
        <w:snapToGrid w:val="0"/>
        <w:spacing w:after="0" w:line="360" w:lineRule="auto"/>
        <w:ind w:firstLine="420" w:firstLineChars="200"/>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（3）基金管理人解散、依法被撤销、破产或由其他基金管理人接管基金管理权；</w:t>
      </w:r>
    </w:p>
    <w:p w:rsidR="004D6081" w:rsidRPr="004F0C43" w:rsidP="00402567">
      <w:pPr>
        <w:snapToGrid w:val="0"/>
        <w:spacing w:after="0" w:line="360" w:lineRule="auto"/>
        <w:ind w:firstLine="420" w:firstLineChars="200"/>
        <w:rPr>
          <w:rFonts w:asciiTheme="minorEastAsia" w:eastAsiaTheme="minorEastAsia" w:hAnsiTheme="minorEastAsia"/>
          <w:szCs w:val="21"/>
          <w:lang w:eastAsia="zh-CN"/>
        </w:rPr>
      </w:pPr>
      <w:r w:rsidRPr="004F0C43">
        <w:rPr>
          <w:rFonts w:asciiTheme="minorEastAsia" w:eastAsiaTheme="minorEastAsia" w:hAnsiTheme="minorEastAsia" w:hint="eastAsia"/>
          <w:sz w:val="21"/>
          <w:szCs w:val="21"/>
          <w:lang w:eastAsia="zh-CN"/>
        </w:rPr>
        <w:t>（4）发生法律法规规定或基金合同约定的终止事项。</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66" w:name="_Toc91749671"/>
      <w:r w:rsidRPr="004F0C43">
        <w:rPr>
          <w:rFonts w:asciiTheme="minorEastAsia" w:eastAsiaTheme="minorEastAsia" w:hAnsiTheme="minorEastAsia" w:cs="黑体" w:hint="eastAsia"/>
          <w:position w:val="-2"/>
          <w:sz w:val="30"/>
          <w:szCs w:val="30"/>
          <w:lang w:eastAsia="zh-CN"/>
        </w:rPr>
        <w:t>二十三、对基金份额持有人的服务</w:t>
      </w:r>
      <w:bookmarkEnd w:id="66"/>
    </w:p>
    <w:p w:rsidR="0016002F" w:rsidRPr="004F0C43" w:rsidP="00402567">
      <w:pPr>
        <w:pStyle w:val="Default"/>
        <w:snapToGrid w:val="0"/>
        <w:spacing w:line="360" w:lineRule="auto"/>
        <w:ind w:firstLine="567" w:firstLineChars="270"/>
        <w:rPr>
          <w:rFonts w:asciiTheme="minorEastAsia" w:eastAsiaTheme="minorEastAsia" w:hAnsiTheme="minorEastAsia"/>
          <w:color w:val="auto"/>
          <w:sz w:val="21"/>
          <w:szCs w:val="21"/>
        </w:rPr>
      </w:pPr>
      <w:r w:rsidRPr="004F0C43">
        <w:rPr>
          <w:rFonts w:asciiTheme="minorEastAsia" w:eastAsiaTheme="minorEastAsia" w:hAnsiTheme="minorEastAsia" w:hint="eastAsia"/>
          <w:color w:val="auto"/>
          <w:sz w:val="21"/>
          <w:szCs w:val="21"/>
        </w:rPr>
        <w:t>对本基金份额持有人的服务主要由基金管理人、</w:t>
      </w:r>
      <w:r w:rsidRPr="004F0C43" w:rsidR="001B5D5E">
        <w:rPr>
          <w:rFonts w:asciiTheme="minorEastAsia" w:eastAsiaTheme="minorEastAsia" w:hAnsiTheme="minorEastAsia" w:hint="eastAsia"/>
          <w:color w:val="auto"/>
          <w:sz w:val="21"/>
          <w:szCs w:val="21"/>
        </w:rPr>
        <w:t>代办</w:t>
      </w:r>
      <w:r w:rsidRPr="004F0C43">
        <w:rPr>
          <w:rFonts w:asciiTheme="minorEastAsia" w:eastAsiaTheme="minorEastAsia" w:hAnsiTheme="minorEastAsia" w:hint="eastAsia"/>
          <w:color w:val="auto"/>
          <w:sz w:val="21"/>
          <w:szCs w:val="21"/>
        </w:rPr>
        <w:t>证券公司提供。投资者可通过以下方式了解基金产品与服务，进行各类业务咨询，</w:t>
      </w:r>
      <w:r w:rsidRPr="004F0C43" w:rsidR="00A825DC">
        <w:rPr>
          <w:rFonts w:asciiTheme="minorEastAsia" w:eastAsiaTheme="minorEastAsia" w:hAnsiTheme="minorEastAsia" w:hint="eastAsia"/>
          <w:color w:val="auto"/>
          <w:sz w:val="21"/>
          <w:szCs w:val="21"/>
        </w:rPr>
        <w:t>或反馈投资过程中需要投诉与建议的情况</w:t>
      </w:r>
      <w:r w:rsidRPr="004F0C43" w:rsidR="00786ACA">
        <w:rPr>
          <w:rFonts w:asciiTheme="minorEastAsia" w:eastAsiaTheme="minorEastAsia" w:hAnsiTheme="minorEastAsia" w:hint="eastAsia"/>
          <w:color w:val="auto"/>
          <w:sz w:val="21"/>
          <w:szCs w:val="21"/>
        </w:rPr>
        <w:t>，投资者如果认为自己不能准确理解本基金《招募说明书》、《基金合同》的具体内容，也可拨打以下电话详询</w:t>
      </w:r>
      <w:r w:rsidRPr="004F0C43" w:rsidR="00A825DC">
        <w:rPr>
          <w:rFonts w:asciiTheme="minorEastAsia" w:eastAsiaTheme="minorEastAsia" w:hAnsiTheme="minorEastAsia" w:hint="eastAsia"/>
          <w:color w:val="auto"/>
          <w:sz w:val="21"/>
          <w:szCs w:val="21"/>
        </w:rPr>
        <w:t>：</w:t>
      </w:r>
    </w:p>
    <w:p w:rsidR="00543C28" w:rsidRPr="004F0C43" w:rsidP="00402567">
      <w:pPr>
        <w:pStyle w:val="Default"/>
        <w:snapToGrid w:val="0"/>
        <w:spacing w:line="360" w:lineRule="auto"/>
        <w:ind w:firstLine="567" w:firstLineChars="270"/>
        <w:rPr>
          <w:rFonts w:asciiTheme="minorEastAsia" w:eastAsiaTheme="minorEastAsia" w:hAnsiTheme="minorEastAsia"/>
          <w:color w:val="auto"/>
          <w:sz w:val="21"/>
          <w:szCs w:val="21"/>
        </w:rPr>
      </w:pPr>
      <w:r w:rsidRPr="004F0C43">
        <w:rPr>
          <w:rFonts w:asciiTheme="minorEastAsia" w:eastAsiaTheme="minorEastAsia" w:hAnsiTheme="minorEastAsia" w:hint="eastAsia"/>
          <w:color w:val="auto"/>
          <w:sz w:val="21"/>
          <w:szCs w:val="21"/>
        </w:rPr>
        <w:t>客服热线：</w:t>
      </w:r>
      <w:r w:rsidRPr="004F0C43">
        <w:rPr>
          <w:rFonts w:asciiTheme="minorEastAsia" w:eastAsiaTheme="minorEastAsia" w:hAnsiTheme="minorEastAsia" w:cs="Times New Roman"/>
          <w:color w:val="auto"/>
          <w:sz w:val="21"/>
          <w:szCs w:val="21"/>
        </w:rPr>
        <w:t>4008818088</w:t>
      </w:r>
    </w:p>
    <w:p w:rsidR="00543C28" w:rsidRPr="004F0C43" w:rsidP="00402567">
      <w:pPr>
        <w:pStyle w:val="Default"/>
        <w:snapToGrid w:val="0"/>
        <w:spacing w:line="360" w:lineRule="auto"/>
        <w:ind w:firstLine="567" w:firstLineChars="270"/>
        <w:rPr>
          <w:rFonts w:asciiTheme="minorEastAsia" w:eastAsiaTheme="minorEastAsia" w:hAnsiTheme="minorEastAsia" w:cs="Times New Roman"/>
          <w:color w:val="auto"/>
          <w:sz w:val="21"/>
          <w:szCs w:val="21"/>
        </w:rPr>
      </w:pPr>
      <w:r w:rsidRPr="004F0C43">
        <w:rPr>
          <w:rFonts w:asciiTheme="minorEastAsia" w:eastAsiaTheme="minorEastAsia" w:hAnsiTheme="minorEastAsia" w:hint="eastAsia"/>
          <w:color w:val="auto"/>
          <w:sz w:val="21"/>
          <w:szCs w:val="21"/>
        </w:rPr>
        <w:t>网址：</w:t>
      </w:r>
      <w:r w:rsidRPr="004F0C43">
        <w:rPr>
          <w:rFonts w:asciiTheme="minorEastAsia" w:eastAsiaTheme="minorEastAsia" w:hAnsiTheme="minorEastAsia" w:cs="Times New Roman"/>
          <w:color w:val="auto"/>
          <w:sz w:val="21"/>
          <w:szCs w:val="21"/>
        </w:rPr>
        <w:t>http://www.efunds.com.cn</w:t>
      </w:r>
    </w:p>
    <w:p w:rsidR="00543C28" w:rsidRPr="004F0C43" w:rsidP="00402567">
      <w:pPr>
        <w:snapToGrid w:val="0"/>
        <w:spacing w:after="0" w:line="360" w:lineRule="auto"/>
        <w:ind w:firstLine="567" w:firstLineChars="270"/>
        <w:rPr>
          <w:rFonts w:asciiTheme="minorEastAsia" w:eastAsiaTheme="minorEastAsia" w:hAnsiTheme="minorEastAsia"/>
          <w:sz w:val="21"/>
          <w:szCs w:val="21"/>
        </w:rPr>
      </w:pPr>
      <w:r w:rsidRPr="004F0C43">
        <w:rPr>
          <w:rFonts w:asciiTheme="minorEastAsia" w:eastAsiaTheme="minorEastAsia" w:hAnsiTheme="minorEastAsia" w:cs="宋体" w:hint="eastAsia"/>
          <w:sz w:val="21"/>
          <w:szCs w:val="21"/>
        </w:rPr>
        <w:t>电子信箱：</w:t>
      </w:r>
      <w:r w:rsidRPr="004F0C43">
        <w:rPr>
          <w:rFonts w:asciiTheme="minorEastAsia" w:eastAsiaTheme="minorEastAsia" w:hAnsiTheme="minorEastAsia"/>
          <w:sz w:val="21"/>
          <w:szCs w:val="21"/>
        </w:rPr>
        <w:t>service@efunds.com.cn</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67" w:name="_Toc91749672"/>
      <w:r w:rsidRPr="004F0C43">
        <w:rPr>
          <w:rFonts w:asciiTheme="minorEastAsia" w:eastAsiaTheme="minorEastAsia" w:hAnsiTheme="minorEastAsia" w:cs="黑体" w:hint="eastAsia"/>
          <w:position w:val="-2"/>
          <w:sz w:val="30"/>
          <w:szCs w:val="30"/>
          <w:lang w:eastAsia="zh-CN"/>
        </w:rPr>
        <w:t>二十四、其他应披露事项</w:t>
      </w:r>
      <w:bookmarkEnd w:id="67"/>
    </w:p>
    <w:p w:rsidR="00543C28" w:rsidRPr="004F0C43" w:rsidP="00402567">
      <w:pPr>
        <w:snapToGrid w:val="0"/>
        <w:spacing w:after="0" w:line="360" w:lineRule="auto"/>
        <w:rPr>
          <w:rFonts w:asciiTheme="minorEastAsia" w:eastAsiaTheme="minorEastAsia" w:hAnsiTheme="minorEastAsia"/>
          <w:sz w:val="11"/>
          <w:szCs w:val="11"/>
          <w:lang w:eastAsia="zh-CN"/>
        </w:rPr>
      </w:pPr>
    </w:p>
    <w:tbl>
      <w:tblPr>
        <w:tblW w:w="808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0"/>
        <w:gridCol w:w="1984"/>
      </w:tblGrid>
      <w:tr w:rsidTr="004F0C43">
        <w:tblPrEx>
          <w:tblW w:w="808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5"/>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691" w:rsidRPr="004F0C43">
            <w:pPr>
              <w:widowControl/>
              <w:spacing w:after="0" w:line="240" w:lineRule="auto"/>
              <w:jc w:val="center"/>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公告事项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691" w:rsidRPr="004F0C43">
            <w:pPr>
              <w:widowControl/>
              <w:spacing w:after="0" w:line="240" w:lineRule="auto"/>
              <w:jc w:val="center"/>
              <w:rPr>
                <w:rFonts w:asciiTheme="minorEastAsia" w:eastAsiaTheme="minorEastAsia" w:hAnsiTheme="minorEastAsia"/>
                <w:sz w:val="21"/>
                <w:szCs w:val="21"/>
              </w:rPr>
            </w:pPr>
            <w:r w:rsidRPr="004F0C43">
              <w:rPr>
                <w:rFonts w:asciiTheme="minorEastAsia" w:eastAsiaTheme="minorEastAsia" w:hAnsiTheme="minorEastAsia" w:hint="eastAsia"/>
                <w:sz w:val="21"/>
                <w:szCs w:val="21"/>
              </w:rPr>
              <w:t>披露日期</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易方达基金管理有限公司关于旗下部分基金获配中信建投（</w:t>
            </w:r>
            <w:r>
              <w:rPr>
                <w:lang w:eastAsia="zh-CN"/>
              </w:rPr>
              <w:t>601066</w:t>
            </w:r>
            <w:r>
              <w:rPr>
                <w:lang w:eastAsia="zh-CN"/>
              </w:rPr>
              <w:t>）非公开发行</w:t>
            </w:r>
            <w:r>
              <w:rPr>
                <w:lang w:eastAsia="zh-CN"/>
              </w:rPr>
              <w:t>A</w:t>
            </w:r>
            <w:r>
              <w:rPr>
                <w:lang w:eastAsia="zh-CN"/>
              </w:rPr>
              <w:t>股的公告</w:t>
            </w:r>
          </w:p>
        </w:tc>
        <w:tc>
          <w:tcPr>
            <w:tcW w:w="1984" w:type="dxa"/>
          </w:tcPr>
          <w:p w:rsidR="00E61D19" w:rsidP="00003D37">
            <w:pPr>
              <w:spacing w:after="0"/>
              <w:jc w:val="center"/>
            </w:pPr>
            <w:r>
              <w:t>2020-12-31</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增加南京证券为申购赎回代办证券公司的公告</w:t>
            </w:r>
          </w:p>
        </w:tc>
        <w:tc>
          <w:tcPr>
            <w:tcW w:w="1984" w:type="dxa"/>
          </w:tcPr>
          <w:p w:rsidR="00E61D19" w:rsidP="00003D37">
            <w:pPr>
              <w:spacing w:after="0"/>
              <w:jc w:val="center"/>
            </w:pPr>
            <w:r>
              <w:t>2021-01-08</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增加东兴证券为申购赎回代办证券公司的公告</w:t>
            </w:r>
          </w:p>
        </w:tc>
        <w:tc>
          <w:tcPr>
            <w:tcW w:w="1984" w:type="dxa"/>
          </w:tcPr>
          <w:p w:rsidR="00E61D19" w:rsidP="00003D37">
            <w:pPr>
              <w:spacing w:after="0"/>
              <w:jc w:val="center"/>
            </w:pPr>
            <w:r>
              <w:t>2021-01-20</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易方达基金管理有限公司旗下基金</w:t>
            </w:r>
            <w:r>
              <w:rPr>
                <w:lang w:eastAsia="zh-CN"/>
              </w:rPr>
              <w:t>2020</w:t>
            </w:r>
            <w:r>
              <w:rPr>
                <w:lang w:eastAsia="zh-CN"/>
              </w:rPr>
              <w:t>年第</w:t>
            </w:r>
            <w:r>
              <w:rPr>
                <w:lang w:eastAsia="zh-CN"/>
              </w:rPr>
              <w:t>4</w:t>
            </w:r>
            <w:r>
              <w:rPr>
                <w:lang w:eastAsia="zh-CN"/>
              </w:rPr>
              <w:t>季度报告提示性公告</w:t>
            </w:r>
          </w:p>
        </w:tc>
        <w:tc>
          <w:tcPr>
            <w:tcW w:w="1984" w:type="dxa"/>
          </w:tcPr>
          <w:p w:rsidR="00E61D19" w:rsidP="00003D37">
            <w:pPr>
              <w:spacing w:after="0"/>
              <w:jc w:val="center"/>
            </w:pPr>
            <w:r>
              <w:t>2021-01-21</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易方达基金管理有限公司高级管理人员变更公告</w:t>
            </w:r>
          </w:p>
        </w:tc>
        <w:tc>
          <w:tcPr>
            <w:tcW w:w="1984" w:type="dxa"/>
          </w:tcPr>
          <w:p w:rsidR="00E61D19" w:rsidP="00003D37">
            <w:pPr>
              <w:spacing w:after="0"/>
              <w:jc w:val="center"/>
            </w:pPr>
            <w:r>
              <w:t>2021-01-23</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易方达基金管理有限公司关于部分基金变更申赎简称的公告</w:t>
            </w:r>
          </w:p>
        </w:tc>
        <w:tc>
          <w:tcPr>
            <w:tcW w:w="1984" w:type="dxa"/>
          </w:tcPr>
          <w:p w:rsidR="00E61D19" w:rsidP="00003D37">
            <w:pPr>
              <w:spacing w:after="0"/>
              <w:jc w:val="center"/>
            </w:pPr>
            <w:r>
              <w:t>2021-03-12</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增加第一创业证券为申购赎回代办证券公司的公告</w:t>
            </w:r>
          </w:p>
        </w:tc>
        <w:tc>
          <w:tcPr>
            <w:tcW w:w="1984" w:type="dxa"/>
          </w:tcPr>
          <w:p w:rsidR="00E61D19" w:rsidP="00003D37">
            <w:pPr>
              <w:spacing w:after="0"/>
              <w:jc w:val="center"/>
            </w:pPr>
            <w:r>
              <w:t>2021-03-26</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易方达基金管理有限公司关于旗下部分基金根据《公开募集证券投资基金运作指引第</w:t>
            </w:r>
            <w:r>
              <w:rPr>
                <w:lang w:eastAsia="zh-CN"/>
              </w:rPr>
              <w:t>3</w:t>
            </w:r>
            <w:r>
              <w:rPr>
                <w:lang w:eastAsia="zh-CN"/>
              </w:rPr>
              <w:t>号</w:t>
            </w:r>
            <w:r>
              <w:rPr>
                <w:lang w:eastAsia="zh-CN"/>
              </w:rPr>
              <w:t>——</w:t>
            </w:r>
            <w:r>
              <w:rPr>
                <w:lang w:eastAsia="zh-CN"/>
              </w:rPr>
              <w:t>指数基金指引》修改基金合同部分条款的公告</w:t>
            </w:r>
          </w:p>
        </w:tc>
        <w:tc>
          <w:tcPr>
            <w:tcW w:w="1984" w:type="dxa"/>
          </w:tcPr>
          <w:p w:rsidR="00E61D19" w:rsidP="00003D37">
            <w:pPr>
              <w:spacing w:after="0"/>
              <w:jc w:val="center"/>
            </w:pPr>
            <w:r>
              <w:t>2021-03-30</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易方达基金管理有限公司旗下基金</w:t>
            </w:r>
            <w:r>
              <w:rPr>
                <w:lang w:eastAsia="zh-CN"/>
              </w:rPr>
              <w:t>2020</w:t>
            </w:r>
            <w:r>
              <w:rPr>
                <w:lang w:eastAsia="zh-CN"/>
              </w:rPr>
              <w:t>年年度报告提示性公告</w:t>
            </w:r>
          </w:p>
        </w:tc>
        <w:tc>
          <w:tcPr>
            <w:tcW w:w="1984" w:type="dxa"/>
          </w:tcPr>
          <w:p w:rsidR="00E61D19" w:rsidP="00003D37">
            <w:pPr>
              <w:spacing w:after="0"/>
              <w:jc w:val="center"/>
            </w:pPr>
            <w:r>
              <w:t>2021-03-30</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易方达基金管理有限公司关于提醒投资者及时提供或更新身份信息资料的公告</w:t>
            </w:r>
          </w:p>
        </w:tc>
        <w:tc>
          <w:tcPr>
            <w:tcW w:w="1984" w:type="dxa"/>
          </w:tcPr>
          <w:p w:rsidR="00E61D19" w:rsidP="00003D37">
            <w:pPr>
              <w:spacing w:after="0"/>
              <w:jc w:val="center"/>
            </w:pPr>
            <w:r>
              <w:t>2021-04-02</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易方达基金管理有限公司旗下基金</w:t>
            </w:r>
            <w:r>
              <w:rPr>
                <w:lang w:eastAsia="zh-CN"/>
              </w:rPr>
              <w:t>2021</w:t>
            </w:r>
            <w:r>
              <w:rPr>
                <w:lang w:eastAsia="zh-CN"/>
              </w:rPr>
              <w:t>年第</w:t>
            </w:r>
            <w:r>
              <w:rPr>
                <w:lang w:eastAsia="zh-CN"/>
              </w:rPr>
              <w:t>1</w:t>
            </w:r>
            <w:r>
              <w:rPr>
                <w:lang w:eastAsia="zh-CN"/>
              </w:rPr>
              <w:t>季度报告提示性公告</w:t>
            </w:r>
          </w:p>
        </w:tc>
        <w:tc>
          <w:tcPr>
            <w:tcW w:w="1984" w:type="dxa"/>
          </w:tcPr>
          <w:p w:rsidR="00E61D19" w:rsidP="00003D37">
            <w:pPr>
              <w:spacing w:after="0"/>
              <w:jc w:val="center"/>
            </w:pPr>
            <w:r>
              <w:t>2021-04-19</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增加安信证券为申购赎回代办证券公司的公告</w:t>
            </w:r>
          </w:p>
        </w:tc>
        <w:tc>
          <w:tcPr>
            <w:tcW w:w="1984" w:type="dxa"/>
          </w:tcPr>
          <w:p w:rsidR="00E61D19" w:rsidP="00003D37">
            <w:pPr>
              <w:spacing w:after="0"/>
              <w:jc w:val="center"/>
            </w:pPr>
            <w:r>
              <w:t>2021-06-17</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增加中金财富为申购赎回代办证券公司的公告</w:t>
            </w:r>
          </w:p>
        </w:tc>
        <w:tc>
          <w:tcPr>
            <w:tcW w:w="1984" w:type="dxa"/>
          </w:tcPr>
          <w:p w:rsidR="00E61D19" w:rsidP="00003D37">
            <w:pPr>
              <w:spacing w:after="0"/>
              <w:jc w:val="center"/>
            </w:pPr>
            <w:r>
              <w:t>2021-07-08</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易方达基金管理有限公司高级管理人员变更公告</w:t>
            </w:r>
          </w:p>
        </w:tc>
        <w:tc>
          <w:tcPr>
            <w:tcW w:w="1984" w:type="dxa"/>
          </w:tcPr>
          <w:p w:rsidR="00E61D19" w:rsidP="00003D37">
            <w:pPr>
              <w:spacing w:after="0"/>
              <w:jc w:val="center"/>
            </w:pPr>
            <w:r>
              <w:t>2021-07-17</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易方达基金管理有限公司旗下基金</w:t>
            </w:r>
            <w:r>
              <w:rPr>
                <w:lang w:eastAsia="zh-CN"/>
              </w:rPr>
              <w:t>2021</w:t>
            </w:r>
            <w:r>
              <w:rPr>
                <w:lang w:eastAsia="zh-CN"/>
              </w:rPr>
              <w:t>年第</w:t>
            </w:r>
            <w:r>
              <w:rPr>
                <w:lang w:eastAsia="zh-CN"/>
              </w:rPr>
              <w:t>2</w:t>
            </w:r>
            <w:r>
              <w:rPr>
                <w:lang w:eastAsia="zh-CN"/>
              </w:rPr>
              <w:t>季度报告提示性公告</w:t>
            </w:r>
          </w:p>
        </w:tc>
        <w:tc>
          <w:tcPr>
            <w:tcW w:w="1984" w:type="dxa"/>
          </w:tcPr>
          <w:p w:rsidR="00E61D19" w:rsidP="00003D37">
            <w:pPr>
              <w:spacing w:after="0"/>
              <w:jc w:val="center"/>
            </w:pPr>
            <w:r>
              <w:t>2021-07-20</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易方达基金管理有限公司高级管理人员变更公告</w:t>
            </w:r>
          </w:p>
        </w:tc>
        <w:tc>
          <w:tcPr>
            <w:tcW w:w="1984" w:type="dxa"/>
          </w:tcPr>
          <w:p w:rsidR="00E61D19" w:rsidP="00003D37">
            <w:pPr>
              <w:spacing w:after="0"/>
              <w:jc w:val="center"/>
            </w:pPr>
            <w:r>
              <w:t>2021-07-24</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易方达基金管理有限公司高级管理人员变更公告</w:t>
            </w:r>
          </w:p>
        </w:tc>
        <w:tc>
          <w:tcPr>
            <w:tcW w:w="1984" w:type="dxa"/>
          </w:tcPr>
          <w:p w:rsidR="00E61D19" w:rsidP="00003D37">
            <w:pPr>
              <w:spacing w:after="0"/>
              <w:jc w:val="center"/>
            </w:pPr>
            <w:r>
              <w:t>2021-07-24</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易方达基金管理有限公司关于南京分公司营业场所变更的公告</w:t>
            </w:r>
          </w:p>
        </w:tc>
        <w:tc>
          <w:tcPr>
            <w:tcW w:w="1984" w:type="dxa"/>
          </w:tcPr>
          <w:p w:rsidR="00E61D19" w:rsidP="00003D37">
            <w:pPr>
              <w:spacing w:after="0"/>
              <w:jc w:val="center"/>
            </w:pPr>
            <w:r>
              <w:t>2021-07-28</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易方达基金管理有限公司高级管理人员变更公告</w:t>
            </w:r>
          </w:p>
        </w:tc>
        <w:tc>
          <w:tcPr>
            <w:tcW w:w="1984" w:type="dxa"/>
          </w:tcPr>
          <w:p w:rsidR="00E61D19" w:rsidP="00003D37">
            <w:pPr>
              <w:spacing w:after="0"/>
              <w:jc w:val="center"/>
            </w:pPr>
            <w:r>
              <w:t>2021-07-30</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易方达基金管理有限公司关于调整旗下部分</w:t>
            </w:r>
            <w:r>
              <w:rPr>
                <w:lang w:eastAsia="zh-CN"/>
              </w:rPr>
              <w:t>ETF</w:t>
            </w:r>
            <w:r>
              <w:rPr>
                <w:lang w:eastAsia="zh-CN"/>
              </w:rPr>
              <w:t>场外基金份额赎回转申购易方达货币市场基金有关业务规则的公告</w:t>
            </w:r>
          </w:p>
        </w:tc>
        <w:tc>
          <w:tcPr>
            <w:tcW w:w="1984" w:type="dxa"/>
          </w:tcPr>
          <w:p w:rsidR="00E61D19" w:rsidP="00003D37">
            <w:pPr>
              <w:spacing w:after="0"/>
              <w:jc w:val="center"/>
            </w:pPr>
            <w:r>
              <w:t>2021-08-18</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易方达基金管理有限公司旗下基金</w:t>
            </w:r>
            <w:r>
              <w:rPr>
                <w:lang w:eastAsia="zh-CN"/>
              </w:rPr>
              <w:t>2021</w:t>
            </w:r>
            <w:r>
              <w:rPr>
                <w:lang w:eastAsia="zh-CN"/>
              </w:rPr>
              <w:t>年中期报告提示性公告</w:t>
            </w:r>
          </w:p>
        </w:tc>
        <w:tc>
          <w:tcPr>
            <w:tcW w:w="1984" w:type="dxa"/>
          </w:tcPr>
          <w:p w:rsidR="00E61D19" w:rsidP="00003D37">
            <w:pPr>
              <w:spacing w:after="0"/>
              <w:jc w:val="center"/>
            </w:pPr>
            <w:r>
              <w:t>2021-08-28</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易方达基金管理有限公司旗下部分</w:t>
            </w:r>
            <w:r>
              <w:rPr>
                <w:lang w:eastAsia="zh-CN"/>
              </w:rPr>
              <w:t>ETF</w:t>
            </w:r>
            <w:r>
              <w:rPr>
                <w:lang w:eastAsia="zh-CN"/>
              </w:rPr>
              <w:t>增加东方财富证券为申购赎回代办证券公司的公告</w:t>
            </w:r>
          </w:p>
        </w:tc>
        <w:tc>
          <w:tcPr>
            <w:tcW w:w="1984" w:type="dxa"/>
          </w:tcPr>
          <w:p w:rsidR="00E61D19" w:rsidP="00003D37">
            <w:pPr>
              <w:spacing w:after="0"/>
              <w:jc w:val="center"/>
            </w:pPr>
            <w:r>
              <w:t>2021-09-15</w:t>
            </w:r>
          </w:p>
        </w:tc>
      </w:tr>
      <w:tr>
        <w:tblPrEx>
          <w:tblW w:w="8084" w:type="dxa"/>
          <w:tblInd w:w="104" w:type="dxa"/>
          <w:tblLook w:val="04A0"/>
        </w:tblPrEx>
        <w:tc>
          <w:tcPr>
            <w:tcW w:w="6100" w:type="dxa"/>
          </w:tcPr>
          <w:p w:rsidR="00E61D19" w:rsidP="00003D37">
            <w:pPr>
              <w:spacing w:after="0"/>
              <w:rPr>
                <w:lang w:eastAsia="zh-CN"/>
              </w:rPr>
            </w:pPr>
            <w:r>
              <w:rPr>
                <w:lang w:eastAsia="zh-CN"/>
              </w:rPr>
              <w:t>易方达基金管理有限公司关于旗下部分公开募集证券投资基金可投资于北京证券交易所股票的公告</w:t>
            </w:r>
          </w:p>
        </w:tc>
        <w:tc>
          <w:tcPr>
            <w:tcW w:w="1984" w:type="dxa"/>
          </w:tcPr>
          <w:p w:rsidR="00E61D19" w:rsidP="00003D37">
            <w:pPr>
              <w:spacing w:after="0"/>
              <w:jc w:val="center"/>
            </w:pPr>
            <w:r>
              <w:t>2021-11-15</w:t>
            </w:r>
          </w:p>
        </w:tc>
      </w:tr>
    </w:tbl>
    <w:p w:rsidR="002C51F8" w:rsidRPr="004F0C43" w:rsidP="00402567">
      <w:pPr>
        <w:snapToGrid w:val="0"/>
        <w:spacing w:after="0" w:line="360" w:lineRule="auto"/>
        <w:rPr>
          <w:rFonts w:asciiTheme="minorEastAsia" w:eastAsiaTheme="minorEastAsia" w:hAnsiTheme="minorEastAsia"/>
          <w:sz w:val="21"/>
          <w:szCs w:val="21"/>
          <w:lang w:eastAsia="zh-CN"/>
        </w:rPr>
      </w:pPr>
      <w:r w:rsidRPr="004F0C43">
        <w:rPr>
          <w:rFonts w:asciiTheme="minorEastAsia" w:eastAsiaTheme="minorEastAsia" w:hAnsiTheme="minorEastAsia" w:hint="eastAsia"/>
          <w:sz w:val="21"/>
          <w:szCs w:val="21"/>
          <w:lang w:eastAsia="zh-CN"/>
        </w:rPr>
        <w:t>注：</w:t>
      </w:r>
      <w:r w:rsidRPr="004F0C43" w:rsidR="004F0C43">
        <w:rPr>
          <w:rFonts w:asciiTheme="minorEastAsia" w:eastAsiaTheme="minorEastAsia" w:hAnsiTheme="minorEastAsia" w:hint="eastAsia"/>
          <w:sz w:val="21"/>
          <w:szCs w:val="21"/>
          <w:lang w:eastAsia="zh-CN"/>
        </w:rPr>
        <w:t>以上公告事项披露在规定媒介及基金管理人网站上</w:t>
      </w:r>
      <w:r w:rsidRPr="004F0C43">
        <w:rPr>
          <w:rFonts w:asciiTheme="minorEastAsia" w:eastAsiaTheme="minorEastAsia" w:hAnsiTheme="minorEastAsia" w:hint="eastAsia"/>
          <w:sz w:val="21"/>
          <w:szCs w:val="21"/>
          <w:lang w:eastAsia="zh-CN"/>
        </w:rPr>
        <w:t>。</w:t>
      </w:r>
    </w:p>
    <w:p w:rsidR="002C51F8" w:rsidRPr="004F0C43" w:rsidP="00402567">
      <w:pPr>
        <w:snapToGrid w:val="0"/>
        <w:spacing w:after="0" w:line="360" w:lineRule="auto"/>
        <w:rPr>
          <w:rFonts w:asciiTheme="minorEastAsia" w:eastAsiaTheme="minorEastAsia" w:hAnsiTheme="minorEastAsia" w:cs="宋体"/>
          <w:position w:val="-1"/>
          <w:sz w:val="21"/>
          <w:szCs w:val="21"/>
          <w:lang w:eastAsia="zh-CN"/>
        </w:rPr>
      </w:pPr>
    </w:p>
    <w:p w:rsidR="002C51F8" w:rsidRPr="004F0C43" w:rsidP="00402567">
      <w:pPr>
        <w:snapToGrid w:val="0"/>
        <w:spacing w:after="0" w:line="360" w:lineRule="auto"/>
        <w:rPr>
          <w:rFonts w:asciiTheme="minorEastAsia" w:eastAsiaTheme="minorEastAsia" w:hAnsiTheme="minorEastAsia" w:cs="宋体"/>
          <w:position w:val="-1"/>
          <w:sz w:val="21"/>
          <w:szCs w:val="21"/>
          <w:lang w:eastAsia="zh-CN"/>
        </w:rPr>
      </w:pPr>
    </w:p>
    <w:p w:rsidR="002C51F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68" w:name="_Toc91749673"/>
      <w:r w:rsidRPr="004F0C43">
        <w:rPr>
          <w:rFonts w:asciiTheme="minorEastAsia" w:eastAsiaTheme="minorEastAsia" w:hAnsiTheme="minorEastAsia" w:cs="黑体" w:hint="eastAsia"/>
          <w:position w:val="-2"/>
          <w:sz w:val="30"/>
          <w:szCs w:val="30"/>
          <w:lang w:eastAsia="zh-CN"/>
        </w:rPr>
        <w:t>二十五、招募说明书的存放及查阅方式</w:t>
      </w:r>
      <w:bookmarkEnd w:id="68"/>
    </w:p>
    <w:p w:rsidR="00543C28" w:rsidRPr="004F0C43" w:rsidP="00402567">
      <w:pPr>
        <w:snapToGrid w:val="0"/>
        <w:spacing w:after="0" w:line="360" w:lineRule="auto"/>
        <w:ind w:left="142" w:right="53"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本基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放</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和</w:t>
      </w:r>
      <w:r w:rsidRPr="004F0C43" w:rsidR="00065876">
        <w:rPr>
          <w:rFonts w:asciiTheme="minorEastAsia" w:eastAsiaTheme="minorEastAsia" w:hAnsiTheme="minorEastAsia" w:cs="宋体" w:hint="eastAsia"/>
          <w:sz w:val="21"/>
          <w:szCs w:val="21"/>
          <w:lang w:eastAsia="zh-CN"/>
        </w:rPr>
        <w:t>基金</w:t>
      </w:r>
      <w:r w:rsidRPr="004F0C43" w:rsidR="00D66252">
        <w:rPr>
          <w:rFonts w:asciiTheme="minorEastAsia" w:eastAsiaTheme="minorEastAsia" w:hAnsiTheme="minorEastAsia" w:cs="宋体" w:hint="eastAsia"/>
          <w:sz w:val="21"/>
          <w:szCs w:val="21"/>
          <w:lang w:eastAsia="zh-CN"/>
        </w:rPr>
        <w:t>销售机构</w:t>
      </w:r>
      <w:r w:rsidRPr="004F0C43" w:rsidR="004F0C43">
        <w:rPr>
          <w:rFonts w:asciiTheme="minorEastAsia" w:eastAsiaTheme="minorEastAsia" w:hAnsiTheme="minorEastAsia" w:cs="宋体" w:hint="eastAsia"/>
          <w:sz w:val="21"/>
          <w:szCs w:val="21"/>
          <w:lang w:eastAsia="zh-CN"/>
        </w:rPr>
        <w:t>处</w:t>
      </w:r>
      <w:r w:rsidRPr="004F0C43">
        <w:rPr>
          <w:rFonts w:asciiTheme="minorEastAsia" w:eastAsiaTheme="minorEastAsia" w:hAnsiTheme="minorEastAsia" w:cs="宋体" w:hint="eastAsia"/>
          <w:sz w:val="21"/>
          <w:szCs w:val="21"/>
          <w:lang w:eastAsia="zh-CN"/>
        </w:rPr>
        <w:t>，投资</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可</w:t>
      </w:r>
      <w:r w:rsidRPr="004F0C43">
        <w:rPr>
          <w:rFonts w:asciiTheme="minorEastAsia" w:eastAsiaTheme="minorEastAsia" w:hAnsiTheme="minorEastAsia" w:cs="宋体" w:hint="eastAsia"/>
          <w:spacing w:val="-2"/>
          <w:sz w:val="21"/>
          <w:szCs w:val="21"/>
          <w:lang w:eastAsia="zh-CN"/>
        </w:rPr>
        <w:t>免</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查</w:t>
      </w:r>
      <w:r w:rsidRPr="004F0C43">
        <w:rPr>
          <w:rFonts w:asciiTheme="minorEastAsia" w:eastAsiaTheme="minorEastAsia" w:hAnsiTheme="minorEastAsia" w:cs="宋体" w:hint="eastAsia"/>
          <w:sz w:val="21"/>
          <w:szCs w:val="21"/>
          <w:lang w:eastAsia="zh-CN"/>
        </w:rPr>
        <w:t>阅</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支</w:t>
      </w:r>
      <w:r w:rsidRPr="004F0C43">
        <w:rPr>
          <w:rFonts w:asciiTheme="minorEastAsia" w:eastAsiaTheme="minorEastAsia" w:hAnsiTheme="minorEastAsia" w:cs="宋体" w:hint="eastAsia"/>
          <w:sz w:val="21"/>
          <w:szCs w:val="21"/>
          <w:lang w:eastAsia="zh-CN"/>
        </w:rPr>
        <w:t>付工</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费</w:t>
      </w:r>
      <w:r w:rsidRPr="004F0C43">
        <w:rPr>
          <w:rFonts w:asciiTheme="minorEastAsia" w:eastAsiaTheme="minorEastAsia" w:hAnsiTheme="minorEastAsia" w:cs="宋体" w:hint="eastAsia"/>
          <w:spacing w:val="-2"/>
          <w:sz w:val="21"/>
          <w:szCs w:val="21"/>
          <w:lang w:eastAsia="zh-CN"/>
        </w:rPr>
        <w:t>后</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可在</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理</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间内</w:t>
      </w:r>
      <w:r w:rsidRPr="004F0C43">
        <w:rPr>
          <w:rFonts w:asciiTheme="minorEastAsia" w:eastAsiaTheme="minorEastAsia" w:hAnsiTheme="minorEastAsia" w:cs="宋体" w:hint="eastAsia"/>
          <w:spacing w:val="-2"/>
          <w:sz w:val="21"/>
          <w:szCs w:val="21"/>
          <w:lang w:eastAsia="zh-CN"/>
        </w:rPr>
        <w:t>取</w:t>
      </w:r>
      <w:r w:rsidRPr="004F0C43">
        <w:rPr>
          <w:rFonts w:asciiTheme="minorEastAsia" w:eastAsiaTheme="minorEastAsia" w:hAnsiTheme="minorEastAsia" w:cs="宋体" w:hint="eastAsia"/>
          <w:sz w:val="21"/>
          <w:szCs w:val="21"/>
          <w:lang w:eastAsia="zh-CN"/>
        </w:rPr>
        <w:t>得</w:t>
      </w:r>
      <w:r w:rsidRPr="004F0C43">
        <w:rPr>
          <w:rFonts w:asciiTheme="minorEastAsia" w:eastAsiaTheme="minorEastAsia" w:hAnsiTheme="minorEastAsia" w:cs="宋体" w:hint="eastAsia"/>
          <w:spacing w:val="-2"/>
          <w:sz w:val="21"/>
          <w:szCs w:val="21"/>
          <w:lang w:eastAsia="zh-CN"/>
        </w:rPr>
        <w:t>上</w:t>
      </w:r>
      <w:r w:rsidRPr="004F0C43">
        <w:rPr>
          <w:rFonts w:asciiTheme="minorEastAsia" w:eastAsiaTheme="minorEastAsia" w:hAnsiTheme="minorEastAsia" w:cs="宋体" w:hint="eastAsia"/>
          <w:sz w:val="21"/>
          <w:szCs w:val="21"/>
          <w:lang w:eastAsia="zh-CN"/>
        </w:rPr>
        <w:t>述</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件</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复</w:t>
      </w:r>
      <w:r w:rsidRPr="004F0C43">
        <w:rPr>
          <w:rFonts w:asciiTheme="minorEastAsia" w:eastAsiaTheme="minorEastAsia" w:hAnsiTheme="minorEastAsia" w:cs="宋体" w:hint="eastAsia"/>
          <w:spacing w:val="-2"/>
          <w:sz w:val="21"/>
          <w:szCs w:val="21"/>
          <w:lang w:eastAsia="zh-CN"/>
        </w:rPr>
        <w:t>制</w:t>
      </w:r>
      <w:r w:rsidRPr="004F0C43">
        <w:rPr>
          <w:rFonts w:asciiTheme="minorEastAsia" w:eastAsiaTheme="minorEastAsia" w:hAnsiTheme="minorEastAsia" w:cs="宋体" w:hint="eastAsia"/>
          <w:sz w:val="21"/>
          <w:szCs w:val="21"/>
          <w:lang w:eastAsia="zh-CN"/>
        </w:rPr>
        <w:t>件或</w:t>
      </w:r>
      <w:r w:rsidRPr="004F0C43">
        <w:rPr>
          <w:rFonts w:asciiTheme="minorEastAsia" w:eastAsiaTheme="minorEastAsia" w:hAnsiTheme="minorEastAsia" w:cs="宋体" w:hint="eastAsia"/>
          <w:spacing w:val="-2"/>
          <w:sz w:val="21"/>
          <w:szCs w:val="21"/>
          <w:lang w:eastAsia="zh-CN"/>
        </w:rPr>
        <w:t>复</w:t>
      </w:r>
      <w:r w:rsidRPr="004F0C43">
        <w:rPr>
          <w:rFonts w:asciiTheme="minorEastAsia" w:eastAsiaTheme="minorEastAsia" w:hAnsiTheme="minorEastAsia" w:cs="宋体" w:hint="eastAsia"/>
          <w:sz w:val="21"/>
          <w:szCs w:val="21"/>
          <w:lang w:eastAsia="zh-CN"/>
        </w:rPr>
        <w:t>印</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pacing w:val="-34"/>
          <w:sz w:val="21"/>
          <w:szCs w:val="21"/>
          <w:lang w:eastAsia="zh-CN"/>
        </w:rPr>
        <w:t>，</w:t>
      </w:r>
      <w:r w:rsidRPr="004F0C43">
        <w:rPr>
          <w:rFonts w:asciiTheme="minorEastAsia" w:eastAsiaTheme="minorEastAsia" w:hAnsiTheme="minorEastAsia" w:cs="宋体" w:hint="eastAsia"/>
          <w:sz w:val="21"/>
          <w:szCs w:val="21"/>
          <w:lang w:eastAsia="zh-CN"/>
        </w:rPr>
        <w:t>但应以</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招</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说</w:t>
      </w:r>
      <w:r w:rsidRPr="004F0C43">
        <w:rPr>
          <w:rFonts w:asciiTheme="minorEastAsia" w:eastAsiaTheme="minorEastAsia" w:hAnsiTheme="minorEastAsia" w:cs="宋体" w:hint="eastAsia"/>
          <w:spacing w:val="-2"/>
          <w:sz w:val="21"/>
          <w:szCs w:val="21"/>
          <w:lang w:eastAsia="zh-CN"/>
        </w:rPr>
        <w:t>明</w:t>
      </w:r>
      <w:r w:rsidRPr="004F0C43">
        <w:rPr>
          <w:rFonts w:asciiTheme="minorEastAsia" w:eastAsiaTheme="minorEastAsia" w:hAnsiTheme="minorEastAsia" w:cs="宋体" w:hint="eastAsia"/>
          <w:sz w:val="21"/>
          <w:szCs w:val="21"/>
          <w:lang w:eastAsia="zh-CN"/>
        </w:rPr>
        <w:t>书</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正本</w:t>
      </w:r>
      <w:r w:rsidRPr="004F0C43">
        <w:rPr>
          <w:rFonts w:asciiTheme="minorEastAsia" w:eastAsiaTheme="minorEastAsia" w:hAnsiTheme="minorEastAsia" w:cs="宋体" w:hint="eastAsia"/>
          <w:spacing w:val="-2"/>
          <w:sz w:val="21"/>
          <w:szCs w:val="21"/>
          <w:lang w:eastAsia="zh-CN"/>
        </w:rPr>
        <w:t>为</w:t>
      </w:r>
      <w:r w:rsidRPr="004F0C43">
        <w:rPr>
          <w:rFonts w:asciiTheme="minorEastAsia" w:eastAsiaTheme="minorEastAsia" w:hAnsiTheme="minorEastAsia" w:cs="宋体" w:hint="eastAsia"/>
          <w:sz w:val="21"/>
          <w:szCs w:val="21"/>
          <w:lang w:eastAsia="zh-CN"/>
        </w:rPr>
        <w:t>准。</w:t>
      </w:r>
    </w:p>
    <w:p w:rsidR="00543C28" w:rsidRPr="004F0C43" w:rsidP="00402567">
      <w:pPr>
        <w:snapToGrid w:val="0"/>
        <w:spacing w:after="0" w:line="360" w:lineRule="auto"/>
        <w:ind w:left="142" w:right="154"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pacing w:val="7"/>
          <w:sz w:val="21"/>
          <w:szCs w:val="21"/>
          <w:lang w:eastAsia="zh-CN"/>
        </w:rPr>
        <w:t>投资人还可以直接登录</w:t>
      </w:r>
      <w:r w:rsidRPr="004F0C43">
        <w:rPr>
          <w:rFonts w:asciiTheme="minorEastAsia" w:eastAsiaTheme="minorEastAsia" w:hAnsiTheme="minorEastAsia" w:cs="宋体" w:hint="eastAsia"/>
          <w:spacing w:val="5"/>
          <w:sz w:val="21"/>
          <w:szCs w:val="21"/>
          <w:lang w:eastAsia="zh-CN"/>
        </w:rPr>
        <w:t>基</w:t>
      </w:r>
      <w:r w:rsidRPr="004F0C43">
        <w:rPr>
          <w:rFonts w:asciiTheme="minorEastAsia" w:eastAsiaTheme="minorEastAsia" w:hAnsiTheme="minorEastAsia" w:cs="宋体" w:hint="eastAsia"/>
          <w:spacing w:val="7"/>
          <w:sz w:val="21"/>
          <w:szCs w:val="21"/>
          <w:lang w:eastAsia="zh-CN"/>
        </w:rPr>
        <w:t>金管理人的网</w:t>
      </w:r>
      <w:r w:rsidRPr="004F0C43">
        <w:rPr>
          <w:rFonts w:asciiTheme="minorEastAsia" w:eastAsiaTheme="minorEastAsia" w:hAnsiTheme="minorEastAsia" w:cs="宋体" w:hint="eastAsia"/>
          <w:spacing w:val="8"/>
          <w:sz w:val="21"/>
          <w:szCs w:val="21"/>
          <w:lang w:eastAsia="zh-CN"/>
        </w:rPr>
        <w:t>站</w:t>
      </w:r>
      <w:hyperlink r:id="rId14" w:history="1">
        <w:r w:rsidRPr="004F0C43">
          <w:rPr>
            <w:rStyle w:val="Hyperlink"/>
            <w:rFonts w:asciiTheme="minorEastAsia" w:eastAsiaTheme="minorEastAsia" w:hAnsiTheme="minorEastAsia" w:cs="宋体"/>
            <w:color w:val="auto"/>
            <w:sz w:val="21"/>
            <w:szCs w:val="21"/>
            <w:u w:val="none"/>
            <w:lang w:eastAsia="zh-CN"/>
          </w:rPr>
          <w:t>(w</w:t>
        </w:r>
        <w:r w:rsidRPr="004F0C43">
          <w:rPr>
            <w:rStyle w:val="Hyperlink"/>
            <w:rFonts w:asciiTheme="minorEastAsia" w:eastAsiaTheme="minorEastAsia" w:hAnsiTheme="minorEastAsia" w:cs="宋体"/>
            <w:color w:val="auto"/>
            <w:spacing w:val="-2"/>
            <w:sz w:val="21"/>
            <w:szCs w:val="21"/>
            <w:u w:val="none"/>
            <w:lang w:eastAsia="zh-CN"/>
          </w:rPr>
          <w:t>w</w:t>
        </w:r>
        <w:r w:rsidRPr="004F0C43">
          <w:rPr>
            <w:rStyle w:val="Hyperlink"/>
            <w:rFonts w:asciiTheme="minorEastAsia" w:eastAsiaTheme="minorEastAsia" w:hAnsiTheme="minorEastAsia" w:cs="宋体"/>
            <w:color w:val="auto"/>
            <w:sz w:val="21"/>
            <w:szCs w:val="21"/>
            <w:u w:val="none"/>
            <w:lang w:eastAsia="zh-CN"/>
          </w:rPr>
          <w:t>w.e</w:t>
        </w:r>
        <w:r w:rsidRPr="004F0C43">
          <w:rPr>
            <w:rStyle w:val="Hyperlink"/>
            <w:rFonts w:asciiTheme="minorEastAsia" w:eastAsiaTheme="minorEastAsia" w:hAnsiTheme="minorEastAsia" w:cs="宋体"/>
            <w:color w:val="auto"/>
            <w:spacing w:val="-2"/>
            <w:sz w:val="21"/>
            <w:szCs w:val="21"/>
            <w:u w:val="none"/>
            <w:lang w:eastAsia="zh-CN"/>
          </w:rPr>
          <w:t>f</w:t>
        </w:r>
        <w:r w:rsidRPr="004F0C43">
          <w:rPr>
            <w:rStyle w:val="Hyperlink"/>
            <w:rFonts w:asciiTheme="minorEastAsia" w:eastAsiaTheme="minorEastAsia" w:hAnsiTheme="minorEastAsia" w:cs="宋体"/>
            <w:color w:val="auto"/>
            <w:sz w:val="21"/>
            <w:szCs w:val="21"/>
            <w:u w:val="none"/>
            <w:lang w:eastAsia="zh-CN"/>
          </w:rPr>
          <w:t>unds.c</w:t>
        </w:r>
        <w:r w:rsidRPr="004F0C43">
          <w:rPr>
            <w:rStyle w:val="Hyperlink"/>
            <w:rFonts w:asciiTheme="minorEastAsia" w:eastAsiaTheme="minorEastAsia" w:hAnsiTheme="minorEastAsia" w:cs="宋体"/>
            <w:color w:val="auto"/>
            <w:spacing w:val="-2"/>
            <w:sz w:val="21"/>
            <w:szCs w:val="21"/>
            <w:u w:val="none"/>
            <w:lang w:eastAsia="zh-CN"/>
          </w:rPr>
          <w:t>o</w:t>
        </w:r>
        <w:r w:rsidRPr="004F0C43">
          <w:rPr>
            <w:rStyle w:val="Hyperlink"/>
            <w:rFonts w:asciiTheme="minorEastAsia" w:eastAsiaTheme="minorEastAsia" w:hAnsiTheme="minorEastAsia" w:cs="宋体"/>
            <w:color w:val="auto"/>
            <w:sz w:val="21"/>
            <w:szCs w:val="21"/>
            <w:u w:val="none"/>
            <w:lang w:eastAsia="zh-CN"/>
          </w:rPr>
          <w:t>m.cn</w:t>
        </w:r>
      </w:hyperlink>
      <w:r w:rsidRPr="004F0C43">
        <w:rPr>
          <w:rFonts w:asciiTheme="minorEastAsia" w:eastAsiaTheme="minorEastAsia" w:hAnsiTheme="minorEastAsia" w:cs="宋体"/>
          <w:spacing w:val="7"/>
          <w:sz w:val="21"/>
          <w:szCs w:val="21"/>
          <w:lang w:eastAsia="zh-CN"/>
        </w:rPr>
        <w:t>)</w:t>
      </w:r>
      <w:r w:rsidRPr="004F0C43">
        <w:rPr>
          <w:rFonts w:asciiTheme="minorEastAsia" w:eastAsiaTheme="minorEastAsia" w:hAnsiTheme="minorEastAsia" w:cs="宋体" w:hint="eastAsia"/>
          <w:spacing w:val="7"/>
          <w:sz w:val="21"/>
          <w:szCs w:val="21"/>
          <w:lang w:eastAsia="zh-CN"/>
        </w:rPr>
        <w:t>查</w:t>
      </w:r>
      <w:r w:rsidRPr="004F0C43">
        <w:rPr>
          <w:rFonts w:asciiTheme="minorEastAsia" w:eastAsiaTheme="minorEastAsia" w:hAnsiTheme="minorEastAsia" w:cs="宋体" w:hint="eastAsia"/>
          <w:spacing w:val="5"/>
          <w:sz w:val="21"/>
          <w:szCs w:val="21"/>
          <w:lang w:eastAsia="zh-CN"/>
        </w:rPr>
        <w:t>阅</w:t>
      </w:r>
      <w:r w:rsidRPr="004F0C43">
        <w:rPr>
          <w:rFonts w:asciiTheme="minorEastAsia" w:eastAsiaTheme="minorEastAsia" w:hAnsiTheme="minorEastAsia" w:cs="宋体" w:hint="eastAsia"/>
          <w:spacing w:val="7"/>
          <w:sz w:val="21"/>
          <w:szCs w:val="21"/>
          <w:lang w:eastAsia="zh-CN"/>
        </w:rPr>
        <w:t>和下</w:t>
      </w:r>
      <w:r w:rsidRPr="004F0C43">
        <w:rPr>
          <w:rFonts w:asciiTheme="minorEastAsia" w:eastAsiaTheme="minorEastAsia" w:hAnsiTheme="minorEastAsia" w:cs="宋体" w:hint="eastAsia"/>
          <w:spacing w:val="5"/>
          <w:sz w:val="21"/>
          <w:szCs w:val="21"/>
          <w:lang w:eastAsia="zh-CN"/>
        </w:rPr>
        <w:t>载</w:t>
      </w:r>
      <w:r w:rsidRPr="004F0C43">
        <w:rPr>
          <w:rFonts w:asciiTheme="minorEastAsia" w:eastAsiaTheme="minorEastAsia" w:hAnsiTheme="minorEastAsia" w:cs="宋体" w:hint="eastAsia"/>
          <w:spacing w:val="7"/>
          <w:sz w:val="21"/>
          <w:szCs w:val="21"/>
          <w:lang w:eastAsia="zh-CN"/>
        </w:rPr>
        <w:t>招募说</w:t>
      </w:r>
      <w:r w:rsidRPr="004F0C43">
        <w:rPr>
          <w:rFonts w:asciiTheme="minorEastAsia" w:eastAsiaTheme="minorEastAsia" w:hAnsiTheme="minorEastAsia" w:cs="宋体" w:hint="eastAsia"/>
          <w:sz w:val="21"/>
          <w:szCs w:val="21"/>
          <w:lang w:eastAsia="zh-CN"/>
        </w:rPr>
        <w:t>明书。</w:t>
      </w:r>
    </w:p>
    <w:p w:rsidR="00543C28" w:rsidRPr="004F0C43" w:rsidP="00402567">
      <w:pPr>
        <w:snapToGrid w:val="0"/>
        <w:spacing w:after="0" w:line="360" w:lineRule="auto"/>
        <w:rPr>
          <w:rFonts w:asciiTheme="minorEastAsia" w:eastAsiaTheme="minorEastAsia" w:hAnsiTheme="minorEastAsia" w:cs="宋体"/>
          <w:sz w:val="21"/>
          <w:szCs w:val="21"/>
          <w:lang w:eastAsia="zh-CN"/>
        </w:rPr>
        <w:sectPr w:rsidSect="004F0C43">
          <w:pgSz w:w="11920" w:h="16840"/>
          <w:pgMar w:top="1440" w:right="1800" w:bottom="1440" w:left="1800" w:header="852" w:footer="977" w:gutter="0"/>
          <w:cols w:space="720"/>
          <w:docGrid w:linePitch="299"/>
        </w:sectPr>
      </w:pPr>
    </w:p>
    <w:p w:rsidR="00543C28" w:rsidRPr="004F0C43" w:rsidP="00402567">
      <w:pPr>
        <w:pStyle w:val="Heading1"/>
        <w:snapToGrid w:val="0"/>
        <w:spacing w:before="0" w:after="0" w:line="360" w:lineRule="auto"/>
        <w:jc w:val="center"/>
        <w:rPr>
          <w:rFonts w:asciiTheme="minorEastAsia" w:eastAsiaTheme="minorEastAsia" w:hAnsiTheme="minorEastAsia" w:cs="黑体"/>
          <w:position w:val="-2"/>
          <w:sz w:val="30"/>
          <w:szCs w:val="30"/>
          <w:lang w:eastAsia="zh-CN"/>
        </w:rPr>
      </w:pPr>
      <w:bookmarkStart w:id="69" w:name="_Toc91749674"/>
      <w:r w:rsidRPr="004F0C43">
        <w:rPr>
          <w:rFonts w:asciiTheme="minorEastAsia" w:eastAsiaTheme="minorEastAsia" w:hAnsiTheme="minorEastAsia" w:cs="黑体" w:hint="eastAsia"/>
          <w:position w:val="-2"/>
          <w:sz w:val="30"/>
          <w:szCs w:val="30"/>
          <w:lang w:eastAsia="zh-CN"/>
        </w:rPr>
        <w:t>二十六、备查文件</w:t>
      </w:r>
      <w:bookmarkEnd w:id="69"/>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1</w:t>
      </w:r>
      <w:r w:rsidRPr="004F0C43">
        <w:rPr>
          <w:rFonts w:asciiTheme="minorEastAsia" w:eastAsiaTheme="minorEastAsia" w:hAnsiTheme="minorEastAsia" w:cs="宋体" w:hint="eastAsia"/>
          <w:sz w:val="21"/>
          <w:szCs w:val="21"/>
          <w:lang w:eastAsia="zh-CN"/>
        </w:rPr>
        <w:t>、中</w:t>
      </w:r>
      <w:r w:rsidRPr="004F0C43">
        <w:rPr>
          <w:rFonts w:asciiTheme="minorEastAsia" w:eastAsiaTheme="minorEastAsia" w:hAnsiTheme="minorEastAsia" w:cs="宋体" w:hint="eastAsia"/>
          <w:spacing w:val="-2"/>
          <w:sz w:val="21"/>
          <w:szCs w:val="21"/>
          <w:lang w:eastAsia="zh-CN"/>
        </w:rPr>
        <w:t>国</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监</w:t>
      </w:r>
      <w:r w:rsidRPr="004F0C43">
        <w:rPr>
          <w:rFonts w:asciiTheme="minorEastAsia" w:eastAsiaTheme="minorEastAsia" w:hAnsiTheme="minorEastAsia" w:cs="宋体" w:hint="eastAsia"/>
          <w:sz w:val="21"/>
          <w:szCs w:val="21"/>
          <w:lang w:eastAsia="zh-CN"/>
        </w:rPr>
        <w:t>会</w:t>
      </w:r>
      <w:r w:rsidRPr="004F0C43">
        <w:rPr>
          <w:rFonts w:asciiTheme="minorEastAsia" w:eastAsiaTheme="minorEastAsia" w:hAnsiTheme="minorEastAsia" w:cs="宋体" w:hint="eastAsia"/>
          <w:spacing w:val="-2"/>
          <w:sz w:val="21"/>
          <w:szCs w:val="21"/>
          <w:lang w:eastAsia="zh-CN"/>
        </w:rPr>
        <w:t>核</w:t>
      </w:r>
      <w:r w:rsidRPr="004F0C43">
        <w:rPr>
          <w:rFonts w:asciiTheme="minorEastAsia" w:eastAsiaTheme="minorEastAsia" w:hAnsiTheme="minorEastAsia" w:cs="宋体" w:hint="eastAsia"/>
          <w:sz w:val="21"/>
          <w:szCs w:val="21"/>
          <w:lang w:eastAsia="zh-CN"/>
        </w:rPr>
        <w:t>准</w:t>
      </w:r>
      <w:r w:rsidRPr="004F0C43">
        <w:rPr>
          <w:rFonts w:asciiTheme="minorEastAsia" w:eastAsiaTheme="minorEastAsia" w:hAnsiTheme="minorEastAsia" w:cs="宋体" w:hint="eastAsia"/>
          <w:spacing w:val="-2"/>
          <w:sz w:val="21"/>
          <w:szCs w:val="21"/>
          <w:lang w:eastAsia="zh-CN"/>
        </w:rPr>
        <w:t>易方达沪深</w:t>
      </w:r>
      <w:r w:rsidRPr="004F0C43">
        <w:rPr>
          <w:rFonts w:asciiTheme="minorEastAsia" w:eastAsiaTheme="minorEastAsia" w:hAnsiTheme="minorEastAsia" w:cs="宋体"/>
          <w:spacing w:val="-2"/>
          <w:sz w:val="21"/>
          <w:szCs w:val="21"/>
          <w:lang w:eastAsia="zh-CN"/>
        </w:rPr>
        <w:t>300</w:t>
      </w:r>
      <w:r w:rsidRPr="004F0C43">
        <w:rPr>
          <w:rFonts w:asciiTheme="minorEastAsia" w:eastAsiaTheme="minorEastAsia" w:hAnsiTheme="minorEastAsia" w:cs="宋体" w:hint="eastAsia"/>
          <w:spacing w:val="-2"/>
          <w:sz w:val="21"/>
          <w:szCs w:val="21"/>
          <w:lang w:eastAsia="zh-CN"/>
        </w:rPr>
        <w:t>交易型开放式指数发起式</w:t>
      </w:r>
      <w:r w:rsidRPr="004F0C43">
        <w:rPr>
          <w:rFonts w:asciiTheme="minorEastAsia" w:eastAsiaTheme="minorEastAsia" w:hAnsiTheme="minorEastAsia" w:cs="宋体" w:hint="eastAsia"/>
          <w:sz w:val="21"/>
          <w:szCs w:val="21"/>
          <w:lang w:eastAsia="zh-CN"/>
        </w:rPr>
        <w:t>证券</w:t>
      </w:r>
      <w:r w:rsidRPr="004F0C43">
        <w:rPr>
          <w:rFonts w:asciiTheme="minorEastAsia" w:eastAsiaTheme="minorEastAsia" w:hAnsiTheme="minorEastAsia" w:cs="宋体" w:hint="eastAsia"/>
          <w:spacing w:val="-2"/>
          <w:sz w:val="21"/>
          <w:szCs w:val="21"/>
          <w:lang w:eastAsia="zh-CN"/>
        </w:rPr>
        <w:t>投</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募</w:t>
      </w:r>
      <w:r w:rsidRPr="004F0C43">
        <w:rPr>
          <w:rFonts w:asciiTheme="minorEastAsia" w:eastAsiaTheme="minorEastAsia" w:hAnsiTheme="minorEastAsia" w:cs="宋体" w:hint="eastAsia"/>
          <w:sz w:val="21"/>
          <w:szCs w:val="21"/>
          <w:lang w:eastAsia="zh-CN"/>
        </w:rPr>
        <w:t>集</w:t>
      </w:r>
      <w:r w:rsidRPr="004F0C43">
        <w:rPr>
          <w:rFonts w:asciiTheme="minorEastAsia" w:eastAsiaTheme="minorEastAsia" w:hAnsiTheme="minorEastAsia" w:cs="宋体" w:hint="eastAsia"/>
          <w:spacing w:val="-2"/>
          <w:sz w:val="21"/>
          <w:szCs w:val="21"/>
          <w:lang w:eastAsia="zh-CN"/>
        </w:rPr>
        <w:t>的</w:t>
      </w:r>
      <w:r w:rsidRPr="004F0C43">
        <w:rPr>
          <w:rFonts w:asciiTheme="minorEastAsia" w:eastAsiaTheme="minorEastAsia" w:hAnsiTheme="minorEastAsia" w:cs="宋体" w:hint="eastAsia"/>
          <w:sz w:val="21"/>
          <w:szCs w:val="21"/>
          <w:lang w:eastAsia="zh-CN"/>
        </w:rPr>
        <w:t>文</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2</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易方达沪深</w:t>
      </w:r>
      <w:r w:rsidRPr="004F0C43">
        <w:rPr>
          <w:rFonts w:asciiTheme="minorEastAsia" w:eastAsiaTheme="minorEastAsia" w:hAnsiTheme="minorEastAsia" w:cs="宋体"/>
          <w:spacing w:val="-2"/>
          <w:sz w:val="21"/>
          <w:szCs w:val="21"/>
          <w:lang w:eastAsia="zh-CN"/>
        </w:rPr>
        <w:t>300</w:t>
      </w:r>
      <w:r w:rsidRPr="004F0C43">
        <w:rPr>
          <w:rFonts w:asciiTheme="minorEastAsia" w:eastAsiaTheme="minorEastAsia" w:hAnsiTheme="minorEastAsia" w:cs="宋体" w:hint="eastAsia"/>
          <w:spacing w:val="-2"/>
          <w:sz w:val="21"/>
          <w:szCs w:val="21"/>
          <w:lang w:eastAsia="zh-CN"/>
        </w:rPr>
        <w:t>交易型开放式指数发起式</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3</w:t>
      </w:r>
      <w:r w:rsidRPr="004F0C43">
        <w:rPr>
          <w:rFonts w:asciiTheme="minorEastAsia" w:eastAsiaTheme="minorEastAsia" w:hAnsiTheme="minorEastAsia" w:cs="宋体" w:hint="eastAsia"/>
          <w:sz w:val="21"/>
          <w:szCs w:val="21"/>
          <w:lang w:eastAsia="zh-CN"/>
        </w:rPr>
        <w:t>、《</w:t>
      </w:r>
      <w:r w:rsidRPr="004F0C43">
        <w:rPr>
          <w:rFonts w:asciiTheme="minorEastAsia" w:eastAsiaTheme="minorEastAsia" w:hAnsiTheme="minorEastAsia" w:cs="宋体" w:hint="eastAsia"/>
          <w:spacing w:val="-2"/>
          <w:sz w:val="21"/>
          <w:szCs w:val="21"/>
          <w:lang w:eastAsia="zh-CN"/>
        </w:rPr>
        <w:t>易方达沪深</w:t>
      </w:r>
      <w:r w:rsidRPr="004F0C43">
        <w:rPr>
          <w:rFonts w:asciiTheme="minorEastAsia" w:eastAsiaTheme="minorEastAsia" w:hAnsiTheme="minorEastAsia" w:cs="宋体"/>
          <w:spacing w:val="-2"/>
          <w:sz w:val="21"/>
          <w:szCs w:val="21"/>
          <w:lang w:eastAsia="zh-CN"/>
        </w:rPr>
        <w:t>300</w:t>
      </w:r>
      <w:r w:rsidRPr="004F0C43">
        <w:rPr>
          <w:rFonts w:asciiTheme="minorEastAsia" w:eastAsiaTheme="minorEastAsia" w:hAnsiTheme="minorEastAsia" w:cs="宋体" w:hint="eastAsia"/>
          <w:spacing w:val="-2"/>
          <w:sz w:val="21"/>
          <w:szCs w:val="21"/>
          <w:lang w:eastAsia="zh-CN"/>
        </w:rPr>
        <w:t>交易型开放式指数发起式</w:t>
      </w:r>
      <w:r w:rsidRPr="004F0C43">
        <w:rPr>
          <w:rFonts w:asciiTheme="minorEastAsia" w:eastAsiaTheme="minorEastAsia" w:hAnsiTheme="minorEastAsia" w:cs="宋体" w:hint="eastAsia"/>
          <w:sz w:val="21"/>
          <w:szCs w:val="21"/>
          <w:lang w:eastAsia="zh-CN"/>
        </w:rPr>
        <w:t>证</w:t>
      </w:r>
      <w:r w:rsidRPr="004F0C43">
        <w:rPr>
          <w:rFonts w:asciiTheme="minorEastAsia" w:eastAsiaTheme="minorEastAsia" w:hAnsiTheme="minorEastAsia" w:cs="宋体" w:hint="eastAsia"/>
          <w:spacing w:val="-2"/>
          <w:sz w:val="21"/>
          <w:szCs w:val="21"/>
          <w:lang w:eastAsia="zh-CN"/>
        </w:rPr>
        <w:t>券</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托管</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议</w:t>
      </w:r>
      <w:r w:rsidRPr="004F0C43">
        <w:rPr>
          <w:rFonts w:asciiTheme="minorEastAsia" w:eastAsiaTheme="minorEastAsia" w:hAnsiTheme="minorEastAsia" w:cs="宋体" w:hint="eastAsia"/>
          <w:spacing w:val="-2"/>
          <w:sz w:val="21"/>
          <w:szCs w:val="21"/>
          <w:lang w:eastAsia="zh-CN"/>
        </w:rPr>
        <w:t>》</w:t>
      </w:r>
      <w:r w:rsidRPr="004F0C43">
        <w:rPr>
          <w:rFonts w:asciiTheme="minorEastAsia" w:eastAsiaTheme="minorEastAsia" w:hAnsiTheme="minorEastAsia" w:cs="宋体" w:hint="eastAsia"/>
          <w:sz w:val="21"/>
          <w:szCs w:val="21"/>
          <w:lang w:eastAsia="zh-CN"/>
        </w:rPr>
        <w:t>；</w:t>
      </w:r>
    </w:p>
    <w:p w:rsidR="00543C28" w:rsidRPr="004F0C43" w:rsidP="00402567">
      <w:pPr>
        <w:snapToGrid w:val="0"/>
        <w:spacing w:after="0" w:line="360" w:lineRule="auto"/>
        <w:ind w:left="140" w:right="76" w:firstLine="4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4</w:t>
      </w:r>
      <w:r w:rsidRPr="004F0C43">
        <w:rPr>
          <w:rFonts w:asciiTheme="minorEastAsia" w:eastAsiaTheme="minorEastAsia" w:hAnsiTheme="minorEastAsia" w:cs="宋体" w:hint="eastAsia"/>
          <w:sz w:val="21"/>
          <w:szCs w:val="21"/>
          <w:lang w:eastAsia="zh-CN"/>
        </w:rPr>
        <w:t>、上海市</w:t>
      </w:r>
      <w:r w:rsidRPr="004F0C43">
        <w:rPr>
          <w:rFonts w:asciiTheme="minorEastAsia" w:eastAsiaTheme="minorEastAsia" w:hAnsiTheme="minorEastAsia" w:cs="宋体" w:hint="eastAsia"/>
          <w:spacing w:val="2"/>
          <w:sz w:val="21"/>
          <w:szCs w:val="21"/>
          <w:lang w:eastAsia="zh-CN"/>
        </w:rPr>
        <w:t>通力律师</w:t>
      </w:r>
      <w:r w:rsidRPr="004F0C43">
        <w:rPr>
          <w:rFonts w:asciiTheme="minorEastAsia" w:eastAsiaTheme="minorEastAsia" w:hAnsiTheme="minorEastAsia" w:cs="宋体" w:hint="eastAsia"/>
          <w:sz w:val="21"/>
          <w:szCs w:val="21"/>
          <w:lang w:eastAsia="zh-CN"/>
        </w:rPr>
        <w:t>事</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pacing w:val="1"/>
          <w:sz w:val="21"/>
          <w:szCs w:val="21"/>
          <w:lang w:eastAsia="zh-CN"/>
        </w:rPr>
        <w:t>所</w:t>
      </w:r>
      <w:r w:rsidRPr="004F0C43">
        <w:rPr>
          <w:rFonts w:asciiTheme="minorEastAsia" w:eastAsiaTheme="minorEastAsia" w:hAnsiTheme="minorEastAsia" w:cs="宋体" w:hint="eastAsia"/>
          <w:spacing w:val="2"/>
          <w:sz w:val="21"/>
          <w:szCs w:val="21"/>
          <w:lang w:eastAsia="zh-CN"/>
        </w:rPr>
        <w:t>关于申请募集易方达沪深</w:t>
      </w:r>
      <w:r w:rsidRPr="004F0C43">
        <w:rPr>
          <w:rFonts w:asciiTheme="minorEastAsia" w:eastAsiaTheme="minorEastAsia" w:hAnsiTheme="minorEastAsia" w:cs="宋体"/>
          <w:spacing w:val="2"/>
          <w:sz w:val="21"/>
          <w:szCs w:val="21"/>
          <w:lang w:eastAsia="zh-CN"/>
        </w:rPr>
        <w:t>300</w:t>
      </w:r>
      <w:r w:rsidRPr="004F0C43">
        <w:rPr>
          <w:rFonts w:asciiTheme="minorEastAsia" w:eastAsiaTheme="minorEastAsia" w:hAnsiTheme="minorEastAsia" w:cs="宋体" w:hint="eastAsia"/>
          <w:spacing w:val="2"/>
          <w:sz w:val="21"/>
          <w:szCs w:val="21"/>
          <w:lang w:eastAsia="zh-CN"/>
        </w:rPr>
        <w:t>交易型开放式指数发起式证</w:t>
      </w:r>
      <w:r w:rsidRPr="004F0C43">
        <w:rPr>
          <w:rFonts w:asciiTheme="minorEastAsia" w:eastAsiaTheme="minorEastAsia" w:hAnsiTheme="minorEastAsia" w:cs="宋体" w:hint="eastAsia"/>
          <w:sz w:val="21"/>
          <w:szCs w:val="21"/>
          <w:lang w:eastAsia="zh-CN"/>
        </w:rPr>
        <w:t>券</w:t>
      </w:r>
      <w:r w:rsidRPr="004F0C43">
        <w:rPr>
          <w:rFonts w:asciiTheme="minorEastAsia" w:eastAsiaTheme="minorEastAsia" w:hAnsiTheme="minorEastAsia" w:cs="宋体" w:hint="eastAsia"/>
          <w:spacing w:val="2"/>
          <w:sz w:val="21"/>
          <w:szCs w:val="21"/>
          <w:lang w:eastAsia="zh-CN"/>
        </w:rPr>
        <w:t>投资基</w:t>
      </w:r>
      <w:r w:rsidRPr="004F0C43">
        <w:rPr>
          <w:rFonts w:asciiTheme="minorEastAsia" w:eastAsiaTheme="minorEastAsia" w:hAnsiTheme="minorEastAsia" w:cs="宋体" w:hint="eastAsia"/>
          <w:sz w:val="21"/>
          <w:szCs w:val="21"/>
          <w:lang w:eastAsia="zh-CN"/>
        </w:rPr>
        <w:t>金的</w:t>
      </w:r>
      <w:r w:rsidRPr="004F0C43">
        <w:rPr>
          <w:rFonts w:asciiTheme="minorEastAsia" w:eastAsiaTheme="minorEastAsia" w:hAnsiTheme="minorEastAsia" w:cs="宋体" w:hint="eastAsia"/>
          <w:spacing w:val="-2"/>
          <w:sz w:val="21"/>
          <w:szCs w:val="21"/>
          <w:lang w:eastAsia="zh-CN"/>
        </w:rPr>
        <w:t>法</w:t>
      </w:r>
      <w:r w:rsidRPr="004F0C43">
        <w:rPr>
          <w:rFonts w:asciiTheme="minorEastAsia" w:eastAsiaTheme="minorEastAsia" w:hAnsiTheme="minorEastAsia" w:cs="宋体" w:hint="eastAsia"/>
          <w:sz w:val="21"/>
          <w:szCs w:val="21"/>
          <w:lang w:eastAsia="zh-CN"/>
        </w:rPr>
        <w:t>律</w:t>
      </w:r>
      <w:r w:rsidRPr="004F0C43">
        <w:rPr>
          <w:rFonts w:asciiTheme="minorEastAsia" w:eastAsiaTheme="minorEastAsia" w:hAnsiTheme="minorEastAsia" w:cs="宋体" w:hint="eastAsia"/>
          <w:spacing w:val="-2"/>
          <w:sz w:val="21"/>
          <w:szCs w:val="21"/>
          <w:lang w:eastAsia="zh-CN"/>
        </w:rPr>
        <w:t>意</w:t>
      </w:r>
      <w:r w:rsidRPr="004F0C43">
        <w:rPr>
          <w:rFonts w:asciiTheme="minorEastAsia" w:eastAsiaTheme="minorEastAsia" w:hAnsiTheme="minorEastAsia" w:cs="宋体" w:hint="eastAsia"/>
          <w:sz w:val="21"/>
          <w:szCs w:val="21"/>
          <w:lang w:eastAsia="zh-CN"/>
        </w:rPr>
        <w:t>见；</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5</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批</w:t>
      </w:r>
      <w:r w:rsidRPr="004F0C43">
        <w:rPr>
          <w:rFonts w:asciiTheme="minorEastAsia" w:eastAsiaTheme="minorEastAsia" w:hAnsiTheme="minorEastAsia" w:cs="宋体" w:hint="eastAsia"/>
          <w:sz w:val="21"/>
          <w:szCs w:val="21"/>
          <w:lang w:eastAsia="zh-CN"/>
        </w:rPr>
        <w:t>件和</w:t>
      </w:r>
      <w:r w:rsidRPr="004F0C43">
        <w:rPr>
          <w:rFonts w:asciiTheme="minorEastAsia" w:eastAsiaTheme="minorEastAsia" w:hAnsiTheme="minorEastAsia" w:cs="宋体" w:hint="eastAsia"/>
          <w:spacing w:val="-2"/>
          <w:sz w:val="21"/>
          <w:szCs w:val="21"/>
          <w:lang w:eastAsia="zh-CN"/>
        </w:rPr>
        <w:t>营</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执</w:t>
      </w:r>
      <w:r w:rsidRPr="004F0C43">
        <w:rPr>
          <w:rFonts w:asciiTheme="minorEastAsia" w:eastAsiaTheme="minorEastAsia" w:hAnsiTheme="minorEastAsia" w:cs="宋体" w:hint="eastAsia"/>
          <w:sz w:val="21"/>
          <w:szCs w:val="21"/>
          <w:lang w:eastAsia="zh-CN"/>
        </w:rPr>
        <w:t>照；</w:t>
      </w:r>
    </w:p>
    <w:p w:rsidR="00543C28" w:rsidRPr="004F0C43" w:rsidP="00402567">
      <w:pPr>
        <w:snapToGrid w:val="0"/>
        <w:spacing w:after="0" w:line="360" w:lineRule="auto"/>
        <w:ind w:left="560" w:right="-20"/>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6</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托</w:t>
      </w:r>
      <w:r w:rsidRPr="004F0C43">
        <w:rPr>
          <w:rFonts w:asciiTheme="minorEastAsia" w:eastAsiaTheme="minorEastAsia" w:hAnsiTheme="minorEastAsia" w:cs="宋体" w:hint="eastAsia"/>
          <w:spacing w:val="-2"/>
          <w:sz w:val="21"/>
          <w:szCs w:val="21"/>
          <w:lang w:eastAsia="zh-CN"/>
        </w:rPr>
        <w:t>管</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务</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格</w:t>
      </w:r>
      <w:r w:rsidRPr="004F0C43">
        <w:rPr>
          <w:rFonts w:asciiTheme="minorEastAsia" w:eastAsiaTheme="minorEastAsia" w:hAnsiTheme="minorEastAsia" w:cs="宋体" w:hint="eastAsia"/>
          <w:spacing w:val="-2"/>
          <w:sz w:val="21"/>
          <w:szCs w:val="21"/>
          <w:lang w:eastAsia="zh-CN"/>
        </w:rPr>
        <w:t>批</w:t>
      </w:r>
      <w:r w:rsidRPr="004F0C43">
        <w:rPr>
          <w:rFonts w:asciiTheme="minorEastAsia" w:eastAsiaTheme="minorEastAsia" w:hAnsiTheme="minorEastAsia" w:cs="宋体" w:hint="eastAsia"/>
          <w:sz w:val="21"/>
          <w:szCs w:val="21"/>
          <w:lang w:eastAsia="zh-CN"/>
        </w:rPr>
        <w:t>件和</w:t>
      </w:r>
      <w:r w:rsidRPr="004F0C43">
        <w:rPr>
          <w:rFonts w:asciiTheme="minorEastAsia" w:eastAsiaTheme="minorEastAsia" w:hAnsiTheme="minorEastAsia" w:cs="宋体" w:hint="eastAsia"/>
          <w:spacing w:val="-2"/>
          <w:sz w:val="21"/>
          <w:szCs w:val="21"/>
          <w:lang w:eastAsia="zh-CN"/>
        </w:rPr>
        <w:t>营</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执</w:t>
      </w:r>
      <w:r w:rsidRPr="004F0C43">
        <w:rPr>
          <w:rFonts w:asciiTheme="minorEastAsia" w:eastAsiaTheme="minorEastAsia" w:hAnsiTheme="minorEastAsia" w:cs="宋体" w:hint="eastAsia"/>
          <w:sz w:val="21"/>
          <w:szCs w:val="21"/>
          <w:lang w:eastAsia="zh-CN"/>
        </w:rPr>
        <w:t>照；</w:t>
      </w:r>
    </w:p>
    <w:p w:rsidR="00F94A76" w:rsidRPr="004F0C43" w:rsidP="00402567">
      <w:pPr>
        <w:snapToGrid w:val="0"/>
        <w:spacing w:after="0" w:line="360" w:lineRule="auto"/>
        <w:ind w:left="110" w:right="6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sz w:val="21"/>
          <w:szCs w:val="21"/>
          <w:lang w:eastAsia="zh-CN"/>
        </w:rPr>
        <w:t>7</w:t>
      </w:r>
      <w:r w:rsidRPr="004F0C43">
        <w:rPr>
          <w:rFonts w:asciiTheme="minorEastAsia" w:eastAsiaTheme="minorEastAsia" w:hAnsiTheme="minorEastAsia" w:cs="宋体" w:hint="eastAsia"/>
          <w:sz w:val="21"/>
          <w:szCs w:val="21"/>
          <w:lang w:eastAsia="zh-CN"/>
        </w:rPr>
        <w:t>、</w:t>
      </w:r>
      <w:r w:rsidRPr="004F0C43" w:rsidR="00543C28">
        <w:rPr>
          <w:rFonts w:asciiTheme="minorEastAsia" w:eastAsiaTheme="minorEastAsia" w:hAnsiTheme="minorEastAsia" w:cs="宋体" w:hint="eastAsia"/>
          <w:sz w:val="21"/>
          <w:szCs w:val="21"/>
          <w:lang w:eastAsia="zh-CN"/>
        </w:rPr>
        <w:t>中</w:t>
      </w:r>
      <w:r w:rsidRPr="004F0C43" w:rsidR="00543C28">
        <w:rPr>
          <w:rFonts w:asciiTheme="minorEastAsia" w:eastAsiaTheme="minorEastAsia" w:hAnsiTheme="minorEastAsia" w:cs="宋体" w:hint="eastAsia"/>
          <w:spacing w:val="-2"/>
          <w:sz w:val="21"/>
          <w:szCs w:val="21"/>
          <w:lang w:eastAsia="zh-CN"/>
        </w:rPr>
        <w:t>国</w:t>
      </w:r>
      <w:r w:rsidRPr="004F0C43" w:rsidR="00543C28">
        <w:rPr>
          <w:rFonts w:asciiTheme="minorEastAsia" w:eastAsiaTheme="minorEastAsia" w:hAnsiTheme="minorEastAsia" w:cs="宋体" w:hint="eastAsia"/>
          <w:sz w:val="21"/>
          <w:szCs w:val="21"/>
          <w:lang w:eastAsia="zh-CN"/>
        </w:rPr>
        <w:t>证</w:t>
      </w:r>
      <w:r w:rsidRPr="004F0C43" w:rsidR="00543C28">
        <w:rPr>
          <w:rFonts w:asciiTheme="minorEastAsia" w:eastAsiaTheme="minorEastAsia" w:hAnsiTheme="minorEastAsia" w:cs="宋体" w:hint="eastAsia"/>
          <w:spacing w:val="-2"/>
          <w:sz w:val="21"/>
          <w:szCs w:val="21"/>
          <w:lang w:eastAsia="zh-CN"/>
        </w:rPr>
        <w:t>监</w:t>
      </w:r>
      <w:r w:rsidRPr="004F0C43" w:rsidR="00543C28">
        <w:rPr>
          <w:rFonts w:asciiTheme="minorEastAsia" w:eastAsiaTheme="minorEastAsia" w:hAnsiTheme="minorEastAsia" w:cs="宋体" w:hint="eastAsia"/>
          <w:sz w:val="21"/>
          <w:szCs w:val="21"/>
          <w:lang w:eastAsia="zh-CN"/>
        </w:rPr>
        <w:t>会</w:t>
      </w:r>
      <w:r w:rsidRPr="004F0C43" w:rsidR="00543C28">
        <w:rPr>
          <w:rFonts w:asciiTheme="minorEastAsia" w:eastAsiaTheme="minorEastAsia" w:hAnsiTheme="minorEastAsia" w:cs="宋体" w:hint="eastAsia"/>
          <w:spacing w:val="-2"/>
          <w:sz w:val="21"/>
          <w:szCs w:val="21"/>
          <w:lang w:eastAsia="zh-CN"/>
        </w:rPr>
        <w:t>要</w:t>
      </w:r>
      <w:r w:rsidRPr="004F0C43" w:rsidR="00543C28">
        <w:rPr>
          <w:rFonts w:asciiTheme="minorEastAsia" w:eastAsiaTheme="minorEastAsia" w:hAnsiTheme="minorEastAsia" w:cs="宋体" w:hint="eastAsia"/>
          <w:sz w:val="21"/>
          <w:szCs w:val="21"/>
          <w:lang w:eastAsia="zh-CN"/>
        </w:rPr>
        <w:t>求</w:t>
      </w:r>
      <w:r w:rsidRPr="004F0C43" w:rsidR="00543C28">
        <w:rPr>
          <w:rFonts w:asciiTheme="minorEastAsia" w:eastAsiaTheme="minorEastAsia" w:hAnsiTheme="minorEastAsia" w:cs="宋体" w:hint="eastAsia"/>
          <w:spacing w:val="-2"/>
          <w:sz w:val="21"/>
          <w:szCs w:val="21"/>
          <w:lang w:eastAsia="zh-CN"/>
        </w:rPr>
        <w:t>的</w:t>
      </w:r>
      <w:r w:rsidRPr="004F0C43" w:rsidR="00543C28">
        <w:rPr>
          <w:rFonts w:asciiTheme="minorEastAsia" w:eastAsiaTheme="minorEastAsia" w:hAnsiTheme="minorEastAsia" w:cs="宋体" w:hint="eastAsia"/>
          <w:sz w:val="21"/>
          <w:szCs w:val="21"/>
          <w:lang w:eastAsia="zh-CN"/>
        </w:rPr>
        <w:t>其</w:t>
      </w:r>
      <w:r w:rsidRPr="004F0C43" w:rsidR="00543C28">
        <w:rPr>
          <w:rFonts w:asciiTheme="minorEastAsia" w:eastAsiaTheme="minorEastAsia" w:hAnsiTheme="minorEastAsia" w:cs="宋体" w:hint="eastAsia"/>
          <w:spacing w:val="-2"/>
          <w:sz w:val="21"/>
          <w:szCs w:val="21"/>
          <w:lang w:eastAsia="zh-CN"/>
        </w:rPr>
        <w:t>他</w:t>
      </w:r>
      <w:r w:rsidRPr="004F0C43" w:rsidR="00543C28">
        <w:rPr>
          <w:rFonts w:asciiTheme="minorEastAsia" w:eastAsiaTheme="minorEastAsia" w:hAnsiTheme="minorEastAsia" w:cs="宋体" w:hint="eastAsia"/>
          <w:sz w:val="21"/>
          <w:szCs w:val="21"/>
          <w:lang w:eastAsia="zh-CN"/>
        </w:rPr>
        <w:t>文件。</w:t>
      </w:r>
    </w:p>
    <w:p w:rsidR="00543C28" w:rsidRPr="004F0C43" w:rsidP="00402567">
      <w:pPr>
        <w:snapToGrid w:val="0"/>
        <w:spacing w:after="0" w:line="360" w:lineRule="auto"/>
        <w:ind w:left="110" w:right="67" w:firstLine="439" w:firstLineChars="209"/>
        <w:rPr>
          <w:rFonts w:asciiTheme="minorEastAsia" w:eastAsiaTheme="minorEastAsia" w:hAnsiTheme="minorEastAsia" w:cs="宋体"/>
          <w:sz w:val="21"/>
          <w:szCs w:val="21"/>
          <w:lang w:eastAsia="zh-CN"/>
        </w:rPr>
      </w:pPr>
      <w:r w:rsidRPr="004F0C43">
        <w:rPr>
          <w:rFonts w:asciiTheme="minorEastAsia" w:eastAsiaTheme="minorEastAsia" w:hAnsiTheme="minorEastAsia" w:cs="宋体" w:hint="eastAsia"/>
          <w:sz w:val="21"/>
          <w:szCs w:val="21"/>
          <w:lang w:eastAsia="zh-CN"/>
        </w:rPr>
        <w:t>基金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人</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务</w:t>
      </w:r>
      <w:r w:rsidRPr="004F0C43">
        <w:rPr>
          <w:rFonts w:asciiTheme="minorEastAsia" w:eastAsiaTheme="minorEastAsia" w:hAnsiTheme="minorEastAsia" w:cs="宋体" w:hint="eastAsia"/>
          <w:sz w:val="21"/>
          <w:szCs w:val="21"/>
          <w:lang w:eastAsia="zh-CN"/>
        </w:rPr>
        <w:t>资</w:t>
      </w:r>
      <w:r w:rsidRPr="004F0C43">
        <w:rPr>
          <w:rFonts w:asciiTheme="minorEastAsia" w:eastAsiaTheme="minorEastAsia" w:hAnsiTheme="minorEastAsia" w:cs="宋体" w:hint="eastAsia"/>
          <w:spacing w:val="-2"/>
          <w:sz w:val="21"/>
          <w:szCs w:val="21"/>
          <w:lang w:eastAsia="zh-CN"/>
        </w:rPr>
        <w:t>格</w:t>
      </w:r>
      <w:r w:rsidRPr="004F0C43">
        <w:rPr>
          <w:rFonts w:asciiTheme="minorEastAsia" w:eastAsiaTheme="minorEastAsia" w:hAnsiTheme="minorEastAsia" w:cs="宋体" w:hint="eastAsia"/>
          <w:sz w:val="21"/>
          <w:szCs w:val="21"/>
          <w:lang w:eastAsia="zh-CN"/>
        </w:rPr>
        <w:t>批</w:t>
      </w:r>
      <w:r w:rsidRPr="004F0C43">
        <w:rPr>
          <w:rFonts w:asciiTheme="minorEastAsia" w:eastAsiaTheme="minorEastAsia" w:hAnsiTheme="minorEastAsia" w:cs="宋体" w:hint="eastAsia"/>
          <w:spacing w:val="-2"/>
          <w:sz w:val="21"/>
          <w:szCs w:val="21"/>
          <w:lang w:eastAsia="zh-CN"/>
        </w:rPr>
        <w:t>件</w:t>
      </w:r>
      <w:r w:rsidRPr="004F0C43">
        <w:rPr>
          <w:rFonts w:asciiTheme="minorEastAsia" w:eastAsiaTheme="minorEastAsia" w:hAnsiTheme="minorEastAsia" w:cs="宋体" w:hint="eastAsia"/>
          <w:sz w:val="21"/>
          <w:szCs w:val="21"/>
          <w:lang w:eastAsia="zh-CN"/>
        </w:rPr>
        <w:t>和营</w:t>
      </w:r>
      <w:r w:rsidRPr="004F0C43">
        <w:rPr>
          <w:rFonts w:asciiTheme="minorEastAsia" w:eastAsiaTheme="minorEastAsia" w:hAnsiTheme="minorEastAsia" w:cs="宋体" w:hint="eastAsia"/>
          <w:spacing w:val="-2"/>
          <w:sz w:val="21"/>
          <w:szCs w:val="21"/>
          <w:lang w:eastAsia="zh-CN"/>
        </w:rPr>
        <w:t>业</w:t>
      </w:r>
      <w:r w:rsidRPr="004F0C43">
        <w:rPr>
          <w:rFonts w:asciiTheme="minorEastAsia" w:eastAsiaTheme="minorEastAsia" w:hAnsiTheme="minorEastAsia" w:cs="宋体" w:hint="eastAsia"/>
          <w:sz w:val="21"/>
          <w:szCs w:val="21"/>
          <w:lang w:eastAsia="zh-CN"/>
        </w:rPr>
        <w:t>执</w:t>
      </w:r>
      <w:r w:rsidRPr="004F0C43">
        <w:rPr>
          <w:rFonts w:asciiTheme="minorEastAsia" w:eastAsiaTheme="minorEastAsia" w:hAnsiTheme="minorEastAsia" w:cs="宋体" w:hint="eastAsia"/>
          <w:spacing w:val="-2"/>
          <w:sz w:val="21"/>
          <w:szCs w:val="21"/>
          <w:lang w:eastAsia="zh-CN"/>
        </w:rPr>
        <w:t>照</w:t>
      </w:r>
      <w:r w:rsidRPr="004F0C43">
        <w:rPr>
          <w:rFonts w:asciiTheme="minorEastAsia" w:eastAsiaTheme="minorEastAsia" w:hAnsiTheme="minorEastAsia" w:cs="宋体" w:hint="eastAsia"/>
          <w:sz w:val="21"/>
          <w:szCs w:val="21"/>
          <w:lang w:eastAsia="zh-CN"/>
        </w:rPr>
        <w:t>存</w:t>
      </w:r>
      <w:r w:rsidRPr="004F0C43">
        <w:rPr>
          <w:rFonts w:asciiTheme="minorEastAsia" w:eastAsiaTheme="minorEastAsia" w:hAnsiTheme="minorEastAsia" w:cs="宋体" w:hint="eastAsia"/>
          <w:spacing w:val="-2"/>
          <w:sz w:val="21"/>
          <w:szCs w:val="21"/>
          <w:lang w:eastAsia="zh-CN"/>
        </w:rPr>
        <w:t>放</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管人</w:t>
      </w:r>
      <w:r w:rsidRPr="004F0C43">
        <w:rPr>
          <w:rFonts w:asciiTheme="minorEastAsia" w:eastAsiaTheme="minorEastAsia" w:hAnsiTheme="minorEastAsia" w:cs="宋体" w:hint="eastAsia"/>
          <w:spacing w:val="-2"/>
          <w:sz w:val="21"/>
          <w:szCs w:val="21"/>
          <w:lang w:eastAsia="zh-CN"/>
        </w:rPr>
        <w:t>处</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基</w:t>
      </w:r>
      <w:r w:rsidRPr="004F0C43">
        <w:rPr>
          <w:rFonts w:asciiTheme="minorEastAsia" w:eastAsiaTheme="minorEastAsia" w:hAnsiTheme="minorEastAsia" w:cs="宋体" w:hint="eastAsia"/>
          <w:sz w:val="21"/>
          <w:szCs w:val="21"/>
          <w:lang w:eastAsia="zh-CN"/>
        </w:rPr>
        <w:t>金</w:t>
      </w:r>
      <w:r w:rsidRPr="004F0C43">
        <w:rPr>
          <w:rFonts w:asciiTheme="minorEastAsia" w:eastAsiaTheme="minorEastAsia" w:hAnsiTheme="minorEastAsia" w:cs="宋体" w:hint="eastAsia"/>
          <w:spacing w:val="-2"/>
          <w:sz w:val="21"/>
          <w:szCs w:val="21"/>
          <w:lang w:eastAsia="zh-CN"/>
        </w:rPr>
        <w:t>合</w:t>
      </w:r>
      <w:r w:rsidRPr="004F0C43">
        <w:rPr>
          <w:rFonts w:asciiTheme="minorEastAsia" w:eastAsiaTheme="minorEastAsia" w:hAnsiTheme="minorEastAsia" w:cs="宋体" w:hint="eastAsia"/>
          <w:sz w:val="21"/>
          <w:szCs w:val="21"/>
          <w:lang w:eastAsia="zh-CN"/>
        </w:rPr>
        <w:t>同</w:t>
      </w:r>
      <w:r w:rsidRPr="004F0C43">
        <w:rPr>
          <w:rFonts w:asciiTheme="minorEastAsia" w:eastAsiaTheme="minorEastAsia" w:hAnsiTheme="minorEastAsia" w:cs="宋体" w:hint="eastAsia"/>
          <w:spacing w:val="-48"/>
          <w:sz w:val="21"/>
          <w:szCs w:val="21"/>
          <w:lang w:eastAsia="zh-CN"/>
        </w:rPr>
        <w:t>、</w:t>
      </w:r>
      <w:r w:rsidRPr="004F0C43">
        <w:rPr>
          <w:rFonts w:asciiTheme="minorEastAsia" w:eastAsiaTheme="minorEastAsia" w:hAnsiTheme="minorEastAsia" w:cs="宋体" w:hint="eastAsia"/>
          <w:spacing w:val="-2"/>
          <w:sz w:val="21"/>
          <w:szCs w:val="21"/>
          <w:lang w:eastAsia="zh-CN"/>
        </w:rPr>
        <w:t>托</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协</w:t>
      </w:r>
      <w:r w:rsidRPr="004F0C43">
        <w:rPr>
          <w:rFonts w:asciiTheme="minorEastAsia" w:eastAsiaTheme="minorEastAsia" w:hAnsiTheme="minorEastAsia" w:cs="宋体" w:hint="eastAsia"/>
          <w:sz w:val="21"/>
          <w:szCs w:val="21"/>
          <w:lang w:eastAsia="zh-CN"/>
        </w:rPr>
        <w:t>议及</w:t>
      </w:r>
      <w:r w:rsidRPr="004F0C43">
        <w:rPr>
          <w:rFonts w:asciiTheme="minorEastAsia" w:eastAsiaTheme="minorEastAsia" w:hAnsiTheme="minorEastAsia" w:cs="宋体" w:hint="eastAsia"/>
          <w:spacing w:val="-2"/>
          <w:sz w:val="21"/>
          <w:szCs w:val="21"/>
          <w:lang w:eastAsia="zh-CN"/>
        </w:rPr>
        <w:t>其</w:t>
      </w:r>
      <w:r w:rsidRPr="004F0C43">
        <w:rPr>
          <w:rFonts w:asciiTheme="minorEastAsia" w:eastAsiaTheme="minorEastAsia" w:hAnsiTheme="minorEastAsia" w:cs="宋体" w:hint="eastAsia"/>
          <w:sz w:val="21"/>
          <w:szCs w:val="21"/>
          <w:lang w:eastAsia="zh-CN"/>
        </w:rPr>
        <w:t>余备查</w:t>
      </w:r>
      <w:r w:rsidRPr="004F0C43">
        <w:rPr>
          <w:rFonts w:asciiTheme="minorEastAsia" w:eastAsiaTheme="minorEastAsia" w:hAnsiTheme="minorEastAsia" w:cs="宋体" w:hint="eastAsia"/>
          <w:spacing w:val="-2"/>
          <w:sz w:val="21"/>
          <w:szCs w:val="21"/>
          <w:lang w:eastAsia="zh-CN"/>
        </w:rPr>
        <w:t>文</w:t>
      </w:r>
      <w:r w:rsidRPr="004F0C43">
        <w:rPr>
          <w:rFonts w:asciiTheme="minorEastAsia" w:eastAsiaTheme="minorEastAsia" w:hAnsiTheme="minorEastAsia" w:cs="宋体" w:hint="eastAsia"/>
          <w:sz w:val="21"/>
          <w:szCs w:val="21"/>
          <w:lang w:eastAsia="zh-CN"/>
        </w:rPr>
        <w:t>件</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放</w:t>
      </w:r>
      <w:r w:rsidRPr="004F0C43">
        <w:rPr>
          <w:rFonts w:asciiTheme="minorEastAsia" w:eastAsiaTheme="minorEastAsia" w:hAnsiTheme="minorEastAsia" w:cs="宋体" w:hint="eastAsia"/>
          <w:spacing w:val="-2"/>
          <w:sz w:val="21"/>
          <w:szCs w:val="21"/>
          <w:lang w:eastAsia="zh-CN"/>
        </w:rPr>
        <w:t>在</w:t>
      </w:r>
      <w:r w:rsidRPr="004F0C43">
        <w:rPr>
          <w:rFonts w:asciiTheme="minorEastAsia" w:eastAsiaTheme="minorEastAsia" w:hAnsiTheme="minorEastAsia" w:cs="宋体" w:hint="eastAsia"/>
          <w:sz w:val="21"/>
          <w:szCs w:val="21"/>
          <w:lang w:eastAsia="zh-CN"/>
        </w:rPr>
        <w:t>基</w:t>
      </w:r>
      <w:r w:rsidRPr="004F0C43">
        <w:rPr>
          <w:rFonts w:asciiTheme="minorEastAsia" w:eastAsiaTheme="minorEastAsia" w:hAnsiTheme="minorEastAsia" w:cs="宋体" w:hint="eastAsia"/>
          <w:spacing w:val="-2"/>
          <w:sz w:val="21"/>
          <w:szCs w:val="21"/>
          <w:lang w:eastAsia="zh-CN"/>
        </w:rPr>
        <w:t>金</w:t>
      </w:r>
      <w:r w:rsidRPr="004F0C43">
        <w:rPr>
          <w:rFonts w:asciiTheme="minorEastAsia" w:eastAsiaTheme="minorEastAsia" w:hAnsiTheme="minorEastAsia" w:cs="宋体" w:hint="eastAsia"/>
          <w:sz w:val="21"/>
          <w:szCs w:val="21"/>
          <w:lang w:eastAsia="zh-CN"/>
        </w:rPr>
        <w:t>管</w:t>
      </w:r>
      <w:r w:rsidRPr="004F0C43">
        <w:rPr>
          <w:rFonts w:asciiTheme="minorEastAsia" w:eastAsiaTheme="minorEastAsia" w:hAnsiTheme="minorEastAsia" w:cs="宋体" w:hint="eastAsia"/>
          <w:spacing w:val="-2"/>
          <w:sz w:val="21"/>
          <w:szCs w:val="21"/>
          <w:lang w:eastAsia="zh-CN"/>
        </w:rPr>
        <w:t>理</w:t>
      </w:r>
      <w:r w:rsidRPr="004F0C43">
        <w:rPr>
          <w:rFonts w:asciiTheme="minorEastAsia" w:eastAsiaTheme="minorEastAsia" w:hAnsiTheme="minorEastAsia" w:cs="宋体" w:hint="eastAsia"/>
          <w:sz w:val="21"/>
          <w:szCs w:val="21"/>
          <w:lang w:eastAsia="zh-CN"/>
        </w:rPr>
        <w:t>人处</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投</w:t>
      </w:r>
      <w:r w:rsidRPr="004F0C43">
        <w:rPr>
          <w:rFonts w:asciiTheme="minorEastAsia" w:eastAsiaTheme="minorEastAsia" w:hAnsiTheme="minorEastAsia" w:cs="宋体" w:hint="eastAsia"/>
          <w:spacing w:val="-2"/>
          <w:sz w:val="21"/>
          <w:szCs w:val="21"/>
          <w:lang w:eastAsia="zh-CN"/>
        </w:rPr>
        <w:t>资</w:t>
      </w:r>
      <w:r w:rsidRPr="004F0C43">
        <w:rPr>
          <w:rFonts w:asciiTheme="minorEastAsia" w:eastAsiaTheme="minorEastAsia" w:hAnsiTheme="minorEastAsia" w:cs="宋体" w:hint="eastAsia"/>
          <w:sz w:val="21"/>
          <w:szCs w:val="21"/>
          <w:lang w:eastAsia="zh-CN"/>
        </w:rPr>
        <w:t>人</w:t>
      </w:r>
      <w:r w:rsidRPr="004F0C43">
        <w:rPr>
          <w:rFonts w:asciiTheme="minorEastAsia" w:eastAsiaTheme="minorEastAsia" w:hAnsiTheme="minorEastAsia" w:cs="宋体" w:hint="eastAsia"/>
          <w:spacing w:val="-2"/>
          <w:sz w:val="21"/>
          <w:szCs w:val="21"/>
          <w:lang w:eastAsia="zh-CN"/>
        </w:rPr>
        <w:t>可</w:t>
      </w:r>
      <w:r w:rsidRPr="004F0C43">
        <w:rPr>
          <w:rFonts w:asciiTheme="minorEastAsia" w:eastAsiaTheme="minorEastAsia" w:hAnsiTheme="minorEastAsia" w:cs="宋体" w:hint="eastAsia"/>
          <w:sz w:val="21"/>
          <w:szCs w:val="21"/>
          <w:lang w:eastAsia="zh-CN"/>
        </w:rPr>
        <w:t>在</w:t>
      </w:r>
      <w:r w:rsidRPr="004F0C43">
        <w:rPr>
          <w:rFonts w:asciiTheme="minorEastAsia" w:eastAsiaTheme="minorEastAsia" w:hAnsiTheme="minorEastAsia" w:cs="宋体" w:hint="eastAsia"/>
          <w:spacing w:val="-2"/>
          <w:sz w:val="21"/>
          <w:szCs w:val="21"/>
          <w:lang w:eastAsia="zh-CN"/>
        </w:rPr>
        <w:t>营</w:t>
      </w:r>
      <w:r w:rsidRPr="004F0C43">
        <w:rPr>
          <w:rFonts w:asciiTheme="minorEastAsia" w:eastAsiaTheme="minorEastAsia" w:hAnsiTheme="minorEastAsia" w:cs="宋体" w:hint="eastAsia"/>
          <w:sz w:val="21"/>
          <w:szCs w:val="21"/>
          <w:lang w:eastAsia="zh-CN"/>
        </w:rPr>
        <w:t>业</w:t>
      </w:r>
      <w:r w:rsidRPr="004F0C43">
        <w:rPr>
          <w:rFonts w:asciiTheme="minorEastAsia" w:eastAsiaTheme="minorEastAsia" w:hAnsiTheme="minorEastAsia" w:cs="宋体" w:hint="eastAsia"/>
          <w:spacing w:val="-2"/>
          <w:sz w:val="21"/>
          <w:szCs w:val="21"/>
          <w:lang w:eastAsia="zh-CN"/>
        </w:rPr>
        <w:t>时</w:t>
      </w:r>
      <w:r w:rsidRPr="004F0C43">
        <w:rPr>
          <w:rFonts w:asciiTheme="minorEastAsia" w:eastAsiaTheme="minorEastAsia" w:hAnsiTheme="minorEastAsia" w:cs="宋体" w:hint="eastAsia"/>
          <w:sz w:val="21"/>
          <w:szCs w:val="21"/>
          <w:lang w:eastAsia="zh-CN"/>
        </w:rPr>
        <w:t>间免</w:t>
      </w:r>
      <w:r w:rsidRPr="004F0C43">
        <w:rPr>
          <w:rFonts w:asciiTheme="minorEastAsia" w:eastAsiaTheme="minorEastAsia" w:hAnsiTheme="minorEastAsia" w:cs="宋体" w:hint="eastAsia"/>
          <w:spacing w:val="-2"/>
          <w:sz w:val="21"/>
          <w:szCs w:val="21"/>
          <w:lang w:eastAsia="zh-CN"/>
        </w:rPr>
        <w:t>费</w:t>
      </w:r>
      <w:r w:rsidRPr="004F0C43">
        <w:rPr>
          <w:rFonts w:asciiTheme="minorEastAsia" w:eastAsiaTheme="minorEastAsia" w:hAnsiTheme="minorEastAsia" w:cs="宋体" w:hint="eastAsia"/>
          <w:sz w:val="21"/>
          <w:szCs w:val="21"/>
          <w:lang w:eastAsia="zh-CN"/>
        </w:rPr>
        <w:t>到</w:t>
      </w:r>
      <w:r w:rsidRPr="004F0C43">
        <w:rPr>
          <w:rFonts w:asciiTheme="minorEastAsia" w:eastAsiaTheme="minorEastAsia" w:hAnsiTheme="minorEastAsia" w:cs="宋体" w:hint="eastAsia"/>
          <w:spacing w:val="-2"/>
          <w:sz w:val="21"/>
          <w:szCs w:val="21"/>
          <w:lang w:eastAsia="zh-CN"/>
        </w:rPr>
        <w:t>存</w:t>
      </w:r>
      <w:r w:rsidRPr="004F0C43">
        <w:rPr>
          <w:rFonts w:asciiTheme="minorEastAsia" w:eastAsiaTheme="minorEastAsia" w:hAnsiTheme="minorEastAsia" w:cs="宋体" w:hint="eastAsia"/>
          <w:sz w:val="21"/>
          <w:szCs w:val="21"/>
          <w:lang w:eastAsia="zh-CN"/>
        </w:rPr>
        <w:t>放</w:t>
      </w:r>
      <w:r w:rsidRPr="004F0C43">
        <w:rPr>
          <w:rFonts w:asciiTheme="minorEastAsia" w:eastAsiaTheme="minorEastAsia" w:hAnsiTheme="minorEastAsia" w:cs="宋体" w:hint="eastAsia"/>
          <w:spacing w:val="-2"/>
          <w:sz w:val="21"/>
          <w:szCs w:val="21"/>
          <w:lang w:eastAsia="zh-CN"/>
        </w:rPr>
        <w:t>地</w:t>
      </w:r>
      <w:r w:rsidRPr="004F0C43">
        <w:rPr>
          <w:rFonts w:asciiTheme="minorEastAsia" w:eastAsiaTheme="minorEastAsia" w:hAnsiTheme="minorEastAsia" w:cs="宋体" w:hint="eastAsia"/>
          <w:sz w:val="21"/>
          <w:szCs w:val="21"/>
          <w:lang w:eastAsia="zh-CN"/>
        </w:rPr>
        <w:t>点</w:t>
      </w:r>
      <w:r w:rsidRPr="004F0C43">
        <w:rPr>
          <w:rFonts w:asciiTheme="minorEastAsia" w:eastAsiaTheme="minorEastAsia" w:hAnsiTheme="minorEastAsia" w:cs="宋体" w:hint="eastAsia"/>
          <w:spacing w:val="-2"/>
          <w:sz w:val="21"/>
          <w:szCs w:val="21"/>
          <w:lang w:eastAsia="zh-CN"/>
        </w:rPr>
        <w:t>查</w:t>
      </w:r>
      <w:r w:rsidRPr="004F0C43">
        <w:rPr>
          <w:rFonts w:asciiTheme="minorEastAsia" w:eastAsiaTheme="minorEastAsia" w:hAnsiTheme="minorEastAsia" w:cs="宋体" w:hint="eastAsia"/>
          <w:sz w:val="21"/>
          <w:szCs w:val="21"/>
          <w:lang w:eastAsia="zh-CN"/>
        </w:rPr>
        <w:t>阅</w:t>
      </w:r>
      <w:r w:rsidRPr="004F0C43">
        <w:rPr>
          <w:rFonts w:asciiTheme="minorEastAsia" w:eastAsiaTheme="minorEastAsia" w:hAnsiTheme="minorEastAsia" w:cs="宋体" w:hint="eastAsia"/>
          <w:spacing w:val="-50"/>
          <w:sz w:val="21"/>
          <w:szCs w:val="21"/>
          <w:lang w:eastAsia="zh-CN"/>
        </w:rPr>
        <w:t>，</w:t>
      </w:r>
      <w:r w:rsidRPr="004F0C43">
        <w:rPr>
          <w:rFonts w:asciiTheme="minorEastAsia" w:eastAsiaTheme="minorEastAsia" w:hAnsiTheme="minorEastAsia" w:cs="宋体" w:hint="eastAsia"/>
          <w:sz w:val="21"/>
          <w:szCs w:val="21"/>
          <w:lang w:eastAsia="zh-CN"/>
        </w:rPr>
        <w:t>也可</w:t>
      </w:r>
      <w:r w:rsidRPr="004F0C43">
        <w:rPr>
          <w:rFonts w:asciiTheme="minorEastAsia" w:eastAsiaTheme="minorEastAsia" w:hAnsiTheme="minorEastAsia" w:cs="宋体" w:hint="eastAsia"/>
          <w:spacing w:val="-2"/>
          <w:sz w:val="21"/>
          <w:szCs w:val="21"/>
          <w:lang w:eastAsia="zh-CN"/>
        </w:rPr>
        <w:t>按</w:t>
      </w:r>
      <w:r w:rsidRPr="004F0C43">
        <w:rPr>
          <w:rFonts w:asciiTheme="minorEastAsia" w:eastAsiaTheme="minorEastAsia" w:hAnsiTheme="minorEastAsia" w:cs="宋体" w:hint="eastAsia"/>
          <w:sz w:val="21"/>
          <w:szCs w:val="21"/>
          <w:lang w:eastAsia="zh-CN"/>
        </w:rPr>
        <w:t>工</w:t>
      </w:r>
      <w:r w:rsidRPr="004F0C43">
        <w:rPr>
          <w:rFonts w:asciiTheme="minorEastAsia" w:eastAsiaTheme="minorEastAsia" w:hAnsiTheme="minorEastAsia" w:cs="宋体" w:hint="eastAsia"/>
          <w:spacing w:val="-2"/>
          <w:sz w:val="21"/>
          <w:szCs w:val="21"/>
          <w:lang w:eastAsia="zh-CN"/>
        </w:rPr>
        <w:t>本</w:t>
      </w:r>
      <w:r w:rsidRPr="004F0C43">
        <w:rPr>
          <w:rFonts w:asciiTheme="minorEastAsia" w:eastAsiaTheme="minorEastAsia" w:hAnsiTheme="minorEastAsia" w:cs="宋体" w:hint="eastAsia"/>
          <w:sz w:val="21"/>
          <w:szCs w:val="21"/>
          <w:lang w:eastAsia="zh-CN"/>
        </w:rPr>
        <w:t>费购买复</w:t>
      </w:r>
      <w:r w:rsidRPr="004F0C43">
        <w:rPr>
          <w:rFonts w:asciiTheme="minorEastAsia" w:eastAsiaTheme="minorEastAsia" w:hAnsiTheme="minorEastAsia" w:cs="宋体" w:hint="eastAsia"/>
          <w:spacing w:val="-2"/>
          <w:sz w:val="21"/>
          <w:szCs w:val="21"/>
          <w:lang w:eastAsia="zh-CN"/>
        </w:rPr>
        <w:t>印</w:t>
      </w:r>
      <w:r w:rsidRPr="004F0C43">
        <w:rPr>
          <w:rFonts w:asciiTheme="minorEastAsia" w:eastAsiaTheme="minorEastAsia" w:hAnsiTheme="minorEastAsia" w:cs="宋体" w:hint="eastAsia"/>
          <w:sz w:val="21"/>
          <w:szCs w:val="21"/>
          <w:lang w:eastAsia="zh-CN"/>
        </w:rPr>
        <w:t>件。</w:t>
      </w:r>
    </w:p>
    <w:p w:rsidR="00543C28" w:rsidRPr="004F0C43" w:rsidP="00981633">
      <w:pPr>
        <w:snapToGrid w:val="0"/>
        <w:spacing w:after="0" w:line="360" w:lineRule="auto"/>
        <w:ind w:left="110" w:right="67" w:firstLine="439" w:firstLineChars="209"/>
        <w:rPr>
          <w:rFonts w:asciiTheme="minorEastAsia" w:eastAsiaTheme="minorEastAsia" w:hAnsiTheme="minorEastAsia" w:cs="宋体"/>
          <w:sz w:val="21"/>
          <w:szCs w:val="21"/>
          <w:lang w:eastAsia="zh-CN"/>
        </w:rPr>
      </w:pPr>
    </w:p>
    <w:p w:rsidR="00874D7B" w:rsidRPr="004F0C43" w:rsidP="00981633">
      <w:pPr>
        <w:snapToGrid w:val="0"/>
        <w:spacing w:after="0" w:line="360" w:lineRule="auto"/>
        <w:ind w:left="110" w:right="67" w:firstLine="439" w:firstLineChars="209"/>
        <w:rPr>
          <w:rFonts w:asciiTheme="minorEastAsia" w:eastAsiaTheme="minorEastAsia" w:hAnsiTheme="minorEastAsia" w:cs="宋体"/>
          <w:sz w:val="21"/>
          <w:szCs w:val="21"/>
          <w:lang w:eastAsia="zh-CN"/>
        </w:rPr>
      </w:pPr>
    </w:p>
    <w:p w:rsidR="006B6721" w:rsidRPr="004F0C43" w:rsidP="00402567">
      <w:pPr>
        <w:pStyle w:val="PlainText"/>
        <w:snapToGrid w:val="0"/>
        <w:spacing w:after="0" w:line="360" w:lineRule="auto"/>
        <w:ind w:firstLine="420"/>
        <w:jc w:val="right"/>
        <w:rPr>
          <w:rFonts w:asciiTheme="minorEastAsia" w:eastAsiaTheme="minorEastAsia" w:hAnsiTheme="minorEastAsia" w:cs="宋体"/>
          <w:spacing w:val="-2"/>
          <w:lang w:eastAsia="zh-CN"/>
        </w:rPr>
      </w:pPr>
      <w:r w:rsidRPr="004F0C43">
        <w:rPr>
          <w:rFonts w:asciiTheme="minorEastAsia" w:eastAsiaTheme="minorEastAsia" w:hAnsiTheme="minorEastAsia" w:cs="宋体"/>
          <w:spacing w:val="-2"/>
          <w:lang w:eastAsia="zh-CN"/>
        </w:rPr>
        <w:t>易方达基金管理有限公司</w:t>
      </w:r>
    </w:p>
    <w:p w:rsidR="00752BDD" w:rsidRPr="004F0C43" w:rsidP="00D846E1">
      <w:pPr>
        <w:wordWrap w:val="0"/>
        <w:snapToGrid w:val="0"/>
        <w:spacing w:after="0" w:line="360" w:lineRule="auto"/>
        <w:ind w:left="110" w:right="281" w:firstLine="439" w:firstLineChars="209"/>
        <w:jc w:val="right"/>
        <w:rPr>
          <w:rFonts w:asciiTheme="minorEastAsia" w:eastAsiaTheme="minorEastAsia" w:hAnsiTheme="minorEastAsia" w:cs="宋体"/>
          <w:spacing w:val="-2"/>
          <w:sz w:val="21"/>
          <w:szCs w:val="21"/>
          <w:lang w:eastAsia="zh-CN"/>
        </w:rPr>
      </w:pPr>
      <w:r>
        <w:rPr>
          <w:sz w:val="21"/>
        </w:rPr>
        <w:t>2021</w:t>
      </w:r>
      <w:r>
        <w:rPr>
          <w:sz w:val="21"/>
        </w:rPr>
        <w:t>年</w:t>
      </w:r>
      <w:r>
        <w:rPr>
          <w:sz w:val="21"/>
        </w:rPr>
        <w:t>12</w:t>
      </w:r>
      <w:r>
        <w:rPr>
          <w:sz w:val="21"/>
        </w:rPr>
        <w:t>月</w:t>
      </w:r>
      <w:r>
        <w:rPr>
          <w:sz w:val="21"/>
        </w:rPr>
        <w:t>31</w:t>
      </w:r>
      <w:r>
        <w:rPr>
          <w:sz w:val="21"/>
        </w:rPr>
        <w:t>日</w:t>
      </w:r>
    </w:p>
    <w:sectPr w:rsidSect="004F0C43">
      <w:pgSz w:w="11920" w:h="16840"/>
      <w:pgMar w:top="1440" w:right="1800" w:bottom="1440" w:left="1800" w:header="852" w:footer="977"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B50">
    <w:pPr>
      <w:spacing w:after="0" w:line="200" w:lineRule="exact"/>
      <w:rPr>
        <w:sz w:val="20"/>
        <w:szCs w:val="20"/>
      </w:rPr>
    </w:pPr>
    <w:r>
      <w:rPr>
        <w:noProof/>
        <w:lang w:eastAsia="zh-CN"/>
      </w:rPr>
      <w:pict>
        <v:shapetype id="_x0000_t202" coordsize="21600,21600" o:spt="202" path="m,l,21600r21600,l21600,xe">
          <v:stroke joinstyle="miter"/>
          <v:path gradientshapeok="t" o:connecttype="rect"/>
        </v:shapetype>
        <v:shape id="_x0000_s2049" type="#_x0000_t202" style="width:13.1pt;height:11pt;margin-top:782.05pt;margin-left:291.2pt;mso-position-horizontal-relative:page;mso-position-vertical-relative:page;position:absolute;z-index:-251658240" filled="f" stroked="f">
          <v:textbox inset="0,0,0,0">
            <w:txbxContent>
              <w:p w:rsidR="004D4B50">
                <w:pPr>
                  <w:spacing w:after="0" w:line="204" w:lineRule="exact"/>
                  <w:ind w:left="40" w:right="-20"/>
                  <w:rPr>
                    <w:rFonts w:ascii="Times New Roman" w:hAnsi="Times New Roman"/>
                    <w:sz w:val="18"/>
                    <w:szCs w:val="18"/>
                  </w:rPr>
                </w:pP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B50">
    <w:pPr>
      <w:spacing w:after="0" w:line="200" w:lineRule="exact"/>
      <w:rPr>
        <w:sz w:val="20"/>
        <w:szCs w:val="20"/>
      </w:rPr>
    </w:pPr>
    <w:r>
      <w:rPr>
        <w:noProof/>
        <w:lang w:eastAsia="zh-CN"/>
      </w:rPr>
      <w:pict>
        <v:shapetype id="_x0000_t202" coordsize="21600,21600" o:spt="202" path="m,l,21600r21600,l21600,xe">
          <v:stroke joinstyle="miter"/>
          <v:path gradientshapeok="t" o:connecttype="rect"/>
        </v:shapetype>
        <v:shape id="_x0000_s2050" type="#_x0000_t202" style="width:26.8pt;height:11pt;margin-top:782.05pt;margin-left:291.2pt;mso-position-horizontal-relative:page;mso-position-vertical-relative:page;position:absolute;z-index:-251657216" filled="f" stroked="f">
          <v:textbox inset="0,0,0,0">
            <w:txbxContent>
              <w:p w:rsidR="004D4B50">
                <w:pPr>
                  <w:spacing w:after="0" w:line="204" w:lineRule="exact"/>
                  <w:ind w:left="40" w:righ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820C24">
                  <w:rPr>
                    <w:rFonts w:ascii="Times New Roman" w:hAnsi="Times New Roman"/>
                    <w:noProof/>
                    <w:sz w:val="18"/>
                    <w:szCs w:val="18"/>
                  </w:rPr>
                  <w:t>51</w:t>
                </w:r>
                <w:r>
                  <w:rPr>
                    <w:rFonts w:ascii="Times New Roman" w:hAnsi="Times New Roman"/>
                    <w:sz w:val="18"/>
                    <w:szCs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B50" w:rsidRPr="002C51F8" w:rsidP="00AF1195">
    <w:pPr>
      <w:pStyle w:val="Header"/>
      <w:pBdr>
        <w:bottom w:val="none" w:sz="0" w:space="0" w:color="auto"/>
      </w:pBdr>
      <w:jc w:val="right"/>
      <w:rPr>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B50" w:rsidP="00C15A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B220A"/>
    <w:multiLevelType w:val="hybridMultilevel"/>
    <w:tmpl w:val="27928BB8"/>
    <w:lvl w:ilvl="0">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1">
    <w:nsid w:val="064A7A04"/>
    <w:multiLevelType w:val="hybridMultilevel"/>
    <w:tmpl w:val="C49AF05A"/>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127F4B85"/>
    <w:multiLevelType w:val="hybridMultilevel"/>
    <w:tmpl w:val="02143BA6"/>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0317154"/>
    <w:multiLevelType w:val="hybridMultilevel"/>
    <w:tmpl w:val="7F86A37A"/>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396215E8"/>
    <w:multiLevelType w:val="hybridMultilevel"/>
    <w:tmpl w:val="005E8C8A"/>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
    <w:nsid w:val="4B385D0F"/>
    <w:multiLevelType w:val="hybridMultilevel"/>
    <w:tmpl w:val="36E8BDCC"/>
    <w:lvl w:ilvl="0">
      <w:start w:val="1"/>
      <w:numFmt w:val="japaneseCounting"/>
      <w:lvlText w:val="（%1）"/>
      <w:lvlJc w:val="left"/>
      <w:pPr>
        <w:tabs>
          <w:tab w:val="num" w:pos="720"/>
        </w:tabs>
        <w:ind w:left="720" w:hanging="720"/>
      </w:pPr>
      <w:rPr>
        <w:rFonts w:cs="Times New Roman" w:hint="eastAsia"/>
      </w:rPr>
    </w:lvl>
    <w:lvl w:ilvl="1">
      <w:start w:val="1"/>
      <w:numFmt w:val="decimal"/>
      <w:pStyle w:val="CharCharCharCharCharCharChar"/>
      <w:lvlText w:val="%2、"/>
      <w:lvlJc w:val="left"/>
      <w:pPr>
        <w:tabs>
          <w:tab w:val="num" w:pos="780"/>
        </w:tabs>
        <w:ind w:left="780" w:hanging="360"/>
      </w:pPr>
      <w:rPr>
        <w:rFonts w:cs="Times New Roman" w:hint="eastAsia"/>
      </w:rPr>
    </w:lvl>
    <w:lvl w:ilvl="2" w:tentative="1">
      <w:start w:val="1"/>
      <w:numFmt w:val="lowerRoman"/>
      <w:lvlText w:val="%3."/>
      <w:lvlJc w:val="righ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abstractNum w:abstractNumId="6">
    <w:nsid w:val="505803EE"/>
    <w:multiLevelType w:val="hybridMultilevel"/>
    <w:tmpl w:val="CBB44BFA"/>
    <w:lvl w:ilvl="0">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7">
    <w:nsid w:val="5873091A"/>
    <w:multiLevelType w:val="hybridMultilevel"/>
    <w:tmpl w:val="27928BB8"/>
    <w:lvl w:ilvl="0">
      <w:start w:val="1"/>
      <w:numFmt w:val="decimal"/>
      <w:lvlText w:val="%1)"/>
      <w:lvlJc w:val="left"/>
      <w:pPr>
        <w:ind w:left="860" w:hanging="420"/>
      </w:p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8">
    <w:nsid w:val="67B72BE1"/>
    <w:multiLevelType w:val="hybridMultilevel"/>
    <w:tmpl w:val="B590C5F2"/>
    <w:lvl w:ilvl="0">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
    <w:nsid w:val="6A7C6948"/>
    <w:multiLevelType w:val="hybridMultilevel"/>
    <w:tmpl w:val="640A6072"/>
    <w:lvl w:ilvl="0">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5"/>
  </w:num>
  <w:num w:numId="2">
    <w:abstractNumId w:val="4"/>
  </w:num>
  <w:num w:numId="3">
    <w:abstractNumId w:val="1"/>
  </w:num>
  <w:num w:numId="4">
    <w:abstractNumId w:val="8"/>
  </w:num>
  <w:num w:numId="5">
    <w:abstractNumId w:val="3"/>
  </w:num>
  <w:num w:numId="6">
    <w:abstractNumId w:val="2"/>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202A7A"/>
    <w:rsid w:val="00000952"/>
    <w:rsid w:val="00001024"/>
    <w:rsid w:val="00001309"/>
    <w:rsid w:val="00002595"/>
    <w:rsid w:val="0000270C"/>
    <w:rsid w:val="00003D37"/>
    <w:rsid w:val="00004373"/>
    <w:rsid w:val="00005AA3"/>
    <w:rsid w:val="00006FA7"/>
    <w:rsid w:val="00007E3F"/>
    <w:rsid w:val="00011AD2"/>
    <w:rsid w:val="00011C84"/>
    <w:rsid w:val="00012462"/>
    <w:rsid w:val="00014A32"/>
    <w:rsid w:val="00014A3D"/>
    <w:rsid w:val="0001545D"/>
    <w:rsid w:val="00020546"/>
    <w:rsid w:val="00020AA7"/>
    <w:rsid w:val="00022744"/>
    <w:rsid w:val="00023BF4"/>
    <w:rsid w:val="00024A8D"/>
    <w:rsid w:val="00026386"/>
    <w:rsid w:val="00030C4D"/>
    <w:rsid w:val="0003139A"/>
    <w:rsid w:val="00031F7E"/>
    <w:rsid w:val="00033B44"/>
    <w:rsid w:val="00033D49"/>
    <w:rsid w:val="0003685C"/>
    <w:rsid w:val="00036B7B"/>
    <w:rsid w:val="00037799"/>
    <w:rsid w:val="0004050B"/>
    <w:rsid w:val="00040F75"/>
    <w:rsid w:val="000415FA"/>
    <w:rsid w:val="00044F4F"/>
    <w:rsid w:val="0004583F"/>
    <w:rsid w:val="00053278"/>
    <w:rsid w:val="00055B27"/>
    <w:rsid w:val="0006032D"/>
    <w:rsid w:val="00061953"/>
    <w:rsid w:val="00062184"/>
    <w:rsid w:val="00065876"/>
    <w:rsid w:val="00066FA8"/>
    <w:rsid w:val="00067F96"/>
    <w:rsid w:val="000740E7"/>
    <w:rsid w:val="000765A1"/>
    <w:rsid w:val="00077AF2"/>
    <w:rsid w:val="000806D5"/>
    <w:rsid w:val="00081642"/>
    <w:rsid w:val="00083D31"/>
    <w:rsid w:val="0008462E"/>
    <w:rsid w:val="00084C75"/>
    <w:rsid w:val="00086BFD"/>
    <w:rsid w:val="00087BD6"/>
    <w:rsid w:val="00087FA0"/>
    <w:rsid w:val="00090465"/>
    <w:rsid w:val="00090E53"/>
    <w:rsid w:val="00094B44"/>
    <w:rsid w:val="00096567"/>
    <w:rsid w:val="000966EA"/>
    <w:rsid w:val="000979EC"/>
    <w:rsid w:val="000A0633"/>
    <w:rsid w:val="000A2CCB"/>
    <w:rsid w:val="000A3483"/>
    <w:rsid w:val="000A3590"/>
    <w:rsid w:val="000A3A95"/>
    <w:rsid w:val="000A3B79"/>
    <w:rsid w:val="000A565E"/>
    <w:rsid w:val="000A766A"/>
    <w:rsid w:val="000A7D1D"/>
    <w:rsid w:val="000B197A"/>
    <w:rsid w:val="000C1417"/>
    <w:rsid w:val="000C2C8A"/>
    <w:rsid w:val="000C4A92"/>
    <w:rsid w:val="000D2741"/>
    <w:rsid w:val="000D27CC"/>
    <w:rsid w:val="000D32DF"/>
    <w:rsid w:val="000D3DDF"/>
    <w:rsid w:val="000D6593"/>
    <w:rsid w:val="000D7868"/>
    <w:rsid w:val="000E1C88"/>
    <w:rsid w:val="000E235B"/>
    <w:rsid w:val="000E2618"/>
    <w:rsid w:val="000E3BA7"/>
    <w:rsid w:val="000E5B56"/>
    <w:rsid w:val="000E630F"/>
    <w:rsid w:val="000F248B"/>
    <w:rsid w:val="000F4BB5"/>
    <w:rsid w:val="000F4BFB"/>
    <w:rsid w:val="000F7BA9"/>
    <w:rsid w:val="00102707"/>
    <w:rsid w:val="001032D0"/>
    <w:rsid w:val="00111450"/>
    <w:rsid w:val="001114EA"/>
    <w:rsid w:val="001123D1"/>
    <w:rsid w:val="00112ED8"/>
    <w:rsid w:val="001152D1"/>
    <w:rsid w:val="001176FC"/>
    <w:rsid w:val="00120010"/>
    <w:rsid w:val="001202EB"/>
    <w:rsid w:val="00120EF0"/>
    <w:rsid w:val="001224E7"/>
    <w:rsid w:val="0012302B"/>
    <w:rsid w:val="001265A2"/>
    <w:rsid w:val="0012777B"/>
    <w:rsid w:val="0013105F"/>
    <w:rsid w:val="00131EA9"/>
    <w:rsid w:val="00132A26"/>
    <w:rsid w:val="00132AE4"/>
    <w:rsid w:val="00133A50"/>
    <w:rsid w:val="0013567F"/>
    <w:rsid w:val="001427B8"/>
    <w:rsid w:val="00144270"/>
    <w:rsid w:val="00147BF8"/>
    <w:rsid w:val="00152057"/>
    <w:rsid w:val="001539CD"/>
    <w:rsid w:val="0016002F"/>
    <w:rsid w:val="00160791"/>
    <w:rsid w:val="001617BB"/>
    <w:rsid w:val="00161B7B"/>
    <w:rsid w:val="001649EC"/>
    <w:rsid w:val="00166A03"/>
    <w:rsid w:val="00171A45"/>
    <w:rsid w:val="00172149"/>
    <w:rsid w:val="00172BB2"/>
    <w:rsid w:val="00175059"/>
    <w:rsid w:val="00175A27"/>
    <w:rsid w:val="00175AEF"/>
    <w:rsid w:val="00175D1F"/>
    <w:rsid w:val="00176886"/>
    <w:rsid w:val="00176B44"/>
    <w:rsid w:val="0018242B"/>
    <w:rsid w:val="00182B6D"/>
    <w:rsid w:val="00183274"/>
    <w:rsid w:val="00183365"/>
    <w:rsid w:val="00183932"/>
    <w:rsid w:val="0018597A"/>
    <w:rsid w:val="00193151"/>
    <w:rsid w:val="00195B00"/>
    <w:rsid w:val="001A0319"/>
    <w:rsid w:val="001A3596"/>
    <w:rsid w:val="001A4499"/>
    <w:rsid w:val="001A78B8"/>
    <w:rsid w:val="001B1718"/>
    <w:rsid w:val="001B25A5"/>
    <w:rsid w:val="001B3FFF"/>
    <w:rsid w:val="001B5D5E"/>
    <w:rsid w:val="001B6F7D"/>
    <w:rsid w:val="001C06C5"/>
    <w:rsid w:val="001C316E"/>
    <w:rsid w:val="001C33ED"/>
    <w:rsid w:val="001C38C1"/>
    <w:rsid w:val="001C4AED"/>
    <w:rsid w:val="001C506A"/>
    <w:rsid w:val="001C60D0"/>
    <w:rsid w:val="001D03F0"/>
    <w:rsid w:val="001D1631"/>
    <w:rsid w:val="001D431D"/>
    <w:rsid w:val="001D50B7"/>
    <w:rsid w:val="001D561F"/>
    <w:rsid w:val="001D6126"/>
    <w:rsid w:val="001D7A3A"/>
    <w:rsid w:val="001E1472"/>
    <w:rsid w:val="001E1C8C"/>
    <w:rsid w:val="001E6617"/>
    <w:rsid w:val="001E6ADE"/>
    <w:rsid w:val="001F0BF4"/>
    <w:rsid w:val="001F1077"/>
    <w:rsid w:val="001F4098"/>
    <w:rsid w:val="00202155"/>
    <w:rsid w:val="00202A7A"/>
    <w:rsid w:val="0020579E"/>
    <w:rsid w:val="00205FC5"/>
    <w:rsid w:val="002068DC"/>
    <w:rsid w:val="00206F3B"/>
    <w:rsid w:val="00207C57"/>
    <w:rsid w:val="002132F3"/>
    <w:rsid w:val="002154EF"/>
    <w:rsid w:val="002157D4"/>
    <w:rsid w:val="00227B0C"/>
    <w:rsid w:val="00230137"/>
    <w:rsid w:val="0023179A"/>
    <w:rsid w:val="00231DA8"/>
    <w:rsid w:val="002339AB"/>
    <w:rsid w:val="00234FC0"/>
    <w:rsid w:val="00236DE3"/>
    <w:rsid w:val="00237948"/>
    <w:rsid w:val="00241F5C"/>
    <w:rsid w:val="00242969"/>
    <w:rsid w:val="0024400A"/>
    <w:rsid w:val="00245786"/>
    <w:rsid w:val="00250016"/>
    <w:rsid w:val="00250B40"/>
    <w:rsid w:val="0025191E"/>
    <w:rsid w:val="0025290B"/>
    <w:rsid w:val="00254FDC"/>
    <w:rsid w:val="00261C36"/>
    <w:rsid w:val="002658C0"/>
    <w:rsid w:val="00272A23"/>
    <w:rsid w:val="00273190"/>
    <w:rsid w:val="002736F3"/>
    <w:rsid w:val="002746AD"/>
    <w:rsid w:val="00274F0F"/>
    <w:rsid w:val="002752A0"/>
    <w:rsid w:val="0027534C"/>
    <w:rsid w:val="00277819"/>
    <w:rsid w:val="0028097C"/>
    <w:rsid w:val="002811D5"/>
    <w:rsid w:val="00283730"/>
    <w:rsid w:val="002847C0"/>
    <w:rsid w:val="00284B99"/>
    <w:rsid w:val="0028615E"/>
    <w:rsid w:val="0028662B"/>
    <w:rsid w:val="00286A23"/>
    <w:rsid w:val="00286E09"/>
    <w:rsid w:val="00291446"/>
    <w:rsid w:val="00292B05"/>
    <w:rsid w:val="00294971"/>
    <w:rsid w:val="002954BD"/>
    <w:rsid w:val="00297355"/>
    <w:rsid w:val="002A0516"/>
    <w:rsid w:val="002A0663"/>
    <w:rsid w:val="002A2A0A"/>
    <w:rsid w:val="002A4DC3"/>
    <w:rsid w:val="002A5E7E"/>
    <w:rsid w:val="002A692D"/>
    <w:rsid w:val="002A6D46"/>
    <w:rsid w:val="002B2536"/>
    <w:rsid w:val="002B283C"/>
    <w:rsid w:val="002B36F7"/>
    <w:rsid w:val="002B6A93"/>
    <w:rsid w:val="002C04E6"/>
    <w:rsid w:val="002C18A0"/>
    <w:rsid w:val="002C255C"/>
    <w:rsid w:val="002C4AB1"/>
    <w:rsid w:val="002C4FD3"/>
    <w:rsid w:val="002C51F8"/>
    <w:rsid w:val="002C5B33"/>
    <w:rsid w:val="002C6E68"/>
    <w:rsid w:val="002C71C6"/>
    <w:rsid w:val="002D0BCF"/>
    <w:rsid w:val="002D159D"/>
    <w:rsid w:val="002D25C9"/>
    <w:rsid w:val="002D29B9"/>
    <w:rsid w:val="002D4F07"/>
    <w:rsid w:val="002D4F6F"/>
    <w:rsid w:val="002D6A14"/>
    <w:rsid w:val="002D774A"/>
    <w:rsid w:val="002D786C"/>
    <w:rsid w:val="002D7A48"/>
    <w:rsid w:val="002E0561"/>
    <w:rsid w:val="002E250C"/>
    <w:rsid w:val="002E3E34"/>
    <w:rsid w:val="002E541D"/>
    <w:rsid w:val="002E5EC5"/>
    <w:rsid w:val="002E6875"/>
    <w:rsid w:val="002E7E1F"/>
    <w:rsid w:val="002F1DAA"/>
    <w:rsid w:val="002F21BA"/>
    <w:rsid w:val="002F3075"/>
    <w:rsid w:val="002F3CDE"/>
    <w:rsid w:val="002F438C"/>
    <w:rsid w:val="002F59F0"/>
    <w:rsid w:val="00301DD7"/>
    <w:rsid w:val="00302D6B"/>
    <w:rsid w:val="0030323E"/>
    <w:rsid w:val="00304316"/>
    <w:rsid w:val="003044A4"/>
    <w:rsid w:val="00304A8E"/>
    <w:rsid w:val="003050A2"/>
    <w:rsid w:val="003147C2"/>
    <w:rsid w:val="00315054"/>
    <w:rsid w:val="00315A1F"/>
    <w:rsid w:val="00315C6D"/>
    <w:rsid w:val="00322BCB"/>
    <w:rsid w:val="00322C95"/>
    <w:rsid w:val="00322E3B"/>
    <w:rsid w:val="003251CF"/>
    <w:rsid w:val="00326F21"/>
    <w:rsid w:val="00326F9B"/>
    <w:rsid w:val="00327F5B"/>
    <w:rsid w:val="0033005B"/>
    <w:rsid w:val="003320A0"/>
    <w:rsid w:val="003330D0"/>
    <w:rsid w:val="003341BD"/>
    <w:rsid w:val="00336470"/>
    <w:rsid w:val="003372BD"/>
    <w:rsid w:val="003401FA"/>
    <w:rsid w:val="003415AF"/>
    <w:rsid w:val="00342EFF"/>
    <w:rsid w:val="00344130"/>
    <w:rsid w:val="00345D38"/>
    <w:rsid w:val="003472DF"/>
    <w:rsid w:val="00347C74"/>
    <w:rsid w:val="00350BB9"/>
    <w:rsid w:val="003517E7"/>
    <w:rsid w:val="003518A5"/>
    <w:rsid w:val="00352BE9"/>
    <w:rsid w:val="00355207"/>
    <w:rsid w:val="00360E36"/>
    <w:rsid w:val="003616E2"/>
    <w:rsid w:val="00362472"/>
    <w:rsid w:val="00362AEC"/>
    <w:rsid w:val="00362BDB"/>
    <w:rsid w:val="00362D78"/>
    <w:rsid w:val="0036331C"/>
    <w:rsid w:val="0036559B"/>
    <w:rsid w:val="00365803"/>
    <w:rsid w:val="00365FDD"/>
    <w:rsid w:val="003662E2"/>
    <w:rsid w:val="00366DB0"/>
    <w:rsid w:val="003670A6"/>
    <w:rsid w:val="003715C8"/>
    <w:rsid w:val="00371F54"/>
    <w:rsid w:val="00375B7A"/>
    <w:rsid w:val="0038033C"/>
    <w:rsid w:val="00380AB0"/>
    <w:rsid w:val="00381D7A"/>
    <w:rsid w:val="00390710"/>
    <w:rsid w:val="003928BD"/>
    <w:rsid w:val="00393F92"/>
    <w:rsid w:val="003942A4"/>
    <w:rsid w:val="00395FDD"/>
    <w:rsid w:val="003972E1"/>
    <w:rsid w:val="003A0A53"/>
    <w:rsid w:val="003A0D18"/>
    <w:rsid w:val="003A3EEC"/>
    <w:rsid w:val="003A4159"/>
    <w:rsid w:val="003B11D6"/>
    <w:rsid w:val="003B21E1"/>
    <w:rsid w:val="003B4EE8"/>
    <w:rsid w:val="003B519B"/>
    <w:rsid w:val="003B5794"/>
    <w:rsid w:val="003B60C6"/>
    <w:rsid w:val="003B798C"/>
    <w:rsid w:val="003C2F78"/>
    <w:rsid w:val="003C3A61"/>
    <w:rsid w:val="003C4669"/>
    <w:rsid w:val="003C7FFD"/>
    <w:rsid w:val="003D2B6A"/>
    <w:rsid w:val="003D3EA5"/>
    <w:rsid w:val="003D5469"/>
    <w:rsid w:val="003D5B62"/>
    <w:rsid w:val="003D6981"/>
    <w:rsid w:val="003D6B61"/>
    <w:rsid w:val="003D6F55"/>
    <w:rsid w:val="003E1DAB"/>
    <w:rsid w:val="003E20EE"/>
    <w:rsid w:val="003E2C99"/>
    <w:rsid w:val="003E35B2"/>
    <w:rsid w:val="003E6E31"/>
    <w:rsid w:val="003E7A7E"/>
    <w:rsid w:val="003E7E96"/>
    <w:rsid w:val="003F0482"/>
    <w:rsid w:val="003F0F7B"/>
    <w:rsid w:val="003F276B"/>
    <w:rsid w:val="003F327D"/>
    <w:rsid w:val="003F5775"/>
    <w:rsid w:val="003F752E"/>
    <w:rsid w:val="00400118"/>
    <w:rsid w:val="00401EFB"/>
    <w:rsid w:val="00402567"/>
    <w:rsid w:val="004037D8"/>
    <w:rsid w:val="00404992"/>
    <w:rsid w:val="0041032F"/>
    <w:rsid w:val="00413FC7"/>
    <w:rsid w:val="00414151"/>
    <w:rsid w:val="004152F0"/>
    <w:rsid w:val="00415B69"/>
    <w:rsid w:val="00417279"/>
    <w:rsid w:val="00422AB2"/>
    <w:rsid w:val="004249FE"/>
    <w:rsid w:val="004256B2"/>
    <w:rsid w:val="00425DF0"/>
    <w:rsid w:val="00432A0F"/>
    <w:rsid w:val="00433EEA"/>
    <w:rsid w:val="00433F55"/>
    <w:rsid w:val="004423A5"/>
    <w:rsid w:val="00443D00"/>
    <w:rsid w:val="00444274"/>
    <w:rsid w:val="00444494"/>
    <w:rsid w:val="004444B6"/>
    <w:rsid w:val="00446BF7"/>
    <w:rsid w:val="00447C00"/>
    <w:rsid w:val="0045081B"/>
    <w:rsid w:val="00450FC6"/>
    <w:rsid w:val="00451C47"/>
    <w:rsid w:val="0045222F"/>
    <w:rsid w:val="00455A17"/>
    <w:rsid w:val="00455E77"/>
    <w:rsid w:val="00457300"/>
    <w:rsid w:val="00457596"/>
    <w:rsid w:val="00463450"/>
    <w:rsid w:val="0046477D"/>
    <w:rsid w:val="00470417"/>
    <w:rsid w:val="00471B30"/>
    <w:rsid w:val="004733CB"/>
    <w:rsid w:val="00474367"/>
    <w:rsid w:val="00475F11"/>
    <w:rsid w:val="0048047B"/>
    <w:rsid w:val="00480D60"/>
    <w:rsid w:val="0048152A"/>
    <w:rsid w:val="00481EA4"/>
    <w:rsid w:val="004832F9"/>
    <w:rsid w:val="004872EB"/>
    <w:rsid w:val="00487BC7"/>
    <w:rsid w:val="004912A1"/>
    <w:rsid w:val="004912A3"/>
    <w:rsid w:val="004927D2"/>
    <w:rsid w:val="004933AC"/>
    <w:rsid w:val="004945A7"/>
    <w:rsid w:val="004949EE"/>
    <w:rsid w:val="00496D9F"/>
    <w:rsid w:val="004A4609"/>
    <w:rsid w:val="004B2768"/>
    <w:rsid w:val="004B3325"/>
    <w:rsid w:val="004B4A98"/>
    <w:rsid w:val="004B60CA"/>
    <w:rsid w:val="004B7DDE"/>
    <w:rsid w:val="004B7EA2"/>
    <w:rsid w:val="004C07BA"/>
    <w:rsid w:val="004C1CDA"/>
    <w:rsid w:val="004C35D4"/>
    <w:rsid w:val="004C4759"/>
    <w:rsid w:val="004C53CC"/>
    <w:rsid w:val="004C5B41"/>
    <w:rsid w:val="004C73B7"/>
    <w:rsid w:val="004D18FB"/>
    <w:rsid w:val="004D1E64"/>
    <w:rsid w:val="004D2566"/>
    <w:rsid w:val="004D4B50"/>
    <w:rsid w:val="004D502E"/>
    <w:rsid w:val="004D5437"/>
    <w:rsid w:val="004D569E"/>
    <w:rsid w:val="004D6081"/>
    <w:rsid w:val="004E20C3"/>
    <w:rsid w:val="004E4813"/>
    <w:rsid w:val="004E7D8C"/>
    <w:rsid w:val="004F0C43"/>
    <w:rsid w:val="004F0E35"/>
    <w:rsid w:val="004F34A0"/>
    <w:rsid w:val="004F3913"/>
    <w:rsid w:val="004F62D7"/>
    <w:rsid w:val="005029B1"/>
    <w:rsid w:val="00502F8A"/>
    <w:rsid w:val="005037A3"/>
    <w:rsid w:val="00504495"/>
    <w:rsid w:val="005076ED"/>
    <w:rsid w:val="00507AEF"/>
    <w:rsid w:val="00510102"/>
    <w:rsid w:val="00510780"/>
    <w:rsid w:val="0051156A"/>
    <w:rsid w:val="00511605"/>
    <w:rsid w:val="0051233D"/>
    <w:rsid w:val="0051620D"/>
    <w:rsid w:val="00520B28"/>
    <w:rsid w:val="00522731"/>
    <w:rsid w:val="00523831"/>
    <w:rsid w:val="00523F69"/>
    <w:rsid w:val="0052420F"/>
    <w:rsid w:val="005270EA"/>
    <w:rsid w:val="005304B2"/>
    <w:rsid w:val="00531E65"/>
    <w:rsid w:val="00532736"/>
    <w:rsid w:val="00533C78"/>
    <w:rsid w:val="00534B10"/>
    <w:rsid w:val="00534BF6"/>
    <w:rsid w:val="00535139"/>
    <w:rsid w:val="00535323"/>
    <w:rsid w:val="0053574B"/>
    <w:rsid w:val="005370E6"/>
    <w:rsid w:val="005414A0"/>
    <w:rsid w:val="00543C28"/>
    <w:rsid w:val="00543F11"/>
    <w:rsid w:val="0054422D"/>
    <w:rsid w:val="005528B1"/>
    <w:rsid w:val="00553960"/>
    <w:rsid w:val="005554C4"/>
    <w:rsid w:val="00557925"/>
    <w:rsid w:val="00560640"/>
    <w:rsid w:val="00563B6B"/>
    <w:rsid w:val="005664B4"/>
    <w:rsid w:val="005675AB"/>
    <w:rsid w:val="00572252"/>
    <w:rsid w:val="0057317C"/>
    <w:rsid w:val="005739A5"/>
    <w:rsid w:val="005770F9"/>
    <w:rsid w:val="0057711C"/>
    <w:rsid w:val="00577B7C"/>
    <w:rsid w:val="00581E21"/>
    <w:rsid w:val="00584B93"/>
    <w:rsid w:val="005853C6"/>
    <w:rsid w:val="0059034E"/>
    <w:rsid w:val="005921B7"/>
    <w:rsid w:val="005948EB"/>
    <w:rsid w:val="00595358"/>
    <w:rsid w:val="005A0B7B"/>
    <w:rsid w:val="005A2BB7"/>
    <w:rsid w:val="005A6CB8"/>
    <w:rsid w:val="005B102F"/>
    <w:rsid w:val="005B13CF"/>
    <w:rsid w:val="005B36A1"/>
    <w:rsid w:val="005B37AB"/>
    <w:rsid w:val="005B3E62"/>
    <w:rsid w:val="005B4505"/>
    <w:rsid w:val="005C015C"/>
    <w:rsid w:val="005C0F93"/>
    <w:rsid w:val="005C2484"/>
    <w:rsid w:val="005C41C4"/>
    <w:rsid w:val="005C5D77"/>
    <w:rsid w:val="005C68FA"/>
    <w:rsid w:val="005C7D9E"/>
    <w:rsid w:val="005D1D50"/>
    <w:rsid w:val="005D4BA2"/>
    <w:rsid w:val="005D64B5"/>
    <w:rsid w:val="005E0017"/>
    <w:rsid w:val="005E0106"/>
    <w:rsid w:val="005E13C1"/>
    <w:rsid w:val="005E15EA"/>
    <w:rsid w:val="005E3D43"/>
    <w:rsid w:val="005E577E"/>
    <w:rsid w:val="005E60CE"/>
    <w:rsid w:val="005F0F5B"/>
    <w:rsid w:val="005F1184"/>
    <w:rsid w:val="005F22A4"/>
    <w:rsid w:val="005F23E9"/>
    <w:rsid w:val="005F4176"/>
    <w:rsid w:val="005F4FD6"/>
    <w:rsid w:val="005F79ED"/>
    <w:rsid w:val="005F7EB3"/>
    <w:rsid w:val="00600701"/>
    <w:rsid w:val="00603612"/>
    <w:rsid w:val="006039E1"/>
    <w:rsid w:val="00603CA8"/>
    <w:rsid w:val="00603FF9"/>
    <w:rsid w:val="00604438"/>
    <w:rsid w:val="006053D2"/>
    <w:rsid w:val="00605895"/>
    <w:rsid w:val="0061183F"/>
    <w:rsid w:val="00611DA8"/>
    <w:rsid w:val="006159C0"/>
    <w:rsid w:val="006209A2"/>
    <w:rsid w:val="0062209F"/>
    <w:rsid w:val="00622427"/>
    <w:rsid w:val="0062284E"/>
    <w:rsid w:val="00622FB9"/>
    <w:rsid w:val="00627332"/>
    <w:rsid w:val="00627713"/>
    <w:rsid w:val="006303B5"/>
    <w:rsid w:val="00630A46"/>
    <w:rsid w:val="0063546A"/>
    <w:rsid w:val="00636087"/>
    <w:rsid w:val="006366A9"/>
    <w:rsid w:val="0063720B"/>
    <w:rsid w:val="00641CEB"/>
    <w:rsid w:val="00642686"/>
    <w:rsid w:val="006426E6"/>
    <w:rsid w:val="00645C36"/>
    <w:rsid w:val="00645C97"/>
    <w:rsid w:val="006463D3"/>
    <w:rsid w:val="006465D8"/>
    <w:rsid w:val="00646CA9"/>
    <w:rsid w:val="00647D6C"/>
    <w:rsid w:val="00651316"/>
    <w:rsid w:val="006521D7"/>
    <w:rsid w:val="0065368B"/>
    <w:rsid w:val="00654D44"/>
    <w:rsid w:val="00655121"/>
    <w:rsid w:val="006569BA"/>
    <w:rsid w:val="00656C86"/>
    <w:rsid w:val="00657774"/>
    <w:rsid w:val="006579C7"/>
    <w:rsid w:val="006606C5"/>
    <w:rsid w:val="006618FE"/>
    <w:rsid w:val="0066197C"/>
    <w:rsid w:val="00662965"/>
    <w:rsid w:val="00662B79"/>
    <w:rsid w:val="006630FA"/>
    <w:rsid w:val="00664763"/>
    <w:rsid w:val="00665183"/>
    <w:rsid w:val="00671DED"/>
    <w:rsid w:val="0067355C"/>
    <w:rsid w:val="00673586"/>
    <w:rsid w:val="00673753"/>
    <w:rsid w:val="00673DCC"/>
    <w:rsid w:val="00674934"/>
    <w:rsid w:val="006824B4"/>
    <w:rsid w:val="006849D9"/>
    <w:rsid w:val="00685531"/>
    <w:rsid w:val="00686931"/>
    <w:rsid w:val="006937E5"/>
    <w:rsid w:val="00693FA7"/>
    <w:rsid w:val="006946FE"/>
    <w:rsid w:val="00697BBB"/>
    <w:rsid w:val="00697D51"/>
    <w:rsid w:val="006A3F2C"/>
    <w:rsid w:val="006A5C37"/>
    <w:rsid w:val="006A5ED1"/>
    <w:rsid w:val="006A607D"/>
    <w:rsid w:val="006A75BE"/>
    <w:rsid w:val="006B142E"/>
    <w:rsid w:val="006B183C"/>
    <w:rsid w:val="006B1C17"/>
    <w:rsid w:val="006B2EFF"/>
    <w:rsid w:val="006B6721"/>
    <w:rsid w:val="006C18D0"/>
    <w:rsid w:val="006C41D8"/>
    <w:rsid w:val="006C4D0C"/>
    <w:rsid w:val="006C6208"/>
    <w:rsid w:val="006D0683"/>
    <w:rsid w:val="006D0C8D"/>
    <w:rsid w:val="006D4D7F"/>
    <w:rsid w:val="006D541E"/>
    <w:rsid w:val="006D67A2"/>
    <w:rsid w:val="006D7831"/>
    <w:rsid w:val="006E0040"/>
    <w:rsid w:val="006E046E"/>
    <w:rsid w:val="006E0678"/>
    <w:rsid w:val="006E0AF4"/>
    <w:rsid w:val="006E31AA"/>
    <w:rsid w:val="006E34B6"/>
    <w:rsid w:val="006E4D25"/>
    <w:rsid w:val="006E5927"/>
    <w:rsid w:val="006E683B"/>
    <w:rsid w:val="006F3B5C"/>
    <w:rsid w:val="0070222C"/>
    <w:rsid w:val="0070634C"/>
    <w:rsid w:val="007063AC"/>
    <w:rsid w:val="00710406"/>
    <w:rsid w:val="00710D61"/>
    <w:rsid w:val="00710DF1"/>
    <w:rsid w:val="00711841"/>
    <w:rsid w:val="0071268C"/>
    <w:rsid w:val="00712DE9"/>
    <w:rsid w:val="00715342"/>
    <w:rsid w:val="00716621"/>
    <w:rsid w:val="00716B34"/>
    <w:rsid w:val="00717069"/>
    <w:rsid w:val="00717ED5"/>
    <w:rsid w:val="00720844"/>
    <w:rsid w:val="0072311D"/>
    <w:rsid w:val="00723579"/>
    <w:rsid w:val="0072366B"/>
    <w:rsid w:val="007310BC"/>
    <w:rsid w:val="007317F5"/>
    <w:rsid w:val="007319CF"/>
    <w:rsid w:val="00731CC6"/>
    <w:rsid w:val="00733431"/>
    <w:rsid w:val="00734ECC"/>
    <w:rsid w:val="00735812"/>
    <w:rsid w:val="00737719"/>
    <w:rsid w:val="007413C8"/>
    <w:rsid w:val="0074325B"/>
    <w:rsid w:val="00743E0F"/>
    <w:rsid w:val="00745367"/>
    <w:rsid w:val="007462F9"/>
    <w:rsid w:val="00746D9F"/>
    <w:rsid w:val="007501DB"/>
    <w:rsid w:val="00750349"/>
    <w:rsid w:val="00750933"/>
    <w:rsid w:val="00751B9B"/>
    <w:rsid w:val="0075265C"/>
    <w:rsid w:val="00752BDD"/>
    <w:rsid w:val="00753A0C"/>
    <w:rsid w:val="00755614"/>
    <w:rsid w:val="007561F7"/>
    <w:rsid w:val="007568C5"/>
    <w:rsid w:val="007569FC"/>
    <w:rsid w:val="0075702B"/>
    <w:rsid w:val="00757171"/>
    <w:rsid w:val="00757357"/>
    <w:rsid w:val="0076156D"/>
    <w:rsid w:val="00763A8B"/>
    <w:rsid w:val="007658FF"/>
    <w:rsid w:val="00766017"/>
    <w:rsid w:val="00766ACF"/>
    <w:rsid w:val="00767046"/>
    <w:rsid w:val="00767EE4"/>
    <w:rsid w:val="0077029F"/>
    <w:rsid w:val="007703D5"/>
    <w:rsid w:val="00771242"/>
    <w:rsid w:val="00771BEE"/>
    <w:rsid w:val="00772649"/>
    <w:rsid w:val="00773359"/>
    <w:rsid w:val="0077651D"/>
    <w:rsid w:val="00776C34"/>
    <w:rsid w:val="00776D73"/>
    <w:rsid w:val="00783FB1"/>
    <w:rsid w:val="00786129"/>
    <w:rsid w:val="00786ACA"/>
    <w:rsid w:val="00786E08"/>
    <w:rsid w:val="007903AF"/>
    <w:rsid w:val="00790B7F"/>
    <w:rsid w:val="00791265"/>
    <w:rsid w:val="00791785"/>
    <w:rsid w:val="00793175"/>
    <w:rsid w:val="00793F3E"/>
    <w:rsid w:val="007957FA"/>
    <w:rsid w:val="007978BC"/>
    <w:rsid w:val="00797FC6"/>
    <w:rsid w:val="007A312F"/>
    <w:rsid w:val="007A34AA"/>
    <w:rsid w:val="007A3D9A"/>
    <w:rsid w:val="007A42C3"/>
    <w:rsid w:val="007A4308"/>
    <w:rsid w:val="007A4D4D"/>
    <w:rsid w:val="007A4EC0"/>
    <w:rsid w:val="007A6F77"/>
    <w:rsid w:val="007A7C13"/>
    <w:rsid w:val="007B0C59"/>
    <w:rsid w:val="007B0E6C"/>
    <w:rsid w:val="007B2B29"/>
    <w:rsid w:val="007B45A2"/>
    <w:rsid w:val="007B541C"/>
    <w:rsid w:val="007B59C2"/>
    <w:rsid w:val="007C04EB"/>
    <w:rsid w:val="007C0C0D"/>
    <w:rsid w:val="007C124C"/>
    <w:rsid w:val="007C1DD6"/>
    <w:rsid w:val="007C2A38"/>
    <w:rsid w:val="007C2EF6"/>
    <w:rsid w:val="007C5CCB"/>
    <w:rsid w:val="007C6436"/>
    <w:rsid w:val="007C6E62"/>
    <w:rsid w:val="007C7914"/>
    <w:rsid w:val="007D0963"/>
    <w:rsid w:val="007D48C0"/>
    <w:rsid w:val="007D78E5"/>
    <w:rsid w:val="007E06A5"/>
    <w:rsid w:val="007E2462"/>
    <w:rsid w:val="007E3688"/>
    <w:rsid w:val="007E57F4"/>
    <w:rsid w:val="007E629A"/>
    <w:rsid w:val="007E75A6"/>
    <w:rsid w:val="007E7701"/>
    <w:rsid w:val="007E7A6A"/>
    <w:rsid w:val="007F43FE"/>
    <w:rsid w:val="00805B6D"/>
    <w:rsid w:val="008069E4"/>
    <w:rsid w:val="008117AC"/>
    <w:rsid w:val="008157A4"/>
    <w:rsid w:val="00815CB4"/>
    <w:rsid w:val="00815F77"/>
    <w:rsid w:val="00817652"/>
    <w:rsid w:val="008207BA"/>
    <w:rsid w:val="00820C24"/>
    <w:rsid w:val="00820D05"/>
    <w:rsid w:val="008214C0"/>
    <w:rsid w:val="00821790"/>
    <w:rsid w:val="00821BD7"/>
    <w:rsid w:val="00822036"/>
    <w:rsid w:val="008223CC"/>
    <w:rsid w:val="00823689"/>
    <w:rsid w:val="008237CD"/>
    <w:rsid w:val="00824106"/>
    <w:rsid w:val="0082449C"/>
    <w:rsid w:val="008253D9"/>
    <w:rsid w:val="00826581"/>
    <w:rsid w:val="00827263"/>
    <w:rsid w:val="00827FBB"/>
    <w:rsid w:val="008318E7"/>
    <w:rsid w:val="00832681"/>
    <w:rsid w:val="00834C5F"/>
    <w:rsid w:val="00834D7F"/>
    <w:rsid w:val="008353DA"/>
    <w:rsid w:val="00836C2C"/>
    <w:rsid w:val="008376DA"/>
    <w:rsid w:val="008412AF"/>
    <w:rsid w:val="008421D3"/>
    <w:rsid w:val="00844A87"/>
    <w:rsid w:val="00844DD2"/>
    <w:rsid w:val="00845165"/>
    <w:rsid w:val="00845228"/>
    <w:rsid w:val="008457FA"/>
    <w:rsid w:val="00847558"/>
    <w:rsid w:val="00850E16"/>
    <w:rsid w:val="0085434D"/>
    <w:rsid w:val="00854386"/>
    <w:rsid w:val="0085481D"/>
    <w:rsid w:val="00854C86"/>
    <w:rsid w:val="0085664A"/>
    <w:rsid w:val="00860CA1"/>
    <w:rsid w:val="00864637"/>
    <w:rsid w:val="0086501D"/>
    <w:rsid w:val="0086775D"/>
    <w:rsid w:val="00870886"/>
    <w:rsid w:val="00870CAD"/>
    <w:rsid w:val="008711B4"/>
    <w:rsid w:val="0087328D"/>
    <w:rsid w:val="00874CE9"/>
    <w:rsid w:val="00874D7B"/>
    <w:rsid w:val="00875E55"/>
    <w:rsid w:val="008762AC"/>
    <w:rsid w:val="0087679C"/>
    <w:rsid w:val="00881611"/>
    <w:rsid w:val="00881954"/>
    <w:rsid w:val="0088287B"/>
    <w:rsid w:val="0088350A"/>
    <w:rsid w:val="00883F68"/>
    <w:rsid w:val="00884F86"/>
    <w:rsid w:val="00885173"/>
    <w:rsid w:val="00886423"/>
    <w:rsid w:val="0088675C"/>
    <w:rsid w:val="008920D5"/>
    <w:rsid w:val="00894173"/>
    <w:rsid w:val="00894B28"/>
    <w:rsid w:val="008A09E8"/>
    <w:rsid w:val="008A13BD"/>
    <w:rsid w:val="008A1A42"/>
    <w:rsid w:val="008A1C95"/>
    <w:rsid w:val="008A362E"/>
    <w:rsid w:val="008A589F"/>
    <w:rsid w:val="008A6794"/>
    <w:rsid w:val="008A7DF3"/>
    <w:rsid w:val="008B03F5"/>
    <w:rsid w:val="008B3457"/>
    <w:rsid w:val="008B4632"/>
    <w:rsid w:val="008B6240"/>
    <w:rsid w:val="008B6ED2"/>
    <w:rsid w:val="008B70A7"/>
    <w:rsid w:val="008C0A5C"/>
    <w:rsid w:val="008C0C68"/>
    <w:rsid w:val="008C14C5"/>
    <w:rsid w:val="008C2B7F"/>
    <w:rsid w:val="008C68D7"/>
    <w:rsid w:val="008C7187"/>
    <w:rsid w:val="008D4B4E"/>
    <w:rsid w:val="008D531E"/>
    <w:rsid w:val="008D6926"/>
    <w:rsid w:val="008D7902"/>
    <w:rsid w:val="008D7F46"/>
    <w:rsid w:val="008E19E0"/>
    <w:rsid w:val="008E4C44"/>
    <w:rsid w:val="008E6B7E"/>
    <w:rsid w:val="008E7837"/>
    <w:rsid w:val="008F0C5A"/>
    <w:rsid w:val="008F1ED6"/>
    <w:rsid w:val="008F31A6"/>
    <w:rsid w:val="008F3BCD"/>
    <w:rsid w:val="008F4B20"/>
    <w:rsid w:val="00900BF7"/>
    <w:rsid w:val="00900DA8"/>
    <w:rsid w:val="009014CB"/>
    <w:rsid w:val="00901982"/>
    <w:rsid w:val="00901E9E"/>
    <w:rsid w:val="0090229A"/>
    <w:rsid w:val="00904C14"/>
    <w:rsid w:val="009055C9"/>
    <w:rsid w:val="00906D64"/>
    <w:rsid w:val="009071D8"/>
    <w:rsid w:val="009104C4"/>
    <w:rsid w:val="00910A9B"/>
    <w:rsid w:val="00910E5F"/>
    <w:rsid w:val="00911F57"/>
    <w:rsid w:val="009135ED"/>
    <w:rsid w:val="009137EE"/>
    <w:rsid w:val="009139F5"/>
    <w:rsid w:val="00917013"/>
    <w:rsid w:val="00917B45"/>
    <w:rsid w:val="00920691"/>
    <w:rsid w:val="00921650"/>
    <w:rsid w:val="00921A5A"/>
    <w:rsid w:val="00921DDB"/>
    <w:rsid w:val="00922162"/>
    <w:rsid w:val="009252C0"/>
    <w:rsid w:val="009270AF"/>
    <w:rsid w:val="00932350"/>
    <w:rsid w:val="00932924"/>
    <w:rsid w:val="00935A6F"/>
    <w:rsid w:val="009360E5"/>
    <w:rsid w:val="00936256"/>
    <w:rsid w:val="00936926"/>
    <w:rsid w:val="00937401"/>
    <w:rsid w:val="00941579"/>
    <w:rsid w:val="009424E0"/>
    <w:rsid w:val="009466BA"/>
    <w:rsid w:val="00946AFF"/>
    <w:rsid w:val="00947481"/>
    <w:rsid w:val="0095280C"/>
    <w:rsid w:val="00955B9B"/>
    <w:rsid w:val="00955C62"/>
    <w:rsid w:val="00957213"/>
    <w:rsid w:val="00965C36"/>
    <w:rsid w:val="0096610C"/>
    <w:rsid w:val="00966806"/>
    <w:rsid w:val="00967A09"/>
    <w:rsid w:val="0097080C"/>
    <w:rsid w:val="00972B7B"/>
    <w:rsid w:val="00973A0F"/>
    <w:rsid w:val="009745A6"/>
    <w:rsid w:val="009746DF"/>
    <w:rsid w:val="00981633"/>
    <w:rsid w:val="00982A53"/>
    <w:rsid w:val="00982E69"/>
    <w:rsid w:val="00983B59"/>
    <w:rsid w:val="0098462E"/>
    <w:rsid w:val="00984AB7"/>
    <w:rsid w:val="0098570D"/>
    <w:rsid w:val="009872C3"/>
    <w:rsid w:val="0098765B"/>
    <w:rsid w:val="00987CAE"/>
    <w:rsid w:val="009925BB"/>
    <w:rsid w:val="00992B67"/>
    <w:rsid w:val="009932F3"/>
    <w:rsid w:val="009952FF"/>
    <w:rsid w:val="0099595A"/>
    <w:rsid w:val="00996D39"/>
    <w:rsid w:val="00997F0F"/>
    <w:rsid w:val="009A0BC4"/>
    <w:rsid w:val="009A0D8E"/>
    <w:rsid w:val="009A13E1"/>
    <w:rsid w:val="009A1DC1"/>
    <w:rsid w:val="009A232C"/>
    <w:rsid w:val="009A29DB"/>
    <w:rsid w:val="009A6DAD"/>
    <w:rsid w:val="009A7E36"/>
    <w:rsid w:val="009B1C95"/>
    <w:rsid w:val="009B337B"/>
    <w:rsid w:val="009B4A0C"/>
    <w:rsid w:val="009B6079"/>
    <w:rsid w:val="009B636E"/>
    <w:rsid w:val="009B6E2B"/>
    <w:rsid w:val="009B6FEB"/>
    <w:rsid w:val="009C1F87"/>
    <w:rsid w:val="009C27B3"/>
    <w:rsid w:val="009C5AB0"/>
    <w:rsid w:val="009D7E05"/>
    <w:rsid w:val="009D7E85"/>
    <w:rsid w:val="009F1FB7"/>
    <w:rsid w:val="009F2167"/>
    <w:rsid w:val="009F28CF"/>
    <w:rsid w:val="009F71FC"/>
    <w:rsid w:val="009F7A72"/>
    <w:rsid w:val="00A00785"/>
    <w:rsid w:val="00A00BA1"/>
    <w:rsid w:val="00A010B5"/>
    <w:rsid w:val="00A01F85"/>
    <w:rsid w:val="00A02520"/>
    <w:rsid w:val="00A05F2F"/>
    <w:rsid w:val="00A078BB"/>
    <w:rsid w:val="00A129D0"/>
    <w:rsid w:val="00A12F6B"/>
    <w:rsid w:val="00A15ECB"/>
    <w:rsid w:val="00A2190D"/>
    <w:rsid w:val="00A22058"/>
    <w:rsid w:val="00A22BA3"/>
    <w:rsid w:val="00A237B3"/>
    <w:rsid w:val="00A23F90"/>
    <w:rsid w:val="00A2403C"/>
    <w:rsid w:val="00A30A52"/>
    <w:rsid w:val="00A35B82"/>
    <w:rsid w:val="00A37386"/>
    <w:rsid w:val="00A378A6"/>
    <w:rsid w:val="00A415E9"/>
    <w:rsid w:val="00A4229C"/>
    <w:rsid w:val="00A42322"/>
    <w:rsid w:val="00A434BB"/>
    <w:rsid w:val="00A43E51"/>
    <w:rsid w:val="00A46117"/>
    <w:rsid w:val="00A4622F"/>
    <w:rsid w:val="00A46796"/>
    <w:rsid w:val="00A51ADD"/>
    <w:rsid w:val="00A52645"/>
    <w:rsid w:val="00A537A3"/>
    <w:rsid w:val="00A53E12"/>
    <w:rsid w:val="00A543BE"/>
    <w:rsid w:val="00A55317"/>
    <w:rsid w:val="00A55845"/>
    <w:rsid w:val="00A64BE4"/>
    <w:rsid w:val="00A64F92"/>
    <w:rsid w:val="00A652C5"/>
    <w:rsid w:val="00A66675"/>
    <w:rsid w:val="00A66870"/>
    <w:rsid w:val="00A670C2"/>
    <w:rsid w:val="00A67590"/>
    <w:rsid w:val="00A700B4"/>
    <w:rsid w:val="00A72EA3"/>
    <w:rsid w:val="00A752EF"/>
    <w:rsid w:val="00A7622E"/>
    <w:rsid w:val="00A768BF"/>
    <w:rsid w:val="00A77135"/>
    <w:rsid w:val="00A801A7"/>
    <w:rsid w:val="00A8022F"/>
    <w:rsid w:val="00A80A9C"/>
    <w:rsid w:val="00A82063"/>
    <w:rsid w:val="00A82254"/>
    <w:rsid w:val="00A825DC"/>
    <w:rsid w:val="00A836B6"/>
    <w:rsid w:val="00A84A1C"/>
    <w:rsid w:val="00A8705D"/>
    <w:rsid w:val="00A871F5"/>
    <w:rsid w:val="00A87FC6"/>
    <w:rsid w:val="00A91FF8"/>
    <w:rsid w:val="00A934C5"/>
    <w:rsid w:val="00AA160C"/>
    <w:rsid w:val="00AA2251"/>
    <w:rsid w:val="00AA3F0D"/>
    <w:rsid w:val="00AA5FF9"/>
    <w:rsid w:val="00AB025C"/>
    <w:rsid w:val="00AB05B5"/>
    <w:rsid w:val="00AB5D24"/>
    <w:rsid w:val="00AB666A"/>
    <w:rsid w:val="00AB7D13"/>
    <w:rsid w:val="00AC10FB"/>
    <w:rsid w:val="00AC151E"/>
    <w:rsid w:val="00AC1E5B"/>
    <w:rsid w:val="00AC2009"/>
    <w:rsid w:val="00AC3934"/>
    <w:rsid w:val="00AC4678"/>
    <w:rsid w:val="00AC5151"/>
    <w:rsid w:val="00AC795D"/>
    <w:rsid w:val="00AD2312"/>
    <w:rsid w:val="00AD2F74"/>
    <w:rsid w:val="00AD3017"/>
    <w:rsid w:val="00AD3C22"/>
    <w:rsid w:val="00AD49DE"/>
    <w:rsid w:val="00AE0E56"/>
    <w:rsid w:val="00AE1593"/>
    <w:rsid w:val="00AE2DA1"/>
    <w:rsid w:val="00AE36E9"/>
    <w:rsid w:val="00AE3C27"/>
    <w:rsid w:val="00AE4CAD"/>
    <w:rsid w:val="00AE4E4A"/>
    <w:rsid w:val="00AE5A61"/>
    <w:rsid w:val="00AE671D"/>
    <w:rsid w:val="00AF1195"/>
    <w:rsid w:val="00AF19F6"/>
    <w:rsid w:val="00AF2CAE"/>
    <w:rsid w:val="00AF7DC0"/>
    <w:rsid w:val="00B00513"/>
    <w:rsid w:val="00B0306F"/>
    <w:rsid w:val="00B03A63"/>
    <w:rsid w:val="00B05B94"/>
    <w:rsid w:val="00B07504"/>
    <w:rsid w:val="00B07956"/>
    <w:rsid w:val="00B10E9C"/>
    <w:rsid w:val="00B1102D"/>
    <w:rsid w:val="00B12555"/>
    <w:rsid w:val="00B16ACB"/>
    <w:rsid w:val="00B203F6"/>
    <w:rsid w:val="00B21C6F"/>
    <w:rsid w:val="00B23580"/>
    <w:rsid w:val="00B2698B"/>
    <w:rsid w:val="00B30514"/>
    <w:rsid w:val="00B34780"/>
    <w:rsid w:val="00B35346"/>
    <w:rsid w:val="00B36601"/>
    <w:rsid w:val="00B36617"/>
    <w:rsid w:val="00B37370"/>
    <w:rsid w:val="00B4349C"/>
    <w:rsid w:val="00B45617"/>
    <w:rsid w:val="00B46136"/>
    <w:rsid w:val="00B46A52"/>
    <w:rsid w:val="00B519E4"/>
    <w:rsid w:val="00B52594"/>
    <w:rsid w:val="00B52A14"/>
    <w:rsid w:val="00B52B86"/>
    <w:rsid w:val="00B57C50"/>
    <w:rsid w:val="00B61865"/>
    <w:rsid w:val="00B62283"/>
    <w:rsid w:val="00B62605"/>
    <w:rsid w:val="00B64B4D"/>
    <w:rsid w:val="00B6565F"/>
    <w:rsid w:val="00B70F37"/>
    <w:rsid w:val="00B71738"/>
    <w:rsid w:val="00B718A5"/>
    <w:rsid w:val="00B729E0"/>
    <w:rsid w:val="00B72CCE"/>
    <w:rsid w:val="00B73464"/>
    <w:rsid w:val="00B7637C"/>
    <w:rsid w:val="00B81525"/>
    <w:rsid w:val="00B81C52"/>
    <w:rsid w:val="00B82A6B"/>
    <w:rsid w:val="00B82F91"/>
    <w:rsid w:val="00B8645C"/>
    <w:rsid w:val="00B868ED"/>
    <w:rsid w:val="00B86987"/>
    <w:rsid w:val="00B871C6"/>
    <w:rsid w:val="00B871EC"/>
    <w:rsid w:val="00B91205"/>
    <w:rsid w:val="00B93466"/>
    <w:rsid w:val="00B9395D"/>
    <w:rsid w:val="00B940F3"/>
    <w:rsid w:val="00B96360"/>
    <w:rsid w:val="00B96BC8"/>
    <w:rsid w:val="00BA23A8"/>
    <w:rsid w:val="00BA33EF"/>
    <w:rsid w:val="00BA3EA1"/>
    <w:rsid w:val="00BA632E"/>
    <w:rsid w:val="00BA7DA2"/>
    <w:rsid w:val="00BB0361"/>
    <w:rsid w:val="00BB10A7"/>
    <w:rsid w:val="00BB2364"/>
    <w:rsid w:val="00BB25B8"/>
    <w:rsid w:val="00BB4232"/>
    <w:rsid w:val="00BB58B8"/>
    <w:rsid w:val="00BB6CB9"/>
    <w:rsid w:val="00BC2168"/>
    <w:rsid w:val="00BC37BC"/>
    <w:rsid w:val="00BC5970"/>
    <w:rsid w:val="00BC67A4"/>
    <w:rsid w:val="00BC6C67"/>
    <w:rsid w:val="00BD0AAB"/>
    <w:rsid w:val="00BD1873"/>
    <w:rsid w:val="00BD230E"/>
    <w:rsid w:val="00BD340D"/>
    <w:rsid w:val="00BD3E5A"/>
    <w:rsid w:val="00BD407F"/>
    <w:rsid w:val="00BD4691"/>
    <w:rsid w:val="00BD5E9F"/>
    <w:rsid w:val="00BD5F6D"/>
    <w:rsid w:val="00BD677D"/>
    <w:rsid w:val="00BD688D"/>
    <w:rsid w:val="00BD7064"/>
    <w:rsid w:val="00BD7243"/>
    <w:rsid w:val="00BD75CF"/>
    <w:rsid w:val="00BD7855"/>
    <w:rsid w:val="00BE0F80"/>
    <w:rsid w:val="00BE1F55"/>
    <w:rsid w:val="00BE22E0"/>
    <w:rsid w:val="00BE3B4C"/>
    <w:rsid w:val="00BE75DE"/>
    <w:rsid w:val="00BF1A7B"/>
    <w:rsid w:val="00BF335B"/>
    <w:rsid w:val="00BF6694"/>
    <w:rsid w:val="00C00E1B"/>
    <w:rsid w:val="00C059F5"/>
    <w:rsid w:val="00C05B36"/>
    <w:rsid w:val="00C061DD"/>
    <w:rsid w:val="00C06AC9"/>
    <w:rsid w:val="00C12CDA"/>
    <w:rsid w:val="00C15AF3"/>
    <w:rsid w:val="00C1689F"/>
    <w:rsid w:val="00C16A02"/>
    <w:rsid w:val="00C21D26"/>
    <w:rsid w:val="00C25F47"/>
    <w:rsid w:val="00C27CC1"/>
    <w:rsid w:val="00C30000"/>
    <w:rsid w:val="00C30728"/>
    <w:rsid w:val="00C32F76"/>
    <w:rsid w:val="00C346C0"/>
    <w:rsid w:val="00C35DEB"/>
    <w:rsid w:val="00C364A4"/>
    <w:rsid w:val="00C40094"/>
    <w:rsid w:val="00C45F53"/>
    <w:rsid w:val="00C46C7B"/>
    <w:rsid w:val="00C46DA4"/>
    <w:rsid w:val="00C507C6"/>
    <w:rsid w:val="00C50B94"/>
    <w:rsid w:val="00C519CF"/>
    <w:rsid w:val="00C520D9"/>
    <w:rsid w:val="00C54043"/>
    <w:rsid w:val="00C548ED"/>
    <w:rsid w:val="00C56BBA"/>
    <w:rsid w:val="00C576D5"/>
    <w:rsid w:val="00C6434D"/>
    <w:rsid w:val="00C64E1E"/>
    <w:rsid w:val="00C66183"/>
    <w:rsid w:val="00C7119F"/>
    <w:rsid w:val="00C7128E"/>
    <w:rsid w:val="00C71798"/>
    <w:rsid w:val="00C7370F"/>
    <w:rsid w:val="00C73BCA"/>
    <w:rsid w:val="00C77E87"/>
    <w:rsid w:val="00C81703"/>
    <w:rsid w:val="00C82274"/>
    <w:rsid w:val="00C82BC5"/>
    <w:rsid w:val="00C83150"/>
    <w:rsid w:val="00C83E31"/>
    <w:rsid w:val="00C8475A"/>
    <w:rsid w:val="00C92905"/>
    <w:rsid w:val="00C95492"/>
    <w:rsid w:val="00CA2561"/>
    <w:rsid w:val="00CA32B8"/>
    <w:rsid w:val="00CA38B3"/>
    <w:rsid w:val="00CA3C04"/>
    <w:rsid w:val="00CA4A48"/>
    <w:rsid w:val="00CA6890"/>
    <w:rsid w:val="00CA6D73"/>
    <w:rsid w:val="00CA7EC1"/>
    <w:rsid w:val="00CB24A1"/>
    <w:rsid w:val="00CB259D"/>
    <w:rsid w:val="00CB49A4"/>
    <w:rsid w:val="00CB7AC3"/>
    <w:rsid w:val="00CC0537"/>
    <w:rsid w:val="00CC0897"/>
    <w:rsid w:val="00CC0951"/>
    <w:rsid w:val="00CC2E55"/>
    <w:rsid w:val="00CC3ED3"/>
    <w:rsid w:val="00CC47E0"/>
    <w:rsid w:val="00CC6D86"/>
    <w:rsid w:val="00CD0445"/>
    <w:rsid w:val="00CD1938"/>
    <w:rsid w:val="00CD316B"/>
    <w:rsid w:val="00CD55BD"/>
    <w:rsid w:val="00CD6915"/>
    <w:rsid w:val="00CD6E05"/>
    <w:rsid w:val="00CD72A9"/>
    <w:rsid w:val="00CE153B"/>
    <w:rsid w:val="00CE24B4"/>
    <w:rsid w:val="00CE5B1C"/>
    <w:rsid w:val="00CE784B"/>
    <w:rsid w:val="00CE7F81"/>
    <w:rsid w:val="00CF0069"/>
    <w:rsid w:val="00CF0311"/>
    <w:rsid w:val="00CF04CA"/>
    <w:rsid w:val="00CF2AB7"/>
    <w:rsid w:val="00CF6034"/>
    <w:rsid w:val="00CF697C"/>
    <w:rsid w:val="00CF78F9"/>
    <w:rsid w:val="00D007AD"/>
    <w:rsid w:val="00D00DEF"/>
    <w:rsid w:val="00D00EB3"/>
    <w:rsid w:val="00D0118E"/>
    <w:rsid w:val="00D0170C"/>
    <w:rsid w:val="00D02638"/>
    <w:rsid w:val="00D04310"/>
    <w:rsid w:val="00D04A95"/>
    <w:rsid w:val="00D04F61"/>
    <w:rsid w:val="00D06951"/>
    <w:rsid w:val="00D06B1E"/>
    <w:rsid w:val="00D06BF3"/>
    <w:rsid w:val="00D07634"/>
    <w:rsid w:val="00D10EB5"/>
    <w:rsid w:val="00D11DC0"/>
    <w:rsid w:val="00D1252D"/>
    <w:rsid w:val="00D12943"/>
    <w:rsid w:val="00D16C8D"/>
    <w:rsid w:val="00D22FAA"/>
    <w:rsid w:val="00D23558"/>
    <w:rsid w:val="00D23AF7"/>
    <w:rsid w:val="00D23C66"/>
    <w:rsid w:val="00D24DC3"/>
    <w:rsid w:val="00D25B7B"/>
    <w:rsid w:val="00D279A4"/>
    <w:rsid w:val="00D31B58"/>
    <w:rsid w:val="00D346F2"/>
    <w:rsid w:val="00D37368"/>
    <w:rsid w:val="00D45781"/>
    <w:rsid w:val="00D458D9"/>
    <w:rsid w:val="00D47F2D"/>
    <w:rsid w:val="00D51F64"/>
    <w:rsid w:val="00D54797"/>
    <w:rsid w:val="00D57DBF"/>
    <w:rsid w:val="00D57E9E"/>
    <w:rsid w:val="00D60BD0"/>
    <w:rsid w:val="00D60BF1"/>
    <w:rsid w:val="00D610E3"/>
    <w:rsid w:val="00D6465B"/>
    <w:rsid w:val="00D64F6D"/>
    <w:rsid w:val="00D66252"/>
    <w:rsid w:val="00D66A7F"/>
    <w:rsid w:val="00D66B53"/>
    <w:rsid w:val="00D70C7A"/>
    <w:rsid w:val="00D74035"/>
    <w:rsid w:val="00D74E9C"/>
    <w:rsid w:val="00D75327"/>
    <w:rsid w:val="00D76185"/>
    <w:rsid w:val="00D77140"/>
    <w:rsid w:val="00D775E5"/>
    <w:rsid w:val="00D809DC"/>
    <w:rsid w:val="00D80A63"/>
    <w:rsid w:val="00D8247F"/>
    <w:rsid w:val="00D840EA"/>
    <w:rsid w:val="00D846E1"/>
    <w:rsid w:val="00D85279"/>
    <w:rsid w:val="00D8571D"/>
    <w:rsid w:val="00D8593E"/>
    <w:rsid w:val="00D8629E"/>
    <w:rsid w:val="00D86770"/>
    <w:rsid w:val="00D86B41"/>
    <w:rsid w:val="00D8799E"/>
    <w:rsid w:val="00D90963"/>
    <w:rsid w:val="00D94576"/>
    <w:rsid w:val="00D949F7"/>
    <w:rsid w:val="00D976ED"/>
    <w:rsid w:val="00DA0A0B"/>
    <w:rsid w:val="00DA3831"/>
    <w:rsid w:val="00DA60CB"/>
    <w:rsid w:val="00DA70E6"/>
    <w:rsid w:val="00DB1256"/>
    <w:rsid w:val="00DB2BFD"/>
    <w:rsid w:val="00DB2E01"/>
    <w:rsid w:val="00DB2F0E"/>
    <w:rsid w:val="00DB3EDD"/>
    <w:rsid w:val="00DB4821"/>
    <w:rsid w:val="00DB4B98"/>
    <w:rsid w:val="00DC31CD"/>
    <w:rsid w:val="00DC3E8A"/>
    <w:rsid w:val="00DC456D"/>
    <w:rsid w:val="00DC457A"/>
    <w:rsid w:val="00DC4A0E"/>
    <w:rsid w:val="00DC6AF0"/>
    <w:rsid w:val="00DC6C06"/>
    <w:rsid w:val="00DC6C1E"/>
    <w:rsid w:val="00DC70F4"/>
    <w:rsid w:val="00DD0B77"/>
    <w:rsid w:val="00DD0D6E"/>
    <w:rsid w:val="00DD157D"/>
    <w:rsid w:val="00DD2793"/>
    <w:rsid w:val="00DD31E5"/>
    <w:rsid w:val="00DD4CE4"/>
    <w:rsid w:val="00DD4FED"/>
    <w:rsid w:val="00DE14D3"/>
    <w:rsid w:val="00DE1724"/>
    <w:rsid w:val="00DE3FA9"/>
    <w:rsid w:val="00DE6630"/>
    <w:rsid w:val="00DE7E0F"/>
    <w:rsid w:val="00DE7F5B"/>
    <w:rsid w:val="00DF04DA"/>
    <w:rsid w:val="00DF1437"/>
    <w:rsid w:val="00DF1748"/>
    <w:rsid w:val="00DF2A65"/>
    <w:rsid w:val="00DF5F01"/>
    <w:rsid w:val="00DF635E"/>
    <w:rsid w:val="00DF6661"/>
    <w:rsid w:val="00DF6D08"/>
    <w:rsid w:val="00E010D9"/>
    <w:rsid w:val="00E016EF"/>
    <w:rsid w:val="00E019BC"/>
    <w:rsid w:val="00E03DD8"/>
    <w:rsid w:val="00E0426D"/>
    <w:rsid w:val="00E05F2D"/>
    <w:rsid w:val="00E0690C"/>
    <w:rsid w:val="00E10025"/>
    <w:rsid w:val="00E10BA2"/>
    <w:rsid w:val="00E1315B"/>
    <w:rsid w:val="00E137C3"/>
    <w:rsid w:val="00E13B25"/>
    <w:rsid w:val="00E144B2"/>
    <w:rsid w:val="00E14951"/>
    <w:rsid w:val="00E15DB8"/>
    <w:rsid w:val="00E174B4"/>
    <w:rsid w:val="00E177B1"/>
    <w:rsid w:val="00E20185"/>
    <w:rsid w:val="00E23068"/>
    <w:rsid w:val="00E24210"/>
    <w:rsid w:val="00E268E9"/>
    <w:rsid w:val="00E26F12"/>
    <w:rsid w:val="00E32329"/>
    <w:rsid w:val="00E34B9E"/>
    <w:rsid w:val="00E3796E"/>
    <w:rsid w:val="00E40521"/>
    <w:rsid w:val="00E41741"/>
    <w:rsid w:val="00E42750"/>
    <w:rsid w:val="00E42975"/>
    <w:rsid w:val="00E51754"/>
    <w:rsid w:val="00E52B9A"/>
    <w:rsid w:val="00E537A5"/>
    <w:rsid w:val="00E55486"/>
    <w:rsid w:val="00E5768E"/>
    <w:rsid w:val="00E613EA"/>
    <w:rsid w:val="00E618B3"/>
    <w:rsid w:val="00E61D19"/>
    <w:rsid w:val="00E637C0"/>
    <w:rsid w:val="00E64EE8"/>
    <w:rsid w:val="00E65AD5"/>
    <w:rsid w:val="00E66DCF"/>
    <w:rsid w:val="00E671E6"/>
    <w:rsid w:val="00E71598"/>
    <w:rsid w:val="00E72124"/>
    <w:rsid w:val="00E74DA8"/>
    <w:rsid w:val="00E75591"/>
    <w:rsid w:val="00E765CF"/>
    <w:rsid w:val="00E813D4"/>
    <w:rsid w:val="00E81681"/>
    <w:rsid w:val="00E8189C"/>
    <w:rsid w:val="00E8253F"/>
    <w:rsid w:val="00E83306"/>
    <w:rsid w:val="00E83501"/>
    <w:rsid w:val="00E87202"/>
    <w:rsid w:val="00E87505"/>
    <w:rsid w:val="00E905D9"/>
    <w:rsid w:val="00E91380"/>
    <w:rsid w:val="00E9240B"/>
    <w:rsid w:val="00E972FC"/>
    <w:rsid w:val="00EA252A"/>
    <w:rsid w:val="00EA32C9"/>
    <w:rsid w:val="00EA460E"/>
    <w:rsid w:val="00EA6F9A"/>
    <w:rsid w:val="00EB039B"/>
    <w:rsid w:val="00EB0B4D"/>
    <w:rsid w:val="00EB3AC5"/>
    <w:rsid w:val="00EB48E7"/>
    <w:rsid w:val="00EB61BE"/>
    <w:rsid w:val="00EB64EC"/>
    <w:rsid w:val="00EB6628"/>
    <w:rsid w:val="00EC08EB"/>
    <w:rsid w:val="00EC372D"/>
    <w:rsid w:val="00EC3757"/>
    <w:rsid w:val="00EC6B1F"/>
    <w:rsid w:val="00EC7A3A"/>
    <w:rsid w:val="00ED0762"/>
    <w:rsid w:val="00ED13C3"/>
    <w:rsid w:val="00ED1934"/>
    <w:rsid w:val="00ED58AA"/>
    <w:rsid w:val="00ED7A16"/>
    <w:rsid w:val="00ED7CEF"/>
    <w:rsid w:val="00EE202F"/>
    <w:rsid w:val="00EE2844"/>
    <w:rsid w:val="00EE31D5"/>
    <w:rsid w:val="00EE4793"/>
    <w:rsid w:val="00EE4C37"/>
    <w:rsid w:val="00EE59A6"/>
    <w:rsid w:val="00EE5AB7"/>
    <w:rsid w:val="00EE739E"/>
    <w:rsid w:val="00EF1459"/>
    <w:rsid w:val="00EF42F4"/>
    <w:rsid w:val="00EF4794"/>
    <w:rsid w:val="00EF6FB9"/>
    <w:rsid w:val="00EF7894"/>
    <w:rsid w:val="00F001AF"/>
    <w:rsid w:val="00F00ABB"/>
    <w:rsid w:val="00F01283"/>
    <w:rsid w:val="00F031A6"/>
    <w:rsid w:val="00F032E3"/>
    <w:rsid w:val="00F0793A"/>
    <w:rsid w:val="00F10671"/>
    <w:rsid w:val="00F107D2"/>
    <w:rsid w:val="00F10B6D"/>
    <w:rsid w:val="00F11EEA"/>
    <w:rsid w:val="00F146E6"/>
    <w:rsid w:val="00F1533F"/>
    <w:rsid w:val="00F15365"/>
    <w:rsid w:val="00F15907"/>
    <w:rsid w:val="00F15EAE"/>
    <w:rsid w:val="00F21D47"/>
    <w:rsid w:val="00F21FFE"/>
    <w:rsid w:val="00F24AEC"/>
    <w:rsid w:val="00F277C4"/>
    <w:rsid w:val="00F27A4C"/>
    <w:rsid w:val="00F32295"/>
    <w:rsid w:val="00F32AEA"/>
    <w:rsid w:val="00F32D11"/>
    <w:rsid w:val="00F32EB4"/>
    <w:rsid w:val="00F3345B"/>
    <w:rsid w:val="00F34113"/>
    <w:rsid w:val="00F36436"/>
    <w:rsid w:val="00F36AE1"/>
    <w:rsid w:val="00F37E74"/>
    <w:rsid w:val="00F42CEE"/>
    <w:rsid w:val="00F44251"/>
    <w:rsid w:val="00F451FE"/>
    <w:rsid w:val="00F456B7"/>
    <w:rsid w:val="00F464DE"/>
    <w:rsid w:val="00F46EE9"/>
    <w:rsid w:val="00F47550"/>
    <w:rsid w:val="00F5265E"/>
    <w:rsid w:val="00F53069"/>
    <w:rsid w:val="00F57212"/>
    <w:rsid w:val="00F62100"/>
    <w:rsid w:val="00F62BA8"/>
    <w:rsid w:val="00F64C84"/>
    <w:rsid w:val="00F6626A"/>
    <w:rsid w:val="00F67ABD"/>
    <w:rsid w:val="00F711A6"/>
    <w:rsid w:val="00F72A59"/>
    <w:rsid w:val="00F754F8"/>
    <w:rsid w:val="00F772CC"/>
    <w:rsid w:val="00F80D8A"/>
    <w:rsid w:val="00F81D66"/>
    <w:rsid w:val="00F81E30"/>
    <w:rsid w:val="00F81F7C"/>
    <w:rsid w:val="00F84739"/>
    <w:rsid w:val="00F8746A"/>
    <w:rsid w:val="00F91628"/>
    <w:rsid w:val="00F91AB2"/>
    <w:rsid w:val="00F948CB"/>
    <w:rsid w:val="00F94A76"/>
    <w:rsid w:val="00F94E6C"/>
    <w:rsid w:val="00F9756B"/>
    <w:rsid w:val="00FA1308"/>
    <w:rsid w:val="00FA397D"/>
    <w:rsid w:val="00FA5053"/>
    <w:rsid w:val="00FA50CB"/>
    <w:rsid w:val="00FA58D9"/>
    <w:rsid w:val="00FA6EEA"/>
    <w:rsid w:val="00FA798B"/>
    <w:rsid w:val="00FB04FA"/>
    <w:rsid w:val="00FB4070"/>
    <w:rsid w:val="00FB4CF9"/>
    <w:rsid w:val="00FB5ECB"/>
    <w:rsid w:val="00FB6499"/>
    <w:rsid w:val="00FC2939"/>
    <w:rsid w:val="00FC2EEE"/>
    <w:rsid w:val="00FC615E"/>
    <w:rsid w:val="00FC70FB"/>
    <w:rsid w:val="00FD0D7A"/>
    <w:rsid w:val="00FD0DD6"/>
    <w:rsid w:val="00FD3BFB"/>
    <w:rsid w:val="00FD561A"/>
    <w:rsid w:val="00FD5DAB"/>
    <w:rsid w:val="00FD6120"/>
    <w:rsid w:val="00FE2D8D"/>
    <w:rsid w:val="00FE31DE"/>
    <w:rsid w:val="00FF048B"/>
    <w:rsid w:val="00FF436D"/>
    <w:rsid w:val="00FF55CC"/>
    <w:rsid w:val="00FF61D5"/>
    <w:rsid w:val="00FF7028"/>
    <w:rsid w:val="00FF7DC7"/>
  </w:rsids>
  <w:docVars>
    <w:docVar w:name="KGWebUrl" w:val="http://idp.efunds.com.cn/api/v1/backend/docSyncController/downloadAnnFile.json?force=true&amp;fileName=61520211231510310%E6%98%93%E6%96%B9%E8%BE%BE%E6%B2%AA%E6%B7%B1300%E4%BA%A4%E6%98%93%E5%9E%8B%E5%BC%80%E6%94%BE%E5%BC%8F%E6%8C%87%E6%95%B0%E5%8F%91%E8%B5%B7%E5%BC%8F%E8%AF%81%E5%88%B8%E6%8A%95%E8%B5%84%E5%9F%BA%E9%87%91%E6%9B%B4%E6%96%B0%E7%9A%84%E6%8B%9B%E5%8B%9F%E8%AF%B4%E6%98%8E%E4%B9%A6.docx&amp;fileId=ANN_DOC_10635&amp;t=164034483348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CCE49C4B-8657-4398-912A-750F4C6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41"/>
    <w:pPr>
      <w:widowControl w:val="0"/>
      <w:spacing w:after="200" w:line="276" w:lineRule="auto"/>
    </w:pPr>
    <w:rPr>
      <w:sz w:val="22"/>
      <w:szCs w:val="22"/>
      <w:lang w:eastAsia="en-US"/>
    </w:rPr>
  </w:style>
  <w:style w:type="paragraph" w:styleId="Heading1">
    <w:name w:val="heading 1"/>
    <w:basedOn w:val="Normal"/>
    <w:next w:val="Normal"/>
    <w:link w:val="1Char"/>
    <w:uiPriority w:val="9"/>
    <w:qFormat/>
    <w:locked/>
    <w:rsid w:val="00020546"/>
    <w:pPr>
      <w:keepNext/>
      <w:keepLines/>
      <w:spacing w:before="340" w:after="330" w:line="578" w:lineRule="auto"/>
      <w:outlineLvl w:val="0"/>
    </w:pPr>
    <w:rPr>
      <w:b/>
      <w:bCs/>
      <w:kern w:val="44"/>
      <w:sz w:val="44"/>
      <w:szCs w:val="44"/>
    </w:rPr>
  </w:style>
  <w:style w:type="paragraph" w:styleId="Heading2">
    <w:name w:val="heading 2"/>
    <w:aliases w:val="2,2nd level,H2,Header 2,Heading 2 CCBS,Heading 2 Hidden,Level 2 Head,PIM2,h2,l2,proj2,proj21,proj210,proj211,proj212,proj22,proj221,proj23,proj231,proj24,proj241,proj25,proj251,proj26,proj261,proj27,proj271,proj28,proj29,标题 2 Char Char"/>
    <w:basedOn w:val="Heading1"/>
    <w:next w:val="Normal"/>
    <w:link w:val="2Char"/>
    <w:uiPriority w:val="9"/>
    <w:qFormat/>
    <w:locked/>
    <w:rsid w:val="000A0633"/>
    <w:pPr>
      <w:spacing w:beforeLines="100" w:afterLines="100" w:line="240" w:lineRule="auto"/>
      <w:ind w:firstLine="200" w:firstLineChars="200"/>
      <w:jc w:val="center"/>
      <w:outlineLvl w:val="1"/>
    </w:pPr>
    <w:rPr>
      <w:rFonts w:ascii="Arial" w:hAnsi="Arial"/>
      <w:kern w:val="2"/>
      <w:sz w:val="28"/>
      <w:szCs w:val="28"/>
      <w:lang w:eastAsia="zh-CN"/>
    </w:rPr>
  </w:style>
  <w:style w:type="paragraph" w:styleId="Heading3">
    <w:name w:val="heading 3"/>
    <w:basedOn w:val="Normal"/>
    <w:next w:val="Normal"/>
    <w:link w:val="3Char"/>
    <w:uiPriority w:val="9"/>
    <w:qFormat/>
    <w:locked/>
    <w:rsid w:val="000A0633"/>
    <w:pPr>
      <w:keepNext/>
      <w:keepLines/>
      <w:spacing w:before="260" w:after="260" w:line="416" w:lineRule="auto"/>
      <w:outlineLvl w:val="2"/>
    </w:pPr>
    <w:rPr>
      <w:b/>
      <w:bCs/>
      <w:sz w:val="32"/>
      <w:szCs w:val="32"/>
    </w:rPr>
  </w:style>
  <w:style w:type="paragraph" w:styleId="Heading4">
    <w:name w:val="heading 4"/>
    <w:basedOn w:val="Normal"/>
    <w:link w:val="4Char"/>
    <w:uiPriority w:val="9"/>
    <w:qFormat/>
    <w:locked/>
    <w:rsid w:val="001E6ADE"/>
    <w:pPr>
      <w:widowControl/>
      <w:spacing w:after="0" w:line="240" w:lineRule="auto"/>
      <w:outlineLvl w:val="3"/>
    </w:pPr>
    <w:rPr>
      <w:rFonts w:ascii="宋体" w:hAnsi="宋体" w:cs="宋体"/>
      <w:b/>
      <w:bCs/>
      <w:sz w:val="24"/>
      <w:szCs w:val="24"/>
      <w:lang w:eastAsia="zh-CN"/>
    </w:rPr>
  </w:style>
  <w:style w:type="paragraph" w:styleId="Heading5">
    <w:name w:val="heading 5"/>
    <w:basedOn w:val="Normal"/>
    <w:link w:val="5Char"/>
    <w:uiPriority w:val="9"/>
    <w:qFormat/>
    <w:locked/>
    <w:rsid w:val="001E6ADE"/>
    <w:pPr>
      <w:widowControl/>
      <w:spacing w:after="0" w:line="240" w:lineRule="auto"/>
      <w:outlineLvl w:val="4"/>
    </w:pPr>
    <w:rPr>
      <w:rFonts w:ascii="宋体" w:hAnsi="宋体" w:cs="宋体"/>
      <w:b/>
      <w:bCs/>
      <w:sz w:val="20"/>
      <w:szCs w:val="20"/>
      <w:lang w:eastAsia="zh-CN"/>
    </w:rPr>
  </w:style>
  <w:style w:type="paragraph" w:styleId="Heading6">
    <w:name w:val="heading 6"/>
    <w:basedOn w:val="Normal"/>
    <w:link w:val="6Char"/>
    <w:uiPriority w:val="9"/>
    <w:qFormat/>
    <w:locked/>
    <w:rsid w:val="001E6ADE"/>
    <w:pPr>
      <w:widowControl/>
      <w:spacing w:after="0" w:line="240" w:lineRule="auto"/>
      <w:outlineLvl w:val="5"/>
    </w:pPr>
    <w:rPr>
      <w:rFonts w:ascii="宋体" w:hAnsi="宋体" w:cs="宋体"/>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locked/>
    <w:rsid w:val="006B183C"/>
    <w:rPr>
      <w:rFonts w:cs="Times New Roman"/>
      <w:b/>
      <w:bCs/>
      <w:kern w:val="44"/>
      <w:sz w:val="44"/>
      <w:szCs w:val="44"/>
      <w:lang w:eastAsia="en-US"/>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uiPriority w:val="9"/>
    <w:locked/>
    <w:rsid w:val="000A0633"/>
    <w:rPr>
      <w:rFonts w:ascii="Arial" w:hAnsi="Arial" w:cs="Times New Roman"/>
      <w:b/>
      <w:bCs/>
      <w:kern w:val="2"/>
      <w:sz w:val="28"/>
      <w:szCs w:val="28"/>
    </w:rPr>
  </w:style>
  <w:style w:type="character" w:customStyle="1" w:styleId="3Char">
    <w:name w:val="标题 3 Char"/>
    <w:basedOn w:val="DefaultParagraphFont"/>
    <w:link w:val="Heading3"/>
    <w:uiPriority w:val="9"/>
    <w:locked/>
    <w:rsid w:val="000A0633"/>
    <w:rPr>
      <w:rFonts w:cs="Times New Roman"/>
      <w:b/>
      <w:bCs/>
      <w:sz w:val="32"/>
      <w:szCs w:val="32"/>
      <w:lang w:eastAsia="en-US"/>
    </w:rPr>
  </w:style>
  <w:style w:type="character" w:customStyle="1" w:styleId="4Char">
    <w:name w:val="标题 4 Char"/>
    <w:basedOn w:val="DefaultParagraphFont"/>
    <w:link w:val="Heading4"/>
    <w:uiPriority w:val="9"/>
    <w:rsid w:val="001E6ADE"/>
    <w:rPr>
      <w:rFonts w:ascii="宋体" w:hAnsi="宋体" w:cs="宋体"/>
      <w:b/>
      <w:bCs/>
      <w:sz w:val="24"/>
      <w:szCs w:val="24"/>
    </w:rPr>
  </w:style>
  <w:style w:type="character" w:customStyle="1" w:styleId="5Char">
    <w:name w:val="标题 5 Char"/>
    <w:basedOn w:val="DefaultParagraphFont"/>
    <w:link w:val="Heading5"/>
    <w:uiPriority w:val="9"/>
    <w:rsid w:val="001E6ADE"/>
    <w:rPr>
      <w:rFonts w:ascii="宋体" w:hAnsi="宋体" w:cs="宋体"/>
      <w:b/>
      <w:bCs/>
    </w:rPr>
  </w:style>
  <w:style w:type="character" w:customStyle="1" w:styleId="6Char">
    <w:name w:val="标题 6 Char"/>
    <w:basedOn w:val="DefaultParagraphFont"/>
    <w:link w:val="Heading6"/>
    <w:uiPriority w:val="9"/>
    <w:rsid w:val="001E6ADE"/>
    <w:rPr>
      <w:rFonts w:ascii="宋体" w:hAnsi="宋体" w:cs="宋体"/>
      <w:b/>
      <w:bCs/>
      <w:sz w:val="15"/>
      <w:szCs w:val="15"/>
    </w:rPr>
  </w:style>
  <w:style w:type="paragraph" w:styleId="Header">
    <w:name w:val="header"/>
    <w:basedOn w:val="Normal"/>
    <w:link w:val="Char"/>
    <w:rsid w:val="006D783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DefaultParagraphFont"/>
    <w:link w:val="Header"/>
    <w:locked/>
    <w:rsid w:val="00A64F92"/>
    <w:rPr>
      <w:rFonts w:cs="Times New Roman"/>
      <w:kern w:val="0"/>
      <w:sz w:val="18"/>
      <w:szCs w:val="18"/>
      <w:lang w:eastAsia="en-US"/>
    </w:rPr>
  </w:style>
  <w:style w:type="paragraph" w:styleId="Footer">
    <w:name w:val="footer"/>
    <w:basedOn w:val="Normal"/>
    <w:link w:val="Char0"/>
    <w:uiPriority w:val="99"/>
    <w:rsid w:val="006D7831"/>
    <w:pPr>
      <w:tabs>
        <w:tab w:val="center" w:pos="4153"/>
        <w:tab w:val="right" w:pos="8306"/>
      </w:tabs>
      <w:snapToGrid w:val="0"/>
      <w:spacing w:line="240" w:lineRule="auto"/>
    </w:pPr>
    <w:rPr>
      <w:sz w:val="18"/>
      <w:szCs w:val="18"/>
    </w:rPr>
  </w:style>
  <w:style w:type="character" w:customStyle="1" w:styleId="Char0">
    <w:name w:val="页脚 Char"/>
    <w:basedOn w:val="DefaultParagraphFont"/>
    <w:link w:val="Footer"/>
    <w:uiPriority w:val="99"/>
    <w:semiHidden/>
    <w:locked/>
    <w:rsid w:val="00A64F92"/>
    <w:rPr>
      <w:rFonts w:cs="Times New Roman"/>
      <w:kern w:val="0"/>
      <w:sz w:val="18"/>
      <w:szCs w:val="18"/>
      <w:lang w:eastAsia="en-US"/>
    </w:rPr>
  </w:style>
  <w:style w:type="paragraph" w:customStyle="1" w:styleId="CharCharCharCharCharCharChar">
    <w:name w:val="正文文字 Char Char Char Char Char Char Char"/>
    <w:basedOn w:val="Normal"/>
    <w:next w:val="BodyText3"/>
    <w:uiPriority w:val="99"/>
    <w:rsid w:val="00622FB9"/>
    <w:pPr>
      <w:numPr>
        <w:ilvl w:val="1"/>
        <w:numId w:val="1"/>
      </w:numPr>
      <w:spacing w:after="120" w:line="240" w:lineRule="auto"/>
      <w:jc w:val="both"/>
    </w:pPr>
    <w:rPr>
      <w:rFonts w:ascii="Times New Roman" w:hAnsi="Times New Roman"/>
      <w:kern w:val="2"/>
      <w:sz w:val="16"/>
      <w:szCs w:val="16"/>
      <w:lang w:eastAsia="zh-CN"/>
    </w:rPr>
  </w:style>
  <w:style w:type="paragraph" w:styleId="BodyText3">
    <w:name w:val="Body Text 3"/>
    <w:basedOn w:val="Normal"/>
    <w:link w:val="3Char0"/>
    <w:uiPriority w:val="99"/>
    <w:rsid w:val="00622FB9"/>
    <w:pPr>
      <w:spacing w:after="120"/>
    </w:pPr>
    <w:rPr>
      <w:sz w:val="16"/>
      <w:szCs w:val="16"/>
    </w:rPr>
  </w:style>
  <w:style w:type="character" w:customStyle="1" w:styleId="3Char0">
    <w:name w:val="正文文本 3 Char"/>
    <w:basedOn w:val="DefaultParagraphFont"/>
    <w:link w:val="BodyText3"/>
    <w:uiPriority w:val="99"/>
    <w:semiHidden/>
    <w:locked/>
    <w:rsid w:val="006B183C"/>
    <w:rPr>
      <w:rFonts w:cs="Times New Roman"/>
      <w:kern w:val="0"/>
      <w:sz w:val="16"/>
      <w:szCs w:val="16"/>
      <w:lang w:eastAsia="en-US"/>
    </w:rPr>
  </w:style>
  <w:style w:type="paragraph" w:styleId="NormalIndent">
    <w:name w:val="Normal Indent"/>
    <w:aliases w:val="ALT+Z,正文缩进1"/>
    <w:basedOn w:val="Normal"/>
    <w:uiPriority w:val="99"/>
    <w:rsid w:val="00622FB9"/>
    <w:pPr>
      <w:ind w:firstLine="420" w:firstLineChars="200"/>
    </w:pPr>
  </w:style>
  <w:style w:type="paragraph" w:styleId="CommentText">
    <w:name w:val="annotation text"/>
    <w:basedOn w:val="Normal"/>
    <w:link w:val="Char1"/>
    <w:uiPriority w:val="99"/>
    <w:semiHidden/>
    <w:rsid w:val="00622FB9"/>
    <w:pPr>
      <w:spacing w:after="0" w:line="240" w:lineRule="auto"/>
    </w:pPr>
    <w:rPr>
      <w:rFonts w:ascii="Times New Roman" w:hAnsi="Times New Roman"/>
      <w:kern w:val="2"/>
      <w:sz w:val="21"/>
      <w:szCs w:val="24"/>
      <w:lang w:eastAsia="zh-CN"/>
    </w:rPr>
  </w:style>
  <w:style w:type="character" w:customStyle="1" w:styleId="Char1">
    <w:name w:val="批注文字 Char"/>
    <w:basedOn w:val="DefaultParagraphFont"/>
    <w:link w:val="CommentText"/>
    <w:uiPriority w:val="99"/>
    <w:semiHidden/>
    <w:locked/>
    <w:rsid w:val="006B183C"/>
    <w:rPr>
      <w:rFonts w:cs="Times New Roman"/>
      <w:kern w:val="0"/>
      <w:sz w:val="22"/>
      <w:lang w:eastAsia="en-US"/>
    </w:rPr>
  </w:style>
  <w:style w:type="character" w:styleId="CommentReference">
    <w:name w:val="annotation reference"/>
    <w:basedOn w:val="DefaultParagraphFont"/>
    <w:uiPriority w:val="99"/>
    <w:semiHidden/>
    <w:rsid w:val="00622FB9"/>
    <w:rPr>
      <w:rFonts w:cs="Times New Roman"/>
      <w:sz w:val="21"/>
      <w:szCs w:val="21"/>
    </w:rPr>
  </w:style>
  <w:style w:type="paragraph" w:styleId="BalloonText">
    <w:name w:val="Balloon Text"/>
    <w:basedOn w:val="Normal"/>
    <w:link w:val="Char2"/>
    <w:uiPriority w:val="99"/>
    <w:semiHidden/>
    <w:rsid w:val="00622FB9"/>
    <w:rPr>
      <w:sz w:val="18"/>
      <w:szCs w:val="18"/>
    </w:rPr>
  </w:style>
  <w:style w:type="character" w:customStyle="1" w:styleId="Char2">
    <w:name w:val="批注框文本 Char"/>
    <w:basedOn w:val="DefaultParagraphFont"/>
    <w:link w:val="BalloonText"/>
    <w:uiPriority w:val="99"/>
    <w:semiHidden/>
    <w:locked/>
    <w:rsid w:val="006B183C"/>
    <w:rPr>
      <w:rFonts w:cs="Times New Roman"/>
      <w:kern w:val="0"/>
      <w:sz w:val="2"/>
      <w:lang w:eastAsia="en-US"/>
    </w:rPr>
  </w:style>
  <w:style w:type="character" w:styleId="Hyperlink">
    <w:name w:val="Hyperlink"/>
    <w:basedOn w:val="DefaultParagraphFont"/>
    <w:uiPriority w:val="99"/>
    <w:rsid w:val="00020546"/>
    <w:rPr>
      <w:rFonts w:cs="Times New Roman"/>
      <w:color w:val="0000FF"/>
      <w:u w:val="single"/>
    </w:rPr>
  </w:style>
  <w:style w:type="paragraph" w:styleId="DocumentMap">
    <w:name w:val="Document Map"/>
    <w:basedOn w:val="Normal"/>
    <w:link w:val="Char3"/>
    <w:uiPriority w:val="99"/>
    <w:semiHidden/>
    <w:rsid w:val="00715342"/>
    <w:rPr>
      <w:rFonts w:ascii="宋体"/>
      <w:sz w:val="18"/>
      <w:szCs w:val="18"/>
    </w:rPr>
  </w:style>
  <w:style w:type="character" w:customStyle="1" w:styleId="Char3">
    <w:name w:val="文档结构图 Char"/>
    <w:basedOn w:val="DefaultParagraphFont"/>
    <w:link w:val="DocumentMap"/>
    <w:uiPriority w:val="99"/>
    <w:semiHidden/>
    <w:locked/>
    <w:rsid w:val="00715342"/>
    <w:rPr>
      <w:rFonts w:ascii="宋体" w:cs="Times New Roman"/>
      <w:sz w:val="18"/>
      <w:szCs w:val="18"/>
      <w:lang w:eastAsia="en-US"/>
    </w:rPr>
  </w:style>
  <w:style w:type="paragraph" w:styleId="CommentSubject">
    <w:name w:val="annotation subject"/>
    <w:basedOn w:val="CommentText"/>
    <w:next w:val="CommentText"/>
    <w:link w:val="Char4"/>
    <w:uiPriority w:val="99"/>
    <w:semiHidden/>
    <w:rsid w:val="00F277C4"/>
    <w:pPr>
      <w:spacing w:after="200" w:line="276" w:lineRule="auto"/>
    </w:pPr>
    <w:rPr>
      <w:rFonts w:ascii="Calibri" w:hAnsi="Calibri"/>
      <w:b/>
      <w:bCs/>
      <w:kern w:val="0"/>
      <w:sz w:val="22"/>
      <w:szCs w:val="22"/>
      <w:lang w:eastAsia="en-US"/>
    </w:rPr>
  </w:style>
  <w:style w:type="character" w:customStyle="1" w:styleId="Char4">
    <w:name w:val="批注主题 Char"/>
    <w:basedOn w:val="Char1"/>
    <w:link w:val="CommentSubject"/>
    <w:uiPriority w:val="99"/>
    <w:semiHidden/>
    <w:locked/>
    <w:rsid w:val="00F277C4"/>
    <w:rPr>
      <w:rFonts w:cs="Times New Roman"/>
      <w:b/>
      <w:bCs/>
      <w:kern w:val="0"/>
      <w:sz w:val="22"/>
      <w:szCs w:val="22"/>
      <w:lang w:eastAsia="en-US"/>
    </w:rPr>
  </w:style>
  <w:style w:type="paragraph" w:customStyle="1" w:styleId="Default">
    <w:name w:val="Default"/>
    <w:uiPriority w:val="99"/>
    <w:rsid w:val="00DF1748"/>
    <w:pPr>
      <w:widowControl w:val="0"/>
      <w:autoSpaceDE w:val="0"/>
      <w:autoSpaceDN w:val="0"/>
      <w:adjustRightInd w:val="0"/>
    </w:pPr>
    <w:rPr>
      <w:rFonts w:ascii="宋体" w:hAnsi="Times New Roman" w:cs="宋体"/>
      <w:color w:val="000000"/>
      <w:sz w:val="24"/>
      <w:szCs w:val="24"/>
    </w:rPr>
  </w:style>
  <w:style w:type="table" w:styleId="TableGrid">
    <w:name w:val="Table Grid"/>
    <w:basedOn w:val="TableNormal"/>
    <w:qFormat/>
    <w:locked/>
    <w:rsid w:val="003E20EE"/>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Char5"/>
    <w:rsid w:val="001649EC"/>
    <w:rPr>
      <w:rFonts w:ascii="宋体" w:hAnsi="Courier New" w:cs="Courier New"/>
      <w:sz w:val="21"/>
      <w:szCs w:val="21"/>
    </w:rPr>
  </w:style>
  <w:style w:type="character" w:customStyle="1" w:styleId="Char5">
    <w:name w:val="纯文本 Char"/>
    <w:basedOn w:val="DefaultParagraphFont"/>
    <w:link w:val="PlainText"/>
    <w:locked/>
    <w:rsid w:val="006E0678"/>
    <w:rPr>
      <w:rFonts w:ascii="宋体" w:hAnsi="Courier New" w:cs="Courier New"/>
      <w:kern w:val="0"/>
      <w:sz w:val="21"/>
      <w:szCs w:val="21"/>
      <w:lang w:eastAsia="en-US"/>
    </w:rPr>
  </w:style>
  <w:style w:type="paragraph" w:styleId="TOCHeading">
    <w:name w:val="TOC Heading"/>
    <w:basedOn w:val="Heading1"/>
    <w:next w:val="Normal"/>
    <w:uiPriority w:val="99"/>
    <w:qFormat/>
    <w:rsid w:val="00535323"/>
    <w:pPr>
      <w:widowControl/>
      <w:spacing w:before="480" w:after="0" w:line="276" w:lineRule="auto"/>
      <w:outlineLvl w:val="9"/>
    </w:pPr>
    <w:rPr>
      <w:rFonts w:ascii="Cambria" w:hAnsi="Cambria"/>
      <w:color w:val="365F91"/>
      <w:kern w:val="0"/>
      <w:sz w:val="28"/>
      <w:szCs w:val="28"/>
      <w:lang w:eastAsia="zh-CN"/>
    </w:rPr>
  </w:style>
  <w:style w:type="paragraph" w:styleId="TOC1">
    <w:name w:val="toc 1"/>
    <w:basedOn w:val="Normal"/>
    <w:next w:val="Normal"/>
    <w:autoRedefine/>
    <w:uiPriority w:val="39"/>
    <w:locked/>
    <w:rsid w:val="00535323"/>
  </w:style>
  <w:style w:type="paragraph" w:styleId="TOC2">
    <w:name w:val="toc 2"/>
    <w:basedOn w:val="Normal"/>
    <w:next w:val="Normal"/>
    <w:autoRedefine/>
    <w:uiPriority w:val="99"/>
    <w:locked/>
    <w:rsid w:val="00535323"/>
    <w:pPr>
      <w:ind w:left="420" w:leftChars="200"/>
    </w:pPr>
  </w:style>
  <w:style w:type="paragraph" w:styleId="Revision">
    <w:name w:val="Revision"/>
    <w:hidden/>
    <w:uiPriority w:val="99"/>
    <w:semiHidden/>
    <w:rsid w:val="002C255C"/>
    <w:rPr>
      <w:sz w:val="22"/>
      <w:szCs w:val="22"/>
      <w:lang w:eastAsia="en-US"/>
    </w:rPr>
  </w:style>
  <w:style w:type="paragraph" w:styleId="BodyTextIndent3">
    <w:name w:val="Body Text Indent 3"/>
    <w:basedOn w:val="Normal"/>
    <w:link w:val="3Char1"/>
    <w:uiPriority w:val="99"/>
    <w:semiHidden/>
    <w:unhideWhenUsed/>
    <w:rsid w:val="004D6081"/>
    <w:pPr>
      <w:spacing w:after="120"/>
      <w:ind w:left="420" w:leftChars="200"/>
    </w:pPr>
    <w:rPr>
      <w:sz w:val="16"/>
      <w:szCs w:val="16"/>
    </w:rPr>
  </w:style>
  <w:style w:type="character" w:customStyle="1" w:styleId="3Char1">
    <w:name w:val="正文文本缩进 3 Char"/>
    <w:basedOn w:val="DefaultParagraphFont"/>
    <w:link w:val="BodyTextIndent3"/>
    <w:uiPriority w:val="99"/>
    <w:semiHidden/>
    <w:rsid w:val="004D6081"/>
    <w:rPr>
      <w:sz w:val="16"/>
      <w:szCs w:val="16"/>
      <w:lang w:eastAsia="en-US"/>
    </w:rPr>
  </w:style>
  <w:style w:type="paragraph" w:styleId="ListParagraph">
    <w:name w:val="List Paragraph"/>
    <w:basedOn w:val="Normal"/>
    <w:uiPriority w:val="34"/>
    <w:qFormat/>
    <w:rsid w:val="004D6081"/>
    <w:pPr>
      <w:spacing w:after="0" w:line="240" w:lineRule="auto"/>
      <w:ind w:firstLine="420" w:firstLineChars="200"/>
      <w:jc w:val="both"/>
    </w:pPr>
    <w:rPr>
      <w:rFonts w:ascii="Times New Roman" w:hAnsi="Times New Roman"/>
      <w:kern w:val="2"/>
      <w:sz w:val="21"/>
      <w:szCs w:val="24"/>
      <w:lang w:eastAsia="zh-CN"/>
    </w:rPr>
  </w:style>
  <w:style w:type="character" w:customStyle="1" w:styleId="read">
    <w:name w:val="read"/>
    <w:basedOn w:val="DefaultParagraphFont"/>
    <w:rsid w:val="004D6081"/>
  </w:style>
  <w:style w:type="character" w:styleId="Emphasis">
    <w:name w:val="Emphasis"/>
    <w:basedOn w:val="DefaultParagraphFont"/>
    <w:uiPriority w:val="20"/>
    <w:qFormat/>
    <w:locked/>
    <w:rsid w:val="000C1417"/>
    <w:rPr>
      <w:i w:val="0"/>
      <w:iCs w:val="0"/>
      <w:color w:val="CC0000"/>
    </w:rPr>
  </w:style>
  <w:style w:type="character" w:styleId="FollowedHyperlink">
    <w:name w:val="FollowedHyperlink"/>
    <w:basedOn w:val="DefaultParagraphFont"/>
    <w:uiPriority w:val="99"/>
    <w:semiHidden/>
    <w:unhideWhenUsed/>
    <w:rsid w:val="00C83E31"/>
    <w:rPr>
      <w:strike w:val="0"/>
      <w:dstrike w:val="0"/>
      <w:color w:val="333333"/>
      <w:sz w:val="18"/>
      <w:szCs w:val="18"/>
      <w:u w:val="none"/>
      <w:effect w:val="none"/>
    </w:rPr>
  </w:style>
  <w:style w:type="character" w:customStyle="1" w:styleId="da">
    <w:name w:val="da"/>
    <w:basedOn w:val="DefaultParagraphFont"/>
    <w:rsid w:val="00A91FF8"/>
  </w:style>
  <w:style w:type="paragraph" w:styleId="Date">
    <w:name w:val="Date"/>
    <w:basedOn w:val="Normal"/>
    <w:next w:val="Normal"/>
    <w:link w:val="Char6"/>
    <w:uiPriority w:val="99"/>
    <w:semiHidden/>
    <w:unhideWhenUsed/>
    <w:rsid w:val="00CF6034"/>
    <w:pPr>
      <w:ind w:left="100" w:leftChars="2500"/>
    </w:pPr>
  </w:style>
  <w:style w:type="character" w:customStyle="1" w:styleId="Char6">
    <w:name w:val="日期 Char"/>
    <w:basedOn w:val="DefaultParagraphFont"/>
    <w:link w:val="Date"/>
    <w:uiPriority w:val="99"/>
    <w:semiHidden/>
    <w:rsid w:val="00CF6034"/>
    <w:rPr>
      <w:sz w:val="22"/>
      <w:szCs w:val="22"/>
      <w:lang w:eastAsia="en-US"/>
    </w:rPr>
  </w:style>
  <w:style w:type="paragraph" w:styleId="HTMLPreformatted">
    <w:name w:val="HTML Preformatted"/>
    <w:basedOn w:val="Normal"/>
    <w:link w:val="HTMLChar"/>
    <w:uiPriority w:val="99"/>
    <w:unhideWhenUsed/>
    <w:rsid w:val="00234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sz w:val="24"/>
      <w:szCs w:val="24"/>
      <w:lang w:val="x-none" w:eastAsia="x-none"/>
    </w:rPr>
  </w:style>
  <w:style w:type="character" w:customStyle="1" w:styleId="HTMLChar">
    <w:name w:val="HTML 预设格式 Char"/>
    <w:basedOn w:val="DefaultParagraphFont"/>
    <w:link w:val="HTMLPreformatted"/>
    <w:uiPriority w:val="99"/>
    <w:rsid w:val="00234FC0"/>
    <w:rPr>
      <w:rFonts w:ascii="宋体" w:hAnsi="宋体"/>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oleObject" Target="embeddings/oleObject1.bin" /><Relationship Id="rId12" Type="http://schemas.openxmlformats.org/officeDocument/2006/relationships/image" Target="media/image3.wmf" /><Relationship Id="rId13" Type="http://schemas.openxmlformats.org/officeDocument/2006/relationships/oleObject" Target="embeddings/oleObject2.bin" /><Relationship Id="rId14" Type="http://schemas.openxmlformats.org/officeDocument/2006/relationships/hyperlink" Target="http://(www.efunds.com.cn" TargetMode="Externa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image" Target="media/image1.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1876BF-B0EF-441F-A4EA-248A53A6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119</Pages>
  <Words>14617</Words>
  <Characters>83319</Characters>
  <Application>Microsoft Office Word</Application>
  <DocSecurity>0</DocSecurity>
  <Lines>694</Lines>
  <Paragraphs>195</Paragraphs>
  <ScaleCrop>false</ScaleCrop>
  <Company>E Fund</Company>
  <LinksUpToDate>false</LinksUpToDate>
  <CharactersWithSpaces>97741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刘树荣</dc:creator>
  <cp:lastModifiedBy>陈红</cp:lastModifiedBy>
  <cp:revision>8</cp:revision>
  <cp:lastPrinted>2020-01-21T09:37:00Z</cp:lastPrinted>
  <dcterms:created xsi:type="dcterms:W3CDTF">2021-12-24T11:23:00Z</dcterms:created>
  <dcterms:modified xsi:type="dcterms:W3CDTF">2021-12-30T09:11:00Z</dcterms:modified>
</cp:coreProperties>
</file>