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F4FFE" w:rsidRPr="00DC4872" w:rsidP="00CF4FFE" w14:paraId="1825406A" w14:textId="5A4B85BB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易方达原油证券投资基金（QDII）2022年1月10日暂停赎回业务的公告</w:t>
      </w:r>
    </w:p>
    <w:p w:rsidR="00CF4FFE" w:rsidRPr="00FC4FF1" w:rsidP="00CF4FFE" w14:paraId="6824EE55" w14:textId="7E2CF02D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公告送出日期：2022年1月5日</w:t>
      </w:r>
    </w:p>
    <w:bookmarkEnd w:id="0"/>
    <w:p w:rsidR="00CF4FFE" w:rsidRPr="008C2033" w:rsidP="00CF4FFE" w14:paraId="6BD82C2F" w14:textId="77777777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14:paraId="40369019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5F240A32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04A81B93" w14:textId="6C6F1AD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易方达原油证券投资基金（QDII）</w:t>
            </w:r>
          </w:p>
        </w:tc>
      </w:tr>
      <w:tr w14:paraId="7526B5D2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0842E3AE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P="00AD2F51" w14:paraId="09254076" w14:textId="574DE11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易方达原油（QDII-LOF-FOF）</w:t>
            </w:r>
          </w:p>
        </w:tc>
      </w:tr>
      <w:tr w14:paraId="16D25BC8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691A3A0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P="00AD2F51" w14:paraId="2E3087B1" w14:textId="57B5451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161129</w:t>
            </w:r>
          </w:p>
        </w:tc>
      </w:tr>
      <w:tr w14:paraId="068D39BD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1F17D04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6F9D748D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14:paraId="15C94924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72ECCC8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016EE163" w14:textId="736F859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《公开募集证券投资基金信息披露管理办法》、《易方达原油证券投资基金（QDII）基金合同》、《易方达原油证券投资基金（QDII）更新的招募说明书》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6607AA1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4F143829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55BB674B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2022年1月10日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2022年1月10日为东京证券交易所非交易日。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2022年1月11日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2022年1月11日为东京证券交易所交易日。</w:t>
            </w:r>
          </w:p>
        </w:tc>
      </w:tr>
      <w:tr w14:paraId="4F3BB062" w14:textId="77777777" w:rsidTr="00783BF2">
        <w:tblPrEx>
          <w:tblW w:w="0" w:type="auto"/>
          <w:tblLayout w:type="fixed"/>
          <w:tblLook w:val="04A0"/>
        </w:tblPrEx>
        <w:trPr>
          <w:trHeight w:val="6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526590EA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1D7549D6" w14:textId="2FB318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易方达原油（QDII-LOF-FOF）A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379E4EA4" w14:textId="7AC035A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易方达原油（QDII-LOF-FOF）C</w:t>
            </w:r>
          </w:p>
        </w:tc>
      </w:tr>
      <w:tr w14:paraId="73093653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3FEA926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F5419A" w:rsidP="00AD2F51" w14:paraId="24FEEAA9" w14:textId="4862F60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161129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8367BE" w:rsidP="00AD2F51" w14:paraId="627D112F" w14:textId="39B9132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003321</w:t>
            </w:r>
          </w:p>
        </w:tc>
      </w:tr>
      <w:tr w14:paraId="6889F211" w14:textId="77777777" w:rsidTr="00783BF2">
        <w:tblPrEx>
          <w:tblW w:w="0" w:type="auto"/>
          <w:tblLayout w:type="fixed"/>
          <w:tblLook w:val="04A0"/>
        </w:tblPrEx>
        <w:trPr>
          <w:trHeight w:val="6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381E6C" w14:paraId="437610D4" w14:textId="4732345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该分级基金是否暂停赎回</w:t>
            </w:r>
            <w:bookmarkStart w:id="1" w:name="_GoBack"/>
            <w:bookmarkEnd w:id="1"/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23706677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2A17A7B7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EC4900" w:rsidP="001E1FED" w14:paraId="0F18672C" w14:textId="17365086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注：（1）易方达原油证券投资基金（QDII）（以下简称“本基金”） A类人民币份额场内简称为原油LOF易方达。</w:t>
      </w:r>
    </w:p>
    <w:p w:rsidR="00EC4900" w:rsidP="001E1FED" w14:textId="17365086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（2）根据相关公告，本基金自2020年3月25日起暂停申购及定期定额投资业务，本基金恢复办理申购及定期定额投资业务的时间将另行公告。</w:t>
      </w:r>
    </w:p>
    <w:p w:rsidR="00132D7F" w:rsidRPr="008259F4" w:rsidP="001E1FED" w14:paraId="5B2C39A1" w14:textId="77777777">
      <w:pPr>
        <w:spacing w:line="360" w:lineRule="auto"/>
        <w:ind w:firstLine="480" w:firstLineChars="200"/>
        <w:rPr>
          <w:sz w:val="24"/>
        </w:rPr>
      </w:pPr>
    </w:p>
    <w:p w:rsidR="00CF4FFE" w:rsidRPr="008C2033" w:rsidP="00CF4FFE" w14:paraId="363AB32A" w14:textId="77777777">
      <w:pPr>
        <w:pStyle w:val="Heading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F4FFE" w:rsidP="00CF4FFE" w14:paraId="578BB31F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（1）本次暂停相关业务针对本基金所有基金份额类别（A类人民币份额基金代码为161129，A类美元份额基金代码为003322，C类人民币份额基金代码为003321，C类美元份额基金代码为003323）；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（2）若境外主要市场节假日安排发生变化，本基金管理人将进行相应调整并公告；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（3）投资者可通过本基金各销售机构及以下途径咨询有关详情：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1）易方达基金管理有限公司网站：www.efunds.com.cn；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2）易方达基金管理有限公司客户服务热线：400 881 8088；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P="00CF4FFE" w14:paraId="25639636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P="00CF4FFE" w14:paraId="7886694F" w14:textId="77777777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P="00D37617" w14:paraId="5782F7C8" w14:textId="7C2637B4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2022年1月5日</w:t>
      </w:r>
    </w:p>
    <w:sectPr w:rsidSect="00B120A5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P="00B120A5" w14:paraId="1C7CA917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RPr="004649DF" w:rsidP="00B120A5" w14:paraId="0F4E9E85" w14:textId="77777777">
    <w:pPr>
      <w:pStyle w:val="Header"/>
      <w:rPr>
        <w:rStyle w:val="PageNumber"/>
      </w:rPr>
    </w:pPr>
    <w:r>
      <w:rPr>
        <w:rStyle w:val="PageNumber"/>
        <w:rFonts w:hint="eastAsia"/>
      </w:rPr>
      <w:t xml:space="preserve">                                             </w:t>
    </w:r>
  </w:p>
  <w:p w:rsidR="00B120A5" w:rsidRPr="004649DF" w:rsidP="00B120A5" w14:paraId="5623FFA9" w14:textId="77777777">
    <w:pPr>
      <w:pStyle w:val="Header"/>
    </w:pPr>
    <w:r>
      <w:rPr>
        <w:rFonts w:hint="eastAsia"/>
      </w:rPr>
      <w:t xml:space="preserve"> 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叶子逸">
    <w15:presenceInfo w15:providerId="AD" w15:userId="S-1-5-21-4192046361-1944119394-1811551143-3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D75B3"/>
    <w:rsid w:val="000E21A5"/>
    <w:rsid w:val="000E5C48"/>
    <w:rsid w:val="000E6DEE"/>
    <w:rsid w:val="000F55E8"/>
    <w:rsid w:val="001052A2"/>
    <w:rsid w:val="00116555"/>
    <w:rsid w:val="00127FE4"/>
    <w:rsid w:val="00132D7F"/>
    <w:rsid w:val="001345C4"/>
    <w:rsid w:val="00134ECE"/>
    <w:rsid w:val="001403F5"/>
    <w:rsid w:val="00165A9A"/>
    <w:rsid w:val="00171A39"/>
    <w:rsid w:val="00176983"/>
    <w:rsid w:val="00187BCF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1E6C"/>
    <w:rsid w:val="00385C65"/>
    <w:rsid w:val="00386321"/>
    <w:rsid w:val="003A69C1"/>
    <w:rsid w:val="003B3E2F"/>
    <w:rsid w:val="003B533D"/>
    <w:rsid w:val="003C0759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649D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834DA"/>
    <w:rsid w:val="006B54D0"/>
    <w:rsid w:val="006B5E1D"/>
    <w:rsid w:val="006C376C"/>
    <w:rsid w:val="006E57D3"/>
    <w:rsid w:val="007072E2"/>
    <w:rsid w:val="00710028"/>
    <w:rsid w:val="00711D6B"/>
    <w:rsid w:val="00715649"/>
    <w:rsid w:val="00726142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8259F4"/>
    <w:rsid w:val="008367BE"/>
    <w:rsid w:val="00845B17"/>
    <w:rsid w:val="00891BCA"/>
    <w:rsid w:val="00893A09"/>
    <w:rsid w:val="008B31A1"/>
    <w:rsid w:val="008C2033"/>
    <w:rsid w:val="008C228D"/>
    <w:rsid w:val="008D649F"/>
    <w:rsid w:val="008E0142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3790"/>
    <w:rsid w:val="0098717C"/>
    <w:rsid w:val="009D6573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2F51"/>
    <w:rsid w:val="00AD5C5E"/>
    <w:rsid w:val="00AF1784"/>
    <w:rsid w:val="00B0053C"/>
    <w:rsid w:val="00B04BDA"/>
    <w:rsid w:val="00B120A5"/>
    <w:rsid w:val="00B24C24"/>
    <w:rsid w:val="00B463D8"/>
    <w:rsid w:val="00B53662"/>
    <w:rsid w:val="00B543A4"/>
    <w:rsid w:val="00B54764"/>
    <w:rsid w:val="00B61940"/>
    <w:rsid w:val="00B62F01"/>
    <w:rsid w:val="00B81249"/>
    <w:rsid w:val="00B94A65"/>
    <w:rsid w:val="00BA0A9C"/>
    <w:rsid w:val="00BC691A"/>
    <w:rsid w:val="00BC7747"/>
    <w:rsid w:val="00BE4B67"/>
    <w:rsid w:val="00BF1DCE"/>
    <w:rsid w:val="00BF4447"/>
    <w:rsid w:val="00BF4B3A"/>
    <w:rsid w:val="00C0698B"/>
    <w:rsid w:val="00C23E63"/>
    <w:rsid w:val="00C43F62"/>
    <w:rsid w:val="00C52FF0"/>
    <w:rsid w:val="00C600BF"/>
    <w:rsid w:val="00C826E0"/>
    <w:rsid w:val="00C93191"/>
    <w:rsid w:val="00CA2E18"/>
    <w:rsid w:val="00CA7B1B"/>
    <w:rsid w:val="00CD4719"/>
    <w:rsid w:val="00CE4E69"/>
    <w:rsid w:val="00CE5E63"/>
    <w:rsid w:val="00CF03C6"/>
    <w:rsid w:val="00CF4FFE"/>
    <w:rsid w:val="00D0154C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827E2"/>
    <w:rsid w:val="00D83D7B"/>
    <w:rsid w:val="00DB1DD0"/>
    <w:rsid w:val="00DC4872"/>
    <w:rsid w:val="00E200FD"/>
    <w:rsid w:val="00E22F18"/>
    <w:rsid w:val="00E255CB"/>
    <w:rsid w:val="00E31C70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19A"/>
    <w:rsid w:val="00F54207"/>
    <w:rsid w:val="00F70383"/>
    <w:rsid w:val="00F7076A"/>
    <w:rsid w:val="00F73FF7"/>
    <w:rsid w:val="00F8382B"/>
    <w:rsid w:val="00F97F99"/>
    <w:rsid w:val="00FC4FF1"/>
    <w:rsid w:val="00FD12FC"/>
    <w:rsid w:val="00FD6C2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F4FFE"/>
    <w:rPr>
      <w:sz w:val="18"/>
      <w:szCs w:val="18"/>
    </w:rPr>
  </w:style>
  <w:style w:type="paragraph" w:styleId="Footer">
    <w:name w:val="footer"/>
    <w:basedOn w:val="Normal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F4FFE"/>
  </w:style>
  <w:style w:type="paragraph" w:styleId="BalloonText">
    <w:name w:val="Balloon Text"/>
    <w:basedOn w:val="Normal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DocumentMap">
    <w:name w:val="Document Map"/>
    <w:basedOn w:val="Normal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DefaultParagraphFont"/>
    <w:link w:val="DocumentMap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E4"/>
    <w:rPr>
      <w:sz w:val="21"/>
      <w:szCs w:val="21"/>
    </w:rPr>
  </w:style>
  <w:style w:type="paragraph" w:styleId="CommentText">
    <w:name w:val="annotation text"/>
    <w:basedOn w:val="Normal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DefaultParagraphFont"/>
    <w:link w:val="CommentText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CommentSubject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DefaultParagraphFont"/>
    <w:link w:val="Heading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1="http://schemas.openxmlformats.org/wordprocessingml/2006/main" xmlns:ns11="http://schemas.microsoft.com/office/word/2006/wordml" xmlns:ns12="http://schemas.openxmlformats.org/drawingml/2006/chart" xmlns:ns14="http://schemas.openxmlformats.org/drawingml/2006/diagram" xmlns:ns15="http://schemas.openxmlformats.org/drawingml/2006/picture" xmlns:ns16="http://schemas.openxmlformats.org/drawingml/2006/spreadsheetDrawing" xmlns:ns17="http://schemas.microsoft.com/office/drawing/2008/diagram" xmlns:ns19="urn:schemas-microsoft-com:office:office" xmlns:ns2="http://schemas.openxmlformats.org/officeDocument/2006/math" xmlns:ns20="urn:schemas-microsoft-com:vml" xmlns:ns21="urn:schemas-microsoft-com:office:word" xmlns:ns25="http://opendope.org/xpaths" xmlns:ns26="http://opendope.org/conditions" xmlns:ns27="http://opendope.org/questions" xmlns:ns28="http://opendope.org/answers" xmlns:ns29="http://opendope.org/components" xmlns:ns3="http://schemas.openxmlformats.org/officeDocument/2006/relationships" xmlns:ns30="http://opendope.org/SmartArt/DataHierarchy" xmlns:ns31="http://schemas.openxmlformats.org/officeDocument/2006/bibliography" xmlns:ns32="http://schemas.microsoft.com/office/webextensions/taskpanes/2010/11" xmlns:ns33="http://schemas.microsoft.com/office/webextensions/webextension/2010/11" xmlns:ns4="http://schemas.microsoft.com/office/word/2010/wordml" xmlns:ns5="http://schemas.openxmlformats.org/drawingml/2006/wordprocessingDrawing" xmlns:ns6="http://schemas.openxmlformats.org/drawingml/2006/main" xmlns:ns7="http://schemas.microsoft.com/office/word/2010/wordprocessingDrawing" xmlns:ns8="http://schemas.microsoft.com/office/word/2012/wordml" xmlns:ns9="http://schemas.openxmlformats.org/markup-compatibility/2006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105</Words>
  <Characters>605</Characters>
  <Application>Microsoft Office Word</Application>
  <DocSecurity>0</DocSecurity>
  <Lines>5</Lines>
  <Paragraphs>1</Paragraphs>
  <ScaleCrop>false</ScaleCrop>
  <Company>E FUND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白玥明</dc:creator>
  <cp:lastModifiedBy>许兆枫</cp:lastModifiedBy>
  <cp:revision>42</cp:revision>
  <dcterms:created xsi:type="dcterms:W3CDTF">2020-10-27T10:05:00Z</dcterms:created>
  <dcterms:modified xsi:type="dcterms:W3CDTF">2021-04-19T09:05:00Z</dcterms:modified>
</cp:coreProperties>
</file>