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000000"/>
          <w:sz w:val="30"/>
          <w:szCs w:val="30"/>
        </w:rPr>
      </w:pPr>
      <w:bookmarkStart w:id="0" w:name="_Toc249760023"/>
      <w:r>
        <w:rPr>
          <w:rFonts w:hint="eastAsia"/>
          <w:b/>
          <w:bCs/>
          <w:color w:val="000000"/>
          <w:sz w:val="30"/>
          <w:szCs w:val="30"/>
        </w:rPr>
        <w:t>博时基金管理有限公司关于博时平衡配置混合型证券投资基金的基金经理变更的公告</w:t>
      </w:r>
    </w:p>
    <w:p>
      <w:pPr>
        <w:spacing w:line="360" w:lineRule="auto"/>
        <w:jc w:val="center"/>
        <w:rPr>
          <w:rFonts w:ascii="宋体" w:hAnsi="宋体"/>
          <w:b/>
          <w:sz w:val="24"/>
        </w:rPr>
      </w:pPr>
      <w:r>
        <w:rPr>
          <w:rFonts w:hint="eastAsia" w:ascii="宋体" w:hAnsi="宋体"/>
          <w:b/>
          <w:sz w:val="24"/>
        </w:rPr>
        <w:t>公告</w:t>
      </w:r>
      <w:r>
        <w:rPr>
          <w:rFonts w:ascii="宋体" w:hAnsi="宋体"/>
          <w:b/>
          <w:sz w:val="24"/>
        </w:rPr>
        <w:t>送出日期：20</w:t>
      </w:r>
      <w:r>
        <w:rPr>
          <w:rFonts w:hint="eastAsia" w:ascii="宋体" w:hAnsi="宋体"/>
          <w:b/>
          <w:sz w:val="24"/>
        </w:rPr>
        <w:t>2</w:t>
      </w:r>
      <w:r>
        <w:rPr>
          <w:rFonts w:hint="eastAsia" w:ascii="宋体" w:hAnsi="宋体"/>
          <w:b/>
          <w:sz w:val="24"/>
          <w:lang w:val="en-US" w:eastAsia="zh-CN"/>
        </w:rPr>
        <w:t>2</w:t>
      </w:r>
      <w:r>
        <w:rPr>
          <w:rFonts w:ascii="宋体" w:hAnsi="宋体"/>
          <w:b/>
          <w:sz w:val="24"/>
        </w:rPr>
        <w:t>年</w:t>
      </w:r>
      <w:r>
        <w:rPr>
          <w:rFonts w:hint="eastAsia" w:ascii="宋体" w:hAnsi="宋体"/>
          <w:b/>
          <w:sz w:val="24"/>
          <w:lang w:val="en-US" w:eastAsia="zh-CN"/>
        </w:rPr>
        <w:t>1</w:t>
      </w:r>
      <w:r>
        <w:rPr>
          <w:rFonts w:ascii="宋体" w:hAnsi="宋体"/>
          <w:b/>
          <w:sz w:val="24"/>
        </w:rPr>
        <w:t>月</w:t>
      </w:r>
      <w:r>
        <w:rPr>
          <w:rFonts w:hint="eastAsia" w:ascii="宋体" w:hAnsi="宋体"/>
          <w:b/>
          <w:sz w:val="24"/>
          <w:lang w:val="en-US" w:eastAsia="zh-CN"/>
        </w:rPr>
        <w:t>6</w:t>
      </w:r>
      <w:r>
        <w:rPr>
          <w:rFonts w:ascii="宋体" w:hAnsi="宋体"/>
          <w:b/>
          <w:sz w:val="24"/>
        </w:rPr>
        <w:t>日</w:t>
      </w:r>
    </w:p>
    <w:p>
      <w:pPr>
        <w:spacing w:line="360" w:lineRule="auto"/>
        <w:jc w:val="center"/>
        <w:rPr>
          <w:color w:val="000000"/>
          <w:sz w:val="24"/>
        </w:rPr>
      </w:pPr>
    </w:p>
    <w:bookmarkEnd w:id="0"/>
    <w:p>
      <w:pPr>
        <w:pStyle w:val="4"/>
        <w:keepNext w:val="0"/>
        <w:keepLines w:val="0"/>
        <w:spacing w:before="0" w:after="0" w:line="360" w:lineRule="auto"/>
        <w:rPr>
          <w:rFonts w:ascii="宋体" w:hAnsi="宋体"/>
          <w:bCs w:val="0"/>
          <w:sz w:val="24"/>
          <w:szCs w:val="24"/>
        </w:rPr>
      </w:pPr>
      <w:r>
        <w:rPr>
          <w:rFonts w:hint="eastAsia" w:ascii="宋体" w:hAnsi="宋体"/>
          <w:bCs w:val="0"/>
          <w:sz w:val="24"/>
          <w:szCs w:val="24"/>
        </w:rPr>
        <w:t>1.公告基本信息</w:t>
      </w:r>
    </w:p>
    <w:tbl>
      <w:tblPr>
        <w:tblStyle w:val="26"/>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9"/>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9" w:type="dxa"/>
            <w:vAlign w:val="center"/>
          </w:tcPr>
          <w:p>
            <w:pPr>
              <w:rPr>
                <w:sz w:val="24"/>
              </w:rPr>
            </w:pPr>
            <w:r>
              <w:rPr>
                <w:rFonts w:hint="eastAsia"/>
                <w:sz w:val="24"/>
              </w:rPr>
              <w:t>基金名称</w:t>
            </w:r>
          </w:p>
        </w:tc>
        <w:tc>
          <w:tcPr>
            <w:tcW w:w="5387" w:type="dxa"/>
            <w:vAlign w:val="center"/>
          </w:tcPr>
          <w:p>
            <w:pPr>
              <w:rPr>
                <w:rFonts w:ascii="宋体" w:hAnsi="宋体"/>
                <w:sz w:val="24"/>
              </w:rPr>
            </w:pPr>
            <w:r>
              <w:rPr>
                <w:rFonts w:hint="eastAsia" w:ascii="宋体" w:hAnsi="宋体"/>
                <w:sz w:val="24"/>
              </w:rPr>
              <w:t>博时平衡配置混合型证券投资基金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9" w:type="dxa"/>
            <w:vAlign w:val="center"/>
          </w:tcPr>
          <w:p>
            <w:pPr>
              <w:rPr>
                <w:sz w:val="24"/>
              </w:rPr>
            </w:pPr>
            <w:r>
              <w:rPr>
                <w:rFonts w:hint="eastAsia"/>
                <w:sz w:val="24"/>
              </w:rPr>
              <w:t>基金简称</w:t>
            </w:r>
          </w:p>
        </w:tc>
        <w:tc>
          <w:tcPr>
            <w:tcW w:w="5387" w:type="dxa"/>
            <w:vAlign w:val="center"/>
          </w:tcPr>
          <w:p>
            <w:pPr>
              <w:rPr>
                <w:rFonts w:ascii="宋体" w:hAnsi="宋体"/>
                <w:sz w:val="24"/>
              </w:rPr>
            </w:pPr>
            <w:r>
              <w:rPr>
                <w:rFonts w:hint="eastAsia" w:ascii="宋体" w:hAnsi="宋体"/>
                <w:sz w:val="24"/>
              </w:rPr>
              <w:t>博时平衡配置混合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9" w:type="dxa"/>
            <w:vAlign w:val="center"/>
          </w:tcPr>
          <w:p>
            <w:pPr>
              <w:rPr>
                <w:sz w:val="24"/>
              </w:rPr>
            </w:pPr>
            <w:r>
              <w:rPr>
                <w:rFonts w:hint="eastAsia"/>
                <w:sz w:val="24"/>
              </w:rPr>
              <w:t>基金代码</w:t>
            </w:r>
          </w:p>
        </w:tc>
        <w:tc>
          <w:tcPr>
            <w:tcW w:w="5387" w:type="dxa"/>
          </w:tcPr>
          <w:p>
            <w:pPr>
              <w:rPr>
                <w:rFonts w:ascii="宋体" w:hAnsi="宋体"/>
                <w:sz w:val="24"/>
              </w:rPr>
            </w:pPr>
            <w:r>
              <w:rPr>
                <w:rFonts w:hint="eastAsia" w:ascii="宋体" w:hAnsi="宋体"/>
                <w:sz w:val="24"/>
              </w:rPr>
              <w:t>050007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9" w:type="dxa"/>
            <w:vAlign w:val="center"/>
          </w:tcPr>
          <w:p>
            <w:pPr>
              <w:rPr>
                <w:sz w:val="24"/>
              </w:rPr>
            </w:pPr>
            <w:r>
              <w:rPr>
                <w:rFonts w:hint="eastAsia"/>
                <w:sz w:val="24"/>
              </w:rPr>
              <w:t>基金管理人名称</w:t>
            </w:r>
          </w:p>
        </w:tc>
        <w:tc>
          <w:tcPr>
            <w:tcW w:w="5387" w:type="dxa"/>
            <w:vAlign w:val="center"/>
          </w:tcPr>
          <w:p>
            <w:pPr>
              <w:rPr>
                <w:rFonts w:ascii="宋体" w:hAnsi="宋体"/>
                <w:sz w:val="24"/>
              </w:rPr>
            </w:pPr>
            <w:r>
              <w:rPr>
                <w:rFonts w:hint="eastAsia" w:ascii="宋体" w:hAnsi="宋体"/>
                <w:sz w:val="24"/>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9" w:type="dxa"/>
            <w:vAlign w:val="center"/>
          </w:tcPr>
          <w:p>
            <w:pPr>
              <w:rPr>
                <w:sz w:val="24"/>
              </w:rPr>
            </w:pPr>
            <w:r>
              <w:rPr>
                <w:rFonts w:hint="eastAsia"/>
                <w:sz w:val="24"/>
              </w:rPr>
              <w:t>公告依据</w:t>
            </w:r>
          </w:p>
        </w:tc>
        <w:tc>
          <w:tcPr>
            <w:tcW w:w="5387" w:type="dxa"/>
            <w:vAlign w:val="center"/>
          </w:tcPr>
          <w:p>
            <w:pPr>
              <w:rPr>
                <w:rFonts w:ascii="宋体" w:hAnsi="宋体"/>
                <w:sz w:val="24"/>
              </w:rPr>
            </w:pPr>
            <w:r>
              <w:rPr>
                <w:rFonts w:hint="eastAsia" w:ascii="宋体" w:hAnsi="宋体"/>
                <w:sz w:val="24"/>
              </w:rPr>
              <w:t>《公开募集证券投资基金信息披露管理办法》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9" w:type="dxa"/>
            <w:vAlign w:val="center"/>
          </w:tcPr>
          <w:p>
            <w:pPr>
              <w:rPr>
                <w:sz w:val="24"/>
              </w:rPr>
            </w:pPr>
            <w:r>
              <w:rPr>
                <w:rFonts w:hint="eastAsia"/>
                <w:sz w:val="24"/>
              </w:rPr>
              <w:t>基金经理变更类型</w:t>
            </w:r>
          </w:p>
        </w:tc>
        <w:tc>
          <w:tcPr>
            <w:tcW w:w="5387" w:type="dxa"/>
            <w:vAlign w:val="center"/>
          </w:tcPr>
          <w:p>
            <w:pPr>
              <w:rPr>
                <w:rFonts w:ascii="宋体" w:hAnsi="宋体"/>
                <w:sz w:val="24"/>
              </w:rPr>
            </w:pPr>
            <w:r>
              <w:rPr>
                <w:rFonts w:hint="eastAsia" w:ascii="宋体" w:hAnsi="宋体"/>
                <w:sz w:val="24"/>
              </w:rPr>
              <w:t>兼有增聘和解聘基金经理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9" w:type="dxa"/>
            <w:vAlign w:val="center"/>
          </w:tcPr>
          <w:p>
            <w:pPr>
              <w:rPr>
                <w:sz w:val="24"/>
              </w:rPr>
            </w:pPr>
            <w:r>
              <w:rPr>
                <w:rFonts w:hint="eastAsia"/>
                <w:sz w:val="24"/>
              </w:rPr>
              <w:t>新任基金经理姓名</w:t>
            </w:r>
          </w:p>
        </w:tc>
        <w:tc>
          <w:tcPr>
            <w:tcW w:w="5387" w:type="dxa"/>
            <w:vAlign w:val="center"/>
          </w:tcPr>
          <w:p>
            <w:pPr>
              <w:rPr>
                <w:rFonts w:hint="eastAsia" w:ascii="宋体" w:hAnsi="宋体" w:eastAsia="宋体"/>
                <w:sz w:val="24"/>
                <w:lang w:eastAsia="zh-CN"/>
              </w:rPr>
            </w:pPr>
            <w:r>
              <w:rPr>
                <w:rFonts w:hint="eastAsia" w:ascii="宋体" w:hAnsi="宋体"/>
                <w:sz w:val="24"/>
                <w:lang w:eastAsia="zh-CN"/>
              </w:rPr>
              <w:t>杨永光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9" w:type="dxa"/>
            <w:vAlign w:val="center"/>
          </w:tcPr>
          <w:p>
            <w:pPr>
              <w:rPr>
                <w:rFonts w:hint="eastAsia"/>
                <w:sz w:val="24"/>
              </w:rPr>
            </w:pPr>
            <w:r>
              <w:rPr>
                <w:rFonts w:hint="eastAsia"/>
                <w:sz w:val="24"/>
              </w:rPr>
              <w:t>离任基金经理姓名</w:t>
            </w:r>
          </w:p>
        </w:tc>
        <w:tc>
          <w:tcPr>
            <w:tcW w:w="5387" w:type="dxa"/>
            <w:vAlign w:val="center"/>
          </w:tcPr>
          <w:p>
            <w:pPr>
              <w:rPr>
                <w:rFonts w:hint="eastAsia" w:ascii="宋体" w:hAnsi="宋体" w:eastAsia="宋体"/>
                <w:sz w:val="24"/>
                <w:lang w:eastAsia="zh-CN"/>
              </w:rPr>
            </w:pPr>
            <w:r>
              <w:rPr>
                <w:rFonts w:hint="eastAsia" w:ascii="宋体" w:hAnsi="宋体"/>
                <w:sz w:val="24"/>
                <w:lang w:eastAsia="zh-CN"/>
              </w:rPr>
              <w:t>王申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9" w:type="dxa"/>
            <w:vAlign w:val="center"/>
          </w:tcPr>
          <w:p>
            <w:pPr>
              <w:rPr>
                <w:sz w:val="24"/>
              </w:rPr>
            </w:pPr>
            <w:r>
              <w:rPr>
                <w:rFonts w:hint="eastAsia"/>
                <w:sz w:val="24"/>
              </w:rPr>
              <w:t>共同管理本基金的其他基金经理姓名</w:t>
            </w:r>
          </w:p>
        </w:tc>
        <w:tc>
          <w:tcPr>
            <w:tcW w:w="5387" w:type="dxa"/>
            <w:vAlign w:val="center"/>
          </w:tcPr>
          <w:p>
            <w:pPr>
              <w:rPr>
                <w:rFonts w:hint="eastAsia" w:ascii="宋体" w:hAnsi="宋体" w:eastAsia="宋体"/>
                <w:sz w:val="24"/>
                <w:lang w:eastAsia="zh-CN"/>
              </w:rPr>
            </w:pPr>
            <w:r>
              <w:rPr>
                <w:rFonts w:hint="eastAsia" w:ascii="宋体" w:hAnsi="宋体"/>
                <w:sz w:val="24"/>
                <w:lang w:eastAsia="zh-CN"/>
              </w:rPr>
              <w:t>孙少锋</w:t>
            </w:r>
          </w:p>
        </w:tc>
      </w:tr>
    </w:tbl>
    <w:p/>
    <w:p>
      <w:pPr>
        <w:rPr>
          <w:rFonts w:ascii="宋体" w:hAnsi="宋体"/>
          <w:b/>
          <w:sz w:val="24"/>
        </w:rPr>
      </w:pPr>
      <w:r>
        <w:rPr>
          <w:rFonts w:hint="eastAsia" w:ascii="宋体" w:hAnsi="宋体"/>
          <w:b/>
          <w:sz w:val="24"/>
        </w:rPr>
        <w:t>2.新任基金经理的相关信息</w:t>
      </w:r>
    </w:p>
    <w:tbl>
      <w:tblPr>
        <w:tblStyle w:val="26"/>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4"/>
        <w:gridCol w:w="1444"/>
        <w:gridCol w:w="1445"/>
        <w:gridCol w:w="144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Align w:val="center"/>
          </w:tcPr>
          <w:p>
            <w:pPr>
              <w:rPr>
                <w:sz w:val="24"/>
              </w:rPr>
            </w:pPr>
            <w:r>
              <w:rPr>
                <w:rFonts w:hint="eastAsia"/>
                <w:sz w:val="24"/>
              </w:rPr>
              <w:t xml:space="preserve">新任基金经理姓名 </w:t>
            </w:r>
          </w:p>
        </w:tc>
        <w:tc>
          <w:tcPr>
            <w:tcW w:w="5778" w:type="dxa"/>
            <w:gridSpan w:val="4"/>
            <w:vAlign w:val="center"/>
          </w:tcPr>
          <w:p>
            <w:pPr>
              <w:rPr>
                <w:rFonts w:hint="eastAsia" w:eastAsia="宋体"/>
                <w:sz w:val="24"/>
                <w:lang w:eastAsia="zh-CN"/>
              </w:rPr>
            </w:pPr>
            <w:r>
              <w:rPr>
                <w:rFonts w:hint="eastAsia"/>
                <w:color w:val="000000"/>
                <w:sz w:val="24"/>
                <w:lang w:eastAsia="zh-CN"/>
              </w:rPr>
              <w:t>杨永光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Align w:val="center"/>
          </w:tcPr>
          <w:p>
            <w:pPr>
              <w:rPr>
                <w:sz w:val="24"/>
              </w:rPr>
            </w:pPr>
            <w:r>
              <w:rPr>
                <w:rFonts w:hint="eastAsia"/>
                <w:sz w:val="24"/>
              </w:rPr>
              <w:t>任职日期</w:t>
            </w:r>
          </w:p>
        </w:tc>
        <w:tc>
          <w:tcPr>
            <w:tcW w:w="5778" w:type="dxa"/>
            <w:gridSpan w:val="4"/>
            <w:vAlign w:val="center"/>
          </w:tcPr>
          <w:p>
            <w:pPr>
              <w:rPr>
                <w:sz w:val="24"/>
              </w:rPr>
            </w:pPr>
            <w:r>
              <w:rPr>
                <w:rFonts w:hint="eastAsia"/>
                <w:color w:val="000000"/>
                <w:sz w:val="24"/>
              </w:rPr>
              <w:t>202</w:t>
            </w:r>
            <w:r>
              <w:rPr>
                <w:rFonts w:hint="eastAsia"/>
                <w:color w:val="000000"/>
                <w:sz w:val="24"/>
                <w:lang w:val="en-US" w:eastAsia="zh-CN"/>
              </w:rPr>
              <w:t>2</w:t>
            </w:r>
            <w:r>
              <w:rPr>
                <w:rFonts w:hint="eastAsia"/>
                <w:color w:val="000000"/>
                <w:sz w:val="24"/>
              </w:rPr>
              <w:t>年</w:t>
            </w:r>
            <w:r>
              <w:rPr>
                <w:rFonts w:hint="eastAsia"/>
                <w:color w:val="000000"/>
                <w:sz w:val="24"/>
                <w:lang w:val="en-US" w:eastAsia="zh-CN"/>
              </w:rPr>
              <w:t>1</w:t>
            </w:r>
            <w:r>
              <w:rPr>
                <w:rFonts w:hint="eastAsia"/>
                <w:color w:val="000000"/>
                <w:sz w:val="24"/>
              </w:rPr>
              <w:t>月</w:t>
            </w:r>
            <w:r>
              <w:rPr>
                <w:rFonts w:hint="eastAsia"/>
                <w:color w:val="000000"/>
                <w:sz w:val="24"/>
                <w:lang w:val="en-US" w:eastAsia="zh-CN"/>
              </w:rPr>
              <w:t>4</w:t>
            </w:r>
            <w:r>
              <w:rPr>
                <w:rFonts w:hint="eastAsia"/>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tcPr>
          <w:p>
            <w:pPr>
              <w:rPr>
                <w:sz w:val="24"/>
              </w:rPr>
            </w:pPr>
            <w:r>
              <w:rPr>
                <w:rFonts w:hint="eastAsia"/>
                <w:sz w:val="24"/>
              </w:rPr>
              <w:t>证券从业年限</w:t>
            </w:r>
          </w:p>
        </w:tc>
        <w:tc>
          <w:tcPr>
            <w:tcW w:w="5778" w:type="dxa"/>
            <w:gridSpan w:val="4"/>
            <w:vAlign w:val="center"/>
          </w:tcPr>
          <w:p>
            <w:pPr>
              <w:rPr>
                <w:sz w:val="24"/>
              </w:rPr>
            </w:pPr>
            <w:r>
              <w:rPr>
                <w:rFonts w:hint="eastAsia"/>
                <w:sz w:val="24"/>
                <w:lang w:val="en-US" w:eastAsia="zh-CN"/>
              </w:rPr>
              <w:t>20.3</w:t>
            </w:r>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Align w:val="center"/>
          </w:tcPr>
          <w:p>
            <w:pPr>
              <w:rPr>
                <w:sz w:val="24"/>
              </w:rPr>
            </w:pPr>
            <w:r>
              <w:rPr>
                <w:rFonts w:hint="eastAsia"/>
                <w:sz w:val="24"/>
              </w:rPr>
              <w:t>证券投资管理从业年限</w:t>
            </w:r>
          </w:p>
        </w:tc>
        <w:tc>
          <w:tcPr>
            <w:tcW w:w="5778" w:type="dxa"/>
            <w:gridSpan w:val="4"/>
            <w:vAlign w:val="center"/>
          </w:tcPr>
          <w:p>
            <w:pPr>
              <w:rPr>
                <w:color w:val="000000"/>
                <w:sz w:val="24"/>
              </w:rPr>
            </w:pPr>
            <w:r>
              <w:rPr>
                <w:rFonts w:hint="eastAsia"/>
                <w:color w:val="000000"/>
                <w:sz w:val="24"/>
                <w:lang w:val="en-US" w:eastAsia="zh-CN"/>
              </w:rPr>
              <w:t>20.3</w:t>
            </w:r>
            <w:r>
              <w:rPr>
                <w:rFonts w:hint="eastAsia"/>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Align w:val="center"/>
          </w:tcPr>
          <w:p>
            <w:pPr>
              <w:rPr>
                <w:sz w:val="24"/>
              </w:rPr>
            </w:pPr>
            <w:r>
              <w:rPr>
                <w:rFonts w:hint="eastAsia"/>
                <w:sz w:val="24"/>
              </w:rPr>
              <w:t>过往从业经历</w:t>
            </w:r>
          </w:p>
        </w:tc>
        <w:tc>
          <w:tcPr>
            <w:tcW w:w="5778" w:type="dxa"/>
            <w:gridSpan w:val="4"/>
            <w:vAlign w:val="center"/>
          </w:tcPr>
          <w:p>
            <w:pPr>
              <w:rPr>
                <w:rFonts w:ascii="宋体" w:hAnsi="宋体"/>
                <w:color w:val="000000"/>
                <w:sz w:val="24"/>
              </w:rPr>
            </w:pPr>
            <w:r>
              <w:rPr>
                <w:rFonts w:hint="eastAsia" w:ascii="宋体" w:hAnsi="宋体"/>
                <w:color w:val="000000"/>
                <w:sz w:val="24"/>
              </w:rPr>
              <w:t>1993-1995 桂林电器科学研究所/助理工程师</w:t>
            </w:r>
          </w:p>
          <w:p>
            <w:pPr>
              <w:rPr>
                <w:rFonts w:ascii="宋体" w:hAnsi="宋体"/>
                <w:color w:val="000000"/>
                <w:sz w:val="24"/>
              </w:rPr>
            </w:pPr>
            <w:r>
              <w:rPr>
                <w:rFonts w:hint="eastAsia" w:ascii="宋体" w:hAnsi="宋体"/>
                <w:color w:val="000000"/>
                <w:sz w:val="24"/>
              </w:rPr>
              <w:t>1995-1997 深圳迈瑞生物医疗电子股份公司/生产工程师</w:t>
            </w:r>
          </w:p>
          <w:p>
            <w:pPr>
              <w:rPr>
                <w:rFonts w:ascii="宋体" w:hAnsi="宋体"/>
                <w:color w:val="000000"/>
                <w:sz w:val="24"/>
              </w:rPr>
            </w:pPr>
            <w:r>
              <w:rPr>
                <w:rFonts w:hint="eastAsia" w:ascii="宋体" w:hAnsi="宋体"/>
                <w:color w:val="000000"/>
                <w:sz w:val="24"/>
              </w:rPr>
              <w:t>2001-2011 国海证券/历任债券研究员、债券投资经理助理、高级投资经理、投资主办人</w:t>
            </w:r>
          </w:p>
          <w:p>
            <w:pPr>
              <w:rPr>
                <w:rFonts w:hint="eastAsia" w:ascii="宋体" w:hAnsi="宋体" w:eastAsia="宋体"/>
                <w:color w:val="000000"/>
                <w:sz w:val="24"/>
                <w:lang w:eastAsia="zh-CN"/>
              </w:rPr>
            </w:pPr>
            <w:r>
              <w:rPr>
                <w:rFonts w:hint="eastAsia" w:ascii="宋体" w:hAnsi="宋体"/>
                <w:color w:val="000000"/>
                <w:sz w:val="24"/>
              </w:rPr>
              <w:t>2011-至今 博时基金管理有限公司/历任</w:t>
            </w:r>
            <w:r>
              <w:rPr>
                <w:rFonts w:hint="eastAsia" w:ascii="宋体" w:hAnsi="宋体"/>
                <w:color w:val="000000"/>
                <w:sz w:val="24"/>
                <w:lang w:eastAsia="zh-CN"/>
              </w:rPr>
              <w:t>投资经理、博时稳定价值债券投资基金</w:t>
            </w:r>
            <w:r>
              <w:rPr>
                <w:rFonts w:hint="eastAsia" w:ascii="宋体" w:hAnsi="宋体"/>
                <w:color w:val="000000"/>
                <w:sz w:val="24"/>
              </w:rPr>
              <w:t>、上证企债30交易型开放式指数证券投资基金、博时天颐债券型证券投资基金、博时招财一号大数据保本混合型证券投资基金、博时新机遇混合型证券投资基金的基金经理、固定收益总部公募基金组投资副总监、股票投资部绝对收益组投资副总监</w:t>
            </w:r>
            <w:r>
              <w:rPr>
                <w:rFonts w:hint="eastAsia" w:ascii="宋体" w:hAnsi="宋体"/>
                <w:color w:val="000000"/>
                <w:sz w:val="24"/>
                <w:lang w:eastAsia="zh-CN"/>
              </w:rPr>
              <w:t>、博时泰安债券型证券投资基金、博时优势收益信用债债券型证券投资基金、博时景兴纯债债券型证券投资基金、博时富宁纯债债券型证券投资基金、博时臻选纯债债券型证券投资基金、博时聚源纯债债券型证券投资基金、博时华盈纯债债券型证券投资基金、博时富瑞纯债债券型证券投资基金、博时富益纯债债券型证券投资基金、博时广利纯债债券型证券投资基金、博时广利纯债3个月定期开放债券型发起式证券投资基金、博时保泽保本混合型证券投资基金、博时保泰保本混合型证券投资基金、博时保丰保本混合型证券投资基金、博时富海纯债债券型证券投资基金、博时富华纯债债券型证券投资基金、博时招财二号大数据保本混合型证券投资基金、博时境源保本混合型证券投资基金、博时鑫丰灵活配置混合型证券投资基金、博时新机遇混合型证券投资基金的基金经理、绝对收益投资部副总经理。现任博时鑫泰灵活配置混合型证券投资基金、博时鑫惠灵活配置混合型证券投资基金、博时新策略灵活配置混合型证券投资基金、博时颐泰混合型证券投资基金、</w:t>
            </w:r>
            <w:r>
              <w:rPr>
                <w:rFonts w:hint="eastAsia" w:ascii="宋体" w:hAnsi="宋体"/>
                <w:sz w:val="24"/>
              </w:rPr>
              <w:t>博时平衡配置混合型证券投资基金</w:t>
            </w:r>
            <w:r>
              <w:rPr>
                <w:rFonts w:hint="eastAsia" w:ascii="宋体" w:hAnsi="宋体"/>
                <w:color w:val="000000"/>
                <w:sz w:val="24"/>
                <w:lang w:eastAsia="zh-CN"/>
              </w:rPr>
              <w:t>的基金经理。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restart"/>
            <w:vAlign w:val="center"/>
          </w:tcPr>
          <w:p>
            <w:pPr>
              <w:rPr>
                <w:sz w:val="24"/>
              </w:rPr>
            </w:pPr>
            <w:r>
              <w:rPr>
                <w:rFonts w:hint="eastAsia"/>
                <w:sz w:val="24"/>
              </w:rPr>
              <w:t>其中管理过公募基金的名称及期间</w:t>
            </w:r>
          </w:p>
        </w:tc>
        <w:tc>
          <w:tcPr>
            <w:tcW w:w="1444" w:type="dxa"/>
            <w:vAlign w:val="center"/>
          </w:tcPr>
          <w:p>
            <w:pPr>
              <w:rPr>
                <w:color w:val="000000"/>
                <w:sz w:val="24"/>
              </w:rPr>
            </w:pPr>
            <w:r>
              <w:rPr>
                <w:rFonts w:hint="eastAsia"/>
                <w:color w:val="000000"/>
                <w:sz w:val="24"/>
              </w:rPr>
              <w:t>基金主代码</w:t>
            </w:r>
          </w:p>
        </w:tc>
        <w:tc>
          <w:tcPr>
            <w:tcW w:w="1445" w:type="dxa"/>
            <w:vAlign w:val="center"/>
          </w:tcPr>
          <w:p>
            <w:pPr>
              <w:rPr>
                <w:color w:val="000000"/>
                <w:sz w:val="24"/>
              </w:rPr>
            </w:pPr>
            <w:r>
              <w:rPr>
                <w:rFonts w:hint="eastAsia"/>
                <w:color w:val="000000"/>
                <w:sz w:val="24"/>
              </w:rPr>
              <w:t>基金名称</w:t>
            </w:r>
          </w:p>
        </w:tc>
        <w:tc>
          <w:tcPr>
            <w:tcW w:w="1444" w:type="dxa"/>
            <w:vAlign w:val="center"/>
          </w:tcPr>
          <w:p>
            <w:pPr>
              <w:rPr>
                <w:color w:val="000000"/>
                <w:sz w:val="24"/>
              </w:rPr>
            </w:pPr>
            <w:r>
              <w:rPr>
                <w:rFonts w:hint="eastAsia"/>
                <w:color w:val="000000"/>
                <w:sz w:val="24"/>
              </w:rPr>
              <w:t>任职日期</w:t>
            </w:r>
          </w:p>
        </w:tc>
        <w:tc>
          <w:tcPr>
            <w:tcW w:w="1445" w:type="dxa"/>
            <w:vAlign w:val="center"/>
          </w:tcPr>
          <w:p>
            <w:pPr>
              <w:rPr>
                <w:color w:val="000000"/>
                <w:sz w:val="24"/>
              </w:rPr>
            </w:pPr>
            <w:r>
              <w:rPr>
                <w:rFonts w:hint="eastAsia"/>
                <w:color w:val="000000"/>
                <w:sz w:val="24"/>
              </w:rPr>
              <w:t>离任日期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rFonts w:hint="eastAsia"/>
                <w:sz w:val="24"/>
              </w:rPr>
            </w:pPr>
          </w:p>
        </w:tc>
        <w:tc>
          <w:tcPr>
            <w:tcW w:w="1444" w:type="dxa"/>
            <w:vAlign w:val="center"/>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050006</w:t>
            </w:r>
          </w:p>
        </w:tc>
        <w:tc>
          <w:tcPr>
            <w:tcW w:w="1445" w:type="dxa"/>
            <w:vAlign w:val="top"/>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博时稳定价值债券投资基金</w:t>
            </w:r>
          </w:p>
        </w:tc>
        <w:tc>
          <w:tcPr>
            <w:tcW w:w="1444" w:type="dxa"/>
            <w:vAlign w:val="center"/>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2014-02-13</w:t>
            </w:r>
          </w:p>
        </w:tc>
        <w:tc>
          <w:tcPr>
            <w:tcW w:w="1445" w:type="dxa"/>
            <w:vAlign w:val="center"/>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2015-05-22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rFonts w:hint="eastAsia"/>
                <w:sz w:val="24"/>
              </w:rPr>
            </w:pPr>
          </w:p>
        </w:tc>
        <w:tc>
          <w:tcPr>
            <w:tcW w:w="1444" w:type="dxa"/>
            <w:vAlign w:val="center"/>
          </w:tcPr>
          <w:p>
            <w:pPr>
              <w:jc w:val="center"/>
              <w:rPr>
                <w:rFonts w:hint="eastAsia" w:ascii="宋体" w:hAnsi="宋体" w:eastAsia="宋体" w:cs="Times New Roman"/>
                <w:color w:val="000000"/>
                <w:kern w:val="2"/>
                <w:sz w:val="24"/>
                <w:szCs w:val="24"/>
                <w:lang w:val="en-US" w:eastAsia="zh-CN" w:bidi="ar-SA"/>
              </w:rPr>
            </w:pPr>
            <w:r>
              <w:rPr>
                <w:rFonts w:asciiTheme="minorEastAsia" w:hAnsiTheme="minorEastAsia" w:eastAsiaTheme="minorEastAsia"/>
                <w:color w:val="000000"/>
                <w:sz w:val="24"/>
              </w:rPr>
              <w:t>511210</w:t>
            </w:r>
          </w:p>
        </w:tc>
        <w:tc>
          <w:tcPr>
            <w:tcW w:w="1445" w:type="dxa"/>
            <w:vAlign w:val="top"/>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上证企债30交易型开放式指数证券投资基金</w:t>
            </w:r>
          </w:p>
        </w:tc>
        <w:tc>
          <w:tcPr>
            <w:tcW w:w="1444" w:type="dxa"/>
            <w:vAlign w:val="center"/>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2013-07-11</w:t>
            </w:r>
          </w:p>
        </w:tc>
        <w:tc>
          <w:tcPr>
            <w:tcW w:w="1445" w:type="dxa"/>
            <w:vAlign w:val="center"/>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2016-04-25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宋体" w:hAnsi="宋体"/>
                <w:color w:val="000000"/>
                <w:sz w:val="24"/>
              </w:rPr>
            </w:pPr>
            <w:r>
              <w:rPr>
                <w:rFonts w:hint="eastAsia" w:asciiTheme="minorEastAsia" w:hAnsiTheme="minorEastAsia" w:eastAsiaTheme="minorEastAsia"/>
                <w:color w:val="000000"/>
                <w:sz w:val="24"/>
              </w:rPr>
              <w:t>050023</w:t>
            </w:r>
          </w:p>
        </w:tc>
        <w:tc>
          <w:tcPr>
            <w:tcW w:w="1445" w:type="dxa"/>
            <w:vAlign w:val="top"/>
          </w:tcPr>
          <w:p>
            <w:pPr>
              <w:jc w:val="center"/>
              <w:rPr>
                <w:rFonts w:ascii="宋体" w:hAnsi="宋体"/>
                <w:color w:val="000000"/>
                <w:sz w:val="24"/>
              </w:rPr>
            </w:pPr>
            <w:r>
              <w:rPr>
                <w:rFonts w:hint="eastAsia" w:asciiTheme="minorEastAsia" w:hAnsiTheme="minorEastAsia" w:eastAsiaTheme="minorEastAsia"/>
                <w:color w:val="000000"/>
                <w:sz w:val="24"/>
              </w:rPr>
              <w:t>博时天颐债券型证券投资基金</w:t>
            </w:r>
          </w:p>
        </w:tc>
        <w:tc>
          <w:tcPr>
            <w:tcW w:w="1444" w:type="dxa"/>
            <w:vAlign w:val="center"/>
          </w:tcPr>
          <w:p>
            <w:pPr>
              <w:jc w:val="center"/>
              <w:rPr>
                <w:rFonts w:ascii="宋体" w:hAnsi="宋体"/>
                <w:color w:val="000000"/>
                <w:sz w:val="24"/>
              </w:rPr>
            </w:pPr>
            <w:r>
              <w:rPr>
                <w:rFonts w:hint="eastAsia" w:asciiTheme="minorEastAsia" w:hAnsiTheme="minorEastAsia" w:eastAsiaTheme="minorEastAsia"/>
                <w:color w:val="000000"/>
                <w:sz w:val="24"/>
              </w:rPr>
              <w:t>2012-02-29</w:t>
            </w:r>
          </w:p>
        </w:tc>
        <w:tc>
          <w:tcPr>
            <w:tcW w:w="1445" w:type="dxa"/>
            <w:vAlign w:val="center"/>
          </w:tcPr>
          <w:p>
            <w:pPr>
              <w:jc w:val="center"/>
              <w:rPr>
                <w:rFonts w:ascii="宋体" w:hAnsi="宋体"/>
                <w:color w:val="000000"/>
                <w:sz w:val="24"/>
              </w:rPr>
            </w:pPr>
            <w:r>
              <w:rPr>
                <w:rFonts w:hint="eastAsia" w:asciiTheme="minorEastAsia" w:hAnsiTheme="minorEastAsia" w:eastAsiaTheme="minorEastAsia"/>
                <w:color w:val="000000"/>
                <w:sz w:val="24"/>
              </w:rPr>
              <w:t>2016-08-01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宋体" w:hAnsi="宋体" w:eastAsia="宋体" w:cs="Times New Roman"/>
                <w:color w:val="000000"/>
                <w:kern w:val="2"/>
                <w:sz w:val="24"/>
                <w:szCs w:val="24"/>
                <w:lang w:val="en-US" w:eastAsia="zh-CN" w:bidi="ar-SA"/>
              </w:rPr>
            </w:pPr>
            <w:r>
              <w:rPr>
                <w:rFonts w:asciiTheme="minorEastAsia" w:hAnsiTheme="minorEastAsia" w:eastAsiaTheme="minorEastAsia"/>
                <w:color w:val="000000"/>
                <w:sz w:val="24"/>
              </w:rPr>
              <w:t>001238</w:t>
            </w:r>
          </w:p>
        </w:tc>
        <w:tc>
          <w:tcPr>
            <w:tcW w:w="1445" w:type="dxa"/>
            <w:vAlign w:val="center"/>
          </w:tcPr>
          <w:p>
            <w:pPr>
              <w:jc w:val="center"/>
              <w:rPr>
                <w:rFonts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博时招财一号大数据保本混合型证券投资基金</w:t>
            </w:r>
          </w:p>
        </w:tc>
        <w:tc>
          <w:tcPr>
            <w:tcW w:w="1444" w:type="dxa"/>
            <w:vAlign w:val="center"/>
          </w:tcPr>
          <w:p>
            <w:pPr>
              <w:jc w:val="center"/>
              <w:rPr>
                <w:rFonts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2015-04-29</w:t>
            </w:r>
          </w:p>
        </w:tc>
        <w:tc>
          <w:tcPr>
            <w:tcW w:w="1445" w:type="dxa"/>
            <w:vAlign w:val="center"/>
          </w:tcPr>
          <w:p>
            <w:pPr>
              <w:jc w:val="center"/>
              <w:rPr>
                <w:rFonts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2016-08-01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宋体" w:hAnsi="宋体" w:eastAsia="宋体" w:cs="Times New Roman"/>
                <w:color w:val="000000"/>
                <w:kern w:val="2"/>
                <w:sz w:val="24"/>
                <w:szCs w:val="24"/>
                <w:lang w:val="en-US" w:eastAsia="zh-CN" w:bidi="ar-SA"/>
              </w:rPr>
            </w:pPr>
            <w:r>
              <w:rPr>
                <w:rFonts w:asciiTheme="minorEastAsia" w:hAnsiTheme="minorEastAsia" w:eastAsiaTheme="minorEastAsia"/>
                <w:color w:val="000000"/>
                <w:sz w:val="24"/>
              </w:rPr>
              <w:t>050029</w:t>
            </w:r>
          </w:p>
        </w:tc>
        <w:tc>
          <w:tcPr>
            <w:tcW w:w="1445" w:type="dxa"/>
            <w:vAlign w:val="top"/>
          </w:tcPr>
          <w:p>
            <w:pPr>
              <w:jc w:val="center"/>
              <w:rPr>
                <w:rFonts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博时新机遇混合型证券投资基金</w:t>
            </w:r>
          </w:p>
        </w:tc>
        <w:tc>
          <w:tcPr>
            <w:tcW w:w="1444" w:type="dxa"/>
            <w:vAlign w:val="center"/>
          </w:tcPr>
          <w:p>
            <w:pPr>
              <w:jc w:val="center"/>
              <w:rPr>
                <w:rFonts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2015-09-11</w:t>
            </w:r>
          </w:p>
        </w:tc>
        <w:tc>
          <w:tcPr>
            <w:tcW w:w="1445" w:type="dxa"/>
            <w:vAlign w:val="center"/>
          </w:tcPr>
          <w:p>
            <w:pPr>
              <w:jc w:val="center"/>
              <w:rPr>
                <w:rFonts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2016-09-29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003557</w:t>
            </w:r>
          </w:p>
        </w:tc>
        <w:tc>
          <w:tcPr>
            <w:tcW w:w="1445"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博时泰安债券型证券投资基金</w:t>
            </w:r>
          </w:p>
        </w:tc>
        <w:tc>
          <w:tcPr>
            <w:tcW w:w="1444"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2016-12-21</w:t>
            </w:r>
          </w:p>
        </w:tc>
        <w:tc>
          <w:tcPr>
            <w:tcW w:w="1445" w:type="dxa"/>
            <w:vAlign w:val="center"/>
          </w:tcPr>
          <w:p>
            <w:pPr>
              <w:jc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2018-03-08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宋体" w:hAnsi="宋体"/>
                <w:color w:val="000000"/>
                <w:sz w:val="24"/>
              </w:rPr>
            </w:pPr>
            <w:r>
              <w:rPr>
                <w:rFonts w:asciiTheme="minorEastAsia" w:hAnsiTheme="minorEastAsia" w:eastAsiaTheme="minorEastAsia"/>
                <w:color w:val="000000"/>
                <w:sz w:val="24"/>
              </w:rPr>
              <w:t>000752</w:t>
            </w:r>
          </w:p>
        </w:tc>
        <w:tc>
          <w:tcPr>
            <w:tcW w:w="1445" w:type="dxa"/>
            <w:vAlign w:val="center"/>
          </w:tcPr>
          <w:p>
            <w:pPr>
              <w:jc w:val="center"/>
              <w:rPr>
                <w:rFonts w:ascii="宋体" w:hAnsi="宋体"/>
                <w:color w:val="000000"/>
                <w:sz w:val="24"/>
              </w:rPr>
            </w:pPr>
            <w:r>
              <w:rPr>
                <w:rFonts w:hint="eastAsia" w:asciiTheme="minorEastAsia" w:hAnsiTheme="minorEastAsia" w:eastAsiaTheme="minorEastAsia"/>
                <w:color w:val="000000"/>
                <w:sz w:val="24"/>
              </w:rPr>
              <w:t>博时优势收益信用债债券型证券投资基金</w:t>
            </w:r>
          </w:p>
        </w:tc>
        <w:tc>
          <w:tcPr>
            <w:tcW w:w="1444" w:type="dxa"/>
            <w:vAlign w:val="center"/>
          </w:tcPr>
          <w:p>
            <w:pPr>
              <w:jc w:val="center"/>
              <w:rPr>
                <w:rFonts w:ascii="宋体" w:hAnsi="宋体"/>
                <w:color w:val="000000"/>
                <w:sz w:val="24"/>
              </w:rPr>
            </w:pPr>
            <w:r>
              <w:rPr>
                <w:rFonts w:hint="eastAsia" w:asciiTheme="minorEastAsia" w:hAnsiTheme="minorEastAsia" w:eastAsiaTheme="minorEastAsia"/>
                <w:color w:val="000000"/>
                <w:sz w:val="24"/>
              </w:rPr>
              <w:t>2014-09-15</w:t>
            </w:r>
          </w:p>
        </w:tc>
        <w:tc>
          <w:tcPr>
            <w:tcW w:w="1445" w:type="dxa"/>
            <w:vAlign w:val="center"/>
          </w:tcPr>
          <w:p>
            <w:pPr>
              <w:jc w:val="center"/>
              <w:rPr>
                <w:rFonts w:hint="default" w:ascii="宋体" w:hAnsi="宋体" w:eastAsia="宋体"/>
                <w:color w:val="000000"/>
                <w:sz w:val="24"/>
                <w:lang w:val="en-US" w:eastAsia="zh-CN"/>
              </w:rPr>
            </w:pPr>
            <w:r>
              <w:rPr>
                <w:rFonts w:hint="eastAsia" w:asciiTheme="minorEastAsia" w:hAnsiTheme="minorEastAsia" w:eastAsiaTheme="minorEastAsia"/>
                <w:color w:val="000000"/>
                <w:sz w:val="24"/>
                <w:lang w:val="en-US" w:eastAsia="zh-CN"/>
              </w:rPr>
              <w:t>2018-03-09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宋体" w:hAnsi="宋体"/>
                <w:color w:val="000000"/>
                <w:sz w:val="24"/>
              </w:rPr>
            </w:pPr>
            <w:r>
              <w:rPr>
                <w:rFonts w:asciiTheme="minorEastAsia" w:hAnsiTheme="minorEastAsia" w:eastAsiaTheme="minorEastAsia"/>
                <w:color w:val="000000"/>
                <w:sz w:val="24"/>
              </w:rPr>
              <w:t>002775</w:t>
            </w:r>
          </w:p>
        </w:tc>
        <w:tc>
          <w:tcPr>
            <w:tcW w:w="1445" w:type="dxa"/>
            <w:vAlign w:val="top"/>
          </w:tcPr>
          <w:p>
            <w:pPr>
              <w:jc w:val="center"/>
              <w:rPr>
                <w:rFonts w:ascii="宋体" w:hAnsi="宋体"/>
                <w:color w:val="000000"/>
                <w:sz w:val="24"/>
              </w:rPr>
            </w:pPr>
            <w:r>
              <w:rPr>
                <w:rFonts w:hint="eastAsia" w:asciiTheme="minorEastAsia" w:hAnsiTheme="minorEastAsia" w:eastAsiaTheme="minorEastAsia"/>
                <w:color w:val="000000"/>
                <w:sz w:val="24"/>
              </w:rPr>
              <w:t>博时景兴纯债债券型证券投资基金</w:t>
            </w:r>
          </w:p>
        </w:tc>
        <w:tc>
          <w:tcPr>
            <w:tcW w:w="1444" w:type="dxa"/>
            <w:vAlign w:val="center"/>
          </w:tcPr>
          <w:p>
            <w:pPr>
              <w:jc w:val="center"/>
              <w:rPr>
                <w:rFonts w:ascii="宋体" w:hAnsi="宋体"/>
                <w:color w:val="000000"/>
                <w:sz w:val="24"/>
              </w:rPr>
            </w:pPr>
            <w:r>
              <w:rPr>
                <w:rFonts w:hint="eastAsia" w:asciiTheme="minorEastAsia" w:hAnsiTheme="minorEastAsia" w:eastAsiaTheme="minorEastAsia"/>
                <w:color w:val="000000"/>
                <w:sz w:val="24"/>
              </w:rPr>
              <w:t>2016-05-20</w:t>
            </w:r>
          </w:p>
        </w:tc>
        <w:tc>
          <w:tcPr>
            <w:tcW w:w="1445" w:type="dxa"/>
            <w:vAlign w:val="center"/>
          </w:tcPr>
          <w:p>
            <w:pPr>
              <w:jc w:val="center"/>
              <w:rPr>
                <w:rFonts w:hint="default" w:ascii="宋体" w:hAnsi="宋体" w:eastAsia="宋体"/>
                <w:color w:val="000000"/>
                <w:sz w:val="24"/>
                <w:lang w:val="en-US" w:eastAsia="zh-CN"/>
              </w:rPr>
            </w:pPr>
            <w:r>
              <w:rPr>
                <w:rFonts w:hint="eastAsia" w:asciiTheme="minorEastAsia" w:hAnsiTheme="minorEastAsia" w:eastAsiaTheme="minorEastAsia"/>
                <w:color w:val="000000"/>
                <w:sz w:val="24"/>
                <w:lang w:val="en-US" w:eastAsia="zh-CN"/>
              </w:rPr>
              <w:t>2018-03-15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宋体" w:hAnsi="宋体"/>
                <w:color w:val="000000"/>
                <w:sz w:val="24"/>
              </w:rPr>
            </w:pPr>
            <w:r>
              <w:rPr>
                <w:rFonts w:asciiTheme="minorEastAsia" w:hAnsiTheme="minorEastAsia" w:eastAsiaTheme="minorEastAsia"/>
                <w:color w:val="000000"/>
                <w:sz w:val="24"/>
              </w:rPr>
              <w:t>003162</w:t>
            </w:r>
          </w:p>
        </w:tc>
        <w:tc>
          <w:tcPr>
            <w:tcW w:w="1445" w:type="dxa"/>
            <w:vAlign w:val="top"/>
          </w:tcPr>
          <w:p>
            <w:pPr>
              <w:jc w:val="center"/>
              <w:rPr>
                <w:rFonts w:ascii="宋体" w:hAnsi="宋体"/>
                <w:color w:val="000000"/>
                <w:sz w:val="24"/>
              </w:rPr>
            </w:pPr>
            <w:r>
              <w:rPr>
                <w:rFonts w:hint="eastAsia" w:asciiTheme="minorEastAsia" w:hAnsiTheme="minorEastAsia" w:eastAsiaTheme="minorEastAsia"/>
                <w:color w:val="000000"/>
                <w:sz w:val="24"/>
              </w:rPr>
              <w:t>博时富宁纯债债券型证券投资基金</w:t>
            </w:r>
          </w:p>
        </w:tc>
        <w:tc>
          <w:tcPr>
            <w:tcW w:w="1444" w:type="dxa"/>
            <w:vAlign w:val="center"/>
          </w:tcPr>
          <w:p>
            <w:pPr>
              <w:jc w:val="center"/>
              <w:rPr>
                <w:rFonts w:ascii="宋体" w:hAnsi="宋体"/>
                <w:color w:val="000000"/>
                <w:sz w:val="24"/>
              </w:rPr>
            </w:pPr>
            <w:r>
              <w:rPr>
                <w:rFonts w:hint="eastAsia" w:asciiTheme="minorEastAsia" w:hAnsiTheme="minorEastAsia" w:eastAsiaTheme="minorEastAsia"/>
                <w:color w:val="000000"/>
                <w:sz w:val="24"/>
              </w:rPr>
              <w:t>2016-08-17</w:t>
            </w:r>
          </w:p>
        </w:tc>
        <w:tc>
          <w:tcPr>
            <w:tcW w:w="1445" w:type="dxa"/>
            <w:vAlign w:val="center"/>
          </w:tcPr>
          <w:p>
            <w:pPr>
              <w:jc w:val="center"/>
              <w:rPr>
                <w:rFonts w:hint="default" w:ascii="宋体" w:hAnsi="宋体" w:eastAsia="宋体"/>
                <w:color w:val="000000"/>
                <w:sz w:val="24"/>
                <w:lang w:val="en-US" w:eastAsia="zh-CN"/>
              </w:rPr>
            </w:pPr>
            <w:r>
              <w:rPr>
                <w:rFonts w:hint="eastAsia" w:asciiTheme="minorEastAsia" w:hAnsiTheme="minorEastAsia" w:eastAsiaTheme="minorEastAsia"/>
                <w:color w:val="000000"/>
                <w:sz w:val="24"/>
                <w:lang w:val="en-US" w:eastAsia="zh-CN"/>
              </w:rPr>
              <w:t>2018-03-15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003566</w:t>
            </w:r>
          </w:p>
        </w:tc>
        <w:tc>
          <w:tcPr>
            <w:tcW w:w="1445" w:type="dxa"/>
            <w:vAlign w:val="top"/>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博时臻选纯债债券型证券投资基金</w:t>
            </w:r>
          </w:p>
        </w:tc>
        <w:tc>
          <w:tcPr>
            <w:tcW w:w="1444"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2016-11-07</w:t>
            </w:r>
          </w:p>
        </w:tc>
        <w:tc>
          <w:tcPr>
            <w:tcW w:w="1445" w:type="dxa"/>
            <w:vAlign w:val="center"/>
          </w:tcPr>
          <w:p>
            <w:pPr>
              <w:jc w:val="center"/>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2018-03-15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003188</w:t>
            </w:r>
          </w:p>
        </w:tc>
        <w:tc>
          <w:tcPr>
            <w:tcW w:w="1445" w:type="dxa"/>
            <w:vAlign w:val="top"/>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博时聚源纯债债券型证券投资基金</w:t>
            </w:r>
          </w:p>
        </w:tc>
        <w:tc>
          <w:tcPr>
            <w:tcW w:w="1444"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2017-02-09</w:t>
            </w:r>
          </w:p>
        </w:tc>
        <w:tc>
          <w:tcPr>
            <w:tcW w:w="1445" w:type="dxa"/>
            <w:vAlign w:val="center"/>
          </w:tcPr>
          <w:p>
            <w:pPr>
              <w:jc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2018-03-15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004458</w:t>
            </w:r>
          </w:p>
        </w:tc>
        <w:tc>
          <w:tcPr>
            <w:tcW w:w="1445"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博时华盈纯债债券型证券投资基金</w:t>
            </w:r>
          </w:p>
        </w:tc>
        <w:tc>
          <w:tcPr>
            <w:tcW w:w="1444"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2017-03-09</w:t>
            </w:r>
          </w:p>
        </w:tc>
        <w:tc>
          <w:tcPr>
            <w:tcW w:w="1445" w:type="dxa"/>
            <w:vAlign w:val="center"/>
          </w:tcPr>
          <w:p>
            <w:pPr>
              <w:jc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2018-03-15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p>
            <w:pPr>
              <w:rPr>
                <w:sz w:val="24"/>
              </w:rPr>
            </w:pPr>
          </w:p>
        </w:tc>
        <w:tc>
          <w:tcPr>
            <w:tcW w:w="1444"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004200</w:t>
            </w:r>
          </w:p>
        </w:tc>
        <w:tc>
          <w:tcPr>
            <w:tcW w:w="1445" w:type="dxa"/>
            <w:vAlign w:val="top"/>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博时富瑞纯债债券型证券投资基金</w:t>
            </w:r>
          </w:p>
        </w:tc>
        <w:tc>
          <w:tcPr>
            <w:tcW w:w="1444"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2017-03-03</w:t>
            </w:r>
          </w:p>
        </w:tc>
        <w:tc>
          <w:tcPr>
            <w:tcW w:w="1445" w:type="dxa"/>
            <w:vAlign w:val="center"/>
          </w:tcPr>
          <w:p>
            <w:pPr>
              <w:jc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2018-04-09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hint="eastAsia" w:asciiTheme="minorEastAsia" w:hAnsiTheme="minorEastAsia" w:eastAsiaTheme="minorEastAsia"/>
                <w:color w:val="000000"/>
                <w:sz w:val="24"/>
              </w:rPr>
            </w:pPr>
            <w:r>
              <w:rPr>
                <w:rFonts w:asciiTheme="minorEastAsia" w:hAnsiTheme="minorEastAsia" w:eastAsiaTheme="minorEastAsia"/>
                <w:color w:val="000000"/>
                <w:sz w:val="24"/>
              </w:rPr>
              <w:t>003607</w:t>
            </w:r>
          </w:p>
        </w:tc>
        <w:tc>
          <w:tcPr>
            <w:tcW w:w="1445" w:type="dxa"/>
            <w:vAlign w:val="top"/>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博时富益纯债债券型证券投资基金</w:t>
            </w:r>
          </w:p>
        </w:tc>
        <w:tc>
          <w:tcPr>
            <w:tcW w:w="1444"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2016-11-04</w:t>
            </w:r>
          </w:p>
        </w:tc>
        <w:tc>
          <w:tcPr>
            <w:tcW w:w="1445" w:type="dxa"/>
            <w:vAlign w:val="center"/>
          </w:tcPr>
          <w:p>
            <w:pPr>
              <w:jc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2018-05-09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004334</w:t>
            </w:r>
          </w:p>
        </w:tc>
        <w:tc>
          <w:tcPr>
            <w:tcW w:w="1445" w:type="dxa"/>
            <w:vAlign w:val="top"/>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博时广利纯债债券型证券投资基金</w:t>
            </w:r>
          </w:p>
        </w:tc>
        <w:tc>
          <w:tcPr>
            <w:tcW w:w="1444"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2017-02-16</w:t>
            </w:r>
          </w:p>
        </w:tc>
        <w:tc>
          <w:tcPr>
            <w:tcW w:w="1445" w:type="dxa"/>
            <w:vAlign w:val="center"/>
          </w:tcPr>
          <w:p>
            <w:pPr>
              <w:jc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2018-05-17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004334</w:t>
            </w:r>
            <w:bookmarkStart w:id="1" w:name="_GoBack"/>
            <w:bookmarkEnd w:id="1"/>
          </w:p>
        </w:tc>
        <w:tc>
          <w:tcPr>
            <w:tcW w:w="1445" w:type="dxa"/>
            <w:vAlign w:val="top"/>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博时广利纯债3个月定期开放债券型发起式证券投资基金</w:t>
            </w:r>
          </w:p>
        </w:tc>
        <w:tc>
          <w:tcPr>
            <w:tcW w:w="1444" w:type="dxa"/>
            <w:vAlign w:val="center"/>
          </w:tcPr>
          <w:p>
            <w:pPr>
              <w:jc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2018-05-18</w:t>
            </w:r>
          </w:p>
        </w:tc>
        <w:tc>
          <w:tcPr>
            <w:tcW w:w="1445" w:type="dxa"/>
            <w:vAlign w:val="center"/>
          </w:tcPr>
          <w:p>
            <w:pPr>
              <w:jc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2018-05-28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hint="eastAsia" w:ascii="宋体" w:hAnsi="宋体" w:eastAsia="宋体" w:cs="Times New Roman"/>
                <w:color w:val="000000"/>
                <w:kern w:val="2"/>
                <w:sz w:val="24"/>
                <w:szCs w:val="24"/>
                <w:lang w:val="en-US" w:eastAsia="zh-CN" w:bidi="ar-SA"/>
              </w:rPr>
            </w:pPr>
            <w:r>
              <w:rPr>
                <w:rFonts w:asciiTheme="minorEastAsia" w:hAnsiTheme="minorEastAsia" w:eastAsiaTheme="minorEastAsia"/>
                <w:color w:val="000000"/>
                <w:sz w:val="24"/>
              </w:rPr>
              <w:t>002530</w:t>
            </w:r>
          </w:p>
        </w:tc>
        <w:tc>
          <w:tcPr>
            <w:tcW w:w="1445" w:type="dxa"/>
            <w:vAlign w:val="top"/>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博时保泽保本混合型证券投资基金</w:t>
            </w:r>
          </w:p>
        </w:tc>
        <w:tc>
          <w:tcPr>
            <w:tcW w:w="1444" w:type="dxa"/>
            <w:vAlign w:val="center"/>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2016-04-07</w:t>
            </w:r>
          </w:p>
        </w:tc>
        <w:tc>
          <w:tcPr>
            <w:tcW w:w="1445" w:type="dxa"/>
            <w:vAlign w:val="center"/>
          </w:tcPr>
          <w:p>
            <w:pPr>
              <w:jc w:val="center"/>
              <w:rPr>
                <w:rFonts w:hint="default"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lang w:val="en-US" w:eastAsia="zh-CN"/>
              </w:rPr>
              <w:t>2018-06-16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宋体" w:hAnsi="宋体" w:eastAsia="宋体" w:cs="Times New Roman"/>
                <w:color w:val="000000"/>
                <w:kern w:val="2"/>
                <w:sz w:val="24"/>
                <w:szCs w:val="24"/>
                <w:lang w:val="en-US" w:eastAsia="zh-CN" w:bidi="ar-SA"/>
              </w:rPr>
            </w:pPr>
            <w:r>
              <w:rPr>
                <w:rFonts w:asciiTheme="minorEastAsia" w:hAnsiTheme="minorEastAsia" w:eastAsiaTheme="minorEastAsia"/>
                <w:color w:val="000000"/>
                <w:sz w:val="24"/>
              </w:rPr>
              <w:t>002813</w:t>
            </w:r>
          </w:p>
        </w:tc>
        <w:tc>
          <w:tcPr>
            <w:tcW w:w="1445" w:type="dxa"/>
            <w:vAlign w:val="top"/>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博时保泰保本混合型证券投资基金</w:t>
            </w:r>
          </w:p>
        </w:tc>
        <w:tc>
          <w:tcPr>
            <w:tcW w:w="1444" w:type="dxa"/>
            <w:vAlign w:val="center"/>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2016-06-24</w:t>
            </w:r>
          </w:p>
        </w:tc>
        <w:tc>
          <w:tcPr>
            <w:tcW w:w="1445" w:type="dxa"/>
            <w:vAlign w:val="center"/>
          </w:tcPr>
          <w:p>
            <w:pPr>
              <w:jc w:val="center"/>
              <w:rPr>
                <w:rFonts w:hint="default"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lang w:val="en-US" w:eastAsia="zh-CN"/>
              </w:rPr>
              <w:t>2018-07-23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宋体" w:hAnsi="宋体" w:eastAsia="宋体" w:cs="Times New Roman"/>
                <w:color w:val="000000"/>
                <w:kern w:val="2"/>
                <w:sz w:val="24"/>
                <w:szCs w:val="24"/>
                <w:lang w:val="en-US" w:eastAsia="zh-CN" w:bidi="ar-SA"/>
              </w:rPr>
            </w:pPr>
            <w:r>
              <w:rPr>
                <w:rFonts w:asciiTheme="minorEastAsia" w:hAnsiTheme="minorEastAsia" w:eastAsiaTheme="minorEastAsia"/>
                <w:color w:val="000000"/>
                <w:sz w:val="24"/>
              </w:rPr>
              <w:t>002856</w:t>
            </w:r>
          </w:p>
        </w:tc>
        <w:tc>
          <w:tcPr>
            <w:tcW w:w="1445" w:type="dxa"/>
            <w:vAlign w:val="top"/>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博时保丰保本混合型证券投资基金</w:t>
            </w:r>
          </w:p>
        </w:tc>
        <w:tc>
          <w:tcPr>
            <w:tcW w:w="1444" w:type="dxa"/>
            <w:vAlign w:val="center"/>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2016-06-06</w:t>
            </w:r>
          </w:p>
        </w:tc>
        <w:tc>
          <w:tcPr>
            <w:tcW w:w="1445" w:type="dxa"/>
            <w:vAlign w:val="center"/>
          </w:tcPr>
          <w:p>
            <w:pPr>
              <w:jc w:val="center"/>
              <w:rPr>
                <w:rFonts w:hint="default"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lang w:val="en-US" w:eastAsia="zh-CN"/>
              </w:rPr>
              <w:t>2018-08-09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004323</w:t>
            </w:r>
          </w:p>
        </w:tc>
        <w:tc>
          <w:tcPr>
            <w:tcW w:w="1445"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博时富海纯债债券型证券投资基金</w:t>
            </w:r>
          </w:p>
        </w:tc>
        <w:tc>
          <w:tcPr>
            <w:tcW w:w="1444"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2017-03-06</w:t>
            </w:r>
          </w:p>
        </w:tc>
        <w:tc>
          <w:tcPr>
            <w:tcW w:w="1445" w:type="dxa"/>
            <w:vAlign w:val="center"/>
          </w:tcPr>
          <w:p>
            <w:pPr>
              <w:jc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2018-08-23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003730</w:t>
            </w:r>
          </w:p>
        </w:tc>
        <w:tc>
          <w:tcPr>
            <w:tcW w:w="1445"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博时富华纯债债券型证券投资基金</w:t>
            </w:r>
          </w:p>
        </w:tc>
        <w:tc>
          <w:tcPr>
            <w:tcW w:w="1444"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2016-11-25</w:t>
            </w:r>
          </w:p>
        </w:tc>
        <w:tc>
          <w:tcPr>
            <w:tcW w:w="1445" w:type="dxa"/>
            <w:vAlign w:val="center"/>
          </w:tcPr>
          <w:p>
            <w:pPr>
              <w:jc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2018-09-19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003055</w:t>
            </w:r>
          </w:p>
        </w:tc>
        <w:tc>
          <w:tcPr>
            <w:tcW w:w="1445" w:type="dxa"/>
            <w:vAlign w:val="top"/>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博时招财二号大数据策略保本混合型证券投资基金</w:t>
            </w:r>
          </w:p>
        </w:tc>
        <w:tc>
          <w:tcPr>
            <w:tcW w:w="1444"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2016-08-09</w:t>
            </w:r>
          </w:p>
        </w:tc>
        <w:tc>
          <w:tcPr>
            <w:tcW w:w="1445" w:type="dxa"/>
            <w:vAlign w:val="center"/>
          </w:tcPr>
          <w:p>
            <w:pPr>
              <w:jc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2018-09-28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宋体" w:hAnsi="宋体" w:eastAsia="宋体" w:cs="Times New Roman"/>
                <w:color w:val="000000"/>
                <w:kern w:val="2"/>
                <w:sz w:val="24"/>
                <w:szCs w:val="24"/>
                <w:lang w:val="en-US" w:eastAsia="zh-CN" w:bidi="ar-SA"/>
              </w:rPr>
            </w:pPr>
            <w:r>
              <w:rPr>
                <w:rFonts w:asciiTheme="minorEastAsia" w:hAnsiTheme="minorEastAsia" w:eastAsiaTheme="minorEastAsia"/>
                <w:color w:val="000000"/>
                <w:sz w:val="24"/>
              </w:rPr>
              <w:t>002208</w:t>
            </w:r>
          </w:p>
        </w:tc>
        <w:tc>
          <w:tcPr>
            <w:tcW w:w="1445" w:type="dxa"/>
            <w:vAlign w:val="top"/>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博时境源保本混合型证券投资基金</w:t>
            </w:r>
          </w:p>
        </w:tc>
        <w:tc>
          <w:tcPr>
            <w:tcW w:w="1444" w:type="dxa"/>
            <w:vAlign w:val="center"/>
          </w:tcPr>
          <w:p>
            <w:pPr>
              <w:jc w:val="center"/>
              <w:rPr>
                <w:rFonts w:hint="eastAsia"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rPr>
              <w:t>2015-12-18</w:t>
            </w:r>
          </w:p>
        </w:tc>
        <w:tc>
          <w:tcPr>
            <w:tcW w:w="1445" w:type="dxa"/>
            <w:vAlign w:val="center"/>
          </w:tcPr>
          <w:p>
            <w:pPr>
              <w:jc w:val="center"/>
              <w:rPr>
                <w:rFonts w:hint="default" w:ascii="宋体" w:hAnsi="宋体" w:eastAsia="宋体" w:cs="Times New Roman"/>
                <w:color w:val="000000"/>
                <w:kern w:val="2"/>
                <w:sz w:val="24"/>
                <w:szCs w:val="24"/>
                <w:lang w:val="en-US" w:eastAsia="zh-CN" w:bidi="ar-SA"/>
              </w:rPr>
            </w:pPr>
            <w:r>
              <w:rPr>
                <w:rFonts w:hint="eastAsia" w:asciiTheme="minorEastAsia" w:hAnsiTheme="minorEastAsia" w:eastAsiaTheme="minorEastAsia"/>
                <w:color w:val="000000"/>
                <w:sz w:val="24"/>
                <w:lang w:val="en-US" w:eastAsia="zh-CN"/>
              </w:rPr>
              <w:t>2019-03-02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003436</w:t>
            </w:r>
          </w:p>
        </w:tc>
        <w:tc>
          <w:tcPr>
            <w:tcW w:w="1445" w:type="dxa"/>
            <w:vAlign w:val="top"/>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博时鑫丰灵活配置混合型证券投资基金</w:t>
            </w:r>
          </w:p>
        </w:tc>
        <w:tc>
          <w:tcPr>
            <w:tcW w:w="1444" w:type="dxa"/>
            <w:vAlign w:val="center"/>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2016-12-27</w:t>
            </w:r>
          </w:p>
        </w:tc>
        <w:tc>
          <w:tcPr>
            <w:tcW w:w="1445" w:type="dxa"/>
            <w:vAlign w:val="center"/>
          </w:tcPr>
          <w:p>
            <w:pPr>
              <w:jc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Theme="minorEastAsia" w:hAnsiTheme="minorEastAsia" w:eastAsiaTheme="minorEastAsia"/>
                <w:color w:val="000000"/>
                <w:sz w:val="24"/>
              </w:rPr>
            </w:pPr>
            <w:r>
              <w:rPr>
                <w:rFonts w:asciiTheme="minorEastAsia" w:hAnsiTheme="minorEastAsia" w:eastAsiaTheme="minorEastAsia"/>
                <w:color w:val="000000"/>
                <w:sz w:val="24"/>
              </w:rPr>
              <w:t>050029</w:t>
            </w:r>
          </w:p>
        </w:tc>
        <w:tc>
          <w:tcPr>
            <w:tcW w:w="1445" w:type="dxa"/>
            <w:vAlign w:val="top"/>
          </w:tcPr>
          <w:p>
            <w:pPr>
              <w:jc w:val="center"/>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博时新机遇混合型证券投资基金</w:t>
            </w:r>
          </w:p>
        </w:tc>
        <w:tc>
          <w:tcPr>
            <w:tcW w:w="1444" w:type="dxa"/>
            <w:vAlign w:val="center"/>
          </w:tcPr>
          <w:p>
            <w:pPr>
              <w:jc w:val="center"/>
              <w:rPr>
                <w:rFonts w:hint="default"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rPr>
              <w:t>201</w:t>
            </w:r>
            <w:r>
              <w:rPr>
                <w:rFonts w:hint="eastAsia" w:asciiTheme="minorEastAsia" w:hAnsiTheme="minorEastAsia" w:eastAsiaTheme="minorEastAsia"/>
                <w:color w:val="000000"/>
                <w:sz w:val="24"/>
                <w:lang w:val="en-US" w:eastAsia="zh-CN"/>
              </w:rPr>
              <w:t>8</w:t>
            </w:r>
            <w:r>
              <w:rPr>
                <w:rFonts w:hint="eastAsia" w:asciiTheme="minorEastAsia" w:hAnsiTheme="minorEastAsia" w:eastAsiaTheme="minorEastAsia"/>
                <w:color w:val="000000"/>
                <w:sz w:val="24"/>
              </w:rPr>
              <w:t>-0</w:t>
            </w:r>
            <w:r>
              <w:rPr>
                <w:rFonts w:hint="eastAsia" w:asciiTheme="minorEastAsia" w:hAnsiTheme="minorEastAsia" w:eastAsiaTheme="minorEastAsia"/>
                <w:color w:val="000000"/>
                <w:sz w:val="24"/>
                <w:lang w:val="en-US" w:eastAsia="zh-CN"/>
              </w:rPr>
              <w:t>2</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lang w:val="en-US" w:eastAsia="zh-CN"/>
              </w:rPr>
              <w:t>06</w:t>
            </w:r>
          </w:p>
        </w:tc>
        <w:tc>
          <w:tcPr>
            <w:tcW w:w="1445" w:type="dxa"/>
            <w:vAlign w:val="center"/>
          </w:tcPr>
          <w:p>
            <w:pPr>
              <w:jc w:val="center"/>
              <w:rPr>
                <w:rFonts w:hint="eastAsia"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rPr>
              <w:t>201</w:t>
            </w:r>
            <w:r>
              <w:rPr>
                <w:rFonts w:hint="eastAsia" w:asciiTheme="minorEastAsia" w:hAnsiTheme="minorEastAsia" w:eastAsiaTheme="minorEastAsia"/>
                <w:color w:val="000000"/>
                <w:sz w:val="24"/>
                <w:lang w:val="en-US" w:eastAsia="zh-CN"/>
              </w:rPr>
              <w:t>9</w:t>
            </w:r>
            <w:r>
              <w:rPr>
                <w:rFonts w:hint="eastAsia" w:asciiTheme="minorEastAsia" w:hAnsiTheme="minorEastAsia" w:eastAsiaTheme="minorEastAsia"/>
                <w:color w:val="000000"/>
                <w:sz w:val="24"/>
              </w:rPr>
              <w:t>-09-2</w:t>
            </w:r>
            <w:r>
              <w:rPr>
                <w:rFonts w:hint="eastAsia" w:asciiTheme="minorEastAsia" w:hAnsiTheme="minorEastAsia" w:eastAsiaTheme="minorEastAsia"/>
                <w:color w:val="000000"/>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宋体" w:hAnsi="宋体"/>
                <w:color w:val="000000"/>
                <w:sz w:val="24"/>
              </w:rPr>
            </w:pPr>
            <w:r>
              <w:rPr>
                <w:rFonts w:asciiTheme="minorEastAsia" w:hAnsiTheme="minorEastAsia" w:eastAsiaTheme="minorEastAsia"/>
                <w:color w:val="000000"/>
                <w:sz w:val="24"/>
              </w:rPr>
              <w:t>004175</w:t>
            </w:r>
          </w:p>
        </w:tc>
        <w:tc>
          <w:tcPr>
            <w:tcW w:w="1445" w:type="dxa"/>
            <w:vAlign w:val="top"/>
          </w:tcPr>
          <w:p>
            <w:pPr>
              <w:jc w:val="center"/>
              <w:rPr>
                <w:rFonts w:ascii="宋体" w:hAnsi="宋体"/>
                <w:color w:val="000000"/>
                <w:sz w:val="24"/>
              </w:rPr>
            </w:pPr>
            <w:r>
              <w:rPr>
                <w:rFonts w:hint="eastAsia" w:asciiTheme="minorEastAsia" w:hAnsiTheme="minorEastAsia" w:eastAsiaTheme="minorEastAsia"/>
                <w:color w:val="000000"/>
                <w:sz w:val="24"/>
              </w:rPr>
              <w:t>博时鑫泰灵活配置混合型证券投资基金</w:t>
            </w:r>
          </w:p>
        </w:tc>
        <w:tc>
          <w:tcPr>
            <w:tcW w:w="1444" w:type="dxa"/>
            <w:vAlign w:val="center"/>
          </w:tcPr>
          <w:p>
            <w:pPr>
              <w:jc w:val="center"/>
              <w:rPr>
                <w:rFonts w:ascii="宋体" w:hAnsi="宋体"/>
                <w:color w:val="000000"/>
                <w:sz w:val="24"/>
              </w:rPr>
            </w:pPr>
            <w:r>
              <w:rPr>
                <w:rFonts w:hint="eastAsia" w:asciiTheme="minorEastAsia" w:hAnsiTheme="minorEastAsia" w:eastAsiaTheme="minorEastAsia"/>
                <w:color w:val="000000"/>
                <w:sz w:val="24"/>
              </w:rPr>
              <w:t>2017-01-10</w:t>
            </w:r>
          </w:p>
        </w:tc>
        <w:tc>
          <w:tcPr>
            <w:tcW w:w="1445" w:type="dxa"/>
            <w:vAlign w:val="center"/>
          </w:tcPr>
          <w:p>
            <w:pPr>
              <w:jc w:val="center"/>
              <w:rPr>
                <w:rFonts w:ascii="宋体" w:hAnsi="宋体"/>
                <w:color w:val="000000"/>
                <w:sz w:val="24"/>
              </w:rPr>
            </w:pPr>
            <w:r>
              <w:rPr>
                <w:rFonts w:hint="eastAsia" w:asciiTheme="minorEastAsia" w:hAnsiTheme="minorEastAsia" w:eastAsiaTheme="minor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ascii="宋体" w:hAnsi="宋体"/>
                <w:color w:val="000000"/>
                <w:sz w:val="24"/>
              </w:rPr>
            </w:pPr>
            <w:r>
              <w:rPr>
                <w:rFonts w:hint="eastAsia" w:asciiTheme="minorEastAsia" w:hAnsiTheme="minorEastAsia" w:eastAsiaTheme="minorEastAsia"/>
                <w:color w:val="000000"/>
                <w:sz w:val="24"/>
              </w:rPr>
              <w:t>004149</w:t>
            </w:r>
          </w:p>
        </w:tc>
        <w:tc>
          <w:tcPr>
            <w:tcW w:w="1445" w:type="dxa"/>
            <w:vAlign w:val="top"/>
          </w:tcPr>
          <w:p>
            <w:pPr>
              <w:jc w:val="center"/>
              <w:rPr>
                <w:rFonts w:ascii="宋体" w:hAnsi="宋体"/>
                <w:color w:val="000000"/>
                <w:sz w:val="24"/>
              </w:rPr>
            </w:pPr>
            <w:r>
              <w:rPr>
                <w:rFonts w:hint="eastAsia" w:asciiTheme="minorEastAsia" w:hAnsiTheme="minorEastAsia" w:eastAsiaTheme="minorEastAsia"/>
                <w:color w:val="000000"/>
                <w:sz w:val="24"/>
              </w:rPr>
              <w:t>博时鑫惠灵活配置混合型证券投资基金</w:t>
            </w:r>
          </w:p>
        </w:tc>
        <w:tc>
          <w:tcPr>
            <w:tcW w:w="1444" w:type="dxa"/>
            <w:vAlign w:val="center"/>
          </w:tcPr>
          <w:p>
            <w:pPr>
              <w:jc w:val="center"/>
              <w:rPr>
                <w:rFonts w:ascii="宋体" w:hAnsi="宋体"/>
                <w:color w:val="000000"/>
                <w:sz w:val="24"/>
              </w:rPr>
            </w:pPr>
            <w:r>
              <w:rPr>
                <w:rFonts w:hint="eastAsia" w:asciiTheme="minorEastAsia" w:hAnsiTheme="minorEastAsia" w:eastAsiaTheme="minorEastAsia"/>
                <w:color w:val="000000"/>
                <w:sz w:val="24"/>
              </w:rPr>
              <w:t>2017-01-23</w:t>
            </w:r>
          </w:p>
        </w:tc>
        <w:tc>
          <w:tcPr>
            <w:tcW w:w="1445" w:type="dxa"/>
            <w:vAlign w:val="center"/>
          </w:tcPr>
          <w:p>
            <w:pPr>
              <w:jc w:val="center"/>
              <w:rPr>
                <w:rFonts w:ascii="宋体" w:hAnsi="宋体"/>
                <w:color w:val="000000"/>
                <w:sz w:val="24"/>
              </w:rPr>
            </w:pPr>
            <w:r>
              <w:rPr>
                <w:rFonts w:hint="eastAsia" w:asciiTheme="minorEastAsia" w:hAnsiTheme="minorEastAsia" w:eastAsiaTheme="minor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001522</w:t>
            </w:r>
          </w:p>
        </w:tc>
        <w:tc>
          <w:tcPr>
            <w:tcW w:w="1445" w:type="dxa"/>
            <w:vAlign w:val="top"/>
          </w:tcPr>
          <w:p>
            <w:pPr>
              <w:jc w:val="center"/>
              <w:rPr>
                <w:rFonts w:ascii="宋体" w:hAnsi="宋体"/>
                <w:color w:val="000000"/>
                <w:sz w:val="24"/>
              </w:rPr>
            </w:pPr>
            <w:r>
              <w:rPr>
                <w:rFonts w:hint="eastAsia" w:ascii="宋体" w:hAnsi="宋体"/>
                <w:color w:val="000000"/>
                <w:sz w:val="24"/>
              </w:rPr>
              <w:t>博时新策略灵活配置混合型证券投资基金</w:t>
            </w:r>
          </w:p>
        </w:tc>
        <w:tc>
          <w:tcPr>
            <w:tcW w:w="1444" w:type="dxa"/>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2018-02-06</w:t>
            </w:r>
          </w:p>
        </w:tc>
        <w:tc>
          <w:tcPr>
            <w:tcW w:w="1445" w:type="dxa"/>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Merge w:val="continue"/>
            <w:vAlign w:val="center"/>
          </w:tcPr>
          <w:p>
            <w:pPr>
              <w:rPr>
                <w:sz w:val="24"/>
              </w:rPr>
            </w:pPr>
          </w:p>
        </w:tc>
        <w:tc>
          <w:tcPr>
            <w:tcW w:w="1444" w:type="dxa"/>
            <w:vAlign w:val="center"/>
          </w:tcPr>
          <w:p>
            <w:pPr>
              <w:jc w:val="center"/>
              <w:rPr>
                <w:rFonts w:hint="default" w:ascii="宋体" w:hAnsi="宋体" w:eastAsia="宋体"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002813</w:t>
            </w:r>
          </w:p>
        </w:tc>
        <w:tc>
          <w:tcPr>
            <w:tcW w:w="1445" w:type="dxa"/>
            <w:vAlign w:val="top"/>
          </w:tcPr>
          <w:p>
            <w:pPr>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博时颐泰混合型证券投资基金</w:t>
            </w:r>
          </w:p>
        </w:tc>
        <w:tc>
          <w:tcPr>
            <w:tcW w:w="1444" w:type="dxa"/>
            <w:vAlign w:val="center"/>
          </w:tcPr>
          <w:p>
            <w:pPr>
              <w:jc w:val="center"/>
              <w:rPr>
                <w:rFonts w:hint="default" w:ascii="宋体" w:hAnsi="宋体" w:eastAsia="宋体"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2018-07-23</w:t>
            </w:r>
          </w:p>
        </w:tc>
        <w:tc>
          <w:tcPr>
            <w:tcW w:w="1445" w:type="dxa"/>
            <w:vAlign w:val="center"/>
          </w:tcPr>
          <w:p>
            <w:pPr>
              <w:jc w:val="center"/>
              <w:rPr>
                <w:rFonts w:hint="default" w:ascii="宋体" w:hAnsi="宋体" w:eastAsia="宋体" w:cs="Times New Roman"/>
                <w:color w:val="000000"/>
                <w:kern w:val="2"/>
                <w:sz w:val="24"/>
                <w:szCs w:val="24"/>
                <w:lang w:val="en-US" w:eastAsia="zh-CN" w:bidi="ar-SA"/>
              </w:rPr>
            </w:pPr>
            <w:r>
              <w:rPr>
                <w:rFonts w:hint="eastAsia" w:ascii="宋体" w:hAnsi="宋体" w:cs="Times New Roman"/>
                <w:color w:val="00000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Align w:val="center"/>
          </w:tcPr>
          <w:p>
            <w:pPr>
              <w:rPr>
                <w:sz w:val="24"/>
              </w:rPr>
            </w:pPr>
            <w:r>
              <w:rPr>
                <w:rFonts w:hint="eastAsia"/>
                <w:sz w:val="24"/>
              </w:rPr>
              <w:t>是否曾被监管机构予以行政处罚或采取行政监管措施</w:t>
            </w:r>
          </w:p>
        </w:tc>
        <w:tc>
          <w:tcPr>
            <w:tcW w:w="5778" w:type="dxa"/>
            <w:gridSpan w:val="4"/>
            <w:vAlign w:val="center"/>
          </w:tcPr>
          <w:p>
            <w:pPr>
              <w:rPr>
                <w:color w:val="000000"/>
                <w:sz w:val="24"/>
              </w:rPr>
            </w:pPr>
            <w:r>
              <w:rPr>
                <w:rFonts w:hint="eastAsia"/>
                <w:color w:val="0000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Align w:val="center"/>
          </w:tcPr>
          <w:p>
            <w:pPr>
              <w:rPr>
                <w:sz w:val="24"/>
              </w:rPr>
            </w:pPr>
            <w:r>
              <w:rPr>
                <w:rFonts w:hint="eastAsia"/>
                <w:sz w:val="24"/>
              </w:rPr>
              <w:t>是否已取得基金从业资格</w:t>
            </w:r>
          </w:p>
        </w:tc>
        <w:tc>
          <w:tcPr>
            <w:tcW w:w="5778" w:type="dxa"/>
            <w:gridSpan w:val="4"/>
            <w:vAlign w:val="center"/>
          </w:tcPr>
          <w:p>
            <w:pPr>
              <w:rPr>
                <w:color w:val="000000"/>
                <w:sz w:val="24"/>
              </w:rPr>
            </w:pPr>
            <w:r>
              <w:rPr>
                <w:rFonts w:hint="eastAsia"/>
                <w:color w:val="00000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Align w:val="center"/>
          </w:tcPr>
          <w:p>
            <w:pPr>
              <w:rPr>
                <w:sz w:val="24"/>
              </w:rPr>
            </w:pPr>
            <w:r>
              <w:rPr>
                <w:rFonts w:hint="eastAsia"/>
                <w:sz w:val="24"/>
              </w:rPr>
              <w:t>取得的其他相关从业资格</w:t>
            </w:r>
          </w:p>
        </w:tc>
        <w:tc>
          <w:tcPr>
            <w:tcW w:w="5778" w:type="dxa"/>
            <w:gridSpan w:val="4"/>
            <w:vAlign w:val="center"/>
          </w:tcPr>
          <w:p>
            <w:pPr>
              <w:rPr>
                <w:color w:val="000000"/>
                <w:sz w:val="24"/>
              </w:rPr>
            </w:pP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Align w:val="center"/>
          </w:tcPr>
          <w:p>
            <w:pPr>
              <w:rPr>
                <w:sz w:val="24"/>
              </w:rPr>
            </w:pPr>
            <w:r>
              <w:rPr>
                <w:rFonts w:hint="eastAsia"/>
                <w:sz w:val="24"/>
              </w:rPr>
              <w:t>国籍</w:t>
            </w:r>
          </w:p>
        </w:tc>
        <w:tc>
          <w:tcPr>
            <w:tcW w:w="5778" w:type="dxa"/>
            <w:gridSpan w:val="4"/>
            <w:vAlign w:val="center"/>
          </w:tcPr>
          <w:p>
            <w:pPr>
              <w:rPr>
                <w:color w:val="000000"/>
                <w:sz w:val="24"/>
              </w:rPr>
            </w:pPr>
            <w:r>
              <w:rPr>
                <w:rFonts w:hint="eastAsia"/>
                <w:color w:val="000000"/>
                <w:sz w:val="24"/>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Align w:val="center"/>
          </w:tcPr>
          <w:p>
            <w:pPr>
              <w:rPr>
                <w:sz w:val="24"/>
              </w:rPr>
            </w:pPr>
            <w:r>
              <w:rPr>
                <w:rFonts w:hint="eastAsia"/>
                <w:sz w:val="24"/>
              </w:rPr>
              <w:t>学历、学位</w:t>
            </w:r>
          </w:p>
        </w:tc>
        <w:tc>
          <w:tcPr>
            <w:tcW w:w="5778" w:type="dxa"/>
            <w:gridSpan w:val="4"/>
            <w:vAlign w:val="center"/>
          </w:tcPr>
          <w:p>
            <w:pPr>
              <w:rPr>
                <w:color w:val="000000"/>
                <w:sz w:val="24"/>
              </w:rPr>
            </w:pPr>
            <w:r>
              <w:rPr>
                <w:rFonts w:hint="eastAsia"/>
                <w:color w:val="000000"/>
                <w:sz w:val="24"/>
              </w:rPr>
              <w:t>研究生/</w:t>
            </w:r>
            <w:r>
              <w:rPr>
                <w:rFonts w:hint="eastAsia"/>
                <w:color w:val="000000"/>
                <w:sz w:val="24"/>
                <w:lang w:eastAsia="zh-CN"/>
              </w:rPr>
              <w:t>硕</w:t>
            </w:r>
            <w:r>
              <w:rPr>
                <w:rFonts w:hint="eastAsia"/>
                <w:color w:val="000000"/>
                <w:sz w:val="24"/>
              </w:rPr>
              <w:t>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vAlign w:val="center"/>
          </w:tcPr>
          <w:p>
            <w:pPr>
              <w:rPr>
                <w:sz w:val="24"/>
              </w:rPr>
            </w:pPr>
            <w:r>
              <w:rPr>
                <w:rFonts w:hint="eastAsia"/>
                <w:sz w:val="24"/>
              </w:rPr>
              <w:t>是否已按规定在中国证券投资基金业协会注册/登记</w:t>
            </w:r>
          </w:p>
        </w:tc>
        <w:tc>
          <w:tcPr>
            <w:tcW w:w="5778" w:type="dxa"/>
            <w:gridSpan w:val="4"/>
            <w:vAlign w:val="center"/>
          </w:tcPr>
          <w:p>
            <w:pPr>
              <w:rPr>
                <w:color w:val="000000"/>
                <w:sz w:val="24"/>
              </w:rPr>
            </w:pPr>
            <w:r>
              <w:rPr>
                <w:rFonts w:hint="eastAsia"/>
                <w:color w:val="000000"/>
                <w:sz w:val="24"/>
              </w:rPr>
              <w:t>是</w:t>
            </w:r>
          </w:p>
        </w:tc>
      </w:tr>
    </w:tbl>
    <w:p>
      <w:pPr>
        <w:pStyle w:val="4"/>
        <w:keepNext w:val="0"/>
        <w:keepLines w:val="0"/>
        <w:spacing w:before="0" w:after="0" w:line="360" w:lineRule="auto"/>
        <w:rPr>
          <w:rFonts w:hint="eastAsia"/>
          <w:color w:val="000000"/>
          <w:sz w:val="24"/>
          <w:szCs w:val="24"/>
        </w:rPr>
      </w:pPr>
    </w:p>
    <w:p>
      <w:pPr>
        <w:pStyle w:val="4"/>
        <w:keepNext w:val="0"/>
        <w:keepLines w:val="0"/>
        <w:spacing w:before="0" w:after="0" w:line="360" w:lineRule="auto"/>
        <w:rPr>
          <w:color w:val="000000"/>
          <w:sz w:val="24"/>
          <w:szCs w:val="24"/>
        </w:rPr>
      </w:pPr>
      <w:r>
        <w:rPr>
          <w:rFonts w:hint="eastAsia"/>
          <w:color w:val="000000"/>
          <w:sz w:val="24"/>
          <w:szCs w:val="24"/>
        </w:rPr>
        <w:t>3. 离任基金经理的相关信息</w:t>
      </w:r>
    </w:p>
    <w:tbl>
      <w:tblPr>
        <w:tblStyle w:val="26"/>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2"/>
        <w:gridCol w:w="3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2" w:type="dxa"/>
          </w:tcPr>
          <w:p>
            <w:pPr>
              <w:rPr>
                <w:rFonts w:ascii="宋体" w:hAnsi="宋体"/>
                <w:sz w:val="24"/>
              </w:rPr>
            </w:pPr>
            <w:r>
              <w:rPr>
                <w:rFonts w:hint="eastAsia" w:ascii="宋体" w:hAnsi="宋体"/>
                <w:sz w:val="24"/>
              </w:rPr>
              <w:t>离任基金经理姓名</w:t>
            </w:r>
          </w:p>
        </w:tc>
        <w:tc>
          <w:tcPr>
            <w:tcW w:w="3659" w:type="dxa"/>
          </w:tcPr>
          <w:p>
            <w:pPr>
              <w:rPr>
                <w:rFonts w:hint="eastAsia" w:ascii="宋体" w:hAnsi="宋体" w:eastAsia="宋体"/>
                <w:sz w:val="24"/>
                <w:lang w:eastAsia="zh-CN"/>
              </w:rPr>
            </w:pPr>
            <w:r>
              <w:rPr>
                <w:rFonts w:hint="eastAsia" w:ascii="宋体" w:hAnsi="宋体"/>
                <w:sz w:val="24"/>
                <w:lang w:eastAsia="zh-CN"/>
              </w:rPr>
              <w:t>王申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2" w:type="dxa"/>
          </w:tcPr>
          <w:p>
            <w:pPr>
              <w:rPr>
                <w:rFonts w:ascii="宋体" w:hAnsi="宋体"/>
                <w:sz w:val="24"/>
              </w:rPr>
            </w:pPr>
            <w:r>
              <w:rPr>
                <w:rFonts w:hint="eastAsia" w:ascii="宋体" w:hAnsi="宋体"/>
                <w:sz w:val="24"/>
              </w:rPr>
              <w:t>离任原因</w:t>
            </w:r>
          </w:p>
        </w:tc>
        <w:tc>
          <w:tcPr>
            <w:tcW w:w="3659" w:type="dxa"/>
          </w:tcPr>
          <w:p>
            <w:pPr>
              <w:widowControl/>
              <w:jc w:val="left"/>
              <w:rPr>
                <w:rFonts w:ascii="宋体" w:hAnsi="宋体"/>
                <w:sz w:val="24"/>
                <w:highlight w:val="yellow"/>
              </w:rPr>
            </w:pPr>
            <w:r>
              <w:rPr>
                <w:rFonts w:hint="eastAsia" w:ascii="宋体" w:hAnsi="宋体"/>
                <w:sz w:val="24"/>
              </w:rPr>
              <w:t>岗位调动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2" w:type="dxa"/>
          </w:tcPr>
          <w:p>
            <w:pPr>
              <w:rPr>
                <w:rFonts w:ascii="宋体" w:hAnsi="宋体"/>
                <w:sz w:val="24"/>
              </w:rPr>
            </w:pPr>
            <w:r>
              <w:rPr>
                <w:rFonts w:hint="eastAsia" w:ascii="宋体" w:hAnsi="宋体"/>
                <w:sz w:val="24"/>
              </w:rPr>
              <w:t>离任日期</w:t>
            </w:r>
          </w:p>
        </w:tc>
        <w:tc>
          <w:tcPr>
            <w:tcW w:w="3659" w:type="dxa"/>
          </w:tcPr>
          <w:p>
            <w:pPr>
              <w:rPr>
                <w:rFonts w:ascii="宋体" w:hAnsi="宋体"/>
                <w:sz w:val="24"/>
              </w:rPr>
            </w:pPr>
            <w:r>
              <w:rPr>
                <w:rFonts w:hint="eastAsia" w:ascii="宋体" w:hAnsi="宋体"/>
                <w:sz w:val="24"/>
              </w:rPr>
              <w:t>202</w:t>
            </w:r>
            <w:r>
              <w:rPr>
                <w:rFonts w:hint="eastAsia" w:ascii="宋体" w:hAnsi="宋体"/>
                <w:sz w:val="24"/>
                <w:lang w:val="en-US" w:eastAsia="zh-CN"/>
              </w:rPr>
              <w:t>2</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4</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2" w:type="dxa"/>
          </w:tcPr>
          <w:p>
            <w:pPr>
              <w:rPr>
                <w:rFonts w:ascii="宋体" w:hAnsi="宋体"/>
                <w:sz w:val="24"/>
              </w:rPr>
            </w:pPr>
            <w:r>
              <w:rPr>
                <w:rFonts w:hint="eastAsia" w:ascii="宋体" w:hAnsi="宋体"/>
                <w:sz w:val="24"/>
              </w:rPr>
              <w:t>转任本公司其他工作岗位的说明</w:t>
            </w:r>
          </w:p>
        </w:tc>
        <w:tc>
          <w:tcPr>
            <w:tcW w:w="3659" w:type="dxa"/>
          </w:tcPr>
          <w:p>
            <w:pPr>
              <w:rPr>
                <w:rFonts w:ascii="宋体" w:hAnsi="宋体"/>
                <w:sz w:val="24"/>
              </w:rPr>
            </w:pPr>
            <w:r>
              <w:rPr>
                <w:rFonts w:hint="eastAsia" w:ascii="宋体" w:hAnsi="宋体"/>
                <w:sz w:val="24"/>
              </w:rPr>
              <w:t>继续担任固定收益研究部总经理兼固定收益研究部研究总监、博时宏观回报债券型证券投资基金、博时乐臻定期开放混合型证券投资基金、博时天颐债券型证券投资基金、博时恒裕6个月持有期混合型证券投资基金、博时恒进6个月持有期混合型证券投资基金、博时恒旭一年持有期混合型证券投资基金、博时恒盈稳健一年持有期混合型证券投资基金的基金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72" w:type="dxa"/>
          </w:tcPr>
          <w:p>
            <w:pPr>
              <w:rPr>
                <w:rFonts w:ascii="宋体" w:hAnsi="宋体"/>
                <w:sz w:val="24"/>
              </w:rPr>
            </w:pPr>
            <w:r>
              <w:rPr>
                <w:rFonts w:hint="eastAsia" w:ascii="宋体" w:hAnsi="宋体"/>
                <w:sz w:val="24"/>
              </w:rPr>
              <w:t>是否已按规定在中国证券投资基金业协会办理变更手续</w:t>
            </w:r>
          </w:p>
        </w:tc>
        <w:tc>
          <w:tcPr>
            <w:tcW w:w="3659" w:type="dxa"/>
          </w:tcPr>
          <w:p>
            <w:pPr>
              <w:rPr>
                <w:rFonts w:ascii="宋体" w:hAnsi="宋体"/>
                <w:sz w:val="24"/>
              </w:rPr>
            </w:pPr>
            <w:r>
              <w:rPr>
                <w:rFonts w:hint="eastAsia" w:ascii="宋体" w:hAnsi="宋体"/>
                <w:sz w:val="24"/>
              </w:rPr>
              <w:t>是</w:t>
            </w:r>
          </w:p>
        </w:tc>
      </w:tr>
    </w:tbl>
    <w:p>
      <w:pPr>
        <w:rPr>
          <w:rFonts w:hint="eastAsia"/>
        </w:rPr>
      </w:pPr>
    </w:p>
    <w:p>
      <w:pPr>
        <w:pStyle w:val="4"/>
        <w:keepNext w:val="0"/>
        <w:keepLines w:val="0"/>
        <w:spacing w:before="0" w:after="0" w:line="360" w:lineRule="auto"/>
        <w:rPr>
          <w:color w:val="000000"/>
          <w:sz w:val="24"/>
          <w:szCs w:val="24"/>
        </w:rPr>
      </w:pPr>
      <w:r>
        <w:rPr>
          <w:rFonts w:hint="eastAsia"/>
          <w:color w:val="000000"/>
          <w:sz w:val="24"/>
          <w:szCs w:val="24"/>
        </w:rPr>
        <w:t>4.其他需要提示的事项</w:t>
      </w:r>
    </w:p>
    <w:p>
      <w:pPr>
        <w:spacing w:line="360" w:lineRule="auto"/>
        <w:ind w:firstLine="480" w:firstLineChars="200"/>
        <w:rPr>
          <w:color w:val="000000"/>
          <w:sz w:val="24"/>
        </w:rPr>
      </w:pPr>
      <w:r>
        <w:rPr>
          <w:rFonts w:hint="eastAsia"/>
          <w:color w:val="000000"/>
          <w:sz w:val="24"/>
        </w:rPr>
        <w:t>本公司已将上述基金经理变更事项报中国证监会深圳监管局备案。</w:t>
      </w:r>
    </w:p>
    <w:p>
      <w:pPr>
        <w:spacing w:line="360" w:lineRule="auto"/>
        <w:ind w:firstLine="480" w:firstLineChars="200"/>
        <w:rPr>
          <w:color w:val="000000"/>
          <w:sz w:val="24"/>
        </w:rPr>
      </w:pPr>
      <w:r>
        <w:rPr>
          <w:rFonts w:hint="eastAsia"/>
          <w:color w:val="000000"/>
          <w:sz w:val="24"/>
        </w:rPr>
        <w:t>特此公告。</w:t>
      </w:r>
    </w:p>
    <w:p>
      <w:pPr>
        <w:spacing w:line="360" w:lineRule="auto"/>
        <w:rPr>
          <w:color w:val="000000"/>
          <w:sz w:val="24"/>
        </w:rPr>
      </w:pPr>
    </w:p>
    <w:p>
      <w:pPr>
        <w:spacing w:line="360" w:lineRule="auto"/>
        <w:jc w:val="right"/>
        <w:rPr>
          <w:rFonts w:ascii="宋体" w:hAnsi="宋体"/>
          <w:sz w:val="24"/>
        </w:rPr>
      </w:pPr>
      <w:r>
        <w:rPr>
          <w:rFonts w:hint="eastAsia" w:ascii="宋体" w:hAnsi="宋体"/>
          <w:sz w:val="24"/>
        </w:rPr>
        <w:t>博时基金管理有限公司</w:t>
      </w:r>
    </w:p>
    <w:p>
      <w:pPr>
        <w:spacing w:line="360" w:lineRule="auto"/>
        <w:jc w:val="right"/>
        <w:rPr>
          <w:rFonts w:ascii="宋体" w:hAnsi="宋体"/>
          <w:sz w:val="24"/>
        </w:rPr>
      </w:pPr>
      <w:r>
        <w:rPr>
          <w:rFonts w:hint="eastAsia" w:ascii="宋体" w:hAnsi="宋体"/>
          <w:sz w:val="24"/>
        </w:rPr>
        <w:t>二○二</w:t>
      </w:r>
      <w:r>
        <w:rPr>
          <w:rFonts w:hint="eastAsia" w:ascii="宋体" w:hAnsi="宋体"/>
          <w:sz w:val="24"/>
          <w:lang w:eastAsia="zh-CN"/>
        </w:rPr>
        <w:t>二</w:t>
      </w:r>
      <w:r>
        <w:rPr>
          <w:rFonts w:hint="eastAsia" w:ascii="宋体" w:hAnsi="宋体"/>
          <w:sz w:val="24"/>
        </w:rPr>
        <w:t>年</w:t>
      </w:r>
      <w:r>
        <w:rPr>
          <w:rFonts w:hint="eastAsia" w:ascii="宋体" w:hAnsi="宋体"/>
          <w:sz w:val="24"/>
          <w:lang w:eastAsia="zh-CN"/>
        </w:rPr>
        <w:t>一</w:t>
      </w:r>
      <w:r>
        <w:rPr>
          <w:rFonts w:hint="eastAsia" w:ascii="宋体" w:hAnsi="宋体"/>
          <w:sz w:val="24"/>
        </w:rPr>
        <w:t>月六日</w:t>
      </w:r>
    </w:p>
    <w:sectPr>
      <w:headerReference r:id="rId3" w:type="default"/>
      <w:footerReference r:id="rId4" w:type="default"/>
      <w:pgSz w:w="11906" w:h="16838"/>
      <w:pgMar w:top="1440" w:right="1797" w:bottom="1440"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Style w:val="31"/>
      </w:rPr>
      <w:fldChar w:fldCharType="begin"/>
    </w:r>
    <w:r>
      <w:rPr>
        <w:rStyle w:val="31"/>
      </w:rPr>
      <w:instrText xml:space="preserve"> PAGE </w:instrText>
    </w:r>
    <w:r>
      <w:rPr>
        <w:rStyle w:val="31"/>
      </w:rPr>
      <w:fldChar w:fldCharType="separate"/>
    </w:r>
    <w:r>
      <w:rPr>
        <w:rStyle w:val="31"/>
      </w:rPr>
      <w:t>3</w:t>
    </w:r>
    <w:r>
      <w:rPr>
        <w:rStyle w:val="3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Style w:val="31"/>
      </w:rPr>
    </w:pPr>
    <w:r>
      <w:rPr>
        <w:rStyle w:val="31"/>
        <w:rFonts w:hint="eastAsia"/>
      </w:rPr>
      <w:t xml:space="preserve">                                             </w:t>
    </w:r>
  </w:p>
  <w:p>
    <w:pPr>
      <w:pStyle w:val="2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2C"/>
    <w:rsid w:val="00003643"/>
    <w:rsid w:val="00003689"/>
    <w:rsid w:val="000042EE"/>
    <w:rsid w:val="00004A56"/>
    <w:rsid w:val="000053B1"/>
    <w:rsid w:val="000068A0"/>
    <w:rsid w:val="00006AFB"/>
    <w:rsid w:val="000078DC"/>
    <w:rsid w:val="00010335"/>
    <w:rsid w:val="00011385"/>
    <w:rsid w:val="00011820"/>
    <w:rsid w:val="00012179"/>
    <w:rsid w:val="00012FBB"/>
    <w:rsid w:val="00013DEA"/>
    <w:rsid w:val="00013DEC"/>
    <w:rsid w:val="000147F4"/>
    <w:rsid w:val="00014B85"/>
    <w:rsid w:val="00016267"/>
    <w:rsid w:val="000174B9"/>
    <w:rsid w:val="00017A90"/>
    <w:rsid w:val="00020A72"/>
    <w:rsid w:val="000211A0"/>
    <w:rsid w:val="000219DD"/>
    <w:rsid w:val="00022564"/>
    <w:rsid w:val="00023B76"/>
    <w:rsid w:val="000250A9"/>
    <w:rsid w:val="00030918"/>
    <w:rsid w:val="0003171B"/>
    <w:rsid w:val="0003196B"/>
    <w:rsid w:val="000320D8"/>
    <w:rsid w:val="00032404"/>
    <w:rsid w:val="00034059"/>
    <w:rsid w:val="000342E3"/>
    <w:rsid w:val="0003513B"/>
    <w:rsid w:val="00035A6F"/>
    <w:rsid w:val="0003632E"/>
    <w:rsid w:val="000368C2"/>
    <w:rsid w:val="00037364"/>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57B99"/>
    <w:rsid w:val="00060225"/>
    <w:rsid w:val="00061B34"/>
    <w:rsid w:val="000629E1"/>
    <w:rsid w:val="00062D60"/>
    <w:rsid w:val="000644A3"/>
    <w:rsid w:val="000655D4"/>
    <w:rsid w:val="00065BA8"/>
    <w:rsid w:val="00065D90"/>
    <w:rsid w:val="000662E0"/>
    <w:rsid w:val="000702E5"/>
    <w:rsid w:val="0007061E"/>
    <w:rsid w:val="00070D95"/>
    <w:rsid w:val="0007127F"/>
    <w:rsid w:val="00071C4B"/>
    <w:rsid w:val="00074069"/>
    <w:rsid w:val="000748A5"/>
    <w:rsid w:val="000805C2"/>
    <w:rsid w:val="000816D7"/>
    <w:rsid w:val="00084AB9"/>
    <w:rsid w:val="00086B61"/>
    <w:rsid w:val="00087007"/>
    <w:rsid w:val="000870C0"/>
    <w:rsid w:val="0008749A"/>
    <w:rsid w:val="000908E1"/>
    <w:rsid w:val="00090C1A"/>
    <w:rsid w:val="0009110C"/>
    <w:rsid w:val="000916A3"/>
    <w:rsid w:val="00091B13"/>
    <w:rsid w:val="000926FC"/>
    <w:rsid w:val="00092F5E"/>
    <w:rsid w:val="00093212"/>
    <w:rsid w:val="00094786"/>
    <w:rsid w:val="00094A85"/>
    <w:rsid w:val="00095149"/>
    <w:rsid w:val="00095C68"/>
    <w:rsid w:val="00095DC9"/>
    <w:rsid w:val="000A0430"/>
    <w:rsid w:val="000A073F"/>
    <w:rsid w:val="000A1095"/>
    <w:rsid w:val="000A2C5A"/>
    <w:rsid w:val="000A2F99"/>
    <w:rsid w:val="000A6E54"/>
    <w:rsid w:val="000A77B4"/>
    <w:rsid w:val="000A78D1"/>
    <w:rsid w:val="000B101D"/>
    <w:rsid w:val="000B1E7A"/>
    <w:rsid w:val="000B2FD6"/>
    <w:rsid w:val="000B32FB"/>
    <w:rsid w:val="000B43E5"/>
    <w:rsid w:val="000B6703"/>
    <w:rsid w:val="000B7854"/>
    <w:rsid w:val="000C006E"/>
    <w:rsid w:val="000C1007"/>
    <w:rsid w:val="000C171B"/>
    <w:rsid w:val="000C262B"/>
    <w:rsid w:val="000C2E36"/>
    <w:rsid w:val="000C330C"/>
    <w:rsid w:val="000C37B0"/>
    <w:rsid w:val="000C3CBE"/>
    <w:rsid w:val="000C435B"/>
    <w:rsid w:val="000C4B0C"/>
    <w:rsid w:val="000C4C08"/>
    <w:rsid w:val="000C4C60"/>
    <w:rsid w:val="000C5080"/>
    <w:rsid w:val="000C5588"/>
    <w:rsid w:val="000C59C2"/>
    <w:rsid w:val="000C6918"/>
    <w:rsid w:val="000D06C8"/>
    <w:rsid w:val="000D27DC"/>
    <w:rsid w:val="000D51E8"/>
    <w:rsid w:val="000D54BA"/>
    <w:rsid w:val="000D60C8"/>
    <w:rsid w:val="000D7069"/>
    <w:rsid w:val="000D72F6"/>
    <w:rsid w:val="000D7307"/>
    <w:rsid w:val="000E12D3"/>
    <w:rsid w:val="000E49EF"/>
    <w:rsid w:val="000E76AC"/>
    <w:rsid w:val="000F1221"/>
    <w:rsid w:val="000F157F"/>
    <w:rsid w:val="000F1F16"/>
    <w:rsid w:val="000F227A"/>
    <w:rsid w:val="000F274B"/>
    <w:rsid w:val="000F2ED0"/>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E89"/>
    <w:rsid w:val="00111477"/>
    <w:rsid w:val="00111748"/>
    <w:rsid w:val="00111970"/>
    <w:rsid w:val="0011289A"/>
    <w:rsid w:val="00112E0C"/>
    <w:rsid w:val="00112FAB"/>
    <w:rsid w:val="0011487A"/>
    <w:rsid w:val="00114C2B"/>
    <w:rsid w:val="00114CC7"/>
    <w:rsid w:val="00114ECB"/>
    <w:rsid w:val="0012120E"/>
    <w:rsid w:val="00121289"/>
    <w:rsid w:val="00121B27"/>
    <w:rsid w:val="0012243C"/>
    <w:rsid w:val="001227D9"/>
    <w:rsid w:val="0012288A"/>
    <w:rsid w:val="00122B70"/>
    <w:rsid w:val="001238A7"/>
    <w:rsid w:val="00123F85"/>
    <w:rsid w:val="00125360"/>
    <w:rsid w:val="00126521"/>
    <w:rsid w:val="00126984"/>
    <w:rsid w:val="0012732D"/>
    <w:rsid w:val="00127C31"/>
    <w:rsid w:val="001300A2"/>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015"/>
    <w:rsid w:val="00151D4A"/>
    <w:rsid w:val="001540C2"/>
    <w:rsid w:val="0015459C"/>
    <w:rsid w:val="00154A37"/>
    <w:rsid w:val="00155D84"/>
    <w:rsid w:val="00156E4F"/>
    <w:rsid w:val="001613D9"/>
    <w:rsid w:val="00164A0A"/>
    <w:rsid w:val="00165613"/>
    <w:rsid w:val="0016661A"/>
    <w:rsid w:val="0016729C"/>
    <w:rsid w:val="00167E28"/>
    <w:rsid w:val="00170233"/>
    <w:rsid w:val="0017050D"/>
    <w:rsid w:val="001721F8"/>
    <w:rsid w:val="001726AF"/>
    <w:rsid w:val="00172A1D"/>
    <w:rsid w:val="00172C5E"/>
    <w:rsid w:val="001733DC"/>
    <w:rsid w:val="0017530D"/>
    <w:rsid w:val="00175612"/>
    <w:rsid w:val="00175BD8"/>
    <w:rsid w:val="00176EF0"/>
    <w:rsid w:val="00177135"/>
    <w:rsid w:val="0017766C"/>
    <w:rsid w:val="00177878"/>
    <w:rsid w:val="00177940"/>
    <w:rsid w:val="00177A86"/>
    <w:rsid w:val="00180A97"/>
    <w:rsid w:val="00180D49"/>
    <w:rsid w:val="00181B50"/>
    <w:rsid w:val="00181DE6"/>
    <w:rsid w:val="001833E8"/>
    <w:rsid w:val="00183684"/>
    <w:rsid w:val="00183A49"/>
    <w:rsid w:val="00184B1A"/>
    <w:rsid w:val="001862F4"/>
    <w:rsid w:val="0018671B"/>
    <w:rsid w:val="00190A51"/>
    <w:rsid w:val="0019168C"/>
    <w:rsid w:val="00191EF7"/>
    <w:rsid w:val="001932D0"/>
    <w:rsid w:val="00194C80"/>
    <w:rsid w:val="00195240"/>
    <w:rsid w:val="0019545C"/>
    <w:rsid w:val="00195B04"/>
    <w:rsid w:val="00195CC2"/>
    <w:rsid w:val="00196095"/>
    <w:rsid w:val="00196473"/>
    <w:rsid w:val="00196D53"/>
    <w:rsid w:val="00197382"/>
    <w:rsid w:val="00197FA5"/>
    <w:rsid w:val="001A061F"/>
    <w:rsid w:val="001A0F7C"/>
    <w:rsid w:val="001A12AC"/>
    <w:rsid w:val="001A1CF8"/>
    <w:rsid w:val="001A23ED"/>
    <w:rsid w:val="001A2FDF"/>
    <w:rsid w:val="001A70A4"/>
    <w:rsid w:val="001A74F7"/>
    <w:rsid w:val="001A7B39"/>
    <w:rsid w:val="001A7CE6"/>
    <w:rsid w:val="001B1690"/>
    <w:rsid w:val="001B1A2D"/>
    <w:rsid w:val="001B2F15"/>
    <w:rsid w:val="001B318F"/>
    <w:rsid w:val="001B36EB"/>
    <w:rsid w:val="001B420D"/>
    <w:rsid w:val="001B4E01"/>
    <w:rsid w:val="001B7160"/>
    <w:rsid w:val="001B7D67"/>
    <w:rsid w:val="001C00FF"/>
    <w:rsid w:val="001C107B"/>
    <w:rsid w:val="001C16E5"/>
    <w:rsid w:val="001C492E"/>
    <w:rsid w:val="001C4F06"/>
    <w:rsid w:val="001C628D"/>
    <w:rsid w:val="001C664E"/>
    <w:rsid w:val="001C6A1A"/>
    <w:rsid w:val="001C6DFD"/>
    <w:rsid w:val="001C74F1"/>
    <w:rsid w:val="001C772C"/>
    <w:rsid w:val="001C7962"/>
    <w:rsid w:val="001C7F8E"/>
    <w:rsid w:val="001D0814"/>
    <w:rsid w:val="001D1CD8"/>
    <w:rsid w:val="001D20D0"/>
    <w:rsid w:val="001D2347"/>
    <w:rsid w:val="001D38F7"/>
    <w:rsid w:val="001D43AE"/>
    <w:rsid w:val="001D5242"/>
    <w:rsid w:val="001D5AC2"/>
    <w:rsid w:val="001D5D5A"/>
    <w:rsid w:val="001D64F0"/>
    <w:rsid w:val="001D6A60"/>
    <w:rsid w:val="001D7491"/>
    <w:rsid w:val="001D7820"/>
    <w:rsid w:val="001D7862"/>
    <w:rsid w:val="001E02F5"/>
    <w:rsid w:val="001E0612"/>
    <w:rsid w:val="001E0AF0"/>
    <w:rsid w:val="001E3121"/>
    <w:rsid w:val="001E61B3"/>
    <w:rsid w:val="001E6A67"/>
    <w:rsid w:val="001E7441"/>
    <w:rsid w:val="001E7CC4"/>
    <w:rsid w:val="001F0C2B"/>
    <w:rsid w:val="001F19FB"/>
    <w:rsid w:val="001F2C79"/>
    <w:rsid w:val="001F4596"/>
    <w:rsid w:val="001F4FD9"/>
    <w:rsid w:val="001F574B"/>
    <w:rsid w:val="001F67D5"/>
    <w:rsid w:val="00201BE0"/>
    <w:rsid w:val="00201FE3"/>
    <w:rsid w:val="002027D4"/>
    <w:rsid w:val="0020457E"/>
    <w:rsid w:val="0020649C"/>
    <w:rsid w:val="00206C27"/>
    <w:rsid w:val="00206DB1"/>
    <w:rsid w:val="00206E5A"/>
    <w:rsid w:val="002078C2"/>
    <w:rsid w:val="00207EF9"/>
    <w:rsid w:val="00207FEE"/>
    <w:rsid w:val="002100A6"/>
    <w:rsid w:val="00210C80"/>
    <w:rsid w:val="002121AE"/>
    <w:rsid w:val="0021278C"/>
    <w:rsid w:val="002139A5"/>
    <w:rsid w:val="00214037"/>
    <w:rsid w:val="00215880"/>
    <w:rsid w:val="00215EF5"/>
    <w:rsid w:val="0021792F"/>
    <w:rsid w:val="002205FB"/>
    <w:rsid w:val="0022126B"/>
    <w:rsid w:val="002221B1"/>
    <w:rsid w:val="002234DF"/>
    <w:rsid w:val="00223D7D"/>
    <w:rsid w:val="00223EF6"/>
    <w:rsid w:val="00226A1D"/>
    <w:rsid w:val="00226AA7"/>
    <w:rsid w:val="00226AF3"/>
    <w:rsid w:val="00227713"/>
    <w:rsid w:val="0022781C"/>
    <w:rsid w:val="0022784D"/>
    <w:rsid w:val="00231FB0"/>
    <w:rsid w:val="00232B1D"/>
    <w:rsid w:val="002350A1"/>
    <w:rsid w:val="002350E9"/>
    <w:rsid w:val="00236213"/>
    <w:rsid w:val="00236645"/>
    <w:rsid w:val="0023731D"/>
    <w:rsid w:val="00240465"/>
    <w:rsid w:val="00240863"/>
    <w:rsid w:val="002411EF"/>
    <w:rsid w:val="00241EA7"/>
    <w:rsid w:val="00242040"/>
    <w:rsid w:val="00242F7A"/>
    <w:rsid w:val="00244168"/>
    <w:rsid w:val="00244491"/>
    <w:rsid w:val="00244AB9"/>
    <w:rsid w:val="00244E8C"/>
    <w:rsid w:val="00244ED9"/>
    <w:rsid w:val="0024543A"/>
    <w:rsid w:val="002503AC"/>
    <w:rsid w:val="002504CC"/>
    <w:rsid w:val="0025194C"/>
    <w:rsid w:val="0025209D"/>
    <w:rsid w:val="002536B3"/>
    <w:rsid w:val="00253FDF"/>
    <w:rsid w:val="00254BCF"/>
    <w:rsid w:val="002552E5"/>
    <w:rsid w:val="00257492"/>
    <w:rsid w:val="0026149C"/>
    <w:rsid w:val="00262146"/>
    <w:rsid w:val="00262BCB"/>
    <w:rsid w:val="002646F0"/>
    <w:rsid w:val="0026566E"/>
    <w:rsid w:val="00266024"/>
    <w:rsid w:val="00267E52"/>
    <w:rsid w:val="00273A26"/>
    <w:rsid w:val="00273ACD"/>
    <w:rsid w:val="00273FD4"/>
    <w:rsid w:val="00274903"/>
    <w:rsid w:val="00274BC9"/>
    <w:rsid w:val="00275B99"/>
    <w:rsid w:val="002834DA"/>
    <w:rsid w:val="00283D05"/>
    <w:rsid w:val="00283F41"/>
    <w:rsid w:val="00284CAA"/>
    <w:rsid w:val="002855A0"/>
    <w:rsid w:val="00285EC5"/>
    <w:rsid w:val="0028664B"/>
    <w:rsid w:val="00286C48"/>
    <w:rsid w:val="00286C66"/>
    <w:rsid w:val="00287EBD"/>
    <w:rsid w:val="00287EC8"/>
    <w:rsid w:val="00290BA6"/>
    <w:rsid w:val="0029114F"/>
    <w:rsid w:val="00294498"/>
    <w:rsid w:val="002946CB"/>
    <w:rsid w:val="00295A66"/>
    <w:rsid w:val="00297FAA"/>
    <w:rsid w:val="002A00A5"/>
    <w:rsid w:val="002A1DC6"/>
    <w:rsid w:val="002A27EE"/>
    <w:rsid w:val="002A2828"/>
    <w:rsid w:val="002A2C3A"/>
    <w:rsid w:val="002A3127"/>
    <w:rsid w:val="002A331C"/>
    <w:rsid w:val="002A6718"/>
    <w:rsid w:val="002A6930"/>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159"/>
    <w:rsid w:val="002C627F"/>
    <w:rsid w:val="002C6284"/>
    <w:rsid w:val="002C64B0"/>
    <w:rsid w:val="002C71DB"/>
    <w:rsid w:val="002C73A0"/>
    <w:rsid w:val="002C7655"/>
    <w:rsid w:val="002D0FFB"/>
    <w:rsid w:val="002D1595"/>
    <w:rsid w:val="002D1770"/>
    <w:rsid w:val="002D1DC3"/>
    <w:rsid w:val="002D3353"/>
    <w:rsid w:val="002D37D6"/>
    <w:rsid w:val="002D3E6F"/>
    <w:rsid w:val="002D4670"/>
    <w:rsid w:val="002D4C24"/>
    <w:rsid w:val="002D541D"/>
    <w:rsid w:val="002D60A2"/>
    <w:rsid w:val="002D633B"/>
    <w:rsid w:val="002D74E2"/>
    <w:rsid w:val="002E1782"/>
    <w:rsid w:val="002E228D"/>
    <w:rsid w:val="002E3072"/>
    <w:rsid w:val="002E34FF"/>
    <w:rsid w:val="002E52B4"/>
    <w:rsid w:val="002E6982"/>
    <w:rsid w:val="002E78AA"/>
    <w:rsid w:val="002F0ED8"/>
    <w:rsid w:val="002F10EE"/>
    <w:rsid w:val="002F1531"/>
    <w:rsid w:val="002F2DD1"/>
    <w:rsid w:val="002F30D6"/>
    <w:rsid w:val="002F418D"/>
    <w:rsid w:val="002F477D"/>
    <w:rsid w:val="002F7199"/>
    <w:rsid w:val="002F7550"/>
    <w:rsid w:val="003011CB"/>
    <w:rsid w:val="00301BCD"/>
    <w:rsid w:val="00302430"/>
    <w:rsid w:val="003032CE"/>
    <w:rsid w:val="003033B1"/>
    <w:rsid w:val="00303642"/>
    <w:rsid w:val="003036F3"/>
    <w:rsid w:val="00303BFD"/>
    <w:rsid w:val="00303FAB"/>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5DE0"/>
    <w:rsid w:val="00336602"/>
    <w:rsid w:val="00336B7C"/>
    <w:rsid w:val="0034170A"/>
    <w:rsid w:val="00341B70"/>
    <w:rsid w:val="00342079"/>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5DC"/>
    <w:rsid w:val="00366D9B"/>
    <w:rsid w:val="00370B48"/>
    <w:rsid w:val="00370DBA"/>
    <w:rsid w:val="00371299"/>
    <w:rsid w:val="0037181C"/>
    <w:rsid w:val="00371F64"/>
    <w:rsid w:val="00372A51"/>
    <w:rsid w:val="00373CA5"/>
    <w:rsid w:val="003757CE"/>
    <w:rsid w:val="00376306"/>
    <w:rsid w:val="00377C25"/>
    <w:rsid w:val="00380499"/>
    <w:rsid w:val="003816A0"/>
    <w:rsid w:val="00381ABB"/>
    <w:rsid w:val="00382589"/>
    <w:rsid w:val="00383AA5"/>
    <w:rsid w:val="00386A12"/>
    <w:rsid w:val="00386C3E"/>
    <w:rsid w:val="00387F10"/>
    <w:rsid w:val="0039021B"/>
    <w:rsid w:val="003927ED"/>
    <w:rsid w:val="00392B2A"/>
    <w:rsid w:val="00393EDA"/>
    <w:rsid w:val="003940D2"/>
    <w:rsid w:val="00394AA7"/>
    <w:rsid w:val="00394CE2"/>
    <w:rsid w:val="00396992"/>
    <w:rsid w:val="00396E9B"/>
    <w:rsid w:val="0039702B"/>
    <w:rsid w:val="003979D4"/>
    <w:rsid w:val="003A0E79"/>
    <w:rsid w:val="003A1EB8"/>
    <w:rsid w:val="003A21AD"/>
    <w:rsid w:val="003A2E39"/>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3670"/>
    <w:rsid w:val="003D14EF"/>
    <w:rsid w:val="003D1A6B"/>
    <w:rsid w:val="003D2E43"/>
    <w:rsid w:val="003D3BBC"/>
    <w:rsid w:val="003D5A05"/>
    <w:rsid w:val="003D6376"/>
    <w:rsid w:val="003D665B"/>
    <w:rsid w:val="003D6CF0"/>
    <w:rsid w:val="003D7025"/>
    <w:rsid w:val="003E0139"/>
    <w:rsid w:val="003E0782"/>
    <w:rsid w:val="003E0E6C"/>
    <w:rsid w:val="003E31CA"/>
    <w:rsid w:val="003E3544"/>
    <w:rsid w:val="003E3AE6"/>
    <w:rsid w:val="003E3D08"/>
    <w:rsid w:val="003E44D1"/>
    <w:rsid w:val="003E6E4E"/>
    <w:rsid w:val="003E70D0"/>
    <w:rsid w:val="003E72FE"/>
    <w:rsid w:val="003F0730"/>
    <w:rsid w:val="003F0A69"/>
    <w:rsid w:val="003F130F"/>
    <w:rsid w:val="003F13F0"/>
    <w:rsid w:val="003F2D9F"/>
    <w:rsid w:val="003F3AD4"/>
    <w:rsid w:val="003F4982"/>
    <w:rsid w:val="003F5577"/>
    <w:rsid w:val="003F5B3A"/>
    <w:rsid w:val="003F5DDB"/>
    <w:rsid w:val="003F5FF9"/>
    <w:rsid w:val="003F63F2"/>
    <w:rsid w:val="003F6A92"/>
    <w:rsid w:val="003F6F5A"/>
    <w:rsid w:val="003F795A"/>
    <w:rsid w:val="00403668"/>
    <w:rsid w:val="00403E19"/>
    <w:rsid w:val="0040449F"/>
    <w:rsid w:val="00405289"/>
    <w:rsid w:val="004054C4"/>
    <w:rsid w:val="00405CF7"/>
    <w:rsid w:val="00410870"/>
    <w:rsid w:val="00410E37"/>
    <w:rsid w:val="00412217"/>
    <w:rsid w:val="004152D8"/>
    <w:rsid w:val="00415921"/>
    <w:rsid w:val="0041693A"/>
    <w:rsid w:val="00420380"/>
    <w:rsid w:val="00420F27"/>
    <w:rsid w:val="004222B8"/>
    <w:rsid w:val="00423383"/>
    <w:rsid w:val="004237BF"/>
    <w:rsid w:val="0042415C"/>
    <w:rsid w:val="00424537"/>
    <w:rsid w:val="0042496C"/>
    <w:rsid w:val="00425049"/>
    <w:rsid w:val="00425F10"/>
    <w:rsid w:val="00426038"/>
    <w:rsid w:val="0043081F"/>
    <w:rsid w:val="004315FF"/>
    <w:rsid w:val="0043270B"/>
    <w:rsid w:val="00432DD0"/>
    <w:rsid w:val="004330D6"/>
    <w:rsid w:val="00433C18"/>
    <w:rsid w:val="00435963"/>
    <w:rsid w:val="00436DE5"/>
    <w:rsid w:val="0044037D"/>
    <w:rsid w:val="00442457"/>
    <w:rsid w:val="00443602"/>
    <w:rsid w:val="00444405"/>
    <w:rsid w:val="00444598"/>
    <w:rsid w:val="0044583B"/>
    <w:rsid w:val="00446993"/>
    <w:rsid w:val="00446F05"/>
    <w:rsid w:val="0044743E"/>
    <w:rsid w:val="0045086B"/>
    <w:rsid w:val="00452149"/>
    <w:rsid w:val="00452BD2"/>
    <w:rsid w:val="004536CB"/>
    <w:rsid w:val="00453963"/>
    <w:rsid w:val="00453BB8"/>
    <w:rsid w:val="00454121"/>
    <w:rsid w:val="00454528"/>
    <w:rsid w:val="00454784"/>
    <w:rsid w:val="00454B9B"/>
    <w:rsid w:val="0045537C"/>
    <w:rsid w:val="00455786"/>
    <w:rsid w:val="00455D54"/>
    <w:rsid w:val="00456151"/>
    <w:rsid w:val="004565E5"/>
    <w:rsid w:val="0045780F"/>
    <w:rsid w:val="00461917"/>
    <w:rsid w:val="00463163"/>
    <w:rsid w:val="0046366A"/>
    <w:rsid w:val="004649DF"/>
    <w:rsid w:val="00464C32"/>
    <w:rsid w:val="00464EBE"/>
    <w:rsid w:val="00466F86"/>
    <w:rsid w:val="00467688"/>
    <w:rsid w:val="00467902"/>
    <w:rsid w:val="00467975"/>
    <w:rsid w:val="004717F7"/>
    <w:rsid w:val="00471C57"/>
    <w:rsid w:val="00472ADC"/>
    <w:rsid w:val="00472BB8"/>
    <w:rsid w:val="0047388C"/>
    <w:rsid w:val="0047428E"/>
    <w:rsid w:val="004766EF"/>
    <w:rsid w:val="0047747C"/>
    <w:rsid w:val="004776F5"/>
    <w:rsid w:val="004801EE"/>
    <w:rsid w:val="004816CE"/>
    <w:rsid w:val="00482A77"/>
    <w:rsid w:val="00484946"/>
    <w:rsid w:val="00484C3A"/>
    <w:rsid w:val="00487B46"/>
    <w:rsid w:val="00490AAB"/>
    <w:rsid w:val="0049199D"/>
    <w:rsid w:val="00492EAC"/>
    <w:rsid w:val="00493362"/>
    <w:rsid w:val="00493A40"/>
    <w:rsid w:val="00494990"/>
    <w:rsid w:val="00495533"/>
    <w:rsid w:val="00495738"/>
    <w:rsid w:val="00495D84"/>
    <w:rsid w:val="00495DF2"/>
    <w:rsid w:val="00497160"/>
    <w:rsid w:val="00497422"/>
    <w:rsid w:val="004A00D8"/>
    <w:rsid w:val="004A0947"/>
    <w:rsid w:val="004A1AFF"/>
    <w:rsid w:val="004A1C4F"/>
    <w:rsid w:val="004A2CA9"/>
    <w:rsid w:val="004A332E"/>
    <w:rsid w:val="004A4341"/>
    <w:rsid w:val="004A4CAA"/>
    <w:rsid w:val="004A575A"/>
    <w:rsid w:val="004B0095"/>
    <w:rsid w:val="004B07C8"/>
    <w:rsid w:val="004B08A9"/>
    <w:rsid w:val="004B1654"/>
    <w:rsid w:val="004B3B75"/>
    <w:rsid w:val="004B5386"/>
    <w:rsid w:val="004B5EBE"/>
    <w:rsid w:val="004B6DEA"/>
    <w:rsid w:val="004B7C59"/>
    <w:rsid w:val="004C04F6"/>
    <w:rsid w:val="004C1966"/>
    <w:rsid w:val="004C279F"/>
    <w:rsid w:val="004C3640"/>
    <w:rsid w:val="004C446E"/>
    <w:rsid w:val="004C4CEC"/>
    <w:rsid w:val="004C528E"/>
    <w:rsid w:val="004C6E0E"/>
    <w:rsid w:val="004C75C6"/>
    <w:rsid w:val="004C7D37"/>
    <w:rsid w:val="004C7F32"/>
    <w:rsid w:val="004D03D7"/>
    <w:rsid w:val="004D0C69"/>
    <w:rsid w:val="004D0D75"/>
    <w:rsid w:val="004D0ECD"/>
    <w:rsid w:val="004D111C"/>
    <w:rsid w:val="004D144C"/>
    <w:rsid w:val="004D3230"/>
    <w:rsid w:val="004D5061"/>
    <w:rsid w:val="004D592C"/>
    <w:rsid w:val="004D5EAA"/>
    <w:rsid w:val="004D6148"/>
    <w:rsid w:val="004D6AF5"/>
    <w:rsid w:val="004D7879"/>
    <w:rsid w:val="004D7B26"/>
    <w:rsid w:val="004E0F73"/>
    <w:rsid w:val="004E1882"/>
    <w:rsid w:val="004E1F3F"/>
    <w:rsid w:val="004E3404"/>
    <w:rsid w:val="004E3459"/>
    <w:rsid w:val="004E39AA"/>
    <w:rsid w:val="004E5269"/>
    <w:rsid w:val="004E54FC"/>
    <w:rsid w:val="004E6651"/>
    <w:rsid w:val="004E667A"/>
    <w:rsid w:val="004E6DC9"/>
    <w:rsid w:val="004E72D1"/>
    <w:rsid w:val="004F0429"/>
    <w:rsid w:val="004F14A3"/>
    <w:rsid w:val="004F1A8F"/>
    <w:rsid w:val="004F214E"/>
    <w:rsid w:val="004F2D87"/>
    <w:rsid w:val="004F34EB"/>
    <w:rsid w:val="004F4BC6"/>
    <w:rsid w:val="004F62C5"/>
    <w:rsid w:val="004F728A"/>
    <w:rsid w:val="004F7BA8"/>
    <w:rsid w:val="00500F35"/>
    <w:rsid w:val="00501D65"/>
    <w:rsid w:val="00503589"/>
    <w:rsid w:val="00503C2E"/>
    <w:rsid w:val="00503D87"/>
    <w:rsid w:val="005053E8"/>
    <w:rsid w:val="00505D2B"/>
    <w:rsid w:val="0050712B"/>
    <w:rsid w:val="00507CE6"/>
    <w:rsid w:val="005100F5"/>
    <w:rsid w:val="005109FC"/>
    <w:rsid w:val="00510F2A"/>
    <w:rsid w:val="005111B4"/>
    <w:rsid w:val="00514649"/>
    <w:rsid w:val="005148BB"/>
    <w:rsid w:val="00514B76"/>
    <w:rsid w:val="00515833"/>
    <w:rsid w:val="00516EA9"/>
    <w:rsid w:val="00520775"/>
    <w:rsid w:val="00520A80"/>
    <w:rsid w:val="00520C4C"/>
    <w:rsid w:val="00522284"/>
    <w:rsid w:val="005231BC"/>
    <w:rsid w:val="00523C2E"/>
    <w:rsid w:val="00524911"/>
    <w:rsid w:val="0052577E"/>
    <w:rsid w:val="00526FDF"/>
    <w:rsid w:val="00527192"/>
    <w:rsid w:val="0052787F"/>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0D7B"/>
    <w:rsid w:val="00541BD8"/>
    <w:rsid w:val="005420A1"/>
    <w:rsid w:val="00543090"/>
    <w:rsid w:val="00543491"/>
    <w:rsid w:val="0054390D"/>
    <w:rsid w:val="00543F0D"/>
    <w:rsid w:val="005442EB"/>
    <w:rsid w:val="00544CCE"/>
    <w:rsid w:val="005451BD"/>
    <w:rsid w:val="00545A2F"/>
    <w:rsid w:val="00546A83"/>
    <w:rsid w:val="00547427"/>
    <w:rsid w:val="005476A3"/>
    <w:rsid w:val="00547ACB"/>
    <w:rsid w:val="0055219D"/>
    <w:rsid w:val="00552D91"/>
    <w:rsid w:val="00554A24"/>
    <w:rsid w:val="00556101"/>
    <w:rsid w:val="005563F4"/>
    <w:rsid w:val="0055686E"/>
    <w:rsid w:val="00556C9E"/>
    <w:rsid w:val="00556EBA"/>
    <w:rsid w:val="0055765F"/>
    <w:rsid w:val="00560D89"/>
    <w:rsid w:val="005613BE"/>
    <w:rsid w:val="005619F4"/>
    <w:rsid w:val="005636DA"/>
    <w:rsid w:val="00563E76"/>
    <w:rsid w:val="005641AE"/>
    <w:rsid w:val="005657F5"/>
    <w:rsid w:val="00565F40"/>
    <w:rsid w:val="00566E98"/>
    <w:rsid w:val="005671DF"/>
    <w:rsid w:val="00570979"/>
    <w:rsid w:val="005711E2"/>
    <w:rsid w:val="0057134A"/>
    <w:rsid w:val="0057176B"/>
    <w:rsid w:val="0057211A"/>
    <w:rsid w:val="00573A01"/>
    <w:rsid w:val="005752FB"/>
    <w:rsid w:val="00575655"/>
    <w:rsid w:val="0057655D"/>
    <w:rsid w:val="00577536"/>
    <w:rsid w:val="00577BD1"/>
    <w:rsid w:val="00577CC5"/>
    <w:rsid w:val="0058012C"/>
    <w:rsid w:val="0058068B"/>
    <w:rsid w:val="00581610"/>
    <w:rsid w:val="00583603"/>
    <w:rsid w:val="00583C26"/>
    <w:rsid w:val="00583F3C"/>
    <w:rsid w:val="00584BEE"/>
    <w:rsid w:val="005861FC"/>
    <w:rsid w:val="005901C8"/>
    <w:rsid w:val="00594635"/>
    <w:rsid w:val="005A0588"/>
    <w:rsid w:val="005A16A8"/>
    <w:rsid w:val="005A2273"/>
    <w:rsid w:val="005A2463"/>
    <w:rsid w:val="005A449A"/>
    <w:rsid w:val="005A54FD"/>
    <w:rsid w:val="005A5FF7"/>
    <w:rsid w:val="005A625A"/>
    <w:rsid w:val="005A7396"/>
    <w:rsid w:val="005A78EA"/>
    <w:rsid w:val="005B0097"/>
    <w:rsid w:val="005B112D"/>
    <w:rsid w:val="005B1B4C"/>
    <w:rsid w:val="005B2106"/>
    <w:rsid w:val="005B3C0B"/>
    <w:rsid w:val="005B4095"/>
    <w:rsid w:val="005B55B2"/>
    <w:rsid w:val="005B744C"/>
    <w:rsid w:val="005C0D69"/>
    <w:rsid w:val="005C224D"/>
    <w:rsid w:val="005C3599"/>
    <w:rsid w:val="005C57CF"/>
    <w:rsid w:val="005C5BF1"/>
    <w:rsid w:val="005C6066"/>
    <w:rsid w:val="005D05E5"/>
    <w:rsid w:val="005D0B8C"/>
    <w:rsid w:val="005D363F"/>
    <w:rsid w:val="005D46D6"/>
    <w:rsid w:val="005D47D1"/>
    <w:rsid w:val="005E0C0B"/>
    <w:rsid w:val="005E0F3B"/>
    <w:rsid w:val="005E1BB3"/>
    <w:rsid w:val="005E2E8C"/>
    <w:rsid w:val="005E3199"/>
    <w:rsid w:val="005E38C9"/>
    <w:rsid w:val="005E4B47"/>
    <w:rsid w:val="005E54C9"/>
    <w:rsid w:val="005E57E5"/>
    <w:rsid w:val="005E5F43"/>
    <w:rsid w:val="005F1A04"/>
    <w:rsid w:val="005F3210"/>
    <w:rsid w:val="005F5B5A"/>
    <w:rsid w:val="005F6A79"/>
    <w:rsid w:val="005F716D"/>
    <w:rsid w:val="005F7732"/>
    <w:rsid w:val="00600818"/>
    <w:rsid w:val="00600AE7"/>
    <w:rsid w:val="006014AB"/>
    <w:rsid w:val="006030CF"/>
    <w:rsid w:val="00603644"/>
    <w:rsid w:val="00603680"/>
    <w:rsid w:val="0060369C"/>
    <w:rsid w:val="006036B6"/>
    <w:rsid w:val="00604224"/>
    <w:rsid w:val="0060490C"/>
    <w:rsid w:val="006067A6"/>
    <w:rsid w:val="006069AD"/>
    <w:rsid w:val="00606D5C"/>
    <w:rsid w:val="0060743A"/>
    <w:rsid w:val="0061085F"/>
    <w:rsid w:val="00610D71"/>
    <w:rsid w:val="00612D51"/>
    <w:rsid w:val="00613D9D"/>
    <w:rsid w:val="00613F05"/>
    <w:rsid w:val="0061495D"/>
    <w:rsid w:val="00614E3A"/>
    <w:rsid w:val="00616988"/>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37DA4"/>
    <w:rsid w:val="006405E3"/>
    <w:rsid w:val="006407B1"/>
    <w:rsid w:val="00640947"/>
    <w:rsid w:val="00641EAB"/>
    <w:rsid w:val="00643FEB"/>
    <w:rsid w:val="0064459C"/>
    <w:rsid w:val="0064511D"/>
    <w:rsid w:val="00645D4A"/>
    <w:rsid w:val="00650CEC"/>
    <w:rsid w:val="00650DFA"/>
    <w:rsid w:val="006532A4"/>
    <w:rsid w:val="006538CE"/>
    <w:rsid w:val="006546FB"/>
    <w:rsid w:val="00654967"/>
    <w:rsid w:val="00654D90"/>
    <w:rsid w:val="00654DC2"/>
    <w:rsid w:val="00655A09"/>
    <w:rsid w:val="00655E54"/>
    <w:rsid w:val="00656011"/>
    <w:rsid w:val="006576F3"/>
    <w:rsid w:val="00661005"/>
    <w:rsid w:val="00661BDC"/>
    <w:rsid w:val="00662EF5"/>
    <w:rsid w:val="006640F8"/>
    <w:rsid w:val="0066466A"/>
    <w:rsid w:val="00664CC9"/>
    <w:rsid w:val="006669D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87AF0"/>
    <w:rsid w:val="006902A0"/>
    <w:rsid w:val="0069464C"/>
    <w:rsid w:val="006946E6"/>
    <w:rsid w:val="0069493B"/>
    <w:rsid w:val="006950F8"/>
    <w:rsid w:val="0069515A"/>
    <w:rsid w:val="006954BD"/>
    <w:rsid w:val="00697CDB"/>
    <w:rsid w:val="006A5974"/>
    <w:rsid w:val="006A5AD7"/>
    <w:rsid w:val="006A6CEB"/>
    <w:rsid w:val="006A7569"/>
    <w:rsid w:val="006B0023"/>
    <w:rsid w:val="006B02A3"/>
    <w:rsid w:val="006B08A9"/>
    <w:rsid w:val="006B138D"/>
    <w:rsid w:val="006B1A1F"/>
    <w:rsid w:val="006B2666"/>
    <w:rsid w:val="006B2BD3"/>
    <w:rsid w:val="006B3C7C"/>
    <w:rsid w:val="006B45DD"/>
    <w:rsid w:val="006B5604"/>
    <w:rsid w:val="006B5F02"/>
    <w:rsid w:val="006B70D9"/>
    <w:rsid w:val="006B7483"/>
    <w:rsid w:val="006C04BA"/>
    <w:rsid w:val="006C1E27"/>
    <w:rsid w:val="006C3ACD"/>
    <w:rsid w:val="006C3F99"/>
    <w:rsid w:val="006C5562"/>
    <w:rsid w:val="006C57F8"/>
    <w:rsid w:val="006D0098"/>
    <w:rsid w:val="006D0128"/>
    <w:rsid w:val="006D0443"/>
    <w:rsid w:val="006D070C"/>
    <w:rsid w:val="006D13B6"/>
    <w:rsid w:val="006D1CA6"/>
    <w:rsid w:val="006D28D9"/>
    <w:rsid w:val="006D4045"/>
    <w:rsid w:val="006D41E7"/>
    <w:rsid w:val="006D4F78"/>
    <w:rsid w:val="006D547A"/>
    <w:rsid w:val="006D7060"/>
    <w:rsid w:val="006E06C5"/>
    <w:rsid w:val="006E0989"/>
    <w:rsid w:val="006E09EA"/>
    <w:rsid w:val="006E0FD4"/>
    <w:rsid w:val="006E21E3"/>
    <w:rsid w:val="006E43A7"/>
    <w:rsid w:val="006E74AF"/>
    <w:rsid w:val="006E7CDD"/>
    <w:rsid w:val="006F0B4D"/>
    <w:rsid w:val="006F1306"/>
    <w:rsid w:val="006F1D09"/>
    <w:rsid w:val="006F4C4E"/>
    <w:rsid w:val="006F55AE"/>
    <w:rsid w:val="006F5BA1"/>
    <w:rsid w:val="006F7748"/>
    <w:rsid w:val="006F7D01"/>
    <w:rsid w:val="0070167B"/>
    <w:rsid w:val="00702365"/>
    <w:rsid w:val="00706F23"/>
    <w:rsid w:val="007074EF"/>
    <w:rsid w:val="00707758"/>
    <w:rsid w:val="0071216D"/>
    <w:rsid w:val="00712EC4"/>
    <w:rsid w:val="00712EE4"/>
    <w:rsid w:val="00713DDC"/>
    <w:rsid w:val="007152C5"/>
    <w:rsid w:val="007158E0"/>
    <w:rsid w:val="00716F3D"/>
    <w:rsid w:val="0071783D"/>
    <w:rsid w:val="007201D9"/>
    <w:rsid w:val="00720C95"/>
    <w:rsid w:val="007210EA"/>
    <w:rsid w:val="00721FB2"/>
    <w:rsid w:val="007222FB"/>
    <w:rsid w:val="00722AF8"/>
    <w:rsid w:val="00722CB7"/>
    <w:rsid w:val="00724098"/>
    <w:rsid w:val="007248E5"/>
    <w:rsid w:val="00724EA1"/>
    <w:rsid w:val="0072534B"/>
    <w:rsid w:val="0072717A"/>
    <w:rsid w:val="0073016C"/>
    <w:rsid w:val="00730333"/>
    <w:rsid w:val="00730FC9"/>
    <w:rsid w:val="0073415D"/>
    <w:rsid w:val="00734298"/>
    <w:rsid w:val="00734EE7"/>
    <w:rsid w:val="0073534F"/>
    <w:rsid w:val="007401F5"/>
    <w:rsid w:val="00740244"/>
    <w:rsid w:val="00742EDA"/>
    <w:rsid w:val="00746A17"/>
    <w:rsid w:val="00747BB3"/>
    <w:rsid w:val="00747F13"/>
    <w:rsid w:val="007500FE"/>
    <w:rsid w:val="0075030C"/>
    <w:rsid w:val="00751918"/>
    <w:rsid w:val="00753E01"/>
    <w:rsid w:val="007543AB"/>
    <w:rsid w:val="00757248"/>
    <w:rsid w:val="00760CAD"/>
    <w:rsid w:val="007628EC"/>
    <w:rsid w:val="00762E1D"/>
    <w:rsid w:val="007646F7"/>
    <w:rsid w:val="0076606B"/>
    <w:rsid w:val="00766EB7"/>
    <w:rsid w:val="00767682"/>
    <w:rsid w:val="0076769A"/>
    <w:rsid w:val="00767ED7"/>
    <w:rsid w:val="0077113E"/>
    <w:rsid w:val="007711D2"/>
    <w:rsid w:val="00772BF6"/>
    <w:rsid w:val="007738B9"/>
    <w:rsid w:val="007743E2"/>
    <w:rsid w:val="00775C22"/>
    <w:rsid w:val="00776BEF"/>
    <w:rsid w:val="00776E74"/>
    <w:rsid w:val="00777B2C"/>
    <w:rsid w:val="00780C51"/>
    <w:rsid w:val="0078102B"/>
    <w:rsid w:val="00790A83"/>
    <w:rsid w:val="00791386"/>
    <w:rsid w:val="007927B1"/>
    <w:rsid w:val="00793396"/>
    <w:rsid w:val="00794E0B"/>
    <w:rsid w:val="0079591F"/>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A09"/>
    <w:rsid w:val="007B4C7D"/>
    <w:rsid w:val="007B694B"/>
    <w:rsid w:val="007B71D3"/>
    <w:rsid w:val="007B748A"/>
    <w:rsid w:val="007B7852"/>
    <w:rsid w:val="007C1078"/>
    <w:rsid w:val="007C356A"/>
    <w:rsid w:val="007C3F4D"/>
    <w:rsid w:val="007C4362"/>
    <w:rsid w:val="007C5297"/>
    <w:rsid w:val="007C5EFD"/>
    <w:rsid w:val="007C6478"/>
    <w:rsid w:val="007C6F4D"/>
    <w:rsid w:val="007C7E87"/>
    <w:rsid w:val="007D055C"/>
    <w:rsid w:val="007D062F"/>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700"/>
    <w:rsid w:val="007E6F57"/>
    <w:rsid w:val="007E713E"/>
    <w:rsid w:val="007E756A"/>
    <w:rsid w:val="007F0B7B"/>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2FB5"/>
    <w:rsid w:val="008034DC"/>
    <w:rsid w:val="00803D49"/>
    <w:rsid w:val="00803ED0"/>
    <w:rsid w:val="00804923"/>
    <w:rsid w:val="00804924"/>
    <w:rsid w:val="00804DF2"/>
    <w:rsid w:val="008050F5"/>
    <w:rsid w:val="00805335"/>
    <w:rsid w:val="00807096"/>
    <w:rsid w:val="00807540"/>
    <w:rsid w:val="00810E33"/>
    <w:rsid w:val="00814855"/>
    <w:rsid w:val="008150A3"/>
    <w:rsid w:val="00815D0B"/>
    <w:rsid w:val="0081687D"/>
    <w:rsid w:val="008179FE"/>
    <w:rsid w:val="00821654"/>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207"/>
    <w:rsid w:val="008427BE"/>
    <w:rsid w:val="00843678"/>
    <w:rsid w:val="00844506"/>
    <w:rsid w:val="00844647"/>
    <w:rsid w:val="00845CDA"/>
    <w:rsid w:val="008468BD"/>
    <w:rsid w:val="008546A9"/>
    <w:rsid w:val="008546CB"/>
    <w:rsid w:val="00854CF2"/>
    <w:rsid w:val="00855123"/>
    <w:rsid w:val="008558EF"/>
    <w:rsid w:val="008567AE"/>
    <w:rsid w:val="00857835"/>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3B8"/>
    <w:rsid w:val="0087330A"/>
    <w:rsid w:val="00874277"/>
    <w:rsid w:val="00876700"/>
    <w:rsid w:val="00876DC2"/>
    <w:rsid w:val="0088016C"/>
    <w:rsid w:val="00881984"/>
    <w:rsid w:val="00882184"/>
    <w:rsid w:val="00882D6F"/>
    <w:rsid w:val="008832B6"/>
    <w:rsid w:val="008832E8"/>
    <w:rsid w:val="008839C4"/>
    <w:rsid w:val="008847FC"/>
    <w:rsid w:val="008857AB"/>
    <w:rsid w:val="00887514"/>
    <w:rsid w:val="00890B5E"/>
    <w:rsid w:val="00890F82"/>
    <w:rsid w:val="008916A2"/>
    <w:rsid w:val="00893D09"/>
    <w:rsid w:val="008947DE"/>
    <w:rsid w:val="00895EF7"/>
    <w:rsid w:val="008961BE"/>
    <w:rsid w:val="008A10FD"/>
    <w:rsid w:val="008A1F97"/>
    <w:rsid w:val="008A3793"/>
    <w:rsid w:val="008A4515"/>
    <w:rsid w:val="008A46A1"/>
    <w:rsid w:val="008A4794"/>
    <w:rsid w:val="008A48BE"/>
    <w:rsid w:val="008A5A2C"/>
    <w:rsid w:val="008A5C06"/>
    <w:rsid w:val="008A68D5"/>
    <w:rsid w:val="008B037E"/>
    <w:rsid w:val="008B0567"/>
    <w:rsid w:val="008B24A8"/>
    <w:rsid w:val="008B261A"/>
    <w:rsid w:val="008B2F53"/>
    <w:rsid w:val="008B3E08"/>
    <w:rsid w:val="008B3F78"/>
    <w:rsid w:val="008B6DAB"/>
    <w:rsid w:val="008B6DAF"/>
    <w:rsid w:val="008C123C"/>
    <w:rsid w:val="008C164E"/>
    <w:rsid w:val="008C1982"/>
    <w:rsid w:val="008C2225"/>
    <w:rsid w:val="008C27F5"/>
    <w:rsid w:val="008C3288"/>
    <w:rsid w:val="008C3907"/>
    <w:rsid w:val="008C3922"/>
    <w:rsid w:val="008C5071"/>
    <w:rsid w:val="008C66CF"/>
    <w:rsid w:val="008C67FB"/>
    <w:rsid w:val="008D0BB0"/>
    <w:rsid w:val="008D0EF7"/>
    <w:rsid w:val="008D10CF"/>
    <w:rsid w:val="008D11A1"/>
    <w:rsid w:val="008D24C7"/>
    <w:rsid w:val="008D37A5"/>
    <w:rsid w:val="008D3B2A"/>
    <w:rsid w:val="008D4AE4"/>
    <w:rsid w:val="008D5237"/>
    <w:rsid w:val="008D6633"/>
    <w:rsid w:val="008D7674"/>
    <w:rsid w:val="008E0AA1"/>
    <w:rsid w:val="008E1CDB"/>
    <w:rsid w:val="008E2392"/>
    <w:rsid w:val="008E2A44"/>
    <w:rsid w:val="008E4D4C"/>
    <w:rsid w:val="008E53F7"/>
    <w:rsid w:val="008E6ADD"/>
    <w:rsid w:val="008E7CA0"/>
    <w:rsid w:val="008F0699"/>
    <w:rsid w:val="008F1CE7"/>
    <w:rsid w:val="008F1D4A"/>
    <w:rsid w:val="008F347E"/>
    <w:rsid w:val="008F3E1C"/>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0CB9"/>
    <w:rsid w:val="0091125D"/>
    <w:rsid w:val="00912BDB"/>
    <w:rsid w:val="00914C87"/>
    <w:rsid w:val="0091646F"/>
    <w:rsid w:val="009167CB"/>
    <w:rsid w:val="00916B6D"/>
    <w:rsid w:val="00917F00"/>
    <w:rsid w:val="009231A8"/>
    <w:rsid w:val="0092487B"/>
    <w:rsid w:val="00924F7B"/>
    <w:rsid w:val="00925587"/>
    <w:rsid w:val="009257C4"/>
    <w:rsid w:val="009258AF"/>
    <w:rsid w:val="00925E57"/>
    <w:rsid w:val="009265D3"/>
    <w:rsid w:val="00926A35"/>
    <w:rsid w:val="009271F1"/>
    <w:rsid w:val="00927250"/>
    <w:rsid w:val="0092730F"/>
    <w:rsid w:val="00931ACF"/>
    <w:rsid w:val="00932F24"/>
    <w:rsid w:val="009335B4"/>
    <w:rsid w:val="00933EEC"/>
    <w:rsid w:val="00934BCD"/>
    <w:rsid w:val="00934C71"/>
    <w:rsid w:val="009361E3"/>
    <w:rsid w:val="009366C9"/>
    <w:rsid w:val="00936A99"/>
    <w:rsid w:val="009379B7"/>
    <w:rsid w:val="009411E2"/>
    <w:rsid w:val="00942033"/>
    <w:rsid w:val="00942209"/>
    <w:rsid w:val="00944859"/>
    <w:rsid w:val="0094569A"/>
    <w:rsid w:val="009459CD"/>
    <w:rsid w:val="00945B96"/>
    <w:rsid w:val="009468E3"/>
    <w:rsid w:val="00946DF9"/>
    <w:rsid w:val="00950F84"/>
    <w:rsid w:val="0095185C"/>
    <w:rsid w:val="00952187"/>
    <w:rsid w:val="009538AA"/>
    <w:rsid w:val="00953CE2"/>
    <w:rsid w:val="009547B7"/>
    <w:rsid w:val="00954971"/>
    <w:rsid w:val="00956293"/>
    <w:rsid w:val="00957698"/>
    <w:rsid w:val="009608E7"/>
    <w:rsid w:val="00961500"/>
    <w:rsid w:val="00963A35"/>
    <w:rsid w:val="00963B4F"/>
    <w:rsid w:val="00964995"/>
    <w:rsid w:val="00967AAB"/>
    <w:rsid w:val="00971898"/>
    <w:rsid w:val="009748EE"/>
    <w:rsid w:val="009762DD"/>
    <w:rsid w:val="009766B0"/>
    <w:rsid w:val="009803C3"/>
    <w:rsid w:val="009803CE"/>
    <w:rsid w:val="00980716"/>
    <w:rsid w:val="00980B6F"/>
    <w:rsid w:val="0098289D"/>
    <w:rsid w:val="00982B1F"/>
    <w:rsid w:val="00983E8F"/>
    <w:rsid w:val="0098564E"/>
    <w:rsid w:val="00987338"/>
    <w:rsid w:val="00987EF4"/>
    <w:rsid w:val="00990254"/>
    <w:rsid w:val="00991507"/>
    <w:rsid w:val="00991D42"/>
    <w:rsid w:val="009938AC"/>
    <w:rsid w:val="00994026"/>
    <w:rsid w:val="00994836"/>
    <w:rsid w:val="00994A91"/>
    <w:rsid w:val="00994F61"/>
    <w:rsid w:val="00995491"/>
    <w:rsid w:val="00995C84"/>
    <w:rsid w:val="009963DD"/>
    <w:rsid w:val="00997EFE"/>
    <w:rsid w:val="009A1958"/>
    <w:rsid w:val="009A2B4F"/>
    <w:rsid w:val="009A2F90"/>
    <w:rsid w:val="009A5771"/>
    <w:rsid w:val="009A6C9C"/>
    <w:rsid w:val="009A6D10"/>
    <w:rsid w:val="009A6D6A"/>
    <w:rsid w:val="009A7865"/>
    <w:rsid w:val="009B1824"/>
    <w:rsid w:val="009B1CD9"/>
    <w:rsid w:val="009B3893"/>
    <w:rsid w:val="009B3FE2"/>
    <w:rsid w:val="009B5410"/>
    <w:rsid w:val="009B5BF6"/>
    <w:rsid w:val="009B5C75"/>
    <w:rsid w:val="009B654C"/>
    <w:rsid w:val="009B6C57"/>
    <w:rsid w:val="009B6DA8"/>
    <w:rsid w:val="009B6DB0"/>
    <w:rsid w:val="009B6ED7"/>
    <w:rsid w:val="009C14F8"/>
    <w:rsid w:val="009C16BA"/>
    <w:rsid w:val="009C1C84"/>
    <w:rsid w:val="009C3EEB"/>
    <w:rsid w:val="009C3EF8"/>
    <w:rsid w:val="009C4B4F"/>
    <w:rsid w:val="009C5880"/>
    <w:rsid w:val="009D074D"/>
    <w:rsid w:val="009D4A25"/>
    <w:rsid w:val="009D4BEE"/>
    <w:rsid w:val="009D5EAA"/>
    <w:rsid w:val="009D6222"/>
    <w:rsid w:val="009D6713"/>
    <w:rsid w:val="009D6A98"/>
    <w:rsid w:val="009D759A"/>
    <w:rsid w:val="009D7D97"/>
    <w:rsid w:val="009E1BB9"/>
    <w:rsid w:val="009E335F"/>
    <w:rsid w:val="009E37D2"/>
    <w:rsid w:val="009E3A98"/>
    <w:rsid w:val="009E48E1"/>
    <w:rsid w:val="009E5BA8"/>
    <w:rsid w:val="009E5E3C"/>
    <w:rsid w:val="009E7111"/>
    <w:rsid w:val="009E7798"/>
    <w:rsid w:val="009F13E0"/>
    <w:rsid w:val="009F1F77"/>
    <w:rsid w:val="009F6343"/>
    <w:rsid w:val="009F75C1"/>
    <w:rsid w:val="00A028CB"/>
    <w:rsid w:val="00A02B6E"/>
    <w:rsid w:val="00A04026"/>
    <w:rsid w:val="00A04B9C"/>
    <w:rsid w:val="00A057B3"/>
    <w:rsid w:val="00A06D44"/>
    <w:rsid w:val="00A0748A"/>
    <w:rsid w:val="00A07CD0"/>
    <w:rsid w:val="00A10DA1"/>
    <w:rsid w:val="00A11D54"/>
    <w:rsid w:val="00A127E6"/>
    <w:rsid w:val="00A13547"/>
    <w:rsid w:val="00A141C0"/>
    <w:rsid w:val="00A145E4"/>
    <w:rsid w:val="00A15B5D"/>
    <w:rsid w:val="00A15B98"/>
    <w:rsid w:val="00A16061"/>
    <w:rsid w:val="00A16685"/>
    <w:rsid w:val="00A16D21"/>
    <w:rsid w:val="00A20290"/>
    <w:rsid w:val="00A2138C"/>
    <w:rsid w:val="00A21B2E"/>
    <w:rsid w:val="00A225CC"/>
    <w:rsid w:val="00A2279C"/>
    <w:rsid w:val="00A2404D"/>
    <w:rsid w:val="00A240A5"/>
    <w:rsid w:val="00A2490B"/>
    <w:rsid w:val="00A24E5C"/>
    <w:rsid w:val="00A31C13"/>
    <w:rsid w:val="00A322AA"/>
    <w:rsid w:val="00A331B6"/>
    <w:rsid w:val="00A337C2"/>
    <w:rsid w:val="00A34614"/>
    <w:rsid w:val="00A36732"/>
    <w:rsid w:val="00A369EB"/>
    <w:rsid w:val="00A36EA7"/>
    <w:rsid w:val="00A37263"/>
    <w:rsid w:val="00A41AFC"/>
    <w:rsid w:val="00A4217D"/>
    <w:rsid w:val="00A426FC"/>
    <w:rsid w:val="00A43588"/>
    <w:rsid w:val="00A44127"/>
    <w:rsid w:val="00A443EC"/>
    <w:rsid w:val="00A44656"/>
    <w:rsid w:val="00A464B7"/>
    <w:rsid w:val="00A466B3"/>
    <w:rsid w:val="00A478B1"/>
    <w:rsid w:val="00A50003"/>
    <w:rsid w:val="00A50FD2"/>
    <w:rsid w:val="00A51422"/>
    <w:rsid w:val="00A51CB7"/>
    <w:rsid w:val="00A51D5E"/>
    <w:rsid w:val="00A51FDF"/>
    <w:rsid w:val="00A52FDE"/>
    <w:rsid w:val="00A540FC"/>
    <w:rsid w:val="00A55888"/>
    <w:rsid w:val="00A55903"/>
    <w:rsid w:val="00A5690B"/>
    <w:rsid w:val="00A5708D"/>
    <w:rsid w:val="00A600BB"/>
    <w:rsid w:val="00A601AE"/>
    <w:rsid w:val="00A60669"/>
    <w:rsid w:val="00A60E19"/>
    <w:rsid w:val="00A614F0"/>
    <w:rsid w:val="00A61A6A"/>
    <w:rsid w:val="00A623F7"/>
    <w:rsid w:val="00A62F6A"/>
    <w:rsid w:val="00A63F1F"/>
    <w:rsid w:val="00A65155"/>
    <w:rsid w:val="00A66131"/>
    <w:rsid w:val="00A67201"/>
    <w:rsid w:val="00A71E83"/>
    <w:rsid w:val="00A72C2B"/>
    <w:rsid w:val="00A734AE"/>
    <w:rsid w:val="00A73806"/>
    <w:rsid w:val="00A73B63"/>
    <w:rsid w:val="00A73CF2"/>
    <w:rsid w:val="00A73F22"/>
    <w:rsid w:val="00A75489"/>
    <w:rsid w:val="00A7750F"/>
    <w:rsid w:val="00A77EE6"/>
    <w:rsid w:val="00A800A8"/>
    <w:rsid w:val="00A80706"/>
    <w:rsid w:val="00A80DDA"/>
    <w:rsid w:val="00A80ED8"/>
    <w:rsid w:val="00A82702"/>
    <w:rsid w:val="00A84D27"/>
    <w:rsid w:val="00A86AB7"/>
    <w:rsid w:val="00A870B7"/>
    <w:rsid w:val="00A90015"/>
    <w:rsid w:val="00A91A96"/>
    <w:rsid w:val="00A92934"/>
    <w:rsid w:val="00A93775"/>
    <w:rsid w:val="00A93D4A"/>
    <w:rsid w:val="00A93E82"/>
    <w:rsid w:val="00A94FFB"/>
    <w:rsid w:val="00A9520F"/>
    <w:rsid w:val="00A969BC"/>
    <w:rsid w:val="00A96E87"/>
    <w:rsid w:val="00AA190A"/>
    <w:rsid w:val="00AA2027"/>
    <w:rsid w:val="00AA3598"/>
    <w:rsid w:val="00AA4003"/>
    <w:rsid w:val="00AA41AC"/>
    <w:rsid w:val="00AA5AD6"/>
    <w:rsid w:val="00AA650E"/>
    <w:rsid w:val="00AA6B21"/>
    <w:rsid w:val="00AA6E0C"/>
    <w:rsid w:val="00AA7E16"/>
    <w:rsid w:val="00AB057F"/>
    <w:rsid w:val="00AB0891"/>
    <w:rsid w:val="00AB0ADE"/>
    <w:rsid w:val="00AB2B62"/>
    <w:rsid w:val="00AB332C"/>
    <w:rsid w:val="00AB3F82"/>
    <w:rsid w:val="00AB4403"/>
    <w:rsid w:val="00AB4A6D"/>
    <w:rsid w:val="00AB5FEB"/>
    <w:rsid w:val="00AB6DC6"/>
    <w:rsid w:val="00AC0706"/>
    <w:rsid w:val="00AC0F6D"/>
    <w:rsid w:val="00AC0F8F"/>
    <w:rsid w:val="00AC2B78"/>
    <w:rsid w:val="00AC3374"/>
    <w:rsid w:val="00AC54AC"/>
    <w:rsid w:val="00AC54C8"/>
    <w:rsid w:val="00AC5747"/>
    <w:rsid w:val="00AC57C1"/>
    <w:rsid w:val="00AC644F"/>
    <w:rsid w:val="00AC696F"/>
    <w:rsid w:val="00AC6F43"/>
    <w:rsid w:val="00AC730E"/>
    <w:rsid w:val="00AC7956"/>
    <w:rsid w:val="00AD05EF"/>
    <w:rsid w:val="00AD0641"/>
    <w:rsid w:val="00AD13EF"/>
    <w:rsid w:val="00AD1486"/>
    <w:rsid w:val="00AD1A9E"/>
    <w:rsid w:val="00AD1C90"/>
    <w:rsid w:val="00AD266D"/>
    <w:rsid w:val="00AD27BD"/>
    <w:rsid w:val="00AD3D03"/>
    <w:rsid w:val="00AD4BDA"/>
    <w:rsid w:val="00AD693D"/>
    <w:rsid w:val="00AD6D98"/>
    <w:rsid w:val="00AD745A"/>
    <w:rsid w:val="00AE28E1"/>
    <w:rsid w:val="00AE3337"/>
    <w:rsid w:val="00AE33E2"/>
    <w:rsid w:val="00AE3BFB"/>
    <w:rsid w:val="00AE3D24"/>
    <w:rsid w:val="00AE3DB2"/>
    <w:rsid w:val="00AE5152"/>
    <w:rsid w:val="00AE5DBF"/>
    <w:rsid w:val="00AE61A9"/>
    <w:rsid w:val="00AE6D57"/>
    <w:rsid w:val="00AF02E4"/>
    <w:rsid w:val="00AF0397"/>
    <w:rsid w:val="00AF1AA5"/>
    <w:rsid w:val="00AF3123"/>
    <w:rsid w:val="00AF4EA5"/>
    <w:rsid w:val="00AF4EFB"/>
    <w:rsid w:val="00AF732C"/>
    <w:rsid w:val="00B00B49"/>
    <w:rsid w:val="00B024EC"/>
    <w:rsid w:val="00B03077"/>
    <w:rsid w:val="00B03149"/>
    <w:rsid w:val="00B03388"/>
    <w:rsid w:val="00B03A8C"/>
    <w:rsid w:val="00B03CD3"/>
    <w:rsid w:val="00B05465"/>
    <w:rsid w:val="00B058EC"/>
    <w:rsid w:val="00B05FA1"/>
    <w:rsid w:val="00B07320"/>
    <w:rsid w:val="00B10B08"/>
    <w:rsid w:val="00B11878"/>
    <w:rsid w:val="00B1192F"/>
    <w:rsid w:val="00B11F4D"/>
    <w:rsid w:val="00B12FDF"/>
    <w:rsid w:val="00B135FE"/>
    <w:rsid w:val="00B141FF"/>
    <w:rsid w:val="00B15192"/>
    <w:rsid w:val="00B16BBE"/>
    <w:rsid w:val="00B21C43"/>
    <w:rsid w:val="00B21D3E"/>
    <w:rsid w:val="00B22B1E"/>
    <w:rsid w:val="00B242A5"/>
    <w:rsid w:val="00B24B5C"/>
    <w:rsid w:val="00B24D2E"/>
    <w:rsid w:val="00B2510B"/>
    <w:rsid w:val="00B251E8"/>
    <w:rsid w:val="00B26C4D"/>
    <w:rsid w:val="00B27306"/>
    <w:rsid w:val="00B2752D"/>
    <w:rsid w:val="00B27B63"/>
    <w:rsid w:val="00B27D48"/>
    <w:rsid w:val="00B32C11"/>
    <w:rsid w:val="00B333D7"/>
    <w:rsid w:val="00B33581"/>
    <w:rsid w:val="00B3409E"/>
    <w:rsid w:val="00B35E40"/>
    <w:rsid w:val="00B37375"/>
    <w:rsid w:val="00B37708"/>
    <w:rsid w:val="00B40012"/>
    <w:rsid w:val="00B40883"/>
    <w:rsid w:val="00B40DB9"/>
    <w:rsid w:val="00B41191"/>
    <w:rsid w:val="00B42B03"/>
    <w:rsid w:val="00B4392E"/>
    <w:rsid w:val="00B44A12"/>
    <w:rsid w:val="00B44C23"/>
    <w:rsid w:val="00B4507C"/>
    <w:rsid w:val="00B47FDC"/>
    <w:rsid w:val="00B50D42"/>
    <w:rsid w:val="00B5291F"/>
    <w:rsid w:val="00B52C70"/>
    <w:rsid w:val="00B5309F"/>
    <w:rsid w:val="00B531EC"/>
    <w:rsid w:val="00B53DC5"/>
    <w:rsid w:val="00B54664"/>
    <w:rsid w:val="00B55BB9"/>
    <w:rsid w:val="00B5616A"/>
    <w:rsid w:val="00B563D0"/>
    <w:rsid w:val="00B607A3"/>
    <w:rsid w:val="00B60967"/>
    <w:rsid w:val="00B6203F"/>
    <w:rsid w:val="00B63448"/>
    <w:rsid w:val="00B65370"/>
    <w:rsid w:val="00B66209"/>
    <w:rsid w:val="00B67B58"/>
    <w:rsid w:val="00B7112C"/>
    <w:rsid w:val="00B725C6"/>
    <w:rsid w:val="00B731C8"/>
    <w:rsid w:val="00B73490"/>
    <w:rsid w:val="00B75B89"/>
    <w:rsid w:val="00B766D8"/>
    <w:rsid w:val="00B76802"/>
    <w:rsid w:val="00B76D36"/>
    <w:rsid w:val="00B77A3E"/>
    <w:rsid w:val="00B77BFE"/>
    <w:rsid w:val="00B81EFF"/>
    <w:rsid w:val="00B824F6"/>
    <w:rsid w:val="00B84235"/>
    <w:rsid w:val="00B8507E"/>
    <w:rsid w:val="00B858F1"/>
    <w:rsid w:val="00B923DF"/>
    <w:rsid w:val="00B92402"/>
    <w:rsid w:val="00B92530"/>
    <w:rsid w:val="00B92AFB"/>
    <w:rsid w:val="00B9301A"/>
    <w:rsid w:val="00B9337C"/>
    <w:rsid w:val="00B94792"/>
    <w:rsid w:val="00B94BEF"/>
    <w:rsid w:val="00B95CCF"/>
    <w:rsid w:val="00B95E95"/>
    <w:rsid w:val="00B97C5E"/>
    <w:rsid w:val="00B97FE5"/>
    <w:rsid w:val="00BA1747"/>
    <w:rsid w:val="00BA1789"/>
    <w:rsid w:val="00BA1F7B"/>
    <w:rsid w:val="00BA29A9"/>
    <w:rsid w:val="00BA45A7"/>
    <w:rsid w:val="00BA672E"/>
    <w:rsid w:val="00BB0225"/>
    <w:rsid w:val="00BB08AD"/>
    <w:rsid w:val="00BB19FB"/>
    <w:rsid w:val="00BB1C95"/>
    <w:rsid w:val="00BB2202"/>
    <w:rsid w:val="00BB2C88"/>
    <w:rsid w:val="00BB2D77"/>
    <w:rsid w:val="00BB320B"/>
    <w:rsid w:val="00BB439A"/>
    <w:rsid w:val="00BB4BA1"/>
    <w:rsid w:val="00BB6669"/>
    <w:rsid w:val="00BB6A68"/>
    <w:rsid w:val="00BC0827"/>
    <w:rsid w:val="00BC1132"/>
    <w:rsid w:val="00BC15B5"/>
    <w:rsid w:val="00BC3498"/>
    <w:rsid w:val="00BC36E2"/>
    <w:rsid w:val="00BC4FE9"/>
    <w:rsid w:val="00BC5837"/>
    <w:rsid w:val="00BC6F41"/>
    <w:rsid w:val="00BC7474"/>
    <w:rsid w:val="00BC78BF"/>
    <w:rsid w:val="00BC7B89"/>
    <w:rsid w:val="00BC7F15"/>
    <w:rsid w:val="00BD0C32"/>
    <w:rsid w:val="00BD185F"/>
    <w:rsid w:val="00BD1E4B"/>
    <w:rsid w:val="00BD2F65"/>
    <w:rsid w:val="00BD4AAD"/>
    <w:rsid w:val="00BD5542"/>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AD3"/>
    <w:rsid w:val="00BF1D8C"/>
    <w:rsid w:val="00BF221A"/>
    <w:rsid w:val="00BF22A8"/>
    <w:rsid w:val="00BF4726"/>
    <w:rsid w:val="00BF5A3A"/>
    <w:rsid w:val="00BF5AE9"/>
    <w:rsid w:val="00BF5F8A"/>
    <w:rsid w:val="00C00EBF"/>
    <w:rsid w:val="00C00ED9"/>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61B"/>
    <w:rsid w:val="00C228AF"/>
    <w:rsid w:val="00C23026"/>
    <w:rsid w:val="00C231A7"/>
    <w:rsid w:val="00C248EA"/>
    <w:rsid w:val="00C24DB7"/>
    <w:rsid w:val="00C26827"/>
    <w:rsid w:val="00C2794D"/>
    <w:rsid w:val="00C27F3B"/>
    <w:rsid w:val="00C30B14"/>
    <w:rsid w:val="00C32D17"/>
    <w:rsid w:val="00C3353A"/>
    <w:rsid w:val="00C33D33"/>
    <w:rsid w:val="00C33F2D"/>
    <w:rsid w:val="00C4070C"/>
    <w:rsid w:val="00C4154E"/>
    <w:rsid w:val="00C4307B"/>
    <w:rsid w:val="00C4384F"/>
    <w:rsid w:val="00C4498C"/>
    <w:rsid w:val="00C4565E"/>
    <w:rsid w:val="00C46A90"/>
    <w:rsid w:val="00C47AB1"/>
    <w:rsid w:val="00C50201"/>
    <w:rsid w:val="00C50B92"/>
    <w:rsid w:val="00C514D9"/>
    <w:rsid w:val="00C52179"/>
    <w:rsid w:val="00C53658"/>
    <w:rsid w:val="00C540ED"/>
    <w:rsid w:val="00C54139"/>
    <w:rsid w:val="00C547B6"/>
    <w:rsid w:val="00C570AA"/>
    <w:rsid w:val="00C5781F"/>
    <w:rsid w:val="00C61757"/>
    <w:rsid w:val="00C61A3F"/>
    <w:rsid w:val="00C623DF"/>
    <w:rsid w:val="00C64C18"/>
    <w:rsid w:val="00C64DBC"/>
    <w:rsid w:val="00C6553D"/>
    <w:rsid w:val="00C6670F"/>
    <w:rsid w:val="00C66E49"/>
    <w:rsid w:val="00C67F4A"/>
    <w:rsid w:val="00C71596"/>
    <w:rsid w:val="00C73308"/>
    <w:rsid w:val="00C74AC4"/>
    <w:rsid w:val="00C74F98"/>
    <w:rsid w:val="00C754A2"/>
    <w:rsid w:val="00C75A34"/>
    <w:rsid w:val="00C75A5A"/>
    <w:rsid w:val="00C75D58"/>
    <w:rsid w:val="00C7614C"/>
    <w:rsid w:val="00C76F53"/>
    <w:rsid w:val="00C77033"/>
    <w:rsid w:val="00C77E48"/>
    <w:rsid w:val="00C800AA"/>
    <w:rsid w:val="00C80776"/>
    <w:rsid w:val="00C8187A"/>
    <w:rsid w:val="00C81E15"/>
    <w:rsid w:val="00C81F2A"/>
    <w:rsid w:val="00C85F58"/>
    <w:rsid w:val="00C86CFA"/>
    <w:rsid w:val="00C8748A"/>
    <w:rsid w:val="00C912A0"/>
    <w:rsid w:val="00C92D1F"/>
    <w:rsid w:val="00C9333E"/>
    <w:rsid w:val="00C957E0"/>
    <w:rsid w:val="00C962BC"/>
    <w:rsid w:val="00CA01EC"/>
    <w:rsid w:val="00CA02E8"/>
    <w:rsid w:val="00CA181A"/>
    <w:rsid w:val="00CA2EFE"/>
    <w:rsid w:val="00CA481B"/>
    <w:rsid w:val="00CA6551"/>
    <w:rsid w:val="00CA6E39"/>
    <w:rsid w:val="00CA78F4"/>
    <w:rsid w:val="00CA7AD4"/>
    <w:rsid w:val="00CA7D7D"/>
    <w:rsid w:val="00CB1A1F"/>
    <w:rsid w:val="00CB235B"/>
    <w:rsid w:val="00CB2AEC"/>
    <w:rsid w:val="00CB4538"/>
    <w:rsid w:val="00CB4624"/>
    <w:rsid w:val="00CB4C61"/>
    <w:rsid w:val="00CB517E"/>
    <w:rsid w:val="00CB643D"/>
    <w:rsid w:val="00CB6744"/>
    <w:rsid w:val="00CB68AC"/>
    <w:rsid w:val="00CB6B20"/>
    <w:rsid w:val="00CB6D43"/>
    <w:rsid w:val="00CB6FF0"/>
    <w:rsid w:val="00CB79B9"/>
    <w:rsid w:val="00CC1E4B"/>
    <w:rsid w:val="00CC1E7B"/>
    <w:rsid w:val="00CC2D0E"/>
    <w:rsid w:val="00CD0AB1"/>
    <w:rsid w:val="00CD1307"/>
    <w:rsid w:val="00CD185A"/>
    <w:rsid w:val="00CD3622"/>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DE6"/>
    <w:rsid w:val="00CE73C9"/>
    <w:rsid w:val="00CE7937"/>
    <w:rsid w:val="00CE7B4F"/>
    <w:rsid w:val="00CE7C8A"/>
    <w:rsid w:val="00CF1695"/>
    <w:rsid w:val="00CF1A2E"/>
    <w:rsid w:val="00CF4B8A"/>
    <w:rsid w:val="00CF7A57"/>
    <w:rsid w:val="00D001B6"/>
    <w:rsid w:val="00D001D5"/>
    <w:rsid w:val="00D00ED1"/>
    <w:rsid w:val="00D012D5"/>
    <w:rsid w:val="00D01664"/>
    <w:rsid w:val="00D01E30"/>
    <w:rsid w:val="00D027D6"/>
    <w:rsid w:val="00D02847"/>
    <w:rsid w:val="00D051EC"/>
    <w:rsid w:val="00D068C2"/>
    <w:rsid w:val="00D078C9"/>
    <w:rsid w:val="00D1057B"/>
    <w:rsid w:val="00D10676"/>
    <w:rsid w:val="00D10849"/>
    <w:rsid w:val="00D1228C"/>
    <w:rsid w:val="00D12473"/>
    <w:rsid w:val="00D14840"/>
    <w:rsid w:val="00D152DD"/>
    <w:rsid w:val="00D1547B"/>
    <w:rsid w:val="00D158C1"/>
    <w:rsid w:val="00D16751"/>
    <w:rsid w:val="00D171A1"/>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19E"/>
    <w:rsid w:val="00D30CD4"/>
    <w:rsid w:val="00D31680"/>
    <w:rsid w:val="00D326BF"/>
    <w:rsid w:val="00D332A2"/>
    <w:rsid w:val="00D35212"/>
    <w:rsid w:val="00D36D48"/>
    <w:rsid w:val="00D40E46"/>
    <w:rsid w:val="00D41CF4"/>
    <w:rsid w:val="00D42662"/>
    <w:rsid w:val="00D4270C"/>
    <w:rsid w:val="00D43556"/>
    <w:rsid w:val="00D44507"/>
    <w:rsid w:val="00D44A73"/>
    <w:rsid w:val="00D45D4E"/>
    <w:rsid w:val="00D46022"/>
    <w:rsid w:val="00D4606B"/>
    <w:rsid w:val="00D556FE"/>
    <w:rsid w:val="00D60B33"/>
    <w:rsid w:val="00D60D56"/>
    <w:rsid w:val="00D60E8B"/>
    <w:rsid w:val="00D62C69"/>
    <w:rsid w:val="00D63419"/>
    <w:rsid w:val="00D63575"/>
    <w:rsid w:val="00D6441E"/>
    <w:rsid w:val="00D662FA"/>
    <w:rsid w:val="00D66E99"/>
    <w:rsid w:val="00D676B5"/>
    <w:rsid w:val="00D678EB"/>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1FC1"/>
    <w:rsid w:val="00D938DE"/>
    <w:rsid w:val="00D94A52"/>
    <w:rsid w:val="00D94FD3"/>
    <w:rsid w:val="00D954D6"/>
    <w:rsid w:val="00D9605A"/>
    <w:rsid w:val="00D96483"/>
    <w:rsid w:val="00D96A6D"/>
    <w:rsid w:val="00D977D3"/>
    <w:rsid w:val="00D97DB3"/>
    <w:rsid w:val="00DA04E9"/>
    <w:rsid w:val="00DA1A28"/>
    <w:rsid w:val="00DA1C11"/>
    <w:rsid w:val="00DA3465"/>
    <w:rsid w:val="00DA4A3E"/>
    <w:rsid w:val="00DA62B4"/>
    <w:rsid w:val="00DA66E2"/>
    <w:rsid w:val="00DA6C3B"/>
    <w:rsid w:val="00DA78A5"/>
    <w:rsid w:val="00DA7FE8"/>
    <w:rsid w:val="00DB01AA"/>
    <w:rsid w:val="00DB178F"/>
    <w:rsid w:val="00DB1FF2"/>
    <w:rsid w:val="00DB2E67"/>
    <w:rsid w:val="00DB38CE"/>
    <w:rsid w:val="00DB4A17"/>
    <w:rsid w:val="00DB4E9A"/>
    <w:rsid w:val="00DB77FC"/>
    <w:rsid w:val="00DC27B6"/>
    <w:rsid w:val="00DC3560"/>
    <w:rsid w:val="00DC3F76"/>
    <w:rsid w:val="00DC4379"/>
    <w:rsid w:val="00DC43CF"/>
    <w:rsid w:val="00DC4B01"/>
    <w:rsid w:val="00DC5576"/>
    <w:rsid w:val="00DC5599"/>
    <w:rsid w:val="00DC593F"/>
    <w:rsid w:val="00DC6970"/>
    <w:rsid w:val="00DC69A4"/>
    <w:rsid w:val="00DC70DD"/>
    <w:rsid w:val="00DD013B"/>
    <w:rsid w:val="00DD0EC5"/>
    <w:rsid w:val="00DD1753"/>
    <w:rsid w:val="00DD1C23"/>
    <w:rsid w:val="00DD1DD2"/>
    <w:rsid w:val="00DD3925"/>
    <w:rsid w:val="00DD3E21"/>
    <w:rsid w:val="00DD3EB8"/>
    <w:rsid w:val="00DD5C42"/>
    <w:rsid w:val="00DD61EA"/>
    <w:rsid w:val="00DD65E8"/>
    <w:rsid w:val="00DD765C"/>
    <w:rsid w:val="00DD7A8B"/>
    <w:rsid w:val="00DE156B"/>
    <w:rsid w:val="00DE15A7"/>
    <w:rsid w:val="00DE1C68"/>
    <w:rsid w:val="00DE2B21"/>
    <w:rsid w:val="00DE522B"/>
    <w:rsid w:val="00DE5238"/>
    <w:rsid w:val="00DE527A"/>
    <w:rsid w:val="00DE55E4"/>
    <w:rsid w:val="00DE5DDF"/>
    <w:rsid w:val="00DE66A3"/>
    <w:rsid w:val="00DE6A62"/>
    <w:rsid w:val="00DE776F"/>
    <w:rsid w:val="00DF05A7"/>
    <w:rsid w:val="00DF2A4A"/>
    <w:rsid w:val="00DF3162"/>
    <w:rsid w:val="00DF3792"/>
    <w:rsid w:val="00DF54D6"/>
    <w:rsid w:val="00DF68BE"/>
    <w:rsid w:val="00DF6C7A"/>
    <w:rsid w:val="00DF7283"/>
    <w:rsid w:val="00DF75BF"/>
    <w:rsid w:val="00DF7C10"/>
    <w:rsid w:val="00DF7C43"/>
    <w:rsid w:val="00E0123B"/>
    <w:rsid w:val="00E023CC"/>
    <w:rsid w:val="00E030CD"/>
    <w:rsid w:val="00E03CCE"/>
    <w:rsid w:val="00E04FEF"/>
    <w:rsid w:val="00E10BBF"/>
    <w:rsid w:val="00E11C3D"/>
    <w:rsid w:val="00E1231C"/>
    <w:rsid w:val="00E1351C"/>
    <w:rsid w:val="00E14AD9"/>
    <w:rsid w:val="00E1595C"/>
    <w:rsid w:val="00E16B19"/>
    <w:rsid w:val="00E17D7C"/>
    <w:rsid w:val="00E202B0"/>
    <w:rsid w:val="00E223D0"/>
    <w:rsid w:val="00E228EE"/>
    <w:rsid w:val="00E236A5"/>
    <w:rsid w:val="00E23A84"/>
    <w:rsid w:val="00E24CAF"/>
    <w:rsid w:val="00E3159E"/>
    <w:rsid w:val="00E3229D"/>
    <w:rsid w:val="00E33B57"/>
    <w:rsid w:val="00E352FC"/>
    <w:rsid w:val="00E356B1"/>
    <w:rsid w:val="00E366E2"/>
    <w:rsid w:val="00E3690B"/>
    <w:rsid w:val="00E37254"/>
    <w:rsid w:val="00E401B0"/>
    <w:rsid w:val="00E40BDC"/>
    <w:rsid w:val="00E41194"/>
    <w:rsid w:val="00E4270A"/>
    <w:rsid w:val="00E42776"/>
    <w:rsid w:val="00E4298C"/>
    <w:rsid w:val="00E43863"/>
    <w:rsid w:val="00E4451F"/>
    <w:rsid w:val="00E44A26"/>
    <w:rsid w:val="00E4603B"/>
    <w:rsid w:val="00E4680A"/>
    <w:rsid w:val="00E47A29"/>
    <w:rsid w:val="00E501F6"/>
    <w:rsid w:val="00E50DD9"/>
    <w:rsid w:val="00E5147A"/>
    <w:rsid w:val="00E520A6"/>
    <w:rsid w:val="00E52E97"/>
    <w:rsid w:val="00E53661"/>
    <w:rsid w:val="00E5409A"/>
    <w:rsid w:val="00E55302"/>
    <w:rsid w:val="00E55A13"/>
    <w:rsid w:val="00E55E32"/>
    <w:rsid w:val="00E55FD1"/>
    <w:rsid w:val="00E56FC3"/>
    <w:rsid w:val="00E57126"/>
    <w:rsid w:val="00E57B09"/>
    <w:rsid w:val="00E61F56"/>
    <w:rsid w:val="00E6246C"/>
    <w:rsid w:val="00E6365C"/>
    <w:rsid w:val="00E63E88"/>
    <w:rsid w:val="00E64B88"/>
    <w:rsid w:val="00E650F8"/>
    <w:rsid w:val="00E678BF"/>
    <w:rsid w:val="00E67AFE"/>
    <w:rsid w:val="00E67B51"/>
    <w:rsid w:val="00E7037C"/>
    <w:rsid w:val="00E70C19"/>
    <w:rsid w:val="00E70EA9"/>
    <w:rsid w:val="00E71097"/>
    <w:rsid w:val="00E72845"/>
    <w:rsid w:val="00E72E5C"/>
    <w:rsid w:val="00E74F72"/>
    <w:rsid w:val="00E81B50"/>
    <w:rsid w:val="00E82A55"/>
    <w:rsid w:val="00E83327"/>
    <w:rsid w:val="00E84335"/>
    <w:rsid w:val="00E84946"/>
    <w:rsid w:val="00E84965"/>
    <w:rsid w:val="00E84EC9"/>
    <w:rsid w:val="00E852A4"/>
    <w:rsid w:val="00E863DB"/>
    <w:rsid w:val="00E86E24"/>
    <w:rsid w:val="00E8703D"/>
    <w:rsid w:val="00E8737C"/>
    <w:rsid w:val="00E873C8"/>
    <w:rsid w:val="00E87BAA"/>
    <w:rsid w:val="00E90BB1"/>
    <w:rsid w:val="00E91BB5"/>
    <w:rsid w:val="00E92171"/>
    <w:rsid w:val="00E93CBB"/>
    <w:rsid w:val="00E94E8D"/>
    <w:rsid w:val="00E9557F"/>
    <w:rsid w:val="00E960F7"/>
    <w:rsid w:val="00E96A40"/>
    <w:rsid w:val="00E97590"/>
    <w:rsid w:val="00E97F45"/>
    <w:rsid w:val="00EA0254"/>
    <w:rsid w:val="00EA1D93"/>
    <w:rsid w:val="00EA2B6A"/>
    <w:rsid w:val="00EA30EA"/>
    <w:rsid w:val="00EA328C"/>
    <w:rsid w:val="00EA342A"/>
    <w:rsid w:val="00EA36C6"/>
    <w:rsid w:val="00EA3A3B"/>
    <w:rsid w:val="00EA4C27"/>
    <w:rsid w:val="00EA51ED"/>
    <w:rsid w:val="00EA5FA1"/>
    <w:rsid w:val="00EA7D3E"/>
    <w:rsid w:val="00EB0A01"/>
    <w:rsid w:val="00EB0D74"/>
    <w:rsid w:val="00EB21B2"/>
    <w:rsid w:val="00EB223B"/>
    <w:rsid w:val="00EB2446"/>
    <w:rsid w:val="00EB2D84"/>
    <w:rsid w:val="00EB3527"/>
    <w:rsid w:val="00EB4C81"/>
    <w:rsid w:val="00EB4E50"/>
    <w:rsid w:val="00EB5113"/>
    <w:rsid w:val="00EB527B"/>
    <w:rsid w:val="00EB5765"/>
    <w:rsid w:val="00EB6172"/>
    <w:rsid w:val="00EB65BE"/>
    <w:rsid w:val="00EB6BCE"/>
    <w:rsid w:val="00EC0413"/>
    <w:rsid w:val="00EC0C2A"/>
    <w:rsid w:val="00EC2472"/>
    <w:rsid w:val="00EC3F11"/>
    <w:rsid w:val="00EC578E"/>
    <w:rsid w:val="00EC63B3"/>
    <w:rsid w:val="00EC693F"/>
    <w:rsid w:val="00EC6D9E"/>
    <w:rsid w:val="00EC6E29"/>
    <w:rsid w:val="00EC7B3D"/>
    <w:rsid w:val="00ED08A7"/>
    <w:rsid w:val="00ED1208"/>
    <w:rsid w:val="00ED19FC"/>
    <w:rsid w:val="00ED1B33"/>
    <w:rsid w:val="00ED1BB7"/>
    <w:rsid w:val="00ED24B4"/>
    <w:rsid w:val="00ED2E9D"/>
    <w:rsid w:val="00ED3712"/>
    <w:rsid w:val="00ED4787"/>
    <w:rsid w:val="00ED66F9"/>
    <w:rsid w:val="00ED6FF8"/>
    <w:rsid w:val="00EE01F8"/>
    <w:rsid w:val="00EE0A2C"/>
    <w:rsid w:val="00EE224A"/>
    <w:rsid w:val="00EE3023"/>
    <w:rsid w:val="00EE3724"/>
    <w:rsid w:val="00EE499C"/>
    <w:rsid w:val="00EE515A"/>
    <w:rsid w:val="00EE5C06"/>
    <w:rsid w:val="00EE5C2E"/>
    <w:rsid w:val="00EE60C8"/>
    <w:rsid w:val="00EE6E83"/>
    <w:rsid w:val="00EE7463"/>
    <w:rsid w:val="00EE7F24"/>
    <w:rsid w:val="00EF0711"/>
    <w:rsid w:val="00EF12AA"/>
    <w:rsid w:val="00EF1AE0"/>
    <w:rsid w:val="00EF1CDB"/>
    <w:rsid w:val="00EF2413"/>
    <w:rsid w:val="00EF3F62"/>
    <w:rsid w:val="00EF41DA"/>
    <w:rsid w:val="00EF6792"/>
    <w:rsid w:val="00EF6F7D"/>
    <w:rsid w:val="00EF7881"/>
    <w:rsid w:val="00F0279A"/>
    <w:rsid w:val="00F03D4D"/>
    <w:rsid w:val="00F04414"/>
    <w:rsid w:val="00F0550F"/>
    <w:rsid w:val="00F05E6D"/>
    <w:rsid w:val="00F05FEF"/>
    <w:rsid w:val="00F062C9"/>
    <w:rsid w:val="00F06E7D"/>
    <w:rsid w:val="00F07FE0"/>
    <w:rsid w:val="00F10D59"/>
    <w:rsid w:val="00F1115E"/>
    <w:rsid w:val="00F13D7F"/>
    <w:rsid w:val="00F14311"/>
    <w:rsid w:val="00F154A1"/>
    <w:rsid w:val="00F1586A"/>
    <w:rsid w:val="00F16FFD"/>
    <w:rsid w:val="00F17A4A"/>
    <w:rsid w:val="00F21529"/>
    <w:rsid w:val="00F22B1B"/>
    <w:rsid w:val="00F23C57"/>
    <w:rsid w:val="00F23DF8"/>
    <w:rsid w:val="00F27701"/>
    <w:rsid w:val="00F314A4"/>
    <w:rsid w:val="00F33D5C"/>
    <w:rsid w:val="00F345A7"/>
    <w:rsid w:val="00F372E7"/>
    <w:rsid w:val="00F37CAA"/>
    <w:rsid w:val="00F37F6C"/>
    <w:rsid w:val="00F409F2"/>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4F78"/>
    <w:rsid w:val="00F55113"/>
    <w:rsid w:val="00F55BE9"/>
    <w:rsid w:val="00F56443"/>
    <w:rsid w:val="00F57F64"/>
    <w:rsid w:val="00F61060"/>
    <w:rsid w:val="00F627AE"/>
    <w:rsid w:val="00F634ED"/>
    <w:rsid w:val="00F64076"/>
    <w:rsid w:val="00F660B8"/>
    <w:rsid w:val="00F666DA"/>
    <w:rsid w:val="00F7153D"/>
    <w:rsid w:val="00F71A41"/>
    <w:rsid w:val="00F71C6E"/>
    <w:rsid w:val="00F73006"/>
    <w:rsid w:val="00F74B36"/>
    <w:rsid w:val="00F752D5"/>
    <w:rsid w:val="00F75B2D"/>
    <w:rsid w:val="00F7644C"/>
    <w:rsid w:val="00F76F1E"/>
    <w:rsid w:val="00F77F67"/>
    <w:rsid w:val="00F8135F"/>
    <w:rsid w:val="00F816D8"/>
    <w:rsid w:val="00F81CC4"/>
    <w:rsid w:val="00F827A7"/>
    <w:rsid w:val="00F82C58"/>
    <w:rsid w:val="00F8382D"/>
    <w:rsid w:val="00F83EEE"/>
    <w:rsid w:val="00F84D58"/>
    <w:rsid w:val="00F856B3"/>
    <w:rsid w:val="00F85F6B"/>
    <w:rsid w:val="00F90F12"/>
    <w:rsid w:val="00F939E4"/>
    <w:rsid w:val="00F93A71"/>
    <w:rsid w:val="00F93D15"/>
    <w:rsid w:val="00F93FC1"/>
    <w:rsid w:val="00F9421C"/>
    <w:rsid w:val="00F9660B"/>
    <w:rsid w:val="00F9795F"/>
    <w:rsid w:val="00FA10F9"/>
    <w:rsid w:val="00FA1253"/>
    <w:rsid w:val="00FA1690"/>
    <w:rsid w:val="00FA1A7F"/>
    <w:rsid w:val="00FA2B36"/>
    <w:rsid w:val="00FA3003"/>
    <w:rsid w:val="00FA343E"/>
    <w:rsid w:val="00FA35DC"/>
    <w:rsid w:val="00FA50D8"/>
    <w:rsid w:val="00FA5FAA"/>
    <w:rsid w:val="00FA6647"/>
    <w:rsid w:val="00FA7655"/>
    <w:rsid w:val="00FB1A0F"/>
    <w:rsid w:val="00FB2840"/>
    <w:rsid w:val="00FB3562"/>
    <w:rsid w:val="00FB376F"/>
    <w:rsid w:val="00FB4E64"/>
    <w:rsid w:val="00FB5893"/>
    <w:rsid w:val="00FB688C"/>
    <w:rsid w:val="00FB7AD2"/>
    <w:rsid w:val="00FC1547"/>
    <w:rsid w:val="00FC154C"/>
    <w:rsid w:val="00FC1B5F"/>
    <w:rsid w:val="00FC38B7"/>
    <w:rsid w:val="00FC4180"/>
    <w:rsid w:val="00FC4652"/>
    <w:rsid w:val="00FC5537"/>
    <w:rsid w:val="00FC655D"/>
    <w:rsid w:val="00FC7F4F"/>
    <w:rsid w:val="00FD0386"/>
    <w:rsid w:val="00FD0681"/>
    <w:rsid w:val="00FD0AFE"/>
    <w:rsid w:val="00FD0E43"/>
    <w:rsid w:val="00FD17B4"/>
    <w:rsid w:val="00FD1A97"/>
    <w:rsid w:val="00FD37B3"/>
    <w:rsid w:val="00FD429E"/>
    <w:rsid w:val="00FD42A6"/>
    <w:rsid w:val="00FD4818"/>
    <w:rsid w:val="00FD49C3"/>
    <w:rsid w:val="00FD4D7F"/>
    <w:rsid w:val="00FD5302"/>
    <w:rsid w:val="00FD663E"/>
    <w:rsid w:val="00FD7579"/>
    <w:rsid w:val="00FD7E67"/>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 w:val="0114303F"/>
    <w:rsid w:val="157164EB"/>
    <w:rsid w:val="157A508D"/>
    <w:rsid w:val="27A02D0D"/>
    <w:rsid w:val="35DC4AC2"/>
    <w:rsid w:val="67D046C6"/>
    <w:rsid w:val="6DEB2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ind w:left="851" w:firstLine="200" w:firstLineChars="200"/>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ind w:left="851" w:firstLine="200" w:firstLineChars="200"/>
      <w:outlineLvl w:val="6"/>
    </w:pPr>
    <w:rPr>
      <w:b/>
      <w:bCs/>
      <w:sz w:val="24"/>
    </w:rPr>
  </w:style>
  <w:style w:type="paragraph" w:styleId="9">
    <w:name w:val="heading 8"/>
    <w:basedOn w:val="1"/>
    <w:next w:val="1"/>
    <w:qFormat/>
    <w:uiPriority w:val="0"/>
    <w:pPr>
      <w:keepNext/>
      <w:keepLines/>
      <w:spacing w:before="240" w:after="64" w:line="320" w:lineRule="auto"/>
      <w:ind w:left="851" w:firstLine="200" w:firstLineChars="200"/>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ind w:left="851" w:firstLine="200" w:firstLineChars="200"/>
      <w:outlineLvl w:val="8"/>
    </w:pPr>
    <w:rPr>
      <w:rFonts w:ascii="Arial" w:hAnsi="Arial" w:eastAsia="黑体"/>
      <w:sz w:val="24"/>
      <w:szCs w:val="21"/>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Document Map"/>
    <w:basedOn w:val="1"/>
    <w:semiHidden/>
    <w:qFormat/>
    <w:uiPriority w:val="0"/>
    <w:pPr>
      <w:shd w:val="clear" w:color="auto" w:fill="000080"/>
    </w:pPr>
  </w:style>
  <w:style w:type="paragraph" w:styleId="12">
    <w:name w:val="annotation text"/>
    <w:basedOn w:val="1"/>
    <w:link w:val="57"/>
    <w:semiHidden/>
    <w:uiPriority w:val="0"/>
    <w:pPr>
      <w:jc w:val="left"/>
    </w:pPr>
  </w:style>
  <w:style w:type="paragraph" w:styleId="13">
    <w:name w:val="Body Text"/>
    <w:basedOn w:val="1"/>
    <w:qFormat/>
    <w:uiPriority w:val="0"/>
    <w:pPr>
      <w:adjustRightInd w:val="0"/>
      <w:snapToGrid w:val="0"/>
      <w:spacing w:line="324" w:lineRule="auto"/>
      <w:ind w:right="28"/>
      <w:jc w:val="left"/>
    </w:pPr>
    <w:rPr>
      <w:rFonts w:hint="eastAsia" w:ascii="仿宋_GB2312" w:eastAsia="仿宋_GB2312"/>
      <w:kern w:val="0"/>
      <w:sz w:val="28"/>
      <w:szCs w:val="20"/>
    </w:rPr>
  </w:style>
  <w:style w:type="paragraph" w:styleId="14">
    <w:name w:val="toc 3"/>
    <w:basedOn w:val="1"/>
    <w:next w:val="1"/>
    <w:qFormat/>
    <w:uiPriority w:val="0"/>
    <w:pPr>
      <w:tabs>
        <w:tab w:val="right" w:leader="dot" w:pos="8820"/>
      </w:tabs>
      <w:ind w:left="840" w:leftChars="400"/>
    </w:pPr>
  </w:style>
  <w:style w:type="paragraph" w:styleId="15">
    <w:name w:val="Plain Text"/>
    <w:basedOn w:val="1"/>
    <w:uiPriority w:val="0"/>
    <w:rPr>
      <w:rFonts w:ascii="宋体" w:hAnsi="Courier New"/>
      <w:szCs w:val="21"/>
    </w:rPr>
  </w:style>
  <w:style w:type="paragraph" w:styleId="16">
    <w:name w:val="Date"/>
    <w:basedOn w:val="1"/>
    <w:next w:val="1"/>
    <w:uiPriority w:val="0"/>
    <w:rPr>
      <w:sz w:val="24"/>
      <w:szCs w:val="20"/>
    </w:rPr>
  </w:style>
  <w:style w:type="paragraph" w:styleId="17">
    <w:name w:val="endnote text"/>
    <w:basedOn w:val="1"/>
    <w:semiHidden/>
    <w:qFormat/>
    <w:uiPriority w:val="0"/>
    <w:pPr>
      <w:snapToGrid w:val="0"/>
      <w:jc w:val="left"/>
    </w:pPr>
  </w:style>
  <w:style w:type="paragraph" w:styleId="18">
    <w:name w:val="Balloon Text"/>
    <w:basedOn w:val="1"/>
    <w:semiHidden/>
    <w:uiPriority w:val="0"/>
    <w:rPr>
      <w:sz w:val="18"/>
      <w:szCs w:val="18"/>
    </w:rPr>
  </w:style>
  <w:style w:type="paragraph" w:styleId="19">
    <w:name w:val="footer"/>
    <w:basedOn w:val="1"/>
    <w:uiPriority w:val="0"/>
    <w:pPr>
      <w:tabs>
        <w:tab w:val="center" w:pos="4153"/>
        <w:tab w:val="right" w:pos="8306"/>
      </w:tabs>
      <w:snapToGrid w:val="0"/>
      <w:jc w:val="left"/>
    </w:pPr>
    <w:rPr>
      <w:sz w:val="18"/>
      <w:szCs w:val="18"/>
    </w:rPr>
  </w:style>
  <w:style w:type="paragraph" w:styleId="2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1">
    <w:name w:val="footnote text"/>
    <w:basedOn w:val="1"/>
    <w:semiHidden/>
    <w:qFormat/>
    <w:uiPriority w:val="0"/>
    <w:pPr>
      <w:snapToGrid w:val="0"/>
      <w:jc w:val="left"/>
    </w:pPr>
    <w:rPr>
      <w:sz w:val="18"/>
      <w:szCs w:val="18"/>
    </w:rPr>
  </w:style>
  <w:style w:type="paragraph" w:styleId="22">
    <w:name w:val="toc 2"/>
    <w:basedOn w:val="1"/>
    <w:next w:val="1"/>
    <w:uiPriority w:val="0"/>
    <w:pPr>
      <w:tabs>
        <w:tab w:val="left" w:pos="1260"/>
        <w:tab w:val="right" w:leader="dot" w:pos="8834"/>
      </w:tabs>
      <w:ind w:left="420" w:leftChars="200"/>
    </w:pPr>
  </w:style>
  <w:style w:type="paragraph" w:styleId="23">
    <w:name w:val="Body Text 2"/>
    <w:basedOn w:val="1"/>
    <w:qFormat/>
    <w:uiPriority w:val="0"/>
    <w:pPr>
      <w:spacing w:after="120" w:line="480" w:lineRule="auto"/>
    </w:pPr>
    <w:rPr>
      <w:szCs w:val="20"/>
    </w:rPr>
  </w:style>
  <w:style w:type="paragraph" w:styleId="24">
    <w:name w:val="Normal (Web)"/>
    <w:basedOn w:val="1"/>
    <w:uiPriority w:val="0"/>
    <w:pPr>
      <w:widowControl/>
      <w:spacing w:before="100" w:beforeAutospacing="1" w:after="100" w:afterAutospacing="1"/>
      <w:jc w:val="left"/>
    </w:pPr>
    <w:rPr>
      <w:rFonts w:ascii="宋体" w:hAnsi="宋体"/>
      <w:kern w:val="0"/>
      <w:sz w:val="24"/>
    </w:rPr>
  </w:style>
  <w:style w:type="paragraph" w:styleId="25">
    <w:name w:val="annotation subject"/>
    <w:basedOn w:val="12"/>
    <w:next w:val="12"/>
    <w:semiHidden/>
    <w:qFormat/>
    <w:uiPriority w:val="0"/>
    <w:rPr>
      <w:b/>
      <w:bCs/>
    </w:rPr>
  </w:style>
  <w:style w:type="table" w:styleId="27">
    <w:name w:val="Table Grid"/>
    <w:basedOn w:val="2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bCs/>
    </w:rPr>
  </w:style>
  <w:style w:type="character" w:styleId="30">
    <w:name w:val="endnote reference"/>
    <w:semiHidden/>
    <w:qFormat/>
    <w:uiPriority w:val="0"/>
    <w:rPr>
      <w:vertAlign w:val="superscript"/>
    </w:rPr>
  </w:style>
  <w:style w:type="character" w:styleId="31">
    <w:name w:val="page number"/>
    <w:basedOn w:val="28"/>
    <w:qFormat/>
    <w:uiPriority w:val="0"/>
  </w:style>
  <w:style w:type="character" w:styleId="32">
    <w:name w:val="FollowedHyperlink"/>
    <w:basedOn w:val="28"/>
    <w:uiPriority w:val="0"/>
    <w:rPr>
      <w:color w:val="333333"/>
      <w:u w:val="none"/>
    </w:rPr>
  </w:style>
  <w:style w:type="character" w:styleId="33">
    <w:name w:val="Emphasis"/>
    <w:basedOn w:val="28"/>
    <w:qFormat/>
    <w:uiPriority w:val="0"/>
    <w:rPr>
      <w:color w:val="D70C19"/>
    </w:rPr>
  </w:style>
  <w:style w:type="character" w:styleId="34">
    <w:name w:val="HTML Definition"/>
    <w:basedOn w:val="28"/>
    <w:uiPriority w:val="0"/>
    <w:rPr>
      <w:i/>
      <w:iCs/>
    </w:rPr>
  </w:style>
  <w:style w:type="character" w:styleId="35">
    <w:name w:val="Hyperlink"/>
    <w:uiPriority w:val="0"/>
    <w:rPr>
      <w:color w:val="0000FF"/>
      <w:u w:val="single"/>
    </w:rPr>
  </w:style>
  <w:style w:type="character" w:styleId="36">
    <w:name w:val="HTML Code"/>
    <w:basedOn w:val="28"/>
    <w:uiPriority w:val="0"/>
    <w:rPr>
      <w:rFonts w:hint="default" w:ascii="monospace" w:hAnsi="monospace" w:eastAsia="monospace" w:cs="monospace"/>
      <w:sz w:val="21"/>
      <w:szCs w:val="21"/>
    </w:rPr>
  </w:style>
  <w:style w:type="character" w:styleId="37">
    <w:name w:val="annotation reference"/>
    <w:semiHidden/>
    <w:uiPriority w:val="0"/>
    <w:rPr>
      <w:sz w:val="21"/>
      <w:szCs w:val="21"/>
    </w:rPr>
  </w:style>
  <w:style w:type="character" w:styleId="38">
    <w:name w:val="footnote reference"/>
    <w:semiHidden/>
    <w:qFormat/>
    <w:uiPriority w:val="0"/>
    <w:rPr>
      <w:vertAlign w:val="superscript"/>
    </w:rPr>
  </w:style>
  <w:style w:type="character" w:styleId="39">
    <w:name w:val="HTML Keyboard"/>
    <w:basedOn w:val="28"/>
    <w:uiPriority w:val="0"/>
    <w:rPr>
      <w:rFonts w:hint="default" w:ascii="monospace" w:hAnsi="monospace" w:eastAsia="monospace" w:cs="monospace"/>
      <w:sz w:val="21"/>
      <w:szCs w:val="21"/>
    </w:rPr>
  </w:style>
  <w:style w:type="character" w:styleId="40">
    <w:name w:val="HTML Sample"/>
    <w:basedOn w:val="28"/>
    <w:uiPriority w:val="0"/>
    <w:rPr>
      <w:rFonts w:ascii="monospace" w:hAnsi="monospace" w:eastAsia="monospace" w:cs="monospace"/>
      <w:sz w:val="21"/>
      <w:szCs w:val="21"/>
    </w:rPr>
  </w:style>
  <w:style w:type="paragraph" w:customStyle="1" w:styleId="41">
    <w:name w:val="Char"/>
    <w:basedOn w:val="1"/>
    <w:qFormat/>
    <w:uiPriority w:val="0"/>
  </w:style>
  <w:style w:type="character" w:customStyle="1" w:styleId="42">
    <w:name w:val="正文文字 Char Char Char Char Char Char Char Char"/>
    <w:uiPriority w:val="0"/>
    <w:rPr>
      <w:rFonts w:ascii="仿宋_GB2312" w:eastAsia="仿宋_GB2312"/>
      <w:sz w:val="28"/>
      <w:lang w:val="en-US" w:eastAsia="zh-CN" w:bidi="ar-SA"/>
    </w:rPr>
  </w:style>
  <w:style w:type="character" w:customStyle="1" w:styleId="43">
    <w:name w:val="afont1"/>
    <w:uiPriority w:val="0"/>
    <w:rPr>
      <w:rFonts w:hint="default" w:ascii="Arial Narrow" w:hAnsi="Arial Narrow"/>
      <w:sz w:val="21"/>
      <w:szCs w:val="21"/>
    </w:rPr>
  </w:style>
  <w:style w:type="paragraph" w:customStyle="1" w:styleId="44">
    <w:name w:val="Char Char"/>
    <w:basedOn w:val="1"/>
    <w:uiPriority w:val="0"/>
  </w:style>
  <w:style w:type="paragraph" w:customStyle="1" w:styleId="45">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6">
    <w:name w:val="Char Char Char Char"/>
    <w:basedOn w:val="1"/>
    <w:uiPriority w:val="0"/>
    <w:pPr>
      <w:tabs>
        <w:tab w:val="left" w:pos="840"/>
      </w:tabs>
      <w:adjustRightInd w:val="0"/>
      <w:spacing w:line="360" w:lineRule="atLeast"/>
      <w:ind w:left="840" w:hanging="360"/>
      <w:textAlignment w:val="baseline"/>
    </w:pPr>
    <w:rPr>
      <w:sz w:val="24"/>
    </w:rPr>
  </w:style>
  <w:style w:type="paragraph" w:customStyle="1" w:styleId="47">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48">
    <w:name w:val="样式 样式 样式 标题 2 + 段前: 1 行 段后: 1 行1 + 段前: 1 行 段后: 1 行 + 段前: 1 行 段后..."/>
    <w:basedOn w:val="1"/>
    <w:uiPriority w:val="0"/>
    <w:pPr>
      <w:keepNext/>
      <w:keepLines/>
      <w:tabs>
        <w:tab w:val="left" w:pos="840"/>
      </w:tabs>
      <w:spacing w:before="447" w:beforeLines="100" w:after="447" w:afterLines="100"/>
      <w:ind w:left="840" w:hanging="420"/>
      <w:outlineLvl w:val="1"/>
    </w:pPr>
    <w:rPr>
      <w:rFonts w:ascii="Arial" w:hAnsi="Arial"/>
      <w:b/>
      <w:bCs/>
      <w:sz w:val="28"/>
      <w:szCs w:val="20"/>
    </w:rPr>
  </w:style>
  <w:style w:type="paragraph" w:customStyle="1" w:styleId="49">
    <w:name w:val="样式 标题 1 + 段前: 1.5 行"/>
    <w:basedOn w:val="1"/>
    <w:uiPriority w:val="0"/>
    <w:pPr>
      <w:tabs>
        <w:tab w:val="left" w:pos="360"/>
      </w:tabs>
      <w:ind w:left="360" w:hanging="360"/>
    </w:pPr>
    <w:rPr>
      <w:sz w:val="24"/>
      <w:szCs w:val="20"/>
    </w:rPr>
  </w:style>
  <w:style w:type="paragraph" w:customStyle="1" w:styleId="50">
    <w:name w:val="简单回函地址"/>
    <w:basedOn w:val="1"/>
    <w:qFormat/>
    <w:uiPriority w:val="0"/>
  </w:style>
  <w:style w:type="paragraph" w:customStyle="1" w:styleId="51">
    <w:name w:val="Form Label"/>
    <w:basedOn w:val="1"/>
    <w:uiPriority w:val="0"/>
    <w:pPr>
      <w:widowControl/>
      <w:spacing w:line="280" w:lineRule="exact"/>
      <w:jc w:val="left"/>
    </w:pPr>
    <w:rPr>
      <w:kern w:val="0"/>
      <w:sz w:val="18"/>
      <w:szCs w:val="20"/>
      <w:lang w:val="en-GB" w:eastAsia="en-US"/>
    </w:rPr>
  </w:style>
  <w:style w:type="paragraph" w:customStyle="1" w:styleId="52">
    <w:name w:val="Char1"/>
    <w:basedOn w:val="1"/>
    <w:qFormat/>
    <w:uiPriority w:val="0"/>
  </w:style>
  <w:style w:type="character" w:customStyle="1" w:styleId="53">
    <w:name w:val="标题 2 Char Char Char"/>
    <w:uiPriority w:val="0"/>
    <w:rPr>
      <w:rFonts w:ascii="Arial" w:hAnsi="Arial" w:eastAsia="宋体"/>
      <w:b/>
      <w:kern w:val="2"/>
      <w:sz w:val="28"/>
      <w:szCs w:val="28"/>
      <w:lang w:val="en-US" w:eastAsia="zh-CN" w:bidi="ar-SA"/>
    </w:rPr>
  </w:style>
  <w:style w:type="paragraph" w:customStyle="1" w:styleId="54">
    <w:name w:val="xl31"/>
    <w:basedOn w:val="1"/>
    <w:uiPriority w:val="0"/>
    <w:pPr>
      <w:widowControl/>
      <w:spacing w:before="100" w:beforeAutospacing="1" w:after="100" w:afterAutospacing="1"/>
      <w:jc w:val="center"/>
      <w:textAlignment w:val="center"/>
    </w:pPr>
    <w:rPr>
      <w:rFonts w:ascii="宋体" w:hAnsi="宋体"/>
      <w:kern w:val="0"/>
      <w:sz w:val="24"/>
    </w:rPr>
  </w:style>
  <w:style w:type="paragraph" w:customStyle="1" w:styleId="5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Times New Roman"/>
      <w:kern w:val="0"/>
      <w:sz w:val="20"/>
      <w:szCs w:val="20"/>
      <w:lang w:eastAsia="en-US"/>
    </w:rPr>
  </w:style>
  <w:style w:type="paragraph" w:customStyle="1" w:styleId="56">
    <w:name w:val="Char1 Char Char Char Char"/>
    <w:basedOn w:val="1"/>
    <w:qFormat/>
    <w:uiPriority w:val="0"/>
    <w:pPr>
      <w:widowControl/>
      <w:spacing w:after="160" w:line="240" w:lineRule="exact"/>
      <w:jc w:val="left"/>
    </w:pPr>
    <w:rPr>
      <w:rFonts w:ascii="Verdana" w:hAnsi="Verdana" w:cs="Verdana"/>
      <w:kern w:val="0"/>
      <w:sz w:val="20"/>
      <w:szCs w:val="20"/>
      <w:lang w:eastAsia="en-US"/>
    </w:rPr>
  </w:style>
  <w:style w:type="character" w:customStyle="1" w:styleId="57">
    <w:name w:val="批注文字 Char"/>
    <w:link w:val="12"/>
    <w:uiPriority w:val="0"/>
    <w:rPr>
      <w:rFonts w:eastAsia="宋体"/>
      <w:kern w:val="2"/>
      <w:sz w:val="21"/>
      <w:szCs w:val="24"/>
      <w:lang w:val="en-US" w:eastAsia="zh-CN" w:bidi="ar-SA"/>
    </w:rPr>
  </w:style>
  <w:style w:type="paragraph" w:customStyle="1" w:styleId="58">
    <w:name w:val="Char Char Char Char Char Char1 Char Char Char"/>
    <w:basedOn w:val="1"/>
    <w:qFormat/>
    <w:uiPriority w:val="0"/>
    <w:pPr>
      <w:autoSpaceDE w:val="0"/>
      <w:autoSpaceDN w:val="0"/>
      <w:adjustRightInd w:val="0"/>
      <w:jc w:val="left"/>
      <w:textAlignment w:val="baseline"/>
    </w:pPr>
    <w:rPr>
      <w:rFonts w:ascii="宋体"/>
      <w:kern w:val="0"/>
      <w:sz w:val="34"/>
      <w:szCs w:val="20"/>
    </w:rPr>
  </w:style>
  <w:style w:type="paragraph" w:customStyle="1" w:styleId="59">
    <w:name w:val="xl30"/>
    <w:basedOn w:val="1"/>
    <w:uiPriority w:val="0"/>
    <w:pPr>
      <w:widowControl/>
      <w:spacing w:before="100" w:beforeAutospacing="1" w:after="100" w:afterAutospacing="1"/>
      <w:jc w:val="right"/>
    </w:pPr>
    <w:rPr>
      <w:rFonts w:eastAsia="Arial Unicode MS"/>
      <w:kern w:val="0"/>
      <w:szCs w:val="21"/>
    </w:rPr>
  </w:style>
  <w:style w:type="character" w:customStyle="1" w:styleId="60">
    <w:name w:val="标题 2 Char"/>
    <w:link w:val="3"/>
    <w:qFormat/>
    <w:uiPriority w:val="0"/>
    <w:rPr>
      <w:rFonts w:ascii="Arial" w:hAnsi="Arial" w:eastAsia="黑体"/>
      <w:b/>
      <w:bCs/>
      <w:kern w:val="2"/>
      <w:sz w:val="32"/>
      <w:szCs w:val="32"/>
    </w:rPr>
  </w:style>
  <w:style w:type="character" w:customStyle="1" w:styleId="61">
    <w:name w:val="标题 3 Char"/>
    <w:basedOn w:val="28"/>
    <w:link w:val="4"/>
    <w:uiPriority w:val="0"/>
    <w:rPr>
      <w:b/>
      <w:bCs/>
      <w:kern w:val="2"/>
      <w:sz w:val="32"/>
      <w:szCs w:val="32"/>
    </w:rPr>
  </w:style>
  <w:style w:type="character" w:customStyle="1" w:styleId="62">
    <w:name w:val="error"/>
    <w:basedOn w:val="28"/>
    <w:uiPriority w:val="0"/>
  </w:style>
  <w:style w:type="character" w:customStyle="1" w:styleId="63">
    <w:name w:val="error1"/>
    <w:basedOn w:val="28"/>
    <w:uiPriority w:val="0"/>
  </w:style>
  <w:style w:type="character" w:customStyle="1" w:styleId="64">
    <w:name w:val="error2"/>
    <w:basedOn w:val="28"/>
    <w:uiPriority w:val="0"/>
    <w:rPr>
      <w:color w:val="D70C19"/>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xh\Desktop\&#22522;&#37329;&#32463;&#29702;&#20844;&#21578;\&#21464;&#26356;\&#21338;&#26102;&#22522;&#37329;&#31649;&#29702;&#26377;&#38480;&#20844;&#21496;&#20851;&#20110;&#19978;&#35777;&#33258;&#28982;&#36164;&#28304;&#20132;&#26131;&#22411;&#24320;&#25918;&#24335;&#25351;&#25968;&#35777;&#21048;&#25237;&#36164;&#22522;&#37329;&#30340;&#22522;&#37329;&#32463;&#29702;&#21464;&#26356;&#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博时基金管理有限公司关于上证自然资源交易型开放式指数证券投资基金的基金经理变更的公告</Template>
  <Company>WwW.YlmF.CoM</Company>
  <Pages>4</Pages>
  <Words>1338</Words>
  <Characters>726</Characters>
  <Lines>6</Lines>
  <Paragraphs>4</Paragraphs>
  <TotalTime>0</TotalTime>
  <ScaleCrop>false</ScaleCrop>
  <LinksUpToDate>false</LinksUpToDate>
  <CharactersWithSpaces>2060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2020-02-24T00:59:00Z</dcterms:created>
  <dc:creator>彭幸虎</dc:creator>
  <cp:lastModifiedBy>pengxh</cp:lastModifiedBy>
  <cp:lastPrinted>1900-12-31T16:00:00Z</cp:lastPrinted>
  <dcterms:modified xsi:type="dcterms:W3CDTF">2021-12-31T02:35:22Z</dcterms:modified>
  <dc:subject>非货币</dc:subject>
  <dc:title>证券投资基金信息披露XBRL标引规范第2号&lt;半年度报告摘要&gt;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FE153D9EEBA0498F9F49FDAEAB9F8BE9</vt:lpwstr>
  </property>
</Properties>
</file>