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0B" w:rsidRDefault="008A64B5" w:rsidP="00290DC9">
      <w:pPr>
        <w:pStyle w:val="font14"/>
        <w:spacing w:line="400" w:lineRule="exact"/>
        <w:jc w:val="center"/>
        <w:rPr>
          <w:rStyle w:val="a3"/>
          <w:rFonts w:hint="eastAsia"/>
          <w:color w:val="000000"/>
          <w:sz w:val="36"/>
          <w:szCs w:val="36"/>
        </w:rPr>
      </w:pPr>
      <w:r w:rsidRPr="008A64B5">
        <w:rPr>
          <w:rStyle w:val="a3"/>
          <w:rFonts w:hint="eastAsia"/>
          <w:color w:val="000000"/>
          <w:sz w:val="36"/>
          <w:szCs w:val="36"/>
        </w:rPr>
        <w:t>南方基金管理股份有限公司关于旗下基金获配</w:t>
      </w:r>
    </w:p>
    <w:p w:rsidR="004A6827" w:rsidRPr="004C2331" w:rsidRDefault="0041370D" w:rsidP="007A0721">
      <w:pPr>
        <w:pStyle w:val="font14"/>
        <w:spacing w:line="380" w:lineRule="exact"/>
        <w:jc w:val="center"/>
        <w:rPr>
          <w:rStyle w:val="a3"/>
          <w:rFonts w:hint="eastAsia"/>
          <w:color w:val="000000"/>
          <w:sz w:val="36"/>
          <w:szCs w:val="36"/>
        </w:rPr>
      </w:pPr>
      <w:r w:rsidRPr="0041370D">
        <w:rPr>
          <w:rStyle w:val="a3"/>
          <w:rFonts w:hint="eastAsia"/>
          <w:color w:val="000000"/>
          <w:sz w:val="36"/>
          <w:szCs w:val="36"/>
        </w:rPr>
        <w:t>浙江鼎力（</w:t>
      </w:r>
      <w:r w:rsidRPr="0041370D">
        <w:rPr>
          <w:rStyle w:val="a3"/>
          <w:rFonts w:hint="eastAsia"/>
          <w:color w:val="000000"/>
          <w:sz w:val="36"/>
          <w:szCs w:val="36"/>
        </w:rPr>
        <w:t>603338</w:t>
      </w:r>
      <w:r w:rsidRPr="0041370D">
        <w:rPr>
          <w:rStyle w:val="a3"/>
          <w:rFonts w:hint="eastAsia"/>
          <w:color w:val="000000"/>
          <w:sz w:val="36"/>
          <w:szCs w:val="36"/>
        </w:rPr>
        <w:t>）</w:t>
      </w:r>
      <w:r w:rsidR="008A64B5" w:rsidRPr="008A64B5">
        <w:rPr>
          <w:rStyle w:val="a3"/>
          <w:rFonts w:hint="eastAsia"/>
          <w:color w:val="000000"/>
          <w:sz w:val="36"/>
          <w:szCs w:val="36"/>
        </w:rPr>
        <w:t>非公开发行</w:t>
      </w:r>
      <w:r w:rsidR="008A64B5" w:rsidRPr="008A64B5">
        <w:rPr>
          <w:rStyle w:val="a3"/>
          <w:rFonts w:hint="eastAsia"/>
          <w:color w:val="000000"/>
          <w:sz w:val="36"/>
          <w:szCs w:val="36"/>
        </w:rPr>
        <w:t>A</w:t>
      </w:r>
      <w:r w:rsidR="008A64B5" w:rsidRPr="008A64B5">
        <w:rPr>
          <w:rStyle w:val="a3"/>
          <w:rFonts w:hint="eastAsia"/>
          <w:color w:val="000000"/>
          <w:sz w:val="36"/>
          <w:szCs w:val="36"/>
        </w:rPr>
        <w:t>股的公告</w:t>
      </w:r>
    </w:p>
    <w:p w:rsidR="004A6827" w:rsidRPr="00E52E63" w:rsidRDefault="004A6827" w:rsidP="0041370D">
      <w:pPr>
        <w:widowControl/>
        <w:spacing w:line="44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 w:rsidRPr="00407B4F">
        <w:rPr>
          <w:rFonts w:cs="宋体" w:hint="eastAsia"/>
          <w:color w:val="000000"/>
          <w:kern w:val="0"/>
          <w:sz w:val="24"/>
        </w:rPr>
        <w:t>南方基金管理</w:t>
      </w:r>
      <w:r w:rsidR="00B3324C" w:rsidRPr="00407B4F">
        <w:rPr>
          <w:rFonts w:cs="宋体" w:hint="eastAsia"/>
          <w:color w:val="000000"/>
          <w:kern w:val="0"/>
          <w:sz w:val="24"/>
        </w:rPr>
        <w:t>股份</w:t>
      </w:r>
      <w:r w:rsidRPr="00407B4F">
        <w:rPr>
          <w:rFonts w:cs="宋体" w:hint="eastAsia"/>
          <w:color w:val="000000"/>
          <w:kern w:val="0"/>
          <w:sz w:val="24"/>
        </w:rPr>
        <w:t>有限公司</w:t>
      </w:r>
      <w:r w:rsidRPr="00407B4F">
        <w:rPr>
          <w:rFonts w:cs="宋体"/>
          <w:color w:val="000000"/>
          <w:kern w:val="0"/>
          <w:sz w:val="24"/>
        </w:rPr>
        <w:t>(</w:t>
      </w:r>
      <w:r w:rsidRPr="00407B4F">
        <w:rPr>
          <w:rFonts w:cs="宋体" w:hint="eastAsia"/>
          <w:color w:val="000000"/>
          <w:kern w:val="0"/>
          <w:sz w:val="24"/>
        </w:rPr>
        <w:t>以下简称“本公司”</w:t>
      </w:r>
      <w:r w:rsidRPr="00407B4F">
        <w:rPr>
          <w:rFonts w:cs="宋体"/>
          <w:color w:val="000000"/>
          <w:kern w:val="0"/>
          <w:sz w:val="24"/>
        </w:rPr>
        <w:t>)</w:t>
      </w:r>
      <w:r w:rsidRPr="00407B4F">
        <w:rPr>
          <w:rFonts w:cs="宋体" w:hint="eastAsia"/>
          <w:color w:val="000000"/>
          <w:kern w:val="0"/>
          <w:sz w:val="24"/>
        </w:rPr>
        <w:t>所管</w:t>
      </w:r>
      <w:r w:rsidRPr="00C852D3">
        <w:rPr>
          <w:rFonts w:cs="宋体" w:hint="eastAsia"/>
          <w:color w:val="000000"/>
          <w:kern w:val="0"/>
          <w:sz w:val="24"/>
        </w:rPr>
        <w:t>理的</w:t>
      </w:r>
      <w:r w:rsidR="0041370D" w:rsidRPr="0041370D">
        <w:rPr>
          <w:rFonts w:cs="宋体" w:hint="eastAsia"/>
          <w:color w:val="000000"/>
          <w:kern w:val="0"/>
          <w:sz w:val="24"/>
        </w:rPr>
        <w:t>南方新优享灵活配置混合型证券投资基金</w:t>
      </w:r>
      <w:r w:rsidR="0041370D">
        <w:rPr>
          <w:rFonts w:cs="宋体" w:hint="eastAsia"/>
          <w:color w:val="000000"/>
          <w:kern w:val="0"/>
          <w:sz w:val="24"/>
        </w:rPr>
        <w:t>、</w:t>
      </w:r>
      <w:r w:rsidR="0041370D" w:rsidRPr="0041370D">
        <w:rPr>
          <w:rFonts w:cs="宋体" w:hint="eastAsia"/>
          <w:color w:val="000000"/>
          <w:kern w:val="0"/>
          <w:sz w:val="24"/>
        </w:rPr>
        <w:t>南方创新经济灵活配置混合型证券投资基金</w:t>
      </w:r>
      <w:r w:rsidR="0041370D">
        <w:rPr>
          <w:rFonts w:cs="宋体" w:hint="eastAsia"/>
          <w:color w:val="000000"/>
          <w:kern w:val="0"/>
          <w:sz w:val="24"/>
        </w:rPr>
        <w:t>、</w:t>
      </w:r>
      <w:r w:rsidR="0041370D" w:rsidRPr="0041370D">
        <w:rPr>
          <w:rFonts w:cs="宋体" w:hint="eastAsia"/>
          <w:color w:val="000000"/>
          <w:kern w:val="0"/>
          <w:sz w:val="24"/>
        </w:rPr>
        <w:t>南方成安优选灵活配置混合型证券投资基金</w:t>
      </w:r>
      <w:r w:rsidR="0041370D">
        <w:rPr>
          <w:rFonts w:cs="宋体" w:hint="eastAsia"/>
          <w:color w:val="000000"/>
          <w:kern w:val="0"/>
          <w:sz w:val="24"/>
        </w:rPr>
        <w:t>、</w:t>
      </w:r>
      <w:r w:rsidR="0041370D" w:rsidRPr="0041370D">
        <w:rPr>
          <w:rFonts w:cs="宋体" w:hint="eastAsia"/>
          <w:color w:val="000000"/>
          <w:kern w:val="0"/>
          <w:sz w:val="24"/>
        </w:rPr>
        <w:t>南方</w:t>
      </w:r>
      <w:r w:rsidR="0041370D" w:rsidRPr="0041370D">
        <w:rPr>
          <w:rFonts w:cs="宋体" w:hint="eastAsia"/>
          <w:color w:val="000000"/>
          <w:kern w:val="0"/>
          <w:sz w:val="24"/>
        </w:rPr>
        <w:t>ESG</w:t>
      </w:r>
      <w:r w:rsidR="0041370D" w:rsidRPr="0041370D">
        <w:rPr>
          <w:rFonts w:cs="宋体" w:hint="eastAsia"/>
          <w:color w:val="000000"/>
          <w:kern w:val="0"/>
          <w:sz w:val="24"/>
        </w:rPr>
        <w:t>主题股票型证券投资基金</w:t>
      </w:r>
      <w:r w:rsidR="0041370D">
        <w:rPr>
          <w:rFonts w:cs="宋体" w:hint="eastAsia"/>
          <w:color w:val="000000"/>
          <w:kern w:val="0"/>
          <w:sz w:val="24"/>
        </w:rPr>
        <w:t>、</w:t>
      </w:r>
      <w:r w:rsidR="0041370D" w:rsidRPr="0041370D">
        <w:rPr>
          <w:rFonts w:cs="宋体" w:hint="eastAsia"/>
          <w:color w:val="000000"/>
          <w:kern w:val="0"/>
          <w:sz w:val="24"/>
        </w:rPr>
        <w:t>南方核心成长混合型证券投资基金</w:t>
      </w:r>
      <w:r w:rsidR="0041370D">
        <w:rPr>
          <w:rFonts w:cs="宋体" w:hint="eastAsia"/>
          <w:color w:val="000000"/>
          <w:kern w:val="0"/>
          <w:sz w:val="24"/>
        </w:rPr>
        <w:t>、</w:t>
      </w:r>
      <w:r w:rsidR="0041370D" w:rsidRPr="0041370D">
        <w:rPr>
          <w:rFonts w:cs="宋体" w:hint="eastAsia"/>
          <w:color w:val="000000"/>
          <w:kern w:val="0"/>
          <w:sz w:val="24"/>
        </w:rPr>
        <w:t>南方创新精选一年定期开放混合型发起式证券投资基金</w:t>
      </w:r>
      <w:r w:rsidR="0041370D">
        <w:rPr>
          <w:rFonts w:cs="宋体" w:hint="eastAsia"/>
          <w:color w:val="000000"/>
          <w:kern w:val="0"/>
          <w:sz w:val="24"/>
        </w:rPr>
        <w:t>、</w:t>
      </w:r>
      <w:r w:rsidR="0041370D" w:rsidRPr="0041370D">
        <w:rPr>
          <w:rFonts w:cs="宋体" w:hint="eastAsia"/>
          <w:color w:val="000000"/>
          <w:kern w:val="0"/>
          <w:sz w:val="24"/>
        </w:rPr>
        <w:t>南方阿尔法混合型证券投资基金</w:t>
      </w:r>
      <w:r w:rsidR="0041370D">
        <w:rPr>
          <w:rFonts w:cs="宋体" w:hint="eastAsia"/>
          <w:color w:val="000000"/>
          <w:kern w:val="0"/>
          <w:sz w:val="24"/>
        </w:rPr>
        <w:t>和</w:t>
      </w:r>
      <w:r w:rsidR="0041370D" w:rsidRPr="0041370D">
        <w:rPr>
          <w:rFonts w:cs="宋体" w:hint="eastAsia"/>
          <w:color w:val="000000"/>
          <w:kern w:val="0"/>
          <w:sz w:val="24"/>
        </w:rPr>
        <w:t>南方行业领先混合型证券投资基金</w:t>
      </w:r>
      <w:r w:rsidRPr="005E30D1">
        <w:rPr>
          <w:rFonts w:cs="宋体" w:hint="eastAsia"/>
          <w:color w:val="000000"/>
          <w:kern w:val="0"/>
          <w:sz w:val="24"/>
        </w:rPr>
        <w:t>参加了</w:t>
      </w:r>
      <w:r w:rsidR="0041370D" w:rsidRPr="0041370D">
        <w:rPr>
          <w:rFonts w:cs="宋体" w:hint="eastAsia"/>
          <w:color w:val="000000"/>
          <w:kern w:val="0"/>
          <w:sz w:val="24"/>
        </w:rPr>
        <w:t>浙江鼎力机械股份有限公司</w:t>
      </w:r>
      <w:r w:rsidRPr="005E30D1">
        <w:rPr>
          <w:rFonts w:cs="宋体" w:hint="eastAsia"/>
          <w:color w:val="000000"/>
          <w:kern w:val="0"/>
          <w:sz w:val="24"/>
        </w:rPr>
        <w:t>非公开发行</w:t>
      </w:r>
      <w:r w:rsidRPr="005E30D1">
        <w:rPr>
          <w:rFonts w:cs="宋体"/>
          <w:color w:val="000000"/>
          <w:kern w:val="0"/>
          <w:sz w:val="24"/>
        </w:rPr>
        <w:t>A</w:t>
      </w:r>
      <w:r w:rsidRPr="005E30D1">
        <w:rPr>
          <w:rFonts w:cs="宋体" w:hint="eastAsia"/>
          <w:color w:val="000000"/>
          <w:kern w:val="0"/>
          <w:sz w:val="24"/>
        </w:rPr>
        <w:t>股的认购</w:t>
      </w:r>
      <w:r w:rsidR="00EC0C3A" w:rsidRPr="005E30D1">
        <w:rPr>
          <w:rFonts w:cs="宋体" w:hint="eastAsia"/>
          <w:color w:val="000000"/>
          <w:kern w:val="0"/>
          <w:sz w:val="24"/>
        </w:rPr>
        <w:t>。</w:t>
      </w:r>
    </w:p>
    <w:p w:rsidR="004A6827" w:rsidRPr="00B3324C" w:rsidRDefault="002C055E" w:rsidP="00A040CD">
      <w:pPr>
        <w:pStyle w:val="Default"/>
        <w:spacing w:line="440" w:lineRule="exact"/>
        <w:rPr>
          <w:rFonts w:ascii="Times New Roman" w:eastAsia="宋体" w:cs="宋体"/>
        </w:rPr>
      </w:pPr>
      <w:r>
        <w:rPr>
          <w:rFonts w:ascii="Times New Roman" w:eastAsia="宋体" w:cs="宋体" w:hint="eastAsia"/>
        </w:rPr>
        <w:t xml:space="preserve">    </w:t>
      </w:r>
      <w:r w:rsidR="0041370D" w:rsidRPr="0041370D">
        <w:rPr>
          <w:rFonts w:ascii="Times New Roman" w:eastAsia="宋体" w:cs="宋体" w:hint="eastAsia"/>
        </w:rPr>
        <w:t>浙江鼎力机械股份有限公司</w:t>
      </w:r>
      <w:r w:rsidR="004A6827" w:rsidRPr="00B3324C">
        <w:rPr>
          <w:rFonts w:ascii="Times New Roman" w:eastAsia="宋体" w:cs="宋体" w:hint="eastAsia"/>
        </w:rPr>
        <w:t>已于</w:t>
      </w:r>
      <w:r w:rsidR="004A6827" w:rsidRPr="00B3324C">
        <w:rPr>
          <w:rFonts w:ascii="Times New Roman" w:eastAsia="宋体" w:cs="宋体"/>
        </w:rPr>
        <w:t>20</w:t>
      </w:r>
      <w:r w:rsidR="0041370D">
        <w:rPr>
          <w:rFonts w:ascii="Times New Roman" w:eastAsia="宋体" w:cs="宋体" w:hint="eastAsia"/>
        </w:rPr>
        <w:t>22</w:t>
      </w:r>
      <w:r w:rsidR="004A6827" w:rsidRPr="00B3324C">
        <w:rPr>
          <w:rFonts w:ascii="Times New Roman" w:eastAsia="宋体" w:cs="宋体" w:hint="eastAsia"/>
        </w:rPr>
        <w:t>年</w:t>
      </w:r>
      <w:r w:rsidR="0041370D">
        <w:rPr>
          <w:rFonts w:ascii="Times New Roman" w:eastAsia="宋体" w:cs="宋体"/>
        </w:rPr>
        <w:t>1</w:t>
      </w:r>
      <w:r w:rsidR="004A6827" w:rsidRPr="00B3324C">
        <w:rPr>
          <w:rFonts w:ascii="Times New Roman" w:eastAsia="宋体" w:cs="宋体" w:hint="eastAsia"/>
        </w:rPr>
        <w:t>月</w:t>
      </w:r>
      <w:r w:rsidR="0041370D">
        <w:rPr>
          <w:rFonts w:ascii="Times New Roman" w:eastAsia="宋体" w:cs="宋体"/>
        </w:rPr>
        <w:t>1</w:t>
      </w:r>
      <w:r w:rsidR="004A6827" w:rsidRPr="00B3324C">
        <w:rPr>
          <w:rFonts w:ascii="Times New Roman" w:eastAsia="宋体" w:cs="宋体" w:hint="eastAsia"/>
        </w:rPr>
        <w:t>日发布《</w:t>
      </w:r>
      <w:r w:rsidR="002E7AE0" w:rsidRPr="002E7AE0">
        <w:rPr>
          <w:rFonts w:ascii="Times New Roman" w:eastAsia="宋体" w:cs="宋体" w:hint="eastAsia"/>
        </w:rPr>
        <w:t>非公开发行股票发行情况报告书</w:t>
      </w:r>
      <w:r w:rsidR="004A6827" w:rsidRPr="00B3324C">
        <w:rPr>
          <w:rFonts w:ascii="Times New Roman" w:eastAsia="宋体" w:cs="宋体" w:hint="eastAsia"/>
        </w:rPr>
        <w:t>》，公布了本次非公开发行结果。</w:t>
      </w:r>
    </w:p>
    <w:p w:rsidR="00016568" w:rsidRPr="006C230C" w:rsidRDefault="004A6827" w:rsidP="00A040CD">
      <w:pPr>
        <w:spacing w:line="440" w:lineRule="exact"/>
        <w:ind w:firstLineChars="200" w:firstLine="480"/>
        <w:rPr>
          <w:rFonts w:cs="宋体"/>
          <w:color w:val="000000"/>
          <w:kern w:val="0"/>
          <w:sz w:val="24"/>
        </w:rPr>
      </w:pPr>
      <w:r w:rsidRPr="006C230C">
        <w:rPr>
          <w:rFonts w:cs="宋体" w:hint="eastAsia"/>
          <w:color w:val="000000"/>
          <w:kern w:val="0"/>
          <w:sz w:val="24"/>
        </w:rPr>
        <w:t>根据中国证监会《</w:t>
      </w:r>
      <w:r w:rsidR="00245309" w:rsidRPr="00245309">
        <w:rPr>
          <w:rFonts w:cs="宋体" w:hint="eastAsia"/>
          <w:color w:val="000000"/>
          <w:kern w:val="0"/>
          <w:sz w:val="24"/>
        </w:rPr>
        <w:t>公开募集证券投资基金信息披露管理办法</w:t>
      </w:r>
      <w:r w:rsidRPr="006C230C">
        <w:rPr>
          <w:rFonts w:cs="宋体" w:hint="eastAsia"/>
          <w:color w:val="000000"/>
          <w:kern w:val="0"/>
          <w:sz w:val="24"/>
        </w:rPr>
        <w:t>》、《</w:t>
      </w:r>
      <w:bookmarkStart w:id="0" w:name="_Toc141493838"/>
      <w:r w:rsidRPr="006C230C">
        <w:rPr>
          <w:rFonts w:cs="宋体"/>
          <w:color w:val="000000"/>
          <w:kern w:val="0"/>
          <w:sz w:val="24"/>
        </w:rPr>
        <w:t>关于基金投资非公开发行股票等流通受限证券有关问题的通知</w:t>
      </w:r>
      <w:bookmarkEnd w:id="0"/>
      <w:r w:rsidRPr="006C230C">
        <w:rPr>
          <w:rFonts w:cs="宋体" w:hint="eastAsia"/>
          <w:color w:val="000000"/>
          <w:kern w:val="0"/>
          <w:sz w:val="24"/>
        </w:rPr>
        <w:t>》等有关规定</w:t>
      </w:r>
      <w:r w:rsidR="000B6730" w:rsidRPr="006C230C">
        <w:rPr>
          <w:rFonts w:cs="宋体" w:hint="eastAsia"/>
          <w:color w:val="000000"/>
          <w:kern w:val="0"/>
          <w:sz w:val="24"/>
        </w:rPr>
        <w:t>，</w:t>
      </w:r>
      <w:r w:rsidRPr="00655B8C">
        <w:rPr>
          <w:rFonts w:cs="宋体" w:hint="eastAsia"/>
          <w:color w:val="000000"/>
          <w:kern w:val="0"/>
          <w:sz w:val="24"/>
        </w:rPr>
        <w:t>本公司现</w:t>
      </w:r>
      <w:r w:rsidRPr="006C230C">
        <w:rPr>
          <w:rFonts w:cs="宋体" w:hint="eastAsia"/>
          <w:color w:val="000000"/>
          <w:kern w:val="0"/>
          <w:sz w:val="24"/>
        </w:rPr>
        <w:t>将</w:t>
      </w:r>
      <w:r w:rsidR="00A22986">
        <w:rPr>
          <w:rFonts w:cs="宋体" w:hint="eastAsia"/>
          <w:color w:val="000000"/>
          <w:kern w:val="0"/>
          <w:sz w:val="24"/>
        </w:rPr>
        <w:t>上述基金</w:t>
      </w:r>
      <w:r w:rsidRPr="006C230C">
        <w:rPr>
          <w:rFonts w:cs="宋体" w:hint="eastAsia"/>
          <w:color w:val="000000"/>
          <w:kern w:val="0"/>
          <w:sz w:val="24"/>
        </w:rPr>
        <w:t>获</w:t>
      </w:r>
      <w:r w:rsidRPr="00112A74">
        <w:rPr>
          <w:rFonts w:cs="宋体" w:hint="eastAsia"/>
          <w:color w:val="000000"/>
          <w:kern w:val="0"/>
          <w:sz w:val="24"/>
        </w:rPr>
        <w:t>配</w:t>
      </w:r>
      <w:r w:rsidR="0041370D" w:rsidRPr="0041370D">
        <w:rPr>
          <w:rFonts w:cs="宋体" w:hint="eastAsia"/>
          <w:color w:val="000000"/>
          <w:kern w:val="0"/>
          <w:sz w:val="24"/>
        </w:rPr>
        <w:t>浙江鼎力机械股份有限公司</w:t>
      </w:r>
      <w:r w:rsidR="00F049CE" w:rsidRPr="00112A74">
        <w:rPr>
          <w:rFonts w:cs="宋体" w:hint="eastAsia"/>
          <w:color w:val="000000"/>
          <w:kern w:val="0"/>
          <w:sz w:val="24"/>
        </w:rPr>
        <w:t>非</w:t>
      </w:r>
      <w:r w:rsidR="00F049CE">
        <w:rPr>
          <w:rFonts w:cs="宋体" w:hint="eastAsia"/>
          <w:color w:val="000000"/>
          <w:kern w:val="0"/>
          <w:sz w:val="24"/>
        </w:rPr>
        <w:t>公开发行</w:t>
      </w:r>
      <w:r w:rsidRPr="006C230C">
        <w:rPr>
          <w:rFonts w:cs="宋体"/>
          <w:color w:val="000000"/>
          <w:kern w:val="0"/>
          <w:sz w:val="24"/>
        </w:rPr>
        <w:t>A</w:t>
      </w:r>
      <w:r w:rsidRPr="006C230C">
        <w:rPr>
          <w:rFonts w:cs="宋体" w:hint="eastAsia"/>
          <w:color w:val="000000"/>
          <w:kern w:val="0"/>
          <w:sz w:val="24"/>
        </w:rPr>
        <w:t>股情况披露如下：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74"/>
        <w:gridCol w:w="1417"/>
        <w:gridCol w:w="1559"/>
        <w:gridCol w:w="1174"/>
        <w:gridCol w:w="1520"/>
        <w:gridCol w:w="1275"/>
        <w:gridCol w:w="851"/>
      </w:tblGrid>
      <w:tr w:rsidR="007A0721" w:rsidRPr="00264597" w:rsidTr="0041370D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E3" w:rsidRPr="00264597" w:rsidRDefault="007F0AD6" w:rsidP="00481853">
            <w:pPr>
              <w:widowControl/>
              <w:spacing w:line="276" w:lineRule="auto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序号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81853">
            <w:pPr>
              <w:widowControl/>
              <w:spacing w:line="276" w:lineRule="auto"/>
              <w:ind w:leftChars="-9" w:left="-19" w:firstLineChars="8" w:firstLine="1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基金名称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81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获配数量（股）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81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总成本</w:t>
            </w:r>
          </w:p>
          <w:p w:rsidR="009264E3" w:rsidRPr="00264597" w:rsidRDefault="009264E3" w:rsidP="00481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81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总成本占基金资产净值比例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Default="009264E3" w:rsidP="00481853">
            <w:pPr>
              <w:widowControl/>
              <w:spacing w:line="276" w:lineRule="auto"/>
              <w:jc w:val="center"/>
              <w:rPr>
                <w:rFonts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账面价值</w:t>
            </w:r>
          </w:p>
          <w:p w:rsidR="009264E3" w:rsidRPr="00264597" w:rsidRDefault="009264E3" w:rsidP="00481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（元）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8F6967" w:rsidRDefault="009264E3" w:rsidP="00481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6967">
              <w:rPr>
                <w:rFonts w:cs="宋体" w:hint="eastAsia"/>
                <w:kern w:val="0"/>
                <w:szCs w:val="21"/>
              </w:rPr>
              <w:t>账面价值占基金资产净值比例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E3" w:rsidRPr="00264597" w:rsidRDefault="009264E3" w:rsidP="00481853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597">
              <w:rPr>
                <w:rFonts w:cs="宋体" w:hint="eastAsia"/>
                <w:kern w:val="0"/>
                <w:szCs w:val="21"/>
              </w:rPr>
              <w:t>锁定期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48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南方新优享灵活配置混合型证券投资基金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417,247.00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30,000,059.30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0.51%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30,988,934.69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840BEF" w:rsidRDefault="00485348" w:rsidP="00485348">
            <w:pPr>
              <w:spacing w:line="276" w:lineRule="auto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96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南方创新经济灵活配置混合型证券投资基金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264,255.00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18,999,934.50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0.52%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19,626,218.85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485348">
            <w:pPr>
              <w:jc w:val="center"/>
              <w:rPr>
                <w:rFonts w:cs="宋体"/>
                <w:kern w:val="0"/>
                <w:szCs w:val="21"/>
              </w:rPr>
            </w:pPr>
            <w:r w:rsidRPr="00F72BFF">
              <w:rPr>
                <w:rFonts w:cs="宋体" w:hint="eastAsia"/>
                <w:kern w:val="0"/>
                <w:szCs w:val="21"/>
              </w:rPr>
              <w:t>6</w:t>
            </w:r>
            <w:r w:rsidRPr="00F72BFF"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72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南方成安优选灵活配置混合型证券投资基金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69,541.00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4,999,997.90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0.45%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5</w:t>
            </w:r>
            <w:bookmarkStart w:id="1" w:name="_GoBack"/>
            <w:bookmarkEnd w:id="1"/>
            <w:r w:rsidRPr="00E20F99">
              <w:rPr>
                <w:rFonts w:cs="宋体"/>
                <w:kern w:val="0"/>
                <w:szCs w:val="21"/>
              </w:rPr>
              <w:t>,164,810.07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485348">
            <w:pPr>
              <w:jc w:val="center"/>
              <w:rPr>
                <w:rFonts w:cs="宋体"/>
                <w:kern w:val="0"/>
                <w:szCs w:val="21"/>
              </w:rPr>
            </w:pPr>
            <w:r w:rsidRPr="00F72BFF">
              <w:rPr>
                <w:rFonts w:cs="宋体" w:hint="eastAsia"/>
                <w:kern w:val="0"/>
                <w:szCs w:val="21"/>
              </w:rPr>
              <w:t>6</w:t>
            </w:r>
            <w:r w:rsidRPr="00F72BFF"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72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</w:t>
            </w:r>
            <w:r w:rsidRPr="00E20F99">
              <w:rPr>
                <w:rFonts w:cs="宋体"/>
                <w:kern w:val="0"/>
                <w:szCs w:val="21"/>
              </w:rPr>
              <w:t>ESG</w:t>
            </w:r>
            <w:r w:rsidRPr="00E20F99">
              <w:rPr>
                <w:rFonts w:cs="宋体"/>
                <w:kern w:val="0"/>
                <w:szCs w:val="21"/>
              </w:rPr>
              <w:t>主题股票型证券投资基金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69,541.00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4,999,997.90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0.45%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5,164,810.07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840BEF" w:rsidRDefault="00485348" w:rsidP="00485348">
            <w:pPr>
              <w:spacing w:line="276" w:lineRule="auto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72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南方核心成长混合型证券投资基金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27,817.00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2,000,042.30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0.08%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2,065,968.59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0.09%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485348">
            <w:pPr>
              <w:jc w:val="center"/>
              <w:rPr>
                <w:rFonts w:cs="宋体"/>
                <w:kern w:val="0"/>
                <w:szCs w:val="21"/>
              </w:rPr>
            </w:pPr>
            <w:r w:rsidRPr="00F72BFF">
              <w:rPr>
                <w:rFonts w:cs="宋体" w:hint="eastAsia"/>
                <w:kern w:val="0"/>
                <w:szCs w:val="21"/>
              </w:rPr>
              <w:t>6</w:t>
            </w:r>
            <w:r w:rsidRPr="00F72BFF"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72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南方创新精选一年定期开放混合型发起式证券投资基金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13,909.00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1,000,057.10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0.07%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1,033,021.43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0.07%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485348">
            <w:pPr>
              <w:jc w:val="center"/>
              <w:rPr>
                <w:rFonts w:cs="宋体"/>
                <w:kern w:val="0"/>
                <w:szCs w:val="21"/>
              </w:rPr>
            </w:pPr>
            <w:r w:rsidRPr="00F72BFF">
              <w:rPr>
                <w:rFonts w:cs="宋体" w:hint="eastAsia"/>
                <w:kern w:val="0"/>
                <w:szCs w:val="21"/>
              </w:rPr>
              <w:t>6</w:t>
            </w:r>
            <w:r w:rsidRPr="00F72BFF"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72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南方阿尔法混合型证券投资基金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486,787.00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34,999,985.30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0.50%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36,153,670.49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840BEF" w:rsidRDefault="00485348" w:rsidP="00485348">
            <w:pPr>
              <w:spacing w:line="276" w:lineRule="auto"/>
              <w:ind w:leftChars="-9" w:left="-19" w:firstLineChars="8" w:firstLine="17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  <w:tr w:rsidR="00485348" w:rsidRPr="00264597" w:rsidTr="00E20F9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8" w:rsidRPr="001B7584" w:rsidRDefault="00485348" w:rsidP="00485348">
            <w:pPr>
              <w:pStyle w:val="ab"/>
              <w:widowControl/>
              <w:numPr>
                <w:ilvl w:val="0"/>
                <w:numId w:val="2"/>
              </w:numPr>
              <w:spacing w:line="276" w:lineRule="auto"/>
              <w:ind w:right="720" w:firstLineChars="0"/>
              <w:rPr>
                <w:rFonts w:cs="宋体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85348" w:rsidRPr="00E20F99" w:rsidRDefault="00485348" w:rsidP="00485348">
            <w:pPr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南方行业领先混合型证券投资基金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208,623.00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14,999,993.70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0.51%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15,494,430.21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E20F99">
            <w:pPr>
              <w:jc w:val="center"/>
              <w:rPr>
                <w:rFonts w:cs="宋体"/>
                <w:kern w:val="0"/>
                <w:szCs w:val="21"/>
              </w:rPr>
            </w:pPr>
            <w:r w:rsidRPr="00E20F99">
              <w:rPr>
                <w:rFonts w:cs="宋体"/>
                <w:kern w:val="0"/>
                <w:szCs w:val="21"/>
              </w:rPr>
              <w:t>0.53%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348" w:rsidRPr="00E20F99" w:rsidRDefault="00485348" w:rsidP="00485348">
            <w:pPr>
              <w:jc w:val="center"/>
              <w:rPr>
                <w:rFonts w:cs="宋体"/>
                <w:kern w:val="0"/>
                <w:szCs w:val="21"/>
              </w:rPr>
            </w:pPr>
            <w:r w:rsidRPr="00F72BFF">
              <w:rPr>
                <w:rFonts w:cs="宋体" w:hint="eastAsia"/>
                <w:kern w:val="0"/>
                <w:szCs w:val="21"/>
              </w:rPr>
              <w:t>6</w:t>
            </w:r>
            <w:r w:rsidRPr="00F72BFF">
              <w:rPr>
                <w:rFonts w:cs="宋体" w:hint="eastAsia"/>
                <w:kern w:val="0"/>
                <w:szCs w:val="21"/>
              </w:rPr>
              <w:t>个月</w:t>
            </w:r>
          </w:p>
        </w:tc>
      </w:tr>
    </w:tbl>
    <w:p w:rsidR="00491036" w:rsidRDefault="004A6827" w:rsidP="00A040CD">
      <w:pPr>
        <w:widowControl/>
        <w:spacing w:line="440" w:lineRule="exact"/>
        <w:jc w:val="left"/>
        <w:rPr>
          <w:rFonts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lastRenderedPageBreak/>
        <w:t>注：</w:t>
      </w:r>
      <w:r w:rsidR="00AC4C47">
        <w:rPr>
          <w:rFonts w:cs="宋体" w:hint="eastAsia"/>
          <w:color w:val="000000"/>
          <w:kern w:val="0"/>
          <w:sz w:val="24"/>
        </w:rPr>
        <w:t>上</w:t>
      </w:r>
      <w:r w:rsidR="00C71BA4" w:rsidRPr="00C71BA4">
        <w:rPr>
          <w:rFonts w:cs="宋体" w:hint="eastAsia"/>
          <w:kern w:val="0"/>
          <w:sz w:val="24"/>
        </w:rPr>
        <w:t>述基金持有上市公司非公开发行的股份，在前述股份限售期届满后通过集中竞价交易减持的数量，遵守相关法律法规的规定</w:t>
      </w:r>
      <w:r w:rsidR="00124D7B">
        <w:rPr>
          <w:rFonts w:cs="宋体" w:hint="eastAsia"/>
          <w:kern w:val="0"/>
          <w:sz w:val="24"/>
        </w:rPr>
        <w:t>。</w:t>
      </w:r>
    </w:p>
    <w:p w:rsidR="00485348" w:rsidRDefault="00485348" w:rsidP="00A040CD">
      <w:pPr>
        <w:widowControl/>
        <w:spacing w:line="440" w:lineRule="exact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注：</w:t>
      </w:r>
      <w:r w:rsidRPr="00485348">
        <w:rPr>
          <w:rFonts w:cs="宋体" w:hint="eastAsia"/>
          <w:kern w:val="0"/>
          <w:sz w:val="24"/>
        </w:rPr>
        <w:t>基金资产净值、账面价值为</w:t>
      </w:r>
      <w:r w:rsidRPr="00485348">
        <w:rPr>
          <w:rFonts w:cs="宋体" w:hint="eastAsia"/>
          <w:kern w:val="0"/>
          <w:sz w:val="24"/>
        </w:rPr>
        <w:t>2022</w:t>
      </w:r>
      <w:r w:rsidRPr="00485348">
        <w:rPr>
          <w:rFonts w:cs="宋体" w:hint="eastAsia"/>
          <w:kern w:val="0"/>
          <w:sz w:val="24"/>
        </w:rPr>
        <w:t>年</w:t>
      </w:r>
      <w:r w:rsidRPr="00485348">
        <w:rPr>
          <w:rFonts w:cs="宋体" w:hint="eastAsia"/>
          <w:kern w:val="0"/>
          <w:sz w:val="24"/>
        </w:rPr>
        <w:t>01</w:t>
      </w:r>
      <w:r w:rsidRPr="00485348">
        <w:rPr>
          <w:rFonts w:cs="宋体" w:hint="eastAsia"/>
          <w:kern w:val="0"/>
          <w:sz w:val="24"/>
        </w:rPr>
        <w:t>月</w:t>
      </w:r>
      <w:r w:rsidRPr="00485348">
        <w:rPr>
          <w:rFonts w:cs="宋体" w:hint="eastAsia"/>
          <w:kern w:val="0"/>
          <w:sz w:val="24"/>
        </w:rPr>
        <w:t>04</w:t>
      </w:r>
      <w:r w:rsidRPr="00485348">
        <w:rPr>
          <w:rFonts w:cs="宋体" w:hint="eastAsia"/>
          <w:kern w:val="0"/>
          <w:sz w:val="24"/>
        </w:rPr>
        <w:t>日数据</w:t>
      </w:r>
    </w:p>
    <w:p w:rsidR="004A6827" w:rsidRPr="00D81532" w:rsidRDefault="002A23AC" w:rsidP="00A040CD">
      <w:pPr>
        <w:widowControl/>
        <w:spacing w:line="440" w:lineRule="exact"/>
        <w:jc w:val="left"/>
        <w:rPr>
          <w:rFonts w:cs="宋体"/>
          <w:kern w:val="0"/>
          <w:sz w:val="24"/>
        </w:rPr>
      </w:pPr>
      <w:r w:rsidRPr="00D81532">
        <w:rPr>
          <w:rFonts w:cs="宋体" w:hint="eastAsia"/>
          <w:kern w:val="0"/>
          <w:sz w:val="24"/>
        </w:rPr>
        <w:t xml:space="preserve">    </w:t>
      </w:r>
      <w:r w:rsidR="004A6827" w:rsidRPr="00D81532">
        <w:rPr>
          <w:rFonts w:cs="宋体"/>
          <w:kern w:val="0"/>
          <w:sz w:val="24"/>
        </w:rPr>
        <w:t>投资者可登陆</w:t>
      </w:r>
      <w:r w:rsidR="004A6827" w:rsidRPr="00D81532">
        <w:rPr>
          <w:rFonts w:cs="宋体" w:hint="eastAsia"/>
          <w:kern w:val="0"/>
          <w:sz w:val="24"/>
        </w:rPr>
        <w:t>本</w:t>
      </w:r>
      <w:r w:rsidR="004A6827" w:rsidRPr="00D81532">
        <w:rPr>
          <w:rFonts w:cs="宋体"/>
          <w:kern w:val="0"/>
          <w:sz w:val="24"/>
        </w:rPr>
        <w:t>公司网站（</w:t>
      </w:r>
      <w:r w:rsidR="004A6827" w:rsidRPr="00D81532">
        <w:rPr>
          <w:rFonts w:cs="宋体"/>
          <w:kern w:val="0"/>
          <w:sz w:val="24"/>
        </w:rPr>
        <w:t>www.nffund.com</w:t>
      </w:r>
      <w:r w:rsidR="004A6827" w:rsidRPr="00D81532">
        <w:rPr>
          <w:rFonts w:cs="宋体"/>
          <w:kern w:val="0"/>
          <w:sz w:val="24"/>
        </w:rPr>
        <w:t>），或拨打客户服务电话</w:t>
      </w:r>
      <w:r w:rsidR="004A6827" w:rsidRPr="00D81532">
        <w:rPr>
          <w:rFonts w:cs="宋体" w:hint="eastAsia"/>
          <w:kern w:val="0"/>
          <w:sz w:val="24"/>
        </w:rPr>
        <w:t>4</w:t>
      </w:r>
      <w:r w:rsidR="004A6827" w:rsidRPr="00D81532">
        <w:rPr>
          <w:rFonts w:cs="宋体"/>
          <w:kern w:val="0"/>
          <w:sz w:val="24"/>
        </w:rPr>
        <w:t>00-889-8899</w:t>
      </w:r>
      <w:r w:rsidR="004A6827" w:rsidRPr="00D81532">
        <w:rPr>
          <w:rFonts w:cs="宋体"/>
          <w:kern w:val="0"/>
          <w:sz w:val="24"/>
        </w:rPr>
        <w:t>咨询相关信息</w:t>
      </w:r>
      <w:r w:rsidR="004A6827" w:rsidRPr="00D81532">
        <w:rPr>
          <w:rFonts w:cs="宋体" w:hint="eastAsia"/>
          <w:kern w:val="0"/>
          <w:sz w:val="24"/>
        </w:rPr>
        <w:t>。</w:t>
      </w:r>
    </w:p>
    <w:p w:rsidR="004A6827" w:rsidRPr="007D131D" w:rsidRDefault="004A6827" w:rsidP="00A040CD">
      <w:pPr>
        <w:widowControl/>
        <w:spacing w:line="36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264597">
        <w:rPr>
          <w:rFonts w:cs="宋体" w:hint="eastAsia"/>
          <w:kern w:val="0"/>
          <w:sz w:val="24"/>
        </w:rPr>
        <w:t>特此公告。</w:t>
      </w:r>
    </w:p>
    <w:p w:rsidR="004A6827" w:rsidRPr="00264597" w:rsidRDefault="004A6827" w:rsidP="00A040CD">
      <w:pPr>
        <w:widowControl/>
        <w:spacing w:line="360" w:lineRule="exact"/>
        <w:ind w:firstLineChars="200" w:firstLine="480"/>
        <w:jc w:val="righ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南方</w:t>
      </w:r>
      <w:r w:rsidRPr="00264597">
        <w:rPr>
          <w:rFonts w:ascii="宋体" w:hAnsi="宋体" w:cs="宋体" w:hint="eastAsia"/>
          <w:bCs/>
          <w:kern w:val="0"/>
          <w:sz w:val="24"/>
        </w:rPr>
        <w:t>基金管理</w:t>
      </w:r>
      <w:r w:rsidR="00B3324C">
        <w:rPr>
          <w:rFonts w:ascii="宋体" w:hAnsi="宋体" w:cs="宋体" w:hint="eastAsia"/>
          <w:bCs/>
          <w:kern w:val="0"/>
          <w:sz w:val="24"/>
        </w:rPr>
        <w:t>股份</w:t>
      </w:r>
      <w:r w:rsidRPr="00264597">
        <w:rPr>
          <w:rFonts w:ascii="宋体" w:hAnsi="宋体" w:cs="宋体" w:hint="eastAsia"/>
          <w:bCs/>
          <w:kern w:val="0"/>
          <w:sz w:val="24"/>
        </w:rPr>
        <w:t>有限公司</w:t>
      </w:r>
    </w:p>
    <w:p w:rsidR="004A6827" w:rsidRDefault="0041370D" w:rsidP="00A040CD">
      <w:pPr>
        <w:widowControl/>
        <w:spacing w:line="360" w:lineRule="exact"/>
        <w:jc w:val="righ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2022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年</w:t>
      </w:r>
      <w:r>
        <w:rPr>
          <w:rFonts w:ascii="宋体" w:hAnsi="宋体" w:cs="宋体"/>
          <w:bCs/>
          <w:color w:val="000000"/>
          <w:kern w:val="0"/>
          <w:sz w:val="24"/>
        </w:rPr>
        <w:t>1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月</w:t>
      </w:r>
      <w:r>
        <w:rPr>
          <w:rFonts w:ascii="宋体" w:hAnsi="宋体" w:cs="宋体"/>
          <w:bCs/>
          <w:color w:val="000000"/>
          <w:kern w:val="0"/>
          <w:sz w:val="24"/>
        </w:rPr>
        <w:t>6</w:t>
      </w:r>
      <w:r w:rsidR="004A6827" w:rsidRPr="002A7F6C">
        <w:rPr>
          <w:rFonts w:ascii="宋体" w:hAnsi="宋体" w:cs="宋体"/>
          <w:bCs/>
          <w:color w:val="000000"/>
          <w:kern w:val="0"/>
          <w:sz w:val="24"/>
        </w:rPr>
        <w:t>日</w:t>
      </w:r>
    </w:p>
    <w:sectPr w:rsidR="004A6827" w:rsidSect="0041370D">
      <w:pgSz w:w="11906" w:h="16838"/>
      <w:pgMar w:top="1474" w:right="1644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57" w:rsidRDefault="006C7257" w:rsidP="00703649">
      <w:r>
        <w:separator/>
      </w:r>
    </w:p>
  </w:endnote>
  <w:endnote w:type="continuationSeparator" w:id="0">
    <w:p w:rsidR="006C7257" w:rsidRDefault="006C7257" w:rsidP="0070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57" w:rsidRDefault="006C7257" w:rsidP="00703649">
      <w:r>
        <w:separator/>
      </w:r>
    </w:p>
  </w:footnote>
  <w:footnote w:type="continuationSeparator" w:id="0">
    <w:p w:rsidR="006C7257" w:rsidRDefault="006C7257" w:rsidP="0070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8BE"/>
    <w:multiLevelType w:val="hybridMultilevel"/>
    <w:tmpl w:val="8EDAC6AC"/>
    <w:lvl w:ilvl="0" w:tplc="9800ACC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A325FC"/>
    <w:multiLevelType w:val="hybridMultilevel"/>
    <w:tmpl w:val="B6EAE23A"/>
    <w:lvl w:ilvl="0" w:tplc="9800ACC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7"/>
    <w:rsid w:val="0000162F"/>
    <w:rsid w:val="000071DA"/>
    <w:rsid w:val="0001427E"/>
    <w:rsid w:val="00014D38"/>
    <w:rsid w:val="00016568"/>
    <w:rsid w:val="00016C70"/>
    <w:rsid w:val="00024A36"/>
    <w:rsid w:val="00026F44"/>
    <w:rsid w:val="00027A55"/>
    <w:rsid w:val="00033156"/>
    <w:rsid w:val="0003695E"/>
    <w:rsid w:val="000542F4"/>
    <w:rsid w:val="00056852"/>
    <w:rsid w:val="00056F34"/>
    <w:rsid w:val="000742F7"/>
    <w:rsid w:val="00074A36"/>
    <w:rsid w:val="00074E71"/>
    <w:rsid w:val="00082CF6"/>
    <w:rsid w:val="00084B91"/>
    <w:rsid w:val="00090B1F"/>
    <w:rsid w:val="00094DAA"/>
    <w:rsid w:val="000A2B60"/>
    <w:rsid w:val="000A4420"/>
    <w:rsid w:val="000B2AD0"/>
    <w:rsid w:val="000B6730"/>
    <w:rsid w:val="000D1A3C"/>
    <w:rsid w:val="000E2E20"/>
    <w:rsid w:val="000E3505"/>
    <w:rsid w:val="000E546A"/>
    <w:rsid w:val="00100C8D"/>
    <w:rsid w:val="00112A74"/>
    <w:rsid w:val="0011758C"/>
    <w:rsid w:val="00124D7B"/>
    <w:rsid w:val="00126186"/>
    <w:rsid w:val="00127CCE"/>
    <w:rsid w:val="00130133"/>
    <w:rsid w:val="00137EF2"/>
    <w:rsid w:val="001447E9"/>
    <w:rsid w:val="00144BC7"/>
    <w:rsid w:val="00153073"/>
    <w:rsid w:val="00156F69"/>
    <w:rsid w:val="0016711B"/>
    <w:rsid w:val="001822E0"/>
    <w:rsid w:val="00186308"/>
    <w:rsid w:val="00187E55"/>
    <w:rsid w:val="001953CC"/>
    <w:rsid w:val="001975E4"/>
    <w:rsid w:val="001A3025"/>
    <w:rsid w:val="001A3C23"/>
    <w:rsid w:val="001A683F"/>
    <w:rsid w:val="001B4CA4"/>
    <w:rsid w:val="001B7584"/>
    <w:rsid w:val="001B78A8"/>
    <w:rsid w:val="001B7999"/>
    <w:rsid w:val="001C4AD0"/>
    <w:rsid w:val="001C6007"/>
    <w:rsid w:val="001D0CB2"/>
    <w:rsid w:val="001D49D7"/>
    <w:rsid w:val="001D4B7A"/>
    <w:rsid w:val="001D6A42"/>
    <w:rsid w:val="001D7742"/>
    <w:rsid w:val="001E550F"/>
    <w:rsid w:val="001E7421"/>
    <w:rsid w:val="001F3373"/>
    <w:rsid w:val="001F33C8"/>
    <w:rsid w:val="001F417C"/>
    <w:rsid w:val="00200257"/>
    <w:rsid w:val="00202DB6"/>
    <w:rsid w:val="002035CB"/>
    <w:rsid w:val="0020663B"/>
    <w:rsid w:val="00206966"/>
    <w:rsid w:val="00220941"/>
    <w:rsid w:val="0023698D"/>
    <w:rsid w:val="00245309"/>
    <w:rsid w:val="00247FEA"/>
    <w:rsid w:val="00253504"/>
    <w:rsid w:val="00254F29"/>
    <w:rsid w:val="00260131"/>
    <w:rsid w:val="002612EE"/>
    <w:rsid w:val="00266E86"/>
    <w:rsid w:val="002735C8"/>
    <w:rsid w:val="002807EC"/>
    <w:rsid w:val="002820A9"/>
    <w:rsid w:val="00286432"/>
    <w:rsid w:val="00290BAE"/>
    <w:rsid w:val="00290DC9"/>
    <w:rsid w:val="00295C84"/>
    <w:rsid w:val="002A23AC"/>
    <w:rsid w:val="002A279D"/>
    <w:rsid w:val="002A4040"/>
    <w:rsid w:val="002C055E"/>
    <w:rsid w:val="002C5A71"/>
    <w:rsid w:val="002D0D26"/>
    <w:rsid w:val="002D1D6C"/>
    <w:rsid w:val="002D2E74"/>
    <w:rsid w:val="002D3634"/>
    <w:rsid w:val="002D3DC7"/>
    <w:rsid w:val="002E7AE0"/>
    <w:rsid w:val="002F0D74"/>
    <w:rsid w:val="002F4FFF"/>
    <w:rsid w:val="00301640"/>
    <w:rsid w:val="003032C8"/>
    <w:rsid w:val="00305502"/>
    <w:rsid w:val="0031424E"/>
    <w:rsid w:val="00317C8B"/>
    <w:rsid w:val="00332A03"/>
    <w:rsid w:val="00336728"/>
    <w:rsid w:val="0033682B"/>
    <w:rsid w:val="00336D56"/>
    <w:rsid w:val="003371C5"/>
    <w:rsid w:val="0034038D"/>
    <w:rsid w:val="00347D64"/>
    <w:rsid w:val="00350460"/>
    <w:rsid w:val="003802B6"/>
    <w:rsid w:val="00384555"/>
    <w:rsid w:val="003921C7"/>
    <w:rsid w:val="00394855"/>
    <w:rsid w:val="00396ED2"/>
    <w:rsid w:val="003A1A04"/>
    <w:rsid w:val="003A2910"/>
    <w:rsid w:val="003A479B"/>
    <w:rsid w:val="003A4C98"/>
    <w:rsid w:val="003A7E61"/>
    <w:rsid w:val="003B3B7B"/>
    <w:rsid w:val="003B5D56"/>
    <w:rsid w:val="003C3869"/>
    <w:rsid w:val="003C3BB4"/>
    <w:rsid w:val="003D6D69"/>
    <w:rsid w:val="003E0030"/>
    <w:rsid w:val="003E2862"/>
    <w:rsid w:val="003E78A7"/>
    <w:rsid w:val="00403EB2"/>
    <w:rsid w:val="004059B0"/>
    <w:rsid w:val="00407B4F"/>
    <w:rsid w:val="00407D2E"/>
    <w:rsid w:val="004101E7"/>
    <w:rsid w:val="004130F2"/>
    <w:rsid w:val="0041370D"/>
    <w:rsid w:val="00415074"/>
    <w:rsid w:val="004556C4"/>
    <w:rsid w:val="00481853"/>
    <w:rsid w:val="00485348"/>
    <w:rsid w:val="00491036"/>
    <w:rsid w:val="00497E0E"/>
    <w:rsid w:val="004A0CAE"/>
    <w:rsid w:val="004A4828"/>
    <w:rsid w:val="004A497F"/>
    <w:rsid w:val="004A6827"/>
    <w:rsid w:val="004A7C5C"/>
    <w:rsid w:val="004B7174"/>
    <w:rsid w:val="004C2331"/>
    <w:rsid w:val="004C51A4"/>
    <w:rsid w:val="004C7482"/>
    <w:rsid w:val="004D434D"/>
    <w:rsid w:val="004D615A"/>
    <w:rsid w:val="004D7CD1"/>
    <w:rsid w:val="004E2645"/>
    <w:rsid w:val="004E6E49"/>
    <w:rsid w:val="004F3540"/>
    <w:rsid w:val="004F4891"/>
    <w:rsid w:val="005062C4"/>
    <w:rsid w:val="005143CC"/>
    <w:rsid w:val="00537601"/>
    <w:rsid w:val="005427D8"/>
    <w:rsid w:val="0054593D"/>
    <w:rsid w:val="00551F94"/>
    <w:rsid w:val="0055561E"/>
    <w:rsid w:val="0056034E"/>
    <w:rsid w:val="00563A77"/>
    <w:rsid w:val="0057023D"/>
    <w:rsid w:val="0057057E"/>
    <w:rsid w:val="0057413D"/>
    <w:rsid w:val="00582117"/>
    <w:rsid w:val="00582145"/>
    <w:rsid w:val="00585C4A"/>
    <w:rsid w:val="00586D5C"/>
    <w:rsid w:val="00590C97"/>
    <w:rsid w:val="005A2317"/>
    <w:rsid w:val="005A7791"/>
    <w:rsid w:val="005B04F1"/>
    <w:rsid w:val="005B5951"/>
    <w:rsid w:val="005C73FF"/>
    <w:rsid w:val="005C7525"/>
    <w:rsid w:val="005E1D15"/>
    <w:rsid w:val="005E30D1"/>
    <w:rsid w:val="005E3E0B"/>
    <w:rsid w:val="005E5856"/>
    <w:rsid w:val="00607EF8"/>
    <w:rsid w:val="00625F3E"/>
    <w:rsid w:val="00635192"/>
    <w:rsid w:val="00640731"/>
    <w:rsid w:val="006500ED"/>
    <w:rsid w:val="006508F9"/>
    <w:rsid w:val="0065332A"/>
    <w:rsid w:val="0065386F"/>
    <w:rsid w:val="00655B8C"/>
    <w:rsid w:val="0066009D"/>
    <w:rsid w:val="00666EB6"/>
    <w:rsid w:val="00670F8B"/>
    <w:rsid w:val="00673242"/>
    <w:rsid w:val="006856ED"/>
    <w:rsid w:val="006927F6"/>
    <w:rsid w:val="0069735A"/>
    <w:rsid w:val="006A1583"/>
    <w:rsid w:val="006A31BA"/>
    <w:rsid w:val="006A72A4"/>
    <w:rsid w:val="006A7473"/>
    <w:rsid w:val="006B3685"/>
    <w:rsid w:val="006B5F76"/>
    <w:rsid w:val="006C230C"/>
    <w:rsid w:val="006C5AF6"/>
    <w:rsid w:val="006C7257"/>
    <w:rsid w:val="006D42FF"/>
    <w:rsid w:val="006E437E"/>
    <w:rsid w:val="006F6011"/>
    <w:rsid w:val="006F757D"/>
    <w:rsid w:val="00703649"/>
    <w:rsid w:val="00706091"/>
    <w:rsid w:val="00706E69"/>
    <w:rsid w:val="0071754A"/>
    <w:rsid w:val="00722D5E"/>
    <w:rsid w:val="00723D90"/>
    <w:rsid w:val="0072751D"/>
    <w:rsid w:val="00746916"/>
    <w:rsid w:val="00756B0F"/>
    <w:rsid w:val="00756B4F"/>
    <w:rsid w:val="007714D7"/>
    <w:rsid w:val="00784E28"/>
    <w:rsid w:val="007A0721"/>
    <w:rsid w:val="007A5B96"/>
    <w:rsid w:val="007A6100"/>
    <w:rsid w:val="007B31EA"/>
    <w:rsid w:val="007C5014"/>
    <w:rsid w:val="007D0622"/>
    <w:rsid w:val="007D131D"/>
    <w:rsid w:val="007D279B"/>
    <w:rsid w:val="007D72BA"/>
    <w:rsid w:val="007E05C5"/>
    <w:rsid w:val="007E5B7D"/>
    <w:rsid w:val="007E6B75"/>
    <w:rsid w:val="007F0AD6"/>
    <w:rsid w:val="007F1DF7"/>
    <w:rsid w:val="007F738B"/>
    <w:rsid w:val="007F73D9"/>
    <w:rsid w:val="008003A8"/>
    <w:rsid w:val="00802203"/>
    <w:rsid w:val="00810938"/>
    <w:rsid w:val="0081344F"/>
    <w:rsid w:val="008215A9"/>
    <w:rsid w:val="00822332"/>
    <w:rsid w:val="00840BEF"/>
    <w:rsid w:val="00845708"/>
    <w:rsid w:val="00851C32"/>
    <w:rsid w:val="0086633C"/>
    <w:rsid w:val="00870916"/>
    <w:rsid w:val="00873539"/>
    <w:rsid w:val="00873B0C"/>
    <w:rsid w:val="008820C5"/>
    <w:rsid w:val="0088341C"/>
    <w:rsid w:val="0088423F"/>
    <w:rsid w:val="00891A06"/>
    <w:rsid w:val="008926A1"/>
    <w:rsid w:val="00892960"/>
    <w:rsid w:val="00894A9E"/>
    <w:rsid w:val="008A0568"/>
    <w:rsid w:val="008A08E6"/>
    <w:rsid w:val="008A3438"/>
    <w:rsid w:val="008A5403"/>
    <w:rsid w:val="008A64B5"/>
    <w:rsid w:val="008B178C"/>
    <w:rsid w:val="008B67DA"/>
    <w:rsid w:val="008C34BE"/>
    <w:rsid w:val="008C49F4"/>
    <w:rsid w:val="008D028B"/>
    <w:rsid w:val="008D2091"/>
    <w:rsid w:val="008D27D7"/>
    <w:rsid w:val="008D58C6"/>
    <w:rsid w:val="008E1866"/>
    <w:rsid w:val="008E5A81"/>
    <w:rsid w:val="008E6D2A"/>
    <w:rsid w:val="008F44E5"/>
    <w:rsid w:val="008F6967"/>
    <w:rsid w:val="00900548"/>
    <w:rsid w:val="009063EE"/>
    <w:rsid w:val="0090747F"/>
    <w:rsid w:val="00910D7D"/>
    <w:rsid w:val="009127F1"/>
    <w:rsid w:val="0091309B"/>
    <w:rsid w:val="009151A1"/>
    <w:rsid w:val="00920292"/>
    <w:rsid w:val="00925B86"/>
    <w:rsid w:val="00926189"/>
    <w:rsid w:val="009264E3"/>
    <w:rsid w:val="009341B5"/>
    <w:rsid w:val="009376B5"/>
    <w:rsid w:val="00950902"/>
    <w:rsid w:val="00966BE5"/>
    <w:rsid w:val="00967F4A"/>
    <w:rsid w:val="00985F64"/>
    <w:rsid w:val="00986B9B"/>
    <w:rsid w:val="00987672"/>
    <w:rsid w:val="009955C5"/>
    <w:rsid w:val="009A00E7"/>
    <w:rsid w:val="009B147B"/>
    <w:rsid w:val="009C186B"/>
    <w:rsid w:val="009C6051"/>
    <w:rsid w:val="009D705A"/>
    <w:rsid w:val="009E1C2A"/>
    <w:rsid w:val="009E225C"/>
    <w:rsid w:val="009E2B8B"/>
    <w:rsid w:val="009F38FB"/>
    <w:rsid w:val="009F4BED"/>
    <w:rsid w:val="00A0085A"/>
    <w:rsid w:val="00A040CD"/>
    <w:rsid w:val="00A12454"/>
    <w:rsid w:val="00A20BF1"/>
    <w:rsid w:val="00A21033"/>
    <w:rsid w:val="00A22986"/>
    <w:rsid w:val="00A304D1"/>
    <w:rsid w:val="00A36DDC"/>
    <w:rsid w:val="00A4710B"/>
    <w:rsid w:val="00A629E8"/>
    <w:rsid w:val="00A63555"/>
    <w:rsid w:val="00A64733"/>
    <w:rsid w:val="00A707AF"/>
    <w:rsid w:val="00A779D4"/>
    <w:rsid w:val="00A81281"/>
    <w:rsid w:val="00A81482"/>
    <w:rsid w:val="00AA1C52"/>
    <w:rsid w:val="00AC01B1"/>
    <w:rsid w:val="00AC4C47"/>
    <w:rsid w:val="00AC5527"/>
    <w:rsid w:val="00AC7C02"/>
    <w:rsid w:val="00AD1041"/>
    <w:rsid w:val="00AD2515"/>
    <w:rsid w:val="00AD4A3E"/>
    <w:rsid w:val="00AF5846"/>
    <w:rsid w:val="00B03EFF"/>
    <w:rsid w:val="00B0729F"/>
    <w:rsid w:val="00B119FB"/>
    <w:rsid w:val="00B14327"/>
    <w:rsid w:val="00B23E0F"/>
    <w:rsid w:val="00B318AF"/>
    <w:rsid w:val="00B3324C"/>
    <w:rsid w:val="00B47A19"/>
    <w:rsid w:val="00B56115"/>
    <w:rsid w:val="00B60E5C"/>
    <w:rsid w:val="00B62F67"/>
    <w:rsid w:val="00B652A8"/>
    <w:rsid w:val="00B66D42"/>
    <w:rsid w:val="00B67EB4"/>
    <w:rsid w:val="00B72F1A"/>
    <w:rsid w:val="00B74B09"/>
    <w:rsid w:val="00B768E5"/>
    <w:rsid w:val="00B813D1"/>
    <w:rsid w:val="00B933E5"/>
    <w:rsid w:val="00B94B26"/>
    <w:rsid w:val="00B97296"/>
    <w:rsid w:val="00BA0F58"/>
    <w:rsid w:val="00BA17EC"/>
    <w:rsid w:val="00BB3A19"/>
    <w:rsid w:val="00BC7B9C"/>
    <w:rsid w:val="00BE7757"/>
    <w:rsid w:val="00BF4024"/>
    <w:rsid w:val="00C06DA0"/>
    <w:rsid w:val="00C106F7"/>
    <w:rsid w:val="00C1102E"/>
    <w:rsid w:val="00C119CF"/>
    <w:rsid w:val="00C22530"/>
    <w:rsid w:val="00C504F7"/>
    <w:rsid w:val="00C53CF2"/>
    <w:rsid w:val="00C602F1"/>
    <w:rsid w:val="00C60D27"/>
    <w:rsid w:val="00C65BDA"/>
    <w:rsid w:val="00C6689E"/>
    <w:rsid w:val="00C67668"/>
    <w:rsid w:val="00C71BA4"/>
    <w:rsid w:val="00C852D3"/>
    <w:rsid w:val="00C9605B"/>
    <w:rsid w:val="00C97D71"/>
    <w:rsid w:val="00CA0E40"/>
    <w:rsid w:val="00CA19B2"/>
    <w:rsid w:val="00CA2D6D"/>
    <w:rsid w:val="00CA720E"/>
    <w:rsid w:val="00CB114B"/>
    <w:rsid w:val="00CB4391"/>
    <w:rsid w:val="00CC2BD9"/>
    <w:rsid w:val="00CD1A0C"/>
    <w:rsid w:val="00CD371A"/>
    <w:rsid w:val="00CE3E54"/>
    <w:rsid w:val="00CF1168"/>
    <w:rsid w:val="00CF3229"/>
    <w:rsid w:val="00CF5FC9"/>
    <w:rsid w:val="00D169B0"/>
    <w:rsid w:val="00D26F22"/>
    <w:rsid w:val="00D42351"/>
    <w:rsid w:val="00D43F61"/>
    <w:rsid w:val="00D45B37"/>
    <w:rsid w:val="00D551C0"/>
    <w:rsid w:val="00D55C0F"/>
    <w:rsid w:val="00D771A2"/>
    <w:rsid w:val="00D81532"/>
    <w:rsid w:val="00D86480"/>
    <w:rsid w:val="00D90A0A"/>
    <w:rsid w:val="00D9216F"/>
    <w:rsid w:val="00DA288A"/>
    <w:rsid w:val="00DB04E8"/>
    <w:rsid w:val="00DB1C6B"/>
    <w:rsid w:val="00DC6AD9"/>
    <w:rsid w:val="00DD4845"/>
    <w:rsid w:val="00E03309"/>
    <w:rsid w:val="00E03BA7"/>
    <w:rsid w:val="00E1022E"/>
    <w:rsid w:val="00E20F99"/>
    <w:rsid w:val="00E23085"/>
    <w:rsid w:val="00E237D0"/>
    <w:rsid w:val="00E3446A"/>
    <w:rsid w:val="00E34732"/>
    <w:rsid w:val="00E52E63"/>
    <w:rsid w:val="00E536FF"/>
    <w:rsid w:val="00E54288"/>
    <w:rsid w:val="00E62394"/>
    <w:rsid w:val="00E70EF3"/>
    <w:rsid w:val="00E90E74"/>
    <w:rsid w:val="00EA7795"/>
    <w:rsid w:val="00EB3656"/>
    <w:rsid w:val="00EB566A"/>
    <w:rsid w:val="00EC0C3A"/>
    <w:rsid w:val="00EC6401"/>
    <w:rsid w:val="00EC70D2"/>
    <w:rsid w:val="00ED1819"/>
    <w:rsid w:val="00EE4136"/>
    <w:rsid w:val="00F049CE"/>
    <w:rsid w:val="00F07CE2"/>
    <w:rsid w:val="00F11818"/>
    <w:rsid w:val="00F2479A"/>
    <w:rsid w:val="00F3059C"/>
    <w:rsid w:val="00F37468"/>
    <w:rsid w:val="00F43883"/>
    <w:rsid w:val="00F567E2"/>
    <w:rsid w:val="00F624BB"/>
    <w:rsid w:val="00F66281"/>
    <w:rsid w:val="00F70AD9"/>
    <w:rsid w:val="00F75EDC"/>
    <w:rsid w:val="00F7720F"/>
    <w:rsid w:val="00F830B7"/>
    <w:rsid w:val="00F93117"/>
    <w:rsid w:val="00FB5106"/>
    <w:rsid w:val="00FC6701"/>
    <w:rsid w:val="00FD7455"/>
    <w:rsid w:val="00FE1987"/>
    <w:rsid w:val="00FE4A0F"/>
    <w:rsid w:val="00FE5D67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30BF3B-4DD1-498C-BF58-52FDCF3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4A6827"/>
    <w:pPr>
      <w:widowControl/>
      <w:spacing w:before="100" w:beforeAutospacing="1" w:after="100" w:afterAutospacing="1" w:line="360" w:lineRule="auto"/>
      <w:jc w:val="left"/>
    </w:pPr>
    <w:rPr>
      <w:rFonts w:ascii="Ђˎ̥" w:hAnsi="Ђˎ̥" w:cs="宋体"/>
      <w:kern w:val="0"/>
      <w:szCs w:val="21"/>
    </w:rPr>
  </w:style>
  <w:style w:type="character" w:styleId="a3">
    <w:name w:val="Strong"/>
    <w:basedOn w:val="a0"/>
    <w:qFormat/>
    <w:rsid w:val="004A6827"/>
    <w:rPr>
      <w:b/>
      <w:bCs/>
    </w:rPr>
  </w:style>
  <w:style w:type="paragraph" w:customStyle="1" w:styleId="Default">
    <w:name w:val="Default"/>
    <w:rsid w:val="009E225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header"/>
    <w:basedOn w:val="a"/>
    <w:link w:val="a5"/>
    <w:rsid w:val="0070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03649"/>
    <w:rPr>
      <w:kern w:val="2"/>
      <w:sz w:val="18"/>
      <w:szCs w:val="18"/>
    </w:rPr>
  </w:style>
  <w:style w:type="paragraph" w:styleId="a6">
    <w:name w:val="footer"/>
    <w:basedOn w:val="a"/>
    <w:link w:val="a7"/>
    <w:rsid w:val="0070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0364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C49F4"/>
    <w:rPr>
      <w:strike w:val="0"/>
      <w:dstrike w:val="0"/>
      <w:color w:val="000000"/>
      <w:u w:val="none"/>
      <w:effect w:val="none"/>
    </w:rPr>
  </w:style>
  <w:style w:type="character" w:customStyle="1" w:styleId="name1d5yc2">
    <w:name w:val="name___1d5yc2"/>
    <w:basedOn w:val="a0"/>
    <w:rsid w:val="00B3324C"/>
  </w:style>
  <w:style w:type="paragraph" w:styleId="a9">
    <w:name w:val="Balloon Text"/>
    <w:basedOn w:val="a"/>
    <w:link w:val="aa"/>
    <w:semiHidden/>
    <w:unhideWhenUsed/>
    <w:rsid w:val="00E34732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E34732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7720F"/>
    <w:pPr>
      <w:ind w:firstLineChars="200" w:firstLine="420"/>
    </w:pPr>
  </w:style>
  <w:style w:type="paragraph" w:styleId="ac">
    <w:name w:val="Date"/>
    <w:basedOn w:val="a"/>
    <w:next w:val="a"/>
    <w:link w:val="ad"/>
    <w:rsid w:val="00112A74"/>
    <w:pPr>
      <w:ind w:leftChars="2500" w:left="100"/>
    </w:pPr>
  </w:style>
  <w:style w:type="character" w:customStyle="1" w:styleId="ad">
    <w:name w:val="日期 字符"/>
    <w:basedOn w:val="a0"/>
    <w:link w:val="ac"/>
    <w:rsid w:val="00112A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9D5B-7D81-467E-B65B-819AD475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南方基金管理有限公司关于旗下基金获配国电南瑞  （600406）非公开发行A股的公告</dc:title>
  <dc:creator>123</dc:creator>
  <cp:lastModifiedBy>徐菁霞</cp:lastModifiedBy>
  <cp:revision>2</cp:revision>
  <cp:lastPrinted>2021-11-22T02:19:00Z</cp:lastPrinted>
  <dcterms:created xsi:type="dcterms:W3CDTF">2022-01-05T01:44:00Z</dcterms:created>
  <dcterms:modified xsi:type="dcterms:W3CDTF">2022-01-05T01:44:00Z</dcterms:modified>
</cp:coreProperties>
</file>