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C97484" w:rsidP="00C97484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0B46BD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易方达科翔混合型证券投资基金</w:t>
      </w:r>
      <w:r w:rsidR="0015648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暂停</w:t>
      </w:r>
      <w:r w:rsidR="00C17F4D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机构客户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大额申购及大额转换转入业务的公告</w:t>
      </w:r>
    </w:p>
    <w:p w:rsidR="00C97484" w:rsidP="00C97484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公告送出日期：</w:t>
      </w:r>
      <w:r w:rsidR="00880E72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202</w:t>
      </w:r>
      <w:r w:rsidR="007F4430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2</w:t>
      </w:r>
      <w:r w:rsidR="00880E72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年1月</w:t>
      </w:r>
      <w:r w:rsidR="007F4430">
        <w:rPr>
          <w:rFonts w:asciiTheme="minorEastAsia" w:eastAsiaTheme="minorEastAsia" w:hAnsiTheme="minorEastAsia"/>
          <w:b/>
          <w:color w:val="000000"/>
          <w:sz w:val="24"/>
          <w:szCs w:val="24"/>
        </w:rPr>
        <w:t>11</w:t>
      </w:r>
      <w:r w:rsidR="00880E72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日</w:t>
      </w:r>
    </w:p>
    <w:p w:rsidR="00C97484" w:rsidP="00C97484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4"/>
        <w:gridCol w:w="3563"/>
        <w:gridCol w:w="3298"/>
      </w:tblGrid>
      <w:tr w:rsidTr="00984E0C">
        <w:tblPrEx>
          <w:tblW w:w="910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基金名称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 w:rsidRPr="000B46BD">
              <w:rPr>
                <w:rFonts w:eastAsia="宋体" w:hint="eastAsia"/>
                <w:sz w:val="24"/>
                <w:szCs w:val="24"/>
              </w:rPr>
              <w:t>易方达科翔混合型证券投资基金</w:t>
            </w:r>
          </w:p>
        </w:tc>
      </w:tr>
      <w:tr w:rsidTr="00984E0C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基金简称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 w:rsidRPr="000B46BD">
              <w:rPr>
                <w:rFonts w:eastAsia="宋体" w:hint="eastAsia"/>
                <w:sz w:val="24"/>
                <w:szCs w:val="24"/>
              </w:rPr>
              <w:t>易方达科翔混合</w:t>
            </w:r>
          </w:p>
        </w:tc>
      </w:tr>
      <w:tr w:rsidTr="00984E0C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基金主代码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110013</w:t>
            </w:r>
          </w:p>
        </w:tc>
      </w:tr>
      <w:tr w:rsidTr="00984E0C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易方达基金管理有限公司</w:t>
            </w:r>
          </w:p>
        </w:tc>
      </w:tr>
      <w:tr w:rsidTr="00984E0C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公告依据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 w:rsidP="000B46BD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《</w:t>
            </w:r>
            <w:r w:rsidRPr="000B46BD" w:rsidR="000B46BD">
              <w:rPr>
                <w:rFonts w:eastAsia="宋体" w:hint="eastAsia"/>
                <w:sz w:val="24"/>
                <w:szCs w:val="24"/>
              </w:rPr>
              <w:t>易方达科翔混合型证券投资基金</w:t>
            </w:r>
            <w:r w:rsidRPr="00A124EA" w:rsidR="00A124EA">
              <w:rPr>
                <w:rFonts w:eastAsia="宋体" w:hint="eastAsia"/>
                <w:sz w:val="24"/>
                <w:szCs w:val="24"/>
              </w:rPr>
              <w:t>基金合同</w:t>
            </w:r>
            <w:r>
              <w:rPr>
                <w:rFonts w:eastAsia="宋体" w:hint="eastAsia"/>
                <w:sz w:val="24"/>
                <w:szCs w:val="24"/>
              </w:rPr>
              <w:t>》、《</w:t>
            </w:r>
            <w:r w:rsidRPr="000B46BD" w:rsidR="000B46BD">
              <w:rPr>
                <w:rFonts w:eastAsia="宋体" w:hint="eastAsia"/>
                <w:sz w:val="24"/>
                <w:szCs w:val="24"/>
              </w:rPr>
              <w:t>易方达科翔混合型证券投资基金</w:t>
            </w:r>
            <w:r w:rsidRPr="00A124EA" w:rsidR="00A124EA">
              <w:rPr>
                <w:rFonts w:eastAsia="宋体" w:hint="eastAsia"/>
                <w:sz w:val="24"/>
                <w:szCs w:val="24"/>
              </w:rPr>
              <w:t>更新的招募说明书</w:t>
            </w:r>
            <w:r>
              <w:rPr>
                <w:rFonts w:eastAsia="宋体" w:hint="eastAsia"/>
                <w:sz w:val="24"/>
                <w:szCs w:val="24"/>
              </w:rPr>
              <w:t>》</w:t>
            </w:r>
          </w:p>
        </w:tc>
      </w:tr>
      <w:tr w:rsidTr="00DB7CA4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84">
            <w:pPr>
              <w:rPr>
                <w:rFonts w:eastAsia="宋体"/>
                <w:sz w:val="24"/>
                <w:szCs w:val="24"/>
              </w:rPr>
            </w:pPr>
          </w:p>
          <w:p w:rsidR="00C97484">
            <w:r>
              <w:rPr>
                <w:rFonts w:eastAsia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84" w:rsidP="000B46BD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2022</w:t>
            </w:r>
            <w:r>
              <w:rPr>
                <w:rFonts w:eastAsia="宋体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1</w:t>
            </w:r>
            <w:r>
              <w:rPr>
                <w:rFonts w:eastAsia="宋体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>11</w:t>
            </w:r>
            <w:r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Tr="00DB7CA4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84">
            <w:pPr>
              <w:widowControl/>
              <w:jc w:val="left"/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8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84" w:rsidP="000B46BD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2022</w:t>
            </w:r>
            <w:r>
              <w:rPr>
                <w:rFonts w:eastAsia="宋体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1</w:t>
            </w:r>
            <w:r>
              <w:rPr>
                <w:rFonts w:eastAsia="宋体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>11</w:t>
            </w:r>
            <w:r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Tr="00DB7CA4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A4" w:rsidP="00DB7CA4">
            <w:pPr>
              <w:widowControl/>
              <w:jc w:val="left"/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A4" w:rsidP="00DB7CA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限制申购金额（单位：元）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A4" w:rsidP="00DB7CA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5,000,000.00</w:t>
            </w:r>
          </w:p>
        </w:tc>
      </w:tr>
      <w:tr w:rsidTr="00DB7CA4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A4" w:rsidP="00DB7CA4">
            <w:pPr>
              <w:widowControl/>
              <w:jc w:val="left"/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A4" w:rsidP="00DB7CA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限制转换转入金额（单位：元）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A4" w:rsidP="00DB7CA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5,000,000.00</w:t>
            </w:r>
          </w:p>
        </w:tc>
      </w:tr>
      <w:tr w:rsidTr="00DB7CA4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A4" w:rsidP="00DB7CA4">
            <w:pPr>
              <w:widowControl/>
              <w:jc w:val="left"/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A4" w:rsidP="00DB7CA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暂停大额申购、大额转换转入的原因说明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A4" w:rsidP="00DB7CA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为了基金的平稳运作，保护基金份额持有人利益</w:t>
            </w:r>
          </w:p>
        </w:tc>
      </w:tr>
      <w:tr w:rsidTr="003512E3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1E5" w:rsidRPr="002071E5" w:rsidP="002071E5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E169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E5" w:rsidP="002071E5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恢复大额申购日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E5" w:rsidP="002071E5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2022</w:t>
            </w:r>
            <w:r>
              <w:rPr>
                <w:rFonts w:eastAsia="宋体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1</w:t>
            </w:r>
            <w:r>
              <w:rPr>
                <w:rFonts w:eastAsia="宋体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>14</w:t>
            </w:r>
            <w:r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Tr="003512E3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1E5" w:rsidP="002071E5">
            <w:pPr>
              <w:widowControl/>
              <w:jc w:val="left"/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E5" w:rsidP="002071E5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恢复大额转换转入日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E5" w:rsidP="002071E5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2022</w:t>
            </w:r>
            <w:r>
              <w:rPr>
                <w:rFonts w:eastAsia="宋体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1</w:t>
            </w:r>
            <w:r>
              <w:rPr>
                <w:rFonts w:eastAsia="宋体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>14</w:t>
            </w:r>
            <w:r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Tr="00DC5528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BD" w:rsidP="00DB7CA4">
            <w:pPr>
              <w:widowControl/>
              <w:jc w:val="left"/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BD" w:rsidP="00DB7CA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恢复大额申购、大额转换转入的原因说明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BD" w:rsidRPr="002071E5" w:rsidP="00DB7CA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为了</w:t>
            </w:r>
            <w:r>
              <w:rPr>
                <w:rFonts w:eastAsia="宋体"/>
                <w:sz w:val="24"/>
                <w:szCs w:val="24"/>
              </w:rPr>
              <w:t>满足投资者需求</w:t>
            </w:r>
          </w:p>
        </w:tc>
      </w:tr>
    </w:tbl>
    <w:p w:rsidR="00DB7CA4" w:rsidP="00C17F4D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注：</w:t>
      </w:r>
      <w:r w:rsidR="00ED3939">
        <w:rPr>
          <w:rFonts w:asciiTheme="minorEastAsia" w:eastAsiaTheme="minorEastAsia" w:hAnsiTheme="minorEastAsia" w:hint="eastAsia"/>
          <w:color w:val="000000"/>
          <w:sz w:val="24"/>
          <w:szCs w:val="24"/>
        </w:rPr>
        <w:t>（1）</w:t>
      </w:r>
      <w:r w:rsidRPr="00343071" w:rsidR="00343071">
        <w:rPr>
          <w:rFonts w:asciiTheme="minorEastAsia" w:eastAsiaTheme="minorEastAsia" w:hAnsiTheme="minorEastAsia" w:hint="eastAsia"/>
          <w:color w:val="000000"/>
          <w:sz w:val="24"/>
          <w:szCs w:val="24"/>
        </w:rPr>
        <w:t>根据法律法规和基金合同的相关规定，易方达基金管理有限公司（以下简称“本公司”）决定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自</w:t>
      </w:r>
      <w:r w:rsidR="007F4430">
        <w:rPr>
          <w:rFonts w:asciiTheme="minorEastAsia" w:eastAsiaTheme="minorEastAsia" w:hAnsiTheme="minorEastAsia" w:hint="eastAsia"/>
          <w:color w:val="000000"/>
          <w:sz w:val="24"/>
          <w:szCs w:val="24"/>
        </w:rPr>
        <w:t>2022年1月11日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起暂停</w:t>
      </w:r>
      <w:r w:rsidRPr="000B46BD" w:rsidR="002071E5">
        <w:rPr>
          <w:rFonts w:eastAsia="宋体" w:hint="eastAsia"/>
          <w:sz w:val="24"/>
          <w:szCs w:val="24"/>
        </w:rPr>
        <w:t>易方达科翔混合型</w:t>
      </w:r>
      <w:r w:rsidRPr="000B46BD" w:rsidR="002071E5">
        <w:rPr>
          <w:rFonts w:eastAsia="宋体" w:hint="eastAsia"/>
          <w:sz w:val="24"/>
          <w:szCs w:val="24"/>
        </w:rPr>
        <w:t>证券投资基金</w:t>
      </w:r>
      <w:r w:rsidRPr="00343071" w:rsidR="00343071">
        <w:rPr>
          <w:rFonts w:asciiTheme="minorEastAsia" w:eastAsiaTheme="minorEastAsia" w:hAnsiTheme="minorEastAsia" w:hint="eastAsia"/>
          <w:color w:val="000000"/>
          <w:sz w:val="24"/>
          <w:szCs w:val="24"/>
        </w:rPr>
        <w:t>（以下简称“本基金”）</w:t>
      </w:r>
      <w:r w:rsidR="00C17F4D">
        <w:rPr>
          <w:rFonts w:asciiTheme="minorEastAsia" w:eastAsiaTheme="minorEastAsia" w:hAnsiTheme="minorEastAsia" w:hint="eastAsia"/>
          <w:color w:val="000000"/>
          <w:sz w:val="24"/>
          <w:szCs w:val="24"/>
        </w:rPr>
        <w:t>机构客户</w:t>
      </w:r>
      <w:r w:rsidRPr="00343071" w:rsidR="00343071">
        <w:rPr>
          <w:rFonts w:asciiTheme="minorEastAsia" w:eastAsiaTheme="minorEastAsia" w:hAnsiTheme="minorEastAsia" w:hint="eastAsia"/>
          <w:color w:val="000000"/>
          <w:sz w:val="24"/>
          <w:szCs w:val="24"/>
        </w:rPr>
        <w:t>在全部销售机构</w:t>
      </w:r>
      <w:r w:rsidR="00343071">
        <w:rPr>
          <w:rFonts w:asciiTheme="minorEastAsia" w:eastAsiaTheme="minorEastAsia" w:hAnsiTheme="minorEastAsia" w:hint="eastAsia"/>
          <w:color w:val="000000"/>
          <w:sz w:val="24"/>
          <w:szCs w:val="24"/>
        </w:rPr>
        <w:t>的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大额申购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、大额转换转入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业务，单日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单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个基金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账户</w:t>
      </w:r>
      <w:r w:rsidRPr="00F9723E">
        <w:rPr>
          <w:rFonts w:asciiTheme="minorEastAsia" w:eastAsiaTheme="minorEastAsia" w:hAnsiTheme="minorEastAsia" w:hint="eastAsia"/>
          <w:color w:val="000000"/>
          <w:sz w:val="24"/>
          <w:szCs w:val="24"/>
        </w:rPr>
        <w:t>在全部销售机构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累计申购（含</w:t>
      </w:r>
      <w:r w:rsidR="008621EC">
        <w:rPr>
          <w:rFonts w:asciiTheme="minorEastAsia" w:eastAsiaTheme="minorEastAsia" w:hAnsiTheme="minorEastAsia" w:hint="eastAsia"/>
          <w:color w:val="000000"/>
          <w:sz w:val="24"/>
          <w:szCs w:val="24"/>
        </w:rPr>
        <w:t>定期定额投资及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转换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转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入，下同）本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基金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的金额不</w:t>
      </w:r>
      <w:bookmarkStart w:id="0" w:name="_GoBack"/>
      <w:bookmarkEnd w:id="0"/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超过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500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万元。如单日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单个基金账户单笔申购金额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超过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500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（不含），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则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500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万元确认申购成功，超过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500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万元（不含）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金额的部分将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确认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失败；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如单日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单个基金账户多笔累计申购的金额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超过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500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万元（不含），则对申请按照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申请金额从大到小排序，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基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金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管理人将逐笔累加至不超过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500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（含）限额的申请确认成功，其余申请金额确认</w:t>
      </w:r>
      <w:r w:rsidR="002071E5">
        <w:rPr>
          <w:rFonts w:asciiTheme="minorEastAsia" w:eastAsiaTheme="minorEastAsia" w:hAnsiTheme="minorEastAsia" w:hint="eastAsia"/>
          <w:color w:val="000000"/>
          <w:sz w:val="24"/>
          <w:szCs w:val="24"/>
        </w:rPr>
        <w:t>失败</w:t>
      </w:r>
      <w:r w:rsidRPr="00733FEC" w:rsidR="00733FEC"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:rsidR="00ED3939" w:rsidP="00C17F4D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（2）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自</w:t>
      </w:r>
      <w:r w:rsidR="007F4430">
        <w:rPr>
          <w:rFonts w:asciiTheme="minorEastAsia" w:eastAsiaTheme="minorEastAsia" w:hAnsiTheme="minorEastAsia" w:hint="eastAsia"/>
          <w:color w:val="000000"/>
          <w:sz w:val="24"/>
          <w:szCs w:val="24"/>
        </w:rPr>
        <w:t>2022年1月14日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起，本基金取消机构客户</w:t>
      </w:r>
      <w:r w:rsidRPr="00ED3939">
        <w:rPr>
          <w:rFonts w:asciiTheme="minorEastAsia" w:eastAsiaTheme="minorEastAsia" w:hAnsiTheme="minorEastAsia" w:hint="eastAsia"/>
          <w:color w:val="000000"/>
          <w:sz w:val="24"/>
          <w:szCs w:val="24"/>
        </w:rPr>
        <w:t>单日单个基金账户在全部销售机构累计申购（含定期定额投资及转换转入）的金额不</w:t>
      </w:r>
      <w:r w:rsidRPr="00ED3939">
        <w:rPr>
          <w:rFonts w:asciiTheme="minorEastAsia" w:eastAsiaTheme="minorEastAsia" w:hAnsiTheme="minorEastAsia" w:hint="eastAsia"/>
          <w:color w:val="000000"/>
          <w:sz w:val="24"/>
          <w:szCs w:val="24"/>
        </w:rPr>
        <w:t>超过500万元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的限制，恢复办理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大额申购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、大额转换转入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业务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，届时不再另行公告</w:t>
      </w:r>
      <w:r w:rsidRPr="00ED3939"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:rsidR="00C97484" w:rsidP="00C97484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2.其他需要提示的事项</w:t>
      </w:r>
    </w:p>
    <w:p w:rsidR="00C97484" w:rsidP="00C97484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如有疑问，请拨打本公司客户服务热线400 881 8088，或登陆本公司网站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www.efunds.com.cn获取相关信息。</w:t>
      </w:r>
    </w:p>
    <w:p w:rsidR="00C97484" w:rsidP="00C97484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特此公告。</w:t>
      </w:r>
    </w:p>
    <w:p w:rsidR="00C97484" w:rsidP="00C97484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易方达基金管理有限公司</w:t>
      </w:r>
    </w:p>
    <w:p w:rsidR="00364C2A" w:rsidRPr="00C97484" w:rsidP="00390DA4">
      <w:pPr>
        <w:spacing w:line="360" w:lineRule="auto"/>
        <w:ind w:firstLine="480" w:firstLineChars="200"/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      </w:t>
      </w:r>
      <w:r w:rsidR="007F4430">
        <w:rPr>
          <w:rFonts w:asciiTheme="minorEastAsia" w:eastAsiaTheme="minorEastAsia" w:hAnsiTheme="minorEastAsia" w:hint="eastAsia"/>
          <w:color w:val="000000"/>
          <w:sz w:val="24"/>
          <w:szCs w:val="24"/>
        </w:rPr>
        <w:t>2022年1月11日</w:t>
      </w:r>
    </w:p>
    <w:sectPr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陈威">
    <w15:presenceInfo w15:providerId="None" w15:userId="陈威"/>
  </w15:person>
  <w15:person w15:author="许兆枫">
    <w15:presenceInfo w15:providerId="None" w15:userId="许兆枫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20378"/>
    <w:rsid w:val="00036A29"/>
    <w:rsid w:val="00041353"/>
    <w:rsid w:val="0006640B"/>
    <w:rsid w:val="000668AD"/>
    <w:rsid w:val="00070E76"/>
    <w:rsid w:val="0007134F"/>
    <w:rsid w:val="000772A0"/>
    <w:rsid w:val="000B46BD"/>
    <w:rsid w:val="000D37A2"/>
    <w:rsid w:val="000E4CBF"/>
    <w:rsid w:val="000F101F"/>
    <w:rsid w:val="000F7509"/>
    <w:rsid w:val="0010156B"/>
    <w:rsid w:val="00105995"/>
    <w:rsid w:val="001169BB"/>
    <w:rsid w:val="00156481"/>
    <w:rsid w:val="001627C0"/>
    <w:rsid w:val="00180DA3"/>
    <w:rsid w:val="001A765A"/>
    <w:rsid w:val="001B4F9F"/>
    <w:rsid w:val="001E3B22"/>
    <w:rsid w:val="002071E5"/>
    <w:rsid w:val="002153C6"/>
    <w:rsid w:val="00245724"/>
    <w:rsid w:val="002935EF"/>
    <w:rsid w:val="00297148"/>
    <w:rsid w:val="002F0301"/>
    <w:rsid w:val="002F7241"/>
    <w:rsid w:val="0031393C"/>
    <w:rsid w:val="00327DA7"/>
    <w:rsid w:val="0033513C"/>
    <w:rsid w:val="00336BE6"/>
    <w:rsid w:val="00343071"/>
    <w:rsid w:val="00364C2A"/>
    <w:rsid w:val="0036784E"/>
    <w:rsid w:val="003736D0"/>
    <w:rsid w:val="00390DA4"/>
    <w:rsid w:val="003A1499"/>
    <w:rsid w:val="003B2972"/>
    <w:rsid w:val="003E1151"/>
    <w:rsid w:val="004638F8"/>
    <w:rsid w:val="004966BA"/>
    <w:rsid w:val="004D6346"/>
    <w:rsid w:val="004D70B2"/>
    <w:rsid w:val="004E1698"/>
    <w:rsid w:val="004F0521"/>
    <w:rsid w:val="004F51E8"/>
    <w:rsid w:val="00513021"/>
    <w:rsid w:val="00517D0B"/>
    <w:rsid w:val="00540FB0"/>
    <w:rsid w:val="00564298"/>
    <w:rsid w:val="005A1251"/>
    <w:rsid w:val="005B3CDD"/>
    <w:rsid w:val="005B490D"/>
    <w:rsid w:val="005B7F1C"/>
    <w:rsid w:val="00610638"/>
    <w:rsid w:val="00646522"/>
    <w:rsid w:val="006A7043"/>
    <w:rsid w:val="006F0327"/>
    <w:rsid w:val="00704299"/>
    <w:rsid w:val="00733FEC"/>
    <w:rsid w:val="00770DB7"/>
    <w:rsid w:val="00783BC2"/>
    <w:rsid w:val="007B1D31"/>
    <w:rsid w:val="007B2E40"/>
    <w:rsid w:val="007B5A9D"/>
    <w:rsid w:val="007C1351"/>
    <w:rsid w:val="007D7FC2"/>
    <w:rsid w:val="007F4430"/>
    <w:rsid w:val="00803658"/>
    <w:rsid w:val="00821E69"/>
    <w:rsid w:val="00827D4A"/>
    <w:rsid w:val="0083445C"/>
    <w:rsid w:val="00841AFE"/>
    <w:rsid w:val="00844AD4"/>
    <w:rsid w:val="008472DB"/>
    <w:rsid w:val="008621EC"/>
    <w:rsid w:val="00880E72"/>
    <w:rsid w:val="008D3261"/>
    <w:rsid w:val="008F225D"/>
    <w:rsid w:val="00934D7A"/>
    <w:rsid w:val="009443F5"/>
    <w:rsid w:val="00956B0F"/>
    <w:rsid w:val="00984E0C"/>
    <w:rsid w:val="009C5858"/>
    <w:rsid w:val="00A124EA"/>
    <w:rsid w:val="00A516C4"/>
    <w:rsid w:val="00A57013"/>
    <w:rsid w:val="00A817D7"/>
    <w:rsid w:val="00AD49D4"/>
    <w:rsid w:val="00AD6759"/>
    <w:rsid w:val="00AF29D1"/>
    <w:rsid w:val="00AF7FC9"/>
    <w:rsid w:val="00B101F7"/>
    <w:rsid w:val="00B32F58"/>
    <w:rsid w:val="00B47264"/>
    <w:rsid w:val="00B5053A"/>
    <w:rsid w:val="00B533B1"/>
    <w:rsid w:val="00B65FFC"/>
    <w:rsid w:val="00BA5F76"/>
    <w:rsid w:val="00BA6967"/>
    <w:rsid w:val="00BD3AB9"/>
    <w:rsid w:val="00BD601B"/>
    <w:rsid w:val="00BD6D93"/>
    <w:rsid w:val="00C077AD"/>
    <w:rsid w:val="00C077CF"/>
    <w:rsid w:val="00C17F4D"/>
    <w:rsid w:val="00C267E3"/>
    <w:rsid w:val="00C570A7"/>
    <w:rsid w:val="00C6082F"/>
    <w:rsid w:val="00C97484"/>
    <w:rsid w:val="00CA70AA"/>
    <w:rsid w:val="00CC5C72"/>
    <w:rsid w:val="00CC5F15"/>
    <w:rsid w:val="00CF3C9B"/>
    <w:rsid w:val="00D114B7"/>
    <w:rsid w:val="00D31058"/>
    <w:rsid w:val="00D327FA"/>
    <w:rsid w:val="00D33E60"/>
    <w:rsid w:val="00D7660C"/>
    <w:rsid w:val="00DA577D"/>
    <w:rsid w:val="00DB7CA4"/>
    <w:rsid w:val="00E16F8B"/>
    <w:rsid w:val="00E22D25"/>
    <w:rsid w:val="00E33F1D"/>
    <w:rsid w:val="00E72255"/>
    <w:rsid w:val="00EA2799"/>
    <w:rsid w:val="00ED3939"/>
    <w:rsid w:val="00EE1823"/>
    <w:rsid w:val="00F050DD"/>
    <w:rsid w:val="00F43740"/>
    <w:rsid w:val="00F5252D"/>
    <w:rsid w:val="00F629FC"/>
    <w:rsid w:val="00F64447"/>
    <w:rsid w:val="00F72B77"/>
    <w:rsid w:val="00F87AEB"/>
    <w:rsid w:val="00F95610"/>
    <w:rsid w:val="00F9723E"/>
    <w:rsid w:val="00FA1E5C"/>
    <w:rsid w:val="00FD7428"/>
  </w:rsids>
  <w:docVars>
    <w:docVar w:name="KGWebUrl" w:val="http://idp.efunds.com.cn/api/v1/backend/docSyncController/downloadAnnFile.json?force=true&amp;fileName=%E6%98%93%E6%96%B9%E8%BE%BE%E7%A7%91%E7%BF%94%E6%B7%B7%E5%90%88%E5%9E%8B%E8%AF%81%E5%88%B8%E6%8A%95%E8%B5%84%E5%9F%BA%E9%87%91%E6%9A%82%E5%81%9C%E6%9C%BA%E6%9E%84%E5%AE%A2%E6%88%B7%E5%A4%A7%E9%A2%9D%E7%94%B3%E8%B4%AD%E5%8F%8A%E5%A4%A7%E9%A2%9D%E8%BD%AC%E6%8D%A2%E8%BD%AC%E5%85%A5%E4%B8%9A%E5%8A%A1%E7%9A%84%E5%85%AC%E5%91%8A.docx&amp;fileId=ANN_DOC_12011&amp;t=1641803618449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EF459F6-6D02-4FE2-9BC3-C7553FFE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Heading1">
    <w:name w:val="heading 1"/>
    <w:basedOn w:val="Normal"/>
    <w:next w:val="Normal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Heading3">
    <w:name w:val="heading 3"/>
    <w:basedOn w:val="Normal"/>
    <w:next w:val="Normal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标题 1 Char"/>
    <w:basedOn w:val="DefaultParagraphFont"/>
    <w:link w:val="Heading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DefaultParagraphFont"/>
    <w:link w:val="Heading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FootnoteReference">
    <w:name w:val="footnote reference"/>
    <w:basedOn w:val="DefaultParagraphFont"/>
    <w:rsid w:val="00D327FA"/>
    <w:rPr>
      <w:vertAlign w:val="superscript"/>
    </w:rPr>
  </w:style>
  <w:style w:type="paragraph" w:styleId="FootnoteText">
    <w:name w:val="footnote text"/>
    <w:basedOn w:val="Normal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DefaultParagraphFont"/>
    <w:link w:val="FootnoteText"/>
    <w:rsid w:val="00D327FA"/>
    <w:rPr>
      <w:rFonts w:ascii="Times New Roman" w:eastAsia="宋体" w:hAnsi="Times New Roman" w:cs="Times New Roman"/>
      <w:sz w:val="18"/>
      <w:szCs w:val="20"/>
    </w:rPr>
  </w:style>
  <w:style w:type="paragraph" w:styleId="BalloonText">
    <w:name w:val="Balloon Text"/>
    <w:basedOn w:val="Normal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DefaultParagraphFont"/>
    <w:link w:val="BalloonText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Header">
    <w:name w:val="header"/>
    <w:basedOn w:val="Normal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Footer">
    <w:name w:val="footer"/>
    <w:basedOn w:val="Normal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DocumentMap">
    <w:name w:val="Document Map"/>
    <w:basedOn w:val="Normal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DefaultParagraphFont"/>
    <w:link w:val="DocumentMap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DefaultParagraphFont"/>
    <w:link w:val="Heading3"/>
    <w:rsid w:val="000F7509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Relationship Id="rId6" Type="http://schemas.microsoft.com/office/2011/relationships/people" Target="people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898</Characters>
  <Application>Microsoft Office Word</Application>
  <DocSecurity>0</DocSecurity>
  <Lines>7</Lines>
  <Paragraphs>2</Paragraphs>
  <ScaleCrop>false</ScaleCrop>
  <Company>微软中国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许兆枫</cp:lastModifiedBy>
  <cp:revision>2</cp:revision>
  <dcterms:created xsi:type="dcterms:W3CDTF">2022-01-10T08:35:00Z</dcterms:created>
  <dcterms:modified xsi:type="dcterms:W3CDTF">2022-01-10T08:35:00Z</dcterms:modified>
</cp:coreProperties>
</file>