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13717E">
        <w:rPr>
          <w:rFonts w:asciiTheme="minorEastAsia" w:eastAsiaTheme="minorEastAsia" w:hAnsiTheme="minorEastAsia" w:hint="eastAsia"/>
          <w:b/>
          <w:sz w:val="30"/>
          <w:szCs w:val="30"/>
        </w:rPr>
        <w:t>易方达富华纯债债券型证券投资基金</w:t>
      </w:r>
      <w:r w:rsidR="00DC5686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 w:rsidR="00DC5686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DC5686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 w:rsidR="00DC5686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211BAE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211BAE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211BAE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146"/>
        <w:gridCol w:w="2390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000833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54902" w:rsidRPr="000F7509" w:rsidP="00F549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  <w:r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  <w:r w:rsidR="00705BC2">
              <w:rPr>
                <w:rFonts w:eastAsia="宋体" w:hint="eastAsia"/>
                <w:sz w:val="24"/>
                <w:szCs w:val="24"/>
              </w:rPr>
              <w:t>更新的</w:t>
            </w:r>
            <w:bookmarkStart w:id="1" w:name="_GoBack"/>
            <w:bookmarkEnd w:id="1"/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146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718" w:type="dxa"/>
            <w:gridSpan w:val="2"/>
            <w:vAlign w:val="center"/>
          </w:tcPr>
          <w:p w:rsidR="00CA14B0" w:rsidRPr="000F7509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211BAE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211BAE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211BAE">
              <w:rPr>
                <w:rFonts w:eastAsia="宋体" w:hint="eastAsia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211BAE" w:rsidRPr="000F7509" w:rsidP="00211BAE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46" w:type="dxa"/>
          </w:tcPr>
          <w:p w:rsidR="00211BAE" w:rsidP="00211B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718" w:type="dxa"/>
            <w:gridSpan w:val="2"/>
            <w:vAlign w:val="center"/>
          </w:tcPr>
          <w:p w:rsidR="00211BAE" w:rsidRPr="000F7509" w:rsidP="00211B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A14B0" w:rsidRPr="000F7509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46" w:type="dxa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718" w:type="dxa"/>
            <w:gridSpan w:val="2"/>
          </w:tcPr>
          <w:p w:rsidR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90" w:type="dxa"/>
            <w:gridSpan w:val="2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390" w:type="dxa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  <w:r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  <w:r>
              <w:rPr>
                <w:rFonts w:eastAsia="宋体"/>
                <w:sz w:val="24"/>
                <w:szCs w:val="24"/>
              </w:rPr>
              <w:t>C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90" w:type="dxa"/>
            <w:gridSpan w:val="2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390" w:type="dxa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005099</w:t>
            </w:r>
          </w:p>
        </w:tc>
        <w:tc>
          <w:tcPr>
            <w:tcW w:w="2328" w:type="dxa"/>
            <w:vAlign w:val="center"/>
          </w:tcPr>
          <w:p w:rsidR="006A58E0" w:rsidRPr="000F7509" w:rsidP="006A58E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000833</w:t>
            </w:r>
          </w:p>
        </w:tc>
      </w:tr>
      <w:tr w:rsidTr="00E72BC5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390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390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CA14B0" w:rsidP="00CA14B0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</w:t>
      </w:r>
      <w:r w:rsidR="006F4A12">
        <w:rPr>
          <w:rFonts w:asciiTheme="minorEastAsia" w:eastAsiaTheme="minorEastAsia" w:hAnsiTheme="minorEastAsia"/>
          <w:color w:val="000000"/>
          <w:sz w:val="24"/>
          <w:szCs w:val="24"/>
        </w:rPr>
        <w:t>据法律法规和基金合同的相关规定，易方达基金管理有限公司</w:t>
      </w:r>
      <w:r w:rsidRPr="0076363D" w:rsidR="0076363D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（以下简称“本公司”）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决定自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211BAE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211BAE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211BAE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日起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Pr="0013717E" w:rsidR="00F54902">
        <w:rPr>
          <w:rFonts w:eastAsia="宋体" w:hint="eastAsia"/>
          <w:sz w:val="24"/>
          <w:szCs w:val="24"/>
        </w:rPr>
        <w:t>易方达富华纯债债券型证券投资基金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186B57" w:rsid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186B57" w:rsid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E14BF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</w:t>
      </w:r>
      <w:r w:rsidRPr="00186B57" w:rsidR="00CC4CE6">
        <w:rPr>
          <w:rFonts w:asciiTheme="minorEastAsia" w:eastAsiaTheme="minorEastAsia" w:hAnsiTheme="minorEastAsia" w:hint="eastAsia"/>
          <w:color w:val="000000"/>
          <w:sz w:val="24"/>
          <w:szCs w:val="24"/>
        </w:rPr>
        <w:t>含定期定额投资及转换转入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</w:t>
      </w:r>
      <w:r w:rsidR="00EF281E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超过250万元</w:t>
      </w:r>
      <w:r w:rsidR="00C46904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的限制，恢复办理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CA14B0" w:rsidRPr="00D76316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P="00CA14B0">
      <w:pPr>
        <w:spacing w:line="360" w:lineRule="auto"/>
        <w:ind w:firstLine="480" w:firstLineChars="20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211BAE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211BAE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陈威">
    <w15:presenceInfo w15:providerId="None" w15:userId="陈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41353"/>
    <w:rsid w:val="00086EFB"/>
    <w:rsid w:val="000912A5"/>
    <w:rsid w:val="000B00CF"/>
    <w:rsid w:val="000D6593"/>
    <w:rsid w:val="000E14BF"/>
    <w:rsid w:val="000E4CBF"/>
    <w:rsid w:val="000F7509"/>
    <w:rsid w:val="001169BB"/>
    <w:rsid w:val="0013717E"/>
    <w:rsid w:val="00180DA3"/>
    <w:rsid w:val="00186B57"/>
    <w:rsid w:val="001B4F9F"/>
    <w:rsid w:val="001C6835"/>
    <w:rsid w:val="00211BAE"/>
    <w:rsid w:val="00211C07"/>
    <w:rsid w:val="00223F28"/>
    <w:rsid w:val="00245724"/>
    <w:rsid w:val="002935EF"/>
    <w:rsid w:val="00297148"/>
    <w:rsid w:val="002F7241"/>
    <w:rsid w:val="00300DC9"/>
    <w:rsid w:val="00327DA7"/>
    <w:rsid w:val="0033513C"/>
    <w:rsid w:val="00364C2A"/>
    <w:rsid w:val="0036784E"/>
    <w:rsid w:val="00385C33"/>
    <w:rsid w:val="003A1499"/>
    <w:rsid w:val="003B5276"/>
    <w:rsid w:val="00494420"/>
    <w:rsid w:val="004966BA"/>
    <w:rsid w:val="004A1EE7"/>
    <w:rsid w:val="004D6346"/>
    <w:rsid w:val="004D7E55"/>
    <w:rsid w:val="004F0521"/>
    <w:rsid w:val="004F51E8"/>
    <w:rsid w:val="004F6E39"/>
    <w:rsid w:val="00564298"/>
    <w:rsid w:val="00575E5F"/>
    <w:rsid w:val="00590AB6"/>
    <w:rsid w:val="005B490D"/>
    <w:rsid w:val="005B7F1C"/>
    <w:rsid w:val="005D09DC"/>
    <w:rsid w:val="00646522"/>
    <w:rsid w:val="006A58E0"/>
    <w:rsid w:val="006F4A12"/>
    <w:rsid w:val="00705BC2"/>
    <w:rsid w:val="00760325"/>
    <w:rsid w:val="0076363D"/>
    <w:rsid w:val="00770DB7"/>
    <w:rsid w:val="007A340F"/>
    <w:rsid w:val="007B1D31"/>
    <w:rsid w:val="007D2965"/>
    <w:rsid w:val="00827D4A"/>
    <w:rsid w:val="0083445C"/>
    <w:rsid w:val="00841AFE"/>
    <w:rsid w:val="00844AD4"/>
    <w:rsid w:val="008472DB"/>
    <w:rsid w:val="00864C8C"/>
    <w:rsid w:val="008B1148"/>
    <w:rsid w:val="008D3261"/>
    <w:rsid w:val="008F225D"/>
    <w:rsid w:val="008F47E1"/>
    <w:rsid w:val="00934D7A"/>
    <w:rsid w:val="00955F07"/>
    <w:rsid w:val="00956B0F"/>
    <w:rsid w:val="00967C64"/>
    <w:rsid w:val="009741B1"/>
    <w:rsid w:val="009C5858"/>
    <w:rsid w:val="00A00078"/>
    <w:rsid w:val="00A02884"/>
    <w:rsid w:val="00A516C4"/>
    <w:rsid w:val="00A53731"/>
    <w:rsid w:val="00AA7EDA"/>
    <w:rsid w:val="00AD22A7"/>
    <w:rsid w:val="00B101F7"/>
    <w:rsid w:val="00B5053A"/>
    <w:rsid w:val="00B75516"/>
    <w:rsid w:val="00BA6967"/>
    <w:rsid w:val="00BD601B"/>
    <w:rsid w:val="00BD6D93"/>
    <w:rsid w:val="00C046E8"/>
    <w:rsid w:val="00C05CFA"/>
    <w:rsid w:val="00C46904"/>
    <w:rsid w:val="00C904B4"/>
    <w:rsid w:val="00C93BC4"/>
    <w:rsid w:val="00CA14B0"/>
    <w:rsid w:val="00CB4D46"/>
    <w:rsid w:val="00CC4CE6"/>
    <w:rsid w:val="00CC5463"/>
    <w:rsid w:val="00CE4972"/>
    <w:rsid w:val="00D114B7"/>
    <w:rsid w:val="00D327FA"/>
    <w:rsid w:val="00D33E60"/>
    <w:rsid w:val="00D670C3"/>
    <w:rsid w:val="00D76316"/>
    <w:rsid w:val="00DA1037"/>
    <w:rsid w:val="00DC5686"/>
    <w:rsid w:val="00DD7C4B"/>
    <w:rsid w:val="00E72255"/>
    <w:rsid w:val="00E72BC5"/>
    <w:rsid w:val="00E93C8D"/>
    <w:rsid w:val="00EE1823"/>
    <w:rsid w:val="00EF281E"/>
    <w:rsid w:val="00F5252D"/>
    <w:rsid w:val="00F54902"/>
    <w:rsid w:val="00F564B4"/>
    <w:rsid w:val="00F64447"/>
    <w:rsid w:val="00F95610"/>
    <w:rsid w:val="00FA1E5C"/>
    <w:rsid w:val="00FA3344"/>
    <w:rsid w:val="00FD7428"/>
  </w:rsids>
  <w:docVars>
    <w:docVar w:name="KGWebUrl" w:val="http://idp.efunds.com.cn/api/v1/backend/docSyncController/downloadAnnFile.json?force=true&amp;fileName=62120220110005099000833%E6%98%93%E6%96%B9%E8%BE%BE%E5%AF%8C%E5%8D%8E%E7%BA%AF%E5%80%BA%E5%80%BA%E5%88%B8%E5%9E%8B%E8%AF%81%E5%88%B8%E6%8A%95%E8%B5%84%E5%9F%BA%E9%87%91%E6%81%A2%E5%A4%8D%E6%9C%BA%E6%9E%84%E5%AE%A2%E6%88%B7%E5%A4%A7%E9%A2%9D%E7%94%B3%E8%B4%AD%E5%8F%8A%E5%A4%A7%E9%A2%9D%E8%BD%AC%E6%8D%A2%E8%BD%AC%E5%85%A5%E4%B8%9A%E5%8A%A1%E7%9A%84%E5%85%AC%E5%91%8A.docx&amp;fileId=ANN_DOC_11850&amp;t=1641517696093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7B81-1044-4800-87B7-0E96332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2</cp:revision>
  <cp:lastPrinted>2020-01-13T07:48:00Z</cp:lastPrinted>
  <dcterms:created xsi:type="dcterms:W3CDTF">2022-01-07T01:08:00Z</dcterms:created>
  <dcterms:modified xsi:type="dcterms:W3CDTF">2022-01-07T01:08:00Z</dcterms:modified>
</cp:coreProperties>
</file>