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6 -->
  <w:body>
    <w:p w:rsidR="00BE04FD" w:rsidP="00BE04FD">
      <w:pPr>
        <w:widowControl/>
        <w:jc w:val="center"/>
        <w:rPr>
          <w:rFonts w:asciiTheme="minorEastAsia" w:eastAsia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易方达策略成长证券投资基金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恢复机构客户申购</w:t>
      </w:r>
      <w:r>
        <w:rPr>
          <w:rFonts w:asciiTheme="minorEastAsia" w:eastAsiaTheme="minorEastAsia" w:hAnsiTheme="minorEastAsia" w:cs="宋体"/>
          <w:b/>
          <w:kern w:val="0"/>
          <w:sz w:val="30"/>
          <w:szCs w:val="30"/>
        </w:rPr>
        <w:t>、</w:t>
      </w:r>
      <w:r>
        <w:rPr>
          <w:rFonts w:asciiTheme="minorEastAsia" w:eastAsiaTheme="minorEastAsia" w:hAnsiTheme="minorEastAsia" w:cs="宋体" w:hint="eastAsia"/>
          <w:b/>
          <w:kern w:val="0"/>
          <w:sz w:val="30"/>
          <w:szCs w:val="30"/>
        </w:rPr>
        <w:t>转换转入及定期定额投资业务的公告</w:t>
      </w:r>
    </w:p>
    <w:p w:rsidR="00BE04FD" w:rsidP="00BE04FD">
      <w:pPr>
        <w:spacing w:line="560" w:lineRule="exact"/>
        <w:jc w:val="center"/>
        <w:rPr>
          <w:rFonts w:asciiTheme="minorEastAsia" w:eastAsiaTheme="minorEastAsia" w:hAnsiTheme="minorEastAsia"/>
          <w:b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公告送出日期：</w:t>
      </w:r>
      <w:r w:rsidR="00DE62E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2022</w:t>
      </w:r>
      <w:r w:rsidR="007E1AE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年</w:t>
      </w:r>
      <w:r w:rsidR="00DE62E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</w:t>
      </w:r>
      <w:r w:rsidR="007E1AE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月</w:t>
      </w:r>
      <w:r w:rsidR="00DE62E2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12</w:t>
      </w:r>
      <w:r w:rsidR="007E1AEF">
        <w:rPr>
          <w:rFonts w:asciiTheme="minorEastAsia" w:eastAsiaTheme="minorEastAsia" w:hAnsiTheme="minorEastAsia" w:hint="eastAsia"/>
          <w:b/>
          <w:color w:val="000000"/>
          <w:sz w:val="24"/>
          <w:szCs w:val="24"/>
        </w:rPr>
        <w:t>日</w:t>
      </w:r>
      <w:bookmarkStart w:id="0" w:name="_GoBack"/>
      <w:bookmarkEnd w:id="0"/>
    </w:p>
    <w:p w:rsidR="00BE04FD" w:rsidP="00BE04FD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1.公告基本信息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44"/>
        <w:gridCol w:w="2287"/>
        <w:gridCol w:w="4574"/>
      </w:tblGrid>
      <w:tr w:rsidTr="005A34A6">
        <w:tblPrEx>
          <w:tblW w:w="9105" w:type="dxa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易方达策略成长证券投资基金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基金简称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6D640F">
            <w:pPr>
              <w:rPr>
                <w:rFonts w:eastAsia="宋体"/>
                <w:sz w:val="24"/>
                <w:szCs w:val="24"/>
              </w:rPr>
            </w:pPr>
            <w:r w:rsidRPr="00F50369">
              <w:rPr>
                <w:rFonts w:eastAsia="宋体" w:hint="eastAsia"/>
                <w:sz w:val="24"/>
                <w:szCs w:val="24"/>
              </w:rPr>
              <w:t>易方达</w:t>
            </w:r>
            <w:r w:rsidR="000C40F2">
              <w:rPr>
                <w:rFonts w:eastAsia="宋体" w:hint="eastAsia"/>
                <w:sz w:val="24"/>
                <w:szCs w:val="24"/>
              </w:rPr>
              <w:t>策略成长</w:t>
            </w:r>
            <w:r w:rsidRPr="00F50369">
              <w:rPr>
                <w:rFonts w:eastAsia="宋体" w:hint="eastAsia"/>
                <w:sz w:val="24"/>
                <w:szCs w:val="24"/>
              </w:rPr>
              <w:t>混合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基金主代码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P="00A276FE">
            <w:pPr>
              <w:rPr>
                <w:rFonts w:eastAsia="宋体"/>
                <w:sz w:val="24"/>
                <w:szCs w:val="24"/>
              </w:rPr>
            </w:pPr>
            <w:r w:rsidRPr="007735EA">
              <w:rPr>
                <w:rFonts w:eastAsia="宋体"/>
                <w:sz w:val="24"/>
                <w:szCs w:val="24"/>
              </w:rPr>
              <w:t>1100</w:t>
            </w:r>
            <w:r w:rsidR="00A276FE">
              <w:rPr>
                <w:rFonts w:eastAsia="宋体"/>
                <w:sz w:val="24"/>
                <w:szCs w:val="24"/>
              </w:rPr>
              <w:t>0</w:t>
            </w:r>
            <w:r w:rsidR="006D640F">
              <w:rPr>
                <w:rFonts w:eastAsia="宋体"/>
                <w:sz w:val="24"/>
                <w:szCs w:val="24"/>
              </w:rPr>
              <w:t>2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基金管理人名称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易方达基金管理有限公司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公告依据</w:t>
            </w:r>
          </w:p>
        </w:tc>
        <w:tc>
          <w:tcPr>
            <w:tcW w:w="6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《</w:t>
            </w:r>
            <w:r w:rsidR="00A276FE">
              <w:rPr>
                <w:rFonts w:eastAsia="宋体" w:hint="eastAsia"/>
                <w:sz w:val="24"/>
                <w:szCs w:val="24"/>
              </w:rPr>
              <w:t>易方达策略成长证券投资基金</w:t>
            </w:r>
            <w:r>
              <w:rPr>
                <w:rFonts w:eastAsia="宋体" w:hint="eastAsia"/>
                <w:sz w:val="24"/>
                <w:szCs w:val="24"/>
              </w:rPr>
              <w:t>基金合同》、《</w:t>
            </w:r>
            <w:r w:rsidR="00A276FE">
              <w:rPr>
                <w:rFonts w:eastAsia="宋体" w:hint="eastAsia"/>
                <w:sz w:val="24"/>
                <w:szCs w:val="24"/>
              </w:rPr>
              <w:t>易方达策略成长证券投资基金</w:t>
            </w:r>
            <w:r>
              <w:rPr>
                <w:rFonts w:eastAsia="宋体" w:hint="eastAsia"/>
                <w:sz w:val="24"/>
                <w:szCs w:val="24"/>
              </w:rPr>
              <w:t>更新的招募说明书》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P="005A34A6">
            <w:r>
              <w:rPr>
                <w:rFonts w:eastAsia="宋体" w:hint="eastAsia"/>
                <w:sz w:val="24"/>
                <w:szCs w:val="24"/>
              </w:rPr>
              <w:t>恢复</w:t>
            </w:r>
            <w:r>
              <w:rPr>
                <w:rFonts w:eastAsia="宋体" w:hint="eastAsia"/>
                <w:sz w:val="24"/>
                <w:szCs w:val="24"/>
              </w:rPr>
              <w:t>相关业务的日期及原因说明</w:t>
            </w: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P="004D057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 w:rsidR="007E1AEF"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 w:rsidR="007E1AEF"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13</w:t>
            </w:r>
            <w:r w:rsidR="007E1AEF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恢复转换转入日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P="004D0570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 w:rsidR="007E1AEF"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 w:rsidR="007E1AEF"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13</w:t>
            </w:r>
            <w:r w:rsidR="007E1AEF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</w:t>
            </w:r>
            <w:r>
              <w:rPr>
                <w:rFonts w:eastAsia="宋体"/>
                <w:sz w:val="24"/>
                <w:szCs w:val="24"/>
              </w:rPr>
              <w:t>定期定额投资日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4FD" w:rsidP="00BE04FD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2022</w:t>
            </w:r>
            <w:r w:rsidR="007E1AEF">
              <w:rPr>
                <w:rFonts w:eastAsia="宋体"/>
                <w:sz w:val="24"/>
                <w:szCs w:val="24"/>
              </w:rPr>
              <w:t>年</w:t>
            </w:r>
            <w:r>
              <w:rPr>
                <w:rFonts w:eastAsia="宋体"/>
                <w:sz w:val="24"/>
                <w:szCs w:val="24"/>
              </w:rPr>
              <w:t>1</w:t>
            </w:r>
            <w:r w:rsidR="007E1AEF">
              <w:rPr>
                <w:rFonts w:eastAsia="宋体"/>
                <w:sz w:val="24"/>
                <w:szCs w:val="24"/>
              </w:rPr>
              <w:t>月</w:t>
            </w:r>
            <w:r>
              <w:rPr>
                <w:rFonts w:eastAsia="宋体"/>
                <w:sz w:val="24"/>
                <w:szCs w:val="24"/>
              </w:rPr>
              <w:t>13</w:t>
            </w:r>
            <w:r w:rsidR="007E1AEF">
              <w:rPr>
                <w:rFonts w:eastAsia="宋体"/>
                <w:sz w:val="24"/>
                <w:szCs w:val="24"/>
              </w:rPr>
              <w:t>日</w:t>
            </w:r>
          </w:p>
        </w:tc>
      </w:tr>
      <w:tr w:rsidTr="005A34A6">
        <w:tblPrEx>
          <w:tblW w:w="9105" w:type="dxa"/>
          <w:jc w:val="center"/>
          <w:tblLayout w:type="fixed"/>
          <w:tblLook w:val="04A0"/>
        </w:tblPrEx>
        <w:trPr>
          <w:jc w:val="center"/>
        </w:trPr>
        <w:tc>
          <w:tcPr>
            <w:tcW w:w="2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4FD" w:rsidP="005A34A6">
            <w:pPr>
              <w:widowControl/>
              <w:jc w:val="left"/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恢复申购、转换转入、定期定额投资的原因说明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4FD" w:rsidP="005A34A6">
            <w:pPr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kern w:val="0"/>
                <w:sz w:val="24"/>
                <w:szCs w:val="24"/>
              </w:rPr>
              <w:t>为了满足投资者的需求</w:t>
            </w:r>
          </w:p>
        </w:tc>
      </w:tr>
    </w:tbl>
    <w:p w:rsidR="00BE04FD" w:rsidP="00BE04FD">
      <w:pPr>
        <w:spacing w:line="360" w:lineRule="auto"/>
        <w:ind w:firstLine="42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注：根据法律法规和基金合同的相关规定，易方达基金管理有限公司（以下简称“本公司”）决定自</w:t>
      </w:r>
      <w:r w:rsidR="00DE62E2">
        <w:rPr>
          <w:rFonts w:eastAsia="宋体"/>
          <w:sz w:val="24"/>
          <w:szCs w:val="24"/>
        </w:rPr>
        <w:t>2022</w:t>
      </w:r>
      <w:r w:rsidR="007E1AEF">
        <w:rPr>
          <w:rFonts w:eastAsia="宋体"/>
          <w:sz w:val="24"/>
          <w:szCs w:val="24"/>
        </w:rPr>
        <w:t>年</w:t>
      </w:r>
      <w:r w:rsidR="00DE62E2">
        <w:rPr>
          <w:rFonts w:eastAsia="宋体"/>
          <w:sz w:val="24"/>
          <w:szCs w:val="24"/>
        </w:rPr>
        <w:t>1</w:t>
      </w:r>
      <w:r w:rsidR="007E1AEF">
        <w:rPr>
          <w:rFonts w:eastAsia="宋体"/>
          <w:sz w:val="24"/>
          <w:szCs w:val="24"/>
        </w:rPr>
        <w:t>月</w:t>
      </w:r>
      <w:r w:rsidR="00DE62E2">
        <w:rPr>
          <w:rFonts w:eastAsia="宋体"/>
          <w:sz w:val="24"/>
          <w:szCs w:val="24"/>
        </w:rPr>
        <w:t>13</w:t>
      </w:r>
      <w:r w:rsidR="007E1AEF">
        <w:rPr>
          <w:rFonts w:eastAsia="宋体"/>
          <w:sz w:val="24"/>
          <w:szCs w:val="24"/>
        </w:rPr>
        <w:t>日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起恢复办理</w:t>
      </w:r>
      <w:r w:rsidR="00A276FE">
        <w:rPr>
          <w:rFonts w:eastAsia="宋体" w:hint="eastAsia"/>
          <w:sz w:val="24"/>
          <w:szCs w:val="24"/>
        </w:rPr>
        <w:t>易方达策略成长证券投资基金</w:t>
      </w: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机构客户的申购、转换转入和定期定额投资业务。</w:t>
      </w:r>
    </w:p>
    <w:p w:rsidR="00BE04FD" w:rsidRPr="00CF59EF" w:rsidP="00BE04FD">
      <w:pPr>
        <w:spacing w:line="560" w:lineRule="exact"/>
        <w:rPr>
          <w:rFonts w:asciiTheme="minorEastAsia" w:eastAsiaTheme="minorEastAsia" w:hAnsiTheme="minorEastAsia"/>
          <w:sz w:val="21"/>
          <w:szCs w:val="21"/>
        </w:rPr>
      </w:pPr>
    </w:p>
    <w:p w:rsidR="00BE04FD" w:rsidP="00BE04FD">
      <w:pPr>
        <w:pStyle w:val="Heading3"/>
        <w:keepNext w:val="0"/>
        <w:keepLines w:val="0"/>
        <w:spacing w:before="0" w:after="0" w:line="360" w:lineRule="auto"/>
        <w:rPr>
          <w:rFonts w:ascii="宋体" w:hAnsi="宋体"/>
          <w:bCs w:val="0"/>
          <w:sz w:val="24"/>
          <w:szCs w:val="24"/>
        </w:rPr>
      </w:pPr>
      <w:r>
        <w:rPr>
          <w:rFonts w:ascii="宋体" w:hAnsi="宋体" w:hint="eastAsia"/>
          <w:bCs w:val="0"/>
          <w:sz w:val="24"/>
          <w:szCs w:val="24"/>
        </w:rPr>
        <w:t>2.其他需要提示的事项</w:t>
      </w:r>
    </w:p>
    <w:p w:rsidR="00BE04FD" w:rsidP="00BE04F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如有疑问，请拨打本公司客户服务热线400 881 8088，或登陆本公司网站www.efunds.com.cn获取相关信息。</w:t>
      </w:r>
    </w:p>
    <w:p w:rsidR="00BE04FD" w:rsidP="00BE04F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>特此公告。</w:t>
      </w:r>
    </w:p>
    <w:p w:rsidR="00BE04FD" w:rsidP="00BE04FD">
      <w:pPr>
        <w:spacing w:line="360" w:lineRule="auto"/>
        <w:ind w:firstLine="480" w:firstLineChars="200"/>
        <w:rPr>
          <w:rFonts w:asciiTheme="minorEastAsia" w:eastAsiaTheme="minorEastAsia" w:hAnsiTheme="minorEastAsia"/>
          <w:color w:val="000000"/>
          <w:sz w:val="24"/>
          <w:szCs w:val="24"/>
        </w:rPr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易方达基金管理有限公司</w:t>
      </w:r>
    </w:p>
    <w:p w:rsidR="00BE04FD" w:rsidRPr="00C97484" w:rsidP="00BE04FD">
      <w:pPr>
        <w:spacing w:line="360" w:lineRule="auto"/>
        <w:ind w:firstLine="480" w:firstLineChars="200"/>
      </w:pPr>
      <w:r>
        <w:rPr>
          <w:rFonts w:asciiTheme="minorEastAsia" w:eastAsiaTheme="minorEastAsia" w:hAnsiTheme="minorEastAsia" w:hint="eastAsia"/>
          <w:color w:val="000000"/>
          <w:sz w:val="24"/>
          <w:szCs w:val="24"/>
        </w:rPr>
        <w:t xml:space="preserve">                                                </w:t>
      </w:r>
      <w:r w:rsidR="00DE62E2">
        <w:rPr>
          <w:rFonts w:asciiTheme="minorEastAsia" w:eastAsiaTheme="minorEastAsia" w:hAnsiTheme="minorEastAsia" w:hint="eastAsia"/>
          <w:color w:val="000000"/>
          <w:sz w:val="24"/>
          <w:szCs w:val="24"/>
        </w:rPr>
        <w:t>2022</w:t>
      </w:r>
      <w:r w:rsidR="007E1AEF">
        <w:rPr>
          <w:rFonts w:asciiTheme="minorEastAsia" w:eastAsiaTheme="minorEastAsia" w:hAnsiTheme="minorEastAsia" w:hint="eastAsia"/>
          <w:color w:val="000000"/>
          <w:sz w:val="24"/>
          <w:szCs w:val="24"/>
        </w:rPr>
        <w:t>年</w:t>
      </w:r>
      <w:r w:rsidR="00DE62E2">
        <w:rPr>
          <w:rFonts w:asciiTheme="minorEastAsia" w:eastAsiaTheme="minorEastAsia" w:hAnsiTheme="minorEastAsia" w:hint="eastAsia"/>
          <w:color w:val="000000"/>
          <w:sz w:val="24"/>
          <w:szCs w:val="24"/>
        </w:rPr>
        <w:t>1</w:t>
      </w:r>
      <w:r w:rsidR="007E1AEF">
        <w:rPr>
          <w:rFonts w:asciiTheme="minorEastAsia" w:eastAsiaTheme="minorEastAsia" w:hAnsiTheme="minorEastAsia" w:hint="eastAsia"/>
          <w:color w:val="000000"/>
          <w:sz w:val="24"/>
          <w:szCs w:val="24"/>
        </w:rPr>
        <w:t>月12日</w:t>
      </w:r>
    </w:p>
    <w:p w:rsidR="00D0163B"/>
    <w:sectPr w:rsidSect="00956B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D"/>
    <w:rsid w:val="000C03F1"/>
    <w:rsid w:val="000C40F2"/>
    <w:rsid w:val="001225A0"/>
    <w:rsid w:val="00325DA2"/>
    <w:rsid w:val="00475C6C"/>
    <w:rsid w:val="004D0570"/>
    <w:rsid w:val="005A34A6"/>
    <w:rsid w:val="006B1BAD"/>
    <w:rsid w:val="006D640F"/>
    <w:rsid w:val="006E5DB0"/>
    <w:rsid w:val="007735EA"/>
    <w:rsid w:val="007E1AEF"/>
    <w:rsid w:val="00993677"/>
    <w:rsid w:val="00A276FE"/>
    <w:rsid w:val="00BE04FD"/>
    <w:rsid w:val="00C15A01"/>
    <w:rsid w:val="00C1722F"/>
    <w:rsid w:val="00C57E53"/>
    <w:rsid w:val="00C97484"/>
    <w:rsid w:val="00CF59EF"/>
    <w:rsid w:val="00D0163B"/>
    <w:rsid w:val="00D96F9E"/>
    <w:rsid w:val="00DE62E2"/>
    <w:rsid w:val="00DF14BA"/>
    <w:rsid w:val="00ED7A67"/>
    <w:rsid w:val="00F50369"/>
  </w:rsid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65B7CF24-6EC5-4978-A616-46FA1C6EF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4FD"/>
    <w:pPr>
      <w:widowControl w:val="0"/>
      <w:jc w:val="both"/>
    </w:pPr>
    <w:rPr>
      <w:rFonts w:ascii="Times New Roman" w:eastAsia="方正仿宋简体" w:hAnsi="Times New Roman" w:cs="Times New Roman"/>
      <w:sz w:val="32"/>
      <w:szCs w:val="20"/>
    </w:rPr>
  </w:style>
  <w:style w:type="paragraph" w:styleId="Heading3">
    <w:name w:val="heading 3"/>
    <w:basedOn w:val="Normal"/>
    <w:next w:val="Normal"/>
    <w:link w:val="3Char"/>
    <w:qFormat/>
    <w:rsid w:val="00BE04FD"/>
    <w:pPr>
      <w:keepNext/>
      <w:keepLines/>
      <w:spacing w:before="260" w:after="260" w:line="416" w:lineRule="auto"/>
      <w:outlineLvl w:val="2"/>
    </w:pPr>
    <w:rPr>
      <w:rFonts w:eastAsia="宋体"/>
      <w:b/>
      <w:b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C15A01"/>
    <w:rPr>
      <w:rFonts w:eastAsia="宋体"/>
      <w:b/>
      <w:i w:val="0"/>
      <w:iCs/>
      <w:color w:val="404040" w:themeColor="text1" w:themeTint="BF"/>
      <w:sz w:val="28"/>
    </w:rPr>
  </w:style>
  <w:style w:type="character" w:customStyle="1" w:styleId="3Char">
    <w:name w:val="标题 3 Char"/>
    <w:basedOn w:val="DefaultParagraphFont"/>
    <w:link w:val="Heading3"/>
    <w:rsid w:val="00BE04FD"/>
    <w:rPr>
      <w:rFonts w:ascii="Times New Roman" w:eastAsia="宋体" w:hAnsi="Times New Roman" w:cs="Times New Roman"/>
      <w:b/>
      <w:bCs/>
      <w:sz w:val="32"/>
      <w:szCs w:val="32"/>
    </w:rPr>
  </w:style>
  <w:style w:type="paragraph" w:styleId="Header">
    <w:name w:val="header"/>
    <w:basedOn w:val="Normal"/>
    <w:link w:val="Char"/>
    <w:uiPriority w:val="99"/>
    <w:unhideWhenUsed/>
    <w:rsid w:val="009936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DefaultParagraphFont"/>
    <w:link w:val="Header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9936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DefaultParagraphFont"/>
    <w:link w:val="Footer"/>
    <w:uiPriority w:val="99"/>
    <w:rsid w:val="00993677"/>
    <w:rPr>
      <w:rFonts w:ascii="Times New Roman" w:eastAsia="方正仿宋简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502</Characters>
  <Application>Microsoft Office Word</Application>
  <DocSecurity>0</DocSecurity>
  <Lines>4</Lines>
  <Paragraphs>1</Paragraphs>
  <ScaleCrop>false</ScaleCrop>
  <Company>E FUND</Company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许兆枫</dc:creator>
  <cp:lastModifiedBy>周倩岚</cp:lastModifiedBy>
  <cp:revision>9</cp:revision>
  <dcterms:created xsi:type="dcterms:W3CDTF">2020-01-13T09:26:00Z</dcterms:created>
  <dcterms:modified xsi:type="dcterms:W3CDTF">2022-01-06T08:35:00Z</dcterms:modified>
</cp:coreProperties>
</file>