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893436" w:rsidRPr="00D36ADB" w:rsidP="00D36ADB">
      <w:pPr>
        <w:widowControl/>
        <w:jc w:val="center"/>
        <w:rPr>
          <w:rFonts w:asciiTheme="minorEastAsia" w:eastAsiaTheme="minorEastAsia" w:hAnsiTheme="minorEastAsia" w:cs="宋体"/>
          <w:b/>
          <w:kern w:val="0"/>
          <w:sz w:val="30"/>
          <w:szCs w:val="30"/>
        </w:rPr>
      </w:pPr>
      <w:r w:rsidRPr="00D36ADB">
        <w:rPr>
          <w:rFonts w:asciiTheme="minorEastAsia" w:eastAsiaTheme="minorEastAsia" w:hAnsiTheme="minorEastAsia" w:cs="宋体" w:hint="eastAsia"/>
          <w:b/>
          <w:kern w:val="0"/>
          <w:sz w:val="30"/>
          <w:szCs w:val="30"/>
        </w:rPr>
        <w:t>易方达永旭添利定期开放债券型证券投资基金分红公告</w:t>
      </w:r>
    </w:p>
    <w:p w:rsidR="00893436" w:rsidRPr="00D36ADB" w:rsidP="00D36ADB">
      <w:pPr>
        <w:spacing w:line="560" w:lineRule="exact"/>
        <w:jc w:val="center"/>
        <w:rPr>
          <w:rFonts w:asciiTheme="minorEastAsia" w:eastAsiaTheme="minorEastAsia" w:hAnsiTheme="minorEastAsia"/>
          <w:b/>
          <w:color w:val="000000"/>
          <w:sz w:val="24"/>
          <w:szCs w:val="24"/>
        </w:rPr>
      </w:pPr>
      <w:r w:rsidRPr="00D36ADB">
        <w:rPr>
          <w:rFonts w:asciiTheme="minorEastAsia" w:eastAsiaTheme="minorEastAsia" w:hAnsiTheme="minorEastAsia"/>
          <w:b/>
          <w:color w:val="000000"/>
          <w:sz w:val="24"/>
          <w:szCs w:val="24"/>
        </w:rPr>
        <w:t>公告送出日期：</w:t>
      </w:r>
      <w:r w:rsidRPr="00D36ADB">
        <w:rPr>
          <w:rFonts w:asciiTheme="minorEastAsia" w:eastAsiaTheme="minorEastAsia" w:hAnsiTheme="minorEastAsia"/>
          <w:b/>
          <w:color w:val="000000"/>
          <w:sz w:val="24"/>
          <w:szCs w:val="24"/>
        </w:rPr>
        <w:t>2022年1月12日</w:t>
      </w:r>
    </w:p>
    <w:p w:rsidR="00893436" w:rsidRPr="00BD5586" w:rsidP="00AC3CC5">
      <w:pPr>
        <w:spacing w:line="360" w:lineRule="auto"/>
        <w:jc w:val="center"/>
        <w:rPr>
          <w:color w:val="000000"/>
          <w:sz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sidRPr="00D36ADB">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1"/>
        <w:gridCol w:w="3685"/>
        <w:gridCol w:w="4420"/>
      </w:tblGrid>
      <w:tr w:rsidTr="005F3BD7">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易方达永旭添利定期开放债券型证券投资基金</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基金简称</w:t>
            </w:r>
          </w:p>
        </w:tc>
        <w:tc>
          <w:tcPr>
            <w:tcW w:w="4420" w:type="dxa"/>
            <w:vAlign w:val="center"/>
          </w:tcPr>
          <w:p w:rsidR="0039192C" w:rsidRPr="00D36ADB" w:rsidP="005F3BD7">
            <w:pPr>
              <w:rPr>
                <w:rFonts w:eastAsia="宋体"/>
                <w:sz w:val="24"/>
                <w:szCs w:val="24"/>
              </w:rPr>
            </w:pPr>
            <w:r w:rsidRPr="00D36ADB">
              <w:rPr>
                <w:rFonts w:eastAsia="宋体"/>
                <w:sz w:val="24"/>
                <w:szCs w:val="24"/>
              </w:rPr>
              <w:t>易方达永旭定期开放债券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基金主代码</w:t>
            </w:r>
          </w:p>
        </w:tc>
        <w:tc>
          <w:tcPr>
            <w:tcW w:w="4420" w:type="dxa"/>
            <w:vAlign w:val="center"/>
          </w:tcPr>
          <w:p w:rsidR="0039192C" w:rsidRPr="00D36ADB" w:rsidP="005F3BD7">
            <w:pPr>
              <w:rPr>
                <w:rFonts w:eastAsia="宋体"/>
                <w:sz w:val="24"/>
                <w:szCs w:val="24"/>
              </w:rPr>
            </w:pPr>
            <w:r w:rsidRPr="00D36ADB">
              <w:rPr>
                <w:rFonts w:eastAsia="宋体"/>
                <w:sz w:val="24"/>
                <w:szCs w:val="24"/>
              </w:rPr>
              <w:t>161117</w:t>
            </w:r>
          </w:p>
        </w:tc>
      </w:tr>
      <w:tr w:rsidTr="005F3BD7">
        <w:tblPrEx>
          <w:tblW w:w="9606" w:type="dxa"/>
          <w:jc w:val="center"/>
          <w:tblLayout w:type="fixed"/>
          <w:tblLook w:val="0000"/>
        </w:tblPrEx>
        <w:trPr>
          <w:jc w:val="center"/>
        </w:trPr>
        <w:tc>
          <w:tcPr>
            <w:tcW w:w="5186" w:type="dxa"/>
            <w:gridSpan w:val="2"/>
            <w:vAlign w:val="center"/>
          </w:tcPr>
          <w:p w:rsidR="0039192C" w:rsidRPr="00D36ADB" w:rsidP="005F3BD7">
            <w:pPr>
              <w:rPr>
                <w:rFonts w:eastAsia="宋体"/>
                <w:sz w:val="24"/>
                <w:szCs w:val="24"/>
              </w:rPr>
            </w:pPr>
            <w:r w:rsidRPr="00D36ADB">
              <w:rPr>
                <w:rFonts w:eastAsia="宋体"/>
                <w:sz w:val="24"/>
                <w:szCs w:val="24"/>
              </w:rPr>
              <w:t>基金合同生效日</w:t>
            </w:r>
          </w:p>
        </w:tc>
        <w:tc>
          <w:tcPr>
            <w:tcW w:w="4420" w:type="dxa"/>
            <w:vAlign w:val="center"/>
          </w:tcPr>
          <w:p w:rsidR="0039192C" w:rsidRPr="00D36ADB" w:rsidP="005F3BD7">
            <w:pPr>
              <w:rPr>
                <w:rFonts w:eastAsia="宋体"/>
                <w:sz w:val="24"/>
                <w:szCs w:val="24"/>
              </w:rPr>
            </w:pPr>
            <w:r w:rsidRPr="00D36ADB">
              <w:rPr>
                <w:rFonts w:eastAsia="宋体"/>
                <w:sz w:val="24"/>
                <w:szCs w:val="24"/>
              </w:rPr>
              <w:t>2012年6月19日</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基金管理人名称</w:t>
            </w:r>
          </w:p>
        </w:tc>
        <w:tc>
          <w:tcPr>
            <w:tcW w:w="4420" w:type="dxa"/>
            <w:vAlign w:val="center"/>
          </w:tcPr>
          <w:p w:rsidR="0039192C" w:rsidRPr="00D36ADB" w:rsidP="005F3BD7">
            <w:pPr>
              <w:rPr>
                <w:rFonts w:eastAsia="宋体"/>
                <w:sz w:val="24"/>
                <w:szCs w:val="24"/>
              </w:rPr>
            </w:pPr>
            <w:r w:rsidRPr="00D36ADB">
              <w:rPr>
                <w:rFonts w:eastAsia="宋体"/>
                <w:sz w:val="24"/>
                <w:szCs w:val="24"/>
              </w:rPr>
              <w:t>易方达基金管理有限公司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基金托管人名称</w:t>
            </w:r>
          </w:p>
        </w:tc>
        <w:tc>
          <w:tcPr>
            <w:tcW w:w="4420" w:type="dxa"/>
            <w:vAlign w:val="center"/>
          </w:tcPr>
          <w:p w:rsidR="0039192C" w:rsidRPr="00D36ADB" w:rsidP="005F3BD7">
            <w:pPr>
              <w:rPr>
                <w:rFonts w:eastAsia="宋体"/>
                <w:sz w:val="24"/>
                <w:szCs w:val="24"/>
              </w:rPr>
            </w:pPr>
            <w:r w:rsidRPr="00D36ADB">
              <w:rPr>
                <w:rFonts w:eastAsia="宋体"/>
                <w:sz w:val="24"/>
                <w:szCs w:val="24"/>
              </w:rPr>
              <w:t>中国工商银行股份有限公司</w:t>
            </w:r>
          </w:p>
        </w:tc>
      </w:tr>
      <w:tr w:rsidTr="005F3BD7">
        <w:tblPrEx>
          <w:tblW w:w="9606" w:type="dxa"/>
          <w:jc w:val="center"/>
          <w:tblLayout w:type="fixed"/>
          <w:tblLook w:val="0000"/>
        </w:tblPrEx>
        <w:trPr>
          <w:jc w:val="center"/>
        </w:trPr>
        <w:tc>
          <w:tcPr>
            <w:tcW w:w="5186" w:type="dxa"/>
            <w:gridSpan w:val="2"/>
          </w:tcPr>
          <w:p w:rsidR="0039192C" w:rsidRPr="00D36ADB" w:rsidP="005F3BD7">
            <w:pPr>
              <w:rPr>
                <w:rFonts w:eastAsia="宋体"/>
                <w:sz w:val="24"/>
                <w:szCs w:val="24"/>
              </w:rPr>
            </w:pPr>
            <w:r w:rsidRPr="00D36ADB">
              <w:rPr>
                <w:rFonts w:eastAsia="宋体"/>
                <w:sz w:val="24"/>
                <w:szCs w:val="24"/>
              </w:rPr>
              <w:t>公告依据</w:t>
            </w:r>
          </w:p>
        </w:tc>
        <w:tc>
          <w:tcPr>
            <w:tcW w:w="4420" w:type="dxa"/>
            <w:vAlign w:val="center"/>
          </w:tcPr>
          <w:p w:rsidR="0039192C" w:rsidRPr="00D36ADB" w:rsidP="005F3BD7">
            <w:pPr>
              <w:rPr>
                <w:rFonts w:eastAsia="宋体"/>
                <w:sz w:val="24"/>
                <w:szCs w:val="24"/>
              </w:rPr>
            </w:pPr>
            <w:r w:rsidRPr="00D36ADB">
              <w:rPr>
                <w:rFonts w:eastAsia="宋体"/>
                <w:sz w:val="24"/>
                <w:szCs w:val="24"/>
              </w:rPr>
              <w:t>《公开募集证券投资基金信息披露管理办法》、《易方达永旭添利定期开放债券型证券投资基金基金合同》、《易方达永旭添利定期开放债券型证券投资基金更新的招募说明书》</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收益分配基准日</w:t>
            </w:r>
          </w:p>
        </w:tc>
        <w:tc>
          <w:tcPr>
            <w:tcW w:w="4420" w:type="dxa"/>
          </w:tcPr>
          <w:p w:rsidR="00893436" w:rsidRPr="00D36ADB" w:rsidP="005F3BD7">
            <w:pPr>
              <w:rPr>
                <w:rFonts w:eastAsia="宋体"/>
                <w:sz w:val="24"/>
                <w:szCs w:val="24"/>
              </w:rPr>
            </w:pPr>
            <w:r w:rsidRPr="00D36ADB">
              <w:rPr>
                <w:rFonts w:eastAsia="宋体"/>
                <w:sz w:val="24"/>
                <w:szCs w:val="24"/>
              </w:rPr>
              <w:t>2021年12月31日</w:t>
            </w:r>
          </w:p>
        </w:tc>
      </w:tr>
      <w:tr w:rsidTr="005F3BD7">
        <w:tblPrEx>
          <w:tblW w:w="9606" w:type="dxa"/>
          <w:jc w:val="center"/>
          <w:tblLayout w:type="fixed"/>
          <w:tblLook w:val="0000"/>
        </w:tblPrEx>
        <w:trPr>
          <w:jc w:val="center"/>
        </w:trPr>
        <w:tc>
          <w:tcPr>
            <w:tcW w:w="1501" w:type="dxa"/>
            <w:vMerge w:val="restart"/>
            <w:vAlign w:val="center"/>
          </w:tcPr>
          <w:p w:rsidR="00893436" w:rsidRPr="00D36ADB" w:rsidP="005F3BD7">
            <w:pPr>
              <w:rPr>
                <w:rFonts w:eastAsia="宋体"/>
                <w:sz w:val="24"/>
                <w:szCs w:val="24"/>
              </w:rPr>
            </w:pPr>
            <w:r w:rsidRPr="00D36ADB">
              <w:rPr>
                <w:rFonts w:eastAsia="宋体"/>
                <w:sz w:val="24"/>
                <w:szCs w:val="24"/>
              </w:rPr>
              <w:t>截止收益分配基准日的相关指标</w:t>
            </w:r>
          </w:p>
        </w:tc>
        <w:tc>
          <w:tcPr>
            <w:tcW w:w="3685" w:type="dxa"/>
          </w:tcPr>
          <w:p w:rsidR="00893436" w:rsidRPr="00D36ADB" w:rsidP="005F3BD7">
            <w:pPr>
              <w:rPr>
                <w:rFonts w:eastAsia="宋体"/>
                <w:sz w:val="24"/>
                <w:szCs w:val="24"/>
              </w:rPr>
            </w:pPr>
            <w:r w:rsidRPr="00D36ADB">
              <w:rPr>
                <w:rFonts w:eastAsia="宋体"/>
                <w:sz w:val="24"/>
                <w:szCs w:val="24"/>
              </w:rPr>
              <w:t>基准日基金份额净值</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1.065</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基准日基金可供分配利润</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26,756,672.38</w:t>
            </w:r>
          </w:p>
        </w:tc>
      </w:tr>
      <w:tr w:rsidTr="005F3BD7">
        <w:tblPrEx>
          <w:tblW w:w="9606" w:type="dxa"/>
          <w:jc w:val="center"/>
          <w:tblLayout w:type="fixed"/>
          <w:tblLook w:val="0000"/>
        </w:tblPrEx>
        <w:trPr>
          <w:jc w:val="center"/>
        </w:trPr>
        <w:tc>
          <w:tcPr>
            <w:tcW w:w="1501" w:type="dxa"/>
            <w:vMerge/>
          </w:tcPr>
          <w:p w:rsidR="00893436" w:rsidRPr="00D36ADB" w:rsidP="005F3BD7">
            <w:pPr>
              <w:rPr>
                <w:rFonts w:eastAsia="宋体"/>
                <w:sz w:val="24"/>
                <w:szCs w:val="24"/>
              </w:rPr>
            </w:pPr>
          </w:p>
        </w:tc>
        <w:tc>
          <w:tcPr>
            <w:tcW w:w="3685" w:type="dxa"/>
          </w:tcPr>
          <w:p w:rsidR="00893436" w:rsidRPr="00D36ADB" w:rsidP="005F3BD7">
            <w:pPr>
              <w:rPr>
                <w:rFonts w:eastAsia="宋体"/>
                <w:sz w:val="24"/>
                <w:szCs w:val="24"/>
              </w:rPr>
            </w:pPr>
            <w:r w:rsidRPr="00D36ADB">
              <w:rPr>
                <w:rFonts w:eastAsia="宋体"/>
                <w:sz w:val="24"/>
                <w:szCs w:val="24"/>
              </w:rPr>
              <w:t>截止基准日按照基金合同约定的分红比例计算的应分配金额</w:t>
            </w:r>
            <w:r w:rsidRPr="00D36ADB" w:rsidR="005439EC">
              <w:rPr>
                <w:rFonts w:eastAsia="宋体" w:hint="eastAsia"/>
                <w:sz w:val="24"/>
                <w:szCs w:val="24"/>
              </w:rPr>
              <w:t>（单位：</w:t>
            </w:r>
            <w:r w:rsidR="00DE58B5">
              <w:rPr>
                <w:rFonts w:eastAsia="宋体" w:hint="eastAsia"/>
                <w:sz w:val="24"/>
                <w:szCs w:val="24"/>
              </w:rPr>
              <w:t>元</w:t>
            </w:r>
            <w:r w:rsidRPr="00D36ADB" w:rsidR="005439EC">
              <w:rPr>
                <w:rFonts w:eastAsia="宋体" w:hint="eastAsia"/>
                <w:sz w:val="24"/>
                <w:szCs w:val="24"/>
              </w:rPr>
              <w:t>）</w:t>
            </w:r>
          </w:p>
        </w:tc>
        <w:tc>
          <w:tcPr>
            <w:tcW w:w="4420" w:type="dxa"/>
          </w:tcPr>
          <w:p w:rsidR="00893436" w:rsidRPr="00D36ADB" w:rsidP="005F3BD7">
            <w:pPr>
              <w:rPr>
                <w:rFonts w:eastAsia="宋体"/>
                <w:sz w:val="24"/>
                <w:szCs w:val="24"/>
              </w:rPr>
            </w:pPr>
            <w:r w:rsidRPr="00D36ADB">
              <w:rPr>
                <w:rFonts w:eastAsia="宋体"/>
                <w:sz w:val="24"/>
                <w:szCs w:val="24"/>
              </w:rPr>
              <w:t>21,405,337.91</w:t>
            </w:r>
          </w:p>
        </w:tc>
      </w:tr>
      <w:tr w:rsidTr="005F3BD7">
        <w:tblPrEx>
          <w:tblW w:w="9606" w:type="dxa"/>
          <w:jc w:val="center"/>
          <w:tblLayout w:type="fixed"/>
          <w:tblLook w:val="0000"/>
        </w:tblPrEx>
        <w:trPr>
          <w:jc w:val="center"/>
        </w:trPr>
        <w:tc>
          <w:tcPr>
            <w:tcW w:w="5186" w:type="dxa"/>
            <w:gridSpan w:val="2"/>
          </w:tcPr>
          <w:p w:rsidR="00893436" w:rsidRPr="00D36ADB" w:rsidP="005F3BD7">
            <w:pPr>
              <w:rPr>
                <w:rFonts w:eastAsia="宋体"/>
                <w:sz w:val="24"/>
                <w:szCs w:val="24"/>
              </w:rPr>
            </w:pPr>
            <w:r w:rsidRPr="00D36ADB">
              <w:rPr>
                <w:rFonts w:eastAsia="宋体"/>
                <w:sz w:val="24"/>
                <w:szCs w:val="24"/>
              </w:rPr>
              <w:t>本次分红方案（单位：元</w:t>
            </w:r>
            <w:r w:rsidRPr="00D36ADB">
              <w:rPr>
                <w:rFonts w:eastAsia="宋体"/>
                <w:sz w:val="24"/>
                <w:szCs w:val="24"/>
              </w:rPr>
              <w:t>/10</w:t>
            </w:r>
            <w:r w:rsidRPr="00D36ADB">
              <w:rPr>
                <w:rFonts w:eastAsia="宋体"/>
                <w:sz w:val="24"/>
                <w:szCs w:val="24"/>
              </w:rPr>
              <w:t>份基金份额）</w:t>
            </w:r>
          </w:p>
        </w:tc>
        <w:tc>
          <w:tcPr>
            <w:tcW w:w="4420" w:type="dxa"/>
          </w:tcPr>
          <w:p w:rsidR="00893436" w:rsidRPr="00D36ADB" w:rsidP="005F3BD7">
            <w:pPr>
              <w:rPr>
                <w:rFonts w:eastAsia="宋体"/>
                <w:sz w:val="24"/>
                <w:szCs w:val="24"/>
              </w:rPr>
            </w:pPr>
            <w:bookmarkStart w:id="1" w:name="_GoBack"/>
            <w:bookmarkEnd w:id="1"/>
            <w:r w:rsidRPr="00D36ADB" w:rsidR="009732A4">
              <w:rPr>
                <w:rFonts w:eastAsia="宋体"/>
                <w:sz w:val="24"/>
                <w:szCs w:val="24"/>
              </w:rPr>
              <w:t>0.11</w:t>
            </w:r>
          </w:p>
        </w:tc>
      </w:tr>
      <w:tr w:rsidTr="005F3BD7">
        <w:tblPrEx>
          <w:tblW w:w="9606" w:type="dxa"/>
          <w:jc w:val="center"/>
          <w:tblLayout w:type="fixed"/>
          <w:tblLook w:val="0000"/>
        </w:tblPrEx>
        <w:trPr>
          <w:jc w:val="center"/>
        </w:trPr>
        <w:tc>
          <w:tcPr>
            <w:tcW w:w="5186" w:type="dxa"/>
            <w:gridSpan w:val="2"/>
            <w:vAlign w:val="center"/>
          </w:tcPr>
          <w:p w:rsidR="00893436" w:rsidRPr="00D36ADB" w:rsidP="005F3BD7">
            <w:pPr>
              <w:rPr>
                <w:rFonts w:eastAsia="宋体"/>
                <w:sz w:val="24"/>
                <w:szCs w:val="24"/>
              </w:rPr>
            </w:pPr>
            <w:r w:rsidRPr="00D36ADB">
              <w:rPr>
                <w:rFonts w:eastAsia="宋体"/>
                <w:sz w:val="24"/>
                <w:szCs w:val="24"/>
              </w:rPr>
              <w:t>有关年度分红次数的说明</w:t>
            </w:r>
          </w:p>
        </w:tc>
        <w:tc>
          <w:tcPr>
            <w:tcW w:w="4420" w:type="dxa"/>
            <w:vAlign w:val="center"/>
          </w:tcPr>
          <w:p w:rsidR="00893436" w:rsidRPr="00D36ADB" w:rsidP="005F3BD7">
            <w:pPr>
              <w:rPr>
                <w:rFonts w:eastAsia="宋体"/>
                <w:sz w:val="24"/>
                <w:szCs w:val="24"/>
              </w:rPr>
            </w:pPr>
            <w:r w:rsidRPr="00D36ADB">
              <w:rPr>
                <w:rFonts w:eastAsia="宋体"/>
                <w:sz w:val="24"/>
                <w:szCs w:val="24"/>
              </w:rPr>
              <w:t>本次分红为2021年度的第4次分红</w:t>
            </w:r>
          </w:p>
        </w:tc>
      </w:tr>
    </w:tbl>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注：（1）本基金场内简称为易基永旭添利定开。</w:t>
      </w:r>
    </w:p>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2）根据《易方达永旭添利定期开放债券型证券投资基金基金合同》规定，在符合有关基金收益分配条件的前提下，本基金每年收益分配次数最多为12次；基金合同生效满3个月后，若基金在每季最后一个交易日收盘后每10份基金份额可分配利润金额高于0.05元（含），则基金须进行收益分配，每份基金份额每次分配比例不得低于收益分配基准日每份基金份额可供分配利润的80%。</w:t>
      </w:r>
    </w:p>
    <w:p w:rsidR="00D36ADB" w:rsidRPr="00AC3CC5" w:rsidP="00AC3CC5">
      <w:pPr>
        <w:spacing w:line="360" w:lineRule="auto"/>
        <w:rPr>
          <w:rFonts w:asciiTheme="minorEastAsia" w:eastAsiaTheme="minorEastAsia" w:hAnsiTheme="minorEastAsia"/>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2" w:name="_Toc275961419"/>
      <w:r>
        <w:rPr>
          <w:rFonts w:ascii="宋体" w:hAnsi="宋体"/>
          <w:bCs w:val="0"/>
          <w:sz w:val="24"/>
          <w:szCs w:val="24"/>
        </w:rPr>
        <w:t>2</w:t>
      </w:r>
      <w:r>
        <w:rPr>
          <w:rFonts w:ascii="宋体" w:hAnsi="宋体" w:hint="eastAsia"/>
          <w:bCs w:val="0"/>
          <w:sz w:val="24"/>
          <w:szCs w:val="24"/>
        </w:rPr>
        <w:t>.</w:t>
      </w:r>
      <w:r w:rsidRPr="00D36ADB">
        <w:rPr>
          <w:rFonts w:ascii="宋体" w:hAnsi="宋体"/>
          <w:bCs w:val="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1"/>
        <w:gridCol w:w="3059"/>
        <w:gridCol w:w="3060"/>
      </w:tblGrid>
      <w:tr w:rsidTr="00AC3CC5">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权益登记日</w:t>
            </w:r>
          </w:p>
        </w:tc>
        <w:tc>
          <w:tcPr>
            <w:tcW w:w="6119" w:type="dxa"/>
            <w:gridSpan w:val="2"/>
          </w:tcPr>
          <w:p w:rsidR="00893436" w:rsidRPr="00D36ADB" w:rsidP="005F3BD7">
            <w:pPr>
              <w:rPr>
                <w:rFonts w:eastAsia="宋体"/>
                <w:sz w:val="24"/>
                <w:szCs w:val="24"/>
              </w:rPr>
            </w:pPr>
            <w:r w:rsidRPr="00D36ADB">
              <w:rPr>
                <w:rFonts w:eastAsia="宋体"/>
                <w:sz w:val="24"/>
                <w:szCs w:val="24"/>
              </w:rPr>
              <w:t>2022年1月14日</w:t>
            </w:r>
          </w:p>
        </w:tc>
      </w:tr>
      <w:tr w:rsidTr="00AC3CC5">
        <w:tblPrEx>
          <w:tblW w:w="9320" w:type="dxa"/>
          <w:jc w:val="center"/>
          <w:tblLayout w:type="fixed"/>
          <w:tblLook w:val="01E0"/>
        </w:tblPrEx>
        <w:trPr>
          <w:jc w:val="center"/>
        </w:trPr>
        <w:tc>
          <w:tcPr>
            <w:tcW w:w="3201" w:type="dxa"/>
          </w:tcPr>
          <w:p w:rsidR="0009778C" w:rsidRPr="00D36ADB" w:rsidP="005F3BD7">
            <w:pPr>
              <w:rPr>
                <w:rFonts w:eastAsia="宋体"/>
                <w:sz w:val="24"/>
                <w:szCs w:val="24"/>
              </w:rPr>
            </w:pPr>
            <w:r w:rsidRPr="00D36ADB">
              <w:rPr>
                <w:rFonts w:eastAsia="宋体"/>
                <w:sz w:val="24"/>
                <w:szCs w:val="24"/>
              </w:rPr>
              <w:t>除息日</w:t>
            </w:r>
          </w:p>
        </w:tc>
        <w:tc>
          <w:tcPr>
            <w:tcW w:w="3059" w:type="dxa"/>
          </w:tcPr>
          <w:p w:rsidR="0009778C" w:rsidRPr="00D36ADB" w:rsidP="007E6094">
            <w:pPr>
              <w:rPr>
                <w:rFonts w:eastAsia="宋体"/>
                <w:sz w:val="24"/>
                <w:szCs w:val="24"/>
              </w:rPr>
            </w:pPr>
            <w:r w:rsidRPr="00D36ADB">
              <w:rPr>
                <w:rFonts w:eastAsia="宋体"/>
                <w:sz w:val="24"/>
                <w:szCs w:val="24"/>
              </w:rPr>
              <w:t>2022年1月17日</w:t>
            </w:r>
            <w:r w:rsidRPr="00D36ADB">
              <w:rPr>
                <w:rFonts w:eastAsia="宋体"/>
                <w:sz w:val="24"/>
                <w:szCs w:val="24"/>
              </w:rPr>
              <w:t>（场内）</w:t>
            </w:r>
          </w:p>
        </w:tc>
        <w:tc>
          <w:tcPr>
            <w:tcW w:w="3060" w:type="dxa"/>
          </w:tcPr>
          <w:p w:rsidR="0009778C" w:rsidRPr="00D36ADB" w:rsidP="00BC5029">
            <w:pPr>
              <w:rPr>
                <w:rFonts w:eastAsia="宋体"/>
                <w:sz w:val="24"/>
                <w:szCs w:val="24"/>
              </w:rPr>
            </w:pPr>
            <w:r w:rsidRPr="00812228">
              <w:rPr>
                <w:rFonts w:eastAsia="宋体"/>
                <w:sz w:val="24"/>
                <w:szCs w:val="24"/>
              </w:rPr>
              <w:t>2022年1月14日</w:t>
            </w:r>
            <w:r w:rsidRPr="00812228">
              <w:rPr>
                <w:rFonts w:eastAsia="宋体"/>
                <w:sz w:val="24"/>
                <w:szCs w:val="24"/>
              </w:rPr>
              <w:t>（场</w:t>
            </w:r>
            <w:r>
              <w:rPr>
                <w:rFonts w:eastAsia="宋体" w:hint="eastAsia"/>
                <w:sz w:val="24"/>
                <w:szCs w:val="24"/>
              </w:rPr>
              <w:t>外</w:t>
            </w:r>
            <w:r w:rsidRPr="00812228">
              <w:rPr>
                <w:rFonts w:eastAsia="宋体"/>
                <w:sz w:val="24"/>
                <w:szCs w:val="24"/>
              </w:rPr>
              <w:t>）</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现金红利发放日</w:t>
            </w:r>
          </w:p>
        </w:tc>
        <w:tc>
          <w:tcPr>
            <w:tcW w:w="6119" w:type="dxa"/>
            <w:gridSpan w:val="2"/>
          </w:tcPr>
          <w:p w:rsidR="00893436" w:rsidRPr="00D36ADB" w:rsidP="005F3BD7">
            <w:pPr>
              <w:rPr>
                <w:rFonts w:eastAsia="宋体"/>
                <w:sz w:val="24"/>
                <w:szCs w:val="24"/>
              </w:rPr>
            </w:pPr>
            <w:r w:rsidRPr="00D36ADB">
              <w:rPr>
                <w:rFonts w:eastAsia="宋体"/>
                <w:sz w:val="24"/>
                <w:szCs w:val="24"/>
              </w:rPr>
              <w:t>2022年1月18日</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分红对象</w:t>
            </w:r>
          </w:p>
        </w:tc>
        <w:tc>
          <w:tcPr>
            <w:tcW w:w="6119" w:type="dxa"/>
            <w:gridSpan w:val="2"/>
            <w:shd w:val="clear" w:color="auto" w:fill="auto"/>
          </w:tcPr>
          <w:p w:rsidR="00893436" w:rsidRPr="00D36ADB" w:rsidP="005F3BD7">
            <w:pPr>
              <w:rPr>
                <w:rFonts w:eastAsia="宋体"/>
                <w:sz w:val="24"/>
                <w:szCs w:val="24"/>
              </w:rPr>
            </w:pPr>
            <w:r w:rsidRPr="00D36ADB">
              <w:rPr>
                <w:rFonts w:eastAsia="宋体"/>
                <w:sz w:val="24"/>
                <w:szCs w:val="24"/>
              </w:rPr>
              <w:t>权益登记日登记在册的本基金全体持有人。</w:t>
            </w:r>
          </w:p>
        </w:tc>
      </w:tr>
      <w:tr w:rsidTr="00AC3CC5">
        <w:tblPrEx>
          <w:tblW w:w="9320" w:type="dxa"/>
          <w:jc w:val="center"/>
          <w:tblLayout w:type="fixed"/>
          <w:tblLook w:val="01E0"/>
        </w:tblPrEx>
        <w:trPr>
          <w:jc w:val="center"/>
        </w:trPr>
        <w:tc>
          <w:tcPr>
            <w:tcW w:w="3201" w:type="dxa"/>
            <w:shd w:val="clear" w:color="auto" w:fill="auto"/>
            <w:vAlign w:val="center"/>
          </w:tcPr>
          <w:p w:rsidR="00893436" w:rsidRPr="00D36ADB" w:rsidP="005F3BD7">
            <w:pPr>
              <w:rPr>
                <w:rFonts w:eastAsia="宋体"/>
                <w:sz w:val="24"/>
                <w:szCs w:val="24"/>
              </w:rPr>
            </w:pPr>
            <w:r w:rsidRPr="00D36ADB">
              <w:rPr>
                <w:rFonts w:eastAsia="宋体"/>
                <w:sz w:val="24"/>
                <w:szCs w:val="24"/>
              </w:rPr>
              <w:t>红利再投资相关事项的说明</w:t>
            </w:r>
          </w:p>
        </w:tc>
        <w:tc>
          <w:tcPr>
            <w:tcW w:w="6119" w:type="dxa"/>
            <w:gridSpan w:val="2"/>
            <w:shd w:val="clear" w:color="auto" w:fill="auto"/>
          </w:tcPr>
          <w:p w:rsidR="00893436" w:rsidRPr="00D36ADB" w:rsidP="005F3BD7">
            <w:pPr>
              <w:rPr>
                <w:rFonts w:eastAsia="宋体"/>
                <w:sz w:val="24"/>
                <w:szCs w:val="24"/>
              </w:rPr>
            </w:pPr>
            <w:r w:rsidRPr="00D36ADB" w:rsidR="00BA7F58">
              <w:rPr>
                <w:rFonts w:eastAsia="宋体"/>
                <w:sz w:val="24"/>
                <w:szCs w:val="24"/>
              </w:rPr>
              <w:t>本次收益分配方式为现金分红。</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税收相关事项的说明</w:t>
            </w:r>
          </w:p>
        </w:tc>
        <w:tc>
          <w:tcPr>
            <w:tcW w:w="6119" w:type="dxa"/>
            <w:gridSpan w:val="2"/>
            <w:shd w:val="clear" w:color="auto" w:fill="auto"/>
          </w:tcPr>
          <w:p w:rsidR="00893436" w:rsidRPr="00D36ADB" w:rsidP="005F3BD7">
            <w:pPr>
              <w:rPr>
                <w:rFonts w:eastAsia="宋体"/>
                <w:sz w:val="24"/>
                <w:szCs w:val="24"/>
              </w:rPr>
            </w:pPr>
            <w:r w:rsidRPr="00D36ADB" w:rsidR="00BA7F58">
              <w:rPr>
                <w:rFonts w:eastAsia="宋体"/>
                <w:sz w:val="24"/>
                <w:szCs w:val="24"/>
              </w:rPr>
              <w:t>根据相关法律法规规定，基金向投资者分配的基金收益，暂不征收所得税。</w:t>
            </w:r>
          </w:p>
        </w:tc>
      </w:tr>
      <w:tr w:rsidTr="00AC3CC5">
        <w:tblPrEx>
          <w:tblW w:w="9320" w:type="dxa"/>
          <w:jc w:val="center"/>
          <w:tblLayout w:type="fixed"/>
          <w:tblLook w:val="01E0"/>
        </w:tblPrEx>
        <w:trPr>
          <w:jc w:val="center"/>
        </w:trPr>
        <w:tc>
          <w:tcPr>
            <w:tcW w:w="3201" w:type="dxa"/>
          </w:tcPr>
          <w:p w:rsidR="00893436" w:rsidRPr="00D36ADB" w:rsidP="005F3BD7">
            <w:pPr>
              <w:rPr>
                <w:rFonts w:eastAsia="宋体"/>
                <w:sz w:val="24"/>
                <w:szCs w:val="24"/>
              </w:rPr>
            </w:pPr>
            <w:r w:rsidRPr="00D36ADB">
              <w:rPr>
                <w:rFonts w:eastAsia="宋体"/>
                <w:sz w:val="24"/>
                <w:szCs w:val="24"/>
              </w:rPr>
              <w:t>费用相关事项的说明</w:t>
            </w:r>
          </w:p>
        </w:tc>
        <w:tc>
          <w:tcPr>
            <w:tcW w:w="6119" w:type="dxa"/>
            <w:gridSpan w:val="2"/>
            <w:shd w:val="clear" w:color="auto" w:fill="auto"/>
          </w:tcPr>
          <w:p w:rsidR="00893436" w:rsidRPr="00D36ADB" w:rsidP="005F3BD7">
            <w:pPr>
              <w:rPr>
                <w:rFonts w:eastAsia="宋体"/>
                <w:sz w:val="24"/>
                <w:szCs w:val="24"/>
              </w:rPr>
            </w:pPr>
            <w:r w:rsidRPr="00D36ADB" w:rsidR="00BA7F58">
              <w:rPr>
                <w:rFonts w:eastAsia="宋体"/>
                <w:sz w:val="24"/>
                <w:szCs w:val="24"/>
              </w:rPr>
              <w:t>本基金本次分红免收分红手续费。</w:t>
            </w:r>
          </w:p>
        </w:tc>
      </w:tr>
    </w:tbl>
    <w:p w:rsidR="00893436" w:rsidRPr="00D36ADB"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注：本次向场内、场外基金份额派发的现金红利于2022年1月18日自基金托管账户划出。</w:t>
      </w:r>
    </w:p>
    <w:p w:rsidR="00D36ADB" w:rsidRPr="00AC3CC5" w:rsidP="00AC3CC5">
      <w:pPr>
        <w:spacing w:line="360" w:lineRule="auto"/>
        <w:rPr>
          <w:color w:val="000000"/>
          <w:sz w:val="24"/>
          <w:szCs w:val="24"/>
        </w:rPr>
      </w:pPr>
    </w:p>
    <w:p w:rsidR="00893436" w:rsidRPr="00D36ADB" w:rsidP="00D36ADB">
      <w:pPr>
        <w:pStyle w:val="Heading3"/>
        <w:keepNext w:val="0"/>
        <w:keepLines w:val="0"/>
        <w:spacing w:before="0" w:after="0" w:line="360" w:lineRule="auto"/>
        <w:rPr>
          <w:rFonts w:ascii="宋体" w:hAnsi="宋体"/>
          <w:bCs w:val="0"/>
          <w:sz w:val="24"/>
          <w:szCs w:val="24"/>
        </w:rPr>
      </w:pPr>
      <w:bookmarkStart w:id="3" w:name="_Toc275961420"/>
      <w:r w:rsidRPr="00D36ADB">
        <w:rPr>
          <w:rFonts w:ascii="宋体" w:hAnsi="宋体"/>
          <w:bCs w:val="0"/>
          <w:sz w:val="24"/>
          <w:szCs w:val="24"/>
        </w:rPr>
        <w:t xml:space="preserve">3 </w:t>
      </w:r>
      <w:r w:rsidR="00D36ADB">
        <w:rPr>
          <w:rFonts w:ascii="宋体" w:hAnsi="宋体" w:hint="eastAsia"/>
          <w:bCs w:val="0"/>
          <w:sz w:val="24"/>
          <w:szCs w:val="24"/>
        </w:rPr>
        <w:t>.</w:t>
      </w:r>
      <w:r w:rsidRPr="00D36ADB">
        <w:rPr>
          <w:rFonts w:ascii="宋体" w:hAnsi="宋体"/>
          <w:bCs w:val="0"/>
          <w:sz w:val="24"/>
          <w:szCs w:val="24"/>
        </w:rPr>
        <w:t>其他需要提示的事项</w:t>
      </w:r>
      <w:bookmarkEnd w:id="3"/>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（1）权益分派期间（2022年1月12日至2022年1月14日）暂停本基金跨系统转托管业务。</w:t>
      </w:r>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（2）根据《易方达永旭添利定期开放债券型证券投资基金基金合同》规定，本次收益分配方式为现金分红。</w:t>
      </w:r>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（3）咨询办法 </w:t>
      </w:r>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①易方达基金管理有限公司客户服务热线：40088-18088。</w:t>
      </w:r>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②易方达基金管理有限公司网站：http://www.efunds.com.cn。 </w:t>
      </w:r>
    </w:p>
    <w:p w:rsidR="00364C2A" w:rsidP="00D36ADB">
      <w:pPr>
        <w:spacing w:line="360" w:lineRule="auto"/>
        <w:ind w:firstLine="480" w:firstLineChars="200"/>
        <w:rPr>
          <w:rFonts w:asciiTheme="minorEastAsia" w:eastAsiaTheme="minorEastAsia" w:hAnsiTheme="minorEastAsia"/>
          <w:color w:val="000000"/>
          <w:sz w:val="24"/>
          <w:szCs w:val="24"/>
        </w:rPr>
      </w:pPr>
      <w:r w:rsidRPr="00D36ADB">
        <w:rPr>
          <w:rFonts w:asciiTheme="minorEastAsia" w:eastAsiaTheme="minorEastAsia" w:hAnsiTheme="minorEastAsia"/>
          <w:color w:val="000000"/>
          <w:sz w:val="24"/>
          <w:szCs w:val="24"/>
        </w:rPr>
        <w:t>特此公告。</w:t>
      </w: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D36ADB">
      <w:pPr>
        <w:spacing w:line="360" w:lineRule="auto"/>
        <w:ind w:firstLine="480" w:firstLineChars="200"/>
        <w:rPr>
          <w:rFonts w:asciiTheme="minorEastAsia" w:eastAsiaTheme="minorEastAsia" w:hAnsiTheme="minorEastAsia"/>
          <w:color w:val="000000"/>
          <w:sz w:val="24"/>
          <w:szCs w:val="24"/>
        </w:rPr>
      </w:pPr>
    </w:p>
    <w:p w:rsidR="00D63FBB" w:rsidP="003623C7">
      <w:pPr>
        <w:spacing w:line="360" w:lineRule="auto"/>
        <w:ind w:firstLine="480" w:firstLineChars="200"/>
        <w:jc w:val="right"/>
        <w:rPr>
          <w:rFonts w:asciiTheme="minorEastAsia" w:eastAsiaTheme="minorEastAsia" w:hAnsiTheme="minorEastAsia"/>
          <w:color w:val="000000"/>
          <w:sz w:val="24"/>
          <w:szCs w:val="24"/>
        </w:rPr>
      </w:pPr>
    </w:p>
    <w:p w:rsidR="00D63FBB" w:rsidRPr="003623C7"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易方达基金管理有限公司</w:t>
      </w:r>
    </w:p>
    <w:p w:rsidR="00D63FBB" w:rsidRPr="00D36ADB" w:rsidP="003623C7">
      <w:pPr>
        <w:spacing w:line="360" w:lineRule="auto"/>
        <w:ind w:firstLine="480" w:firstLineChars="200"/>
        <w:jc w:val="right"/>
        <w:rPr>
          <w:rFonts w:asciiTheme="minorEastAsia" w:eastAsiaTheme="minorEastAsia" w:hAnsiTheme="minorEastAsia"/>
          <w:color w:val="000000"/>
          <w:sz w:val="24"/>
          <w:szCs w:val="24"/>
        </w:rPr>
      </w:pPr>
      <w:r w:rsidRPr="003623C7">
        <w:rPr>
          <w:rFonts w:asciiTheme="minorEastAsia" w:eastAsiaTheme="minorEastAsia" w:hAnsiTheme="minorEastAsia"/>
          <w:color w:val="000000"/>
          <w:sz w:val="24"/>
          <w:szCs w:val="24"/>
        </w:rPr>
        <w:t>2022年1月12日</w:t>
      </w:r>
    </w:p>
    <w:sectPr w:rsidSect="00111B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85F5C"/>
    <w:rsid w:val="0009778C"/>
    <w:rsid w:val="000A19B2"/>
    <w:rsid w:val="000C39F6"/>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64C2A"/>
    <w:rsid w:val="00386931"/>
    <w:rsid w:val="0039192C"/>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12228"/>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5586"/>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F0033B"/>
    <w:rsid w:val="00F42CA6"/>
    <w:rsid w:val="00F45E48"/>
    <w:rsid w:val="00F735BB"/>
    <w:rsid w:val="00FE011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02761D6-40B6-4E38-A5A6-A4F25483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436"/>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893436"/>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893436"/>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D36ADB"/>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893436"/>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893436"/>
    <w:rPr>
      <w:rFonts w:ascii="Arial" w:eastAsia="黑体" w:hAnsi="Arial" w:cs="Times New Roman"/>
      <w:b/>
      <w:bCs/>
      <w:sz w:val="32"/>
      <w:szCs w:val="32"/>
    </w:rPr>
  </w:style>
  <w:style w:type="character" w:styleId="FootnoteReference">
    <w:name w:val="footnote reference"/>
    <w:basedOn w:val="DefaultParagraphFont"/>
    <w:rsid w:val="00893436"/>
    <w:rPr>
      <w:vertAlign w:val="superscript"/>
    </w:rPr>
  </w:style>
  <w:style w:type="paragraph" w:styleId="FootnoteText">
    <w:name w:val="footnote text"/>
    <w:basedOn w:val="Normal"/>
    <w:link w:val="Char"/>
    <w:rsid w:val="00893436"/>
    <w:pPr>
      <w:snapToGrid w:val="0"/>
      <w:jc w:val="left"/>
    </w:pPr>
    <w:rPr>
      <w:rFonts w:eastAsia="宋体"/>
      <w:sz w:val="18"/>
    </w:rPr>
  </w:style>
  <w:style w:type="character" w:customStyle="1" w:styleId="Char">
    <w:name w:val="脚注文本 Char"/>
    <w:basedOn w:val="DefaultParagraphFont"/>
    <w:link w:val="FootnoteText"/>
    <w:rsid w:val="00893436"/>
    <w:rPr>
      <w:rFonts w:ascii="Times New Roman" w:eastAsia="宋体" w:hAnsi="Times New Roman" w:cs="Times New Roman"/>
      <w:sz w:val="18"/>
      <w:szCs w:val="20"/>
    </w:rPr>
  </w:style>
  <w:style w:type="paragraph" w:styleId="DocumentMap">
    <w:name w:val="Document Map"/>
    <w:basedOn w:val="Normal"/>
    <w:link w:val="Char0"/>
    <w:uiPriority w:val="99"/>
    <w:semiHidden/>
    <w:unhideWhenUsed/>
    <w:rsid w:val="00893436"/>
    <w:rPr>
      <w:rFonts w:ascii="宋体" w:eastAsia="宋体"/>
      <w:sz w:val="18"/>
      <w:szCs w:val="18"/>
    </w:rPr>
  </w:style>
  <w:style w:type="character" w:customStyle="1" w:styleId="Char0">
    <w:name w:val="文档结构图 Char"/>
    <w:basedOn w:val="DefaultParagraphFont"/>
    <w:link w:val="DocumentMap"/>
    <w:uiPriority w:val="99"/>
    <w:semiHidden/>
    <w:rsid w:val="00893436"/>
    <w:rPr>
      <w:rFonts w:ascii="宋体" w:eastAsia="宋体" w:hAnsi="Times New Roman" w:cs="Times New Roman"/>
      <w:sz w:val="18"/>
      <w:szCs w:val="18"/>
    </w:rPr>
  </w:style>
  <w:style w:type="paragraph" w:styleId="Header">
    <w:name w:val="header"/>
    <w:basedOn w:val="Normal"/>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3160F8"/>
    <w:rPr>
      <w:rFonts w:ascii="Times New Roman" w:eastAsia="方正仿宋简体" w:hAnsi="Times New Roman" w:cs="Times New Roman"/>
      <w:sz w:val="18"/>
      <w:szCs w:val="18"/>
    </w:rPr>
  </w:style>
  <w:style w:type="paragraph" w:styleId="Footer">
    <w:name w:val="footer"/>
    <w:basedOn w:val="Normal"/>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3160F8"/>
    <w:rPr>
      <w:rFonts w:ascii="Times New Roman" w:eastAsia="方正仿宋简体" w:hAnsi="Times New Roman" w:cs="Times New Roman"/>
      <w:sz w:val="18"/>
      <w:szCs w:val="18"/>
    </w:rPr>
  </w:style>
  <w:style w:type="paragraph" w:styleId="BalloonText">
    <w:name w:val="Balloon Text"/>
    <w:basedOn w:val="Normal"/>
    <w:link w:val="Char3"/>
    <w:uiPriority w:val="99"/>
    <w:semiHidden/>
    <w:unhideWhenUsed/>
    <w:rsid w:val="00B44BBE"/>
    <w:rPr>
      <w:sz w:val="18"/>
      <w:szCs w:val="18"/>
    </w:rPr>
  </w:style>
  <w:style w:type="character" w:customStyle="1" w:styleId="Char3">
    <w:name w:val="批注框文本 Char"/>
    <w:basedOn w:val="DefaultParagraphFont"/>
    <w:link w:val="BalloonText"/>
    <w:uiPriority w:val="99"/>
    <w:semiHidden/>
    <w:rsid w:val="00B44BBE"/>
    <w:rPr>
      <w:rFonts w:ascii="Times New Roman" w:eastAsia="方正仿宋简体" w:hAnsi="Times New Roman" w:cs="Times New Roman"/>
      <w:sz w:val="18"/>
      <w:szCs w:val="18"/>
    </w:rPr>
  </w:style>
  <w:style w:type="character" w:customStyle="1" w:styleId="3Char">
    <w:name w:val="标题 3 Char"/>
    <w:basedOn w:val="DefaultParagraphFont"/>
    <w:link w:val="Heading3"/>
    <w:rsid w:val="00D36ADB"/>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231</Words>
  <Characters>1320</Characters>
  <Application>Microsoft Office Word</Application>
  <DocSecurity>0</DocSecurity>
  <Lines>11</Lines>
  <Paragraphs>3</Paragraphs>
  <ScaleCrop>false</ScaleCrop>
  <Company>微软中国</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IT李柏利</cp:lastModifiedBy>
  <cp:revision>61</cp:revision>
  <dcterms:created xsi:type="dcterms:W3CDTF">2013-07-24T09:25:00Z</dcterms:created>
  <dcterms:modified xsi:type="dcterms:W3CDTF">2019-07-15T06:05:00Z</dcterms:modified>
</cp:coreProperties>
</file>