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D36ADB"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易方达平稳增长证券投资基金分红公告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公告送出日期：2022年1月12日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易方达平稳增长证券投资基金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易方达平稳增长混合</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110001</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2002</w:t>
            </w:r>
            <w:r w:rsidRPr="00D36ADB">
              <w:rPr>
                <w:rFonts w:eastAsia="宋体"/>
                <w:sz w:val="24"/>
                <w:szCs w:val="24"/>
              </w:rPr>
              <w:t>年</w:t>
            </w:r>
            <w:r w:rsidRPr="00D36ADB">
              <w:rPr>
                <w:rFonts w:eastAsia="宋体"/>
                <w:sz w:val="24"/>
                <w:szCs w:val="24"/>
              </w:rPr>
              <w:t>8</w:t>
            </w:r>
            <w:r w:rsidRPr="00D36ADB">
              <w:rPr>
                <w:rFonts w:eastAsia="宋体"/>
                <w:sz w:val="24"/>
                <w:szCs w:val="24"/>
              </w:rPr>
              <w:t>月</w:t>
            </w:r>
            <w:r w:rsidRPr="00D36ADB">
              <w:rPr>
                <w:rFonts w:eastAsia="宋体"/>
                <w:sz w:val="24"/>
                <w:szCs w:val="24"/>
              </w:rPr>
              <w:t>23</w:t>
            </w:r>
            <w:r w:rsidRPr="00D36ADB">
              <w:rPr>
                <w:rFonts w:eastAsia="宋体"/>
                <w:sz w:val="24"/>
                <w:szCs w:val="24"/>
              </w:rPr>
              <w:t>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中国银行股份有限公司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《公开募集证券投资基金信息披露管理办法》、《易方达平稳增长证券投资基金基金合同》、《易方达平稳增长证券投资基金更新的招募说明书》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5.786</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3,300,406,163.10</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r w:rsidRPr="00D36ADB">
              <w:rPr>
                <w:rFonts w:eastAsia="宋体"/>
                <w:sz w:val="24"/>
                <w:szCs w:val="24"/>
              </w:rPr>
              <w:t>0.10</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w:t>
            </w:r>
            <w:r w:rsidRPr="00D36ADB">
              <w:rPr>
                <w:rFonts w:eastAsia="宋体"/>
                <w:sz w:val="24"/>
                <w:szCs w:val="24"/>
              </w:rPr>
              <w:t>2021</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注：根据《易方达平稳增长证券投资基金基金合同》规定，在符合有关基金分红条件的前提下，基金收益分配每年至少一次；年度分配在基金会计年度结束后4个月内完成。</w:t>
      </w:r>
    </w:p>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Tr="00335495">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335495">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13</w:t>
            </w:r>
            <w:r w:rsidRPr="00002462">
              <w:rPr>
                <w:rFonts w:eastAsia="宋体"/>
                <w:sz w:val="24"/>
                <w:szCs w:val="24"/>
              </w:rPr>
              <w:t>日</w:t>
            </w:r>
            <w:bookmarkStart w:id="2" w:name="_GoBack"/>
            <w:bookmarkEnd w:id="2"/>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14</w:t>
            </w:r>
            <w:r w:rsidRPr="00D36ADB">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13</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17</w:t>
            </w:r>
            <w:r w:rsidRPr="00D36ADB">
              <w:rPr>
                <w:rFonts w:eastAsia="宋体"/>
                <w:sz w:val="24"/>
                <w:szCs w:val="24"/>
              </w:rPr>
              <w:t>日起投资者可以查</w:t>
            </w:r>
            <w:r w:rsidRPr="00D36ADB">
              <w:rPr>
                <w:rFonts w:eastAsia="宋体"/>
                <w:sz w:val="24"/>
                <w:szCs w:val="24"/>
              </w:rPr>
              <w:t>询、赎回。权益登记日之前（不含权益登记日）办理了转托管转出尚未办理转托管转入的基金份额，其分红方式按照红利再投资处理。</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2F41A8">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14</w:t>
      </w:r>
      <w:r>
        <w:rPr>
          <w:rFonts w:asciiTheme="minorEastAsia" w:eastAsiaTheme="minorEastAsia" w:hAnsiTheme="minorEastAsia"/>
          <w:color w:val="000000"/>
          <w:sz w:val="24"/>
          <w:szCs w:val="24"/>
        </w:rPr>
        <w:t>日自基金托管账户划出。</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2F41A8">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w:t>
      </w:r>
      <w:r>
        <w:rPr>
          <w:rFonts w:asciiTheme="minorEastAsia" w:eastAsiaTheme="minorEastAsia" w:hAnsiTheme="minorEastAsia"/>
          <w:color w:val="000000"/>
          <w:sz w:val="24"/>
          <w:szCs w:val="24"/>
        </w:rPr>
        <w:t xml:space="preserve"> </w:t>
      </w:r>
    </w:p>
    <w:p w:rsidR="002F41A8">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2F41A8">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http://www.efunds.com.cn</w:t>
      </w:r>
      <w:r>
        <w:rPr>
          <w:rFonts w:asciiTheme="minorEastAsia" w:eastAsiaTheme="minorEastAsia" w:hAnsiTheme="minorEastAsia"/>
          <w:color w:val="000000"/>
          <w:sz w:val="24"/>
          <w:szCs w:val="24"/>
        </w:rPr>
        <w:t>了解相关情况。投资者也可以前往本基金有关销售机构进行咨询。本基金的销售机构详见本基金更新</w:t>
      </w:r>
      <w:r>
        <w:rPr>
          <w:rFonts w:asciiTheme="minorEastAsia" w:eastAsiaTheme="minorEastAsia" w:hAnsiTheme="minorEastAsia"/>
          <w:color w:val="000000"/>
          <w:sz w:val="24"/>
          <w:szCs w:val="24"/>
        </w:rPr>
        <w:t>的招募说明书或相关公告。</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2022年1月12日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7AC1"/>
    <w:rsid w:val="00085F5C"/>
    <w:rsid w:val="0009778C"/>
    <w:rsid w:val="000A19B2"/>
    <w:rsid w:val="000B6BC8"/>
    <w:rsid w:val="000C39F6"/>
    <w:rsid w:val="00111BD0"/>
    <w:rsid w:val="00135CA1"/>
    <w:rsid w:val="0013659B"/>
    <w:rsid w:val="00226206"/>
    <w:rsid w:val="00242E4D"/>
    <w:rsid w:val="002641B7"/>
    <w:rsid w:val="002744A0"/>
    <w:rsid w:val="0027750E"/>
    <w:rsid w:val="00284B1B"/>
    <w:rsid w:val="002944BE"/>
    <w:rsid w:val="002A63B7"/>
    <w:rsid w:val="002C08C5"/>
    <w:rsid w:val="002C343A"/>
    <w:rsid w:val="002F41A8"/>
    <w:rsid w:val="003160F8"/>
    <w:rsid w:val="00335495"/>
    <w:rsid w:val="0034251E"/>
    <w:rsid w:val="00362297"/>
    <w:rsid w:val="003623C7"/>
    <w:rsid w:val="00364C2A"/>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5586"/>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205</Words>
  <Characters>1171</Characters>
  <Application>Microsoft Office Word</Application>
  <DocSecurity>0</DocSecurity>
  <Lines>9</Lines>
  <Paragraphs>2</Paragraphs>
  <ScaleCrop>false</ScaleCrop>
  <Company>微软中国</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62</cp:revision>
  <dcterms:created xsi:type="dcterms:W3CDTF">2013-07-24T09:25:00Z</dcterms:created>
  <dcterms:modified xsi:type="dcterms:W3CDTF">2022-01-10T02:49:00Z</dcterms:modified>
</cp:coreProperties>
</file>