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32" w:rsidRPr="00365C32" w:rsidRDefault="00C200B7" w:rsidP="00365C32">
      <w:pPr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1"/>
        </w:rPr>
      </w:pPr>
      <w:bookmarkStart w:id="0" w:name="_GoBack"/>
      <w:bookmarkEnd w:id="0"/>
      <w:r w:rsidRPr="00C200B7">
        <w:rPr>
          <w:rFonts w:ascii="宋体" w:eastAsia="宋体" w:hAnsi="宋体" w:cs="Times New Roman" w:hint="eastAsia"/>
          <w:b/>
          <w:bCs/>
          <w:sz w:val="28"/>
          <w:szCs w:val="21"/>
        </w:rPr>
        <w:t>关于</w:t>
      </w:r>
      <w:r w:rsidR="00FC4959" w:rsidRPr="00FC4959">
        <w:rPr>
          <w:rFonts w:ascii="宋体" w:eastAsia="宋体" w:hAnsi="宋体" w:cs="Times New Roman" w:hint="eastAsia"/>
          <w:b/>
          <w:bCs/>
          <w:sz w:val="28"/>
          <w:szCs w:val="21"/>
        </w:rPr>
        <w:t>国泰信利三个月定期开放债券型发起式证券投资基金</w:t>
      </w:r>
      <w:r w:rsidRPr="00C200B7">
        <w:rPr>
          <w:rFonts w:ascii="宋体" w:eastAsia="宋体" w:hAnsi="宋体" w:cs="Times New Roman" w:hint="eastAsia"/>
          <w:b/>
          <w:bCs/>
          <w:sz w:val="28"/>
          <w:szCs w:val="21"/>
        </w:rPr>
        <w:t>提前结束开放期的公告</w:t>
      </w:r>
    </w:p>
    <w:p w:rsidR="00365C32" w:rsidRDefault="00365C32" w:rsidP="00365C32">
      <w:pPr>
        <w:jc w:val="center"/>
      </w:pPr>
    </w:p>
    <w:p w:rsidR="00365C32" w:rsidRPr="00365C32" w:rsidRDefault="00365C32" w:rsidP="00365C32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365C32">
        <w:rPr>
          <w:rFonts w:ascii="宋体" w:eastAsia="宋体" w:hAnsi="宋体" w:cs="Times New Roman" w:hint="eastAsia"/>
          <w:szCs w:val="21"/>
        </w:rPr>
        <w:t>根据《</w:t>
      </w:r>
      <w:r w:rsidR="00FC4959" w:rsidRPr="00FC4959">
        <w:rPr>
          <w:rFonts w:ascii="宋体" w:eastAsia="宋体" w:hAnsi="宋体" w:cs="Times New Roman" w:hint="eastAsia"/>
          <w:szCs w:val="21"/>
        </w:rPr>
        <w:t>国泰信利三个月定期开放债券型发起式证券投资基金</w:t>
      </w:r>
      <w:r w:rsidRPr="00365C32">
        <w:rPr>
          <w:rFonts w:ascii="宋体" w:eastAsia="宋体" w:hAnsi="宋体" w:cs="Times New Roman" w:hint="eastAsia"/>
          <w:szCs w:val="21"/>
        </w:rPr>
        <w:t>基金合同》、《</w:t>
      </w:r>
      <w:r w:rsidR="00FC4959" w:rsidRPr="00FC4959">
        <w:rPr>
          <w:rFonts w:ascii="宋体" w:eastAsia="宋体" w:hAnsi="宋体" w:cs="Times New Roman" w:hint="eastAsia"/>
          <w:szCs w:val="21"/>
        </w:rPr>
        <w:t>国泰信利三个月定期开放债券型发起式证券投资基金</w:t>
      </w:r>
      <w:r w:rsidRPr="00365C32">
        <w:rPr>
          <w:rFonts w:ascii="宋体" w:eastAsia="宋体" w:hAnsi="宋体" w:cs="Times New Roman" w:hint="eastAsia"/>
          <w:szCs w:val="21"/>
        </w:rPr>
        <w:t>招募说明书》的约定以及</w:t>
      </w:r>
      <w:r w:rsidR="00CA401D">
        <w:rPr>
          <w:rFonts w:ascii="宋体" w:eastAsia="宋体" w:hAnsi="宋体" w:cs="Times New Roman" w:hint="eastAsia"/>
          <w:szCs w:val="21"/>
        </w:rPr>
        <w:t>国泰</w:t>
      </w:r>
      <w:r w:rsidR="00CA401D">
        <w:rPr>
          <w:rFonts w:ascii="宋体" w:eastAsia="宋体" w:hAnsi="宋体" w:cs="Times New Roman"/>
          <w:szCs w:val="21"/>
        </w:rPr>
        <w:t>基金管理有限公司（</w:t>
      </w:r>
      <w:r w:rsidR="00CA401D">
        <w:rPr>
          <w:rFonts w:ascii="宋体" w:eastAsia="宋体" w:hAnsi="宋体" w:cs="Times New Roman" w:hint="eastAsia"/>
          <w:szCs w:val="21"/>
        </w:rPr>
        <w:t>以下</w:t>
      </w:r>
      <w:r w:rsidR="00CA401D">
        <w:rPr>
          <w:rFonts w:ascii="宋体" w:eastAsia="宋体" w:hAnsi="宋体" w:cs="Times New Roman"/>
          <w:szCs w:val="21"/>
        </w:rPr>
        <w:t>简称本基金管理人）</w:t>
      </w:r>
      <w:r w:rsidR="00FC4959">
        <w:rPr>
          <w:rFonts w:ascii="宋体" w:eastAsia="宋体" w:hAnsi="宋体" w:cs="Times New Roman"/>
          <w:szCs w:val="21"/>
        </w:rPr>
        <w:t>2021</w:t>
      </w:r>
      <w:r w:rsidR="00A457EA">
        <w:rPr>
          <w:rFonts w:ascii="宋体" w:eastAsia="宋体" w:hAnsi="宋体" w:cs="Times New Roman" w:hint="eastAsia"/>
          <w:szCs w:val="21"/>
        </w:rPr>
        <w:t>年</w:t>
      </w:r>
      <w:r w:rsidR="00FC4959">
        <w:rPr>
          <w:rFonts w:ascii="宋体" w:eastAsia="宋体" w:hAnsi="宋体" w:cs="Times New Roman"/>
          <w:szCs w:val="21"/>
        </w:rPr>
        <w:t>12</w:t>
      </w:r>
      <w:r w:rsidR="00A457EA">
        <w:rPr>
          <w:rFonts w:ascii="宋体" w:eastAsia="宋体" w:hAnsi="宋体" w:cs="Times New Roman" w:hint="eastAsia"/>
          <w:szCs w:val="21"/>
        </w:rPr>
        <w:t>月</w:t>
      </w:r>
      <w:r w:rsidR="00FC4959">
        <w:rPr>
          <w:rFonts w:ascii="宋体" w:eastAsia="宋体" w:hAnsi="宋体" w:cs="Times New Roman"/>
          <w:szCs w:val="21"/>
        </w:rPr>
        <w:t>29</w:t>
      </w:r>
      <w:r w:rsidR="00A457EA">
        <w:rPr>
          <w:rFonts w:ascii="宋体" w:eastAsia="宋体" w:hAnsi="宋体" w:cs="Times New Roman" w:hint="eastAsia"/>
          <w:szCs w:val="21"/>
        </w:rPr>
        <w:t>日</w:t>
      </w:r>
      <w:r w:rsidRPr="00365C32">
        <w:rPr>
          <w:rFonts w:ascii="宋体" w:eastAsia="宋体" w:hAnsi="宋体" w:cs="Times New Roman"/>
          <w:szCs w:val="21"/>
        </w:rPr>
        <w:t>发布的《</w:t>
      </w:r>
      <w:r w:rsidR="00FC4959" w:rsidRPr="00FC4959">
        <w:rPr>
          <w:rFonts w:ascii="宋体" w:eastAsia="宋体" w:hAnsi="宋体" w:cs="Times New Roman" w:hint="eastAsia"/>
          <w:szCs w:val="21"/>
        </w:rPr>
        <w:t>国泰信利三个月定期开放债券型发起式证券投资基金开放申购、赎回及转换业务的公告</w:t>
      </w:r>
      <w:r w:rsidRPr="00365C32">
        <w:rPr>
          <w:rFonts w:ascii="宋体" w:eastAsia="宋体" w:hAnsi="宋体" w:cs="Times New Roman" w:hint="eastAsia"/>
          <w:szCs w:val="21"/>
        </w:rPr>
        <w:t>》，</w:t>
      </w:r>
      <w:r w:rsidR="00FC4959" w:rsidRPr="00FC4959">
        <w:rPr>
          <w:rFonts w:ascii="宋体" w:eastAsia="宋体" w:hAnsi="宋体" w:cs="Times New Roman" w:hint="eastAsia"/>
          <w:szCs w:val="21"/>
        </w:rPr>
        <w:t>国泰信利三个月定期开放债券型发起式证券投资基金</w:t>
      </w:r>
      <w:r w:rsidR="004A55C8">
        <w:rPr>
          <w:rFonts w:ascii="宋体" w:eastAsia="宋体" w:hAnsi="宋体" w:cs="Times New Roman" w:hint="eastAsia"/>
          <w:szCs w:val="21"/>
        </w:rPr>
        <w:t>（</w:t>
      </w:r>
      <w:r w:rsidR="00553144" w:rsidRPr="00553144">
        <w:rPr>
          <w:rFonts w:ascii="宋体" w:eastAsia="宋体" w:hAnsi="宋体" w:cs="Times New Roman" w:hint="eastAsia"/>
          <w:szCs w:val="21"/>
        </w:rPr>
        <w:t>基金代码：</w:t>
      </w:r>
      <w:r w:rsidR="00FC4959">
        <w:rPr>
          <w:rFonts w:ascii="宋体" w:eastAsia="宋体" w:hAnsi="宋体" w:cs="Times New Roman"/>
          <w:szCs w:val="21"/>
        </w:rPr>
        <w:t>006782</w:t>
      </w:r>
      <w:r w:rsidR="00553144" w:rsidRPr="00553144">
        <w:rPr>
          <w:rFonts w:ascii="宋体" w:eastAsia="宋体" w:hAnsi="宋体" w:cs="Times New Roman"/>
          <w:szCs w:val="21"/>
        </w:rPr>
        <w:t>，以下简称本基金</w:t>
      </w:r>
      <w:r w:rsidR="004A55C8">
        <w:rPr>
          <w:rFonts w:ascii="宋体" w:eastAsia="宋体" w:hAnsi="宋体" w:cs="Times New Roman" w:hint="eastAsia"/>
          <w:szCs w:val="21"/>
        </w:rPr>
        <w:t>）的</w:t>
      </w:r>
      <w:r w:rsidR="004A55C8">
        <w:rPr>
          <w:rFonts w:ascii="宋体" w:eastAsia="宋体" w:hAnsi="宋体" w:cs="Times New Roman"/>
          <w:szCs w:val="21"/>
        </w:rPr>
        <w:t>开放期</w:t>
      </w:r>
      <w:r w:rsidR="00553144">
        <w:rPr>
          <w:rFonts w:ascii="宋体" w:eastAsia="宋体" w:hAnsi="宋体" w:cs="Times New Roman" w:hint="eastAsia"/>
          <w:szCs w:val="21"/>
        </w:rPr>
        <w:t>原定截止时间为</w:t>
      </w:r>
      <w:r w:rsidR="00A457EA">
        <w:rPr>
          <w:rFonts w:ascii="宋体" w:eastAsia="宋体" w:hAnsi="宋体" w:cs="Times New Roman"/>
          <w:szCs w:val="21"/>
        </w:rPr>
        <w:t>202</w:t>
      </w:r>
      <w:r w:rsidR="00FC4959">
        <w:rPr>
          <w:rFonts w:ascii="宋体" w:eastAsia="宋体" w:hAnsi="宋体" w:cs="Times New Roman"/>
          <w:szCs w:val="21"/>
        </w:rPr>
        <w:t>2</w:t>
      </w:r>
      <w:r w:rsidR="00A457EA">
        <w:rPr>
          <w:rFonts w:ascii="宋体" w:eastAsia="宋体" w:hAnsi="宋体" w:cs="Times New Roman" w:hint="eastAsia"/>
          <w:szCs w:val="21"/>
        </w:rPr>
        <w:t>年</w:t>
      </w:r>
      <w:r w:rsidR="00FC4959">
        <w:rPr>
          <w:rFonts w:ascii="宋体" w:eastAsia="宋体" w:hAnsi="宋体" w:cs="Times New Roman"/>
          <w:szCs w:val="21"/>
        </w:rPr>
        <w:t>1</w:t>
      </w:r>
      <w:r w:rsidR="00A457EA">
        <w:rPr>
          <w:rFonts w:ascii="宋体" w:eastAsia="宋体" w:hAnsi="宋体" w:cs="Times New Roman" w:hint="eastAsia"/>
          <w:szCs w:val="21"/>
        </w:rPr>
        <w:t>月</w:t>
      </w:r>
      <w:r w:rsidR="00FC4959">
        <w:rPr>
          <w:rFonts w:ascii="宋体" w:eastAsia="宋体" w:hAnsi="宋体" w:cs="Times New Roman"/>
          <w:szCs w:val="21"/>
        </w:rPr>
        <w:t>27</w:t>
      </w:r>
      <w:r w:rsidR="00A457EA">
        <w:rPr>
          <w:rFonts w:ascii="宋体" w:eastAsia="宋体" w:hAnsi="宋体" w:cs="Times New Roman" w:hint="eastAsia"/>
          <w:szCs w:val="21"/>
        </w:rPr>
        <w:t>日</w:t>
      </w:r>
      <w:r w:rsidR="00553144">
        <w:rPr>
          <w:rFonts w:ascii="宋体" w:eastAsia="宋体" w:hAnsi="宋体" w:cs="Times New Roman" w:hint="eastAsia"/>
          <w:szCs w:val="21"/>
        </w:rPr>
        <w:t>。</w:t>
      </w:r>
      <w:r w:rsidR="00BC6974">
        <w:rPr>
          <w:rFonts w:ascii="宋体" w:eastAsia="宋体" w:hAnsi="宋体" w:cs="Times New Roman" w:hint="eastAsia"/>
          <w:szCs w:val="21"/>
        </w:rPr>
        <w:t>为</w:t>
      </w:r>
      <w:r w:rsidR="005001B0">
        <w:rPr>
          <w:rFonts w:ascii="宋体" w:eastAsia="宋体" w:hAnsi="宋体" w:cs="Times New Roman" w:hint="eastAsia"/>
          <w:szCs w:val="21"/>
        </w:rPr>
        <w:t>维护</w:t>
      </w:r>
      <w:r w:rsidR="000E2EF7" w:rsidRPr="000E2EF7">
        <w:rPr>
          <w:rFonts w:ascii="宋体" w:eastAsia="宋体" w:hAnsi="宋体" w:cs="Times New Roman" w:hint="eastAsia"/>
          <w:szCs w:val="21"/>
        </w:rPr>
        <w:t>基金份额持有人利益</w:t>
      </w:r>
      <w:r w:rsidR="00553144" w:rsidRPr="00365C32">
        <w:rPr>
          <w:rFonts w:ascii="宋体" w:eastAsia="宋体" w:hAnsi="宋体" w:cs="Times New Roman" w:hint="eastAsia"/>
          <w:szCs w:val="21"/>
        </w:rPr>
        <w:t>，</w:t>
      </w:r>
      <w:r w:rsidR="00553144">
        <w:rPr>
          <w:rFonts w:ascii="宋体" w:eastAsia="宋体" w:hAnsi="宋体" w:cs="Times New Roman" w:hint="eastAsia"/>
          <w:szCs w:val="21"/>
        </w:rPr>
        <w:t>本基金管理人决定</w:t>
      </w:r>
      <w:r w:rsidR="008D4FA8">
        <w:rPr>
          <w:rFonts w:ascii="宋体" w:eastAsia="宋体" w:hAnsi="宋体" w:cs="Times New Roman" w:hint="eastAsia"/>
          <w:szCs w:val="21"/>
        </w:rPr>
        <w:t>提前结束本次开放期</w:t>
      </w:r>
      <w:r w:rsidR="00553144">
        <w:rPr>
          <w:rFonts w:ascii="宋体" w:eastAsia="宋体" w:hAnsi="宋体" w:cs="Times New Roman" w:hint="eastAsia"/>
          <w:szCs w:val="21"/>
        </w:rPr>
        <w:t>，调整后本基金的</w:t>
      </w:r>
      <w:r w:rsidR="008D4FA8">
        <w:rPr>
          <w:rFonts w:ascii="宋体" w:eastAsia="宋体" w:hAnsi="宋体" w:cs="Times New Roman" w:hint="eastAsia"/>
          <w:szCs w:val="21"/>
        </w:rPr>
        <w:t>本次</w:t>
      </w:r>
      <w:r w:rsidR="00553144">
        <w:rPr>
          <w:rFonts w:ascii="宋体" w:eastAsia="宋体" w:hAnsi="宋体" w:cs="Times New Roman" w:hint="eastAsia"/>
          <w:szCs w:val="21"/>
        </w:rPr>
        <w:t>开放期为</w:t>
      </w:r>
      <w:r w:rsidR="00FC4959">
        <w:rPr>
          <w:rFonts w:ascii="宋体" w:eastAsia="宋体" w:hAnsi="宋体" w:cs="Times New Roman"/>
          <w:szCs w:val="21"/>
        </w:rPr>
        <w:t>2021</w:t>
      </w:r>
      <w:r w:rsidR="008D4FA8" w:rsidRPr="008D4FA8">
        <w:rPr>
          <w:rFonts w:ascii="宋体" w:eastAsia="宋体" w:hAnsi="宋体" w:cs="Times New Roman"/>
          <w:szCs w:val="21"/>
        </w:rPr>
        <w:t>年</w:t>
      </w:r>
      <w:r w:rsidR="00FC4959">
        <w:rPr>
          <w:rFonts w:ascii="宋体" w:eastAsia="宋体" w:hAnsi="宋体" w:cs="Times New Roman"/>
          <w:szCs w:val="21"/>
        </w:rPr>
        <w:t>12</w:t>
      </w:r>
      <w:r w:rsidR="008D4FA8" w:rsidRPr="008D4FA8">
        <w:rPr>
          <w:rFonts w:ascii="宋体" w:eastAsia="宋体" w:hAnsi="宋体" w:cs="Times New Roman"/>
          <w:szCs w:val="21"/>
        </w:rPr>
        <w:t>月</w:t>
      </w:r>
      <w:r w:rsidR="00FC4959">
        <w:rPr>
          <w:rFonts w:ascii="宋体" w:eastAsia="宋体" w:hAnsi="宋体" w:cs="Times New Roman"/>
          <w:szCs w:val="21"/>
        </w:rPr>
        <w:t>30</w:t>
      </w:r>
      <w:r w:rsidR="008D4FA8" w:rsidRPr="008D4FA8">
        <w:rPr>
          <w:rFonts w:ascii="宋体" w:eastAsia="宋体" w:hAnsi="宋体" w:cs="Times New Roman"/>
          <w:szCs w:val="21"/>
        </w:rPr>
        <w:t>日（含）起至202</w:t>
      </w:r>
      <w:r w:rsidR="00FC4959">
        <w:rPr>
          <w:rFonts w:ascii="宋体" w:eastAsia="宋体" w:hAnsi="宋体" w:cs="Times New Roman"/>
          <w:szCs w:val="21"/>
        </w:rPr>
        <w:t>2</w:t>
      </w:r>
      <w:r w:rsidR="008D4FA8" w:rsidRPr="008D4FA8">
        <w:rPr>
          <w:rFonts w:ascii="宋体" w:eastAsia="宋体" w:hAnsi="宋体" w:cs="Times New Roman"/>
          <w:szCs w:val="21"/>
        </w:rPr>
        <w:t>年</w:t>
      </w:r>
      <w:r w:rsidR="00FC4959">
        <w:rPr>
          <w:rFonts w:ascii="宋体" w:eastAsia="宋体" w:hAnsi="宋体" w:cs="Times New Roman"/>
          <w:szCs w:val="21"/>
        </w:rPr>
        <w:t>1</w:t>
      </w:r>
      <w:r w:rsidR="008D4FA8" w:rsidRPr="008D4FA8">
        <w:rPr>
          <w:rFonts w:ascii="宋体" w:eastAsia="宋体" w:hAnsi="宋体" w:cs="Times New Roman"/>
          <w:szCs w:val="21"/>
        </w:rPr>
        <w:t>月</w:t>
      </w:r>
      <w:r w:rsidR="008D4FA8">
        <w:rPr>
          <w:rFonts w:ascii="宋体" w:eastAsia="宋体" w:hAnsi="宋体" w:cs="Times New Roman"/>
          <w:szCs w:val="21"/>
        </w:rPr>
        <w:t>11</w:t>
      </w:r>
      <w:r w:rsidR="008D4FA8" w:rsidRPr="008D4FA8">
        <w:rPr>
          <w:rFonts w:ascii="宋体" w:eastAsia="宋体" w:hAnsi="宋体" w:cs="Times New Roman"/>
          <w:szCs w:val="21"/>
        </w:rPr>
        <w:t>日（含）</w:t>
      </w:r>
      <w:r w:rsidRPr="00C4710E">
        <w:rPr>
          <w:rFonts w:ascii="宋体" w:eastAsia="宋体" w:hAnsi="宋体" w:cs="Times New Roman"/>
          <w:szCs w:val="21"/>
        </w:rPr>
        <w:t>。</w:t>
      </w:r>
    </w:p>
    <w:p w:rsidR="00365C32" w:rsidRPr="00FC4959" w:rsidRDefault="00365C32" w:rsidP="00365C32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</w:p>
    <w:p w:rsidR="004A55C8" w:rsidRPr="004A55C8" w:rsidRDefault="004A55C8" w:rsidP="004A55C8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4A55C8">
        <w:rPr>
          <w:rFonts w:ascii="宋体" w:eastAsia="宋体" w:hAnsi="宋体" w:cs="Times New Roman" w:hint="eastAsia"/>
          <w:szCs w:val="21"/>
        </w:rPr>
        <w:t>重要提示：</w:t>
      </w:r>
    </w:p>
    <w:p w:rsidR="004A55C8" w:rsidRPr="004A55C8" w:rsidRDefault="00553144" w:rsidP="004A55C8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1、</w:t>
      </w:r>
      <w:r w:rsidR="004A55C8" w:rsidRPr="004A55C8">
        <w:rPr>
          <w:rFonts w:ascii="宋体" w:eastAsia="宋体" w:hAnsi="宋体" w:cs="Times New Roman" w:hint="eastAsia"/>
          <w:szCs w:val="21"/>
        </w:rPr>
        <w:t>投资者可以在</w:t>
      </w:r>
      <w:r w:rsidR="00FC4959">
        <w:rPr>
          <w:rFonts w:ascii="宋体" w:eastAsia="宋体" w:hAnsi="宋体" w:cs="Times New Roman"/>
          <w:szCs w:val="21"/>
        </w:rPr>
        <w:t>2021</w:t>
      </w:r>
      <w:r w:rsidR="00FC4959" w:rsidRPr="008D4FA8">
        <w:rPr>
          <w:rFonts w:ascii="宋体" w:eastAsia="宋体" w:hAnsi="宋体" w:cs="Times New Roman"/>
          <w:szCs w:val="21"/>
        </w:rPr>
        <w:t>年</w:t>
      </w:r>
      <w:r w:rsidR="00FC4959">
        <w:rPr>
          <w:rFonts w:ascii="宋体" w:eastAsia="宋体" w:hAnsi="宋体" w:cs="Times New Roman"/>
          <w:szCs w:val="21"/>
        </w:rPr>
        <w:t>12</w:t>
      </w:r>
      <w:r w:rsidR="00FC4959" w:rsidRPr="008D4FA8">
        <w:rPr>
          <w:rFonts w:ascii="宋体" w:eastAsia="宋体" w:hAnsi="宋体" w:cs="Times New Roman"/>
          <w:szCs w:val="21"/>
        </w:rPr>
        <w:t>月</w:t>
      </w:r>
      <w:r w:rsidR="00FC4959">
        <w:rPr>
          <w:rFonts w:ascii="宋体" w:eastAsia="宋体" w:hAnsi="宋体" w:cs="Times New Roman"/>
          <w:szCs w:val="21"/>
        </w:rPr>
        <w:t>30</w:t>
      </w:r>
      <w:r w:rsidR="00FC4959" w:rsidRPr="008D4FA8">
        <w:rPr>
          <w:rFonts w:ascii="宋体" w:eastAsia="宋体" w:hAnsi="宋体" w:cs="Times New Roman"/>
          <w:szCs w:val="21"/>
        </w:rPr>
        <w:t>日</w:t>
      </w:r>
      <w:r w:rsidR="006F5156" w:rsidRPr="008D4FA8">
        <w:rPr>
          <w:rFonts w:ascii="宋体" w:eastAsia="宋体" w:hAnsi="宋体" w:cs="Times New Roman"/>
          <w:szCs w:val="21"/>
        </w:rPr>
        <w:t>（含）起至</w:t>
      </w:r>
      <w:r w:rsidR="00FC4959" w:rsidRPr="008D4FA8">
        <w:rPr>
          <w:rFonts w:ascii="宋体" w:eastAsia="宋体" w:hAnsi="宋体" w:cs="Times New Roman"/>
          <w:szCs w:val="21"/>
        </w:rPr>
        <w:t>202</w:t>
      </w:r>
      <w:r w:rsidR="00FC4959">
        <w:rPr>
          <w:rFonts w:ascii="宋体" w:eastAsia="宋体" w:hAnsi="宋体" w:cs="Times New Roman"/>
          <w:szCs w:val="21"/>
        </w:rPr>
        <w:t>2</w:t>
      </w:r>
      <w:r w:rsidR="00FC4959" w:rsidRPr="008D4FA8">
        <w:rPr>
          <w:rFonts w:ascii="宋体" w:eastAsia="宋体" w:hAnsi="宋体" w:cs="Times New Roman"/>
          <w:szCs w:val="21"/>
        </w:rPr>
        <w:t>年</w:t>
      </w:r>
      <w:r w:rsidR="00FC4959">
        <w:rPr>
          <w:rFonts w:ascii="宋体" w:eastAsia="宋体" w:hAnsi="宋体" w:cs="Times New Roman"/>
          <w:szCs w:val="21"/>
        </w:rPr>
        <w:t>1</w:t>
      </w:r>
      <w:r w:rsidR="00FC4959" w:rsidRPr="008D4FA8">
        <w:rPr>
          <w:rFonts w:ascii="宋体" w:eastAsia="宋体" w:hAnsi="宋体" w:cs="Times New Roman"/>
          <w:szCs w:val="21"/>
        </w:rPr>
        <w:t>月</w:t>
      </w:r>
      <w:r w:rsidR="00FC4959">
        <w:rPr>
          <w:rFonts w:ascii="宋体" w:eastAsia="宋体" w:hAnsi="宋体" w:cs="Times New Roman"/>
          <w:szCs w:val="21"/>
        </w:rPr>
        <w:t>11</w:t>
      </w:r>
      <w:r w:rsidR="00FC4959" w:rsidRPr="008D4FA8">
        <w:rPr>
          <w:rFonts w:ascii="宋体" w:eastAsia="宋体" w:hAnsi="宋体" w:cs="Times New Roman"/>
          <w:szCs w:val="21"/>
        </w:rPr>
        <w:t>日</w:t>
      </w:r>
      <w:r w:rsidR="006F5156" w:rsidRPr="008D4FA8">
        <w:rPr>
          <w:rFonts w:ascii="宋体" w:eastAsia="宋体" w:hAnsi="宋体" w:cs="Times New Roman"/>
          <w:szCs w:val="21"/>
        </w:rPr>
        <w:t>（含）</w:t>
      </w:r>
      <w:r w:rsidR="004A55C8" w:rsidRPr="004A55C8">
        <w:rPr>
          <w:rFonts w:ascii="宋体" w:eastAsia="宋体" w:hAnsi="宋体" w:cs="Times New Roman"/>
          <w:szCs w:val="21"/>
        </w:rPr>
        <w:t>期间的工作日</w:t>
      </w:r>
      <w:r w:rsidR="004A55C8" w:rsidRPr="004A55C8">
        <w:rPr>
          <w:rFonts w:ascii="宋体" w:eastAsia="宋体" w:hAnsi="宋体" w:cs="Times New Roman" w:hint="eastAsia"/>
          <w:szCs w:val="21"/>
        </w:rPr>
        <w:t>办理本基金的申购、赎回及转换业务。</w:t>
      </w:r>
    </w:p>
    <w:p w:rsidR="004A55C8" w:rsidRDefault="00553144" w:rsidP="004A55C8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2、</w:t>
      </w:r>
      <w:r w:rsidR="004A55C8" w:rsidRPr="004A55C8">
        <w:rPr>
          <w:rFonts w:ascii="宋体" w:eastAsia="宋体" w:hAnsi="宋体" w:cs="Times New Roman" w:hint="eastAsia"/>
          <w:szCs w:val="21"/>
        </w:rPr>
        <w:t>本次开放期结束后，本基金将从</w:t>
      </w:r>
      <w:r w:rsidR="00FC4959" w:rsidRPr="008D4FA8">
        <w:rPr>
          <w:rFonts w:ascii="宋体" w:eastAsia="宋体" w:hAnsi="宋体" w:cs="Times New Roman"/>
          <w:szCs w:val="21"/>
        </w:rPr>
        <w:t>202</w:t>
      </w:r>
      <w:r w:rsidR="00FC4959">
        <w:rPr>
          <w:rFonts w:ascii="宋体" w:eastAsia="宋体" w:hAnsi="宋体" w:cs="Times New Roman"/>
          <w:szCs w:val="21"/>
        </w:rPr>
        <w:t>2</w:t>
      </w:r>
      <w:r w:rsidR="00FC4959" w:rsidRPr="008D4FA8">
        <w:rPr>
          <w:rFonts w:ascii="宋体" w:eastAsia="宋体" w:hAnsi="宋体" w:cs="Times New Roman"/>
          <w:szCs w:val="21"/>
        </w:rPr>
        <w:t>年</w:t>
      </w:r>
      <w:r w:rsidR="00FC4959">
        <w:rPr>
          <w:rFonts w:ascii="宋体" w:eastAsia="宋体" w:hAnsi="宋体" w:cs="Times New Roman"/>
          <w:szCs w:val="21"/>
        </w:rPr>
        <w:t>1</w:t>
      </w:r>
      <w:r w:rsidR="00FC4959" w:rsidRPr="008D4FA8">
        <w:rPr>
          <w:rFonts w:ascii="宋体" w:eastAsia="宋体" w:hAnsi="宋体" w:cs="Times New Roman"/>
          <w:szCs w:val="21"/>
        </w:rPr>
        <w:t>月</w:t>
      </w:r>
      <w:r w:rsidR="00FC4959">
        <w:rPr>
          <w:rFonts w:ascii="宋体" w:eastAsia="宋体" w:hAnsi="宋体" w:cs="Times New Roman"/>
          <w:szCs w:val="21"/>
        </w:rPr>
        <w:t>12</w:t>
      </w:r>
      <w:r w:rsidR="00FC4959" w:rsidRPr="008D4FA8">
        <w:rPr>
          <w:rFonts w:ascii="宋体" w:eastAsia="宋体" w:hAnsi="宋体" w:cs="Times New Roman"/>
          <w:szCs w:val="21"/>
        </w:rPr>
        <w:t>日</w:t>
      </w:r>
      <w:r w:rsidR="004A55C8" w:rsidRPr="004A55C8">
        <w:rPr>
          <w:rFonts w:ascii="宋体" w:eastAsia="宋体" w:hAnsi="宋体" w:cs="Times New Roman" w:hint="eastAsia"/>
          <w:szCs w:val="21"/>
        </w:rPr>
        <w:t>起（含该日）进入第</w:t>
      </w:r>
      <w:r w:rsidR="00FC4959">
        <w:rPr>
          <w:rFonts w:ascii="宋体" w:eastAsia="宋体" w:hAnsi="宋体" w:cs="Times New Roman" w:hint="eastAsia"/>
          <w:szCs w:val="21"/>
        </w:rPr>
        <w:t>十一</w:t>
      </w:r>
      <w:r w:rsidR="004A55C8" w:rsidRPr="004A55C8">
        <w:rPr>
          <w:rFonts w:ascii="宋体" w:eastAsia="宋体" w:hAnsi="宋体" w:cs="Times New Roman" w:hint="eastAsia"/>
          <w:szCs w:val="21"/>
        </w:rPr>
        <w:t>个封闭期，本基金</w:t>
      </w:r>
      <w:r w:rsidR="004A55C8">
        <w:rPr>
          <w:rFonts w:ascii="宋体" w:eastAsia="宋体" w:hAnsi="宋体" w:cs="Times New Roman" w:hint="eastAsia"/>
          <w:szCs w:val="21"/>
        </w:rPr>
        <w:t>的</w:t>
      </w:r>
      <w:r w:rsidR="004A55C8" w:rsidRPr="004A55C8">
        <w:rPr>
          <w:rFonts w:ascii="宋体" w:eastAsia="宋体" w:hAnsi="宋体" w:cs="Times New Roman" w:hint="eastAsia"/>
          <w:szCs w:val="21"/>
        </w:rPr>
        <w:t>第</w:t>
      </w:r>
      <w:r w:rsidR="00FC4959">
        <w:rPr>
          <w:rFonts w:ascii="宋体" w:eastAsia="宋体" w:hAnsi="宋体" w:cs="Times New Roman" w:hint="eastAsia"/>
          <w:szCs w:val="21"/>
        </w:rPr>
        <w:t>十一</w:t>
      </w:r>
      <w:r w:rsidR="004A55C8" w:rsidRPr="004A55C8">
        <w:rPr>
          <w:rFonts w:ascii="宋体" w:eastAsia="宋体" w:hAnsi="宋体" w:cs="Times New Roman" w:hint="eastAsia"/>
          <w:szCs w:val="21"/>
        </w:rPr>
        <w:t>个封闭期为</w:t>
      </w:r>
      <w:r w:rsidR="00FC4959" w:rsidRPr="008D4FA8">
        <w:rPr>
          <w:rFonts w:ascii="宋体" w:eastAsia="宋体" w:hAnsi="宋体" w:cs="Times New Roman"/>
          <w:szCs w:val="21"/>
        </w:rPr>
        <w:t>202</w:t>
      </w:r>
      <w:r w:rsidR="00FC4959">
        <w:rPr>
          <w:rFonts w:ascii="宋体" w:eastAsia="宋体" w:hAnsi="宋体" w:cs="Times New Roman"/>
          <w:szCs w:val="21"/>
        </w:rPr>
        <w:t>2</w:t>
      </w:r>
      <w:r w:rsidR="00FC4959" w:rsidRPr="008D4FA8">
        <w:rPr>
          <w:rFonts w:ascii="宋体" w:eastAsia="宋体" w:hAnsi="宋体" w:cs="Times New Roman"/>
          <w:szCs w:val="21"/>
        </w:rPr>
        <w:t>年</w:t>
      </w:r>
      <w:r w:rsidR="00FC4959">
        <w:rPr>
          <w:rFonts w:ascii="宋体" w:eastAsia="宋体" w:hAnsi="宋体" w:cs="Times New Roman"/>
          <w:szCs w:val="21"/>
        </w:rPr>
        <w:t>1</w:t>
      </w:r>
      <w:r w:rsidR="00FC4959" w:rsidRPr="008D4FA8">
        <w:rPr>
          <w:rFonts w:ascii="宋体" w:eastAsia="宋体" w:hAnsi="宋体" w:cs="Times New Roman"/>
          <w:szCs w:val="21"/>
        </w:rPr>
        <w:t>月</w:t>
      </w:r>
      <w:r w:rsidR="00FC4959">
        <w:rPr>
          <w:rFonts w:ascii="宋体" w:eastAsia="宋体" w:hAnsi="宋体" w:cs="Times New Roman"/>
          <w:szCs w:val="21"/>
        </w:rPr>
        <w:t>12</w:t>
      </w:r>
      <w:r w:rsidR="00FC4959" w:rsidRPr="008D4FA8">
        <w:rPr>
          <w:rFonts w:ascii="宋体" w:eastAsia="宋体" w:hAnsi="宋体" w:cs="Times New Roman"/>
          <w:szCs w:val="21"/>
        </w:rPr>
        <w:t>日</w:t>
      </w:r>
      <w:r w:rsidR="004A55C8" w:rsidRPr="00C4710E">
        <w:rPr>
          <w:rFonts w:ascii="宋体" w:eastAsia="宋体" w:hAnsi="宋体" w:cs="Times New Roman" w:hint="eastAsia"/>
          <w:szCs w:val="21"/>
        </w:rPr>
        <w:t>（含）起至</w:t>
      </w:r>
      <w:r w:rsidR="00FC4959">
        <w:rPr>
          <w:rFonts w:ascii="宋体" w:eastAsia="宋体" w:hAnsi="宋体" w:cs="Times New Roman"/>
          <w:szCs w:val="21"/>
        </w:rPr>
        <w:t>2022</w:t>
      </w:r>
      <w:r w:rsidR="00531D51" w:rsidRPr="008D4FA8">
        <w:rPr>
          <w:rFonts w:ascii="宋体" w:eastAsia="宋体" w:hAnsi="宋体" w:cs="Times New Roman"/>
          <w:szCs w:val="21"/>
        </w:rPr>
        <w:t>年</w:t>
      </w:r>
      <w:r w:rsidR="006B5CCE">
        <w:rPr>
          <w:rFonts w:ascii="宋体" w:eastAsia="宋体" w:hAnsi="宋体" w:cs="Times New Roman"/>
          <w:szCs w:val="21"/>
        </w:rPr>
        <w:t>4</w:t>
      </w:r>
      <w:r w:rsidR="00531D51" w:rsidRPr="008D4FA8">
        <w:rPr>
          <w:rFonts w:ascii="宋体" w:eastAsia="宋体" w:hAnsi="宋体" w:cs="Times New Roman"/>
          <w:szCs w:val="21"/>
        </w:rPr>
        <w:t>月</w:t>
      </w:r>
      <w:r w:rsidR="00531D51">
        <w:rPr>
          <w:rFonts w:ascii="宋体" w:eastAsia="宋体" w:hAnsi="宋体" w:cs="Times New Roman" w:hint="eastAsia"/>
          <w:szCs w:val="21"/>
        </w:rPr>
        <w:t>1</w:t>
      </w:r>
      <w:r w:rsidR="00531D51">
        <w:rPr>
          <w:rFonts w:ascii="宋体" w:eastAsia="宋体" w:hAnsi="宋体" w:cs="Times New Roman"/>
          <w:szCs w:val="21"/>
        </w:rPr>
        <w:t>1</w:t>
      </w:r>
      <w:r w:rsidR="00531D51" w:rsidRPr="008D4FA8">
        <w:rPr>
          <w:rFonts w:ascii="宋体" w:eastAsia="宋体" w:hAnsi="宋体" w:cs="Times New Roman"/>
          <w:szCs w:val="21"/>
        </w:rPr>
        <w:t>日</w:t>
      </w:r>
      <w:r w:rsidR="0044646F" w:rsidRPr="00C4710E">
        <w:rPr>
          <w:rFonts w:ascii="宋体" w:eastAsia="宋体" w:hAnsi="宋体" w:cs="Times New Roman" w:hint="eastAsia"/>
          <w:szCs w:val="21"/>
        </w:rPr>
        <w:t>（含该日）</w:t>
      </w:r>
      <w:r w:rsidR="004A55C8" w:rsidRPr="00C4710E">
        <w:rPr>
          <w:rFonts w:ascii="宋体" w:eastAsia="宋体" w:hAnsi="宋体" w:cs="Times New Roman" w:hint="eastAsia"/>
          <w:szCs w:val="21"/>
        </w:rPr>
        <w:t>止</w:t>
      </w:r>
      <w:r w:rsidR="004A55C8">
        <w:rPr>
          <w:rFonts w:ascii="宋体" w:eastAsia="宋体" w:hAnsi="宋体" w:cs="Times New Roman" w:hint="eastAsia"/>
          <w:szCs w:val="21"/>
        </w:rPr>
        <w:t>。</w:t>
      </w:r>
      <w:r w:rsidR="004A55C8" w:rsidRPr="004A55C8">
        <w:rPr>
          <w:rFonts w:ascii="宋体" w:eastAsia="宋体" w:hAnsi="宋体" w:cs="Times New Roman"/>
          <w:szCs w:val="21"/>
        </w:rPr>
        <w:t>封闭期内本基金不办理申购、赎回、转换或其他业务。</w:t>
      </w:r>
    </w:p>
    <w:p w:rsidR="00531D51" w:rsidRPr="004A55C8" w:rsidRDefault="00531D51" w:rsidP="004A55C8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3、</w:t>
      </w:r>
      <w:r w:rsidRPr="00531D51">
        <w:rPr>
          <w:rFonts w:ascii="宋体" w:eastAsia="宋体" w:hAnsi="宋体" w:cs="Times New Roman" w:hint="eastAsia"/>
          <w:szCs w:val="21"/>
        </w:rPr>
        <w:t>本基金不向个人投资者公开销售，请各位投资者留意。</w:t>
      </w:r>
    </w:p>
    <w:p w:rsidR="004A55C8" w:rsidRDefault="00531D51" w:rsidP="004A55C8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4</w:t>
      </w:r>
      <w:r w:rsidR="00553144">
        <w:rPr>
          <w:rFonts w:ascii="宋体" w:eastAsia="宋体" w:hAnsi="宋体" w:cs="Times New Roman" w:hint="eastAsia"/>
          <w:szCs w:val="21"/>
        </w:rPr>
        <w:t>、</w:t>
      </w:r>
      <w:r w:rsidR="004A55C8" w:rsidRPr="004A55C8">
        <w:rPr>
          <w:rFonts w:ascii="宋体" w:eastAsia="宋体" w:hAnsi="宋体" w:cs="Times New Roman" w:hint="eastAsia"/>
          <w:szCs w:val="21"/>
        </w:rPr>
        <w:t>本公告仅对本基金</w:t>
      </w:r>
      <w:r w:rsidR="005C2A57">
        <w:rPr>
          <w:rFonts w:ascii="宋体" w:eastAsia="宋体" w:hAnsi="宋体" w:cs="Times New Roman" w:hint="eastAsia"/>
          <w:szCs w:val="21"/>
        </w:rPr>
        <w:t>提前结束</w:t>
      </w:r>
      <w:r w:rsidR="004A55C8" w:rsidRPr="004A55C8">
        <w:rPr>
          <w:rFonts w:ascii="宋体" w:eastAsia="宋体" w:hAnsi="宋体" w:cs="Times New Roman" w:hint="eastAsia"/>
          <w:szCs w:val="21"/>
        </w:rPr>
        <w:t>本次开放期的有关事项予以说明。投资者欲了解本基金的详细情况，请仔细阅读本基金《基金合同》和《招募说明书》。</w:t>
      </w:r>
    </w:p>
    <w:p w:rsidR="00365C32" w:rsidRPr="00365C32" w:rsidRDefault="00531D51" w:rsidP="004A55C8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5</w:t>
      </w:r>
      <w:r w:rsidR="00553144">
        <w:rPr>
          <w:rFonts w:ascii="宋体" w:eastAsia="宋体" w:hAnsi="宋体" w:cs="Times New Roman" w:hint="eastAsia"/>
          <w:szCs w:val="21"/>
        </w:rPr>
        <w:t>、</w:t>
      </w:r>
      <w:r w:rsidR="00365C32" w:rsidRPr="00365C32">
        <w:rPr>
          <w:rFonts w:ascii="宋体" w:eastAsia="宋体" w:hAnsi="宋体" w:cs="Times New Roman"/>
          <w:szCs w:val="21"/>
        </w:rPr>
        <w:t>咨询方式：</w:t>
      </w:r>
    </w:p>
    <w:p w:rsidR="004A55C8" w:rsidRPr="001F1E32" w:rsidRDefault="004A55C8" w:rsidP="004A55C8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1F1E32">
        <w:rPr>
          <w:rFonts w:ascii="宋体" w:eastAsia="宋体" w:hAnsi="宋体" w:hint="eastAsia"/>
          <w:szCs w:val="21"/>
        </w:rPr>
        <w:t>国泰基金管理有限公司</w:t>
      </w:r>
    </w:p>
    <w:p w:rsidR="004A55C8" w:rsidRPr="001F1E32" w:rsidRDefault="004A55C8" w:rsidP="004A55C8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1F1E32">
        <w:rPr>
          <w:rFonts w:ascii="宋体" w:eastAsia="宋体" w:hAnsi="宋体" w:hint="eastAsia"/>
          <w:szCs w:val="21"/>
        </w:rPr>
        <w:t>网址：</w:t>
      </w:r>
      <w:r w:rsidRPr="001F1E32">
        <w:rPr>
          <w:rFonts w:ascii="宋体" w:eastAsia="宋体" w:hAnsi="宋体"/>
          <w:szCs w:val="21"/>
        </w:rPr>
        <w:t>www.gtfund.com</w:t>
      </w:r>
    </w:p>
    <w:p w:rsidR="004A55C8" w:rsidRPr="001F1E32" w:rsidRDefault="004A55C8" w:rsidP="004A55C8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1F1E32">
        <w:rPr>
          <w:rFonts w:ascii="宋体" w:eastAsia="宋体" w:hAnsi="宋体" w:hint="eastAsia"/>
          <w:szCs w:val="21"/>
        </w:rPr>
        <w:t>客服电话：</w:t>
      </w:r>
      <w:r w:rsidRPr="001F1E32">
        <w:rPr>
          <w:rFonts w:ascii="宋体" w:eastAsia="宋体" w:hAnsi="宋体"/>
          <w:szCs w:val="21"/>
        </w:rPr>
        <w:t>400-888-8688（免长途通话费用）、021-31089000</w:t>
      </w:r>
    </w:p>
    <w:p w:rsidR="004A55C8" w:rsidRPr="004A55C8" w:rsidRDefault="004A55C8" w:rsidP="00365C32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</w:p>
    <w:p w:rsidR="004A55C8" w:rsidRPr="004A55C8" w:rsidRDefault="00531D51" w:rsidP="004A55C8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531D51">
        <w:rPr>
          <w:rFonts w:ascii="宋体" w:eastAsia="宋体" w:hAnsi="宋体" w:cs="Times New Roman" w:hint="eastAsia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365C32" w:rsidRPr="00365C32" w:rsidRDefault="00365C32" w:rsidP="00365C32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365C32">
        <w:rPr>
          <w:rFonts w:ascii="宋体" w:eastAsia="宋体" w:hAnsi="宋体" w:cs="Times New Roman" w:hint="eastAsia"/>
          <w:szCs w:val="21"/>
        </w:rPr>
        <w:lastRenderedPageBreak/>
        <w:t>特此公告</w:t>
      </w:r>
    </w:p>
    <w:p w:rsidR="00365C32" w:rsidRDefault="00365C32" w:rsidP="00365C32"/>
    <w:p w:rsidR="00365C32" w:rsidRPr="00365C32" w:rsidRDefault="004A55C8" w:rsidP="00365C32">
      <w:pPr>
        <w:pStyle w:val="CM1"/>
        <w:spacing w:line="360" w:lineRule="auto"/>
        <w:ind w:left="5456" w:firstLine="422"/>
        <w:jc w:val="right"/>
        <w:rPr>
          <w:rFonts w:hAnsi="宋体" w:cs="Times New Roman"/>
          <w:sz w:val="21"/>
          <w:szCs w:val="21"/>
        </w:rPr>
      </w:pPr>
      <w:r>
        <w:rPr>
          <w:rFonts w:hAnsi="宋体" w:cs="Times New Roman" w:hint="eastAsia"/>
          <w:sz w:val="21"/>
          <w:szCs w:val="21"/>
        </w:rPr>
        <w:t>国泰基金</w:t>
      </w:r>
      <w:r w:rsidR="00365C32">
        <w:rPr>
          <w:rFonts w:hAnsi="宋体" w:cs="Times New Roman" w:hint="eastAsia"/>
          <w:sz w:val="21"/>
          <w:szCs w:val="21"/>
        </w:rPr>
        <w:t>管理有限</w:t>
      </w:r>
      <w:r w:rsidR="00203040">
        <w:rPr>
          <w:rFonts w:hAnsi="宋体" w:cs="Times New Roman" w:hint="eastAsia"/>
          <w:sz w:val="21"/>
          <w:szCs w:val="21"/>
        </w:rPr>
        <w:t>公司</w:t>
      </w:r>
    </w:p>
    <w:p w:rsidR="00FF4049" w:rsidRPr="00365C32" w:rsidRDefault="006316AB" w:rsidP="00365C32">
      <w:pPr>
        <w:pStyle w:val="CM1"/>
        <w:spacing w:line="360" w:lineRule="auto"/>
        <w:ind w:left="5456" w:firstLine="422"/>
        <w:jc w:val="right"/>
        <w:rPr>
          <w:rFonts w:hAnsi="宋体" w:cs="Times New Roman"/>
          <w:sz w:val="21"/>
          <w:szCs w:val="21"/>
        </w:rPr>
      </w:pPr>
      <w:r>
        <w:rPr>
          <w:rFonts w:hAnsi="宋体" w:cs="Times New Roman"/>
          <w:sz w:val="21"/>
          <w:szCs w:val="21"/>
        </w:rPr>
        <w:t>2022</w:t>
      </w:r>
      <w:r w:rsidR="00E61BA3">
        <w:rPr>
          <w:rFonts w:hAnsi="宋体" w:cs="Times New Roman" w:hint="eastAsia"/>
          <w:sz w:val="21"/>
          <w:szCs w:val="21"/>
        </w:rPr>
        <w:t>年</w:t>
      </w:r>
      <w:r>
        <w:rPr>
          <w:rFonts w:hAnsi="宋体" w:cs="Times New Roman"/>
          <w:sz w:val="21"/>
          <w:szCs w:val="21"/>
        </w:rPr>
        <w:t>1</w:t>
      </w:r>
      <w:r w:rsidR="00E61BA3">
        <w:rPr>
          <w:rFonts w:hAnsi="宋体" w:cs="Times New Roman" w:hint="eastAsia"/>
          <w:sz w:val="21"/>
          <w:szCs w:val="21"/>
        </w:rPr>
        <w:t>月</w:t>
      </w:r>
      <w:r>
        <w:rPr>
          <w:rFonts w:hAnsi="宋体" w:cs="Times New Roman"/>
          <w:sz w:val="21"/>
          <w:szCs w:val="21"/>
        </w:rPr>
        <w:t>12</w:t>
      </w:r>
      <w:r w:rsidR="00E61BA3">
        <w:rPr>
          <w:rFonts w:hAnsi="宋体" w:cs="Times New Roman" w:hint="eastAsia"/>
          <w:sz w:val="21"/>
          <w:szCs w:val="21"/>
        </w:rPr>
        <w:t>日</w:t>
      </w:r>
    </w:p>
    <w:sectPr w:rsidR="00FF4049" w:rsidRPr="00365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F0" w:rsidRDefault="00B45BF0" w:rsidP="00365C32">
      <w:r>
        <w:separator/>
      </w:r>
    </w:p>
  </w:endnote>
  <w:endnote w:type="continuationSeparator" w:id="0">
    <w:p w:rsidR="00B45BF0" w:rsidRDefault="00B45BF0" w:rsidP="0036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F0" w:rsidRDefault="00B45BF0" w:rsidP="00365C32">
      <w:r>
        <w:separator/>
      </w:r>
    </w:p>
  </w:footnote>
  <w:footnote w:type="continuationSeparator" w:id="0">
    <w:p w:rsidR="00B45BF0" w:rsidRDefault="00B45BF0" w:rsidP="0036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52"/>
    <w:rsid w:val="0007427C"/>
    <w:rsid w:val="000E2EF7"/>
    <w:rsid w:val="001066D1"/>
    <w:rsid w:val="00203040"/>
    <w:rsid w:val="00334D73"/>
    <w:rsid w:val="00365C32"/>
    <w:rsid w:val="00403D4F"/>
    <w:rsid w:val="00425064"/>
    <w:rsid w:val="00431185"/>
    <w:rsid w:val="0044646F"/>
    <w:rsid w:val="0047720B"/>
    <w:rsid w:val="004A55C8"/>
    <w:rsid w:val="005001B0"/>
    <w:rsid w:val="00531D51"/>
    <w:rsid w:val="00553144"/>
    <w:rsid w:val="005C2A57"/>
    <w:rsid w:val="005C7AD7"/>
    <w:rsid w:val="006024B4"/>
    <w:rsid w:val="006316AB"/>
    <w:rsid w:val="006B5CCE"/>
    <w:rsid w:val="006F34CF"/>
    <w:rsid w:val="006F5156"/>
    <w:rsid w:val="00706F7E"/>
    <w:rsid w:val="00762623"/>
    <w:rsid w:val="00765E85"/>
    <w:rsid w:val="008A16A5"/>
    <w:rsid w:val="008D4FA8"/>
    <w:rsid w:val="00945DEA"/>
    <w:rsid w:val="00953652"/>
    <w:rsid w:val="009F263B"/>
    <w:rsid w:val="009F539B"/>
    <w:rsid w:val="00A457EA"/>
    <w:rsid w:val="00B45BF0"/>
    <w:rsid w:val="00BC6974"/>
    <w:rsid w:val="00C200B7"/>
    <w:rsid w:val="00C4710E"/>
    <w:rsid w:val="00C92386"/>
    <w:rsid w:val="00CA401D"/>
    <w:rsid w:val="00D2081B"/>
    <w:rsid w:val="00D470DD"/>
    <w:rsid w:val="00D67585"/>
    <w:rsid w:val="00E61BA3"/>
    <w:rsid w:val="00EF4737"/>
    <w:rsid w:val="00F53C73"/>
    <w:rsid w:val="00FC4959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8B112-3314-49DB-B27D-F94B64FB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C32"/>
    <w:rPr>
      <w:sz w:val="18"/>
      <w:szCs w:val="18"/>
    </w:rPr>
  </w:style>
  <w:style w:type="paragraph" w:customStyle="1" w:styleId="CM1">
    <w:name w:val="CM1"/>
    <w:basedOn w:val="a"/>
    <w:next w:val="a"/>
    <w:uiPriority w:val="99"/>
    <w:rsid w:val="00365C32"/>
    <w:pPr>
      <w:autoSpaceDE w:val="0"/>
      <w:autoSpaceDN w:val="0"/>
      <w:adjustRightInd w:val="0"/>
      <w:spacing w:line="468" w:lineRule="atLeast"/>
      <w:jc w:val="left"/>
    </w:pPr>
    <w:rPr>
      <w:rFonts w:ascii="宋体" w:eastAsia="宋体"/>
      <w:kern w:val="0"/>
      <w:sz w:val="24"/>
      <w:szCs w:val="24"/>
    </w:rPr>
  </w:style>
  <w:style w:type="paragraph" w:customStyle="1" w:styleId="Default">
    <w:name w:val="Default"/>
    <w:rsid w:val="004A55C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A55C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31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3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张莹雪</dc:creator>
  <cp:keywords/>
  <dc:description/>
  <cp:lastModifiedBy>宋宸</cp:lastModifiedBy>
  <cp:revision>31</cp:revision>
  <dcterms:created xsi:type="dcterms:W3CDTF">2018-02-06T11:07:00Z</dcterms:created>
  <dcterms:modified xsi:type="dcterms:W3CDTF">2022-01-11T08:34:00Z</dcterms:modified>
</cp:coreProperties>
</file>