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FE5D" w14:textId="3829CE10" w:rsidR="00B31090" w:rsidRPr="00323A56" w:rsidRDefault="00062E5C" w:rsidP="00323A56">
      <w:pPr>
        <w:widowControl w:val="0"/>
        <w:spacing w:after="0" w:line="480" w:lineRule="auto"/>
        <w:ind w:left="0" w:right="0" w:firstLine="0"/>
        <w:jc w:val="center"/>
        <w:rPr>
          <w:rFonts w:ascii="Times New Roman" w:eastAsia="楷体_GB2312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color w:val="auto"/>
          <w:sz w:val="28"/>
          <w:szCs w:val="28"/>
        </w:rPr>
        <w:t>嘉实</w:t>
      </w:r>
      <w:r w:rsidR="008A668A" w:rsidRPr="00323A56">
        <w:rPr>
          <w:rFonts w:ascii="Times New Roman" w:eastAsia="楷体_GB2312" w:hAnsi="Times New Roman" w:cs="Times New Roman" w:hint="eastAsia"/>
          <w:b/>
          <w:color w:val="auto"/>
          <w:sz w:val="28"/>
          <w:szCs w:val="28"/>
        </w:rPr>
        <w:t>基金管理有限公司关于旗下管理的上海证券交易所上市</w:t>
      </w:r>
      <w:r w:rsidR="008A668A" w:rsidRPr="00323A56">
        <w:rPr>
          <w:rFonts w:ascii="Times New Roman" w:eastAsia="楷体_GB2312" w:hAnsi="Times New Roman" w:cs="Times New Roman"/>
          <w:b/>
          <w:color w:val="auto"/>
          <w:sz w:val="28"/>
          <w:szCs w:val="28"/>
        </w:rPr>
        <w:t>ETF</w:t>
      </w:r>
      <w:r w:rsidR="008A668A" w:rsidRPr="00323A56">
        <w:rPr>
          <w:rFonts w:ascii="Times New Roman" w:eastAsia="楷体_GB2312" w:hAnsi="Times New Roman" w:cs="Times New Roman" w:hint="eastAsia"/>
          <w:b/>
          <w:color w:val="auto"/>
          <w:sz w:val="28"/>
          <w:szCs w:val="28"/>
        </w:rPr>
        <w:t>实施申赎业务多码合一的公告</w:t>
      </w:r>
    </w:p>
    <w:p w14:paraId="0ABE3CBB" w14:textId="77777777" w:rsidR="00D114D9" w:rsidRDefault="00D114D9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eastAsia="楷体_GB2312" w:hAnsi="Times New Roman" w:cs="Times New Roman"/>
          <w:color w:val="auto"/>
          <w:sz w:val="24"/>
          <w:szCs w:val="24"/>
        </w:rPr>
      </w:pPr>
    </w:p>
    <w:p w14:paraId="3F2C8FE6" w14:textId="0A958B30" w:rsidR="00B31090" w:rsidRPr="00835CF3" w:rsidRDefault="008A668A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5CF3">
        <w:rPr>
          <w:rFonts w:ascii="Times New Roman" w:hAnsi="Times New Roman" w:cs="Times New Roman" w:hint="eastAsia"/>
          <w:sz w:val="24"/>
          <w:szCs w:val="24"/>
        </w:rPr>
        <w:t>根据上海证券交易所（以下简称“上交所”）《关于上海证券交易所</w:t>
      </w:r>
      <w:r w:rsidRPr="00835CF3">
        <w:rPr>
          <w:rFonts w:ascii="Times New Roman" w:hAnsi="Times New Roman" w:cs="Times New Roman"/>
          <w:sz w:val="24"/>
          <w:szCs w:val="24"/>
        </w:rPr>
        <w:t>ETF</w:t>
      </w:r>
      <w:r w:rsidRPr="00835CF3">
        <w:rPr>
          <w:rFonts w:ascii="Times New Roman" w:hAnsi="Times New Roman" w:cs="Times New Roman" w:hint="eastAsia"/>
          <w:sz w:val="24"/>
          <w:szCs w:val="24"/>
        </w:rPr>
        <w:t>申赎业务多码合一及迁移上线切换有关事项的通知》，自</w:t>
      </w:r>
      <w:r w:rsidRPr="00835CF3">
        <w:rPr>
          <w:rFonts w:ascii="Times New Roman" w:hAnsi="Times New Roman" w:cs="Times New Roman"/>
          <w:sz w:val="24"/>
          <w:szCs w:val="24"/>
        </w:rPr>
        <w:t>2022</w:t>
      </w:r>
      <w:r w:rsidRPr="00835CF3">
        <w:rPr>
          <w:rFonts w:ascii="Times New Roman" w:hAnsi="Times New Roman" w:cs="Times New Roman" w:hint="eastAsia"/>
          <w:sz w:val="24"/>
          <w:szCs w:val="24"/>
        </w:rPr>
        <w:t>年</w:t>
      </w:r>
      <w:r w:rsidRPr="00835CF3">
        <w:rPr>
          <w:rFonts w:ascii="Times New Roman" w:hAnsi="Times New Roman" w:cs="Times New Roman"/>
          <w:sz w:val="24"/>
          <w:szCs w:val="24"/>
        </w:rPr>
        <w:t>6</w:t>
      </w:r>
      <w:r w:rsidRPr="00835CF3">
        <w:rPr>
          <w:rFonts w:ascii="Times New Roman" w:hAnsi="Times New Roman" w:cs="Times New Roman" w:hint="eastAsia"/>
          <w:sz w:val="24"/>
          <w:szCs w:val="24"/>
        </w:rPr>
        <w:t>月</w:t>
      </w:r>
      <w:r w:rsidRPr="00835CF3">
        <w:rPr>
          <w:rFonts w:ascii="Times New Roman" w:hAnsi="Times New Roman" w:cs="Times New Roman"/>
          <w:sz w:val="24"/>
          <w:szCs w:val="24"/>
        </w:rPr>
        <w:t>20</w:t>
      </w:r>
      <w:r w:rsidRPr="00835CF3">
        <w:rPr>
          <w:rFonts w:ascii="Times New Roman" w:hAnsi="Times New Roman" w:cs="Times New Roman" w:hint="eastAsia"/>
          <w:sz w:val="24"/>
          <w:szCs w:val="24"/>
        </w:rPr>
        <w:t>日起，</w:t>
      </w:r>
      <w:r w:rsidR="00D114D9" w:rsidRPr="00835CF3">
        <w:rPr>
          <w:rFonts w:ascii="Times New Roman" w:hAnsi="Times New Roman" w:cs="Times New Roman" w:hint="eastAsia"/>
          <w:sz w:val="24"/>
          <w:szCs w:val="24"/>
        </w:rPr>
        <w:t>嘉实</w:t>
      </w:r>
      <w:r w:rsidRPr="00835CF3">
        <w:rPr>
          <w:rFonts w:ascii="Times New Roman" w:hAnsi="Times New Roman" w:cs="Times New Roman" w:hint="eastAsia"/>
          <w:sz w:val="24"/>
          <w:szCs w:val="24"/>
        </w:rPr>
        <w:t>基金管理有限公司旗下管理的上交所上市</w:t>
      </w:r>
      <w:r w:rsidRPr="00835CF3">
        <w:rPr>
          <w:rFonts w:ascii="Times New Roman" w:hAnsi="Times New Roman" w:cs="Times New Roman"/>
          <w:sz w:val="24"/>
          <w:szCs w:val="24"/>
        </w:rPr>
        <w:t>ETF</w:t>
      </w:r>
      <w:r w:rsidRPr="00835CF3">
        <w:rPr>
          <w:rFonts w:ascii="Times New Roman" w:hAnsi="Times New Roman" w:cs="Times New Roman" w:hint="eastAsia"/>
          <w:sz w:val="24"/>
          <w:szCs w:val="24"/>
        </w:rPr>
        <w:t>将取消申赎业务相关代码，投资者可通过</w:t>
      </w:r>
      <w:r w:rsidRPr="00835CF3">
        <w:rPr>
          <w:rFonts w:ascii="Times New Roman" w:hAnsi="Times New Roman" w:cs="Times New Roman"/>
          <w:sz w:val="24"/>
          <w:szCs w:val="24"/>
        </w:rPr>
        <w:t>ETF</w:t>
      </w:r>
      <w:r w:rsidRPr="00835CF3">
        <w:rPr>
          <w:rFonts w:ascii="Times New Roman" w:hAnsi="Times New Roman" w:cs="Times New Roman" w:hint="eastAsia"/>
          <w:sz w:val="24"/>
          <w:szCs w:val="24"/>
        </w:rPr>
        <w:t>基金的证券代码（与交易使用的证券代码相同），选择申赎相关业务类型，参与</w:t>
      </w:r>
      <w:r w:rsidRPr="00835CF3">
        <w:rPr>
          <w:rFonts w:ascii="Times New Roman" w:hAnsi="Times New Roman" w:cs="Times New Roman"/>
          <w:sz w:val="24"/>
          <w:szCs w:val="24"/>
        </w:rPr>
        <w:t>ETF</w:t>
      </w:r>
      <w:r w:rsidRPr="00835CF3">
        <w:rPr>
          <w:rFonts w:ascii="Times New Roman" w:hAnsi="Times New Roman" w:cs="Times New Roman" w:hint="eastAsia"/>
          <w:sz w:val="24"/>
          <w:szCs w:val="24"/>
        </w:rPr>
        <w:t>申赎业务。</w:t>
      </w:r>
    </w:p>
    <w:p w14:paraId="2B994CB6" w14:textId="260979DE" w:rsidR="00B31090" w:rsidRPr="00835CF3" w:rsidRDefault="00D114D9">
      <w:pPr>
        <w:pStyle w:val="a3"/>
        <w:adjustRightInd w:val="0"/>
        <w:snapToGrid w:val="0"/>
        <w:spacing w:after="0" w:line="360" w:lineRule="auto"/>
        <w:ind w:left="480" w:righ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CF3">
        <w:rPr>
          <w:rFonts w:ascii="Times New Roman" w:hAnsi="Times New Roman" w:cs="Times New Roman" w:hint="eastAsia"/>
          <w:sz w:val="24"/>
          <w:szCs w:val="24"/>
        </w:rPr>
        <w:t>嘉实</w:t>
      </w:r>
      <w:r w:rsidR="008A668A" w:rsidRPr="00835CF3">
        <w:rPr>
          <w:rFonts w:ascii="Times New Roman" w:hAnsi="Times New Roman" w:cs="Times New Roman" w:hint="eastAsia"/>
          <w:sz w:val="24"/>
          <w:szCs w:val="24"/>
        </w:rPr>
        <w:t>基金管理有限公司旗下涉及的上交所上市</w:t>
      </w:r>
      <w:r w:rsidR="008A668A" w:rsidRPr="00835CF3">
        <w:rPr>
          <w:rFonts w:ascii="Times New Roman" w:hAnsi="Times New Roman" w:cs="Times New Roman"/>
          <w:sz w:val="24"/>
          <w:szCs w:val="24"/>
        </w:rPr>
        <w:t>ETF</w:t>
      </w:r>
      <w:r w:rsidR="008A668A" w:rsidRPr="00835CF3">
        <w:rPr>
          <w:rFonts w:ascii="Times New Roman" w:hAnsi="Times New Roman" w:cs="Times New Roman" w:hint="eastAsia"/>
          <w:sz w:val="24"/>
          <w:szCs w:val="24"/>
        </w:rPr>
        <w:t>如下表：</w:t>
      </w:r>
    </w:p>
    <w:p w14:paraId="742EA508" w14:textId="51786C54" w:rsidR="00B31090" w:rsidRDefault="00B31090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774"/>
        <w:gridCol w:w="2623"/>
        <w:gridCol w:w="2268"/>
        <w:gridCol w:w="1511"/>
        <w:gridCol w:w="2458"/>
      </w:tblGrid>
      <w:tr w:rsidR="0074285A" w:rsidRPr="0074285A" w14:paraId="1BA24020" w14:textId="77777777" w:rsidTr="007E46FB">
        <w:trPr>
          <w:trHeight w:val="280"/>
          <w:jc w:val="center"/>
        </w:trPr>
        <w:tc>
          <w:tcPr>
            <w:tcW w:w="774" w:type="dxa"/>
            <w:noWrap/>
          </w:tcPr>
          <w:p w14:paraId="20772D49" w14:textId="705AF5C2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48149D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序号</w:t>
            </w:r>
          </w:p>
        </w:tc>
        <w:tc>
          <w:tcPr>
            <w:tcW w:w="2623" w:type="dxa"/>
            <w:noWrap/>
          </w:tcPr>
          <w:p w14:paraId="17110C0F" w14:textId="19C8318B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48149D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基金全称</w:t>
            </w:r>
          </w:p>
        </w:tc>
        <w:tc>
          <w:tcPr>
            <w:tcW w:w="2268" w:type="dxa"/>
            <w:noWrap/>
          </w:tcPr>
          <w:p w14:paraId="04085A51" w14:textId="14AA6AB8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48149D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基金扩位简称</w:t>
            </w:r>
          </w:p>
        </w:tc>
        <w:tc>
          <w:tcPr>
            <w:tcW w:w="1511" w:type="dxa"/>
          </w:tcPr>
          <w:p w14:paraId="5F57C34C" w14:textId="055FB973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48149D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原申赎代码（取消）</w:t>
            </w:r>
          </w:p>
        </w:tc>
        <w:tc>
          <w:tcPr>
            <w:tcW w:w="2458" w:type="dxa"/>
          </w:tcPr>
          <w:p w14:paraId="4DCF43B6" w14:textId="6923DF5E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48149D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多码合一上线后参与申赎业务的证券代码</w:t>
            </w:r>
          </w:p>
        </w:tc>
      </w:tr>
      <w:tr w:rsidR="0074285A" w:rsidRPr="0074285A" w14:paraId="272D0165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77427A60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</w:t>
            </w:r>
          </w:p>
        </w:tc>
        <w:tc>
          <w:tcPr>
            <w:tcW w:w="2623" w:type="dxa"/>
            <w:noWrap/>
            <w:hideMark/>
          </w:tcPr>
          <w:p w14:paraId="4C5DA724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嘉实中证主要消费交易型开放式指数证券投资基金</w:t>
            </w:r>
          </w:p>
        </w:tc>
        <w:tc>
          <w:tcPr>
            <w:tcW w:w="2268" w:type="dxa"/>
            <w:noWrap/>
            <w:hideMark/>
          </w:tcPr>
          <w:p w14:paraId="3FE1EA11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必选消费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34FDD638" w14:textId="143BB75D" w:rsidR="0074285A" w:rsidRPr="0074285A" w:rsidRDefault="00323A56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51260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92C" w14:textId="56DF7AF8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512600</w:t>
            </w:r>
          </w:p>
        </w:tc>
      </w:tr>
      <w:tr w:rsidR="0074285A" w:rsidRPr="0074285A" w14:paraId="4F37ED95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41C9892B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2</w:t>
            </w:r>
          </w:p>
        </w:tc>
        <w:tc>
          <w:tcPr>
            <w:tcW w:w="2623" w:type="dxa"/>
            <w:noWrap/>
            <w:hideMark/>
          </w:tcPr>
          <w:p w14:paraId="6BA00598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嘉实中证医药卫生交易型开放式指数证券投资基金</w:t>
            </w:r>
          </w:p>
        </w:tc>
        <w:tc>
          <w:tcPr>
            <w:tcW w:w="2268" w:type="dxa"/>
            <w:noWrap/>
            <w:hideMark/>
          </w:tcPr>
          <w:p w14:paraId="7503834A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医药卫生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</w:t>
            </w:r>
          </w:p>
        </w:tc>
        <w:tc>
          <w:tcPr>
            <w:tcW w:w="1511" w:type="dxa"/>
          </w:tcPr>
          <w:p w14:paraId="4413F6B7" w14:textId="3464DDE7" w:rsidR="0074285A" w:rsidRPr="0074285A" w:rsidRDefault="00323A56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51261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2963" w14:textId="64B166EA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512610</w:t>
            </w:r>
          </w:p>
        </w:tc>
      </w:tr>
      <w:tr w:rsidR="0074285A" w:rsidRPr="0074285A" w14:paraId="5FC00E9C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38353073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3</w:t>
            </w:r>
          </w:p>
        </w:tc>
        <w:tc>
          <w:tcPr>
            <w:tcW w:w="2623" w:type="dxa"/>
            <w:noWrap/>
            <w:hideMark/>
          </w:tcPr>
          <w:p w14:paraId="6B90864A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嘉实中证医药健康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100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策略交易型开放式指数证券投资基金</w:t>
            </w:r>
          </w:p>
        </w:tc>
        <w:tc>
          <w:tcPr>
            <w:tcW w:w="2268" w:type="dxa"/>
            <w:noWrap/>
            <w:hideMark/>
          </w:tcPr>
          <w:p w14:paraId="227CAEE9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医药健康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2B0D0A9F" w14:textId="19771A73" w:rsidR="0074285A" w:rsidRPr="0074285A" w:rsidRDefault="00323A56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51596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225" w14:textId="3BEF6209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515960</w:t>
            </w:r>
          </w:p>
        </w:tc>
      </w:tr>
      <w:tr w:rsidR="0074285A" w:rsidRPr="0074285A" w14:paraId="7FE708F7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7F4EF961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4</w:t>
            </w:r>
          </w:p>
        </w:tc>
        <w:tc>
          <w:tcPr>
            <w:tcW w:w="2623" w:type="dxa"/>
            <w:noWrap/>
            <w:hideMark/>
          </w:tcPr>
          <w:p w14:paraId="13C1F2E8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嘉实中证央企创新驱动交易型开放式指数证券投资基金</w:t>
            </w:r>
          </w:p>
        </w:tc>
        <w:tc>
          <w:tcPr>
            <w:tcW w:w="2268" w:type="dxa"/>
            <w:noWrap/>
            <w:hideMark/>
          </w:tcPr>
          <w:p w14:paraId="12905AB8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嘉实央企创新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4A28B69F" w14:textId="41EF8FF9" w:rsidR="0074285A" w:rsidRPr="0074285A" w:rsidRDefault="00323A56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51568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8C77" w14:textId="6C8B8B16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515680</w:t>
            </w:r>
          </w:p>
        </w:tc>
      </w:tr>
      <w:tr w:rsidR="0074285A" w:rsidRPr="0074285A" w14:paraId="0D9688B4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3D40A679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5</w:t>
            </w:r>
          </w:p>
        </w:tc>
        <w:tc>
          <w:tcPr>
            <w:tcW w:w="2623" w:type="dxa"/>
            <w:noWrap/>
            <w:hideMark/>
          </w:tcPr>
          <w:p w14:paraId="743F4154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嘉实中证稀有金属主题交易型开放式指数证券投资基金</w:t>
            </w:r>
          </w:p>
        </w:tc>
        <w:tc>
          <w:tcPr>
            <w:tcW w:w="2268" w:type="dxa"/>
            <w:noWrap/>
            <w:hideMark/>
          </w:tcPr>
          <w:p w14:paraId="39BA1765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稀有金属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7AF56A90" w14:textId="2903E626" w:rsidR="0074285A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56280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14CC" w14:textId="65B884C4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562800</w:t>
            </w:r>
          </w:p>
        </w:tc>
      </w:tr>
      <w:tr w:rsidR="0074285A" w:rsidRPr="0074285A" w14:paraId="0692D67E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7B88858A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lastRenderedPageBreak/>
              <w:t>6</w:t>
            </w:r>
          </w:p>
        </w:tc>
        <w:tc>
          <w:tcPr>
            <w:tcW w:w="2623" w:type="dxa"/>
            <w:noWrap/>
            <w:hideMark/>
          </w:tcPr>
          <w:p w14:paraId="3F77FB70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嘉实中证新兴科技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100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策略交易型开放式指数证券投资基金</w:t>
            </w:r>
          </w:p>
        </w:tc>
        <w:tc>
          <w:tcPr>
            <w:tcW w:w="2268" w:type="dxa"/>
            <w:noWrap/>
            <w:hideMark/>
          </w:tcPr>
          <w:p w14:paraId="78F5DEB6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科技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</w:t>
            </w:r>
          </w:p>
        </w:tc>
        <w:tc>
          <w:tcPr>
            <w:tcW w:w="1511" w:type="dxa"/>
          </w:tcPr>
          <w:p w14:paraId="68331C5A" w14:textId="754FD725" w:rsidR="0074285A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51586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6760" w14:textId="3DBE06EC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515860</w:t>
            </w:r>
          </w:p>
        </w:tc>
      </w:tr>
      <w:tr w:rsidR="0074285A" w:rsidRPr="0074285A" w14:paraId="313C7E21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11A887C8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7</w:t>
            </w:r>
          </w:p>
        </w:tc>
        <w:tc>
          <w:tcPr>
            <w:tcW w:w="2623" w:type="dxa"/>
            <w:noWrap/>
            <w:hideMark/>
          </w:tcPr>
          <w:p w14:paraId="096DAEAB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嘉实中证稀土产业交易型开放式指数证券投资基金</w:t>
            </w:r>
          </w:p>
        </w:tc>
        <w:tc>
          <w:tcPr>
            <w:tcW w:w="2268" w:type="dxa"/>
            <w:noWrap/>
            <w:hideMark/>
          </w:tcPr>
          <w:p w14:paraId="4FD293A3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稀土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</w:t>
            </w:r>
          </w:p>
        </w:tc>
        <w:tc>
          <w:tcPr>
            <w:tcW w:w="1511" w:type="dxa"/>
          </w:tcPr>
          <w:p w14:paraId="5239EEC5" w14:textId="6DF9BFA0" w:rsidR="0074285A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51615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6164" w14:textId="697970A2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516150</w:t>
            </w:r>
          </w:p>
        </w:tc>
      </w:tr>
      <w:tr w:rsidR="0074285A" w:rsidRPr="0074285A" w14:paraId="1884A2B7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50BAF85A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8</w:t>
            </w:r>
          </w:p>
        </w:tc>
        <w:tc>
          <w:tcPr>
            <w:tcW w:w="2623" w:type="dxa"/>
            <w:noWrap/>
            <w:hideMark/>
          </w:tcPr>
          <w:p w14:paraId="2FD66EC3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嘉实中证锐联基本面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50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交易型开放式指数证券投资基金</w:t>
            </w:r>
          </w:p>
        </w:tc>
        <w:tc>
          <w:tcPr>
            <w:tcW w:w="2268" w:type="dxa"/>
            <w:noWrap/>
            <w:hideMark/>
          </w:tcPr>
          <w:p w14:paraId="5063EF0D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基本面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50ETF</w:t>
            </w:r>
          </w:p>
        </w:tc>
        <w:tc>
          <w:tcPr>
            <w:tcW w:w="1511" w:type="dxa"/>
          </w:tcPr>
          <w:p w14:paraId="297F2BF2" w14:textId="631DFCFC" w:rsidR="0074285A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51275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66A" w14:textId="75A6786A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512750</w:t>
            </w:r>
          </w:p>
        </w:tc>
      </w:tr>
      <w:tr w:rsidR="0074285A" w:rsidRPr="0074285A" w14:paraId="48F2BE56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5C885CE2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9</w:t>
            </w:r>
          </w:p>
        </w:tc>
        <w:tc>
          <w:tcPr>
            <w:tcW w:w="2623" w:type="dxa"/>
            <w:noWrap/>
            <w:hideMark/>
          </w:tcPr>
          <w:p w14:paraId="766031A6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嘉实中证科创创业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50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交易型开放式指数证券投资基金</w:t>
            </w:r>
          </w:p>
        </w:tc>
        <w:tc>
          <w:tcPr>
            <w:tcW w:w="2268" w:type="dxa"/>
            <w:noWrap/>
            <w:hideMark/>
          </w:tcPr>
          <w:p w14:paraId="635DAE8E" w14:textId="7777777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双创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50ETF</w:t>
            </w:r>
          </w:p>
        </w:tc>
        <w:tc>
          <w:tcPr>
            <w:tcW w:w="1511" w:type="dxa"/>
          </w:tcPr>
          <w:p w14:paraId="52433128" w14:textId="5B5E26E5" w:rsidR="0074285A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58840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B5B2" w14:textId="2E9B23B7" w:rsidR="0074285A" w:rsidRPr="0074285A" w:rsidRDefault="0074285A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588400</w:t>
            </w:r>
          </w:p>
        </w:tc>
      </w:tr>
      <w:tr w:rsidR="00A04350" w:rsidRPr="0074285A" w14:paraId="0BE6DDB4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09556C4A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10</w:t>
            </w:r>
          </w:p>
        </w:tc>
        <w:tc>
          <w:tcPr>
            <w:tcW w:w="2623" w:type="dxa"/>
            <w:noWrap/>
            <w:hideMark/>
          </w:tcPr>
          <w:p w14:paraId="2D27FBDF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嘉实中证金融地产交易型开放式指数证券投资基金</w:t>
            </w:r>
          </w:p>
        </w:tc>
        <w:tc>
          <w:tcPr>
            <w:tcW w:w="2268" w:type="dxa"/>
            <w:noWrap/>
            <w:hideMark/>
          </w:tcPr>
          <w:p w14:paraId="71F65B32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金融地产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</w:t>
            </w:r>
          </w:p>
        </w:tc>
        <w:tc>
          <w:tcPr>
            <w:tcW w:w="1511" w:type="dxa"/>
          </w:tcPr>
          <w:p w14:paraId="7E95D7CF" w14:textId="063CCC4A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51264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C753" w14:textId="16C49F03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512640</w:t>
            </w:r>
          </w:p>
        </w:tc>
      </w:tr>
      <w:tr w:rsidR="00A04350" w:rsidRPr="0074285A" w14:paraId="14B1E773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3D055F16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11</w:t>
            </w:r>
          </w:p>
        </w:tc>
        <w:tc>
          <w:tcPr>
            <w:tcW w:w="2623" w:type="dxa"/>
            <w:noWrap/>
            <w:hideMark/>
          </w:tcPr>
          <w:p w14:paraId="121D9C06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嘉实中证沪港深互联网交易型开放式指数证券投资基金</w:t>
            </w:r>
          </w:p>
        </w:tc>
        <w:tc>
          <w:tcPr>
            <w:tcW w:w="2268" w:type="dxa"/>
            <w:noWrap/>
            <w:hideMark/>
          </w:tcPr>
          <w:p w14:paraId="14F73B2B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互联网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6E7569F5" w14:textId="56916C10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51720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617E" w14:textId="075785A8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517200</w:t>
            </w:r>
          </w:p>
        </w:tc>
      </w:tr>
      <w:tr w:rsidR="00A04350" w:rsidRPr="0074285A" w14:paraId="489CE1CF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4C3D5D16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12</w:t>
            </w:r>
          </w:p>
        </w:tc>
        <w:tc>
          <w:tcPr>
            <w:tcW w:w="2623" w:type="dxa"/>
            <w:noWrap/>
            <w:hideMark/>
          </w:tcPr>
          <w:p w14:paraId="6928FB91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嘉实中证大农业交易型开放式指数证券投资基金</w:t>
            </w:r>
          </w:p>
        </w:tc>
        <w:tc>
          <w:tcPr>
            <w:tcW w:w="2268" w:type="dxa"/>
            <w:noWrap/>
            <w:hideMark/>
          </w:tcPr>
          <w:p w14:paraId="6447DD10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农业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19FD71DE" w14:textId="6C818719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51655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B93E" w14:textId="01C69744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516550</w:t>
            </w:r>
          </w:p>
        </w:tc>
      </w:tr>
      <w:tr w:rsidR="00A04350" w:rsidRPr="0074285A" w14:paraId="77DBD66E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64CC903B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13</w:t>
            </w:r>
          </w:p>
        </w:tc>
        <w:tc>
          <w:tcPr>
            <w:tcW w:w="2623" w:type="dxa"/>
            <w:noWrap/>
            <w:hideMark/>
          </w:tcPr>
          <w:p w14:paraId="16C60253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嘉实中证电池主题交易型开放式指数证券投资基金</w:t>
            </w:r>
          </w:p>
        </w:tc>
        <w:tc>
          <w:tcPr>
            <w:tcW w:w="2268" w:type="dxa"/>
            <w:noWrap/>
            <w:hideMark/>
          </w:tcPr>
          <w:p w14:paraId="4553EA4A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电池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</w:t>
            </w:r>
          </w:p>
        </w:tc>
        <w:tc>
          <w:tcPr>
            <w:tcW w:w="1511" w:type="dxa"/>
          </w:tcPr>
          <w:p w14:paraId="226C7DE0" w14:textId="142A3FC8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56288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1149" w14:textId="14798046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562880</w:t>
            </w:r>
          </w:p>
        </w:tc>
      </w:tr>
      <w:tr w:rsidR="00A04350" w:rsidRPr="0074285A" w14:paraId="3F749DB2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7BE854CD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14</w:t>
            </w:r>
          </w:p>
        </w:tc>
        <w:tc>
          <w:tcPr>
            <w:tcW w:w="2623" w:type="dxa"/>
            <w:noWrap/>
            <w:hideMark/>
          </w:tcPr>
          <w:p w14:paraId="1B0A4A04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500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成长估值交易型开放式指数证券投资基金</w:t>
            </w:r>
          </w:p>
        </w:tc>
        <w:tc>
          <w:tcPr>
            <w:tcW w:w="2268" w:type="dxa"/>
            <w:noWrap/>
            <w:hideMark/>
          </w:tcPr>
          <w:p w14:paraId="74C63392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500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成长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  <w:bookmarkStart w:id="0" w:name="_GoBack"/>
            <w:bookmarkEnd w:id="0"/>
          </w:p>
        </w:tc>
        <w:tc>
          <w:tcPr>
            <w:tcW w:w="1511" w:type="dxa"/>
          </w:tcPr>
          <w:p w14:paraId="3D881EFA" w14:textId="70880DA3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51551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2A88" w14:textId="517F5FF2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515510</w:t>
            </w:r>
          </w:p>
        </w:tc>
      </w:tr>
      <w:tr w:rsidR="00A04350" w:rsidRPr="0074285A" w14:paraId="4BE881B5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34B4C0F7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lastRenderedPageBreak/>
              <w:t>15</w:t>
            </w:r>
          </w:p>
        </w:tc>
        <w:tc>
          <w:tcPr>
            <w:tcW w:w="2623" w:type="dxa"/>
            <w:noWrap/>
            <w:hideMark/>
          </w:tcPr>
          <w:p w14:paraId="155B82E6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嘉实中证先进制造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100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策略交易型开放式指数证券投资基金</w:t>
            </w:r>
          </w:p>
        </w:tc>
        <w:tc>
          <w:tcPr>
            <w:tcW w:w="2268" w:type="dxa"/>
            <w:noWrap/>
            <w:hideMark/>
          </w:tcPr>
          <w:p w14:paraId="72B969C0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先进制造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242D64C0" w14:textId="4437C316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51587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05C" w14:textId="5992C3DD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515870</w:t>
            </w:r>
          </w:p>
        </w:tc>
      </w:tr>
      <w:tr w:rsidR="00A04350" w:rsidRPr="0074285A" w14:paraId="6A31D0C5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7547D757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16</w:t>
            </w:r>
          </w:p>
        </w:tc>
        <w:tc>
          <w:tcPr>
            <w:tcW w:w="2623" w:type="dxa"/>
            <w:noWrap/>
            <w:hideMark/>
          </w:tcPr>
          <w:p w14:paraId="601D1166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嘉实上证科创板新一代信息技术交易型开放式指数证券投资基金</w:t>
            </w:r>
          </w:p>
        </w:tc>
        <w:tc>
          <w:tcPr>
            <w:tcW w:w="2268" w:type="dxa"/>
            <w:noWrap/>
            <w:hideMark/>
          </w:tcPr>
          <w:p w14:paraId="56316C5E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科创信息技术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29CA4244" w14:textId="50F50A8A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58810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39F5" w14:textId="769F3E80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588100</w:t>
            </w:r>
          </w:p>
        </w:tc>
      </w:tr>
      <w:tr w:rsidR="00A04350" w:rsidRPr="0074285A" w14:paraId="45BBAF37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2FE88721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17</w:t>
            </w:r>
          </w:p>
        </w:tc>
        <w:tc>
          <w:tcPr>
            <w:tcW w:w="2623" w:type="dxa"/>
            <w:noWrap/>
            <w:hideMark/>
          </w:tcPr>
          <w:p w14:paraId="0694C021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嘉实快线货币市场基金</w:t>
            </w:r>
          </w:p>
        </w:tc>
        <w:tc>
          <w:tcPr>
            <w:tcW w:w="2268" w:type="dxa"/>
            <w:noWrap/>
            <w:hideMark/>
          </w:tcPr>
          <w:p w14:paraId="139B5BE0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嘉实快线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</w:p>
        </w:tc>
        <w:tc>
          <w:tcPr>
            <w:tcW w:w="1511" w:type="dxa"/>
          </w:tcPr>
          <w:p w14:paraId="3D87258D" w14:textId="56F05BFD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51196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221B" w14:textId="05B33F0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511960</w:t>
            </w:r>
          </w:p>
        </w:tc>
      </w:tr>
      <w:tr w:rsidR="00A04350" w:rsidRPr="0074285A" w14:paraId="034BDF50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5854204D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18</w:t>
            </w:r>
          </w:p>
        </w:tc>
        <w:tc>
          <w:tcPr>
            <w:tcW w:w="2623" w:type="dxa"/>
            <w:noWrap/>
            <w:hideMark/>
          </w:tcPr>
          <w:p w14:paraId="2E6814F9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嘉实沪深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300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红利低波动交易型开放式指数证券投资基金</w:t>
            </w:r>
          </w:p>
        </w:tc>
        <w:tc>
          <w:tcPr>
            <w:tcW w:w="2268" w:type="dxa"/>
            <w:noWrap/>
            <w:hideMark/>
          </w:tcPr>
          <w:p w14:paraId="69F9569E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红利低波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ETF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</w:t>
            </w:r>
          </w:p>
        </w:tc>
        <w:tc>
          <w:tcPr>
            <w:tcW w:w="1511" w:type="dxa"/>
          </w:tcPr>
          <w:p w14:paraId="2EE05879" w14:textId="4B78E863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51530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897B" w14:textId="7706FAED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515300</w:t>
            </w:r>
          </w:p>
        </w:tc>
      </w:tr>
      <w:tr w:rsidR="00A04350" w:rsidRPr="0074285A" w14:paraId="3DB45D51" w14:textId="77777777" w:rsidTr="007E46FB">
        <w:trPr>
          <w:trHeight w:val="280"/>
          <w:jc w:val="center"/>
        </w:trPr>
        <w:tc>
          <w:tcPr>
            <w:tcW w:w="774" w:type="dxa"/>
            <w:noWrap/>
            <w:hideMark/>
          </w:tcPr>
          <w:p w14:paraId="58E38D18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19</w:t>
            </w:r>
          </w:p>
        </w:tc>
        <w:tc>
          <w:tcPr>
            <w:tcW w:w="2623" w:type="dxa"/>
            <w:noWrap/>
            <w:hideMark/>
          </w:tcPr>
          <w:p w14:paraId="2CA8C303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嘉实富时中国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A50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交易型开放式指数证券投资基金</w:t>
            </w:r>
          </w:p>
        </w:tc>
        <w:tc>
          <w:tcPr>
            <w:tcW w:w="2268" w:type="dxa"/>
            <w:noWrap/>
            <w:hideMark/>
          </w:tcPr>
          <w:p w14:paraId="614E1624" w14:textId="77777777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A50ETF</w:t>
            </w:r>
            <w:r w:rsidRPr="0074285A">
              <w:rPr>
                <w:rFonts w:ascii="Times New Roman" w:hAnsi="Times New Roman" w:cs="Times New Roman" w:hint="eastAsia"/>
                <w:bCs/>
                <w:color w:val="auto"/>
                <w:sz w:val="24"/>
                <w:szCs w:val="20"/>
              </w:rPr>
              <w:t>基金</w:t>
            </w:r>
          </w:p>
        </w:tc>
        <w:tc>
          <w:tcPr>
            <w:tcW w:w="1511" w:type="dxa"/>
          </w:tcPr>
          <w:p w14:paraId="24223DEC" w14:textId="1AA3F6A8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51255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F784" w14:textId="75D88A6B" w:rsidR="00A04350" w:rsidRPr="0074285A" w:rsidRDefault="00A04350" w:rsidP="0048149D">
            <w:pPr>
              <w:adjustRightInd w:val="0"/>
              <w:snapToGrid w:val="0"/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512550</w:t>
            </w:r>
          </w:p>
        </w:tc>
      </w:tr>
    </w:tbl>
    <w:p w14:paraId="13E0C289" w14:textId="110035BA" w:rsidR="0074285A" w:rsidRDefault="0074285A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14:paraId="5019D518" w14:textId="77777777" w:rsidR="0074285A" w:rsidRDefault="0074285A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14:paraId="4ED470FD" w14:textId="7E371849" w:rsidR="00B31090" w:rsidRDefault="00323A56" w:rsidP="00323A5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3A56">
        <w:rPr>
          <w:rFonts w:ascii="Times New Roman" w:hAnsi="Times New Roman" w:cs="Times New Roman" w:hint="eastAsia"/>
          <w:sz w:val="24"/>
          <w:szCs w:val="24"/>
        </w:rPr>
        <w:t>投资者可拨打基金管理人客户服务电话</w:t>
      </w:r>
      <w:r w:rsidRPr="00323A56">
        <w:rPr>
          <w:rFonts w:ascii="Times New Roman" w:hAnsi="Times New Roman" w:cs="Times New Roman" w:hint="eastAsia"/>
          <w:sz w:val="24"/>
          <w:szCs w:val="24"/>
        </w:rPr>
        <w:t>400-600-8800</w:t>
      </w:r>
      <w:r w:rsidRPr="00323A56">
        <w:rPr>
          <w:rFonts w:ascii="Times New Roman" w:hAnsi="Times New Roman" w:cs="Times New Roman" w:hint="eastAsia"/>
          <w:sz w:val="24"/>
          <w:szCs w:val="24"/>
        </w:rPr>
        <w:t>或登录网站</w:t>
      </w:r>
      <w:r w:rsidRPr="00323A56">
        <w:rPr>
          <w:rFonts w:ascii="Times New Roman" w:hAnsi="Times New Roman" w:cs="Times New Roman" w:hint="eastAsia"/>
          <w:sz w:val="24"/>
          <w:szCs w:val="24"/>
        </w:rPr>
        <w:t>www.jsfund.cn</w:t>
      </w:r>
      <w:r w:rsidRPr="00323A56">
        <w:rPr>
          <w:rFonts w:ascii="Times New Roman" w:hAnsi="Times New Roman" w:cs="Times New Roman" w:hint="eastAsia"/>
          <w:sz w:val="24"/>
          <w:szCs w:val="24"/>
        </w:rPr>
        <w:t>咨询、了解相关情况。</w:t>
      </w:r>
    </w:p>
    <w:p w14:paraId="46FF7F10" w14:textId="77777777" w:rsidR="00B31090" w:rsidRDefault="008A668A" w:rsidP="00323A56">
      <w:pPr>
        <w:adjustRightInd w:val="0"/>
        <w:snapToGrid w:val="0"/>
        <w:spacing w:after="0" w:line="360" w:lineRule="auto"/>
        <w:ind w:left="0" w:right="0" w:firstLine="42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sz w:val="24"/>
          <w:szCs w:val="24"/>
        </w:rPr>
        <w:t>风险提示：基金管理人承诺以诚实信用、勤勉尽责的原则管理和运用基金资产，但不保证基金一定盈利，也不保证最低收益。敬请投资者留意投资风险。</w:t>
      </w:r>
      <w:r>
        <w:rPr>
          <w:rFonts w:ascii="Times New Roman" w:hAnsi="Times New Roman" w:cs="Times New Roman" w:hint="eastAsia"/>
          <w:sz w:val="24"/>
          <w:szCs w:val="24"/>
        </w:rPr>
        <w:t>投资者投资于上述基金前应认真阅读基金的基金合同、更新的招募说明书及相关公告。</w:t>
      </w:r>
    </w:p>
    <w:p w14:paraId="52BA6AE5" w14:textId="77777777" w:rsidR="00B31090" w:rsidRDefault="008A668A">
      <w:pPr>
        <w:adjustRightInd w:val="0"/>
        <w:snapToGrid w:val="0"/>
        <w:spacing w:after="0" w:line="360" w:lineRule="auto"/>
        <w:ind w:left="420" w:right="0" w:firstLine="0"/>
        <w:rPr>
          <w:sz w:val="24"/>
          <w:szCs w:val="24"/>
        </w:rPr>
      </w:pPr>
      <w:r>
        <w:rPr>
          <w:sz w:val="24"/>
          <w:szCs w:val="24"/>
        </w:rPr>
        <w:t>特此公告。</w:t>
      </w:r>
    </w:p>
    <w:p w14:paraId="54A3A41D" w14:textId="77777777" w:rsidR="00B31090" w:rsidRDefault="00B31090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14:paraId="1F53172B" w14:textId="2A2D6D86" w:rsidR="00B31090" w:rsidRDefault="00323A56">
      <w:pPr>
        <w:spacing w:after="0"/>
        <w:ind w:left="0" w:firstLine="0"/>
        <w:jc w:val="right"/>
      </w:pP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嘉实</w:t>
      </w:r>
      <w:r w:rsidR="008A668A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基金管理有限公司</w:t>
      </w:r>
    </w:p>
    <w:p w14:paraId="51AC94A0" w14:textId="44691D4C" w:rsidR="00B31090" w:rsidRDefault="008A668A">
      <w:pPr>
        <w:spacing w:after="0"/>
        <w:ind w:left="0" w:firstLine="0"/>
        <w:jc w:val="right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2022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年</w:t>
      </w:r>
      <w:r w:rsidR="00323A56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6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月</w:t>
      </w:r>
      <w:r w:rsidR="00323A56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17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日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 xml:space="preserve"> </w:t>
      </w:r>
    </w:p>
    <w:p w14:paraId="64CEAD51" w14:textId="77777777" w:rsidR="00B31090" w:rsidRDefault="00B31090"/>
    <w:sectPr w:rsidR="00B31090">
      <w:pgSz w:w="11906" w:h="16838"/>
      <w:pgMar w:top="1440" w:right="169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1A07" w14:textId="77777777" w:rsidR="00127D3D" w:rsidRDefault="00127D3D">
      <w:pPr>
        <w:spacing w:line="240" w:lineRule="auto"/>
      </w:pPr>
      <w:r>
        <w:separator/>
      </w:r>
    </w:p>
  </w:endnote>
  <w:endnote w:type="continuationSeparator" w:id="0">
    <w:p w14:paraId="465C69C1" w14:textId="77777777" w:rsidR="00127D3D" w:rsidRDefault="00127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F5A0" w14:textId="77777777" w:rsidR="00127D3D" w:rsidRDefault="00127D3D">
      <w:pPr>
        <w:spacing w:after="0"/>
      </w:pPr>
      <w:r>
        <w:separator/>
      </w:r>
    </w:p>
  </w:footnote>
  <w:footnote w:type="continuationSeparator" w:id="0">
    <w:p w14:paraId="20768686" w14:textId="77777777" w:rsidR="00127D3D" w:rsidRDefault="00127D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zODAwYTRhNjRhZDQ0ZGNjNGY1NDJlODg5NTljZTEifQ=="/>
  </w:docVars>
  <w:rsids>
    <w:rsidRoot w:val="56940424"/>
    <w:rsid w:val="00062E5C"/>
    <w:rsid w:val="00127D3D"/>
    <w:rsid w:val="00323A56"/>
    <w:rsid w:val="004525D5"/>
    <w:rsid w:val="0048149D"/>
    <w:rsid w:val="0074285A"/>
    <w:rsid w:val="007916D0"/>
    <w:rsid w:val="007E46FB"/>
    <w:rsid w:val="00835CF3"/>
    <w:rsid w:val="008A668A"/>
    <w:rsid w:val="00A04350"/>
    <w:rsid w:val="00A76AE2"/>
    <w:rsid w:val="00B31090"/>
    <w:rsid w:val="00CD4CB4"/>
    <w:rsid w:val="00D114D9"/>
    <w:rsid w:val="00DC5A1F"/>
    <w:rsid w:val="00F65E92"/>
    <w:rsid w:val="2FD573FE"/>
    <w:rsid w:val="56940424"/>
    <w:rsid w:val="692318AD"/>
    <w:rsid w:val="71B931DA"/>
    <w:rsid w:val="76B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67AB71"/>
  <w15:docId w15:val="{E64552C2-5036-4F38-8989-69B596D0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1" w:line="453" w:lineRule="auto"/>
      <w:ind w:left="-5" w:right="-15" w:hanging="10"/>
    </w:pPr>
    <w:rPr>
      <w:rFonts w:ascii="宋体" w:eastAsia="宋体" w:hAnsi="宋体" w:cs="宋体"/>
      <w:color w:val="333333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rsid w:val="00D114D9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D114D9"/>
    <w:rPr>
      <w:rFonts w:ascii="宋体" w:eastAsia="宋体" w:hAnsi="宋体" w:cs="宋体"/>
      <w:color w:val="333333"/>
      <w:kern w:val="2"/>
      <w:sz w:val="18"/>
      <w:szCs w:val="18"/>
    </w:rPr>
  </w:style>
  <w:style w:type="paragraph" w:styleId="a6">
    <w:name w:val="Revision"/>
    <w:hidden/>
    <w:uiPriority w:val="99"/>
    <w:semiHidden/>
    <w:rsid w:val="0074285A"/>
    <w:rPr>
      <w:rFonts w:ascii="宋体" w:eastAsia="宋体" w:hAnsi="宋体" w:cs="宋体"/>
      <w:color w:val="333333"/>
      <w:kern w:val="2"/>
      <w:sz w:val="21"/>
      <w:szCs w:val="22"/>
    </w:rPr>
  </w:style>
  <w:style w:type="table" w:styleId="a7">
    <w:name w:val="Table Grid"/>
    <w:basedOn w:val="a1"/>
    <w:rsid w:val="0074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993</Words>
  <Characters>439</Characters>
  <Application>Microsoft Office Word</Application>
  <DocSecurity>0</DocSecurity>
  <Lines>3</Lines>
  <Paragraphs>2</Paragraphs>
  <ScaleCrop>false</ScaleCrop>
  <Company>1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白君</cp:lastModifiedBy>
  <cp:revision>6</cp:revision>
  <dcterms:created xsi:type="dcterms:W3CDTF">2022-06-15T01:17:00Z</dcterms:created>
  <dcterms:modified xsi:type="dcterms:W3CDTF">2022-06-16T05:14:00Z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271313A3502F4351A91F4679F4E99F5F</vt:lpwstr>
  </property>
</Properties>
</file>