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E3D44" w:rsidRPr="00617339" w:rsidP="00AE3D44" w14:paraId="4075DB1F" w14:textId="04BAE7A0">
      <w:pPr>
        <w:spacing w:line="360" w:lineRule="auto"/>
        <w:jc w:val="center"/>
        <w:rPr>
          <w:rFonts w:asciiTheme="minorEastAsia" w:eastAsiaTheme="minorEastAsia" w:hAnsiTheme="minorEastAsia"/>
          <w:b/>
          <w:bCs/>
          <w:sz w:val="30"/>
          <w:szCs w:val="30"/>
        </w:rPr>
      </w:pPr>
      <w:r w:rsidRPr="00617339">
        <w:rPr>
          <w:rFonts w:asciiTheme="minorEastAsia" w:eastAsiaTheme="minorEastAsia" w:hAnsiTheme="minorEastAsia" w:hint="eastAsia"/>
          <w:b/>
          <w:bCs/>
          <w:sz w:val="30"/>
          <w:szCs w:val="30"/>
        </w:rPr>
        <w:t>易方达国防军工混合型证券投资基金之C类份额开放日常申购、赎回、转换和定期定额投资业务的公告</w:t>
      </w:r>
    </w:p>
    <w:p w:rsidR="00AE3D44" w:rsidRPr="00617339" w:rsidP="00AE3D44" w14:paraId="0463FA53" w14:textId="77A84402">
      <w:pPr>
        <w:spacing w:line="360" w:lineRule="auto"/>
        <w:jc w:val="center"/>
        <w:rPr>
          <w:rFonts w:asciiTheme="minorEastAsia" w:eastAsiaTheme="minorEastAsia" w:hAnsiTheme="minorEastAsia"/>
          <w:b/>
          <w:sz w:val="24"/>
        </w:rPr>
      </w:pPr>
      <w:r w:rsidRPr="00617339">
        <w:rPr>
          <w:rFonts w:asciiTheme="minorEastAsia" w:eastAsiaTheme="minorEastAsia" w:hAnsiTheme="minorEastAsia" w:hint="eastAsia"/>
          <w:b/>
          <w:sz w:val="24"/>
        </w:rPr>
        <w:t>公告送出日期：</w:t>
      </w:r>
      <w:r w:rsidRPr="00617339" w:rsidR="00BA656C">
        <w:rPr>
          <w:rFonts w:asciiTheme="minorEastAsia" w:eastAsiaTheme="minorEastAsia" w:hAnsiTheme="minorEastAsia"/>
          <w:b/>
          <w:sz w:val="24"/>
        </w:rPr>
        <w:t>202</w:t>
      </w:r>
      <w:r w:rsidRPr="00617339" w:rsidR="0030650F">
        <w:rPr>
          <w:rFonts w:asciiTheme="minorEastAsia" w:eastAsiaTheme="minorEastAsia" w:hAnsiTheme="minorEastAsia"/>
          <w:b/>
          <w:sz w:val="24"/>
        </w:rPr>
        <w:t>2</w:t>
      </w:r>
      <w:r w:rsidRPr="00617339" w:rsidR="00BA656C">
        <w:rPr>
          <w:rFonts w:asciiTheme="minorEastAsia" w:eastAsiaTheme="minorEastAsia" w:hAnsiTheme="minorEastAsia"/>
          <w:b/>
          <w:sz w:val="24"/>
        </w:rPr>
        <w:t>年</w:t>
      </w:r>
      <w:r w:rsidRPr="00617339" w:rsidR="004D421F">
        <w:rPr>
          <w:rFonts w:asciiTheme="minorEastAsia" w:eastAsiaTheme="minorEastAsia" w:hAnsiTheme="minorEastAsia"/>
          <w:b/>
          <w:sz w:val="24"/>
        </w:rPr>
        <w:t>6</w:t>
      </w:r>
      <w:r w:rsidRPr="00617339" w:rsidR="00BA656C">
        <w:rPr>
          <w:rFonts w:asciiTheme="minorEastAsia" w:eastAsiaTheme="minorEastAsia" w:hAnsiTheme="minorEastAsia"/>
          <w:b/>
          <w:sz w:val="24"/>
        </w:rPr>
        <w:t>月</w:t>
      </w:r>
      <w:r w:rsidRPr="00617339" w:rsidR="004D421F">
        <w:rPr>
          <w:rFonts w:asciiTheme="minorEastAsia" w:eastAsiaTheme="minorEastAsia" w:hAnsiTheme="minorEastAsia"/>
          <w:b/>
          <w:sz w:val="24"/>
        </w:rPr>
        <w:t>17</w:t>
      </w:r>
      <w:r w:rsidRPr="00617339" w:rsidR="00BA656C">
        <w:rPr>
          <w:rFonts w:asciiTheme="minorEastAsia" w:eastAsiaTheme="minorEastAsia" w:hAnsiTheme="minorEastAsia"/>
          <w:b/>
          <w:sz w:val="24"/>
        </w:rPr>
        <w:t>日</w:t>
      </w:r>
    </w:p>
    <w:p w:rsidR="00AE3D44" w:rsidRPr="00617339" w:rsidP="00AE3D44" w14:paraId="0A86EF43"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1.公告基本信息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14:paraId="62122E82" w14:textId="77777777" w:rsidTr="00AF7DDA">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617339" w:rsidP="001C6B4E" w14:paraId="75959E2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617339" w:rsidP="001C6B4E" w14:paraId="07E11C95" w14:textId="0D45F625">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易方达国防军工混合型证券投资基金</w:t>
            </w:r>
          </w:p>
        </w:tc>
      </w:tr>
      <w:tr w14:paraId="655507EA" w14:textId="77777777" w:rsidTr="00AF7DDA">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6E8F1BC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14:paraId="03296003" w14:textId="50008ED4">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易方达国防军工混合</w:t>
            </w:r>
          </w:p>
        </w:tc>
      </w:tr>
      <w:tr w14:paraId="324AC061" w14:textId="77777777" w:rsidTr="009E24C0">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0A1D7807"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rsidP="00AD6480" w14:paraId="27924AC2" w14:textId="40744D5B">
            <w:pPr>
              <w:spacing w:line="360" w:lineRule="auto"/>
              <w:rPr>
                <w:rFonts w:asciiTheme="minorEastAsia" w:eastAsiaTheme="minorEastAsia" w:hAnsiTheme="minorEastAsia"/>
                <w:sz w:val="24"/>
              </w:rPr>
            </w:pPr>
            <w:r w:rsidRPr="00617339">
              <w:rPr>
                <w:rFonts w:asciiTheme="minorEastAsia" w:eastAsiaTheme="minorEastAsia" w:hAnsiTheme="minorEastAsia"/>
                <w:sz w:val="24"/>
              </w:rPr>
              <w:t>001475</w:t>
            </w:r>
          </w:p>
        </w:tc>
      </w:tr>
      <w:tr w14:paraId="3623458B" w14:textId="77777777" w:rsidTr="00AF7DDA">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78C3232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rsidP="00AD6480" w14:paraId="712867CE" w14:textId="1722D9E9">
            <w:pPr>
              <w:spacing w:line="360" w:lineRule="auto"/>
              <w:rPr>
                <w:rFonts w:asciiTheme="minorEastAsia" w:eastAsiaTheme="minorEastAsia" w:hAnsiTheme="minorEastAsia"/>
                <w:sz w:val="24"/>
              </w:rPr>
            </w:pPr>
            <w:r w:rsidRPr="00617339">
              <w:rPr>
                <w:rFonts w:asciiTheme="minorEastAsia" w:eastAsiaTheme="minorEastAsia" w:hAnsiTheme="minorEastAsia"/>
                <w:sz w:val="24"/>
              </w:rPr>
              <w:t>契约型开放式</w:t>
            </w:r>
          </w:p>
        </w:tc>
      </w:tr>
      <w:tr w14:paraId="1D571B86" w14:textId="77777777" w:rsidTr="00AF7DDA">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022FBB25"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rsidP="00F47DDD" w14:paraId="7C2B1F27" w14:textId="1472D528">
            <w:pPr>
              <w:spacing w:line="360" w:lineRule="auto"/>
              <w:rPr>
                <w:rFonts w:asciiTheme="minorEastAsia" w:eastAsiaTheme="minorEastAsia" w:hAnsiTheme="minorEastAsia"/>
                <w:sz w:val="24"/>
              </w:rPr>
            </w:pPr>
            <w:r w:rsidRPr="00617339">
              <w:rPr>
                <w:rFonts w:asciiTheme="minorEastAsia" w:eastAsiaTheme="minorEastAsia" w:hAnsiTheme="minorEastAsia"/>
                <w:sz w:val="24"/>
              </w:rPr>
              <w:t>2015</w:t>
            </w:r>
            <w:r w:rsidRPr="00617339" w:rsidR="00BD439F">
              <w:rPr>
                <w:rFonts w:asciiTheme="minorEastAsia" w:eastAsiaTheme="minorEastAsia" w:hAnsiTheme="minorEastAsia"/>
                <w:sz w:val="24"/>
              </w:rPr>
              <w:t>年</w:t>
            </w:r>
            <w:r w:rsidRPr="00617339" w:rsidR="004D421F">
              <w:rPr>
                <w:rFonts w:asciiTheme="minorEastAsia" w:eastAsiaTheme="minorEastAsia" w:hAnsiTheme="minorEastAsia"/>
                <w:sz w:val="24"/>
              </w:rPr>
              <w:t>6</w:t>
            </w:r>
            <w:r w:rsidRPr="00617339" w:rsidR="00BD439F">
              <w:rPr>
                <w:rFonts w:asciiTheme="minorEastAsia" w:eastAsiaTheme="minorEastAsia" w:hAnsiTheme="minorEastAsia"/>
                <w:sz w:val="24"/>
              </w:rPr>
              <w:t>月</w:t>
            </w:r>
            <w:r w:rsidRPr="00617339">
              <w:rPr>
                <w:rFonts w:asciiTheme="minorEastAsia" w:eastAsiaTheme="minorEastAsia" w:hAnsiTheme="minorEastAsia"/>
                <w:sz w:val="24"/>
              </w:rPr>
              <w:t>19</w:t>
            </w:r>
            <w:r w:rsidRPr="00617339" w:rsidR="00BD439F">
              <w:rPr>
                <w:rFonts w:asciiTheme="minorEastAsia" w:eastAsiaTheme="minorEastAsia" w:hAnsiTheme="minorEastAsia"/>
                <w:sz w:val="24"/>
              </w:rPr>
              <w:t>日</w:t>
            </w:r>
          </w:p>
        </w:tc>
      </w:tr>
      <w:tr w14:paraId="3E99994C" w14:textId="77777777" w:rsidTr="00AF7DDA">
        <w:tblPrEx>
          <w:tblW w:w="9360" w:type="dxa"/>
          <w:jc w:val="center"/>
          <w:tblLayout w:type="fixed"/>
          <w:tblLook w:val="01E0"/>
        </w:tblPrEx>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617339" w:rsidP="00AD6480" w14:paraId="31C7B3EE"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617339" w:rsidP="00AD6480" w14:paraId="554E798A" w14:textId="09D85E6E">
            <w:pPr>
              <w:spacing w:line="360" w:lineRule="auto"/>
              <w:rPr>
                <w:rFonts w:asciiTheme="minorEastAsia" w:eastAsiaTheme="minorEastAsia" w:hAnsiTheme="minorEastAsia"/>
                <w:sz w:val="24"/>
              </w:rPr>
            </w:pPr>
            <w:r w:rsidRPr="00617339">
              <w:rPr>
                <w:rFonts w:asciiTheme="minorEastAsia" w:eastAsiaTheme="minorEastAsia" w:hAnsiTheme="minorEastAsia"/>
                <w:sz w:val="24"/>
              </w:rPr>
              <w:t>易方达基金管理有限公司</w:t>
            </w:r>
          </w:p>
        </w:tc>
      </w:tr>
      <w:tr w14:paraId="04B8A11D" w14:textId="77777777" w:rsidTr="00AF7DDA">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617339" w:rsidP="001C6B4E" w14:paraId="259ABD3F"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617339" w14:paraId="3C5ADC0D" w14:textId="406DAF2E">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中国</w:t>
            </w:r>
            <w:r w:rsidRPr="00617339" w:rsidR="004D421F">
              <w:rPr>
                <w:rFonts w:asciiTheme="minorEastAsia" w:eastAsiaTheme="minorEastAsia" w:hAnsiTheme="minorEastAsia" w:hint="eastAsia"/>
                <w:sz w:val="24"/>
              </w:rPr>
              <w:t>建设</w:t>
            </w:r>
            <w:r w:rsidRPr="00617339" w:rsidR="004740F5">
              <w:rPr>
                <w:rFonts w:asciiTheme="minorEastAsia" w:eastAsiaTheme="minorEastAsia" w:hAnsiTheme="minorEastAsia"/>
                <w:sz w:val="24"/>
              </w:rPr>
              <w:t>银行股份有限公司</w:t>
            </w:r>
          </w:p>
        </w:tc>
      </w:tr>
      <w:tr w14:paraId="145B46F3"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617339" w14:paraId="3A098677"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617339" w14:paraId="1A784E29"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易方达基金管理有限公司</w:t>
            </w:r>
          </w:p>
        </w:tc>
      </w:tr>
      <w:tr w14:paraId="5E431DF6"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617339" w14:paraId="0CBD99C5"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78476E" w:rsidRPr="00617339" w:rsidP="00D231D5" w14:paraId="0A5D5484" w14:textId="6CB8CE2E">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403204">
              <w:rPr>
                <w:rFonts w:asciiTheme="minorEastAsia" w:eastAsiaTheme="minorEastAsia" w:hAnsiTheme="minorEastAsia" w:hint="eastAsia"/>
                <w:sz w:val="24"/>
              </w:rPr>
              <w:t>易方达国防军工混合型证券投资基金</w:t>
            </w:r>
            <w:r w:rsidRPr="00617339">
              <w:rPr>
                <w:rFonts w:asciiTheme="minorEastAsia" w:eastAsiaTheme="minorEastAsia" w:hAnsiTheme="minorEastAsia" w:hint="eastAsia"/>
                <w:sz w:val="24"/>
              </w:rPr>
              <w:t>基金合同》（以下</w:t>
            </w:r>
            <w:r w:rsidRPr="00617339">
              <w:rPr>
                <w:rFonts w:asciiTheme="minorEastAsia" w:eastAsiaTheme="minorEastAsia" w:hAnsiTheme="minorEastAsia"/>
                <w:sz w:val="24"/>
              </w:rPr>
              <w:t>简称“</w:t>
            </w:r>
            <w:r w:rsidRPr="00617339">
              <w:rPr>
                <w:rFonts w:asciiTheme="minorEastAsia" w:eastAsiaTheme="minorEastAsia" w:hAnsiTheme="minorEastAsia" w:hint="eastAsia"/>
                <w:bCs/>
                <w:sz w:val="24"/>
              </w:rPr>
              <w:t>《基金合同》</w:t>
            </w:r>
            <w:r w:rsidRPr="00617339">
              <w:rPr>
                <w:rFonts w:asciiTheme="minorEastAsia" w:eastAsiaTheme="minorEastAsia" w:hAnsiTheme="minorEastAsia"/>
                <w:bCs/>
                <w:sz w:val="24"/>
              </w:rPr>
              <w:t>”</w:t>
            </w:r>
            <w:r w:rsidRPr="00617339">
              <w:rPr>
                <w:rFonts w:asciiTheme="minorEastAsia" w:eastAsiaTheme="minorEastAsia" w:hAnsiTheme="minorEastAsia" w:hint="eastAsia"/>
                <w:bCs/>
                <w:sz w:val="24"/>
              </w:rPr>
              <w:t>）</w:t>
            </w:r>
          </w:p>
          <w:p w:rsidR="00AE3D44" w:rsidRPr="00617339" w:rsidP="00D231D5" w14:paraId="60C0C499" w14:textId="08CAAC28">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403204">
              <w:rPr>
                <w:rFonts w:asciiTheme="minorEastAsia" w:eastAsiaTheme="minorEastAsia" w:hAnsiTheme="minorEastAsia" w:hint="eastAsia"/>
                <w:sz w:val="24"/>
              </w:rPr>
              <w:t>易方达国防军工混合型证券投资基金更新的</w:t>
            </w:r>
            <w:r w:rsidRPr="00617339">
              <w:rPr>
                <w:rFonts w:asciiTheme="minorEastAsia" w:eastAsiaTheme="minorEastAsia" w:hAnsiTheme="minorEastAsia" w:hint="eastAsia"/>
                <w:sz w:val="24"/>
              </w:rPr>
              <w:t>招募说明书》</w:t>
            </w:r>
            <w:r w:rsidRPr="00617339" w:rsidR="0078476E">
              <w:rPr>
                <w:rFonts w:asciiTheme="minorEastAsia" w:eastAsiaTheme="minorEastAsia" w:hAnsiTheme="minorEastAsia" w:hint="eastAsia"/>
                <w:sz w:val="24"/>
              </w:rPr>
              <w:t>（</w:t>
            </w:r>
            <w:r w:rsidRPr="00617339" w:rsidR="0078476E">
              <w:rPr>
                <w:rFonts w:asciiTheme="minorEastAsia" w:eastAsiaTheme="minorEastAsia" w:hAnsiTheme="minorEastAsia"/>
                <w:sz w:val="24"/>
              </w:rPr>
              <w:t>以下简称“</w:t>
            </w:r>
            <w:r w:rsidRPr="00617339" w:rsidR="0078476E">
              <w:rPr>
                <w:rFonts w:asciiTheme="minorEastAsia" w:eastAsiaTheme="minorEastAsia" w:hAnsiTheme="minorEastAsia" w:hint="eastAsia"/>
                <w:bCs/>
                <w:sz w:val="24"/>
              </w:rPr>
              <w:t>《</w:t>
            </w:r>
            <w:r w:rsidRPr="00617339" w:rsidR="00B3373D">
              <w:rPr>
                <w:rFonts w:asciiTheme="minorEastAsia" w:eastAsiaTheme="minorEastAsia" w:hAnsiTheme="minorEastAsia" w:hint="eastAsia"/>
                <w:bCs/>
                <w:sz w:val="24"/>
              </w:rPr>
              <w:t>更新的</w:t>
            </w:r>
            <w:r w:rsidRPr="00617339" w:rsidR="0078476E">
              <w:rPr>
                <w:rFonts w:asciiTheme="minorEastAsia" w:eastAsiaTheme="minorEastAsia" w:hAnsiTheme="minorEastAsia" w:hint="eastAsia"/>
                <w:sz w:val="24"/>
              </w:rPr>
              <w:t>招募说明书</w:t>
            </w:r>
            <w:r w:rsidRPr="00617339" w:rsidR="0078476E">
              <w:rPr>
                <w:rFonts w:asciiTheme="minorEastAsia" w:eastAsiaTheme="minorEastAsia" w:hAnsiTheme="minorEastAsia" w:hint="eastAsia"/>
                <w:bCs/>
                <w:sz w:val="24"/>
              </w:rPr>
              <w:t>》</w:t>
            </w:r>
            <w:r w:rsidRPr="00617339" w:rsidR="0078476E">
              <w:rPr>
                <w:rFonts w:asciiTheme="minorEastAsia" w:eastAsiaTheme="minorEastAsia" w:hAnsiTheme="minorEastAsia"/>
                <w:bCs/>
                <w:sz w:val="24"/>
              </w:rPr>
              <w:t>”</w:t>
            </w:r>
            <w:r w:rsidRPr="00617339" w:rsidR="0078476E">
              <w:rPr>
                <w:rFonts w:asciiTheme="minorEastAsia" w:eastAsiaTheme="minorEastAsia" w:hAnsiTheme="minorEastAsia" w:hint="eastAsia"/>
                <w:bCs/>
                <w:sz w:val="24"/>
              </w:rPr>
              <w:t>）</w:t>
            </w:r>
          </w:p>
        </w:tc>
      </w:tr>
      <w:tr w14:paraId="3C58F22F"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617339" w14:paraId="4FE15449"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申购起始日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617339" w:rsidP="00B23EE0" w14:paraId="126B6045" w14:textId="136C53E2">
            <w:pPr>
              <w:spacing w:line="360" w:lineRule="auto"/>
              <w:rPr>
                <w:rFonts w:asciiTheme="minorEastAsia" w:eastAsiaTheme="minorEastAsia" w:hAnsiTheme="minorEastAsia"/>
                <w:sz w:val="24"/>
              </w:rPr>
            </w:pPr>
            <w:r w:rsidRPr="00617339">
              <w:rPr>
                <w:rFonts w:asciiTheme="minorEastAsia" w:eastAsiaTheme="minorEastAsia" w:hAnsiTheme="minorEastAsia"/>
                <w:sz w:val="24"/>
              </w:rPr>
              <w:t>2022</w:t>
            </w:r>
            <w:r w:rsidRPr="00617339" w:rsidR="004740F5">
              <w:rPr>
                <w:rFonts w:asciiTheme="minorEastAsia" w:eastAsiaTheme="minorEastAsia" w:hAnsiTheme="minorEastAsia"/>
                <w:sz w:val="24"/>
              </w:rPr>
              <w:t>年</w:t>
            </w:r>
            <w:r w:rsidRPr="00617339" w:rsidR="00B3373D">
              <w:rPr>
                <w:rFonts w:asciiTheme="minorEastAsia" w:eastAsiaTheme="minorEastAsia" w:hAnsiTheme="minorEastAsia"/>
                <w:sz w:val="24"/>
              </w:rPr>
              <w:t>6</w:t>
            </w:r>
            <w:r w:rsidRPr="00617339" w:rsidR="004740F5">
              <w:rPr>
                <w:rFonts w:asciiTheme="minorEastAsia" w:eastAsiaTheme="minorEastAsia" w:hAnsiTheme="minorEastAsia"/>
                <w:sz w:val="24"/>
              </w:rPr>
              <w:t>月</w:t>
            </w:r>
            <w:r w:rsidRPr="00617339" w:rsidR="00B3373D">
              <w:rPr>
                <w:rFonts w:asciiTheme="minorEastAsia" w:eastAsiaTheme="minorEastAsia" w:hAnsiTheme="minorEastAsia"/>
                <w:sz w:val="24"/>
              </w:rPr>
              <w:t>21</w:t>
            </w:r>
            <w:r w:rsidRPr="00617339" w:rsidR="00B251EA">
              <w:rPr>
                <w:rFonts w:asciiTheme="minorEastAsia" w:eastAsiaTheme="minorEastAsia" w:hAnsiTheme="minorEastAsia"/>
                <w:sz w:val="24"/>
              </w:rPr>
              <w:t>日</w:t>
            </w:r>
          </w:p>
        </w:tc>
      </w:tr>
      <w:tr w14:paraId="201F5D00"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B3373D" w:rsidRPr="00617339" w:rsidP="00B3373D" w14:paraId="3B4FDAFA"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赎回起始日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B3373D" w:rsidRPr="00617339" w:rsidP="00B3373D" w14:paraId="019083DD" w14:textId="2B3C4544">
            <w:pPr>
              <w:spacing w:line="360" w:lineRule="auto"/>
              <w:rPr>
                <w:rFonts w:asciiTheme="minorEastAsia" w:eastAsiaTheme="minorEastAsia" w:hAnsiTheme="minorEastAsia"/>
                <w:sz w:val="24"/>
              </w:rPr>
            </w:pPr>
            <w:r w:rsidRPr="00617339">
              <w:rPr>
                <w:rFonts w:asciiTheme="minorEastAsia" w:eastAsiaTheme="minorEastAsia" w:hAnsiTheme="minorEastAsia"/>
                <w:sz w:val="24"/>
              </w:rPr>
              <w:t>2022年6月21日</w:t>
            </w:r>
          </w:p>
        </w:tc>
      </w:tr>
      <w:tr w14:paraId="7947ABC2"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B3373D" w:rsidRPr="00617339" w:rsidP="00B3373D" w14:paraId="6E3F86D1"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B3373D" w:rsidRPr="00617339" w:rsidP="00B3373D" w14:paraId="1623DFA6" w14:textId="0EB1957C">
            <w:pPr>
              <w:spacing w:line="360" w:lineRule="auto"/>
              <w:rPr>
                <w:rFonts w:asciiTheme="minorEastAsia" w:eastAsiaTheme="minorEastAsia" w:hAnsiTheme="minorEastAsia"/>
                <w:sz w:val="24"/>
              </w:rPr>
            </w:pPr>
            <w:r w:rsidRPr="00617339">
              <w:rPr>
                <w:rFonts w:asciiTheme="minorEastAsia" w:eastAsiaTheme="minorEastAsia" w:hAnsiTheme="minorEastAsia"/>
                <w:sz w:val="24"/>
              </w:rPr>
              <w:t>2022年6月21日</w:t>
            </w:r>
          </w:p>
        </w:tc>
      </w:tr>
      <w:tr w14:paraId="64B4E605"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B3373D" w:rsidRPr="00617339" w:rsidP="00B3373D" w14:paraId="4D95241E"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B3373D" w:rsidRPr="00617339" w:rsidP="00B3373D" w14:paraId="6D976970" w14:textId="1F7DF11D">
            <w:pPr>
              <w:spacing w:line="360" w:lineRule="auto"/>
              <w:rPr>
                <w:rFonts w:asciiTheme="minorEastAsia" w:eastAsiaTheme="minorEastAsia" w:hAnsiTheme="minorEastAsia"/>
                <w:sz w:val="24"/>
              </w:rPr>
            </w:pPr>
            <w:r w:rsidRPr="00617339">
              <w:rPr>
                <w:rFonts w:asciiTheme="minorEastAsia" w:eastAsiaTheme="minorEastAsia" w:hAnsiTheme="minorEastAsia"/>
                <w:sz w:val="24"/>
              </w:rPr>
              <w:t>2022年6月21日</w:t>
            </w:r>
          </w:p>
        </w:tc>
      </w:tr>
      <w:tr w14:paraId="6CBBEF8B"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tcPr>
          <w:p w:rsidR="00B3373D" w:rsidRPr="00617339" w:rsidP="00B3373D" w14:paraId="0AE9433C"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sz w:val="24"/>
              </w:rPr>
              <w:t>定期定额投资起始日</w:t>
            </w:r>
          </w:p>
        </w:tc>
        <w:tc>
          <w:tcPr>
            <w:tcW w:w="6426" w:type="dxa"/>
            <w:gridSpan w:val="2"/>
            <w:tcBorders>
              <w:top w:val="single" w:sz="4" w:space="0" w:color="auto"/>
              <w:left w:val="single" w:sz="4" w:space="0" w:color="auto"/>
              <w:bottom w:val="single" w:sz="4" w:space="0" w:color="auto"/>
              <w:right w:val="single" w:sz="4" w:space="0" w:color="auto"/>
            </w:tcBorders>
          </w:tcPr>
          <w:p w:rsidR="00B3373D" w:rsidRPr="00617339" w:rsidP="00B3373D" w14:paraId="31C4FA1D" w14:textId="183F4859">
            <w:pPr>
              <w:spacing w:line="360" w:lineRule="auto"/>
              <w:rPr>
                <w:rFonts w:asciiTheme="minorEastAsia" w:eastAsiaTheme="minorEastAsia" w:hAnsiTheme="minorEastAsia"/>
                <w:sz w:val="24"/>
              </w:rPr>
            </w:pPr>
            <w:r w:rsidRPr="00617339">
              <w:rPr>
                <w:rFonts w:asciiTheme="minorEastAsia" w:eastAsiaTheme="minorEastAsia" w:hAnsiTheme="minorEastAsia"/>
                <w:sz w:val="24"/>
              </w:rPr>
              <w:t>2022年6月21日</w:t>
            </w:r>
          </w:p>
        </w:tc>
      </w:tr>
      <w:tr w14:paraId="14ECABF6" w14:textId="77777777" w:rsidTr="003C0706">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617339" w:rsidP="003C0706" w14:paraId="00E18C81"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3C0706" w:rsidRPr="00617339" w:rsidP="004F1648" w14:paraId="67D7DEA4" w14:textId="4EC74EE1">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易方达国防军工混合</w:t>
            </w:r>
            <w:r w:rsidRPr="00617339" w:rsidR="00B55FED">
              <w:rPr>
                <w:rFonts w:asciiTheme="minorEastAsia" w:eastAsiaTheme="minorEastAsia" w:hAnsiTheme="minorEastAsia" w:hint="eastAsia"/>
                <w:sz w:val="24"/>
              </w:rPr>
              <w:t>A</w:t>
            </w:r>
          </w:p>
        </w:tc>
        <w:tc>
          <w:tcPr>
            <w:tcW w:w="3185" w:type="dxa"/>
            <w:tcBorders>
              <w:top w:val="single" w:sz="4" w:space="0" w:color="auto"/>
              <w:left w:val="single" w:sz="4" w:space="0" w:color="auto"/>
              <w:bottom w:val="single" w:sz="4" w:space="0" w:color="auto"/>
              <w:right w:val="single" w:sz="4" w:space="0" w:color="auto"/>
            </w:tcBorders>
            <w:hideMark/>
          </w:tcPr>
          <w:p w:rsidR="003C0706" w:rsidRPr="00617339" w:rsidP="004F1648" w14:paraId="5F85391B" w14:textId="4F29F1B1">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易方达国防军工混合</w:t>
            </w:r>
            <w:r w:rsidRPr="00617339" w:rsidR="00B55FED">
              <w:rPr>
                <w:rFonts w:asciiTheme="minorEastAsia" w:eastAsiaTheme="minorEastAsia" w:hAnsiTheme="minorEastAsia" w:hint="eastAsia"/>
                <w:sz w:val="24"/>
              </w:rPr>
              <w:t>C</w:t>
            </w:r>
          </w:p>
        </w:tc>
      </w:tr>
      <w:tr w14:paraId="1A99B076" w14:textId="77777777" w:rsidTr="003C0706">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617339" w:rsidP="003C0706" w14:paraId="568DA61A"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3C0706" w:rsidRPr="00617339" w:rsidP="003C0706" w14:paraId="132A13F5" w14:textId="1729F8FB">
            <w:pPr>
              <w:spacing w:line="360" w:lineRule="auto"/>
              <w:rPr>
                <w:rFonts w:asciiTheme="minorEastAsia" w:eastAsiaTheme="minorEastAsia" w:hAnsiTheme="minorEastAsia"/>
                <w:sz w:val="24"/>
              </w:rPr>
            </w:pPr>
            <w:r w:rsidRPr="00617339">
              <w:rPr>
                <w:rFonts w:asciiTheme="minorEastAsia" w:eastAsiaTheme="minorEastAsia" w:hAnsiTheme="minorEastAsia"/>
                <w:color w:val="000000"/>
                <w:sz w:val="24"/>
              </w:rPr>
              <w:t>001475</w:t>
            </w:r>
          </w:p>
        </w:tc>
        <w:tc>
          <w:tcPr>
            <w:tcW w:w="3185" w:type="dxa"/>
            <w:tcBorders>
              <w:top w:val="single" w:sz="4" w:space="0" w:color="auto"/>
              <w:left w:val="single" w:sz="4" w:space="0" w:color="auto"/>
              <w:bottom w:val="single" w:sz="4" w:space="0" w:color="auto"/>
              <w:right w:val="single" w:sz="4" w:space="0" w:color="auto"/>
            </w:tcBorders>
            <w:hideMark/>
          </w:tcPr>
          <w:p w:rsidR="003C0706" w:rsidRPr="00617339" w:rsidP="00AD6480" w14:paraId="504C4FAE" w14:textId="40417B51">
            <w:pPr>
              <w:spacing w:line="360" w:lineRule="auto"/>
              <w:rPr>
                <w:rFonts w:asciiTheme="minorEastAsia" w:eastAsiaTheme="minorEastAsia" w:hAnsiTheme="minorEastAsia"/>
                <w:sz w:val="24"/>
              </w:rPr>
            </w:pPr>
            <w:r w:rsidRPr="00617339">
              <w:rPr>
                <w:rFonts w:asciiTheme="minorEastAsia" w:eastAsiaTheme="minorEastAsia" w:hAnsiTheme="minorEastAsia"/>
                <w:color w:val="000000"/>
                <w:sz w:val="24"/>
              </w:rPr>
              <w:t>015945</w:t>
            </w:r>
          </w:p>
        </w:tc>
      </w:tr>
      <w:tr w14:paraId="12DD7220" w14:textId="77777777" w:rsidTr="00353228">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617339" w14:paraId="15136813" w14:textId="33738DB5">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该分级基金是否开放申购、赎回、转换</w:t>
            </w:r>
            <w:r w:rsidRPr="00617339" w:rsidR="00CE3FC6">
              <w:rPr>
                <w:rFonts w:asciiTheme="minorEastAsia" w:eastAsiaTheme="minorEastAsia" w:hAnsiTheme="minorEastAsia" w:hint="eastAsia"/>
                <w:sz w:val="24"/>
              </w:rPr>
              <w:t>、</w:t>
            </w:r>
            <w:r w:rsidRPr="00617339" w:rsidR="0020192B">
              <w:rPr>
                <w:rFonts w:asciiTheme="minorEastAsia" w:eastAsiaTheme="minorEastAsia" w:hAnsiTheme="minorEastAsia"/>
                <w:sz w:val="24"/>
              </w:rPr>
              <w:t>定期定额投资</w:t>
            </w:r>
          </w:p>
        </w:tc>
        <w:tc>
          <w:tcPr>
            <w:tcW w:w="3241" w:type="dxa"/>
            <w:tcBorders>
              <w:top w:val="single" w:sz="4" w:space="0" w:color="auto"/>
              <w:left w:val="single" w:sz="4" w:space="0" w:color="auto"/>
              <w:bottom w:val="single" w:sz="4" w:space="0" w:color="auto"/>
              <w:right w:val="single" w:sz="4" w:space="0" w:color="auto"/>
            </w:tcBorders>
            <w:hideMark/>
          </w:tcPr>
          <w:p w:rsidR="00AE3D44" w:rsidRPr="00617339" w14:paraId="248C6623" w14:textId="14680FCA">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p>
        </w:tc>
        <w:tc>
          <w:tcPr>
            <w:tcW w:w="3185" w:type="dxa"/>
            <w:tcBorders>
              <w:top w:val="single" w:sz="4" w:space="0" w:color="auto"/>
              <w:left w:val="single" w:sz="4" w:space="0" w:color="auto"/>
              <w:bottom w:val="single" w:sz="4" w:space="0" w:color="auto"/>
              <w:right w:val="single" w:sz="4" w:space="0" w:color="auto"/>
            </w:tcBorders>
            <w:hideMark/>
          </w:tcPr>
          <w:p w:rsidR="00AE3D44" w:rsidRPr="00617339" w14:paraId="39372043"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是</w:t>
            </w:r>
          </w:p>
        </w:tc>
      </w:tr>
    </w:tbl>
    <w:p w:rsidR="00B3373D" w:rsidRPr="00617339" w:rsidP="00B3373D" w14:paraId="243DD277" w14:textId="119A65B6">
      <w:pPr>
        <w:spacing w:line="360" w:lineRule="auto"/>
        <w:ind w:firstLine="420"/>
        <w:rPr>
          <w:rFonts w:asciiTheme="minorEastAsia" w:eastAsiaTheme="minorEastAsia" w:hAnsiTheme="minorEastAsia"/>
          <w:bCs/>
          <w:sz w:val="24"/>
        </w:rPr>
      </w:pPr>
      <w:r w:rsidRPr="00617339">
        <w:rPr>
          <w:rFonts w:asciiTheme="minorEastAsia" w:eastAsiaTheme="minorEastAsia" w:hAnsiTheme="minorEastAsia" w:hint="eastAsia"/>
          <w:bCs/>
          <w:sz w:val="24"/>
        </w:rPr>
        <w:t>注：</w:t>
      </w:r>
      <w:r w:rsidRPr="00617339">
        <w:rPr>
          <w:rFonts w:asciiTheme="minorEastAsia" w:eastAsiaTheme="minorEastAsia" w:hAnsiTheme="minorEastAsia" w:hint="eastAsia"/>
          <w:sz w:val="24"/>
        </w:rPr>
        <w:t>易方达国防军工混合型证券投资基金</w:t>
      </w:r>
      <w:r w:rsidRPr="00617339">
        <w:rPr>
          <w:rFonts w:hAnsi="宋体" w:hint="eastAsia"/>
          <w:sz w:val="24"/>
        </w:rPr>
        <w:t>（以下简称“本基金”）</w:t>
      </w:r>
      <w:r w:rsidRPr="00617339">
        <w:rPr>
          <w:rFonts w:asciiTheme="minorEastAsia" w:eastAsiaTheme="minorEastAsia" w:hAnsiTheme="minorEastAsia" w:hint="eastAsia"/>
          <w:bCs/>
          <w:sz w:val="24"/>
        </w:rPr>
        <w:t>自2022年</w:t>
      </w:r>
      <w:r w:rsidRPr="00617339">
        <w:rPr>
          <w:sz w:val="24"/>
        </w:rPr>
        <w:t>6</w:t>
      </w:r>
      <w:r w:rsidRPr="00617339">
        <w:rPr>
          <w:sz w:val="24"/>
        </w:rPr>
        <w:t>月</w:t>
      </w:r>
      <w:r w:rsidRPr="00617339">
        <w:rPr>
          <w:sz w:val="24"/>
        </w:rPr>
        <w:t>21</w:t>
      </w:r>
      <w:r w:rsidRPr="00617339">
        <w:rPr>
          <w:sz w:val="24"/>
        </w:rPr>
        <w:t>日</w:t>
      </w:r>
      <w:r w:rsidRPr="00617339">
        <w:rPr>
          <w:rFonts w:asciiTheme="minorEastAsia" w:eastAsiaTheme="minorEastAsia" w:hAnsiTheme="minorEastAsia" w:hint="eastAsia"/>
          <w:bCs/>
          <w:sz w:val="24"/>
        </w:rPr>
        <w:t>起增设C类基金份额，同时</w:t>
      </w:r>
      <w:r w:rsidRPr="00617339">
        <w:rPr>
          <w:rFonts w:ascii="宋体" w:hAnsi="宋体" w:hint="eastAsia"/>
          <w:sz w:val="24"/>
        </w:rPr>
        <w:t>本基金</w:t>
      </w:r>
      <w:r w:rsidRPr="00617339">
        <w:rPr>
          <w:rFonts w:asciiTheme="minorEastAsia" w:eastAsiaTheme="minorEastAsia" w:hAnsiTheme="minorEastAsia" w:hint="eastAsia"/>
          <w:bCs/>
          <w:sz w:val="24"/>
        </w:rPr>
        <w:t>原份额（基金代码：</w:t>
      </w:r>
      <w:r w:rsidRPr="00617339" w:rsidR="00A16F21">
        <w:rPr>
          <w:rFonts w:asciiTheme="minorEastAsia" w:eastAsiaTheme="minorEastAsia" w:hAnsiTheme="minorEastAsia" w:hint="eastAsia"/>
          <w:bCs/>
          <w:sz w:val="24"/>
        </w:rPr>
        <w:t>001475</w:t>
      </w:r>
      <w:r w:rsidRPr="00617339">
        <w:rPr>
          <w:rFonts w:asciiTheme="minorEastAsia" w:eastAsiaTheme="minorEastAsia" w:hAnsiTheme="minorEastAsia" w:hint="eastAsia"/>
          <w:bCs/>
          <w:sz w:val="24"/>
        </w:rPr>
        <w:t>）变更为A类基金份额，并自2022年</w:t>
      </w:r>
      <w:r w:rsidRPr="00617339">
        <w:rPr>
          <w:sz w:val="24"/>
        </w:rPr>
        <w:t>6</w:t>
      </w:r>
      <w:r w:rsidRPr="00617339">
        <w:rPr>
          <w:sz w:val="24"/>
        </w:rPr>
        <w:t>月</w:t>
      </w:r>
      <w:r w:rsidRPr="00617339">
        <w:rPr>
          <w:sz w:val="24"/>
        </w:rPr>
        <w:t>21</w:t>
      </w:r>
      <w:r w:rsidRPr="00617339">
        <w:rPr>
          <w:sz w:val="24"/>
        </w:rPr>
        <w:t>日</w:t>
      </w:r>
      <w:r w:rsidRPr="00617339">
        <w:rPr>
          <w:rFonts w:asciiTheme="minorEastAsia" w:eastAsiaTheme="minorEastAsia" w:hAnsiTheme="minorEastAsia" w:hint="eastAsia"/>
          <w:bCs/>
          <w:sz w:val="24"/>
        </w:rPr>
        <w:t>起开放本基金</w:t>
      </w:r>
      <w:r w:rsidRPr="00617339">
        <w:rPr>
          <w:rFonts w:asciiTheme="minorEastAsia" w:eastAsiaTheme="minorEastAsia" w:hAnsiTheme="minorEastAsia" w:hint="eastAsia"/>
          <w:sz w:val="24"/>
        </w:rPr>
        <w:t>C类基金份额的</w:t>
      </w:r>
      <w:r w:rsidRPr="00617339">
        <w:rPr>
          <w:rFonts w:asciiTheme="minorEastAsia" w:eastAsiaTheme="minorEastAsia" w:hAnsiTheme="minorEastAsia" w:hint="eastAsia"/>
          <w:bCs/>
          <w:sz w:val="24"/>
        </w:rPr>
        <w:t>申购、赎回、转换和定期定额投资业务。增设C类基金份额后，本基金包括A类基金份额和C类基金份额。</w:t>
      </w:r>
      <w:r w:rsidRPr="00617339" w:rsidR="00DB7262">
        <w:rPr>
          <w:rFonts w:asciiTheme="minorEastAsia" w:eastAsiaTheme="minorEastAsia" w:hAnsiTheme="minorEastAsia" w:hint="eastAsia"/>
          <w:bCs/>
          <w:sz w:val="24"/>
        </w:rPr>
        <w:t>其中</w:t>
      </w:r>
      <w:r w:rsidRPr="00617339" w:rsidR="00DB7262">
        <w:rPr>
          <w:rFonts w:asciiTheme="minorEastAsia" w:eastAsiaTheme="minorEastAsia" w:hAnsiTheme="minorEastAsia" w:hint="eastAsia"/>
          <w:bCs/>
          <w:sz w:val="24"/>
        </w:rPr>
        <w:t>A</w:t>
      </w:r>
      <w:r w:rsidRPr="00617339" w:rsidR="00DB7262">
        <w:rPr>
          <w:rFonts w:asciiTheme="minorEastAsia" w:eastAsiaTheme="minorEastAsia" w:hAnsiTheme="minorEastAsia" w:hint="eastAsia"/>
          <w:bCs/>
          <w:sz w:val="24"/>
        </w:rPr>
        <w:t>类基金份额已于</w:t>
      </w:r>
      <w:r w:rsidRPr="00617339" w:rsidR="00DB7262">
        <w:rPr>
          <w:rFonts w:asciiTheme="minorEastAsia" w:eastAsiaTheme="minorEastAsia" w:hAnsiTheme="minorEastAsia" w:hint="eastAsia"/>
          <w:bCs/>
          <w:sz w:val="24"/>
        </w:rPr>
        <w:t>2015</w:t>
      </w:r>
      <w:r w:rsidRPr="00617339" w:rsidR="00DB7262">
        <w:rPr>
          <w:rFonts w:asciiTheme="minorEastAsia" w:eastAsiaTheme="minorEastAsia" w:hAnsiTheme="minorEastAsia" w:hint="eastAsia"/>
          <w:bCs/>
          <w:sz w:val="24"/>
        </w:rPr>
        <w:t>年7</w:t>
      </w:r>
      <w:r w:rsidRPr="00617339" w:rsidR="00DB7262">
        <w:rPr>
          <w:rFonts w:asciiTheme="minorEastAsia" w:eastAsiaTheme="minorEastAsia" w:hAnsiTheme="minorEastAsia" w:hint="eastAsia"/>
          <w:bCs/>
          <w:sz w:val="24"/>
        </w:rPr>
        <w:t>月</w:t>
      </w:r>
      <w:r w:rsidRPr="00617339" w:rsidR="00DB7262">
        <w:rPr>
          <w:rFonts w:asciiTheme="minorEastAsia" w:eastAsiaTheme="minorEastAsia" w:hAnsiTheme="minorEastAsia" w:hint="eastAsia"/>
          <w:bCs/>
          <w:sz w:val="24"/>
        </w:rPr>
        <w:t>9日开放日常申购、赎回、转换和定期定额投资业务，详见于2015</w:t>
      </w:r>
      <w:r w:rsidRPr="00617339" w:rsidR="00DB7262">
        <w:rPr>
          <w:rFonts w:asciiTheme="minorEastAsia" w:eastAsiaTheme="minorEastAsia" w:hAnsiTheme="minorEastAsia" w:hint="eastAsia"/>
          <w:bCs/>
          <w:sz w:val="24"/>
        </w:rPr>
        <w:t>年</w:t>
      </w:r>
      <w:r w:rsidRPr="00617339" w:rsidR="00DB7262">
        <w:rPr>
          <w:rFonts w:asciiTheme="minorEastAsia" w:eastAsiaTheme="minorEastAsia" w:hAnsiTheme="minorEastAsia" w:hint="eastAsia"/>
          <w:bCs/>
          <w:sz w:val="24"/>
        </w:rPr>
        <w:t>7</w:t>
      </w:r>
      <w:r w:rsidRPr="00617339" w:rsidR="00DB7262">
        <w:rPr>
          <w:rFonts w:asciiTheme="minorEastAsia" w:eastAsiaTheme="minorEastAsia" w:hAnsiTheme="minorEastAsia" w:hint="eastAsia"/>
          <w:bCs/>
          <w:sz w:val="24"/>
        </w:rPr>
        <w:t>月</w:t>
      </w:r>
      <w:r w:rsidRPr="00617339" w:rsidR="00DB7262">
        <w:rPr>
          <w:rFonts w:asciiTheme="minorEastAsia" w:eastAsiaTheme="minorEastAsia" w:hAnsiTheme="minorEastAsia" w:hint="eastAsia"/>
          <w:bCs/>
          <w:sz w:val="24"/>
        </w:rPr>
        <w:t>9日刊登的《易方达基金管理有限公司关于易方达国防军工混合型证券投资基金开放日常申购、赎回、转换和定期定额投资业务的公告》。</w:t>
      </w:r>
    </w:p>
    <w:p w:rsidR="00AE3D44" w:rsidRPr="00617339" w:rsidP="00785834" w14:paraId="546FE98D" w14:textId="72BFF791">
      <w:pPr>
        <w:spacing w:line="360" w:lineRule="auto"/>
        <w:ind w:firstLine="420"/>
        <w:rPr>
          <w:rFonts w:asciiTheme="minorEastAsia" w:eastAsiaTheme="minorEastAsia" w:hAnsiTheme="minorEastAsia"/>
          <w:b/>
          <w:sz w:val="24"/>
        </w:rPr>
      </w:pPr>
      <w:r w:rsidRPr="00617339">
        <w:rPr>
          <w:rFonts w:asciiTheme="minorEastAsia" w:eastAsiaTheme="minorEastAsia" w:hAnsiTheme="minorEastAsia" w:hint="eastAsia"/>
          <w:bCs/>
          <w:sz w:val="24"/>
        </w:rPr>
        <w:t>本基金各类基金份额的申购、赎回价格以申请当日收市后计算的各类基金份额净值为基准进行计算，C类基金份额首笔申购当日的申购价格为当日A类基金份额的基金份额净值。</w:t>
      </w:r>
    </w:p>
    <w:p w:rsidR="00AE3D44" w:rsidRPr="00617339" w:rsidP="00AE3D44" w14:paraId="645F9B57"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2.日常申购、赎回、转换和定期定额投资业务的办理时间</w:t>
      </w:r>
    </w:p>
    <w:p w:rsidR="00AE3D44" w:rsidRPr="00617339" w:rsidP="00AE3D44" w14:paraId="42D73FA2" w14:textId="7C2D46C6">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1）</w:t>
      </w:r>
      <w:r w:rsidRPr="00617339" w:rsidR="0007644B">
        <w:rPr>
          <w:rFonts w:asciiTheme="minorEastAsia" w:eastAsiaTheme="minorEastAsia" w:hAnsiTheme="minorEastAsia"/>
          <w:sz w:val="24"/>
        </w:rPr>
        <w:t>投资者在开放日办理</w:t>
      </w:r>
      <w:r w:rsidRPr="00617339" w:rsidR="005831FA">
        <w:rPr>
          <w:rFonts w:asciiTheme="minorEastAsia" w:eastAsiaTheme="minorEastAsia" w:hAnsiTheme="minorEastAsia" w:hint="eastAsia"/>
          <w:sz w:val="24"/>
        </w:rPr>
        <w:t>本基金C类</w:t>
      </w:r>
      <w:r w:rsidRPr="00617339" w:rsidR="0007644B">
        <w:rPr>
          <w:rFonts w:asciiTheme="minorEastAsia" w:eastAsiaTheme="minorEastAsia" w:hAnsiTheme="minorEastAsia" w:hint="eastAsia"/>
          <w:sz w:val="24"/>
        </w:rPr>
        <w:t>基金份额的申购、赎回</w:t>
      </w:r>
      <w:r w:rsidRPr="00617339" w:rsidR="0007644B">
        <w:rPr>
          <w:rFonts w:asciiTheme="minorEastAsia" w:eastAsiaTheme="minorEastAsia" w:hAnsiTheme="minorEastAsia"/>
          <w:sz w:val="24"/>
        </w:rPr>
        <w:t>、转换或定期定额投资</w:t>
      </w:r>
      <w:r w:rsidRPr="00617339" w:rsidR="0007644B">
        <w:rPr>
          <w:rFonts w:asciiTheme="minorEastAsia" w:eastAsiaTheme="minorEastAsia" w:hAnsiTheme="minorEastAsia" w:hint="eastAsia"/>
          <w:sz w:val="24"/>
        </w:rPr>
        <w:t>，</w:t>
      </w:r>
      <w:r w:rsidRPr="00617339" w:rsidR="00CE65D7">
        <w:rPr>
          <w:rFonts w:asciiTheme="minorEastAsia" w:eastAsiaTheme="minorEastAsia" w:hAnsiTheme="minorEastAsia" w:hint="eastAsia"/>
          <w:sz w:val="24"/>
        </w:rPr>
        <w:t>本基金的开放日为上海证券交易所、深圳证券交易所的交易日</w:t>
      </w:r>
      <w:r w:rsidRPr="00617339" w:rsidR="006763D3">
        <w:rPr>
          <w:rFonts w:asciiTheme="minorEastAsia" w:eastAsiaTheme="minorEastAsia" w:hAnsiTheme="minorEastAsia" w:hint="eastAsia"/>
          <w:sz w:val="24"/>
        </w:rPr>
        <w:t>，</w:t>
      </w:r>
      <w:r w:rsidRPr="00617339" w:rsidR="00837AD1">
        <w:rPr>
          <w:rFonts w:asciiTheme="minorEastAsia" w:eastAsiaTheme="minorEastAsia" w:hAnsiTheme="minorEastAsia" w:hint="eastAsia"/>
          <w:sz w:val="24"/>
        </w:rPr>
        <w:t>具体办理时间为上海证券交易所、深圳证券交易所交易日的正常交易时间，</w:t>
      </w:r>
      <w:r w:rsidRPr="00617339" w:rsidR="00CE65D7">
        <w:rPr>
          <w:rFonts w:asciiTheme="minorEastAsia" w:eastAsiaTheme="minorEastAsia" w:hAnsiTheme="minorEastAsia" w:hint="eastAsia"/>
          <w:sz w:val="24"/>
        </w:rPr>
        <w:t>但</w:t>
      </w:r>
      <w:r w:rsidRPr="00617339" w:rsidR="006763D3">
        <w:rPr>
          <w:rFonts w:asciiTheme="minorEastAsia" w:eastAsiaTheme="minorEastAsia" w:hAnsiTheme="minorEastAsia" w:hint="eastAsia"/>
          <w:sz w:val="24"/>
        </w:rPr>
        <w:t>基金管理人根据法律法规、中国证监会的要求或</w:t>
      </w:r>
      <w:r w:rsidRPr="00617339" w:rsidR="0007644B">
        <w:rPr>
          <w:rFonts w:asciiTheme="minorEastAsia" w:eastAsiaTheme="minorEastAsia" w:hAnsiTheme="minorEastAsia"/>
          <w:sz w:val="24"/>
        </w:rPr>
        <w:t>《基金合同》</w:t>
      </w:r>
      <w:r w:rsidRPr="00617339">
        <w:rPr>
          <w:rFonts w:asciiTheme="minorEastAsia" w:eastAsiaTheme="minorEastAsia" w:hAnsiTheme="minorEastAsia" w:hint="eastAsia"/>
          <w:sz w:val="24"/>
        </w:rPr>
        <w:t>的规定公告暂停申购、赎回</w:t>
      </w:r>
      <w:r w:rsidRPr="00617339" w:rsidR="006763D3">
        <w:rPr>
          <w:rFonts w:asciiTheme="minorEastAsia" w:eastAsiaTheme="minorEastAsia" w:hAnsiTheme="minorEastAsia"/>
          <w:sz w:val="24"/>
        </w:rPr>
        <w:t>、转换或定期定额投资</w:t>
      </w:r>
      <w:r w:rsidRPr="00617339" w:rsidR="006763D3">
        <w:rPr>
          <w:rFonts w:asciiTheme="minorEastAsia" w:eastAsiaTheme="minorEastAsia" w:hAnsiTheme="minorEastAsia" w:hint="eastAsia"/>
          <w:sz w:val="24"/>
        </w:rPr>
        <w:t>时</w:t>
      </w:r>
      <w:r w:rsidRPr="00617339">
        <w:rPr>
          <w:rFonts w:asciiTheme="minorEastAsia" w:eastAsiaTheme="minorEastAsia" w:hAnsiTheme="minorEastAsia" w:hint="eastAsia"/>
          <w:sz w:val="24"/>
        </w:rPr>
        <w:t>除外。</w:t>
      </w:r>
    </w:p>
    <w:p w:rsidR="00AE3D44" w:rsidRPr="00617339" w:rsidP="00AE3D44" w14:paraId="56B0FA53" w14:textId="5CF2ABE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若出现新的证券交易市场、证券交易所交易时间变更或其他特殊情况，基金管理人将视情况</w:t>
      </w:r>
      <w:r w:rsidRPr="00617339" w:rsidR="00BD439F">
        <w:rPr>
          <w:rFonts w:asciiTheme="minorEastAsia" w:eastAsiaTheme="minorEastAsia" w:hAnsiTheme="minorEastAsia" w:hint="eastAsia"/>
          <w:sz w:val="24"/>
        </w:rPr>
        <w:t>对前述开放日及开放时间进行相应的调整，但应在实施前依照《</w:t>
      </w:r>
      <w:r w:rsidRPr="00617339" w:rsidR="002C468C">
        <w:rPr>
          <w:rFonts w:asciiTheme="minorEastAsia" w:eastAsiaTheme="minorEastAsia" w:hAnsiTheme="minorEastAsia" w:hint="eastAsia"/>
          <w:sz w:val="24"/>
        </w:rPr>
        <w:t>公开募集</w:t>
      </w:r>
      <w:r w:rsidRPr="00617339" w:rsidR="00BD439F">
        <w:rPr>
          <w:rFonts w:asciiTheme="minorEastAsia" w:eastAsiaTheme="minorEastAsia" w:hAnsiTheme="minorEastAsia" w:hint="eastAsia"/>
          <w:sz w:val="24"/>
        </w:rPr>
        <w:t>证券投资基金信息披露管理办法》（以下简称“《信息披露办法》”）的有关规定在</w:t>
      </w:r>
      <w:r w:rsidRPr="00617339" w:rsidR="005367BF">
        <w:rPr>
          <w:rFonts w:asciiTheme="minorEastAsia" w:eastAsiaTheme="minorEastAsia" w:hAnsiTheme="minorEastAsia" w:hint="eastAsia"/>
          <w:sz w:val="24"/>
        </w:rPr>
        <w:t>规定媒介</w:t>
      </w:r>
      <w:r w:rsidRPr="00617339" w:rsidR="00BD439F">
        <w:rPr>
          <w:rFonts w:asciiTheme="minorEastAsia" w:eastAsiaTheme="minorEastAsia" w:hAnsiTheme="minorEastAsia" w:hint="eastAsia"/>
          <w:sz w:val="24"/>
        </w:rPr>
        <w:t>上公告。</w:t>
      </w:r>
    </w:p>
    <w:p w:rsidR="00AE3D44" w:rsidRPr="00617339" w:rsidP="00AE3D44" w14:paraId="5E801F23" w14:textId="1E93FDE9">
      <w:pPr>
        <w:spacing w:line="360" w:lineRule="auto"/>
        <w:ind w:firstLine="42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2）</w:t>
      </w:r>
      <w:r w:rsidRPr="00617339" w:rsidR="006763D3">
        <w:rPr>
          <w:rFonts w:asciiTheme="minorEastAsia" w:eastAsiaTheme="minorEastAsia" w:hAnsiTheme="minorEastAsia" w:hint="eastAsia"/>
          <w:sz w:val="24"/>
        </w:rPr>
        <w:t>基金管理人不得在《基金合同》约定之外的日期或者时间办理基金份额的申购</w:t>
      </w:r>
      <w:r w:rsidRPr="00617339" w:rsidR="009D5000">
        <w:rPr>
          <w:rFonts w:asciiTheme="minorEastAsia" w:eastAsiaTheme="minorEastAsia" w:hAnsiTheme="minorEastAsia"/>
          <w:szCs w:val="21"/>
        </w:rPr>
        <w:t>、</w:t>
      </w:r>
      <w:r w:rsidRPr="00617339" w:rsidR="006763D3">
        <w:rPr>
          <w:rFonts w:asciiTheme="minorEastAsia" w:eastAsiaTheme="minorEastAsia" w:hAnsiTheme="minorEastAsia" w:hint="eastAsia"/>
          <w:sz w:val="24"/>
        </w:rPr>
        <w:t>赎回</w:t>
      </w:r>
      <w:r w:rsidRPr="00617339" w:rsidR="009D5000">
        <w:rPr>
          <w:rFonts w:asciiTheme="minorEastAsia" w:eastAsiaTheme="minorEastAsia" w:hAnsiTheme="minorEastAsia"/>
          <w:szCs w:val="21"/>
        </w:rPr>
        <w:t>、</w:t>
      </w:r>
      <w:r w:rsidRPr="00617339" w:rsidR="006763D3">
        <w:rPr>
          <w:rFonts w:asciiTheme="minorEastAsia" w:eastAsiaTheme="minorEastAsia" w:hAnsiTheme="minorEastAsia" w:hint="eastAsia"/>
          <w:sz w:val="24"/>
        </w:rPr>
        <w:t>转换或者定期定额投资。</w:t>
      </w:r>
      <w:r w:rsidRPr="00617339" w:rsidR="006763D3">
        <w:rPr>
          <w:rFonts w:asciiTheme="minorEastAsia" w:eastAsiaTheme="minorEastAsia" w:hAnsiTheme="minorEastAsia"/>
          <w:sz w:val="24"/>
        </w:rPr>
        <w:t>投资者</w:t>
      </w:r>
      <w:r w:rsidRPr="00617339" w:rsidR="006763D3">
        <w:rPr>
          <w:rFonts w:asciiTheme="minorEastAsia" w:eastAsiaTheme="minorEastAsia" w:hAnsiTheme="minorEastAsia" w:hint="eastAsia"/>
          <w:sz w:val="24"/>
        </w:rPr>
        <w:t>在《基金合同》约定之外的日期和时间提出申购、赎回、转换或定期定额投资申请且登记机构确认接受的，其基金份额申购、赎回、转换或定期定额投资价格为下一开放日基金份额申购、赎回、转换或定期定额投资的价格</w:t>
      </w:r>
      <w:r w:rsidRPr="00617339">
        <w:rPr>
          <w:rFonts w:asciiTheme="minorEastAsia" w:eastAsiaTheme="minorEastAsia" w:hAnsiTheme="minorEastAsia" w:hint="eastAsia"/>
          <w:sz w:val="24"/>
        </w:rPr>
        <w:t>。</w:t>
      </w:r>
    </w:p>
    <w:p w:rsidR="00AE3D44" w:rsidRPr="00617339" w:rsidP="00AE3D44" w14:paraId="74376B83"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3.日常申购业务</w:t>
      </w:r>
    </w:p>
    <w:p w:rsidR="00AE3D44" w:rsidRPr="00617339" w:rsidP="00AE3D44" w14:paraId="0D246CB7"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3.1申购金额限制</w:t>
      </w:r>
    </w:p>
    <w:p w:rsidR="00155308" w:rsidRPr="00617339" w:rsidP="00785834" w14:paraId="716E1F05" w14:textId="77326AF5">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投资者</w:t>
      </w:r>
      <w:r w:rsidRPr="00617339" w:rsidR="00A31BFC">
        <w:rPr>
          <w:rFonts w:asciiTheme="minorEastAsia" w:eastAsiaTheme="minorEastAsia" w:hAnsiTheme="minorEastAsia" w:hint="eastAsia"/>
          <w:sz w:val="24"/>
        </w:rPr>
        <w:t>通过非直销销售机构或</w:t>
      </w:r>
      <w:r w:rsidRPr="00617339" w:rsidR="002301C2">
        <w:rPr>
          <w:rFonts w:asciiTheme="minorEastAsia" w:eastAsiaTheme="minorEastAsia" w:hAnsiTheme="minorEastAsia" w:hint="eastAsia"/>
          <w:sz w:val="24"/>
        </w:rPr>
        <w:t>易方达基金管理有限公司</w:t>
      </w:r>
      <w:r w:rsidRPr="00617339" w:rsidR="00441C71">
        <w:rPr>
          <w:rFonts w:asciiTheme="minorEastAsia" w:eastAsiaTheme="minorEastAsia" w:hAnsiTheme="minorEastAsia" w:hint="eastAsia"/>
          <w:sz w:val="24"/>
        </w:rPr>
        <w:t>（</w:t>
      </w:r>
      <w:r w:rsidRPr="00617339" w:rsidR="00441C71">
        <w:rPr>
          <w:rFonts w:asciiTheme="minorEastAsia" w:eastAsiaTheme="minorEastAsia" w:hAnsiTheme="minorEastAsia"/>
          <w:sz w:val="24"/>
        </w:rPr>
        <w:t>以下简称“本公司”）</w:t>
      </w:r>
      <w:r w:rsidRPr="00617339" w:rsidR="00BC6936">
        <w:rPr>
          <w:rFonts w:asciiTheme="minorEastAsia" w:eastAsiaTheme="minorEastAsia" w:hAnsiTheme="minorEastAsia" w:hint="eastAsia"/>
          <w:sz w:val="24"/>
        </w:rPr>
        <w:t>网上直销系统</w:t>
      </w:r>
      <w:r w:rsidRPr="00617339" w:rsidR="00195357">
        <w:rPr>
          <w:rFonts w:asciiTheme="minorEastAsia" w:eastAsiaTheme="minorEastAsia" w:hAnsiTheme="minorEastAsia" w:hint="eastAsia"/>
          <w:sz w:val="24"/>
        </w:rPr>
        <w:t>首次申购</w:t>
      </w:r>
      <w:r w:rsidRPr="00617339" w:rsidR="005831FA">
        <w:rPr>
          <w:rFonts w:asciiTheme="minorEastAsia" w:eastAsiaTheme="minorEastAsia" w:hAnsiTheme="minorEastAsia" w:hint="eastAsia"/>
          <w:sz w:val="24"/>
        </w:rPr>
        <w:t>本基金C类基金份额</w:t>
      </w:r>
      <w:r w:rsidRPr="00617339" w:rsidR="00195357">
        <w:rPr>
          <w:rFonts w:asciiTheme="minorEastAsia" w:eastAsiaTheme="minorEastAsia" w:hAnsiTheme="minorEastAsia" w:hint="eastAsia"/>
          <w:sz w:val="24"/>
        </w:rPr>
        <w:t>的单笔最低限额为人民币</w:t>
      </w:r>
      <w:r w:rsidRPr="00617339" w:rsidR="00195357">
        <w:rPr>
          <w:rFonts w:asciiTheme="minorEastAsia" w:eastAsiaTheme="minorEastAsia" w:hAnsiTheme="minorEastAsia"/>
          <w:sz w:val="24"/>
        </w:rPr>
        <w:t>1元，追加申购单笔最低限额为人民币1元；</w:t>
      </w:r>
      <w:r w:rsidRPr="00617339" w:rsidR="002D7C54">
        <w:rPr>
          <w:rFonts w:asciiTheme="minorEastAsia" w:eastAsiaTheme="minorEastAsia" w:hAnsiTheme="minorEastAsia" w:hint="eastAsia"/>
          <w:sz w:val="24"/>
        </w:rPr>
        <w:t>投资者</w:t>
      </w:r>
      <w:r w:rsidRPr="00617339">
        <w:rPr>
          <w:rFonts w:asciiTheme="minorEastAsia" w:eastAsiaTheme="minorEastAsia" w:hAnsiTheme="minorEastAsia" w:hint="eastAsia"/>
          <w:sz w:val="24"/>
        </w:rPr>
        <w:t>通过本公司直销中心首次申购</w:t>
      </w:r>
      <w:r w:rsidRPr="00617339" w:rsidR="005831FA">
        <w:rPr>
          <w:rFonts w:asciiTheme="minorEastAsia" w:eastAsiaTheme="minorEastAsia" w:hAnsiTheme="minorEastAsia" w:hint="eastAsia"/>
          <w:sz w:val="24"/>
        </w:rPr>
        <w:t>本基金C类基金份额</w:t>
      </w:r>
      <w:r w:rsidRPr="00617339">
        <w:rPr>
          <w:rFonts w:asciiTheme="minorEastAsia" w:eastAsiaTheme="minorEastAsia" w:hAnsiTheme="minorEastAsia" w:hint="eastAsia"/>
          <w:sz w:val="24"/>
        </w:rPr>
        <w:t>的单笔最低限额为人民币</w:t>
      </w:r>
      <w:r w:rsidRPr="00617339">
        <w:rPr>
          <w:rFonts w:asciiTheme="minorEastAsia" w:eastAsiaTheme="minorEastAsia" w:hAnsiTheme="minorEastAsia"/>
          <w:sz w:val="24"/>
        </w:rPr>
        <w:t>50,000元，</w:t>
      </w:r>
      <w:r w:rsidRPr="00617339" w:rsidR="0063162E">
        <w:rPr>
          <w:rFonts w:asciiTheme="minorEastAsia" w:eastAsiaTheme="minorEastAsia" w:hAnsiTheme="minorEastAsia" w:hint="eastAsia"/>
          <w:sz w:val="24"/>
        </w:rPr>
        <w:t>追加申购单笔最低限额是人民币</w:t>
      </w:r>
      <w:r w:rsidRPr="00617339" w:rsidR="0063162E">
        <w:rPr>
          <w:rFonts w:asciiTheme="minorEastAsia" w:eastAsiaTheme="minorEastAsia" w:hAnsiTheme="minorEastAsia"/>
          <w:sz w:val="24"/>
        </w:rPr>
        <w:t>1,000元</w:t>
      </w:r>
      <w:r w:rsidRPr="00617339">
        <w:rPr>
          <w:rFonts w:asciiTheme="minorEastAsia" w:eastAsiaTheme="minorEastAsia" w:hAnsiTheme="minorEastAsia" w:hint="eastAsia"/>
          <w:sz w:val="24"/>
        </w:rPr>
        <w:t>。在符合法律法规规定的前提下，各销售机构对申购限额及交易级差有其他规定的，需同时遵循该销售机构的相关规定。</w:t>
      </w:r>
    </w:p>
    <w:p w:rsidR="00F03055" w:rsidRPr="00617339" w:rsidP="00F03055" w14:paraId="40DF1615" w14:textId="0B28271C">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投资者将当期分配的基金收益转购基金份额或采用定期定额投资计划时，不受最低申购金额的限制。</w:t>
      </w:r>
    </w:p>
    <w:p w:rsidR="00696A3F" w:rsidRPr="00617339" w:rsidP="00696A3F" w14:paraId="735E4AD8" w14:textId="159D75BD">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投资者</w:t>
      </w:r>
      <w:r w:rsidRPr="00617339" w:rsidR="00F03055">
        <w:rPr>
          <w:rFonts w:asciiTheme="minorEastAsia" w:eastAsiaTheme="minorEastAsia" w:hAnsiTheme="minorEastAsia" w:hint="eastAsia"/>
          <w:sz w:val="24"/>
        </w:rPr>
        <w:t>可多次申购，对单个</w:t>
      </w:r>
      <w:r w:rsidRPr="00617339">
        <w:rPr>
          <w:rFonts w:asciiTheme="minorEastAsia" w:eastAsiaTheme="minorEastAsia" w:hAnsiTheme="minorEastAsia" w:hint="eastAsia"/>
          <w:sz w:val="24"/>
        </w:rPr>
        <w:t>投资者</w:t>
      </w:r>
      <w:r w:rsidRPr="00617339" w:rsidR="00F03055">
        <w:rPr>
          <w:rFonts w:asciiTheme="minorEastAsia" w:eastAsiaTheme="minorEastAsia" w:hAnsiTheme="minorEastAsia" w:hint="eastAsia"/>
          <w:sz w:val="24"/>
        </w:rPr>
        <w:t>累计持有份额不设上限限制。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法律法规、中国证监会另有规定的除外。</w:t>
      </w:r>
    </w:p>
    <w:p w:rsidR="00AE3D44" w:rsidRPr="00617339" w:rsidP="00AE3D44" w14:paraId="27491162" w14:textId="77573E87">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基金管理人可以根据市场情况，在不违反法律法规的情况下</w:t>
      </w:r>
      <w:r w:rsidRPr="00617339" w:rsidR="004740F5">
        <w:rPr>
          <w:rFonts w:asciiTheme="minorEastAsia" w:eastAsiaTheme="minorEastAsia" w:hAnsiTheme="minorEastAsia" w:hint="eastAsia"/>
          <w:sz w:val="24"/>
        </w:rPr>
        <w:t>，调整上述规定申购金额的数量限制，或者新增基金规模控制措施。基金管理人必须在调整前依照《信息披露办法》的有关规定在规定媒介上公告</w:t>
      </w:r>
      <w:r w:rsidRPr="00617339" w:rsidR="00E67A77">
        <w:rPr>
          <w:rFonts w:asciiTheme="minorEastAsia" w:eastAsiaTheme="minorEastAsia" w:hAnsiTheme="minorEastAsia" w:hint="eastAsia"/>
          <w:sz w:val="24"/>
        </w:rPr>
        <w:t>。</w:t>
      </w:r>
    </w:p>
    <w:p w:rsidR="00AE3D44" w:rsidRPr="00617339" w:rsidP="00AE3D44" w14:paraId="392CA595"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3.2申购费率</w:t>
      </w:r>
    </w:p>
    <w:p w:rsidR="00AE3D44" w:rsidRPr="00617339" w:rsidP="00F40C1D" w14:paraId="787A7401" w14:textId="142B834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5831FA">
        <w:rPr>
          <w:rFonts w:asciiTheme="minorEastAsia" w:eastAsiaTheme="minorEastAsia" w:hAnsiTheme="minorEastAsia"/>
          <w:sz w:val="24"/>
        </w:rPr>
        <w:t>1</w:t>
      </w:r>
      <w:r w:rsidRPr="00617339">
        <w:rPr>
          <w:rFonts w:asciiTheme="minorEastAsia" w:eastAsiaTheme="minorEastAsia" w:hAnsiTheme="minorEastAsia"/>
          <w:sz w:val="24"/>
        </w:rPr>
        <w:t>）本基金</w:t>
      </w:r>
      <w:r w:rsidRPr="00617339" w:rsidR="00E67A77">
        <w:rPr>
          <w:rFonts w:asciiTheme="minorEastAsia" w:eastAsiaTheme="minorEastAsia" w:hAnsiTheme="minorEastAsia"/>
          <w:sz w:val="24"/>
        </w:rPr>
        <w:t>C类</w:t>
      </w:r>
      <w:r w:rsidRPr="00617339">
        <w:rPr>
          <w:rFonts w:asciiTheme="minorEastAsia" w:eastAsiaTheme="minorEastAsia" w:hAnsiTheme="minorEastAsia" w:hint="eastAsia"/>
          <w:sz w:val="24"/>
        </w:rPr>
        <w:t>基金份额不收取申购费用</w:t>
      </w:r>
      <w:r w:rsidRPr="00617339" w:rsidR="000E44CB">
        <w:rPr>
          <w:rFonts w:asciiTheme="minorEastAsia" w:eastAsiaTheme="minorEastAsia" w:hAnsiTheme="minorEastAsia" w:hint="eastAsia"/>
          <w:sz w:val="24"/>
        </w:rPr>
        <w:t>，</w:t>
      </w:r>
      <w:r w:rsidRPr="00617339" w:rsidR="002620D7">
        <w:rPr>
          <w:rFonts w:hint="eastAsia"/>
          <w:bCs/>
          <w:sz w:val="24"/>
          <w:szCs w:val="20"/>
        </w:rPr>
        <w:t>在投资者持有期间收取销售服务费</w:t>
      </w:r>
      <w:r w:rsidRPr="00617339" w:rsidR="000E44CB">
        <w:rPr>
          <w:rFonts w:asciiTheme="minorEastAsia" w:eastAsiaTheme="minorEastAsia" w:hAnsiTheme="minorEastAsia" w:hint="eastAsia"/>
          <w:sz w:val="24"/>
        </w:rPr>
        <w:t>。本基金</w:t>
      </w:r>
      <w:r w:rsidRPr="00617339" w:rsidR="000E44CB">
        <w:rPr>
          <w:rFonts w:asciiTheme="minorEastAsia" w:eastAsiaTheme="minorEastAsia" w:hAnsiTheme="minorEastAsia"/>
          <w:sz w:val="24"/>
        </w:rPr>
        <w:t>C</w:t>
      </w:r>
      <w:r w:rsidRPr="00617339" w:rsidR="000E44CB">
        <w:rPr>
          <w:rFonts w:asciiTheme="minorEastAsia" w:eastAsiaTheme="minorEastAsia" w:hAnsiTheme="minorEastAsia" w:hint="eastAsia"/>
          <w:sz w:val="24"/>
        </w:rPr>
        <w:t>类基金份额销售服务费年费率为</w:t>
      </w:r>
      <w:r w:rsidRPr="00617339" w:rsidR="00AB0812">
        <w:rPr>
          <w:rFonts w:asciiTheme="minorEastAsia" w:eastAsiaTheme="minorEastAsia" w:hAnsiTheme="minorEastAsia"/>
          <w:sz w:val="24"/>
        </w:rPr>
        <w:t>0.50</w:t>
      </w:r>
      <w:r w:rsidRPr="00617339" w:rsidR="00DD350C">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0959DF" w14:paraId="0CC146E6" w14:textId="436FC89F">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5831FA">
        <w:rPr>
          <w:rFonts w:asciiTheme="minorEastAsia" w:eastAsiaTheme="minorEastAsia" w:hAnsiTheme="minorEastAsia"/>
          <w:sz w:val="24"/>
        </w:rPr>
        <w:t>2</w:t>
      </w:r>
      <w:r w:rsidRPr="00617339">
        <w:rPr>
          <w:rFonts w:asciiTheme="minorEastAsia" w:eastAsiaTheme="minorEastAsia" w:hAnsiTheme="minorEastAsia"/>
          <w:sz w:val="24"/>
        </w:rPr>
        <w:t>）基金管理人可以在《基金合同》规定的范围内调整申购费率或变更收费方式，调整后的申购费率或变更的收费方式在《</w:t>
      </w:r>
      <w:r w:rsidRPr="00617339" w:rsidR="00FD2050">
        <w:rPr>
          <w:rFonts w:asciiTheme="minorEastAsia" w:eastAsiaTheme="minorEastAsia" w:hAnsiTheme="minorEastAsia" w:hint="eastAsia"/>
          <w:sz w:val="24"/>
        </w:rPr>
        <w:t>更新的</w:t>
      </w:r>
      <w:r w:rsidRPr="00617339">
        <w:rPr>
          <w:rFonts w:asciiTheme="minorEastAsia" w:eastAsiaTheme="minorEastAsia" w:hAnsiTheme="minorEastAsia" w:hint="eastAsia"/>
          <w:sz w:val="24"/>
        </w:rPr>
        <w:t>招募说明书》中列示。上述费率或收费方式如发生变更，基金管理人最迟应于新的费率或收费方式实施前依照《信息披露办法》的有关规定在</w:t>
      </w:r>
      <w:r w:rsidRPr="00617339" w:rsidR="005367BF">
        <w:rPr>
          <w:rFonts w:asciiTheme="minorEastAsia" w:eastAsiaTheme="minorEastAsia" w:hAnsiTheme="minorEastAsia" w:hint="eastAsia"/>
          <w:sz w:val="24"/>
        </w:rPr>
        <w:t>规定媒介</w:t>
      </w:r>
      <w:r w:rsidRPr="00617339">
        <w:rPr>
          <w:rFonts w:asciiTheme="minorEastAsia" w:eastAsiaTheme="minorEastAsia" w:hAnsiTheme="minorEastAsia" w:hint="eastAsia"/>
          <w:sz w:val="24"/>
        </w:rPr>
        <w:t>上公告。</w:t>
      </w:r>
    </w:p>
    <w:p w:rsidR="00AE3D44" w:rsidRPr="00617339" w:rsidP="00F40C1D" w14:paraId="6DC994D5" w14:textId="1B543DD3">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5831FA">
        <w:rPr>
          <w:rFonts w:asciiTheme="minorEastAsia" w:eastAsiaTheme="minorEastAsia" w:hAnsiTheme="minorEastAsia"/>
          <w:sz w:val="24"/>
        </w:rPr>
        <w:t>3</w:t>
      </w:r>
      <w:r w:rsidRPr="00617339">
        <w:rPr>
          <w:rFonts w:asciiTheme="minorEastAsia" w:eastAsiaTheme="minorEastAsia" w:hAnsiTheme="minorEastAsia"/>
          <w:sz w:val="24"/>
        </w:rPr>
        <w:t>）基金管理人可以在不违反法律法规规定及《基金合同》约定的情况下根据市场情况制定基金促销计划，针对基金投资者定期和不定期地开展基金促销活动。</w:t>
      </w:r>
      <w:r w:rsidRPr="00617339" w:rsidR="00800529">
        <w:rPr>
          <w:rFonts w:asciiTheme="minorEastAsia" w:eastAsiaTheme="minorEastAsia" w:hAnsiTheme="minorEastAsia" w:hint="eastAsia"/>
          <w:sz w:val="24"/>
        </w:rPr>
        <w:t>在基金促销活动期间，基金管理人可以适当调低基金销售费率，或针对特定渠道、特定投资群体开展有差别的费率优惠活动。</w:t>
      </w:r>
    </w:p>
    <w:p w:rsidR="00AE3D44" w:rsidRPr="00617339" w:rsidP="00AE3D44" w14:paraId="490A7F0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4.日常赎回业务</w:t>
      </w:r>
    </w:p>
    <w:p w:rsidR="00AE3D44" w:rsidRPr="00617339" w:rsidP="00AE3D44" w14:paraId="32B9201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4.1赎回份额限制</w:t>
      </w:r>
    </w:p>
    <w:p w:rsidR="00AE3D44" w:rsidRPr="00617339" w:rsidP="00AE3D44" w14:paraId="0311E52F" w14:textId="3E469251">
      <w:pPr>
        <w:snapToGrid w:val="0"/>
        <w:spacing w:line="360" w:lineRule="auto"/>
        <w:ind w:firstLine="480" w:firstLineChars="200"/>
        <w:rPr>
          <w:bCs/>
          <w:sz w:val="24"/>
          <w:szCs w:val="20"/>
        </w:rPr>
      </w:pPr>
      <w:r w:rsidRPr="00617339">
        <w:rPr>
          <w:rFonts w:hint="eastAsia"/>
          <w:bCs/>
          <w:sz w:val="24"/>
          <w:szCs w:val="20"/>
        </w:rPr>
        <w:t>投资者</w:t>
      </w:r>
      <w:r w:rsidRPr="00617339" w:rsidR="003C0334">
        <w:rPr>
          <w:rFonts w:hint="eastAsia"/>
          <w:bCs/>
          <w:sz w:val="24"/>
          <w:szCs w:val="20"/>
        </w:rPr>
        <w:t>可将其全部或部分</w:t>
      </w:r>
      <w:r w:rsidRPr="00617339" w:rsidR="005831FA">
        <w:rPr>
          <w:rFonts w:hint="eastAsia"/>
          <w:bCs/>
          <w:sz w:val="24"/>
          <w:szCs w:val="20"/>
        </w:rPr>
        <w:t>C</w:t>
      </w:r>
      <w:r w:rsidRPr="00617339" w:rsidR="005831FA">
        <w:rPr>
          <w:rFonts w:hint="eastAsia"/>
          <w:bCs/>
          <w:sz w:val="24"/>
          <w:szCs w:val="20"/>
        </w:rPr>
        <w:t>类</w:t>
      </w:r>
      <w:r w:rsidRPr="00617339" w:rsidR="003C0334">
        <w:rPr>
          <w:rFonts w:hint="eastAsia"/>
          <w:bCs/>
          <w:sz w:val="24"/>
          <w:szCs w:val="20"/>
        </w:rPr>
        <w:t>基金份额赎回。</w:t>
      </w:r>
      <w:r w:rsidRPr="00617339" w:rsidR="005831FA">
        <w:rPr>
          <w:rFonts w:hint="eastAsia"/>
          <w:bCs/>
          <w:sz w:val="24"/>
          <w:szCs w:val="20"/>
        </w:rPr>
        <w:t>C</w:t>
      </w:r>
      <w:r w:rsidRPr="00617339" w:rsidR="005831FA">
        <w:rPr>
          <w:rFonts w:hint="eastAsia"/>
          <w:bCs/>
          <w:sz w:val="24"/>
          <w:szCs w:val="20"/>
        </w:rPr>
        <w:t>类</w:t>
      </w:r>
      <w:r w:rsidRPr="00617339" w:rsidR="005866D1">
        <w:rPr>
          <w:rFonts w:hint="eastAsia"/>
          <w:bCs/>
          <w:sz w:val="24"/>
          <w:szCs w:val="20"/>
        </w:rPr>
        <w:t>基金份额单笔赎回或转换转出不得少于</w:t>
      </w:r>
      <w:r w:rsidRPr="00617339" w:rsidR="005866D1">
        <w:rPr>
          <w:rFonts w:hint="eastAsia"/>
          <w:bCs/>
          <w:sz w:val="24"/>
          <w:szCs w:val="20"/>
        </w:rPr>
        <w:t>1</w:t>
      </w:r>
      <w:r w:rsidRPr="00617339" w:rsidR="005866D1">
        <w:rPr>
          <w:rFonts w:hint="eastAsia"/>
          <w:bCs/>
          <w:sz w:val="24"/>
          <w:szCs w:val="20"/>
        </w:rPr>
        <w:t>份（如该账户在该销售机构托管的该类基金余额不足</w:t>
      </w:r>
      <w:r w:rsidRPr="00617339" w:rsidR="005866D1">
        <w:rPr>
          <w:rFonts w:hint="eastAsia"/>
          <w:bCs/>
          <w:sz w:val="24"/>
          <w:szCs w:val="20"/>
        </w:rPr>
        <w:t>1</w:t>
      </w:r>
      <w:r w:rsidRPr="00617339" w:rsidR="005866D1">
        <w:rPr>
          <w:rFonts w:hint="eastAsia"/>
          <w:bCs/>
          <w:sz w:val="24"/>
          <w:szCs w:val="20"/>
        </w:rPr>
        <w:t>份，则必须一次性赎回或转出该类基金全部份额）；若某笔赎回将导致</w:t>
      </w:r>
      <w:r w:rsidRPr="00617339" w:rsidR="00817772">
        <w:rPr>
          <w:rFonts w:hint="eastAsia"/>
          <w:bCs/>
          <w:sz w:val="24"/>
          <w:szCs w:val="20"/>
        </w:rPr>
        <w:t>投资者</w:t>
      </w:r>
      <w:r w:rsidRPr="00617339" w:rsidR="005866D1">
        <w:rPr>
          <w:rFonts w:hint="eastAsia"/>
          <w:bCs/>
          <w:sz w:val="24"/>
          <w:szCs w:val="20"/>
        </w:rPr>
        <w:t>在该销售机构托管的该类基金余额不足</w:t>
      </w:r>
      <w:r w:rsidRPr="00617339" w:rsidR="005866D1">
        <w:rPr>
          <w:rFonts w:hint="eastAsia"/>
          <w:bCs/>
          <w:sz w:val="24"/>
          <w:szCs w:val="20"/>
        </w:rPr>
        <w:t>1</w:t>
      </w:r>
      <w:r w:rsidRPr="00617339" w:rsidR="005866D1">
        <w:rPr>
          <w:rFonts w:hint="eastAsia"/>
          <w:bCs/>
          <w:sz w:val="24"/>
          <w:szCs w:val="20"/>
        </w:rPr>
        <w:t>份时，基金管理人有权将</w:t>
      </w:r>
      <w:r w:rsidRPr="00617339" w:rsidR="00817772">
        <w:rPr>
          <w:rFonts w:hint="eastAsia"/>
          <w:bCs/>
          <w:sz w:val="24"/>
          <w:szCs w:val="20"/>
        </w:rPr>
        <w:t>投资者</w:t>
      </w:r>
      <w:r w:rsidRPr="00617339" w:rsidR="005866D1">
        <w:rPr>
          <w:rFonts w:hint="eastAsia"/>
          <w:bCs/>
          <w:sz w:val="24"/>
          <w:szCs w:val="20"/>
        </w:rPr>
        <w:t>在该销售机构托管的该类基金剩余份额一次性全部赎回。在符合法律法规规定的前提下，各销售机构对赎回份额限制有其他规定的，需同时遵循该销售机构的相关规定。</w:t>
      </w:r>
    </w:p>
    <w:p w:rsidR="00AE3D44" w:rsidRPr="00617339" w:rsidP="00AE3D44" w14:paraId="6091FE16" w14:textId="07AC5829">
      <w:pPr>
        <w:snapToGrid w:val="0"/>
        <w:spacing w:line="360" w:lineRule="auto"/>
        <w:ind w:firstLine="480" w:firstLineChars="200"/>
        <w:rPr>
          <w:rFonts w:asciiTheme="minorEastAsia" w:eastAsiaTheme="minorEastAsia" w:hAnsiTheme="minorEastAsia"/>
          <w:kern w:val="0"/>
          <w:sz w:val="24"/>
        </w:rPr>
      </w:pPr>
      <w:r w:rsidRPr="00617339">
        <w:rPr>
          <w:rFonts w:hint="eastAsia"/>
          <w:bCs/>
          <w:sz w:val="24"/>
          <w:szCs w:val="20"/>
        </w:rPr>
        <w:t>基金管理人可以根据市场情况，在不违反法律法规的情况下</w:t>
      </w:r>
      <w:r w:rsidRPr="00617339" w:rsidR="008C792D">
        <w:rPr>
          <w:rFonts w:hint="eastAsia"/>
          <w:bCs/>
          <w:sz w:val="24"/>
          <w:szCs w:val="20"/>
        </w:rPr>
        <w:t>，</w:t>
      </w:r>
      <w:r w:rsidRPr="00617339" w:rsidR="00A626E8">
        <w:rPr>
          <w:rFonts w:asciiTheme="minorEastAsia" w:eastAsiaTheme="minorEastAsia" w:hAnsiTheme="minorEastAsia" w:hint="eastAsia"/>
          <w:kern w:val="0"/>
          <w:sz w:val="24"/>
        </w:rPr>
        <w:t>调整上述规定赎回份额的数量限制。基金管理人必须在调整前依照《信息披露办法》的有关规定在</w:t>
      </w:r>
      <w:r w:rsidRPr="00617339" w:rsidR="005367BF">
        <w:rPr>
          <w:rFonts w:asciiTheme="minorEastAsia" w:eastAsiaTheme="minorEastAsia" w:hAnsiTheme="minorEastAsia" w:hint="eastAsia"/>
          <w:kern w:val="0"/>
          <w:sz w:val="24"/>
        </w:rPr>
        <w:t>规定媒介</w:t>
      </w:r>
      <w:r w:rsidRPr="00617339" w:rsidR="00A626E8">
        <w:rPr>
          <w:rFonts w:asciiTheme="minorEastAsia" w:eastAsiaTheme="minorEastAsia" w:hAnsiTheme="minorEastAsia" w:hint="eastAsia"/>
          <w:kern w:val="0"/>
          <w:sz w:val="24"/>
        </w:rPr>
        <w:t>上公告。</w:t>
      </w:r>
    </w:p>
    <w:p w:rsidR="00AE3D44" w:rsidRPr="00617339" w:rsidP="00AE3D44" w14:paraId="5BCD6CC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4.2赎回费率</w:t>
      </w:r>
    </w:p>
    <w:p w:rsidR="00AE3D44" w:rsidRPr="00617339" w:rsidP="00AE3D44" w14:paraId="72788CFD" w14:textId="5923AA3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1</w:t>
      </w:r>
      <w:r w:rsidRPr="00617339">
        <w:rPr>
          <w:rFonts w:asciiTheme="minorEastAsia" w:eastAsiaTheme="minorEastAsia" w:hAnsiTheme="minorEastAsia" w:hint="eastAsia"/>
          <w:kern w:val="0"/>
          <w:sz w:val="24"/>
        </w:rPr>
        <w:t>）</w:t>
      </w:r>
      <w:r w:rsidRPr="00617339">
        <w:rPr>
          <w:rFonts w:asciiTheme="minorEastAsia" w:eastAsiaTheme="minorEastAsia" w:hAnsiTheme="minorEastAsia" w:hint="eastAsia"/>
          <w:sz w:val="24"/>
        </w:rPr>
        <w:t>本基金</w:t>
      </w:r>
      <w:r w:rsidRPr="00617339" w:rsidR="00E67A77">
        <w:rPr>
          <w:rFonts w:asciiTheme="minorEastAsia" w:eastAsiaTheme="minorEastAsia" w:hAnsiTheme="minorEastAsia"/>
          <w:sz w:val="24"/>
        </w:rPr>
        <w:t>C类</w:t>
      </w:r>
      <w:r w:rsidRPr="00617339">
        <w:rPr>
          <w:rFonts w:asciiTheme="minorEastAsia" w:eastAsiaTheme="minorEastAsia" w:hAnsiTheme="minorEastAsia" w:hint="eastAsia"/>
          <w:sz w:val="24"/>
        </w:rPr>
        <w:t>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3562"/>
      </w:tblGrid>
      <w:tr w14:paraId="178CB01C" w14:textId="77777777" w:rsidTr="003A2D1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7"/>
          <w:jc w:val="center"/>
        </w:trPr>
        <w:tc>
          <w:tcPr>
            <w:tcW w:w="3629" w:type="dxa"/>
            <w:vAlign w:val="bottom"/>
          </w:tcPr>
          <w:p w:rsidR="005866D1" w:rsidRPr="00617339" w:rsidP="00785834" w14:paraId="3D1CD930" w14:textId="77777777">
            <w:pPr>
              <w:spacing w:line="360" w:lineRule="auto"/>
              <w:jc w:val="center"/>
              <w:rPr>
                <w:rFonts w:asciiTheme="minorEastAsia" w:eastAsiaTheme="minorEastAsia" w:hAnsiTheme="minorEastAsia" w:cs="宋体"/>
                <w:kern w:val="0"/>
                <w:sz w:val="24"/>
              </w:rPr>
            </w:pPr>
            <w:r w:rsidRPr="00617339">
              <w:rPr>
                <w:rFonts w:asciiTheme="minorEastAsia" w:eastAsiaTheme="minorEastAsia" w:hAnsiTheme="minorEastAsia" w:cs="宋体"/>
                <w:kern w:val="0"/>
                <w:sz w:val="24"/>
              </w:rPr>
              <w:t>持有时间（天）</w:t>
            </w:r>
          </w:p>
        </w:tc>
        <w:tc>
          <w:tcPr>
            <w:tcW w:w="3562" w:type="dxa"/>
            <w:vAlign w:val="bottom"/>
          </w:tcPr>
          <w:p w:rsidR="005866D1" w:rsidRPr="00617339" w:rsidP="00785834" w14:paraId="16C4D0D8" w14:textId="77777777">
            <w:pPr>
              <w:spacing w:line="360" w:lineRule="auto"/>
              <w:jc w:val="center"/>
              <w:rPr>
                <w:rFonts w:asciiTheme="minorEastAsia" w:eastAsiaTheme="minorEastAsia" w:hAnsiTheme="minorEastAsia" w:cs="宋体"/>
                <w:kern w:val="0"/>
                <w:sz w:val="24"/>
              </w:rPr>
            </w:pPr>
            <w:r w:rsidRPr="00617339">
              <w:rPr>
                <w:rFonts w:asciiTheme="minorEastAsia" w:eastAsiaTheme="minorEastAsia" w:hAnsiTheme="minorEastAsia" w:cs="宋体" w:hint="eastAsia"/>
                <w:kern w:val="0"/>
                <w:sz w:val="24"/>
              </w:rPr>
              <w:t>C类基金份额</w:t>
            </w:r>
            <w:r w:rsidRPr="00617339">
              <w:rPr>
                <w:rFonts w:asciiTheme="minorEastAsia" w:eastAsiaTheme="minorEastAsia" w:hAnsiTheme="minorEastAsia" w:cs="宋体"/>
                <w:kern w:val="0"/>
                <w:sz w:val="24"/>
              </w:rPr>
              <w:t>赎回费率</w:t>
            </w:r>
          </w:p>
        </w:tc>
      </w:tr>
      <w:tr w14:paraId="6C3EABA6" w14:textId="77777777" w:rsidTr="003A2D19">
        <w:tblPrEx>
          <w:tblW w:w="0" w:type="auto"/>
          <w:jc w:val="center"/>
          <w:tblLayout w:type="fixed"/>
          <w:tblLook w:val="01E0"/>
        </w:tblPrEx>
        <w:trPr>
          <w:trHeight w:val="367"/>
          <w:jc w:val="center"/>
        </w:trPr>
        <w:tc>
          <w:tcPr>
            <w:tcW w:w="3629" w:type="dxa"/>
            <w:vAlign w:val="bottom"/>
          </w:tcPr>
          <w:p w:rsidR="005866D1" w:rsidRPr="00617339" w:rsidP="00785834" w14:paraId="0B4CDA26" w14:textId="77777777">
            <w:pPr>
              <w:spacing w:line="360" w:lineRule="auto"/>
              <w:jc w:val="center"/>
              <w:rPr>
                <w:rFonts w:asciiTheme="minorEastAsia" w:eastAsiaTheme="minorEastAsia" w:hAnsiTheme="minorEastAsia" w:cs="宋体"/>
                <w:kern w:val="0"/>
                <w:sz w:val="24"/>
              </w:rPr>
            </w:pPr>
            <w:r w:rsidRPr="00617339">
              <w:rPr>
                <w:rFonts w:asciiTheme="minorEastAsia" w:eastAsiaTheme="minorEastAsia" w:hAnsiTheme="minorEastAsia" w:cs="宋体"/>
                <w:kern w:val="0"/>
                <w:sz w:val="24"/>
              </w:rPr>
              <w:t>0-6</w:t>
            </w:r>
          </w:p>
        </w:tc>
        <w:tc>
          <w:tcPr>
            <w:tcW w:w="3562" w:type="dxa"/>
            <w:vAlign w:val="bottom"/>
          </w:tcPr>
          <w:p w:rsidR="005866D1" w:rsidRPr="00617339" w:rsidP="00785834" w14:paraId="1E598B38" w14:textId="77777777">
            <w:pPr>
              <w:spacing w:line="360" w:lineRule="auto"/>
              <w:jc w:val="center"/>
              <w:rPr>
                <w:rFonts w:asciiTheme="minorEastAsia" w:eastAsiaTheme="minorEastAsia" w:hAnsiTheme="minorEastAsia" w:cs="宋体"/>
                <w:kern w:val="0"/>
                <w:sz w:val="24"/>
              </w:rPr>
            </w:pPr>
            <w:r w:rsidRPr="00617339">
              <w:rPr>
                <w:rFonts w:asciiTheme="minorEastAsia" w:eastAsiaTheme="minorEastAsia" w:hAnsiTheme="minorEastAsia" w:cs="宋体"/>
                <w:kern w:val="0"/>
                <w:sz w:val="24"/>
              </w:rPr>
              <w:t>1.5%</w:t>
            </w:r>
          </w:p>
        </w:tc>
      </w:tr>
      <w:tr w14:paraId="152F5613" w14:textId="77777777" w:rsidTr="003A2D19">
        <w:tblPrEx>
          <w:tblW w:w="0" w:type="auto"/>
          <w:jc w:val="center"/>
          <w:tblLayout w:type="fixed"/>
          <w:tblLook w:val="01E0"/>
        </w:tblPrEx>
        <w:trPr>
          <w:trHeight w:val="377"/>
          <w:jc w:val="center"/>
        </w:trPr>
        <w:tc>
          <w:tcPr>
            <w:tcW w:w="3629" w:type="dxa"/>
            <w:vAlign w:val="bottom"/>
          </w:tcPr>
          <w:p w:rsidR="005866D1" w:rsidRPr="00617339" w:rsidP="00785834" w14:paraId="3B4BE402" w14:textId="77777777">
            <w:pPr>
              <w:spacing w:line="360" w:lineRule="auto"/>
              <w:jc w:val="center"/>
              <w:rPr>
                <w:rFonts w:asciiTheme="minorEastAsia" w:eastAsiaTheme="minorEastAsia" w:hAnsiTheme="minorEastAsia" w:cs="宋体"/>
                <w:kern w:val="0"/>
                <w:sz w:val="24"/>
              </w:rPr>
            </w:pPr>
            <w:r w:rsidRPr="00617339">
              <w:rPr>
                <w:rFonts w:asciiTheme="minorEastAsia" w:eastAsiaTheme="minorEastAsia" w:hAnsiTheme="minorEastAsia" w:cs="宋体"/>
                <w:kern w:val="0"/>
                <w:sz w:val="24"/>
              </w:rPr>
              <w:t>7-29</w:t>
            </w:r>
          </w:p>
        </w:tc>
        <w:tc>
          <w:tcPr>
            <w:tcW w:w="3562" w:type="dxa"/>
            <w:vAlign w:val="bottom"/>
          </w:tcPr>
          <w:p w:rsidR="005866D1" w:rsidRPr="00617339" w:rsidP="00785834" w14:paraId="6976FF5C" w14:textId="77777777">
            <w:pPr>
              <w:spacing w:line="360" w:lineRule="auto"/>
              <w:jc w:val="center"/>
              <w:rPr>
                <w:rFonts w:asciiTheme="minorEastAsia" w:eastAsiaTheme="minorEastAsia" w:hAnsiTheme="minorEastAsia" w:cs="宋体"/>
                <w:kern w:val="0"/>
                <w:sz w:val="24"/>
              </w:rPr>
            </w:pPr>
            <w:r w:rsidRPr="00617339">
              <w:rPr>
                <w:rFonts w:asciiTheme="minorEastAsia" w:eastAsiaTheme="minorEastAsia" w:hAnsiTheme="minorEastAsia" w:cs="宋体"/>
                <w:kern w:val="0"/>
                <w:sz w:val="24"/>
              </w:rPr>
              <w:t>0.5%</w:t>
            </w:r>
          </w:p>
        </w:tc>
      </w:tr>
      <w:tr w14:paraId="741D0DB1" w14:textId="77777777" w:rsidTr="003A2D19">
        <w:tblPrEx>
          <w:tblW w:w="0" w:type="auto"/>
          <w:jc w:val="center"/>
          <w:tblLayout w:type="fixed"/>
          <w:tblLook w:val="01E0"/>
        </w:tblPrEx>
        <w:trPr>
          <w:trHeight w:val="377"/>
          <w:jc w:val="center"/>
        </w:trPr>
        <w:tc>
          <w:tcPr>
            <w:tcW w:w="3629" w:type="dxa"/>
            <w:vAlign w:val="bottom"/>
          </w:tcPr>
          <w:p w:rsidR="005866D1" w:rsidRPr="00617339" w:rsidP="00785834" w14:paraId="5405CEB9" w14:textId="77777777">
            <w:pPr>
              <w:spacing w:line="360" w:lineRule="auto"/>
              <w:jc w:val="center"/>
              <w:rPr>
                <w:rFonts w:asciiTheme="minorEastAsia" w:eastAsiaTheme="minorEastAsia" w:hAnsiTheme="minorEastAsia" w:cs="宋体"/>
                <w:kern w:val="0"/>
                <w:sz w:val="24"/>
              </w:rPr>
            </w:pPr>
            <w:r w:rsidRPr="00617339">
              <w:rPr>
                <w:rFonts w:asciiTheme="minorEastAsia" w:eastAsiaTheme="minorEastAsia" w:hAnsiTheme="minorEastAsia" w:cs="宋体"/>
                <w:kern w:val="0"/>
                <w:sz w:val="24"/>
              </w:rPr>
              <w:t>30及以上</w:t>
            </w:r>
          </w:p>
        </w:tc>
        <w:tc>
          <w:tcPr>
            <w:tcW w:w="3562" w:type="dxa"/>
            <w:vAlign w:val="bottom"/>
          </w:tcPr>
          <w:p w:rsidR="005866D1" w:rsidRPr="00617339" w:rsidP="00785834" w14:paraId="7DD87568" w14:textId="77777777">
            <w:pPr>
              <w:spacing w:line="360" w:lineRule="auto"/>
              <w:jc w:val="center"/>
              <w:rPr>
                <w:rFonts w:asciiTheme="minorEastAsia" w:eastAsiaTheme="minorEastAsia" w:hAnsiTheme="minorEastAsia" w:cs="宋体"/>
                <w:kern w:val="0"/>
                <w:sz w:val="24"/>
              </w:rPr>
            </w:pPr>
            <w:r w:rsidRPr="00617339">
              <w:rPr>
                <w:rFonts w:asciiTheme="minorEastAsia" w:eastAsiaTheme="minorEastAsia" w:hAnsiTheme="minorEastAsia" w:cs="宋体"/>
                <w:kern w:val="0"/>
                <w:sz w:val="24"/>
              </w:rPr>
              <w:t>0%</w:t>
            </w:r>
          </w:p>
        </w:tc>
      </w:tr>
    </w:tbl>
    <w:p w:rsidR="00AE3D44" w:rsidRPr="00617339" w:rsidP="0020222C" w14:paraId="18E91A03" w14:textId="2E36C1DF">
      <w:pPr>
        <w:snapToGrid w:val="0"/>
        <w:spacing w:line="360" w:lineRule="auto"/>
        <w:ind w:firstLine="480" w:firstLineChars="200"/>
        <w:rPr>
          <w:rFonts w:asciiTheme="minorEastAsia" w:eastAsiaTheme="minorEastAsia" w:hAnsiTheme="minorEastAsia"/>
          <w:kern w:val="0"/>
          <w:sz w:val="24"/>
        </w:rPr>
      </w:pPr>
      <w:r w:rsidRPr="00617339">
        <w:rPr>
          <w:rFonts w:asciiTheme="minorEastAsia" w:eastAsiaTheme="minorEastAsia" w:hAnsiTheme="minorEastAsia" w:hint="eastAsia"/>
          <w:sz w:val="24"/>
        </w:rPr>
        <w:t>投资者可将其持有的全部或部分C类基金份额赎回。赎回费用由赎回基金份额的基金份额持有人承担，在基金份额持有人赎回基金份额时收取。对持有期少于30天（不含）的C类基金份额持有人所收取赎回费用全额计入基金财产。</w:t>
      </w:r>
    </w:p>
    <w:p w:rsidR="002A226E" w:rsidRPr="00617339" w:rsidP="00AE3D44" w14:paraId="43C1433F" w14:textId="08D49051">
      <w:pPr>
        <w:snapToGrid w:val="0"/>
        <w:spacing w:line="360" w:lineRule="auto"/>
        <w:ind w:firstLine="480" w:firstLineChars="200"/>
        <w:rPr>
          <w:rFonts w:asciiTheme="minorEastAsia" w:eastAsiaTheme="minorEastAsia" w:hAnsiTheme="minorEastAsia"/>
          <w:kern w:val="0"/>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2</w:t>
      </w:r>
      <w:r w:rsidRPr="00617339">
        <w:rPr>
          <w:rFonts w:asciiTheme="minorEastAsia" w:eastAsiaTheme="minorEastAsia" w:hAnsiTheme="minorEastAsia"/>
          <w:kern w:val="0"/>
          <w:sz w:val="24"/>
        </w:rPr>
        <w:t>）基金管理人可以在《基金合同》规定的范围内调整赎回费率或变更收费方式，调整后的赎回费率或变更的收费方式在《</w:t>
      </w:r>
      <w:r w:rsidRPr="00617339" w:rsidR="00FD2050">
        <w:rPr>
          <w:rFonts w:asciiTheme="minorEastAsia" w:eastAsiaTheme="minorEastAsia" w:hAnsiTheme="minorEastAsia" w:hint="eastAsia"/>
          <w:kern w:val="0"/>
          <w:sz w:val="24"/>
        </w:rPr>
        <w:t>更新的</w:t>
      </w:r>
      <w:r w:rsidRPr="00617339">
        <w:rPr>
          <w:rFonts w:asciiTheme="minorEastAsia" w:eastAsiaTheme="minorEastAsia" w:hAnsiTheme="minorEastAsia"/>
          <w:kern w:val="0"/>
          <w:sz w:val="24"/>
        </w:rPr>
        <w:t>招募说明书》中列示。上述费率或收费方式如发生变更，基金管理人最迟应于新的费率或收费方式实施前依照《信息披露办法》的有关规定在</w:t>
      </w:r>
      <w:r w:rsidRPr="00617339" w:rsidR="005367BF">
        <w:rPr>
          <w:rFonts w:asciiTheme="minorEastAsia" w:eastAsiaTheme="minorEastAsia" w:hAnsiTheme="minorEastAsia"/>
          <w:kern w:val="0"/>
          <w:sz w:val="24"/>
        </w:rPr>
        <w:t>规定媒介</w:t>
      </w:r>
      <w:r w:rsidRPr="00617339">
        <w:rPr>
          <w:rFonts w:asciiTheme="minorEastAsia" w:eastAsiaTheme="minorEastAsia" w:hAnsiTheme="minorEastAsia"/>
          <w:kern w:val="0"/>
          <w:sz w:val="24"/>
        </w:rPr>
        <w:t>上公告。</w:t>
      </w:r>
    </w:p>
    <w:p w:rsidR="002268EE" w:rsidRPr="00617339" w:rsidP="001B24BC" w14:paraId="703A9F0B" w14:textId="71678F7E">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3</w:t>
      </w:r>
      <w:r w:rsidRPr="00617339">
        <w:rPr>
          <w:rFonts w:asciiTheme="minorEastAsia" w:eastAsiaTheme="minorEastAsia" w:hAnsiTheme="minorEastAsia"/>
          <w:kern w:val="0"/>
          <w:sz w:val="24"/>
        </w:rPr>
        <w:t>）基金管理人可以在不违反法律法规规定及《基金合同》约定的情况下根据市场情况制定基金促销计划，针对基金投资者定期和不定期地开展基金促销活动。</w:t>
      </w:r>
      <w:r w:rsidRPr="00617339" w:rsidR="00FD2050">
        <w:rPr>
          <w:rFonts w:asciiTheme="minorEastAsia" w:eastAsiaTheme="minorEastAsia" w:hAnsiTheme="minorEastAsia" w:hint="eastAsia"/>
          <w:kern w:val="0"/>
          <w:sz w:val="24"/>
        </w:rPr>
        <w:t>在基金促销活动期间，基金管理人可以适当调低基金销售费率，或针对特定渠道、特定投资群体开展有差别的费率优惠活动。</w:t>
      </w:r>
    </w:p>
    <w:p w:rsidR="00AE3D44" w:rsidRPr="00617339" w:rsidP="00AE3D44" w14:paraId="13F4593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5.日常转换业务</w:t>
      </w:r>
    </w:p>
    <w:p w:rsidR="00AE3D44" w:rsidRPr="00617339" w:rsidP="00AE3D44" w14:paraId="201056E6"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5.1转换费率</w:t>
      </w:r>
    </w:p>
    <w:p w:rsidR="00B2683E" w:rsidRPr="00617339" w:rsidP="00B2683E" w14:paraId="5AD8F4F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（1）基金转换的计算公式</w:t>
      </w:r>
    </w:p>
    <w:p w:rsidR="00B2683E" w:rsidRPr="00617339" w:rsidP="00B2683E" w14:paraId="503AE2A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A=[B×C×(1-D)/(1+G)+F]/E</w:t>
      </w:r>
    </w:p>
    <w:p w:rsidR="00B2683E" w:rsidRPr="00617339" w:rsidP="00B2683E" w14:paraId="7E16E81A"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H=B×C×D</w:t>
      </w:r>
    </w:p>
    <w:p w:rsidR="00B2683E" w:rsidRPr="00617339" w:rsidP="00B2683E" w14:paraId="4FD324CE"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J=[B×C×(1-D)/(1+G)]×G</w:t>
      </w:r>
    </w:p>
    <w:p w:rsidR="00B2683E" w:rsidRPr="00617339" w:rsidP="00B2683E" w14:paraId="7237DA4F" w14:textId="036F3DF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其中，A为转入的基金份额；B为转出的基金份额；C为转换申请当日转出基金的基金份额净值；D为转出基金的对应赎回费率；E为转换申请当日转入基金的基金份额净值；</w:t>
      </w:r>
      <w:r w:rsidRPr="00617339">
        <w:rPr>
          <w:rFonts w:asciiTheme="minorEastAsia" w:eastAsiaTheme="minorEastAsia" w:hAnsiTheme="minorEastAsia" w:hint="eastAsia"/>
          <w:sz w:val="24"/>
        </w:rPr>
        <w:t>F为货币市场基金全部转出时注册登记机构已支付的未付收益</w:t>
      </w:r>
      <w:r w:rsidRPr="00617339">
        <w:rPr>
          <w:rFonts w:asciiTheme="minorEastAsia" w:eastAsiaTheme="minorEastAsia" w:hAnsiTheme="minorEastAsia"/>
          <w:sz w:val="24"/>
        </w:rPr>
        <w:t>；G为对应的申购补差费率；H为转出基金赎回费；J 为申购补差费。</w:t>
      </w:r>
    </w:p>
    <w:p w:rsidR="00AE3D44" w:rsidRPr="00617339" w:rsidP="0021283B" w14:paraId="28326324" w14:textId="2F66BCF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AE3D44" w:rsidRPr="00617339" w:rsidP="00AE3D44" w14:paraId="30122B47"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2）基金转换费</w:t>
      </w:r>
    </w:p>
    <w:p w:rsidR="00AE3D44" w:rsidRPr="00617339" w:rsidP="00AE3D44" w14:paraId="44131C6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1）基金转换费用由转出基金赎回费用及基金申购补差费用两部分构成。</w:t>
      </w:r>
    </w:p>
    <w:p w:rsidR="00AE3D44" w:rsidRPr="00617339" w:rsidP="00AE3D44" w14:paraId="2C35A4EA" w14:textId="7A252DC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2）转入基金时，从申购费用低的基金向申购费用高的基金转换时，每次收取申购补差费用；从申购费用高的基金向申购费用低的基金转换时，不收取申购补差费用（注：对通过直销中心申购</w:t>
      </w:r>
      <w:r w:rsidRPr="00617339" w:rsidR="009E1971">
        <w:rPr>
          <w:rFonts w:asciiTheme="minorEastAsia" w:eastAsiaTheme="minorEastAsia" w:hAnsiTheme="minorEastAsia"/>
          <w:sz w:val="24"/>
        </w:rPr>
        <w:t>实施差别申购费率的投资群体</w:t>
      </w:r>
      <w:r w:rsidRPr="00617339">
        <w:rPr>
          <w:rFonts w:asciiTheme="minorEastAsia" w:eastAsiaTheme="minorEastAsia" w:hAnsiTheme="minorEastAsia"/>
          <w:sz w:val="24"/>
        </w:rPr>
        <w:t>基金份额的申购费，以除</w:t>
      </w:r>
      <w:r w:rsidRPr="00617339" w:rsidR="004D67BC">
        <w:rPr>
          <w:rFonts w:asciiTheme="minorEastAsia" w:eastAsiaTheme="minorEastAsia" w:hAnsiTheme="minorEastAsia"/>
          <w:sz w:val="24"/>
        </w:rPr>
        <w:t>上述</w:t>
      </w:r>
      <w:r w:rsidRPr="00617339" w:rsidR="009E1971">
        <w:rPr>
          <w:rFonts w:asciiTheme="minorEastAsia" w:eastAsiaTheme="minorEastAsia" w:hAnsiTheme="minorEastAsia"/>
          <w:sz w:val="24"/>
        </w:rPr>
        <w:t>投资群体</w:t>
      </w:r>
      <w:r w:rsidRPr="00617339">
        <w:rPr>
          <w:rFonts w:asciiTheme="minorEastAsia" w:eastAsiaTheme="minorEastAsia" w:hAnsiTheme="minor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AE3D44" w:rsidRPr="00617339" w:rsidP="00AE3D44" w14:paraId="21046466" w14:textId="134F6334">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3）转出基金时，如涉及的转出基金有赎回费用，收取该基金的赎回费用。收取的赎回费按照</w:t>
      </w:r>
      <w:r w:rsidRPr="00617339" w:rsidR="00CA342D">
        <w:rPr>
          <w:rFonts w:asciiTheme="minorEastAsia" w:eastAsiaTheme="minorEastAsia" w:hAnsiTheme="minorEastAsia" w:hint="eastAsia"/>
          <w:sz w:val="24"/>
        </w:rPr>
        <w:t>各</w:t>
      </w:r>
      <w:r w:rsidRPr="00617339" w:rsidR="00C81074">
        <w:rPr>
          <w:rFonts w:asciiTheme="minorEastAsia" w:eastAsiaTheme="minorEastAsia" w:hAnsiTheme="minorEastAsia" w:hint="eastAsia"/>
          <w:sz w:val="24"/>
        </w:rPr>
        <w:t>基金的</w:t>
      </w:r>
      <w:r w:rsidRPr="00617339">
        <w:rPr>
          <w:rFonts w:asciiTheme="minorEastAsia" w:eastAsiaTheme="minorEastAsia" w:hAnsiTheme="minorEastAsia" w:hint="eastAsia"/>
          <w:sz w:val="24"/>
        </w:rPr>
        <w:t>《基金合同》《招募说明书》</w:t>
      </w:r>
      <w:r w:rsidRPr="00617339" w:rsidR="00870B19">
        <w:rPr>
          <w:rFonts w:asciiTheme="minorEastAsia" w:eastAsiaTheme="minorEastAsia" w:hAnsiTheme="minorEastAsia" w:hint="eastAsia"/>
          <w:sz w:val="24"/>
        </w:rPr>
        <w:t>（含更新）</w:t>
      </w:r>
      <w:r w:rsidRPr="00617339">
        <w:rPr>
          <w:rFonts w:asciiTheme="minorEastAsia" w:eastAsiaTheme="minorEastAsia" w:hAnsiTheme="minorEastAsia" w:hint="eastAsia"/>
          <w:sz w:val="24"/>
        </w:rPr>
        <w:t>及最新的相关公告约定的比例归入基金财产，其余部分用于支付注册登记费等相关手续费。</w:t>
      </w:r>
    </w:p>
    <w:p w:rsidR="00AE3D44" w:rsidRPr="00617339" w:rsidP="00AE3D44" w14:paraId="408C6A2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3</w:t>
      </w:r>
      <w:r w:rsidRPr="00617339">
        <w:rPr>
          <w:rFonts w:asciiTheme="minorEastAsia" w:eastAsiaTheme="minorEastAsia" w:hAnsiTheme="minorEastAsia" w:hint="eastAsia"/>
          <w:sz w:val="24"/>
        </w:rPr>
        <w:t>）具体转换费率举例</w:t>
      </w:r>
    </w:p>
    <w:p w:rsidR="00AE3D44" w:rsidRPr="00617339" w:rsidP="00AE3D44" w14:paraId="65D156D9" w14:textId="5C8EAFE9">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当本基金</w:t>
      </w:r>
      <w:r w:rsidRPr="00617339" w:rsidR="005831FA">
        <w:rPr>
          <w:rFonts w:asciiTheme="minorEastAsia" w:eastAsiaTheme="minorEastAsia" w:hAnsiTheme="minorEastAsia"/>
          <w:sz w:val="24"/>
        </w:rPr>
        <w:t>C</w:t>
      </w:r>
      <w:r w:rsidRPr="00617339" w:rsidR="00EA4693">
        <w:rPr>
          <w:rFonts w:asciiTheme="minorEastAsia" w:eastAsiaTheme="minorEastAsia" w:hAnsiTheme="minorEastAsia"/>
          <w:sz w:val="24"/>
        </w:rPr>
        <w:t>类</w:t>
      </w:r>
      <w:r w:rsidRPr="00617339" w:rsidR="00EA4693">
        <w:rPr>
          <w:rFonts w:asciiTheme="minorEastAsia" w:eastAsiaTheme="minorEastAsia" w:hAnsiTheme="minorEastAsia" w:hint="eastAsia"/>
          <w:sz w:val="24"/>
        </w:rPr>
        <w:t>基金份额</w:t>
      </w:r>
      <w:r w:rsidRPr="00617339">
        <w:rPr>
          <w:rFonts w:asciiTheme="minorEastAsia" w:eastAsiaTheme="minorEastAsia" w:hAnsiTheme="minorEastAsia" w:hint="eastAsia"/>
          <w:sz w:val="24"/>
        </w:rPr>
        <w:t>为转出基金，易方达策略成长二号混合型证券投资基金为转入基金时：</w:t>
      </w:r>
    </w:p>
    <w:p w:rsidR="00AE3D44" w:rsidRPr="00617339" w:rsidP="00AE3D44" w14:paraId="2AFDA643" w14:textId="643E2A2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①转换对应的转出基金即本基金</w:t>
      </w:r>
      <w:r w:rsidRPr="00617339" w:rsidR="00F47DDD">
        <w:rPr>
          <w:rFonts w:asciiTheme="minorEastAsia" w:eastAsiaTheme="minorEastAsia" w:hAnsiTheme="minorEastAsia"/>
          <w:sz w:val="24"/>
        </w:rPr>
        <w:t>C</w:t>
      </w:r>
      <w:r w:rsidRPr="00617339" w:rsidR="003B5338">
        <w:rPr>
          <w:rFonts w:asciiTheme="minorEastAsia" w:eastAsiaTheme="minorEastAsia" w:hAnsiTheme="minorEastAsia"/>
          <w:sz w:val="24"/>
        </w:rPr>
        <w:t>类</w:t>
      </w:r>
      <w:r w:rsidRPr="00617339" w:rsidR="003B5338">
        <w:rPr>
          <w:rFonts w:asciiTheme="minorEastAsia" w:eastAsiaTheme="minorEastAsia" w:hAnsiTheme="minorEastAsia" w:hint="eastAsia"/>
          <w:sz w:val="24"/>
        </w:rPr>
        <w:t>基金份额</w:t>
      </w:r>
      <w:r w:rsidRPr="00617339">
        <w:rPr>
          <w:rFonts w:asciiTheme="minorEastAsia" w:eastAsiaTheme="minorEastAsia" w:hAnsiTheme="minorEastAsia" w:hint="eastAsia"/>
          <w:sz w:val="24"/>
        </w:rPr>
        <w:t>赎回费率如下：</w:t>
      </w:r>
    </w:p>
    <w:p w:rsidR="00FE7B2A" w:rsidRPr="00617339" w:rsidP="00FE7B2A" w14:paraId="37287DE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sidRPr="00617339">
        <w:rPr>
          <w:rFonts w:asciiTheme="minorEastAsia" w:eastAsiaTheme="minorEastAsia" w:hAnsiTheme="minorEastAsia"/>
          <w:sz w:val="24"/>
        </w:rPr>
        <w:t>0-6</w:t>
      </w:r>
      <w:r w:rsidRPr="00617339">
        <w:rPr>
          <w:rFonts w:asciiTheme="minorEastAsia" w:eastAsiaTheme="minorEastAsia" w:hAnsiTheme="minorEastAsia" w:hint="eastAsia"/>
          <w:sz w:val="24"/>
        </w:rPr>
        <w:t>（含）天，赎回费率为</w:t>
      </w:r>
      <w:r w:rsidRPr="00617339">
        <w:rPr>
          <w:rFonts w:asciiTheme="minorEastAsia" w:eastAsiaTheme="minorEastAsia" w:hAnsiTheme="minorEastAsia"/>
          <w:sz w:val="24"/>
        </w:rPr>
        <w:t>1.5</w:t>
      </w:r>
      <w:r w:rsidRPr="00617339" w:rsidR="00262EF1">
        <w:rPr>
          <w:rFonts w:asciiTheme="minorEastAsia" w:eastAsiaTheme="minorEastAsia" w:hAnsiTheme="minorEastAsia"/>
          <w:sz w:val="24"/>
        </w:rPr>
        <w:t>0</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FE7B2A" w:rsidRPr="00617339" w:rsidP="00FE7B2A" w14:paraId="2773C4EA" w14:textId="2B582D5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sidRPr="00617339">
        <w:rPr>
          <w:rFonts w:asciiTheme="minorEastAsia" w:eastAsiaTheme="minorEastAsia" w:hAnsiTheme="minorEastAsia"/>
          <w:sz w:val="24"/>
        </w:rPr>
        <w:t>7</w:t>
      </w:r>
      <w:r w:rsidRPr="00617339">
        <w:rPr>
          <w:rFonts w:asciiTheme="minorEastAsia" w:eastAsiaTheme="minorEastAsia" w:hAnsiTheme="minorEastAsia" w:hint="eastAsia"/>
          <w:sz w:val="24"/>
        </w:rPr>
        <w:t>（含）</w:t>
      </w:r>
      <w:r w:rsidRPr="00617339">
        <w:rPr>
          <w:rFonts w:asciiTheme="minorEastAsia" w:eastAsiaTheme="minorEastAsia" w:hAnsiTheme="minorEastAsia"/>
          <w:sz w:val="24"/>
        </w:rPr>
        <w:t>-29</w:t>
      </w:r>
      <w:r w:rsidRPr="00617339">
        <w:rPr>
          <w:rFonts w:asciiTheme="minorEastAsia" w:eastAsiaTheme="minorEastAsia" w:hAnsiTheme="minorEastAsia" w:hint="eastAsia"/>
          <w:sz w:val="24"/>
        </w:rPr>
        <w:t>（含）天，赎回费率为</w:t>
      </w:r>
      <w:r w:rsidRPr="00617339" w:rsidR="005831FA">
        <w:rPr>
          <w:rFonts w:asciiTheme="minorEastAsia" w:eastAsiaTheme="minorEastAsia" w:hAnsiTheme="minorEastAsia"/>
          <w:sz w:val="24"/>
        </w:rPr>
        <w:t>0.50</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6DFA52B7" w14:textId="1A434791">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sidRPr="00617339" w:rsidR="005831FA">
        <w:rPr>
          <w:rFonts w:asciiTheme="minorEastAsia" w:eastAsiaTheme="minorEastAsia" w:hAnsiTheme="minorEastAsia"/>
          <w:sz w:val="24"/>
        </w:rPr>
        <w:t>30</w:t>
      </w:r>
      <w:r w:rsidRPr="00617339">
        <w:rPr>
          <w:rFonts w:asciiTheme="minorEastAsia" w:eastAsiaTheme="minorEastAsia" w:hAnsiTheme="minorEastAsia" w:hint="eastAsia"/>
          <w:sz w:val="24"/>
        </w:rPr>
        <w:t>（含）天及以上，赎回费率为</w:t>
      </w:r>
      <w:r w:rsidRPr="00617339">
        <w:rPr>
          <w:rFonts w:asciiTheme="minorEastAsia" w:eastAsiaTheme="minorEastAsia" w:hAnsiTheme="minorEastAsia"/>
          <w:sz w:val="24"/>
        </w:rPr>
        <w:t>0%</w:t>
      </w:r>
      <w:r w:rsidRPr="00617339">
        <w:rPr>
          <w:rFonts w:asciiTheme="minorEastAsia" w:eastAsiaTheme="minorEastAsia" w:hAnsiTheme="minorEastAsia" w:hint="eastAsia"/>
          <w:sz w:val="24"/>
        </w:rPr>
        <w:t>。</w:t>
      </w:r>
    </w:p>
    <w:p w:rsidR="00AE3D44" w:rsidRPr="00617339" w:rsidP="00AE3D44" w14:paraId="03A3F085"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②转换对应的申购补差费率如下：</w:t>
      </w:r>
    </w:p>
    <w:p w:rsidR="00AE3D44" w:rsidRPr="00617339" w:rsidP="00AE3D44" w14:paraId="434EBF36" w14:textId="7F5A3EA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i</w:t>
      </w:r>
      <w:r w:rsidRPr="00617339">
        <w:rPr>
          <w:rFonts w:asciiTheme="minorEastAsia" w:eastAsiaTheme="minorEastAsia" w:hAnsiTheme="minorEastAsia" w:hint="eastAsia"/>
          <w:sz w:val="24"/>
        </w:rPr>
        <w:t>对于直销中心</w:t>
      </w:r>
      <w:r w:rsidRPr="00617339" w:rsidR="009E1971">
        <w:rPr>
          <w:rFonts w:asciiTheme="minorEastAsia" w:eastAsiaTheme="minorEastAsia" w:hAnsiTheme="minorEastAsia" w:hint="eastAsia"/>
          <w:sz w:val="24"/>
        </w:rPr>
        <w:t>针对转入基金实施差别申购费率的投资群体</w:t>
      </w:r>
      <w:r w:rsidRPr="00617339">
        <w:rPr>
          <w:rFonts w:asciiTheme="minorEastAsia" w:eastAsiaTheme="minorEastAsia" w:hAnsiTheme="minorEastAsia" w:hint="eastAsia"/>
          <w:sz w:val="24"/>
        </w:rPr>
        <w:t>：</w:t>
      </w:r>
    </w:p>
    <w:p w:rsidR="00AE3D44" w:rsidRPr="00617339" w:rsidP="00AE3D44" w14:paraId="08D88F61" w14:textId="5AA9EAD9">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0-100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286B9B" w:rsidRPr="00617339" w:rsidP="00BA1349" w14:paraId="77013A47" w14:textId="7260C2DF">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w:t>
      </w:r>
      <w:r w:rsidRPr="00617339" w:rsidR="00030CB3">
        <w:rPr>
          <w:rFonts w:asciiTheme="minorEastAsia" w:eastAsiaTheme="minorEastAsia" w:hAnsiTheme="minorEastAsia"/>
          <w:sz w:val="24"/>
        </w:rPr>
        <w:t>200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0.16</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030CB3" w:rsidRPr="00617339" w:rsidP="00BA1349" w14:paraId="05259EEC" w14:textId="58799293">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200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0.16</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0F4E7138" w14:textId="4AF8EB04">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0.1</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4F5A2EA2" w14:textId="07075335">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万（含）元以上，</w:t>
      </w:r>
      <w:r w:rsidRPr="00617339" w:rsidR="005831FA">
        <w:rPr>
          <w:rFonts w:asciiTheme="minorEastAsia" w:eastAsiaTheme="minorEastAsia" w:hAnsiTheme="minorEastAsia" w:hint="eastAsia"/>
          <w:sz w:val="24"/>
        </w:rPr>
        <w:t>申购补差费为</w:t>
      </w:r>
      <w:r w:rsidRPr="00617339" w:rsidR="005831FA">
        <w:rPr>
          <w:rFonts w:asciiTheme="minorEastAsia" w:eastAsiaTheme="minorEastAsia" w:hAnsiTheme="minorEastAsia"/>
          <w:sz w:val="24"/>
        </w:rPr>
        <w:t>1000</w:t>
      </w:r>
      <w:r w:rsidRPr="00617339" w:rsidR="005831FA">
        <w:rPr>
          <w:rFonts w:asciiTheme="minorEastAsia" w:eastAsiaTheme="minorEastAsia" w:hAnsiTheme="minorEastAsia" w:hint="eastAsia"/>
          <w:sz w:val="24"/>
        </w:rPr>
        <w:t>元/笔</w:t>
      </w:r>
      <w:r w:rsidRPr="00617339">
        <w:rPr>
          <w:rFonts w:asciiTheme="minorEastAsia" w:eastAsiaTheme="minorEastAsia" w:hAnsiTheme="minorEastAsia" w:hint="eastAsia"/>
          <w:sz w:val="24"/>
        </w:rPr>
        <w:t>。</w:t>
      </w:r>
    </w:p>
    <w:p w:rsidR="00AE3D44" w:rsidRPr="00617339" w:rsidP="00AE3D44" w14:paraId="21B77D90"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ii</w:t>
      </w:r>
      <w:r w:rsidRPr="00617339">
        <w:rPr>
          <w:rFonts w:asciiTheme="minorEastAsia" w:eastAsiaTheme="minorEastAsia" w:hAnsiTheme="minorEastAsia" w:hint="eastAsia"/>
          <w:sz w:val="24"/>
        </w:rPr>
        <w:t>对于其他投资者：</w:t>
      </w:r>
    </w:p>
    <w:p w:rsidR="00AE3D44" w:rsidRPr="00617339" w:rsidP="00AE3D44" w14:paraId="40FEA17E" w14:textId="5B807CAF">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0-100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3D5C0E" w:rsidRPr="00617339" w:rsidP="00BA1349" w14:paraId="038646C7" w14:textId="7CC494B8">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w:t>
      </w:r>
      <w:r w:rsidRPr="00617339" w:rsidR="00030CB3">
        <w:rPr>
          <w:rFonts w:asciiTheme="minorEastAsia" w:eastAsiaTheme="minorEastAsia" w:hAnsiTheme="minorEastAsia"/>
          <w:sz w:val="24"/>
        </w:rPr>
        <w:t>200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1.6</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030CB3" w:rsidRPr="00617339" w:rsidP="00BA1349" w14:paraId="5155F844" w14:textId="1C8A551A">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200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1.6</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6A22167A" w14:textId="01EF7C79">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38C534FD" w14:textId="74C1BB1B">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万（含）元以上，申购补差费为</w:t>
      </w:r>
      <w:r w:rsidRPr="00617339" w:rsidR="005831FA">
        <w:rPr>
          <w:rFonts w:asciiTheme="minorEastAsia" w:eastAsiaTheme="minorEastAsia" w:hAnsiTheme="minorEastAsia"/>
          <w:sz w:val="24"/>
        </w:rPr>
        <w:t>1000</w:t>
      </w:r>
      <w:r w:rsidRPr="00617339" w:rsidR="005831FA">
        <w:rPr>
          <w:rFonts w:asciiTheme="minorEastAsia" w:eastAsiaTheme="minorEastAsia" w:hAnsiTheme="minorEastAsia" w:hint="eastAsia"/>
          <w:sz w:val="24"/>
        </w:rPr>
        <w:t>元/笔</w:t>
      </w:r>
      <w:r w:rsidRPr="00617339">
        <w:rPr>
          <w:rFonts w:asciiTheme="minorEastAsia" w:eastAsiaTheme="minorEastAsia" w:hAnsiTheme="minorEastAsia" w:hint="eastAsia"/>
          <w:sz w:val="24"/>
        </w:rPr>
        <w:t>。</w:t>
      </w:r>
    </w:p>
    <w:p w:rsidR="00AE3D44" w:rsidRPr="00617339" w:rsidP="00AE3D44" w14:paraId="45DAEA58" w14:textId="0AEB8B1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sidR="005831FA">
        <w:rPr>
          <w:rFonts w:asciiTheme="minorEastAsia" w:eastAsiaTheme="minorEastAsia" w:hAnsiTheme="minorEastAsia"/>
          <w:sz w:val="24"/>
        </w:rPr>
        <w:t>4</w:t>
      </w:r>
      <w:r w:rsidRPr="00617339">
        <w:rPr>
          <w:rFonts w:asciiTheme="minorEastAsia" w:eastAsiaTheme="minorEastAsia" w:hAnsiTheme="minorEastAsia" w:hint="eastAsia"/>
          <w:sz w:val="24"/>
        </w:rPr>
        <w:t>）基金转换份额的计算方法举例</w:t>
      </w:r>
    </w:p>
    <w:p w:rsidR="00445E87" w:rsidRPr="00617339" w:rsidP="00445E87" w14:paraId="58ED4060" w14:textId="3FE3B212">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假设某持有人（</w:t>
      </w:r>
      <w:r w:rsidRPr="00617339" w:rsidR="00D822B7">
        <w:rPr>
          <w:rFonts w:asciiTheme="minorEastAsia" w:eastAsiaTheme="minorEastAsia" w:hAnsiTheme="minorEastAsia" w:hint="eastAsia"/>
          <w:sz w:val="24"/>
        </w:rPr>
        <w:t>其他投资者</w:t>
      </w:r>
      <w:r w:rsidRPr="00617339">
        <w:rPr>
          <w:rFonts w:asciiTheme="minorEastAsia" w:eastAsiaTheme="minorEastAsia" w:hAnsiTheme="minorEastAsia"/>
          <w:sz w:val="24"/>
        </w:rPr>
        <w:t>）持有本基金</w:t>
      </w:r>
      <w:r w:rsidRPr="00617339" w:rsidR="005831FA">
        <w:rPr>
          <w:rFonts w:asciiTheme="minorEastAsia" w:eastAsiaTheme="minorEastAsia" w:hAnsiTheme="minorEastAsia"/>
          <w:sz w:val="24"/>
        </w:rPr>
        <w:t>C</w:t>
      </w:r>
      <w:r w:rsidRPr="00617339">
        <w:rPr>
          <w:rFonts w:asciiTheme="minorEastAsia" w:eastAsiaTheme="minorEastAsia" w:hAnsiTheme="minorEastAsia"/>
          <w:sz w:val="24"/>
        </w:rPr>
        <w:t>类基金份额10,000份，持有100天，现欲转换为易方达策略成长二号混合型证券投资基金；假设转出基金T日的基金份额净值为1.100元，转入基金易方达策略成长二号混合型证券投资基金T日的基金份额净值为1.020元，则转出基金的赎回费率为</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%，申购补差费率为</w:t>
      </w:r>
      <w:r w:rsidRPr="00617339" w:rsidR="001A5F5A">
        <w:rPr>
          <w:rFonts w:asciiTheme="minorEastAsia" w:eastAsiaTheme="minorEastAsia" w:hAnsiTheme="minorEastAsia"/>
          <w:sz w:val="24"/>
        </w:rPr>
        <w:t>2</w:t>
      </w:r>
      <w:r w:rsidRPr="00617339">
        <w:rPr>
          <w:rFonts w:asciiTheme="minorEastAsia" w:eastAsiaTheme="minorEastAsia" w:hAnsiTheme="minorEastAsia"/>
          <w:sz w:val="24"/>
        </w:rPr>
        <w:t>%。转换份额计算如下：</w:t>
      </w:r>
    </w:p>
    <w:p w:rsidR="00445E87" w:rsidRPr="00617339" w:rsidP="00445E87" w14:paraId="20CB9824" w14:textId="1D33343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转换金额=转出基金申请份额×转出基金份额净值=10,000×1.100=11,000.00元</w:t>
      </w:r>
    </w:p>
    <w:p w:rsidR="00445E87" w:rsidRPr="00617339" w:rsidP="00445E87" w14:paraId="3D985AD2" w14:textId="7156CDE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转出基金赎回费=转换金额×转出基金赎回费率=11,000.00×</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.00元</w:t>
      </w:r>
    </w:p>
    <w:p w:rsidR="00445E87" w:rsidRPr="00617339" w:rsidP="00445E87" w14:paraId="18E0F78B" w14:textId="443CAE1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申购补差费=（转换金额-转出基金赎回费）×申购补差费率÷（1＋申购补差费率）=（11,000.00-</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.00</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w:t>
      </w:r>
      <w:r w:rsidRPr="00617339" w:rsidR="001A5F5A">
        <w:rPr>
          <w:rFonts w:asciiTheme="minorEastAsia" w:eastAsiaTheme="minorEastAsia" w:hAnsiTheme="minorEastAsia"/>
          <w:sz w:val="24"/>
        </w:rPr>
        <w:t>2</w:t>
      </w:r>
      <w:r w:rsidRPr="00617339">
        <w:rPr>
          <w:rFonts w:asciiTheme="minorEastAsia" w:eastAsiaTheme="minorEastAsia" w:hAnsiTheme="minorEastAsia"/>
          <w:sz w:val="24"/>
        </w:rPr>
        <w:t>%÷(1+</w:t>
      </w:r>
      <w:r w:rsidRPr="00617339" w:rsidR="001A5F5A">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w:t>
      </w:r>
      <w:r w:rsidRPr="00617339" w:rsidR="004B4137">
        <w:rPr>
          <w:rFonts w:asciiTheme="minorEastAsia" w:eastAsiaTheme="minorEastAsia" w:hAnsiTheme="minorEastAsia"/>
          <w:sz w:val="24"/>
        </w:rPr>
        <w:t>215.69</w:t>
      </w:r>
      <w:r w:rsidRPr="00617339">
        <w:rPr>
          <w:rFonts w:asciiTheme="minorEastAsia" w:eastAsiaTheme="minorEastAsia" w:hAnsiTheme="minorEastAsia"/>
          <w:sz w:val="24"/>
        </w:rPr>
        <w:t>元</w:t>
      </w:r>
    </w:p>
    <w:p w:rsidR="00445E87" w:rsidRPr="00617339" w:rsidP="00445E87" w14:paraId="09854D64" w14:textId="2CD24CC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转换费=转出基金赎回费+申购补差费=</w:t>
      </w:r>
      <w:r w:rsidRPr="00617339" w:rsidR="004B4137">
        <w:rPr>
          <w:rFonts w:asciiTheme="minorEastAsia" w:eastAsiaTheme="minorEastAsia" w:hAnsiTheme="minorEastAsia"/>
          <w:sz w:val="24"/>
        </w:rPr>
        <w:t>0</w:t>
      </w:r>
      <w:r w:rsidRPr="00617339">
        <w:rPr>
          <w:rFonts w:asciiTheme="minorEastAsia" w:eastAsiaTheme="minorEastAsia" w:hAnsiTheme="minorEastAsia"/>
          <w:sz w:val="24"/>
        </w:rPr>
        <w:t>.00+</w:t>
      </w:r>
      <w:r w:rsidRPr="00617339" w:rsidR="004B4137">
        <w:rPr>
          <w:rFonts w:asciiTheme="minorEastAsia" w:eastAsiaTheme="minorEastAsia" w:hAnsiTheme="minorEastAsia"/>
          <w:sz w:val="24"/>
        </w:rPr>
        <w:t>215.69</w:t>
      </w:r>
      <w:r w:rsidRPr="00617339">
        <w:rPr>
          <w:rFonts w:asciiTheme="minorEastAsia" w:eastAsiaTheme="minorEastAsia" w:hAnsiTheme="minorEastAsia"/>
          <w:sz w:val="24"/>
        </w:rPr>
        <w:t>=</w:t>
      </w:r>
      <w:r w:rsidRPr="00617339" w:rsidR="004B4137">
        <w:rPr>
          <w:rFonts w:asciiTheme="minorEastAsia" w:eastAsiaTheme="minorEastAsia" w:hAnsiTheme="minorEastAsia"/>
          <w:sz w:val="24"/>
        </w:rPr>
        <w:t>215.69</w:t>
      </w:r>
      <w:r w:rsidRPr="00617339">
        <w:rPr>
          <w:rFonts w:asciiTheme="minorEastAsia" w:eastAsiaTheme="minorEastAsia" w:hAnsiTheme="minorEastAsia"/>
          <w:sz w:val="24"/>
        </w:rPr>
        <w:t>元</w:t>
      </w:r>
    </w:p>
    <w:p w:rsidR="00445E87" w:rsidRPr="00617339" w:rsidP="00445E87" w14:paraId="59F6AA27" w14:textId="0093F54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转入金额=转换金额-转换费=11,000.00-</w:t>
      </w:r>
      <w:r w:rsidRPr="00617339" w:rsidR="004B4137">
        <w:rPr>
          <w:rFonts w:asciiTheme="minorEastAsia" w:eastAsiaTheme="minorEastAsia" w:hAnsiTheme="minorEastAsia"/>
          <w:sz w:val="24"/>
        </w:rPr>
        <w:t>215.69</w:t>
      </w:r>
      <w:r w:rsidRPr="00617339">
        <w:rPr>
          <w:rFonts w:asciiTheme="minorEastAsia" w:eastAsiaTheme="minorEastAsia" w:hAnsiTheme="minorEastAsia"/>
          <w:sz w:val="24"/>
        </w:rPr>
        <w:t>=10,</w:t>
      </w:r>
      <w:r w:rsidRPr="00617339" w:rsidR="004B4137">
        <w:rPr>
          <w:rFonts w:asciiTheme="minorEastAsia" w:eastAsiaTheme="minorEastAsia" w:hAnsiTheme="minorEastAsia"/>
          <w:sz w:val="24"/>
        </w:rPr>
        <w:t>784.31</w:t>
      </w:r>
      <w:r w:rsidRPr="00617339">
        <w:rPr>
          <w:rFonts w:asciiTheme="minorEastAsia" w:eastAsiaTheme="minorEastAsia" w:hAnsiTheme="minorEastAsia"/>
          <w:sz w:val="24"/>
        </w:rPr>
        <w:t>元</w:t>
      </w:r>
    </w:p>
    <w:p w:rsidR="00AE3D44" w:rsidRPr="00617339" w:rsidP="00AE3D44" w14:paraId="3CDDEF92" w14:textId="65097AE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转入份额=转入金额÷转入基金份额净值=10,</w:t>
      </w:r>
      <w:r w:rsidRPr="00617339" w:rsidR="004B4137">
        <w:rPr>
          <w:rFonts w:asciiTheme="minorEastAsia" w:eastAsiaTheme="minorEastAsia" w:hAnsiTheme="minorEastAsia"/>
          <w:sz w:val="24"/>
        </w:rPr>
        <w:t>784.31</w:t>
      </w:r>
      <w:r w:rsidRPr="00617339">
        <w:rPr>
          <w:rFonts w:asciiTheme="minorEastAsia" w:eastAsiaTheme="minorEastAsia" w:hAnsiTheme="minorEastAsia"/>
          <w:sz w:val="24"/>
        </w:rPr>
        <w:t>÷1.020=10,</w:t>
      </w:r>
      <w:r w:rsidRPr="00617339" w:rsidR="004B4137">
        <w:rPr>
          <w:rFonts w:asciiTheme="minorEastAsia" w:eastAsiaTheme="minorEastAsia" w:hAnsiTheme="minorEastAsia"/>
          <w:sz w:val="24"/>
        </w:rPr>
        <w:t>572.85</w:t>
      </w:r>
      <w:r w:rsidRPr="00617339">
        <w:rPr>
          <w:rFonts w:asciiTheme="minorEastAsia" w:eastAsiaTheme="minorEastAsia" w:hAnsiTheme="minorEastAsia"/>
          <w:sz w:val="24"/>
        </w:rPr>
        <w:t>份</w:t>
      </w:r>
    </w:p>
    <w:p w:rsidR="00AE3D44" w:rsidRPr="00617339" w:rsidP="00AE3D44" w14:paraId="293C89E9"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5.2其他与转换相关的事项</w:t>
      </w:r>
    </w:p>
    <w:p w:rsidR="00FF6EDB" w:rsidRPr="00617339" w:rsidP="00FF6EDB" w14:paraId="7BFDF8C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（1）可转换基金</w:t>
      </w:r>
    </w:p>
    <w:p w:rsidR="00FF6EDB" w:rsidRPr="00617339" w:rsidP="00FF6EDB" w14:paraId="593E4349" w14:textId="772908C1">
      <w:pPr>
        <w:spacing w:line="360" w:lineRule="auto"/>
        <w:ind w:firstLine="480" w:firstLineChars="200"/>
        <w:rPr>
          <w:rFonts w:asciiTheme="minorEastAsia" w:eastAsiaTheme="minorEastAsia" w:hAnsiTheme="minorEastAsia"/>
          <w:color w:val="000000"/>
          <w:sz w:val="24"/>
        </w:rPr>
      </w:pPr>
      <w:r w:rsidRPr="00617339">
        <w:rPr>
          <w:rFonts w:asciiTheme="minorEastAsia" w:eastAsiaTheme="minorEastAsia" w:hAnsiTheme="minorEastAsia" w:hint="eastAsia"/>
          <w:color w:val="000000"/>
          <w:sz w:val="24"/>
        </w:rPr>
        <w:t>本基金</w:t>
      </w:r>
      <w:r w:rsidRPr="00617339" w:rsidR="00D24952">
        <w:rPr>
          <w:rFonts w:asciiTheme="minorEastAsia" w:eastAsiaTheme="minorEastAsia" w:hAnsiTheme="minorEastAsia" w:hint="eastAsia"/>
          <w:color w:val="000000"/>
          <w:sz w:val="24"/>
        </w:rPr>
        <w:t>C类基金份额</w:t>
      </w:r>
      <w:r w:rsidRPr="00617339">
        <w:rPr>
          <w:rFonts w:asciiTheme="minorEastAsia" w:eastAsiaTheme="minorEastAsia" w:hAnsiTheme="minorEastAsia" w:hint="eastAsia"/>
          <w:color w:val="000000"/>
          <w:sz w:val="24"/>
        </w:rPr>
        <w:t>开通与易方达旗下其它开放式基金（由同一注册登记机构办理注册登记的、且已公告开通基金转换业务）之间的转换业务，各基金转换业务的开放状态及交易限制详见各基金相关公告。</w:t>
      </w:r>
    </w:p>
    <w:p w:rsidR="00FF6EDB" w:rsidRPr="00617339" w:rsidP="00FF6EDB" w14:paraId="44A82E1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（2）转换业务办理地点</w:t>
      </w:r>
    </w:p>
    <w:p w:rsidR="00705342" w:rsidRPr="00617339" w:rsidP="00C20503" w14:paraId="155EB044" w14:textId="22D75CE7">
      <w:pPr>
        <w:spacing w:line="360" w:lineRule="auto"/>
        <w:ind w:firstLine="480" w:firstLineChars="200"/>
        <w:rPr>
          <w:rFonts w:asciiTheme="minorEastAsia" w:eastAsiaTheme="minorEastAsia" w:hAnsiTheme="minorEastAsia"/>
          <w:sz w:val="24"/>
        </w:rPr>
      </w:pPr>
      <w:r w:rsidRPr="00617339">
        <w:rPr>
          <w:rFonts w:asciiTheme="minorEastAsia" w:hAnsiTheme="minorEastAsia" w:hint="eastAsia"/>
          <w:sz w:val="24"/>
        </w:rPr>
        <w:t>本公司直销机构开通本基金</w:t>
      </w:r>
      <w:r w:rsidRPr="00617339" w:rsidR="00D24952">
        <w:rPr>
          <w:rFonts w:asciiTheme="minorEastAsia" w:eastAsiaTheme="minorEastAsia" w:hAnsiTheme="minorEastAsia" w:hint="eastAsia"/>
          <w:color w:val="000000"/>
          <w:sz w:val="24"/>
        </w:rPr>
        <w:t>C类基金份额</w:t>
      </w:r>
      <w:r w:rsidRPr="00617339">
        <w:rPr>
          <w:rFonts w:asciiTheme="minorEastAsia" w:hAnsiTheme="minorEastAsia" w:hint="eastAsia"/>
          <w:sz w:val="24"/>
        </w:rPr>
        <w:t>的转换业务。其他销售机构开通本基金</w:t>
      </w:r>
      <w:r w:rsidRPr="00617339" w:rsidR="00D24952">
        <w:rPr>
          <w:rFonts w:asciiTheme="minorEastAsia" w:eastAsiaTheme="minorEastAsia" w:hAnsiTheme="minorEastAsia" w:hint="eastAsia"/>
          <w:color w:val="000000"/>
          <w:sz w:val="24"/>
        </w:rPr>
        <w:t>C类基金份额</w:t>
      </w:r>
      <w:r w:rsidRPr="00617339">
        <w:rPr>
          <w:rFonts w:asciiTheme="minorEastAsia" w:hAnsiTheme="minorEastAsia" w:hint="eastAsia"/>
          <w:sz w:val="24"/>
        </w:rPr>
        <w:t>的转换业务敬请投资者关注各销售机构的开通情况或垂询相关销售机构。</w:t>
      </w:r>
    </w:p>
    <w:p w:rsidR="00705342" w:rsidRPr="00617339" w:rsidP="00705342" w14:paraId="6C9CEB08" w14:textId="67683E6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3</w:t>
      </w:r>
      <w:r w:rsidRPr="00617339">
        <w:rPr>
          <w:rFonts w:asciiTheme="minorEastAsia" w:eastAsiaTheme="minorEastAsia" w:hAnsiTheme="minorEastAsia"/>
          <w:sz w:val="24"/>
        </w:rPr>
        <w:t>）转换业务规则</w:t>
      </w:r>
    </w:p>
    <w:p w:rsidR="00705342" w:rsidRPr="00617339" w:rsidP="00705342" w14:paraId="72D9BE36" w14:textId="7FC7BF36">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w:t>
      </w:r>
      <w:r w:rsidRPr="00617339" w:rsidR="004740F5">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705342" w:rsidRPr="00617339" w:rsidP="00705342" w14:paraId="40C9F213" w14:textId="1A3226C3">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w:t>
      </w:r>
      <w:r w:rsidRPr="00617339" w:rsidR="004740F5">
        <w:rPr>
          <w:rFonts w:asciiTheme="minorEastAsia" w:eastAsiaTheme="minorEastAsia" w:hAnsiTheme="minorEastAsia"/>
          <w:sz w:val="24"/>
        </w:rPr>
        <w:t>）基金转换后，转入的基金份额的持有期将自转入的基金份额被确认之日起重新开始计算。</w:t>
      </w:r>
    </w:p>
    <w:p w:rsidR="00705342" w:rsidRPr="00617339" w:rsidP="00705342" w14:paraId="1E589ADF" w14:textId="37BD749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w:t>
      </w:r>
      <w:r w:rsidRPr="00617339" w:rsidR="004740F5">
        <w:rPr>
          <w:rFonts w:asciiTheme="minorEastAsia" w:eastAsiaTheme="minorEastAsia" w:hAnsiTheme="minorEastAsia"/>
          <w:sz w:val="24"/>
        </w:rPr>
        <w:t>）</w:t>
      </w:r>
      <w:r w:rsidRPr="00617339" w:rsidR="00D24952">
        <w:rPr>
          <w:rFonts w:asciiTheme="minorEastAsia" w:eastAsiaTheme="minorEastAsia" w:hAnsiTheme="minorEastAsia" w:hint="eastAsia"/>
          <w:sz w:val="24"/>
        </w:rPr>
        <w:t>本基金C类</w:t>
      </w:r>
      <w:r w:rsidRPr="00617339" w:rsidR="00986F59">
        <w:rPr>
          <w:rFonts w:asciiTheme="minorEastAsia" w:eastAsiaTheme="minorEastAsia" w:hAnsiTheme="minorEastAsia" w:hint="eastAsia"/>
          <w:sz w:val="24"/>
        </w:rPr>
        <w:t>基金份额持有人可将其全部或部分基金份额转换成另一只基金，</w:t>
      </w:r>
      <w:r w:rsidRPr="00617339" w:rsidR="00D24952">
        <w:rPr>
          <w:rFonts w:asciiTheme="minorEastAsia" w:eastAsiaTheme="minorEastAsia" w:hAnsiTheme="minorEastAsia" w:hint="eastAsia"/>
          <w:sz w:val="24"/>
        </w:rPr>
        <w:t>本基金C类</w:t>
      </w:r>
      <w:r w:rsidRPr="00617339" w:rsidR="00986F59">
        <w:rPr>
          <w:rFonts w:asciiTheme="minorEastAsia" w:eastAsiaTheme="minorEastAsia" w:hAnsiTheme="minorEastAsia" w:hint="eastAsia"/>
          <w:sz w:val="24"/>
        </w:rPr>
        <w:t>基金份额单笔转出申请不得少于</w:t>
      </w:r>
      <w:r w:rsidRPr="00617339" w:rsidR="004740F5">
        <w:rPr>
          <w:rFonts w:asciiTheme="minorEastAsia" w:eastAsiaTheme="minorEastAsia" w:hAnsiTheme="minorEastAsia"/>
          <w:sz w:val="24"/>
        </w:rPr>
        <w:t>1份（如该账户在该销售机构托管的该</w:t>
      </w:r>
      <w:r w:rsidRPr="00617339" w:rsidR="00626E33">
        <w:rPr>
          <w:rFonts w:asciiTheme="minorEastAsia" w:eastAsiaTheme="minorEastAsia" w:hAnsiTheme="minorEastAsia" w:hint="eastAsia"/>
          <w:sz w:val="24"/>
        </w:rPr>
        <w:t>类</w:t>
      </w:r>
      <w:r w:rsidRPr="00617339" w:rsidR="004740F5">
        <w:rPr>
          <w:rFonts w:asciiTheme="minorEastAsia" w:eastAsiaTheme="minorEastAsia" w:hAnsiTheme="minorEastAsia"/>
          <w:sz w:val="24"/>
        </w:rPr>
        <w:t>基金</w:t>
      </w:r>
      <w:r w:rsidRPr="00617339" w:rsidR="007940BE">
        <w:rPr>
          <w:rFonts w:asciiTheme="minorEastAsia" w:eastAsiaTheme="minorEastAsia" w:hAnsiTheme="minorEastAsia" w:hint="eastAsia"/>
          <w:kern w:val="0"/>
          <w:sz w:val="24"/>
        </w:rPr>
        <w:t>份额</w:t>
      </w:r>
      <w:r w:rsidRPr="00617339" w:rsidR="004740F5">
        <w:rPr>
          <w:rFonts w:asciiTheme="minorEastAsia" w:eastAsiaTheme="minorEastAsia" w:hAnsiTheme="minorEastAsia"/>
          <w:sz w:val="24"/>
        </w:rPr>
        <w:t>余额不足1份，则必须一次性赎回或转出该</w:t>
      </w:r>
      <w:r w:rsidRPr="00617339" w:rsidR="00626E33">
        <w:rPr>
          <w:rFonts w:asciiTheme="minorEastAsia" w:eastAsiaTheme="minorEastAsia" w:hAnsiTheme="minorEastAsia" w:hint="eastAsia"/>
          <w:sz w:val="24"/>
        </w:rPr>
        <w:t>类</w:t>
      </w:r>
      <w:r w:rsidRPr="00617339" w:rsidR="004740F5">
        <w:rPr>
          <w:rFonts w:asciiTheme="minorEastAsia" w:eastAsiaTheme="minorEastAsia" w:hAnsiTheme="minorEastAsia"/>
          <w:sz w:val="24"/>
        </w:rPr>
        <w:t>基金</w:t>
      </w:r>
      <w:r w:rsidRPr="00617339" w:rsidR="00837AD1">
        <w:rPr>
          <w:rFonts w:asciiTheme="minorEastAsia" w:eastAsiaTheme="minorEastAsia" w:hAnsiTheme="minorEastAsia" w:hint="eastAsia"/>
          <w:kern w:val="0"/>
          <w:sz w:val="24"/>
        </w:rPr>
        <w:t>份额</w:t>
      </w:r>
      <w:r w:rsidRPr="00617339" w:rsidR="004740F5">
        <w:rPr>
          <w:rFonts w:asciiTheme="minorEastAsia" w:eastAsiaTheme="minorEastAsia" w:hAnsiTheme="minorEastAsia"/>
          <w:sz w:val="24"/>
        </w:rPr>
        <w:t>全部份额）；若某笔转换导致投资者在</w:t>
      </w:r>
      <w:r w:rsidRPr="00617339" w:rsidR="004740F5">
        <w:rPr>
          <w:rFonts w:asciiTheme="minorEastAsia" w:eastAsiaTheme="minorEastAsia" w:hAnsiTheme="minorEastAsia" w:hint="eastAsia"/>
          <w:sz w:val="24"/>
        </w:rPr>
        <w:t>该</w:t>
      </w:r>
      <w:r w:rsidRPr="00617339" w:rsidR="004740F5">
        <w:rPr>
          <w:rFonts w:asciiTheme="minorEastAsia" w:eastAsiaTheme="minorEastAsia" w:hAnsiTheme="minorEastAsia"/>
          <w:sz w:val="24"/>
        </w:rPr>
        <w:t>销售机构托管的该</w:t>
      </w:r>
      <w:r w:rsidRPr="00617339" w:rsidR="00626E33">
        <w:rPr>
          <w:rFonts w:asciiTheme="minorEastAsia" w:eastAsiaTheme="minorEastAsia" w:hAnsiTheme="minorEastAsia" w:hint="eastAsia"/>
          <w:sz w:val="24"/>
        </w:rPr>
        <w:t>类</w:t>
      </w:r>
      <w:r w:rsidRPr="00617339" w:rsidR="004740F5">
        <w:rPr>
          <w:rFonts w:asciiTheme="minorEastAsia" w:eastAsiaTheme="minorEastAsia" w:hAnsiTheme="minorEastAsia"/>
          <w:sz w:val="24"/>
        </w:rPr>
        <w:t>基金</w:t>
      </w:r>
      <w:r w:rsidRPr="00617339" w:rsidR="007940BE">
        <w:rPr>
          <w:rFonts w:asciiTheme="minorEastAsia" w:eastAsiaTheme="minorEastAsia" w:hAnsiTheme="minorEastAsia" w:hint="eastAsia"/>
          <w:kern w:val="0"/>
          <w:sz w:val="24"/>
        </w:rPr>
        <w:t>份额</w:t>
      </w:r>
      <w:r w:rsidRPr="00617339" w:rsidR="004740F5">
        <w:rPr>
          <w:rFonts w:asciiTheme="minorEastAsia" w:eastAsiaTheme="minorEastAsia" w:hAnsiTheme="minorEastAsia"/>
          <w:sz w:val="24"/>
        </w:rPr>
        <w:t>余额不足1份时，基金管理人有权将投资者在该销售机构托管的该</w:t>
      </w:r>
      <w:r w:rsidRPr="00617339" w:rsidR="00626E33">
        <w:rPr>
          <w:rFonts w:asciiTheme="minorEastAsia" w:eastAsiaTheme="minorEastAsia" w:hAnsiTheme="minorEastAsia" w:hint="eastAsia"/>
          <w:sz w:val="24"/>
        </w:rPr>
        <w:t>类</w:t>
      </w:r>
      <w:r w:rsidRPr="00617339" w:rsidR="004740F5">
        <w:rPr>
          <w:rFonts w:asciiTheme="minorEastAsia" w:eastAsiaTheme="minorEastAsia" w:hAnsiTheme="minorEastAsia"/>
          <w:sz w:val="24"/>
        </w:rPr>
        <w:t>基金</w:t>
      </w:r>
      <w:r w:rsidRPr="00617339" w:rsidR="00837AD1">
        <w:rPr>
          <w:rFonts w:asciiTheme="minorEastAsia" w:eastAsiaTheme="minorEastAsia" w:hAnsiTheme="minorEastAsia" w:hint="eastAsia"/>
          <w:kern w:val="0"/>
          <w:sz w:val="24"/>
        </w:rPr>
        <w:t>份额</w:t>
      </w:r>
      <w:r w:rsidRPr="00617339" w:rsidR="004740F5">
        <w:rPr>
          <w:rFonts w:asciiTheme="minorEastAsia" w:eastAsiaTheme="minorEastAsia" w:hAnsiTheme="minorEastAsia"/>
          <w:sz w:val="24"/>
        </w:rPr>
        <w:t>剩余份额一次性全部赎回。</w:t>
      </w:r>
    </w:p>
    <w:p w:rsidR="00705342" w:rsidRPr="00617339" w:rsidP="00705342" w14:paraId="483A19EE" w14:textId="2350CC8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w:t>
      </w:r>
      <w:r w:rsidRPr="00617339" w:rsidR="004740F5">
        <w:rPr>
          <w:rFonts w:asciiTheme="minorEastAsia" w:eastAsiaTheme="minorEastAsia" w:hAnsiTheme="minorEastAsia"/>
          <w:sz w:val="24"/>
        </w:rPr>
        <w:t>）若本基金</w:t>
      </w:r>
      <w:r w:rsidRPr="00617339" w:rsidR="004740F5">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617339" w:rsidR="004740F5">
        <w:rPr>
          <w:rFonts w:asciiTheme="minorEastAsia" w:eastAsiaTheme="minorEastAsia" w:hAnsiTheme="minorEastAsia"/>
          <w:sz w:val="24"/>
        </w:rPr>
        <w:t>10%，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705342" w:rsidRPr="00617339" w:rsidP="00705342" w14:paraId="2EC7AFAB" w14:textId="48D654FE">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5</w:t>
      </w:r>
      <w:r w:rsidRPr="00617339" w:rsidR="004740F5">
        <w:rPr>
          <w:rFonts w:asciiTheme="minorEastAsia" w:eastAsiaTheme="minorEastAsia" w:hAnsiTheme="minorEastAsia"/>
          <w:sz w:val="24"/>
        </w:rPr>
        <w:t>）具体份额以注册登记机构的记录为准，转入份额的计算结果保留位数依照各基金</w:t>
      </w:r>
      <w:r w:rsidRPr="00617339" w:rsidR="00D4725E">
        <w:rPr>
          <w:rFonts w:asciiTheme="minorEastAsia" w:eastAsiaTheme="minorEastAsia" w:hAnsiTheme="minorEastAsia"/>
          <w:sz w:val="24"/>
        </w:rPr>
        <w:t>的</w:t>
      </w:r>
      <w:r w:rsidRPr="00617339" w:rsidR="004740F5">
        <w:rPr>
          <w:rFonts w:asciiTheme="minorEastAsia" w:eastAsiaTheme="minorEastAsia" w:hAnsiTheme="minorEastAsia" w:hint="eastAsia"/>
          <w:sz w:val="24"/>
        </w:rPr>
        <w:t>《</w:t>
      </w:r>
      <w:r w:rsidRPr="00617339" w:rsidR="004740F5">
        <w:rPr>
          <w:rFonts w:asciiTheme="minorEastAsia" w:eastAsiaTheme="minorEastAsia" w:hAnsiTheme="minorEastAsia"/>
          <w:sz w:val="24"/>
        </w:rPr>
        <w:t>招募说明书</w:t>
      </w:r>
      <w:r w:rsidRPr="00617339" w:rsidR="004740F5">
        <w:rPr>
          <w:rFonts w:asciiTheme="minorEastAsia" w:eastAsiaTheme="minorEastAsia" w:hAnsiTheme="minorEastAsia" w:hint="eastAsia"/>
          <w:sz w:val="24"/>
        </w:rPr>
        <w:t>》</w:t>
      </w:r>
      <w:r w:rsidRPr="00617339" w:rsidR="00D4725E">
        <w:rPr>
          <w:rFonts w:asciiTheme="minorEastAsia" w:eastAsiaTheme="minorEastAsia" w:hAnsiTheme="minorEastAsia" w:hint="eastAsia"/>
          <w:sz w:val="24"/>
        </w:rPr>
        <w:t>（含</w:t>
      </w:r>
      <w:r w:rsidRPr="00617339" w:rsidR="00AC72A9">
        <w:rPr>
          <w:rFonts w:asciiTheme="minorEastAsia" w:eastAsiaTheme="minorEastAsia" w:hAnsiTheme="minorEastAsia" w:hint="eastAsia"/>
          <w:sz w:val="24"/>
        </w:rPr>
        <w:t>更新</w:t>
      </w:r>
      <w:r w:rsidRPr="00617339" w:rsidR="00D4725E">
        <w:rPr>
          <w:rFonts w:asciiTheme="minorEastAsia" w:eastAsiaTheme="minorEastAsia" w:hAnsiTheme="minorEastAsia" w:hint="eastAsia"/>
          <w:sz w:val="24"/>
        </w:rPr>
        <w:t>）</w:t>
      </w:r>
      <w:r w:rsidRPr="00617339" w:rsidR="004740F5">
        <w:rPr>
          <w:rFonts w:asciiTheme="minorEastAsia" w:eastAsiaTheme="minorEastAsia" w:hAnsiTheme="minorEastAsia"/>
          <w:sz w:val="24"/>
        </w:rPr>
        <w:t>的规定。其中转入本基金</w:t>
      </w:r>
      <w:r w:rsidRPr="00617339" w:rsidR="00D24952">
        <w:rPr>
          <w:rFonts w:asciiTheme="minorEastAsia" w:eastAsiaTheme="minorEastAsia" w:hAnsiTheme="minorEastAsia" w:hint="eastAsia"/>
          <w:sz w:val="24"/>
        </w:rPr>
        <w:t>C类基金份额</w:t>
      </w:r>
      <w:r w:rsidRPr="00617339" w:rsidR="004740F5">
        <w:rPr>
          <w:rFonts w:asciiTheme="minorEastAsia" w:eastAsiaTheme="minorEastAsia" w:hAnsiTheme="minorEastAsia"/>
          <w:sz w:val="24"/>
        </w:rPr>
        <w:t>的份额计算结果保留到小数点后两位，小数点后两位以后的部分四舍五入，由此误差产生的损失由基金财产承担，产生的收益归基金财产所有。</w:t>
      </w:r>
    </w:p>
    <w:p w:rsidR="003B5338" w:rsidRPr="00617339" w:rsidP="003B5338" w14:paraId="2D42A365" w14:textId="77777777">
      <w:pPr>
        <w:spacing w:line="360" w:lineRule="auto"/>
        <w:ind w:firstLine="480" w:firstLineChars="200"/>
        <w:rPr>
          <w:rFonts w:asciiTheme="minorEastAsia" w:hAnsiTheme="minorEastAsia"/>
          <w:sz w:val="24"/>
        </w:rPr>
      </w:pPr>
      <w:r w:rsidRPr="00617339">
        <w:rPr>
          <w:rFonts w:asciiTheme="minorEastAsia" w:hAnsiTheme="minorEastAsia"/>
          <w:sz w:val="24"/>
        </w:rPr>
        <w:t>6）</w:t>
      </w:r>
      <w:r w:rsidRPr="00617339">
        <w:rPr>
          <w:rFonts w:asciiTheme="minorEastAsia" w:hAnsiTheme="minorEastAsia" w:hint="eastAsia"/>
          <w:sz w:val="24"/>
        </w:rPr>
        <w:t>其它转换基础业务规则</w:t>
      </w:r>
      <w:r w:rsidRPr="00617339">
        <w:rPr>
          <w:rFonts w:asciiTheme="minorEastAsia" w:hAnsiTheme="minorEastAsia"/>
          <w:sz w:val="24"/>
        </w:rPr>
        <w:t>详见本公司网站的相关说明。</w:t>
      </w:r>
    </w:p>
    <w:p w:rsidR="00705342" w:rsidRPr="00617339" w:rsidP="00705342" w14:paraId="3DAAF030" w14:textId="252DD32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4</w:t>
      </w:r>
      <w:r w:rsidRPr="00617339">
        <w:rPr>
          <w:rFonts w:asciiTheme="minorEastAsia" w:eastAsiaTheme="minorEastAsia" w:hAnsiTheme="minorEastAsia"/>
          <w:sz w:val="24"/>
        </w:rPr>
        <w:t xml:space="preserve">）基金转换的注册登记 </w:t>
      </w:r>
    </w:p>
    <w:p w:rsidR="00705342" w:rsidRPr="00617339" w:rsidP="00705342" w14:paraId="61CD3CB3"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投资者T日申请基金转换成功后，注册登记机构将在T+1工作日为投资者办理减少转出基金份额、增加转入基金份额的权益登记手续，一般情况下，投资者自T+2工作日起有权赎回转入部分的基金份额。</w:t>
      </w:r>
    </w:p>
    <w:p w:rsidR="003B5338" w:rsidRPr="00617339" w:rsidP="00BF72BC" w14:paraId="067FDA5B" w14:textId="77777777">
      <w:pPr>
        <w:spacing w:line="360" w:lineRule="auto"/>
        <w:ind w:firstLine="480" w:firstLineChars="200"/>
        <w:rPr>
          <w:rFonts w:asciiTheme="minorEastAsia" w:hAnsiTheme="minorEastAsia"/>
          <w:sz w:val="24"/>
        </w:rPr>
      </w:pPr>
      <w:r w:rsidRPr="00617339">
        <w:rPr>
          <w:rFonts w:asciiTheme="minorEastAsia" w:hAnsiTheme="minorEastAsia"/>
          <w:sz w:val="24"/>
        </w:rPr>
        <w:t>（5）</w:t>
      </w:r>
      <w:r w:rsidRPr="00617339">
        <w:rPr>
          <w:rFonts w:asciiTheme="minorEastAsia" w:hAnsiTheme="minorEastAsia" w:hint="eastAsia"/>
          <w:sz w:val="24"/>
        </w:rPr>
        <w:t>暂停基金</w:t>
      </w:r>
      <w:r w:rsidRPr="00617339">
        <w:rPr>
          <w:rFonts w:asciiTheme="minorEastAsia" w:hAnsiTheme="minorEastAsia"/>
          <w:sz w:val="24"/>
        </w:rPr>
        <w:t>转换的情形</w:t>
      </w:r>
      <w:r w:rsidRPr="00617339">
        <w:rPr>
          <w:rFonts w:asciiTheme="minorEastAsia" w:hAnsiTheme="minorEastAsia" w:hint="eastAsia"/>
          <w:sz w:val="24"/>
        </w:rPr>
        <w:t>依照各</w:t>
      </w:r>
      <w:r w:rsidRPr="00617339">
        <w:rPr>
          <w:rFonts w:asciiTheme="minorEastAsia" w:hAnsiTheme="minorEastAsia"/>
          <w:sz w:val="24"/>
        </w:rPr>
        <w:t>基金《招募说明书》</w:t>
      </w:r>
      <w:r w:rsidRPr="00617339">
        <w:rPr>
          <w:rFonts w:asciiTheme="minorEastAsia" w:hAnsiTheme="minorEastAsia" w:hint="eastAsia"/>
          <w:sz w:val="24"/>
        </w:rPr>
        <w:t>（含更新）暂停申购、暂停赎回的有关规定执行。</w:t>
      </w:r>
    </w:p>
    <w:p w:rsidR="00AE3D44" w:rsidRPr="00617339" w:rsidP="00BF72BC" w14:paraId="155215AD" w14:textId="003A6FE3">
      <w:pPr>
        <w:spacing w:line="360" w:lineRule="auto"/>
        <w:ind w:firstLine="480" w:firstLineChars="200"/>
        <w:rPr>
          <w:rFonts w:asciiTheme="minorEastAsia" w:eastAsiaTheme="minorEastAsia" w:hAnsiTheme="minorEastAsia"/>
          <w:kern w:val="0"/>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6</w:t>
      </w:r>
      <w:r w:rsidRPr="00617339">
        <w:rPr>
          <w:rFonts w:asciiTheme="minorEastAsia" w:eastAsiaTheme="minorEastAsia" w:hAnsiTheme="minorEastAsia"/>
          <w:sz w:val="24"/>
        </w:rPr>
        <w:t>）基金转换业务的解释权归基金管理人，</w:t>
      </w:r>
      <w:r w:rsidRPr="00617339">
        <w:rPr>
          <w:rFonts w:asciiTheme="minorEastAsia" w:eastAsiaTheme="minorEastAsia" w:hAnsiTheme="minorEastAsia"/>
          <w:kern w:val="0"/>
          <w:sz w:val="24"/>
        </w:rPr>
        <w:t>基金管理人</w:t>
      </w:r>
      <w:r w:rsidRPr="00617339">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617339">
        <w:rPr>
          <w:rFonts w:asciiTheme="minorEastAsia" w:eastAsiaTheme="minorEastAsia" w:hAnsiTheme="minorEastAsia"/>
          <w:kern w:val="0"/>
          <w:sz w:val="24"/>
        </w:rPr>
        <w:t>依照《信息披露办法》的有关规定在</w:t>
      </w:r>
      <w:r w:rsidRPr="00617339" w:rsidR="005367BF">
        <w:rPr>
          <w:rFonts w:asciiTheme="minorEastAsia" w:eastAsiaTheme="minorEastAsia" w:hAnsiTheme="minorEastAsia"/>
          <w:kern w:val="0"/>
          <w:sz w:val="24"/>
        </w:rPr>
        <w:t>规定媒介</w:t>
      </w:r>
      <w:r w:rsidRPr="00617339">
        <w:rPr>
          <w:rFonts w:asciiTheme="minorEastAsia" w:eastAsiaTheme="minorEastAsia" w:hAnsiTheme="minorEastAsia"/>
          <w:kern w:val="0"/>
          <w:sz w:val="24"/>
        </w:rPr>
        <w:t>上公告</w:t>
      </w:r>
      <w:r w:rsidRPr="00617339">
        <w:rPr>
          <w:rFonts w:asciiTheme="minorEastAsia" w:eastAsiaTheme="minorEastAsia" w:hAnsiTheme="minorEastAsia" w:hint="eastAsia"/>
          <w:kern w:val="0"/>
          <w:sz w:val="24"/>
        </w:rPr>
        <w:t>。</w:t>
      </w:r>
    </w:p>
    <w:p w:rsidR="006763D3" w:rsidRPr="00617339" w:rsidP="006763D3" w14:paraId="09164CA4"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 xml:space="preserve">6.定期定额投资业务 </w:t>
      </w:r>
    </w:p>
    <w:p w:rsidR="006763D3" w:rsidRPr="00617339" w:rsidP="006763D3" w14:paraId="3786EB4C"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w:t>
      </w:r>
    </w:p>
    <w:p w:rsidR="006763D3" w:rsidRPr="00617339" w:rsidP="006763D3" w14:paraId="4DFD938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（2）开通定期定额投资业务的销售机构</w:t>
      </w:r>
    </w:p>
    <w:p w:rsidR="006763D3" w:rsidRPr="00617339" w:rsidP="006A73A0" w14:paraId="1411A8D8" w14:textId="1CBA020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本公司网上直销系统开通本基金</w:t>
      </w:r>
      <w:r w:rsidRPr="00617339" w:rsidR="00D24952">
        <w:rPr>
          <w:rFonts w:asciiTheme="minorEastAsia" w:eastAsiaTheme="minorEastAsia" w:hAnsiTheme="minorEastAsia"/>
          <w:sz w:val="24"/>
        </w:rPr>
        <w:t>C类基金份额</w:t>
      </w:r>
      <w:r w:rsidRPr="00617339">
        <w:rPr>
          <w:rFonts w:asciiTheme="minorEastAsia" w:eastAsiaTheme="minorEastAsia" w:hAnsiTheme="minorEastAsia" w:hint="eastAsia"/>
          <w:sz w:val="24"/>
        </w:rPr>
        <w:t>的定期定额投资业务</w:t>
      </w:r>
      <w:r w:rsidRPr="00617339" w:rsidR="007E5B92">
        <w:rPr>
          <w:rFonts w:asciiTheme="minorEastAsia" w:eastAsiaTheme="minorEastAsia" w:hAnsiTheme="minorEastAsia" w:hint="eastAsia"/>
          <w:sz w:val="24"/>
        </w:rPr>
        <w:t>（目前仅对个人投资者开通）</w:t>
      </w:r>
      <w:r w:rsidRPr="00617339">
        <w:rPr>
          <w:rFonts w:asciiTheme="minorEastAsia" w:eastAsiaTheme="minorEastAsia" w:hAnsiTheme="minorEastAsia" w:hint="eastAsia"/>
          <w:sz w:val="24"/>
        </w:rPr>
        <w:t>。其他销售机构开通本基金</w:t>
      </w:r>
      <w:r w:rsidRPr="00617339" w:rsidR="00D24952">
        <w:rPr>
          <w:rFonts w:asciiTheme="minorEastAsia" w:eastAsiaTheme="minorEastAsia" w:hAnsiTheme="minorEastAsia"/>
          <w:sz w:val="24"/>
        </w:rPr>
        <w:t>C类基金份额</w:t>
      </w:r>
      <w:r w:rsidRPr="00617339">
        <w:rPr>
          <w:rFonts w:asciiTheme="minorEastAsia" w:eastAsiaTheme="minorEastAsia" w:hAnsiTheme="minorEastAsia" w:hint="eastAsia"/>
          <w:sz w:val="24"/>
        </w:rPr>
        <w:t>的定期定额投资业务情况敬请投资者关注各销售机构开通定期定额投资业务的公告或垂询相关销售机构。</w:t>
      </w:r>
    </w:p>
    <w:p w:rsidR="006763D3" w:rsidRPr="00617339" w:rsidP="006763D3" w14:paraId="0487112F"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（3）定期定额投资业务的安排</w:t>
      </w:r>
    </w:p>
    <w:p w:rsidR="006763D3" w:rsidRPr="00617339" w:rsidP="006763D3" w14:paraId="4CAAD9B7"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 1）除另有公告外，定期定额投资费率与日常申购费率相同。</w:t>
      </w:r>
    </w:p>
    <w:p w:rsidR="006763D3" w:rsidRPr="00617339" w:rsidP="006763D3" w14:paraId="516F30AC" w14:textId="6EE046E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 2）本基金</w:t>
      </w:r>
      <w:r w:rsidRPr="00617339" w:rsidR="00D24952">
        <w:rPr>
          <w:rFonts w:asciiTheme="minorEastAsia" w:eastAsiaTheme="minorEastAsia" w:hAnsiTheme="minorEastAsia"/>
          <w:sz w:val="24"/>
        </w:rPr>
        <w:t>C类基金份额</w:t>
      </w:r>
      <w:r w:rsidRPr="00617339">
        <w:rPr>
          <w:rFonts w:asciiTheme="minorEastAsia" w:eastAsiaTheme="minorEastAsia" w:hAnsiTheme="minorEastAsia"/>
          <w:sz w:val="24"/>
        </w:rPr>
        <w:t>的每期扣款金额不低于人民币1元，不设金额级差。各销售机构可在此基础上规定自己的最低扣款金额。销售机构将按照与投资者申请时所约定的每期约定扣款日、扣款金额扣款，并在与基金日常申购业务相同的受理时间内提交申请。若遇非基金开放日时，扣款是否顺延以销售机构的具体规定为准。具体扣款方式以上述销售机构的相关业务规则为准。</w:t>
      </w:r>
    </w:p>
    <w:p w:rsidR="006763D3" w:rsidRPr="00617339" w:rsidP="006763D3" w14:paraId="31AB259B" w14:textId="5A88BA7E">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3）本基金</w:t>
      </w:r>
      <w:r w:rsidRPr="00617339" w:rsidR="00D24952">
        <w:rPr>
          <w:rFonts w:asciiTheme="minorEastAsia" w:eastAsiaTheme="minorEastAsia" w:hAnsiTheme="minorEastAsia"/>
          <w:sz w:val="24"/>
        </w:rPr>
        <w:t>C类基金份额</w:t>
      </w:r>
      <w:r w:rsidRPr="00617339">
        <w:rPr>
          <w:rFonts w:asciiTheme="minorEastAsia" w:eastAsiaTheme="minorEastAsia" w:hAnsiTheme="minorEastAsia"/>
          <w:sz w:val="24"/>
        </w:rPr>
        <w:t>的注册登记机构按照基金申购申请日（T日）的基金份额净值为基准计算申购份额，申购份额通常将在T+1工作日确认成功后直接计入投资者的基金账户，投资者可自T+2工作日起查询申购成交情况。</w:t>
      </w:r>
    </w:p>
    <w:p w:rsidR="006763D3" w:rsidRPr="00617339" w:rsidP="006763D3" w14:paraId="0DCE6D1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4）当发生限制申购或暂停申购的情形时，除另有公告外，定期定额投资与日常申购按相同的原则确认。</w:t>
      </w:r>
    </w:p>
    <w:p w:rsidR="00C60CB3" w:rsidRPr="00617339" w:rsidP="00AF7DDA" w14:paraId="00C79514" w14:textId="2F38D892">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5）</w:t>
      </w:r>
      <w:r w:rsidRPr="00617339" w:rsidR="006D72D6">
        <w:rPr>
          <w:rFonts w:asciiTheme="minorEastAsia" w:eastAsiaTheme="minorEastAsia" w:hAnsiTheme="minorEastAsia"/>
          <w:sz w:val="24"/>
        </w:rPr>
        <w:t>本公司网上直销系统定期定额投资费率、业务规则与相关公告请登录本公司网站查询。</w:t>
      </w:r>
      <w:r w:rsidRPr="00617339">
        <w:rPr>
          <w:rFonts w:asciiTheme="minorEastAsia" w:eastAsiaTheme="minorEastAsia" w:hAnsiTheme="minorEastAsia"/>
          <w:sz w:val="24"/>
        </w:rPr>
        <w:t>定期定额投资业务的其他具体办理程序请遵循各销售机构的有关规定。</w:t>
      </w:r>
    </w:p>
    <w:p w:rsidR="00AE3D44" w:rsidRPr="00617339" w:rsidP="00AE3D44" w14:paraId="2CF21C17" w14:textId="7C5AC0B0">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7.</w:t>
      </w:r>
      <w:r w:rsidRPr="00617339" w:rsidR="00D24952">
        <w:rPr>
          <w:rFonts w:asciiTheme="minorEastAsia" w:eastAsiaTheme="minorEastAsia" w:hAnsiTheme="minorEastAsia"/>
          <w:sz w:val="24"/>
        </w:rPr>
        <w:t xml:space="preserve"> C类基金份额</w:t>
      </w:r>
      <w:r w:rsidRPr="00617339">
        <w:rPr>
          <w:rFonts w:asciiTheme="minorEastAsia" w:eastAsiaTheme="minorEastAsia" w:hAnsiTheme="minorEastAsia"/>
          <w:bCs w:val="0"/>
          <w:sz w:val="24"/>
          <w:szCs w:val="24"/>
        </w:rPr>
        <w:t>基金销售机构</w:t>
      </w:r>
    </w:p>
    <w:p w:rsidR="006763D3" w:rsidRPr="00617339" w:rsidP="006763D3" w14:paraId="5F2C616A" w14:textId="77777777">
      <w:pPr>
        <w:pStyle w:val="Heading3"/>
        <w:keepNext w:val="0"/>
        <w:keepLines w:val="0"/>
        <w:spacing w:before="0" w:after="0" w:line="360" w:lineRule="auto"/>
        <w:rPr>
          <w:rFonts w:asciiTheme="minorEastAsia" w:eastAsiaTheme="minorEastAsia" w:hAnsiTheme="minorEastAsia"/>
          <w:b w:val="0"/>
          <w:bCs w:val="0"/>
          <w:sz w:val="24"/>
          <w:szCs w:val="24"/>
        </w:rPr>
      </w:pPr>
      <w:r w:rsidRPr="00617339">
        <w:rPr>
          <w:rFonts w:asciiTheme="minorEastAsia" w:eastAsiaTheme="minorEastAsia" w:hAnsiTheme="minorEastAsia"/>
          <w:bCs w:val="0"/>
          <w:sz w:val="24"/>
          <w:szCs w:val="24"/>
        </w:rPr>
        <w:t>7.1</w:t>
      </w:r>
      <w:r w:rsidRPr="00617339">
        <w:rPr>
          <w:rFonts w:asciiTheme="minorEastAsia" w:eastAsiaTheme="minorEastAsia" w:hAnsiTheme="minorEastAsia"/>
          <w:sz w:val="24"/>
          <w:szCs w:val="24"/>
        </w:rPr>
        <w:t>直销机构</w:t>
      </w:r>
    </w:p>
    <w:p w:rsidR="00572CAF" w:rsidP="00572CAF" w14:paraId="01F448B7"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572CAF" w:rsidP="00572CAF" w14:paraId="13964EB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注册地址：广东省珠海市横琴新区荣粤道188号6层</w:t>
      </w:r>
    </w:p>
    <w:p w:rsidR="00572CAF" w:rsidP="00572CAF" w14:paraId="0856080B"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办公地址：广州市天河区珠江新城珠江东路30号广州银行大厦40</w:t>
      </w:r>
      <w:smartTag w:uri="urn:schemas-microsoft-com:office:smarttags" w:element="chmetcnv">
        <w:smartTagPr>
          <w:attr w:name="HasSpace" w:val="False"/>
          <w:attr w:name="Negative" w:val="True"/>
          <w:attr w:name="NumberType" w:val="1"/>
          <w:attr w:name="SourceValue" w:val="43"/>
          <w:attr w:name="TCSC" w:val="0"/>
          <w:attr w:name="UnitName" w:val="F"/>
        </w:smartTagPr>
        <w:r>
          <w:rPr>
            <w:rFonts w:asciiTheme="minorEastAsia" w:eastAsiaTheme="minorEastAsia" w:hAnsiTheme="minorEastAsia" w:hint="eastAsia"/>
            <w:sz w:val="24"/>
          </w:rPr>
          <w:t>-43F</w:t>
        </w:r>
      </w:smartTag>
    </w:p>
    <w:p w:rsidR="00572CAF" w:rsidP="00572CAF" w14:paraId="677F3E6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572CAF" w:rsidP="00572CAF" w14:paraId="1789B5E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电话：020-85102506</w:t>
      </w:r>
    </w:p>
    <w:p w:rsidR="00572CAF" w:rsidP="00572CAF" w14:paraId="1915545D"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传真：400-881-8099</w:t>
      </w:r>
    </w:p>
    <w:p w:rsidR="00572CAF" w:rsidP="00572CAF" w14:paraId="625232A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572CAF" w:rsidP="00572CAF" w14:paraId="066DF35C"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网址：www.efunds.com.cn</w:t>
      </w:r>
    </w:p>
    <w:p w:rsidR="00572CAF" w:rsidP="00572CAF" w14:paraId="431DB6DC"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6763D3" w:rsidRPr="00617339" w:rsidP="00572CAF" w14:paraId="2141C7CB" w14:textId="65FCF6BA">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6763D3" w:rsidRPr="00617339" w:rsidP="00F40C1D" w14:paraId="739A71C9" w14:textId="77777777">
      <w:pPr>
        <w:pStyle w:val="Heading3"/>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7.2非直销机构</w:t>
      </w:r>
    </w:p>
    <w:p w:rsidR="00D07829" w:rsidRPr="00617339" w:rsidP="00B55FED" w14:paraId="71083FB8" w14:textId="32D914C2">
      <w:pPr>
        <w:spacing w:line="360" w:lineRule="auto"/>
        <w:ind w:firstLine="480" w:firstLineChars="200"/>
        <w:rPr>
          <w:rFonts w:asciiTheme="minorEastAsia" w:eastAsiaTheme="minorEastAsia" w:hAnsiTheme="minorEastAsia"/>
          <w:sz w:val="24"/>
        </w:rPr>
      </w:pPr>
      <w:r w:rsidRPr="00617339">
        <w:rPr>
          <w:rFonts w:hint="eastAsia"/>
          <w:bCs/>
          <w:sz w:val="24"/>
        </w:rPr>
        <w:t>暂无，基金管理人可根据情况变更或增减销售机构</w:t>
      </w:r>
      <w:r w:rsidRPr="00617339">
        <w:rPr>
          <w:rFonts w:hint="eastAsia"/>
          <w:sz w:val="24"/>
        </w:rPr>
        <w:t>，并在基金管理人网站公示</w:t>
      </w:r>
      <w:r w:rsidRPr="00617339">
        <w:rPr>
          <w:rFonts w:asciiTheme="minorEastAsia" w:eastAsiaTheme="minorEastAsia" w:hAnsiTheme="minorEastAsia" w:hint="eastAsia"/>
          <w:sz w:val="24"/>
        </w:rPr>
        <w:t>。</w:t>
      </w:r>
    </w:p>
    <w:p w:rsidR="00AE3D44" w:rsidRPr="00617339" w:rsidP="00AE3D44" w14:paraId="79CCCFA8"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8.基金份额净值公告的披露安排</w:t>
      </w:r>
    </w:p>
    <w:p w:rsidR="00AE3D44" w:rsidRPr="00617339" w:rsidP="00AE3D44" w14:paraId="41475B10" w14:textId="13D56C95">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根据《信息披露办法》和《基金合同》的有关规定，在开始办理基金份额申购或者赎回后，</w:t>
      </w:r>
      <w:r w:rsidRPr="00617339" w:rsidR="00E062CF">
        <w:rPr>
          <w:rFonts w:asciiTheme="minorEastAsia" w:eastAsiaTheme="minorEastAsia" w:hAnsiTheme="minorEastAsia" w:hint="eastAsia"/>
          <w:sz w:val="24"/>
        </w:rPr>
        <w:t>基金管理人应当在不晚于每个开放日的次日，通过规定网站、基金销售机构网站或者营业网点披露开放日的</w:t>
      </w:r>
      <w:r w:rsidRPr="00116099" w:rsidR="00116099">
        <w:rPr>
          <w:rFonts w:asciiTheme="minorEastAsia" w:eastAsiaTheme="minorEastAsia" w:hAnsiTheme="minorEastAsia" w:hint="eastAsia"/>
          <w:sz w:val="24"/>
        </w:rPr>
        <w:t>各类</w:t>
      </w:r>
      <w:bookmarkStart w:id="0" w:name="_GoBack"/>
      <w:bookmarkEnd w:id="0"/>
      <w:r w:rsidRPr="00617339" w:rsidR="00E062CF">
        <w:rPr>
          <w:rFonts w:asciiTheme="minorEastAsia" w:eastAsiaTheme="minorEastAsia" w:hAnsiTheme="minorEastAsia" w:hint="eastAsia"/>
          <w:sz w:val="24"/>
        </w:rPr>
        <w:t>基金份额净值和基金份额累计净值。</w:t>
      </w:r>
    </w:p>
    <w:p w:rsidR="00AE3D44" w:rsidRPr="00617339" w:rsidP="00AE3D44" w14:paraId="697D588A" w14:textId="77777777">
      <w:pPr>
        <w:pStyle w:val="Heading3"/>
        <w:keepNext w:val="0"/>
        <w:keepLines w:val="0"/>
        <w:spacing w:before="0" w:after="0" w:line="360" w:lineRule="auto"/>
        <w:rPr>
          <w:rFonts w:asciiTheme="minorEastAsia" w:eastAsiaTheme="minorEastAsia" w:hAnsiTheme="minorEastAsia"/>
          <w:sz w:val="24"/>
          <w:szCs w:val="24"/>
        </w:rPr>
      </w:pPr>
      <w:r w:rsidRPr="00617339">
        <w:rPr>
          <w:rFonts w:asciiTheme="minorEastAsia" w:eastAsiaTheme="minorEastAsia" w:hAnsiTheme="minorEastAsia"/>
          <w:bCs w:val="0"/>
          <w:sz w:val="24"/>
          <w:szCs w:val="24"/>
        </w:rPr>
        <w:t>9.</w:t>
      </w:r>
      <w:r w:rsidRPr="00617339">
        <w:rPr>
          <w:rFonts w:asciiTheme="minorEastAsia" w:eastAsiaTheme="minorEastAsia" w:hAnsiTheme="minorEastAsia" w:hint="eastAsia"/>
          <w:sz w:val="24"/>
          <w:szCs w:val="24"/>
        </w:rPr>
        <w:t>其他需要提示的事项</w:t>
      </w:r>
    </w:p>
    <w:p w:rsidR="00AE3D44" w:rsidRPr="00617339" w:rsidP="00AE3D44" w14:paraId="08BA9D46" w14:textId="02EA863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（1）本公告仅对本基金</w:t>
      </w:r>
      <w:r w:rsidRPr="00617339" w:rsidR="00D24952">
        <w:rPr>
          <w:rFonts w:hAnsi="宋体"/>
          <w:sz w:val="24"/>
        </w:rPr>
        <w:t>C</w:t>
      </w:r>
      <w:r w:rsidRPr="00617339" w:rsidR="00D24952">
        <w:rPr>
          <w:rFonts w:hAnsi="宋体"/>
          <w:sz w:val="24"/>
        </w:rPr>
        <w:t>类基金份额</w:t>
      </w:r>
      <w:r w:rsidRPr="00617339">
        <w:rPr>
          <w:rFonts w:asciiTheme="minorEastAsia" w:eastAsiaTheme="minorEastAsia" w:hAnsiTheme="minorEastAsia"/>
          <w:sz w:val="24"/>
        </w:rPr>
        <w:t>开放日常申购、赎回、转换</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定期定额投资业务有关的事项予以说明。投资者欲了解本基金的详细情况，请仔细阅读《基金合同》《</w:t>
      </w:r>
      <w:r w:rsidRPr="00617339" w:rsidR="00D24952">
        <w:rPr>
          <w:rFonts w:asciiTheme="minorEastAsia" w:eastAsiaTheme="minorEastAsia" w:hAnsiTheme="minorEastAsia" w:hint="eastAsia"/>
          <w:sz w:val="24"/>
        </w:rPr>
        <w:t>更新的</w:t>
      </w:r>
      <w:r w:rsidRPr="00617339">
        <w:rPr>
          <w:rFonts w:asciiTheme="minorEastAsia" w:eastAsiaTheme="minorEastAsia" w:hAnsiTheme="minorEastAsia"/>
          <w:sz w:val="24"/>
        </w:rPr>
        <w:t>招募说明书》</w:t>
      </w:r>
      <w:r w:rsidRPr="00617339" w:rsidR="00100C06">
        <w:rPr>
          <w:rFonts w:asciiTheme="minorEastAsia" w:eastAsiaTheme="minorEastAsia" w:hAnsiTheme="minorEastAsia" w:hint="eastAsia"/>
          <w:sz w:val="24"/>
        </w:rPr>
        <w:t>及基金产品资料概要等基金法律文件</w:t>
      </w:r>
      <w:r w:rsidRPr="00617339">
        <w:rPr>
          <w:rFonts w:asciiTheme="minorEastAsia" w:eastAsiaTheme="minorEastAsia" w:hAnsiTheme="minorEastAsia"/>
          <w:sz w:val="24"/>
        </w:rPr>
        <w:t>。</w:t>
      </w:r>
    </w:p>
    <w:p w:rsidR="006763D3" w:rsidRPr="00617339" w:rsidP="006763D3" w14:paraId="7A30328F"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（2）基金管理人应以交易时间结束前受理有效申购、赎回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申请的当天作为申购或赎回或转换</w:t>
      </w:r>
      <w:r w:rsidRPr="00617339">
        <w:rPr>
          <w:rFonts w:asciiTheme="minorEastAsia" w:eastAsiaTheme="minorEastAsia" w:hAnsiTheme="minorEastAsia" w:hint="eastAsia"/>
          <w:sz w:val="24"/>
        </w:rPr>
        <w:t>或定期定额投资</w:t>
      </w:r>
      <w:r w:rsidRPr="00617339">
        <w:rPr>
          <w:rFonts w:asciiTheme="minorEastAsia" w:eastAsiaTheme="minorEastAsia" w:hAnsiTheme="minorEastAsia"/>
          <w:sz w:val="24"/>
        </w:rPr>
        <w:t>申请日（T日），在正常情况下，本基金登记机构在T+1</w:t>
      </w:r>
      <w:r w:rsidRPr="00617339">
        <w:rPr>
          <w:rFonts w:asciiTheme="minorEastAsia" w:eastAsiaTheme="minorEastAsia" w:hAnsiTheme="minorEastAsia" w:hint="eastAsia"/>
          <w:sz w:val="24"/>
        </w:rPr>
        <w:t>工作</w:t>
      </w:r>
      <w:r w:rsidRPr="00617339">
        <w:rPr>
          <w:rFonts w:asciiTheme="minorEastAsia" w:eastAsiaTheme="minorEastAsia" w:hAnsiTheme="minorEastAsia"/>
          <w:sz w:val="24"/>
        </w:rPr>
        <w:t>日内对该交易的有效性进行确认。T日提交的有效申请，投资者应在T+2</w:t>
      </w:r>
      <w:r w:rsidRPr="00617339">
        <w:rPr>
          <w:rFonts w:asciiTheme="minorEastAsia" w:eastAsiaTheme="minorEastAsia" w:hAnsiTheme="minorEastAsia" w:hint="eastAsia"/>
          <w:sz w:val="24"/>
        </w:rPr>
        <w:t>工作</w:t>
      </w:r>
      <w:r w:rsidRPr="00617339">
        <w:rPr>
          <w:rFonts w:asciiTheme="minorEastAsia" w:eastAsiaTheme="minorEastAsia" w:hAnsiTheme="minorEastAsia"/>
          <w:sz w:val="24"/>
        </w:rPr>
        <w:t>日后（包括该日）到销售网点柜台或以销售机构规定的其他方式查询申请的确认情况。</w:t>
      </w:r>
    </w:p>
    <w:p w:rsidR="006763D3" w:rsidRPr="00617339" w:rsidP="006763D3" w14:paraId="261097A1"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销售机构对申购、赎回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申请的受理并不代表该申请一定成功，而仅代表销售机构确实接收到申购、赎回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6763D3" w:rsidRPr="00617339" w:rsidP="006763D3" w14:paraId="6595C2BE"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（3）投资者可通过以下途径咨询有关详情： </w:t>
      </w:r>
    </w:p>
    <w:p w:rsidR="006763D3" w:rsidRPr="00617339" w:rsidP="006763D3" w14:paraId="3D5CE943"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 xml:space="preserve">易方达基金管理有限公司 </w:t>
      </w:r>
    </w:p>
    <w:p w:rsidR="006763D3" w:rsidRPr="00617339" w:rsidP="006763D3" w14:paraId="306D7AF2"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客户服务电话：400-881-8088</w:t>
      </w:r>
    </w:p>
    <w:p w:rsidR="006763D3" w:rsidRPr="00617339" w:rsidP="006763D3" w14:paraId="731253F4"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网址：www.efunds.com.cn</w:t>
      </w:r>
    </w:p>
    <w:p w:rsidR="006763D3" w:rsidRPr="00617339" w:rsidP="006763D3" w14:paraId="212BA0C4" w14:textId="2B1A9BA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（4）风险提示：</w:t>
      </w:r>
      <w:r w:rsidRPr="00617339" w:rsidR="006D72D6">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617339">
        <w:rPr>
          <w:rFonts w:asciiTheme="minorEastAsia" w:eastAsiaTheme="minorEastAsia" w:hAnsiTheme="minorEastAsia" w:hint="eastAsia"/>
          <w:sz w:val="24"/>
        </w:rPr>
        <w:t>。</w:t>
      </w:r>
    </w:p>
    <w:p w:rsidR="006763D3" w:rsidRPr="00617339" w:rsidP="006763D3" w14:paraId="21C3530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特此公告。</w:t>
      </w:r>
    </w:p>
    <w:p w:rsidR="006763D3" w:rsidRPr="00617339" w:rsidP="006763D3" w14:paraId="5D55D703" w14:textId="77777777">
      <w:pPr>
        <w:spacing w:line="420" w:lineRule="exact"/>
        <w:ind w:firstLine="480" w:firstLineChars="200"/>
        <w:jc w:val="right"/>
        <w:rPr>
          <w:rFonts w:asciiTheme="minorEastAsia" w:eastAsiaTheme="minorEastAsia" w:hAnsiTheme="minorEastAsia"/>
          <w:sz w:val="24"/>
        </w:rPr>
      </w:pPr>
      <w:r w:rsidRPr="00617339">
        <w:rPr>
          <w:rFonts w:asciiTheme="minorEastAsia" w:eastAsiaTheme="minorEastAsia" w:hAnsiTheme="minorEastAsia"/>
          <w:sz w:val="24"/>
        </w:rPr>
        <w:t>易方达基金管理有限公司</w:t>
      </w:r>
    </w:p>
    <w:p w:rsidR="00283F41" w:rsidRPr="000D2618" w:rsidP="00AE3D44" w14:paraId="41267E42" w14:textId="4D3A547D">
      <w:pPr>
        <w:spacing w:line="420" w:lineRule="exact"/>
        <w:ind w:firstLine="480" w:firstLineChars="200"/>
        <w:jc w:val="right"/>
        <w:rPr>
          <w:rFonts w:asciiTheme="minorEastAsia" w:eastAsiaTheme="minorEastAsia" w:hAnsiTheme="minorEastAsia"/>
          <w:sz w:val="24"/>
        </w:rPr>
      </w:pPr>
      <w:r w:rsidRPr="00617339">
        <w:rPr>
          <w:rFonts w:asciiTheme="minorEastAsia" w:eastAsiaTheme="minorEastAsia" w:hAnsiTheme="minorEastAsia"/>
          <w:sz w:val="24"/>
        </w:rPr>
        <w:t>202</w:t>
      </w:r>
      <w:r w:rsidRPr="00617339" w:rsidR="00CB0D90">
        <w:rPr>
          <w:rFonts w:asciiTheme="minorEastAsia" w:eastAsiaTheme="minorEastAsia" w:hAnsiTheme="minorEastAsia"/>
          <w:sz w:val="24"/>
        </w:rPr>
        <w:t>2</w:t>
      </w:r>
      <w:r w:rsidRPr="00617339">
        <w:rPr>
          <w:rFonts w:asciiTheme="minorEastAsia" w:eastAsiaTheme="minorEastAsia" w:hAnsiTheme="minorEastAsia"/>
          <w:sz w:val="24"/>
        </w:rPr>
        <w:t>年</w:t>
      </w:r>
      <w:r w:rsidRPr="00617339" w:rsidR="00D24952">
        <w:rPr>
          <w:rFonts w:asciiTheme="minorEastAsia" w:eastAsiaTheme="minorEastAsia" w:hAnsiTheme="minorEastAsia"/>
          <w:sz w:val="24"/>
        </w:rPr>
        <w:t>6</w:t>
      </w:r>
      <w:r w:rsidRPr="00617339">
        <w:rPr>
          <w:rFonts w:asciiTheme="minorEastAsia" w:eastAsiaTheme="minorEastAsia" w:hAnsiTheme="minorEastAsia"/>
          <w:sz w:val="24"/>
        </w:rPr>
        <w:t>月</w:t>
      </w:r>
      <w:r w:rsidRPr="00617339" w:rsidR="00D24952">
        <w:rPr>
          <w:rFonts w:asciiTheme="minorEastAsia" w:eastAsiaTheme="minorEastAsia" w:hAnsiTheme="minorEastAsia"/>
          <w:sz w:val="24"/>
        </w:rPr>
        <w:t>17</w:t>
      </w:r>
      <w:r w:rsidRPr="00617339">
        <w:rPr>
          <w:rFonts w:asciiTheme="minorEastAsia" w:eastAsiaTheme="minorEastAsia" w:hAnsiTheme="minorEastAsia"/>
          <w:sz w:val="24"/>
        </w:rPr>
        <w:t>日</w:t>
      </w:r>
      <w:hyperlink w:history="1"/>
      <w:bookmarkStart w:id="1" w:name="_Toc296526989"/>
      <w:bookmarkEnd w:id="1"/>
    </w:p>
    <w:sectPr w:rsidSect="00A92C12">
      <w:headerReference w:type="default" r:id="rId5"/>
      <w:footerReference w:type="default" r:id="rId6"/>
      <w:footerReference w:type="first" r:id="rId7"/>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E57126" w14:paraId="5B1B615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A92C12" w14:paraId="5403BC8C"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RPr="004649DF" w:rsidP="004649DF" w14:paraId="1BF64411" w14:textId="77777777">
    <w:pPr>
      <w:pStyle w:val="Header"/>
      <w:rPr>
        <w:rStyle w:val="PageNumber"/>
      </w:rPr>
    </w:pPr>
    <w:r>
      <w:rPr>
        <w:rStyle w:val="PageNumber"/>
        <w:rFonts w:hint="eastAsia"/>
      </w:rPr>
      <w:t xml:space="preserve">                                             </w:t>
    </w:r>
  </w:p>
  <w:p w:rsidR="0061574B" w:rsidRPr="004649DF" w:rsidP="004649DF" w14:paraId="519DF839" w14:textId="77777777">
    <w:pPr>
      <w:pStyle w:val="Head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詹珂">
    <w15:presenceInfo w15:providerId="None" w15:userId="詹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D"/>
    <w:rsid w:val="000026F9"/>
    <w:rsid w:val="00003643"/>
    <w:rsid w:val="00003689"/>
    <w:rsid w:val="000042EE"/>
    <w:rsid w:val="00004A56"/>
    <w:rsid w:val="000053B1"/>
    <w:rsid w:val="000055FA"/>
    <w:rsid w:val="000068A0"/>
    <w:rsid w:val="0000697E"/>
    <w:rsid w:val="00006AFB"/>
    <w:rsid w:val="00006C02"/>
    <w:rsid w:val="000078DC"/>
    <w:rsid w:val="00010335"/>
    <w:rsid w:val="00010690"/>
    <w:rsid w:val="00011385"/>
    <w:rsid w:val="00012FBB"/>
    <w:rsid w:val="00013CC5"/>
    <w:rsid w:val="00013DEC"/>
    <w:rsid w:val="00014267"/>
    <w:rsid w:val="000147F4"/>
    <w:rsid w:val="000154F7"/>
    <w:rsid w:val="00015F9F"/>
    <w:rsid w:val="00016267"/>
    <w:rsid w:val="000174B9"/>
    <w:rsid w:val="00017A90"/>
    <w:rsid w:val="000211A0"/>
    <w:rsid w:val="000219DD"/>
    <w:rsid w:val="00022564"/>
    <w:rsid w:val="00022578"/>
    <w:rsid w:val="0002484B"/>
    <w:rsid w:val="000250A9"/>
    <w:rsid w:val="00030918"/>
    <w:rsid w:val="00030CB3"/>
    <w:rsid w:val="0003196B"/>
    <w:rsid w:val="00031E6A"/>
    <w:rsid w:val="000320D8"/>
    <w:rsid w:val="00032404"/>
    <w:rsid w:val="00034059"/>
    <w:rsid w:val="000342E3"/>
    <w:rsid w:val="000344D2"/>
    <w:rsid w:val="0003513B"/>
    <w:rsid w:val="000358B6"/>
    <w:rsid w:val="00035A6F"/>
    <w:rsid w:val="00035FE5"/>
    <w:rsid w:val="000368C2"/>
    <w:rsid w:val="000400EE"/>
    <w:rsid w:val="00040284"/>
    <w:rsid w:val="0004211E"/>
    <w:rsid w:val="00042244"/>
    <w:rsid w:val="00042806"/>
    <w:rsid w:val="00042EB1"/>
    <w:rsid w:val="00043075"/>
    <w:rsid w:val="00044A21"/>
    <w:rsid w:val="00046AD8"/>
    <w:rsid w:val="0004779C"/>
    <w:rsid w:val="00047B87"/>
    <w:rsid w:val="00047CDA"/>
    <w:rsid w:val="00047F6A"/>
    <w:rsid w:val="000505A1"/>
    <w:rsid w:val="00050CAE"/>
    <w:rsid w:val="00051D2D"/>
    <w:rsid w:val="000526BC"/>
    <w:rsid w:val="000546BB"/>
    <w:rsid w:val="0005489D"/>
    <w:rsid w:val="0005608A"/>
    <w:rsid w:val="00057B3C"/>
    <w:rsid w:val="00060225"/>
    <w:rsid w:val="00060D6A"/>
    <w:rsid w:val="00061AC6"/>
    <w:rsid w:val="00061B34"/>
    <w:rsid w:val="00062D60"/>
    <w:rsid w:val="000644A3"/>
    <w:rsid w:val="00065558"/>
    <w:rsid w:val="000655D4"/>
    <w:rsid w:val="00065BA8"/>
    <w:rsid w:val="00065D90"/>
    <w:rsid w:val="000662E0"/>
    <w:rsid w:val="00066A74"/>
    <w:rsid w:val="00066F0A"/>
    <w:rsid w:val="0006727B"/>
    <w:rsid w:val="000674CA"/>
    <w:rsid w:val="000702E5"/>
    <w:rsid w:val="0007061E"/>
    <w:rsid w:val="00070D95"/>
    <w:rsid w:val="0007127F"/>
    <w:rsid w:val="00071392"/>
    <w:rsid w:val="0007272E"/>
    <w:rsid w:val="00072805"/>
    <w:rsid w:val="00073098"/>
    <w:rsid w:val="00073B04"/>
    <w:rsid w:val="00074069"/>
    <w:rsid w:val="000748A5"/>
    <w:rsid w:val="0007536B"/>
    <w:rsid w:val="0007644B"/>
    <w:rsid w:val="000805C2"/>
    <w:rsid w:val="00080F3A"/>
    <w:rsid w:val="000816D7"/>
    <w:rsid w:val="0008223F"/>
    <w:rsid w:val="00084AB9"/>
    <w:rsid w:val="000859E2"/>
    <w:rsid w:val="00086B61"/>
    <w:rsid w:val="000870C0"/>
    <w:rsid w:val="0008749A"/>
    <w:rsid w:val="0008757B"/>
    <w:rsid w:val="00087856"/>
    <w:rsid w:val="00090C1A"/>
    <w:rsid w:val="000916A3"/>
    <w:rsid w:val="00091B13"/>
    <w:rsid w:val="000926FC"/>
    <w:rsid w:val="00092E52"/>
    <w:rsid w:val="00093212"/>
    <w:rsid w:val="00093A43"/>
    <w:rsid w:val="00093C35"/>
    <w:rsid w:val="000940B5"/>
    <w:rsid w:val="0009410D"/>
    <w:rsid w:val="000947D4"/>
    <w:rsid w:val="00094A85"/>
    <w:rsid w:val="00095149"/>
    <w:rsid w:val="000959DF"/>
    <w:rsid w:val="00095C68"/>
    <w:rsid w:val="00095DC9"/>
    <w:rsid w:val="000962BD"/>
    <w:rsid w:val="0009783E"/>
    <w:rsid w:val="000A0430"/>
    <w:rsid w:val="000A1095"/>
    <w:rsid w:val="000A24C4"/>
    <w:rsid w:val="000A3D69"/>
    <w:rsid w:val="000A52E8"/>
    <w:rsid w:val="000A6E54"/>
    <w:rsid w:val="000A7428"/>
    <w:rsid w:val="000A77B4"/>
    <w:rsid w:val="000A78D1"/>
    <w:rsid w:val="000B06C5"/>
    <w:rsid w:val="000B101D"/>
    <w:rsid w:val="000B1E7A"/>
    <w:rsid w:val="000B2FD6"/>
    <w:rsid w:val="000B32FB"/>
    <w:rsid w:val="000B347B"/>
    <w:rsid w:val="000B3631"/>
    <w:rsid w:val="000B43E5"/>
    <w:rsid w:val="000B7854"/>
    <w:rsid w:val="000C006E"/>
    <w:rsid w:val="000C171B"/>
    <w:rsid w:val="000C262B"/>
    <w:rsid w:val="000C263B"/>
    <w:rsid w:val="000C317D"/>
    <w:rsid w:val="000C330C"/>
    <w:rsid w:val="000C37B0"/>
    <w:rsid w:val="000C3CBE"/>
    <w:rsid w:val="000C3D0C"/>
    <w:rsid w:val="000C435B"/>
    <w:rsid w:val="000C4B0C"/>
    <w:rsid w:val="000C4C08"/>
    <w:rsid w:val="000C4C60"/>
    <w:rsid w:val="000C5080"/>
    <w:rsid w:val="000C59C2"/>
    <w:rsid w:val="000C5D19"/>
    <w:rsid w:val="000C6918"/>
    <w:rsid w:val="000C7033"/>
    <w:rsid w:val="000C73EF"/>
    <w:rsid w:val="000D06C8"/>
    <w:rsid w:val="000D0897"/>
    <w:rsid w:val="000D1419"/>
    <w:rsid w:val="000D189A"/>
    <w:rsid w:val="000D1E6D"/>
    <w:rsid w:val="000D24E8"/>
    <w:rsid w:val="000D2618"/>
    <w:rsid w:val="000D27DC"/>
    <w:rsid w:val="000D31C7"/>
    <w:rsid w:val="000D51E8"/>
    <w:rsid w:val="000D60C8"/>
    <w:rsid w:val="000D60CC"/>
    <w:rsid w:val="000D63FC"/>
    <w:rsid w:val="000D7069"/>
    <w:rsid w:val="000D72F6"/>
    <w:rsid w:val="000D7307"/>
    <w:rsid w:val="000D7932"/>
    <w:rsid w:val="000E12D3"/>
    <w:rsid w:val="000E1E9B"/>
    <w:rsid w:val="000E1F8D"/>
    <w:rsid w:val="000E280A"/>
    <w:rsid w:val="000E44CB"/>
    <w:rsid w:val="000E4668"/>
    <w:rsid w:val="000E49EF"/>
    <w:rsid w:val="000E678C"/>
    <w:rsid w:val="000F1221"/>
    <w:rsid w:val="000F157F"/>
    <w:rsid w:val="000F1F16"/>
    <w:rsid w:val="000F227A"/>
    <w:rsid w:val="000F26E7"/>
    <w:rsid w:val="000F274B"/>
    <w:rsid w:val="000F306D"/>
    <w:rsid w:val="000F3BD0"/>
    <w:rsid w:val="000F3F01"/>
    <w:rsid w:val="000F40C6"/>
    <w:rsid w:val="000F4206"/>
    <w:rsid w:val="000F4841"/>
    <w:rsid w:val="000F6029"/>
    <w:rsid w:val="000F6767"/>
    <w:rsid w:val="0010009C"/>
    <w:rsid w:val="00100C06"/>
    <w:rsid w:val="001016A1"/>
    <w:rsid w:val="0010182D"/>
    <w:rsid w:val="001019AE"/>
    <w:rsid w:val="00101BB4"/>
    <w:rsid w:val="00102669"/>
    <w:rsid w:val="0010280D"/>
    <w:rsid w:val="0010370A"/>
    <w:rsid w:val="001039DE"/>
    <w:rsid w:val="00103B5A"/>
    <w:rsid w:val="0010409D"/>
    <w:rsid w:val="0010433C"/>
    <w:rsid w:val="00104344"/>
    <w:rsid w:val="0010463D"/>
    <w:rsid w:val="001055F8"/>
    <w:rsid w:val="00105AC4"/>
    <w:rsid w:val="00105EF5"/>
    <w:rsid w:val="001064BB"/>
    <w:rsid w:val="001065FF"/>
    <w:rsid w:val="00107429"/>
    <w:rsid w:val="00107616"/>
    <w:rsid w:val="00111477"/>
    <w:rsid w:val="00111748"/>
    <w:rsid w:val="00111970"/>
    <w:rsid w:val="00112CDF"/>
    <w:rsid w:val="00112FAB"/>
    <w:rsid w:val="00113B65"/>
    <w:rsid w:val="00113E03"/>
    <w:rsid w:val="00113F75"/>
    <w:rsid w:val="0011456C"/>
    <w:rsid w:val="0011467D"/>
    <w:rsid w:val="0011487A"/>
    <w:rsid w:val="00114C2B"/>
    <w:rsid w:val="00114CC7"/>
    <w:rsid w:val="00114ECB"/>
    <w:rsid w:val="00116099"/>
    <w:rsid w:val="0011660E"/>
    <w:rsid w:val="0012120E"/>
    <w:rsid w:val="00121289"/>
    <w:rsid w:val="00121B27"/>
    <w:rsid w:val="001227D9"/>
    <w:rsid w:val="00122B70"/>
    <w:rsid w:val="001238A7"/>
    <w:rsid w:val="00123F85"/>
    <w:rsid w:val="00124F2D"/>
    <w:rsid w:val="00125105"/>
    <w:rsid w:val="00125360"/>
    <w:rsid w:val="00126521"/>
    <w:rsid w:val="00126984"/>
    <w:rsid w:val="001304FE"/>
    <w:rsid w:val="001306C2"/>
    <w:rsid w:val="00130918"/>
    <w:rsid w:val="00130E09"/>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76A"/>
    <w:rsid w:val="00136832"/>
    <w:rsid w:val="00137E94"/>
    <w:rsid w:val="001419AA"/>
    <w:rsid w:val="00141CB5"/>
    <w:rsid w:val="0014308D"/>
    <w:rsid w:val="00143160"/>
    <w:rsid w:val="00143D89"/>
    <w:rsid w:val="00144390"/>
    <w:rsid w:val="00144513"/>
    <w:rsid w:val="00144C33"/>
    <w:rsid w:val="00146851"/>
    <w:rsid w:val="001469D7"/>
    <w:rsid w:val="00146C9D"/>
    <w:rsid w:val="00150B25"/>
    <w:rsid w:val="00150C95"/>
    <w:rsid w:val="00151D4A"/>
    <w:rsid w:val="00152625"/>
    <w:rsid w:val="00153350"/>
    <w:rsid w:val="0015354B"/>
    <w:rsid w:val="0015354E"/>
    <w:rsid w:val="00153870"/>
    <w:rsid w:val="001540C2"/>
    <w:rsid w:val="00154A37"/>
    <w:rsid w:val="00154B42"/>
    <w:rsid w:val="00155308"/>
    <w:rsid w:val="00155D84"/>
    <w:rsid w:val="0015694E"/>
    <w:rsid w:val="00156A43"/>
    <w:rsid w:val="00156D8B"/>
    <w:rsid w:val="00156E4F"/>
    <w:rsid w:val="00157594"/>
    <w:rsid w:val="001613D9"/>
    <w:rsid w:val="00164982"/>
    <w:rsid w:val="00165613"/>
    <w:rsid w:val="00165C37"/>
    <w:rsid w:val="0016661A"/>
    <w:rsid w:val="0016729C"/>
    <w:rsid w:val="001679CD"/>
    <w:rsid w:val="00167E28"/>
    <w:rsid w:val="0017050D"/>
    <w:rsid w:val="00171027"/>
    <w:rsid w:val="001726AF"/>
    <w:rsid w:val="00172C5E"/>
    <w:rsid w:val="0017424F"/>
    <w:rsid w:val="0017530D"/>
    <w:rsid w:val="00175612"/>
    <w:rsid w:val="00175BD8"/>
    <w:rsid w:val="00176EF0"/>
    <w:rsid w:val="00177135"/>
    <w:rsid w:val="00177552"/>
    <w:rsid w:val="0017766C"/>
    <w:rsid w:val="00177940"/>
    <w:rsid w:val="00177A86"/>
    <w:rsid w:val="00180A97"/>
    <w:rsid w:val="00180D49"/>
    <w:rsid w:val="0018311D"/>
    <w:rsid w:val="001833E8"/>
    <w:rsid w:val="00183684"/>
    <w:rsid w:val="00183A49"/>
    <w:rsid w:val="001840A0"/>
    <w:rsid w:val="001862F4"/>
    <w:rsid w:val="001862FC"/>
    <w:rsid w:val="0018671B"/>
    <w:rsid w:val="001871EC"/>
    <w:rsid w:val="00190A51"/>
    <w:rsid w:val="0019168C"/>
    <w:rsid w:val="00191A62"/>
    <w:rsid w:val="00191EF7"/>
    <w:rsid w:val="001932D0"/>
    <w:rsid w:val="00193AAF"/>
    <w:rsid w:val="001946CB"/>
    <w:rsid w:val="00194C80"/>
    <w:rsid w:val="00195240"/>
    <w:rsid w:val="00195357"/>
    <w:rsid w:val="0019545C"/>
    <w:rsid w:val="00196095"/>
    <w:rsid w:val="00196473"/>
    <w:rsid w:val="00197382"/>
    <w:rsid w:val="001A061F"/>
    <w:rsid w:val="001A0F7C"/>
    <w:rsid w:val="001A12AC"/>
    <w:rsid w:val="001A14D8"/>
    <w:rsid w:val="001A3D4E"/>
    <w:rsid w:val="001A47E5"/>
    <w:rsid w:val="001A5877"/>
    <w:rsid w:val="001A5F5A"/>
    <w:rsid w:val="001A70A4"/>
    <w:rsid w:val="001A74F7"/>
    <w:rsid w:val="001A7B39"/>
    <w:rsid w:val="001A7CE6"/>
    <w:rsid w:val="001B0A2B"/>
    <w:rsid w:val="001B1A2D"/>
    <w:rsid w:val="001B230C"/>
    <w:rsid w:val="001B24BC"/>
    <w:rsid w:val="001B2D60"/>
    <w:rsid w:val="001B2F15"/>
    <w:rsid w:val="001B30E7"/>
    <w:rsid w:val="001B318F"/>
    <w:rsid w:val="001B3532"/>
    <w:rsid w:val="001B4E01"/>
    <w:rsid w:val="001B5069"/>
    <w:rsid w:val="001B6E15"/>
    <w:rsid w:val="001B7446"/>
    <w:rsid w:val="001B7B30"/>
    <w:rsid w:val="001B7D67"/>
    <w:rsid w:val="001C01D3"/>
    <w:rsid w:val="001C024C"/>
    <w:rsid w:val="001C1201"/>
    <w:rsid w:val="001C16E5"/>
    <w:rsid w:val="001C19F4"/>
    <w:rsid w:val="001C1D96"/>
    <w:rsid w:val="001C4706"/>
    <w:rsid w:val="001C492E"/>
    <w:rsid w:val="001C4F06"/>
    <w:rsid w:val="001C628D"/>
    <w:rsid w:val="001C62A9"/>
    <w:rsid w:val="001C664E"/>
    <w:rsid w:val="001C6A1A"/>
    <w:rsid w:val="001C6B4E"/>
    <w:rsid w:val="001C6BB4"/>
    <w:rsid w:val="001C6DFD"/>
    <w:rsid w:val="001C74F1"/>
    <w:rsid w:val="001C772C"/>
    <w:rsid w:val="001C7F8E"/>
    <w:rsid w:val="001D0814"/>
    <w:rsid w:val="001D1BDB"/>
    <w:rsid w:val="001D20D0"/>
    <w:rsid w:val="001D2347"/>
    <w:rsid w:val="001D2A30"/>
    <w:rsid w:val="001D388E"/>
    <w:rsid w:val="001D3A01"/>
    <w:rsid w:val="001D4991"/>
    <w:rsid w:val="001D5242"/>
    <w:rsid w:val="001D563B"/>
    <w:rsid w:val="001D5AC2"/>
    <w:rsid w:val="001D5D5A"/>
    <w:rsid w:val="001D64F0"/>
    <w:rsid w:val="001D64FD"/>
    <w:rsid w:val="001D7820"/>
    <w:rsid w:val="001E02F5"/>
    <w:rsid w:val="001E0612"/>
    <w:rsid w:val="001E0F6D"/>
    <w:rsid w:val="001E1C06"/>
    <w:rsid w:val="001E1C90"/>
    <w:rsid w:val="001E3121"/>
    <w:rsid w:val="001E3620"/>
    <w:rsid w:val="001E4789"/>
    <w:rsid w:val="001E4AFA"/>
    <w:rsid w:val="001E5852"/>
    <w:rsid w:val="001E61B3"/>
    <w:rsid w:val="001E6A67"/>
    <w:rsid w:val="001E71EC"/>
    <w:rsid w:val="001E7AEB"/>
    <w:rsid w:val="001E7CC4"/>
    <w:rsid w:val="001F0C2B"/>
    <w:rsid w:val="001F17F8"/>
    <w:rsid w:val="001F19FB"/>
    <w:rsid w:val="001F4596"/>
    <w:rsid w:val="001F4FD9"/>
    <w:rsid w:val="001F574B"/>
    <w:rsid w:val="001F68DA"/>
    <w:rsid w:val="001F6C14"/>
    <w:rsid w:val="00200B61"/>
    <w:rsid w:val="0020192B"/>
    <w:rsid w:val="00201BE0"/>
    <w:rsid w:val="00201D6F"/>
    <w:rsid w:val="00201FE3"/>
    <w:rsid w:val="0020222C"/>
    <w:rsid w:val="002027D4"/>
    <w:rsid w:val="002037D8"/>
    <w:rsid w:val="0020457E"/>
    <w:rsid w:val="0020465D"/>
    <w:rsid w:val="0020649C"/>
    <w:rsid w:val="00206E5A"/>
    <w:rsid w:val="002078C2"/>
    <w:rsid w:val="00207EF9"/>
    <w:rsid w:val="00207FEE"/>
    <w:rsid w:val="002100A6"/>
    <w:rsid w:val="0021091E"/>
    <w:rsid w:val="00210E64"/>
    <w:rsid w:val="002121AE"/>
    <w:rsid w:val="0021278C"/>
    <w:rsid w:val="0021283B"/>
    <w:rsid w:val="002139A5"/>
    <w:rsid w:val="00213E51"/>
    <w:rsid w:val="00214037"/>
    <w:rsid w:val="00215880"/>
    <w:rsid w:val="00215EF5"/>
    <w:rsid w:val="0021792F"/>
    <w:rsid w:val="00220252"/>
    <w:rsid w:val="002205FB"/>
    <w:rsid w:val="00220728"/>
    <w:rsid w:val="00221D21"/>
    <w:rsid w:val="002221B1"/>
    <w:rsid w:val="00223EF6"/>
    <w:rsid w:val="00225048"/>
    <w:rsid w:val="00225E35"/>
    <w:rsid w:val="00226038"/>
    <w:rsid w:val="00226042"/>
    <w:rsid w:val="002268EE"/>
    <w:rsid w:val="00226A1D"/>
    <w:rsid w:val="00226AA7"/>
    <w:rsid w:val="00226AF3"/>
    <w:rsid w:val="0022742C"/>
    <w:rsid w:val="00227713"/>
    <w:rsid w:val="0022781C"/>
    <w:rsid w:val="0022784D"/>
    <w:rsid w:val="002301C2"/>
    <w:rsid w:val="00230FB2"/>
    <w:rsid w:val="00231FB0"/>
    <w:rsid w:val="00232B1D"/>
    <w:rsid w:val="00233F67"/>
    <w:rsid w:val="002350E9"/>
    <w:rsid w:val="00236213"/>
    <w:rsid w:val="00236555"/>
    <w:rsid w:val="00236645"/>
    <w:rsid w:val="0023731D"/>
    <w:rsid w:val="00237686"/>
    <w:rsid w:val="00237C62"/>
    <w:rsid w:val="00240863"/>
    <w:rsid w:val="002411EF"/>
    <w:rsid w:val="00241EA7"/>
    <w:rsid w:val="00242040"/>
    <w:rsid w:val="00242122"/>
    <w:rsid w:val="00242F7A"/>
    <w:rsid w:val="0024309A"/>
    <w:rsid w:val="00244168"/>
    <w:rsid w:val="00244491"/>
    <w:rsid w:val="00244AB9"/>
    <w:rsid w:val="00244ED9"/>
    <w:rsid w:val="0024543A"/>
    <w:rsid w:val="00246928"/>
    <w:rsid w:val="0024735E"/>
    <w:rsid w:val="002503AC"/>
    <w:rsid w:val="002504CC"/>
    <w:rsid w:val="0025194C"/>
    <w:rsid w:val="0025209D"/>
    <w:rsid w:val="002536B3"/>
    <w:rsid w:val="00254BCF"/>
    <w:rsid w:val="0025579B"/>
    <w:rsid w:val="002559EE"/>
    <w:rsid w:val="00256132"/>
    <w:rsid w:val="00257492"/>
    <w:rsid w:val="00260DB5"/>
    <w:rsid w:val="0026149C"/>
    <w:rsid w:val="00261D84"/>
    <w:rsid w:val="002620D7"/>
    <w:rsid w:val="00262146"/>
    <w:rsid w:val="0026279F"/>
    <w:rsid w:val="00262BCB"/>
    <w:rsid w:val="00262EF1"/>
    <w:rsid w:val="00263108"/>
    <w:rsid w:val="002646F0"/>
    <w:rsid w:val="0026497B"/>
    <w:rsid w:val="0026566E"/>
    <w:rsid w:val="00265D75"/>
    <w:rsid w:val="00267E52"/>
    <w:rsid w:val="002715F6"/>
    <w:rsid w:val="002716C3"/>
    <w:rsid w:val="00272DEA"/>
    <w:rsid w:val="00273A26"/>
    <w:rsid w:val="00273ACD"/>
    <w:rsid w:val="00273FD4"/>
    <w:rsid w:val="00274BC9"/>
    <w:rsid w:val="0027531C"/>
    <w:rsid w:val="0027556C"/>
    <w:rsid w:val="00275EDC"/>
    <w:rsid w:val="00275F21"/>
    <w:rsid w:val="0027785D"/>
    <w:rsid w:val="00277D92"/>
    <w:rsid w:val="002802D8"/>
    <w:rsid w:val="00281817"/>
    <w:rsid w:val="00282FDF"/>
    <w:rsid w:val="002834DA"/>
    <w:rsid w:val="002838D0"/>
    <w:rsid w:val="00283D05"/>
    <w:rsid w:val="00283DD2"/>
    <w:rsid w:val="00283F41"/>
    <w:rsid w:val="002842B1"/>
    <w:rsid w:val="002855A0"/>
    <w:rsid w:val="002856C0"/>
    <w:rsid w:val="00285EC5"/>
    <w:rsid w:val="00286041"/>
    <w:rsid w:val="0028664B"/>
    <w:rsid w:val="00286B9B"/>
    <w:rsid w:val="00286C48"/>
    <w:rsid w:val="00286C66"/>
    <w:rsid w:val="0028714D"/>
    <w:rsid w:val="00287235"/>
    <w:rsid w:val="00287558"/>
    <w:rsid w:val="00287C10"/>
    <w:rsid w:val="00287EBD"/>
    <w:rsid w:val="00287EC8"/>
    <w:rsid w:val="00290BA6"/>
    <w:rsid w:val="0029114F"/>
    <w:rsid w:val="0029287E"/>
    <w:rsid w:val="002932D1"/>
    <w:rsid w:val="00294FF4"/>
    <w:rsid w:val="0029543E"/>
    <w:rsid w:val="00297D2F"/>
    <w:rsid w:val="00297FAA"/>
    <w:rsid w:val="002A00A5"/>
    <w:rsid w:val="002A0BD3"/>
    <w:rsid w:val="002A1DC6"/>
    <w:rsid w:val="002A226E"/>
    <w:rsid w:val="002A27EE"/>
    <w:rsid w:val="002A2828"/>
    <w:rsid w:val="002A2C3A"/>
    <w:rsid w:val="002A2DDE"/>
    <w:rsid w:val="002A3127"/>
    <w:rsid w:val="002A5ABA"/>
    <w:rsid w:val="002A6718"/>
    <w:rsid w:val="002A67AF"/>
    <w:rsid w:val="002A71D3"/>
    <w:rsid w:val="002A7E5F"/>
    <w:rsid w:val="002B076B"/>
    <w:rsid w:val="002B081E"/>
    <w:rsid w:val="002B0F15"/>
    <w:rsid w:val="002B1B3D"/>
    <w:rsid w:val="002B3287"/>
    <w:rsid w:val="002B492C"/>
    <w:rsid w:val="002B50FE"/>
    <w:rsid w:val="002B5E8C"/>
    <w:rsid w:val="002B76C8"/>
    <w:rsid w:val="002C0020"/>
    <w:rsid w:val="002C0AEE"/>
    <w:rsid w:val="002C0D04"/>
    <w:rsid w:val="002C1248"/>
    <w:rsid w:val="002C13B6"/>
    <w:rsid w:val="002C13D3"/>
    <w:rsid w:val="002C1839"/>
    <w:rsid w:val="002C28C8"/>
    <w:rsid w:val="002C2B92"/>
    <w:rsid w:val="002C381A"/>
    <w:rsid w:val="002C3C6C"/>
    <w:rsid w:val="002C3C79"/>
    <w:rsid w:val="002C4292"/>
    <w:rsid w:val="002C443F"/>
    <w:rsid w:val="002C468C"/>
    <w:rsid w:val="002C4CFE"/>
    <w:rsid w:val="002C5BC5"/>
    <w:rsid w:val="002C627F"/>
    <w:rsid w:val="002C64B0"/>
    <w:rsid w:val="002C6850"/>
    <w:rsid w:val="002C71DB"/>
    <w:rsid w:val="002C72FB"/>
    <w:rsid w:val="002C73A0"/>
    <w:rsid w:val="002C7655"/>
    <w:rsid w:val="002D0FFB"/>
    <w:rsid w:val="002D1595"/>
    <w:rsid w:val="002D19F7"/>
    <w:rsid w:val="002D1DC3"/>
    <w:rsid w:val="002D2A9F"/>
    <w:rsid w:val="002D32CA"/>
    <w:rsid w:val="002D3353"/>
    <w:rsid w:val="002D37D6"/>
    <w:rsid w:val="002D3E6F"/>
    <w:rsid w:val="002D3E86"/>
    <w:rsid w:val="002D4670"/>
    <w:rsid w:val="002D4C24"/>
    <w:rsid w:val="002D4EB7"/>
    <w:rsid w:val="002D541D"/>
    <w:rsid w:val="002D60A2"/>
    <w:rsid w:val="002D633B"/>
    <w:rsid w:val="002D6AAE"/>
    <w:rsid w:val="002D6CC7"/>
    <w:rsid w:val="002D74E2"/>
    <w:rsid w:val="002D7C54"/>
    <w:rsid w:val="002D7F10"/>
    <w:rsid w:val="002E1B2C"/>
    <w:rsid w:val="002E228D"/>
    <w:rsid w:val="002E3072"/>
    <w:rsid w:val="002E34FF"/>
    <w:rsid w:val="002E3B7D"/>
    <w:rsid w:val="002E3E43"/>
    <w:rsid w:val="002E52B4"/>
    <w:rsid w:val="002E585D"/>
    <w:rsid w:val="002E64CC"/>
    <w:rsid w:val="002E6982"/>
    <w:rsid w:val="002E6AA9"/>
    <w:rsid w:val="002E74F0"/>
    <w:rsid w:val="002E78AA"/>
    <w:rsid w:val="002F0B54"/>
    <w:rsid w:val="002F0ED8"/>
    <w:rsid w:val="002F10EE"/>
    <w:rsid w:val="002F14DD"/>
    <w:rsid w:val="002F1531"/>
    <w:rsid w:val="002F2C84"/>
    <w:rsid w:val="002F2DD1"/>
    <w:rsid w:val="002F418D"/>
    <w:rsid w:val="002F477D"/>
    <w:rsid w:val="002F7199"/>
    <w:rsid w:val="002F7550"/>
    <w:rsid w:val="003011CB"/>
    <w:rsid w:val="0030125D"/>
    <w:rsid w:val="00302430"/>
    <w:rsid w:val="003032CE"/>
    <w:rsid w:val="003033B1"/>
    <w:rsid w:val="00304413"/>
    <w:rsid w:val="003044D1"/>
    <w:rsid w:val="003048FA"/>
    <w:rsid w:val="003048FB"/>
    <w:rsid w:val="0030650F"/>
    <w:rsid w:val="00307718"/>
    <w:rsid w:val="0030785B"/>
    <w:rsid w:val="00310396"/>
    <w:rsid w:val="00310725"/>
    <w:rsid w:val="00312632"/>
    <w:rsid w:val="003133A8"/>
    <w:rsid w:val="003139F8"/>
    <w:rsid w:val="00313A10"/>
    <w:rsid w:val="00316115"/>
    <w:rsid w:val="00316C60"/>
    <w:rsid w:val="00316FE3"/>
    <w:rsid w:val="003174ED"/>
    <w:rsid w:val="00320B1F"/>
    <w:rsid w:val="00320FE0"/>
    <w:rsid w:val="00321552"/>
    <w:rsid w:val="00321612"/>
    <w:rsid w:val="0032179C"/>
    <w:rsid w:val="00321CDF"/>
    <w:rsid w:val="0032256B"/>
    <w:rsid w:val="00322857"/>
    <w:rsid w:val="00322F8E"/>
    <w:rsid w:val="0032341C"/>
    <w:rsid w:val="003238C0"/>
    <w:rsid w:val="003241A9"/>
    <w:rsid w:val="003254D2"/>
    <w:rsid w:val="0032564B"/>
    <w:rsid w:val="003267BE"/>
    <w:rsid w:val="00327D92"/>
    <w:rsid w:val="00330507"/>
    <w:rsid w:val="00330F87"/>
    <w:rsid w:val="003317B3"/>
    <w:rsid w:val="00332452"/>
    <w:rsid w:val="00332773"/>
    <w:rsid w:val="003333B5"/>
    <w:rsid w:val="003335B8"/>
    <w:rsid w:val="003351CF"/>
    <w:rsid w:val="003356EB"/>
    <w:rsid w:val="00336602"/>
    <w:rsid w:val="00336637"/>
    <w:rsid w:val="00336B7C"/>
    <w:rsid w:val="0034116B"/>
    <w:rsid w:val="0034170A"/>
    <w:rsid w:val="00341B70"/>
    <w:rsid w:val="00342375"/>
    <w:rsid w:val="0034314C"/>
    <w:rsid w:val="00345156"/>
    <w:rsid w:val="0034542A"/>
    <w:rsid w:val="00345618"/>
    <w:rsid w:val="003458AF"/>
    <w:rsid w:val="00345C56"/>
    <w:rsid w:val="00345C96"/>
    <w:rsid w:val="00346428"/>
    <w:rsid w:val="00346CA5"/>
    <w:rsid w:val="00346CE7"/>
    <w:rsid w:val="00350F20"/>
    <w:rsid w:val="00350F43"/>
    <w:rsid w:val="0035257E"/>
    <w:rsid w:val="00352C98"/>
    <w:rsid w:val="00353228"/>
    <w:rsid w:val="0035338C"/>
    <w:rsid w:val="003536F0"/>
    <w:rsid w:val="0035377E"/>
    <w:rsid w:val="0035595C"/>
    <w:rsid w:val="0035689C"/>
    <w:rsid w:val="003569EE"/>
    <w:rsid w:val="00356AA3"/>
    <w:rsid w:val="00357C1C"/>
    <w:rsid w:val="00360575"/>
    <w:rsid w:val="0036074F"/>
    <w:rsid w:val="00360A37"/>
    <w:rsid w:val="00360C54"/>
    <w:rsid w:val="003617A0"/>
    <w:rsid w:val="003620E1"/>
    <w:rsid w:val="00362AC5"/>
    <w:rsid w:val="00362B38"/>
    <w:rsid w:val="00363FAA"/>
    <w:rsid w:val="003642A1"/>
    <w:rsid w:val="003647C6"/>
    <w:rsid w:val="00366D9B"/>
    <w:rsid w:val="00367EAF"/>
    <w:rsid w:val="0037025B"/>
    <w:rsid w:val="00370B48"/>
    <w:rsid w:val="00370DBA"/>
    <w:rsid w:val="00371299"/>
    <w:rsid w:val="0037181C"/>
    <w:rsid w:val="00371F64"/>
    <w:rsid w:val="00372A51"/>
    <w:rsid w:val="00373CA5"/>
    <w:rsid w:val="00374616"/>
    <w:rsid w:val="003757CE"/>
    <w:rsid w:val="0037603F"/>
    <w:rsid w:val="00376306"/>
    <w:rsid w:val="00376A5B"/>
    <w:rsid w:val="00377C25"/>
    <w:rsid w:val="00380499"/>
    <w:rsid w:val="00380850"/>
    <w:rsid w:val="00381C59"/>
    <w:rsid w:val="00382589"/>
    <w:rsid w:val="00383AA5"/>
    <w:rsid w:val="00384CFF"/>
    <w:rsid w:val="00386A12"/>
    <w:rsid w:val="00386C3E"/>
    <w:rsid w:val="00387149"/>
    <w:rsid w:val="003873F9"/>
    <w:rsid w:val="0038765C"/>
    <w:rsid w:val="00387BDF"/>
    <w:rsid w:val="00387DF3"/>
    <w:rsid w:val="00387F10"/>
    <w:rsid w:val="0039021B"/>
    <w:rsid w:val="00390A8C"/>
    <w:rsid w:val="00391640"/>
    <w:rsid w:val="003927ED"/>
    <w:rsid w:val="00392B2A"/>
    <w:rsid w:val="00393D0B"/>
    <w:rsid w:val="00393EDA"/>
    <w:rsid w:val="003940D2"/>
    <w:rsid w:val="00394BB2"/>
    <w:rsid w:val="00394C14"/>
    <w:rsid w:val="00394CE2"/>
    <w:rsid w:val="00395937"/>
    <w:rsid w:val="00396018"/>
    <w:rsid w:val="003962FB"/>
    <w:rsid w:val="00396992"/>
    <w:rsid w:val="00396CD3"/>
    <w:rsid w:val="00396E9B"/>
    <w:rsid w:val="00396FC3"/>
    <w:rsid w:val="0039702B"/>
    <w:rsid w:val="003979D4"/>
    <w:rsid w:val="00397A95"/>
    <w:rsid w:val="003A00D2"/>
    <w:rsid w:val="003A0E79"/>
    <w:rsid w:val="003A1D54"/>
    <w:rsid w:val="003A1EB8"/>
    <w:rsid w:val="003A21AD"/>
    <w:rsid w:val="003A3308"/>
    <w:rsid w:val="003A3625"/>
    <w:rsid w:val="003A39D8"/>
    <w:rsid w:val="003A3CE5"/>
    <w:rsid w:val="003A4AF9"/>
    <w:rsid w:val="003A4BA6"/>
    <w:rsid w:val="003A543D"/>
    <w:rsid w:val="003A5A5A"/>
    <w:rsid w:val="003A5BF7"/>
    <w:rsid w:val="003A6028"/>
    <w:rsid w:val="003A6187"/>
    <w:rsid w:val="003A62D4"/>
    <w:rsid w:val="003A637B"/>
    <w:rsid w:val="003A65B6"/>
    <w:rsid w:val="003A6741"/>
    <w:rsid w:val="003A69DC"/>
    <w:rsid w:val="003B006E"/>
    <w:rsid w:val="003B0541"/>
    <w:rsid w:val="003B084B"/>
    <w:rsid w:val="003B1418"/>
    <w:rsid w:val="003B158B"/>
    <w:rsid w:val="003B2052"/>
    <w:rsid w:val="003B2188"/>
    <w:rsid w:val="003B52FE"/>
    <w:rsid w:val="003B5338"/>
    <w:rsid w:val="003B6D50"/>
    <w:rsid w:val="003C0334"/>
    <w:rsid w:val="003C0706"/>
    <w:rsid w:val="003C0F6B"/>
    <w:rsid w:val="003C1148"/>
    <w:rsid w:val="003C3107"/>
    <w:rsid w:val="003C62E2"/>
    <w:rsid w:val="003C6351"/>
    <w:rsid w:val="003C6CA1"/>
    <w:rsid w:val="003C750F"/>
    <w:rsid w:val="003D1183"/>
    <w:rsid w:val="003D14EF"/>
    <w:rsid w:val="003D20A2"/>
    <w:rsid w:val="003D2E43"/>
    <w:rsid w:val="003D3FB7"/>
    <w:rsid w:val="003D495D"/>
    <w:rsid w:val="003D5A05"/>
    <w:rsid w:val="003D5C0E"/>
    <w:rsid w:val="003D6376"/>
    <w:rsid w:val="003D6490"/>
    <w:rsid w:val="003D665B"/>
    <w:rsid w:val="003D6CF0"/>
    <w:rsid w:val="003D6D8D"/>
    <w:rsid w:val="003D7025"/>
    <w:rsid w:val="003E0139"/>
    <w:rsid w:val="003E0782"/>
    <w:rsid w:val="003E0A2E"/>
    <w:rsid w:val="003E0CDF"/>
    <w:rsid w:val="003E0E6C"/>
    <w:rsid w:val="003E17C4"/>
    <w:rsid w:val="003E24CA"/>
    <w:rsid w:val="003E3544"/>
    <w:rsid w:val="003E3AE6"/>
    <w:rsid w:val="003E44D1"/>
    <w:rsid w:val="003E4D2D"/>
    <w:rsid w:val="003E6353"/>
    <w:rsid w:val="003E6E4E"/>
    <w:rsid w:val="003E70D0"/>
    <w:rsid w:val="003E72FE"/>
    <w:rsid w:val="003E79F8"/>
    <w:rsid w:val="003F0730"/>
    <w:rsid w:val="003F0927"/>
    <w:rsid w:val="003F130F"/>
    <w:rsid w:val="003F13F0"/>
    <w:rsid w:val="003F2D9F"/>
    <w:rsid w:val="003F30E0"/>
    <w:rsid w:val="003F3A5F"/>
    <w:rsid w:val="003F3AD4"/>
    <w:rsid w:val="003F3C00"/>
    <w:rsid w:val="003F46FC"/>
    <w:rsid w:val="003F4787"/>
    <w:rsid w:val="003F4982"/>
    <w:rsid w:val="003F5577"/>
    <w:rsid w:val="003F5B3A"/>
    <w:rsid w:val="003F5DDB"/>
    <w:rsid w:val="003F5F3F"/>
    <w:rsid w:val="003F63F2"/>
    <w:rsid w:val="003F6A92"/>
    <w:rsid w:val="003F770A"/>
    <w:rsid w:val="003F795A"/>
    <w:rsid w:val="0040015E"/>
    <w:rsid w:val="004016EC"/>
    <w:rsid w:val="00403204"/>
    <w:rsid w:val="00403E19"/>
    <w:rsid w:val="0040449F"/>
    <w:rsid w:val="004048EF"/>
    <w:rsid w:val="00404DF4"/>
    <w:rsid w:val="004054C4"/>
    <w:rsid w:val="00405CF7"/>
    <w:rsid w:val="0040774A"/>
    <w:rsid w:val="00410870"/>
    <w:rsid w:val="00410E37"/>
    <w:rsid w:val="00411DB3"/>
    <w:rsid w:val="004156CD"/>
    <w:rsid w:val="0041693A"/>
    <w:rsid w:val="00417C6E"/>
    <w:rsid w:val="00420380"/>
    <w:rsid w:val="00420F27"/>
    <w:rsid w:val="004222B8"/>
    <w:rsid w:val="00423383"/>
    <w:rsid w:val="004237BF"/>
    <w:rsid w:val="0042415C"/>
    <w:rsid w:val="0042428B"/>
    <w:rsid w:val="0042446D"/>
    <w:rsid w:val="0042496C"/>
    <w:rsid w:val="00425049"/>
    <w:rsid w:val="00425F10"/>
    <w:rsid w:val="00426038"/>
    <w:rsid w:val="00426EAC"/>
    <w:rsid w:val="0043081F"/>
    <w:rsid w:val="004309AD"/>
    <w:rsid w:val="004315FF"/>
    <w:rsid w:val="0043270B"/>
    <w:rsid w:val="00432DD0"/>
    <w:rsid w:val="004330D6"/>
    <w:rsid w:val="00433C18"/>
    <w:rsid w:val="004364A1"/>
    <w:rsid w:val="00436DE5"/>
    <w:rsid w:val="00437B31"/>
    <w:rsid w:val="004406C7"/>
    <w:rsid w:val="00440736"/>
    <w:rsid w:val="00440B66"/>
    <w:rsid w:val="00441C71"/>
    <w:rsid w:val="004427B5"/>
    <w:rsid w:val="00442F67"/>
    <w:rsid w:val="004431AD"/>
    <w:rsid w:val="0044331C"/>
    <w:rsid w:val="00443602"/>
    <w:rsid w:val="00444405"/>
    <w:rsid w:val="00444598"/>
    <w:rsid w:val="0044583B"/>
    <w:rsid w:val="00445E87"/>
    <w:rsid w:val="00445FC7"/>
    <w:rsid w:val="00446993"/>
    <w:rsid w:val="00446F05"/>
    <w:rsid w:val="00447305"/>
    <w:rsid w:val="0044743E"/>
    <w:rsid w:val="0045013C"/>
    <w:rsid w:val="0045086B"/>
    <w:rsid w:val="00450890"/>
    <w:rsid w:val="00452BD2"/>
    <w:rsid w:val="00452CB0"/>
    <w:rsid w:val="004536CB"/>
    <w:rsid w:val="00453CBB"/>
    <w:rsid w:val="00454121"/>
    <w:rsid w:val="00454528"/>
    <w:rsid w:val="00454784"/>
    <w:rsid w:val="00454B9B"/>
    <w:rsid w:val="0045537C"/>
    <w:rsid w:val="00455786"/>
    <w:rsid w:val="00455C79"/>
    <w:rsid w:val="00456151"/>
    <w:rsid w:val="004565E5"/>
    <w:rsid w:val="004606A3"/>
    <w:rsid w:val="0046093C"/>
    <w:rsid w:val="004612E6"/>
    <w:rsid w:val="00461917"/>
    <w:rsid w:val="0046366A"/>
    <w:rsid w:val="004649DF"/>
    <w:rsid w:val="00464C32"/>
    <w:rsid w:val="00464EBE"/>
    <w:rsid w:val="00467721"/>
    <w:rsid w:val="00467902"/>
    <w:rsid w:val="00467975"/>
    <w:rsid w:val="004717F7"/>
    <w:rsid w:val="00471C57"/>
    <w:rsid w:val="00471D13"/>
    <w:rsid w:val="00472ADC"/>
    <w:rsid w:val="00472BB8"/>
    <w:rsid w:val="0047388C"/>
    <w:rsid w:val="004740F5"/>
    <w:rsid w:val="00474803"/>
    <w:rsid w:val="004766EF"/>
    <w:rsid w:val="004776F5"/>
    <w:rsid w:val="004801EE"/>
    <w:rsid w:val="004807D4"/>
    <w:rsid w:val="00482A77"/>
    <w:rsid w:val="0048334B"/>
    <w:rsid w:val="004834C8"/>
    <w:rsid w:val="00484946"/>
    <w:rsid w:val="00484C3A"/>
    <w:rsid w:val="00484F2D"/>
    <w:rsid w:val="00487B46"/>
    <w:rsid w:val="00490AAB"/>
    <w:rsid w:val="00491878"/>
    <w:rsid w:val="004925F7"/>
    <w:rsid w:val="00492EAC"/>
    <w:rsid w:val="00493362"/>
    <w:rsid w:val="00494990"/>
    <w:rsid w:val="00495533"/>
    <w:rsid w:val="00495738"/>
    <w:rsid w:val="00495D84"/>
    <w:rsid w:val="00495DF2"/>
    <w:rsid w:val="0049624F"/>
    <w:rsid w:val="00497160"/>
    <w:rsid w:val="00497D2E"/>
    <w:rsid w:val="004A00D8"/>
    <w:rsid w:val="004A0947"/>
    <w:rsid w:val="004A15A8"/>
    <w:rsid w:val="004A1AFF"/>
    <w:rsid w:val="004A1C4F"/>
    <w:rsid w:val="004A2CA9"/>
    <w:rsid w:val="004A332E"/>
    <w:rsid w:val="004A33B2"/>
    <w:rsid w:val="004A35DA"/>
    <w:rsid w:val="004A4341"/>
    <w:rsid w:val="004A4CAA"/>
    <w:rsid w:val="004A5059"/>
    <w:rsid w:val="004A575A"/>
    <w:rsid w:val="004A6141"/>
    <w:rsid w:val="004A74B0"/>
    <w:rsid w:val="004B0095"/>
    <w:rsid w:val="004B07C8"/>
    <w:rsid w:val="004B08A9"/>
    <w:rsid w:val="004B1311"/>
    <w:rsid w:val="004B39CC"/>
    <w:rsid w:val="004B3B75"/>
    <w:rsid w:val="004B4137"/>
    <w:rsid w:val="004B43BD"/>
    <w:rsid w:val="004B4A57"/>
    <w:rsid w:val="004B5386"/>
    <w:rsid w:val="004B5EBE"/>
    <w:rsid w:val="004B6601"/>
    <w:rsid w:val="004B6DEA"/>
    <w:rsid w:val="004B745D"/>
    <w:rsid w:val="004B7C59"/>
    <w:rsid w:val="004C04F6"/>
    <w:rsid w:val="004C279F"/>
    <w:rsid w:val="004C288C"/>
    <w:rsid w:val="004C3640"/>
    <w:rsid w:val="004C4CEC"/>
    <w:rsid w:val="004C5011"/>
    <w:rsid w:val="004C528E"/>
    <w:rsid w:val="004C62FB"/>
    <w:rsid w:val="004C6E0E"/>
    <w:rsid w:val="004C75C6"/>
    <w:rsid w:val="004C7D37"/>
    <w:rsid w:val="004C7F32"/>
    <w:rsid w:val="004D03D7"/>
    <w:rsid w:val="004D0C69"/>
    <w:rsid w:val="004D0D75"/>
    <w:rsid w:val="004D111C"/>
    <w:rsid w:val="004D144C"/>
    <w:rsid w:val="004D177E"/>
    <w:rsid w:val="004D33B6"/>
    <w:rsid w:val="004D421F"/>
    <w:rsid w:val="004D5061"/>
    <w:rsid w:val="004D52D9"/>
    <w:rsid w:val="004D592C"/>
    <w:rsid w:val="004D6148"/>
    <w:rsid w:val="004D67BC"/>
    <w:rsid w:val="004D6AF5"/>
    <w:rsid w:val="004D7879"/>
    <w:rsid w:val="004D7B26"/>
    <w:rsid w:val="004E0F73"/>
    <w:rsid w:val="004E1882"/>
    <w:rsid w:val="004E373C"/>
    <w:rsid w:val="004E39AA"/>
    <w:rsid w:val="004E526A"/>
    <w:rsid w:val="004E54FC"/>
    <w:rsid w:val="004E603C"/>
    <w:rsid w:val="004E625E"/>
    <w:rsid w:val="004E6651"/>
    <w:rsid w:val="004E667A"/>
    <w:rsid w:val="004E6DC9"/>
    <w:rsid w:val="004E72D1"/>
    <w:rsid w:val="004F0429"/>
    <w:rsid w:val="004F0D17"/>
    <w:rsid w:val="004F14A3"/>
    <w:rsid w:val="004F1648"/>
    <w:rsid w:val="004F214E"/>
    <w:rsid w:val="004F2D87"/>
    <w:rsid w:val="004F34EB"/>
    <w:rsid w:val="004F36A6"/>
    <w:rsid w:val="004F3861"/>
    <w:rsid w:val="004F4BC6"/>
    <w:rsid w:val="004F62C5"/>
    <w:rsid w:val="004F728A"/>
    <w:rsid w:val="004F7BA8"/>
    <w:rsid w:val="004F7CF7"/>
    <w:rsid w:val="00500D5D"/>
    <w:rsid w:val="00500F35"/>
    <w:rsid w:val="00501D65"/>
    <w:rsid w:val="00503589"/>
    <w:rsid w:val="00503635"/>
    <w:rsid w:val="00503803"/>
    <w:rsid w:val="00503C2E"/>
    <w:rsid w:val="005053E8"/>
    <w:rsid w:val="00505D2B"/>
    <w:rsid w:val="0050712B"/>
    <w:rsid w:val="00507CE6"/>
    <w:rsid w:val="005109FC"/>
    <w:rsid w:val="005111B4"/>
    <w:rsid w:val="005112A1"/>
    <w:rsid w:val="00511DF0"/>
    <w:rsid w:val="005120F4"/>
    <w:rsid w:val="0051282D"/>
    <w:rsid w:val="00513A13"/>
    <w:rsid w:val="005148BB"/>
    <w:rsid w:val="00514B76"/>
    <w:rsid w:val="00515833"/>
    <w:rsid w:val="00516EA9"/>
    <w:rsid w:val="00520775"/>
    <w:rsid w:val="00520A80"/>
    <w:rsid w:val="00520C4C"/>
    <w:rsid w:val="00522306"/>
    <w:rsid w:val="005231BC"/>
    <w:rsid w:val="0052370A"/>
    <w:rsid w:val="00523C2E"/>
    <w:rsid w:val="00523E43"/>
    <w:rsid w:val="005245A8"/>
    <w:rsid w:val="00524911"/>
    <w:rsid w:val="005253E3"/>
    <w:rsid w:val="0052577E"/>
    <w:rsid w:val="00526FDF"/>
    <w:rsid w:val="00527192"/>
    <w:rsid w:val="00527B9F"/>
    <w:rsid w:val="00527F57"/>
    <w:rsid w:val="00530C3D"/>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B30"/>
    <w:rsid w:val="00535CBC"/>
    <w:rsid w:val="005367BF"/>
    <w:rsid w:val="00537025"/>
    <w:rsid w:val="005400F6"/>
    <w:rsid w:val="00540196"/>
    <w:rsid w:val="0054185B"/>
    <w:rsid w:val="00541BD8"/>
    <w:rsid w:val="005420A1"/>
    <w:rsid w:val="005420CB"/>
    <w:rsid w:val="00543090"/>
    <w:rsid w:val="00543491"/>
    <w:rsid w:val="0054390D"/>
    <w:rsid w:val="00543F0D"/>
    <w:rsid w:val="005442EB"/>
    <w:rsid w:val="00545A2F"/>
    <w:rsid w:val="00546A83"/>
    <w:rsid w:val="00547427"/>
    <w:rsid w:val="0054784D"/>
    <w:rsid w:val="00547ACB"/>
    <w:rsid w:val="0055167A"/>
    <w:rsid w:val="0055219D"/>
    <w:rsid w:val="00552D91"/>
    <w:rsid w:val="00556101"/>
    <w:rsid w:val="005563F4"/>
    <w:rsid w:val="0055686E"/>
    <w:rsid w:val="00556EBA"/>
    <w:rsid w:val="0055765F"/>
    <w:rsid w:val="00557755"/>
    <w:rsid w:val="005602BB"/>
    <w:rsid w:val="00560D89"/>
    <w:rsid w:val="005613BE"/>
    <w:rsid w:val="005619F4"/>
    <w:rsid w:val="005636DA"/>
    <w:rsid w:val="00563E76"/>
    <w:rsid w:val="005652ED"/>
    <w:rsid w:val="005657C3"/>
    <w:rsid w:val="005657F5"/>
    <w:rsid w:val="0056664D"/>
    <w:rsid w:val="00567868"/>
    <w:rsid w:val="005679E1"/>
    <w:rsid w:val="00570979"/>
    <w:rsid w:val="005711E2"/>
    <w:rsid w:val="0057134A"/>
    <w:rsid w:val="0057176B"/>
    <w:rsid w:val="0057211A"/>
    <w:rsid w:val="00572CAF"/>
    <w:rsid w:val="0057303B"/>
    <w:rsid w:val="0057312A"/>
    <w:rsid w:val="00573A01"/>
    <w:rsid w:val="00573B0F"/>
    <w:rsid w:val="00574A28"/>
    <w:rsid w:val="00574E0E"/>
    <w:rsid w:val="005752FB"/>
    <w:rsid w:val="00575C5B"/>
    <w:rsid w:val="0057655D"/>
    <w:rsid w:val="00577536"/>
    <w:rsid w:val="00577AFF"/>
    <w:rsid w:val="00577CC5"/>
    <w:rsid w:val="0058012C"/>
    <w:rsid w:val="0058068B"/>
    <w:rsid w:val="00581610"/>
    <w:rsid w:val="00581F33"/>
    <w:rsid w:val="0058251F"/>
    <w:rsid w:val="0058297A"/>
    <w:rsid w:val="005831FA"/>
    <w:rsid w:val="00583603"/>
    <w:rsid w:val="00583ADD"/>
    <w:rsid w:val="00583C26"/>
    <w:rsid w:val="00584256"/>
    <w:rsid w:val="00584BEE"/>
    <w:rsid w:val="00585AF6"/>
    <w:rsid w:val="005861FC"/>
    <w:rsid w:val="005866D1"/>
    <w:rsid w:val="005901C8"/>
    <w:rsid w:val="00594635"/>
    <w:rsid w:val="005958E4"/>
    <w:rsid w:val="005A0588"/>
    <w:rsid w:val="005A2273"/>
    <w:rsid w:val="005A449A"/>
    <w:rsid w:val="005A54FD"/>
    <w:rsid w:val="005A5FF7"/>
    <w:rsid w:val="005A625A"/>
    <w:rsid w:val="005A78EA"/>
    <w:rsid w:val="005B0097"/>
    <w:rsid w:val="005B0502"/>
    <w:rsid w:val="005B112D"/>
    <w:rsid w:val="005B1B4C"/>
    <w:rsid w:val="005B2106"/>
    <w:rsid w:val="005B2ED0"/>
    <w:rsid w:val="005B3C0B"/>
    <w:rsid w:val="005B4095"/>
    <w:rsid w:val="005B4489"/>
    <w:rsid w:val="005B4B7D"/>
    <w:rsid w:val="005B4CD1"/>
    <w:rsid w:val="005B55B2"/>
    <w:rsid w:val="005B6A8F"/>
    <w:rsid w:val="005B744C"/>
    <w:rsid w:val="005C0079"/>
    <w:rsid w:val="005C0D69"/>
    <w:rsid w:val="005C224D"/>
    <w:rsid w:val="005C3599"/>
    <w:rsid w:val="005C4BB5"/>
    <w:rsid w:val="005C5AD8"/>
    <w:rsid w:val="005C5B2A"/>
    <w:rsid w:val="005C5E3E"/>
    <w:rsid w:val="005C6066"/>
    <w:rsid w:val="005C7A55"/>
    <w:rsid w:val="005C7A7C"/>
    <w:rsid w:val="005D05E5"/>
    <w:rsid w:val="005D15CB"/>
    <w:rsid w:val="005D17DE"/>
    <w:rsid w:val="005D363F"/>
    <w:rsid w:val="005D46D6"/>
    <w:rsid w:val="005D47D1"/>
    <w:rsid w:val="005D4E72"/>
    <w:rsid w:val="005D71B2"/>
    <w:rsid w:val="005E0129"/>
    <w:rsid w:val="005E0C0B"/>
    <w:rsid w:val="005E0F3B"/>
    <w:rsid w:val="005E1041"/>
    <w:rsid w:val="005E3014"/>
    <w:rsid w:val="005E3199"/>
    <w:rsid w:val="005E38C9"/>
    <w:rsid w:val="005E4787"/>
    <w:rsid w:val="005E4B47"/>
    <w:rsid w:val="005E5096"/>
    <w:rsid w:val="005E509B"/>
    <w:rsid w:val="005E54C9"/>
    <w:rsid w:val="005E5F43"/>
    <w:rsid w:val="005E631D"/>
    <w:rsid w:val="005E67AF"/>
    <w:rsid w:val="005E7BB4"/>
    <w:rsid w:val="005F13D7"/>
    <w:rsid w:val="005F1A04"/>
    <w:rsid w:val="005F2D03"/>
    <w:rsid w:val="005F3210"/>
    <w:rsid w:val="005F4995"/>
    <w:rsid w:val="005F50EE"/>
    <w:rsid w:val="005F5377"/>
    <w:rsid w:val="005F5B5A"/>
    <w:rsid w:val="005F6711"/>
    <w:rsid w:val="005F716D"/>
    <w:rsid w:val="005F7732"/>
    <w:rsid w:val="00600818"/>
    <w:rsid w:val="00600AE7"/>
    <w:rsid w:val="006030CF"/>
    <w:rsid w:val="00603680"/>
    <w:rsid w:val="0060369C"/>
    <w:rsid w:val="00604224"/>
    <w:rsid w:val="00604BF9"/>
    <w:rsid w:val="00605080"/>
    <w:rsid w:val="00605ECD"/>
    <w:rsid w:val="006067A6"/>
    <w:rsid w:val="006068C3"/>
    <w:rsid w:val="006069AD"/>
    <w:rsid w:val="00606D4C"/>
    <w:rsid w:val="00606D5C"/>
    <w:rsid w:val="0061085F"/>
    <w:rsid w:val="00610988"/>
    <w:rsid w:val="00610D71"/>
    <w:rsid w:val="00612D51"/>
    <w:rsid w:val="00613D9D"/>
    <w:rsid w:val="00613F05"/>
    <w:rsid w:val="0061495D"/>
    <w:rsid w:val="00614E3A"/>
    <w:rsid w:val="0061574B"/>
    <w:rsid w:val="00615891"/>
    <w:rsid w:val="006161A9"/>
    <w:rsid w:val="00617148"/>
    <w:rsid w:val="00617339"/>
    <w:rsid w:val="006175D4"/>
    <w:rsid w:val="00617BC3"/>
    <w:rsid w:val="00620895"/>
    <w:rsid w:val="006208F9"/>
    <w:rsid w:val="00620AFB"/>
    <w:rsid w:val="00620B49"/>
    <w:rsid w:val="00620F52"/>
    <w:rsid w:val="0062217C"/>
    <w:rsid w:val="0062286F"/>
    <w:rsid w:val="00623473"/>
    <w:rsid w:val="00623A1C"/>
    <w:rsid w:val="006240FD"/>
    <w:rsid w:val="0062433F"/>
    <w:rsid w:val="006247DF"/>
    <w:rsid w:val="0062546A"/>
    <w:rsid w:val="006259CB"/>
    <w:rsid w:val="00626E33"/>
    <w:rsid w:val="0062755C"/>
    <w:rsid w:val="006277CD"/>
    <w:rsid w:val="00627EC1"/>
    <w:rsid w:val="006303AA"/>
    <w:rsid w:val="0063162E"/>
    <w:rsid w:val="00631DDD"/>
    <w:rsid w:val="006320B8"/>
    <w:rsid w:val="00632246"/>
    <w:rsid w:val="006325DE"/>
    <w:rsid w:val="00632CE4"/>
    <w:rsid w:val="006335D5"/>
    <w:rsid w:val="0063372A"/>
    <w:rsid w:val="00633E40"/>
    <w:rsid w:val="00635B36"/>
    <w:rsid w:val="0063689D"/>
    <w:rsid w:val="00637E36"/>
    <w:rsid w:val="006405E3"/>
    <w:rsid w:val="006405F3"/>
    <w:rsid w:val="006407B1"/>
    <w:rsid w:val="00640947"/>
    <w:rsid w:val="00641EAB"/>
    <w:rsid w:val="00643FEB"/>
    <w:rsid w:val="00644562"/>
    <w:rsid w:val="0064459C"/>
    <w:rsid w:val="0064511D"/>
    <w:rsid w:val="00645CCD"/>
    <w:rsid w:val="00645D4A"/>
    <w:rsid w:val="00646898"/>
    <w:rsid w:val="006469B4"/>
    <w:rsid w:val="006469C4"/>
    <w:rsid w:val="006477E5"/>
    <w:rsid w:val="00650CEC"/>
    <w:rsid w:val="00650DFA"/>
    <w:rsid w:val="00652C1B"/>
    <w:rsid w:val="006532A4"/>
    <w:rsid w:val="006538CE"/>
    <w:rsid w:val="00653EE9"/>
    <w:rsid w:val="00654967"/>
    <w:rsid w:val="00654D90"/>
    <w:rsid w:val="00654DC2"/>
    <w:rsid w:val="0065556C"/>
    <w:rsid w:val="00655A09"/>
    <w:rsid w:val="00655E54"/>
    <w:rsid w:val="00656011"/>
    <w:rsid w:val="00660794"/>
    <w:rsid w:val="00661BDC"/>
    <w:rsid w:val="00662BF8"/>
    <w:rsid w:val="00662EF5"/>
    <w:rsid w:val="006640F8"/>
    <w:rsid w:val="00664CC9"/>
    <w:rsid w:val="006655D9"/>
    <w:rsid w:val="00670E1B"/>
    <w:rsid w:val="00671091"/>
    <w:rsid w:val="00671737"/>
    <w:rsid w:val="0067220F"/>
    <w:rsid w:val="00672C67"/>
    <w:rsid w:val="00672EE8"/>
    <w:rsid w:val="0067313F"/>
    <w:rsid w:val="00673B85"/>
    <w:rsid w:val="00673CA2"/>
    <w:rsid w:val="00673CC1"/>
    <w:rsid w:val="00674899"/>
    <w:rsid w:val="006750C3"/>
    <w:rsid w:val="0067601B"/>
    <w:rsid w:val="0067625A"/>
    <w:rsid w:val="006763D3"/>
    <w:rsid w:val="00680459"/>
    <w:rsid w:val="00680B2E"/>
    <w:rsid w:val="00680BB6"/>
    <w:rsid w:val="00681725"/>
    <w:rsid w:val="00681D44"/>
    <w:rsid w:val="00681F8A"/>
    <w:rsid w:val="006834C5"/>
    <w:rsid w:val="00683E0B"/>
    <w:rsid w:val="00684785"/>
    <w:rsid w:val="0068488B"/>
    <w:rsid w:val="0068527B"/>
    <w:rsid w:val="0068694C"/>
    <w:rsid w:val="00686B04"/>
    <w:rsid w:val="00686BC6"/>
    <w:rsid w:val="006902A0"/>
    <w:rsid w:val="00690426"/>
    <w:rsid w:val="00690B10"/>
    <w:rsid w:val="006946E6"/>
    <w:rsid w:val="0069493B"/>
    <w:rsid w:val="0069515A"/>
    <w:rsid w:val="006954BD"/>
    <w:rsid w:val="00696A3F"/>
    <w:rsid w:val="00696BE0"/>
    <w:rsid w:val="00697CDB"/>
    <w:rsid w:val="006A304A"/>
    <w:rsid w:val="006A4475"/>
    <w:rsid w:val="006A5974"/>
    <w:rsid w:val="006A63FF"/>
    <w:rsid w:val="006A6CEB"/>
    <w:rsid w:val="006A73A0"/>
    <w:rsid w:val="006A73A1"/>
    <w:rsid w:val="006A7569"/>
    <w:rsid w:val="006A76ED"/>
    <w:rsid w:val="006B0023"/>
    <w:rsid w:val="006B02A3"/>
    <w:rsid w:val="006B08A9"/>
    <w:rsid w:val="006B0B1B"/>
    <w:rsid w:val="006B138D"/>
    <w:rsid w:val="006B1A1F"/>
    <w:rsid w:val="006B1AF6"/>
    <w:rsid w:val="006B2667"/>
    <w:rsid w:val="006B2BD3"/>
    <w:rsid w:val="006B37A7"/>
    <w:rsid w:val="006B44D5"/>
    <w:rsid w:val="006B45DD"/>
    <w:rsid w:val="006B498E"/>
    <w:rsid w:val="006B5604"/>
    <w:rsid w:val="006B5766"/>
    <w:rsid w:val="006B5F02"/>
    <w:rsid w:val="006B6576"/>
    <w:rsid w:val="006B70D9"/>
    <w:rsid w:val="006C04BA"/>
    <w:rsid w:val="006C06B3"/>
    <w:rsid w:val="006C106B"/>
    <w:rsid w:val="006C1D9F"/>
    <w:rsid w:val="006C1E27"/>
    <w:rsid w:val="006C23B1"/>
    <w:rsid w:val="006C28EB"/>
    <w:rsid w:val="006C5562"/>
    <w:rsid w:val="006C6253"/>
    <w:rsid w:val="006D0098"/>
    <w:rsid w:val="006D0443"/>
    <w:rsid w:val="006D070C"/>
    <w:rsid w:val="006D0C99"/>
    <w:rsid w:val="006D13B6"/>
    <w:rsid w:val="006D1CA6"/>
    <w:rsid w:val="006D28D9"/>
    <w:rsid w:val="006D2BD3"/>
    <w:rsid w:val="006D3C75"/>
    <w:rsid w:val="006D4045"/>
    <w:rsid w:val="006D41E7"/>
    <w:rsid w:val="006D4CC1"/>
    <w:rsid w:val="006D4F78"/>
    <w:rsid w:val="006D547A"/>
    <w:rsid w:val="006D5881"/>
    <w:rsid w:val="006D63AC"/>
    <w:rsid w:val="006D649F"/>
    <w:rsid w:val="006D7060"/>
    <w:rsid w:val="006D72D6"/>
    <w:rsid w:val="006E06C5"/>
    <w:rsid w:val="006E09EA"/>
    <w:rsid w:val="006E0F21"/>
    <w:rsid w:val="006E0FD4"/>
    <w:rsid w:val="006E1452"/>
    <w:rsid w:val="006E21E3"/>
    <w:rsid w:val="006E29E4"/>
    <w:rsid w:val="006E3405"/>
    <w:rsid w:val="006E43A7"/>
    <w:rsid w:val="006E44EA"/>
    <w:rsid w:val="006E74AF"/>
    <w:rsid w:val="006E7CDD"/>
    <w:rsid w:val="006F06DC"/>
    <w:rsid w:val="006F1306"/>
    <w:rsid w:val="006F1D09"/>
    <w:rsid w:val="006F4194"/>
    <w:rsid w:val="006F4BE6"/>
    <w:rsid w:val="006F4C4E"/>
    <w:rsid w:val="006F55AE"/>
    <w:rsid w:val="006F566B"/>
    <w:rsid w:val="006F5BA1"/>
    <w:rsid w:val="006F6CD5"/>
    <w:rsid w:val="006F7748"/>
    <w:rsid w:val="006F7D01"/>
    <w:rsid w:val="00701139"/>
    <w:rsid w:val="0070167B"/>
    <w:rsid w:val="00701B0F"/>
    <w:rsid w:val="00702853"/>
    <w:rsid w:val="00705342"/>
    <w:rsid w:val="00705A69"/>
    <w:rsid w:val="00706212"/>
    <w:rsid w:val="00706F23"/>
    <w:rsid w:val="007074EF"/>
    <w:rsid w:val="00707758"/>
    <w:rsid w:val="00710024"/>
    <w:rsid w:val="00710461"/>
    <w:rsid w:val="00710ACB"/>
    <w:rsid w:val="00711545"/>
    <w:rsid w:val="00711889"/>
    <w:rsid w:val="00711FDE"/>
    <w:rsid w:val="0071216D"/>
    <w:rsid w:val="00712EE4"/>
    <w:rsid w:val="00713DDC"/>
    <w:rsid w:val="007152C5"/>
    <w:rsid w:val="007158E0"/>
    <w:rsid w:val="007169BB"/>
    <w:rsid w:val="00716A97"/>
    <w:rsid w:val="00716C47"/>
    <w:rsid w:val="00716F3D"/>
    <w:rsid w:val="0071783D"/>
    <w:rsid w:val="007201D9"/>
    <w:rsid w:val="00720C95"/>
    <w:rsid w:val="007210EA"/>
    <w:rsid w:val="007222FB"/>
    <w:rsid w:val="00722AF8"/>
    <w:rsid w:val="00722DA3"/>
    <w:rsid w:val="007236D9"/>
    <w:rsid w:val="007248E5"/>
    <w:rsid w:val="0072534B"/>
    <w:rsid w:val="007268F3"/>
    <w:rsid w:val="00726E27"/>
    <w:rsid w:val="0073016C"/>
    <w:rsid w:val="00730333"/>
    <w:rsid w:val="00730FC9"/>
    <w:rsid w:val="007316D6"/>
    <w:rsid w:val="00732F00"/>
    <w:rsid w:val="0073415D"/>
    <w:rsid w:val="00734298"/>
    <w:rsid w:val="007346B5"/>
    <w:rsid w:val="00734EE7"/>
    <w:rsid w:val="0073534F"/>
    <w:rsid w:val="00740244"/>
    <w:rsid w:val="007402F6"/>
    <w:rsid w:val="007412B6"/>
    <w:rsid w:val="00742399"/>
    <w:rsid w:val="00742854"/>
    <w:rsid w:val="00742EDA"/>
    <w:rsid w:val="00742F5F"/>
    <w:rsid w:val="007438A5"/>
    <w:rsid w:val="0074557A"/>
    <w:rsid w:val="00745D0E"/>
    <w:rsid w:val="00746A17"/>
    <w:rsid w:val="00747BB3"/>
    <w:rsid w:val="00747F13"/>
    <w:rsid w:val="007500FE"/>
    <w:rsid w:val="0075030C"/>
    <w:rsid w:val="00750534"/>
    <w:rsid w:val="00750BBB"/>
    <w:rsid w:val="007510A2"/>
    <w:rsid w:val="007518FD"/>
    <w:rsid w:val="00751918"/>
    <w:rsid w:val="007519E3"/>
    <w:rsid w:val="00752162"/>
    <w:rsid w:val="00752B99"/>
    <w:rsid w:val="00752FC4"/>
    <w:rsid w:val="00753123"/>
    <w:rsid w:val="00753E01"/>
    <w:rsid w:val="007543AB"/>
    <w:rsid w:val="00754E5C"/>
    <w:rsid w:val="007565E5"/>
    <w:rsid w:val="00757248"/>
    <w:rsid w:val="00760182"/>
    <w:rsid w:val="007602AE"/>
    <w:rsid w:val="0076065F"/>
    <w:rsid w:val="007609E6"/>
    <w:rsid w:val="00760CAD"/>
    <w:rsid w:val="00760EED"/>
    <w:rsid w:val="00761C56"/>
    <w:rsid w:val="007625D5"/>
    <w:rsid w:val="0076295C"/>
    <w:rsid w:val="00762E1D"/>
    <w:rsid w:val="00763FAA"/>
    <w:rsid w:val="007646F7"/>
    <w:rsid w:val="00765917"/>
    <w:rsid w:val="0076606B"/>
    <w:rsid w:val="0076670F"/>
    <w:rsid w:val="00766EB7"/>
    <w:rsid w:val="00766EED"/>
    <w:rsid w:val="007671F4"/>
    <w:rsid w:val="00767682"/>
    <w:rsid w:val="0076769A"/>
    <w:rsid w:val="00767ED7"/>
    <w:rsid w:val="0077113E"/>
    <w:rsid w:val="00771815"/>
    <w:rsid w:val="00772BF6"/>
    <w:rsid w:val="007743E2"/>
    <w:rsid w:val="00775C22"/>
    <w:rsid w:val="00776936"/>
    <w:rsid w:val="00776BEF"/>
    <w:rsid w:val="00776C35"/>
    <w:rsid w:val="00776E74"/>
    <w:rsid w:val="00777919"/>
    <w:rsid w:val="00780C51"/>
    <w:rsid w:val="0078102B"/>
    <w:rsid w:val="007835F0"/>
    <w:rsid w:val="00783782"/>
    <w:rsid w:val="0078476E"/>
    <w:rsid w:val="00784A43"/>
    <w:rsid w:val="00785834"/>
    <w:rsid w:val="00790E0A"/>
    <w:rsid w:val="00791360"/>
    <w:rsid w:val="00791565"/>
    <w:rsid w:val="007927B1"/>
    <w:rsid w:val="00793396"/>
    <w:rsid w:val="0079341D"/>
    <w:rsid w:val="007940BE"/>
    <w:rsid w:val="007947C1"/>
    <w:rsid w:val="00794E0B"/>
    <w:rsid w:val="007965E8"/>
    <w:rsid w:val="00797532"/>
    <w:rsid w:val="00797938"/>
    <w:rsid w:val="007A1948"/>
    <w:rsid w:val="007A1B63"/>
    <w:rsid w:val="007A255E"/>
    <w:rsid w:val="007A343C"/>
    <w:rsid w:val="007A3E7D"/>
    <w:rsid w:val="007A4A20"/>
    <w:rsid w:val="007A4D9F"/>
    <w:rsid w:val="007A51C9"/>
    <w:rsid w:val="007A552E"/>
    <w:rsid w:val="007A69A8"/>
    <w:rsid w:val="007A6DEF"/>
    <w:rsid w:val="007A71B1"/>
    <w:rsid w:val="007B03DB"/>
    <w:rsid w:val="007B06A8"/>
    <w:rsid w:val="007B273D"/>
    <w:rsid w:val="007B279E"/>
    <w:rsid w:val="007B31E6"/>
    <w:rsid w:val="007B33E7"/>
    <w:rsid w:val="007B3D95"/>
    <w:rsid w:val="007B4674"/>
    <w:rsid w:val="007B4796"/>
    <w:rsid w:val="007B4C7D"/>
    <w:rsid w:val="007B71D3"/>
    <w:rsid w:val="007B748A"/>
    <w:rsid w:val="007B76BD"/>
    <w:rsid w:val="007B7852"/>
    <w:rsid w:val="007C0DA3"/>
    <w:rsid w:val="007C1078"/>
    <w:rsid w:val="007C32A7"/>
    <w:rsid w:val="007C3F08"/>
    <w:rsid w:val="007C3F4D"/>
    <w:rsid w:val="007C40B2"/>
    <w:rsid w:val="007C5297"/>
    <w:rsid w:val="007C5EFD"/>
    <w:rsid w:val="007C6F4D"/>
    <w:rsid w:val="007C7E87"/>
    <w:rsid w:val="007D055C"/>
    <w:rsid w:val="007D0C27"/>
    <w:rsid w:val="007D0EFC"/>
    <w:rsid w:val="007D1D4C"/>
    <w:rsid w:val="007D25E3"/>
    <w:rsid w:val="007D2C1A"/>
    <w:rsid w:val="007D44A3"/>
    <w:rsid w:val="007D5652"/>
    <w:rsid w:val="007D58C1"/>
    <w:rsid w:val="007D58C5"/>
    <w:rsid w:val="007D665C"/>
    <w:rsid w:val="007D6957"/>
    <w:rsid w:val="007D6A80"/>
    <w:rsid w:val="007E051A"/>
    <w:rsid w:val="007E066D"/>
    <w:rsid w:val="007E13B8"/>
    <w:rsid w:val="007E15AD"/>
    <w:rsid w:val="007E1E44"/>
    <w:rsid w:val="007E1E67"/>
    <w:rsid w:val="007E229E"/>
    <w:rsid w:val="007E323D"/>
    <w:rsid w:val="007E3FB8"/>
    <w:rsid w:val="007E4D77"/>
    <w:rsid w:val="007E4FAA"/>
    <w:rsid w:val="007E59D7"/>
    <w:rsid w:val="007E5B92"/>
    <w:rsid w:val="007E667A"/>
    <w:rsid w:val="007E6F57"/>
    <w:rsid w:val="007E713E"/>
    <w:rsid w:val="007E756A"/>
    <w:rsid w:val="007F0F01"/>
    <w:rsid w:val="007F14AD"/>
    <w:rsid w:val="007F2754"/>
    <w:rsid w:val="007F2929"/>
    <w:rsid w:val="007F2EDC"/>
    <w:rsid w:val="007F376A"/>
    <w:rsid w:val="007F38A5"/>
    <w:rsid w:val="007F4624"/>
    <w:rsid w:val="007F474D"/>
    <w:rsid w:val="007F4791"/>
    <w:rsid w:val="007F59BC"/>
    <w:rsid w:val="007F5E08"/>
    <w:rsid w:val="007F7B0F"/>
    <w:rsid w:val="0080039C"/>
    <w:rsid w:val="00800529"/>
    <w:rsid w:val="00801451"/>
    <w:rsid w:val="00801A61"/>
    <w:rsid w:val="00801C80"/>
    <w:rsid w:val="008020F4"/>
    <w:rsid w:val="008022DF"/>
    <w:rsid w:val="008026CA"/>
    <w:rsid w:val="00802DDF"/>
    <w:rsid w:val="008034DC"/>
    <w:rsid w:val="0080358F"/>
    <w:rsid w:val="0080389A"/>
    <w:rsid w:val="00803D49"/>
    <w:rsid w:val="00803ED0"/>
    <w:rsid w:val="008042B3"/>
    <w:rsid w:val="00804923"/>
    <w:rsid w:val="00804924"/>
    <w:rsid w:val="00804DF2"/>
    <w:rsid w:val="008050F5"/>
    <w:rsid w:val="00805335"/>
    <w:rsid w:val="00806682"/>
    <w:rsid w:val="00807540"/>
    <w:rsid w:val="00812467"/>
    <w:rsid w:val="00813FFC"/>
    <w:rsid w:val="00814855"/>
    <w:rsid w:val="008150A3"/>
    <w:rsid w:val="00815D0B"/>
    <w:rsid w:val="0081687D"/>
    <w:rsid w:val="00817772"/>
    <w:rsid w:val="008179FE"/>
    <w:rsid w:val="00817CFA"/>
    <w:rsid w:val="00820425"/>
    <w:rsid w:val="0082054B"/>
    <w:rsid w:val="008213A7"/>
    <w:rsid w:val="00821636"/>
    <w:rsid w:val="00822ACB"/>
    <w:rsid w:val="00823ECC"/>
    <w:rsid w:val="00824167"/>
    <w:rsid w:val="00826879"/>
    <w:rsid w:val="00826FAA"/>
    <w:rsid w:val="00827B76"/>
    <w:rsid w:val="0083072D"/>
    <w:rsid w:val="00830BB1"/>
    <w:rsid w:val="0083177F"/>
    <w:rsid w:val="00831869"/>
    <w:rsid w:val="0083198A"/>
    <w:rsid w:val="0083249D"/>
    <w:rsid w:val="0083268C"/>
    <w:rsid w:val="00832C0F"/>
    <w:rsid w:val="0083335C"/>
    <w:rsid w:val="008348B9"/>
    <w:rsid w:val="00834C69"/>
    <w:rsid w:val="008352E6"/>
    <w:rsid w:val="00835446"/>
    <w:rsid w:val="00835587"/>
    <w:rsid w:val="00835E43"/>
    <w:rsid w:val="00836338"/>
    <w:rsid w:val="00837AD1"/>
    <w:rsid w:val="008400C6"/>
    <w:rsid w:val="00840ADC"/>
    <w:rsid w:val="00840EA7"/>
    <w:rsid w:val="00841B2A"/>
    <w:rsid w:val="00841E19"/>
    <w:rsid w:val="00841F55"/>
    <w:rsid w:val="00842045"/>
    <w:rsid w:val="008427BE"/>
    <w:rsid w:val="00843678"/>
    <w:rsid w:val="00843C0D"/>
    <w:rsid w:val="00844647"/>
    <w:rsid w:val="00847C0B"/>
    <w:rsid w:val="00847F3A"/>
    <w:rsid w:val="00850D87"/>
    <w:rsid w:val="008524A9"/>
    <w:rsid w:val="008546CB"/>
    <w:rsid w:val="00854744"/>
    <w:rsid w:val="00855123"/>
    <w:rsid w:val="00855810"/>
    <w:rsid w:val="008558EF"/>
    <w:rsid w:val="00855DFA"/>
    <w:rsid w:val="008567AE"/>
    <w:rsid w:val="00856E82"/>
    <w:rsid w:val="0085744D"/>
    <w:rsid w:val="008608F9"/>
    <w:rsid w:val="00861676"/>
    <w:rsid w:val="00861DB5"/>
    <w:rsid w:val="0086248C"/>
    <w:rsid w:val="00862C2B"/>
    <w:rsid w:val="00863034"/>
    <w:rsid w:val="00863478"/>
    <w:rsid w:val="008635C2"/>
    <w:rsid w:val="008636EB"/>
    <w:rsid w:val="0086390B"/>
    <w:rsid w:val="00863B11"/>
    <w:rsid w:val="00864744"/>
    <w:rsid w:val="00864B44"/>
    <w:rsid w:val="00864C21"/>
    <w:rsid w:val="00864C70"/>
    <w:rsid w:val="00864E46"/>
    <w:rsid w:val="00866F28"/>
    <w:rsid w:val="0086718A"/>
    <w:rsid w:val="0086792D"/>
    <w:rsid w:val="00867E7D"/>
    <w:rsid w:val="008706B3"/>
    <w:rsid w:val="00870B19"/>
    <w:rsid w:val="008719F0"/>
    <w:rsid w:val="0087330A"/>
    <w:rsid w:val="00873897"/>
    <w:rsid w:val="00873ACA"/>
    <w:rsid w:val="00873B53"/>
    <w:rsid w:val="00874277"/>
    <w:rsid w:val="00876700"/>
    <w:rsid w:val="00876DC2"/>
    <w:rsid w:val="008771E8"/>
    <w:rsid w:val="0088016C"/>
    <w:rsid w:val="0088148D"/>
    <w:rsid w:val="00881984"/>
    <w:rsid w:val="00882D6F"/>
    <w:rsid w:val="00882F23"/>
    <w:rsid w:val="008832B6"/>
    <w:rsid w:val="008832E8"/>
    <w:rsid w:val="008839C4"/>
    <w:rsid w:val="00883CCC"/>
    <w:rsid w:val="0088470E"/>
    <w:rsid w:val="008847FC"/>
    <w:rsid w:val="008858E4"/>
    <w:rsid w:val="008868C2"/>
    <w:rsid w:val="00887242"/>
    <w:rsid w:val="00887514"/>
    <w:rsid w:val="00887921"/>
    <w:rsid w:val="00887C5C"/>
    <w:rsid w:val="00890B5E"/>
    <w:rsid w:val="00890E31"/>
    <w:rsid w:val="0089142C"/>
    <w:rsid w:val="008916A2"/>
    <w:rsid w:val="0089239B"/>
    <w:rsid w:val="00892F71"/>
    <w:rsid w:val="00893D09"/>
    <w:rsid w:val="00893FED"/>
    <w:rsid w:val="008947DE"/>
    <w:rsid w:val="00895EF7"/>
    <w:rsid w:val="008961BE"/>
    <w:rsid w:val="008A10FD"/>
    <w:rsid w:val="008A1F97"/>
    <w:rsid w:val="008A2FDC"/>
    <w:rsid w:val="008A34C2"/>
    <w:rsid w:val="008A4515"/>
    <w:rsid w:val="008A46A1"/>
    <w:rsid w:val="008A4DFE"/>
    <w:rsid w:val="008A5957"/>
    <w:rsid w:val="008A5A2C"/>
    <w:rsid w:val="008A5C06"/>
    <w:rsid w:val="008A68D5"/>
    <w:rsid w:val="008B037E"/>
    <w:rsid w:val="008B0567"/>
    <w:rsid w:val="008B0CF9"/>
    <w:rsid w:val="008B1A0C"/>
    <w:rsid w:val="008B24A8"/>
    <w:rsid w:val="008B261A"/>
    <w:rsid w:val="008B2F53"/>
    <w:rsid w:val="008B3E08"/>
    <w:rsid w:val="008B5AF2"/>
    <w:rsid w:val="008B6AAE"/>
    <w:rsid w:val="008B6DAB"/>
    <w:rsid w:val="008B6DBF"/>
    <w:rsid w:val="008C123C"/>
    <w:rsid w:val="008C164E"/>
    <w:rsid w:val="008C1982"/>
    <w:rsid w:val="008C2225"/>
    <w:rsid w:val="008C2642"/>
    <w:rsid w:val="008C27F5"/>
    <w:rsid w:val="008C3529"/>
    <w:rsid w:val="008C382D"/>
    <w:rsid w:val="008C3907"/>
    <w:rsid w:val="008C3922"/>
    <w:rsid w:val="008C4D5D"/>
    <w:rsid w:val="008C5071"/>
    <w:rsid w:val="008C66CF"/>
    <w:rsid w:val="008C67FB"/>
    <w:rsid w:val="008C792D"/>
    <w:rsid w:val="008C7EA3"/>
    <w:rsid w:val="008D0EF7"/>
    <w:rsid w:val="008D10CF"/>
    <w:rsid w:val="008D11A1"/>
    <w:rsid w:val="008D2425"/>
    <w:rsid w:val="008D24C7"/>
    <w:rsid w:val="008D2BAF"/>
    <w:rsid w:val="008D2E75"/>
    <w:rsid w:val="008D37A5"/>
    <w:rsid w:val="008D3B2A"/>
    <w:rsid w:val="008D3CE0"/>
    <w:rsid w:val="008D4A3A"/>
    <w:rsid w:val="008D4AE4"/>
    <w:rsid w:val="008D4B74"/>
    <w:rsid w:val="008D5237"/>
    <w:rsid w:val="008D5D2B"/>
    <w:rsid w:val="008D75E3"/>
    <w:rsid w:val="008D7674"/>
    <w:rsid w:val="008D7CD6"/>
    <w:rsid w:val="008E0AA1"/>
    <w:rsid w:val="008E1CDB"/>
    <w:rsid w:val="008E1EB9"/>
    <w:rsid w:val="008E2392"/>
    <w:rsid w:val="008E2A44"/>
    <w:rsid w:val="008E3B05"/>
    <w:rsid w:val="008E4D4C"/>
    <w:rsid w:val="008E5028"/>
    <w:rsid w:val="008E53F7"/>
    <w:rsid w:val="008E5A42"/>
    <w:rsid w:val="008E5AD1"/>
    <w:rsid w:val="008E6ADD"/>
    <w:rsid w:val="008E7CA0"/>
    <w:rsid w:val="008F0699"/>
    <w:rsid w:val="008F0B68"/>
    <w:rsid w:val="008F1317"/>
    <w:rsid w:val="008F15DF"/>
    <w:rsid w:val="008F1CE7"/>
    <w:rsid w:val="008F347E"/>
    <w:rsid w:val="008F50FD"/>
    <w:rsid w:val="008F5E66"/>
    <w:rsid w:val="008F63DD"/>
    <w:rsid w:val="008F67D8"/>
    <w:rsid w:val="008F70B1"/>
    <w:rsid w:val="008F7FDD"/>
    <w:rsid w:val="00900010"/>
    <w:rsid w:val="00900576"/>
    <w:rsid w:val="00901E9A"/>
    <w:rsid w:val="00902218"/>
    <w:rsid w:val="00902680"/>
    <w:rsid w:val="00903287"/>
    <w:rsid w:val="009033B1"/>
    <w:rsid w:val="00904DB9"/>
    <w:rsid w:val="00904F1B"/>
    <w:rsid w:val="009058FF"/>
    <w:rsid w:val="00905C64"/>
    <w:rsid w:val="0090652F"/>
    <w:rsid w:val="00906AB4"/>
    <w:rsid w:val="00906EBA"/>
    <w:rsid w:val="00907707"/>
    <w:rsid w:val="00907F30"/>
    <w:rsid w:val="00910523"/>
    <w:rsid w:val="00910675"/>
    <w:rsid w:val="00910927"/>
    <w:rsid w:val="00910982"/>
    <w:rsid w:val="0091125D"/>
    <w:rsid w:val="00914018"/>
    <w:rsid w:val="00914C87"/>
    <w:rsid w:val="009154C2"/>
    <w:rsid w:val="00915E58"/>
    <w:rsid w:val="0091646F"/>
    <w:rsid w:val="009167CB"/>
    <w:rsid w:val="00916887"/>
    <w:rsid w:val="00916B6D"/>
    <w:rsid w:val="00917F00"/>
    <w:rsid w:val="00920ADC"/>
    <w:rsid w:val="00920F2E"/>
    <w:rsid w:val="0092132A"/>
    <w:rsid w:val="009215EA"/>
    <w:rsid w:val="009219E5"/>
    <w:rsid w:val="009231A8"/>
    <w:rsid w:val="00923A3A"/>
    <w:rsid w:val="0092487B"/>
    <w:rsid w:val="00924F7B"/>
    <w:rsid w:val="00925587"/>
    <w:rsid w:val="009257C4"/>
    <w:rsid w:val="009258AF"/>
    <w:rsid w:val="00925E57"/>
    <w:rsid w:val="009263BA"/>
    <w:rsid w:val="00926896"/>
    <w:rsid w:val="00926A35"/>
    <w:rsid w:val="009271F1"/>
    <w:rsid w:val="00927250"/>
    <w:rsid w:val="0092730F"/>
    <w:rsid w:val="009310C6"/>
    <w:rsid w:val="00931C78"/>
    <w:rsid w:val="00932F24"/>
    <w:rsid w:val="009335B4"/>
    <w:rsid w:val="00933E66"/>
    <w:rsid w:val="00933EEC"/>
    <w:rsid w:val="00934BCD"/>
    <w:rsid w:val="00934C71"/>
    <w:rsid w:val="00935168"/>
    <w:rsid w:val="009361E3"/>
    <w:rsid w:val="009366C9"/>
    <w:rsid w:val="009369C9"/>
    <w:rsid w:val="00936A99"/>
    <w:rsid w:val="00940A39"/>
    <w:rsid w:val="009411E2"/>
    <w:rsid w:val="00942033"/>
    <w:rsid w:val="00943DE9"/>
    <w:rsid w:val="009440E8"/>
    <w:rsid w:val="00944511"/>
    <w:rsid w:val="0094569A"/>
    <w:rsid w:val="009468E3"/>
    <w:rsid w:val="00946DF9"/>
    <w:rsid w:val="009508DF"/>
    <w:rsid w:val="00950F84"/>
    <w:rsid w:val="009515B4"/>
    <w:rsid w:val="00952187"/>
    <w:rsid w:val="00953CE2"/>
    <w:rsid w:val="009547B7"/>
    <w:rsid w:val="00954971"/>
    <w:rsid w:val="00955EB7"/>
    <w:rsid w:val="00956293"/>
    <w:rsid w:val="00957698"/>
    <w:rsid w:val="00957D50"/>
    <w:rsid w:val="009608E7"/>
    <w:rsid w:val="00961DF9"/>
    <w:rsid w:val="00961F07"/>
    <w:rsid w:val="00963930"/>
    <w:rsid w:val="00963A35"/>
    <w:rsid w:val="00963A52"/>
    <w:rsid w:val="00963B4F"/>
    <w:rsid w:val="009646D1"/>
    <w:rsid w:val="0096693B"/>
    <w:rsid w:val="009677B5"/>
    <w:rsid w:val="00967AAB"/>
    <w:rsid w:val="00971898"/>
    <w:rsid w:val="009748EE"/>
    <w:rsid w:val="00975DB8"/>
    <w:rsid w:val="009766B0"/>
    <w:rsid w:val="009803C3"/>
    <w:rsid w:val="00980716"/>
    <w:rsid w:val="00980B6F"/>
    <w:rsid w:val="00980ED8"/>
    <w:rsid w:val="00982497"/>
    <w:rsid w:val="0098289D"/>
    <w:rsid w:val="00982B1F"/>
    <w:rsid w:val="009830C8"/>
    <w:rsid w:val="00983E8F"/>
    <w:rsid w:val="00984BC8"/>
    <w:rsid w:val="00984EB3"/>
    <w:rsid w:val="0098564E"/>
    <w:rsid w:val="0098572F"/>
    <w:rsid w:val="00986F59"/>
    <w:rsid w:val="00987338"/>
    <w:rsid w:val="00987363"/>
    <w:rsid w:val="00987EF4"/>
    <w:rsid w:val="00990254"/>
    <w:rsid w:val="00990495"/>
    <w:rsid w:val="00991507"/>
    <w:rsid w:val="00991A36"/>
    <w:rsid w:val="00991D42"/>
    <w:rsid w:val="009933DB"/>
    <w:rsid w:val="009938AC"/>
    <w:rsid w:val="00994026"/>
    <w:rsid w:val="00994A91"/>
    <w:rsid w:val="00994F61"/>
    <w:rsid w:val="00995085"/>
    <w:rsid w:val="00995491"/>
    <w:rsid w:val="00995C84"/>
    <w:rsid w:val="00997EFE"/>
    <w:rsid w:val="009A003C"/>
    <w:rsid w:val="009A1458"/>
    <w:rsid w:val="009A1958"/>
    <w:rsid w:val="009A2F90"/>
    <w:rsid w:val="009A339B"/>
    <w:rsid w:val="009A5771"/>
    <w:rsid w:val="009A5F6B"/>
    <w:rsid w:val="009A6C9C"/>
    <w:rsid w:val="009A6D10"/>
    <w:rsid w:val="009A6D6A"/>
    <w:rsid w:val="009A7865"/>
    <w:rsid w:val="009B041D"/>
    <w:rsid w:val="009B11F2"/>
    <w:rsid w:val="009B1824"/>
    <w:rsid w:val="009B1C1B"/>
    <w:rsid w:val="009B1CD9"/>
    <w:rsid w:val="009B2040"/>
    <w:rsid w:val="009B3893"/>
    <w:rsid w:val="009B51F8"/>
    <w:rsid w:val="009B5410"/>
    <w:rsid w:val="009B5BF6"/>
    <w:rsid w:val="009B6C57"/>
    <w:rsid w:val="009B6DA8"/>
    <w:rsid w:val="009B6DB0"/>
    <w:rsid w:val="009B70E0"/>
    <w:rsid w:val="009B7959"/>
    <w:rsid w:val="009C1633"/>
    <w:rsid w:val="009C16BA"/>
    <w:rsid w:val="009C1C84"/>
    <w:rsid w:val="009C2428"/>
    <w:rsid w:val="009C27D6"/>
    <w:rsid w:val="009C3EEB"/>
    <w:rsid w:val="009C3EF8"/>
    <w:rsid w:val="009C465C"/>
    <w:rsid w:val="009C4B4F"/>
    <w:rsid w:val="009C7C9A"/>
    <w:rsid w:val="009C7DC0"/>
    <w:rsid w:val="009D074D"/>
    <w:rsid w:val="009D1407"/>
    <w:rsid w:val="009D147B"/>
    <w:rsid w:val="009D1AC3"/>
    <w:rsid w:val="009D2497"/>
    <w:rsid w:val="009D435E"/>
    <w:rsid w:val="009D4A25"/>
    <w:rsid w:val="009D4BEE"/>
    <w:rsid w:val="009D5000"/>
    <w:rsid w:val="009D6713"/>
    <w:rsid w:val="009D6A98"/>
    <w:rsid w:val="009D759A"/>
    <w:rsid w:val="009D7D97"/>
    <w:rsid w:val="009E1971"/>
    <w:rsid w:val="009E19FF"/>
    <w:rsid w:val="009E1BB9"/>
    <w:rsid w:val="009E1ED9"/>
    <w:rsid w:val="009E24C0"/>
    <w:rsid w:val="009E2F13"/>
    <w:rsid w:val="009E335F"/>
    <w:rsid w:val="009E3569"/>
    <w:rsid w:val="009E37D2"/>
    <w:rsid w:val="009E3A98"/>
    <w:rsid w:val="009E3C24"/>
    <w:rsid w:val="009E3D21"/>
    <w:rsid w:val="009E48E1"/>
    <w:rsid w:val="009E4DC7"/>
    <w:rsid w:val="009E5E3C"/>
    <w:rsid w:val="009E6F5F"/>
    <w:rsid w:val="009E7111"/>
    <w:rsid w:val="009E7798"/>
    <w:rsid w:val="009F0893"/>
    <w:rsid w:val="009F13E0"/>
    <w:rsid w:val="009F1600"/>
    <w:rsid w:val="009F1F77"/>
    <w:rsid w:val="009F2C4F"/>
    <w:rsid w:val="009F323B"/>
    <w:rsid w:val="009F3576"/>
    <w:rsid w:val="009F3966"/>
    <w:rsid w:val="009F4C4C"/>
    <w:rsid w:val="009F6343"/>
    <w:rsid w:val="00A00622"/>
    <w:rsid w:val="00A01484"/>
    <w:rsid w:val="00A017FC"/>
    <w:rsid w:val="00A01DA9"/>
    <w:rsid w:val="00A028CB"/>
    <w:rsid w:val="00A02B6E"/>
    <w:rsid w:val="00A03512"/>
    <w:rsid w:val="00A0384B"/>
    <w:rsid w:val="00A04026"/>
    <w:rsid w:val="00A04B9C"/>
    <w:rsid w:val="00A057B3"/>
    <w:rsid w:val="00A0748A"/>
    <w:rsid w:val="00A07CD0"/>
    <w:rsid w:val="00A11D54"/>
    <w:rsid w:val="00A11E0C"/>
    <w:rsid w:val="00A127E6"/>
    <w:rsid w:val="00A13547"/>
    <w:rsid w:val="00A141C0"/>
    <w:rsid w:val="00A1438E"/>
    <w:rsid w:val="00A145E4"/>
    <w:rsid w:val="00A15B5D"/>
    <w:rsid w:val="00A15B98"/>
    <w:rsid w:val="00A15E0A"/>
    <w:rsid w:val="00A1606B"/>
    <w:rsid w:val="00A16D21"/>
    <w:rsid w:val="00A16D60"/>
    <w:rsid w:val="00A16F21"/>
    <w:rsid w:val="00A2138C"/>
    <w:rsid w:val="00A21B2E"/>
    <w:rsid w:val="00A225CC"/>
    <w:rsid w:val="00A22DFB"/>
    <w:rsid w:val="00A2404D"/>
    <w:rsid w:val="00A240A5"/>
    <w:rsid w:val="00A2490B"/>
    <w:rsid w:val="00A24BCE"/>
    <w:rsid w:val="00A24E5C"/>
    <w:rsid w:val="00A25C0E"/>
    <w:rsid w:val="00A30624"/>
    <w:rsid w:val="00A31BFC"/>
    <w:rsid w:val="00A31C13"/>
    <w:rsid w:val="00A32281"/>
    <w:rsid w:val="00A322AA"/>
    <w:rsid w:val="00A331B6"/>
    <w:rsid w:val="00A3356F"/>
    <w:rsid w:val="00A337C2"/>
    <w:rsid w:val="00A33A3F"/>
    <w:rsid w:val="00A35520"/>
    <w:rsid w:val="00A35521"/>
    <w:rsid w:val="00A36497"/>
    <w:rsid w:val="00A36732"/>
    <w:rsid w:val="00A369EB"/>
    <w:rsid w:val="00A36EA7"/>
    <w:rsid w:val="00A37263"/>
    <w:rsid w:val="00A37A6F"/>
    <w:rsid w:val="00A40787"/>
    <w:rsid w:val="00A40F30"/>
    <w:rsid w:val="00A410EA"/>
    <w:rsid w:val="00A41AFC"/>
    <w:rsid w:val="00A4217D"/>
    <w:rsid w:val="00A426FC"/>
    <w:rsid w:val="00A43E9F"/>
    <w:rsid w:val="00A44656"/>
    <w:rsid w:val="00A44C0F"/>
    <w:rsid w:val="00A46612"/>
    <w:rsid w:val="00A466B3"/>
    <w:rsid w:val="00A4750D"/>
    <w:rsid w:val="00A478B1"/>
    <w:rsid w:val="00A50003"/>
    <w:rsid w:val="00A50FD2"/>
    <w:rsid w:val="00A51CB7"/>
    <w:rsid w:val="00A51D5E"/>
    <w:rsid w:val="00A52FDE"/>
    <w:rsid w:val="00A536A4"/>
    <w:rsid w:val="00A55393"/>
    <w:rsid w:val="00A55839"/>
    <w:rsid w:val="00A55888"/>
    <w:rsid w:val="00A55903"/>
    <w:rsid w:val="00A55FCE"/>
    <w:rsid w:val="00A5708D"/>
    <w:rsid w:val="00A600BB"/>
    <w:rsid w:val="00A601AE"/>
    <w:rsid w:val="00A60669"/>
    <w:rsid w:val="00A60984"/>
    <w:rsid w:val="00A60E19"/>
    <w:rsid w:val="00A60FEC"/>
    <w:rsid w:val="00A614F0"/>
    <w:rsid w:val="00A615E4"/>
    <w:rsid w:val="00A623F7"/>
    <w:rsid w:val="00A626E8"/>
    <w:rsid w:val="00A6271A"/>
    <w:rsid w:val="00A62F6A"/>
    <w:rsid w:val="00A630FE"/>
    <w:rsid w:val="00A63F1F"/>
    <w:rsid w:val="00A64019"/>
    <w:rsid w:val="00A64B12"/>
    <w:rsid w:val="00A65155"/>
    <w:rsid w:val="00A66131"/>
    <w:rsid w:val="00A67201"/>
    <w:rsid w:val="00A67304"/>
    <w:rsid w:val="00A677D1"/>
    <w:rsid w:val="00A71E83"/>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2B58"/>
    <w:rsid w:val="00A82E6C"/>
    <w:rsid w:val="00A84D27"/>
    <w:rsid w:val="00A86940"/>
    <w:rsid w:val="00A86AB7"/>
    <w:rsid w:val="00A87831"/>
    <w:rsid w:val="00A90015"/>
    <w:rsid w:val="00A906C3"/>
    <w:rsid w:val="00A91A96"/>
    <w:rsid w:val="00A92934"/>
    <w:rsid w:val="00A92C12"/>
    <w:rsid w:val="00A93D4A"/>
    <w:rsid w:val="00A93DDE"/>
    <w:rsid w:val="00A93E82"/>
    <w:rsid w:val="00A944C3"/>
    <w:rsid w:val="00A9520F"/>
    <w:rsid w:val="00A969BC"/>
    <w:rsid w:val="00A96AC7"/>
    <w:rsid w:val="00A96C6C"/>
    <w:rsid w:val="00A96E87"/>
    <w:rsid w:val="00A96F09"/>
    <w:rsid w:val="00AA0008"/>
    <w:rsid w:val="00AA190A"/>
    <w:rsid w:val="00AA2027"/>
    <w:rsid w:val="00AA3598"/>
    <w:rsid w:val="00AA4003"/>
    <w:rsid w:val="00AA41AC"/>
    <w:rsid w:val="00AA5AD6"/>
    <w:rsid w:val="00AA6105"/>
    <w:rsid w:val="00AA6B21"/>
    <w:rsid w:val="00AA6E0C"/>
    <w:rsid w:val="00AA7E16"/>
    <w:rsid w:val="00AB01F4"/>
    <w:rsid w:val="00AB057F"/>
    <w:rsid w:val="00AB0812"/>
    <w:rsid w:val="00AB0ADE"/>
    <w:rsid w:val="00AB2B62"/>
    <w:rsid w:val="00AB332C"/>
    <w:rsid w:val="00AB33FF"/>
    <w:rsid w:val="00AB3F82"/>
    <w:rsid w:val="00AB4403"/>
    <w:rsid w:val="00AB4A6D"/>
    <w:rsid w:val="00AB54BD"/>
    <w:rsid w:val="00AB6DC6"/>
    <w:rsid w:val="00AB7DCD"/>
    <w:rsid w:val="00AC0706"/>
    <w:rsid w:val="00AC09BA"/>
    <w:rsid w:val="00AC0F6D"/>
    <w:rsid w:val="00AC0F8F"/>
    <w:rsid w:val="00AC2B78"/>
    <w:rsid w:val="00AC38B3"/>
    <w:rsid w:val="00AC3FB9"/>
    <w:rsid w:val="00AC4016"/>
    <w:rsid w:val="00AC45A6"/>
    <w:rsid w:val="00AC54C8"/>
    <w:rsid w:val="00AC5747"/>
    <w:rsid w:val="00AC57C1"/>
    <w:rsid w:val="00AC5CE9"/>
    <w:rsid w:val="00AC644F"/>
    <w:rsid w:val="00AC696F"/>
    <w:rsid w:val="00AC6F43"/>
    <w:rsid w:val="00AC72A9"/>
    <w:rsid w:val="00AC7956"/>
    <w:rsid w:val="00AD05EF"/>
    <w:rsid w:val="00AD13EF"/>
    <w:rsid w:val="00AD1486"/>
    <w:rsid w:val="00AD1A9E"/>
    <w:rsid w:val="00AD1C90"/>
    <w:rsid w:val="00AD266D"/>
    <w:rsid w:val="00AD27BD"/>
    <w:rsid w:val="00AD2F07"/>
    <w:rsid w:val="00AD3D03"/>
    <w:rsid w:val="00AD5C53"/>
    <w:rsid w:val="00AD60AE"/>
    <w:rsid w:val="00AD6480"/>
    <w:rsid w:val="00AD65FD"/>
    <w:rsid w:val="00AD6D98"/>
    <w:rsid w:val="00AE1B00"/>
    <w:rsid w:val="00AE28E1"/>
    <w:rsid w:val="00AE3337"/>
    <w:rsid w:val="00AE33E2"/>
    <w:rsid w:val="00AE3D24"/>
    <w:rsid w:val="00AE3D44"/>
    <w:rsid w:val="00AE3DB2"/>
    <w:rsid w:val="00AE5152"/>
    <w:rsid w:val="00AE61A9"/>
    <w:rsid w:val="00AE6D57"/>
    <w:rsid w:val="00AF02E4"/>
    <w:rsid w:val="00AF1AA5"/>
    <w:rsid w:val="00AF1CAD"/>
    <w:rsid w:val="00AF2741"/>
    <w:rsid w:val="00AF296A"/>
    <w:rsid w:val="00AF3123"/>
    <w:rsid w:val="00AF365B"/>
    <w:rsid w:val="00AF4EA5"/>
    <w:rsid w:val="00AF4EFB"/>
    <w:rsid w:val="00AF55A6"/>
    <w:rsid w:val="00AF6A12"/>
    <w:rsid w:val="00AF732C"/>
    <w:rsid w:val="00AF7DDA"/>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FA1"/>
    <w:rsid w:val="00B10248"/>
    <w:rsid w:val="00B10A1A"/>
    <w:rsid w:val="00B10B08"/>
    <w:rsid w:val="00B11878"/>
    <w:rsid w:val="00B1192F"/>
    <w:rsid w:val="00B11F4D"/>
    <w:rsid w:val="00B12FDF"/>
    <w:rsid w:val="00B135FE"/>
    <w:rsid w:val="00B138B0"/>
    <w:rsid w:val="00B1493B"/>
    <w:rsid w:val="00B15192"/>
    <w:rsid w:val="00B157C2"/>
    <w:rsid w:val="00B15949"/>
    <w:rsid w:val="00B164DD"/>
    <w:rsid w:val="00B16BBE"/>
    <w:rsid w:val="00B17063"/>
    <w:rsid w:val="00B200E8"/>
    <w:rsid w:val="00B20CCD"/>
    <w:rsid w:val="00B21B24"/>
    <w:rsid w:val="00B21C43"/>
    <w:rsid w:val="00B21D3E"/>
    <w:rsid w:val="00B21D40"/>
    <w:rsid w:val="00B2266C"/>
    <w:rsid w:val="00B236A9"/>
    <w:rsid w:val="00B23EE0"/>
    <w:rsid w:val="00B2405C"/>
    <w:rsid w:val="00B242A5"/>
    <w:rsid w:val="00B24B5C"/>
    <w:rsid w:val="00B251E8"/>
    <w:rsid w:val="00B251EA"/>
    <w:rsid w:val="00B25402"/>
    <w:rsid w:val="00B26590"/>
    <w:rsid w:val="00B2683E"/>
    <w:rsid w:val="00B26C4D"/>
    <w:rsid w:val="00B2710E"/>
    <w:rsid w:val="00B27B63"/>
    <w:rsid w:val="00B3075F"/>
    <w:rsid w:val="00B31A4F"/>
    <w:rsid w:val="00B32C11"/>
    <w:rsid w:val="00B333D7"/>
    <w:rsid w:val="00B33581"/>
    <w:rsid w:val="00B3373D"/>
    <w:rsid w:val="00B35587"/>
    <w:rsid w:val="00B35E40"/>
    <w:rsid w:val="00B3698C"/>
    <w:rsid w:val="00B37375"/>
    <w:rsid w:val="00B37708"/>
    <w:rsid w:val="00B37EAC"/>
    <w:rsid w:val="00B40012"/>
    <w:rsid w:val="00B40883"/>
    <w:rsid w:val="00B41191"/>
    <w:rsid w:val="00B42B03"/>
    <w:rsid w:val="00B4345B"/>
    <w:rsid w:val="00B4392E"/>
    <w:rsid w:val="00B43D34"/>
    <w:rsid w:val="00B44C23"/>
    <w:rsid w:val="00B4507C"/>
    <w:rsid w:val="00B45178"/>
    <w:rsid w:val="00B45D59"/>
    <w:rsid w:val="00B45EB0"/>
    <w:rsid w:val="00B47027"/>
    <w:rsid w:val="00B477AD"/>
    <w:rsid w:val="00B50D42"/>
    <w:rsid w:val="00B50E51"/>
    <w:rsid w:val="00B5291F"/>
    <w:rsid w:val="00B52C70"/>
    <w:rsid w:val="00B5309F"/>
    <w:rsid w:val="00B5319B"/>
    <w:rsid w:val="00B531EC"/>
    <w:rsid w:val="00B53482"/>
    <w:rsid w:val="00B53DC5"/>
    <w:rsid w:val="00B55BB9"/>
    <w:rsid w:val="00B55FED"/>
    <w:rsid w:val="00B5616A"/>
    <w:rsid w:val="00B606C5"/>
    <w:rsid w:val="00B607A3"/>
    <w:rsid w:val="00B60967"/>
    <w:rsid w:val="00B6203F"/>
    <w:rsid w:val="00B629B5"/>
    <w:rsid w:val="00B62D50"/>
    <w:rsid w:val="00B63448"/>
    <w:rsid w:val="00B63558"/>
    <w:rsid w:val="00B638B3"/>
    <w:rsid w:val="00B64BB7"/>
    <w:rsid w:val="00B65370"/>
    <w:rsid w:val="00B65AD4"/>
    <w:rsid w:val="00B66209"/>
    <w:rsid w:val="00B67B58"/>
    <w:rsid w:val="00B7112C"/>
    <w:rsid w:val="00B71184"/>
    <w:rsid w:val="00B713EB"/>
    <w:rsid w:val="00B73187"/>
    <w:rsid w:val="00B731C8"/>
    <w:rsid w:val="00B73490"/>
    <w:rsid w:val="00B75B89"/>
    <w:rsid w:val="00B766D8"/>
    <w:rsid w:val="00B76802"/>
    <w:rsid w:val="00B76D36"/>
    <w:rsid w:val="00B775A9"/>
    <w:rsid w:val="00B77A3E"/>
    <w:rsid w:val="00B77BFE"/>
    <w:rsid w:val="00B80D5E"/>
    <w:rsid w:val="00B824F6"/>
    <w:rsid w:val="00B84235"/>
    <w:rsid w:val="00B843AA"/>
    <w:rsid w:val="00B8507E"/>
    <w:rsid w:val="00B85878"/>
    <w:rsid w:val="00B86AEE"/>
    <w:rsid w:val="00B923DF"/>
    <w:rsid w:val="00B92402"/>
    <w:rsid w:val="00B92530"/>
    <w:rsid w:val="00B92AFB"/>
    <w:rsid w:val="00B9301A"/>
    <w:rsid w:val="00B9337C"/>
    <w:rsid w:val="00B94792"/>
    <w:rsid w:val="00B94BEF"/>
    <w:rsid w:val="00B95CCF"/>
    <w:rsid w:val="00B95DD0"/>
    <w:rsid w:val="00B97C5E"/>
    <w:rsid w:val="00B97FE5"/>
    <w:rsid w:val="00BA05EE"/>
    <w:rsid w:val="00BA1317"/>
    <w:rsid w:val="00BA1349"/>
    <w:rsid w:val="00BA1789"/>
    <w:rsid w:val="00BA26A2"/>
    <w:rsid w:val="00BA29A9"/>
    <w:rsid w:val="00BA45A7"/>
    <w:rsid w:val="00BA47CB"/>
    <w:rsid w:val="00BA4A87"/>
    <w:rsid w:val="00BA656C"/>
    <w:rsid w:val="00BA672E"/>
    <w:rsid w:val="00BB0225"/>
    <w:rsid w:val="00BB04AE"/>
    <w:rsid w:val="00BB08AD"/>
    <w:rsid w:val="00BB19FB"/>
    <w:rsid w:val="00BB1AF2"/>
    <w:rsid w:val="00BB1C12"/>
    <w:rsid w:val="00BB1C95"/>
    <w:rsid w:val="00BB2202"/>
    <w:rsid w:val="00BB2D77"/>
    <w:rsid w:val="00BB2FB3"/>
    <w:rsid w:val="00BB3096"/>
    <w:rsid w:val="00BB320B"/>
    <w:rsid w:val="00BB3A91"/>
    <w:rsid w:val="00BB439A"/>
    <w:rsid w:val="00BB48B6"/>
    <w:rsid w:val="00BB4BA1"/>
    <w:rsid w:val="00BB6669"/>
    <w:rsid w:val="00BB6A68"/>
    <w:rsid w:val="00BB6D91"/>
    <w:rsid w:val="00BC0827"/>
    <w:rsid w:val="00BC1132"/>
    <w:rsid w:val="00BC26D3"/>
    <w:rsid w:val="00BC3498"/>
    <w:rsid w:val="00BC429A"/>
    <w:rsid w:val="00BC4FE9"/>
    <w:rsid w:val="00BC5837"/>
    <w:rsid w:val="00BC6222"/>
    <w:rsid w:val="00BC6936"/>
    <w:rsid w:val="00BC6F41"/>
    <w:rsid w:val="00BC7474"/>
    <w:rsid w:val="00BC7580"/>
    <w:rsid w:val="00BC78BF"/>
    <w:rsid w:val="00BC7B89"/>
    <w:rsid w:val="00BC7C7E"/>
    <w:rsid w:val="00BC7F15"/>
    <w:rsid w:val="00BD00B9"/>
    <w:rsid w:val="00BD0C32"/>
    <w:rsid w:val="00BD185F"/>
    <w:rsid w:val="00BD1E4B"/>
    <w:rsid w:val="00BD2F65"/>
    <w:rsid w:val="00BD439F"/>
    <w:rsid w:val="00BD4AAD"/>
    <w:rsid w:val="00BD5A41"/>
    <w:rsid w:val="00BD5FF9"/>
    <w:rsid w:val="00BD71AB"/>
    <w:rsid w:val="00BD7C7C"/>
    <w:rsid w:val="00BE01D6"/>
    <w:rsid w:val="00BE09B1"/>
    <w:rsid w:val="00BE11C1"/>
    <w:rsid w:val="00BE17D4"/>
    <w:rsid w:val="00BE25C7"/>
    <w:rsid w:val="00BE2601"/>
    <w:rsid w:val="00BE3662"/>
    <w:rsid w:val="00BE3D25"/>
    <w:rsid w:val="00BE4CDE"/>
    <w:rsid w:val="00BE5085"/>
    <w:rsid w:val="00BE50DA"/>
    <w:rsid w:val="00BE5BBD"/>
    <w:rsid w:val="00BE5CF3"/>
    <w:rsid w:val="00BE5D40"/>
    <w:rsid w:val="00BE625E"/>
    <w:rsid w:val="00BE6D8A"/>
    <w:rsid w:val="00BE7F5D"/>
    <w:rsid w:val="00BF10E2"/>
    <w:rsid w:val="00BF1D8C"/>
    <w:rsid w:val="00BF22A8"/>
    <w:rsid w:val="00BF2B2C"/>
    <w:rsid w:val="00BF3FB1"/>
    <w:rsid w:val="00BF4726"/>
    <w:rsid w:val="00BF54EA"/>
    <w:rsid w:val="00BF5702"/>
    <w:rsid w:val="00BF5AE9"/>
    <w:rsid w:val="00BF5CA6"/>
    <w:rsid w:val="00BF5F8A"/>
    <w:rsid w:val="00BF682A"/>
    <w:rsid w:val="00BF72BC"/>
    <w:rsid w:val="00C0024D"/>
    <w:rsid w:val="00C00EBF"/>
    <w:rsid w:val="00C02D65"/>
    <w:rsid w:val="00C0370C"/>
    <w:rsid w:val="00C03EEB"/>
    <w:rsid w:val="00C04326"/>
    <w:rsid w:val="00C04736"/>
    <w:rsid w:val="00C05730"/>
    <w:rsid w:val="00C05ED3"/>
    <w:rsid w:val="00C05F7E"/>
    <w:rsid w:val="00C060D4"/>
    <w:rsid w:val="00C06430"/>
    <w:rsid w:val="00C06895"/>
    <w:rsid w:val="00C07793"/>
    <w:rsid w:val="00C11697"/>
    <w:rsid w:val="00C12380"/>
    <w:rsid w:val="00C12F9B"/>
    <w:rsid w:val="00C1302F"/>
    <w:rsid w:val="00C1319F"/>
    <w:rsid w:val="00C136AC"/>
    <w:rsid w:val="00C13EA5"/>
    <w:rsid w:val="00C149A4"/>
    <w:rsid w:val="00C14BE4"/>
    <w:rsid w:val="00C14D1D"/>
    <w:rsid w:val="00C14EC2"/>
    <w:rsid w:val="00C14FE6"/>
    <w:rsid w:val="00C15B05"/>
    <w:rsid w:val="00C15FC4"/>
    <w:rsid w:val="00C16FFF"/>
    <w:rsid w:val="00C1752F"/>
    <w:rsid w:val="00C1754A"/>
    <w:rsid w:val="00C20503"/>
    <w:rsid w:val="00C20D46"/>
    <w:rsid w:val="00C21C62"/>
    <w:rsid w:val="00C228AF"/>
    <w:rsid w:val="00C23026"/>
    <w:rsid w:val="00C231A7"/>
    <w:rsid w:val="00C245BC"/>
    <w:rsid w:val="00C248EA"/>
    <w:rsid w:val="00C24DB7"/>
    <w:rsid w:val="00C25063"/>
    <w:rsid w:val="00C26209"/>
    <w:rsid w:val="00C26827"/>
    <w:rsid w:val="00C2794D"/>
    <w:rsid w:val="00C27F3B"/>
    <w:rsid w:val="00C30B14"/>
    <w:rsid w:val="00C31065"/>
    <w:rsid w:val="00C32A5F"/>
    <w:rsid w:val="00C32D17"/>
    <w:rsid w:val="00C3353A"/>
    <w:rsid w:val="00C33D33"/>
    <w:rsid w:val="00C36E15"/>
    <w:rsid w:val="00C377F2"/>
    <w:rsid w:val="00C37B3A"/>
    <w:rsid w:val="00C40049"/>
    <w:rsid w:val="00C4070C"/>
    <w:rsid w:val="00C41426"/>
    <w:rsid w:val="00C42941"/>
    <w:rsid w:val="00C4307B"/>
    <w:rsid w:val="00C4565E"/>
    <w:rsid w:val="00C4634E"/>
    <w:rsid w:val="00C463D0"/>
    <w:rsid w:val="00C4698B"/>
    <w:rsid w:val="00C46A90"/>
    <w:rsid w:val="00C47476"/>
    <w:rsid w:val="00C479EB"/>
    <w:rsid w:val="00C47AB1"/>
    <w:rsid w:val="00C50201"/>
    <w:rsid w:val="00C5134D"/>
    <w:rsid w:val="00C52179"/>
    <w:rsid w:val="00C53658"/>
    <w:rsid w:val="00C53E3F"/>
    <w:rsid w:val="00C540ED"/>
    <w:rsid w:val="00C54139"/>
    <w:rsid w:val="00C543B3"/>
    <w:rsid w:val="00C547B6"/>
    <w:rsid w:val="00C54DFE"/>
    <w:rsid w:val="00C56556"/>
    <w:rsid w:val="00C570AA"/>
    <w:rsid w:val="00C5781F"/>
    <w:rsid w:val="00C60CB3"/>
    <w:rsid w:val="00C61757"/>
    <w:rsid w:val="00C61CCA"/>
    <w:rsid w:val="00C623DF"/>
    <w:rsid w:val="00C63F23"/>
    <w:rsid w:val="00C64C18"/>
    <w:rsid w:val="00C64DBC"/>
    <w:rsid w:val="00C64E89"/>
    <w:rsid w:val="00C6553D"/>
    <w:rsid w:val="00C663EB"/>
    <w:rsid w:val="00C6670F"/>
    <w:rsid w:val="00C66E49"/>
    <w:rsid w:val="00C67C07"/>
    <w:rsid w:val="00C67F4A"/>
    <w:rsid w:val="00C70077"/>
    <w:rsid w:val="00C71596"/>
    <w:rsid w:val="00C73308"/>
    <w:rsid w:val="00C7461A"/>
    <w:rsid w:val="00C74E3C"/>
    <w:rsid w:val="00C754A2"/>
    <w:rsid w:val="00C75A34"/>
    <w:rsid w:val="00C75A5A"/>
    <w:rsid w:val="00C75D58"/>
    <w:rsid w:val="00C7614C"/>
    <w:rsid w:val="00C763F2"/>
    <w:rsid w:val="00C76F53"/>
    <w:rsid w:val="00C77033"/>
    <w:rsid w:val="00C77E48"/>
    <w:rsid w:val="00C800AA"/>
    <w:rsid w:val="00C80776"/>
    <w:rsid w:val="00C81074"/>
    <w:rsid w:val="00C8187A"/>
    <w:rsid w:val="00C81E15"/>
    <w:rsid w:val="00C81E79"/>
    <w:rsid w:val="00C82B97"/>
    <w:rsid w:val="00C82C12"/>
    <w:rsid w:val="00C85730"/>
    <w:rsid w:val="00C85F58"/>
    <w:rsid w:val="00C8660D"/>
    <w:rsid w:val="00C86F7A"/>
    <w:rsid w:val="00C8748A"/>
    <w:rsid w:val="00C912A0"/>
    <w:rsid w:val="00C923E2"/>
    <w:rsid w:val="00C92AF2"/>
    <w:rsid w:val="00C92D1F"/>
    <w:rsid w:val="00C9333E"/>
    <w:rsid w:val="00C945D3"/>
    <w:rsid w:val="00C957E0"/>
    <w:rsid w:val="00C962BC"/>
    <w:rsid w:val="00CA01EC"/>
    <w:rsid w:val="00CA02E8"/>
    <w:rsid w:val="00CA1433"/>
    <w:rsid w:val="00CA181A"/>
    <w:rsid w:val="00CA2EFE"/>
    <w:rsid w:val="00CA342D"/>
    <w:rsid w:val="00CA3B4C"/>
    <w:rsid w:val="00CA481B"/>
    <w:rsid w:val="00CA4C61"/>
    <w:rsid w:val="00CA600B"/>
    <w:rsid w:val="00CA6C6A"/>
    <w:rsid w:val="00CA6E39"/>
    <w:rsid w:val="00CA7AD4"/>
    <w:rsid w:val="00CA7D7D"/>
    <w:rsid w:val="00CB0D90"/>
    <w:rsid w:val="00CB1A1F"/>
    <w:rsid w:val="00CB235B"/>
    <w:rsid w:val="00CB2AEC"/>
    <w:rsid w:val="00CB38AC"/>
    <w:rsid w:val="00CB4538"/>
    <w:rsid w:val="00CB4624"/>
    <w:rsid w:val="00CB517E"/>
    <w:rsid w:val="00CB5708"/>
    <w:rsid w:val="00CB643D"/>
    <w:rsid w:val="00CB6744"/>
    <w:rsid w:val="00CB68AC"/>
    <w:rsid w:val="00CB6B20"/>
    <w:rsid w:val="00CB6D43"/>
    <w:rsid w:val="00CB6FF0"/>
    <w:rsid w:val="00CB777E"/>
    <w:rsid w:val="00CB79B9"/>
    <w:rsid w:val="00CC048A"/>
    <w:rsid w:val="00CC0D41"/>
    <w:rsid w:val="00CC1E4B"/>
    <w:rsid w:val="00CC1E7B"/>
    <w:rsid w:val="00CC2D0E"/>
    <w:rsid w:val="00CC5365"/>
    <w:rsid w:val="00CD1307"/>
    <w:rsid w:val="00CD1760"/>
    <w:rsid w:val="00CD185A"/>
    <w:rsid w:val="00CD2D87"/>
    <w:rsid w:val="00CD3ED9"/>
    <w:rsid w:val="00CD3F51"/>
    <w:rsid w:val="00CD4482"/>
    <w:rsid w:val="00CD45BE"/>
    <w:rsid w:val="00CD4F1E"/>
    <w:rsid w:val="00CD4FB4"/>
    <w:rsid w:val="00CD5103"/>
    <w:rsid w:val="00CD59F9"/>
    <w:rsid w:val="00CD6071"/>
    <w:rsid w:val="00CD6819"/>
    <w:rsid w:val="00CD6834"/>
    <w:rsid w:val="00CD723A"/>
    <w:rsid w:val="00CD73C8"/>
    <w:rsid w:val="00CD7633"/>
    <w:rsid w:val="00CD7976"/>
    <w:rsid w:val="00CD7E1C"/>
    <w:rsid w:val="00CE058E"/>
    <w:rsid w:val="00CE1AAB"/>
    <w:rsid w:val="00CE2CC7"/>
    <w:rsid w:val="00CE3191"/>
    <w:rsid w:val="00CE37CB"/>
    <w:rsid w:val="00CE3FC6"/>
    <w:rsid w:val="00CE4051"/>
    <w:rsid w:val="00CE407E"/>
    <w:rsid w:val="00CE4346"/>
    <w:rsid w:val="00CE4BCA"/>
    <w:rsid w:val="00CE4C72"/>
    <w:rsid w:val="00CE57BD"/>
    <w:rsid w:val="00CE65D7"/>
    <w:rsid w:val="00CE6A6B"/>
    <w:rsid w:val="00CE73C9"/>
    <w:rsid w:val="00CE7937"/>
    <w:rsid w:val="00CE7B4F"/>
    <w:rsid w:val="00CE7D4A"/>
    <w:rsid w:val="00CF0693"/>
    <w:rsid w:val="00CF0E6F"/>
    <w:rsid w:val="00CF151C"/>
    <w:rsid w:val="00CF1695"/>
    <w:rsid w:val="00CF1A2E"/>
    <w:rsid w:val="00CF243D"/>
    <w:rsid w:val="00CF29A0"/>
    <w:rsid w:val="00CF346A"/>
    <w:rsid w:val="00CF3C93"/>
    <w:rsid w:val="00CF4B8A"/>
    <w:rsid w:val="00CF6A75"/>
    <w:rsid w:val="00CF727E"/>
    <w:rsid w:val="00D001B6"/>
    <w:rsid w:val="00D00ED1"/>
    <w:rsid w:val="00D012D5"/>
    <w:rsid w:val="00D01664"/>
    <w:rsid w:val="00D01E30"/>
    <w:rsid w:val="00D027D6"/>
    <w:rsid w:val="00D03D89"/>
    <w:rsid w:val="00D051EC"/>
    <w:rsid w:val="00D068C2"/>
    <w:rsid w:val="00D07829"/>
    <w:rsid w:val="00D078C9"/>
    <w:rsid w:val="00D07B28"/>
    <w:rsid w:val="00D1057B"/>
    <w:rsid w:val="00D10676"/>
    <w:rsid w:val="00D11010"/>
    <w:rsid w:val="00D1228C"/>
    <w:rsid w:val="00D12AA8"/>
    <w:rsid w:val="00D13B15"/>
    <w:rsid w:val="00D142EA"/>
    <w:rsid w:val="00D14840"/>
    <w:rsid w:val="00D14F42"/>
    <w:rsid w:val="00D15286"/>
    <w:rsid w:val="00D152DD"/>
    <w:rsid w:val="00D153DE"/>
    <w:rsid w:val="00D1547B"/>
    <w:rsid w:val="00D15504"/>
    <w:rsid w:val="00D16049"/>
    <w:rsid w:val="00D1762F"/>
    <w:rsid w:val="00D17ACB"/>
    <w:rsid w:val="00D203AA"/>
    <w:rsid w:val="00D20A27"/>
    <w:rsid w:val="00D211A9"/>
    <w:rsid w:val="00D21363"/>
    <w:rsid w:val="00D213A1"/>
    <w:rsid w:val="00D22EF3"/>
    <w:rsid w:val="00D231D5"/>
    <w:rsid w:val="00D23731"/>
    <w:rsid w:val="00D2396A"/>
    <w:rsid w:val="00D23FBF"/>
    <w:rsid w:val="00D24952"/>
    <w:rsid w:val="00D25988"/>
    <w:rsid w:val="00D263BB"/>
    <w:rsid w:val="00D26487"/>
    <w:rsid w:val="00D26533"/>
    <w:rsid w:val="00D2709B"/>
    <w:rsid w:val="00D27CE8"/>
    <w:rsid w:val="00D27F0F"/>
    <w:rsid w:val="00D27FE7"/>
    <w:rsid w:val="00D30CD4"/>
    <w:rsid w:val="00D31680"/>
    <w:rsid w:val="00D326BF"/>
    <w:rsid w:val="00D32BE1"/>
    <w:rsid w:val="00D332A2"/>
    <w:rsid w:val="00D34483"/>
    <w:rsid w:val="00D34BD0"/>
    <w:rsid w:val="00D357A9"/>
    <w:rsid w:val="00D35DAF"/>
    <w:rsid w:val="00D365B5"/>
    <w:rsid w:val="00D36BC3"/>
    <w:rsid w:val="00D36D48"/>
    <w:rsid w:val="00D40E46"/>
    <w:rsid w:val="00D42662"/>
    <w:rsid w:val="00D4332D"/>
    <w:rsid w:val="00D43556"/>
    <w:rsid w:val="00D44507"/>
    <w:rsid w:val="00D44A73"/>
    <w:rsid w:val="00D44E12"/>
    <w:rsid w:val="00D454ED"/>
    <w:rsid w:val="00D46022"/>
    <w:rsid w:val="00D4606B"/>
    <w:rsid w:val="00D4725E"/>
    <w:rsid w:val="00D55650"/>
    <w:rsid w:val="00D556FE"/>
    <w:rsid w:val="00D60B33"/>
    <w:rsid w:val="00D60D56"/>
    <w:rsid w:val="00D60E8B"/>
    <w:rsid w:val="00D62C69"/>
    <w:rsid w:val="00D63419"/>
    <w:rsid w:val="00D63575"/>
    <w:rsid w:val="00D6409E"/>
    <w:rsid w:val="00D64C2D"/>
    <w:rsid w:val="00D65442"/>
    <w:rsid w:val="00D663B8"/>
    <w:rsid w:val="00D66A5E"/>
    <w:rsid w:val="00D676B5"/>
    <w:rsid w:val="00D7022C"/>
    <w:rsid w:val="00D70567"/>
    <w:rsid w:val="00D707EB"/>
    <w:rsid w:val="00D70E1D"/>
    <w:rsid w:val="00D70E44"/>
    <w:rsid w:val="00D71EFB"/>
    <w:rsid w:val="00D72D73"/>
    <w:rsid w:val="00D73097"/>
    <w:rsid w:val="00D730F8"/>
    <w:rsid w:val="00D73682"/>
    <w:rsid w:val="00D74117"/>
    <w:rsid w:val="00D74654"/>
    <w:rsid w:val="00D74AEA"/>
    <w:rsid w:val="00D7595B"/>
    <w:rsid w:val="00D763CD"/>
    <w:rsid w:val="00D7667B"/>
    <w:rsid w:val="00D77E2C"/>
    <w:rsid w:val="00D80222"/>
    <w:rsid w:val="00D80879"/>
    <w:rsid w:val="00D822B7"/>
    <w:rsid w:val="00D824E6"/>
    <w:rsid w:val="00D846C3"/>
    <w:rsid w:val="00D84B79"/>
    <w:rsid w:val="00D86346"/>
    <w:rsid w:val="00D863E2"/>
    <w:rsid w:val="00D866D8"/>
    <w:rsid w:val="00D8717F"/>
    <w:rsid w:val="00D87783"/>
    <w:rsid w:val="00D877B7"/>
    <w:rsid w:val="00D87A0B"/>
    <w:rsid w:val="00D90796"/>
    <w:rsid w:val="00D90DF7"/>
    <w:rsid w:val="00D90EEE"/>
    <w:rsid w:val="00D91181"/>
    <w:rsid w:val="00D91506"/>
    <w:rsid w:val="00D938DE"/>
    <w:rsid w:val="00D94A52"/>
    <w:rsid w:val="00D94A77"/>
    <w:rsid w:val="00D94FD3"/>
    <w:rsid w:val="00D954D6"/>
    <w:rsid w:val="00D95634"/>
    <w:rsid w:val="00D9605A"/>
    <w:rsid w:val="00D96A6D"/>
    <w:rsid w:val="00D977D3"/>
    <w:rsid w:val="00D97DB3"/>
    <w:rsid w:val="00DA04E9"/>
    <w:rsid w:val="00DA1A28"/>
    <w:rsid w:val="00DA2799"/>
    <w:rsid w:val="00DA3465"/>
    <w:rsid w:val="00DA34BD"/>
    <w:rsid w:val="00DA3E79"/>
    <w:rsid w:val="00DA49A3"/>
    <w:rsid w:val="00DA4A3E"/>
    <w:rsid w:val="00DA66D9"/>
    <w:rsid w:val="00DA66E2"/>
    <w:rsid w:val="00DA7255"/>
    <w:rsid w:val="00DA78A5"/>
    <w:rsid w:val="00DA79B2"/>
    <w:rsid w:val="00DA7FE8"/>
    <w:rsid w:val="00DB178F"/>
    <w:rsid w:val="00DB1FF2"/>
    <w:rsid w:val="00DB2E67"/>
    <w:rsid w:val="00DB383C"/>
    <w:rsid w:val="00DB38CE"/>
    <w:rsid w:val="00DB4A17"/>
    <w:rsid w:val="00DB4B30"/>
    <w:rsid w:val="00DB4E9A"/>
    <w:rsid w:val="00DB71A6"/>
    <w:rsid w:val="00DB7262"/>
    <w:rsid w:val="00DB77FC"/>
    <w:rsid w:val="00DC0784"/>
    <w:rsid w:val="00DC1609"/>
    <w:rsid w:val="00DC27B6"/>
    <w:rsid w:val="00DC3560"/>
    <w:rsid w:val="00DC392E"/>
    <w:rsid w:val="00DC3BC6"/>
    <w:rsid w:val="00DC4379"/>
    <w:rsid w:val="00DC43CF"/>
    <w:rsid w:val="00DC4B01"/>
    <w:rsid w:val="00DC51C9"/>
    <w:rsid w:val="00DC532D"/>
    <w:rsid w:val="00DC5576"/>
    <w:rsid w:val="00DC593F"/>
    <w:rsid w:val="00DC6970"/>
    <w:rsid w:val="00DC70DD"/>
    <w:rsid w:val="00DC77D5"/>
    <w:rsid w:val="00DD0083"/>
    <w:rsid w:val="00DD013B"/>
    <w:rsid w:val="00DD0EC5"/>
    <w:rsid w:val="00DD1159"/>
    <w:rsid w:val="00DD1753"/>
    <w:rsid w:val="00DD1DD2"/>
    <w:rsid w:val="00DD20DB"/>
    <w:rsid w:val="00DD350C"/>
    <w:rsid w:val="00DD3E21"/>
    <w:rsid w:val="00DD3EB8"/>
    <w:rsid w:val="00DD61EA"/>
    <w:rsid w:val="00DD65E8"/>
    <w:rsid w:val="00DD765C"/>
    <w:rsid w:val="00DD7A8B"/>
    <w:rsid w:val="00DE010B"/>
    <w:rsid w:val="00DE0BDA"/>
    <w:rsid w:val="00DE156B"/>
    <w:rsid w:val="00DE1C68"/>
    <w:rsid w:val="00DE255E"/>
    <w:rsid w:val="00DE2B21"/>
    <w:rsid w:val="00DE5238"/>
    <w:rsid w:val="00DE527A"/>
    <w:rsid w:val="00DE55E4"/>
    <w:rsid w:val="00DE5DDF"/>
    <w:rsid w:val="00DE66A3"/>
    <w:rsid w:val="00DE6A62"/>
    <w:rsid w:val="00DE71B4"/>
    <w:rsid w:val="00DE74B8"/>
    <w:rsid w:val="00DE776F"/>
    <w:rsid w:val="00DE7E33"/>
    <w:rsid w:val="00DF1A41"/>
    <w:rsid w:val="00DF2800"/>
    <w:rsid w:val="00DF3162"/>
    <w:rsid w:val="00DF3792"/>
    <w:rsid w:val="00DF54D6"/>
    <w:rsid w:val="00DF604A"/>
    <w:rsid w:val="00DF638A"/>
    <w:rsid w:val="00DF68BE"/>
    <w:rsid w:val="00DF7283"/>
    <w:rsid w:val="00DF75BF"/>
    <w:rsid w:val="00DF7C10"/>
    <w:rsid w:val="00E00073"/>
    <w:rsid w:val="00E0123B"/>
    <w:rsid w:val="00E02E0D"/>
    <w:rsid w:val="00E030CD"/>
    <w:rsid w:val="00E03CCE"/>
    <w:rsid w:val="00E04A5A"/>
    <w:rsid w:val="00E04FEF"/>
    <w:rsid w:val="00E05FCB"/>
    <w:rsid w:val="00E062CF"/>
    <w:rsid w:val="00E06DCD"/>
    <w:rsid w:val="00E06FD4"/>
    <w:rsid w:val="00E0786A"/>
    <w:rsid w:val="00E10875"/>
    <w:rsid w:val="00E10BBF"/>
    <w:rsid w:val="00E10D16"/>
    <w:rsid w:val="00E11C3D"/>
    <w:rsid w:val="00E1231C"/>
    <w:rsid w:val="00E12652"/>
    <w:rsid w:val="00E1291E"/>
    <w:rsid w:val="00E12A39"/>
    <w:rsid w:val="00E12A3D"/>
    <w:rsid w:val="00E1351C"/>
    <w:rsid w:val="00E1595C"/>
    <w:rsid w:val="00E1683F"/>
    <w:rsid w:val="00E16B19"/>
    <w:rsid w:val="00E17C55"/>
    <w:rsid w:val="00E17D7C"/>
    <w:rsid w:val="00E202B0"/>
    <w:rsid w:val="00E223D0"/>
    <w:rsid w:val="00E22B77"/>
    <w:rsid w:val="00E236A5"/>
    <w:rsid w:val="00E23A84"/>
    <w:rsid w:val="00E23C85"/>
    <w:rsid w:val="00E24CAF"/>
    <w:rsid w:val="00E262CE"/>
    <w:rsid w:val="00E275ED"/>
    <w:rsid w:val="00E30605"/>
    <w:rsid w:val="00E3159E"/>
    <w:rsid w:val="00E3229D"/>
    <w:rsid w:val="00E33B57"/>
    <w:rsid w:val="00E34009"/>
    <w:rsid w:val="00E34950"/>
    <w:rsid w:val="00E352FC"/>
    <w:rsid w:val="00E356B1"/>
    <w:rsid w:val="00E36228"/>
    <w:rsid w:val="00E3690B"/>
    <w:rsid w:val="00E37254"/>
    <w:rsid w:val="00E37B53"/>
    <w:rsid w:val="00E40692"/>
    <w:rsid w:val="00E40979"/>
    <w:rsid w:val="00E40A58"/>
    <w:rsid w:val="00E40BDC"/>
    <w:rsid w:val="00E41194"/>
    <w:rsid w:val="00E4153B"/>
    <w:rsid w:val="00E4270A"/>
    <w:rsid w:val="00E42776"/>
    <w:rsid w:val="00E42DFC"/>
    <w:rsid w:val="00E43B64"/>
    <w:rsid w:val="00E44A26"/>
    <w:rsid w:val="00E455FC"/>
    <w:rsid w:val="00E456AE"/>
    <w:rsid w:val="00E4603B"/>
    <w:rsid w:val="00E4680A"/>
    <w:rsid w:val="00E47624"/>
    <w:rsid w:val="00E47A29"/>
    <w:rsid w:val="00E50DD9"/>
    <w:rsid w:val="00E50EDA"/>
    <w:rsid w:val="00E51464"/>
    <w:rsid w:val="00E5147A"/>
    <w:rsid w:val="00E520A6"/>
    <w:rsid w:val="00E52E97"/>
    <w:rsid w:val="00E53661"/>
    <w:rsid w:val="00E5409A"/>
    <w:rsid w:val="00E54997"/>
    <w:rsid w:val="00E55302"/>
    <w:rsid w:val="00E55A13"/>
    <w:rsid w:val="00E55FD1"/>
    <w:rsid w:val="00E56FC3"/>
    <w:rsid w:val="00E57126"/>
    <w:rsid w:val="00E57AC9"/>
    <w:rsid w:val="00E57B09"/>
    <w:rsid w:val="00E61391"/>
    <w:rsid w:val="00E61D78"/>
    <w:rsid w:val="00E6246C"/>
    <w:rsid w:val="00E6365C"/>
    <w:rsid w:val="00E63823"/>
    <w:rsid w:val="00E63E88"/>
    <w:rsid w:val="00E645A9"/>
    <w:rsid w:val="00E64B88"/>
    <w:rsid w:val="00E650F8"/>
    <w:rsid w:val="00E65327"/>
    <w:rsid w:val="00E65C62"/>
    <w:rsid w:val="00E678BF"/>
    <w:rsid w:val="00E67A77"/>
    <w:rsid w:val="00E67B51"/>
    <w:rsid w:val="00E67FA1"/>
    <w:rsid w:val="00E70EA9"/>
    <w:rsid w:val="00E71097"/>
    <w:rsid w:val="00E7121A"/>
    <w:rsid w:val="00E72C50"/>
    <w:rsid w:val="00E72E5C"/>
    <w:rsid w:val="00E74087"/>
    <w:rsid w:val="00E74F72"/>
    <w:rsid w:val="00E754A4"/>
    <w:rsid w:val="00E75FCE"/>
    <w:rsid w:val="00E76B11"/>
    <w:rsid w:val="00E813B8"/>
    <w:rsid w:val="00E81B50"/>
    <w:rsid w:val="00E82A55"/>
    <w:rsid w:val="00E83327"/>
    <w:rsid w:val="00E8397F"/>
    <w:rsid w:val="00E84335"/>
    <w:rsid w:val="00E84946"/>
    <w:rsid w:val="00E84965"/>
    <w:rsid w:val="00E84EC9"/>
    <w:rsid w:val="00E85068"/>
    <w:rsid w:val="00E852A4"/>
    <w:rsid w:val="00E863DB"/>
    <w:rsid w:val="00E868CF"/>
    <w:rsid w:val="00E86E24"/>
    <w:rsid w:val="00E8737C"/>
    <w:rsid w:val="00E873C8"/>
    <w:rsid w:val="00E87BAA"/>
    <w:rsid w:val="00E90BB1"/>
    <w:rsid w:val="00E91BB5"/>
    <w:rsid w:val="00E938E5"/>
    <w:rsid w:val="00E93B65"/>
    <w:rsid w:val="00E93CBB"/>
    <w:rsid w:val="00E94B82"/>
    <w:rsid w:val="00E94E8D"/>
    <w:rsid w:val="00E95274"/>
    <w:rsid w:val="00E9557F"/>
    <w:rsid w:val="00E96A40"/>
    <w:rsid w:val="00E97590"/>
    <w:rsid w:val="00E97F45"/>
    <w:rsid w:val="00EA0254"/>
    <w:rsid w:val="00EA07F2"/>
    <w:rsid w:val="00EA1175"/>
    <w:rsid w:val="00EA250F"/>
    <w:rsid w:val="00EA2A52"/>
    <w:rsid w:val="00EA2B04"/>
    <w:rsid w:val="00EA2B6A"/>
    <w:rsid w:val="00EA2F82"/>
    <w:rsid w:val="00EA30EA"/>
    <w:rsid w:val="00EA328C"/>
    <w:rsid w:val="00EA342A"/>
    <w:rsid w:val="00EA36C6"/>
    <w:rsid w:val="00EA3A3B"/>
    <w:rsid w:val="00EA4693"/>
    <w:rsid w:val="00EA4C27"/>
    <w:rsid w:val="00EA51ED"/>
    <w:rsid w:val="00EA5FCD"/>
    <w:rsid w:val="00EA67A3"/>
    <w:rsid w:val="00EB0D74"/>
    <w:rsid w:val="00EB2446"/>
    <w:rsid w:val="00EB3527"/>
    <w:rsid w:val="00EB372A"/>
    <w:rsid w:val="00EB3BAD"/>
    <w:rsid w:val="00EB4C81"/>
    <w:rsid w:val="00EB4E50"/>
    <w:rsid w:val="00EB5113"/>
    <w:rsid w:val="00EB5E04"/>
    <w:rsid w:val="00EB6172"/>
    <w:rsid w:val="00EB6BCE"/>
    <w:rsid w:val="00EB7616"/>
    <w:rsid w:val="00EB7E71"/>
    <w:rsid w:val="00EC0413"/>
    <w:rsid w:val="00EC2472"/>
    <w:rsid w:val="00EC3F11"/>
    <w:rsid w:val="00EC578E"/>
    <w:rsid w:val="00EC60DD"/>
    <w:rsid w:val="00EC63B3"/>
    <w:rsid w:val="00EC693F"/>
    <w:rsid w:val="00EC6D9E"/>
    <w:rsid w:val="00EC6E29"/>
    <w:rsid w:val="00EC7B3D"/>
    <w:rsid w:val="00ED1208"/>
    <w:rsid w:val="00ED19FC"/>
    <w:rsid w:val="00ED1BB7"/>
    <w:rsid w:val="00ED24B4"/>
    <w:rsid w:val="00ED3712"/>
    <w:rsid w:val="00ED4787"/>
    <w:rsid w:val="00ED5702"/>
    <w:rsid w:val="00ED65C7"/>
    <w:rsid w:val="00ED66F9"/>
    <w:rsid w:val="00ED7C99"/>
    <w:rsid w:val="00EE08E0"/>
    <w:rsid w:val="00EE0A2C"/>
    <w:rsid w:val="00EE102C"/>
    <w:rsid w:val="00EE224A"/>
    <w:rsid w:val="00EE3023"/>
    <w:rsid w:val="00EE3413"/>
    <w:rsid w:val="00EE3724"/>
    <w:rsid w:val="00EE3F34"/>
    <w:rsid w:val="00EE499C"/>
    <w:rsid w:val="00EE515A"/>
    <w:rsid w:val="00EE5C06"/>
    <w:rsid w:val="00EE5C2E"/>
    <w:rsid w:val="00EE60C8"/>
    <w:rsid w:val="00EE6E83"/>
    <w:rsid w:val="00EF0711"/>
    <w:rsid w:val="00EF12AA"/>
    <w:rsid w:val="00EF1AE0"/>
    <w:rsid w:val="00EF31DD"/>
    <w:rsid w:val="00EF3EC1"/>
    <w:rsid w:val="00EF3F62"/>
    <w:rsid w:val="00EF61A2"/>
    <w:rsid w:val="00EF6792"/>
    <w:rsid w:val="00EF6F7D"/>
    <w:rsid w:val="00EF74D2"/>
    <w:rsid w:val="00EF7881"/>
    <w:rsid w:val="00F00360"/>
    <w:rsid w:val="00F013E8"/>
    <w:rsid w:val="00F0279A"/>
    <w:rsid w:val="00F03055"/>
    <w:rsid w:val="00F03D4D"/>
    <w:rsid w:val="00F04414"/>
    <w:rsid w:val="00F053C1"/>
    <w:rsid w:val="00F0550F"/>
    <w:rsid w:val="00F05FEF"/>
    <w:rsid w:val="00F062C9"/>
    <w:rsid w:val="00F06E7D"/>
    <w:rsid w:val="00F06FEC"/>
    <w:rsid w:val="00F071ED"/>
    <w:rsid w:val="00F07320"/>
    <w:rsid w:val="00F07FE0"/>
    <w:rsid w:val="00F101BF"/>
    <w:rsid w:val="00F108E5"/>
    <w:rsid w:val="00F112AC"/>
    <w:rsid w:val="00F13238"/>
    <w:rsid w:val="00F13D7F"/>
    <w:rsid w:val="00F14311"/>
    <w:rsid w:val="00F154A1"/>
    <w:rsid w:val="00F1586A"/>
    <w:rsid w:val="00F21EBB"/>
    <w:rsid w:val="00F22B1B"/>
    <w:rsid w:val="00F23C57"/>
    <w:rsid w:val="00F2753C"/>
    <w:rsid w:val="00F314A4"/>
    <w:rsid w:val="00F32034"/>
    <w:rsid w:val="00F33D5C"/>
    <w:rsid w:val="00F345A7"/>
    <w:rsid w:val="00F35B62"/>
    <w:rsid w:val="00F36CE1"/>
    <w:rsid w:val="00F36DD4"/>
    <w:rsid w:val="00F372E7"/>
    <w:rsid w:val="00F37CAA"/>
    <w:rsid w:val="00F37F6C"/>
    <w:rsid w:val="00F40C1D"/>
    <w:rsid w:val="00F40E99"/>
    <w:rsid w:val="00F41345"/>
    <w:rsid w:val="00F41819"/>
    <w:rsid w:val="00F41997"/>
    <w:rsid w:val="00F4221B"/>
    <w:rsid w:val="00F42347"/>
    <w:rsid w:val="00F4254D"/>
    <w:rsid w:val="00F42971"/>
    <w:rsid w:val="00F42CA6"/>
    <w:rsid w:val="00F42D2D"/>
    <w:rsid w:val="00F42E91"/>
    <w:rsid w:val="00F4309D"/>
    <w:rsid w:val="00F431DD"/>
    <w:rsid w:val="00F43AB3"/>
    <w:rsid w:val="00F43BB5"/>
    <w:rsid w:val="00F44ABE"/>
    <w:rsid w:val="00F44BC3"/>
    <w:rsid w:val="00F45C23"/>
    <w:rsid w:val="00F47923"/>
    <w:rsid w:val="00F47DDD"/>
    <w:rsid w:val="00F50046"/>
    <w:rsid w:val="00F509FD"/>
    <w:rsid w:val="00F517EE"/>
    <w:rsid w:val="00F52015"/>
    <w:rsid w:val="00F52104"/>
    <w:rsid w:val="00F52168"/>
    <w:rsid w:val="00F5218E"/>
    <w:rsid w:val="00F527A4"/>
    <w:rsid w:val="00F52C68"/>
    <w:rsid w:val="00F536CC"/>
    <w:rsid w:val="00F54001"/>
    <w:rsid w:val="00F547D5"/>
    <w:rsid w:val="00F54A5F"/>
    <w:rsid w:val="00F55113"/>
    <w:rsid w:val="00F552CC"/>
    <w:rsid w:val="00F557FA"/>
    <w:rsid w:val="00F55B0D"/>
    <w:rsid w:val="00F55BE9"/>
    <w:rsid w:val="00F56443"/>
    <w:rsid w:val="00F57A4A"/>
    <w:rsid w:val="00F57F64"/>
    <w:rsid w:val="00F608A3"/>
    <w:rsid w:val="00F61060"/>
    <w:rsid w:val="00F627AE"/>
    <w:rsid w:val="00F634ED"/>
    <w:rsid w:val="00F660B8"/>
    <w:rsid w:val="00F666DA"/>
    <w:rsid w:val="00F6709F"/>
    <w:rsid w:val="00F67205"/>
    <w:rsid w:val="00F70865"/>
    <w:rsid w:val="00F7153D"/>
    <w:rsid w:val="00F71A41"/>
    <w:rsid w:val="00F721D9"/>
    <w:rsid w:val="00F724E0"/>
    <w:rsid w:val="00F72B14"/>
    <w:rsid w:val="00F72F32"/>
    <w:rsid w:val="00F74D70"/>
    <w:rsid w:val="00F7644C"/>
    <w:rsid w:val="00F76F1E"/>
    <w:rsid w:val="00F77F67"/>
    <w:rsid w:val="00F8135F"/>
    <w:rsid w:val="00F816D8"/>
    <w:rsid w:val="00F827A7"/>
    <w:rsid w:val="00F82868"/>
    <w:rsid w:val="00F82C58"/>
    <w:rsid w:val="00F82CC0"/>
    <w:rsid w:val="00F8382D"/>
    <w:rsid w:val="00F84525"/>
    <w:rsid w:val="00F84D58"/>
    <w:rsid w:val="00F8561A"/>
    <w:rsid w:val="00F856B3"/>
    <w:rsid w:val="00F85EF9"/>
    <w:rsid w:val="00F85F6B"/>
    <w:rsid w:val="00F8624A"/>
    <w:rsid w:val="00F866C7"/>
    <w:rsid w:val="00F87EF9"/>
    <w:rsid w:val="00F90F12"/>
    <w:rsid w:val="00F90F3F"/>
    <w:rsid w:val="00F92715"/>
    <w:rsid w:val="00F93A71"/>
    <w:rsid w:val="00F93FC1"/>
    <w:rsid w:val="00F94152"/>
    <w:rsid w:val="00F9421C"/>
    <w:rsid w:val="00F943E2"/>
    <w:rsid w:val="00F952BB"/>
    <w:rsid w:val="00F95BD7"/>
    <w:rsid w:val="00F95D6A"/>
    <w:rsid w:val="00F9660B"/>
    <w:rsid w:val="00F9795F"/>
    <w:rsid w:val="00FA05E2"/>
    <w:rsid w:val="00FA10F9"/>
    <w:rsid w:val="00FA1253"/>
    <w:rsid w:val="00FA1690"/>
    <w:rsid w:val="00FA1ECE"/>
    <w:rsid w:val="00FA3003"/>
    <w:rsid w:val="00FA3097"/>
    <w:rsid w:val="00FA35DC"/>
    <w:rsid w:val="00FA48A7"/>
    <w:rsid w:val="00FA5FAA"/>
    <w:rsid w:val="00FA614F"/>
    <w:rsid w:val="00FA647A"/>
    <w:rsid w:val="00FA6647"/>
    <w:rsid w:val="00FA7655"/>
    <w:rsid w:val="00FA769C"/>
    <w:rsid w:val="00FA7710"/>
    <w:rsid w:val="00FB2829"/>
    <w:rsid w:val="00FB2840"/>
    <w:rsid w:val="00FB30F3"/>
    <w:rsid w:val="00FB32E2"/>
    <w:rsid w:val="00FB36B4"/>
    <w:rsid w:val="00FB376F"/>
    <w:rsid w:val="00FB3DCE"/>
    <w:rsid w:val="00FB4644"/>
    <w:rsid w:val="00FB4E64"/>
    <w:rsid w:val="00FB5893"/>
    <w:rsid w:val="00FB688C"/>
    <w:rsid w:val="00FB6BC1"/>
    <w:rsid w:val="00FB7AD2"/>
    <w:rsid w:val="00FC10E0"/>
    <w:rsid w:val="00FC1547"/>
    <w:rsid w:val="00FC154C"/>
    <w:rsid w:val="00FC1B5F"/>
    <w:rsid w:val="00FC1E76"/>
    <w:rsid w:val="00FC2EE4"/>
    <w:rsid w:val="00FC33BB"/>
    <w:rsid w:val="00FC38B7"/>
    <w:rsid w:val="00FC4180"/>
    <w:rsid w:val="00FC4652"/>
    <w:rsid w:val="00FC4EC8"/>
    <w:rsid w:val="00FC655D"/>
    <w:rsid w:val="00FC7682"/>
    <w:rsid w:val="00FC7F4F"/>
    <w:rsid w:val="00FD0037"/>
    <w:rsid w:val="00FD0386"/>
    <w:rsid w:val="00FD0681"/>
    <w:rsid w:val="00FD0AFE"/>
    <w:rsid w:val="00FD0CA4"/>
    <w:rsid w:val="00FD0E43"/>
    <w:rsid w:val="00FD17B4"/>
    <w:rsid w:val="00FD1EBD"/>
    <w:rsid w:val="00FD2050"/>
    <w:rsid w:val="00FD223E"/>
    <w:rsid w:val="00FD37B3"/>
    <w:rsid w:val="00FD429E"/>
    <w:rsid w:val="00FD42A6"/>
    <w:rsid w:val="00FD4818"/>
    <w:rsid w:val="00FD49C3"/>
    <w:rsid w:val="00FD4BB2"/>
    <w:rsid w:val="00FD4D7F"/>
    <w:rsid w:val="00FD5302"/>
    <w:rsid w:val="00FD663E"/>
    <w:rsid w:val="00FD7053"/>
    <w:rsid w:val="00FD7579"/>
    <w:rsid w:val="00FE1868"/>
    <w:rsid w:val="00FE3571"/>
    <w:rsid w:val="00FE5624"/>
    <w:rsid w:val="00FE58B8"/>
    <w:rsid w:val="00FE5C81"/>
    <w:rsid w:val="00FE7B2A"/>
    <w:rsid w:val="00FE7D69"/>
    <w:rsid w:val="00FF140A"/>
    <w:rsid w:val="00FF1729"/>
    <w:rsid w:val="00FF1AA4"/>
    <w:rsid w:val="00FF2525"/>
    <w:rsid w:val="00FF2A99"/>
    <w:rsid w:val="00FF3139"/>
    <w:rsid w:val="00FF3E28"/>
    <w:rsid w:val="00FF4989"/>
    <w:rsid w:val="00FF4B02"/>
    <w:rsid w:val="00FF59D2"/>
    <w:rsid w:val="00FF5D32"/>
    <w:rsid w:val="00FF6525"/>
    <w:rsid w:val="00FF6EDB"/>
    <w:rsid w:val="00FF7379"/>
    <w:rsid w:val="00FF73C7"/>
    <w:rsid w:val="00FF7616"/>
    <w:rsid w:val="00FF7D7E"/>
    <w:rsid w:val="00FF7F4C"/>
  </w:rsids>
  <w:docVars>
    <w:docVar w:name="KGWebUrl" w:val="http://idp.efunds.com.cn/api/v1/backend/docSyncController/downloadAnnFile.json?force=true&amp;fileName=%E6%98%93%E6%96%B9%E8%BE%BE%E5%9B%BD%E9%98%B2%E5%86%9B%E5%B7%A5%E6%B7%B7%E5%90%88%E5%9E%8B%E8%AF%81%E5%88%B8%E6%8A%95%E8%B5%84%E5%9F%BA%E9%87%91%E4%B9%8BC%E7%B1%BB%E4%BB%BD%E9%A2%9D%E5%BC%80%E6%94%BE%E6%97%A5%E5%B8%B8%E7%94%B3%E8%B4%AD%E3%80%81%E8%B5%8E%E5%9B%9E%E3%80%81%E8%BD%AC%E6%8D%A2%E5%92%8C%E5%AE%9A%E6%9C%9F%E5%AE%9A%E9%A2%9D%E6%8A%95%E8%B5%84%E4%B8%9A%E5%8A%A1%E7%9A%84%E5%85%AC%E5%91%8A.docx&amp;fileId=ANN_DOC_21317&amp;t=1655361695755"/>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FED7F881-000E-4C28-838F-BCC5A0F0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1A"/>
    <w:pPr>
      <w:widowControl w:val="0"/>
      <w:jc w:val="both"/>
    </w:pPr>
    <w:rPr>
      <w:kern w:val="2"/>
      <w:sz w:val="21"/>
      <w:szCs w:val="24"/>
    </w:rPr>
  </w:style>
  <w:style w:type="paragraph" w:styleId="Heading1">
    <w:name w:val="heading 1"/>
    <w:basedOn w:val="Normal"/>
    <w:next w:val="Normal"/>
    <w:link w:val="1Char"/>
    <w:qFormat/>
    <w:rsid w:val="00A96C6C"/>
    <w:pPr>
      <w:keepNext/>
      <w:keepLines/>
      <w:spacing w:before="340" w:after="330" w:line="578" w:lineRule="auto"/>
      <w:outlineLvl w:val="0"/>
    </w:pPr>
    <w:rPr>
      <w:b/>
      <w:bCs/>
      <w:kern w:val="44"/>
      <w:sz w:val="44"/>
      <w:szCs w:val="44"/>
    </w:rPr>
  </w:style>
  <w:style w:type="paragraph" w:styleId="Heading2">
    <w:name w:val="heading 2"/>
    <w:aliases w:val="2,Chapter X.X. Statement,Header 2,Level 2 Head,h2,heading 2,l2,标题 2 Char Char"/>
    <w:basedOn w:val="Normal"/>
    <w:next w:val="Normal"/>
    <w:link w:val="2Char0"/>
    <w:qFormat/>
    <w:rsid w:val="00A96C6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Char0"/>
    <w:qFormat/>
    <w:rsid w:val="00A96C6C"/>
    <w:pPr>
      <w:keepNext/>
      <w:keepLines/>
      <w:spacing w:before="260" w:after="260" w:line="416" w:lineRule="auto"/>
      <w:outlineLvl w:val="2"/>
    </w:pPr>
    <w:rPr>
      <w:b/>
      <w:bCs/>
      <w:sz w:val="32"/>
      <w:szCs w:val="32"/>
    </w:rPr>
  </w:style>
  <w:style w:type="paragraph" w:styleId="Heading4">
    <w:name w:val="heading 4"/>
    <w:basedOn w:val="Normal"/>
    <w:next w:val="Normal"/>
    <w:link w:val="4Char"/>
    <w:qFormat/>
    <w:rsid w:val="00A96C6C"/>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Char"/>
    <w:qFormat/>
    <w:rsid w:val="00A96C6C"/>
    <w:pPr>
      <w:keepNext/>
      <w:keepLines/>
      <w:spacing w:before="280" w:after="290" w:line="376" w:lineRule="auto"/>
      <w:outlineLvl w:val="4"/>
    </w:pPr>
    <w:rPr>
      <w:b/>
      <w:bCs/>
      <w:sz w:val="28"/>
      <w:szCs w:val="28"/>
    </w:rPr>
  </w:style>
  <w:style w:type="paragraph" w:styleId="Heading6">
    <w:name w:val="heading 6"/>
    <w:basedOn w:val="Normal"/>
    <w:next w:val="Normal"/>
    <w:link w:val="6Char"/>
    <w:qFormat/>
    <w:rsid w:val="00A96C6C"/>
    <w:pPr>
      <w:keepNext/>
      <w:keepLines/>
      <w:spacing w:before="240" w:after="64" w:line="320" w:lineRule="auto"/>
      <w:ind w:left="851" w:firstLine="200" w:firstLineChars="200"/>
      <w:outlineLvl w:val="5"/>
    </w:pPr>
    <w:rPr>
      <w:rFonts w:ascii="Arial" w:eastAsia="黑体" w:hAnsi="Arial"/>
      <w:b/>
      <w:bCs/>
      <w:sz w:val="24"/>
    </w:rPr>
  </w:style>
  <w:style w:type="paragraph" w:styleId="Heading7">
    <w:name w:val="heading 7"/>
    <w:basedOn w:val="Normal"/>
    <w:next w:val="Normal"/>
    <w:link w:val="7Char"/>
    <w:qFormat/>
    <w:rsid w:val="00A96C6C"/>
    <w:pPr>
      <w:keepNext/>
      <w:keepLines/>
      <w:spacing w:before="240" w:after="64" w:line="320" w:lineRule="auto"/>
      <w:ind w:left="851" w:firstLine="200" w:firstLineChars="200"/>
      <w:outlineLvl w:val="6"/>
    </w:pPr>
    <w:rPr>
      <w:b/>
      <w:bCs/>
      <w:sz w:val="24"/>
    </w:rPr>
  </w:style>
  <w:style w:type="paragraph" w:styleId="Heading8">
    <w:name w:val="heading 8"/>
    <w:basedOn w:val="Normal"/>
    <w:next w:val="Normal"/>
    <w:link w:val="8Char"/>
    <w:qFormat/>
    <w:rsid w:val="00A96C6C"/>
    <w:pPr>
      <w:keepNext/>
      <w:keepLines/>
      <w:spacing w:before="240" w:after="64" w:line="320" w:lineRule="auto"/>
      <w:ind w:left="851" w:firstLine="200" w:firstLineChars="200"/>
      <w:outlineLvl w:val="7"/>
    </w:pPr>
    <w:rPr>
      <w:rFonts w:ascii="Arial" w:eastAsia="黑体" w:hAnsi="Arial"/>
      <w:sz w:val="24"/>
    </w:rPr>
  </w:style>
  <w:style w:type="paragraph" w:styleId="Heading9">
    <w:name w:val="heading 9"/>
    <w:basedOn w:val="Normal"/>
    <w:next w:val="Normal"/>
    <w:link w:val="9Char"/>
    <w:qFormat/>
    <w:rsid w:val="00A96C6C"/>
    <w:pPr>
      <w:keepNext/>
      <w:keepLines/>
      <w:spacing w:before="240" w:after="64" w:line="320" w:lineRule="auto"/>
      <w:ind w:left="851"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3"/>
    <w:uiPriority w:val="99"/>
    <w:rsid w:val="00A96C6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Char1"/>
    <w:uiPriority w:val="99"/>
    <w:rsid w:val="00A96C6C"/>
    <w:pPr>
      <w:tabs>
        <w:tab w:val="center" w:pos="4153"/>
        <w:tab w:val="right" w:pos="8306"/>
      </w:tabs>
      <w:snapToGrid w:val="0"/>
      <w:jc w:val="left"/>
    </w:pPr>
    <w:rPr>
      <w:sz w:val="18"/>
      <w:szCs w:val="18"/>
    </w:rPr>
  </w:style>
  <w:style w:type="character" w:styleId="CommentReference">
    <w:name w:val="annotation reference"/>
    <w:basedOn w:val="DefaultParagraphFont"/>
    <w:semiHidden/>
    <w:qFormat/>
    <w:rsid w:val="00070D95"/>
    <w:rPr>
      <w:sz w:val="21"/>
      <w:szCs w:val="21"/>
    </w:rPr>
  </w:style>
  <w:style w:type="paragraph" w:styleId="BodyText">
    <w:name w:val="Body Text"/>
    <w:aliases w:val="正文文字 Char Char Char Char Char Char Char"/>
    <w:basedOn w:val="Normal"/>
    <w:link w:val="Char2"/>
    <w:rsid w:val="00A96C6C"/>
    <w:pPr>
      <w:adjustRightInd w:val="0"/>
      <w:snapToGrid w:val="0"/>
      <w:spacing w:line="324" w:lineRule="auto"/>
      <w:ind w:right="28"/>
      <w:jc w:val="left"/>
    </w:pPr>
    <w:rPr>
      <w:rFonts w:ascii="仿宋_GB2312" w:eastAsia="仿宋_GB2312" w:hint="eastAsia"/>
      <w:kern w:val="0"/>
      <w:sz w:val="28"/>
      <w:szCs w:val="20"/>
    </w:rPr>
  </w:style>
  <w:style w:type="paragraph" w:styleId="NormalWeb">
    <w:name w:val="Normal (Web)"/>
    <w:basedOn w:val="Normal"/>
    <w:rsid w:val="00A96C6C"/>
    <w:pPr>
      <w:widowControl/>
      <w:spacing w:before="100" w:beforeAutospacing="1" w:after="100" w:afterAutospacing="1"/>
      <w:jc w:val="left"/>
    </w:pPr>
    <w:rPr>
      <w:rFonts w:ascii="宋体" w:hAnsi="宋体"/>
      <w:kern w:val="0"/>
      <w:sz w:val="24"/>
    </w:rPr>
  </w:style>
  <w:style w:type="paragraph" w:styleId="DocumentMap">
    <w:name w:val="Document Map"/>
    <w:basedOn w:val="Normal"/>
    <w:link w:val="Char8"/>
    <w:semiHidden/>
    <w:rsid w:val="00A96C6C"/>
    <w:pPr>
      <w:shd w:val="clear" w:color="auto" w:fill="000080"/>
    </w:pPr>
  </w:style>
  <w:style w:type="paragraph" w:styleId="Date">
    <w:name w:val="Date"/>
    <w:basedOn w:val="Normal"/>
    <w:next w:val="Normal"/>
    <w:link w:val="Char7"/>
    <w:rsid w:val="00A96C6C"/>
    <w:rPr>
      <w:sz w:val="24"/>
      <w:szCs w:val="20"/>
    </w:rPr>
  </w:style>
  <w:style w:type="character" w:styleId="PageNumber">
    <w:name w:val="page number"/>
    <w:basedOn w:val="DefaultParagraphFont"/>
    <w:rsid w:val="00A96C6C"/>
  </w:style>
  <w:style w:type="character" w:styleId="Strong">
    <w:name w:val="Strong"/>
    <w:basedOn w:val="DefaultParagraphFont"/>
    <w:qFormat/>
    <w:rsid w:val="00A96C6C"/>
    <w:rPr>
      <w:b/>
      <w:bCs/>
    </w:rPr>
  </w:style>
  <w:style w:type="paragraph" w:styleId="BalloonText">
    <w:name w:val="Balloon Text"/>
    <w:basedOn w:val="Normal"/>
    <w:link w:val="Char10"/>
    <w:semiHidden/>
    <w:rsid w:val="00A96C6C"/>
    <w:rPr>
      <w:sz w:val="18"/>
      <w:szCs w:val="18"/>
    </w:rPr>
  </w:style>
  <w:style w:type="paragraph" w:styleId="FootnoteText">
    <w:name w:val="footnote text"/>
    <w:basedOn w:val="Normal"/>
    <w:link w:val="Char5"/>
    <w:semiHidden/>
    <w:rsid w:val="00A96C6C"/>
    <w:pPr>
      <w:snapToGrid w:val="0"/>
      <w:jc w:val="left"/>
    </w:pPr>
    <w:rPr>
      <w:sz w:val="18"/>
      <w:szCs w:val="18"/>
    </w:rPr>
  </w:style>
  <w:style w:type="character" w:styleId="FootnoteReference">
    <w:name w:val="footnote reference"/>
    <w:basedOn w:val="DefaultParagraphFont"/>
    <w:semiHidden/>
    <w:rsid w:val="00A96C6C"/>
    <w:rPr>
      <w:vertAlign w:val="superscript"/>
    </w:rPr>
  </w:style>
  <w:style w:type="character" w:styleId="Hyperlink">
    <w:name w:val="Hyperlink"/>
    <w:basedOn w:val="DefaultParagraphFont"/>
    <w:rsid w:val="00A96C6C"/>
    <w:rPr>
      <w:color w:val="0000FF"/>
      <w:u w:val="single"/>
    </w:rPr>
  </w:style>
  <w:style w:type="paragraph" w:styleId="CommentText">
    <w:name w:val="annotation text"/>
    <w:basedOn w:val="Normal"/>
    <w:link w:val="Char"/>
    <w:semiHidden/>
    <w:rsid w:val="00070D95"/>
    <w:pPr>
      <w:jc w:val="left"/>
    </w:pPr>
  </w:style>
  <w:style w:type="paragraph" w:styleId="CommentSubject">
    <w:name w:val="annotation subject"/>
    <w:basedOn w:val="CommentText"/>
    <w:next w:val="CommentText"/>
    <w:link w:val="Char9"/>
    <w:semiHidden/>
    <w:rsid w:val="00070D95"/>
    <w:rPr>
      <w:b/>
      <w:bCs/>
    </w:rPr>
  </w:style>
  <w:style w:type="character" w:customStyle="1" w:styleId="Char">
    <w:name w:val="批注文字 Char"/>
    <w:basedOn w:val="DefaultParagraphFont"/>
    <w:link w:val="CommentText"/>
    <w:rsid w:val="00070D95"/>
    <w:rPr>
      <w:rFonts w:eastAsia="宋体"/>
      <w:kern w:val="2"/>
      <w:sz w:val="21"/>
      <w:szCs w:val="24"/>
      <w:lang w:val="en-US" w:eastAsia="zh-CN" w:bidi="ar-SA"/>
    </w:rPr>
  </w:style>
  <w:style w:type="paragraph" w:styleId="PlainText">
    <w:name w:val="Plain Text"/>
    <w:basedOn w:val="Normal"/>
    <w:link w:val="Char4"/>
    <w:rsid w:val="00E57126"/>
    <w:rPr>
      <w:rFonts w:ascii="宋体" w:hAnsi="Courier New"/>
      <w:szCs w:val="21"/>
    </w:rPr>
  </w:style>
  <w:style w:type="numbering" w:styleId="111111">
    <w:name w:val="Outline List 2"/>
    <w:basedOn w:val="NoList"/>
    <w:rsid w:val="00B76D36"/>
    <w:pPr>
      <w:numPr>
        <w:numId w:val="1"/>
      </w:numPr>
    </w:pPr>
  </w:style>
  <w:style w:type="paragraph" w:styleId="EndnoteText">
    <w:name w:val="endnote text"/>
    <w:basedOn w:val="Normal"/>
    <w:link w:val="Char6"/>
    <w:semiHidden/>
    <w:rsid w:val="00196473"/>
    <w:pPr>
      <w:snapToGrid w:val="0"/>
      <w:jc w:val="left"/>
    </w:pPr>
  </w:style>
  <w:style w:type="character" w:styleId="EndnoteReference">
    <w:name w:val="endnote reference"/>
    <w:basedOn w:val="DefaultParagraphFont"/>
    <w:semiHidden/>
    <w:rsid w:val="00196473"/>
    <w:rPr>
      <w:vertAlign w:val="superscript"/>
    </w:rPr>
  </w:style>
  <w:style w:type="table" w:styleId="TableGrid">
    <w:name w:val="Table Grid"/>
    <w:basedOn w:val="TableNormal"/>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2Char2"/>
    <w:rsid w:val="006B5604"/>
    <w:pPr>
      <w:spacing w:after="120" w:line="480" w:lineRule="auto"/>
    </w:pPr>
    <w:rPr>
      <w:szCs w:val="20"/>
    </w:rPr>
  </w:style>
  <w:style w:type="paragraph" w:styleId="TOC2">
    <w:name w:val="toc 2"/>
    <w:basedOn w:val="Normal"/>
    <w:next w:val="Normal"/>
    <w:autoRedefine/>
    <w:rsid w:val="00863034"/>
    <w:pPr>
      <w:tabs>
        <w:tab w:val="left" w:pos="1260"/>
        <w:tab w:val="right" w:leader="dot" w:pos="8834"/>
      </w:tabs>
      <w:ind w:left="420" w:leftChars="200"/>
    </w:pPr>
    <w:rPr>
      <w:noProof/>
    </w:rPr>
  </w:style>
  <w:style w:type="paragraph" w:styleId="TOC3">
    <w:name w:val="toc 3"/>
    <w:basedOn w:val="Normal"/>
    <w:next w:val="Normal"/>
    <w:autoRedefine/>
    <w:rsid w:val="008B037E"/>
    <w:pPr>
      <w:tabs>
        <w:tab w:val="right" w:leader="dot" w:pos="8820"/>
      </w:tabs>
      <w:ind w:left="840" w:leftChars="400"/>
    </w:pPr>
  </w:style>
  <w:style w:type="paragraph" w:styleId="Revision">
    <w:name w:val="Revision"/>
    <w:hidden/>
    <w:uiPriority w:val="99"/>
    <w:semiHidden/>
    <w:rsid w:val="00F82CC0"/>
    <w:rPr>
      <w:kern w:val="2"/>
      <w:sz w:val="21"/>
      <w:szCs w:val="24"/>
    </w:rPr>
  </w:style>
  <w:style w:type="paragraph" w:styleId="ListParagraph">
    <w:name w:val="List Paragraph"/>
    <w:basedOn w:val="Normal"/>
    <w:uiPriority w:val="34"/>
    <w:qFormat/>
    <w:rsid w:val="008F15DF"/>
    <w:pPr>
      <w:ind w:firstLine="420" w:firstLineChars="200"/>
    </w:pPr>
  </w:style>
  <w:style w:type="paragraph" w:styleId="BodyTextIndent">
    <w:name w:val="Body Text Indent"/>
    <w:basedOn w:val="Normal"/>
    <w:link w:val="Char0"/>
    <w:rsid w:val="008B6AAE"/>
    <w:pPr>
      <w:spacing w:line="360" w:lineRule="auto"/>
      <w:ind w:firstLine="480" w:firstLineChars="200"/>
    </w:pPr>
    <w:rPr>
      <w:sz w:val="24"/>
    </w:rPr>
  </w:style>
  <w:style w:type="character" w:customStyle="1" w:styleId="Char0">
    <w:name w:val="正文文本缩进 Char"/>
    <w:basedOn w:val="DefaultParagraphFont"/>
    <w:link w:val="BodyTextIndent"/>
    <w:rsid w:val="008B6AAE"/>
    <w:rPr>
      <w:kern w:val="2"/>
      <w:sz w:val="24"/>
      <w:szCs w:val="24"/>
    </w:rPr>
  </w:style>
  <w:style w:type="paragraph" w:styleId="BodyTextIndent3">
    <w:name w:val="Body Text Indent 3"/>
    <w:basedOn w:val="Normal"/>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DefaultParagraphFont"/>
    <w:link w:val="BodyTextIndent3"/>
    <w:rsid w:val="008B6AAE"/>
    <w:rPr>
      <w:rFonts w:ascii="仿宋_GB2312" w:eastAsia="仿宋_GB2312" w:hAnsi="宋体"/>
      <w:kern w:val="2"/>
      <w:sz w:val="24"/>
      <w:szCs w:val="24"/>
    </w:rPr>
  </w:style>
  <w:style w:type="paragraph" w:styleId="BodyTextIndent2">
    <w:name w:val="Body Text Indent 2"/>
    <w:basedOn w:val="Normal"/>
    <w:link w:val="2Char"/>
    <w:rsid w:val="008B6AAE"/>
    <w:pPr>
      <w:spacing w:before="60" w:line="360" w:lineRule="auto"/>
      <w:ind w:firstLine="345"/>
    </w:pPr>
    <w:rPr>
      <w:color w:val="3366FF"/>
      <w:sz w:val="24"/>
    </w:rPr>
  </w:style>
  <w:style w:type="character" w:customStyle="1" w:styleId="2Char">
    <w:name w:val="正文文本缩进 2 Char"/>
    <w:basedOn w:val="DefaultParagraphFont"/>
    <w:link w:val="BodyTextIndent2"/>
    <w:rsid w:val="008B6AAE"/>
    <w:rPr>
      <w:color w:val="3366FF"/>
      <w:kern w:val="2"/>
      <w:sz w:val="24"/>
      <w:szCs w:val="24"/>
    </w:rPr>
  </w:style>
  <w:style w:type="paragraph" w:styleId="NormalIndent">
    <w:name w:val="Normal Indent"/>
    <w:basedOn w:val="Normal"/>
    <w:rsid w:val="008B6AAE"/>
    <w:pPr>
      <w:snapToGrid w:val="0"/>
      <w:ind w:firstLine="420"/>
    </w:pPr>
    <w:rPr>
      <w:rFonts w:eastAsia="楷体_GB2312"/>
      <w:sz w:val="24"/>
      <w:szCs w:val="20"/>
    </w:rPr>
  </w:style>
  <w:style w:type="character" w:styleId="FollowedHyperlink">
    <w:name w:val="FollowedHyperlink"/>
    <w:basedOn w:val="DefaultParagraphFont"/>
    <w:uiPriority w:val="99"/>
    <w:rsid w:val="008B6AAE"/>
    <w:rPr>
      <w:color w:val="800080"/>
      <w:u w:val="single"/>
    </w:rPr>
  </w:style>
  <w:style w:type="table" w:styleId="TableTheme">
    <w:name w:val="Table Theme"/>
    <w:basedOn w:val="TableNormal"/>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qFormat/>
    <w:rsid w:val="008B6AAE"/>
    <w:rPr>
      <w:rFonts w:ascii="黑体" w:eastAsia="黑体" w:hAnsi="Courier New" w:cs="Courier New"/>
      <w:sz w:val="20"/>
      <w:szCs w:val="20"/>
    </w:rPr>
  </w:style>
  <w:style w:type="character" w:customStyle="1" w:styleId="Char1">
    <w:name w:val="页脚 Char"/>
    <w:basedOn w:val="DefaultParagraphFont"/>
    <w:link w:val="Footer"/>
    <w:uiPriority w:val="99"/>
    <w:rsid w:val="008B6AAE"/>
    <w:rPr>
      <w:kern w:val="2"/>
      <w:sz w:val="18"/>
      <w:szCs w:val="18"/>
    </w:rPr>
  </w:style>
  <w:style w:type="character" w:customStyle="1" w:styleId="Char2">
    <w:name w:val="正文文本 Char"/>
    <w:aliases w:val="正文文字 Char Char Char Char Char Char Char Char"/>
    <w:basedOn w:val="DefaultParagraphFont"/>
    <w:link w:val="BodyText"/>
    <w:rsid w:val="008B6AAE"/>
    <w:rPr>
      <w:rFonts w:ascii="仿宋_GB2312" w:eastAsia="仿宋_GB2312"/>
      <w:sz w:val="28"/>
    </w:rPr>
  </w:style>
  <w:style w:type="character" w:customStyle="1" w:styleId="Char3">
    <w:name w:val="页眉 Char"/>
    <w:basedOn w:val="DefaultParagraphFont"/>
    <w:link w:val="Header"/>
    <w:uiPriority w:val="99"/>
    <w:rsid w:val="008B6AAE"/>
    <w:rPr>
      <w:kern w:val="2"/>
      <w:sz w:val="18"/>
      <w:szCs w:val="18"/>
    </w:rPr>
  </w:style>
  <w:style w:type="character" w:customStyle="1" w:styleId="Char4">
    <w:name w:val="纯文本 Char"/>
    <w:basedOn w:val="DefaultParagraphFont"/>
    <w:link w:val="PlainText"/>
    <w:rsid w:val="00DE0BDA"/>
    <w:rPr>
      <w:rFonts w:ascii="宋体" w:hAnsi="Courier New"/>
      <w:kern w:val="2"/>
      <w:sz w:val="21"/>
      <w:szCs w:val="21"/>
    </w:rPr>
  </w:style>
  <w:style w:type="character" w:customStyle="1" w:styleId="1Char">
    <w:name w:val="标题 1 Char"/>
    <w:basedOn w:val="DefaultParagraphFont"/>
    <w:link w:val="Heading1"/>
    <w:rsid w:val="006A73A0"/>
    <w:rPr>
      <w:b/>
      <w:bCs/>
      <w:kern w:val="44"/>
      <w:sz w:val="44"/>
      <w:szCs w:val="44"/>
    </w:rPr>
  </w:style>
  <w:style w:type="character" w:customStyle="1" w:styleId="2Char0">
    <w:name w:val="标题 2 Char"/>
    <w:aliases w:val="2 Char,Chapter X.X. Statement Char,Header 2 Char,Level 2 Head Char,h2 Char,heading 2 Char,l2 Char,标题 2 Char Char Char"/>
    <w:basedOn w:val="DefaultParagraphFont"/>
    <w:link w:val="Heading2"/>
    <w:rsid w:val="006A73A0"/>
    <w:rPr>
      <w:rFonts w:ascii="Arial" w:eastAsia="黑体" w:hAnsi="Arial"/>
      <w:b/>
      <w:bCs/>
      <w:kern w:val="2"/>
      <w:sz w:val="32"/>
      <w:szCs w:val="32"/>
    </w:rPr>
  </w:style>
  <w:style w:type="character" w:customStyle="1" w:styleId="3Char0">
    <w:name w:val="标题 3 Char"/>
    <w:basedOn w:val="DefaultParagraphFont"/>
    <w:link w:val="Heading3"/>
    <w:rsid w:val="006A73A0"/>
    <w:rPr>
      <w:b/>
      <w:bCs/>
      <w:kern w:val="2"/>
      <w:sz w:val="32"/>
      <w:szCs w:val="32"/>
    </w:rPr>
  </w:style>
  <w:style w:type="character" w:customStyle="1" w:styleId="4Char">
    <w:name w:val="标题 4 Char"/>
    <w:basedOn w:val="DefaultParagraphFont"/>
    <w:link w:val="Heading4"/>
    <w:rsid w:val="006A73A0"/>
    <w:rPr>
      <w:rFonts w:ascii="Arial" w:eastAsia="黑体" w:hAnsi="Arial"/>
      <w:b/>
      <w:bCs/>
      <w:kern w:val="2"/>
      <w:sz w:val="28"/>
      <w:szCs w:val="28"/>
    </w:rPr>
  </w:style>
  <w:style w:type="character" w:customStyle="1" w:styleId="5Char">
    <w:name w:val="标题 5 Char"/>
    <w:basedOn w:val="DefaultParagraphFont"/>
    <w:link w:val="Heading5"/>
    <w:rsid w:val="006A73A0"/>
    <w:rPr>
      <w:b/>
      <w:bCs/>
      <w:kern w:val="2"/>
      <w:sz w:val="28"/>
      <w:szCs w:val="28"/>
    </w:rPr>
  </w:style>
  <w:style w:type="character" w:customStyle="1" w:styleId="6Char">
    <w:name w:val="标题 6 Char"/>
    <w:basedOn w:val="DefaultParagraphFont"/>
    <w:link w:val="Heading6"/>
    <w:rsid w:val="006A73A0"/>
    <w:rPr>
      <w:rFonts w:ascii="Arial" w:eastAsia="黑体" w:hAnsi="Arial"/>
      <w:b/>
      <w:bCs/>
      <w:kern w:val="2"/>
      <w:sz w:val="24"/>
      <w:szCs w:val="24"/>
    </w:rPr>
  </w:style>
  <w:style w:type="character" w:customStyle="1" w:styleId="7Char">
    <w:name w:val="标题 7 Char"/>
    <w:basedOn w:val="DefaultParagraphFont"/>
    <w:link w:val="Heading7"/>
    <w:rsid w:val="006A73A0"/>
    <w:rPr>
      <w:b/>
      <w:bCs/>
      <w:kern w:val="2"/>
      <w:sz w:val="24"/>
      <w:szCs w:val="24"/>
    </w:rPr>
  </w:style>
  <w:style w:type="character" w:customStyle="1" w:styleId="8Char">
    <w:name w:val="标题 8 Char"/>
    <w:basedOn w:val="DefaultParagraphFont"/>
    <w:link w:val="Heading8"/>
    <w:rsid w:val="006A73A0"/>
    <w:rPr>
      <w:rFonts w:ascii="Arial" w:eastAsia="黑体" w:hAnsi="Arial"/>
      <w:kern w:val="2"/>
      <w:sz w:val="24"/>
      <w:szCs w:val="24"/>
    </w:rPr>
  </w:style>
  <w:style w:type="character" w:customStyle="1" w:styleId="9Char">
    <w:name w:val="标题 9 Char"/>
    <w:basedOn w:val="DefaultParagraphFont"/>
    <w:link w:val="Heading9"/>
    <w:rsid w:val="006A73A0"/>
    <w:rPr>
      <w:rFonts w:ascii="Arial" w:eastAsia="黑体" w:hAnsi="Arial"/>
      <w:kern w:val="2"/>
      <w:sz w:val="24"/>
      <w:szCs w:val="21"/>
    </w:rPr>
  </w:style>
  <w:style w:type="character" w:customStyle="1" w:styleId="Char5">
    <w:name w:val="脚注文本 Char"/>
    <w:basedOn w:val="DefaultParagraphFont"/>
    <w:link w:val="FootnoteText"/>
    <w:semiHidden/>
    <w:rsid w:val="006A73A0"/>
    <w:rPr>
      <w:kern w:val="2"/>
      <w:sz w:val="18"/>
      <w:szCs w:val="18"/>
    </w:rPr>
  </w:style>
  <w:style w:type="character" w:customStyle="1" w:styleId="Char6">
    <w:name w:val="尾注文本 Char"/>
    <w:basedOn w:val="DefaultParagraphFont"/>
    <w:link w:val="EndnoteText"/>
    <w:semiHidden/>
    <w:rsid w:val="006A73A0"/>
    <w:rPr>
      <w:kern w:val="2"/>
      <w:sz w:val="21"/>
      <w:szCs w:val="24"/>
    </w:rPr>
  </w:style>
  <w:style w:type="character" w:customStyle="1" w:styleId="Char7">
    <w:name w:val="日期 Char"/>
    <w:basedOn w:val="DefaultParagraphFont"/>
    <w:link w:val="Date"/>
    <w:rsid w:val="006A73A0"/>
    <w:rPr>
      <w:kern w:val="2"/>
      <w:sz w:val="24"/>
    </w:rPr>
  </w:style>
  <w:style w:type="character" w:customStyle="1" w:styleId="2Char2">
    <w:name w:val="正文文本 2 Char"/>
    <w:basedOn w:val="DefaultParagraphFont"/>
    <w:link w:val="BodyText2"/>
    <w:rsid w:val="006A73A0"/>
    <w:rPr>
      <w:kern w:val="2"/>
      <w:sz w:val="21"/>
    </w:rPr>
  </w:style>
  <w:style w:type="character" w:customStyle="1" w:styleId="Char8">
    <w:name w:val="文档结构图 Char"/>
    <w:basedOn w:val="DefaultParagraphFont"/>
    <w:link w:val="DocumentMap"/>
    <w:semiHidden/>
    <w:rsid w:val="006A73A0"/>
    <w:rPr>
      <w:kern w:val="2"/>
      <w:sz w:val="21"/>
      <w:szCs w:val="24"/>
      <w:shd w:val="clear" w:color="auto" w:fill="000080"/>
    </w:rPr>
  </w:style>
  <w:style w:type="character" w:customStyle="1" w:styleId="Char9">
    <w:name w:val="批注主题 Char"/>
    <w:basedOn w:val="Char"/>
    <w:link w:val="CommentSubject"/>
    <w:semiHidden/>
    <w:rsid w:val="006A73A0"/>
    <w:rPr>
      <w:rFonts w:eastAsia="宋体"/>
      <w:b/>
      <w:bCs/>
      <w:kern w:val="2"/>
      <w:sz w:val="21"/>
      <w:szCs w:val="24"/>
      <w:lang w:val="en-US" w:eastAsia="zh-CN" w:bidi="ar-SA"/>
    </w:rPr>
  </w:style>
  <w:style w:type="character" w:customStyle="1" w:styleId="Char10">
    <w:name w:val="批注框文本 Char"/>
    <w:basedOn w:val="DefaultParagraphFont"/>
    <w:link w:val="BalloonText"/>
    <w:semiHidden/>
    <w:rsid w:val="006A73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C92C-448A-45EE-A41E-1E555A72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6996</Words>
  <Characters>718</Characters>
  <Application>Microsoft Office Word</Application>
  <DocSecurity>0</DocSecurity>
  <Lines>5</Lines>
  <Paragraphs>15</Paragraphs>
  <ScaleCrop>false</ScaleCrop>
  <Company>WwW.YlmF.CoM</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Dell</dc:creator>
  <cp:lastModifiedBy>詹珂</cp:lastModifiedBy>
  <cp:revision>2</cp:revision>
  <cp:lastPrinted>2013-04-18T08:40:00Z</cp:lastPrinted>
  <dcterms:created xsi:type="dcterms:W3CDTF">2022-06-16T06:42:00Z</dcterms:created>
  <dcterms:modified xsi:type="dcterms:W3CDTF">2022-06-16T06:42:00Z</dcterms:modified>
</cp:coreProperties>
</file>