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汇添富丰润中短债债券型证券投资基金收益分配公告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2022年06月18日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4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添富丰润中短债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006772</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2018年12月24日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根据相关法律法规的规定及《汇添富丰润中短债债券型证券投资基金基金合同》的约定。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2022年06月10日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本次分红为本基金2022年度第2次分红</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截止收益分配基准日的相关指标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基准日基金份额净值（单位：人民币元）</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1.0288</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基准日基金可供分配利润（单位：人民币元）</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79690489.99</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本次分红方案（单位：元/10份基金份额）</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06月20日除息后的基金份额净值折算成基金份额，并于2022年06月21日直接计入其基金账户，2022年06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丰润中短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2022年06月18日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