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584C1" w14:textId="77777777" w:rsidR="0060206D" w:rsidRDefault="0060206D" w:rsidP="0060206D">
      <w:pPr>
        <w:jc w:val="center"/>
        <w:rPr>
          <w:rFonts w:asciiTheme="minorEastAsia" w:eastAsiaTheme="minorEastAsia" w:hAnsiTheme="minorEastAsia"/>
          <w:b/>
          <w:sz w:val="36"/>
          <w:szCs w:val="36"/>
        </w:rPr>
      </w:pPr>
      <w:bookmarkStart w:id="0" w:name="_GoBack"/>
      <w:bookmarkEnd w:id="0"/>
    </w:p>
    <w:p w14:paraId="6DD2C69D" w14:textId="77777777" w:rsidR="0060206D" w:rsidRDefault="0060206D" w:rsidP="0060206D">
      <w:pPr>
        <w:jc w:val="center"/>
        <w:rPr>
          <w:rFonts w:asciiTheme="minorEastAsia" w:eastAsiaTheme="minorEastAsia" w:hAnsiTheme="minorEastAsia"/>
          <w:b/>
          <w:sz w:val="36"/>
          <w:szCs w:val="36"/>
        </w:rPr>
      </w:pPr>
    </w:p>
    <w:p w14:paraId="4A1A6175" w14:textId="77777777" w:rsidR="0060206D" w:rsidRDefault="0060206D" w:rsidP="0060206D">
      <w:pPr>
        <w:jc w:val="center"/>
        <w:rPr>
          <w:rFonts w:asciiTheme="minorEastAsia" w:eastAsiaTheme="minorEastAsia" w:hAnsiTheme="minorEastAsia"/>
          <w:b/>
          <w:sz w:val="36"/>
          <w:szCs w:val="36"/>
        </w:rPr>
      </w:pPr>
    </w:p>
    <w:p w14:paraId="7E114F80" w14:textId="77777777" w:rsidR="0060206D" w:rsidRDefault="0060206D" w:rsidP="0060206D">
      <w:pPr>
        <w:jc w:val="center"/>
        <w:rPr>
          <w:rFonts w:asciiTheme="minorEastAsia" w:eastAsiaTheme="minorEastAsia" w:hAnsiTheme="minorEastAsia"/>
          <w:b/>
          <w:sz w:val="36"/>
          <w:szCs w:val="36"/>
        </w:rPr>
      </w:pPr>
    </w:p>
    <w:p w14:paraId="7923E24C" w14:textId="77777777" w:rsidR="0060206D" w:rsidRPr="00457CFC" w:rsidRDefault="0060206D" w:rsidP="0060206D">
      <w:pPr>
        <w:jc w:val="center"/>
        <w:rPr>
          <w:rFonts w:asciiTheme="minorEastAsia" w:hAnsiTheme="minorEastAsia"/>
          <w:b/>
          <w:sz w:val="32"/>
        </w:rPr>
      </w:pPr>
    </w:p>
    <w:p w14:paraId="1A6B1155" w14:textId="310399C4" w:rsidR="00876262" w:rsidRDefault="00876262" w:rsidP="00876262">
      <w:pPr>
        <w:jc w:val="center"/>
        <w:rPr>
          <w:rFonts w:asciiTheme="minorEastAsia" w:hAnsiTheme="minorEastAsia"/>
          <w:b/>
          <w:sz w:val="44"/>
          <w:szCs w:val="44"/>
        </w:rPr>
      </w:pPr>
      <w:r>
        <w:rPr>
          <w:rFonts w:asciiTheme="minorEastAsia" w:hAnsiTheme="minorEastAsia" w:hint="eastAsia"/>
          <w:b/>
          <w:sz w:val="44"/>
          <w:szCs w:val="44"/>
        </w:rPr>
        <w:t>汇添富</w:t>
      </w:r>
      <w:r w:rsidR="00AC161F">
        <w:rPr>
          <w:rFonts w:asciiTheme="minorEastAsia" w:hAnsiTheme="minorEastAsia" w:hint="eastAsia"/>
          <w:b/>
          <w:sz w:val="44"/>
          <w:szCs w:val="44"/>
        </w:rPr>
        <w:t>鑫裕</w:t>
      </w:r>
      <w:r>
        <w:rPr>
          <w:rFonts w:asciiTheme="minorEastAsia" w:hAnsiTheme="minorEastAsia" w:hint="eastAsia"/>
          <w:b/>
          <w:sz w:val="44"/>
          <w:szCs w:val="44"/>
        </w:rPr>
        <w:t>一年定期开放债券型发起式</w:t>
      </w:r>
    </w:p>
    <w:p w14:paraId="574C47B0" w14:textId="1884B69C" w:rsidR="00876262" w:rsidRPr="00876262" w:rsidRDefault="00876262" w:rsidP="00876262">
      <w:pPr>
        <w:jc w:val="center"/>
        <w:rPr>
          <w:rFonts w:asciiTheme="minorEastAsia" w:hAnsiTheme="minorEastAsia"/>
          <w:b/>
          <w:sz w:val="44"/>
          <w:szCs w:val="44"/>
        </w:rPr>
      </w:pPr>
      <w:r>
        <w:rPr>
          <w:rFonts w:asciiTheme="minorEastAsia" w:hAnsiTheme="minorEastAsia" w:hint="eastAsia"/>
          <w:b/>
          <w:sz w:val="44"/>
          <w:szCs w:val="44"/>
        </w:rPr>
        <w:t>证券投资基金</w:t>
      </w:r>
    </w:p>
    <w:p w14:paraId="70AD871A" w14:textId="767AC5AE" w:rsidR="0060206D" w:rsidRPr="00876262" w:rsidRDefault="0060206D" w:rsidP="00876262">
      <w:pPr>
        <w:jc w:val="center"/>
        <w:rPr>
          <w:rFonts w:asciiTheme="minorEastAsia" w:hAnsiTheme="minorEastAsia"/>
          <w:b/>
          <w:sz w:val="48"/>
          <w:szCs w:val="48"/>
        </w:rPr>
      </w:pPr>
      <w:r w:rsidRPr="00876262">
        <w:rPr>
          <w:rFonts w:asciiTheme="minorEastAsia" w:hAnsiTheme="minorEastAsia" w:hint="eastAsia"/>
          <w:b/>
          <w:sz w:val="44"/>
          <w:szCs w:val="44"/>
        </w:rPr>
        <w:t>招募说明书</w:t>
      </w:r>
    </w:p>
    <w:p w14:paraId="4C24D646" w14:textId="77777777" w:rsidR="0060206D" w:rsidRPr="00853826" w:rsidRDefault="00E25221" w:rsidP="0060206D">
      <w:pPr>
        <w:jc w:val="center"/>
        <w:rPr>
          <w:rFonts w:asciiTheme="minorEastAsia" w:hAnsiTheme="minorEastAsia"/>
          <w:b/>
          <w:sz w:val="52"/>
        </w:rPr>
      </w:pPr>
      <w:r>
        <w:rPr>
          <w:rFonts w:asciiTheme="minorEastAsia" w:hAnsiTheme="minorEastAsia"/>
          <w:b/>
          <w:sz w:val="52"/>
        </w:rPr>
        <w:tab/>
      </w:r>
    </w:p>
    <w:p w14:paraId="3C3D0F93" w14:textId="640EFF0B" w:rsidR="0060206D" w:rsidRPr="00853826" w:rsidRDefault="00876262" w:rsidP="0060206D">
      <w:pPr>
        <w:jc w:val="center"/>
        <w:rPr>
          <w:rFonts w:asciiTheme="minorEastAsia" w:hAnsiTheme="minorEastAsia"/>
          <w:b/>
          <w:sz w:val="52"/>
        </w:rPr>
      </w:pPr>
      <w:r w:rsidRPr="002F0E9B">
        <w:rPr>
          <w:sz w:val="36"/>
        </w:rPr>
        <w:t>【本基金不向个人投资者公开销售】</w:t>
      </w:r>
    </w:p>
    <w:p w14:paraId="0D8B5392" w14:textId="77777777" w:rsidR="0060206D" w:rsidRPr="00853826" w:rsidRDefault="0060206D" w:rsidP="0060206D">
      <w:pPr>
        <w:jc w:val="center"/>
        <w:rPr>
          <w:rFonts w:asciiTheme="minorEastAsia" w:hAnsiTheme="minorEastAsia"/>
          <w:b/>
          <w:sz w:val="52"/>
        </w:rPr>
      </w:pPr>
    </w:p>
    <w:p w14:paraId="3511C15C" w14:textId="77777777" w:rsidR="0060206D" w:rsidRPr="00853826" w:rsidRDefault="0060206D" w:rsidP="0060206D">
      <w:pPr>
        <w:jc w:val="center"/>
        <w:rPr>
          <w:rFonts w:asciiTheme="minorEastAsia" w:hAnsiTheme="minorEastAsia"/>
          <w:b/>
          <w:sz w:val="52"/>
        </w:rPr>
      </w:pPr>
    </w:p>
    <w:p w14:paraId="0533BE8B" w14:textId="77777777" w:rsidR="0060206D" w:rsidRPr="00853826" w:rsidRDefault="0060206D" w:rsidP="0060206D">
      <w:pPr>
        <w:jc w:val="center"/>
        <w:rPr>
          <w:rFonts w:asciiTheme="minorEastAsia" w:hAnsiTheme="minorEastAsia"/>
          <w:b/>
          <w:sz w:val="52"/>
        </w:rPr>
      </w:pPr>
    </w:p>
    <w:p w14:paraId="2D217EFD" w14:textId="77777777" w:rsidR="0060206D" w:rsidRDefault="0060206D" w:rsidP="0060206D">
      <w:pPr>
        <w:jc w:val="center"/>
        <w:rPr>
          <w:rFonts w:asciiTheme="minorEastAsia" w:hAnsiTheme="minorEastAsia"/>
          <w:b/>
          <w:sz w:val="52"/>
        </w:rPr>
      </w:pPr>
    </w:p>
    <w:p w14:paraId="0352174B" w14:textId="77777777" w:rsidR="00702020" w:rsidRPr="00853826" w:rsidRDefault="00702020" w:rsidP="0060206D">
      <w:pPr>
        <w:jc w:val="center"/>
        <w:rPr>
          <w:rFonts w:asciiTheme="minorEastAsia" w:hAnsiTheme="minorEastAsia"/>
          <w:b/>
          <w:sz w:val="52"/>
        </w:rPr>
      </w:pPr>
    </w:p>
    <w:p w14:paraId="791174FE" w14:textId="77777777" w:rsidR="0060206D" w:rsidRPr="00876262" w:rsidRDefault="0060206D" w:rsidP="0060206D">
      <w:pPr>
        <w:jc w:val="center"/>
        <w:rPr>
          <w:rFonts w:asciiTheme="minorEastAsia" w:hAnsiTheme="minorEastAsia"/>
          <w:b/>
          <w:sz w:val="32"/>
          <w:szCs w:val="32"/>
        </w:rPr>
      </w:pPr>
      <w:bookmarkStart w:id="1" w:name="_Toc139992301"/>
      <w:bookmarkStart w:id="2" w:name="_Toc139991726"/>
      <w:bookmarkStart w:id="3" w:name="_Toc123701383"/>
      <w:bookmarkStart w:id="4" w:name="_Toc123112263"/>
      <w:bookmarkStart w:id="5" w:name="_Toc123112224"/>
      <w:r w:rsidRPr="00876262">
        <w:rPr>
          <w:rFonts w:asciiTheme="minorEastAsia" w:hAnsiTheme="minorEastAsia" w:hint="eastAsia"/>
          <w:b/>
          <w:sz w:val="32"/>
          <w:szCs w:val="32"/>
        </w:rPr>
        <w:t>基金管理人：</w:t>
      </w:r>
      <w:bookmarkEnd w:id="1"/>
      <w:bookmarkEnd w:id="2"/>
      <w:bookmarkEnd w:id="3"/>
      <w:bookmarkEnd w:id="4"/>
      <w:bookmarkEnd w:id="5"/>
      <w:r w:rsidRPr="00876262">
        <w:rPr>
          <w:rFonts w:asciiTheme="minorEastAsia" w:eastAsiaTheme="minorEastAsia" w:hAnsiTheme="minorEastAsia" w:hint="eastAsia"/>
          <w:b/>
          <w:sz w:val="32"/>
          <w:szCs w:val="32"/>
        </w:rPr>
        <w:t>汇添富基金管理股份有限公司</w:t>
      </w:r>
    </w:p>
    <w:p w14:paraId="2DC2203F" w14:textId="7A4AB90F" w:rsidR="00E44129" w:rsidRPr="00876262" w:rsidRDefault="0060206D" w:rsidP="003C307A">
      <w:pPr>
        <w:jc w:val="center"/>
        <w:rPr>
          <w:rFonts w:ascii="Times New Roman" w:hAnsi="Times New Roman"/>
          <w:b/>
          <w:sz w:val="32"/>
          <w:szCs w:val="32"/>
        </w:rPr>
        <w:sectPr w:rsidR="00E44129" w:rsidRPr="00876262">
          <w:footerReference w:type="default" r:id="rId9"/>
          <w:pgSz w:w="11906" w:h="16838"/>
          <w:pgMar w:top="1440" w:right="1800" w:bottom="1440" w:left="1800" w:header="851" w:footer="992" w:gutter="0"/>
          <w:cols w:space="425"/>
          <w:docGrid w:type="lines" w:linePitch="312"/>
        </w:sectPr>
      </w:pPr>
      <w:bookmarkStart w:id="6" w:name="_Toc123112225"/>
      <w:bookmarkStart w:id="7" w:name="_Toc123112264"/>
      <w:bookmarkStart w:id="8" w:name="_Toc123701384"/>
      <w:bookmarkStart w:id="9" w:name="_Toc139991727"/>
      <w:bookmarkStart w:id="10" w:name="_Toc139992302"/>
      <w:r w:rsidRPr="00876262">
        <w:rPr>
          <w:rFonts w:asciiTheme="minorEastAsia" w:hAnsiTheme="minorEastAsia" w:hint="eastAsia"/>
          <w:b/>
          <w:sz w:val="32"/>
          <w:szCs w:val="32"/>
        </w:rPr>
        <w:t>基金托管人：</w:t>
      </w:r>
      <w:bookmarkStart w:id="11" w:name="OLE_LINK14"/>
      <w:r w:rsidR="00AC161F">
        <w:rPr>
          <w:rFonts w:asciiTheme="minorEastAsia" w:hAnsiTheme="minorEastAsia" w:hint="eastAsia"/>
          <w:b/>
          <w:sz w:val="32"/>
          <w:szCs w:val="32"/>
        </w:rPr>
        <w:t>平安</w:t>
      </w:r>
      <w:r w:rsidR="00876262">
        <w:rPr>
          <w:rFonts w:asciiTheme="minorEastAsia" w:hAnsiTheme="minorEastAsia" w:hint="eastAsia"/>
          <w:b/>
          <w:sz w:val="32"/>
          <w:szCs w:val="32"/>
        </w:rPr>
        <w:t xml:space="preserve">银行股份有限公司 </w:t>
      </w:r>
      <w:bookmarkEnd w:id="6"/>
      <w:bookmarkEnd w:id="7"/>
      <w:bookmarkEnd w:id="8"/>
      <w:bookmarkEnd w:id="9"/>
      <w:bookmarkEnd w:id="10"/>
    </w:p>
    <w:bookmarkEnd w:id="11"/>
    <w:p w14:paraId="0B5BE0FD" w14:textId="77777777" w:rsidR="003C307A" w:rsidRPr="00853826" w:rsidRDefault="003C307A" w:rsidP="003C307A">
      <w:pPr>
        <w:jc w:val="center"/>
        <w:rPr>
          <w:rFonts w:ascii="Times New Roman" w:hAnsi="Times New Roman"/>
          <w:bCs/>
          <w:sz w:val="28"/>
          <w:szCs w:val="20"/>
        </w:rPr>
      </w:pPr>
      <w:r w:rsidRPr="00853826">
        <w:rPr>
          <w:rFonts w:ascii="Times New Roman" w:hAnsi="Times New Roman"/>
          <w:bCs/>
          <w:sz w:val="28"/>
          <w:szCs w:val="20"/>
        </w:rPr>
        <w:lastRenderedPageBreak/>
        <w:t>目</w:t>
      </w:r>
      <w:r w:rsidRPr="00853826">
        <w:rPr>
          <w:rFonts w:ascii="Times New Roman" w:hAnsi="Times New Roman"/>
          <w:bCs/>
          <w:sz w:val="28"/>
          <w:szCs w:val="20"/>
        </w:rPr>
        <w:t xml:space="preserve">    </w:t>
      </w:r>
      <w:r w:rsidRPr="00853826">
        <w:rPr>
          <w:rFonts w:ascii="Times New Roman" w:hAnsi="Times New Roman"/>
          <w:bCs/>
          <w:sz w:val="28"/>
          <w:szCs w:val="20"/>
        </w:rPr>
        <w:t>录</w:t>
      </w:r>
    </w:p>
    <w:p w14:paraId="5ED3040E" w14:textId="77777777" w:rsidR="00C178D9" w:rsidRPr="00853826" w:rsidRDefault="00C178D9" w:rsidP="003C307A">
      <w:pPr>
        <w:jc w:val="center"/>
        <w:rPr>
          <w:rFonts w:ascii="Times New Roman" w:hAnsi="Times New Roman"/>
          <w:bCs/>
          <w:sz w:val="28"/>
          <w:szCs w:val="20"/>
        </w:rPr>
      </w:pPr>
    </w:p>
    <w:p w14:paraId="4E3EC847" w14:textId="1A7F1C1B" w:rsidR="00D604C5" w:rsidRDefault="003C307A">
      <w:pPr>
        <w:pStyle w:val="10"/>
        <w:rPr>
          <w:rFonts w:asciiTheme="minorHAnsi" w:hAnsiTheme="minorHAnsi"/>
          <w:b w:val="0"/>
          <w:kern w:val="2"/>
          <w:sz w:val="21"/>
        </w:rPr>
      </w:pPr>
      <w:r w:rsidRPr="00853826">
        <w:rPr>
          <w:b w:val="0"/>
          <w:bCs/>
          <w:sz w:val="24"/>
        </w:rPr>
        <w:fldChar w:fldCharType="begin"/>
      </w:r>
      <w:r w:rsidRPr="00853826">
        <w:rPr>
          <w:b w:val="0"/>
          <w:bCs/>
          <w:sz w:val="24"/>
        </w:rPr>
        <w:instrText xml:space="preserve"> TOC \o "1-1" \h \z \u </w:instrText>
      </w:r>
      <w:r w:rsidRPr="00853826">
        <w:rPr>
          <w:b w:val="0"/>
          <w:bCs/>
          <w:sz w:val="24"/>
        </w:rPr>
        <w:fldChar w:fldCharType="separate"/>
      </w:r>
      <w:hyperlink w:anchor="_Toc67323570" w:history="1">
        <w:r w:rsidR="00D604C5" w:rsidRPr="00C82A8B">
          <w:rPr>
            <w:rStyle w:val="a6"/>
            <w:rFonts w:hint="eastAsia"/>
            <w:bCs/>
            <w:kern w:val="44"/>
          </w:rPr>
          <w:t>第一部分</w:t>
        </w:r>
        <w:r w:rsidR="00D604C5" w:rsidRPr="00C82A8B">
          <w:rPr>
            <w:rStyle w:val="a6"/>
            <w:bCs/>
            <w:kern w:val="44"/>
          </w:rPr>
          <w:t xml:space="preserve">  </w:t>
        </w:r>
        <w:r w:rsidR="00D604C5" w:rsidRPr="00C82A8B">
          <w:rPr>
            <w:rStyle w:val="a6"/>
            <w:rFonts w:hint="eastAsia"/>
            <w:bCs/>
            <w:kern w:val="44"/>
          </w:rPr>
          <w:t>绪言</w:t>
        </w:r>
        <w:r w:rsidR="00D604C5">
          <w:rPr>
            <w:webHidden/>
          </w:rPr>
          <w:tab/>
        </w:r>
        <w:r w:rsidR="00D604C5">
          <w:rPr>
            <w:webHidden/>
          </w:rPr>
          <w:fldChar w:fldCharType="begin"/>
        </w:r>
        <w:r w:rsidR="00D604C5">
          <w:rPr>
            <w:webHidden/>
          </w:rPr>
          <w:instrText xml:space="preserve"> PAGEREF _Toc67323570 \h </w:instrText>
        </w:r>
        <w:r w:rsidR="00D604C5">
          <w:rPr>
            <w:webHidden/>
          </w:rPr>
        </w:r>
        <w:r w:rsidR="00D604C5">
          <w:rPr>
            <w:webHidden/>
          </w:rPr>
          <w:fldChar w:fldCharType="separate"/>
        </w:r>
        <w:r w:rsidR="000B0901">
          <w:rPr>
            <w:webHidden/>
          </w:rPr>
          <w:t>4</w:t>
        </w:r>
        <w:r w:rsidR="00D604C5">
          <w:rPr>
            <w:webHidden/>
          </w:rPr>
          <w:fldChar w:fldCharType="end"/>
        </w:r>
      </w:hyperlink>
    </w:p>
    <w:p w14:paraId="599636DD" w14:textId="196605D0" w:rsidR="00D604C5" w:rsidRDefault="00826E06">
      <w:pPr>
        <w:pStyle w:val="10"/>
        <w:rPr>
          <w:rFonts w:asciiTheme="minorHAnsi" w:hAnsiTheme="minorHAnsi"/>
          <w:b w:val="0"/>
          <w:kern w:val="2"/>
          <w:sz w:val="21"/>
        </w:rPr>
      </w:pPr>
      <w:hyperlink w:anchor="_Toc67323571" w:history="1">
        <w:r w:rsidR="00D604C5" w:rsidRPr="00C82A8B">
          <w:rPr>
            <w:rStyle w:val="a6"/>
            <w:rFonts w:hint="eastAsia"/>
            <w:bCs/>
            <w:kern w:val="44"/>
          </w:rPr>
          <w:t>第二部分</w:t>
        </w:r>
        <w:r w:rsidR="00D604C5" w:rsidRPr="00C82A8B">
          <w:rPr>
            <w:rStyle w:val="a6"/>
            <w:bCs/>
            <w:kern w:val="44"/>
          </w:rPr>
          <w:t xml:space="preserve">  </w:t>
        </w:r>
        <w:r w:rsidR="00D604C5" w:rsidRPr="00C82A8B">
          <w:rPr>
            <w:rStyle w:val="a6"/>
            <w:rFonts w:hint="eastAsia"/>
            <w:bCs/>
            <w:kern w:val="44"/>
          </w:rPr>
          <w:t>释义</w:t>
        </w:r>
        <w:r w:rsidR="00D604C5">
          <w:rPr>
            <w:webHidden/>
          </w:rPr>
          <w:tab/>
        </w:r>
        <w:r w:rsidR="00D604C5">
          <w:rPr>
            <w:webHidden/>
          </w:rPr>
          <w:fldChar w:fldCharType="begin"/>
        </w:r>
        <w:r w:rsidR="00D604C5">
          <w:rPr>
            <w:webHidden/>
          </w:rPr>
          <w:instrText xml:space="preserve"> PAGEREF _Toc67323571 \h </w:instrText>
        </w:r>
        <w:r w:rsidR="00D604C5">
          <w:rPr>
            <w:webHidden/>
          </w:rPr>
        </w:r>
        <w:r w:rsidR="00D604C5">
          <w:rPr>
            <w:webHidden/>
          </w:rPr>
          <w:fldChar w:fldCharType="separate"/>
        </w:r>
        <w:r w:rsidR="000B0901">
          <w:rPr>
            <w:webHidden/>
          </w:rPr>
          <w:t>5</w:t>
        </w:r>
        <w:r w:rsidR="00D604C5">
          <w:rPr>
            <w:webHidden/>
          </w:rPr>
          <w:fldChar w:fldCharType="end"/>
        </w:r>
      </w:hyperlink>
    </w:p>
    <w:p w14:paraId="72C3ABC7" w14:textId="79F9B368" w:rsidR="00D604C5" w:rsidRDefault="00826E06">
      <w:pPr>
        <w:pStyle w:val="10"/>
        <w:rPr>
          <w:rFonts w:asciiTheme="minorHAnsi" w:hAnsiTheme="minorHAnsi"/>
          <w:b w:val="0"/>
          <w:kern w:val="2"/>
          <w:sz w:val="21"/>
        </w:rPr>
      </w:pPr>
      <w:hyperlink w:anchor="_Toc67323572" w:history="1">
        <w:r w:rsidR="00D604C5" w:rsidRPr="00C82A8B">
          <w:rPr>
            <w:rStyle w:val="a6"/>
            <w:rFonts w:hint="eastAsia"/>
            <w:bCs/>
            <w:kern w:val="44"/>
          </w:rPr>
          <w:t>第三部分</w:t>
        </w:r>
        <w:r w:rsidR="00D604C5" w:rsidRPr="00C82A8B">
          <w:rPr>
            <w:rStyle w:val="a6"/>
            <w:bCs/>
            <w:kern w:val="44"/>
          </w:rPr>
          <w:t xml:space="preserve">  </w:t>
        </w:r>
        <w:r w:rsidR="00D604C5" w:rsidRPr="00C82A8B">
          <w:rPr>
            <w:rStyle w:val="a6"/>
            <w:rFonts w:hint="eastAsia"/>
            <w:bCs/>
            <w:kern w:val="44"/>
          </w:rPr>
          <w:t>基金管理人</w:t>
        </w:r>
        <w:r w:rsidR="00D604C5">
          <w:rPr>
            <w:webHidden/>
          </w:rPr>
          <w:tab/>
        </w:r>
        <w:r w:rsidR="00D604C5">
          <w:rPr>
            <w:webHidden/>
          </w:rPr>
          <w:fldChar w:fldCharType="begin"/>
        </w:r>
        <w:r w:rsidR="00D604C5">
          <w:rPr>
            <w:webHidden/>
          </w:rPr>
          <w:instrText xml:space="preserve"> PAGEREF _Toc67323572 \h </w:instrText>
        </w:r>
        <w:r w:rsidR="00D604C5">
          <w:rPr>
            <w:webHidden/>
          </w:rPr>
        </w:r>
        <w:r w:rsidR="00D604C5">
          <w:rPr>
            <w:webHidden/>
          </w:rPr>
          <w:fldChar w:fldCharType="separate"/>
        </w:r>
        <w:r w:rsidR="000B0901">
          <w:rPr>
            <w:webHidden/>
          </w:rPr>
          <w:t>11</w:t>
        </w:r>
        <w:r w:rsidR="00D604C5">
          <w:rPr>
            <w:webHidden/>
          </w:rPr>
          <w:fldChar w:fldCharType="end"/>
        </w:r>
      </w:hyperlink>
    </w:p>
    <w:p w14:paraId="57A1D5EC" w14:textId="7B649B7B" w:rsidR="00D604C5" w:rsidRDefault="00826E06">
      <w:pPr>
        <w:pStyle w:val="10"/>
        <w:rPr>
          <w:rFonts w:asciiTheme="minorHAnsi" w:hAnsiTheme="minorHAnsi"/>
          <w:b w:val="0"/>
          <w:kern w:val="2"/>
          <w:sz w:val="21"/>
        </w:rPr>
      </w:pPr>
      <w:hyperlink w:anchor="_Toc67323573" w:history="1">
        <w:r w:rsidR="00D604C5" w:rsidRPr="00C82A8B">
          <w:rPr>
            <w:rStyle w:val="a6"/>
            <w:rFonts w:hint="eastAsia"/>
            <w:bCs/>
            <w:kern w:val="44"/>
          </w:rPr>
          <w:t>第四部分</w:t>
        </w:r>
        <w:r w:rsidR="00D604C5" w:rsidRPr="00C82A8B">
          <w:rPr>
            <w:rStyle w:val="a6"/>
            <w:bCs/>
            <w:kern w:val="44"/>
          </w:rPr>
          <w:t xml:space="preserve">  </w:t>
        </w:r>
        <w:r w:rsidR="00D604C5" w:rsidRPr="00C82A8B">
          <w:rPr>
            <w:rStyle w:val="a6"/>
            <w:rFonts w:hint="eastAsia"/>
            <w:bCs/>
            <w:kern w:val="44"/>
          </w:rPr>
          <w:t>基金托管人</w:t>
        </w:r>
        <w:r w:rsidR="00D604C5">
          <w:rPr>
            <w:webHidden/>
          </w:rPr>
          <w:tab/>
        </w:r>
        <w:r w:rsidR="00D604C5">
          <w:rPr>
            <w:webHidden/>
          </w:rPr>
          <w:fldChar w:fldCharType="begin"/>
        </w:r>
        <w:r w:rsidR="00D604C5">
          <w:rPr>
            <w:webHidden/>
          </w:rPr>
          <w:instrText xml:space="preserve"> PAGEREF _Toc67323573 \h </w:instrText>
        </w:r>
        <w:r w:rsidR="00D604C5">
          <w:rPr>
            <w:webHidden/>
          </w:rPr>
        </w:r>
        <w:r w:rsidR="00D604C5">
          <w:rPr>
            <w:webHidden/>
          </w:rPr>
          <w:fldChar w:fldCharType="separate"/>
        </w:r>
        <w:r w:rsidR="000B0901">
          <w:rPr>
            <w:webHidden/>
          </w:rPr>
          <w:t>24</w:t>
        </w:r>
        <w:r w:rsidR="00D604C5">
          <w:rPr>
            <w:webHidden/>
          </w:rPr>
          <w:fldChar w:fldCharType="end"/>
        </w:r>
      </w:hyperlink>
    </w:p>
    <w:p w14:paraId="76989679" w14:textId="5DADC3E1" w:rsidR="00D604C5" w:rsidRDefault="00826E06">
      <w:pPr>
        <w:pStyle w:val="10"/>
        <w:rPr>
          <w:rFonts w:asciiTheme="minorHAnsi" w:hAnsiTheme="minorHAnsi"/>
          <w:b w:val="0"/>
          <w:kern w:val="2"/>
          <w:sz w:val="21"/>
        </w:rPr>
      </w:pPr>
      <w:hyperlink w:anchor="_Toc67323574" w:history="1">
        <w:r w:rsidR="00D604C5" w:rsidRPr="00C82A8B">
          <w:rPr>
            <w:rStyle w:val="a6"/>
            <w:rFonts w:hint="eastAsia"/>
            <w:bCs/>
            <w:kern w:val="44"/>
          </w:rPr>
          <w:t>第五部分</w:t>
        </w:r>
        <w:r w:rsidR="00D604C5" w:rsidRPr="00C82A8B">
          <w:rPr>
            <w:rStyle w:val="a6"/>
            <w:bCs/>
            <w:kern w:val="44"/>
          </w:rPr>
          <w:t xml:space="preserve">  </w:t>
        </w:r>
        <w:r w:rsidR="00D604C5" w:rsidRPr="00C82A8B">
          <w:rPr>
            <w:rStyle w:val="a6"/>
            <w:rFonts w:hint="eastAsia"/>
            <w:bCs/>
            <w:kern w:val="44"/>
          </w:rPr>
          <w:t>相关服务机构</w:t>
        </w:r>
        <w:r w:rsidR="00D604C5">
          <w:rPr>
            <w:webHidden/>
          </w:rPr>
          <w:tab/>
        </w:r>
        <w:r w:rsidR="00D604C5">
          <w:rPr>
            <w:webHidden/>
          </w:rPr>
          <w:fldChar w:fldCharType="begin"/>
        </w:r>
        <w:r w:rsidR="00D604C5">
          <w:rPr>
            <w:webHidden/>
          </w:rPr>
          <w:instrText xml:space="preserve"> PAGEREF _Toc67323574 \h </w:instrText>
        </w:r>
        <w:r w:rsidR="00D604C5">
          <w:rPr>
            <w:webHidden/>
          </w:rPr>
        </w:r>
        <w:r w:rsidR="00D604C5">
          <w:rPr>
            <w:webHidden/>
          </w:rPr>
          <w:fldChar w:fldCharType="separate"/>
        </w:r>
        <w:r w:rsidR="000B0901">
          <w:rPr>
            <w:webHidden/>
          </w:rPr>
          <w:t>27</w:t>
        </w:r>
        <w:r w:rsidR="00D604C5">
          <w:rPr>
            <w:webHidden/>
          </w:rPr>
          <w:fldChar w:fldCharType="end"/>
        </w:r>
      </w:hyperlink>
    </w:p>
    <w:p w14:paraId="56D194B2" w14:textId="6E4074DD" w:rsidR="00D604C5" w:rsidRDefault="00826E06">
      <w:pPr>
        <w:pStyle w:val="10"/>
        <w:rPr>
          <w:rFonts w:asciiTheme="minorHAnsi" w:hAnsiTheme="minorHAnsi"/>
          <w:b w:val="0"/>
          <w:kern w:val="2"/>
          <w:sz w:val="21"/>
        </w:rPr>
      </w:pPr>
      <w:hyperlink w:anchor="_Toc67323575" w:history="1">
        <w:r w:rsidR="00D604C5" w:rsidRPr="00C82A8B">
          <w:rPr>
            <w:rStyle w:val="a6"/>
            <w:rFonts w:hint="eastAsia"/>
            <w:bCs/>
            <w:kern w:val="44"/>
          </w:rPr>
          <w:t>第六部分</w:t>
        </w:r>
        <w:r w:rsidR="00D604C5" w:rsidRPr="00C82A8B">
          <w:rPr>
            <w:rStyle w:val="a6"/>
            <w:bCs/>
            <w:kern w:val="44"/>
          </w:rPr>
          <w:t xml:space="preserve">  </w:t>
        </w:r>
        <w:r w:rsidR="00D604C5" w:rsidRPr="00C82A8B">
          <w:rPr>
            <w:rStyle w:val="a6"/>
            <w:rFonts w:hint="eastAsia"/>
            <w:bCs/>
            <w:kern w:val="44"/>
          </w:rPr>
          <w:t>基金的募集</w:t>
        </w:r>
        <w:r w:rsidR="00D604C5">
          <w:rPr>
            <w:webHidden/>
          </w:rPr>
          <w:tab/>
        </w:r>
        <w:r w:rsidR="00D604C5">
          <w:rPr>
            <w:webHidden/>
          </w:rPr>
          <w:fldChar w:fldCharType="begin"/>
        </w:r>
        <w:r w:rsidR="00D604C5">
          <w:rPr>
            <w:webHidden/>
          </w:rPr>
          <w:instrText xml:space="preserve"> PAGEREF _Toc67323575 \h </w:instrText>
        </w:r>
        <w:r w:rsidR="00D604C5">
          <w:rPr>
            <w:webHidden/>
          </w:rPr>
        </w:r>
        <w:r w:rsidR="00D604C5">
          <w:rPr>
            <w:webHidden/>
          </w:rPr>
          <w:fldChar w:fldCharType="separate"/>
        </w:r>
        <w:r w:rsidR="000B0901">
          <w:rPr>
            <w:webHidden/>
          </w:rPr>
          <w:t>29</w:t>
        </w:r>
        <w:r w:rsidR="00D604C5">
          <w:rPr>
            <w:webHidden/>
          </w:rPr>
          <w:fldChar w:fldCharType="end"/>
        </w:r>
      </w:hyperlink>
    </w:p>
    <w:p w14:paraId="41424A81" w14:textId="39D0323B" w:rsidR="00D604C5" w:rsidRDefault="00826E06">
      <w:pPr>
        <w:pStyle w:val="10"/>
        <w:rPr>
          <w:rFonts w:asciiTheme="minorHAnsi" w:hAnsiTheme="minorHAnsi"/>
          <w:b w:val="0"/>
          <w:kern w:val="2"/>
          <w:sz w:val="21"/>
        </w:rPr>
      </w:pPr>
      <w:hyperlink w:anchor="_Toc67323576" w:history="1">
        <w:r w:rsidR="00D604C5" w:rsidRPr="00C82A8B">
          <w:rPr>
            <w:rStyle w:val="a6"/>
            <w:rFonts w:hint="eastAsia"/>
            <w:bCs/>
            <w:kern w:val="44"/>
          </w:rPr>
          <w:t>第七部分</w:t>
        </w:r>
        <w:r w:rsidR="00D604C5" w:rsidRPr="00C82A8B">
          <w:rPr>
            <w:rStyle w:val="a6"/>
            <w:bCs/>
            <w:kern w:val="44"/>
          </w:rPr>
          <w:t xml:space="preserve">  </w:t>
        </w:r>
        <w:r w:rsidR="00D604C5" w:rsidRPr="00C82A8B">
          <w:rPr>
            <w:rStyle w:val="a6"/>
            <w:rFonts w:hint="eastAsia"/>
            <w:bCs/>
            <w:kern w:val="44"/>
          </w:rPr>
          <w:t>基金合同的生效</w:t>
        </w:r>
        <w:r w:rsidR="00D604C5">
          <w:rPr>
            <w:webHidden/>
          </w:rPr>
          <w:tab/>
        </w:r>
        <w:r w:rsidR="00D604C5">
          <w:rPr>
            <w:webHidden/>
          </w:rPr>
          <w:fldChar w:fldCharType="begin"/>
        </w:r>
        <w:r w:rsidR="00D604C5">
          <w:rPr>
            <w:webHidden/>
          </w:rPr>
          <w:instrText xml:space="preserve"> PAGEREF _Toc67323576 \h </w:instrText>
        </w:r>
        <w:r w:rsidR="00D604C5">
          <w:rPr>
            <w:webHidden/>
          </w:rPr>
        </w:r>
        <w:r w:rsidR="00D604C5">
          <w:rPr>
            <w:webHidden/>
          </w:rPr>
          <w:fldChar w:fldCharType="separate"/>
        </w:r>
        <w:r w:rsidR="000B0901">
          <w:rPr>
            <w:webHidden/>
          </w:rPr>
          <w:t>35</w:t>
        </w:r>
        <w:r w:rsidR="00D604C5">
          <w:rPr>
            <w:webHidden/>
          </w:rPr>
          <w:fldChar w:fldCharType="end"/>
        </w:r>
      </w:hyperlink>
    </w:p>
    <w:p w14:paraId="27310889" w14:textId="0323C34D" w:rsidR="00D604C5" w:rsidRDefault="00826E06">
      <w:pPr>
        <w:pStyle w:val="10"/>
        <w:rPr>
          <w:rFonts w:asciiTheme="minorHAnsi" w:hAnsiTheme="minorHAnsi"/>
          <w:b w:val="0"/>
          <w:kern w:val="2"/>
          <w:sz w:val="21"/>
        </w:rPr>
      </w:pPr>
      <w:hyperlink w:anchor="_Toc67323577" w:history="1">
        <w:r w:rsidR="00D604C5" w:rsidRPr="00C82A8B">
          <w:rPr>
            <w:rStyle w:val="a6"/>
            <w:rFonts w:hint="eastAsia"/>
            <w:bCs/>
            <w:kern w:val="44"/>
          </w:rPr>
          <w:t>第八部分</w:t>
        </w:r>
        <w:r w:rsidR="00D604C5" w:rsidRPr="00C82A8B">
          <w:rPr>
            <w:rStyle w:val="a6"/>
            <w:bCs/>
            <w:kern w:val="44"/>
          </w:rPr>
          <w:t xml:space="preserve">  </w:t>
        </w:r>
        <w:r w:rsidR="00D604C5" w:rsidRPr="00C82A8B">
          <w:rPr>
            <w:rStyle w:val="a6"/>
            <w:rFonts w:hint="eastAsia"/>
            <w:bCs/>
            <w:kern w:val="44"/>
          </w:rPr>
          <w:t>基金份额的申购与赎回</w:t>
        </w:r>
        <w:r w:rsidR="00D604C5">
          <w:rPr>
            <w:webHidden/>
          </w:rPr>
          <w:tab/>
        </w:r>
        <w:r w:rsidR="00D604C5">
          <w:rPr>
            <w:webHidden/>
          </w:rPr>
          <w:fldChar w:fldCharType="begin"/>
        </w:r>
        <w:r w:rsidR="00D604C5">
          <w:rPr>
            <w:webHidden/>
          </w:rPr>
          <w:instrText xml:space="preserve"> PAGEREF _Toc67323577 \h </w:instrText>
        </w:r>
        <w:r w:rsidR="00D604C5">
          <w:rPr>
            <w:webHidden/>
          </w:rPr>
        </w:r>
        <w:r w:rsidR="00D604C5">
          <w:rPr>
            <w:webHidden/>
          </w:rPr>
          <w:fldChar w:fldCharType="separate"/>
        </w:r>
        <w:r w:rsidR="000B0901">
          <w:rPr>
            <w:webHidden/>
          </w:rPr>
          <w:t>37</w:t>
        </w:r>
        <w:r w:rsidR="00D604C5">
          <w:rPr>
            <w:webHidden/>
          </w:rPr>
          <w:fldChar w:fldCharType="end"/>
        </w:r>
      </w:hyperlink>
    </w:p>
    <w:p w14:paraId="1F214929" w14:textId="0E08077D" w:rsidR="00D604C5" w:rsidRDefault="00826E06">
      <w:pPr>
        <w:pStyle w:val="10"/>
        <w:rPr>
          <w:rFonts w:asciiTheme="minorHAnsi" w:hAnsiTheme="minorHAnsi"/>
          <w:b w:val="0"/>
          <w:kern w:val="2"/>
          <w:sz w:val="21"/>
        </w:rPr>
      </w:pPr>
      <w:hyperlink w:anchor="_Toc67323578" w:history="1">
        <w:r w:rsidR="00D604C5" w:rsidRPr="00C82A8B">
          <w:rPr>
            <w:rStyle w:val="a6"/>
            <w:rFonts w:hint="eastAsia"/>
          </w:rPr>
          <w:t>第九部分</w:t>
        </w:r>
        <w:r w:rsidR="00D604C5" w:rsidRPr="00C82A8B">
          <w:rPr>
            <w:rStyle w:val="a6"/>
          </w:rPr>
          <w:t xml:space="preserve">  </w:t>
        </w:r>
        <w:r w:rsidR="00D604C5" w:rsidRPr="00C82A8B">
          <w:rPr>
            <w:rStyle w:val="a6"/>
            <w:rFonts w:hint="eastAsia"/>
          </w:rPr>
          <w:t>基金的投资</w:t>
        </w:r>
        <w:r w:rsidR="00D604C5">
          <w:rPr>
            <w:webHidden/>
          </w:rPr>
          <w:tab/>
        </w:r>
        <w:r w:rsidR="00D604C5">
          <w:rPr>
            <w:webHidden/>
          </w:rPr>
          <w:fldChar w:fldCharType="begin"/>
        </w:r>
        <w:r w:rsidR="00D604C5">
          <w:rPr>
            <w:webHidden/>
          </w:rPr>
          <w:instrText xml:space="preserve"> PAGEREF _Toc67323578 \h </w:instrText>
        </w:r>
        <w:r w:rsidR="00D604C5">
          <w:rPr>
            <w:webHidden/>
          </w:rPr>
        </w:r>
        <w:r w:rsidR="00D604C5">
          <w:rPr>
            <w:webHidden/>
          </w:rPr>
          <w:fldChar w:fldCharType="separate"/>
        </w:r>
        <w:r w:rsidR="000B0901">
          <w:rPr>
            <w:webHidden/>
          </w:rPr>
          <w:t>49</w:t>
        </w:r>
        <w:r w:rsidR="00D604C5">
          <w:rPr>
            <w:webHidden/>
          </w:rPr>
          <w:fldChar w:fldCharType="end"/>
        </w:r>
      </w:hyperlink>
    </w:p>
    <w:p w14:paraId="5B00781E" w14:textId="651407D3" w:rsidR="00D604C5" w:rsidRDefault="00826E06">
      <w:pPr>
        <w:pStyle w:val="10"/>
        <w:rPr>
          <w:rFonts w:asciiTheme="minorHAnsi" w:hAnsiTheme="minorHAnsi"/>
          <w:b w:val="0"/>
          <w:kern w:val="2"/>
          <w:sz w:val="21"/>
        </w:rPr>
      </w:pPr>
      <w:hyperlink w:anchor="_Toc67323579" w:history="1">
        <w:r w:rsidR="00D604C5" w:rsidRPr="00C82A8B">
          <w:rPr>
            <w:rStyle w:val="a6"/>
            <w:rFonts w:hint="eastAsia"/>
          </w:rPr>
          <w:t>第十部分</w:t>
        </w:r>
        <w:r w:rsidR="00D604C5" w:rsidRPr="00C82A8B">
          <w:rPr>
            <w:rStyle w:val="a6"/>
          </w:rPr>
          <w:t xml:space="preserve">  </w:t>
        </w:r>
        <w:r w:rsidR="00D604C5" w:rsidRPr="00C82A8B">
          <w:rPr>
            <w:rStyle w:val="a6"/>
            <w:rFonts w:hint="eastAsia"/>
          </w:rPr>
          <w:t>基金的财产</w:t>
        </w:r>
        <w:r w:rsidR="00D604C5">
          <w:rPr>
            <w:webHidden/>
          </w:rPr>
          <w:tab/>
        </w:r>
        <w:r w:rsidR="00D604C5">
          <w:rPr>
            <w:webHidden/>
          </w:rPr>
          <w:fldChar w:fldCharType="begin"/>
        </w:r>
        <w:r w:rsidR="00D604C5">
          <w:rPr>
            <w:webHidden/>
          </w:rPr>
          <w:instrText xml:space="preserve"> PAGEREF _Toc67323579 \h </w:instrText>
        </w:r>
        <w:r w:rsidR="00D604C5">
          <w:rPr>
            <w:webHidden/>
          </w:rPr>
        </w:r>
        <w:r w:rsidR="00D604C5">
          <w:rPr>
            <w:webHidden/>
          </w:rPr>
          <w:fldChar w:fldCharType="separate"/>
        </w:r>
        <w:r w:rsidR="000B0901">
          <w:rPr>
            <w:webHidden/>
          </w:rPr>
          <w:t>57</w:t>
        </w:r>
        <w:r w:rsidR="00D604C5">
          <w:rPr>
            <w:webHidden/>
          </w:rPr>
          <w:fldChar w:fldCharType="end"/>
        </w:r>
      </w:hyperlink>
    </w:p>
    <w:p w14:paraId="3C0D0904" w14:textId="4C7D0A16" w:rsidR="00D604C5" w:rsidRDefault="00826E06">
      <w:pPr>
        <w:pStyle w:val="10"/>
        <w:rPr>
          <w:rFonts w:asciiTheme="minorHAnsi" w:hAnsiTheme="minorHAnsi"/>
          <w:b w:val="0"/>
          <w:kern w:val="2"/>
          <w:sz w:val="21"/>
        </w:rPr>
      </w:pPr>
      <w:hyperlink w:anchor="_Toc67323580" w:history="1">
        <w:r w:rsidR="00D604C5" w:rsidRPr="00C82A8B">
          <w:rPr>
            <w:rStyle w:val="a6"/>
            <w:rFonts w:hint="eastAsia"/>
          </w:rPr>
          <w:t>第十一部分</w:t>
        </w:r>
        <w:r w:rsidR="00D604C5" w:rsidRPr="00C82A8B">
          <w:rPr>
            <w:rStyle w:val="a6"/>
          </w:rPr>
          <w:t xml:space="preserve">  </w:t>
        </w:r>
        <w:r w:rsidR="00D604C5" w:rsidRPr="00C82A8B">
          <w:rPr>
            <w:rStyle w:val="a6"/>
            <w:rFonts w:hint="eastAsia"/>
          </w:rPr>
          <w:t>基金资产估值</w:t>
        </w:r>
        <w:r w:rsidR="00D604C5">
          <w:rPr>
            <w:webHidden/>
          </w:rPr>
          <w:tab/>
        </w:r>
        <w:r w:rsidR="00D604C5">
          <w:rPr>
            <w:webHidden/>
          </w:rPr>
          <w:fldChar w:fldCharType="begin"/>
        </w:r>
        <w:r w:rsidR="00D604C5">
          <w:rPr>
            <w:webHidden/>
          </w:rPr>
          <w:instrText xml:space="preserve"> PAGEREF _Toc67323580 \h </w:instrText>
        </w:r>
        <w:r w:rsidR="00D604C5">
          <w:rPr>
            <w:webHidden/>
          </w:rPr>
        </w:r>
        <w:r w:rsidR="00D604C5">
          <w:rPr>
            <w:webHidden/>
          </w:rPr>
          <w:fldChar w:fldCharType="separate"/>
        </w:r>
        <w:r w:rsidR="000B0901">
          <w:rPr>
            <w:webHidden/>
          </w:rPr>
          <w:t>58</w:t>
        </w:r>
        <w:r w:rsidR="00D604C5">
          <w:rPr>
            <w:webHidden/>
          </w:rPr>
          <w:fldChar w:fldCharType="end"/>
        </w:r>
      </w:hyperlink>
    </w:p>
    <w:p w14:paraId="5B1FAA6E" w14:textId="73F8BF10" w:rsidR="00D604C5" w:rsidRDefault="00826E06">
      <w:pPr>
        <w:pStyle w:val="10"/>
        <w:rPr>
          <w:rFonts w:asciiTheme="minorHAnsi" w:hAnsiTheme="minorHAnsi"/>
          <w:b w:val="0"/>
          <w:kern w:val="2"/>
          <w:sz w:val="21"/>
        </w:rPr>
      </w:pPr>
      <w:hyperlink w:anchor="_Toc67323581" w:history="1">
        <w:r w:rsidR="00D604C5" w:rsidRPr="00C82A8B">
          <w:rPr>
            <w:rStyle w:val="a6"/>
            <w:rFonts w:hint="eastAsia"/>
          </w:rPr>
          <w:t>第十二部分</w:t>
        </w:r>
        <w:r w:rsidR="00D604C5" w:rsidRPr="00C82A8B">
          <w:rPr>
            <w:rStyle w:val="a6"/>
          </w:rPr>
          <w:t xml:space="preserve">  </w:t>
        </w:r>
        <w:r w:rsidR="00D604C5" w:rsidRPr="00C82A8B">
          <w:rPr>
            <w:rStyle w:val="a6"/>
            <w:rFonts w:hint="eastAsia"/>
          </w:rPr>
          <w:t>基金的收益与分配</w:t>
        </w:r>
        <w:r w:rsidR="00D604C5">
          <w:rPr>
            <w:webHidden/>
          </w:rPr>
          <w:tab/>
        </w:r>
        <w:r w:rsidR="00D604C5">
          <w:rPr>
            <w:webHidden/>
          </w:rPr>
          <w:fldChar w:fldCharType="begin"/>
        </w:r>
        <w:r w:rsidR="00D604C5">
          <w:rPr>
            <w:webHidden/>
          </w:rPr>
          <w:instrText xml:space="preserve"> PAGEREF _Toc67323581 \h </w:instrText>
        </w:r>
        <w:r w:rsidR="00D604C5">
          <w:rPr>
            <w:webHidden/>
          </w:rPr>
        </w:r>
        <w:r w:rsidR="00D604C5">
          <w:rPr>
            <w:webHidden/>
          </w:rPr>
          <w:fldChar w:fldCharType="separate"/>
        </w:r>
        <w:r w:rsidR="000B0901">
          <w:rPr>
            <w:webHidden/>
          </w:rPr>
          <w:t>64</w:t>
        </w:r>
        <w:r w:rsidR="00D604C5">
          <w:rPr>
            <w:webHidden/>
          </w:rPr>
          <w:fldChar w:fldCharType="end"/>
        </w:r>
      </w:hyperlink>
    </w:p>
    <w:p w14:paraId="68DA1ED7" w14:textId="28C6B72F" w:rsidR="00D604C5" w:rsidRDefault="00826E06">
      <w:pPr>
        <w:pStyle w:val="10"/>
        <w:rPr>
          <w:rFonts w:asciiTheme="minorHAnsi" w:hAnsiTheme="minorHAnsi"/>
          <w:b w:val="0"/>
          <w:kern w:val="2"/>
          <w:sz w:val="21"/>
        </w:rPr>
      </w:pPr>
      <w:hyperlink w:anchor="_Toc67323582" w:history="1">
        <w:r w:rsidR="00D604C5" w:rsidRPr="00C82A8B">
          <w:rPr>
            <w:rStyle w:val="a6"/>
            <w:rFonts w:hint="eastAsia"/>
          </w:rPr>
          <w:t>第十三部分</w:t>
        </w:r>
        <w:r w:rsidR="00D604C5" w:rsidRPr="00C82A8B">
          <w:rPr>
            <w:rStyle w:val="a6"/>
          </w:rPr>
          <w:t xml:space="preserve">  </w:t>
        </w:r>
        <w:r w:rsidR="00D604C5" w:rsidRPr="00C82A8B">
          <w:rPr>
            <w:rStyle w:val="a6"/>
            <w:rFonts w:hint="eastAsia"/>
          </w:rPr>
          <w:t>基金费用与税收</w:t>
        </w:r>
        <w:r w:rsidR="00D604C5">
          <w:rPr>
            <w:webHidden/>
          </w:rPr>
          <w:tab/>
        </w:r>
        <w:r w:rsidR="00D604C5">
          <w:rPr>
            <w:webHidden/>
          </w:rPr>
          <w:fldChar w:fldCharType="begin"/>
        </w:r>
        <w:r w:rsidR="00D604C5">
          <w:rPr>
            <w:webHidden/>
          </w:rPr>
          <w:instrText xml:space="preserve"> PAGEREF _Toc67323582 \h </w:instrText>
        </w:r>
        <w:r w:rsidR="00D604C5">
          <w:rPr>
            <w:webHidden/>
          </w:rPr>
        </w:r>
        <w:r w:rsidR="00D604C5">
          <w:rPr>
            <w:webHidden/>
          </w:rPr>
          <w:fldChar w:fldCharType="separate"/>
        </w:r>
        <w:r w:rsidR="000B0901">
          <w:rPr>
            <w:webHidden/>
          </w:rPr>
          <w:t>66</w:t>
        </w:r>
        <w:r w:rsidR="00D604C5">
          <w:rPr>
            <w:webHidden/>
          </w:rPr>
          <w:fldChar w:fldCharType="end"/>
        </w:r>
      </w:hyperlink>
    </w:p>
    <w:p w14:paraId="12DE18FE" w14:textId="6A6E4EFA" w:rsidR="00D604C5" w:rsidRDefault="00826E06">
      <w:pPr>
        <w:pStyle w:val="10"/>
        <w:rPr>
          <w:rFonts w:asciiTheme="minorHAnsi" w:hAnsiTheme="minorHAnsi"/>
          <w:b w:val="0"/>
          <w:kern w:val="2"/>
          <w:sz w:val="21"/>
        </w:rPr>
      </w:pPr>
      <w:hyperlink w:anchor="_Toc67323583" w:history="1">
        <w:r w:rsidR="00D604C5" w:rsidRPr="00C82A8B">
          <w:rPr>
            <w:rStyle w:val="a6"/>
            <w:rFonts w:hint="eastAsia"/>
          </w:rPr>
          <w:t>第十四部分</w:t>
        </w:r>
        <w:r w:rsidR="00D604C5" w:rsidRPr="00C82A8B">
          <w:rPr>
            <w:rStyle w:val="a6"/>
          </w:rPr>
          <w:t xml:space="preserve">  </w:t>
        </w:r>
        <w:r w:rsidR="00D604C5" w:rsidRPr="00C82A8B">
          <w:rPr>
            <w:rStyle w:val="a6"/>
            <w:rFonts w:hint="eastAsia"/>
          </w:rPr>
          <w:t>基金的会计与审计</w:t>
        </w:r>
        <w:r w:rsidR="00D604C5">
          <w:rPr>
            <w:webHidden/>
          </w:rPr>
          <w:tab/>
        </w:r>
        <w:r w:rsidR="00D604C5">
          <w:rPr>
            <w:webHidden/>
          </w:rPr>
          <w:fldChar w:fldCharType="begin"/>
        </w:r>
        <w:r w:rsidR="00D604C5">
          <w:rPr>
            <w:webHidden/>
          </w:rPr>
          <w:instrText xml:space="preserve"> PAGEREF _Toc67323583 \h </w:instrText>
        </w:r>
        <w:r w:rsidR="00D604C5">
          <w:rPr>
            <w:webHidden/>
          </w:rPr>
        </w:r>
        <w:r w:rsidR="00D604C5">
          <w:rPr>
            <w:webHidden/>
          </w:rPr>
          <w:fldChar w:fldCharType="separate"/>
        </w:r>
        <w:r w:rsidR="000B0901">
          <w:rPr>
            <w:webHidden/>
          </w:rPr>
          <w:t>69</w:t>
        </w:r>
        <w:r w:rsidR="00D604C5">
          <w:rPr>
            <w:webHidden/>
          </w:rPr>
          <w:fldChar w:fldCharType="end"/>
        </w:r>
      </w:hyperlink>
    </w:p>
    <w:p w14:paraId="6D71778D" w14:textId="24D8C2E9" w:rsidR="00D604C5" w:rsidRDefault="00826E06">
      <w:pPr>
        <w:pStyle w:val="10"/>
        <w:rPr>
          <w:rFonts w:asciiTheme="minorHAnsi" w:hAnsiTheme="minorHAnsi"/>
          <w:b w:val="0"/>
          <w:kern w:val="2"/>
          <w:sz w:val="21"/>
        </w:rPr>
      </w:pPr>
      <w:hyperlink w:anchor="_Toc67323584" w:history="1">
        <w:r w:rsidR="00D604C5" w:rsidRPr="00C82A8B">
          <w:rPr>
            <w:rStyle w:val="a6"/>
            <w:rFonts w:hint="eastAsia"/>
          </w:rPr>
          <w:t>第十五部分</w:t>
        </w:r>
        <w:r w:rsidR="00D604C5" w:rsidRPr="00C82A8B">
          <w:rPr>
            <w:rStyle w:val="a6"/>
          </w:rPr>
          <w:t xml:space="preserve">  </w:t>
        </w:r>
        <w:r w:rsidR="00D604C5" w:rsidRPr="00C82A8B">
          <w:rPr>
            <w:rStyle w:val="a6"/>
            <w:rFonts w:hint="eastAsia"/>
          </w:rPr>
          <w:t>基金的信息披露</w:t>
        </w:r>
        <w:r w:rsidR="00D604C5">
          <w:rPr>
            <w:webHidden/>
          </w:rPr>
          <w:tab/>
        </w:r>
        <w:r w:rsidR="00D604C5">
          <w:rPr>
            <w:webHidden/>
          </w:rPr>
          <w:fldChar w:fldCharType="begin"/>
        </w:r>
        <w:r w:rsidR="00D604C5">
          <w:rPr>
            <w:webHidden/>
          </w:rPr>
          <w:instrText xml:space="preserve"> PAGEREF _Toc67323584 \h </w:instrText>
        </w:r>
        <w:r w:rsidR="00D604C5">
          <w:rPr>
            <w:webHidden/>
          </w:rPr>
        </w:r>
        <w:r w:rsidR="00D604C5">
          <w:rPr>
            <w:webHidden/>
          </w:rPr>
          <w:fldChar w:fldCharType="separate"/>
        </w:r>
        <w:r w:rsidR="000B0901">
          <w:rPr>
            <w:webHidden/>
          </w:rPr>
          <w:t>70</w:t>
        </w:r>
        <w:r w:rsidR="00D604C5">
          <w:rPr>
            <w:webHidden/>
          </w:rPr>
          <w:fldChar w:fldCharType="end"/>
        </w:r>
      </w:hyperlink>
    </w:p>
    <w:p w14:paraId="35044DAA" w14:textId="2ABA2250" w:rsidR="00D604C5" w:rsidRDefault="00826E06">
      <w:pPr>
        <w:pStyle w:val="10"/>
        <w:rPr>
          <w:rFonts w:asciiTheme="minorHAnsi" w:hAnsiTheme="minorHAnsi"/>
          <w:b w:val="0"/>
          <w:kern w:val="2"/>
          <w:sz w:val="21"/>
        </w:rPr>
      </w:pPr>
      <w:hyperlink w:anchor="_Toc67323585" w:history="1">
        <w:r w:rsidR="00D604C5" w:rsidRPr="00C82A8B">
          <w:rPr>
            <w:rStyle w:val="a6"/>
            <w:rFonts w:hint="eastAsia"/>
            <w:bCs/>
            <w:kern w:val="44"/>
          </w:rPr>
          <w:t>第十六部分</w:t>
        </w:r>
        <w:r w:rsidR="00D604C5" w:rsidRPr="00C82A8B">
          <w:rPr>
            <w:rStyle w:val="a6"/>
            <w:bCs/>
            <w:kern w:val="44"/>
          </w:rPr>
          <w:t xml:space="preserve">  </w:t>
        </w:r>
        <w:r w:rsidR="00D604C5" w:rsidRPr="00C82A8B">
          <w:rPr>
            <w:rStyle w:val="a6"/>
            <w:rFonts w:hint="eastAsia"/>
            <w:bCs/>
            <w:kern w:val="44"/>
          </w:rPr>
          <w:t>风险揭示</w:t>
        </w:r>
        <w:r w:rsidR="00D604C5">
          <w:rPr>
            <w:webHidden/>
          </w:rPr>
          <w:tab/>
        </w:r>
        <w:r w:rsidR="00D604C5">
          <w:rPr>
            <w:webHidden/>
          </w:rPr>
          <w:fldChar w:fldCharType="begin"/>
        </w:r>
        <w:r w:rsidR="00D604C5">
          <w:rPr>
            <w:webHidden/>
          </w:rPr>
          <w:instrText xml:space="preserve"> PAGEREF _Toc67323585 \h </w:instrText>
        </w:r>
        <w:r w:rsidR="00D604C5">
          <w:rPr>
            <w:webHidden/>
          </w:rPr>
        </w:r>
        <w:r w:rsidR="00D604C5">
          <w:rPr>
            <w:webHidden/>
          </w:rPr>
          <w:fldChar w:fldCharType="separate"/>
        </w:r>
        <w:r w:rsidR="000B0901">
          <w:rPr>
            <w:webHidden/>
          </w:rPr>
          <w:t>77</w:t>
        </w:r>
        <w:r w:rsidR="00D604C5">
          <w:rPr>
            <w:webHidden/>
          </w:rPr>
          <w:fldChar w:fldCharType="end"/>
        </w:r>
      </w:hyperlink>
    </w:p>
    <w:p w14:paraId="01244CE7" w14:textId="41C31D58" w:rsidR="00D604C5" w:rsidRDefault="00826E06">
      <w:pPr>
        <w:pStyle w:val="10"/>
        <w:rPr>
          <w:rFonts w:asciiTheme="minorHAnsi" w:hAnsiTheme="minorHAnsi"/>
          <w:b w:val="0"/>
          <w:kern w:val="2"/>
          <w:sz w:val="21"/>
        </w:rPr>
      </w:pPr>
      <w:hyperlink w:anchor="_Toc67323586" w:history="1">
        <w:r w:rsidR="00D604C5" w:rsidRPr="00C82A8B">
          <w:rPr>
            <w:rStyle w:val="a6"/>
            <w:rFonts w:hint="eastAsia"/>
          </w:rPr>
          <w:t>第十七部分</w:t>
        </w:r>
        <w:r w:rsidR="00D604C5" w:rsidRPr="00C82A8B">
          <w:rPr>
            <w:rStyle w:val="a6"/>
          </w:rPr>
          <w:t xml:space="preserve">  </w:t>
        </w:r>
        <w:r w:rsidR="00D604C5" w:rsidRPr="00C82A8B">
          <w:rPr>
            <w:rStyle w:val="a6"/>
            <w:rFonts w:hint="eastAsia"/>
          </w:rPr>
          <w:t>侧袋机制</w:t>
        </w:r>
        <w:r w:rsidR="00D604C5">
          <w:rPr>
            <w:webHidden/>
          </w:rPr>
          <w:tab/>
        </w:r>
        <w:r w:rsidR="00D604C5">
          <w:rPr>
            <w:webHidden/>
          </w:rPr>
          <w:fldChar w:fldCharType="begin"/>
        </w:r>
        <w:r w:rsidR="00D604C5">
          <w:rPr>
            <w:webHidden/>
          </w:rPr>
          <w:instrText xml:space="preserve"> PAGEREF _Toc67323586 \h </w:instrText>
        </w:r>
        <w:r w:rsidR="00D604C5">
          <w:rPr>
            <w:webHidden/>
          </w:rPr>
        </w:r>
        <w:r w:rsidR="00D604C5">
          <w:rPr>
            <w:webHidden/>
          </w:rPr>
          <w:fldChar w:fldCharType="separate"/>
        </w:r>
        <w:r w:rsidR="000B0901">
          <w:rPr>
            <w:webHidden/>
          </w:rPr>
          <w:t>86</w:t>
        </w:r>
        <w:r w:rsidR="00D604C5">
          <w:rPr>
            <w:webHidden/>
          </w:rPr>
          <w:fldChar w:fldCharType="end"/>
        </w:r>
      </w:hyperlink>
    </w:p>
    <w:p w14:paraId="68A6DABC" w14:textId="7549A157" w:rsidR="00D604C5" w:rsidRDefault="00826E06">
      <w:pPr>
        <w:pStyle w:val="10"/>
        <w:rPr>
          <w:rFonts w:asciiTheme="minorHAnsi" w:hAnsiTheme="minorHAnsi"/>
          <w:b w:val="0"/>
          <w:kern w:val="2"/>
          <w:sz w:val="21"/>
        </w:rPr>
      </w:pPr>
      <w:hyperlink w:anchor="_Toc67323587" w:history="1">
        <w:r w:rsidR="00D604C5" w:rsidRPr="00C82A8B">
          <w:rPr>
            <w:rStyle w:val="a6"/>
            <w:rFonts w:hint="eastAsia"/>
            <w:lang w:val="x-none" w:eastAsia="x-none"/>
          </w:rPr>
          <w:t>第十</w:t>
        </w:r>
        <w:r w:rsidR="00D604C5" w:rsidRPr="00C82A8B">
          <w:rPr>
            <w:rStyle w:val="a6"/>
            <w:rFonts w:hint="eastAsia"/>
            <w:lang w:val="x-none"/>
          </w:rPr>
          <w:t>八</w:t>
        </w:r>
        <w:r w:rsidR="00D604C5" w:rsidRPr="00C82A8B">
          <w:rPr>
            <w:rStyle w:val="a6"/>
            <w:rFonts w:hint="eastAsia"/>
            <w:lang w:val="x-none" w:eastAsia="x-none"/>
          </w:rPr>
          <w:t>部分</w:t>
        </w:r>
        <w:r w:rsidR="00D604C5" w:rsidRPr="00C82A8B">
          <w:rPr>
            <w:rStyle w:val="a6"/>
            <w:lang w:val="x-none" w:eastAsia="x-none"/>
          </w:rPr>
          <w:t xml:space="preserve">  </w:t>
        </w:r>
        <w:r w:rsidR="00D604C5" w:rsidRPr="00C82A8B">
          <w:rPr>
            <w:rStyle w:val="a6"/>
            <w:rFonts w:hint="eastAsia"/>
            <w:lang w:val="x-none" w:eastAsia="x-none"/>
          </w:rPr>
          <w:t>基金合同的变更、终止与基金财产的清算</w:t>
        </w:r>
        <w:r w:rsidR="00D604C5">
          <w:rPr>
            <w:webHidden/>
          </w:rPr>
          <w:tab/>
        </w:r>
        <w:r w:rsidR="00D604C5">
          <w:rPr>
            <w:webHidden/>
          </w:rPr>
          <w:fldChar w:fldCharType="begin"/>
        </w:r>
        <w:r w:rsidR="00D604C5">
          <w:rPr>
            <w:webHidden/>
          </w:rPr>
          <w:instrText xml:space="preserve"> PAGEREF _Toc67323587 \h </w:instrText>
        </w:r>
        <w:r w:rsidR="00D604C5">
          <w:rPr>
            <w:webHidden/>
          </w:rPr>
        </w:r>
        <w:r w:rsidR="00D604C5">
          <w:rPr>
            <w:webHidden/>
          </w:rPr>
          <w:fldChar w:fldCharType="separate"/>
        </w:r>
        <w:r w:rsidR="000B0901">
          <w:rPr>
            <w:webHidden/>
          </w:rPr>
          <w:t>89</w:t>
        </w:r>
        <w:r w:rsidR="00D604C5">
          <w:rPr>
            <w:webHidden/>
          </w:rPr>
          <w:fldChar w:fldCharType="end"/>
        </w:r>
      </w:hyperlink>
    </w:p>
    <w:p w14:paraId="64224D91" w14:textId="24BF87C9" w:rsidR="00D604C5" w:rsidRDefault="00826E06">
      <w:pPr>
        <w:pStyle w:val="10"/>
        <w:rPr>
          <w:rFonts w:asciiTheme="minorHAnsi" w:hAnsiTheme="minorHAnsi"/>
          <w:b w:val="0"/>
          <w:kern w:val="2"/>
          <w:sz w:val="21"/>
        </w:rPr>
      </w:pPr>
      <w:hyperlink w:anchor="_Toc67323588" w:history="1">
        <w:r w:rsidR="00D604C5" w:rsidRPr="00C82A8B">
          <w:rPr>
            <w:rStyle w:val="a6"/>
            <w:rFonts w:hint="eastAsia"/>
            <w:lang w:val="x-none" w:eastAsia="x-none"/>
          </w:rPr>
          <w:t>第十</w:t>
        </w:r>
        <w:r w:rsidR="00D604C5" w:rsidRPr="00C82A8B">
          <w:rPr>
            <w:rStyle w:val="a6"/>
            <w:rFonts w:hint="eastAsia"/>
            <w:lang w:val="x-none"/>
          </w:rPr>
          <w:t>九</w:t>
        </w:r>
        <w:r w:rsidR="00D604C5" w:rsidRPr="00C82A8B">
          <w:rPr>
            <w:rStyle w:val="a6"/>
            <w:rFonts w:hint="eastAsia"/>
            <w:lang w:val="x-none" w:eastAsia="x-none"/>
          </w:rPr>
          <w:t>部分</w:t>
        </w:r>
        <w:r w:rsidR="00D604C5" w:rsidRPr="00C82A8B">
          <w:rPr>
            <w:rStyle w:val="a6"/>
            <w:lang w:val="x-none" w:eastAsia="x-none"/>
          </w:rPr>
          <w:t xml:space="preserve">  </w:t>
        </w:r>
        <w:r w:rsidR="00D604C5" w:rsidRPr="00C82A8B">
          <w:rPr>
            <w:rStyle w:val="a6"/>
            <w:rFonts w:hint="eastAsia"/>
            <w:lang w:val="x-none" w:eastAsia="x-none"/>
          </w:rPr>
          <w:t>基金合同的内容摘要</w:t>
        </w:r>
        <w:r w:rsidR="00D604C5">
          <w:rPr>
            <w:webHidden/>
          </w:rPr>
          <w:tab/>
        </w:r>
        <w:r w:rsidR="00D604C5">
          <w:rPr>
            <w:webHidden/>
          </w:rPr>
          <w:fldChar w:fldCharType="begin"/>
        </w:r>
        <w:r w:rsidR="00D604C5">
          <w:rPr>
            <w:webHidden/>
          </w:rPr>
          <w:instrText xml:space="preserve"> PAGEREF _Toc67323588 \h </w:instrText>
        </w:r>
        <w:r w:rsidR="00D604C5">
          <w:rPr>
            <w:webHidden/>
          </w:rPr>
        </w:r>
        <w:r w:rsidR="00D604C5">
          <w:rPr>
            <w:webHidden/>
          </w:rPr>
          <w:fldChar w:fldCharType="separate"/>
        </w:r>
        <w:r w:rsidR="000B0901">
          <w:rPr>
            <w:webHidden/>
          </w:rPr>
          <w:t>91</w:t>
        </w:r>
        <w:r w:rsidR="00D604C5">
          <w:rPr>
            <w:webHidden/>
          </w:rPr>
          <w:fldChar w:fldCharType="end"/>
        </w:r>
      </w:hyperlink>
    </w:p>
    <w:p w14:paraId="13068EDE" w14:textId="62C8E330" w:rsidR="00D604C5" w:rsidRDefault="00826E06">
      <w:pPr>
        <w:pStyle w:val="10"/>
        <w:rPr>
          <w:rFonts w:asciiTheme="minorHAnsi" w:hAnsiTheme="minorHAnsi"/>
          <w:b w:val="0"/>
          <w:kern w:val="2"/>
          <w:sz w:val="21"/>
        </w:rPr>
      </w:pPr>
      <w:hyperlink w:anchor="_Toc67323589" w:history="1">
        <w:r w:rsidR="00D604C5" w:rsidRPr="00C82A8B">
          <w:rPr>
            <w:rStyle w:val="a6"/>
            <w:rFonts w:hint="eastAsia"/>
            <w:lang w:val="x-none" w:eastAsia="x-none"/>
          </w:rPr>
          <w:t>第</w:t>
        </w:r>
        <w:r w:rsidR="00D604C5" w:rsidRPr="00C82A8B">
          <w:rPr>
            <w:rStyle w:val="a6"/>
            <w:rFonts w:hint="eastAsia"/>
            <w:lang w:val="x-none"/>
          </w:rPr>
          <w:t>二十</w:t>
        </w:r>
        <w:r w:rsidR="00D604C5" w:rsidRPr="00C82A8B">
          <w:rPr>
            <w:rStyle w:val="a6"/>
            <w:rFonts w:hint="eastAsia"/>
            <w:lang w:val="x-none" w:eastAsia="x-none"/>
          </w:rPr>
          <w:t>部分</w:t>
        </w:r>
        <w:r w:rsidR="00D604C5" w:rsidRPr="00C82A8B">
          <w:rPr>
            <w:rStyle w:val="a6"/>
            <w:lang w:val="x-none" w:eastAsia="x-none"/>
          </w:rPr>
          <w:t xml:space="preserve">  </w:t>
        </w:r>
        <w:r w:rsidR="00D604C5" w:rsidRPr="00C82A8B">
          <w:rPr>
            <w:rStyle w:val="a6"/>
            <w:rFonts w:hint="eastAsia"/>
            <w:lang w:val="x-none" w:eastAsia="x-none"/>
          </w:rPr>
          <w:t>托管协议的内容摘要</w:t>
        </w:r>
        <w:r w:rsidR="00D604C5">
          <w:rPr>
            <w:webHidden/>
          </w:rPr>
          <w:tab/>
        </w:r>
        <w:r w:rsidR="00D604C5">
          <w:rPr>
            <w:webHidden/>
          </w:rPr>
          <w:fldChar w:fldCharType="begin"/>
        </w:r>
        <w:r w:rsidR="00D604C5">
          <w:rPr>
            <w:webHidden/>
          </w:rPr>
          <w:instrText xml:space="preserve"> PAGEREF _Toc67323589 \h </w:instrText>
        </w:r>
        <w:r w:rsidR="00D604C5">
          <w:rPr>
            <w:webHidden/>
          </w:rPr>
        </w:r>
        <w:r w:rsidR="00D604C5">
          <w:rPr>
            <w:webHidden/>
          </w:rPr>
          <w:fldChar w:fldCharType="separate"/>
        </w:r>
        <w:r w:rsidR="000B0901">
          <w:rPr>
            <w:webHidden/>
          </w:rPr>
          <w:t>108</w:t>
        </w:r>
        <w:r w:rsidR="00D604C5">
          <w:rPr>
            <w:webHidden/>
          </w:rPr>
          <w:fldChar w:fldCharType="end"/>
        </w:r>
      </w:hyperlink>
    </w:p>
    <w:p w14:paraId="7DA3904B" w14:textId="4FC098FB" w:rsidR="00D604C5" w:rsidRDefault="00826E06">
      <w:pPr>
        <w:pStyle w:val="10"/>
        <w:rPr>
          <w:rFonts w:asciiTheme="minorHAnsi" w:hAnsiTheme="minorHAnsi"/>
          <w:b w:val="0"/>
          <w:kern w:val="2"/>
          <w:sz w:val="21"/>
        </w:rPr>
      </w:pPr>
      <w:hyperlink w:anchor="_Toc67323590" w:history="1">
        <w:r w:rsidR="00D604C5" w:rsidRPr="00C82A8B">
          <w:rPr>
            <w:rStyle w:val="a6"/>
            <w:rFonts w:hint="eastAsia"/>
            <w:lang w:val="x-none" w:eastAsia="x-none"/>
          </w:rPr>
          <w:t>第二十一部分</w:t>
        </w:r>
        <w:r w:rsidR="00D604C5" w:rsidRPr="00C82A8B">
          <w:rPr>
            <w:rStyle w:val="a6"/>
            <w:lang w:val="x-none" w:eastAsia="x-none"/>
          </w:rPr>
          <w:t xml:space="preserve">  </w:t>
        </w:r>
        <w:r w:rsidR="00D604C5" w:rsidRPr="00C82A8B">
          <w:rPr>
            <w:rStyle w:val="a6"/>
            <w:rFonts w:hint="eastAsia"/>
            <w:lang w:val="x-none" w:eastAsia="x-none"/>
          </w:rPr>
          <w:t>对基金份额持有人的服务</w:t>
        </w:r>
        <w:r w:rsidR="00D604C5">
          <w:rPr>
            <w:webHidden/>
          </w:rPr>
          <w:tab/>
        </w:r>
        <w:r w:rsidR="00D604C5">
          <w:rPr>
            <w:webHidden/>
          </w:rPr>
          <w:fldChar w:fldCharType="begin"/>
        </w:r>
        <w:r w:rsidR="00D604C5">
          <w:rPr>
            <w:webHidden/>
          </w:rPr>
          <w:instrText xml:space="preserve"> PAGEREF _Toc67323590 \h </w:instrText>
        </w:r>
        <w:r w:rsidR="00D604C5">
          <w:rPr>
            <w:webHidden/>
          </w:rPr>
        </w:r>
        <w:r w:rsidR="00D604C5">
          <w:rPr>
            <w:webHidden/>
          </w:rPr>
          <w:fldChar w:fldCharType="separate"/>
        </w:r>
        <w:r w:rsidR="000B0901">
          <w:rPr>
            <w:webHidden/>
          </w:rPr>
          <w:t>126</w:t>
        </w:r>
        <w:r w:rsidR="00D604C5">
          <w:rPr>
            <w:webHidden/>
          </w:rPr>
          <w:fldChar w:fldCharType="end"/>
        </w:r>
      </w:hyperlink>
    </w:p>
    <w:p w14:paraId="06E38F8D" w14:textId="2AB9A848" w:rsidR="00D604C5" w:rsidRDefault="00826E06">
      <w:pPr>
        <w:pStyle w:val="10"/>
        <w:rPr>
          <w:rFonts w:asciiTheme="minorHAnsi" w:hAnsiTheme="minorHAnsi"/>
          <w:b w:val="0"/>
          <w:kern w:val="2"/>
          <w:sz w:val="21"/>
        </w:rPr>
      </w:pPr>
      <w:hyperlink w:anchor="_Toc67323591" w:history="1">
        <w:r w:rsidR="00D604C5" w:rsidRPr="00C82A8B">
          <w:rPr>
            <w:rStyle w:val="a6"/>
            <w:rFonts w:hint="eastAsia"/>
            <w:bCs/>
            <w:kern w:val="44"/>
          </w:rPr>
          <w:t>第二十二部分</w:t>
        </w:r>
        <w:r w:rsidR="00D604C5" w:rsidRPr="00C82A8B">
          <w:rPr>
            <w:rStyle w:val="a6"/>
            <w:bCs/>
            <w:kern w:val="44"/>
          </w:rPr>
          <w:t xml:space="preserve">  </w:t>
        </w:r>
        <w:r w:rsidR="00D604C5" w:rsidRPr="00C82A8B">
          <w:rPr>
            <w:rStyle w:val="a6"/>
            <w:rFonts w:hint="eastAsia"/>
            <w:bCs/>
            <w:kern w:val="44"/>
          </w:rPr>
          <w:t>招募说明书的存放和查阅方式</w:t>
        </w:r>
        <w:r w:rsidR="00D604C5">
          <w:rPr>
            <w:webHidden/>
          </w:rPr>
          <w:tab/>
        </w:r>
        <w:r w:rsidR="00D604C5">
          <w:rPr>
            <w:webHidden/>
          </w:rPr>
          <w:fldChar w:fldCharType="begin"/>
        </w:r>
        <w:r w:rsidR="00D604C5">
          <w:rPr>
            <w:webHidden/>
          </w:rPr>
          <w:instrText xml:space="preserve"> PAGEREF _Toc67323591 \h </w:instrText>
        </w:r>
        <w:r w:rsidR="00D604C5">
          <w:rPr>
            <w:webHidden/>
          </w:rPr>
        </w:r>
        <w:r w:rsidR="00D604C5">
          <w:rPr>
            <w:webHidden/>
          </w:rPr>
          <w:fldChar w:fldCharType="separate"/>
        </w:r>
        <w:r w:rsidR="000B0901">
          <w:rPr>
            <w:webHidden/>
          </w:rPr>
          <w:t>128</w:t>
        </w:r>
        <w:r w:rsidR="00D604C5">
          <w:rPr>
            <w:webHidden/>
          </w:rPr>
          <w:fldChar w:fldCharType="end"/>
        </w:r>
      </w:hyperlink>
    </w:p>
    <w:p w14:paraId="6306C2E7" w14:textId="2F79967E" w:rsidR="00D604C5" w:rsidRDefault="00826E06">
      <w:pPr>
        <w:pStyle w:val="10"/>
        <w:rPr>
          <w:rFonts w:asciiTheme="minorHAnsi" w:hAnsiTheme="minorHAnsi"/>
          <w:b w:val="0"/>
          <w:kern w:val="2"/>
          <w:sz w:val="21"/>
        </w:rPr>
      </w:pPr>
      <w:hyperlink w:anchor="_Toc67323592" w:history="1">
        <w:r w:rsidR="00D604C5" w:rsidRPr="00C82A8B">
          <w:rPr>
            <w:rStyle w:val="a6"/>
            <w:rFonts w:hint="eastAsia"/>
            <w:bCs/>
            <w:kern w:val="44"/>
          </w:rPr>
          <w:t>第二十三部分</w:t>
        </w:r>
        <w:r w:rsidR="00D604C5" w:rsidRPr="00C82A8B">
          <w:rPr>
            <w:rStyle w:val="a6"/>
            <w:bCs/>
            <w:kern w:val="44"/>
          </w:rPr>
          <w:t xml:space="preserve">  </w:t>
        </w:r>
        <w:r w:rsidR="00D604C5" w:rsidRPr="00C82A8B">
          <w:rPr>
            <w:rStyle w:val="a6"/>
            <w:rFonts w:hint="eastAsia"/>
            <w:bCs/>
            <w:kern w:val="44"/>
          </w:rPr>
          <w:t>备查文件</w:t>
        </w:r>
        <w:r w:rsidR="00D604C5">
          <w:rPr>
            <w:webHidden/>
          </w:rPr>
          <w:tab/>
        </w:r>
        <w:r w:rsidR="00D604C5">
          <w:rPr>
            <w:webHidden/>
          </w:rPr>
          <w:fldChar w:fldCharType="begin"/>
        </w:r>
        <w:r w:rsidR="00D604C5">
          <w:rPr>
            <w:webHidden/>
          </w:rPr>
          <w:instrText xml:space="preserve"> PAGEREF _Toc67323592 \h </w:instrText>
        </w:r>
        <w:r w:rsidR="00D604C5">
          <w:rPr>
            <w:webHidden/>
          </w:rPr>
        </w:r>
        <w:r w:rsidR="00D604C5">
          <w:rPr>
            <w:webHidden/>
          </w:rPr>
          <w:fldChar w:fldCharType="separate"/>
        </w:r>
        <w:r w:rsidR="000B0901">
          <w:rPr>
            <w:webHidden/>
          </w:rPr>
          <w:t>129</w:t>
        </w:r>
        <w:r w:rsidR="00D604C5">
          <w:rPr>
            <w:webHidden/>
          </w:rPr>
          <w:fldChar w:fldCharType="end"/>
        </w:r>
      </w:hyperlink>
    </w:p>
    <w:p w14:paraId="06CA6EFF" w14:textId="77777777" w:rsidR="003C307A" w:rsidRPr="00853826" w:rsidRDefault="003C307A" w:rsidP="003C307A">
      <w:pPr>
        <w:rPr>
          <w:rFonts w:ascii="Times New Roman" w:hAnsi="Times New Roman"/>
          <w:b/>
          <w:bCs/>
          <w:szCs w:val="20"/>
        </w:rPr>
        <w:sectPr w:rsidR="003C307A" w:rsidRPr="00853826" w:rsidSect="00122EF4">
          <w:headerReference w:type="default" r:id="rId10"/>
          <w:footerReference w:type="default" r:id="rId11"/>
          <w:pgSz w:w="11906" w:h="16838"/>
          <w:pgMar w:top="1440" w:right="1800" w:bottom="1440" w:left="1800" w:header="851" w:footer="992" w:gutter="0"/>
          <w:pgNumType w:start="1"/>
          <w:cols w:space="425"/>
          <w:docGrid w:type="lines" w:linePitch="312"/>
        </w:sectPr>
      </w:pPr>
      <w:r w:rsidRPr="00853826">
        <w:rPr>
          <w:rFonts w:ascii="Times New Roman" w:hAnsi="Times New Roman"/>
          <w:bCs/>
          <w:sz w:val="24"/>
        </w:rPr>
        <w:fldChar w:fldCharType="end"/>
      </w:r>
    </w:p>
    <w:p w14:paraId="1F10D9AC" w14:textId="77777777" w:rsidR="0060206D" w:rsidRPr="00853826" w:rsidRDefault="0060206D" w:rsidP="0060206D">
      <w:pPr>
        <w:autoSpaceDE w:val="0"/>
        <w:autoSpaceDN w:val="0"/>
        <w:adjustRightInd w:val="0"/>
        <w:spacing w:line="360" w:lineRule="auto"/>
        <w:jc w:val="center"/>
        <w:rPr>
          <w:rFonts w:asciiTheme="minorEastAsia" w:eastAsiaTheme="minorEastAsia" w:hAnsiTheme="minorEastAsia" w:cs="宋体"/>
          <w:color w:val="000000"/>
          <w:kern w:val="0"/>
          <w:sz w:val="30"/>
          <w:szCs w:val="30"/>
        </w:rPr>
      </w:pPr>
      <w:r w:rsidRPr="00853826">
        <w:rPr>
          <w:rFonts w:asciiTheme="minorEastAsia" w:eastAsiaTheme="minorEastAsia" w:hAnsiTheme="minorEastAsia" w:cs="宋体" w:hint="eastAsia"/>
          <w:color w:val="000000"/>
          <w:kern w:val="0"/>
          <w:sz w:val="30"/>
          <w:szCs w:val="30"/>
        </w:rPr>
        <w:lastRenderedPageBreak/>
        <w:t>重要提示</w:t>
      </w:r>
    </w:p>
    <w:p w14:paraId="647B5554" w14:textId="14E81F17" w:rsidR="0060206D" w:rsidRPr="00853826" w:rsidRDefault="00302A63" w:rsidP="0060206D">
      <w:pPr>
        <w:autoSpaceDE w:val="0"/>
        <w:autoSpaceDN w:val="0"/>
        <w:adjustRightInd w:val="0"/>
        <w:spacing w:line="360" w:lineRule="auto"/>
        <w:ind w:firstLineChars="200" w:firstLine="48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本基金</w:t>
      </w:r>
      <w:r w:rsidR="0060206D" w:rsidRPr="00853826">
        <w:rPr>
          <w:rFonts w:asciiTheme="minorEastAsia" w:eastAsiaTheme="minorEastAsia" w:hAnsiTheme="minorEastAsia" w:cs="宋体" w:hint="eastAsia"/>
          <w:color w:val="000000"/>
          <w:kern w:val="0"/>
          <w:sz w:val="24"/>
        </w:rPr>
        <w:t>经中国证券监督管理委员会</w:t>
      </w:r>
      <w:r w:rsidR="00876262">
        <w:rPr>
          <w:rFonts w:asciiTheme="minorEastAsia" w:eastAsiaTheme="minorEastAsia" w:hAnsiTheme="minorEastAsia" w:cs="宋体"/>
          <w:color w:val="000000"/>
          <w:kern w:val="0"/>
          <w:sz w:val="24"/>
        </w:rPr>
        <w:t>20</w:t>
      </w:r>
      <w:r w:rsidR="00436874">
        <w:rPr>
          <w:rFonts w:asciiTheme="minorEastAsia" w:eastAsiaTheme="minorEastAsia" w:hAnsiTheme="minorEastAsia" w:cs="宋体"/>
          <w:color w:val="000000"/>
          <w:kern w:val="0"/>
          <w:sz w:val="24"/>
        </w:rPr>
        <w:t>22</w:t>
      </w:r>
      <w:r w:rsidR="0060206D" w:rsidRPr="00853826">
        <w:rPr>
          <w:rFonts w:asciiTheme="minorEastAsia" w:eastAsiaTheme="minorEastAsia" w:hAnsiTheme="minorEastAsia" w:cs="宋体" w:hint="eastAsia"/>
          <w:color w:val="000000"/>
          <w:kern w:val="0"/>
          <w:sz w:val="24"/>
        </w:rPr>
        <w:t>年</w:t>
      </w:r>
      <w:r w:rsidR="00436874">
        <w:rPr>
          <w:rFonts w:asciiTheme="minorEastAsia" w:eastAsiaTheme="minorEastAsia" w:hAnsiTheme="minorEastAsia" w:cs="宋体"/>
          <w:color w:val="000000"/>
          <w:kern w:val="0"/>
          <w:sz w:val="24"/>
        </w:rPr>
        <w:t>2</w:t>
      </w:r>
      <w:r w:rsidR="0060206D" w:rsidRPr="00853826">
        <w:rPr>
          <w:rFonts w:asciiTheme="minorEastAsia" w:eastAsiaTheme="minorEastAsia" w:hAnsiTheme="minorEastAsia" w:cs="宋体" w:hint="eastAsia"/>
          <w:color w:val="000000"/>
          <w:kern w:val="0"/>
          <w:sz w:val="24"/>
        </w:rPr>
        <w:t>月</w:t>
      </w:r>
      <w:r w:rsidR="00436874">
        <w:rPr>
          <w:rFonts w:asciiTheme="minorEastAsia" w:eastAsiaTheme="minorEastAsia" w:hAnsiTheme="minorEastAsia" w:cs="宋体"/>
          <w:color w:val="000000"/>
          <w:kern w:val="0"/>
          <w:sz w:val="24"/>
        </w:rPr>
        <w:t>23</w:t>
      </w:r>
      <w:r w:rsidR="0060206D" w:rsidRPr="00853826">
        <w:rPr>
          <w:rFonts w:asciiTheme="minorEastAsia" w:eastAsiaTheme="minorEastAsia" w:hAnsiTheme="minorEastAsia" w:cs="宋体" w:hint="eastAsia"/>
          <w:color w:val="000000"/>
          <w:kern w:val="0"/>
          <w:sz w:val="24"/>
        </w:rPr>
        <w:t>日证监许可【</w:t>
      </w:r>
      <w:r w:rsidR="00F04170">
        <w:rPr>
          <w:rFonts w:asciiTheme="minorEastAsia" w:eastAsiaTheme="minorEastAsia" w:hAnsiTheme="minorEastAsia" w:hint="eastAsia"/>
          <w:color w:val="000000"/>
          <w:kern w:val="0"/>
          <w:sz w:val="24"/>
        </w:rPr>
        <w:t>20</w:t>
      </w:r>
      <w:r w:rsidR="00436874">
        <w:rPr>
          <w:rFonts w:asciiTheme="minorEastAsia" w:eastAsiaTheme="minorEastAsia" w:hAnsiTheme="minorEastAsia"/>
          <w:color w:val="000000"/>
          <w:kern w:val="0"/>
          <w:sz w:val="24"/>
        </w:rPr>
        <w:t>22</w:t>
      </w:r>
      <w:r w:rsidR="0060206D" w:rsidRPr="00853826">
        <w:rPr>
          <w:rFonts w:asciiTheme="minorEastAsia" w:eastAsiaTheme="minorEastAsia" w:hAnsiTheme="minorEastAsia" w:cs="宋体" w:hint="eastAsia"/>
          <w:color w:val="000000"/>
          <w:kern w:val="0"/>
          <w:sz w:val="24"/>
        </w:rPr>
        <w:t>】</w:t>
      </w:r>
      <w:r w:rsidR="00436874">
        <w:rPr>
          <w:rFonts w:asciiTheme="minorEastAsia" w:eastAsiaTheme="minorEastAsia" w:hAnsiTheme="minorEastAsia"/>
          <w:color w:val="000000"/>
          <w:kern w:val="0"/>
          <w:sz w:val="24"/>
        </w:rPr>
        <w:t>386</w:t>
      </w:r>
      <w:r w:rsidR="0060206D" w:rsidRPr="00853826">
        <w:rPr>
          <w:rFonts w:asciiTheme="minorEastAsia" w:eastAsiaTheme="minorEastAsia" w:hAnsiTheme="minorEastAsia" w:cs="宋体" w:hint="eastAsia"/>
          <w:color w:val="000000"/>
          <w:kern w:val="0"/>
          <w:sz w:val="24"/>
        </w:rPr>
        <w:t>号文注册募集。</w:t>
      </w:r>
    </w:p>
    <w:p w14:paraId="6A855A0B" w14:textId="77777777" w:rsidR="0060206D" w:rsidRPr="00853826" w:rsidRDefault="0060206D" w:rsidP="0060206D">
      <w:pPr>
        <w:autoSpaceDE w:val="0"/>
        <w:autoSpaceDN w:val="0"/>
        <w:adjustRightInd w:val="0"/>
        <w:spacing w:line="360" w:lineRule="auto"/>
        <w:ind w:firstLineChars="200" w:firstLine="480"/>
        <w:rPr>
          <w:rFonts w:asciiTheme="minorEastAsia" w:eastAsiaTheme="minorEastAsia" w:hAnsiTheme="minorEastAsia" w:cs="宋体"/>
          <w:color w:val="000000"/>
          <w:kern w:val="0"/>
          <w:sz w:val="24"/>
        </w:rPr>
      </w:pPr>
      <w:r w:rsidRPr="00853826">
        <w:rPr>
          <w:rFonts w:asciiTheme="minorEastAsia" w:eastAsiaTheme="minorEastAsia" w:hAnsiTheme="minorEastAsia" w:cs="宋体" w:hint="eastAsia"/>
          <w:color w:val="000000"/>
          <w:kern w:val="0"/>
          <w:sz w:val="24"/>
        </w:rPr>
        <w:t>基金管理人保证招募说明书的内容真实、准确、完整。本招募说明书经中国证监会注册，但中国证监会对本基金募集的注册，并不表明其对本基金的投资价值和市场前景作出实质性判断或保证，也不表明投资于本基金没有风险。</w:t>
      </w:r>
    </w:p>
    <w:p w14:paraId="18DC52BB" w14:textId="105B0F6B" w:rsidR="0060206D" w:rsidRPr="00853826" w:rsidRDefault="0060206D" w:rsidP="0060206D">
      <w:pPr>
        <w:autoSpaceDE w:val="0"/>
        <w:autoSpaceDN w:val="0"/>
        <w:adjustRightInd w:val="0"/>
        <w:spacing w:line="360" w:lineRule="auto"/>
        <w:ind w:firstLineChars="200" w:firstLine="480"/>
        <w:rPr>
          <w:rFonts w:asciiTheme="minorEastAsia" w:eastAsiaTheme="minorEastAsia" w:hAnsiTheme="minorEastAsia" w:cs="宋体"/>
          <w:color w:val="000000"/>
          <w:kern w:val="0"/>
          <w:sz w:val="24"/>
        </w:rPr>
      </w:pPr>
      <w:r w:rsidRPr="00853826">
        <w:rPr>
          <w:rFonts w:asciiTheme="minorEastAsia" w:eastAsiaTheme="minorEastAsia" w:hAnsiTheme="minorEastAsia" w:cs="宋体" w:hint="eastAsia"/>
          <w:color w:val="000000"/>
          <w:kern w:val="0"/>
          <w:sz w:val="24"/>
        </w:rPr>
        <w:t>基金管理人依照恪尽职守、诚实信用、谨慎勤勉的原则管理和运用基金财产，但不保证</w:t>
      </w:r>
      <w:r w:rsidR="00BD6C74">
        <w:rPr>
          <w:rFonts w:asciiTheme="minorEastAsia" w:eastAsiaTheme="minorEastAsia" w:hAnsiTheme="minorEastAsia" w:cs="宋体" w:hint="eastAsia"/>
          <w:color w:val="000000"/>
          <w:kern w:val="0"/>
          <w:sz w:val="24"/>
        </w:rPr>
        <w:t>投资于</w:t>
      </w:r>
      <w:r w:rsidRPr="00853826">
        <w:rPr>
          <w:rFonts w:asciiTheme="minorEastAsia" w:eastAsiaTheme="minorEastAsia" w:hAnsiTheme="minorEastAsia" w:cs="宋体" w:hint="eastAsia"/>
          <w:color w:val="000000"/>
          <w:kern w:val="0"/>
          <w:sz w:val="24"/>
        </w:rPr>
        <w:t>本基金一定盈利，也不保证最低收益。</w:t>
      </w:r>
    </w:p>
    <w:p w14:paraId="05B6BCFF" w14:textId="77777777" w:rsidR="00702020" w:rsidRDefault="0060206D" w:rsidP="00144214">
      <w:pPr>
        <w:spacing w:line="360" w:lineRule="auto"/>
        <w:ind w:firstLineChars="200" w:firstLine="480"/>
        <w:jc w:val="left"/>
        <w:rPr>
          <w:rFonts w:asciiTheme="minorEastAsia" w:eastAsiaTheme="minorEastAsia" w:hAnsiTheme="minorEastAsia" w:cs="宋体"/>
          <w:color w:val="000000"/>
          <w:kern w:val="0"/>
          <w:sz w:val="24"/>
        </w:rPr>
      </w:pPr>
      <w:r w:rsidRPr="00853826">
        <w:rPr>
          <w:rFonts w:asciiTheme="minorEastAsia" w:eastAsiaTheme="minorEastAsia" w:hAnsiTheme="minorEastAsia" w:cs="宋体" w:hint="eastAsia"/>
          <w:color w:val="000000"/>
          <w:kern w:val="0"/>
          <w:sz w:val="24"/>
        </w:rPr>
        <w:t>投资有风险，投资者根据所持有份额享受基金的收益，但同时也要承担相应的投资风险。投资者拟认购（或申购）基金时应认真阅读本招募说明书、基金合同</w:t>
      </w:r>
      <w:r w:rsidR="003C777D">
        <w:rPr>
          <w:rFonts w:asciiTheme="minorEastAsia" w:eastAsiaTheme="minorEastAsia" w:hAnsiTheme="minorEastAsia" w:cs="宋体" w:hint="eastAsia"/>
          <w:color w:val="000000"/>
          <w:kern w:val="0"/>
          <w:sz w:val="24"/>
        </w:rPr>
        <w:t>、基金产品资料概要</w:t>
      </w:r>
      <w:r w:rsidRPr="00853826">
        <w:rPr>
          <w:rFonts w:asciiTheme="minorEastAsia" w:eastAsiaTheme="minorEastAsia" w:hAnsiTheme="minorEastAsia" w:cs="宋体" w:hint="eastAsia"/>
          <w:color w:val="000000"/>
          <w:kern w:val="0"/>
          <w:sz w:val="24"/>
        </w:rPr>
        <w:t>等信息披露文件，自主判断基金的投资价值，自主做出投资决策，全面认识本基金产品的风险收益特征，并承担基金投资中出现的各类风险，包括：因整体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w:t>
      </w:r>
    </w:p>
    <w:p w14:paraId="333BB799" w14:textId="537AAB9F" w:rsidR="00702020" w:rsidRDefault="00702020" w:rsidP="00144214">
      <w:pPr>
        <w:spacing w:line="360" w:lineRule="auto"/>
        <w:ind w:firstLineChars="200" w:firstLine="480"/>
        <w:jc w:val="left"/>
        <w:rPr>
          <w:rFonts w:asciiTheme="minorEastAsia" w:eastAsiaTheme="minorEastAsia" w:hAnsiTheme="minorEastAsia" w:cs="宋体"/>
          <w:color w:val="000000"/>
          <w:kern w:val="0"/>
          <w:sz w:val="24"/>
        </w:rPr>
      </w:pPr>
      <w:r w:rsidRPr="00702020">
        <w:rPr>
          <w:rFonts w:asciiTheme="minorEastAsia" w:eastAsiaTheme="minorEastAsia" w:hAnsiTheme="minorEastAsia" w:cs="宋体" w:hint="eastAsia"/>
          <w:color w:val="000000"/>
          <w:kern w:val="0"/>
          <w:sz w:val="24"/>
        </w:rPr>
        <w:t>本基金招募说明书“基金的投资”章节中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销售适当性风险评价”，不同的销售机构采用的评价方法也不尽相同，因此销售机构的基金产品“风险等级评价”与“基金的投资”章节中“风险收益特征”的表述可能存在不同，投资人在购买本基金时需按照销售机构的要求完成风险承受能力与产品风险之间的匹配检验。</w:t>
      </w:r>
    </w:p>
    <w:p w14:paraId="575E97A4" w14:textId="4E7D2D32" w:rsidR="00144214" w:rsidRPr="00600BB4" w:rsidRDefault="0060206D" w:rsidP="00144214">
      <w:pPr>
        <w:spacing w:line="360" w:lineRule="auto"/>
        <w:ind w:firstLineChars="200" w:firstLine="480"/>
        <w:jc w:val="left"/>
        <w:rPr>
          <w:rFonts w:asciiTheme="minorEastAsia" w:eastAsiaTheme="minorEastAsia" w:hAnsiTheme="minorEastAsia"/>
          <w:sz w:val="24"/>
        </w:rPr>
      </w:pPr>
      <w:r w:rsidRPr="00853826">
        <w:rPr>
          <w:rFonts w:asciiTheme="minorEastAsia" w:eastAsiaTheme="minorEastAsia" w:hAnsiTheme="minorEastAsia" w:hint="eastAsia"/>
          <w:bCs/>
          <w:sz w:val="24"/>
        </w:rPr>
        <w:t>本基金为债券型基金，其预期风险及预期收益水平高于货币市场基金，低于混合型基金及股票型基金。</w:t>
      </w:r>
    </w:p>
    <w:p w14:paraId="62EC41E6" w14:textId="77777777" w:rsidR="0060206D" w:rsidRPr="00853826" w:rsidRDefault="0060206D" w:rsidP="0060206D">
      <w:pPr>
        <w:spacing w:line="360" w:lineRule="auto"/>
        <w:ind w:firstLineChars="200" w:firstLine="480"/>
        <w:jc w:val="left"/>
        <w:rPr>
          <w:rFonts w:asciiTheme="minorEastAsia" w:eastAsiaTheme="minorEastAsia" w:hAnsiTheme="minorEastAsia"/>
          <w:sz w:val="24"/>
        </w:rPr>
      </w:pPr>
      <w:r w:rsidRPr="00853826">
        <w:rPr>
          <w:rFonts w:asciiTheme="minorEastAsia" w:eastAsiaTheme="minorEastAsia" w:hAnsiTheme="minorEastAsia" w:hint="eastAsia"/>
          <w:sz w:val="24"/>
        </w:rPr>
        <w:t>投资者应充分考虑自身的风险承受能力，并对于认购（或申购）基金的意愿、时机、数量等投资行为作出独立决策。基金管理人提醒投资者基金投资的“买者自负”原则，在投资者作出投资决策后，基金运营状况与基金净值变化</w:t>
      </w:r>
      <w:r w:rsidRPr="00853826">
        <w:rPr>
          <w:rFonts w:asciiTheme="minorEastAsia" w:eastAsiaTheme="minorEastAsia" w:hAnsiTheme="minorEastAsia" w:hint="eastAsia"/>
          <w:sz w:val="24"/>
        </w:rPr>
        <w:lastRenderedPageBreak/>
        <w:t>引致的投资风险，由投资者自行负责。</w:t>
      </w:r>
    </w:p>
    <w:p w14:paraId="1CA8EDCC" w14:textId="77777777" w:rsidR="0060206D" w:rsidRPr="00853826" w:rsidRDefault="0060206D" w:rsidP="0031552C">
      <w:pPr>
        <w:spacing w:line="360" w:lineRule="auto"/>
        <w:ind w:firstLineChars="200" w:firstLine="480"/>
        <w:jc w:val="left"/>
        <w:rPr>
          <w:rFonts w:asciiTheme="minorEastAsia" w:eastAsiaTheme="minorEastAsia" w:hAnsiTheme="minorEastAsia"/>
          <w:sz w:val="24"/>
        </w:rPr>
      </w:pPr>
      <w:r w:rsidRPr="00853826">
        <w:rPr>
          <w:rFonts w:asciiTheme="minorEastAsia" w:eastAsiaTheme="minorEastAsia" w:hAnsiTheme="minorEastAsia" w:hint="eastAsia"/>
          <w:sz w:val="24"/>
        </w:rPr>
        <w:t xml:space="preserve">基金管理人管理的其他基金的业绩并不构成对本基金业绩表现的保证。 </w:t>
      </w:r>
    </w:p>
    <w:p w14:paraId="3074CFEE" w14:textId="77777777" w:rsidR="00D604C5" w:rsidRPr="00457CFC" w:rsidRDefault="0060206D" w:rsidP="00457CFC">
      <w:pPr>
        <w:autoSpaceDE w:val="0"/>
        <w:autoSpaceDN w:val="0"/>
        <w:adjustRightInd w:val="0"/>
        <w:spacing w:line="360" w:lineRule="auto"/>
        <w:ind w:firstLineChars="200" w:firstLine="480"/>
        <w:rPr>
          <w:sz w:val="24"/>
        </w:rPr>
      </w:pPr>
      <w:r w:rsidRPr="00853826">
        <w:rPr>
          <w:rFonts w:asciiTheme="minorEastAsia" w:eastAsiaTheme="minorEastAsia" w:hAnsiTheme="minorEastAsia" w:hint="eastAsia"/>
          <w:sz w:val="24"/>
        </w:rPr>
        <w:t>基金的过往业绩并不预示其未来表现。</w:t>
      </w:r>
    </w:p>
    <w:p w14:paraId="17B76B67" w14:textId="0C59B8CD" w:rsidR="0060206D" w:rsidRPr="00853826" w:rsidRDefault="00D604C5" w:rsidP="00D604C5">
      <w:pPr>
        <w:spacing w:line="360" w:lineRule="auto"/>
        <w:ind w:firstLineChars="200" w:firstLine="480"/>
        <w:jc w:val="left"/>
        <w:rPr>
          <w:rFonts w:asciiTheme="minorEastAsia" w:eastAsiaTheme="minorEastAsia" w:hAnsiTheme="minorEastAsia"/>
          <w:sz w:val="24"/>
        </w:rPr>
      </w:pPr>
      <w:r>
        <w:rPr>
          <w:rFonts w:hint="eastAsia"/>
          <w:bCs/>
          <w:sz w:val="24"/>
        </w:rPr>
        <w:t>当本基金持有特定资产且存在或潜在大额赎回申请时，基金管理人履行相应程序后，可以启动侧袋机制，具体详见基金合同和本招募说明书“侧袋机制”等有关章节。侧袋机制实施期间，基金管理人将对基金简称进行特殊标识，并不办理侧袋账户的申购赎回。请基金份额持有人仔细阅读相关内容并关注本基金启用侧袋机制时的特定风险。</w:t>
      </w:r>
    </w:p>
    <w:p w14:paraId="729FFC0C" w14:textId="386FEE8A" w:rsidR="003C307A" w:rsidRDefault="00876262" w:rsidP="003C307A">
      <w:pPr>
        <w:spacing w:line="360" w:lineRule="auto"/>
        <w:ind w:firstLineChars="200" w:firstLine="480"/>
        <w:jc w:val="left"/>
        <w:rPr>
          <w:bCs/>
          <w:sz w:val="24"/>
        </w:rPr>
      </w:pPr>
      <w:r w:rsidRPr="00876262">
        <w:rPr>
          <w:rFonts w:hint="eastAsia"/>
          <w:bCs/>
          <w:sz w:val="24"/>
        </w:rPr>
        <w:t>本基金单一投资者持有的基金份额或者构成一致行动人的多个投资者持有的基金份额可达到或者超过</w:t>
      </w:r>
      <w:r w:rsidRPr="00876262">
        <w:rPr>
          <w:rFonts w:hint="eastAsia"/>
          <w:bCs/>
          <w:sz w:val="24"/>
        </w:rPr>
        <w:t>50%</w:t>
      </w:r>
      <w:r w:rsidRPr="00876262">
        <w:rPr>
          <w:rFonts w:hint="eastAsia"/>
          <w:bCs/>
          <w:sz w:val="24"/>
        </w:rPr>
        <w:t>，基金不向个人投资者公开销售。</w:t>
      </w:r>
    </w:p>
    <w:p w14:paraId="64CC9920" w14:textId="4A7A3324" w:rsidR="003C777D" w:rsidRDefault="003C777D" w:rsidP="003C307A">
      <w:pPr>
        <w:spacing w:line="360" w:lineRule="auto"/>
        <w:ind w:firstLineChars="200" w:firstLine="480"/>
        <w:jc w:val="left"/>
        <w:rPr>
          <w:bCs/>
          <w:sz w:val="24"/>
        </w:rPr>
      </w:pPr>
    </w:p>
    <w:p w14:paraId="02A4466F" w14:textId="77777777" w:rsidR="003C777D" w:rsidRPr="00853826" w:rsidRDefault="003C777D" w:rsidP="003C307A">
      <w:pPr>
        <w:spacing w:line="360" w:lineRule="auto"/>
        <w:ind w:firstLineChars="200" w:firstLine="480"/>
        <w:jc w:val="left"/>
        <w:rPr>
          <w:bCs/>
          <w:sz w:val="24"/>
        </w:rPr>
        <w:sectPr w:rsidR="003C777D" w:rsidRPr="00853826">
          <w:headerReference w:type="default" r:id="rId12"/>
          <w:pgSz w:w="11906" w:h="16838"/>
          <w:pgMar w:top="1440" w:right="1800" w:bottom="1440" w:left="1800" w:header="851" w:footer="992" w:gutter="0"/>
          <w:cols w:space="425"/>
          <w:docGrid w:type="lines" w:linePitch="312"/>
        </w:sectPr>
      </w:pPr>
    </w:p>
    <w:p w14:paraId="7E9549F2" w14:textId="77777777" w:rsidR="0060206D" w:rsidRPr="00853826" w:rsidRDefault="0060206D" w:rsidP="0060206D">
      <w:pPr>
        <w:keepNext/>
        <w:keepLines/>
        <w:spacing w:line="578" w:lineRule="auto"/>
        <w:jc w:val="center"/>
        <w:outlineLvl w:val="0"/>
        <w:rPr>
          <w:rFonts w:ascii="Times New Roman" w:hAnsi="Times New Roman"/>
          <w:b/>
          <w:bCs/>
          <w:kern w:val="44"/>
          <w:sz w:val="30"/>
          <w:szCs w:val="44"/>
        </w:rPr>
      </w:pPr>
      <w:bookmarkStart w:id="12" w:name="_Toc462149627"/>
      <w:bookmarkStart w:id="13" w:name="_Toc462150539"/>
      <w:bookmarkStart w:id="14" w:name="_Toc473881982"/>
      <w:bookmarkStart w:id="15" w:name="_Toc473882212"/>
      <w:bookmarkStart w:id="16" w:name="_Toc473882296"/>
      <w:bookmarkStart w:id="17" w:name="_Toc483302045"/>
      <w:bookmarkStart w:id="18" w:name="_Toc67323570"/>
      <w:bookmarkStart w:id="19" w:name="_Toc500343510"/>
      <w:r w:rsidRPr="00853826">
        <w:rPr>
          <w:rFonts w:ascii="Times New Roman" w:hAnsi="Times New Roman" w:hint="eastAsia"/>
          <w:b/>
          <w:bCs/>
          <w:kern w:val="44"/>
          <w:sz w:val="30"/>
          <w:szCs w:val="44"/>
        </w:rPr>
        <w:lastRenderedPageBreak/>
        <w:t>第一部分</w:t>
      </w:r>
      <w:r w:rsidRPr="00853826">
        <w:rPr>
          <w:rFonts w:ascii="Times New Roman" w:hAnsi="Times New Roman" w:hint="eastAsia"/>
          <w:b/>
          <w:bCs/>
          <w:kern w:val="44"/>
          <w:sz w:val="30"/>
          <w:szCs w:val="44"/>
        </w:rPr>
        <w:t xml:space="preserve">  </w:t>
      </w:r>
      <w:r w:rsidRPr="00853826">
        <w:rPr>
          <w:rFonts w:ascii="Times New Roman" w:hAnsi="Times New Roman" w:hint="eastAsia"/>
          <w:b/>
          <w:bCs/>
          <w:kern w:val="44"/>
          <w:sz w:val="30"/>
          <w:szCs w:val="44"/>
        </w:rPr>
        <w:t>绪言</w:t>
      </w:r>
      <w:bookmarkEnd w:id="12"/>
      <w:bookmarkEnd w:id="13"/>
      <w:bookmarkEnd w:id="14"/>
      <w:bookmarkEnd w:id="15"/>
      <w:bookmarkEnd w:id="16"/>
      <w:bookmarkEnd w:id="17"/>
      <w:bookmarkEnd w:id="18"/>
      <w:bookmarkEnd w:id="19"/>
    </w:p>
    <w:p w14:paraId="4042D734" w14:textId="66FBA5F5" w:rsidR="0060206D" w:rsidRPr="00853826" w:rsidRDefault="0060206D" w:rsidP="0060206D">
      <w:pPr>
        <w:spacing w:line="360" w:lineRule="auto"/>
        <w:ind w:firstLineChars="200" w:firstLine="480"/>
        <w:rPr>
          <w:rFonts w:ascii="Times New Roman" w:hAnsi="Times New Roman"/>
          <w:sz w:val="24"/>
          <w:szCs w:val="20"/>
        </w:rPr>
      </w:pPr>
      <w:r w:rsidRPr="00853826">
        <w:rPr>
          <w:rFonts w:ascii="Times New Roman" w:hAnsi="Times New Roman" w:hint="eastAsia"/>
          <w:bCs/>
          <w:sz w:val="24"/>
          <w:szCs w:val="20"/>
        </w:rPr>
        <w:t>本招募说明书依据《中华人民共和国证券投资基金法》（以下简称“《基金法》”）、《公开募集证券投资基金运作管理办法》、《</w:t>
      </w:r>
      <w:r w:rsidR="009C157A">
        <w:rPr>
          <w:rFonts w:ascii="Times New Roman" w:hAnsi="Times New Roman" w:hint="eastAsia"/>
          <w:bCs/>
          <w:sz w:val="24"/>
          <w:szCs w:val="20"/>
        </w:rPr>
        <w:t>公开募集</w:t>
      </w:r>
      <w:r w:rsidRPr="00853826">
        <w:rPr>
          <w:rFonts w:ascii="Times New Roman" w:hAnsi="Times New Roman" w:hint="eastAsia"/>
          <w:bCs/>
          <w:sz w:val="24"/>
          <w:szCs w:val="20"/>
        </w:rPr>
        <w:t>证券投资基金销售</w:t>
      </w:r>
      <w:r w:rsidR="009C157A">
        <w:rPr>
          <w:rFonts w:ascii="Times New Roman" w:hAnsi="Times New Roman" w:hint="eastAsia"/>
          <w:bCs/>
          <w:sz w:val="24"/>
          <w:szCs w:val="20"/>
        </w:rPr>
        <w:t>机构监督</w:t>
      </w:r>
      <w:r w:rsidRPr="00853826">
        <w:rPr>
          <w:rFonts w:ascii="Times New Roman" w:hAnsi="Times New Roman" w:hint="eastAsia"/>
          <w:bCs/>
          <w:sz w:val="24"/>
          <w:szCs w:val="20"/>
        </w:rPr>
        <w:t>管理办法》、《</w:t>
      </w:r>
      <w:r w:rsidR="00106A96">
        <w:rPr>
          <w:bCs/>
          <w:sz w:val="24"/>
        </w:rPr>
        <w:t>公开募集</w:t>
      </w:r>
      <w:r w:rsidRPr="00853826">
        <w:rPr>
          <w:rFonts w:ascii="Times New Roman" w:hAnsi="Times New Roman" w:hint="eastAsia"/>
          <w:bCs/>
          <w:sz w:val="24"/>
          <w:szCs w:val="20"/>
        </w:rPr>
        <w:t>证券投资基金信息披露管理办法》</w:t>
      </w:r>
      <w:r w:rsidR="003D53DF" w:rsidRPr="003D53DF">
        <w:rPr>
          <w:rFonts w:ascii="Times New Roman" w:hAnsi="Times New Roman" w:hint="eastAsia"/>
          <w:bCs/>
          <w:sz w:val="24"/>
          <w:szCs w:val="20"/>
        </w:rPr>
        <w:t>、《公开募集开放式证券投资基金流动性风险管理规定》</w:t>
      </w:r>
      <w:r w:rsidRPr="00853826">
        <w:rPr>
          <w:rFonts w:ascii="Times New Roman" w:hAnsi="Times New Roman" w:hint="eastAsia"/>
          <w:bCs/>
          <w:sz w:val="24"/>
          <w:szCs w:val="20"/>
        </w:rPr>
        <w:t>及其他有关法律法规以及《</w:t>
      </w:r>
      <w:r w:rsidR="00876262">
        <w:rPr>
          <w:rFonts w:ascii="Times New Roman" w:hAnsi="Times New Roman" w:hint="eastAsia"/>
          <w:bCs/>
          <w:sz w:val="24"/>
          <w:szCs w:val="20"/>
        </w:rPr>
        <w:t>汇添富</w:t>
      </w:r>
      <w:r w:rsidR="00AC161F">
        <w:rPr>
          <w:rFonts w:ascii="Times New Roman" w:hAnsi="Times New Roman" w:hint="eastAsia"/>
          <w:bCs/>
          <w:sz w:val="24"/>
          <w:szCs w:val="20"/>
        </w:rPr>
        <w:t>鑫裕</w:t>
      </w:r>
      <w:r w:rsidR="00876262">
        <w:rPr>
          <w:rFonts w:ascii="Times New Roman" w:hAnsi="Times New Roman" w:hint="eastAsia"/>
          <w:bCs/>
          <w:sz w:val="24"/>
          <w:szCs w:val="20"/>
        </w:rPr>
        <w:t>一年定期开放债券型发起式证券投资基金</w:t>
      </w:r>
      <w:r w:rsidRPr="00853826">
        <w:rPr>
          <w:rFonts w:ascii="Times New Roman" w:hAnsi="Times New Roman" w:hint="eastAsia"/>
          <w:bCs/>
          <w:sz w:val="24"/>
          <w:szCs w:val="20"/>
        </w:rPr>
        <w:t>基金合同》编写。</w:t>
      </w:r>
      <w:r w:rsidRPr="00853826">
        <w:rPr>
          <w:rFonts w:ascii="Times New Roman" w:hAnsi="Times New Roman" w:hint="eastAsia"/>
          <w:bCs/>
          <w:sz w:val="24"/>
          <w:szCs w:val="20"/>
        </w:rPr>
        <w:tab/>
      </w:r>
    </w:p>
    <w:p w14:paraId="5F46BD55" w14:textId="77777777" w:rsidR="0060206D" w:rsidRPr="00853826" w:rsidRDefault="0060206D" w:rsidP="0060206D">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本基金管理人承诺本招募说明书不存在任何虚假记载、误导性陈述或重大遗漏，并对其真实性、准确性、完整性承担法律责任。</w:t>
      </w:r>
    </w:p>
    <w:p w14:paraId="37DA3EBF" w14:textId="77777777" w:rsidR="0060206D" w:rsidRPr="00853826" w:rsidRDefault="0060206D" w:rsidP="0060206D">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本基金根据本招募说明书所载明的资料申请募集。本基金管理人没有委托或授权任何其他人提供未在本招募说明书中载明的信息，或对本招募说明书作任何解释或者说明。</w:t>
      </w:r>
    </w:p>
    <w:p w14:paraId="4AA5E932" w14:textId="77777777" w:rsidR="0060206D" w:rsidRPr="00853826" w:rsidRDefault="0060206D" w:rsidP="0060206D">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本招募说明书根据本基金的基金合同编写，并经中国证监会注册。基金合同是约定基金</w:t>
      </w:r>
      <w:r w:rsidR="00316106" w:rsidRPr="00853826">
        <w:rPr>
          <w:rFonts w:ascii="Times New Roman" w:hAnsi="Times New Roman" w:hint="eastAsia"/>
          <w:bCs/>
          <w:sz w:val="24"/>
          <w:szCs w:val="20"/>
        </w:rPr>
        <w:t>合同</w:t>
      </w:r>
      <w:r w:rsidRPr="00853826">
        <w:rPr>
          <w:rFonts w:ascii="Times New Roman" w:hAnsi="Times New Roman" w:hint="eastAsia"/>
          <w:bCs/>
          <w:sz w:val="24"/>
          <w:szCs w:val="20"/>
        </w:rPr>
        <w:t>当事人之间权利、义务的法律文件。本基金投资者自依基金合同取得基金份额，即成为本基金</w:t>
      </w:r>
      <w:r w:rsidR="0072735C" w:rsidRPr="00853826">
        <w:rPr>
          <w:rFonts w:ascii="Times New Roman" w:hAnsi="Times New Roman" w:hint="eastAsia"/>
          <w:bCs/>
          <w:sz w:val="24"/>
          <w:szCs w:val="20"/>
        </w:rPr>
        <w:t>基金</w:t>
      </w:r>
      <w:r w:rsidRPr="00853826">
        <w:rPr>
          <w:rFonts w:ascii="Times New Roman" w:hAnsi="Times New Roman" w:hint="eastAsia"/>
          <w:bCs/>
          <w:sz w:val="24"/>
          <w:szCs w:val="20"/>
        </w:rPr>
        <w:t>份额持有人和基金合同当事人，其持有本基金基金份额的行为本身即表明其对基金合同的承认和接受，并按照《基金法》、基金合同及其他有关规定享有权利、承担义务。基金投资者欲了解本基金份额持有人的权利和义务，应详细查阅基金合同。</w:t>
      </w:r>
    </w:p>
    <w:p w14:paraId="59F00BC3" w14:textId="77777777" w:rsidR="0060206D" w:rsidRPr="00853826" w:rsidRDefault="0060206D">
      <w:pPr>
        <w:widowControl/>
        <w:jc w:val="left"/>
        <w:rPr>
          <w:rFonts w:ascii="Times New Roman" w:hAnsi="Times New Roman"/>
          <w:bCs/>
          <w:sz w:val="24"/>
          <w:szCs w:val="20"/>
        </w:rPr>
      </w:pPr>
      <w:r w:rsidRPr="00853826">
        <w:rPr>
          <w:rFonts w:ascii="Times New Roman" w:hAnsi="Times New Roman"/>
          <w:bCs/>
          <w:sz w:val="24"/>
          <w:szCs w:val="20"/>
        </w:rPr>
        <w:br w:type="page"/>
      </w:r>
    </w:p>
    <w:p w14:paraId="6900278E" w14:textId="77777777" w:rsidR="0060206D" w:rsidRPr="00853826" w:rsidRDefault="0060206D" w:rsidP="0060206D">
      <w:pPr>
        <w:keepNext/>
        <w:keepLines/>
        <w:spacing w:line="578" w:lineRule="auto"/>
        <w:jc w:val="center"/>
        <w:outlineLvl w:val="0"/>
        <w:rPr>
          <w:rFonts w:ascii="Times New Roman" w:hAnsi="Times New Roman"/>
          <w:b/>
          <w:bCs/>
          <w:kern w:val="44"/>
          <w:sz w:val="30"/>
          <w:szCs w:val="44"/>
        </w:rPr>
      </w:pPr>
      <w:bookmarkStart w:id="20" w:name="_Toc6617"/>
      <w:bookmarkStart w:id="21" w:name="_Toc15067"/>
      <w:bookmarkStart w:id="22" w:name="_Toc3224"/>
      <w:bookmarkStart w:id="23" w:name="_Toc2465"/>
      <w:bookmarkStart w:id="24" w:name="_Toc19592"/>
      <w:bookmarkStart w:id="25" w:name="_Toc819"/>
      <w:bookmarkStart w:id="26" w:name="_Toc13020"/>
      <w:bookmarkStart w:id="27" w:name="_Toc24860"/>
      <w:bookmarkStart w:id="28" w:name="_Toc22864"/>
      <w:bookmarkStart w:id="29" w:name="_Toc21301"/>
      <w:bookmarkStart w:id="30" w:name="_Toc433268639"/>
      <w:bookmarkStart w:id="31" w:name="_Toc462149628"/>
      <w:bookmarkStart w:id="32" w:name="_Toc462150540"/>
      <w:bookmarkStart w:id="33" w:name="_Toc473881983"/>
      <w:bookmarkStart w:id="34" w:name="_Toc473882213"/>
      <w:bookmarkStart w:id="35" w:name="_Toc473882297"/>
      <w:bookmarkStart w:id="36" w:name="_Toc483302046"/>
      <w:bookmarkStart w:id="37" w:name="_Toc67323571"/>
      <w:bookmarkStart w:id="38" w:name="_Toc500343511"/>
      <w:r w:rsidRPr="00853826">
        <w:rPr>
          <w:rFonts w:ascii="Times New Roman" w:hAnsi="Times New Roman"/>
          <w:b/>
          <w:bCs/>
          <w:kern w:val="44"/>
          <w:sz w:val="30"/>
          <w:szCs w:val="44"/>
        </w:rPr>
        <w:lastRenderedPageBreak/>
        <w:t>第二部分</w:t>
      </w:r>
      <w:r w:rsidRPr="00853826">
        <w:rPr>
          <w:rFonts w:ascii="Times New Roman" w:hAnsi="Times New Roman"/>
          <w:b/>
          <w:bCs/>
          <w:kern w:val="44"/>
          <w:sz w:val="30"/>
          <w:szCs w:val="44"/>
        </w:rPr>
        <w:t xml:space="preserve"> </w:t>
      </w:r>
      <w:r w:rsidRPr="00853826">
        <w:rPr>
          <w:rFonts w:ascii="Times New Roman" w:hAnsi="Times New Roman" w:hint="eastAsia"/>
          <w:b/>
          <w:bCs/>
          <w:kern w:val="44"/>
          <w:sz w:val="30"/>
          <w:szCs w:val="44"/>
        </w:rPr>
        <w:t xml:space="preserve"> </w:t>
      </w:r>
      <w:r w:rsidRPr="00853826">
        <w:rPr>
          <w:rFonts w:ascii="Times New Roman" w:hAnsi="Times New Roman"/>
          <w:b/>
          <w:bCs/>
          <w:kern w:val="44"/>
          <w:sz w:val="30"/>
          <w:szCs w:val="44"/>
        </w:rPr>
        <w:t>释义</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5FA6C1F" w14:textId="77777777" w:rsidR="0060206D" w:rsidRPr="00853826" w:rsidRDefault="0060206D" w:rsidP="0060206D">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在本</w:t>
      </w:r>
      <w:r w:rsidRPr="00853826">
        <w:rPr>
          <w:rFonts w:ascii="Times New Roman" w:hAnsi="Times New Roman" w:hint="eastAsia"/>
          <w:bCs/>
          <w:sz w:val="24"/>
          <w:szCs w:val="20"/>
        </w:rPr>
        <w:t>招募说明书</w:t>
      </w:r>
      <w:r w:rsidRPr="00853826">
        <w:rPr>
          <w:rFonts w:ascii="Times New Roman" w:hAnsi="Times New Roman"/>
          <w:bCs/>
          <w:sz w:val="24"/>
          <w:szCs w:val="20"/>
        </w:rPr>
        <w:t>中，除非文意另有所指，下列词语或简称具有如下含义：</w:t>
      </w:r>
    </w:p>
    <w:p w14:paraId="10C47F78" w14:textId="1810A057" w:rsidR="00DA192F" w:rsidRPr="00DA192F" w:rsidRDefault="00DA192F" w:rsidP="00DA192F">
      <w:pPr>
        <w:spacing w:line="360" w:lineRule="auto"/>
        <w:ind w:firstLineChars="200" w:firstLine="480"/>
        <w:rPr>
          <w:bCs/>
          <w:sz w:val="24"/>
        </w:rPr>
      </w:pPr>
      <w:r w:rsidRPr="00DA192F">
        <w:rPr>
          <w:rFonts w:hint="eastAsia"/>
          <w:bCs/>
          <w:sz w:val="24"/>
        </w:rPr>
        <w:t>1</w:t>
      </w:r>
      <w:r w:rsidRPr="00DA192F">
        <w:rPr>
          <w:rFonts w:hint="eastAsia"/>
          <w:bCs/>
          <w:sz w:val="24"/>
        </w:rPr>
        <w:t>、基金或本基金：指</w:t>
      </w:r>
      <w:r w:rsidR="00876262">
        <w:rPr>
          <w:rFonts w:hint="eastAsia"/>
          <w:bCs/>
          <w:sz w:val="24"/>
        </w:rPr>
        <w:t>汇添富</w:t>
      </w:r>
      <w:r w:rsidR="00AC161F">
        <w:rPr>
          <w:rFonts w:hint="eastAsia"/>
          <w:bCs/>
          <w:sz w:val="24"/>
        </w:rPr>
        <w:t>鑫裕</w:t>
      </w:r>
      <w:r w:rsidR="00876262">
        <w:rPr>
          <w:rFonts w:hint="eastAsia"/>
          <w:bCs/>
          <w:sz w:val="24"/>
        </w:rPr>
        <w:t>一年定期开放债券型发起式证券投资基金</w:t>
      </w:r>
    </w:p>
    <w:p w14:paraId="5D5ACD6C" w14:textId="77777777" w:rsidR="00DA192F" w:rsidRPr="00DA192F" w:rsidRDefault="00DA192F" w:rsidP="00DA192F">
      <w:pPr>
        <w:spacing w:line="360" w:lineRule="auto"/>
        <w:ind w:firstLineChars="200" w:firstLine="480"/>
        <w:rPr>
          <w:bCs/>
          <w:sz w:val="24"/>
        </w:rPr>
      </w:pPr>
      <w:r w:rsidRPr="00DA192F">
        <w:rPr>
          <w:rFonts w:hint="eastAsia"/>
          <w:bCs/>
          <w:sz w:val="24"/>
        </w:rPr>
        <w:t>2</w:t>
      </w:r>
      <w:r w:rsidRPr="00DA192F">
        <w:rPr>
          <w:rFonts w:hint="eastAsia"/>
          <w:bCs/>
          <w:sz w:val="24"/>
        </w:rPr>
        <w:t>、基金管理人：指汇添富基金管理股份有限公司</w:t>
      </w:r>
    </w:p>
    <w:p w14:paraId="7F87963A" w14:textId="1D63DF2F" w:rsidR="00DA192F" w:rsidRPr="00DA192F" w:rsidRDefault="00DA192F" w:rsidP="00DA192F">
      <w:pPr>
        <w:spacing w:line="360" w:lineRule="auto"/>
        <w:ind w:firstLineChars="200" w:firstLine="480"/>
        <w:rPr>
          <w:bCs/>
          <w:sz w:val="24"/>
        </w:rPr>
      </w:pPr>
      <w:r w:rsidRPr="00DA192F">
        <w:rPr>
          <w:rFonts w:hint="eastAsia"/>
          <w:bCs/>
          <w:sz w:val="24"/>
        </w:rPr>
        <w:t>3</w:t>
      </w:r>
      <w:r w:rsidRPr="00DA192F">
        <w:rPr>
          <w:rFonts w:hint="eastAsia"/>
          <w:bCs/>
          <w:sz w:val="24"/>
        </w:rPr>
        <w:t>、基金托管人：指</w:t>
      </w:r>
      <w:r w:rsidR="00AC161F">
        <w:rPr>
          <w:rFonts w:hint="eastAsia"/>
          <w:bCs/>
          <w:sz w:val="24"/>
        </w:rPr>
        <w:t>平安</w:t>
      </w:r>
      <w:r w:rsidR="00876262">
        <w:rPr>
          <w:rFonts w:hint="eastAsia"/>
          <w:bCs/>
          <w:sz w:val="24"/>
        </w:rPr>
        <w:t>银行股份有限公司</w:t>
      </w:r>
      <w:r w:rsidR="00876262">
        <w:rPr>
          <w:rFonts w:hint="eastAsia"/>
          <w:bCs/>
          <w:sz w:val="24"/>
        </w:rPr>
        <w:t xml:space="preserve"> </w:t>
      </w:r>
    </w:p>
    <w:p w14:paraId="0F9B21CA" w14:textId="52AD88E4" w:rsidR="00DA192F" w:rsidRPr="00DA192F" w:rsidRDefault="00DA192F" w:rsidP="00DA192F">
      <w:pPr>
        <w:spacing w:line="360" w:lineRule="auto"/>
        <w:ind w:firstLineChars="200" w:firstLine="480"/>
        <w:rPr>
          <w:bCs/>
          <w:sz w:val="24"/>
        </w:rPr>
      </w:pPr>
      <w:r w:rsidRPr="00DA192F">
        <w:rPr>
          <w:rFonts w:hint="eastAsia"/>
          <w:bCs/>
          <w:sz w:val="24"/>
        </w:rPr>
        <w:t>4</w:t>
      </w:r>
      <w:r w:rsidRPr="00DA192F">
        <w:rPr>
          <w:rFonts w:hint="eastAsia"/>
          <w:bCs/>
          <w:sz w:val="24"/>
        </w:rPr>
        <w:t>、基金合同：指</w:t>
      </w:r>
      <w:r w:rsidR="008947F9" w:rsidRPr="00853826">
        <w:rPr>
          <w:bCs/>
          <w:sz w:val="24"/>
        </w:rPr>
        <w:t>《</w:t>
      </w:r>
      <w:r w:rsidR="00876262">
        <w:rPr>
          <w:bCs/>
          <w:sz w:val="24"/>
        </w:rPr>
        <w:t>汇添富</w:t>
      </w:r>
      <w:r w:rsidR="00AC161F">
        <w:rPr>
          <w:bCs/>
          <w:sz w:val="24"/>
        </w:rPr>
        <w:t>鑫裕</w:t>
      </w:r>
      <w:r w:rsidR="00876262">
        <w:rPr>
          <w:bCs/>
          <w:sz w:val="24"/>
        </w:rPr>
        <w:t>一年定期开放债券型发起式证券投资基金</w:t>
      </w:r>
      <w:r w:rsidR="008947F9" w:rsidRPr="00853826">
        <w:rPr>
          <w:bCs/>
          <w:sz w:val="24"/>
        </w:rPr>
        <w:t>基金合同》</w:t>
      </w:r>
      <w:r>
        <w:rPr>
          <w:rFonts w:hint="eastAsia"/>
          <w:bCs/>
          <w:sz w:val="24"/>
        </w:rPr>
        <w:t>及对</w:t>
      </w:r>
      <w:r w:rsidRPr="00DA192F">
        <w:rPr>
          <w:rFonts w:hint="eastAsia"/>
          <w:bCs/>
          <w:sz w:val="24"/>
        </w:rPr>
        <w:t>基金合同的任何有效修订和补充</w:t>
      </w:r>
    </w:p>
    <w:p w14:paraId="4D6BF974" w14:textId="789CA9B5" w:rsidR="00DA192F" w:rsidRPr="00DA192F" w:rsidRDefault="00DA192F" w:rsidP="00DA192F">
      <w:pPr>
        <w:spacing w:line="360" w:lineRule="auto"/>
        <w:ind w:firstLineChars="200" w:firstLine="480"/>
        <w:rPr>
          <w:bCs/>
          <w:sz w:val="24"/>
        </w:rPr>
      </w:pPr>
      <w:r w:rsidRPr="00DA192F">
        <w:rPr>
          <w:rFonts w:hint="eastAsia"/>
          <w:bCs/>
          <w:sz w:val="24"/>
        </w:rPr>
        <w:t>5</w:t>
      </w:r>
      <w:r w:rsidRPr="00DA192F">
        <w:rPr>
          <w:rFonts w:hint="eastAsia"/>
          <w:bCs/>
          <w:sz w:val="24"/>
        </w:rPr>
        <w:t>、托管协议：指基金管理人与基金托管人就本基金签订之</w:t>
      </w:r>
      <w:r w:rsidR="008947F9" w:rsidRPr="00853826">
        <w:rPr>
          <w:bCs/>
          <w:sz w:val="24"/>
        </w:rPr>
        <w:t>《</w:t>
      </w:r>
      <w:r w:rsidR="00876262">
        <w:rPr>
          <w:bCs/>
          <w:sz w:val="24"/>
        </w:rPr>
        <w:t>汇添富</w:t>
      </w:r>
      <w:r w:rsidR="00AC161F">
        <w:rPr>
          <w:bCs/>
          <w:sz w:val="24"/>
        </w:rPr>
        <w:t>鑫裕</w:t>
      </w:r>
      <w:r w:rsidR="00876262">
        <w:rPr>
          <w:bCs/>
          <w:sz w:val="24"/>
        </w:rPr>
        <w:t>一年定期开放债券型发起式证券投资基金</w:t>
      </w:r>
      <w:r w:rsidR="008947F9" w:rsidRPr="00853826">
        <w:rPr>
          <w:bCs/>
          <w:sz w:val="24"/>
        </w:rPr>
        <w:t>托管协议》</w:t>
      </w:r>
      <w:r w:rsidRPr="00DA192F">
        <w:rPr>
          <w:rFonts w:hint="eastAsia"/>
          <w:bCs/>
          <w:sz w:val="24"/>
        </w:rPr>
        <w:t>及对该托管协议的任何有效修订和补充</w:t>
      </w:r>
    </w:p>
    <w:p w14:paraId="424DC463" w14:textId="603E5B83" w:rsidR="00DA192F" w:rsidRPr="00DA192F" w:rsidRDefault="00DA192F" w:rsidP="00DA192F">
      <w:pPr>
        <w:spacing w:line="360" w:lineRule="auto"/>
        <w:ind w:firstLineChars="200" w:firstLine="480"/>
        <w:rPr>
          <w:bCs/>
          <w:sz w:val="24"/>
        </w:rPr>
      </w:pPr>
      <w:r w:rsidRPr="00DA192F">
        <w:rPr>
          <w:rFonts w:hint="eastAsia"/>
          <w:bCs/>
          <w:sz w:val="24"/>
        </w:rPr>
        <w:t>6</w:t>
      </w:r>
      <w:r w:rsidRPr="00DA192F">
        <w:rPr>
          <w:rFonts w:hint="eastAsia"/>
          <w:bCs/>
          <w:sz w:val="24"/>
        </w:rPr>
        <w:t>、招募说明书或本</w:t>
      </w:r>
      <w:r>
        <w:rPr>
          <w:rFonts w:hint="eastAsia"/>
          <w:bCs/>
          <w:sz w:val="24"/>
        </w:rPr>
        <w:t>招募说明书</w:t>
      </w:r>
      <w:r w:rsidRPr="00DA192F">
        <w:rPr>
          <w:rFonts w:hint="eastAsia"/>
          <w:bCs/>
          <w:sz w:val="24"/>
        </w:rPr>
        <w:t>：指《</w:t>
      </w:r>
      <w:r w:rsidR="00876262">
        <w:rPr>
          <w:rFonts w:hint="eastAsia"/>
          <w:bCs/>
          <w:sz w:val="24"/>
        </w:rPr>
        <w:t>汇添富</w:t>
      </w:r>
      <w:r w:rsidR="00AC161F">
        <w:rPr>
          <w:rFonts w:hint="eastAsia"/>
          <w:bCs/>
          <w:sz w:val="24"/>
        </w:rPr>
        <w:t>鑫裕</w:t>
      </w:r>
      <w:r w:rsidR="00876262">
        <w:rPr>
          <w:rFonts w:hint="eastAsia"/>
          <w:bCs/>
          <w:sz w:val="24"/>
        </w:rPr>
        <w:t>一年定期开放债券型发起式证券投资基金</w:t>
      </w:r>
      <w:r w:rsidRPr="00DA192F">
        <w:rPr>
          <w:rFonts w:hint="eastAsia"/>
          <w:bCs/>
          <w:sz w:val="24"/>
        </w:rPr>
        <w:t>招募说明书》及其更新</w:t>
      </w:r>
    </w:p>
    <w:p w14:paraId="43C91C9A" w14:textId="47700E36" w:rsidR="00876262" w:rsidRPr="00876262" w:rsidRDefault="00876262" w:rsidP="00876262">
      <w:pPr>
        <w:spacing w:line="360" w:lineRule="auto"/>
        <w:ind w:firstLineChars="200" w:firstLine="480"/>
        <w:rPr>
          <w:bCs/>
          <w:sz w:val="24"/>
        </w:rPr>
      </w:pPr>
      <w:r w:rsidRPr="00876262">
        <w:rPr>
          <w:rFonts w:hint="eastAsia"/>
          <w:bCs/>
          <w:sz w:val="24"/>
        </w:rPr>
        <w:t>7</w:t>
      </w:r>
      <w:r w:rsidRPr="00876262">
        <w:rPr>
          <w:rFonts w:hint="eastAsia"/>
          <w:bCs/>
          <w:sz w:val="24"/>
        </w:rPr>
        <w:t>、基金产品资料概要：指《汇添富</w:t>
      </w:r>
      <w:r w:rsidR="00AC161F">
        <w:rPr>
          <w:rFonts w:hint="eastAsia"/>
          <w:bCs/>
          <w:sz w:val="24"/>
        </w:rPr>
        <w:t>鑫裕</w:t>
      </w:r>
      <w:r w:rsidRPr="00876262">
        <w:rPr>
          <w:rFonts w:hint="eastAsia"/>
          <w:bCs/>
          <w:sz w:val="24"/>
        </w:rPr>
        <w:t>一年定期开放债券型发起式证券投资基金基金产品资料概要》及其更新</w:t>
      </w:r>
    </w:p>
    <w:p w14:paraId="155B2627" w14:textId="4FB451FA" w:rsidR="00876262" w:rsidRPr="00876262" w:rsidRDefault="00876262" w:rsidP="00876262">
      <w:pPr>
        <w:spacing w:line="360" w:lineRule="auto"/>
        <w:ind w:firstLineChars="200" w:firstLine="480"/>
        <w:rPr>
          <w:bCs/>
          <w:sz w:val="24"/>
        </w:rPr>
      </w:pPr>
      <w:r w:rsidRPr="00876262">
        <w:rPr>
          <w:rFonts w:hint="eastAsia"/>
          <w:bCs/>
          <w:sz w:val="24"/>
        </w:rPr>
        <w:t>8</w:t>
      </w:r>
      <w:r w:rsidRPr="00876262">
        <w:rPr>
          <w:rFonts w:hint="eastAsia"/>
          <w:bCs/>
          <w:sz w:val="24"/>
        </w:rPr>
        <w:t>、基金份额发售公告：指《汇添富</w:t>
      </w:r>
      <w:r w:rsidR="00AC161F">
        <w:rPr>
          <w:rFonts w:hint="eastAsia"/>
          <w:bCs/>
          <w:sz w:val="24"/>
        </w:rPr>
        <w:t>鑫裕</w:t>
      </w:r>
      <w:r w:rsidRPr="00876262">
        <w:rPr>
          <w:rFonts w:hint="eastAsia"/>
          <w:bCs/>
          <w:sz w:val="24"/>
        </w:rPr>
        <w:t>一年定期开放债券型发起式证券投资基金基金份额发售公告》</w:t>
      </w:r>
    </w:p>
    <w:p w14:paraId="73010EA6" w14:textId="77777777" w:rsidR="00AC161F" w:rsidRDefault="00AC161F" w:rsidP="00AC161F">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0A9BE786" w14:textId="77777777" w:rsidR="00AC161F" w:rsidRDefault="00AC161F" w:rsidP="00AC161F">
      <w:pPr>
        <w:spacing w:line="360" w:lineRule="auto"/>
        <w:ind w:firstLineChars="200" w:firstLine="480"/>
        <w:rPr>
          <w:bCs/>
          <w:sz w:val="24"/>
        </w:rPr>
      </w:pPr>
      <w:r>
        <w:rPr>
          <w:bCs/>
          <w:sz w:val="24"/>
        </w:rPr>
        <w:t>10</w:t>
      </w:r>
      <w:r>
        <w:rPr>
          <w:rFonts w:hint="eastAsia"/>
          <w:bCs/>
          <w:sz w:val="24"/>
        </w:rPr>
        <w:t>、</w:t>
      </w:r>
      <w:r>
        <w:rPr>
          <w:bCs/>
          <w:sz w:val="24"/>
        </w:rPr>
        <w:t>《基金法》：指</w:t>
      </w:r>
      <w:smartTag w:uri="urn:schemas-microsoft-com:office:smarttags" w:element="chsdate">
        <w:smartTagPr>
          <w:attr w:name="IsROCDate" w:val="False"/>
          <w:attr w:name="IsLunarDate" w:val="False"/>
          <w:attr w:name="Day" w:val="28"/>
          <w:attr w:name="Month" w:val="10"/>
          <w:attr w:name="Year" w:val="2003"/>
        </w:smartTagPr>
        <w:r>
          <w:rPr>
            <w:bCs/>
            <w:sz w:val="24"/>
          </w:rPr>
          <w:t>2003</w:t>
        </w:r>
        <w:r>
          <w:rPr>
            <w:bCs/>
            <w:sz w:val="24"/>
          </w:rPr>
          <w:t>年</w:t>
        </w:r>
        <w:r>
          <w:rPr>
            <w:bCs/>
            <w:sz w:val="24"/>
          </w:rPr>
          <w:t>10</w:t>
        </w:r>
        <w:r>
          <w:rPr>
            <w:bCs/>
            <w:sz w:val="24"/>
          </w:rPr>
          <w:t>月</w:t>
        </w:r>
        <w:r>
          <w:rPr>
            <w:bCs/>
            <w:sz w:val="24"/>
          </w:rPr>
          <w:t>28</w:t>
        </w:r>
        <w:r>
          <w:rPr>
            <w:bCs/>
            <w:sz w:val="24"/>
          </w:rPr>
          <w:t>日</w:t>
        </w:r>
      </w:smartTag>
      <w:r>
        <w:rPr>
          <w:bCs/>
          <w:sz w:val="24"/>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Pr>
            <w:bCs/>
            <w:sz w:val="24"/>
          </w:rPr>
          <w:t>2012</w:t>
        </w:r>
        <w:r>
          <w:rPr>
            <w:bCs/>
            <w:sz w:val="24"/>
          </w:rPr>
          <w:t>年</w:t>
        </w:r>
        <w:r>
          <w:rPr>
            <w:bCs/>
            <w:sz w:val="24"/>
          </w:rPr>
          <w:t>12</w:t>
        </w:r>
        <w:r>
          <w:rPr>
            <w:bCs/>
            <w:sz w:val="24"/>
          </w:rPr>
          <w:t>月</w:t>
        </w:r>
        <w:r>
          <w:rPr>
            <w:bCs/>
            <w:sz w:val="24"/>
          </w:rPr>
          <w:t>28</w:t>
        </w:r>
        <w:r>
          <w:rPr>
            <w:bCs/>
            <w:sz w:val="24"/>
          </w:rPr>
          <w:t>日</w:t>
        </w:r>
      </w:smartTag>
      <w:r>
        <w:rPr>
          <w:bCs/>
          <w:sz w:val="24"/>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Pr>
            <w:bCs/>
            <w:sz w:val="24"/>
          </w:rPr>
          <w:t>2013</w:t>
        </w:r>
        <w:r>
          <w:rPr>
            <w:bCs/>
            <w:sz w:val="24"/>
          </w:rPr>
          <w:t>年</w:t>
        </w:r>
        <w:r>
          <w:rPr>
            <w:bCs/>
            <w:sz w:val="24"/>
          </w:rPr>
          <w:t>6</w:t>
        </w:r>
        <w:r>
          <w:rPr>
            <w:bCs/>
            <w:sz w:val="24"/>
          </w:rPr>
          <w:t>月</w:t>
        </w:r>
        <w:r>
          <w:rPr>
            <w:bCs/>
            <w:sz w:val="24"/>
          </w:rPr>
          <w:t>1</w:t>
        </w:r>
        <w:r>
          <w:rPr>
            <w:bCs/>
            <w:sz w:val="24"/>
          </w:rPr>
          <w:t>日</w:t>
        </w:r>
      </w:smartTag>
      <w:r>
        <w:rPr>
          <w:bCs/>
          <w:sz w:val="24"/>
        </w:rPr>
        <w:t>起实施，并经</w:t>
      </w:r>
      <w:smartTag w:uri="urn:schemas-microsoft-com:office:smarttags" w:element="chsdate">
        <w:smartTagPr>
          <w:attr w:name="IsROCDate" w:val="False"/>
          <w:attr w:name="IsLunarDate" w:val="False"/>
          <w:attr w:name="Day" w:val="24"/>
          <w:attr w:name="Month" w:val="4"/>
          <w:attr w:name="Year" w:val="2015"/>
        </w:smartTagPr>
        <w:r>
          <w:rPr>
            <w:bCs/>
            <w:sz w:val="24"/>
          </w:rPr>
          <w:t>2015</w:t>
        </w:r>
        <w:r>
          <w:rPr>
            <w:bCs/>
            <w:sz w:val="24"/>
          </w:rPr>
          <w:t>年</w:t>
        </w:r>
        <w:r>
          <w:rPr>
            <w:bCs/>
            <w:sz w:val="24"/>
          </w:rPr>
          <w:t>4</w:t>
        </w:r>
        <w:r>
          <w:rPr>
            <w:bCs/>
            <w:sz w:val="24"/>
          </w:rPr>
          <w:t>月</w:t>
        </w:r>
        <w:r>
          <w:rPr>
            <w:bCs/>
            <w:sz w:val="24"/>
          </w:rPr>
          <w:t>24</w:t>
        </w:r>
        <w:r>
          <w:rPr>
            <w:bCs/>
            <w:sz w:val="24"/>
          </w:rPr>
          <w:t>日</w:t>
        </w:r>
      </w:smartTag>
      <w:r>
        <w:rPr>
          <w:bCs/>
          <w:sz w:val="24"/>
        </w:rPr>
        <w:t>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1A0DC4D7" w14:textId="77777777" w:rsidR="00AC161F" w:rsidRDefault="00AC161F" w:rsidP="00AC161F">
      <w:pPr>
        <w:spacing w:line="360" w:lineRule="auto"/>
        <w:ind w:firstLineChars="200" w:firstLine="480"/>
        <w:rPr>
          <w:bCs/>
          <w:sz w:val="24"/>
        </w:rPr>
      </w:pPr>
      <w:r>
        <w:rPr>
          <w:bCs/>
          <w:sz w:val="24"/>
        </w:rPr>
        <w:t>11</w:t>
      </w:r>
      <w:r>
        <w:rPr>
          <w:rFonts w:hint="eastAsia"/>
          <w:bCs/>
          <w:sz w:val="24"/>
        </w:rPr>
        <w:t>、</w:t>
      </w:r>
      <w:r>
        <w:rPr>
          <w:bCs/>
          <w:sz w:val="24"/>
        </w:rPr>
        <w:t>《销售办法》：指中国证监会</w:t>
      </w:r>
      <w:r w:rsidRPr="00775F50">
        <w:rPr>
          <w:bCs/>
          <w:sz w:val="24"/>
        </w:rPr>
        <w:t>2020</w:t>
      </w:r>
      <w:r w:rsidRPr="00775F50">
        <w:rPr>
          <w:bCs/>
          <w:sz w:val="24"/>
        </w:rPr>
        <w:t>年</w:t>
      </w:r>
      <w:r w:rsidRPr="00775F50">
        <w:rPr>
          <w:bCs/>
          <w:sz w:val="24"/>
        </w:rPr>
        <w:t>8</w:t>
      </w:r>
      <w:r w:rsidRPr="00775F50">
        <w:rPr>
          <w:bCs/>
          <w:sz w:val="24"/>
        </w:rPr>
        <w:t>月</w:t>
      </w:r>
      <w:r w:rsidRPr="00775F50">
        <w:rPr>
          <w:bCs/>
          <w:sz w:val="24"/>
        </w:rPr>
        <w:t>28</w:t>
      </w:r>
      <w:r w:rsidRPr="00775F50">
        <w:rPr>
          <w:bCs/>
          <w:sz w:val="24"/>
        </w:rPr>
        <w:t>日颁布、同年</w:t>
      </w:r>
      <w:r w:rsidRPr="00775F50">
        <w:rPr>
          <w:bCs/>
          <w:sz w:val="24"/>
        </w:rPr>
        <w:t>10</w:t>
      </w:r>
      <w:r w:rsidRPr="00775F50">
        <w:rPr>
          <w:bCs/>
          <w:sz w:val="24"/>
        </w:rPr>
        <w:t>月</w:t>
      </w:r>
      <w:r w:rsidRPr="00775F50">
        <w:rPr>
          <w:bCs/>
          <w:sz w:val="24"/>
        </w:rPr>
        <w:t>1</w:t>
      </w:r>
      <w:r w:rsidRPr="00775F50">
        <w:rPr>
          <w:bCs/>
          <w:sz w:val="24"/>
        </w:rPr>
        <w:t>日实施的《</w:t>
      </w:r>
      <w:r w:rsidRPr="00775F50">
        <w:rPr>
          <w:rFonts w:hint="eastAsia"/>
          <w:bCs/>
          <w:sz w:val="24"/>
        </w:rPr>
        <w:t>公开募集证券投资基金销售机构监督管理办法</w:t>
      </w:r>
      <w:r w:rsidRPr="00775F50">
        <w:rPr>
          <w:bCs/>
          <w:sz w:val="24"/>
        </w:rPr>
        <w:t>》</w:t>
      </w:r>
      <w:r>
        <w:rPr>
          <w:bCs/>
          <w:sz w:val="24"/>
        </w:rPr>
        <w:t>及颁布机关对其不时做出的修订</w:t>
      </w:r>
    </w:p>
    <w:p w14:paraId="1D4538AF" w14:textId="77777777" w:rsidR="00AC161F" w:rsidRDefault="00AC161F" w:rsidP="00AC161F">
      <w:pPr>
        <w:spacing w:line="360" w:lineRule="auto"/>
        <w:ind w:firstLineChars="200" w:firstLine="480"/>
        <w:rPr>
          <w:bCs/>
          <w:sz w:val="24"/>
        </w:rPr>
      </w:pPr>
      <w:r>
        <w:rPr>
          <w:bCs/>
          <w:sz w:val="24"/>
        </w:rPr>
        <w:t>12</w:t>
      </w:r>
      <w:r>
        <w:rPr>
          <w:rFonts w:hint="eastAsia"/>
          <w:bCs/>
          <w:sz w:val="24"/>
        </w:rPr>
        <w:t>、</w:t>
      </w:r>
      <w:r>
        <w:rPr>
          <w:bCs/>
          <w:sz w:val="24"/>
        </w:rPr>
        <w:t>《信息披露办法》：指中国证监会</w:t>
      </w:r>
      <w:r>
        <w:rPr>
          <w:bCs/>
          <w:sz w:val="24"/>
        </w:rPr>
        <w:t>20</w:t>
      </w:r>
      <w:r>
        <w:rPr>
          <w:rFonts w:hint="eastAsia"/>
          <w:bCs/>
          <w:sz w:val="24"/>
        </w:rPr>
        <w:t>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w:t>
      </w:r>
      <w:r>
        <w:rPr>
          <w:bCs/>
          <w:sz w:val="24"/>
        </w:rPr>
        <w:t>1</w:t>
      </w:r>
      <w:r>
        <w:rPr>
          <w:bCs/>
          <w:sz w:val="24"/>
        </w:rPr>
        <w:t>日实施的</w:t>
      </w:r>
      <w:r w:rsidRPr="00862E77">
        <w:rPr>
          <w:rFonts w:hint="eastAsia"/>
          <w:bCs/>
          <w:sz w:val="24"/>
        </w:rPr>
        <w:t>，并经</w:t>
      </w:r>
      <w:r w:rsidRPr="00862E77">
        <w:rPr>
          <w:rFonts w:hint="eastAsia"/>
          <w:bCs/>
          <w:sz w:val="24"/>
        </w:rPr>
        <w:t>2020</w:t>
      </w:r>
      <w:r w:rsidRPr="00862E77">
        <w:rPr>
          <w:rFonts w:hint="eastAsia"/>
          <w:bCs/>
          <w:sz w:val="24"/>
        </w:rPr>
        <w:t>年</w:t>
      </w:r>
      <w:r w:rsidRPr="00862E77">
        <w:rPr>
          <w:rFonts w:hint="eastAsia"/>
          <w:bCs/>
          <w:sz w:val="24"/>
        </w:rPr>
        <w:t>3</w:t>
      </w:r>
      <w:r w:rsidRPr="00862E77">
        <w:rPr>
          <w:rFonts w:hint="eastAsia"/>
          <w:bCs/>
          <w:sz w:val="24"/>
        </w:rPr>
        <w:t>月</w:t>
      </w:r>
      <w:r w:rsidRPr="00862E77">
        <w:rPr>
          <w:rFonts w:hint="eastAsia"/>
          <w:bCs/>
          <w:sz w:val="24"/>
        </w:rPr>
        <w:t>20</w:t>
      </w:r>
      <w:r w:rsidRPr="00862E77">
        <w:rPr>
          <w:rFonts w:hint="eastAsia"/>
          <w:bCs/>
          <w:sz w:val="24"/>
        </w:rPr>
        <w:t>日中国证监会《关于修改部分证券期货规章的决</w:t>
      </w:r>
      <w:r w:rsidRPr="00862E77">
        <w:rPr>
          <w:rFonts w:hint="eastAsia"/>
          <w:bCs/>
          <w:sz w:val="24"/>
        </w:rPr>
        <w:lastRenderedPageBreak/>
        <w:t>定》修正的</w:t>
      </w:r>
      <w:r>
        <w:rPr>
          <w:bCs/>
          <w:sz w:val="24"/>
        </w:rPr>
        <w:t>《</w:t>
      </w:r>
      <w:r>
        <w:rPr>
          <w:rFonts w:hint="eastAsia"/>
          <w:bCs/>
          <w:sz w:val="24"/>
        </w:rPr>
        <w:t>公开募集</w:t>
      </w:r>
      <w:r>
        <w:rPr>
          <w:bCs/>
          <w:sz w:val="24"/>
        </w:rPr>
        <w:t>证券投资基金信息披露管理办法》及颁布机关对其不时做出的修订</w:t>
      </w:r>
    </w:p>
    <w:p w14:paraId="039C5D7B" w14:textId="77777777" w:rsidR="00AC161F" w:rsidRDefault="00AC161F" w:rsidP="00AC161F">
      <w:pPr>
        <w:spacing w:line="360" w:lineRule="auto"/>
        <w:ind w:firstLineChars="200" w:firstLine="480"/>
        <w:rPr>
          <w:bCs/>
          <w:sz w:val="24"/>
        </w:rPr>
      </w:pPr>
      <w:r>
        <w:rPr>
          <w:bCs/>
          <w:sz w:val="24"/>
        </w:rPr>
        <w:t>13</w:t>
      </w:r>
      <w:r>
        <w:rPr>
          <w:rFonts w:hint="eastAsia"/>
          <w:bCs/>
          <w:sz w:val="24"/>
        </w:rPr>
        <w:t>、</w:t>
      </w:r>
      <w:r>
        <w:rPr>
          <w:bCs/>
          <w:sz w:val="24"/>
        </w:rPr>
        <w:t>《运作办法》：指中国证监会</w:t>
      </w:r>
      <w:smartTag w:uri="urn:schemas-microsoft-com:office:smarttags" w:element="chsdate">
        <w:smartTagPr>
          <w:attr w:name="IsROCDate" w:val="False"/>
          <w:attr w:name="IsLunarDate" w:val="False"/>
          <w:attr w:name="Day" w:val="7"/>
          <w:attr w:name="Month" w:val="7"/>
          <w:attr w:name="Year" w:val="2014"/>
        </w:smartTagP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w:t>
        </w:r>
      </w:smartTag>
      <w:r>
        <w:rPr>
          <w:bCs/>
          <w:sz w:val="24"/>
        </w:rPr>
        <w:t>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20BAEB3D" w14:textId="77777777" w:rsidR="00AC161F" w:rsidRDefault="00AC161F" w:rsidP="00AC161F">
      <w:pPr>
        <w:spacing w:line="360" w:lineRule="auto"/>
        <w:ind w:firstLineChars="200" w:firstLine="480"/>
        <w:rPr>
          <w:bCs/>
          <w:sz w:val="24"/>
        </w:rPr>
      </w:pPr>
      <w:r>
        <w:rPr>
          <w:bCs/>
          <w:sz w:val="24"/>
        </w:rPr>
        <w:t>14</w:t>
      </w:r>
      <w:r>
        <w:rPr>
          <w:bCs/>
          <w:sz w:val="24"/>
        </w:rPr>
        <w:t>、《流动性</w:t>
      </w:r>
      <w:r>
        <w:rPr>
          <w:rFonts w:hint="eastAsia"/>
          <w:bCs/>
          <w:sz w:val="24"/>
        </w:rPr>
        <w:t>风险管理</w:t>
      </w:r>
      <w:r>
        <w:rPr>
          <w:bCs/>
          <w:sz w:val="24"/>
        </w:rPr>
        <w:t>规定》：指中国证监会</w:t>
      </w:r>
      <w:smartTag w:uri="urn:schemas-microsoft-com:office:smarttags" w:element="chsdate">
        <w:smartTagPr>
          <w:attr w:name="IsROCDate" w:val="False"/>
          <w:attr w:name="IsLunarDate" w:val="False"/>
          <w:attr w:name="Day" w:val="31"/>
          <w:attr w:name="Month" w:val="8"/>
          <w:attr w:name="Year" w:val="2017"/>
        </w:smartTagPr>
        <w:r>
          <w:rPr>
            <w:bCs/>
            <w:sz w:val="24"/>
          </w:rPr>
          <w:t>2017</w:t>
        </w:r>
        <w:r>
          <w:rPr>
            <w:bCs/>
            <w:sz w:val="24"/>
          </w:rPr>
          <w:t>年</w:t>
        </w:r>
        <w:r>
          <w:rPr>
            <w:bCs/>
            <w:sz w:val="24"/>
          </w:rPr>
          <w:t>8</w:t>
        </w:r>
        <w:r>
          <w:rPr>
            <w:bCs/>
            <w:sz w:val="24"/>
          </w:rPr>
          <w:t>月</w:t>
        </w:r>
        <w:r>
          <w:rPr>
            <w:bCs/>
            <w:sz w:val="24"/>
          </w:rPr>
          <w:t>31</w:t>
        </w:r>
        <w:r>
          <w:rPr>
            <w:bCs/>
            <w:sz w:val="24"/>
          </w:rPr>
          <w:t>日</w:t>
        </w:r>
      </w:smartTag>
      <w:r>
        <w:rPr>
          <w:bCs/>
          <w:sz w:val="24"/>
        </w:rPr>
        <w:t>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3DDF3570" w14:textId="77777777" w:rsidR="00AC161F" w:rsidRDefault="00AC161F" w:rsidP="00AC161F">
      <w:pPr>
        <w:spacing w:line="360" w:lineRule="auto"/>
        <w:ind w:firstLineChars="200" w:firstLine="480"/>
        <w:rPr>
          <w:bCs/>
          <w:sz w:val="24"/>
        </w:rPr>
      </w:pPr>
      <w:r>
        <w:rPr>
          <w:bCs/>
          <w:sz w:val="24"/>
        </w:rPr>
        <w:t>15</w:t>
      </w:r>
      <w:r>
        <w:rPr>
          <w:rFonts w:hint="eastAsia"/>
          <w:bCs/>
          <w:sz w:val="24"/>
        </w:rPr>
        <w:t>、</w:t>
      </w:r>
      <w:r>
        <w:rPr>
          <w:bCs/>
          <w:sz w:val="24"/>
        </w:rPr>
        <w:t>中国证监会：指中国证券监督管理委员会</w:t>
      </w:r>
    </w:p>
    <w:p w14:paraId="3711DEF5" w14:textId="77777777" w:rsidR="00AC161F" w:rsidRDefault="00AC161F" w:rsidP="00AC161F">
      <w:pPr>
        <w:spacing w:line="360" w:lineRule="auto"/>
        <w:ind w:firstLineChars="200" w:firstLine="480"/>
        <w:rPr>
          <w:bCs/>
          <w:sz w:val="24"/>
        </w:rPr>
      </w:pPr>
      <w:r>
        <w:rPr>
          <w:bCs/>
          <w:sz w:val="24"/>
        </w:rPr>
        <w:t>16</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43A32B9B" w14:textId="77777777" w:rsidR="00AC161F" w:rsidRDefault="00AC161F" w:rsidP="00AC161F">
      <w:pPr>
        <w:spacing w:line="360" w:lineRule="auto"/>
        <w:ind w:firstLineChars="200" w:firstLine="480"/>
        <w:rPr>
          <w:bCs/>
          <w:sz w:val="24"/>
        </w:rPr>
      </w:pPr>
      <w:r>
        <w:rPr>
          <w:bCs/>
          <w:sz w:val="24"/>
        </w:rPr>
        <w:t>17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65CCA18A" w14:textId="77777777" w:rsidR="00AC161F" w:rsidRDefault="00AC161F" w:rsidP="00AC161F">
      <w:pPr>
        <w:spacing w:line="360" w:lineRule="auto"/>
        <w:ind w:firstLineChars="200" w:firstLine="480"/>
        <w:rPr>
          <w:bCs/>
          <w:sz w:val="24"/>
        </w:rPr>
      </w:pPr>
      <w:r>
        <w:rPr>
          <w:bCs/>
          <w:sz w:val="24"/>
        </w:rPr>
        <w:t>18</w:t>
      </w:r>
      <w:r>
        <w:rPr>
          <w:rFonts w:hint="eastAsia"/>
          <w:bCs/>
          <w:sz w:val="24"/>
        </w:rPr>
        <w:t>、</w:t>
      </w:r>
      <w:r>
        <w:rPr>
          <w:bCs/>
          <w:sz w:val="24"/>
        </w:rPr>
        <w:t>个人投资者：指依据有关法律法规规定可投资于证券投资基金的自然人</w:t>
      </w:r>
    </w:p>
    <w:p w14:paraId="765E08DD" w14:textId="77777777" w:rsidR="00AC161F" w:rsidRDefault="00AC161F" w:rsidP="00AC161F">
      <w:pPr>
        <w:spacing w:line="360" w:lineRule="auto"/>
        <w:ind w:firstLineChars="200" w:firstLine="480"/>
        <w:rPr>
          <w:bCs/>
          <w:sz w:val="24"/>
        </w:rPr>
      </w:pPr>
      <w:r>
        <w:rPr>
          <w:bCs/>
          <w:sz w:val="24"/>
        </w:rPr>
        <w:t>19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10870F68" w14:textId="77777777" w:rsidR="00AC161F" w:rsidRDefault="00AC161F" w:rsidP="00AC161F">
      <w:pPr>
        <w:spacing w:line="360" w:lineRule="auto"/>
        <w:ind w:firstLineChars="200" w:firstLine="480"/>
        <w:rPr>
          <w:bCs/>
          <w:sz w:val="24"/>
        </w:rPr>
      </w:pPr>
      <w:r>
        <w:rPr>
          <w:bCs/>
          <w:sz w:val="24"/>
        </w:rPr>
        <w:t>20</w:t>
      </w:r>
      <w:r>
        <w:rPr>
          <w:rFonts w:hint="eastAsia"/>
          <w:bCs/>
          <w:sz w:val="24"/>
        </w:rPr>
        <w:t>、合格境外投资者：指</w:t>
      </w:r>
      <w:r w:rsidRPr="00427A1C">
        <w:rPr>
          <w:rFonts w:hint="eastAsia"/>
          <w:bCs/>
          <w:sz w:val="24"/>
        </w:rPr>
        <w:t>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2866CBD8" w14:textId="77777777" w:rsidR="00AC161F" w:rsidRDefault="00AC161F" w:rsidP="00AC161F">
      <w:pPr>
        <w:spacing w:line="360" w:lineRule="auto"/>
        <w:ind w:firstLineChars="200" w:firstLine="480"/>
        <w:rPr>
          <w:bCs/>
          <w:sz w:val="24"/>
        </w:rPr>
      </w:pPr>
      <w:r>
        <w:rPr>
          <w:rFonts w:hint="eastAsia"/>
          <w:bCs/>
          <w:sz w:val="24"/>
        </w:rPr>
        <w:t>2</w:t>
      </w:r>
      <w:r w:rsidRPr="00427A1C">
        <w:rPr>
          <w:bCs/>
          <w:sz w:val="24"/>
        </w:rPr>
        <w:t>1</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合格境外投资者</w:t>
      </w:r>
      <w:r>
        <w:rPr>
          <w:rFonts w:hint="eastAsia"/>
          <w:bCs/>
          <w:sz w:val="24"/>
        </w:rPr>
        <w:t>、发起资金提供方</w:t>
      </w:r>
      <w:r>
        <w:rPr>
          <w:bCs/>
          <w:sz w:val="24"/>
        </w:rPr>
        <w:t>以及法律法规或中国证监会允许购买证券投资基金的其他投资人的合称</w:t>
      </w:r>
      <w:r>
        <w:rPr>
          <w:rFonts w:hint="eastAsia"/>
          <w:bCs/>
          <w:sz w:val="24"/>
        </w:rPr>
        <w:t>，</w:t>
      </w:r>
      <w:r w:rsidRPr="007D3D39">
        <w:rPr>
          <w:rFonts w:hint="eastAsia"/>
          <w:bCs/>
          <w:sz w:val="24"/>
        </w:rPr>
        <w:t>但本基金不向个人投资者公开销售</w:t>
      </w:r>
    </w:p>
    <w:p w14:paraId="0AA6E6C1" w14:textId="77777777" w:rsidR="00AC161F" w:rsidRDefault="00AC161F" w:rsidP="00AC161F">
      <w:pPr>
        <w:spacing w:line="360" w:lineRule="auto"/>
        <w:ind w:firstLineChars="200" w:firstLine="480"/>
        <w:rPr>
          <w:bCs/>
          <w:sz w:val="24"/>
        </w:rPr>
      </w:pPr>
      <w:r>
        <w:rPr>
          <w:rFonts w:hint="eastAsia"/>
          <w:bCs/>
          <w:sz w:val="24"/>
        </w:rPr>
        <w:t>2</w:t>
      </w:r>
      <w:r>
        <w:rPr>
          <w:bCs/>
          <w:sz w:val="24"/>
        </w:rPr>
        <w:t>2</w:t>
      </w:r>
      <w:r>
        <w:rPr>
          <w:rFonts w:hint="eastAsia"/>
          <w:bCs/>
          <w:sz w:val="24"/>
        </w:rPr>
        <w:t>、</w:t>
      </w:r>
      <w:r>
        <w:rPr>
          <w:bCs/>
          <w:sz w:val="24"/>
        </w:rPr>
        <w:t>基金份额持有人：指依基金合同和招募说明书合法取得基金份额的投资人</w:t>
      </w:r>
    </w:p>
    <w:p w14:paraId="3FEF1FF4" w14:textId="77777777" w:rsidR="00AC161F" w:rsidRDefault="00AC161F" w:rsidP="00AC161F">
      <w:pPr>
        <w:spacing w:line="360" w:lineRule="auto"/>
        <w:ind w:firstLineChars="200" w:firstLine="480"/>
        <w:rPr>
          <w:bCs/>
          <w:sz w:val="24"/>
        </w:rPr>
      </w:pPr>
      <w:r>
        <w:rPr>
          <w:bCs/>
          <w:sz w:val="24"/>
        </w:rPr>
        <w:t>23</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53A9A310" w14:textId="77777777" w:rsidR="00AC161F" w:rsidRDefault="00AC161F" w:rsidP="00AC161F">
      <w:pPr>
        <w:spacing w:line="360" w:lineRule="auto"/>
        <w:ind w:firstLineChars="200" w:firstLine="480"/>
        <w:rPr>
          <w:bCs/>
          <w:sz w:val="24"/>
        </w:rPr>
      </w:pPr>
      <w:r>
        <w:rPr>
          <w:bCs/>
          <w:sz w:val="24"/>
        </w:rPr>
        <w:t>24</w:t>
      </w:r>
      <w:r>
        <w:rPr>
          <w:rFonts w:hint="eastAsia"/>
          <w:bCs/>
          <w:sz w:val="24"/>
        </w:rPr>
        <w:t>、</w:t>
      </w:r>
      <w:r>
        <w:rPr>
          <w:bCs/>
          <w:sz w:val="24"/>
        </w:rPr>
        <w:t>销售机构：指</w:t>
      </w:r>
      <w:r>
        <w:rPr>
          <w:rFonts w:hint="eastAsia"/>
          <w:bCs/>
          <w:sz w:val="24"/>
        </w:rPr>
        <w:t>汇添富</w:t>
      </w:r>
      <w:r>
        <w:rPr>
          <w:bCs/>
          <w:sz w:val="24"/>
        </w:rPr>
        <w:t>基金</w:t>
      </w:r>
      <w:r>
        <w:rPr>
          <w:rFonts w:hint="eastAsia"/>
          <w:bCs/>
          <w:sz w:val="24"/>
        </w:rPr>
        <w:t>管理股份有限</w:t>
      </w:r>
      <w:r>
        <w:rPr>
          <w:bCs/>
          <w:sz w:val="24"/>
        </w:rPr>
        <w:t>公司以及符合《销售办法》和中国证监会规定的其他条件，取得基金</w:t>
      </w:r>
      <w:r>
        <w:rPr>
          <w:rFonts w:hint="eastAsia"/>
          <w:bCs/>
          <w:sz w:val="24"/>
        </w:rPr>
        <w:t>销售</w:t>
      </w:r>
      <w:r>
        <w:rPr>
          <w:bCs/>
          <w:sz w:val="24"/>
        </w:rPr>
        <w:t>业务资格并与基金管理人签订了基金销</w:t>
      </w:r>
      <w:r>
        <w:rPr>
          <w:bCs/>
          <w:sz w:val="24"/>
        </w:rPr>
        <w:lastRenderedPageBreak/>
        <w:t>售服务协议，办理基金销售业务的机构</w:t>
      </w:r>
    </w:p>
    <w:p w14:paraId="2DE18B55" w14:textId="77777777" w:rsidR="00AC161F" w:rsidRDefault="00AC161F" w:rsidP="00AC161F">
      <w:pPr>
        <w:spacing w:line="360" w:lineRule="auto"/>
        <w:ind w:firstLineChars="200" w:firstLine="480"/>
        <w:rPr>
          <w:bCs/>
          <w:sz w:val="24"/>
        </w:rPr>
      </w:pPr>
      <w:r>
        <w:rPr>
          <w:rFonts w:hint="eastAsia"/>
          <w:bCs/>
          <w:sz w:val="24"/>
        </w:rPr>
        <w:t>2</w:t>
      </w:r>
      <w:r>
        <w:rPr>
          <w:bCs/>
          <w:sz w:val="24"/>
        </w:rPr>
        <w:t>5</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40AB12A5" w14:textId="77777777" w:rsidR="00AC161F" w:rsidRDefault="00AC161F" w:rsidP="00AC161F">
      <w:pPr>
        <w:spacing w:line="360" w:lineRule="auto"/>
        <w:ind w:firstLineChars="200" w:firstLine="480"/>
        <w:rPr>
          <w:bCs/>
          <w:sz w:val="24"/>
        </w:rPr>
      </w:pPr>
      <w:r>
        <w:rPr>
          <w:bCs/>
          <w:sz w:val="24"/>
        </w:rPr>
        <w:t>26</w:t>
      </w:r>
      <w:r>
        <w:rPr>
          <w:rFonts w:hint="eastAsia"/>
          <w:bCs/>
          <w:sz w:val="24"/>
        </w:rPr>
        <w:t>、</w:t>
      </w:r>
      <w:r>
        <w:rPr>
          <w:bCs/>
          <w:sz w:val="24"/>
        </w:rPr>
        <w:t>登记机构：指办理登记业务的机构。基金的登记机构为</w:t>
      </w:r>
      <w:r>
        <w:rPr>
          <w:rFonts w:hint="eastAsia"/>
          <w:bCs/>
          <w:sz w:val="24"/>
        </w:rPr>
        <w:t>汇添富基金管理股份有限公司</w:t>
      </w:r>
      <w:r>
        <w:rPr>
          <w:bCs/>
          <w:sz w:val="24"/>
        </w:rPr>
        <w:t>或接受</w:t>
      </w:r>
      <w:r>
        <w:rPr>
          <w:rFonts w:hint="eastAsia"/>
          <w:bCs/>
          <w:sz w:val="24"/>
        </w:rPr>
        <w:t>汇添富基金管理股份有限公司</w:t>
      </w:r>
      <w:r>
        <w:rPr>
          <w:bCs/>
          <w:sz w:val="24"/>
        </w:rPr>
        <w:t>委托代为办理登记业务的机构</w:t>
      </w:r>
    </w:p>
    <w:p w14:paraId="7DF72AD1" w14:textId="77777777" w:rsidR="00AC161F" w:rsidRDefault="00AC161F" w:rsidP="00AC161F">
      <w:pPr>
        <w:spacing w:line="360" w:lineRule="auto"/>
        <w:ind w:firstLineChars="200" w:firstLine="480"/>
        <w:rPr>
          <w:bCs/>
          <w:sz w:val="24"/>
        </w:rPr>
      </w:pPr>
      <w:r>
        <w:rPr>
          <w:bCs/>
          <w:sz w:val="24"/>
        </w:rPr>
        <w:t>27</w:t>
      </w:r>
      <w:r>
        <w:rPr>
          <w:rFonts w:hint="eastAsia"/>
          <w:bCs/>
          <w:sz w:val="24"/>
        </w:rPr>
        <w:t>、</w:t>
      </w:r>
      <w:r>
        <w:rPr>
          <w:bCs/>
          <w:sz w:val="24"/>
        </w:rPr>
        <w:t>基金账户：指登记机构为投资人开立的、记录其持有的、基金管理人所管理的基金份额余额及其变动情况的账户</w:t>
      </w:r>
    </w:p>
    <w:p w14:paraId="0E327CD4" w14:textId="77777777" w:rsidR="00AC161F" w:rsidRDefault="00AC161F" w:rsidP="00AC161F">
      <w:pPr>
        <w:spacing w:line="360" w:lineRule="auto"/>
        <w:ind w:firstLineChars="200" w:firstLine="480"/>
        <w:rPr>
          <w:bCs/>
          <w:sz w:val="24"/>
        </w:rPr>
      </w:pPr>
      <w:r>
        <w:rPr>
          <w:bCs/>
          <w:sz w:val="24"/>
        </w:rPr>
        <w:t>28</w:t>
      </w:r>
      <w:r>
        <w:rPr>
          <w:rFonts w:hint="eastAsia"/>
          <w:bCs/>
          <w:sz w:val="24"/>
        </w:rPr>
        <w:t>、</w:t>
      </w:r>
      <w:r>
        <w:rPr>
          <w:bCs/>
          <w:sz w:val="24"/>
        </w:rPr>
        <w:t>基金交易账户：指销售机构为投资人开立的、记录投资人通过该销售机构办理认购、申购、赎回</w:t>
      </w:r>
      <w:r>
        <w:rPr>
          <w:rFonts w:hint="eastAsia"/>
          <w:bCs/>
          <w:sz w:val="24"/>
        </w:rPr>
        <w:t>、转换、转托管</w:t>
      </w:r>
      <w:r w:rsidRPr="00DB6A3A">
        <w:rPr>
          <w:bCs/>
          <w:sz w:val="24"/>
        </w:rPr>
        <w:t>及定期定额投资</w:t>
      </w:r>
      <w:r>
        <w:rPr>
          <w:bCs/>
          <w:sz w:val="24"/>
        </w:rPr>
        <w:t>等业务而引起的基金份额变动及结余情况的账户</w:t>
      </w:r>
    </w:p>
    <w:p w14:paraId="41EB8FE1" w14:textId="77777777" w:rsidR="00AC161F" w:rsidRDefault="00AC161F" w:rsidP="00AC161F">
      <w:pPr>
        <w:spacing w:line="360" w:lineRule="auto"/>
        <w:ind w:firstLineChars="200" w:firstLine="480"/>
        <w:rPr>
          <w:bCs/>
          <w:sz w:val="24"/>
        </w:rPr>
      </w:pPr>
      <w:r>
        <w:rPr>
          <w:bCs/>
          <w:sz w:val="24"/>
        </w:rPr>
        <w:t>29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04FB93CB" w14:textId="77777777" w:rsidR="00AC161F" w:rsidRDefault="00AC161F" w:rsidP="00AC161F">
      <w:pPr>
        <w:spacing w:line="360" w:lineRule="auto"/>
        <w:ind w:firstLineChars="200" w:firstLine="480"/>
        <w:rPr>
          <w:bCs/>
          <w:sz w:val="24"/>
        </w:rPr>
      </w:pPr>
      <w:r>
        <w:rPr>
          <w:rFonts w:hint="eastAsia"/>
          <w:bCs/>
          <w:sz w:val="24"/>
        </w:rPr>
        <w:t>3</w:t>
      </w:r>
      <w:r>
        <w:rPr>
          <w:bCs/>
          <w:sz w:val="24"/>
        </w:rPr>
        <w:t>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4261792F" w14:textId="77777777" w:rsidR="00AC161F" w:rsidRDefault="00AC161F" w:rsidP="00AC161F">
      <w:pPr>
        <w:spacing w:line="360" w:lineRule="auto"/>
        <w:ind w:firstLineChars="200" w:firstLine="480"/>
        <w:rPr>
          <w:bCs/>
          <w:sz w:val="24"/>
        </w:rPr>
      </w:pPr>
      <w:r>
        <w:rPr>
          <w:rFonts w:hint="eastAsia"/>
          <w:bCs/>
          <w:sz w:val="24"/>
        </w:rPr>
        <w:t>3</w:t>
      </w:r>
      <w:r>
        <w:rPr>
          <w:bCs/>
          <w:sz w:val="24"/>
        </w:rPr>
        <w:t>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3072E0E2" w14:textId="77777777" w:rsidR="00AC161F" w:rsidRDefault="00AC161F" w:rsidP="00AC161F">
      <w:pPr>
        <w:spacing w:line="360" w:lineRule="auto"/>
        <w:ind w:firstLineChars="200" w:firstLine="480"/>
        <w:rPr>
          <w:bCs/>
          <w:sz w:val="24"/>
        </w:rPr>
      </w:pPr>
      <w:r>
        <w:rPr>
          <w:rFonts w:hint="eastAsia"/>
          <w:bCs/>
          <w:sz w:val="24"/>
        </w:rPr>
        <w:t>3</w:t>
      </w:r>
      <w:r>
        <w:rPr>
          <w:bCs/>
          <w:sz w:val="24"/>
        </w:rPr>
        <w:t>2</w:t>
      </w:r>
      <w:r>
        <w:rPr>
          <w:rFonts w:hint="eastAsia"/>
          <w:bCs/>
          <w:sz w:val="24"/>
        </w:rPr>
        <w:t>、</w:t>
      </w:r>
      <w:r>
        <w:rPr>
          <w:bCs/>
          <w:sz w:val="24"/>
        </w:rPr>
        <w:t>存续期：指基金合同生效至终止之间的不定期期限</w:t>
      </w:r>
    </w:p>
    <w:p w14:paraId="422A0BA7" w14:textId="77777777" w:rsidR="00AC161F" w:rsidRDefault="00AC161F" w:rsidP="00AC161F">
      <w:pPr>
        <w:spacing w:line="360" w:lineRule="auto"/>
        <w:ind w:firstLineChars="200" w:firstLine="480"/>
        <w:rPr>
          <w:bCs/>
          <w:sz w:val="24"/>
        </w:rPr>
      </w:pPr>
      <w:r>
        <w:rPr>
          <w:bCs/>
          <w:sz w:val="24"/>
        </w:rPr>
        <w:t>33</w:t>
      </w:r>
      <w:r>
        <w:rPr>
          <w:rFonts w:hint="eastAsia"/>
          <w:bCs/>
          <w:sz w:val="24"/>
        </w:rPr>
        <w:t>、</w:t>
      </w:r>
      <w:r>
        <w:rPr>
          <w:bCs/>
          <w:sz w:val="24"/>
        </w:rPr>
        <w:t>工作日：指上海证券交易所、深圳证券交易所的正常交易日</w:t>
      </w:r>
    </w:p>
    <w:p w14:paraId="620DDF6E" w14:textId="77777777" w:rsidR="00AC161F" w:rsidRDefault="00AC161F" w:rsidP="00AC161F">
      <w:pPr>
        <w:spacing w:line="360" w:lineRule="auto"/>
        <w:ind w:firstLineChars="200" w:firstLine="480"/>
        <w:rPr>
          <w:bCs/>
          <w:sz w:val="24"/>
        </w:rPr>
      </w:pPr>
      <w:r>
        <w:rPr>
          <w:bCs/>
          <w:sz w:val="24"/>
        </w:rPr>
        <w:t>34</w:t>
      </w:r>
      <w:r>
        <w:rPr>
          <w:rFonts w:hint="eastAsia"/>
          <w:bCs/>
          <w:sz w:val="24"/>
        </w:rPr>
        <w:t>、</w:t>
      </w:r>
      <w:r>
        <w:rPr>
          <w:bCs/>
          <w:sz w:val="24"/>
        </w:rPr>
        <w:t>T</w:t>
      </w:r>
      <w:r>
        <w:rPr>
          <w:bCs/>
          <w:sz w:val="24"/>
        </w:rPr>
        <w:t>日：指销售机构在规定时间受理投资人申购、赎回或其他业务申请的开放日</w:t>
      </w:r>
    </w:p>
    <w:p w14:paraId="49417007" w14:textId="77777777" w:rsidR="00AC161F" w:rsidRDefault="00AC161F" w:rsidP="00AC161F">
      <w:pPr>
        <w:spacing w:line="360" w:lineRule="auto"/>
        <w:ind w:firstLineChars="200" w:firstLine="480"/>
        <w:rPr>
          <w:bCs/>
          <w:sz w:val="24"/>
        </w:rPr>
      </w:pPr>
      <w:r>
        <w:rPr>
          <w:bCs/>
          <w:sz w:val="24"/>
        </w:rPr>
        <w:t>35</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p>
    <w:p w14:paraId="6E739A0D" w14:textId="77777777" w:rsidR="00AC161F" w:rsidRDefault="00AC161F" w:rsidP="00AC161F">
      <w:pPr>
        <w:spacing w:line="360" w:lineRule="auto"/>
        <w:ind w:firstLineChars="200" w:firstLine="480"/>
        <w:rPr>
          <w:bCs/>
          <w:sz w:val="24"/>
        </w:rPr>
      </w:pPr>
      <w:r>
        <w:rPr>
          <w:bCs/>
          <w:sz w:val="24"/>
        </w:rPr>
        <w:t>36</w:t>
      </w:r>
      <w:r>
        <w:rPr>
          <w:rFonts w:hint="eastAsia"/>
          <w:bCs/>
          <w:sz w:val="24"/>
        </w:rPr>
        <w:t>、</w:t>
      </w:r>
      <w:r>
        <w:rPr>
          <w:bCs/>
          <w:sz w:val="24"/>
        </w:rPr>
        <w:t>开放日：指为投资人办理基金份额申购、赎回或其他业务的工作日</w:t>
      </w:r>
    </w:p>
    <w:p w14:paraId="63E9D8EF" w14:textId="77777777" w:rsidR="00AC161F" w:rsidRDefault="00AC161F" w:rsidP="00AC161F">
      <w:pPr>
        <w:spacing w:line="360" w:lineRule="auto"/>
        <w:ind w:firstLineChars="200" w:firstLine="480"/>
        <w:rPr>
          <w:bCs/>
          <w:sz w:val="24"/>
        </w:rPr>
      </w:pPr>
      <w:r>
        <w:rPr>
          <w:bCs/>
          <w:sz w:val="24"/>
        </w:rPr>
        <w:t>37</w:t>
      </w:r>
      <w:r>
        <w:rPr>
          <w:rFonts w:hint="eastAsia"/>
          <w:bCs/>
          <w:sz w:val="24"/>
        </w:rPr>
        <w:t>、</w:t>
      </w:r>
      <w:r>
        <w:rPr>
          <w:bCs/>
          <w:sz w:val="24"/>
        </w:rPr>
        <w:t>开放时间：指开放日基金接受申购、赎回或其他交易的时间段</w:t>
      </w:r>
    </w:p>
    <w:p w14:paraId="1D343E8A" w14:textId="77777777" w:rsidR="00AC161F" w:rsidRPr="00455448" w:rsidRDefault="00AC161F" w:rsidP="00AC161F">
      <w:pPr>
        <w:spacing w:line="360" w:lineRule="auto"/>
        <w:ind w:firstLineChars="200" w:firstLine="480"/>
        <w:rPr>
          <w:bCs/>
          <w:sz w:val="24"/>
        </w:rPr>
      </w:pPr>
      <w:r w:rsidRPr="00455448">
        <w:rPr>
          <w:rFonts w:hint="eastAsia"/>
          <w:bCs/>
          <w:sz w:val="24"/>
        </w:rPr>
        <w:t>38</w:t>
      </w:r>
      <w:r w:rsidRPr="00455448">
        <w:rPr>
          <w:rFonts w:hint="eastAsia"/>
          <w:bCs/>
          <w:sz w:val="24"/>
        </w:rPr>
        <w:t>、封闭期：本基金以</w:t>
      </w:r>
      <w:r>
        <w:rPr>
          <w:bCs/>
          <w:sz w:val="24"/>
        </w:rPr>
        <w:t>1</w:t>
      </w:r>
      <w:r>
        <w:rPr>
          <w:bCs/>
          <w:sz w:val="24"/>
        </w:rPr>
        <w:t>年</w:t>
      </w:r>
      <w:r w:rsidRPr="00455448">
        <w:rPr>
          <w:rFonts w:hint="eastAsia"/>
          <w:bCs/>
          <w:sz w:val="24"/>
        </w:rPr>
        <w:t>为一个封闭期，在封闭期内，本基金不接受基金份额的申购和赎回。每个封闭期为自基金合同生效日（包括基金合同生效日）或每个开放期结束之日次日起（包括该日）至</w:t>
      </w:r>
      <w:r>
        <w:rPr>
          <w:bCs/>
          <w:sz w:val="24"/>
        </w:rPr>
        <w:t>1</w:t>
      </w:r>
      <w:r>
        <w:rPr>
          <w:bCs/>
          <w:sz w:val="24"/>
        </w:rPr>
        <w:t>年</w:t>
      </w:r>
      <w:r w:rsidRPr="00455448">
        <w:rPr>
          <w:rFonts w:hint="eastAsia"/>
          <w:bCs/>
          <w:sz w:val="24"/>
        </w:rPr>
        <w:t>后</w:t>
      </w:r>
      <w:r>
        <w:rPr>
          <w:rFonts w:hint="eastAsia"/>
          <w:bCs/>
          <w:sz w:val="24"/>
        </w:rPr>
        <w:t>年</w:t>
      </w:r>
      <w:r w:rsidRPr="00455448">
        <w:rPr>
          <w:rFonts w:hint="eastAsia"/>
          <w:bCs/>
          <w:sz w:val="24"/>
        </w:rPr>
        <w:t>度对日的前一日止</w:t>
      </w:r>
    </w:p>
    <w:p w14:paraId="784FF551" w14:textId="77777777" w:rsidR="00AC161F" w:rsidRPr="00455448" w:rsidRDefault="00AC161F" w:rsidP="00AC161F">
      <w:pPr>
        <w:spacing w:line="360" w:lineRule="auto"/>
        <w:ind w:firstLineChars="200" w:firstLine="480"/>
        <w:rPr>
          <w:bCs/>
          <w:sz w:val="24"/>
        </w:rPr>
      </w:pPr>
      <w:r w:rsidRPr="00455448">
        <w:rPr>
          <w:rFonts w:hint="eastAsia"/>
          <w:bCs/>
          <w:sz w:val="24"/>
        </w:rPr>
        <w:lastRenderedPageBreak/>
        <w:t>39</w:t>
      </w:r>
      <w:r w:rsidRPr="00455448">
        <w:rPr>
          <w:rFonts w:hint="eastAsia"/>
          <w:bCs/>
          <w:sz w:val="24"/>
        </w:rPr>
        <w:t>、开放期：指本基金开放申购、赎回等业务的期间。本基金自每个封闭期结束后进入开放期。本基金的每个开放期不少于</w:t>
      </w:r>
      <w:r>
        <w:rPr>
          <w:bCs/>
          <w:sz w:val="24"/>
        </w:rPr>
        <w:t>5</w:t>
      </w:r>
      <w:r w:rsidRPr="00455448">
        <w:rPr>
          <w:rFonts w:hint="eastAsia"/>
          <w:bCs/>
          <w:sz w:val="24"/>
        </w:rPr>
        <w:t>个工作日、不超过</w:t>
      </w:r>
      <w:r>
        <w:rPr>
          <w:bCs/>
          <w:sz w:val="24"/>
        </w:rPr>
        <w:t>20</w:t>
      </w:r>
      <w:r w:rsidRPr="00455448">
        <w:rPr>
          <w:rFonts w:hint="eastAsia"/>
          <w:bCs/>
          <w:sz w:val="24"/>
        </w:rPr>
        <w:t>个工作日，具体期间由基金管理人在上一个封闭期结束前公告说明。在开放期间本基金采取开放运作模式，投资人可办理基金份额申购、赎回或其他业务</w:t>
      </w:r>
    </w:p>
    <w:p w14:paraId="2E8325AE" w14:textId="77777777" w:rsidR="00AC161F" w:rsidRDefault="00AC161F" w:rsidP="00AC161F">
      <w:pPr>
        <w:spacing w:line="360" w:lineRule="auto"/>
        <w:ind w:firstLineChars="200" w:firstLine="480"/>
        <w:rPr>
          <w:bCs/>
          <w:sz w:val="24"/>
        </w:rPr>
      </w:pPr>
      <w:r>
        <w:rPr>
          <w:bCs/>
          <w:sz w:val="24"/>
        </w:rPr>
        <w:t>40</w:t>
      </w:r>
      <w:r w:rsidRPr="00492C48">
        <w:rPr>
          <w:rFonts w:hint="eastAsia"/>
          <w:bCs/>
          <w:sz w:val="24"/>
        </w:rPr>
        <w:t>、年度对日：指某一特定日期在后续日历年度中的对应日期，若该日历年度中不存在对应日期的，则该年度对日为该特定日期在后续日历年度中的对应月度的最后一日。如该年度对日为非工作日的，则顺延至下一个工作日</w:t>
      </w:r>
    </w:p>
    <w:p w14:paraId="7849446C" w14:textId="77777777" w:rsidR="00AC161F" w:rsidRDefault="00AC161F" w:rsidP="00AC161F">
      <w:pPr>
        <w:spacing w:line="360" w:lineRule="auto"/>
        <w:ind w:firstLineChars="200" w:firstLine="480"/>
        <w:rPr>
          <w:bCs/>
          <w:sz w:val="24"/>
        </w:rPr>
      </w:pPr>
      <w:r>
        <w:rPr>
          <w:bCs/>
          <w:sz w:val="24"/>
        </w:rPr>
        <w:t>41</w:t>
      </w:r>
      <w:r>
        <w:rPr>
          <w:rFonts w:hint="eastAsia"/>
          <w:bCs/>
          <w:sz w:val="24"/>
        </w:rPr>
        <w:t>、</w:t>
      </w:r>
      <w:r>
        <w:rPr>
          <w:bCs/>
          <w:sz w:val="24"/>
        </w:rPr>
        <w:t>《业务规则》：指《</w:t>
      </w:r>
      <w:r>
        <w:rPr>
          <w:rFonts w:hint="eastAsia"/>
          <w:bCs/>
          <w:sz w:val="24"/>
        </w:rPr>
        <w:t>汇添富基金管理股份有限公司</w:t>
      </w:r>
      <w:r>
        <w:rPr>
          <w:bCs/>
          <w:sz w:val="24"/>
        </w:rPr>
        <w:t>开放式基金业务规则》，是规范基金管理人所管理的开放式证券投资基金登记方面的业务规则，由基金管理人和投资人共同遵守</w:t>
      </w:r>
    </w:p>
    <w:p w14:paraId="2DD2D6A0" w14:textId="77777777" w:rsidR="00AC161F" w:rsidRDefault="00AC161F" w:rsidP="00AC161F">
      <w:pPr>
        <w:spacing w:line="360" w:lineRule="auto"/>
        <w:ind w:firstLineChars="200" w:firstLine="480"/>
        <w:rPr>
          <w:bCs/>
          <w:sz w:val="24"/>
        </w:rPr>
      </w:pPr>
      <w:r>
        <w:rPr>
          <w:bCs/>
          <w:sz w:val="24"/>
        </w:rPr>
        <w:t>42</w:t>
      </w:r>
      <w:r>
        <w:rPr>
          <w:rFonts w:hint="eastAsia"/>
          <w:bCs/>
          <w:sz w:val="24"/>
        </w:rPr>
        <w:t>、</w:t>
      </w:r>
      <w:r>
        <w:rPr>
          <w:bCs/>
          <w:sz w:val="24"/>
        </w:rPr>
        <w:t>认购：指在基金募集期内，投资人</w:t>
      </w:r>
      <w:r>
        <w:rPr>
          <w:rFonts w:hint="eastAsia"/>
          <w:bCs/>
          <w:sz w:val="24"/>
        </w:rPr>
        <w:t>根据</w:t>
      </w:r>
      <w:r>
        <w:rPr>
          <w:bCs/>
          <w:sz w:val="24"/>
        </w:rPr>
        <w:t>基金合同和招募说明书的</w:t>
      </w:r>
      <w:r>
        <w:rPr>
          <w:rFonts w:hint="eastAsia"/>
          <w:bCs/>
          <w:sz w:val="24"/>
        </w:rPr>
        <w:t>规定</w:t>
      </w:r>
      <w:r>
        <w:rPr>
          <w:bCs/>
          <w:sz w:val="24"/>
        </w:rPr>
        <w:t>申请购买基金份额的行为</w:t>
      </w:r>
    </w:p>
    <w:p w14:paraId="0C80877A" w14:textId="77777777" w:rsidR="00AC161F" w:rsidRDefault="00AC161F" w:rsidP="00AC161F">
      <w:pPr>
        <w:spacing w:line="360" w:lineRule="auto"/>
        <w:ind w:firstLineChars="200" w:firstLine="480"/>
        <w:rPr>
          <w:bCs/>
          <w:sz w:val="24"/>
        </w:rPr>
      </w:pPr>
      <w:r>
        <w:rPr>
          <w:rFonts w:hint="eastAsia"/>
          <w:bCs/>
          <w:sz w:val="24"/>
        </w:rPr>
        <w:t>4</w:t>
      </w:r>
      <w:r>
        <w:rPr>
          <w:bCs/>
          <w:sz w:val="24"/>
        </w:rPr>
        <w:t>3</w:t>
      </w:r>
      <w:r>
        <w:rPr>
          <w:rFonts w:hint="eastAsia"/>
          <w:bCs/>
          <w:sz w:val="24"/>
        </w:rPr>
        <w:t>、</w:t>
      </w:r>
      <w:r>
        <w:rPr>
          <w:bCs/>
          <w:sz w:val="24"/>
        </w:rPr>
        <w:t>申购：指基金合同生效后的开放期</w:t>
      </w:r>
      <w:r>
        <w:rPr>
          <w:rFonts w:hint="eastAsia"/>
          <w:bCs/>
          <w:sz w:val="24"/>
        </w:rPr>
        <w:t>内</w:t>
      </w:r>
      <w:r>
        <w:rPr>
          <w:bCs/>
          <w:sz w:val="24"/>
        </w:rPr>
        <w:t>，投资人根据基金合同和招募说明书的规定申请购买基金份额的行为</w:t>
      </w:r>
    </w:p>
    <w:p w14:paraId="39DA1482" w14:textId="77777777" w:rsidR="00AC161F" w:rsidRDefault="00AC161F" w:rsidP="00AC161F">
      <w:pPr>
        <w:spacing w:line="360" w:lineRule="auto"/>
        <w:ind w:firstLineChars="200" w:firstLine="480"/>
        <w:rPr>
          <w:bCs/>
          <w:sz w:val="24"/>
        </w:rPr>
      </w:pPr>
      <w:r>
        <w:rPr>
          <w:rFonts w:hint="eastAsia"/>
          <w:bCs/>
          <w:sz w:val="24"/>
        </w:rPr>
        <w:t>4</w:t>
      </w:r>
      <w:r>
        <w:rPr>
          <w:bCs/>
          <w:sz w:val="24"/>
        </w:rPr>
        <w:t>4</w:t>
      </w:r>
      <w:r>
        <w:rPr>
          <w:rFonts w:hint="eastAsia"/>
          <w:bCs/>
          <w:sz w:val="24"/>
        </w:rPr>
        <w:t>、</w:t>
      </w:r>
      <w:r>
        <w:rPr>
          <w:bCs/>
          <w:sz w:val="24"/>
        </w:rPr>
        <w:t>赎回：指基金合同生效后的开放期</w:t>
      </w:r>
      <w:r>
        <w:rPr>
          <w:rFonts w:hint="eastAsia"/>
          <w:bCs/>
          <w:sz w:val="24"/>
        </w:rPr>
        <w:t>内</w:t>
      </w:r>
      <w:r>
        <w:rPr>
          <w:bCs/>
          <w:sz w:val="24"/>
        </w:rPr>
        <w:t>，基金份额持有人按基金合同</w:t>
      </w:r>
      <w:r>
        <w:rPr>
          <w:rFonts w:hint="eastAsia"/>
          <w:bCs/>
          <w:sz w:val="24"/>
        </w:rPr>
        <w:t>和</w:t>
      </w:r>
      <w:r>
        <w:rPr>
          <w:bCs/>
          <w:sz w:val="24"/>
        </w:rPr>
        <w:t>招募说明书规定的条件要求将基金份额兑换为现金的行为</w:t>
      </w:r>
    </w:p>
    <w:p w14:paraId="7E519A1C" w14:textId="0B99D5BA" w:rsidR="00AC161F" w:rsidRDefault="00AC161F" w:rsidP="00AC161F">
      <w:pPr>
        <w:spacing w:line="360" w:lineRule="auto"/>
        <w:ind w:firstLineChars="200" w:firstLine="480"/>
        <w:rPr>
          <w:bCs/>
          <w:sz w:val="24"/>
        </w:rPr>
      </w:pPr>
      <w:r>
        <w:rPr>
          <w:rFonts w:hint="eastAsia"/>
          <w:bCs/>
          <w:sz w:val="24"/>
        </w:rPr>
        <w:t>4</w:t>
      </w:r>
      <w:r>
        <w:rPr>
          <w:bCs/>
          <w:sz w:val="24"/>
        </w:rPr>
        <w:t>5</w:t>
      </w:r>
      <w:r>
        <w:rPr>
          <w:rFonts w:hint="eastAsia"/>
          <w:bCs/>
          <w:sz w:val="24"/>
        </w:rPr>
        <w:t>、</w:t>
      </w:r>
      <w:r>
        <w:rPr>
          <w:bCs/>
          <w:sz w:val="24"/>
        </w:rPr>
        <w:t>基金转换：指基金份额持有人按照</w:t>
      </w:r>
      <w:r w:rsidR="0022085E">
        <w:rPr>
          <w:bCs/>
          <w:sz w:val="24"/>
        </w:rPr>
        <w:t>基金合同</w:t>
      </w:r>
      <w:r>
        <w:rPr>
          <w:bCs/>
          <w:sz w:val="24"/>
        </w:rPr>
        <w:t>和基金管理人届时有效公告规定的条件，申请将其持有基金管理人管理的、某一基金的基金份额转换为基金管理人管理的其他基金基金份额的行为</w:t>
      </w:r>
    </w:p>
    <w:p w14:paraId="1B92310A" w14:textId="77777777" w:rsidR="00AC161F" w:rsidRDefault="00AC161F" w:rsidP="00AC161F">
      <w:pPr>
        <w:spacing w:line="360" w:lineRule="auto"/>
        <w:ind w:firstLineChars="200" w:firstLine="480"/>
        <w:rPr>
          <w:bCs/>
          <w:sz w:val="24"/>
        </w:rPr>
      </w:pPr>
      <w:r>
        <w:rPr>
          <w:bCs/>
          <w:sz w:val="24"/>
        </w:rPr>
        <w:t>46</w:t>
      </w:r>
      <w:r>
        <w:rPr>
          <w:rFonts w:hint="eastAsia"/>
          <w:bCs/>
          <w:sz w:val="24"/>
        </w:rPr>
        <w:t>、</w:t>
      </w:r>
      <w:r>
        <w:rPr>
          <w:bCs/>
          <w:sz w:val="24"/>
        </w:rPr>
        <w:t>转托管：指基金份额持有人在本基金的不同销售机构之间实施的变更所持基金份额销售机构的操作</w:t>
      </w:r>
    </w:p>
    <w:p w14:paraId="527012B1" w14:textId="77777777" w:rsidR="00AC161F" w:rsidRDefault="00AC161F" w:rsidP="00AC161F">
      <w:pPr>
        <w:spacing w:line="360" w:lineRule="auto"/>
        <w:ind w:firstLineChars="200" w:firstLine="480"/>
        <w:rPr>
          <w:bCs/>
          <w:sz w:val="24"/>
        </w:rPr>
      </w:pPr>
      <w:r>
        <w:rPr>
          <w:bCs/>
          <w:sz w:val="24"/>
        </w:rPr>
        <w:t>47</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3089E3C6" w14:textId="77777777" w:rsidR="00AC161F" w:rsidRDefault="00AC161F" w:rsidP="00AC161F">
      <w:pPr>
        <w:spacing w:line="360" w:lineRule="auto"/>
        <w:ind w:firstLineChars="200" w:firstLine="480"/>
        <w:rPr>
          <w:bCs/>
          <w:sz w:val="24"/>
        </w:rPr>
      </w:pPr>
      <w:r w:rsidRPr="00455448">
        <w:rPr>
          <w:rFonts w:hint="eastAsia"/>
          <w:bCs/>
          <w:sz w:val="24"/>
        </w:rPr>
        <w:t>4</w:t>
      </w:r>
      <w:r>
        <w:rPr>
          <w:bCs/>
          <w:sz w:val="24"/>
        </w:rPr>
        <w:t>8</w:t>
      </w:r>
      <w:r w:rsidRPr="00455448">
        <w:rPr>
          <w:rFonts w:hint="eastAsia"/>
          <w:bCs/>
          <w:sz w:val="24"/>
        </w:rPr>
        <w:t>、巨额赎回：指本基金在开放期内的单个开放日，基金净赎回申请</w:t>
      </w:r>
      <w:r w:rsidRPr="00455448">
        <w:rPr>
          <w:rFonts w:hint="eastAsia"/>
          <w:bCs/>
          <w:sz w:val="24"/>
        </w:rPr>
        <w:t>(</w:t>
      </w:r>
      <w:r w:rsidRPr="00455448">
        <w:rPr>
          <w:rFonts w:hint="eastAsia"/>
          <w:bCs/>
          <w:sz w:val="24"/>
        </w:rPr>
        <w:t>赎回申请份额总数加上基金转换中转出申请份额总数后扣除申购申请份额总数及基金转换中转入申请份额总数后的余额</w:t>
      </w:r>
      <w:r w:rsidRPr="00455448">
        <w:rPr>
          <w:rFonts w:hint="eastAsia"/>
          <w:bCs/>
          <w:sz w:val="24"/>
        </w:rPr>
        <w:t>)</w:t>
      </w:r>
      <w:r w:rsidRPr="00455448">
        <w:rPr>
          <w:rFonts w:hint="eastAsia"/>
          <w:bCs/>
          <w:sz w:val="24"/>
        </w:rPr>
        <w:t>超过上一工作日基金总份额的</w:t>
      </w:r>
      <w:r w:rsidRPr="00455448">
        <w:rPr>
          <w:rFonts w:hint="eastAsia"/>
          <w:bCs/>
          <w:sz w:val="24"/>
        </w:rPr>
        <w:t>20%</w:t>
      </w:r>
    </w:p>
    <w:p w14:paraId="34F3E3BE" w14:textId="77777777" w:rsidR="00AC161F" w:rsidRDefault="00AC161F" w:rsidP="00AC161F">
      <w:pPr>
        <w:spacing w:line="360" w:lineRule="auto"/>
        <w:ind w:firstLineChars="200" w:firstLine="480"/>
        <w:rPr>
          <w:bCs/>
          <w:sz w:val="24"/>
        </w:rPr>
      </w:pPr>
      <w:r>
        <w:rPr>
          <w:bCs/>
          <w:sz w:val="24"/>
        </w:rPr>
        <w:t>49</w:t>
      </w:r>
      <w:r>
        <w:rPr>
          <w:rFonts w:hint="eastAsia"/>
          <w:bCs/>
          <w:sz w:val="24"/>
        </w:rPr>
        <w:t>、</w:t>
      </w:r>
      <w:r>
        <w:rPr>
          <w:bCs/>
          <w:sz w:val="24"/>
        </w:rPr>
        <w:t>元：指人民币元</w:t>
      </w:r>
    </w:p>
    <w:p w14:paraId="0B74CE70" w14:textId="77777777" w:rsidR="00AC161F" w:rsidRDefault="00AC161F" w:rsidP="00AC161F">
      <w:pPr>
        <w:spacing w:line="360" w:lineRule="auto"/>
        <w:ind w:firstLineChars="200" w:firstLine="480"/>
        <w:rPr>
          <w:bCs/>
          <w:sz w:val="24"/>
        </w:rPr>
      </w:pPr>
      <w:r>
        <w:rPr>
          <w:bCs/>
          <w:sz w:val="24"/>
        </w:rPr>
        <w:t>50</w:t>
      </w:r>
      <w:r>
        <w:rPr>
          <w:rFonts w:hint="eastAsia"/>
          <w:bCs/>
          <w:sz w:val="24"/>
        </w:rPr>
        <w:t>、</w:t>
      </w:r>
      <w:r>
        <w:rPr>
          <w:bCs/>
          <w:sz w:val="24"/>
        </w:rPr>
        <w:t>基金收益：指基金投资所得红利、股息、债券利息、买卖证券价差、银</w:t>
      </w:r>
      <w:r>
        <w:rPr>
          <w:bCs/>
          <w:sz w:val="24"/>
        </w:rPr>
        <w:lastRenderedPageBreak/>
        <w:t>行存款利息、已实现的其他合法收入及因运用基金财产带来的成本和费用的节约</w:t>
      </w:r>
    </w:p>
    <w:p w14:paraId="1B204D12" w14:textId="77777777" w:rsidR="00AC161F" w:rsidRDefault="00AC161F" w:rsidP="00AC161F">
      <w:pPr>
        <w:spacing w:line="360" w:lineRule="auto"/>
        <w:ind w:firstLineChars="200" w:firstLine="480"/>
        <w:rPr>
          <w:bCs/>
          <w:sz w:val="24"/>
        </w:rPr>
      </w:pPr>
      <w:r>
        <w:rPr>
          <w:bCs/>
          <w:sz w:val="24"/>
        </w:rPr>
        <w:t>51</w:t>
      </w:r>
      <w:r>
        <w:rPr>
          <w:rFonts w:hint="eastAsia"/>
          <w:bCs/>
          <w:sz w:val="24"/>
        </w:rPr>
        <w:t>、</w:t>
      </w:r>
      <w:r>
        <w:rPr>
          <w:bCs/>
          <w:sz w:val="24"/>
        </w:rPr>
        <w:t>基金资产总值：指基金拥有的各类有价证券、银行存款本息、基金应收申购款及其他资产的价值总和</w:t>
      </w:r>
    </w:p>
    <w:p w14:paraId="41396FB9" w14:textId="77777777" w:rsidR="00AC161F" w:rsidRDefault="00AC161F" w:rsidP="00AC161F">
      <w:pPr>
        <w:spacing w:line="360" w:lineRule="auto"/>
        <w:ind w:firstLineChars="200" w:firstLine="480"/>
        <w:rPr>
          <w:bCs/>
          <w:sz w:val="24"/>
        </w:rPr>
      </w:pPr>
      <w:r>
        <w:rPr>
          <w:bCs/>
          <w:sz w:val="24"/>
        </w:rPr>
        <w:t>52</w:t>
      </w:r>
      <w:r>
        <w:rPr>
          <w:rFonts w:hint="eastAsia"/>
          <w:bCs/>
          <w:sz w:val="24"/>
        </w:rPr>
        <w:t>、</w:t>
      </w:r>
      <w:r>
        <w:rPr>
          <w:bCs/>
          <w:sz w:val="24"/>
        </w:rPr>
        <w:t>基金资产净值：指基金资产总值减去基金负债后的价值</w:t>
      </w:r>
    </w:p>
    <w:p w14:paraId="537FF149" w14:textId="77777777" w:rsidR="00AC161F" w:rsidRDefault="00AC161F" w:rsidP="00AC161F">
      <w:pPr>
        <w:spacing w:line="360" w:lineRule="auto"/>
        <w:ind w:firstLineChars="200" w:firstLine="480"/>
        <w:rPr>
          <w:bCs/>
          <w:sz w:val="24"/>
        </w:rPr>
      </w:pPr>
      <w:r>
        <w:rPr>
          <w:rFonts w:hint="eastAsia"/>
          <w:bCs/>
          <w:sz w:val="24"/>
        </w:rPr>
        <w:t>5</w:t>
      </w:r>
      <w:r>
        <w:rPr>
          <w:bCs/>
          <w:sz w:val="24"/>
        </w:rPr>
        <w:t>3</w:t>
      </w:r>
      <w:r>
        <w:rPr>
          <w:rFonts w:hint="eastAsia"/>
          <w:bCs/>
          <w:sz w:val="24"/>
        </w:rPr>
        <w:t>、</w:t>
      </w:r>
      <w:r>
        <w:rPr>
          <w:bCs/>
          <w:sz w:val="24"/>
        </w:rPr>
        <w:t>基金份额净值：指计算日基金资产净值除以计算日基金份额总数</w:t>
      </w:r>
    </w:p>
    <w:p w14:paraId="6E5858A1" w14:textId="77777777" w:rsidR="00AC161F" w:rsidRDefault="00AC161F" w:rsidP="00AC161F">
      <w:pPr>
        <w:spacing w:line="360" w:lineRule="auto"/>
        <w:ind w:firstLineChars="200" w:firstLine="480"/>
        <w:rPr>
          <w:bCs/>
          <w:sz w:val="24"/>
        </w:rPr>
      </w:pPr>
      <w:r>
        <w:rPr>
          <w:rFonts w:hint="eastAsia"/>
          <w:bCs/>
          <w:sz w:val="24"/>
        </w:rPr>
        <w:t>5</w:t>
      </w:r>
      <w:r>
        <w:rPr>
          <w:bCs/>
          <w:sz w:val="24"/>
        </w:rPr>
        <w:t>4</w:t>
      </w:r>
      <w:r>
        <w:rPr>
          <w:rFonts w:hint="eastAsia"/>
          <w:bCs/>
          <w:sz w:val="24"/>
        </w:rPr>
        <w:t>、</w:t>
      </w:r>
      <w:r>
        <w:rPr>
          <w:bCs/>
          <w:sz w:val="24"/>
        </w:rPr>
        <w:t>基金资产估值：指计算评估基金资产和负债的价值，以确定基金资产净值和基金份额净值的过程</w:t>
      </w:r>
    </w:p>
    <w:p w14:paraId="4E4D13E5" w14:textId="77777777" w:rsidR="00AC161F" w:rsidRPr="009A4B37" w:rsidRDefault="00AC161F" w:rsidP="00AC161F">
      <w:pPr>
        <w:spacing w:line="360" w:lineRule="auto"/>
        <w:ind w:firstLineChars="200" w:firstLine="480"/>
        <w:rPr>
          <w:bCs/>
          <w:sz w:val="24"/>
        </w:rPr>
      </w:pPr>
      <w:r>
        <w:rPr>
          <w:rFonts w:hint="eastAsia"/>
          <w:bCs/>
          <w:sz w:val="24"/>
        </w:rPr>
        <w:t>5</w:t>
      </w:r>
      <w:r>
        <w:rPr>
          <w:bCs/>
          <w:sz w:val="24"/>
        </w:rPr>
        <w:t>5</w:t>
      </w:r>
      <w:r w:rsidRPr="009A4B37">
        <w:rPr>
          <w:rFonts w:hint="eastAsia"/>
          <w:bCs/>
          <w:sz w:val="24"/>
        </w:rPr>
        <w:t>、</w:t>
      </w:r>
      <w:r w:rsidRPr="009A4B37">
        <w:rPr>
          <w:rFonts w:hint="eastAsia"/>
          <w:bCs/>
          <w:sz w:val="24"/>
        </w:rPr>
        <w:t>A</w:t>
      </w:r>
      <w:r w:rsidRPr="009A4B37">
        <w:rPr>
          <w:rFonts w:hint="eastAsia"/>
          <w:bCs/>
          <w:sz w:val="24"/>
        </w:rPr>
        <w:t>类基金份额：指在投资者认购、申购时收取认购、申购费用，在赎回时根据持有期限收取赎回费用，但不从本类别基金</w:t>
      </w:r>
      <w:r>
        <w:rPr>
          <w:rFonts w:hint="eastAsia"/>
          <w:bCs/>
          <w:sz w:val="24"/>
        </w:rPr>
        <w:t>财产</w:t>
      </w:r>
      <w:r w:rsidRPr="009A4B37">
        <w:rPr>
          <w:rFonts w:hint="eastAsia"/>
          <w:bCs/>
          <w:sz w:val="24"/>
        </w:rPr>
        <w:t>中计提销售服务费的基金份额</w:t>
      </w:r>
    </w:p>
    <w:p w14:paraId="7E011852" w14:textId="77777777" w:rsidR="00AC161F" w:rsidRDefault="00AC161F" w:rsidP="00AC161F">
      <w:pPr>
        <w:spacing w:line="360" w:lineRule="auto"/>
        <w:ind w:firstLineChars="200" w:firstLine="480"/>
        <w:rPr>
          <w:bCs/>
          <w:sz w:val="24"/>
        </w:rPr>
      </w:pPr>
      <w:r>
        <w:rPr>
          <w:rFonts w:hint="eastAsia"/>
          <w:bCs/>
          <w:sz w:val="24"/>
        </w:rPr>
        <w:t>5</w:t>
      </w:r>
      <w:r>
        <w:rPr>
          <w:bCs/>
          <w:sz w:val="24"/>
        </w:rPr>
        <w:t>6</w:t>
      </w:r>
      <w:r w:rsidRPr="009A4B37">
        <w:rPr>
          <w:rFonts w:hint="eastAsia"/>
          <w:bCs/>
          <w:sz w:val="24"/>
        </w:rPr>
        <w:t>、</w:t>
      </w:r>
      <w:r w:rsidRPr="009A4B37">
        <w:rPr>
          <w:rFonts w:hint="eastAsia"/>
          <w:bCs/>
          <w:sz w:val="24"/>
        </w:rPr>
        <w:t>C</w:t>
      </w:r>
      <w:r>
        <w:rPr>
          <w:rFonts w:hint="eastAsia"/>
          <w:bCs/>
          <w:sz w:val="24"/>
        </w:rPr>
        <w:t>类</w:t>
      </w:r>
      <w:r w:rsidRPr="009A4B37">
        <w:rPr>
          <w:rFonts w:hint="eastAsia"/>
          <w:bCs/>
          <w:sz w:val="24"/>
        </w:rPr>
        <w:t>基金份额：指从本类别基金</w:t>
      </w:r>
      <w:r>
        <w:rPr>
          <w:rFonts w:hint="eastAsia"/>
          <w:bCs/>
          <w:sz w:val="24"/>
        </w:rPr>
        <w:t>财产</w:t>
      </w:r>
      <w:r w:rsidRPr="009A4B37">
        <w:rPr>
          <w:rFonts w:hint="eastAsia"/>
          <w:bCs/>
          <w:sz w:val="24"/>
        </w:rPr>
        <w:t>中计提销售服务费而不收取认购、申购费用，在赎回时根据持有期限收取赎回费用的基金份额</w:t>
      </w:r>
    </w:p>
    <w:p w14:paraId="0B0F03B8" w14:textId="77777777" w:rsidR="00AC161F" w:rsidRDefault="00AC161F" w:rsidP="00AC161F">
      <w:pPr>
        <w:spacing w:line="360" w:lineRule="auto"/>
        <w:ind w:firstLineChars="200" w:firstLine="480"/>
        <w:rPr>
          <w:bCs/>
          <w:sz w:val="24"/>
        </w:rPr>
      </w:pPr>
      <w:r>
        <w:rPr>
          <w:rFonts w:hint="eastAsia"/>
          <w:bCs/>
          <w:sz w:val="24"/>
        </w:rPr>
        <w:t>5</w:t>
      </w:r>
      <w:r>
        <w:rPr>
          <w:bCs/>
          <w:sz w:val="24"/>
        </w:rPr>
        <w:t>7</w:t>
      </w:r>
      <w:r>
        <w:rPr>
          <w:rFonts w:hint="eastAsia"/>
          <w:bCs/>
          <w:sz w:val="24"/>
        </w:rPr>
        <w:t>、</w:t>
      </w:r>
      <w:r>
        <w:rPr>
          <w:bCs/>
          <w:sz w:val="24"/>
        </w:rPr>
        <w:t>规定</w:t>
      </w:r>
      <w:r>
        <w:rPr>
          <w:rFonts w:hint="eastAsia"/>
          <w:bCs/>
          <w:sz w:val="24"/>
        </w:rPr>
        <w:t>媒介</w:t>
      </w:r>
      <w:r>
        <w:rPr>
          <w:bCs/>
          <w:sz w:val="24"/>
        </w:rPr>
        <w:t>：</w:t>
      </w:r>
      <w:r w:rsidRPr="00EE0C55">
        <w:rPr>
          <w:rFonts w:hint="eastAsia"/>
          <w:bCs/>
          <w:sz w:val="24"/>
        </w:rPr>
        <w:t>指</w:t>
      </w:r>
      <w:r>
        <w:rPr>
          <w:rFonts w:hint="eastAsia"/>
          <w:bCs/>
          <w:sz w:val="24"/>
        </w:rPr>
        <w:t>符合</w:t>
      </w:r>
      <w:r w:rsidRPr="00EE0C55">
        <w:rPr>
          <w:rFonts w:hint="eastAsia"/>
          <w:bCs/>
          <w:sz w:val="24"/>
        </w:rPr>
        <w:t>中国证监会</w:t>
      </w:r>
      <w:r>
        <w:rPr>
          <w:rFonts w:hint="eastAsia"/>
          <w:bCs/>
          <w:sz w:val="24"/>
        </w:rPr>
        <w:t>规定条件</w:t>
      </w:r>
      <w:r w:rsidRPr="00EE0C55">
        <w:rPr>
          <w:rFonts w:hint="eastAsia"/>
          <w:bCs/>
          <w:sz w:val="24"/>
        </w:rPr>
        <w:t>的用以进行信息披露的全国性报刊及</w:t>
      </w:r>
      <w:r w:rsidRPr="00862E77">
        <w:rPr>
          <w:rFonts w:hint="eastAsia"/>
          <w:bCs/>
          <w:sz w:val="24"/>
        </w:rPr>
        <w:t>《信息披露办法》规定的</w:t>
      </w:r>
      <w:r w:rsidRPr="00EE0C55">
        <w:rPr>
          <w:rFonts w:hint="eastAsia"/>
          <w:bCs/>
          <w:sz w:val="24"/>
        </w:rPr>
        <w:t>互联网网站（包括基金管理人网站、基金托管人网站、中国证监会基金电子披露网站）等媒介</w:t>
      </w:r>
    </w:p>
    <w:p w14:paraId="5A0E5C1F" w14:textId="77777777" w:rsidR="00AC161F" w:rsidRDefault="00AC161F" w:rsidP="00AC161F">
      <w:pPr>
        <w:spacing w:line="360" w:lineRule="auto"/>
        <w:ind w:firstLineChars="200" w:firstLine="480"/>
        <w:rPr>
          <w:bCs/>
          <w:sz w:val="24"/>
        </w:rPr>
      </w:pPr>
      <w:r>
        <w:rPr>
          <w:rFonts w:hint="eastAsia"/>
          <w:bCs/>
          <w:sz w:val="24"/>
        </w:rPr>
        <w:t>5</w:t>
      </w:r>
      <w:r>
        <w:rPr>
          <w:bCs/>
          <w:sz w:val="24"/>
        </w:rPr>
        <w:t>8</w:t>
      </w:r>
      <w:r>
        <w:rPr>
          <w:rFonts w:hint="eastAsia"/>
          <w:bCs/>
          <w:sz w:val="24"/>
        </w:rPr>
        <w:t>、</w:t>
      </w:r>
      <w:r w:rsidRPr="00587F55">
        <w:rPr>
          <w:rFonts w:hint="eastAsia"/>
          <w:bCs/>
          <w:sz w:val="24"/>
        </w:rPr>
        <w:t>销售服务费：指从基金财产中计提的，用于本基金市场推广、销售以及基金份额持有人服务的费用</w:t>
      </w:r>
    </w:p>
    <w:p w14:paraId="73F0E687" w14:textId="77777777" w:rsidR="00AC161F" w:rsidRDefault="00AC161F" w:rsidP="00AC161F">
      <w:pPr>
        <w:spacing w:line="360" w:lineRule="auto"/>
        <w:ind w:firstLineChars="200" w:firstLine="480"/>
        <w:rPr>
          <w:bCs/>
          <w:sz w:val="24"/>
        </w:rPr>
      </w:pPr>
      <w:r>
        <w:rPr>
          <w:rFonts w:hint="eastAsia"/>
          <w:bCs/>
          <w:sz w:val="24"/>
        </w:rPr>
        <w:t>5</w:t>
      </w:r>
      <w:r>
        <w:rPr>
          <w:bCs/>
          <w:sz w:val="24"/>
        </w:rPr>
        <w:t>9</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个交易日以上的逆回购与银行定期存款（含协议约定有条件提前支取的银行存款）、停牌股票、资产支持证券、因发行人债务违约无法进行转让或交易的债券</w:t>
      </w:r>
      <w:r w:rsidRPr="00F64BD2">
        <w:rPr>
          <w:rFonts w:hint="eastAsia"/>
          <w:bCs/>
          <w:sz w:val="24"/>
        </w:rPr>
        <w:t>以及法律法规或中国证监会规定的其他流动性受限资产，如未来法律法规变动，基金管理人在履行适当程序后，可对上述流动性受限资产范围进行调整</w:t>
      </w:r>
    </w:p>
    <w:p w14:paraId="7BC8BE01" w14:textId="77777777" w:rsidR="00AC161F" w:rsidRDefault="00AC161F" w:rsidP="00AC161F">
      <w:pPr>
        <w:spacing w:line="360" w:lineRule="auto"/>
        <w:ind w:firstLineChars="200" w:firstLine="480"/>
        <w:rPr>
          <w:bCs/>
          <w:sz w:val="24"/>
        </w:rPr>
      </w:pPr>
      <w:r>
        <w:rPr>
          <w:bCs/>
          <w:sz w:val="24"/>
        </w:rPr>
        <w:t>60</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r w:rsidRPr="00CE0D3F">
        <w:rPr>
          <w:rFonts w:hint="eastAsia"/>
          <w:bCs/>
          <w:sz w:val="24"/>
        </w:rPr>
        <w:t>，如未来法律法规变动，基金管理人在履行适当程序后，</w:t>
      </w:r>
      <w:r w:rsidRPr="00A97F81">
        <w:rPr>
          <w:rFonts w:hint="eastAsia"/>
          <w:bCs/>
          <w:sz w:val="24"/>
        </w:rPr>
        <w:t>可对前述摆动定价机制的定义进行调整</w:t>
      </w:r>
    </w:p>
    <w:p w14:paraId="5F2E1B08" w14:textId="77777777" w:rsidR="00AC161F" w:rsidRPr="00D4064F" w:rsidRDefault="00AC161F" w:rsidP="00AC161F">
      <w:pPr>
        <w:spacing w:line="360" w:lineRule="auto"/>
        <w:ind w:firstLineChars="200" w:firstLine="480"/>
        <w:rPr>
          <w:sz w:val="24"/>
        </w:rPr>
      </w:pPr>
      <w:r>
        <w:rPr>
          <w:bCs/>
          <w:sz w:val="24"/>
        </w:rPr>
        <w:t>61</w:t>
      </w:r>
      <w:r w:rsidRPr="00D4064F">
        <w:rPr>
          <w:rFonts w:hint="eastAsia"/>
          <w:sz w:val="24"/>
        </w:rPr>
        <w:t>、侧袋机制：指将基金投资组合中的特定资产从原有账户分离至一个专门</w:t>
      </w:r>
      <w:r w:rsidRPr="00D4064F">
        <w:rPr>
          <w:rFonts w:hint="eastAsia"/>
          <w:sz w:val="24"/>
        </w:rPr>
        <w:lastRenderedPageBreak/>
        <w:t>账户进行处置清算，目的在于有效隔离并化解风险，确保投资者得到公平对待，属于流动性风险管理工具。侧袋机制实施期间，原有账户称为主袋账户，专门账户称为侧袋账户</w:t>
      </w:r>
    </w:p>
    <w:p w14:paraId="06CFE6B0" w14:textId="77777777" w:rsidR="00AC161F" w:rsidRPr="00D4064F" w:rsidRDefault="00AC161F" w:rsidP="00AC161F">
      <w:pPr>
        <w:spacing w:line="360" w:lineRule="auto"/>
        <w:ind w:firstLineChars="200" w:firstLine="480"/>
        <w:rPr>
          <w:sz w:val="24"/>
        </w:rPr>
      </w:pPr>
      <w:r>
        <w:rPr>
          <w:bCs/>
          <w:sz w:val="24"/>
        </w:rPr>
        <w:t>62</w:t>
      </w:r>
      <w:r w:rsidRPr="00D4064F">
        <w:rPr>
          <w:rFonts w:hint="eastAsia"/>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0D1AD2D" w14:textId="15C737A2" w:rsidR="00AC161F" w:rsidRDefault="00AC161F" w:rsidP="00AC161F">
      <w:pPr>
        <w:spacing w:line="360" w:lineRule="auto"/>
        <w:ind w:firstLineChars="200" w:firstLine="480"/>
        <w:rPr>
          <w:bCs/>
          <w:sz w:val="24"/>
        </w:rPr>
      </w:pPr>
      <w:r>
        <w:rPr>
          <w:bCs/>
          <w:sz w:val="24"/>
        </w:rPr>
        <w:t>63</w:t>
      </w:r>
      <w:r>
        <w:rPr>
          <w:rFonts w:hint="eastAsia"/>
          <w:bCs/>
          <w:sz w:val="24"/>
        </w:rPr>
        <w:t>、</w:t>
      </w:r>
      <w:r>
        <w:rPr>
          <w:bCs/>
          <w:sz w:val="24"/>
        </w:rPr>
        <w:t>不可抗力：指</w:t>
      </w:r>
      <w:r w:rsidR="0022085E">
        <w:rPr>
          <w:bCs/>
          <w:sz w:val="24"/>
        </w:rPr>
        <w:t>基金合同</w:t>
      </w:r>
      <w:r>
        <w:rPr>
          <w:bCs/>
          <w:sz w:val="24"/>
        </w:rPr>
        <w:t>当事人不能预见、不能避免且不能克服的客观事件</w:t>
      </w:r>
    </w:p>
    <w:p w14:paraId="36ED7CE0" w14:textId="77777777" w:rsidR="00AC161F" w:rsidRPr="00954490" w:rsidRDefault="00AC161F" w:rsidP="00AC161F">
      <w:pPr>
        <w:spacing w:line="360" w:lineRule="auto"/>
        <w:ind w:firstLineChars="200" w:firstLine="480"/>
        <w:rPr>
          <w:bCs/>
          <w:sz w:val="24"/>
        </w:rPr>
      </w:pPr>
      <w:r w:rsidRPr="00954490">
        <w:rPr>
          <w:rFonts w:hint="eastAsia"/>
          <w:bCs/>
          <w:sz w:val="24"/>
        </w:rPr>
        <w:t>6</w:t>
      </w:r>
      <w:r>
        <w:rPr>
          <w:bCs/>
          <w:sz w:val="24"/>
        </w:rPr>
        <w:t>4</w:t>
      </w:r>
      <w:r w:rsidRPr="00954490">
        <w:rPr>
          <w:rFonts w:hint="eastAsia"/>
          <w:bCs/>
          <w:sz w:val="24"/>
        </w:rPr>
        <w:t>、发起资金：指用于认购发起式基金且来源于基金管理人的股东资金、基金管理人固有资金、基金管理人高级管理人员或基金经理（指基金管理人员工中依法具有基金经理资格者，包括但可能不限于本基金的基金经理，同时也可以包括基金经理之外公司投研人员，下同）等人员的资金</w:t>
      </w:r>
    </w:p>
    <w:p w14:paraId="0F587518" w14:textId="4FDC7C02" w:rsidR="008947F9" w:rsidRPr="00853826" w:rsidRDefault="00AC161F" w:rsidP="00AC161F">
      <w:pPr>
        <w:spacing w:line="360" w:lineRule="auto"/>
        <w:ind w:firstLineChars="200" w:firstLine="480"/>
        <w:rPr>
          <w:bCs/>
          <w:sz w:val="24"/>
        </w:rPr>
      </w:pPr>
      <w:r w:rsidRPr="00954490">
        <w:rPr>
          <w:rFonts w:hint="eastAsia"/>
          <w:bCs/>
          <w:sz w:val="24"/>
        </w:rPr>
        <w:t>6</w:t>
      </w:r>
      <w:r>
        <w:rPr>
          <w:bCs/>
          <w:sz w:val="24"/>
        </w:rPr>
        <w:t>5</w:t>
      </w:r>
      <w:r w:rsidRPr="00954490">
        <w:rPr>
          <w:rFonts w:hint="eastAsia"/>
          <w:bCs/>
          <w:sz w:val="24"/>
        </w:rPr>
        <w:t>、发起资金提供方：指以发起资金认购本基金且承诺以发起资金认购的基金份额持有期限不少于三年的基金管理人的股东、基金管理人、基金管理人高级管理人员或基金经理等人员</w:t>
      </w:r>
    </w:p>
    <w:p w14:paraId="4F90E5EC" w14:textId="77777777" w:rsidR="002D4C5F" w:rsidRPr="00853826" w:rsidRDefault="002D4C5F" w:rsidP="001D6650">
      <w:pPr>
        <w:spacing w:line="360" w:lineRule="auto"/>
        <w:ind w:firstLineChars="200" w:firstLine="480"/>
        <w:rPr>
          <w:rFonts w:ascii="宋体" w:hAnsi="宋体"/>
          <w:sz w:val="24"/>
        </w:rPr>
      </w:pPr>
    </w:p>
    <w:p w14:paraId="04D15E2A" w14:textId="77777777" w:rsidR="002D4C5F" w:rsidRPr="00853826" w:rsidRDefault="002D4C5F">
      <w:pPr>
        <w:widowControl/>
        <w:jc w:val="left"/>
        <w:rPr>
          <w:rFonts w:ascii="宋体" w:hAnsi="宋体"/>
          <w:sz w:val="24"/>
        </w:rPr>
      </w:pPr>
      <w:r w:rsidRPr="00853826">
        <w:rPr>
          <w:rFonts w:ascii="宋体" w:hAnsi="宋体"/>
          <w:sz w:val="24"/>
        </w:rPr>
        <w:br w:type="page"/>
      </w:r>
    </w:p>
    <w:p w14:paraId="6F16130C" w14:textId="77777777" w:rsidR="002D4C5F" w:rsidRPr="00853826" w:rsidRDefault="002D4C5F" w:rsidP="002D4C5F">
      <w:pPr>
        <w:keepNext/>
        <w:keepLines/>
        <w:spacing w:line="578" w:lineRule="auto"/>
        <w:jc w:val="center"/>
        <w:outlineLvl w:val="0"/>
        <w:rPr>
          <w:rFonts w:ascii="Times New Roman" w:hAnsi="Times New Roman"/>
          <w:b/>
          <w:bCs/>
          <w:kern w:val="44"/>
          <w:sz w:val="30"/>
          <w:szCs w:val="44"/>
        </w:rPr>
      </w:pPr>
      <w:bookmarkStart w:id="39" w:name="_Toc733"/>
      <w:bookmarkStart w:id="40" w:name="_Toc18631"/>
      <w:bookmarkStart w:id="41" w:name="_Toc22708"/>
      <w:bookmarkStart w:id="42" w:name="_Toc20318"/>
      <w:bookmarkStart w:id="43" w:name="_Toc6683"/>
      <w:bookmarkStart w:id="44" w:name="_Toc20627"/>
      <w:bookmarkStart w:id="45" w:name="_Toc24571"/>
      <w:bookmarkStart w:id="46" w:name="_Toc6149"/>
      <w:bookmarkStart w:id="47" w:name="_Toc545"/>
      <w:bookmarkStart w:id="48" w:name="_Toc13288"/>
      <w:bookmarkStart w:id="49" w:name="_Toc432864489"/>
      <w:bookmarkStart w:id="50" w:name="_Toc433268640"/>
      <w:bookmarkStart w:id="51" w:name="_Toc462149629"/>
      <w:bookmarkStart w:id="52" w:name="_Toc462150541"/>
      <w:bookmarkStart w:id="53" w:name="_Toc473881984"/>
      <w:bookmarkStart w:id="54" w:name="_Toc473882214"/>
      <w:bookmarkStart w:id="55" w:name="_Toc473882298"/>
      <w:bookmarkStart w:id="56" w:name="_Toc483302047"/>
      <w:bookmarkStart w:id="57" w:name="_Toc67323572"/>
      <w:bookmarkStart w:id="58" w:name="_Toc500343512"/>
      <w:r w:rsidRPr="00853826">
        <w:rPr>
          <w:rFonts w:ascii="Times New Roman" w:hAnsi="Times New Roman"/>
          <w:b/>
          <w:bCs/>
          <w:kern w:val="44"/>
          <w:sz w:val="30"/>
          <w:szCs w:val="44"/>
        </w:rPr>
        <w:lastRenderedPageBreak/>
        <w:t>第三部分</w:t>
      </w:r>
      <w:r w:rsidRPr="00853826">
        <w:rPr>
          <w:rFonts w:ascii="Times New Roman" w:hAnsi="Times New Roman"/>
          <w:b/>
          <w:bCs/>
          <w:kern w:val="44"/>
          <w:sz w:val="30"/>
          <w:szCs w:val="44"/>
        </w:rPr>
        <w:t xml:space="preserve">  </w:t>
      </w:r>
      <w:bookmarkEnd w:id="39"/>
      <w:bookmarkEnd w:id="40"/>
      <w:bookmarkEnd w:id="41"/>
      <w:bookmarkEnd w:id="42"/>
      <w:bookmarkEnd w:id="43"/>
      <w:bookmarkEnd w:id="44"/>
      <w:bookmarkEnd w:id="45"/>
      <w:bookmarkEnd w:id="46"/>
      <w:bookmarkEnd w:id="47"/>
      <w:bookmarkEnd w:id="48"/>
      <w:r w:rsidRPr="00853826">
        <w:rPr>
          <w:rFonts w:ascii="Times New Roman" w:hAnsi="Times New Roman" w:hint="eastAsia"/>
          <w:b/>
          <w:bCs/>
          <w:kern w:val="44"/>
          <w:sz w:val="30"/>
          <w:szCs w:val="44"/>
        </w:rPr>
        <w:t>基金管理人</w:t>
      </w:r>
      <w:bookmarkEnd w:id="49"/>
      <w:bookmarkEnd w:id="50"/>
      <w:bookmarkEnd w:id="51"/>
      <w:bookmarkEnd w:id="52"/>
      <w:bookmarkEnd w:id="53"/>
      <w:bookmarkEnd w:id="54"/>
      <w:bookmarkEnd w:id="55"/>
      <w:bookmarkEnd w:id="56"/>
      <w:bookmarkEnd w:id="57"/>
      <w:bookmarkEnd w:id="58"/>
    </w:p>
    <w:p w14:paraId="3CE5B07D" w14:textId="77777777" w:rsidR="002D4C5F" w:rsidRPr="00853826" w:rsidRDefault="002D4C5F" w:rsidP="002D4C5F">
      <w:pPr>
        <w:spacing w:line="360" w:lineRule="auto"/>
        <w:ind w:left="480"/>
        <w:rPr>
          <w:rFonts w:asciiTheme="minorEastAsia" w:hAnsiTheme="minorEastAsia"/>
          <w:sz w:val="24"/>
          <w:szCs w:val="20"/>
        </w:rPr>
      </w:pPr>
      <w:r w:rsidRPr="00853826">
        <w:rPr>
          <w:rFonts w:asciiTheme="minorEastAsia" w:hAnsiTheme="minorEastAsia" w:hint="eastAsia"/>
          <w:sz w:val="24"/>
          <w:szCs w:val="20"/>
        </w:rPr>
        <w:t>一、基金管理人简况</w:t>
      </w:r>
    </w:p>
    <w:p w14:paraId="52B09270" w14:textId="77777777" w:rsidR="002D4C5F" w:rsidRPr="00853826" w:rsidRDefault="002D4C5F" w:rsidP="002D4C5F">
      <w:pPr>
        <w:widowControl/>
        <w:adjustRightInd w:val="0"/>
        <w:snapToGrid w:val="0"/>
        <w:spacing w:line="360" w:lineRule="auto"/>
        <w:ind w:left="480"/>
        <w:rPr>
          <w:rFonts w:ascii="Times New Roman" w:hAnsi="Times New Roman"/>
          <w:bCs/>
          <w:sz w:val="24"/>
          <w:szCs w:val="20"/>
        </w:rPr>
      </w:pPr>
      <w:r w:rsidRPr="00853826">
        <w:rPr>
          <w:rFonts w:ascii="Times New Roman" w:hAnsi="Times New Roman" w:hint="eastAsia"/>
          <w:bCs/>
          <w:sz w:val="24"/>
          <w:szCs w:val="20"/>
        </w:rPr>
        <w:t>名称：汇添富基金管理股份有限公司</w:t>
      </w:r>
      <w:r w:rsidRPr="00853826">
        <w:rPr>
          <w:rFonts w:ascii="Times New Roman" w:hAnsi="Times New Roman" w:hint="eastAsia"/>
          <w:bCs/>
          <w:sz w:val="24"/>
          <w:szCs w:val="20"/>
        </w:rPr>
        <w:t xml:space="preserve"> </w:t>
      </w:r>
    </w:p>
    <w:p w14:paraId="5AEEA329" w14:textId="132CCFA6" w:rsidR="002D4C5F" w:rsidRPr="00853826" w:rsidRDefault="002D4C5F" w:rsidP="002D4C5F">
      <w:pPr>
        <w:widowControl/>
        <w:adjustRightInd w:val="0"/>
        <w:snapToGrid w:val="0"/>
        <w:spacing w:line="360" w:lineRule="auto"/>
        <w:ind w:firstLine="420"/>
        <w:rPr>
          <w:rFonts w:ascii="Times New Roman" w:hAnsi="Times New Roman"/>
          <w:bCs/>
          <w:sz w:val="24"/>
          <w:szCs w:val="20"/>
        </w:rPr>
      </w:pPr>
      <w:r w:rsidRPr="00853826">
        <w:rPr>
          <w:rFonts w:ascii="Times New Roman" w:hAnsi="Times New Roman" w:hint="eastAsia"/>
          <w:bCs/>
          <w:sz w:val="24"/>
          <w:szCs w:val="20"/>
        </w:rPr>
        <w:t>住所：</w:t>
      </w:r>
      <w:r w:rsidR="00BA13A8" w:rsidRPr="00BA13A8">
        <w:rPr>
          <w:rFonts w:ascii="Times New Roman" w:hAnsi="Times New Roman" w:hint="eastAsia"/>
          <w:bCs/>
          <w:sz w:val="24"/>
          <w:szCs w:val="20"/>
        </w:rPr>
        <w:t>上海市黄浦区北京东路</w:t>
      </w:r>
      <w:r w:rsidR="00BA13A8" w:rsidRPr="00BA13A8">
        <w:rPr>
          <w:rFonts w:ascii="Times New Roman" w:hAnsi="Times New Roman" w:hint="eastAsia"/>
          <w:bCs/>
          <w:sz w:val="24"/>
          <w:szCs w:val="20"/>
        </w:rPr>
        <w:t>666</w:t>
      </w:r>
      <w:r w:rsidR="00BA13A8" w:rsidRPr="00BA13A8">
        <w:rPr>
          <w:rFonts w:ascii="Times New Roman" w:hAnsi="Times New Roman" w:hint="eastAsia"/>
          <w:bCs/>
          <w:sz w:val="24"/>
          <w:szCs w:val="20"/>
        </w:rPr>
        <w:t>号</w:t>
      </w:r>
      <w:r w:rsidR="00BA13A8" w:rsidRPr="00BA13A8">
        <w:rPr>
          <w:rFonts w:ascii="Times New Roman" w:hAnsi="Times New Roman" w:hint="eastAsia"/>
          <w:bCs/>
          <w:sz w:val="24"/>
          <w:szCs w:val="20"/>
        </w:rPr>
        <w:t>H</w:t>
      </w:r>
      <w:r w:rsidR="00BA13A8" w:rsidRPr="00BA13A8">
        <w:rPr>
          <w:rFonts w:ascii="Times New Roman" w:hAnsi="Times New Roman" w:hint="eastAsia"/>
          <w:bCs/>
          <w:sz w:val="24"/>
          <w:szCs w:val="20"/>
        </w:rPr>
        <w:t>区（东座）</w:t>
      </w:r>
      <w:r w:rsidR="00BA13A8" w:rsidRPr="00BA13A8">
        <w:rPr>
          <w:rFonts w:ascii="Times New Roman" w:hAnsi="Times New Roman" w:hint="eastAsia"/>
          <w:bCs/>
          <w:sz w:val="24"/>
          <w:szCs w:val="20"/>
        </w:rPr>
        <w:t>6</w:t>
      </w:r>
      <w:r w:rsidR="00BA13A8" w:rsidRPr="00BA13A8">
        <w:rPr>
          <w:rFonts w:ascii="Times New Roman" w:hAnsi="Times New Roman" w:hint="eastAsia"/>
          <w:bCs/>
          <w:sz w:val="24"/>
          <w:szCs w:val="20"/>
        </w:rPr>
        <w:t>楼</w:t>
      </w:r>
      <w:r w:rsidR="00BA13A8" w:rsidRPr="00BA13A8">
        <w:rPr>
          <w:rFonts w:ascii="Times New Roman" w:hAnsi="Times New Roman" w:hint="eastAsia"/>
          <w:bCs/>
          <w:sz w:val="24"/>
          <w:szCs w:val="20"/>
        </w:rPr>
        <w:t>H686</w:t>
      </w:r>
      <w:r w:rsidR="00BA13A8" w:rsidRPr="00BA13A8">
        <w:rPr>
          <w:rFonts w:ascii="Times New Roman" w:hAnsi="Times New Roman" w:hint="eastAsia"/>
          <w:bCs/>
          <w:sz w:val="24"/>
          <w:szCs w:val="20"/>
        </w:rPr>
        <w:t>室</w:t>
      </w:r>
      <w:r w:rsidRPr="00853826">
        <w:rPr>
          <w:rFonts w:ascii="Times New Roman" w:hAnsi="Times New Roman" w:hint="eastAsia"/>
          <w:bCs/>
          <w:sz w:val="24"/>
          <w:szCs w:val="20"/>
        </w:rPr>
        <w:t xml:space="preserve"> </w:t>
      </w:r>
    </w:p>
    <w:p w14:paraId="0FF638E2" w14:textId="22D50F21" w:rsidR="002D4C5F" w:rsidRDefault="002D4C5F" w:rsidP="002D4C5F">
      <w:pPr>
        <w:widowControl/>
        <w:adjustRightInd w:val="0"/>
        <w:snapToGrid w:val="0"/>
        <w:spacing w:line="360" w:lineRule="auto"/>
        <w:ind w:firstLine="420"/>
        <w:rPr>
          <w:rFonts w:ascii="Times New Roman" w:hAnsi="Times New Roman"/>
          <w:bCs/>
          <w:sz w:val="24"/>
          <w:szCs w:val="20"/>
        </w:rPr>
      </w:pPr>
      <w:r w:rsidRPr="00853826">
        <w:rPr>
          <w:rFonts w:ascii="Times New Roman" w:hAnsi="Times New Roman" w:hint="eastAsia"/>
          <w:bCs/>
          <w:sz w:val="24"/>
          <w:szCs w:val="20"/>
        </w:rPr>
        <w:t>办公地址：</w:t>
      </w:r>
      <w:r w:rsidR="005A53C3" w:rsidRPr="005A53C3">
        <w:rPr>
          <w:rFonts w:ascii="Times New Roman" w:hAnsi="Times New Roman" w:hint="eastAsia"/>
          <w:bCs/>
          <w:sz w:val="24"/>
          <w:szCs w:val="20"/>
        </w:rPr>
        <w:t>上海市黄浦区外马路</w:t>
      </w:r>
      <w:r w:rsidR="005A53C3" w:rsidRPr="005A53C3">
        <w:rPr>
          <w:rFonts w:ascii="Times New Roman" w:hAnsi="Times New Roman" w:hint="eastAsia"/>
          <w:bCs/>
          <w:sz w:val="24"/>
          <w:szCs w:val="20"/>
        </w:rPr>
        <w:t>728</w:t>
      </w:r>
      <w:r w:rsidR="005A53C3" w:rsidRPr="005A53C3">
        <w:rPr>
          <w:rFonts w:ascii="Times New Roman" w:hAnsi="Times New Roman" w:hint="eastAsia"/>
          <w:bCs/>
          <w:sz w:val="24"/>
          <w:szCs w:val="20"/>
        </w:rPr>
        <w:t>号</w:t>
      </w:r>
      <w:r w:rsidRPr="00853826">
        <w:rPr>
          <w:rFonts w:ascii="Times New Roman" w:hAnsi="Times New Roman" w:hint="eastAsia"/>
          <w:bCs/>
          <w:sz w:val="24"/>
          <w:szCs w:val="20"/>
        </w:rPr>
        <w:t xml:space="preserve"> </w:t>
      </w:r>
    </w:p>
    <w:p w14:paraId="71D5690E" w14:textId="15EA443F" w:rsidR="00D430B4" w:rsidRPr="00853826" w:rsidRDefault="00D430B4" w:rsidP="002D4C5F">
      <w:pPr>
        <w:widowControl/>
        <w:adjustRightInd w:val="0"/>
        <w:snapToGrid w:val="0"/>
        <w:spacing w:line="360" w:lineRule="auto"/>
        <w:ind w:firstLine="420"/>
        <w:rPr>
          <w:rFonts w:ascii="Times New Roman" w:hAnsi="Times New Roman"/>
          <w:bCs/>
          <w:sz w:val="24"/>
          <w:szCs w:val="20"/>
        </w:rPr>
      </w:pPr>
      <w:r w:rsidRPr="00D430B4">
        <w:rPr>
          <w:rFonts w:ascii="Times New Roman" w:hAnsi="Times New Roman" w:hint="eastAsia"/>
          <w:bCs/>
          <w:sz w:val="24"/>
          <w:szCs w:val="20"/>
        </w:rPr>
        <w:t>邮政编码：</w:t>
      </w:r>
      <w:r w:rsidRPr="00D430B4">
        <w:rPr>
          <w:rFonts w:ascii="Times New Roman" w:hAnsi="Times New Roman" w:hint="eastAsia"/>
          <w:bCs/>
          <w:sz w:val="24"/>
          <w:szCs w:val="20"/>
        </w:rPr>
        <w:t>200010</w:t>
      </w:r>
    </w:p>
    <w:p w14:paraId="73F0F989" w14:textId="77777777" w:rsidR="002D4C5F" w:rsidRPr="00853826" w:rsidRDefault="002D4C5F" w:rsidP="002D4C5F">
      <w:pPr>
        <w:widowControl/>
        <w:adjustRightInd w:val="0"/>
        <w:snapToGrid w:val="0"/>
        <w:spacing w:line="360" w:lineRule="auto"/>
        <w:ind w:firstLine="420"/>
        <w:rPr>
          <w:rFonts w:ascii="Times New Roman" w:hAnsi="Times New Roman"/>
          <w:bCs/>
          <w:sz w:val="24"/>
          <w:szCs w:val="20"/>
        </w:rPr>
      </w:pPr>
      <w:r w:rsidRPr="00853826">
        <w:rPr>
          <w:rFonts w:ascii="Times New Roman" w:hAnsi="Times New Roman" w:hint="eastAsia"/>
          <w:bCs/>
          <w:sz w:val="24"/>
          <w:szCs w:val="20"/>
        </w:rPr>
        <w:t>法定代表人：李文</w:t>
      </w:r>
    </w:p>
    <w:p w14:paraId="7EA1E8E3" w14:textId="77777777" w:rsidR="002D4C5F" w:rsidRPr="00853826" w:rsidRDefault="002D4C5F" w:rsidP="002D4C5F">
      <w:pPr>
        <w:widowControl/>
        <w:adjustRightInd w:val="0"/>
        <w:snapToGrid w:val="0"/>
        <w:spacing w:line="360" w:lineRule="auto"/>
        <w:ind w:firstLine="420"/>
        <w:rPr>
          <w:rFonts w:ascii="Times New Roman" w:hAnsi="Times New Roman"/>
          <w:bCs/>
          <w:sz w:val="24"/>
          <w:szCs w:val="20"/>
        </w:rPr>
      </w:pPr>
      <w:r w:rsidRPr="00853826">
        <w:rPr>
          <w:rFonts w:ascii="Times New Roman" w:hAnsi="Times New Roman" w:hint="eastAsia"/>
          <w:bCs/>
          <w:sz w:val="24"/>
          <w:szCs w:val="20"/>
        </w:rPr>
        <w:t>成立时间：</w:t>
      </w:r>
      <w:r w:rsidRPr="00853826">
        <w:rPr>
          <w:rFonts w:ascii="Times New Roman" w:hAnsi="Times New Roman" w:hint="eastAsia"/>
          <w:bCs/>
          <w:sz w:val="24"/>
          <w:szCs w:val="20"/>
        </w:rPr>
        <w:t>2005</w:t>
      </w:r>
      <w:r w:rsidRPr="00853826">
        <w:rPr>
          <w:rFonts w:ascii="Times New Roman" w:hAnsi="Times New Roman" w:hint="eastAsia"/>
          <w:bCs/>
          <w:sz w:val="24"/>
          <w:szCs w:val="20"/>
        </w:rPr>
        <w:t>年</w:t>
      </w:r>
      <w:r w:rsidRPr="00853826">
        <w:rPr>
          <w:rFonts w:ascii="Times New Roman" w:hAnsi="Times New Roman" w:hint="eastAsia"/>
          <w:bCs/>
          <w:sz w:val="24"/>
          <w:szCs w:val="20"/>
        </w:rPr>
        <w:t>2</w:t>
      </w:r>
      <w:r w:rsidRPr="00853826">
        <w:rPr>
          <w:rFonts w:ascii="Times New Roman" w:hAnsi="Times New Roman" w:hint="eastAsia"/>
          <w:bCs/>
          <w:sz w:val="24"/>
          <w:szCs w:val="20"/>
        </w:rPr>
        <w:t>月</w:t>
      </w:r>
      <w:r w:rsidRPr="00853826">
        <w:rPr>
          <w:rFonts w:ascii="Times New Roman" w:hAnsi="Times New Roman" w:hint="eastAsia"/>
          <w:bCs/>
          <w:sz w:val="24"/>
          <w:szCs w:val="20"/>
        </w:rPr>
        <w:t>3</w:t>
      </w:r>
      <w:r w:rsidRPr="00853826">
        <w:rPr>
          <w:rFonts w:ascii="Times New Roman" w:hAnsi="Times New Roman" w:hint="eastAsia"/>
          <w:bCs/>
          <w:sz w:val="24"/>
          <w:szCs w:val="20"/>
        </w:rPr>
        <w:t>日</w:t>
      </w:r>
      <w:r w:rsidRPr="00853826">
        <w:rPr>
          <w:rFonts w:ascii="Times New Roman" w:hAnsi="Times New Roman" w:hint="eastAsia"/>
          <w:bCs/>
          <w:sz w:val="24"/>
          <w:szCs w:val="20"/>
        </w:rPr>
        <w:t xml:space="preserve"> </w:t>
      </w:r>
    </w:p>
    <w:p w14:paraId="247050DD" w14:textId="77777777" w:rsidR="002D4C5F" w:rsidRPr="00853826" w:rsidRDefault="002D4C5F" w:rsidP="002D4C5F">
      <w:pPr>
        <w:widowControl/>
        <w:adjustRightInd w:val="0"/>
        <w:snapToGrid w:val="0"/>
        <w:spacing w:line="360" w:lineRule="auto"/>
        <w:ind w:firstLine="420"/>
        <w:rPr>
          <w:rFonts w:ascii="Times New Roman" w:hAnsi="Times New Roman"/>
          <w:bCs/>
          <w:sz w:val="24"/>
          <w:szCs w:val="20"/>
        </w:rPr>
      </w:pPr>
      <w:r w:rsidRPr="00853826">
        <w:rPr>
          <w:rFonts w:ascii="Times New Roman" w:hAnsi="Times New Roman" w:hint="eastAsia"/>
          <w:bCs/>
          <w:sz w:val="24"/>
          <w:szCs w:val="20"/>
        </w:rPr>
        <w:t>批准设立机关：中国证监会</w:t>
      </w:r>
      <w:r w:rsidRPr="00853826">
        <w:rPr>
          <w:rFonts w:ascii="Times New Roman" w:hAnsi="Times New Roman" w:hint="eastAsia"/>
          <w:bCs/>
          <w:sz w:val="24"/>
          <w:szCs w:val="20"/>
        </w:rPr>
        <w:t xml:space="preserve"> </w:t>
      </w:r>
    </w:p>
    <w:p w14:paraId="03DB06A1" w14:textId="77777777" w:rsidR="002D4C5F" w:rsidRPr="00853826" w:rsidRDefault="002D4C5F" w:rsidP="002D4C5F">
      <w:pPr>
        <w:widowControl/>
        <w:adjustRightInd w:val="0"/>
        <w:snapToGrid w:val="0"/>
        <w:spacing w:line="360" w:lineRule="auto"/>
        <w:ind w:firstLine="420"/>
        <w:rPr>
          <w:rFonts w:ascii="Times New Roman" w:hAnsi="Times New Roman"/>
          <w:bCs/>
          <w:sz w:val="24"/>
          <w:szCs w:val="20"/>
        </w:rPr>
      </w:pPr>
      <w:r w:rsidRPr="00853826">
        <w:rPr>
          <w:rFonts w:ascii="Times New Roman" w:hAnsi="Times New Roman" w:hint="eastAsia"/>
          <w:bCs/>
          <w:sz w:val="24"/>
          <w:szCs w:val="20"/>
        </w:rPr>
        <w:t>批准设立文号：证监基金字</w:t>
      </w:r>
      <w:r w:rsidRPr="00853826">
        <w:rPr>
          <w:rFonts w:ascii="Times New Roman" w:hAnsi="Times New Roman" w:hint="eastAsia"/>
          <w:bCs/>
          <w:sz w:val="24"/>
          <w:szCs w:val="20"/>
        </w:rPr>
        <w:t>[2005]5</w:t>
      </w:r>
      <w:r w:rsidRPr="00853826">
        <w:rPr>
          <w:rFonts w:ascii="Times New Roman" w:hAnsi="Times New Roman" w:hint="eastAsia"/>
          <w:bCs/>
          <w:sz w:val="24"/>
          <w:szCs w:val="20"/>
        </w:rPr>
        <w:t>号</w:t>
      </w:r>
      <w:r w:rsidRPr="00853826">
        <w:rPr>
          <w:rFonts w:ascii="Times New Roman" w:hAnsi="Times New Roman" w:hint="eastAsia"/>
          <w:bCs/>
          <w:sz w:val="24"/>
          <w:szCs w:val="20"/>
        </w:rPr>
        <w:t xml:space="preserve"> </w:t>
      </w:r>
    </w:p>
    <w:p w14:paraId="049A07E3" w14:textId="77777777" w:rsidR="002D4C5F" w:rsidRDefault="002D4C5F" w:rsidP="00AA4B1B">
      <w:pPr>
        <w:widowControl/>
        <w:adjustRightInd w:val="0"/>
        <w:snapToGrid w:val="0"/>
        <w:spacing w:line="360" w:lineRule="auto"/>
        <w:ind w:firstLine="420"/>
        <w:rPr>
          <w:rFonts w:ascii="Times New Roman" w:hAnsi="Times New Roman"/>
          <w:bCs/>
          <w:sz w:val="24"/>
          <w:szCs w:val="20"/>
        </w:rPr>
      </w:pPr>
      <w:r w:rsidRPr="00853826">
        <w:rPr>
          <w:rFonts w:ascii="Times New Roman" w:hAnsi="Times New Roman" w:hint="eastAsia"/>
          <w:bCs/>
          <w:sz w:val="24"/>
          <w:szCs w:val="20"/>
        </w:rPr>
        <w:t>注册资本：人民币</w:t>
      </w:r>
      <w:r w:rsidRPr="00853826">
        <w:rPr>
          <w:rFonts w:ascii="Times New Roman" w:hAnsi="Times New Roman"/>
          <w:bCs/>
          <w:sz w:val="24"/>
          <w:szCs w:val="20"/>
        </w:rPr>
        <w:t>132,724,224</w:t>
      </w:r>
      <w:r w:rsidRPr="00853826">
        <w:rPr>
          <w:rFonts w:ascii="Times New Roman" w:hAnsi="Times New Roman" w:hint="eastAsia"/>
          <w:bCs/>
          <w:sz w:val="24"/>
          <w:szCs w:val="20"/>
        </w:rPr>
        <w:t>元</w:t>
      </w:r>
    </w:p>
    <w:p w14:paraId="1ADA53CE" w14:textId="2CE4FF17" w:rsidR="00836F43" w:rsidRPr="00836F43" w:rsidRDefault="00836F43" w:rsidP="00AA4B1B">
      <w:pPr>
        <w:widowControl/>
        <w:adjustRightInd w:val="0"/>
        <w:snapToGrid w:val="0"/>
        <w:spacing w:line="360" w:lineRule="auto"/>
        <w:ind w:firstLine="420"/>
        <w:rPr>
          <w:rFonts w:ascii="Times New Roman" w:hAnsi="Times New Roman"/>
          <w:bCs/>
          <w:sz w:val="24"/>
          <w:szCs w:val="20"/>
        </w:rPr>
      </w:pPr>
      <w:r>
        <w:rPr>
          <w:rFonts w:ascii="Times New Roman" w:hAnsi="Times New Roman"/>
          <w:bCs/>
          <w:sz w:val="24"/>
          <w:szCs w:val="20"/>
        </w:rPr>
        <w:t>联系人</w:t>
      </w:r>
      <w:r>
        <w:rPr>
          <w:rFonts w:ascii="Times New Roman" w:hAnsi="Times New Roman" w:hint="eastAsia"/>
          <w:bCs/>
          <w:sz w:val="24"/>
          <w:szCs w:val="20"/>
        </w:rPr>
        <w:t>：</w:t>
      </w:r>
      <w:r>
        <w:rPr>
          <w:rFonts w:ascii="Times New Roman" w:hAnsi="Times New Roman"/>
          <w:bCs/>
          <w:sz w:val="24"/>
          <w:szCs w:val="20"/>
        </w:rPr>
        <w:t>李鹏</w:t>
      </w:r>
    </w:p>
    <w:p w14:paraId="7837202B" w14:textId="77777777" w:rsidR="002D4C5F" w:rsidRPr="00853826" w:rsidRDefault="002D4C5F" w:rsidP="002D4C5F">
      <w:pPr>
        <w:widowControl/>
        <w:adjustRightInd w:val="0"/>
        <w:snapToGrid w:val="0"/>
        <w:spacing w:line="360" w:lineRule="auto"/>
        <w:ind w:firstLine="420"/>
        <w:rPr>
          <w:rFonts w:ascii="Times New Roman" w:hAnsi="Times New Roman"/>
          <w:bCs/>
          <w:sz w:val="24"/>
          <w:szCs w:val="20"/>
        </w:rPr>
      </w:pPr>
      <w:r w:rsidRPr="00853826">
        <w:rPr>
          <w:rFonts w:ascii="Times New Roman" w:hAnsi="Times New Roman" w:hint="eastAsia"/>
          <w:bCs/>
          <w:sz w:val="24"/>
          <w:szCs w:val="20"/>
        </w:rPr>
        <w:t>联系电话：（</w:t>
      </w:r>
      <w:r w:rsidRPr="00853826">
        <w:rPr>
          <w:rFonts w:ascii="Times New Roman" w:hAnsi="Times New Roman" w:hint="eastAsia"/>
          <w:bCs/>
          <w:sz w:val="24"/>
          <w:szCs w:val="20"/>
        </w:rPr>
        <w:t>021</w:t>
      </w:r>
      <w:r w:rsidRPr="00853826">
        <w:rPr>
          <w:rFonts w:ascii="Times New Roman" w:hAnsi="Times New Roman" w:hint="eastAsia"/>
          <w:bCs/>
          <w:sz w:val="24"/>
          <w:szCs w:val="20"/>
        </w:rPr>
        <w:t>）</w:t>
      </w:r>
      <w:r w:rsidRPr="00853826">
        <w:rPr>
          <w:rFonts w:ascii="Times New Roman" w:hAnsi="Times New Roman" w:hint="eastAsia"/>
          <w:bCs/>
          <w:sz w:val="24"/>
          <w:szCs w:val="20"/>
        </w:rPr>
        <w:t xml:space="preserve">28932888 </w:t>
      </w:r>
    </w:p>
    <w:p w14:paraId="75D9FD71" w14:textId="77777777" w:rsidR="002D4C5F" w:rsidRPr="00853826" w:rsidRDefault="002D4C5F" w:rsidP="00B9437B">
      <w:pPr>
        <w:snapToGrid w:val="0"/>
        <w:spacing w:line="360" w:lineRule="auto"/>
        <w:ind w:firstLine="420"/>
        <w:rPr>
          <w:rFonts w:ascii="Times New Roman" w:hAnsi="Times New Roman"/>
          <w:bCs/>
          <w:sz w:val="24"/>
          <w:szCs w:val="20"/>
        </w:rPr>
      </w:pPr>
      <w:r w:rsidRPr="00853826">
        <w:rPr>
          <w:rFonts w:ascii="Times New Roman" w:hAnsi="Times New Roman" w:hint="eastAsia"/>
          <w:bCs/>
          <w:sz w:val="24"/>
          <w:szCs w:val="20"/>
        </w:rPr>
        <w:t>股东名称及其出资比例：</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294"/>
      </w:tblGrid>
      <w:tr w:rsidR="002D4C5F" w:rsidRPr="00853826" w14:paraId="03797F56" w14:textId="77777777" w:rsidTr="00457CFC">
        <w:tc>
          <w:tcPr>
            <w:tcW w:w="4644" w:type="dxa"/>
            <w:shd w:val="clear" w:color="auto" w:fill="auto"/>
          </w:tcPr>
          <w:p w14:paraId="46DCC093" w14:textId="77777777" w:rsidR="002D4C5F" w:rsidRPr="00853826" w:rsidRDefault="002D4C5F" w:rsidP="002D4C5F">
            <w:pPr>
              <w:widowControl/>
              <w:spacing w:line="360" w:lineRule="auto"/>
              <w:rPr>
                <w:rFonts w:ascii="Times New Roman" w:hAnsi="Times New Roman"/>
                <w:kern w:val="0"/>
                <w:sz w:val="24"/>
              </w:rPr>
            </w:pPr>
            <w:r w:rsidRPr="00853826">
              <w:rPr>
                <w:rFonts w:ascii="Times New Roman" w:hAnsi="Times New Roman"/>
                <w:kern w:val="0"/>
                <w:sz w:val="24"/>
              </w:rPr>
              <w:t>股东名称</w:t>
            </w:r>
          </w:p>
        </w:tc>
        <w:tc>
          <w:tcPr>
            <w:tcW w:w="3294" w:type="dxa"/>
            <w:shd w:val="clear" w:color="auto" w:fill="auto"/>
          </w:tcPr>
          <w:p w14:paraId="1DD4B03B" w14:textId="77777777" w:rsidR="002D4C5F" w:rsidRPr="00853826" w:rsidRDefault="002D4C5F" w:rsidP="002D4C5F">
            <w:pPr>
              <w:widowControl/>
              <w:spacing w:line="360" w:lineRule="auto"/>
              <w:rPr>
                <w:rFonts w:ascii="Times New Roman" w:hAnsi="Times New Roman"/>
                <w:kern w:val="0"/>
                <w:sz w:val="24"/>
              </w:rPr>
            </w:pPr>
            <w:r w:rsidRPr="00853826">
              <w:rPr>
                <w:rFonts w:ascii="Times New Roman" w:hAnsi="Times New Roman"/>
                <w:kern w:val="0"/>
                <w:sz w:val="24"/>
              </w:rPr>
              <w:t>股权比例</w:t>
            </w:r>
          </w:p>
        </w:tc>
      </w:tr>
      <w:tr w:rsidR="002D4C5F" w:rsidRPr="00853826" w14:paraId="4C34261D" w14:textId="77777777" w:rsidTr="00457CFC">
        <w:tc>
          <w:tcPr>
            <w:tcW w:w="4644" w:type="dxa"/>
            <w:shd w:val="clear" w:color="auto" w:fill="auto"/>
          </w:tcPr>
          <w:p w14:paraId="6716A6AF" w14:textId="77777777" w:rsidR="002D4C5F" w:rsidRPr="00853826" w:rsidRDefault="002D4C5F" w:rsidP="002D4C5F">
            <w:pPr>
              <w:widowControl/>
              <w:adjustRightInd w:val="0"/>
              <w:snapToGrid w:val="0"/>
              <w:spacing w:line="360" w:lineRule="auto"/>
              <w:rPr>
                <w:rFonts w:ascii="Times New Roman" w:hAnsi="Times New Roman"/>
                <w:kern w:val="0"/>
                <w:sz w:val="24"/>
              </w:rPr>
            </w:pPr>
            <w:r w:rsidRPr="00853826">
              <w:rPr>
                <w:rFonts w:ascii="Times New Roman" w:hAnsi="Times New Roman" w:hint="eastAsia"/>
                <w:kern w:val="0"/>
                <w:sz w:val="24"/>
              </w:rPr>
              <w:t>东方证券股份有限公司</w:t>
            </w:r>
          </w:p>
        </w:tc>
        <w:tc>
          <w:tcPr>
            <w:tcW w:w="3294" w:type="dxa"/>
            <w:shd w:val="clear" w:color="auto" w:fill="auto"/>
          </w:tcPr>
          <w:p w14:paraId="6B057A5D" w14:textId="77777777" w:rsidR="002D4C5F" w:rsidRPr="00853826" w:rsidRDefault="002D4C5F" w:rsidP="002D4C5F">
            <w:pPr>
              <w:widowControl/>
              <w:spacing w:line="360" w:lineRule="auto"/>
              <w:rPr>
                <w:rFonts w:ascii="Times New Roman" w:hAnsi="Times New Roman"/>
                <w:kern w:val="0"/>
                <w:sz w:val="24"/>
              </w:rPr>
            </w:pPr>
            <w:r w:rsidRPr="00853826">
              <w:rPr>
                <w:rFonts w:ascii="Times New Roman" w:hAnsi="Times New Roman"/>
                <w:kern w:val="0"/>
                <w:sz w:val="24"/>
              </w:rPr>
              <w:t>35.412%</w:t>
            </w:r>
          </w:p>
        </w:tc>
      </w:tr>
      <w:tr w:rsidR="002D4C5F" w:rsidRPr="00853826" w14:paraId="09A90C02" w14:textId="77777777" w:rsidTr="00457CFC">
        <w:tc>
          <w:tcPr>
            <w:tcW w:w="4644" w:type="dxa"/>
            <w:shd w:val="clear" w:color="auto" w:fill="auto"/>
          </w:tcPr>
          <w:p w14:paraId="07A708C5" w14:textId="77777777" w:rsidR="002D4C5F" w:rsidRPr="00853826" w:rsidRDefault="002D4C5F" w:rsidP="002D4C5F">
            <w:pPr>
              <w:widowControl/>
              <w:adjustRightInd w:val="0"/>
              <w:snapToGrid w:val="0"/>
              <w:spacing w:line="360" w:lineRule="auto"/>
              <w:rPr>
                <w:rFonts w:ascii="Times New Roman" w:hAnsi="Times New Roman"/>
                <w:kern w:val="0"/>
                <w:sz w:val="24"/>
              </w:rPr>
            </w:pPr>
            <w:r w:rsidRPr="00853826">
              <w:rPr>
                <w:rFonts w:ascii="Times New Roman" w:hAnsi="Times New Roman" w:hint="eastAsia"/>
                <w:kern w:val="0"/>
                <w:sz w:val="24"/>
              </w:rPr>
              <w:t>上海菁聚金投资管理合伙企业（有限合伙）</w:t>
            </w:r>
          </w:p>
        </w:tc>
        <w:tc>
          <w:tcPr>
            <w:tcW w:w="3294" w:type="dxa"/>
            <w:shd w:val="clear" w:color="auto" w:fill="auto"/>
          </w:tcPr>
          <w:p w14:paraId="2E082610" w14:textId="77777777" w:rsidR="002D4C5F" w:rsidRPr="00853826" w:rsidRDefault="002D4C5F" w:rsidP="002D4C5F">
            <w:pPr>
              <w:widowControl/>
              <w:spacing w:line="360" w:lineRule="auto"/>
              <w:rPr>
                <w:rFonts w:ascii="Times New Roman" w:hAnsi="Times New Roman"/>
                <w:kern w:val="0"/>
                <w:sz w:val="24"/>
              </w:rPr>
            </w:pPr>
            <w:r w:rsidRPr="00853826">
              <w:rPr>
                <w:rFonts w:ascii="Times New Roman" w:hAnsi="Times New Roman"/>
                <w:kern w:val="0"/>
                <w:sz w:val="24"/>
              </w:rPr>
              <w:t>24.656%</w:t>
            </w:r>
          </w:p>
        </w:tc>
      </w:tr>
      <w:tr w:rsidR="002D4C5F" w:rsidRPr="00853826" w14:paraId="653B1366" w14:textId="77777777" w:rsidTr="00457CFC">
        <w:tc>
          <w:tcPr>
            <w:tcW w:w="4644" w:type="dxa"/>
            <w:shd w:val="clear" w:color="auto" w:fill="auto"/>
          </w:tcPr>
          <w:p w14:paraId="353E5430" w14:textId="77777777" w:rsidR="002D4C5F" w:rsidRPr="00853826" w:rsidRDefault="002D4C5F" w:rsidP="002D4C5F">
            <w:pPr>
              <w:widowControl/>
              <w:adjustRightInd w:val="0"/>
              <w:snapToGrid w:val="0"/>
              <w:spacing w:line="360" w:lineRule="auto"/>
              <w:rPr>
                <w:rFonts w:ascii="Times New Roman" w:hAnsi="Times New Roman"/>
                <w:kern w:val="0"/>
                <w:sz w:val="24"/>
              </w:rPr>
            </w:pPr>
            <w:r w:rsidRPr="00853826">
              <w:rPr>
                <w:rFonts w:ascii="Times New Roman" w:hAnsi="Times New Roman" w:hint="eastAsia"/>
                <w:kern w:val="0"/>
                <w:sz w:val="24"/>
              </w:rPr>
              <w:t>上海上报资产管理有限公司</w:t>
            </w:r>
          </w:p>
        </w:tc>
        <w:tc>
          <w:tcPr>
            <w:tcW w:w="3294" w:type="dxa"/>
            <w:shd w:val="clear" w:color="auto" w:fill="auto"/>
          </w:tcPr>
          <w:p w14:paraId="33307667" w14:textId="77777777" w:rsidR="002D4C5F" w:rsidRPr="00853826" w:rsidRDefault="002D4C5F" w:rsidP="002D4C5F">
            <w:pPr>
              <w:widowControl/>
              <w:spacing w:line="360" w:lineRule="auto"/>
              <w:rPr>
                <w:rFonts w:ascii="Times New Roman" w:hAnsi="Times New Roman"/>
                <w:kern w:val="0"/>
                <w:sz w:val="24"/>
              </w:rPr>
            </w:pPr>
            <w:r w:rsidRPr="00853826">
              <w:rPr>
                <w:rFonts w:ascii="Times New Roman" w:hAnsi="Times New Roman"/>
                <w:kern w:val="0"/>
                <w:sz w:val="24"/>
              </w:rPr>
              <w:t>19.966%</w:t>
            </w:r>
          </w:p>
        </w:tc>
      </w:tr>
      <w:tr w:rsidR="002D4C5F" w:rsidRPr="00853826" w14:paraId="10678A29" w14:textId="77777777" w:rsidTr="00457CFC">
        <w:tc>
          <w:tcPr>
            <w:tcW w:w="4644" w:type="dxa"/>
            <w:shd w:val="clear" w:color="auto" w:fill="auto"/>
          </w:tcPr>
          <w:p w14:paraId="266422EC" w14:textId="77777777" w:rsidR="002D4C5F" w:rsidRPr="00853826" w:rsidRDefault="002D4C5F" w:rsidP="002D4C5F">
            <w:pPr>
              <w:widowControl/>
              <w:spacing w:line="360" w:lineRule="auto"/>
              <w:rPr>
                <w:rFonts w:ascii="Times New Roman" w:hAnsi="Times New Roman"/>
                <w:kern w:val="0"/>
                <w:sz w:val="24"/>
              </w:rPr>
            </w:pPr>
            <w:r w:rsidRPr="00853826">
              <w:rPr>
                <w:rFonts w:ascii="Times New Roman" w:hAnsi="Times New Roman" w:hint="eastAsia"/>
                <w:kern w:val="0"/>
                <w:sz w:val="24"/>
              </w:rPr>
              <w:t>东航金控有限责任公司</w:t>
            </w:r>
          </w:p>
        </w:tc>
        <w:tc>
          <w:tcPr>
            <w:tcW w:w="3294" w:type="dxa"/>
            <w:shd w:val="clear" w:color="auto" w:fill="auto"/>
          </w:tcPr>
          <w:p w14:paraId="6A9C7CAB" w14:textId="77777777" w:rsidR="002D4C5F" w:rsidRPr="00853826" w:rsidRDefault="002D4C5F" w:rsidP="002D4C5F">
            <w:pPr>
              <w:widowControl/>
              <w:spacing w:line="360" w:lineRule="auto"/>
              <w:rPr>
                <w:rFonts w:ascii="Times New Roman" w:hAnsi="Times New Roman"/>
                <w:kern w:val="0"/>
                <w:sz w:val="24"/>
              </w:rPr>
            </w:pPr>
            <w:r w:rsidRPr="00853826">
              <w:rPr>
                <w:rFonts w:ascii="Times New Roman" w:hAnsi="Times New Roman"/>
                <w:kern w:val="0"/>
                <w:sz w:val="24"/>
              </w:rPr>
              <w:t>19.966%</w:t>
            </w:r>
          </w:p>
        </w:tc>
      </w:tr>
      <w:tr w:rsidR="002D4C5F" w:rsidRPr="00853826" w14:paraId="334E94D6" w14:textId="77777777" w:rsidTr="00457CFC">
        <w:tc>
          <w:tcPr>
            <w:tcW w:w="4644" w:type="dxa"/>
            <w:shd w:val="clear" w:color="auto" w:fill="auto"/>
          </w:tcPr>
          <w:p w14:paraId="6F2BF8CB" w14:textId="77777777" w:rsidR="002D4C5F" w:rsidRPr="00853826" w:rsidRDefault="002D4C5F" w:rsidP="002D4C5F">
            <w:pPr>
              <w:widowControl/>
              <w:spacing w:line="360" w:lineRule="auto"/>
              <w:rPr>
                <w:rFonts w:ascii="Times New Roman" w:hAnsi="Times New Roman"/>
                <w:kern w:val="0"/>
                <w:sz w:val="24"/>
              </w:rPr>
            </w:pPr>
            <w:r w:rsidRPr="00853826">
              <w:rPr>
                <w:rFonts w:ascii="Times New Roman" w:hAnsi="Times New Roman"/>
                <w:kern w:val="0"/>
                <w:sz w:val="24"/>
              </w:rPr>
              <w:t>合计</w:t>
            </w:r>
          </w:p>
        </w:tc>
        <w:tc>
          <w:tcPr>
            <w:tcW w:w="3294" w:type="dxa"/>
            <w:shd w:val="clear" w:color="auto" w:fill="auto"/>
          </w:tcPr>
          <w:p w14:paraId="04F482E7" w14:textId="77777777" w:rsidR="002D4C5F" w:rsidRPr="00853826" w:rsidRDefault="002D4C5F" w:rsidP="002D4C5F">
            <w:pPr>
              <w:widowControl/>
              <w:spacing w:line="360" w:lineRule="auto"/>
              <w:rPr>
                <w:rFonts w:ascii="Times New Roman" w:hAnsi="Times New Roman"/>
                <w:kern w:val="0"/>
                <w:sz w:val="24"/>
              </w:rPr>
            </w:pPr>
            <w:r w:rsidRPr="00853826">
              <w:rPr>
                <w:rFonts w:ascii="Times New Roman" w:hAnsi="Times New Roman"/>
                <w:kern w:val="0"/>
                <w:sz w:val="24"/>
              </w:rPr>
              <w:t>100%</w:t>
            </w:r>
          </w:p>
        </w:tc>
      </w:tr>
    </w:tbl>
    <w:p w14:paraId="68B0A311" w14:textId="77777777" w:rsidR="002D4C5F" w:rsidRPr="00853826" w:rsidRDefault="002D4C5F" w:rsidP="002D4C5F">
      <w:pPr>
        <w:spacing w:line="360" w:lineRule="auto"/>
        <w:ind w:firstLine="420"/>
        <w:rPr>
          <w:rFonts w:asciiTheme="minorEastAsia" w:hAnsiTheme="minorEastAsia"/>
          <w:bCs/>
          <w:sz w:val="24"/>
          <w:szCs w:val="20"/>
        </w:rPr>
      </w:pPr>
      <w:r w:rsidRPr="00853826">
        <w:rPr>
          <w:rFonts w:asciiTheme="minorEastAsia" w:hAnsiTheme="minorEastAsia" w:hint="eastAsia"/>
          <w:bCs/>
          <w:sz w:val="24"/>
          <w:szCs w:val="20"/>
        </w:rPr>
        <w:t>二、主要人员情况</w:t>
      </w:r>
    </w:p>
    <w:p w14:paraId="5B6CAE66" w14:textId="77777777" w:rsidR="002D4C5F" w:rsidRPr="00853826" w:rsidRDefault="002D4C5F" w:rsidP="002D4C5F">
      <w:pPr>
        <w:spacing w:line="360" w:lineRule="auto"/>
        <w:ind w:firstLine="420"/>
        <w:rPr>
          <w:rFonts w:asciiTheme="minorEastAsia" w:hAnsiTheme="minorEastAsia"/>
          <w:bCs/>
          <w:sz w:val="24"/>
          <w:szCs w:val="20"/>
        </w:rPr>
      </w:pPr>
      <w:r w:rsidRPr="00853826">
        <w:rPr>
          <w:rFonts w:asciiTheme="minorEastAsia" w:hAnsiTheme="minorEastAsia" w:hint="eastAsia"/>
          <w:bCs/>
          <w:sz w:val="24"/>
          <w:szCs w:val="20"/>
        </w:rPr>
        <w:t>1、董事会成员</w:t>
      </w:r>
    </w:p>
    <w:p w14:paraId="339F7845"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李文先生，2015年4月16日起担任董事长。中国籍，1967年出生，厦门大学会计学博士。现任汇添富基金管理股份有限公司董事长，汇添富资产管理（香港）有限公司董事长。历任中国人民银行厦门市分行稽核处科长，中国人民银行杏林支行、国家外汇管理局杏林支局副行长、副局长，中国人民银行厦门市中心支行银行监管一处、二处副处长，东方证券有限责任公司资金财务管理总部副总经理，稽核总部总经理，东方证券股份有限公司资金财务管理总部总经理，汇添富基金管理股份有限公司督察长。其他现任职务包括中国证券投资基金业协会副</w:t>
      </w:r>
      <w:r w:rsidRPr="00826E06">
        <w:rPr>
          <w:rFonts w:asciiTheme="minorEastAsia" w:hAnsiTheme="minorEastAsia" w:hint="eastAsia"/>
          <w:bCs/>
          <w:sz w:val="24"/>
          <w:szCs w:val="20"/>
        </w:rPr>
        <w:lastRenderedPageBreak/>
        <w:t>会长、合规与风险管理专业委员会主席，上海市基金同业公会副会长，深圳证券交易所理事会创业板股票发行规范委员会委员等。</w:t>
      </w:r>
    </w:p>
    <w:p w14:paraId="07D5C457"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程峰先生，2016年11月20日起担任董事。中国籍，1971 年出生，上海交通大学工商管理硕士。现任上海报业集团副总经理，上海上报资产管理有限公司董事长，上海文化产权交易所股份有限公司董事长，上海东方报业有限公司董事长，上海瑞力投资基金管理有限公司董事长。历任上海市对外经济贸易委员会团委副书记、书记，上海机械进出口（集团）有限公司副总裁，上海市对外经济贸易委员会技术进口处副处长，上海市对外经济贸易委员会科技发展与技术贸易处副处长、处长，上海国际集团有限公司办公室、信息中心主任，上海国际集团有限公司行政管理总部总经理，上海国际集团金融服务有限公司党委副书记、总经理，上海国际集团金融服务有限公司党委书记、董事长、总经理，上海国际集团金融服务有限公司党委书记、董事长，上海国有资产经营有限公司党委书记、董事长。</w:t>
      </w:r>
    </w:p>
    <w:p w14:paraId="2ED9E5D8"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林福杰先生，2018年3月21日起担任董事。中国籍，1971年出生，上海交通大学工商管理硕士。现任东航金控有限责任公司董事、总经理、党委副书记，东航国际控股（香港）有限公司董事，汇添富基金管理股份有限公司董事。曾任东航期货有限责任公司部门经理，东航集团财务有限责任公司副总经理、董事长，东航国际融资租赁有限公司董事、董事长，东航国际金融（香港）有限公司董事，国泰人寿保险有限责任公司董事、副总经理，东航金控有限责任公司党委书记、副总经理等。</w:t>
      </w:r>
    </w:p>
    <w:p w14:paraId="785357B2"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张晖先生，2015年4月16日起担任董事，总经理。中国籍，1971年出生，上海财经大学数量经济学硕士。现任汇添富基金管理股份有限公司总经理，汇添富资本管理有限公司董事长。历任申银万国证券研究所高级分析师，富国基金管理有限公司高级分析师、研究主管和基金经理，汇添富基金管理股份有限公司副总经理、投资总监、投资决策委员会副主席，曾担任中国证券监督管理委员会第十届和第十一届发行审核委员会委员。</w:t>
      </w:r>
    </w:p>
    <w:p w14:paraId="30584BC4"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魏尚进（ShangJin Wei）先生，2020年1月9日起担任独立董事。美国籍，1964年出生，加州大学伯克利分校博士。现任复旦泛海国际金融学院学术访问学者、美国哥伦比亚大学终身讲席教授、美国外交关系委员会成员、美国国民经</w:t>
      </w:r>
      <w:r w:rsidRPr="00826E06">
        <w:rPr>
          <w:rFonts w:asciiTheme="minorEastAsia" w:hAnsiTheme="minorEastAsia" w:hint="eastAsia"/>
          <w:bCs/>
          <w:sz w:val="24"/>
          <w:szCs w:val="20"/>
        </w:rPr>
        <w:lastRenderedPageBreak/>
        <w:t>济研究局研究员、欧洲经济政策研究中心研究员、深圳高等金融研究院理事、香港金融管理局金融研究院顾问等。曾于2014-2016年间任亚洲开发银行首位华人首席经济学家兼区域合作与经济研究局局长。其它既往职务包括哈佛大学肯尼迪政府学院副教授、美国国民经济研究局中国经济研究组创始主任、美国布鲁金斯学会高级研究员、国际货币基金组织贸易与投资研究主管、世界银行顾问、美国联邦储备系统董事局访问学者等。</w:t>
      </w:r>
    </w:p>
    <w:p w14:paraId="465F5AAC"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黄钰昌（Hwang Yuh-Chang）先生，2021年9月23日起担任独立董事。美国籍，1955年出生，加州大学伯克利分校会计学博士。现任中欧国际工商学院会计学终身荣誉教授、西班牙商业银行会计学教席教授、亚利桑那大学荣退教授、卓越服务研究领域主任和DBA课程学术主任，教学和研究领域包括管理会计、公司治理、激励合同设计、绩效评估、医疗成本和质量管理。曾任美国匹兹堡大学凯兹商学院助理教授、美国亚利桑那州立大学凯瑞商学院会计系终身教授，曾于2007-2009年间被选为美国会计学会的管理会计学会秘书长。</w:t>
      </w:r>
    </w:p>
    <w:p w14:paraId="5326425D"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连平先生，2021年9月23日起担任独立董事。中国籍，1956年出生，华东师范大学金融专业博士，教授，博士生导师。现任植信投资首席经济学家兼研究院院长、华东师范大学经济与管理学部名誉主任，国务院金融稳定发展委员会特聘专家、国家发展改革委员会价格监测中心特聘专家、中国首席经济学家论坛理事长、中国银行业协会行业发展研究委员会主任、亚洲金融智库首席经济学家委员会副主任、上海市人民政府决策咨询特聘专家，上海市经济学会副会长、享受国务院政府特殊津贴。2007-2019任交通银行首席经济学家。曾多次出席党和国家领导人主持的专家会议。</w:t>
      </w:r>
    </w:p>
    <w:p w14:paraId="7DCCC75E"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2、监事会成员</w:t>
      </w:r>
    </w:p>
    <w:p w14:paraId="34095C55"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毛海东先生，2015年6月30日起担任监事，2021年9月23日起担任监事会主席。中国籍，1978年出生，经济学硕士。现任东航私募基金管理有限公司总经理、董事，东航期货有限责任公司董事长、党总支书记，东航国际控股（香港）有限公司董事，东航国际金融（香港）有限公司董事，东航商业保理有限公司董事，汇添富基金管理股份有限公司监事。曾任东航金控有限责任公司总经理助理，曾任职于东航集团财务有限责任公司等。</w:t>
      </w:r>
    </w:p>
    <w:p w14:paraId="6627F408"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任瑞良先生，2004年10月20日起担任监事。中国籍，1963年出生，大学</w:t>
      </w:r>
      <w:r w:rsidRPr="00826E06">
        <w:rPr>
          <w:rFonts w:asciiTheme="minorEastAsia" w:hAnsiTheme="minorEastAsia" w:hint="eastAsia"/>
          <w:bCs/>
          <w:sz w:val="24"/>
          <w:szCs w:val="20"/>
        </w:rPr>
        <w:lastRenderedPageBreak/>
        <w:t>学历，会计师、非执业注册会计师职称。现任上海报业集团上海上报资产管理有限公司副总经理。历任文汇新民联合报业集团财务中心财务主管，文汇新民联合报业集团文新投资公司财务主管、总经理助理、副总经理等。</w:t>
      </w:r>
    </w:p>
    <w:p w14:paraId="25C9B7DE"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王如富先生，2015年9月8日起担任监事。中国籍，1973年出生，硕士研究生，注册会计师。现任东方证券股份有限公司董事会秘书兼董事会办公室主任。历任申银万国证券计划统筹总部综合计划部专员、发展协调办公室专员，金信证券规划发展总部总经理助理、秘书处副主任（主持工作），东方证券研究所证券市场战略资深研究员、董事会办公室资深主管、主任助理、副主任。</w:t>
      </w:r>
    </w:p>
    <w:p w14:paraId="469F74C6"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王静女士，2008年2月23日起担任职工监事。中国籍，1977年出生，复旦大学EMBA。现任汇添富基金管理股份有限公司私人财富管理中心总监。曾任职于中国东方航空集团公司宣传部，东航金控有限责任公司研究发展部。</w:t>
      </w:r>
    </w:p>
    <w:p w14:paraId="6E4FA173"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林旋女士，2008年2月23日起担任职工监事。中国籍，1977年出生，华东政法学院法学硕士。现任汇添富基金管理股份有限公司董事会办公室副总监，汇添富资本管理有限公司监事。曾任职于东方证券股份有限公司办公室。</w:t>
      </w:r>
    </w:p>
    <w:p w14:paraId="7FF1AA97"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陈杰先生，2013年8月8日起担任职工监事。中国籍，1979年出生，北京大学理学博士。现任汇添富基金管理股份有限公司综合办公室总监。曾任职于罗兰贝格管理咨询有限公司，泰科电子（上海）有限公司能源事业部。</w:t>
      </w:r>
    </w:p>
    <w:p w14:paraId="752A5FC2"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3、高管人员</w:t>
      </w:r>
    </w:p>
    <w:p w14:paraId="75A88DE2"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李文先生，董事长。（简历请参见上述董事会成员介绍）</w:t>
      </w:r>
    </w:p>
    <w:p w14:paraId="5E581368"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张晖先生，2015年6月25日起担任总经理。（简历请参见上述董事会成员介绍）</w:t>
      </w:r>
    </w:p>
    <w:p w14:paraId="73ED63CE"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雷继明先生，2012年3月7日起担任副总经理。中国籍，1971年出生，工商管理硕士。2011年12月加入汇添富基金管理股份有限公司，现任公司副总经理、市场总监。历任中国民族国际信托投资公司网上交易部副总经理，中国民族证券有限责任公司营业部总经理、经纪业务总监、总裁助理。</w:t>
      </w:r>
    </w:p>
    <w:p w14:paraId="751ACCAB"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娄焱女士，2013年1月7日起担任副总经理。中国籍，1971年出生，金融经济学硕士。2011年4月加入汇添富基金管理股份有限公司，现任公司副总经理。曾在赛格国际信托投资股份有限公司、华夏证券股份有限公司、嘉实基金管理有限公司、招商基金管理有限公司、华夏基金管理有限公司以及富达基金北京</w:t>
      </w:r>
      <w:r w:rsidRPr="00826E06">
        <w:rPr>
          <w:rFonts w:asciiTheme="minorEastAsia" w:hAnsiTheme="minorEastAsia" w:hint="eastAsia"/>
          <w:bCs/>
          <w:sz w:val="24"/>
          <w:szCs w:val="20"/>
        </w:rPr>
        <w:lastRenderedPageBreak/>
        <w:t>与上海代表处工作，负责投资银行、证券投资研究，以及基金产品策划、机构理财等管理工作。</w:t>
      </w:r>
    </w:p>
    <w:p w14:paraId="202ABF9F"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袁建军先生，2015年8月5日起担任副总经理。中国籍，1972年出生，金融学硕士。2005年4月加入汇添富基金管理股份有限公司，现任公司副总经理、投资决策委员会主席。历任华夏证券股份有限公司研究所行业二部副经理，汇添富基金管理股份有限公司基金经理、专户投资总监、总经理助理，并于2014年至2015年期间担任中国证券监督管理委员会第十六届主板发行审核委员会专职委员。</w:t>
      </w:r>
    </w:p>
    <w:p w14:paraId="23060836" w14:textId="77777777" w:rsidR="00826E06" w:rsidRPr="00826E06" w:rsidRDefault="00826E06" w:rsidP="00826E06">
      <w:pPr>
        <w:spacing w:line="360" w:lineRule="auto"/>
        <w:ind w:firstLine="420"/>
        <w:rPr>
          <w:rFonts w:asciiTheme="minorEastAsia" w:hAnsiTheme="minorEastAsia"/>
          <w:bCs/>
          <w:sz w:val="24"/>
          <w:szCs w:val="20"/>
        </w:rPr>
      </w:pPr>
      <w:r w:rsidRPr="00826E06">
        <w:rPr>
          <w:rFonts w:asciiTheme="minorEastAsia" w:hAnsiTheme="minorEastAsia" w:hint="eastAsia"/>
          <w:bCs/>
          <w:sz w:val="24"/>
          <w:szCs w:val="20"/>
        </w:rPr>
        <w:t>李骁先生，2017年3月3日起担任副总经理。中国籍，1969出生，武汉大学金融学硕士。2016年9月加入汇添富基金管理股份有限公司，现任公司副总经理、首席信息官。历任厦门建行计算机处副处长，厦门建行信用卡部副处长、处长，厦门建行信息技术部处长，建总行北京开发中心负责人，建总行信息技术管理部副总经理，建总行信息技术管理部副总经理兼北京研发中心主任，建总行信息技术管理部资深专员（副总经理级）。</w:t>
      </w:r>
    </w:p>
    <w:p w14:paraId="79DDD1B8" w14:textId="536D6A1A" w:rsidR="002D4C5F" w:rsidRPr="00853826" w:rsidRDefault="00826E06" w:rsidP="00DA192F">
      <w:pPr>
        <w:spacing w:line="360" w:lineRule="auto"/>
        <w:ind w:firstLine="420"/>
        <w:rPr>
          <w:rFonts w:asciiTheme="minorEastAsia" w:hAnsiTheme="minorEastAsia"/>
          <w:sz w:val="24"/>
          <w:szCs w:val="20"/>
        </w:rPr>
      </w:pPr>
      <w:r w:rsidRPr="00826E06">
        <w:rPr>
          <w:rFonts w:asciiTheme="minorEastAsia" w:hAnsiTheme="minorEastAsia" w:hint="eastAsia"/>
          <w:bCs/>
          <w:sz w:val="24"/>
          <w:szCs w:val="20"/>
        </w:rPr>
        <w:t>李鹏先生，2015年6月25日起担任督察长。中国籍，1978年出生，上海财经大学经济学博士。2015年3月加入汇添富基金管理股份有限公司，现任公司督察长。历任上海证监局主任科员、副处长，上海农商银行同业金融部副总经理，汇添富基金管理股份有限公司稽核监察部总监。</w:t>
      </w:r>
    </w:p>
    <w:p w14:paraId="4DC372EF" w14:textId="77777777" w:rsidR="002D4C5F" w:rsidRPr="00853826" w:rsidRDefault="002D4C5F" w:rsidP="002D4C5F">
      <w:pPr>
        <w:spacing w:line="360" w:lineRule="auto"/>
        <w:ind w:firstLine="420"/>
        <w:rPr>
          <w:rFonts w:asciiTheme="minorEastAsia" w:hAnsiTheme="minorEastAsia"/>
          <w:bCs/>
          <w:sz w:val="24"/>
          <w:szCs w:val="20"/>
        </w:rPr>
      </w:pPr>
      <w:r w:rsidRPr="00853826">
        <w:rPr>
          <w:rFonts w:asciiTheme="minorEastAsia" w:hAnsiTheme="minorEastAsia"/>
          <w:bCs/>
          <w:sz w:val="24"/>
          <w:szCs w:val="20"/>
        </w:rPr>
        <w:t>4、基金经理</w:t>
      </w:r>
    </w:p>
    <w:p w14:paraId="5E1D14A9" w14:textId="4CFC1E1C" w:rsidR="009F5BEE" w:rsidRPr="00853826" w:rsidRDefault="00AC161F" w:rsidP="00A84E38">
      <w:pPr>
        <w:spacing w:line="360" w:lineRule="auto"/>
        <w:ind w:firstLine="420"/>
        <w:rPr>
          <w:rFonts w:asciiTheme="minorEastAsia" w:hAnsiTheme="minorEastAsia"/>
          <w:bCs/>
          <w:sz w:val="24"/>
          <w:szCs w:val="20"/>
        </w:rPr>
      </w:pPr>
      <w:r w:rsidRPr="00AC161F">
        <w:rPr>
          <w:rFonts w:asciiTheme="minorEastAsia" w:hAnsiTheme="minorEastAsia" w:hint="eastAsia"/>
          <w:bCs/>
          <w:sz w:val="24"/>
          <w:szCs w:val="20"/>
        </w:rPr>
        <w:t>徐一恒，</w:t>
      </w:r>
      <w:r w:rsidR="00826E06" w:rsidRPr="00826E06">
        <w:rPr>
          <w:rFonts w:asciiTheme="minorEastAsia" w:hAnsiTheme="minorEastAsia" w:hint="eastAsia"/>
          <w:bCs/>
          <w:sz w:val="24"/>
          <w:szCs w:val="20"/>
        </w:rPr>
        <w:t>国籍：中国。学历：武汉大学金融工程学硕士。从业资格：证券投资基金从业资格。从业经历：2010年9月至2014年12月任汇添富基金管理股份有限公司债券分析师，2014年12月至2019年8月任汇添富基金管理股份有限公司专户投资经理，现任固收研究组主管。2019年9月4日至2021年9月2日任汇添富鑫益定期开放债券型发起式证券投资基金的基金经理。2019年12月4日至2021年9月2日任汇添富鑫远债券型证券投资基金的基金经理。2020年6月4日至今任汇添富年年泰定期开放混合型证券投资基金的基金经理。2020年6月4日至今任汇添富年年益定期开放混合型证券投资基金的基金经理。2020年6月4日至今任汇添富实业债债券型证券投资基金的基金经理。2020年6月4日至今任汇添富双鑫添利债券型证券投资基金的基金经理。2020年8月5日至今任汇添富稳健收益混合型证券投资基金的基金经理。2020年9月10日至今任汇添富稳健添盈一年持有期混</w:t>
      </w:r>
      <w:r w:rsidR="00826E06" w:rsidRPr="00826E06">
        <w:rPr>
          <w:rFonts w:asciiTheme="minorEastAsia" w:hAnsiTheme="minorEastAsia" w:hint="eastAsia"/>
          <w:bCs/>
          <w:sz w:val="24"/>
          <w:szCs w:val="20"/>
        </w:rPr>
        <w:lastRenderedPageBreak/>
        <w:t>合型证券投资基金的基金经理。2021年2月9日至今任汇添富稳进双盈一年持有期混合型证券投资基金的基金经理。2021年7月27日至今任汇添富中高等级信用债债券型证券投资基金的基金经理。</w:t>
      </w:r>
    </w:p>
    <w:p w14:paraId="1CAE8F6F" w14:textId="77777777" w:rsidR="002D4C5F" w:rsidRPr="00853826" w:rsidRDefault="002D4C5F" w:rsidP="002D4C5F">
      <w:pPr>
        <w:spacing w:line="360" w:lineRule="auto"/>
        <w:ind w:firstLine="420"/>
        <w:rPr>
          <w:rFonts w:asciiTheme="minorEastAsia" w:hAnsiTheme="minorEastAsia"/>
          <w:sz w:val="24"/>
          <w:szCs w:val="20"/>
        </w:rPr>
      </w:pPr>
      <w:r w:rsidRPr="00853826">
        <w:rPr>
          <w:rFonts w:asciiTheme="minorEastAsia" w:hAnsiTheme="minorEastAsia"/>
          <w:sz w:val="24"/>
          <w:szCs w:val="20"/>
        </w:rPr>
        <w:t>5、投资决策委员会</w:t>
      </w:r>
    </w:p>
    <w:p w14:paraId="45FF6B80" w14:textId="746F37C9" w:rsidR="00302A63" w:rsidRPr="00E622C7" w:rsidRDefault="00302A63" w:rsidP="00302A63">
      <w:pPr>
        <w:spacing w:line="360" w:lineRule="auto"/>
        <w:ind w:firstLine="420"/>
        <w:rPr>
          <w:rFonts w:asciiTheme="minorEastAsia" w:hAnsiTheme="minorEastAsia"/>
          <w:sz w:val="24"/>
          <w:szCs w:val="20"/>
        </w:rPr>
      </w:pPr>
      <w:r w:rsidRPr="00E622C7">
        <w:rPr>
          <w:rFonts w:asciiTheme="minorEastAsia" w:hAnsiTheme="minorEastAsia" w:hint="eastAsia"/>
          <w:sz w:val="24"/>
          <w:szCs w:val="20"/>
        </w:rPr>
        <w:t>主席：袁建军（副总经理）</w:t>
      </w:r>
    </w:p>
    <w:p w14:paraId="650172EB" w14:textId="6E59AC2C" w:rsidR="002D4C5F" w:rsidRPr="00853826" w:rsidRDefault="00826E06" w:rsidP="002D4C5F">
      <w:pPr>
        <w:spacing w:line="360" w:lineRule="auto"/>
        <w:ind w:firstLine="420"/>
        <w:rPr>
          <w:rFonts w:asciiTheme="minorEastAsia" w:hAnsiTheme="minorEastAsia"/>
          <w:sz w:val="24"/>
          <w:szCs w:val="20"/>
        </w:rPr>
      </w:pPr>
      <w:r w:rsidRPr="00826E06">
        <w:rPr>
          <w:rFonts w:asciiTheme="minorEastAsia" w:hAnsiTheme="minorEastAsia" w:hint="eastAsia"/>
          <w:sz w:val="24"/>
          <w:szCs w:val="20"/>
        </w:rPr>
        <w:t>成员：王栩（总经理助理，权益投资总监）、陆文磊（总经理助理，固定收益投资总监）、劳杰男（研究总监，基金经理）、韩贤旺（首席经济学家，国际业务部总监）、宋鹏（养老金投资部总监）</w:t>
      </w:r>
    </w:p>
    <w:p w14:paraId="03A2937E" w14:textId="77777777" w:rsidR="002D4C5F" w:rsidRPr="00853826" w:rsidRDefault="002D4C5F" w:rsidP="002D4C5F">
      <w:pPr>
        <w:spacing w:line="360" w:lineRule="auto"/>
        <w:ind w:firstLine="420"/>
        <w:rPr>
          <w:rFonts w:asciiTheme="minorEastAsia" w:hAnsiTheme="minorEastAsia"/>
          <w:sz w:val="24"/>
          <w:szCs w:val="20"/>
        </w:rPr>
      </w:pPr>
      <w:r w:rsidRPr="00853826">
        <w:rPr>
          <w:rFonts w:asciiTheme="minorEastAsia" w:hAnsiTheme="minorEastAsia"/>
          <w:sz w:val="24"/>
          <w:szCs w:val="20"/>
        </w:rPr>
        <w:t>6、上述人员之间不存在近亲属关系。</w:t>
      </w:r>
    </w:p>
    <w:p w14:paraId="0F00EE64" w14:textId="77777777" w:rsidR="002D4C5F" w:rsidRPr="00853826" w:rsidRDefault="002D4C5F" w:rsidP="002D4C5F">
      <w:pPr>
        <w:spacing w:line="360" w:lineRule="auto"/>
        <w:ind w:firstLine="420"/>
        <w:rPr>
          <w:rFonts w:ascii="Times New Roman" w:hAnsi="Times New Roman"/>
          <w:kern w:val="0"/>
          <w:sz w:val="24"/>
        </w:rPr>
      </w:pPr>
      <w:r w:rsidRPr="00853826">
        <w:rPr>
          <w:rFonts w:ascii="Times New Roman" w:hAnsi="Times New Roman" w:hint="eastAsia"/>
          <w:kern w:val="0"/>
          <w:sz w:val="24"/>
        </w:rPr>
        <w:t>三、</w:t>
      </w:r>
      <w:r w:rsidRPr="00853826">
        <w:rPr>
          <w:rFonts w:ascii="Times New Roman" w:hAnsi="Times New Roman"/>
          <w:kern w:val="0"/>
          <w:sz w:val="24"/>
        </w:rPr>
        <w:t>基金管理人的职责</w:t>
      </w:r>
    </w:p>
    <w:p w14:paraId="31C62CD9"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根据《基金法》、《运作办法》及其他法律、法规的规定，基金管理人应履行以下职责：</w:t>
      </w:r>
    </w:p>
    <w:p w14:paraId="1AB3555B"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1</w:t>
      </w:r>
      <w:r w:rsidRPr="00853826">
        <w:rPr>
          <w:rFonts w:ascii="Times New Roman" w:hAnsi="Times New Roman"/>
          <w:kern w:val="0"/>
          <w:sz w:val="24"/>
        </w:rPr>
        <w:t>、依法募集</w:t>
      </w:r>
      <w:r w:rsidRPr="00853826">
        <w:rPr>
          <w:rFonts w:ascii="Times New Roman" w:hAnsi="Times New Roman" w:hint="eastAsia"/>
          <w:kern w:val="0"/>
          <w:sz w:val="24"/>
        </w:rPr>
        <w:t>资</w:t>
      </w:r>
      <w:r w:rsidRPr="00853826">
        <w:rPr>
          <w:rFonts w:ascii="Times New Roman" w:hAnsi="Times New Roman"/>
          <w:kern w:val="0"/>
          <w:sz w:val="24"/>
        </w:rPr>
        <w:t>金，办理或者委托经中国证监会认定的其他机构代为办理基金份额的发售、申购、赎回和登记事宜；</w:t>
      </w:r>
    </w:p>
    <w:p w14:paraId="6CDE3356"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2</w:t>
      </w:r>
      <w:r w:rsidRPr="00853826">
        <w:rPr>
          <w:rFonts w:ascii="Times New Roman" w:hAnsi="Times New Roman"/>
          <w:kern w:val="0"/>
          <w:sz w:val="24"/>
        </w:rPr>
        <w:t>、办理基金备案手续；</w:t>
      </w:r>
    </w:p>
    <w:p w14:paraId="23645BB0"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3</w:t>
      </w:r>
      <w:r w:rsidRPr="00853826">
        <w:rPr>
          <w:rFonts w:ascii="Times New Roman" w:hAnsi="Times New Roman"/>
          <w:kern w:val="0"/>
          <w:sz w:val="24"/>
        </w:rPr>
        <w:t>、对所管理的不同基金财产分别管理、分别记账，进行证券投资；</w:t>
      </w:r>
    </w:p>
    <w:p w14:paraId="5C1E22B6"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lastRenderedPageBreak/>
        <w:t>4</w:t>
      </w:r>
      <w:r w:rsidRPr="00853826">
        <w:rPr>
          <w:rFonts w:ascii="Times New Roman" w:hAnsi="Times New Roman"/>
          <w:kern w:val="0"/>
          <w:sz w:val="24"/>
        </w:rPr>
        <w:t>、按照基金合同的约定确定基金收益分配方案，及时足额向基金份额持有人分配收益；</w:t>
      </w:r>
    </w:p>
    <w:p w14:paraId="0B268DAA"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5</w:t>
      </w:r>
      <w:r w:rsidRPr="00853826">
        <w:rPr>
          <w:rFonts w:ascii="Times New Roman" w:hAnsi="Times New Roman"/>
          <w:kern w:val="0"/>
          <w:sz w:val="24"/>
        </w:rPr>
        <w:t>、进行基金会计核算并编制基金财务会计报告；</w:t>
      </w:r>
    </w:p>
    <w:p w14:paraId="61157BA9" w14:textId="230A1588"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6</w:t>
      </w:r>
      <w:r w:rsidRPr="00853826">
        <w:rPr>
          <w:rFonts w:ascii="Times New Roman" w:hAnsi="Times New Roman"/>
          <w:kern w:val="0"/>
          <w:sz w:val="24"/>
        </w:rPr>
        <w:t>、编制基金季度</w:t>
      </w:r>
      <w:r w:rsidR="007212DF" w:rsidRPr="007212DF">
        <w:rPr>
          <w:rFonts w:ascii="Times New Roman" w:hAnsi="Times New Roman" w:hint="eastAsia"/>
          <w:kern w:val="0"/>
          <w:sz w:val="24"/>
        </w:rPr>
        <w:t>报告、中期报告和年度报告</w:t>
      </w:r>
      <w:r w:rsidRPr="00853826">
        <w:rPr>
          <w:rFonts w:ascii="Times New Roman" w:hAnsi="Times New Roman"/>
          <w:kern w:val="0"/>
          <w:sz w:val="24"/>
        </w:rPr>
        <w:t>；</w:t>
      </w:r>
    </w:p>
    <w:p w14:paraId="1035F87C" w14:textId="54E8D0DB"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7</w:t>
      </w:r>
      <w:r w:rsidRPr="00853826">
        <w:rPr>
          <w:rFonts w:ascii="Times New Roman" w:hAnsi="Times New Roman"/>
          <w:kern w:val="0"/>
          <w:sz w:val="24"/>
        </w:rPr>
        <w:t>、计算并公告基金净值</w:t>
      </w:r>
      <w:r w:rsidR="00BC7C31">
        <w:rPr>
          <w:rFonts w:ascii="Times New Roman" w:hAnsi="Times New Roman" w:hint="eastAsia"/>
          <w:kern w:val="0"/>
          <w:sz w:val="24"/>
        </w:rPr>
        <w:t>信息</w:t>
      </w:r>
      <w:r w:rsidRPr="00853826">
        <w:rPr>
          <w:rFonts w:ascii="Times New Roman" w:hAnsi="Times New Roman"/>
          <w:kern w:val="0"/>
          <w:sz w:val="24"/>
        </w:rPr>
        <w:t>，确定</w:t>
      </w:r>
      <w:r w:rsidRPr="00853826">
        <w:rPr>
          <w:rFonts w:ascii="Times New Roman" w:hAnsi="Times New Roman" w:hint="eastAsia"/>
          <w:kern w:val="0"/>
          <w:sz w:val="24"/>
        </w:rPr>
        <w:t>各类</w:t>
      </w:r>
      <w:r w:rsidRPr="00853826">
        <w:rPr>
          <w:rFonts w:ascii="Times New Roman" w:hAnsi="Times New Roman" w:hint="eastAsia"/>
          <w:bCs/>
          <w:kern w:val="0"/>
          <w:sz w:val="24"/>
        </w:rPr>
        <w:t>基金</w:t>
      </w:r>
      <w:r w:rsidRPr="00853826">
        <w:rPr>
          <w:rFonts w:ascii="Times New Roman" w:hAnsi="Times New Roman"/>
          <w:kern w:val="0"/>
          <w:sz w:val="24"/>
        </w:rPr>
        <w:t>份额申购、赎回价格；</w:t>
      </w:r>
    </w:p>
    <w:p w14:paraId="018A6AB8"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8</w:t>
      </w:r>
      <w:r w:rsidRPr="00853826">
        <w:rPr>
          <w:rFonts w:ascii="Times New Roman" w:hAnsi="Times New Roman"/>
          <w:kern w:val="0"/>
          <w:sz w:val="24"/>
        </w:rPr>
        <w:t>、办理与基金财产管理业务活动有关的信息披露事项；</w:t>
      </w:r>
    </w:p>
    <w:p w14:paraId="362CB4C4"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9</w:t>
      </w:r>
      <w:r w:rsidRPr="00853826">
        <w:rPr>
          <w:rFonts w:ascii="Times New Roman" w:hAnsi="Times New Roman"/>
          <w:kern w:val="0"/>
          <w:sz w:val="24"/>
        </w:rPr>
        <w:t>、</w:t>
      </w:r>
      <w:r w:rsidRPr="00853826">
        <w:rPr>
          <w:rFonts w:ascii="Times New Roman" w:hAnsi="Times New Roman" w:hint="eastAsia"/>
          <w:kern w:val="0"/>
          <w:sz w:val="24"/>
        </w:rPr>
        <w:t>按照规定</w:t>
      </w:r>
      <w:r w:rsidRPr="00853826">
        <w:rPr>
          <w:rFonts w:ascii="Times New Roman" w:hAnsi="Times New Roman"/>
          <w:kern w:val="0"/>
          <w:sz w:val="24"/>
        </w:rPr>
        <w:t>召集基金份额持有人大会；</w:t>
      </w:r>
    </w:p>
    <w:p w14:paraId="6C1F8537"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10</w:t>
      </w:r>
      <w:r w:rsidRPr="00853826">
        <w:rPr>
          <w:rFonts w:ascii="Times New Roman" w:hAnsi="Times New Roman"/>
          <w:kern w:val="0"/>
          <w:sz w:val="24"/>
        </w:rPr>
        <w:t>、保存基金财产管理业务活动的记录、账册、报表和其他相关资料；</w:t>
      </w:r>
    </w:p>
    <w:p w14:paraId="10467543"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11</w:t>
      </w:r>
      <w:r w:rsidRPr="00853826">
        <w:rPr>
          <w:rFonts w:ascii="Times New Roman" w:hAnsi="Times New Roman"/>
          <w:kern w:val="0"/>
          <w:sz w:val="24"/>
        </w:rPr>
        <w:t>、以基金管理人名义，代表基金份额持有人利益行使诉讼权利或者实施其他法律行为；</w:t>
      </w:r>
    </w:p>
    <w:p w14:paraId="7A0D3C91"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12</w:t>
      </w:r>
      <w:r w:rsidRPr="00853826">
        <w:rPr>
          <w:rFonts w:ascii="Times New Roman" w:hAnsi="Times New Roman"/>
          <w:kern w:val="0"/>
          <w:sz w:val="24"/>
        </w:rPr>
        <w:t>、法律</w:t>
      </w:r>
      <w:r w:rsidRPr="00853826">
        <w:rPr>
          <w:rFonts w:ascii="Times New Roman" w:hAnsi="Times New Roman" w:hint="eastAsia"/>
          <w:kern w:val="0"/>
          <w:sz w:val="24"/>
        </w:rPr>
        <w:t>、行政</w:t>
      </w:r>
      <w:r w:rsidRPr="00853826">
        <w:rPr>
          <w:rFonts w:ascii="Times New Roman" w:hAnsi="Times New Roman"/>
          <w:kern w:val="0"/>
          <w:sz w:val="24"/>
        </w:rPr>
        <w:t>法规、中国证监会和基金合同规定的其他职责。</w:t>
      </w:r>
    </w:p>
    <w:p w14:paraId="68D96D7A"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hint="eastAsia"/>
          <w:kern w:val="0"/>
          <w:sz w:val="24"/>
        </w:rPr>
        <w:t>四、</w:t>
      </w:r>
      <w:r w:rsidRPr="00853826">
        <w:rPr>
          <w:rFonts w:ascii="Times New Roman" w:hAnsi="Times New Roman"/>
          <w:kern w:val="0"/>
          <w:sz w:val="24"/>
        </w:rPr>
        <w:t>基金管理人和基金经理的承诺</w:t>
      </w:r>
    </w:p>
    <w:p w14:paraId="7849C340"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1</w:t>
      </w:r>
      <w:r w:rsidRPr="00853826">
        <w:rPr>
          <w:rFonts w:ascii="Times New Roman" w:hAnsi="Times New Roman"/>
          <w:kern w:val="0"/>
          <w:sz w:val="24"/>
        </w:rPr>
        <w:t>、本基金管理人承诺严格遵守现行有效的相关法律、</w:t>
      </w:r>
      <w:r w:rsidRPr="00853826">
        <w:rPr>
          <w:rFonts w:ascii="Times New Roman" w:hAnsi="Times New Roman" w:hint="eastAsia"/>
          <w:kern w:val="0"/>
          <w:sz w:val="24"/>
        </w:rPr>
        <w:t>行政</w:t>
      </w:r>
      <w:r w:rsidRPr="00853826">
        <w:rPr>
          <w:rFonts w:ascii="Times New Roman" w:hAnsi="Times New Roman"/>
          <w:kern w:val="0"/>
          <w:sz w:val="24"/>
        </w:rPr>
        <w:t>法规、规章、基金合同和中国证监会的有关规定，建立健全内部控制制度，采取有效措施，防止违反现行有效的有关法律、</w:t>
      </w:r>
      <w:r w:rsidRPr="00853826">
        <w:rPr>
          <w:rFonts w:ascii="Times New Roman" w:hAnsi="Times New Roman" w:hint="eastAsia"/>
          <w:kern w:val="0"/>
          <w:sz w:val="24"/>
        </w:rPr>
        <w:t>行政</w:t>
      </w:r>
      <w:r w:rsidRPr="00853826">
        <w:rPr>
          <w:rFonts w:ascii="Times New Roman" w:hAnsi="Times New Roman"/>
          <w:kern w:val="0"/>
          <w:sz w:val="24"/>
        </w:rPr>
        <w:t>法规、规章、基金合同和中国证监会有关规定的行为发生。</w:t>
      </w:r>
    </w:p>
    <w:p w14:paraId="40D45799"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2</w:t>
      </w:r>
      <w:r w:rsidRPr="00853826">
        <w:rPr>
          <w:rFonts w:ascii="Times New Roman" w:hAnsi="Times New Roman"/>
          <w:kern w:val="0"/>
          <w:sz w:val="24"/>
        </w:rPr>
        <w:t>、本基金管理人承诺严格遵守《中华人民共和国证券法》、《基金法》及有关法律法规，建立健全的内部控制制度，采取有效措施，防止下列行为发生：</w:t>
      </w:r>
    </w:p>
    <w:p w14:paraId="2D317168"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1</w:t>
      </w:r>
      <w:r w:rsidRPr="00853826">
        <w:rPr>
          <w:rFonts w:ascii="Times New Roman" w:hAnsi="Times New Roman"/>
          <w:kern w:val="0"/>
          <w:sz w:val="24"/>
        </w:rPr>
        <w:t>）将其固有财产或者他人财产混同于基金财产从事证券投资；</w:t>
      </w:r>
    </w:p>
    <w:p w14:paraId="5CD8810A"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2</w:t>
      </w:r>
      <w:r w:rsidRPr="00853826">
        <w:rPr>
          <w:rFonts w:ascii="Times New Roman" w:hAnsi="Times New Roman"/>
          <w:kern w:val="0"/>
          <w:sz w:val="24"/>
        </w:rPr>
        <w:t>）不公平地对待其管理的不同基金财产；</w:t>
      </w:r>
    </w:p>
    <w:p w14:paraId="78DB49CD"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3</w:t>
      </w:r>
      <w:r w:rsidRPr="00853826">
        <w:rPr>
          <w:rFonts w:ascii="Times New Roman" w:hAnsi="Times New Roman"/>
          <w:kern w:val="0"/>
          <w:sz w:val="24"/>
        </w:rPr>
        <w:t>）利用基金财产</w:t>
      </w:r>
      <w:r w:rsidRPr="00853826">
        <w:rPr>
          <w:rFonts w:ascii="Times New Roman" w:hAnsi="Times New Roman" w:hint="eastAsia"/>
          <w:kern w:val="0"/>
          <w:sz w:val="24"/>
        </w:rPr>
        <w:t>或职务之便</w:t>
      </w:r>
      <w:r w:rsidRPr="00853826">
        <w:rPr>
          <w:rFonts w:ascii="Times New Roman" w:hAnsi="Times New Roman"/>
          <w:kern w:val="0"/>
          <w:sz w:val="24"/>
        </w:rPr>
        <w:t>为基金份额持有人以外的第三人</w:t>
      </w:r>
      <w:r w:rsidRPr="00853826">
        <w:rPr>
          <w:rFonts w:ascii="Times New Roman" w:hAnsi="Times New Roman" w:hint="eastAsia"/>
          <w:kern w:val="0"/>
          <w:sz w:val="24"/>
        </w:rPr>
        <w:t>牟</w:t>
      </w:r>
      <w:r w:rsidRPr="00853826">
        <w:rPr>
          <w:rFonts w:ascii="Times New Roman" w:hAnsi="Times New Roman"/>
          <w:kern w:val="0"/>
          <w:sz w:val="24"/>
        </w:rPr>
        <w:t>取利益；</w:t>
      </w:r>
    </w:p>
    <w:p w14:paraId="0FAB3044"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4</w:t>
      </w:r>
      <w:r w:rsidRPr="00853826">
        <w:rPr>
          <w:rFonts w:ascii="Times New Roman" w:hAnsi="Times New Roman"/>
          <w:kern w:val="0"/>
          <w:sz w:val="24"/>
        </w:rPr>
        <w:t>）向基金份额持有人违规承诺收益或者承担损失；</w:t>
      </w:r>
    </w:p>
    <w:p w14:paraId="35675EAB"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hint="eastAsia"/>
          <w:kern w:val="0"/>
          <w:sz w:val="24"/>
        </w:rPr>
        <w:t>（</w:t>
      </w:r>
      <w:r w:rsidRPr="00853826">
        <w:rPr>
          <w:rFonts w:ascii="Times New Roman" w:hAnsi="Times New Roman" w:hint="eastAsia"/>
          <w:kern w:val="0"/>
          <w:sz w:val="24"/>
        </w:rPr>
        <w:t>5</w:t>
      </w:r>
      <w:r w:rsidRPr="00853826">
        <w:rPr>
          <w:rFonts w:ascii="Times New Roman" w:hAnsi="Times New Roman" w:hint="eastAsia"/>
          <w:kern w:val="0"/>
          <w:sz w:val="24"/>
        </w:rPr>
        <w:t>）侵占、挪用基金财产；</w:t>
      </w:r>
    </w:p>
    <w:p w14:paraId="59A7A847"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hint="eastAsia"/>
          <w:kern w:val="0"/>
          <w:sz w:val="24"/>
        </w:rPr>
        <w:t>（</w:t>
      </w:r>
      <w:r w:rsidRPr="00853826">
        <w:rPr>
          <w:rFonts w:ascii="Times New Roman" w:hAnsi="Times New Roman" w:hint="eastAsia"/>
          <w:kern w:val="0"/>
          <w:sz w:val="24"/>
        </w:rPr>
        <w:t>6</w:t>
      </w:r>
      <w:r w:rsidRPr="00853826">
        <w:rPr>
          <w:rFonts w:ascii="Times New Roman" w:hAnsi="Times New Roman" w:hint="eastAsia"/>
          <w:kern w:val="0"/>
          <w:sz w:val="24"/>
        </w:rPr>
        <w:t>）泄露因职务便利获取的未公开信息、利用该信息从事或者明示、暗示他人从事相关的交易</w:t>
      </w:r>
      <w:r w:rsidRPr="00853826">
        <w:rPr>
          <w:rFonts w:ascii="Times New Roman" w:hAnsi="Times New Roman" w:hint="eastAsia"/>
          <w:kern w:val="0"/>
          <w:sz w:val="24"/>
        </w:rPr>
        <w:lastRenderedPageBreak/>
        <w:t>活动；</w:t>
      </w:r>
    </w:p>
    <w:p w14:paraId="0FEF83B0"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hint="eastAsia"/>
          <w:kern w:val="0"/>
          <w:sz w:val="24"/>
        </w:rPr>
        <w:t>（</w:t>
      </w:r>
      <w:r w:rsidRPr="00853826">
        <w:rPr>
          <w:rFonts w:ascii="Times New Roman" w:hAnsi="Times New Roman" w:hint="eastAsia"/>
          <w:kern w:val="0"/>
          <w:sz w:val="24"/>
        </w:rPr>
        <w:t>7</w:t>
      </w:r>
      <w:r w:rsidRPr="00853826">
        <w:rPr>
          <w:rFonts w:ascii="Times New Roman" w:hAnsi="Times New Roman" w:hint="eastAsia"/>
          <w:kern w:val="0"/>
          <w:sz w:val="24"/>
        </w:rPr>
        <w:t>）玩忽职守，不按照规定履行职责；</w:t>
      </w:r>
    </w:p>
    <w:p w14:paraId="729BACE2"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hint="eastAsia"/>
          <w:kern w:val="0"/>
          <w:sz w:val="24"/>
        </w:rPr>
        <w:t>8</w:t>
      </w:r>
      <w:r w:rsidRPr="00853826">
        <w:rPr>
          <w:rFonts w:ascii="Times New Roman" w:hAnsi="Times New Roman"/>
          <w:kern w:val="0"/>
          <w:sz w:val="24"/>
        </w:rPr>
        <w:t>）法律</w:t>
      </w:r>
      <w:r w:rsidRPr="00853826">
        <w:rPr>
          <w:rFonts w:ascii="Times New Roman" w:hAnsi="Times New Roman" w:hint="eastAsia"/>
          <w:kern w:val="0"/>
          <w:sz w:val="24"/>
        </w:rPr>
        <w:t>、行政</w:t>
      </w:r>
      <w:r w:rsidRPr="00853826">
        <w:rPr>
          <w:rFonts w:ascii="Times New Roman" w:hAnsi="Times New Roman"/>
          <w:kern w:val="0"/>
          <w:sz w:val="24"/>
        </w:rPr>
        <w:t>法规</w:t>
      </w:r>
      <w:r w:rsidRPr="00853826">
        <w:rPr>
          <w:rFonts w:ascii="Times New Roman" w:hAnsi="Times New Roman" w:hint="eastAsia"/>
          <w:kern w:val="0"/>
          <w:sz w:val="24"/>
        </w:rPr>
        <w:t>和</w:t>
      </w:r>
      <w:r w:rsidRPr="00853826">
        <w:rPr>
          <w:rFonts w:ascii="Times New Roman" w:hAnsi="Times New Roman"/>
          <w:kern w:val="0"/>
          <w:sz w:val="24"/>
        </w:rPr>
        <w:t>中国证监会</w:t>
      </w:r>
      <w:r w:rsidRPr="00853826">
        <w:rPr>
          <w:rFonts w:ascii="Times New Roman" w:hAnsi="Times New Roman" w:hint="eastAsia"/>
          <w:kern w:val="0"/>
          <w:sz w:val="24"/>
        </w:rPr>
        <w:t>规定</w:t>
      </w:r>
      <w:r w:rsidRPr="00853826">
        <w:rPr>
          <w:rFonts w:ascii="Times New Roman" w:hAnsi="Times New Roman"/>
          <w:kern w:val="0"/>
          <w:sz w:val="24"/>
        </w:rPr>
        <w:t>禁止的其他行为。</w:t>
      </w:r>
    </w:p>
    <w:p w14:paraId="594451E9"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3</w:t>
      </w:r>
      <w:r w:rsidRPr="00853826">
        <w:rPr>
          <w:rFonts w:ascii="Times New Roman" w:hAnsi="Times New Roman"/>
          <w:kern w:val="0"/>
          <w:sz w:val="24"/>
        </w:rPr>
        <w:t>、本基金管理人承诺加强人员管理，强化职业操守，督促和约束员工遵守国家有关法律、法规及行业规范，诚实信用、勤勉尽责，不从事以下活动：</w:t>
      </w:r>
    </w:p>
    <w:p w14:paraId="2D074292"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lastRenderedPageBreak/>
        <w:t>（</w:t>
      </w:r>
      <w:r w:rsidRPr="00853826">
        <w:rPr>
          <w:rFonts w:ascii="Times New Roman" w:hAnsi="Times New Roman"/>
          <w:kern w:val="0"/>
          <w:sz w:val="24"/>
        </w:rPr>
        <w:t>1</w:t>
      </w:r>
      <w:r w:rsidRPr="00853826">
        <w:rPr>
          <w:rFonts w:ascii="Times New Roman" w:hAnsi="Times New Roman"/>
          <w:kern w:val="0"/>
          <w:sz w:val="24"/>
        </w:rPr>
        <w:t>）越权或违规经营；</w:t>
      </w:r>
    </w:p>
    <w:p w14:paraId="0A91963C"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2</w:t>
      </w:r>
      <w:r w:rsidRPr="00853826">
        <w:rPr>
          <w:rFonts w:ascii="Times New Roman" w:hAnsi="Times New Roman"/>
          <w:kern w:val="0"/>
          <w:sz w:val="24"/>
        </w:rPr>
        <w:t>）违反基金合同或托管协议；</w:t>
      </w:r>
    </w:p>
    <w:p w14:paraId="0E3D424F"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3</w:t>
      </w:r>
      <w:r w:rsidRPr="00853826">
        <w:rPr>
          <w:rFonts w:ascii="Times New Roman" w:hAnsi="Times New Roman"/>
          <w:kern w:val="0"/>
          <w:sz w:val="24"/>
        </w:rPr>
        <w:t>）故意损害基金份额持有人或其他基金相关机构的合法利益；</w:t>
      </w:r>
    </w:p>
    <w:p w14:paraId="5F258140"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4</w:t>
      </w:r>
      <w:r w:rsidRPr="00853826">
        <w:rPr>
          <w:rFonts w:ascii="Times New Roman" w:hAnsi="Times New Roman"/>
          <w:kern w:val="0"/>
          <w:sz w:val="24"/>
        </w:rPr>
        <w:t>）在向中国证监会报送的资料中弄虚作假；</w:t>
      </w:r>
    </w:p>
    <w:p w14:paraId="3CDC6910"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5</w:t>
      </w:r>
      <w:r w:rsidRPr="00853826">
        <w:rPr>
          <w:rFonts w:ascii="Times New Roman" w:hAnsi="Times New Roman"/>
          <w:kern w:val="0"/>
          <w:sz w:val="24"/>
        </w:rPr>
        <w:t>）拒绝、干扰、阻挠或严重影响中国证监会依法监管；</w:t>
      </w:r>
    </w:p>
    <w:p w14:paraId="6EB76B78"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6</w:t>
      </w:r>
      <w:r w:rsidRPr="00853826">
        <w:rPr>
          <w:rFonts w:ascii="Times New Roman" w:hAnsi="Times New Roman"/>
          <w:kern w:val="0"/>
          <w:sz w:val="24"/>
        </w:rPr>
        <w:t>）玩忽职守、滥用职权</w:t>
      </w:r>
      <w:r w:rsidRPr="00853826">
        <w:rPr>
          <w:rFonts w:ascii="Times New Roman" w:hAnsi="Times New Roman" w:hint="eastAsia"/>
          <w:kern w:val="0"/>
          <w:sz w:val="24"/>
        </w:rPr>
        <w:t>，不按照规定履行职责</w:t>
      </w:r>
      <w:r w:rsidRPr="00853826">
        <w:rPr>
          <w:rFonts w:ascii="Times New Roman" w:hAnsi="Times New Roman"/>
          <w:kern w:val="0"/>
          <w:sz w:val="24"/>
        </w:rPr>
        <w:t>；</w:t>
      </w:r>
    </w:p>
    <w:p w14:paraId="0DA2C093"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7</w:t>
      </w:r>
      <w:r w:rsidRPr="00853826">
        <w:rPr>
          <w:rFonts w:ascii="Times New Roman" w:hAnsi="Times New Roman"/>
          <w:kern w:val="0"/>
          <w:sz w:val="24"/>
        </w:rPr>
        <w:t>）违反现行有效的有关法律、法规、规章、基金合同和中国证监会的有关规定，泄漏在任职期间知悉的有关证券、基金的商业秘密，尚未依法公开的基金投资内容、基金投资计划等信息</w:t>
      </w:r>
      <w:r w:rsidRPr="00853826">
        <w:rPr>
          <w:rFonts w:ascii="Times New Roman" w:hAnsi="Times New Roman" w:hint="eastAsia"/>
          <w:kern w:val="0"/>
          <w:sz w:val="24"/>
        </w:rPr>
        <w:t>，或利用该信息从事或者明示、暗示他人从事相关的交易活动</w:t>
      </w:r>
      <w:r w:rsidRPr="00853826">
        <w:rPr>
          <w:rFonts w:ascii="Times New Roman" w:hAnsi="Times New Roman"/>
          <w:kern w:val="0"/>
          <w:sz w:val="24"/>
        </w:rPr>
        <w:t>；</w:t>
      </w:r>
    </w:p>
    <w:p w14:paraId="37C2831F"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8</w:t>
      </w:r>
      <w:r w:rsidRPr="00853826">
        <w:rPr>
          <w:rFonts w:ascii="Times New Roman" w:hAnsi="Times New Roman"/>
          <w:kern w:val="0"/>
          <w:sz w:val="24"/>
        </w:rPr>
        <w:t>）违反证券交易场所业务规则，利用对敲、倒仓等手段操纵市场价格，扰乱市场秩序；</w:t>
      </w:r>
    </w:p>
    <w:p w14:paraId="3C2D0D2F"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9</w:t>
      </w:r>
      <w:r w:rsidRPr="00853826">
        <w:rPr>
          <w:rFonts w:ascii="Times New Roman" w:hAnsi="Times New Roman"/>
          <w:kern w:val="0"/>
          <w:sz w:val="24"/>
        </w:rPr>
        <w:t>）贬损同行，以抬高自己；</w:t>
      </w:r>
    </w:p>
    <w:p w14:paraId="275FA482"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10</w:t>
      </w:r>
      <w:r w:rsidRPr="00853826">
        <w:rPr>
          <w:rFonts w:ascii="Times New Roman" w:hAnsi="Times New Roman"/>
          <w:kern w:val="0"/>
          <w:sz w:val="24"/>
        </w:rPr>
        <w:t>）以不正当手段谋求业务发展；</w:t>
      </w:r>
    </w:p>
    <w:p w14:paraId="1B36E04D"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11</w:t>
      </w:r>
      <w:r w:rsidRPr="00853826">
        <w:rPr>
          <w:rFonts w:ascii="Times New Roman" w:hAnsi="Times New Roman"/>
          <w:kern w:val="0"/>
          <w:sz w:val="24"/>
        </w:rPr>
        <w:t>）有悖社会公德，损害证券投资基金人员形象；</w:t>
      </w:r>
    </w:p>
    <w:p w14:paraId="2347B1FB"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12</w:t>
      </w:r>
      <w:r w:rsidRPr="00853826">
        <w:rPr>
          <w:rFonts w:ascii="Times New Roman" w:hAnsi="Times New Roman"/>
          <w:kern w:val="0"/>
          <w:sz w:val="24"/>
        </w:rPr>
        <w:t>）在公开信息披露和广告中故意含有虚假、误导、欺诈成分；</w:t>
      </w:r>
    </w:p>
    <w:p w14:paraId="1083B304"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13</w:t>
      </w:r>
      <w:r w:rsidRPr="00853826">
        <w:rPr>
          <w:rFonts w:ascii="Times New Roman" w:hAnsi="Times New Roman"/>
          <w:kern w:val="0"/>
          <w:sz w:val="24"/>
        </w:rPr>
        <w:t>）法律、行政法规以及中国证监会</w:t>
      </w:r>
      <w:r w:rsidRPr="00853826">
        <w:rPr>
          <w:rFonts w:ascii="Times New Roman" w:hAnsi="Times New Roman" w:hint="eastAsia"/>
          <w:kern w:val="0"/>
          <w:sz w:val="24"/>
        </w:rPr>
        <w:t>规定</w:t>
      </w:r>
      <w:r w:rsidRPr="00853826">
        <w:rPr>
          <w:rFonts w:ascii="Times New Roman" w:hAnsi="Times New Roman"/>
          <w:kern w:val="0"/>
          <w:sz w:val="24"/>
        </w:rPr>
        <w:t>禁止的行为。</w:t>
      </w:r>
    </w:p>
    <w:p w14:paraId="27776936"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4</w:t>
      </w:r>
      <w:r w:rsidRPr="00853826">
        <w:rPr>
          <w:rFonts w:ascii="Times New Roman" w:hAnsi="Times New Roman"/>
          <w:kern w:val="0"/>
          <w:sz w:val="24"/>
        </w:rPr>
        <w:t>、基金经理承诺</w:t>
      </w:r>
    </w:p>
    <w:p w14:paraId="2B0BFE68"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1</w:t>
      </w:r>
      <w:r w:rsidRPr="00853826">
        <w:rPr>
          <w:rFonts w:ascii="Times New Roman" w:hAnsi="Times New Roman"/>
          <w:kern w:val="0"/>
          <w:sz w:val="24"/>
        </w:rPr>
        <w:t>）依照有关法律、</w:t>
      </w:r>
      <w:r w:rsidRPr="00853826">
        <w:rPr>
          <w:rFonts w:ascii="Times New Roman" w:hAnsi="Times New Roman" w:hint="eastAsia"/>
          <w:kern w:val="0"/>
          <w:sz w:val="24"/>
        </w:rPr>
        <w:t>行政</w:t>
      </w:r>
      <w:r w:rsidRPr="00853826">
        <w:rPr>
          <w:rFonts w:ascii="Times New Roman" w:hAnsi="Times New Roman"/>
          <w:kern w:val="0"/>
          <w:sz w:val="24"/>
        </w:rPr>
        <w:t>法规和基金合同的规定，本着谨慎勤勉的原则为基金份额持有人谋取最大利益；</w:t>
      </w:r>
    </w:p>
    <w:p w14:paraId="062BA1B1"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2</w:t>
      </w:r>
      <w:r w:rsidRPr="00853826">
        <w:rPr>
          <w:rFonts w:ascii="Times New Roman" w:hAnsi="Times New Roman"/>
          <w:kern w:val="0"/>
          <w:sz w:val="24"/>
        </w:rPr>
        <w:t>）不利用职务之便为自己及其代理人、受雇人或任何第三人谋取利益；</w:t>
      </w:r>
    </w:p>
    <w:p w14:paraId="52E6C8D5"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3</w:t>
      </w:r>
      <w:r w:rsidRPr="00853826">
        <w:rPr>
          <w:rFonts w:ascii="Times New Roman" w:hAnsi="Times New Roman"/>
          <w:kern w:val="0"/>
          <w:sz w:val="24"/>
        </w:rPr>
        <w:t>）不违反现行有效的有关法律法规、基金合同和中国证监会的有关规定，泄漏在任职期间知悉的有关证券、基金的商业秘密、尚未依法公开的基金投资内容、基金投资计划等信息</w:t>
      </w:r>
      <w:r w:rsidRPr="00853826">
        <w:rPr>
          <w:rFonts w:ascii="Times New Roman" w:hAnsi="Times New Roman" w:hint="eastAsia"/>
          <w:kern w:val="0"/>
          <w:sz w:val="24"/>
        </w:rPr>
        <w:t>，或利用该信息从事或者明示、暗示他人从事相关的交易活动</w:t>
      </w:r>
      <w:r w:rsidRPr="00853826">
        <w:rPr>
          <w:rFonts w:ascii="Times New Roman" w:hAnsi="Times New Roman"/>
          <w:kern w:val="0"/>
          <w:sz w:val="24"/>
        </w:rPr>
        <w:t>；</w:t>
      </w:r>
    </w:p>
    <w:p w14:paraId="7AB382CB"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kern w:val="0"/>
          <w:sz w:val="24"/>
        </w:rPr>
        <w:t>（</w:t>
      </w:r>
      <w:r w:rsidRPr="00853826">
        <w:rPr>
          <w:rFonts w:ascii="Times New Roman" w:hAnsi="Times New Roman"/>
          <w:kern w:val="0"/>
          <w:sz w:val="24"/>
        </w:rPr>
        <w:t>4</w:t>
      </w:r>
      <w:r w:rsidRPr="00853826">
        <w:rPr>
          <w:rFonts w:ascii="Times New Roman" w:hAnsi="Times New Roman"/>
          <w:kern w:val="0"/>
          <w:sz w:val="24"/>
        </w:rPr>
        <w:t>）不从事损害基金财产和基金份额持有人利益的证券交易及其他活动。</w:t>
      </w:r>
    </w:p>
    <w:p w14:paraId="53ADA9C5" w14:textId="77777777" w:rsidR="002D4C5F" w:rsidRPr="00853826" w:rsidRDefault="002D4C5F" w:rsidP="002D4C5F">
      <w:pPr>
        <w:spacing w:line="360" w:lineRule="auto"/>
        <w:ind w:firstLineChars="200" w:firstLine="480"/>
        <w:rPr>
          <w:rFonts w:ascii="Times New Roman" w:hAnsi="Times New Roman"/>
          <w:kern w:val="0"/>
          <w:sz w:val="24"/>
        </w:rPr>
      </w:pPr>
      <w:r w:rsidRPr="00853826">
        <w:rPr>
          <w:rFonts w:ascii="Times New Roman" w:hAnsi="Times New Roman" w:hint="eastAsia"/>
          <w:kern w:val="0"/>
          <w:sz w:val="24"/>
        </w:rPr>
        <w:t>五、基金管理人的风险管理体系</w:t>
      </w:r>
    </w:p>
    <w:p w14:paraId="4856C681" w14:textId="77777777" w:rsidR="002D4C5F" w:rsidRPr="00853826" w:rsidRDefault="002D4C5F" w:rsidP="002D4C5F">
      <w:pPr>
        <w:widowControl/>
        <w:adjustRightInd w:val="0"/>
        <w:snapToGrid w:val="0"/>
        <w:spacing w:line="360" w:lineRule="auto"/>
        <w:ind w:firstLineChars="200" w:firstLine="480"/>
        <w:rPr>
          <w:rFonts w:ascii="Times New Roman" w:hAnsi="Times New Roman"/>
          <w:kern w:val="0"/>
          <w:sz w:val="24"/>
        </w:rPr>
      </w:pPr>
      <w:r w:rsidRPr="00853826">
        <w:rPr>
          <w:rFonts w:ascii="Times New Roman" w:hAnsi="宋体"/>
          <w:kern w:val="0"/>
          <w:sz w:val="24"/>
        </w:rPr>
        <w:t>本基金管理人将经营管理中的主要风险划分为投资风险、合规风险、营运风险和道德风险四大类，其中，投资风险主要包括市场风险、信用风险、流动性风险等。针对上述各类风险，基金管理人建立了一套完整的风险管理体系。</w:t>
      </w:r>
    </w:p>
    <w:p w14:paraId="440A17D5" w14:textId="77777777" w:rsidR="002D4C5F" w:rsidRPr="00853826" w:rsidRDefault="002D4C5F" w:rsidP="002D4C5F">
      <w:pPr>
        <w:widowControl/>
        <w:adjustRightInd w:val="0"/>
        <w:snapToGrid w:val="0"/>
        <w:spacing w:line="360" w:lineRule="auto"/>
        <w:ind w:firstLineChars="200" w:firstLine="480"/>
        <w:rPr>
          <w:rFonts w:ascii="Times New Roman" w:hAnsi="Times New Roman"/>
          <w:kern w:val="0"/>
          <w:sz w:val="24"/>
        </w:rPr>
      </w:pPr>
      <w:r w:rsidRPr="00853826">
        <w:rPr>
          <w:rFonts w:ascii="Times New Roman" w:hAnsi="Times New Roman"/>
          <w:kern w:val="0"/>
          <w:sz w:val="24"/>
        </w:rPr>
        <w:lastRenderedPageBreak/>
        <w:t>1</w:t>
      </w:r>
      <w:r w:rsidRPr="00853826">
        <w:rPr>
          <w:rFonts w:ascii="Times New Roman" w:hAnsi="宋体"/>
          <w:kern w:val="0"/>
          <w:sz w:val="24"/>
        </w:rPr>
        <w:t>、风险管理原则</w:t>
      </w:r>
    </w:p>
    <w:p w14:paraId="52411F78" w14:textId="77777777" w:rsidR="002D4C5F" w:rsidRPr="00853826" w:rsidRDefault="002D4C5F" w:rsidP="002D4C5F">
      <w:pPr>
        <w:widowControl/>
        <w:adjustRightInd w:val="0"/>
        <w:snapToGrid w:val="0"/>
        <w:spacing w:line="360" w:lineRule="auto"/>
        <w:ind w:firstLineChars="200" w:firstLine="480"/>
        <w:rPr>
          <w:rFonts w:ascii="Times New Roman" w:hAnsi="Times New Roman"/>
          <w:kern w:val="0"/>
          <w:sz w:val="24"/>
        </w:rPr>
      </w:pPr>
      <w:r w:rsidRPr="00853826">
        <w:rPr>
          <w:rFonts w:ascii="Times New Roman" w:hAnsi="宋体"/>
          <w:kern w:val="0"/>
          <w:sz w:val="24"/>
        </w:rPr>
        <w:t>基金管理人风险管理体系的构建遵循以下六项基本原则：</w:t>
      </w:r>
    </w:p>
    <w:p w14:paraId="27611750" w14:textId="77777777" w:rsidR="002D4C5F" w:rsidRPr="00853826" w:rsidRDefault="002D4C5F" w:rsidP="002D4C5F">
      <w:pPr>
        <w:widowControl/>
        <w:adjustRightInd w:val="0"/>
        <w:snapToGrid w:val="0"/>
        <w:spacing w:line="360" w:lineRule="auto"/>
        <w:ind w:firstLineChars="200" w:firstLine="480"/>
        <w:rPr>
          <w:rFonts w:ascii="Times New Roman" w:hAnsi="Times New Roman"/>
          <w:kern w:val="0"/>
          <w:sz w:val="24"/>
        </w:rPr>
      </w:pPr>
      <w:r w:rsidRPr="00853826">
        <w:rPr>
          <w:rFonts w:ascii="Times New Roman" w:hAnsi="宋体"/>
          <w:kern w:val="0"/>
          <w:sz w:val="24"/>
        </w:rPr>
        <w:t>（</w:t>
      </w:r>
      <w:r w:rsidRPr="00853826">
        <w:rPr>
          <w:rFonts w:ascii="Times New Roman" w:hAnsi="Times New Roman"/>
          <w:kern w:val="0"/>
          <w:sz w:val="24"/>
        </w:rPr>
        <w:t>1</w:t>
      </w:r>
      <w:r w:rsidRPr="00853826">
        <w:rPr>
          <w:rFonts w:ascii="Times New Roman" w:hAnsi="宋体"/>
          <w:kern w:val="0"/>
          <w:sz w:val="24"/>
        </w:rPr>
        <w:t>）营造良好的风险管理文化和内部控制环境，使风险意识贯穿到每位员工、各个岗位和经营管理的各个环节。</w:t>
      </w:r>
    </w:p>
    <w:p w14:paraId="52C80DEF" w14:textId="77777777" w:rsidR="002D4C5F" w:rsidRPr="00853826" w:rsidRDefault="002D4C5F" w:rsidP="002D4C5F">
      <w:pPr>
        <w:widowControl/>
        <w:adjustRightInd w:val="0"/>
        <w:snapToGrid w:val="0"/>
        <w:spacing w:line="360" w:lineRule="auto"/>
        <w:ind w:firstLineChars="200" w:firstLine="480"/>
        <w:rPr>
          <w:rFonts w:ascii="Times New Roman" w:hAnsi="Times New Roman"/>
          <w:kern w:val="0"/>
          <w:sz w:val="24"/>
        </w:rPr>
      </w:pPr>
      <w:r w:rsidRPr="00853826">
        <w:rPr>
          <w:rFonts w:ascii="Times New Roman" w:hAnsi="宋体"/>
          <w:kern w:val="0"/>
          <w:sz w:val="24"/>
        </w:rPr>
        <w:t>（</w:t>
      </w:r>
      <w:r w:rsidRPr="00853826">
        <w:rPr>
          <w:rFonts w:ascii="Times New Roman" w:hAnsi="Times New Roman"/>
          <w:kern w:val="0"/>
          <w:sz w:val="24"/>
        </w:rPr>
        <w:t>2</w:t>
      </w:r>
      <w:r w:rsidRPr="00853826">
        <w:rPr>
          <w:rFonts w:ascii="Times New Roman" w:hAnsi="宋体"/>
          <w:kern w:val="0"/>
          <w:sz w:val="24"/>
        </w:rPr>
        <w:t>）</w:t>
      </w:r>
      <w:r w:rsidRPr="00853826">
        <w:rPr>
          <w:rFonts w:ascii="Times New Roman" w:hAnsi="宋体"/>
          <w:kern w:val="0"/>
          <w:sz w:val="24"/>
        </w:rPr>
        <w:lastRenderedPageBreak/>
        <w:t>建立完善的风险管理组织体系，切实保证风险管理部门的独立性和权威性，使其有效地发挥职能作用。</w:t>
      </w:r>
    </w:p>
    <w:p w14:paraId="5FCB7AAA" w14:textId="77777777" w:rsidR="002D4C5F" w:rsidRPr="00853826" w:rsidRDefault="002D4C5F" w:rsidP="002D4C5F">
      <w:pPr>
        <w:widowControl/>
        <w:adjustRightInd w:val="0"/>
        <w:snapToGrid w:val="0"/>
        <w:spacing w:line="360" w:lineRule="auto"/>
        <w:ind w:firstLineChars="200" w:firstLine="480"/>
        <w:rPr>
          <w:rFonts w:ascii="Times New Roman" w:hAnsi="Times New Roman"/>
          <w:kern w:val="0"/>
          <w:sz w:val="24"/>
        </w:rPr>
      </w:pPr>
      <w:r w:rsidRPr="00853826">
        <w:rPr>
          <w:rFonts w:ascii="Times New Roman" w:hAnsi="宋体"/>
          <w:kern w:val="0"/>
          <w:sz w:val="24"/>
        </w:rPr>
        <w:t>（</w:t>
      </w:r>
      <w:r w:rsidRPr="00853826">
        <w:rPr>
          <w:rFonts w:ascii="Times New Roman" w:hAnsi="Times New Roman"/>
          <w:kern w:val="0"/>
          <w:sz w:val="24"/>
        </w:rPr>
        <w:t>3</w:t>
      </w:r>
      <w:r w:rsidRPr="00853826">
        <w:rPr>
          <w:rFonts w:ascii="Times New Roman" w:hAnsi="宋体"/>
          <w:kern w:val="0"/>
          <w:sz w:val="24"/>
        </w:rPr>
        <w:t>）确保风险管理制度的严肃性，保证风险管理制度在投资管理和经营活动过程中得到切实有效的执行。</w:t>
      </w:r>
    </w:p>
    <w:p w14:paraId="1C2DBABB" w14:textId="77777777" w:rsidR="002D4C5F" w:rsidRPr="00853826" w:rsidRDefault="002D4C5F" w:rsidP="002D4C5F">
      <w:pPr>
        <w:widowControl/>
        <w:adjustRightInd w:val="0"/>
        <w:snapToGrid w:val="0"/>
        <w:spacing w:line="360" w:lineRule="auto"/>
        <w:ind w:firstLineChars="200" w:firstLine="480"/>
        <w:rPr>
          <w:rFonts w:ascii="Times New Roman" w:hAnsi="Times New Roman"/>
          <w:kern w:val="0"/>
          <w:sz w:val="24"/>
        </w:rPr>
      </w:pPr>
      <w:r w:rsidRPr="00853826">
        <w:rPr>
          <w:rFonts w:ascii="Times New Roman" w:hAnsi="宋体"/>
          <w:kern w:val="0"/>
          <w:sz w:val="24"/>
        </w:rPr>
        <w:t>（</w:t>
      </w:r>
      <w:r w:rsidRPr="00853826">
        <w:rPr>
          <w:rFonts w:ascii="Times New Roman" w:hAnsi="Times New Roman"/>
          <w:kern w:val="0"/>
          <w:sz w:val="24"/>
        </w:rPr>
        <w:t>4</w:t>
      </w:r>
      <w:r w:rsidRPr="00853826">
        <w:rPr>
          <w:rFonts w:ascii="Times New Roman" w:hAnsi="宋体"/>
          <w:kern w:val="0"/>
          <w:sz w:val="24"/>
        </w:rPr>
        <w:t>）运用合理有效的风险指标和模型，实现风险事前配置和预警、事中实时监控、事后评估和反馈的全程嵌入式投资风险管理模式。</w:t>
      </w:r>
    </w:p>
    <w:p w14:paraId="21614BC9" w14:textId="77777777" w:rsidR="002D4C5F" w:rsidRPr="00853826" w:rsidRDefault="002D4C5F" w:rsidP="002D4C5F">
      <w:pPr>
        <w:widowControl/>
        <w:adjustRightInd w:val="0"/>
        <w:snapToGrid w:val="0"/>
        <w:spacing w:line="360" w:lineRule="auto"/>
        <w:ind w:firstLineChars="200" w:firstLine="480"/>
        <w:rPr>
          <w:rFonts w:ascii="Times New Roman" w:hAnsi="Times New Roman"/>
          <w:kern w:val="0"/>
          <w:sz w:val="24"/>
        </w:rPr>
      </w:pPr>
      <w:r w:rsidRPr="00853826">
        <w:rPr>
          <w:rFonts w:ascii="Times New Roman" w:hAnsi="宋体"/>
          <w:kern w:val="0"/>
          <w:sz w:val="24"/>
        </w:rPr>
        <w:t>（</w:t>
      </w:r>
      <w:r w:rsidRPr="00853826">
        <w:rPr>
          <w:rFonts w:ascii="Times New Roman" w:hAnsi="Times New Roman"/>
          <w:kern w:val="0"/>
          <w:sz w:val="24"/>
        </w:rPr>
        <w:t>5</w:t>
      </w:r>
      <w:r w:rsidRPr="00853826">
        <w:rPr>
          <w:rFonts w:ascii="Times New Roman" w:hAnsi="宋体"/>
          <w:kern w:val="0"/>
          <w:sz w:val="24"/>
        </w:rPr>
        <w:t>）建立和推进员工职业守则教育和专业培训体系，确保员工具备良好的职业操守和充分的职责胜任能力。</w:t>
      </w:r>
    </w:p>
    <w:p w14:paraId="2CA52C2C" w14:textId="77777777" w:rsidR="002D4C5F" w:rsidRPr="00853826" w:rsidRDefault="002D4C5F" w:rsidP="002D4C5F">
      <w:pPr>
        <w:widowControl/>
        <w:adjustRightInd w:val="0"/>
        <w:snapToGrid w:val="0"/>
        <w:spacing w:line="360" w:lineRule="auto"/>
        <w:ind w:firstLineChars="200" w:firstLine="480"/>
        <w:rPr>
          <w:rFonts w:ascii="Times New Roman" w:hAnsi="Times New Roman"/>
          <w:kern w:val="0"/>
          <w:sz w:val="24"/>
        </w:rPr>
      </w:pPr>
      <w:r w:rsidRPr="00853826">
        <w:rPr>
          <w:rFonts w:ascii="Times New Roman" w:hAnsi="宋体"/>
          <w:kern w:val="0"/>
          <w:sz w:val="24"/>
        </w:rPr>
        <w:t>（</w:t>
      </w:r>
      <w:r w:rsidRPr="00853826">
        <w:rPr>
          <w:rFonts w:ascii="Times New Roman" w:hAnsi="Times New Roman"/>
          <w:kern w:val="0"/>
          <w:sz w:val="24"/>
        </w:rPr>
        <w:t>6</w:t>
      </w:r>
      <w:r w:rsidRPr="00853826">
        <w:rPr>
          <w:rFonts w:ascii="Times New Roman" w:hAnsi="宋体"/>
          <w:kern w:val="0"/>
          <w:sz w:val="24"/>
        </w:rPr>
        <w:t>）建立风险事件学习机制，认真剖析各类风险事件，汲取经验和教训，不断完善风险管理体系。</w:t>
      </w:r>
    </w:p>
    <w:p w14:paraId="579C58C4" w14:textId="77777777" w:rsidR="002D4C5F" w:rsidRPr="00853826" w:rsidRDefault="002D4C5F" w:rsidP="002D4C5F">
      <w:pPr>
        <w:widowControl/>
        <w:adjustRightInd w:val="0"/>
        <w:snapToGrid w:val="0"/>
        <w:spacing w:line="360" w:lineRule="auto"/>
        <w:ind w:firstLineChars="200" w:firstLine="480"/>
        <w:rPr>
          <w:rFonts w:ascii="Times New Roman" w:hAnsi="Times New Roman"/>
          <w:kern w:val="0"/>
          <w:sz w:val="24"/>
        </w:rPr>
      </w:pPr>
      <w:r w:rsidRPr="00853826">
        <w:rPr>
          <w:rFonts w:ascii="Times New Roman" w:hAnsi="Times New Roman"/>
          <w:kern w:val="0"/>
          <w:sz w:val="24"/>
        </w:rPr>
        <w:t>2</w:t>
      </w:r>
      <w:r w:rsidRPr="00853826">
        <w:rPr>
          <w:rFonts w:ascii="Times New Roman" w:hAnsi="宋体"/>
          <w:kern w:val="0"/>
          <w:sz w:val="24"/>
        </w:rPr>
        <w:t>、风险管理组织架构</w:t>
      </w:r>
      <w:r w:rsidRPr="00853826">
        <w:rPr>
          <w:rFonts w:ascii="Times New Roman" w:hAnsi="Times New Roman"/>
          <w:kern w:val="0"/>
          <w:sz w:val="24"/>
        </w:rPr>
        <w:t xml:space="preserve"> </w:t>
      </w:r>
    </w:p>
    <w:p w14:paraId="24064DAB" w14:textId="77777777" w:rsidR="002D4C5F" w:rsidRPr="00853826" w:rsidRDefault="002D4C5F" w:rsidP="002D4C5F">
      <w:pPr>
        <w:widowControl/>
        <w:adjustRightInd w:val="0"/>
        <w:snapToGrid w:val="0"/>
        <w:spacing w:line="360" w:lineRule="auto"/>
        <w:ind w:firstLineChars="200" w:firstLine="480"/>
        <w:rPr>
          <w:rFonts w:ascii="Times New Roman" w:hAnsi="宋体"/>
          <w:b/>
          <w:kern w:val="0"/>
          <w:sz w:val="24"/>
        </w:rPr>
      </w:pPr>
      <w:r w:rsidRPr="00853826">
        <w:rPr>
          <w:rFonts w:ascii="Times New Roman" w:hAnsi="宋体"/>
          <w:kern w:val="0"/>
          <w:sz w:val="24"/>
        </w:rPr>
        <w:t>本基金管理人建立了董事会、经营管理层、风险管理部门、各职能部门四级风险管理组织架构，并明确了相应的风险管理职能。</w:t>
      </w:r>
    </w:p>
    <w:p w14:paraId="20DE5345" w14:textId="77777777" w:rsidR="002D4C5F" w:rsidRPr="00853826" w:rsidRDefault="002D4C5F" w:rsidP="002D4C5F">
      <w:pPr>
        <w:widowControl/>
        <w:adjustRightInd w:val="0"/>
        <w:snapToGrid w:val="0"/>
        <w:spacing w:line="360" w:lineRule="auto"/>
        <w:ind w:firstLineChars="200" w:firstLine="482"/>
        <w:jc w:val="center"/>
        <w:rPr>
          <w:rFonts w:ascii="Times New Roman" w:hAnsi="宋体"/>
          <w:b/>
          <w:kern w:val="0"/>
          <w:sz w:val="24"/>
        </w:rPr>
      </w:pPr>
      <w:r w:rsidRPr="00853826">
        <w:rPr>
          <w:rFonts w:ascii="Times New Roman" w:hAnsi="宋体"/>
          <w:b/>
          <w:kern w:val="0"/>
          <w:sz w:val="24"/>
        </w:rPr>
        <w:t>汇添富风险管理组织结构图</w:t>
      </w:r>
    </w:p>
    <w:p w14:paraId="0C2D2FBF" w14:textId="5EC9BA53" w:rsidR="002D4C5F" w:rsidRPr="00853826" w:rsidRDefault="00302A63" w:rsidP="002D4C5F">
      <w:pPr>
        <w:widowControl/>
        <w:adjustRightInd w:val="0"/>
        <w:snapToGrid w:val="0"/>
        <w:spacing w:line="360" w:lineRule="auto"/>
        <w:ind w:firstLineChars="200" w:firstLine="482"/>
        <w:jc w:val="center"/>
        <w:rPr>
          <w:rFonts w:ascii="Times New Roman" w:hAnsi="Times New Roman"/>
          <w:b/>
          <w:kern w:val="0"/>
          <w:sz w:val="24"/>
        </w:rPr>
      </w:pPr>
      <w:r w:rsidRPr="00457CFC">
        <w:rPr>
          <w:rFonts w:ascii="Times New Roman" w:hAnsi="Times New Roman"/>
          <w:b/>
          <w:noProof/>
          <w:kern w:val="0"/>
          <w:sz w:val="24"/>
        </w:rPr>
        <w:drawing>
          <wp:inline distT="0" distB="0" distL="0" distR="0" wp14:anchorId="35296718" wp14:editId="25F86471">
            <wp:extent cx="5274310" cy="2989135"/>
            <wp:effectExtent l="0" t="0" r="2540" b="190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989135"/>
                    </a:xfrm>
                    <a:prstGeom prst="rect">
                      <a:avLst/>
                    </a:prstGeom>
                    <a:noFill/>
                  </pic:spPr>
                </pic:pic>
              </a:graphicData>
            </a:graphic>
          </wp:inline>
        </w:drawing>
      </w:r>
    </w:p>
    <w:p w14:paraId="5372F2DC" w14:textId="3AA7AA11" w:rsidR="00302A63" w:rsidRPr="00457CFC" w:rsidRDefault="00302A63" w:rsidP="00457CFC">
      <w:pPr>
        <w:spacing w:line="360" w:lineRule="auto"/>
        <w:ind w:firstLineChars="200" w:firstLine="480"/>
        <w:rPr>
          <w:color w:val="000000"/>
          <w:kern w:val="0"/>
          <w:sz w:val="24"/>
        </w:rPr>
      </w:pPr>
      <w:r w:rsidRPr="00457CFC">
        <w:rPr>
          <w:color w:val="000000"/>
          <w:kern w:val="0"/>
          <w:sz w:val="24"/>
        </w:rPr>
        <w:t>（</w:t>
      </w:r>
      <w:r w:rsidRPr="00457CFC">
        <w:rPr>
          <w:color w:val="000000"/>
          <w:kern w:val="0"/>
          <w:sz w:val="24"/>
        </w:rPr>
        <w:t>1</w:t>
      </w:r>
      <w:r w:rsidRPr="00457CFC">
        <w:rPr>
          <w:color w:val="000000"/>
          <w:kern w:val="0"/>
          <w:sz w:val="24"/>
        </w:rPr>
        <w:t>）</w:t>
      </w:r>
      <w:r w:rsidRPr="00457CFC">
        <w:rPr>
          <w:rFonts w:hint="eastAsia"/>
          <w:color w:val="000000"/>
          <w:kern w:val="0"/>
          <w:sz w:val="24"/>
        </w:rPr>
        <w:t>董事会对公司风险管理负有最终责任，董事会下设审计与风险管理委</w:t>
      </w:r>
      <w:r w:rsidRPr="00457CFC">
        <w:rPr>
          <w:rFonts w:hint="eastAsia"/>
          <w:color w:val="000000"/>
          <w:kern w:val="0"/>
          <w:sz w:val="24"/>
        </w:rPr>
        <w:lastRenderedPageBreak/>
        <w:t>员会与督察长。审计与风险管理委员会主要负责审核和指导公司的风险管理政策，对公司的整体风险水平、风险控制措施的实施情况进行评价。督察长负责组织指导公司</w:t>
      </w:r>
      <w:r w:rsidRPr="001671F8">
        <w:rPr>
          <w:rFonts w:hint="eastAsia"/>
          <w:color w:val="000000"/>
          <w:kern w:val="0"/>
          <w:sz w:val="24"/>
        </w:rPr>
        <w:t>合规</w:t>
      </w:r>
      <w:r w:rsidRPr="00457CFC">
        <w:rPr>
          <w:rFonts w:hint="eastAsia"/>
          <w:color w:val="000000"/>
          <w:kern w:val="0"/>
          <w:sz w:val="24"/>
        </w:rPr>
        <w:t>稽核</w:t>
      </w:r>
      <w:r w:rsidRPr="001671F8">
        <w:rPr>
          <w:rFonts w:hint="eastAsia"/>
          <w:color w:val="000000"/>
          <w:kern w:val="0"/>
          <w:sz w:val="24"/>
        </w:rPr>
        <w:t>和风险管理</w:t>
      </w:r>
      <w:r w:rsidRPr="00457CFC">
        <w:rPr>
          <w:rFonts w:hint="eastAsia"/>
          <w:color w:val="000000"/>
          <w:kern w:val="0"/>
          <w:sz w:val="24"/>
        </w:rPr>
        <w:t>工作，监督检查受托资产和公司运作的合法合规情况及公司内部风险控制情况</w:t>
      </w:r>
      <w:r w:rsidRPr="00457CFC">
        <w:rPr>
          <w:color w:val="000000"/>
          <w:kern w:val="0"/>
          <w:sz w:val="24"/>
        </w:rPr>
        <w:t>。</w:t>
      </w:r>
    </w:p>
    <w:p w14:paraId="7BDBBDC8" w14:textId="77777777" w:rsidR="00302A63" w:rsidRPr="00457CFC" w:rsidRDefault="00302A63" w:rsidP="00302A63">
      <w:pPr>
        <w:widowControl/>
        <w:adjustRightInd w:val="0"/>
        <w:snapToGrid w:val="0"/>
        <w:spacing w:line="360" w:lineRule="auto"/>
        <w:ind w:firstLineChars="200" w:firstLine="480"/>
        <w:rPr>
          <w:color w:val="000000"/>
          <w:kern w:val="0"/>
          <w:sz w:val="24"/>
        </w:rPr>
      </w:pPr>
      <w:r w:rsidRPr="00457CFC">
        <w:rPr>
          <w:color w:val="000000"/>
          <w:kern w:val="0"/>
          <w:sz w:val="24"/>
        </w:rPr>
        <w:t>（</w:t>
      </w:r>
      <w:r w:rsidRPr="00457CFC">
        <w:rPr>
          <w:color w:val="000000"/>
          <w:kern w:val="0"/>
          <w:sz w:val="24"/>
        </w:rPr>
        <w:t>2</w:t>
      </w:r>
      <w:r w:rsidRPr="00457CFC">
        <w:rPr>
          <w:color w:val="000000"/>
          <w:kern w:val="0"/>
          <w:sz w:val="24"/>
        </w:rPr>
        <w:t>）经营管理层负责风险管理政策、风险控制措施的制定和落实，经营管理层下设风险控制委员会。风险控制委员会主要负责审议风险管理制度和流程，处置重大风险事件，促进风险管理文化的形成。</w:t>
      </w:r>
    </w:p>
    <w:p w14:paraId="380C9605" w14:textId="77D04914" w:rsidR="00302A63" w:rsidRPr="00457CFC" w:rsidRDefault="00302A63" w:rsidP="00302A63">
      <w:pPr>
        <w:widowControl/>
        <w:adjustRightInd w:val="0"/>
        <w:snapToGrid w:val="0"/>
        <w:spacing w:line="360" w:lineRule="auto"/>
        <w:ind w:firstLineChars="200" w:firstLine="480"/>
        <w:rPr>
          <w:color w:val="000000"/>
          <w:kern w:val="0"/>
          <w:sz w:val="24"/>
        </w:rPr>
      </w:pPr>
      <w:r w:rsidRPr="00457CFC">
        <w:rPr>
          <w:color w:val="000000"/>
          <w:kern w:val="0"/>
          <w:sz w:val="24"/>
        </w:rPr>
        <w:t>（</w:t>
      </w:r>
      <w:r w:rsidRPr="00457CFC">
        <w:rPr>
          <w:color w:val="000000"/>
          <w:kern w:val="0"/>
          <w:sz w:val="24"/>
        </w:rPr>
        <w:t>3</w:t>
      </w:r>
      <w:r w:rsidRPr="00457CFC">
        <w:rPr>
          <w:color w:val="000000"/>
          <w:kern w:val="0"/>
          <w:sz w:val="24"/>
        </w:rPr>
        <w:t>）</w:t>
      </w:r>
      <w:r w:rsidRPr="001671F8">
        <w:rPr>
          <w:rFonts w:hint="eastAsia"/>
          <w:color w:val="000000"/>
          <w:kern w:val="0"/>
          <w:sz w:val="24"/>
        </w:rPr>
        <w:t>合规</w:t>
      </w:r>
      <w:r w:rsidRPr="00457CFC">
        <w:rPr>
          <w:rFonts w:hint="eastAsia"/>
          <w:color w:val="000000"/>
          <w:kern w:val="0"/>
          <w:sz w:val="24"/>
        </w:rPr>
        <w:t>稽核</w:t>
      </w:r>
      <w:r w:rsidRPr="001671F8">
        <w:rPr>
          <w:rFonts w:hint="eastAsia"/>
          <w:color w:val="000000"/>
          <w:kern w:val="0"/>
          <w:sz w:val="24"/>
        </w:rPr>
        <w:t>部和风险管理部</w:t>
      </w:r>
      <w:r w:rsidRPr="00457CFC">
        <w:rPr>
          <w:rFonts w:hint="eastAsia"/>
          <w:color w:val="000000"/>
          <w:kern w:val="0"/>
          <w:sz w:val="24"/>
        </w:rPr>
        <w:t>是</w:t>
      </w:r>
      <w:r w:rsidRPr="001671F8">
        <w:rPr>
          <w:rFonts w:hint="eastAsia"/>
          <w:color w:val="000000"/>
          <w:kern w:val="0"/>
          <w:sz w:val="24"/>
        </w:rPr>
        <w:t>合规管理和</w:t>
      </w:r>
      <w:r w:rsidRPr="00457CFC">
        <w:rPr>
          <w:rFonts w:hint="eastAsia"/>
          <w:color w:val="000000"/>
          <w:kern w:val="0"/>
          <w:sz w:val="24"/>
        </w:rPr>
        <w:t>风险管理的职能部门</w:t>
      </w:r>
      <w:r w:rsidRPr="001671F8">
        <w:rPr>
          <w:rFonts w:hint="eastAsia"/>
          <w:color w:val="000000"/>
          <w:kern w:val="0"/>
          <w:sz w:val="24"/>
        </w:rPr>
        <w:t>，</w:t>
      </w:r>
      <w:r w:rsidRPr="00457CFC">
        <w:rPr>
          <w:rFonts w:hint="eastAsia"/>
          <w:color w:val="000000"/>
          <w:kern w:val="0"/>
          <w:sz w:val="24"/>
        </w:rPr>
        <w:t>负责</w:t>
      </w:r>
      <w:r w:rsidRPr="001671F8">
        <w:rPr>
          <w:rFonts w:hint="eastAsia"/>
          <w:color w:val="000000"/>
          <w:kern w:val="0"/>
          <w:sz w:val="24"/>
        </w:rPr>
        <w:t>合规风险、</w:t>
      </w:r>
      <w:r w:rsidRPr="00457CFC">
        <w:rPr>
          <w:rFonts w:hint="eastAsia"/>
          <w:color w:val="000000"/>
          <w:kern w:val="0"/>
          <w:sz w:val="24"/>
        </w:rPr>
        <w:t>投资组合市场风险、信用风险、流动性风险、营运风险、道德风险等的管理。</w:t>
      </w:r>
    </w:p>
    <w:p w14:paraId="55E41B1A" w14:textId="77777777" w:rsidR="00302A63" w:rsidRPr="00457CFC" w:rsidRDefault="00302A63" w:rsidP="00302A63">
      <w:pPr>
        <w:widowControl/>
        <w:adjustRightInd w:val="0"/>
        <w:snapToGrid w:val="0"/>
        <w:spacing w:line="360" w:lineRule="auto"/>
        <w:ind w:firstLineChars="200" w:firstLine="480"/>
        <w:rPr>
          <w:color w:val="000000"/>
          <w:kern w:val="0"/>
          <w:sz w:val="24"/>
        </w:rPr>
      </w:pPr>
      <w:r w:rsidRPr="00457CFC">
        <w:rPr>
          <w:color w:val="000000"/>
          <w:kern w:val="0"/>
          <w:sz w:val="24"/>
        </w:rPr>
        <w:t>（</w:t>
      </w:r>
      <w:r w:rsidRPr="00457CFC">
        <w:rPr>
          <w:color w:val="000000"/>
          <w:kern w:val="0"/>
          <w:sz w:val="24"/>
        </w:rPr>
        <w:t>4</w:t>
      </w:r>
      <w:r w:rsidRPr="00457CFC">
        <w:rPr>
          <w:color w:val="000000"/>
          <w:kern w:val="0"/>
          <w:sz w:val="24"/>
        </w:rPr>
        <w:t>）各职能部门负责从经营管理的各业务环节上贯彻落实风险管理措施，执行风险识别、风险测量、风险控制、风险评价和风险报告等风险管理程序，并持续完善相应的内部控制制度和流程。</w:t>
      </w:r>
    </w:p>
    <w:p w14:paraId="2AF093C1" w14:textId="77777777" w:rsidR="00302A63" w:rsidRPr="00457CFC" w:rsidRDefault="00302A63" w:rsidP="00302A63">
      <w:pPr>
        <w:widowControl/>
        <w:adjustRightInd w:val="0"/>
        <w:snapToGrid w:val="0"/>
        <w:spacing w:line="360" w:lineRule="auto"/>
        <w:ind w:firstLineChars="200" w:firstLine="480"/>
        <w:rPr>
          <w:color w:val="000000"/>
          <w:kern w:val="0"/>
          <w:sz w:val="24"/>
        </w:rPr>
      </w:pPr>
      <w:r w:rsidRPr="00457CFC">
        <w:rPr>
          <w:color w:val="000000"/>
          <w:kern w:val="0"/>
          <w:sz w:val="24"/>
        </w:rPr>
        <w:t>3</w:t>
      </w:r>
      <w:r w:rsidRPr="00457CFC">
        <w:rPr>
          <w:color w:val="000000"/>
          <w:kern w:val="0"/>
          <w:sz w:val="24"/>
        </w:rPr>
        <w:t>、风险管理内容</w:t>
      </w:r>
    </w:p>
    <w:p w14:paraId="6A612EC0" w14:textId="77777777" w:rsidR="00302A63" w:rsidRPr="00457CFC" w:rsidRDefault="00302A63" w:rsidP="00302A63">
      <w:pPr>
        <w:widowControl/>
        <w:adjustRightInd w:val="0"/>
        <w:snapToGrid w:val="0"/>
        <w:spacing w:line="360" w:lineRule="auto"/>
        <w:ind w:firstLineChars="200" w:firstLine="480"/>
        <w:rPr>
          <w:color w:val="000000"/>
          <w:kern w:val="0"/>
          <w:sz w:val="24"/>
        </w:rPr>
      </w:pPr>
      <w:r w:rsidRPr="00457CFC">
        <w:rPr>
          <w:color w:val="000000"/>
          <w:kern w:val="0"/>
          <w:sz w:val="24"/>
        </w:rPr>
        <w:t>本基金管理人的风险管理包括风险识别、风险测量、风险控制、风险评价、风险报告等内容。</w:t>
      </w:r>
    </w:p>
    <w:p w14:paraId="2D4B5B36" w14:textId="77777777" w:rsidR="00302A63" w:rsidRPr="00457CFC" w:rsidRDefault="00302A63" w:rsidP="00302A63">
      <w:pPr>
        <w:widowControl/>
        <w:adjustRightInd w:val="0"/>
        <w:snapToGrid w:val="0"/>
        <w:spacing w:line="360" w:lineRule="auto"/>
        <w:ind w:firstLineChars="200" w:firstLine="480"/>
        <w:rPr>
          <w:color w:val="000000"/>
          <w:kern w:val="0"/>
          <w:sz w:val="24"/>
        </w:rPr>
      </w:pPr>
      <w:r w:rsidRPr="00457CFC">
        <w:rPr>
          <w:color w:val="000000"/>
          <w:kern w:val="0"/>
          <w:sz w:val="24"/>
        </w:rPr>
        <w:t>（</w:t>
      </w:r>
      <w:r w:rsidRPr="00457CFC">
        <w:rPr>
          <w:color w:val="000000"/>
          <w:kern w:val="0"/>
          <w:sz w:val="24"/>
        </w:rPr>
        <w:t>1</w:t>
      </w:r>
      <w:r w:rsidRPr="00457CFC">
        <w:rPr>
          <w:color w:val="000000"/>
          <w:kern w:val="0"/>
          <w:sz w:val="24"/>
        </w:rPr>
        <w:t>）风险识别是指对现实以及潜在的各种风险加以判断、归类和鉴定风险性质的过程。</w:t>
      </w:r>
    </w:p>
    <w:p w14:paraId="3EF6E9D4" w14:textId="77777777" w:rsidR="00302A63" w:rsidRPr="00457CFC" w:rsidRDefault="00302A63" w:rsidP="00302A63">
      <w:pPr>
        <w:widowControl/>
        <w:adjustRightInd w:val="0"/>
        <w:snapToGrid w:val="0"/>
        <w:spacing w:line="360" w:lineRule="auto"/>
        <w:ind w:firstLineChars="200" w:firstLine="480"/>
        <w:rPr>
          <w:color w:val="000000"/>
          <w:kern w:val="0"/>
          <w:sz w:val="24"/>
        </w:rPr>
      </w:pPr>
      <w:r w:rsidRPr="00457CFC">
        <w:rPr>
          <w:color w:val="000000"/>
          <w:kern w:val="0"/>
          <w:sz w:val="24"/>
        </w:rPr>
        <w:t>（</w:t>
      </w:r>
      <w:r w:rsidRPr="00457CFC">
        <w:rPr>
          <w:color w:val="000000"/>
          <w:kern w:val="0"/>
          <w:sz w:val="24"/>
        </w:rPr>
        <w:t>2</w:t>
      </w:r>
      <w:r w:rsidRPr="00457CFC">
        <w:rPr>
          <w:color w:val="000000"/>
          <w:kern w:val="0"/>
          <w:sz w:val="24"/>
        </w:rPr>
        <w:t>）风险测量是指估计和预测风险发生的概率和可能造成的损失，并根据这两个因素的结合来衡量风险大小的程度。</w:t>
      </w:r>
    </w:p>
    <w:p w14:paraId="2175413C" w14:textId="77777777" w:rsidR="00302A63" w:rsidRPr="00457CFC" w:rsidRDefault="00302A63" w:rsidP="00302A63">
      <w:pPr>
        <w:widowControl/>
        <w:adjustRightInd w:val="0"/>
        <w:snapToGrid w:val="0"/>
        <w:spacing w:line="360" w:lineRule="auto"/>
        <w:ind w:firstLineChars="200" w:firstLine="480"/>
        <w:rPr>
          <w:color w:val="000000"/>
          <w:kern w:val="0"/>
          <w:sz w:val="24"/>
        </w:rPr>
      </w:pPr>
      <w:r w:rsidRPr="00457CFC">
        <w:rPr>
          <w:color w:val="000000"/>
          <w:kern w:val="0"/>
          <w:sz w:val="24"/>
        </w:rPr>
        <w:t>（</w:t>
      </w:r>
      <w:r w:rsidRPr="00457CFC">
        <w:rPr>
          <w:color w:val="000000"/>
          <w:kern w:val="0"/>
          <w:sz w:val="24"/>
        </w:rPr>
        <w:t>3</w:t>
      </w:r>
      <w:r w:rsidRPr="00457CFC">
        <w:rPr>
          <w:color w:val="000000"/>
          <w:kern w:val="0"/>
          <w:sz w:val="24"/>
        </w:rPr>
        <w:t>）风险</w:t>
      </w:r>
      <w:r w:rsidRPr="00457CFC">
        <w:rPr>
          <w:color w:val="000000"/>
          <w:kern w:val="0"/>
          <w:sz w:val="24"/>
        </w:rPr>
        <w:lastRenderedPageBreak/>
        <w:t>控制是指采取相应的措施，监控和防止各种风险的发生，实现以合理的成本在最大限度内防范风险和减轻损失。</w:t>
      </w:r>
    </w:p>
    <w:p w14:paraId="2A545EC2" w14:textId="77777777" w:rsidR="00302A63" w:rsidRPr="00457CFC" w:rsidRDefault="00302A63" w:rsidP="00302A63">
      <w:pPr>
        <w:widowControl/>
        <w:adjustRightInd w:val="0"/>
        <w:snapToGrid w:val="0"/>
        <w:spacing w:line="360" w:lineRule="auto"/>
        <w:ind w:firstLineChars="200" w:firstLine="480"/>
        <w:rPr>
          <w:color w:val="000000"/>
          <w:kern w:val="0"/>
          <w:sz w:val="24"/>
        </w:rPr>
      </w:pPr>
      <w:r w:rsidRPr="00457CFC">
        <w:rPr>
          <w:color w:val="000000"/>
          <w:kern w:val="0"/>
          <w:sz w:val="24"/>
        </w:rPr>
        <w:t>（</w:t>
      </w:r>
      <w:r w:rsidRPr="00457CFC">
        <w:rPr>
          <w:color w:val="000000"/>
          <w:kern w:val="0"/>
          <w:sz w:val="24"/>
        </w:rPr>
        <w:t>4</w:t>
      </w:r>
      <w:r w:rsidRPr="00457CFC">
        <w:rPr>
          <w:color w:val="000000"/>
          <w:kern w:val="0"/>
          <w:sz w:val="24"/>
        </w:rPr>
        <w:t>）风险评价是指分析风险识别、风险测量和风险控制的执行情况和运行效果的过程。</w:t>
      </w:r>
    </w:p>
    <w:p w14:paraId="01C408A7"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color w:val="000000"/>
          <w:kern w:val="0"/>
          <w:sz w:val="24"/>
        </w:rPr>
        <w:t>（</w:t>
      </w:r>
      <w:r w:rsidRPr="00457CFC">
        <w:rPr>
          <w:color w:val="000000"/>
          <w:kern w:val="0"/>
          <w:sz w:val="24"/>
        </w:rPr>
        <w:t>5</w:t>
      </w:r>
      <w:r w:rsidRPr="00457CFC">
        <w:rPr>
          <w:color w:val="000000"/>
          <w:kern w:val="0"/>
          <w:sz w:val="24"/>
        </w:rPr>
        <w:t>）风险报告是指将风险事件及处置、风险评价情况以一定程序进行报告的过程。</w:t>
      </w:r>
    </w:p>
    <w:p w14:paraId="588CAFC8"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六、基金管理人的内部控制制度</w:t>
      </w:r>
    </w:p>
    <w:p w14:paraId="28405F94"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内部控制是指基金管理人为防范和化解风险，保证经营运作符合基金管理人发展规划，在充分考虑内外部环境的基础上，通过建立组织机制、运用管理方法、实施控制程序与控制措施而形成的系统。</w:t>
      </w:r>
      <w:r w:rsidRPr="005D6BD9">
        <w:rPr>
          <w:color w:val="000000"/>
          <w:kern w:val="0"/>
          <w:sz w:val="24"/>
        </w:rPr>
        <w:t xml:space="preserve"> </w:t>
      </w:r>
    </w:p>
    <w:p w14:paraId="489F8C07"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lastRenderedPageBreak/>
        <w:t>基金管理人结合自身具体情况，建立了科学合理、控制严密、运行高效的内部控制体系，并制定了科学完善的内部控制制度。</w:t>
      </w:r>
      <w:r w:rsidRPr="005D6BD9">
        <w:rPr>
          <w:color w:val="000000"/>
          <w:kern w:val="0"/>
          <w:sz w:val="24"/>
        </w:rPr>
        <w:t xml:space="preserve"> </w:t>
      </w:r>
    </w:p>
    <w:p w14:paraId="2BCBCB86"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color w:val="000000"/>
          <w:kern w:val="0"/>
          <w:sz w:val="24"/>
        </w:rPr>
        <w:t>1</w:t>
      </w:r>
      <w:r w:rsidRPr="00457CFC">
        <w:rPr>
          <w:rFonts w:hint="eastAsia"/>
          <w:color w:val="000000"/>
          <w:kern w:val="0"/>
          <w:sz w:val="24"/>
        </w:rPr>
        <w:t>、内部控制目标</w:t>
      </w:r>
      <w:r w:rsidRPr="005D6BD9">
        <w:rPr>
          <w:color w:val="000000"/>
          <w:kern w:val="0"/>
          <w:sz w:val="24"/>
        </w:rPr>
        <w:t xml:space="preserve"> </w:t>
      </w:r>
    </w:p>
    <w:p w14:paraId="444BAB7F"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w:t>
      </w:r>
      <w:r w:rsidRPr="00457CFC">
        <w:rPr>
          <w:color w:val="000000"/>
          <w:kern w:val="0"/>
          <w:sz w:val="24"/>
        </w:rPr>
        <w:t>1</w:t>
      </w:r>
      <w:r w:rsidRPr="00457CFC">
        <w:rPr>
          <w:rFonts w:hint="eastAsia"/>
          <w:color w:val="000000"/>
          <w:kern w:val="0"/>
          <w:sz w:val="24"/>
        </w:rPr>
        <w:t>）保证基金管理人经营运作遵守国家法律法规和行业监管规则，自觉形成守法经营、规范运作的经营思想和经营理念。</w:t>
      </w:r>
      <w:r w:rsidRPr="005D6BD9">
        <w:rPr>
          <w:color w:val="000000"/>
          <w:kern w:val="0"/>
          <w:sz w:val="24"/>
        </w:rPr>
        <w:t xml:space="preserve"> </w:t>
      </w:r>
    </w:p>
    <w:p w14:paraId="25FEFC7B"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w:t>
      </w:r>
      <w:r w:rsidRPr="00457CFC">
        <w:rPr>
          <w:color w:val="000000"/>
          <w:kern w:val="0"/>
          <w:sz w:val="24"/>
        </w:rPr>
        <w:t>2</w:t>
      </w:r>
      <w:r w:rsidRPr="00457CFC">
        <w:rPr>
          <w:rFonts w:hint="eastAsia"/>
          <w:color w:val="000000"/>
          <w:kern w:val="0"/>
          <w:sz w:val="24"/>
        </w:rPr>
        <w:t>）防范和化解经营风险，提高经营管理效益，确保经营业务的稳健运行和受托资产的安全完整，实现持续、稳定、健康发展。</w:t>
      </w:r>
      <w:r w:rsidRPr="005D6BD9">
        <w:rPr>
          <w:color w:val="000000"/>
          <w:kern w:val="0"/>
          <w:sz w:val="24"/>
        </w:rPr>
        <w:t xml:space="preserve"> </w:t>
      </w:r>
    </w:p>
    <w:p w14:paraId="4228D040"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w:t>
      </w:r>
      <w:r w:rsidRPr="00457CFC">
        <w:rPr>
          <w:color w:val="000000"/>
          <w:kern w:val="0"/>
          <w:sz w:val="24"/>
        </w:rPr>
        <w:t>3</w:t>
      </w:r>
      <w:r w:rsidRPr="00457CFC">
        <w:rPr>
          <w:rFonts w:hint="eastAsia"/>
          <w:color w:val="000000"/>
          <w:kern w:val="0"/>
          <w:sz w:val="24"/>
        </w:rPr>
        <w:t>）确保基金管理人和基金财务及其他信息的真实、准确、及时、完整。</w:t>
      </w:r>
      <w:r w:rsidRPr="005D6BD9">
        <w:rPr>
          <w:color w:val="000000"/>
          <w:kern w:val="0"/>
          <w:sz w:val="24"/>
        </w:rPr>
        <w:t xml:space="preserve"> </w:t>
      </w:r>
    </w:p>
    <w:p w14:paraId="32CA11B9"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color w:val="000000"/>
          <w:kern w:val="0"/>
          <w:sz w:val="24"/>
        </w:rPr>
        <w:t>2</w:t>
      </w:r>
      <w:r w:rsidRPr="00457CFC">
        <w:rPr>
          <w:rFonts w:hint="eastAsia"/>
          <w:color w:val="000000"/>
          <w:kern w:val="0"/>
          <w:sz w:val="24"/>
        </w:rPr>
        <w:t>、内部控制原则</w:t>
      </w:r>
      <w:r w:rsidRPr="005D6BD9">
        <w:rPr>
          <w:color w:val="000000"/>
          <w:kern w:val="0"/>
          <w:sz w:val="24"/>
        </w:rPr>
        <w:t xml:space="preserve"> </w:t>
      </w:r>
    </w:p>
    <w:p w14:paraId="0D16C452"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w:t>
      </w:r>
      <w:r w:rsidRPr="00457CFC">
        <w:rPr>
          <w:color w:val="000000"/>
          <w:kern w:val="0"/>
          <w:sz w:val="24"/>
        </w:rPr>
        <w:t>1</w:t>
      </w:r>
      <w:r w:rsidRPr="00457CFC">
        <w:rPr>
          <w:rFonts w:hint="eastAsia"/>
          <w:color w:val="000000"/>
          <w:kern w:val="0"/>
          <w:sz w:val="24"/>
        </w:rPr>
        <w:t>）健全性原则。内部控制机制覆盖基金管理人的各项业务、各个部门和各级人员，并渗透到决策、执行、监督、反馈等各个环节。</w:t>
      </w:r>
      <w:r w:rsidRPr="005D6BD9">
        <w:rPr>
          <w:color w:val="000000"/>
          <w:kern w:val="0"/>
          <w:sz w:val="24"/>
        </w:rPr>
        <w:t xml:space="preserve"> </w:t>
      </w:r>
    </w:p>
    <w:p w14:paraId="3D7636A9"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w:t>
      </w:r>
      <w:r w:rsidRPr="00457CFC">
        <w:rPr>
          <w:color w:val="000000"/>
          <w:kern w:val="0"/>
          <w:sz w:val="24"/>
        </w:rPr>
        <w:t>2</w:t>
      </w:r>
      <w:r w:rsidRPr="00457CFC">
        <w:rPr>
          <w:rFonts w:hint="eastAsia"/>
          <w:color w:val="000000"/>
          <w:kern w:val="0"/>
          <w:sz w:val="24"/>
        </w:rPr>
        <w:t>）有效性原则。通过科学的内部控制手段和方法，建立合理的内部控制程序，维护内部控制的有效执行。</w:t>
      </w:r>
      <w:r w:rsidRPr="005D6BD9">
        <w:rPr>
          <w:color w:val="000000"/>
          <w:kern w:val="0"/>
          <w:sz w:val="24"/>
        </w:rPr>
        <w:t xml:space="preserve"> </w:t>
      </w:r>
    </w:p>
    <w:p w14:paraId="7B1BC60F"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w:t>
      </w:r>
      <w:r w:rsidRPr="00457CFC">
        <w:rPr>
          <w:color w:val="000000"/>
          <w:kern w:val="0"/>
          <w:sz w:val="24"/>
        </w:rPr>
        <w:t>3</w:t>
      </w:r>
      <w:r w:rsidRPr="00457CFC">
        <w:rPr>
          <w:rFonts w:hint="eastAsia"/>
          <w:color w:val="000000"/>
          <w:kern w:val="0"/>
          <w:sz w:val="24"/>
        </w:rPr>
        <w:t>）独立性原则。基金管理人各机构、部门和岗位职责保持相对独立，基金资产、固有财产、其他资产的运作相互分离。</w:t>
      </w:r>
      <w:r w:rsidRPr="005D6BD9">
        <w:rPr>
          <w:color w:val="000000"/>
          <w:kern w:val="0"/>
          <w:sz w:val="24"/>
        </w:rPr>
        <w:t xml:space="preserve"> </w:t>
      </w:r>
    </w:p>
    <w:p w14:paraId="738A3764"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w:t>
      </w:r>
      <w:r w:rsidRPr="00457CFC">
        <w:rPr>
          <w:color w:val="000000"/>
          <w:kern w:val="0"/>
          <w:sz w:val="24"/>
        </w:rPr>
        <w:t>4</w:t>
      </w:r>
      <w:r w:rsidRPr="00457CFC">
        <w:rPr>
          <w:rFonts w:hint="eastAsia"/>
          <w:color w:val="000000"/>
          <w:kern w:val="0"/>
          <w:sz w:val="24"/>
        </w:rPr>
        <w:t>）相互制约原则。基金管理人内部部门和岗位的设置权责分明、相互制衡。</w:t>
      </w:r>
      <w:r w:rsidRPr="005D6BD9">
        <w:rPr>
          <w:color w:val="000000"/>
          <w:kern w:val="0"/>
          <w:sz w:val="24"/>
        </w:rPr>
        <w:t xml:space="preserve"> </w:t>
      </w:r>
    </w:p>
    <w:p w14:paraId="187BE09B"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w:t>
      </w:r>
      <w:r w:rsidRPr="00457CFC">
        <w:rPr>
          <w:color w:val="000000"/>
          <w:kern w:val="0"/>
          <w:sz w:val="24"/>
        </w:rPr>
        <w:t>5</w:t>
      </w:r>
      <w:r w:rsidRPr="00457CFC">
        <w:rPr>
          <w:rFonts w:hint="eastAsia"/>
          <w:color w:val="000000"/>
          <w:kern w:val="0"/>
          <w:sz w:val="24"/>
        </w:rPr>
        <w:t>）成本效益原则。基金管理人运用科学化的经营管理方法降低运作成本，提高经济效益，以合理的控制成本达到最佳的内部控制效果。</w:t>
      </w:r>
      <w:r w:rsidRPr="005D6BD9">
        <w:rPr>
          <w:color w:val="000000"/>
          <w:kern w:val="0"/>
          <w:sz w:val="24"/>
        </w:rPr>
        <w:t xml:space="preserve"> </w:t>
      </w:r>
    </w:p>
    <w:p w14:paraId="636455BA"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color w:val="000000"/>
          <w:kern w:val="0"/>
          <w:sz w:val="24"/>
        </w:rPr>
        <w:t>3</w:t>
      </w:r>
      <w:r w:rsidRPr="00457CFC">
        <w:rPr>
          <w:rFonts w:hint="eastAsia"/>
          <w:color w:val="000000"/>
          <w:kern w:val="0"/>
          <w:sz w:val="24"/>
        </w:rPr>
        <w:t>、内部控制内容</w:t>
      </w:r>
      <w:r w:rsidRPr="005D6BD9">
        <w:rPr>
          <w:color w:val="000000"/>
          <w:kern w:val="0"/>
          <w:sz w:val="24"/>
        </w:rPr>
        <w:t xml:space="preserve"> </w:t>
      </w:r>
    </w:p>
    <w:p w14:paraId="1B399BFC"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基金管理人的内部控制要求建立：不相容职务相分离的机制、完善的岗位责任制、规范的岗位管理措施、完整的信息资料保全系统、严格的授权控制、有效的风险防范系统和快速反应机制等。</w:t>
      </w:r>
      <w:r w:rsidRPr="005D6BD9">
        <w:rPr>
          <w:color w:val="000000"/>
          <w:kern w:val="0"/>
          <w:sz w:val="24"/>
        </w:rPr>
        <w:t xml:space="preserve"> </w:t>
      </w:r>
    </w:p>
    <w:p w14:paraId="0C21DD1B"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基金管理人遵守国家有关法律法规，遵循合法合规性原则、全面性原则、审慎性原则和适时性原则，制订了系统完善的内部控制制度。内部控制的内容包括投资管理业务控制、信息披露控制、信息技术系统控制、会计系统控制以及内部稽核控制等。</w:t>
      </w:r>
      <w:r w:rsidRPr="005D6BD9">
        <w:rPr>
          <w:color w:val="000000"/>
          <w:kern w:val="0"/>
          <w:sz w:val="24"/>
        </w:rPr>
        <w:t xml:space="preserve"> </w:t>
      </w:r>
    </w:p>
    <w:p w14:paraId="0A2BFE06"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w:t>
      </w:r>
      <w:r w:rsidRPr="00457CFC">
        <w:rPr>
          <w:color w:val="000000"/>
          <w:kern w:val="0"/>
          <w:sz w:val="24"/>
        </w:rPr>
        <w:t>1</w:t>
      </w:r>
      <w:r w:rsidRPr="00457CFC">
        <w:rPr>
          <w:rFonts w:hint="eastAsia"/>
          <w:color w:val="000000"/>
          <w:kern w:val="0"/>
          <w:sz w:val="24"/>
        </w:rPr>
        <w:t>）投资管理业务控制</w:t>
      </w:r>
      <w:r w:rsidRPr="005D6BD9">
        <w:rPr>
          <w:color w:val="000000"/>
          <w:kern w:val="0"/>
          <w:sz w:val="24"/>
        </w:rPr>
        <w:t xml:space="preserve"> </w:t>
      </w:r>
    </w:p>
    <w:p w14:paraId="54BCDBE8"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lastRenderedPageBreak/>
        <w:t>基金管理人通过规范投资业务流程，分层次强化投资风险控制。公司根据</w:t>
      </w:r>
      <w:r w:rsidRPr="00457CFC">
        <w:rPr>
          <w:rFonts w:hint="eastAsia"/>
          <w:color w:val="000000"/>
          <w:kern w:val="0"/>
          <w:sz w:val="24"/>
        </w:rPr>
        <w:lastRenderedPageBreak/>
        <w:t>投资管理业务不同阶段的性质和特点，制定了完善的管理规章、操作流程和岗位手册，明确揭示不同业务可能存在的风险，分别采取不同措施进行控制。</w:t>
      </w:r>
      <w:r w:rsidRPr="005D6BD9">
        <w:rPr>
          <w:color w:val="000000"/>
          <w:kern w:val="0"/>
          <w:sz w:val="24"/>
        </w:rPr>
        <w:t xml:space="preserve"> </w:t>
      </w:r>
    </w:p>
    <w:p w14:paraId="6C4D482B"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针对投资研究业务，基金管理人制定了《汇添富基金管理股份有限公司投资研究部制度》，对研究工作的业务流程、研究报告质量评价，研究与投资的交流渠道等都做了明确的规定；对于投资决策业务，基金管理人制定了《汇添富基金管理股份有限公司投资管理制度》，保证投资决策严格遵守法律法规的有关规定，符合基金合同所规定的要求，同时设立了汇添富投资风险评估与管理制度以及投资管理业绩评价体系；对于基金交易业务，基金管理人将实行集中交易与防火墙制度，建立交易监测系统、预警系统和交易反馈系统，完善相关的安全设施，交易流程将严格按照</w:t>
      </w:r>
      <w:r w:rsidRPr="00457CFC">
        <w:rPr>
          <w:color w:val="000000"/>
          <w:kern w:val="0"/>
          <w:sz w:val="24"/>
        </w:rPr>
        <w:t>“</w:t>
      </w:r>
      <w:r w:rsidRPr="00457CFC">
        <w:rPr>
          <w:rFonts w:hint="eastAsia"/>
          <w:color w:val="000000"/>
          <w:kern w:val="0"/>
          <w:sz w:val="24"/>
        </w:rPr>
        <w:t>审核</w:t>
      </w:r>
      <w:r w:rsidRPr="00457CFC">
        <w:rPr>
          <w:color w:val="000000"/>
          <w:kern w:val="0"/>
          <w:sz w:val="24"/>
        </w:rPr>
        <w:t>—</w:t>
      </w:r>
      <w:r w:rsidRPr="00457CFC">
        <w:rPr>
          <w:rFonts w:hint="eastAsia"/>
          <w:color w:val="000000"/>
          <w:kern w:val="0"/>
          <w:sz w:val="24"/>
        </w:rPr>
        <w:t>执行</w:t>
      </w:r>
      <w:r w:rsidRPr="00457CFC">
        <w:rPr>
          <w:color w:val="000000"/>
          <w:kern w:val="0"/>
          <w:sz w:val="24"/>
        </w:rPr>
        <w:t>—</w:t>
      </w:r>
      <w:r w:rsidRPr="00457CFC">
        <w:rPr>
          <w:rFonts w:hint="eastAsia"/>
          <w:color w:val="000000"/>
          <w:kern w:val="0"/>
          <w:sz w:val="24"/>
        </w:rPr>
        <w:t>反馈</w:t>
      </w:r>
      <w:r w:rsidRPr="00457CFC">
        <w:rPr>
          <w:color w:val="000000"/>
          <w:kern w:val="0"/>
          <w:sz w:val="24"/>
        </w:rPr>
        <w:t>—</w:t>
      </w:r>
      <w:r w:rsidRPr="00457CFC">
        <w:rPr>
          <w:rFonts w:hint="eastAsia"/>
          <w:color w:val="000000"/>
          <w:kern w:val="0"/>
          <w:sz w:val="24"/>
        </w:rPr>
        <w:t>复核</w:t>
      </w:r>
      <w:r w:rsidRPr="00457CFC">
        <w:rPr>
          <w:color w:val="000000"/>
          <w:kern w:val="0"/>
          <w:sz w:val="24"/>
        </w:rPr>
        <w:t>—</w:t>
      </w:r>
      <w:r w:rsidRPr="00457CFC">
        <w:rPr>
          <w:rFonts w:hint="eastAsia"/>
          <w:color w:val="000000"/>
          <w:kern w:val="0"/>
          <w:sz w:val="24"/>
        </w:rPr>
        <w:t>存档</w:t>
      </w:r>
      <w:r w:rsidRPr="00457CFC">
        <w:rPr>
          <w:color w:val="000000"/>
          <w:kern w:val="0"/>
          <w:sz w:val="24"/>
        </w:rPr>
        <w:t>”</w:t>
      </w:r>
      <w:r w:rsidRPr="00457CFC">
        <w:rPr>
          <w:rFonts w:hint="eastAsia"/>
          <w:color w:val="000000"/>
          <w:kern w:val="0"/>
          <w:sz w:val="24"/>
        </w:rPr>
        <w:t>的程序进行，防止不正当关联交易损害基金份额持有人利益。</w:t>
      </w:r>
      <w:r w:rsidRPr="005D6BD9">
        <w:rPr>
          <w:color w:val="000000"/>
          <w:kern w:val="0"/>
          <w:sz w:val="24"/>
        </w:rPr>
        <w:t xml:space="preserve"> </w:t>
      </w:r>
    </w:p>
    <w:p w14:paraId="6BD6813F"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w:t>
      </w:r>
      <w:r w:rsidRPr="00457CFC">
        <w:rPr>
          <w:color w:val="000000"/>
          <w:kern w:val="0"/>
          <w:sz w:val="24"/>
        </w:rPr>
        <w:t>2</w:t>
      </w:r>
      <w:r w:rsidRPr="00457CFC">
        <w:rPr>
          <w:rFonts w:hint="eastAsia"/>
          <w:color w:val="000000"/>
          <w:kern w:val="0"/>
          <w:sz w:val="24"/>
        </w:rPr>
        <w:t>）信息披露控制</w:t>
      </w:r>
    </w:p>
    <w:p w14:paraId="1F292FD2" w14:textId="0C9077F5"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基金管理人通过完善信息披露制度，确保基金份额持有人及时完整地了解基金信息。基金管理人按照法律、法规和中国证监会有关规定，建立了</w:t>
      </w:r>
      <w:r w:rsidRPr="001671F8">
        <w:rPr>
          <w:rFonts w:hint="eastAsia"/>
          <w:color w:val="000000"/>
          <w:kern w:val="0"/>
          <w:sz w:val="24"/>
        </w:rPr>
        <w:t>《汇添富基金管理股份有限公司公开募集证券投资基金信息披露管理制度》</w:t>
      </w:r>
      <w:r w:rsidRPr="00457CFC">
        <w:rPr>
          <w:rFonts w:hint="eastAsia"/>
          <w:color w:val="000000"/>
          <w:kern w:val="0"/>
          <w:sz w:val="24"/>
        </w:rPr>
        <w:t>，指定了信息披露责任人负责信息披露工作，进行信息的组织、审核和发布，并将定期对信息披露进行检查和评价，保证公开披露的信息真实、准确、完整。</w:t>
      </w:r>
    </w:p>
    <w:p w14:paraId="0A1C4E5A"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w:t>
      </w:r>
      <w:r w:rsidRPr="00457CFC">
        <w:rPr>
          <w:color w:val="000000"/>
          <w:kern w:val="0"/>
          <w:sz w:val="24"/>
        </w:rPr>
        <w:t>3</w:t>
      </w:r>
      <w:r w:rsidRPr="00457CFC">
        <w:rPr>
          <w:rFonts w:hint="eastAsia"/>
          <w:color w:val="000000"/>
          <w:kern w:val="0"/>
          <w:sz w:val="24"/>
        </w:rPr>
        <w:t>）信息技术系统控制</w:t>
      </w:r>
      <w:r w:rsidRPr="005D6BD9">
        <w:rPr>
          <w:color w:val="000000"/>
          <w:kern w:val="0"/>
          <w:sz w:val="24"/>
        </w:rPr>
        <w:t xml:space="preserve"> </w:t>
      </w:r>
    </w:p>
    <w:p w14:paraId="7AF69BF9"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基金管理人建立了先进的信息技术系统和完善的信息技术管理制度。基金管理人的信息技术系统由先进的计算机系统构成，通过了国家、金融行业软件工程标准的认证，并有完整的技术资料。基金管理人制定了严格的信息技术岗位责任制度、门禁制度、内外网分离制度等管理措施，对电子信息数据进行即时保存和备份，重要数据实行异地备份并且长期保存，确保了系统可靠、稳定、安全地运行。在人员控制方面，对信息技术人员进行有关信息系统安全的统一培训和考核；信息技术人员之间定期轮换岗位。</w:t>
      </w:r>
      <w:r w:rsidRPr="005D6BD9">
        <w:rPr>
          <w:color w:val="000000"/>
          <w:kern w:val="0"/>
          <w:sz w:val="24"/>
        </w:rPr>
        <w:t xml:space="preserve"> </w:t>
      </w:r>
    </w:p>
    <w:p w14:paraId="61CA9205"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w:t>
      </w:r>
      <w:r w:rsidRPr="00457CFC">
        <w:rPr>
          <w:color w:val="000000"/>
          <w:kern w:val="0"/>
          <w:sz w:val="24"/>
        </w:rPr>
        <w:t>4</w:t>
      </w:r>
      <w:r w:rsidRPr="00457CFC">
        <w:rPr>
          <w:rFonts w:hint="eastAsia"/>
          <w:color w:val="000000"/>
          <w:kern w:val="0"/>
          <w:sz w:val="24"/>
        </w:rPr>
        <w:t>）会计系统控制</w:t>
      </w:r>
      <w:r w:rsidRPr="005D6BD9">
        <w:rPr>
          <w:color w:val="000000"/>
          <w:kern w:val="0"/>
          <w:sz w:val="24"/>
        </w:rPr>
        <w:t xml:space="preserve"> </w:t>
      </w:r>
    </w:p>
    <w:p w14:paraId="3350BFAE"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基金管理人通过建立严格的会计系统控制措施，确保会计核算正常运转。基金管理人根据《中华人民共和国会计法》、《金融企业会计制度》、《证券投资基金会计核算业务指引》、《企业财务通则》等国家有关法律、法规制订了基金</w:t>
      </w:r>
      <w:r w:rsidRPr="00457CFC">
        <w:rPr>
          <w:rFonts w:hint="eastAsia"/>
          <w:color w:val="000000"/>
          <w:kern w:val="0"/>
          <w:sz w:val="24"/>
        </w:rPr>
        <w:lastRenderedPageBreak/>
        <w:t>会计制度、公司财务制度、会计工作操作流程和会计岗位工作手册。通过事前防范、事中检查、事后监督的方式发现、堵截、杜绝基金会计核算中存在的各种风险。具体措施包括：采用了目前最先进的基金核算软件；基金会计严格执行复核制度；基金会计核算采用基金管理人与托管银行双人同步独立核算、相互核对的方式；每日制作基金会计核算估值系统电子数据的备份，同时打印保存书面的记账凭证、各类会计报表、统计报表，并由专人保存原始记账凭证等。</w:t>
      </w:r>
    </w:p>
    <w:p w14:paraId="3BD64556"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w:t>
      </w:r>
      <w:r w:rsidRPr="00457CFC">
        <w:rPr>
          <w:color w:val="000000"/>
          <w:kern w:val="0"/>
          <w:sz w:val="24"/>
        </w:rPr>
        <w:t>5</w:t>
      </w:r>
      <w:r w:rsidRPr="00457CFC">
        <w:rPr>
          <w:rFonts w:hint="eastAsia"/>
          <w:color w:val="000000"/>
          <w:kern w:val="0"/>
          <w:sz w:val="24"/>
        </w:rPr>
        <w:t>）内部稽核控制</w:t>
      </w:r>
    </w:p>
    <w:p w14:paraId="262EC6E4" w14:textId="22B2135B"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基金管理人通过</w:t>
      </w:r>
      <w:r w:rsidRPr="001671F8">
        <w:rPr>
          <w:rFonts w:hint="eastAsia"/>
          <w:color w:val="000000"/>
          <w:kern w:val="0"/>
          <w:sz w:val="24"/>
        </w:rPr>
        <w:t>制定稽核</w:t>
      </w:r>
      <w:r w:rsidRPr="00457CFC">
        <w:rPr>
          <w:rFonts w:hint="eastAsia"/>
          <w:color w:val="000000"/>
          <w:kern w:val="0"/>
          <w:sz w:val="24"/>
        </w:rPr>
        <w:t>监察制度</w:t>
      </w:r>
      <w:r w:rsidRPr="001671F8">
        <w:rPr>
          <w:rFonts w:hint="eastAsia"/>
          <w:color w:val="000000"/>
          <w:kern w:val="0"/>
          <w:sz w:val="24"/>
        </w:rPr>
        <w:t>，开展独立监督</w:t>
      </w:r>
      <w:r w:rsidRPr="00457CFC">
        <w:rPr>
          <w:rFonts w:hint="eastAsia"/>
          <w:color w:val="000000"/>
          <w:kern w:val="0"/>
          <w:sz w:val="24"/>
        </w:rPr>
        <w:t>，确保内部控制的有效性。基金管理人设立督察长，督察长可以列席基金管理人召开的任何会议，调阅相关档案，就内部控制制度的执行情况独立地履行检查、评价、报告、建议职能。督察长定期和不定期向董事会报告公司内部控制执行情况。</w:t>
      </w:r>
      <w:r w:rsidRPr="001671F8">
        <w:rPr>
          <w:rFonts w:hint="eastAsia"/>
          <w:color w:val="000000"/>
          <w:kern w:val="0"/>
          <w:sz w:val="24"/>
        </w:rPr>
        <w:t>公司为合规稽核部配备充足合格的稽核监察人员，监督各业务部门和人员遵守法律、法规和规章的有关情况；检查各业务部门和人员执行内部控制制度、各项管理制度和业务规章的情况。</w:t>
      </w:r>
    </w:p>
    <w:p w14:paraId="6B90D9B7"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color w:val="000000"/>
          <w:kern w:val="0"/>
          <w:sz w:val="24"/>
        </w:rPr>
        <w:t>4</w:t>
      </w:r>
      <w:r w:rsidRPr="00457CFC">
        <w:rPr>
          <w:rFonts w:hint="eastAsia"/>
          <w:color w:val="000000"/>
          <w:kern w:val="0"/>
          <w:sz w:val="24"/>
        </w:rPr>
        <w:t>、基金管理人关于内部控制制度声明书</w:t>
      </w:r>
      <w:r w:rsidRPr="005D6BD9">
        <w:rPr>
          <w:color w:val="000000"/>
          <w:kern w:val="0"/>
          <w:sz w:val="24"/>
        </w:rPr>
        <w:t xml:space="preserve"> </w:t>
      </w:r>
    </w:p>
    <w:p w14:paraId="2EFD26DC" w14:textId="77777777" w:rsidR="00302A63" w:rsidRPr="00457CFC" w:rsidRDefault="00302A63" w:rsidP="00457CFC">
      <w:pPr>
        <w:widowControl/>
        <w:adjustRightInd w:val="0"/>
        <w:snapToGrid w:val="0"/>
        <w:spacing w:line="360" w:lineRule="auto"/>
        <w:ind w:firstLineChars="200" w:firstLine="480"/>
        <w:rPr>
          <w:color w:val="000000"/>
          <w:kern w:val="0"/>
          <w:sz w:val="24"/>
        </w:rPr>
      </w:pPr>
      <w:r w:rsidRPr="00457CFC">
        <w:rPr>
          <w:rFonts w:hint="eastAsia"/>
          <w:color w:val="000000"/>
          <w:kern w:val="0"/>
          <w:sz w:val="24"/>
        </w:rPr>
        <w:t>（</w:t>
      </w:r>
      <w:r w:rsidRPr="00457CFC">
        <w:rPr>
          <w:color w:val="000000"/>
          <w:kern w:val="0"/>
          <w:sz w:val="24"/>
        </w:rPr>
        <w:t>1</w:t>
      </w:r>
      <w:r w:rsidRPr="00457CFC">
        <w:rPr>
          <w:rFonts w:hint="eastAsia"/>
          <w:color w:val="000000"/>
          <w:kern w:val="0"/>
          <w:sz w:val="24"/>
        </w:rPr>
        <w:t>）基金管理人承诺以上关于内部控制制度的披露真实、准确；</w:t>
      </w:r>
    </w:p>
    <w:p w14:paraId="32C650FC" w14:textId="1F4EADBA" w:rsidR="009F5BEE" w:rsidRPr="00853826" w:rsidRDefault="00302A63" w:rsidP="00122EF4">
      <w:pPr>
        <w:widowControl/>
        <w:adjustRightInd w:val="0"/>
        <w:snapToGrid w:val="0"/>
        <w:spacing w:line="360" w:lineRule="auto"/>
        <w:ind w:firstLineChars="200" w:firstLine="480"/>
        <w:rPr>
          <w:rFonts w:ascii="Times New Roman" w:hAnsi="Times New Roman"/>
          <w:kern w:val="0"/>
          <w:sz w:val="24"/>
        </w:rPr>
      </w:pPr>
      <w:r w:rsidRPr="00457CFC">
        <w:rPr>
          <w:rFonts w:hint="eastAsia"/>
          <w:color w:val="000000"/>
          <w:kern w:val="0"/>
          <w:sz w:val="24"/>
        </w:rPr>
        <w:t>（</w:t>
      </w:r>
      <w:r w:rsidRPr="00457CFC">
        <w:rPr>
          <w:color w:val="000000"/>
          <w:kern w:val="0"/>
          <w:sz w:val="24"/>
        </w:rPr>
        <w:t>2</w:t>
      </w:r>
      <w:r w:rsidRPr="00457CFC">
        <w:rPr>
          <w:rFonts w:hint="eastAsia"/>
          <w:color w:val="000000"/>
          <w:kern w:val="0"/>
          <w:sz w:val="24"/>
        </w:rPr>
        <w:t>）基金管理人承诺根据市场变化和基金管理人业务发展不断完善内部风险控制制度。</w:t>
      </w:r>
    </w:p>
    <w:p w14:paraId="7D1DA01F" w14:textId="77777777" w:rsidR="009F5BEE" w:rsidRPr="00853826" w:rsidRDefault="009F5BEE">
      <w:pPr>
        <w:widowControl/>
        <w:jc w:val="left"/>
        <w:rPr>
          <w:rFonts w:ascii="Times New Roman" w:hAnsi="Times New Roman"/>
          <w:kern w:val="0"/>
          <w:sz w:val="24"/>
        </w:rPr>
      </w:pPr>
      <w:r w:rsidRPr="00853826">
        <w:rPr>
          <w:rFonts w:ascii="Times New Roman" w:hAnsi="Times New Roman"/>
          <w:kern w:val="0"/>
          <w:sz w:val="24"/>
        </w:rPr>
        <w:br w:type="page"/>
      </w:r>
    </w:p>
    <w:p w14:paraId="7494B786" w14:textId="77777777" w:rsidR="009F5BEE" w:rsidRPr="00853826" w:rsidRDefault="009F5BEE" w:rsidP="009F5BEE">
      <w:pPr>
        <w:keepNext/>
        <w:keepLines/>
        <w:spacing w:line="578" w:lineRule="auto"/>
        <w:jc w:val="center"/>
        <w:outlineLvl w:val="0"/>
        <w:rPr>
          <w:rFonts w:ascii="Times New Roman" w:hAnsi="Times New Roman"/>
          <w:b/>
          <w:bCs/>
          <w:kern w:val="44"/>
          <w:sz w:val="30"/>
          <w:szCs w:val="44"/>
        </w:rPr>
      </w:pPr>
      <w:bookmarkStart w:id="59" w:name="_Toc432864490"/>
      <w:bookmarkStart w:id="60" w:name="_Toc433268641"/>
      <w:bookmarkStart w:id="61" w:name="_Toc462149630"/>
      <w:bookmarkStart w:id="62" w:name="_Toc462150542"/>
      <w:bookmarkStart w:id="63" w:name="_Toc483302048"/>
      <w:bookmarkStart w:id="64" w:name="_Toc67323573"/>
      <w:bookmarkStart w:id="65" w:name="_Toc500343513"/>
      <w:r w:rsidRPr="00AB7E6B">
        <w:rPr>
          <w:rFonts w:ascii="Times New Roman" w:hAnsi="Times New Roman"/>
          <w:b/>
          <w:bCs/>
          <w:kern w:val="44"/>
          <w:sz w:val="30"/>
          <w:szCs w:val="44"/>
        </w:rPr>
        <w:lastRenderedPageBreak/>
        <w:t>第四部分</w:t>
      </w:r>
      <w:r w:rsidRPr="00AB7E6B">
        <w:rPr>
          <w:rFonts w:ascii="Times New Roman" w:hAnsi="Times New Roman"/>
          <w:b/>
          <w:bCs/>
          <w:kern w:val="44"/>
          <w:sz w:val="30"/>
          <w:szCs w:val="44"/>
        </w:rPr>
        <w:t xml:space="preserve">  </w:t>
      </w:r>
      <w:r w:rsidRPr="00AB7E6B">
        <w:rPr>
          <w:rFonts w:ascii="Times New Roman" w:hAnsi="Times New Roman" w:hint="eastAsia"/>
          <w:b/>
          <w:bCs/>
          <w:kern w:val="44"/>
          <w:sz w:val="30"/>
          <w:szCs w:val="44"/>
        </w:rPr>
        <w:t>基金托管人</w:t>
      </w:r>
      <w:bookmarkEnd w:id="59"/>
      <w:bookmarkEnd w:id="60"/>
      <w:bookmarkEnd w:id="61"/>
      <w:bookmarkEnd w:id="62"/>
      <w:bookmarkEnd w:id="63"/>
      <w:bookmarkEnd w:id="64"/>
      <w:bookmarkEnd w:id="65"/>
    </w:p>
    <w:p w14:paraId="0C8255F7" w14:textId="77777777" w:rsidR="004B7664" w:rsidRPr="00122EF4" w:rsidRDefault="004B7664" w:rsidP="004B7664">
      <w:pPr>
        <w:spacing w:line="360" w:lineRule="auto"/>
        <w:ind w:firstLineChars="200" w:firstLine="482"/>
        <w:rPr>
          <w:rFonts w:ascii="宋体" w:hAnsi="宋体"/>
          <w:b/>
          <w:sz w:val="24"/>
        </w:rPr>
      </w:pPr>
      <w:r w:rsidRPr="00122EF4">
        <w:rPr>
          <w:rFonts w:ascii="宋体" w:hAnsi="宋体" w:hint="eastAsia"/>
          <w:b/>
          <w:sz w:val="24"/>
        </w:rPr>
        <w:t>一、基金托管人情况</w:t>
      </w:r>
    </w:p>
    <w:p w14:paraId="7F2890B6" w14:textId="77777777" w:rsidR="004B7664" w:rsidRPr="00122EF4" w:rsidRDefault="004B7664" w:rsidP="004B7664">
      <w:pPr>
        <w:autoSpaceDE w:val="0"/>
        <w:autoSpaceDN w:val="0"/>
        <w:adjustRightInd w:val="0"/>
        <w:spacing w:line="384" w:lineRule="auto"/>
        <w:ind w:firstLineChars="200" w:firstLine="480"/>
        <w:rPr>
          <w:rFonts w:ascii="Times New Roman" w:hAnsi="Times New Roman"/>
          <w:sz w:val="24"/>
        </w:rPr>
      </w:pPr>
      <w:r w:rsidRPr="00122EF4">
        <w:rPr>
          <w:rFonts w:ascii="Times New Roman" w:hAnsi="Times New Roman"/>
          <w:sz w:val="24"/>
        </w:rPr>
        <w:t>1</w:t>
      </w:r>
      <w:r w:rsidRPr="00122EF4">
        <w:rPr>
          <w:rFonts w:ascii="Times New Roman" w:hAnsi="Times New Roman" w:hint="eastAsia"/>
          <w:sz w:val="24"/>
        </w:rPr>
        <w:t>、基本情况</w:t>
      </w:r>
    </w:p>
    <w:p w14:paraId="524487DC" w14:textId="77777777" w:rsidR="004B7664" w:rsidRPr="00122EF4" w:rsidRDefault="004B7664" w:rsidP="004B7664">
      <w:pPr>
        <w:autoSpaceDE w:val="0"/>
        <w:autoSpaceDN w:val="0"/>
        <w:adjustRightInd w:val="0"/>
        <w:spacing w:line="384" w:lineRule="auto"/>
        <w:ind w:firstLineChars="200" w:firstLine="480"/>
        <w:rPr>
          <w:rFonts w:ascii="Times New Roman" w:hAnsi="Times New Roman"/>
          <w:sz w:val="24"/>
        </w:rPr>
      </w:pPr>
      <w:r w:rsidRPr="00122EF4">
        <w:rPr>
          <w:rFonts w:ascii="Times New Roman" w:hAnsi="Times New Roman" w:hint="eastAsia"/>
          <w:sz w:val="24"/>
        </w:rPr>
        <w:t>名称：平安银行股份有限公司</w:t>
      </w:r>
    </w:p>
    <w:p w14:paraId="2A1CD293" w14:textId="77777777" w:rsidR="004B7664" w:rsidRPr="00122EF4" w:rsidRDefault="004B7664" w:rsidP="004B7664">
      <w:pPr>
        <w:autoSpaceDE w:val="0"/>
        <w:autoSpaceDN w:val="0"/>
        <w:adjustRightInd w:val="0"/>
        <w:spacing w:line="384" w:lineRule="auto"/>
        <w:ind w:firstLineChars="200" w:firstLine="480"/>
        <w:rPr>
          <w:rFonts w:ascii="Times New Roman" w:hAnsi="Times New Roman"/>
          <w:sz w:val="24"/>
        </w:rPr>
      </w:pPr>
      <w:r w:rsidRPr="00122EF4">
        <w:rPr>
          <w:rFonts w:ascii="Times New Roman" w:hAnsi="Times New Roman" w:hint="eastAsia"/>
          <w:sz w:val="24"/>
        </w:rPr>
        <w:t>注册住所：广东省深圳市罗湖区深南东路</w:t>
      </w:r>
      <w:r w:rsidRPr="00122EF4">
        <w:rPr>
          <w:rFonts w:ascii="Times New Roman" w:hAnsi="Times New Roman"/>
          <w:sz w:val="24"/>
        </w:rPr>
        <w:t>5047</w:t>
      </w:r>
      <w:r w:rsidRPr="00122EF4">
        <w:rPr>
          <w:rFonts w:ascii="Times New Roman" w:hAnsi="Times New Roman" w:hint="eastAsia"/>
          <w:sz w:val="24"/>
        </w:rPr>
        <w:t>号</w:t>
      </w:r>
    </w:p>
    <w:p w14:paraId="2EC7081A" w14:textId="77777777" w:rsidR="004B7664" w:rsidRPr="00122EF4" w:rsidRDefault="004B7664" w:rsidP="004B7664">
      <w:pPr>
        <w:autoSpaceDE w:val="0"/>
        <w:autoSpaceDN w:val="0"/>
        <w:adjustRightInd w:val="0"/>
        <w:spacing w:line="384" w:lineRule="auto"/>
        <w:ind w:firstLineChars="200" w:firstLine="480"/>
        <w:rPr>
          <w:rFonts w:ascii="Times New Roman" w:hAnsi="Times New Roman"/>
          <w:sz w:val="24"/>
        </w:rPr>
      </w:pPr>
      <w:r w:rsidRPr="00122EF4">
        <w:rPr>
          <w:rFonts w:ascii="Times New Roman" w:hAnsi="Times New Roman" w:hint="eastAsia"/>
          <w:sz w:val="24"/>
        </w:rPr>
        <w:t>办公地址：广东省深圳市福田区益田路</w:t>
      </w:r>
      <w:r w:rsidRPr="00122EF4">
        <w:rPr>
          <w:rFonts w:ascii="Times New Roman" w:hAnsi="Times New Roman"/>
          <w:sz w:val="24"/>
        </w:rPr>
        <w:t>5023</w:t>
      </w:r>
      <w:r w:rsidRPr="00122EF4">
        <w:rPr>
          <w:rFonts w:ascii="Times New Roman" w:hAnsi="Times New Roman" w:hint="eastAsia"/>
          <w:sz w:val="24"/>
        </w:rPr>
        <w:t>号平安金融中心</w:t>
      </w:r>
      <w:r w:rsidRPr="00122EF4">
        <w:rPr>
          <w:rFonts w:ascii="Times New Roman" w:hAnsi="Times New Roman"/>
          <w:sz w:val="24"/>
        </w:rPr>
        <w:t>B</w:t>
      </w:r>
      <w:r w:rsidRPr="00122EF4">
        <w:rPr>
          <w:rFonts w:ascii="Times New Roman" w:hAnsi="Times New Roman" w:hint="eastAsia"/>
          <w:sz w:val="24"/>
        </w:rPr>
        <w:t>座</w:t>
      </w:r>
      <w:r w:rsidRPr="00122EF4">
        <w:rPr>
          <w:rFonts w:ascii="Times New Roman" w:hAnsi="Times New Roman"/>
          <w:sz w:val="24"/>
        </w:rPr>
        <w:t>26</w:t>
      </w:r>
      <w:r w:rsidRPr="00122EF4">
        <w:rPr>
          <w:rFonts w:ascii="Times New Roman" w:hAnsi="Times New Roman" w:hint="eastAsia"/>
          <w:sz w:val="24"/>
        </w:rPr>
        <w:t>楼</w:t>
      </w:r>
    </w:p>
    <w:p w14:paraId="248E97DA" w14:textId="77777777" w:rsidR="004B7664" w:rsidRPr="00122EF4" w:rsidRDefault="004B7664" w:rsidP="004B7664">
      <w:pPr>
        <w:autoSpaceDE w:val="0"/>
        <w:autoSpaceDN w:val="0"/>
        <w:adjustRightInd w:val="0"/>
        <w:spacing w:line="384" w:lineRule="auto"/>
        <w:ind w:firstLineChars="200" w:firstLine="480"/>
        <w:rPr>
          <w:rFonts w:ascii="Times New Roman" w:hAnsi="Times New Roman"/>
          <w:sz w:val="24"/>
        </w:rPr>
      </w:pPr>
      <w:r w:rsidRPr="00122EF4">
        <w:rPr>
          <w:rFonts w:ascii="Times New Roman" w:hAnsi="Times New Roman" w:hint="eastAsia"/>
          <w:sz w:val="24"/>
        </w:rPr>
        <w:t>法定代表人：谢永林</w:t>
      </w:r>
    </w:p>
    <w:p w14:paraId="0D6447D6" w14:textId="77777777" w:rsidR="004B7664" w:rsidRPr="00122EF4" w:rsidRDefault="004B7664" w:rsidP="004B7664">
      <w:pPr>
        <w:autoSpaceDE w:val="0"/>
        <w:autoSpaceDN w:val="0"/>
        <w:adjustRightInd w:val="0"/>
        <w:spacing w:line="384" w:lineRule="auto"/>
        <w:ind w:firstLineChars="200" w:firstLine="480"/>
        <w:rPr>
          <w:rFonts w:ascii="Times New Roman" w:hAnsi="Times New Roman"/>
          <w:sz w:val="24"/>
        </w:rPr>
      </w:pPr>
      <w:r w:rsidRPr="00122EF4">
        <w:rPr>
          <w:rFonts w:ascii="Times New Roman" w:hAnsi="Times New Roman" w:hint="eastAsia"/>
          <w:sz w:val="24"/>
        </w:rPr>
        <w:t>成立日期：</w:t>
      </w:r>
      <w:r w:rsidRPr="00122EF4">
        <w:rPr>
          <w:rFonts w:ascii="Times New Roman" w:hAnsi="Times New Roman"/>
          <w:sz w:val="24"/>
        </w:rPr>
        <w:t>1987</w:t>
      </w:r>
      <w:r w:rsidRPr="00122EF4">
        <w:rPr>
          <w:rFonts w:ascii="Times New Roman" w:hAnsi="Times New Roman" w:hint="eastAsia"/>
          <w:sz w:val="24"/>
        </w:rPr>
        <w:t>年</w:t>
      </w:r>
      <w:r w:rsidRPr="00122EF4">
        <w:rPr>
          <w:rFonts w:ascii="Times New Roman" w:hAnsi="Times New Roman"/>
          <w:sz w:val="24"/>
        </w:rPr>
        <w:t>12</w:t>
      </w:r>
      <w:r w:rsidRPr="00122EF4">
        <w:rPr>
          <w:rFonts w:ascii="Times New Roman" w:hAnsi="Times New Roman" w:hint="eastAsia"/>
          <w:sz w:val="24"/>
        </w:rPr>
        <w:t>月</w:t>
      </w:r>
      <w:r w:rsidRPr="00122EF4">
        <w:rPr>
          <w:rFonts w:ascii="Times New Roman" w:hAnsi="Times New Roman"/>
          <w:sz w:val="24"/>
        </w:rPr>
        <w:t>22</w:t>
      </w:r>
      <w:r w:rsidRPr="00122EF4">
        <w:rPr>
          <w:rFonts w:ascii="Times New Roman" w:hAnsi="Times New Roman" w:hint="eastAsia"/>
          <w:sz w:val="24"/>
        </w:rPr>
        <w:t>日</w:t>
      </w:r>
    </w:p>
    <w:p w14:paraId="5B2494B6" w14:textId="77777777" w:rsidR="004B7664" w:rsidRPr="00122EF4" w:rsidRDefault="004B7664" w:rsidP="004B7664">
      <w:pPr>
        <w:autoSpaceDE w:val="0"/>
        <w:autoSpaceDN w:val="0"/>
        <w:adjustRightInd w:val="0"/>
        <w:spacing w:line="384" w:lineRule="auto"/>
        <w:ind w:firstLineChars="200" w:firstLine="480"/>
        <w:rPr>
          <w:rFonts w:ascii="Times New Roman" w:hAnsi="Times New Roman"/>
          <w:sz w:val="24"/>
        </w:rPr>
      </w:pPr>
      <w:r w:rsidRPr="00122EF4">
        <w:rPr>
          <w:rFonts w:ascii="Times New Roman" w:hAnsi="Times New Roman" w:hint="eastAsia"/>
          <w:sz w:val="24"/>
        </w:rPr>
        <w:t>组织形式：股份有限公司</w:t>
      </w:r>
    </w:p>
    <w:p w14:paraId="2569FE42" w14:textId="77777777" w:rsidR="004B7664" w:rsidRPr="00122EF4" w:rsidRDefault="004B7664" w:rsidP="004B7664">
      <w:pPr>
        <w:autoSpaceDE w:val="0"/>
        <w:autoSpaceDN w:val="0"/>
        <w:adjustRightInd w:val="0"/>
        <w:spacing w:line="384" w:lineRule="auto"/>
        <w:ind w:firstLineChars="200" w:firstLine="480"/>
        <w:rPr>
          <w:rFonts w:ascii="Times New Roman" w:hAnsi="Times New Roman"/>
          <w:sz w:val="24"/>
        </w:rPr>
      </w:pPr>
      <w:r w:rsidRPr="00122EF4">
        <w:rPr>
          <w:rFonts w:ascii="Times New Roman" w:hAnsi="Times New Roman" w:hint="eastAsia"/>
          <w:sz w:val="24"/>
        </w:rPr>
        <w:t>注册资本：</w:t>
      </w:r>
      <w:r w:rsidRPr="00122EF4">
        <w:rPr>
          <w:rFonts w:ascii="Times New Roman" w:hAnsi="Times New Roman"/>
          <w:sz w:val="24"/>
        </w:rPr>
        <w:t>19,405,918,198</w:t>
      </w:r>
      <w:r w:rsidRPr="00122EF4">
        <w:rPr>
          <w:rFonts w:ascii="Times New Roman" w:hAnsi="Times New Roman" w:hint="eastAsia"/>
          <w:sz w:val="24"/>
        </w:rPr>
        <w:t>元</w:t>
      </w:r>
    </w:p>
    <w:p w14:paraId="6E4BF248" w14:textId="77777777" w:rsidR="004B7664" w:rsidRPr="00122EF4" w:rsidRDefault="004B7664" w:rsidP="004B7664">
      <w:pPr>
        <w:autoSpaceDE w:val="0"/>
        <w:autoSpaceDN w:val="0"/>
        <w:adjustRightInd w:val="0"/>
        <w:spacing w:line="384" w:lineRule="auto"/>
        <w:ind w:firstLineChars="200" w:firstLine="480"/>
        <w:rPr>
          <w:rFonts w:ascii="Times New Roman" w:hAnsi="Times New Roman"/>
          <w:sz w:val="24"/>
        </w:rPr>
      </w:pPr>
      <w:r w:rsidRPr="00122EF4">
        <w:rPr>
          <w:rFonts w:ascii="Times New Roman" w:hAnsi="Times New Roman" w:hint="eastAsia"/>
          <w:sz w:val="24"/>
        </w:rPr>
        <w:t>存续期间：持续经营</w:t>
      </w:r>
    </w:p>
    <w:p w14:paraId="729A98DB" w14:textId="77777777" w:rsidR="004B7664" w:rsidRPr="00122EF4" w:rsidRDefault="004B7664" w:rsidP="004B7664">
      <w:pPr>
        <w:autoSpaceDE w:val="0"/>
        <w:autoSpaceDN w:val="0"/>
        <w:adjustRightInd w:val="0"/>
        <w:spacing w:line="384" w:lineRule="auto"/>
        <w:ind w:firstLineChars="200" w:firstLine="480"/>
        <w:rPr>
          <w:rFonts w:ascii="Times New Roman" w:hAnsi="Times New Roman"/>
          <w:sz w:val="24"/>
        </w:rPr>
      </w:pPr>
      <w:r w:rsidRPr="00122EF4">
        <w:rPr>
          <w:rFonts w:ascii="Times New Roman" w:hAnsi="Times New Roman" w:hint="eastAsia"/>
          <w:sz w:val="24"/>
        </w:rPr>
        <w:t>基金托管资格批文及文号：中国证监会证监许可</w:t>
      </w:r>
      <w:r w:rsidRPr="00122EF4">
        <w:rPr>
          <w:rFonts w:ascii="Times New Roman" w:hAnsi="Times New Roman"/>
          <w:sz w:val="24"/>
        </w:rPr>
        <w:t xml:space="preserve">[2008]1037 </w:t>
      </w:r>
      <w:r w:rsidRPr="00122EF4">
        <w:rPr>
          <w:rFonts w:ascii="Times New Roman" w:hAnsi="Times New Roman" w:hint="eastAsia"/>
          <w:sz w:val="24"/>
        </w:rPr>
        <w:t>号</w:t>
      </w:r>
    </w:p>
    <w:p w14:paraId="2FE70E8F" w14:textId="77777777" w:rsidR="004B7664" w:rsidRPr="00122EF4" w:rsidRDefault="004B7664" w:rsidP="004B7664">
      <w:pPr>
        <w:autoSpaceDE w:val="0"/>
        <w:autoSpaceDN w:val="0"/>
        <w:adjustRightInd w:val="0"/>
        <w:spacing w:line="384" w:lineRule="auto"/>
        <w:ind w:firstLineChars="200" w:firstLine="480"/>
        <w:rPr>
          <w:rFonts w:ascii="Times New Roman" w:hAnsi="Times New Roman"/>
          <w:sz w:val="24"/>
        </w:rPr>
      </w:pPr>
      <w:r w:rsidRPr="00122EF4">
        <w:rPr>
          <w:rFonts w:ascii="Times New Roman" w:hAnsi="Times New Roman" w:hint="eastAsia"/>
          <w:sz w:val="24"/>
        </w:rPr>
        <w:t>联系人：刘华栋</w:t>
      </w:r>
    </w:p>
    <w:p w14:paraId="4E26474F" w14:textId="77777777" w:rsidR="004B7664" w:rsidRPr="00122EF4" w:rsidRDefault="004B7664" w:rsidP="00122EF4">
      <w:pPr>
        <w:widowControl/>
        <w:spacing w:line="360" w:lineRule="auto"/>
        <w:ind w:firstLineChars="200" w:firstLine="480"/>
        <w:jc w:val="left"/>
        <w:rPr>
          <w:rFonts w:ascii="宋体" w:hAnsi="宋体"/>
          <w:sz w:val="24"/>
        </w:rPr>
      </w:pPr>
      <w:r w:rsidRPr="00122EF4">
        <w:rPr>
          <w:rFonts w:ascii="宋体" w:hAnsi="宋体" w:hint="eastAsia"/>
          <w:sz w:val="24"/>
        </w:rPr>
        <w:t xml:space="preserve">联系电话：(0755) </w:t>
      </w:r>
      <w:r w:rsidRPr="00122EF4">
        <w:rPr>
          <w:rFonts w:ascii="宋体" w:hAnsi="宋体"/>
          <w:sz w:val="24"/>
        </w:rPr>
        <w:t>2216 6388</w:t>
      </w:r>
    </w:p>
    <w:p w14:paraId="2D8A86DB" w14:textId="77777777" w:rsidR="004B7664" w:rsidRPr="00122EF4" w:rsidRDefault="004B7664" w:rsidP="004B7664">
      <w:pPr>
        <w:widowControl/>
        <w:spacing w:line="360" w:lineRule="auto"/>
        <w:ind w:firstLineChars="200" w:firstLine="480"/>
        <w:jc w:val="left"/>
        <w:rPr>
          <w:rFonts w:ascii="宋体" w:hAnsi="宋体"/>
          <w:sz w:val="24"/>
        </w:rPr>
      </w:pPr>
      <w:r w:rsidRPr="00122EF4">
        <w:rPr>
          <w:rFonts w:ascii="宋体" w:hAnsi="宋体"/>
          <w:sz w:val="24"/>
        </w:rPr>
        <w:t>2</w:t>
      </w:r>
      <w:r w:rsidRPr="00122EF4">
        <w:rPr>
          <w:rFonts w:ascii="宋体" w:hAnsi="宋体" w:hint="eastAsia"/>
          <w:sz w:val="24"/>
        </w:rPr>
        <w:t>、平安银行基本情况</w:t>
      </w:r>
    </w:p>
    <w:p w14:paraId="36643B47" w14:textId="77777777" w:rsidR="004B7664" w:rsidRPr="00122EF4" w:rsidRDefault="004B7664" w:rsidP="00122EF4">
      <w:pPr>
        <w:widowControl/>
        <w:spacing w:line="360" w:lineRule="auto"/>
        <w:ind w:firstLineChars="200" w:firstLine="480"/>
        <w:jc w:val="left"/>
        <w:rPr>
          <w:rFonts w:ascii="Times New Roman" w:hAnsi="Times New Roman"/>
          <w:color w:val="000000"/>
          <w:sz w:val="24"/>
        </w:rPr>
      </w:pPr>
      <w:r w:rsidRPr="00122EF4">
        <w:rPr>
          <w:rFonts w:ascii="宋体" w:hAnsi="宋体" w:hint="eastAsia"/>
          <w:sz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w:t>
      </w:r>
      <w:r w:rsidRPr="00122EF4">
        <w:rPr>
          <w:rFonts w:ascii="宋体" w:hAnsi="宋体"/>
          <w:sz w:val="24"/>
        </w:rPr>
        <w:t>2021</w:t>
      </w:r>
      <w:r w:rsidRPr="00122EF4">
        <w:rPr>
          <w:rFonts w:ascii="宋体" w:hAnsi="宋体" w:hint="eastAsia"/>
          <w:sz w:val="24"/>
        </w:rPr>
        <w:t>年</w:t>
      </w:r>
      <w:r w:rsidRPr="00122EF4">
        <w:rPr>
          <w:rFonts w:ascii="宋体" w:hAnsi="宋体"/>
          <w:sz w:val="24"/>
        </w:rPr>
        <w:t>12</w:t>
      </w:r>
      <w:r w:rsidRPr="00122EF4">
        <w:rPr>
          <w:rFonts w:ascii="宋体" w:hAnsi="宋体" w:hint="eastAsia"/>
          <w:sz w:val="24"/>
        </w:rPr>
        <w:t>月末，平安银行有</w:t>
      </w:r>
      <w:r w:rsidRPr="00122EF4">
        <w:rPr>
          <w:rFonts w:ascii="宋体" w:hAnsi="宋体"/>
          <w:sz w:val="24"/>
        </w:rPr>
        <w:t>109</w:t>
      </w:r>
      <w:r w:rsidRPr="00122EF4">
        <w:rPr>
          <w:rFonts w:ascii="宋体" w:hAnsi="宋体" w:hint="eastAsia"/>
          <w:sz w:val="24"/>
        </w:rPr>
        <w:t>家分行（含香港分行）</w:t>
      </w:r>
      <w:r w:rsidRPr="00122EF4">
        <w:rPr>
          <w:rFonts w:ascii="宋体" w:hAnsi="宋体"/>
          <w:sz w:val="24"/>
        </w:rPr>
        <w:t>,</w:t>
      </w:r>
      <w:r w:rsidRPr="00122EF4">
        <w:rPr>
          <w:rFonts w:ascii="宋体" w:hAnsi="宋体" w:hint="eastAsia"/>
          <w:sz w:val="24"/>
        </w:rPr>
        <w:t>共</w:t>
      </w:r>
      <w:r w:rsidRPr="00122EF4">
        <w:rPr>
          <w:rFonts w:ascii="宋体" w:hAnsi="宋体"/>
          <w:sz w:val="24"/>
        </w:rPr>
        <w:t>1,177</w:t>
      </w:r>
      <w:r w:rsidRPr="00122EF4">
        <w:rPr>
          <w:rFonts w:ascii="宋体" w:hAnsi="宋体" w:hint="eastAsia"/>
          <w:sz w:val="24"/>
        </w:rPr>
        <w:t>家营业机构。</w:t>
      </w:r>
    </w:p>
    <w:p w14:paraId="3E42E3B7" w14:textId="77777777" w:rsidR="004B7664" w:rsidRPr="00122EF4" w:rsidRDefault="004B7664" w:rsidP="004B7664">
      <w:pPr>
        <w:widowControl/>
        <w:spacing w:line="360" w:lineRule="auto"/>
        <w:ind w:firstLineChars="200" w:firstLine="480"/>
        <w:jc w:val="left"/>
        <w:rPr>
          <w:rFonts w:ascii="Times New Roman" w:hAnsi="Times New Roman"/>
          <w:color w:val="000000"/>
          <w:sz w:val="24"/>
        </w:rPr>
      </w:pPr>
      <w:r w:rsidRPr="00122EF4">
        <w:rPr>
          <w:rFonts w:ascii="Times New Roman" w:hAnsi="Times New Roman"/>
          <w:color w:val="000000"/>
          <w:sz w:val="24"/>
        </w:rPr>
        <w:t>2021</w:t>
      </w:r>
      <w:r w:rsidRPr="00122EF4">
        <w:rPr>
          <w:rFonts w:ascii="Times New Roman" w:hAnsi="Times New Roman" w:hint="eastAsia"/>
          <w:color w:val="000000"/>
          <w:sz w:val="24"/>
        </w:rPr>
        <w:t>年</w:t>
      </w:r>
      <w:r w:rsidRPr="00122EF4">
        <w:rPr>
          <w:rFonts w:ascii="Times New Roman" w:hAnsi="Times New Roman"/>
          <w:color w:val="000000"/>
          <w:sz w:val="24"/>
        </w:rPr>
        <w:t>1-12</w:t>
      </w:r>
      <w:r w:rsidRPr="00122EF4">
        <w:rPr>
          <w:rFonts w:ascii="Times New Roman" w:hAnsi="Times New Roman" w:hint="eastAsia"/>
          <w:color w:val="000000"/>
          <w:sz w:val="24"/>
        </w:rPr>
        <w:t>月，平安银行实现营业收入</w:t>
      </w:r>
      <w:r w:rsidRPr="00122EF4">
        <w:rPr>
          <w:rFonts w:ascii="Times New Roman" w:hAnsi="Times New Roman"/>
          <w:color w:val="000000"/>
          <w:sz w:val="24"/>
        </w:rPr>
        <w:t>1,693.83</w:t>
      </w:r>
      <w:r w:rsidRPr="00122EF4">
        <w:rPr>
          <w:rFonts w:ascii="Times New Roman" w:hAnsi="Times New Roman" w:hint="eastAsia"/>
          <w:color w:val="000000"/>
          <w:sz w:val="24"/>
        </w:rPr>
        <w:t>亿元（同比增长</w:t>
      </w:r>
      <w:r w:rsidRPr="00122EF4">
        <w:rPr>
          <w:rFonts w:ascii="Times New Roman" w:hAnsi="Times New Roman"/>
          <w:color w:val="000000"/>
          <w:sz w:val="24"/>
        </w:rPr>
        <w:t>10.3%</w:t>
      </w:r>
      <w:r w:rsidRPr="00122EF4">
        <w:rPr>
          <w:rFonts w:ascii="Times New Roman" w:hAnsi="Times New Roman" w:hint="eastAsia"/>
          <w:color w:val="000000"/>
          <w:sz w:val="24"/>
        </w:rPr>
        <w:t>）、净利润</w:t>
      </w:r>
      <w:r w:rsidRPr="00122EF4">
        <w:rPr>
          <w:rFonts w:ascii="Times New Roman" w:hAnsi="Times New Roman"/>
          <w:color w:val="000000"/>
          <w:sz w:val="24"/>
        </w:rPr>
        <w:t>363.36</w:t>
      </w:r>
      <w:r w:rsidRPr="00122EF4">
        <w:rPr>
          <w:rFonts w:ascii="Times New Roman" w:hAnsi="Times New Roman" w:hint="eastAsia"/>
          <w:color w:val="000000"/>
          <w:sz w:val="24"/>
        </w:rPr>
        <w:t>亿元（同比增长</w:t>
      </w:r>
      <w:r w:rsidRPr="00122EF4">
        <w:rPr>
          <w:rFonts w:ascii="Times New Roman" w:hAnsi="Times New Roman"/>
          <w:color w:val="000000"/>
          <w:sz w:val="24"/>
        </w:rPr>
        <w:t>25.6%</w:t>
      </w:r>
      <w:r w:rsidRPr="00122EF4">
        <w:rPr>
          <w:rFonts w:ascii="Times New Roman" w:hAnsi="Times New Roman" w:hint="eastAsia"/>
          <w:color w:val="000000"/>
          <w:sz w:val="24"/>
        </w:rPr>
        <w:t>）、资产总额</w:t>
      </w:r>
      <w:r w:rsidRPr="00122EF4">
        <w:rPr>
          <w:rFonts w:ascii="Times New Roman" w:hAnsi="Times New Roman"/>
          <w:color w:val="000000"/>
          <w:sz w:val="24"/>
        </w:rPr>
        <w:t xml:space="preserve"> 49,213.80</w:t>
      </w:r>
      <w:r w:rsidRPr="00122EF4">
        <w:rPr>
          <w:rFonts w:ascii="Times New Roman" w:hAnsi="Times New Roman" w:hint="eastAsia"/>
          <w:color w:val="000000"/>
          <w:sz w:val="24"/>
        </w:rPr>
        <w:t>亿元（较上年末增长</w:t>
      </w:r>
      <w:r w:rsidRPr="00122EF4">
        <w:rPr>
          <w:rFonts w:ascii="Times New Roman" w:hAnsi="Times New Roman"/>
          <w:color w:val="000000"/>
          <w:sz w:val="24"/>
        </w:rPr>
        <w:t>10.1</w:t>
      </w:r>
      <w:r w:rsidRPr="00122EF4" w:rsidDel="00CC380A">
        <w:rPr>
          <w:rFonts w:ascii="Times New Roman" w:hAnsi="Times New Roman"/>
          <w:color w:val="000000"/>
          <w:sz w:val="24"/>
        </w:rPr>
        <w:t xml:space="preserve"> </w:t>
      </w:r>
      <w:r w:rsidRPr="00122EF4">
        <w:rPr>
          <w:rFonts w:ascii="Times New Roman" w:hAnsi="Times New Roman"/>
          <w:color w:val="000000"/>
          <w:sz w:val="24"/>
        </w:rPr>
        <w:t>%</w:t>
      </w:r>
      <w:r w:rsidRPr="00122EF4">
        <w:rPr>
          <w:rFonts w:ascii="Times New Roman" w:hAnsi="Times New Roman" w:hint="eastAsia"/>
          <w:color w:val="000000"/>
          <w:sz w:val="24"/>
        </w:rPr>
        <w:t>）、吸收存款本金余额</w:t>
      </w:r>
      <w:r w:rsidRPr="00122EF4">
        <w:rPr>
          <w:rFonts w:ascii="Times New Roman" w:hAnsi="Times New Roman"/>
          <w:color w:val="000000"/>
          <w:sz w:val="24"/>
        </w:rPr>
        <w:t>29,618.19</w:t>
      </w:r>
      <w:r w:rsidRPr="00122EF4">
        <w:rPr>
          <w:rFonts w:ascii="Times New Roman" w:hAnsi="Times New Roman" w:hint="eastAsia"/>
          <w:color w:val="000000"/>
          <w:sz w:val="24"/>
        </w:rPr>
        <w:t>亿元（较上年末增长</w:t>
      </w:r>
      <w:r w:rsidRPr="00122EF4">
        <w:rPr>
          <w:rFonts w:ascii="Times New Roman" w:hAnsi="Times New Roman"/>
          <w:color w:val="000000"/>
          <w:sz w:val="24"/>
        </w:rPr>
        <w:t xml:space="preserve"> 10.8 %</w:t>
      </w:r>
      <w:r w:rsidRPr="00122EF4">
        <w:rPr>
          <w:rFonts w:ascii="Times New Roman" w:hAnsi="Times New Roman" w:hint="eastAsia"/>
          <w:color w:val="000000"/>
          <w:sz w:val="24"/>
        </w:rPr>
        <w:t>）、发放贷款和垫款总额</w:t>
      </w:r>
      <w:r w:rsidRPr="00122EF4">
        <w:rPr>
          <w:rFonts w:ascii="Times New Roman" w:hAnsi="Times New Roman"/>
          <w:color w:val="000000"/>
          <w:sz w:val="24"/>
        </w:rPr>
        <w:t>30,634.48</w:t>
      </w:r>
      <w:r w:rsidRPr="00122EF4">
        <w:rPr>
          <w:rFonts w:ascii="Times New Roman" w:hAnsi="Times New Roman" w:hint="eastAsia"/>
          <w:color w:val="000000"/>
          <w:sz w:val="24"/>
        </w:rPr>
        <w:t>亿元（较上年末增长</w:t>
      </w:r>
      <w:r w:rsidRPr="00122EF4">
        <w:rPr>
          <w:rFonts w:ascii="Times New Roman" w:hAnsi="Times New Roman"/>
          <w:color w:val="000000"/>
          <w:sz w:val="24"/>
        </w:rPr>
        <w:t>14.9%</w:t>
      </w:r>
      <w:r w:rsidRPr="00122EF4">
        <w:rPr>
          <w:rFonts w:ascii="Times New Roman" w:hAnsi="Times New Roman" w:hint="eastAsia"/>
          <w:color w:val="000000"/>
          <w:sz w:val="24"/>
        </w:rPr>
        <w:t>）。</w:t>
      </w:r>
    </w:p>
    <w:p w14:paraId="2726C3EA" w14:textId="77777777" w:rsidR="004B7664" w:rsidRPr="00122EF4" w:rsidRDefault="004B7664" w:rsidP="004B7664">
      <w:pPr>
        <w:widowControl/>
        <w:spacing w:line="360" w:lineRule="auto"/>
        <w:ind w:firstLineChars="200" w:firstLine="480"/>
        <w:jc w:val="left"/>
        <w:rPr>
          <w:rFonts w:ascii="宋体" w:hAnsi="宋体"/>
          <w:sz w:val="24"/>
        </w:rPr>
      </w:pPr>
      <w:r w:rsidRPr="00122EF4">
        <w:rPr>
          <w:rFonts w:ascii="宋体" w:hAnsi="宋体"/>
          <w:sz w:val="24"/>
        </w:rPr>
        <w:t>3</w:t>
      </w:r>
      <w:r w:rsidRPr="00122EF4">
        <w:rPr>
          <w:rFonts w:ascii="宋体" w:hAnsi="宋体" w:hint="eastAsia"/>
          <w:sz w:val="24"/>
        </w:rPr>
        <w:t>、主要人员情况</w:t>
      </w:r>
    </w:p>
    <w:p w14:paraId="1536B915" w14:textId="77777777" w:rsidR="004B7664" w:rsidRPr="00122EF4" w:rsidRDefault="004B7664" w:rsidP="004B7664">
      <w:pPr>
        <w:spacing w:line="360" w:lineRule="auto"/>
        <w:rPr>
          <w:rFonts w:ascii="宋体" w:hAnsi="宋体"/>
          <w:sz w:val="24"/>
        </w:rPr>
      </w:pPr>
      <w:r w:rsidRPr="00122EF4">
        <w:rPr>
          <w:rFonts w:ascii="宋体" w:hAnsi="宋体"/>
          <w:sz w:val="24"/>
        </w:rPr>
        <w:t xml:space="preserve">    黄伟，男，曾任中国太平洋财险山东分公司科长，阳光财产保险公司高级主管，中国民生银行资产托管部市场营销中心副总经理、总经理、营销与推动中心</w:t>
      </w:r>
      <w:r w:rsidRPr="00122EF4">
        <w:rPr>
          <w:rFonts w:ascii="宋体" w:hAnsi="宋体" w:hint="eastAsia"/>
          <w:sz w:val="24"/>
        </w:rPr>
        <w:lastRenderedPageBreak/>
        <w:t>总经理。</w:t>
      </w:r>
      <w:r w:rsidRPr="00122EF4">
        <w:rPr>
          <w:rFonts w:ascii="宋体" w:hAnsi="宋体"/>
          <w:sz w:val="24"/>
        </w:rPr>
        <w:t>2021年2月26日起担任平安银行股份有限公司资产托管事业部副总裁（主持工作）。</w:t>
      </w:r>
    </w:p>
    <w:p w14:paraId="6F6722A2" w14:textId="77777777" w:rsidR="004B7664" w:rsidRPr="00122EF4" w:rsidRDefault="004B7664" w:rsidP="004B7664">
      <w:pPr>
        <w:spacing w:line="360" w:lineRule="auto"/>
        <w:ind w:firstLineChars="200" w:firstLine="480"/>
        <w:rPr>
          <w:rFonts w:ascii="宋体" w:hAnsi="宋体"/>
          <w:sz w:val="24"/>
        </w:rPr>
      </w:pPr>
      <w:r w:rsidRPr="00122EF4">
        <w:rPr>
          <w:rFonts w:ascii="宋体" w:hAnsi="宋体" w:hint="eastAsia"/>
          <w:sz w:val="24"/>
        </w:rPr>
        <w:t>平安银行总行设资产托管事业部，下设市场拓展处、创新发展处、估值核算处、资金清算处、规划发展处、</w:t>
      </w:r>
      <w:r w:rsidRPr="00122EF4">
        <w:rPr>
          <w:rFonts w:ascii="宋体" w:hAnsi="宋体"/>
          <w:sz w:val="24"/>
        </w:rPr>
        <w:t>IT系统支持处、督察合</w:t>
      </w:r>
      <w:r w:rsidRPr="00122EF4">
        <w:rPr>
          <w:rFonts w:ascii="宋体" w:hAnsi="宋体" w:hint="eastAsia"/>
          <w:sz w:val="24"/>
        </w:rPr>
        <w:t>规处</w:t>
      </w:r>
      <w:r w:rsidRPr="00122EF4">
        <w:rPr>
          <w:rFonts w:ascii="宋体" w:hAnsi="宋体" w:cs="宋体-WinCharSetFFFF-H" w:hint="eastAsia"/>
          <w:kern w:val="0"/>
          <w:sz w:val="24"/>
        </w:rPr>
        <w:t>、基金</w:t>
      </w:r>
      <w:r w:rsidRPr="00122EF4">
        <w:rPr>
          <w:rFonts w:ascii="Times New Roman" w:hAnsi="Times New Roman" w:hint="eastAsia"/>
          <w:color w:val="000000"/>
          <w:sz w:val="24"/>
        </w:rPr>
        <w:t>服务中心</w:t>
      </w:r>
      <w:r w:rsidRPr="00122EF4">
        <w:rPr>
          <w:rFonts w:ascii="Times New Roman" w:hAnsi="Times New Roman"/>
          <w:color w:val="000000"/>
          <w:sz w:val="24"/>
        </w:rPr>
        <w:t>8</w:t>
      </w:r>
      <w:r w:rsidRPr="00122EF4">
        <w:rPr>
          <w:rFonts w:ascii="Times New Roman" w:hAnsi="Times New Roman" w:hint="eastAsia"/>
          <w:color w:val="000000"/>
          <w:sz w:val="24"/>
        </w:rPr>
        <w:t>个处室，目前部门人员为</w:t>
      </w:r>
      <w:r w:rsidRPr="00122EF4">
        <w:rPr>
          <w:rFonts w:ascii="Times New Roman" w:hAnsi="Times New Roman"/>
          <w:color w:val="000000"/>
          <w:sz w:val="24"/>
        </w:rPr>
        <w:t>73</w:t>
      </w:r>
      <w:r w:rsidRPr="00122EF4">
        <w:rPr>
          <w:rFonts w:ascii="Times New Roman" w:hAnsi="Times New Roman" w:hint="eastAsia"/>
          <w:color w:val="000000"/>
          <w:sz w:val="24"/>
        </w:rPr>
        <w:t>人，为客户提供专业化的托管服务。证券投资基金托管业务相关员工</w:t>
      </w:r>
      <w:r w:rsidRPr="00122EF4">
        <w:rPr>
          <w:rFonts w:ascii="宋体" w:hAnsi="宋体" w:hint="eastAsia"/>
          <w:sz w:val="24"/>
        </w:rPr>
        <w:t>配置齐全且从业经验丰富，托管部核心管理层具备银行管理、证券或托管业务十年以上从业经验。</w:t>
      </w:r>
    </w:p>
    <w:p w14:paraId="62A8900B" w14:textId="77777777" w:rsidR="004B7664" w:rsidRPr="00122EF4" w:rsidRDefault="004B7664" w:rsidP="004B7664">
      <w:pPr>
        <w:widowControl/>
        <w:spacing w:line="360" w:lineRule="auto"/>
        <w:ind w:firstLineChars="200" w:firstLine="480"/>
        <w:jc w:val="left"/>
        <w:rPr>
          <w:rFonts w:ascii="宋体" w:hAnsi="宋体"/>
          <w:sz w:val="24"/>
        </w:rPr>
      </w:pPr>
      <w:r w:rsidRPr="00122EF4">
        <w:rPr>
          <w:rFonts w:ascii="宋体" w:hAnsi="宋体"/>
          <w:sz w:val="24"/>
        </w:rPr>
        <w:t>4</w:t>
      </w:r>
      <w:r w:rsidRPr="00122EF4">
        <w:rPr>
          <w:rFonts w:ascii="宋体" w:hAnsi="宋体" w:hint="eastAsia"/>
          <w:sz w:val="24"/>
        </w:rPr>
        <w:t>、基金托管业务经营情况</w:t>
      </w:r>
    </w:p>
    <w:p w14:paraId="77AAE51D" w14:textId="77777777" w:rsidR="004B7664" w:rsidRPr="00122EF4" w:rsidRDefault="004B7664" w:rsidP="004B7664">
      <w:pPr>
        <w:spacing w:line="360" w:lineRule="auto"/>
        <w:ind w:firstLineChars="200" w:firstLine="480"/>
        <w:rPr>
          <w:rFonts w:ascii="宋体" w:hAnsi="宋体"/>
          <w:sz w:val="24"/>
        </w:rPr>
      </w:pPr>
      <w:r w:rsidRPr="00122EF4">
        <w:rPr>
          <w:rFonts w:ascii="宋体" w:hAnsi="宋体"/>
          <w:sz w:val="24"/>
        </w:rPr>
        <w:t>2008</w:t>
      </w:r>
      <w:r w:rsidRPr="00122EF4">
        <w:rPr>
          <w:rFonts w:ascii="宋体" w:hAnsi="宋体" w:hint="eastAsia"/>
          <w:sz w:val="24"/>
        </w:rPr>
        <w:t>年</w:t>
      </w:r>
      <w:r w:rsidRPr="00122EF4">
        <w:rPr>
          <w:rFonts w:ascii="宋体" w:hAnsi="宋体"/>
          <w:sz w:val="24"/>
        </w:rPr>
        <w:t>8</w:t>
      </w:r>
      <w:r w:rsidRPr="00122EF4">
        <w:rPr>
          <w:rFonts w:ascii="宋体" w:hAnsi="宋体" w:hint="eastAsia"/>
          <w:sz w:val="24"/>
        </w:rPr>
        <w:t>月</w:t>
      </w:r>
      <w:r w:rsidRPr="00122EF4">
        <w:rPr>
          <w:rFonts w:ascii="宋体" w:hAnsi="宋体"/>
          <w:sz w:val="24"/>
        </w:rPr>
        <w:t>15</w:t>
      </w:r>
      <w:r w:rsidRPr="00122EF4">
        <w:rPr>
          <w:rFonts w:ascii="宋体" w:hAnsi="宋体" w:hint="eastAsia"/>
          <w:sz w:val="24"/>
        </w:rPr>
        <w:t>日获得中国证监会、银监会核准开办证券投资基金托管业务。截至</w:t>
      </w:r>
      <w:r w:rsidRPr="00122EF4">
        <w:rPr>
          <w:rFonts w:ascii="宋体" w:hAnsi="宋体"/>
          <w:sz w:val="24"/>
        </w:rPr>
        <w:t>2021年12月末，平安银行股份有限公司托管证券投资基金净值规模合计6,293亿，平安银行已托管190</w:t>
      </w:r>
      <w:r w:rsidRPr="00122EF4">
        <w:rPr>
          <w:rFonts w:ascii="宋体" w:hAnsi="宋体" w:hint="eastAsia"/>
          <w:sz w:val="24"/>
        </w:rPr>
        <w:t>只证券投资基金，覆盖了股票型、债券型、混合型、货币型、指数型、</w:t>
      </w:r>
      <w:r w:rsidRPr="00122EF4">
        <w:rPr>
          <w:rFonts w:ascii="宋体" w:hAnsi="宋体"/>
          <w:sz w:val="24"/>
        </w:rPr>
        <w:t xml:space="preserve">FOF </w:t>
      </w:r>
      <w:r w:rsidRPr="00122EF4">
        <w:rPr>
          <w:rFonts w:ascii="宋体" w:hAnsi="宋体" w:hint="eastAsia"/>
          <w:sz w:val="24"/>
        </w:rPr>
        <w:t>等多种类型的基金，满足了不同客户多元化的投资理财需求。</w:t>
      </w:r>
    </w:p>
    <w:p w14:paraId="722471AF" w14:textId="77777777" w:rsidR="004B7664" w:rsidRPr="00122EF4" w:rsidRDefault="004B7664" w:rsidP="004B7664">
      <w:pPr>
        <w:spacing w:line="360" w:lineRule="auto"/>
        <w:ind w:firstLineChars="170" w:firstLine="410"/>
        <w:jc w:val="left"/>
        <w:rPr>
          <w:rFonts w:ascii="宋体" w:hAnsi="宋体"/>
          <w:b/>
          <w:sz w:val="24"/>
        </w:rPr>
      </w:pPr>
      <w:r w:rsidRPr="00122EF4">
        <w:rPr>
          <w:rFonts w:ascii="宋体" w:hAnsi="宋体" w:hint="eastAsia"/>
          <w:b/>
          <w:sz w:val="24"/>
        </w:rPr>
        <w:t>二、基金托管人的内部风险控制制度说明</w:t>
      </w:r>
    </w:p>
    <w:p w14:paraId="7B2A32FE" w14:textId="77777777" w:rsidR="004B7664" w:rsidRPr="00122EF4" w:rsidRDefault="004B7664" w:rsidP="004B7664">
      <w:pPr>
        <w:spacing w:line="360" w:lineRule="auto"/>
        <w:ind w:firstLineChars="200" w:firstLine="480"/>
        <w:jc w:val="left"/>
        <w:rPr>
          <w:rFonts w:ascii="宋体" w:hAnsi="宋体"/>
          <w:sz w:val="24"/>
        </w:rPr>
      </w:pPr>
      <w:r w:rsidRPr="00122EF4">
        <w:rPr>
          <w:rFonts w:ascii="宋体" w:hAnsi="宋体"/>
          <w:sz w:val="24"/>
        </w:rPr>
        <w:t>1、内部控制目标</w:t>
      </w:r>
    </w:p>
    <w:p w14:paraId="1CF3342F" w14:textId="77777777" w:rsidR="004B7664" w:rsidRPr="00122EF4" w:rsidRDefault="004B7664" w:rsidP="004B7664">
      <w:pPr>
        <w:spacing w:line="360" w:lineRule="auto"/>
        <w:ind w:firstLineChars="200" w:firstLine="480"/>
        <w:jc w:val="left"/>
        <w:rPr>
          <w:rFonts w:ascii="宋体" w:hAnsi="宋体"/>
          <w:sz w:val="24"/>
        </w:rPr>
      </w:pPr>
      <w:r w:rsidRPr="00122EF4">
        <w:rPr>
          <w:rFonts w:ascii="宋体" w:hAnsi="宋体" w:hint="eastAsia"/>
          <w:sz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14:paraId="3925B6EE" w14:textId="77777777" w:rsidR="004B7664" w:rsidRPr="00122EF4" w:rsidRDefault="004B7664" w:rsidP="004B7664">
      <w:pPr>
        <w:spacing w:line="360" w:lineRule="auto"/>
        <w:ind w:firstLineChars="200" w:firstLine="480"/>
        <w:jc w:val="left"/>
        <w:rPr>
          <w:rFonts w:ascii="宋体" w:hAnsi="宋体"/>
          <w:sz w:val="24"/>
        </w:rPr>
      </w:pPr>
      <w:r w:rsidRPr="00122EF4">
        <w:rPr>
          <w:rFonts w:ascii="宋体" w:hAnsi="宋体"/>
          <w:sz w:val="24"/>
        </w:rPr>
        <w:t>2、内部控制组织结构</w:t>
      </w:r>
    </w:p>
    <w:p w14:paraId="76E7A9B7" w14:textId="77777777" w:rsidR="004B7664" w:rsidRPr="00122EF4" w:rsidRDefault="004B7664" w:rsidP="004B7664">
      <w:pPr>
        <w:spacing w:line="360" w:lineRule="auto"/>
        <w:ind w:firstLineChars="200" w:firstLine="480"/>
        <w:jc w:val="left"/>
        <w:rPr>
          <w:rFonts w:ascii="宋体" w:hAnsi="宋体"/>
          <w:sz w:val="24"/>
        </w:rPr>
      </w:pPr>
      <w:r w:rsidRPr="00122EF4">
        <w:rPr>
          <w:rFonts w:ascii="宋体" w:hAnsi="宋体" w:hint="eastAsia"/>
          <w:sz w:val="24"/>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14:paraId="3066C8D8" w14:textId="77777777" w:rsidR="004B7664" w:rsidRPr="00122EF4" w:rsidRDefault="004B7664" w:rsidP="004B7664">
      <w:pPr>
        <w:spacing w:line="360" w:lineRule="auto"/>
        <w:ind w:firstLineChars="200" w:firstLine="480"/>
        <w:jc w:val="left"/>
        <w:rPr>
          <w:rFonts w:ascii="宋体" w:hAnsi="宋体"/>
          <w:sz w:val="24"/>
        </w:rPr>
      </w:pPr>
      <w:r w:rsidRPr="00122EF4">
        <w:rPr>
          <w:rFonts w:ascii="宋体" w:hAnsi="宋体"/>
          <w:sz w:val="24"/>
        </w:rPr>
        <w:t>3、内部控制制度及措施</w:t>
      </w:r>
    </w:p>
    <w:p w14:paraId="7233C794" w14:textId="77777777" w:rsidR="004B7664" w:rsidRPr="00122EF4" w:rsidRDefault="004B7664" w:rsidP="004B7664">
      <w:pPr>
        <w:spacing w:line="360" w:lineRule="auto"/>
        <w:ind w:firstLineChars="200" w:firstLine="480"/>
        <w:jc w:val="left"/>
        <w:rPr>
          <w:rFonts w:ascii="Times New Roman" w:hAnsi="宋体"/>
          <w:i/>
          <w:sz w:val="24"/>
        </w:rPr>
      </w:pPr>
      <w:r w:rsidRPr="00122EF4">
        <w:rPr>
          <w:rFonts w:ascii="宋体" w:hAnsi="宋体" w:hint="eastAsia"/>
          <w:sz w:val="24"/>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w:t>
      </w:r>
      <w:r w:rsidRPr="00122EF4">
        <w:rPr>
          <w:rFonts w:ascii="宋体" w:hAnsi="宋体" w:hint="eastAsia"/>
          <w:sz w:val="24"/>
        </w:rPr>
        <w:lastRenderedPageBreak/>
        <w:t>严格保管，制约机制严格有效；业务操作区专门设置，封闭管理，实施音像监控；业务信息由专职信息披露人负责，防止泄密；业务实现自动化操作，防止人为事故的发生，技术系统完整、独立。</w:t>
      </w:r>
    </w:p>
    <w:p w14:paraId="477C730C" w14:textId="77777777" w:rsidR="004B7664" w:rsidRPr="00122EF4" w:rsidRDefault="004B7664" w:rsidP="004B7664">
      <w:pPr>
        <w:spacing w:line="360" w:lineRule="auto"/>
        <w:ind w:firstLineChars="170" w:firstLine="410"/>
        <w:jc w:val="left"/>
        <w:rPr>
          <w:rFonts w:ascii="宋体" w:hAnsi="宋体"/>
          <w:b/>
          <w:sz w:val="24"/>
        </w:rPr>
      </w:pPr>
      <w:r w:rsidRPr="00122EF4">
        <w:rPr>
          <w:rFonts w:ascii="宋体" w:hAnsi="宋体" w:hint="eastAsia"/>
          <w:b/>
          <w:sz w:val="24"/>
        </w:rPr>
        <w:t>三、基金托管人对基金管理人运作基金进行监督的方法和程序</w:t>
      </w:r>
    </w:p>
    <w:p w14:paraId="0C567DFC" w14:textId="77777777" w:rsidR="004B7664" w:rsidRPr="00122EF4" w:rsidRDefault="004B7664" w:rsidP="004B7664">
      <w:pPr>
        <w:spacing w:line="360" w:lineRule="auto"/>
        <w:ind w:firstLineChars="170" w:firstLine="408"/>
        <w:jc w:val="left"/>
        <w:rPr>
          <w:rFonts w:ascii="宋体" w:hAnsi="宋体"/>
          <w:sz w:val="24"/>
        </w:rPr>
      </w:pPr>
      <w:r w:rsidRPr="00122EF4">
        <w:rPr>
          <w:rFonts w:ascii="宋体" w:hAnsi="宋体"/>
          <w:sz w:val="24"/>
        </w:rPr>
        <w:t>1、监督方法</w:t>
      </w:r>
    </w:p>
    <w:p w14:paraId="6D2BF23A" w14:textId="77777777" w:rsidR="004B7664" w:rsidRPr="00122EF4" w:rsidRDefault="004B7664" w:rsidP="004B7664">
      <w:pPr>
        <w:spacing w:line="360" w:lineRule="auto"/>
        <w:ind w:firstLineChars="170" w:firstLine="408"/>
        <w:jc w:val="left"/>
        <w:rPr>
          <w:rFonts w:ascii="宋体" w:hAnsi="宋体"/>
          <w:sz w:val="24"/>
        </w:rPr>
      </w:pPr>
      <w:r w:rsidRPr="00122EF4">
        <w:rPr>
          <w:rFonts w:ascii="宋体" w:hAnsi="宋体" w:hint="eastAsia"/>
          <w:sz w:val="24"/>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49F8986D" w14:textId="77777777" w:rsidR="004B7664" w:rsidRPr="00122EF4" w:rsidRDefault="004B7664" w:rsidP="004B7664">
      <w:pPr>
        <w:spacing w:line="360" w:lineRule="auto"/>
        <w:ind w:firstLineChars="170" w:firstLine="408"/>
        <w:jc w:val="left"/>
        <w:rPr>
          <w:rFonts w:ascii="宋体" w:hAnsi="宋体"/>
          <w:sz w:val="24"/>
        </w:rPr>
      </w:pPr>
      <w:r w:rsidRPr="00122EF4">
        <w:rPr>
          <w:rFonts w:ascii="宋体" w:hAnsi="宋体"/>
          <w:sz w:val="24"/>
        </w:rPr>
        <w:t>2、监督流程</w:t>
      </w:r>
    </w:p>
    <w:p w14:paraId="60FC6317" w14:textId="77777777" w:rsidR="004B7664" w:rsidRPr="00122EF4" w:rsidRDefault="004B7664" w:rsidP="004B7664">
      <w:pPr>
        <w:spacing w:line="360" w:lineRule="auto"/>
        <w:ind w:firstLineChars="170" w:firstLine="408"/>
        <w:jc w:val="left"/>
        <w:rPr>
          <w:rFonts w:ascii="宋体" w:hAnsi="宋体"/>
          <w:sz w:val="24"/>
        </w:rPr>
      </w:pPr>
      <w:r w:rsidRPr="00122EF4">
        <w:rPr>
          <w:rFonts w:ascii="宋体" w:hAnsi="宋体" w:hint="eastAsia"/>
          <w:sz w:val="24"/>
        </w:rPr>
        <w:t>（</w:t>
      </w:r>
      <w:r w:rsidRPr="00122EF4">
        <w:rPr>
          <w:rFonts w:ascii="宋体" w:hAnsi="宋体"/>
          <w:sz w:val="24"/>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4D724CDC" w14:textId="77777777" w:rsidR="004B7664" w:rsidRPr="00122EF4" w:rsidRDefault="004B7664" w:rsidP="004B7664">
      <w:pPr>
        <w:spacing w:line="360" w:lineRule="auto"/>
        <w:ind w:firstLineChars="170" w:firstLine="408"/>
        <w:jc w:val="left"/>
        <w:rPr>
          <w:rFonts w:ascii="宋体" w:hAnsi="宋体"/>
          <w:sz w:val="24"/>
        </w:rPr>
      </w:pPr>
      <w:r w:rsidRPr="00122EF4">
        <w:rPr>
          <w:rFonts w:ascii="宋体" w:hAnsi="宋体" w:hint="eastAsia"/>
          <w:sz w:val="24"/>
        </w:rPr>
        <w:t>（</w:t>
      </w:r>
      <w:r w:rsidRPr="00122EF4">
        <w:rPr>
          <w:rFonts w:ascii="宋体" w:hAnsi="宋体"/>
          <w:sz w:val="24"/>
        </w:rPr>
        <w:t>2）收到基金管理人的投资指令后，对涉及各基金的投资范围、投资对象及交易对手等内容进行合法合</w:t>
      </w:r>
      <w:r w:rsidRPr="00122EF4">
        <w:rPr>
          <w:rFonts w:ascii="宋体" w:hAnsi="宋体" w:hint="eastAsia"/>
          <w:sz w:val="24"/>
        </w:rPr>
        <w:t>规性监督。</w:t>
      </w:r>
    </w:p>
    <w:p w14:paraId="34FB7627" w14:textId="77777777" w:rsidR="004B7664" w:rsidRPr="00122EF4" w:rsidRDefault="004B7664" w:rsidP="004B7664">
      <w:pPr>
        <w:spacing w:line="360" w:lineRule="auto"/>
        <w:ind w:firstLineChars="170" w:firstLine="408"/>
        <w:jc w:val="left"/>
        <w:rPr>
          <w:rFonts w:ascii="宋体" w:hAnsi="宋体"/>
          <w:sz w:val="24"/>
        </w:rPr>
      </w:pPr>
      <w:r w:rsidRPr="00122EF4">
        <w:rPr>
          <w:rFonts w:ascii="宋体" w:hAnsi="宋体" w:hint="eastAsia"/>
          <w:sz w:val="24"/>
        </w:rPr>
        <w:t>（</w:t>
      </w:r>
      <w:r w:rsidRPr="00122EF4">
        <w:rPr>
          <w:rFonts w:ascii="宋体" w:hAnsi="宋体"/>
          <w:sz w:val="24"/>
        </w:rPr>
        <w:t>3）根据基金投资运作监督情况，定期编写基金投资运作监督报告，对各基金投资运作的合法合</w:t>
      </w:r>
      <w:r w:rsidRPr="00122EF4">
        <w:rPr>
          <w:rFonts w:ascii="宋体" w:hAnsi="宋体" w:hint="eastAsia"/>
          <w:sz w:val="24"/>
        </w:rPr>
        <w:t>规性、投资独立性和风格显著性等方面进行评价，报送中国证监会。</w:t>
      </w:r>
    </w:p>
    <w:p w14:paraId="2DE11BF7" w14:textId="63E9875F" w:rsidR="009F5BEE" w:rsidRPr="00853826" w:rsidRDefault="004B7664" w:rsidP="00AB7E6B">
      <w:pPr>
        <w:spacing w:line="360" w:lineRule="auto"/>
        <w:ind w:firstLineChars="200" w:firstLine="480"/>
        <w:rPr>
          <w:rFonts w:ascii="Times New Roman" w:hAnsi="Times New Roman"/>
          <w:bCs/>
          <w:sz w:val="24"/>
          <w:szCs w:val="20"/>
        </w:rPr>
      </w:pPr>
      <w:r w:rsidRPr="00122EF4">
        <w:rPr>
          <w:rFonts w:ascii="Times New Roman" w:hAnsi="宋体" w:hint="eastAsia"/>
          <w:sz w:val="24"/>
        </w:rPr>
        <w:t>（</w:t>
      </w:r>
      <w:r w:rsidRPr="00122EF4">
        <w:rPr>
          <w:rFonts w:ascii="Times New Roman" w:hAnsi="宋体"/>
          <w:sz w:val="24"/>
        </w:rPr>
        <w:t>4</w:t>
      </w:r>
      <w:r w:rsidRPr="00122EF4">
        <w:rPr>
          <w:rFonts w:ascii="Times New Roman" w:hAnsi="宋体" w:hint="eastAsia"/>
          <w:sz w:val="24"/>
        </w:rPr>
        <w:t>）通过技术或非技术手段发现基金涉嫌违规交易，电话或书面要求管理人进行解释或举证，并及时报告中国证监会。</w:t>
      </w:r>
    </w:p>
    <w:p w14:paraId="2FFA8B87" w14:textId="77777777" w:rsidR="009F5BEE" w:rsidRPr="00853826" w:rsidRDefault="009F5BEE">
      <w:pPr>
        <w:widowControl/>
        <w:jc w:val="left"/>
        <w:rPr>
          <w:rFonts w:ascii="Times New Roman" w:hAnsi="Times New Roman"/>
          <w:bCs/>
          <w:sz w:val="24"/>
          <w:szCs w:val="20"/>
        </w:rPr>
      </w:pPr>
      <w:r w:rsidRPr="00853826">
        <w:rPr>
          <w:rFonts w:ascii="Times New Roman" w:hAnsi="Times New Roman"/>
          <w:bCs/>
          <w:sz w:val="24"/>
          <w:szCs w:val="20"/>
        </w:rPr>
        <w:br w:type="page"/>
      </w:r>
    </w:p>
    <w:p w14:paraId="39C787BF" w14:textId="77777777" w:rsidR="009F5BEE" w:rsidRPr="00853826" w:rsidRDefault="009F5BEE" w:rsidP="009F5BEE">
      <w:pPr>
        <w:keepNext/>
        <w:keepLines/>
        <w:spacing w:line="578" w:lineRule="auto"/>
        <w:jc w:val="center"/>
        <w:outlineLvl w:val="0"/>
        <w:rPr>
          <w:rFonts w:ascii="Times New Roman" w:hAnsi="Times New Roman"/>
          <w:b/>
          <w:bCs/>
          <w:kern w:val="44"/>
          <w:sz w:val="30"/>
          <w:szCs w:val="44"/>
        </w:rPr>
      </w:pPr>
      <w:bookmarkStart w:id="66" w:name="_Toc462149631"/>
      <w:bookmarkStart w:id="67" w:name="_Toc462150543"/>
      <w:bookmarkStart w:id="68" w:name="_Toc473881986"/>
      <w:bookmarkStart w:id="69" w:name="_Toc473882216"/>
      <w:bookmarkStart w:id="70" w:name="_Toc473882300"/>
      <w:bookmarkStart w:id="71" w:name="_Toc483302049"/>
      <w:bookmarkStart w:id="72" w:name="_Toc67323574"/>
      <w:bookmarkStart w:id="73" w:name="_Toc500343514"/>
      <w:r w:rsidRPr="00853826">
        <w:rPr>
          <w:rFonts w:ascii="Times New Roman" w:hAnsi="Times New Roman" w:hint="eastAsia"/>
          <w:b/>
          <w:bCs/>
          <w:kern w:val="44"/>
          <w:sz w:val="30"/>
          <w:szCs w:val="44"/>
        </w:rPr>
        <w:lastRenderedPageBreak/>
        <w:t>第五部分</w:t>
      </w:r>
      <w:r w:rsidRPr="00853826">
        <w:rPr>
          <w:rFonts w:ascii="Times New Roman" w:hAnsi="Times New Roman" w:hint="eastAsia"/>
          <w:b/>
          <w:bCs/>
          <w:kern w:val="44"/>
          <w:sz w:val="30"/>
          <w:szCs w:val="44"/>
        </w:rPr>
        <w:t xml:space="preserve">  </w:t>
      </w:r>
      <w:r w:rsidRPr="00853826">
        <w:rPr>
          <w:rFonts w:ascii="Times New Roman" w:hAnsi="Times New Roman" w:hint="eastAsia"/>
          <w:b/>
          <w:bCs/>
          <w:kern w:val="44"/>
          <w:sz w:val="30"/>
          <w:szCs w:val="44"/>
        </w:rPr>
        <w:t>相关服务机构</w:t>
      </w:r>
      <w:bookmarkEnd w:id="66"/>
      <w:bookmarkEnd w:id="67"/>
      <w:bookmarkEnd w:id="68"/>
      <w:bookmarkEnd w:id="69"/>
      <w:bookmarkEnd w:id="70"/>
      <w:bookmarkEnd w:id="71"/>
      <w:bookmarkEnd w:id="72"/>
      <w:bookmarkEnd w:id="73"/>
    </w:p>
    <w:p w14:paraId="36AF6BBA" w14:textId="73795224"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一、</w:t>
      </w:r>
      <w:r w:rsidRPr="00853826">
        <w:rPr>
          <w:rFonts w:ascii="Times New Roman" w:hAnsi="Times New Roman"/>
          <w:color w:val="000000"/>
          <w:kern w:val="0"/>
          <w:sz w:val="24"/>
        </w:rPr>
        <w:t>基金份额</w:t>
      </w:r>
      <w:r w:rsidR="0021060D">
        <w:rPr>
          <w:rFonts w:ascii="Times New Roman" w:hAnsi="Times New Roman" w:hint="eastAsia"/>
          <w:color w:val="000000"/>
          <w:kern w:val="0"/>
          <w:sz w:val="24"/>
        </w:rPr>
        <w:t>销售</w:t>
      </w:r>
      <w:r w:rsidRPr="00853826">
        <w:rPr>
          <w:rFonts w:ascii="Times New Roman" w:hAnsi="Times New Roman"/>
          <w:color w:val="000000"/>
          <w:kern w:val="0"/>
          <w:sz w:val="24"/>
        </w:rPr>
        <w:t>机构</w:t>
      </w:r>
    </w:p>
    <w:p w14:paraId="02C48109"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color w:val="000000"/>
          <w:kern w:val="0"/>
          <w:sz w:val="24"/>
        </w:rPr>
        <w:t>1</w:t>
      </w:r>
      <w:r w:rsidRPr="00853826">
        <w:rPr>
          <w:rFonts w:ascii="Times New Roman" w:hAnsi="Times New Roman" w:hint="eastAsia"/>
          <w:color w:val="000000"/>
          <w:kern w:val="0"/>
          <w:sz w:val="24"/>
        </w:rPr>
        <w:t>、直销机构</w:t>
      </w:r>
    </w:p>
    <w:p w14:paraId="4796EE2A"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w:t>
      </w:r>
      <w:r w:rsidRPr="00853826">
        <w:rPr>
          <w:rFonts w:ascii="Times New Roman" w:hAnsi="Times New Roman" w:hint="eastAsia"/>
          <w:color w:val="000000"/>
          <w:kern w:val="0"/>
          <w:sz w:val="24"/>
        </w:rPr>
        <w:t>1</w:t>
      </w:r>
      <w:r w:rsidRPr="00853826">
        <w:rPr>
          <w:rFonts w:ascii="Times New Roman" w:hAnsi="Times New Roman" w:hint="eastAsia"/>
          <w:color w:val="000000"/>
          <w:kern w:val="0"/>
          <w:sz w:val="24"/>
        </w:rPr>
        <w:t>）汇添富基金管理股份有限公司直销中心</w:t>
      </w:r>
    </w:p>
    <w:p w14:paraId="043BAE6F" w14:textId="35EF8CE3"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住所：</w:t>
      </w:r>
      <w:r w:rsidR="00EF306B" w:rsidRPr="00EF306B">
        <w:rPr>
          <w:rFonts w:ascii="Times New Roman" w:hAnsi="Times New Roman"/>
          <w:bCs/>
          <w:color w:val="000000"/>
          <w:kern w:val="0"/>
          <w:sz w:val="24"/>
        </w:rPr>
        <w:t>上海市黄浦区北京东路</w:t>
      </w:r>
      <w:r w:rsidR="00EF306B" w:rsidRPr="00EF306B">
        <w:rPr>
          <w:rFonts w:ascii="Times New Roman" w:hAnsi="Times New Roman" w:hint="eastAsia"/>
          <w:bCs/>
          <w:color w:val="000000"/>
          <w:kern w:val="0"/>
          <w:sz w:val="24"/>
        </w:rPr>
        <w:t>666</w:t>
      </w:r>
      <w:r w:rsidR="00EF306B" w:rsidRPr="00EF306B">
        <w:rPr>
          <w:rFonts w:ascii="Times New Roman" w:hAnsi="Times New Roman" w:hint="eastAsia"/>
          <w:bCs/>
          <w:color w:val="000000"/>
          <w:kern w:val="0"/>
          <w:sz w:val="24"/>
        </w:rPr>
        <w:t>号</w:t>
      </w:r>
      <w:r w:rsidR="00EF306B" w:rsidRPr="00EF306B">
        <w:rPr>
          <w:rFonts w:ascii="Times New Roman" w:hAnsi="Times New Roman" w:hint="eastAsia"/>
          <w:bCs/>
          <w:color w:val="000000"/>
          <w:kern w:val="0"/>
          <w:sz w:val="24"/>
        </w:rPr>
        <w:t>H</w:t>
      </w:r>
      <w:r w:rsidR="00EF306B" w:rsidRPr="00EF306B">
        <w:rPr>
          <w:rFonts w:ascii="Times New Roman" w:hAnsi="Times New Roman" w:hint="eastAsia"/>
          <w:bCs/>
          <w:color w:val="000000"/>
          <w:kern w:val="0"/>
          <w:sz w:val="24"/>
        </w:rPr>
        <w:t>区（东座）</w:t>
      </w:r>
      <w:r w:rsidR="00EF306B" w:rsidRPr="00EF306B">
        <w:rPr>
          <w:rFonts w:ascii="Times New Roman" w:hAnsi="Times New Roman" w:hint="eastAsia"/>
          <w:bCs/>
          <w:color w:val="000000"/>
          <w:kern w:val="0"/>
          <w:sz w:val="24"/>
        </w:rPr>
        <w:t>6</w:t>
      </w:r>
      <w:r w:rsidR="00EF306B" w:rsidRPr="00EF306B">
        <w:rPr>
          <w:rFonts w:ascii="Times New Roman" w:hAnsi="Times New Roman" w:hint="eastAsia"/>
          <w:bCs/>
          <w:color w:val="000000"/>
          <w:kern w:val="0"/>
          <w:sz w:val="24"/>
        </w:rPr>
        <w:t>楼</w:t>
      </w:r>
      <w:r w:rsidR="00EF306B" w:rsidRPr="00EF306B">
        <w:rPr>
          <w:rFonts w:ascii="Times New Roman" w:hAnsi="Times New Roman" w:hint="eastAsia"/>
          <w:bCs/>
          <w:color w:val="000000"/>
          <w:kern w:val="0"/>
          <w:sz w:val="24"/>
        </w:rPr>
        <w:t>H68</w:t>
      </w:r>
      <w:r w:rsidR="00EF306B" w:rsidRPr="00EF306B">
        <w:rPr>
          <w:rFonts w:ascii="Times New Roman" w:hAnsi="Times New Roman"/>
          <w:bCs/>
          <w:color w:val="000000"/>
          <w:kern w:val="0"/>
          <w:sz w:val="24"/>
        </w:rPr>
        <w:t>6</w:t>
      </w:r>
      <w:r w:rsidR="00EF306B" w:rsidRPr="00EF306B">
        <w:rPr>
          <w:rFonts w:ascii="Times New Roman" w:hAnsi="Times New Roman" w:hint="eastAsia"/>
          <w:bCs/>
          <w:color w:val="000000"/>
          <w:kern w:val="0"/>
          <w:sz w:val="24"/>
        </w:rPr>
        <w:t>室</w:t>
      </w:r>
    </w:p>
    <w:p w14:paraId="009F9565"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办公地址：上海市浦东新区樱花路</w:t>
      </w:r>
      <w:r w:rsidRPr="00853826">
        <w:rPr>
          <w:rFonts w:ascii="Times New Roman" w:hAnsi="Times New Roman" w:hint="eastAsia"/>
          <w:color w:val="000000"/>
          <w:kern w:val="0"/>
          <w:sz w:val="24"/>
        </w:rPr>
        <w:t>868</w:t>
      </w:r>
      <w:r w:rsidRPr="00853826">
        <w:rPr>
          <w:rFonts w:ascii="Times New Roman" w:hAnsi="Times New Roman" w:hint="eastAsia"/>
          <w:color w:val="000000"/>
          <w:kern w:val="0"/>
          <w:sz w:val="24"/>
        </w:rPr>
        <w:t>号建工大唐国际广场</w:t>
      </w:r>
      <w:r w:rsidRPr="00853826">
        <w:rPr>
          <w:rFonts w:ascii="Times New Roman" w:hAnsi="Times New Roman" w:hint="eastAsia"/>
          <w:color w:val="000000"/>
          <w:kern w:val="0"/>
          <w:sz w:val="24"/>
        </w:rPr>
        <w:t>A</w:t>
      </w:r>
      <w:r w:rsidRPr="00853826">
        <w:rPr>
          <w:rFonts w:ascii="Times New Roman" w:hAnsi="Times New Roman" w:hint="eastAsia"/>
          <w:color w:val="000000"/>
          <w:kern w:val="0"/>
          <w:sz w:val="24"/>
        </w:rPr>
        <w:t>座</w:t>
      </w:r>
      <w:r w:rsidRPr="00853826">
        <w:rPr>
          <w:rFonts w:ascii="Times New Roman" w:hAnsi="Times New Roman" w:hint="eastAsia"/>
          <w:color w:val="000000"/>
          <w:kern w:val="0"/>
          <w:sz w:val="24"/>
        </w:rPr>
        <w:t>7</w:t>
      </w:r>
      <w:r w:rsidRPr="00853826">
        <w:rPr>
          <w:rFonts w:ascii="Times New Roman" w:hAnsi="Times New Roman" w:hint="eastAsia"/>
          <w:color w:val="000000"/>
          <w:kern w:val="0"/>
          <w:sz w:val="24"/>
        </w:rPr>
        <w:t>楼</w:t>
      </w:r>
    </w:p>
    <w:p w14:paraId="0532F898"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法定代表人：李文</w:t>
      </w:r>
    </w:p>
    <w:p w14:paraId="0F779BD7" w14:textId="23A0069D"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电话：</w:t>
      </w:r>
      <w:r w:rsidR="00D430B4" w:rsidRPr="00D430B4">
        <w:rPr>
          <w:rFonts w:ascii="Times New Roman" w:hAnsi="Times New Roman" w:hint="eastAsia"/>
          <w:color w:val="000000"/>
          <w:kern w:val="0"/>
          <w:sz w:val="24"/>
        </w:rPr>
        <w:t>（</w:t>
      </w:r>
      <w:r w:rsidR="00D430B4" w:rsidRPr="00D430B4">
        <w:rPr>
          <w:rFonts w:ascii="Times New Roman" w:hAnsi="Times New Roman" w:hint="eastAsia"/>
          <w:color w:val="000000"/>
          <w:kern w:val="0"/>
          <w:sz w:val="24"/>
        </w:rPr>
        <w:t>021</w:t>
      </w:r>
      <w:r w:rsidR="00D430B4" w:rsidRPr="00D430B4">
        <w:rPr>
          <w:rFonts w:ascii="Times New Roman" w:hAnsi="Times New Roman" w:hint="eastAsia"/>
          <w:color w:val="000000"/>
          <w:kern w:val="0"/>
          <w:sz w:val="24"/>
        </w:rPr>
        <w:t>）</w:t>
      </w:r>
      <w:r w:rsidR="00D430B4" w:rsidRPr="00D430B4">
        <w:rPr>
          <w:rFonts w:ascii="Times New Roman" w:hAnsi="Times New Roman" w:hint="eastAsia"/>
          <w:color w:val="000000"/>
          <w:kern w:val="0"/>
          <w:sz w:val="24"/>
        </w:rPr>
        <w:t>28932893</w:t>
      </w:r>
    </w:p>
    <w:p w14:paraId="7AA2440D" w14:textId="41FCB954"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传真：（</w:t>
      </w:r>
      <w:r w:rsidRPr="00853826">
        <w:rPr>
          <w:rFonts w:ascii="Times New Roman" w:hAnsi="Times New Roman"/>
          <w:color w:val="000000"/>
          <w:kern w:val="0"/>
          <w:sz w:val="24"/>
        </w:rPr>
        <w:t>021</w:t>
      </w:r>
      <w:r w:rsidRPr="00853826">
        <w:rPr>
          <w:rFonts w:ascii="Times New Roman" w:hAnsi="Times New Roman" w:hint="eastAsia"/>
          <w:color w:val="000000"/>
          <w:kern w:val="0"/>
          <w:sz w:val="24"/>
        </w:rPr>
        <w:t>）</w:t>
      </w:r>
      <w:r w:rsidR="00117657" w:rsidRPr="00117657">
        <w:rPr>
          <w:rFonts w:ascii="Times New Roman" w:hAnsi="Times New Roman"/>
          <w:color w:val="000000"/>
          <w:kern w:val="0"/>
          <w:sz w:val="24"/>
        </w:rPr>
        <w:t>50199035</w:t>
      </w:r>
      <w:r w:rsidR="00302A63" w:rsidRPr="00E622C7">
        <w:rPr>
          <w:rFonts w:ascii="Times New Roman" w:hAnsi="Times New Roman" w:hint="eastAsia"/>
          <w:color w:val="000000"/>
          <w:kern w:val="0"/>
          <w:sz w:val="24"/>
        </w:rPr>
        <w:t>或（</w:t>
      </w:r>
      <w:r w:rsidR="00302A63" w:rsidRPr="00E622C7">
        <w:rPr>
          <w:rFonts w:ascii="Times New Roman" w:hAnsi="Times New Roman" w:hint="eastAsia"/>
          <w:color w:val="000000"/>
          <w:kern w:val="0"/>
          <w:sz w:val="24"/>
        </w:rPr>
        <w:t>021</w:t>
      </w:r>
      <w:r w:rsidR="00302A63" w:rsidRPr="00E622C7">
        <w:rPr>
          <w:rFonts w:ascii="Times New Roman" w:hAnsi="Times New Roman" w:hint="eastAsia"/>
          <w:color w:val="000000"/>
          <w:kern w:val="0"/>
          <w:sz w:val="24"/>
        </w:rPr>
        <w:t>）</w:t>
      </w:r>
      <w:r w:rsidR="00302A63" w:rsidRPr="00E622C7">
        <w:rPr>
          <w:rFonts w:ascii="Times New Roman" w:hAnsi="Times New Roman" w:hint="eastAsia"/>
          <w:color w:val="000000"/>
          <w:kern w:val="0"/>
          <w:sz w:val="24"/>
        </w:rPr>
        <w:t>50199036</w:t>
      </w:r>
    </w:p>
    <w:p w14:paraId="3E19A974"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联系人：陈卓膺</w:t>
      </w:r>
      <w:r w:rsidRPr="00853826">
        <w:rPr>
          <w:rFonts w:ascii="Times New Roman" w:hAnsi="Times New Roman"/>
          <w:color w:val="000000"/>
          <w:kern w:val="0"/>
          <w:sz w:val="24"/>
        </w:rPr>
        <w:t xml:space="preserve"> </w:t>
      </w:r>
    </w:p>
    <w:p w14:paraId="7986A76C"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客户服务电话：</w:t>
      </w:r>
      <w:r w:rsidRPr="00853826">
        <w:rPr>
          <w:rFonts w:ascii="Times New Roman" w:hAnsi="Times New Roman"/>
          <w:color w:val="000000"/>
          <w:kern w:val="0"/>
          <w:sz w:val="24"/>
        </w:rPr>
        <w:t>400-888-9918</w:t>
      </w:r>
      <w:r w:rsidRPr="00853826">
        <w:rPr>
          <w:rFonts w:ascii="Times New Roman" w:hAnsi="Times New Roman" w:hint="eastAsia"/>
          <w:color w:val="000000"/>
          <w:kern w:val="0"/>
          <w:sz w:val="24"/>
        </w:rPr>
        <w:t>（免长途话费）</w:t>
      </w:r>
      <w:r w:rsidRPr="00853826">
        <w:rPr>
          <w:rFonts w:ascii="Times New Roman" w:hAnsi="Times New Roman"/>
          <w:color w:val="000000"/>
          <w:kern w:val="0"/>
          <w:sz w:val="24"/>
        </w:rPr>
        <w:t xml:space="preserve"> </w:t>
      </w:r>
    </w:p>
    <w:p w14:paraId="5B061A80" w14:textId="16F8AFAF" w:rsidR="00302A63" w:rsidRDefault="00302A63" w:rsidP="009F5BEE">
      <w:pPr>
        <w:widowControl/>
        <w:adjustRightInd w:val="0"/>
        <w:snapToGrid w:val="0"/>
        <w:spacing w:line="360" w:lineRule="auto"/>
        <w:ind w:firstLineChars="200" w:firstLine="480"/>
        <w:rPr>
          <w:rFonts w:ascii="Times New Roman" w:hAnsi="Times New Roman"/>
          <w:color w:val="000000"/>
          <w:kern w:val="0"/>
          <w:sz w:val="24"/>
        </w:rPr>
      </w:pPr>
      <w:r w:rsidRPr="00302A63">
        <w:rPr>
          <w:rFonts w:ascii="Times New Roman" w:hAnsi="Times New Roman" w:hint="eastAsia"/>
          <w:color w:val="000000"/>
          <w:kern w:val="0"/>
          <w:sz w:val="24"/>
        </w:rPr>
        <w:t>邮箱：</w:t>
      </w:r>
      <w:hyperlink r:id="rId14" w:history="1">
        <w:r w:rsidRPr="00B9437B">
          <w:rPr>
            <w:rStyle w:val="a6"/>
            <w:rFonts w:ascii="Times New Roman" w:hAnsi="Times New Roman" w:hint="eastAsia"/>
            <w:color w:val="auto"/>
            <w:kern w:val="0"/>
            <w:sz w:val="24"/>
            <w:u w:val="none"/>
          </w:rPr>
          <w:t>guitai@htffund.com</w:t>
        </w:r>
      </w:hyperlink>
    </w:p>
    <w:p w14:paraId="3DD1C3BC" w14:textId="143395FE"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网址：</w:t>
      </w:r>
      <w:hyperlink r:id="rId15" w:history="1">
        <w:r w:rsidRPr="00853826">
          <w:rPr>
            <w:rFonts w:ascii="Times New Roman" w:hAnsi="Times New Roman"/>
            <w:color w:val="000000"/>
            <w:kern w:val="0"/>
            <w:sz w:val="24"/>
          </w:rPr>
          <w:t>www.99fund.com</w:t>
        </w:r>
      </w:hyperlink>
      <w:r w:rsidRPr="00853826">
        <w:rPr>
          <w:rFonts w:ascii="Times New Roman" w:hAnsi="Times New Roman"/>
          <w:color w:val="000000"/>
          <w:kern w:val="0"/>
          <w:sz w:val="24"/>
        </w:rPr>
        <w:t xml:space="preserve"> </w:t>
      </w:r>
    </w:p>
    <w:p w14:paraId="334ED38C" w14:textId="1932DA95"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w:t>
      </w:r>
      <w:r w:rsidRPr="00853826">
        <w:rPr>
          <w:rFonts w:ascii="Times New Roman" w:hAnsi="Times New Roman" w:hint="eastAsia"/>
          <w:color w:val="000000"/>
          <w:kern w:val="0"/>
          <w:sz w:val="24"/>
        </w:rPr>
        <w:t>2</w:t>
      </w:r>
      <w:r w:rsidRPr="00853826">
        <w:rPr>
          <w:rFonts w:ascii="Times New Roman" w:hAnsi="Times New Roman" w:hint="eastAsia"/>
          <w:color w:val="000000"/>
          <w:kern w:val="0"/>
          <w:sz w:val="24"/>
        </w:rPr>
        <w:t>）汇添富基金管理股份有限公司</w:t>
      </w:r>
      <w:r w:rsidR="00302A63">
        <w:rPr>
          <w:rFonts w:ascii="Times New Roman" w:hAnsi="Times New Roman" w:hint="eastAsia"/>
          <w:color w:val="000000"/>
          <w:kern w:val="0"/>
          <w:sz w:val="24"/>
        </w:rPr>
        <w:t>线上直销系统</w:t>
      </w:r>
    </w:p>
    <w:p w14:paraId="721669F0"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color w:val="000000"/>
          <w:kern w:val="0"/>
          <w:sz w:val="24"/>
        </w:rPr>
        <w:t>2</w:t>
      </w:r>
      <w:r w:rsidRPr="00853826">
        <w:rPr>
          <w:rFonts w:ascii="Times New Roman" w:hAnsi="Times New Roman" w:hint="eastAsia"/>
          <w:color w:val="000000"/>
          <w:kern w:val="0"/>
          <w:sz w:val="24"/>
        </w:rPr>
        <w:t>、其他销售机构</w:t>
      </w:r>
    </w:p>
    <w:p w14:paraId="60EB1259" w14:textId="63880498" w:rsidR="009F5BEE" w:rsidRPr="00853826" w:rsidRDefault="00CA3656" w:rsidP="009F5BEE">
      <w:pPr>
        <w:widowControl/>
        <w:adjustRightInd w:val="0"/>
        <w:snapToGrid w:val="0"/>
        <w:spacing w:line="360" w:lineRule="auto"/>
        <w:ind w:firstLineChars="200" w:firstLine="480"/>
        <w:rPr>
          <w:rFonts w:ascii="Times New Roman" w:hAnsi="Times New Roman"/>
          <w:color w:val="000000"/>
          <w:kern w:val="0"/>
          <w:sz w:val="24"/>
        </w:rPr>
      </w:pPr>
      <w:r>
        <w:rPr>
          <w:rFonts w:hint="eastAsia"/>
          <w:color w:val="000000"/>
          <w:kern w:val="0"/>
          <w:sz w:val="24"/>
        </w:rPr>
        <w:t>本基金的</w:t>
      </w:r>
      <w:r w:rsidR="00BD6C74">
        <w:rPr>
          <w:rFonts w:hint="eastAsia"/>
          <w:color w:val="000000"/>
          <w:kern w:val="0"/>
          <w:sz w:val="24"/>
        </w:rPr>
        <w:t>其他</w:t>
      </w:r>
      <w:r w:rsidRPr="00457CFC">
        <w:rPr>
          <w:rFonts w:hint="eastAsia"/>
          <w:color w:val="000000"/>
          <w:kern w:val="0"/>
          <w:sz w:val="24"/>
        </w:rPr>
        <w:t>销售机构</w:t>
      </w:r>
      <w:r>
        <w:rPr>
          <w:rFonts w:hint="eastAsia"/>
          <w:color w:val="000000"/>
          <w:kern w:val="0"/>
          <w:sz w:val="24"/>
        </w:rPr>
        <w:t>详</w:t>
      </w:r>
      <w:r w:rsidRPr="00457CFC">
        <w:rPr>
          <w:rFonts w:hint="eastAsia"/>
          <w:color w:val="000000"/>
          <w:kern w:val="0"/>
          <w:sz w:val="24"/>
        </w:rPr>
        <w:t>见基金</w:t>
      </w:r>
      <w:r>
        <w:rPr>
          <w:rFonts w:hint="eastAsia"/>
          <w:color w:val="000000"/>
          <w:kern w:val="0"/>
          <w:sz w:val="24"/>
        </w:rPr>
        <w:t>管理人官网公示的销售机构信息表</w:t>
      </w:r>
      <w:r w:rsidRPr="00457CFC">
        <w:rPr>
          <w:rFonts w:hint="eastAsia"/>
          <w:color w:val="000000"/>
          <w:kern w:val="0"/>
          <w:sz w:val="24"/>
        </w:rPr>
        <w:t>。</w:t>
      </w:r>
      <w:r w:rsidR="009F5BEE" w:rsidRPr="00853826">
        <w:rPr>
          <w:rFonts w:ascii="Times New Roman" w:hAnsi="Times New Roman"/>
          <w:kern w:val="0"/>
          <w:sz w:val="24"/>
        </w:rPr>
        <w:t>基金管理人可根据有关法律法规的要求，选择其他符合要求的机构销售基金，并</w:t>
      </w:r>
      <w:r>
        <w:rPr>
          <w:rFonts w:hint="eastAsia"/>
          <w:kern w:val="0"/>
          <w:sz w:val="24"/>
        </w:rPr>
        <w:t>在基金管理人网站公示</w:t>
      </w:r>
      <w:r w:rsidR="009F5BEE" w:rsidRPr="00853826">
        <w:rPr>
          <w:rFonts w:ascii="Times New Roman" w:hAnsi="Times New Roman"/>
          <w:kern w:val="0"/>
          <w:sz w:val="24"/>
        </w:rPr>
        <w:t>。</w:t>
      </w:r>
    </w:p>
    <w:p w14:paraId="352BCB68"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二、</w:t>
      </w:r>
      <w:r w:rsidRPr="00853826">
        <w:rPr>
          <w:rFonts w:ascii="Times New Roman" w:hAnsi="Times New Roman"/>
          <w:color w:val="000000"/>
          <w:kern w:val="0"/>
          <w:sz w:val="24"/>
        </w:rPr>
        <w:t>登记机构</w:t>
      </w:r>
    </w:p>
    <w:p w14:paraId="6C271DE9"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名称：汇添富基金管理股份有限公司</w:t>
      </w:r>
      <w:r w:rsidRPr="00853826">
        <w:rPr>
          <w:rFonts w:ascii="Times New Roman" w:hAnsi="Times New Roman"/>
          <w:color w:val="000000"/>
          <w:kern w:val="0"/>
          <w:sz w:val="24"/>
        </w:rPr>
        <w:t xml:space="preserve"> </w:t>
      </w:r>
    </w:p>
    <w:p w14:paraId="33B35846" w14:textId="5B777C8A"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住所：</w:t>
      </w:r>
      <w:r w:rsidR="00EF306B" w:rsidRPr="00EF306B">
        <w:rPr>
          <w:rFonts w:ascii="Times New Roman" w:hAnsi="Times New Roman"/>
          <w:bCs/>
          <w:color w:val="000000"/>
          <w:kern w:val="0"/>
          <w:sz w:val="24"/>
        </w:rPr>
        <w:t>上海市黄浦区北京东路</w:t>
      </w:r>
      <w:r w:rsidR="00EF306B" w:rsidRPr="00EF306B">
        <w:rPr>
          <w:rFonts w:ascii="Times New Roman" w:hAnsi="Times New Roman" w:hint="eastAsia"/>
          <w:bCs/>
          <w:color w:val="000000"/>
          <w:kern w:val="0"/>
          <w:sz w:val="24"/>
        </w:rPr>
        <w:t>666</w:t>
      </w:r>
      <w:r w:rsidR="00EF306B" w:rsidRPr="00EF306B">
        <w:rPr>
          <w:rFonts w:ascii="Times New Roman" w:hAnsi="Times New Roman" w:hint="eastAsia"/>
          <w:bCs/>
          <w:color w:val="000000"/>
          <w:kern w:val="0"/>
          <w:sz w:val="24"/>
        </w:rPr>
        <w:t>号</w:t>
      </w:r>
      <w:r w:rsidR="00EF306B" w:rsidRPr="00EF306B">
        <w:rPr>
          <w:rFonts w:ascii="Times New Roman" w:hAnsi="Times New Roman" w:hint="eastAsia"/>
          <w:bCs/>
          <w:color w:val="000000"/>
          <w:kern w:val="0"/>
          <w:sz w:val="24"/>
        </w:rPr>
        <w:t>H</w:t>
      </w:r>
      <w:r w:rsidR="00EF306B" w:rsidRPr="00EF306B">
        <w:rPr>
          <w:rFonts w:ascii="Times New Roman" w:hAnsi="Times New Roman" w:hint="eastAsia"/>
          <w:bCs/>
          <w:color w:val="000000"/>
          <w:kern w:val="0"/>
          <w:sz w:val="24"/>
        </w:rPr>
        <w:t>区（东座）</w:t>
      </w:r>
      <w:r w:rsidR="00EF306B" w:rsidRPr="00EF306B">
        <w:rPr>
          <w:rFonts w:ascii="Times New Roman" w:hAnsi="Times New Roman" w:hint="eastAsia"/>
          <w:bCs/>
          <w:color w:val="000000"/>
          <w:kern w:val="0"/>
          <w:sz w:val="24"/>
        </w:rPr>
        <w:t>6</w:t>
      </w:r>
      <w:r w:rsidR="00EF306B" w:rsidRPr="00EF306B">
        <w:rPr>
          <w:rFonts w:ascii="Times New Roman" w:hAnsi="Times New Roman" w:hint="eastAsia"/>
          <w:bCs/>
          <w:color w:val="000000"/>
          <w:kern w:val="0"/>
          <w:sz w:val="24"/>
        </w:rPr>
        <w:t>楼</w:t>
      </w:r>
      <w:r w:rsidR="00EF306B" w:rsidRPr="00EF306B">
        <w:rPr>
          <w:rFonts w:ascii="Times New Roman" w:hAnsi="Times New Roman" w:hint="eastAsia"/>
          <w:bCs/>
          <w:color w:val="000000"/>
          <w:kern w:val="0"/>
          <w:sz w:val="24"/>
        </w:rPr>
        <w:t>H68</w:t>
      </w:r>
      <w:r w:rsidR="00EF306B" w:rsidRPr="00EF306B">
        <w:rPr>
          <w:rFonts w:ascii="Times New Roman" w:hAnsi="Times New Roman"/>
          <w:bCs/>
          <w:color w:val="000000"/>
          <w:kern w:val="0"/>
          <w:sz w:val="24"/>
        </w:rPr>
        <w:t>6</w:t>
      </w:r>
      <w:r w:rsidR="00EF306B" w:rsidRPr="00EF306B">
        <w:rPr>
          <w:rFonts w:ascii="Times New Roman" w:hAnsi="Times New Roman" w:hint="eastAsia"/>
          <w:bCs/>
          <w:color w:val="000000"/>
          <w:kern w:val="0"/>
          <w:sz w:val="24"/>
        </w:rPr>
        <w:t>室</w:t>
      </w:r>
    </w:p>
    <w:p w14:paraId="024E4D2D"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办公地址：上海市浦东新区樱花路</w:t>
      </w:r>
      <w:r w:rsidRPr="00853826">
        <w:rPr>
          <w:rFonts w:ascii="Times New Roman" w:hAnsi="Times New Roman" w:hint="eastAsia"/>
          <w:color w:val="000000"/>
          <w:kern w:val="0"/>
          <w:sz w:val="24"/>
        </w:rPr>
        <w:t>868</w:t>
      </w:r>
      <w:r w:rsidRPr="00853826">
        <w:rPr>
          <w:rFonts w:ascii="Times New Roman" w:hAnsi="Times New Roman" w:hint="eastAsia"/>
          <w:color w:val="000000"/>
          <w:kern w:val="0"/>
          <w:sz w:val="24"/>
        </w:rPr>
        <w:t>号建工大唐国际广场</w:t>
      </w:r>
      <w:r w:rsidRPr="00853826">
        <w:rPr>
          <w:rFonts w:ascii="Times New Roman" w:hAnsi="Times New Roman" w:hint="eastAsia"/>
          <w:color w:val="000000"/>
          <w:kern w:val="0"/>
          <w:sz w:val="24"/>
        </w:rPr>
        <w:t>A</w:t>
      </w:r>
      <w:r w:rsidRPr="00853826">
        <w:rPr>
          <w:rFonts w:ascii="Times New Roman" w:hAnsi="Times New Roman" w:hint="eastAsia"/>
          <w:color w:val="000000"/>
          <w:kern w:val="0"/>
          <w:sz w:val="24"/>
        </w:rPr>
        <w:t>座</w:t>
      </w:r>
      <w:r w:rsidRPr="00853826">
        <w:rPr>
          <w:rFonts w:ascii="Times New Roman" w:hAnsi="Times New Roman" w:hint="eastAsia"/>
          <w:color w:val="000000"/>
          <w:kern w:val="0"/>
          <w:sz w:val="24"/>
        </w:rPr>
        <w:t>7</w:t>
      </w:r>
      <w:r w:rsidRPr="00853826">
        <w:rPr>
          <w:rFonts w:ascii="Times New Roman" w:hAnsi="Times New Roman" w:hint="eastAsia"/>
          <w:color w:val="000000"/>
          <w:kern w:val="0"/>
          <w:sz w:val="24"/>
        </w:rPr>
        <w:t>楼</w:t>
      </w:r>
    </w:p>
    <w:p w14:paraId="10F35F5D" w14:textId="77777777" w:rsidR="009F5BEE" w:rsidRPr="00853826" w:rsidRDefault="009F5BEE" w:rsidP="009F5BEE">
      <w:pPr>
        <w:widowControl/>
        <w:tabs>
          <w:tab w:val="center" w:pos="4393"/>
        </w:tabs>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法定代表人：李文</w:t>
      </w:r>
    </w:p>
    <w:p w14:paraId="639E261D"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电话：（</w:t>
      </w:r>
      <w:r w:rsidRPr="00853826">
        <w:rPr>
          <w:rFonts w:ascii="Times New Roman" w:hAnsi="Times New Roman"/>
          <w:color w:val="000000"/>
          <w:kern w:val="0"/>
          <w:sz w:val="24"/>
        </w:rPr>
        <w:t>021</w:t>
      </w:r>
      <w:r w:rsidRPr="00853826">
        <w:rPr>
          <w:rFonts w:ascii="Times New Roman" w:hAnsi="Times New Roman" w:hint="eastAsia"/>
          <w:color w:val="000000"/>
          <w:kern w:val="0"/>
          <w:sz w:val="24"/>
        </w:rPr>
        <w:t>）</w:t>
      </w:r>
      <w:r w:rsidRPr="00853826">
        <w:rPr>
          <w:rFonts w:ascii="Times New Roman" w:hAnsi="Times New Roman"/>
          <w:color w:val="000000"/>
          <w:kern w:val="0"/>
          <w:sz w:val="24"/>
        </w:rPr>
        <w:t>28932888</w:t>
      </w:r>
    </w:p>
    <w:p w14:paraId="45290146"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传真：（</w:t>
      </w:r>
      <w:r w:rsidRPr="00853826">
        <w:rPr>
          <w:rFonts w:ascii="Times New Roman" w:hAnsi="Times New Roman"/>
          <w:color w:val="000000"/>
          <w:kern w:val="0"/>
          <w:sz w:val="24"/>
        </w:rPr>
        <w:t>021</w:t>
      </w:r>
      <w:r w:rsidRPr="00853826">
        <w:rPr>
          <w:rFonts w:ascii="Times New Roman" w:hAnsi="Times New Roman" w:hint="eastAsia"/>
          <w:color w:val="000000"/>
          <w:kern w:val="0"/>
          <w:sz w:val="24"/>
        </w:rPr>
        <w:t>）</w:t>
      </w:r>
      <w:r w:rsidR="003B7995" w:rsidRPr="003B7995">
        <w:rPr>
          <w:rFonts w:ascii="Times New Roman" w:hAnsi="Times New Roman"/>
          <w:color w:val="000000"/>
          <w:kern w:val="0"/>
          <w:sz w:val="24"/>
        </w:rPr>
        <w:t>28932876</w:t>
      </w:r>
    </w:p>
    <w:p w14:paraId="5122B2FF"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联系人：韩从慧</w:t>
      </w:r>
    </w:p>
    <w:p w14:paraId="3B39AEF0"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三、出具法律意见书的</w:t>
      </w:r>
      <w:r w:rsidRPr="00853826">
        <w:rPr>
          <w:rFonts w:ascii="Times New Roman" w:hAnsi="Times New Roman"/>
          <w:color w:val="000000"/>
          <w:kern w:val="0"/>
          <w:sz w:val="24"/>
        </w:rPr>
        <w:t>律师事务所</w:t>
      </w:r>
    </w:p>
    <w:p w14:paraId="2EF8FFE9"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color w:val="000000"/>
          <w:kern w:val="0"/>
          <w:sz w:val="24"/>
        </w:rPr>
        <w:t>名称：上海市通力律师事务所</w:t>
      </w:r>
    </w:p>
    <w:p w14:paraId="217E5581"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color w:val="000000"/>
          <w:kern w:val="0"/>
          <w:sz w:val="24"/>
        </w:rPr>
        <w:t>住所：上海市银城中路</w:t>
      </w:r>
      <w:r w:rsidRPr="00853826">
        <w:rPr>
          <w:rFonts w:ascii="Times New Roman" w:hAnsi="Times New Roman"/>
          <w:color w:val="000000"/>
          <w:kern w:val="0"/>
          <w:sz w:val="24"/>
        </w:rPr>
        <w:t>68</w:t>
      </w:r>
      <w:r w:rsidRPr="00853826">
        <w:rPr>
          <w:rFonts w:ascii="Times New Roman" w:hAnsi="Times New Roman"/>
          <w:color w:val="000000"/>
          <w:kern w:val="0"/>
          <w:sz w:val="24"/>
        </w:rPr>
        <w:t>号时代金融中心</w:t>
      </w:r>
      <w:r w:rsidRPr="00853826">
        <w:rPr>
          <w:rFonts w:ascii="Times New Roman" w:hAnsi="Times New Roman"/>
          <w:color w:val="000000"/>
          <w:kern w:val="0"/>
          <w:sz w:val="24"/>
        </w:rPr>
        <w:t>19</w:t>
      </w:r>
      <w:r w:rsidRPr="00853826">
        <w:rPr>
          <w:rFonts w:ascii="Times New Roman" w:hAnsi="Times New Roman"/>
          <w:color w:val="000000"/>
          <w:kern w:val="0"/>
          <w:sz w:val="24"/>
        </w:rPr>
        <w:t>楼</w:t>
      </w:r>
    </w:p>
    <w:p w14:paraId="06A2F0C3"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lastRenderedPageBreak/>
        <w:t>办公地址：</w:t>
      </w:r>
      <w:r w:rsidRPr="00853826">
        <w:rPr>
          <w:rFonts w:ascii="Times New Roman" w:hAnsi="Times New Roman"/>
          <w:color w:val="000000"/>
          <w:kern w:val="0"/>
          <w:sz w:val="24"/>
        </w:rPr>
        <w:t>上海市银城中路</w:t>
      </w:r>
      <w:r w:rsidRPr="00853826">
        <w:rPr>
          <w:rFonts w:ascii="Times New Roman" w:hAnsi="Times New Roman"/>
          <w:color w:val="000000"/>
          <w:kern w:val="0"/>
          <w:sz w:val="24"/>
        </w:rPr>
        <w:t>68</w:t>
      </w:r>
      <w:r w:rsidRPr="00853826">
        <w:rPr>
          <w:rFonts w:ascii="Times New Roman" w:hAnsi="Times New Roman"/>
          <w:color w:val="000000"/>
          <w:kern w:val="0"/>
          <w:sz w:val="24"/>
        </w:rPr>
        <w:t>号时代金融中心</w:t>
      </w:r>
      <w:r w:rsidRPr="00853826">
        <w:rPr>
          <w:rFonts w:ascii="Times New Roman" w:hAnsi="Times New Roman"/>
          <w:color w:val="000000"/>
          <w:kern w:val="0"/>
          <w:sz w:val="24"/>
        </w:rPr>
        <w:t>19</w:t>
      </w:r>
      <w:r w:rsidRPr="00853826">
        <w:rPr>
          <w:rFonts w:ascii="Times New Roman" w:hAnsi="Times New Roman"/>
          <w:color w:val="000000"/>
          <w:kern w:val="0"/>
          <w:sz w:val="24"/>
        </w:rPr>
        <w:t>楼</w:t>
      </w:r>
    </w:p>
    <w:p w14:paraId="33FB137A" w14:textId="11F19C5E"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color w:val="000000"/>
          <w:kern w:val="0"/>
          <w:sz w:val="24"/>
        </w:rPr>
        <w:t>负责人：</w:t>
      </w:r>
      <w:r w:rsidR="00364412">
        <w:rPr>
          <w:rFonts w:ascii="Times New Roman" w:hAnsi="Times New Roman" w:hint="eastAsia"/>
          <w:color w:val="000000"/>
          <w:kern w:val="0"/>
          <w:sz w:val="24"/>
        </w:rPr>
        <w:t>韩炯</w:t>
      </w:r>
    </w:p>
    <w:p w14:paraId="4226F05C"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color w:val="000000"/>
          <w:kern w:val="0"/>
          <w:sz w:val="24"/>
        </w:rPr>
        <w:t>电话：（</w:t>
      </w:r>
      <w:r w:rsidRPr="00853826">
        <w:rPr>
          <w:rFonts w:ascii="Times New Roman" w:hAnsi="Times New Roman"/>
          <w:color w:val="000000"/>
          <w:kern w:val="0"/>
          <w:sz w:val="24"/>
        </w:rPr>
        <w:t>021</w:t>
      </w:r>
      <w:r w:rsidRPr="00853826">
        <w:rPr>
          <w:rFonts w:ascii="Times New Roman" w:hAnsi="Times New Roman"/>
          <w:color w:val="000000"/>
          <w:kern w:val="0"/>
          <w:sz w:val="24"/>
        </w:rPr>
        <w:t>）</w:t>
      </w:r>
      <w:r w:rsidRPr="00853826">
        <w:rPr>
          <w:rFonts w:ascii="Times New Roman" w:hAnsi="Times New Roman"/>
          <w:color w:val="000000"/>
          <w:kern w:val="0"/>
          <w:sz w:val="24"/>
        </w:rPr>
        <w:t>31358666</w:t>
      </w:r>
    </w:p>
    <w:p w14:paraId="6ADFC65F"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color w:val="000000"/>
          <w:kern w:val="0"/>
          <w:sz w:val="24"/>
        </w:rPr>
        <w:t>传真：（</w:t>
      </w:r>
      <w:r w:rsidRPr="00853826">
        <w:rPr>
          <w:rFonts w:ascii="Times New Roman" w:hAnsi="Times New Roman"/>
          <w:color w:val="000000"/>
          <w:kern w:val="0"/>
          <w:sz w:val="24"/>
        </w:rPr>
        <w:t>021</w:t>
      </w:r>
      <w:r w:rsidRPr="00853826">
        <w:rPr>
          <w:rFonts w:ascii="Times New Roman" w:hAnsi="Times New Roman"/>
          <w:color w:val="000000"/>
          <w:kern w:val="0"/>
          <w:sz w:val="24"/>
        </w:rPr>
        <w:t>）</w:t>
      </w:r>
      <w:r w:rsidRPr="00853826">
        <w:rPr>
          <w:rFonts w:ascii="Times New Roman" w:hAnsi="Times New Roman"/>
          <w:color w:val="000000"/>
          <w:kern w:val="0"/>
          <w:sz w:val="24"/>
        </w:rPr>
        <w:t>31358600</w:t>
      </w:r>
    </w:p>
    <w:p w14:paraId="25CA1942"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color w:val="000000"/>
          <w:kern w:val="0"/>
          <w:sz w:val="24"/>
        </w:rPr>
        <w:t>经办律师：</w:t>
      </w:r>
      <w:r w:rsidRPr="00853826">
        <w:rPr>
          <w:rFonts w:ascii="Times New Roman" w:hAnsi="Times New Roman" w:hint="eastAsia"/>
          <w:color w:val="000000"/>
          <w:kern w:val="0"/>
          <w:sz w:val="24"/>
        </w:rPr>
        <w:t>黎明、陈颖华</w:t>
      </w:r>
    </w:p>
    <w:p w14:paraId="5537BE6F"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color w:val="000000"/>
          <w:kern w:val="0"/>
          <w:sz w:val="24"/>
        </w:rPr>
        <w:t>联系人：</w:t>
      </w:r>
      <w:r w:rsidRPr="00853826">
        <w:rPr>
          <w:rFonts w:ascii="Times New Roman" w:hAnsi="Times New Roman" w:hint="eastAsia"/>
          <w:color w:val="000000"/>
          <w:kern w:val="0"/>
          <w:sz w:val="24"/>
        </w:rPr>
        <w:t>陈颖华</w:t>
      </w:r>
    </w:p>
    <w:p w14:paraId="569190C6" w14:textId="77777777" w:rsidR="009F5BEE" w:rsidRPr="00853826" w:rsidRDefault="009F5BEE" w:rsidP="009F5BEE">
      <w:pPr>
        <w:widowControl/>
        <w:adjustRightInd w:val="0"/>
        <w:snapToGrid w:val="0"/>
        <w:spacing w:line="360" w:lineRule="auto"/>
        <w:ind w:firstLineChars="200" w:firstLine="480"/>
        <w:rPr>
          <w:rFonts w:ascii="Times New Roman" w:hAnsi="Times New Roman"/>
          <w:color w:val="000000"/>
          <w:kern w:val="0"/>
          <w:sz w:val="24"/>
        </w:rPr>
      </w:pPr>
      <w:r w:rsidRPr="00853826">
        <w:rPr>
          <w:rFonts w:ascii="Times New Roman" w:hAnsi="Times New Roman" w:hint="eastAsia"/>
          <w:color w:val="000000"/>
          <w:kern w:val="0"/>
          <w:sz w:val="24"/>
        </w:rPr>
        <w:t>四、审计基金财产的</w:t>
      </w:r>
      <w:r w:rsidRPr="00853826">
        <w:rPr>
          <w:rFonts w:ascii="Times New Roman" w:hAnsi="Times New Roman"/>
          <w:color w:val="000000"/>
          <w:kern w:val="0"/>
          <w:sz w:val="24"/>
        </w:rPr>
        <w:t>会计师事务所</w:t>
      </w:r>
    </w:p>
    <w:p w14:paraId="4FA384BD" w14:textId="77777777" w:rsidR="00302A63" w:rsidRPr="00E622C7" w:rsidRDefault="00302A63" w:rsidP="00302A63">
      <w:pPr>
        <w:widowControl/>
        <w:adjustRightInd w:val="0"/>
        <w:snapToGrid w:val="0"/>
        <w:spacing w:line="360" w:lineRule="auto"/>
        <w:ind w:firstLineChars="200" w:firstLine="480"/>
        <w:rPr>
          <w:rFonts w:ascii="Times New Roman" w:hAnsi="Times New Roman"/>
          <w:color w:val="000000"/>
          <w:kern w:val="0"/>
          <w:sz w:val="24"/>
        </w:rPr>
      </w:pPr>
      <w:r w:rsidRPr="00E622C7">
        <w:rPr>
          <w:rFonts w:ascii="Times New Roman" w:hAnsi="Times New Roman" w:hint="eastAsia"/>
          <w:color w:val="000000"/>
          <w:kern w:val="0"/>
          <w:sz w:val="24"/>
        </w:rPr>
        <w:t>名称：安永华明会计师事务所（特殊普通合伙）</w:t>
      </w:r>
    </w:p>
    <w:p w14:paraId="4F28309C" w14:textId="7F1DBE3F" w:rsidR="00302A63" w:rsidRPr="00E622C7" w:rsidRDefault="00302A63" w:rsidP="00302A63">
      <w:pPr>
        <w:widowControl/>
        <w:adjustRightInd w:val="0"/>
        <w:snapToGrid w:val="0"/>
        <w:spacing w:line="360" w:lineRule="auto"/>
        <w:ind w:firstLineChars="200" w:firstLine="480"/>
        <w:rPr>
          <w:rFonts w:ascii="Times New Roman" w:hAnsi="Times New Roman"/>
          <w:color w:val="000000"/>
          <w:kern w:val="0"/>
          <w:sz w:val="24"/>
        </w:rPr>
      </w:pPr>
      <w:r w:rsidRPr="00E622C7">
        <w:rPr>
          <w:rFonts w:ascii="Times New Roman" w:hAnsi="Times New Roman" w:hint="eastAsia"/>
          <w:color w:val="000000"/>
          <w:kern w:val="0"/>
          <w:sz w:val="24"/>
        </w:rPr>
        <w:t>住所：北京市东城区东长安街</w:t>
      </w:r>
      <w:r w:rsidRPr="00E622C7">
        <w:rPr>
          <w:rFonts w:ascii="Times New Roman" w:hAnsi="Times New Roman" w:hint="eastAsia"/>
          <w:color w:val="000000"/>
          <w:kern w:val="0"/>
          <w:sz w:val="24"/>
        </w:rPr>
        <w:t>1</w:t>
      </w:r>
      <w:r w:rsidRPr="00E622C7">
        <w:rPr>
          <w:rFonts w:ascii="Times New Roman" w:hAnsi="Times New Roman" w:hint="eastAsia"/>
          <w:color w:val="000000"/>
          <w:kern w:val="0"/>
          <w:sz w:val="24"/>
        </w:rPr>
        <w:t>号东方广场安永大楼</w:t>
      </w:r>
      <w:r w:rsidRPr="00E622C7">
        <w:rPr>
          <w:rFonts w:ascii="Times New Roman" w:hAnsi="Times New Roman" w:hint="eastAsia"/>
          <w:color w:val="000000"/>
          <w:kern w:val="0"/>
          <w:sz w:val="24"/>
        </w:rPr>
        <w:t>17</w:t>
      </w:r>
      <w:r w:rsidRPr="00E622C7">
        <w:rPr>
          <w:rFonts w:ascii="Times New Roman" w:hAnsi="Times New Roman" w:hint="eastAsia"/>
          <w:color w:val="000000"/>
          <w:kern w:val="0"/>
          <w:sz w:val="24"/>
        </w:rPr>
        <w:t>层</w:t>
      </w:r>
    </w:p>
    <w:p w14:paraId="53DDA45E" w14:textId="49EE7DF0" w:rsidR="00302A63" w:rsidRPr="00E622C7" w:rsidRDefault="00302A63" w:rsidP="00302A63">
      <w:pPr>
        <w:widowControl/>
        <w:adjustRightInd w:val="0"/>
        <w:snapToGrid w:val="0"/>
        <w:spacing w:line="360" w:lineRule="auto"/>
        <w:ind w:firstLineChars="200" w:firstLine="480"/>
        <w:rPr>
          <w:rFonts w:ascii="Times New Roman" w:hAnsi="Times New Roman"/>
          <w:color w:val="000000"/>
          <w:kern w:val="0"/>
          <w:sz w:val="24"/>
        </w:rPr>
      </w:pPr>
      <w:r w:rsidRPr="00E622C7">
        <w:rPr>
          <w:rFonts w:ascii="Times New Roman" w:hAnsi="Times New Roman" w:hint="eastAsia"/>
          <w:color w:val="000000"/>
          <w:kern w:val="0"/>
          <w:sz w:val="24"/>
        </w:rPr>
        <w:t>办公地址：北京市东城区东长安街</w:t>
      </w:r>
      <w:r w:rsidRPr="00E622C7">
        <w:rPr>
          <w:rFonts w:ascii="Times New Roman" w:hAnsi="Times New Roman" w:hint="eastAsia"/>
          <w:color w:val="000000"/>
          <w:kern w:val="0"/>
          <w:sz w:val="24"/>
        </w:rPr>
        <w:t>1</w:t>
      </w:r>
      <w:r w:rsidRPr="00E622C7">
        <w:rPr>
          <w:rFonts w:ascii="Times New Roman" w:hAnsi="Times New Roman" w:hint="eastAsia"/>
          <w:color w:val="000000"/>
          <w:kern w:val="0"/>
          <w:sz w:val="24"/>
        </w:rPr>
        <w:t>号东方广场安永大楼</w:t>
      </w:r>
      <w:r w:rsidRPr="00E622C7">
        <w:rPr>
          <w:rFonts w:ascii="Times New Roman" w:hAnsi="Times New Roman" w:hint="eastAsia"/>
          <w:color w:val="000000"/>
          <w:kern w:val="0"/>
          <w:sz w:val="24"/>
        </w:rPr>
        <w:t>17</w:t>
      </w:r>
      <w:r w:rsidRPr="00E622C7">
        <w:rPr>
          <w:rFonts w:ascii="Times New Roman" w:hAnsi="Times New Roman" w:hint="eastAsia"/>
          <w:color w:val="000000"/>
          <w:kern w:val="0"/>
          <w:sz w:val="24"/>
        </w:rPr>
        <w:t>层</w:t>
      </w:r>
    </w:p>
    <w:p w14:paraId="49F139B2" w14:textId="5D622D10" w:rsidR="00302A63" w:rsidRPr="00E622C7" w:rsidRDefault="00302A63" w:rsidP="00302A63">
      <w:pPr>
        <w:widowControl/>
        <w:adjustRightInd w:val="0"/>
        <w:snapToGrid w:val="0"/>
        <w:spacing w:line="360" w:lineRule="auto"/>
        <w:ind w:firstLineChars="200" w:firstLine="480"/>
        <w:rPr>
          <w:rFonts w:ascii="Times New Roman" w:hAnsi="Times New Roman"/>
          <w:color w:val="000000"/>
          <w:kern w:val="0"/>
          <w:sz w:val="24"/>
        </w:rPr>
      </w:pPr>
      <w:r w:rsidRPr="00E622C7">
        <w:rPr>
          <w:rFonts w:ascii="Times New Roman" w:hAnsi="Times New Roman" w:hint="eastAsia"/>
          <w:color w:val="000000"/>
          <w:kern w:val="0"/>
          <w:sz w:val="24"/>
        </w:rPr>
        <w:t>执行事务合伙人：毛鞍宁</w:t>
      </w:r>
    </w:p>
    <w:p w14:paraId="463F379B" w14:textId="156EB84A" w:rsidR="00302A63" w:rsidRPr="00E622C7" w:rsidRDefault="00302A63" w:rsidP="00302A63">
      <w:pPr>
        <w:widowControl/>
        <w:adjustRightInd w:val="0"/>
        <w:snapToGrid w:val="0"/>
        <w:spacing w:line="360" w:lineRule="auto"/>
        <w:ind w:firstLineChars="200" w:firstLine="480"/>
        <w:rPr>
          <w:rFonts w:ascii="Times New Roman" w:hAnsi="Times New Roman"/>
          <w:color w:val="000000"/>
          <w:kern w:val="0"/>
          <w:sz w:val="24"/>
        </w:rPr>
      </w:pPr>
      <w:r w:rsidRPr="00E622C7">
        <w:rPr>
          <w:rFonts w:ascii="Times New Roman" w:hAnsi="Times New Roman" w:hint="eastAsia"/>
          <w:color w:val="000000"/>
          <w:kern w:val="0"/>
          <w:sz w:val="24"/>
        </w:rPr>
        <w:t>电话：</w:t>
      </w:r>
      <w:r w:rsidRPr="00E622C7">
        <w:rPr>
          <w:rFonts w:ascii="Times New Roman" w:hAnsi="Times New Roman" w:hint="eastAsia"/>
          <w:color w:val="000000"/>
          <w:kern w:val="0"/>
          <w:sz w:val="24"/>
        </w:rPr>
        <w:t xml:space="preserve"> 010-58153000</w:t>
      </w:r>
    </w:p>
    <w:p w14:paraId="02451C44" w14:textId="3E8F9AAC" w:rsidR="00302A63" w:rsidRPr="00122EF4" w:rsidRDefault="00302A63" w:rsidP="00302A63">
      <w:pPr>
        <w:widowControl/>
        <w:adjustRightInd w:val="0"/>
        <w:snapToGrid w:val="0"/>
        <w:spacing w:line="360" w:lineRule="auto"/>
        <w:ind w:firstLineChars="200" w:firstLine="480"/>
        <w:rPr>
          <w:rFonts w:ascii="Times New Roman" w:hAnsi="Times New Roman"/>
          <w:color w:val="000000"/>
          <w:kern w:val="0"/>
          <w:sz w:val="24"/>
          <w:szCs w:val="20"/>
        </w:rPr>
      </w:pPr>
      <w:r w:rsidRPr="00122EF4">
        <w:rPr>
          <w:rFonts w:ascii="Times New Roman" w:hAnsi="Times New Roman" w:hint="eastAsia"/>
          <w:color w:val="000000"/>
          <w:kern w:val="0"/>
          <w:sz w:val="24"/>
          <w:szCs w:val="20"/>
        </w:rPr>
        <w:t>传真：</w:t>
      </w:r>
      <w:r w:rsidRPr="00122EF4">
        <w:rPr>
          <w:rFonts w:ascii="Times New Roman" w:hAnsi="Times New Roman"/>
          <w:color w:val="000000"/>
          <w:kern w:val="0"/>
          <w:sz w:val="24"/>
          <w:szCs w:val="20"/>
        </w:rPr>
        <w:t xml:space="preserve"> 010-85188298</w:t>
      </w:r>
    </w:p>
    <w:p w14:paraId="001AC5A1" w14:textId="77777777" w:rsidR="00D430B4" w:rsidRPr="00122EF4" w:rsidRDefault="00D430B4" w:rsidP="00D430B4">
      <w:pPr>
        <w:widowControl/>
        <w:adjustRightInd w:val="0"/>
        <w:snapToGrid w:val="0"/>
        <w:spacing w:line="360" w:lineRule="auto"/>
        <w:ind w:firstLineChars="200" w:firstLine="480"/>
        <w:rPr>
          <w:rFonts w:ascii="Times New Roman" w:hAnsi="Times New Roman"/>
          <w:color w:val="000000"/>
          <w:kern w:val="0"/>
          <w:sz w:val="24"/>
          <w:szCs w:val="20"/>
        </w:rPr>
      </w:pPr>
      <w:r w:rsidRPr="00122EF4">
        <w:rPr>
          <w:rFonts w:ascii="Times New Roman" w:hAnsi="Times New Roman" w:hint="eastAsia"/>
          <w:color w:val="000000"/>
          <w:kern w:val="0"/>
          <w:sz w:val="24"/>
          <w:szCs w:val="20"/>
        </w:rPr>
        <w:t>业务联系人：许培菁</w:t>
      </w:r>
    </w:p>
    <w:p w14:paraId="477042A0" w14:textId="0FB1FB80" w:rsidR="009F5BEE" w:rsidRPr="00853826" w:rsidRDefault="00D430B4" w:rsidP="00122EF4">
      <w:pPr>
        <w:widowControl/>
        <w:adjustRightInd w:val="0"/>
        <w:snapToGrid w:val="0"/>
        <w:spacing w:line="360" w:lineRule="auto"/>
        <w:ind w:firstLineChars="200" w:firstLine="480"/>
        <w:rPr>
          <w:rFonts w:ascii="Times New Roman" w:hAnsi="Times New Roman"/>
          <w:color w:val="000000"/>
          <w:kern w:val="0"/>
          <w:sz w:val="24"/>
        </w:rPr>
      </w:pPr>
      <w:r w:rsidRPr="00122EF4">
        <w:rPr>
          <w:rFonts w:ascii="Times New Roman" w:hAnsi="Times New Roman" w:hint="eastAsia"/>
          <w:color w:val="000000"/>
          <w:kern w:val="0"/>
          <w:sz w:val="24"/>
          <w:szCs w:val="20"/>
        </w:rPr>
        <w:t>经办会计师：许培菁、韩云</w:t>
      </w:r>
    </w:p>
    <w:p w14:paraId="38B8DE13" w14:textId="77777777" w:rsidR="009F5BEE" w:rsidRPr="00853826" w:rsidRDefault="009F5BEE">
      <w:pPr>
        <w:widowControl/>
        <w:jc w:val="left"/>
        <w:rPr>
          <w:rFonts w:ascii="Times New Roman" w:hAnsi="Times New Roman"/>
          <w:bCs/>
          <w:sz w:val="24"/>
          <w:szCs w:val="20"/>
        </w:rPr>
      </w:pPr>
      <w:r w:rsidRPr="00853826">
        <w:rPr>
          <w:rFonts w:ascii="Times New Roman" w:hAnsi="Times New Roman"/>
          <w:bCs/>
          <w:sz w:val="24"/>
          <w:szCs w:val="20"/>
        </w:rPr>
        <w:br w:type="page"/>
      </w:r>
    </w:p>
    <w:p w14:paraId="272C5299" w14:textId="77777777" w:rsidR="001D6063" w:rsidRPr="00853826" w:rsidRDefault="001D6063" w:rsidP="001D6063">
      <w:pPr>
        <w:keepNext/>
        <w:keepLines/>
        <w:spacing w:line="578" w:lineRule="auto"/>
        <w:jc w:val="center"/>
        <w:outlineLvl w:val="0"/>
        <w:rPr>
          <w:rFonts w:ascii="Times New Roman" w:hAnsi="Times New Roman"/>
          <w:b/>
          <w:bCs/>
          <w:kern w:val="44"/>
          <w:sz w:val="30"/>
          <w:szCs w:val="44"/>
        </w:rPr>
      </w:pPr>
      <w:bookmarkStart w:id="74" w:name="_Toc433268643"/>
      <w:bookmarkStart w:id="75" w:name="_Toc462149632"/>
      <w:bookmarkStart w:id="76" w:name="_Toc462150544"/>
      <w:bookmarkStart w:id="77" w:name="_Toc473881987"/>
      <w:bookmarkStart w:id="78" w:name="_Toc473882217"/>
      <w:bookmarkStart w:id="79" w:name="_Toc473882301"/>
      <w:bookmarkStart w:id="80" w:name="_Toc483302050"/>
      <w:bookmarkStart w:id="81" w:name="_Toc67323575"/>
      <w:bookmarkStart w:id="82" w:name="_Toc500343515"/>
      <w:r w:rsidRPr="00853826">
        <w:rPr>
          <w:rFonts w:ascii="Times New Roman" w:hAnsi="Times New Roman"/>
          <w:b/>
          <w:bCs/>
          <w:kern w:val="44"/>
          <w:sz w:val="30"/>
          <w:szCs w:val="44"/>
        </w:rPr>
        <w:lastRenderedPageBreak/>
        <w:t>第</w:t>
      </w:r>
      <w:r w:rsidRPr="00853826">
        <w:rPr>
          <w:rFonts w:ascii="Times New Roman" w:hAnsi="Times New Roman" w:hint="eastAsia"/>
          <w:b/>
          <w:bCs/>
          <w:kern w:val="44"/>
          <w:sz w:val="30"/>
          <w:szCs w:val="44"/>
        </w:rPr>
        <w:t>六</w:t>
      </w:r>
      <w:r w:rsidRPr="00853826">
        <w:rPr>
          <w:rFonts w:ascii="Times New Roman" w:hAnsi="Times New Roman"/>
          <w:b/>
          <w:bCs/>
          <w:kern w:val="44"/>
          <w:sz w:val="30"/>
          <w:szCs w:val="44"/>
        </w:rPr>
        <w:t>部分</w:t>
      </w:r>
      <w:r w:rsidRPr="00853826">
        <w:rPr>
          <w:rFonts w:ascii="Times New Roman" w:hAnsi="Times New Roman"/>
          <w:b/>
          <w:bCs/>
          <w:kern w:val="44"/>
          <w:sz w:val="30"/>
          <w:szCs w:val="44"/>
        </w:rPr>
        <w:t xml:space="preserve">  </w:t>
      </w:r>
      <w:r w:rsidRPr="00853826">
        <w:rPr>
          <w:rFonts w:ascii="Times New Roman" w:hAnsi="Times New Roman"/>
          <w:b/>
          <w:bCs/>
          <w:kern w:val="44"/>
          <w:sz w:val="30"/>
          <w:szCs w:val="44"/>
        </w:rPr>
        <w:t>基金</w:t>
      </w:r>
      <w:r w:rsidRPr="00853826">
        <w:rPr>
          <w:rFonts w:ascii="Times New Roman" w:hAnsi="Times New Roman" w:hint="eastAsia"/>
          <w:b/>
          <w:bCs/>
          <w:kern w:val="44"/>
          <w:sz w:val="30"/>
          <w:szCs w:val="44"/>
        </w:rPr>
        <w:t>的募集</w:t>
      </w:r>
      <w:bookmarkEnd w:id="74"/>
      <w:bookmarkEnd w:id="75"/>
      <w:bookmarkEnd w:id="76"/>
      <w:bookmarkEnd w:id="77"/>
      <w:bookmarkEnd w:id="78"/>
      <w:bookmarkEnd w:id="79"/>
      <w:bookmarkEnd w:id="80"/>
      <w:bookmarkEnd w:id="81"/>
      <w:bookmarkEnd w:id="82"/>
    </w:p>
    <w:p w14:paraId="6A698D4C" w14:textId="0F2F062B" w:rsidR="001D6063" w:rsidRPr="00853826" w:rsidRDefault="00876262" w:rsidP="001D6063">
      <w:pPr>
        <w:spacing w:line="360" w:lineRule="auto"/>
        <w:ind w:firstLineChars="200" w:firstLine="480"/>
        <w:rPr>
          <w:rFonts w:ascii="Times New Roman" w:hAnsi="Times New Roman"/>
          <w:bCs/>
          <w:sz w:val="24"/>
          <w:szCs w:val="20"/>
        </w:rPr>
      </w:pPr>
      <w:r w:rsidRPr="00876262">
        <w:rPr>
          <w:rFonts w:ascii="Times New Roman" w:hAnsi="Times New Roman" w:hint="eastAsia"/>
          <w:bCs/>
          <w:sz w:val="24"/>
          <w:szCs w:val="20"/>
        </w:rPr>
        <w:t>本基金由基金管理人依照《基金法》、《运作办法》、《销售办法》、《信息披露办法》等有关法律法规以及基金合同的规定，经中国证监会证监许可</w:t>
      </w:r>
      <w:r w:rsidR="001D6063" w:rsidRPr="00853826">
        <w:rPr>
          <w:rFonts w:ascii="Times New Roman" w:hAnsi="Times New Roman" w:hint="eastAsia"/>
          <w:sz w:val="24"/>
          <w:szCs w:val="20"/>
        </w:rPr>
        <w:t>【</w:t>
      </w:r>
      <w:r w:rsidR="0031432E" w:rsidRPr="00853826">
        <w:rPr>
          <w:rFonts w:ascii="Times New Roman" w:hAnsi="Times New Roman" w:hint="eastAsia"/>
          <w:sz w:val="24"/>
          <w:szCs w:val="20"/>
        </w:rPr>
        <w:t>20</w:t>
      </w:r>
      <w:r w:rsidR="00436874">
        <w:rPr>
          <w:rFonts w:ascii="Times New Roman" w:hAnsi="Times New Roman"/>
          <w:sz w:val="24"/>
          <w:szCs w:val="20"/>
        </w:rPr>
        <w:t>22</w:t>
      </w:r>
      <w:r w:rsidR="001D6063" w:rsidRPr="00853826">
        <w:rPr>
          <w:rFonts w:ascii="Times New Roman" w:hAnsi="Times New Roman" w:hint="eastAsia"/>
          <w:sz w:val="24"/>
          <w:szCs w:val="20"/>
        </w:rPr>
        <w:t>】</w:t>
      </w:r>
      <w:r w:rsidR="00436874">
        <w:rPr>
          <w:rFonts w:ascii="Times New Roman" w:hAnsi="Times New Roman"/>
          <w:sz w:val="24"/>
          <w:szCs w:val="20"/>
        </w:rPr>
        <w:t>386</w:t>
      </w:r>
      <w:r w:rsidR="001D6063" w:rsidRPr="00853826">
        <w:rPr>
          <w:rFonts w:ascii="Times New Roman" w:hAnsi="Times New Roman" w:hint="eastAsia"/>
          <w:sz w:val="24"/>
          <w:szCs w:val="20"/>
        </w:rPr>
        <w:t>号</w:t>
      </w:r>
      <w:r w:rsidR="001D6063" w:rsidRPr="00853826">
        <w:rPr>
          <w:rFonts w:ascii="Times New Roman" w:hAnsi="Times New Roman" w:hint="eastAsia"/>
          <w:bCs/>
          <w:sz w:val="24"/>
          <w:szCs w:val="20"/>
        </w:rPr>
        <w:t>文件准予注册募集。</w:t>
      </w:r>
    </w:p>
    <w:p w14:paraId="6E5E9504" w14:textId="3A0A15B2" w:rsidR="001D6063" w:rsidRPr="00853826" w:rsidRDefault="001D6063" w:rsidP="001D6063">
      <w:pPr>
        <w:spacing w:line="360" w:lineRule="auto"/>
        <w:ind w:firstLine="480"/>
        <w:rPr>
          <w:rFonts w:ascii="Times New Roman" w:hAnsi="Times New Roman"/>
          <w:bCs/>
          <w:sz w:val="24"/>
          <w:szCs w:val="20"/>
        </w:rPr>
      </w:pPr>
      <w:r w:rsidRPr="00853826">
        <w:rPr>
          <w:rFonts w:ascii="Times New Roman" w:hAnsi="Times New Roman" w:hint="eastAsia"/>
          <w:bCs/>
          <w:sz w:val="24"/>
          <w:szCs w:val="20"/>
        </w:rPr>
        <w:t>一、基金的类型</w:t>
      </w:r>
      <w:r w:rsidR="00287818">
        <w:rPr>
          <w:rFonts w:ascii="Times New Roman" w:hAnsi="Times New Roman" w:hint="eastAsia"/>
          <w:bCs/>
          <w:sz w:val="24"/>
          <w:szCs w:val="20"/>
        </w:rPr>
        <w:t>、运作方式</w:t>
      </w:r>
      <w:r w:rsidRPr="00853826">
        <w:rPr>
          <w:rFonts w:ascii="Times New Roman" w:hAnsi="Times New Roman" w:hint="eastAsia"/>
          <w:bCs/>
          <w:sz w:val="24"/>
          <w:szCs w:val="20"/>
        </w:rPr>
        <w:t>及存续期</w:t>
      </w:r>
      <w:r w:rsidR="00BC2CD2">
        <w:rPr>
          <w:rFonts w:ascii="Times New Roman" w:hAnsi="Times New Roman" w:hint="eastAsia"/>
          <w:bCs/>
          <w:sz w:val="24"/>
          <w:szCs w:val="20"/>
        </w:rPr>
        <w:t>限</w:t>
      </w:r>
    </w:p>
    <w:p w14:paraId="3D87B6AF"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1</w:t>
      </w:r>
      <w:r w:rsidRPr="00853826">
        <w:rPr>
          <w:rFonts w:ascii="Times New Roman" w:hAnsi="Times New Roman" w:hint="eastAsia"/>
          <w:bCs/>
          <w:sz w:val="24"/>
          <w:szCs w:val="20"/>
        </w:rPr>
        <w:t>、基金类型：债券型证券投资基金</w:t>
      </w:r>
    </w:p>
    <w:p w14:paraId="2B69A129" w14:textId="77777777" w:rsidR="00AC161F" w:rsidRPr="00D4064F" w:rsidRDefault="001D6063" w:rsidP="00AC161F">
      <w:pPr>
        <w:spacing w:line="360" w:lineRule="auto"/>
        <w:ind w:leftChars="257" w:left="796" w:hanging="256"/>
        <w:rPr>
          <w:rFonts w:ascii="宋体" w:hAnsi="宋体"/>
          <w:sz w:val="24"/>
        </w:rPr>
      </w:pPr>
      <w:r w:rsidRPr="00853826">
        <w:rPr>
          <w:rFonts w:ascii="Times New Roman" w:hAnsi="Times New Roman"/>
          <w:bCs/>
          <w:sz w:val="24"/>
          <w:szCs w:val="20"/>
        </w:rPr>
        <w:t>2</w:t>
      </w:r>
      <w:r w:rsidRPr="00853826">
        <w:rPr>
          <w:rFonts w:ascii="Times New Roman" w:hAnsi="Times New Roman" w:hint="eastAsia"/>
          <w:bCs/>
          <w:sz w:val="24"/>
          <w:szCs w:val="20"/>
        </w:rPr>
        <w:t>、基金运作方式：</w:t>
      </w:r>
      <w:r w:rsidR="00AC161F" w:rsidRPr="00D4064F">
        <w:rPr>
          <w:rFonts w:ascii="宋体" w:hAnsi="宋体" w:hint="eastAsia"/>
          <w:sz w:val="24"/>
        </w:rPr>
        <w:t>契约型</w:t>
      </w:r>
      <w:r w:rsidR="00AC161F" w:rsidRPr="00455448">
        <w:rPr>
          <w:rFonts w:ascii="宋体" w:hAnsi="宋体" w:hint="eastAsia"/>
          <w:sz w:val="24"/>
        </w:rPr>
        <w:t>定期</w:t>
      </w:r>
      <w:r w:rsidR="00AC161F" w:rsidRPr="00D4064F">
        <w:rPr>
          <w:rFonts w:ascii="宋体" w:hAnsi="宋体" w:hint="eastAsia"/>
          <w:sz w:val="24"/>
        </w:rPr>
        <w:t>开放式</w:t>
      </w:r>
    </w:p>
    <w:p w14:paraId="0E586974" w14:textId="77777777" w:rsidR="00AC161F" w:rsidRPr="00D641B3" w:rsidRDefault="00AC161F" w:rsidP="00AC161F">
      <w:pPr>
        <w:spacing w:line="360" w:lineRule="auto"/>
        <w:ind w:firstLine="480"/>
        <w:rPr>
          <w:bCs/>
          <w:sz w:val="24"/>
        </w:rPr>
      </w:pPr>
      <w:r w:rsidRPr="00D641B3">
        <w:rPr>
          <w:rFonts w:hint="eastAsia"/>
          <w:bCs/>
          <w:sz w:val="24"/>
        </w:rPr>
        <w:t>本基金以定期开放的方式运作，即本基金以封闭期和开放期相结合的方式运作。</w:t>
      </w:r>
    </w:p>
    <w:p w14:paraId="70D24C86" w14:textId="77777777" w:rsidR="00AC161F" w:rsidRPr="00D641B3" w:rsidRDefault="00AC161F" w:rsidP="00AC161F">
      <w:pPr>
        <w:spacing w:line="360" w:lineRule="auto"/>
        <w:ind w:firstLine="480"/>
        <w:rPr>
          <w:bCs/>
          <w:sz w:val="24"/>
        </w:rPr>
      </w:pPr>
      <w:r w:rsidRPr="00D641B3">
        <w:rPr>
          <w:rFonts w:hint="eastAsia"/>
          <w:bCs/>
          <w:sz w:val="24"/>
        </w:rPr>
        <w:t>本基金以</w:t>
      </w:r>
      <w:r>
        <w:rPr>
          <w:bCs/>
          <w:sz w:val="24"/>
        </w:rPr>
        <w:t>1</w:t>
      </w:r>
      <w:r>
        <w:rPr>
          <w:bCs/>
          <w:sz w:val="24"/>
        </w:rPr>
        <w:t>年</w:t>
      </w:r>
      <w:r w:rsidRPr="00D641B3">
        <w:rPr>
          <w:rFonts w:hint="eastAsia"/>
          <w:bCs/>
          <w:sz w:val="24"/>
        </w:rPr>
        <w:t>为一个封闭期，在封闭期内，本基金不接受基金份额的申购和赎回。每个封闭期为自基金合同生效日（包括基金合同生效日）或每个开放期结束之日次日起（包括该日）至</w:t>
      </w:r>
      <w:r>
        <w:rPr>
          <w:bCs/>
          <w:sz w:val="24"/>
        </w:rPr>
        <w:t>1</w:t>
      </w:r>
      <w:r>
        <w:rPr>
          <w:bCs/>
          <w:sz w:val="24"/>
        </w:rPr>
        <w:t>年</w:t>
      </w:r>
      <w:r>
        <w:rPr>
          <w:rFonts w:hint="eastAsia"/>
          <w:bCs/>
          <w:sz w:val="24"/>
        </w:rPr>
        <w:t>后的年</w:t>
      </w:r>
      <w:r w:rsidRPr="00D641B3">
        <w:rPr>
          <w:rFonts w:hint="eastAsia"/>
          <w:bCs/>
          <w:sz w:val="24"/>
        </w:rPr>
        <w:t>度对日的前一日止。</w:t>
      </w:r>
    </w:p>
    <w:p w14:paraId="4ECE9229" w14:textId="77777777" w:rsidR="00AC161F" w:rsidRPr="00D641B3" w:rsidRDefault="00AC161F" w:rsidP="00AC161F">
      <w:pPr>
        <w:spacing w:line="360" w:lineRule="auto"/>
        <w:ind w:firstLine="480"/>
        <w:rPr>
          <w:bCs/>
          <w:sz w:val="24"/>
        </w:rPr>
      </w:pPr>
      <w:r w:rsidRPr="00D641B3">
        <w:rPr>
          <w:bCs/>
          <w:sz w:val="24"/>
        </w:rPr>
        <w:t xml:space="preserve"> </w:t>
      </w:r>
      <w:r w:rsidRPr="00D641B3">
        <w:rPr>
          <w:rFonts w:hint="eastAsia"/>
          <w:bCs/>
          <w:sz w:val="24"/>
        </w:rPr>
        <w:t>开放期为本基金开放申购、赎回等业务的期间。本基金自每个封闭期结束后进入开放期。本基金的每个开放期</w:t>
      </w:r>
      <w:r w:rsidRPr="00455448">
        <w:rPr>
          <w:rFonts w:ascii="宋体" w:hAnsi="宋体" w:hint="eastAsia"/>
          <w:sz w:val="24"/>
        </w:rPr>
        <w:t>不少于</w:t>
      </w:r>
      <w:r>
        <w:rPr>
          <w:rFonts w:ascii="宋体" w:hAnsi="宋体"/>
          <w:sz w:val="24"/>
        </w:rPr>
        <w:t>5</w:t>
      </w:r>
      <w:r w:rsidRPr="00455448">
        <w:rPr>
          <w:rFonts w:ascii="宋体" w:hAnsi="宋体" w:hint="eastAsia"/>
          <w:sz w:val="24"/>
        </w:rPr>
        <w:t>个工作日、</w:t>
      </w:r>
      <w:r w:rsidRPr="00D641B3">
        <w:rPr>
          <w:rFonts w:hint="eastAsia"/>
          <w:bCs/>
          <w:sz w:val="24"/>
        </w:rPr>
        <w:t>不超过</w:t>
      </w:r>
      <w:r>
        <w:rPr>
          <w:bCs/>
          <w:sz w:val="24"/>
        </w:rPr>
        <w:t>20</w:t>
      </w:r>
      <w:r w:rsidRPr="00D641B3">
        <w:rPr>
          <w:rFonts w:hint="eastAsia"/>
          <w:bCs/>
          <w:sz w:val="24"/>
        </w:rPr>
        <w:t>个工作日，具体期间由基金管理人在上一个封闭期结束前公告说明。在开放期间本基金采取开放运作模式，投资人可办理基金份额申购、赎回或其他业务。</w:t>
      </w:r>
    </w:p>
    <w:p w14:paraId="175CF73C" w14:textId="65CA14DF" w:rsidR="001D6063" w:rsidRDefault="00AC161F" w:rsidP="00AC161F">
      <w:pPr>
        <w:spacing w:line="360" w:lineRule="auto"/>
        <w:ind w:firstLineChars="200" w:firstLine="480"/>
        <w:rPr>
          <w:bCs/>
          <w:sz w:val="24"/>
        </w:rPr>
      </w:pPr>
      <w:r w:rsidRPr="00D641B3">
        <w:rPr>
          <w:rFonts w:hint="eastAsia"/>
          <w:bCs/>
          <w:sz w:val="24"/>
        </w:rPr>
        <w:t>如封闭期结束之日后第一个工作日因不可抗力或其他情形致使基金无法按时开放申购与赎回业务的，开放期自不可抗力或其他情形的影响因素消除之日起的下一个工作日开始。开放期内因发生不可抗力或其他情形而发生基金暂停申购与赎回业务的，开放期将按因不可抗力或其他情形而暂停申购与赎回的期间相应延长。</w:t>
      </w:r>
    </w:p>
    <w:p w14:paraId="4B5D2990" w14:textId="2FEF3059" w:rsidR="002E1955" w:rsidRPr="00876262" w:rsidRDefault="002E1955" w:rsidP="00876262">
      <w:pPr>
        <w:spacing w:line="360" w:lineRule="auto"/>
        <w:ind w:firstLineChars="200" w:firstLine="480"/>
        <w:rPr>
          <w:rFonts w:ascii="宋体" w:hAnsi="宋体"/>
          <w:sz w:val="24"/>
        </w:rPr>
      </w:pPr>
      <w:r w:rsidRPr="002E1955">
        <w:rPr>
          <w:rFonts w:ascii="宋体" w:hAnsi="宋体"/>
          <w:bCs/>
          <w:sz w:val="24"/>
        </w:rPr>
        <w:t>3、存续期</w:t>
      </w:r>
      <w:r w:rsidR="00BC2CD2">
        <w:rPr>
          <w:rFonts w:ascii="Times New Roman" w:hAnsi="Times New Roman" w:hint="eastAsia"/>
          <w:bCs/>
          <w:sz w:val="24"/>
          <w:szCs w:val="20"/>
        </w:rPr>
        <w:t>限</w:t>
      </w:r>
      <w:r w:rsidRPr="002E1955">
        <w:rPr>
          <w:rFonts w:ascii="宋体" w:hAnsi="宋体"/>
          <w:bCs/>
          <w:sz w:val="24"/>
        </w:rPr>
        <w:t>：不定期</w:t>
      </w:r>
    </w:p>
    <w:p w14:paraId="64858047" w14:textId="77777777" w:rsidR="001D6063" w:rsidRPr="00853826" w:rsidRDefault="001D6063" w:rsidP="001D6063">
      <w:pPr>
        <w:spacing w:line="360" w:lineRule="auto"/>
        <w:ind w:firstLineChars="200" w:firstLine="480"/>
        <w:rPr>
          <w:rFonts w:ascii="宋体" w:hAnsi="宋体"/>
          <w:sz w:val="24"/>
        </w:rPr>
      </w:pPr>
      <w:r w:rsidRPr="00853826">
        <w:rPr>
          <w:rFonts w:ascii="宋体" w:hAnsi="宋体" w:hint="eastAsia"/>
          <w:sz w:val="24"/>
        </w:rPr>
        <w:t>二、</w:t>
      </w:r>
      <w:r w:rsidRPr="00853826">
        <w:rPr>
          <w:bCs/>
          <w:sz w:val="24"/>
        </w:rPr>
        <w:t>基金份额的</w:t>
      </w:r>
      <w:r w:rsidRPr="00853826">
        <w:rPr>
          <w:rFonts w:hint="eastAsia"/>
          <w:bCs/>
          <w:sz w:val="24"/>
        </w:rPr>
        <w:t>募集期限</w:t>
      </w:r>
      <w:r w:rsidRPr="00853826">
        <w:rPr>
          <w:bCs/>
          <w:sz w:val="24"/>
        </w:rPr>
        <w:t>、</w:t>
      </w:r>
      <w:r w:rsidRPr="00853826">
        <w:rPr>
          <w:rFonts w:hint="eastAsia"/>
          <w:bCs/>
          <w:sz w:val="24"/>
        </w:rPr>
        <w:t>募集</w:t>
      </w:r>
      <w:r w:rsidRPr="00853826">
        <w:rPr>
          <w:bCs/>
          <w:sz w:val="24"/>
        </w:rPr>
        <w:t>方式、</w:t>
      </w:r>
      <w:r w:rsidRPr="00853826">
        <w:rPr>
          <w:rFonts w:hint="eastAsia"/>
          <w:bCs/>
          <w:sz w:val="24"/>
        </w:rPr>
        <w:t>募集</w:t>
      </w:r>
      <w:r w:rsidRPr="00853826">
        <w:rPr>
          <w:bCs/>
          <w:sz w:val="24"/>
        </w:rPr>
        <w:t>对象</w:t>
      </w:r>
      <w:r w:rsidRPr="00853826">
        <w:rPr>
          <w:rFonts w:hint="eastAsia"/>
          <w:bCs/>
          <w:sz w:val="24"/>
        </w:rPr>
        <w:t>、募集场所</w:t>
      </w:r>
    </w:p>
    <w:p w14:paraId="70970892" w14:textId="77777777" w:rsidR="001D6063" w:rsidRPr="00853826" w:rsidRDefault="001D6063" w:rsidP="001D6063">
      <w:pPr>
        <w:spacing w:line="360" w:lineRule="auto"/>
        <w:ind w:firstLineChars="200" w:firstLine="480"/>
        <w:rPr>
          <w:rFonts w:ascii="宋体" w:hAnsi="宋体"/>
          <w:sz w:val="24"/>
        </w:rPr>
      </w:pPr>
      <w:r w:rsidRPr="00853826">
        <w:rPr>
          <w:rFonts w:ascii="宋体" w:hAnsi="宋体"/>
          <w:sz w:val="24"/>
        </w:rPr>
        <w:t>1</w:t>
      </w:r>
      <w:r w:rsidRPr="00853826">
        <w:rPr>
          <w:rFonts w:ascii="宋体" w:hAnsi="宋体" w:hint="eastAsia"/>
          <w:sz w:val="24"/>
        </w:rPr>
        <w:t>、募集期限</w:t>
      </w:r>
    </w:p>
    <w:p w14:paraId="6D30AEA4" w14:textId="77777777" w:rsidR="001D6063" w:rsidRPr="00853826" w:rsidRDefault="001D6063" w:rsidP="001D6063">
      <w:pPr>
        <w:spacing w:line="360" w:lineRule="auto"/>
        <w:ind w:firstLineChars="200" w:firstLine="480"/>
        <w:rPr>
          <w:rFonts w:ascii="宋体" w:hAnsi="宋体"/>
          <w:sz w:val="24"/>
        </w:rPr>
      </w:pPr>
      <w:r w:rsidRPr="00853826">
        <w:rPr>
          <w:rFonts w:ascii="宋体" w:hAnsi="宋体" w:hint="eastAsia"/>
          <w:sz w:val="24"/>
        </w:rPr>
        <w:t>自基金份额发售之日起最长不得超过</w:t>
      </w:r>
      <w:r w:rsidRPr="00853826">
        <w:rPr>
          <w:rFonts w:ascii="宋体" w:hAnsi="宋体"/>
          <w:bCs/>
          <w:sz w:val="24"/>
        </w:rPr>
        <w:t>3</w:t>
      </w:r>
      <w:r w:rsidRPr="00853826">
        <w:rPr>
          <w:rFonts w:ascii="宋体" w:hAnsi="宋体" w:hint="eastAsia"/>
          <w:sz w:val="24"/>
        </w:rPr>
        <w:t>个月，具体发售时间见基金份额发售公告。</w:t>
      </w:r>
    </w:p>
    <w:p w14:paraId="7FA8AF1A" w14:textId="77777777" w:rsidR="001D6063" w:rsidRPr="00853826" w:rsidRDefault="001D6063" w:rsidP="001D6063">
      <w:pPr>
        <w:spacing w:line="360" w:lineRule="auto"/>
        <w:ind w:firstLineChars="200" w:firstLine="480"/>
        <w:rPr>
          <w:rFonts w:ascii="宋体" w:hAnsi="宋体"/>
          <w:sz w:val="24"/>
        </w:rPr>
      </w:pPr>
      <w:r w:rsidRPr="00853826">
        <w:rPr>
          <w:rFonts w:ascii="宋体" w:hAnsi="宋体"/>
          <w:sz w:val="24"/>
        </w:rPr>
        <w:t>2</w:t>
      </w:r>
      <w:r w:rsidRPr="00853826">
        <w:rPr>
          <w:rFonts w:ascii="宋体" w:hAnsi="宋体" w:hint="eastAsia"/>
          <w:sz w:val="24"/>
        </w:rPr>
        <w:t>、募集方式</w:t>
      </w:r>
    </w:p>
    <w:p w14:paraId="05527D72" w14:textId="6B109A98" w:rsidR="001D6063" w:rsidRPr="00853826" w:rsidRDefault="001D6063" w:rsidP="001D6063">
      <w:pPr>
        <w:spacing w:line="360" w:lineRule="auto"/>
        <w:ind w:firstLineChars="200" w:firstLine="480"/>
        <w:rPr>
          <w:rFonts w:ascii="宋体" w:hAnsi="宋体"/>
          <w:sz w:val="24"/>
        </w:rPr>
      </w:pPr>
      <w:r w:rsidRPr="00853826">
        <w:rPr>
          <w:rFonts w:ascii="宋体" w:hAnsi="宋体" w:hint="eastAsia"/>
          <w:sz w:val="24"/>
        </w:rPr>
        <w:t>通过各销售机构的基金销售网点公开发售，各销售机构的具体名单见</w:t>
      </w:r>
      <w:r w:rsidR="00CA3656" w:rsidRPr="00457CFC">
        <w:rPr>
          <w:rFonts w:hint="eastAsia"/>
          <w:sz w:val="24"/>
        </w:rPr>
        <w:t>基金管理人</w:t>
      </w:r>
      <w:r w:rsidR="00CA3656" w:rsidRPr="00894EBB">
        <w:rPr>
          <w:rFonts w:hint="eastAsia"/>
          <w:bCs/>
          <w:sz w:val="24"/>
        </w:rPr>
        <w:t>网站</w:t>
      </w:r>
      <w:r w:rsidR="00CA3656" w:rsidRPr="00457CFC">
        <w:rPr>
          <w:rFonts w:hint="eastAsia"/>
          <w:sz w:val="24"/>
        </w:rPr>
        <w:t>届时</w:t>
      </w:r>
      <w:r w:rsidR="00CA3656" w:rsidRPr="00894EBB">
        <w:rPr>
          <w:rFonts w:hint="eastAsia"/>
          <w:bCs/>
          <w:sz w:val="24"/>
        </w:rPr>
        <w:t>公示</w:t>
      </w:r>
      <w:r w:rsidR="00CA3656" w:rsidRPr="00457CFC">
        <w:rPr>
          <w:rFonts w:hint="eastAsia"/>
          <w:sz w:val="24"/>
        </w:rPr>
        <w:t>的</w:t>
      </w:r>
      <w:r w:rsidR="00CA3656" w:rsidRPr="00894EBB">
        <w:rPr>
          <w:rFonts w:hint="eastAsia"/>
          <w:bCs/>
          <w:sz w:val="24"/>
        </w:rPr>
        <w:t>基金</w:t>
      </w:r>
      <w:r w:rsidR="00CA3656" w:rsidRPr="00457CFC">
        <w:rPr>
          <w:rFonts w:hint="eastAsia"/>
          <w:sz w:val="24"/>
        </w:rPr>
        <w:t>销售机构</w:t>
      </w:r>
      <w:r w:rsidR="00CA3656" w:rsidRPr="00894EBB">
        <w:rPr>
          <w:rFonts w:hint="eastAsia"/>
          <w:bCs/>
          <w:sz w:val="24"/>
        </w:rPr>
        <w:t>名录</w:t>
      </w:r>
      <w:r w:rsidRPr="00853826">
        <w:rPr>
          <w:rFonts w:ascii="宋体" w:hAnsi="宋体" w:hint="eastAsia"/>
          <w:sz w:val="24"/>
        </w:rPr>
        <w:t>。</w:t>
      </w:r>
    </w:p>
    <w:p w14:paraId="48A341C6" w14:textId="77777777" w:rsidR="001D6063" w:rsidRPr="00853826" w:rsidRDefault="001D6063" w:rsidP="001D6063">
      <w:pPr>
        <w:spacing w:line="360" w:lineRule="auto"/>
        <w:ind w:firstLineChars="200" w:firstLine="480"/>
        <w:rPr>
          <w:rFonts w:ascii="宋体" w:hAnsi="宋体"/>
          <w:sz w:val="24"/>
        </w:rPr>
      </w:pPr>
      <w:r w:rsidRPr="00853826">
        <w:rPr>
          <w:rFonts w:ascii="宋体" w:hAnsi="宋体"/>
          <w:sz w:val="24"/>
        </w:rPr>
        <w:lastRenderedPageBreak/>
        <w:t>3</w:t>
      </w:r>
      <w:r w:rsidRPr="00853826">
        <w:rPr>
          <w:rFonts w:ascii="宋体" w:hAnsi="宋体" w:hint="eastAsia"/>
          <w:sz w:val="24"/>
        </w:rPr>
        <w:t>、募集对象</w:t>
      </w:r>
    </w:p>
    <w:p w14:paraId="07C71FE7" w14:textId="77777777" w:rsidR="00A60966" w:rsidRPr="00A60966" w:rsidRDefault="00A60966" w:rsidP="00A60966">
      <w:pPr>
        <w:spacing w:line="360" w:lineRule="auto"/>
        <w:ind w:firstLineChars="200" w:firstLine="480"/>
        <w:rPr>
          <w:rFonts w:ascii="宋体" w:hAnsi="宋体"/>
          <w:sz w:val="24"/>
        </w:rPr>
      </w:pPr>
      <w:r w:rsidRPr="00A60966">
        <w:rPr>
          <w:rFonts w:ascii="宋体" w:hAnsi="宋体" w:hint="eastAsia"/>
          <w:sz w:val="24"/>
        </w:rPr>
        <w:t>符合法律法规规定的可投资于证券投资基金的个人投资者、机构投资者、合格境外投资者、发起资金提供方以及法律法规或中国证监会允许购买证券投资基金的其他投资人。</w:t>
      </w:r>
    </w:p>
    <w:p w14:paraId="3A1F2E15" w14:textId="7D1F907E" w:rsidR="001D6063" w:rsidRPr="00853826" w:rsidRDefault="00A60966" w:rsidP="00A60966">
      <w:pPr>
        <w:spacing w:line="360" w:lineRule="auto"/>
        <w:ind w:firstLineChars="200" w:firstLine="480"/>
        <w:rPr>
          <w:rFonts w:ascii="宋体" w:hAnsi="宋体"/>
          <w:bCs/>
          <w:sz w:val="24"/>
        </w:rPr>
      </w:pPr>
      <w:r w:rsidRPr="00A60966">
        <w:rPr>
          <w:rFonts w:ascii="宋体" w:hAnsi="宋体" w:hint="eastAsia"/>
          <w:sz w:val="24"/>
        </w:rPr>
        <w:t>本基金单一投资者持有的基金份额或者构成一致行动人的多个投资者持有的基金份额可达到或者超过50%，本基金不向个人投资者公开销售。</w:t>
      </w:r>
    </w:p>
    <w:p w14:paraId="5937BDB5" w14:textId="6D683698" w:rsidR="001D6063" w:rsidRPr="00853826" w:rsidRDefault="001D6063" w:rsidP="001D6063">
      <w:pPr>
        <w:spacing w:line="360" w:lineRule="auto"/>
        <w:ind w:firstLineChars="200" w:firstLine="480"/>
        <w:rPr>
          <w:rFonts w:ascii="宋体" w:hAnsi="宋体"/>
          <w:sz w:val="24"/>
        </w:rPr>
      </w:pPr>
      <w:r w:rsidRPr="00853826">
        <w:rPr>
          <w:rFonts w:ascii="宋体" w:hAnsi="宋体" w:hint="eastAsia"/>
          <w:bCs/>
          <w:sz w:val="24"/>
        </w:rPr>
        <w:t>销售机构对认购申请的受理并不代表该申请一定成功，而仅代表销售机构确实接收到认购申请。认购</w:t>
      </w:r>
      <w:r w:rsidR="002E3275">
        <w:rPr>
          <w:rFonts w:hint="eastAsia"/>
          <w:bCs/>
          <w:sz w:val="24"/>
        </w:rPr>
        <w:t>申请</w:t>
      </w:r>
      <w:r w:rsidRPr="00853826">
        <w:rPr>
          <w:rFonts w:ascii="宋体" w:hAnsi="宋体" w:hint="eastAsia"/>
          <w:bCs/>
          <w:sz w:val="24"/>
        </w:rPr>
        <w:t>的确认以登记机构的确认结果为准。对于认购申请及认购份额的确认情况，投资者应及时</w:t>
      </w:r>
      <w:r w:rsidRPr="00EB5724">
        <w:rPr>
          <w:rFonts w:ascii="宋体" w:hAnsi="宋体" w:hint="eastAsia"/>
          <w:bCs/>
          <w:sz w:val="24"/>
        </w:rPr>
        <w:t>查询</w:t>
      </w:r>
      <w:r w:rsidR="00611034" w:rsidRPr="00EB5724">
        <w:rPr>
          <w:rFonts w:ascii="宋体" w:hAnsi="宋体" w:hint="eastAsia"/>
          <w:bCs/>
          <w:sz w:val="24"/>
        </w:rPr>
        <w:t>并妥善行使合法权利</w:t>
      </w:r>
      <w:r w:rsidR="002E3275">
        <w:rPr>
          <w:rFonts w:hint="eastAsia"/>
          <w:bCs/>
          <w:sz w:val="24"/>
        </w:rPr>
        <w:t>，否则，由此产生的任何损失由投资者自行承担</w:t>
      </w:r>
      <w:r w:rsidRPr="00853826">
        <w:rPr>
          <w:rFonts w:ascii="宋体" w:hAnsi="宋体" w:hint="eastAsia"/>
          <w:sz w:val="24"/>
        </w:rPr>
        <w:t>。</w:t>
      </w:r>
    </w:p>
    <w:p w14:paraId="4A75C00A"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4</w:t>
      </w:r>
      <w:r w:rsidRPr="00853826">
        <w:rPr>
          <w:rFonts w:ascii="Times New Roman" w:hAnsi="Times New Roman" w:hint="eastAsia"/>
          <w:bCs/>
          <w:sz w:val="24"/>
          <w:szCs w:val="20"/>
        </w:rPr>
        <w:t>、募集场所</w:t>
      </w:r>
    </w:p>
    <w:p w14:paraId="22552011" w14:textId="061E824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本基金将通过基金管理人的直销</w:t>
      </w:r>
      <w:r w:rsidR="00D430B4">
        <w:rPr>
          <w:rFonts w:ascii="Times New Roman" w:hAnsi="Times New Roman" w:hint="eastAsia"/>
          <w:bCs/>
          <w:sz w:val="24"/>
          <w:szCs w:val="20"/>
        </w:rPr>
        <w:t>机构</w:t>
      </w:r>
      <w:r w:rsidRPr="00853826">
        <w:rPr>
          <w:rFonts w:ascii="Times New Roman" w:hAnsi="Times New Roman" w:hint="eastAsia"/>
          <w:bCs/>
          <w:sz w:val="24"/>
          <w:szCs w:val="20"/>
        </w:rPr>
        <w:t>及其他基金销售机构的销售网点公开发售。</w:t>
      </w:r>
      <w:r w:rsidRPr="00853826">
        <w:rPr>
          <w:rFonts w:ascii="Times New Roman" w:hAnsi="Times New Roman" w:hint="eastAsia"/>
          <w:bCs/>
          <w:sz w:val="24"/>
          <w:szCs w:val="20"/>
        </w:rPr>
        <w:t xml:space="preserve"> </w:t>
      </w:r>
    </w:p>
    <w:p w14:paraId="36BBFD40"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投资者还可以登录基金管理人网站（</w:t>
      </w:r>
      <w:r w:rsidRPr="00853826">
        <w:rPr>
          <w:rFonts w:ascii="Times New Roman" w:hAnsi="Times New Roman" w:hint="eastAsia"/>
          <w:bCs/>
          <w:sz w:val="24"/>
          <w:szCs w:val="20"/>
        </w:rPr>
        <w:t>www.99fund.com</w:t>
      </w:r>
      <w:r w:rsidRPr="00853826">
        <w:rPr>
          <w:rFonts w:ascii="Times New Roman" w:hAnsi="Times New Roman" w:hint="eastAsia"/>
          <w:bCs/>
          <w:sz w:val="24"/>
          <w:szCs w:val="20"/>
        </w:rPr>
        <w:t>）办理开户、认购等业务，网上交易开通流程、业务规则请登录基金管理人网站查询。</w:t>
      </w:r>
    </w:p>
    <w:p w14:paraId="64EF4841" w14:textId="3EF73F17" w:rsidR="001D6063" w:rsidRPr="00853826" w:rsidRDefault="001D6063" w:rsidP="001D6063">
      <w:pPr>
        <w:spacing w:line="360" w:lineRule="auto"/>
        <w:ind w:firstLineChars="200" w:firstLine="480"/>
        <w:rPr>
          <w:rFonts w:ascii="宋体" w:hAnsi="宋体"/>
          <w:sz w:val="24"/>
        </w:rPr>
      </w:pPr>
      <w:r w:rsidRPr="00853826">
        <w:rPr>
          <w:rFonts w:ascii="Times New Roman" w:hAnsi="Times New Roman" w:hint="eastAsia"/>
          <w:bCs/>
          <w:sz w:val="24"/>
          <w:szCs w:val="20"/>
        </w:rPr>
        <w:t>募集期间，基金管理人可根据情况变更或增减基金销售机构，并</w:t>
      </w:r>
      <w:r w:rsidR="00621457" w:rsidRPr="00621457">
        <w:rPr>
          <w:rFonts w:ascii="Times New Roman" w:hAnsi="Times New Roman" w:hint="eastAsia"/>
          <w:bCs/>
          <w:sz w:val="24"/>
          <w:szCs w:val="20"/>
        </w:rPr>
        <w:t>在基金管理人网站公示</w:t>
      </w:r>
      <w:r w:rsidRPr="00853826">
        <w:rPr>
          <w:rFonts w:ascii="Times New Roman" w:hAnsi="Times New Roman" w:hint="eastAsia"/>
          <w:bCs/>
          <w:sz w:val="24"/>
          <w:szCs w:val="20"/>
        </w:rPr>
        <w:t>。具体销售城市（或网点）名单和联系方式，请参见</w:t>
      </w:r>
      <w:r w:rsidR="00621457" w:rsidRPr="00621457">
        <w:rPr>
          <w:rFonts w:ascii="Times New Roman" w:hAnsi="Times New Roman" w:hint="eastAsia"/>
          <w:bCs/>
          <w:sz w:val="24"/>
          <w:szCs w:val="20"/>
        </w:rPr>
        <w:t>基金管理人网站届时公示的基金销售机构名录</w:t>
      </w:r>
      <w:r w:rsidRPr="00853826">
        <w:rPr>
          <w:rFonts w:ascii="Times New Roman" w:hAnsi="Times New Roman" w:hint="eastAsia"/>
          <w:bCs/>
          <w:sz w:val="24"/>
          <w:szCs w:val="20"/>
        </w:rPr>
        <w:t>以及当地基金销售机构以各种形式发布的公告。</w:t>
      </w:r>
    </w:p>
    <w:p w14:paraId="4AB3D4CE" w14:textId="77777777" w:rsidR="001D6063" w:rsidRPr="00853826" w:rsidRDefault="008134EF" w:rsidP="001D6063">
      <w:pPr>
        <w:spacing w:line="360" w:lineRule="auto"/>
        <w:ind w:firstLineChars="200" w:firstLine="480"/>
        <w:rPr>
          <w:rFonts w:ascii="宋体" w:hAnsi="宋体"/>
          <w:sz w:val="24"/>
        </w:rPr>
      </w:pPr>
      <w:r w:rsidRPr="00853826">
        <w:rPr>
          <w:rFonts w:ascii="宋体" w:hAnsi="宋体" w:hint="eastAsia"/>
          <w:sz w:val="24"/>
        </w:rPr>
        <w:t>三</w:t>
      </w:r>
      <w:r w:rsidR="001D6063" w:rsidRPr="00853826">
        <w:rPr>
          <w:rFonts w:ascii="宋体" w:hAnsi="宋体" w:hint="eastAsia"/>
          <w:sz w:val="24"/>
        </w:rPr>
        <w:t>、基金份额的认购</w:t>
      </w:r>
    </w:p>
    <w:p w14:paraId="6FF7D1F4"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除法律、行政法规或中国证监会有关规定另有规定外，任何与基金份额发售有关的当事人不得预留和提前发售基金份额。</w:t>
      </w:r>
    </w:p>
    <w:p w14:paraId="113E65CB"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1</w:t>
      </w:r>
      <w:r w:rsidRPr="00853826">
        <w:rPr>
          <w:rFonts w:ascii="Times New Roman" w:hAnsi="Times New Roman" w:hint="eastAsia"/>
          <w:bCs/>
          <w:sz w:val="24"/>
          <w:szCs w:val="20"/>
        </w:rPr>
        <w:t>、基金份额的发售面值</w:t>
      </w:r>
    </w:p>
    <w:p w14:paraId="21D3E2CE"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本基金基金份额发售面值为人民币</w:t>
      </w:r>
      <w:r w:rsidRPr="00853826">
        <w:rPr>
          <w:rFonts w:ascii="Times New Roman" w:hAnsi="Times New Roman"/>
          <w:bCs/>
          <w:sz w:val="24"/>
          <w:szCs w:val="20"/>
        </w:rPr>
        <w:t>1.00</w:t>
      </w:r>
      <w:r w:rsidRPr="00853826">
        <w:rPr>
          <w:rFonts w:ascii="Times New Roman" w:hAnsi="Times New Roman" w:hint="eastAsia"/>
          <w:bCs/>
          <w:sz w:val="24"/>
          <w:szCs w:val="20"/>
        </w:rPr>
        <w:t>元。</w:t>
      </w:r>
    </w:p>
    <w:p w14:paraId="58B0CC4E" w14:textId="77777777" w:rsidR="001D6063" w:rsidRPr="00853826" w:rsidRDefault="001D6063" w:rsidP="001D6063">
      <w:pPr>
        <w:spacing w:line="360" w:lineRule="auto"/>
        <w:ind w:firstLineChars="200" w:firstLine="480"/>
        <w:rPr>
          <w:rFonts w:ascii="宋体" w:hAnsi="宋体"/>
          <w:sz w:val="24"/>
        </w:rPr>
      </w:pPr>
      <w:r w:rsidRPr="00853826">
        <w:rPr>
          <w:rFonts w:ascii="宋体" w:hAnsi="宋体" w:hint="eastAsia"/>
          <w:sz w:val="24"/>
        </w:rPr>
        <w:t>2、认购费用</w:t>
      </w:r>
    </w:p>
    <w:p w14:paraId="4AB8897A" w14:textId="3D35C10C" w:rsidR="00A60966" w:rsidRPr="009A4B37" w:rsidRDefault="00A60966" w:rsidP="00C32DD6">
      <w:pPr>
        <w:spacing w:line="360" w:lineRule="auto"/>
        <w:ind w:firstLineChars="200" w:firstLine="480"/>
        <w:rPr>
          <w:bCs/>
          <w:sz w:val="24"/>
        </w:rPr>
      </w:pPr>
      <w:r w:rsidRPr="009A4B37">
        <w:rPr>
          <w:rFonts w:hint="eastAsia"/>
          <w:bCs/>
          <w:sz w:val="24"/>
        </w:rPr>
        <w:t>本基金根据认购</w:t>
      </w:r>
      <w:r w:rsidRPr="009A4B37">
        <w:rPr>
          <w:rFonts w:hint="eastAsia"/>
          <w:bCs/>
          <w:sz w:val="24"/>
        </w:rPr>
        <w:t>/</w:t>
      </w:r>
      <w:r w:rsidRPr="009A4B37">
        <w:rPr>
          <w:rFonts w:hint="eastAsia"/>
          <w:bCs/>
          <w:sz w:val="24"/>
        </w:rPr>
        <w:t>申购费用、销售服务费收取方式</w:t>
      </w:r>
      <w:r>
        <w:rPr>
          <w:rFonts w:hint="eastAsia"/>
          <w:bCs/>
          <w:sz w:val="24"/>
        </w:rPr>
        <w:t>等事项</w:t>
      </w:r>
      <w:r w:rsidRPr="009A4B37">
        <w:rPr>
          <w:rFonts w:hint="eastAsia"/>
          <w:bCs/>
          <w:sz w:val="24"/>
        </w:rPr>
        <w:t>的不同，将基金份额分为不同的类别。</w:t>
      </w:r>
      <w:r w:rsidR="00C32DD6" w:rsidRPr="00B93CCB">
        <w:rPr>
          <w:rFonts w:hint="eastAsia"/>
          <w:bCs/>
          <w:sz w:val="24"/>
        </w:rPr>
        <w:t>在投资者认购、申购时收取认购、申购费用，在赎回时根据持有期限收取赎回费用，但不从本类别基金</w:t>
      </w:r>
      <w:r w:rsidR="00E470FB">
        <w:rPr>
          <w:rFonts w:hint="eastAsia"/>
          <w:bCs/>
          <w:sz w:val="24"/>
        </w:rPr>
        <w:t>财产</w:t>
      </w:r>
      <w:r w:rsidR="00C32DD6" w:rsidRPr="00B93CCB">
        <w:rPr>
          <w:rFonts w:hint="eastAsia"/>
          <w:bCs/>
          <w:sz w:val="24"/>
        </w:rPr>
        <w:t>中计提销售服务费的基金份额，称为</w:t>
      </w:r>
      <w:r w:rsidR="00C32DD6" w:rsidRPr="00B93CCB">
        <w:rPr>
          <w:rFonts w:hint="eastAsia"/>
          <w:bCs/>
          <w:sz w:val="24"/>
        </w:rPr>
        <w:t>A</w:t>
      </w:r>
      <w:r w:rsidR="00C32DD6" w:rsidRPr="00B93CCB">
        <w:rPr>
          <w:rFonts w:hint="eastAsia"/>
          <w:bCs/>
          <w:sz w:val="24"/>
        </w:rPr>
        <w:t>类基金份额；从本类别基金</w:t>
      </w:r>
      <w:r w:rsidR="00E470FB">
        <w:rPr>
          <w:rFonts w:hint="eastAsia"/>
          <w:bCs/>
          <w:sz w:val="24"/>
        </w:rPr>
        <w:t>财产</w:t>
      </w:r>
      <w:r w:rsidR="00C32DD6" w:rsidRPr="00B93CCB">
        <w:rPr>
          <w:rFonts w:hint="eastAsia"/>
          <w:bCs/>
          <w:sz w:val="24"/>
        </w:rPr>
        <w:t>中计提销售服务费而不收取认购</w:t>
      </w:r>
      <w:r w:rsidR="00C32DD6" w:rsidRPr="00B93CCB">
        <w:rPr>
          <w:rFonts w:hint="eastAsia"/>
          <w:bCs/>
          <w:sz w:val="24"/>
        </w:rPr>
        <w:t>/</w:t>
      </w:r>
      <w:r w:rsidR="00C32DD6" w:rsidRPr="00B93CCB">
        <w:rPr>
          <w:rFonts w:hint="eastAsia"/>
          <w:bCs/>
          <w:sz w:val="24"/>
        </w:rPr>
        <w:t>申购费用、在赎回时根据持有期限收取赎回费用的基金份额，称为</w:t>
      </w:r>
      <w:r w:rsidR="00C32DD6" w:rsidRPr="00B93CCB">
        <w:rPr>
          <w:rFonts w:hint="eastAsia"/>
          <w:bCs/>
          <w:sz w:val="24"/>
        </w:rPr>
        <w:t>C</w:t>
      </w:r>
      <w:r w:rsidR="00C32DD6" w:rsidRPr="00B93CCB">
        <w:rPr>
          <w:rFonts w:hint="eastAsia"/>
          <w:bCs/>
          <w:sz w:val="24"/>
        </w:rPr>
        <w:t>类基金份额。</w:t>
      </w:r>
    </w:p>
    <w:p w14:paraId="247EE2E4" w14:textId="77777777" w:rsidR="00A60966" w:rsidRPr="009A4B37" w:rsidRDefault="00A60966" w:rsidP="00A60966">
      <w:pPr>
        <w:spacing w:line="360" w:lineRule="auto"/>
        <w:ind w:firstLineChars="200" w:firstLine="480"/>
        <w:rPr>
          <w:bCs/>
          <w:sz w:val="24"/>
        </w:rPr>
      </w:pPr>
      <w:r w:rsidRPr="009A4B37">
        <w:rPr>
          <w:rFonts w:hint="eastAsia"/>
          <w:bCs/>
          <w:sz w:val="24"/>
        </w:rPr>
        <w:lastRenderedPageBreak/>
        <w:t>本基金</w:t>
      </w:r>
      <w:r w:rsidRPr="009A4B37">
        <w:rPr>
          <w:rFonts w:hint="eastAsia"/>
          <w:bCs/>
          <w:sz w:val="24"/>
        </w:rPr>
        <w:t>A</w:t>
      </w:r>
      <w:r w:rsidRPr="009A4B37">
        <w:rPr>
          <w:rFonts w:hint="eastAsia"/>
          <w:bCs/>
          <w:sz w:val="24"/>
        </w:rPr>
        <w:t>类</w:t>
      </w:r>
      <w:r>
        <w:rPr>
          <w:rFonts w:hint="eastAsia"/>
          <w:bCs/>
          <w:sz w:val="24"/>
        </w:rPr>
        <w:t>和</w:t>
      </w:r>
      <w:r w:rsidRPr="009A4B37">
        <w:rPr>
          <w:rFonts w:hint="eastAsia"/>
          <w:bCs/>
          <w:sz w:val="24"/>
        </w:rPr>
        <w:t>C</w:t>
      </w:r>
      <w:r w:rsidRPr="009A4B37">
        <w:rPr>
          <w:rFonts w:hint="eastAsia"/>
          <w:bCs/>
          <w:sz w:val="24"/>
        </w:rPr>
        <w:t>类基金份额分别设置代码。由于基金费用的不同，本基金</w:t>
      </w:r>
      <w:r w:rsidRPr="009A4B37">
        <w:rPr>
          <w:rFonts w:hint="eastAsia"/>
          <w:bCs/>
          <w:sz w:val="24"/>
        </w:rPr>
        <w:t>A</w:t>
      </w:r>
      <w:r w:rsidRPr="009A4B37">
        <w:rPr>
          <w:rFonts w:hint="eastAsia"/>
          <w:bCs/>
          <w:sz w:val="24"/>
        </w:rPr>
        <w:t>类基金份额</w:t>
      </w:r>
      <w:r>
        <w:rPr>
          <w:rFonts w:hint="eastAsia"/>
          <w:bCs/>
          <w:sz w:val="24"/>
        </w:rPr>
        <w:t>、</w:t>
      </w:r>
      <w:r w:rsidRPr="009A4B37">
        <w:rPr>
          <w:rFonts w:hint="eastAsia"/>
          <w:bCs/>
          <w:sz w:val="24"/>
        </w:rPr>
        <w:t>C</w:t>
      </w:r>
      <w:r w:rsidRPr="009A4B37">
        <w:rPr>
          <w:rFonts w:hint="eastAsia"/>
          <w:bCs/>
          <w:sz w:val="24"/>
        </w:rPr>
        <w:t>类基金份额将分别计算基金份额净值，计算公式为计算日各类别基金资产净值除以计算日发售在外的该类别基金份额总数。</w:t>
      </w:r>
    </w:p>
    <w:p w14:paraId="5E2C66A5" w14:textId="32D308F0" w:rsidR="001D6063" w:rsidRPr="00853826" w:rsidRDefault="00A60966" w:rsidP="00A60966">
      <w:pPr>
        <w:spacing w:line="360" w:lineRule="auto"/>
        <w:ind w:firstLineChars="200" w:firstLine="480"/>
        <w:rPr>
          <w:rFonts w:ascii="Times New Roman" w:hAnsi="Times New Roman"/>
          <w:bCs/>
          <w:sz w:val="24"/>
        </w:rPr>
      </w:pPr>
      <w:r w:rsidRPr="009A4B37">
        <w:rPr>
          <w:rFonts w:hint="eastAsia"/>
          <w:bCs/>
          <w:sz w:val="24"/>
        </w:rPr>
        <w:t>投资者可自行选择认购、申购的基金份额类别。根据基金运作情况，基金管理人可在</w:t>
      </w:r>
      <w:r>
        <w:rPr>
          <w:rFonts w:hint="eastAsia"/>
          <w:bCs/>
          <w:sz w:val="24"/>
        </w:rPr>
        <w:t>符合法律法规规定、基金合同约定且</w:t>
      </w:r>
      <w:r w:rsidRPr="009A4B37">
        <w:rPr>
          <w:rFonts w:hint="eastAsia"/>
          <w:bCs/>
          <w:sz w:val="24"/>
        </w:rPr>
        <w:t>不损害已有基金份额持有人权益的情况下，经与基金托管人协商，在履行适当程序后停止现有基金份额类别的销售、或者增加新的基金份额类别等，调整实施前基金管理人需及时公告并报中国证监会备案，不需要召开基金份额持有人大会。</w:t>
      </w:r>
    </w:p>
    <w:p w14:paraId="686AB3FC"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rPr>
        <w:t>本基金</w:t>
      </w:r>
      <w:r w:rsidRPr="00853826">
        <w:rPr>
          <w:rFonts w:ascii="Times New Roman" w:hAnsi="Times New Roman"/>
          <w:bCs/>
          <w:sz w:val="24"/>
        </w:rPr>
        <w:t>A</w:t>
      </w:r>
      <w:r w:rsidRPr="00853826">
        <w:rPr>
          <w:rFonts w:ascii="Times New Roman" w:hAnsi="Times New Roman"/>
          <w:bCs/>
          <w:sz w:val="24"/>
        </w:rPr>
        <w:t>类基金份额的认购费率</w:t>
      </w:r>
      <w:r w:rsidRPr="00853826">
        <w:rPr>
          <w:rFonts w:ascii="Times New Roman" w:hAnsi="Times New Roman"/>
          <w:bCs/>
          <w:sz w:val="24"/>
          <w:szCs w:val="20"/>
        </w:rPr>
        <w:t>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3"/>
        <w:gridCol w:w="3737"/>
      </w:tblGrid>
      <w:tr w:rsidR="001D6063" w:rsidRPr="00853826" w14:paraId="07EEC5C8" w14:textId="77777777" w:rsidTr="00457CFC">
        <w:trPr>
          <w:cantSplit/>
          <w:trHeight w:val="285"/>
          <w:jc w:val="center"/>
        </w:trPr>
        <w:tc>
          <w:tcPr>
            <w:tcW w:w="4143" w:type="dxa"/>
            <w:shd w:val="clear" w:color="auto" w:fill="auto"/>
            <w:vAlign w:val="center"/>
          </w:tcPr>
          <w:p w14:paraId="6087C7E6" w14:textId="77777777" w:rsidR="001D6063" w:rsidRPr="00853826" w:rsidRDefault="001D6063" w:rsidP="001D6063">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认购金额（</w:t>
            </w:r>
            <w:r w:rsidRPr="00853826">
              <w:rPr>
                <w:rFonts w:ascii="Times New Roman" w:hAnsi="Times New Roman"/>
                <w:color w:val="000000"/>
                <w:sz w:val="24"/>
                <w:szCs w:val="20"/>
              </w:rPr>
              <w:t>M</w:t>
            </w:r>
            <w:r w:rsidRPr="00853826">
              <w:rPr>
                <w:rFonts w:ascii="Times New Roman" w:hAnsi="Times New Roman"/>
                <w:color w:val="000000"/>
                <w:sz w:val="24"/>
                <w:szCs w:val="20"/>
              </w:rPr>
              <w:t>）</w:t>
            </w:r>
          </w:p>
        </w:tc>
        <w:tc>
          <w:tcPr>
            <w:tcW w:w="3737" w:type="dxa"/>
            <w:shd w:val="clear" w:color="auto" w:fill="auto"/>
            <w:vAlign w:val="center"/>
          </w:tcPr>
          <w:p w14:paraId="540CBE56" w14:textId="77777777" w:rsidR="001D6063" w:rsidRPr="00853826" w:rsidRDefault="001D6063" w:rsidP="001D6063">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认购费率</w:t>
            </w:r>
          </w:p>
        </w:tc>
      </w:tr>
      <w:tr w:rsidR="001D6063" w:rsidRPr="00853826" w14:paraId="4349BA63" w14:textId="77777777" w:rsidTr="00457CFC">
        <w:trPr>
          <w:cantSplit/>
          <w:trHeight w:val="285"/>
          <w:jc w:val="center"/>
        </w:trPr>
        <w:tc>
          <w:tcPr>
            <w:tcW w:w="4143" w:type="dxa"/>
            <w:shd w:val="clear" w:color="auto" w:fill="auto"/>
            <w:vAlign w:val="center"/>
          </w:tcPr>
          <w:p w14:paraId="6E2649A4" w14:textId="77777777" w:rsidR="001D6063" w:rsidRPr="00853826" w:rsidRDefault="001D6063" w:rsidP="001D6063">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M</w:t>
            </w:r>
            <w:r w:rsidRPr="00853826">
              <w:rPr>
                <w:rFonts w:ascii="Times New Roman" w:hAnsi="Times New Roman"/>
                <w:color w:val="000000"/>
                <w:sz w:val="24"/>
                <w:szCs w:val="20"/>
              </w:rPr>
              <w:t>＜</w:t>
            </w:r>
            <w:r w:rsidRPr="00853826">
              <w:rPr>
                <w:rFonts w:ascii="Times New Roman" w:hAnsi="Times New Roman"/>
                <w:color w:val="000000"/>
                <w:sz w:val="24"/>
                <w:szCs w:val="20"/>
              </w:rPr>
              <w:t>100</w:t>
            </w:r>
            <w:r w:rsidRPr="00853826">
              <w:rPr>
                <w:rFonts w:ascii="Times New Roman" w:hAnsi="Times New Roman"/>
                <w:color w:val="000000"/>
                <w:sz w:val="24"/>
                <w:szCs w:val="20"/>
              </w:rPr>
              <w:t>万元</w:t>
            </w:r>
          </w:p>
        </w:tc>
        <w:tc>
          <w:tcPr>
            <w:tcW w:w="3737" w:type="dxa"/>
            <w:shd w:val="clear" w:color="auto" w:fill="auto"/>
            <w:vAlign w:val="center"/>
          </w:tcPr>
          <w:p w14:paraId="4DE41D6D" w14:textId="77777777" w:rsidR="001D6063" w:rsidRPr="00853826" w:rsidRDefault="001D6063" w:rsidP="001D6063">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0.60%</w:t>
            </w:r>
          </w:p>
        </w:tc>
      </w:tr>
      <w:tr w:rsidR="001D6063" w:rsidRPr="00853826" w14:paraId="58C57B22" w14:textId="77777777" w:rsidTr="00457CFC">
        <w:trPr>
          <w:cantSplit/>
          <w:trHeight w:val="285"/>
          <w:jc w:val="center"/>
        </w:trPr>
        <w:tc>
          <w:tcPr>
            <w:tcW w:w="4143" w:type="dxa"/>
            <w:shd w:val="clear" w:color="auto" w:fill="auto"/>
            <w:vAlign w:val="center"/>
          </w:tcPr>
          <w:p w14:paraId="7E802EFE" w14:textId="77777777" w:rsidR="001D6063" w:rsidRPr="00853826" w:rsidRDefault="001D6063" w:rsidP="00CE0A85">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100</w:t>
            </w:r>
            <w:r w:rsidRPr="00853826">
              <w:rPr>
                <w:rFonts w:ascii="Times New Roman" w:hAnsi="Times New Roman"/>
                <w:color w:val="000000"/>
                <w:sz w:val="24"/>
                <w:szCs w:val="20"/>
              </w:rPr>
              <w:t>万元</w:t>
            </w:r>
            <w:r w:rsidRPr="00853826">
              <w:rPr>
                <w:rFonts w:ascii="Times New Roman" w:hAnsi="Times New Roman"/>
                <w:color w:val="000000"/>
                <w:sz w:val="24"/>
                <w:szCs w:val="20"/>
              </w:rPr>
              <w:t>≤M</w:t>
            </w:r>
            <w:r w:rsidRPr="00853826">
              <w:rPr>
                <w:rFonts w:ascii="Times New Roman" w:hAnsi="Times New Roman"/>
                <w:color w:val="000000"/>
                <w:sz w:val="24"/>
                <w:szCs w:val="20"/>
              </w:rPr>
              <w:t>＜</w:t>
            </w:r>
            <w:r w:rsidRPr="00853826">
              <w:rPr>
                <w:rFonts w:ascii="Times New Roman" w:hAnsi="Times New Roman"/>
                <w:color w:val="000000"/>
                <w:sz w:val="24"/>
                <w:szCs w:val="20"/>
              </w:rPr>
              <w:t>500</w:t>
            </w:r>
            <w:r w:rsidRPr="00853826">
              <w:rPr>
                <w:rFonts w:ascii="Times New Roman" w:hAnsi="Times New Roman"/>
                <w:color w:val="000000"/>
                <w:sz w:val="24"/>
                <w:szCs w:val="20"/>
              </w:rPr>
              <w:t>万元</w:t>
            </w:r>
          </w:p>
        </w:tc>
        <w:tc>
          <w:tcPr>
            <w:tcW w:w="3737" w:type="dxa"/>
            <w:shd w:val="clear" w:color="auto" w:fill="auto"/>
            <w:vAlign w:val="center"/>
          </w:tcPr>
          <w:p w14:paraId="1697CDF9" w14:textId="77777777" w:rsidR="001D6063" w:rsidRPr="00853826" w:rsidRDefault="001D6063" w:rsidP="001D6063">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0.30%</w:t>
            </w:r>
          </w:p>
        </w:tc>
      </w:tr>
      <w:tr w:rsidR="001D6063" w:rsidRPr="00853826" w14:paraId="3978DF67" w14:textId="77777777" w:rsidTr="00457CFC">
        <w:trPr>
          <w:cantSplit/>
          <w:trHeight w:val="285"/>
          <w:jc w:val="center"/>
        </w:trPr>
        <w:tc>
          <w:tcPr>
            <w:tcW w:w="4143" w:type="dxa"/>
            <w:shd w:val="clear" w:color="auto" w:fill="auto"/>
            <w:vAlign w:val="center"/>
          </w:tcPr>
          <w:p w14:paraId="2B11B19A" w14:textId="77777777" w:rsidR="001D6063" w:rsidRPr="00853826" w:rsidRDefault="001D6063" w:rsidP="001D6063">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M≥500</w:t>
            </w:r>
            <w:r w:rsidRPr="00853826">
              <w:rPr>
                <w:rFonts w:ascii="Times New Roman" w:hAnsi="Times New Roman"/>
                <w:color w:val="000000"/>
                <w:sz w:val="24"/>
                <w:szCs w:val="20"/>
              </w:rPr>
              <w:t>万元</w:t>
            </w:r>
          </w:p>
        </w:tc>
        <w:tc>
          <w:tcPr>
            <w:tcW w:w="3737" w:type="dxa"/>
            <w:shd w:val="clear" w:color="auto" w:fill="auto"/>
            <w:vAlign w:val="center"/>
          </w:tcPr>
          <w:p w14:paraId="60D72A26" w14:textId="77777777" w:rsidR="001D6063" w:rsidRPr="00853826" w:rsidRDefault="001D6063" w:rsidP="001D6063">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每笔</w:t>
            </w:r>
            <w:r w:rsidRPr="00853826">
              <w:rPr>
                <w:rFonts w:ascii="Times New Roman" w:hAnsi="Times New Roman"/>
                <w:color w:val="000000"/>
                <w:sz w:val="24"/>
                <w:szCs w:val="20"/>
              </w:rPr>
              <w:t>1000</w:t>
            </w:r>
            <w:r w:rsidRPr="00853826">
              <w:rPr>
                <w:rFonts w:ascii="Times New Roman" w:hAnsi="Times New Roman"/>
                <w:color w:val="000000"/>
                <w:sz w:val="24"/>
                <w:szCs w:val="20"/>
              </w:rPr>
              <w:t>元</w:t>
            </w:r>
          </w:p>
        </w:tc>
      </w:tr>
    </w:tbl>
    <w:p w14:paraId="6D1F45F6" w14:textId="4E4E4788"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本基金</w:t>
      </w:r>
      <w:r w:rsidRPr="00853826">
        <w:rPr>
          <w:rFonts w:ascii="Times New Roman" w:hAnsi="Times New Roman"/>
          <w:bCs/>
          <w:sz w:val="24"/>
          <w:szCs w:val="20"/>
        </w:rPr>
        <w:t>C</w:t>
      </w:r>
      <w:r w:rsidRPr="00853826">
        <w:rPr>
          <w:rFonts w:ascii="Times New Roman" w:hAnsi="Times New Roman"/>
          <w:bCs/>
          <w:sz w:val="24"/>
          <w:szCs w:val="20"/>
        </w:rPr>
        <w:t>类</w:t>
      </w:r>
      <w:r w:rsidR="00FE57AE">
        <w:rPr>
          <w:rFonts w:ascii="Times New Roman" w:hAnsi="Times New Roman"/>
          <w:bCs/>
          <w:sz w:val="24"/>
          <w:szCs w:val="20"/>
        </w:rPr>
        <w:t>基金</w:t>
      </w:r>
      <w:r w:rsidRPr="00853826">
        <w:rPr>
          <w:rFonts w:ascii="Times New Roman" w:hAnsi="Times New Roman"/>
          <w:bCs/>
          <w:sz w:val="24"/>
          <w:szCs w:val="20"/>
        </w:rPr>
        <w:t>份额不收取认购费用。</w:t>
      </w:r>
    </w:p>
    <w:p w14:paraId="63CBDC83" w14:textId="1A74DEB9" w:rsidR="001D6063" w:rsidRPr="00853826" w:rsidRDefault="00BD6C74" w:rsidP="001D6063">
      <w:pPr>
        <w:spacing w:line="360" w:lineRule="auto"/>
        <w:ind w:firstLineChars="200" w:firstLine="480"/>
        <w:rPr>
          <w:rFonts w:ascii="Times New Roman" w:hAnsi="Times New Roman"/>
          <w:bCs/>
          <w:sz w:val="24"/>
          <w:szCs w:val="20"/>
        </w:rPr>
      </w:pPr>
      <w:r>
        <w:rPr>
          <w:rFonts w:ascii="Times New Roman" w:hAnsi="Times New Roman"/>
          <w:bCs/>
          <w:sz w:val="24"/>
          <w:szCs w:val="20"/>
        </w:rPr>
        <w:t>A</w:t>
      </w:r>
      <w:r>
        <w:rPr>
          <w:rFonts w:ascii="Times New Roman" w:hAnsi="Times New Roman"/>
          <w:bCs/>
          <w:sz w:val="24"/>
          <w:szCs w:val="20"/>
        </w:rPr>
        <w:t>类</w:t>
      </w:r>
      <w:r w:rsidR="001D6063" w:rsidRPr="00853826">
        <w:rPr>
          <w:rFonts w:ascii="Times New Roman" w:hAnsi="Times New Roman"/>
          <w:bCs/>
          <w:sz w:val="24"/>
          <w:szCs w:val="20"/>
        </w:rPr>
        <w:t>基金</w:t>
      </w:r>
      <w:r>
        <w:rPr>
          <w:rFonts w:ascii="Times New Roman" w:hAnsi="Times New Roman"/>
          <w:bCs/>
          <w:sz w:val="24"/>
          <w:szCs w:val="20"/>
        </w:rPr>
        <w:t>份额的</w:t>
      </w:r>
      <w:r w:rsidR="001D6063" w:rsidRPr="00853826">
        <w:rPr>
          <w:rFonts w:ascii="Times New Roman" w:hAnsi="Times New Roman"/>
          <w:bCs/>
          <w:sz w:val="24"/>
          <w:szCs w:val="20"/>
        </w:rPr>
        <w:t>认购费用不列入基金财产，主要用于基金的市场推广、销售、登记等基金募集期间发生的各项费用。</w:t>
      </w:r>
    </w:p>
    <w:p w14:paraId="1ED76808"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基金管理人可以在不违背法律法规规定及基金合同约定的情形下根据市场情况制定基</w:t>
      </w:r>
      <w:bookmarkStart w:id="83" w:name="OLE_LINK10"/>
      <w:bookmarkStart w:id="84" w:name="OLE_LINK11"/>
      <w:r w:rsidRPr="00853826">
        <w:rPr>
          <w:rFonts w:ascii="Times New Roman" w:hAnsi="Times New Roman"/>
          <w:bCs/>
          <w:sz w:val="24"/>
          <w:szCs w:val="20"/>
        </w:rPr>
        <w:t>金促销计划</w:t>
      </w:r>
      <w:bookmarkEnd w:id="83"/>
      <w:bookmarkEnd w:id="84"/>
      <w:r w:rsidRPr="00853826">
        <w:rPr>
          <w:rFonts w:ascii="Times New Roman" w:hAnsi="Times New Roman"/>
          <w:bCs/>
          <w:sz w:val="24"/>
          <w:szCs w:val="20"/>
        </w:rPr>
        <w:t>，</w:t>
      </w:r>
      <w:r w:rsidR="004A3B60" w:rsidRPr="00853826">
        <w:rPr>
          <w:rFonts w:asciiTheme="minorEastAsia" w:eastAsiaTheme="minorEastAsia" w:hAnsiTheme="minorEastAsia" w:hint="eastAsia"/>
          <w:bCs/>
          <w:sz w:val="24"/>
        </w:rPr>
        <w:t>定期或不定期地</w:t>
      </w:r>
      <w:r w:rsidRPr="00853826">
        <w:rPr>
          <w:rFonts w:ascii="Times New Roman" w:hAnsi="Times New Roman"/>
          <w:bCs/>
          <w:sz w:val="24"/>
          <w:szCs w:val="20"/>
        </w:rPr>
        <w:t>开展基金促销活动。在基金促销活动期间，</w:t>
      </w:r>
      <w:r w:rsidR="004A3B60" w:rsidRPr="00853826">
        <w:rPr>
          <w:rFonts w:ascii="Times New Roman" w:hAnsi="Times New Roman" w:hint="eastAsia"/>
          <w:bCs/>
          <w:sz w:val="24"/>
          <w:szCs w:val="20"/>
        </w:rPr>
        <w:t>按相关监管部门要求履行必要手续后，</w:t>
      </w:r>
      <w:r w:rsidRPr="00853826">
        <w:rPr>
          <w:rFonts w:ascii="Times New Roman" w:hAnsi="Times New Roman"/>
          <w:bCs/>
          <w:sz w:val="24"/>
          <w:szCs w:val="20"/>
        </w:rPr>
        <w:t>基金管理人可以适当调低基金认购费率。</w:t>
      </w:r>
    </w:p>
    <w:p w14:paraId="48BEB799"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3</w:t>
      </w:r>
      <w:r w:rsidRPr="00853826">
        <w:rPr>
          <w:rFonts w:ascii="Times New Roman" w:hAnsi="Times New Roman"/>
          <w:bCs/>
          <w:sz w:val="24"/>
          <w:szCs w:val="20"/>
        </w:rPr>
        <w:t>、认购份额的计算</w:t>
      </w:r>
    </w:p>
    <w:p w14:paraId="5796475D"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基金认购采用金额认购的方式。</w:t>
      </w:r>
    </w:p>
    <w:p w14:paraId="3B3CB25F"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w:t>
      </w:r>
      <w:r w:rsidRPr="00853826">
        <w:rPr>
          <w:rFonts w:ascii="Times New Roman" w:hAnsi="Times New Roman"/>
          <w:bCs/>
          <w:sz w:val="24"/>
          <w:szCs w:val="20"/>
        </w:rPr>
        <w:t>1</w:t>
      </w:r>
      <w:r w:rsidRPr="00853826">
        <w:rPr>
          <w:rFonts w:ascii="Times New Roman" w:hAnsi="Times New Roman"/>
          <w:bCs/>
          <w:sz w:val="24"/>
          <w:szCs w:val="20"/>
        </w:rPr>
        <w:t>）</w:t>
      </w:r>
      <w:r w:rsidRPr="00853826">
        <w:rPr>
          <w:rFonts w:ascii="Times New Roman" w:hAnsi="Times New Roman"/>
          <w:bCs/>
          <w:sz w:val="24"/>
          <w:szCs w:val="20"/>
        </w:rPr>
        <w:t>A</w:t>
      </w:r>
      <w:r w:rsidRPr="00853826">
        <w:rPr>
          <w:rFonts w:ascii="Times New Roman" w:hAnsi="Times New Roman"/>
          <w:bCs/>
          <w:sz w:val="24"/>
          <w:szCs w:val="20"/>
        </w:rPr>
        <w:t>类基金份额</w:t>
      </w:r>
    </w:p>
    <w:p w14:paraId="2293BC75" w14:textId="77777777" w:rsidR="001D6063" w:rsidRPr="00853826" w:rsidRDefault="001D6063" w:rsidP="001D6063">
      <w:pPr>
        <w:spacing w:line="360" w:lineRule="auto"/>
        <w:ind w:firstLine="480"/>
        <w:rPr>
          <w:rFonts w:ascii="Times New Roman" w:hAnsi="Times New Roman"/>
          <w:bCs/>
          <w:sz w:val="24"/>
          <w:szCs w:val="20"/>
        </w:rPr>
      </w:pPr>
      <w:r w:rsidRPr="00853826">
        <w:rPr>
          <w:rFonts w:ascii="Times New Roman" w:hAnsi="Times New Roman" w:hint="eastAsia"/>
          <w:bCs/>
          <w:sz w:val="24"/>
          <w:szCs w:val="20"/>
        </w:rPr>
        <w:t>A</w:t>
      </w:r>
      <w:r w:rsidRPr="00853826">
        <w:rPr>
          <w:rFonts w:ascii="Times New Roman" w:hAnsi="Times New Roman" w:hint="eastAsia"/>
          <w:bCs/>
          <w:sz w:val="24"/>
          <w:szCs w:val="20"/>
        </w:rPr>
        <w:t>类</w:t>
      </w:r>
      <w:r w:rsidRPr="00853826">
        <w:rPr>
          <w:rFonts w:ascii="Times New Roman" w:hAnsi="Times New Roman"/>
          <w:bCs/>
          <w:sz w:val="24"/>
          <w:szCs w:val="20"/>
        </w:rPr>
        <w:t>基金</w:t>
      </w:r>
      <w:r w:rsidRPr="00853826">
        <w:rPr>
          <w:rFonts w:ascii="Times New Roman" w:hAnsi="Times New Roman" w:hint="eastAsia"/>
          <w:bCs/>
          <w:sz w:val="24"/>
          <w:szCs w:val="20"/>
        </w:rPr>
        <w:t>份额</w:t>
      </w:r>
      <w:r w:rsidRPr="00853826">
        <w:rPr>
          <w:rFonts w:ascii="Times New Roman" w:hAnsi="Times New Roman"/>
          <w:bCs/>
          <w:sz w:val="24"/>
          <w:szCs w:val="20"/>
        </w:rPr>
        <w:t>的认购金额包括认购费用和净认购金额，其中：</w:t>
      </w:r>
      <w:r w:rsidRPr="00853826">
        <w:rPr>
          <w:rFonts w:ascii="Times New Roman" w:hAnsi="Times New Roman"/>
          <w:bCs/>
          <w:sz w:val="24"/>
          <w:szCs w:val="20"/>
        </w:rPr>
        <w:t xml:space="preserve"> </w:t>
      </w:r>
    </w:p>
    <w:p w14:paraId="18B19518" w14:textId="77777777" w:rsidR="001D6063" w:rsidRPr="00853826" w:rsidRDefault="001D6063" w:rsidP="001D6063">
      <w:pPr>
        <w:spacing w:line="360" w:lineRule="auto"/>
        <w:ind w:firstLine="480"/>
        <w:rPr>
          <w:rFonts w:ascii="Times New Roman" w:hAnsi="Times New Roman"/>
          <w:bCs/>
          <w:sz w:val="24"/>
          <w:szCs w:val="20"/>
        </w:rPr>
      </w:pPr>
      <w:r w:rsidRPr="00853826">
        <w:rPr>
          <w:rFonts w:ascii="Times New Roman" w:hAnsi="Times New Roman" w:hint="eastAsia"/>
          <w:bCs/>
          <w:sz w:val="24"/>
          <w:szCs w:val="20"/>
        </w:rPr>
        <w:t>认购</w:t>
      </w:r>
      <w:r w:rsidRPr="00853826">
        <w:rPr>
          <w:rFonts w:ascii="Times New Roman" w:hAnsi="Times New Roman"/>
          <w:bCs/>
          <w:sz w:val="24"/>
          <w:szCs w:val="20"/>
        </w:rPr>
        <w:t>费用适用比例费率时：</w:t>
      </w:r>
    </w:p>
    <w:p w14:paraId="6FB18339"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净认购金额</w:t>
      </w:r>
      <w:r w:rsidRPr="00853826">
        <w:rPr>
          <w:rFonts w:ascii="Times New Roman" w:hAnsi="Times New Roman"/>
          <w:bCs/>
          <w:sz w:val="24"/>
          <w:szCs w:val="20"/>
        </w:rPr>
        <w:t xml:space="preserve">= </w:t>
      </w:r>
      <w:r w:rsidRPr="00853826">
        <w:rPr>
          <w:rFonts w:ascii="Times New Roman" w:hAnsi="Times New Roman"/>
          <w:bCs/>
          <w:sz w:val="24"/>
          <w:szCs w:val="20"/>
        </w:rPr>
        <w:t>认购金额</w:t>
      </w:r>
      <w:r w:rsidRPr="00853826">
        <w:rPr>
          <w:rFonts w:ascii="Times New Roman" w:hAnsi="Times New Roman"/>
          <w:bCs/>
          <w:sz w:val="24"/>
          <w:szCs w:val="20"/>
        </w:rPr>
        <w:t>/</w:t>
      </w:r>
      <w:r w:rsidRPr="00853826">
        <w:rPr>
          <w:rFonts w:ascii="Times New Roman" w:hAnsi="Times New Roman"/>
          <w:bCs/>
          <w:sz w:val="24"/>
          <w:szCs w:val="20"/>
        </w:rPr>
        <w:t>（</w:t>
      </w:r>
      <w:r w:rsidRPr="00853826">
        <w:rPr>
          <w:rFonts w:ascii="Times New Roman" w:hAnsi="Times New Roman"/>
          <w:bCs/>
          <w:sz w:val="24"/>
          <w:szCs w:val="20"/>
        </w:rPr>
        <w:t>1</w:t>
      </w:r>
      <w:r w:rsidRPr="00853826">
        <w:rPr>
          <w:rFonts w:ascii="Times New Roman" w:hAnsi="Times New Roman"/>
          <w:bCs/>
          <w:sz w:val="24"/>
          <w:szCs w:val="20"/>
        </w:rPr>
        <w:t>＋认购费率）</w:t>
      </w:r>
      <w:r w:rsidRPr="00853826">
        <w:rPr>
          <w:rFonts w:ascii="Times New Roman" w:hAnsi="Times New Roman"/>
          <w:bCs/>
          <w:sz w:val="24"/>
          <w:szCs w:val="20"/>
        </w:rPr>
        <w:t xml:space="preserve"> </w:t>
      </w:r>
    </w:p>
    <w:p w14:paraId="080402D1"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认购费用</w:t>
      </w:r>
      <w:r w:rsidRPr="00853826">
        <w:rPr>
          <w:rFonts w:ascii="Times New Roman" w:hAnsi="Times New Roman"/>
          <w:bCs/>
          <w:sz w:val="24"/>
          <w:szCs w:val="20"/>
        </w:rPr>
        <w:t xml:space="preserve">= </w:t>
      </w:r>
      <w:r w:rsidRPr="00853826">
        <w:rPr>
          <w:rFonts w:ascii="Times New Roman" w:hAnsi="Times New Roman"/>
          <w:bCs/>
          <w:sz w:val="24"/>
          <w:szCs w:val="20"/>
        </w:rPr>
        <w:t>认购金额</w:t>
      </w:r>
      <w:r w:rsidRPr="00853826">
        <w:rPr>
          <w:rFonts w:ascii="Times New Roman" w:eastAsia="MS Mincho" w:hAnsi="Times New Roman"/>
          <w:bCs/>
          <w:sz w:val="24"/>
          <w:szCs w:val="20"/>
        </w:rPr>
        <w:t>−</w:t>
      </w:r>
      <w:r w:rsidRPr="00853826">
        <w:rPr>
          <w:rFonts w:ascii="Times New Roman" w:hAnsi="Times New Roman"/>
          <w:bCs/>
          <w:sz w:val="24"/>
          <w:szCs w:val="20"/>
        </w:rPr>
        <w:t>净认购金额</w:t>
      </w:r>
    </w:p>
    <w:p w14:paraId="1CECCEFD"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认购份额</w:t>
      </w:r>
      <w:r w:rsidRPr="00853826">
        <w:rPr>
          <w:rFonts w:ascii="Times New Roman" w:hAnsi="Times New Roman"/>
          <w:bCs/>
          <w:sz w:val="24"/>
          <w:szCs w:val="20"/>
        </w:rPr>
        <w:t xml:space="preserve">= </w:t>
      </w:r>
      <w:r w:rsidRPr="00853826">
        <w:rPr>
          <w:rFonts w:ascii="Times New Roman" w:hAnsi="Times New Roman"/>
          <w:bCs/>
          <w:sz w:val="24"/>
          <w:szCs w:val="20"/>
        </w:rPr>
        <w:t>（净认购金额＋认购利息）</w:t>
      </w:r>
      <w:r w:rsidRPr="00853826">
        <w:rPr>
          <w:rFonts w:ascii="Times New Roman" w:hAnsi="Times New Roman"/>
          <w:bCs/>
          <w:sz w:val="24"/>
          <w:szCs w:val="20"/>
        </w:rPr>
        <w:t xml:space="preserve">/ </w:t>
      </w:r>
      <w:r w:rsidRPr="00853826">
        <w:rPr>
          <w:rFonts w:ascii="Times New Roman" w:hAnsi="Times New Roman"/>
          <w:bCs/>
          <w:sz w:val="24"/>
          <w:szCs w:val="20"/>
        </w:rPr>
        <w:t>基金份额发售面值</w:t>
      </w:r>
    </w:p>
    <w:p w14:paraId="43CD8931"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认购费用适用固定金额：</w:t>
      </w:r>
    </w:p>
    <w:p w14:paraId="3F14E901"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lastRenderedPageBreak/>
        <w:t>认购费用</w:t>
      </w:r>
      <w:r w:rsidRPr="00853826">
        <w:rPr>
          <w:rFonts w:ascii="Times New Roman" w:hAnsi="Times New Roman"/>
          <w:bCs/>
          <w:sz w:val="24"/>
          <w:szCs w:val="20"/>
        </w:rPr>
        <w:t xml:space="preserve"> = </w:t>
      </w:r>
      <w:r w:rsidRPr="00853826">
        <w:rPr>
          <w:rFonts w:ascii="Times New Roman" w:hAnsi="Times New Roman"/>
          <w:bCs/>
          <w:sz w:val="24"/>
          <w:szCs w:val="20"/>
        </w:rPr>
        <w:t>固定金额</w:t>
      </w:r>
    </w:p>
    <w:p w14:paraId="203B9ACA"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净认购金额</w:t>
      </w:r>
      <w:r w:rsidRPr="00853826">
        <w:rPr>
          <w:rFonts w:ascii="Times New Roman" w:hAnsi="Times New Roman"/>
          <w:bCs/>
          <w:sz w:val="24"/>
          <w:szCs w:val="20"/>
        </w:rPr>
        <w:t xml:space="preserve"> = </w:t>
      </w:r>
      <w:r w:rsidRPr="00853826">
        <w:rPr>
          <w:rFonts w:ascii="Times New Roman" w:hAnsi="Times New Roman"/>
          <w:bCs/>
          <w:sz w:val="24"/>
          <w:szCs w:val="20"/>
        </w:rPr>
        <w:t>认购金额</w:t>
      </w:r>
      <w:r w:rsidRPr="00853826">
        <w:rPr>
          <w:rFonts w:ascii="Times New Roman" w:hAnsi="Times New Roman"/>
          <w:bCs/>
          <w:sz w:val="24"/>
          <w:szCs w:val="20"/>
        </w:rPr>
        <w:t>-</w:t>
      </w:r>
      <w:r w:rsidRPr="00853826">
        <w:rPr>
          <w:rFonts w:ascii="Times New Roman" w:hAnsi="Times New Roman"/>
          <w:bCs/>
          <w:sz w:val="24"/>
          <w:szCs w:val="20"/>
        </w:rPr>
        <w:t>认购费用</w:t>
      </w:r>
    </w:p>
    <w:p w14:paraId="29ADFF8A"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认购份额</w:t>
      </w:r>
      <w:r w:rsidRPr="00853826">
        <w:rPr>
          <w:rFonts w:ascii="Times New Roman" w:hAnsi="Times New Roman"/>
          <w:bCs/>
          <w:sz w:val="24"/>
          <w:szCs w:val="20"/>
        </w:rPr>
        <w:t xml:space="preserve">= </w:t>
      </w:r>
      <w:r w:rsidRPr="00853826">
        <w:rPr>
          <w:rFonts w:ascii="Times New Roman" w:hAnsi="Times New Roman"/>
          <w:bCs/>
          <w:sz w:val="24"/>
          <w:szCs w:val="20"/>
        </w:rPr>
        <w:t>（净认购金额＋认购利息）</w:t>
      </w:r>
      <w:r w:rsidRPr="00853826">
        <w:rPr>
          <w:rFonts w:ascii="Times New Roman" w:hAnsi="Times New Roman"/>
          <w:bCs/>
          <w:sz w:val="24"/>
          <w:szCs w:val="20"/>
        </w:rPr>
        <w:t xml:space="preserve">/ </w:t>
      </w:r>
      <w:r w:rsidRPr="00853826">
        <w:rPr>
          <w:rFonts w:ascii="Times New Roman" w:hAnsi="Times New Roman"/>
          <w:bCs/>
          <w:sz w:val="24"/>
          <w:szCs w:val="20"/>
        </w:rPr>
        <w:t>基金份额发售面值</w:t>
      </w:r>
    </w:p>
    <w:p w14:paraId="133127E7"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w:t>
      </w:r>
      <w:r w:rsidRPr="00853826">
        <w:rPr>
          <w:rFonts w:ascii="Times New Roman" w:hAnsi="Times New Roman"/>
          <w:bCs/>
          <w:sz w:val="24"/>
          <w:szCs w:val="20"/>
        </w:rPr>
        <w:t>2</w:t>
      </w:r>
      <w:r w:rsidRPr="00853826">
        <w:rPr>
          <w:rFonts w:ascii="Times New Roman" w:hAnsi="Times New Roman"/>
          <w:bCs/>
          <w:sz w:val="24"/>
          <w:szCs w:val="20"/>
        </w:rPr>
        <w:t>）</w:t>
      </w:r>
      <w:r w:rsidRPr="00853826">
        <w:rPr>
          <w:rFonts w:ascii="Times New Roman" w:hAnsi="Times New Roman"/>
          <w:bCs/>
          <w:sz w:val="24"/>
          <w:szCs w:val="20"/>
        </w:rPr>
        <w:t>C</w:t>
      </w:r>
      <w:r w:rsidRPr="00853826">
        <w:rPr>
          <w:rFonts w:ascii="Times New Roman" w:hAnsi="Times New Roman"/>
          <w:bCs/>
          <w:sz w:val="24"/>
          <w:szCs w:val="20"/>
        </w:rPr>
        <w:t>类基金份额</w:t>
      </w:r>
    </w:p>
    <w:p w14:paraId="5FD4896E"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认购份额</w:t>
      </w:r>
      <w:r w:rsidRPr="00853826">
        <w:rPr>
          <w:rFonts w:ascii="Times New Roman" w:hAnsi="Times New Roman"/>
          <w:bCs/>
          <w:sz w:val="24"/>
          <w:szCs w:val="20"/>
        </w:rPr>
        <w:t xml:space="preserve">= </w:t>
      </w:r>
      <w:r w:rsidRPr="00853826">
        <w:rPr>
          <w:rFonts w:ascii="Times New Roman" w:hAnsi="Times New Roman"/>
          <w:bCs/>
          <w:sz w:val="24"/>
          <w:szCs w:val="20"/>
        </w:rPr>
        <w:t>（认购金额＋认购利息）</w:t>
      </w:r>
      <w:r w:rsidRPr="00853826">
        <w:rPr>
          <w:rFonts w:ascii="Times New Roman" w:hAnsi="Times New Roman"/>
          <w:bCs/>
          <w:sz w:val="24"/>
          <w:szCs w:val="20"/>
        </w:rPr>
        <w:t xml:space="preserve">/ </w:t>
      </w:r>
      <w:r w:rsidRPr="00853826">
        <w:rPr>
          <w:rFonts w:ascii="Times New Roman" w:hAnsi="Times New Roman"/>
          <w:bCs/>
          <w:sz w:val="24"/>
          <w:szCs w:val="20"/>
        </w:rPr>
        <w:t>基金份额发售面值</w:t>
      </w:r>
    </w:p>
    <w:p w14:paraId="77A929DC" w14:textId="2A41D48F"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认购份额</w:t>
      </w:r>
      <w:r w:rsidR="0020163B" w:rsidRPr="00FF12CA">
        <w:rPr>
          <w:rFonts w:hint="eastAsia"/>
          <w:bCs/>
          <w:sz w:val="24"/>
        </w:rPr>
        <w:t>（含利息折算的份额）</w:t>
      </w:r>
      <w:r w:rsidRPr="00853826">
        <w:rPr>
          <w:rFonts w:ascii="Times New Roman" w:hAnsi="Times New Roman"/>
          <w:bCs/>
          <w:sz w:val="24"/>
          <w:szCs w:val="20"/>
        </w:rPr>
        <w:t>的计算结果保留到小数点后</w:t>
      </w:r>
      <w:r w:rsidRPr="00853826">
        <w:rPr>
          <w:rFonts w:ascii="Times New Roman" w:hAnsi="Times New Roman"/>
          <w:bCs/>
          <w:sz w:val="24"/>
          <w:szCs w:val="20"/>
        </w:rPr>
        <w:t>2</w:t>
      </w:r>
      <w:r w:rsidRPr="00853826">
        <w:rPr>
          <w:rFonts w:ascii="Times New Roman" w:hAnsi="Times New Roman"/>
          <w:bCs/>
          <w:sz w:val="24"/>
          <w:szCs w:val="20"/>
        </w:rPr>
        <w:t>位，小数点</w:t>
      </w:r>
      <w:r w:rsidRPr="00853826">
        <w:rPr>
          <w:rFonts w:ascii="Times New Roman" w:hAnsi="Times New Roman"/>
          <w:bCs/>
          <w:sz w:val="24"/>
          <w:szCs w:val="20"/>
        </w:rPr>
        <w:t>2</w:t>
      </w:r>
      <w:r w:rsidRPr="00853826">
        <w:rPr>
          <w:rFonts w:ascii="Times New Roman" w:hAnsi="Times New Roman"/>
          <w:bCs/>
          <w:sz w:val="24"/>
          <w:szCs w:val="20"/>
        </w:rPr>
        <w:t>位以后的部分四舍五入，由此误差产生的收益或损失由基金财产承担。</w:t>
      </w:r>
    </w:p>
    <w:p w14:paraId="2FB7C227"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例</w:t>
      </w:r>
      <w:r w:rsidRPr="00853826">
        <w:rPr>
          <w:rFonts w:ascii="Times New Roman" w:hAnsi="Times New Roman"/>
          <w:bCs/>
          <w:sz w:val="24"/>
          <w:szCs w:val="20"/>
        </w:rPr>
        <w:t>1</w:t>
      </w:r>
      <w:r w:rsidRPr="00853826">
        <w:rPr>
          <w:rFonts w:ascii="Times New Roman" w:hAnsi="Times New Roman"/>
          <w:bCs/>
          <w:sz w:val="24"/>
          <w:szCs w:val="20"/>
        </w:rPr>
        <w:t>：某</w:t>
      </w:r>
      <w:r w:rsidR="00E16471" w:rsidRPr="00853826">
        <w:rPr>
          <w:rFonts w:ascii="Times New Roman" w:hAnsi="Times New Roman" w:hint="eastAsia"/>
          <w:bCs/>
          <w:sz w:val="24"/>
          <w:szCs w:val="20"/>
        </w:rPr>
        <w:t>机构</w:t>
      </w:r>
      <w:r w:rsidRPr="00853826">
        <w:rPr>
          <w:rFonts w:ascii="Times New Roman" w:hAnsi="Times New Roman"/>
          <w:bCs/>
          <w:sz w:val="24"/>
          <w:szCs w:val="20"/>
        </w:rPr>
        <w:t>投资者</w:t>
      </w:r>
      <w:r w:rsidRPr="00853826">
        <w:rPr>
          <w:rFonts w:ascii="Times New Roman" w:hAnsi="Times New Roman"/>
          <w:kern w:val="0"/>
          <w:sz w:val="24"/>
        </w:rPr>
        <w:t>投资</w:t>
      </w:r>
      <w:r w:rsidR="00E16471" w:rsidRPr="00853826">
        <w:rPr>
          <w:rFonts w:ascii="Times New Roman" w:hAnsi="Times New Roman" w:hint="eastAsia"/>
          <w:kern w:val="0"/>
          <w:sz w:val="24"/>
        </w:rPr>
        <w:t>300</w:t>
      </w:r>
      <w:r w:rsidRPr="00853826">
        <w:rPr>
          <w:rFonts w:ascii="Times New Roman" w:hAnsi="Times New Roman"/>
          <w:kern w:val="0"/>
          <w:sz w:val="24"/>
        </w:rPr>
        <w:t>万元认购本基金</w:t>
      </w:r>
      <w:r w:rsidRPr="00853826">
        <w:rPr>
          <w:rFonts w:ascii="Times New Roman" w:hAnsi="Times New Roman"/>
          <w:kern w:val="0"/>
          <w:sz w:val="24"/>
        </w:rPr>
        <w:t>A</w:t>
      </w:r>
      <w:r w:rsidRPr="00853826">
        <w:rPr>
          <w:rFonts w:ascii="Times New Roman" w:hAnsi="Times New Roman"/>
          <w:kern w:val="0"/>
          <w:sz w:val="24"/>
        </w:rPr>
        <w:t>类</w:t>
      </w:r>
      <w:r w:rsidRPr="00853826">
        <w:rPr>
          <w:rFonts w:ascii="Times New Roman" w:hAnsi="Times New Roman" w:hint="eastAsia"/>
          <w:kern w:val="0"/>
          <w:sz w:val="24"/>
        </w:rPr>
        <w:t>基金</w:t>
      </w:r>
      <w:r w:rsidRPr="00853826">
        <w:rPr>
          <w:rFonts w:ascii="Times New Roman" w:hAnsi="Times New Roman"/>
          <w:kern w:val="0"/>
          <w:sz w:val="24"/>
        </w:rPr>
        <w:t>份额</w:t>
      </w:r>
      <w:r w:rsidRPr="00853826">
        <w:rPr>
          <w:rFonts w:ascii="Times New Roman" w:hAnsi="Times New Roman"/>
          <w:bCs/>
          <w:sz w:val="24"/>
          <w:szCs w:val="20"/>
        </w:rPr>
        <w:t>，由于募集期间基金份额发售面值为人民币</w:t>
      </w:r>
      <w:r w:rsidRPr="00853826">
        <w:rPr>
          <w:rFonts w:ascii="Times New Roman" w:hAnsi="Times New Roman"/>
          <w:bCs/>
          <w:sz w:val="24"/>
          <w:szCs w:val="20"/>
        </w:rPr>
        <w:t>1.00</w:t>
      </w:r>
      <w:r w:rsidRPr="00853826">
        <w:rPr>
          <w:rFonts w:ascii="Times New Roman" w:hAnsi="Times New Roman"/>
          <w:bCs/>
          <w:sz w:val="24"/>
          <w:szCs w:val="20"/>
        </w:rPr>
        <w:t>元，假定募集期间认购资金所得利息为</w:t>
      </w:r>
      <w:r w:rsidR="00E16471" w:rsidRPr="00853826">
        <w:rPr>
          <w:rFonts w:ascii="Times New Roman" w:hAnsi="Times New Roman" w:hint="eastAsia"/>
          <w:bCs/>
          <w:sz w:val="24"/>
          <w:szCs w:val="20"/>
        </w:rPr>
        <w:t>100</w:t>
      </w:r>
      <w:r w:rsidRPr="00853826">
        <w:rPr>
          <w:rFonts w:ascii="Times New Roman" w:hAnsi="Times New Roman"/>
          <w:bCs/>
          <w:sz w:val="24"/>
          <w:szCs w:val="20"/>
        </w:rPr>
        <w:t>.00</w:t>
      </w:r>
      <w:r w:rsidRPr="00853826">
        <w:rPr>
          <w:rFonts w:ascii="Times New Roman" w:hAnsi="Times New Roman"/>
          <w:bCs/>
          <w:sz w:val="24"/>
          <w:szCs w:val="20"/>
        </w:rPr>
        <w:t>元，则根据公式计算出：</w:t>
      </w:r>
      <w:r w:rsidRPr="00853826">
        <w:rPr>
          <w:rFonts w:ascii="Times New Roman" w:hAnsi="Times New Roman"/>
          <w:bCs/>
          <w:sz w:val="24"/>
          <w:szCs w:val="20"/>
        </w:rPr>
        <w:t xml:space="preserve"> </w:t>
      </w:r>
    </w:p>
    <w:p w14:paraId="37A014EE"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净认购金额</w:t>
      </w:r>
      <w:r w:rsidRPr="00853826">
        <w:rPr>
          <w:rFonts w:ascii="Times New Roman" w:hAnsi="Times New Roman"/>
          <w:bCs/>
          <w:sz w:val="24"/>
          <w:szCs w:val="20"/>
        </w:rPr>
        <w:t xml:space="preserve"> = </w:t>
      </w:r>
      <w:r w:rsidR="00E16471" w:rsidRPr="00853826">
        <w:rPr>
          <w:rFonts w:ascii="Times New Roman" w:hAnsi="Times New Roman" w:hint="eastAsia"/>
          <w:bCs/>
          <w:sz w:val="24"/>
          <w:szCs w:val="20"/>
        </w:rPr>
        <w:t>3,00</w:t>
      </w:r>
      <w:r w:rsidRPr="00853826">
        <w:rPr>
          <w:rFonts w:ascii="Times New Roman" w:hAnsi="Times New Roman"/>
          <w:bCs/>
          <w:sz w:val="24"/>
          <w:szCs w:val="20"/>
        </w:rPr>
        <w:t>0,000 /</w:t>
      </w:r>
      <w:r w:rsidRPr="00853826">
        <w:rPr>
          <w:rFonts w:ascii="Times New Roman" w:hAnsi="Times New Roman"/>
          <w:bCs/>
          <w:sz w:val="24"/>
          <w:szCs w:val="20"/>
        </w:rPr>
        <w:t>（</w:t>
      </w:r>
      <w:r w:rsidRPr="00853826">
        <w:rPr>
          <w:rFonts w:ascii="Times New Roman" w:hAnsi="Times New Roman"/>
          <w:bCs/>
          <w:sz w:val="24"/>
          <w:szCs w:val="20"/>
        </w:rPr>
        <w:t>1+0.</w:t>
      </w:r>
      <w:r w:rsidR="000723A5" w:rsidRPr="00853826">
        <w:rPr>
          <w:rFonts w:ascii="Times New Roman" w:hAnsi="Times New Roman" w:hint="eastAsia"/>
          <w:bCs/>
          <w:sz w:val="24"/>
          <w:szCs w:val="20"/>
        </w:rPr>
        <w:t>3</w:t>
      </w:r>
      <w:r w:rsidRPr="00853826">
        <w:rPr>
          <w:rFonts w:ascii="Times New Roman" w:hAnsi="Times New Roman"/>
          <w:bCs/>
          <w:sz w:val="24"/>
          <w:szCs w:val="20"/>
        </w:rPr>
        <w:t>0%</w:t>
      </w:r>
      <w:r w:rsidRPr="00853826">
        <w:rPr>
          <w:rFonts w:ascii="Times New Roman" w:hAnsi="Times New Roman"/>
          <w:bCs/>
          <w:sz w:val="24"/>
          <w:szCs w:val="20"/>
        </w:rPr>
        <w:t>）</w:t>
      </w:r>
      <w:r w:rsidRPr="00853826">
        <w:rPr>
          <w:rFonts w:ascii="Times New Roman" w:hAnsi="Times New Roman"/>
          <w:bCs/>
          <w:sz w:val="24"/>
          <w:szCs w:val="20"/>
        </w:rPr>
        <w:t xml:space="preserve">= </w:t>
      </w:r>
      <w:r w:rsidR="00E16471" w:rsidRPr="00853826">
        <w:rPr>
          <w:rFonts w:ascii="Times New Roman" w:hAnsi="Times New Roman"/>
          <w:bCs/>
          <w:sz w:val="24"/>
          <w:szCs w:val="20"/>
        </w:rPr>
        <w:t>2,991,026.92</w:t>
      </w:r>
      <w:r w:rsidRPr="00853826">
        <w:rPr>
          <w:rFonts w:ascii="Times New Roman" w:hAnsi="Times New Roman"/>
          <w:bCs/>
          <w:sz w:val="24"/>
          <w:szCs w:val="20"/>
        </w:rPr>
        <w:t>元</w:t>
      </w:r>
    </w:p>
    <w:p w14:paraId="134FC23C"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认购费用</w:t>
      </w:r>
      <w:r w:rsidRPr="00853826">
        <w:rPr>
          <w:rFonts w:ascii="Times New Roman" w:hAnsi="Times New Roman"/>
          <w:bCs/>
          <w:sz w:val="24"/>
          <w:szCs w:val="20"/>
        </w:rPr>
        <w:t xml:space="preserve"> = </w:t>
      </w:r>
      <w:r w:rsidR="00E16471" w:rsidRPr="00853826">
        <w:rPr>
          <w:rFonts w:ascii="Times New Roman" w:hAnsi="Times New Roman" w:hint="eastAsia"/>
          <w:bCs/>
          <w:sz w:val="24"/>
          <w:szCs w:val="20"/>
        </w:rPr>
        <w:t>3,00</w:t>
      </w:r>
      <w:r w:rsidRPr="00853826">
        <w:rPr>
          <w:rFonts w:ascii="Times New Roman" w:hAnsi="Times New Roman"/>
          <w:bCs/>
          <w:sz w:val="24"/>
          <w:szCs w:val="20"/>
        </w:rPr>
        <w:t>0,000 –</w:t>
      </w:r>
      <w:r w:rsidR="00E16471" w:rsidRPr="00853826">
        <w:rPr>
          <w:rFonts w:ascii="Times New Roman" w:hAnsi="Times New Roman"/>
          <w:bCs/>
          <w:sz w:val="24"/>
          <w:szCs w:val="20"/>
        </w:rPr>
        <w:t xml:space="preserve">2,991,026.92 </w:t>
      </w:r>
      <w:r w:rsidRPr="00853826">
        <w:rPr>
          <w:rFonts w:ascii="Times New Roman" w:hAnsi="Times New Roman"/>
          <w:bCs/>
          <w:sz w:val="24"/>
          <w:szCs w:val="20"/>
        </w:rPr>
        <w:t>=</w:t>
      </w:r>
      <w:r w:rsidR="00E16471" w:rsidRPr="00853826">
        <w:rPr>
          <w:rFonts w:ascii="Times New Roman" w:hAnsi="Times New Roman"/>
          <w:bCs/>
          <w:sz w:val="24"/>
          <w:szCs w:val="20"/>
        </w:rPr>
        <w:t xml:space="preserve"> 8,973.08</w:t>
      </w:r>
      <w:r w:rsidRPr="00853826">
        <w:rPr>
          <w:rFonts w:ascii="Times New Roman" w:hAnsi="Times New Roman"/>
          <w:bCs/>
          <w:sz w:val="24"/>
          <w:szCs w:val="20"/>
        </w:rPr>
        <w:t>元</w:t>
      </w:r>
    </w:p>
    <w:p w14:paraId="75DB2E1E"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认购份额</w:t>
      </w:r>
      <w:r w:rsidRPr="00853826">
        <w:rPr>
          <w:rFonts w:ascii="Times New Roman" w:hAnsi="Times New Roman"/>
          <w:bCs/>
          <w:sz w:val="24"/>
          <w:szCs w:val="20"/>
        </w:rPr>
        <w:t xml:space="preserve"> =</w:t>
      </w:r>
      <w:r w:rsidRPr="00853826">
        <w:rPr>
          <w:rFonts w:ascii="Times New Roman" w:hAnsi="Times New Roman"/>
          <w:bCs/>
          <w:sz w:val="24"/>
          <w:szCs w:val="20"/>
        </w:rPr>
        <w:t>（</w:t>
      </w:r>
      <w:r w:rsidR="00E16471" w:rsidRPr="00853826">
        <w:rPr>
          <w:rFonts w:ascii="Times New Roman" w:hAnsi="Times New Roman"/>
          <w:bCs/>
          <w:sz w:val="24"/>
          <w:szCs w:val="20"/>
        </w:rPr>
        <w:t>2,991,026.92</w:t>
      </w:r>
      <w:r w:rsidRPr="00853826" w:rsidDel="00586E2E">
        <w:rPr>
          <w:rFonts w:ascii="Times New Roman" w:hAnsi="Times New Roman"/>
          <w:bCs/>
          <w:sz w:val="24"/>
          <w:szCs w:val="20"/>
        </w:rPr>
        <w:t xml:space="preserve"> </w:t>
      </w:r>
      <w:r w:rsidRPr="00853826">
        <w:rPr>
          <w:rFonts w:ascii="Times New Roman" w:hAnsi="Times New Roman"/>
          <w:bCs/>
          <w:sz w:val="24"/>
          <w:szCs w:val="20"/>
        </w:rPr>
        <w:t>+</w:t>
      </w:r>
      <w:r w:rsidR="00E16471" w:rsidRPr="00853826">
        <w:rPr>
          <w:rFonts w:ascii="Times New Roman" w:hAnsi="Times New Roman" w:hint="eastAsia"/>
          <w:bCs/>
          <w:sz w:val="24"/>
          <w:szCs w:val="20"/>
        </w:rPr>
        <w:t>100</w:t>
      </w:r>
      <w:r w:rsidRPr="00853826">
        <w:rPr>
          <w:rFonts w:ascii="Times New Roman" w:hAnsi="Times New Roman"/>
          <w:bCs/>
          <w:sz w:val="24"/>
          <w:szCs w:val="20"/>
        </w:rPr>
        <w:t>.00</w:t>
      </w:r>
      <w:r w:rsidRPr="00853826">
        <w:rPr>
          <w:rFonts w:ascii="Times New Roman" w:hAnsi="Times New Roman"/>
          <w:bCs/>
          <w:sz w:val="24"/>
          <w:szCs w:val="20"/>
        </w:rPr>
        <w:t>）</w:t>
      </w:r>
      <w:r w:rsidRPr="00853826">
        <w:rPr>
          <w:rFonts w:ascii="Times New Roman" w:hAnsi="Times New Roman"/>
          <w:bCs/>
          <w:sz w:val="24"/>
          <w:szCs w:val="20"/>
        </w:rPr>
        <w:t>/ 1.00 =</w:t>
      </w:r>
      <w:r w:rsidR="00E16471" w:rsidRPr="00853826">
        <w:rPr>
          <w:rFonts w:ascii="Times New Roman" w:hAnsi="Times New Roman"/>
          <w:bCs/>
          <w:sz w:val="24"/>
          <w:szCs w:val="20"/>
        </w:rPr>
        <w:t xml:space="preserve"> 2,991,126.92</w:t>
      </w:r>
      <w:r w:rsidRPr="00853826">
        <w:rPr>
          <w:rFonts w:ascii="Times New Roman" w:hAnsi="Times New Roman"/>
          <w:bCs/>
          <w:sz w:val="24"/>
          <w:szCs w:val="20"/>
        </w:rPr>
        <w:t>份</w:t>
      </w:r>
    </w:p>
    <w:p w14:paraId="7485292F"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即：</w:t>
      </w:r>
      <w:r w:rsidR="00E16471" w:rsidRPr="00853826">
        <w:rPr>
          <w:rFonts w:ascii="Times New Roman" w:hAnsi="Times New Roman" w:hint="eastAsia"/>
          <w:bCs/>
          <w:sz w:val="24"/>
          <w:szCs w:val="20"/>
        </w:rPr>
        <w:t>机构</w:t>
      </w:r>
      <w:r w:rsidRPr="00853826">
        <w:rPr>
          <w:rFonts w:ascii="Times New Roman" w:hAnsi="Times New Roman"/>
          <w:bCs/>
          <w:sz w:val="24"/>
          <w:szCs w:val="20"/>
        </w:rPr>
        <w:t>投资者投资</w:t>
      </w:r>
      <w:r w:rsidR="00E16471" w:rsidRPr="00853826">
        <w:rPr>
          <w:rFonts w:ascii="Times New Roman" w:hAnsi="Times New Roman" w:hint="eastAsia"/>
          <w:bCs/>
          <w:sz w:val="24"/>
          <w:szCs w:val="20"/>
        </w:rPr>
        <w:t>300</w:t>
      </w:r>
      <w:r w:rsidRPr="00853826">
        <w:rPr>
          <w:rFonts w:ascii="Times New Roman" w:hAnsi="Times New Roman"/>
          <w:bCs/>
          <w:sz w:val="24"/>
          <w:szCs w:val="20"/>
        </w:rPr>
        <w:t>万元认购本基金</w:t>
      </w:r>
      <w:r w:rsidRPr="00853826">
        <w:rPr>
          <w:rFonts w:ascii="Times New Roman" w:hAnsi="Times New Roman"/>
          <w:bCs/>
          <w:sz w:val="24"/>
          <w:szCs w:val="20"/>
        </w:rPr>
        <w:t>A</w:t>
      </w:r>
      <w:r w:rsidRPr="00853826">
        <w:rPr>
          <w:rFonts w:ascii="Times New Roman" w:hAnsi="Times New Roman"/>
          <w:bCs/>
          <w:sz w:val="24"/>
          <w:szCs w:val="20"/>
        </w:rPr>
        <w:t>类基金份额，假定募集期间认购资金所得利息为</w:t>
      </w:r>
      <w:r w:rsidR="00E16471" w:rsidRPr="00853826">
        <w:rPr>
          <w:rFonts w:ascii="Times New Roman" w:hAnsi="Times New Roman" w:hint="eastAsia"/>
          <w:bCs/>
          <w:sz w:val="24"/>
          <w:szCs w:val="20"/>
        </w:rPr>
        <w:t>100</w:t>
      </w:r>
      <w:r w:rsidRPr="00853826">
        <w:rPr>
          <w:rFonts w:ascii="Times New Roman" w:hAnsi="Times New Roman"/>
          <w:bCs/>
          <w:sz w:val="24"/>
          <w:szCs w:val="20"/>
        </w:rPr>
        <w:t>.00</w:t>
      </w:r>
      <w:r w:rsidRPr="00853826">
        <w:rPr>
          <w:rFonts w:ascii="Times New Roman" w:hAnsi="Times New Roman"/>
          <w:bCs/>
          <w:sz w:val="24"/>
          <w:szCs w:val="20"/>
        </w:rPr>
        <w:t>元，则其可得到</w:t>
      </w:r>
      <w:r w:rsidR="00E16471" w:rsidRPr="00853826">
        <w:rPr>
          <w:rFonts w:ascii="Times New Roman" w:hAnsi="Times New Roman"/>
          <w:bCs/>
          <w:sz w:val="24"/>
          <w:szCs w:val="20"/>
        </w:rPr>
        <w:t>2,991,126.92</w:t>
      </w:r>
      <w:r w:rsidRPr="00853826">
        <w:rPr>
          <w:rFonts w:ascii="Times New Roman" w:hAnsi="Times New Roman"/>
          <w:bCs/>
          <w:sz w:val="24"/>
          <w:szCs w:val="20"/>
        </w:rPr>
        <w:t>份</w:t>
      </w:r>
      <w:r w:rsidRPr="00853826">
        <w:rPr>
          <w:rFonts w:ascii="Times New Roman" w:hAnsi="Times New Roman"/>
          <w:bCs/>
          <w:sz w:val="24"/>
          <w:szCs w:val="20"/>
        </w:rPr>
        <w:t>A</w:t>
      </w:r>
      <w:r w:rsidRPr="00853826">
        <w:rPr>
          <w:rFonts w:ascii="Times New Roman" w:hAnsi="Times New Roman"/>
          <w:bCs/>
          <w:sz w:val="24"/>
          <w:szCs w:val="20"/>
        </w:rPr>
        <w:t>类基金份额。</w:t>
      </w:r>
    </w:p>
    <w:p w14:paraId="3389ECAE" w14:textId="5220312C"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例</w:t>
      </w:r>
      <w:r w:rsidRPr="00853826">
        <w:rPr>
          <w:rFonts w:ascii="Times New Roman" w:hAnsi="Times New Roman"/>
          <w:bCs/>
          <w:sz w:val="24"/>
          <w:szCs w:val="20"/>
        </w:rPr>
        <w:t>2</w:t>
      </w:r>
      <w:r w:rsidRPr="00853826">
        <w:rPr>
          <w:rFonts w:ascii="Times New Roman" w:hAnsi="Times New Roman"/>
          <w:bCs/>
          <w:sz w:val="24"/>
          <w:szCs w:val="20"/>
        </w:rPr>
        <w:t>：某</w:t>
      </w:r>
      <w:r w:rsidR="00C073AD" w:rsidRPr="00853826">
        <w:rPr>
          <w:rFonts w:ascii="Times New Roman" w:hAnsi="Times New Roman" w:hint="eastAsia"/>
          <w:bCs/>
          <w:sz w:val="24"/>
          <w:szCs w:val="20"/>
        </w:rPr>
        <w:t>机构</w:t>
      </w:r>
      <w:r w:rsidRPr="00853826">
        <w:rPr>
          <w:rFonts w:ascii="Times New Roman" w:hAnsi="Times New Roman"/>
          <w:bCs/>
          <w:sz w:val="24"/>
          <w:szCs w:val="20"/>
        </w:rPr>
        <w:t>投资者投资</w:t>
      </w:r>
      <w:r w:rsidR="00E16471" w:rsidRPr="00853826">
        <w:rPr>
          <w:rFonts w:ascii="Times New Roman" w:hAnsi="Times New Roman" w:hint="eastAsia"/>
          <w:bCs/>
          <w:sz w:val="24"/>
          <w:szCs w:val="20"/>
        </w:rPr>
        <w:t>300</w:t>
      </w:r>
      <w:r w:rsidRPr="00853826">
        <w:rPr>
          <w:rFonts w:ascii="Times New Roman" w:hAnsi="Times New Roman"/>
          <w:bCs/>
          <w:sz w:val="24"/>
          <w:szCs w:val="20"/>
        </w:rPr>
        <w:t>万元认购本基金</w:t>
      </w:r>
      <w:r w:rsidRPr="00853826">
        <w:rPr>
          <w:rFonts w:ascii="Times New Roman" w:hAnsi="Times New Roman"/>
          <w:bCs/>
          <w:sz w:val="24"/>
          <w:szCs w:val="20"/>
        </w:rPr>
        <w:t>C</w:t>
      </w:r>
      <w:r w:rsidRPr="00853826">
        <w:rPr>
          <w:rFonts w:ascii="Times New Roman" w:hAnsi="Times New Roman"/>
          <w:bCs/>
          <w:sz w:val="24"/>
          <w:szCs w:val="20"/>
        </w:rPr>
        <w:t>类</w:t>
      </w:r>
      <w:r w:rsidR="0020163B">
        <w:rPr>
          <w:rFonts w:ascii="Times New Roman" w:hAnsi="Times New Roman" w:hint="eastAsia"/>
          <w:bCs/>
          <w:sz w:val="24"/>
          <w:szCs w:val="20"/>
        </w:rPr>
        <w:t>基金</w:t>
      </w:r>
      <w:r w:rsidRPr="00853826">
        <w:rPr>
          <w:rFonts w:ascii="Times New Roman" w:hAnsi="Times New Roman"/>
          <w:bCs/>
          <w:sz w:val="24"/>
          <w:szCs w:val="20"/>
        </w:rPr>
        <w:t>份额，由于募集期间基金份额发售面值为人民币</w:t>
      </w:r>
      <w:r w:rsidRPr="00853826">
        <w:rPr>
          <w:rFonts w:ascii="Times New Roman" w:hAnsi="Times New Roman"/>
          <w:bCs/>
          <w:sz w:val="24"/>
          <w:szCs w:val="20"/>
        </w:rPr>
        <w:t>1.00</w:t>
      </w:r>
      <w:r w:rsidRPr="00853826">
        <w:rPr>
          <w:rFonts w:ascii="Times New Roman" w:hAnsi="Times New Roman"/>
          <w:bCs/>
          <w:sz w:val="24"/>
          <w:szCs w:val="20"/>
        </w:rPr>
        <w:t>元，假定募集期间认购资金所得利息为</w:t>
      </w:r>
      <w:r w:rsidR="00E16471" w:rsidRPr="00853826">
        <w:rPr>
          <w:rFonts w:ascii="Times New Roman" w:hAnsi="Times New Roman" w:hint="eastAsia"/>
          <w:bCs/>
          <w:sz w:val="24"/>
          <w:szCs w:val="20"/>
        </w:rPr>
        <w:t>100</w:t>
      </w:r>
      <w:r w:rsidRPr="00853826">
        <w:rPr>
          <w:rFonts w:ascii="Times New Roman" w:hAnsi="Times New Roman"/>
          <w:bCs/>
          <w:sz w:val="24"/>
          <w:szCs w:val="20"/>
        </w:rPr>
        <w:t>.00</w:t>
      </w:r>
      <w:r w:rsidRPr="00853826">
        <w:rPr>
          <w:rFonts w:ascii="Times New Roman" w:hAnsi="Times New Roman"/>
          <w:bCs/>
          <w:sz w:val="24"/>
          <w:szCs w:val="20"/>
        </w:rPr>
        <w:t>元，则根据公式计算出：</w:t>
      </w:r>
    </w:p>
    <w:p w14:paraId="4D49ABBF"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认购份额</w:t>
      </w:r>
      <w:r w:rsidRPr="00853826">
        <w:rPr>
          <w:rFonts w:ascii="Times New Roman" w:hAnsi="Times New Roman"/>
          <w:bCs/>
          <w:sz w:val="24"/>
          <w:szCs w:val="20"/>
        </w:rPr>
        <w:t xml:space="preserve"> =</w:t>
      </w:r>
      <w:r w:rsidRPr="00853826">
        <w:rPr>
          <w:rFonts w:ascii="Times New Roman" w:hAnsi="Times New Roman"/>
          <w:bCs/>
          <w:sz w:val="24"/>
          <w:szCs w:val="20"/>
        </w:rPr>
        <w:t>（</w:t>
      </w:r>
      <w:r w:rsidR="00C073AD" w:rsidRPr="00853826">
        <w:rPr>
          <w:rFonts w:ascii="Times New Roman" w:hAnsi="Times New Roman" w:hint="eastAsia"/>
          <w:bCs/>
          <w:sz w:val="24"/>
          <w:szCs w:val="20"/>
        </w:rPr>
        <w:t>3,00</w:t>
      </w:r>
      <w:r w:rsidRPr="00853826">
        <w:rPr>
          <w:rFonts w:ascii="Times New Roman" w:hAnsi="Times New Roman"/>
          <w:bCs/>
          <w:sz w:val="24"/>
          <w:szCs w:val="20"/>
        </w:rPr>
        <w:t>0,000</w:t>
      </w:r>
      <w:r w:rsidRPr="00853826">
        <w:rPr>
          <w:rFonts w:ascii="Times New Roman" w:hAnsi="Times New Roman" w:hint="eastAsia"/>
          <w:bCs/>
          <w:sz w:val="24"/>
          <w:szCs w:val="20"/>
        </w:rPr>
        <w:t>.00</w:t>
      </w:r>
      <w:r w:rsidRPr="00853826">
        <w:rPr>
          <w:rFonts w:ascii="Times New Roman" w:hAnsi="Times New Roman"/>
          <w:bCs/>
          <w:sz w:val="24"/>
          <w:szCs w:val="20"/>
        </w:rPr>
        <w:t>+</w:t>
      </w:r>
      <w:r w:rsidR="00C073AD" w:rsidRPr="00853826">
        <w:rPr>
          <w:rFonts w:ascii="Times New Roman" w:hAnsi="Times New Roman" w:hint="eastAsia"/>
          <w:bCs/>
          <w:sz w:val="24"/>
          <w:szCs w:val="20"/>
        </w:rPr>
        <w:t>100</w:t>
      </w:r>
      <w:r w:rsidRPr="00853826">
        <w:rPr>
          <w:rFonts w:ascii="Times New Roman" w:hAnsi="Times New Roman"/>
          <w:bCs/>
          <w:sz w:val="24"/>
          <w:szCs w:val="20"/>
        </w:rPr>
        <w:t>.00</w:t>
      </w:r>
      <w:r w:rsidRPr="00853826">
        <w:rPr>
          <w:rFonts w:ascii="Times New Roman" w:hAnsi="Times New Roman"/>
          <w:bCs/>
          <w:sz w:val="24"/>
          <w:szCs w:val="20"/>
        </w:rPr>
        <w:t>）</w:t>
      </w:r>
      <w:r w:rsidRPr="00853826">
        <w:rPr>
          <w:rFonts w:ascii="Times New Roman" w:hAnsi="Times New Roman"/>
          <w:bCs/>
          <w:sz w:val="24"/>
          <w:szCs w:val="20"/>
        </w:rPr>
        <w:t xml:space="preserve">/ 1.00 = </w:t>
      </w:r>
      <w:r w:rsidR="00C073AD" w:rsidRPr="00853826">
        <w:rPr>
          <w:rFonts w:ascii="Times New Roman" w:hAnsi="Times New Roman" w:hint="eastAsia"/>
          <w:bCs/>
          <w:sz w:val="24"/>
          <w:szCs w:val="20"/>
        </w:rPr>
        <w:t>3,00</w:t>
      </w:r>
      <w:r w:rsidR="00C073AD" w:rsidRPr="00853826">
        <w:rPr>
          <w:rFonts w:ascii="Times New Roman" w:hAnsi="Times New Roman"/>
          <w:bCs/>
          <w:sz w:val="24"/>
          <w:szCs w:val="20"/>
        </w:rPr>
        <w:t>0,</w:t>
      </w:r>
      <w:r w:rsidR="00C073AD" w:rsidRPr="00853826">
        <w:rPr>
          <w:rFonts w:ascii="Times New Roman" w:hAnsi="Times New Roman" w:hint="eastAsia"/>
          <w:bCs/>
          <w:sz w:val="24"/>
          <w:szCs w:val="20"/>
        </w:rPr>
        <w:t>1</w:t>
      </w:r>
      <w:r w:rsidR="00C073AD" w:rsidRPr="00853826">
        <w:rPr>
          <w:rFonts w:ascii="Times New Roman" w:hAnsi="Times New Roman"/>
          <w:bCs/>
          <w:sz w:val="24"/>
          <w:szCs w:val="20"/>
        </w:rPr>
        <w:t>00</w:t>
      </w:r>
      <w:r w:rsidR="00C073AD" w:rsidRPr="00853826">
        <w:rPr>
          <w:rFonts w:ascii="Times New Roman" w:hAnsi="Times New Roman" w:hint="eastAsia"/>
          <w:bCs/>
          <w:sz w:val="24"/>
          <w:szCs w:val="20"/>
        </w:rPr>
        <w:t>.00</w:t>
      </w:r>
      <w:r w:rsidRPr="00853826">
        <w:rPr>
          <w:rFonts w:ascii="Times New Roman" w:hAnsi="Times New Roman"/>
          <w:bCs/>
          <w:sz w:val="24"/>
          <w:szCs w:val="20"/>
        </w:rPr>
        <w:t>份</w:t>
      </w:r>
    </w:p>
    <w:p w14:paraId="1E4EA4BE"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即：</w:t>
      </w:r>
      <w:r w:rsidR="00C073AD" w:rsidRPr="00853826">
        <w:rPr>
          <w:rFonts w:ascii="Times New Roman" w:hAnsi="Times New Roman" w:hint="eastAsia"/>
          <w:bCs/>
          <w:sz w:val="24"/>
          <w:szCs w:val="20"/>
        </w:rPr>
        <w:t>机构</w:t>
      </w:r>
      <w:r w:rsidRPr="00853826">
        <w:rPr>
          <w:rFonts w:ascii="Times New Roman" w:hAnsi="Times New Roman"/>
          <w:bCs/>
          <w:sz w:val="24"/>
          <w:szCs w:val="20"/>
        </w:rPr>
        <w:t>投资者投资</w:t>
      </w:r>
      <w:r w:rsidR="00C073AD" w:rsidRPr="00853826">
        <w:rPr>
          <w:rFonts w:ascii="Times New Roman" w:hAnsi="Times New Roman" w:hint="eastAsia"/>
          <w:bCs/>
          <w:sz w:val="24"/>
          <w:szCs w:val="20"/>
        </w:rPr>
        <w:t>300</w:t>
      </w:r>
      <w:r w:rsidRPr="00853826">
        <w:rPr>
          <w:rFonts w:ascii="Times New Roman" w:hAnsi="Times New Roman"/>
          <w:bCs/>
          <w:sz w:val="24"/>
          <w:szCs w:val="20"/>
        </w:rPr>
        <w:t>万元认购本基金</w:t>
      </w:r>
      <w:r w:rsidRPr="00853826">
        <w:rPr>
          <w:rFonts w:ascii="Times New Roman" w:hAnsi="Times New Roman"/>
          <w:bCs/>
          <w:sz w:val="24"/>
          <w:szCs w:val="20"/>
        </w:rPr>
        <w:t>C</w:t>
      </w:r>
      <w:r w:rsidRPr="00853826">
        <w:rPr>
          <w:rFonts w:ascii="Times New Roman" w:hAnsi="Times New Roman"/>
          <w:bCs/>
          <w:sz w:val="24"/>
          <w:szCs w:val="20"/>
        </w:rPr>
        <w:t>类</w:t>
      </w:r>
      <w:r w:rsidRPr="00853826">
        <w:rPr>
          <w:rFonts w:ascii="Times New Roman" w:hAnsi="Times New Roman" w:hint="eastAsia"/>
          <w:bCs/>
          <w:sz w:val="24"/>
          <w:szCs w:val="20"/>
        </w:rPr>
        <w:t>基金</w:t>
      </w:r>
      <w:r w:rsidRPr="00853826">
        <w:rPr>
          <w:rFonts w:ascii="Times New Roman" w:hAnsi="Times New Roman"/>
          <w:bCs/>
          <w:sz w:val="24"/>
          <w:szCs w:val="20"/>
        </w:rPr>
        <w:t>份额，假定募集期间认购资金所得利息为</w:t>
      </w:r>
      <w:r w:rsidR="00C073AD" w:rsidRPr="00853826">
        <w:rPr>
          <w:rFonts w:ascii="Times New Roman" w:hAnsi="Times New Roman" w:hint="eastAsia"/>
          <w:bCs/>
          <w:sz w:val="24"/>
          <w:szCs w:val="20"/>
        </w:rPr>
        <w:t>100</w:t>
      </w:r>
      <w:r w:rsidRPr="00853826">
        <w:rPr>
          <w:rFonts w:ascii="Times New Roman" w:hAnsi="Times New Roman"/>
          <w:bCs/>
          <w:sz w:val="24"/>
          <w:szCs w:val="20"/>
        </w:rPr>
        <w:t>.00</w:t>
      </w:r>
      <w:r w:rsidRPr="00853826">
        <w:rPr>
          <w:rFonts w:ascii="Times New Roman" w:hAnsi="Times New Roman"/>
          <w:bCs/>
          <w:sz w:val="24"/>
          <w:szCs w:val="20"/>
        </w:rPr>
        <w:t>元，</w:t>
      </w:r>
      <w:r w:rsidRPr="00853826">
        <w:rPr>
          <w:rFonts w:ascii="Times New Roman" w:hAnsi="Times New Roman" w:hint="eastAsia"/>
          <w:bCs/>
          <w:sz w:val="24"/>
          <w:szCs w:val="20"/>
        </w:rPr>
        <w:t>则其</w:t>
      </w:r>
      <w:r w:rsidRPr="00853826">
        <w:rPr>
          <w:rFonts w:ascii="Times New Roman" w:hAnsi="Times New Roman"/>
          <w:bCs/>
          <w:sz w:val="24"/>
          <w:szCs w:val="20"/>
        </w:rPr>
        <w:t>可得到</w:t>
      </w:r>
      <w:r w:rsidR="00C073AD" w:rsidRPr="00853826">
        <w:rPr>
          <w:rFonts w:ascii="Times New Roman" w:hAnsi="Times New Roman"/>
          <w:bCs/>
          <w:sz w:val="24"/>
          <w:szCs w:val="20"/>
        </w:rPr>
        <w:t>3,000,100.00</w:t>
      </w:r>
      <w:r w:rsidRPr="00853826">
        <w:rPr>
          <w:rFonts w:ascii="Times New Roman" w:hAnsi="Times New Roman"/>
          <w:bCs/>
          <w:sz w:val="24"/>
          <w:szCs w:val="20"/>
        </w:rPr>
        <w:t>份</w:t>
      </w:r>
      <w:r w:rsidRPr="00853826">
        <w:rPr>
          <w:rFonts w:ascii="Times New Roman" w:hAnsi="Times New Roman"/>
          <w:bCs/>
          <w:sz w:val="24"/>
          <w:szCs w:val="20"/>
        </w:rPr>
        <w:t>C</w:t>
      </w:r>
      <w:r w:rsidRPr="00853826">
        <w:rPr>
          <w:rFonts w:ascii="Times New Roman" w:hAnsi="Times New Roman"/>
          <w:bCs/>
          <w:sz w:val="24"/>
          <w:szCs w:val="20"/>
        </w:rPr>
        <w:t>类基金份额。</w:t>
      </w:r>
    </w:p>
    <w:p w14:paraId="4A12C525"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4</w:t>
      </w:r>
      <w:r w:rsidRPr="00853826">
        <w:rPr>
          <w:rFonts w:ascii="Times New Roman" w:hAnsi="Times New Roman"/>
          <w:bCs/>
          <w:sz w:val="24"/>
          <w:szCs w:val="20"/>
        </w:rPr>
        <w:t>、基金份额的认购程序</w:t>
      </w:r>
    </w:p>
    <w:p w14:paraId="4D21F827"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w:t>
      </w:r>
      <w:r w:rsidRPr="00853826">
        <w:rPr>
          <w:rFonts w:ascii="Times New Roman" w:hAnsi="Times New Roman"/>
          <w:bCs/>
          <w:sz w:val="24"/>
          <w:szCs w:val="20"/>
        </w:rPr>
        <w:t>1</w:t>
      </w:r>
      <w:r w:rsidRPr="00853826">
        <w:rPr>
          <w:rFonts w:ascii="Times New Roman" w:hAnsi="Times New Roman"/>
          <w:bCs/>
          <w:sz w:val="24"/>
          <w:szCs w:val="20"/>
        </w:rPr>
        <w:t>）认购时间安排</w:t>
      </w:r>
    </w:p>
    <w:p w14:paraId="2B39D699"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投资者认购本基金份额的具体业务办理时间由基金管理人和基金销售机构确定，请参见本基金的基金份额发售公告。</w:t>
      </w:r>
    </w:p>
    <w:p w14:paraId="64EA6AAB"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w:t>
      </w:r>
      <w:r w:rsidRPr="00853826">
        <w:rPr>
          <w:rFonts w:ascii="Times New Roman" w:hAnsi="Times New Roman"/>
          <w:bCs/>
          <w:sz w:val="24"/>
          <w:szCs w:val="20"/>
        </w:rPr>
        <w:t>2</w:t>
      </w:r>
      <w:r w:rsidRPr="00853826">
        <w:rPr>
          <w:rFonts w:ascii="Times New Roman" w:hAnsi="Times New Roman"/>
          <w:bCs/>
          <w:sz w:val="24"/>
          <w:szCs w:val="20"/>
        </w:rPr>
        <w:t>）投资者认购本基金份额应提交的文件和办理的手续</w:t>
      </w:r>
    </w:p>
    <w:p w14:paraId="100B2014"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投资者认购本基金份额应提交的文件和办理的手续详见本基金的基金份额发售公告。</w:t>
      </w:r>
    </w:p>
    <w:p w14:paraId="15DA5FB5"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w:t>
      </w:r>
      <w:r w:rsidRPr="00853826">
        <w:rPr>
          <w:rFonts w:ascii="Times New Roman" w:hAnsi="Times New Roman"/>
          <w:bCs/>
          <w:sz w:val="24"/>
          <w:szCs w:val="20"/>
        </w:rPr>
        <w:t>3</w:t>
      </w:r>
      <w:r w:rsidRPr="00853826">
        <w:rPr>
          <w:rFonts w:ascii="Times New Roman" w:hAnsi="Times New Roman"/>
          <w:bCs/>
          <w:sz w:val="24"/>
          <w:szCs w:val="20"/>
        </w:rPr>
        <w:t>）基金份额的认购采用金额认购方式</w:t>
      </w:r>
    </w:p>
    <w:p w14:paraId="75965E52"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lastRenderedPageBreak/>
        <w:t>投资者认购本基金采取全额缴款认购的方式。投资者在募集期内可多次认购，认购期间单个投资者的累计认购金额没有限制。投资者的认购申请一经受理不得撤销。</w:t>
      </w:r>
    </w:p>
    <w:p w14:paraId="24AD5924"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w:t>
      </w:r>
      <w:r w:rsidRPr="00853826">
        <w:rPr>
          <w:rFonts w:ascii="Times New Roman" w:hAnsi="Times New Roman"/>
          <w:bCs/>
          <w:sz w:val="24"/>
          <w:szCs w:val="20"/>
        </w:rPr>
        <w:t>4</w:t>
      </w:r>
      <w:r w:rsidRPr="00853826">
        <w:rPr>
          <w:rFonts w:ascii="Times New Roman" w:hAnsi="Times New Roman"/>
          <w:bCs/>
          <w:sz w:val="24"/>
          <w:szCs w:val="20"/>
        </w:rPr>
        <w:t>）认购的确认</w:t>
      </w:r>
    </w:p>
    <w:p w14:paraId="29417C8B"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当日（</w:t>
      </w:r>
      <w:r w:rsidRPr="00853826">
        <w:rPr>
          <w:rFonts w:ascii="Times New Roman" w:hAnsi="Times New Roman"/>
          <w:bCs/>
          <w:sz w:val="24"/>
          <w:szCs w:val="20"/>
        </w:rPr>
        <w:t>T</w:t>
      </w:r>
      <w:r w:rsidRPr="00853826">
        <w:rPr>
          <w:rFonts w:ascii="Times New Roman" w:hAnsi="Times New Roman"/>
          <w:bCs/>
          <w:sz w:val="24"/>
          <w:szCs w:val="20"/>
        </w:rPr>
        <w:t>日）在规定时间内提交的申请，投资者通常应在</w:t>
      </w:r>
      <w:r w:rsidRPr="00853826">
        <w:rPr>
          <w:rFonts w:ascii="Times New Roman" w:hAnsi="Times New Roman"/>
          <w:bCs/>
          <w:sz w:val="24"/>
          <w:szCs w:val="20"/>
        </w:rPr>
        <w:t>T+2</w:t>
      </w:r>
      <w:r w:rsidRPr="00853826">
        <w:rPr>
          <w:rFonts w:ascii="Times New Roman" w:hAnsi="Times New Roman"/>
          <w:bCs/>
          <w:sz w:val="24"/>
          <w:szCs w:val="20"/>
        </w:rPr>
        <w:t>日到销售机构查询认购申请的受理结果，并可在募集截止日后</w:t>
      </w:r>
      <w:r w:rsidRPr="00853826">
        <w:rPr>
          <w:rFonts w:ascii="Times New Roman" w:hAnsi="Times New Roman"/>
          <w:bCs/>
          <w:sz w:val="24"/>
          <w:szCs w:val="20"/>
        </w:rPr>
        <w:t>4</w:t>
      </w:r>
      <w:r w:rsidRPr="00853826">
        <w:rPr>
          <w:rFonts w:ascii="Times New Roman" w:hAnsi="Times New Roman"/>
          <w:bCs/>
          <w:sz w:val="24"/>
          <w:szCs w:val="20"/>
        </w:rPr>
        <w:t>个工作日内到销售机构打印交易确认书。</w:t>
      </w:r>
    </w:p>
    <w:p w14:paraId="50539864" w14:textId="52035FF3"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销售机构对认购申请的受理并不代表该申请一定成功，而仅代表销售机构确实接收到认购申请。认购</w:t>
      </w:r>
      <w:r w:rsidR="009F682C" w:rsidRPr="009F682C">
        <w:rPr>
          <w:rFonts w:ascii="Times New Roman" w:hAnsi="Times New Roman" w:hint="eastAsia"/>
          <w:bCs/>
          <w:sz w:val="24"/>
          <w:szCs w:val="20"/>
        </w:rPr>
        <w:t>申请</w:t>
      </w:r>
      <w:r w:rsidRPr="00853826">
        <w:rPr>
          <w:rFonts w:ascii="Times New Roman" w:hAnsi="Times New Roman"/>
          <w:bCs/>
          <w:sz w:val="24"/>
          <w:szCs w:val="20"/>
        </w:rPr>
        <w:t>的确认以登记机构的确认结果为准。对于认购申请及认购份额的确认情况，投资</w:t>
      </w:r>
      <w:r w:rsidRPr="00853826">
        <w:rPr>
          <w:rFonts w:ascii="Times New Roman" w:hAnsi="Times New Roman" w:hint="eastAsia"/>
          <w:bCs/>
          <w:sz w:val="24"/>
          <w:szCs w:val="20"/>
        </w:rPr>
        <w:t>人</w:t>
      </w:r>
      <w:r w:rsidRPr="00853826">
        <w:rPr>
          <w:rFonts w:ascii="Times New Roman" w:hAnsi="Times New Roman"/>
          <w:bCs/>
          <w:sz w:val="24"/>
          <w:szCs w:val="20"/>
        </w:rPr>
        <w:t>应及时查询</w:t>
      </w:r>
      <w:r w:rsidR="00EC4D75" w:rsidRPr="00853826">
        <w:rPr>
          <w:rFonts w:ascii="Times New Roman" w:hAnsi="Times New Roman" w:hint="eastAsia"/>
          <w:bCs/>
          <w:sz w:val="24"/>
          <w:szCs w:val="20"/>
        </w:rPr>
        <w:t>并妥善行使合法权利</w:t>
      </w:r>
      <w:r w:rsidR="009F682C" w:rsidRPr="009F682C">
        <w:rPr>
          <w:rFonts w:ascii="Times New Roman" w:hAnsi="Times New Roman" w:hint="eastAsia"/>
          <w:bCs/>
          <w:sz w:val="24"/>
          <w:szCs w:val="20"/>
        </w:rPr>
        <w:t>，否则，由此产生的任何损失由投资者自行承担</w:t>
      </w:r>
      <w:r w:rsidRPr="00853826">
        <w:rPr>
          <w:rFonts w:ascii="Times New Roman" w:hAnsi="Times New Roman"/>
          <w:bCs/>
          <w:sz w:val="24"/>
          <w:szCs w:val="20"/>
        </w:rPr>
        <w:t>。</w:t>
      </w:r>
    </w:p>
    <w:p w14:paraId="320A2180"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w:t>
      </w:r>
      <w:r w:rsidRPr="00853826">
        <w:rPr>
          <w:rFonts w:ascii="Times New Roman" w:hAnsi="Times New Roman"/>
          <w:bCs/>
          <w:sz w:val="24"/>
          <w:szCs w:val="20"/>
        </w:rPr>
        <w:t>5</w:t>
      </w:r>
      <w:r w:rsidRPr="00853826">
        <w:rPr>
          <w:rFonts w:ascii="Times New Roman" w:hAnsi="Times New Roman"/>
          <w:bCs/>
          <w:sz w:val="24"/>
          <w:szCs w:val="20"/>
        </w:rPr>
        <w:t>）认购金额的限制</w:t>
      </w:r>
    </w:p>
    <w:p w14:paraId="49B3F7ED" w14:textId="457CF879" w:rsidR="001D6063" w:rsidRDefault="00A60966" w:rsidP="001D6063">
      <w:pPr>
        <w:spacing w:line="360" w:lineRule="auto"/>
        <w:ind w:firstLineChars="200" w:firstLine="480"/>
        <w:rPr>
          <w:rFonts w:ascii="Times New Roman" w:hAnsi="Times New Roman"/>
          <w:bCs/>
          <w:sz w:val="24"/>
          <w:szCs w:val="20"/>
        </w:rPr>
      </w:pPr>
      <w:r w:rsidRPr="00A60966">
        <w:rPr>
          <w:rFonts w:ascii="Times New Roman" w:hAnsi="Times New Roman" w:hint="eastAsia"/>
          <w:bCs/>
          <w:sz w:val="24"/>
          <w:szCs w:val="20"/>
        </w:rPr>
        <w:t>在基金募集期内，投资者可多次认购基金份额。投资者通过</w:t>
      </w:r>
      <w:r w:rsidR="00D430B4" w:rsidRPr="00D430B4">
        <w:rPr>
          <w:rFonts w:ascii="Times New Roman" w:hAnsi="Times New Roman" w:hint="eastAsia"/>
          <w:bCs/>
          <w:sz w:val="24"/>
          <w:szCs w:val="20"/>
        </w:rPr>
        <w:t>基金管理人直销中心首次认购本基金的最低金额为人民币</w:t>
      </w:r>
      <w:r w:rsidR="00D430B4" w:rsidRPr="00D430B4">
        <w:rPr>
          <w:rFonts w:ascii="Times New Roman" w:hAnsi="Times New Roman" w:hint="eastAsia"/>
          <w:bCs/>
          <w:sz w:val="24"/>
          <w:szCs w:val="20"/>
        </w:rPr>
        <w:t>50,000</w:t>
      </w:r>
      <w:r w:rsidR="00D430B4" w:rsidRPr="00D430B4">
        <w:rPr>
          <w:rFonts w:ascii="Times New Roman" w:hAnsi="Times New Roman" w:hint="eastAsia"/>
          <w:bCs/>
          <w:sz w:val="24"/>
          <w:szCs w:val="20"/>
        </w:rPr>
        <w:t>元（含认购费）；通过基金管理人线上直销系统认购本基金单笔最低金额为人民币</w:t>
      </w:r>
      <w:r w:rsidR="00D430B4" w:rsidRPr="00D430B4">
        <w:rPr>
          <w:rFonts w:ascii="Times New Roman" w:hAnsi="Times New Roman" w:hint="eastAsia"/>
          <w:bCs/>
          <w:sz w:val="24"/>
          <w:szCs w:val="20"/>
        </w:rPr>
        <w:t>10</w:t>
      </w:r>
      <w:r w:rsidR="00D430B4" w:rsidRPr="00D430B4">
        <w:rPr>
          <w:rFonts w:ascii="Times New Roman" w:hAnsi="Times New Roman" w:hint="eastAsia"/>
          <w:bCs/>
          <w:sz w:val="24"/>
          <w:szCs w:val="20"/>
        </w:rPr>
        <w:t>元（含认购费）；通过其他销售机构的销售网点认购本基金单笔最低金额为人民币</w:t>
      </w:r>
      <w:r w:rsidR="00D430B4" w:rsidRPr="00D430B4">
        <w:rPr>
          <w:rFonts w:ascii="Times New Roman" w:hAnsi="Times New Roman" w:hint="eastAsia"/>
          <w:bCs/>
          <w:sz w:val="24"/>
          <w:szCs w:val="20"/>
        </w:rPr>
        <w:t>10</w:t>
      </w:r>
      <w:r w:rsidR="00D430B4" w:rsidRPr="00D430B4">
        <w:rPr>
          <w:rFonts w:ascii="Times New Roman" w:hAnsi="Times New Roman" w:hint="eastAsia"/>
          <w:bCs/>
          <w:sz w:val="24"/>
          <w:szCs w:val="20"/>
        </w:rPr>
        <w:t>元（含认购费）</w:t>
      </w:r>
      <w:r w:rsidRPr="00A60966">
        <w:rPr>
          <w:rFonts w:ascii="Times New Roman" w:hAnsi="Times New Roman" w:hint="eastAsia"/>
          <w:bCs/>
          <w:sz w:val="24"/>
          <w:szCs w:val="20"/>
        </w:rPr>
        <w:t>。超过最低认购金额的部分不设金额级差。募集期间不设置投资者单个账户最高认购金额限制，但招募说明书、基金份额发售公告、其他相关公告另有规定的除外。各销售机构对本基金最低认购金额及交易级差有其他规定的，以各销售机构的业务规定为准。</w:t>
      </w:r>
    </w:p>
    <w:p w14:paraId="35BABE0A" w14:textId="581954C2" w:rsidR="00C32DD6" w:rsidRPr="00853826" w:rsidRDefault="00C32DD6" w:rsidP="001D6063">
      <w:pPr>
        <w:spacing w:line="360" w:lineRule="auto"/>
        <w:ind w:firstLineChars="200" w:firstLine="480"/>
        <w:rPr>
          <w:rFonts w:ascii="Times New Roman" w:hAnsi="Times New Roman"/>
          <w:bCs/>
          <w:sz w:val="24"/>
          <w:szCs w:val="20"/>
        </w:rPr>
      </w:pPr>
      <w:r w:rsidRPr="00B93CCB">
        <w:rPr>
          <w:rFonts w:hint="eastAsia"/>
          <w:bCs/>
          <w:sz w:val="24"/>
        </w:rPr>
        <w:t>基金管理人可以</w:t>
      </w:r>
      <w:r w:rsidRPr="00B93CCB">
        <w:rPr>
          <w:rFonts w:hint="eastAsia"/>
          <w:bCs/>
          <w:sz w:val="24"/>
        </w:rPr>
        <w:lastRenderedPageBreak/>
        <w:t>对募集期间的本基金募集规模设置上限。募集期内超过募集规模上限时，基金管理人可以采用比例</w:t>
      </w:r>
      <w:r w:rsidRPr="00EE0C55">
        <w:rPr>
          <w:rFonts w:hint="eastAsia"/>
          <w:bCs/>
          <w:sz w:val="24"/>
        </w:rPr>
        <w:t>确认</w:t>
      </w:r>
      <w:r w:rsidRPr="00B93CCB">
        <w:rPr>
          <w:rFonts w:hint="eastAsia"/>
          <w:bCs/>
          <w:sz w:val="24"/>
        </w:rPr>
        <w:t>或其他方式进行确认，具体办法参见基金份额发售公告</w:t>
      </w:r>
      <w:r>
        <w:rPr>
          <w:rFonts w:hint="eastAsia"/>
          <w:bCs/>
          <w:sz w:val="24"/>
        </w:rPr>
        <w:t>或其他相关公告</w:t>
      </w:r>
      <w:r w:rsidRPr="00B93CCB">
        <w:rPr>
          <w:rFonts w:hint="eastAsia"/>
          <w:bCs/>
          <w:sz w:val="24"/>
        </w:rPr>
        <w:t>。</w:t>
      </w:r>
    </w:p>
    <w:p w14:paraId="183B236E"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5</w:t>
      </w:r>
      <w:r w:rsidRPr="00853826">
        <w:rPr>
          <w:rFonts w:ascii="Times New Roman" w:hAnsi="Times New Roman"/>
          <w:bCs/>
          <w:sz w:val="24"/>
          <w:szCs w:val="20"/>
        </w:rPr>
        <w:t>、募集期利息的处理方式</w:t>
      </w:r>
    </w:p>
    <w:p w14:paraId="2FCAEEC1"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有效认购款项在募集期间产生的利息将折算为基金份额归基金份额持有人所有，其中利息转份额的数额以登记机构的记录为准。</w:t>
      </w:r>
    </w:p>
    <w:p w14:paraId="17363A02"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四、募集资金的管理</w:t>
      </w:r>
    </w:p>
    <w:p w14:paraId="165C14AE" w14:textId="77777777" w:rsidR="001D6063" w:rsidRPr="00853826" w:rsidRDefault="001D6063" w:rsidP="001D6063">
      <w:pPr>
        <w:spacing w:line="360" w:lineRule="auto"/>
        <w:ind w:firstLineChars="200" w:firstLine="480"/>
        <w:rPr>
          <w:rFonts w:ascii="宋体" w:hAnsi="宋体"/>
          <w:bCs/>
          <w:sz w:val="24"/>
        </w:rPr>
      </w:pPr>
      <w:r w:rsidRPr="00853826">
        <w:rPr>
          <w:rFonts w:ascii="Times New Roman" w:hAnsi="Times New Roman"/>
          <w:bCs/>
          <w:sz w:val="24"/>
          <w:szCs w:val="20"/>
        </w:rPr>
        <w:t>基金管理人应将基金募集期间募集的资金存入专门账户，在基金募集行为结束前，任何人不得动用。</w:t>
      </w:r>
    </w:p>
    <w:p w14:paraId="6592024B" w14:textId="77777777" w:rsidR="001D6063" w:rsidRPr="00853826" w:rsidRDefault="001D6063" w:rsidP="001D6063">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lastRenderedPageBreak/>
        <w:t>五、发起资金的认购</w:t>
      </w:r>
      <w:r w:rsidRPr="00853826">
        <w:rPr>
          <w:rFonts w:ascii="Times New Roman" w:hAnsi="Times New Roman" w:hint="eastAsia"/>
          <w:bCs/>
          <w:sz w:val="24"/>
          <w:szCs w:val="20"/>
        </w:rPr>
        <w:t xml:space="preserve"> </w:t>
      </w:r>
    </w:p>
    <w:p w14:paraId="2D6EE218" w14:textId="3BCD8D1D" w:rsidR="00D942A6" w:rsidRDefault="00A60966" w:rsidP="001D6063">
      <w:pPr>
        <w:spacing w:line="360" w:lineRule="auto"/>
        <w:ind w:firstLineChars="200" w:firstLine="480"/>
        <w:jc w:val="left"/>
        <w:rPr>
          <w:rFonts w:ascii="Times New Roman" w:hAnsi="Times New Roman"/>
          <w:bCs/>
          <w:sz w:val="24"/>
          <w:szCs w:val="20"/>
        </w:rPr>
      </w:pPr>
      <w:r w:rsidRPr="00A60966">
        <w:rPr>
          <w:rFonts w:ascii="Times New Roman" w:hAnsi="Times New Roman" w:hint="eastAsia"/>
          <w:bCs/>
          <w:sz w:val="24"/>
          <w:szCs w:val="20"/>
        </w:rPr>
        <w:t>基金管理人股东资金、基金管理人固有资金、基金管理人高级管理人员、基金经理等人员认购本基金的发起资金金额不少于</w:t>
      </w:r>
      <w:r w:rsidRPr="00A60966">
        <w:rPr>
          <w:rFonts w:ascii="Times New Roman" w:hAnsi="Times New Roman" w:hint="eastAsia"/>
          <w:bCs/>
          <w:sz w:val="24"/>
          <w:szCs w:val="20"/>
        </w:rPr>
        <w:t xml:space="preserve">1000 </w:t>
      </w:r>
      <w:r w:rsidRPr="00A60966">
        <w:rPr>
          <w:rFonts w:ascii="Times New Roman" w:hAnsi="Times New Roman" w:hint="eastAsia"/>
          <w:bCs/>
          <w:sz w:val="24"/>
          <w:szCs w:val="20"/>
        </w:rPr>
        <w:t>万元人民币，且发起资金认购的基金份额持有期限不少于</w:t>
      </w:r>
      <w:r w:rsidRPr="00A60966">
        <w:rPr>
          <w:rFonts w:ascii="Times New Roman" w:hAnsi="Times New Roman" w:hint="eastAsia"/>
          <w:bCs/>
          <w:sz w:val="24"/>
          <w:szCs w:val="20"/>
        </w:rPr>
        <w:t xml:space="preserve">3 </w:t>
      </w:r>
      <w:r w:rsidRPr="00A60966">
        <w:rPr>
          <w:rFonts w:ascii="Times New Roman" w:hAnsi="Times New Roman" w:hint="eastAsia"/>
          <w:bCs/>
          <w:sz w:val="24"/>
          <w:szCs w:val="20"/>
        </w:rPr>
        <w:t>年（基金合同生效不满</w:t>
      </w:r>
      <w:r w:rsidRPr="00A60966">
        <w:rPr>
          <w:rFonts w:ascii="Times New Roman" w:hAnsi="Times New Roman" w:hint="eastAsia"/>
          <w:bCs/>
          <w:sz w:val="24"/>
          <w:szCs w:val="20"/>
        </w:rPr>
        <w:t>3</w:t>
      </w:r>
      <w:r w:rsidRPr="00A60966">
        <w:rPr>
          <w:rFonts w:ascii="Times New Roman" w:hAnsi="Times New Roman" w:hint="eastAsia"/>
          <w:bCs/>
          <w:sz w:val="24"/>
          <w:szCs w:val="20"/>
        </w:rPr>
        <w:t>年提前终止的情况除外），法律法规或中国证监会另有规定的除外。</w:t>
      </w:r>
    </w:p>
    <w:p w14:paraId="77D2E903" w14:textId="38334F40" w:rsidR="00AE4ADB" w:rsidRPr="00853826" w:rsidRDefault="00AE4ADB" w:rsidP="001D6063">
      <w:pPr>
        <w:spacing w:line="360" w:lineRule="auto"/>
        <w:ind w:firstLineChars="200" w:firstLine="480"/>
        <w:jc w:val="left"/>
        <w:rPr>
          <w:rFonts w:ascii="Times New Roman" w:hAnsi="Times New Roman"/>
          <w:bCs/>
          <w:sz w:val="24"/>
          <w:szCs w:val="20"/>
        </w:rPr>
      </w:pPr>
      <w:r w:rsidRPr="00FC0CF4">
        <w:rPr>
          <w:rFonts w:hint="eastAsia"/>
          <w:bCs/>
          <w:sz w:val="24"/>
        </w:rPr>
        <w:t>本基金发起资金的认购情况见基金管理人届时发布的公告。</w:t>
      </w:r>
    </w:p>
    <w:p w14:paraId="11E48D4F" w14:textId="77777777" w:rsidR="00D942A6" w:rsidRPr="00853826" w:rsidRDefault="00D942A6">
      <w:pPr>
        <w:widowControl/>
        <w:jc w:val="left"/>
        <w:rPr>
          <w:rFonts w:ascii="Times New Roman" w:hAnsi="Times New Roman"/>
          <w:bCs/>
          <w:sz w:val="24"/>
          <w:szCs w:val="20"/>
        </w:rPr>
      </w:pPr>
      <w:r w:rsidRPr="00853826">
        <w:rPr>
          <w:rFonts w:ascii="Times New Roman" w:hAnsi="Times New Roman"/>
          <w:bCs/>
          <w:sz w:val="24"/>
          <w:szCs w:val="20"/>
        </w:rPr>
        <w:br w:type="page"/>
      </w:r>
    </w:p>
    <w:p w14:paraId="080DDA55" w14:textId="77777777" w:rsidR="00D942A6" w:rsidRPr="00853826" w:rsidDel="009F7E3D" w:rsidRDefault="00D942A6" w:rsidP="00D942A6">
      <w:pPr>
        <w:keepNext/>
        <w:keepLines/>
        <w:spacing w:line="578" w:lineRule="auto"/>
        <w:jc w:val="center"/>
        <w:outlineLvl w:val="0"/>
        <w:rPr>
          <w:rFonts w:ascii="Times New Roman" w:hAnsi="Times New Roman"/>
          <w:b/>
          <w:bCs/>
          <w:kern w:val="44"/>
          <w:sz w:val="30"/>
          <w:szCs w:val="44"/>
        </w:rPr>
      </w:pPr>
      <w:bookmarkStart w:id="85" w:name="_Toc26986"/>
      <w:bookmarkStart w:id="86" w:name="_Toc7848"/>
      <w:bookmarkStart w:id="87" w:name="_Toc1823"/>
      <w:bookmarkStart w:id="88" w:name="_Toc141703885"/>
      <w:bookmarkStart w:id="89" w:name="_Toc18329"/>
      <w:bookmarkStart w:id="90" w:name="_Toc21988"/>
      <w:bookmarkStart w:id="91" w:name="_Toc18526"/>
      <w:bookmarkStart w:id="92" w:name="_Toc4741"/>
      <w:bookmarkStart w:id="93" w:name="_Toc18797"/>
      <w:bookmarkStart w:id="94" w:name="_Toc14893"/>
      <w:bookmarkStart w:id="95" w:name="_Toc17912"/>
      <w:bookmarkStart w:id="96" w:name="_Toc139991735"/>
      <w:bookmarkStart w:id="97" w:name="_Toc433268644"/>
      <w:bookmarkStart w:id="98" w:name="_Toc462149633"/>
      <w:bookmarkStart w:id="99" w:name="_Toc462150545"/>
      <w:bookmarkStart w:id="100" w:name="_Toc473881988"/>
      <w:bookmarkStart w:id="101" w:name="_Toc473882218"/>
      <w:bookmarkStart w:id="102" w:name="_Toc473882302"/>
      <w:bookmarkStart w:id="103" w:name="_Toc483302051"/>
      <w:bookmarkStart w:id="104" w:name="_Toc67323576"/>
      <w:bookmarkStart w:id="105" w:name="_Toc500343516"/>
      <w:r w:rsidRPr="00853826" w:rsidDel="009F7E3D">
        <w:rPr>
          <w:rFonts w:ascii="Times New Roman" w:hAnsi="Times New Roman"/>
          <w:b/>
          <w:bCs/>
          <w:kern w:val="44"/>
          <w:sz w:val="30"/>
          <w:szCs w:val="44"/>
        </w:rPr>
        <w:lastRenderedPageBreak/>
        <w:t>第</w:t>
      </w:r>
      <w:r w:rsidRPr="00853826" w:rsidDel="009F7E3D">
        <w:rPr>
          <w:rFonts w:ascii="Times New Roman" w:hAnsi="Times New Roman" w:hint="eastAsia"/>
          <w:b/>
          <w:bCs/>
          <w:kern w:val="44"/>
          <w:sz w:val="30"/>
          <w:szCs w:val="44"/>
        </w:rPr>
        <w:t>七</w:t>
      </w:r>
      <w:r w:rsidRPr="00853826" w:rsidDel="009F7E3D">
        <w:rPr>
          <w:rFonts w:ascii="Times New Roman" w:hAnsi="Times New Roman"/>
          <w:b/>
          <w:bCs/>
          <w:kern w:val="44"/>
          <w:sz w:val="30"/>
          <w:szCs w:val="44"/>
        </w:rPr>
        <w:t>部分</w:t>
      </w:r>
      <w:r w:rsidRPr="00853826" w:rsidDel="009F7E3D">
        <w:rPr>
          <w:rFonts w:ascii="Times New Roman" w:hAnsi="Times New Roman"/>
          <w:b/>
          <w:bCs/>
          <w:kern w:val="44"/>
          <w:sz w:val="30"/>
          <w:szCs w:val="44"/>
        </w:rPr>
        <w:t xml:space="preserve">  </w:t>
      </w:r>
      <w:r w:rsidRPr="00853826" w:rsidDel="009F7E3D">
        <w:rPr>
          <w:rFonts w:ascii="Times New Roman" w:hAnsi="Times New Roman"/>
          <w:b/>
          <w:bCs/>
          <w:kern w:val="44"/>
          <w:sz w:val="30"/>
          <w:szCs w:val="44"/>
        </w:rPr>
        <w:t>基金</w:t>
      </w:r>
      <w:r w:rsidRPr="00853826" w:rsidDel="009F7E3D">
        <w:rPr>
          <w:rFonts w:ascii="Times New Roman" w:hAnsi="Times New Roman" w:hint="eastAsia"/>
          <w:b/>
          <w:bCs/>
          <w:kern w:val="44"/>
          <w:sz w:val="30"/>
          <w:szCs w:val="44"/>
        </w:rPr>
        <w:t>合同的生效</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67D9F10" w14:textId="77777777" w:rsidR="002D4C5F" w:rsidRPr="00853826" w:rsidRDefault="002D4C5F" w:rsidP="001D6063">
      <w:pPr>
        <w:spacing w:line="360" w:lineRule="auto"/>
        <w:ind w:firstLineChars="200" w:firstLine="480"/>
        <w:jc w:val="left"/>
        <w:rPr>
          <w:rFonts w:ascii="Times New Roman" w:hAnsi="Times New Roman"/>
          <w:kern w:val="0"/>
          <w:sz w:val="24"/>
        </w:rPr>
      </w:pPr>
    </w:p>
    <w:p w14:paraId="4A397830" w14:textId="77777777" w:rsidR="00FA30AA" w:rsidRDefault="00FA30AA" w:rsidP="00FA30AA">
      <w:pPr>
        <w:spacing w:line="360" w:lineRule="auto"/>
        <w:ind w:firstLineChars="200" w:firstLine="480"/>
        <w:rPr>
          <w:bCs/>
          <w:sz w:val="24"/>
        </w:rPr>
      </w:pPr>
      <w:r>
        <w:rPr>
          <w:bCs/>
          <w:sz w:val="24"/>
        </w:rPr>
        <w:t>一、基金备案的条件</w:t>
      </w:r>
    </w:p>
    <w:p w14:paraId="19C49F15" w14:textId="77777777" w:rsidR="00FA30AA" w:rsidRDefault="00FA30AA" w:rsidP="00FA30AA">
      <w:pPr>
        <w:spacing w:line="360" w:lineRule="auto"/>
        <w:ind w:firstLineChars="200" w:firstLine="480"/>
        <w:rPr>
          <w:bCs/>
          <w:sz w:val="24"/>
        </w:rPr>
      </w:pPr>
      <w:r w:rsidRPr="003260B8">
        <w:rPr>
          <w:rFonts w:ascii="宋体" w:hAnsi="宋体" w:hint="eastAsia"/>
          <w:sz w:val="24"/>
        </w:rPr>
        <w:t>本基金自基金份额发售之日起</w:t>
      </w:r>
      <w:r w:rsidRPr="003260B8">
        <w:rPr>
          <w:rFonts w:ascii="宋体" w:hAnsi="宋体"/>
          <w:sz w:val="24"/>
        </w:rPr>
        <w:t>3</w:t>
      </w:r>
      <w:r w:rsidRPr="003260B8">
        <w:rPr>
          <w:rFonts w:ascii="宋体" w:hAnsi="宋体" w:hint="eastAsia"/>
          <w:sz w:val="24"/>
        </w:rPr>
        <w:t>个月内，</w:t>
      </w:r>
      <w:r>
        <w:rPr>
          <w:rFonts w:hint="eastAsia"/>
          <w:bCs/>
          <w:sz w:val="24"/>
        </w:rPr>
        <w:t>在发起资金提供方认购本基金的金额不少于</w:t>
      </w:r>
      <w:r>
        <w:rPr>
          <w:rFonts w:hint="eastAsia"/>
          <w:bCs/>
          <w:sz w:val="24"/>
        </w:rPr>
        <w:t>1000</w:t>
      </w:r>
      <w:r>
        <w:rPr>
          <w:rFonts w:hint="eastAsia"/>
          <w:bCs/>
          <w:sz w:val="24"/>
        </w:rPr>
        <w:t>万元人民币且</w:t>
      </w:r>
      <w:r>
        <w:rPr>
          <w:rFonts w:ascii="宋体" w:hAnsi="宋体" w:hint="eastAsia"/>
          <w:sz w:val="24"/>
        </w:rPr>
        <w:t>发起资金提供方承诺持有期限</w:t>
      </w:r>
      <w:r w:rsidRPr="003260B8">
        <w:rPr>
          <w:rFonts w:ascii="宋体" w:hAnsi="宋体" w:hint="eastAsia"/>
          <w:sz w:val="24"/>
        </w:rPr>
        <w:t>不少于</w:t>
      </w:r>
      <w:r>
        <w:rPr>
          <w:rFonts w:ascii="宋体" w:hAnsi="宋体" w:hint="eastAsia"/>
          <w:sz w:val="24"/>
        </w:rPr>
        <w:t>3年</w:t>
      </w:r>
      <w:r w:rsidRPr="003260B8">
        <w:rPr>
          <w:rFonts w:ascii="宋体" w:hAnsi="宋体" w:hint="eastAsia"/>
          <w:sz w:val="24"/>
        </w:rPr>
        <w:t>的条件下，</w:t>
      </w:r>
      <w:r>
        <w:rPr>
          <w:rFonts w:hint="eastAsia"/>
          <w:bCs/>
          <w:sz w:val="24"/>
        </w:rPr>
        <w:t>基金</w:t>
      </w:r>
      <w:r>
        <w:rPr>
          <w:bCs/>
          <w:sz w:val="24"/>
        </w:rPr>
        <w:t>募集期届满或</w:t>
      </w:r>
      <w:r w:rsidRPr="003260B8">
        <w:rPr>
          <w:rFonts w:ascii="宋体" w:hAnsi="宋体" w:hint="eastAsia"/>
          <w:sz w:val="24"/>
        </w:rPr>
        <w:t>基金管理人依据法律法规及招募说明书可以决定停止基金发售，并在</w:t>
      </w:r>
      <w:r w:rsidRPr="003260B8">
        <w:rPr>
          <w:rFonts w:ascii="宋体" w:hAnsi="宋体"/>
          <w:sz w:val="24"/>
        </w:rPr>
        <w:t>10</w:t>
      </w:r>
      <w:r w:rsidRPr="003260B8">
        <w:rPr>
          <w:rFonts w:ascii="宋体" w:hAnsi="宋体" w:hint="eastAsia"/>
          <w:sz w:val="24"/>
        </w:rPr>
        <w:t>日内聘请法定验资机构验资，</w:t>
      </w:r>
      <w:r>
        <w:rPr>
          <w:rFonts w:ascii="宋体" w:hAnsi="宋体" w:hint="eastAsia"/>
          <w:sz w:val="24"/>
        </w:rPr>
        <w:t>验资报告需对发起资金提供方及其持有份额进行专门说明。</w:t>
      </w:r>
      <w:r w:rsidRPr="003260B8">
        <w:rPr>
          <w:rFonts w:ascii="宋体" w:hAnsi="宋体" w:hint="eastAsia"/>
          <w:sz w:val="24"/>
        </w:rPr>
        <w:t>自收到验资报告之日起</w:t>
      </w:r>
      <w:r w:rsidRPr="003260B8">
        <w:rPr>
          <w:rFonts w:ascii="宋体" w:hAnsi="宋体"/>
          <w:sz w:val="24"/>
        </w:rPr>
        <w:t>10</w:t>
      </w:r>
      <w:r w:rsidRPr="003260B8">
        <w:rPr>
          <w:rFonts w:ascii="宋体" w:hAnsi="宋体" w:hint="eastAsia"/>
          <w:sz w:val="24"/>
        </w:rPr>
        <w:t>日内，向中国证监会办理基金备案手续。</w:t>
      </w:r>
    </w:p>
    <w:p w14:paraId="2717B3B5" w14:textId="77777777" w:rsidR="00FA30AA" w:rsidRDefault="00FA30AA" w:rsidP="00FA30AA">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35600BE" w14:textId="77777777" w:rsidR="00FA30AA" w:rsidRDefault="00FA30AA" w:rsidP="00FA30AA">
      <w:pPr>
        <w:spacing w:line="360" w:lineRule="auto"/>
        <w:ind w:firstLineChars="200" w:firstLine="480"/>
        <w:rPr>
          <w:bCs/>
          <w:sz w:val="24"/>
        </w:rPr>
      </w:pPr>
      <w:r>
        <w:rPr>
          <w:bCs/>
          <w:sz w:val="24"/>
        </w:rPr>
        <w:t>二、基金合同不能生效时募集资金的处理方式</w:t>
      </w:r>
    </w:p>
    <w:p w14:paraId="256758A2" w14:textId="77777777" w:rsidR="00FA30AA" w:rsidRDefault="00FA30AA" w:rsidP="00FA30AA">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08C01001" w14:textId="77777777" w:rsidR="00FA30AA" w:rsidRDefault="00FA30AA" w:rsidP="00FA30AA">
      <w:pPr>
        <w:spacing w:line="360" w:lineRule="auto"/>
        <w:ind w:firstLine="480"/>
        <w:rPr>
          <w:bCs/>
          <w:sz w:val="24"/>
        </w:rPr>
      </w:pPr>
      <w:r>
        <w:rPr>
          <w:bCs/>
          <w:sz w:val="24"/>
        </w:rPr>
        <w:t>1</w:t>
      </w:r>
      <w:r>
        <w:rPr>
          <w:bCs/>
          <w:sz w:val="24"/>
        </w:rPr>
        <w:t>、以其固有财产承担因募集行为而产生的债务和费用；</w:t>
      </w:r>
    </w:p>
    <w:p w14:paraId="4B329EF9" w14:textId="77777777" w:rsidR="00FA30AA" w:rsidRDefault="00FA30AA" w:rsidP="00FA30AA">
      <w:pPr>
        <w:spacing w:line="360" w:lineRule="auto"/>
        <w:ind w:firstLineChars="200" w:firstLine="480"/>
        <w:rPr>
          <w:bCs/>
          <w:sz w:val="24"/>
        </w:rPr>
      </w:pPr>
      <w:r>
        <w:rPr>
          <w:bCs/>
          <w:sz w:val="24"/>
        </w:rPr>
        <w:t>2</w:t>
      </w:r>
      <w:r>
        <w:rPr>
          <w:bCs/>
          <w:sz w:val="24"/>
        </w:rPr>
        <w:t>、在基金募集期</w:t>
      </w:r>
      <w:r>
        <w:rPr>
          <w:bCs/>
          <w:sz w:val="24"/>
        </w:rPr>
        <w:lastRenderedPageBreak/>
        <w:t>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7009A187" w14:textId="77777777" w:rsidR="00FA30AA" w:rsidRDefault="00FA30AA" w:rsidP="00FA30AA">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3C86A789" w14:textId="77777777" w:rsidR="00FA30AA" w:rsidRDefault="00FA30AA" w:rsidP="00FA30AA">
      <w:pPr>
        <w:spacing w:line="360" w:lineRule="auto"/>
        <w:ind w:firstLineChars="200" w:firstLine="480"/>
        <w:rPr>
          <w:bCs/>
          <w:sz w:val="24"/>
        </w:rPr>
      </w:pPr>
      <w:r>
        <w:rPr>
          <w:bCs/>
          <w:sz w:val="24"/>
        </w:rPr>
        <w:t>三、基金存续期内的基金份额持有人数量和资产规模</w:t>
      </w:r>
    </w:p>
    <w:p w14:paraId="14D61767" w14:textId="77777777" w:rsidR="00FA30AA" w:rsidRPr="003260B8" w:rsidRDefault="00FA30AA" w:rsidP="00FA30AA">
      <w:pPr>
        <w:spacing w:line="360" w:lineRule="auto"/>
        <w:ind w:firstLineChars="200" w:firstLine="480"/>
        <w:rPr>
          <w:sz w:val="24"/>
        </w:rPr>
      </w:pPr>
      <w:r>
        <w:rPr>
          <w:bCs/>
          <w:sz w:val="24"/>
        </w:rPr>
        <w:t>《基金合同》生效</w:t>
      </w:r>
      <w:r>
        <w:rPr>
          <w:rFonts w:hint="eastAsia"/>
          <w:bCs/>
          <w:sz w:val="24"/>
        </w:rPr>
        <w:t>满三年</w:t>
      </w:r>
      <w:r>
        <w:rPr>
          <w:bCs/>
          <w:sz w:val="24"/>
        </w:rPr>
        <w:t>后</w:t>
      </w:r>
      <w:r>
        <w:rPr>
          <w:rFonts w:hint="eastAsia"/>
          <w:bCs/>
          <w:sz w:val="24"/>
        </w:rPr>
        <w:t>继续存续的</w:t>
      </w:r>
      <w:r>
        <w:rPr>
          <w:bCs/>
          <w:sz w:val="24"/>
        </w:rPr>
        <w:t>，</w:t>
      </w:r>
      <w:r>
        <w:rPr>
          <w:rFonts w:hint="eastAsia"/>
          <w:bCs/>
          <w:sz w:val="24"/>
        </w:rPr>
        <w:t>连续</w:t>
      </w:r>
      <w:r>
        <w:rPr>
          <w:rFonts w:hint="eastAsia"/>
          <w:bCs/>
          <w:sz w:val="24"/>
        </w:rPr>
        <w:t>20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w:t>
      </w:r>
      <w:r w:rsidRPr="00D555B2">
        <w:rPr>
          <w:rFonts w:hint="eastAsia"/>
          <w:sz w:val="24"/>
        </w:rPr>
        <w:t>连续</w:t>
      </w:r>
      <w:r w:rsidRPr="00D555B2">
        <w:rPr>
          <w:rFonts w:hint="eastAsia"/>
          <w:sz w:val="24"/>
        </w:rPr>
        <w:t>60</w:t>
      </w:r>
      <w:r w:rsidRPr="00D555B2">
        <w:rPr>
          <w:rFonts w:hint="eastAsia"/>
          <w:sz w:val="24"/>
        </w:rPr>
        <w:t>个工作日出现前述情形的，基金管理人应当在</w:t>
      </w:r>
      <w:r w:rsidRPr="00D555B2">
        <w:rPr>
          <w:rFonts w:hint="eastAsia"/>
          <w:sz w:val="24"/>
        </w:rPr>
        <w:t>10</w:t>
      </w:r>
      <w:r w:rsidRPr="00D555B2">
        <w:rPr>
          <w:rFonts w:hint="eastAsia"/>
          <w:sz w:val="24"/>
        </w:rPr>
        <w:t>个工作日内向中国证监会报告并提出解决方案，如持续运作、转换运作方式、与其他基金合并或者终止基金合同等，并在</w:t>
      </w:r>
      <w:r w:rsidRPr="00D555B2">
        <w:rPr>
          <w:rFonts w:hint="eastAsia"/>
          <w:sz w:val="24"/>
        </w:rPr>
        <w:t>6</w:t>
      </w:r>
      <w:r w:rsidRPr="00D555B2">
        <w:rPr>
          <w:rFonts w:hint="eastAsia"/>
          <w:sz w:val="24"/>
        </w:rPr>
        <w:t>个月内召集基金份额持有人大会。</w:t>
      </w:r>
    </w:p>
    <w:p w14:paraId="744C7BB8" w14:textId="77777777" w:rsidR="00FA30AA" w:rsidRDefault="00FA30AA" w:rsidP="00FA30AA">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35332F9D" w14:textId="77777777" w:rsidR="00FA30AA" w:rsidRDefault="00FA30AA" w:rsidP="00FA30AA">
      <w:pPr>
        <w:spacing w:line="360" w:lineRule="auto"/>
        <w:ind w:firstLineChars="200" w:firstLine="480"/>
        <w:rPr>
          <w:bCs/>
          <w:sz w:val="24"/>
        </w:rPr>
      </w:pPr>
      <w:r>
        <w:rPr>
          <w:rFonts w:hint="eastAsia"/>
          <w:bCs/>
          <w:sz w:val="24"/>
        </w:rPr>
        <w:lastRenderedPageBreak/>
        <w:t>四、基金的自动终止</w:t>
      </w:r>
    </w:p>
    <w:p w14:paraId="4441ACDA" w14:textId="2A3F0DF9" w:rsidR="00D942A6" w:rsidRPr="00853826" w:rsidRDefault="00FA30AA" w:rsidP="00FA30AA">
      <w:pPr>
        <w:spacing w:line="360" w:lineRule="auto"/>
        <w:ind w:firstLineChars="200" w:firstLine="480"/>
        <w:rPr>
          <w:rFonts w:ascii="Times New Roman" w:hAnsi="Times New Roman"/>
          <w:bCs/>
          <w:sz w:val="24"/>
          <w:szCs w:val="20"/>
        </w:rPr>
      </w:pPr>
      <w:r>
        <w:rPr>
          <w:rFonts w:hint="eastAsia"/>
          <w:bCs/>
          <w:sz w:val="24"/>
        </w:rPr>
        <w:t>基金合同生效满三年之日（指自然日），若基金资产净值低于</w:t>
      </w:r>
      <w:r>
        <w:rPr>
          <w:rFonts w:hint="eastAsia"/>
          <w:bCs/>
          <w:sz w:val="24"/>
        </w:rPr>
        <w:t>2</w:t>
      </w:r>
      <w:r>
        <w:rPr>
          <w:rFonts w:hint="eastAsia"/>
          <w:bCs/>
          <w:sz w:val="24"/>
        </w:rPr>
        <w:t>亿元人民币的，</w:t>
      </w:r>
      <w:r w:rsidR="0022085E">
        <w:rPr>
          <w:rFonts w:hint="eastAsia"/>
          <w:bCs/>
          <w:sz w:val="24"/>
        </w:rPr>
        <w:t>基金合同</w:t>
      </w:r>
      <w:r>
        <w:rPr>
          <w:rFonts w:hint="eastAsia"/>
          <w:bCs/>
          <w:sz w:val="24"/>
        </w:rPr>
        <w:t>自动终止，且</w:t>
      </w:r>
      <w:r>
        <w:rPr>
          <w:bCs/>
          <w:sz w:val="24"/>
        </w:rPr>
        <w:t>不得通过召开基金份额持有人大会延续基金合同期限。</w:t>
      </w:r>
      <w:r>
        <w:rPr>
          <w:rFonts w:hint="eastAsia"/>
          <w:bCs/>
          <w:sz w:val="24"/>
        </w:rPr>
        <w:t>若届时的法律法规或中国证监会规定发生变化，上述终止规定被取消、更改或补充时，则本基金可以参照届时有效的法律法规或中国证监会规定执行。</w:t>
      </w:r>
    </w:p>
    <w:p w14:paraId="26910C20" w14:textId="77777777" w:rsidR="00D942A6" w:rsidRPr="00853826" w:rsidRDefault="00D942A6">
      <w:pPr>
        <w:widowControl/>
        <w:jc w:val="left"/>
        <w:rPr>
          <w:rFonts w:ascii="Times New Roman" w:hAnsi="Times New Roman"/>
          <w:bCs/>
          <w:sz w:val="24"/>
          <w:szCs w:val="20"/>
        </w:rPr>
      </w:pPr>
      <w:r w:rsidRPr="00853826">
        <w:rPr>
          <w:rFonts w:ascii="Times New Roman" w:hAnsi="Times New Roman"/>
          <w:bCs/>
          <w:sz w:val="24"/>
          <w:szCs w:val="20"/>
        </w:rPr>
        <w:br w:type="page"/>
      </w:r>
    </w:p>
    <w:p w14:paraId="258AF4CE" w14:textId="77777777" w:rsidR="00D942A6" w:rsidRPr="00853826" w:rsidRDefault="00D942A6" w:rsidP="00D942A6">
      <w:pPr>
        <w:keepNext/>
        <w:keepLines/>
        <w:spacing w:line="578" w:lineRule="auto"/>
        <w:jc w:val="center"/>
        <w:outlineLvl w:val="0"/>
        <w:rPr>
          <w:rFonts w:ascii="Times New Roman" w:hAnsi="Times New Roman"/>
          <w:b/>
          <w:bCs/>
          <w:kern w:val="44"/>
          <w:sz w:val="30"/>
          <w:szCs w:val="44"/>
        </w:rPr>
      </w:pPr>
      <w:bookmarkStart w:id="106" w:name="_Toc4003"/>
      <w:bookmarkStart w:id="107" w:name="_Toc98560352"/>
      <w:bookmarkStart w:id="108" w:name="_Toc123112234"/>
      <w:bookmarkStart w:id="109" w:name="_Toc141703886"/>
      <w:bookmarkStart w:id="110" w:name="_Toc20733"/>
      <w:bookmarkStart w:id="111" w:name="_Toc7920"/>
      <w:bookmarkStart w:id="112" w:name="_Toc610"/>
      <w:bookmarkStart w:id="113" w:name="_Toc123051452"/>
      <w:bookmarkStart w:id="114" w:name="_Toc48649707"/>
      <w:bookmarkStart w:id="115" w:name="_Toc23822"/>
      <w:bookmarkStart w:id="116" w:name="_Toc139991736"/>
      <w:bookmarkStart w:id="117" w:name="_Toc79392606"/>
      <w:bookmarkStart w:id="118" w:name="_Toc10463"/>
      <w:bookmarkStart w:id="119" w:name="_Toc17244"/>
      <w:bookmarkStart w:id="120" w:name="_Toc23261"/>
      <w:bookmarkStart w:id="121" w:name="_Toc1427"/>
      <w:bookmarkStart w:id="122" w:name="_Toc1270"/>
      <w:bookmarkStart w:id="123" w:name="_Toc123102453"/>
      <w:bookmarkStart w:id="124" w:name="_Toc433268645"/>
      <w:bookmarkStart w:id="125" w:name="_Toc462149634"/>
      <w:bookmarkStart w:id="126" w:name="_Toc462150546"/>
      <w:bookmarkStart w:id="127" w:name="_Toc473881989"/>
      <w:bookmarkStart w:id="128" w:name="_Toc473882219"/>
      <w:bookmarkStart w:id="129" w:name="_Toc473882303"/>
      <w:bookmarkStart w:id="130" w:name="_Toc483302052"/>
      <w:bookmarkStart w:id="131" w:name="_Toc67323577"/>
      <w:bookmarkStart w:id="132" w:name="_Toc500343517"/>
      <w:r w:rsidRPr="00853826">
        <w:rPr>
          <w:rFonts w:ascii="Times New Roman" w:hAnsi="Times New Roman"/>
          <w:b/>
          <w:bCs/>
          <w:kern w:val="44"/>
          <w:sz w:val="30"/>
          <w:szCs w:val="44"/>
        </w:rPr>
        <w:lastRenderedPageBreak/>
        <w:t>第</w:t>
      </w:r>
      <w:r w:rsidRPr="00853826">
        <w:rPr>
          <w:rFonts w:ascii="Times New Roman" w:hAnsi="Times New Roman" w:hint="eastAsia"/>
          <w:b/>
          <w:bCs/>
          <w:kern w:val="44"/>
          <w:sz w:val="30"/>
          <w:szCs w:val="44"/>
        </w:rPr>
        <w:t>八</w:t>
      </w:r>
      <w:r w:rsidRPr="00853826">
        <w:rPr>
          <w:rFonts w:ascii="Times New Roman" w:hAnsi="Times New Roman"/>
          <w:b/>
          <w:bCs/>
          <w:kern w:val="44"/>
          <w:sz w:val="30"/>
          <w:szCs w:val="44"/>
        </w:rPr>
        <w:t>部分</w:t>
      </w:r>
      <w:r w:rsidRPr="00853826">
        <w:rPr>
          <w:rFonts w:ascii="Times New Roman" w:hAnsi="Times New Roman"/>
          <w:b/>
          <w:bCs/>
          <w:kern w:val="44"/>
          <w:sz w:val="30"/>
          <w:szCs w:val="44"/>
        </w:rPr>
        <w:t xml:space="preserve">  </w:t>
      </w:r>
      <w:r w:rsidRPr="00853826">
        <w:rPr>
          <w:rFonts w:ascii="Times New Roman" w:hAnsi="Times New Roman"/>
          <w:b/>
          <w:bCs/>
          <w:kern w:val="44"/>
          <w:sz w:val="30"/>
          <w:szCs w:val="44"/>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5EDE39C2" w14:textId="77777777" w:rsidR="0060206D" w:rsidRPr="00853826" w:rsidRDefault="0060206D" w:rsidP="00D942A6">
      <w:pPr>
        <w:spacing w:line="360" w:lineRule="auto"/>
        <w:ind w:firstLineChars="200" w:firstLine="480"/>
        <w:rPr>
          <w:rFonts w:ascii="Times New Roman" w:hAnsi="Times New Roman"/>
          <w:bCs/>
          <w:sz w:val="24"/>
          <w:szCs w:val="20"/>
        </w:rPr>
      </w:pPr>
    </w:p>
    <w:p w14:paraId="0E5AA6CA" w14:textId="77777777" w:rsidR="00D942A6" w:rsidRPr="00853826" w:rsidRDefault="00D942A6" w:rsidP="00D942A6">
      <w:pPr>
        <w:spacing w:line="360" w:lineRule="auto"/>
        <w:ind w:firstLineChars="200" w:firstLine="480"/>
        <w:rPr>
          <w:rFonts w:ascii="宋体" w:hAnsi="宋体"/>
          <w:sz w:val="24"/>
        </w:rPr>
      </w:pPr>
      <w:r w:rsidRPr="00853826">
        <w:rPr>
          <w:rFonts w:ascii="宋体" w:hAnsi="宋体" w:hint="eastAsia"/>
          <w:sz w:val="24"/>
        </w:rPr>
        <w:t>一、申购和赎回场所</w:t>
      </w:r>
    </w:p>
    <w:p w14:paraId="46BD48A8" w14:textId="7D21A320" w:rsidR="00D942A6" w:rsidRPr="00853826" w:rsidRDefault="00D942A6" w:rsidP="00D942A6">
      <w:pPr>
        <w:spacing w:line="360" w:lineRule="auto"/>
        <w:ind w:firstLineChars="200" w:firstLine="480"/>
        <w:rPr>
          <w:rFonts w:ascii="宋体" w:hAnsi="宋体"/>
          <w:sz w:val="24"/>
        </w:rPr>
      </w:pPr>
      <w:r w:rsidRPr="00853826">
        <w:rPr>
          <w:rFonts w:asciiTheme="minorEastAsia" w:hAnsiTheme="minorEastAsia" w:hint="eastAsia"/>
          <w:sz w:val="24"/>
        </w:rPr>
        <w:t>本基金的申购与赎回将通过销售机构进行。具体的销售机构</w:t>
      </w:r>
      <w:r w:rsidR="004725B3">
        <w:rPr>
          <w:rFonts w:asciiTheme="minorEastAsia" w:hAnsiTheme="minorEastAsia" w:hint="eastAsia"/>
          <w:sz w:val="24"/>
        </w:rPr>
        <w:t>将</w:t>
      </w:r>
      <w:r w:rsidRPr="00853826">
        <w:rPr>
          <w:rFonts w:asciiTheme="minorEastAsia" w:hAnsiTheme="minorEastAsia" w:hint="eastAsia"/>
          <w:sz w:val="24"/>
        </w:rPr>
        <w:t>由基金管理人在</w:t>
      </w:r>
      <w:r w:rsidR="003119B4">
        <w:rPr>
          <w:rFonts w:asciiTheme="minorEastAsia" w:hAnsiTheme="minorEastAsia" w:hint="eastAsia"/>
          <w:sz w:val="24"/>
        </w:rPr>
        <w:t>本</w:t>
      </w:r>
      <w:r w:rsidRPr="00853826">
        <w:rPr>
          <w:rFonts w:asciiTheme="minorEastAsia" w:hAnsiTheme="minorEastAsia" w:hint="eastAsia"/>
          <w:sz w:val="24"/>
        </w:rPr>
        <w:t>招募说明书</w:t>
      </w:r>
      <w:r w:rsidR="003119B4">
        <w:rPr>
          <w:rFonts w:asciiTheme="minorEastAsia" w:hAnsiTheme="minorEastAsia" w:hint="eastAsia"/>
          <w:sz w:val="24"/>
        </w:rPr>
        <w:t>第五部分“相关服务机构”</w:t>
      </w:r>
      <w:r w:rsidRPr="00853826">
        <w:rPr>
          <w:rFonts w:asciiTheme="minorEastAsia" w:hAnsiTheme="minorEastAsia" w:hint="eastAsia"/>
          <w:sz w:val="24"/>
        </w:rPr>
        <w:t>或其他相关</w:t>
      </w:r>
      <w:r w:rsidR="004725B3">
        <w:rPr>
          <w:rFonts w:asciiTheme="minorEastAsia" w:hAnsiTheme="minorEastAsia" w:hint="eastAsia"/>
          <w:sz w:val="24"/>
        </w:rPr>
        <w:t>公示</w:t>
      </w:r>
      <w:r w:rsidRPr="00853826">
        <w:rPr>
          <w:rFonts w:asciiTheme="minorEastAsia" w:hAnsiTheme="minorEastAsia" w:hint="eastAsia"/>
          <w:sz w:val="24"/>
        </w:rPr>
        <w:t>中列明。</w:t>
      </w:r>
      <w:r w:rsidR="00E445D9" w:rsidRPr="00E445D9">
        <w:rPr>
          <w:rFonts w:asciiTheme="minorEastAsia" w:hAnsiTheme="minorEastAsia" w:hint="eastAsia"/>
          <w:sz w:val="24"/>
        </w:rPr>
        <w:t>基金管理人可根据情况变更或增减销售机构，并在基金管理人网站公示。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14:paraId="6699347D" w14:textId="77777777" w:rsidR="00D942A6" w:rsidRPr="00853826" w:rsidRDefault="00D942A6" w:rsidP="00D942A6">
      <w:pPr>
        <w:spacing w:line="360" w:lineRule="auto"/>
        <w:ind w:firstLineChars="200" w:firstLine="480"/>
        <w:rPr>
          <w:rFonts w:ascii="宋体" w:hAnsi="宋体"/>
          <w:sz w:val="24"/>
        </w:rPr>
      </w:pPr>
      <w:r w:rsidRPr="00853826">
        <w:rPr>
          <w:rFonts w:ascii="宋体" w:hAnsi="宋体" w:hint="eastAsia"/>
          <w:sz w:val="24"/>
        </w:rPr>
        <w:t>二、申购和赎回的开放日及时间</w:t>
      </w:r>
    </w:p>
    <w:p w14:paraId="152D0941" w14:textId="77777777" w:rsidR="00E445D9"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t>1、开放日及开放时间</w:t>
      </w:r>
    </w:p>
    <w:p w14:paraId="7BC8AF91" w14:textId="0DC96407" w:rsidR="00E445D9"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t>投资人在开放日办理基金份额的申购和赎回，具体办理时间为开放期内上海证券交易所、深圳证券交易所的正常交易日的交易时间，但基金管理人根据法律法规、中国证监会的要求或基金合同的规定公告暂停申购、赎回时除外。</w:t>
      </w:r>
    </w:p>
    <w:p w14:paraId="5D044D47" w14:textId="77777777" w:rsidR="00E445D9"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lastRenderedPageBreak/>
        <w:t>在封闭期内，本基金不办理申购、赎回业务。</w:t>
      </w:r>
    </w:p>
    <w:p w14:paraId="09158386" w14:textId="77777777" w:rsidR="00E445D9"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19636048" w14:textId="77777777" w:rsidR="00E445D9"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t>2、申购、赎回开始日及业务办理时间</w:t>
      </w:r>
    </w:p>
    <w:p w14:paraId="14717144" w14:textId="77777777" w:rsidR="00E445D9"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t>除法律法规另有规定或基金合同另有约定外，自每个封闭期结束之后第一个工作日起（含该日），本基金进入开放期，开始办理申购和赎回等业务。每个开放期不少于5个工作日，不超过20个工作日，具体期间由基金管理人在上一个封闭期结束前公告说明。</w:t>
      </w:r>
    </w:p>
    <w:p w14:paraId="5F12FFA3" w14:textId="77777777" w:rsidR="00E445D9"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t>如封闭期结束之日后第一个工作日因不可抗力或其他情形致使基金无法按时开放申购与赎回业务的，开放期自不可抗力或其他情形的影响因素消除之日起的下一个工作日开始。开放期内因发生不可抗力或其他情形而发生基金暂停申购与赎回业务的，开放期将按因不可抗力或其他情形而暂停申购与赎回的期间相应延长。</w:t>
      </w:r>
    </w:p>
    <w:p w14:paraId="76E60A6B" w14:textId="77777777" w:rsidR="00E445D9"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t>开放期间本基金采取开放运作模式，投资人可办理基金份额申购、赎回或其</w:t>
      </w:r>
      <w:r w:rsidRPr="00E445D9">
        <w:rPr>
          <w:rFonts w:ascii="宋体" w:hAnsi="宋体" w:hint="eastAsia"/>
          <w:sz w:val="24"/>
        </w:rPr>
        <w:lastRenderedPageBreak/>
        <w:t>他业务。</w:t>
      </w:r>
    </w:p>
    <w:p w14:paraId="126844C4" w14:textId="56746363" w:rsidR="00D942A6"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w:t>
      </w:r>
      <w:r w:rsidR="004D4ACE" w:rsidRPr="004D4ACE">
        <w:rPr>
          <w:rFonts w:ascii="宋体" w:hAnsi="宋体" w:hint="eastAsia"/>
          <w:sz w:val="24"/>
        </w:rPr>
        <w:t>相应类别的</w:t>
      </w:r>
      <w:r w:rsidRPr="00E445D9">
        <w:rPr>
          <w:rFonts w:ascii="宋体" w:hAnsi="宋体" w:hint="eastAsia"/>
          <w:sz w:val="24"/>
        </w:rPr>
        <w:t>基金份额申购、赎回的价格。但若投资人在开放期最后一日业务办理时间结束之后提出申购、赎回或者转换申请的，视为无效申请。</w:t>
      </w:r>
    </w:p>
    <w:p w14:paraId="1B0790D4" w14:textId="77777777" w:rsidR="00E445D9"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t>三、申购与赎回的原则</w:t>
      </w:r>
    </w:p>
    <w:p w14:paraId="0C4BC8DF" w14:textId="5E29A5F4" w:rsidR="00E445D9"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t>1、“未知价”原则，即申购、赎回价格以申请当日收市后计算的</w:t>
      </w:r>
      <w:r w:rsidR="004D4ACE" w:rsidRPr="004D4ACE">
        <w:rPr>
          <w:rFonts w:ascii="宋体" w:hAnsi="宋体" w:hint="eastAsia"/>
          <w:sz w:val="24"/>
        </w:rPr>
        <w:t>相应类别的</w:t>
      </w:r>
      <w:r w:rsidRPr="00E445D9">
        <w:rPr>
          <w:rFonts w:ascii="宋体" w:hAnsi="宋体" w:hint="eastAsia"/>
          <w:sz w:val="24"/>
        </w:rPr>
        <w:t>基金份额净值为基准进行计算；</w:t>
      </w:r>
    </w:p>
    <w:p w14:paraId="5265BACC" w14:textId="77777777" w:rsidR="00E445D9"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t>2、“金额申购、份额赎回”原则，即申购以金额申请，赎回以份额申请；</w:t>
      </w:r>
    </w:p>
    <w:p w14:paraId="23BC0F42" w14:textId="77777777" w:rsidR="00E445D9"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t>3、当日的申购与赎回申请可以在基金管理人规定的时间以内撤销；</w:t>
      </w:r>
    </w:p>
    <w:p w14:paraId="00A22714" w14:textId="77777777" w:rsidR="00E445D9"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t>4、赎回遵循“先进先出”原则，即按照投资人认购、申购的先后次序进行顺序赎回；</w:t>
      </w:r>
    </w:p>
    <w:p w14:paraId="67C1E468" w14:textId="77777777" w:rsidR="00E445D9" w:rsidRPr="00E445D9" w:rsidRDefault="00E445D9" w:rsidP="00E445D9">
      <w:pPr>
        <w:spacing w:line="360" w:lineRule="auto"/>
        <w:ind w:firstLineChars="200" w:firstLine="480"/>
        <w:rPr>
          <w:rFonts w:ascii="宋体" w:hAnsi="宋体"/>
          <w:sz w:val="24"/>
        </w:rPr>
      </w:pPr>
      <w:r w:rsidRPr="00E445D9">
        <w:rPr>
          <w:rFonts w:ascii="宋体" w:hAnsi="宋体" w:hint="eastAsia"/>
          <w:sz w:val="24"/>
        </w:rPr>
        <w:t>5、办理申购、赎回业务时，应当遵循基金份额持有人利益优先原则，确保投资者的合法权益不受损害并得到公平对待。</w:t>
      </w:r>
    </w:p>
    <w:p w14:paraId="5CF6D4F2" w14:textId="14646830" w:rsidR="00D942A6" w:rsidRPr="00853826" w:rsidRDefault="00E445D9" w:rsidP="00E445D9">
      <w:pPr>
        <w:spacing w:line="360" w:lineRule="auto"/>
        <w:ind w:firstLineChars="200" w:firstLine="480"/>
        <w:rPr>
          <w:rFonts w:ascii="宋体" w:hAnsi="宋体"/>
          <w:sz w:val="24"/>
        </w:rPr>
      </w:pPr>
      <w:r w:rsidRPr="00E445D9">
        <w:rPr>
          <w:rFonts w:ascii="宋体" w:hAnsi="宋体" w:hint="eastAsia"/>
          <w:sz w:val="24"/>
        </w:rPr>
        <w:t>基金管理人可在法律法规允许的情况下，对上述原则进行调整。基金管理人必须在新规则开始实施前依照《信息披露办法》的有关规定在规定媒介上公告。</w:t>
      </w:r>
    </w:p>
    <w:p w14:paraId="04543CA8" w14:textId="77777777" w:rsidR="00D942A6" w:rsidRPr="00853826" w:rsidRDefault="00D942A6" w:rsidP="00D942A6">
      <w:pPr>
        <w:spacing w:line="360" w:lineRule="auto"/>
        <w:ind w:firstLineChars="200" w:firstLine="480"/>
        <w:rPr>
          <w:rFonts w:ascii="宋体" w:hAnsi="宋体"/>
          <w:sz w:val="24"/>
        </w:rPr>
      </w:pPr>
      <w:r w:rsidRPr="00853826">
        <w:rPr>
          <w:rFonts w:ascii="宋体" w:hAnsi="宋体" w:hint="eastAsia"/>
          <w:sz w:val="24"/>
        </w:rPr>
        <w:t>四、申购与赎回的程序</w:t>
      </w:r>
    </w:p>
    <w:p w14:paraId="2EA7AC5C" w14:textId="77777777" w:rsidR="00D942A6" w:rsidRPr="00853826" w:rsidRDefault="00D942A6" w:rsidP="00D942A6">
      <w:pPr>
        <w:spacing w:line="360" w:lineRule="auto"/>
        <w:ind w:firstLineChars="200" w:firstLine="480"/>
        <w:rPr>
          <w:rFonts w:ascii="宋体" w:hAnsi="宋体"/>
          <w:sz w:val="24"/>
        </w:rPr>
      </w:pPr>
      <w:r w:rsidRPr="00853826">
        <w:rPr>
          <w:rFonts w:ascii="宋体" w:hAnsi="宋体"/>
          <w:sz w:val="24"/>
        </w:rPr>
        <w:t>1</w:t>
      </w:r>
      <w:r w:rsidRPr="00853826">
        <w:rPr>
          <w:rFonts w:ascii="宋体" w:hAnsi="宋体" w:hint="eastAsia"/>
          <w:sz w:val="24"/>
        </w:rPr>
        <w:t>、申购和赎回的申请方式</w:t>
      </w:r>
    </w:p>
    <w:p w14:paraId="7291F213" w14:textId="77777777" w:rsidR="00E445D9" w:rsidRDefault="00E445D9" w:rsidP="00E445D9">
      <w:pPr>
        <w:spacing w:line="360" w:lineRule="auto"/>
        <w:ind w:firstLineChars="200" w:firstLine="480"/>
        <w:rPr>
          <w:bCs/>
          <w:sz w:val="24"/>
        </w:rPr>
      </w:pPr>
      <w:r>
        <w:rPr>
          <w:bCs/>
          <w:sz w:val="24"/>
        </w:rPr>
        <w:t>投资人必须根据销售机构规定的程序，在开放日的具体业务办理时间内提出申购或赎回的申请。</w:t>
      </w:r>
      <w:r w:rsidRPr="00704818">
        <w:rPr>
          <w:rFonts w:hint="eastAsia"/>
          <w:bCs/>
          <w:sz w:val="24"/>
        </w:rPr>
        <w:t>投资者在提交申购申请时，须按销售机构规定的方式备足申购资金，投资者在提交赎回申请时，应确保账户内有足够的基金份额余额，否则申购、赎回申请不成立。</w:t>
      </w:r>
    </w:p>
    <w:p w14:paraId="2448252A" w14:textId="77777777" w:rsidR="00D942A6" w:rsidRPr="00853826" w:rsidRDefault="00D942A6" w:rsidP="00D942A6">
      <w:pPr>
        <w:spacing w:line="360" w:lineRule="auto"/>
        <w:ind w:firstLineChars="200" w:firstLine="480"/>
        <w:rPr>
          <w:rFonts w:ascii="宋体" w:hAnsi="宋体"/>
          <w:sz w:val="24"/>
        </w:rPr>
      </w:pPr>
      <w:r w:rsidRPr="00853826">
        <w:rPr>
          <w:rFonts w:ascii="宋体" w:hAnsi="宋体"/>
          <w:sz w:val="24"/>
        </w:rPr>
        <w:t>2</w:t>
      </w:r>
      <w:r w:rsidRPr="00853826">
        <w:rPr>
          <w:rFonts w:ascii="宋体" w:hAnsi="宋体" w:hint="eastAsia"/>
          <w:sz w:val="24"/>
        </w:rPr>
        <w:t>、申购和赎回的款项支付</w:t>
      </w:r>
    </w:p>
    <w:p w14:paraId="1F3D0F6E" w14:textId="77777777" w:rsidR="00E445D9" w:rsidRPr="00D4064F" w:rsidRDefault="00E445D9" w:rsidP="00E445D9">
      <w:pPr>
        <w:spacing w:line="360" w:lineRule="auto"/>
        <w:ind w:firstLineChars="200" w:firstLine="480"/>
        <w:rPr>
          <w:sz w:val="24"/>
          <w:lang w:val="zh-CN"/>
        </w:rPr>
      </w:pPr>
      <w:r>
        <w:rPr>
          <w:bCs/>
          <w:sz w:val="24"/>
          <w:lang w:val="zh-CN"/>
        </w:rPr>
        <w:t>投资人申购基金份额时，必须</w:t>
      </w:r>
      <w:r>
        <w:rPr>
          <w:rFonts w:hint="eastAsia"/>
          <w:bCs/>
          <w:sz w:val="24"/>
          <w:lang w:val="zh-CN"/>
        </w:rPr>
        <w:t>在规定时间前</w:t>
      </w:r>
      <w:r>
        <w:rPr>
          <w:bCs/>
          <w:sz w:val="24"/>
          <w:lang w:val="zh-CN"/>
        </w:rPr>
        <w:t>全额交付申购款项，</w:t>
      </w:r>
      <w:r>
        <w:rPr>
          <w:rFonts w:hint="eastAsia"/>
          <w:bCs/>
          <w:sz w:val="24"/>
        </w:rPr>
        <w:t>否则所提交的申购申请不成立。</w:t>
      </w:r>
      <w:r>
        <w:rPr>
          <w:bCs/>
          <w:sz w:val="24"/>
          <w:lang w:val="zh-CN"/>
        </w:rPr>
        <w:t>投资人</w:t>
      </w:r>
      <w:r>
        <w:rPr>
          <w:rFonts w:hint="eastAsia"/>
          <w:bCs/>
          <w:sz w:val="24"/>
          <w:lang w:val="zh-CN"/>
        </w:rPr>
        <w:t>在规定时间前全额</w:t>
      </w:r>
      <w:r>
        <w:rPr>
          <w:bCs/>
          <w:sz w:val="24"/>
          <w:lang w:val="zh-CN"/>
        </w:rPr>
        <w:t>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p>
    <w:p w14:paraId="0485B374" w14:textId="77777777" w:rsidR="00E445D9" w:rsidRDefault="00E445D9" w:rsidP="00E445D9">
      <w:pPr>
        <w:spacing w:line="360" w:lineRule="auto"/>
        <w:ind w:firstLineChars="200" w:firstLine="480"/>
        <w:rPr>
          <w:bCs/>
          <w:sz w:val="24"/>
        </w:rPr>
      </w:pPr>
      <w:r>
        <w:rPr>
          <w:rFonts w:hint="eastAsia"/>
          <w:bCs/>
          <w:sz w:val="24"/>
        </w:rPr>
        <w:t>基金份额持有人</w:t>
      </w:r>
      <w:r>
        <w:rPr>
          <w:rFonts w:ascii="宋体" w:cs="宋体" w:hint="eastAsia"/>
          <w:kern w:val="0"/>
          <w:sz w:val="24"/>
        </w:rPr>
        <w:t>在提交赎回申请时，必须有足够的基金份额余额</w:t>
      </w:r>
      <w:r>
        <w:rPr>
          <w:rFonts w:hint="eastAsia"/>
          <w:bCs/>
          <w:sz w:val="24"/>
        </w:rPr>
        <w:t>，否则所提交的赎回申请不成立</w:t>
      </w:r>
      <w:r>
        <w:rPr>
          <w:rFonts w:ascii="宋体" w:cs="宋体" w:hint="eastAsia"/>
          <w:kern w:val="0"/>
          <w:sz w:val="24"/>
        </w:rPr>
        <w:t>。</w:t>
      </w:r>
    </w:p>
    <w:p w14:paraId="18420E02" w14:textId="020F2B67" w:rsidR="00E445D9" w:rsidRDefault="00E445D9" w:rsidP="00E445D9">
      <w:pPr>
        <w:spacing w:line="360" w:lineRule="auto"/>
        <w:ind w:firstLineChars="200" w:firstLine="480"/>
        <w:rPr>
          <w:bCs/>
          <w:sz w:val="24"/>
        </w:rPr>
      </w:pPr>
      <w:r>
        <w:rPr>
          <w:bCs/>
          <w:sz w:val="24"/>
        </w:rPr>
        <w:lastRenderedPageBreak/>
        <w:t>基金份额持有人递交赎回申请，赎回成立；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内支付赎回款项。在发生巨额赎回时，款项的支付办法参照基金合同有关条款处理。</w:t>
      </w:r>
    </w:p>
    <w:p w14:paraId="511C0595" w14:textId="3920244A" w:rsidR="00D942A6" w:rsidRPr="00853826" w:rsidRDefault="00E445D9" w:rsidP="00E445D9">
      <w:pPr>
        <w:spacing w:line="360" w:lineRule="auto"/>
        <w:ind w:firstLineChars="200" w:firstLine="480"/>
        <w:rPr>
          <w:rFonts w:ascii="宋体" w:hAnsi="宋体"/>
          <w:sz w:val="24"/>
        </w:rPr>
      </w:pPr>
      <w:r w:rsidRPr="00F92EEB">
        <w:rPr>
          <w:rFonts w:hint="eastAsia"/>
          <w:bCs/>
          <w:sz w:val="24"/>
        </w:rPr>
        <w:t>遇交易所或交易市场数据传输延迟、通讯系统故障、银行数据交换系统故障或其他非基金管理人及基金托管人所能控制的因素影响业务处理流程，则赎回款</w:t>
      </w:r>
      <w:r>
        <w:rPr>
          <w:rFonts w:hint="eastAsia"/>
          <w:bCs/>
          <w:sz w:val="24"/>
        </w:rPr>
        <w:t>项</w:t>
      </w:r>
      <w:r w:rsidRPr="00F92EEB">
        <w:rPr>
          <w:rFonts w:hint="eastAsia"/>
          <w:bCs/>
          <w:sz w:val="24"/>
        </w:rPr>
        <w:t>顺延至上述情形消除后的下一个工作日划出</w:t>
      </w:r>
      <w:r w:rsidRPr="00A807E9">
        <w:rPr>
          <w:rFonts w:hint="eastAsia"/>
          <w:sz w:val="24"/>
        </w:rPr>
        <w:t>。</w:t>
      </w:r>
    </w:p>
    <w:p w14:paraId="4BFBC360" w14:textId="77777777" w:rsidR="00D942A6" w:rsidRPr="00853826" w:rsidRDefault="00D942A6" w:rsidP="00D942A6">
      <w:pPr>
        <w:spacing w:line="360" w:lineRule="auto"/>
        <w:ind w:firstLineChars="200" w:firstLine="480"/>
        <w:rPr>
          <w:rFonts w:ascii="宋体" w:hAnsi="宋体"/>
          <w:sz w:val="24"/>
        </w:rPr>
      </w:pPr>
      <w:r w:rsidRPr="00853826">
        <w:rPr>
          <w:rFonts w:ascii="宋体" w:hAnsi="宋体"/>
          <w:sz w:val="24"/>
        </w:rPr>
        <w:t>3</w:t>
      </w:r>
      <w:r w:rsidRPr="00853826">
        <w:rPr>
          <w:rFonts w:ascii="宋体" w:hAnsi="宋体" w:hint="eastAsia"/>
          <w:sz w:val="24"/>
        </w:rPr>
        <w:t>、申购和赎回申请的确认</w:t>
      </w:r>
    </w:p>
    <w:p w14:paraId="2D09026E" w14:textId="77777777" w:rsidR="00E445D9" w:rsidRPr="00E445D9" w:rsidRDefault="00E445D9" w:rsidP="00E445D9">
      <w:pPr>
        <w:spacing w:line="360" w:lineRule="auto"/>
        <w:ind w:firstLineChars="200" w:firstLine="480"/>
        <w:rPr>
          <w:rFonts w:ascii="宋体" w:hAnsi="宋体"/>
          <w:bCs/>
          <w:sz w:val="24"/>
        </w:rPr>
      </w:pPr>
      <w:r w:rsidRPr="00E445D9">
        <w:rPr>
          <w:rFonts w:ascii="宋体" w:hAnsi="宋体" w:hint="eastAsia"/>
          <w:bCs/>
          <w:sz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14:paraId="021F9619" w14:textId="4DAF03F6" w:rsidR="0025314C" w:rsidRPr="00853826" w:rsidRDefault="00E445D9" w:rsidP="00E445D9">
      <w:pPr>
        <w:spacing w:line="360" w:lineRule="auto"/>
        <w:ind w:firstLineChars="200" w:firstLine="480"/>
        <w:rPr>
          <w:rFonts w:ascii="宋体" w:hAnsi="宋体"/>
          <w:bCs/>
          <w:sz w:val="24"/>
        </w:rPr>
      </w:pPr>
      <w:r w:rsidRPr="00E445D9">
        <w:rPr>
          <w:rFonts w:ascii="宋体" w:hAnsi="宋体" w:hint="eastAsia"/>
          <w:bCs/>
          <w:sz w:val="24"/>
        </w:rPr>
        <w:t>销售机构对申购、赎回申请的受理并不代表该申请一定成功，而仅代表销售机构确实接收到申购、赎回申请。申购、赎回申请的确认以基金登记机构的确认结果为准。对于申请的确认情况，投资者应及时查询并妥善行使合法权利，否则，由此产生的任何损失由投资人自行承担。</w:t>
      </w:r>
    </w:p>
    <w:p w14:paraId="10CDF2E2" w14:textId="77777777" w:rsidR="00D942A6" w:rsidRPr="00853826" w:rsidRDefault="00D942A6" w:rsidP="0018499C">
      <w:pPr>
        <w:spacing w:line="360" w:lineRule="auto"/>
        <w:ind w:firstLineChars="200" w:firstLine="480"/>
        <w:rPr>
          <w:rFonts w:ascii="宋体" w:hAnsi="宋体"/>
          <w:sz w:val="24"/>
        </w:rPr>
      </w:pPr>
      <w:r w:rsidRPr="00853826">
        <w:rPr>
          <w:rFonts w:ascii="宋体" w:hAnsi="宋体" w:hint="eastAsia"/>
          <w:sz w:val="24"/>
        </w:rPr>
        <w:t>五、申购和赎回的数量限制</w:t>
      </w:r>
    </w:p>
    <w:p w14:paraId="47EB8B9D" w14:textId="2095BC5D" w:rsidR="00D942A6" w:rsidRPr="00853826" w:rsidRDefault="0070597A" w:rsidP="00D942A6">
      <w:pPr>
        <w:spacing w:line="360" w:lineRule="auto"/>
        <w:ind w:firstLineChars="200" w:firstLine="480"/>
        <w:rPr>
          <w:rFonts w:asciiTheme="minorEastAsia" w:hAnsiTheme="minorEastAsia"/>
          <w:sz w:val="24"/>
          <w:szCs w:val="20"/>
        </w:rPr>
      </w:pPr>
      <w:r w:rsidRPr="00853826">
        <w:rPr>
          <w:rFonts w:asciiTheme="minorEastAsia" w:hAnsiTheme="minorEastAsia" w:hint="eastAsia"/>
          <w:sz w:val="24"/>
          <w:szCs w:val="20"/>
        </w:rPr>
        <w:t>1、</w:t>
      </w:r>
      <w:r w:rsidR="00E445D9" w:rsidRPr="00E445D9">
        <w:rPr>
          <w:rFonts w:asciiTheme="minorEastAsia" w:hAnsiTheme="minorEastAsia" w:hint="eastAsia"/>
          <w:sz w:val="24"/>
          <w:szCs w:val="20"/>
        </w:rPr>
        <w:t>投资者</w:t>
      </w:r>
      <w:r w:rsidR="00D430B4" w:rsidRPr="00E445D9">
        <w:rPr>
          <w:rFonts w:asciiTheme="minorEastAsia" w:hAnsiTheme="minorEastAsia" w:hint="eastAsia"/>
          <w:sz w:val="24"/>
          <w:szCs w:val="20"/>
        </w:rPr>
        <w:t>通过基金管理人直销中心首次申购本基金基金份额的最低金额为人民币50,000元（含申购费）；通过基金管理人线上直销系统申购本基金基金份额单笔最低金额为人民币10元（含申购费）</w:t>
      </w:r>
      <w:r w:rsidR="00D430B4">
        <w:rPr>
          <w:rFonts w:asciiTheme="minorEastAsia" w:hAnsiTheme="minorEastAsia" w:hint="eastAsia"/>
          <w:sz w:val="24"/>
          <w:szCs w:val="20"/>
        </w:rPr>
        <w:t>；</w:t>
      </w:r>
      <w:r w:rsidR="00E445D9" w:rsidRPr="00E445D9">
        <w:rPr>
          <w:rFonts w:asciiTheme="minorEastAsia" w:hAnsiTheme="minorEastAsia" w:hint="eastAsia"/>
          <w:sz w:val="24"/>
          <w:szCs w:val="20"/>
        </w:rPr>
        <w:t>通过其他销售机构的销售网点申购本基金基金份额单笔最低金额为人民币10元（含申购费）。超过最低申购金额的部分不设金额级差。各销售机构对本基金最低申购金额及交易级差有其他规定的，以各销售机构的业务规定为准。</w:t>
      </w:r>
    </w:p>
    <w:p w14:paraId="3257E9C4" w14:textId="01CCC5F0" w:rsidR="00D942A6" w:rsidRPr="00853826" w:rsidRDefault="0070597A" w:rsidP="00D942A6">
      <w:pPr>
        <w:spacing w:line="360" w:lineRule="auto"/>
        <w:ind w:firstLineChars="200" w:firstLine="480"/>
        <w:rPr>
          <w:rFonts w:asciiTheme="minorEastAsia" w:hAnsiTheme="minorEastAsia"/>
          <w:sz w:val="24"/>
          <w:szCs w:val="20"/>
        </w:rPr>
      </w:pPr>
      <w:r w:rsidRPr="00853826">
        <w:rPr>
          <w:rFonts w:asciiTheme="minorEastAsia" w:hAnsiTheme="minorEastAsia" w:hint="eastAsia"/>
          <w:sz w:val="24"/>
          <w:szCs w:val="20"/>
        </w:rPr>
        <w:t>2</w:t>
      </w:r>
      <w:r w:rsidR="00D942A6" w:rsidRPr="00853826">
        <w:rPr>
          <w:rFonts w:asciiTheme="minorEastAsia" w:hAnsiTheme="minorEastAsia" w:hint="eastAsia"/>
          <w:sz w:val="24"/>
          <w:szCs w:val="20"/>
        </w:rPr>
        <w:t>、投资者将当期分配的基金收益转为</w:t>
      </w:r>
      <w:r w:rsidR="007572EC">
        <w:rPr>
          <w:rFonts w:asciiTheme="minorEastAsia" w:hAnsiTheme="minorEastAsia" w:hint="eastAsia"/>
          <w:sz w:val="24"/>
          <w:szCs w:val="20"/>
        </w:rPr>
        <w:t>相应类别的</w:t>
      </w:r>
      <w:r w:rsidR="00D942A6" w:rsidRPr="00853826">
        <w:rPr>
          <w:rFonts w:asciiTheme="minorEastAsia" w:hAnsiTheme="minorEastAsia" w:hint="eastAsia"/>
          <w:sz w:val="24"/>
          <w:szCs w:val="20"/>
        </w:rPr>
        <w:t>基金份额时，不受最低申购金额的限制。</w:t>
      </w:r>
    </w:p>
    <w:p w14:paraId="71AFD4F9" w14:textId="77777777" w:rsidR="00D942A6" w:rsidRPr="00853826" w:rsidRDefault="0070597A" w:rsidP="00D942A6">
      <w:pPr>
        <w:spacing w:line="360" w:lineRule="auto"/>
        <w:ind w:firstLineChars="200" w:firstLine="480"/>
        <w:rPr>
          <w:rFonts w:asciiTheme="minorEastAsia" w:hAnsiTheme="minorEastAsia"/>
          <w:sz w:val="24"/>
          <w:szCs w:val="20"/>
        </w:rPr>
      </w:pPr>
      <w:r w:rsidRPr="00853826">
        <w:rPr>
          <w:rFonts w:asciiTheme="minorEastAsia" w:hAnsiTheme="minorEastAsia" w:hint="eastAsia"/>
          <w:sz w:val="24"/>
          <w:szCs w:val="20"/>
        </w:rPr>
        <w:t>3</w:t>
      </w:r>
      <w:r w:rsidR="00D942A6" w:rsidRPr="00853826">
        <w:rPr>
          <w:rFonts w:asciiTheme="minorEastAsia" w:hAnsiTheme="minorEastAsia" w:hint="eastAsia"/>
          <w:sz w:val="24"/>
          <w:szCs w:val="20"/>
        </w:rPr>
        <w:t>、投资者可多次申购，对单个投资者累计持有基金份额的比例或数量不设上限限制。</w:t>
      </w:r>
      <w:r w:rsidR="00BC5DCB" w:rsidRPr="00BC5DCB">
        <w:rPr>
          <w:rFonts w:asciiTheme="minorEastAsia" w:hAnsiTheme="minorEastAsia" w:hint="eastAsia"/>
          <w:sz w:val="24"/>
          <w:szCs w:val="20"/>
        </w:rPr>
        <w:t>对单个投资者申购金额上限、基金规模上限或基金单日净申购比例不设上限。</w:t>
      </w:r>
    </w:p>
    <w:p w14:paraId="018A4D52" w14:textId="77777777" w:rsidR="00D942A6" w:rsidRPr="00853826" w:rsidRDefault="0070597A" w:rsidP="00D942A6">
      <w:pPr>
        <w:spacing w:line="360" w:lineRule="auto"/>
        <w:ind w:firstLineChars="200" w:firstLine="480"/>
        <w:rPr>
          <w:rFonts w:asciiTheme="minorEastAsia" w:hAnsiTheme="minorEastAsia"/>
          <w:sz w:val="24"/>
          <w:szCs w:val="20"/>
        </w:rPr>
      </w:pPr>
      <w:r w:rsidRPr="00853826">
        <w:rPr>
          <w:rFonts w:asciiTheme="minorEastAsia" w:hAnsiTheme="minorEastAsia" w:hint="eastAsia"/>
          <w:sz w:val="24"/>
          <w:szCs w:val="20"/>
        </w:rPr>
        <w:t>4</w:t>
      </w:r>
      <w:r w:rsidR="00D942A6" w:rsidRPr="00853826">
        <w:rPr>
          <w:rFonts w:asciiTheme="minorEastAsia" w:hAnsiTheme="minorEastAsia" w:hint="eastAsia"/>
          <w:sz w:val="24"/>
          <w:szCs w:val="20"/>
        </w:rPr>
        <w:t>、投资者可将其全部或部分基金份额赎回，赎回最低份额1份，基金份额</w:t>
      </w:r>
      <w:r w:rsidR="00D942A6" w:rsidRPr="00853826">
        <w:rPr>
          <w:rFonts w:asciiTheme="minorEastAsia" w:hAnsiTheme="minorEastAsia" w:hint="eastAsia"/>
          <w:sz w:val="24"/>
          <w:szCs w:val="20"/>
        </w:rPr>
        <w:lastRenderedPageBreak/>
        <w:t>持有人在销售机构保留的基金份额不足1份的，登记系统</w:t>
      </w:r>
      <w:r w:rsidR="00E004F8" w:rsidRPr="00853826">
        <w:rPr>
          <w:rFonts w:asciiTheme="minorEastAsia" w:hAnsiTheme="minorEastAsia" w:hint="eastAsia"/>
          <w:sz w:val="24"/>
          <w:szCs w:val="20"/>
        </w:rPr>
        <w:t>有权</w:t>
      </w:r>
      <w:r w:rsidR="00D942A6" w:rsidRPr="00853826">
        <w:rPr>
          <w:rFonts w:asciiTheme="minorEastAsia" w:hAnsiTheme="minorEastAsia" w:hint="eastAsia"/>
          <w:sz w:val="24"/>
          <w:szCs w:val="20"/>
        </w:rPr>
        <w:t>将全部剩余份额自动赎回。</w:t>
      </w:r>
    </w:p>
    <w:p w14:paraId="70B4DAB6" w14:textId="77777777" w:rsidR="00E445D9" w:rsidRDefault="0070597A" w:rsidP="00E445D9">
      <w:pPr>
        <w:spacing w:line="360" w:lineRule="auto"/>
        <w:ind w:firstLineChars="200" w:firstLine="480"/>
        <w:rPr>
          <w:bCs/>
          <w:sz w:val="24"/>
        </w:rPr>
      </w:pPr>
      <w:r w:rsidRPr="00853826">
        <w:rPr>
          <w:rFonts w:asciiTheme="minorEastAsia" w:hAnsiTheme="minorEastAsia" w:hint="eastAsia"/>
          <w:sz w:val="24"/>
          <w:szCs w:val="20"/>
        </w:rPr>
        <w:t>5</w:t>
      </w:r>
      <w:r w:rsidR="00D942A6" w:rsidRPr="00853826">
        <w:rPr>
          <w:rFonts w:asciiTheme="minorEastAsia" w:hAnsiTheme="minorEastAsia" w:hint="eastAsia"/>
          <w:sz w:val="24"/>
          <w:szCs w:val="20"/>
        </w:rPr>
        <w:t>、</w:t>
      </w:r>
      <w:r w:rsidR="00E445D9">
        <w:rPr>
          <w:bCs/>
          <w:sz w:val="24"/>
        </w:rPr>
        <w:t>当接受申购申请对存量基金份额持有人利益构成潜在重大不利影响时，基金管理人应当采取设定单一投资者申购金额上限</w:t>
      </w:r>
      <w:r w:rsidR="00E445D9">
        <w:rPr>
          <w:rFonts w:hint="eastAsia"/>
          <w:bCs/>
          <w:sz w:val="24"/>
        </w:rPr>
        <w:t>、</w:t>
      </w:r>
      <w:r w:rsidR="00E445D9">
        <w:rPr>
          <w:bCs/>
          <w:sz w:val="24"/>
        </w:rPr>
        <w:t>基金规模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31C4F5D1" w14:textId="313D010B" w:rsidR="00D942A6" w:rsidRPr="00853826" w:rsidRDefault="00E445D9" w:rsidP="00E445D9">
      <w:pPr>
        <w:spacing w:line="360" w:lineRule="auto"/>
        <w:ind w:firstLineChars="200" w:firstLine="480"/>
        <w:rPr>
          <w:rFonts w:ascii="宋体" w:hAnsi="宋体"/>
          <w:sz w:val="24"/>
        </w:rPr>
      </w:pPr>
      <w:r>
        <w:rPr>
          <w:bCs/>
          <w:sz w:val="24"/>
        </w:rPr>
        <w:t>6</w:t>
      </w:r>
      <w:r>
        <w:rPr>
          <w:rFonts w:hint="eastAsia"/>
          <w:bCs/>
          <w:sz w:val="24"/>
        </w:rPr>
        <w:t>、</w:t>
      </w:r>
      <w:r>
        <w:rPr>
          <w:bCs/>
          <w:sz w:val="24"/>
        </w:rPr>
        <w:t>基金管理人可在法律法规允许的情况下，调整上述规定申购金额和赎回份额</w:t>
      </w:r>
      <w:r>
        <w:rPr>
          <w:rFonts w:hint="eastAsia"/>
          <w:bCs/>
          <w:sz w:val="24"/>
        </w:rPr>
        <w:t>的</w:t>
      </w:r>
      <w:r>
        <w:rPr>
          <w:bCs/>
          <w:sz w:val="24"/>
        </w:rPr>
        <w:t>数量限制。基金管理人必须在调整前依照《信息披露办法》的有关规定在规定</w:t>
      </w:r>
      <w:r>
        <w:rPr>
          <w:rFonts w:hint="eastAsia"/>
          <w:bCs/>
          <w:sz w:val="24"/>
        </w:rPr>
        <w:t>媒介</w:t>
      </w:r>
      <w:r>
        <w:rPr>
          <w:bCs/>
          <w:sz w:val="24"/>
        </w:rPr>
        <w:t>上公告。</w:t>
      </w:r>
    </w:p>
    <w:p w14:paraId="6C172126" w14:textId="77777777" w:rsidR="00D942A6" w:rsidRPr="00853826" w:rsidRDefault="00D942A6" w:rsidP="00D942A6">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六、申购费用和赎回费用</w:t>
      </w:r>
    </w:p>
    <w:p w14:paraId="4E5FAC6C" w14:textId="40232F58" w:rsidR="00D942A6" w:rsidRPr="00853826" w:rsidRDefault="00D942A6" w:rsidP="00D942A6">
      <w:pPr>
        <w:spacing w:line="360" w:lineRule="auto"/>
        <w:ind w:firstLineChars="200" w:firstLine="460"/>
        <w:rPr>
          <w:rFonts w:ascii="Times New Roman" w:hAnsi="Times New Roman"/>
          <w:sz w:val="23"/>
          <w:szCs w:val="23"/>
        </w:rPr>
      </w:pPr>
      <w:r w:rsidRPr="00853826">
        <w:rPr>
          <w:rFonts w:ascii="Times New Roman" w:hAnsi="Times New Roman"/>
          <w:sz w:val="23"/>
          <w:szCs w:val="23"/>
        </w:rPr>
        <w:t>1</w:t>
      </w:r>
      <w:r w:rsidRPr="00853826">
        <w:rPr>
          <w:rFonts w:ascii="Times New Roman" w:hAnsi="Times New Roman"/>
          <w:sz w:val="23"/>
          <w:szCs w:val="23"/>
        </w:rPr>
        <w:t>、</w:t>
      </w:r>
      <w:r w:rsidRPr="00853826">
        <w:rPr>
          <w:rFonts w:ascii="Times New Roman" w:hAnsi="Times New Roman"/>
          <w:bCs/>
          <w:sz w:val="24"/>
          <w:szCs w:val="20"/>
        </w:rPr>
        <w:t>本基金</w:t>
      </w:r>
      <w:r w:rsidRPr="00853826">
        <w:rPr>
          <w:rFonts w:ascii="Times New Roman" w:hAnsi="Times New Roman"/>
          <w:bCs/>
          <w:sz w:val="24"/>
          <w:szCs w:val="20"/>
        </w:rPr>
        <w:t>C</w:t>
      </w:r>
      <w:r w:rsidRPr="00853826">
        <w:rPr>
          <w:rFonts w:ascii="Times New Roman" w:hAnsi="Times New Roman"/>
          <w:bCs/>
          <w:sz w:val="24"/>
          <w:szCs w:val="20"/>
        </w:rPr>
        <w:t>类基金份额不收取申购费，</w:t>
      </w:r>
      <w:r w:rsidRPr="00853826">
        <w:rPr>
          <w:rFonts w:ascii="Times New Roman" w:hAnsi="Times New Roman"/>
          <w:bCs/>
          <w:sz w:val="24"/>
          <w:szCs w:val="20"/>
        </w:rPr>
        <w:t>A</w:t>
      </w:r>
      <w:r w:rsidRPr="00853826">
        <w:rPr>
          <w:rFonts w:ascii="Times New Roman" w:hAnsi="Times New Roman"/>
          <w:bCs/>
          <w:sz w:val="24"/>
          <w:szCs w:val="20"/>
        </w:rPr>
        <w:t>类基金份额的申购费用由</w:t>
      </w:r>
      <w:r w:rsidR="00FE57AE">
        <w:rPr>
          <w:rFonts w:ascii="Times New Roman" w:hAnsi="Times New Roman"/>
          <w:bCs/>
          <w:sz w:val="24"/>
          <w:szCs w:val="20"/>
        </w:rPr>
        <w:t>申购</w:t>
      </w:r>
      <w:r w:rsidR="00FE57AE">
        <w:rPr>
          <w:rFonts w:ascii="Times New Roman" w:hAnsi="Times New Roman"/>
          <w:bCs/>
          <w:sz w:val="24"/>
          <w:szCs w:val="20"/>
        </w:rPr>
        <w:t>A</w:t>
      </w:r>
      <w:r w:rsidR="00FE57AE">
        <w:rPr>
          <w:rFonts w:ascii="Times New Roman" w:hAnsi="Times New Roman"/>
          <w:bCs/>
          <w:sz w:val="24"/>
          <w:szCs w:val="20"/>
        </w:rPr>
        <w:t>类基金份额的</w:t>
      </w:r>
      <w:r w:rsidRPr="00853826">
        <w:rPr>
          <w:rFonts w:ascii="Times New Roman" w:hAnsi="Times New Roman"/>
          <w:bCs/>
          <w:sz w:val="24"/>
          <w:szCs w:val="20"/>
        </w:rPr>
        <w:t>投资者承担，不列入基金财产，主要用于本基金的市场推广、销售、登记等各项费用。</w:t>
      </w:r>
    </w:p>
    <w:p w14:paraId="476685F9" w14:textId="77777777" w:rsidR="00D942A6" w:rsidRPr="00853826" w:rsidRDefault="00D942A6" w:rsidP="00D942A6">
      <w:pPr>
        <w:spacing w:line="360" w:lineRule="auto"/>
        <w:ind w:firstLineChars="200" w:firstLine="460"/>
        <w:rPr>
          <w:rFonts w:ascii="Times New Roman" w:hAnsi="Times New Roman"/>
          <w:sz w:val="23"/>
          <w:szCs w:val="23"/>
        </w:rPr>
      </w:pPr>
      <w:r w:rsidRPr="00853826">
        <w:rPr>
          <w:rFonts w:ascii="Times New Roman" w:hAnsi="Times New Roman"/>
          <w:sz w:val="23"/>
          <w:szCs w:val="23"/>
        </w:rPr>
        <w:t>2</w:t>
      </w:r>
      <w:r w:rsidRPr="00853826">
        <w:rPr>
          <w:rFonts w:ascii="Times New Roman" w:hAnsi="Times New Roman"/>
          <w:sz w:val="23"/>
          <w:szCs w:val="23"/>
        </w:rPr>
        <w:t>、</w:t>
      </w:r>
      <w:r w:rsidRPr="00853826">
        <w:rPr>
          <w:rFonts w:ascii="Times New Roman" w:hAnsi="Times New Roman"/>
          <w:bCs/>
          <w:sz w:val="24"/>
          <w:szCs w:val="20"/>
        </w:rPr>
        <w:t>赎回费用由赎回基金份额的基金份额持有人承担，在基金份额持有人赎回基金份额时收取。</w:t>
      </w:r>
    </w:p>
    <w:p w14:paraId="432E7A06" w14:textId="77777777" w:rsidR="00D942A6" w:rsidRPr="00853826" w:rsidRDefault="00D942A6" w:rsidP="00D942A6">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3</w:t>
      </w:r>
      <w:r w:rsidRPr="00853826">
        <w:rPr>
          <w:rFonts w:ascii="Times New Roman" w:hAnsi="Times New Roman"/>
          <w:bCs/>
          <w:sz w:val="24"/>
          <w:szCs w:val="20"/>
        </w:rPr>
        <w:t>、申购费率</w:t>
      </w:r>
    </w:p>
    <w:p w14:paraId="690C067A" w14:textId="77777777" w:rsidR="00D942A6" w:rsidRPr="00853826" w:rsidRDefault="00D942A6" w:rsidP="00D942A6">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本基金</w:t>
      </w:r>
      <w:r w:rsidRPr="00853826">
        <w:rPr>
          <w:rFonts w:ascii="Times New Roman" w:hAnsi="Times New Roman"/>
          <w:bCs/>
          <w:sz w:val="24"/>
          <w:szCs w:val="20"/>
        </w:rPr>
        <w:t>A</w:t>
      </w:r>
      <w:r w:rsidRPr="00853826">
        <w:rPr>
          <w:rFonts w:ascii="Times New Roman" w:hAnsi="Times New Roman"/>
          <w:bCs/>
          <w:sz w:val="24"/>
          <w:szCs w:val="20"/>
        </w:rPr>
        <w:t>类基金份额的申购费率如下：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3"/>
        <w:gridCol w:w="3737"/>
      </w:tblGrid>
      <w:tr w:rsidR="00D942A6" w:rsidRPr="00853826" w14:paraId="6BB43E78" w14:textId="77777777" w:rsidTr="00457CFC">
        <w:trPr>
          <w:cantSplit/>
          <w:trHeight w:val="285"/>
          <w:jc w:val="center"/>
        </w:trPr>
        <w:tc>
          <w:tcPr>
            <w:tcW w:w="4143" w:type="dxa"/>
            <w:shd w:val="clear" w:color="auto" w:fill="auto"/>
            <w:vAlign w:val="center"/>
          </w:tcPr>
          <w:p w14:paraId="0D616F68" w14:textId="77777777" w:rsidR="00D942A6" w:rsidRPr="00853826" w:rsidRDefault="00D942A6" w:rsidP="00D942A6">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申购金额（</w:t>
            </w:r>
            <w:r w:rsidRPr="00853826">
              <w:rPr>
                <w:rFonts w:ascii="Times New Roman" w:hAnsi="Times New Roman"/>
                <w:color w:val="000000"/>
                <w:sz w:val="24"/>
                <w:szCs w:val="20"/>
              </w:rPr>
              <w:t>M</w:t>
            </w:r>
            <w:r w:rsidRPr="00853826">
              <w:rPr>
                <w:rFonts w:ascii="Times New Roman" w:hAnsi="Times New Roman"/>
                <w:color w:val="000000"/>
                <w:sz w:val="24"/>
                <w:szCs w:val="20"/>
              </w:rPr>
              <w:t>）</w:t>
            </w:r>
          </w:p>
        </w:tc>
        <w:tc>
          <w:tcPr>
            <w:tcW w:w="3737" w:type="dxa"/>
            <w:shd w:val="clear" w:color="auto" w:fill="auto"/>
            <w:vAlign w:val="center"/>
          </w:tcPr>
          <w:p w14:paraId="6DFBB0A3" w14:textId="77777777" w:rsidR="00D942A6" w:rsidRPr="00853826" w:rsidRDefault="00D942A6" w:rsidP="00D942A6">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申购费率</w:t>
            </w:r>
          </w:p>
        </w:tc>
      </w:tr>
      <w:tr w:rsidR="00D942A6" w:rsidRPr="00853826" w14:paraId="6751F6AC" w14:textId="77777777" w:rsidTr="00457CFC">
        <w:trPr>
          <w:cantSplit/>
          <w:trHeight w:val="285"/>
          <w:jc w:val="center"/>
        </w:trPr>
        <w:tc>
          <w:tcPr>
            <w:tcW w:w="4143" w:type="dxa"/>
            <w:shd w:val="clear" w:color="auto" w:fill="auto"/>
            <w:vAlign w:val="center"/>
          </w:tcPr>
          <w:p w14:paraId="7CCD791A" w14:textId="2B67F94E" w:rsidR="00D942A6" w:rsidRPr="00853826" w:rsidRDefault="00D942A6" w:rsidP="00AE40B4">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M</w:t>
            </w:r>
            <w:r w:rsidRPr="00853826">
              <w:rPr>
                <w:rFonts w:ascii="Times New Roman" w:hAnsi="Times New Roman"/>
                <w:color w:val="000000"/>
                <w:sz w:val="24"/>
                <w:szCs w:val="20"/>
              </w:rPr>
              <w:t>＜</w:t>
            </w:r>
            <w:r w:rsidRPr="00853826">
              <w:rPr>
                <w:rFonts w:ascii="Times New Roman" w:hAnsi="Times New Roman"/>
                <w:color w:val="000000"/>
                <w:sz w:val="24"/>
                <w:szCs w:val="20"/>
              </w:rPr>
              <w:t>100</w:t>
            </w:r>
            <w:r w:rsidRPr="00853826">
              <w:rPr>
                <w:rFonts w:ascii="Times New Roman" w:hAnsi="Times New Roman"/>
                <w:color w:val="000000"/>
                <w:sz w:val="24"/>
                <w:szCs w:val="20"/>
              </w:rPr>
              <w:t>万元</w:t>
            </w:r>
          </w:p>
        </w:tc>
        <w:tc>
          <w:tcPr>
            <w:tcW w:w="3737" w:type="dxa"/>
            <w:shd w:val="clear" w:color="auto" w:fill="auto"/>
            <w:vAlign w:val="center"/>
          </w:tcPr>
          <w:p w14:paraId="71ABCFDB" w14:textId="77777777" w:rsidR="00D942A6" w:rsidRPr="00853826" w:rsidRDefault="00D942A6" w:rsidP="00D942A6">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0.60%</w:t>
            </w:r>
          </w:p>
        </w:tc>
      </w:tr>
      <w:tr w:rsidR="00D942A6" w:rsidRPr="00853826" w14:paraId="01742F2F" w14:textId="77777777" w:rsidTr="00457CFC">
        <w:trPr>
          <w:cantSplit/>
          <w:trHeight w:val="285"/>
          <w:jc w:val="center"/>
        </w:trPr>
        <w:tc>
          <w:tcPr>
            <w:tcW w:w="4143" w:type="dxa"/>
            <w:shd w:val="clear" w:color="auto" w:fill="auto"/>
            <w:vAlign w:val="center"/>
          </w:tcPr>
          <w:p w14:paraId="4E7116E6" w14:textId="4ED3DDAE" w:rsidR="00D942A6" w:rsidRPr="00853826" w:rsidRDefault="00D942A6" w:rsidP="00AE40B4">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 xml:space="preserve">100 </w:t>
            </w:r>
            <w:r w:rsidRPr="00853826">
              <w:rPr>
                <w:rFonts w:ascii="Times New Roman" w:hAnsi="Times New Roman"/>
                <w:color w:val="000000"/>
                <w:sz w:val="24"/>
                <w:szCs w:val="20"/>
              </w:rPr>
              <w:t>万元</w:t>
            </w:r>
            <w:r w:rsidRPr="00853826">
              <w:rPr>
                <w:rFonts w:ascii="Times New Roman" w:hAnsi="Times New Roman"/>
                <w:color w:val="000000"/>
                <w:sz w:val="24"/>
                <w:szCs w:val="20"/>
              </w:rPr>
              <w:t>≤M</w:t>
            </w:r>
            <w:r w:rsidRPr="00853826">
              <w:rPr>
                <w:rFonts w:ascii="Times New Roman" w:hAnsi="Times New Roman"/>
                <w:color w:val="000000"/>
                <w:sz w:val="24"/>
                <w:szCs w:val="20"/>
              </w:rPr>
              <w:t>＜</w:t>
            </w:r>
            <w:r w:rsidRPr="00853826">
              <w:rPr>
                <w:rFonts w:ascii="Times New Roman" w:hAnsi="Times New Roman"/>
                <w:color w:val="000000"/>
                <w:sz w:val="24"/>
                <w:szCs w:val="20"/>
              </w:rPr>
              <w:t>500</w:t>
            </w:r>
            <w:r w:rsidRPr="00853826">
              <w:rPr>
                <w:rFonts w:ascii="Times New Roman" w:hAnsi="Times New Roman"/>
                <w:color w:val="000000"/>
                <w:sz w:val="24"/>
                <w:szCs w:val="20"/>
              </w:rPr>
              <w:t>万元</w:t>
            </w:r>
          </w:p>
        </w:tc>
        <w:tc>
          <w:tcPr>
            <w:tcW w:w="3737" w:type="dxa"/>
            <w:shd w:val="clear" w:color="auto" w:fill="auto"/>
            <w:vAlign w:val="center"/>
          </w:tcPr>
          <w:p w14:paraId="63885D67" w14:textId="77777777" w:rsidR="00D942A6" w:rsidRPr="00853826" w:rsidRDefault="00D942A6" w:rsidP="00D942A6">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0.30%</w:t>
            </w:r>
          </w:p>
        </w:tc>
      </w:tr>
      <w:tr w:rsidR="00D942A6" w:rsidRPr="00853826" w14:paraId="292C209F" w14:textId="77777777" w:rsidTr="00457CFC">
        <w:trPr>
          <w:cantSplit/>
          <w:trHeight w:val="285"/>
          <w:jc w:val="center"/>
        </w:trPr>
        <w:tc>
          <w:tcPr>
            <w:tcW w:w="4143" w:type="dxa"/>
            <w:shd w:val="clear" w:color="auto" w:fill="auto"/>
            <w:vAlign w:val="center"/>
          </w:tcPr>
          <w:p w14:paraId="6142CDBA" w14:textId="30EC4CD4" w:rsidR="00D942A6" w:rsidRPr="00853826" w:rsidRDefault="00D942A6" w:rsidP="00D942A6">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M≥500</w:t>
            </w:r>
            <w:r w:rsidRPr="00853826">
              <w:rPr>
                <w:rFonts w:ascii="Times New Roman" w:hAnsi="Times New Roman"/>
                <w:color w:val="000000"/>
                <w:sz w:val="24"/>
                <w:szCs w:val="20"/>
              </w:rPr>
              <w:t>万元</w:t>
            </w:r>
          </w:p>
        </w:tc>
        <w:tc>
          <w:tcPr>
            <w:tcW w:w="3737" w:type="dxa"/>
            <w:shd w:val="clear" w:color="auto" w:fill="auto"/>
            <w:vAlign w:val="center"/>
          </w:tcPr>
          <w:p w14:paraId="5ADB467D" w14:textId="77777777" w:rsidR="00D942A6" w:rsidRPr="00853826" w:rsidRDefault="00D942A6" w:rsidP="00D942A6">
            <w:pPr>
              <w:spacing w:line="360" w:lineRule="auto"/>
              <w:ind w:firstLineChars="200" w:firstLine="480"/>
              <w:jc w:val="center"/>
              <w:rPr>
                <w:rFonts w:ascii="Times New Roman" w:hAnsi="Times New Roman"/>
                <w:color w:val="000000"/>
                <w:sz w:val="24"/>
                <w:szCs w:val="20"/>
              </w:rPr>
            </w:pPr>
            <w:r w:rsidRPr="00853826">
              <w:rPr>
                <w:rFonts w:ascii="Times New Roman" w:hAnsi="Times New Roman"/>
                <w:color w:val="000000"/>
                <w:sz w:val="24"/>
                <w:szCs w:val="20"/>
              </w:rPr>
              <w:t>每笔</w:t>
            </w:r>
            <w:r w:rsidRPr="00853826">
              <w:rPr>
                <w:rFonts w:ascii="Times New Roman" w:hAnsi="Times New Roman"/>
                <w:color w:val="000000"/>
                <w:sz w:val="24"/>
                <w:szCs w:val="20"/>
              </w:rPr>
              <w:t>1000</w:t>
            </w:r>
            <w:r w:rsidRPr="00853826">
              <w:rPr>
                <w:rFonts w:ascii="Times New Roman" w:hAnsi="Times New Roman"/>
                <w:color w:val="000000"/>
                <w:sz w:val="24"/>
                <w:szCs w:val="20"/>
              </w:rPr>
              <w:t>元</w:t>
            </w:r>
          </w:p>
        </w:tc>
      </w:tr>
    </w:tbl>
    <w:p w14:paraId="1CEC4D3B" w14:textId="6ECE6241" w:rsidR="00D942A6" w:rsidRPr="00853826" w:rsidRDefault="00D942A6" w:rsidP="00D942A6">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本基金</w:t>
      </w:r>
      <w:r w:rsidRPr="00853826">
        <w:rPr>
          <w:rFonts w:ascii="Times New Roman" w:hAnsi="Times New Roman"/>
          <w:bCs/>
          <w:sz w:val="24"/>
          <w:szCs w:val="20"/>
        </w:rPr>
        <w:t>C</w:t>
      </w:r>
      <w:r w:rsidRPr="00853826">
        <w:rPr>
          <w:rFonts w:ascii="Times New Roman" w:hAnsi="Times New Roman"/>
          <w:bCs/>
          <w:sz w:val="24"/>
          <w:szCs w:val="20"/>
        </w:rPr>
        <w:t>类</w:t>
      </w:r>
      <w:r w:rsidR="00FE57AE">
        <w:rPr>
          <w:rFonts w:ascii="Times New Roman" w:hAnsi="Times New Roman"/>
          <w:bCs/>
          <w:sz w:val="24"/>
          <w:szCs w:val="20"/>
        </w:rPr>
        <w:t>基金</w:t>
      </w:r>
      <w:r w:rsidRPr="00853826">
        <w:rPr>
          <w:rFonts w:ascii="Times New Roman" w:hAnsi="Times New Roman"/>
          <w:bCs/>
          <w:sz w:val="24"/>
          <w:szCs w:val="20"/>
        </w:rPr>
        <w:t>份额不收取申购费用。</w:t>
      </w:r>
    </w:p>
    <w:p w14:paraId="305B7F44" w14:textId="77777777" w:rsidR="00D942A6" w:rsidRPr="00853826" w:rsidRDefault="00D942A6" w:rsidP="00D942A6">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4</w:t>
      </w:r>
      <w:r w:rsidRPr="00853826">
        <w:rPr>
          <w:rFonts w:ascii="Times New Roman" w:hAnsi="Times New Roman"/>
          <w:bCs/>
          <w:sz w:val="24"/>
          <w:szCs w:val="20"/>
        </w:rPr>
        <w:t>、赎回费率</w:t>
      </w:r>
    </w:p>
    <w:p w14:paraId="412E1B56" w14:textId="79689EF4" w:rsidR="001D7926" w:rsidRDefault="00E445D9" w:rsidP="001D7926">
      <w:pPr>
        <w:spacing w:line="360" w:lineRule="auto"/>
        <w:ind w:firstLineChars="200" w:firstLine="480"/>
        <w:rPr>
          <w:rFonts w:ascii="Times New Roman" w:hAnsi="Times New Roman"/>
          <w:bCs/>
          <w:sz w:val="24"/>
          <w:szCs w:val="20"/>
        </w:rPr>
      </w:pPr>
      <w:r w:rsidRPr="00E445D9">
        <w:rPr>
          <w:rFonts w:ascii="Times New Roman" w:hAnsi="Times New Roman" w:hint="eastAsia"/>
          <w:bCs/>
          <w:sz w:val="24"/>
          <w:szCs w:val="20"/>
        </w:rPr>
        <w:t>本基金赎回费用按基金份额持有人持有该部分基金份额的时间分段设定。本基金</w:t>
      </w:r>
      <w:r w:rsidRPr="00E445D9">
        <w:rPr>
          <w:rFonts w:ascii="Times New Roman" w:hAnsi="Times New Roman" w:hint="eastAsia"/>
          <w:bCs/>
          <w:sz w:val="24"/>
          <w:szCs w:val="20"/>
        </w:rPr>
        <w:t>A</w:t>
      </w:r>
      <w:r w:rsidRPr="00E445D9">
        <w:rPr>
          <w:rFonts w:ascii="Times New Roman" w:hAnsi="Times New Roman" w:hint="eastAsia"/>
          <w:bCs/>
          <w:sz w:val="24"/>
          <w:szCs w:val="20"/>
        </w:rPr>
        <w:t>类基金份额和</w:t>
      </w:r>
      <w:r w:rsidRPr="00E445D9">
        <w:rPr>
          <w:rFonts w:ascii="Times New Roman" w:hAnsi="Times New Roman" w:hint="eastAsia"/>
          <w:bCs/>
          <w:sz w:val="24"/>
          <w:szCs w:val="20"/>
        </w:rPr>
        <w:t>C</w:t>
      </w:r>
      <w:r w:rsidRPr="00E445D9">
        <w:rPr>
          <w:rFonts w:ascii="Times New Roman" w:hAnsi="Times New Roman" w:hint="eastAsia"/>
          <w:bCs/>
          <w:sz w:val="24"/>
          <w:szCs w:val="20"/>
        </w:rPr>
        <w:t>类基金份额采用相同的赎回费率结构，赎回费率具体如下：</w:t>
      </w:r>
    </w:p>
    <w:tbl>
      <w:tblPr>
        <w:tblW w:w="8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2835"/>
        <w:gridCol w:w="2857"/>
      </w:tblGrid>
      <w:tr w:rsidR="00E445D9" w:rsidRPr="00E445D9" w14:paraId="1F8DFB84" w14:textId="77777777" w:rsidTr="00E445D9">
        <w:trPr>
          <w:jc w:val="center"/>
        </w:trPr>
        <w:tc>
          <w:tcPr>
            <w:tcW w:w="2580" w:type="dxa"/>
          </w:tcPr>
          <w:p w14:paraId="20DB7E99" w14:textId="2C14F0C1" w:rsidR="00E445D9" w:rsidRPr="00E445D9" w:rsidRDefault="00E445D9" w:rsidP="00E445D9">
            <w:pPr>
              <w:spacing w:line="360" w:lineRule="auto"/>
              <w:jc w:val="center"/>
              <w:rPr>
                <w:rFonts w:ascii="Times New Roman" w:eastAsiaTheme="minorEastAsia" w:hAnsi="Times New Roman"/>
                <w:bCs/>
                <w:sz w:val="24"/>
              </w:rPr>
            </w:pPr>
            <w:r w:rsidRPr="00E445D9">
              <w:rPr>
                <w:rFonts w:eastAsiaTheme="minorEastAsia" w:hint="eastAsia"/>
                <w:sz w:val="24"/>
              </w:rPr>
              <w:t>持有期限（</w:t>
            </w:r>
            <w:r w:rsidRPr="00E445D9">
              <w:rPr>
                <w:rFonts w:eastAsiaTheme="minorEastAsia" w:hint="eastAsia"/>
                <w:sz w:val="24"/>
              </w:rPr>
              <w:t>N</w:t>
            </w:r>
            <w:r w:rsidRPr="00E445D9">
              <w:rPr>
                <w:rFonts w:eastAsiaTheme="minorEastAsia" w:hint="eastAsia"/>
                <w:sz w:val="24"/>
              </w:rPr>
              <w:t>）</w:t>
            </w:r>
          </w:p>
        </w:tc>
        <w:tc>
          <w:tcPr>
            <w:tcW w:w="2835" w:type="dxa"/>
          </w:tcPr>
          <w:p w14:paraId="1F946A95" w14:textId="4D8D0B33" w:rsidR="00E445D9" w:rsidRPr="00E445D9" w:rsidRDefault="00E445D9" w:rsidP="00E445D9">
            <w:pPr>
              <w:spacing w:line="360" w:lineRule="auto"/>
              <w:jc w:val="center"/>
              <w:rPr>
                <w:rFonts w:ascii="Times New Roman" w:eastAsiaTheme="minorEastAsia" w:hAnsi="Times New Roman"/>
                <w:bCs/>
                <w:sz w:val="24"/>
              </w:rPr>
            </w:pPr>
            <w:r w:rsidRPr="00E445D9">
              <w:rPr>
                <w:rFonts w:eastAsiaTheme="minorEastAsia" w:hint="eastAsia"/>
                <w:sz w:val="24"/>
              </w:rPr>
              <w:t>赎回费率</w:t>
            </w:r>
          </w:p>
        </w:tc>
        <w:tc>
          <w:tcPr>
            <w:tcW w:w="2857" w:type="dxa"/>
          </w:tcPr>
          <w:p w14:paraId="1BC9960C" w14:textId="39398CFF" w:rsidR="00E445D9" w:rsidRPr="00E445D9" w:rsidRDefault="00E445D9" w:rsidP="00E445D9">
            <w:pPr>
              <w:spacing w:line="360" w:lineRule="auto"/>
              <w:jc w:val="center"/>
              <w:rPr>
                <w:rFonts w:ascii="Times New Roman" w:eastAsiaTheme="minorEastAsia" w:hAnsi="Times New Roman"/>
                <w:bCs/>
                <w:sz w:val="24"/>
              </w:rPr>
            </w:pPr>
            <w:r w:rsidRPr="00E445D9">
              <w:rPr>
                <w:rFonts w:eastAsiaTheme="minorEastAsia" w:hint="eastAsia"/>
                <w:sz w:val="24"/>
              </w:rPr>
              <w:t>归入基金资产比例</w:t>
            </w:r>
          </w:p>
        </w:tc>
      </w:tr>
      <w:tr w:rsidR="00E445D9" w:rsidRPr="00E445D9" w14:paraId="6CA78FF8" w14:textId="77777777" w:rsidTr="00E445D9">
        <w:trPr>
          <w:jc w:val="center"/>
        </w:trPr>
        <w:tc>
          <w:tcPr>
            <w:tcW w:w="2580" w:type="dxa"/>
          </w:tcPr>
          <w:p w14:paraId="24F6B06D" w14:textId="34C3F4E7" w:rsidR="00E445D9" w:rsidRPr="00E445D9" w:rsidRDefault="00E445D9" w:rsidP="00E445D9">
            <w:pPr>
              <w:spacing w:line="360" w:lineRule="auto"/>
              <w:jc w:val="center"/>
              <w:rPr>
                <w:rFonts w:ascii="Times New Roman" w:eastAsiaTheme="minorEastAsia" w:hAnsi="Times New Roman"/>
                <w:bCs/>
                <w:sz w:val="24"/>
              </w:rPr>
            </w:pPr>
            <w:r w:rsidRPr="00E445D9">
              <w:rPr>
                <w:rFonts w:eastAsiaTheme="minorEastAsia" w:hint="eastAsia"/>
                <w:sz w:val="24"/>
              </w:rPr>
              <w:t>N</w:t>
            </w:r>
            <w:r w:rsidRPr="00853826">
              <w:rPr>
                <w:rFonts w:ascii="Times New Roman" w:hAnsi="Times New Roman"/>
                <w:color w:val="000000"/>
                <w:sz w:val="24"/>
                <w:szCs w:val="20"/>
              </w:rPr>
              <w:t>＜</w:t>
            </w:r>
            <w:r w:rsidRPr="00E445D9">
              <w:rPr>
                <w:rFonts w:eastAsiaTheme="minorEastAsia" w:hint="eastAsia"/>
                <w:sz w:val="24"/>
              </w:rPr>
              <w:t>7</w:t>
            </w:r>
            <w:r w:rsidRPr="00E445D9">
              <w:rPr>
                <w:rFonts w:eastAsiaTheme="minorEastAsia" w:hint="eastAsia"/>
                <w:sz w:val="24"/>
              </w:rPr>
              <w:t>天</w:t>
            </w:r>
          </w:p>
        </w:tc>
        <w:tc>
          <w:tcPr>
            <w:tcW w:w="2835" w:type="dxa"/>
          </w:tcPr>
          <w:p w14:paraId="26DB054A" w14:textId="7765520E" w:rsidR="00E445D9" w:rsidRPr="00E445D9" w:rsidRDefault="00E445D9" w:rsidP="00E445D9">
            <w:pPr>
              <w:spacing w:line="360" w:lineRule="auto"/>
              <w:jc w:val="center"/>
              <w:rPr>
                <w:rFonts w:ascii="Times New Roman" w:eastAsiaTheme="minorEastAsia" w:hAnsi="Times New Roman"/>
                <w:bCs/>
                <w:sz w:val="24"/>
              </w:rPr>
            </w:pPr>
            <w:r w:rsidRPr="00E445D9">
              <w:rPr>
                <w:rFonts w:eastAsiaTheme="minorEastAsia" w:hint="eastAsia"/>
                <w:sz w:val="24"/>
              </w:rPr>
              <w:t>1.50%</w:t>
            </w:r>
          </w:p>
        </w:tc>
        <w:tc>
          <w:tcPr>
            <w:tcW w:w="2857" w:type="dxa"/>
          </w:tcPr>
          <w:p w14:paraId="3B66AA7F" w14:textId="66224DE8" w:rsidR="00E445D9" w:rsidRPr="00E445D9" w:rsidRDefault="00E445D9" w:rsidP="00E445D9">
            <w:pPr>
              <w:spacing w:line="360" w:lineRule="auto"/>
              <w:jc w:val="center"/>
              <w:rPr>
                <w:rFonts w:ascii="Times New Roman" w:eastAsiaTheme="minorEastAsia" w:hAnsi="Times New Roman"/>
                <w:bCs/>
                <w:sz w:val="24"/>
              </w:rPr>
            </w:pPr>
            <w:r w:rsidRPr="00E445D9">
              <w:rPr>
                <w:rFonts w:eastAsiaTheme="minorEastAsia" w:hint="eastAsia"/>
                <w:sz w:val="24"/>
              </w:rPr>
              <w:t>100%</w:t>
            </w:r>
          </w:p>
        </w:tc>
      </w:tr>
      <w:tr w:rsidR="00E445D9" w:rsidRPr="00E445D9" w14:paraId="58552BB1" w14:textId="77777777" w:rsidTr="00E445D9">
        <w:trPr>
          <w:jc w:val="center"/>
        </w:trPr>
        <w:tc>
          <w:tcPr>
            <w:tcW w:w="2580" w:type="dxa"/>
          </w:tcPr>
          <w:p w14:paraId="6DD14D85" w14:textId="4D13BA1C" w:rsidR="00E445D9" w:rsidRPr="00E445D9" w:rsidRDefault="00E445D9" w:rsidP="00E445D9">
            <w:pPr>
              <w:spacing w:line="360" w:lineRule="auto"/>
              <w:jc w:val="center"/>
              <w:rPr>
                <w:rFonts w:ascii="Times New Roman" w:eastAsiaTheme="minorEastAsia" w:hAnsi="Times New Roman"/>
                <w:bCs/>
                <w:sz w:val="24"/>
              </w:rPr>
            </w:pPr>
            <w:r w:rsidRPr="00E445D9">
              <w:rPr>
                <w:rFonts w:eastAsiaTheme="minorEastAsia" w:hint="eastAsia"/>
                <w:sz w:val="24"/>
              </w:rPr>
              <w:lastRenderedPageBreak/>
              <w:t>N</w:t>
            </w:r>
            <w:r w:rsidRPr="00E445D9">
              <w:rPr>
                <w:rFonts w:eastAsiaTheme="minorEastAsia" w:hint="eastAsia"/>
                <w:sz w:val="24"/>
              </w:rPr>
              <w:t>≥</w:t>
            </w:r>
            <w:r w:rsidRPr="00E445D9">
              <w:rPr>
                <w:rFonts w:eastAsiaTheme="minorEastAsia" w:hint="eastAsia"/>
                <w:sz w:val="24"/>
              </w:rPr>
              <w:t>7</w:t>
            </w:r>
            <w:r w:rsidRPr="00E445D9">
              <w:rPr>
                <w:rFonts w:eastAsiaTheme="minorEastAsia" w:hint="eastAsia"/>
                <w:sz w:val="24"/>
              </w:rPr>
              <w:t>天</w:t>
            </w:r>
          </w:p>
        </w:tc>
        <w:tc>
          <w:tcPr>
            <w:tcW w:w="2835" w:type="dxa"/>
          </w:tcPr>
          <w:p w14:paraId="1197E9FF" w14:textId="565C4227" w:rsidR="00E445D9" w:rsidRPr="00E445D9" w:rsidRDefault="00E445D9" w:rsidP="00E445D9">
            <w:pPr>
              <w:spacing w:line="360" w:lineRule="auto"/>
              <w:jc w:val="center"/>
              <w:rPr>
                <w:rFonts w:ascii="Times New Roman" w:eastAsiaTheme="minorEastAsia" w:hAnsi="Times New Roman"/>
                <w:bCs/>
                <w:sz w:val="24"/>
              </w:rPr>
            </w:pPr>
            <w:r w:rsidRPr="00E445D9">
              <w:rPr>
                <w:rFonts w:eastAsiaTheme="minorEastAsia" w:hint="eastAsia"/>
                <w:sz w:val="24"/>
              </w:rPr>
              <w:t>0</w:t>
            </w:r>
          </w:p>
        </w:tc>
        <w:tc>
          <w:tcPr>
            <w:tcW w:w="2857" w:type="dxa"/>
          </w:tcPr>
          <w:p w14:paraId="0BF886B9" w14:textId="61E90953" w:rsidR="00E445D9" w:rsidRPr="00E445D9" w:rsidRDefault="00E445D9" w:rsidP="00E445D9">
            <w:pPr>
              <w:spacing w:line="360" w:lineRule="auto"/>
              <w:jc w:val="center"/>
              <w:rPr>
                <w:rFonts w:ascii="Times New Roman" w:eastAsiaTheme="minorEastAsia" w:hAnsi="Times New Roman"/>
                <w:bCs/>
                <w:sz w:val="24"/>
              </w:rPr>
            </w:pPr>
            <w:r w:rsidRPr="00E445D9">
              <w:rPr>
                <w:rFonts w:eastAsiaTheme="minorEastAsia" w:hint="eastAsia"/>
                <w:sz w:val="24"/>
              </w:rPr>
              <w:t>--</w:t>
            </w:r>
          </w:p>
        </w:tc>
      </w:tr>
    </w:tbl>
    <w:p w14:paraId="5C970221" w14:textId="6F9A694A" w:rsidR="00E445D9" w:rsidRDefault="00E445D9" w:rsidP="004503C1">
      <w:pPr>
        <w:spacing w:line="360" w:lineRule="auto"/>
        <w:ind w:firstLineChars="200" w:firstLine="480"/>
        <w:rPr>
          <w:rFonts w:ascii="Times New Roman" w:hAnsi="Times New Roman"/>
          <w:bCs/>
          <w:sz w:val="24"/>
          <w:szCs w:val="20"/>
        </w:rPr>
      </w:pPr>
      <w:r w:rsidRPr="00E445D9">
        <w:rPr>
          <w:rFonts w:ascii="Times New Roman" w:hAnsi="Times New Roman" w:hint="eastAsia"/>
          <w:bCs/>
          <w:sz w:val="24"/>
          <w:szCs w:val="20"/>
        </w:rPr>
        <w:t>赎回费用由赎回基金份额的基金份额持有人承担，在基金份额持有人赎回基金份额时收取。</w:t>
      </w:r>
    </w:p>
    <w:p w14:paraId="2B97970C" w14:textId="148A5D0D" w:rsidR="004503C1" w:rsidRPr="001158C3" w:rsidRDefault="00D942A6" w:rsidP="004503C1">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5</w:t>
      </w:r>
      <w:r w:rsidRPr="00853826">
        <w:rPr>
          <w:rFonts w:ascii="Times New Roman" w:hAnsi="Times New Roman"/>
          <w:bCs/>
          <w:sz w:val="24"/>
          <w:szCs w:val="20"/>
        </w:rPr>
        <w:t>、</w:t>
      </w:r>
      <w:r w:rsidR="00E445D9">
        <w:rPr>
          <w:bCs/>
          <w:sz w:val="24"/>
        </w:rPr>
        <w:t>基金管理人可以在基金合同约定的范围内调整费率或收费方式，并最迟应于新的费率或收费方式实施日前依照《信息披露办法》的有关规定在规定</w:t>
      </w:r>
      <w:r w:rsidR="00E445D9">
        <w:rPr>
          <w:rFonts w:hint="eastAsia"/>
          <w:bCs/>
          <w:sz w:val="24"/>
        </w:rPr>
        <w:t>媒介</w:t>
      </w:r>
      <w:r w:rsidR="00E445D9">
        <w:rPr>
          <w:bCs/>
          <w:sz w:val="24"/>
        </w:rPr>
        <w:t>上公告。</w:t>
      </w:r>
    </w:p>
    <w:p w14:paraId="718A7954" w14:textId="2AADEE91" w:rsidR="004503C1" w:rsidRPr="00853826" w:rsidRDefault="004503C1" w:rsidP="004503C1">
      <w:pPr>
        <w:spacing w:line="360" w:lineRule="auto"/>
        <w:ind w:firstLineChars="200" w:firstLine="480"/>
        <w:rPr>
          <w:rFonts w:ascii="Times New Roman" w:hAnsi="Times New Roman"/>
          <w:bCs/>
          <w:sz w:val="24"/>
          <w:szCs w:val="20"/>
        </w:rPr>
      </w:pPr>
      <w:r>
        <w:rPr>
          <w:bCs/>
          <w:sz w:val="24"/>
        </w:rPr>
        <w:t>6</w:t>
      </w:r>
      <w:r>
        <w:rPr>
          <w:rFonts w:hint="eastAsia"/>
          <w:bCs/>
          <w:sz w:val="24"/>
        </w:rPr>
        <w:t>、</w:t>
      </w:r>
      <w:r w:rsidR="00E445D9">
        <w:rPr>
          <w:rFonts w:hint="eastAsia"/>
          <w:bCs/>
          <w:sz w:val="24"/>
        </w:rPr>
        <w:t>当</w:t>
      </w:r>
      <w:r w:rsidR="00E445D9">
        <w:rPr>
          <w:bCs/>
          <w:sz w:val="24"/>
        </w:rPr>
        <w:t>本基金发生大额申购或赎回情形时，基金管理人可以采用摆动定价机制，以确保基金估值的公平性。具体处理原则与操作规范遵循相关法律法规以及监管部门、自律规则的规定。</w:t>
      </w:r>
      <w:r w:rsidR="00E445D9" w:rsidRPr="00F92EEB">
        <w:rPr>
          <w:rFonts w:hint="eastAsia"/>
          <w:bCs/>
          <w:sz w:val="24"/>
        </w:rPr>
        <w:t>基金管理人依照《信息披露办法》的有关规定，将摆动定价机制的具体操作规则在</w:t>
      </w:r>
      <w:r w:rsidR="00E445D9" w:rsidRPr="00775F50">
        <w:rPr>
          <w:rFonts w:hint="eastAsia"/>
          <w:bCs/>
          <w:sz w:val="24"/>
        </w:rPr>
        <w:t>规定媒介</w:t>
      </w:r>
      <w:r w:rsidR="00E445D9" w:rsidRPr="00F92EEB">
        <w:rPr>
          <w:rFonts w:hint="eastAsia"/>
          <w:bCs/>
          <w:sz w:val="24"/>
        </w:rPr>
        <w:t>上公告。</w:t>
      </w:r>
    </w:p>
    <w:p w14:paraId="685D80C7" w14:textId="10675259" w:rsidR="00D942A6" w:rsidRPr="00853826" w:rsidRDefault="004503C1" w:rsidP="00D942A6">
      <w:pPr>
        <w:autoSpaceDE w:val="0"/>
        <w:autoSpaceDN w:val="0"/>
        <w:adjustRightInd w:val="0"/>
        <w:spacing w:line="360" w:lineRule="auto"/>
        <w:ind w:firstLineChars="200" w:firstLine="480"/>
        <w:jc w:val="left"/>
        <w:rPr>
          <w:rFonts w:ascii="Times New Roman" w:hAnsi="Times New Roman"/>
          <w:bCs/>
          <w:sz w:val="24"/>
          <w:szCs w:val="20"/>
        </w:rPr>
      </w:pPr>
      <w:r>
        <w:rPr>
          <w:rFonts w:ascii="Times New Roman" w:hAnsi="Times New Roman"/>
          <w:bCs/>
          <w:sz w:val="24"/>
          <w:szCs w:val="20"/>
        </w:rPr>
        <w:t>7</w:t>
      </w:r>
      <w:r w:rsidR="00D942A6" w:rsidRPr="00853826">
        <w:rPr>
          <w:rFonts w:ascii="Times New Roman" w:hAnsi="Times New Roman"/>
          <w:bCs/>
          <w:sz w:val="24"/>
          <w:szCs w:val="20"/>
        </w:rPr>
        <w:t>、</w:t>
      </w:r>
      <w:r w:rsidR="00E445D9" w:rsidRPr="00E445D9">
        <w:rPr>
          <w:rFonts w:ascii="Times New Roman" w:hAnsi="Times New Roman" w:hint="eastAsia"/>
          <w:bCs/>
          <w:sz w:val="24"/>
          <w:szCs w:val="20"/>
        </w:rPr>
        <w:t>基金管理人可以在不违反法律法规规定及基金合同约定的情形下根据市场情况制定基金促销计划，定期或不定期地开展基金促销活动。在基金促销活动期间，在对存量基金份额持有人利益无实质性不利影响的前提下，可以按中国证监会要求履行必要手续后，对投资者适当调低基金申购费率、赎回费率，并进行公告。</w:t>
      </w:r>
    </w:p>
    <w:p w14:paraId="66223678" w14:textId="77777777" w:rsidR="00D942A6" w:rsidRPr="00853826" w:rsidRDefault="00D942A6" w:rsidP="00D942A6">
      <w:pPr>
        <w:spacing w:line="360" w:lineRule="auto"/>
        <w:ind w:firstLineChars="200" w:firstLine="480"/>
        <w:rPr>
          <w:rFonts w:ascii="Times New Roman" w:hAnsi="Times New Roman"/>
          <w:bCs/>
          <w:sz w:val="24"/>
        </w:rPr>
      </w:pPr>
      <w:r w:rsidRPr="00853826">
        <w:rPr>
          <w:rFonts w:ascii="Times New Roman" w:hAnsi="Times New Roman"/>
          <w:bCs/>
          <w:sz w:val="24"/>
        </w:rPr>
        <w:t>七、</w:t>
      </w:r>
      <w:r w:rsidRPr="00853826">
        <w:rPr>
          <w:rFonts w:ascii="Times New Roman" w:hAnsi="Times New Roman"/>
          <w:sz w:val="24"/>
        </w:rPr>
        <w:t>申购份额与赎回金额的计算</w:t>
      </w:r>
    </w:p>
    <w:p w14:paraId="4990942D"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1</w:t>
      </w:r>
      <w:r w:rsidRPr="00853826">
        <w:rPr>
          <w:rFonts w:ascii="Times New Roman" w:hAnsi="Times New Roman"/>
          <w:bCs/>
          <w:sz w:val="24"/>
          <w:szCs w:val="20"/>
        </w:rPr>
        <w:t>、本基金申购份额的计算</w:t>
      </w:r>
    </w:p>
    <w:p w14:paraId="4A91627B"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w:t>
      </w:r>
      <w:r w:rsidRPr="00853826">
        <w:rPr>
          <w:rFonts w:ascii="Times New Roman" w:hAnsi="Times New Roman"/>
          <w:bCs/>
          <w:sz w:val="24"/>
          <w:szCs w:val="20"/>
        </w:rPr>
        <w:t>1</w:t>
      </w:r>
      <w:r w:rsidRPr="00853826">
        <w:rPr>
          <w:rFonts w:ascii="Times New Roman" w:hAnsi="Times New Roman"/>
          <w:bCs/>
          <w:sz w:val="24"/>
          <w:szCs w:val="20"/>
        </w:rPr>
        <w:t>）</w:t>
      </w:r>
      <w:r w:rsidRPr="00853826">
        <w:rPr>
          <w:rFonts w:ascii="Times New Roman" w:hAnsi="Times New Roman"/>
          <w:bCs/>
          <w:sz w:val="24"/>
          <w:szCs w:val="20"/>
        </w:rPr>
        <w:t>A</w:t>
      </w:r>
      <w:r w:rsidRPr="00853826">
        <w:rPr>
          <w:rFonts w:ascii="Times New Roman" w:hAnsi="Times New Roman"/>
          <w:bCs/>
          <w:sz w:val="24"/>
          <w:szCs w:val="20"/>
        </w:rPr>
        <w:t>类基金份额</w:t>
      </w:r>
    </w:p>
    <w:p w14:paraId="467BE43F" w14:textId="3B32CBDD" w:rsidR="00D942A6" w:rsidRPr="00853826" w:rsidRDefault="00740834" w:rsidP="00D942A6">
      <w:pPr>
        <w:spacing w:line="360" w:lineRule="auto"/>
        <w:ind w:firstLine="480"/>
        <w:rPr>
          <w:rFonts w:ascii="Times New Roman" w:hAnsi="Times New Roman"/>
          <w:bCs/>
          <w:sz w:val="24"/>
          <w:szCs w:val="20"/>
        </w:rPr>
      </w:pPr>
      <w:r>
        <w:rPr>
          <w:rFonts w:ascii="Times New Roman" w:hAnsi="Times New Roman" w:hint="eastAsia"/>
          <w:bCs/>
          <w:sz w:val="24"/>
          <w:szCs w:val="20"/>
        </w:rPr>
        <w:t>A</w:t>
      </w:r>
      <w:r>
        <w:rPr>
          <w:rFonts w:ascii="Times New Roman" w:hAnsi="Times New Roman" w:hint="eastAsia"/>
          <w:bCs/>
          <w:sz w:val="24"/>
          <w:szCs w:val="20"/>
        </w:rPr>
        <w:t>类</w:t>
      </w:r>
      <w:r w:rsidR="00D942A6" w:rsidRPr="00853826">
        <w:rPr>
          <w:rFonts w:ascii="Times New Roman" w:hAnsi="Times New Roman"/>
          <w:bCs/>
          <w:sz w:val="24"/>
          <w:szCs w:val="20"/>
        </w:rPr>
        <w:t>基金</w:t>
      </w:r>
      <w:r>
        <w:rPr>
          <w:rFonts w:ascii="Times New Roman" w:hAnsi="Times New Roman" w:hint="eastAsia"/>
          <w:bCs/>
          <w:sz w:val="24"/>
          <w:szCs w:val="20"/>
        </w:rPr>
        <w:t>份额</w:t>
      </w:r>
      <w:r w:rsidR="00D942A6" w:rsidRPr="00853826">
        <w:rPr>
          <w:rFonts w:ascii="Times New Roman" w:hAnsi="Times New Roman"/>
          <w:bCs/>
          <w:sz w:val="24"/>
          <w:szCs w:val="20"/>
        </w:rPr>
        <w:t>的申购金额包括申购费用和净申购金额，其中：</w:t>
      </w:r>
      <w:r w:rsidR="00D942A6" w:rsidRPr="00853826">
        <w:rPr>
          <w:rFonts w:ascii="Times New Roman" w:hAnsi="Times New Roman"/>
          <w:bCs/>
          <w:sz w:val="24"/>
          <w:szCs w:val="20"/>
        </w:rPr>
        <w:t xml:space="preserve"> </w:t>
      </w:r>
    </w:p>
    <w:p w14:paraId="19F01D61"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申购费用适用比例费率时：</w:t>
      </w:r>
    </w:p>
    <w:p w14:paraId="2BA3D992"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净申购金额</w:t>
      </w:r>
      <w:r w:rsidRPr="00853826">
        <w:rPr>
          <w:rFonts w:ascii="Times New Roman" w:hAnsi="Times New Roman"/>
          <w:bCs/>
          <w:sz w:val="24"/>
          <w:szCs w:val="20"/>
        </w:rPr>
        <w:t xml:space="preserve"> = </w:t>
      </w:r>
      <w:r w:rsidRPr="00853826">
        <w:rPr>
          <w:rFonts w:ascii="Times New Roman" w:hAnsi="Times New Roman"/>
          <w:bCs/>
          <w:sz w:val="24"/>
          <w:szCs w:val="20"/>
        </w:rPr>
        <w:t>申购金额</w:t>
      </w:r>
      <w:r w:rsidRPr="00853826">
        <w:rPr>
          <w:rFonts w:ascii="Times New Roman" w:hAnsi="Times New Roman"/>
          <w:bCs/>
          <w:sz w:val="24"/>
          <w:szCs w:val="20"/>
        </w:rPr>
        <w:t>/</w:t>
      </w:r>
      <w:r w:rsidRPr="00853826">
        <w:rPr>
          <w:rFonts w:ascii="Times New Roman" w:hAnsi="Times New Roman"/>
          <w:bCs/>
          <w:sz w:val="24"/>
          <w:szCs w:val="20"/>
        </w:rPr>
        <w:t>（</w:t>
      </w:r>
      <w:r w:rsidRPr="00853826">
        <w:rPr>
          <w:rFonts w:ascii="Times New Roman" w:hAnsi="Times New Roman"/>
          <w:bCs/>
          <w:sz w:val="24"/>
          <w:szCs w:val="20"/>
        </w:rPr>
        <w:t>1</w:t>
      </w:r>
      <w:r w:rsidRPr="00853826">
        <w:rPr>
          <w:rFonts w:ascii="Times New Roman" w:hAnsi="Times New Roman"/>
          <w:bCs/>
          <w:sz w:val="24"/>
          <w:szCs w:val="20"/>
        </w:rPr>
        <w:t>＋申购费率）</w:t>
      </w:r>
      <w:r w:rsidRPr="00853826">
        <w:rPr>
          <w:rFonts w:ascii="Times New Roman" w:hAnsi="Times New Roman"/>
          <w:bCs/>
          <w:sz w:val="24"/>
          <w:szCs w:val="20"/>
        </w:rPr>
        <w:t xml:space="preserve"> </w:t>
      </w:r>
    </w:p>
    <w:p w14:paraId="47DE8CE1"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申购费用</w:t>
      </w:r>
      <w:r w:rsidRPr="00853826">
        <w:rPr>
          <w:rFonts w:ascii="Times New Roman" w:hAnsi="Times New Roman"/>
          <w:bCs/>
          <w:sz w:val="24"/>
          <w:szCs w:val="20"/>
        </w:rPr>
        <w:t xml:space="preserve"> = </w:t>
      </w:r>
      <w:r w:rsidRPr="00853826">
        <w:rPr>
          <w:rFonts w:ascii="Times New Roman" w:hAnsi="Times New Roman"/>
          <w:bCs/>
          <w:sz w:val="24"/>
          <w:szCs w:val="20"/>
        </w:rPr>
        <w:t>申购金额</w:t>
      </w:r>
      <w:r w:rsidRPr="00853826">
        <w:rPr>
          <w:rFonts w:ascii="Times New Roman" w:eastAsia="MS Mincho" w:hAnsi="Times New Roman"/>
          <w:bCs/>
          <w:sz w:val="24"/>
          <w:szCs w:val="20"/>
        </w:rPr>
        <w:t>−</w:t>
      </w:r>
      <w:r w:rsidRPr="00853826">
        <w:rPr>
          <w:rFonts w:ascii="Times New Roman" w:hAnsi="Times New Roman"/>
          <w:bCs/>
          <w:sz w:val="24"/>
          <w:szCs w:val="20"/>
        </w:rPr>
        <w:t>净申购金额</w:t>
      </w:r>
      <w:r w:rsidRPr="00853826">
        <w:rPr>
          <w:rFonts w:ascii="Times New Roman" w:hAnsi="Times New Roman"/>
          <w:bCs/>
          <w:sz w:val="24"/>
          <w:szCs w:val="20"/>
        </w:rPr>
        <w:t xml:space="preserve"> </w:t>
      </w:r>
    </w:p>
    <w:p w14:paraId="3FCF8195"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申购份额</w:t>
      </w:r>
      <w:r w:rsidRPr="00853826">
        <w:rPr>
          <w:rFonts w:ascii="Times New Roman" w:hAnsi="Times New Roman"/>
          <w:bCs/>
          <w:sz w:val="24"/>
          <w:szCs w:val="20"/>
        </w:rPr>
        <w:t xml:space="preserve"> = </w:t>
      </w:r>
      <w:r w:rsidRPr="00853826">
        <w:rPr>
          <w:rFonts w:ascii="Times New Roman" w:hAnsi="Times New Roman"/>
          <w:bCs/>
          <w:sz w:val="24"/>
          <w:szCs w:val="20"/>
        </w:rPr>
        <w:t>净申购金额</w:t>
      </w:r>
      <w:r w:rsidRPr="00853826">
        <w:rPr>
          <w:rFonts w:ascii="Times New Roman" w:hAnsi="Times New Roman"/>
          <w:bCs/>
          <w:sz w:val="24"/>
          <w:szCs w:val="20"/>
        </w:rPr>
        <w:t>/</w:t>
      </w:r>
      <w:r w:rsidRPr="00853826">
        <w:rPr>
          <w:rFonts w:ascii="Times New Roman" w:hAnsi="Times New Roman"/>
          <w:bCs/>
          <w:sz w:val="24"/>
          <w:szCs w:val="20"/>
        </w:rPr>
        <w:t>申购当日</w:t>
      </w:r>
      <w:r w:rsidRPr="00853826">
        <w:rPr>
          <w:rFonts w:ascii="Times New Roman" w:hAnsi="Times New Roman"/>
          <w:bCs/>
          <w:sz w:val="24"/>
          <w:szCs w:val="20"/>
        </w:rPr>
        <w:t>A</w:t>
      </w:r>
      <w:r w:rsidRPr="00853826">
        <w:rPr>
          <w:rFonts w:ascii="Times New Roman" w:hAnsi="Times New Roman"/>
          <w:bCs/>
          <w:sz w:val="24"/>
          <w:szCs w:val="20"/>
        </w:rPr>
        <w:t>类基金份额净值</w:t>
      </w:r>
    </w:p>
    <w:p w14:paraId="16AB15E9"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申购费用适用固定金额时：</w:t>
      </w:r>
    </w:p>
    <w:p w14:paraId="3C744AE2"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申购费用</w:t>
      </w:r>
      <w:r w:rsidRPr="00853826">
        <w:rPr>
          <w:rFonts w:ascii="Times New Roman" w:hAnsi="Times New Roman"/>
          <w:bCs/>
          <w:sz w:val="24"/>
          <w:szCs w:val="20"/>
        </w:rPr>
        <w:t xml:space="preserve"> = </w:t>
      </w:r>
      <w:r w:rsidRPr="00853826">
        <w:rPr>
          <w:rFonts w:ascii="Times New Roman" w:hAnsi="Times New Roman"/>
          <w:bCs/>
          <w:sz w:val="24"/>
          <w:szCs w:val="20"/>
        </w:rPr>
        <w:t>固定金额</w:t>
      </w:r>
    </w:p>
    <w:p w14:paraId="5469A5A1"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净申购金额</w:t>
      </w:r>
      <w:r w:rsidRPr="00853826">
        <w:rPr>
          <w:rFonts w:ascii="Times New Roman" w:hAnsi="Times New Roman"/>
          <w:bCs/>
          <w:sz w:val="24"/>
          <w:szCs w:val="20"/>
        </w:rPr>
        <w:t>=</w:t>
      </w:r>
      <w:r w:rsidRPr="00853826">
        <w:rPr>
          <w:rFonts w:ascii="Times New Roman" w:hAnsi="Times New Roman"/>
          <w:bCs/>
          <w:sz w:val="24"/>
          <w:szCs w:val="20"/>
        </w:rPr>
        <w:t>申购金额</w:t>
      </w:r>
      <w:r w:rsidRPr="00853826">
        <w:rPr>
          <w:rFonts w:ascii="Times New Roman" w:hAnsi="Times New Roman"/>
          <w:bCs/>
          <w:sz w:val="24"/>
          <w:szCs w:val="20"/>
        </w:rPr>
        <w:t>-</w:t>
      </w:r>
      <w:r w:rsidRPr="00853826">
        <w:rPr>
          <w:rFonts w:ascii="Times New Roman" w:hAnsi="Times New Roman"/>
          <w:bCs/>
          <w:sz w:val="24"/>
          <w:szCs w:val="20"/>
        </w:rPr>
        <w:t>申购费用</w:t>
      </w:r>
    </w:p>
    <w:p w14:paraId="7403F00C"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申购份额</w:t>
      </w:r>
      <w:r w:rsidRPr="00853826">
        <w:rPr>
          <w:rFonts w:ascii="Times New Roman" w:hAnsi="Times New Roman"/>
          <w:bCs/>
          <w:sz w:val="24"/>
          <w:szCs w:val="20"/>
        </w:rPr>
        <w:t xml:space="preserve"> = </w:t>
      </w:r>
      <w:r w:rsidRPr="00853826">
        <w:rPr>
          <w:rFonts w:ascii="Times New Roman" w:hAnsi="Times New Roman"/>
          <w:bCs/>
          <w:sz w:val="24"/>
          <w:szCs w:val="20"/>
        </w:rPr>
        <w:t>净申购金额</w:t>
      </w:r>
      <w:r w:rsidRPr="00853826">
        <w:rPr>
          <w:rFonts w:ascii="Times New Roman" w:hAnsi="Times New Roman"/>
          <w:bCs/>
          <w:sz w:val="24"/>
          <w:szCs w:val="20"/>
        </w:rPr>
        <w:t>/</w:t>
      </w:r>
      <w:r w:rsidRPr="00853826">
        <w:rPr>
          <w:rFonts w:ascii="Times New Roman" w:hAnsi="Times New Roman"/>
          <w:bCs/>
          <w:sz w:val="24"/>
          <w:szCs w:val="20"/>
        </w:rPr>
        <w:t>申购当日</w:t>
      </w:r>
      <w:r w:rsidRPr="00853826">
        <w:rPr>
          <w:rFonts w:ascii="Times New Roman" w:hAnsi="Times New Roman"/>
          <w:bCs/>
          <w:sz w:val="24"/>
          <w:szCs w:val="20"/>
        </w:rPr>
        <w:t>A</w:t>
      </w:r>
      <w:r w:rsidRPr="00853826">
        <w:rPr>
          <w:rFonts w:ascii="Times New Roman" w:hAnsi="Times New Roman"/>
          <w:bCs/>
          <w:sz w:val="24"/>
          <w:szCs w:val="20"/>
        </w:rPr>
        <w:t>类基金份额净值</w:t>
      </w:r>
    </w:p>
    <w:p w14:paraId="561CDF0A"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w:t>
      </w:r>
      <w:r w:rsidRPr="00853826">
        <w:rPr>
          <w:rFonts w:ascii="Times New Roman" w:hAnsi="Times New Roman" w:hint="eastAsia"/>
          <w:bCs/>
          <w:sz w:val="24"/>
          <w:szCs w:val="20"/>
        </w:rPr>
        <w:t>2</w:t>
      </w:r>
      <w:r w:rsidRPr="00853826">
        <w:rPr>
          <w:rFonts w:ascii="Times New Roman" w:hAnsi="Times New Roman"/>
          <w:bCs/>
          <w:sz w:val="24"/>
          <w:szCs w:val="20"/>
        </w:rPr>
        <w:t>）</w:t>
      </w:r>
      <w:r w:rsidRPr="00853826">
        <w:rPr>
          <w:rFonts w:ascii="Times New Roman" w:hAnsi="Times New Roman"/>
          <w:bCs/>
          <w:sz w:val="24"/>
          <w:szCs w:val="20"/>
        </w:rPr>
        <w:t>C</w:t>
      </w:r>
      <w:r w:rsidRPr="00853826">
        <w:rPr>
          <w:rFonts w:ascii="Times New Roman" w:hAnsi="Times New Roman"/>
          <w:bCs/>
          <w:sz w:val="24"/>
          <w:szCs w:val="20"/>
        </w:rPr>
        <w:t>类基金份额</w:t>
      </w:r>
    </w:p>
    <w:p w14:paraId="2CA56504"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申购份额</w:t>
      </w:r>
      <w:r w:rsidRPr="00853826">
        <w:rPr>
          <w:rFonts w:ascii="Times New Roman" w:hAnsi="Times New Roman"/>
          <w:bCs/>
          <w:sz w:val="24"/>
          <w:szCs w:val="20"/>
        </w:rPr>
        <w:t xml:space="preserve"> = </w:t>
      </w:r>
      <w:r w:rsidRPr="00853826">
        <w:rPr>
          <w:rFonts w:ascii="Times New Roman" w:hAnsi="Times New Roman"/>
          <w:bCs/>
          <w:sz w:val="24"/>
          <w:szCs w:val="20"/>
        </w:rPr>
        <w:t>申购金额</w:t>
      </w:r>
      <w:r w:rsidRPr="00853826">
        <w:rPr>
          <w:rFonts w:ascii="Times New Roman" w:hAnsi="Times New Roman"/>
          <w:bCs/>
          <w:sz w:val="24"/>
          <w:szCs w:val="20"/>
        </w:rPr>
        <w:t>/</w:t>
      </w:r>
      <w:r w:rsidRPr="00853826">
        <w:rPr>
          <w:rFonts w:ascii="Times New Roman" w:hAnsi="Times New Roman"/>
          <w:bCs/>
          <w:sz w:val="24"/>
          <w:szCs w:val="20"/>
        </w:rPr>
        <w:t>申购当日</w:t>
      </w:r>
      <w:r w:rsidRPr="00853826">
        <w:rPr>
          <w:rFonts w:ascii="Times New Roman" w:hAnsi="Times New Roman"/>
          <w:bCs/>
          <w:sz w:val="24"/>
          <w:szCs w:val="20"/>
        </w:rPr>
        <w:t>C</w:t>
      </w:r>
      <w:r w:rsidRPr="00853826">
        <w:rPr>
          <w:rFonts w:ascii="Times New Roman" w:hAnsi="Times New Roman"/>
          <w:bCs/>
          <w:sz w:val="24"/>
          <w:szCs w:val="20"/>
        </w:rPr>
        <w:t>类基金份额净值</w:t>
      </w:r>
    </w:p>
    <w:p w14:paraId="602110E2"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lastRenderedPageBreak/>
        <w:t>例</w:t>
      </w:r>
      <w:r w:rsidRPr="00853826">
        <w:rPr>
          <w:rFonts w:ascii="Times New Roman" w:hAnsi="Times New Roman"/>
          <w:bCs/>
          <w:sz w:val="24"/>
          <w:szCs w:val="20"/>
        </w:rPr>
        <w:t>3</w:t>
      </w:r>
      <w:r w:rsidRPr="00853826">
        <w:rPr>
          <w:rFonts w:ascii="Times New Roman" w:hAnsi="Times New Roman"/>
          <w:bCs/>
          <w:sz w:val="24"/>
          <w:szCs w:val="20"/>
        </w:rPr>
        <w:t>：某</w:t>
      </w:r>
      <w:r w:rsidR="00E16471" w:rsidRPr="00853826">
        <w:rPr>
          <w:rFonts w:ascii="Times New Roman" w:hAnsi="Times New Roman" w:hint="eastAsia"/>
          <w:bCs/>
          <w:sz w:val="24"/>
          <w:szCs w:val="20"/>
        </w:rPr>
        <w:t>机构</w:t>
      </w:r>
      <w:r w:rsidRPr="00853826">
        <w:rPr>
          <w:rFonts w:ascii="Times New Roman" w:hAnsi="Times New Roman"/>
          <w:bCs/>
          <w:sz w:val="24"/>
          <w:szCs w:val="20"/>
        </w:rPr>
        <w:t>投资者投资</w:t>
      </w:r>
      <w:r w:rsidR="00E16471" w:rsidRPr="00853826">
        <w:rPr>
          <w:rFonts w:ascii="Times New Roman" w:hAnsi="Times New Roman" w:hint="eastAsia"/>
          <w:bCs/>
          <w:sz w:val="24"/>
          <w:szCs w:val="20"/>
        </w:rPr>
        <w:t>300</w:t>
      </w:r>
      <w:r w:rsidRPr="00853826">
        <w:rPr>
          <w:rFonts w:ascii="Times New Roman" w:hAnsi="Times New Roman"/>
          <w:bCs/>
          <w:sz w:val="24"/>
          <w:szCs w:val="20"/>
        </w:rPr>
        <w:t>万元申购本基金</w:t>
      </w:r>
      <w:r w:rsidRPr="00853826">
        <w:rPr>
          <w:rFonts w:ascii="Times New Roman" w:hAnsi="Times New Roman"/>
          <w:bCs/>
          <w:sz w:val="24"/>
          <w:szCs w:val="20"/>
        </w:rPr>
        <w:t>A</w:t>
      </w:r>
      <w:r w:rsidRPr="00853826">
        <w:rPr>
          <w:rFonts w:ascii="Times New Roman" w:hAnsi="Times New Roman"/>
          <w:bCs/>
          <w:sz w:val="24"/>
          <w:szCs w:val="20"/>
        </w:rPr>
        <w:t>类基金份额，假设申购当日</w:t>
      </w:r>
      <w:r w:rsidRPr="00853826">
        <w:rPr>
          <w:rFonts w:ascii="Times New Roman" w:hAnsi="Times New Roman"/>
          <w:bCs/>
          <w:sz w:val="24"/>
          <w:szCs w:val="20"/>
        </w:rPr>
        <w:t>A</w:t>
      </w:r>
      <w:r w:rsidRPr="00853826">
        <w:rPr>
          <w:rFonts w:ascii="Times New Roman" w:hAnsi="Times New Roman"/>
          <w:bCs/>
          <w:sz w:val="24"/>
          <w:szCs w:val="20"/>
        </w:rPr>
        <w:t>类基金份额</w:t>
      </w:r>
      <w:r w:rsidRPr="00853826">
        <w:rPr>
          <w:rFonts w:ascii="Times New Roman" w:hAnsi="Times New Roman" w:hint="eastAsia"/>
          <w:bCs/>
          <w:sz w:val="24"/>
          <w:szCs w:val="20"/>
        </w:rPr>
        <w:t>的基金份额</w:t>
      </w:r>
      <w:r w:rsidRPr="00853826">
        <w:rPr>
          <w:rFonts w:ascii="Times New Roman" w:hAnsi="Times New Roman"/>
          <w:bCs/>
          <w:sz w:val="24"/>
          <w:szCs w:val="20"/>
        </w:rPr>
        <w:t>净值为</w:t>
      </w:r>
      <w:r w:rsidRPr="00853826">
        <w:rPr>
          <w:rFonts w:ascii="Times New Roman" w:hAnsi="Times New Roman"/>
          <w:bCs/>
          <w:sz w:val="24"/>
          <w:szCs w:val="20"/>
        </w:rPr>
        <w:t>1.052</w:t>
      </w:r>
      <w:r w:rsidRPr="00853826">
        <w:rPr>
          <w:rFonts w:ascii="Times New Roman" w:hAnsi="Times New Roman" w:hint="eastAsia"/>
          <w:bCs/>
          <w:sz w:val="24"/>
          <w:szCs w:val="20"/>
        </w:rPr>
        <w:t>0</w:t>
      </w:r>
      <w:r w:rsidRPr="00853826">
        <w:rPr>
          <w:rFonts w:ascii="Times New Roman" w:hAnsi="Times New Roman"/>
          <w:bCs/>
          <w:sz w:val="24"/>
          <w:szCs w:val="20"/>
        </w:rPr>
        <w:t>元，则可得到的申购份额为：</w:t>
      </w:r>
    </w:p>
    <w:p w14:paraId="6F91A469"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净申购金额</w:t>
      </w:r>
      <w:r w:rsidRPr="00853826">
        <w:rPr>
          <w:rFonts w:ascii="Times New Roman" w:hAnsi="Times New Roman"/>
          <w:bCs/>
          <w:sz w:val="24"/>
          <w:szCs w:val="20"/>
        </w:rPr>
        <w:t xml:space="preserve"> = </w:t>
      </w:r>
      <w:r w:rsidR="00E16471" w:rsidRPr="00853826">
        <w:rPr>
          <w:rFonts w:ascii="Times New Roman" w:hAnsi="Times New Roman" w:hint="eastAsia"/>
          <w:bCs/>
          <w:sz w:val="24"/>
          <w:szCs w:val="20"/>
        </w:rPr>
        <w:t>3,00</w:t>
      </w:r>
      <w:r w:rsidRPr="00853826">
        <w:rPr>
          <w:rFonts w:ascii="Times New Roman" w:hAnsi="Times New Roman"/>
          <w:bCs/>
          <w:sz w:val="24"/>
          <w:szCs w:val="20"/>
        </w:rPr>
        <w:t>0,000 / (1+0.</w:t>
      </w:r>
      <w:r w:rsidR="00E16471" w:rsidRPr="00853826">
        <w:rPr>
          <w:rFonts w:ascii="Times New Roman" w:hAnsi="Times New Roman" w:hint="eastAsia"/>
          <w:bCs/>
          <w:sz w:val="24"/>
          <w:szCs w:val="20"/>
        </w:rPr>
        <w:t>3</w:t>
      </w:r>
      <w:r w:rsidR="00E16471" w:rsidRPr="00853826">
        <w:rPr>
          <w:rFonts w:ascii="Times New Roman" w:hAnsi="Times New Roman"/>
          <w:bCs/>
          <w:sz w:val="24"/>
          <w:szCs w:val="20"/>
        </w:rPr>
        <w:t>0%) = 2,991,026.92</w:t>
      </w:r>
      <w:r w:rsidRPr="00853826">
        <w:rPr>
          <w:rFonts w:ascii="Times New Roman" w:hAnsi="Times New Roman"/>
          <w:bCs/>
          <w:sz w:val="24"/>
          <w:szCs w:val="20"/>
        </w:rPr>
        <w:t>元</w:t>
      </w:r>
    </w:p>
    <w:p w14:paraId="415D4914" w14:textId="1AB96894"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申购费用</w:t>
      </w:r>
      <w:r w:rsidRPr="00853826">
        <w:rPr>
          <w:rFonts w:ascii="Times New Roman" w:hAnsi="Times New Roman"/>
          <w:bCs/>
          <w:sz w:val="24"/>
          <w:szCs w:val="20"/>
        </w:rPr>
        <w:t xml:space="preserve"> = </w:t>
      </w:r>
      <w:r w:rsidR="00E16471" w:rsidRPr="00853826">
        <w:rPr>
          <w:rFonts w:ascii="Times New Roman" w:hAnsi="Times New Roman" w:hint="eastAsia"/>
          <w:bCs/>
          <w:sz w:val="24"/>
          <w:szCs w:val="20"/>
        </w:rPr>
        <w:t>3,000</w:t>
      </w:r>
      <w:r w:rsidRPr="00853826">
        <w:rPr>
          <w:rFonts w:ascii="Times New Roman" w:hAnsi="Times New Roman"/>
          <w:bCs/>
          <w:sz w:val="24"/>
          <w:szCs w:val="20"/>
        </w:rPr>
        <w:t>,000 –</w:t>
      </w:r>
      <w:r w:rsidR="00E16471" w:rsidRPr="00853826">
        <w:rPr>
          <w:rFonts w:ascii="Times New Roman" w:hAnsi="Times New Roman"/>
          <w:bCs/>
          <w:sz w:val="24"/>
          <w:szCs w:val="20"/>
        </w:rPr>
        <w:t>2,991,026.92</w:t>
      </w:r>
      <w:r w:rsidRPr="00853826">
        <w:rPr>
          <w:rFonts w:ascii="Times New Roman" w:hAnsi="Times New Roman"/>
          <w:bCs/>
          <w:sz w:val="24"/>
          <w:szCs w:val="20"/>
        </w:rPr>
        <w:t xml:space="preserve">= </w:t>
      </w:r>
      <w:r w:rsidR="00E16471" w:rsidRPr="00853826">
        <w:rPr>
          <w:rFonts w:ascii="Times New Roman" w:hAnsi="Times New Roman" w:hint="eastAsia"/>
          <w:bCs/>
          <w:sz w:val="24"/>
          <w:szCs w:val="20"/>
        </w:rPr>
        <w:t>8</w:t>
      </w:r>
      <w:r w:rsidR="00936DF6" w:rsidRPr="00853826">
        <w:rPr>
          <w:rFonts w:ascii="Times New Roman" w:hAnsi="Times New Roman"/>
          <w:bCs/>
          <w:sz w:val="24"/>
          <w:szCs w:val="20"/>
        </w:rPr>
        <w:t>,</w:t>
      </w:r>
      <w:r w:rsidR="00E16471" w:rsidRPr="00853826">
        <w:rPr>
          <w:rFonts w:ascii="Times New Roman" w:hAnsi="Times New Roman" w:hint="eastAsia"/>
          <w:bCs/>
          <w:sz w:val="24"/>
          <w:szCs w:val="20"/>
        </w:rPr>
        <w:t>973.08</w:t>
      </w:r>
      <w:r w:rsidRPr="00853826">
        <w:rPr>
          <w:rFonts w:ascii="Times New Roman" w:hAnsi="Times New Roman"/>
          <w:bCs/>
          <w:sz w:val="24"/>
          <w:szCs w:val="20"/>
        </w:rPr>
        <w:t>元</w:t>
      </w:r>
    </w:p>
    <w:p w14:paraId="32C964B3"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申购份额</w:t>
      </w:r>
      <w:r w:rsidRPr="00853826">
        <w:rPr>
          <w:rFonts w:ascii="Times New Roman" w:hAnsi="Times New Roman"/>
          <w:bCs/>
          <w:sz w:val="24"/>
          <w:szCs w:val="20"/>
        </w:rPr>
        <w:t xml:space="preserve"> = </w:t>
      </w:r>
      <w:r w:rsidR="00E16471" w:rsidRPr="00853826">
        <w:rPr>
          <w:rFonts w:ascii="Times New Roman" w:hAnsi="Times New Roman"/>
          <w:bCs/>
          <w:sz w:val="24"/>
          <w:szCs w:val="20"/>
        </w:rPr>
        <w:t>2,991,026.92</w:t>
      </w:r>
      <w:r w:rsidRPr="00853826">
        <w:rPr>
          <w:rFonts w:ascii="Times New Roman" w:hAnsi="Times New Roman"/>
          <w:bCs/>
          <w:sz w:val="24"/>
          <w:szCs w:val="20"/>
        </w:rPr>
        <w:t xml:space="preserve"> / 1.052</w:t>
      </w:r>
      <w:r w:rsidRPr="00853826">
        <w:rPr>
          <w:rFonts w:ascii="Times New Roman" w:hAnsi="Times New Roman" w:hint="eastAsia"/>
          <w:bCs/>
          <w:sz w:val="24"/>
          <w:szCs w:val="20"/>
        </w:rPr>
        <w:t>0</w:t>
      </w:r>
      <w:r w:rsidRPr="00853826">
        <w:rPr>
          <w:rFonts w:ascii="Times New Roman" w:hAnsi="Times New Roman"/>
          <w:bCs/>
          <w:sz w:val="24"/>
          <w:szCs w:val="20"/>
        </w:rPr>
        <w:t xml:space="preserve"> = </w:t>
      </w:r>
      <w:r w:rsidR="00E16471" w:rsidRPr="00853826">
        <w:rPr>
          <w:rFonts w:ascii="Times New Roman" w:hAnsi="Times New Roman"/>
          <w:bCs/>
          <w:sz w:val="24"/>
          <w:szCs w:val="20"/>
        </w:rPr>
        <w:t>2,843,181.48</w:t>
      </w:r>
      <w:r w:rsidRPr="00853826">
        <w:rPr>
          <w:rFonts w:ascii="Times New Roman" w:hAnsi="Times New Roman"/>
          <w:bCs/>
          <w:sz w:val="24"/>
          <w:szCs w:val="20"/>
        </w:rPr>
        <w:t>份</w:t>
      </w:r>
    </w:p>
    <w:p w14:paraId="7328F819"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即：</w:t>
      </w:r>
      <w:r w:rsidR="00E16471" w:rsidRPr="00853826">
        <w:rPr>
          <w:rFonts w:ascii="Times New Roman" w:hAnsi="Times New Roman" w:hint="eastAsia"/>
          <w:bCs/>
          <w:sz w:val="24"/>
          <w:szCs w:val="20"/>
        </w:rPr>
        <w:t>机构</w:t>
      </w:r>
      <w:r w:rsidRPr="00853826">
        <w:rPr>
          <w:rFonts w:ascii="Times New Roman" w:hAnsi="Times New Roman"/>
          <w:bCs/>
          <w:sz w:val="24"/>
          <w:szCs w:val="20"/>
        </w:rPr>
        <w:t>投资者投资</w:t>
      </w:r>
      <w:r w:rsidR="00E16471" w:rsidRPr="00853826">
        <w:rPr>
          <w:rFonts w:ascii="Times New Roman" w:hAnsi="Times New Roman" w:hint="eastAsia"/>
          <w:bCs/>
          <w:sz w:val="24"/>
          <w:szCs w:val="20"/>
        </w:rPr>
        <w:t>300</w:t>
      </w:r>
      <w:r w:rsidRPr="00853826">
        <w:rPr>
          <w:rFonts w:ascii="Times New Roman" w:hAnsi="Times New Roman"/>
          <w:bCs/>
          <w:sz w:val="24"/>
          <w:szCs w:val="20"/>
        </w:rPr>
        <w:t>万元申购本基金</w:t>
      </w:r>
      <w:r w:rsidRPr="00853826">
        <w:rPr>
          <w:rFonts w:ascii="Times New Roman" w:hAnsi="Times New Roman"/>
          <w:bCs/>
          <w:sz w:val="24"/>
          <w:szCs w:val="20"/>
        </w:rPr>
        <w:t>A</w:t>
      </w:r>
      <w:r w:rsidRPr="00853826">
        <w:rPr>
          <w:rFonts w:ascii="Times New Roman" w:hAnsi="Times New Roman"/>
          <w:bCs/>
          <w:sz w:val="24"/>
          <w:szCs w:val="20"/>
        </w:rPr>
        <w:t>类</w:t>
      </w:r>
      <w:r w:rsidRPr="00853826">
        <w:rPr>
          <w:rFonts w:ascii="Times New Roman" w:hAnsi="Times New Roman" w:hint="eastAsia"/>
          <w:bCs/>
          <w:sz w:val="24"/>
          <w:szCs w:val="20"/>
        </w:rPr>
        <w:t>基金</w:t>
      </w:r>
      <w:r w:rsidRPr="00853826">
        <w:rPr>
          <w:rFonts w:ascii="Times New Roman" w:hAnsi="Times New Roman"/>
          <w:bCs/>
          <w:sz w:val="24"/>
          <w:szCs w:val="20"/>
        </w:rPr>
        <w:t>份额，对应的申购费率为</w:t>
      </w:r>
      <w:r w:rsidR="00E16471" w:rsidRPr="00853826">
        <w:rPr>
          <w:rFonts w:ascii="Times New Roman" w:hAnsi="Times New Roman"/>
          <w:bCs/>
          <w:sz w:val="24"/>
          <w:szCs w:val="20"/>
        </w:rPr>
        <w:t>0.</w:t>
      </w:r>
      <w:r w:rsidR="00E16471" w:rsidRPr="00853826">
        <w:rPr>
          <w:rFonts w:ascii="Times New Roman" w:hAnsi="Times New Roman" w:hint="eastAsia"/>
          <w:bCs/>
          <w:sz w:val="24"/>
          <w:szCs w:val="20"/>
        </w:rPr>
        <w:t>3</w:t>
      </w:r>
      <w:r w:rsidRPr="00853826">
        <w:rPr>
          <w:rFonts w:ascii="Times New Roman" w:hAnsi="Times New Roman"/>
          <w:bCs/>
          <w:sz w:val="24"/>
          <w:szCs w:val="20"/>
        </w:rPr>
        <w:t>0%</w:t>
      </w:r>
      <w:r w:rsidRPr="00853826">
        <w:rPr>
          <w:rFonts w:ascii="Times New Roman" w:hAnsi="Times New Roman"/>
          <w:bCs/>
          <w:sz w:val="24"/>
          <w:szCs w:val="20"/>
        </w:rPr>
        <w:t>，假设申购当日</w:t>
      </w:r>
      <w:r w:rsidRPr="00853826">
        <w:rPr>
          <w:rFonts w:ascii="Times New Roman" w:hAnsi="Times New Roman"/>
          <w:bCs/>
          <w:sz w:val="24"/>
          <w:szCs w:val="20"/>
        </w:rPr>
        <w:t>A</w:t>
      </w:r>
      <w:r w:rsidRPr="00853826">
        <w:rPr>
          <w:rFonts w:ascii="Times New Roman" w:hAnsi="Times New Roman"/>
          <w:bCs/>
          <w:sz w:val="24"/>
          <w:szCs w:val="20"/>
        </w:rPr>
        <w:t>类基金份额</w:t>
      </w:r>
      <w:r w:rsidRPr="00853826">
        <w:rPr>
          <w:rFonts w:ascii="Times New Roman" w:hAnsi="Times New Roman" w:hint="eastAsia"/>
          <w:bCs/>
          <w:sz w:val="24"/>
          <w:szCs w:val="20"/>
        </w:rPr>
        <w:t>的基金份额</w:t>
      </w:r>
      <w:r w:rsidRPr="00853826">
        <w:rPr>
          <w:rFonts w:ascii="Times New Roman" w:hAnsi="Times New Roman"/>
          <w:bCs/>
          <w:sz w:val="24"/>
          <w:szCs w:val="20"/>
        </w:rPr>
        <w:t>净值为</w:t>
      </w:r>
      <w:r w:rsidRPr="00853826">
        <w:rPr>
          <w:rFonts w:ascii="Times New Roman" w:hAnsi="Times New Roman"/>
          <w:bCs/>
          <w:sz w:val="24"/>
          <w:szCs w:val="20"/>
        </w:rPr>
        <w:t>1.052</w:t>
      </w:r>
      <w:r w:rsidRPr="00853826">
        <w:rPr>
          <w:rFonts w:ascii="Times New Roman" w:hAnsi="Times New Roman" w:hint="eastAsia"/>
          <w:bCs/>
          <w:sz w:val="24"/>
          <w:szCs w:val="20"/>
        </w:rPr>
        <w:t>0</w:t>
      </w:r>
      <w:r w:rsidRPr="00853826">
        <w:rPr>
          <w:rFonts w:ascii="Times New Roman" w:hAnsi="Times New Roman"/>
          <w:bCs/>
          <w:sz w:val="24"/>
          <w:szCs w:val="20"/>
        </w:rPr>
        <w:t>元，则其可得到</w:t>
      </w:r>
      <w:r w:rsidR="00E16471" w:rsidRPr="00853826">
        <w:rPr>
          <w:rFonts w:ascii="Times New Roman" w:hAnsi="Times New Roman"/>
          <w:bCs/>
          <w:sz w:val="24"/>
          <w:szCs w:val="20"/>
        </w:rPr>
        <w:t>2,843,181.48</w:t>
      </w:r>
      <w:r w:rsidRPr="00853826">
        <w:rPr>
          <w:rFonts w:ascii="Times New Roman" w:hAnsi="Times New Roman"/>
          <w:bCs/>
          <w:sz w:val="24"/>
          <w:szCs w:val="20"/>
        </w:rPr>
        <w:t>份</w:t>
      </w:r>
      <w:r w:rsidRPr="00853826">
        <w:rPr>
          <w:rFonts w:ascii="Times New Roman" w:hAnsi="Times New Roman"/>
          <w:bCs/>
          <w:sz w:val="24"/>
          <w:szCs w:val="20"/>
        </w:rPr>
        <w:t>A</w:t>
      </w:r>
      <w:r w:rsidRPr="00853826">
        <w:rPr>
          <w:rFonts w:ascii="Times New Roman" w:hAnsi="Times New Roman"/>
          <w:bCs/>
          <w:sz w:val="24"/>
          <w:szCs w:val="20"/>
        </w:rPr>
        <w:t>类基金份额。</w:t>
      </w:r>
    </w:p>
    <w:p w14:paraId="05C2C575"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例</w:t>
      </w:r>
      <w:r w:rsidRPr="00853826">
        <w:rPr>
          <w:rFonts w:ascii="Times New Roman" w:hAnsi="Times New Roman"/>
          <w:bCs/>
          <w:sz w:val="24"/>
          <w:szCs w:val="20"/>
        </w:rPr>
        <w:t>4</w:t>
      </w:r>
      <w:r w:rsidRPr="00853826">
        <w:rPr>
          <w:rFonts w:ascii="Times New Roman" w:hAnsi="Times New Roman"/>
          <w:bCs/>
          <w:sz w:val="24"/>
          <w:szCs w:val="20"/>
        </w:rPr>
        <w:t>：某</w:t>
      </w:r>
      <w:r w:rsidR="00E16471" w:rsidRPr="00853826">
        <w:rPr>
          <w:rFonts w:ascii="Times New Roman" w:hAnsi="Times New Roman" w:hint="eastAsia"/>
          <w:bCs/>
          <w:sz w:val="24"/>
          <w:szCs w:val="20"/>
        </w:rPr>
        <w:t>机构</w:t>
      </w:r>
      <w:r w:rsidRPr="00853826">
        <w:rPr>
          <w:rFonts w:ascii="Times New Roman" w:hAnsi="Times New Roman"/>
          <w:bCs/>
          <w:sz w:val="24"/>
          <w:szCs w:val="20"/>
        </w:rPr>
        <w:t>投资者投资</w:t>
      </w:r>
      <w:r w:rsidR="00E16471" w:rsidRPr="00853826">
        <w:rPr>
          <w:rFonts w:ascii="Times New Roman" w:hAnsi="Times New Roman" w:hint="eastAsia"/>
          <w:bCs/>
          <w:sz w:val="24"/>
          <w:szCs w:val="20"/>
        </w:rPr>
        <w:t>300</w:t>
      </w:r>
      <w:r w:rsidRPr="00853826">
        <w:rPr>
          <w:rFonts w:ascii="Times New Roman" w:hAnsi="Times New Roman"/>
          <w:bCs/>
          <w:sz w:val="24"/>
          <w:szCs w:val="20"/>
        </w:rPr>
        <w:t>万元申购本基金</w:t>
      </w:r>
      <w:r w:rsidRPr="00853826">
        <w:rPr>
          <w:rFonts w:ascii="Times New Roman" w:hAnsi="Times New Roman"/>
          <w:bCs/>
          <w:sz w:val="24"/>
          <w:szCs w:val="20"/>
        </w:rPr>
        <w:t>C</w:t>
      </w:r>
      <w:r w:rsidRPr="00853826">
        <w:rPr>
          <w:rFonts w:ascii="Times New Roman" w:hAnsi="Times New Roman"/>
          <w:bCs/>
          <w:sz w:val="24"/>
          <w:szCs w:val="20"/>
        </w:rPr>
        <w:t>类基金份额，假设申购当日</w:t>
      </w:r>
      <w:r w:rsidRPr="00853826">
        <w:rPr>
          <w:rFonts w:ascii="Times New Roman" w:hAnsi="Times New Roman"/>
          <w:bCs/>
          <w:sz w:val="24"/>
          <w:szCs w:val="20"/>
        </w:rPr>
        <w:t>C</w:t>
      </w:r>
      <w:r w:rsidRPr="00853826">
        <w:rPr>
          <w:rFonts w:ascii="Times New Roman" w:hAnsi="Times New Roman"/>
          <w:bCs/>
          <w:sz w:val="24"/>
          <w:szCs w:val="20"/>
        </w:rPr>
        <w:t>类基金份额的基金份额净值为</w:t>
      </w:r>
      <w:r w:rsidRPr="00853826">
        <w:rPr>
          <w:rFonts w:ascii="Times New Roman" w:hAnsi="Times New Roman"/>
          <w:bCs/>
          <w:sz w:val="24"/>
          <w:szCs w:val="20"/>
        </w:rPr>
        <w:t>1.052</w:t>
      </w:r>
      <w:r w:rsidRPr="00853826">
        <w:rPr>
          <w:rFonts w:ascii="Times New Roman" w:hAnsi="Times New Roman" w:hint="eastAsia"/>
          <w:bCs/>
          <w:sz w:val="24"/>
          <w:szCs w:val="20"/>
        </w:rPr>
        <w:t>0</w:t>
      </w:r>
      <w:r w:rsidRPr="00853826">
        <w:rPr>
          <w:rFonts w:ascii="Times New Roman" w:hAnsi="Times New Roman"/>
          <w:bCs/>
          <w:sz w:val="24"/>
          <w:szCs w:val="20"/>
        </w:rPr>
        <w:t>元，则可得到的申购份额为：</w:t>
      </w:r>
    </w:p>
    <w:p w14:paraId="1C1DBC0C"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申购份额</w:t>
      </w:r>
      <w:r w:rsidRPr="00853826">
        <w:rPr>
          <w:rFonts w:ascii="Times New Roman" w:hAnsi="Times New Roman"/>
          <w:bCs/>
          <w:sz w:val="24"/>
          <w:szCs w:val="20"/>
        </w:rPr>
        <w:t xml:space="preserve"> = </w:t>
      </w:r>
      <w:r w:rsidR="00E16471" w:rsidRPr="00853826">
        <w:rPr>
          <w:rFonts w:ascii="Times New Roman" w:hAnsi="Times New Roman" w:hint="eastAsia"/>
          <w:bCs/>
          <w:sz w:val="24"/>
          <w:szCs w:val="20"/>
        </w:rPr>
        <w:t>3,00</w:t>
      </w:r>
      <w:r w:rsidRPr="00853826">
        <w:rPr>
          <w:rFonts w:ascii="Times New Roman" w:hAnsi="Times New Roman"/>
          <w:bCs/>
          <w:sz w:val="24"/>
          <w:szCs w:val="20"/>
        </w:rPr>
        <w:t>0,000</w:t>
      </w:r>
      <w:r w:rsidRPr="00853826">
        <w:rPr>
          <w:rFonts w:ascii="Times New Roman" w:hAnsi="Times New Roman" w:hint="eastAsia"/>
          <w:bCs/>
          <w:sz w:val="24"/>
          <w:szCs w:val="20"/>
        </w:rPr>
        <w:t>.00</w:t>
      </w:r>
      <w:r w:rsidRPr="00853826">
        <w:rPr>
          <w:rFonts w:ascii="Times New Roman" w:hAnsi="Times New Roman"/>
          <w:bCs/>
          <w:sz w:val="24"/>
          <w:szCs w:val="20"/>
        </w:rPr>
        <w:t>/ 1.052</w:t>
      </w:r>
      <w:r w:rsidRPr="00853826">
        <w:rPr>
          <w:rFonts w:ascii="Times New Roman" w:hAnsi="Times New Roman" w:hint="eastAsia"/>
          <w:bCs/>
          <w:sz w:val="24"/>
          <w:szCs w:val="20"/>
        </w:rPr>
        <w:t>0</w:t>
      </w:r>
      <w:r w:rsidRPr="00853826">
        <w:rPr>
          <w:rFonts w:ascii="Times New Roman" w:hAnsi="Times New Roman"/>
          <w:bCs/>
          <w:sz w:val="24"/>
          <w:szCs w:val="20"/>
        </w:rPr>
        <w:t xml:space="preserve"> =</w:t>
      </w:r>
      <w:r w:rsidR="00E16471" w:rsidRPr="00853826">
        <w:rPr>
          <w:rFonts w:ascii="Times New Roman" w:hAnsi="Times New Roman"/>
          <w:bCs/>
          <w:sz w:val="24"/>
          <w:szCs w:val="20"/>
        </w:rPr>
        <w:t xml:space="preserve"> 2,851,711.03</w:t>
      </w:r>
      <w:r w:rsidRPr="00853826">
        <w:rPr>
          <w:rFonts w:ascii="Times New Roman" w:hAnsi="Times New Roman"/>
          <w:bCs/>
          <w:sz w:val="24"/>
          <w:szCs w:val="20"/>
        </w:rPr>
        <w:t>份</w:t>
      </w:r>
    </w:p>
    <w:p w14:paraId="3BC3E815" w14:textId="724A9D33"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即：</w:t>
      </w:r>
      <w:r w:rsidR="00E16471" w:rsidRPr="00853826">
        <w:rPr>
          <w:rFonts w:ascii="Times New Roman" w:hAnsi="Times New Roman" w:hint="eastAsia"/>
          <w:bCs/>
          <w:sz w:val="24"/>
          <w:szCs w:val="20"/>
        </w:rPr>
        <w:t>机构</w:t>
      </w:r>
      <w:r w:rsidRPr="00853826">
        <w:rPr>
          <w:rFonts w:ascii="Times New Roman" w:hAnsi="Times New Roman"/>
          <w:bCs/>
          <w:sz w:val="24"/>
          <w:szCs w:val="20"/>
        </w:rPr>
        <w:t>投资者投资</w:t>
      </w:r>
      <w:r w:rsidR="00E16471" w:rsidRPr="00853826">
        <w:rPr>
          <w:rFonts w:ascii="Times New Roman" w:hAnsi="Times New Roman" w:hint="eastAsia"/>
          <w:bCs/>
          <w:sz w:val="24"/>
          <w:szCs w:val="20"/>
        </w:rPr>
        <w:t>300</w:t>
      </w:r>
      <w:r w:rsidRPr="00853826">
        <w:rPr>
          <w:rFonts w:ascii="Times New Roman" w:hAnsi="Times New Roman"/>
          <w:bCs/>
          <w:sz w:val="24"/>
          <w:szCs w:val="20"/>
        </w:rPr>
        <w:t>万元申购本基金</w:t>
      </w:r>
      <w:r w:rsidRPr="00853826">
        <w:rPr>
          <w:rFonts w:ascii="Times New Roman" w:hAnsi="Times New Roman"/>
          <w:bCs/>
          <w:sz w:val="24"/>
          <w:szCs w:val="20"/>
        </w:rPr>
        <w:t>C</w:t>
      </w:r>
      <w:r w:rsidRPr="00853826">
        <w:rPr>
          <w:rFonts w:ascii="Times New Roman" w:hAnsi="Times New Roman"/>
          <w:bCs/>
          <w:sz w:val="24"/>
          <w:szCs w:val="20"/>
        </w:rPr>
        <w:t>类基金份额，假设申购当日</w:t>
      </w:r>
      <w:r w:rsidRPr="00853826">
        <w:rPr>
          <w:rFonts w:ascii="Times New Roman" w:hAnsi="Times New Roman"/>
          <w:bCs/>
          <w:sz w:val="24"/>
          <w:szCs w:val="20"/>
        </w:rPr>
        <w:t>C</w:t>
      </w:r>
      <w:r w:rsidRPr="00853826">
        <w:rPr>
          <w:rFonts w:ascii="Times New Roman" w:hAnsi="Times New Roman"/>
          <w:bCs/>
          <w:sz w:val="24"/>
          <w:szCs w:val="20"/>
        </w:rPr>
        <w:t>类基金份额的基金份额净值为</w:t>
      </w:r>
      <w:r w:rsidRPr="00853826">
        <w:rPr>
          <w:rFonts w:ascii="Times New Roman" w:hAnsi="Times New Roman"/>
          <w:bCs/>
          <w:sz w:val="24"/>
          <w:szCs w:val="20"/>
        </w:rPr>
        <w:t>1.052</w:t>
      </w:r>
      <w:r w:rsidRPr="00853826">
        <w:rPr>
          <w:rFonts w:ascii="Times New Roman" w:hAnsi="Times New Roman" w:hint="eastAsia"/>
          <w:bCs/>
          <w:sz w:val="24"/>
          <w:szCs w:val="20"/>
        </w:rPr>
        <w:t>0</w:t>
      </w:r>
      <w:r w:rsidRPr="00853826">
        <w:rPr>
          <w:rFonts w:ascii="Times New Roman" w:hAnsi="Times New Roman"/>
          <w:bCs/>
          <w:sz w:val="24"/>
          <w:szCs w:val="20"/>
        </w:rPr>
        <w:t>元，则可得到</w:t>
      </w:r>
      <w:r w:rsidR="00E16471" w:rsidRPr="00853826">
        <w:rPr>
          <w:rFonts w:ascii="Times New Roman" w:hAnsi="Times New Roman"/>
          <w:bCs/>
          <w:sz w:val="24"/>
          <w:szCs w:val="20"/>
        </w:rPr>
        <w:t>2,851,711.03</w:t>
      </w:r>
      <w:r w:rsidRPr="00853826">
        <w:rPr>
          <w:rFonts w:ascii="Times New Roman" w:hAnsi="Times New Roman"/>
          <w:bCs/>
          <w:sz w:val="24"/>
          <w:szCs w:val="20"/>
        </w:rPr>
        <w:t>份</w:t>
      </w:r>
      <w:r w:rsidRPr="00853826">
        <w:rPr>
          <w:rFonts w:ascii="Times New Roman" w:hAnsi="Times New Roman"/>
          <w:bCs/>
          <w:sz w:val="24"/>
          <w:szCs w:val="20"/>
        </w:rPr>
        <w:t>C</w:t>
      </w:r>
      <w:r w:rsidRPr="00853826">
        <w:rPr>
          <w:rFonts w:ascii="Times New Roman" w:hAnsi="Times New Roman"/>
          <w:bCs/>
          <w:sz w:val="24"/>
          <w:szCs w:val="20"/>
        </w:rPr>
        <w:t>类基金份额。</w:t>
      </w:r>
    </w:p>
    <w:p w14:paraId="65AB51A8"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2</w:t>
      </w:r>
      <w:r w:rsidRPr="00853826">
        <w:rPr>
          <w:rFonts w:ascii="Times New Roman" w:hAnsi="Times New Roman"/>
          <w:bCs/>
          <w:sz w:val="24"/>
          <w:szCs w:val="20"/>
        </w:rPr>
        <w:t>、本基金赎回金额的计算</w:t>
      </w:r>
    </w:p>
    <w:p w14:paraId="786886AD" w14:textId="3F22FBD1"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采用</w:t>
      </w:r>
      <w:r w:rsidRPr="00853826">
        <w:rPr>
          <w:rFonts w:ascii="Times New Roman" w:hAnsi="Times New Roman"/>
          <w:bCs/>
          <w:sz w:val="24"/>
          <w:szCs w:val="20"/>
        </w:rPr>
        <w:t>“</w:t>
      </w:r>
      <w:r w:rsidRPr="00853826">
        <w:rPr>
          <w:rFonts w:ascii="Times New Roman" w:hAnsi="Times New Roman"/>
          <w:bCs/>
          <w:sz w:val="24"/>
          <w:szCs w:val="20"/>
        </w:rPr>
        <w:t>份额赎回</w:t>
      </w:r>
      <w:r w:rsidRPr="00853826">
        <w:rPr>
          <w:rFonts w:ascii="Times New Roman" w:hAnsi="Times New Roman"/>
          <w:bCs/>
          <w:sz w:val="24"/>
          <w:szCs w:val="20"/>
        </w:rPr>
        <w:t>”</w:t>
      </w:r>
      <w:r w:rsidRPr="00853826">
        <w:rPr>
          <w:rFonts w:ascii="Times New Roman" w:hAnsi="Times New Roman"/>
          <w:bCs/>
          <w:sz w:val="24"/>
          <w:szCs w:val="20"/>
        </w:rPr>
        <w:t>方式，赎回金额以</w:t>
      </w:r>
      <w:r w:rsidRPr="00853826">
        <w:rPr>
          <w:rFonts w:ascii="Times New Roman" w:hAnsi="Times New Roman"/>
          <w:bCs/>
          <w:sz w:val="24"/>
          <w:szCs w:val="20"/>
        </w:rPr>
        <w:t>T</w:t>
      </w:r>
      <w:r w:rsidRPr="00853826">
        <w:rPr>
          <w:rFonts w:ascii="Times New Roman" w:hAnsi="Times New Roman"/>
          <w:bCs/>
          <w:sz w:val="24"/>
          <w:szCs w:val="20"/>
        </w:rPr>
        <w:t>日的某一类基金份额净值为基准进行计算，计算公式</w:t>
      </w:r>
      <w:r w:rsidR="00FE57AE">
        <w:rPr>
          <w:rFonts w:ascii="Times New Roman" w:hAnsi="Times New Roman"/>
          <w:bCs/>
          <w:sz w:val="24"/>
          <w:szCs w:val="20"/>
        </w:rPr>
        <w:t>为</w:t>
      </w:r>
      <w:r w:rsidRPr="00853826">
        <w:rPr>
          <w:rFonts w:ascii="Times New Roman" w:hAnsi="Times New Roman"/>
          <w:bCs/>
          <w:sz w:val="24"/>
          <w:szCs w:val="20"/>
        </w:rPr>
        <w:t>：</w:t>
      </w:r>
    </w:p>
    <w:p w14:paraId="5D038339"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赎回总金额</w:t>
      </w:r>
      <w:r w:rsidRPr="00853826">
        <w:rPr>
          <w:rFonts w:ascii="Times New Roman" w:hAnsi="Times New Roman"/>
          <w:bCs/>
          <w:sz w:val="24"/>
          <w:szCs w:val="20"/>
        </w:rPr>
        <w:t xml:space="preserve"> = </w:t>
      </w:r>
      <w:r w:rsidRPr="00853826">
        <w:rPr>
          <w:rFonts w:ascii="Times New Roman" w:hAnsi="Times New Roman"/>
          <w:bCs/>
          <w:sz w:val="24"/>
          <w:szCs w:val="20"/>
        </w:rPr>
        <w:t>赎回份额</w:t>
      </w:r>
      <w:r w:rsidRPr="00853826">
        <w:rPr>
          <w:rFonts w:ascii="Times New Roman" w:hAnsi="Times New Roman"/>
          <w:bCs/>
          <w:sz w:val="24"/>
          <w:szCs w:val="20"/>
        </w:rPr>
        <w:t>×T</w:t>
      </w:r>
      <w:r w:rsidRPr="00853826">
        <w:rPr>
          <w:rFonts w:ascii="Times New Roman" w:hAnsi="Times New Roman"/>
          <w:bCs/>
          <w:sz w:val="24"/>
          <w:szCs w:val="20"/>
        </w:rPr>
        <w:t>日该类基金份额净值</w:t>
      </w:r>
    </w:p>
    <w:p w14:paraId="6ACDFC98" w14:textId="77777777" w:rsidR="00D942A6" w:rsidRPr="00853826" w:rsidRDefault="00D942A6" w:rsidP="00D942A6">
      <w:pPr>
        <w:spacing w:line="360" w:lineRule="auto"/>
        <w:ind w:firstLine="480"/>
        <w:rPr>
          <w:rFonts w:ascii="Times New Roman" w:hAnsi="Times New Roman"/>
          <w:bCs/>
          <w:sz w:val="24"/>
          <w:szCs w:val="20"/>
        </w:rPr>
      </w:pPr>
      <w:r w:rsidRPr="00853826">
        <w:rPr>
          <w:rFonts w:ascii="Times New Roman" w:hAnsi="Times New Roman"/>
          <w:bCs/>
          <w:sz w:val="24"/>
          <w:szCs w:val="20"/>
        </w:rPr>
        <w:t>赎回费用</w:t>
      </w:r>
      <w:r w:rsidRPr="00853826">
        <w:rPr>
          <w:rFonts w:ascii="Times New Roman" w:hAnsi="Times New Roman"/>
          <w:bCs/>
          <w:sz w:val="24"/>
          <w:szCs w:val="20"/>
        </w:rPr>
        <w:t xml:space="preserve"> = </w:t>
      </w:r>
      <w:r w:rsidRPr="00853826">
        <w:rPr>
          <w:rFonts w:ascii="Times New Roman" w:hAnsi="Times New Roman"/>
          <w:bCs/>
          <w:sz w:val="24"/>
          <w:szCs w:val="20"/>
        </w:rPr>
        <w:t>赎回总金额</w:t>
      </w:r>
      <w:r w:rsidRPr="00853826">
        <w:rPr>
          <w:rFonts w:ascii="Times New Roman" w:hAnsi="Times New Roman"/>
          <w:bCs/>
          <w:sz w:val="24"/>
          <w:szCs w:val="20"/>
        </w:rPr>
        <w:t>×</w:t>
      </w:r>
      <w:r w:rsidRPr="00853826">
        <w:rPr>
          <w:rFonts w:ascii="Times New Roman" w:hAnsi="Times New Roman"/>
          <w:bCs/>
          <w:sz w:val="24"/>
          <w:szCs w:val="20"/>
        </w:rPr>
        <w:t>赎回费率</w:t>
      </w:r>
      <w:r w:rsidRPr="00853826">
        <w:rPr>
          <w:rFonts w:ascii="Times New Roman" w:hAnsi="Times New Roman"/>
          <w:bCs/>
          <w:sz w:val="24"/>
          <w:szCs w:val="20"/>
        </w:rPr>
        <w:t xml:space="preserve"> </w:t>
      </w:r>
    </w:p>
    <w:p w14:paraId="7B6039B8" w14:textId="77777777" w:rsidR="00D942A6" w:rsidRPr="00853826" w:rsidRDefault="00D942A6" w:rsidP="00D942A6">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净赎回金额</w:t>
      </w:r>
      <w:r w:rsidRPr="00853826">
        <w:rPr>
          <w:rFonts w:ascii="Times New Roman" w:hAnsi="Times New Roman"/>
          <w:bCs/>
          <w:sz w:val="24"/>
          <w:szCs w:val="20"/>
        </w:rPr>
        <w:t xml:space="preserve"> = </w:t>
      </w:r>
      <w:r w:rsidRPr="00853826">
        <w:rPr>
          <w:rFonts w:ascii="Times New Roman" w:hAnsi="Times New Roman"/>
          <w:bCs/>
          <w:sz w:val="24"/>
          <w:szCs w:val="20"/>
        </w:rPr>
        <w:t>赎回总金额</w:t>
      </w:r>
      <w:r w:rsidRPr="00853826">
        <w:rPr>
          <w:rFonts w:ascii="Times New Roman" w:eastAsia="MS Mincho" w:hAnsi="Times New Roman"/>
          <w:bCs/>
          <w:sz w:val="24"/>
          <w:szCs w:val="20"/>
        </w:rPr>
        <w:t>−</w:t>
      </w:r>
      <w:r w:rsidRPr="00853826">
        <w:rPr>
          <w:rFonts w:ascii="Times New Roman" w:hAnsi="Times New Roman"/>
          <w:bCs/>
          <w:sz w:val="24"/>
          <w:szCs w:val="20"/>
        </w:rPr>
        <w:t>赎回费用</w:t>
      </w:r>
    </w:p>
    <w:p w14:paraId="35933444" w14:textId="5B0B0FFD" w:rsidR="00D942A6" w:rsidRPr="00853826" w:rsidRDefault="00D942A6" w:rsidP="00D942A6">
      <w:pPr>
        <w:spacing w:line="360" w:lineRule="auto"/>
        <w:ind w:firstLineChars="200" w:firstLine="480"/>
        <w:rPr>
          <w:rFonts w:ascii="Times New Roman" w:hAnsi="Times New Roman"/>
          <w:sz w:val="24"/>
        </w:rPr>
      </w:pPr>
      <w:r w:rsidRPr="00853826">
        <w:rPr>
          <w:rFonts w:ascii="Times New Roman" w:hAnsi="Times New Roman"/>
          <w:sz w:val="24"/>
        </w:rPr>
        <w:t>例</w:t>
      </w:r>
      <w:r w:rsidRPr="00853826">
        <w:rPr>
          <w:rFonts w:ascii="Times New Roman" w:hAnsi="Times New Roman" w:hint="eastAsia"/>
          <w:sz w:val="24"/>
        </w:rPr>
        <w:t>5</w:t>
      </w:r>
      <w:r w:rsidRPr="00853826">
        <w:rPr>
          <w:rFonts w:ascii="Times New Roman" w:hAnsi="Times New Roman"/>
          <w:sz w:val="24"/>
        </w:rPr>
        <w:t>：某</w:t>
      </w:r>
      <w:r w:rsidR="00E16471" w:rsidRPr="00853826">
        <w:rPr>
          <w:rFonts w:ascii="Times New Roman" w:hAnsi="Times New Roman" w:hint="eastAsia"/>
          <w:sz w:val="24"/>
        </w:rPr>
        <w:t>机构</w:t>
      </w:r>
      <w:r w:rsidRPr="00853826">
        <w:rPr>
          <w:rFonts w:ascii="Times New Roman" w:hAnsi="Times New Roman"/>
          <w:sz w:val="24"/>
        </w:rPr>
        <w:t>投资者赎回本基金</w:t>
      </w:r>
      <w:r w:rsidRPr="00853826">
        <w:rPr>
          <w:rFonts w:ascii="Times New Roman" w:hAnsi="Times New Roman"/>
          <w:sz w:val="24"/>
        </w:rPr>
        <w:t>1</w:t>
      </w:r>
      <w:r w:rsidRPr="00853826">
        <w:rPr>
          <w:rFonts w:ascii="Times New Roman" w:hAnsi="Times New Roman"/>
          <w:sz w:val="24"/>
        </w:rPr>
        <w:t>万份</w:t>
      </w:r>
      <w:r w:rsidRPr="00853826">
        <w:rPr>
          <w:rFonts w:ascii="Times New Roman" w:hAnsi="Times New Roman"/>
          <w:sz w:val="24"/>
        </w:rPr>
        <w:t>A</w:t>
      </w:r>
      <w:r w:rsidRPr="00853826">
        <w:rPr>
          <w:rFonts w:ascii="Times New Roman" w:hAnsi="Times New Roman"/>
          <w:sz w:val="24"/>
        </w:rPr>
        <w:t>类基金份额</w:t>
      </w:r>
      <w:r w:rsidR="0037634F">
        <w:rPr>
          <w:rFonts w:ascii="Times New Roman" w:hAnsi="Times New Roman" w:hint="eastAsia"/>
          <w:sz w:val="24"/>
        </w:rPr>
        <w:t>，</w:t>
      </w:r>
      <w:r w:rsidR="00E445D9">
        <w:rPr>
          <w:rFonts w:ascii="Times New Roman" w:hAnsi="Times New Roman" w:hint="eastAsia"/>
          <w:sz w:val="24"/>
        </w:rPr>
        <w:t>持有期限小于</w:t>
      </w:r>
      <w:r w:rsidR="00E445D9">
        <w:rPr>
          <w:rFonts w:ascii="Times New Roman" w:hAnsi="Times New Roman" w:hint="eastAsia"/>
          <w:sz w:val="24"/>
        </w:rPr>
        <w:t>7</w:t>
      </w:r>
      <w:r w:rsidR="00E445D9">
        <w:rPr>
          <w:rFonts w:ascii="Times New Roman" w:hAnsi="Times New Roman" w:hint="eastAsia"/>
          <w:sz w:val="24"/>
        </w:rPr>
        <w:t>天，</w:t>
      </w:r>
      <w:r w:rsidRPr="00853826">
        <w:rPr>
          <w:rFonts w:ascii="Times New Roman" w:hAnsi="Times New Roman"/>
          <w:sz w:val="24"/>
        </w:rPr>
        <w:t>对应的赎回费率为</w:t>
      </w:r>
      <w:r w:rsidR="00335B20">
        <w:rPr>
          <w:rFonts w:ascii="Times New Roman" w:hAnsi="Times New Roman" w:hint="eastAsia"/>
          <w:sz w:val="24"/>
        </w:rPr>
        <w:t>1</w:t>
      </w:r>
      <w:r w:rsidRPr="00853826">
        <w:rPr>
          <w:rFonts w:ascii="Times New Roman" w:hAnsi="Times New Roman"/>
          <w:sz w:val="24"/>
        </w:rPr>
        <w:t>.50%</w:t>
      </w:r>
      <w:r w:rsidRPr="00853826">
        <w:rPr>
          <w:rFonts w:ascii="Times New Roman" w:hAnsi="Times New Roman"/>
          <w:sz w:val="24"/>
        </w:rPr>
        <w:t>，假设赎回当日</w:t>
      </w:r>
      <w:r w:rsidRPr="00853826">
        <w:rPr>
          <w:rFonts w:ascii="Times New Roman" w:hAnsi="Times New Roman"/>
          <w:sz w:val="24"/>
        </w:rPr>
        <w:t>A</w:t>
      </w:r>
      <w:r w:rsidRPr="00853826">
        <w:rPr>
          <w:rFonts w:ascii="Times New Roman" w:hAnsi="Times New Roman"/>
          <w:sz w:val="24"/>
        </w:rPr>
        <w:t>类基金份额</w:t>
      </w:r>
      <w:r w:rsidRPr="00853826">
        <w:rPr>
          <w:rFonts w:ascii="Times New Roman" w:hAnsi="Times New Roman" w:hint="eastAsia"/>
          <w:sz w:val="24"/>
        </w:rPr>
        <w:t>的基金份额</w:t>
      </w:r>
      <w:r w:rsidRPr="00853826">
        <w:rPr>
          <w:rFonts w:ascii="Times New Roman" w:hAnsi="Times New Roman"/>
          <w:sz w:val="24"/>
        </w:rPr>
        <w:t>净值是</w:t>
      </w:r>
      <w:r w:rsidRPr="00853826">
        <w:rPr>
          <w:rFonts w:ascii="Times New Roman" w:hAnsi="Times New Roman"/>
          <w:sz w:val="24"/>
        </w:rPr>
        <w:t>1.052</w:t>
      </w:r>
      <w:r w:rsidRPr="00853826">
        <w:rPr>
          <w:rFonts w:ascii="Times New Roman" w:hAnsi="Times New Roman" w:hint="eastAsia"/>
          <w:sz w:val="24"/>
        </w:rPr>
        <w:t>0</w:t>
      </w:r>
      <w:r w:rsidRPr="00853826">
        <w:rPr>
          <w:rFonts w:ascii="Times New Roman" w:hAnsi="Times New Roman"/>
          <w:sz w:val="24"/>
        </w:rPr>
        <w:t>元，则其可得到的净赎回金额为：</w:t>
      </w:r>
    </w:p>
    <w:p w14:paraId="6B48E83F" w14:textId="77777777" w:rsidR="00D942A6" w:rsidRPr="00853826" w:rsidRDefault="00D942A6" w:rsidP="00D942A6">
      <w:pPr>
        <w:spacing w:line="360" w:lineRule="auto"/>
        <w:ind w:firstLineChars="200" w:firstLine="480"/>
        <w:rPr>
          <w:rFonts w:ascii="Times New Roman" w:hAnsi="Times New Roman"/>
          <w:sz w:val="24"/>
        </w:rPr>
      </w:pPr>
      <w:r w:rsidRPr="00853826">
        <w:rPr>
          <w:rFonts w:ascii="Times New Roman" w:hAnsi="Times New Roman"/>
          <w:sz w:val="24"/>
        </w:rPr>
        <w:t>赎回总金额</w:t>
      </w:r>
      <w:r w:rsidRPr="00853826">
        <w:rPr>
          <w:rFonts w:ascii="Times New Roman" w:hAnsi="Times New Roman"/>
          <w:sz w:val="24"/>
        </w:rPr>
        <w:t xml:space="preserve"> = 10,000 × 1.052</w:t>
      </w:r>
      <w:r w:rsidRPr="00853826">
        <w:rPr>
          <w:rFonts w:ascii="Times New Roman" w:hAnsi="Times New Roman" w:hint="eastAsia"/>
          <w:sz w:val="24"/>
        </w:rPr>
        <w:t>0</w:t>
      </w:r>
      <w:r w:rsidRPr="00853826">
        <w:rPr>
          <w:rFonts w:ascii="Times New Roman" w:hAnsi="Times New Roman"/>
          <w:sz w:val="24"/>
        </w:rPr>
        <w:t xml:space="preserve"> = 10,520.00</w:t>
      </w:r>
      <w:r w:rsidRPr="00853826">
        <w:rPr>
          <w:rFonts w:ascii="Times New Roman" w:hAnsi="Times New Roman"/>
          <w:sz w:val="24"/>
        </w:rPr>
        <w:t>元</w:t>
      </w:r>
    </w:p>
    <w:p w14:paraId="6702A707" w14:textId="77777777" w:rsidR="00D942A6" w:rsidRPr="00853826" w:rsidRDefault="00D942A6" w:rsidP="00D942A6">
      <w:pPr>
        <w:spacing w:line="360" w:lineRule="auto"/>
        <w:ind w:firstLineChars="200" w:firstLine="480"/>
        <w:rPr>
          <w:rFonts w:ascii="Times New Roman" w:hAnsi="Times New Roman"/>
          <w:sz w:val="24"/>
        </w:rPr>
      </w:pPr>
      <w:r w:rsidRPr="00853826">
        <w:rPr>
          <w:rFonts w:ascii="Times New Roman" w:hAnsi="Times New Roman"/>
          <w:sz w:val="24"/>
        </w:rPr>
        <w:t>赎回费用</w:t>
      </w:r>
      <w:r w:rsidRPr="00853826">
        <w:rPr>
          <w:rFonts w:ascii="Times New Roman" w:hAnsi="Times New Roman"/>
          <w:sz w:val="24"/>
        </w:rPr>
        <w:t xml:space="preserve"> = 10,520.00 × </w:t>
      </w:r>
      <w:r w:rsidR="00F27A7C">
        <w:rPr>
          <w:rFonts w:ascii="Times New Roman" w:hAnsi="Times New Roman" w:hint="eastAsia"/>
          <w:sz w:val="24"/>
        </w:rPr>
        <w:t>1</w:t>
      </w:r>
      <w:r w:rsidRPr="00853826">
        <w:rPr>
          <w:rFonts w:ascii="Times New Roman" w:hAnsi="Times New Roman"/>
          <w:sz w:val="24"/>
        </w:rPr>
        <w:t xml:space="preserve">.50% = </w:t>
      </w:r>
      <w:r w:rsidR="00F27A7C">
        <w:rPr>
          <w:rFonts w:ascii="Times New Roman" w:hAnsi="Times New Roman" w:hint="eastAsia"/>
          <w:sz w:val="24"/>
        </w:rPr>
        <w:t>157</w:t>
      </w:r>
      <w:r w:rsidRPr="00853826">
        <w:rPr>
          <w:rFonts w:ascii="Times New Roman" w:hAnsi="Times New Roman"/>
          <w:sz w:val="24"/>
        </w:rPr>
        <w:t>.</w:t>
      </w:r>
      <w:r w:rsidR="00F27A7C">
        <w:rPr>
          <w:rFonts w:ascii="Times New Roman" w:hAnsi="Times New Roman" w:hint="eastAsia"/>
          <w:sz w:val="24"/>
        </w:rPr>
        <w:t>8</w:t>
      </w:r>
      <w:r w:rsidRPr="00853826">
        <w:rPr>
          <w:rFonts w:ascii="Times New Roman" w:hAnsi="Times New Roman"/>
          <w:sz w:val="24"/>
        </w:rPr>
        <w:t>0</w:t>
      </w:r>
      <w:r w:rsidRPr="00853826">
        <w:rPr>
          <w:rFonts w:ascii="Times New Roman" w:hAnsi="Times New Roman"/>
          <w:sz w:val="24"/>
        </w:rPr>
        <w:t>元</w:t>
      </w:r>
    </w:p>
    <w:p w14:paraId="6BCEB858" w14:textId="77777777" w:rsidR="00D942A6" w:rsidRPr="00853826" w:rsidRDefault="00D942A6" w:rsidP="00D942A6">
      <w:pPr>
        <w:spacing w:line="360" w:lineRule="auto"/>
        <w:ind w:firstLineChars="200" w:firstLine="480"/>
        <w:rPr>
          <w:rFonts w:ascii="Times New Roman" w:hAnsi="Times New Roman"/>
          <w:sz w:val="24"/>
        </w:rPr>
      </w:pPr>
      <w:r w:rsidRPr="00853826">
        <w:rPr>
          <w:rFonts w:ascii="Times New Roman" w:hAnsi="Times New Roman"/>
          <w:sz w:val="24"/>
        </w:rPr>
        <w:t>净赎回金额</w:t>
      </w:r>
      <w:r w:rsidRPr="00853826">
        <w:rPr>
          <w:rFonts w:ascii="Times New Roman" w:hAnsi="Times New Roman"/>
          <w:sz w:val="24"/>
        </w:rPr>
        <w:t xml:space="preserve"> = 10,520.00 −</w:t>
      </w:r>
      <w:r w:rsidR="00AF4F1A">
        <w:rPr>
          <w:rFonts w:ascii="Times New Roman" w:hAnsi="Times New Roman" w:hint="eastAsia"/>
          <w:sz w:val="24"/>
        </w:rPr>
        <w:t>157.80</w:t>
      </w:r>
      <w:r w:rsidRPr="00853826">
        <w:rPr>
          <w:rFonts w:ascii="Times New Roman" w:hAnsi="Times New Roman"/>
          <w:sz w:val="24"/>
        </w:rPr>
        <w:t xml:space="preserve"> = </w:t>
      </w:r>
      <w:r w:rsidR="009E4619" w:rsidRPr="00D942A6">
        <w:rPr>
          <w:rFonts w:ascii="Times New Roman" w:hAnsi="Times New Roman"/>
          <w:sz w:val="24"/>
        </w:rPr>
        <w:t>10,</w:t>
      </w:r>
      <w:r w:rsidR="009E4619">
        <w:rPr>
          <w:rFonts w:ascii="Times New Roman" w:hAnsi="Times New Roman" w:hint="eastAsia"/>
          <w:sz w:val="24"/>
        </w:rPr>
        <w:t>362</w:t>
      </w:r>
      <w:r w:rsidR="009E4619" w:rsidRPr="00D942A6">
        <w:rPr>
          <w:rFonts w:ascii="Times New Roman" w:hAnsi="Times New Roman"/>
          <w:sz w:val="24"/>
        </w:rPr>
        <w:t>.</w:t>
      </w:r>
      <w:r w:rsidR="009E4619">
        <w:rPr>
          <w:rFonts w:ascii="Times New Roman" w:hAnsi="Times New Roman" w:hint="eastAsia"/>
          <w:sz w:val="24"/>
        </w:rPr>
        <w:t>2</w:t>
      </w:r>
      <w:r w:rsidR="009E4619" w:rsidRPr="00D942A6">
        <w:rPr>
          <w:rFonts w:ascii="Times New Roman" w:hAnsi="Times New Roman"/>
          <w:sz w:val="24"/>
        </w:rPr>
        <w:t>0</w:t>
      </w:r>
      <w:r w:rsidRPr="00853826">
        <w:rPr>
          <w:rFonts w:ascii="Times New Roman" w:hAnsi="Times New Roman"/>
          <w:sz w:val="24"/>
        </w:rPr>
        <w:t>元</w:t>
      </w:r>
    </w:p>
    <w:p w14:paraId="7482EB05" w14:textId="0C282A42" w:rsidR="00D942A6" w:rsidRPr="00853826" w:rsidRDefault="00D942A6" w:rsidP="00D942A6">
      <w:pPr>
        <w:spacing w:line="360" w:lineRule="auto"/>
        <w:ind w:firstLineChars="200" w:firstLine="480"/>
        <w:rPr>
          <w:rFonts w:ascii="Times New Roman" w:hAnsi="Times New Roman"/>
          <w:sz w:val="24"/>
        </w:rPr>
      </w:pPr>
      <w:r w:rsidRPr="00853826">
        <w:rPr>
          <w:rFonts w:ascii="Times New Roman" w:hAnsi="Times New Roman"/>
          <w:sz w:val="24"/>
        </w:rPr>
        <w:t>即：</w:t>
      </w:r>
      <w:r w:rsidR="00E16471" w:rsidRPr="00853826">
        <w:rPr>
          <w:rFonts w:ascii="Times New Roman" w:hAnsi="Times New Roman" w:hint="eastAsia"/>
          <w:sz w:val="24"/>
        </w:rPr>
        <w:t>机构</w:t>
      </w:r>
      <w:r w:rsidRPr="00853826">
        <w:rPr>
          <w:rFonts w:ascii="Times New Roman" w:hAnsi="Times New Roman"/>
          <w:sz w:val="24"/>
        </w:rPr>
        <w:t>投资者</w:t>
      </w:r>
      <w:r w:rsidR="00E445D9" w:rsidRPr="00853826">
        <w:rPr>
          <w:rFonts w:ascii="Times New Roman" w:hAnsi="Times New Roman"/>
          <w:sz w:val="24"/>
        </w:rPr>
        <w:t>赎回本基金</w:t>
      </w:r>
      <w:r w:rsidR="00E445D9" w:rsidRPr="00853826">
        <w:rPr>
          <w:rFonts w:ascii="Times New Roman" w:hAnsi="Times New Roman"/>
          <w:sz w:val="24"/>
        </w:rPr>
        <w:t>1</w:t>
      </w:r>
      <w:r w:rsidR="00E445D9" w:rsidRPr="00853826">
        <w:rPr>
          <w:rFonts w:ascii="Times New Roman" w:hAnsi="Times New Roman"/>
          <w:sz w:val="24"/>
        </w:rPr>
        <w:t>万份</w:t>
      </w:r>
      <w:r w:rsidR="00E445D9" w:rsidRPr="00853826">
        <w:rPr>
          <w:rFonts w:ascii="Times New Roman" w:hAnsi="Times New Roman"/>
          <w:sz w:val="24"/>
        </w:rPr>
        <w:t>A</w:t>
      </w:r>
      <w:r w:rsidR="00E445D9" w:rsidRPr="00853826">
        <w:rPr>
          <w:rFonts w:ascii="Times New Roman" w:hAnsi="Times New Roman"/>
          <w:sz w:val="24"/>
        </w:rPr>
        <w:t>类基金份额</w:t>
      </w:r>
      <w:r w:rsidR="00E445D9">
        <w:rPr>
          <w:rFonts w:ascii="Times New Roman" w:hAnsi="Times New Roman" w:hint="eastAsia"/>
          <w:sz w:val="24"/>
        </w:rPr>
        <w:t>，持有期限小于</w:t>
      </w:r>
      <w:r w:rsidR="00E445D9">
        <w:rPr>
          <w:rFonts w:ascii="Times New Roman" w:hAnsi="Times New Roman" w:hint="eastAsia"/>
          <w:sz w:val="24"/>
        </w:rPr>
        <w:t>7</w:t>
      </w:r>
      <w:r w:rsidR="00E445D9">
        <w:rPr>
          <w:rFonts w:ascii="Times New Roman" w:hAnsi="Times New Roman" w:hint="eastAsia"/>
          <w:sz w:val="24"/>
        </w:rPr>
        <w:t>天，</w:t>
      </w:r>
      <w:r w:rsidRPr="00853826">
        <w:rPr>
          <w:rFonts w:ascii="Times New Roman" w:hAnsi="Times New Roman"/>
          <w:sz w:val="24"/>
        </w:rPr>
        <w:t>对应的赎回费率为</w:t>
      </w:r>
      <w:r w:rsidR="00305C29">
        <w:rPr>
          <w:rFonts w:ascii="Times New Roman" w:hAnsi="Times New Roman" w:hint="eastAsia"/>
          <w:sz w:val="24"/>
        </w:rPr>
        <w:t>1</w:t>
      </w:r>
      <w:r w:rsidRPr="00853826">
        <w:rPr>
          <w:rFonts w:ascii="Times New Roman" w:hAnsi="Times New Roman"/>
          <w:sz w:val="24"/>
        </w:rPr>
        <w:t>.50%</w:t>
      </w:r>
      <w:r w:rsidRPr="00853826">
        <w:rPr>
          <w:rFonts w:ascii="Times New Roman" w:hAnsi="Times New Roman"/>
          <w:sz w:val="24"/>
        </w:rPr>
        <w:t>，假设赎回当日</w:t>
      </w:r>
      <w:r w:rsidRPr="00853826">
        <w:rPr>
          <w:rFonts w:ascii="Times New Roman" w:hAnsi="Times New Roman"/>
          <w:sz w:val="24"/>
        </w:rPr>
        <w:t>A</w:t>
      </w:r>
      <w:r w:rsidRPr="00853826">
        <w:rPr>
          <w:rFonts w:ascii="Times New Roman" w:hAnsi="Times New Roman"/>
          <w:sz w:val="24"/>
        </w:rPr>
        <w:t>类基金份额</w:t>
      </w:r>
      <w:r w:rsidRPr="00853826">
        <w:rPr>
          <w:rFonts w:ascii="Times New Roman" w:hAnsi="Times New Roman" w:hint="eastAsia"/>
          <w:sz w:val="24"/>
        </w:rPr>
        <w:t>的基金份额</w:t>
      </w:r>
      <w:r w:rsidRPr="00853826">
        <w:rPr>
          <w:rFonts w:ascii="Times New Roman" w:hAnsi="Times New Roman"/>
          <w:sz w:val="24"/>
        </w:rPr>
        <w:t>净值是</w:t>
      </w:r>
      <w:r w:rsidRPr="00853826">
        <w:rPr>
          <w:rFonts w:ascii="Times New Roman" w:hAnsi="Times New Roman"/>
          <w:sz w:val="24"/>
        </w:rPr>
        <w:t>1.052</w:t>
      </w:r>
      <w:r w:rsidRPr="00853826">
        <w:rPr>
          <w:rFonts w:ascii="Times New Roman" w:hAnsi="Times New Roman" w:hint="eastAsia"/>
          <w:sz w:val="24"/>
        </w:rPr>
        <w:t>0</w:t>
      </w:r>
      <w:r w:rsidRPr="00853826">
        <w:rPr>
          <w:rFonts w:ascii="Times New Roman" w:hAnsi="Times New Roman"/>
          <w:sz w:val="24"/>
        </w:rPr>
        <w:t>元，则其可得到的净赎回金额为</w:t>
      </w:r>
      <w:r w:rsidR="00305C29" w:rsidRPr="00305C29">
        <w:rPr>
          <w:rFonts w:ascii="Times New Roman" w:hAnsi="Times New Roman"/>
          <w:sz w:val="24"/>
        </w:rPr>
        <w:t>10,</w:t>
      </w:r>
      <w:r w:rsidR="00305C29" w:rsidRPr="00305C29">
        <w:rPr>
          <w:rFonts w:ascii="Times New Roman" w:hAnsi="Times New Roman" w:hint="eastAsia"/>
          <w:sz w:val="24"/>
        </w:rPr>
        <w:t>362</w:t>
      </w:r>
      <w:r w:rsidR="00305C29" w:rsidRPr="00305C29">
        <w:rPr>
          <w:rFonts w:ascii="Times New Roman" w:hAnsi="Times New Roman"/>
          <w:sz w:val="24"/>
        </w:rPr>
        <w:t>.</w:t>
      </w:r>
      <w:r w:rsidR="00305C29" w:rsidRPr="00305C29">
        <w:rPr>
          <w:rFonts w:ascii="Times New Roman" w:hAnsi="Times New Roman" w:hint="eastAsia"/>
          <w:sz w:val="24"/>
        </w:rPr>
        <w:t>2</w:t>
      </w:r>
      <w:r w:rsidR="00305C29" w:rsidRPr="00305C29">
        <w:rPr>
          <w:rFonts w:ascii="Times New Roman" w:hAnsi="Times New Roman"/>
          <w:sz w:val="24"/>
        </w:rPr>
        <w:t>0</w:t>
      </w:r>
      <w:r w:rsidRPr="00853826">
        <w:rPr>
          <w:rFonts w:ascii="Times New Roman" w:hAnsi="Times New Roman"/>
          <w:sz w:val="24"/>
        </w:rPr>
        <w:t>元。</w:t>
      </w:r>
    </w:p>
    <w:p w14:paraId="5D7F241D" w14:textId="77777777" w:rsidR="00D942A6" w:rsidRPr="00853826" w:rsidRDefault="00D942A6" w:rsidP="002C197C">
      <w:pPr>
        <w:autoSpaceDE w:val="0"/>
        <w:autoSpaceDN w:val="0"/>
        <w:adjustRightInd w:val="0"/>
        <w:spacing w:line="360" w:lineRule="auto"/>
        <w:ind w:firstLineChars="200" w:firstLine="480"/>
        <w:jc w:val="left"/>
        <w:rPr>
          <w:rFonts w:ascii="Times New Roman" w:hAnsi="Times New Roman"/>
          <w:bCs/>
          <w:sz w:val="24"/>
          <w:szCs w:val="20"/>
        </w:rPr>
      </w:pPr>
      <w:r w:rsidRPr="00853826">
        <w:rPr>
          <w:rFonts w:ascii="Times New Roman" w:hAnsi="Times New Roman"/>
          <w:bCs/>
          <w:sz w:val="24"/>
          <w:szCs w:val="20"/>
        </w:rPr>
        <w:lastRenderedPageBreak/>
        <w:t>3</w:t>
      </w:r>
      <w:r w:rsidRPr="00853826">
        <w:rPr>
          <w:rFonts w:ascii="Times New Roman" w:hAnsi="Times New Roman"/>
          <w:bCs/>
          <w:sz w:val="24"/>
          <w:szCs w:val="20"/>
        </w:rPr>
        <w:t>、本基金份额净值的计算</w:t>
      </w:r>
    </w:p>
    <w:p w14:paraId="71994BC4" w14:textId="4BCCF0B7" w:rsidR="00D942A6" w:rsidRPr="00853826" w:rsidRDefault="00C32DD6" w:rsidP="003968DD">
      <w:pPr>
        <w:autoSpaceDE w:val="0"/>
        <w:autoSpaceDN w:val="0"/>
        <w:adjustRightInd w:val="0"/>
        <w:spacing w:line="360" w:lineRule="auto"/>
        <w:ind w:firstLineChars="200" w:firstLine="480"/>
        <w:jc w:val="left"/>
        <w:rPr>
          <w:rFonts w:ascii="Times New Roman" w:hAnsi="Times New Roman"/>
          <w:bCs/>
          <w:sz w:val="24"/>
          <w:szCs w:val="20"/>
        </w:rPr>
      </w:pPr>
      <w:r w:rsidRPr="00C32DD6">
        <w:rPr>
          <w:rFonts w:ascii="Times New Roman" w:hAnsi="Times New Roman" w:hint="eastAsia"/>
          <w:bCs/>
          <w:sz w:val="24"/>
          <w:szCs w:val="20"/>
        </w:rPr>
        <w:t>本基金各类基金份额净值的计算，均保留到小数点后</w:t>
      </w:r>
      <w:r w:rsidRPr="00C32DD6">
        <w:rPr>
          <w:rFonts w:ascii="Times New Roman" w:hAnsi="Times New Roman" w:hint="eastAsia"/>
          <w:bCs/>
          <w:sz w:val="24"/>
          <w:szCs w:val="20"/>
        </w:rPr>
        <w:t>4</w:t>
      </w:r>
      <w:r w:rsidRPr="00C32DD6">
        <w:rPr>
          <w:rFonts w:ascii="Times New Roman" w:hAnsi="Times New Roman" w:hint="eastAsia"/>
          <w:bCs/>
          <w:sz w:val="24"/>
          <w:szCs w:val="20"/>
        </w:rPr>
        <w:t>位，小数点后第</w:t>
      </w:r>
      <w:r w:rsidRPr="00C32DD6">
        <w:rPr>
          <w:rFonts w:ascii="Times New Roman" w:hAnsi="Times New Roman" w:hint="eastAsia"/>
          <w:bCs/>
          <w:sz w:val="24"/>
          <w:szCs w:val="20"/>
        </w:rPr>
        <w:t>5</w:t>
      </w:r>
      <w:r w:rsidRPr="00C32DD6">
        <w:rPr>
          <w:rFonts w:ascii="Times New Roman" w:hAnsi="Times New Roman" w:hint="eastAsia"/>
          <w:bCs/>
          <w:sz w:val="24"/>
          <w:szCs w:val="20"/>
        </w:rPr>
        <w:t>位四舍五入，由此产生的收益或损失由基金财产承担。</w:t>
      </w:r>
      <w:r w:rsidR="00677946" w:rsidRPr="00677946">
        <w:rPr>
          <w:rFonts w:ascii="Times New Roman" w:hAnsi="Times New Roman" w:hint="eastAsia"/>
          <w:bCs/>
          <w:sz w:val="24"/>
          <w:szCs w:val="20"/>
        </w:rPr>
        <w:t>《基金合同》生效后，在开始办理基金份额申购或者赎回前，基金管理人应当至少每周在规定网站披露一次各类基金份额净值和基金份额累计净值。在开始办理基金份额申购或者赎回后，基金管理人应当在不晚于每个工作日的次日，通过规定网站、基金销售机构网站或者营业网点，披露工作日的各类基金份额净值和基金份额累计净值。</w:t>
      </w:r>
      <w:r w:rsidRPr="00C32DD6">
        <w:rPr>
          <w:rFonts w:ascii="Times New Roman" w:hAnsi="Times New Roman" w:hint="eastAsia"/>
          <w:bCs/>
          <w:sz w:val="24"/>
          <w:szCs w:val="20"/>
        </w:rPr>
        <w:t>遇特殊情况，经履行适当程序，可以适当延迟计算或公告。本基金</w:t>
      </w:r>
      <w:r w:rsidRPr="00C32DD6">
        <w:rPr>
          <w:rFonts w:ascii="Times New Roman" w:hAnsi="Times New Roman" w:hint="eastAsia"/>
          <w:bCs/>
          <w:sz w:val="24"/>
          <w:szCs w:val="20"/>
        </w:rPr>
        <w:t>A</w:t>
      </w:r>
      <w:r w:rsidRPr="00C32DD6">
        <w:rPr>
          <w:rFonts w:ascii="Times New Roman" w:hAnsi="Times New Roman" w:hint="eastAsia"/>
          <w:bCs/>
          <w:sz w:val="24"/>
          <w:szCs w:val="20"/>
        </w:rPr>
        <w:t>类基金份额和</w:t>
      </w:r>
      <w:r w:rsidRPr="00C32DD6">
        <w:rPr>
          <w:rFonts w:ascii="Times New Roman" w:hAnsi="Times New Roman" w:hint="eastAsia"/>
          <w:bCs/>
          <w:sz w:val="24"/>
          <w:szCs w:val="20"/>
        </w:rPr>
        <w:t>C</w:t>
      </w:r>
      <w:r w:rsidRPr="00C32DD6">
        <w:rPr>
          <w:rFonts w:ascii="Times New Roman" w:hAnsi="Times New Roman" w:hint="eastAsia"/>
          <w:bCs/>
          <w:sz w:val="24"/>
          <w:szCs w:val="20"/>
        </w:rPr>
        <w:t>类基金份额将分别计算基金份额净值。</w:t>
      </w:r>
    </w:p>
    <w:p w14:paraId="20FC993D" w14:textId="77777777" w:rsidR="00D942A6" w:rsidRPr="00853826" w:rsidRDefault="00D942A6" w:rsidP="00D942A6">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4</w:t>
      </w:r>
      <w:r w:rsidRPr="00853826">
        <w:rPr>
          <w:rFonts w:ascii="Times New Roman" w:hAnsi="Times New Roman"/>
          <w:bCs/>
          <w:sz w:val="24"/>
          <w:szCs w:val="20"/>
        </w:rPr>
        <w:t>、申购份额的计算及余额的处理方式</w:t>
      </w:r>
    </w:p>
    <w:p w14:paraId="158F7688" w14:textId="77777777" w:rsidR="00D942A6" w:rsidRPr="00853826" w:rsidRDefault="00D942A6" w:rsidP="00D942A6">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申购的有效份额为净申购金额除以当日该类基金份额净值，有效份额单位为份，上述计算结果均按四舍五入方法，保留到小数点后</w:t>
      </w:r>
      <w:r w:rsidRPr="00853826">
        <w:rPr>
          <w:rFonts w:ascii="Times New Roman" w:hAnsi="Times New Roman"/>
          <w:bCs/>
          <w:sz w:val="24"/>
          <w:szCs w:val="20"/>
        </w:rPr>
        <w:t>2</w:t>
      </w:r>
      <w:r w:rsidRPr="00853826">
        <w:rPr>
          <w:rFonts w:ascii="Times New Roman" w:hAnsi="Times New Roman"/>
          <w:bCs/>
          <w:sz w:val="24"/>
          <w:szCs w:val="20"/>
        </w:rPr>
        <w:t>位，由此产生的收益或损失由基金财产承担。</w:t>
      </w:r>
    </w:p>
    <w:p w14:paraId="3BC2E9D1" w14:textId="77777777" w:rsidR="00D942A6" w:rsidRPr="00853826" w:rsidRDefault="00D942A6" w:rsidP="00D942A6">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5</w:t>
      </w:r>
      <w:r w:rsidRPr="00853826">
        <w:rPr>
          <w:rFonts w:ascii="Times New Roman" w:hAnsi="Times New Roman"/>
          <w:bCs/>
          <w:sz w:val="24"/>
          <w:szCs w:val="20"/>
        </w:rPr>
        <w:t>、赎回金额的计算及处理方式</w:t>
      </w:r>
    </w:p>
    <w:p w14:paraId="3F90C96C" w14:textId="77777777" w:rsidR="00D942A6" w:rsidRPr="00853826" w:rsidRDefault="00D942A6" w:rsidP="00D942A6">
      <w:pPr>
        <w:spacing w:line="360" w:lineRule="auto"/>
        <w:ind w:firstLineChars="200" w:firstLine="480"/>
        <w:rPr>
          <w:rFonts w:ascii="宋体" w:hAnsi="宋体"/>
          <w:bCs/>
          <w:sz w:val="24"/>
        </w:rPr>
      </w:pPr>
      <w:r w:rsidRPr="00853826">
        <w:rPr>
          <w:rFonts w:ascii="Times New Roman" w:hAnsi="Times New Roman"/>
          <w:bCs/>
          <w:sz w:val="24"/>
          <w:szCs w:val="20"/>
        </w:rPr>
        <w:t>赎回金额为按实际确认的有效赎回份额乘以当日</w:t>
      </w:r>
      <w:r w:rsidRPr="00853826">
        <w:rPr>
          <w:rFonts w:ascii="Times New Roman" w:hAnsi="Times New Roman" w:hint="eastAsia"/>
          <w:bCs/>
          <w:sz w:val="24"/>
          <w:szCs w:val="20"/>
        </w:rPr>
        <w:t>该类</w:t>
      </w:r>
      <w:r w:rsidRPr="00853826">
        <w:rPr>
          <w:rFonts w:ascii="Times New Roman" w:hAnsi="Times New Roman"/>
          <w:bCs/>
          <w:sz w:val="24"/>
          <w:szCs w:val="20"/>
        </w:rPr>
        <w:t>基金份额净值并扣除相应的费用，赎回金额单位为元。上述计算结果均按四舍五入方法，保留到小数点后</w:t>
      </w:r>
      <w:r w:rsidRPr="00853826">
        <w:rPr>
          <w:rFonts w:ascii="Times New Roman" w:hAnsi="Times New Roman"/>
          <w:bCs/>
          <w:sz w:val="24"/>
          <w:szCs w:val="20"/>
        </w:rPr>
        <w:t>2</w:t>
      </w:r>
      <w:r w:rsidRPr="00853826">
        <w:rPr>
          <w:rFonts w:ascii="Times New Roman" w:hAnsi="Times New Roman"/>
          <w:bCs/>
          <w:sz w:val="24"/>
          <w:szCs w:val="20"/>
        </w:rPr>
        <w:t>位，由此产生的收益或损失由基金财产承担。</w:t>
      </w:r>
    </w:p>
    <w:p w14:paraId="308C0D8D" w14:textId="77777777" w:rsidR="00D942A6" w:rsidRPr="00853826" w:rsidRDefault="00D942A6" w:rsidP="00D942A6">
      <w:pPr>
        <w:spacing w:line="360" w:lineRule="auto"/>
        <w:ind w:firstLineChars="200" w:firstLine="480"/>
        <w:rPr>
          <w:rFonts w:ascii="宋体" w:hAnsi="宋体"/>
          <w:sz w:val="24"/>
        </w:rPr>
      </w:pPr>
      <w:r w:rsidRPr="00853826">
        <w:rPr>
          <w:rFonts w:ascii="宋体" w:hAnsi="宋体" w:hint="eastAsia"/>
          <w:sz w:val="24"/>
        </w:rPr>
        <w:t>八、拒绝或暂停申购的情形</w:t>
      </w:r>
    </w:p>
    <w:p w14:paraId="78C6B408" w14:textId="77777777" w:rsidR="00E445D9" w:rsidRDefault="00E445D9" w:rsidP="00E445D9">
      <w:pPr>
        <w:spacing w:line="360" w:lineRule="auto"/>
        <w:ind w:firstLineChars="200" w:firstLine="480"/>
        <w:rPr>
          <w:bCs/>
          <w:sz w:val="24"/>
        </w:rPr>
      </w:pPr>
      <w:r w:rsidRPr="00B840E6">
        <w:rPr>
          <w:bCs/>
          <w:sz w:val="24"/>
        </w:rPr>
        <w:t>本基金的开放期内</w:t>
      </w:r>
      <w:r w:rsidRPr="00B840E6">
        <w:rPr>
          <w:rFonts w:hint="eastAsia"/>
          <w:bCs/>
          <w:sz w:val="24"/>
        </w:rPr>
        <w:t>，</w:t>
      </w:r>
      <w:r w:rsidRPr="00587796">
        <w:rPr>
          <w:rFonts w:hint="eastAsia"/>
          <w:bCs/>
          <w:sz w:val="24"/>
        </w:rPr>
        <w:t>不接受法律法规限制的个人投资者的申购。</w:t>
      </w:r>
      <w:r>
        <w:rPr>
          <w:bCs/>
          <w:sz w:val="24"/>
        </w:rPr>
        <w:t>发生下列情况时，基金管理人可拒绝或暂停接受投资人的申购申请：</w:t>
      </w:r>
    </w:p>
    <w:p w14:paraId="79F5832D" w14:textId="77777777" w:rsidR="00E445D9" w:rsidRDefault="00E445D9" w:rsidP="00E445D9">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因不可抗力导致基金无法正常运作或者因不可抗力导致基金管理人无法接受投资人的申购申请。</w:t>
      </w:r>
    </w:p>
    <w:p w14:paraId="5AB64151" w14:textId="77777777" w:rsidR="00E445D9" w:rsidRDefault="00E445D9" w:rsidP="00E445D9">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1CF4B6E4" w14:textId="77777777" w:rsidR="00E445D9" w:rsidRDefault="00E445D9" w:rsidP="00E445D9">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交易所交易时间非正常停市，导致基金管理人无法计算当日基金资产净值。</w:t>
      </w:r>
    </w:p>
    <w:p w14:paraId="731902F8" w14:textId="77777777" w:rsidR="00E445D9" w:rsidRDefault="00E445D9" w:rsidP="00E445D9">
      <w:pPr>
        <w:spacing w:line="360" w:lineRule="auto"/>
        <w:ind w:firstLineChars="200" w:firstLine="480"/>
        <w:rPr>
          <w:bCs/>
          <w:sz w:val="24"/>
        </w:rPr>
      </w:pPr>
      <w:bookmarkStart w:id="133" w:name="_Hlt70481650"/>
      <w:bookmarkEnd w:id="133"/>
      <w:r>
        <w:rPr>
          <w:rFonts w:hint="eastAsia"/>
          <w:bCs/>
          <w:sz w:val="24"/>
        </w:rPr>
        <w:t>4</w:t>
      </w:r>
      <w:r>
        <w:rPr>
          <w:rFonts w:hint="eastAsia"/>
          <w:bCs/>
          <w:sz w:val="24"/>
        </w:rPr>
        <w:t>、</w:t>
      </w:r>
      <w:r>
        <w:rPr>
          <w:bCs/>
          <w:sz w:val="24"/>
        </w:rPr>
        <w:t>接受某笔或某些申购申请可能会影响或损害现有基金份额持有人利益时。</w:t>
      </w:r>
    </w:p>
    <w:p w14:paraId="2193E280" w14:textId="77777777" w:rsidR="00E445D9" w:rsidRDefault="00E445D9" w:rsidP="00E445D9">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41650C76" w14:textId="77777777" w:rsidR="00E445D9" w:rsidRDefault="00E445D9" w:rsidP="00E445D9">
      <w:pPr>
        <w:spacing w:line="360" w:lineRule="auto"/>
        <w:ind w:firstLineChars="200" w:firstLine="480"/>
        <w:rPr>
          <w:bCs/>
          <w:sz w:val="24"/>
        </w:rPr>
      </w:pPr>
      <w:r>
        <w:rPr>
          <w:rFonts w:hint="eastAsia"/>
          <w:bCs/>
          <w:sz w:val="24"/>
        </w:rPr>
        <w:lastRenderedPageBreak/>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5C9BDB0A" w14:textId="77777777" w:rsidR="00E445D9" w:rsidRPr="00FB736C" w:rsidRDefault="00E445D9" w:rsidP="00E445D9">
      <w:pPr>
        <w:spacing w:line="360" w:lineRule="auto"/>
        <w:ind w:firstLineChars="200" w:firstLine="480"/>
        <w:rPr>
          <w:sz w:val="24"/>
        </w:rPr>
      </w:pPr>
      <w:r>
        <w:rPr>
          <w:sz w:val="24"/>
        </w:rPr>
        <w:t>7</w:t>
      </w:r>
      <w:r w:rsidRPr="00A807E9">
        <w:rPr>
          <w:rFonts w:hint="eastAsia"/>
          <w:sz w:val="24"/>
        </w:rPr>
        <w:t>、</w:t>
      </w:r>
      <w:r w:rsidRPr="00FB736C">
        <w:rPr>
          <w:rFonts w:hint="eastAsia"/>
          <w:sz w:val="24"/>
        </w:rPr>
        <w:t>基金管理人、基金托管人、基金销售机构或登记机构的异常情况导致基金销售系统、基金登记系统或基金会计系统无法正常运行。</w:t>
      </w:r>
    </w:p>
    <w:p w14:paraId="622EF61B" w14:textId="77777777" w:rsidR="00E445D9" w:rsidRPr="00A807E9" w:rsidRDefault="00E445D9" w:rsidP="00E445D9">
      <w:pPr>
        <w:spacing w:line="360" w:lineRule="auto"/>
        <w:ind w:firstLineChars="200" w:firstLine="480"/>
        <w:rPr>
          <w:sz w:val="24"/>
        </w:rPr>
      </w:pPr>
      <w:r>
        <w:rPr>
          <w:sz w:val="24"/>
        </w:rPr>
        <w:t>8</w:t>
      </w:r>
      <w:r w:rsidRPr="00FB736C">
        <w:rPr>
          <w:rFonts w:hint="eastAsia"/>
          <w:sz w:val="24"/>
        </w:rPr>
        <w:t>、</w:t>
      </w:r>
      <w:r w:rsidRPr="00A807E9">
        <w:rPr>
          <w:rFonts w:hint="eastAsia"/>
          <w:sz w:val="24"/>
        </w:rPr>
        <w:t>申请超过基金管理人设定的基金总规模、单日净申购比例上限、单个</w:t>
      </w:r>
      <w:r w:rsidRPr="00854F3A">
        <w:rPr>
          <w:rFonts w:hint="eastAsia"/>
          <w:bCs/>
          <w:sz w:val="24"/>
        </w:rPr>
        <w:t>投资者</w:t>
      </w:r>
      <w:r w:rsidRPr="00A807E9">
        <w:rPr>
          <w:rFonts w:hint="eastAsia"/>
          <w:sz w:val="24"/>
        </w:rPr>
        <w:t>单日或单笔申购金额上限的。</w:t>
      </w:r>
    </w:p>
    <w:p w14:paraId="3EA46418" w14:textId="77777777" w:rsidR="00E445D9" w:rsidRDefault="00E445D9" w:rsidP="00E445D9">
      <w:pPr>
        <w:spacing w:line="360" w:lineRule="auto"/>
        <w:ind w:firstLineChars="200" w:firstLine="480"/>
        <w:rPr>
          <w:bCs/>
          <w:sz w:val="24"/>
        </w:rPr>
      </w:pPr>
      <w:r>
        <w:rPr>
          <w:bCs/>
          <w:sz w:val="24"/>
        </w:rPr>
        <w:t>9</w:t>
      </w:r>
      <w:r>
        <w:rPr>
          <w:rFonts w:hint="eastAsia"/>
          <w:bCs/>
          <w:sz w:val="24"/>
        </w:rPr>
        <w:t>、</w:t>
      </w:r>
      <w:r>
        <w:rPr>
          <w:bCs/>
          <w:sz w:val="24"/>
        </w:rPr>
        <w:t>法律法规规定或中国证监会认定的其他情形。</w:t>
      </w:r>
    </w:p>
    <w:p w14:paraId="6BEC6228" w14:textId="43A0B0FB" w:rsidR="00D942A6" w:rsidRPr="00853826" w:rsidRDefault="00E445D9" w:rsidP="00E445D9">
      <w:pPr>
        <w:spacing w:line="360" w:lineRule="auto"/>
        <w:ind w:firstLineChars="200" w:firstLine="480"/>
        <w:rPr>
          <w:rFonts w:ascii="宋体" w:hAnsi="宋体"/>
          <w:sz w:val="24"/>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bCs/>
          <w:sz w:val="24"/>
        </w:rPr>
        <w:t>7</w:t>
      </w:r>
      <w:r>
        <w:rPr>
          <w:rFonts w:hint="eastAsia"/>
          <w:bCs/>
          <w:sz w:val="24"/>
        </w:rPr>
        <w:t>、</w:t>
      </w:r>
      <w:r>
        <w:rPr>
          <w:bCs/>
          <w:sz w:val="24"/>
        </w:rPr>
        <w:t>9</w:t>
      </w:r>
      <w:r>
        <w:rPr>
          <w:bCs/>
          <w:sz w:val="24"/>
        </w:rPr>
        <w:t>项暂停申购情形之一且基金管理人决定暂停接受投资人申购申请时，基金管理人应当根据有关规定在规定</w:t>
      </w:r>
      <w:r>
        <w:rPr>
          <w:rFonts w:hint="eastAsia"/>
          <w:bCs/>
          <w:sz w:val="24"/>
        </w:rPr>
        <w:t>媒介</w:t>
      </w:r>
      <w:r>
        <w:rPr>
          <w:bCs/>
          <w:sz w:val="24"/>
        </w:rPr>
        <w:t>上刊登暂停申购公告。</w:t>
      </w:r>
      <w:r w:rsidRPr="00854F3A">
        <w:rPr>
          <w:rFonts w:hint="eastAsia"/>
          <w:bCs/>
          <w:sz w:val="24"/>
        </w:rPr>
        <w:t>发生上述第</w:t>
      </w:r>
      <w:r>
        <w:rPr>
          <w:bCs/>
          <w:sz w:val="24"/>
        </w:rPr>
        <w:t>8</w:t>
      </w:r>
      <w:r w:rsidRPr="00854F3A">
        <w:rPr>
          <w:rFonts w:hint="eastAsia"/>
          <w:bCs/>
          <w:sz w:val="24"/>
        </w:rPr>
        <w:t>项情形时，基金管理人有权拒绝该等全部或者部分申购申请，投资人申购的基金份额数以登记机构的确认结果为准。</w:t>
      </w:r>
      <w:r>
        <w:rPr>
          <w:bCs/>
          <w:sz w:val="24"/>
        </w:rPr>
        <w:t>如果投资人的申购申请被</w:t>
      </w:r>
      <w:r>
        <w:rPr>
          <w:rFonts w:hint="eastAsia"/>
          <w:bCs/>
          <w:sz w:val="24"/>
        </w:rPr>
        <w:t>全部或部分</w:t>
      </w:r>
      <w:r>
        <w:rPr>
          <w:bCs/>
          <w:sz w:val="24"/>
        </w:rPr>
        <w:t>拒绝</w:t>
      </w:r>
      <w:r>
        <w:rPr>
          <w:rFonts w:hint="eastAsia"/>
          <w:bCs/>
          <w:sz w:val="24"/>
        </w:rPr>
        <w:t>的</w:t>
      </w:r>
      <w:r>
        <w:rPr>
          <w:bCs/>
          <w:sz w:val="24"/>
        </w:rPr>
        <w:t>，被拒绝的申购款项将退还给投资人。在暂停申购的情况消除时，基金管理人应及时恢复申购业务的办理</w:t>
      </w:r>
      <w:r w:rsidRPr="00B840E6">
        <w:rPr>
          <w:rFonts w:hint="eastAsia"/>
          <w:bCs/>
          <w:sz w:val="24"/>
        </w:rPr>
        <w:t>，</w:t>
      </w:r>
      <w:r w:rsidRPr="00B840E6">
        <w:rPr>
          <w:bCs/>
          <w:sz w:val="24"/>
        </w:rPr>
        <w:t>且开放期按暂停申购的期间相应顺延</w:t>
      </w:r>
      <w:r>
        <w:rPr>
          <w:bCs/>
          <w:sz w:val="24"/>
        </w:rPr>
        <w:t>。</w:t>
      </w:r>
    </w:p>
    <w:p w14:paraId="667E7F42" w14:textId="77777777" w:rsidR="00D942A6" w:rsidRPr="00853826" w:rsidRDefault="00D942A6" w:rsidP="00D942A6">
      <w:pPr>
        <w:spacing w:line="360" w:lineRule="auto"/>
        <w:ind w:firstLineChars="200" w:firstLine="480"/>
        <w:rPr>
          <w:rFonts w:ascii="宋体" w:hAnsi="宋体"/>
          <w:sz w:val="24"/>
        </w:rPr>
      </w:pPr>
      <w:r w:rsidRPr="00853826">
        <w:rPr>
          <w:rFonts w:ascii="宋体" w:hAnsi="宋体" w:hint="eastAsia"/>
          <w:sz w:val="24"/>
        </w:rPr>
        <w:t>九、暂停赎回或延缓支付赎回款项的情形</w:t>
      </w:r>
    </w:p>
    <w:p w14:paraId="2EA511D9" w14:textId="77777777" w:rsidR="00E445D9" w:rsidRDefault="00E445D9" w:rsidP="00E445D9">
      <w:pPr>
        <w:spacing w:line="360" w:lineRule="auto"/>
        <w:ind w:firstLineChars="200" w:firstLine="480"/>
        <w:rPr>
          <w:bCs/>
          <w:sz w:val="24"/>
        </w:rPr>
      </w:pPr>
      <w:r w:rsidRPr="00B840E6">
        <w:rPr>
          <w:bCs/>
          <w:sz w:val="24"/>
        </w:rPr>
        <w:t>本基金的开放期内</w:t>
      </w:r>
      <w:r w:rsidRPr="00B840E6">
        <w:rPr>
          <w:rFonts w:hint="eastAsia"/>
          <w:bCs/>
          <w:sz w:val="24"/>
        </w:rPr>
        <w:t>，</w:t>
      </w:r>
      <w:r>
        <w:rPr>
          <w:bCs/>
          <w:sz w:val="24"/>
        </w:rPr>
        <w:t>发生下列情形时，基金管理人可暂停接受投资人的赎回申请或延缓支付赎回款项：</w:t>
      </w:r>
    </w:p>
    <w:p w14:paraId="0DAA8EF9" w14:textId="77777777" w:rsidR="00E445D9" w:rsidRDefault="00E445D9" w:rsidP="00E445D9">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633B9177" w14:textId="77777777" w:rsidR="00E445D9" w:rsidRDefault="00E445D9" w:rsidP="00E445D9">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7F48661B" w14:textId="77777777" w:rsidR="00E445D9" w:rsidRDefault="00E445D9" w:rsidP="00E445D9">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w:t>
      </w:r>
      <w:bookmarkStart w:id="134" w:name="_Hlt152500890"/>
      <w:r>
        <w:rPr>
          <w:bCs/>
          <w:sz w:val="24"/>
        </w:rPr>
        <w:t>净值。</w:t>
      </w:r>
    </w:p>
    <w:p w14:paraId="17821EE2" w14:textId="77777777" w:rsidR="00E445D9" w:rsidRDefault="00E445D9" w:rsidP="00E445D9">
      <w:pPr>
        <w:spacing w:line="360" w:lineRule="auto"/>
        <w:ind w:firstLineChars="200" w:firstLine="480"/>
        <w:rPr>
          <w:bCs/>
          <w:sz w:val="24"/>
        </w:rPr>
      </w:pPr>
      <w:r>
        <w:rPr>
          <w:bCs/>
          <w:sz w:val="24"/>
        </w:rPr>
        <w:t>4</w:t>
      </w:r>
      <w:r>
        <w:rPr>
          <w:bCs/>
          <w:sz w:val="24"/>
        </w:rPr>
        <w:t>、发生继续接受赎回申请将损害现有基金份额持有人利益的情形时，基金管理人可暂停接受基金份额持有人的赎回申请。</w:t>
      </w:r>
    </w:p>
    <w:p w14:paraId="75E78E5A" w14:textId="77777777" w:rsidR="00E445D9" w:rsidRPr="00A807E9" w:rsidRDefault="00E445D9" w:rsidP="00E445D9">
      <w:pPr>
        <w:spacing w:line="360" w:lineRule="auto"/>
        <w:ind w:firstLineChars="200" w:firstLine="480"/>
      </w:pPr>
      <w:r>
        <w:rPr>
          <w:bCs/>
          <w:sz w:val="24"/>
        </w:rPr>
        <w:t>5</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34"/>
    <w:p w14:paraId="4F4D131F" w14:textId="77777777" w:rsidR="00E445D9" w:rsidRDefault="00E445D9" w:rsidP="00E445D9">
      <w:pPr>
        <w:spacing w:line="360" w:lineRule="auto"/>
        <w:ind w:firstLineChars="200" w:firstLine="480"/>
        <w:rPr>
          <w:bCs/>
          <w:sz w:val="24"/>
        </w:rPr>
      </w:pPr>
      <w:r>
        <w:rPr>
          <w:bCs/>
          <w:sz w:val="24"/>
        </w:rPr>
        <w:t>6</w:t>
      </w:r>
      <w:r>
        <w:rPr>
          <w:rFonts w:hint="eastAsia"/>
          <w:bCs/>
          <w:sz w:val="24"/>
        </w:rPr>
        <w:t>、</w:t>
      </w:r>
      <w:r>
        <w:rPr>
          <w:bCs/>
          <w:sz w:val="24"/>
        </w:rPr>
        <w:t>法律法规规定或中国证监会认定的其他情形。</w:t>
      </w:r>
    </w:p>
    <w:p w14:paraId="0B7F13F8" w14:textId="5AE372FD" w:rsidR="00D942A6" w:rsidRPr="00853826" w:rsidRDefault="00E445D9" w:rsidP="00E445D9">
      <w:pPr>
        <w:spacing w:line="360" w:lineRule="auto"/>
        <w:ind w:firstLineChars="200" w:firstLine="480"/>
        <w:rPr>
          <w:rFonts w:ascii="宋体" w:hAnsi="宋体"/>
          <w:sz w:val="24"/>
        </w:rPr>
      </w:pPr>
      <w:r>
        <w:rPr>
          <w:bCs/>
          <w:sz w:val="24"/>
        </w:rPr>
        <w:lastRenderedPageBreak/>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r w:rsidRPr="00FF12CA">
        <w:rPr>
          <w:rFonts w:hint="eastAsia"/>
          <w:bCs/>
          <w:sz w:val="24"/>
        </w:rPr>
        <w:t>，且开放期按暂停赎回的期间相应顺延</w:t>
      </w:r>
      <w:r>
        <w:rPr>
          <w:bCs/>
          <w:sz w:val="24"/>
        </w:rPr>
        <w:t>。</w:t>
      </w:r>
    </w:p>
    <w:p w14:paraId="252DD6C7" w14:textId="77777777" w:rsidR="00D942A6" w:rsidRPr="00853826" w:rsidRDefault="00D942A6" w:rsidP="00D942A6">
      <w:pPr>
        <w:spacing w:line="360" w:lineRule="auto"/>
        <w:ind w:firstLineChars="200" w:firstLine="480"/>
        <w:rPr>
          <w:rFonts w:ascii="宋体" w:hAnsi="宋体"/>
          <w:sz w:val="24"/>
        </w:rPr>
      </w:pPr>
      <w:r w:rsidRPr="00853826">
        <w:rPr>
          <w:rFonts w:ascii="宋体" w:hAnsi="宋体" w:hint="eastAsia"/>
          <w:sz w:val="24"/>
        </w:rPr>
        <w:t>十、巨额赎回的情形及处理方式</w:t>
      </w:r>
    </w:p>
    <w:p w14:paraId="578D83F2" w14:textId="77777777" w:rsidR="00E445D9" w:rsidRPr="00E445D9" w:rsidRDefault="00E445D9" w:rsidP="00E445D9">
      <w:pPr>
        <w:spacing w:line="360" w:lineRule="auto"/>
        <w:ind w:firstLineChars="200" w:firstLine="480"/>
        <w:rPr>
          <w:rFonts w:ascii="宋体" w:hAnsi="宋体"/>
          <w:bCs/>
          <w:sz w:val="24"/>
        </w:rPr>
      </w:pPr>
      <w:r w:rsidRPr="00E445D9">
        <w:rPr>
          <w:rFonts w:ascii="宋体" w:hAnsi="宋体" w:hint="eastAsia"/>
          <w:bCs/>
          <w:sz w:val="24"/>
        </w:rPr>
        <w:t>1、巨额赎回的认定</w:t>
      </w:r>
    </w:p>
    <w:p w14:paraId="6B0BB87F" w14:textId="77777777" w:rsidR="00E445D9" w:rsidRPr="00E445D9" w:rsidRDefault="00E445D9" w:rsidP="00E445D9">
      <w:pPr>
        <w:spacing w:line="360" w:lineRule="auto"/>
        <w:ind w:firstLineChars="200" w:firstLine="480"/>
        <w:rPr>
          <w:rFonts w:ascii="宋体" w:hAnsi="宋体"/>
          <w:bCs/>
          <w:sz w:val="24"/>
        </w:rPr>
      </w:pPr>
      <w:r w:rsidRPr="00E445D9">
        <w:rPr>
          <w:rFonts w:ascii="宋体" w:hAnsi="宋体" w:hint="eastAsia"/>
          <w:bCs/>
          <w:sz w:val="24"/>
        </w:rPr>
        <w:t>若本基金在开放期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14:paraId="3BB1DB52" w14:textId="77777777" w:rsidR="00E445D9" w:rsidRPr="00E445D9" w:rsidRDefault="00E445D9" w:rsidP="00E445D9">
      <w:pPr>
        <w:spacing w:line="360" w:lineRule="auto"/>
        <w:ind w:firstLineChars="200" w:firstLine="480"/>
        <w:rPr>
          <w:rFonts w:ascii="宋体" w:hAnsi="宋体"/>
          <w:bCs/>
          <w:sz w:val="24"/>
        </w:rPr>
      </w:pPr>
      <w:r w:rsidRPr="00E445D9">
        <w:rPr>
          <w:rFonts w:ascii="宋体" w:hAnsi="宋体" w:hint="eastAsia"/>
          <w:bCs/>
          <w:sz w:val="24"/>
        </w:rPr>
        <w:t>2、巨额赎回的处理方式</w:t>
      </w:r>
    </w:p>
    <w:p w14:paraId="3137A3F2" w14:textId="77777777" w:rsidR="00E445D9" w:rsidRPr="00E445D9" w:rsidRDefault="00E445D9" w:rsidP="00E445D9">
      <w:pPr>
        <w:spacing w:line="360" w:lineRule="auto"/>
        <w:ind w:firstLineChars="200" w:firstLine="480"/>
        <w:rPr>
          <w:rFonts w:ascii="宋体" w:hAnsi="宋体"/>
          <w:bCs/>
          <w:sz w:val="24"/>
        </w:rPr>
      </w:pPr>
      <w:r w:rsidRPr="00E445D9">
        <w:rPr>
          <w:rFonts w:ascii="宋体" w:hAnsi="宋体" w:hint="eastAsia"/>
          <w:bCs/>
          <w:sz w:val="24"/>
        </w:rPr>
        <w:t>当基金出现巨额赎回时，基金管理人可以根据基金当时的资产组合状况决定全额赎回、延缓支付或延期赎回。</w:t>
      </w:r>
    </w:p>
    <w:p w14:paraId="3E993582" w14:textId="77777777" w:rsidR="00E445D9" w:rsidRPr="00E445D9" w:rsidRDefault="00E445D9" w:rsidP="00E445D9">
      <w:pPr>
        <w:spacing w:line="360" w:lineRule="auto"/>
        <w:ind w:firstLineChars="200" w:firstLine="480"/>
        <w:rPr>
          <w:rFonts w:ascii="宋体" w:hAnsi="宋体"/>
          <w:bCs/>
          <w:sz w:val="24"/>
        </w:rPr>
      </w:pPr>
      <w:r w:rsidRPr="00E445D9">
        <w:rPr>
          <w:rFonts w:ascii="宋体" w:hAnsi="宋体" w:hint="eastAsia"/>
          <w:bCs/>
          <w:sz w:val="24"/>
        </w:rPr>
        <w:t>（1）全额赎回：当基金管理人认为有能力支付投资人的全部赎回申请时，按正常赎回程序执行。</w:t>
      </w:r>
    </w:p>
    <w:p w14:paraId="16A697B8" w14:textId="77777777" w:rsidR="00E445D9" w:rsidRPr="00E445D9" w:rsidRDefault="00E445D9" w:rsidP="00E445D9">
      <w:pPr>
        <w:spacing w:line="360" w:lineRule="auto"/>
        <w:ind w:firstLineChars="200" w:firstLine="480"/>
        <w:rPr>
          <w:rFonts w:ascii="宋体" w:hAnsi="宋体"/>
          <w:bCs/>
          <w:sz w:val="24"/>
        </w:rPr>
      </w:pPr>
      <w:r w:rsidRPr="00E445D9">
        <w:rPr>
          <w:rFonts w:ascii="宋体" w:hAnsi="宋体" w:hint="eastAsia"/>
          <w:bCs/>
          <w:sz w:val="24"/>
        </w:rPr>
        <w:t>（2）延缓支付：当基金管理人认为支付投资人的赎回申请有困难或认为因支付投资人的赎回申请而进行的财产变现可能会对基金资产净值造成较大波动时，基金管理人应当对当日全部赎回申请以当日收市后计算的该类基金份额净值为基准进行确认，当日按比例办理的赎回份额不得低于基金总份额的百分之二十，其余赎回申请可以延缓支付赎回款项，但延缓支付的期限最长不超过20个工作日。</w:t>
      </w:r>
    </w:p>
    <w:p w14:paraId="10171901" w14:textId="77777777" w:rsidR="00E445D9" w:rsidRPr="00E445D9" w:rsidRDefault="00E445D9" w:rsidP="00E445D9">
      <w:pPr>
        <w:spacing w:line="360" w:lineRule="auto"/>
        <w:ind w:firstLineChars="200" w:firstLine="480"/>
        <w:rPr>
          <w:rFonts w:ascii="宋体" w:hAnsi="宋体"/>
          <w:bCs/>
          <w:sz w:val="24"/>
        </w:rPr>
      </w:pPr>
      <w:r w:rsidRPr="00E445D9">
        <w:rPr>
          <w:rFonts w:ascii="宋体" w:hAnsi="宋体" w:hint="eastAsia"/>
          <w:bCs/>
          <w:sz w:val="24"/>
        </w:rPr>
        <w:t>（3）如发生单个开放日内单个基金份额持有人申请赎回的基金份额占前一工作日基金总份额的比例超过50%时，本基金管理人对该单个基金份额持有人不超过前述比例的赎回申请，与当日其他赎回申请一起，按上述（1）、（2）方式处理，对超过前述比例的赎回申请，当基金管理人认为有能力支付投资者赎回申请时，按正常赎回程序执行，否则实施延期赎回。</w:t>
      </w:r>
    </w:p>
    <w:p w14:paraId="612706D0" w14:textId="77777777" w:rsidR="00E445D9" w:rsidRPr="00E445D9" w:rsidRDefault="00E445D9" w:rsidP="00E445D9">
      <w:pPr>
        <w:spacing w:line="360" w:lineRule="auto"/>
        <w:ind w:firstLineChars="200" w:firstLine="480"/>
        <w:rPr>
          <w:rFonts w:ascii="宋体" w:hAnsi="宋体"/>
          <w:bCs/>
          <w:sz w:val="24"/>
        </w:rPr>
      </w:pPr>
      <w:r w:rsidRPr="00E445D9">
        <w:rPr>
          <w:rFonts w:ascii="宋体" w:hAnsi="宋体" w:hint="eastAsia"/>
          <w:bCs/>
          <w:sz w:val="24"/>
        </w:rPr>
        <w:t>如下一开放日，该单一基金份额持有人剩余未赎回部分仍旧超出前述比例约定的，继续按前述规则处理，直至该单一基金份额持有人单个开放日内申请赎回</w:t>
      </w:r>
      <w:r w:rsidRPr="00E445D9">
        <w:rPr>
          <w:rFonts w:ascii="宋体" w:hAnsi="宋体" w:hint="eastAsia"/>
          <w:bCs/>
          <w:sz w:val="24"/>
        </w:rPr>
        <w:lastRenderedPageBreak/>
        <w:t>的基金份额占前一工作日基金总份额的比例低于前述比例。</w:t>
      </w:r>
    </w:p>
    <w:p w14:paraId="313D5665" w14:textId="77777777" w:rsidR="00E445D9" w:rsidRPr="00E445D9" w:rsidRDefault="00E445D9" w:rsidP="00E445D9">
      <w:pPr>
        <w:spacing w:line="360" w:lineRule="auto"/>
        <w:ind w:firstLineChars="200" w:firstLine="480"/>
        <w:rPr>
          <w:rFonts w:ascii="宋体" w:hAnsi="宋体"/>
          <w:bCs/>
          <w:sz w:val="24"/>
        </w:rPr>
      </w:pPr>
      <w:r w:rsidRPr="00E445D9">
        <w:rPr>
          <w:rFonts w:ascii="宋体" w:hAnsi="宋体" w:hint="eastAsia"/>
          <w:bCs/>
          <w:sz w:val="24"/>
        </w:rPr>
        <w:t>如果在开放期最后一日仍出现单个份额持有人申请赎回的基金份额占前一工作日基金总份额的比例超过50%时，本基金管理人将适当延长开放期，直至该单个基金份额持有人的赎回申请全部确认，但在延长的开放期内只办理前一开放日内未确认的赎回申请，不再办理其他投资者提出的申购和赎回申请。</w:t>
      </w:r>
    </w:p>
    <w:p w14:paraId="19282BB3" w14:textId="77777777" w:rsidR="00E445D9" w:rsidRPr="00E445D9" w:rsidRDefault="00E445D9" w:rsidP="00E445D9">
      <w:pPr>
        <w:spacing w:line="360" w:lineRule="auto"/>
        <w:ind w:firstLineChars="200" w:firstLine="480"/>
        <w:rPr>
          <w:rFonts w:ascii="宋体" w:hAnsi="宋体"/>
          <w:bCs/>
          <w:sz w:val="24"/>
        </w:rPr>
      </w:pPr>
      <w:r w:rsidRPr="00E445D9">
        <w:rPr>
          <w:rFonts w:ascii="宋体" w:hAnsi="宋体" w:hint="eastAsia"/>
          <w:bCs/>
          <w:sz w:val="24"/>
        </w:rPr>
        <w:t>基金管理人在履行适当程序后，有权根据当时市场环境调整前述比例和办理措施，并在规定媒介上进行公告。</w:t>
      </w:r>
    </w:p>
    <w:p w14:paraId="35211EB0" w14:textId="77777777" w:rsidR="00E445D9" w:rsidRPr="00E445D9" w:rsidRDefault="00E445D9" w:rsidP="00E445D9">
      <w:pPr>
        <w:spacing w:line="360" w:lineRule="auto"/>
        <w:ind w:firstLineChars="200" w:firstLine="480"/>
        <w:rPr>
          <w:rFonts w:ascii="宋体" w:hAnsi="宋体"/>
          <w:bCs/>
          <w:sz w:val="24"/>
        </w:rPr>
      </w:pPr>
      <w:r w:rsidRPr="00E445D9">
        <w:rPr>
          <w:rFonts w:ascii="宋体" w:hAnsi="宋体" w:hint="eastAsia"/>
          <w:bCs/>
          <w:sz w:val="24"/>
        </w:rPr>
        <w:t>3、延缓支付或延期赎回的公告</w:t>
      </w:r>
    </w:p>
    <w:p w14:paraId="36FFD265" w14:textId="52A3034E" w:rsidR="00E908D5" w:rsidRPr="00853826" w:rsidRDefault="00E445D9" w:rsidP="00E445D9">
      <w:pPr>
        <w:spacing w:line="360" w:lineRule="auto"/>
        <w:ind w:firstLineChars="200" w:firstLine="480"/>
        <w:rPr>
          <w:rFonts w:ascii="宋体" w:hAnsi="宋体"/>
          <w:bCs/>
          <w:sz w:val="24"/>
        </w:rPr>
      </w:pPr>
      <w:r w:rsidRPr="00E445D9">
        <w:rPr>
          <w:rFonts w:ascii="宋体" w:hAnsi="宋体" w:hint="eastAsia"/>
          <w:bCs/>
          <w:sz w:val="24"/>
        </w:rPr>
        <w:t>当发生上述延缓支付或延期赎回时，基金管理人应当通过邮寄、传真或者招募说明书规定的其他方式在3个交易日内通知基金份额持有人，说明有关处理方法，并在2日内在规定媒介上刊登公告。</w:t>
      </w:r>
    </w:p>
    <w:p w14:paraId="0F37330D" w14:textId="77777777" w:rsidR="00D942A6" w:rsidRPr="00853826" w:rsidRDefault="00D942A6" w:rsidP="00E908D5">
      <w:pPr>
        <w:spacing w:line="360" w:lineRule="auto"/>
        <w:ind w:firstLineChars="200" w:firstLine="480"/>
        <w:rPr>
          <w:rFonts w:ascii="宋体" w:hAnsi="宋体"/>
          <w:sz w:val="24"/>
        </w:rPr>
      </w:pPr>
      <w:r w:rsidRPr="00853826">
        <w:rPr>
          <w:rFonts w:ascii="宋体" w:hAnsi="宋体" w:hint="eastAsia"/>
          <w:sz w:val="24"/>
        </w:rPr>
        <w:t>十一、暂停申购或赎回的公告和重新开放申购或赎回的公告</w:t>
      </w:r>
    </w:p>
    <w:p w14:paraId="3A02C49E" w14:textId="77777777" w:rsidR="00E445D9" w:rsidRPr="00E445D9" w:rsidRDefault="00E445D9" w:rsidP="00E445D9">
      <w:pPr>
        <w:spacing w:line="360" w:lineRule="auto"/>
        <w:ind w:firstLineChars="200" w:firstLine="480"/>
        <w:rPr>
          <w:rFonts w:ascii="宋体" w:hAnsi="宋体"/>
          <w:bCs/>
          <w:sz w:val="24"/>
        </w:rPr>
      </w:pPr>
      <w:r w:rsidRPr="00E445D9">
        <w:rPr>
          <w:rFonts w:ascii="宋体" w:hAnsi="宋体" w:hint="eastAsia"/>
          <w:bCs/>
          <w:sz w:val="24"/>
        </w:rPr>
        <w:t>1、发生上述暂停申购或赎回情况的，基金管理人应在规定期限内在规定媒介上刊登暂停公告。</w:t>
      </w:r>
    </w:p>
    <w:p w14:paraId="3398C39D" w14:textId="77777777" w:rsidR="00E445D9" w:rsidRDefault="00E445D9" w:rsidP="00E445D9">
      <w:pPr>
        <w:spacing w:line="360" w:lineRule="auto"/>
        <w:ind w:firstLineChars="200" w:firstLine="480"/>
        <w:rPr>
          <w:rFonts w:ascii="宋体" w:hAnsi="宋体"/>
          <w:bCs/>
          <w:sz w:val="24"/>
        </w:rPr>
      </w:pPr>
      <w:r w:rsidRPr="00E445D9">
        <w:rPr>
          <w:rFonts w:ascii="宋体" w:hAnsi="宋体" w:hint="eastAsia"/>
          <w:bCs/>
          <w:sz w:val="24"/>
        </w:rPr>
        <w:t>2、基金管理人可以根据暂停申购或赎回的时间，依照《信息披露办法》的有关规定，最迟于重新开放日在规定媒介刊登重新开放申购或赎回的公告；也可以根据实际情况在暂停公告中明确重新开放申购或赎回的时间，届时可不再另行发布重新开放的公告。</w:t>
      </w:r>
    </w:p>
    <w:p w14:paraId="637ADFCA" w14:textId="069526CB" w:rsidR="00D942A6" w:rsidRPr="00853826" w:rsidRDefault="00D942A6" w:rsidP="00E445D9">
      <w:pPr>
        <w:spacing w:line="360" w:lineRule="auto"/>
        <w:ind w:firstLineChars="200" w:firstLine="480"/>
        <w:rPr>
          <w:rFonts w:ascii="宋体" w:hAnsi="宋体"/>
          <w:sz w:val="24"/>
        </w:rPr>
      </w:pPr>
      <w:r w:rsidRPr="00853826">
        <w:rPr>
          <w:rFonts w:ascii="宋体" w:hAnsi="宋体" w:hint="eastAsia"/>
          <w:sz w:val="24"/>
        </w:rPr>
        <w:t>十</w:t>
      </w:r>
      <w:r w:rsidR="0061562C" w:rsidRPr="00853826">
        <w:rPr>
          <w:rFonts w:ascii="宋体" w:hAnsi="宋体" w:hint="eastAsia"/>
          <w:sz w:val="24"/>
        </w:rPr>
        <w:t>二</w:t>
      </w:r>
      <w:r w:rsidRPr="00853826">
        <w:rPr>
          <w:rFonts w:ascii="宋体" w:hAnsi="宋体" w:hint="eastAsia"/>
          <w:sz w:val="24"/>
        </w:rPr>
        <w:t>、基金转换</w:t>
      </w:r>
    </w:p>
    <w:p w14:paraId="7BE82D4F" w14:textId="5492F552" w:rsidR="002D5296" w:rsidRPr="00853826" w:rsidRDefault="00E445D9" w:rsidP="002D5296">
      <w:pPr>
        <w:spacing w:line="360" w:lineRule="auto"/>
        <w:ind w:firstLineChars="200" w:firstLine="480"/>
        <w:rPr>
          <w:rFonts w:ascii="宋体" w:hAnsi="宋体"/>
          <w:bCs/>
          <w:sz w:val="24"/>
        </w:rPr>
      </w:pPr>
      <w:r w:rsidRPr="00E445D9">
        <w:rPr>
          <w:rFonts w:ascii="宋体" w:hAnsi="宋体" w:hint="eastAsia"/>
          <w:bCs/>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38BDED03" w14:textId="7C91E871" w:rsidR="00E445D9" w:rsidRPr="00E445D9" w:rsidRDefault="00E445D9" w:rsidP="00E445D9">
      <w:pPr>
        <w:spacing w:line="360" w:lineRule="auto"/>
        <w:ind w:firstLineChars="200" w:firstLine="480"/>
        <w:jc w:val="left"/>
        <w:rPr>
          <w:rFonts w:ascii="宋体" w:hAnsi="宋体"/>
          <w:sz w:val="24"/>
        </w:rPr>
      </w:pPr>
      <w:r w:rsidRPr="00E445D9">
        <w:rPr>
          <w:rFonts w:ascii="宋体" w:hAnsi="宋体" w:hint="eastAsia"/>
          <w:sz w:val="24"/>
        </w:rPr>
        <w:t>十</w:t>
      </w:r>
      <w:r>
        <w:rPr>
          <w:rFonts w:ascii="宋体" w:hAnsi="宋体" w:hint="eastAsia"/>
          <w:sz w:val="24"/>
        </w:rPr>
        <w:t>三</w:t>
      </w:r>
      <w:r w:rsidRPr="00E445D9">
        <w:rPr>
          <w:rFonts w:ascii="宋体" w:hAnsi="宋体" w:hint="eastAsia"/>
          <w:sz w:val="24"/>
        </w:rPr>
        <w:t>、基金份额的转让</w:t>
      </w:r>
    </w:p>
    <w:p w14:paraId="693A6002" w14:textId="77777777" w:rsidR="00E445D9" w:rsidRPr="00E445D9" w:rsidRDefault="00E445D9" w:rsidP="00E445D9">
      <w:pPr>
        <w:spacing w:line="360" w:lineRule="auto"/>
        <w:ind w:firstLineChars="200" w:firstLine="480"/>
        <w:jc w:val="left"/>
        <w:rPr>
          <w:rFonts w:ascii="宋体" w:hAnsi="宋体"/>
          <w:sz w:val="24"/>
        </w:rPr>
      </w:pPr>
      <w:r w:rsidRPr="00E445D9">
        <w:rPr>
          <w:rFonts w:ascii="宋体" w:hAnsi="宋体" w:hint="eastAsia"/>
          <w:sz w:val="24"/>
        </w:rPr>
        <w:t>在法律法规允许且条件具备的情况下，且对基金份额持有人无实质性不利影响的前提下，履行相关程序后，基金管理人可受理基金份额持有人通过中国证监会认可的交易场所或者其他方式进行基金份额转让的申请并由登记机构办理基金份额的过户登记。基金管理人拟受理基金份额转让业务的，将提前公告，基金份额持有人应根据基金管理人公告的业务规则办理基金份额转让业</w:t>
      </w:r>
      <w:r w:rsidRPr="00E445D9">
        <w:rPr>
          <w:rFonts w:ascii="宋体" w:hAnsi="宋体" w:hint="eastAsia"/>
          <w:sz w:val="24"/>
        </w:rPr>
        <w:lastRenderedPageBreak/>
        <w:t>务。</w:t>
      </w:r>
    </w:p>
    <w:p w14:paraId="7F821759" w14:textId="469C885D" w:rsidR="00E445D9" w:rsidRPr="00E445D9" w:rsidRDefault="00E445D9" w:rsidP="00E445D9">
      <w:pPr>
        <w:spacing w:line="360" w:lineRule="auto"/>
        <w:ind w:firstLineChars="200" w:firstLine="480"/>
        <w:jc w:val="left"/>
        <w:rPr>
          <w:rFonts w:ascii="宋体" w:hAnsi="宋体"/>
          <w:sz w:val="24"/>
        </w:rPr>
      </w:pPr>
      <w:r>
        <w:rPr>
          <w:rFonts w:ascii="宋体" w:hAnsi="宋体" w:hint="eastAsia"/>
          <w:sz w:val="24"/>
        </w:rPr>
        <w:t>十四</w:t>
      </w:r>
      <w:r w:rsidRPr="00E445D9">
        <w:rPr>
          <w:rFonts w:ascii="宋体" w:hAnsi="宋体" w:hint="eastAsia"/>
          <w:sz w:val="24"/>
        </w:rPr>
        <w:t>、基金的非交易过户</w:t>
      </w:r>
    </w:p>
    <w:p w14:paraId="3CC69D61" w14:textId="77777777" w:rsidR="00E445D9" w:rsidRPr="00E445D9" w:rsidRDefault="00E445D9" w:rsidP="00E445D9">
      <w:pPr>
        <w:spacing w:line="360" w:lineRule="auto"/>
        <w:ind w:firstLineChars="200" w:firstLine="480"/>
        <w:jc w:val="left"/>
        <w:rPr>
          <w:rFonts w:ascii="宋体" w:hAnsi="宋体"/>
          <w:sz w:val="24"/>
        </w:rPr>
      </w:pPr>
      <w:r w:rsidRPr="00E445D9">
        <w:rPr>
          <w:rFonts w:ascii="宋体" w:hAnsi="宋体" w:hint="eastAsia"/>
          <w:sz w:val="24"/>
        </w:rPr>
        <w:t>基金的非交易过户是指基金登记机构受理继承、捐赠和司法强制执行等情形而产生的非交易过户以及登记机构认可、符合法律法规的其它非交易过户或者按照相关法律法规或国家有权机关要求的方式进行处理的行为。无论在上述何种情况下，接受划转的主体必须是依法可以持有本基金基金份额的投资人。</w:t>
      </w:r>
    </w:p>
    <w:p w14:paraId="2A906962" w14:textId="77777777" w:rsidR="00E445D9" w:rsidRPr="00E445D9" w:rsidRDefault="00E445D9" w:rsidP="00E445D9">
      <w:pPr>
        <w:spacing w:line="360" w:lineRule="auto"/>
        <w:ind w:firstLineChars="200" w:firstLine="480"/>
        <w:jc w:val="left"/>
        <w:rPr>
          <w:rFonts w:ascii="宋体" w:hAnsi="宋体"/>
          <w:sz w:val="24"/>
        </w:rPr>
      </w:pPr>
      <w:r w:rsidRPr="00E445D9">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1279199" w14:textId="652D4502" w:rsidR="00E445D9" w:rsidRPr="00E445D9" w:rsidRDefault="00E445D9" w:rsidP="00E445D9">
      <w:pPr>
        <w:spacing w:line="360" w:lineRule="auto"/>
        <w:ind w:firstLineChars="200" w:firstLine="480"/>
        <w:jc w:val="left"/>
        <w:rPr>
          <w:rFonts w:ascii="宋体" w:hAnsi="宋体"/>
          <w:sz w:val="24"/>
        </w:rPr>
      </w:pPr>
      <w:r w:rsidRPr="00E445D9">
        <w:rPr>
          <w:rFonts w:ascii="宋体" w:hAnsi="宋体" w:hint="eastAsia"/>
          <w:sz w:val="24"/>
        </w:rPr>
        <w:t>十</w:t>
      </w:r>
      <w:r>
        <w:rPr>
          <w:rFonts w:ascii="宋体" w:hAnsi="宋体" w:hint="eastAsia"/>
          <w:sz w:val="24"/>
        </w:rPr>
        <w:t>五</w:t>
      </w:r>
      <w:r w:rsidRPr="00E445D9">
        <w:rPr>
          <w:rFonts w:ascii="宋体" w:hAnsi="宋体" w:hint="eastAsia"/>
          <w:sz w:val="24"/>
        </w:rPr>
        <w:t>、基金的转托管</w:t>
      </w:r>
    </w:p>
    <w:p w14:paraId="66094883" w14:textId="77777777" w:rsidR="00E445D9" w:rsidRPr="00E445D9" w:rsidRDefault="00E445D9" w:rsidP="00E445D9">
      <w:pPr>
        <w:spacing w:line="360" w:lineRule="auto"/>
        <w:ind w:firstLineChars="200" w:firstLine="480"/>
        <w:jc w:val="left"/>
        <w:rPr>
          <w:rFonts w:ascii="宋体" w:hAnsi="宋体"/>
          <w:sz w:val="24"/>
        </w:rPr>
      </w:pPr>
      <w:r w:rsidRPr="00E445D9">
        <w:rPr>
          <w:rFonts w:ascii="宋体" w:hAnsi="宋体" w:hint="eastAsia"/>
          <w:sz w:val="24"/>
        </w:rPr>
        <w:t>基金份额持有人可办理已持有基金份额在不同销售机构之间的转托管，基金销售机构可以按照规定的标准收取转托管费。</w:t>
      </w:r>
    </w:p>
    <w:p w14:paraId="0D2FB0B2" w14:textId="3C2BAEC7" w:rsidR="00E445D9" w:rsidRPr="00E445D9" w:rsidRDefault="00E445D9" w:rsidP="00E445D9">
      <w:pPr>
        <w:spacing w:line="360" w:lineRule="auto"/>
        <w:ind w:firstLineChars="200" w:firstLine="480"/>
        <w:jc w:val="left"/>
        <w:rPr>
          <w:rFonts w:ascii="宋体" w:hAnsi="宋体"/>
          <w:sz w:val="24"/>
        </w:rPr>
      </w:pPr>
      <w:r w:rsidRPr="00E445D9">
        <w:rPr>
          <w:rFonts w:ascii="宋体" w:hAnsi="宋体" w:hint="eastAsia"/>
          <w:sz w:val="24"/>
        </w:rPr>
        <w:t>十</w:t>
      </w:r>
      <w:r>
        <w:rPr>
          <w:rFonts w:ascii="宋体" w:hAnsi="宋体" w:hint="eastAsia"/>
          <w:sz w:val="24"/>
        </w:rPr>
        <w:t>六</w:t>
      </w:r>
      <w:r w:rsidRPr="00E445D9">
        <w:rPr>
          <w:rFonts w:ascii="宋体" w:hAnsi="宋体" w:hint="eastAsia"/>
          <w:sz w:val="24"/>
        </w:rPr>
        <w:t>、定期定额投资计划</w:t>
      </w:r>
    </w:p>
    <w:p w14:paraId="799A5934" w14:textId="77777777" w:rsidR="00E445D9" w:rsidRPr="00E445D9" w:rsidRDefault="00E445D9" w:rsidP="00E445D9">
      <w:pPr>
        <w:spacing w:line="360" w:lineRule="auto"/>
        <w:ind w:firstLineChars="200" w:firstLine="480"/>
        <w:jc w:val="left"/>
        <w:rPr>
          <w:rFonts w:ascii="宋体" w:hAnsi="宋体"/>
          <w:sz w:val="24"/>
        </w:rPr>
      </w:pPr>
      <w:r w:rsidRPr="00E445D9">
        <w:rPr>
          <w:rFonts w:ascii="宋体" w:hAnsi="宋体" w:hint="eastAsia"/>
          <w:sz w:val="24"/>
        </w:rPr>
        <w:t>基金管理人可以为投资人办理定期定额投资计划，具体规则详见基金管理人届时发布的相关公告。投资人在办理定期定额投资计划时可自行约定每期扣款金额，每期扣款金额必须不低于基金管理人在相关公告或更新的招募说明书中所规定的定期定额投资计划最低申购金额。</w:t>
      </w:r>
    </w:p>
    <w:p w14:paraId="315D171A" w14:textId="1C6F1FF6" w:rsidR="00E445D9" w:rsidRPr="00E445D9" w:rsidRDefault="00E445D9" w:rsidP="00E445D9">
      <w:pPr>
        <w:spacing w:line="360" w:lineRule="auto"/>
        <w:ind w:firstLineChars="200" w:firstLine="480"/>
        <w:jc w:val="left"/>
        <w:rPr>
          <w:rFonts w:ascii="宋体" w:hAnsi="宋体"/>
          <w:sz w:val="24"/>
        </w:rPr>
      </w:pPr>
      <w:r w:rsidRPr="00E445D9">
        <w:rPr>
          <w:rFonts w:ascii="宋体" w:hAnsi="宋体" w:hint="eastAsia"/>
          <w:sz w:val="24"/>
        </w:rPr>
        <w:t>十</w:t>
      </w:r>
      <w:r>
        <w:rPr>
          <w:rFonts w:ascii="宋体" w:hAnsi="宋体" w:hint="eastAsia"/>
          <w:sz w:val="24"/>
        </w:rPr>
        <w:t>七</w:t>
      </w:r>
      <w:r w:rsidRPr="00E445D9">
        <w:rPr>
          <w:rFonts w:ascii="宋体" w:hAnsi="宋体" w:hint="eastAsia"/>
          <w:sz w:val="24"/>
        </w:rPr>
        <w:t>、基金份额的冻结和解冻</w:t>
      </w:r>
    </w:p>
    <w:p w14:paraId="5B4C19FC" w14:textId="77777777" w:rsidR="00E445D9" w:rsidRPr="00E445D9" w:rsidRDefault="00E445D9" w:rsidP="00E445D9">
      <w:pPr>
        <w:spacing w:line="360" w:lineRule="auto"/>
        <w:ind w:firstLineChars="200" w:firstLine="480"/>
        <w:jc w:val="left"/>
        <w:rPr>
          <w:rFonts w:ascii="宋体" w:hAnsi="宋体"/>
          <w:sz w:val="24"/>
        </w:rPr>
      </w:pPr>
      <w:r w:rsidRPr="00E445D9">
        <w:rPr>
          <w:rFonts w:ascii="宋体" w:hAnsi="宋体" w:hint="eastAsia"/>
          <w:sz w:val="24"/>
        </w:rPr>
        <w:t>基金登记机构只受理国家有权机关依法要求的基金份额的冻结与解冻，以及登记机构认可、符合法律法规的其他情况下的冻结与解冻。</w:t>
      </w:r>
    </w:p>
    <w:p w14:paraId="118DB4B6" w14:textId="77777777" w:rsidR="00E445D9" w:rsidRPr="00E445D9" w:rsidRDefault="00E445D9" w:rsidP="00E445D9">
      <w:pPr>
        <w:spacing w:line="360" w:lineRule="auto"/>
        <w:ind w:firstLineChars="200" w:firstLine="480"/>
        <w:jc w:val="left"/>
        <w:rPr>
          <w:rFonts w:ascii="宋体" w:hAnsi="宋体"/>
          <w:sz w:val="24"/>
        </w:rPr>
      </w:pPr>
      <w:r w:rsidRPr="00E445D9">
        <w:rPr>
          <w:rFonts w:ascii="宋体" w:hAnsi="宋体" w:hint="eastAsia"/>
          <w:sz w:val="24"/>
        </w:rPr>
        <w:t>基金份额被冻结的，被冻结部分产生的权益一并冻结，被冻结部分份额仍然参与收益分配。法律法规或监管机关另有规定的除外。</w:t>
      </w:r>
    </w:p>
    <w:p w14:paraId="045A6DA2" w14:textId="56D04A35" w:rsidR="00E445D9" w:rsidRPr="00E445D9" w:rsidRDefault="00E445D9" w:rsidP="00E445D9">
      <w:pPr>
        <w:spacing w:line="360" w:lineRule="auto"/>
        <w:ind w:firstLineChars="200" w:firstLine="480"/>
        <w:jc w:val="left"/>
        <w:rPr>
          <w:rFonts w:ascii="宋体" w:hAnsi="宋体"/>
          <w:sz w:val="24"/>
        </w:rPr>
      </w:pPr>
      <w:r w:rsidRPr="00E445D9">
        <w:rPr>
          <w:rFonts w:ascii="宋体" w:hAnsi="宋体" w:hint="eastAsia"/>
          <w:sz w:val="24"/>
        </w:rPr>
        <w:t>十</w:t>
      </w:r>
      <w:r>
        <w:rPr>
          <w:rFonts w:ascii="宋体" w:hAnsi="宋体" w:hint="eastAsia"/>
          <w:sz w:val="24"/>
        </w:rPr>
        <w:t>八</w:t>
      </w:r>
      <w:r w:rsidRPr="00E445D9">
        <w:rPr>
          <w:rFonts w:ascii="宋体" w:hAnsi="宋体" w:hint="eastAsia"/>
          <w:sz w:val="24"/>
        </w:rPr>
        <w:t>、实施侧袋机制期间本基金的申购与赎回</w:t>
      </w:r>
    </w:p>
    <w:p w14:paraId="1C2C8638" w14:textId="34415699" w:rsidR="00E445D9" w:rsidRPr="00E445D9" w:rsidRDefault="00E445D9" w:rsidP="00E445D9">
      <w:pPr>
        <w:spacing w:line="360" w:lineRule="auto"/>
        <w:ind w:firstLineChars="200" w:firstLine="480"/>
        <w:jc w:val="left"/>
        <w:rPr>
          <w:rFonts w:ascii="宋体" w:hAnsi="宋体"/>
          <w:sz w:val="24"/>
        </w:rPr>
      </w:pPr>
      <w:r w:rsidRPr="00E445D9">
        <w:rPr>
          <w:rFonts w:ascii="宋体" w:hAnsi="宋体" w:hint="eastAsia"/>
          <w:sz w:val="24"/>
        </w:rPr>
        <w:t>本基金实施侧袋机制的，本基金的申购和赎回安排详见</w:t>
      </w:r>
      <w:r w:rsidR="00DE2F3C">
        <w:rPr>
          <w:rFonts w:ascii="宋体" w:hAnsi="宋体" w:hint="eastAsia"/>
          <w:sz w:val="24"/>
        </w:rPr>
        <w:t>本</w:t>
      </w:r>
      <w:r w:rsidRPr="00E445D9">
        <w:rPr>
          <w:rFonts w:ascii="宋体" w:hAnsi="宋体" w:hint="eastAsia"/>
          <w:sz w:val="24"/>
        </w:rPr>
        <w:t>招募说明书</w:t>
      </w:r>
      <w:r w:rsidR="006E7AD9">
        <w:rPr>
          <w:rFonts w:ascii="宋体" w:hAnsi="宋体" w:hint="eastAsia"/>
          <w:sz w:val="24"/>
        </w:rPr>
        <w:t>“侧袋机制”部分的规定</w:t>
      </w:r>
      <w:r w:rsidRPr="00E445D9">
        <w:rPr>
          <w:rFonts w:ascii="宋体" w:hAnsi="宋体" w:hint="eastAsia"/>
          <w:sz w:val="24"/>
        </w:rPr>
        <w:t>或相关公告。</w:t>
      </w:r>
    </w:p>
    <w:p w14:paraId="7325C5D1" w14:textId="2F5C32D7" w:rsidR="00E445D9" w:rsidRPr="00E445D9" w:rsidRDefault="00E445D9" w:rsidP="00E445D9">
      <w:pPr>
        <w:spacing w:line="360" w:lineRule="auto"/>
        <w:ind w:firstLineChars="200" w:firstLine="480"/>
        <w:jc w:val="left"/>
        <w:rPr>
          <w:rFonts w:ascii="宋体" w:hAnsi="宋体"/>
          <w:sz w:val="24"/>
        </w:rPr>
      </w:pPr>
      <w:r w:rsidRPr="00E445D9">
        <w:rPr>
          <w:rFonts w:ascii="宋体" w:hAnsi="宋体" w:hint="eastAsia"/>
          <w:sz w:val="24"/>
        </w:rPr>
        <w:t>十</w:t>
      </w:r>
      <w:r>
        <w:rPr>
          <w:rFonts w:ascii="宋体" w:hAnsi="宋体" w:hint="eastAsia"/>
          <w:sz w:val="24"/>
        </w:rPr>
        <w:t>九</w:t>
      </w:r>
      <w:r w:rsidRPr="00E445D9">
        <w:rPr>
          <w:rFonts w:ascii="宋体" w:hAnsi="宋体" w:hint="eastAsia"/>
          <w:sz w:val="24"/>
        </w:rPr>
        <w:t>、如相关法律法规允许基金管理人办理基金份额的质押业务或其他基</w:t>
      </w:r>
      <w:r w:rsidRPr="00E445D9">
        <w:rPr>
          <w:rFonts w:ascii="宋体" w:hAnsi="宋体" w:hint="eastAsia"/>
          <w:sz w:val="24"/>
        </w:rPr>
        <w:lastRenderedPageBreak/>
        <w:t>金业务，基金管理人将制定和实施相应的业务规则。</w:t>
      </w:r>
    </w:p>
    <w:p w14:paraId="19E00C80" w14:textId="3A9CF686" w:rsidR="0061562C" w:rsidRPr="00853826" w:rsidRDefault="00E445D9" w:rsidP="00E445D9">
      <w:pPr>
        <w:spacing w:line="360" w:lineRule="auto"/>
        <w:ind w:firstLineChars="200" w:firstLine="480"/>
        <w:jc w:val="left"/>
        <w:rPr>
          <w:rFonts w:ascii="宋体" w:hAnsi="宋体"/>
          <w:sz w:val="24"/>
        </w:rPr>
      </w:pPr>
      <w:r>
        <w:rPr>
          <w:rFonts w:ascii="宋体" w:hAnsi="宋体" w:hint="eastAsia"/>
          <w:sz w:val="24"/>
        </w:rPr>
        <w:t>二十</w:t>
      </w:r>
      <w:r w:rsidRPr="00E445D9">
        <w:rPr>
          <w:rFonts w:ascii="宋体" w:hAnsi="宋体" w:hint="eastAsia"/>
          <w:sz w:val="24"/>
        </w:rPr>
        <w:t>、基金管理人可在法律法规允许的范围内，在不影响基金份额持有人实质利益的前提下，根据市场情况对上述申购和赎回的安排进行补充和调整并提前公告。</w:t>
      </w:r>
    </w:p>
    <w:p w14:paraId="434C3848" w14:textId="77777777" w:rsidR="0061562C" w:rsidRPr="00853826" w:rsidRDefault="0061562C">
      <w:pPr>
        <w:widowControl/>
        <w:jc w:val="left"/>
        <w:rPr>
          <w:rFonts w:ascii="宋体" w:hAnsi="宋体"/>
          <w:sz w:val="24"/>
        </w:rPr>
      </w:pPr>
      <w:r w:rsidRPr="00853826">
        <w:rPr>
          <w:rFonts w:ascii="宋体" w:hAnsi="宋体"/>
          <w:sz w:val="24"/>
        </w:rPr>
        <w:br w:type="page"/>
      </w:r>
    </w:p>
    <w:p w14:paraId="5E17FB52" w14:textId="77777777" w:rsidR="0061562C" w:rsidRPr="00853826" w:rsidRDefault="0061562C" w:rsidP="0061562C">
      <w:pPr>
        <w:keepNext/>
        <w:keepLines/>
        <w:spacing w:line="360" w:lineRule="auto"/>
        <w:jc w:val="center"/>
        <w:outlineLvl w:val="0"/>
        <w:rPr>
          <w:rFonts w:ascii="Times New Roman" w:hAnsi="Times New Roman"/>
          <w:b/>
          <w:kern w:val="0"/>
          <w:sz w:val="30"/>
          <w:szCs w:val="20"/>
        </w:rPr>
      </w:pPr>
      <w:bookmarkStart w:id="135" w:name="_Toc16437"/>
      <w:bookmarkStart w:id="136" w:name="_Toc11351"/>
      <w:bookmarkStart w:id="137" w:name="_Toc5477"/>
      <w:bookmarkStart w:id="138" w:name="_Toc3872"/>
      <w:bookmarkStart w:id="139" w:name="_Toc21917"/>
      <w:bookmarkStart w:id="140" w:name="_Toc2981"/>
      <w:bookmarkStart w:id="141" w:name="_Toc801"/>
      <w:bookmarkStart w:id="142" w:name="_Toc578"/>
      <w:bookmarkStart w:id="143" w:name="_Toc22538"/>
      <w:bookmarkStart w:id="144" w:name="_Toc11395"/>
      <w:bookmarkStart w:id="145" w:name="_Toc483302053"/>
      <w:bookmarkStart w:id="146" w:name="_Toc67323578"/>
      <w:bookmarkStart w:id="147" w:name="_Toc500343518"/>
      <w:r w:rsidRPr="00853826">
        <w:rPr>
          <w:rFonts w:ascii="Times New Roman" w:hAnsi="Times New Roman"/>
          <w:b/>
          <w:kern w:val="0"/>
          <w:sz w:val="30"/>
          <w:szCs w:val="20"/>
        </w:rPr>
        <w:lastRenderedPageBreak/>
        <w:t>第</w:t>
      </w:r>
      <w:r w:rsidRPr="00853826">
        <w:rPr>
          <w:rFonts w:ascii="Times New Roman" w:hAnsi="Times New Roman" w:hint="eastAsia"/>
          <w:b/>
          <w:kern w:val="0"/>
          <w:sz w:val="30"/>
          <w:szCs w:val="20"/>
        </w:rPr>
        <w:t>九</w:t>
      </w:r>
      <w:r w:rsidRPr="00853826">
        <w:rPr>
          <w:rFonts w:ascii="Times New Roman" w:hAnsi="Times New Roman"/>
          <w:b/>
          <w:kern w:val="0"/>
          <w:sz w:val="30"/>
          <w:szCs w:val="20"/>
        </w:rPr>
        <w:t>部分</w:t>
      </w:r>
      <w:r w:rsidRPr="00853826">
        <w:rPr>
          <w:rFonts w:ascii="Times New Roman" w:hAnsi="Times New Roman"/>
          <w:b/>
          <w:kern w:val="0"/>
          <w:sz w:val="30"/>
          <w:szCs w:val="20"/>
        </w:rPr>
        <w:t xml:space="preserve">  </w:t>
      </w:r>
      <w:r w:rsidRPr="00853826">
        <w:rPr>
          <w:rFonts w:ascii="Times New Roman" w:hAnsi="Times New Roman"/>
          <w:b/>
          <w:kern w:val="0"/>
          <w:sz w:val="30"/>
          <w:szCs w:val="20"/>
        </w:rPr>
        <w:t>基金的投资</w:t>
      </w:r>
      <w:bookmarkEnd w:id="135"/>
      <w:bookmarkEnd w:id="136"/>
      <w:bookmarkEnd w:id="137"/>
      <w:bookmarkEnd w:id="138"/>
      <w:bookmarkEnd w:id="139"/>
      <w:bookmarkEnd w:id="140"/>
      <w:bookmarkEnd w:id="141"/>
      <w:bookmarkEnd w:id="142"/>
      <w:bookmarkEnd w:id="143"/>
      <w:bookmarkEnd w:id="144"/>
      <w:bookmarkEnd w:id="145"/>
      <w:bookmarkEnd w:id="146"/>
      <w:bookmarkEnd w:id="147"/>
    </w:p>
    <w:p w14:paraId="59115879" w14:textId="77777777" w:rsidR="0060206D" w:rsidRPr="00853826" w:rsidRDefault="0060206D" w:rsidP="00D942A6">
      <w:pPr>
        <w:spacing w:line="360" w:lineRule="auto"/>
        <w:ind w:firstLineChars="200" w:firstLine="480"/>
        <w:jc w:val="left"/>
        <w:rPr>
          <w:rFonts w:asciiTheme="minorEastAsia" w:eastAsiaTheme="minorEastAsia" w:hAnsiTheme="minorEastAsia"/>
          <w:sz w:val="24"/>
        </w:rPr>
      </w:pPr>
    </w:p>
    <w:p w14:paraId="219316BE" w14:textId="77777777" w:rsidR="00FA30AA" w:rsidRDefault="00FA30AA" w:rsidP="00FA30AA">
      <w:pPr>
        <w:spacing w:line="360" w:lineRule="auto"/>
        <w:ind w:firstLineChars="200" w:firstLine="480"/>
        <w:rPr>
          <w:bCs/>
          <w:sz w:val="24"/>
        </w:rPr>
      </w:pPr>
      <w:r>
        <w:rPr>
          <w:bCs/>
          <w:sz w:val="24"/>
        </w:rPr>
        <w:t>一、投资目标</w:t>
      </w:r>
    </w:p>
    <w:p w14:paraId="22DC35C7" w14:textId="77777777" w:rsidR="00FA30AA" w:rsidRDefault="00FA30AA" w:rsidP="00FA30AA">
      <w:pPr>
        <w:spacing w:line="360" w:lineRule="auto"/>
        <w:ind w:firstLineChars="200" w:firstLine="480"/>
        <w:rPr>
          <w:bCs/>
          <w:sz w:val="24"/>
        </w:rPr>
      </w:pPr>
      <w:r w:rsidRPr="006A1D15">
        <w:rPr>
          <w:rFonts w:hint="eastAsia"/>
          <w:bCs/>
          <w:sz w:val="24"/>
        </w:rPr>
        <w:t>在科学严格管理风险的前提下，本基金力争创造超越业绩比较基准的</w:t>
      </w:r>
      <w:r>
        <w:rPr>
          <w:rFonts w:hint="eastAsia"/>
          <w:bCs/>
          <w:sz w:val="24"/>
        </w:rPr>
        <w:t>投资回报</w:t>
      </w:r>
      <w:r w:rsidRPr="006A1D15">
        <w:rPr>
          <w:rFonts w:hint="eastAsia"/>
          <w:bCs/>
          <w:sz w:val="24"/>
        </w:rPr>
        <w:t>。</w:t>
      </w:r>
    </w:p>
    <w:p w14:paraId="7507DEB5" w14:textId="77777777" w:rsidR="00FA30AA" w:rsidRDefault="00FA30AA" w:rsidP="00FA30AA">
      <w:pPr>
        <w:spacing w:line="360" w:lineRule="auto"/>
        <w:ind w:firstLineChars="200" w:firstLine="480"/>
        <w:rPr>
          <w:bCs/>
          <w:sz w:val="24"/>
        </w:rPr>
      </w:pPr>
      <w:r>
        <w:rPr>
          <w:bCs/>
          <w:sz w:val="24"/>
        </w:rPr>
        <w:t>二、投资范围</w:t>
      </w:r>
    </w:p>
    <w:p w14:paraId="49F7ABEB" w14:textId="77777777" w:rsidR="00FA30AA" w:rsidRPr="00A048B7" w:rsidRDefault="00FA30AA" w:rsidP="00FA30AA">
      <w:pPr>
        <w:spacing w:line="360" w:lineRule="auto"/>
        <w:ind w:firstLineChars="200" w:firstLine="480"/>
        <w:rPr>
          <w:bCs/>
          <w:sz w:val="24"/>
        </w:rPr>
      </w:pPr>
      <w:r w:rsidRPr="00A048B7">
        <w:rPr>
          <w:rFonts w:hint="eastAsia"/>
          <w:bCs/>
          <w:sz w:val="24"/>
        </w:rPr>
        <w:t>本基金的投资范围为具有良好流动性的金融工具，包括债券（</w:t>
      </w:r>
      <w:r w:rsidRPr="006A1D15">
        <w:rPr>
          <w:rFonts w:hint="eastAsia"/>
          <w:bCs/>
          <w:sz w:val="24"/>
        </w:rPr>
        <w:t>国债、金融债、政府支持债券、政府支持机构债券、地方政府债</w:t>
      </w:r>
      <w:r>
        <w:rPr>
          <w:rFonts w:hint="eastAsia"/>
          <w:bCs/>
          <w:sz w:val="24"/>
        </w:rPr>
        <w:t>、</w:t>
      </w:r>
      <w:r w:rsidRPr="006A1D15">
        <w:rPr>
          <w:rFonts w:hint="eastAsia"/>
          <w:bCs/>
          <w:sz w:val="24"/>
        </w:rPr>
        <w:t>企业债、公司债、央行票据、中期票据、短期融资券、超短期融资券、次级债、可转换债券、可交换公司债券、可分离交易债券</w:t>
      </w:r>
      <w:r w:rsidRPr="00A048B7">
        <w:rPr>
          <w:rFonts w:hint="eastAsia"/>
          <w:bCs/>
          <w:sz w:val="24"/>
        </w:rPr>
        <w:t>及其他经中国证监会允许投资的债券）、资产支持证券、债券回购、同业存单、</w:t>
      </w:r>
      <w:r>
        <w:rPr>
          <w:rFonts w:hint="eastAsia"/>
          <w:bCs/>
          <w:sz w:val="24"/>
        </w:rPr>
        <w:t>货币市场工具、银行存款（</w:t>
      </w:r>
      <w:r w:rsidRPr="00693598">
        <w:rPr>
          <w:rFonts w:hint="eastAsia"/>
          <w:bCs/>
          <w:sz w:val="24"/>
        </w:rPr>
        <w:t>包含协议存款、定期存款及其他银行存款</w:t>
      </w:r>
      <w:r>
        <w:rPr>
          <w:rFonts w:hint="eastAsia"/>
          <w:bCs/>
          <w:sz w:val="24"/>
        </w:rPr>
        <w:t>）、</w:t>
      </w:r>
      <w:r w:rsidRPr="006A1D15">
        <w:rPr>
          <w:rFonts w:hint="eastAsia"/>
          <w:bCs/>
          <w:sz w:val="24"/>
        </w:rPr>
        <w:t>国债期货以及法律法规或中国证监会允许基金投资的其它金融工具，但须符合中国证监会的相关规定</w:t>
      </w:r>
      <w:r w:rsidRPr="00A048B7">
        <w:rPr>
          <w:rFonts w:hint="eastAsia"/>
          <w:bCs/>
          <w:sz w:val="24"/>
        </w:rPr>
        <w:t>。</w:t>
      </w:r>
    </w:p>
    <w:p w14:paraId="3D8B36A8" w14:textId="77777777" w:rsidR="00FA30AA" w:rsidRPr="004C79BA" w:rsidRDefault="00FA30AA" w:rsidP="00FA30AA">
      <w:pPr>
        <w:spacing w:line="360" w:lineRule="auto"/>
        <w:ind w:firstLineChars="200" w:firstLine="480"/>
        <w:rPr>
          <w:bCs/>
          <w:sz w:val="24"/>
        </w:rPr>
      </w:pPr>
      <w:r w:rsidRPr="004C79BA">
        <w:rPr>
          <w:rFonts w:hint="eastAsia"/>
          <w:bCs/>
          <w:sz w:val="24"/>
        </w:rPr>
        <w:t>本基金不投资股票，因持有可转换债券和可交换公司债券转股或换股所得的股票，应当在其可上市交易后</w:t>
      </w:r>
      <w:r w:rsidRPr="004C79BA">
        <w:rPr>
          <w:rFonts w:hint="eastAsia"/>
          <w:bCs/>
          <w:sz w:val="24"/>
        </w:rPr>
        <w:t>10</w:t>
      </w:r>
      <w:r w:rsidRPr="004C79BA">
        <w:rPr>
          <w:rFonts w:hint="eastAsia"/>
          <w:bCs/>
          <w:sz w:val="24"/>
        </w:rPr>
        <w:t>个交易日内卖出。</w:t>
      </w:r>
    </w:p>
    <w:p w14:paraId="20BC8E2B" w14:textId="77777777" w:rsidR="00FA30AA" w:rsidRPr="004C79BA" w:rsidRDefault="00FA30AA" w:rsidP="00FA30AA">
      <w:pPr>
        <w:spacing w:line="360" w:lineRule="auto"/>
        <w:ind w:firstLineChars="200" w:firstLine="480"/>
        <w:rPr>
          <w:bCs/>
          <w:sz w:val="24"/>
        </w:rPr>
      </w:pPr>
      <w:r w:rsidRPr="004C79BA">
        <w:rPr>
          <w:rFonts w:hint="eastAsia"/>
          <w:bCs/>
          <w:sz w:val="24"/>
        </w:rPr>
        <w:t>如法律法规或监管机构以后允许基金投资其他品种，基金管理人在履行适当程序后，可以将其纳入投资范围。</w:t>
      </w:r>
    </w:p>
    <w:p w14:paraId="7CA6D7DE" w14:textId="77777777" w:rsidR="00FA30AA" w:rsidRDefault="00FA30AA" w:rsidP="00FA30AA">
      <w:pPr>
        <w:spacing w:line="360" w:lineRule="auto"/>
        <w:ind w:firstLineChars="200" w:firstLine="480"/>
        <w:rPr>
          <w:bCs/>
          <w:sz w:val="24"/>
        </w:rPr>
      </w:pPr>
      <w:r w:rsidRPr="004C79BA">
        <w:rPr>
          <w:rFonts w:hint="eastAsia"/>
          <w:bCs/>
          <w:sz w:val="24"/>
        </w:rPr>
        <w:t>基金的投资组合比例为：本基金投资于债券资产的比例不低于基金资产的</w:t>
      </w:r>
      <w:r w:rsidRPr="004C79BA">
        <w:rPr>
          <w:rFonts w:hint="eastAsia"/>
          <w:bCs/>
          <w:sz w:val="24"/>
        </w:rPr>
        <w:t>80%</w:t>
      </w:r>
      <w:r w:rsidRPr="004C79BA">
        <w:rPr>
          <w:rFonts w:hint="eastAsia"/>
          <w:bCs/>
          <w:sz w:val="24"/>
        </w:rPr>
        <w:t>，在每个开放期的前一个月和后一个月以及开放期期间不受前述投资组合比例的限制。开放期内每个交易日日终，在扣除国债期货合约需缴纳的交易保证金后，本基金持有的现金或到期日在一年以内的政府债券不低于基金资产净值的</w:t>
      </w:r>
      <w:r w:rsidRPr="004C79BA">
        <w:rPr>
          <w:rFonts w:hint="eastAsia"/>
          <w:bCs/>
          <w:sz w:val="24"/>
        </w:rPr>
        <w:t>5%</w:t>
      </w:r>
      <w:r w:rsidRPr="004C79BA">
        <w:rPr>
          <w:rFonts w:hint="eastAsia"/>
          <w:bCs/>
          <w:sz w:val="24"/>
        </w:rPr>
        <w:t>；封闭期内持有现金或者到期日在一年以内的政府债券占基金资产净值的比例不受上述限制，但每个交易日日终在扣除国债期货合约需缴纳的交易保证金后，应当保持不低于交易保证金一倍的现金，本基金所指的现金不包括结算备付金、存出保证金、应收申购款等</w:t>
      </w:r>
      <w:r>
        <w:rPr>
          <w:rFonts w:hint="eastAsia"/>
          <w:bCs/>
          <w:sz w:val="24"/>
        </w:rPr>
        <w:t>，法律法规另有规定的从其规定</w:t>
      </w:r>
      <w:r w:rsidRPr="004C79BA">
        <w:rPr>
          <w:rFonts w:hint="eastAsia"/>
          <w:bCs/>
          <w:sz w:val="24"/>
        </w:rPr>
        <w:t>。</w:t>
      </w:r>
      <w:r w:rsidRPr="00A74DF7">
        <w:rPr>
          <w:rFonts w:hint="eastAsia"/>
          <w:bCs/>
          <w:sz w:val="24"/>
        </w:rPr>
        <w:t>本基金投资于可转换债券、可交换债券的比例不超过基金资产的</w:t>
      </w:r>
      <w:r w:rsidRPr="00A74DF7">
        <w:rPr>
          <w:rFonts w:hint="eastAsia"/>
          <w:bCs/>
          <w:sz w:val="24"/>
        </w:rPr>
        <w:t>20%</w:t>
      </w:r>
      <w:r w:rsidRPr="00A74DF7">
        <w:rPr>
          <w:rFonts w:hint="eastAsia"/>
          <w:bCs/>
          <w:sz w:val="24"/>
        </w:rPr>
        <w:t>。</w:t>
      </w:r>
    </w:p>
    <w:p w14:paraId="27B44E18" w14:textId="77777777" w:rsidR="00FA30AA" w:rsidRDefault="00FA30AA" w:rsidP="00FA30AA">
      <w:pPr>
        <w:spacing w:line="360" w:lineRule="auto"/>
        <w:ind w:firstLineChars="200" w:firstLine="480"/>
        <w:rPr>
          <w:bCs/>
          <w:sz w:val="24"/>
        </w:rPr>
      </w:pPr>
      <w:r w:rsidRPr="00F83EA4">
        <w:rPr>
          <w:rFonts w:hint="eastAsia"/>
          <w:bCs/>
          <w:sz w:val="24"/>
        </w:rPr>
        <w:t>如法律法规或中国证监会变更投资品种的投资比例限制，基金管理人在履行适当程序后，可以调整上述投资品种的投资比例。</w:t>
      </w:r>
    </w:p>
    <w:p w14:paraId="4B24BEAB" w14:textId="77777777" w:rsidR="00FA30AA" w:rsidRDefault="00FA30AA" w:rsidP="00FA30AA">
      <w:pPr>
        <w:spacing w:line="360" w:lineRule="auto"/>
        <w:ind w:firstLineChars="200" w:firstLine="480"/>
        <w:rPr>
          <w:bCs/>
          <w:sz w:val="24"/>
        </w:rPr>
      </w:pPr>
      <w:r>
        <w:rPr>
          <w:bCs/>
          <w:sz w:val="24"/>
        </w:rPr>
        <w:t>三、投资策略</w:t>
      </w:r>
    </w:p>
    <w:p w14:paraId="5BB378B1" w14:textId="77777777" w:rsidR="00FA30AA" w:rsidRDefault="00FA30AA" w:rsidP="00FA30AA">
      <w:pPr>
        <w:spacing w:line="360" w:lineRule="auto"/>
        <w:ind w:firstLineChars="200" w:firstLine="480"/>
        <w:rPr>
          <w:bCs/>
          <w:sz w:val="24"/>
        </w:rPr>
      </w:pPr>
      <w:r w:rsidRPr="00562993">
        <w:rPr>
          <w:rFonts w:hint="eastAsia"/>
          <w:bCs/>
          <w:sz w:val="24"/>
        </w:rPr>
        <w:lastRenderedPageBreak/>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w:t>
      </w:r>
    </w:p>
    <w:p w14:paraId="0F29FE96" w14:textId="77777777" w:rsidR="00FA30AA" w:rsidRPr="00562993" w:rsidRDefault="00FA30AA" w:rsidP="00FA30AA">
      <w:pPr>
        <w:spacing w:line="360" w:lineRule="auto"/>
        <w:ind w:firstLineChars="200" w:firstLine="480"/>
        <w:rPr>
          <w:bCs/>
          <w:sz w:val="24"/>
        </w:rPr>
      </w:pPr>
      <w:r>
        <w:rPr>
          <w:rFonts w:hint="eastAsia"/>
          <w:bCs/>
          <w:sz w:val="24"/>
        </w:rPr>
        <w:t>1</w:t>
      </w:r>
      <w:r>
        <w:rPr>
          <w:rFonts w:hint="eastAsia"/>
          <w:bCs/>
          <w:sz w:val="24"/>
        </w:rPr>
        <w:t>、</w:t>
      </w:r>
      <w:r w:rsidRPr="000C4BDA">
        <w:rPr>
          <w:rFonts w:hint="eastAsia"/>
          <w:bCs/>
          <w:sz w:val="24"/>
        </w:rPr>
        <w:t>封闭期投资策略</w:t>
      </w:r>
    </w:p>
    <w:p w14:paraId="591883A0" w14:textId="77777777" w:rsidR="00FA30AA" w:rsidRPr="00562993" w:rsidRDefault="00FA30AA" w:rsidP="00FA30AA">
      <w:pPr>
        <w:spacing w:line="360" w:lineRule="auto"/>
        <w:ind w:firstLineChars="200" w:firstLine="480"/>
        <w:rPr>
          <w:bCs/>
          <w:sz w:val="24"/>
        </w:rPr>
      </w:pPr>
      <w:r w:rsidRPr="00562993">
        <w:rPr>
          <w:rFonts w:hint="eastAsia"/>
          <w:bCs/>
          <w:sz w:val="24"/>
        </w:rPr>
        <w:t>（</w:t>
      </w:r>
      <w:r w:rsidRPr="00562993">
        <w:rPr>
          <w:rFonts w:hint="eastAsia"/>
          <w:bCs/>
          <w:sz w:val="24"/>
        </w:rPr>
        <w:t>1</w:t>
      </w:r>
      <w:r w:rsidRPr="00562993">
        <w:rPr>
          <w:rFonts w:hint="eastAsia"/>
          <w:bCs/>
          <w:sz w:val="24"/>
        </w:rPr>
        <w:t>）类属资产配置策略</w:t>
      </w:r>
    </w:p>
    <w:p w14:paraId="1C7E87BD" w14:textId="77777777" w:rsidR="00FA30AA" w:rsidRPr="00562993" w:rsidRDefault="00FA30AA" w:rsidP="00FA30AA">
      <w:pPr>
        <w:spacing w:line="360" w:lineRule="auto"/>
        <w:ind w:firstLineChars="200" w:firstLine="480"/>
        <w:rPr>
          <w:bCs/>
          <w:sz w:val="24"/>
        </w:rPr>
      </w:pPr>
      <w:r w:rsidRPr="00562993">
        <w:rPr>
          <w:rFonts w:hint="eastAsia"/>
          <w:bCs/>
          <w:sz w:val="24"/>
        </w:rPr>
        <w:t>不同类属的券种，由于受到不同的因素影响，在收益率变化及利差变化上表现出明显不同的差异。本基金将分析各券种的利差变化趋势，综合分析收益率水平、利息支付方式、市场偏好及流动性等因素，合理配置并动态调整不同类属债券的投资比例。</w:t>
      </w:r>
    </w:p>
    <w:p w14:paraId="3D2A25BE" w14:textId="77777777" w:rsidR="00FA30AA" w:rsidRPr="00562993" w:rsidRDefault="00FA30AA" w:rsidP="00FA30AA">
      <w:pPr>
        <w:spacing w:line="360" w:lineRule="auto"/>
        <w:ind w:firstLineChars="200" w:firstLine="480"/>
        <w:rPr>
          <w:bCs/>
          <w:sz w:val="24"/>
        </w:rPr>
      </w:pPr>
      <w:r w:rsidRPr="00562993">
        <w:rPr>
          <w:rFonts w:hint="eastAsia"/>
          <w:bCs/>
          <w:sz w:val="24"/>
        </w:rPr>
        <w:t>（</w:t>
      </w:r>
      <w:r w:rsidRPr="00562993">
        <w:rPr>
          <w:rFonts w:hint="eastAsia"/>
          <w:bCs/>
          <w:sz w:val="24"/>
        </w:rPr>
        <w:t>2</w:t>
      </w:r>
      <w:r w:rsidRPr="00562993">
        <w:rPr>
          <w:rFonts w:hint="eastAsia"/>
          <w:bCs/>
          <w:sz w:val="24"/>
        </w:rPr>
        <w:t>）利率策略</w:t>
      </w:r>
    </w:p>
    <w:p w14:paraId="14F6B9D3" w14:textId="77777777" w:rsidR="00FA30AA" w:rsidRPr="00562993" w:rsidRDefault="00FA30AA" w:rsidP="00FA30AA">
      <w:pPr>
        <w:spacing w:line="360" w:lineRule="auto"/>
        <w:ind w:firstLineChars="200" w:firstLine="480"/>
        <w:rPr>
          <w:bCs/>
          <w:sz w:val="24"/>
        </w:rPr>
      </w:pPr>
      <w:r w:rsidRPr="00562993">
        <w:rPr>
          <w:rFonts w:hint="eastAsia"/>
          <w:bCs/>
          <w:sz w:val="24"/>
        </w:rPr>
        <w:t>本基金将通过全面研究和分析宏观经济运行情况和金融市场资金供求状况变化趋势及结构，结合对财政政策、货币政策等宏观经济政策取向的研判，从而预测出金融市场利率水平变动趋势。在此基础上，结合期限利差与凸度综合分析，制定出具体的利率策略。</w:t>
      </w:r>
    </w:p>
    <w:p w14:paraId="58439849" w14:textId="77777777" w:rsidR="00FA30AA" w:rsidRPr="00562993" w:rsidRDefault="00FA30AA" w:rsidP="00FA30AA">
      <w:pPr>
        <w:spacing w:line="360" w:lineRule="auto"/>
        <w:ind w:firstLineChars="200" w:firstLine="480"/>
        <w:rPr>
          <w:bCs/>
          <w:sz w:val="24"/>
        </w:rPr>
      </w:pPr>
      <w:r w:rsidRPr="00562993">
        <w:rPr>
          <w:rFonts w:hint="eastAsia"/>
          <w:bCs/>
          <w:sz w:val="24"/>
        </w:rPr>
        <w:t>具体而言，本基金将首先采用“自上而下”的研究方法，综合研究主要经济变量指标，分析宏观经济情况，建立经济前景的场景模拟，进而预测财政政策、货币政策等宏观经济政策取向。同时，本基金还将分析金融市场资金供求状况变化趋势与结构，对影响资金面的因素进行详细分析与预判，建立资金面的场景模拟。</w:t>
      </w:r>
    </w:p>
    <w:p w14:paraId="3436110C" w14:textId="77777777" w:rsidR="00FA30AA" w:rsidRPr="00562993" w:rsidRDefault="00FA30AA" w:rsidP="00FA30AA">
      <w:pPr>
        <w:spacing w:line="360" w:lineRule="auto"/>
        <w:ind w:firstLineChars="200" w:firstLine="480"/>
        <w:rPr>
          <w:bCs/>
          <w:sz w:val="24"/>
        </w:rPr>
      </w:pPr>
      <w:r w:rsidRPr="00562993">
        <w:rPr>
          <w:rFonts w:hint="eastAsia"/>
          <w:bCs/>
          <w:sz w:val="24"/>
        </w:rPr>
        <w:t>在此基础上，本基金将结合历史与经验数据，区分当前利率债收益率曲线的期限利差、曲率与券间利差所面临的历史分位，判断收益率曲线参数变动的程度与概率，即对收益率曲线平移的方向，陡峭化的程度与凸度变动的趋势进行敏感性分析，以此为依据动态调整投资组合。如预期收益率曲线出现正向平移的概率较大时，即市场利率将上升，本基金将降低组合久期以规避损失；如出现负向平移的概率较大时，则提高组合久期；如收益率曲线过于陡峭时，则采用骑乘策略获取超额收益。</w:t>
      </w:r>
    </w:p>
    <w:p w14:paraId="1938BBC0" w14:textId="77777777" w:rsidR="00FA30AA" w:rsidRPr="00562993" w:rsidRDefault="00FA30AA" w:rsidP="00FA30AA">
      <w:pPr>
        <w:spacing w:line="360" w:lineRule="auto"/>
        <w:ind w:firstLineChars="200" w:firstLine="480"/>
        <w:rPr>
          <w:bCs/>
          <w:sz w:val="24"/>
        </w:rPr>
      </w:pPr>
      <w:r w:rsidRPr="00562993">
        <w:rPr>
          <w:rFonts w:hint="eastAsia"/>
          <w:bCs/>
          <w:sz w:val="24"/>
        </w:rPr>
        <w:t>（</w:t>
      </w:r>
      <w:r w:rsidRPr="00562993">
        <w:rPr>
          <w:rFonts w:hint="eastAsia"/>
          <w:bCs/>
          <w:sz w:val="24"/>
        </w:rPr>
        <w:t>3</w:t>
      </w:r>
      <w:r w:rsidRPr="00562993">
        <w:rPr>
          <w:rFonts w:hint="eastAsia"/>
          <w:bCs/>
          <w:sz w:val="24"/>
        </w:rPr>
        <w:t>）信用策略</w:t>
      </w:r>
    </w:p>
    <w:p w14:paraId="308765AE" w14:textId="77777777" w:rsidR="00FA30AA" w:rsidRPr="00562993" w:rsidRDefault="00FA30AA" w:rsidP="00FA30AA">
      <w:pPr>
        <w:spacing w:line="360" w:lineRule="auto"/>
        <w:ind w:firstLineChars="200" w:firstLine="480"/>
        <w:rPr>
          <w:bCs/>
          <w:sz w:val="24"/>
        </w:rPr>
      </w:pPr>
      <w:r w:rsidRPr="00562993">
        <w:rPr>
          <w:rFonts w:hint="eastAsia"/>
          <w:bCs/>
          <w:sz w:val="24"/>
        </w:rPr>
        <w:lastRenderedPageBreak/>
        <w:t>本基金依靠内部信用评级系统跟踪研究发债主体的经营状况、财务指标等情况，对其信用风险进行评估，以此作为个券选择的基本依据。为了准确评估发债主体的信用风险，基金管理人设计了定性和定量相结合的内部信用评级体系。内部信用评级体系遵循从“行业风险”－“公司风险”（公司背景＋公司行业地位＋企业盈利模式＋公司治理结构和信息披露状况＋企业财务状况）－“外部支持”</w:t>
      </w:r>
      <w:r w:rsidRPr="00562993">
        <w:rPr>
          <w:rFonts w:hint="eastAsia"/>
          <w:bCs/>
          <w:sz w:val="24"/>
        </w:rPr>
        <w:t>(</w:t>
      </w:r>
      <w:r w:rsidRPr="00562993">
        <w:rPr>
          <w:rFonts w:hint="eastAsia"/>
          <w:bCs/>
          <w:sz w:val="24"/>
        </w:rPr>
        <w:t>外部流动性支持能力＋债券担保增信</w:t>
      </w:r>
      <w:r w:rsidRPr="00562993">
        <w:rPr>
          <w:rFonts w:hint="eastAsia"/>
          <w:bCs/>
          <w:sz w:val="24"/>
        </w:rPr>
        <w:t>)</w:t>
      </w:r>
      <w:r w:rsidRPr="00562993">
        <w:rPr>
          <w:rFonts w:hint="eastAsia"/>
          <w:bCs/>
          <w:sz w:val="24"/>
        </w:rPr>
        <w:t>－“得到评分”的评级过程。其中，定量分析主要是指对企业财务数据的定量分析，定量分析主要包括四个方面：盈利能力分析、偿债能力分析、现金流获取能力分析、营运能力分析。定性分析包括所有非定量信息的分析和研究，它是对定量分析的重要补充，能够有效提高定量分析的准确性。</w:t>
      </w:r>
    </w:p>
    <w:p w14:paraId="55548F23" w14:textId="77777777" w:rsidR="00FA30AA" w:rsidRDefault="00FA30AA" w:rsidP="00FA30AA">
      <w:pPr>
        <w:spacing w:line="360" w:lineRule="auto"/>
        <w:ind w:firstLineChars="200" w:firstLine="480"/>
        <w:rPr>
          <w:bCs/>
          <w:sz w:val="24"/>
        </w:rPr>
      </w:pPr>
      <w:r w:rsidRPr="00562993">
        <w:rPr>
          <w:rFonts w:hint="eastAsia"/>
          <w:bCs/>
          <w:sz w:val="24"/>
        </w:rPr>
        <w:t>本基金内部的信用评级体系定位为即期评级，侧重于评级的准确性，从而为信用产品的实时交易提供参考。本基金会对宏观、行业、公司自身信用状况的变化和趋势进行跟踪，并快速做出反应，以便及时有效地抓住信用利差变化带来的市场交易机会。</w:t>
      </w:r>
    </w:p>
    <w:p w14:paraId="41EAEDD7" w14:textId="72CB88C9" w:rsidR="00FA30AA" w:rsidRPr="00562993" w:rsidRDefault="00FA30AA" w:rsidP="00FA30AA">
      <w:pPr>
        <w:spacing w:line="360" w:lineRule="auto"/>
        <w:ind w:firstLineChars="200" w:firstLine="480"/>
        <w:rPr>
          <w:bCs/>
          <w:sz w:val="24"/>
        </w:rPr>
      </w:pPr>
      <w:r w:rsidRPr="005B013B">
        <w:rPr>
          <w:rFonts w:hint="eastAsia"/>
          <w:bCs/>
          <w:sz w:val="24"/>
        </w:rPr>
        <w:t>本基金投资信用债的信用评级应在</w:t>
      </w:r>
      <w:r w:rsidRPr="005B013B">
        <w:rPr>
          <w:rFonts w:hint="eastAsia"/>
          <w:bCs/>
          <w:sz w:val="24"/>
        </w:rPr>
        <w:t>AA</w:t>
      </w:r>
      <w:r w:rsidRPr="005B013B">
        <w:rPr>
          <w:rFonts w:hint="eastAsia"/>
          <w:bCs/>
          <w:sz w:val="24"/>
        </w:rPr>
        <w:t>级及以上。其中，</w:t>
      </w:r>
      <w:r w:rsidRPr="0055187D">
        <w:rPr>
          <w:rFonts w:hint="eastAsia"/>
          <w:bCs/>
          <w:sz w:val="24"/>
        </w:rPr>
        <w:t>投资于</w:t>
      </w:r>
      <w:r w:rsidRPr="0055187D">
        <w:rPr>
          <w:rFonts w:hint="eastAsia"/>
          <w:bCs/>
          <w:sz w:val="24"/>
        </w:rPr>
        <w:t>AA</w:t>
      </w:r>
      <w:r w:rsidRPr="0055187D">
        <w:rPr>
          <w:rFonts w:hint="eastAsia"/>
          <w:bCs/>
          <w:sz w:val="24"/>
        </w:rPr>
        <w:t>级债券的比例合计不超过</w:t>
      </w:r>
      <w:r w:rsidR="00CE5388" w:rsidRPr="003979F1">
        <w:rPr>
          <w:rFonts w:hint="eastAsia"/>
          <w:bCs/>
          <w:sz w:val="24"/>
        </w:rPr>
        <w:t>信用债资产</w:t>
      </w:r>
      <w:r w:rsidRPr="0055187D">
        <w:rPr>
          <w:rFonts w:hint="eastAsia"/>
          <w:bCs/>
          <w:sz w:val="24"/>
        </w:rPr>
        <w:t>的</w:t>
      </w:r>
      <w:r>
        <w:rPr>
          <w:bCs/>
          <w:sz w:val="24"/>
        </w:rPr>
        <w:t>2</w:t>
      </w:r>
      <w:r w:rsidRPr="0055187D">
        <w:rPr>
          <w:rFonts w:hint="eastAsia"/>
          <w:bCs/>
          <w:sz w:val="24"/>
        </w:rPr>
        <w:t>0%</w:t>
      </w:r>
      <w:r w:rsidRPr="0055187D">
        <w:rPr>
          <w:rFonts w:hint="eastAsia"/>
          <w:bCs/>
          <w:sz w:val="24"/>
        </w:rPr>
        <w:t>，</w:t>
      </w:r>
      <w:r w:rsidRPr="005B013B">
        <w:rPr>
          <w:rFonts w:hint="eastAsia"/>
          <w:bCs/>
          <w:sz w:val="24"/>
        </w:rPr>
        <w:t>投资于</w:t>
      </w:r>
      <w:r w:rsidRPr="005B013B">
        <w:rPr>
          <w:rFonts w:hint="eastAsia"/>
          <w:bCs/>
          <w:sz w:val="24"/>
        </w:rPr>
        <w:t>AA+</w:t>
      </w:r>
      <w:r w:rsidRPr="005B013B">
        <w:rPr>
          <w:rFonts w:hint="eastAsia"/>
          <w:bCs/>
          <w:sz w:val="24"/>
        </w:rPr>
        <w:t>级债券的比例合计不超过</w:t>
      </w:r>
      <w:r w:rsidR="00CE5388" w:rsidRPr="003979F1">
        <w:rPr>
          <w:rFonts w:hint="eastAsia"/>
          <w:bCs/>
          <w:sz w:val="24"/>
        </w:rPr>
        <w:t>信用债资产</w:t>
      </w:r>
      <w:r w:rsidRPr="005B013B">
        <w:rPr>
          <w:rFonts w:hint="eastAsia"/>
          <w:bCs/>
          <w:sz w:val="24"/>
        </w:rPr>
        <w:t>的</w:t>
      </w:r>
      <w:r>
        <w:rPr>
          <w:bCs/>
          <w:sz w:val="24"/>
        </w:rPr>
        <w:t>7</w:t>
      </w:r>
      <w:r w:rsidRPr="005B013B">
        <w:rPr>
          <w:rFonts w:hint="eastAsia"/>
          <w:bCs/>
          <w:sz w:val="24"/>
        </w:rPr>
        <w:t>0%</w:t>
      </w:r>
      <w:r w:rsidRPr="005B013B">
        <w:rPr>
          <w:rFonts w:hint="eastAsia"/>
          <w:bCs/>
          <w:sz w:val="24"/>
        </w:rPr>
        <w:t>，投资于</w:t>
      </w:r>
      <w:r w:rsidRPr="005B013B">
        <w:rPr>
          <w:rFonts w:hint="eastAsia"/>
          <w:bCs/>
          <w:sz w:val="24"/>
        </w:rPr>
        <w:t>AAA</w:t>
      </w:r>
      <w:r w:rsidRPr="005B013B">
        <w:rPr>
          <w:rFonts w:hint="eastAsia"/>
          <w:bCs/>
          <w:sz w:val="24"/>
        </w:rPr>
        <w:t>级债券的比例合计不低于</w:t>
      </w:r>
      <w:r w:rsidR="00CE5388" w:rsidRPr="003979F1">
        <w:rPr>
          <w:rFonts w:hint="eastAsia"/>
          <w:bCs/>
          <w:sz w:val="24"/>
        </w:rPr>
        <w:t>信用债资产</w:t>
      </w:r>
      <w:r w:rsidRPr="005B013B">
        <w:rPr>
          <w:rFonts w:hint="eastAsia"/>
          <w:bCs/>
          <w:sz w:val="24"/>
        </w:rPr>
        <w:t>的</w:t>
      </w:r>
      <w:r>
        <w:rPr>
          <w:bCs/>
          <w:sz w:val="24"/>
        </w:rPr>
        <w:t>3</w:t>
      </w:r>
      <w:r w:rsidRPr="005B013B">
        <w:rPr>
          <w:rFonts w:hint="eastAsia"/>
          <w:bCs/>
          <w:sz w:val="24"/>
        </w:rPr>
        <w:t>0%</w:t>
      </w:r>
      <w:r w:rsidRPr="005B013B">
        <w:rPr>
          <w:rFonts w:hint="eastAsia"/>
          <w:bCs/>
          <w:sz w:val="24"/>
        </w:rPr>
        <w:t>。上述信用评级指债项评级，若无债项评级的，参照主体评级。</w:t>
      </w:r>
      <w:r w:rsidRPr="009C0B56">
        <w:rPr>
          <w:rFonts w:ascii="宋体" w:hAnsi="宋体" w:hint="eastAsia"/>
          <w:bCs/>
          <w:sz w:val="24"/>
        </w:rPr>
        <w:t>若债券担保方提供全额无条件不可撤销连带责任担保的，其信用评级可参考担保人评级。</w:t>
      </w:r>
      <w:r w:rsidRPr="004C79BA">
        <w:rPr>
          <w:rFonts w:hint="eastAsia"/>
          <w:bCs/>
          <w:sz w:val="24"/>
        </w:rPr>
        <w:t>因证券</w:t>
      </w:r>
      <w:r>
        <w:rPr>
          <w:rFonts w:hint="eastAsia"/>
          <w:bCs/>
          <w:sz w:val="24"/>
        </w:rPr>
        <w:t>/</w:t>
      </w:r>
      <w:r>
        <w:rPr>
          <w:rFonts w:hint="eastAsia"/>
          <w:bCs/>
          <w:sz w:val="24"/>
        </w:rPr>
        <w:t>期货</w:t>
      </w:r>
      <w:r w:rsidRPr="004C79BA">
        <w:rPr>
          <w:rFonts w:hint="eastAsia"/>
          <w:bCs/>
          <w:sz w:val="24"/>
        </w:rPr>
        <w:t>市场波动、基金规模变动等基金管理人之外的因素致使基金不符合以上比例限制的，基金管理人不主动新增投资。如因评级下调不满足上述要求的，将在评级报告发布之日起</w:t>
      </w:r>
      <w:r w:rsidRPr="004C79BA">
        <w:rPr>
          <w:rFonts w:hint="eastAsia"/>
          <w:bCs/>
          <w:sz w:val="24"/>
        </w:rPr>
        <w:t>3</w:t>
      </w:r>
      <w:r w:rsidRPr="004C79BA">
        <w:rPr>
          <w:rFonts w:hint="eastAsia"/>
          <w:bCs/>
          <w:sz w:val="24"/>
        </w:rPr>
        <w:t>个月内进行调整。</w:t>
      </w:r>
    </w:p>
    <w:p w14:paraId="6CB32180" w14:textId="77777777" w:rsidR="00FA30AA" w:rsidRPr="00562993" w:rsidRDefault="00FA30AA" w:rsidP="00FA30AA">
      <w:pPr>
        <w:spacing w:line="360" w:lineRule="auto"/>
        <w:ind w:firstLineChars="200" w:firstLine="480"/>
        <w:rPr>
          <w:bCs/>
          <w:sz w:val="24"/>
        </w:rPr>
      </w:pPr>
      <w:r w:rsidRPr="00562993">
        <w:rPr>
          <w:rFonts w:hint="eastAsia"/>
          <w:bCs/>
          <w:sz w:val="24"/>
        </w:rPr>
        <w:t>（</w:t>
      </w:r>
      <w:r w:rsidRPr="00562993">
        <w:rPr>
          <w:rFonts w:hint="eastAsia"/>
          <w:bCs/>
          <w:sz w:val="24"/>
        </w:rPr>
        <w:t>4</w:t>
      </w:r>
      <w:r w:rsidRPr="00562993">
        <w:rPr>
          <w:rFonts w:hint="eastAsia"/>
          <w:bCs/>
          <w:sz w:val="24"/>
        </w:rPr>
        <w:t>）期限结构配置策略</w:t>
      </w:r>
    </w:p>
    <w:p w14:paraId="2F1927E2" w14:textId="77777777" w:rsidR="00FA30AA" w:rsidRPr="00562993" w:rsidRDefault="00FA30AA" w:rsidP="00FA30AA">
      <w:pPr>
        <w:spacing w:line="360" w:lineRule="auto"/>
        <w:ind w:firstLineChars="200" w:firstLine="480"/>
        <w:rPr>
          <w:bCs/>
          <w:sz w:val="24"/>
        </w:rPr>
      </w:pPr>
      <w:r w:rsidRPr="00562993">
        <w:rPr>
          <w:rFonts w:hint="eastAsia"/>
          <w:bCs/>
          <w:sz w:val="24"/>
        </w:rPr>
        <w:t>本基金对同一类属收益率曲线形态和期限结构变动进行分析，在给定组合久期以及其他组合约束条件的情形下，确定最优的期限结构。</w:t>
      </w:r>
    </w:p>
    <w:p w14:paraId="731BD0A8" w14:textId="77777777" w:rsidR="00FA30AA" w:rsidRPr="00562993" w:rsidRDefault="00FA30AA" w:rsidP="00FA30AA">
      <w:pPr>
        <w:spacing w:line="360" w:lineRule="auto"/>
        <w:ind w:firstLineChars="200" w:firstLine="480"/>
        <w:rPr>
          <w:bCs/>
          <w:sz w:val="24"/>
        </w:rPr>
      </w:pPr>
      <w:r w:rsidRPr="00562993">
        <w:rPr>
          <w:rFonts w:hint="eastAsia"/>
          <w:bCs/>
          <w:sz w:val="24"/>
        </w:rPr>
        <w:t>（</w:t>
      </w:r>
      <w:r w:rsidRPr="00562993">
        <w:rPr>
          <w:rFonts w:hint="eastAsia"/>
          <w:bCs/>
          <w:sz w:val="24"/>
        </w:rPr>
        <w:t>5</w:t>
      </w:r>
      <w:r w:rsidRPr="00562993">
        <w:rPr>
          <w:rFonts w:hint="eastAsia"/>
          <w:bCs/>
          <w:sz w:val="24"/>
        </w:rPr>
        <w:t>）个券选择策略</w:t>
      </w:r>
    </w:p>
    <w:p w14:paraId="0D20A8C8" w14:textId="77777777" w:rsidR="00FA30AA" w:rsidRPr="00562993" w:rsidRDefault="00FA30AA" w:rsidP="00FA30AA">
      <w:pPr>
        <w:spacing w:line="360" w:lineRule="auto"/>
        <w:ind w:firstLineChars="200" w:firstLine="480"/>
        <w:rPr>
          <w:bCs/>
          <w:sz w:val="24"/>
        </w:rPr>
      </w:pPr>
      <w:r w:rsidRPr="00562993">
        <w:rPr>
          <w:rFonts w:hint="eastAsia"/>
          <w:bCs/>
          <w:sz w:val="24"/>
        </w:rPr>
        <w:t>本基金建立了自上而下和自下而上两方面的研究流程，自上而下的研究包含宏观基本面分析、资金技术面分析，自下而上的研究包含信用利差分析、债券信用风险评估、信用债估值模型和交易策略分析，由此形成宏观和微观层面相配套</w:t>
      </w:r>
      <w:r w:rsidRPr="00562993">
        <w:rPr>
          <w:rFonts w:hint="eastAsia"/>
          <w:bCs/>
          <w:sz w:val="24"/>
        </w:rPr>
        <w:lastRenderedPageBreak/>
        <w:t>的研究决策体系，最后形成具体的投资策略。</w:t>
      </w:r>
    </w:p>
    <w:p w14:paraId="38F7BBED" w14:textId="77777777" w:rsidR="00FA30AA" w:rsidRPr="004C79BA" w:rsidRDefault="00FA30AA" w:rsidP="00FA30AA">
      <w:pPr>
        <w:spacing w:line="360" w:lineRule="auto"/>
        <w:ind w:firstLineChars="200" w:firstLine="480"/>
        <w:rPr>
          <w:bCs/>
          <w:sz w:val="24"/>
        </w:rPr>
      </w:pPr>
      <w:r w:rsidRPr="004C79BA">
        <w:rPr>
          <w:rFonts w:hint="eastAsia"/>
          <w:bCs/>
          <w:sz w:val="24"/>
        </w:rPr>
        <w:t>（</w:t>
      </w:r>
      <w:r w:rsidRPr="004C79BA">
        <w:rPr>
          <w:rFonts w:hint="eastAsia"/>
          <w:bCs/>
          <w:sz w:val="24"/>
        </w:rPr>
        <w:t>6</w:t>
      </w:r>
      <w:r w:rsidRPr="004C79BA">
        <w:rPr>
          <w:rFonts w:hint="eastAsia"/>
          <w:bCs/>
          <w:sz w:val="24"/>
        </w:rPr>
        <w:t>）可转换债券和可交换公司债券投资策略</w:t>
      </w:r>
    </w:p>
    <w:p w14:paraId="12F14094" w14:textId="77777777" w:rsidR="00FA30AA" w:rsidRPr="004C79BA" w:rsidRDefault="00FA30AA" w:rsidP="00FA30AA">
      <w:pPr>
        <w:spacing w:line="360" w:lineRule="auto"/>
        <w:ind w:firstLineChars="200" w:firstLine="480"/>
        <w:rPr>
          <w:bCs/>
          <w:sz w:val="24"/>
        </w:rPr>
      </w:pPr>
      <w:r w:rsidRPr="004C79BA">
        <w:rPr>
          <w:rFonts w:hint="eastAsia"/>
          <w:bCs/>
          <w:sz w:val="24"/>
        </w:rPr>
        <w:t>对于本基金中可转债和可交债的投资，本基金主要采用相对价值分析策略。</w:t>
      </w:r>
      <w:r w:rsidRPr="004C79BA">
        <w:rPr>
          <w:rFonts w:hint="eastAsia"/>
          <w:bCs/>
          <w:sz w:val="24"/>
        </w:rPr>
        <w:t xml:space="preserve"> </w:t>
      </w:r>
    </w:p>
    <w:p w14:paraId="4C471A33" w14:textId="77777777" w:rsidR="00FA30AA" w:rsidRPr="004C79BA" w:rsidRDefault="00FA30AA" w:rsidP="00FA30AA">
      <w:pPr>
        <w:spacing w:line="360" w:lineRule="auto"/>
        <w:ind w:firstLineChars="200" w:firstLine="480"/>
        <w:rPr>
          <w:bCs/>
          <w:sz w:val="24"/>
        </w:rPr>
      </w:pPr>
      <w:r w:rsidRPr="004C79BA">
        <w:rPr>
          <w:rFonts w:hint="eastAsia"/>
          <w:bCs/>
          <w:sz w:val="24"/>
        </w:rPr>
        <w:t>由于可转债和可交债兼具债性和股性，其投资风险和收益介于股票和债券之间，相对价值分析策略通过分析不同市场环境下其股性和债性的相对价值，把握可转债和可交债的价值走向，选择相应券种，从而获取较高投资收益。</w:t>
      </w:r>
      <w:r w:rsidRPr="004C79BA">
        <w:rPr>
          <w:rFonts w:hint="eastAsia"/>
          <w:bCs/>
          <w:sz w:val="24"/>
        </w:rPr>
        <w:t xml:space="preserve"> </w:t>
      </w:r>
    </w:p>
    <w:p w14:paraId="5EC4E55A" w14:textId="77777777" w:rsidR="00FA30AA" w:rsidRPr="004C79BA" w:rsidRDefault="00FA30AA" w:rsidP="00FA30AA">
      <w:pPr>
        <w:spacing w:line="360" w:lineRule="auto"/>
        <w:ind w:firstLineChars="200" w:firstLine="480"/>
        <w:rPr>
          <w:bCs/>
          <w:sz w:val="24"/>
        </w:rPr>
      </w:pPr>
      <w:r w:rsidRPr="004C79BA">
        <w:rPr>
          <w:rFonts w:hint="eastAsia"/>
          <w:bCs/>
          <w:sz w:val="24"/>
        </w:rPr>
        <w:t>其次，在进行债券筛选时，本基金还对可转债和可交债自身的基本面要素进行综合分析，这些基本面要素包括股性特征、债性特征、摊薄率、流动性等，形成对基础股票的价值评估。本基金将可转债和可交债自身的基本面分析和其基础股票的基本面分析结合在一起，最终确定投资的品种。</w:t>
      </w:r>
    </w:p>
    <w:p w14:paraId="429F8AD5" w14:textId="77777777" w:rsidR="00FA30AA" w:rsidRPr="004C79BA" w:rsidRDefault="00FA30AA" w:rsidP="00FA30AA">
      <w:pPr>
        <w:spacing w:line="360" w:lineRule="auto"/>
        <w:ind w:firstLineChars="200" w:firstLine="480"/>
        <w:rPr>
          <w:bCs/>
          <w:sz w:val="24"/>
        </w:rPr>
      </w:pPr>
      <w:r w:rsidRPr="004C79BA">
        <w:rPr>
          <w:rFonts w:hint="eastAsia"/>
          <w:bCs/>
          <w:sz w:val="24"/>
        </w:rPr>
        <w:t>（</w:t>
      </w:r>
      <w:r w:rsidRPr="004C79BA">
        <w:rPr>
          <w:rFonts w:hint="eastAsia"/>
          <w:bCs/>
          <w:sz w:val="24"/>
        </w:rPr>
        <w:t>7</w:t>
      </w:r>
      <w:r w:rsidRPr="004C79BA">
        <w:rPr>
          <w:rFonts w:hint="eastAsia"/>
          <w:bCs/>
          <w:sz w:val="24"/>
        </w:rPr>
        <w:t>）资产支持证券投资策略</w:t>
      </w:r>
    </w:p>
    <w:p w14:paraId="7D9DDEBF" w14:textId="77777777" w:rsidR="00FA30AA" w:rsidRPr="004C79BA" w:rsidRDefault="00FA30AA" w:rsidP="00FA30AA">
      <w:pPr>
        <w:spacing w:line="360" w:lineRule="auto"/>
        <w:ind w:firstLineChars="200" w:firstLine="480"/>
        <w:rPr>
          <w:bCs/>
          <w:sz w:val="24"/>
        </w:rPr>
      </w:pPr>
      <w:r w:rsidRPr="004C79BA">
        <w:rPr>
          <w:rFonts w:hint="eastAsia"/>
          <w:bCs/>
          <w:sz w:val="24"/>
        </w:rPr>
        <w:t>本基金将在宏观经济和基本面分析的基础上，对资产支持证券标的资产的质量和构成、利率风险、信用风险、流动性风险和提前偿付风险等进行分析，评估其相对投资价值并作出相应的投资决策，以在控制风险的前提下尽可能的提高本基金的收益。</w:t>
      </w:r>
    </w:p>
    <w:p w14:paraId="2C774FA2" w14:textId="77777777" w:rsidR="00FA30AA" w:rsidRPr="004C79BA" w:rsidRDefault="00FA30AA" w:rsidP="00FA30AA">
      <w:pPr>
        <w:spacing w:line="360" w:lineRule="auto"/>
        <w:ind w:firstLineChars="200" w:firstLine="480"/>
        <w:rPr>
          <w:bCs/>
          <w:sz w:val="24"/>
        </w:rPr>
      </w:pPr>
      <w:r w:rsidRPr="004C79BA">
        <w:rPr>
          <w:rFonts w:hint="eastAsia"/>
          <w:bCs/>
          <w:sz w:val="24"/>
        </w:rPr>
        <w:t>在资产支持证券的选择上，本基金将采取“自上而下”和“自下而上”相结合的策略。“自上而下”投资策略指在平均久期配置策略与期限结构配置策略基础上，本基金运用数量化或定性分析方法对资产支持证券的利率风险、提前偿付风险、流动性风险溢价、税收溢价等因素进行分析，对收益率走势及其收益和风险进行判断。“自下而上”投资策略指运用数量化或定性分析方法对资产池信用风险进行分析和度量，选择风险与收益相匹配的更优品种进行配置。</w:t>
      </w:r>
    </w:p>
    <w:p w14:paraId="7836B245" w14:textId="77777777" w:rsidR="00FA30AA" w:rsidRPr="004C79BA" w:rsidRDefault="00FA30AA" w:rsidP="00FA30AA">
      <w:pPr>
        <w:spacing w:line="360" w:lineRule="auto"/>
        <w:ind w:firstLineChars="200" w:firstLine="480"/>
        <w:rPr>
          <w:bCs/>
          <w:sz w:val="24"/>
        </w:rPr>
      </w:pPr>
      <w:r w:rsidRPr="004C79BA">
        <w:rPr>
          <w:rFonts w:hint="eastAsia"/>
          <w:bCs/>
          <w:sz w:val="24"/>
        </w:rPr>
        <w:t>（</w:t>
      </w:r>
      <w:r w:rsidRPr="004C79BA">
        <w:rPr>
          <w:rFonts w:hint="eastAsia"/>
          <w:bCs/>
          <w:sz w:val="24"/>
        </w:rPr>
        <w:t>8</w:t>
      </w:r>
      <w:r w:rsidRPr="004C79BA">
        <w:rPr>
          <w:rFonts w:hint="eastAsia"/>
          <w:bCs/>
          <w:sz w:val="24"/>
        </w:rPr>
        <w:t>）国债期货投资策略</w:t>
      </w:r>
    </w:p>
    <w:p w14:paraId="6561F8A6" w14:textId="77777777" w:rsidR="00FA30AA" w:rsidRDefault="00FA30AA" w:rsidP="00FA30AA">
      <w:pPr>
        <w:spacing w:line="360" w:lineRule="auto"/>
        <w:ind w:firstLineChars="200" w:firstLine="480"/>
        <w:rPr>
          <w:bCs/>
          <w:sz w:val="24"/>
        </w:rPr>
      </w:pPr>
      <w:r w:rsidRPr="004C79BA">
        <w:rPr>
          <w:rFonts w:hint="eastAsia"/>
          <w:bCs/>
          <w:sz w:val="24"/>
        </w:rPr>
        <w:t>本基金将根据风险管理的原则，以套期保值为目的，参与国债期货交易。本基金将按照相关法律法规的规定，结合对宏观经济形势和政策趋势的判断、对债券市场进行定性和定量分析，对国债期货和现货基差、国债期货的流动性、波动水平、套期保值的有效性等指标进行跟踪监控。</w:t>
      </w:r>
    </w:p>
    <w:p w14:paraId="7A8CF49C" w14:textId="77777777" w:rsidR="00FA30AA" w:rsidRPr="009107C6" w:rsidRDefault="00FA30AA" w:rsidP="00FA30AA">
      <w:pPr>
        <w:spacing w:line="360" w:lineRule="auto"/>
        <w:ind w:firstLineChars="200" w:firstLine="480"/>
        <w:rPr>
          <w:bCs/>
          <w:sz w:val="24"/>
        </w:rPr>
      </w:pPr>
      <w:r w:rsidRPr="009107C6">
        <w:rPr>
          <w:rFonts w:hint="eastAsia"/>
          <w:bCs/>
          <w:sz w:val="24"/>
        </w:rPr>
        <w:t>2</w:t>
      </w:r>
      <w:r w:rsidRPr="009107C6">
        <w:rPr>
          <w:rFonts w:hint="eastAsia"/>
          <w:bCs/>
          <w:sz w:val="24"/>
        </w:rPr>
        <w:t>、开放期投资策略</w:t>
      </w:r>
    </w:p>
    <w:p w14:paraId="0C90EBA0" w14:textId="77777777" w:rsidR="00FA30AA" w:rsidRPr="00562993" w:rsidRDefault="00FA30AA" w:rsidP="00FA30AA">
      <w:pPr>
        <w:spacing w:line="360" w:lineRule="auto"/>
        <w:ind w:firstLineChars="200" w:firstLine="480"/>
        <w:rPr>
          <w:bCs/>
          <w:sz w:val="24"/>
        </w:rPr>
      </w:pPr>
      <w:bookmarkStart w:id="148" w:name="OLE_LINK28"/>
      <w:bookmarkStart w:id="149" w:name="OLE_LINK29"/>
      <w:r w:rsidRPr="009107C6">
        <w:rPr>
          <w:rFonts w:hint="eastAsia"/>
          <w:bCs/>
          <w:sz w:val="24"/>
        </w:rPr>
        <w:t>开放期内，为满足投资者申赎需求，本基金将保持较高的组合流动性，在遵守本基金有关投资限制与投资比例的前提下，通过合理配置组合期限结构等方式，</w:t>
      </w:r>
      <w:r w:rsidRPr="009107C6">
        <w:rPr>
          <w:rFonts w:hint="eastAsia"/>
          <w:bCs/>
          <w:sz w:val="24"/>
        </w:rPr>
        <w:lastRenderedPageBreak/>
        <w:t>积极防范流动性风险，在满足组合流动性需求的同时，尽量减小基金净值的波动。</w:t>
      </w:r>
      <w:bookmarkEnd w:id="148"/>
      <w:bookmarkEnd w:id="149"/>
    </w:p>
    <w:p w14:paraId="2EAC22C8" w14:textId="77777777" w:rsidR="00FA30AA" w:rsidRDefault="00FA30AA" w:rsidP="00FA30AA">
      <w:pPr>
        <w:spacing w:line="360" w:lineRule="auto"/>
        <w:ind w:firstLineChars="200" w:firstLine="480"/>
        <w:rPr>
          <w:bCs/>
          <w:sz w:val="24"/>
        </w:rPr>
      </w:pPr>
      <w:r>
        <w:rPr>
          <w:bCs/>
          <w:sz w:val="24"/>
        </w:rPr>
        <w:t>四、投资限制</w:t>
      </w:r>
    </w:p>
    <w:p w14:paraId="1CBF1B57" w14:textId="77777777" w:rsidR="00FA30AA" w:rsidRDefault="00FA30AA" w:rsidP="00FA30AA">
      <w:pPr>
        <w:spacing w:line="360" w:lineRule="auto"/>
        <w:ind w:firstLineChars="200" w:firstLine="480"/>
        <w:rPr>
          <w:bCs/>
          <w:sz w:val="24"/>
        </w:rPr>
      </w:pPr>
      <w:r>
        <w:rPr>
          <w:bCs/>
          <w:sz w:val="24"/>
        </w:rPr>
        <w:t>1</w:t>
      </w:r>
      <w:r>
        <w:rPr>
          <w:bCs/>
          <w:sz w:val="24"/>
        </w:rPr>
        <w:t>、组合限制</w:t>
      </w:r>
    </w:p>
    <w:p w14:paraId="6A88936C" w14:textId="77777777" w:rsidR="00FA30AA" w:rsidRDefault="00FA30AA" w:rsidP="00FA30AA">
      <w:pPr>
        <w:spacing w:line="360" w:lineRule="auto"/>
        <w:ind w:firstLineChars="200" w:firstLine="480"/>
        <w:rPr>
          <w:bCs/>
          <w:sz w:val="24"/>
        </w:rPr>
      </w:pPr>
      <w:r>
        <w:rPr>
          <w:bCs/>
          <w:sz w:val="24"/>
        </w:rPr>
        <w:t>基金的投资组合应遵循以下限制：</w:t>
      </w:r>
    </w:p>
    <w:p w14:paraId="148C86A1" w14:textId="77777777" w:rsidR="00FA30AA" w:rsidRPr="008A2B58" w:rsidRDefault="00FA30AA" w:rsidP="00FA30AA">
      <w:pPr>
        <w:spacing w:line="360" w:lineRule="auto"/>
        <w:ind w:firstLineChars="200" w:firstLine="480"/>
        <w:rPr>
          <w:bCs/>
          <w:sz w:val="24"/>
        </w:rPr>
      </w:pPr>
      <w:r w:rsidRPr="008A2B58">
        <w:rPr>
          <w:rFonts w:hint="eastAsia"/>
          <w:bCs/>
          <w:sz w:val="24"/>
        </w:rPr>
        <w:t>（</w:t>
      </w:r>
      <w:r w:rsidRPr="008A2B58">
        <w:rPr>
          <w:bCs/>
          <w:sz w:val="24"/>
        </w:rPr>
        <w:t>1</w:t>
      </w:r>
      <w:r w:rsidRPr="008A2B58">
        <w:rPr>
          <w:rFonts w:hint="eastAsia"/>
          <w:bCs/>
          <w:sz w:val="24"/>
        </w:rPr>
        <w:t>）</w:t>
      </w:r>
      <w:r w:rsidRPr="004C79BA">
        <w:rPr>
          <w:rFonts w:hint="eastAsia"/>
          <w:bCs/>
          <w:sz w:val="24"/>
        </w:rPr>
        <w:t>本基金投资于债券资产的比例不低于基金资产的</w:t>
      </w:r>
      <w:r w:rsidRPr="004C79BA">
        <w:rPr>
          <w:rFonts w:hint="eastAsia"/>
          <w:bCs/>
          <w:sz w:val="24"/>
        </w:rPr>
        <w:t>80%</w:t>
      </w:r>
      <w:r w:rsidRPr="004C79BA">
        <w:rPr>
          <w:rFonts w:hint="eastAsia"/>
          <w:bCs/>
          <w:sz w:val="24"/>
        </w:rPr>
        <w:t>，在每个开放期的前一个月和后一个月以及开放期期间不受前述投资组合比例的限制</w:t>
      </w:r>
      <w:r>
        <w:rPr>
          <w:rFonts w:hint="eastAsia"/>
          <w:bCs/>
          <w:sz w:val="24"/>
        </w:rPr>
        <w:t>；</w:t>
      </w:r>
    </w:p>
    <w:p w14:paraId="6E1593A5" w14:textId="77777777" w:rsidR="00FA30AA" w:rsidRPr="008A2B58" w:rsidRDefault="00FA30AA" w:rsidP="00FA30AA">
      <w:pPr>
        <w:spacing w:line="360" w:lineRule="auto"/>
        <w:ind w:firstLineChars="200" w:firstLine="480"/>
        <w:rPr>
          <w:bCs/>
          <w:sz w:val="24"/>
        </w:rPr>
      </w:pPr>
      <w:r w:rsidRPr="008A2B58">
        <w:rPr>
          <w:rFonts w:hint="eastAsia"/>
          <w:bCs/>
          <w:sz w:val="24"/>
        </w:rPr>
        <w:t>（</w:t>
      </w:r>
      <w:r w:rsidRPr="008A2B58">
        <w:rPr>
          <w:bCs/>
          <w:sz w:val="24"/>
        </w:rPr>
        <w:t>2</w:t>
      </w:r>
      <w:r w:rsidRPr="008A2B58">
        <w:rPr>
          <w:rFonts w:hint="eastAsia"/>
          <w:bCs/>
          <w:sz w:val="24"/>
        </w:rPr>
        <w:t>）</w:t>
      </w:r>
      <w:r w:rsidRPr="004C79BA">
        <w:rPr>
          <w:rFonts w:hint="eastAsia"/>
          <w:bCs/>
          <w:sz w:val="24"/>
        </w:rPr>
        <w:t>开放期内每个交易日日终，在扣除国债期货合约需缴纳的交易保证金后，本基金持有的现金或到期日在一年以内的政府债券不低于基金资产净值的</w:t>
      </w:r>
      <w:r w:rsidRPr="004C79BA">
        <w:rPr>
          <w:rFonts w:hint="eastAsia"/>
          <w:bCs/>
          <w:sz w:val="24"/>
        </w:rPr>
        <w:t>5%</w:t>
      </w:r>
      <w:r w:rsidRPr="004C79BA">
        <w:rPr>
          <w:rFonts w:hint="eastAsia"/>
          <w:bCs/>
          <w:sz w:val="24"/>
        </w:rPr>
        <w:t>；封闭期内持有现金或者到期日在一年以内的政府债券占基金资产净值的比例不受上述限制，本基金所指的现金不包括结算备付金、存出保证金、应收申购款等</w:t>
      </w:r>
      <w:r>
        <w:rPr>
          <w:rFonts w:hint="eastAsia"/>
          <w:bCs/>
          <w:sz w:val="24"/>
        </w:rPr>
        <w:t>，法律法规另有规定的从其规定</w:t>
      </w:r>
      <w:r w:rsidRPr="008A2B58">
        <w:rPr>
          <w:rFonts w:hint="eastAsia"/>
          <w:bCs/>
          <w:sz w:val="24"/>
        </w:rPr>
        <w:t>；</w:t>
      </w:r>
    </w:p>
    <w:p w14:paraId="4CCE13E2" w14:textId="77777777" w:rsidR="00FA30AA" w:rsidRPr="008A2B58" w:rsidRDefault="00FA30AA" w:rsidP="00FA30A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w:t>
      </w:r>
      <w:r w:rsidRPr="008A2B58">
        <w:rPr>
          <w:rFonts w:hint="eastAsia"/>
          <w:bCs/>
          <w:sz w:val="24"/>
        </w:rPr>
        <w:t>持有一家公司发行的证券，其市值</w:t>
      </w:r>
      <w:r>
        <w:rPr>
          <w:rFonts w:hint="eastAsia"/>
          <w:bCs/>
          <w:sz w:val="24"/>
        </w:rPr>
        <w:t>不</w:t>
      </w:r>
      <w:r w:rsidRPr="008A2B58">
        <w:rPr>
          <w:rFonts w:hint="eastAsia"/>
          <w:bCs/>
          <w:sz w:val="24"/>
        </w:rPr>
        <w:t>超过基金资产净值的</w:t>
      </w:r>
      <w:r w:rsidRPr="008A2B58">
        <w:rPr>
          <w:bCs/>
          <w:sz w:val="24"/>
        </w:rPr>
        <w:t>10%</w:t>
      </w:r>
      <w:r w:rsidRPr="008A2B58">
        <w:rPr>
          <w:rFonts w:hint="eastAsia"/>
          <w:bCs/>
          <w:sz w:val="24"/>
        </w:rPr>
        <w:t>；</w:t>
      </w:r>
    </w:p>
    <w:p w14:paraId="18DD9128" w14:textId="77777777" w:rsidR="00FA30AA" w:rsidRDefault="00FA30AA" w:rsidP="00FA30AA">
      <w:pPr>
        <w:spacing w:line="360" w:lineRule="auto"/>
        <w:ind w:firstLineChars="200" w:firstLine="480"/>
        <w:rPr>
          <w:bCs/>
          <w:sz w:val="24"/>
        </w:rPr>
      </w:pPr>
      <w:r w:rsidRPr="008A2B58">
        <w:rPr>
          <w:rFonts w:hint="eastAsia"/>
          <w:bCs/>
          <w:sz w:val="24"/>
        </w:rPr>
        <w:t>（</w:t>
      </w:r>
      <w:r>
        <w:rPr>
          <w:rFonts w:hint="eastAsia"/>
          <w:bCs/>
          <w:sz w:val="24"/>
        </w:rPr>
        <w:t>4</w:t>
      </w:r>
      <w:r w:rsidRPr="008A2B58">
        <w:rPr>
          <w:rFonts w:hint="eastAsia"/>
          <w:bCs/>
          <w:sz w:val="24"/>
        </w:rPr>
        <w:t>）本基金管理人管理的全部基金持有一家公司发行的证券</w:t>
      </w:r>
      <w:r>
        <w:rPr>
          <w:rFonts w:hint="eastAsia"/>
          <w:bCs/>
          <w:sz w:val="24"/>
        </w:rPr>
        <w:t>，不</w:t>
      </w:r>
      <w:r w:rsidRPr="008A2B58">
        <w:rPr>
          <w:rFonts w:hint="eastAsia"/>
          <w:bCs/>
          <w:sz w:val="24"/>
        </w:rPr>
        <w:t>超过该证券的</w:t>
      </w:r>
      <w:r w:rsidRPr="008A2B58">
        <w:rPr>
          <w:bCs/>
          <w:sz w:val="24"/>
        </w:rPr>
        <w:t>10%</w:t>
      </w:r>
      <w:r>
        <w:rPr>
          <w:rFonts w:hint="eastAsia"/>
          <w:bCs/>
          <w:sz w:val="24"/>
        </w:rPr>
        <w:t>，</w:t>
      </w:r>
      <w:r w:rsidRPr="00B266E7">
        <w:rPr>
          <w:bCs/>
          <w:sz w:val="24"/>
        </w:rPr>
        <w:t>完全按照有关指数的构成比例进行证券投资的基金品种可以不受此条款规定的比例限制</w:t>
      </w:r>
      <w:r w:rsidRPr="008A2B58">
        <w:rPr>
          <w:rFonts w:hint="eastAsia"/>
          <w:bCs/>
          <w:sz w:val="24"/>
        </w:rPr>
        <w:t>；</w:t>
      </w:r>
    </w:p>
    <w:p w14:paraId="07166D06" w14:textId="77777777" w:rsidR="00FA30AA" w:rsidRDefault="00FA30AA" w:rsidP="00FA30A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）本基金进入全国银行间同业市场进行债券回购的最长期限为</w:t>
      </w:r>
      <w:r>
        <w:rPr>
          <w:rFonts w:hint="eastAsia"/>
          <w:bCs/>
          <w:sz w:val="24"/>
        </w:rPr>
        <w:t>1</w:t>
      </w:r>
      <w:r>
        <w:rPr>
          <w:rFonts w:hint="eastAsia"/>
          <w:bCs/>
          <w:sz w:val="24"/>
        </w:rPr>
        <w:t>年，债券回购到期后不得展期；</w:t>
      </w:r>
    </w:p>
    <w:p w14:paraId="02612938" w14:textId="77777777" w:rsidR="00FA30AA" w:rsidRPr="00073A76" w:rsidRDefault="00FA30AA" w:rsidP="00FA30A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w:t>
      </w:r>
      <w:r w:rsidRPr="00073A76">
        <w:rPr>
          <w:rFonts w:hint="eastAsia"/>
          <w:bCs/>
          <w:sz w:val="24"/>
        </w:rPr>
        <w:t>投资于同一原始权益人的各类资产支持证券的比例，不得超过基金资产净值的</w:t>
      </w:r>
      <w:r w:rsidRPr="00073A76">
        <w:rPr>
          <w:rFonts w:hint="eastAsia"/>
          <w:bCs/>
          <w:sz w:val="24"/>
        </w:rPr>
        <w:t>10%</w:t>
      </w:r>
      <w:r w:rsidRPr="00073A76">
        <w:rPr>
          <w:rFonts w:hint="eastAsia"/>
          <w:bCs/>
          <w:sz w:val="24"/>
        </w:rPr>
        <w:t>；</w:t>
      </w:r>
    </w:p>
    <w:p w14:paraId="6476F8FF" w14:textId="77777777" w:rsidR="00FA30AA" w:rsidRPr="00073A76" w:rsidRDefault="00FA30AA" w:rsidP="00FA30AA">
      <w:pPr>
        <w:spacing w:line="360" w:lineRule="auto"/>
        <w:ind w:firstLineChars="200" w:firstLine="480"/>
        <w:rPr>
          <w:bCs/>
          <w:sz w:val="24"/>
        </w:rPr>
      </w:pPr>
      <w:r w:rsidRPr="00073A76">
        <w:rPr>
          <w:rFonts w:hint="eastAsia"/>
          <w:bCs/>
          <w:sz w:val="24"/>
        </w:rPr>
        <w:t>（</w:t>
      </w:r>
      <w:r>
        <w:rPr>
          <w:rFonts w:hint="eastAsia"/>
          <w:bCs/>
          <w:sz w:val="24"/>
        </w:rPr>
        <w:t>7</w:t>
      </w:r>
      <w:r>
        <w:rPr>
          <w:rFonts w:hint="eastAsia"/>
          <w:bCs/>
          <w:sz w:val="24"/>
        </w:rPr>
        <w:t>）</w:t>
      </w:r>
      <w:r w:rsidRPr="00073A76">
        <w:rPr>
          <w:rFonts w:hint="eastAsia"/>
          <w:bCs/>
          <w:sz w:val="24"/>
        </w:rPr>
        <w:t>本基金持有的全部资产支持证券，其市值不得超过</w:t>
      </w:r>
      <w:r>
        <w:rPr>
          <w:rFonts w:hint="eastAsia"/>
          <w:bCs/>
          <w:sz w:val="24"/>
        </w:rPr>
        <w:t>基金</w:t>
      </w:r>
      <w:r w:rsidRPr="00073A76">
        <w:rPr>
          <w:rFonts w:hint="eastAsia"/>
          <w:bCs/>
          <w:sz w:val="24"/>
        </w:rPr>
        <w:t>资产净值的</w:t>
      </w:r>
      <w:r w:rsidRPr="00073A76">
        <w:rPr>
          <w:rFonts w:hint="eastAsia"/>
          <w:bCs/>
          <w:sz w:val="24"/>
        </w:rPr>
        <w:t>20%</w:t>
      </w:r>
      <w:r w:rsidRPr="00073A76">
        <w:rPr>
          <w:rFonts w:hint="eastAsia"/>
          <w:bCs/>
          <w:sz w:val="24"/>
        </w:rPr>
        <w:t>；</w:t>
      </w:r>
    </w:p>
    <w:p w14:paraId="433B3C8F" w14:textId="77777777" w:rsidR="00FA30AA" w:rsidRPr="00073A76" w:rsidRDefault="00FA30AA" w:rsidP="00FA30AA">
      <w:pPr>
        <w:spacing w:line="360" w:lineRule="auto"/>
        <w:ind w:firstLineChars="200" w:firstLine="480"/>
        <w:rPr>
          <w:bCs/>
          <w:sz w:val="24"/>
        </w:rPr>
      </w:pPr>
      <w:r w:rsidRPr="00073A76">
        <w:rPr>
          <w:rFonts w:hint="eastAsia"/>
          <w:bCs/>
          <w:sz w:val="24"/>
        </w:rPr>
        <w:t>（</w:t>
      </w:r>
      <w:r>
        <w:rPr>
          <w:rFonts w:hint="eastAsia"/>
          <w:bCs/>
          <w:sz w:val="24"/>
        </w:rPr>
        <w:t>8</w:t>
      </w:r>
      <w:r>
        <w:rPr>
          <w:rFonts w:hint="eastAsia"/>
          <w:bCs/>
          <w:sz w:val="24"/>
        </w:rPr>
        <w:t>）</w:t>
      </w:r>
      <w:r w:rsidRPr="00073A76">
        <w:rPr>
          <w:rFonts w:hint="eastAsia"/>
          <w:bCs/>
          <w:sz w:val="24"/>
        </w:rPr>
        <w:t>本基金持有的同一（指同一信用级别）资产支持证券的比例，不得超过该资产支持证券规模的</w:t>
      </w:r>
      <w:r w:rsidRPr="00073A76">
        <w:rPr>
          <w:rFonts w:hint="eastAsia"/>
          <w:bCs/>
          <w:sz w:val="24"/>
        </w:rPr>
        <w:t>10%</w:t>
      </w:r>
      <w:r w:rsidRPr="00073A76">
        <w:rPr>
          <w:rFonts w:hint="eastAsia"/>
          <w:bCs/>
          <w:sz w:val="24"/>
        </w:rPr>
        <w:t>；</w:t>
      </w:r>
    </w:p>
    <w:p w14:paraId="528F1656" w14:textId="77777777" w:rsidR="00FA30AA" w:rsidRPr="00073A76" w:rsidRDefault="00FA30AA" w:rsidP="00FA30AA">
      <w:pPr>
        <w:spacing w:line="360" w:lineRule="auto"/>
        <w:ind w:firstLineChars="200" w:firstLine="480"/>
        <w:rPr>
          <w:bCs/>
          <w:sz w:val="24"/>
        </w:rPr>
      </w:pPr>
      <w:r w:rsidRPr="00073A76">
        <w:rPr>
          <w:rFonts w:hint="eastAsia"/>
          <w:bCs/>
          <w:sz w:val="24"/>
        </w:rPr>
        <w:t>（</w:t>
      </w:r>
      <w:r>
        <w:rPr>
          <w:rFonts w:hint="eastAsia"/>
          <w:bCs/>
          <w:sz w:val="24"/>
        </w:rPr>
        <w:t>9</w:t>
      </w:r>
      <w:r>
        <w:rPr>
          <w:rFonts w:hint="eastAsia"/>
          <w:bCs/>
          <w:sz w:val="24"/>
        </w:rPr>
        <w:t>）</w:t>
      </w:r>
      <w:r w:rsidRPr="00073A76">
        <w:rPr>
          <w:rFonts w:hint="eastAsia"/>
          <w:bCs/>
          <w:sz w:val="24"/>
        </w:rPr>
        <w:t>本基金管理人管理的全部基金投资于同一原始权益人的各类资产支持证券，不得超过其各类资产支持证券合计规模的</w:t>
      </w:r>
      <w:r w:rsidRPr="00073A76">
        <w:rPr>
          <w:rFonts w:hint="eastAsia"/>
          <w:bCs/>
          <w:sz w:val="24"/>
        </w:rPr>
        <w:t>10%</w:t>
      </w:r>
      <w:r w:rsidRPr="00073A76">
        <w:rPr>
          <w:rFonts w:hint="eastAsia"/>
          <w:bCs/>
          <w:sz w:val="24"/>
        </w:rPr>
        <w:t>；</w:t>
      </w:r>
    </w:p>
    <w:p w14:paraId="5658B9A8" w14:textId="77777777" w:rsidR="00FA30AA" w:rsidRDefault="00FA30AA" w:rsidP="00FA30AA">
      <w:pPr>
        <w:spacing w:line="360" w:lineRule="auto"/>
        <w:ind w:firstLineChars="200" w:firstLine="480"/>
        <w:rPr>
          <w:bCs/>
          <w:sz w:val="24"/>
        </w:rPr>
      </w:pPr>
      <w:r w:rsidRPr="00073A76">
        <w:rPr>
          <w:rFonts w:hint="eastAsia"/>
          <w:bCs/>
          <w:sz w:val="24"/>
        </w:rPr>
        <w:t>（</w:t>
      </w:r>
      <w:r>
        <w:rPr>
          <w:rFonts w:hint="eastAsia"/>
          <w:bCs/>
          <w:sz w:val="24"/>
        </w:rPr>
        <w:t>10</w:t>
      </w:r>
      <w:r>
        <w:rPr>
          <w:rFonts w:hint="eastAsia"/>
          <w:bCs/>
          <w:sz w:val="24"/>
        </w:rPr>
        <w:t>）</w:t>
      </w:r>
      <w:r w:rsidRPr="00073A76">
        <w:rPr>
          <w:rFonts w:hint="eastAsia"/>
          <w:bCs/>
          <w:sz w:val="24"/>
        </w:rPr>
        <w:t>本基金应投资于信用级别评级为</w:t>
      </w:r>
      <w:r w:rsidRPr="00073A76">
        <w:rPr>
          <w:rFonts w:hint="eastAsia"/>
          <w:bCs/>
          <w:sz w:val="24"/>
        </w:rPr>
        <w:t>BBB</w:t>
      </w:r>
      <w:r w:rsidRPr="00073A76">
        <w:rPr>
          <w:rFonts w:hint="eastAsia"/>
          <w:bCs/>
          <w:sz w:val="24"/>
        </w:rPr>
        <w:t>以上（含</w:t>
      </w:r>
      <w:r w:rsidRPr="00073A76">
        <w:rPr>
          <w:rFonts w:hint="eastAsia"/>
          <w:bCs/>
          <w:sz w:val="24"/>
        </w:rPr>
        <w:t>BBB</w:t>
      </w:r>
      <w:r w:rsidRPr="00073A76">
        <w:rPr>
          <w:rFonts w:hint="eastAsia"/>
          <w:bCs/>
          <w:sz w:val="24"/>
        </w:rPr>
        <w:t>）的资产支持证券。基金持有资产支持证券期间，如果其信用等级下降、不再符合投资标准，应在评级报告发布之日起</w:t>
      </w:r>
      <w:r w:rsidRPr="00073A76">
        <w:rPr>
          <w:rFonts w:hint="eastAsia"/>
          <w:bCs/>
          <w:sz w:val="24"/>
        </w:rPr>
        <w:t>3</w:t>
      </w:r>
      <w:r w:rsidRPr="00073A76">
        <w:rPr>
          <w:rFonts w:hint="eastAsia"/>
          <w:bCs/>
          <w:sz w:val="24"/>
        </w:rPr>
        <w:t>个月内予以全部卖出；</w:t>
      </w:r>
    </w:p>
    <w:p w14:paraId="24D748C3" w14:textId="77777777" w:rsidR="00FA30AA" w:rsidRDefault="00FA30AA" w:rsidP="00FA30AA">
      <w:pPr>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w:t>
      </w:r>
      <w:r w:rsidRPr="0033272D">
        <w:rPr>
          <w:rFonts w:hint="eastAsia"/>
          <w:bCs/>
          <w:sz w:val="24"/>
        </w:rPr>
        <w:t>在任何交易日日终，本基金持有的买入国债期货合约价值，不得超过基金资产净值的</w:t>
      </w:r>
      <w:r w:rsidRPr="0033272D">
        <w:rPr>
          <w:rFonts w:hint="eastAsia"/>
          <w:bCs/>
          <w:sz w:val="24"/>
        </w:rPr>
        <w:t>15%</w:t>
      </w:r>
      <w:r w:rsidRPr="0033272D">
        <w:rPr>
          <w:rFonts w:hint="eastAsia"/>
          <w:bCs/>
          <w:sz w:val="24"/>
        </w:rPr>
        <w:t>；在任何交易日日终，本基金持有的卖出国债期货合约价值</w:t>
      </w:r>
      <w:r w:rsidRPr="0033272D">
        <w:rPr>
          <w:rFonts w:hint="eastAsia"/>
          <w:bCs/>
          <w:sz w:val="24"/>
        </w:rPr>
        <w:lastRenderedPageBreak/>
        <w:t>不得超过基金持有的债券总市值的</w:t>
      </w:r>
      <w:r w:rsidRPr="0033272D">
        <w:rPr>
          <w:rFonts w:hint="eastAsia"/>
          <w:bCs/>
          <w:sz w:val="24"/>
        </w:rPr>
        <w:t>30%</w:t>
      </w:r>
      <w:r w:rsidRPr="0033272D">
        <w:rPr>
          <w:rFonts w:hint="eastAsia"/>
          <w:bCs/>
          <w:sz w:val="24"/>
        </w:rPr>
        <w:t>；在任何交易日内交易（不包括平仓）的国债期货合约的成交金额不得超过上一交易日基金资产净值的</w:t>
      </w:r>
      <w:r w:rsidRPr="0033272D">
        <w:rPr>
          <w:rFonts w:hint="eastAsia"/>
          <w:bCs/>
          <w:sz w:val="24"/>
        </w:rPr>
        <w:t>30%</w:t>
      </w:r>
      <w:r w:rsidRPr="0033272D">
        <w:rPr>
          <w:rFonts w:hint="eastAsia"/>
          <w:bCs/>
          <w:sz w:val="24"/>
        </w:rPr>
        <w:t>；本基金所持有的债券（不含到期日在一年以内的政府债券）市值和买入、卖出国债期货合约价值，合计（轧差计算）应当符合基金合同关于债券投资比例的有关约定；</w:t>
      </w:r>
      <w:r w:rsidRPr="004C79BA">
        <w:rPr>
          <w:rFonts w:hint="eastAsia"/>
          <w:bCs/>
          <w:sz w:val="24"/>
        </w:rPr>
        <w:t>每个交易日日终在扣除国债期货合约需缴纳的交易保证金后，应当保持不低于交易保证金一倍的现金</w:t>
      </w:r>
      <w:r>
        <w:rPr>
          <w:rFonts w:hint="eastAsia"/>
          <w:bCs/>
          <w:sz w:val="24"/>
        </w:rPr>
        <w:t>；</w:t>
      </w:r>
    </w:p>
    <w:p w14:paraId="720F1570" w14:textId="77777777" w:rsidR="00FA30AA" w:rsidRDefault="00FA30AA" w:rsidP="00FA30AA">
      <w:pPr>
        <w:spacing w:line="360" w:lineRule="auto"/>
        <w:ind w:firstLineChars="200" w:firstLine="480"/>
        <w:rPr>
          <w:bCs/>
          <w:sz w:val="24"/>
        </w:rPr>
      </w:pPr>
      <w:bookmarkStart w:id="150" w:name="OLE_LINK32"/>
      <w:bookmarkStart w:id="151" w:name="OLE_LINK33"/>
      <w:r>
        <w:rPr>
          <w:rFonts w:hint="eastAsia"/>
          <w:bCs/>
          <w:sz w:val="24"/>
        </w:rPr>
        <w:t>（</w:t>
      </w:r>
      <w:r>
        <w:rPr>
          <w:rFonts w:hint="eastAsia"/>
          <w:bCs/>
          <w:sz w:val="24"/>
        </w:rPr>
        <w:t>1</w:t>
      </w:r>
      <w:r>
        <w:rPr>
          <w:bCs/>
          <w:sz w:val="24"/>
        </w:rPr>
        <w:t>2</w:t>
      </w:r>
      <w:r>
        <w:rPr>
          <w:rFonts w:hint="eastAsia"/>
          <w:bCs/>
          <w:sz w:val="24"/>
        </w:rPr>
        <w:t>）</w:t>
      </w:r>
      <w:r w:rsidRPr="001062C4">
        <w:rPr>
          <w:rFonts w:hint="eastAsia"/>
          <w:bCs/>
          <w:sz w:val="24"/>
        </w:rPr>
        <w:t>本基金管理人管理的全部开放式基金</w:t>
      </w:r>
      <w:bookmarkEnd w:id="150"/>
      <w:bookmarkEnd w:id="151"/>
      <w:r w:rsidRPr="001062C4">
        <w:rPr>
          <w:rFonts w:hint="eastAsia"/>
          <w:bCs/>
          <w:sz w:val="24"/>
        </w:rPr>
        <w:t>持有一家上市公司发行的可流通股票，不得超过该上市公司可流通股票的</w:t>
      </w:r>
      <w:r w:rsidRPr="001062C4">
        <w:rPr>
          <w:rFonts w:hint="eastAsia"/>
          <w:bCs/>
          <w:sz w:val="24"/>
        </w:rPr>
        <w:t>15%</w:t>
      </w:r>
      <w:r w:rsidRPr="001062C4">
        <w:rPr>
          <w:rFonts w:hint="eastAsia"/>
          <w:bCs/>
          <w:sz w:val="24"/>
        </w:rPr>
        <w:t>；本基金管理人管理的全部投资组合持有一家上市公司发行的可流通股票，不得超过该上市公司可流通股票的</w:t>
      </w:r>
      <w:r w:rsidRPr="001062C4">
        <w:rPr>
          <w:rFonts w:hint="eastAsia"/>
          <w:bCs/>
          <w:sz w:val="24"/>
        </w:rPr>
        <w:t>30%</w:t>
      </w:r>
      <w:r w:rsidRPr="001062C4">
        <w:rPr>
          <w:rFonts w:hint="eastAsia"/>
          <w:bCs/>
          <w:sz w:val="24"/>
        </w:rPr>
        <w:t>；</w:t>
      </w:r>
      <w:r w:rsidRPr="00197FE9">
        <w:rPr>
          <w:rFonts w:hint="eastAsia"/>
          <w:bCs/>
          <w:sz w:val="24"/>
        </w:rPr>
        <w:t>完全按照有关指数的构成比例进行证券投资的开放式基金以及中国证监会认定的特殊投资组合可不受前述比例限制；</w:t>
      </w:r>
    </w:p>
    <w:p w14:paraId="47B65728" w14:textId="77777777" w:rsidR="00FA30AA" w:rsidRPr="008A2B58" w:rsidRDefault="00FA30AA" w:rsidP="00FA30AA">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w:t>
      </w:r>
      <w:r w:rsidRPr="00A72CD9">
        <w:rPr>
          <w:rFonts w:hint="eastAsia"/>
          <w:bCs/>
          <w:sz w:val="24"/>
        </w:rPr>
        <w:t>在封闭期内，本基金总资产不得超过基金净资产的</w:t>
      </w:r>
      <w:r w:rsidRPr="00A72CD9">
        <w:rPr>
          <w:rFonts w:hint="eastAsia"/>
          <w:bCs/>
          <w:sz w:val="24"/>
        </w:rPr>
        <w:t>200%</w:t>
      </w:r>
      <w:r w:rsidRPr="00A72CD9">
        <w:rPr>
          <w:rFonts w:hint="eastAsia"/>
          <w:bCs/>
          <w:sz w:val="24"/>
        </w:rPr>
        <w:t>；在开放期内，本基金总资产不得超过基金净资产的</w:t>
      </w:r>
      <w:r w:rsidRPr="00A72CD9">
        <w:rPr>
          <w:rFonts w:hint="eastAsia"/>
          <w:bCs/>
          <w:sz w:val="24"/>
        </w:rPr>
        <w:t>140%</w:t>
      </w:r>
      <w:r w:rsidRPr="00A72CD9">
        <w:rPr>
          <w:rFonts w:hint="eastAsia"/>
          <w:bCs/>
          <w:sz w:val="24"/>
        </w:rPr>
        <w:t>；</w:t>
      </w:r>
    </w:p>
    <w:p w14:paraId="393A81E8" w14:textId="59710EBD" w:rsidR="00FA30AA" w:rsidRDefault="00FA30AA" w:rsidP="00FA30AA">
      <w:pPr>
        <w:spacing w:line="360" w:lineRule="auto"/>
        <w:ind w:firstLineChars="200" w:firstLine="480"/>
        <w:rPr>
          <w:bCs/>
          <w:sz w:val="24"/>
        </w:rPr>
      </w:pPr>
      <w:r w:rsidRPr="008A2B58">
        <w:rPr>
          <w:rFonts w:hint="eastAsia"/>
          <w:bCs/>
          <w:sz w:val="24"/>
        </w:rPr>
        <w:t>（</w:t>
      </w:r>
      <w:r>
        <w:rPr>
          <w:rFonts w:hint="eastAsia"/>
          <w:bCs/>
          <w:sz w:val="24"/>
        </w:rPr>
        <w:t>1</w:t>
      </w:r>
      <w:r>
        <w:rPr>
          <w:bCs/>
          <w:sz w:val="24"/>
        </w:rPr>
        <w:t>4</w:t>
      </w:r>
      <w:r w:rsidRPr="008A2B58">
        <w:rPr>
          <w:rFonts w:hint="eastAsia"/>
          <w:bCs/>
          <w:sz w:val="24"/>
        </w:rPr>
        <w:t>）本基金</w:t>
      </w:r>
      <w:r>
        <w:rPr>
          <w:rFonts w:hint="eastAsia"/>
          <w:bCs/>
          <w:sz w:val="24"/>
        </w:rPr>
        <w:t>与私募类证券资管产品及中国证监会认定的其他主体为交易对手开展逆</w:t>
      </w:r>
      <w:r w:rsidRPr="008A2B58">
        <w:rPr>
          <w:rFonts w:hint="eastAsia"/>
          <w:bCs/>
          <w:sz w:val="24"/>
        </w:rPr>
        <w:t>回购</w:t>
      </w:r>
      <w:r>
        <w:rPr>
          <w:rFonts w:hint="eastAsia"/>
          <w:bCs/>
          <w:sz w:val="24"/>
        </w:rPr>
        <w:t>交易的，可接受质押品的资质要求应当与</w:t>
      </w:r>
      <w:r w:rsidR="0022085E">
        <w:rPr>
          <w:rFonts w:hint="eastAsia"/>
          <w:bCs/>
          <w:sz w:val="24"/>
        </w:rPr>
        <w:t>基金合同</w:t>
      </w:r>
      <w:r>
        <w:rPr>
          <w:rFonts w:hint="eastAsia"/>
          <w:bCs/>
          <w:sz w:val="24"/>
        </w:rPr>
        <w:t>约定的投资范围保持一致；</w:t>
      </w:r>
    </w:p>
    <w:p w14:paraId="14967C19" w14:textId="77777777" w:rsidR="00FA30AA" w:rsidRPr="008A2B58" w:rsidRDefault="00FA30AA" w:rsidP="00FA30AA">
      <w:pPr>
        <w:spacing w:line="360" w:lineRule="auto"/>
        <w:ind w:firstLineChars="200" w:firstLine="480"/>
        <w:rPr>
          <w:bCs/>
          <w:sz w:val="24"/>
        </w:rPr>
      </w:pPr>
      <w:r w:rsidRPr="003C206A">
        <w:rPr>
          <w:rFonts w:hint="eastAsia"/>
          <w:bCs/>
          <w:sz w:val="24"/>
        </w:rPr>
        <w:t>（</w:t>
      </w:r>
      <w:r w:rsidRPr="003C206A">
        <w:rPr>
          <w:rFonts w:hint="eastAsia"/>
          <w:bCs/>
          <w:sz w:val="24"/>
        </w:rPr>
        <w:t>1</w:t>
      </w:r>
      <w:r>
        <w:rPr>
          <w:bCs/>
          <w:sz w:val="24"/>
        </w:rPr>
        <w:t>5</w:t>
      </w:r>
      <w:r w:rsidRPr="003C206A">
        <w:rPr>
          <w:rFonts w:hint="eastAsia"/>
          <w:bCs/>
          <w:sz w:val="24"/>
        </w:rPr>
        <w:t>）</w:t>
      </w:r>
      <w:r>
        <w:rPr>
          <w:rFonts w:hint="eastAsia"/>
          <w:bCs/>
          <w:sz w:val="24"/>
        </w:rPr>
        <w:t>开放期内，本基金主动投资于流动性受限资产的市值合计</w:t>
      </w:r>
      <w:r w:rsidRPr="008A2B58">
        <w:rPr>
          <w:rFonts w:hint="eastAsia"/>
          <w:bCs/>
          <w:sz w:val="24"/>
        </w:rPr>
        <w:t>不得超过</w:t>
      </w:r>
      <w:r>
        <w:rPr>
          <w:rFonts w:hint="eastAsia"/>
          <w:bCs/>
          <w:sz w:val="24"/>
        </w:rPr>
        <w:t>本</w:t>
      </w:r>
      <w:r w:rsidRPr="008A2B58">
        <w:rPr>
          <w:rFonts w:hint="eastAsia"/>
          <w:bCs/>
          <w:sz w:val="24"/>
        </w:rPr>
        <w:t>基金资产净值的</w:t>
      </w:r>
      <w:r>
        <w:rPr>
          <w:rFonts w:hint="eastAsia"/>
          <w:bCs/>
          <w:sz w:val="24"/>
        </w:rPr>
        <w:t>15%</w:t>
      </w:r>
      <w:r>
        <w:rPr>
          <w:rFonts w:hint="eastAsia"/>
          <w:bCs/>
          <w:sz w:val="24"/>
        </w:rPr>
        <w:t>。因证券市场波动、</w:t>
      </w:r>
      <w:r w:rsidRPr="00F11FB0">
        <w:rPr>
          <w:rFonts w:hint="eastAsia"/>
          <w:bCs/>
          <w:sz w:val="24"/>
        </w:rPr>
        <w:t>上市公司股票停牌、</w:t>
      </w:r>
      <w:r>
        <w:rPr>
          <w:rFonts w:hint="eastAsia"/>
          <w:bCs/>
          <w:sz w:val="24"/>
        </w:rPr>
        <w:t>基金规模变动等基金管理人之外的因素致使基金不符合该比例限制的，基金管理人不得主动新增流动性受限资产的投资</w:t>
      </w:r>
      <w:r w:rsidRPr="008A2B58">
        <w:rPr>
          <w:rFonts w:hint="eastAsia"/>
          <w:bCs/>
          <w:sz w:val="24"/>
        </w:rPr>
        <w:t>；</w:t>
      </w:r>
    </w:p>
    <w:p w14:paraId="6C238440" w14:textId="77777777" w:rsidR="00FA30AA" w:rsidRDefault="00FA30AA" w:rsidP="00FA30AA">
      <w:pPr>
        <w:spacing w:line="360" w:lineRule="auto"/>
        <w:ind w:firstLineChars="200" w:firstLine="480"/>
        <w:rPr>
          <w:bCs/>
          <w:sz w:val="24"/>
        </w:rPr>
      </w:pPr>
      <w:r>
        <w:rPr>
          <w:rFonts w:hint="eastAsia"/>
          <w:bCs/>
          <w:sz w:val="24"/>
        </w:rPr>
        <w:t>（</w:t>
      </w:r>
      <w:r>
        <w:rPr>
          <w:rFonts w:hint="eastAsia"/>
          <w:bCs/>
          <w:sz w:val="24"/>
        </w:rPr>
        <w:t>1</w:t>
      </w:r>
      <w:r>
        <w:rPr>
          <w:bCs/>
          <w:sz w:val="24"/>
        </w:rPr>
        <w:t>6</w:t>
      </w:r>
      <w:r w:rsidRPr="008A2B58">
        <w:rPr>
          <w:rFonts w:hint="eastAsia"/>
          <w:bCs/>
          <w:sz w:val="24"/>
        </w:rPr>
        <w:t>）</w:t>
      </w:r>
      <w:r w:rsidRPr="00286FB4">
        <w:rPr>
          <w:rFonts w:hint="eastAsia"/>
          <w:bCs/>
          <w:sz w:val="24"/>
        </w:rPr>
        <w:t>本基金投资于可转换债券、可交换债券的比例不超过基金资产的</w:t>
      </w:r>
      <w:r w:rsidRPr="00286FB4">
        <w:rPr>
          <w:rFonts w:hint="eastAsia"/>
          <w:bCs/>
          <w:sz w:val="24"/>
        </w:rPr>
        <w:t>20%</w:t>
      </w:r>
      <w:r>
        <w:rPr>
          <w:rFonts w:hint="eastAsia"/>
          <w:bCs/>
          <w:sz w:val="24"/>
        </w:rPr>
        <w:t>；</w:t>
      </w:r>
    </w:p>
    <w:p w14:paraId="29957BCB" w14:textId="77777777" w:rsidR="00FA30AA" w:rsidRDefault="00FA30AA" w:rsidP="00FA30AA">
      <w:pPr>
        <w:spacing w:line="360" w:lineRule="auto"/>
        <w:ind w:firstLineChars="200" w:firstLine="480"/>
        <w:rPr>
          <w:bCs/>
          <w:sz w:val="24"/>
        </w:rPr>
      </w:pPr>
      <w:r>
        <w:rPr>
          <w:rFonts w:hint="eastAsia"/>
          <w:bCs/>
          <w:sz w:val="24"/>
        </w:rPr>
        <w:t>（</w:t>
      </w:r>
      <w:r>
        <w:rPr>
          <w:rFonts w:hint="eastAsia"/>
          <w:bCs/>
          <w:sz w:val="24"/>
        </w:rPr>
        <w:t>1</w:t>
      </w:r>
      <w:r>
        <w:rPr>
          <w:bCs/>
          <w:sz w:val="24"/>
        </w:rPr>
        <w:t>7</w:t>
      </w:r>
      <w:r>
        <w:rPr>
          <w:rFonts w:hint="eastAsia"/>
          <w:bCs/>
          <w:sz w:val="24"/>
        </w:rPr>
        <w:t>）</w:t>
      </w:r>
      <w:r w:rsidRPr="00286FB4">
        <w:rPr>
          <w:rFonts w:hint="eastAsia"/>
          <w:bCs/>
          <w:sz w:val="24"/>
        </w:rPr>
        <w:t>法</w:t>
      </w:r>
      <w:r w:rsidRPr="008A2B58">
        <w:rPr>
          <w:rFonts w:hint="eastAsia"/>
          <w:bCs/>
          <w:sz w:val="24"/>
        </w:rPr>
        <w:t>律法规及中国证监会规定的和《基金合同》约定的其他投资限制。</w:t>
      </w:r>
    </w:p>
    <w:p w14:paraId="66BAEDFD" w14:textId="77777777" w:rsidR="00FA30AA" w:rsidRPr="00A807E9" w:rsidRDefault="00FA30AA" w:rsidP="00FA30AA">
      <w:pPr>
        <w:spacing w:line="360" w:lineRule="auto"/>
        <w:ind w:firstLineChars="200" w:firstLine="480"/>
      </w:pPr>
      <w:r>
        <w:rPr>
          <w:bCs/>
          <w:sz w:val="24"/>
        </w:rPr>
        <w:t>除上述</w:t>
      </w:r>
      <w:r>
        <w:rPr>
          <w:rFonts w:hint="eastAsia"/>
          <w:bCs/>
          <w:sz w:val="24"/>
        </w:rPr>
        <w:t>第（</w:t>
      </w:r>
      <w:r>
        <w:rPr>
          <w:rFonts w:hint="eastAsia"/>
          <w:bCs/>
          <w:sz w:val="24"/>
        </w:rPr>
        <w:t>2</w:t>
      </w:r>
      <w:r>
        <w:rPr>
          <w:rFonts w:hint="eastAsia"/>
          <w:bCs/>
          <w:sz w:val="24"/>
        </w:rPr>
        <w:t>）、（</w:t>
      </w:r>
      <w:r>
        <w:rPr>
          <w:rFonts w:hint="eastAsia"/>
          <w:bCs/>
          <w:sz w:val="24"/>
        </w:rPr>
        <w:t>10</w:t>
      </w:r>
      <w:r>
        <w:rPr>
          <w:rFonts w:hint="eastAsia"/>
          <w:bCs/>
          <w:sz w:val="24"/>
        </w:rPr>
        <w:t>）、（</w:t>
      </w:r>
      <w:r>
        <w:rPr>
          <w:rFonts w:hint="eastAsia"/>
          <w:bCs/>
          <w:sz w:val="24"/>
        </w:rPr>
        <w:t>1</w:t>
      </w:r>
      <w:r>
        <w:rPr>
          <w:bCs/>
          <w:sz w:val="24"/>
        </w:rPr>
        <w:t>4</w:t>
      </w:r>
      <w:r>
        <w:rPr>
          <w:rFonts w:hint="eastAsia"/>
          <w:bCs/>
          <w:sz w:val="24"/>
        </w:rPr>
        <w:t>）、（</w:t>
      </w:r>
      <w:r>
        <w:rPr>
          <w:rFonts w:hint="eastAsia"/>
          <w:bCs/>
          <w:sz w:val="24"/>
        </w:rPr>
        <w:t>1</w:t>
      </w:r>
      <w:r>
        <w:rPr>
          <w:bCs/>
          <w:sz w:val="24"/>
        </w:rPr>
        <w:t>5</w:t>
      </w:r>
      <w:r>
        <w:rPr>
          <w:rFonts w:hint="eastAsia"/>
          <w:bCs/>
          <w:sz w:val="24"/>
        </w:rPr>
        <w:t>）项外</w:t>
      </w:r>
      <w:r>
        <w:rPr>
          <w:bCs/>
          <w:sz w:val="24"/>
        </w:rPr>
        <w:t>，因证券</w:t>
      </w:r>
      <w:r>
        <w:rPr>
          <w:rFonts w:hint="eastAsia"/>
          <w:bCs/>
          <w:sz w:val="24"/>
        </w:rPr>
        <w:t>/</w:t>
      </w:r>
      <w:r>
        <w:rPr>
          <w:rFonts w:hint="eastAsia"/>
          <w:bCs/>
          <w:sz w:val="24"/>
        </w:rPr>
        <w:t>期货</w:t>
      </w:r>
      <w:r>
        <w:rPr>
          <w:bCs/>
          <w:sz w:val="24"/>
        </w:rPr>
        <w:t>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sidRPr="00073A76">
        <w:rPr>
          <w:rFonts w:hint="eastAsia"/>
          <w:bCs/>
          <w:sz w:val="24"/>
        </w:rPr>
        <w:t>法律法规另有规定的，从其规定。</w:t>
      </w:r>
    </w:p>
    <w:p w14:paraId="2C48FB8C" w14:textId="38E2183C" w:rsidR="00FA30AA" w:rsidRDefault="00FA30AA" w:rsidP="00FA30AA">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w:t>
      </w:r>
      <w:r w:rsidR="0022085E">
        <w:rPr>
          <w:bCs/>
          <w:sz w:val="24"/>
        </w:rPr>
        <w:t>基金合同</w:t>
      </w:r>
      <w:r>
        <w:rPr>
          <w:bCs/>
          <w:sz w:val="24"/>
        </w:rPr>
        <w:t>生效之日起</w:t>
      </w:r>
      <w:r>
        <w:rPr>
          <w:bCs/>
          <w:sz w:val="24"/>
        </w:rPr>
        <w:lastRenderedPageBreak/>
        <w:t>开始。</w:t>
      </w:r>
    </w:p>
    <w:p w14:paraId="06E6EE46" w14:textId="77777777" w:rsidR="00FA30AA" w:rsidRDefault="00FA30AA" w:rsidP="00FA30AA">
      <w:pPr>
        <w:spacing w:line="360" w:lineRule="auto"/>
        <w:ind w:firstLineChars="200" w:firstLine="480"/>
        <w:rPr>
          <w:bCs/>
          <w:sz w:val="24"/>
        </w:rPr>
      </w:pPr>
      <w:r>
        <w:rPr>
          <w:bCs/>
          <w:sz w:val="24"/>
        </w:rPr>
        <w:t>法律法规或监管部门取消或变更上述限制</w:t>
      </w:r>
      <w:r>
        <w:rPr>
          <w:rFonts w:hint="eastAsia"/>
          <w:bCs/>
          <w:sz w:val="24"/>
        </w:rPr>
        <w:t>的</w:t>
      </w:r>
      <w:r>
        <w:rPr>
          <w:bCs/>
          <w:sz w:val="24"/>
        </w:rPr>
        <w:t>，如适用于本基金，基金管理人</w:t>
      </w:r>
      <w:r>
        <w:rPr>
          <w:rFonts w:hint="eastAsia"/>
          <w:bCs/>
          <w:sz w:val="24"/>
        </w:rPr>
        <w:t>在</w:t>
      </w:r>
      <w:r>
        <w:rPr>
          <w:bCs/>
          <w:sz w:val="24"/>
        </w:rPr>
        <w:t>履行适当程序后，则本基金投资不再受相关限制</w:t>
      </w:r>
      <w:r w:rsidRPr="00073A76">
        <w:rPr>
          <w:rFonts w:hint="eastAsia"/>
          <w:bCs/>
          <w:sz w:val="24"/>
        </w:rPr>
        <w:t>或以变更以后的规定为准</w:t>
      </w:r>
      <w:r>
        <w:rPr>
          <w:bCs/>
          <w:sz w:val="24"/>
        </w:rPr>
        <w:t>。</w:t>
      </w:r>
    </w:p>
    <w:p w14:paraId="644FA0AF" w14:textId="77777777" w:rsidR="00FA30AA" w:rsidRDefault="00FA30AA" w:rsidP="00FA30AA">
      <w:pPr>
        <w:spacing w:line="360" w:lineRule="auto"/>
        <w:ind w:firstLineChars="200" w:firstLine="480"/>
        <w:rPr>
          <w:bCs/>
          <w:sz w:val="24"/>
        </w:rPr>
      </w:pPr>
      <w:r>
        <w:rPr>
          <w:bCs/>
          <w:sz w:val="24"/>
        </w:rPr>
        <w:t>2</w:t>
      </w:r>
      <w:r>
        <w:rPr>
          <w:rFonts w:hint="eastAsia"/>
          <w:bCs/>
          <w:sz w:val="24"/>
        </w:rPr>
        <w:t>、</w:t>
      </w:r>
      <w:r>
        <w:rPr>
          <w:bCs/>
          <w:sz w:val="24"/>
        </w:rPr>
        <w:t>禁止行为</w:t>
      </w:r>
    </w:p>
    <w:p w14:paraId="5DD44EB0" w14:textId="77777777" w:rsidR="00FA30AA" w:rsidRDefault="00FA30AA" w:rsidP="00FA30AA">
      <w:pPr>
        <w:spacing w:line="360" w:lineRule="auto"/>
        <w:ind w:firstLineChars="200" w:firstLine="480"/>
        <w:rPr>
          <w:bCs/>
          <w:sz w:val="24"/>
        </w:rPr>
      </w:pPr>
      <w:r>
        <w:rPr>
          <w:bCs/>
          <w:sz w:val="24"/>
        </w:rPr>
        <w:t>为维护基金份额持有人的合法权益，基金财产不得用于下列投资或者活动：</w:t>
      </w:r>
    </w:p>
    <w:p w14:paraId="34DB8C1B" w14:textId="77777777" w:rsidR="00FA30AA" w:rsidRDefault="00FA30AA" w:rsidP="00FA30AA">
      <w:pPr>
        <w:spacing w:line="360" w:lineRule="auto"/>
        <w:ind w:firstLineChars="200" w:firstLine="480"/>
        <w:rPr>
          <w:bCs/>
          <w:sz w:val="24"/>
        </w:rPr>
      </w:pPr>
      <w:r>
        <w:rPr>
          <w:bCs/>
          <w:sz w:val="24"/>
        </w:rPr>
        <w:t>（</w:t>
      </w:r>
      <w:r>
        <w:rPr>
          <w:bCs/>
          <w:sz w:val="24"/>
        </w:rPr>
        <w:t>1</w:t>
      </w:r>
      <w:r>
        <w:rPr>
          <w:bCs/>
          <w:sz w:val="24"/>
        </w:rPr>
        <w:t>）承销证券；</w:t>
      </w:r>
    </w:p>
    <w:p w14:paraId="659ABD4D" w14:textId="77777777" w:rsidR="00FA30AA" w:rsidRDefault="00FA30AA" w:rsidP="00FA30AA">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7C5D1679" w14:textId="77777777" w:rsidR="00FA30AA" w:rsidRDefault="00FA30AA" w:rsidP="00FA30AA">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1A34288E" w14:textId="77777777" w:rsidR="00FA30AA" w:rsidRDefault="00FA30AA" w:rsidP="00FA30AA">
      <w:pPr>
        <w:spacing w:line="360" w:lineRule="auto"/>
        <w:ind w:firstLineChars="200" w:firstLine="480"/>
        <w:rPr>
          <w:bCs/>
          <w:sz w:val="24"/>
        </w:rPr>
      </w:pPr>
      <w:r>
        <w:rPr>
          <w:bCs/>
          <w:sz w:val="24"/>
        </w:rPr>
        <w:t>（</w:t>
      </w:r>
      <w:r>
        <w:rPr>
          <w:rFonts w:hint="eastAsia"/>
          <w:bCs/>
          <w:sz w:val="24"/>
        </w:rPr>
        <w:t>4</w:t>
      </w:r>
      <w:r>
        <w:rPr>
          <w:bCs/>
          <w:sz w:val="24"/>
        </w:rPr>
        <w:t>）</w:t>
      </w:r>
      <w:r w:rsidRPr="00D4064F">
        <w:rPr>
          <w:rFonts w:ascii="宋体" w:hint="eastAsia"/>
          <w:kern w:val="0"/>
          <w:sz w:val="24"/>
        </w:rPr>
        <w:t>向其基金管理人、基金托管人出资；</w:t>
      </w:r>
    </w:p>
    <w:p w14:paraId="5E048828" w14:textId="77777777" w:rsidR="00FA30AA" w:rsidRDefault="00FA30AA" w:rsidP="00FA30A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）买卖其他基金份额，但是法律法规或中国证监会另有规定的除外；</w:t>
      </w:r>
    </w:p>
    <w:p w14:paraId="6EE845B0" w14:textId="77777777" w:rsidR="00FA30AA" w:rsidRDefault="00FA30AA" w:rsidP="00FA30AA">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5FC66500" w14:textId="77777777" w:rsidR="00FA30AA" w:rsidRDefault="00FA30AA" w:rsidP="00FA30AA">
      <w:pPr>
        <w:spacing w:line="360" w:lineRule="auto"/>
        <w:ind w:firstLineChars="200" w:firstLine="480"/>
        <w:rPr>
          <w:bCs/>
          <w:sz w:val="24"/>
        </w:rPr>
      </w:pPr>
      <w:r>
        <w:rPr>
          <w:bCs/>
          <w:sz w:val="24"/>
        </w:rPr>
        <w:t>（</w:t>
      </w:r>
      <w:r>
        <w:rPr>
          <w:rFonts w:hint="eastAsia"/>
          <w:bCs/>
          <w:sz w:val="24"/>
        </w:rPr>
        <w:t>7</w:t>
      </w:r>
      <w:r>
        <w:rPr>
          <w:bCs/>
          <w:sz w:val="24"/>
        </w:rPr>
        <w:t>）</w:t>
      </w:r>
      <w:r w:rsidRPr="00D4064F">
        <w:rPr>
          <w:rFonts w:ascii="宋体" w:hint="eastAsia"/>
          <w:kern w:val="0"/>
          <w:sz w:val="24"/>
        </w:rPr>
        <w:t>法律、行政法规和中国证监会规定禁止的其他活动。</w:t>
      </w:r>
    </w:p>
    <w:p w14:paraId="591D98C6" w14:textId="77777777" w:rsidR="00FA30AA" w:rsidRDefault="00FA30AA" w:rsidP="00FA30AA">
      <w:pPr>
        <w:spacing w:line="360" w:lineRule="auto"/>
        <w:ind w:firstLineChars="200" w:firstLine="480"/>
        <w:rPr>
          <w:bCs/>
          <w:sz w:val="24"/>
        </w:rPr>
      </w:pPr>
      <w:r>
        <w:rPr>
          <w:bCs/>
          <w:sz w:val="24"/>
        </w:rPr>
        <w:t>基金管理人运用基金财产买卖基金管理人、基金托管人及其控股股东、实际控制人或者与其有</w:t>
      </w:r>
      <w:r>
        <w:rPr>
          <w:rFonts w:hint="eastAsia"/>
          <w:bCs/>
          <w:sz w:val="24"/>
        </w:rPr>
        <w:t>其他</w:t>
      </w:r>
      <w:r>
        <w:rPr>
          <w:bCs/>
          <w:sz w:val="24"/>
        </w:rPr>
        <w:t>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F7AD3B9" w14:textId="77777777" w:rsidR="00FA30AA" w:rsidRDefault="00FA30AA" w:rsidP="00FA30AA">
      <w:pPr>
        <w:spacing w:line="360" w:lineRule="auto"/>
        <w:ind w:firstLineChars="200" w:firstLine="480"/>
        <w:rPr>
          <w:bCs/>
          <w:sz w:val="24"/>
        </w:rPr>
      </w:pPr>
      <w:r w:rsidRPr="00A807E9">
        <w:rPr>
          <w:rFonts w:ascii="宋体" w:hAnsi="宋体" w:hint="eastAsia"/>
          <w:sz w:val="24"/>
        </w:rPr>
        <w:t>法律、行政法规或监管部门取消或变更上述</w:t>
      </w:r>
      <w:r w:rsidRPr="00442370">
        <w:rPr>
          <w:rFonts w:ascii="宋体" w:hAnsi="宋体" w:hint="eastAsia"/>
          <w:bCs/>
          <w:sz w:val="24"/>
        </w:rPr>
        <w:t>限制</w:t>
      </w:r>
      <w:r w:rsidRPr="00A807E9">
        <w:rPr>
          <w:rFonts w:ascii="宋体" w:hAnsi="宋体" w:hint="eastAsia"/>
          <w:sz w:val="24"/>
        </w:rPr>
        <w:t>，如适用于本基金，则</w:t>
      </w:r>
      <w:r w:rsidRPr="00E929AB">
        <w:rPr>
          <w:rFonts w:ascii="宋体" w:hAnsi="宋体" w:hint="eastAsia"/>
          <w:sz w:val="24"/>
        </w:rPr>
        <w:t>基金管理人在履行适当程序后，</w:t>
      </w:r>
      <w:r w:rsidRPr="00A807E9">
        <w:rPr>
          <w:rFonts w:ascii="宋体" w:hAnsi="宋体" w:hint="eastAsia"/>
          <w:sz w:val="24"/>
        </w:rPr>
        <w:t>本基金投资不再受相关限制或</w:t>
      </w:r>
      <w:r w:rsidRPr="00A07295">
        <w:rPr>
          <w:rFonts w:ascii="宋体" w:hAnsi="宋体" w:hint="eastAsia"/>
          <w:bCs/>
          <w:sz w:val="24"/>
        </w:rPr>
        <w:t>以</w:t>
      </w:r>
      <w:r w:rsidRPr="00A807E9">
        <w:rPr>
          <w:rFonts w:ascii="宋体" w:hAnsi="宋体" w:hint="eastAsia"/>
          <w:sz w:val="24"/>
        </w:rPr>
        <w:t>变更后的规定</w:t>
      </w:r>
      <w:r w:rsidRPr="00A07295">
        <w:rPr>
          <w:rFonts w:ascii="宋体" w:hAnsi="宋体" w:hint="eastAsia"/>
          <w:bCs/>
          <w:sz w:val="24"/>
        </w:rPr>
        <w:t>为准</w:t>
      </w:r>
      <w:r w:rsidRPr="00A807E9">
        <w:rPr>
          <w:rFonts w:ascii="宋体" w:hAnsi="宋体" w:hint="eastAsia"/>
          <w:sz w:val="24"/>
        </w:rPr>
        <w:t>。</w:t>
      </w:r>
    </w:p>
    <w:p w14:paraId="06193A5A" w14:textId="77777777" w:rsidR="00FA30AA" w:rsidRPr="00E664BA" w:rsidRDefault="00FA30AA" w:rsidP="00FA30AA">
      <w:pPr>
        <w:spacing w:line="360" w:lineRule="auto"/>
        <w:ind w:firstLineChars="200" w:firstLine="480"/>
        <w:rPr>
          <w:bCs/>
          <w:sz w:val="24"/>
        </w:rPr>
      </w:pPr>
      <w:r w:rsidRPr="00E664BA">
        <w:rPr>
          <w:rFonts w:hint="eastAsia"/>
          <w:bCs/>
          <w:sz w:val="24"/>
        </w:rPr>
        <w:t>五、业绩比较基准</w:t>
      </w:r>
    </w:p>
    <w:p w14:paraId="10E02F84" w14:textId="77777777" w:rsidR="00FA30AA" w:rsidRPr="00A72CD9" w:rsidRDefault="00FA30AA" w:rsidP="00FA30AA">
      <w:pPr>
        <w:spacing w:line="360" w:lineRule="auto"/>
        <w:ind w:firstLineChars="200" w:firstLine="480"/>
        <w:rPr>
          <w:bCs/>
          <w:sz w:val="24"/>
        </w:rPr>
      </w:pPr>
      <w:r w:rsidRPr="00E664BA">
        <w:rPr>
          <w:rFonts w:hint="eastAsia"/>
          <w:bCs/>
          <w:sz w:val="24"/>
        </w:rPr>
        <w:t>本基金的业绩比较基准为：</w:t>
      </w:r>
      <w:r w:rsidRPr="00FB72EB">
        <w:rPr>
          <w:rFonts w:hint="eastAsia"/>
          <w:bCs/>
          <w:sz w:val="24"/>
        </w:rPr>
        <w:t>中债综合财富（总值）指数收益率</w:t>
      </w:r>
    </w:p>
    <w:p w14:paraId="038BA3DD" w14:textId="77777777" w:rsidR="00FA30AA" w:rsidRPr="00FB72EB" w:rsidRDefault="00FA30AA" w:rsidP="00FA30AA">
      <w:pPr>
        <w:spacing w:line="360" w:lineRule="auto"/>
        <w:ind w:firstLineChars="200" w:firstLine="480"/>
        <w:rPr>
          <w:bCs/>
          <w:sz w:val="24"/>
        </w:rPr>
      </w:pPr>
      <w:r w:rsidRPr="00FB72EB">
        <w:rPr>
          <w:rFonts w:hint="eastAsia"/>
          <w:bCs/>
          <w:sz w:val="24"/>
        </w:rPr>
        <w:t>中债综合财富</w:t>
      </w:r>
      <w:r w:rsidRPr="00FB72EB">
        <w:rPr>
          <w:rFonts w:hint="eastAsia"/>
          <w:bCs/>
          <w:sz w:val="24"/>
        </w:rPr>
        <w:t>(</w:t>
      </w:r>
      <w:r w:rsidRPr="00FB72EB">
        <w:rPr>
          <w:rFonts w:hint="eastAsia"/>
          <w:bCs/>
          <w:sz w:val="24"/>
        </w:rPr>
        <w:t>总值</w:t>
      </w:r>
      <w:r w:rsidRPr="00FB72EB">
        <w:rPr>
          <w:rFonts w:hint="eastAsia"/>
          <w:bCs/>
          <w:sz w:val="24"/>
        </w:rPr>
        <w:t>)</w:t>
      </w:r>
      <w:r w:rsidRPr="00FB72EB">
        <w:rPr>
          <w:rFonts w:hint="eastAsia"/>
          <w:bCs/>
          <w:sz w:val="24"/>
        </w:rPr>
        <w:t>指数由中央国债登记结算有限责任公司编制，该指数旨在综合反映债券全市场整体价格和投资回报情况，具有较强的权威性。指数涵盖了银行间市场、交易所市场及柜台市场，具有广泛的市场代表性，适合作为本基金债券投资收益的衡量标准。</w:t>
      </w:r>
    </w:p>
    <w:p w14:paraId="1F19FEA6" w14:textId="77777777" w:rsidR="00FA30AA" w:rsidRPr="002B17FB" w:rsidRDefault="00FA30AA" w:rsidP="00FA30AA">
      <w:pPr>
        <w:spacing w:line="360" w:lineRule="auto"/>
        <w:ind w:firstLineChars="200" w:firstLine="480"/>
        <w:rPr>
          <w:bCs/>
          <w:sz w:val="24"/>
        </w:rPr>
      </w:pPr>
      <w:r w:rsidRPr="00FB72EB">
        <w:rPr>
          <w:rFonts w:hint="eastAsia"/>
          <w:bCs/>
          <w:sz w:val="24"/>
        </w:rPr>
        <w:t>如果今后市场中出现更具有代表性的业绩比较基准，或者更科学的业绩比较</w:t>
      </w:r>
      <w:r w:rsidRPr="00FB72EB">
        <w:rPr>
          <w:rFonts w:hint="eastAsia"/>
          <w:bCs/>
          <w:sz w:val="24"/>
        </w:rPr>
        <w:lastRenderedPageBreak/>
        <w:t>基准，基金管理人认为有必要作相应调整时，本基金管理人可以依据维护投资者合法权益的原则，经与基金托管人协商一致并按照监管部门要求履行适当程序后，变更本基金的业绩比较基准，报中国证监会备案并及时公告，而无需召开基金份额持有人大会。</w:t>
      </w:r>
    </w:p>
    <w:p w14:paraId="434AE3F9" w14:textId="77777777" w:rsidR="00FA30AA" w:rsidRDefault="00FA30AA" w:rsidP="00FA30AA">
      <w:pPr>
        <w:spacing w:line="360" w:lineRule="auto"/>
        <w:ind w:firstLineChars="200" w:firstLine="480"/>
        <w:rPr>
          <w:bCs/>
          <w:sz w:val="24"/>
        </w:rPr>
      </w:pPr>
      <w:r>
        <w:rPr>
          <w:bCs/>
          <w:sz w:val="24"/>
        </w:rPr>
        <w:t>六、风险收益特征</w:t>
      </w:r>
    </w:p>
    <w:p w14:paraId="2B188DBE" w14:textId="77777777" w:rsidR="00FA30AA" w:rsidRPr="002B17FB" w:rsidRDefault="00FA30AA" w:rsidP="00FA30AA">
      <w:pPr>
        <w:spacing w:line="360" w:lineRule="auto"/>
        <w:ind w:firstLineChars="200" w:firstLine="480"/>
        <w:rPr>
          <w:bCs/>
          <w:sz w:val="24"/>
        </w:rPr>
      </w:pPr>
      <w:r w:rsidRPr="002B17FB">
        <w:rPr>
          <w:rFonts w:hint="eastAsia"/>
          <w:bCs/>
          <w:sz w:val="24"/>
        </w:rPr>
        <w:t>本基金为债券型基金，预期收益</w:t>
      </w:r>
      <w:r>
        <w:rPr>
          <w:rFonts w:hint="eastAsia"/>
          <w:bCs/>
          <w:sz w:val="24"/>
        </w:rPr>
        <w:t>和预期风险</w:t>
      </w:r>
      <w:r w:rsidRPr="002B17FB">
        <w:rPr>
          <w:rFonts w:hint="eastAsia"/>
          <w:bCs/>
          <w:sz w:val="24"/>
        </w:rPr>
        <w:t>高于货币市场基金</w:t>
      </w:r>
      <w:r>
        <w:rPr>
          <w:rFonts w:hint="eastAsia"/>
          <w:bCs/>
          <w:sz w:val="24"/>
        </w:rPr>
        <w:t>，低于混合型基金、股票型基金</w:t>
      </w:r>
      <w:r w:rsidRPr="002B17FB">
        <w:rPr>
          <w:rFonts w:hint="eastAsia"/>
          <w:bCs/>
          <w:sz w:val="24"/>
        </w:rPr>
        <w:t>。</w:t>
      </w:r>
    </w:p>
    <w:p w14:paraId="68027408" w14:textId="77777777" w:rsidR="00FA30AA" w:rsidRDefault="00FA30AA" w:rsidP="00FA30AA">
      <w:pPr>
        <w:spacing w:line="360" w:lineRule="auto"/>
        <w:ind w:firstLineChars="200" w:firstLine="480"/>
        <w:rPr>
          <w:bCs/>
          <w:sz w:val="24"/>
        </w:rPr>
      </w:pPr>
      <w:r>
        <w:rPr>
          <w:bCs/>
          <w:sz w:val="24"/>
        </w:rPr>
        <w:t>七、基金管理人代表基金行使</w:t>
      </w:r>
      <w:r>
        <w:rPr>
          <w:rFonts w:hint="eastAsia"/>
          <w:bCs/>
          <w:sz w:val="24"/>
        </w:rPr>
        <w:t>相关</w:t>
      </w:r>
      <w:r>
        <w:rPr>
          <w:bCs/>
          <w:sz w:val="24"/>
        </w:rPr>
        <w:t>权利的处理原则及方法</w:t>
      </w:r>
    </w:p>
    <w:p w14:paraId="412A5815" w14:textId="77777777" w:rsidR="00FA30AA" w:rsidRDefault="00FA30AA" w:rsidP="00FA30AA">
      <w:pPr>
        <w:spacing w:line="360" w:lineRule="auto"/>
        <w:ind w:firstLineChars="200" w:firstLine="480"/>
        <w:rPr>
          <w:bCs/>
          <w:sz w:val="24"/>
        </w:rPr>
      </w:pPr>
      <w:r>
        <w:rPr>
          <w:bCs/>
          <w:sz w:val="24"/>
        </w:rPr>
        <w:t>基金管理人</w:t>
      </w:r>
      <w:r>
        <w:rPr>
          <w:rFonts w:hint="eastAsia"/>
          <w:bCs/>
          <w:sz w:val="24"/>
        </w:rPr>
        <w:t>将</w:t>
      </w:r>
      <w:r>
        <w:rPr>
          <w:bCs/>
          <w:sz w:val="24"/>
        </w:rPr>
        <w:t>按照国家有关规定代表</w:t>
      </w:r>
      <w:r>
        <w:rPr>
          <w:rFonts w:hint="eastAsia"/>
          <w:bCs/>
          <w:sz w:val="24"/>
        </w:rPr>
        <w:t>本</w:t>
      </w:r>
      <w:r>
        <w:rPr>
          <w:bCs/>
          <w:sz w:val="24"/>
        </w:rPr>
        <w:t>基金独立行使</w:t>
      </w:r>
      <w:r>
        <w:rPr>
          <w:rFonts w:hint="eastAsia"/>
          <w:bCs/>
          <w:sz w:val="24"/>
        </w:rPr>
        <w:t>所投资证券项下得</w:t>
      </w:r>
      <w:r>
        <w:rPr>
          <w:bCs/>
          <w:sz w:val="24"/>
        </w:rPr>
        <w:t>权利，保护基金份额持有人的利益</w:t>
      </w:r>
      <w:r>
        <w:rPr>
          <w:rFonts w:hint="eastAsia"/>
          <w:bCs/>
          <w:sz w:val="24"/>
        </w:rPr>
        <w:t>。基金管理人在代表基金行使所投资证券项下权利时应遵守以下原则：</w:t>
      </w:r>
    </w:p>
    <w:p w14:paraId="1081FD2A" w14:textId="77777777" w:rsidR="00FA30AA" w:rsidRPr="00ED1946" w:rsidRDefault="00FA30AA" w:rsidP="00FA30AA">
      <w:pPr>
        <w:pStyle w:val="ac"/>
        <w:spacing w:line="360" w:lineRule="auto"/>
        <w:ind w:firstLineChars="0"/>
        <w:rPr>
          <w:bCs/>
          <w:sz w:val="24"/>
        </w:rPr>
      </w:pPr>
      <w:r>
        <w:rPr>
          <w:rFonts w:hint="eastAsia"/>
          <w:bCs/>
          <w:sz w:val="24"/>
        </w:rPr>
        <w:t>1</w:t>
      </w:r>
      <w:r>
        <w:rPr>
          <w:rFonts w:hint="eastAsia"/>
          <w:bCs/>
          <w:sz w:val="24"/>
        </w:rPr>
        <w:t>、</w:t>
      </w:r>
      <w:r w:rsidRPr="00ED1946">
        <w:rPr>
          <w:rFonts w:hint="eastAsia"/>
          <w:bCs/>
          <w:sz w:val="24"/>
        </w:rPr>
        <w:t>基金管理人按照国家有关规定代表基金独立行使相关权利，保护基金份额持有人的利益；</w:t>
      </w:r>
    </w:p>
    <w:p w14:paraId="65D9FE6F" w14:textId="77777777" w:rsidR="00FA30AA" w:rsidRPr="00A2765D" w:rsidRDefault="00FA30AA" w:rsidP="00FA30AA">
      <w:pPr>
        <w:spacing w:line="360" w:lineRule="auto"/>
        <w:ind w:firstLineChars="200" w:firstLine="480"/>
        <w:rPr>
          <w:bCs/>
          <w:sz w:val="24"/>
        </w:rPr>
      </w:pPr>
      <w:r>
        <w:rPr>
          <w:bCs/>
          <w:sz w:val="24"/>
        </w:rPr>
        <w:t>2</w:t>
      </w:r>
      <w:r>
        <w:rPr>
          <w:bCs/>
          <w:sz w:val="24"/>
        </w:rPr>
        <w:t>、</w:t>
      </w:r>
      <w:r w:rsidRPr="00A2765D">
        <w:rPr>
          <w:rFonts w:hint="eastAsia"/>
          <w:bCs/>
          <w:sz w:val="24"/>
        </w:rPr>
        <w:t>不谋求对上市公司的控股；</w:t>
      </w:r>
      <w:r w:rsidRPr="00A2765D">
        <w:rPr>
          <w:rFonts w:hint="eastAsia"/>
          <w:bCs/>
          <w:sz w:val="24"/>
        </w:rPr>
        <w:t xml:space="preserve"> </w:t>
      </w:r>
    </w:p>
    <w:p w14:paraId="7702E1C8" w14:textId="77777777" w:rsidR="00FA30AA" w:rsidRDefault="00FA30AA" w:rsidP="00FA30AA">
      <w:pPr>
        <w:spacing w:line="360" w:lineRule="auto"/>
        <w:ind w:firstLineChars="200" w:firstLine="480"/>
        <w:rPr>
          <w:bCs/>
          <w:sz w:val="24"/>
        </w:rPr>
      </w:pPr>
      <w:r w:rsidRPr="00A2765D">
        <w:rPr>
          <w:rFonts w:hint="eastAsia"/>
          <w:bCs/>
          <w:sz w:val="24"/>
        </w:rPr>
        <w:t>3</w:t>
      </w:r>
      <w:r w:rsidRPr="00A2765D">
        <w:rPr>
          <w:rFonts w:hint="eastAsia"/>
          <w:bCs/>
          <w:sz w:val="24"/>
        </w:rPr>
        <w:t>、</w:t>
      </w:r>
      <w:r>
        <w:rPr>
          <w:bCs/>
          <w:sz w:val="24"/>
        </w:rPr>
        <w:t>有利于基金财产的安全与增值；</w:t>
      </w:r>
    </w:p>
    <w:p w14:paraId="449CA05B" w14:textId="77777777" w:rsidR="00FA30AA" w:rsidRDefault="00FA30AA" w:rsidP="00FA30AA">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47C08FB6" w14:textId="77777777" w:rsidR="00FA30AA" w:rsidRPr="00D4064F" w:rsidRDefault="00FA30AA" w:rsidP="00FA30AA">
      <w:pPr>
        <w:spacing w:line="360" w:lineRule="auto"/>
        <w:ind w:firstLineChars="200" w:firstLine="480"/>
        <w:rPr>
          <w:sz w:val="24"/>
        </w:rPr>
      </w:pPr>
      <w:r w:rsidRPr="00D4064F">
        <w:rPr>
          <w:rFonts w:hint="eastAsia"/>
          <w:sz w:val="24"/>
        </w:rPr>
        <w:t>八、侧袋机制的实施和投资运作安排</w:t>
      </w:r>
    </w:p>
    <w:p w14:paraId="41560BFD" w14:textId="77777777" w:rsidR="00FA30AA" w:rsidRPr="00D4064F" w:rsidRDefault="00FA30AA" w:rsidP="00FA30AA">
      <w:pPr>
        <w:spacing w:line="360" w:lineRule="auto"/>
        <w:ind w:firstLineChars="200" w:firstLine="480"/>
        <w:rPr>
          <w:sz w:val="24"/>
        </w:rPr>
      </w:pPr>
      <w:r w:rsidRPr="00D4064F">
        <w:rPr>
          <w:rFonts w:hint="eastAsia"/>
          <w:sz w:val="24"/>
        </w:rPr>
        <w:t>当基金持有特定资产且存在或潜在</w:t>
      </w:r>
      <w:r w:rsidRPr="00CB3945">
        <w:rPr>
          <w:rFonts w:hint="eastAsia"/>
          <w:bCs/>
          <w:sz w:val="24"/>
        </w:rPr>
        <w:t>大额</w:t>
      </w:r>
      <w:r w:rsidRPr="00D4064F">
        <w:rPr>
          <w:rFonts w:hint="eastAsia"/>
          <w:sz w:val="24"/>
        </w:rPr>
        <w:t>赎回申请时，根据最大限度保护基金份额持有人利益的原则，基金管理人经与基金托管人协商一致，并咨询会计师事务所意见后，可以依照法律法规及基金合同的约定启用侧袋机制。</w:t>
      </w:r>
    </w:p>
    <w:p w14:paraId="1D16BEB5" w14:textId="77777777" w:rsidR="00FA30AA" w:rsidRPr="00D4064F" w:rsidRDefault="00FA30AA" w:rsidP="00FA30AA">
      <w:pPr>
        <w:spacing w:line="360" w:lineRule="auto"/>
        <w:ind w:firstLineChars="200" w:firstLine="480"/>
        <w:rPr>
          <w:sz w:val="24"/>
        </w:rPr>
      </w:pPr>
      <w:r w:rsidRPr="00D4064F">
        <w:rPr>
          <w:rFonts w:hint="eastAsia"/>
          <w:sz w:val="24"/>
        </w:rPr>
        <w:t>侧袋机制实施期间，本部分约定的投资组合比例、投资策略、组合限制、业绩比较基准、风险收益特征等约定仅适用于主袋账户。</w:t>
      </w:r>
    </w:p>
    <w:p w14:paraId="70FDFB0F" w14:textId="42EE5321" w:rsidR="0061562C" w:rsidRPr="00457CFC" w:rsidRDefault="00FA30AA" w:rsidP="00FA30AA">
      <w:pPr>
        <w:spacing w:line="360" w:lineRule="auto"/>
        <w:ind w:firstLineChars="200" w:firstLine="480"/>
        <w:rPr>
          <w:sz w:val="24"/>
        </w:rPr>
      </w:pPr>
      <w:r w:rsidRPr="00D4064F">
        <w:rPr>
          <w:rFonts w:hint="eastAsia"/>
          <w:sz w:val="24"/>
        </w:rPr>
        <w:t>侧袋账户的实施条件、实施程序、运作安排、投资安排、特定资产的处置变现和支付等对投资者权益有重大影响的事项详见</w:t>
      </w:r>
      <w:r w:rsidR="00D726B1">
        <w:rPr>
          <w:rFonts w:hint="eastAsia"/>
          <w:sz w:val="24"/>
        </w:rPr>
        <w:t>本</w:t>
      </w:r>
      <w:r w:rsidRPr="00D4064F">
        <w:rPr>
          <w:rFonts w:hint="eastAsia"/>
          <w:sz w:val="24"/>
        </w:rPr>
        <w:t>招募说明书</w:t>
      </w:r>
      <w:r w:rsidR="00665028" w:rsidRPr="00665028">
        <w:rPr>
          <w:rFonts w:hint="eastAsia"/>
          <w:sz w:val="24"/>
        </w:rPr>
        <w:t>“侧袋机制”部分</w:t>
      </w:r>
      <w:r w:rsidRPr="00D4064F">
        <w:rPr>
          <w:rFonts w:hint="eastAsia"/>
          <w:sz w:val="24"/>
        </w:rPr>
        <w:t>的规定。</w:t>
      </w:r>
      <w:r w:rsidR="0061562C" w:rsidRPr="00853826">
        <w:rPr>
          <w:rFonts w:ascii="Times New Roman" w:hAnsi="Times New Roman"/>
          <w:bCs/>
          <w:sz w:val="24"/>
          <w:szCs w:val="20"/>
        </w:rPr>
        <w:br w:type="page"/>
      </w:r>
    </w:p>
    <w:p w14:paraId="5A955566" w14:textId="77777777" w:rsidR="0061562C" w:rsidRPr="00853826" w:rsidRDefault="0061562C" w:rsidP="0061562C">
      <w:pPr>
        <w:keepNext/>
        <w:keepLines/>
        <w:spacing w:line="360" w:lineRule="auto"/>
        <w:jc w:val="center"/>
        <w:outlineLvl w:val="0"/>
        <w:rPr>
          <w:rFonts w:ascii="Times New Roman" w:hAnsi="Times New Roman"/>
          <w:b/>
          <w:kern w:val="0"/>
          <w:sz w:val="30"/>
          <w:szCs w:val="20"/>
        </w:rPr>
      </w:pPr>
      <w:bookmarkStart w:id="152" w:name="_Toc93226145"/>
      <w:bookmarkStart w:id="153" w:name="_Toc92662704"/>
      <w:bookmarkStart w:id="154" w:name="_Toc29561"/>
      <w:bookmarkStart w:id="155" w:name="_Toc24474"/>
      <w:bookmarkStart w:id="156" w:name="_Toc141703893"/>
      <w:bookmarkStart w:id="157" w:name="_Toc139991743"/>
      <w:bookmarkStart w:id="158" w:name="_Toc128310496"/>
      <w:bookmarkStart w:id="159" w:name="_Toc18000"/>
      <w:bookmarkStart w:id="160" w:name="_Toc31611"/>
      <w:bookmarkStart w:id="161" w:name="_Toc32030"/>
      <w:bookmarkStart w:id="162" w:name="_Toc20102"/>
      <w:bookmarkStart w:id="163" w:name="_Toc26114"/>
      <w:bookmarkStart w:id="164" w:name="_Toc21642"/>
      <w:bookmarkStart w:id="165" w:name="_Toc3054"/>
      <w:bookmarkStart w:id="166" w:name="_Toc20782"/>
      <w:bookmarkStart w:id="167" w:name="_Toc483302054"/>
      <w:bookmarkStart w:id="168" w:name="_Toc67323579"/>
      <w:bookmarkStart w:id="169" w:name="_Toc500343519"/>
      <w:r w:rsidRPr="00853826">
        <w:rPr>
          <w:rFonts w:ascii="Times New Roman" w:hAnsi="Times New Roman"/>
          <w:b/>
          <w:kern w:val="0"/>
          <w:sz w:val="30"/>
          <w:szCs w:val="20"/>
        </w:rPr>
        <w:lastRenderedPageBreak/>
        <w:t>第十部分</w:t>
      </w:r>
      <w:r w:rsidRPr="00853826">
        <w:rPr>
          <w:rFonts w:ascii="Times New Roman" w:hAnsi="Times New Roman"/>
          <w:b/>
          <w:kern w:val="0"/>
          <w:sz w:val="30"/>
          <w:szCs w:val="20"/>
        </w:rPr>
        <w:t xml:space="preserve">  </w:t>
      </w:r>
      <w:r w:rsidRPr="00853826">
        <w:rPr>
          <w:rFonts w:ascii="Times New Roman" w:hAnsi="Times New Roman"/>
          <w:b/>
          <w:kern w:val="0"/>
          <w:sz w:val="30"/>
          <w:szCs w:val="20"/>
        </w:rPr>
        <w:t>基金</w:t>
      </w:r>
      <w:bookmarkEnd w:id="152"/>
      <w:bookmarkEnd w:id="153"/>
      <w:r w:rsidRPr="00853826">
        <w:rPr>
          <w:rFonts w:ascii="Times New Roman" w:hAnsi="Times New Roman"/>
          <w:b/>
          <w:kern w:val="0"/>
          <w:sz w:val="30"/>
          <w:szCs w:val="20"/>
        </w:rPr>
        <w:t>的财产</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2DFA1A13" w14:textId="77777777" w:rsidR="0061562C" w:rsidRPr="00853826" w:rsidRDefault="0061562C" w:rsidP="0061562C">
      <w:pPr>
        <w:spacing w:line="360" w:lineRule="auto"/>
        <w:ind w:firstLineChars="200" w:firstLine="480"/>
        <w:jc w:val="left"/>
        <w:rPr>
          <w:rFonts w:asciiTheme="minorEastAsia" w:eastAsiaTheme="minorEastAsia" w:hAnsiTheme="minorEastAsia"/>
          <w:sz w:val="24"/>
        </w:rPr>
      </w:pPr>
    </w:p>
    <w:p w14:paraId="4529D56C" w14:textId="77777777" w:rsidR="00FA30AA" w:rsidRDefault="00FA30AA" w:rsidP="00FA30AA">
      <w:pPr>
        <w:spacing w:line="360" w:lineRule="auto"/>
        <w:ind w:firstLineChars="200" w:firstLine="480"/>
        <w:rPr>
          <w:bCs/>
          <w:sz w:val="24"/>
        </w:rPr>
      </w:pPr>
      <w:r>
        <w:rPr>
          <w:bCs/>
          <w:sz w:val="24"/>
        </w:rPr>
        <w:t>一、基金资产总值</w:t>
      </w:r>
    </w:p>
    <w:p w14:paraId="70ED7503" w14:textId="77777777" w:rsidR="00FA30AA" w:rsidRDefault="00FA30AA" w:rsidP="00FA30AA">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60AED9B1" w14:textId="77777777" w:rsidR="00FA30AA" w:rsidRDefault="00FA30AA" w:rsidP="00FA30AA">
      <w:pPr>
        <w:spacing w:line="360" w:lineRule="auto"/>
        <w:ind w:firstLineChars="200" w:firstLine="480"/>
        <w:rPr>
          <w:bCs/>
          <w:sz w:val="24"/>
        </w:rPr>
      </w:pPr>
      <w:r>
        <w:rPr>
          <w:bCs/>
          <w:sz w:val="24"/>
        </w:rPr>
        <w:t>二、基金资产净值</w:t>
      </w:r>
    </w:p>
    <w:p w14:paraId="2EE240D4" w14:textId="77777777" w:rsidR="00FA30AA" w:rsidRDefault="00FA30AA" w:rsidP="00FA30AA">
      <w:pPr>
        <w:spacing w:line="360" w:lineRule="auto"/>
        <w:ind w:firstLineChars="200" w:firstLine="480"/>
        <w:rPr>
          <w:bCs/>
          <w:sz w:val="24"/>
        </w:rPr>
      </w:pPr>
      <w:r>
        <w:rPr>
          <w:bCs/>
          <w:sz w:val="24"/>
        </w:rPr>
        <w:t>基金资产净值是指基金资产总值减去基金负债后的价值。</w:t>
      </w:r>
    </w:p>
    <w:p w14:paraId="38DDE393" w14:textId="77777777" w:rsidR="00FA30AA" w:rsidRDefault="00FA30AA" w:rsidP="00FA30AA">
      <w:pPr>
        <w:spacing w:line="360" w:lineRule="auto"/>
        <w:ind w:firstLineChars="200" w:firstLine="480"/>
        <w:rPr>
          <w:bCs/>
          <w:sz w:val="24"/>
        </w:rPr>
      </w:pPr>
      <w:r>
        <w:rPr>
          <w:bCs/>
          <w:sz w:val="24"/>
        </w:rPr>
        <w:t>三、基金财产的账户</w:t>
      </w:r>
    </w:p>
    <w:p w14:paraId="33706116" w14:textId="77777777" w:rsidR="00FA30AA" w:rsidRDefault="00FA30AA" w:rsidP="00FA30AA">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账户和期货结算账户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170" w:name="_Hlt88841837"/>
      <w:bookmarkEnd w:id="170"/>
    </w:p>
    <w:p w14:paraId="794944EF" w14:textId="77777777" w:rsidR="00FA30AA" w:rsidRDefault="00FA30AA" w:rsidP="00FA30AA">
      <w:pPr>
        <w:spacing w:line="360" w:lineRule="auto"/>
        <w:ind w:firstLineChars="200" w:firstLine="480"/>
        <w:rPr>
          <w:bCs/>
          <w:sz w:val="24"/>
        </w:rPr>
      </w:pPr>
      <w:r>
        <w:rPr>
          <w:bCs/>
          <w:sz w:val="24"/>
        </w:rPr>
        <w:t>四、基金财产的保管和处分</w:t>
      </w:r>
      <w:bookmarkStart w:id="171" w:name="_Hlt88900062"/>
      <w:bookmarkEnd w:id="171"/>
    </w:p>
    <w:p w14:paraId="0AE66AA8" w14:textId="77777777" w:rsidR="00FA30AA" w:rsidRDefault="00FA30AA" w:rsidP="00FA30AA">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4DF3426" w14:textId="44965CD0" w:rsidR="0061562C" w:rsidRPr="00853826" w:rsidRDefault="00FA30AA" w:rsidP="00FA30AA">
      <w:pPr>
        <w:spacing w:line="360" w:lineRule="auto"/>
        <w:ind w:firstLineChars="200" w:firstLine="480"/>
        <w:jc w:val="left"/>
        <w:rPr>
          <w:rFonts w:ascii="宋体" w:hAnsi="宋体"/>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31E079E9" w14:textId="77777777" w:rsidR="0061562C" w:rsidRPr="00853826" w:rsidRDefault="0061562C">
      <w:pPr>
        <w:widowControl/>
        <w:jc w:val="left"/>
        <w:rPr>
          <w:rFonts w:ascii="宋体" w:hAnsi="宋体"/>
          <w:sz w:val="24"/>
        </w:rPr>
      </w:pPr>
      <w:r w:rsidRPr="00853826">
        <w:rPr>
          <w:rFonts w:ascii="宋体" w:hAnsi="宋体"/>
          <w:sz w:val="24"/>
        </w:rPr>
        <w:br w:type="page"/>
      </w:r>
    </w:p>
    <w:p w14:paraId="0BB1ACE6" w14:textId="77777777" w:rsidR="0061562C" w:rsidRPr="00853826" w:rsidRDefault="0061562C" w:rsidP="0061562C">
      <w:pPr>
        <w:keepNext/>
        <w:keepLines/>
        <w:spacing w:line="360" w:lineRule="auto"/>
        <w:jc w:val="center"/>
        <w:outlineLvl w:val="0"/>
        <w:rPr>
          <w:rFonts w:ascii="Times New Roman" w:hAnsi="Times New Roman"/>
          <w:b/>
          <w:kern w:val="0"/>
          <w:sz w:val="30"/>
          <w:szCs w:val="20"/>
        </w:rPr>
      </w:pPr>
      <w:bookmarkStart w:id="172" w:name="_Toc17782"/>
      <w:bookmarkStart w:id="173" w:name="_Toc7802"/>
      <w:bookmarkStart w:id="174" w:name="_Toc19714"/>
      <w:bookmarkStart w:id="175" w:name="_Toc31917"/>
      <w:bookmarkStart w:id="176" w:name="_Toc27832"/>
      <w:bookmarkStart w:id="177" w:name="_Toc871"/>
      <w:bookmarkStart w:id="178" w:name="_Toc483302055"/>
      <w:bookmarkStart w:id="179" w:name="_Toc67323580"/>
      <w:bookmarkStart w:id="180" w:name="_Toc500343520"/>
      <w:r w:rsidRPr="00853826">
        <w:rPr>
          <w:rFonts w:ascii="Times New Roman" w:hAnsi="Times New Roman"/>
          <w:b/>
          <w:kern w:val="0"/>
          <w:sz w:val="30"/>
          <w:szCs w:val="20"/>
        </w:rPr>
        <w:lastRenderedPageBreak/>
        <w:t>第十</w:t>
      </w:r>
      <w:r w:rsidRPr="00853826">
        <w:rPr>
          <w:rFonts w:ascii="Times New Roman" w:hAnsi="Times New Roman" w:hint="eastAsia"/>
          <w:b/>
          <w:kern w:val="0"/>
          <w:sz w:val="30"/>
          <w:szCs w:val="20"/>
        </w:rPr>
        <w:t>一</w:t>
      </w:r>
      <w:r w:rsidRPr="00853826">
        <w:rPr>
          <w:rFonts w:ascii="Times New Roman" w:hAnsi="Times New Roman"/>
          <w:b/>
          <w:kern w:val="0"/>
          <w:sz w:val="30"/>
          <w:szCs w:val="20"/>
        </w:rPr>
        <w:t>部分</w:t>
      </w:r>
      <w:r w:rsidRPr="00853826">
        <w:rPr>
          <w:rFonts w:ascii="Times New Roman" w:hAnsi="Times New Roman"/>
          <w:b/>
          <w:kern w:val="0"/>
          <w:sz w:val="30"/>
          <w:szCs w:val="20"/>
        </w:rPr>
        <w:t xml:space="preserve">  </w:t>
      </w:r>
      <w:r w:rsidRPr="00853826">
        <w:rPr>
          <w:rFonts w:ascii="Times New Roman" w:hAnsi="Times New Roman"/>
          <w:b/>
          <w:kern w:val="0"/>
          <w:sz w:val="30"/>
          <w:szCs w:val="20"/>
        </w:rPr>
        <w:t>基金资产估值</w:t>
      </w:r>
      <w:bookmarkEnd w:id="172"/>
      <w:bookmarkEnd w:id="173"/>
      <w:bookmarkEnd w:id="174"/>
      <w:bookmarkEnd w:id="175"/>
      <w:bookmarkEnd w:id="176"/>
      <w:bookmarkEnd w:id="177"/>
      <w:bookmarkEnd w:id="178"/>
      <w:bookmarkEnd w:id="179"/>
      <w:bookmarkEnd w:id="180"/>
    </w:p>
    <w:p w14:paraId="3A42B172" w14:textId="77777777" w:rsidR="0061562C" w:rsidRPr="00853826" w:rsidRDefault="0061562C" w:rsidP="0061562C">
      <w:pPr>
        <w:spacing w:line="360" w:lineRule="auto"/>
        <w:ind w:firstLineChars="200" w:firstLine="480"/>
        <w:jc w:val="left"/>
        <w:rPr>
          <w:rFonts w:asciiTheme="minorEastAsia" w:eastAsiaTheme="minorEastAsia" w:hAnsiTheme="minorEastAsia"/>
          <w:sz w:val="24"/>
        </w:rPr>
      </w:pPr>
    </w:p>
    <w:p w14:paraId="06AD1375" w14:textId="77777777" w:rsidR="00FA30AA" w:rsidRDefault="00FA30AA" w:rsidP="00FA30AA">
      <w:pPr>
        <w:spacing w:line="360" w:lineRule="auto"/>
        <w:ind w:firstLineChars="200" w:firstLine="480"/>
        <w:rPr>
          <w:bCs/>
          <w:sz w:val="24"/>
        </w:rPr>
      </w:pPr>
      <w:r>
        <w:rPr>
          <w:bCs/>
          <w:sz w:val="24"/>
        </w:rPr>
        <w:t>一、估值日</w:t>
      </w:r>
    </w:p>
    <w:p w14:paraId="38D02A53" w14:textId="77777777" w:rsidR="00FA30AA" w:rsidRDefault="00FA30AA" w:rsidP="00FA30AA">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24F47C2F" w14:textId="77777777" w:rsidR="00FA30AA" w:rsidRDefault="00FA30AA" w:rsidP="00FA30AA">
      <w:pPr>
        <w:spacing w:line="360" w:lineRule="auto"/>
        <w:ind w:firstLineChars="200" w:firstLine="480"/>
        <w:rPr>
          <w:bCs/>
          <w:sz w:val="24"/>
        </w:rPr>
      </w:pPr>
      <w:r>
        <w:rPr>
          <w:bCs/>
          <w:sz w:val="24"/>
        </w:rPr>
        <w:t>二、估值对象</w:t>
      </w:r>
    </w:p>
    <w:p w14:paraId="524CDC3B" w14:textId="77777777" w:rsidR="00FA30AA" w:rsidRDefault="00FA30AA" w:rsidP="00FA30AA">
      <w:pPr>
        <w:spacing w:line="360" w:lineRule="auto"/>
        <w:ind w:firstLineChars="200" w:firstLine="480"/>
        <w:rPr>
          <w:bCs/>
          <w:sz w:val="24"/>
        </w:rPr>
      </w:pPr>
      <w:r w:rsidRPr="002B17FB">
        <w:rPr>
          <w:rFonts w:hint="eastAsia"/>
          <w:bCs/>
          <w:sz w:val="24"/>
        </w:rPr>
        <w:t>基金所拥有的</w:t>
      </w:r>
      <w:r>
        <w:rPr>
          <w:rFonts w:hint="eastAsia"/>
          <w:bCs/>
          <w:sz w:val="24"/>
        </w:rPr>
        <w:t>股票、</w:t>
      </w:r>
      <w:r w:rsidRPr="002B17FB">
        <w:rPr>
          <w:rFonts w:hint="eastAsia"/>
          <w:bCs/>
          <w:sz w:val="24"/>
        </w:rPr>
        <w:t>债券</w:t>
      </w:r>
      <w:r w:rsidRPr="00620BB2">
        <w:rPr>
          <w:rFonts w:hint="eastAsia"/>
          <w:bCs/>
          <w:sz w:val="24"/>
        </w:rPr>
        <w:t>、</w:t>
      </w:r>
      <w:r>
        <w:rPr>
          <w:rFonts w:hint="eastAsia"/>
          <w:bCs/>
          <w:sz w:val="24"/>
        </w:rPr>
        <w:t>资产支持证券、</w:t>
      </w:r>
      <w:r w:rsidRPr="00620BB2">
        <w:rPr>
          <w:rFonts w:hint="eastAsia"/>
          <w:bCs/>
          <w:sz w:val="24"/>
        </w:rPr>
        <w:t>国债期货合约</w:t>
      </w:r>
      <w:r>
        <w:rPr>
          <w:rFonts w:hint="eastAsia"/>
          <w:bCs/>
          <w:sz w:val="24"/>
        </w:rPr>
        <w:t>、</w:t>
      </w:r>
      <w:r w:rsidRPr="002B17FB">
        <w:rPr>
          <w:rFonts w:hint="eastAsia"/>
          <w:bCs/>
          <w:sz w:val="24"/>
        </w:rPr>
        <w:t>银行存款本息、应收款项</w:t>
      </w:r>
      <w:r>
        <w:rPr>
          <w:rFonts w:hint="eastAsia"/>
          <w:bCs/>
          <w:sz w:val="24"/>
        </w:rPr>
        <w:t>和</w:t>
      </w:r>
      <w:r w:rsidRPr="002B17FB">
        <w:rPr>
          <w:rFonts w:hint="eastAsia"/>
          <w:bCs/>
          <w:sz w:val="24"/>
        </w:rPr>
        <w:t>其它投资等资产及负债。</w:t>
      </w:r>
    </w:p>
    <w:p w14:paraId="69A9B65F" w14:textId="77777777" w:rsidR="00FA30AA" w:rsidRDefault="00FA30AA" w:rsidP="00FA30AA">
      <w:pPr>
        <w:spacing w:line="360" w:lineRule="auto"/>
        <w:ind w:left="480"/>
        <w:rPr>
          <w:bCs/>
          <w:sz w:val="24"/>
        </w:rPr>
      </w:pPr>
      <w:r>
        <w:rPr>
          <w:bCs/>
          <w:sz w:val="24"/>
        </w:rPr>
        <w:t>三</w:t>
      </w:r>
      <w:r>
        <w:rPr>
          <w:rFonts w:hint="eastAsia"/>
          <w:bCs/>
          <w:sz w:val="24"/>
        </w:rPr>
        <w:t>、估值原则</w:t>
      </w:r>
    </w:p>
    <w:p w14:paraId="2EC64CC7" w14:textId="77777777" w:rsidR="00FA30AA" w:rsidRDefault="00FA30AA" w:rsidP="00FA30AA">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087C4836" w14:textId="77777777" w:rsidR="00FA30AA" w:rsidRDefault="00FA30AA" w:rsidP="00FA30AA">
      <w:pPr>
        <w:spacing w:line="360" w:lineRule="auto"/>
        <w:ind w:firstLineChars="200" w:firstLine="480"/>
        <w:rPr>
          <w:bCs/>
          <w:sz w:val="24"/>
        </w:rPr>
      </w:pPr>
      <w:r w:rsidRPr="00365EAF">
        <w:rPr>
          <w:rFonts w:hint="eastAsia"/>
          <w:bCs/>
          <w:sz w:val="24"/>
        </w:rPr>
        <w:t>（一）</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2EAF1E5" w14:textId="77777777" w:rsidR="00FA30AA" w:rsidRDefault="00FA30AA" w:rsidP="00FA30AA">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A4EB376" w14:textId="77777777" w:rsidR="00FA30AA" w:rsidRDefault="00FA30AA" w:rsidP="00FA30AA">
      <w:pPr>
        <w:spacing w:line="360" w:lineRule="auto"/>
        <w:ind w:firstLineChars="200" w:firstLine="480"/>
        <w:rPr>
          <w:bCs/>
          <w:sz w:val="24"/>
        </w:rPr>
      </w:pPr>
      <w:r w:rsidRPr="00365EAF">
        <w:rPr>
          <w:rFonts w:hint="eastAsia"/>
          <w:bCs/>
          <w:sz w:val="24"/>
        </w:rPr>
        <w:t>（二）</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8478478" w14:textId="77777777" w:rsidR="00FA30AA" w:rsidRDefault="00FA30AA" w:rsidP="00FA30AA">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5AB1B7D3" w14:textId="77777777" w:rsidR="00FA30AA" w:rsidRDefault="00FA30AA" w:rsidP="00FA30AA">
      <w:pPr>
        <w:spacing w:line="360" w:lineRule="auto"/>
        <w:ind w:firstLineChars="200" w:firstLine="480"/>
        <w:rPr>
          <w:bCs/>
          <w:sz w:val="24"/>
        </w:rPr>
      </w:pPr>
      <w:r>
        <w:rPr>
          <w:rFonts w:hint="eastAsia"/>
          <w:bCs/>
          <w:sz w:val="24"/>
        </w:rPr>
        <w:lastRenderedPageBreak/>
        <w:t>四</w:t>
      </w:r>
      <w:r>
        <w:rPr>
          <w:bCs/>
          <w:sz w:val="24"/>
        </w:rPr>
        <w:t>、估值方法</w:t>
      </w:r>
    </w:p>
    <w:p w14:paraId="6EE5F763" w14:textId="77777777" w:rsidR="00FA30AA" w:rsidRPr="00BC5638" w:rsidRDefault="00FA30AA" w:rsidP="00FA30AA">
      <w:pPr>
        <w:spacing w:line="360" w:lineRule="auto"/>
        <w:ind w:firstLineChars="200" w:firstLine="480"/>
        <w:rPr>
          <w:bCs/>
          <w:sz w:val="24"/>
        </w:rPr>
      </w:pPr>
      <w:r w:rsidRPr="00BC5638">
        <w:rPr>
          <w:rFonts w:hint="eastAsia"/>
          <w:bCs/>
          <w:sz w:val="24"/>
        </w:rPr>
        <w:t>1</w:t>
      </w:r>
      <w:r w:rsidRPr="00BC5638">
        <w:rPr>
          <w:rFonts w:hint="eastAsia"/>
          <w:bCs/>
          <w:sz w:val="24"/>
        </w:rPr>
        <w:t>、证券交易所上市的有价证券的估值</w:t>
      </w:r>
    </w:p>
    <w:p w14:paraId="075073B9" w14:textId="77777777" w:rsidR="00FA30AA" w:rsidRPr="00BC5638" w:rsidRDefault="00FA30AA" w:rsidP="00FA30AA">
      <w:pPr>
        <w:spacing w:line="360" w:lineRule="auto"/>
        <w:ind w:firstLineChars="200" w:firstLine="480"/>
        <w:rPr>
          <w:bCs/>
          <w:sz w:val="24"/>
        </w:rPr>
      </w:pPr>
      <w:r w:rsidRPr="00BC5638">
        <w:rPr>
          <w:rFonts w:hint="eastAsia"/>
          <w:bCs/>
          <w:sz w:val="24"/>
        </w:rPr>
        <w:t>（</w:t>
      </w:r>
      <w:r w:rsidRPr="00BC5638">
        <w:rPr>
          <w:rFonts w:hint="eastAsia"/>
          <w:bCs/>
          <w:sz w:val="24"/>
        </w:rPr>
        <w:t>1</w:t>
      </w:r>
      <w:r w:rsidRPr="00BC5638">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4744345" w14:textId="29A63B25" w:rsidR="00FA30AA" w:rsidRPr="00BC5638" w:rsidRDefault="00FA30AA" w:rsidP="00FA30AA">
      <w:pPr>
        <w:spacing w:line="360" w:lineRule="auto"/>
        <w:ind w:firstLineChars="200" w:firstLine="480"/>
        <w:rPr>
          <w:bCs/>
          <w:sz w:val="24"/>
        </w:rPr>
      </w:pPr>
      <w:r w:rsidRPr="00BC5638">
        <w:rPr>
          <w:rFonts w:hint="eastAsia"/>
          <w:bCs/>
          <w:sz w:val="24"/>
        </w:rPr>
        <w:t>（</w:t>
      </w:r>
      <w:r w:rsidRPr="00BC5638">
        <w:rPr>
          <w:rFonts w:hint="eastAsia"/>
          <w:bCs/>
          <w:sz w:val="24"/>
        </w:rPr>
        <w:t>2</w:t>
      </w:r>
      <w:r w:rsidRPr="00BC5638">
        <w:rPr>
          <w:rFonts w:hint="eastAsia"/>
          <w:bCs/>
          <w:sz w:val="24"/>
        </w:rPr>
        <w:t>）交易所上市交易或挂牌转让的固定收益品种（</w:t>
      </w:r>
      <w:r w:rsidR="0022085E">
        <w:rPr>
          <w:rFonts w:hint="eastAsia"/>
          <w:bCs/>
          <w:sz w:val="24"/>
        </w:rPr>
        <w:t>基金合同</w:t>
      </w:r>
      <w:r w:rsidRPr="00BC5638">
        <w:rPr>
          <w:rFonts w:hint="eastAsia"/>
          <w:bCs/>
          <w:sz w:val="24"/>
        </w:rPr>
        <w:t>另有规定的除外），选取估值日第三方估值机构提供的相应品种对应的估值净价估值；</w:t>
      </w:r>
    </w:p>
    <w:p w14:paraId="6B457758" w14:textId="77777777" w:rsidR="00FA30AA" w:rsidRPr="00BC5638" w:rsidRDefault="00FA30AA" w:rsidP="00FA30AA">
      <w:pPr>
        <w:spacing w:line="360" w:lineRule="auto"/>
        <w:ind w:firstLineChars="200" w:firstLine="480"/>
        <w:rPr>
          <w:bCs/>
          <w:sz w:val="24"/>
        </w:rPr>
      </w:pPr>
      <w:r w:rsidRPr="00BC5638">
        <w:rPr>
          <w:rFonts w:hint="eastAsia"/>
          <w:bCs/>
          <w:sz w:val="24"/>
        </w:rPr>
        <w:t>（</w:t>
      </w:r>
      <w:r w:rsidRPr="00BC5638">
        <w:rPr>
          <w:rFonts w:hint="eastAsia"/>
          <w:bCs/>
          <w:sz w:val="24"/>
        </w:rPr>
        <w:t>3</w:t>
      </w:r>
      <w:r w:rsidRPr="00BC5638">
        <w:rPr>
          <w:rFonts w:hint="eastAsia"/>
          <w:bCs/>
          <w:sz w:val="24"/>
        </w:rPr>
        <w:t>）对在交易所市场上市交易的可转换债券，选取每日收盘价作为估值全价；</w:t>
      </w:r>
    </w:p>
    <w:p w14:paraId="63005D88" w14:textId="77777777" w:rsidR="00FA30AA" w:rsidRPr="00BC5638" w:rsidRDefault="00FA30AA" w:rsidP="00FA30AA">
      <w:pPr>
        <w:spacing w:line="360" w:lineRule="auto"/>
        <w:ind w:firstLineChars="200" w:firstLine="480"/>
        <w:rPr>
          <w:bCs/>
          <w:sz w:val="24"/>
        </w:rPr>
      </w:pPr>
      <w:r w:rsidRPr="00BC5638">
        <w:rPr>
          <w:rFonts w:hint="eastAsia"/>
          <w:bCs/>
          <w:sz w:val="24"/>
        </w:rPr>
        <w:t>（</w:t>
      </w:r>
      <w:r w:rsidRPr="00BC5638">
        <w:rPr>
          <w:rFonts w:hint="eastAsia"/>
          <w:bCs/>
          <w:sz w:val="24"/>
        </w:rPr>
        <w:t>4</w:t>
      </w:r>
      <w:r w:rsidRPr="00BC5638">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20112045" w14:textId="77777777" w:rsidR="00FA30AA" w:rsidRPr="00BC5638" w:rsidRDefault="00FA30AA" w:rsidP="00FA30AA">
      <w:pPr>
        <w:spacing w:line="360" w:lineRule="auto"/>
        <w:ind w:firstLineChars="200" w:firstLine="480"/>
        <w:rPr>
          <w:bCs/>
          <w:sz w:val="24"/>
        </w:rPr>
      </w:pPr>
      <w:r w:rsidRPr="00BC5638">
        <w:rPr>
          <w:rFonts w:hint="eastAsia"/>
          <w:bCs/>
          <w:sz w:val="24"/>
        </w:rPr>
        <w:t>2</w:t>
      </w:r>
      <w:r w:rsidRPr="00BC5638">
        <w:rPr>
          <w:rFonts w:hint="eastAsia"/>
          <w:bCs/>
          <w:sz w:val="24"/>
        </w:rPr>
        <w:t>、处于未上市期间的有价证券应区分如下情况处理：</w:t>
      </w:r>
    </w:p>
    <w:p w14:paraId="4C0FC631" w14:textId="77777777" w:rsidR="00FA30AA" w:rsidRPr="00BC5638" w:rsidRDefault="00FA30AA" w:rsidP="00FA30AA">
      <w:pPr>
        <w:spacing w:line="360" w:lineRule="auto"/>
        <w:ind w:firstLineChars="200" w:firstLine="480"/>
        <w:rPr>
          <w:bCs/>
          <w:sz w:val="24"/>
        </w:rPr>
      </w:pPr>
      <w:r w:rsidRPr="00BC5638">
        <w:rPr>
          <w:rFonts w:hint="eastAsia"/>
          <w:bCs/>
          <w:sz w:val="24"/>
        </w:rPr>
        <w:t>（</w:t>
      </w:r>
      <w:r w:rsidRPr="00BC5638">
        <w:rPr>
          <w:rFonts w:hint="eastAsia"/>
          <w:bCs/>
          <w:sz w:val="24"/>
        </w:rPr>
        <w:t>1</w:t>
      </w:r>
      <w:r w:rsidRPr="00BC5638">
        <w:rPr>
          <w:rFonts w:hint="eastAsia"/>
          <w:bCs/>
          <w:sz w:val="24"/>
        </w:rPr>
        <w:t>）送股、转增股、配股，按估值日在证券交易所挂牌的同一股票的估值方法估值；该日无交易的，以最近一日的市价（收盘价）估值；</w:t>
      </w:r>
    </w:p>
    <w:p w14:paraId="14331873" w14:textId="77777777" w:rsidR="00FA30AA" w:rsidRPr="00BC5638" w:rsidRDefault="00FA30AA" w:rsidP="00FA30AA">
      <w:pPr>
        <w:spacing w:line="360" w:lineRule="auto"/>
        <w:ind w:firstLineChars="200" w:firstLine="480"/>
        <w:rPr>
          <w:bCs/>
          <w:sz w:val="24"/>
        </w:rPr>
      </w:pPr>
      <w:r w:rsidRPr="00BC5638">
        <w:rPr>
          <w:rFonts w:hint="eastAsia"/>
          <w:bCs/>
          <w:sz w:val="24"/>
        </w:rPr>
        <w:t>（</w:t>
      </w:r>
      <w:r w:rsidRPr="00BC5638">
        <w:rPr>
          <w:rFonts w:hint="eastAsia"/>
          <w:bCs/>
          <w:sz w:val="24"/>
        </w:rPr>
        <w:t>2</w:t>
      </w:r>
      <w:r w:rsidRPr="00BC5638">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14:paraId="073DB4AB" w14:textId="77777777" w:rsidR="00FA30AA" w:rsidRPr="00BC5638" w:rsidRDefault="00FA30AA" w:rsidP="00FA30AA">
      <w:pPr>
        <w:spacing w:line="360" w:lineRule="auto"/>
        <w:ind w:firstLineChars="200" w:firstLine="480"/>
        <w:rPr>
          <w:bCs/>
          <w:sz w:val="24"/>
        </w:rPr>
      </w:pPr>
      <w:r w:rsidRPr="00BC5638">
        <w:rPr>
          <w:rFonts w:hint="eastAsia"/>
          <w:bCs/>
          <w:sz w:val="24"/>
        </w:rPr>
        <w:t>3</w:t>
      </w:r>
      <w:r w:rsidRPr="00BC5638">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w:t>
      </w:r>
      <w:r w:rsidRPr="00BC5638">
        <w:rPr>
          <w:rFonts w:hint="eastAsia"/>
          <w:bCs/>
          <w:sz w:val="24"/>
        </w:rPr>
        <w:lastRenderedPageBreak/>
        <w:t>市场利率没有发生大的变动的情况下，按成本估值。</w:t>
      </w:r>
    </w:p>
    <w:p w14:paraId="6548C322" w14:textId="77777777" w:rsidR="00FA30AA" w:rsidRPr="00BC5638" w:rsidRDefault="00FA30AA" w:rsidP="00FA30AA">
      <w:pPr>
        <w:spacing w:line="360" w:lineRule="auto"/>
        <w:ind w:firstLineChars="200" w:firstLine="480"/>
        <w:rPr>
          <w:bCs/>
          <w:sz w:val="24"/>
        </w:rPr>
      </w:pPr>
      <w:r w:rsidRPr="00BC5638">
        <w:rPr>
          <w:rFonts w:hint="eastAsia"/>
          <w:bCs/>
          <w:sz w:val="24"/>
        </w:rPr>
        <w:t>4</w:t>
      </w:r>
      <w:r w:rsidRPr="00BC5638">
        <w:rPr>
          <w:rFonts w:hint="eastAsia"/>
          <w:bCs/>
          <w:sz w:val="24"/>
        </w:rPr>
        <w:t>、同一债券同时在两个或两个以上市场交易的，按债券所处的市场分别估值。</w:t>
      </w:r>
    </w:p>
    <w:p w14:paraId="3372E657" w14:textId="77777777" w:rsidR="00FA30AA" w:rsidRPr="00BC5638" w:rsidRDefault="00FA30AA" w:rsidP="00FA30AA">
      <w:pPr>
        <w:spacing w:line="360" w:lineRule="auto"/>
        <w:ind w:firstLineChars="200" w:firstLine="480"/>
        <w:rPr>
          <w:bCs/>
          <w:sz w:val="24"/>
        </w:rPr>
      </w:pPr>
      <w:r w:rsidRPr="00BC5638">
        <w:rPr>
          <w:rFonts w:hint="eastAsia"/>
          <w:bCs/>
          <w:sz w:val="24"/>
        </w:rPr>
        <w:t>5</w:t>
      </w:r>
      <w:r w:rsidRPr="00BC5638">
        <w:rPr>
          <w:rFonts w:hint="eastAsia"/>
          <w:bCs/>
          <w:sz w:val="24"/>
        </w:rPr>
        <w:t>、同业存单按估值日第三方估值机构提供的估值净价估值；选定的第三方估值机构未提供估值价格的，按成本估值。</w:t>
      </w:r>
    </w:p>
    <w:p w14:paraId="59FB5C2A" w14:textId="77777777" w:rsidR="00FA30AA" w:rsidRDefault="00FA30AA" w:rsidP="00FA30AA">
      <w:pPr>
        <w:spacing w:line="360" w:lineRule="auto"/>
        <w:ind w:firstLineChars="200" w:firstLine="480"/>
        <w:rPr>
          <w:bCs/>
          <w:sz w:val="24"/>
        </w:rPr>
      </w:pPr>
      <w:r w:rsidRPr="00BC5638">
        <w:rPr>
          <w:rFonts w:hint="eastAsia"/>
          <w:bCs/>
          <w:sz w:val="24"/>
        </w:rPr>
        <w:t>6</w:t>
      </w:r>
      <w:r w:rsidRPr="00BC5638">
        <w:rPr>
          <w:rFonts w:hint="eastAsia"/>
          <w:bCs/>
          <w:sz w:val="24"/>
        </w:rPr>
        <w:t>、本基金投资国债期货合约，一般以国债期货合约估值日的结算价估值。估值当日无结算价的，且最近交易日后经济环境未发生重大变化的，采用最近交易日结算价估值。如法律法规今后另有规定的，从其规定。</w:t>
      </w:r>
    </w:p>
    <w:p w14:paraId="1B0B98D1" w14:textId="77777777" w:rsidR="00FA30AA" w:rsidRPr="00D4064F" w:rsidRDefault="00FA30AA" w:rsidP="00FA30AA">
      <w:pPr>
        <w:spacing w:line="360" w:lineRule="auto"/>
        <w:ind w:firstLineChars="200" w:firstLine="480"/>
        <w:rPr>
          <w:sz w:val="24"/>
        </w:rPr>
      </w:pPr>
      <w:r>
        <w:rPr>
          <w:bCs/>
          <w:sz w:val="24"/>
        </w:rPr>
        <w:t>7</w:t>
      </w:r>
      <w:r w:rsidRPr="00B862F9">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26F2506F" w14:textId="77777777" w:rsidR="00FA30AA" w:rsidRPr="00D4064F" w:rsidRDefault="00FA30AA" w:rsidP="00FA30AA">
      <w:pPr>
        <w:spacing w:line="360" w:lineRule="auto"/>
        <w:ind w:firstLineChars="200" w:firstLine="480"/>
        <w:rPr>
          <w:sz w:val="24"/>
        </w:rPr>
      </w:pPr>
      <w:r>
        <w:rPr>
          <w:bCs/>
          <w:sz w:val="24"/>
        </w:rPr>
        <w:t>8</w:t>
      </w:r>
      <w:r>
        <w:rPr>
          <w:bCs/>
          <w:sz w:val="24"/>
        </w:rPr>
        <w:t>、</w:t>
      </w:r>
      <w:r>
        <w:rPr>
          <w:rFonts w:hint="eastAsia"/>
          <w:bCs/>
          <w:sz w:val="24"/>
        </w:rPr>
        <w:t>当</w:t>
      </w:r>
      <w:r>
        <w:rPr>
          <w:bCs/>
          <w:sz w:val="24"/>
        </w:rPr>
        <w:t>发生大额申购或赎回情形时，基金管理人可以采用摆动定价机制，以确保基金估值的公平性。</w:t>
      </w:r>
    </w:p>
    <w:p w14:paraId="3904893E" w14:textId="77777777" w:rsidR="00FA30AA" w:rsidRDefault="00FA30AA" w:rsidP="00FA30AA">
      <w:pPr>
        <w:spacing w:line="360" w:lineRule="auto"/>
        <w:ind w:firstLineChars="200" w:firstLine="480"/>
        <w:rPr>
          <w:bCs/>
          <w:sz w:val="24"/>
        </w:rPr>
      </w:pPr>
      <w:r>
        <w:rPr>
          <w:bCs/>
          <w:sz w:val="24"/>
        </w:rPr>
        <w:t>9</w:t>
      </w:r>
      <w:r>
        <w:rPr>
          <w:bCs/>
          <w:sz w:val="24"/>
        </w:rPr>
        <w:t>、相关法律法规以及监管部门有强制规定的，从其规定。如有新增事项，按国家最新规定估值。</w:t>
      </w:r>
    </w:p>
    <w:p w14:paraId="7E11DDF8" w14:textId="77777777" w:rsidR="00FA30AA" w:rsidRDefault="00FA30AA" w:rsidP="00FA30AA">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E7D7A1E" w14:textId="77777777" w:rsidR="00FA30AA" w:rsidRDefault="00FA30AA" w:rsidP="00FA30AA">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7EC290A9" w14:textId="77777777" w:rsidR="00FA30AA" w:rsidRDefault="00FA30AA" w:rsidP="00FA30AA">
      <w:pPr>
        <w:spacing w:line="360" w:lineRule="auto"/>
        <w:ind w:firstLineChars="200" w:firstLine="480"/>
        <w:rPr>
          <w:bCs/>
          <w:sz w:val="24"/>
        </w:rPr>
      </w:pPr>
      <w:r>
        <w:rPr>
          <w:rFonts w:hint="eastAsia"/>
          <w:bCs/>
          <w:sz w:val="24"/>
        </w:rPr>
        <w:t>五</w:t>
      </w:r>
      <w:r>
        <w:rPr>
          <w:bCs/>
          <w:sz w:val="24"/>
        </w:rPr>
        <w:t>、估值程序</w:t>
      </w:r>
    </w:p>
    <w:p w14:paraId="09349357" w14:textId="77777777" w:rsidR="00FA30AA" w:rsidRDefault="00FA30AA" w:rsidP="00FA30AA">
      <w:pPr>
        <w:spacing w:line="360" w:lineRule="auto"/>
        <w:ind w:firstLineChars="200" w:firstLine="480"/>
        <w:rPr>
          <w:bCs/>
          <w:sz w:val="24"/>
        </w:rPr>
      </w:pPr>
      <w:r>
        <w:rPr>
          <w:bCs/>
          <w:sz w:val="24"/>
        </w:rPr>
        <w:t>1</w:t>
      </w:r>
      <w:r>
        <w:rPr>
          <w:bCs/>
          <w:sz w:val="24"/>
        </w:rPr>
        <w:t>、</w:t>
      </w:r>
      <w:r w:rsidRPr="00F115C6">
        <w:rPr>
          <w:rFonts w:ascii="宋体" w:hAnsi="宋体" w:hint="eastAsia"/>
          <w:kern w:val="0"/>
          <w:sz w:val="24"/>
        </w:rPr>
        <w:t>各类基金份额的</w:t>
      </w:r>
      <w:r>
        <w:rPr>
          <w:bCs/>
          <w:sz w:val="24"/>
        </w:rPr>
        <w:t>基金份额净值是按照每个工作日闭市后，</w:t>
      </w:r>
      <w:r w:rsidRPr="00F115C6">
        <w:rPr>
          <w:rFonts w:ascii="宋体" w:hAnsi="宋体" w:hint="eastAsia"/>
          <w:kern w:val="0"/>
          <w:sz w:val="24"/>
        </w:rPr>
        <w:t>该类</w:t>
      </w:r>
      <w:r>
        <w:rPr>
          <w:bCs/>
          <w:sz w:val="24"/>
        </w:rPr>
        <w:t>基金资产净值除以当日</w:t>
      </w:r>
      <w:r w:rsidRPr="00F115C6">
        <w:rPr>
          <w:rFonts w:ascii="宋体" w:hAnsi="宋体" w:hint="eastAsia"/>
          <w:kern w:val="0"/>
          <w:sz w:val="24"/>
        </w:rPr>
        <w:t>该类</w:t>
      </w:r>
      <w:r>
        <w:rPr>
          <w:bCs/>
          <w:sz w:val="24"/>
        </w:rPr>
        <w:t>基金份额的余额数量计算，</w:t>
      </w:r>
      <w:r>
        <w:rPr>
          <w:rFonts w:hint="eastAsia"/>
          <w:bCs/>
          <w:sz w:val="24"/>
        </w:rPr>
        <w:t>均</w:t>
      </w:r>
      <w:r>
        <w:rPr>
          <w:bCs/>
          <w:sz w:val="24"/>
        </w:rPr>
        <w:t>精确到</w:t>
      </w:r>
      <w:r>
        <w:rPr>
          <w:rFonts w:hint="eastAsia"/>
          <w:bCs/>
          <w:sz w:val="24"/>
        </w:rPr>
        <w:t>0.0001</w:t>
      </w:r>
      <w:r>
        <w:rPr>
          <w:bCs/>
          <w:sz w:val="24"/>
        </w:rPr>
        <w:t>元，小数点后第</w:t>
      </w:r>
      <w:r>
        <w:rPr>
          <w:rFonts w:hint="eastAsia"/>
          <w:bCs/>
          <w:sz w:val="24"/>
        </w:rPr>
        <w:t>5</w:t>
      </w:r>
      <w:r>
        <w:rPr>
          <w:bCs/>
          <w:sz w:val="24"/>
        </w:rPr>
        <w:t>位四舍五入。基金管理人可以设立大额赎回情形下的净值精度应急调整机制。国家另有规定的，从其规定。</w:t>
      </w:r>
    </w:p>
    <w:p w14:paraId="41053278" w14:textId="77777777" w:rsidR="00FA30AA" w:rsidRDefault="00FA30AA" w:rsidP="00FA30AA">
      <w:pPr>
        <w:spacing w:line="360" w:lineRule="auto"/>
        <w:ind w:firstLineChars="200" w:firstLine="480"/>
        <w:rPr>
          <w:bCs/>
          <w:sz w:val="24"/>
        </w:rPr>
      </w:pPr>
      <w:r>
        <w:rPr>
          <w:rFonts w:hint="eastAsia"/>
          <w:bCs/>
          <w:sz w:val="24"/>
        </w:rPr>
        <w:t>基金管理人</w:t>
      </w:r>
      <w:r>
        <w:rPr>
          <w:bCs/>
          <w:sz w:val="24"/>
        </w:rPr>
        <w:t>每个工作日计算基金资产净值及</w:t>
      </w:r>
      <w:r>
        <w:rPr>
          <w:rFonts w:hint="eastAsia"/>
          <w:bCs/>
          <w:sz w:val="24"/>
        </w:rPr>
        <w:t>各类</w:t>
      </w:r>
      <w:r>
        <w:rPr>
          <w:bCs/>
          <w:sz w:val="24"/>
        </w:rPr>
        <w:t>基金份额净值，并按规定公告。</w:t>
      </w:r>
    </w:p>
    <w:p w14:paraId="7F6DF277" w14:textId="1990711B" w:rsidR="00FA30AA" w:rsidRDefault="00FA30AA" w:rsidP="00FA30AA">
      <w:pPr>
        <w:spacing w:line="360" w:lineRule="auto"/>
        <w:ind w:firstLineChars="200" w:firstLine="480"/>
        <w:rPr>
          <w:bCs/>
          <w:sz w:val="24"/>
        </w:rPr>
      </w:pPr>
      <w:r>
        <w:rPr>
          <w:bCs/>
          <w:sz w:val="24"/>
        </w:rPr>
        <w:t>2</w:t>
      </w:r>
      <w:r>
        <w:rPr>
          <w:bCs/>
          <w:sz w:val="24"/>
        </w:rPr>
        <w:t>、基金管理人应每个工作日对基金资产估值。但基金管理人根据法律法规</w:t>
      </w:r>
      <w:r>
        <w:rPr>
          <w:bCs/>
          <w:sz w:val="24"/>
        </w:rPr>
        <w:lastRenderedPageBreak/>
        <w:t>或</w:t>
      </w:r>
      <w:r w:rsidR="0022085E">
        <w:rPr>
          <w:bCs/>
          <w:sz w:val="24"/>
        </w:rPr>
        <w:t>基金合同</w:t>
      </w:r>
      <w:r>
        <w:rPr>
          <w:bCs/>
          <w:sz w:val="24"/>
        </w:rPr>
        <w:t>的规定暂停估值时除外。基金管理人每个工作日对基金资产估值后，将</w:t>
      </w:r>
      <w:r>
        <w:rPr>
          <w:rFonts w:hint="eastAsia"/>
          <w:bCs/>
          <w:sz w:val="24"/>
        </w:rPr>
        <w:t>各类</w:t>
      </w:r>
      <w:r>
        <w:rPr>
          <w:bCs/>
          <w:sz w:val="24"/>
        </w:rPr>
        <w:t>基金份额净值结果发送基金托管人，经基金托管人复核无误后，由基金管理人</w:t>
      </w:r>
      <w:r>
        <w:rPr>
          <w:rFonts w:hint="eastAsia"/>
          <w:bCs/>
          <w:sz w:val="24"/>
        </w:rPr>
        <w:t>按约定</w:t>
      </w:r>
      <w:r>
        <w:rPr>
          <w:bCs/>
          <w:sz w:val="24"/>
        </w:rPr>
        <w:t>对外公布。</w:t>
      </w:r>
    </w:p>
    <w:p w14:paraId="37FBCD5F" w14:textId="77777777" w:rsidR="00FA30AA" w:rsidRDefault="00FA30AA" w:rsidP="00FA30AA">
      <w:pPr>
        <w:spacing w:line="360" w:lineRule="auto"/>
        <w:ind w:firstLineChars="200" w:firstLine="480"/>
        <w:rPr>
          <w:bCs/>
          <w:sz w:val="24"/>
        </w:rPr>
      </w:pPr>
      <w:r>
        <w:rPr>
          <w:rFonts w:hint="eastAsia"/>
          <w:bCs/>
          <w:sz w:val="24"/>
        </w:rPr>
        <w:t>六</w:t>
      </w:r>
      <w:r>
        <w:rPr>
          <w:bCs/>
          <w:sz w:val="24"/>
        </w:rPr>
        <w:t>、估值错误的处理</w:t>
      </w:r>
    </w:p>
    <w:p w14:paraId="52027F04" w14:textId="77777777" w:rsidR="00FA30AA" w:rsidRDefault="00FA30AA" w:rsidP="00FA30AA">
      <w:pPr>
        <w:spacing w:line="360" w:lineRule="auto"/>
        <w:ind w:firstLineChars="200" w:firstLine="480"/>
        <w:rPr>
          <w:bCs/>
          <w:sz w:val="24"/>
        </w:rPr>
      </w:pPr>
      <w:r>
        <w:rPr>
          <w:bCs/>
          <w:sz w:val="24"/>
        </w:rPr>
        <w:t>基金管理人和基金托管人将采取必要、适当、合理的措施确保基金资产估值的准确性、及时性。当</w:t>
      </w:r>
      <w:r>
        <w:rPr>
          <w:rFonts w:hint="eastAsia"/>
          <w:bCs/>
          <w:sz w:val="24"/>
        </w:rPr>
        <w:t>任一类</w:t>
      </w:r>
      <w:r>
        <w:rPr>
          <w:bCs/>
          <w:sz w:val="24"/>
        </w:rPr>
        <w:t>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w:t>
      </w:r>
      <w:r>
        <w:rPr>
          <w:rFonts w:hint="eastAsia"/>
          <w:bCs/>
          <w:sz w:val="24"/>
        </w:rPr>
        <w:t>该类</w:t>
      </w:r>
      <w:r>
        <w:rPr>
          <w:bCs/>
          <w:sz w:val="24"/>
        </w:rPr>
        <w:t>基金份额净值错误。</w:t>
      </w:r>
    </w:p>
    <w:p w14:paraId="44CF9D8F" w14:textId="70E143C0" w:rsidR="00FA30AA" w:rsidRDefault="0022085E" w:rsidP="00FA30AA">
      <w:pPr>
        <w:spacing w:line="360" w:lineRule="auto"/>
        <w:ind w:firstLineChars="200" w:firstLine="480"/>
        <w:rPr>
          <w:bCs/>
          <w:sz w:val="24"/>
        </w:rPr>
      </w:pPr>
      <w:r>
        <w:rPr>
          <w:bCs/>
          <w:sz w:val="24"/>
        </w:rPr>
        <w:t>基金合同</w:t>
      </w:r>
      <w:r w:rsidR="00FA30AA">
        <w:rPr>
          <w:bCs/>
          <w:sz w:val="24"/>
        </w:rPr>
        <w:t>的当事人应按照以下约定处理：</w:t>
      </w:r>
    </w:p>
    <w:p w14:paraId="6BDC605F" w14:textId="77777777" w:rsidR="00FA30AA" w:rsidRDefault="00FA30AA" w:rsidP="00FA30AA">
      <w:pPr>
        <w:spacing w:line="360" w:lineRule="auto"/>
        <w:ind w:firstLineChars="200" w:firstLine="480"/>
        <w:rPr>
          <w:bCs/>
          <w:sz w:val="24"/>
        </w:rPr>
      </w:pPr>
      <w:r>
        <w:rPr>
          <w:bCs/>
          <w:sz w:val="24"/>
        </w:rPr>
        <w:t>1</w:t>
      </w:r>
      <w:r>
        <w:rPr>
          <w:bCs/>
          <w:sz w:val="24"/>
        </w:rPr>
        <w:t>、估值错误类型</w:t>
      </w:r>
    </w:p>
    <w:p w14:paraId="006A0C29" w14:textId="77777777" w:rsidR="00FA30AA" w:rsidRDefault="00FA30AA" w:rsidP="00FA30AA">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7F6126E1" w14:textId="77777777" w:rsidR="00FA30AA" w:rsidRDefault="00FA30AA" w:rsidP="00FA30AA">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4D1D8977" w14:textId="77777777" w:rsidR="00FA30AA" w:rsidRDefault="00FA30AA" w:rsidP="00FA30AA">
      <w:pPr>
        <w:spacing w:line="360" w:lineRule="auto"/>
        <w:ind w:firstLineChars="200" w:firstLine="480"/>
        <w:rPr>
          <w:bCs/>
          <w:sz w:val="24"/>
        </w:rPr>
      </w:pPr>
      <w:r>
        <w:rPr>
          <w:bCs/>
          <w:sz w:val="24"/>
        </w:rPr>
        <w:t>2</w:t>
      </w:r>
      <w:r>
        <w:rPr>
          <w:bCs/>
          <w:sz w:val="24"/>
        </w:rPr>
        <w:t>、估值错误处理原则</w:t>
      </w:r>
    </w:p>
    <w:p w14:paraId="012F6889" w14:textId="77777777" w:rsidR="00FA30AA" w:rsidRDefault="00FA30AA" w:rsidP="00FA30AA">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Pr>
          <w:rFonts w:hint="eastAsia"/>
          <w:bCs/>
          <w:sz w:val="24"/>
        </w:rPr>
        <w:t>其</w:t>
      </w:r>
      <w:r>
        <w:rPr>
          <w:bCs/>
          <w:sz w:val="24"/>
        </w:rPr>
        <w:t>应当承担相应赔偿责任。估值错误责任方应对更正的情况向有关当事人进行确认，确保估值错误已得到更正。</w:t>
      </w:r>
    </w:p>
    <w:p w14:paraId="12C9FC21" w14:textId="77777777" w:rsidR="00FA30AA" w:rsidRDefault="00FA30AA" w:rsidP="00FA30AA">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69DA45D8" w14:textId="77777777" w:rsidR="00FA30AA" w:rsidRDefault="00FA30AA" w:rsidP="00FA30AA">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w:t>
      </w:r>
      <w:r>
        <w:rPr>
          <w:bCs/>
          <w:sz w:val="24"/>
        </w:rPr>
        <w:lastRenderedPageBreak/>
        <w:t>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5B65C39" w14:textId="77777777" w:rsidR="00FA30AA" w:rsidRDefault="00FA30AA" w:rsidP="00FA30AA">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6FFCFCAD" w14:textId="77777777" w:rsidR="00FA30AA" w:rsidRDefault="00FA30AA" w:rsidP="00FA30AA">
      <w:pPr>
        <w:spacing w:line="360" w:lineRule="auto"/>
        <w:ind w:firstLineChars="200" w:firstLine="480"/>
        <w:rPr>
          <w:bCs/>
          <w:sz w:val="24"/>
        </w:rPr>
      </w:pPr>
      <w:r>
        <w:rPr>
          <w:bCs/>
          <w:sz w:val="24"/>
        </w:rPr>
        <w:t>3</w:t>
      </w:r>
      <w:r>
        <w:rPr>
          <w:bCs/>
          <w:sz w:val="24"/>
        </w:rPr>
        <w:t>、估值错误处理程序</w:t>
      </w:r>
    </w:p>
    <w:p w14:paraId="5776705B" w14:textId="77777777" w:rsidR="00FA30AA" w:rsidRDefault="00FA30AA" w:rsidP="00FA30AA">
      <w:pPr>
        <w:spacing w:line="360" w:lineRule="auto"/>
        <w:ind w:firstLineChars="200" w:firstLine="480"/>
        <w:rPr>
          <w:bCs/>
          <w:sz w:val="24"/>
        </w:rPr>
      </w:pPr>
      <w:r>
        <w:rPr>
          <w:bCs/>
          <w:sz w:val="24"/>
        </w:rPr>
        <w:t>估值错误被发现后，有关的当事人应当及时进行处理，处理的程序如下：</w:t>
      </w:r>
    </w:p>
    <w:p w14:paraId="75C14878" w14:textId="77777777" w:rsidR="00FA30AA" w:rsidRDefault="00FA30AA" w:rsidP="00FA30AA">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130615A3" w14:textId="77777777" w:rsidR="00FA30AA" w:rsidRDefault="00FA30AA" w:rsidP="00FA30AA">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B78D35F" w14:textId="77777777" w:rsidR="00FA30AA" w:rsidRDefault="00FA30AA" w:rsidP="00FA30AA">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551D674" w14:textId="77777777" w:rsidR="00FA30AA" w:rsidRDefault="00FA30AA" w:rsidP="00FA30AA">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7F9CEC30" w14:textId="77777777" w:rsidR="00FA30AA" w:rsidRDefault="00FA30AA" w:rsidP="00FA30AA">
      <w:pPr>
        <w:spacing w:line="360" w:lineRule="auto"/>
        <w:ind w:firstLineChars="200" w:firstLine="480"/>
        <w:rPr>
          <w:bCs/>
          <w:sz w:val="24"/>
        </w:rPr>
      </w:pPr>
      <w:r>
        <w:rPr>
          <w:bCs/>
          <w:sz w:val="24"/>
        </w:rPr>
        <w:t>4</w:t>
      </w:r>
      <w:r>
        <w:rPr>
          <w:bCs/>
          <w:sz w:val="24"/>
        </w:rPr>
        <w:t>、基金份额净值估值错误处理的方法如下：</w:t>
      </w:r>
    </w:p>
    <w:p w14:paraId="421DFBA7" w14:textId="77777777" w:rsidR="00FA30AA" w:rsidRDefault="00FA30AA" w:rsidP="00FA30AA">
      <w:pPr>
        <w:spacing w:line="360" w:lineRule="auto"/>
        <w:ind w:firstLineChars="200" w:firstLine="480"/>
        <w:rPr>
          <w:bCs/>
          <w:sz w:val="24"/>
        </w:rPr>
      </w:pPr>
      <w:r>
        <w:rPr>
          <w:bCs/>
          <w:sz w:val="24"/>
        </w:rPr>
        <w:t>（</w:t>
      </w:r>
      <w:r>
        <w:rPr>
          <w:bCs/>
          <w:sz w:val="24"/>
        </w:rPr>
        <w:t>1</w:t>
      </w:r>
      <w:r>
        <w:rPr>
          <w:bCs/>
          <w:sz w:val="24"/>
        </w:rPr>
        <w:t>）</w:t>
      </w:r>
      <w:r>
        <w:rPr>
          <w:rFonts w:hint="eastAsia"/>
          <w:bCs/>
          <w:sz w:val="24"/>
        </w:rPr>
        <w:t>任一类</w:t>
      </w:r>
      <w:r>
        <w:rPr>
          <w:bCs/>
          <w:sz w:val="24"/>
        </w:rPr>
        <w:t>基金份额净值计算出现错误时，基金管理人应当立即予以纠正，通报基金托管人，并采取合理的措施防止损失进一步扩大。</w:t>
      </w:r>
    </w:p>
    <w:p w14:paraId="134C0638" w14:textId="77777777" w:rsidR="00FA30AA" w:rsidRDefault="00FA30AA" w:rsidP="00FA30AA">
      <w:pPr>
        <w:spacing w:line="360" w:lineRule="auto"/>
        <w:ind w:firstLineChars="200" w:firstLine="480"/>
        <w:rPr>
          <w:bCs/>
          <w:sz w:val="24"/>
        </w:rPr>
      </w:pPr>
      <w:r>
        <w:rPr>
          <w:bCs/>
          <w:sz w:val="24"/>
        </w:rPr>
        <w:t>（</w:t>
      </w:r>
      <w:r>
        <w:rPr>
          <w:rFonts w:hint="eastAsia"/>
          <w:bCs/>
          <w:sz w:val="24"/>
        </w:rPr>
        <w:t>2</w:t>
      </w:r>
      <w:r>
        <w:rPr>
          <w:bCs/>
          <w:sz w:val="24"/>
        </w:rPr>
        <w:t>）错误偏差达到</w:t>
      </w:r>
      <w:r>
        <w:rPr>
          <w:rFonts w:hint="eastAsia"/>
          <w:bCs/>
          <w:sz w:val="24"/>
        </w:rPr>
        <w:t>该类</w:t>
      </w:r>
      <w:r>
        <w:rPr>
          <w:bCs/>
          <w:sz w:val="24"/>
        </w:rPr>
        <w:t>基金份额净值的</w:t>
      </w:r>
      <w:r>
        <w:rPr>
          <w:bCs/>
          <w:sz w:val="24"/>
        </w:rPr>
        <w:t>0.25%</w:t>
      </w:r>
      <w:r>
        <w:rPr>
          <w:bCs/>
          <w:sz w:val="24"/>
        </w:rPr>
        <w:t>时，基金管理人应当通报基金托管人并报中国证监会备案；错误偏差达到</w:t>
      </w:r>
      <w:r>
        <w:rPr>
          <w:rFonts w:hint="eastAsia"/>
          <w:bCs/>
          <w:sz w:val="24"/>
        </w:rPr>
        <w:t>该类</w:t>
      </w:r>
      <w:r>
        <w:rPr>
          <w:bCs/>
          <w:sz w:val="24"/>
        </w:rPr>
        <w:t>基金份额净值的</w:t>
      </w:r>
      <w:r>
        <w:rPr>
          <w:bCs/>
          <w:sz w:val="24"/>
        </w:rPr>
        <w:t>0.5%</w:t>
      </w:r>
      <w:r>
        <w:rPr>
          <w:bCs/>
          <w:sz w:val="24"/>
        </w:rPr>
        <w:t>时，基金管理人应当公告，并报中国证监会备案。</w:t>
      </w:r>
    </w:p>
    <w:p w14:paraId="66974FEF" w14:textId="77777777" w:rsidR="00FA30AA" w:rsidRDefault="00FA30AA" w:rsidP="00FA30AA">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r w:rsidRPr="005B075E">
        <w:rPr>
          <w:rFonts w:hint="eastAsia"/>
          <w:bCs/>
          <w:sz w:val="24"/>
        </w:rPr>
        <w:t>如果行业另有通行做法，</w:t>
      </w:r>
      <w:r>
        <w:rPr>
          <w:rFonts w:hint="eastAsia"/>
          <w:bCs/>
          <w:sz w:val="24"/>
        </w:rPr>
        <w:t>基金管理人和基金托管人</w:t>
      </w:r>
      <w:r w:rsidRPr="005B075E">
        <w:rPr>
          <w:rFonts w:hint="eastAsia"/>
          <w:bCs/>
          <w:sz w:val="24"/>
        </w:rPr>
        <w:t>应本着平等和保护基金份额持有人利益的原则进行协商。</w:t>
      </w:r>
    </w:p>
    <w:p w14:paraId="55E26980" w14:textId="77777777" w:rsidR="00FA30AA" w:rsidRDefault="00FA30AA" w:rsidP="00FA30AA">
      <w:pPr>
        <w:spacing w:line="360" w:lineRule="auto"/>
        <w:ind w:firstLineChars="200" w:firstLine="480"/>
        <w:rPr>
          <w:bCs/>
          <w:sz w:val="24"/>
        </w:rPr>
      </w:pPr>
      <w:r>
        <w:rPr>
          <w:rFonts w:hint="eastAsia"/>
          <w:bCs/>
          <w:sz w:val="24"/>
        </w:rPr>
        <w:t>七</w:t>
      </w:r>
      <w:r>
        <w:rPr>
          <w:bCs/>
          <w:sz w:val="24"/>
        </w:rPr>
        <w:t>、暂停估值的情形</w:t>
      </w:r>
    </w:p>
    <w:p w14:paraId="69F63FFE" w14:textId="77777777" w:rsidR="00FA30AA" w:rsidRDefault="00FA30AA" w:rsidP="00FA30AA">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2701F414" w14:textId="77777777" w:rsidR="00FA30AA" w:rsidRDefault="00FA30AA" w:rsidP="00FA30AA">
      <w:pPr>
        <w:spacing w:line="360" w:lineRule="auto"/>
        <w:ind w:firstLineChars="200" w:firstLine="480"/>
        <w:rPr>
          <w:bCs/>
          <w:sz w:val="24"/>
        </w:rPr>
      </w:pPr>
      <w:r>
        <w:rPr>
          <w:bCs/>
          <w:sz w:val="24"/>
        </w:rPr>
        <w:t>2</w:t>
      </w:r>
      <w:r>
        <w:rPr>
          <w:bCs/>
          <w:sz w:val="24"/>
        </w:rPr>
        <w:t>、因不可抗力</w:t>
      </w:r>
      <w:r>
        <w:rPr>
          <w:rFonts w:hint="eastAsia"/>
          <w:bCs/>
          <w:sz w:val="24"/>
        </w:rPr>
        <w:t>或其他情形</w:t>
      </w:r>
      <w:r>
        <w:rPr>
          <w:bCs/>
          <w:sz w:val="24"/>
        </w:rPr>
        <w:t>致使基金管理人、基金托管人无法准确评估基金资产价值时；</w:t>
      </w:r>
    </w:p>
    <w:p w14:paraId="10FD5FF6" w14:textId="77777777" w:rsidR="00FA30AA" w:rsidRPr="00D4064F" w:rsidRDefault="00FA30AA" w:rsidP="00FA30AA">
      <w:pPr>
        <w:spacing w:line="360" w:lineRule="auto"/>
        <w:ind w:firstLineChars="200" w:firstLine="480"/>
        <w:rPr>
          <w:sz w:val="24"/>
        </w:rPr>
      </w:pPr>
      <w:r w:rsidRPr="00D4064F">
        <w:rPr>
          <w:sz w:val="24"/>
        </w:rPr>
        <w:t>3</w:t>
      </w:r>
      <w:r w:rsidRPr="00D4064F">
        <w:rPr>
          <w:rFonts w:hint="eastAsia"/>
          <w:sz w:val="24"/>
        </w:rPr>
        <w:t>、当特定资产占前一估值日基金资产净值</w:t>
      </w:r>
      <w:r w:rsidRPr="00D4064F">
        <w:rPr>
          <w:sz w:val="24"/>
        </w:rPr>
        <w:t>50%</w:t>
      </w:r>
      <w:r w:rsidRPr="00D4064F">
        <w:rPr>
          <w:rFonts w:hint="eastAsia"/>
          <w:sz w:val="24"/>
        </w:rPr>
        <w:t>以上的，经与基金托管人协</w:t>
      </w:r>
      <w:r w:rsidRPr="00D4064F">
        <w:rPr>
          <w:rFonts w:hint="eastAsia"/>
          <w:sz w:val="24"/>
        </w:rPr>
        <w:lastRenderedPageBreak/>
        <w:t>商确认后，基金管理人应当暂停估值；</w:t>
      </w:r>
    </w:p>
    <w:p w14:paraId="635718C9" w14:textId="77777777" w:rsidR="00FA30AA" w:rsidRDefault="00FA30AA" w:rsidP="00FA30AA">
      <w:pPr>
        <w:spacing w:line="360" w:lineRule="auto"/>
        <w:ind w:firstLineChars="200" w:firstLine="480"/>
        <w:rPr>
          <w:bCs/>
          <w:sz w:val="24"/>
        </w:rPr>
      </w:pPr>
      <w:r>
        <w:rPr>
          <w:rFonts w:hint="eastAsia"/>
          <w:bCs/>
          <w:sz w:val="24"/>
        </w:rPr>
        <w:t>4</w:t>
      </w:r>
      <w:r>
        <w:rPr>
          <w:bCs/>
          <w:sz w:val="24"/>
        </w:rPr>
        <w:t>、中国证监会和基金合同认定的其它情形。</w:t>
      </w:r>
    </w:p>
    <w:p w14:paraId="1F5ECE9B" w14:textId="77777777" w:rsidR="00FA30AA" w:rsidRDefault="00FA30AA" w:rsidP="00FA30AA">
      <w:pPr>
        <w:spacing w:line="360" w:lineRule="auto"/>
        <w:ind w:firstLineChars="200" w:firstLine="480"/>
        <w:rPr>
          <w:bCs/>
          <w:sz w:val="24"/>
        </w:rPr>
      </w:pPr>
      <w:r>
        <w:rPr>
          <w:rFonts w:hint="eastAsia"/>
          <w:bCs/>
          <w:sz w:val="24"/>
        </w:rPr>
        <w:t>八</w:t>
      </w:r>
      <w:r>
        <w:rPr>
          <w:bCs/>
          <w:sz w:val="24"/>
        </w:rPr>
        <w:t>、基金净值的确认</w:t>
      </w:r>
    </w:p>
    <w:p w14:paraId="1328E641" w14:textId="77777777" w:rsidR="00FA30AA" w:rsidRDefault="00FA30AA" w:rsidP="00FA30AA">
      <w:pPr>
        <w:spacing w:line="360" w:lineRule="auto"/>
        <w:ind w:firstLineChars="200" w:firstLine="480"/>
        <w:rPr>
          <w:bCs/>
          <w:sz w:val="24"/>
        </w:rPr>
      </w:pPr>
      <w:r>
        <w:rPr>
          <w:bCs/>
          <w:sz w:val="24"/>
        </w:rPr>
        <w:t>用于基金信息披露的基金资产净值和</w:t>
      </w:r>
      <w:r w:rsidRPr="00775F50">
        <w:rPr>
          <w:bCs/>
          <w:sz w:val="24"/>
        </w:rPr>
        <w:t>各类</w:t>
      </w:r>
      <w:r>
        <w:rPr>
          <w:bCs/>
          <w:sz w:val="24"/>
        </w:rPr>
        <w:t>基金份额净值由基金管理人负责计算，基金托管人负责进行复核。基金管理人应于每个</w:t>
      </w:r>
      <w:r>
        <w:rPr>
          <w:rFonts w:hint="eastAsia"/>
          <w:bCs/>
          <w:sz w:val="24"/>
        </w:rPr>
        <w:t>工作</w:t>
      </w:r>
      <w:r>
        <w:rPr>
          <w:bCs/>
          <w:sz w:val="24"/>
        </w:rPr>
        <w:t>日交易结束后计算当日的基金资产净值和</w:t>
      </w:r>
      <w:r>
        <w:rPr>
          <w:rFonts w:hint="eastAsia"/>
          <w:bCs/>
          <w:sz w:val="24"/>
        </w:rPr>
        <w:t>各类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23160C34" w14:textId="77777777" w:rsidR="00FA30AA" w:rsidRPr="005B075E" w:rsidRDefault="00FA30AA" w:rsidP="00FA30AA">
      <w:pPr>
        <w:spacing w:line="360" w:lineRule="auto"/>
        <w:ind w:firstLineChars="200" w:firstLine="480"/>
        <w:rPr>
          <w:bCs/>
          <w:sz w:val="24"/>
        </w:rPr>
      </w:pPr>
      <w:r w:rsidRPr="00D4064F">
        <w:rPr>
          <w:rFonts w:hint="eastAsia"/>
          <w:sz w:val="24"/>
        </w:rPr>
        <w:t>九、</w:t>
      </w:r>
      <w:r w:rsidRPr="005B075E">
        <w:rPr>
          <w:rFonts w:hint="eastAsia"/>
          <w:bCs/>
          <w:sz w:val="24"/>
        </w:rPr>
        <w:t>特殊情况的处理</w:t>
      </w:r>
      <w:r>
        <w:rPr>
          <w:rFonts w:hint="eastAsia"/>
          <w:bCs/>
          <w:sz w:val="24"/>
        </w:rPr>
        <w:t>方法</w:t>
      </w:r>
    </w:p>
    <w:p w14:paraId="1FDEF066" w14:textId="77777777" w:rsidR="00FA30AA" w:rsidRPr="005B075E" w:rsidRDefault="00FA30AA" w:rsidP="00FA30AA">
      <w:pPr>
        <w:spacing w:line="360" w:lineRule="auto"/>
        <w:ind w:firstLineChars="200" w:firstLine="480"/>
        <w:rPr>
          <w:bCs/>
          <w:sz w:val="24"/>
        </w:rPr>
      </w:pPr>
      <w:r w:rsidRPr="005B075E">
        <w:rPr>
          <w:bCs/>
          <w:sz w:val="24"/>
        </w:rPr>
        <w:t>1</w:t>
      </w:r>
      <w:r w:rsidRPr="005B075E">
        <w:rPr>
          <w:rFonts w:hint="eastAsia"/>
          <w:bCs/>
          <w:sz w:val="24"/>
        </w:rPr>
        <w:t>、基金管理人或基金托管人按估值方法的第</w:t>
      </w:r>
      <w:r>
        <w:rPr>
          <w:bCs/>
          <w:sz w:val="24"/>
        </w:rPr>
        <w:t>7</w:t>
      </w:r>
      <w:r w:rsidRPr="005B075E">
        <w:rPr>
          <w:rFonts w:hint="eastAsia"/>
          <w:bCs/>
          <w:sz w:val="24"/>
        </w:rPr>
        <w:t>项进行估值时，所造成的误差不作为基金资产估值错误处理。</w:t>
      </w:r>
    </w:p>
    <w:p w14:paraId="46B933CC" w14:textId="77777777" w:rsidR="00FA30AA" w:rsidRDefault="00FA30AA" w:rsidP="00FA30AA">
      <w:pPr>
        <w:spacing w:line="360" w:lineRule="auto"/>
        <w:ind w:firstLineChars="200" w:firstLine="480"/>
        <w:rPr>
          <w:bCs/>
          <w:sz w:val="24"/>
        </w:rPr>
      </w:pPr>
      <w:r w:rsidRPr="005B075E">
        <w:rPr>
          <w:bCs/>
          <w:sz w:val="24"/>
        </w:rPr>
        <w:t>2</w:t>
      </w:r>
      <w:r w:rsidRPr="005B075E">
        <w:rPr>
          <w:rFonts w:hint="eastAsia"/>
          <w:bCs/>
          <w:sz w:val="24"/>
        </w:rPr>
        <w:t>、由于不可抗力</w:t>
      </w:r>
      <w:r>
        <w:rPr>
          <w:rFonts w:hint="eastAsia"/>
          <w:bCs/>
          <w:sz w:val="24"/>
        </w:rPr>
        <w:t>原因</w:t>
      </w:r>
      <w:r w:rsidRPr="005B075E">
        <w:rPr>
          <w:rFonts w:hint="eastAsia"/>
          <w:bCs/>
          <w:sz w:val="24"/>
        </w:rPr>
        <w:t>，或</w:t>
      </w:r>
      <w:r>
        <w:rPr>
          <w:rFonts w:hint="eastAsia"/>
          <w:bCs/>
          <w:sz w:val="24"/>
        </w:rPr>
        <w:t>由于</w:t>
      </w:r>
      <w:r w:rsidRPr="005B075E">
        <w:rPr>
          <w:rFonts w:hint="eastAsia"/>
          <w:bCs/>
          <w:sz w:val="24"/>
        </w:rPr>
        <w:t>证券</w:t>
      </w:r>
      <w:r>
        <w:rPr>
          <w:rFonts w:hint="eastAsia"/>
          <w:bCs/>
          <w:sz w:val="24"/>
        </w:rPr>
        <w:t>/</w:t>
      </w:r>
      <w:r>
        <w:rPr>
          <w:rFonts w:hint="eastAsia"/>
          <w:bCs/>
          <w:sz w:val="24"/>
        </w:rPr>
        <w:t>期货</w:t>
      </w:r>
      <w:r w:rsidRPr="005B075E">
        <w:rPr>
          <w:rFonts w:hint="eastAsia"/>
          <w:bCs/>
          <w:sz w:val="24"/>
        </w:rPr>
        <w:t>交易所</w:t>
      </w:r>
      <w:r>
        <w:rPr>
          <w:rFonts w:hint="eastAsia"/>
          <w:bCs/>
          <w:sz w:val="24"/>
        </w:rPr>
        <w:t>及</w:t>
      </w:r>
      <w:r w:rsidRPr="005B075E">
        <w:rPr>
          <w:rFonts w:hint="eastAsia"/>
          <w:bCs/>
          <w:sz w:val="24"/>
        </w:rPr>
        <w:t>登记结算</w:t>
      </w:r>
      <w:r>
        <w:rPr>
          <w:rFonts w:hint="eastAsia"/>
          <w:bCs/>
          <w:sz w:val="24"/>
        </w:rPr>
        <w:t>公司等第三方机构</w:t>
      </w:r>
      <w:r w:rsidRPr="005B075E">
        <w:rPr>
          <w:rFonts w:hint="eastAsia"/>
          <w:bCs/>
          <w:sz w:val="24"/>
        </w:rPr>
        <w:t>发送的数据错误等</w:t>
      </w:r>
      <w:r>
        <w:rPr>
          <w:rFonts w:hint="eastAsia"/>
          <w:bCs/>
          <w:sz w:val="24"/>
        </w:rPr>
        <w:t>原因</w:t>
      </w:r>
      <w:r w:rsidRPr="005B075E">
        <w:rPr>
          <w:rFonts w:hint="eastAsia"/>
          <w:bCs/>
          <w:sz w:val="24"/>
        </w:rPr>
        <w:t>，基金管理人和基金托管人虽然已经采取必要、适当、合理的措施进行检查，但未能发现错误的，由此造成的基金资产估值错误，基金管理人和基金托管人免除赔偿责任</w:t>
      </w:r>
      <w:r>
        <w:rPr>
          <w:rFonts w:hint="eastAsia"/>
          <w:bCs/>
          <w:sz w:val="24"/>
        </w:rPr>
        <w:t>，</w:t>
      </w:r>
      <w:r w:rsidRPr="005B075E">
        <w:rPr>
          <w:rFonts w:hint="eastAsia"/>
          <w:bCs/>
          <w:sz w:val="24"/>
        </w:rPr>
        <w:t>但基金管理人、基金托管人应当积极采取必要的措施消除或减轻由此造成的影响。</w:t>
      </w:r>
    </w:p>
    <w:p w14:paraId="4A050288" w14:textId="77777777" w:rsidR="00FA30AA" w:rsidRPr="00D4064F" w:rsidRDefault="00FA30AA" w:rsidP="00FA30AA">
      <w:pPr>
        <w:spacing w:line="360" w:lineRule="auto"/>
        <w:ind w:firstLineChars="200" w:firstLine="480"/>
        <w:rPr>
          <w:sz w:val="24"/>
        </w:rPr>
      </w:pPr>
      <w:r w:rsidRPr="00A801A4">
        <w:rPr>
          <w:rFonts w:hint="eastAsia"/>
          <w:bCs/>
          <w:sz w:val="24"/>
        </w:rPr>
        <w:t>十、</w:t>
      </w:r>
      <w:r w:rsidRPr="00D4064F">
        <w:rPr>
          <w:rFonts w:hint="eastAsia"/>
          <w:sz w:val="24"/>
        </w:rPr>
        <w:t>实施侧袋机制期间的基金资产估值</w:t>
      </w:r>
    </w:p>
    <w:p w14:paraId="42A9C733" w14:textId="3D3F0B0D" w:rsidR="0061562C" w:rsidRPr="00853826" w:rsidRDefault="00FA30AA" w:rsidP="00FA30AA">
      <w:pPr>
        <w:spacing w:line="360" w:lineRule="auto"/>
        <w:ind w:firstLineChars="200" w:firstLine="480"/>
        <w:jc w:val="left"/>
        <w:rPr>
          <w:rFonts w:asciiTheme="minorEastAsia" w:eastAsiaTheme="minorEastAsia" w:hAnsiTheme="minorEastAsia"/>
          <w:sz w:val="24"/>
        </w:rPr>
      </w:pPr>
      <w:r w:rsidRPr="00D4064F">
        <w:rPr>
          <w:rFonts w:hint="eastAsia"/>
          <w:sz w:val="24"/>
        </w:rPr>
        <w:t>本基金实施侧袋机制的，应根据本部分的约定对主袋账户资产进行估值并披露主袋账户的基金净值</w:t>
      </w:r>
      <w:r w:rsidRPr="00A801A4">
        <w:rPr>
          <w:rFonts w:hint="eastAsia"/>
          <w:bCs/>
          <w:sz w:val="24"/>
        </w:rPr>
        <w:t>信息</w:t>
      </w:r>
      <w:r w:rsidRPr="00D4064F">
        <w:rPr>
          <w:rFonts w:hint="eastAsia"/>
          <w:sz w:val="24"/>
        </w:rPr>
        <w:t>，暂停披露侧袋账户份额净值。</w:t>
      </w:r>
      <w:r w:rsidR="0061562C" w:rsidRPr="00853826">
        <w:rPr>
          <w:rFonts w:asciiTheme="minorEastAsia" w:eastAsiaTheme="minorEastAsia" w:hAnsiTheme="minorEastAsia"/>
          <w:sz w:val="24"/>
        </w:rPr>
        <w:br w:type="page"/>
      </w:r>
    </w:p>
    <w:p w14:paraId="064BCE77" w14:textId="77777777" w:rsidR="0061562C" w:rsidRPr="00853826" w:rsidRDefault="0061562C" w:rsidP="0061562C">
      <w:pPr>
        <w:keepNext/>
        <w:keepLines/>
        <w:spacing w:line="360" w:lineRule="auto"/>
        <w:jc w:val="center"/>
        <w:outlineLvl w:val="0"/>
        <w:rPr>
          <w:rFonts w:ascii="Times New Roman" w:hAnsi="Times New Roman"/>
          <w:b/>
          <w:kern w:val="0"/>
          <w:sz w:val="30"/>
          <w:szCs w:val="20"/>
        </w:rPr>
      </w:pPr>
      <w:bookmarkStart w:id="181" w:name="_Toc19558"/>
      <w:bookmarkStart w:id="182" w:name="_Toc15525"/>
      <w:bookmarkStart w:id="183" w:name="_Toc3656"/>
      <w:bookmarkStart w:id="184" w:name="_Toc25883"/>
      <w:bookmarkStart w:id="185" w:name="_Toc178"/>
      <w:bookmarkStart w:id="186" w:name="_Toc12761"/>
      <w:bookmarkStart w:id="187" w:name="_Toc20052"/>
      <w:bookmarkStart w:id="188" w:name="_Toc1617"/>
      <w:bookmarkStart w:id="189" w:name="_Toc21829"/>
      <w:bookmarkStart w:id="190" w:name="_Toc483302056"/>
      <w:bookmarkStart w:id="191" w:name="_Toc67323581"/>
      <w:bookmarkStart w:id="192" w:name="_Toc500343521"/>
      <w:r w:rsidRPr="00853826">
        <w:rPr>
          <w:rFonts w:ascii="Times New Roman" w:hAnsi="Times New Roman"/>
          <w:b/>
          <w:kern w:val="0"/>
          <w:sz w:val="30"/>
          <w:szCs w:val="20"/>
        </w:rPr>
        <w:lastRenderedPageBreak/>
        <w:t>第十</w:t>
      </w:r>
      <w:r w:rsidRPr="00853826">
        <w:rPr>
          <w:rFonts w:ascii="Times New Roman" w:hAnsi="Times New Roman" w:hint="eastAsia"/>
          <w:b/>
          <w:kern w:val="0"/>
          <w:sz w:val="30"/>
          <w:szCs w:val="20"/>
        </w:rPr>
        <w:t>二</w:t>
      </w:r>
      <w:r w:rsidRPr="00853826">
        <w:rPr>
          <w:rFonts w:ascii="Times New Roman" w:hAnsi="Times New Roman"/>
          <w:b/>
          <w:kern w:val="0"/>
          <w:sz w:val="30"/>
          <w:szCs w:val="20"/>
        </w:rPr>
        <w:t>部分</w:t>
      </w:r>
      <w:r w:rsidRPr="00853826">
        <w:rPr>
          <w:rFonts w:ascii="Times New Roman" w:hAnsi="Times New Roman"/>
          <w:b/>
          <w:kern w:val="0"/>
          <w:sz w:val="30"/>
          <w:szCs w:val="20"/>
        </w:rPr>
        <w:t xml:space="preserve">  </w:t>
      </w:r>
      <w:r w:rsidRPr="00853826">
        <w:rPr>
          <w:rFonts w:ascii="Times New Roman" w:hAnsi="Times New Roman"/>
          <w:b/>
          <w:kern w:val="0"/>
          <w:sz w:val="30"/>
          <w:szCs w:val="20"/>
        </w:rPr>
        <w:t>基金的收益与分配</w:t>
      </w:r>
      <w:bookmarkEnd w:id="181"/>
      <w:bookmarkEnd w:id="182"/>
      <w:bookmarkEnd w:id="183"/>
      <w:bookmarkEnd w:id="184"/>
      <w:bookmarkEnd w:id="185"/>
      <w:bookmarkEnd w:id="186"/>
      <w:bookmarkEnd w:id="187"/>
      <w:bookmarkEnd w:id="188"/>
      <w:bookmarkEnd w:id="189"/>
      <w:bookmarkEnd w:id="190"/>
      <w:bookmarkEnd w:id="191"/>
      <w:bookmarkEnd w:id="192"/>
    </w:p>
    <w:p w14:paraId="253C6407" w14:textId="77777777" w:rsidR="0061562C" w:rsidRPr="00853826" w:rsidRDefault="0061562C" w:rsidP="0061562C">
      <w:pPr>
        <w:spacing w:line="360" w:lineRule="auto"/>
        <w:ind w:firstLineChars="200" w:firstLine="480"/>
        <w:jc w:val="left"/>
        <w:rPr>
          <w:rFonts w:asciiTheme="minorEastAsia" w:eastAsiaTheme="minorEastAsia" w:hAnsiTheme="minorEastAsia"/>
          <w:sz w:val="24"/>
        </w:rPr>
      </w:pPr>
    </w:p>
    <w:p w14:paraId="20FF7E47" w14:textId="77777777" w:rsidR="00FA30AA" w:rsidRDefault="00FA30AA" w:rsidP="00FA30AA">
      <w:pPr>
        <w:spacing w:line="360" w:lineRule="auto"/>
        <w:ind w:firstLineChars="225" w:firstLine="540"/>
        <w:rPr>
          <w:bCs/>
          <w:sz w:val="24"/>
        </w:rPr>
      </w:pPr>
      <w:r>
        <w:rPr>
          <w:bCs/>
          <w:sz w:val="24"/>
        </w:rPr>
        <w:t>一、基金利润的构成</w:t>
      </w:r>
    </w:p>
    <w:p w14:paraId="049C3327" w14:textId="77777777" w:rsidR="00FA30AA" w:rsidRDefault="00FA30AA" w:rsidP="00FA30AA">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77630BF9" w14:textId="77777777" w:rsidR="00FA30AA" w:rsidRDefault="00FA30AA" w:rsidP="00FA30AA">
      <w:pPr>
        <w:spacing w:line="360" w:lineRule="auto"/>
        <w:ind w:firstLineChars="225" w:firstLine="540"/>
        <w:rPr>
          <w:bCs/>
          <w:sz w:val="24"/>
        </w:rPr>
      </w:pPr>
      <w:r>
        <w:rPr>
          <w:bCs/>
          <w:sz w:val="24"/>
        </w:rPr>
        <w:t>二、基金可供分配利润</w:t>
      </w:r>
    </w:p>
    <w:p w14:paraId="2DCF4120" w14:textId="77777777" w:rsidR="00FA30AA" w:rsidRDefault="00FA30AA" w:rsidP="00FA30AA">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0302313C" w14:textId="77777777" w:rsidR="00FA30AA" w:rsidRDefault="00FA30AA" w:rsidP="00FA30AA">
      <w:pPr>
        <w:spacing w:line="360" w:lineRule="auto"/>
        <w:ind w:firstLineChars="225" w:firstLine="540"/>
        <w:rPr>
          <w:bCs/>
          <w:sz w:val="24"/>
        </w:rPr>
      </w:pPr>
      <w:r>
        <w:rPr>
          <w:bCs/>
          <w:sz w:val="24"/>
        </w:rPr>
        <w:t>三、基金收益分配原则</w:t>
      </w:r>
    </w:p>
    <w:p w14:paraId="06277EA7" w14:textId="77777777" w:rsidR="00FA30AA" w:rsidRDefault="00FA30AA" w:rsidP="00FA30AA">
      <w:pPr>
        <w:spacing w:line="360" w:lineRule="auto"/>
        <w:ind w:firstLineChars="225" w:firstLine="540"/>
        <w:rPr>
          <w:bCs/>
          <w:sz w:val="24"/>
        </w:rPr>
      </w:pPr>
      <w:r>
        <w:rPr>
          <w:bCs/>
          <w:sz w:val="24"/>
        </w:rPr>
        <w:t>1</w:t>
      </w:r>
      <w:r>
        <w:rPr>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34327475" w14:textId="77777777" w:rsidR="00FA30AA" w:rsidRDefault="00FA30AA" w:rsidP="00FA30AA">
      <w:pPr>
        <w:spacing w:line="360" w:lineRule="auto"/>
        <w:ind w:firstLineChars="225" w:firstLine="540"/>
        <w:rPr>
          <w:bCs/>
          <w:sz w:val="24"/>
        </w:rPr>
      </w:pPr>
      <w:r>
        <w:rPr>
          <w:bCs/>
          <w:sz w:val="24"/>
        </w:rPr>
        <w:t>2</w:t>
      </w:r>
      <w:r>
        <w:rPr>
          <w:bCs/>
          <w:sz w:val="24"/>
        </w:rPr>
        <w:t>、基金收益分配后</w:t>
      </w:r>
      <w:r w:rsidRPr="00775F50">
        <w:rPr>
          <w:bCs/>
          <w:sz w:val="24"/>
        </w:rPr>
        <w:t>各类</w:t>
      </w:r>
      <w:r>
        <w:rPr>
          <w:bCs/>
          <w:sz w:val="24"/>
        </w:rPr>
        <w:t>基金份额净值不能低于面值</w:t>
      </w:r>
      <w:r>
        <w:rPr>
          <w:rFonts w:hint="eastAsia"/>
          <w:bCs/>
          <w:sz w:val="24"/>
        </w:rPr>
        <w:t>，</w:t>
      </w:r>
      <w:r>
        <w:rPr>
          <w:bCs/>
          <w:sz w:val="24"/>
        </w:rPr>
        <w:t>即基金收益分配基准日的</w:t>
      </w:r>
      <w:r w:rsidRPr="00775F50">
        <w:rPr>
          <w:bCs/>
          <w:sz w:val="24"/>
        </w:rPr>
        <w:t>任一类</w:t>
      </w:r>
      <w:r>
        <w:rPr>
          <w:bCs/>
          <w:sz w:val="24"/>
        </w:rPr>
        <w:t>基金份额净值减去每单位</w:t>
      </w:r>
      <w:r w:rsidRPr="00775F50">
        <w:rPr>
          <w:bCs/>
          <w:sz w:val="24"/>
        </w:rPr>
        <w:t>该类</w:t>
      </w:r>
      <w:r>
        <w:rPr>
          <w:bCs/>
          <w:sz w:val="24"/>
        </w:rPr>
        <w:t>基金份额收益分配金额后不能低于面值</w:t>
      </w:r>
      <w:r>
        <w:rPr>
          <w:rFonts w:hint="eastAsia"/>
          <w:bCs/>
          <w:sz w:val="24"/>
        </w:rPr>
        <w:t>；</w:t>
      </w:r>
    </w:p>
    <w:p w14:paraId="0EAA8849" w14:textId="77777777" w:rsidR="00FA30AA" w:rsidRDefault="00FA30AA" w:rsidP="00FA30AA">
      <w:pPr>
        <w:spacing w:line="360" w:lineRule="auto"/>
        <w:ind w:firstLineChars="225" w:firstLine="540"/>
        <w:rPr>
          <w:bCs/>
          <w:sz w:val="24"/>
        </w:rPr>
      </w:pPr>
      <w:r>
        <w:rPr>
          <w:bCs/>
          <w:sz w:val="24"/>
        </w:rPr>
        <w:t>3</w:t>
      </w:r>
      <w:r>
        <w:rPr>
          <w:bCs/>
          <w:sz w:val="24"/>
        </w:rPr>
        <w:t>、同一类别每一基金份额享有同等分配权；</w:t>
      </w:r>
    </w:p>
    <w:p w14:paraId="3F3B104E" w14:textId="77777777" w:rsidR="00FA30AA" w:rsidRDefault="00FA30AA" w:rsidP="00FA30AA">
      <w:pPr>
        <w:spacing w:line="360" w:lineRule="auto"/>
        <w:ind w:firstLineChars="225" w:firstLine="540"/>
        <w:rPr>
          <w:bCs/>
          <w:sz w:val="24"/>
        </w:rPr>
      </w:pPr>
      <w:r>
        <w:rPr>
          <w:rFonts w:hint="eastAsia"/>
          <w:bCs/>
          <w:sz w:val="24"/>
        </w:rPr>
        <w:t>4</w:t>
      </w:r>
      <w:r>
        <w:rPr>
          <w:bCs/>
          <w:sz w:val="24"/>
        </w:rPr>
        <w:t>、法律法规或监管机关另有规定的，从其规定。</w:t>
      </w:r>
    </w:p>
    <w:p w14:paraId="57ED4FDF" w14:textId="77777777" w:rsidR="00FA30AA" w:rsidRDefault="00FA30AA" w:rsidP="00FA30AA">
      <w:pPr>
        <w:spacing w:line="360" w:lineRule="auto"/>
        <w:ind w:firstLineChars="225" w:firstLine="540"/>
        <w:rPr>
          <w:bCs/>
          <w:sz w:val="24"/>
        </w:rPr>
      </w:pPr>
      <w:r w:rsidRPr="00351969">
        <w:rPr>
          <w:rFonts w:hint="eastAsia"/>
          <w:bCs/>
          <w:sz w:val="24"/>
        </w:rPr>
        <w:t>在不违反法律法规且对基金份额持有人利益无实质性不利影响的前提下，基金管理人</w:t>
      </w:r>
      <w:r w:rsidRPr="0055187D">
        <w:rPr>
          <w:rFonts w:hint="eastAsia"/>
          <w:bCs/>
          <w:sz w:val="24"/>
        </w:rPr>
        <w:t>履行适当程序后</w:t>
      </w:r>
      <w:r w:rsidRPr="00351969">
        <w:rPr>
          <w:rFonts w:hint="eastAsia"/>
          <w:bCs/>
          <w:sz w:val="24"/>
        </w:rPr>
        <w:t>可对基金收益分配</w:t>
      </w:r>
      <w:r>
        <w:rPr>
          <w:rFonts w:hint="eastAsia"/>
          <w:bCs/>
          <w:sz w:val="24"/>
        </w:rPr>
        <w:t>原则</w:t>
      </w:r>
      <w:r w:rsidRPr="00351969">
        <w:rPr>
          <w:rFonts w:hint="eastAsia"/>
          <w:bCs/>
          <w:sz w:val="24"/>
        </w:rPr>
        <w:t>进行调整，</w:t>
      </w:r>
      <w:r w:rsidRPr="00A97172">
        <w:rPr>
          <w:rFonts w:hint="eastAsia"/>
          <w:bCs/>
          <w:sz w:val="24"/>
        </w:rPr>
        <w:t>无需召开基金份额持有人大会</w:t>
      </w:r>
      <w:r>
        <w:rPr>
          <w:rFonts w:hint="eastAsia"/>
          <w:bCs/>
          <w:sz w:val="24"/>
        </w:rPr>
        <w:t>。</w:t>
      </w:r>
    </w:p>
    <w:p w14:paraId="461E03C4" w14:textId="77777777" w:rsidR="00FA30AA" w:rsidRDefault="00FA30AA" w:rsidP="00FA30AA">
      <w:pPr>
        <w:spacing w:line="360" w:lineRule="auto"/>
        <w:ind w:firstLineChars="225" w:firstLine="540"/>
        <w:rPr>
          <w:bCs/>
          <w:sz w:val="24"/>
        </w:rPr>
      </w:pPr>
      <w:r>
        <w:rPr>
          <w:bCs/>
          <w:sz w:val="24"/>
        </w:rPr>
        <w:t>四、收益分配方案</w:t>
      </w:r>
    </w:p>
    <w:p w14:paraId="0883434F" w14:textId="77777777" w:rsidR="00FA30AA" w:rsidRDefault="00FA30AA" w:rsidP="00FA30AA">
      <w:pPr>
        <w:spacing w:line="360" w:lineRule="auto"/>
        <w:ind w:firstLineChars="225" w:firstLine="540"/>
        <w:rPr>
          <w:bCs/>
          <w:sz w:val="24"/>
        </w:rPr>
      </w:pPr>
      <w:r>
        <w:rPr>
          <w:bCs/>
          <w:sz w:val="24"/>
        </w:rPr>
        <w:t>基金收益分配方案中应载明截</w:t>
      </w:r>
      <w:r>
        <w:rPr>
          <w:rFonts w:hint="eastAsia"/>
          <w:bCs/>
          <w:sz w:val="24"/>
        </w:rPr>
        <w:t>至</w:t>
      </w:r>
      <w:r>
        <w:rPr>
          <w:bCs/>
          <w:sz w:val="24"/>
        </w:rPr>
        <w:t>收益分配基准日的可供分配利润、基金收益分配对象、分配时间、分配数额及比例、分配方式等内容。</w:t>
      </w:r>
    </w:p>
    <w:p w14:paraId="2EB9DDA8" w14:textId="77777777" w:rsidR="00FA30AA" w:rsidRDefault="00FA30AA" w:rsidP="00FA30AA">
      <w:pPr>
        <w:spacing w:line="360" w:lineRule="auto"/>
        <w:ind w:firstLineChars="225" w:firstLine="540"/>
        <w:rPr>
          <w:bCs/>
          <w:sz w:val="24"/>
        </w:rPr>
      </w:pPr>
      <w:r>
        <w:rPr>
          <w:bCs/>
          <w:sz w:val="24"/>
        </w:rPr>
        <w:t>五、收益分配方案的确定、公告与实施</w:t>
      </w:r>
    </w:p>
    <w:p w14:paraId="2B793319" w14:textId="77777777" w:rsidR="00FA30AA" w:rsidRDefault="00FA30AA" w:rsidP="00FA30AA">
      <w:pPr>
        <w:spacing w:line="360" w:lineRule="auto"/>
        <w:ind w:firstLineChars="225" w:firstLine="540"/>
        <w:rPr>
          <w:bCs/>
          <w:sz w:val="24"/>
        </w:rPr>
      </w:pPr>
      <w:r>
        <w:rPr>
          <w:bCs/>
          <w:sz w:val="24"/>
        </w:rPr>
        <w:t>本基金收益分配方案由基金管理人拟定，并由基金托管人复核，依照</w:t>
      </w:r>
      <w:r>
        <w:rPr>
          <w:rFonts w:hint="eastAsia"/>
          <w:bCs/>
          <w:sz w:val="24"/>
        </w:rPr>
        <w:t>《信息披露办法》的有关规定</w:t>
      </w:r>
      <w:r>
        <w:rPr>
          <w:bCs/>
          <w:sz w:val="24"/>
        </w:rPr>
        <w:t>在规定</w:t>
      </w:r>
      <w:r>
        <w:rPr>
          <w:rFonts w:hint="eastAsia"/>
          <w:bCs/>
          <w:sz w:val="24"/>
        </w:rPr>
        <w:t>媒介</w:t>
      </w:r>
      <w:r>
        <w:rPr>
          <w:bCs/>
          <w:sz w:val="24"/>
        </w:rPr>
        <w:t>公告。</w:t>
      </w:r>
    </w:p>
    <w:p w14:paraId="63AA2158" w14:textId="77777777" w:rsidR="00FA30AA" w:rsidRDefault="00FA30AA" w:rsidP="00FA30AA">
      <w:pPr>
        <w:spacing w:line="360" w:lineRule="auto"/>
        <w:ind w:firstLineChars="225" w:firstLine="540"/>
        <w:rPr>
          <w:bCs/>
          <w:sz w:val="24"/>
        </w:rPr>
      </w:pPr>
      <w:r>
        <w:rPr>
          <w:bCs/>
          <w:sz w:val="24"/>
        </w:rPr>
        <w:t>六、基金收益分配中发生的费用</w:t>
      </w:r>
    </w:p>
    <w:p w14:paraId="10CE0FF4" w14:textId="77777777" w:rsidR="00FA30AA" w:rsidRDefault="00FA30AA" w:rsidP="00FA30AA">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w:t>
      </w:r>
      <w:r>
        <w:rPr>
          <w:bCs/>
          <w:sz w:val="24"/>
        </w:rPr>
        <w:lastRenderedPageBreak/>
        <w:t>登记机构可将基金份额持有人的现金红利自动转为相应类别的基金份额。红利再投资的计算方法，依照《业务规则》执行。</w:t>
      </w:r>
    </w:p>
    <w:p w14:paraId="4C46B518" w14:textId="77777777" w:rsidR="00FA30AA" w:rsidRPr="00D4064F" w:rsidRDefault="00FA30AA" w:rsidP="00FA30AA">
      <w:pPr>
        <w:spacing w:line="360" w:lineRule="auto"/>
        <w:ind w:firstLineChars="225" w:firstLine="540"/>
        <w:rPr>
          <w:sz w:val="24"/>
        </w:rPr>
      </w:pPr>
      <w:r w:rsidRPr="00D4064F">
        <w:rPr>
          <w:rFonts w:hint="eastAsia"/>
          <w:sz w:val="24"/>
        </w:rPr>
        <w:t>七、实施侧袋机制期间的收益分配</w:t>
      </w:r>
    </w:p>
    <w:p w14:paraId="4866B545" w14:textId="07F94A04" w:rsidR="00A661D3" w:rsidRPr="00853826" w:rsidRDefault="00FA30AA" w:rsidP="00FA30AA">
      <w:pPr>
        <w:spacing w:line="360" w:lineRule="auto"/>
        <w:ind w:firstLineChars="200" w:firstLine="480"/>
        <w:jc w:val="left"/>
        <w:rPr>
          <w:rFonts w:ascii="宋体" w:hAnsi="宋体"/>
          <w:bCs/>
          <w:sz w:val="24"/>
        </w:rPr>
      </w:pPr>
      <w:r w:rsidRPr="00D4064F">
        <w:rPr>
          <w:rFonts w:hint="eastAsia"/>
          <w:sz w:val="24"/>
        </w:rPr>
        <w:t>本基金实施侧袋机制的，侧袋账户不进行收益分配，详见</w:t>
      </w:r>
      <w:r w:rsidR="00D726B1">
        <w:rPr>
          <w:rFonts w:hint="eastAsia"/>
          <w:sz w:val="24"/>
        </w:rPr>
        <w:t>本</w:t>
      </w:r>
      <w:r w:rsidRPr="00D4064F">
        <w:rPr>
          <w:rFonts w:hint="eastAsia"/>
          <w:sz w:val="24"/>
        </w:rPr>
        <w:t>招募说明书</w:t>
      </w:r>
      <w:r w:rsidR="00665028" w:rsidRPr="00665028">
        <w:rPr>
          <w:rFonts w:hint="eastAsia"/>
          <w:sz w:val="24"/>
        </w:rPr>
        <w:t>“侧袋机制”部分</w:t>
      </w:r>
      <w:r w:rsidRPr="00D4064F">
        <w:rPr>
          <w:rFonts w:hint="eastAsia"/>
          <w:sz w:val="24"/>
        </w:rPr>
        <w:t>的规定。</w:t>
      </w:r>
    </w:p>
    <w:p w14:paraId="2744E94A" w14:textId="77777777" w:rsidR="0061562C" w:rsidRPr="00853826" w:rsidRDefault="0061562C" w:rsidP="00E004F8">
      <w:pPr>
        <w:spacing w:line="360" w:lineRule="auto"/>
        <w:ind w:firstLineChars="200" w:firstLine="480"/>
        <w:jc w:val="left"/>
        <w:rPr>
          <w:rFonts w:asciiTheme="minorEastAsia" w:eastAsiaTheme="minorEastAsia" w:hAnsiTheme="minorEastAsia"/>
          <w:sz w:val="24"/>
        </w:rPr>
      </w:pPr>
      <w:r w:rsidRPr="00853826">
        <w:rPr>
          <w:rFonts w:asciiTheme="minorEastAsia" w:eastAsiaTheme="minorEastAsia" w:hAnsiTheme="minorEastAsia"/>
          <w:sz w:val="24"/>
        </w:rPr>
        <w:br w:type="page"/>
      </w:r>
    </w:p>
    <w:p w14:paraId="19B691D4" w14:textId="77777777" w:rsidR="0061562C" w:rsidRPr="00853826" w:rsidRDefault="0061562C" w:rsidP="0061562C">
      <w:pPr>
        <w:keepNext/>
        <w:keepLines/>
        <w:spacing w:line="360" w:lineRule="auto"/>
        <w:jc w:val="center"/>
        <w:outlineLvl w:val="0"/>
        <w:rPr>
          <w:rFonts w:ascii="Times New Roman" w:hAnsi="Times New Roman"/>
          <w:b/>
          <w:kern w:val="0"/>
          <w:sz w:val="30"/>
          <w:szCs w:val="20"/>
        </w:rPr>
      </w:pPr>
      <w:bookmarkStart w:id="193" w:name="_Toc32041"/>
      <w:bookmarkStart w:id="194" w:name="_Toc3365"/>
      <w:bookmarkStart w:id="195" w:name="_Toc15779"/>
      <w:bookmarkStart w:id="196" w:name="_Toc12105"/>
      <w:bookmarkStart w:id="197" w:name="_Toc19752"/>
      <w:bookmarkStart w:id="198" w:name="_Toc13987"/>
      <w:bookmarkStart w:id="199" w:name="_Toc19706"/>
      <w:bookmarkStart w:id="200" w:name="_Toc24601"/>
      <w:bookmarkStart w:id="201" w:name="_Toc32227"/>
      <w:bookmarkStart w:id="202" w:name="_Toc483302057"/>
      <w:bookmarkStart w:id="203" w:name="_Toc67323582"/>
      <w:bookmarkStart w:id="204" w:name="_Toc500343522"/>
      <w:r w:rsidRPr="00853826">
        <w:rPr>
          <w:rFonts w:ascii="Times New Roman" w:hAnsi="Times New Roman"/>
          <w:b/>
          <w:kern w:val="0"/>
          <w:sz w:val="30"/>
          <w:szCs w:val="20"/>
        </w:rPr>
        <w:lastRenderedPageBreak/>
        <w:t>第十</w:t>
      </w:r>
      <w:r w:rsidRPr="00853826">
        <w:rPr>
          <w:rFonts w:ascii="Times New Roman" w:hAnsi="Times New Roman" w:hint="eastAsia"/>
          <w:b/>
          <w:kern w:val="0"/>
          <w:sz w:val="30"/>
          <w:szCs w:val="20"/>
        </w:rPr>
        <w:t>三</w:t>
      </w:r>
      <w:r w:rsidRPr="00853826">
        <w:rPr>
          <w:rFonts w:ascii="Times New Roman" w:hAnsi="Times New Roman"/>
          <w:b/>
          <w:kern w:val="0"/>
          <w:sz w:val="30"/>
          <w:szCs w:val="20"/>
        </w:rPr>
        <w:t>部分</w:t>
      </w:r>
      <w:r w:rsidRPr="00853826">
        <w:rPr>
          <w:rFonts w:ascii="Times New Roman" w:hAnsi="Times New Roman"/>
          <w:b/>
          <w:kern w:val="0"/>
          <w:sz w:val="30"/>
          <w:szCs w:val="20"/>
        </w:rPr>
        <w:t xml:space="preserve">  </w:t>
      </w:r>
      <w:r w:rsidRPr="00853826">
        <w:rPr>
          <w:rFonts w:ascii="Times New Roman" w:hAnsi="Times New Roman"/>
          <w:b/>
          <w:kern w:val="0"/>
          <w:sz w:val="30"/>
          <w:szCs w:val="20"/>
        </w:rPr>
        <w:t>基金费用与税收</w:t>
      </w:r>
      <w:bookmarkEnd w:id="193"/>
      <w:bookmarkEnd w:id="194"/>
      <w:bookmarkEnd w:id="195"/>
      <w:bookmarkEnd w:id="196"/>
      <w:bookmarkEnd w:id="197"/>
      <w:bookmarkEnd w:id="198"/>
      <w:bookmarkEnd w:id="199"/>
      <w:bookmarkEnd w:id="200"/>
      <w:bookmarkEnd w:id="201"/>
      <w:bookmarkEnd w:id="202"/>
      <w:bookmarkEnd w:id="203"/>
      <w:bookmarkEnd w:id="204"/>
    </w:p>
    <w:p w14:paraId="0C05329B" w14:textId="77777777" w:rsidR="0061562C" w:rsidRPr="00853826" w:rsidRDefault="0061562C" w:rsidP="0061562C">
      <w:pPr>
        <w:spacing w:line="360" w:lineRule="auto"/>
        <w:ind w:firstLineChars="200" w:firstLine="480"/>
        <w:jc w:val="left"/>
        <w:rPr>
          <w:rFonts w:asciiTheme="minorEastAsia" w:eastAsiaTheme="minorEastAsia" w:hAnsiTheme="minorEastAsia"/>
          <w:sz w:val="24"/>
        </w:rPr>
      </w:pPr>
    </w:p>
    <w:p w14:paraId="09D4369A" w14:textId="77777777" w:rsidR="00FA30AA" w:rsidRDefault="00FA30AA" w:rsidP="00FA30AA">
      <w:pPr>
        <w:spacing w:line="360" w:lineRule="auto"/>
        <w:ind w:firstLineChars="200" w:firstLine="480"/>
        <w:rPr>
          <w:bCs/>
          <w:sz w:val="24"/>
        </w:rPr>
      </w:pPr>
      <w:r>
        <w:rPr>
          <w:bCs/>
          <w:sz w:val="24"/>
        </w:rPr>
        <w:t>一、基金费用的种类</w:t>
      </w:r>
    </w:p>
    <w:p w14:paraId="2D3F6BCB" w14:textId="77777777" w:rsidR="00FA30AA" w:rsidRDefault="00FA30AA" w:rsidP="00FA30AA">
      <w:pPr>
        <w:spacing w:line="360" w:lineRule="auto"/>
        <w:ind w:firstLineChars="200" w:firstLine="480"/>
        <w:rPr>
          <w:bCs/>
          <w:sz w:val="24"/>
        </w:rPr>
      </w:pPr>
      <w:r>
        <w:rPr>
          <w:bCs/>
          <w:sz w:val="24"/>
        </w:rPr>
        <w:t>1</w:t>
      </w:r>
      <w:r>
        <w:rPr>
          <w:bCs/>
          <w:sz w:val="24"/>
        </w:rPr>
        <w:t>、基金管理人的管理费；</w:t>
      </w:r>
    </w:p>
    <w:p w14:paraId="751706E9" w14:textId="77777777" w:rsidR="00FA30AA" w:rsidRDefault="00FA30AA" w:rsidP="00FA30AA">
      <w:pPr>
        <w:spacing w:line="360" w:lineRule="auto"/>
        <w:ind w:firstLineChars="200" w:firstLine="480"/>
        <w:rPr>
          <w:bCs/>
          <w:sz w:val="24"/>
        </w:rPr>
      </w:pPr>
      <w:r>
        <w:rPr>
          <w:bCs/>
          <w:sz w:val="24"/>
        </w:rPr>
        <w:t>2</w:t>
      </w:r>
      <w:r>
        <w:rPr>
          <w:bCs/>
          <w:sz w:val="24"/>
        </w:rPr>
        <w:t>、基金托管人的托管费；</w:t>
      </w:r>
    </w:p>
    <w:p w14:paraId="0F711361" w14:textId="77777777" w:rsidR="00FA30AA" w:rsidRDefault="00FA30AA" w:rsidP="00FA30AA">
      <w:pPr>
        <w:spacing w:line="360" w:lineRule="auto"/>
        <w:ind w:firstLineChars="200" w:firstLine="480"/>
        <w:rPr>
          <w:bCs/>
          <w:sz w:val="24"/>
        </w:rPr>
      </w:pPr>
      <w:r>
        <w:rPr>
          <w:rFonts w:hint="eastAsia"/>
          <w:bCs/>
          <w:sz w:val="24"/>
        </w:rPr>
        <w:t>3</w:t>
      </w:r>
      <w:r>
        <w:rPr>
          <w:rFonts w:hint="eastAsia"/>
          <w:bCs/>
          <w:sz w:val="24"/>
        </w:rPr>
        <w:t>、</w:t>
      </w:r>
      <w:r w:rsidRPr="00B93CCB">
        <w:rPr>
          <w:rFonts w:hint="eastAsia"/>
          <w:bCs/>
          <w:sz w:val="24"/>
        </w:rPr>
        <w:t>基金的</w:t>
      </w:r>
      <w:r>
        <w:rPr>
          <w:rFonts w:hint="eastAsia"/>
          <w:bCs/>
          <w:sz w:val="24"/>
        </w:rPr>
        <w:t>销售服务费；</w:t>
      </w:r>
    </w:p>
    <w:p w14:paraId="00013819" w14:textId="77777777" w:rsidR="00FA30AA" w:rsidRDefault="00FA30AA" w:rsidP="00FA30AA">
      <w:pPr>
        <w:spacing w:line="360" w:lineRule="auto"/>
        <w:ind w:firstLineChars="200" w:firstLine="480"/>
        <w:rPr>
          <w:bCs/>
          <w:sz w:val="24"/>
        </w:rPr>
      </w:pPr>
      <w:r>
        <w:rPr>
          <w:rFonts w:hint="eastAsia"/>
          <w:bCs/>
          <w:sz w:val="24"/>
        </w:rPr>
        <w:t>4</w:t>
      </w:r>
      <w:r w:rsidRPr="00B862F9">
        <w:rPr>
          <w:rFonts w:hint="eastAsia"/>
          <w:bCs/>
          <w:sz w:val="24"/>
        </w:rPr>
        <w:t>、</w:t>
      </w:r>
      <w:r>
        <w:rPr>
          <w:bCs/>
          <w:sz w:val="24"/>
        </w:rPr>
        <w:t>《基金合同》生效后与</w:t>
      </w:r>
      <w:r w:rsidRPr="00B862F9">
        <w:rPr>
          <w:rFonts w:hint="eastAsia"/>
          <w:bCs/>
          <w:sz w:val="24"/>
        </w:rPr>
        <w:t>基金</w:t>
      </w:r>
      <w:r>
        <w:rPr>
          <w:bCs/>
          <w:sz w:val="24"/>
        </w:rPr>
        <w:t>相关</w:t>
      </w:r>
      <w:r w:rsidRPr="00B862F9">
        <w:rPr>
          <w:rFonts w:hint="eastAsia"/>
          <w:bCs/>
          <w:sz w:val="24"/>
        </w:rPr>
        <w:t>的</w:t>
      </w:r>
      <w:r>
        <w:rPr>
          <w:bCs/>
          <w:sz w:val="24"/>
        </w:rPr>
        <w:t>信息披露费用</w:t>
      </w:r>
      <w:r w:rsidRPr="00B862F9">
        <w:rPr>
          <w:rFonts w:hint="eastAsia"/>
          <w:bCs/>
          <w:sz w:val="24"/>
        </w:rPr>
        <w:t>；</w:t>
      </w:r>
    </w:p>
    <w:p w14:paraId="49D1D1FA" w14:textId="77777777" w:rsidR="00FA30AA" w:rsidRDefault="00FA30AA" w:rsidP="00FA30AA">
      <w:pPr>
        <w:spacing w:line="360" w:lineRule="auto"/>
        <w:ind w:firstLineChars="200" w:firstLine="480"/>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117134D3" w14:textId="77777777" w:rsidR="00FA30AA" w:rsidRDefault="00FA30AA" w:rsidP="00FA30AA">
      <w:pPr>
        <w:spacing w:line="360" w:lineRule="auto"/>
        <w:ind w:firstLineChars="200" w:firstLine="480"/>
        <w:rPr>
          <w:bCs/>
          <w:sz w:val="24"/>
        </w:rPr>
      </w:pPr>
      <w:r>
        <w:rPr>
          <w:rFonts w:hint="eastAsia"/>
          <w:bCs/>
          <w:sz w:val="24"/>
        </w:rPr>
        <w:t>6</w:t>
      </w:r>
      <w:r>
        <w:rPr>
          <w:bCs/>
          <w:sz w:val="24"/>
        </w:rPr>
        <w:t>、基金份额持有人大会费用；</w:t>
      </w:r>
    </w:p>
    <w:p w14:paraId="3F042B30" w14:textId="77777777" w:rsidR="00FA30AA" w:rsidRDefault="00FA30AA" w:rsidP="00FA30AA">
      <w:pPr>
        <w:spacing w:line="360" w:lineRule="auto"/>
        <w:ind w:firstLineChars="200" w:firstLine="480"/>
        <w:rPr>
          <w:bCs/>
          <w:sz w:val="24"/>
        </w:rPr>
      </w:pPr>
      <w:r>
        <w:rPr>
          <w:rFonts w:hint="eastAsia"/>
          <w:bCs/>
          <w:sz w:val="24"/>
        </w:rPr>
        <w:t>7</w:t>
      </w:r>
      <w:r>
        <w:rPr>
          <w:bCs/>
          <w:sz w:val="24"/>
        </w:rPr>
        <w:t>、基金的证券</w:t>
      </w:r>
      <w:r>
        <w:rPr>
          <w:rFonts w:hint="eastAsia"/>
          <w:bCs/>
          <w:sz w:val="24"/>
        </w:rPr>
        <w:t>/</w:t>
      </w:r>
      <w:r>
        <w:rPr>
          <w:rFonts w:hint="eastAsia"/>
          <w:bCs/>
          <w:sz w:val="24"/>
        </w:rPr>
        <w:t>期货等</w:t>
      </w:r>
      <w:r>
        <w:rPr>
          <w:bCs/>
          <w:sz w:val="24"/>
        </w:rPr>
        <w:t>交易费用；</w:t>
      </w:r>
    </w:p>
    <w:p w14:paraId="1DF9B48B" w14:textId="77777777" w:rsidR="00FA30AA" w:rsidRDefault="00FA30AA" w:rsidP="00FA30AA">
      <w:pPr>
        <w:spacing w:line="360" w:lineRule="auto"/>
        <w:ind w:firstLineChars="200" w:firstLine="480"/>
        <w:rPr>
          <w:bCs/>
          <w:sz w:val="24"/>
        </w:rPr>
      </w:pPr>
      <w:r>
        <w:rPr>
          <w:rFonts w:hint="eastAsia"/>
          <w:bCs/>
          <w:sz w:val="24"/>
        </w:rPr>
        <w:t>8</w:t>
      </w:r>
      <w:r>
        <w:rPr>
          <w:bCs/>
          <w:sz w:val="24"/>
        </w:rPr>
        <w:t>、基金的银行汇划费用；</w:t>
      </w:r>
    </w:p>
    <w:p w14:paraId="0F9005C0" w14:textId="77777777" w:rsidR="00FA30AA" w:rsidRDefault="00FA30AA" w:rsidP="00FA30AA">
      <w:pPr>
        <w:spacing w:line="360" w:lineRule="auto"/>
        <w:ind w:firstLineChars="200" w:firstLine="480"/>
        <w:rPr>
          <w:sz w:val="24"/>
        </w:rPr>
      </w:pPr>
      <w:r>
        <w:rPr>
          <w:rFonts w:hint="eastAsia"/>
          <w:bCs/>
          <w:sz w:val="24"/>
        </w:rPr>
        <w:t>9</w:t>
      </w:r>
      <w:r>
        <w:rPr>
          <w:bCs/>
          <w:sz w:val="24"/>
        </w:rPr>
        <w:t>、</w:t>
      </w:r>
      <w:r>
        <w:rPr>
          <w:rFonts w:hint="eastAsia"/>
          <w:bCs/>
          <w:sz w:val="24"/>
        </w:rPr>
        <w:t>基金的账户开户费用、账户维护费用；</w:t>
      </w:r>
    </w:p>
    <w:p w14:paraId="233954A5" w14:textId="77777777" w:rsidR="00FA30AA" w:rsidRDefault="00FA30AA" w:rsidP="00FA30AA">
      <w:pPr>
        <w:spacing w:line="360" w:lineRule="auto"/>
        <w:ind w:firstLineChars="200" w:firstLine="480"/>
        <w:rPr>
          <w:bCs/>
          <w:sz w:val="24"/>
        </w:rPr>
      </w:pPr>
      <w:r>
        <w:rPr>
          <w:rFonts w:hint="eastAsia"/>
          <w:bCs/>
          <w:sz w:val="24"/>
        </w:rPr>
        <w:t>10</w:t>
      </w:r>
      <w:r>
        <w:rPr>
          <w:bCs/>
          <w:sz w:val="24"/>
        </w:rPr>
        <w:t>、按照国家有关规定和《基金合同》约定，可以在基金财产中列支的其他费用。</w:t>
      </w:r>
    </w:p>
    <w:p w14:paraId="6970F2C3" w14:textId="77777777" w:rsidR="00FA30AA" w:rsidRDefault="00FA30AA" w:rsidP="00FA30AA">
      <w:pPr>
        <w:spacing w:line="360" w:lineRule="auto"/>
        <w:ind w:firstLineChars="200" w:firstLine="480"/>
        <w:rPr>
          <w:bCs/>
          <w:sz w:val="24"/>
        </w:rPr>
      </w:pPr>
      <w:r>
        <w:rPr>
          <w:bCs/>
          <w:sz w:val="24"/>
        </w:rPr>
        <w:t>二、基金费用计提方法、计提标准和支付方式</w:t>
      </w:r>
    </w:p>
    <w:p w14:paraId="2D1E2537" w14:textId="77777777" w:rsidR="00FA30AA" w:rsidRDefault="00FA30AA" w:rsidP="00FA30AA">
      <w:pPr>
        <w:spacing w:line="360" w:lineRule="auto"/>
        <w:ind w:firstLineChars="200" w:firstLine="480"/>
        <w:rPr>
          <w:bCs/>
          <w:sz w:val="24"/>
        </w:rPr>
      </w:pPr>
      <w:r>
        <w:rPr>
          <w:bCs/>
          <w:sz w:val="24"/>
        </w:rPr>
        <w:t>1</w:t>
      </w:r>
      <w:r>
        <w:rPr>
          <w:bCs/>
          <w:sz w:val="24"/>
        </w:rPr>
        <w:t>、基金管理人的管理费</w:t>
      </w:r>
      <w:r>
        <w:rPr>
          <w:bCs/>
          <w:sz w:val="24"/>
        </w:rPr>
        <w:t xml:space="preserve"> </w:t>
      </w:r>
    </w:p>
    <w:p w14:paraId="78868AEA" w14:textId="77777777" w:rsidR="00FA30AA" w:rsidRDefault="00FA30AA" w:rsidP="00FA30AA">
      <w:pPr>
        <w:spacing w:line="360" w:lineRule="auto"/>
        <w:ind w:firstLineChars="200" w:firstLine="480"/>
        <w:rPr>
          <w:bCs/>
          <w:sz w:val="24"/>
        </w:rPr>
      </w:pPr>
      <w:r>
        <w:rPr>
          <w:bCs/>
          <w:sz w:val="24"/>
        </w:rPr>
        <w:t>本基金的管理费按前一日基金资产净值的</w:t>
      </w:r>
      <w:r>
        <w:rPr>
          <w:rFonts w:hint="eastAsia"/>
          <w:bCs/>
          <w:sz w:val="24"/>
        </w:rPr>
        <w:t>0.</w:t>
      </w:r>
      <w:r>
        <w:rPr>
          <w:bCs/>
          <w:sz w:val="24"/>
        </w:rPr>
        <w:t>3</w:t>
      </w:r>
      <w:r>
        <w:rPr>
          <w:rFonts w:hint="eastAsia"/>
          <w:bCs/>
          <w:sz w:val="24"/>
        </w:rPr>
        <w:t>0</w:t>
      </w:r>
      <w:r>
        <w:rPr>
          <w:bCs/>
          <w:sz w:val="24"/>
        </w:rPr>
        <w:t>%</w:t>
      </w:r>
      <w:r>
        <w:rPr>
          <w:bCs/>
          <w:sz w:val="24"/>
        </w:rPr>
        <w:t>的年费率计提。管理费的计算方法如下：</w:t>
      </w:r>
    </w:p>
    <w:p w14:paraId="5C8C2E57" w14:textId="77777777" w:rsidR="00FA30AA" w:rsidRDefault="00FA30AA" w:rsidP="00FA30AA">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3</w:t>
      </w:r>
      <w:r>
        <w:rPr>
          <w:rFonts w:hint="eastAsia"/>
          <w:bCs/>
          <w:sz w:val="24"/>
        </w:rPr>
        <w:t>0</w:t>
      </w:r>
      <w:r>
        <w:rPr>
          <w:bCs/>
          <w:sz w:val="24"/>
        </w:rPr>
        <w:t>%÷</w:t>
      </w:r>
      <w:r>
        <w:rPr>
          <w:bCs/>
          <w:sz w:val="24"/>
        </w:rPr>
        <w:t>当年天数</w:t>
      </w:r>
    </w:p>
    <w:p w14:paraId="08DA98D9" w14:textId="77777777" w:rsidR="00FA30AA" w:rsidRDefault="00FA30AA" w:rsidP="00FA30AA">
      <w:pPr>
        <w:spacing w:line="360" w:lineRule="auto"/>
        <w:ind w:firstLineChars="200" w:firstLine="480"/>
        <w:rPr>
          <w:bCs/>
          <w:sz w:val="24"/>
        </w:rPr>
      </w:pPr>
      <w:r>
        <w:rPr>
          <w:bCs/>
          <w:sz w:val="24"/>
        </w:rPr>
        <w:t>H</w:t>
      </w:r>
      <w:r>
        <w:rPr>
          <w:bCs/>
          <w:sz w:val="24"/>
        </w:rPr>
        <w:t>为每日应计提的基金管理费</w:t>
      </w:r>
    </w:p>
    <w:p w14:paraId="45267D1F" w14:textId="77777777" w:rsidR="00FA30AA" w:rsidRDefault="00FA30AA" w:rsidP="00FA30AA">
      <w:pPr>
        <w:spacing w:line="360" w:lineRule="auto"/>
        <w:ind w:firstLineChars="200" w:firstLine="480"/>
        <w:rPr>
          <w:bCs/>
          <w:sz w:val="24"/>
        </w:rPr>
      </w:pPr>
      <w:r>
        <w:rPr>
          <w:bCs/>
          <w:sz w:val="24"/>
        </w:rPr>
        <w:t>E</w:t>
      </w:r>
      <w:r>
        <w:rPr>
          <w:bCs/>
          <w:sz w:val="24"/>
        </w:rPr>
        <w:t>为前一日的基金资产净值</w:t>
      </w:r>
    </w:p>
    <w:p w14:paraId="709AE241" w14:textId="77777777" w:rsidR="00FA30AA" w:rsidRDefault="00FA30AA" w:rsidP="00FA30AA">
      <w:pPr>
        <w:spacing w:line="360" w:lineRule="auto"/>
        <w:ind w:firstLineChars="200" w:firstLine="480"/>
        <w:rPr>
          <w:bCs/>
          <w:sz w:val="24"/>
        </w:rPr>
      </w:pPr>
      <w:r>
        <w:rPr>
          <w:rFonts w:hint="eastAsia"/>
          <w:sz w:val="24"/>
        </w:rPr>
        <w:t>基金管理费</w:t>
      </w:r>
      <w:r w:rsidRPr="000570AE">
        <w:rPr>
          <w:rFonts w:ascii="宋体" w:hAnsi="宋体" w:cs="Arial" w:hint="eastAsia"/>
          <w:sz w:val="24"/>
        </w:rPr>
        <w:t>每日计提，按月支付。由基金管理人向基金托管人发送基金管理费划付指令,经基金托管人复核后于</w:t>
      </w:r>
      <w:r>
        <w:rPr>
          <w:bCs/>
          <w:sz w:val="24"/>
        </w:rPr>
        <w:t>次月前</w:t>
      </w:r>
      <w:r>
        <w:rPr>
          <w:rFonts w:hint="eastAsia"/>
          <w:bCs/>
          <w:sz w:val="24"/>
        </w:rPr>
        <w:t>5</w:t>
      </w:r>
      <w:r w:rsidRPr="000570AE">
        <w:rPr>
          <w:rFonts w:ascii="宋体" w:hAnsi="宋体" w:cs="Arial" w:hint="eastAsia"/>
          <w:sz w:val="24"/>
        </w:rPr>
        <w:t>个工作日内从基金财产中一次性支付给基金管理人。</w:t>
      </w:r>
      <w:r w:rsidRPr="00876367">
        <w:rPr>
          <w:rFonts w:hint="eastAsia"/>
          <w:bCs/>
          <w:sz w:val="24"/>
        </w:rPr>
        <w:t>若遇法定节假日、公休假等</w:t>
      </w:r>
      <w:r>
        <w:rPr>
          <w:rFonts w:hint="eastAsia"/>
          <w:bCs/>
          <w:sz w:val="24"/>
        </w:rPr>
        <w:t>，</w:t>
      </w:r>
      <w:r w:rsidRPr="00876367">
        <w:rPr>
          <w:rFonts w:hint="eastAsia"/>
          <w:bCs/>
          <w:sz w:val="24"/>
        </w:rPr>
        <w:t>支付日期顺延。</w:t>
      </w:r>
    </w:p>
    <w:p w14:paraId="00E6C935" w14:textId="77777777" w:rsidR="00FA30AA" w:rsidRDefault="00FA30AA" w:rsidP="00FA30AA">
      <w:pPr>
        <w:spacing w:line="360" w:lineRule="auto"/>
        <w:ind w:firstLineChars="200" w:firstLine="480"/>
        <w:rPr>
          <w:bCs/>
          <w:sz w:val="24"/>
        </w:rPr>
      </w:pPr>
      <w:r>
        <w:rPr>
          <w:bCs/>
          <w:sz w:val="24"/>
        </w:rPr>
        <w:t>2</w:t>
      </w:r>
      <w:r>
        <w:rPr>
          <w:bCs/>
          <w:sz w:val="24"/>
        </w:rPr>
        <w:t>、基金托管人的托管费</w:t>
      </w:r>
    </w:p>
    <w:p w14:paraId="30C1B7D1" w14:textId="77777777" w:rsidR="00FA30AA" w:rsidRDefault="00FA30AA" w:rsidP="00FA30AA">
      <w:pPr>
        <w:spacing w:line="360" w:lineRule="auto"/>
        <w:ind w:firstLineChars="200" w:firstLine="480"/>
        <w:rPr>
          <w:bCs/>
          <w:sz w:val="24"/>
        </w:rPr>
      </w:pPr>
      <w:r>
        <w:rPr>
          <w:bCs/>
          <w:sz w:val="24"/>
        </w:rPr>
        <w:t>本基金的托管费按前一日基金资产净值的</w:t>
      </w:r>
      <w:r>
        <w:rPr>
          <w:rFonts w:hint="eastAsia"/>
          <w:bCs/>
          <w:sz w:val="24"/>
        </w:rPr>
        <w:t>0.</w:t>
      </w:r>
      <w:r>
        <w:rPr>
          <w:bCs/>
          <w:sz w:val="24"/>
        </w:rPr>
        <w:t>10</w:t>
      </w:r>
      <w:r>
        <w:rPr>
          <w:rFonts w:hint="eastAsia"/>
          <w:bCs/>
          <w:sz w:val="24"/>
        </w:rPr>
        <w:t xml:space="preserve">% </w:t>
      </w:r>
      <w:r>
        <w:rPr>
          <w:bCs/>
          <w:sz w:val="24"/>
        </w:rPr>
        <w:t>的年费率计提。托管费的计算方法如下：</w:t>
      </w:r>
    </w:p>
    <w:p w14:paraId="12B5A44C" w14:textId="77777777" w:rsidR="00FA30AA" w:rsidRDefault="00FA30AA" w:rsidP="00FA30AA">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10%÷</w:t>
      </w:r>
      <w:r>
        <w:rPr>
          <w:bCs/>
          <w:sz w:val="24"/>
        </w:rPr>
        <w:t>当年天数</w:t>
      </w:r>
    </w:p>
    <w:p w14:paraId="5D6CAEA5" w14:textId="77777777" w:rsidR="00FA30AA" w:rsidRPr="00B862F9" w:rsidRDefault="00FA30AA" w:rsidP="00FA30AA">
      <w:pPr>
        <w:spacing w:line="360" w:lineRule="auto"/>
        <w:ind w:firstLineChars="200" w:firstLine="480"/>
        <w:rPr>
          <w:bCs/>
          <w:sz w:val="24"/>
        </w:rPr>
      </w:pPr>
      <w:r w:rsidRPr="00B862F9">
        <w:rPr>
          <w:bCs/>
          <w:sz w:val="24"/>
        </w:rPr>
        <w:t>H</w:t>
      </w:r>
      <w:r w:rsidRPr="00B862F9">
        <w:rPr>
          <w:bCs/>
          <w:sz w:val="24"/>
        </w:rPr>
        <w:t>为每日应计提的基金</w:t>
      </w:r>
      <w:r>
        <w:rPr>
          <w:bCs/>
          <w:sz w:val="24"/>
        </w:rPr>
        <w:t>托管费</w:t>
      </w:r>
    </w:p>
    <w:p w14:paraId="2D74C686" w14:textId="77777777" w:rsidR="00FA30AA" w:rsidRPr="00B862F9" w:rsidRDefault="00FA30AA" w:rsidP="00FA30AA">
      <w:pPr>
        <w:spacing w:line="360" w:lineRule="auto"/>
        <w:ind w:firstLineChars="200" w:firstLine="480"/>
        <w:rPr>
          <w:bCs/>
          <w:sz w:val="24"/>
        </w:rPr>
      </w:pPr>
      <w:r w:rsidRPr="00B862F9">
        <w:rPr>
          <w:bCs/>
          <w:sz w:val="24"/>
        </w:rPr>
        <w:lastRenderedPageBreak/>
        <w:t>E</w:t>
      </w:r>
      <w:r w:rsidRPr="00B862F9">
        <w:rPr>
          <w:bCs/>
          <w:sz w:val="24"/>
        </w:rPr>
        <w:t>为前一日的基金资产净值</w:t>
      </w:r>
    </w:p>
    <w:p w14:paraId="73F0C4EA" w14:textId="77777777" w:rsidR="00FA30AA" w:rsidRDefault="00FA30AA" w:rsidP="00FA30AA">
      <w:pPr>
        <w:spacing w:line="360" w:lineRule="auto"/>
        <w:ind w:firstLineChars="200" w:firstLine="480"/>
        <w:rPr>
          <w:sz w:val="24"/>
        </w:rPr>
      </w:pPr>
      <w:r>
        <w:rPr>
          <w:rFonts w:hint="eastAsia"/>
          <w:sz w:val="24"/>
        </w:rPr>
        <w:t>基金托管费</w:t>
      </w:r>
      <w:r w:rsidRPr="000570AE">
        <w:rPr>
          <w:rFonts w:ascii="宋体" w:hAnsi="宋体" w:cs="Arial" w:hint="eastAsia"/>
          <w:sz w:val="24"/>
        </w:rPr>
        <w:t>每日计提，按月支付。由基金管理人向基金托管人发送基金</w:t>
      </w:r>
      <w:r>
        <w:rPr>
          <w:rFonts w:ascii="宋体" w:hAnsi="宋体" w:cs="Arial" w:hint="eastAsia"/>
          <w:sz w:val="24"/>
        </w:rPr>
        <w:t>托管</w:t>
      </w:r>
      <w:r w:rsidRPr="000570AE">
        <w:rPr>
          <w:rFonts w:ascii="宋体" w:hAnsi="宋体" w:cs="Arial" w:hint="eastAsia"/>
          <w:sz w:val="24"/>
        </w:rPr>
        <w:t>费划付指令,经基金托管人复核后于</w:t>
      </w:r>
      <w:r>
        <w:rPr>
          <w:bCs/>
          <w:sz w:val="24"/>
        </w:rPr>
        <w:t>次月前</w:t>
      </w:r>
      <w:r>
        <w:rPr>
          <w:rFonts w:hint="eastAsia"/>
          <w:bCs/>
          <w:sz w:val="24"/>
        </w:rPr>
        <w:t>5</w:t>
      </w:r>
      <w:r w:rsidRPr="000570AE">
        <w:rPr>
          <w:rFonts w:ascii="宋体" w:hAnsi="宋体" w:cs="Arial" w:hint="eastAsia"/>
          <w:sz w:val="24"/>
        </w:rPr>
        <w:t>个工作日内从基金财产中一次性支付给基金</w:t>
      </w:r>
      <w:r>
        <w:rPr>
          <w:rFonts w:ascii="宋体" w:hAnsi="宋体" w:cs="Arial" w:hint="eastAsia"/>
          <w:sz w:val="24"/>
        </w:rPr>
        <w:t>托管</w:t>
      </w:r>
      <w:r w:rsidRPr="000570AE">
        <w:rPr>
          <w:rFonts w:ascii="宋体" w:hAnsi="宋体" w:cs="Arial" w:hint="eastAsia"/>
          <w:sz w:val="24"/>
        </w:rPr>
        <w:t>人。</w:t>
      </w:r>
      <w:r w:rsidRPr="00876367">
        <w:rPr>
          <w:rFonts w:hint="eastAsia"/>
          <w:bCs/>
          <w:sz w:val="24"/>
        </w:rPr>
        <w:t>若遇法定节假日、公休假等</w:t>
      </w:r>
      <w:r>
        <w:rPr>
          <w:rFonts w:hint="eastAsia"/>
          <w:bCs/>
          <w:sz w:val="24"/>
        </w:rPr>
        <w:t>，</w:t>
      </w:r>
      <w:r w:rsidRPr="00876367">
        <w:rPr>
          <w:rFonts w:hint="eastAsia"/>
          <w:bCs/>
          <w:sz w:val="24"/>
        </w:rPr>
        <w:t>支付日期顺延。</w:t>
      </w:r>
    </w:p>
    <w:p w14:paraId="76BF34B9" w14:textId="77777777" w:rsidR="00FA30AA" w:rsidRPr="009A4B37" w:rsidRDefault="00FA30AA" w:rsidP="00FA30AA">
      <w:pPr>
        <w:spacing w:line="360" w:lineRule="auto"/>
        <w:ind w:firstLineChars="200" w:firstLine="480"/>
        <w:rPr>
          <w:sz w:val="24"/>
        </w:rPr>
      </w:pPr>
      <w:bookmarkStart w:id="205" w:name="OLE_LINK4"/>
      <w:bookmarkStart w:id="206" w:name="OLE_LINK5"/>
      <w:r>
        <w:rPr>
          <w:rFonts w:hint="eastAsia"/>
          <w:sz w:val="24"/>
        </w:rPr>
        <w:t>3</w:t>
      </w:r>
      <w:r w:rsidRPr="009A4B37">
        <w:rPr>
          <w:rFonts w:hint="eastAsia"/>
          <w:sz w:val="24"/>
        </w:rPr>
        <w:t>、基金销售服务费</w:t>
      </w:r>
    </w:p>
    <w:p w14:paraId="205696D1" w14:textId="77777777" w:rsidR="00FA30AA" w:rsidRPr="00A801A4" w:rsidRDefault="00FA30AA" w:rsidP="00FA30AA">
      <w:pPr>
        <w:spacing w:line="360" w:lineRule="auto"/>
        <w:ind w:firstLineChars="200" w:firstLine="480"/>
        <w:rPr>
          <w:bCs/>
          <w:sz w:val="24"/>
        </w:rPr>
      </w:pPr>
      <w:r w:rsidRPr="00A801A4">
        <w:rPr>
          <w:rFonts w:hint="eastAsia"/>
          <w:bCs/>
          <w:sz w:val="24"/>
        </w:rPr>
        <w:t>本基金</w:t>
      </w:r>
      <w:r w:rsidRPr="00A801A4">
        <w:rPr>
          <w:rFonts w:hint="eastAsia"/>
          <w:bCs/>
          <w:sz w:val="24"/>
        </w:rPr>
        <w:t>A</w:t>
      </w:r>
      <w:r w:rsidRPr="00A801A4">
        <w:rPr>
          <w:rFonts w:hint="eastAsia"/>
          <w:bCs/>
          <w:sz w:val="24"/>
        </w:rPr>
        <w:t>类基金份额不收取销售服务费，</w:t>
      </w:r>
      <w:r w:rsidRPr="00A801A4">
        <w:rPr>
          <w:rFonts w:hint="eastAsia"/>
          <w:bCs/>
          <w:sz w:val="24"/>
        </w:rPr>
        <w:t>C</w:t>
      </w:r>
      <w:r w:rsidRPr="00A801A4">
        <w:rPr>
          <w:rFonts w:hint="eastAsia"/>
          <w:bCs/>
          <w:sz w:val="24"/>
        </w:rPr>
        <w:t>类基金份额的销售服务费按前一日</w:t>
      </w:r>
      <w:r w:rsidRPr="00A801A4">
        <w:rPr>
          <w:rFonts w:hint="eastAsia"/>
          <w:bCs/>
          <w:sz w:val="24"/>
        </w:rPr>
        <w:t>C</w:t>
      </w:r>
      <w:r w:rsidRPr="00A801A4">
        <w:rPr>
          <w:rFonts w:hint="eastAsia"/>
          <w:bCs/>
          <w:sz w:val="24"/>
        </w:rPr>
        <w:t>类基金份额资产净值的</w:t>
      </w:r>
      <w:r>
        <w:rPr>
          <w:rFonts w:hint="eastAsia"/>
          <w:bCs/>
          <w:sz w:val="24"/>
        </w:rPr>
        <w:t>0</w:t>
      </w:r>
      <w:r>
        <w:rPr>
          <w:bCs/>
          <w:sz w:val="24"/>
        </w:rPr>
        <w:t>.40</w:t>
      </w:r>
      <w:r w:rsidRPr="00A801A4">
        <w:rPr>
          <w:rFonts w:hint="eastAsia"/>
          <w:bCs/>
          <w:sz w:val="24"/>
        </w:rPr>
        <w:t>%</w:t>
      </w:r>
      <w:r w:rsidRPr="00A801A4">
        <w:rPr>
          <w:rFonts w:hint="eastAsia"/>
          <w:bCs/>
          <w:sz w:val="24"/>
        </w:rPr>
        <w:t>年费率计提。计算方法如下：</w:t>
      </w:r>
      <w:r w:rsidRPr="00A801A4">
        <w:rPr>
          <w:rFonts w:hint="eastAsia"/>
          <w:bCs/>
          <w:sz w:val="24"/>
        </w:rPr>
        <w:t xml:space="preserve"> </w:t>
      </w:r>
    </w:p>
    <w:p w14:paraId="34E4A246" w14:textId="77777777" w:rsidR="00FA30AA" w:rsidRPr="00A801A4" w:rsidRDefault="00FA30AA" w:rsidP="00FA30AA">
      <w:pPr>
        <w:spacing w:line="360" w:lineRule="auto"/>
        <w:ind w:firstLineChars="200" w:firstLine="480"/>
        <w:rPr>
          <w:bCs/>
          <w:sz w:val="24"/>
        </w:rPr>
      </w:pPr>
      <w:r w:rsidRPr="00A801A4">
        <w:rPr>
          <w:rFonts w:hint="eastAsia"/>
          <w:bCs/>
          <w:sz w:val="24"/>
        </w:rPr>
        <w:t>H</w:t>
      </w:r>
      <w:r w:rsidRPr="00A801A4">
        <w:rPr>
          <w:rFonts w:hint="eastAsia"/>
          <w:bCs/>
          <w:sz w:val="24"/>
        </w:rPr>
        <w:t>＝</w:t>
      </w:r>
      <w:r w:rsidRPr="00A801A4">
        <w:rPr>
          <w:rFonts w:hint="eastAsia"/>
          <w:bCs/>
          <w:sz w:val="24"/>
        </w:rPr>
        <w:t>E</w:t>
      </w:r>
      <w:r w:rsidRPr="00A801A4">
        <w:rPr>
          <w:rFonts w:hint="eastAsia"/>
          <w:bCs/>
          <w:sz w:val="24"/>
        </w:rPr>
        <w:t>×</w:t>
      </w:r>
      <w:r w:rsidRPr="00780381">
        <w:rPr>
          <w:rFonts w:hint="eastAsia"/>
          <w:bCs/>
          <w:sz w:val="24"/>
        </w:rPr>
        <w:t>0</w:t>
      </w:r>
      <w:r w:rsidRPr="00780381">
        <w:rPr>
          <w:bCs/>
          <w:sz w:val="24"/>
        </w:rPr>
        <w:t>.40</w:t>
      </w:r>
      <w:r w:rsidRPr="00780381">
        <w:rPr>
          <w:rFonts w:hint="eastAsia"/>
          <w:bCs/>
          <w:sz w:val="24"/>
        </w:rPr>
        <w:t>%</w:t>
      </w:r>
      <w:r w:rsidRPr="00A801A4">
        <w:rPr>
          <w:rFonts w:hint="eastAsia"/>
          <w:bCs/>
          <w:sz w:val="24"/>
        </w:rPr>
        <w:t>÷当年天数</w:t>
      </w:r>
    </w:p>
    <w:p w14:paraId="423222CF" w14:textId="77777777" w:rsidR="00FA30AA" w:rsidRPr="00A801A4" w:rsidRDefault="00FA30AA" w:rsidP="00FA30AA">
      <w:pPr>
        <w:spacing w:line="360" w:lineRule="auto"/>
        <w:ind w:firstLineChars="200" w:firstLine="480"/>
        <w:rPr>
          <w:bCs/>
          <w:sz w:val="24"/>
        </w:rPr>
      </w:pPr>
      <w:r w:rsidRPr="00A801A4">
        <w:rPr>
          <w:rFonts w:hint="eastAsia"/>
          <w:bCs/>
          <w:sz w:val="24"/>
        </w:rPr>
        <w:t>H</w:t>
      </w:r>
      <w:r w:rsidRPr="00A801A4">
        <w:rPr>
          <w:rFonts w:hint="eastAsia"/>
          <w:bCs/>
          <w:sz w:val="24"/>
        </w:rPr>
        <w:t>为</w:t>
      </w:r>
      <w:r>
        <w:rPr>
          <w:rFonts w:hint="eastAsia"/>
          <w:bCs/>
          <w:sz w:val="24"/>
        </w:rPr>
        <w:t>C</w:t>
      </w:r>
      <w:r>
        <w:rPr>
          <w:rFonts w:hint="eastAsia"/>
          <w:bCs/>
          <w:sz w:val="24"/>
        </w:rPr>
        <w:t>类基金份额</w:t>
      </w:r>
      <w:r w:rsidRPr="00A801A4">
        <w:rPr>
          <w:rFonts w:hint="eastAsia"/>
          <w:bCs/>
          <w:sz w:val="24"/>
        </w:rPr>
        <w:t>每日应计提的销售服务费</w:t>
      </w:r>
    </w:p>
    <w:p w14:paraId="186E2EB3" w14:textId="77777777" w:rsidR="00FA30AA" w:rsidRPr="00A801A4" w:rsidRDefault="00FA30AA" w:rsidP="00FA30AA">
      <w:pPr>
        <w:spacing w:line="360" w:lineRule="auto"/>
        <w:ind w:firstLineChars="200" w:firstLine="480"/>
        <w:rPr>
          <w:bCs/>
          <w:sz w:val="24"/>
        </w:rPr>
      </w:pPr>
      <w:r w:rsidRPr="00A801A4">
        <w:rPr>
          <w:rFonts w:hint="eastAsia"/>
          <w:bCs/>
          <w:sz w:val="24"/>
        </w:rPr>
        <w:t>E</w:t>
      </w:r>
      <w:r w:rsidRPr="00A801A4">
        <w:rPr>
          <w:rFonts w:hint="eastAsia"/>
          <w:bCs/>
          <w:sz w:val="24"/>
        </w:rPr>
        <w:t>为</w:t>
      </w:r>
      <w:r>
        <w:rPr>
          <w:rFonts w:hint="eastAsia"/>
          <w:bCs/>
          <w:sz w:val="24"/>
        </w:rPr>
        <w:t>C</w:t>
      </w:r>
      <w:r>
        <w:rPr>
          <w:rFonts w:hint="eastAsia"/>
          <w:bCs/>
          <w:sz w:val="24"/>
        </w:rPr>
        <w:t>类基金份额</w:t>
      </w:r>
      <w:r w:rsidRPr="00A801A4">
        <w:rPr>
          <w:rFonts w:hint="eastAsia"/>
          <w:bCs/>
          <w:sz w:val="24"/>
        </w:rPr>
        <w:t>前一日基金资产净值</w:t>
      </w:r>
    </w:p>
    <w:bookmarkEnd w:id="205"/>
    <w:bookmarkEnd w:id="206"/>
    <w:p w14:paraId="56025827" w14:textId="77777777" w:rsidR="00FA30AA" w:rsidRDefault="00FA30AA" w:rsidP="00FA30AA">
      <w:pPr>
        <w:spacing w:line="360" w:lineRule="auto"/>
        <w:ind w:firstLineChars="200" w:firstLine="480"/>
        <w:rPr>
          <w:bCs/>
          <w:sz w:val="24"/>
        </w:rPr>
      </w:pPr>
      <w:r>
        <w:rPr>
          <w:rFonts w:hint="eastAsia"/>
          <w:bCs/>
          <w:sz w:val="24"/>
        </w:rPr>
        <w:t>基金</w:t>
      </w:r>
      <w:r w:rsidRPr="00A801A4">
        <w:rPr>
          <w:rFonts w:hint="eastAsia"/>
          <w:bCs/>
          <w:sz w:val="24"/>
        </w:rPr>
        <w:t>销售服务费</w:t>
      </w:r>
      <w:r w:rsidRPr="000A6DBF">
        <w:rPr>
          <w:rFonts w:hint="eastAsia"/>
          <w:sz w:val="24"/>
        </w:rPr>
        <w:t>每日计算，逐日累计至每月月末，按月支付，由基金管理人于次月首日起</w:t>
      </w:r>
      <w:r w:rsidRPr="000A6DBF">
        <w:rPr>
          <w:rFonts w:hint="eastAsia"/>
          <w:sz w:val="24"/>
        </w:rPr>
        <w:t>3</w:t>
      </w:r>
      <w:r w:rsidRPr="000A6DBF">
        <w:rPr>
          <w:rFonts w:hint="eastAsia"/>
          <w:sz w:val="24"/>
        </w:rPr>
        <w:t>个工作日内向基金托管人发送销售服务费划付指令，经基金托管人复核后于次月首日起</w:t>
      </w:r>
      <w:r w:rsidRPr="000A6DBF">
        <w:rPr>
          <w:rFonts w:hint="eastAsia"/>
          <w:sz w:val="24"/>
        </w:rPr>
        <w:t>5</w:t>
      </w:r>
      <w:r w:rsidRPr="000A6DBF">
        <w:rPr>
          <w:rFonts w:hint="eastAsia"/>
          <w:sz w:val="24"/>
        </w:rPr>
        <w:t>个工作日内从基金财产中一次性支付给基金管理人，经基金管理人代付给各个基金销售机构。若遇法定节假日、公休假等，支付日期顺延。</w:t>
      </w:r>
    </w:p>
    <w:p w14:paraId="32FCA2D1" w14:textId="77777777" w:rsidR="00FA30AA" w:rsidRDefault="00FA30AA" w:rsidP="00FA30AA">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14:paraId="20FEECD1" w14:textId="77777777" w:rsidR="00FA30AA" w:rsidRDefault="00FA30AA" w:rsidP="00FA30AA">
      <w:pPr>
        <w:spacing w:line="360" w:lineRule="auto"/>
        <w:ind w:firstLineChars="200" w:firstLine="480"/>
        <w:rPr>
          <w:bCs/>
          <w:sz w:val="24"/>
        </w:rPr>
      </w:pPr>
      <w:r>
        <w:rPr>
          <w:bCs/>
          <w:sz w:val="24"/>
        </w:rPr>
        <w:t>三、不列入基金费用的项目</w:t>
      </w:r>
    </w:p>
    <w:p w14:paraId="6ECFCCF0" w14:textId="77777777" w:rsidR="00FA30AA" w:rsidRDefault="00FA30AA" w:rsidP="00FA30AA">
      <w:pPr>
        <w:spacing w:line="360" w:lineRule="auto"/>
        <w:ind w:firstLineChars="200" w:firstLine="480"/>
        <w:rPr>
          <w:bCs/>
          <w:sz w:val="24"/>
        </w:rPr>
      </w:pPr>
      <w:r>
        <w:rPr>
          <w:bCs/>
          <w:sz w:val="24"/>
        </w:rPr>
        <w:t>下列费用不列入基金费用：</w:t>
      </w:r>
    </w:p>
    <w:p w14:paraId="34F60A2D" w14:textId="77777777" w:rsidR="00FA30AA" w:rsidRDefault="00FA30AA" w:rsidP="00FA30AA">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5DF124E8" w14:textId="77777777" w:rsidR="00FA30AA" w:rsidRDefault="00FA30AA" w:rsidP="00FA30AA">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721B9D7" w14:textId="77777777" w:rsidR="00FA30AA" w:rsidRDefault="00FA30AA" w:rsidP="00FA30AA">
      <w:pPr>
        <w:spacing w:line="360" w:lineRule="auto"/>
        <w:ind w:firstLineChars="200" w:firstLine="480"/>
        <w:rPr>
          <w:bCs/>
          <w:sz w:val="24"/>
        </w:rPr>
      </w:pPr>
      <w:r>
        <w:rPr>
          <w:bCs/>
          <w:sz w:val="24"/>
        </w:rPr>
        <w:t>3</w:t>
      </w:r>
      <w:r>
        <w:rPr>
          <w:bCs/>
          <w:sz w:val="24"/>
        </w:rPr>
        <w:t>、《基金合同》生效前的相关费用；</w:t>
      </w:r>
    </w:p>
    <w:p w14:paraId="33E3339D" w14:textId="77777777" w:rsidR="00FA30AA" w:rsidRDefault="00FA30AA" w:rsidP="00FA30AA">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207" w:name="_Hlt88827255"/>
      <w:bookmarkEnd w:id="207"/>
    </w:p>
    <w:p w14:paraId="2E3FE4F4" w14:textId="77777777" w:rsidR="00FA30AA" w:rsidRPr="00D4064F" w:rsidRDefault="00FA30AA" w:rsidP="00FA30AA">
      <w:pPr>
        <w:spacing w:line="360" w:lineRule="auto"/>
        <w:ind w:firstLineChars="200" w:firstLine="480"/>
        <w:rPr>
          <w:sz w:val="24"/>
        </w:rPr>
      </w:pPr>
      <w:r w:rsidRPr="00D4064F">
        <w:rPr>
          <w:rFonts w:hint="eastAsia"/>
          <w:sz w:val="24"/>
        </w:rPr>
        <w:t>四、实施侧袋机制期间的基金费用</w:t>
      </w:r>
    </w:p>
    <w:p w14:paraId="643F3317" w14:textId="2DCE493E" w:rsidR="00FA30AA" w:rsidRPr="00D4064F" w:rsidRDefault="00FA30AA" w:rsidP="00FA30AA">
      <w:pPr>
        <w:spacing w:line="360" w:lineRule="auto"/>
        <w:ind w:firstLineChars="200" w:firstLine="480"/>
        <w:rPr>
          <w:sz w:val="24"/>
        </w:rPr>
      </w:pPr>
      <w:r w:rsidRPr="00D4064F">
        <w:rPr>
          <w:rFonts w:hint="eastAsia"/>
          <w:sz w:val="24"/>
        </w:rPr>
        <w:t>本基金实施侧袋机制的，与侧袋账户有关的费用可以从侧袋账户中列支，但应待侧袋账户资产变现后方可列支，有关费用可酌情收取或减免，但不得收取管理费，详见</w:t>
      </w:r>
      <w:r w:rsidR="00D726B1">
        <w:rPr>
          <w:rFonts w:hint="eastAsia"/>
          <w:sz w:val="24"/>
        </w:rPr>
        <w:t>本</w:t>
      </w:r>
      <w:r w:rsidRPr="00D4064F">
        <w:rPr>
          <w:rFonts w:hint="eastAsia"/>
          <w:sz w:val="24"/>
        </w:rPr>
        <w:t>招募说明书</w:t>
      </w:r>
      <w:r w:rsidR="00665028" w:rsidRPr="00665028">
        <w:rPr>
          <w:rFonts w:hint="eastAsia"/>
          <w:sz w:val="24"/>
        </w:rPr>
        <w:t>“侧袋机制”部分</w:t>
      </w:r>
      <w:r w:rsidRPr="00D4064F">
        <w:rPr>
          <w:rFonts w:hint="eastAsia"/>
          <w:sz w:val="24"/>
        </w:rPr>
        <w:t>的规定。</w:t>
      </w:r>
    </w:p>
    <w:p w14:paraId="6797DA03" w14:textId="77777777" w:rsidR="00FA30AA" w:rsidRDefault="00FA30AA" w:rsidP="00FA30AA">
      <w:pPr>
        <w:spacing w:line="360" w:lineRule="auto"/>
        <w:ind w:firstLineChars="200" w:firstLine="480"/>
        <w:rPr>
          <w:bCs/>
          <w:sz w:val="24"/>
        </w:rPr>
      </w:pPr>
      <w:r w:rsidRPr="004A5CC9">
        <w:rPr>
          <w:rFonts w:hint="eastAsia"/>
          <w:bCs/>
          <w:sz w:val="24"/>
        </w:rPr>
        <w:lastRenderedPageBreak/>
        <w:t>五、</w:t>
      </w:r>
      <w:r>
        <w:rPr>
          <w:bCs/>
          <w:sz w:val="24"/>
        </w:rPr>
        <w:t>基金税收</w:t>
      </w:r>
    </w:p>
    <w:p w14:paraId="648FD234" w14:textId="47938B11" w:rsidR="0061562C" w:rsidRPr="00457CFC" w:rsidRDefault="00FA30AA" w:rsidP="00FA30AA">
      <w:pPr>
        <w:spacing w:line="360" w:lineRule="auto"/>
        <w:ind w:firstLineChars="200" w:firstLine="480"/>
        <w:jc w:val="left"/>
        <w:rPr>
          <w:rFonts w:asciiTheme="minorEastAsia" w:hAnsiTheme="minorEastAsia"/>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0429CD8" w14:textId="77777777" w:rsidR="00864FC5" w:rsidRPr="00457CFC" w:rsidRDefault="00864FC5" w:rsidP="00457CFC">
      <w:pPr>
        <w:keepNext/>
        <w:keepLines/>
        <w:spacing w:line="360" w:lineRule="auto"/>
        <w:jc w:val="center"/>
        <w:outlineLvl w:val="0"/>
        <w:rPr>
          <w:rFonts w:ascii="Times New Roman" w:hAnsi="Times New Roman"/>
          <w:b/>
          <w:kern w:val="0"/>
          <w:sz w:val="30"/>
        </w:rPr>
      </w:pPr>
      <w:bookmarkStart w:id="208" w:name="_Toc93226150"/>
      <w:bookmarkStart w:id="209" w:name="_Toc92662708"/>
      <w:bookmarkStart w:id="210" w:name="_Toc128310500"/>
      <w:bookmarkStart w:id="211" w:name="_Toc141703897"/>
      <w:bookmarkStart w:id="212" w:name="_Toc139991747"/>
      <w:bookmarkStart w:id="213" w:name="_Toc1043"/>
      <w:bookmarkStart w:id="214" w:name="_Toc29695"/>
      <w:bookmarkStart w:id="215" w:name="_Toc23859"/>
      <w:bookmarkStart w:id="216" w:name="_Toc13255"/>
      <w:bookmarkStart w:id="217" w:name="_Toc17499"/>
      <w:bookmarkStart w:id="218" w:name="_Toc28961"/>
      <w:bookmarkStart w:id="219" w:name="_Toc10894"/>
      <w:bookmarkStart w:id="220" w:name="_Toc18007"/>
      <w:bookmarkStart w:id="221" w:name="_Toc31736"/>
      <w:bookmarkStart w:id="222" w:name="_Toc21206"/>
      <w:bookmarkStart w:id="223" w:name="_Toc483302058"/>
      <w:bookmarkStart w:id="224" w:name="_Toc67323583"/>
      <w:r w:rsidRPr="00457CFC">
        <w:rPr>
          <w:rFonts w:ascii="Times New Roman" w:hAnsi="Times New Roman"/>
          <w:b/>
          <w:kern w:val="0"/>
          <w:sz w:val="30"/>
        </w:rPr>
        <w:br w:type="page"/>
      </w:r>
    </w:p>
    <w:p w14:paraId="7C7FF911" w14:textId="5587A7F1" w:rsidR="0061562C" w:rsidRPr="00853826" w:rsidRDefault="0061562C" w:rsidP="0061562C">
      <w:pPr>
        <w:keepNext/>
        <w:keepLines/>
        <w:spacing w:line="360" w:lineRule="auto"/>
        <w:jc w:val="center"/>
        <w:outlineLvl w:val="0"/>
        <w:rPr>
          <w:rFonts w:ascii="Times New Roman" w:hAnsi="Times New Roman"/>
          <w:b/>
          <w:kern w:val="0"/>
          <w:sz w:val="30"/>
          <w:szCs w:val="20"/>
        </w:rPr>
      </w:pPr>
      <w:bookmarkStart w:id="225" w:name="_Toc500343523"/>
      <w:r w:rsidRPr="00853826">
        <w:rPr>
          <w:rFonts w:ascii="Times New Roman" w:hAnsi="Times New Roman"/>
          <w:b/>
          <w:kern w:val="0"/>
          <w:sz w:val="30"/>
          <w:szCs w:val="20"/>
        </w:rPr>
        <w:lastRenderedPageBreak/>
        <w:t>第十</w:t>
      </w:r>
      <w:r w:rsidRPr="00853826">
        <w:rPr>
          <w:rFonts w:ascii="Times New Roman" w:hAnsi="Times New Roman" w:hint="eastAsia"/>
          <w:b/>
          <w:kern w:val="0"/>
          <w:sz w:val="30"/>
          <w:szCs w:val="20"/>
        </w:rPr>
        <w:t>四</w:t>
      </w:r>
      <w:r w:rsidRPr="00853826">
        <w:rPr>
          <w:rFonts w:ascii="Times New Roman" w:hAnsi="Times New Roman"/>
          <w:b/>
          <w:kern w:val="0"/>
          <w:sz w:val="30"/>
          <w:szCs w:val="20"/>
        </w:rPr>
        <w:t>部分</w:t>
      </w:r>
      <w:r w:rsidRPr="00853826">
        <w:rPr>
          <w:rFonts w:ascii="Times New Roman" w:hAnsi="Times New Roman"/>
          <w:b/>
          <w:kern w:val="0"/>
          <w:sz w:val="30"/>
          <w:szCs w:val="20"/>
        </w:rPr>
        <w:t xml:space="preserve">  </w:t>
      </w:r>
      <w:r w:rsidRPr="00853826">
        <w:rPr>
          <w:rFonts w:ascii="Times New Roman" w:hAnsi="Times New Roman"/>
          <w:b/>
          <w:kern w:val="0"/>
          <w:sz w:val="30"/>
          <w:szCs w:val="20"/>
        </w:rPr>
        <w:t>基金</w:t>
      </w:r>
      <w:bookmarkEnd w:id="208"/>
      <w:bookmarkEnd w:id="209"/>
      <w:r w:rsidRPr="00853826">
        <w:rPr>
          <w:rFonts w:ascii="Times New Roman" w:hAnsi="Times New Roman"/>
          <w:b/>
          <w:kern w:val="0"/>
          <w:sz w:val="30"/>
          <w:szCs w:val="20"/>
        </w:rPr>
        <w:t>的会计与审计</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482FBC2" w14:textId="77777777" w:rsidR="0061562C" w:rsidRPr="00853826" w:rsidRDefault="0061562C" w:rsidP="0061562C">
      <w:pPr>
        <w:spacing w:line="360" w:lineRule="auto"/>
        <w:ind w:firstLineChars="200" w:firstLine="480"/>
        <w:jc w:val="left"/>
        <w:rPr>
          <w:rFonts w:asciiTheme="minorEastAsia" w:eastAsiaTheme="minorEastAsia" w:hAnsiTheme="minorEastAsia"/>
          <w:sz w:val="24"/>
        </w:rPr>
      </w:pPr>
    </w:p>
    <w:p w14:paraId="78E0CB88" w14:textId="77777777" w:rsidR="00FA30AA" w:rsidRDefault="00FA30AA" w:rsidP="00FA30AA">
      <w:pPr>
        <w:spacing w:line="360" w:lineRule="auto"/>
        <w:ind w:firstLineChars="200" w:firstLine="480"/>
        <w:rPr>
          <w:bCs/>
          <w:sz w:val="24"/>
        </w:rPr>
      </w:pPr>
      <w:r>
        <w:rPr>
          <w:bCs/>
          <w:sz w:val="24"/>
        </w:rPr>
        <w:t>一、基金会计政策</w:t>
      </w:r>
    </w:p>
    <w:p w14:paraId="62ED1584" w14:textId="77777777" w:rsidR="00FA30AA" w:rsidRDefault="00FA30AA" w:rsidP="00FA30AA">
      <w:pPr>
        <w:spacing w:line="360" w:lineRule="auto"/>
        <w:ind w:firstLineChars="200" w:firstLine="480"/>
        <w:rPr>
          <w:bCs/>
          <w:sz w:val="24"/>
        </w:rPr>
      </w:pPr>
      <w:r>
        <w:rPr>
          <w:bCs/>
          <w:sz w:val="24"/>
        </w:rPr>
        <w:t>1</w:t>
      </w:r>
      <w:r>
        <w:rPr>
          <w:bCs/>
          <w:sz w:val="24"/>
        </w:rPr>
        <w:t>、基金管理人为本基金的基金会计责任方；</w:t>
      </w:r>
    </w:p>
    <w:p w14:paraId="3C5F658F" w14:textId="77777777" w:rsidR="00FA30AA" w:rsidRDefault="00FA30AA" w:rsidP="00FA30AA">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Year" w:val="2018"/>
          <w:attr w:name="Month" w:val="12"/>
          <w:attr w:name="Day" w:val="31"/>
          <w:attr w:name="IsLunarDate" w:val="False"/>
          <w:attr w:name="IsROCDate" w:val="False"/>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32C7FB69" w14:textId="77777777" w:rsidR="00FA30AA" w:rsidRDefault="00FA30AA" w:rsidP="00FA30AA">
      <w:pPr>
        <w:spacing w:line="360" w:lineRule="auto"/>
        <w:ind w:firstLineChars="200" w:firstLine="480"/>
        <w:rPr>
          <w:bCs/>
          <w:sz w:val="24"/>
        </w:rPr>
      </w:pPr>
      <w:r>
        <w:rPr>
          <w:bCs/>
          <w:sz w:val="24"/>
        </w:rPr>
        <w:t>3</w:t>
      </w:r>
      <w:r>
        <w:rPr>
          <w:bCs/>
          <w:sz w:val="24"/>
        </w:rPr>
        <w:t>、基金核算以人民币为记账本位币，以人民币元为记账单位；</w:t>
      </w:r>
    </w:p>
    <w:p w14:paraId="3D04CA87" w14:textId="77777777" w:rsidR="00FA30AA" w:rsidRDefault="00FA30AA" w:rsidP="00FA30AA">
      <w:pPr>
        <w:spacing w:line="360" w:lineRule="auto"/>
        <w:ind w:firstLineChars="200" w:firstLine="480"/>
        <w:rPr>
          <w:bCs/>
          <w:sz w:val="24"/>
        </w:rPr>
      </w:pPr>
      <w:r>
        <w:rPr>
          <w:bCs/>
          <w:sz w:val="24"/>
        </w:rPr>
        <w:t>4</w:t>
      </w:r>
      <w:r>
        <w:rPr>
          <w:bCs/>
          <w:sz w:val="24"/>
        </w:rPr>
        <w:t>、会计制度执行国家有关会计制度；</w:t>
      </w:r>
    </w:p>
    <w:p w14:paraId="7BDA7FA5" w14:textId="77777777" w:rsidR="00FA30AA" w:rsidRDefault="00FA30AA" w:rsidP="00FA30AA">
      <w:pPr>
        <w:spacing w:line="360" w:lineRule="auto"/>
        <w:ind w:firstLineChars="200" w:firstLine="480"/>
        <w:rPr>
          <w:bCs/>
          <w:sz w:val="24"/>
        </w:rPr>
      </w:pPr>
      <w:r>
        <w:rPr>
          <w:bCs/>
          <w:sz w:val="24"/>
        </w:rPr>
        <w:t>5</w:t>
      </w:r>
      <w:r>
        <w:rPr>
          <w:bCs/>
          <w:sz w:val="24"/>
        </w:rPr>
        <w:t>、本基金独立建账、独立核算；</w:t>
      </w:r>
    </w:p>
    <w:p w14:paraId="085FDEA5" w14:textId="77777777" w:rsidR="00FA30AA" w:rsidRDefault="00FA30AA" w:rsidP="00FA30AA">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60ED239A" w14:textId="77777777" w:rsidR="00FA30AA" w:rsidRDefault="00FA30AA" w:rsidP="00FA30AA">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047BA59D" w14:textId="77777777" w:rsidR="00FA30AA" w:rsidRDefault="00FA30AA" w:rsidP="00FA30AA">
      <w:pPr>
        <w:spacing w:line="360" w:lineRule="auto"/>
        <w:ind w:firstLineChars="200" w:firstLine="480"/>
        <w:rPr>
          <w:bCs/>
          <w:sz w:val="24"/>
        </w:rPr>
      </w:pPr>
      <w:r>
        <w:rPr>
          <w:bCs/>
          <w:sz w:val="24"/>
        </w:rPr>
        <w:t>二、基金的年度审计</w:t>
      </w:r>
    </w:p>
    <w:p w14:paraId="168D2346" w14:textId="77777777" w:rsidR="00FA30AA" w:rsidRDefault="00FA30AA" w:rsidP="00FA30AA">
      <w:pPr>
        <w:spacing w:line="360" w:lineRule="auto"/>
        <w:ind w:firstLineChars="200" w:firstLine="480"/>
        <w:rPr>
          <w:bCs/>
          <w:sz w:val="24"/>
        </w:rPr>
      </w:pPr>
      <w:r>
        <w:rPr>
          <w:bCs/>
          <w:sz w:val="24"/>
        </w:rPr>
        <w:t>1</w:t>
      </w:r>
      <w:r>
        <w:rPr>
          <w:bCs/>
          <w:sz w:val="24"/>
        </w:rPr>
        <w:t>、基金管理人聘请与基金管理人、基金托管人相互独立的</w:t>
      </w:r>
      <w:r w:rsidRPr="009A0995">
        <w:rPr>
          <w:rFonts w:hint="eastAsia"/>
          <w:bCs/>
          <w:sz w:val="24"/>
        </w:rPr>
        <w:t>符合《中华人民共和国证券法》规定</w:t>
      </w:r>
      <w:r>
        <w:rPr>
          <w:bCs/>
          <w:sz w:val="24"/>
        </w:rPr>
        <w:t>的会计师事务所及其注册会计师对本基金的年度财务报表进行审计。</w:t>
      </w:r>
    </w:p>
    <w:p w14:paraId="3F8EE07D" w14:textId="77777777" w:rsidR="00FA30AA" w:rsidRDefault="00FA30AA" w:rsidP="00FA30AA">
      <w:pPr>
        <w:spacing w:line="360" w:lineRule="auto"/>
        <w:ind w:firstLineChars="200" w:firstLine="480"/>
        <w:rPr>
          <w:bCs/>
          <w:sz w:val="24"/>
        </w:rPr>
      </w:pPr>
      <w:r>
        <w:rPr>
          <w:bCs/>
          <w:sz w:val="24"/>
        </w:rPr>
        <w:t>2</w:t>
      </w:r>
      <w:r>
        <w:rPr>
          <w:bCs/>
          <w:sz w:val="24"/>
        </w:rPr>
        <w:t>、会计师事务所更换经办注册会计师，应事先征得基金管理人同意。</w:t>
      </w:r>
    </w:p>
    <w:p w14:paraId="7FFB67B4" w14:textId="6746EDC1" w:rsidR="0061562C" w:rsidRPr="00853826" w:rsidRDefault="00FA30AA" w:rsidP="00FA30AA">
      <w:pPr>
        <w:spacing w:line="360" w:lineRule="auto"/>
        <w:ind w:firstLineChars="200" w:firstLine="480"/>
        <w:jc w:val="left"/>
        <w:rPr>
          <w:rFonts w:ascii="宋体" w:hAnsi="宋体"/>
          <w:bCs/>
          <w:sz w:val="24"/>
        </w:rPr>
      </w:pPr>
      <w:r>
        <w:rPr>
          <w:bCs/>
          <w:sz w:val="24"/>
        </w:rPr>
        <w:t>3</w:t>
      </w:r>
      <w:r>
        <w:rPr>
          <w:bCs/>
          <w:sz w:val="24"/>
        </w:rPr>
        <w:t>、</w:t>
      </w:r>
      <w:bookmarkStart w:id="226" w:name="_Hlt4221115"/>
      <w:bookmarkEnd w:id="226"/>
      <w:r>
        <w:rPr>
          <w:bCs/>
          <w:sz w:val="24"/>
        </w:rPr>
        <w:t>基金管理人认为有充足理由更换会计师事务所，须通报基金托管人。更换会计师事务所需在</w:t>
      </w:r>
      <w:r>
        <w:rPr>
          <w:bCs/>
          <w:sz w:val="24"/>
        </w:rPr>
        <w:t>2</w:t>
      </w:r>
      <w:r>
        <w:rPr>
          <w:bCs/>
          <w:sz w:val="24"/>
        </w:rPr>
        <w:t>日内在</w:t>
      </w:r>
      <w:r>
        <w:rPr>
          <w:rFonts w:hint="eastAsia"/>
          <w:bCs/>
          <w:sz w:val="24"/>
        </w:rPr>
        <w:t>规定媒介</w:t>
      </w:r>
      <w:r>
        <w:rPr>
          <w:bCs/>
          <w:sz w:val="24"/>
        </w:rPr>
        <w:t>公告。</w:t>
      </w:r>
    </w:p>
    <w:p w14:paraId="6AC67094" w14:textId="77777777" w:rsidR="0061562C" w:rsidRPr="00853826" w:rsidRDefault="0061562C">
      <w:pPr>
        <w:widowControl/>
        <w:jc w:val="left"/>
        <w:rPr>
          <w:rFonts w:asciiTheme="minorEastAsia" w:eastAsiaTheme="minorEastAsia" w:hAnsiTheme="minorEastAsia"/>
          <w:sz w:val="24"/>
        </w:rPr>
      </w:pPr>
      <w:r w:rsidRPr="00853826">
        <w:rPr>
          <w:rFonts w:asciiTheme="minorEastAsia" w:eastAsiaTheme="minorEastAsia" w:hAnsiTheme="minorEastAsia"/>
          <w:sz w:val="24"/>
        </w:rPr>
        <w:br w:type="page"/>
      </w:r>
    </w:p>
    <w:p w14:paraId="59D9D846" w14:textId="77777777" w:rsidR="0061562C" w:rsidRPr="00853826" w:rsidRDefault="0061562C" w:rsidP="0061562C">
      <w:pPr>
        <w:pStyle w:val="1"/>
        <w:spacing w:before="0" w:after="0"/>
        <w:jc w:val="center"/>
        <w:rPr>
          <w:rFonts w:ascii="Times New Roman" w:hAnsi="Times New Roman"/>
          <w:bCs w:val="0"/>
          <w:kern w:val="0"/>
          <w:sz w:val="30"/>
          <w:szCs w:val="20"/>
        </w:rPr>
      </w:pPr>
      <w:bookmarkStart w:id="227" w:name="_Toc93226151"/>
      <w:bookmarkStart w:id="228" w:name="_Toc92662709"/>
      <w:bookmarkStart w:id="229" w:name="_Toc3056"/>
      <w:bookmarkStart w:id="230" w:name="_Toc193"/>
      <w:bookmarkStart w:id="231" w:name="_Toc141703898"/>
      <w:bookmarkStart w:id="232" w:name="_Toc139991748"/>
      <w:bookmarkStart w:id="233" w:name="_Toc128310501"/>
      <w:bookmarkStart w:id="234" w:name="_Toc1421"/>
      <w:bookmarkStart w:id="235" w:name="_Toc8512"/>
      <w:bookmarkStart w:id="236" w:name="_Toc11049"/>
      <w:bookmarkStart w:id="237" w:name="_Toc1173"/>
      <w:bookmarkStart w:id="238" w:name="_Toc12028"/>
      <w:bookmarkStart w:id="239" w:name="_Toc31866"/>
      <w:bookmarkStart w:id="240" w:name="_Toc29289"/>
      <w:bookmarkStart w:id="241" w:name="_Toc11802"/>
      <w:bookmarkStart w:id="242" w:name="_Toc483302059"/>
      <w:bookmarkStart w:id="243" w:name="_Toc67323584"/>
      <w:bookmarkStart w:id="244" w:name="_Toc500343524"/>
      <w:r w:rsidRPr="00853826">
        <w:rPr>
          <w:rFonts w:ascii="Times New Roman" w:hAnsi="Times New Roman"/>
          <w:bCs w:val="0"/>
          <w:kern w:val="0"/>
          <w:sz w:val="30"/>
          <w:szCs w:val="20"/>
        </w:rPr>
        <w:lastRenderedPageBreak/>
        <w:t>第十</w:t>
      </w:r>
      <w:r w:rsidRPr="00853826">
        <w:rPr>
          <w:rFonts w:ascii="Times New Roman" w:hAnsi="Times New Roman" w:hint="eastAsia"/>
          <w:bCs w:val="0"/>
          <w:kern w:val="0"/>
          <w:sz w:val="30"/>
          <w:szCs w:val="20"/>
        </w:rPr>
        <w:t>五</w:t>
      </w:r>
      <w:r w:rsidRPr="00853826">
        <w:rPr>
          <w:rFonts w:ascii="Times New Roman" w:hAnsi="Times New Roman"/>
          <w:bCs w:val="0"/>
          <w:kern w:val="0"/>
          <w:sz w:val="30"/>
          <w:szCs w:val="20"/>
        </w:rPr>
        <w:t>部分</w:t>
      </w:r>
      <w:r w:rsidRPr="00853826">
        <w:rPr>
          <w:rFonts w:ascii="Times New Roman" w:hAnsi="Times New Roman"/>
          <w:bCs w:val="0"/>
          <w:kern w:val="0"/>
          <w:sz w:val="30"/>
          <w:szCs w:val="20"/>
        </w:rPr>
        <w:t xml:space="preserve">  </w:t>
      </w:r>
      <w:r w:rsidRPr="00853826">
        <w:rPr>
          <w:rFonts w:ascii="Times New Roman" w:hAnsi="Times New Roman"/>
          <w:bCs w:val="0"/>
          <w:kern w:val="0"/>
          <w:sz w:val="30"/>
          <w:szCs w:val="20"/>
        </w:rPr>
        <w:t>基金</w:t>
      </w:r>
      <w:bookmarkEnd w:id="227"/>
      <w:bookmarkEnd w:id="228"/>
      <w:r w:rsidRPr="00853826">
        <w:rPr>
          <w:rFonts w:ascii="Times New Roman" w:hAnsi="Times New Roman"/>
          <w:bCs w:val="0"/>
          <w:kern w:val="0"/>
          <w:sz w:val="30"/>
          <w:szCs w:val="20"/>
        </w:rPr>
        <w:t>的信息披露</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154ACEAC" w14:textId="77777777" w:rsidR="0061562C" w:rsidRPr="00853826" w:rsidRDefault="0061562C" w:rsidP="0061562C">
      <w:pPr>
        <w:spacing w:line="360" w:lineRule="auto"/>
        <w:ind w:firstLineChars="200" w:firstLine="480"/>
        <w:rPr>
          <w:rFonts w:ascii="Times New Roman" w:hAnsi="Times New Roman"/>
          <w:bCs/>
          <w:sz w:val="24"/>
          <w:szCs w:val="20"/>
        </w:rPr>
      </w:pPr>
    </w:p>
    <w:p w14:paraId="04F066F4" w14:textId="77777777" w:rsidR="00FA30AA" w:rsidRDefault="00FA30AA" w:rsidP="00FA30AA">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14:paraId="15AA5D82" w14:textId="77777777" w:rsidR="00FA30AA" w:rsidRDefault="00FA30AA" w:rsidP="00FA30AA">
      <w:pPr>
        <w:spacing w:line="360" w:lineRule="auto"/>
        <w:ind w:firstLineChars="200" w:firstLine="480"/>
        <w:rPr>
          <w:bCs/>
          <w:sz w:val="24"/>
        </w:rPr>
      </w:pPr>
      <w:r>
        <w:rPr>
          <w:bCs/>
          <w:sz w:val="24"/>
        </w:rPr>
        <w:t>二、信息披露义务人</w:t>
      </w:r>
    </w:p>
    <w:p w14:paraId="43D206EA" w14:textId="77777777" w:rsidR="00FA30AA" w:rsidRDefault="00FA30AA" w:rsidP="00FA30AA">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6B600BCF" w14:textId="77777777" w:rsidR="00FA30AA" w:rsidRDefault="00FA30AA" w:rsidP="00FA30AA">
      <w:pPr>
        <w:spacing w:line="360" w:lineRule="auto"/>
        <w:ind w:firstLineChars="200" w:firstLine="480"/>
        <w:rPr>
          <w:bCs/>
          <w:sz w:val="24"/>
        </w:rPr>
      </w:pPr>
      <w:r>
        <w:rPr>
          <w:bCs/>
          <w:sz w:val="24"/>
        </w:rPr>
        <w:t>本基金信息披露义务人</w:t>
      </w:r>
      <w:r w:rsidRPr="004D740D">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sidRPr="004D740D">
        <w:rPr>
          <w:rFonts w:hint="eastAsia"/>
          <w:bCs/>
          <w:sz w:val="24"/>
        </w:rPr>
        <w:t>、及时性、简明性和易得性</w:t>
      </w:r>
      <w:r>
        <w:rPr>
          <w:bCs/>
          <w:sz w:val="24"/>
        </w:rPr>
        <w:t>。</w:t>
      </w:r>
    </w:p>
    <w:p w14:paraId="5EB1E501" w14:textId="77777777" w:rsidR="00FA30AA" w:rsidRDefault="00FA30AA" w:rsidP="00FA30AA">
      <w:pPr>
        <w:spacing w:line="360" w:lineRule="auto"/>
        <w:ind w:firstLineChars="200" w:firstLine="480"/>
        <w:rPr>
          <w:bCs/>
          <w:sz w:val="24"/>
        </w:rPr>
      </w:pPr>
      <w:r>
        <w:rPr>
          <w:bCs/>
          <w:sz w:val="24"/>
        </w:rPr>
        <w:t>本基金信息披露义务人应当在中国证监会规定时间内，将应予披露的基金信息通过符合中国证监会</w:t>
      </w:r>
      <w:r w:rsidRPr="009A0995">
        <w:rPr>
          <w:rFonts w:hint="eastAsia"/>
          <w:bCs/>
          <w:sz w:val="24"/>
        </w:rPr>
        <w:t>规定条件的全国性报刊（以下简称“规定报刊”）及《信息披露办法》规定的互联网网站（以下简称“规定网站”</w:t>
      </w:r>
      <w:r>
        <w:rPr>
          <w:rFonts w:hint="eastAsia"/>
          <w:bCs/>
          <w:sz w:val="24"/>
        </w:rPr>
        <w:t>）等</w:t>
      </w:r>
      <w:r>
        <w:rPr>
          <w:bCs/>
          <w:sz w:val="24"/>
        </w:rPr>
        <w:t>规定媒介披露，并保证基金投资者能够按照《基金合同》约定的时间和方式查阅或者复制公开披露的信息资料。</w:t>
      </w:r>
    </w:p>
    <w:p w14:paraId="69AB4B46" w14:textId="77777777" w:rsidR="00FA30AA" w:rsidRDefault="00FA30AA" w:rsidP="00FA30AA">
      <w:pPr>
        <w:spacing w:line="360" w:lineRule="auto"/>
        <w:ind w:firstLineChars="200" w:firstLine="480"/>
        <w:rPr>
          <w:bCs/>
          <w:sz w:val="24"/>
        </w:rPr>
      </w:pPr>
      <w:r>
        <w:rPr>
          <w:bCs/>
          <w:sz w:val="24"/>
        </w:rPr>
        <w:t>三、本基金信息披露义务人承诺公开披露的基金信息，不得有下列行为：</w:t>
      </w:r>
    </w:p>
    <w:p w14:paraId="6B73BC8E" w14:textId="77777777" w:rsidR="00FA30AA" w:rsidRDefault="00FA30AA" w:rsidP="00FA30AA">
      <w:pPr>
        <w:spacing w:line="360" w:lineRule="auto"/>
        <w:ind w:firstLineChars="200" w:firstLine="480"/>
        <w:rPr>
          <w:bCs/>
          <w:sz w:val="24"/>
        </w:rPr>
      </w:pPr>
      <w:r>
        <w:rPr>
          <w:bCs/>
          <w:sz w:val="24"/>
        </w:rPr>
        <w:t>1</w:t>
      </w:r>
      <w:r>
        <w:rPr>
          <w:bCs/>
          <w:sz w:val="24"/>
        </w:rPr>
        <w:t>、虚假记载、误导性陈述或者重大遗漏；</w:t>
      </w:r>
    </w:p>
    <w:p w14:paraId="521584A7" w14:textId="77777777" w:rsidR="00FA30AA" w:rsidRDefault="00FA30AA" w:rsidP="00FA30AA">
      <w:pPr>
        <w:spacing w:line="360" w:lineRule="auto"/>
        <w:ind w:firstLineChars="200" w:firstLine="480"/>
        <w:rPr>
          <w:bCs/>
          <w:sz w:val="24"/>
        </w:rPr>
      </w:pPr>
      <w:r>
        <w:rPr>
          <w:bCs/>
          <w:sz w:val="24"/>
        </w:rPr>
        <w:t>2</w:t>
      </w:r>
      <w:r>
        <w:rPr>
          <w:bCs/>
          <w:sz w:val="24"/>
        </w:rPr>
        <w:t>、对证券投资业绩进行预测；</w:t>
      </w:r>
    </w:p>
    <w:p w14:paraId="1E8ED841" w14:textId="77777777" w:rsidR="00FA30AA" w:rsidRDefault="00FA30AA" w:rsidP="00FA30AA">
      <w:pPr>
        <w:spacing w:line="360" w:lineRule="auto"/>
        <w:ind w:firstLineChars="200" w:firstLine="480"/>
        <w:rPr>
          <w:bCs/>
          <w:sz w:val="24"/>
        </w:rPr>
      </w:pPr>
      <w:r>
        <w:rPr>
          <w:bCs/>
          <w:sz w:val="24"/>
        </w:rPr>
        <w:t>3</w:t>
      </w:r>
      <w:r>
        <w:rPr>
          <w:bCs/>
          <w:sz w:val="24"/>
        </w:rPr>
        <w:t>、违规承诺收益或者承担损失；</w:t>
      </w:r>
    </w:p>
    <w:p w14:paraId="690B0A6E" w14:textId="77777777" w:rsidR="00FA30AA" w:rsidRDefault="00FA30AA" w:rsidP="00FA30AA">
      <w:pPr>
        <w:spacing w:line="360" w:lineRule="auto"/>
        <w:ind w:firstLineChars="200" w:firstLine="480"/>
        <w:rPr>
          <w:bCs/>
          <w:sz w:val="24"/>
        </w:rPr>
      </w:pPr>
      <w:r>
        <w:rPr>
          <w:bCs/>
          <w:sz w:val="24"/>
        </w:rPr>
        <w:t>4</w:t>
      </w:r>
      <w:r>
        <w:rPr>
          <w:bCs/>
          <w:sz w:val="24"/>
        </w:rPr>
        <w:t>、诋毁其他基金管理人、基金托管人或者基金销售机构；</w:t>
      </w:r>
    </w:p>
    <w:p w14:paraId="679C0F7A" w14:textId="77777777" w:rsidR="00FA30AA" w:rsidRDefault="00FA30AA" w:rsidP="00FA30AA">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690A9C46" w14:textId="77777777" w:rsidR="00FA30AA" w:rsidRDefault="00FA30AA" w:rsidP="00FA30AA">
      <w:pPr>
        <w:spacing w:line="360" w:lineRule="auto"/>
        <w:ind w:firstLineChars="200" w:firstLine="480"/>
        <w:rPr>
          <w:bCs/>
          <w:sz w:val="24"/>
        </w:rPr>
      </w:pPr>
      <w:r>
        <w:rPr>
          <w:bCs/>
          <w:sz w:val="24"/>
        </w:rPr>
        <w:t>6</w:t>
      </w:r>
      <w:r>
        <w:rPr>
          <w:bCs/>
          <w:sz w:val="24"/>
        </w:rPr>
        <w:t>、中国证监会禁止的其他行为。</w:t>
      </w:r>
    </w:p>
    <w:p w14:paraId="571A2B48" w14:textId="77777777" w:rsidR="00FA30AA" w:rsidRDefault="00FA30AA" w:rsidP="00FA30AA">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21FB3AAE" w14:textId="77777777" w:rsidR="00FA30AA" w:rsidRDefault="00FA30AA" w:rsidP="00FA30AA">
      <w:pPr>
        <w:spacing w:line="360" w:lineRule="auto"/>
        <w:ind w:firstLineChars="200" w:firstLine="480"/>
        <w:rPr>
          <w:bCs/>
          <w:sz w:val="24"/>
        </w:rPr>
      </w:pPr>
      <w:r>
        <w:rPr>
          <w:bCs/>
          <w:sz w:val="24"/>
        </w:rPr>
        <w:t>本基金公开披露的信息采用阿拉伯数字；除特别说明外，货币单位为人民币元。</w:t>
      </w:r>
    </w:p>
    <w:p w14:paraId="3E06F0AA" w14:textId="77777777" w:rsidR="00FA30AA" w:rsidRDefault="00FA30AA" w:rsidP="00FA30AA">
      <w:pPr>
        <w:spacing w:line="360" w:lineRule="auto"/>
        <w:ind w:firstLineChars="200" w:firstLine="480"/>
        <w:rPr>
          <w:bCs/>
          <w:sz w:val="24"/>
        </w:rPr>
      </w:pPr>
      <w:r>
        <w:rPr>
          <w:bCs/>
          <w:sz w:val="24"/>
        </w:rPr>
        <w:t>五、公开披露的基金信息</w:t>
      </w:r>
    </w:p>
    <w:p w14:paraId="2B4B803A" w14:textId="77777777" w:rsidR="00FA30AA" w:rsidRDefault="00FA30AA" w:rsidP="00FA30AA">
      <w:pPr>
        <w:spacing w:line="360" w:lineRule="auto"/>
        <w:ind w:firstLineChars="200" w:firstLine="480"/>
        <w:rPr>
          <w:bCs/>
          <w:sz w:val="24"/>
        </w:rPr>
      </w:pPr>
      <w:r>
        <w:rPr>
          <w:bCs/>
          <w:sz w:val="24"/>
        </w:rPr>
        <w:lastRenderedPageBreak/>
        <w:t>公开披露的基金信息包括：</w:t>
      </w:r>
    </w:p>
    <w:p w14:paraId="0A82FC14" w14:textId="77777777" w:rsidR="00FA30AA" w:rsidRDefault="00FA30AA" w:rsidP="00FA30AA">
      <w:pPr>
        <w:spacing w:line="360" w:lineRule="auto"/>
        <w:ind w:firstLineChars="200" w:firstLine="480"/>
        <w:rPr>
          <w:bCs/>
          <w:sz w:val="24"/>
        </w:rPr>
      </w:pPr>
      <w:r>
        <w:rPr>
          <w:bCs/>
          <w:sz w:val="24"/>
        </w:rPr>
        <w:t>（一）基金招募说明书、《基金合同》、基金托管协议</w:t>
      </w:r>
      <w:r w:rsidRPr="00D40D70">
        <w:rPr>
          <w:rFonts w:hint="eastAsia"/>
          <w:bCs/>
          <w:sz w:val="24"/>
        </w:rPr>
        <w:t>、基金产品资料概要</w:t>
      </w:r>
    </w:p>
    <w:p w14:paraId="5E0D37EC" w14:textId="77777777" w:rsidR="00FA30AA" w:rsidRDefault="00FA30AA" w:rsidP="00FA30AA">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C273C77" w14:textId="77777777" w:rsidR="00FA30AA" w:rsidRDefault="00FA30AA" w:rsidP="00FA30AA">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4D740D">
        <w:rPr>
          <w:rFonts w:hint="eastAsia"/>
          <w:bCs/>
          <w:sz w:val="24"/>
        </w:rPr>
        <w:t>基金招募说明书的信息发生重大变更的，基金管理人应当在三个工作日内，更新基金招募说明书并登载在</w:t>
      </w:r>
      <w:r>
        <w:rPr>
          <w:bCs/>
          <w:sz w:val="24"/>
        </w:rPr>
        <w:t>规</w:t>
      </w:r>
      <w:r w:rsidRPr="004D740D">
        <w:rPr>
          <w:rFonts w:hint="eastAsia"/>
          <w:bCs/>
          <w:sz w:val="24"/>
        </w:rPr>
        <w:t>定网站上；基金招募说明书其他信息发生变更的，基金管理人至少每年更新一次。基金终止运作的，基金管理人不再更新基金招募说明书。</w:t>
      </w:r>
    </w:p>
    <w:p w14:paraId="48477201" w14:textId="77777777" w:rsidR="00FA30AA" w:rsidRDefault="00FA30AA" w:rsidP="00FA30AA">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77ED62DB" w14:textId="77777777" w:rsidR="00FA30AA" w:rsidRDefault="00FA30AA" w:rsidP="00FA30AA">
      <w:pPr>
        <w:spacing w:line="360" w:lineRule="auto"/>
        <w:ind w:firstLineChars="200" w:firstLine="480"/>
        <w:rPr>
          <w:bCs/>
          <w:sz w:val="24"/>
        </w:rPr>
      </w:pPr>
      <w:r w:rsidRPr="00D40D70">
        <w:rPr>
          <w:rFonts w:hint="eastAsia"/>
          <w:bCs/>
          <w:sz w:val="24"/>
        </w:rPr>
        <w:t>4</w:t>
      </w:r>
      <w:r w:rsidRPr="00D40D70">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Pr>
          <w:bCs/>
          <w:sz w:val="24"/>
        </w:rPr>
        <w:t>规</w:t>
      </w:r>
      <w:r w:rsidRPr="00D40D70">
        <w:rPr>
          <w:rFonts w:hint="eastAsia"/>
          <w:bCs/>
          <w:sz w:val="24"/>
        </w:rPr>
        <w:t>定网站及基金销售机构网站或营业网点；基金产品资料概要其他信息发生变更的，基金管理人至少每年更新一次。基金终止运作的，基金管理人不再更新基金产品资料概要。</w:t>
      </w:r>
    </w:p>
    <w:p w14:paraId="68F66B3C" w14:textId="77777777" w:rsidR="00FA30AA" w:rsidRDefault="00FA30AA" w:rsidP="00FA30AA">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后，基金管理人在基金份额发售的三日前，将</w:t>
      </w:r>
      <w:r w:rsidRPr="004D740D">
        <w:rPr>
          <w:rFonts w:hint="eastAsia"/>
          <w:bCs/>
          <w:sz w:val="24"/>
        </w:rPr>
        <w:t>基金份额发售公告、</w:t>
      </w:r>
      <w:r>
        <w:rPr>
          <w:bCs/>
          <w:sz w:val="24"/>
        </w:rPr>
        <w:t>基金招募说明书</w:t>
      </w:r>
      <w:r>
        <w:rPr>
          <w:rFonts w:hint="eastAsia"/>
          <w:bCs/>
          <w:sz w:val="24"/>
        </w:rPr>
        <w:t>提示性公告和</w:t>
      </w:r>
      <w:r>
        <w:rPr>
          <w:bCs/>
          <w:sz w:val="24"/>
        </w:rPr>
        <w:t>《基金合同》</w:t>
      </w:r>
      <w:r>
        <w:rPr>
          <w:rFonts w:hint="eastAsia"/>
          <w:bCs/>
          <w:sz w:val="24"/>
        </w:rPr>
        <w:t>提示性公告</w:t>
      </w:r>
      <w:r>
        <w:rPr>
          <w:bCs/>
          <w:sz w:val="24"/>
        </w:rPr>
        <w:t>登载在</w:t>
      </w:r>
      <w:r w:rsidRPr="00775F50">
        <w:rPr>
          <w:rFonts w:hint="eastAsia"/>
          <w:bCs/>
          <w:sz w:val="24"/>
        </w:rPr>
        <w:t>规定</w:t>
      </w:r>
      <w:r w:rsidRPr="004D740D">
        <w:rPr>
          <w:rFonts w:hint="eastAsia"/>
          <w:bCs/>
          <w:sz w:val="24"/>
        </w:rPr>
        <w:t>报刊上，将基金份额发售公告、基金招募说明书、</w:t>
      </w:r>
      <w:r w:rsidRPr="00D40D70">
        <w:rPr>
          <w:rFonts w:hint="eastAsia"/>
          <w:bCs/>
          <w:sz w:val="24"/>
        </w:rPr>
        <w:t>基金产品资料概要、</w:t>
      </w:r>
      <w:r w:rsidRPr="004D740D">
        <w:rPr>
          <w:rFonts w:hint="eastAsia"/>
          <w:bCs/>
          <w:sz w:val="24"/>
        </w:rPr>
        <w:t>《基金合同》和基金托管协议登载在</w:t>
      </w:r>
      <w:r>
        <w:rPr>
          <w:bCs/>
          <w:sz w:val="24"/>
        </w:rPr>
        <w:t>规</w:t>
      </w:r>
      <w:r w:rsidRPr="004D740D">
        <w:rPr>
          <w:rFonts w:hint="eastAsia"/>
          <w:bCs/>
          <w:sz w:val="24"/>
        </w:rPr>
        <w:t>定网站上</w:t>
      </w:r>
      <w:r w:rsidRPr="00D40D70">
        <w:rPr>
          <w:rFonts w:hint="eastAsia"/>
          <w:bCs/>
          <w:sz w:val="24"/>
        </w:rPr>
        <w:t>，并将基金产品资料概要登载在基金销售机构网站或营业网点</w:t>
      </w:r>
      <w:r>
        <w:rPr>
          <w:bCs/>
          <w:sz w:val="24"/>
        </w:rPr>
        <w:t>；基金托管人应当</w:t>
      </w:r>
      <w:r>
        <w:rPr>
          <w:rFonts w:hint="eastAsia"/>
          <w:bCs/>
          <w:sz w:val="24"/>
        </w:rPr>
        <w:t>同时</w:t>
      </w:r>
      <w:r>
        <w:rPr>
          <w:bCs/>
          <w:sz w:val="24"/>
        </w:rPr>
        <w:t>将</w:t>
      </w:r>
      <w:r>
        <w:rPr>
          <w:rFonts w:hint="eastAsia"/>
          <w:bCs/>
          <w:sz w:val="24"/>
        </w:rPr>
        <w:t>《</w:t>
      </w:r>
      <w:r>
        <w:rPr>
          <w:bCs/>
          <w:sz w:val="24"/>
        </w:rPr>
        <w:t>基金合同</w:t>
      </w:r>
      <w:r>
        <w:rPr>
          <w:rFonts w:hint="eastAsia"/>
          <w:bCs/>
          <w:sz w:val="24"/>
        </w:rPr>
        <w:t>》</w:t>
      </w:r>
      <w:r>
        <w:rPr>
          <w:bCs/>
          <w:sz w:val="24"/>
        </w:rPr>
        <w:t>、基金托管协议登载在规定网站上。</w:t>
      </w:r>
    </w:p>
    <w:p w14:paraId="507CCA6B" w14:textId="77777777" w:rsidR="00FA30AA" w:rsidRDefault="00FA30AA" w:rsidP="00FA30AA">
      <w:pPr>
        <w:spacing w:line="360" w:lineRule="auto"/>
        <w:ind w:firstLineChars="200" w:firstLine="480"/>
        <w:rPr>
          <w:bCs/>
          <w:sz w:val="24"/>
        </w:rPr>
      </w:pPr>
      <w:r>
        <w:rPr>
          <w:bCs/>
          <w:sz w:val="24"/>
        </w:rPr>
        <w:t>（二）基金份额发售公告</w:t>
      </w:r>
    </w:p>
    <w:p w14:paraId="5E6E3ABE" w14:textId="77777777" w:rsidR="00FA30AA" w:rsidRDefault="00FA30AA" w:rsidP="00FA30AA">
      <w:pPr>
        <w:spacing w:line="360" w:lineRule="auto"/>
        <w:ind w:firstLineChars="200" w:firstLine="480"/>
        <w:rPr>
          <w:bCs/>
          <w:sz w:val="24"/>
        </w:rPr>
      </w:pPr>
      <w:r>
        <w:rPr>
          <w:bCs/>
          <w:sz w:val="24"/>
        </w:rPr>
        <w:t>基金管理人应当就基金份额发售的具体事宜编制基金份额发售公告，并在披露招募说明书的当日登载于规定</w:t>
      </w:r>
      <w:r>
        <w:rPr>
          <w:rFonts w:hint="eastAsia"/>
          <w:bCs/>
          <w:sz w:val="24"/>
        </w:rPr>
        <w:t>媒介</w:t>
      </w:r>
      <w:r>
        <w:rPr>
          <w:bCs/>
          <w:sz w:val="24"/>
        </w:rPr>
        <w:t>上。</w:t>
      </w:r>
    </w:p>
    <w:p w14:paraId="45D07CFD" w14:textId="77777777" w:rsidR="00FA30AA" w:rsidRDefault="00FA30AA" w:rsidP="00FA30AA">
      <w:pPr>
        <w:spacing w:line="360" w:lineRule="auto"/>
        <w:ind w:firstLineChars="200" w:firstLine="480"/>
        <w:rPr>
          <w:bCs/>
          <w:sz w:val="24"/>
        </w:rPr>
      </w:pPr>
      <w:r>
        <w:rPr>
          <w:bCs/>
          <w:sz w:val="24"/>
        </w:rPr>
        <w:t>（三）《基金合同》生效公告</w:t>
      </w:r>
    </w:p>
    <w:p w14:paraId="6A57DA50" w14:textId="77777777" w:rsidR="00FA30AA" w:rsidRDefault="00FA30AA" w:rsidP="00FA30AA">
      <w:pPr>
        <w:spacing w:line="360" w:lineRule="auto"/>
        <w:ind w:firstLineChars="200" w:firstLine="480"/>
        <w:rPr>
          <w:bCs/>
          <w:sz w:val="24"/>
        </w:rPr>
      </w:pPr>
      <w:r>
        <w:rPr>
          <w:bCs/>
          <w:sz w:val="24"/>
        </w:rPr>
        <w:lastRenderedPageBreak/>
        <w:t>基金管理人应当在收到中国证监会确认文件的次日在规定</w:t>
      </w:r>
      <w:r>
        <w:rPr>
          <w:rFonts w:hint="eastAsia"/>
          <w:bCs/>
          <w:sz w:val="24"/>
        </w:rPr>
        <w:t>媒介</w:t>
      </w:r>
      <w:r>
        <w:rPr>
          <w:bCs/>
          <w:sz w:val="24"/>
        </w:rPr>
        <w:t>上登载《基金合同》生效公告。</w:t>
      </w:r>
    </w:p>
    <w:p w14:paraId="475F1830" w14:textId="77777777" w:rsidR="00FA30AA" w:rsidRDefault="00FA30AA" w:rsidP="00FA30AA">
      <w:pPr>
        <w:spacing w:line="360" w:lineRule="auto"/>
        <w:ind w:firstLineChars="200" w:firstLine="480"/>
        <w:rPr>
          <w:bCs/>
          <w:sz w:val="24"/>
        </w:rPr>
      </w:pPr>
      <w:r>
        <w:rPr>
          <w:rFonts w:hint="eastAsia"/>
          <w:bCs/>
          <w:sz w:val="24"/>
        </w:rPr>
        <w:t>基金合同生效公告中应说明基金募集情况及基金管理人、基金管理人高级管理人员、基金经理等人员以及基金管理人股东持有的基金份额、承诺持有的期限等情况。</w:t>
      </w:r>
    </w:p>
    <w:p w14:paraId="262FBD36" w14:textId="77777777" w:rsidR="00FA30AA" w:rsidRDefault="00FA30AA" w:rsidP="00FA30AA">
      <w:pPr>
        <w:spacing w:line="360" w:lineRule="auto"/>
        <w:ind w:firstLineChars="200" w:firstLine="480"/>
        <w:rPr>
          <w:bCs/>
          <w:sz w:val="24"/>
        </w:rPr>
      </w:pPr>
      <w:r>
        <w:rPr>
          <w:bCs/>
          <w:sz w:val="24"/>
        </w:rPr>
        <w:t>（四）基金净值</w:t>
      </w:r>
      <w:r>
        <w:rPr>
          <w:rFonts w:hint="eastAsia"/>
          <w:bCs/>
          <w:sz w:val="24"/>
        </w:rPr>
        <w:t>信息</w:t>
      </w:r>
    </w:p>
    <w:p w14:paraId="107A76F2" w14:textId="77777777" w:rsidR="00FA30AA" w:rsidRDefault="00FA30AA" w:rsidP="00FA30AA">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w:t>
      </w:r>
      <w:r>
        <w:rPr>
          <w:bCs/>
          <w:sz w:val="24"/>
        </w:rPr>
        <w:t>规</w:t>
      </w:r>
      <w:r>
        <w:rPr>
          <w:rFonts w:hint="eastAsia"/>
          <w:bCs/>
          <w:sz w:val="24"/>
        </w:rPr>
        <w:t>定网站披露</w:t>
      </w:r>
      <w:r>
        <w:rPr>
          <w:bCs/>
          <w:sz w:val="24"/>
        </w:rPr>
        <w:t>一次</w:t>
      </w:r>
      <w:r>
        <w:rPr>
          <w:rFonts w:hint="eastAsia"/>
          <w:bCs/>
          <w:sz w:val="24"/>
        </w:rPr>
        <w:t>各类</w:t>
      </w:r>
      <w:r>
        <w:rPr>
          <w:bCs/>
          <w:sz w:val="24"/>
        </w:rPr>
        <w:t>基金</w:t>
      </w:r>
      <w:r>
        <w:rPr>
          <w:rFonts w:hint="eastAsia"/>
          <w:bCs/>
          <w:sz w:val="24"/>
        </w:rPr>
        <w:t>份额净值和基金份额累计净值</w:t>
      </w:r>
      <w:r>
        <w:rPr>
          <w:bCs/>
          <w:sz w:val="24"/>
        </w:rPr>
        <w:t>。</w:t>
      </w:r>
    </w:p>
    <w:p w14:paraId="4531C97A" w14:textId="77777777" w:rsidR="00FA30AA" w:rsidRDefault="00FA30AA" w:rsidP="00FA30AA">
      <w:pPr>
        <w:spacing w:line="360" w:lineRule="auto"/>
        <w:ind w:firstLineChars="200" w:firstLine="480"/>
        <w:rPr>
          <w:bCs/>
          <w:sz w:val="24"/>
        </w:rPr>
      </w:pPr>
      <w:r>
        <w:rPr>
          <w:bCs/>
          <w:sz w:val="24"/>
        </w:rPr>
        <w:t>在</w:t>
      </w:r>
      <w:r>
        <w:rPr>
          <w:rFonts w:hint="eastAsia"/>
          <w:bCs/>
          <w:sz w:val="24"/>
        </w:rPr>
        <w:t>开始办理基金份额申购或者赎回后，</w:t>
      </w:r>
      <w:r>
        <w:rPr>
          <w:bCs/>
          <w:sz w:val="24"/>
        </w:rPr>
        <w:t>基金管理人应当在</w:t>
      </w:r>
      <w:r>
        <w:rPr>
          <w:rFonts w:hint="eastAsia"/>
          <w:bCs/>
          <w:sz w:val="24"/>
        </w:rPr>
        <w:t>不晚于</w:t>
      </w:r>
      <w:r>
        <w:rPr>
          <w:bCs/>
          <w:sz w:val="24"/>
        </w:rPr>
        <w:t>每个</w:t>
      </w:r>
      <w:r>
        <w:rPr>
          <w:rFonts w:hint="eastAsia"/>
          <w:bCs/>
          <w:sz w:val="24"/>
        </w:rPr>
        <w:t>工作日</w:t>
      </w:r>
      <w:r>
        <w:rPr>
          <w:bCs/>
          <w:sz w:val="24"/>
        </w:rPr>
        <w:t>的次日，通过规</w:t>
      </w:r>
      <w:r>
        <w:rPr>
          <w:rFonts w:hint="eastAsia"/>
          <w:bCs/>
          <w:sz w:val="24"/>
        </w:rPr>
        <w:t>定</w:t>
      </w:r>
      <w:r>
        <w:rPr>
          <w:bCs/>
          <w:sz w:val="24"/>
        </w:rPr>
        <w:t>网站、</w:t>
      </w:r>
      <w:r w:rsidRPr="00182777">
        <w:rPr>
          <w:rFonts w:hint="eastAsia"/>
          <w:bCs/>
          <w:sz w:val="24"/>
        </w:rPr>
        <w:t>基金销售机构网站或者营业网点</w:t>
      </w:r>
      <w:r>
        <w:rPr>
          <w:bCs/>
          <w:sz w:val="24"/>
        </w:rPr>
        <w:t>，披露</w:t>
      </w:r>
      <w:r>
        <w:rPr>
          <w:rFonts w:hint="eastAsia"/>
          <w:bCs/>
          <w:sz w:val="24"/>
        </w:rPr>
        <w:t>工作日</w:t>
      </w:r>
      <w:r>
        <w:rPr>
          <w:bCs/>
          <w:sz w:val="24"/>
        </w:rPr>
        <w:t>的</w:t>
      </w:r>
      <w:r>
        <w:rPr>
          <w:rFonts w:hint="eastAsia"/>
          <w:bCs/>
          <w:sz w:val="24"/>
        </w:rPr>
        <w:t>各类</w:t>
      </w:r>
      <w:r>
        <w:rPr>
          <w:bCs/>
          <w:sz w:val="24"/>
        </w:rPr>
        <w:t>基金份额净值和基金份额累计净值。</w:t>
      </w:r>
    </w:p>
    <w:p w14:paraId="220B2391" w14:textId="77777777" w:rsidR="00FA30AA" w:rsidRDefault="00FA30AA" w:rsidP="00FA30AA">
      <w:pPr>
        <w:spacing w:line="360" w:lineRule="auto"/>
        <w:ind w:firstLineChars="200" w:firstLine="480"/>
        <w:rPr>
          <w:bCs/>
          <w:sz w:val="24"/>
        </w:rPr>
      </w:pPr>
      <w:r>
        <w:rPr>
          <w:bCs/>
          <w:sz w:val="24"/>
        </w:rPr>
        <w:t>基金管理人应当</w:t>
      </w:r>
      <w:r>
        <w:rPr>
          <w:rFonts w:hint="eastAsia"/>
          <w:bCs/>
          <w:sz w:val="24"/>
        </w:rPr>
        <w:t>在不晚于</w:t>
      </w:r>
      <w:r>
        <w:rPr>
          <w:bCs/>
          <w:sz w:val="24"/>
        </w:rPr>
        <w:t>半年度和年度最后一日</w:t>
      </w:r>
      <w:r>
        <w:rPr>
          <w:rFonts w:hint="eastAsia"/>
          <w:bCs/>
          <w:sz w:val="24"/>
        </w:rPr>
        <w:t>的次日，</w:t>
      </w:r>
      <w:r w:rsidRPr="00182777">
        <w:rPr>
          <w:rFonts w:hint="eastAsia"/>
          <w:bCs/>
          <w:sz w:val="24"/>
        </w:rPr>
        <w:t>在</w:t>
      </w:r>
      <w:r>
        <w:rPr>
          <w:bCs/>
          <w:sz w:val="24"/>
        </w:rPr>
        <w:t>规</w:t>
      </w:r>
      <w:r w:rsidRPr="00182777">
        <w:rPr>
          <w:rFonts w:hint="eastAsia"/>
          <w:bCs/>
          <w:sz w:val="24"/>
        </w:rPr>
        <w:t>定网站披露半年度和年度最后一日的</w:t>
      </w:r>
      <w:r>
        <w:rPr>
          <w:rFonts w:hint="eastAsia"/>
          <w:bCs/>
          <w:sz w:val="24"/>
        </w:rPr>
        <w:t>各类</w:t>
      </w:r>
      <w:r>
        <w:rPr>
          <w:bCs/>
          <w:sz w:val="24"/>
        </w:rPr>
        <w:t>基金份额净值和基金份额累计净值。</w:t>
      </w:r>
    </w:p>
    <w:p w14:paraId="206027C7" w14:textId="77777777" w:rsidR="00FA30AA" w:rsidRDefault="00FA30AA" w:rsidP="00FA30AA">
      <w:pPr>
        <w:spacing w:line="360" w:lineRule="auto"/>
        <w:ind w:firstLineChars="200" w:firstLine="480"/>
        <w:rPr>
          <w:bCs/>
          <w:sz w:val="24"/>
        </w:rPr>
      </w:pPr>
      <w:r>
        <w:rPr>
          <w:bCs/>
          <w:sz w:val="24"/>
        </w:rPr>
        <w:t>（五）基金份额申购、赎回价格</w:t>
      </w:r>
    </w:p>
    <w:p w14:paraId="23E2B651" w14:textId="77777777" w:rsidR="00FA30AA" w:rsidRDefault="00FA30AA" w:rsidP="00FA30AA">
      <w:pPr>
        <w:spacing w:line="360" w:lineRule="auto"/>
        <w:ind w:firstLineChars="200" w:firstLine="480"/>
        <w:rPr>
          <w:bCs/>
          <w:sz w:val="24"/>
        </w:rPr>
      </w:pPr>
      <w:r>
        <w:rPr>
          <w:bCs/>
          <w:sz w:val="24"/>
        </w:rPr>
        <w:t>基金管理人应当在《基金合同》、招募说明书等信息披露文件上载明</w:t>
      </w:r>
      <w:r>
        <w:rPr>
          <w:rFonts w:hint="eastAsia"/>
          <w:bCs/>
          <w:sz w:val="24"/>
        </w:rPr>
        <w:t>各类</w:t>
      </w:r>
      <w:r>
        <w:rPr>
          <w:bCs/>
          <w:sz w:val="24"/>
        </w:rPr>
        <w:t>基金份额申购、赎回价格的计算方式及有关申购、赎回费率，并保证投资者能够在基金</w:t>
      </w:r>
      <w:r>
        <w:rPr>
          <w:rFonts w:hint="eastAsia"/>
          <w:bCs/>
          <w:sz w:val="24"/>
        </w:rPr>
        <w:t>销售机构网站或营业网点</w:t>
      </w:r>
      <w:r>
        <w:rPr>
          <w:bCs/>
          <w:sz w:val="24"/>
        </w:rPr>
        <w:t>查阅或者复制前述信息资料。</w:t>
      </w:r>
    </w:p>
    <w:p w14:paraId="4B78FDAB" w14:textId="77777777" w:rsidR="00FA30AA" w:rsidRDefault="00FA30AA" w:rsidP="00FA30AA">
      <w:pPr>
        <w:spacing w:line="360" w:lineRule="auto"/>
        <w:ind w:firstLineChars="200" w:firstLine="480"/>
        <w:rPr>
          <w:bCs/>
          <w:sz w:val="24"/>
        </w:rPr>
      </w:pPr>
      <w:r>
        <w:rPr>
          <w:bCs/>
          <w:sz w:val="24"/>
        </w:rPr>
        <w:t>（六）基金定期报告，包括基金年度报告、基金</w:t>
      </w:r>
      <w:r>
        <w:rPr>
          <w:rFonts w:hint="eastAsia"/>
          <w:bCs/>
          <w:sz w:val="24"/>
        </w:rPr>
        <w:t>中期</w:t>
      </w:r>
      <w:r>
        <w:rPr>
          <w:bCs/>
          <w:sz w:val="24"/>
        </w:rPr>
        <w:t>报告和基金季度报告</w:t>
      </w:r>
    </w:p>
    <w:p w14:paraId="7BA86475" w14:textId="77777777" w:rsidR="00FA30AA" w:rsidRDefault="00FA30AA" w:rsidP="00FA30AA">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内，编制完成基金年度报告，将年度报告登载</w:t>
      </w:r>
      <w:r>
        <w:rPr>
          <w:rFonts w:hint="eastAsia"/>
          <w:bCs/>
          <w:sz w:val="24"/>
        </w:rPr>
        <w:t>在</w:t>
      </w:r>
      <w:r>
        <w:rPr>
          <w:bCs/>
          <w:sz w:val="24"/>
        </w:rPr>
        <w:t>规</w:t>
      </w:r>
      <w:r>
        <w:rPr>
          <w:rFonts w:hint="eastAsia"/>
          <w:bCs/>
          <w:sz w:val="24"/>
        </w:rPr>
        <w:t>定</w:t>
      </w:r>
      <w:r>
        <w:rPr>
          <w:bCs/>
          <w:sz w:val="24"/>
        </w:rPr>
        <w:t>网站上，</w:t>
      </w:r>
      <w:r>
        <w:rPr>
          <w:rFonts w:hint="eastAsia"/>
          <w:bCs/>
          <w:sz w:val="24"/>
        </w:rPr>
        <w:t>并</w:t>
      </w:r>
      <w:r>
        <w:rPr>
          <w:bCs/>
          <w:sz w:val="24"/>
        </w:rPr>
        <w:t>将年度报告</w:t>
      </w:r>
      <w:r>
        <w:rPr>
          <w:rFonts w:hint="eastAsia"/>
          <w:bCs/>
          <w:sz w:val="24"/>
        </w:rPr>
        <w:t>提示性公告</w:t>
      </w:r>
      <w:r>
        <w:rPr>
          <w:bCs/>
          <w:sz w:val="24"/>
        </w:rPr>
        <w:t>登载在规定</w:t>
      </w:r>
      <w:r>
        <w:rPr>
          <w:rFonts w:hint="eastAsia"/>
          <w:bCs/>
          <w:sz w:val="24"/>
        </w:rPr>
        <w:t>报刊</w:t>
      </w:r>
      <w:r>
        <w:rPr>
          <w:bCs/>
          <w:sz w:val="24"/>
        </w:rPr>
        <w:t>上。基金年度报告</w:t>
      </w:r>
      <w:r>
        <w:rPr>
          <w:rFonts w:hint="eastAsia"/>
          <w:bCs/>
          <w:sz w:val="24"/>
        </w:rPr>
        <w:t>中</w:t>
      </w:r>
      <w:r>
        <w:rPr>
          <w:bCs/>
          <w:sz w:val="24"/>
        </w:rPr>
        <w:t>的财务会计报告应当经过</w:t>
      </w:r>
      <w:r w:rsidRPr="000B35D4">
        <w:rPr>
          <w:rFonts w:hint="eastAsia"/>
          <w:bCs/>
          <w:sz w:val="24"/>
        </w:rPr>
        <w:t>符合《中华人民共和国证券法》规定</w:t>
      </w:r>
      <w:r w:rsidRPr="00834D2D">
        <w:rPr>
          <w:rFonts w:hint="eastAsia"/>
          <w:bCs/>
          <w:sz w:val="24"/>
        </w:rPr>
        <w:t>的会计师事务所</w:t>
      </w:r>
      <w:r>
        <w:rPr>
          <w:bCs/>
          <w:sz w:val="24"/>
        </w:rPr>
        <w:t>审计。</w:t>
      </w:r>
    </w:p>
    <w:p w14:paraId="0622C675" w14:textId="77777777" w:rsidR="00FA30AA" w:rsidRDefault="00FA30AA" w:rsidP="00FA30AA">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报告，将</w:t>
      </w:r>
      <w:r>
        <w:rPr>
          <w:rFonts w:hint="eastAsia"/>
          <w:bCs/>
          <w:sz w:val="24"/>
        </w:rPr>
        <w:t>中期</w:t>
      </w:r>
      <w:r>
        <w:rPr>
          <w:bCs/>
          <w:sz w:val="24"/>
        </w:rPr>
        <w:t>报告登载在规</w:t>
      </w:r>
      <w:r>
        <w:rPr>
          <w:rFonts w:hint="eastAsia"/>
          <w:bCs/>
          <w:sz w:val="24"/>
        </w:rPr>
        <w:t>定</w:t>
      </w:r>
      <w:r>
        <w:rPr>
          <w:bCs/>
          <w:sz w:val="24"/>
        </w:rPr>
        <w:t>网站上，</w:t>
      </w:r>
      <w:r>
        <w:rPr>
          <w:rFonts w:hint="eastAsia"/>
          <w:bCs/>
          <w:sz w:val="24"/>
        </w:rPr>
        <w:t>并</w:t>
      </w:r>
      <w:r>
        <w:rPr>
          <w:bCs/>
          <w:sz w:val="24"/>
        </w:rPr>
        <w:t>将</w:t>
      </w:r>
      <w:r>
        <w:rPr>
          <w:rFonts w:hint="eastAsia"/>
          <w:bCs/>
          <w:sz w:val="24"/>
        </w:rPr>
        <w:t>中期</w:t>
      </w:r>
      <w:r>
        <w:rPr>
          <w:bCs/>
          <w:sz w:val="24"/>
        </w:rPr>
        <w:t>报告</w:t>
      </w:r>
      <w:r>
        <w:rPr>
          <w:rFonts w:hint="eastAsia"/>
          <w:bCs/>
          <w:sz w:val="24"/>
        </w:rPr>
        <w:t>提示性公告</w:t>
      </w:r>
      <w:r>
        <w:rPr>
          <w:bCs/>
          <w:sz w:val="24"/>
        </w:rPr>
        <w:t>登载在规定</w:t>
      </w:r>
      <w:r>
        <w:rPr>
          <w:rFonts w:hint="eastAsia"/>
          <w:bCs/>
          <w:sz w:val="24"/>
        </w:rPr>
        <w:t>报刊</w:t>
      </w:r>
      <w:r>
        <w:rPr>
          <w:bCs/>
          <w:sz w:val="24"/>
        </w:rPr>
        <w:t>上。</w:t>
      </w:r>
    </w:p>
    <w:p w14:paraId="7F2423FB" w14:textId="77777777" w:rsidR="00FA30AA" w:rsidRDefault="00FA30AA" w:rsidP="00FA30AA">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w:t>
      </w:r>
      <w:r>
        <w:rPr>
          <w:bCs/>
          <w:sz w:val="24"/>
        </w:rPr>
        <w:t>规</w:t>
      </w:r>
      <w:r>
        <w:rPr>
          <w:rFonts w:hint="eastAsia"/>
          <w:bCs/>
          <w:sz w:val="24"/>
        </w:rPr>
        <w:t>定网站上，</w:t>
      </w:r>
      <w:r>
        <w:rPr>
          <w:bCs/>
          <w:sz w:val="24"/>
        </w:rPr>
        <w:t>并将季度报告</w:t>
      </w:r>
      <w:r>
        <w:rPr>
          <w:rFonts w:hint="eastAsia"/>
          <w:bCs/>
          <w:sz w:val="24"/>
        </w:rPr>
        <w:t>提示性公告</w:t>
      </w:r>
      <w:r>
        <w:rPr>
          <w:bCs/>
          <w:sz w:val="24"/>
        </w:rPr>
        <w:t>登载在规定</w:t>
      </w:r>
      <w:r>
        <w:rPr>
          <w:rFonts w:hint="eastAsia"/>
          <w:bCs/>
          <w:sz w:val="24"/>
        </w:rPr>
        <w:t>报刊</w:t>
      </w:r>
      <w:r>
        <w:rPr>
          <w:bCs/>
          <w:sz w:val="24"/>
        </w:rPr>
        <w:t>上。</w:t>
      </w:r>
    </w:p>
    <w:p w14:paraId="28855E34" w14:textId="77777777" w:rsidR="00FA30AA" w:rsidRDefault="00FA30AA" w:rsidP="00FA30AA">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1F7BBAD9" w14:textId="77777777" w:rsidR="00FA30AA" w:rsidRPr="00D4064F" w:rsidRDefault="00FA30AA" w:rsidP="00FA30AA">
      <w:pPr>
        <w:spacing w:line="360" w:lineRule="auto"/>
        <w:ind w:firstLineChars="200" w:firstLine="480"/>
        <w:rPr>
          <w:sz w:val="24"/>
        </w:rPr>
      </w:pPr>
      <w:r>
        <w:rPr>
          <w:rFonts w:ascii="宋体" w:hAnsi="宋体" w:hint="eastAsia"/>
          <w:sz w:val="24"/>
        </w:rPr>
        <w:t>基金管理人应在年度报告、中期报告、季度报告中分别披露基金管理人、基</w:t>
      </w:r>
      <w:r>
        <w:rPr>
          <w:rFonts w:ascii="宋体" w:hAnsi="宋体" w:hint="eastAsia"/>
          <w:sz w:val="24"/>
        </w:rPr>
        <w:lastRenderedPageBreak/>
        <w:t>金管理人高级管理人员、基金经理等人员以及基金管理人股东持有基金的份额、期限及期间的变动情况。</w:t>
      </w:r>
    </w:p>
    <w:p w14:paraId="68BBD505" w14:textId="77777777" w:rsidR="00FA30AA" w:rsidRPr="00A807E9" w:rsidRDefault="00FA30AA" w:rsidP="00FA30AA">
      <w:pPr>
        <w:spacing w:line="360" w:lineRule="auto"/>
        <w:ind w:firstLineChars="200" w:firstLine="480"/>
        <w:rPr>
          <w:sz w:val="24"/>
        </w:rPr>
      </w:pPr>
      <w:r>
        <w:rPr>
          <w:bCs/>
          <w:sz w:val="24"/>
        </w:rPr>
        <w:t>如</w:t>
      </w:r>
      <w:r w:rsidRPr="00A807E9">
        <w:rPr>
          <w:rFonts w:hint="eastAsia"/>
          <w:sz w:val="24"/>
        </w:rPr>
        <w:t>报告期内出现单一投资者持有基金份额达到或超过基金总份额</w:t>
      </w:r>
      <w:r w:rsidRPr="00A807E9">
        <w:rPr>
          <w:sz w:val="24"/>
        </w:rPr>
        <w:t>20%</w:t>
      </w:r>
      <w:r w:rsidRPr="00A807E9">
        <w:rPr>
          <w:rFonts w:hint="eastAsia"/>
          <w:sz w:val="24"/>
        </w:rPr>
        <w:t>的情形，为保障其他投资者</w:t>
      </w:r>
      <w:r>
        <w:rPr>
          <w:bCs/>
          <w:sz w:val="24"/>
        </w:rPr>
        <w:t>的权益</w:t>
      </w:r>
      <w:r w:rsidRPr="00A807E9">
        <w:rPr>
          <w:rFonts w:hint="eastAsia"/>
          <w:sz w:val="24"/>
        </w:rPr>
        <w:t>，基金管理人至少应当在定期报告</w:t>
      </w:r>
      <w:r w:rsidRPr="00A807E9">
        <w:rPr>
          <w:sz w:val="24"/>
        </w:rPr>
        <w:t>“</w:t>
      </w:r>
      <w:r w:rsidRPr="00A807E9">
        <w:rPr>
          <w:rFonts w:hint="eastAsia"/>
          <w:sz w:val="24"/>
        </w:rPr>
        <w:t>影响投资者决策的其他重要信息</w:t>
      </w:r>
      <w:r w:rsidRPr="00A807E9">
        <w:rPr>
          <w:sz w:val="24"/>
        </w:rPr>
        <w:t>”</w:t>
      </w:r>
      <w:r w:rsidRPr="00A807E9">
        <w:rPr>
          <w:rFonts w:hint="eastAsia"/>
          <w:sz w:val="24"/>
        </w:rPr>
        <w:t>项下披露该投资者的类别、报告期末持有份额及占比、报告期内持有份额变化情况及本基金的特有风险，中国证监会认定的特殊情形除外。</w:t>
      </w:r>
    </w:p>
    <w:p w14:paraId="08E817E2" w14:textId="77777777" w:rsidR="00FA30AA" w:rsidRPr="00A807E9" w:rsidRDefault="00FA30AA" w:rsidP="00FA30AA">
      <w:pPr>
        <w:spacing w:line="360" w:lineRule="auto"/>
        <w:ind w:firstLineChars="200" w:firstLine="480"/>
      </w:pPr>
      <w:r>
        <w:rPr>
          <w:bCs/>
          <w:sz w:val="24"/>
        </w:rPr>
        <w:t>基金管理人应当在基金年度报告和</w:t>
      </w:r>
      <w:r>
        <w:rPr>
          <w:rFonts w:hint="eastAsia"/>
          <w:bCs/>
          <w:sz w:val="24"/>
        </w:rPr>
        <w:t>中期</w:t>
      </w:r>
      <w:r>
        <w:rPr>
          <w:bCs/>
          <w:sz w:val="24"/>
        </w:rPr>
        <w:t>报告中披露基金组合资产情况及其流动性风险分析等。</w:t>
      </w:r>
    </w:p>
    <w:p w14:paraId="4AE8DE44" w14:textId="77777777" w:rsidR="00FA30AA" w:rsidRDefault="00FA30AA" w:rsidP="00FA30AA">
      <w:pPr>
        <w:spacing w:line="360" w:lineRule="auto"/>
        <w:ind w:firstLineChars="200" w:firstLine="480"/>
        <w:rPr>
          <w:bCs/>
          <w:sz w:val="24"/>
        </w:rPr>
      </w:pPr>
      <w:r>
        <w:rPr>
          <w:bCs/>
          <w:sz w:val="24"/>
        </w:rPr>
        <w:t>（七）临时报告</w:t>
      </w:r>
    </w:p>
    <w:p w14:paraId="62A3B423" w14:textId="77777777" w:rsidR="00FA30AA" w:rsidRDefault="00FA30AA" w:rsidP="00FA30AA">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sidRPr="00834D2D">
        <w:rPr>
          <w:rFonts w:hint="eastAsia"/>
          <w:bCs/>
          <w:sz w:val="24"/>
        </w:rPr>
        <w:t>并登载在</w:t>
      </w:r>
      <w:r>
        <w:rPr>
          <w:bCs/>
          <w:sz w:val="24"/>
        </w:rPr>
        <w:t>规</w:t>
      </w:r>
      <w:r w:rsidRPr="00834D2D">
        <w:rPr>
          <w:rFonts w:hint="eastAsia"/>
          <w:bCs/>
          <w:sz w:val="24"/>
        </w:rPr>
        <w:t>定报刊和</w:t>
      </w:r>
      <w:r>
        <w:rPr>
          <w:bCs/>
          <w:sz w:val="24"/>
        </w:rPr>
        <w:t>规</w:t>
      </w:r>
      <w:r w:rsidRPr="00834D2D">
        <w:rPr>
          <w:rFonts w:hint="eastAsia"/>
          <w:bCs/>
          <w:sz w:val="24"/>
        </w:rPr>
        <w:t>定网站上</w:t>
      </w:r>
      <w:r>
        <w:rPr>
          <w:bCs/>
          <w:sz w:val="24"/>
        </w:rPr>
        <w:t>。</w:t>
      </w:r>
    </w:p>
    <w:p w14:paraId="3D428FF6" w14:textId="77777777" w:rsidR="00FA30AA" w:rsidRDefault="00FA30AA" w:rsidP="00FA30AA">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3D99A3C3" w14:textId="77777777" w:rsidR="00FA30AA" w:rsidRDefault="00FA30AA" w:rsidP="00FA30AA">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4A2C500C" w14:textId="77777777" w:rsidR="00FA30AA" w:rsidRDefault="00FA30AA" w:rsidP="00FA30AA">
      <w:pPr>
        <w:spacing w:line="360" w:lineRule="auto"/>
        <w:ind w:firstLineChars="200" w:firstLine="480"/>
        <w:rPr>
          <w:bCs/>
          <w:sz w:val="24"/>
        </w:rPr>
      </w:pPr>
      <w:r>
        <w:rPr>
          <w:bCs/>
          <w:sz w:val="24"/>
        </w:rPr>
        <w:t>2</w:t>
      </w:r>
      <w:r>
        <w:rPr>
          <w:bCs/>
          <w:sz w:val="24"/>
        </w:rPr>
        <w:t>、《基金合同》</w:t>
      </w:r>
      <w:r>
        <w:rPr>
          <w:rFonts w:hint="eastAsia"/>
          <w:bCs/>
          <w:sz w:val="24"/>
        </w:rPr>
        <w:t>终止、基金清算</w:t>
      </w:r>
      <w:r>
        <w:rPr>
          <w:bCs/>
          <w:sz w:val="24"/>
        </w:rPr>
        <w:t>；</w:t>
      </w:r>
    </w:p>
    <w:p w14:paraId="2107BEE4" w14:textId="77777777" w:rsidR="00FA30AA" w:rsidRDefault="00FA30AA" w:rsidP="00FA30AA">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14:paraId="41330533" w14:textId="77777777" w:rsidR="00FA30AA" w:rsidRDefault="00FA30AA" w:rsidP="00FA30AA">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5D5B3D3B" w14:textId="77777777" w:rsidR="00FA30AA" w:rsidRPr="00834D2D" w:rsidRDefault="00FA30AA" w:rsidP="00FA30AA">
      <w:pPr>
        <w:spacing w:line="360" w:lineRule="auto"/>
        <w:ind w:firstLineChars="200" w:firstLine="480"/>
        <w:rPr>
          <w:bCs/>
          <w:sz w:val="24"/>
        </w:rPr>
      </w:pPr>
      <w:r w:rsidRPr="00C951A8">
        <w:rPr>
          <w:rFonts w:hint="eastAsia"/>
          <w:bCs/>
          <w:sz w:val="24"/>
        </w:rPr>
        <w:t>5</w:t>
      </w:r>
      <w:r w:rsidRPr="00C951A8">
        <w:rPr>
          <w:rFonts w:hint="eastAsia"/>
          <w:bCs/>
          <w:sz w:val="24"/>
        </w:rPr>
        <w:t>、基金管理人委托基金服务机构代为办理基金的份额登记、核算、估值等事项，基金托管人委托基金服务机构代为办理基金的核算、估值、复核等事项；</w:t>
      </w:r>
    </w:p>
    <w:p w14:paraId="1048FA1F" w14:textId="77777777" w:rsidR="00FA30AA" w:rsidRDefault="00FA30AA" w:rsidP="00FA30AA">
      <w:pPr>
        <w:spacing w:line="360" w:lineRule="auto"/>
        <w:ind w:firstLineChars="200" w:firstLine="480"/>
        <w:rPr>
          <w:bCs/>
          <w:sz w:val="24"/>
        </w:rPr>
      </w:pPr>
      <w:r>
        <w:rPr>
          <w:rFonts w:hint="eastAsia"/>
          <w:bCs/>
          <w:sz w:val="24"/>
        </w:rPr>
        <w:t>6</w:t>
      </w:r>
      <w:r>
        <w:rPr>
          <w:bCs/>
          <w:sz w:val="24"/>
        </w:rPr>
        <w:t>、基金管理人、基金托管人的法定名称、住所发生变更；</w:t>
      </w:r>
    </w:p>
    <w:p w14:paraId="5AB02A23" w14:textId="77777777" w:rsidR="00FA30AA" w:rsidRDefault="00FA30AA" w:rsidP="00FA30AA">
      <w:pPr>
        <w:spacing w:line="360" w:lineRule="auto"/>
        <w:ind w:firstLineChars="200" w:firstLine="480"/>
        <w:rPr>
          <w:bCs/>
          <w:sz w:val="24"/>
        </w:rPr>
      </w:pPr>
      <w:r>
        <w:rPr>
          <w:rFonts w:hint="eastAsia"/>
          <w:bCs/>
          <w:sz w:val="24"/>
        </w:rPr>
        <w:t>7</w:t>
      </w:r>
      <w:r>
        <w:rPr>
          <w:bCs/>
          <w:sz w:val="24"/>
        </w:rPr>
        <w:t>、基金管理人</w:t>
      </w:r>
      <w:r w:rsidRPr="00834D2D">
        <w:rPr>
          <w:rFonts w:hint="eastAsia"/>
          <w:bCs/>
          <w:sz w:val="24"/>
        </w:rPr>
        <w:t>变更持有百分之五以上股权的</w:t>
      </w:r>
      <w:r>
        <w:rPr>
          <w:bCs/>
          <w:sz w:val="24"/>
        </w:rPr>
        <w:t>股东</w:t>
      </w:r>
      <w:r>
        <w:rPr>
          <w:rFonts w:hint="eastAsia"/>
          <w:bCs/>
          <w:sz w:val="24"/>
        </w:rPr>
        <w:t>、</w:t>
      </w:r>
      <w:r w:rsidRPr="009A0995">
        <w:rPr>
          <w:rFonts w:hint="eastAsia"/>
          <w:bCs/>
          <w:sz w:val="24"/>
        </w:rPr>
        <w:t>基金管理人的实际控制人变更</w:t>
      </w:r>
      <w:r>
        <w:rPr>
          <w:bCs/>
          <w:sz w:val="24"/>
        </w:rPr>
        <w:t>；</w:t>
      </w:r>
    </w:p>
    <w:p w14:paraId="334D675E" w14:textId="77777777" w:rsidR="00FA30AA" w:rsidRDefault="00FA30AA" w:rsidP="00FA30AA">
      <w:pPr>
        <w:spacing w:line="360" w:lineRule="auto"/>
        <w:ind w:firstLineChars="200" w:firstLine="480"/>
        <w:rPr>
          <w:bCs/>
          <w:sz w:val="24"/>
        </w:rPr>
      </w:pPr>
      <w:r>
        <w:rPr>
          <w:rFonts w:hint="eastAsia"/>
          <w:bCs/>
          <w:sz w:val="24"/>
        </w:rPr>
        <w:t>8</w:t>
      </w:r>
      <w:r>
        <w:rPr>
          <w:bCs/>
          <w:sz w:val="24"/>
        </w:rPr>
        <w:t>、基金募集期延长</w:t>
      </w:r>
      <w:r>
        <w:rPr>
          <w:rFonts w:hint="eastAsia"/>
          <w:bCs/>
          <w:sz w:val="24"/>
        </w:rPr>
        <w:t>或提前结束募集</w:t>
      </w:r>
      <w:r>
        <w:rPr>
          <w:bCs/>
          <w:sz w:val="24"/>
        </w:rPr>
        <w:t>；</w:t>
      </w:r>
    </w:p>
    <w:p w14:paraId="3B835525" w14:textId="77777777" w:rsidR="00FA30AA" w:rsidRDefault="00FA30AA" w:rsidP="00FA30AA">
      <w:pPr>
        <w:spacing w:line="360" w:lineRule="auto"/>
        <w:ind w:firstLineChars="200" w:firstLine="480"/>
        <w:rPr>
          <w:bCs/>
          <w:sz w:val="24"/>
        </w:rPr>
      </w:pPr>
      <w:r>
        <w:rPr>
          <w:rFonts w:hint="eastAsia"/>
          <w:bCs/>
          <w:sz w:val="24"/>
        </w:rPr>
        <w:t>9</w:t>
      </w:r>
      <w:r>
        <w:rPr>
          <w:bCs/>
          <w:sz w:val="24"/>
        </w:rPr>
        <w:t>、基金管理人的高级管理人员、基金经理和基金托管人</w:t>
      </w:r>
      <w:r>
        <w:rPr>
          <w:rFonts w:hint="eastAsia"/>
          <w:bCs/>
          <w:sz w:val="24"/>
        </w:rPr>
        <w:t>专门</w:t>
      </w:r>
      <w:r>
        <w:rPr>
          <w:bCs/>
          <w:sz w:val="24"/>
        </w:rPr>
        <w:t>基金托管部门负责人发生变动；</w:t>
      </w:r>
    </w:p>
    <w:p w14:paraId="386637AC" w14:textId="77777777" w:rsidR="00FA30AA" w:rsidRDefault="00FA30AA" w:rsidP="00FA30AA">
      <w:pPr>
        <w:spacing w:line="360" w:lineRule="auto"/>
        <w:ind w:firstLineChars="200" w:firstLine="480"/>
        <w:rPr>
          <w:bCs/>
          <w:sz w:val="24"/>
        </w:rPr>
      </w:pPr>
      <w:r>
        <w:rPr>
          <w:rFonts w:hint="eastAsia"/>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w:t>
      </w:r>
    </w:p>
    <w:p w14:paraId="4472830C" w14:textId="77777777" w:rsidR="00FA30AA" w:rsidRDefault="00FA30AA" w:rsidP="00FA30AA">
      <w:pPr>
        <w:spacing w:line="360" w:lineRule="auto"/>
        <w:ind w:firstLineChars="200" w:firstLine="480"/>
        <w:rPr>
          <w:bCs/>
          <w:sz w:val="24"/>
        </w:rPr>
      </w:pPr>
      <w:r>
        <w:rPr>
          <w:bCs/>
          <w:sz w:val="24"/>
        </w:rPr>
        <w:t>1</w:t>
      </w:r>
      <w:r>
        <w:rPr>
          <w:rFonts w:hint="eastAsia"/>
          <w:bCs/>
          <w:sz w:val="24"/>
        </w:rPr>
        <w:t>1</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个月内</w:t>
      </w:r>
      <w:r>
        <w:rPr>
          <w:bCs/>
          <w:sz w:val="24"/>
        </w:rPr>
        <w:t>变动超过百分之三十；</w:t>
      </w:r>
    </w:p>
    <w:p w14:paraId="781A3AB9" w14:textId="77777777" w:rsidR="00FA30AA" w:rsidRDefault="00FA30AA" w:rsidP="00FA30AA">
      <w:pPr>
        <w:spacing w:line="360" w:lineRule="auto"/>
        <w:ind w:firstLineChars="200" w:firstLine="480"/>
        <w:rPr>
          <w:bCs/>
          <w:sz w:val="24"/>
        </w:rPr>
      </w:pPr>
      <w:r>
        <w:rPr>
          <w:bCs/>
          <w:sz w:val="24"/>
        </w:rPr>
        <w:lastRenderedPageBreak/>
        <w:t>1</w:t>
      </w:r>
      <w:r>
        <w:rPr>
          <w:rFonts w:hint="eastAsia"/>
          <w:bCs/>
          <w:sz w:val="24"/>
        </w:rPr>
        <w:t>2</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214BC378" w14:textId="77777777" w:rsidR="00FA30AA" w:rsidRPr="002046ED" w:rsidRDefault="00FA30AA" w:rsidP="00FA30AA">
      <w:pPr>
        <w:spacing w:line="360" w:lineRule="auto"/>
        <w:ind w:firstLineChars="200" w:firstLine="480"/>
        <w:rPr>
          <w:bCs/>
          <w:sz w:val="24"/>
        </w:rPr>
      </w:pPr>
      <w:r w:rsidRPr="002046ED">
        <w:rPr>
          <w:rFonts w:hint="eastAsia"/>
          <w:bCs/>
          <w:sz w:val="24"/>
        </w:rPr>
        <w:t>13</w:t>
      </w:r>
      <w:r w:rsidRPr="002046ED">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72969A99" w14:textId="77777777" w:rsidR="00FA30AA" w:rsidRDefault="00FA30AA" w:rsidP="00FA30AA">
      <w:pPr>
        <w:spacing w:line="360" w:lineRule="auto"/>
        <w:ind w:firstLineChars="200" w:firstLine="480"/>
        <w:rPr>
          <w:bCs/>
          <w:sz w:val="24"/>
        </w:rPr>
      </w:pPr>
      <w:r w:rsidRPr="002046ED">
        <w:rPr>
          <w:rFonts w:hint="eastAsia"/>
          <w:bCs/>
          <w:sz w:val="24"/>
        </w:rPr>
        <w:t>14</w:t>
      </w:r>
      <w:r w:rsidRPr="002046E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6B5CEC7" w14:textId="77777777" w:rsidR="00FA30AA" w:rsidRDefault="00FA30AA" w:rsidP="00FA30AA">
      <w:pPr>
        <w:spacing w:line="360" w:lineRule="auto"/>
        <w:ind w:firstLineChars="200" w:firstLine="480"/>
        <w:rPr>
          <w:bCs/>
          <w:sz w:val="24"/>
        </w:rPr>
      </w:pPr>
      <w:r>
        <w:rPr>
          <w:bCs/>
          <w:sz w:val="24"/>
        </w:rPr>
        <w:t>15</w:t>
      </w:r>
      <w:r>
        <w:rPr>
          <w:bCs/>
          <w:sz w:val="24"/>
        </w:rPr>
        <w:t>、基金收益分配事项；</w:t>
      </w:r>
    </w:p>
    <w:p w14:paraId="57CA710C" w14:textId="77777777" w:rsidR="00FA30AA" w:rsidRDefault="00FA30AA" w:rsidP="00FA30AA">
      <w:pPr>
        <w:spacing w:line="360" w:lineRule="auto"/>
        <w:ind w:firstLineChars="200" w:firstLine="480"/>
        <w:rPr>
          <w:bCs/>
          <w:sz w:val="24"/>
        </w:rPr>
      </w:pPr>
      <w:r>
        <w:rPr>
          <w:bCs/>
          <w:sz w:val="24"/>
        </w:rPr>
        <w:t>16</w:t>
      </w:r>
      <w:r>
        <w:rPr>
          <w:bCs/>
          <w:sz w:val="24"/>
        </w:rPr>
        <w:t>、管理费、托管费</w:t>
      </w:r>
      <w:r>
        <w:rPr>
          <w:rFonts w:hint="eastAsia"/>
          <w:bCs/>
          <w:sz w:val="24"/>
        </w:rPr>
        <w:t>、销售服务费、申购费和赎回费</w:t>
      </w:r>
      <w:r>
        <w:rPr>
          <w:bCs/>
          <w:sz w:val="24"/>
        </w:rPr>
        <w:t>等费用计提标准、计提方式和费率发生变更；</w:t>
      </w:r>
    </w:p>
    <w:p w14:paraId="0C5FC183" w14:textId="77777777" w:rsidR="00FA30AA" w:rsidRDefault="00FA30AA" w:rsidP="00FA30AA">
      <w:pPr>
        <w:spacing w:line="360" w:lineRule="auto"/>
        <w:ind w:firstLineChars="200" w:firstLine="480"/>
        <w:rPr>
          <w:bCs/>
          <w:sz w:val="24"/>
        </w:rPr>
      </w:pPr>
      <w:r>
        <w:rPr>
          <w:bCs/>
          <w:sz w:val="24"/>
        </w:rPr>
        <w:t>17</w:t>
      </w:r>
      <w:r>
        <w:rPr>
          <w:bCs/>
          <w:sz w:val="24"/>
        </w:rPr>
        <w:t>、</w:t>
      </w:r>
      <w:r>
        <w:rPr>
          <w:rFonts w:hint="eastAsia"/>
          <w:bCs/>
          <w:sz w:val="24"/>
        </w:rPr>
        <w:t>任一类</w:t>
      </w:r>
      <w:r>
        <w:rPr>
          <w:bCs/>
          <w:sz w:val="24"/>
        </w:rPr>
        <w:t>基金份额净值估值错误达</w:t>
      </w:r>
      <w:r>
        <w:rPr>
          <w:rFonts w:hint="eastAsia"/>
          <w:bCs/>
          <w:sz w:val="24"/>
        </w:rPr>
        <w:t>该类</w:t>
      </w:r>
      <w:r>
        <w:rPr>
          <w:bCs/>
          <w:sz w:val="24"/>
        </w:rPr>
        <w:t>基金份额净值百分之零点五；</w:t>
      </w:r>
    </w:p>
    <w:p w14:paraId="508F847F" w14:textId="77777777" w:rsidR="00FA30AA" w:rsidRDefault="00FA30AA" w:rsidP="00FA30AA">
      <w:pPr>
        <w:spacing w:line="360" w:lineRule="auto"/>
        <w:ind w:firstLineChars="200" w:firstLine="480"/>
        <w:rPr>
          <w:bCs/>
          <w:sz w:val="24"/>
        </w:rPr>
      </w:pPr>
      <w:r>
        <w:rPr>
          <w:rFonts w:hint="eastAsia"/>
          <w:bCs/>
          <w:sz w:val="24"/>
        </w:rPr>
        <w:t>18</w:t>
      </w:r>
      <w:r>
        <w:rPr>
          <w:bCs/>
          <w:sz w:val="24"/>
        </w:rPr>
        <w:t>、</w:t>
      </w:r>
      <w:r w:rsidRPr="0053373B">
        <w:rPr>
          <w:rFonts w:hint="eastAsia"/>
          <w:bCs/>
          <w:sz w:val="24"/>
        </w:rPr>
        <w:t>本基金进入开放期；</w:t>
      </w:r>
    </w:p>
    <w:p w14:paraId="2CDAE809" w14:textId="77777777" w:rsidR="00FA30AA" w:rsidRDefault="00FA30AA" w:rsidP="00FA30AA">
      <w:pPr>
        <w:spacing w:line="360" w:lineRule="auto"/>
        <w:ind w:firstLineChars="200" w:firstLine="480"/>
        <w:rPr>
          <w:bCs/>
          <w:sz w:val="24"/>
        </w:rPr>
      </w:pPr>
      <w:r>
        <w:rPr>
          <w:rFonts w:hint="eastAsia"/>
          <w:bCs/>
          <w:sz w:val="24"/>
        </w:rPr>
        <w:t>19</w:t>
      </w:r>
      <w:r>
        <w:rPr>
          <w:bCs/>
          <w:sz w:val="24"/>
        </w:rPr>
        <w:t>、</w:t>
      </w:r>
      <w:r w:rsidRPr="0053373B">
        <w:rPr>
          <w:rFonts w:hint="eastAsia"/>
          <w:bCs/>
          <w:sz w:val="24"/>
        </w:rPr>
        <w:t>本基金在开放期发生巨额赎回并延缓支付赎回款项或延期办理；</w:t>
      </w:r>
    </w:p>
    <w:p w14:paraId="65046A53" w14:textId="77777777" w:rsidR="00FA30AA" w:rsidRDefault="00FA30AA" w:rsidP="00FA30AA">
      <w:pPr>
        <w:spacing w:line="360" w:lineRule="auto"/>
        <w:ind w:firstLineChars="200" w:firstLine="480"/>
        <w:rPr>
          <w:bCs/>
          <w:sz w:val="24"/>
        </w:rPr>
      </w:pPr>
      <w:r>
        <w:rPr>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756FCFCF" w14:textId="77777777" w:rsidR="00FA30AA" w:rsidRDefault="00FA30AA" w:rsidP="00FA30AA">
      <w:pPr>
        <w:spacing w:line="360" w:lineRule="auto"/>
        <w:ind w:firstLineChars="200" w:firstLine="480"/>
        <w:rPr>
          <w:bCs/>
          <w:sz w:val="24"/>
        </w:rPr>
      </w:pPr>
      <w:r>
        <w:rPr>
          <w:bCs/>
          <w:sz w:val="24"/>
        </w:rPr>
        <w:t>21</w:t>
      </w:r>
      <w:r>
        <w:rPr>
          <w:bCs/>
          <w:sz w:val="24"/>
        </w:rPr>
        <w:t>、发生涉及基金申购、赎回事项调整或潜在影响投资者赎回等重大事项时；</w:t>
      </w:r>
    </w:p>
    <w:p w14:paraId="5D843A59" w14:textId="77777777" w:rsidR="00FA30AA" w:rsidRDefault="00FA30AA" w:rsidP="00FA30AA">
      <w:pPr>
        <w:spacing w:line="360" w:lineRule="auto"/>
        <w:ind w:firstLineChars="200" w:firstLine="480"/>
        <w:rPr>
          <w:bCs/>
          <w:sz w:val="24"/>
        </w:rPr>
      </w:pPr>
      <w:r>
        <w:rPr>
          <w:bCs/>
          <w:sz w:val="24"/>
        </w:rPr>
        <w:t>22</w:t>
      </w:r>
      <w:r>
        <w:rPr>
          <w:bCs/>
          <w:sz w:val="24"/>
        </w:rPr>
        <w:t>、基金管理人采用摆动定价机制进行估值</w:t>
      </w:r>
      <w:r>
        <w:rPr>
          <w:rFonts w:hint="eastAsia"/>
          <w:bCs/>
          <w:sz w:val="24"/>
        </w:rPr>
        <w:t>；</w:t>
      </w:r>
    </w:p>
    <w:p w14:paraId="34BF55CE" w14:textId="77777777" w:rsidR="00FA30AA" w:rsidRDefault="00FA30AA" w:rsidP="00FA30AA">
      <w:pPr>
        <w:spacing w:line="360" w:lineRule="auto"/>
        <w:ind w:firstLineChars="200" w:firstLine="480"/>
        <w:rPr>
          <w:bCs/>
          <w:sz w:val="24"/>
        </w:rPr>
      </w:pPr>
      <w:r>
        <w:rPr>
          <w:bCs/>
          <w:sz w:val="24"/>
        </w:rPr>
        <w:t>23</w:t>
      </w:r>
      <w:r>
        <w:rPr>
          <w:bCs/>
          <w:sz w:val="24"/>
        </w:rPr>
        <w:t>、</w:t>
      </w:r>
      <w:r w:rsidRPr="006C3783">
        <w:rPr>
          <w:rFonts w:hint="eastAsia"/>
          <w:bCs/>
          <w:sz w:val="24"/>
        </w:rPr>
        <w:t>本基金调整基金份额类别设置；</w:t>
      </w:r>
    </w:p>
    <w:p w14:paraId="2B4B81C6" w14:textId="77777777" w:rsidR="00FA30AA" w:rsidRDefault="00FA30AA" w:rsidP="00FA30AA">
      <w:pPr>
        <w:spacing w:line="360" w:lineRule="auto"/>
        <w:ind w:firstLineChars="200" w:firstLine="480"/>
        <w:rPr>
          <w:bCs/>
          <w:sz w:val="24"/>
        </w:rPr>
      </w:pPr>
      <w:r>
        <w:rPr>
          <w:bCs/>
          <w:sz w:val="24"/>
        </w:rPr>
        <w:t>24</w:t>
      </w:r>
      <w:r>
        <w:rPr>
          <w:bCs/>
          <w:sz w:val="24"/>
        </w:rPr>
        <w:t>、</w:t>
      </w:r>
      <w:r w:rsidRPr="002046ED">
        <w:rPr>
          <w:rFonts w:hint="eastAsia"/>
          <w:bCs/>
          <w:sz w:val="24"/>
        </w:rPr>
        <w:t>基金信息披露义务人认为可能对基金份额持有人权益或者基金份额的价格产生重大影响的其他事项或</w:t>
      </w:r>
      <w:r>
        <w:rPr>
          <w:bCs/>
          <w:sz w:val="24"/>
        </w:rPr>
        <w:t>中国证监会规定的其他事项。</w:t>
      </w:r>
    </w:p>
    <w:p w14:paraId="0ABE5CC7" w14:textId="77777777" w:rsidR="00FA30AA" w:rsidRDefault="00FA30AA" w:rsidP="00FA30AA">
      <w:pPr>
        <w:spacing w:line="360" w:lineRule="auto"/>
        <w:ind w:firstLineChars="200" w:firstLine="480"/>
        <w:rPr>
          <w:bCs/>
          <w:sz w:val="24"/>
        </w:rPr>
      </w:pPr>
      <w:r>
        <w:rPr>
          <w:bCs/>
          <w:sz w:val="24"/>
        </w:rPr>
        <w:t>（八）澄清公告</w:t>
      </w:r>
    </w:p>
    <w:p w14:paraId="43F9FB96" w14:textId="2B8354D8" w:rsidR="00FA30AA" w:rsidRDefault="00FA30AA" w:rsidP="00FA30AA">
      <w:pPr>
        <w:spacing w:line="360" w:lineRule="auto"/>
        <w:ind w:firstLineChars="200" w:firstLine="480"/>
        <w:rPr>
          <w:bCs/>
          <w:sz w:val="24"/>
        </w:rPr>
      </w:pPr>
      <w:r>
        <w:rPr>
          <w:bCs/>
          <w:sz w:val="24"/>
        </w:rPr>
        <w:t>在</w:t>
      </w:r>
      <w:r>
        <w:rPr>
          <w:rFonts w:hint="eastAsia"/>
          <w:bCs/>
          <w:sz w:val="24"/>
        </w:rPr>
        <w:t>《</w:t>
      </w:r>
      <w:r>
        <w:rPr>
          <w:bCs/>
          <w:sz w:val="24"/>
        </w:rPr>
        <w:t>基金合同</w:t>
      </w:r>
      <w:r>
        <w:rPr>
          <w:rFonts w:hint="eastAsia"/>
          <w:bCs/>
          <w:sz w:val="24"/>
        </w:rPr>
        <w:t>》</w:t>
      </w:r>
      <w:r>
        <w:rPr>
          <w:bCs/>
          <w:sz w:val="24"/>
        </w:rPr>
        <w:t>存续期限内，任何公共</w:t>
      </w:r>
      <w:r>
        <w:rPr>
          <w:rFonts w:hint="eastAsia"/>
          <w:bCs/>
          <w:sz w:val="24"/>
        </w:rPr>
        <w:t>媒介</w:t>
      </w:r>
      <w:r>
        <w:rPr>
          <w:bCs/>
          <w:sz w:val="24"/>
        </w:rPr>
        <w:t>中出现的或者在市场上流传的消息可能对基金份额价格产生误导性影响或者引起较大波动，</w:t>
      </w:r>
      <w:r w:rsidRPr="002046ED">
        <w:rPr>
          <w:rFonts w:hint="eastAsia"/>
          <w:bCs/>
          <w:sz w:val="24"/>
        </w:rPr>
        <w:t>以及可能损害基金份额持有人权益的，</w:t>
      </w:r>
      <w:r>
        <w:rPr>
          <w:bCs/>
          <w:sz w:val="24"/>
        </w:rPr>
        <w:t>相关信息披露义务人知悉后应当立即对该消息进行公开澄清。</w:t>
      </w:r>
    </w:p>
    <w:p w14:paraId="6835734B" w14:textId="77777777" w:rsidR="00FA30AA" w:rsidRPr="009A0995" w:rsidRDefault="00FA30AA" w:rsidP="00FA30AA">
      <w:pPr>
        <w:spacing w:line="360" w:lineRule="auto"/>
        <w:ind w:firstLineChars="200" w:firstLine="480"/>
        <w:rPr>
          <w:bCs/>
          <w:sz w:val="24"/>
        </w:rPr>
      </w:pPr>
      <w:r>
        <w:rPr>
          <w:bCs/>
          <w:sz w:val="24"/>
        </w:rPr>
        <w:t>（九）</w:t>
      </w:r>
      <w:r w:rsidRPr="009A0995">
        <w:rPr>
          <w:rFonts w:hint="eastAsia"/>
          <w:bCs/>
          <w:sz w:val="24"/>
        </w:rPr>
        <w:t>清算报告</w:t>
      </w:r>
    </w:p>
    <w:p w14:paraId="65950139" w14:textId="77777777" w:rsidR="00FA30AA" w:rsidRPr="009A0995" w:rsidRDefault="00FA30AA" w:rsidP="00FA30AA">
      <w:pPr>
        <w:spacing w:line="360" w:lineRule="auto"/>
        <w:ind w:firstLineChars="200" w:firstLine="480"/>
        <w:rPr>
          <w:bCs/>
          <w:sz w:val="24"/>
        </w:rPr>
      </w:pPr>
      <w:r w:rsidRPr="009A0995">
        <w:rPr>
          <w:rFonts w:hint="eastAsia"/>
          <w:bCs/>
          <w:sz w:val="24"/>
        </w:rPr>
        <w:t>基金合同终止</w:t>
      </w:r>
      <w:r>
        <w:rPr>
          <w:rFonts w:hint="eastAsia"/>
          <w:bCs/>
          <w:sz w:val="24"/>
        </w:rPr>
        <w:t>情形出现后</w:t>
      </w:r>
      <w:r w:rsidRPr="009A0995">
        <w:rPr>
          <w:rFonts w:hint="eastAsia"/>
          <w:bCs/>
          <w:sz w:val="24"/>
        </w:rPr>
        <w:t>，基金管理人应当依法组织基金财产清算小组对基金财产进行清算并作出清算报告。基金财产清算小组应当将清算报告登载在规定网站上，并将清算报告提示性公告登载在规定报刊上。</w:t>
      </w:r>
    </w:p>
    <w:p w14:paraId="205CE703" w14:textId="77777777" w:rsidR="00FA30AA" w:rsidRDefault="00FA30AA" w:rsidP="00FA30AA">
      <w:pPr>
        <w:spacing w:line="360" w:lineRule="auto"/>
        <w:ind w:firstLineChars="200" w:firstLine="480"/>
        <w:rPr>
          <w:bCs/>
          <w:sz w:val="24"/>
        </w:rPr>
      </w:pPr>
      <w:r w:rsidRPr="009A0995">
        <w:rPr>
          <w:rFonts w:hint="eastAsia"/>
          <w:bCs/>
          <w:sz w:val="24"/>
        </w:rPr>
        <w:t>（十）</w:t>
      </w:r>
      <w:r>
        <w:rPr>
          <w:bCs/>
          <w:sz w:val="24"/>
        </w:rPr>
        <w:t>基金份额持有人大会决议</w:t>
      </w:r>
    </w:p>
    <w:p w14:paraId="271728DF" w14:textId="77777777" w:rsidR="00FA30AA" w:rsidRDefault="00FA30AA" w:rsidP="00FA30AA">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3E87B121" w14:textId="77777777" w:rsidR="00FA30AA" w:rsidRPr="007F1375" w:rsidRDefault="00FA30AA" w:rsidP="00FA30AA">
      <w:pPr>
        <w:spacing w:line="360" w:lineRule="auto"/>
        <w:ind w:firstLineChars="200" w:firstLine="480"/>
        <w:rPr>
          <w:bCs/>
          <w:sz w:val="24"/>
        </w:rPr>
      </w:pPr>
      <w:r w:rsidRPr="00D4064F">
        <w:rPr>
          <w:rFonts w:hint="eastAsia"/>
          <w:sz w:val="24"/>
        </w:rPr>
        <w:lastRenderedPageBreak/>
        <w:t>（</w:t>
      </w:r>
      <w:r>
        <w:rPr>
          <w:rFonts w:hint="eastAsia"/>
          <w:bCs/>
          <w:sz w:val="24"/>
        </w:rPr>
        <w:t>十一</w:t>
      </w:r>
      <w:r w:rsidRPr="007F1375">
        <w:rPr>
          <w:bCs/>
          <w:sz w:val="24"/>
        </w:rPr>
        <w:t>）</w:t>
      </w:r>
      <w:r w:rsidRPr="007F1375">
        <w:rPr>
          <w:rFonts w:hint="eastAsia"/>
          <w:bCs/>
          <w:sz w:val="24"/>
        </w:rPr>
        <w:t>投资资产支持证券的信息披露</w:t>
      </w:r>
    </w:p>
    <w:p w14:paraId="76A308B7" w14:textId="77777777" w:rsidR="00FA30AA" w:rsidRPr="007F1375" w:rsidRDefault="00FA30AA" w:rsidP="00FA30AA">
      <w:pPr>
        <w:spacing w:line="360" w:lineRule="auto"/>
        <w:ind w:firstLineChars="200" w:firstLine="480"/>
        <w:rPr>
          <w:bCs/>
          <w:sz w:val="24"/>
        </w:rPr>
      </w:pPr>
      <w:r w:rsidRPr="007F1375">
        <w:rPr>
          <w:rFonts w:hint="eastAsia"/>
          <w:bCs/>
          <w:sz w:val="24"/>
        </w:rPr>
        <w:t>基金管理人应在基金</w:t>
      </w:r>
      <w:r w:rsidRPr="00775F50">
        <w:rPr>
          <w:rFonts w:hint="eastAsia"/>
          <w:bCs/>
          <w:sz w:val="24"/>
        </w:rPr>
        <w:t>年度报告</w:t>
      </w:r>
      <w:r w:rsidRPr="007F1375">
        <w:rPr>
          <w:rFonts w:hint="eastAsia"/>
          <w:bCs/>
          <w:sz w:val="24"/>
        </w:rPr>
        <w:t>及</w:t>
      </w:r>
      <w:r>
        <w:rPr>
          <w:rFonts w:hint="eastAsia"/>
          <w:bCs/>
          <w:sz w:val="24"/>
        </w:rPr>
        <w:t>中期报告</w:t>
      </w:r>
      <w:r w:rsidRPr="007F1375">
        <w:rPr>
          <w:rFonts w:hint="eastAsia"/>
          <w:bCs/>
          <w:sz w:val="24"/>
        </w:rPr>
        <w:t>中披露其持有的资产支持证券总额、资产支持证券市值占基金净资产的比例和报告期内所有的资产支持证券明细。</w:t>
      </w:r>
    </w:p>
    <w:p w14:paraId="67924A7E" w14:textId="77777777" w:rsidR="00FA30AA" w:rsidRDefault="00FA30AA" w:rsidP="00FA30AA">
      <w:pPr>
        <w:spacing w:line="360" w:lineRule="auto"/>
        <w:ind w:firstLineChars="200" w:firstLine="480"/>
        <w:rPr>
          <w:bCs/>
          <w:sz w:val="24"/>
        </w:rPr>
      </w:pPr>
      <w:r w:rsidRPr="007F1375">
        <w:rPr>
          <w:rFonts w:hint="eastAsia"/>
          <w:bCs/>
          <w:sz w:val="24"/>
        </w:rPr>
        <w:t>基金管理人应在基金季度报告中披露其持有的资产支持证券总额、资产支持证券市值占基金净资产的比例和报告期末按市值占基金净资产比例大小排序的前</w:t>
      </w:r>
      <w:r w:rsidRPr="007F1375">
        <w:rPr>
          <w:bCs/>
          <w:sz w:val="24"/>
        </w:rPr>
        <w:t>10</w:t>
      </w:r>
      <w:r w:rsidRPr="007F1375">
        <w:rPr>
          <w:rFonts w:hint="eastAsia"/>
          <w:bCs/>
          <w:sz w:val="24"/>
        </w:rPr>
        <w:t>名资产支持证券明细。</w:t>
      </w:r>
    </w:p>
    <w:p w14:paraId="7240A0E8" w14:textId="77777777" w:rsidR="00FA30AA" w:rsidRPr="0033272D" w:rsidRDefault="00FA30AA" w:rsidP="00FA30AA">
      <w:pPr>
        <w:spacing w:line="360" w:lineRule="auto"/>
        <w:ind w:firstLineChars="200" w:firstLine="480"/>
        <w:rPr>
          <w:bCs/>
          <w:sz w:val="24"/>
        </w:rPr>
      </w:pPr>
      <w:r w:rsidRPr="0033272D">
        <w:rPr>
          <w:rFonts w:hint="eastAsia"/>
          <w:bCs/>
          <w:sz w:val="24"/>
        </w:rPr>
        <w:t>（十</w:t>
      </w:r>
      <w:r>
        <w:rPr>
          <w:rFonts w:hint="eastAsia"/>
          <w:bCs/>
          <w:sz w:val="24"/>
        </w:rPr>
        <w:t>二</w:t>
      </w:r>
      <w:r w:rsidRPr="0033272D">
        <w:rPr>
          <w:rFonts w:hint="eastAsia"/>
          <w:bCs/>
          <w:sz w:val="24"/>
        </w:rPr>
        <w:t>）投资国债期货信息披露</w:t>
      </w:r>
      <w:r w:rsidRPr="0033272D">
        <w:rPr>
          <w:rFonts w:hint="eastAsia"/>
          <w:bCs/>
          <w:sz w:val="24"/>
        </w:rPr>
        <w:t xml:space="preserve"> </w:t>
      </w:r>
    </w:p>
    <w:p w14:paraId="3469DC05" w14:textId="77777777" w:rsidR="00FA30AA" w:rsidRPr="0033272D" w:rsidRDefault="00FA30AA" w:rsidP="00FA30AA">
      <w:pPr>
        <w:spacing w:line="360" w:lineRule="auto"/>
        <w:ind w:firstLineChars="200" w:firstLine="480"/>
        <w:rPr>
          <w:bCs/>
          <w:sz w:val="24"/>
        </w:rPr>
      </w:pPr>
      <w:r w:rsidRPr="0033272D">
        <w:rPr>
          <w:rFonts w:hint="eastAsia"/>
          <w:bCs/>
          <w:sz w:val="24"/>
        </w:rPr>
        <w:t>基金管理人应在季度报告、</w:t>
      </w:r>
      <w:r>
        <w:rPr>
          <w:rFonts w:hint="eastAsia"/>
          <w:bCs/>
          <w:sz w:val="24"/>
        </w:rPr>
        <w:t>中期</w:t>
      </w:r>
      <w:r w:rsidRPr="0033272D">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w:t>
      </w:r>
      <w:r w:rsidRPr="0033272D">
        <w:rPr>
          <w:rFonts w:hint="eastAsia"/>
          <w:bCs/>
          <w:sz w:val="24"/>
        </w:rPr>
        <w:t xml:space="preserve"> </w:t>
      </w:r>
      <w:r w:rsidRPr="0033272D">
        <w:rPr>
          <w:rFonts w:hint="eastAsia"/>
          <w:bCs/>
          <w:sz w:val="24"/>
        </w:rPr>
        <w:t>的投资政策和投资目标等。</w:t>
      </w:r>
    </w:p>
    <w:p w14:paraId="5C2A697B" w14:textId="77777777" w:rsidR="00FA30AA" w:rsidRDefault="00FA30AA" w:rsidP="00FA30AA">
      <w:pPr>
        <w:spacing w:line="360" w:lineRule="auto"/>
        <w:ind w:firstLineChars="200" w:firstLine="480"/>
        <w:rPr>
          <w:bCs/>
          <w:sz w:val="24"/>
        </w:rPr>
      </w:pPr>
      <w:r w:rsidRPr="0033272D">
        <w:rPr>
          <w:rFonts w:hint="eastAsia"/>
          <w:bCs/>
          <w:sz w:val="24"/>
        </w:rPr>
        <w:t>（十</w:t>
      </w:r>
      <w:r>
        <w:rPr>
          <w:rFonts w:hint="eastAsia"/>
          <w:bCs/>
          <w:sz w:val="24"/>
        </w:rPr>
        <w:t>三</w:t>
      </w:r>
      <w:r w:rsidRPr="0033272D">
        <w:rPr>
          <w:rFonts w:hint="eastAsia"/>
          <w:bCs/>
          <w:sz w:val="24"/>
        </w:rPr>
        <w:t>）基金管理人应当在季度报告、</w:t>
      </w:r>
      <w:r>
        <w:rPr>
          <w:rFonts w:hint="eastAsia"/>
          <w:bCs/>
          <w:sz w:val="24"/>
        </w:rPr>
        <w:t>中期</w:t>
      </w:r>
      <w:r w:rsidRPr="0033272D">
        <w:rPr>
          <w:rFonts w:hint="eastAsia"/>
          <w:bCs/>
          <w:sz w:val="24"/>
        </w:rPr>
        <w:t>报告、年度报告等定期报告和招募说明书（更新）中充分披露基金的相关情况并揭示相关风险，说明该基金单一投资者持有的基金份额或者构成一致行动人的多个投资者持有的基金份额可达到或者超过</w:t>
      </w:r>
      <w:r w:rsidRPr="0033272D">
        <w:rPr>
          <w:rFonts w:hint="eastAsia"/>
          <w:bCs/>
          <w:sz w:val="24"/>
        </w:rPr>
        <w:t>50%</w:t>
      </w:r>
      <w:r w:rsidRPr="0033272D">
        <w:rPr>
          <w:rFonts w:hint="eastAsia"/>
          <w:bCs/>
          <w:sz w:val="24"/>
        </w:rPr>
        <w:t>，基金不向个人投资者</w:t>
      </w:r>
      <w:r>
        <w:rPr>
          <w:rFonts w:hint="eastAsia"/>
          <w:bCs/>
          <w:sz w:val="24"/>
        </w:rPr>
        <w:t>公开</w:t>
      </w:r>
      <w:r w:rsidRPr="0033272D">
        <w:rPr>
          <w:rFonts w:hint="eastAsia"/>
          <w:bCs/>
          <w:sz w:val="24"/>
        </w:rPr>
        <w:t>销售。</w:t>
      </w:r>
    </w:p>
    <w:p w14:paraId="621D8054" w14:textId="77777777" w:rsidR="00FA30AA" w:rsidRPr="00D4064F" w:rsidRDefault="00FA30AA" w:rsidP="00FA30AA">
      <w:pPr>
        <w:spacing w:line="360" w:lineRule="auto"/>
        <w:ind w:firstLineChars="200" w:firstLine="480"/>
        <w:rPr>
          <w:sz w:val="24"/>
        </w:rPr>
      </w:pPr>
      <w:r>
        <w:rPr>
          <w:bCs/>
          <w:sz w:val="24"/>
        </w:rPr>
        <w:t>（十</w:t>
      </w:r>
      <w:r>
        <w:rPr>
          <w:rFonts w:hint="eastAsia"/>
          <w:bCs/>
          <w:sz w:val="24"/>
        </w:rPr>
        <w:t>四</w:t>
      </w:r>
      <w:r w:rsidRPr="00D4064F">
        <w:rPr>
          <w:rFonts w:hint="eastAsia"/>
          <w:sz w:val="24"/>
        </w:rPr>
        <w:t>）实施侧袋机制期间的信息披露</w:t>
      </w:r>
    </w:p>
    <w:p w14:paraId="20D0FEE5" w14:textId="634A3964" w:rsidR="00FA30AA" w:rsidRPr="00D4064F" w:rsidRDefault="00FA30AA" w:rsidP="00FA30AA">
      <w:pPr>
        <w:spacing w:line="360" w:lineRule="auto"/>
        <w:ind w:firstLineChars="200" w:firstLine="480"/>
        <w:rPr>
          <w:sz w:val="24"/>
        </w:rPr>
      </w:pPr>
      <w:r w:rsidRPr="00D4064F">
        <w:rPr>
          <w:rFonts w:hint="eastAsia"/>
          <w:sz w:val="24"/>
        </w:rPr>
        <w:t>本基金实施侧袋机制的，相关信息披露义务人应当根据法律法规、基金合同和招募说明书的规定进行信息披露，详见</w:t>
      </w:r>
      <w:r w:rsidR="00D726B1">
        <w:rPr>
          <w:rFonts w:hint="eastAsia"/>
          <w:sz w:val="24"/>
        </w:rPr>
        <w:t>本</w:t>
      </w:r>
      <w:r w:rsidRPr="00D4064F">
        <w:rPr>
          <w:rFonts w:hint="eastAsia"/>
          <w:sz w:val="24"/>
        </w:rPr>
        <w:t>招募说明书</w:t>
      </w:r>
      <w:r w:rsidR="00665028" w:rsidRPr="00665028">
        <w:rPr>
          <w:rFonts w:hint="eastAsia"/>
          <w:sz w:val="24"/>
        </w:rPr>
        <w:t>“侧袋机制”部分</w:t>
      </w:r>
      <w:r w:rsidRPr="00D4064F">
        <w:rPr>
          <w:rFonts w:hint="eastAsia"/>
          <w:sz w:val="24"/>
        </w:rPr>
        <w:t>的规定。</w:t>
      </w:r>
    </w:p>
    <w:p w14:paraId="0CCF4BA5" w14:textId="77777777" w:rsidR="00FA30AA" w:rsidRDefault="00FA30AA" w:rsidP="00FA30AA">
      <w:pPr>
        <w:spacing w:line="360" w:lineRule="auto"/>
        <w:ind w:firstLineChars="200" w:firstLine="480"/>
        <w:rPr>
          <w:bCs/>
          <w:sz w:val="24"/>
        </w:rPr>
      </w:pPr>
      <w:r>
        <w:rPr>
          <w:rFonts w:hint="eastAsia"/>
          <w:bCs/>
          <w:sz w:val="24"/>
        </w:rPr>
        <w:t>（十五）</w:t>
      </w:r>
      <w:r>
        <w:rPr>
          <w:bCs/>
          <w:sz w:val="24"/>
        </w:rPr>
        <w:t>中国证监会规定的其他信息。</w:t>
      </w:r>
    </w:p>
    <w:p w14:paraId="0795B21E" w14:textId="77777777" w:rsidR="00FA30AA" w:rsidRPr="00ED11F8" w:rsidRDefault="00FA30AA" w:rsidP="00FA30AA">
      <w:pPr>
        <w:spacing w:line="360" w:lineRule="auto"/>
        <w:ind w:firstLineChars="200" w:firstLine="480"/>
        <w:rPr>
          <w:bCs/>
          <w:sz w:val="24"/>
        </w:rPr>
      </w:pPr>
      <w:r>
        <w:rPr>
          <w:bCs/>
          <w:sz w:val="24"/>
        </w:rPr>
        <w:t>六、</w:t>
      </w:r>
      <w:r w:rsidRPr="00ED11F8">
        <w:rPr>
          <w:rFonts w:hint="eastAsia"/>
          <w:bCs/>
          <w:sz w:val="24"/>
        </w:rPr>
        <w:t>暂停或延迟信息披露的情形</w:t>
      </w:r>
    </w:p>
    <w:p w14:paraId="14DECCB8" w14:textId="77777777" w:rsidR="00FA30AA" w:rsidRPr="00ED11F8" w:rsidRDefault="00FA30AA" w:rsidP="00FA30AA">
      <w:pPr>
        <w:spacing w:line="360" w:lineRule="auto"/>
        <w:ind w:firstLineChars="200" w:firstLine="480"/>
        <w:rPr>
          <w:bCs/>
          <w:sz w:val="24"/>
        </w:rPr>
      </w:pPr>
      <w:r w:rsidRPr="00ED11F8">
        <w:rPr>
          <w:rFonts w:hint="eastAsia"/>
          <w:bCs/>
          <w:sz w:val="24"/>
        </w:rPr>
        <w:t>1</w:t>
      </w:r>
      <w:r w:rsidRPr="00ED11F8">
        <w:rPr>
          <w:rFonts w:hint="eastAsia"/>
          <w:bCs/>
          <w:sz w:val="24"/>
        </w:rPr>
        <w:t>、基金投资所涉及的证券</w:t>
      </w:r>
      <w:r>
        <w:rPr>
          <w:rFonts w:hint="eastAsia"/>
          <w:bCs/>
          <w:sz w:val="24"/>
        </w:rPr>
        <w:t>/</w:t>
      </w:r>
      <w:r>
        <w:rPr>
          <w:rFonts w:hint="eastAsia"/>
          <w:bCs/>
          <w:sz w:val="24"/>
        </w:rPr>
        <w:t>期货</w:t>
      </w:r>
      <w:r w:rsidRPr="00ED11F8">
        <w:rPr>
          <w:rFonts w:hint="eastAsia"/>
          <w:bCs/>
          <w:sz w:val="24"/>
        </w:rPr>
        <w:t>交易所遇法定节假日或因其他原因暂停营业时；</w:t>
      </w:r>
    </w:p>
    <w:p w14:paraId="42605B93" w14:textId="77777777" w:rsidR="00FA30AA" w:rsidRPr="00ED11F8" w:rsidRDefault="00FA30AA" w:rsidP="00FA30AA">
      <w:pPr>
        <w:spacing w:line="360" w:lineRule="auto"/>
        <w:ind w:firstLineChars="200" w:firstLine="480"/>
        <w:rPr>
          <w:bCs/>
          <w:sz w:val="24"/>
        </w:rPr>
      </w:pPr>
      <w:r w:rsidRPr="00ED11F8">
        <w:rPr>
          <w:rFonts w:hint="eastAsia"/>
          <w:bCs/>
          <w:sz w:val="24"/>
        </w:rPr>
        <w:t>2</w:t>
      </w:r>
      <w:r w:rsidRPr="00ED11F8">
        <w:rPr>
          <w:rFonts w:hint="eastAsia"/>
          <w:bCs/>
          <w:sz w:val="24"/>
        </w:rPr>
        <w:t>、因不可抗力或其他情形致使基金管理人、基金托管人无法准确评估基金资产价值时；</w:t>
      </w:r>
    </w:p>
    <w:p w14:paraId="05A6011B" w14:textId="77777777" w:rsidR="00FA30AA" w:rsidRPr="00ED11F8" w:rsidRDefault="00FA30AA" w:rsidP="00FA30AA">
      <w:pPr>
        <w:spacing w:line="360" w:lineRule="auto"/>
        <w:ind w:firstLineChars="200" w:firstLine="480"/>
        <w:rPr>
          <w:bCs/>
          <w:sz w:val="24"/>
        </w:rPr>
      </w:pPr>
      <w:r w:rsidRPr="00ED11F8">
        <w:rPr>
          <w:rFonts w:hint="eastAsia"/>
          <w:bCs/>
          <w:sz w:val="24"/>
        </w:rPr>
        <w:t>3</w:t>
      </w:r>
      <w:r w:rsidRPr="00ED11F8">
        <w:rPr>
          <w:rFonts w:hint="eastAsia"/>
          <w:bCs/>
          <w:sz w:val="24"/>
        </w:rPr>
        <w:t>、法律法规规定、中国证监会或《基金合同》认定的其他情形。</w:t>
      </w:r>
    </w:p>
    <w:p w14:paraId="4C850F19" w14:textId="77777777" w:rsidR="00FA30AA" w:rsidRDefault="00FA30AA" w:rsidP="00FA30AA">
      <w:pPr>
        <w:spacing w:line="360" w:lineRule="auto"/>
        <w:ind w:firstLineChars="200" w:firstLine="480"/>
        <w:rPr>
          <w:bCs/>
          <w:sz w:val="24"/>
        </w:rPr>
      </w:pPr>
      <w:r w:rsidRPr="00ED11F8">
        <w:rPr>
          <w:rFonts w:hint="eastAsia"/>
          <w:bCs/>
          <w:sz w:val="24"/>
        </w:rPr>
        <w:t>七、</w:t>
      </w:r>
      <w:r>
        <w:rPr>
          <w:bCs/>
          <w:sz w:val="24"/>
        </w:rPr>
        <w:t>信息披露事务管理</w:t>
      </w:r>
    </w:p>
    <w:p w14:paraId="27A104F4" w14:textId="77777777" w:rsidR="00FA30AA" w:rsidRDefault="00FA30AA" w:rsidP="00FA30AA">
      <w:pPr>
        <w:spacing w:line="360" w:lineRule="auto"/>
        <w:ind w:firstLineChars="200" w:firstLine="480"/>
        <w:rPr>
          <w:bCs/>
          <w:sz w:val="24"/>
        </w:rPr>
      </w:pPr>
      <w:r>
        <w:rPr>
          <w:bCs/>
          <w:sz w:val="24"/>
        </w:rPr>
        <w:t>基金管理人、基金托管人应当建立健全信息披露管理制度，指定</w:t>
      </w:r>
      <w:r w:rsidRPr="002046ED">
        <w:rPr>
          <w:rFonts w:hint="eastAsia"/>
          <w:bCs/>
          <w:sz w:val="24"/>
        </w:rPr>
        <w:t>专门部门及高级管理人员</w:t>
      </w:r>
      <w:r>
        <w:rPr>
          <w:bCs/>
          <w:sz w:val="24"/>
        </w:rPr>
        <w:t>负责管理信息披露事务。</w:t>
      </w:r>
    </w:p>
    <w:p w14:paraId="6747DA6E" w14:textId="77777777" w:rsidR="00FA30AA" w:rsidRDefault="00FA30AA" w:rsidP="00FA30AA">
      <w:pPr>
        <w:spacing w:line="360" w:lineRule="auto"/>
        <w:ind w:firstLineChars="200" w:firstLine="480"/>
        <w:rPr>
          <w:bCs/>
          <w:sz w:val="24"/>
        </w:rPr>
      </w:pPr>
      <w:r>
        <w:rPr>
          <w:bCs/>
          <w:sz w:val="24"/>
        </w:rPr>
        <w:t>基金信息披露义务人公开披露基金信息，应当符合中国证监会相关基金信息</w:t>
      </w:r>
      <w:r>
        <w:rPr>
          <w:bCs/>
          <w:sz w:val="24"/>
        </w:rPr>
        <w:lastRenderedPageBreak/>
        <w:t>披露内容与格式准则</w:t>
      </w:r>
      <w:r>
        <w:rPr>
          <w:rFonts w:hint="eastAsia"/>
          <w:bCs/>
          <w:sz w:val="24"/>
        </w:rPr>
        <w:t>等法规</w:t>
      </w:r>
      <w:r>
        <w:rPr>
          <w:bCs/>
          <w:sz w:val="24"/>
        </w:rPr>
        <w:t>的规定。</w:t>
      </w:r>
    </w:p>
    <w:p w14:paraId="4A93AD57" w14:textId="77777777" w:rsidR="00FA30AA" w:rsidRDefault="00FA30AA" w:rsidP="00FA30AA">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Pr>
          <w:rFonts w:hint="eastAsia"/>
          <w:bCs/>
          <w:sz w:val="24"/>
        </w:rPr>
        <w:t>各类</w:t>
      </w:r>
      <w:r>
        <w:rPr>
          <w:bCs/>
          <w:sz w:val="24"/>
        </w:rPr>
        <w:t>基金份额净值、基金份额申购赎回价格、基金定期报告</w:t>
      </w:r>
      <w:r>
        <w:rPr>
          <w:rFonts w:hint="eastAsia"/>
          <w:bCs/>
          <w:sz w:val="24"/>
        </w:rPr>
        <w:t>、</w:t>
      </w:r>
      <w:r>
        <w:rPr>
          <w:bCs/>
          <w:sz w:val="24"/>
        </w:rPr>
        <w:t>更新的招募说明书</w:t>
      </w:r>
      <w:r>
        <w:rPr>
          <w:rFonts w:hint="eastAsia"/>
          <w:bCs/>
          <w:sz w:val="24"/>
        </w:rPr>
        <w:t>、</w:t>
      </w:r>
      <w:r>
        <w:rPr>
          <w:bCs/>
          <w:sz w:val="24"/>
        </w:rPr>
        <w:t>更新的</w:t>
      </w:r>
      <w:r w:rsidRPr="00D40D70">
        <w:rPr>
          <w:rFonts w:hint="eastAsia"/>
          <w:bCs/>
          <w:sz w:val="24"/>
        </w:rPr>
        <w:t>基金产品资料概要、</w:t>
      </w:r>
      <w:r>
        <w:rPr>
          <w:rFonts w:hint="eastAsia"/>
          <w:bCs/>
          <w:sz w:val="24"/>
        </w:rPr>
        <w:t>基金清算报告</w:t>
      </w:r>
      <w:r>
        <w:rPr>
          <w:bCs/>
          <w:sz w:val="24"/>
        </w:rPr>
        <w:t>等公开披露的相关基金信息进行复核、审查，并向基金管理人</w:t>
      </w:r>
      <w:r w:rsidRPr="002046ED">
        <w:rPr>
          <w:rFonts w:hint="eastAsia"/>
          <w:bCs/>
          <w:sz w:val="24"/>
        </w:rPr>
        <w:t>进行书面或电子确认</w:t>
      </w:r>
      <w:r>
        <w:rPr>
          <w:bCs/>
          <w:sz w:val="24"/>
        </w:rPr>
        <w:t>。</w:t>
      </w:r>
    </w:p>
    <w:p w14:paraId="1E6DB45B" w14:textId="77777777" w:rsidR="00FA30AA" w:rsidRDefault="00FA30AA" w:rsidP="00FA30AA">
      <w:pPr>
        <w:spacing w:line="360" w:lineRule="auto"/>
        <w:ind w:firstLineChars="200" w:firstLine="480"/>
        <w:rPr>
          <w:bCs/>
          <w:sz w:val="24"/>
        </w:rPr>
      </w:pPr>
      <w:r>
        <w:rPr>
          <w:bCs/>
          <w:sz w:val="24"/>
        </w:rPr>
        <w:t>基金管理人、基金托管人应当在规</w:t>
      </w:r>
      <w:r w:rsidRPr="002046ED">
        <w:rPr>
          <w:rFonts w:hint="eastAsia"/>
          <w:bCs/>
          <w:sz w:val="24"/>
        </w:rPr>
        <w:t>定报刊中选择一家报刊披露本基金信息</w:t>
      </w:r>
      <w:r>
        <w:rPr>
          <w:rFonts w:hint="eastAsia"/>
          <w:bCs/>
          <w:sz w:val="24"/>
        </w:rPr>
        <w:t>。</w:t>
      </w:r>
      <w:r w:rsidRPr="002046ED">
        <w:rPr>
          <w:rFonts w:hint="eastAsia"/>
          <w:bCs/>
          <w:sz w:val="24"/>
        </w:rPr>
        <w:t>基金管理人、基金托管人应当向中国证监会基金电子披露网站报送拟披露的基金信息，并保证相关报送信息的真实、准确、完整、及时。</w:t>
      </w:r>
    </w:p>
    <w:p w14:paraId="71ACC10D" w14:textId="77777777" w:rsidR="00FA30AA" w:rsidRDefault="00FA30AA" w:rsidP="00FA30AA">
      <w:pPr>
        <w:spacing w:line="360" w:lineRule="auto"/>
        <w:ind w:firstLineChars="200" w:firstLine="480"/>
        <w:rPr>
          <w:bCs/>
          <w:sz w:val="24"/>
        </w:rPr>
      </w:pPr>
      <w:r>
        <w:rPr>
          <w:bCs/>
          <w:sz w:val="24"/>
        </w:rPr>
        <w:t>基金管理人、基金托管人除依法在规定</w:t>
      </w:r>
      <w:r>
        <w:rPr>
          <w:rFonts w:hint="eastAsia"/>
          <w:bCs/>
          <w:sz w:val="24"/>
        </w:rPr>
        <w:t>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w:t>
      </w:r>
      <w:r>
        <w:rPr>
          <w:rFonts w:hint="eastAsia"/>
          <w:bCs/>
          <w:sz w:val="24"/>
        </w:rPr>
        <w:t>媒介</w:t>
      </w:r>
      <w:r>
        <w:rPr>
          <w:bCs/>
          <w:sz w:val="24"/>
        </w:rPr>
        <w:t>披露信息，并且在不同媒介上披露同一信息的内容应当一致。</w:t>
      </w:r>
    </w:p>
    <w:p w14:paraId="0B770032" w14:textId="77777777" w:rsidR="00FA30AA" w:rsidRDefault="00FA30AA" w:rsidP="00FA30AA">
      <w:pPr>
        <w:spacing w:line="360" w:lineRule="auto"/>
        <w:ind w:firstLineChars="200" w:firstLine="480"/>
        <w:rPr>
          <w:bCs/>
          <w:sz w:val="24"/>
        </w:rPr>
      </w:pPr>
      <w:r w:rsidRPr="00ED11F8">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F4F2400" w14:textId="77777777" w:rsidR="00FA30AA" w:rsidRDefault="00FA30AA" w:rsidP="00FA30AA">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4A2509C9" w14:textId="77777777" w:rsidR="00FA30AA" w:rsidRDefault="00FA30AA" w:rsidP="00FA30AA">
      <w:pPr>
        <w:spacing w:line="360" w:lineRule="auto"/>
        <w:ind w:firstLineChars="200" w:firstLine="480"/>
        <w:rPr>
          <w:bCs/>
          <w:sz w:val="24"/>
        </w:rPr>
      </w:pPr>
      <w:r>
        <w:rPr>
          <w:bCs/>
          <w:sz w:val="24"/>
        </w:rPr>
        <w:t>八、信息披露文件的存放与查阅</w:t>
      </w:r>
    </w:p>
    <w:p w14:paraId="2A094CB2" w14:textId="09F5528B" w:rsidR="0061562C" w:rsidRPr="00853826" w:rsidRDefault="00FA30AA" w:rsidP="00FA30AA">
      <w:pPr>
        <w:tabs>
          <w:tab w:val="left" w:pos="1440"/>
        </w:tabs>
        <w:spacing w:line="360" w:lineRule="auto"/>
        <w:ind w:firstLineChars="200" w:firstLine="480"/>
        <w:jc w:val="left"/>
        <w:rPr>
          <w:rFonts w:asciiTheme="minorEastAsia" w:eastAsiaTheme="minorEastAsia" w:hAnsiTheme="minorEastAsia"/>
          <w:sz w:val="24"/>
        </w:rPr>
      </w:pPr>
      <w:r w:rsidRPr="002046ED">
        <w:rPr>
          <w:rFonts w:hint="eastAsia"/>
          <w:bCs/>
          <w:sz w:val="24"/>
        </w:rPr>
        <w:t>依法必须披露的信息发布后，基金管理人、基金托管人应当按照相关法律法规规定将信息置备于各自住所，供社会公众查阅、复制。</w:t>
      </w:r>
      <w:r w:rsidR="0061562C" w:rsidRPr="00853826">
        <w:rPr>
          <w:rFonts w:asciiTheme="minorEastAsia" w:eastAsiaTheme="minorEastAsia" w:hAnsiTheme="minorEastAsia"/>
          <w:sz w:val="24"/>
        </w:rPr>
        <w:br w:type="page"/>
      </w:r>
    </w:p>
    <w:p w14:paraId="41D01FE1" w14:textId="77777777" w:rsidR="0061562C" w:rsidRPr="00853826" w:rsidRDefault="0061562C" w:rsidP="0061562C">
      <w:pPr>
        <w:keepNext/>
        <w:keepLines/>
        <w:spacing w:line="578" w:lineRule="auto"/>
        <w:jc w:val="center"/>
        <w:outlineLvl w:val="0"/>
        <w:rPr>
          <w:rFonts w:ascii="Times New Roman" w:hAnsi="Times New Roman"/>
          <w:b/>
          <w:bCs/>
          <w:kern w:val="44"/>
          <w:sz w:val="30"/>
          <w:szCs w:val="44"/>
        </w:rPr>
      </w:pPr>
      <w:bookmarkStart w:id="245" w:name="_Toc399690466"/>
      <w:bookmarkStart w:id="246" w:name="_Toc433268653"/>
      <w:bookmarkStart w:id="247" w:name="_Toc462149642"/>
      <w:bookmarkStart w:id="248" w:name="_Toc462150554"/>
      <w:bookmarkStart w:id="249" w:name="_Toc473881997"/>
      <w:bookmarkStart w:id="250" w:name="_Toc473882227"/>
      <w:bookmarkStart w:id="251" w:name="_Toc473882311"/>
      <w:bookmarkStart w:id="252" w:name="_Toc483302060"/>
      <w:bookmarkStart w:id="253" w:name="_Toc67323585"/>
      <w:bookmarkStart w:id="254" w:name="_Toc500343525"/>
      <w:r w:rsidRPr="00853826">
        <w:rPr>
          <w:rFonts w:ascii="Times New Roman" w:hAnsi="Times New Roman"/>
          <w:b/>
          <w:bCs/>
          <w:kern w:val="44"/>
          <w:sz w:val="30"/>
          <w:szCs w:val="44"/>
        </w:rPr>
        <w:lastRenderedPageBreak/>
        <w:t>第十</w:t>
      </w:r>
      <w:r w:rsidRPr="00853826">
        <w:rPr>
          <w:rFonts w:ascii="Times New Roman" w:hAnsi="Times New Roman" w:hint="eastAsia"/>
          <w:b/>
          <w:bCs/>
          <w:kern w:val="44"/>
          <w:sz w:val="30"/>
          <w:szCs w:val="44"/>
        </w:rPr>
        <w:t>六</w:t>
      </w:r>
      <w:r w:rsidRPr="00853826">
        <w:rPr>
          <w:rFonts w:ascii="Times New Roman" w:hAnsi="Times New Roman"/>
          <w:b/>
          <w:bCs/>
          <w:kern w:val="44"/>
          <w:sz w:val="30"/>
          <w:szCs w:val="44"/>
        </w:rPr>
        <w:t>部分</w:t>
      </w:r>
      <w:r w:rsidRPr="00853826">
        <w:rPr>
          <w:rFonts w:ascii="Times New Roman" w:hAnsi="Times New Roman"/>
          <w:b/>
          <w:bCs/>
          <w:kern w:val="44"/>
          <w:sz w:val="30"/>
          <w:szCs w:val="44"/>
        </w:rPr>
        <w:t xml:space="preserve">  </w:t>
      </w:r>
      <w:r w:rsidRPr="00853826">
        <w:rPr>
          <w:rFonts w:ascii="Times New Roman" w:hAnsi="Times New Roman" w:hint="eastAsia"/>
          <w:b/>
          <w:bCs/>
          <w:kern w:val="44"/>
          <w:sz w:val="30"/>
          <w:szCs w:val="44"/>
        </w:rPr>
        <w:t>风险揭示</w:t>
      </w:r>
      <w:bookmarkEnd w:id="245"/>
      <w:bookmarkEnd w:id="246"/>
      <w:bookmarkEnd w:id="247"/>
      <w:bookmarkEnd w:id="248"/>
      <w:bookmarkEnd w:id="249"/>
      <w:bookmarkEnd w:id="250"/>
      <w:bookmarkEnd w:id="251"/>
      <w:bookmarkEnd w:id="252"/>
      <w:bookmarkEnd w:id="253"/>
      <w:bookmarkEnd w:id="254"/>
    </w:p>
    <w:p w14:paraId="6863E50F" w14:textId="77777777" w:rsidR="0061562C" w:rsidRPr="00853826" w:rsidRDefault="0061562C" w:rsidP="0061562C">
      <w:pPr>
        <w:tabs>
          <w:tab w:val="left" w:pos="1440"/>
        </w:tabs>
        <w:spacing w:line="360" w:lineRule="auto"/>
        <w:ind w:firstLineChars="200" w:firstLine="480"/>
        <w:jc w:val="left"/>
        <w:rPr>
          <w:rFonts w:asciiTheme="minorEastAsia" w:eastAsiaTheme="minorEastAsia" w:hAnsiTheme="minorEastAsia"/>
          <w:sz w:val="24"/>
        </w:rPr>
      </w:pPr>
    </w:p>
    <w:p w14:paraId="5B5766FC" w14:textId="77777777" w:rsidR="0061562C" w:rsidRPr="00853826" w:rsidRDefault="0061562C" w:rsidP="0061562C">
      <w:pPr>
        <w:spacing w:line="360" w:lineRule="auto"/>
        <w:ind w:firstLine="480"/>
        <w:rPr>
          <w:rFonts w:ascii="Times New Roman" w:hAnsi="Times New Roman"/>
          <w:bCs/>
          <w:sz w:val="24"/>
          <w:szCs w:val="20"/>
        </w:rPr>
      </w:pPr>
      <w:r w:rsidRPr="00853826">
        <w:rPr>
          <w:rFonts w:ascii="Times New Roman" w:hAnsi="Times New Roman"/>
          <w:bCs/>
          <w:sz w:val="24"/>
          <w:szCs w:val="20"/>
        </w:rPr>
        <w:t>一、</w:t>
      </w:r>
      <w:bookmarkStart w:id="255" w:name="_Toc364092365"/>
      <w:r w:rsidRPr="00853826">
        <w:rPr>
          <w:rFonts w:ascii="Times New Roman" w:hAnsi="Times New Roman"/>
          <w:bCs/>
          <w:sz w:val="24"/>
          <w:szCs w:val="20"/>
        </w:rPr>
        <w:t>市场风险</w:t>
      </w:r>
    </w:p>
    <w:p w14:paraId="4316B906" w14:textId="77777777" w:rsidR="0061562C" w:rsidRPr="00853826" w:rsidRDefault="0061562C" w:rsidP="0061562C">
      <w:pPr>
        <w:spacing w:line="360" w:lineRule="auto"/>
        <w:ind w:firstLine="480"/>
        <w:rPr>
          <w:rFonts w:ascii="Times New Roman" w:hAnsi="Times New Roman"/>
          <w:bCs/>
          <w:sz w:val="24"/>
          <w:szCs w:val="20"/>
        </w:rPr>
      </w:pPr>
      <w:r w:rsidRPr="00853826">
        <w:rPr>
          <w:rFonts w:ascii="Times New Roman" w:hAnsi="Times New Roman"/>
          <w:bCs/>
          <w:sz w:val="24"/>
          <w:szCs w:val="20"/>
        </w:rPr>
        <w:t>市场风险是指</w:t>
      </w:r>
      <w:bookmarkEnd w:id="255"/>
      <w:r w:rsidRPr="00853826">
        <w:rPr>
          <w:rFonts w:ascii="Times New Roman" w:hAnsi="Times New Roman"/>
          <w:bCs/>
          <w:sz w:val="24"/>
          <w:szCs w:val="20"/>
        </w:rPr>
        <w:t>证券市场价格受到经济因素、政治因素、投资心理和交易制度等各种因素的影响而变化，导致收益水平存在的不确定性。市场风险主要包括：</w:t>
      </w:r>
      <w:r w:rsidRPr="00853826">
        <w:rPr>
          <w:rFonts w:ascii="Times New Roman" w:hAnsi="Times New Roman"/>
          <w:bCs/>
          <w:sz w:val="24"/>
          <w:szCs w:val="20"/>
        </w:rPr>
        <w:t xml:space="preserve"> </w:t>
      </w:r>
    </w:p>
    <w:p w14:paraId="59C4EF19"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1</w:t>
      </w:r>
      <w:r w:rsidRPr="00853826">
        <w:rPr>
          <w:rFonts w:ascii="Times New Roman" w:hAnsi="Times New Roman"/>
          <w:bCs/>
          <w:sz w:val="24"/>
          <w:szCs w:val="20"/>
        </w:rPr>
        <w:t>、政策风险</w:t>
      </w:r>
    </w:p>
    <w:p w14:paraId="73157CB4"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因国家宏观政策（如货币政策、财政政策、行业政策、地区发展政策等）发生变化，导致市场价格波动而产生风险。</w:t>
      </w:r>
    </w:p>
    <w:p w14:paraId="1A5DF171"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2</w:t>
      </w:r>
      <w:r w:rsidRPr="00853826">
        <w:rPr>
          <w:rFonts w:ascii="Times New Roman" w:hAnsi="Times New Roman"/>
          <w:bCs/>
          <w:sz w:val="24"/>
          <w:szCs w:val="20"/>
        </w:rPr>
        <w:t>、经济周期风险</w:t>
      </w:r>
    </w:p>
    <w:p w14:paraId="21042CD5" w14:textId="1D740721"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随经济运行的周期性变化，证券市场的收益水平也呈周期性变化。基金投资于</w:t>
      </w:r>
      <w:r w:rsidRPr="00853826">
        <w:rPr>
          <w:rFonts w:ascii="Times New Roman" w:hAnsi="Times New Roman" w:hint="eastAsia"/>
          <w:bCs/>
          <w:sz w:val="24"/>
          <w:szCs w:val="20"/>
        </w:rPr>
        <w:t>债券</w:t>
      </w:r>
      <w:r w:rsidRPr="00853826">
        <w:rPr>
          <w:rFonts w:ascii="Times New Roman" w:hAnsi="Times New Roman"/>
          <w:bCs/>
          <w:sz w:val="24"/>
          <w:szCs w:val="20"/>
        </w:rPr>
        <w:t>，收益水平也会随之变化，从而产生风险。</w:t>
      </w:r>
    </w:p>
    <w:p w14:paraId="3838A45F"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3</w:t>
      </w:r>
      <w:r w:rsidRPr="00853826">
        <w:rPr>
          <w:rFonts w:ascii="Times New Roman" w:hAnsi="Times New Roman"/>
          <w:bCs/>
          <w:sz w:val="24"/>
          <w:szCs w:val="20"/>
        </w:rPr>
        <w:t>、利率风险</w:t>
      </w:r>
    </w:p>
    <w:p w14:paraId="7006A4CE"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金融市场利率的波动会导致证券市场价格和收益率的变动。利率直接影响着债券的价格和收益率，影响着企业的融资成本和利润。基金投资于债券，其收益水平会受到利率变化的影响。</w:t>
      </w:r>
    </w:p>
    <w:p w14:paraId="49ED59F0" w14:textId="77777777" w:rsidR="0061562C" w:rsidRPr="00853826" w:rsidRDefault="002D006E" w:rsidP="0061562C">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4</w:t>
      </w:r>
      <w:r w:rsidR="0061562C" w:rsidRPr="00853826">
        <w:rPr>
          <w:rFonts w:ascii="Times New Roman" w:hAnsi="Times New Roman"/>
          <w:bCs/>
          <w:sz w:val="24"/>
          <w:szCs w:val="20"/>
        </w:rPr>
        <w:t>、信用风险</w:t>
      </w:r>
    </w:p>
    <w:p w14:paraId="31A023A1"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主要是指债务人的违约风险，若债务人经营不善，资不抵债，债权人可能会损失掉大部分的投资，这主要体现在企业债中。</w:t>
      </w:r>
    </w:p>
    <w:p w14:paraId="6783B05A" w14:textId="77777777" w:rsidR="0061562C" w:rsidRPr="00853826" w:rsidRDefault="002D006E" w:rsidP="0061562C">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5</w:t>
      </w:r>
      <w:r w:rsidR="0061562C" w:rsidRPr="00853826">
        <w:rPr>
          <w:rFonts w:ascii="Times New Roman" w:hAnsi="Times New Roman"/>
          <w:bCs/>
          <w:sz w:val="24"/>
          <w:szCs w:val="20"/>
        </w:rPr>
        <w:t>、购买力风险</w:t>
      </w:r>
    </w:p>
    <w:p w14:paraId="421156DE"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基金的利润将主要通过现金形式来分配，而现金可能因为通货膨胀的影响而导致购买力下降，从而使基金的实际收益下降。</w:t>
      </w:r>
    </w:p>
    <w:p w14:paraId="2E3E6B40" w14:textId="77777777" w:rsidR="0061562C" w:rsidRPr="00853826" w:rsidRDefault="002D006E" w:rsidP="0061562C">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6</w:t>
      </w:r>
      <w:r w:rsidR="0061562C" w:rsidRPr="00853826">
        <w:rPr>
          <w:rFonts w:ascii="Times New Roman" w:hAnsi="Times New Roman"/>
          <w:bCs/>
          <w:sz w:val="24"/>
          <w:szCs w:val="20"/>
        </w:rPr>
        <w:t>、债券收益率曲线风险</w:t>
      </w:r>
    </w:p>
    <w:p w14:paraId="2BA53F9B"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债券收益率曲线风险是指与收益率曲线非平行移动有关的风险，单一的久期指标并不能充分反映这一风险的存在。</w:t>
      </w:r>
    </w:p>
    <w:p w14:paraId="7D85F07A" w14:textId="77777777" w:rsidR="0061562C" w:rsidRPr="00853826" w:rsidRDefault="002D006E" w:rsidP="0061562C">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7</w:t>
      </w:r>
      <w:r w:rsidR="0061562C" w:rsidRPr="00853826">
        <w:rPr>
          <w:rFonts w:ascii="Times New Roman" w:hAnsi="Times New Roman"/>
          <w:bCs/>
          <w:sz w:val="24"/>
          <w:szCs w:val="20"/>
        </w:rPr>
        <w:t>、再投资风险</w:t>
      </w:r>
    </w:p>
    <w:p w14:paraId="166769FD"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比之前较少的收益率。</w:t>
      </w:r>
    </w:p>
    <w:p w14:paraId="1859D785" w14:textId="77777777" w:rsidR="00E71C61" w:rsidRPr="00853826" w:rsidRDefault="00E71C61" w:rsidP="0061562C">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lastRenderedPageBreak/>
        <w:t>8</w:t>
      </w:r>
      <w:r w:rsidRPr="00853826">
        <w:rPr>
          <w:rFonts w:ascii="Times New Roman" w:hAnsi="Times New Roman" w:hint="eastAsia"/>
          <w:bCs/>
          <w:sz w:val="24"/>
          <w:szCs w:val="20"/>
        </w:rPr>
        <w:t>、波动性风险</w:t>
      </w:r>
    </w:p>
    <w:p w14:paraId="49ADBD2B" w14:textId="77777777" w:rsidR="00E71C61" w:rsidRPr="00853826" w:rsidRDefault="00E71C61" w:rsidP="0061562C">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波动性风险主要存在于可转债的投资中，具体表现为可转债的价格受到其相对应股票价格波动的影响，同时可转债还有信用风险与转股风险。转股风险指相对应股票价格跌破转股价，不能获得转股收益，从而无法弥补当初付出的转股期权价值。</w:t>
      </w:r>
    </w:p>
    <w:p w14:paraId="293EE8C6"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二、管理风险</w:t>
      </w:r>
    </w:p>
    <w:p w14:paraId="6D74B8B6"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在基金管理运作过程中，</w:t>
      </w:r>
      <w:r w:rsidRPr="00853826">
        <w:rPr>
          <w:rFonts w:ascii="Times New Roman" w:hAnsi="Times New Roman" w:hint="eastAsia"/>
          <w:bCs/>
          <w:sz w:val="24"/>
          <w:szCs w:val="20"/>
        </w:rPr>
        <w:t>基金</w:t>
      </w:r>
      <w:r w:rsidRPr="00853826">
        <w:rPr>
          <w:rFonts w:ascii="Times New Roman" w:hAnsi="Times New Roman"/>
          <w:bCs/>
          <w:sz w:val="24"/>
          <w:szCs w:val="20"/>
        </w:rPr>
        <w:t>管理人的知识、技能、经验、判断等主观因素会影响其对相关信息和经济形势、证券价格走势的判断，从而影响基金收益水平。</w:t>
      </w:r>
    </w:p>
    <w:p w14:paraId="31DF1494"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三、流动性风险</w:t>
      </w:r>
    </w:p>
    <w:p w14:paraId="56255259"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流动性风险可视为一种综合性风险，它是其他风险在基金管理和公司整体经营方面的综合体现。中国的证券市场还处在初期发展阶段，在某些情况下某些投资品种的流动性不佳，由此可能影响到基金投资收益的实现。</w:t>
      </w:r>
      <w:r w:rsidR="00D03E69" w:rsidRPr="00853826">
        <w:rPr>
          <w:rFonts w:ascii="Times New Roman" w:hAnsi="Times New Roman" w:hint="eastAsia"/>
          <w:bCs/>
          <w:sz w:val="24"/>
          <w:szCs w:val="20"/>
        </w:rPr>
        <w:t>本基金在开放期</w:t>
      </w:r>
      <w:r w:rsidR="000F14D8" w:rsidRPr="00853826">
        <w:rPr>
          <w:rFonts w:ascii="Times New Roman" w:hAnsi="Times New Roman" w:hint="eastAsia"/>
          <w:bCs/>
          <w:sz w:val="24"/>
          <w:szCs w:val="20"/>
        </w:rPr>
        <w:t>内</w:t>
      </w:r>
      <w:r w:rsidRPr="00853826">
        <w:rPr>
          <w:rFonts w:ascii="Times New Roman" w:hAnsi="Times New Roman" w:hint="eastAsia"/>
          <w:bCs/>
          <w:sz w:val="24"/>
          <w:szCs w:val="20"/>
        </w:rPr>
        <w:t>要应对投资者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70D4FF57"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四</w:t>
      </w:r>
      <w:r w:rsidRPr="00853826">
        <w:rPr>
          <w:rFonts w:ascii="Times New Roman" w:hAnsi="Times New Roman"/>
          <w:bCs/>
          <w:sz w:val="24"/>
          <w:szCs w:val="20"/>
        </w:rPr>
        <w:t>、特定风险</w:t>
      </w:r>
    </w:p>
    <w:p w14:paraId="365492BC"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1</w:t>
      </w:r>
      <w:r w:rsidRPr="00853826">
        <w:rPr>
          <w:rFonts w:ascii="Times New Roman" w:hAnsi="Times New Roman"/>
          <w:bCs/>
          <w:sz w:val="24"/>
          <w:szCs w:val="20"/>
        </w:rPr>
        <w:t>、债券投资风险</w:t>
      </w:r>
    </w:p>
    <w:p w14:paraId="658DFFF3" w14:textId="0B4CDEF5"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根据本基金投资范围的规定，</w:t>
      </w:r>
      <w:r w:rsidR="00F67B39">
        <w:rPr>
          <w:rFonts w:ascii="Times New Roman" w:hAnsi="Times New Roman" w:hint="eastAsia"/>
          <w:bCs/>
          <w:sz w:val="24"/>
          <w:szCs w:val="20"/>
        </w:rPr>
        <w:t>除另有约定外，</w:t>
      </w:r>
      <w:r w:rsidRPr="00853826">
        <w:rPr>
          <w:rFonts w:ascii="Times New Roman" w:hAnsi="Times New Roman"/>
          <w:bCs/>
          <w:sz w:val="24"/>
          <w:szCs w:val="20"/>
        </w:rPr>
        <w:t>本基金投资于债券资产的比例不低于基金资产的</w:t>
      </w:r>
      <w:r w:rsidRPr="00853826">
        <w:rPr>
          <w:rFonts w:ascii="Times New Roman" w:hAnsi="Times New Roman"/>
          <w:bCs/>
          <w:sz w:val="24"/>
          <w:szCs w:val="20"/>
        </w:rPr>
        <w:t>80%</w:t>
      </w:r>
      <w:r w:rsidRPr="00853826">
        <w:rPr>
          <w:rFonts w:ascii="Times New Roman" w:hAnsi="Times New Roman"/>
          <w:bCs/>
          <w:sz w:val="24"/>
          <w:szCs w:val="20"/>
        </w:rPr>
        <w:t>。本基金无法完全规避发债主体特别是公司债、企业债的发债主体的信用质量变化造成的信用风险。</w:t>
      </w:r>
      <w:r w:rsidRPr="00853826">
        <w:rPr>
          <w:rFonts w:ascii="Times New Roman" w:hAnsi="Times New Roman"/>
          <w:bCs/>
          <w:sz w:val="24"/>
          <w:szCs w:val="20"/>
        </w:rPr>
        <w:t xml:space="preserve"> </w:t>
      </w:r>
    </w:p>
    <w:p w14:paraId="13A0FC53" w14:textId="77777777" w:rsidR="0061562C" w:rsidRPr="00853826" w:rsidRDefault="00922542" w:rsidP="0061562C">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2</w:t>
      </w:r>
      <w:r w:rsidR="0061562C" w:rsidRPr="00853826">
        <w:rPr>
          <w:rFonts w:ascii="Times New Roman" w:hAnsi="Times New Roman" w:hint="eastAsia"/>
          <w:bCs/>
          <w:sz w:val="24"/>
          <w:szCs w:val="20"/>
        </w:rPr>
        <w:t>、流动性风险</w:t>
      </w:r>
    </w:p>
    <w:p w14:paraId="21FCB6F9" w14:textId="0AF57AED"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w:t>
      </w:r>
      <w:r w:rsidRPr="00853826">
        <w:rPr>
          <w:rFonts w:ascii="Times New Roman" w:hAnsi="Times New Roman" w:hint="eastAsia"/>
          <w:bCs/>
          <w:sz w:val="24"/>
          <w:szCs w:val="20"/>
        </w:rPr>
        <w:t>1</w:t>
      </w:r>
      <w:r w:rsidRPr="00853826">
        <w:rPr>
          <w:rFonts w:ascii="Times New Roman" w:hAnsi="Times New Roman" w:hint="eastAsia"/>
          <w:bCs/>
          <w:sz w:val="24"/>
          <w:szCs w:val="20"/>
        </w:rPr>
        <w:t>）本基金封闭期内不办理申购赎回业务。</w:t>
      </w:r>
      <w:r w:rsidR="00170818" w:rsidRPr="00853826">
        <w:rPr>
          <w:rFonts w:ascii="Times New Roman" w:hAnsi="Times New Roman" w:hint="eastAsia"/>
          <w:bCs/>
          <w:sz w:val="24"/>
          <w:szCs w:val="20"/>
        </w:rPr>
        <w:t>本基金的</w:t>
      </w:r>
      <w:r w:rsidR="001A7541">
        <w:rPr>
          <w:rFonts w:ascii="Times New Roman" w:hAnsi="Times New Roman" w:hint="eastAsia"/>
          <w:bCs/>
          <w:sz w:val="24"/>
          <w:szCs w:val="20"/>
        </w:rPr>
        <w:t>每个开放期不少于</w:t>
      </w:r>
      <w:r w:rsidR="00D72F3A">
        <w:rPr>
          <w:rFonts w:ascii="Times New Roman" w:hAnsi="Times New Roman"/>
          <w:bCs/>
          <w:sz w:val="24"/>
          <w:szCs w:val="20"/>
        </w:rPr>
        <w:t>5</w:t>
      </w:r>
      <w:r w:rsidR="001A7541">
        <w:rPr>
          <w:rFonts w:ascii="Times New Roman" w:hAnsi="Times New Roman" w:hint="eastAsia"/>
          <w:bCs/>
          <w:sz w:val="24"/>
          <w:szCs w:val="20"/>
        </w:rPr>
        <w:t>个工作日，不超过</w:t>
      </w:r>
      <w:r w:rsidR="00D72F3A">
        <w:rPr>
          <w:rFonts w:ascii="Times New Roman" w:hAnsi="Times New Roman"/>
          <w:bCs/>
          <w:sz w:val="24"/>
          <w:szCs w:val="20"/>
        </w:rPr>
        <w:t>20</w:t>
      </w:r>
      <w:r w:rsidR="001A7541">
        <w:rPr>
          <w:rFonts w:ascii="Times New Roman" w:hAnsi="Times New Roman" w:hint="eastAsia"/>
          <w:bCs/>
          <w:sz w:val="24"/>
          <w:szCs w:val="20"/>
        </w:rPr>
        <w:t>个工作日</w:t>
      </w:r>
      <w:r w:rsidR="00170818" w:rsidRPr="00853826">
        <w:rPr>
          <w:rFonts w:ascii="Times New Roman" w:hAnsi="Times New Roman" w:hint="eastAsia"/>
          <w:bCs/>
          <w:sz w:val="24"/>
          <w:szCs w:val="20"/>
        </w:rPr>
        <w:t>，</w:t>
      </w:r>
      <w:r w:rsidRPr="00853826">
        <w:rPr>
          <w:rFonts w:ascii="Times New Roman" w:hAnsi="Times New Roman" w:hint="eastAsia"/>
          <w:bCs/>
          <w:sz w:val="24"/>
          <w:szCs w:val="20"/>
        </w:rPr>
        <w:t>基金份额持有人在开放期可自由申购、赎回基金份额。</w:t>
      </w:r>
    </w:p>
    <w:p w14:paraId="7704387C" w14:textId="77777777" w:rsidR="007A4EDE" w:rsidRPr="00853826" w:rsidRDefault="0061562C" w:rsidP="007A4EDE">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w:t>
      </w:r>
      <w:r w:rsidRPr="00853826">
        <w:rPr>
          <w:rFonts w:ascii="Times New Roman" w:hAnsi="Times New Roman" w:hint="eastAsia"/>
          <w:bCs/>
          <w:sz w:val="24"/>
          <w:szCs w:val="20"/>
        </w:rPr>
        <w:t>2</w:t>
      </w:r>
      <w:r w:rsidRPr="00853826">
        <w:rPr>
          <w:rFonts w:ascii="Times New Roman" w:hAnsi="Times New Roman" w:hint="eastAsia"/>
          <w:bCs/>
          <w:sz w:val="24"/>
          <w:szCs w:val="20"/>
        </w:rPr>
        <w:t>）如开放期本基金发生巨额赎回，本基金单个开放日内的基金份额净赎回申请</w:t>
      </w:r>
      <w:r w:rsidRPr="00853826">
        <w:rPr>
          <w:rFonts w:ascii="Times New Roman" w:hAnsi="Times New Roman" w:hint="eastAsia"/>
          <w:bCs/>
          <w:sz w:val="24"/>
          <w:szCs w:val="20"/>
        </w:rPr>
        <w:t>(</w:t>
      </w:r>
      <w:r w:rsidRPr="00853826">
        <w:rPr>
          <w:rFonts w:ascii="Times New Roman" w:hAnsi="Times New Roman" w:hint="eastAsia"/>
          <w:bCs/>
          <w:sz w:val="24"/>
          <w:szCs w:val="20"/>
        </w:rPr>
        <w:t>赎回申请份额总数加上基金转换中转出申请份额总数后扣除申购申请份额总数及基金转换中转入申请份额总数后的余额</w:t>
      </w:r>
      <w:r w:rsidRPr="00853826">
        <w:rPr>
          <w:rFonts w:ascii="Times New Roman" w:hAnsi="Times New Roman" w:hint="eastAsia"/>
          <w:bCs/>
          <w:sz w:val="24"/>
          <w:szCs w:val="20"/>
        </w:rPr>
        <w:t>)</w:t>
      </w:r>
      <w:r w:rsidRPr="00853826">
        <w:rPr>
          <w:rFonts w:ascii="Times New Roman" w:hAnsi="Times New Roman" w:hint="eastAsia"/>
          <w:bCs/>
          <w:sz w:val="24"/>
          <w:szCs w:val="20"/>
        </w:rPr>
        <w:t>超过前一工作日的基金总份额的</w:t>
      </w:r>
      <w:r w:rsidRPr="00853826">
        <w:rPr>
          <w:rFonts w:ascii="Times New Roman" w:hAnsi="Times New Roman" w:hint="eastAsia"/>
          <w:bCs/>
          <w:sz w:val="24"/>
          <w:szCs w:val="20"/>
        </w:rPr>
        <w:t>20%</w:t>
      </w:r>
      <w:r w:rsidRPr="00853826">
        <w:rPr>
          <w:rFonts w:ascii="Times New Roman" w:hAnsi="Times New Roman" w:hint="eastAsia"/>
          <w:bCs/>
          <w:sz w:val="24"/>
          <w:szCs w:val="20"/>
        </w:rPr>
        <w:t>时，如基金管理人认为支付投资人的赎回申请有困难或认为因支付投资</w:t>
      </w:r>
      <w:r w:rsidRPr="00853826">
        <w:rPr>
          <w:rFonts w:ascii="Times New Roman" w:hAnsi="Times New Roman" w:hint="eastAsia"/>
          <w:bCs/>
          <w:sz w:val="24"/>
          <w:szCs w:val="20"/>
        </w:rPr>
        <w:lastRenderedPageBreak/>
        <w:t>人的赎回申请而进行的财产变现可能会对基金资产净值造成较大波动时，基金管理人在对当日全部赎回申请进行确认时，可以延缓支付（不超过</w:t>
      </w:r>
      <w:r w:rsidRPr="00853826">
        <w:rPr>
          <w:rFonts w:ascii="Times New Roman" w:hAnsi="Times New Roman" w:hint="eastAsia"/>
          <w:bCs/>
          <w:sz w:val="24"/>
          <w:szCs w:val="20"/>
        </w:rPr>
        <w:t>20</w:t>
      </w:r>
      <w:r w:rsidRPr="00853826">
        <w:rPr>
          <w:rFonts w:ascii="Times New Roman" w:hAnsi="Times New Roman" w:hint="eastAsia"/>
          <w:bCs/>
          <w:sz w:val="24"/>
          <w:szCs w:val="20"/>
        </w:rPr>
        <w:t>个工作日）赎回款项。因此，</w:t>
      </w:r>
      <w:r w:rsidR="0001370C" w:rsidRPr="00853826">
        <w:rPr>
          <w:rFonts w:ascii="Times New Roman" w:hAnsi="Times New Roman" w:hint="eastAsia"/>
          <w:bCs/>
          <w:sz w:val="24"/>
          <w:szCs w:val="20"/>
        </w:rPr>
        <w:t>基金份额</w:t>
      </w:r>
      <w:r w:rsidRPr="00853826">
        <w:rPr>
          <w:rFonts w:ascii="Times New Roman" w:hAnsi="Times New Roman" w:hint="eastAsia"/>
          <w:bCs/>
          <w:sz w:val="24"/>
          <w:szCs w:val="20"/>
        </w:rPr>
        <w:t>持有人此时将面临其赎回款项被延缓支付的风险。</w:t>
      </w:r>
    </w:p>
    <w:p w14:paraId="77F7D891" w14:textId="77777777" w:rsidR="00170818" w:rsidRPr="00853826" w:rsidRDefault="00922542" w:rsidP="0061562C">
      <w:pPr>
        <w:spacing w:line="360" w:lineRule="auto"/>
        <w:ind w:firstLineChars="200" w:firstLine="480"/>
        <w:rPr>
          <w:bCs/>
          <w:sz w:val="24"/>
        </w:rPr>
      </w:pPr>
      <w:r w:rsidRPr="00853826">
        <w:rPr>
          <w:rFonts w:ascii="Times New Roman" w:hAnsi="Times New Roman" w:hint="eastAsia"/>
          <w:bCs/>
          <w:sz w:val="24"/>
          <w:szCs w:val="20"/>
        </w:rPr>
        <w:t>3</w:t>
      </w:r>
      <w:r w:rsidR="0061562C" w:rsidRPr="00853826">
        <w:rPr>
          <w:rFonts w:ascii="Times New Roman" w:hAnsi="Times New Roman" w:hint="eastAsia"/>
          <w:bCs/>
          <w:sz w:val="24"/>
          <w:szCs w:val="20"/>
        </w:rPr>
        <w:t>、</w:t>
      </w:r>
      <w:r w:rsidR="00170818" w:rsidRPr="00853826">
        <w:rPr>
          <w:rFonts w:hint="eastAsia"/>
          <w:bCs/>
          <w:sz w:val="24"/>
        </w:rPr>
        <w:t>作为发起式基金存在的风险</w:t>
      </w:r>
    </w:p>
    <w:p w14:paraId="7A3C25B0" w14:textId="3549CDAC" w:rsidR="00C17B11" w:rsidRPr="00853826" w:rsidRDefault="00170818" w:rsidP="0061562C">
      <w:pPr>
        <w:spacing w:line="360" w:lineRule="auto"/>
        <w:ind w:firstLineChars="200" w:firstLine="480"/>
        <w:rPr>
          <w:rFonts w:ascii="Times New Roman" w:hAnsi="Times New Roman"/>
          <w:bCs/>
          <w:sz w:val="24"/>
          <w:szCs w:val="20"/>
        </w:rPr>
      </w:pPr>
      <w:r w:rsidRPr="00853826">
        <w:rPr>
          <w:rFonts w:hint="eastAsia"/>
          <w:bCs/>
          <w:sz w:val="24"/>
        </w:rPr>
        <w:t>本基金为发起式基金，</w:t>
      </w:r>
      <w:r w:rsidRPr="00853826">
        <w:rPr>
          <w:rFonts w:ascii="Times New Roman" w:hAnsi="Times New Roman" w:hint="eastAsia"/>
          <w:bCs/>
          <w:sz w:val="24"/>
          <w:szCs w:val="20"/>
        </w:rPr>
        <w:t>基金合同生效满三年之日（指自然日），若</w:t>
      </w:r>
      <w:r w:rsidR="00DE72C2">
        <w:rPr>
          <w:rFonts w:hint="eastAsia"/>
          <w:bCs/>
          <w:sz w:val="24"/>
        </w:rPr>
        <w:t>基金资产净值</w:t>
      </w:r>
      <w:r w:rsidRPr="00853826">
        <w:rPr>
          <w:rFonts w:ascii="Times New Roman" w:hAnsi="Times New Roman" w:hint="eastAsia"/>
          <w:bCs/>
          <w:sz w:val="24"/>
          <w:szCs w:val="20"/>
        </w:rPr>
        <w:t>低于</w:t>
      </w:r>
      <w:r w:rsidRPr="00853826">
        <w:rPr>
          <w:rFonts w:ascii="Times New Roman" w:hAnsi="Times New Roman" w:hint="eastAsia"/>
          <w:bCs/>
          <w:sz w:val="24"/>
          <w:szCs w:val="20"/>
        </w:rPr>
        <w:t>2</w:t>
      </w:r>
      <w:r w:rsidRPr="00853826">
        <w:rPr>
          <w:rFonts w:ascii="Times New Roman" w:hAnsi="Times New Roman" w:hint="eastAsia"/>
          <w:bCs/>
          <w:sz w:val="24"/>
          <w:szCs w:val="20"/>
        </w:rPr>
        <w:t>亿元人民币的，</w:t>
      </w:r>
      <w:r w:rsidR="00E44129" w:rsidRPr="00853826">
        <w:rPr>
          <w:rFonts w:ascii="Times New Roman" w:hAnsi="Times New Roman" w:hint="eastAsia"/>
          <w:bCs/>
          <w:sz w:val="24"/>
          <w:szCs w:val="20"/>
        </w:rPr>
        <w:t>基金合同</w:t>
      </w:r>
      <w:r w:rsidRPr="00853826">
        <w:rPr>
          <w:rFonts w:ascii="Times New Roman" w:hAnsi="Times New Roman" w:hint="eastAsia"/>
          <w:bCs/>
          <w:sz w:val="24"/>
          <w:szCs w:val="20"/>
        </w:rPr>
        <w:t>自动终止，且不得通过召开基金份额持有人大会延续基金合同期限。若届时的法律法规或中国证监会规定发生变化，上述终止规定被取消、更改或补充时，则本基金可以参照届时有效的法律法规或中国证监会规定执行。</w:t>
      </w:r>
      <w:r w:rsidR="00C17B11" w:rsidRPr="00853826">
        <w:rPr>
          <w:rFonts w:ascii="Times New Roman" w:hAnsi="Times New Roman" w:hint="eastAsia"/>
          <w:bCs/>
          <w:sz w:val="24"/>
          <w:szCs w:val="20"/>
        </w:rPr>
        <w:t>因此，本基金的投资者面临本基金自动终止的风险。</w:t>
      </w:r>
    </w:p>
    <w:p w14:paraId="707ECA3E" w14:textId="77777777" w:rsidR="00934928" w:rsidRPr="00853826" w:rsidRDefault="00934928" w:rsidP="00934928">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4</w:t>
      </w:r>
      <w:r w:rsidRPr="00853826">
        <w:rPr>
          <w:rFonts w:ascii="Times New Roman" w:hAnsi="Times New Roman" w:hint="eastAsia"/>
          <w:bCs/>
          <w:sz w:val="24"/>
          <w:szCs w:val="20"/>
        </w:rPr>
        <w:t>、投资国债期货的风险</w:t>
      </w:r>
    </w:p>
    <w:p w14:paraId="131A2931" w14:textId="77777777" w:rsidR="00FE33C7" w:rsidRPr="00853826" w:rsidRDefault="00934928" w:rsidP="00FE33C7">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国债期货的投资可能面临市场风险、基差风险、流动性风险。市场风险是因期货市场价格波动使所持有的期货合约价值发生变化的风险。基差风险是期货市场的特有风险之一，是指由于期货与现货间的价差的波动，影响套期保值或套利效果，使之发生意外损益的风险。流动性风险可分为两类：一类为流通量风险，是指期货合约无法及时以所希望的价格建立或了结头寸的风险，此类风险往往是由市场缺乏广度或深度导致的；另一类为资金量风险，是指资金量无法满足保证金要求，使得所持有的头寸面临被强制平仓的风险。</w:t>
      </w:r>
    </w:p>
    <w:p w14:paraId="665F2824" w14:textId="01BDC6B9" w:rsidR="00390084" w:rsidRPr="00853826" w:rsidRDefault="007D0746" w:rsidP="00390084">
      <w:pPr>
        <w:spacing w:line="360" w:lineRule="auto"/>
        <w:ind w:firstLineChars="200" w:firstLine="480"/>
        <w:rPr>
          <w:rFonts w:ascii="Times New Roman" w:hAnsi="Times New Roman"/>
          <w:bCs/>
          <w:sz w:val="24"/>
          <w:szCs w:val="20"/>
        </w:rPr>
      </w:pPr>
      <w:r>
        <w:rPr>
          <w:rFonts w:ascii="Times New Roman" w:hAnsi="Times New Roman"/>
          <w:bCs/>
          <w:sz w:val="24"/>
          <w:szCs w:val="20"/>
        </w:rPr>
        <w:t>5</w:t>
      </w:r>
      <w:r w:rsidR="00390084" w:rsidRPr="00853826">
        <w:rPr>
          <w:rFonts w:ascii="Times New Roman" w:hAnsi="Times New Roman" w:hint="eastAsia"/>
          <w:bCs/>
          <w:sz w:val="24"/>
          <w:szCs w:val="20"/>
        </w:rPr>
        <w:t>、投资资产支持证券的风险</w:t>
      </w:r>
    </w:p>
    <w:p w14:paraId="090B5A6E" w14:textId="278DD6B2" w:rsidR="00D604C5" w:rsidRDefault="005C7F6D" w:rsidP="006F0C27">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本基金可投资资产支持证券，主要存在以下风险：</w:t>
      </w:r>
      <w:r w:rsidRPr="00853826">
        <w:rPr>
          <w:rFonts w:ascii="Times New Roman" w:hAnsi="Times New Roman"/>
          <w:bCs/>
          <w:sz w:val="24"/>
          <w:szCs w:val="20"/>
        </w:rPr>
        <w:t>1</w:t>
      </w:r>
      <w:r w:rsidRPr="00853826">
        <w:rPr>
          <w:rFonts w:ascii="Times New Roman" w:hAnsi="Times New Roman" w:hint="eastAsia"/>
          <w:bCs/>
          <w:sz w:val="24"/>
          <w:szCs w:val="20"/>
        </w:rPr>
        <w:t>）特定原始权益人破产风险、现金流预测风险等与基础资产相关的风险；</w:t>
      </w:r>
      <w:r w:rsidRPr="00853826">
        <w:rPr>
          <w:rFonts w:ascii="Times New Roman" w:hAnsi="Times New Roman"/>
          <w:bCs/>
          <w:sz w:val="24"/>
          <w:szCs w:val="20"/>
        </w:rPr>
        <w:t>2</w:t>
      </w:r>
      <w:r w:rsidRPr="00853826">
        <w:rPr>
          <w:rFonts w:ascii="Times New Roman" w:hAnsi="Times New Roman" w:hint="eastAsia"/>
          <w:bCs/>
          <w:sz w:val="24"/>
          <w:szCs w:val="20"/>
        </w:rPr>
        <w:t>）资产支持证券信用增级措施相关风险、资产支持证券的利率风险、资产支持证券的流动性风险、评级风险等与资产支持证券相关的风险；</w:t>
      </w:r>
      <w:r w:rsidRPr="00853826">
        <w:rPr>
          <w:rFonts w:ascii="Times New Roman" w:hAnsi="Times New Roman"/>
          <w:bCs/>
          <w:sz w:val="24"/>
          <w:szCs w:val="20"/>
        </w:rPr>
        <w:t>3</w:t>
      </w:r>
      <w:r w:rsidRPr="00853826">
        <w:rPr>
          <w:rFonts w:ascii="Times New Roman" w:hAnsi="Times New Roman" w:hint="eastAsia"/>
          <w:bCs/>
          <w:sz w:val="24"/>
          <w:szCs w:val="20"/>
        </w:rPr>
        <w:t>）管理人违约违规风险、托管人违约违规风险、专项计划账户管理风险、资产服务机构违规风险等与专项计划管理相关的风险；</w:t>
      </w:r>
      <w:r w:rsidRPr="00853826">
        <w:rPr>
          <w:rFonts w:ascii="Times New Roman" w:hAnsi="Times New Roman"/>
          <w:bCs/>
          <w:sz w:val="24"/>
          <w:szCs w:val="20"/>
        </w:rPr>
        <w:t>4</w:t>
      </w:r>
      <w:r w:rsidRPr="00853826">
        <w:rPr>
          <w:rFonts w:ascii="Times New Roman" w:hAnsi="Times New Roman" w:hint="eastAsia"/>
          <w:bCs/>
          <w:sz w:val="24"/>
          <w:szCs w:val="20"/>
        </w:rPr>
        <w:t>）政策风险、税收风险、发生不可抗力事件的风险、技术风险和操作风险等其他风险。</w:t>
      </w:r>
    </w:p>
    <w:p w14:paraId="00E0B4D3" w14:textId="311DD1E9" w:rsidR="00D604C5" w:rsidRDefault="00375EBE" w:rsidP="006F0C27">
      <w:pPr>
        <w:spacing w:line="360" w:lineRule="auto"/>
        <w:ind w:firstLineChars="200" w:firstLine="480"/>
        <w:rPr>
          <w:bCs/>
          <w:sz w:val="24"/>
        </w:rPr>
      </w:pPr>
      <w:r>
        <w:rPr>
          <w:rFonts w:ascii="Times New Roman" w:hAnsi="Times New Roman"/>
          <w:bCs/>
          <w:sz w:val="24"/>
          <w:szCs w:val="20"/>
        </w:rPr>
        <w:t>6</w:t>
      </w:r>
      <w:r w:rsidR="00D604C5">
        <w:rPr>
          <w:rFonts w:hint="eastAsia"/>
          <w:bCs/>
          <w:sz w:val="24"/>
        </w:rPr>
        <w:t>、启用侧袋机制的风险</w:t>
      </w:r>
    </w:p>
    <w:p w14:paraId="4785A5B8" w14:textId="77777777" w:rsidR="00D604C5" w:rsidRPr="00B93CCB" w:rsidRDefault="00D604C5" w:rsidP="00D604C5">
      <w:pPr>
        <w:spacing w:line="360" w:lineRule="auto"/>
        <w:ind w:firstLineChars="212" w:firstLine="509"/>
        <w:rPr>
          <w:bCs/>
          <w:sz w:val="24"/>
        </w:rPr>
      </w:pPr>
      <w:r w:rsidRPr="006C5CCE">
        <w:rPr>
          <w:rFonts w:hint="eastAsia"/>
          <w:bCs/>
          <w:sz w:val="24"/>
        </w:rPr>
        <w:t>当本基金启用侧袋机制时，实施侧袋机制期间，侧袋账户份额将停止披露基金净值</w:t>
      </w:r>
      <w:r>
        <w:rPr>
          <w:rFonts w:hint="eastAsia"/>
          <w:bCs/>
          <w:sz w:val="24"/>
        </w:rPr>
        <w:t>信息</w:t>
      </w:r>
      <w:r w:rsidRPr="006C5CCE">
        <w:rPr>
          <w:rFonts w:hint="eastAsia"/>
          <w:bCs/>
          <w:sz w:val="24"/>
        </w:rPr>
        <w:t>，并不得办理申购、赎回和转换</w:t>
      </w:r>
      <w:r w:rsidRPr="005A13EF">
        <w:rPr>
          <w:rFonts w:hint="eastAsia"/>
          <w:bCs/>
          <w:sz w:val="24"/>
        </w:rPr>
        <w:t>，仅主袋账户份额正常开放赎回，因此启用侧袋机制时持有基金份额的持有人将在启用侧袋机制后同时持有主袋账</w:t>
      </w:r>
      <w:r w:rsidRPr="005A13EF">
        <w:rPr>
          <w:rFonts w:hint="eastAsia"/>
          <w:bCs/>
          <w:sz w:val="24"/>
        </w:rPr>
        <w:lastRenderedPageBreak/>
        <w:t>户份额和侧袋账户份额</w:t>
      </w:r>
      <w:r w:rsidRPr="006C5CCE">
        <w:rPr>
          <w:rFonts w:hint="eastAsia"/>
          <w:bCs/>
          <w:sz w:val="24"/>
        </w:rPr>
        <w:t>。因特定资产的变现时间具有不确定性，最终变现价格也具有不确定性并且有可能大幅低于启用侧袋机制时的特定资产的估值，基金份额持有人可能因此面临损失。</w:t>
      </w:r>
    </w:p>
    <w:p w14:paraId="6D335DFB" w14:textId="77777777" w:rsidR="00D604C5" w:rsidRPr="006C6882" w:rsidRDefault="00D604C5" w:rsidP="00D604C5">
      <w:pPr>
        <w:spacing w:line="360" w:lineRule="auto"/>
        <w:ind w:firstLineChars="212" w:firstLine="509"/>
        <w:rPr>
          <w:bCs/>
          <w:sz w:val="24"/>
        </w:rPr>
      </w:pPr>
      <w:r w:rsidRPr="006C6882">
        <w:rPr>
          <w:rFonts w:hint="eastAsia"/>
          <w:bCs/>
          <w:sz w:val="24"/>
        </w:rPr>
        <w:t>实施侧袋机制期间，因本基金不披露侧袋账户</w:t>
      </w:r>
      <w:r>
        <w:rPr>
          <w:rFonts w:hint="eastAsia"/>
          <w:bCs/>
          <w:sz w:val="24"/>
        </w:rPr>
        <w:t>的基金净值信息</w:t>
      </w:r>
      <w:r w:rsidRPr="006C6882">
        <w:rPr>
          <w:rFonts w:hint="eastAsia"/>
          <w:bCs/>
          <w:sz w:val="24"/>
        </w:rPr>
        <w:t>，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61F28715" w14:textId="77777777" w:rsidR="00D604C5" w:rsidRDefault="00D604C5" w:rsidP="006F0C27">
      <w:pPr>
        <w:spacing w:line="360" w:lineRule="auto"/>
        <w:ind w:firstLineChars="212" w:firstLine="509"/>
        <w:rPr>
          <w:bCs/>
          <w:sz w:val="24"/>
        </w:rPr>
      </w:pPr>
      <w:r w:rsidRPr="006C6882">
        <w:rPr>
          <w:rFonts w:hint="eastAsia"/>
          <w:bCs/>
          <w:sz w:val="24"/>
        </w:rPr>
        <w:t>基金管理人将根据主袋账户运作情况合理确定申购政策</w:t>
      </w:r>
      <w:r>
        <w:rPr>
          <w:rFonts w:hint="eastAsia"/>
          <w:bCs/>
          <w:sz w:val="24"/>
        </w:rPr>
        <w:t>，</w:t>
      </w:r>
      <w:r w:rsidRPr="006C6882">
        <w:rPr>
          <w:rFonts w:hint="eastAsia"/>
          <w:bCs/>
          <w:sz w:val="24"/>
        </w:rPr>
        <w:t>因此实施侧袋机制后主袋账户份额存在暂停申购的可能。</w:t>
      </w:r>
    </w:p>
    <w:p w14:paraId="7E18AAE3" w14:textId="303511F6" w:rsidR="00D604C5" w:rsidRDefault="00D604C5" w:rsidP="006F0C27">
      <w:pPr>
        <w:spacing w:line="360" w:lineRule="auto"/>
        <w:ind w:firstLineChars="212" w:firstLine="509"/>
        <w:rPr>
          <w:rFonts w:ascii="Times New Roman" w:hAnsi="Times New Roman"/>
          <w:bCs/>
          <w:sz w:val="24"/>
          <w:szCs w:val="20"/>
        </w:rPr>
      </w:pPr>
      <w:r w:rsidRPr="006C6882">
        <w:rPr>
          <w:rFonts w:hint="eastAsia"/>
          <w:bCs/>
          <w:sz w:val="24"/>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14:paraId="1181F6E3" w14:textId="600AB4B5" w:rsidR="003968DD" w:rsidRPr="003968DD" w:rsidRDefault="00375EBE" w:rsidP="003968DD">
      <w:pPr>
        <w:spacing w:line="360" w:lineRule="auto"/>
        <w:ind w:firstLineChars="200" w:firstLine="480"/>
        <w:rPr>
          <w:rFonts w:ascii="Times New Roman" w:hAnsi="Times New Roman"/>
          <w:bCs/>
          <w:sz w:val="24"/>
          <w:szCs w:val="20"/>
        </w:rPr>
      </w:pPr>
      <w:r>
        <w:rPr>
          <w:rFonts w:ascii="Times New Roman" w:hAnsi="Times New Roman"/>
          <w:bCs/>
          <w:sz w:val="24"/>
          <w:szCs w:val="20"/>
        </w:rPr>
        <w:t>7</w:t>
      </w:r>
      <w:r w:rsidR="003968DD">
        <w:rPr>
          <w:rFonts w:ascii="Times New Roman" w:hAnsi="Times New Roman" w:hint="eastAsia"/>
          <w:bCs/>
          <w:sz w:val="24"/>
          <w:szCs w:val="20"/>
        </w:rPr>
        <w:t>、</w:t>
      </w:r>
      <w:r w:rsidR="003968DD" w:rsidRPr="003968DD">
        <w:rPr>
          <w:rFonts w:ascii="Times New Roman" w:hAnsi="Times New Roman" w:hint="eastAsia"/>
          <w:bCs/>
          <w:sz w:val="24"/>
          <w:szCs w:val="20"/>
        </w:rPr>
        <w:t>本基金特定机构投资者的风险</w:t>
      </w:r>
    </w:p>
    <w:p w14:paraId="70B24569" w14:textId="3E5AAE7E" w:rsidR="00DE72C2" w:rsidRDefault="00DE72C2" w:rsidP="00156FBF">
      <w:pPr>
        <w:spacing w:line="360" w:lineRule="auto"/>
        <w:ind w:firstLineChars="200" w:firstLine="480"/>
        <w:rPr>
          <w:rFonts w:ascii="宋体" w:hAnsi="宋体"/>
          <w:bCs/>
          <w:sz w:val="24"/>
        </w:rPr>
      </w:pPr>
      <w:r w:rsidRPr="00FF03A7">
        <w:rPr>
          <w:rFonts w:ascii="宋体" w:hAnsi="宋体" w:hint="eastAsia"/>
          <w:bCs/>
          <w:sz w:val="24"/>
        </w:rPr>
        <w:t>本基金采取发起式基金形式并</w:t>
      </w:r>
      <w:r w:rsidR="007D0D7B">
        <w:rPr>
          <w:rFonts w:ascii="宋体" w:hAnsi="宋体" w:hint="eastAsia"/>
          <w:bCs/>
          <w:sz w:val="24"/>
        </w:rPr>
        <w:t>以</w:t>
      </w:r>
      <w:r w:rsidRPr="00FF03A7">
        <w:rPr>
          <w:rFonts w:ascii="宋体" w:hAnsi="宋体" w:hint="eastAsia"/>
          <w:bCs/>
          <w:sz w:val="24"/>
        </w:rPr>
        <w:t>定期开放方式运作，本基金单一投资者持有的基金份额或者构成一致行动人的多个投资者持有的基金份额比例可达到或者超过基金总份额的50%。本基金特定机构投资者赎回可能会</w:t>
      </w:r>
      <w:r w:rsidR="00836F43">
        <w:rPr>
          <w:rFonts w:ascii="宋体" w:hAnsi="宋体" w:hint="eastAsia"/>
          <w:bCs/>
          <w:sz w:val="24"/>
        </w:rPr>
        <w:t>对其他</w:t>
      </w:r>
      <w:r w:rsidRPr="00DE72C2">
        <w:rPr>
          <w:rFonts w:ascii="宋体" w:hAnsi="宋体" w:hint="eastAsia"/>
          <w:bCs/>
          <w:sz w:val="24"/>
        </w:rPr>
        <w:t>中小基金份额持有人造成损失。</w:t>
      </w:r>
    </w:p>
    <w:p w14:paraId="2447DD3C" w14:textId="2CFFE99F"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五、基金面临的流动性风险及管理方法</w:t>
      </w:r>
    </w:p>
    <w:p w14:paraId="73FF1F96" w14:textId="77777777"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1</w:t>
      </w:r>
      <w:r w:rsidRPr="00156FBF">
        <w:rPr>
          <w:rFonts w:ascii="Times New Roman" w:hAnsi="Times New Roman" w:hint="eastAsia"/>
          <w:bCs/>
          <w:sz w:val="24"/>
          <w:szCs w:val="20"/>
        </w:rPr>
        <w:t>、本基金申购、赎回安排</w:t>
      </w:r>
    </w:p>
    <w:p w14:paraId="1D6BA0B3" w14:textId="77777777"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详见本招募说明书“第八部分</w:t>
      </w:r>
      <w:r w:rsidRPr="00156FBF">
        <w:rPr>
          <w:rFonts w:ascii="Times New Roman" w:hAnsi="Times New Roman" w:hint="eastAsia"/>
          <w:bCs/>
          <w:sz w:val="24"/>
          <w:szCs w:val="20"/>
        </w:rPr>
        <w:t xml:space="preserve"> </w:t>
      </w:r>
      <w:r w:rsidRPr="00156FBF">
        <w:rPr>
          <w:rFonts w:ascii="Times New Roman" w:hAnsi="Times New Roman" w:hint="eastAsia"/>
          <w:bCs/>
          <w:sz w:val="24"/>
          <w:szCs w:val="20"/>
        </w:rPr>
        <w:t>基金份额的申购与赎回”。</w:t>
      </w:r>
    </w:p>
    <w:p w14:paraId="4500B963" w14:textId="77777777"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2</w:t>
      </w:r>
      <w:r w:rsidRPr="00156FBF">
        <w:rPr>
          <w:rFonts w:ascii="Times New Roman" w:hAnsi="Times New Roman" w:hint="eastAsia"/>
          <w:bCs/>
          <w:sz w:val="24"/>
          <w:szCs w:val="20"/>
        </w:rPr>
        <w:t>、拟投资市场、行业及资产的流动性风险评估</w:t>
      </w:r>
    </w:p>
    <w:p w14:paraId="47D4D3F2" w14:textId="2143F00B"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本基金为债券型基金，</w:t>
      </w:r>
      <w:r w:rsidR="00673BB2">
        <w:rPr>
          <w:rFonts w:ascii="Times New Roman" w:hAnsi="Times New Roman" w:hint="eastAsia"/>
          <w:bCs/>
          <w:sz w:val="24"/>
          <w:szCs w:val="20"/>
        </w:rPr>
        <w:t>除另有约定外，</w:t>
      </w:r>
      <w:r w:rsidRPr="00156FBF">
        <w:rPr>
          <w:rFonts w:ascii="Times New Roman" w:hAnsi="Times New Roman" w:hint="eastAsia"/>
          <w:bCs/>
          <w:sz w:val="24"/>
          <w:szCs w:val="20"/>
        </w:rPr>
        <w:t>本基金投资于债券资产的比例不低于基金资产的</w:t>
      </w:r>
      <w:r w:rsidRPr="00156FBF">
        <w:rPr>
          <w:rFonts w:ascii="Times New Roman" w:hAnsi="Times New Roman"/>
          <w:bCs/>
          <w:sz w:val="24"/>
          <w:szCs w:val="20"/>
        </w:rPr>
        <w:t>80%</w:t>
      </w:r>
      <w:r w:rsidRPr="00156FBF">
        <w:rPr>
          <w:rFonts w:ascii="Times New Roman" w:hAnsi="Times New Roman" w:hint="eastAsia"/>
          <w:bCs/>
          <w:sz w:val="24"/>
          <w:szCs w:val="20"/>
        </w:rPr>
        <w:t>。因此，本基金主要面临债券市场风险，由于债券流动性不佳、发生信用风险事件、极端情况下发生违约事件，</w:t>
      </w:r>
      <w:r w:rsidRPr="00156FBF">
        <w:rPr>
          <w:rFonts w:ascii="Times New Roman" w:hAnsi="Times New Roman"/>
          <w:bCs/>
          <w:sz w:val="24"/>
          <w:szCs w:val="20"/>
        </w:rPr>
        <w:t>从而对投资收益以及正常的申购赎回产生直接或间接的影响。</w:t>
      </w:r>
    </w:p>
    <w:p w14:paraId="4AD3C19B" w14:textId="77777777"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债券流动性受到债券发行人资质、债券流通量、市场配置偏好、资金面等因素的影响。投资于债券市场</w:t>
      </w:r>
      <w:r w:rsidRPr="00156FBF">
        <w:rPr>
          <w:rFonts w:ascii="Times New Roman" w:hAnsi="Times New Roman"/>
          <w:bCs/>
          <w:sz w:val="24"/>
          <w:szCs w:val="20"/>
        </w:rPr>
        <w:t>将面临包括但不限于如下</w:t>
      </w:r>
      <w:r w:rsidRPr="00156FBF">
        <w:rPr>
          <w:rFonts w:ascii="Times New Roman" w:hAnsi="Times New Roman" w:hint="eastAsia"/>
          <w:bCs/>
          <w:sz w:val="24"/>
          <w:szCs w:val="20"/>
        </w:rPr>
        <w:t>流动性</w:t>
      </w:r>
      <w:r w:rsidRPr="00156FBF">
        <w:rPr>
          <w:rFonts w:ascii="Times New Roman" w:hAnsi="Times New Roman"/>
          <w:bCs/>
          <w:sz w:val="24"/>
          <w:szCs w:val="20"/>
        </w:rPr>
        <w:t>风险：</w:t>
      </w:r>
    </w:p>
    <w:p w14:paraId="38B73738" w14:textId="0037F739"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1</w:t>
      </w:r>
      <w:r w:rsidR="00D72F3A">
        <w:rPr>
          <w:rFonts w:ascii="Times New Roman" w:hAnsi="Times New Roman" w:hint="eastAsia"/>
          <w:bCs/>
          <w:sz w:val="24"/>
          <w:szCs w:val="20"/>
        </w:rPr>
        <w:t>）</w:t>
      </w:r>
      <w:r w:rsidRPr="00156FBF">
        <w:rPr>
          <w:rFonts w:ascii="Times New Roman" w:hAnsi="Times New Roman" w:hint="eastAsia"/>
          <w:bCs/>
          <w:sz w:val="24"/>
          <w:szCs w:val="20"/>
        </w:rPr>
        <w:t>债券发行人信用恶化带来的流动性风险。若</w:t>
      </w:r>
      <w:r w:rsidRPr="00156FBF">
        <w:rPr>
          <w:rFonts w:ascii="Times New Roman" w:hAnsi="Times New Roman"/>
          <w:bCs/>
          <w:sz w:val="24"/>
          <w:szCs w:val="20"/>
        </w:rPr>
        <w:t>发债主体特别是公司债、企</w:t>
      </w:r>
      <w:r w:rsidRPr="00156FBF">
        <w:rPr>
          <w:rFonts w:ascii="Times New Roman" w:hAnsi="Times New Roman"/>
          <w:bCs/>
          <w:sz w:val="24"/>
          <w:szCs w:val="20"/>
        </w:rPr>
        <w:lastRenderedPageBreak/>
        <w:t>业债的发债主体的信用质量</w:t>
      </w:r>
      <w:r w:rsidRPr="00156FBF">
        <w:rPr>
          <w:rFonts w:ascii="Times New Roman" w:hAnsi="Times New Roman" w:hint="eastAsia"/>
          <w:bCs/>
          <w:sz w:val="24"/>
          <w:szCs w:val="20"/>
        </w:rPr>
        <w:t>发生变化，导致发生信用风险事件甚至是违约事件，将对债券流动性造成冲击，可能导致债券流动性缺失，无法卖出债券</w:t>
      </w:r>
      <w:r w:rsidRPr="00156FBF">
        <w:rPr>
          <w:rFonts w:ascii="Times New Roman" w:hAnsi="Times New Roman"/>
          <w:bCs/>
          <w:sz w:val="24"/>
          <w:szCs w:val="20"/>
        </w:rPr>
        <w:t>。</w:t>
      </w:r>
    </w:p>
    <w:p w14:paraId="67CE2600" w14:textId="60FD5E38"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2</w:t>
      </w:r>
      <w:r w:rsidR="00D72F3A">
        <w:rPr>
          <w:rFonts w:ascii="Times New Roman" w:hAnsi="Times New Roman" w:hint="eastAsia"/>
          <w:bCs/>
          <w:sz w:val="24"/>
          <w:szCs w:val="20"/>
        </w:rPr>
        <w:t>）</w:t>
      </w:r>
      <w:r w:rsidRPr="00156FBF">
        <w:rPr>
          <w:rFonts w:ascii="Times New Roman" w:hAnsi="Times New Roman" w:hint="eastAsia"/>
          <w:bCs/>
          <w:sz w:val="24"/>
          <w:szCs w:val="20"/>
        </w:rPr>
        <w:t>债券流通量降低带来的流动性风险。若有投资者大量买入债券并持有至到期，将降低债券流通量，其他持有该债券的投资者可能因债券流通量过小无法找到合适的交易对手。</w:t>
      </w:r>
    </w:p>
    <w:p w14:paraId="6A94B2DA" w14:textId="7128E72C"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3</w:t>
      </w:r>
      <w:r w:rsidR="00D72F3A">
        <w:rPr>
          <w:rFonts w:ascii="Times New Roman" w:hAnsi="Times New Roman" w:hint="eastAsia"/>
          <w:bCs/>
          <w:sz w:val="24"/>
          <w:szCs w:val="20"/>
        </w:rPr>
        <w:t>）</w:t>
      </w:r>
      <w:r w:rsidRPr="00156FBF">
        <w:rPr>
          <w:rFonts w:ascii="Times New Roman" w:hAnsi="Times New Roman" w:hint="eastAsia"/>
          <w:bCs/>
          <w:sz w:val="24"/>
          <w:szCs w:val="20"/>
        </w:rPr>
        <w:t>市场配置偏好发生变化带来的流动性风险。若市场对不同券种、久期、风险等级、行业的债券配置偏好发生明显变化，可能导致被低配的债券流动性下降。</w:t>
      </w:r>
    </w:p>
    <w:p w14:paraId="659E41C4" w14:textId="3EA41799"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4</w:t>
      </w:r>
      <w:r w:rsidR="00D72F3A">
        <w:rPr>
          <w:rFonts w:ascii="Times New Roman" w:hAnsi="Times New Roman" w:hint="eastAsia"/>
          <w:bCs/>
          <w:sz w:val="24"/>
          <w:szCs w:val="20"/>
        </w:rPr>
        <w:t>）</w:t>
      </w:r>
      <w:r w:rsidRPr="00156FBF">
        <w:rPr>
          <w:rFonts w:ascii="Times New Roman" w:hAnsi="Times New Roman" w:hint="eastAsia"/>
          <w:bCs/>
          <w:sz w:val="24"/>
          <w:szCs w:val="20"/>
        </w:rPr>
        <w:t>市场资金面紧张带来的流动性风险。若市场资金面紧张，可能会降低机构买券的意愿或导致部分机构被迫卖券获得资金，进而带来流动性风险。</w:t>
      </w:r>
    </w:p>
    <w:p w14:paraId="034DDD9D" w14:textId="77777777"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以上风险可能会影响基金资产不能迅速转变为现金，或者</w:t>
      </w:r>
      <w:r w:rsidRPr="00156FBF">
        <w:rPr>
          <w:rFonts w:ascii="Times New Roman" w:hAnsi="Times New Roman"/>
          <w:bCs/>
          <w:sz w:val="24"/>
          <w:szCs w:val="20"/>
        </w:rPr>
        <w:t>变现为现金时对基金资金净值产生不利的影响</w:t>
      </w:r>
      <w:r w:rsidRPr="00156FBF">
        <w:rPr>
          <w:rFonts w:ascii="Times New Roman" w:hAnsi="Times New Roman" w:hint="eastAsia"/>
          <w:bCs/>
          <w:sz w:val="24"/>
          <w:szCs w:val="20"/>
        </w:rPr>
        <w:t>。本基金管理人高度重视基金组合的流动性风险，关注投资组合中债券、现金等资产的配置情况，以及单一证券、券种与行业的集中度，合理配置资产，认真分析基金的持有人结构、资产规模、投资组合的流动性情况，对市场交易状况和投资者行为相关联的流动性风险进行充分的评估与检测，防止片面追求业绩排名或短期收益而忽视流动性风险控制。</w:t>
      </w:r>
    </w:p>
    <w:p w14:paraId="5D3B889B" w14:textId="77777777"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3</w:t>
      </w:r>
      <w:r w:rsidRPr="00156FBF">
        <w:rPr>
          <w:rFonts w:ascii="Times New Roman" w:hAnsi="Times New Roman" w:hint="eastAsia"/>
          <w:bCs/>
          <w:sz w:val="24"/>
          <w:szCs w:val="20"/>
        </w:rPr>
        <w:t>、巨额赎回情形下流动性风险管理措施</w:t>
      </w:r>
    </w:p>
    <w:p w14:paraId="4FF48178" w14:textId="2DC48977"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bCs/>
          <w:sz w:val="24"/>
          <w:szCs w:val="20"/>
        </w:rPr>
        <w:t>当基金出现巨额赎回时，基金管理人可以根据基金当时的资产组合状况决定</w:t>
      </w:r>
      <w:r w:rsidRPr="00156FBF">
        <w:rPr>
          <w:rFonts w:ascii="Times New Roman" w:hAnsi="Times New Roman" w:hint="eastAsia"/>
          <w:bCs/>
          <w:sz w:val="24"/>
          <w:szCs w:val="20"/>
        </w:rPr>
        <w:t>全额赎回</w:t>
      </w:r>
      <w:r w:rsidR="0063644A">
        <w:rPr>
          <w:rFonts w:ascii="Times New Roman" w:hAnsi="Times New Roman" w:hint="eastAsia"/>
          <w:bCs/>
          <w:sz w:val="24"/>
          <w:szCs w:val="20"/>
        </w:rPr>
        <w:t>、</w:t>
      </w:r>
      <w:r w:rsidRPr="00156FBF">
        <w:rPr>
          <w:rFonts w:ascii="Times New Roman" w:hAnsi="Times New Roman" w:hint="eastAsia"/>
          <w:bCs/>
          <w:sz w:val="24"/>
          <w:szCs w:val="20"/>
        </w:rPr>
        <w:t>延缓支付</w:t>
      </w:r>
      <w:r w:rsidR="0063644A">
        <w:rPr>
          <w:rFonts w:ascii="Times New Roman" w:hAnsi="Times New Roman" w:hint="eastAsia"/>
          <w:bCs/>
          <w:sz w:val="24"/>
          <w:szCs w:val="20"/>
        </w:rPr>
        <w:t>或延期赎回</w:t>
      </w:r>
      <w:r w:rsidRPr="00156FBF">
        <w:rPr>
          <w:rFonts w:ascii="Times New Roman" w:hAnsi="Times New Roman" w:hint="eastAsia"/>
          <w:bCs/>
          <w:sz w:val="24"/>
          <w:szCs w:val="20"/>
        </w:rPr>
        <w:t>。</w:t>
      </w:r>
    </w:p>
    <w:p w14:paraId="7217BD4B" w14:textId="6D2FB9F0"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1</w:t>
      </w:r>
      <w:r w:rsidRPr="00156FBF">
        <w:rPr>
          <w:rFonts w:ascii="Times New Roman" w:hAnsi="Times New Roman" w:hint="eastAsia"/>
          <w:bCs/>
          <w:sz w:val="24"/>
          <w:szCs w:val="20"/>
        </w:rPr>
        <w:t>）</w:t>
      </w:r>
      <w:r w:rsidR="00D72F3A" w:rsidRPr="00455448">
        <w:rPr>
          <w:rFonts w:hint="eastAsia"/>
          <w:bCs/>
          <w:sz w:val="24"/>
        </w:rPr>
        <w:t>全额赎回：当基金管理人认为有能力支付投资人的全部赎回申请时，按正常赎回程序执行。</w:t>
      </w:r>
    </w:p>
    <w:p w14:paraId="13C5EB3F" w14:textId="0E3D9634"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2</w:t>
      </w:r>
      <w:r w:rsidRPr="00156FBF">
        <w:rPr>
          <w:rFonts w:ascii="Times New Roman" w:hAnsi="Times New Roman" w:hint="eastAsia"/>
          <w:bCs/>
          <w:sz w:val="24"/>
          <w:szCs w:val="20"/>
        </w:rPr>
        <w:t>）</w:t>
      </w:r>
      <w:r w:rsidR="00D72F3A" w:rsidRPr="00455448">
        <w:rPr>
          <w:rFonts w:hint="eastAsia"/>
          <w:bCs/>
          <w:sz w:val="24"/>
        </w:rPr>
        <w:t>延缓支付：当基金管理人认为支付投资人的赎回申请有困难或认为因支付投资人的赎回申请而进行的财产变现可能会对基金资产净值造成较大波动时，基金管理人应当对当日全部赎回申请以当日收市后计算的</w:t>
      </w:r>
      <w:r w:rsidR="00D72F3A">
        <w:rPr>
          <w:rFonts w:hint="eastAsia"/>
          <w:bCs/>
          <w:sz w:val="24"/>
        </w:rPr>
        <w:t>该类</w:t>
      </w:r>
      <w:r w:rsidR="00D72F3A" w:rsidRPr="00455448">
        <w:rPr>
          <w:rFonts w:hint="eastAsia"/>
          <w:bCs/>
          <w:sz w:val="24"/>
        </w:rPr>
        <w:t>基金份额净值为基准进行确认，当日按比例办理的赎回份额不得低于基金总份额的百分之二十，其余赎回申请可以延缓支付赎回款项，但延缓支付的期限最长不超过</w:t>
      </w:r>
      <w:r w:rsidR="00D72F3A" w:rsidRPr="00455448">
        <w:rPr>
          <w:rFonts w:hint="eastAsia"/>
          <w:bCs/>
          <w:sz w:val="24"/>
        </w:rPr>
        <w:t>20</w:t>
      </w:r>
      <w:r w:rsidR="00D72F3A" w:rsidRPr="00455448">
        <w:rPr>
          <w:rFonts w:hint="eastAsia"/>
          <w:bCs/>
          <w:sz w:val="24"/>
        </w:rPr>
        <w:t>个工作日。</w:t>
      </w:r>
    </w:p>
    <w:p w14:paraId="0E3F4199" w14:textId="1731CD2D" w:rsidR="00D72F3A" w:rsidRPr="00D72F3A" w:rsidRDefault="00156FBF" w:rsidP="00D72F3A">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3</w:t>
      </w:r>
      <w:r w:rsidRPr="00156FBF">
        <w:rPr>
          <w:rFonts w:ascii="Times New Roman" w:hAnsi="Times New Roman" w:hint="eastAsia"/>
          <w:bCs/>
          <w:sz w:val="24"/>
          <w:szCs w:val="20"/>
        </w:rPr>
        <w:t>）</w:t>
      </w:r>
      <w:r w:rsidR="00D72F3A" w:rsidRPr="00D72F3A">
        <w:rPr>
          <w:rFonts w:ascii="Times New Roman" w:hAnsi="Times New Roman" w:hint="eastAsia"/>
          <w:bCs/>
          <w:sz w:val="24"/>
          <w:szCs w:val="20"/>
        </w:rPr>
        <w:t>如发生单个开放日内单个基金份额持有人申请赎回的基金份额占前一工作日基金总份额的比例超过</w:t>
      </w:r>
      <w:r w:rsidR="00D72F3A" w:rsidRPr="00D72F3A">
        <w:rPr>
          <w:rFonts w:ascii="Times New Roman" w:hAnsi="Times New Roman" w:hint="eastAsia"/>
          <w:bCs/>
          <w:sz w:val="24"/>
          <w:szCs w:val="20"/>
        </w:rPr>
        <w:t>50%</w:t>
      </w:r>
      <w:r w:rsidR="00D72F3A" w:rsidRPr="00D72F3A">
        <w:rPr>
          <w:rFonts w:ascii="Times New Roman" w:hAnsi="Times New Roman" w:hint="eastAsia"/>
          <w:bCs/>
          <w:sz w:val="24"/>
          <w:szCs w:val="20"/>
        </w:rPr>
        <w:t>时，本基金管理人对该单个基金份额持有人不</w:t>
      </w:r>
      <w:r w:rsidR="00D72F3A" w:rsidRPr="00D72F3A">
        <w:rPr>
          <w:rFonts w:ascii="Times New Roman" w:hAnsi="Times New Roman" w:hint="eastAsia"/>
          <w:bCs/>
          <w:sz w:val="24"/>
          <w:szCs w:val="20"/>
        </w:rPr>
        <w:lastRenderedPageBreak/>
        <w:t>超过前述比例的赎回申请，与当日其他赎回申请一起，按上述</w:t>
      </w:r>
      <w:r w:rsidR="00D72F3A" w:rsidRPr="00D72F3A">
        <w:rPr>
          <w:rFonts w:ascii="Times New Roman" w:hAnsi="Times New Roman" w:hint="eastAsia"/>
          <w:bCs/>
          <w:sz w:val="24"/>
          <w:szCs w:val="20"/>
        </w:rPr>
        <w:t>1</w:t>
      </w:r>
      <w:r w:rsidR="00D72F3A" w:rsidRPr="00D72F3A">
        <w:rPr>
          <w:rFonts w:ascii="Times New Roman" w:hAnsi="Times New Roman" w:hint="eastAsia"/>
          <w:bCs/>
          <w:sz w:val="24"/>
          <w:szCs w:val="20"/>
        </w:rPr>
        <w:t>）、</w:t>
      </w:r>
      <w:r w:rsidR="00D72F3A" w:rsidRPr="00D72F3A">
        <w:rPr>
          <w:rFonts w:ascii="Times New Roman" w:hAnsi="Times New Roman" w:hint="eastAsia"/>
          <w:bCs/>
          <w:sz w:val="24"/>
          <w:szCs w:val="20"/>
        </w:rPr>
        <w:t>2</w:t>
      </w:r>
      <w:r w:rsidR="00D72F3A" w:rsidRPr="00D72F3A">
        <w:rPr>
          <w:rFonts w:ascii="Times New Roman" w:hAnsi="Times New Roman" w:hint="eastAsia"/>
          <w:bCs/>
          <w:sz w:val="24"/>
          <w:szCs w:val="20"/>
        </w:rPr>
        <w:t>）方式处理，对超过前述比例的赎回申请，当基金管理人认为有能力支付投资者赎回申请时，按正常赎回程序执行，否则实施延期赎回。</w:t>
      </w:r>
    </w:p>
    <w:p w14:paraId="2BC43B5D" w14:textId="77777777" w:rsidR="00D72F3A" w:rsidRPr="00D72F3A" w:rsidRDefault="00D72F3A" w:rsidP="00D72F3A">
      <w:pPr>
        <w:spacing w:line="360" w:lineRule="auto"/>
        <w:ind w:firstLineChars="200" w:firstLine="480"/>
        <w:rPr>
          <w:rFonts w:ascii="Times New Roman" w:hAnsi="Times New Roman"/>
          <w:bCs/>
          <w:sz w:val="24"/>
          <w:szCs w:val="20"/>
        </w:rPr>
      </w:pPr>
      <w:r w:rsidRPr="00D72F3A">
        <w:rPr>
          <w:rFonts w:ascii="Times New Roman" w:hAnsi="Times New Roman" w:hint="eastAsia"/>
          <w:bCs/>
          <w:sz w:val="24"/>
          <w:szCs w:val="20"/>
        </w:rPr>
        <w:t>如下一开放日，该单一基金份额持有人剩余未赎回部分仍旧超出前述比例约定的，继续按前述规则处理，直至该单一基金份额持有人单个开放日内申请赎回的基金份额占前一工作日基金总份额的比例低于前述比例。</w:t>
      </w:r>
    </w:p>
    <w:p w14:paraId="22261BC7" w14:textId="77777777" w:rsidR="00D72F3A" w:rsidRPr="00D72F3A" w:rsidRDefault="00D72F3A" w:rsidP="00D72F3A">
      <w:pPr>
        <w:spacing w:line="360" w:lineRule="auto"/>
        <w:ind w:firstLineChars="200" w:firstLine="480"/>
        <w:rPr>
          <w:rFonts w:ascii="Times New Roman" w:hAnsi="Times New Roman"/>
          <w:bCs/>
          <w:sz w:val="24"/>
          <w:szCs w:val="20"/>
        </w:rPr>
      </w:pPr>
      <w:r w:rsidRPr="00D72F3A">
        <w:rPr>
          <w:rFonts w:ascii="Times New Roman" w:hAnsi="Times New Roman" w:hint="eastAsia"/>
          <w:bCs/>
          <w:sz w:val="24"/>
          <w:szCs w:val="20"/>
        </w:rPr>
        <w:t>如果在开放期最后一日仍出现单个份额持有人申请赎回的基金份额占前一工作日基金总份额的比例超过</w:t>
      </w:r>
      <w:r w:rsidRPr="00D72F3A">
        <w:rPr>
          <w:rFonts w:ascii="Times New Roman" w:hAnsi="Times New Roman" w:hint="eastAsia"/>
          <w:bCs/>
          <w:sz w:val="24"/>
          <w:szCs w:val="20"/>
        </w:rPr>
        <w:t>50%</w:t>
      </w:r>
      <w:r w:rsidRPr="00D72F3A">
        <w:rPr>
          <w:rFonts w:ascii="Times New Roman" w:hAnsi="Times New Roman" w:hint="eastAsia"/>
          <w:bCs/>
          <w:sz w:val="24"/>
          <w:szCs w:val="20"/>
        </w:rPr>
        <w:t>时，本基金管理人将适当延长开放期，直至该单个基金份额持有人的赎回申请全部确认，但在延长的开放期内只办理前一开放日内未确认的赎回申请，不再办理其他投资者提出的申购和赎回申请。</w:t>
      </w:r>
    </w:p>
    <w:p w14:paraId="50B94644" w14:textId="2B047597" w:rsidR="00156FBF" w:rsidRPr="00156FBF" w:rsidRDefault="00D72F3A" w:rsidP="00D72F3A">
      <w:pPr>
        <w:spacing w:line="360" w:lineRule="auto"/>
        <w:ind w:firstLineChars="200" w:firstLine="480"/>
        <w:rPr>
          <w:rFonts w:ascii="Times New Roman" w:hAnsi="Times New Roman"/>
          <w:bCs/>
          <w:sz w:val="24"/>
          <w:szCs w:val="20"/>
        </w:rPr>
      </w:pPr>
      <w:r w:rsidRPr="00D72F3A">
        <w:rPr>
          <w:rFonts w:ascii="Times New Roman" w:hAnsi="Times New Roman" w:hint="eastAsia"/>
          <w:bCs/>
          <w:sz w:val="24"/>
          <w:szCs w:val="20"/>
        </w:rPr>
        <w:t>基金管理人在履行适当程序后，有权根据当时市场环境调整前述比例和办理措施，并在规定媒介上进行公告。</w:t>
      </w:r>
    </w:p>
    <w:p w14:paraId="6EC98D38" w14:textId="77777777"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4</w:t>
      </w:r>
      <w:r w:rsidRPr="00156FBF">
        <w:rPr>
          <w:rFonts w:ascii="Times New Roman" w:hAnsi="Times New Roman" w:hint="eastAsia"/>
          <w:bCs/>
          <w:sz w:val="24"/>
          <w:szCs w:val="20"/>
        </w:rPr>
        <w:t>、实施备用的流动性风险管理工具的情形、程序及对投资者的潜在影响</w:t>
      </w:r>
    </w:p>
    <w:p w14:paraId="453B9A79" w14:textId="77777777"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基金管理人经与基金托管人协商一致，在确保投资者得到公平对待的前提下，可依照法律法规及基金合同的约定，综合运用各类流动性风险管理工具，对赎回申请进行适度调整，作为特定情形下基金管理人流动性风险管理的辅助措施。</w:t>
      </w:r>
    </w:p>
    <w:p w14:paraId="1AA1FAFC" w14:textId="7566953E"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当基金管理人认为支付投资人的赎回申请有困难或认为因支付投资人的赎回申请而进行的财产变现可能会对基金资产净值造成较大波动时，可综合运用包括暂停接受赎回申请、延缓支付赎回款项、</w:t>
      </w:r>
      <w:r w:rsidR="00F9634A">
        <w:rPr>
          <w:rFonts w:ascii="Times New Roman" w:hAnsi="Times New Roman" w:hint="eastAsia"/>
          <w:bCs/>
          <w:sz w:val="24"/>
          <w:szCs w:val="20"/>
        </w:rPr>
        <w:t>延期办理赎回申请、</w:t>
      </w:r>
      <w:r w:rsidRPr="00156FBF">
        <w:rPr>
          <w:rFonts w:ascii="Times New Roman" w:hAnsi="Times New Roman" w:hint="eastAsia"/>
          <w:bCs/>
          <w:sz w:val="24"/>
          <w:szCs w:val="20"/>
        </w:rPr>
        <w:t>收取短期赎回费、暂停基金估值、摆动定价</w:t>
      </w:r>
      <w:r w:rsidR="00D604C5">
        <w:rPr>
          <w:rFonts w:hint="eastAsia"/>
          <w:bCs/>
          <w:sz w:val="24"/>
        </w:rPr>
        <w:t>、侧袋机制</w:t>
      </w:r>
      <w:r w:rsidRPr="00156FBF">
        <w:rPr>
          <w:rFonts w:ascii="Times New Roman" w:hAnsi="Times New Roman" w:hint="eastAsia"/>
          <w:bCs/>
          <w:sz w:val="24"/>
          <w:szCs w:val="20"/>
        </w:rPr>
        <w:t>等流动性风险管理工具，投资者将面临</w:t>
      </w:r>
      <w:r w:rsidR="00724D81">
        <w:rPr>
          <w:rFonts w:ascii="Times New Roman" w:hAnsi="Times New Roman" w:hint="eastAsia"/>
          <w:bCs/>
          <w:sz w:val="24"/>
          <w:szCs w:val="20"/>
        </w:rPr>
        <w:t>无法办理申购业务、</w:t>
      </w:r>
      <w:r w:rsidRPr="00156FBF">
        <w:rPr>
          <w:rFonts w:ascii="Times New Roman" w:hAnsi="Times New Roman" w:hint="eastAsia"/>
          <w:bCs/>
          <w:sz w:val="24"/>
          <w:szCs w:val="20"/>
        </w:rPr>
        <w:t>其赎回申请被拒绝、赎回款项延缓支付，或面临赎回成本或申购成本较高等的风险。</w:t>
      </w:r>
    </w:p>
    <w:p w14:paraId="53266605" w14:textId="77777777"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本基金实施备用的流动性风险管理工具包括但不限于：</w:t>
      </w:r>
    </w:p>
    <w:p w14:paraId="0324AACE" w14:textId="77777777"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1</w:t>
      </w:r>
      <w:r w:rsidRPr="00156FBF">
        <w:rPr>
          <w:rFonts w:ascii="Times New Roman" w:hAnsi="Times New Roman" w:hint="eastAsia"/>
          <w:bCs/>
          <w:sz w:val="24"/>
          <w:szCs w:val="20"/>
        </w:rPr>
        <w:t>）暂停赎回或延缓支付赎回款项</w:t>
      </w:r>
    </w:p>
    <w:p w14:paraId="1CC2A432" w14:textId="77777777" w:rsidR="00D72F3A" w:rsidRDefault="00D72F3A" w:rsidP="00D72F3A">
      <w:pPr>
        <w:spacing w:line="360" w:lineRule="auto"/>
        <w:ind w:firstLineChars="200" w:firstLine="480"/>
        <w:rPr>
          <w:bCs/>
          <w:sz w:val="24"/>
        </w:rPr>
      </w:pPr>
      <w:r w:rsidRPr="00B840E6">
        <w:rPr>
          <w:bCs/>
          <w:sz w:val="24"/>
        </w:rPr>
        <w:t>本基金的开放期内</w:t>
      </w:r>
      <w:r w:rsidRPr="00B840E6">
        <w:rPr>
          <w:rFonts w:hint="eastAsia"/>
          <w:bCs/>
          <w:sz w:val="24"/>
        </w:rPr>
        <w:t>，</w:t>
      </w:r>
      <w:r>
        <w:rPr>
          <w:bCs/>
          <w:sz w:val="24"/>
        </w:rPr>
        <w:t>发生下列情形时，基金管理人可暂停接受投资人的赎回申请或延缓支付赎回款项：</w:t>
      </w:r>
    </w:p>
    <w:p w14:paraId="7221CF87" w14:textId="4C1E6E30" w:rsidR="00D72F3A" w:rsidRDefault="00D72F3A" w:rsidP="00D72F3A">
      <w:pPr>
        <w:spacing w:line="360" w:lineRule="auto"/>
        <w:ind w:firstLineChars="200" w:firstLine="480"/>
        <w:rPr>
          <w:bCs/>
          <w:sz w:val="24"/>
        </w:rPr>
      </w:pPr>
      <w:r>
        <w:rPr>
          <w:rFonts w:hint="eastAsia"/>
          <w:bCs/>
          <w:sz w:val="24"/>
        </w:rPr>
        <w:t>a</w:t>
      </w:r>
      <w:r>
        <w:rPr>
          <w:rFonts w:hint="eastAsia"/>
          <w:bCs/>
          <w:sz w:val="24"/>
        </w:rPr>
        <w:t>、</w:t>
      </w:r>
      <w:r>
        <w:rPr>
          <w:bCs/>
          <w:sz w:val="24"/>
        </w:rPr>
        <w:t>因不可抗力导致基金管理人不能支付赎回款项。</w:t>
      </w:r>
    </w:p>
    <w:p w14:paraId="1623652F" w14:textId="4BABD248" w:rsidR="00D72F3A" w:rsidRDefault="00D72F3A" w:rsidP="00D72F3A">
      <w:pPr>
        <w:spacing w:line="360" w:lineRule="auto"/>
        <w:ind w:firstLineChars="200" w:firstLine="480"/>
        <w:rPr>
          <w:bCs/>
          <w:sz w:val="24"/>
        </w:rPr>
      </w:pPr>
      <w:r>
        <w:rPr>
          <w:bCs/>
          <w:sz w:val="24"/>
        </w:rPr>
        <w:t>b</w:t>
      </w:r>
      <w:r>
        <w:rPr>
          <w:rFonts w:hint="eastAsia"/>
          <w:bCs/>
          <w:sz w:val="24"/>
        </w:rPr>
        <w:t>、发生基金合同规定的暂停基金资产估值情况时，基金管理人可暂停接受投资人的赎回申请或延缓支付赎回款项。</w:t>
      </w:r>
    </w:p>
    <w:p w14:paraId="66ED685B" w14:textId="679F594A" w:rsidR="00D72F3A" w:rsidRDefault="00D72F3A" w:rsidP="00D72F3A">
      <w:pPr>
        <w:spacing w:line="360" w:lineRule="auto"/>
        <w:ind w:firstLineChars="200" w:firstLine="480"/>
        <w:rPr>
          <w:bCs/>
          <w:sz w:val="24"/>
        </w:rPr>
      </w:pPr>
      <w:r>
        <w:rPr>
          <w:bCs/>
          <w:sz w:val="24"/>
        </w:rPr>
        <w:lastRenderedPageBreak/>
        <w:t>c</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交易所交易时间非正常停市，导致基金管理人无法计算当日基金资产净值。</w:t>
      </w:r>
    </w:p>
    <w:p w14:paraId="3CC9524F" w14:textId="6A2F8626" w:rsidR="00D72F3A" w:rsidRDefault="00D72F3A" w:rsidP="00D72F3A">
      <w:pPr>
        <w:spacing w:line="360" w:lineRule="auto"/>
        <w:ind w:firstLineChars="200" w:firstLine="480"/>
        <w:rPr>
          <w:bCs/>
          <w:sz w:val="24"/>
        </w:rPr>
      </w:pPr>
      <w:r>
        <w:rPr>
          <w:bCs/>
          <w:sz w:val="24"/>
        </w:rPr>
        <w:t>d</w:t>
      </w:r>
      <w:r>
        <w:rPr>
          <w:bCs/>
          <w:sz w:val="24"/>
        </w:rPr>
        <w:t>、发生继续接受赎回申请将损害现有基金份额持有人利益的情形时，基金管理人可暂停接受基金份额持有人的赎回申请。</w:t>
      </w:r>
    </w:p>
    <w:p w14:paraId="12678615" w14:textId="262BC248" w:rsidR="00D72F3A" w:rsidRPr="00A807E9" w:rsidRDefault="00D72F3A" w:rsidP="00D72F3A">
      <w:pPr>
        <w:spacing w:line="360" w:lineRule="auto"/>
        <w:ind w:firstLineChars="200" w:firstLine="480"/>
      </w:pPr>
      <w:r>
        <w:rPr>
          <w:bCs/>
          <w:sz w:val="24"/>
        </w:rPr>
        <w:t>e</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288F7DE4" w14:textId="7507458E" w:rsidR="00D72F3A" w:rsidRDefault="00D72F3A" w:rsidP="00D72F3A">
      <w:pPr>
        <w:spacing w:line="360" w:lineRule="auto"/>
        <w:ind w:firstLineChars="200" w:firstLine="480"/>
        <w:rPr>
          <w:bCs/>
          <w:sz w:val="24"/>
        </w:rPr>
      </w:pPr>
      <w:r>
        <w:rPr>
          <w:bCs/>
          <w:sz w:val="24"/>
        </w:rPr>
        <w:t>f</w:t>
      </w:r>
      <w:r>
        <w:rPr>
          <w:rFonts w:hint="eastAsia"/>
          <w:bCs/>
          <w:sz w:val="24"/>
        </w:rPr>
        <w:t>、</w:t>
      </w:r>
      <w:r>
        <w:rPr>
          <w:bCs/>
          <w:sz w:val="24"/>
        </w:rPr>
        <w:t>法律法规规定或中国证监会认定的其他情形。</w:t>
      </w:r>
    </w:p>
    <w:p w14:paraId="23DD5864" w14:textId="77777777" w:rsidR="00D72F3A" w:rsidRDefault="00D72F3A" w:rsidP="00D72F3A">
      <w:pPr>
        <w:spacing w:line="360" w:lineRule="auto"/>
        <w:ind w:firstLineChars="200" w:firstLine="480"/>
        <w:rPr>
          <w:bCs/>
        </w:rPr>
      </w:pPr>
      <w:r>
        <w:rPr>
          <w:bCs/>
          <w:sz w:val="24"/>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r w:rsidRPr="00FF12CA">
        <w:rPr>
          <w:rFonts w:hint="eastAsia"/>
          <w:bCs/>
          <w:sz w:val="24"/>
        </w:rPr>
        <w:t>，且开放期按暂停赎回的期间相应顺延</w:t>
      </w:r>
      <w:r>
        <w:rPr>
          <w:bCs/>
          <w:sz w:val="24"/>
        </w:rPr>
        <w:t>。</w:t>
      </w:r>
    </w:p>
    <w:p w14:paraId="2D46C106" w14:textId="77777777" w:rsidR="00612DF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2</w:t>
      </w:r>
      <w:r w:rsidRPr="00156FBF">
        <w:rPr>
          <w:rFonts w:ascii="Times New Roman" w:hAnsi="Times New Roman" w:hint="eastAsia"/>
          <w:bCs/>
          <w:sz w:val="24"/>
          <w:szCs w:val="20"/>
        </w:rPr>
        <w:t>）</w:t>
      </w:r>
      <w:r w:rsidR="00612DFF">
        <w:rPr>
          <w:rFonts w:ascii="Times New Roman" w:hAnsi="Times New Roman" w:hint="eastAsia"/>
          <w:bCs/>
          <w:sz w:val="24"/>
          <w:szCs w:val="20"/>
        </w:rPr>
        <w:t>延期办理赎回申请</w:t>
      </w:r>
    </w:p>
    <w:p w14:paraId="0E67E08B" w14:textId="77777777" w:rsidR="00612DFF" w:rsidRDefault="00612DFF" w:rsidP="00612DFF">
      <w:pPr>
        <w:spacing w:line="360" w:lineRule="auto"/>
        <w:ind w:firstLineChars="200" w:firstLine="480"/>
        <w:rPr>
          <w:rFonts w:ascii="Times New Roman" w:hAnsi="Times New Roman"/>
          <w:bCs/>
          <w:sz w:val="24"/>
          <w:szCs w:val="20"/>
        </w:rPr>
      </w:pPr>
      <w:r w:rsidRPr="00612DFF">
        <w:rPr>
          <w:rFonts w:ascii="Times New Roman" w:hAnsi="Times New Roman" w:hint="eastAsia"/>
          <w:bCs/>
          <w:sz w:val="24"/>
          <w:szCs w:val="20"/>
        </w:rPr>
        <w:t>单个开放日内单个基金份额持有人申请赎回的基金份额</w:t>
      </w:r>
      <w:r>
        <w:rPr>
          <w:rFonts w:ascii="Times New Roman" w:hAnsi="Times New Roman" w:hint="eastAsia"/>
          <w:bCs/>
          <w:sz w:val="24"/>
          <w:szCs w:val="20"/>
        </w:rPr>
        <w:t>超过一定比例的，本基金管理人可对超过部分的赎回申请采取延期办理的措施。</w:t>
      </w:r>
    </w:p>
    <w:p w14:paraId="421DF469" w14:textId="77777777" w:rsidR="00156FBF" w:rsidRPr="00156FBF" w:rsidRDefault="00612DFF" w:rsidP="00612DFF">
      <w:pPr>
        <w:spacing w:line="360" w:lineRule="auto"/>
        <w:ind w:firstLineChars="200" w:firstLine="480"/>
        <w:rPr>
          <w:rFonts w:ascii="Times New Roman" w:hAnsi="Times New Roman"/>
          <w:bCs/>
          <w:sz w:val="24"/>
          <w:szCs w:val="20"/>
        </w:rPr>
      </w:pPr>
      <w:r>
        <w:rPr>
          <w:rFonts w:ascii="Times New Roman" w:hAnsi="Times New Roman" w:hint="eastAsia"/>
          <w:bCs/>
          <w:sz w:val="24"/>
          <w:szCs w:val="20"/>
        </w:rPr>
        <w:t>3</w:t>
      </w:r>
      <w:r>
        <w:rPr>
          <w:rFonts w:ascii="Times New Roman" w:hAnsi="Times New Roman" w:hint="eastAsia"/>
          <w:bCs/>
          <w:sz w:val="24"/>
          <w:szCs w:val="20"/>
        </w:rPr>
        <w:t>）</w:t>
      </w:r>
      <w:r w:rsidR="00156FBF" w:rsidRPr="00156FBF">
        <w:rPr>
          <w:rFonts w:ascii="Times New Roman" w:hAnsi="Times New Roman" w:hint="eastAsia"/>
          <w:bCs/>
          <w:sz w:val="24"/>
          <w:szCs w:val="20"/>
        </w:rPr>
        <w:t>收取短期赎回费</w:t>
      </w:r>
    </w:p>
    <w:p w14:paraId="123637AA" w14:textId="77777777"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为强化对投资者短期投资行为的管理，本基金对持有期少于</w:t>
      </w:r>
      <w:r w:rsidRPr="00156FBF">
        <w:rPr>
          <w:rFonts w:ascii="Times New Roman" w:hAnsi="Times New Roman" w:hint="eastAsia"/>
          <w:bCs/>
          <w:sz w:val="24"/>
          <w:szCs w:val="20"/>
        </w:rPr>
        <w:t>7</w:t>
      </w:r>
      <w:r w:rsidRPr="00156FBF">
        <w:rPr>
          <w:rFonts w:ascii="Times New Roman" w:hAnsi="Times New Roman" w:hint="eastAsia"/>
          <w:bCs/>
          <w:sz w:val="24"/>
          <w:szCs w:val="20"/>
        </w:rPr>
        <w:t>日的投资者收取不低于</w:t>
      </w:r>
      <w:r w:rsidRPr="00156FBF">
        <w:rPr>
          <w:rFonts w:ascii="Times New Roman" w:hAnsi="Times New Roman" w:hint="eastAsia"/>
          <w:bCs/>
          <w:sz w:val="24"/>
          <w:szCs w:val="20"/>
        </w:rPr>
        <w:t>1.5%</w:t>
      </w:r>
      <w:r w:rsidRPr="00156FBF">
        <w:rPr>
          <w:rFonts w:ascii="Times New Roman" w:hAnsi="Times New Roman" w:hint="eastAsia"/>
          <w:bCs/>
          <w:sz w:val="24"/>
          <w:szCs w:val="20"/>
        </w:rPr>
        <w:t>的赎回费，并将上述赎回费全额计入基金财产。</w:t>
      </w:r>
    </w:p>
    <w:p w14:paraId="45022E3A" w14:textId="6D735A75" w:rsidR="00156FBF" w:rsidRPr="00156FBF" w:rsidRDefault="00E14C66" w:rsidP="00156FBF">
      <w:pPr>
        <w:spacing w:line="360" w:lineRule="auto"/>
        <w:ind w:firstLineChars="200" w:firstLine="480"/>
        <w:rPr>
          <w:rFonts w:ascii="Times New Roman" w:hAnsi="Times New Roman"/>
          <w:bCs/>
          <w:sz w:val="24"/>
          <w:szCs w:val="20"/>
        </w:rPr>
      </w:pPr>
      <w:r>
        <w:rPr>
          <w:rFonts w:ascii="Times New Roman" w:hAnsi="Times New Roman" w:hint="eastAsia"/>
          <w:bCs/>
          <w:sz w:val="24"/>
          <w:szCs w:val="20"/>
        </w:rPr>
        <w:t>4</w:t>
      </w:r>
      <w:r w:rsidR="00156FBF" w:rsidRPr="00156FBF">
        <w:rPr>
          <w:rFonts w:ascii="Times New Roman" w:hAnsi="Times New Roman" w:hint="eastAsia"/>
          <w:bCs/>
          <w:sz w:val="24"/>
          <w:szCs w:val="20"/>
        </w:rPr>
        <w:t>）暂停基金估值</w:t>
      </w:r>
    </w:p>
    <w:p w14:paraId="7FB44D1E" w14:textId="77777777"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当发生下列情形时，本基金将暂停估值：</w:t>
      </w:r>
    </w:p>
    <w:p w14:paraId="29137E42" w14:textId="040C84B1" w:rsidR="00D72F3A" w:rsidRPr="00D72F3A" w:rsidRDefault="00D72F3A" w:rsidP="00D72F3A">
      <w:pPr>
        <w:spacing w:line="360" w:lineRule="auto"/>
        <w:ind w:firstLineChars="200" w:firstLine="480"/>
        <w:rPr>
          <w:rFonts w:ascii="Times New Roman" w:hAnsi="Times New Roman"/>
          <w:bCs/>
          <w:sz w:val="24"/>
          <w:szCs w:val="20"/>
        </w:rPr>
      </w:pPr>
      <w:r>
        <w:rPr>
          <w:rFonts w:ascii="Times New Roman" w:hAnsi="Times New Roman"/>
          <w:bCs/>
          <w:sz w:val="24"/>
          <w:szCs w:val="20"/>
        </w:rPr>
        <w:t>a</w:t>
      </w:r>
      <w:r w:rsidRPr="00D72F3A">
        <w:rPr>
          <w:rFonts w:ascii="Times New Roman" w:hAnsi="Times New Roman" w:hint="eastAsia"/>
          <w:bCs/>
          <w:sz w:val="24"/>
          <w:szCs w:val="20"/>
        </w:rPr>
        <w:t>、基金投资所涉及的证券</w:t>
      </w:r>
      <w:r w:rsidRPr="00D72F3A">
        <w:rPr>
          <w:rFonts w:ascii="Times New Roman" w:hAnsi="Times New Roman" w:hint="eastAsia"/>
          <w:bCs/>
          <w:sz w:val="24"/>
          <w:szCs w:val="20"/>
        </w:rPr>
        <w:t>/</w:t>
      </w:r>
      <w:r w:rsidRPr="00D72F3A">
        <w:rPr>
          <w:rFonts w:ascii="Times New Roman" w:hAnsi="Times New Roman" w:hint="eastAsia"/>
          <w:bCs/>
          <w:sz w:val="24"/>
          <w:szCs w:val="20"/>
        </w:rPr>
        <w:t>期货交易市场遇法定节假日或因其他原因暂停营业时；</w:t>
      </w:r>
    </w:p>
    <w:p w14:paraId="6BDF6B29" w14:textId="3397EC6A" w:rsidR="00D72F3A" w:rsidRPr="00D72F3A" w:rsidRDefault="00D72F3A" w:rsidP="00D72F3A">
      <w:pPr>
        <w:spacing w:line="360" w:lineRule="auto"/>
        <w:ind w:firstLineChars="200" w:firstLine="480"/>
        <w:rPr>
          <w:rFonts w:ascii="Times New Roman" w:hAnsi="Times New Roman"/>
          <w:bCs/>
          <w:sz w:val="24"/>
          <w:szCs w:val="20"/>
        </w:rPr>
      </w:pPr>
      <w:r>
        <w:rPr>
          <w:rFonts w:ascii="Times New Roman" w:hAnsi="Times New Roman"/>
          <w:bCs/>
          <w:sz w:val="24"/>
          <w:szCs w:val="20"/>
        </w:rPr>
        <w:t>b</w:t>
      </w:r>
      <w:r w:rsidRPr="00D72F3A">
        <w:rPr>
          <w:rFonts w:ascii="Times New Roman" w:hAnsi="Times New Roman" w:hint="eastAsia"/>
          <w:bCs/>
          <w:sz w:val="24"/>
          <w:szCs w:val="20"/>
        </w:rPr>
        <w:t>、因不可抗力或其他情形致使基金管理人、基金托管人无法准确评估基金资产价值时；</w:t>
      </w:r>
    </w:p>
    <w:p w14:paraId="751F0525" w14:textId="739B722E" w:rsidR="00D72F3A" w:rsidRPr="00D72F3A" w:rsidRDefault="00D72F3A" w:rsidP="00D72F3A">
      <w:pPr>
        <w:spacing w:line="360" w:lineRule="auto"/>
        <w:ind w:firstLineChars="200" w:firstLine="480"/>
        <w:rPr>
          <w:rFonts w:ascii="Times New Roman" w:hAnsi="Times New Roman"/>
          <w:bCs/>
          <w:sz w:val="24"/>
          <w:szCs w:val="20"/>
        </w:rPr>
      </w:pPr>
      <w:r>
        <w:rPr>
          <w:rFonts w:ascii="Times New Roman" w:hAnsi="Times New Roman"/>
          <w:bCs/>
          <w:sz w:val="24"/>
          <w:szCs w:val="20"/>
        </w:rPr>
        <w:t>c</w:t>
      </w:r>
      <w:r w:rsidRPr="00D72F3A">
        <w:rPr>
          <w:rFonts w:ascii="Times New Roman" w:hAnsi="Times New Roman" w:hint="eastAsia"/>
          <w:bCs/>
          <w:sz w:val="24"/>
          <w:szCs w:val="20"/>
        </w:rPr>
        <w:t>、当特定资产占前一估值日基金资产净值</w:t>
      </w:r>
      <w:r w:rsidRPr="00D72F3A">
        <w:rPr>
          <w:rFonts w:ascii="Times New Roman" w:hAnsi="Times New Roman" w:hint="eastAsia"/>
          <w:bCs/>
          <w:sz w:val="24"/>
          <w:szCs w:val="20"/>
        </w:rPr>
        <w:t>50%</w:t>
      </w:r>
      <w:r w:rsidRPr="00D72F3A">
        <w:rPr>
          <w:rFonts w:ascii="Times New Roman" w:hAnsi="Times New Roman" w:hint="eastAsia"/>
          <w:bCs/>
          <w:sz w:val="24"/>
          <w:szCs w:val="20"/>
        </w:rPr>
        <w:t>以上的，经与基金托管人协商确认后，基金管理人应当暂停估值；</w:t>
      </w:r>
    </w:p>
    <w:p w14:paraId="78EA96F4" w14:textId="798F8EBD" w:rsidR="00156FBF" w:rsidRPr="00156FBF" w:rsidRDefault="00D72F3A" w:rsidP="00D72F3A">
      <w:pPr>
        <w:spacing w:line="360" w:lineRule="auto"/>
        <w:ind w:firstLineChars="200" w:firstLine="480"/>
        <w:rPr>
          <w:rFonts w:ascii="Times New Roman" w:hAnsi="Times New Roman"/>
          <w:bCs/>
          <w:sz w:val="24"/>
          <w:szCs w:val="20"/>
        </w:rPr>
      </w:pPr>
      <w:r>
        <w:rPr>
          <w:rFonts w:ascii="Times New Roman" w:hAnsi="Times New Roman"/>
          <w:bCs/>
          <w:sz w:val="24"/>
          <w:szCs w:val="20"/>
        </w:rPr>
        <w:t>d</w:t>
      </w:r>
      <w:r w:rsidRPr="00D72F3A">
        <w:rPr>
          <w:rFonts w:ascii="Times New Roman" w:hAnsi="Times New Roman" w:hint="eastAsia"/>
          <w:bCs/>
          <w:sz w:val="24"/>
          <w:szCs w:val="20"/>
        </w:rPr>
        <w:t>、中国证监会和基金合同认定的其它情形。</w:t>
      </w:r>
    </w:p>
    <w:p w14:paraId="5AAE12AA" w14:textId="3F63C1DD" w:rsidR="00156FBF" w:rsidRP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t>5</w:t>
      </w:r>
      <w:r w:rsidR="00E14C66">
        <w:rPr>
          <w:rFonts w:ascii="Times New Roman" w:hAnsi="Times New Roman" w:hint="eastAsia"/>
          <w:bCs/>
          <w:sz w:val="24"/>
          <w:szCs w:val="20"/>
        </w:rPr>
        <w:t>）</w:t>
      </w:r>
      <w:r w:rsidRPr="00156FBF">
        <w:rPr>
          <w:rFonts w:ascii="Times New Roman" w:hAnsi="Times New Roman" w:hint="eastAsia"/>
          <w:bCs/>
          <w:sz w:val="24"/>
          <w:szCs w:val="20"/>
        </w:rPr>
        <w:t>摆动定价</w:t>
      </w:r>
    </w:p>
    <w:p w14:paraId="630EDFB1" w14:textId="77777777" w:rsidR="00156FBF" w:rsidRDefault="00156FBF" w:rsidP="00156FBF">
      <w:pPr>
        <w:spacing w:line="360" w:lineRule="auto"/>
        <w:ind w:firstLineChars="200" w:firstLine="480"/>
        <w:rPr>
          <w:rFonts w:ascii="Times New Roman" w:hAnsi="Times New Roman"/>
          <w:bCs/>
          <w:sz w:val="24"/>
          <w:szCs w:val="20"/>
        </w:rPr>
      </w:pPr>
      <w:r w:rsidRPr="00156FBF">
        <w:rPr>
          <w:rFonts w:ascii="Times New Roman" w:hAnsi="Times New Roman" w:hint="eastAsia"/>
          <w:bCs/>
          <w:sz w:val="24"/>
          <w:szCs w:val="20"/>
        </w:rPr>
        <w:lastRenderedPageBreak/>
        <w:t>当本基金发生大额申购或赎回情形时，基金管理人可以采用摆动定价机制，以确保基金估值的公平性。</w:t>
      </w:r>
      <w:r w:rsidR="00042C6E" w:rsidRPr="004F1A9A">
        <w:rPr>
          <w:rFonts w:ascii="Times New Roman" w:hAnsi="Times New Roman" w:hint="eastAsia"/>
          <w:bCs/>
          <w:sz w:val="24"/>
          <w:szCs w:val="20"/>
        </w:rPr>
        <w:t>具体处理原则和操作规范须遵循相关法律法规以及监管部门、自律规则的规定。</w:t>
      </w:r>
    </w:p>
    <w:p w14:paraId="3A9C1E15" w14:textId="6C98E341" w:rsidR="00D604C5" w:rsidRPr="00156FBF" w:rsidRDefault="00D604C5" w:rsidP="00156FBF">
      <w:pPr>
        <w:spacing w:line="360" w:lineRule="auto"/>
        <w:ind w:firstLineChars="200" w:firstLine="480"/>
        <w:rPr>
          <w:rFonts w:ascii="Times New Roman" w:hAnsi="Times New Roman"/>
          <w:bCs/>
          <w:sz w:val="24"/>
          <w:szCs w:val="20"/>
        </w:rPr>
      </w:pPr>
      <w:r>
        <w:rPr>
          <w:rFonts w:ascii="Times New Roman" w:hAnsi="Times New Roman" w:hint="eastAsia"/>
          <w:bCs/>
          <w:sz w:val="24"/>
          <w:szCs w:val="20"/>
        </w:rPr>
        <w:t>6</w:t>
      </w:r>
      <w:r>
        <w:rPr>
          <w:rFonts w:ascii="Times New Roman" w:hAnsi="Times New Roman" w:hint="eastAsia"/>
          <w:bCs/>
          <w:sz w:val="24"/>
          <w:szCs w:val="20"/>
        </w:rPr>
        <w:t>）侧袋机制</w:t>
      </w:r>
    </w:p>
    <w:p w14:paraId="3388ACC2" w14:textId="4EB9FC9D" w:rsidR="00A61E82" w:rsidRDefault="00B13487" w:rsidP="00156FBF">
      <w:pPr>
        <w:spacing w:line="360" w:lineRule="auto"/>
        <w:ind w:firstLineChars="200" w:firstLine="480"/>
        <w:rPr>
          <w:rFonts w:ascii="Times New Roman" w:hAnsi="Times New Roman"/>
          <w:bCs/>
          <w:sz w:val="24"/>
          <w:szCs w:val="20"/>
        </w:rPr>
      </w:pPr>
      <w:r w:rsidRPr="00B13487">
        <w:rPr>
          <w:rFonts w:ascii="Times New Roman" w:hAnsi="Times New Roman" w:hint="eastAsia"/>
          <w:bCs/>
          <w:sz w:val="24"/>
          <w:szCs w:val="20"/>
        </w:rPr>
        <w:t>具体请参见招募说明书“</w:t>
      </w:r>
      <w:r>
        <w:rPr>
          <w:rFonts w:ascii="Times New Roman" w:hAnsi="Times New Roman" w:hint="eastAsia"/>
          <w:bCs/>
          <w:sz w:val="24"/>
          <w:szCs w:val="20"/>
        </w:rPr>
        <w:t>第十七部分</w:t>
      </w:r>
      <w:r>
        <w:rPr>
          <w:rFonts w:ascii="Times New Roman" w:hAnsi="Times New Roman" w:hint="eastAsia"/>
          <w:bCs/>
          <w:sz w:val="24"/>
          <w:szCs w:val="20"/>
        </w:rPr>
        <w:t xml:space="preserve"> </w:t>
      </w:r>
      <w:r w:rsidRPr="00B13487">
        <w:rPr>
          <w:rFonts w:ascii="Times New Roman" w:hAnsi="Times New Roman" w:hint="eastAsia"/>
          <w:bCs/>
          <w:sz w:val="24"/>
          <w:szCs w:val="20"/>
        </w:rPr>
        <w:t>侧袋机制”，详细了解本基金侧袋机制的情形及程序。</w:t>
      </w:r>
    </w:p>
    <w:p w14:paraId="4CA884A2" w14:textId="7572C28D" w:rsidR="00156FBF" w:rsidRDefault="00D604C5" w:rsidP="00156FBF">
      <w:pPr>
        <w:spacing w:line="360" w:lineRule="auto"/>
        <w:ind w:firstLineChars="200" w:firstLine="480"/>
        <w:rPr>
          <w:rFonts w:ascii="Times New Roman" w:hAnsi="Times New Roman"/>
          <w:bCs/>
          <w:sz w:val="24"/>
          <w:szCs w:val="20"/>
        </w:rPr>
      </w:pPr>
      <w:r>
        <w:rPr>
          <w:rFonts w:ascii="Times New Roman" w:hAnsi="Times New Roman"/>
          <w:bCs/>
          <w:sz w:val="24"/>
          <w:szCs w:val="20"/>
        </w:rPr>
        <w:t>7</w:t>
      </w:r>
      <w:r w:rsidR="00E14C66">
        <w:rPr>
          <w:rFonts w:ascii="Times New Roman" w:hAnsi="Times New Roman" w:hint="eastAsia"/>
          <w:bCs/>
          <w:sz w:val="24"/>
          <w:szCs w:val="20"/>
        </w:rPr>
        <w:t>）</w:t>
      </w:r>
      <w:r w:rsidR="00156FBF" w:rsidRPr="00156FBF">
        <w:rPr>
          <w:rFonts w:ascii="Times New Roman" w:hAnsi="Times New Roman" w:hint="eastAsia"/>
          <w:bCs/>
          <w:sz w:val="24"/>
          <w:szCs w:val="20"/>
        </w:rPr>
        <w:t>中国证监会认定的其他措施。</w:t>
      </w:r>
    </w:p>
    <w:p w14:paraId="77F513F0" w14:textId="2D96593E" w:rsidR="0032303E" w:rsidRDefault="0032303E" w:rsidP="00156FBF">
      <w:pPr>
        <w:spacing w:line="360" w:lineRule="auto"/>
        <w:ind w:firstLineChars="200" w:firstLine="480"/>
        <w:rPr>
          <w:rFonts w:ascii="Times New Roman" w:hAnsi="Times New Roman"/>
          <w:bCs/>
          <w:sz w:val="24"/>
          <w:szCs w:val="20"/>
        </w:rPr>
      </w:pPr>
      <w:r>
        <w:rPr>
          <w:rFonts w:ascii="Times New Roman" w:hAnsi="Times New Roman"/>
          <w:bCs/>
          <w:sz w:val="24"/>
          <w:szCs w:val="20"/>
        </w:rPr>
        <w:t>本基金</w:t>
      </w:r>
      <w:r w:rsidRPr="00156FBF">
        <w:rPr>
          <w:rFonts w:ascii="Times New Roman" w:hAnsi="Times New Roman" w:hint="eastAsia"/>
          <w:bCs/>
          <w:sz w:val="24"/>
          <w:szCs w:val="20"/>
        </w:rPr>
        <w:t>实施备用的流动性风险管理工具</w:t>
      </w:r>
      <w:r>
        <w:rPr>
          <w:rFonts w:ascii="Times New Roman" w:hAnsi="Times New Roman" w:hint="eastAsia"/>
          <w:bCs/>
          <w:sz w:val="24"/>
          <w:szCs w:val="20"/>
        </w:rPr>
        <w:t>对投资者的潜在影响</w:t>
      </w:r>
      <w:r w:rsidR="00261780">
        <w:rPr>
          <w:rFonts w:ascii="Times New Roman" w:hAnsi="Times New Roman" w:hint="eastAsia"/>
          <w:bCs/>
          <w:sz w:val="24"/>
          <w:szCs w:val="20"/>
        </w:rPr>
        <w:t>：</w:t>
      </w:r>
    </w:p>
    <w:p w14:paraId="3E5723FB" w14:textId="67D69459" w:rsidR="00261780" w:rsidRDefault="00023836" w:rsidP="00156FBF">
      <w:pPr>
        <w:spacing w:line="360" w:lineRule="auto"/>
        <w:ind w:firstLineChars="200" w:firstLine="480"/>
        <w:rPr>
          <w:rFonts w:ascii="Times New Roman" w:hAnsi="Times New Roman"/>
          <w:bCs/>
          <w:sz w:val="24"/>
          <w:szCs w:val="20"/>
        </w:rPr>
      </w:pPr>
      <w:r>
        <w:rPr>
          <w:rFonts w:ascii="Times New Roman" w:hAnsi="Times New Roman" w:hint="eastAsia"/>
          <w:bCs/>
          <w:sz w:val="24"/>
          <w:szCs w:val="20"/>
        </w:rPr>
        <w:t>1</w:t>
      </w:r>
      <w:r>
        <w:rPr>
          <w:rFonts w:ascii="Times New Roman" w:hAnsi="Times New Roman" w:hint="eastAsia"/>
          <w:bCs/>
          <w:sz w:val="24"/>
          <w:szCs w:val="20"/>
        </w:rPr>
        <w:t>）</w:t>
      </w:r>
      <w:r w:rsidRPr="00023836">
        <w:rPr>
          <w:rFonts w:ascii="Times New Roman" w:hAnsi="Times New Roman"/>
          <w:bCs/>
          <w:sz w:val="24"/>
          <w:szCs w:val="20"/>
        </w:rPr>
        <w:t>若本基金暂停接受投资者的赎回申请，投资者在暂停赎回期间将无法赎回其持有的基金份额。若本基金延缓支付赎回款项，赎回款可用时间将后延，可能对投资者的资金安排带来不利影响。</w:t>
      </w:r>
    </w:p>
    <w:p w14:paraId="72878400" w14:textId="59CEA6E7" w:rsidR="00023836" w:rsidRDefault="00023836" w:rsidP="00156FBF">
      <w:pPr>
        <w:spacing w:line="360" w:lineRule="auto"/>
        <w:ind w:firstLineChars="200" w:firstLine="480"/>
        <w:rPr>
          <w:rFonts w:ascii="Times New Roman" w:hAnsi="Times New Roman"/>
          <w:bCs/>
          <w:sz w:val="24"/>
          <w:szCs w:val="20"/>
        </w:rPr>
      </w:pPr>
      <w:r>
        <w:rPr>
          <w:rFonts w:ascii="Times New Roman" w:hAnsi="Times New Roman" w:hint="eastAsia"/>
          <w:bCs/>
          <w:sz w:val="24"/>
          <w:szCs w:val="20"/>
        </w:rPr>
        <w:t>2</w:t>
      </w:r>
      <w:r>
        <w:rPr>
          <w:rFonts w:ascii="Times New Roman" w:hAnsi="Times New Roman" w:hint="eastAsia"/>
          <w:bCs/>
          <w:sz w:val="24"/>
          <w:szCs w:val="20"/>
        </w:rPr>
        <w:t>）</w:t>
      </w:r>
      <w:r w:rsidRPr="00023836">
        <w:rPr>
          <w:rFonts w:ascii="Times New Roman" w:hAnsi="Times New Roman"/>
          <w:bCs/>
          <w:sz w:val="24"/>
          <w:szCs w:val="20"/>
        </w:rPr>
        <w:t>短期赎回费适用于持续持有期少于</w:t>
      </w:r>
      <w:r w:rsidRPr="00023836">
        <w:rPr>
          <w:rFonts w:ascii="Times New Roman" w:hAnsi="Times New Roman"/>
          <w:bCs/>
          <w:sz w:val="24"/>
          <w:szCs w:val="20"/>
        </w:rPr>
        <w:t>7</w:t>
      </w:r>
      <w:r w:rsidRPr="00023836">
        <w:rPr>
          <w:rFonts w:ascii="Times New Roman" w:hAnsi="Times New Roman"/>
          <w:bCs/>
          <w:sz w:val="24"/>
          <w:szCs w:val="20"/>
        </w:rPr>
        <w:t>日的投资者，费率为</w:t>
      </w:r>
      <w:r w:rsidRPr="00023836">
        <w:rPr>
          <w:rFonts w:ascii="Times New Roman" w:hAnsi="Times New Roman"/>
          <w:bCs/>
          <w:sz w:val="24"/>
          <w:szCs w:val="20"/>
        </w:rPr>
        <w:t>1.5%</w:t>
      </w:r>
      <w:r w:rsidRPr="00023836">
        <w:rPr>
          <w:rFonts w:ascii="Times New Roman" w:hAnsi="Times New Roman"/>
          <w:bCs/>
          <w:sz w:val="24"/>
          <w:szCs w:val="20"/>
        </w:rPr>
        <w:t>。短期赎回费由赎回基金份额的基金份额持有人承担，在基金份额持有人赎回基金份额时收取，并全额计入基金财产。短期赎回费的收取将使得投资者在持续持有期限少于</w:t>
      </w:r>
      <w:r w:rsidRPr="00023836">
        <w:rPr>
          <w:rFonts w:ascii="Times New Roman" w:hAnsi="Times New Roman"/>
          <w:bCs/>
          <w:sz w:val="24"/>
          <w:szCs w:val="20"/>
        </w:rPr>
        <w:t>7</w:t>
      </w:r>
      <w:r w:rsidRPr="00023836">
        <w:rPr>
          <w:rFonts w:ascii="Times New Roman" w:hAnsi="Times New Roman"/>
          <w:bCs/>
          <w:sz w:val="24"/>
          <w:szCs w:val="20"/>
        </w:rPr>
        <w:t>日时会承担较高的赎回费。</w:t>
      </w:r>
    </w:p>
    <w:p w14:paraId="67E5BF29" w14:textId="61AFC025" w:rsidR="00023836" w:rsidRDefault="00023836" w:rsidP="00156FBF">
      <w:pPr>
        <w:spacing w:line="360" w:lineRule="auto"/>
        <w:ind w:firstLineChars="200" w:firstLine="480"/>
        <w:rPr>
          <w:rFonts w:ascii="Times New Roman" w:hAnsi="Times New Roman"/>
          <w:bCs/>
          <w:sz w:val="24"/>
          <w:szCs w:val="20"/>
        </w:rPr>
      </w:pPr>
      <w:r>
        <w:rPr>
          <w:rFonts w:ascii="Times New Roman" w:hAnsi="Times New Roman"/>
          <w:bCs/>
          <w:sz w:val="24"/>
          <w:szCs w:val="20"/>
        </w:rPr>
        <w:t>3</w:t>
      </w:r>
      <w:r>
        <w:rPr>
          <w:rFonts w:ascii="Times New Roman" w:hAnsi="Times New Roman" w:hint="eastAsia"/>
          <w:bCs/>
          <w:sz w:val="24"/>
          <w:szCs w:val="20"/>
        </w:rPr>
        <w:t>）</w:t>
      </w:r>
      <w:r w:rsidRPr="00023836">
        <w:rPr>
          <w:rFonts w:ascii="Times New Roman" w:hAnsi="Times New Roman"/>
          <w:bCs/>
          <w:sz w:val="24"/>
          <w:szCs w:val="20"/>
        </w:rPr>
        <w:t>若本基金暂停基金估值，一方面投资者将无法知晓本基金的基金份额净值，另一方面基金将延缓支付赎回款项或暂停接受基金申购赎回申请，延缓支付赎回款项可能影响投资者的资金安排，暂停接受基金申购赎回申请将导致投资者无法申购或赎回本基金。</w:t>
      </w:r>
    </w:p>
    <w:p w14:paraId="2E6B4294" w14:textId="0C0F8117" w:rsidR="00023836" w:rsidRPr="00023836" w:rsidRDefault="00023836" w:rsidP="00156FBF">
      <w:pPr>
        <w:spacing w:line="360" w:lineRule="auto"/>
        <w:ind w:firstLineChars="200" w:firstLine="480"/>
        <w:rPr>
          <w:rFonts w:ascii="Times New Roman" w:hAnsi="Times New Roman"/>
          <w:bCs/>
          <w:sz w:val="24"/>
          <w:szCs w:val="20"/>
        </w:rPr>
      </w:pPr>
      <w:r>
        <w:rPr>
          <w:rFonts w:ascii="Times New Roman" w:hAnsi="Times New Roman"/>
          <w:bCs/>
          <w:sz w:val="24"/>
          <w:szCs w:val="20"/>
        </w:rPr>
        <w:t>4</w:t>
      </w:r>
      <w:r>
        <w:rPr>
          <w:rFonts w:ascii="Times New Roman" w:hAnsi="Times New Roman" w:hint="eastAsia"/>
          <w:bCs/>
          <w:sz w:val="24"/>
          <w:szCs w:val="20"/>
        </w:rPr>
        <w:t>）</w:t>
      </w:r>
      <w:r w:rsidRPr="00023836">
        <w:rPr>
          <w:rFonts w:ascii="Times New Roman" w:hAnsi="Times New Roman"/>
          <w:bCs/>
          <w:sz w:val="24"/>
          <w:szCs w:val="20"/>
        </w:rPr>
        <w:t>若本基金采取摆动定价机制，投资者申购基金获得的申购份额及赎回基金获得的赎回金额均可能受到不利影响。</w:t>
      </w:r>
    </w:p>
    <w:p w14:paraId="5F08C907" w14:textId="04F37203" w:rsidR="00E14C66" w:rsidRDefault="00CE43C1" w:rsidP="0061562C">
      <w:pPr>
        <w:spacing w:line="360" w:lineRule="auto"/>
        <w:ind w:firstLineChars="200" w:firstLine="480"/>
        <w:rPr>
          <w:rFonts w:ascii="Times New Roman" w:hAnsi="Times New Roman"/>
          <w:bCs/>
          <w:sz w:val="24"/>
          <w:szCs w:val="20"/>
        </w:rPr>
      </w:pPr>
      <w:r>
        <w:rPr>
          <w:rFonts w:ascii="Times New Roman" w:hAnsi="Times New Roman"/>
          <w:bCs/>
          <w:sz w:val="24"/>
          <w:szCs w:val="20"/>
        </w:rPr>
        <w:t>六</w:t>
      </w:r>
      <w:r w:rsidR="00E20363" w:rsidRPr="00853826">
        <w:rPr>
          <w:rFonts w:ascii="Times New Roman" w:hAnsi="Times New Roman" w:hint="eastAsia"/>
          <w:bCs/>
          <w:sz w:val="24"/>
          <w:szCs w:val="20"/>
        </w:rPr>
        <w:t>、</w:t>
      </w:r>
      <w:r w:rsidR="00E14C66" w:rsidRPr="00E14C66">
        <w:rPr>
          <w:rFonts w:ascii="Times New Roman" w:hAnsi="Times New Roman" w:hint="eastAsia"/>
          <w:bCs/>
          <w:sz w:val="24"/>
          <w:szCs w:val="20"/>
        </w:rPr>
        <w:t>本基金法律文件风险收益特征表述与销售机构基金风险评价可能不一致的风险</w:t>
      </w:r>
    </w:p>
    <w:p w14:paraId="6F150082" w14:textId="77777777" w:rsidR="00E14C66" w:rsidRDefault="00E14C66" w:rsidP="00E14C66">
      <w:pPr>
        <w:spacing w:line="360" w:lineRule="auto"/>
        <w:ind w:firstLineChars="200" w:firstLine="480"/>
        <w:rPr>
          <w:rFonts w:ascii="Times New Roman" w:hAnsi="Times New Roman"/>
          <w:bCs/>
          <w:sz w:val="24"/>
          <w:szCs w:val="20"/>
        </w:rPr>
      </w:pPr>
      <w:r w:rsidRPr="00E14C66">
        <w:rPr>
          <w:rFonts w:ascii="Times New Roman" w:hAnsi="Times New Roman" w:hint="eastAsia"/>
          <w:bCs/>
          <w:sz w:val="24"/>
          <w:szCs w:val="20"/>
        </w:rPr>
        <w:t>本基金法律文件投资章节有关风险收益特征的表述是基于投资范围、投资比例、证券市场普遍规律等做出的概述性描述，代表了一般市场情况下本基金的长期风险收益特征。销售机构</w:t>
      </w:r>
      <w:r w:rsidRPr="00E14C66">
        <w:rPr>
          <w:rFonts w:ascii="Times New Roman" w:hAnsi="Times New Roman" w:hint="eastAsia"/>
          <w:bCs/>
          <w:sz w:val="24"/>
          <w:szCs w:val="20"/>
        </w:rPr>
        <w:t>(</w:t>
      </w:r>
      <w:r w:rsidRPr="00E14C66">
        <w:rPr>
          <w:rFonts w:ascii="Times New Roman" w:hAnsi="Times New Roman" w:hint="eastAsia"/>
          <w:bCs/>
          <w:sz w:val="24"/>
          <w:szCs w:val="20"/>
        </w:rPr>
        <w:t>包括基金管理人直销机构和其他销售机构</w:t>
      </w:r>
      <w:r w:rsidRPr="00E14C66">
        <w:rPr>
          <w:rFonts w:ascii="Times New Roman" w:hAnsi="Times New Roman" w:hint="eastAsia"/>
          <w:bCs/>
          <w:sz w:val="24"/>
          <w:szCs w:val="20"/>
        </w:rPr>
        <w:t>)</w:t>
      </w:r>
      <w:r w:rsidRPr="00E14C66">
        <w:rPr>
          <w:rFonts w:ascii="Times New Roman" w:hAnsi="Times New Roman" w:hint="eastAsia"/>
          <w:bCs/>
          <w:sz w:val="24"/>
          <w:szCs w:val="20"/>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w:t>
      </w:r>
      <w:r w:rsidRPr="00E14C66">
        <w:rPr>
          <w:rFonts w:ascii="Times New Roman" w:hAnsi="Times New Roman" w:hint="eastAsia"/>
          <w:bCs/>
          <w:sz w:val="24"/>
          <w:szCs w:val="20"/>
        </w:rPr>
        <w:lastRenderedPageBreak/>
        <w:t>间的匹配检验。</w:t>
      </w:r>
    </w:p>
    <w:p w14:paraId="13C17BCE" w14:textId="0A698900" w:rsidR="0061562C" w:rsidRPr="00853826" w:rsidRDefault="00CE43C1" w:rsidP="0061562C">
      <w:pPr>
        <w:spacing w:line="360" w:lineRule="auto"/>
        <w:ind w:firstLineChars="200" w:firstLine="480"/>
        <w:rPr>
          <w:rFonts w:ascii="Times New Roman" w:hAnsi="Times New Roman"/>
          <w:bCs/>
          <w:sz w:val="24"/>
          <w:szCs w:val="20"/>
        </w:rPr>
      </w:pPr>
      <w:r>
        <w:rPr>
          <w:rFonts w:ascii="Times New Roman" w:hAnsi="Times New Roman"/>
          <w:bCs/>
          <w:sz w:val="24"/>
          <w:szCs w:val="20"/>
        </w:rPr>
        <w:t>七</w:t>
      </w:r>
      <w:r w:rsidR="00E14C66">
        <w:rPr>
          <w:rFonts w:ascii="Times New Roman" w:hAnsi="Times New Roman" w:hint="eastAsia"/>
          <w:bCs/>
          <w:sz w:val="24"/>
          <w:szCs w:val="20"/>
        </w:rPr>
        <w:t>、</w:t>
      </w:r>
      <w:r w:rsidR="0061562C" w:rsidRPr="00853826">
        <w:rPr>
          <w:rFonts w:ascii="Times New Roman" w:hAnsi="Times New Roman"/>
          <w:bCs/>
          <w:sz w:val="24"/>
          <w:szCs w:val="20"/>
        </w:rPr>
        <w:t>操作或技术风险</w:t>
      </w:r>
    </w:p>
    <w:p w14:paraId="00B75BFE"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相关当事人在业务各环节操作过程中，因内部控制存在缺陷或者人为因素造成操作失误或违反操作规程等引致的风险，例如，越权违规交易、会计部门欺诈、交易错误、</w:t>
      </w:r>
      <w:r w:rsidRPr="00853826">
        <w:rPr>
          <w:rFonts w:ascii="Times New Roman" w:hAnsi="Times New Roman"/>
          <w:bCs/>
          <w:sz w:val="24"/>
          <w:szCs w:val="20"/>
        </w:rPr>
        <w:t xml:space="preserve">IT </w:t>
      </w:r>
      <w:r w:rsidRPr="00853826">
        <w:rPr>
          <w:rFonts w:ascii="Times New Roman" w:hAnsi="Times New Roman"/>
          <w:bCs/>
          <w:sz w:val="24"/>
          <w:szCs w:val="20"/>
        </w:rPr>
        <w:t>系统故障等风险。</w:t>
      </w:r>
    </w:p>
    <w:p w14:paraId="1550BDB2"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在开放式基金的各种交易行为或者后台运作中，可能因为技术系统的故障或者差错而影响交易的正常进行或者导致基金份额持有人的利益受到影响。这种技术风险可能来自基金管理人、登记机构、销售机构、证券</w:t>
      </w:r>
      <w:r w:rsidRPr="00853826">
        <w:rPr>
          <w:rFonts w:ascii="Times New Roman" w:hAnsi="Times New Roman" w:hint="eastAsia"/>
          <w:bCs/>
          <w:sz w:val="24"/>
          <w:szCs w:val="20"/>
        </w:rPr>
        <w:t>/</w:t>
      </w:r>
      <w:r w:rsidRPr="00853826">
        <w:rPr>
          <w:rFonts w:ascii="Times New Roman" w:hAnsi="Times New Roman" w:hint="eastAsia"/>
          <w:bCs/>
          <w:sz w:val="24"/>
          <w:szCs w:val="20"/>
        </w:rPr>
        <w:t>期货</w:t>
      </w:r>
      <w:r w:rsidRPr="00853826">
        <w:rPr>
          <w:rFonts w:ascii="Times New Roman" w:hAnsi="Times New Roman"/>
          <w:bCs/>
          <w:sz w:val="24"/>
          <w:szCs w:val="20"/>
        </w:rPr>
        <w:t>交易所、证券登记结算机构等等。</w:t>
      </w:r>
    </w:p>
    <w:p w14:paraId="558A25C3" w14:textId="77777777" w:rsidR="0061562C" w:rsidRPr="00853826" w:rsidRDefault="00FB0F05" w:rsidP="0061562C">
      <w:pPr>
        <w:spacing w:line="360" w:lineRule="auto"/>
        <w:ind w:firstLineChars="200" w:firstLine="480"/>
        <w:rPr>
          <w:rFonts w:ascii="Times New Roman" w:hAnsi="Times New Roman"/>
          <w:bCs/>
          <w:sz w:val="24"/>
          <w:szCs w:val="20"/>
        </w:rPr>
      </w:pPr>
      <w:r>
        <w:rPr>
          <w:rFonts w:ascii="Times New Roman" w:hAnsi="Times New Roman" w:hint="eastAsia"/>
          <w:bCs/>
          <w:sz w:val="24"/>
          <w:szCs w:val="20"/>
        </w:rPr>
        <w:t>八</w:t>
      </w:r>
      <w:r w:rsidR="0061562C" w:rsidRPr="00853826">
        <w:rPr>
          <w:rFonts w:ascii="Times New Roman" w:hAnsi="Times New Roman" w:hint="eastAsia"/>
          <w:bCs/>
          <w:sz w:val="24"/>
          <w:szCs w:val="20"/>
        </w:rPr>
        <w:t>、</w:t>
      </w:r>
      <w:r w:rsidR="0061562C" w:rsidRPr="00853826">
        <w:rPr>
          <w:rFonts w:ascii="Times New Roman" w:hAnsi="Times New Roman"/>
          <w:bCs/>
          <w:sz w:val="24"/>
          <w:szCs w:val="20"/>
        </w:rPr>
        <w:t>合规性风险</w:t>
      </w:r>
    </w:p>
    <w:p w14:paraId="2FD795DA"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指基金管理或运作过程中，违反国家法律、法规的规定，或者基金投资违反法规及基金合同有关规定的风险。</w:t>
      </w:r>
    </w:p>
    <w:p w14:paraId="7C9C8C7B" w14:textId="77777777" w:rsidR="0061562C" w:rsidRPr="00853826" w:rsidRDefault="00FB0F05" w:rsidP="0061562C">
      <w:pPr>
        <w:spacing w:line="360" w:lineRule="auto"/>
        <w:ind w:firstLineChars="200" w:firstLine="480"/>
        <w:rPr>
          <w:rFonts w:ascii="Times New Roman" w:hAnsi="Times New Roman"/>
          <w:bCs/>
          <w:sz w:val="24"/>
          <w:szCs w:val="20"/>
        </w:rPr>
      </w:pPr>
      <w:r>
        <w:rPr>
          <w:rFonts w:ascii="Times New Roman" w:hAnsi="Times New Roman" w:hint="eastAsia"/>
          <w:bCs/>
          <w:sz w:val="24"/>
          <w:szCs w:val="20"/>
        </w:rPr>
        <w:t>九</w:t>
      </w:r>
      <w:r w:rsidR="0061562C" w:rsidRPr="00853826">
        <w:rPr>
          <w:rFonts w:ascii="Times New Roman" w:hAnsi="Times New Roman" w:hint="eastAsia"/>
          <w:bCs/>
          <w:sz w:val="24"/>
          <w:szCs w:val="20"/>
        </w:rPr>
        <w:t>、</w:t>
      </w:r>
      <w:r w:rsidR="0061562C" w:rsidRPr="00853826">
        <w:rPr>
          <w:rFonts w:ascii="Times New Roman" w:hAnsi="Times New Roman"/>
          <w:bCs/>
          <w:sz w:val="24"/>
          <w:szCs w:val="20"/>
        </w:rPr>
        <w:t>其他风险</w:t>
      </w:r>
    </w:p>
    <w:p w14:paraId="1CC6450B" w14:textId="77777777" w:rsidR="0061562C" w:rsidRPr="00853826" w:rsidRDefault="0061562C" w:rsidP="0061562C">
      <w:pPr>
        <w:spacing w:line="360" w:lineRule="auto"/>
        <w:ind w:firstLineChars="200" w:firstLine="480"/>
        <w:rPr>
          <w:rFonts w:ascii="Times New Roman" w:hAnsi="Times New Roman"/>
          <w:bCs/>
          <w:sz w:val="24"/>
          <w:szCs w:val="20"/>
        </w:rPr>
      </w:pPr>
      <w:r w:rsidRPr="00853826">
        <w:rPr>
          <w:rFonts w:ascii="Times New Roman" w:hAnsi="Times New Roman"/>
          <w:bCs/>
          <w:sz w:val="24"/>
          <w:szCs w:val="20"/>
        </w:rPr>
        <w:t>1</w:t>
      </w:r>
      <w:r w:rsidRPr="00853826">
        <w:rPr>
          <w:rFonts w:ascii="Times New Roman" w:hAnsi="Times New Roman"/>
          <w:bCs/>
          <w:sz w:val="24"/>
          <w:szCs w:val="20"/>
        </w:rPr>
        <w:t>、战争、自然灾害等不可抗力因素的出现，将会严重影响证券市场的运行，可能导致基金资产的损失。</w:t>
      </w:r>
    </w:p>
    <w:p w14:paraId="7D53824C" w14:textId="77777777" w:rsidR="00170818" w:rsidRPr="00853826" w:rsidRDefault="0061562C" w:rsidP="0061562C">
      <w:pPr>
        <w:tabs>
          <w:tab w:val="left" w:pos="1440"/>
        </w:tabs>
        <w:spacing w:line="360" w:lineRule="auto"/>
        <w:ind w:firstLineChars="200" w:firstLine="480"/>
        <w:jc w:val="left"/>
        <w:rPr>
          <w:rFonts w:ascii="Times New Roman" w:hAnsi="Times New Roman"/>
          <w:bCs/>
          <w:sz w:val="24"/>
          <w:szCs w:val="20"/>
        </w:rPr>
      </w:pPr>
      <w:r w:rsidRPr="00853826">
        <w:rPr>
          <w:rFonts w:ascii="Times New Roman" w:hAnsi="Times New Roman"/>
          <w:bCs/>
          <w:sz w:val="24"/>
          <w:szCs w:val="20"/>
        </w:rPr>
        <w:t>2</w:t>
      </w:r>
      <w:r w:rsidRPr="00853826">
        <w:rPr>
          <w:rFonts w:ascii="Times New Roman" w:hAnsi="Times New Roman"/>
          <w:bCs/>
          <w:sz w:val="24"/>
          <w:szCs w:val="20"/>
        </w:rPr>
        <w:t>、金融市场危机、行业竞争、代理商违约、</w:t>
      </w:r>
      <w:r w:rsidRPr="00853826">
        <w:rPr>
          <w:rFonts w:ascii="Times New Roman" w:hAnsi="Times New Roman" w:hint="eastAsia"/>
          <w:bCs/>
          <w:sz w:val="24"/>
          <w:szCs w:val="20"/>
        </w:rPr>
        <w:t>基金</w:t>
      </w:r>
      <w:r w:rsidRPr="00853826">
        <w:rPr>
          <w:rFonts w:ascii="Times New Roman" w:hAnsi="Times New Roman"/>
          <w:bCs/>
          <w:sz w:val="24"/>
          <w:szCs w:val="20"/>
        </w:rPr>
        <w:t>托管</w:t>
      </w:r>
      <w:r w:rsidRPr="00853826">
        <w:rPr>
          <w:rFonts w:ascii="Times New Roman" w:hAnsi="Times New Roman" w:hint="eastAsia"/>
          <w:bCs/>
          <w:sz w:val="24"/>
          <w:szCs w:val="20"/>
        </w:rPr>
        <w:t>人</w:t>
      </w:r>
      <w:r w:rsidRPr="00853826">
        <w:rPr>
          <w:rFonts w:ascii="Times New Roman" w:hAnsi="Times New Roman"/>
          <w:bCs/>
          <w:sz w:val="24"/>
          <w:szCs w:val="20"/>
        </w:rPr>
        <w:t>违约等超出基金管理人自身直接控制能力之外的风险，也可能导致基金或者基金份额持有人利益受损。</w:t>
      </w:r>
    </w:p>
    <w:p w14:paraId="07BA8C82" w14:textId="77777777" w:rsidR="00170818" w:rsidRPr="00853826" w:rsidRDefault="00170818">
      <w:pPr>
        <w:widowControl/>
        <w:jc w:val="left"/>
        <w:rPr>
          <w:rFonts w:ascii="Times New Roman" w:hAnsi="Times New Roman"/>
          <w:bCs/>
          <w:sz w:val="24"/>
          <w:szCs w:val="20"/>
        </w:rPr>
      </w:pPr>
      <w:r w:rsidRPr="00853826">
        <w:rPr>
          <w:rFonts w:ascii="Times New Roman" w:hAnsi="Times New Roman"/>
          <w:bCs/>
          <w:sz w:val="24"/>
          <w:szCs w:val="20"/>
        </w:rPr>
        <w:br w:type="page"/>
      </w:r>
    </w:p>
    <w:p w14:paraId="33114DA1" w14:textId="16C79314" w:rsidR="00D604C5" w:rsidRDefault="00D604C5" w:rsidP="00D604C5">
      <w:pPr>
        <w:pStyle w:val="1"/>
        <w:jc w:val="center"/>
        <w:rPr>
          <w:sz w:val="32"/>
        </w:rPr>
      </w:pPr>
      <w:bookmarkStart w:id="256" w:name="_Toc48207678"/>
      <w:bookmarkStart w:id="257" w:name="_Toc48822536"/>
      <w:bookmarkStart w:id="258" w:name="_Toc64884695"/>
      <w:bookmarkStart w:id="259" w:name="_Toc64915830"/>
      <w:bookmarkStart w:id="260" w:name="_Toc65573627"/>
      <w:bookmarkStart w:id="261" w:name="_Toc67323586"/>
      <w:bookmarkStart w:id="262" w:name="_Toc433268654"/>
      <w:bookmarkStart w:id="263" w:name="_Toc462145558"/>
      <w:bookmarkStart w:id="264" w:name="_Toc483302061"/>
      <w:bookmarkStart w:id="265" w:name="_Toc500343526"/>
      <w:r w:rsidRPr="00457CFC">
        <w:rPr>
          <w:rFonts w:hint="eastAsia"/>
          <w:sz w:val="32"/>
        </w:rPr>
        <w:lastRenderedPageBreak/>
        <w:t>第十七部分</w:t>
      </w:r>
      <w:r w:rsidRPr="00457CFC">
        <w:rPr>
          <w:sz w:val="32"/>
        </w:rPr>
        <w:t xml:space="preserve">  </w:t>
      </w:r>
      <w:r>
        <w:rPr>
          <w:rFonts w:hint="eastAsia"/>
          <w:sz w:val="32"/>
        </w:rPr>
        <w:t>侧袋机制</w:t>
      </w:r>
      <w:bookmarkEnd w:id="256"/>
      <w:bookmarkEnd w:id="257"/>
      <w:bookmarkEnd w:id="258"/>
      <w:bookmarkEnd w:id="259"/>
      <w:bookmarkEnd w:id="260"/>
      <w:bookmarkEnd w:id="261"/>
    </w:p>
    <w:p w14:paraId="46632B91" w14:textId="77777777" w:rsidR="00D604C5" w:rsidRPr="00B84AC1" w:rsidRDefault="00D604C5" w:rsidP="00D604C5">
      <w:pPr>
        <w:spacing w:line="360" w:lineRule="auto"/>
        <w:ind w:firstLineChars="200" w:firstLine="480"/>
        <w:rPr>
          <w:bCs/>
          <w:sz w:val="24"/>
        </w:rPr>
      </w:pPr>
      <w:r w:rsidRPr="00B84AC1">
        <w:rPr>
          <w:rFonts w:hint="eastAsia"/>
          <w:bCs/>
          <w:sz w:val="24"/>
        </w:rPr>
        <w:t>一、侧袋机制的实施条件、实施程序</w:t>
      </w:r>
    </w:p>
    <w:p w14:paraId="658B32C3" w14:textId="77777777" w:rsidR="00D604C5" w:rsidRPr="00B84AC1" w:rsidRDefault="00D604C5" w:rsidP="00D604C5">
      <w:pPr>
        <w:spacing w:line="360" w:lineRule="auto"/>
        <w:ind w:firstLineChars="200" w:firstLine="480"/>
        <w:rPr>
          <w:bCs/>
          <w:sz w:val="24"/>
        </w:rPr>
      </w:pPr>
      <w:r w:rsidRPr="00B84AC1">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14:paraId="282761EC" w14:textId="77777777" w:rsidR="00D604C5" w:rsidRDefault="00D604C5" w:rsidP="00D604C5">
      <w:pPr>
        <w:spacing w:line="360" w:lineRule="auto"/>
        <w:ind w:firstLineChars="200" w:firstLine="480"/>
        <w:rPr>
          <w:bCs/>
          <w:sz w:val="24"/>
        </w:rPr>
      </w:pPr>
      <w:r w:rsidRPr="00B84AC1">
        <w:rPr>
          <w:rFonts w:hint="eastAsia"/>
          <w:bCs/>
          <w:sz w:val="24"/>
        </w:rPr>
        <w:t>启用侧袋机制当日，基金管理人应以基金份额持有人的原有账户份额为基础，确认相应侧袋账户</w:t>
      </w:r>
      <w:r w:rsidRPr="007A1567">
        <w:rPr>
          <w:rFonts w:hint="eastAsia"/>
          <w:bCs/>
          <w:sz w:val="24"/>
        </w:rPr>
        <w:t>基金份额持有人名册和</w:t>
      </w:r>
      <w:r w:rsidRPr="00B84AC1">
        <w:rPr>
          <w:rFonts w:hint="eastAsia"/>
          <w:bCs/>
          <w:sz w:val="24"/>
        </w:rPr>
        <w:t>份额。</w:t>
      </w:r>
      <w:r w:rsidRPr="00F23C91">
        <w:rPr>
          <w:rFonts w:hint="eastAsia"/>
          <w:bCs/>
          <w:sz w:val="24"/>
        </w:rPr>
        <w:t>当日收到的申购申请，按照启用侧袋机制后的主袋账户份额办理；当日收到的赎回申请，仅办理主袋账户的赎回申请并支付赎回款项。</w:t>
      </w:r>
    </w:p>
    <w:p w14:paraId="09E4509D" w14:textId="77777777" w:rsidR="00D604C5" w:rsidRPr="00B84AC1" w:rsidRDefault="00D604C5" w:rsidP="00D604C5">
      <w:pPr>
        <w:spacing w:line="360" w:lineRule="auto"/>
        <w:ind w:firstLineChars="200" w:firstLine="480"/>
        <w:rPr>
          <w:bCs/>
          <w:sz w:val="24"/>
        </w:rPr>
      </w:pPr>
      <w:r w:rsidRPr="00B84AC1">
        <w:rPr>
          <w:bCs/>
          <w:sz w:val="24"/>
        </w:rPr>
        <w:t>二</w:t>
      </w:r>
      <w:r w:rsidRPr="00B84AC1">
        <w:rPr>
          <w:rFonts w:hint="eastAsia"/>
          <w:bCs/>
          <w:sz w:val="24"/>
        </w:rPr>
        <w:t>、侧袋机制实施期间的基金运作安排</w:t>
      </w:r>
    </w:p>
    <w:p w14:paraId="16F53B27" w14:textId="77777777" w:rsidR="00D604C5" w:rsidRPr="00B84AC1" w:rsidRDefault="00D604C5" w:rsidP="00D604C5">
      <w:pPr>
        <w:spacing w:line="360" w:lineRule="auto"/>
        <w:ind w:firstLineChars="200" w:firstLine="480"/>
        <w:rPr>
          <w:bCs/>
          <w:sz w:val="24"/>
        </w:rPr>
      </w:pPr>
      <w:r w:rsidRPr="00B84AC1">
        <w:rPr>
          <w:rFonts w:hint="eastAsia"/>
          <w:bCs/>
          <w:sz w:val="24"/>
        </w:rPr>
        <w:t>（一）基金份额的申购与赎回</w:t>
      </w:r>
    </w:p>
    <w:p w14:paraId="58EB0FC6" w14:textId="77777777" w:rsidR="00D604C5" w:rsidRPr="00B84AC1" w:rsidRDefault="00D604C5" w:rsidP="00D604C5">
      <w:pPr>
        <w:spacing w:line="360" w:lineRule="auto"/>
        <w:ind w:firstLineChars="200" w:firstLine="480"/>
        <w:rPr>
          <w:bCs/>
          <w:sz w:val="24"/>
        </w:rPr>
      </w:pPr>
      <w:r w:rsidRPr="00B84AC1">
        <w:rPr>
          <w:bCs/>
          <w:sz w:val="24"/>
        </w:rPr>
        <w:t>1</w:t>
      </w:r>
      <w:r w:rsidRPr="00B84AC1">
        <w:rPr>
          <w:rFonts w:hint="eastAsia"/>
          <w:bCs/>
          <w:sz w:val="24"/>
        </w:rPr>
        <w:t>、侧袋账户</w:t>
      </w:r>
    </w:p>
    <w:p w14:paraId="4CC8F925" w14:textId="77777777" w:rsidR="00D604C5" w:rsidRPr="00B84AC1" w:rsidRDefault="00D604C5" w:rsidP="00D604C5">
      <w:pPr>
        <w:spacing w:line="360" w:lineRule="auto"/>
        <w:ind w:firstLineChars="200" w:firstLine="480"/>
        <w:rPr>
          <w:bCs/>
          <w:sz w:val="24"/>
        </w:rPr>
      </w:pPr>
      <w:r w:rsidRPr="00B84AC1">
        <w:rPr>
          <w:rFonts w:hint="eastAsia"/>
          <w:bCs/>
          <w:sz w:val="24"/>
        </w:rPr>
        <w:t>侧袋机制实施期间，基金管理人不办理侧袋账户的申购、赎回和转换。基金份额持有人申请申购、赎回或转换侧袋账户基金份额的，该申购、赎回或转换申请将被拒绝。</w:t>
      </w:r>
    </w:p>
    <w:p w14:paraId="550ACE97" w14:textId="77777777" w:rsidR="00D604C5" w:rsidRPr="00B84AC1" w:rsidRDefault="00D604C5" w:rsidP="00D604C5">
      <w:pPr>
        <w:spacing w:line="360" w:lineRule="auto"/>
        <w:ind w:firstLineChars="200" w:firstLine="480"/>
        <w:rPr>
          <w:bCs/>
          <w:sz w:val="24"/>
        </w:rPr>
      </w:pPr>
      <w:r w:rsidRPr="00B84AC1">
        <w:rPr>
          <w:bCs/>
          <w:sz w:val="24"/>
        </w:rPr>
        <w:t>2</w:t>
      </w:r>
      <w:r w:rsidRPr="00B84AC1">
        <w:rPr>
          <w:rFonts w:hint="eastAsia"/>
          <w:bCs/>
          <w:sz w:val="24"/>
        </w:rPr>
        <w:t>、主袋账户</w:t>
      </w:r>
    </w:p>
    <w:p w14:paraId="1AA46201" w14:textId="77777777" w:rsidR="00D604C5" w:rsidRDefault="00D604C5" w:rsidP="00D604C5">
      <w:pPr>
        <w:spacing w:line="360" w:lineRule="auto"/>
        <w:ind w:firstLineChars="200" w:firstLine="480"/>
        <w:rPr>
          <w:bCs/>
          <w:sz w:val="24"/>
        </w:rPr>
      </w:pPr>
      <w:r w:rsidRPr="00B84AC1">
        <w:rPr>
          <w:rFonts w:hint="eastAsia"/>
          <w:bCs/>
          <w:sz w:val="24"/>
        </w:rPr>
        <w:t>基金管理人将依法保障主袋账户份额持有人享有基金合同约定的赎回权利，并根据主袋账户运作情况合理确定申购事项，具体事项届时将由基金管理人在相关公告中规定。</w:t>
      </w:r>
    </w:p>
    <w:p w14:paraId="2F509077" w14:textId="77777777" w:rsidR="00D604C5" w:rsidRPr="00B84AC1" w:rsidRDefault="00D604C5" w:rsidP="00D604C5">
      <w:pPr>
        <w:spacing w:line="360" w:lineRule="auto"/>
        <w:ind w:firstLineChars="200" w:firstLine="480"/>
        <w:rPr>
          <w:bCs/>
          <w:sz w:val="24"/>
        </w:rPr>
      </w:pPr>
      <w:r w:rsidRPr="00F23C91">
        <w:rPr>
          <w:rFonts w:hint="eastAsia"/>
          <w:bCs/>
          <w:sz w:val="24"/>
        </w:rPr>
        <w:t>本招募说明书“基金份额的申购与赎回”部分的申购、赎回规定适用于主袋账户份额。巨额赎回按照单个开放日内主袋账户份额净赎回申请超过前一</w:t>
      </w:r>
      <w:r>
        <w:rPr>
          <w:rFonts w:hint="eastAsia"/>
          <w:bCs/>
          <w:sz w:val="24"/>
        </w:rPr>
        <w:t>工作</w:t>
      </w:r>
      <w:r w:rsidRPr="00F23C91">
        <w:rPr>
          <w:rFonts w:hint="eastAsia"/>
          <w:bCs/>
          <w:sz w:val="24"/>
        </w:rPr>
        <w:t>日主袋账户总份额的</w:t>
      </w:r>
      <w:r>
        <w:rPr>
          <w:bCs/>
          <w:sz w:val="24"/>
        </w:rPr>
        <w:t>20</w:t>
      </w:r>
      <w:r w:rsidRPr="00F23C91">
        <w:rPr>
          <w:rFonts w:hint="eastAsia"/>
          <w:bCs/>
          <w:sz w:val="24"/>
        </w:rPr>
        <w:t>%</w:t>
      </w:r>
      <w:r w:rsidRPr="00F23C91">
        <w:rPr>
          <w:rFonts w:hint="eastAsia"/>
          <w:bCs/>
          <w:sz w:val="24"/>
        </w:rPr>
        <w:t>认定。</w:t>
      </w:r>
    </w:p>
    <w:p w14:paraId="40C2DF60" w14:textId="77777777" w:rsidR="00D604C5" w:rsidRPr="00B84AC1" w:rsidRDefault="00D604C5" w:rsidP="00D604C5">
      <w:pPr>
        <w:spacing w:line="360" w:lineRule="auto"/>
        <w:ind w:firstLineChars="200" w:firstLine="480"/>
        <w:rPr>
          <w:bCs/>
          <w:sz w:val="24"/>
        </w:rPr>
      </w:pPr>
      <w:r w:rsidRPr="00B84AC1">
        <w:rPr>
          <w:rFonts w:hint="eastAsia"/>
          <w:bCs/>
          <w:sz w:val="24"/>
        </w:rPr>
        <w:t>（二）基金的投资</w:t>
      </w:r>
    </w:p>
    <w:p w14:paraId="0F003DEB" w14:textId="77777777" w:rsidR="00D604C5" w:rsidRPr="00B84AC1" w:rsidRDefault="00D604C5" w:rsidP="00D604C5">
      <w:pPr>
        <w:spacing w:line="360" w:lineRule="auto"/>
        <w:ind w:firstLineChars="200" w:firstLine="480"/>
        <w:rPr>
          <w:bCs/>
          <w:sz w:val="24"/>
        </w:rPr>
      </w:pPr>
      <w:r w:rsidRPr="00B84AC1">
        <w:rPr>
          <w:rFonts w:hint="eastAsia"/>
          <w:bCs/>
          <w:sz w:val="24"/>
        </w:rPr>
        <w:t>侧袋机制实施期间，</w:t>
      </w:r>
      <w:r w:rsidRPr="00B23044">
        <w:rPr>
          <w:rFonts w:hint="eastAsia"/>
          <w:bCs/>
          <w:sz w:val="24"/>
        </w:rPr>
        <w:t>招募说明书“基金的投资”部分约定的投资组合比例、投资策略、组合限制、业绩比较基准、风险收益特征等约定仅适用于主袋账户</w:t>
      </w:r>
      <w:r>
        <w:rPr>
          <w:rFonts w:hint="eastAsia"/>
          <w:bCs/>
          <w:sz w:val="24"/>
        </w:rPr>
        <w:t>；且</w:t>
      </w:r>
      <w:r w:rsidRPr="00B84AC1">
        <w:rPr>
          <w:rFonts w:hint="eastAsia"/>
          <w:bCs/>
          <w:sz w:val="24"/>
        </w:rPr>
        <w:t>本基金的各项投资运作指标和基金业绩指标应当以主袋账户资产为基准。</w:t>
      </w:r>
    </w:p>
    <w:p w14:paraId="17542442" w14:textId="77777777" w:rsidR="00D604C5" w:rsidRDefault="00D604C5" w:rsidP="00D604C5">
      <w:pPr>
        <w:spacing w:line="360" w:lineRule="auto"/>
        <w:ind w:firstLineChars="200" w:firstLine="480"/>
        <w:rPr>
          <w:bCs/>
          <w:sz w:val="24"/>
        </w:rPr>
      </w:pPr>
      <w:r w:rsidRPr="00B84AC1">
        <w:rPr>
          <w:rFonts w:hint="eastAsia"/>
          <w:bCs/>
          <w:sz w:val="24"/>
        </w:rPr>
        <w:lastRenderedPageBreak/>
        <w:t>基金管理人原则上应当在侧袋机制启用后</w:t>
      </w:r>
      <w:r w:rsidRPr="00B84AC1">
        <w:rPr>
          <w:bCs/>
          <w:sz w:val="24"/>
        </w:rPr>
        <w:t>20</w:t>
      </w:r>
      <w:r w:rsidRPr="00B84AC1">
        <w:rPr>
          <w:rFonts w:hint="eastAsia"/>
          <w:bCs/>
          <w:sz w:val="24"/>
        </w:rPr>
        <w:t>个交易日内完成对主袋账户投资组合的调整，但因资产流动性受限等中国证监会规定的情形除外。</w:t>
      </w:r>
    </w:p>
    <w:p w14:paraId="11FFC12F" w14:textId="77777777" w:rsidR="00D604C5" w:rsidRPr="00B84AC1" w:rsidRDefault="00D604C5" w:rsidP="00D604C5">
      <w:pPr>
        <w:spacing w:line="360" w:lineRule="auto"/>
        <w:ind w:firstLineChars="200" w:firstLine="480"/>
        <w:rPr>
          <w:bCs/>
          <w:sz w:val="24"/>
        </w:rPr>
      </w:pPr>
      <w:r w:rsidRPr="00B23044">
        <w:rPr>
          <w:rFonts w:hint="eastAsia"/>
          <w:bCs/>
          <w:sz w:val="24"/>
        </w:rPr>
        <w:t>基金管理人不得在侧袋账户中进行除特定资产处置变现以外的其他投资操作。</w:t>
      </w:r>
    </w:p>
    <w:p w14:paraId="1BA2ED4F" w14:textId="77777777" w:rsidR="00D604C5" w:rsidRPr="00B84AC1" w:rsidRDefault="00D604C5" w:rsidP="00D604C5">
      <w:pPr>
        <w:spacing w:line="360" w:lineRule="auto"/>
        <w:ind w:firstLineChars="200" w:firstLine="480"/>
        <w:rPr>
          <w:bCs/>
          <w:sz w:val="24"/>
        </w:rPr>
      </w:pPr>
      <w:r w:rsidRPr="00B84AC1">
        <w:rPr>
          <w:rFonts w:hint="eastAsia"/>
          <w:bCs/>
          <w:sz w:val="24"/>
        </w:rPr>
        <w:t>（三）基金的费用</w:t>
      </w:r>
    </w:p>
    <w:p w14:paraId="5476C33E" w14:textId="77777777" w:rsidR="00D604C5" w:rsidRPr="00B84AC1" w:rsidRDefault="00D604C5" w:rsidP="00D604C5">
      <w:pPr>
        <w:spacing w:line="360" w:lineRule="auto"/>
        <w:ind w:firstLineChars="200" w:firstLine="480"/>
        <w:rPr>
          <w:bCs/>
          <w:sz w:val="24"/>
        </w:rPr>
      </w:pPr>
      <w:r w:rsidRPr="00B84AC1">
        <w:rPr>
          <w:rFonts w:hint="eastAsia"/>
          <w:bCs/>
          <w:sz w:val="24"/>
        </w:rPr>
        <w:t>侧袋机制实施期间，侧袋账户资产不收取管理费。</w:t>
      </w:r>
    </w:p>
    <w:p w14:paraId="6B2D0FAA" w14:textId="77777777" w:rsidR="00D604C5" w:rsidRDefault="00D604C5" w:rsidP="00D604C5">
      <w:pPr>
        <w:spacing w:line="360" w:lineRule="auto"/>
        <w:ind w:firstLineChars="200" w:firstLine="480"/>
        <w:rPr>
          <w:bCs/>
          <w:sz w:val="24"/>
        </w:rPr>
      </w:pPr>
      <w:r w:rsidRPr="00B84AC1">
        <w:rPr>
          <w:rFonts w:hint="eastAsia"/>
          <w:bCs/>
          <w:sz w:val="24"/>
        </w:rPr>
        <w:t>基金管理人可以将与侧袋账户有关的费用从侧袋账户资产中列支，但应待特定资产变现后方可列支。</w:t>
      </w:r>
    </w:p>
    <w:p w14:paraId="3ABEED69" w14:textId="77777777" w:rsidR="00D604C5" w:rsidRPr="00B84AC1" w:rsidRDefault="00D604C5" w:rsidP="00D604C5">
      <w:pPr>
        <w:spacing w:line="360" w:lineRule="auto"/>
        <w:ind w:firstLineChars="200" w:firstLine="480"/>
        <w:rPr>
          <w:bCs/>
          <w:sz w:val="24"/>
        </w:rPr>
      </w:pPr>
      <w:r>
        <w:rPr>
          <w:rFonts w:hint="eastAsia"/>
          <w:bCs/>
          <w:sz w:val="24"/>
        </w:rPr>
        <w:t>主袋账户的</w:t>
      </w:r>
      <w:r w:rsidRPr="00B0416E">
        <w:rPr>
          <w:rFonts w:hint="eastAsia"/>
          <w:bCs/>
          <w:sz w:val="24"/>
        </w:rPr>
        <w:t>管理费和托管费</w:t>
      </w:r>
      <w:r>
        <w:rPr>
          <w:rFonts w:hint="eastAsia"/>
          <w:bCs/>
          <w:sz w:val="24"/>
        </w:rPr>
        <w:t>等费用仍</w:t>
      </w:r>
      <w:r w:rsidRPr="00B0416E">
        <w:rPr>
          <w:rFonts w:hint="eastAsia"/>
          <w:bCs/>
          <w:sz w:val="24"/>
        </w:rPr>
        <w:t>按主袋账户基金资产净值作为基数计提。</w:t>
      </w:r>
    </w:p>
    <w:p w14:paraId="49A6AA56" w14:textId="77777777" w:rsidR="00D604C5" w:rsidRPr="00B84AC1" w:rsidRDefault="00D604C5" w:rsidP="00D604C5">
      <w:pPr>
        <w:spacing w:line="360" w:lineRule="auto"/>
        <w:ind w:firstLineChars="200" w:firstLine="480"/>
        <w:rPr>
          <w:bCs/>
          <w:sz w:val="24"/>
        </w:rPr>
      </w:pPr>
      <w:r w:rsidRPr="00B84AC1">
        <w:rPr>
          <w:rFonts w:hint="eastAsia"/>
          <w:bCs/>
          <w:sz w:val="24"/>
        </w:rPr>
        <w:t>（四）基金的收益分配</w:t>
      </w:r>
    </w:p>
    <w:p w14:paraId="19E1933D" w14:textId="77777777" w:rsidR="00D604C5" w:rsidRPr="00B84AC1" w:rsidRDefault="00D604C5" w:rsidP="00D604C5">
      <w:pPr>
        <w:spacing w:line="360" w:lineRule="auto"/>
        <w:ind w:firstLineChars="200" w:firstLine="480"/>
        <w:rPr>
          <w:bCs/>
          <w:sz w:val="24"/>
        </w:rPr>
      </w:pPr>
      <w:r w:rsidRPr="00B84AC1">
        <w:rPr>
          <w:rFonts w:hint="eastAsia"/>
          <w:bCs/>
          <w:sz w:val="24"/>
        </w:rPr>
        <w:t>侧袋机制实施期间，在主袋账户份额满足基金合同收益分配条件的情形下，基金管理人可对主袋账户份额进行收益分配。侧袋账户不进行收益分配。</w:t>
      </w:r>
    </w:p>
    <w:p w14:paraId="7DDA5782" w14:textId="77777777" w:rsidR="00D604C5" w:rsidRPr="00B84AC1" w:rsidRDefault="00D604C5" w:rsidP="00D604C5">
      <w:pPr>
        <w:spacing w:line="360" w:lineRule="auto"/>
        <w:ind w:firstLineChars="200" w:firstLine="480"/>
        <w:rPr>
          <w:bCs/>
          <w:sz w:val="24"/>
        </w:rPr>
      </w:pPr>
      <w:r w:rsidRPr="00B84AC1">
        <w:rPr>
          <w:rFonts w:hint="eastAsia"/>
          <w:bCs/>
          <w:sz w:val="24"/>
        </w:rPr>
        <w:t>（五）基金的信息披露</w:t>
      </w:r>
    </w:p>
    <w:p w14:paraId="3C5C19F3" w14:textId="77777777" w:rsidR="00D604C5" w:rsidRPr="00B84AC1" w:rsidRDefault="00D604C5" w:rsidP="00D604C5">
      <w:pPr>
        <w:spacing w:line="360" w:lineRule="auto"/>
        <w:ind w:firstLineChars="200" w:firstLine="480"/>
        <w:rPr>
          <w:bCs/>
          <w:sz w:val="24"/>
        </w:rPr>
      </w:pPr>
      <w:r w:rsidRPr="00B84AC1">
        <w:rPr>
          <w:bCs/>
          <w:sz w:val="24"/>
        </w:rPr>
        <w:t>1</w:t>
      </w:r>
      <w:r w:rsidRPr="00B84AC1">
        <w:rPr>
          <w:rFonts w:hint="eastAsia"/>
          <w:bCs/>
          <w:sz w:val="24"/>
        </w:rPr>
        <w:t>、基金净值信息</w:t>
      </w:r>
    </w:p>
    <w:p w14:paraId="345C65B5" w14:textId="77777777" w:rsidR="00D604C5" w:rsidRPr="00B84AC1" w:rsidRDefault="00D604C5" w:rsidP="00D604C5">
      <w:pPr>
        <w:spacing w:line="360" w:lineRule="auto"/>
        <w:ind w:firstLineChars="200" w:firstLine="480"/>
        <w:rPr>
          <w:bCs/>
          <w:sz w:val="24"/>
        </w:rPr>
      </w:pPr>
      <w:r w:rsidRPr="005C3BC2">
        <w:rPr>
          <w:rFonts w:hint="eastAsia"/>
          <w:bCs/>
          <w:sz w:val="24"/>
        </w:rPr>
        <w:t>基金管理人应按照招募说明书“基金的信息披露”部分规定的基金净值信息披露方式和频率披露主袋账户份额的基金</w:t>
      </w:r>
      <w:r>
        <w:rPr>
          <w:rFonts w:hint="eastAsia"/>
          <w:bCs/>
          <w:sz w:val="24"/>
        </w:rPr>
        <w:t>净值信息</w:t>
      </w:r>
      <w:r w:rsidRPr="005C3BC2">
        <w:rPr>
          <w:rFonts w:hint="eastAsia"/>
          <w:bCs/>
          <w:sz w:val="24"/>
        </w:rPr>
        <w:t>。</w:t>
      </w:r>
      <w:r w:rsidRPr="00B84AC1">
        <w:rPr>
          <w:rFonts w:hint="eastAsia"/>
          <w:bCs/>
          <w:sz w:val="24"/>
        </w:rPr>
        <w:t>侧袋机制实施期间，基金管理人应当暂停披露侧袋账户的基金份额净值和基金份额累计净值。</w:t>
      </w:r>
    </w:p>
    <w:p w14:paraId="57B68FD8" w14:textId="77777777" w:rsidR="00D604C5" w:rsidRPr="00B84AC1" w:rsidRDefault="00D604C5" w:rsidP="00D604C5">
      <w:pPr>
        <w:spacing w:line="360" w:lineRule="auto"/>
        <w:ind w:firstLineChars="200" w:firstLine="480"/>
        <w:rPr>
          <w:bCs/>
          <w:sz w:val="24"/>
        </w:rPr>
      </w:pPr>
      <w:r w:rsidRPr="00B84AC1">
        <w:rPr>
          <w:bCs/>
          <w:sz w:val="24"/>
        </w:rPr>
        <w:t>2</w:t>
      </w:r>
      <w:r w:rsidRPr="00B84AC1">
        <w:rPr>
          <w:rFonts w:hint="eastAsia"/>
          <w:bCs/>
          <w:sz w:val="24"/>
        </w:rPr>
        <w:t>、定期报告</w:t>
      </w:r>
    </w:p>
    <w:p w14:paraId="11B92910" w14:textId="77777777" w:rsidR="00D604C5" w:rsidRDefault="00D604C5" w:rsidP="00D604C5">
      <w:pPr>
        <w:spacing w:line="360" w:lineRule="auto"/>
        <w:ind w:firstLineChars="200" w:firstLine="480"/>
        <w:rPr>
          <w:bCs/>
          <w:sz w:val="24"/>
        </w:rPr>
      </w:pPr>
      <w:r w:rsidRPr="00B84AC1">
        <w:rPr>
          <w:rFonts w:hint="eastAsia"/>
          <w:bCs/>
          <w:sz w:val="24"/>
        </w:rPr>
        <w:t>基金管理人应当在基金定期报告中披露报告期内特定资产处置进展情况，披露报告期末特定资产可变现净值或净值区间的，该净值或净值区间并不代表特定资产最终的变现价格，不作为基金管理人对特定资产最终变现价格的承诺。</w:t>
      </w:r>
    </w:p>
    <w:p w14:paraId="07690B41" w14:textId="77777777" w:rsidR="00D604C5" w:rsidRPr="00B84AC1" w:rsidRDefault="00D604C5" w:rsidP="00D604C5">
      <w:pPr>
        <w:spacing w:line="360" w:lineRule="auto"/>
        <w:ind w:firstLineChars="200" w:firstLine="480"/>
        <w:rPr>
          <w:bCs/>
          <w:sz w:val="24"/>
        </w:rPr>
      </w:pPr>
      <w:r w:rsidRPr="00B84AC1">
        <w:rPr>
          <w:rFonts w:hint="eastAsia"/>
          <w:bCs/>
          <w:sz w:val="24"/>
        </w:rPr>
        <w:t>侧袋机制实施期间，</w:t>
      </w:r>
      <w:r w:rsidRPr="00B80800">
        <w:rPr>
          <w:rFonts w:hint="eastAsia"/>
          <w:bCs/>
          <w:sz w:val="24"/>
        </w:rPr>
        <w:t>基金定期报告中的基金会计报表仅需针对主袋账户进行编制。会计师事务所对基金年度报告进行审计时，应对报告期内基金侧袋机制运行相关的会计核算和年度报告披露等发表审计意见。</w:t>
      </w:r>
    </w:p>
    <w:p w14:paraId="63E1782E" w14:textId="77777777" w:rsidR="00D604C5" w:rsidRPr="00B84AC1" w:rsidRDefault="00D604C5" w:rsidP="00D604C5">
      <w:pPr>
        <w:spacing w:line="360" w:lineRule="auto"/>
        <w:ind w:firstLineChars="200" w:firstLine="480"/>
        <w:rPr>
          <w:bCs/>
          <w:sz w:val="24"/>
        </w:rPr>
      </w:pPr>
      <w:r w:rsidRPr="00B84AC1">
        <w:rPr>
          <w:bCs/>
          <w:sz w:val="24"/>
        </w:rPr>
        <w:t>3</w:t>
      </w:r>
      <w:r w:rsidRPr="00B84AC1">
        <w:rPr>
          <w:rFonts w:hint="eastAsia"/>
          <w:bCs/>
          <w:sz w:val="24"/>
        </w:rPr>
        <w:t>、临时报告</w:t>
      </w:r>
    </w:p>
    <w:p w14:paraId="5BCC660F" w14:textId="77777777" w:rsidR="00D604C5" w:rsidRPr="00B84AC1" w:rsidRDefault="00D604C5" w:rsidP="00D604C5">
      <w:pPr>
        <w:spacing w:line="360" w:lineRule="auto"/>
        <w:ind w:firstLineChars="200" w:firstLine="480"/>
        <w:rPr>
          <w:bCs/>
          <w:sz w:val="24"/>
        </w:rPr>
      </w:pPr>
      <w:r w:rsidRPr="00B84AC1">
        <w:rPr>
          <w:rFonts w:hint="eastAsia"/>
          <w:bCs/>
          <w:sz w:val="24"/>
        </w:rPr>
        <w:t>基金管理人在启用侧袋机制、处置特定资产、终止侧袋机制以及发生其他可能对投资者利益产生重大影响的事项后应及时发布临时公告。</w:t>
      </w:r>
    </w:p>
    <w:p w14:paraId="4B743620" w14:textId="77777777" w:rsidR="00D604C5" w:rsidRPr="00B84AC1" w:rsidRDefault="00D604C5" w:rsidP="00D604C5">
      <w:pPr>
        <w:spacing w:line="360" w:lineRule="auto"/>
        <w:ind w:firstLineChars="200" w:firstLine="480"/>
        <w:rPr>
          <w:bCs/>
          <w:sz w:val="24"/>
        </w:rPr>
      </w:pPr>
      <w:r w:rsidRPr="00B84AC1">
        <w:rPr>
          <w:rFonts w:hint="eastAsia"/>
          <w:bCs/>
          <w:sz w:val="24"/>
        </w:rPr>
        <w:t>启用侧袋机制的临时公告内容应当包括启用原因及程序、特定资产流动性和</w:t>
      </w:r>
      <w:r w:rsidRPr="00B84AC1">
        <w:rPr>
          <w:rFonts w:hint="eastAsia"/>
          <w:bCs/>
          <w:sz w:val="24"/>
        </w:rPr>
        <w:lastRenderedPageBreak/>
        <w:t>估值情况、对投资者申购赎回的影响、风险提示等重要信息。</w:t>
      </w:r>
    </w:p>
    <w:p w14:paraId="444D39F3" w14:textId="77777777" w:rsidR="00D604C5" w:rsidRPr="00B84AC1" w:rsidRDefault="00D604C5" w:rsidP="00D604C5">
      <w:pPr>
        <w:spacing w:line="360" w:lineRule="auto"/>
        <w:ind w:firstLineChars="200" w:firstLine="480"/>
        <w:rPr>
          <w:bCs/>
          <w:sz w:val="24"/>
        </w:rPr>
      </w:pPr>
      <w:r w:rsidRPr="00B84AC1">
        <w:rPr>
          <w:rFonts w:hint="eastAsia"/>
          <w:bCs/>
          <w:sz w:val="24"/>
        </w:rPr>
        <w:t>处置特定资产的临时公告内容应当包括特定资产处置价格和时间、向侧袋账户份额持有人支付的款项、相关费用发生情况等重要信息。</w:t>
      </w:r>
    </w:p>
    <w:p w14:paraId="61B4EE53" w14:textId="77777777" w:rsidR="00D604C5" w:rsidRPr="00B84AC1" w:rsidRDefault="00D604C5" w:rsidP="00D604C5">
      <w:pPr>
        <w:spacing w:line="360" w:lineRule="auto"/>
        <w:ind w:firstLineChars="200" w:firstLine="480"/>
        <w:rPr>
          <w:bCs/>
          <w:sz w:val="24"/>
        </w:rPr>
      </w:pPr>
      <w:r w:rsidRPr="00B84AC1">
        <w:rPr>
          <w:rFonts w:hint="eastAsia"/>
          <w:bCs/>
          <w:sz w:val="24"/>
        </w:rPr>
        <w:t>（六）特定资产处置清算</w:t>
      </w:r>
    </w:p>
    <w:p w14:paraId="7527D831" w14:textId="77777777" w:rsidR="00D604C5" w:rsidRPr="00B84AC1" w:rsidRDefault="00D604C5" w:rsidP="00D604C5">
      <w:pPr>
        <w:spacing w:line="360" w:lineRule="auto"/>
        <w:ind w:firstLineChars="200" w:firstLine="480"/>
        <w:rPr>
          <w:bCs/>
          <w:sz w:val="24"/>
        </w:rPr>
      </w:pPr>
      <w:r w:rsidRPr="005A13EF">
        <w:rPr>
          <w:rFonts w:hint="eastAsia"/>
          <w:bCs/>
          <w:sz w:val="24"/>
        </w:rPr>
        <w:t>特定资产以可出售、可转让、恢复交易等方式恢复流动性后，</w:t>
      </w:r>
      <w:r w:rsidRPr="00B84AC1">
        <w:rPr>
          <w:rFonts w:hint="eastAsia"/>
          <w:bCs/>
          <w:sz w:val="24"/>
        </w:rPr>
        <w:t>基金管理人将按照基金份额持有人利益最大化原则，采取将特定资产予以处置变现等方式，及时向侧袋账户份额持有人支付的款项。</w:t>
      </w:r>
    </w:p>
    <w:p w14:paraId="149DBB2D" w14:textId="77777777" w:rsidR="00D604C5" w:rsidRPr="00B84AC1" w:rsidRDefault="00D604C5" w:rsidP="00D604C5">
      <w:pPr>
        <w:spacing w:line="360" w:lineRule="auto"/>
        <w:ind w:firstLineChars="200" w:firstLine="480"/>
        <w:rPr>
          <w:bCs/>
          <w:sz w:val="24"/>
        </w:rPr>
      </w:pPr>
      <w:r w:rsidRPr="00B84AC1">
        <w:rPr>
          <w:rFonts w:hint="eastAsia"/>
          <w:bCs/>
          <w:sz w:val="24"/>
        </w:rPr>
        <w:t>（七）侧袋的审计</w:t>
      </w:r>
    </w:p>
    <w:p w14:paraId="02226C11" w14:textId="77777777" w:rsidR="00D604C5" w:rsidRDefault="00D604C5" w:rsidP="00D604C5">
      <w:pPr>
        <w:spacing w:line="360" w:lineRule="auto"/>
        <w:ind w:firstLineChars="200" w:firstLine="480"/>
        <w:rPr>
          <w:bCs/>
          <w:sz w:val="24"/>
        </w:rPr>
      </w:pPr>
      <w:r w:rsidRPr="00B84AC1">
        <w:rPr>
          <w:rFonts w:hint="eastAsia"/>
          <w:bCs/>
          <w:sz w:val="24"/>
        </w:rPr>
        <w:t>基金管理人应当在启用侧袋机制和终止侧袋机制后，及时聘请符合《中华人民共和国证券法》规定的会计师事务所进行审计并披露专项审计意见。</w:t>
      </w:r>
    </w:p>
    <w:p w14:paraId="7D987CEC" w14:textId="57B08AD8" w:rsidR="00D604C5" w:rsidRPr="00CD41D7" w:rsidRDefault="00D604C5" w:rsidP="00D604C5">
      <w:pPr>
        <w:spacing w:line="360" w:lineRule="auto"/>
        <w:ind w:firstLineChars="200" w:firstLine="480"/>
        <w:rPr>
          <w:bCs/>
          <w:sz w:val="24"/>
        </w:rPr>
      </w:pPr>
      <w:r w:rsidRPr="00B84AC1">
        <w:rPr>
          <w:rFonts w:hint="eastAsia"/>
          <w:bCs/>
          <w:sz w:val="24"/>
        </w:rPr>
        <w:t>三、本部分关于侧袋机制的相关规定，凡是直接引用法律法规或监管规则的部分，如将来法律法规或监管规则修改导致相关内容被取消或变更的，</w:t>
      </w:r>
      <w:r w:rsidR="006C3A72" w:rsidRPr="0046565E">
        <w:rPr>
          <w:rFonts w:ascii="宋体" w:hAnsi="宋体" w:hint="eastAsia"/>
          <w:bCs/>
          <w:sz w:val="24"/>
        </w:rPr>
        <w:t>或将来法律法规或监管规则针对侧袋机制的内容有进一步规定的，</w:t>
      </w:r>
      <w:r w:rsidRPr="00B84AC1">
        <w:rPr>
          <w:rFonts w:hint="eastAsia"/>
          <w:bCs/>
          <w:sz w:val="24"/>
        </w:rPr>
        <w:t>基金管理人经与基金托管人协商一致并履行适当程序后，</w:t>
      </w:r>
      <w:r>
        <w:rPr>
          <w:rFonts w:hint="eastAsia"/>
          <w:bCs/>
          <w:sz w:val="24"/>
        </w:rPr>
        <w:t>可直接对本部分内容进行修改和调整，无需召开基金份额持有人大会审议。</w:t>
      </w:r>
    </w:p>
    <w:p w14:paraId="5DFD6524" w14:textId="77777777" w:rsidR="00D604C5" w:rsidRPr="00CD41D7" w:rsidRDefault="00D604C5" w:rsidP="00D604C5"/>
    <w:p w14:paraId="5D1E0D23" w14:textId="77777777" w:rsidR="00D604C5" w:rsidRDefault="00D604C5" w:rsidP="00D604C5">
      <w:pPr>
        <w:widowControl/>
        <w:jc w:val="left"/>
        <w:rPr>
          <w:rFonts w:ascii="宋体"/>
          <w:b/>
          <w:bCs/>
          <w:color w:val="000000"/>
          <w:kern w:val="0"/>
          <w:sz w:val="24"/>
        </w:rPr>
      </w:pPr>
      <w:r>
        <w:rPr>
          <w:bCs/>
        </w:rPr>
        <w:br w:type="page"/>
      </w:r>
    </w:p>
    <w:p w14:paraId="1AAD041C" w14:textId="4E9EA012" w:rsidR="00170818" w:rsidRPr="00853826" w:rsidRDefault="00170818" w:rsidP="00170818">
      <w:pPr>
        <w:keepNext/>
        <w:keepLines/>
        <w:spacing w:line="360" w:lineRule="auto"/>
        <w:jc w:val="center"/>
        <w:outlineLvl w:val="0"/>
        <w:rPr>
          <w:rFonts w:ascii="Times New Roman" w:hAnsi="Times New Roman"/>
          <w:b/>
          <w:kern w:val="0"/>
          <w:sz w:val="30"/>
          <w:szCs w:val="20"/>
          <w:lang w:val="x-none" w:eastAsia="x-none"/>
        </w:rPr>
      </w:pPr>
      <w:bookmarkStart w:id="266" w:name="_Toc67323587"/>
      <w:r w:rsidRPr="00853826">
        <w:rPr>
          <w:rFonts w:ascii="Times New Roman" w:hAnsi="Times New Roman"/>
          <w:b/>
          <w:kern w:val="0"/>
          <w:sz w:val="30"/>
          <w:szCs w:val="20"/>
          <w:lang w:val="x-none" w:eastAsia="x-none"/>
        </w:rPr>
        <w:lastRenderedPageBreak/>
        <w:t>第十</w:t>
      </w:r>
      <w:r w:rsidR="00D604C5">
        <w:rPr>
          <w:rFonts w:ascii="Times New Roman" w:hAnsi="Times New Roman" w:hint="eastAsia"/>
          <w:b/>
          <w:kern w:val="0"/>
          <w:sz w:val="30"/>
          <w:szCs w:val="20"/>
          <w:lang w:val="x-none"/>
        </w:rPr>
        <w:t>八</w:t>
      </w:r>
      <w:r w:rsidRPr="00853826">
        <w:rPr>
          <w:rFonts w:ascii="Times New Roman" w:hAnsi="Times New Roman"/>
          <w:b/>
          <w:kern w:val="0"/>
          <w:sz w:val="30"/>
          <w:szCs w:val="20"/>
          <w:lang w:val="x-none" w:eastAsia="x-none"/>
        </w:rPr>
        <w:t>部分</w:t>
      </w:r>
      <w:r w:rsidRPr="00853826">
        <w:rPr>
          <w:rFonts w:ascii="Times New Roman" w:hAnsi="Times New Roman"/>
          <w:b/>
          <w:kern w:val="0"/>
          <w:sz w:val="30"/>
          <w:szCs w:val="20"/>
          <w:lang w:val="x-none" w:eastAsia="x-none"/>
        </w:rPr>
        <w:t xml:space="preserve">  </w:t>
      </w:r>
      <w:bookmarkStart w:id="267" w:name="_Hlt88828593"/>
      <w:r w:rsidRPr="00853826">
        <w:rPr>
          <w:rFonts w:ascii="Times New Roman" w:hAnsi="Times New Roman"/>
          <w:b/>
          <w:kern w:val="0"/>
          <w:sz w:val="30"/>
          <w:szCs w:val="20"/>
          <w:lang w:val="x-none" w:eastAsia="x-none"/>
        </w:rPr>
        <w:t>基金合同</w:t>
      </w:r>
      <w:bookmarkEnd w:id="267"/>
      <w:r w:rsidRPr="00853826">
        <w:rPr>
          <w:rFonts w:ascii="Times New Roman" w:hAnsi="Times New Roman"/>
          <w:b/>
          <w:kern w:val="0"/>
          <w:sz w:val="30"/>
          <w:szCs w:val="20"/>
          <w:lang w:val="x-none" w:eastAsia="x-none"/>
        </w:rPr>
        <w:t>的变更、终止与基金财产的清算</w:t>
      </w:r>
      <w:bookmarkEnd w:id="262"/>
      <w:bookmarkEnd w:id="263"/>
      <w:bookmarkEnd w:id="264"/>
      <w:bookmarkEnd w:id="265"/>
      <w:bookmarkEnd w:id="266"/>
    </w:p>
    <w:p w14:paraId="7A837871" w14:textId="77777777" w:rsidR="0061562C" w:rsidRPr="00853826" w:rsidRDefault="0061562C" w:rsidP="0061562C">
      <w:pPr>
        <w:tabs>
          <w:tab w:val="left" w:pos="1440"/>
        </w:tabs>
        <w:spacing w:line="360" w:lineRule="auto"/>
        <w:ind w:firstLineChars="200" w:firstLine="480"/>
        <w:jc w:val="left"/>
        <w:rPr>
          <w:rFonts w:asciiTheme="minorEastAsia" w:eastAsiaTheme="minorEastAsia" w:hAnsiTheme="minorEastAsia"/>
          <w:sz w:val="24"/>
          <w:lang w:val="x-none"/>
        </w:rPr>
      </w:pPr>
    </w:p>
    <w:p w14:paraId="59830187" w14:textId="77777777" w:rsidR="00FA30AA" w:rsidRDefault="00FA30AA" w:rsidP="00FA30AA">
      <w:pPr>
        <w:spacing w:line="360" w:lineRule="auto"/>
        <w:ind w:firstLineChars="200" w:firstLine="480"/>
        <w:rPr>
          <w:bCs/>
          <w:sz w:val="24"/>
        </w:rPr>
      </w:pPr>
      <w:bookmarkStart w:id="268" w:name="_Toc79392639"/>
      <w:r>
        <w:rPr>
          <w:bCs/>
          <w:sz w:val="24"/>
        </w:rPr>
        <w:t>一、《基金合同》的变更</w:t>
      </w:r>
      <w:bookmarkEnd w:id="268"/>
    </w:p>
    <w:p w14:paraId="11DE7FE6" w14:textId="685AAF91" w:rsidR="00FA30AA" w:rsidRDefault="00FA30AA" w:rsidP="00FA30AA">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FDD4497" w14:textId="77777777" w:rsidR="00FA30AA" w:rsidRDefault="00FA30AA" w:rsidP="00FA30AA">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生效后方可执行，自决议生效后两日内在规定</w:t>
      </w:r>
      <w:r>
        <w:rPr>
          <w:rFonts w:hint="eastAsia"/>
          <w:bCs/>
          <w:sz w:val="24"/>
        </w:rPr>
        <w:t>媒介</w:t>
      </w:r>
      <w:r>
        <w:rPr>
          <w:bCs/>
          <w:sz w:val="24"/>
        </w:rPr>
        <w:t>公告。</w:t>
      </w:r>
    </w:p>
    <w:p w14:paraId="069D2AE1" w14:textId="77777777" w:rsidR="00FA30AA" w:rsidRDefault="00FA30AA" w:rsidP="00FA30AA">
      <w:pPr>
        <w:spacing w:line="360" w:lineRule="auto"/>
        <w:ind w:firstLineChars="200" w:firstLine="480"/>
        <w:rPr>
          <w:bCs/>
          <w:sz w:val="24"/>
        </w:rPr>
      </w:pPr>
      <w:r>
        <w:rPr>
          <w:bCs/>
          <w:sz w:val="24"/>
        </w:rPr>
        <w:t>二、《基金合同》的终止事由</w:t>
      </w:r>
    </w:p>
    <w:p w14:paraId="56829AEE" w14:textId="77777777" w:rsidR="00FA30AA" w:rsidRDefault="00FA30AA" w:rsidP="00FA30AA">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6B7E8835" w14:textId="77777777" w:rsidR="00FA30AA" w:rsidRDefault="00FA30AA" w:rsidP="00FA30AA">
      <w:pPr>
        <w:spacing w:line="360" w:lineRule="auto"/>
        <w:ind w:firstLineChars="200" w:firstLine="480"/>
        <w:rPr>
          <w:bCs/>
          <w:sz w:val="24"/>
        </w:rPr>
      </w:pPr>
      <w:r>
        <w:rPr>
          <w:bCs/>
          <w:sz w:val="24"/>
        </w:rPr>
        <w:t>1</w:t>
      </w:r>
      <w:r>
        <w:rPr>
          <w:bCs/>
          <w:sz w:val="24"/>
        </w:rPr>
        <w:t>、基金份额持有人大会决定终止的；</w:t>
      </w:r>
    </w:p>
    <w:p w14:paraId="703C3ABC" w14:textId="77777777" w:rsidR="00FA30AA" w:rsidRDefault="00FA30AA" w:rsidP="00FA30AA">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1A62446" w14:textId="77777777" w:rsidR="00FA30AA" w:rsidRDefault="00FA30AA" w:rsidP="00FA30AA">
      <w:pPr>
        <w:spacing w:line="360" w:lineRule="auto"/>
        <w:ind w:firstLineChars="200" w:firstLine="480"/>
        <w:rPr>
          <w:bCs/>
          <w:sz w:val="24"/>
        </w:rPr>
      </w:pPr>
      <w:r>
        <w:rPr>
          <w:rFonts w:hint="eastAsia"/>
          <w:bCs/>
          <w:sz w:val="24"/>
        </w:rPr>
        <w:t>3</w:t>
      </w:r>
      <w:r>
        <w:rPr>
          <w:bCs/>
          <w:sz w:val="24"/>
        </w:rPr>
        <w:t>、《基金合同》约定的其他情形；</w:t>
      </w:r>
    </w:p>
    <w:p w14:paraId="6DCA7382" w14:textId="77777777" w:rsidR="00FA30AA" w:rsidRDefault="00FA30AA" w:rsidP="00FA30AA">
      <w:pPr>
        <w:spacing w:line="360" w:lineRule="auto"/>
        <w:ind w:firstLineChars="200" w:firstLine="480"/>
        <w:rPr>
          <w:bCs/>
          <w:sz w:val="24"/>
        </w:rPr>
      </w:pPr>
      <w:r>
        <w:rPr>
          <w:rFonts w:hint="eastAsia"/>
          <w:bCs/>
          <w:sz w:val="24"/>
        </w:rPr>
        <w:t>4</w:t>
      </w:r>
      <w:r>
        <w:rPr>
          <w:bCs/>
          <w:sz w:val="24"/>
        </w:rPr>
        <w:t>、相关法律法规和中国证监会规定的其他情况。</w:t>
      </w:r>
    </w:p>
    <w:p w14:paraId="0ABE3984" w14:textId="77777777" w:rsidR="00FA30AA" w:rsidRDefault="00FA30AA" w:rsidP="00FA30AA">
      <w:pPr>
        <w:spacing w:line="360" w:lineRule="auto"/>
        <w:ind w:firstLineChars="200" w:firstLine="480"/>
        <w:rPr>
          <w:bCs/>
          <w:sz w:val="24"/>
        </w:rPr>
      </w:pPr>
      <w:r>
        <w:rPr>
          <w:bCs/>
          <w:sz w:val="24"/>
        </w:rPr>
        <w:t>三、基金财产的清算</w:t>
      </w:r>
    </w:p>
    <w:p w14:paraId="3EB13706" w14:textId="77777777" w:rsidR="00FA30AA" w:rsidRDefault="00FA30AA" w:rsidP="00FA30AA">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F98B241" w14:textId="77777777" w:rsidR="00FA30AA" w:rsidRDefault="00FA30AA" w:rsidP="00FA30AA">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Pr="00ED11F8">
        <w:rPr>
          <w:rFonts w:hint="eastAsia"/>
          <w:bCs/>
          <w:sz w:val="24"/>
        </w:rPr>
        <w:t>符合《中华人民共和国证券法》规定</w:t>
      </w:r>
      <w:r>
        <w:rPr>
          <w:bCs/>
          <w:sz w:val="24"/>
        </w:rPr>
        <w:t>的注册会计师、律师以及中国证监会指定的人员组成。基金财产清算小组可以聘用必要的工作人员。</w:t>
      </w:r>
    </w:p>
    <w:p w14:paraId="0FFB2F9F" w14:textId="77777777" w:rsidR="00FA30AA" w:rsidRDefault="00FA30AA" w:rsidP="00FA30AA">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325EAF98" w14:textId="77777777" w:rsidR="00FA30AA" w:rsidRDefault="00FA30AA" w:rsidP="00FA30AA">
      <w:pPr>
        <w:spacing w:line="360" w:lineRule="auto"/>
        <w:ind w:firstLineChars="200" w:firstLine="480"/>
        <w:rPr>
          <w:bCs/>
          <w:sz w:val="24"/>
        </w:rPr>
      </w:pPr>
      <w:r>
        <w:rPr>
          <w:bCs/>
          <w:sz w:val="24"/>
        </w:rPr>
        <w:t>4</w:t>
      </w:r>
      <w:r>
        <w:rPr>
          <w:bCs/>
          <w:sz w:val="24"/>
        </w:rPr>
        <w:t>、基金财产清算程序：</w:t>
      </w:r>
    </w:p>
    <w:p w14:paraId="758322F9" w14:textId="77777777" w:rsidR="00FA30AA" w:rsidRDefault="00FA30AA" w:rsidP="00FA30AA">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）《基金合同》终止情形出现时，由基金财产清算小组统一接管基金财产；</w:t>
      </w:r>
    </w:p>
    <w:p w14:paraId="42E1929C" w14:textId="77777777" w:rsidR="00FA30AA" w:rsidRDefault="00FA30AA" w:rsidP="00FA30AA">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2C230BA" w14:textId="77777777" w:rsidR="00FA30AA" w:rsidRDefault="00FA30AA" w:rsidP="00FA30AA">
      <w:pPr>
        <w:spacing w:line="360" w:lineRule="auto"/>
        <w:ind w:firstLineChars="200" w:firstLine="480"/>
        <w:rPr>
          <w:bCs/>
          <w:sz w:val="24"/>
        </w:rPr>
      </w:pPr>
      <w:r>
        <w:rPr>
          <w:bCs/>
          <w:sz w:val="24"/>
        </w:rPr>
        <w:t>（</w:t>
      </w:r>
      <w:r>
        <w:rPr>
          <w:bCs/>
          <w:sz w:val="24"/>
        </w:rPr>
        <w:t>3</w:t>
      </w:r>
      <w:r>
        <w:rPr>
          <w:bCs/>
          <w:sz w:val="24"/>
        </w:rPr>
        <w:t>）对基金财产进行估值和变现；</w:t>
      </w:r>
    </w:p>
    <w:p w14:paraId="4ED44967" w14:textId="77777777" w:rsidR="00FA30AA" w:rsidRDefault="00FA30AA" w:rsidP="00FA30AA">
      <w:pPr>
        <w:spacing w:line="360" w:lineRule="auto"/>
        <w:ind w:firstLineChars="200" w:firstLine="480"/>
        <w:rPr>
          <w:bCs/>
          <w:sz w:val="24"/>
        </w:rPr>
      </w:pPr>
      <w:r>
        <w:rPr>
          <w:bCs/>
          <w:sz w:val="24"/>
        </w:rPr>
        <w:lastRenderedPageBreak/>
        <w:t>（</w:t>
      </w:r>
      <w:r>
        <w:rPr>
          <w:bCs/>
          <w:sz w:val="24"/>
        </w:rPr>
        <w:t>4</w:t>
      </w:r>
      <w:r>
        <w:rPr>
          <w:bCs/>
          <w:sz w:val="24"/>
        </w:rPr>
        <w:t>）制作清算报告；</w:t>
      </w:r>
    </w:p>
    <w:p w14:paraId="4110DB98" w14:textId="77777777" w:rsidR="00FA30AA" w:rsidRDefault="00FA30AA" w:rsidP="00FA30AA">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EC534A1" w14:textId="77777777" w:rsidR="00FA30AA" w:rsidRDefault="00FA30AA" w:rsidP="00FA30AA">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E80D93C" w14:textId="77777777" w:rsidR="00FA30AA" w:rsidRDefault="00FA30AA" w:rsidP="00FA30AA">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201A96FC" w14:textId="77777777" w:rsidR="00FA30AA" w:rsidRDefault="00FA30AA" w:rsidP="00FA30AA">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371F0043" w14:textId="77777777" w:rsidR="00FA30AA" w:rsidRDefault="00FA30AA" w:rsidP="00FA30AA">
      <w:pPr>
        <w:spacing w:line="360" w:lineRule="auto"/>
        <w:ind w:firstLineChars="200" w:firstLine="480"/>
        <w:rPr>
          <w:bCs/>
          <w:sz w:val="24"/>
        </w:rPr>
      </w:pPr>
      <w:r>
        <w:rPr>
          <w:bCs/>
          <w:sz w:val="24"/>
        </w:rPr>
        <w:t>四、清算费用</w:t>
      </w:r>
    </w:p>
    <w:p w14:paraId="3B59E574" w14:textId="77777777" w:rsidR="00FA30AA" w:rsidRDefault="00FA30AA" w:rsidP="00FA30AA">
      <w:pPr>
        <w:spacing w:line="360" w:lineRule="auto"/>
        <w:ind w:firstLineChars="200" w:firstLine="480"/>
        <w:rPr>
          <w:bCs/>
          <w:sz w:val="24"/>
        </w:rPr>
      </w:pPr>
      <w:r>
        <w:rPr>
          <w:bCs/>
          <w:sz w:val="24"/>
        </w:rPr>
        <w:t>清算费用是指基金财产清算小组在进行基金财产清算过程中发生的所有合理费用，清算费用由基金财产清算小组优先从基金剩余财产中支付。</w:t>
      </w:r>
    </w:p>
    <w:p w14:paraId="02C46830" w14:textId="77777777" w:rsidR="00FA30AA" w:rsidRDefault="00FA30AA" w:rsidP="00FA30AA">
      <w:pPr>
        <w:spacing w:line="360" w:lineRule="auto"/>
        <w:ind w:firstLineChars="200" w:firstLine="480"/>
        <w:rPr>
          <w:bCs/>
          <w:sz w:val="24"/>
        </w:rPr>
      </w:pPr>
      <w:r>
        <w:rPr>
          <w:bCs/>
          <w:sz w:val="24"/>
        </w:rPr>
        <w:t>五、基金财产清算剩余资产的分配</w:t>
      </w:r>
    </w:p>
    <w:p w14:paraId="43DDB322" w14:textId="77777777" w:rsidR="00FA30AA" w:rsidRDefault="00FA30AA" w:rsidP="00FA30AA">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2B2DF3F3" w14:textId="77777777" w:rsidR="00FA30AA" w:rsidRDefault="00FA30AA" w:rsidP="00FA30AA">
      <w:pPr>
        <w:spacing w:line="360" w:lineRule="auto"/>
        <w:ind w:firstLineChars="200" w:firstLine="480"/>
        <w:rPr>
          <w:bCs/>
          <w:sz w:val="24"/>
        </w:rPr>
      </w:pPr>
      <w:r>
        <w:rPr>
          <w:bCs/>
          <w:sz w:val="24"/>
        </w:rPr>
        <w:t>六、基金财产清算的公告</w:t>
      </w:r>
    </w:p>
    <w:p w14:paraId="1CF47E88" w14:textId="77777777" w:rsidR="00FA30AA" w:rsidRDefault="00FA30AA" w:rsidP="00FA30AA">
      <w:pPr>
        <w:spacing w:line="360" w:lineRule="auto"/>
        <w:ind w:firstLineChars="200" w:firstLine="480"/>
        <w:rPr>
          <w:bCs/>
          <w:sz w:val="24"/>
        </w:rPr>
      </w:pPr>
      <w:r>
        <w:rPr>
          <w:bCs/>
          <w:sz w:val="24"/>
        </w:rPr>
        <w:t>清算过程中的有关重大事项须及时公告；基金财产清算报告经</w:t>
      </w:r>
      <w:r w:rsidRPr="00ED11F8">
        <w:rPr>
          <w:rFonts w:hint="eastAsia"/>
          <w:bCs/>
          <w:sz w:val="24"/>
        </w:rPr>
        <w:t>符合《中华人民共和国证券法》规定</w:t>
      </w:r>
      <w:r>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sidRPr="002046ED">
        <w:rPr>
          <w:rFonts w:hint="eastAsia"/>
          <w:bCs/>
          <w:sz w:val="24"/>
        </w:rPr>
        <w:t>基金财产清算小组应当将清算报告登载在</w:t>
      </w:r>
      <w:r>
        <w:rPr>
          <w:bCs/>
          <w:sz w:val="24"/>
        </w:rPr>
        <w:t>规</w:t>
      </w:r>
      <w:r w:rsidRPr="002046ED">
        <w:rPr>
          <w:rFonts w:hint="eastAsia"/>
          <w:bCs/>
          <w:sz w:val="24"/>
        </w:rPr>
        <w:t>定网站上，并将清算报告提示性公告登载在</w:t>
      </w:r>
      <w:r>
        <w:rPr>
          <w:bCs/>
          <w:sz w:val="24"/>
        </w:rPr>
        <w:t>规</w:t>
      </w:r>
      <w:r w:rsidRPr="002046ED">
        <w:rPr>
          <w:rFonts w:hint="eastAsia"/>
          <w:bCs/>
          <w:sz w:val="24"/>
        </w:rPr>
        <w:t>定报刊上。</w:t>
      </w:r>
    </w:p>
    <w:p w14:paraId="6AA6E54B" w14:textId="77777777" w:rsidR="00FA30AA" w:rsidRDefault="00FA30AA" w:rsidP="00FA30AA">
      <w:pPr>
        <w:spacing w:line="360" w:lineRule="auto"/>
        <w:ind w:firstLineChars="200" w:firstLine="480"/>
        <w:rPr>
          <w:bCs/>
          <w:sz w:val="24"/>
        </w:rPr>
      </w:pPr>
      <w:r>
        <w:rPr>
          <w:bCs/>
          <w:sz w:val="24"/>
        </w:rPr>
        <w:t>七、基金财产清算账册及文件的保存</w:t>
      </w:r>
    </w:p>
    <w:p w14:paraId="785D846E" w14:textId="1FB76FCD" w:rsidR="00170818" w:rsidRPr="00853826" w:rsidRDefault="00FA30AA" w:rsidP="00FA30AA">
      <w:pPr>
        <w:tabs>
          <w:tab w:val="left" w:pos="1440"/>
        </w:tabs>
        <w:spacing w:line="360" w:lineRule="auto"/>
        <w:ind w:firstLineChars="200" w:firstLine="480"/>
        <w:jc w:val="left"/>
        <w:rPr>
          <w:rFonts w:asciiTheme="minorEastAsia" w:eastAsiaTheme="minorEastAsia" w:hAnsiTheme="minorEastAsia"/>
          <w:sz w:val="24"/>
          <w:lang w:val="x-none"/>
        </w:rPr>
      </w:pPr>
      <w:r>
        <w:rPr>
          <w:bCs/>
          <w:sz w:val="24"/>
        </w:rPr>
        <w:t>基金财产清算账册及有关文件由基金托管人保存</w:t>
      </w:r>
      <w:r w:rsidRPr="00775F50">
        <w:rPr>
          <w:rFonts w:hint="eastAsia"/>
          <w:bCs/>
          <w:sz w:val="24"/>
        </w:rPr>
        <w:t>，保存期限不少于法定最低期限</w:t>
      </w:r>
      <w:r>
        <w:rPr>
          <w:bCs/>
          <w:sz w:val="24"/>
        </w:rPr>
        <w:t>。</w:t>
      </w:r>
    </w:p>
    <w:p w14:paraId="36AE66DF" w14:textId="77777777" w:rsidR="00170818" w:rsidRPr="00853826" w:rsidRDefault="00170818">
      <w:pPr>
        <w:widowControl/>
        <w:jc w:val="left"/>
        <w:rPr>
          <w:rFonts w:asciiTheme="minorEastAsia" w:eastAsiaTheme="minorEastAsia" w:hAnsiTheme="minorEastAsia"/>
          <w:sz w:val="24"/>
          <w:lang w:val="x-none"/>
        </w:rPr>
      </w:pPr>
      <w:r w:rsidRPr="00853826">
        <w:rPr>
          <w:rFonts w:asciiTheme="minorEastAsia" w:eastAsiaTheme="minorEastAsia" w:hAnsiTheme="minorEastAsia"/>
          <w:sz w:val="24"/>
          <w:lang w:val="x-none"/>
        </w:rPr>
        <w:br w:type="page"/>
      </w:r>
    </w:p>
    <w:p w14:paraId="5BAD5D0A" w14:textId="71433109" w:rsidR="00170818" w:rsidRPr="00853826" w:rsidRDefault="00170818" w:rsidP="00170818">
      <w:pPr>
        <w:keepNext/>
        <w:keepLines/>
        <w:spacing w:line="360" w:lineRule="auto"/>
        <w:jc w:val="center"/>
        <w:outlineLvl w:val="0"/>
        <w:rPr>
          <w:rFonts w:ascii="Times New Roman" w:hAnsi="Times New Roman"/>
          <w:b/>
          <w:kern w:val="0"/>
          <w:sz w:val="30"/>
          <w:szCs w:val="20"/>
          <w:lang w:val="x-none" w:eastAsia="x-none"/>
        </w:rPr>
      </w:pPr>
      <w:bookmarkStart w:id="269" w:name="_Toc399690468"/>
      <w:bookmarkStart w:id="270" w:name="_Toc433268655"/>
      <w:bookmarkStart w:id="271" w:name="_Toc462145559"/>
      <w:bookmarkStart w:id="272" w:name="_Toc483302062"/>
      <w:bookmarkStart w:id="273" w:name="_Toc67323588"/>
      <w:bookmarkStart w:id="274" w:name="_Toc500343527"/>
      <w:r w:rsidRPr="00853826">
        <w:rPr>
          <w:rFonts w:ascii="Times New Roman" w:hAnsi="Times New Roman"/>
          <w:b/>
          <w:kern w:val="0"/>
          <w:sz w:val="30"/>
          <w:szCs w:val="20"/>
          <w:lang w:val="x-none" w:eastAsia="x-none"/>
        </w:rPr>
        <w:lastRenderedPageBreak/>
        <w:t>第十</w:t>
      </w:r>
      <w:r w:rsidR="00D604C5">
        <w:rPr>
          <w:rFonts w:ascii="Times New Roman" w:hAnsi="Times New Roman" w:hint="eastAsia"/>
          <w:b/>
          <w:kern w:val="0"/>
          <w:sz w:val="30"/>
          <w:szCs w:val="20"/>
          <w:lang w:val="x-none"/>
        </w:rPr>
        <w:t>九</w:t>
      </w:r>
      <w:r w:rsidRPr="00853826">
        <w:rPr>
          <w:rFonts w:ascii="Times New Roman" w:hAnsi="Times New Roman"/>
          <w:b/>
          <w:kern w:val="0"/>
          <w:sz w:val="30"/>
          <w:szCs w:val="20"/>
          <w:lang w:val="x-none" w:eastAsia="x-none"/>
        </w:rPr>
        <w:t>部分</w:t>
      </w:r>
      <w:r w:rsidRPr="00853826">
        <w:rPr>
          <w:rFonts w:ascii="Times New Roman" w:hAnsi="Times New Roman"/>
          <w:b/>
          <w:kern w:val="0"/>
          <w:sz w:val="30"/>
          <w:szCs w:val="20"/>
          <w:lang w:val="x-none" w:eastAsia="x-none"/>
        </w:rPr>
        <w:t xml:space="preserve">  </w:t>
      </w:r>
      <w:r w:rsidRPr="00853826">
        <w:rPr>
          <w:rFonts w:ascii="Times New Roman" w:hAnsi="Times New Roman"/>
          <w:b/>
          <w:kern w:val="0"/>
          <w:sz w:val="30"/>
          <w:szCs w:val="20"/>
          <w:lang w:val="x-none" w:eastAsia="x-none"/>
        </w:rPr>
        <w:t>基金合同的内容摘要</w:t>
      </w:r>
      <w:bookmarkEnd w:id="269"/>
      <w:bookmarkEnd w:id="270"/>
      <w:bookmarkEnd w:id="271"/>
      <w:bookmarkEnd w:id="272"/>
      <w:bookmarkEnd w:id="273"/>
      <w:bookmarkEnd w:id="274"/>
    </w:p>
    <w:p w14:paraId="24D73548" w14:textId="77777777" w:rsidR="00170818" w:rsidRPr="00853826" w:rsidRDefault="00170818" w:rsidP="0061562C">
      <w:pPr>
        <w:tabs>
          <w:tab w:val="left" w:pos="1440"/>
        </w:tabs>
        <w:spacing w:line="360" w:lineRule="auto"/>
        <w:ind w:firstLineChars="200" w:firstLine="480"/>
        <w:jc w:val="left"/>
        <w:rPr>
          <w:rFonts w:asciiTheme="minorEastAsia" w:eastAsiaTheme="minorEastAsia" w:hAnsiTheme="minorEastAsia"/>
          <w:sz w:val="24"/>
          <w:lang w:val="x-none"/>
        </w:rPr>
      </w:pPr>
    </w:p>
    <w:p w14:paraId="6F23CD2A" w14:textId="77777777" w:rsidR="00170818" w:rsidRPr="00853826" w:rsidRDefault="00170818" w:rsidP="00170818">
      <w:pPr>
        <w:keepNext/>
        <w:keepLines/>
        <w:spacing w:line="413" w:lineRule="auto"/>
        <w:ind w:firstLineChars="200" w:firstLine="482"/>
        <w:jc w:val="left"/>
        <w:outlineLvl w:val="1"/>
        <w:rPr>
          <w:rFonts w:ascii="Times New Roman" w:hAnsi="Times New Roman"/>
          <w:b/>
          <w:bCs/>
          <w:sz w:val="24"/>
          <w:szCs w:val="20"/>
        </w:rPr>
      </w:pPr>
      <w:bookmarkStart w:id="275" w:name="_Toc462145560"/>
      <w:bookmarkStart w:id="276" w:name="_Toc483302063"/>
      <w:r w:rsidRPr="00853826">
        <w:rPr>
          <w:rFonts w:ascii="Times New Roman" w:hAnsi="Times New Roman"/>
          <w:b/>
          <w:bCs/>
          <w:sz w:val="24"/>
          <w:szCs w:val="20"/>
        </w:rPr>
        <w:t>一、</w:t>
      </w:r>
      <w:bookmarkEnd w:id="275"/>
      <w:bookmarkEnd w:id="276"/>
      <w:r w:rsidR="007878C6" w:rsidRPr="00853826">
        <w:rPr>
          <w:rFonts w:ascii="Times New Roman" w:hAnsi="Times New Roman" w:hint="eastAsia"/>
          <w:b/>
          <w:bCs/>
          <w:sz w:val="24"/>
          <w:szCs w:val="20"/>
        </w:rPr>
        <w:t>基金管理人、基金托管人及基金份额持有人的权利与义务</w:t>
      </w:r>
    </w:p>
    <w:p w14:paraId="2724D786" w14:textId="77777777" w:rsidR="00B93F3D" w:rsidRDefault="00B93F3D" w:rsidP="00B93F3D">
      <w:pPr>
        <w:spacing w:line="360" w:lineRule="auto"/>
        <w:ind w:firstLineChars="200" w:firstLine="480"/>
        <w:rPr>
          <w:bCs/>
          <w:sz w:val="24"/>
        </w:rPr>
      </w:pPr>
      <w:r>
        <w:rPr>
          <w:rFonts w:hint="eastAsia"/>
          <w:bCs/>
          <w:sz w:val="24"/>
        </w:rPr>
        <w:t>（一）</w:t>
      </w:r>
      <w:r>
        <w:rPr>
          <w:bCs/>
          <w:sz w:val="24"/>
        </w:rPr>
        <w:t>基金</w:t>
      </w:r>
      <w:r>
        <w:rPr>
          <w:rFonts w:hint="eastAsia"/>
          <w:bCs/>
          <w:sz w:val="24"/>
        </w:rPr>
        <w:t>管理</w:t>
      </w:r>
      <w:r>
        <w:rPr>
          <w:bCs/>
          <w:sz w:val="24"/>
        </w:rPr>
        <w:t>人的权利与义务</w:t>
      </w:r>
    </w:p>
    <w:p w14:paraId="6F83E7AE" w14:textId="77777777" w:rsidR="00793BAB" w:rsidRDefault="00793BAB" w:rsidP="00793BAB">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325BE071" w14:textId="77777777" w:rsidR="00793BAB" w:rsidRDefault="00793BAB" w:rsidP="00793BAB">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9BE2DFD" w14:textId="77777777" w:rsidR="00793BAB" w:rsidRDefault="00793BAB" w:rsidP="00793BAB">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FF6FBB4" w14:textId="77777777" w:rsidR="00793BAB" w:rsidRDefault="00793BAB" w:rsidP="00793BAB">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1231C75" w14:textId="77777777" w:rsidR="00793BAB" w:rsidRDefault="00793BAB" w:rsidP="00793BAB">
      <w:pPr>
        <w:spacing w:line="360" w:lineRule="auto"/>
        <w:ind w:firstLineChars="200" w:firstLine="480"/>
        <w:rPr>
          <w:bCs/>
          <w:sz w:val="24"/>
        </w:rPr>
      </w:pPr>
      <w:r>
        <w:rPr>
          <w:bCs/>
          <w:sz w:val="24"/>
        </w:rPr>
        <w:t>（</w:t>
      </w:r>
      <w:r>
        <w:rPr>
          <w:bCs/>
          <w:sz w:val="24"/>
        </w:rPr>
        <w:t>4</w:t>
      </w:r>
      <w:r>
        <w:rPr>
          <w:bCs/>
          <w:sz w:val="24"/>
        </w:rPr>
        <w:t>）销售基金份额；</w:t>
      </w:r>
    </w:p>
    <w:p w14:paraId="5B0775D7" w14:textId="77777777" w:rsidR="00793BAB" w:rsidRDefault="00793BAB" w:rsidP="00793BAB">
      <w:pPr>
        <w:spacing w:line="360" w:lineRule="auto"/>
        <w:ind w:firstLineChars="200" w:firstLine="480"/>
        <w:rPr>
          <w:bCs/>
          <w:sz w:val="24"/>
        </w:rPr>
      </w:pPr>
      <w:r>
        <w:rPr>
          <w:bCs/>
          <w:sz w:val="24"/>
        </w:rPr>
        <w:t>（</w:t>
      </w:r>
      <w:r>
        <w:rPr>
          <w:bCs/>
          <w:sz w:val="24"/>
        </w:rPr>
        <w:t>5</w:t>
      </w:r>
      <w:r>
        <w:rPr>
          <w:bCs/>
          <w:sz w:val="24"/>
        </w:rPr>
        <w:t>）</w:t>
      </w:r>
      <w:bookmarkStart w:id="277" w:name="_Hlt88896155"/>
      <w:r>
        <w:rPr>
          <w:rFonts w:hint="eastAsia"/>
          <w:bCs/>
          <w:sz w:val="24"/>
        </w:rPr>
        <w:t>按照规定</w:t>
      </w:r>
      <w:r>
        <w:rPr>
          <w:bCs/>
          <w:sz w:val="24"/>
        </w:rPr>
        <w:t>召集</w:t>
      </w:r>
      <w:bookmarkEnd w:id="277"/>
      <w:r>
        <w:rPr>
          <w:bCs/>
          <w:sz w:val="24"/>
        </w:rPr>
        <w:t>基金份额持有人大会；</w:t>
      </w:r>
    </w:p>
    <w:p w14:paraId="4840A1EE" w14:textId="77777777" w:rsidR="00793BAB" w:rsidRDefault="00793BAB" w:rsidP="00793BAB">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29105B8" w14:textId="77777777" w:rsidR="00793BAB" w:rsidRDefault="00793BAB" w:rsidP="00793BAB">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40955104" w14:textId="77777777" w:rsidR="00793BAB" w:rsidRDefault="00793BAB" w:rsidP="00793BAB">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3B51D2F5" w14:textId="77777777" w:rsidR="00793BAB" w:rsidRDefault="00793BAB" w:rsidP="00793BAB">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4D16C5F0" w14:textId="77777777" w:rsidR="00793BAB" w:rsidRDefault="00793BAB" w:rsidP="00793BAB">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DB46638" w14:textId="77777777" w:rsidR="00793BAB" w:rsidRDefault="00793BAB" w:rsidP="00793BAB">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0CC270FA" w14:textId="77777777" w:rsidR="00793BAB" w:rsidRDefault="00793BAB" w:rsidP="00793BAB">
      <w:pPr>
        <w:spacing w:line="440" w:lineRule="atLeast"/>
        <w:ind w:firstLineChars="200" w:firstLine="480"/>
        <w:rPr>
          <w:bCs/>
          <w:sz w:val="24"/>
        </w:rPr>
      </w:pPr>
      <w:r>
        <w:rPr>
          <w:bCs/>
          <w:sz w:val="24"/>
        </w:rPr>
        <w:t>（</w:t>
      </w:r>
      <w:r>
        <w:rPr>
          <w:bCs/>
          <w:sz w:val="24"/>
        </w:rPr>
        <w:t>12</w:t>
      </w:r>
      <w:r>
        <w:rPr>
          <w:bCs/>
          <w:sz w:val="24"/>
        </w:rPr>
        <w:t>）依照法律法规</w:t>
      </w:r>
      <w:r w:rsidRPr="00FF12CA">
        <w:rPr>
          <w:bCs/>
          <w:sz w:val="24"/>
        </w:rPr>
        <w:t>为基金的利益对被投资公司行使股东权利，</w:t>
      </w:r>
      <w:r>
        <w:rPr>
          <w:bCs/>
          <w:sz w:val="24"/>
        </w:rPr>
        <w:t>为基金的利益行使因基金财产投资于证券所产生的权利；</w:t>
      </w:r>
    </w:p>
    <w:p w14:paraId="1A74D966" w14:textId="77777777" w:rsidR="00793BAB" w:rsidRDefault="00793BAB" w:rsidP="00793BAB">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0FC4E8D6" w14:textId="77777777" w:rsidR="00793BAB" w:rsidRDefault="00793BAB" w:rsidP="00793BAB">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102517DC" w14:textId="77777777" w:rsidR="00793BAB" w:rsidRDefault="00793BAB" w:rsidP="00793BAB">
      <w:pPr>
        <w:spacing w:line="440" w:lineRule="atLeast"/>
        <w:ind w:firstLineChars="200" w:firstLine="480"/>
        <w:rPr>
          <w:bCs/>
          <w:sz w:val="24"/>
        </w:rPr>
      </w:pPr>
      <w:r>
        <w:rPr>
          <w:bCs/>
          <w:sz w:val="24"/>
        </w:rPr>
        <w:t>（</w:t>
      </w:r>
      <w:r>
        <w:rPr>
          <w:bCs/>
          <w:sz w:val="24"/>
        </w:rPr>
        <w:t>15</w:t>
      </w:r>
      <w:r>
        <w:rPr>
          <w:bCs/>
          <w:sz w:val="24"/>
        </w:rPr>
        <w:t>）选择、更换律师事务所、会计师事务所、证券经纪商</w:t>
      </w:r>
      <w:r w:rsidRPr="00FB72EB">
        <w:rPr>
          <w:rFonts w:hint="eastAsia"/>
          <w:bCs/>
          <w:sz w:val="24"/>
        </w:rPr>
        <w:t>、期货经纪机构</w:t>
      </w:r>
      <w:r>
        <w:rPr>
          <w:bCs/>
          <w:sz w:val="24"/>
        </w:rPr>
        <w:t>或其他为基金提供服务的外部机构；</w:t>
      </w:r>
      <w:r>
        <w:rPr>
          <w:bCs/>
          <w:sz w:val="24"/>
        </w:rPr>
        <w:tab/>
      </w:r>
    </w:p>
    <w:p w14:paraId="7A111CA6" w14:textId="77777777" w:rsidR="00793BAB" w:rsidRDefault="00793BAB" w:rsidP="00793BAB">
      <w:pPr>
        <w:spacing w:line="440" w:lineRule="atLeast"/>
        <w:ind w:firstLineChars="200" w:firstLine="480"/>
        <w:rPr>
          <w:bCs/>
          <w:sz w:val="24"/>
        </w:rPr>
      </w:pPr>
      <w:r>
        <w:rPr>
          <w:bCs/>
          <w:sz w:val="24"/>
        </w:rPr>
        <w:lastRenderedPageBreak/>
        <w:t>（</w:t>
      </w:r>
      <w:r>
        <w:rPr>
          <w:bCs/>
          <w:sz w:val="24"/>
        </w:rPr>
        <w:t>16</w:t>
      </w:r>
      <w:r>
        <w:rPr>
          <w:bCs/>
          <w:sz w:val="24"/>
        </w:rPr>
        <w:t>）在符合有关法律、法规的前提下，制订和调整有关基金认购、申购、赎回、转换</w:t>
      </w:r>
      <w:r>
        <w:rPr>
          <w:rFonts w:hint="eastAsia"/>
          <w:bCs/>
          <w:sz w:val="24"/>
        </w:rPr>
        <w:t>、定期定额投资、转托管</w:t>
      </w:r>
      <w:r>
        <w:rPr>
          <w:bCs/>
          <w:sz w:val="24"/>
        </w:rPr>
        <w:t>和非交易过户等业务规则；</w:t>
      </w:r>
    </w:p>
    <w:p w14:paraId="7D850250" w14:textId="77777777" w:rsidR="00793BAB" w:rsidRDefault="00793BAB" w:rsidP="00793BAB">
      <w:pPr>
        <w:spacing w:line="440" w:lineRule="atLeast"/>
        <w:ind w:firstLineChars="200" w:firstLine="480"/>
        <w:rPr>
          <w:bCs/>
          <w:sz w:val="24"/>
        </w:rPr>
      </w:pPr>
      <w:r>
        <w:rPr>
          <w:bCs/>
          <w:sz w:val="24"/>
        </w:rPr>
        <w:t>（</w:t>
      </w:r>
      <w:r>
        <w:rPr>
          <w:bCs/>
          <w:sz w:val="24"/>
        </w:rPr>
        <w:t>17</w:t>
      </w:r>
      <w:r>
        <w:rPr>
          <w:bCs/>
          <w:sz w:val="24"/>
        </w:rPr>
        <w:t>）</w:t>
      </w:r>
      <w:r w:rsidRPr="0059607B">
        <w:rPr>
          <w:rFonts w:hint="eastAsia"/>
          <w:bCs/>
          <w:sz w:val="24"/>
        </w:rPr>
        <w:t>在法律法规和基金合同规定的范围内决定调整</w:t>
      </w:r>
      <w:r>
        <w:rPr>
          <w:rFonts w:hint="eastAsia"/>
          <w:bCs/>
          <w:sz w:val="24"/>
        </w:rPr>
        <w:t>各类</w:t>
      </w:r>
      <w:r w:rsidRPr="0059607B">
        <w:rPr>
          <w:rFonts w:hint="eastAsia"/>
          <w:bCs/>
          <w:sz w:val="24"/>
        </w:rPr>
        <w:t>基金</w:t>
      </w:r>
      <w:r>
        <w:rPr>
          <w:rFonts w:hint="eastAsia"/>
          <w:bCs/>
          <w:sz w:val="24"/>
        </w:rPr>
        <w:t>份额</w:t>
      </w:r>
      <w:r w:rsidRPr="0059607B">
        <w:rPr>
          <w:rFonts w:hint="eastAsia"/>
          <w:bCs/>
          <w:sz w:val="24"/>
        </w:rPr>
        <w:t>费率结构和收费方式；</w:t>
      </w:r>
    </w:p>
    <w:p w14:paraId="72B6BA8F" w14:textId="77777777" w:rsidR="00793BAB" w:rsidRDefault="00793BAB" w:rsidP="00793BAB">
      <w:pPr>
        <w:spacing w:line="440" w:lineRule="atLeast"/>
        <w:ind w:firstLineChars="200" w:firstLine="480"/>
        <w:rPr>
          <w:bCs/>
          <w:sz w:val="24"/>
        </w:rPr>
      </w:pPr>
      <w:r>
        <w:rPr>
          <w:rFonts w:hint="eastAsia"/>
          <w:bCs/>
          <w:sz w:val="24"/>
        </w:rPr>
        <w:t>（</w:t>
      </w:r>
      <w:r>
        <w:rPr>
          <w:rFonts w:hint="eastAsia"/>
          <w:bCs/>
          <w:sz w:val="24"/>
        </w:rPr>
        <w:t>1</w:t>
      </w:r>
      <w:r>
        <w:rPr>
          <w:bCs/>
          <w:sz w:val="24"/>
        </w:rPr>
        <w:t>8</w:t>
      </w:r>
      <w:r>
        <w:rPr>
          <w:rFonts w:hint="eastAsia"/>
          <w:bCs/>
          <w:sz w:val="24"/>
        </w:rPr>
        <w:t>）</w:t>
      </w:r>
      <w:r>
        <w:rPr>
          <w:bCs/>
          <w:sz w:val="24"/>
        </w:rPr>
        <w:t>法律法规及中国证监会规定的和《基金合同》约定的其他权利。</w:t>
      </w:r>
    </w:p>
    <w:p w14:paraId="671FF7C2" w14:textId="77777777" w:rsidR="00793BAB" w:rsidRDefault="00793BAB" w:rsidP="00793BAB">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5070B866" w14:textId="77777777" w:rsidR="00793BAB" w:rsidRDefault="00793BAB" w:rsidP="00793BAB">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0F5F029D" w14:textId="77777777" w:rsidR="00793BAB" w:rsidRDefault="00793BAB" w:rsidP="00793BAB">
      <w:pPr>
        <w:spacing w:line="440" w:lineRule="atLeast"/>
        <w:ind w:firstLineChars="200" w:firstLine="480"/>
        <w:rPr>
          <w:bCs/>
          <w:sz w:val="24"/>
        </w:rPr>
      </w:pPr>
      <w:r>
        <w:rPr>
          <w:bCs/>
          <w:sz w:val="24"/>
        </w:rPr>
        <w:t>（</w:t>
      </w:r>
      <w:r>
        <w:rPr>
          <w:bCs/>
          <w:sz w:val="24"/>
        </w:rPr>
        <w:t>2</w:t>
      </w:r>
      <w:r>
        <w:rPr>
          <w:bCs/>
          <w:sz w:val="24"/>
        </w:rPr>
        <w:t>）办理基金备案手续；</w:t>
      </w:r>
    </w:p>
    <w:p w14:paraId="4AF4078B" w14:textId="77777777" w:rsidR="00793BAB" w:rsidRDefault="00793BAB" w:rsidP="00793BAB">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0ED2366B" w14:textId="77777777" w:rsidR="00793BAB" w:rsidRDefault="00793BAB" w:rsidP="00793BAB">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17E4EF5" w14:textId="77777777" w:rsidR="00793BAB" w:rsidRDefault="00793BAB" w:rsidP="00793BAB">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55A7EDA9" w14:textId="77777777" w:rsidR="00793BAB" w:rsidRDefault="00793BAB" w:rsidP="00793BAB">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278" w:name="_Hlt88897298"/>
      <w:bookmarkEnd w:id="278"/>
    </w:p>
    <w:p w14:paraId="26555260" w14:textId="77777777" w:rsidR="00793BAB" w:rsidRDefault="00793BAB" w:rsidP="00793BAB">
      <w:pPr>
        <w:spacing w:line="360" w:lineRule="auto"/>
        <w:ind w:firstLineChars="200" w:firstLine="480"/>
        <w:rPr>
          <w:bCs/>
          <w:sz w:val="24"/>
        </w:rPr>
      </w:pPr>
      <w:r>
        <w:rPr>
          <w:bCs/>
          <w:sz w:val="24"/>
        </w:rPr>
        <w:t>（</w:t>
      </w:r>
      <w:r>
        <w:rPr>
          <w:bCs/>
          <w:sz w:val="24"/>
        </w:rPr>
        <w:t>7</w:t>
      </w:r>
      <w:r>
        <w:rPr>
          <w:bCs/>
          <w:sz w:val="24"/>
        </w:rPr>
        <w:t>）依法接受基金托管人的监督；</w:t>
      </w:r>
    </w:p>
    <w:p w14:paraId="3245E885" w14:textId="77777777" w:rsidR="00793BAB" w:rsidRDefault="00793BAB" w:rsidP="00793BAB">
      <w:pPr>
        <w:spacing w:line="360" w:lineRule="auto"/>
        <w:ind w:firstLineChars="200" w:firstLine="480"/>
        <w:rPr>
          <w:bCs/>
          <w:sz w:val="24"/>
        </w:rPr>
      </w:pPr>
      <w:r>
        <w:rPr>
          <w:bCs/>
          <w:sz w:val="24"/>
        </w:rPr>
        <w:t>（</w:t>
      </w:r>
      <w:r>
        <w:rPr>
          <w:bCs/>
          <w:sz w:val="24"/>
        </w:rPr>
        <w:t>8</w:t>
      </w:r>
      <w:r>
        <w:rPr>
          <w:bCs/>
          <w:sz w:val="24"/>
        </w:rPr>
        <w:t>）采取适当合理的措施使计算基金份额认购价格、申购、赎回</w:t>
      </w:r>
      <w:r w:rsidRPr="00775F50">
        <w:rPr>
          <w:bCs/>
          <w:sz w:val="24"/>
        </w:rPr>
        <w:t>和注销价格</w:t>
      </w:r>
      <w:r>
        <w:rPr>
          <w:bCs/>
          <w:sz w:val="24"/>
        </w:rPr>
        <w:t>的方法符合《基金合同》等法律文件的规定，按有关规定计算并公告基金净值</w:t>
      </w:r>
      <w:r>
        <w:rPr>
          <w:rFonts w:hint="eastAsia"/>
          <w:bCs/>
          <w:sz w:val="24"/>
        </w:rPr>
        <w:t>信息</w:t>
      </w:r>
      <w:r>
        <w:rPr>
          <w:bCs/>
          <w:sz w:val="24"/>
        </w:rPr>
        <w:t>，确定</w:t>
      </w:r>
      <w:r>
        <w:rPr>
          <w:rFonts w:hint="eastAsia"/>
          <w:bCs/>
          <w:sz w:val="24"/>
        </w:rPr>
        <w:t>各类</w:t>
      </w:r>
      <w:r>
        <w:rPr>
          <w:bCs/>
          <w:sz w:val="24"/>
        </w:rPr>
        <w:t>基金份额申购、赎回的价格；</w:t>
      </w:r>
    </w:p>
    <w:p w14:paraId="3EF60045" w14:textId="77777777" w:rsidR="00793BAB" w:rsidRDefault="00793BAB" w:rsidP="00793BAB">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7E753B9E" w14:textId="77777777" w:rsidR="00793BAB" w:rsidRDefault="00793BAB" w:rsidP="00793BAB">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727D1375" w14:textId="77777777" w:rsidR="00793BAB" w:rsidRDefault="00793BAB" w:rsidP="00793BAB">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43606178" w14:textId="77777777" w:rsidR="00793BAB" w:rsidRDefault="00793BAB" w:rsidP="00793BAB">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Pr="006017AA">
        <w:rPr>
          <w:rFonts w:hint="eastAsia"/>
          <w:bCs/>
          <w:sz w:val="24"/>
        </w:rPr>
        <w:t>，</w:t>
      </w:r>
      <w:r w:rsidRPr="00E81ED3">
        <w:rPr>
          <w:rFonts w:hint="eastAsia"/>
          <w:bCs/>
          <w:sz w:val="24"/>
        </w:rPr>
        <w:t>但根据监管机构、司法机关等有权机关的要求，或因审计、法律等外部专业顾问提供服务需要的情况除外</w:t>
      </w:r>
      <w:r>
        <w:rPr>
          <w:bCs/>
          <w:sz w:val="24"/>
        </w:rPr>
        <w:t>；</w:t>
      </w:r>
    </w:p>
    <w:p w14:paraId="63881D12" w14:textId="77777777" w:rsidR="00793BAB" w:rsidRDefault="00793BAB" w:rsidP="00793BAB">
      <w:pPr>
        <w:spacing w:line="360" w:lineRule="auto"/>
        <w:ind w:firstLineChars="200" w:firstLine="480"/>
        <w:rPr>
          <w:bCs/>
          <w:sz w:val="24"/>
        </w:rPr>
      </w:pPr>
      <w:r>
        <w:rPr>
          <w:bCs/>
          <w:sz w:val="24"/>
        </w:rPr>
        <w:lastRenderedPageBreak/>
        <w:t>（</w:t>
      </w:r>
      <w:r>
        <w:rPr>
          <w:bCs/>
          <w:sz w:val="24"/>
        </w:rPr>
        <w:t>13</w:t>
      </w:r>
      <w:r>
        <w:rPr>
          <w:bCs/>
          <w:sz w:val="24"/>
        </w:rPr>
        <w:t>）按《基金合同》的约定确定基金收益分配方案，及时向基金份额持有人分配基金收益；</w:t>
      </w:r>
    </w:p>
    <w:p w14:paraId="77D02BA1" w14:textId="77777777" w:rsidR="00793BAB" w:rsidRDefault="00793BAB" w:rsidP="00793BAB">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0826B581" w14:textId="77777777" w:rsidR="00793BAB" w:rsidRDefault="00793BAB" w:rsidP="00793BA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500DCCA3" w14:textId="77777777" w:rsidR="00793BAB" w:rsidRDefault="00793BAB" w:rsidP="00793BAB">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不少于法定最低期限</w:t>
      </w:r>
      <w:r>
        <w:rPr>
          <w:bCs/>
          <w:sz w:val="24"/>
        </w:rPr>
        <w:t>；</w:t>
      </w:r>
    </w:p>
    <w:p w14:paraId="3C705A96" w14:textId="77777777" w:rsidR="00793BAB" w:rsidRDefault="00793BAB" w:rsidP="00793BAB">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D50105F" w14:textId="77777777" w:rsidR="00793BAB" w:rsidRDefault="00793BAB" w:rsidP="00793BAB">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4390EB39" w14:textId="77777777" w:rsidR="00793BAB" w:rsidRDefault="00793BAB" w:rsidP="00793BAB">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99CB3F6" w14:textId="77777777" w:rsidR="00793BAB" w:rsidRDefault="00793BAB" w:rsidP="00793BAB">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7BB0BE6D" w14:textId="77777777" w:rsidR="00793BAB" w:rsidRDefault="00793BAB" w:rsidP="00793BAB">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4686688A" w14:textId="77777777" w:rsidR="00793BAB" w:rsidRDefault="00793BAB" w:rsidP="00793BAB">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2D65433C" w14:textId="77777777" w:rsidR="00793BAB" w:rsidRDefault="00793BAB" w:rsidP="00793BAB">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20D12B1E" w14:textId="77777777" w:rsidR="00793BAB" w:rsidRDefault="00793BAB" w:rsidP="00793BAB">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279" w:name="_Hlt88823209"/>
      <w:bookmarkEnd w:id="279"/>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136FDAF8" w14:textId="77777777" w:rsidR="00793BAB" w:rsidRDefault="00793BAB" w:rsidP="00793BAB">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53010FE" w14:textId="77777777" w:rsidR="00793BAB" w:rsidRDefault="00793BAB" w:rsidP="00793BAB">
      <w:pPr>
        <w:spacing w:line="360" w:lineRule="auto"/>
        <w:ind w:firstLineChars="200" w:firstLine="480"/>
        <w:rPr>
          <w:bCs/>
          <w:sz w:val="24"/>
        </w:rPr>
      </w:pPr>
      <w:r>
        <w:rPr>
          <w:bCs/>
          <w:sz w:val="24"/>
        </w:rPr>
        <w:t>（</w:t>
      </w:r>
      <w:r>
        <w:rPr>
          <w:bCs/>
          <w:sz w:val="24"/>
        </w:rPr>
        <w:t>26</w:t>
      </w:r>
      <w:r>
        <w:rPr>
          <w:bCs/>
          <w:sz w:val="24"/>
        </w:rPr>
        <w:t>）建立并保存基金份额持有人名册；</w:t>
      </w:r>
    </w:p>
    <w:p w14:paraId="074D1140" w14:textId="6008C341" w:rsidR="00B93F3D" w:rsidRPr="009C0B56" w:rsidRDefault="00793BAB" w:rsidP="00793BAB">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29B77CD" w14:textId="77777777" w:rsidR="00B93F3D" w:rsidRDefault="00B93F3D" w:rsidP="00B93F3D">
      <w:pPr>
        <w:spacing w:line="360" w:lineRule="auto"/>
        <w:ind w:firstLineChars="200" w:firstLine="480"/>
        <w:rPr>
          <w:bCs/>
          <w:sz w:val="24"/>
        </w:rPr>
      </w:pPr>
      <w:r>
        <w:rPr>
          <w:bCs/>
          <w:sz w:val="24"/>
        </w:rPr>
        <w:lastRenderedPageBreak/>
        <w:t>（二）</w:t>
      </w:r>
      <w:r>
        <w:rPr>
          <w:bCs/>
          <w:sz w:val="24"/>
        </w:rPr>
        <w:tab/>
      </w:r>
      <w:r>
        <w:rPr>
          <w:bCs/>
          <w:sz w:val="24"/>
        </w:rPr>
        <w:t>基金托管人的权利与义务</w:t>
      </w:r>
    </w:p>
    <w:p w14:paraId="04E5584E" w14:textId="77777777" w:rsidR="00793BAB" w:rsidRDefault="00793BAB" w:rsidP="00793BAB">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6D79512B" w14:textId="77777777" w:rsidR="00793BAB" w:rsidRDefault="00793BAB" w:rsidP="00793BAB">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622BDE99" w14:textId="77777777" w:rsidR="00793BAB" w:rsidRDefault="00793BAB" w:rsidP="00793BAB">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480776B6" w14:textId="77777777" w:rsidR="00793BAB" w:rsidRDefault="00793BAB" w:rsidP="00793BAB">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16209DE" w14:textId="77777777" w:rsidR="00793BAB" w:rsidRDefault="00793BAB" w:rsidP="00793BAB">
      <w:pPr>
        <w:spacing w:line="360" w:lineRule="auto"/>
        <w:ind w:firstLineChars="200" w:firstLine="480"/>
        <w:rPr>
          <w:bCs/>
          <w:sz w:val="24"/>
        </w:rPr>
      </w:pPr>
      <w:r>
        <w:rPr>
          <w:bCs/>
          <w:sz w:val="24"/>
        </w:rPr>
        <w:t>（</w:t>
      </w:r>
      <w:r>
        <w:rPr>
          <w:bCs/>
          <w:sz w:val="24"/>
        </w:rPr>
        <w:t>4</w:t>
      </w:r>
      <w:r>
        <w:rPr>
          <w:bCs/>
          <w:sz w:val="24"/>
        </w:rPr>
        <w:t>）根据相关市场规则，</w:t>
      </w:r>
      <w:r w:rsidRPr="00620BB2">
        <w:rPr>
          <w:rFonts w:hint="eastAsia"/>
          <w:bCs/>
          <w:sz w:val="24"/>
        </w:rPr>
        <w:t>为基金开设资金账户、证券账户和期货</w:t>
      </w:r>
      <w:r>
        <w:rPr>
          <w:rFonts w:hint="eastAsia"/>
          <w:bCs/>
          <w:sz w:val="24"/>
        </w:rPr>
        <w:t>结算</w:t>
      </w:r>
      <w:r w:rsidRPr="00620BB2">
        <w:rPr>
          <w:rFonts w:hint="eastAsia"/>
          <w:bCs/>
          <w:sz w:val="24"/>
        </w:rPr>
        <w:t>账户等投资所需账户，为基金办理证券、期货交易资金清算</w:t>
      </w:r>
      <w:r>
        <w:rPr>
          <w:rFonts w:hint="eastAsia"/>
          <w:bCs/>
          <w:sz w:val="24"/>
        </w:rPr>
        <w:t>；</w:t>
      </w:r>
    </w:p>
    <w:p w14:paraId="09217D1E" w14:textId="77777777" w:rsidR="00793BAB" w:rsidRDefault="00793BAB" w:rsidP="00793BAB">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64C997DA" w14:textId="77777777" w:rsidR="00793BAB" w:rsidRDefault="00793BAB" w:rsidP="00793BAB">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24D369A1" w14:textId="77777777" w:rsidR="00793BAB" w:rsidRDefault="00793BAB" w:rsidP="00793BAB">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5D87FA63" w14:textId="77777777" w:rsidR="00793BAB" w:rsidRDefault="00793BAB" w:rsidP="00793BAB">
      <w:pPr>
        <w:spacing w:line="360" w:lineRule="auto"/>
        <w:ind w:firstLineChars="200" w:firstLine="480"/>
        <w:rPr>
          <w:bCs/>
          <w:sz w:val="24"/>
        </w:rPr>
      </w:pPr>
      <w:r>
        <w:rPr>
          <w:bCs/>
          <w:sz w:val="24"/>
        </w:rPr>
        <w:t>2</w:t>
      </w:r>
      <w:r>
        <w:rPr>
          <w:bCs/>
          <w:sz w:val="24"/>
        </w:rPr>
        <w:t>、根据《基金法》、《运作办法》及其他有关规定，基金托管人的义务包括</w:t>
      </w:r>
      <w:r>
        <w:rPr>
          <w:rFonts w:hint="eastAsia"/>
          <w:bCs/>
          <w:sz w:val="24"/>
        </w:rPr>
        <w:t>但不限于</w:t>
      </w:r>
      <w:r>
        <w:rPr>
          <w:bCs/>
          <w:sz w:val="24"/>
        </w:rPr>
        <w:t>：</w:t>
      </w:r>
    </w:p>
    <w:p w14:paraId="449D8AF2" w14:textId="77777777" w:rsidR="00793BAB" w:rsidRDefault="00793BAB" w:rsidP="00793BAB">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AE83DBA" w14:textId="77777777" w:rsidR="00793BAB" w:rsidRDefault="00793BAB" w:rsidP="00793BAB">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6A950446" w14:textId="77777777" w:rsidR="00793BAB" w:rsidRDefault="00793BAB" w:rsidP="00793BAB">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1D1ED6F" w14:textId="77777777" w:rsidR="00793BAB" w:rsidRDefault="00793BAB" w:rsidP="00793BAB">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D8EACC5" w14:textId="77777777" w:rsidR="00793BAB" w:rsidRDefault="00793BAB" w:rsidP="00793BAB">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586B559" w14:textId="77777777" w:rsidR="00793BAB" w:rsidRDefault="00793BAB" w:rsidP="00793BAB">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sidRPr="00620BB2">
        <w:rPr>
          <w:rFonts w:hint="eastAsia"/>
          <w:bCs/>
          <w:sz w:val="24"/>
        </w:rPr>
        <w:t>和期货</w:t>
      </w:r>
      <w:r>
        <w:rPr>
          <w:rFonts w:hint="eastAsia"/>
          <w:bCs/>
          <w:sz w:val="24"/>
        </w:rPr>
        <w:t>结算</w:t>
      </w:r>
      <w:r w:rsidRPr="00620BB2">
        <w:rPr>
          <w:rFonts w:hint="eastAsia"/>
          <w:bCs/>
          <w:sz w:val="24"/>
        </w:rPr>
        <w:t>账户</w:t>
      </w:r>
      <w:r>
        <w:rPr>
          <w:rFonts w:hint="eastAsia"/>
          <w:bCs/>
          <w:sz w:val="24"/>
        </w:rPr>
        <w:t>等投资所需账户，</w:t>
      </w:r>
      <w:r>
        <w:rPr>
          <w:bCs/>
          <w:sz w:val="24"/>
        </w:rPr>
        <w:t>按照《基金合同》的约定，根据基金管理人的投资指令，及时办理清算、</w:t>
      </w:r>
      <w:r>
        <w:rPr>
          <w:bCs/>
          <w:sz w:val="24"/>
        </w:rPr>
        <w:lastRenderedPageBreak/>
        <w:t>交割事宜；</w:t>
      </w:r>
    </w:p>
    <w:p w14:paraId="1BE7B827" w14:textId="77777777" w:rsidR="00793BAB" w:rsidRDefault="00793BAB" w:rsidP="00793BAB">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w:t>
      </w:r>
      <w:r w:rsidRPr="00E81ED3">
        <w:rPr>
          <w:rFonts w:hint="eastAsia"/>
          <w:bCs/>
          <w:sz w:val="24"/>
        </w:rPr>
        <w:t>但根据监管机构、司法机关等有权机关的要求，或因审计、法律等外部专业顾问提供服务需要的情况除外</w:t>
      </w:r>
      <w:r>
        <w:rPr>
          <w:bCs/>
          <w:sz w:val="24"/>
        </w:rPr>
        <w:t>；</w:t>
      </w:r>
    </w:p>
    <w:p w14:paraId="23907913" w14:textId="77777777" w:rsidR="00793BAB" w:rsidRDefault="00793BAB" w:rsidP="00793BAB">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各类基金份额净值、</w:t>
      </w:r>
      <w:r>
        <w:rPr>
          <w:bCs/>
          <w:sz w:val="24"/>
        </w:rPr>
        <w:t>基金份额申购、赎回价格；</w:t>
      </w:r>
    </w:p>
    <w:p w14:paraId="78819D9F" w14:textId="77777777" w:rsidR="00793BAB" w:rsidRDefault="00793BAB" w:rsidP="00793BAB">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1F88E728" w14:textId="77777777" w:rsidR="00793BAB" w:rsidRDefault="00793BAB" w:rsidP="00793BAB">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6218AFE3" w14:textId="77777777" w:rsidR="00793BAB" w:rsidRDefault="00793BAB" w:rsidP="00793BAB">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Pr="00775F50">
        <w:rPr>
          <w:bCs/>
          <w:sz w:val="24"/>
        </w:rPr>
        <w:t>不少于法定最低期限</w:t>
      </w:r>
      <w:r>
        <w:rPr>
          <w:bCs/>
          <w:sz w:val="24"/>
        </w:rPr>
        <w:t>；</w:t>
      </w:r>
    </w:p>
    <w:p w14:paraId="682086CE" w14:textId="77777777" w:rsidR="00793BAB" w:rsidRDefault="00793BAB" w:rsidP="00793BAB">
      <w:pPr>
        <w:spacing w:line="360" w:lineRule="auto"/>
        <w:ind w:firstLineChars="200" w:firstLine="480"/>
        <w:rPr>
          <w:bCs/>
          <w:sz w:val="24"/>
        </w:rPr>
      </w:pPr>
      <w:r>
        <w:rPr>
          <w:bCs/>
          <w:sz w:val="24"/>
        </w:rPr>
        <w:t>（</w:t>
      </w:r>
      <w:r>
        <w:rPr>
          <w:bCs/>
          <w:sz w:val="24"/>
        </w:rPr>
        <w:t>12</w:t>
      </w:r>
      <w:r>
        <w:rPr>
          <w:bCs/>
          <w:sz w:val="24"/>
        </w:rPr>
        <w:t>）建立并保存基金份额持有人名册；</w:t>
      </w:r>
    </w:p>
    <w:p w14:paraId="42E089E4" w14:textId="77777777" w:rsidR="00793BAB" w:rsidRDefault="00793BAB" w:rsidP="00793BAB">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3B16CFBD" w14:textId="77777777" w:rsidR="00793BAB" w:rsidRDefault="00793BAB" w:rsidP="00793BAB">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52C4C51" w14:textId="77777777" w:rsidR="00793BAB" w:rsidRDefault="00793BAB" w:rsidP="00793BA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3F78A448" w14:textId="77777777" w:rsidR="00793BAB" w:rsidRDefault="00793BAB" w:rsidP="00793BAB">
      <w:pPr>
        <w:spacing w:line="360" w:lineRule="auto"/>
        <w:ind w:firstLineChars="200" w:firstLine="480"/>
        <w:rPr>
          <w:bCs/>
          <w:sz w:val="24"/>
        </w:rPr>
      </w:pPr>
      <w:r>
        <w:rPr>
          <w:bCs/>
          <w:sz w:val="24"/>
        </w:rPr>
        <w:t>（</w:t>
      </w:r>
      <w:r>
        <w:rPr>
          <w:bCs/>
          <w:sz w:val="24"/>
        </w:rPr>
        <w:t>16</w:t>
      </w:r>
      <w:r>
        <w:rPr>
          <w:bCs/>
          <w:sz w:val="24"/>
        </w:rPr>
        <w:t>）按照法律法规和《基金合同》及</w:t>
      </w:r>
      <w:r>
        <w:rPr>
          <w:rFonts w:hint="eastAsia"/>
          <w:bCs/>
          <w:sz w:val="24"/>
        </w:rPr>
        <w:t>《托管协议》</w:t>
      </w:r>
      <w:r>
        <w:rPr>
          <w:bCs/>
          <w:sz w:val="24"/>
        </w:rPr>
        <w:t>的规定监督基金管理人的投资运作；</w:t>
      </w:r>
    </w:p>
    <w:p w14:paraId="12432484" w14:textId="77777777" w:rsidR="00793BAB" w:rsidRDefault="00793BAB" w:rsidP="00793BAB">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34DCA4EF" w14:textId="77777777" w:rsidR="00793BAB" w:rsidRDefault="00793BAB" w:rsidP="00793BAB">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w:t>
      </w:r>
      <w:r>
        <w:rPr>
          <w:bCs/>
          <w:sz w:val="24"/>
        </w:rPr>
        <w:t>监督管理机构，并通知基金管理人；</w:t>
      </w:r>
    </w:p>
    <w:p w14:paraId="0FB03B85" w14:textId="77777777" w:rsidR="00793BAB" w:rsidRDefault="00793BAB" w:rsidP="00793BAB">
      <w:pPr>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76E816DC" w14:textId="77777777" w:rsidR="00793BAB" w:rsidRDefault="00793BAB" w:rsidP="00793BAB">
      <w:pPr>
        <w:spacing w:line="360" w:lineRule="auto"/>
        <w:ind w:firstLineChars="200" w:firstLine="480"/>
        <w:rPr>
          <w:bCs/>
          <w:sz w:val="24"/>
        </w:rPr>
      </w:pPr>
      <w:r>
        <w:rPr>
          <w:bCs/>
          <w:sz w:val="24"/>
        </w:rPr>
        <w:t>（</w:t>
      </w:r>
      <w:r>
        <w:rPr>
          <w:bCs/>
          <w:sz w:val="24"/>
        </w:rPr>
        <w:t>20</w:t>
      </w:r>
      <w:r>
        <w:rPr>
          <w:bCs/>
          <w:sz w:val="24"/>
        </w:rPr>
        <w:t>）</w:t>
      </w:r>
      <w:r>
        <w:rPr>
          <w:rFonts w:hint="eastAsia"/>
          <w:bCs/>
          <w:sz w:val="24"/>
        </w:rPr>
        <w:t>按规定</w:t>
      </w:r>
      <w:r>
        <w:rPr>
          <w:bCs/>
          <w:sz w:val="24"/>
        </w:rPr>
        <w:t>监督基金管理人按法律法规和《基金合同》规定履行自己的义</w:t>
      </w:r>
      <w:r>
        <w:rPr>
          <w:bCs/>
          <w:sz w:val="24"/>
        </w:rPr>
        <w:lastRenderedPageBreak/>
        <w:t>务，基金管理人因违反《基金合同》造成基金财产损失时，应为基金份额持有人利益向基金管理人追偿</w:t>
      </w:r>
      <w:bookmarkStart w:id="280" w:name="_Hlt88825668"/>
      <w:bookmarkEnd w:id="280"/>
      <w:r>
        <w:rPr>
          <w:bCs/>
          <w:sz w:val="24"/>
        </w:rPr>
        <w:t>；</w:t>
      </w:r>
    </w:p>
    <w:p w14:paraId="40C1E2F1" w14:textId="77777777" w:rsidR="00793BAB" w:rsidRDefault="00793BAB" w:rsidP="00793BAB">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5702897D" w14:textId="692C1C7A" w:rsidR="00B93F3D" w:rsidRDefault="00793BAB" w:rsidP="00793BAB">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17616AA9" w14:textId="77777777" w:rsidR="00B93F3D" w:rsidRDefault="00B93F3D" w:rsidP="00B93F3D">
      <w:pPr>
        <w:spacing w:line="360" w:lineRule="auto"/>
        <w:ind w:firstLineChars="200" w:firstLine="480"/>
        <w:rPr>
          <w:bCs/>
          <w:sz w:val="24"/>
        </w:rPr>
      </w:pPr>
      <w:r>
        <w:rPr>
          <w:rFonts w:hint="eastAsia"/>
          <w:sz w:val="24"/>
          <w:szCs w:val="23"/>
        </w:rPr>
        <w:t>（三）基金份额持有人的权利和义务</w:t>
      </w:r>
    </w:p>
    <w:p w14:paraId="6E5A93C9" w14:textId="77777777" w:rsidR="00793BAB" w:rsidRDefault="00793BAB" w:rsidP="00793BAB">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281" w:name="_Hlt88899909"/>
      <w:bookmarkEnd w:id="281"/>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3E483E7" w14:textId="77777777" w:rsidR="00793BAB" w:rsidRDefault="00793BAB" w:rsidP="00793BAB">
      <w:pPr>
        <w:spacing w:line="360" w:lineRule="auto"/>
        <w:ind w:firstLineChars="200" w:firstLine="480"/>
        <w:rPr>
          <w:bCs/>
          <w:sz w:val="24"/>
        </w:rPr>
      </w:pPr>
      <w:r>
        <w:rPr>
          <w:bCs/>
          <w:sz w:val="24"/>
        </w:rPr>
        <w:t>同一类别每份基金份额具有同等的合法权益。</w:t>
      </w:r>
    </w:p>
    <w:p w14:paraId="10A4EE64" w14:textId="77777777" w:rsidR="00793BAB" w:rsidRDefault="00793BAB" w:rsidP="00793BAB">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25A3205" w14:textId="77777777" w:rsidR="00793BAB" w:rsidRDefault="00793BAB" w:rsidP="00793BAB">
      <w:pPr>
        <w:spacing w:line="360" w:lineRule="auto"/>
        <w:ind w:firstLineChars="200" w:firstLine="480"/>
        <w:rPr>
          <w:bCs/>
          <w:sz w:val="24"/>
        </w:rPr>
      </w:pPr>
      <w:r>
        <w:rPr>
          <w:bCs/>
          <w:sz w:val="24"/>
        </w:rPr>
        <w:t>（</w:t>
      </w:r>
      <w:r>
        <w:rPr>
          <w:bCs/>
          <w:sz w:val="24"/>
        </w:rPr>
        <w:t>1</w:t>
      </w:r>
      <w:r>
        <w:rPr>
          <w:bCs/>
          <w:sz w:val="24"/>
        </w:rPr>
        <w:t>）分享基金财产收益；</w:t>
      </w:r>
    </w:p>
    <w:p w14:paraId="793DAC6D" w14:textId="77777777" w:rsidR="00793BAB" w:rsidRDefault="00793BAB" w:rsidP="00793BAB">
      <w:pPr>
        <w:spacing w:line="360" w:lineRule="auto"/>
        <w:ind w:firstLineChars="200" w:firstLine="480"/>
        <w:rPr>
          <w:bCs/>
          <w:sz w:val="24"/>
        </w:rPr>
      </w:pPr>
      <w:r>
        <w:rPr>
          <w:bCs/>
          <w:sz w:val="24"/>
        </w:rPr>
        <w:t>（</w:t>
      </w:r>
      <w:r>
        <w:rPr>
          <w:bCs/>
          <w:sz w:val="24"/>
        </w:rPr>
        <w:t>2</w:t>
      </w:r>
      <w:r>
        <w:rPr>
          <w:bCs/>
          <w:sz w:val="24"/>
        </w:rPr>
        <w:t>）参与分配清算后的剩余基金财产；</w:t>
      </w:r>
      <w:bookmarkStart w:id="282" w:name="_Hlt88825574"/>
      <w:bookmarkEnd w:id="282"/>
    </w:p>
    <w:p w14:paraId="4E0CBDCB" w14:textId="77777777" w:rsidR="00793BAB" w:rsidRDefault="00793BAB" w:rsidP="00793BAB">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59D9F9AC" w14:textId="77777777" w:rsidR="00793BAB" w:rsidRDefault="00793BAB" w:rsidP="00793BAB">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1A4C2F07" w14:textId="77777777" w:rsidR="00793BAB" w:rsidRDefault="00793BAB" w:rsidP="00793BAB">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77B4D676" w14:textId="77777777" w:rsidR="00793BAB" w:rsidRDefault="00793BAB" w:rsidP="00793BAB">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F947289" w14:textId="77777777" w:rsidR="00793BAB" w:rsidRDefault="00793BAB" w:rsidP="00793BAB">
      <w:pPr>
        <w:spacing w:line="360" w:lineRule="auto"/>
        <w:ind w:firstLineChars="200" w:firstLine="480"/>
        <w:rPr>
          <w:bCs/>
          <w:sz w:val="24"/>
        </w:rPr>
      </w:pPr>
      <w:r>
        <w:rPr>
          <w:bCs/>
          <w:sz w:val="24"/>
        </w:rPr>
        <w:t>（</w:t>
      </w:r>
      <w:r>
        <w:rPr>
          <w:bCs/>
          <w:sz w:val="24"/>
        </w:rPr>
        <w:t>7</w:t>
      </w:r>
      <w:r>
        <w:rPr>
          <w:bCs/>
          <w:sz w:val="24"/>
        </w:rPr>
        <w:t>）监督基金管理人的投资运作；</w:t>
      </w:r>
    </w:p>
    <w:p w14:paraId="2CFAF3C6" w14:textId="77777777" w:rsidR="00793BAB" w:rsidRDefault="00793BAB" w:rsidP="00793BAB">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3266AC1A" w14:textId="77777777" w:rsidR="00793BAB" w:rsidRDefault="00793BAB" w:rsidP="00793BAB">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7E52BA0" w14:textId="77777777" w:rsidR="00793BAB" w:rsidRDefault="00793BAB" w:rsidP="00793BAB">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1DC76C39" w14:textId="77777777" w:rsidR="00793BAB" w:rsidRDefault="00793BAB" w:rsidP="00793BAB">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068F8B0C" w14:textId="77777777" w:rsidR="00793BAB" w:rsidRDefault="00793BAB" w:rsidP="00793BAB">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4BD5F1A6" w14:textId="77777777" w:rsidR="00793BAB" w:rsidRDefault="00793BAB" w:rsidP="00793BAB">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69A4402C" w14:textId="77777777" w:rsidR="00793BAB" w:rsidRDefault="00793BAB" w:rsidP="00793BAB">
      <w:pPr>
        <w:spacing w:line="360" w:lineRule="auto"/>
        <w:ind w:firstLineChars="200" w:firstLine="480"/>
        <w:rPr>
          <w:bCs/>
          <w:sz w:val="24"/>
        </w:rPr>
      </w:pPr>
      <w:r>
        <w:rPr>
          <w:bCs/>
          <w:sz w:val="24"/>
        </w:rPr>
        <w:lastRenderedPageBreak/>
        <w:t>（</w:t>
      </w:r>
      <w:r>
        <w:rPr>
          <w:bCs/>
          <w:sz w:val="24"/>
        </w:rPr>
        <w:t>4</w:t>
      </w:r>
      <w:r>
        <w:rPr>
          <w:bCs/>
          <w:sz w:val="24"/>
        </w:rPr>
        <w:t>）</w:t>
      </w:r>
      <w:r>
        <w:rPr>
          <w:rFonts w:hint="eastAsia"/>
          <w:bCs/>
          <w:sz w:val="24"/>
        </w:rPr>
        <w:t>交纳</w:t>
      </w:r>
      <w:r>
        <w:rPr>
          <w:bCs/>
          <w:sz w:val="24"/>
        </w:rPr>
        <w:t>基金认购、申购款项及法律法规和《基金合同》所规定的费用；</w:t>
      </w:r>
    </w:p>
    <w:p w14:paraId="5D3ED424" w14:textId="77777777" w:rsidR="00793BAB" w:rsidRDefault="00793BAB" w:rsidP="00793BAB">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4E5D4218" w14:textId="77777777" w:rsidR="00793BAB" w:rsidRDefault="00793BAB" w:rsidP="00793BAB">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ABD6477" w14:textId="77777777" w:rsidR="00793BAB" w:rsidRDefault="00793BAB" w:rsidP="00793BAB">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7EC40996" w14:textId="77777777" w:rsidR="00793BAB" w:rsidRDefault="00793BAB" w:rsidP="00793BAB">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41B0AFF6" w14:textId="77777777" w:rsidR="00793BAB" w:rsidRPr="00660219" w:rsidRDefault="00793BAB" w:rsidP="00793BAB">
      <w:pPr>
        <w:spacing w:line="360" w:lineRule="auto"/>
        <w:ind w:firstLineChars="200" w:firstLine="480"/>
        <w:rPr>
          <w:bCs/>
          <w:sz w:val="24"/>
        </w:rPr>
      </w:pPr>
      <w:r>
        <w:rPr>
          <w:bCs/>
          <w:sz w:val="24"/>
        </w:rPr>
        <w:t>（</w:t>
      </w:r>
      <w:r>
        <w:rPr>
          <w:bCs/>
          <w:sz w:val="24"/>
        </w:rPr>
        <w:t>9</w:t>
      </w:r>
      <w:r>
        <w:rPr>
          <w:bCs/>
          <w:sz w:val="24"/>
        </w:rPr>
        <w:t>）</w:t>
      </w:r>
      <w:r w:rsidRPr="00660219">
        <w:rPr>
          <w:rFonts w:hint="eastAsia"/>
          <w:bCs/>
          <w:sz w:val="24"/>
        </w:rPr>
        <w:t>提供基金管理人和监管机构依法要求提供的信息，以及不时的更新和补充，并保证其真实性；</w:t>
      </w:r>
    </w:p>
    <w:p w14:paraId="325B3C92" w14:textId="77777777" w:rsidR="00793BAB" w:rsidRPr="00660219" w:rsidRDefault="00793BAB" w:rsidP="00793BAB">
      <w:pPr>
        <w:spacing w:line="360" w:lineRule="auto"/>
        <w:ind w:firstLineChars="200" w:firstLine="480"/>
        <w:rPr>
          <w:bCs/>
          <w:sz w:val="24"/>
        </w:rPr>
      </w:pPr>
      <w:r w:rsidRPr="00660219">
        <w:rPr>
          <w:rFonts w:hint="eastAsia"/>
          <w:bCs/>
          <w:sz w:val="24"/>
        </w:rPr>
        <w:t>（</w:t>
      </w:r>
      <w:r w:rsidRPr="00660219">
        <w:rPr>
          <w:rFonts w:hint="eastAsia"/>
          <w:bCs/>
          <w:sz w:val="24"/>
        </w:rPr>
        <w:t>10</w:t>
      </w:r>
      <w:r w:rsidRPr="00660219">
        <w:rPr>
          <w:rFonts w:hint="eastAsia"/>
          <w:bCs/>
          <w:sz w:val="24"/>
        </w:rPr>
        <w:t>）遵守基金管理人、基金托管人、销售机构和登记机构的相关交易及业务规则；</w:t>
      </w:r>
    </w:p>
    <w:p w14:paraId="712F7C76" w14:textId="77777777" w:rsidR="00793BAB" w:rsidRDefault="00793BAB" w:rsidP="00793BAB">
      <w:pPr>
        <w:spacing w:line="360" w:lineRule="auto"/>
        <w:ind w:firstLineChars="200" w:firstLine="480"/>
        <w:rPr>
          <w:bCs/>
          <w:sz w:val="24"/>
        </w:rPr>
      </w:pPr>
      <w:r w:rsidRPr="00660219">
        <w:rPr>
          <w:rFonts w:hint="eastAsia"/>
          <w:bCs/>
          <w:sz w:val="24"/>
        </w:rPr>
        <w:t>（</w:t>
      </w:r>
      <w:r w:rsidRPr="00660219">
        <w:rPr>
          <w:rFonts w:hint="eastAsia"/>
          <w:bCs/>
          <w:sz w:val="24"/>
        </w:rPr>
        <w:t>11</w:t>
      </w:r>
      <w:r w:rsidRPr="00660219">
        <w:rPr>
          <w:rFonts w:hint="eastAsia"/>
          <w:bCs/>
          <w:sz w:val="24"/>
        </w:rPr>
        <w:t>）</w:t>
      </w:r>
      <w:r>
        <w:rPr>
          <w:rFonts w:hint="eastAsia"/>
          <w:bCs/>
          <w:sz w:val="24"/>
        </w:rPr>
        <w:t>发起资金提供方持有认购的基金份额不少于</w:t>
      </w:r>
      <w:r>
        <w:rPr>
          <w:bCs/>
          <w:sz w:val="24"/>
        </w:rPr>
        <w:t>3</w:t>
      </w:r>
      <w:r>
        <w:rPr>
          <w:rFonts w:hint="eastAsia"/>
          <w:bCs/>
          <w:sz w:val="24"/>
        </w:rPr>
        <w:t>年；</w:t>
      </w:r>
    </w:p>
    <w:p w14:paraId="7B99A663" w14:textId="45C6A963" w:rsidR="00664881" w:rsidRPr="00853826" w:rsidRDefault="00793BAB" w:rsidP="00793BAB">
      <w:pPr>
        <w:spacing w:line="360" w:lineRule="auto"/>
        <w:ind w:firstLineChars="200" w:firstLine="480"/>
        <w:rPr>
          <w:bCs/>
          <w:sz w:val="24"/>
        </w:rPr>
      </w:pPr>
      <w:r>
        <w:rPr>
          <w:rFonts w:hint="eastAsia"/>
          <w:bCs/>
          <w:sz w:val="24"/>
        </w:rPr>
        <w:t>（</w:t>
      </w:r>
      <w:r>
        <w:rPr>
          <w:rFonts w:hint="eastAsia"/>
          <w:bCs/>
          <w:sz w:val="24"/>
        </w:rPr>
        <w:t>1</w:t>
      </w:r>
      <w:r>
        <w:rPr>
          <w:bCs/>
          <w:sz w:val="24"/>
        </w:rPr>
        <w:t>2</w:t>
      </w:r>
      <w:r>
        <w:rPr>
          <w:rFonts w:hint="eastAsia"/>
          <w:bCs/>
          <w:sz w:val="24"/>
        </w:rPr>
        <w:t>）</w:t>
      </w:r>
      <w:r>
        <w:rPr>
          <w:bCs/>
          <w:sz w:val="24"/>
        </w:rPr>
        <w:t>法律法规及中国证监会规定的和《基金合同》约定的其他义务。</w:t>
      </w:r>
    </w:p>
    <w:p w14:paraId="50912477" w14:textId="77777777" w:rsidR="0038434B" w:rsidRPr="00853826" w:rsidRDefault="0038434B" w:rsidP="0038434B">
      <w:pPr>
        <w:tabs>
          <w:tab w:val="left" w:pos="1440"/>
        </w:tabs>
        <w:spacing w:line="360" w:lineRule="auto"/>
        <w:ind w:firstLineChars="200" w:firstLine="480"/>
        <w:jc w:val="left"/>
        <w:rPr>
          <w:rFonts w:asciiTheme="minorEastAsia" w:eastAsiaTheme="minorEastAsia" w:hAnsiTheme="minorEastAsia"/>
          <w:sz w:val="24"/>
        </w:rPr>
      </w:pPr>
    </w:p>
    <w:p w14:paraId="6B30D6D9" w14:textId="77777777" w:rsidR="00170818" w:rsidRPr="00853826" w:rsidRDefault="00170818" w:rsidP="00170818">
      <w:pPr>
        <w:keepNext/>
        <w:keepLines/>
        <w:spacing w:line="413" w:lineRule="auto"/>
        <w:ind w:firstLineChars="200" w:firstLine="482"/>
        <w:jc w:val="left"/>
        <w:outlineLvl w:val="1"/>
        <w:rPr>
          <w:rFonts w:ascii="Times New Roman" w:hAnsi="Times New Roman"/>
          <w:b/>
          <w:bCs/>
          <w:sz w:val="24"/>
          <w:szCs w:val="20"/>
        </w:rPr>
      </w:pPr>
      <w:bookmarkStart w:id="283" w:name="_Toc462145561"/>
      <w:bookmarkStart w:id="284" w:name="_Toc483302064"/>
      <w:r w:rsidRPr="00853826">
        <w:rPr>
          <w:rFonts w:ascii="Times New Roman" w:hAnsi="Times New Roman"/>
          <w:b/>
          <w:bCs/>
          <w:sz w:val="24"/>
          <w:szCs w:val="20"/>
        </w:rPr>
        <w:t>二、基金份额持有人大会召集、议事及表决的程序和规则</w:t>
      </w:r>
      <w:bookmarkEnd w:id="283"/>
      <w:bookmarkEnd w:id="284"/>
    </w:p>
    <w:p w14:paraId="33E52914" w14:textId="77777777" w:rsidR="00793BAB" w:rsidRDefault="00793BAB" w:rsidP="00793BAB">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7965C2AC" w14:textId="77777777" w:rsidR="00793BAB" w:rsidRDefault="00793BAB" w:rsidP="00793BAB">
      <w:pPr>
        <w:spacing w:line="360" w:lineRule="auto"/>
        <w:ind w:firstLineChars="200" w:firstLine="480"/>
        <w:rPr>
          <w:bCs/>
          <w:sz w:val="24"/>
        </w:rPr>
      </w:pPr>
      <w:r w:rsidRPr="000E6BBF">
        <w:rPr>
          <w:rFonts w:hint="eastAsia"/>
          <w:bCs/>
          <w:sz w:val="24"/>
        </w:rPr>
        <w:t>本基金份额持有人大会不设日常机构。</w:t>
      </w:r>
    </w:p>
    <w:p w14:paraId="4FEA3B97" w14:textId="0AC848A8" w:rsidR="00793BAB" w:rsidRDefault="00793BAB" w:rsidP="00793BAB">
      <w:pPr>
        <w:spacing w:line="360" w:lineRule="auto"/>
        <w:ind w:firstLineChars="200" w:firstLine="480"/>
        <w:rPr>
          <w:bCs/>
          <w:sz w:val="24"/>
        </w:rPr>
      </w:pPr>
      <w:bookmarkStart w:id="285" w:name="_Toc79392584"/>
      <w:bookmarkStart w:id="286" w:name="_Toc15641220"/>
      <w:bookmarkStart w:id="287" w:name="_Toc57530243"/>
      <w:r>
        <w:rPr>
          <w:rFonts w:hint="eastAsia"/>
          <w:bCs/>
          <w:sz w:val="24"/>
        </w:rPr>
        <w:t>（一）</w:t>
      </w:r>
      <w:r>
        <w:rPr>
          <w:bCs/>
          <w:sz w:val="24"/>
        </w:rPr>
        <w:t>召开事由</w:t>
      </w:r>
      <w:bookmarkEnd w:id="285"/>
      <w:bookmarkEnd w:id="286"/>
      <w:bookmarkEnd w:id="287"/>
    </w:p>
    <w:p w14:paraId="67FCFA7A" w14:textId="77777777" w:rsidR="00793BAB" w:rsidRDefault="00793BAB" w:rsidP="00793BAB">
      <w:pPr>
        <w:spacing w:line="360" w:lineRule="auto"/>
        <w:ind w:firstLineChars="200" w:firstLine="480"/>
        <w:rPr>
          <w:bCs/>
          <w:sz w:val="24"/>
        </w:rPr>
      </w:pPr>
      <w:r>
        <w:rPr>
          <w:bCs/>
          <w:sz w:val="24"/>
        </w:rPr>
        <w:t>1</w:t>
      </w:r>
      <w:r>
        <w:rPr>
          <w:bCs/>
          <w:sz w:val="24"/>
        </w:rPr>
        <w:t>、当出现或需要决定下列事由之一的，应当召开基金份额持有人大会</w:t>
      </w:r>
      <w:r w:rsidRPr="00660219">
        <w:rPr>
          <w:rFonts w:hint="eastAsia"/>
          <w:bCs/>
          <w:sz w:val="24"/>
        </w:rPr>
        <w:t>，但法律法规、中国证监会</w:t>
      </w:r>
      <w:r>
        <w:rPr>
          <w:rFonts w:hint="eastAsia"/>
          <w:bCs/>
          <w:sz w:val="24"/>
        </w:rPr>
        <w:t>另有规定</w:t>
      </w:r>
      <w:r w:rsidRPr="00660219">
        <w:rPr>
          <w:rFonts w:hint="eastAsia"/>
          <w:bCs/>
          <w:sz w:val="24"/>
        </w:rPr>
        <w:t>或基金合同另有约定的除外</w:t>
      </w:r>
      <w:r>
        <w:rPr>
          <w:bCs/>
          <w:sz w:val="24"/>
        </w:rPr>
        <w:t>：</w:t>
      </w:r>
    </w:p>
    <w:p w14:paraId="6F22065D" w14:textId="77777777" w:rsidR="00793BAB" w:rsidRDefault="00793BAB" w:rsidP="00793BAB">
      <w:pPr>
        <w:spacing w:line="440" w:lineRule="atLeast"/>
        <w:ind w:firstLineChars="200" w:firstLine="480"/>
        <w:rPr>
          <w:bCs/>
          <w:sz w:val="24"/>
        </w:rPr>
      </w:pPr>
      <w:r>
        <w:rPr>
          <w:bCs/>
          <w:sz w:val="24"/>
        </w:rPr>
        <w:t>（</w:t>
      </w:r>
      <w:r>
        <w:rPr>
          <w:bCs/>
          <w:sz w:val="24"/>
        </w:rPr>
        <w:t>1</w:t>
      </w:r>
      <w:r>
        <w:rPr>
          <w:bCs/>
          <w:sz w:val="24"/>
        </w:rPr>
        <w:t>）终止《基金合同》；</w:t>
      </w:r>
    </w:p>
    <w:p w14:paraId="075B1B25" w14:textId="77777777" w:rsidR="00793BAB" w:rsidRDefault="00793BAB" w:rsidP="00793BAB">
      <w:pPr>
        <w:spacing w:line="440" w:lineRule="atLeast"/>
        <w:ind w:firstLineChars="200" w:firstLine="480"/>
        <w:rPr>
          <w:bCs/>
          <w:sz w:val="24"/>
        </w:rPr>
      </w:pPr>
      <w:r>
        <w:rPr>
          <w:bCs/>
          <w:sz w:val="24"/>
        </w:rPr>
        <w:t>（</w:t>
      </w:r>
      <w:r>
        <w:rPr>
          <w:bCs/>
          <w:sz w:val="24"/>
        </w:rPr>
        <w:t>2</w:t>
      </w:r>
      <w:r>
        <w:rPr>
          <w:bCs/>
          <w:sz w:val="24"/>
        </w:rPr>
        <w:t>）更换基金管理人；</w:t>
      </w:r>
    </w:p>
    <w:p w14:paraId="4D2D0992" w14:textId="77777777" w:rsidR="00793BAB" w:rsidRDefault="00793BAB" w:rsidP="00793BAB">
      <w:pPr>
        <w:spacing w:line="440" w:lineRule="atLeast"/>
        <w:ind w:firstLineChars="200" w:firstLine="480"/>
        <w:rPr>
          <w:bCs/>
          <w:sz w:val="24"/>
        </w:rPr>
      </w:pPr>
      <w:r>
        <w:rPr>
          <w:bCs/>
          <w:sz w:val="24"/>
        </w:rPr>
        <w:t>（</w:t>
      </w:r>
      <w:r>
        <w:rPr>
          <w:bCs/>
          <w:sz w:val="24"/>
        </w:rPr>
        <w:t>3</w:t>
      </w:r>
      <w:r>
        <w:rPr>
          <w:bCs/>
          <w:sz w:val="24"/>
        </w:rPr>
        <w:t>）更换基金托管人；</w:t>
      </w:r>
    </w:p>
    <w:p w14:paraId="53D5098B" w14:textId="77777777" w:rsidR="00793BAB" w:rsidRDefault="00793BAB" w:rsidP="00793BAB">
      <w:pPr>
        <w:spacing w:line="440" w:lineRule="atLeast"/>
        <w:ind w:firstLineChars="200" w:firstLine="480"/>
        <w:rPr>
          <w:bCs/>
          <w:sz w:val="24"/>
        </w:rPr>
      </w:pPr>
      <w:r>
        <w:rPr>
          <w:bCs/>
          <w:sz w:val="24"/>
        </w:rPr>
        <w:t>（</w:t>
      </w:r>
      <w:r>
        <w:rPr>
          <w:bCs/>
          <w:sz w:val="24"/>
        </w:rPr>
        <w:t>4</w:t>
      </w:r>
      <w:r>
        <w:rPr>
          <w:bCs/>
          <w:sz w:val="24"/>
        </w:rPr>
        <w:t>）转换基金运作方式；</w:t>
      </w:r>
    </w:p>
    <w:p w14:paraId="2EDBFBBA" w14:textId="77777777" w:rsidR="00793BAB" w:rsidRDefault="00793BAB" w:rsidP="00793BAB">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或提高销售服务费率</w:t>
      </w:r>
      <w:r>
        <w:rPr>
          <w:bCs/>
          <w:sz w:val="24"/>
        </w:rPr>
        <w:t>；</w:t>
      </w:r>
    </w:p>
    <w:p w14:paraId="4854ED6E" w14:textId="77777777" w:rsidR="00793BAB" w:rsidRDefault="00793BAB" w:rsidP="00793BAB">
      <w:pPr>
        <w:spacing w:line="440" w:lineRule="atLeast"/>
        <w:ind w:firstLineChars="200" w:firstLine="480"/>
        <w:rPr>
          <w:bCs/>
          <w:sz w:val="24"/>
        </w:rPr>
      </w:pPr>
      <w:r>
        <w:rPr>
          <w:bCs/>
          <w:sz w:val="24"/>
        </w:rPr>
        <w:t>（</w:t>
      </w:r>
      <w:r>
        <w:rPr>
          <w:bCs/>
          <w:sz w:val="24"/>
        </w:rPr>
        <w:t>6</w:t>
      </w:r>
      <w:r>
        <w:rPr>
          <w:bCs/>
          <w:sz w:val="24"/>
        </w:rPr>
        <w:t>）变更基金类别；</w:t>
      </w:r>
    </w:p>
    <w:p w14:paraId="7D256D26" w14:textId="77777777" w:rsidR="00793BAB" w:rsidRDefault="00793BAB" w:rsidP="00793BAB">
      <w:pPr>
        <w:spacing w:line="440" w:lineRule="atLeast"/>
        <w:ind w:firstLineChars="200" w:firstLine="480"/>
        <w:rPr>
          <w:bCs/>
          <w:sz w:val="24"/>
        </w:rPr>
      </w:pPr>
      <w:r>
        <w:rPr>
          <w:bCs/>
          <w:sz w:val="24"/>
        </w:rPr>
        <w:t>（</w:t>
      </w:r>
      <w:r>
        <w:rPr>
          <w:bCs/>
          <w:sz w:val="24"/>
        </w:rPr>
        <w:t>7</w:t>
      </w:r>
      <w:r>
        <w:rPr>
          <w:bCs/>
          <w:sz w:val="24"/>
        </w:rPr>
        <w:t>）本基金与其他基金的合并；</w:t>
      </w:r>
    </w:p>
    <w:p w14:paraId="1FD942FE" w14:textId="77777777" w:rsidR="00793BAB" w:rsidRDefault="00793BAB" w:rsidP="00793BAB">
      <w:pPr>
        <w:spacing w:line="440" w:lineRule="atLeast"/>
        <w:ind w:firstLineChars="200" w:firstLine="480"/>
        <w:rPr>
          <w:bCs/>
          <w:sz w:val="24"/>
        </w:rPr>
      </w:pPr>
      <w:r>
        <w:rPr>
          <w:bCs/>
          <w:sz w:val="24"/>
        </w:rPr>
        <w:t>（</w:t>
      </w:r>
      <w:r>
        <w:rPr>
          <w:bCs/>
          <w:sz w:val="24"/>
        </w:rPr>
        <w:t>8</w:t>
      </w:r>
      <w:r>
        <w:rPr>
          <w:bCs/>
          <w:sz w:val="24"/>
        </w:rPr>
        <w:t>）变更基金投资目标、范围或策略；</w:t>
      </w:r>
    </w:p>
    <w:p w14:paraId="6CEBCB3C" w14:textId="77777777" w:rsidR="00793BAB" w:rsidRDefault="00793BAB" w:rsidP="00793BAB">
      <w:pPr>
        <w:spacing w:line="440" w:lineRule="atLeast"/>
        <w:ind w:firstLineChars="200" w:firstLine="480"/>
        <w:rPr>
          <w:bCs/>
          <w:sz w:val="24"/>
        </w:rPr>
      </w:pPr>
      <w:r>
        <w:rPr>
          <w:bCs/>
          <w:sz w:val="24"/>
        </w:rPr>
        <w:t>（</w:t>
      </w:r>
      <w:r>
        <w:rPr>
          <w:bCs/>
          <w:sz w:val="24"/>
        </w:rPr>
        <w:t>9</w:t>
      </w:r>
      <w:r>
        <w:rPr>
          <w:bCs/>
          <w:sz w:val="24"/>
        </w:rPr>
        <w:t>）变更基金份额持有人大会程序；</w:t>
      </w:r>
    </w:p>
    <w:p w14:paraId="2CE0A925" w14:textId="77777777" w:rsidR="00793BAB" w:rsidRDefault="00793BAB" w:rsidP="00793BAB">
      <w:pPr>
        <w:spacing w:line="440" w:lineRule="atLeast"/>
        <w:ind w:firstLineChars="200" w:firstLine="480"/>
        <w:rPr>
          <w:bCs/>
          <w:sz w:val="24"/>
        </w:rPr>
      </w:pPr>
      <w:r>
        <w:rPr>
          <w:bCs/>
          <w:sz w:val="24"/>
        </w:rPr>
        <w:lastRenderedPageBreak/>
        <w:t>（</w:t>
      </w:r>
      <w:r>
        <w:rPr>
          <w:bCs/>
          <w:sz w:val="24"/>
        </w:rPr>
        <w:t>10</w:t>
      </w:r>
      <w:r>
        <w:rPr>
          <w:bCs/>
          <w:sz w:val="24"/>
        </w:rPr>
        <w:t>）基金管理人或基金托管人要求召开基金份额持有人大会；</w:t>
      </w:r>
    </w:p>
    <w:p w14:paraId="41C5BD18" w14:textId="77777777" w:rsidR="00793BAB" w:rsidRDefault="00793BAB" w:rsidP="00793BAB">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59F41497" w14:textId="77777777" w:rsidR="00793BAB" w:rsidRDefault="00793BAB" w:rsidP="00793BAB">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3C6BAA7" w14:textId="77777777" w:rsidR="00793BAB" w:rsidRDefault="00793BAB" w:rsidP="00793BAB">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79F34B51" w14:textId="77777777" w:rsidR="00793BAB" w:rsidRDefault="00793BAB" w:rsidP="00793BAB">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059D5A8A" w14:textId="77777777" w:rsidR="00793BAB" w:rsidRDefault="00793BAB" w:rsidP="00793BAB">
      <w:pPr>
        <w:spacing w:line="360" w:lineRule="auto"/>
        <w:ind w:firstLineChars="200" w:firstLine="480"/>
        <w:rPr>
          <w:bCs/>
          <w:sz w:val="24"/>
        </w:rPr>
      </w:pPr>
      <w:r w:rsidRPr="008D0FB1">
        <w:rPr>
          <w:rFonts w:hint="eastAsia"/>
          <w:bCs/>
          <w:sz w:val="24"/>
        </w:rPr>
        <w:t>（</w:t>
      </w:r>
      <w:r w:rsidRPr="008D0FB1">
        <w:rPr>
          <w:rFonts w:hint="eastAsia"/>
          <w:bCs/>
          <w:sz w:val="24"/>
        </w:rPr>
        <w:t>1</w:t>
      </w:r>
      <w:r w:rsidRPr="008D0FB1">
        <w:rPr>
          <w:rFonts w:hint="eastAsia"/>
          <w:bCs/>
          <w:sz w:val="24"/>
        </w:rPr>
        <w:t>）</w:t>
      </w:r>
      <w:r>
        <w:rPr>
          <w:bCs/>
          <w:sz w:val="24"/>
        </w:rPr>
        <w:t>法律法规要求增加的基金费用的收取；</w:t>
      </w:r>
    </w:p>
    <w:p w14:paraId="00A71A35" w14:textId="77777777" w:rsidR="00793BAB" w:rsidRDefault="00793BAB" w:rsidP="00793BAB">
      <w:pPr>
        <w:spacing w:line="360" w:lineRule="auto"/>
        <w:ind w:firstLineChars="200" w:firstLine="480"/>
        <w:rPr>
          <w:bCs/>
          <w:sz w:val="24"/>
        </w:rPr>
      </w:pPr>
      <w:r>
        <w:rPr>
          <w:bCs/>
          <w:sz w:val="24"/>
        </w:rPr>
        <w:t>（</w:t>
      </w:r>
      <w:r>
        <w:rPr>
          <w:bCs/>
          <w:sz w:val="24"/>
        </w:rPr>
        <w:t>2</w:t>
      </w:r>
      <w:r>
        <w:rPr>
          <w:bCs/>
          <w:sz w:val="24"/>
        </w:rPr>
        <w:t>）调整本基金的申购费率、调低赎回费率</w:t>
      </w:r>
      <w:r w:rsidRPr="00660219">
        <w:rPr>
          <w:rFonts w:hint="eastAsia"/>
          <w:bCs/>
          <w:sz w:val="24"/>
        </w:rPr>
        <w:t>、</w:t>
      </w:r>
      <w:r w:rsidRPr="00775F50">
        <w:rPr>
          <w:rFonts w:hint="eastAsia"/>
          <w:bCs/>
          <w:sz w:val="24"/>
        </w:rPr>
        <w:t>销售服务费</w:t>
      </w:r>
      <w:r>
        <w:rPr>
          <w:rFonts w:hint="eastAsia"/>
          <w:bCs/>
          <w:sz w:val="24"/>
        </w:rPr>
        <w:t>率</w:t>
      </w:r>
      <w:r w:rsidRPr="00775F50">
        <w:rPr>
          <w:rFonts w:hint="eastAsia"/>
          <w:bCs/>
          <w:sz w:val="24"/>
        </w:rPr>
        <w:t>、</w:t>
      </w:r>
      <w:r w:rsidRPr="00660219">
        <w:rPr>
          <w:rFonts w:hint="eastAsia"/>
          <w:bCs/>
          <w:sz w:val="24"/>
        </w:rPr>
        <w:t>变更收费方式、调整基金份额类别设置</w:t>
      </w:r>
      <w:r>
        <w:rPr>
          <w:bCs/>
          <w:sz w:val="24"/>
        </w:rPr>
        <w:t>；</w:t>
      </w:r>
    </w:p>
    <w:p w14:paraId="25A50DF7" w14:textId="77777777" w:rsidR="00793BAB" w:rsidRDefault="00793BAB" w:rsidP="00793BAB">
      <w:pPr>
        <w:spacing w:line="360" w:lineRule="auto"/>
        <w:ind w:firstLineChars="200" w:firstLine="480"/>
        <w:rPr>
          <w:bCs/>
          <w:sz w:val="24"/>
        </w:rPr>
      </w:pPr>
      <w:r>
        <w:rPr>
          <w:bCs/>
          <w:sz w:val="24"/>
        </w:rPr>
        <w:t>（</w:t>
      </w:r>
      <w:r w:rsidRPr="00775F50">
        <w:rPr>
          <w:bCs/>
          <w:sz w:val="24"/>
        </w:rPr>
        <w:t>3</w:t>
      </w:r>
      <w:r>
        <w:rPr>
          <w:bCs/>
          <w:sz w:val="24"/>
        </w:rPr>
        <w:t>）因相应的法律法规发生变动而应当对《基金合同》进行修改；</w:t>
      </w:r>
    </w:p>
    <w:p w14:paraId="481584BD" w14:textId="77777777" w:rsidR="00793BAB" w:rsidRDefault="00793BAB" w:rsidP="00793BAB">
      <w:pPr>
        <w:spacing w:line="360" w:lineRule="auto"/>
        <w:ind w:firstLineChars="200"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）对《基金合同》的修改对基金份额持有人利益无实质性不利影响或修改不涉及《基金合同》当事人权利义务关系发生重大变化</w:t>
      </w:r>
      <w:r>
        <w:rPr>
          <w:rFonts w:hint="eastAsia"/>
          <w:bCs/>
          <w:sz w:val="24"/>
        </w:rPr>
        <w:t>；</w:t>
      </w:r>
    </w:p>
    <w:p w14:paraId="7C921AFD" w14:textId="77777777" w:rsidR="00793BAB" w:rsidRDefault="00793BAB" w:rsidP="00793BA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D450D6">
        <w:rPr>
          <w:bCs/>
          <w:sz w:val="24"/>
        </w:rPr>
        <w:t>按照法律法规和《基金合同》规定不需召开基金份额持有人大会的其他情形</w:t>
      </w:r>
      <w:r>
        <w:rPr>
          <w:rFonts w:hint="eastAsia"/>
          <w:bCs/>
          <w:sz w:val="24"/>
        </w:rPr>
        <w:t>。</w:t>
      </w:r>
    </w:p>
    <w:p w14:paraId="0C2259A5" w14:textId="60E9B737" w:rsidR="00793BAB" w:rsidRDefault="00793BAB" w:rsidP="00793BAB">
      <w:pPr>
        <w:spacing w:line="360" w:lineRule="auto"/>
        <w:ind w:firstLineChars="200" w:firstLine="480"/>
        <w:rPr>
          <w:bCs/>
          <w:sz w:val="24"/>
        </w:rPr>
      </w:pPr>
      <w:bookmarkStart w:id="288" w:name="_Toc79392585"/>
      <w:bookmarkStart w:id="289" w:name="_Toc57530244"/>
      <w:bookmarkStart w:id="290" w:name="_Toc15641221"/>
      <w:r>
        <w:rPr>
          <w:rFonts w:hint="eastAsia"/>
          <w:bCs/>
          <w:sz w:val="24"/>
        </w:rPr>
        <w:t>（二）</w:t>
      </w:r>
      <w:r>
        <w:rPr>
          <w:bCs/>
          <w:sz w:val="24"/>
        </w:rPr>
        <w:t>会议召集人及召集方式</w:t>
      </w:r>
      <w:bookmarkEnd w:id="288"/>
      <w:bookmarkEnd w:id="289"/>
      <w:bookmarkEnd w:id="290"/>
    </w:p>
    <w:p w14:paraId="1CD5BAA1" w14:textId="77777777" w:rsidR="00793BAB" w:rsidRDefault="00793BAB" w:rsidP="00793BAB">
      <w:pPr>
        <w:spacing w:line="360" w:lineRule="auto"/>
        <w:ind w:firstLineChars="200" w:firstLine="480"/>
        <w:rPr>
          <w:bCs/>
          <w:sz w:val="24"/>
        </w:rPr>
      </w:pPr>
      <w:bookmarkStart w:id="291" w:name="_Toc15641222"/>
      <w:bookmarkStart w:id="292" w:name="_Toc57530245"/>
      <w:r>
        <w:rPr>
          <w:bCs/>
          <w:sz w:val="24"/>
        </w:rPr>
        <w:t>1</w:t>
      </w:r>
      <w:r>
        <w:rPr>
          <w:bCs/>
          <w:sz w:val="24"/>
        </w:rPr>
        <w:t>、除法律法规规定或《基金合同》另有约定外，基金份额持有人大会由基金管理人召集；</w:t>
      </w:r>
    </w:p>
    <w:p w14:paraId="4E6561FE" w14:textId="77777777" w:rsidR="00793BAB" w:rsidRDefault="00793BAB" w:rsidP="00793BAB">
      <w:pPr>
        <w:spacing w:line="360" w:lineRule="auto"/>
        <w:ind w:firstLineChars="200" w:firstLine="480"/>
        <w:rPr>
          <w:bCs/>
          <w:sz w:val="24"/>
        </w:rPr>
      </w:pPr>
      <w:r>
        <w:rPr>
          <w:bCs/>
          <w:sz w:val="24"/>
        </w:rPr>
        <w:t>2</w:t>
      </w:r>
      <w:r>
        <w:rPr>
          <w:bCs/>
          <w:sz w:val="24"/>
        </w:rPr>
        <w:t>、基金管理人未按规定召集或不能</w:t>
      </w:r>
      <w:r>
        <w:rPr>
          <w:rFonts w:hint="eastAsia"/>
          <w:bCs/>
          <w:sz w:val="24"/>
        </w:rPr>
        <w:t>召集</w:t>
      </w:r>
      <w:r>
        <w:rPr>
          <w:bCs/>
          <w:sz w:val="24"/>
        </w:rPr>
        <w:t>时，由基金托管人召集；</w:t>
      </w:r>
    </w:p>
    <w:p w14:paraId="226D2D42" w14:textId="77777777" w:rsidR="00793BAB" w:rsidRDefault="00793BAB" w:rsidP="00793BAB">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14:paraId="516E0A9A" w14:textId="77777777" w:rsidR="00793BAB" w:rsidRDefault="00793BAB" w:rsidP="00793BAB">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r>
        <w:rPr>
          <w:rFonts w:hint="eastAsia"/>
          <w:bCs/>
          <w:sz w:val="24"/>
        </w:rPr>
        <w:t>；</w:t>
      </w:r>
    </w:p>
    <w:p w14:paraId="059996AE" w14:textId="77777777" w:rsidR="00793BAB" w:rsidRDefault="00793BAB" w:rsidP="00793BAB">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w:t>
      </w:r>
      <w:r>
        <w:rPr>
          <w:bCs/>
          <w:sz w:val="24"/>
        </w:rPr>
        <w:lastRenderedPageBreak/>
        <w:t>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703657CA" w14:textId="77777777" w:rsidR="00793BAB" w:rsidRDefault="00793BAB" w:rsidP="00793BAB">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w:t>
      </w:r>
      <w:r>
        <w:rPr>
          <w:bCs/>
          <w:sz w:val="24"/>
        </w:rPr>
        <w:t>并告知基金管理人，基金管理人应当配合</w:t>
      </w:r>
      <w:r>
        <w:rPr>
          <w:rFonts w:hint="eastAsia"/>
          <w:bCs/>
          <w:sz w:val="24"/>
        </w:rPr>
        <w:t>；</w:t>
      </w:r>
    </w:p>
    <w:p w14:paraId="6FD2E4A1" w14:textId="77777777" w:rsidR="00793BAB" w:rsidRDefault="00793BAB" w:rsidP="00793BAB">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Pr>
          <w:rFonts w:hint="eastAsia"/>
          <w:bCs/>
          <w:sz w:val="24"/>
        </w:rPr>
        <w:t>；</w:t>
      </w:r>
    </w:p>
    <w:p w14:paraId="0899E542" w14:textId="77777777" w:rsidR="00793BAB" w:rsidRDefault="00793BAB" w:rsidP="00793BAB">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2FCD6B1" w14:textId="394259F1" w:rsidR="00793BAB" w:rsidRDefault="00793BAB" w:rsidP="00793BAB">
      <w:pPr>
        <w:spacing w:line="360" w:lineRule="auto"/>
        <w:ind w:firstLineChars="200" w:firstLine="480"/>
        <w:rPr>
          <w:bCs/>
          <w:sz w:val="24"/>
        </w:rPr>
      </w:pPr>
      <w:bookmarkStart w:id="293" w:name="_Toc79392586"/>
      <w:r>
        <w:rPr>
          <w:rFonts w:hint="eastAsia"/>
          <w:bCs/>
          <w:sz w:val="24"/>
        </w:rPr>
        <w:t>（三）</w:t>
      </w:r>
      <w:r>
        <w:rPr>
          <w:bCs/>
          <w:sz w:val="24"/>
        </w:rPr>
        <w:t>召开基金份额持有人大会的通知时间、通知内容、通知方式</w:t>
      </w:r>
      <w:bookmarkEnd w:id="291"/>
      <w:bookmarkEnd w:id="292"/>
      <w:bookmarkEnd w:id="293"/>
    </w:p>
    <w:p w14:paraId="08C5033F" w14:textId="77777777" w:rsidR="00793BAB" w:rsidRDefault="00793BAB" w:rsidP="00793BAB">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w:t>
      </w:r>
      <w:r>
        <w:rPr>
          <w:rFonts w:hint="eastAsia"/>
          <w:bCs/>
          <w:sz w:val="24"/>
        </w:rPr>
        <w:t>媒介</w:t>
      </w:r>
      <w:r>
        <w:rPr>
          <w:bCs/>
          <w:sz w:val="24"/>
        </w:rPr>
        <w:t>公告。基金份额持有人大会通知应至少载明以下内容：</w:t>
      </w:r>
    </w:p>
    <w:p w14:paraId="091A2B2E" w14:textId="77777777" w:rsidR="00793BAB" w:rsidRDefault="00793BAB" w:rsidP="00793BAB">
      <w:pPr>
        <w:spacing w:line="360" w:lineRule="auto"/>
        <w:ind w:firstLineChars="200" w:firstLine="480"/>
        <w:rPr>
          <w:bCs/>
          <w:sz w:val="24"/>
        </w:rPr>
      </w:pPr>
      <w:r>
        <w:rPr>
          <w:bCs/>
          <w:sz w:val="24"/>
        </w:rPr>
        <w:t>（</w:t>
      </w:r>
      <w:r>
        <w:rPr>
          <w:bCs/>
          <w:sz w:val="24"/>
        </w:rPr>
        <w:t>1</w:t>
      </w:r>
      <w:r>
        <w:rPr>
          <w:bCs/>
          <w:sz w:val="24"/>
        </w:rPr>
        <w:t>）会议召开的时间、地点和会议形式；</w:t>
      </w:r>
    </w:p>
    <w:p w14:paraId="4BF74C64" w14:textId="77777777" w:rsidR="00793BAB" w:rsidRDefault="00793BAB" w:rsidP="00793BAB">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693A7982" w14:textId="77777777" w:rsidR="00793BAB" w:rsidRDefault="00793BAB" w:rsidP="00793BAB">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354609F" w14:textId="77777777" w:rsidR="00793BAB" w:rsidRDefault="00793BAB" w:rsidP="00793BAB">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570B78EB" w14:textId="77777777" w:rsidR="00793BAB" w:rsidRDefault="00793BAB" w:rsidP="00793BAB">
      <w:pPr>
        <w:spacing w:line="360" w:lineRule="auto"/>
        <w:ind w:firstLineChars="200" w:firstLine="480"/>
        <w:rPr>
          <w:bCs/>
          <w:sz w:val="24"/>
        </w:rPr>
      </w:pPr>
      <w:r>
        <w:rPr>
          <w:bCs/>
          <w:sz w:val="24"/>
        </w:rPr>
        <w:t>（</w:t>
      </w:r>
      <w:r>
        <w:rPr>
          <w:bCs/>
          <w:sz w:val="24"/>
        </w:rPr>
        <w:t>5</w:t>
      </w:r>
      <w:r>
        <w:rPr>
          <w:bCs/>
          <w:sz w:val="24"/>
        </w:rPr>
        <w:t>）会务常设联系人姓名及联系电话；</w:t>
      </w:r>
    </w:p>
    <w:p w14:paraId="6E2AC250" w14:textId="77777777" w:rsidR="00793BAB" w:rsidRDefault="00793BAB" w:rsidP="00793BAB">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796D59F7" w14:textId="77777777" w:rsidR="00793BAB" w:rsidRDefault="00793BAB" w:rsidP="00793BAB">
      <w:pPr>
        <w:spacing w:line="360" w:lineRule="auto"/>
        <w:ind w:firstLineChars="200" w:firstLine="480"/>
        <w:rPr>
          <w:bCs/>
          <w:sz w:val="24"/>
        </w:rPr>
      </w:pPr>
      <w:r>
        <w:rPr>
          <w:bCs/>
          <w:sz w:val="24"/>
        </w:rPr>
        <w:t>（</w:t>
      </w:r>
      <w:r>
        <w:rPr>
          <w:bCs/>
          <w:sz w:val="24"/>
        </w:rPr>
        <w:t>7</w:t>
      </w:r>
      <w:r>
        <w:rPr>
          <w:bCs/>
          <w:sz w:val="24"/>
        </w:rPr>
        <w:t>）召集人需要通知的其他事项。</w:t>
      </w:r>
    </w:p>
    <w:p w14:paraId="73214FF0" w14:textId="77777777" w:rsidR="00793BAB" w:rsidRDefault="00793BAB" w:rsidP="00793BAB">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6004AA17" w14:textId="77777777" w:rsidR="00793BAB" w:rsidRDefault="00793BAB" w:rsidP="00793BAB">
      <w:pPr>
        <w:spacing w:line="360" w:lineRule="auto"/>
        <w:ind w:firstLineChars="200" w:firstLine="480"/>
        <w:rPr>
          <w:bCs/>
          <w:sz w:val="24"/>
        </w:rPr>
      </w:pPr>
      <w:r>
        <w:rPr>
          <w:bCs/>
          <w:sz w:val="24"/>
        </w:rPr>
        <w:t>3</w:t>
      </w:r>
      <w:r>
        <w:rPr>
          <w:bCs/>
          <w:sz w:val="24"/>
        </w:rPr>
        <w:t>、如召集人为基金管理人，还应另行书面通知基金托管人到指定地点对表</w:t>
      </w:r>
      <w:r>
        <w:rPr>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DFE1098" w14:textId="74AEE427" w:rsidR="00793BAB" w:rsidRDefault="00793BAB" w:rsidP="00793BAB">
      <w:pPr>
        <w:spacing w:line="360" w:lineRule="auto"/>
        <w:ind w:firstLineChars="200" w:firstLine="480"/>
        <w:rPr>
          <w:bCs/>
          <w:sz w:val="24"/>
        </w:rPr>
      </w:pPr>
      <w:bookmarkStart w:id="294" w:name="_Toc57530246"/>
      <w:bookmarkStart w:id="295" w:name="_Toc79392587"/>
      <w:bookmarkStart w:id="296" w:name="_Toc15641223"/>
      <w:r>
        <w:rPr>
          <w:rFonts w:hint="eastAsia"/>
          <w:bCs/>
          <w:sz w:val="24"/>
        </w:rPr>
        <w:t>（四）</w:t>
      </w:r>
      <w:r>
        <w:rPr>
          <w:bCs/>
          <w:sz w:val="24"/>
        </w:rPr>
        <w:t>基金份额持有人出席会议的方式</w:t>
      </w:r>
      <w:bookmarkEnd w:id="294"/>
      <w:bookmarkEnd w:id="295"/>
      <w:bookmarkEnd w:id="296"/>
    </w:p>
    <w:p w14:paraId="06CF61B4" w14:textId="77777777" w:rsidR="00793BAB" w:rsidRDefault="00793BAB" w:rsidP="00793BAB">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5CE3D8A2" w14:textId="77777777" w:rsidR="00793BAB" w:rsidRDefault="00793BAB" w:rsidP="00793BAB">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2BFA9911" w14:textId="77777777" w:rsidR="00793BAB" w:rsidRDefault="00793BAB" w:rsidP="00793BAB">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7CEEF53" w14:textId="77777777" w:rsidR="00793BAB" w:rsidRDefault="00793BAB" w:rsidP="00793BAB">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8C02E4C" w14:textId="77777777" w:rsidR="00793BAB" w:rsidRDefault="00793BAB" w:rsidP="00793BAB">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日以前送达至召集人指定的地址或系统。通讯开会应以书面方式</w:t>
      </w:r>
      <w:r>
        <w:rPr>
          <w:rFonts w:hint="eastAsia"/>
          <w:bCs/>
          <w:sz w:val="24"/>
        </w:rPr>
        <w:t>或基金合同约定的其他方式</w:t>
      </w:r>
      <w:r>
        <w:rPr>
          <w:bCs/>
          <w:sz w:val="24"/>
        </w:rPr>
        <w:t>进行表决。</w:t>
      </w:r>
    </w:p>
    <w:p w14:paraId="2FBD1013" w14:textId="77777777" w:rsidR="00793BAB" w:rsidRDefault="00793BAB" w:rsidP="00793BAB">
      <w:pPr>
        <w:spacing w:line="360" w:lineRule="auto"/>
        <w:ind w:firstLineChars="200" w:firstLine="480"/>
        <w:rPr>
          <w:bCs/>
          <w:sz w:val="24"/>
        </w:rPr>
      </w:pPr>
      <w:r>
        <w:rPr>
          <w:bCs/>
          <w:sz w:val="24"/>
        </w:rPr>
        <w:t>在同时符合以下条件时，通讯开会的方式视为有效：</w:t>
      </w:r>
    </w:p>
    <w:p w14:paraId="031E630D" w14:textId="77777777" w:rsidR="00793BAB" w:rsidRDefault="00793BAB" w:rsidP="00793BAB">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3FCA9B67" w14:textId="77777777" w:rsidR="00793BAB" w:rsidRDefault="00793BAB" w:rsidP="00793BAB">
      <w:pPr>
        <w:spacing w:line="360" w:lineRule="auto"/>
        <w:ind w:firstLineChars="200" w:firstLine="480"/>
        <w:rPr>
          <w:bCs/>
          <w:sz w:val="24"/>
        </w:rPr>
      </w:pPr>
      <w:r>
        <w:rPr>
          <w:bCs/>
          <w:sz w:val="24"/>
        </w:rPr>
        <w:lastRenderedPageBreak/>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AB8824E" w14:textId="77777777" w:rsidR="00793BAB" w:rsidRDefault="00793BAB" w:rsidP="00793BAB">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Pr>
          <w:bCs/>
          <w:sz w:val="24"/>
        </w:rPr>
        <w:t>；</w:t>
      </w:r>
    </w:p>
    <w:p w14:paraId="736BCA8B" w14:textId="77777777" w:rsidR="00793BAB" w:rsidRDefault="00793BAB" w:rsidP="00793BAB">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09461908" w14:textId="77777777" w:rsidR="00793BAB" w:rsidRDefault="00793BAB" w:rsidP="00793BAB">
      <w:pPr>
        <w:spacing w:line="360" w:lineRule="auto"/>
        <w:ind w:firstLineChars="200" w:firstLine="480"/>
        <w:rPr>
          <w:bCs/>
          <w:sz w:val="24"/>
        </w:rPr>
      </w:pPr>
      <w:r w:rsidRPr="008D0FB1">
        <w:rPr>
          <w:bCs/>
          <w:sz w:val="24"/>
        </w:rPr>
        <w:t>3</w:t>
      </w:r>
      <w:r w:rsidRPr="008D0FB1">
        <w:rPr>
          <w:bCs/>
          <w:sz w:val="24"/>
        </w:rPr>
        <w:t>、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14:paraId="613AF5FC" w14:textId="77777777" w:rsidR="00793BAB" w:rsidRPr="008D0FB1" w:rsidRDefault="00793BAB" w:rsidP="00793BAB">
      <w:pPr>
        <w:spacing w:line="360" w:lineRule="auto"/>
        <w:ind w:firstLineChars="200" w:firstLine="480"/>
        <w:rPr>
          <w:bCs/>
          <w:sz w:val="24"/>
        </w:rPr>
      </w:pPr>
      <w:r w:rsidRPr="00660219">
        <w:rPr>
          <w:rFonts w:hint="eastAsia"/>
          <w:bCs/>
          <w:sz w:val="24"/>
        </w:rPr>
        <w:t>4</w:t>
      </w:r>
      <w:r w:rsidRPr="00660219">
        <w:rPr>
          <w:rFonts w:hint="eastAsia"/>
          <w:bCs/>
          <w:sz w:val="24"/>
        </w:rPr>
        <w:t>、在法律法规和监管机关允许的情况下，本基金的基金份额持有人也可以采用其他非书面方式授权其代理人出席基金份额持有人大会。</w:t>
      </w:r>
    </w:p>
    <w:p w14:paraId="2DFBB996" w14:textId="422A8834" w:rsidR="00793BAB" w:rsidRDefault="00793BAB" w:rsidP="00793BAB">
      <w:pPr>
        <w:spacing w:line="360" w:lineRule="auto"/>
        <w:ind w:firstLineChars="200" w:firstLine="480"/>
        <w:rPr>
          <w:bCs/>
          <w:sz w:val="24"/>
        </w:rPr>
      </w:pPr>
      <w:bookmarkStart w:id="297" w:name="_Toc79392588"/>
      <w:bookmarkStart w:id="298" w:name="_Toc57530247"/>
      <w:bookmarkStart w:id="299" w:name="_Toc15641224"/>
      <w:r>
        <w:rPr>
          <w:rFonts w:hint="eastAsia"/>
          <w:bCs/>
          <w:sz w:val="24"/>
        </w:rPr>
        <w:t>（五）</w:t>
      </w:r>
      <w:r>
        <w:rPr>
          <w:bCs/>
          <w:sz w:val="24"/>
        </w:rPr>
        <w:t>议事内容与程序</w:t>
      </w:r>
      <w:bookmarkEnd w:id="297"/>
      <w:bookmarkEnd w:id="298"/>
      <w:bookmarkEnd w:id="299"/>
    </w:p>
    <w:p w14:paraId="2D0B7EB1" w14:textId="77777777" w:rsidR="00793BAB" w:rsidRDefault="00793BAB" w:rsidP="00793BAB">
      <w:pPr>
        <w:spacing w:line="360" w:lineRule="auto"/>
        <w:ind w:firstLineChars="200" w:firstLine="480"/>
        <w:rPr>
          <w:bCs/>
          <w:sz w:val="24"/>
        </w:rPr>
      </w:pPr>
      <w:r>
        <w:rPr>
          <w:bCs/>
          <w:sz w:val="24"/>
        </w:rPr>
        <w:t>1</w:t>
      </w:r>
      <w:r>
        <w:rPr>
          <w:bCs/>
          <w:sz w:val="24"/>
        </w:rPr>
        <w:t>、议事内容及提案权</w:t>
      </w:r>
    </w:p>
    <w:p w14:paraId="2D0825EB" w14:textId="77777777" w:rsidR="00793BAB" w:rsidRDefault="00793BAB" w:rsidP="00793BAB">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CA36524" w14:textId="77777777" w:rsidR="00793BAB" w:rsidRDefault="00793BAB" w:rsidP="00793BAB">
      <w:pPr>
        <w:spacing w:line="360" w:lineRule="auto"/>
        <w:ind w:firstLineChars="200" w:firstLine="480"/>
        <w:rPr>
          <w:bCs/>
          <w:sz w:val="24"/>
        </w:rPr>
      </w:pPr>
      <w:r>
        <w:rPr>
          <w:bCs/>
          <w:sz w:val="24"/>
        </w:rPr>
        <w:lastRenderedPageBreak/>
        <w:t>基金份额持有人大会的召集人发出召集会议的通知后，对原有提案的修改应当在基金份额持有人大会召开前及时公告。</w:t>
      </w:r>
    </w:p>
    <w:p w14:paraId="136BD578" w14:textId="77777777" w:rsidR="00793BAB" w:rsidRDefault="00793BAB" w:rsidP="00793BAB">
      <w:pPr>
        <w:spacing w:line="360" w:lineRule="auto"/>
        <w:ind w:firstLineChars="200" w:firstLine="480"/>
        <w:rPr>
          <w:bCs/>
          <w:sz w:val="24"/>
        </w:rPr>
      </w:pPr>
      <w:r>
        <w:rPr>
          <w:bCs/>
          <w:sz w:val="24"/>
        </w:rPr>
        <w:t>基金份额持有人大会不得对未事先公告的议事内容进行表决。</w:t>
      </w:r>
    </w:p>
    <w:p w14:paraId="2AE929B2" w14:textId="77777777" w:rsidR="00793BAB" w:rsidRDefault="00793BAB" w:rsidP="00793BAB">
      <w:pPr>
        <w:spacing w:line="360" w:lineRule="auto"/>
        <w:ind w:firstLineChars="200" w:firstLine="480"/>
        <w:rPr>
          <w:bCs/>
          <w:sz w:val="24"/>
        </w:rPr>
      </w:pPr>
      <w:r>
        <w:rPr>
          <w:bCs/>
          <w:sz w:val="24"/>
        </w:rPr>
        <w:t>2</w:t>
      </w:r>
      <w:r>
        <w:rPr>
          <w:bCs/>
          <w:sz w:val="24"/>
        </w:rPr>
        <w:t>、议事程序</w:t>
      </w:r>
    </w:p>
    <w:p w14:paraId="4DF167FB" w14:textId="77777777" w:rsidR="00793BAB" w:rsidRDefault="00793BAB" w:rsidP="00793BAB">
      <w:pPr>
        <w:spacing w:line="360" w:lineRule="auto"/>
        <w:ind w:firstLineChars="200" w:firstLine="480"/>
        <w:rPr>
          <w:bCs/>
          <w:sz w:val="24"/>
        </w:rPr>
      </w:pPr>
      <w:r>
        <w:rPr>
          <w:bCs/>
          <w:sz w:val="24"/>
        </w:rPr>
        <w:t>（</w:t>
      </w:r>
      <w:r>
        <w:rPr>
          <w:bCs/>
          <w:sz w:val="24"/>
        </w:rPr>
        <w:t>1</w:t>
      </w:r>
      <w:r>
        <w:rPr>
          <w:bCs/>
          <w:sz w:val="24"/>
        </w:rPr>
        <w:t>）现场开会</w:t>
      </w:r>
    </w:p>
    <w:p w14:paraId="412EEB9D" w14:textId="6EED0C18" w:rsidR="00793BAB" w:rsidRDefault="00793BAB" w:rsidP="00793BAB">
      <w:pPr>
        <w:spacing w:line="360" w:lineRule="auto"/>
        <w:ind w:firstLineChars="200" w:firstLine="480"/>
        <w:rPr>
          <w:bCs/>
          <w:sz w:val="24"/>
        </w:rPr>
      </w:pPr>
      <w:r>
        <w:rPr>
          <w:bCs/>
          <w:sz w:val="24"/>
        </w:rPr>
        <w:t>在现场开会的方式下，首先由大会主持人按照下列第</w:t>
      </w:r>
      <w:r w:rsidR="000C3822">
        <w:rPr>
          <w:rFonts w:hint="eastAsia"/>
          <w:bCs/>
          <w:sz w:val="24"/>
        </w:rPr>
        <w:t>（</w:t>
      </w:r>
      <w:r>
        <w:rPr>
          <w:bCs/>
          <w:sz w:val="24"/>
        </w:rPr>
        <w:t>七</w:t>
      </w:r>
      <w:r w:rsidR="000C3822">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4011C14C" w14:textId="77777777" w:rsidR="00793BAB" w:rsidRDefault="00793BAB" w:rsidP="00793BAB">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4316398" w14:textId="77777777" w:rsidR="00793BAB" w:rsidRDefault="00793BAB" w:rsidP="00793BAB">
      <w:pPr>
        <w:spacing w:line="360" w:lineRule="auto"/>
        <w:ind w:firstLineChars="200" w:firstLine="480"/>
        <w:rPr>
          <w:bCs/>
          <w:sz w:val="24"/>
        </w:rPr>
      </w:pPr>
      <w:r>
        <w:rPr>
          <w:bCs/>
          <w:sz w:val="24"/>
        </w:rPr>
        <w:t>（</w:t>
      </w:r>
      <w:r>
        <w:rPr>
          <w:bCs/>
          <w:sz w:val="24"/>
        </w:rPr>
        <w:t>2</w:t>
      </w:r>
      <w:r>
        <w:rPr>
          <w:bCs/>
          <w:sz w:val="24"/>
        </w:rPr>
        <w:t>）通讯开会</w:t>
      </w:r>
    </w:p>
    <w:p w14:paraId="75C66FAB" w14:textId="77777777" w:rsidR="00793BAB" w:rsidRDefault="00793BAB" w:rsidP="00793BAB">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58B6EED4" w14:textId="4F5F968A" w:rsidR="00793BAB" w:rsidRDefault="00793BAB" w:rsidP="00793BAB">
      <w:pPr>
        <w:spacing w:line="360" w:lineRule="auto"/>
        <w:ind w:firstLineChars="200" w:firstLine="480"/>
        <w:rPr>
          <w:bCs/>
          <w:sz w:val="24"/>
        </w:rPr>
      </w:pPr>
      <w:bookmarkStart w:id="300" w:name="_Toc15641225"/>
      <w:bookmarkStart w:id="301" w:name="_Toc79392589"/>
      <w:bookmarkStart w:id="302" w:name="_Toc57530248"/>
      <w:r>
        <w:rPr>
          <w:rFonts w:hint="eastAsia"/>
          <w:bCs/>
          <w:sz w:val="24"/>
        </w:rPr>
        <w:t>（六）</w:t>
      </w:r>
      <w:r>
        <w:rPr>
          <w:bCs/>
          <w:sz w:val="24"/>
        </w:rPr>
        <w:t>表决</w:t>
      </w:r>
      <w:bookmarkEnd w:id="300"/>
      <w:bookmarkEnd w:id="301"/>
      <w:bookmarkEnd w:id="302"/>
    </w:p>
    <w:p w14:paraId="7CF510A8" w14:textId="77777777" w:rsidR="00793BAB" w:rsidRDefault="00793BAB" w:rsidP="00793BAB">
      <w:pPr>
        <w:spacing w:line="360" w:lineRule="auto"/>
        <w:ind w:firstLineChars="200" w:firstLine="480"/>
        <w:rPr>
          <w:bCs/>
          <w:sz w:val="24"/>
        </w:rPr>
      </w:pPr>
      <w:r>
        <w:rPr>
          <w:bCs/>
          <w:sz w:val="24"/>
        </w:rPr>
        <w:t>基金份额持有人所持每份基金份额有一票表决权。</w:t>
      </w:r>
    </w:p>
    <w:p w14:paraId="608CEE79" w14:textId="77777777" w:rsidR="00793BAB" w:rsidRDefault="00793BAB" w:rsidP="00793BAB">
      <w:pPr>
        <w:spacing w:line="360" w:lineRule="auto"/>
        <w:ind w:firstLineChars="200" w:firstLine="480"/>
        <w:rPr>
          <w:bCs/>
          <w:sz w:val="24"/>
        </w:rPr>
      </w:pPr>
      <w:r>
        <w:rPr>
          <w:bCs/>
          <w:sz w:val="24"/>
        </w:rPr>
        <w:t>基金份额持有人大会决议分为一般决议和特别决议：</w:t>
      </w:r>
    </w:p>
    <w:p w14:paraId="19A57219" w14:textId="77777777" w:rsidR="00793BAB" w:rsidRDefault="00793BAB" w:rsidP="00793BAB">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7B16F043" w14:textId="77777777" w:rsidR="00793BAB" w:rsidRDefault="00793BAB" w:rsidP="00793BAB">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sz w:val="24"/>
        </w:rPr>
        <w:t>三分之二</w:t>
      </w:r>
      <w:r>
        <w:rPr>
          <w:sz w:val="24"/>
        </w:rPr>
        <w:t>以上（含</w:t>
      </w:r>
      <w:r>
        <w:rPr>
          <w:rFonts w:hint="eastAsia"/>
          <w:sz w:val="24"/>
        </w:rPr>
        <w:t>三分之二</w:t>
      </w:r>
      <w:r>
        <w:rPr>
          <w:sz w:val="24"/>
        </w:rPr>
        <w:t>）通过方可做出。</w:t>
      </w:r>
      <w:r w:rsidRPr="00FF12CA">
        <w:rPr>
          <w:rFonts w:hint="eastAsia"/>
          <w:bCs/>
          <w:sz w:val="24"/>
        </w:rPr>
        <w:t>除《基金合同》另有约定外，</w:t>
      </w:r>
      <w:r>
        <w:rPr>
          <w:sz w:val="24"/>
        </w:rPr>
        <w:t>转换基金运作方式、更换基金管理人或者基金托管人、终止《基金合同》、</w:t>
      </w:r>
      <w:r>
        <w:rPr>
          <w:sz w:val="24"/>
        </w:rPr>
        <w:lastRenderedPageBreak/>
        <w:t>本基金与其他基金合并</w:t>
      </w:r>
      <w:r>
        <w:rPr>
          <w:bCs/>
          <w:sz w:val="24"/>
        </w:rPr>
        <w:t>以特别决议通过方为有效。</w:t>
      </w:r>
    </w:p>
    <w:p w14:paraId="3A0C299C" w14:textId="77777777" w:rsidR="00793BAB" w:rsidRDefault="00793BAB" w:rsidP="00793BAB">
      <w:pPr>
        <w:spacing w:line="360" w:lineRule="auto"/>
        <w:ind w:firstLineChars="200" w:firstLine="480"/>
        <w:rPr>
          <w:bCs/>
          <w:sz w:val="24"/>
        </w:rPr>
      </w:pPr>
      <w:r>
        <w:rPr>
          <w:bCs/>
          <w:sz w:val="24"/>
        </w:rPr>
        <w:t>基金份额持有人大会采取记名方式进行投票表决。</w:t>
      </w:r>
    </w:p>
    <w:p w14:paraId="7FA51578" w14:textId="77777777" w:rsidR="00793BAB" w:rsidRDefault="00793BAB" w:rsidP="00793BAB">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B358797" w14:textId="77777777" w:rsidR="00793BAB" w:rsidRDefault="00793BAB" w:rsidP="00793BAB">
      <w:pPr>
        <w:spacing w:line="360" w:lineRule="auto"/>
        <w:ind w:firstLineChars="200" w:firstLine="480"/>
        <w:rPr>
          <w:bCs/>
          <w:sz w:val="24"/>
        </w:rPr>
      </w:pPr>
      <w:r>
        <w:rPr>
          <w:bCs/>
          <w:sz w:val="24"/>
        </w:rPr>
        <w:t>基金份额持有人大会的各项提案或同一项提案内并列的各项议题应当分开审议、逐项表决。</w:t>
      </w:r>
    </w:p>
    <w:p w14:paraId="4F9F9461" w14:textId="012CC2BA" w:rsidR="00793BAB" w:rsidRDefault="00793BAB" w:rsidP="00793BAB">
      <w:pPr>
        <w:spacing w:line="360" w:lineRule="auto"/>
        <w:ind w:firstLineChars="200" w:firstLine="480"/>
        <w:rPr>
          <w:bCs/>
          <w:sz w:val="24"/>
        </w:rPr>
      </w:pPr>
      <w:bookmarkStart w:id="303" w:name="_Toc15641226"/>
      <w:bookmarkStart w:id="304" w:name="_Toc57530249"/>
      <w:bookmarkStart w:id="305" w:name="_Toc79392590"/>
      <w:r>
        <w:rPr>
          <w:rFonts w:hint="eastAsia"/>
          <w:bCs/>
          <w:sz w:val="24"/>
        </w:rPr>
        <w:t>（七）</w:t>
      </w:r>
      <w:r>
        <w:rPr>
          <w:bCs/>
          <w:sz w:val="24"/>
        </w:rPr>
        <w:t>计票</w:t>
      </w:r>
      <w:bookmarkEnd w:id="303"/>
      <w:bookmarkEnd w:id="304"/>
      <w:bookmarkEnd w:id="305"/>
    </w:p>
    <w:p w14:paraId="380C3610" w14:textId="77777777" w:rsidR="00793BAB" w:rsidRDefault="00793BAB" w:rsidP="00793BAB">
      <w:pPr>
        <w:spacing w:line="360" w:lineRule="auto"/>
        <w:ind w:firstLineChars="200" w:firstLine="480"/>
        <w:rPr>
          <w:bCs/>
          <w:sz w:val="24"/>
        </w:rPr>
      </w:pPr>
      <w:r>
        <w:rPr>
          <w:bCs/>
          <w:sz w:val="24"/>
        </w:rPr>
        <w:t>1</w:t>
      </w:r>
      <w:r>
        <w:rPr>
          <w:bCs/>
          <w:sz w:val="24"/>
        </w:rPr>
        <w:t>、现场开会</w:t>
      </w:r>
    </w:p>
    <w:p w14:paraId="4782E212" w14:textId="77777777" w:rsidR="00793BAB" w:rsidRDefault="00793BAB" w:rsidP="00793BAB">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327B9B7" w14:textId="77777777" w:rsidR="00793BAB" w:rsidRDefault="00793BAB" w:rsidP="00793BAB">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260C478C" w14:textId="77777777" w:rsidR="00793BAB" w:rsidRDefault="00793BAB" w:rsidP="00793BAB">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Pr>
          <w:rFonts w:hint="eastAsia"/>
          <w:bCs/>
          <w:sz w:val="24"/>
        </w:rPr>
        <w:t>异议</w:t>
      </w:r>
      <w:r>
        <w:rPr>
          <w:bCs/>
          <w:sz w:val="24"/>
        </w:rPr>
        <w:t>，可以在宣布表决结果后立即对所投票数要求进行重新清点。监票人应当进行重新清点，重新清点以一次为限。重新清点后，大会主持人应当当场公布重新清点结果。</w:t>
      </w:r>
    </w:p>
    <w:p w14:paraId="402183D4" w14:textId="77777777" w:rsidR="00793BAB" w:rsidRDefault="00793BAB" w:rsidP="00793BAB">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0CB2ECF" w14:textId="77777777" w:rsidR="00793BAB" w:rsidRDefault="00793BAB" w:rsidP="00793BAB">
      <w:pPr>
        <w:spacing w:line="360" w:lineRule="auto"/>
        <w:ind w:firstLineChars="200" w:firstLine="480"/>
        <w:rPr>
          <w:bCs/>
          <w:sz w:val="24"/>
        </w:rPr>
      </w:pPr>
      <w:r>
        <w:rPr>
          <w:bCs/>
          <w:sz w:val="24"/>
        </w:rPr>
        <w:t>2</w:t>
      </w:r>
      <w:r>
        <w:rPr>
          <w:bCs/>
          <w:sz w:val="24"/>
        </w:rPr>
        <w:t>、通讯开会</w:t>
      </w:r>
    </w:p>
    <w:p w14:paraId="6DCFB062" w14:textId="77777777" w:rsidR="00793BAB" w:rsidRDefault="00793BAB" w:rsidP="00793BAB">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w:t>
      </w:r>
      <w:r>
        <w:rPr>
          <w:bCs/>
          <w:sz w:val="24"/>
        </w:rPr>
        <w:lastRenderedPageBreak/>
        <w:t>行计票，并由公证机关对其计票过程予以公证</w:t>
      </w:r>
      <w:bookmarkStart w:id="306" w:name="_Toc79392591"/>
      <w:bookmarkStart w:id="307" w:name="_Toc57530250"/>
      <w:bookmarkStart w:id="308" w:name="_Toc15641227"/>
      <w:r>
        <w:rPr>
          <w:bCs/>
          <w:sz w:val="24"/>
        </w:rPr>
        <w:t>。基金管理人或基金托管人拒派代表对书面表决意见的计票进行监督的，不影响计票和表决结果。</w:t>
      </w:r>
    </w:p>
    <w:p w14:paraId="53AEA31A" w14:textId="54F5DE05" w:rsidR="00793BAB" w:rsidRDefault="00793BAB" w:rsidP="00793BAB">
      <w:pPr>
        <w:spacing w:line="360" w:lineRule="auto"/>
        <w:ind w:firstLineChars="200" w:firstLine="480"/>
        <w:rPr>
          <w:bCs/>
          <w:sz w:val="24"/>
        </w:rPr>
      </w:pPr>
      <w:r>
        <w:rPr>
          <w:rFonts w:hint="eastAsia"/>
          <w:bCs/>
          <w:sz w:val="24"/>
        </w:rPr>
        <w:t>（八）</w:t>
      </w:r>
      <w:r>
        <w:rPr>
          <w:bCs/>
          <w:sz w:val="24"/>
        </w:rPr>
        <w:t>生效与公告</w:t>
      </w:r>
      <w:bookmarkEnd w:id="306"/>
      <w:bookmarkEnd w:id="307"/>
      <w:bookmarkEnd w:id="308"/>
    </w:p>
    <w:p w14:paraId="6DB3EDE4" w14:textId="77777777" w:rsidR="00793BAB" w:rsidRDefault="00793BAB" w:rsidP="00793BAB">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2ABA2EAD" w14:textId="77777777" w:rsidR="00793BAB" w:rsidRDefault="00793BAB" w:rsidP="00793BAB">
      <w:pPr>
        <w:spacing w:line="360" w:lineRule="auto"/>
        <w:ind w:firstLineChars="200" w:firstLine="480"/>
        <w:rPr>
          <w:bCs/>
          <w:sz w:val="24"/>
        </w:rPr>
      </w:pPr>
      <w:r>
        <w:rPr>
          <w:bCs/>
          <w:sz w:val="24"/>
        </w:rPr>
        <w:t>基金份额持有人大会的决议自表决通过之日起生效。</w:t>
      </w:r>
    </w:p>
    <w:p w14:paraId="439D7D96" w14:textId="77777777" w:rsidR="00793BAB" w:rsidRDefault="00793BAB" w:rsidP="00793BAB">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日内在规</w:t>
      </w:r>
      <w:r>
        <w:rPr>
          <w:rFonts w:hint="eastAsia"/>
          <w:bCs/>
          <w:sz w:val="24"/>
        </w:rPr>
        <w:t>定媒介</w:t>
      </w:r>
      <w:r>
        <w:rPr>
          <w:bCs/>
          <w:sz w:val="24"/>
        </w:rPr>
        <w:t>上公告。</w:t>
      </w:r>
      <w:bookmarkStart w:id="309" w:name="_Hlt88820702"/>
      <w:bookmarkEnd w:id="309"/>
      <w:r>
        <w:rPr>
          <w:bCs/>
          <w:sz w:val="24"/>
        </w:rPr>
        <w:t>如果采用通讯方式进行表决，在公告基金份额持有人大会决议时，必须将公证书全文、公证机构、公证员姓名等一同公告。</w:t>
      </w:r>
    </w:p>
    <w:p w14:paraId="0BE7BC10" w14:textId="77777777" w:rsidR="00793BAB" w:rsidRDefault="00793BAB" w:rsidP="00793BAB">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7AA04CE" w14:textId="751D33F5" w:rsidR="00793BAB" w:rsidRPr="00D4064F" w:rsidRDefault="00793BAB" w:rsidP="00793BAB">
      <w:pPr>
        <w:spacing w:line="360" w:lineRule="auto"/>
        <w:ind w:firstLineChars="200" w:firstLine="480"/>
        <w:rPr>
          <w:sz w:val="24"/>
        </w:rPr>
      </w:pPr>
      <w:bookmarkStart w:id="310" w:name="_Toc403486043"/>
      <w:bookmarkStart w:id="311" w:name="_Toc428798756"/>
      <w:r>
        <w:rPr>
          <w:rFonts w:hint="eastAsia"/>
          <w:sz w:val="24"/>
        </w:rPr>
        <w:t>（九）</w:t>
      </w:r>
      <w:r w:rsidRPr="00D4064F">
        <w:rPr>
          <w:rFonts w:hint="eastAsia"/>
          <w:sz w:val="24"/>
        </w:rPr>
        <w:t>实施侧袋机制期间基金份额持有人大会的特殊约定</w:t>
      </w:r>
    </w:p>
    <w:p w14:paraId="608720AF" w14:textId="77777777" w:rsidR="00793BAB" w:rsidRPr="00D4064F" w:rsidRDefault="00793BAB" w:rsidP="00793BAB">
      <w:pPr>
        <w:spacing w:line="360" w:lineRule="auto"/>
        <w:ind w:firstLineChars="200" w:firstLine="480"/>
        <w:rPr>
          <w:sz w:val="24"/>
        </w:rPr>
      </w:pPr>
      <w:r w:rsidRPr="00D4064F">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AFDCF36" w14:textId="77777777" w:rsidR="00793BAB" w:rsidRPr="00D4064F" w:rsidRDefault="00793BAB" w:rsidP="00793BAB">
      <w:pPr>
        <w:spacing w:line="360" w:lineRule="auto"/>
        <w:ind w:firstLineChars="200" w:firstLine="480"/>
        <w:rPr>
          <w:sz w:val="24"/>
        </w:rPr>
      </w:pPr>
      <w:r w:rsidRPr="00D4064F">
        <w:rPr>
          <w:sz w:val="24"/>
        </w:rPr>
        <w:t>1</w:t>
      </w:r>
      <w:r w:rsidRPr="00D4064F">
        <w:rPr>
          <w:rFonts w:hint="eastAsia"/>
          <w:sz w:val="24"/>
        </w:rPr>
        <w:t>、基金份额持有人行使提议权、召集权、提名权所需单独或合计代表相关基金份额</w:t>
      </w:r>
      <w:r w:rsidRPr="00D4064F">
        <w:rPr>
          <w:sz w:val="24"/>
        </w:rPr>
        <w:t>10%</w:t>
      </w:r>
      <w:r w:rsidRPr="00D4064F">
        <w:rPr>
          <w:rFonts w:hint="eastAsia"/>
          <w:sz w:val="24"/>
        </w:rPr>
        <w:t>以上（含</w:t>
      </w:r>
      <w:r w:rsidRPr="00D4064F">
        <w:rPr>
          <w:sz w:val="24"/>
        </w:rPr>
        <w:t>10%</w:t>
      </w:r>
      <w:r w:rsidRPr="00D4064F">
        <w:rPr>
          <w:rFonts w:hint="eastAsia"/>
          <w:sz w:val="24"/>
        </w:rPr>
        <w:t>）；</w:t>
      </w:r>
    </w:p>
    <w:p w14:paraId="36032B33" w14:textId="77777777" w:rsidR="00793BAB" w:rsidRPr="00D4064F" w:rsidRDefault="00793BAB" w:rsidP="00793BAB">
      <w:pPr>
        <w:spacing w:line="360" w:lineRule="auto"/>
        <w:ind w:firstLineChars="200" w:firstLine="480"/>
        <w:rPr>
          <w:sz w:val="24"/>
        </w:rPr>
      </w:pPr>
      <w:r w:rsidRPr="00D4064F">
        <w:rPr>
          <w:sz w:val="24"/>
        </w:rPr>
        <w:t>2</w:t>
      </w:r>
      <w:r w:rsidRPr="00D4064F">
        <w:rPr>
          <w:rFonts w:hint="eastAsia"/>
          <w:sz w:val="24"/>
        </w:rPr>
        <w:t>、现场开会的到会者在权益登记日代表的基金份额不少于本基金在权益登记日相关基金份额的二分之一（含二分之一）；</w:t>
      </w:r>
    </w:p>
    <w:p w14:paraId="329D228A" w14:textId="77777777" w:rsidR="00793BAB" w:rsidRPr="00D4064F" w:rsidRDefault="00793BAB" w:rsidP="00793BAB">
      <w:pPr>
        <w:spacing w:line="360" w:lineRule="auto"/>
        <w:ind w:firstLineChars="200" w:firstLine="480"/>
        <w:rPr>
          <w:sz w:val="24"/>
        </w:rPr>
      </w:pPr>
      <w:r w:rsidRPr="00D4064F">
        <w:rPr>
          <w:sz w:val="24"/>
        </w:rPr>
        <w:t>3</w:t>
      </w:r>
      <w:r w:rsidRPr="00D4064F">
        <w:rPr>
          <w:rFonts w:hint="eastAsia"/>
          <w:sz w:val="24"/>
        </w:rPr>
        <w:t>、通讯开会的直接出具书面意见或授权他人代表出具书面意见的基金份额持有人所持有的基金份额不小于在权益登记日相关基金份额的二分之一（含二分之一）；</w:t>
      </w:r>
    </w:p>
    <w:p w14:paraId="5142C7E5" w14:textId="77777777" w:rsidR="00793BAB" w:rsidRPr="00D4064F" w:rsidRDefault="00793BAB" w:rsidP="00793BAB">
      <w:pPr>
        <w:spacing w:line="360" w:lineRule="auto"/>
        <w:ind w:firstLineChars="200" w:firstLine="480"/>
        <w:rPr>
          <w:sz w:val="24"/>
        </w:rPr>
      </w:pPr>
      <w:r w:rsidRPr="00D4064F">
        <w:rPr>
          <w:sz w:val="24"/>
        </w:rPr>
        <w:t>4</w:t>
      </w:r>
      <w:r w:rsidRPr="00D4064F">
        <w:rPr>
          <w:rFonts w:hint="eastAsia"/>
          <w:sz w:val="24"/>
        </w:rPr>
        <w:t>、在参与基金份额持有人大会投票的基金份额持有人所持有的基金份额小于在权益登记日相关基金份额的二分之一、召集人在原公告的基金份额持有人大会召开时间的</w:t>
      </w:r>
      <w:r w:rsidRPr="00D4064F">
        <w:rPr>
          <w:sz w:val="24"/>
        </w:rPr>
        <w:t>3</w:t>
      </w:r>
      <w:r w:rsidRPr="00D4064F">
        <w:rPr>
          <w:rFonts w:hint="eastAsia"/>
          <w:sz w:val="24"/>
        </w:rPr>
        <w:t>个月以后、</w:t>
      </w:r>
      <w:r w:rsidRPr="00D4064F">
        <w:rPr>
          <w:sz w:val="24"/>
        </w:rPr>
        <w:t>6</w:t>
      </w:r>
      <w:r w:rsidRPr="00D4064F">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09FB8C23" w14:textId="77777777" w:rsidR="00793BAB" w:rsidRPr="00D4064F" w:rsidRDefault="00793BAB" w:rsidP="00793BAB">
      <w:pPr>
        <w:spacing w:line="360" w:lineRule="auto"/>
        <w:ind w:firstLineChars="200" w:firstLine="480"/>
        <w:rPr>
          <w:sz w:val="24"/>
        </w:rPr>
      </w:pPr>
      <w:r w:rsidRPr="00D4064F">
        <w:rPr>
          <w:sz w:val="24"/>
        </w:rPr>
        <w:lastRenderedPageBreak/>
        <w:t>5</w:t>
      </w:r>
      <w:r w:rsidRPr="00D4064F">
        <w:rPr>
          <w:rFonts w:hint="eastAsia"/>
          <w:sz w:val="24"/>
        </w:rPr>
        <w:t>、现场开会由出席大会的基金份额持有人和代理人所持表决权的</w:t>
      </w:r>
      <w:r w:rsidRPr="00D4064F">
        <w:rPr>
          <w:sz w:val="24"/>
        </w:rPr>
        <w:t>50%</w:t>
      </w:r>
      <w:r w:rsidRPr="00D4064F">
        <w:rPr>
          <w:rFonts w:hint="eastAsia"/>
          <w:sz w:val="24"/>
        </w:rPr>
        <w:t>以上（含</w:t>
      </w:r>
      <w:r w:rsidRPr="00D4064F">
        <w:rPr>
          <w:sz w:val="24"/>
        </w:rPr>
        <w:t>50%</w:t>
      </w:r>
      <w:r w:rsidRPr="00D4064F">
        <w:rPr>
          <w:rFonts w:hint="eastAsia"/>
          <w:sz w:val="24"/>
        </w:rPr>
        <w:t>）选举产生一名基金份额持有人作为该次基金份额持有人大会的主持人；</w:t>
      </w:r>
    </w:p>
    <w:p w14:paraId="123BDC6E" w14:textId="77777777" w:rsidR="00793BAB" w:rsidRPr="00D4064F" w:rsidRDefault="00793BAB" w:rsidP="00793BAB">
      <w:pPr>
        <w:spacing w:line="360" w:lineRule="auto"/>
        <w:ind w:firstLineChars="200" w:firstLine="480"/>
        <w:rPr>
          <w:sz w:val="24"/>
        </w:rPr>
      </w:pPr>
      <w:r w:rsidRPr="00D4064F">
        <w:rPr>
          <w:sz w:val="24"/>
        </w:rPr>
        <w:t>6</w:t>
      </w:r>
      <w:r w:rsidRPr="00D4064F">
        <w:rPr>
          <w:rFonts w:hint="eastAsia"/>
          <w:sz w:val="24"/>
        </w:rPr>
        <w:t>、一般决议须经参加大会的基金份额持有人或其代理人所持表决权的二分之一以上（含二分之一）通过；</w:t>
      </w:r>
    </w:p>
    <w:p w14:paraId="1D8426E7" w14:textId="77777777" w:rsidR="00793BAB" w:rsidRPr="00D4064F" w:rsidRDefault="00793BAB" w:rsidP="00793BAB">
      <w:pPr>
        <w:spacing w:line="360" w:lineRule="auto"/>
        <w:ind w:firstLineChars="200" w:firstLine="480"/>
        <w:rPr>
          <w:sz w:val="24"/>
        </w:rPr>
      </w:pPr>
      <w:r w:rsidRPr="00D4064F">
        <w:rPr>
          <w:sz w:val="24"/>
        </w:rPr>
        <w:t>7</w:t>
      </w:r>
      <w:r w:rsidRPr="00D4064F">
        <w:rPr>
          <w:rFonts w:hint="eastAsia"/>
          <w:sz w:val="24"/>
        </w:rPr>
        <w:t>、特别决议应当经参加大会的基金份额持有人或其代理人所持表决权的三分之二以上（含三分之二）通过。</w:t>
      </w:r>
    </w:p>
    <w:p w14:paraId="71D53592" w14:textId="77777777" w:rsidR="00793BAB" w:rsidRPr="00D4064F" w:rsidRDefault="00793BAB" w:rsidP="00793BAB">
      <w:pPr>
        <w:spacing w:line="360" w:lineRule="auto"/>
        <w:ind w:firstLineChars="200" w:firstLine="480"/>
        <w:rPr>
          <w:sz w:val="24"/>
        </w:rPr>
      </w:pPr>
      <w:r w:rsidRPr="00D4064F">
        <w:rPr>
          <w:rFonts w:hint="eastAsia"/>
          <w:sz w:val="24"/>
        </w:rPr>
        <w:t>同一主侧袋账户内的每份基金份额具有平等的表决权。</w:t>
      </w:r>
    </w:p>
    <w:p w14:paraId="115A662A" w14:textId="246A4CFC" w:rsidR="00170818" w:rsidRPr="00853826" w:rsidRDefault="00793BAB" w:rsidP="00793BAB">
      <w:pPr>
        <w:tabs>
          <w:tab w:val="left" w:pos="1440"/>
        </w:tabs>
        <w:spacing w:line="360" w:lineRule="auto"/>
        <w:ind w:firstLineChars="200" w:firstLine="480"/>
        <w:jc w:val="left"/>
        <w:rPr>
          <w:rFonts w:asciiTheme="minorEastAsia" w:eastAsiaTheme="minorEastAsia" w:hAnsiTheme="minorEastAsia"/>
          <w:sz w:val="24"/>
        </w:rPr>
      </w:pPr>
      <w:r>
        <w:rPr>
          <w:rFonts w:hint="eastAsia"/>
          <w:bCs/>
          <w:sz w:val="24"/>
        </w:rPr>
        <w:t>（十）</w:t>
      </w:r>
      <w:r w:rsidRPr="008D0FB1">
        <w:rPr>
          <w:rFonts w:hint="eastAsia"/>
          <w:bCs/>
          <w:sz w:val="24"/>
        </w:rPr>
        <w:t>本部分关于基金份额持有人大会召开事由、召开条件、议事程序、表决条件等规定，凡是直接引用法律法规</w:t>
      </w:r>
      <w:r>
        <w:rPr>
          <w:rFonts w:hint="eastAsia"/>
          <w:bCs/>
          <w:sz w:val="24"/>
        </w:rPr>
        <w:t>或监管规则</w:t>
      </w:r>
      <w:r w:rsidRPr="008D0FB1">
        <w:rPr>
          <w:rFonts w:hint="eastAsia"/>
          <w:bCs/>
          <w:sz w:val="24"/>
        </w:rPr>
        <w:t>的部分，如将来法律法规</w:t>
      </w:r>
      <w:r>
        <w:rPr>
          <w:rFonts w:hint="eastAsia"/>
          <w:bCs/>
          <w:sz w:val="24"/>
        </w:rPr>
        <w:t>或监管规则</w:t>
      </w:r>
      <w:r w:rsidRPr="008D0FB1">
        <w:rPr>
          <w:rFonts w:hint="eastAsia"/>
          <w:bCs/>
          <w:sz w:val="24"/>
        </w:rPr>
        <w:t>修改导致相关内容被取消或变更的，基金管理人与基金托管人协商一致并提前公告后，可直接对本部分内容进行修改和调整，无需召开基金份额持有人大会审议。</w:t>
      </w:r>
      <w:bookmarkEnd w:id="310"/>
      <w:bookmarkEnd w:id="311"/>
    </w:p>
    <w:p w14:paraId="540E0996" w14:textId="77777777" w:rsidR="0038434B" w:rsidRPr="00853826" w:rsidRDefault="0038434B" w:rsidP="0061562C">
      <w:pPr>
        <w:tabs>
          <w:tab w:val="left" w:pos="1440"/>
        </w:tabs>
        <w:spacing w:line="360" w:lineRule="auto"/>
        <w:ind w:firstLineChars="200" w:firstLine="480"/>
        <w:jc w:val="left"/>
        <w:rPr>
          <w:rFonts w:asciiTheme="minorEastAsia" w:eastAsiaTheme="minorEastAsia" w:hAnsiTheme="minorEastAsia"/>
          <w:sz w:val="24"/>
        </w:rPr>
      </w:pPr>
    </w:p>
    <w:p w14:paraId="39929F67" w14:textId="77777777" w:rsidR="00170818" w:rsidRPr="00853826" w:rsidRDefault="00170818" w:rsidP="00170818">
      <w:pPr>
        <w:keepNext/>
        <w:keepLines/>
        <w:spacing w:line="413" w:lineRule="auto"/>
        <w:ind w:firstLineChars="200" w:firstLine="482"/>
        <w:jc w:val="left"/>
        <w:outlineLvl w:val="1"/>
        <w:rPr>
          <w:rFonts w:ascii="Times New Roman" w:hAnsi="Times New Roman"/>
          <w:b/>
          <w:bCs/>
          <w:sz w:val="24"/>
          <w:szCs w:val="20"/>
        </w:rPr>
      </w:pPr>
      <w:bookmarkStart w:id="312" w:name="_Toc462145562"/>
      <w:bookmarkStart w:id="313" w:name="_Toc483302065"/>
      <w:r w:rsidRPr="00853826">
        <w:rPr>
          <w:rFonts w:ascii="Times New Roman" w:hAnsi="Times New Roman"/>
          <w:b/>
          <w:bCs/>
          <w:sz w:val="24"/>
          <w:szCs w:val="20"/>
        </w:rPr>
        <w:t>三、基金合同解除和终止的事由、程序以及基金财产清算方式</w:t>
      </w:r>
      <w:bookmarkEnd w:id="312"/>
      <w:bookmarkEnd w:id="313"/>
    </w:p>
    <w:p w14:paraId="77D25B06" w14:textId="7BDE87DE" w:rsidR="00793BAB" w:rsidRDefault="00793BAB" w:rsidP="00793BAB">
      <w:pPr>
        <w:spacing w:line="360" w:lineRule="auto"/>
        <w:ind w:firstLine="420"/>
        <w:rPr>
          <w:bCs/>
          <w:sz w:val="24"/>
        </w:rPr>
      </w:pPr>
      <w:r>
        <w:rPr>
          <w:rFonts w:hint="eastAsia"/>
          <w:bCs/>
          <w:sz w:val="24"/>
        </w:rPr>
        <w:t>（一）</w:t>
      </w:r>
      <w:r>
        <w:rPr>
          <w:bCs/>
          <w:sz w:val="24"/>
        </w:rPr>
        <w:t>《基金合同》的变更</w:t>
      </w:r>
    </w:p>
    <w:p w14:paraId="5BFADFBA" w14:textId="77777777" w:rsidR="00793BAB" w:rsidRDefault="00793BAB" w:rsidP="00793BAB">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265C7CC" w14:textId="77777777" w:rsidR="00793BAB" w:rsidRDefault="00793BAB" w:rsidP="00793BAB">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生效后方可执行，自决议生效后两日内在规定</w:t>
      </w:r>
      <w:r>
        <w:rPr>
          <w:rFonts w:hint="eastAsia"/>
          <w:bCs/>
          <w:sz w:val="24"/>
        </w:rPr>
        <w:t>媒介</w:t>
      </w:r>
      <w:r>
        <w:rPr>
          <w:bCs/>
          <w:sz w:val="24"/>
        </w:rPr>
        <w:t>公告。</w:t>
      </w:r>
    </w:p>
    <w:p w14:paraId="55AEC628" w14:textId="4AA3B2D1" w:rsidR="00793BAB" w:rsidRDefault="00793BAB" w:rsidP="00793BAB">
      <w:pPr>
        <w:spacing w:line="360" w:lineRule="auto"/>
        <w:ind w:firstLineChars="200" w:firstLine="480"/>
        <w:rPr>
          <w:bCs/>
          <w:sz w:val="24"/>
        </w:rPr>
      </w:pPr>
      <w:r>
        <w:rPr>
          <w:rFonts w:hint="eastAsia"/>
          <w:bCs/>
          <w:sz w:val="24"/>
        </w:rPr>
        <w:t>（二）</w:t>
      </w:r>
      <w:r>
        <w:rPr>
          <w:bCs/>
          <w:sz w:val="24"/>
        </w:rPr>
        <w:t>《基金合同》的终止事由</w:t>
      </w:r>
    </w:p>
    <w:p w14:paraId="2CF4DFB3" w14:textId="77777777" w:rsidR="00793BAB" w:rsidRDefault="00793BAB" w:rsidP="00793BAB">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49369079" w14:textId="77777777" w:rsidR="00793BAB" w:rsidRDefault="00793BAB" w:rsidP="00793BAB">
      <w:pPr>
        <w:spacing w:line="360" w:lineRule="auto"/>
        <w:ind w:firstLineChars="200" w:firstLine="480"/>
        <w:rPr>
          <w:bCs/>
          <w:sz w:val="24"/>
        </w:rPr>
      </w:pPr>
      <w:r>
        <w:rPr>
          <w:bCs/>
          <w:sz w:val="24"/>
        </w:rPr>
        <w:t>1</w:t>
      </w:r>
      <w:r>
        <w:rPr>
          <w:bCs/>
          <w:sz w:val="24"/>
        </w:rPr>
        <w:t>、基金份额持有人大会决定终止的；</w:t>
      </w:r>
    </w:p>
    <w:p w14:paraId="4D513F82" w14:textId="77777777" w:rsidR="00793BAB" w:rsidRDefault="00793BAB" w:rsidP="00793BAB">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0FE37FE" w14:textId="77777777" w:rsidR="00793BAB" w:rsidRDefault="00793BAB" w:rsidP="00793BAB">
      <w:pPr>
        <w:spacing w:line="360" w:lineRule="auto"/>
        <w:ind w:firstLineChars="200" w:firstLine="480"/>
        <w:rPr>
          <w:bCs/>
          <w:sz w:val="24"/>
        </w:rPr>
      </w:pPr>
      <w:r>
        <w:rPr>
          <w:rFonts w:hint="eastAsia"/>
          <w:bCs/>
          <w:sz w:val="24"/>
        </w:rPr>
        <w:t>3</w:t>
      </w:r>
      <w:r>
        <w:rPr>
          <w:bCs/>
          <w:sz w:val="24"/>
        </w:rPr>
        <w:t>、《基金合同》约定的其他情形；</w:t>
      </w:r>
    </w:p>
    <w:p w14:paraId="73B6D5F9" w14:textId="77777777" w:rsidR="00793BAB" w:rsidRDefault="00793BAB" w:rsidP="00793BAB">
      <w:pPr>
        <w:spacing w:line="360" w:lineRule="auto"/>
        <w:ind w:firstLineChars="200" w:firstLine="480"/>
        <w:rPr>
          <w:bCs/>
          <w:sz w:val="24"/>
        </w:rPr>
      </w:pPr>
      <w:r>
        <w:rPr>
          <w:rFonts w:hint="eastAsia"/>
          <w:bCs/>
          <w:sz w:val="24"/>
        </w:rPr>
        <w:t>4</w:t>
      </w:r>
      <w:r>
        <w:rPr>
          <w:bCs/>
          <w:sz w:val="24"/>
        </w:rPr>
        <w:t>、相关法律法规和中国证监会规定的其他情况。</w:t>
      </w:r>
    </w:p>
    <w:p w14:paraId="483BB555" w14:textId="31B639D0" w:rsidR="00793BAB" w:rsidRDefault="00793BAB" w:rsidP="00793BAB">
      <w:pPr>
        <w:spacing w:line="360" w:lineRule="auto"/>
        <w:ind w:firstLineChars="200" w:firstLine="480"/>
        <w:rPr>
          <w:bCs/>
          <w:sz w:val="24"/>
        </w:rPr>
      </w:pPr>
      <w:r>
        <w:rPr>
          <w:rFonts w:hint="eastAsia"/>
          <w:bCs/>
          <w:sz w:val="24"/>
        </w:rPr>
        <w:t>（三）</w:t>
      </w:r>
      <w:r>
        <w:rPr>
          <w:bCs/>
          <w:sz w:val="24"/>
        </w:rPr>
        <w:t>基金财产的清算</w:t>
      </w:r>
    </w:p>
    <w:p w14:paraId="35A84BBB" w14:textId="77777777" w:rsidR="00793BAB" w:rsidRDefault="00793BAB" w:rsidP="00793BAB">
      <w:pPr>
        <w:spacing w:line="360" w:lineRule="auto"/>
        <w:ind w:firstLineChars="200" w:firstLine="480"/>
        <w:rPr>
          <w:bCs/>
          <w:sz w:val="24"/>
        </w:rPr>
      </w:pPr>
      <w:r>
        <w:rPr>
          <w:bCs/>
          <w:sz w:val="24"/>
        </w:rPr>
        <w:lastRenderedPageBreak/>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46E1436" w14:textId="77777777" w:rsidR="00793BAB" w:rsidRDefault="00793BAB" w:rsidP="00793BAB">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Pr="00ED11F8">
        <w:rPr>
          <w:rFonts w:hint="eastAsia"/>
          <w:bCs/>
          <w:sz w:val="24"/>
        </w:rPr>
        <w:t>符合《中华人民共和国证券法》规定</w:t>
      </w:r>
      <w:r>
        <w:rPr>
          <w:bCs/>
          <w:sz w:val="24"/>
        </w:rPr>
        <w:t>的注册会计师、律师以及中国证监会指定的人员组成。基金财产清算小组可以聘用必要的工作人员。</w:t>
      </w:r>
    </w:p>
    <w:p w14:paraId="5E0A15D6" w14:textId="77777777" w:rsidR="00793BAB" w:rsidRDefault="00793BAB" w:rsidP="00793BAB">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3F491C0" w14:textId="77777777" w:rsidR="00793BAB" w:rsidRDefault="00793BAB" w:rsidP="00793BAB">
      <w:pPr>
        <w:spacing w:line="360" w:lineRule="auto"/>
        <w:ind w:firstLineChars="200" w:firstLine="480"/>
        <w:rPr>
          <w:bCs/>
          <w:sz w:val="24"/>
        </w:rPr>
      </w:pPr>
      <w:r>
        <w:rPr>
          <w:bCs/>
          <w:sz w:val="24"/>
        </w:rPr>
        <w:t>4</w:t>
      </w:r>
      <w:r>
        <w:rPr>
          <w:bCs/>
          <w:sz w:val="24"/>
        </w:rPr>
        <w:t>、基金财产清算程序：</w:t>
      </w:r>
    </w:p>
    <w:p w14:paraId="188858E1" w14:textId="77777777" w:rsidR="00793BAB" w:rsidRDefault="00793BAB" w:rsidP="00793BAB">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）《基金合同》终止情形出现时，由基金财产清算小组统一接管基金财产；</w:t>
      </w:r>
    </w:p>
    <w:p w14:paraId="41C67951" w14:textId="77777777" w:rsidR="00793BAB" w:rsidRDefault="00793BAB" w:rsidP="00793BAB">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76290080" w14:textId="77777777" w:rsidR="00793BAB" w:rsidRDefault="00793BAB" w:rsidP="00793BAB">
      <w:pPr>
        <w:spacing w:line="360" w:lineRule="auto"/>
        <w:ind w:firstLineChars="200" w:firstLine="480"/>
        <w:rPr>
          <w:bCs/>
          <w:sz w:val="24"/>
        </w:rPr>
      </w:pPr>
      <w:r>
        <w:rPr>
          <w:bCs/>
          <w:sz w:val="24"/>
        </w:rPr>
        <w:t>（</w:t>
      </w:r>
      <w:r>
        <w:rPr>
          <w:bCs/>
          <w:sz w:val="24"/>
        </w:rPr>
        <w:t>3</w:t>
      </w:r>
      <w:r>
        <w:rPr>
          <w:bCs/>
          <w:sz w:val="24"/>
        </w:rPr>
        <w:t>）对基金财产进行估值和变现；</w:t>
      </w:r>
    </w:p>
    <w:p w14:paraId="1E0513CE" w14:textId="77777777" w:rsidR="00793BAB" w:rsidRDefault="00793BAB" w:rsidP="00793BAB">
      <w:pPr>
        <w:spacing w:line="360" w:lineRule="auto"/>
        <w:ind w:firstLineChars="200" w:firstLine="480"/>
        <w:rPr>
          <w:bCs/>
          <w:sz w:val="24"/>
        </w:rPr>
      </w:pPr>
      <w:r>
        <w:rPr>
          <w:bCs/>
          <w:sz w:val="24"/>
        </w:rPr>
        <w:t>（</w:t>
      </w:r>
      <w:r>
        <w:rPr>
          <w:bCs/>
          <w:sz w:val="24"/>
        </w:rPr>
        <w:t>4</w:t>
      </w:r>
      <w:r>
        <w:rPr>
          <w:bCs/>
          <w:sz w:val="24"/>
        </w:rPr>
        <w:t>）制作清算报告；</w:t>
      </w:r>
    </w:p>
    <w:p w14:paraId="43D58F7E" w14:textId="77777777" w:rsidR="00793BAB" w:rsidRDefault="00793BAB" w:rsidP="00793BAB">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72EE9D73" w14:textId="77777777" w:rsidR="00793BAB" w:rsidRDefault="00793BAB" w:rsidP="00793BAB">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71B4C53" w14:textId="77777777" w:rsidR="00793BAB" w:rsidRDefault="00793BAB" w:rsidP="00793BAB">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D4BD641" w14:textId="77777777" w:rsidR="00793BAB" w:rsidRDefault="00793BAB" w:rsidP="00793BAB">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61676E1A" w14:textId="7D162523" w:rsidR="00793BAB" w:rsidRDefault="00793BAB" w:rsidP="00793BAB">
      <w:pPr>
        <w:spacing w:line="360" w:lineRule="auto"/>
        <w:ind w:firstLineChars="200" w:firstLine="480"/>
        <w:rPr>
          <w:bCs/>
          <w:sz w:val="24"/>
        </w:rPr>
      </w:pPr>
      <w:r>
        <w:rPr>
          <w:rFonts w:hint="eastAsia"/>
          <w:bCs/>
          <w:sz w:val="24"/>
        </w:rPr>
        <w:t>（四）</w:t>
      </w:r>
      <w:r>
        <w:rPr>
          <w:bCs/>
          <w:sz w:val="24"/>
        </w:rPr>
        <w:t>清算费用</w:t>
      </w:r>
    </w:p>
    <w:p w14:paraId="57F7CA43" w14:textId="77777777" w:rsidR="00793BAB" w:rsidRDefault="00793BAB" w:rsidP="00793BAB">
      <w:pPr>
        <w:spacing w:line="360" w:lineRule="auto"/>
        <w:ind w:firstLineChars="200" w:firstLine="480"/>
        <w:rPr>
          <w:bCs/>
          <w:sz w:val="24"/>
        </w:rPr>
      </w:pPr>
      <w:r>
        <w:rPr>
          <w:bCs/>
          <w:sz w:val="24"/>
        </w:rPr>
        <w:t>清算费用是指基金财产清算小组在进行基金财产清算过程中发生的所有合理费用，清算费用由基金财产清算小组优先从基金剩余财产中支付。</w:t>
      </w:r>
    </w:p>
    <w:p w14:paraId="58175EFB" w14:textId="4EBD385B" w:rsidR="00793BAB" w:rsidRDefault="006D12A2" w:rsidP="00793BAB">
      <w:pPr>
        <w:spacing w:line="360" w:lineRule="auto"/>
        <w:ind w:firstLineChars="200" w:firstLine="480"/>
        <w:rPr>
          <w:bCs/>
          <w:sz w:val="24"/>
        </w:rPr>
      </w:pPr>
      <w:r>
        <w:rPr>
          <w:rFonts w:hint="eastAsia"/>
          <w:bCs/>
          <w:sz w:val="24"/>
        </w:rPr>
        <w:t>（五）</w:t>
      </w:r>
      <w:r w:rsidR="00793BAB">
        <w:rPr>
          <w:bCs/>
          <w:sz w:val="24"/>
        </w:rPr>
        <w:t>基金财产清算剩余资产的分配</w:t>
      </w:r>
    </w:p>
    <w:p w14:paraId="13A39994" w14:textId="77777777" w:rsidR="00793BAB" w:rsidRDefault="00793BAB" w:rsidP="00793BAB">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64786CE" w14:textId="278AC1B7" w:rsidR="00793BAB" w:rsidRDefault="006D12A2" w:rsidP="00793BAB">
      <w:pPr>
        <w:spacing w:line="360" w:lineRule="auto"/>
        <w:ind w:firstLineChars="200" w:firstLine="480"/>
        <w:rPr>
          <w:bCs/>
          <w:sz w:val="24"/>
        </w:rPr>
      </w:pPr>
      <w:r>
        <w:rPr>
          <w:rFonts w:hint="eastAsia"/>
          <w:bCs/>
          <w:sz w:val="24"/>
        </w:rPr>
        <w:t>（六）</w:t>
      </w:r>
      <w:r w:rsidR="00793BAB">
        <w:rPr>
          <w:bCs/>
          <w:sz w:val="24"/>
        </w:rPr>
        <w:t>基金财产清算的公告</w:t>
      </w:r>
    </w:p>
    <w:p w14:paraId="010B3D9E" w14:textId="77777777" w:rsidR="00793BAB" w:rsidRDefault="00793BAB" w:rsidP="00793BAB">
      <w:pPr>
        <w:spacing w:line="360" w:lineRule="auto"/>
        <w:ind w:firstLineChars="200" w:firstLine="480"/>
        <w:rPr>
          <w:bCs/>
          <w:sz w:val="24"/>
        </w:rPr>
      </w:pPr>
      <w:r>
        <w:rPr>
          <w:bCs/>
          <w:sz w:val="24"/>
        </w:rPr>
        <w:t>清算过程中的有关重大事项须及时公告；基金财产清算报告经</w:t>
      </w:r>
      <w:r w:rsidRPr="00ED11F8">
        <w:rPr>
          <w:rFonts w:hint="eastAsia"/>
          <w:bCs/>
          <w:sz w:val="24"/>
        </w:rPr>
        <w:t>符合《中华人民共和国证券法》规定</w:t>
      </w:r>
      <w:r>
        <w:rPr>
          <w:rFonts w:hint="eastAsia"/>
          <w:bCs/>
          <w:sz w:val="24"/>
        </w:rPr>
        <w:t>的</w:t>
      </w:r>
      <w:r>
        <w:rPr>
          <w:bCs/>
          <w:sz w:val="24"/>
        </w:rPr>
        <w:t>会计师事务所审计并由律师事务所出具法律意见书后报</w:t>
      </w:r>
      <w:r>
        <w:rPr>
          <w:bCs/>
          <w:sz w:val="24"/>
        </w:rPr>
        <w:lastRenderedPageBreak/>
        <w:t>中国证监会备案并公告。基金财产清算公告于基金财产清算报告报中国证监会备案后</w:t>
      </w:r>
      <w:r>
        <w:rPr>
          <w:rFonts w:hint="eastAsia"/>
          <w:bCs/>
          <w:sz w:val="24"/>
        </w:rPr>
        <w:t>5</w:t>
      </w:r>
      <w:r>
        <w:rPr>
          <w:bCs/>
          <w:sz w:val="24"/>
        </w:rPr>
        <w:t>个工作日内由基金财产清算小组进行公告。</w:t>
      </w:r>
      <w:r w:rsidRPr="002046ED">
        <w:rPr>
          <w:rFonts w:hint="eastAsia"/>
          <w:bCs/>
          <w:sz w:val="24"/>
        </w:rPr>
        <w:t>基金财产清算小组应当将清算报告登载在</w:t>
      </w:r>
      <w:r>
        <w:rPr>
          <w:bCs/>
          <w:sz w:val="24"/>
        </w:rPr>
        <w:t>规</w:t>
      </w:r>
      <w:r w:rsidRPr="002046ED">
        <w:rPr>
          <w:rFonts w:hint="eastAsia"/>
          <w:bCs/>
          <w:sz w:val="24"/>
        </w:rPr>
        <w:t>定网站上，并将清算报告提示性公告登载在</w:t>
      </w:r>
      <w:r>
        <w:rPr>
          <w:bCs/>
          <w:sz w:val="24"/>
        </w:rPr>
        <w:t>规</w:t>
      </w:r>
      <w:r w:rsidRPr="002046ED">
        <w:rPr>
          <w:rFonts w:hint="eastAsia"/>
          <w:bCs/>
          <w:sz w:val="24"/>
        </w:rPr>
        <w:t>定报刊上。</w:t>
      </w:r>
    </w:p>
    <w:p w14:paraId="27479364" w14:textId="7C5B672F" w:rsidR="00793BAB" w:rsidRDefault="006D12A2" w:rsidP="00793BAB">
      <w:pPr>
        <w:spacing w:line="360" w:lineRule="auto"/>
        <w:ind w:firstLineChars="200" w:firstLine="480"/>
        <w:rPr>
          <w:bCs/>
          <w:sz w:val="24"/>
        </w:rPr>
      </w:pPr>
      <w:r>
        <w:rPr>
          <w:rFonts w:hint="eastAsia"/>
          <w:bCs/>
          <w:sz w:val="24"/>
        </w:rPr>
        <w:t>（七）</w:t>
      </w:r>
      <w:r w:rsidR="00793BAB">
        <w:rPr>
          <w:bCs/>
          <w:sz w:val="24"/>
        </w:rPr>
        <w:t>基金财产清算账册及文件的保存</w:t>
      </w:r>
    </w:p>
    <w:p w14:paraId="1CABBF68" w14:textId="7FEE379F" w:rsidR="0038434B" w:rsidRDefault="00793BAB" w:rsidP="00793BAB">
      <w:pPr>
        <w:tabs>
          <w:tab w:val="left" w:pos="1440"/>
        </w:tabs>
        <w:spacing w:line="360" w:lineRule="auto"/>
        <w:ind w:firstLineChars="200" w:firstLine="480"/>
        <w:jc w:val="left"/>
        <w:rPr>
          <w:bCs/>
          <w:sz w:val="24"/>
        </w:rPr>
      </w:pPr>
      <w:r>
        <w:rPr>
          <w:bCs/>
          <w:sz w:val="24"/>
        </w:rPr>
        <w:t>基金财产清算账册及有关文件由基金托管人保存</w:t>
      </w:r>
      <w:r w:rsidRPr="00775F50">
        <w:rPr>
          <w:rFonts w:hint="eastAsia"/>
          <w:bCs/>
          <w:sz w:val="24"/>
        </w:rPr>
        <w:t>，保存期限不少于法定最低期限</w:t>
      </w:r>
      <w:r>
        <w:rPr>
          <w:bCs/>
          <w:sz w:val="24"/>
        </w:rPr>
        <w:t>。</w:t>
      </w:r>
    </w:p>
    <w:p w14:paraId="2D5621B6" w14:textId="77777777" w:rsidR="00B93F3D" w:rsidRPr="00600BB4" w:rsidRDefault="00B93F3D" w:rsidP="00B93F3D">
      <w:pPr>
        <w:tabs>
          <w:tab w:val="left" w:pos="1440"/>
        </w:tabs>
        <w:spacing w:line="360" w:lineRule="auto"/>
        <w:ind w:firstLineChars="200" w:firstLine="480"/>
        <w:jc w:val="left"/>
        <w:rPr>
          <w:rFonts w:asciiTheme="minorEastAsia" w:eastAsiaTheme="minorEastAsia" w:hAnsiTheme="minorEastAsia"/>
          <w:sz w:val="24"/>
        </w:rPr>
      </w:pPr>
    </w:p>
    <w:p w14:paraId="03DAB2EE" w14:textId="77777777" w:rsidR="00170818" w:rsidRPr="00853826" w:rsidRDefault="00170818" w:rsidP="00170818">
      <w:pPr>
        <w:keepNext/>
        <w:keepLines/>
        <w:spacing w:line="413" w:lineRule="auto"/>
        <w:ind w:firstLineChars="200" w:firstLine="482"/>
        <w:jc w:val="left"/>
        <w:outlineLvl w:val="1"/>
        <w:rPr>
          <w:rFonts w:ascii="Times New Roman" w:hAnsi="Times New Roman"/>
          <w:b/>
          <w:bCs/>
          <w:sz w:val="24"/>
          <w:szCs w:val="20"/>
        </w:rPr>
      </w:pPr>
      <w:bookmarkStart w:id="314" w:name="_Toc462145563"/>
      <w:bookmarkStart w:id="315" w:name="_Toc483302066"/>
      <w:r w:rsidRPr="00853826">
        <w:rPr>
          <w:rFonts w:ascii="Times New Roman" w:hAnsi="Times New Roman"/>
          <w:b/>
          <w:bCs/>
          <w:sz w:val="24"/>
          <w:szCs w:val="20"/>
        </w:rPr>
        <w:t>四、争议解决方式</w:t>
      </w:r>
      <w:bookmarkEnd w:id="314"/>
      <w:bookmarkEnd w:id="315"/>
    </w:p>
    <w:p w14:paraId="713AC4EE" w14:textId="77777777" w:rsidR="006D12A2" w:rsidRPr="00ED11F8" w:rsidRDefault="006D12A2" w:rsidP="006D12A2">
      <w:pPr>
        <w:spacing w:line="360" w:lineRule="auto"/>
        <w:ind w:firstLineChars="200" w:firstLine="480"/>
        <w:rPr>
          <w:bCs/>
          <w:sz w:val="24"/>
        </w:rPr>
      </w:pPr>
      <w:r w:rsidRPr="00775F50">
        <w:rPr>
          <w:rFonts w:hint="eastAsia"/>
          <w:bCs/>
          <w:sz w:val="24"/>
        </w:rPr>
        <w:t>各方</w:t>
      </w:r>
      <w:r w:rsidRPr="00ED11F8">
        <w:rPr>
          <w:rFonts w:hint="eastAsia"/>
          <w:bCs/>
          <w:sz w:val="24"/>
        </w:rPr>
        <w:t>当事人同意，因本</w:t>
      </w:r>
      <w:r>
        <w:rPr>
          <w:rFonts w:hint="eastAsia"/>
          <w:bCs/>
          <w:sz w:val="24"/>
        </w:rPr>
        <w:t>《基金合同》</w:t>
      </w:r>
      <w:r w:rsidRPr="00ED11F8">
        <w:rPr>
          <w:rFonts w:hint="eastAsia"/>
          <w:bCs/>
          <w:sz w:val="24"/>
        </w:rPr>
        <w:t>而产生的或与本</w:t>
      </w:r>
      <w:r>
        <w:rPr>
          <w:rFonts w:hint="eastAsia"/>
          <w:bCs/>
          <w:sz w:val="24"/>
        </w:rPr>
        <w:t>《基金合同》</w:t>
      </w:r>
      <w:r w:rsidRPr="00ED11F8">
        <w:rPr>
          <w:rFonts w:hint="eastAsia"/>
          <w:bCs/>
          <w:sz w:val="24"/>
        </w:rPr>
        <w:t>有关的一切争议，应通过友好协商或者调解解决。本</w:t>
      </w:r>
      <w:r>
        <w:rPr>
          <w:rFonts w:hint="eastAsia"/>
          <w:bCs/>
          <w:sz w:val="24"/>
        </w:rPr>
        <w:t>《基金合同》</w:t>
      </w:r>
      <w:r w:rsidRPr="00ED11F8">
        <w:rPr>
          <w:rFonts w:hint="eastAsia"/>
          <w:bCs/>
          <w:sz w:val="24"/>
        </w:rPr>
        <w:t>当事人不愿通过协商</w:t>
      </w:r>
      <w:r>
        <w:rPr>
          <w:rFonts w:hint="eastAsia"/>
          <w:bCs/>
          <w:sz w:val="24"/>
        </w:rPr>
        <w:t>、调解</w:t>
      </w:r>
      <w:r w:rsidRPr="00ED11F8">
        <w:rPr>
          <w:rFonts w:hint="eastAsia"/>
          <w:bCs/>
          <w:sz w:val="24"/>
        </w:rPr>
        <w:t>解决或者协商</w:t>
      </w:r>
      <w:r>
        <w:rPr>
          <w:rFonts w:hint="eastAsia"/>
          <w:bCs/>
          <w:sz w:val="24"/>
        </w:rPr>
        <w:t>、调解</w:t>
      </w:r>
      <w:r w:rsidRPr="00ED11F8">
        <w:rPr>
          <w:rFonts w:hint="eastAsia"/>
          <w:bCs/>
          <w:sz w:val="24"/>
        </w:rPr>
        <w:t>不成的，任何一方当事人均有权将争议提交上海国际经济贸易仲裁委员会，根据该会当时有效的仲裁规则进行仲裁，仲裁的地点在上海市，仲裁裁决是终局的，并对相关各方当事人均有约束力。除非仲裁裁决另有决定，仲裁费用由败诉方承担。</w:t>
      </w:r>
    </w:p>
    <w:p w14:paraId="76A1CF60" w14:textId="77777777" w:rsidR="006D12A2" w:rsidRPr="00ED11F8" w:rsidRDefault="006D12A2" w:rsidP="006D12A2">
      <w:pPr>
        <w:spacing w:line="360" w:lineRule="auto"/>
        <w:ind w:firstLineChars="200" w:firstLine="480"/>
        <w:rPr>
          <w:bCs/>
          <w:sz w:val="24"/>
        </w:rPr>
      </w:pPr>
      <w:r w:rsidRPr="00ED11F8">
        <w:rPr>
          <w:rFonts w:hint="eastAsia"/>
          <w:bCs/>
          <w:sz w:val="24"/>
        </w:rPr>
        <w:t>争议处理期间，基金管理人和基金托管人应恪守</w:t>
      </w:r>
      <w:r>
        <w:rPr>
          <w:rFonts w:hint="eastAsia"/>
          <w:bCs/>
          <w:sz w:val="24"/>
        </w:rPr>
        <w:t>各自的</w:t>
      </w:r>
      <w:r w:rsidRPr="00ED11F8">
        <w:rPr>
          <w:rFonts w:hint="eastAsia"/>
          <w:bCs/>
          <w:sz w:val="24"/>
        </w:rPr>
        <w:t>职责，继续忠实、勤勉、尽责地履行本《基金合同》规定的义务，维护基金份额持有人的合法权益。</w:t>
      </w:r>
    </w:p>
    <w:p w14:paraId="77F40B15" w14:textId="389D8BE3" w:rsidR="007878C6" w:rsidRPr="00853826" w:rsidRDefault="006D12A2" w:rsidP="006D12A2">
      <w:pPr>
        <w:tabs>
          <w:tab w:val="left" w:pos="1440"/>
        </w:tabs>
        <w:spacing w:line="360" w:lineRule="auto"/>
        <w:ind w:firstLineChars="200" w:firstLine="480"/>
        <w:jc w:val="left"/>
        <w:rPr>
          <w:rFonts w:ascii="宋体" w:hAnsi="宋体"/>
          <w:bCs/>
          <w:sz w:val="24"/>
        </w:rPr>
      </w:pPr>
      <w:r>
        <w:rPr>
          <w:rFonts w:hint="eastAsia"/>
          <w:bCs/>
          <w:sz w:val="24"/>
        </w:rPr>
        <w:t>本基金合同受中华人民共和国法律</w:t>
      </w:r>
      <w:r w:rsidRPr="00ED11F8">
        <w:rPr>
          <w:rFonts w:hint="eastAsia"/>
          <w:bCs/>
          <w:sz w:val="24"/>
        </w:rPr>
        <w:t>（为本基金合同之目的，不包括香港特别行政区、澳门特别行政区和台湾地区法律）</w:t>
      </w:r>
      <w:r>
        <w:rPr>
          <w:rFonts w:hint="eastAsia"/>
          <w:bCs/>
          <w:sz w:val="24"/>
        </w:rPr>
        <w:t>管辖</w:t>
      </w:r>
      <w:r>
        <w:rPr>
          <w:bCs/>
          <w:sz w:val="24"/>
        </w:rPr>
        <w:t>。</w:t>
      </w:r>
    </w:p>
    <w:p w14:paraId="685A1E3C" w14:textId="77777777" w:rsidR="0038434B" w:rsidRPr="00853826" w:rsidRDefault="0038434B" w:rsidP="0061562C">
      <w:pPr>
        <w:tabs>
          <w:tab w:val="left" w:pos="1440"/>
        </w:tabs>
        <w:spacing w:line="360" w:lineRule="auto"/>
        <w:ind w:firstLineChars="200" w:firstLine="480"/>
        <w:jc w:val="left"/>
        <w:rPr>
          <w:rFonts w:asciiTheme="minorEastAsia" w:eastAsiaTheme="minorEastAsia" w:hAnsiTheme="minorEastAsia"/>
          <w:sz w:val="24"/>
        </w:rPr>
      </w:pPr>
    </w:p>
    <w:p w14:paraId="6446DC81" w14:textId="77777777" w:rsidR="00170818" w:rsidRPr="00853826" w:rsidRDefault="00170818" w:rsidP="00170818">
      <w:pPr>
        <w:keepNext/>
        <w:keepLines/>
        <w:spacing w:line="413" w:lineRule="auto"/>
        <w:ind w:firstLineChars="200" w:firstLine="482"/>
        <w:jc w:val="left"/>
        <w:outlineLvl w:val="1"/>
        <w:rPr>
          <w:rFonts w:ascii="Times New Roman" w:hAnsi="Times New Roman"/>
          <w:b/>
          <w:bCs/>
          <w:sz w:val="24"/>
          <w:szCs w:val="20"/>
        </w:rPr>
      </w:pPr>
      <w:bookmarkStart w:id="316" w:name="_Toc462145564"/>
      <w:bookmarkStart w:id="317" w:name="_Toc483302067"/>
      <w:r w:rsidRPr="00853826">
        <w:rPr>
          <w:rFonts w:ascii="Times New Roman" w:hAnsi="Times New Roman"/>
          <w:b/>
          <w:bCs/>
          <w:sz w:val="24"/>
          <w:szCs w:val="20"/>
        </w:rPr>
        <w:t>五、基金合同存放地和投资者取得基金合同的方式</w:t>
      </w:r>
      <w:bookmarkEnd w:id="316"/>
      <w:bookmarkEnd w:id="317"/>
    </w:p>
    <w:p w14:paraId="0D86329C" w14:textId="77777777" w:rsidR="00744B43" w:rsidRPr="00853826" w:rsidRDefault="00744B43" w:rsidP="00744B43">
      <w:pPr>
        <w:tabs>
          <w:tab w:val="left" w:pos="1440"/>
        </w:tabs>
        <w:spacing w:line="360" w:lineRule="auto"/>
        <w:ind w:firstLineChars="200" w:firstLine="480"/>
        <w:jc w:val="left"/>
        <w:rPr>
          <w:rFonts w:ascii="宋体" w:hAnsi="宋体"/>
          <w:bCs/>
          <w:sz w:val="24"/>
        </w:rPr>
      </w:pPr>
      <w:r w:rsidRPr="00853826">
        <w:rPr>
          <w:rFonts w:ascii="宋体" w:hAnsi="宋体"/>
          <w:bCs/>
          <w:sz w:val="24"/>
        </w:rPr>
        <w:t>《基金合同》可印制成册，供投资者在基金管理人、基金托管人、销售机构的办公场所和营业场所查阅。</w:t>
      </w:r>
    </w:p>
    <w:p w14:paraId="705033CE" w14:textId="77777777" w:rsidR="00170818" w:rsidRPr="00853826" w:rsidRDefault="00170818" w:rsidP="0038434B">
      <w:pPr>
        <w:tabs>
          <w:tab w:val="left" w:pos="1440"/>
        </w:tabs>
        <w:spacing w:line="360" w:lineRule="auto"/>
        <w:ind w:firstLineChars="200" w:firstLine="480"/>
        <w:jc w:val="left"/>
        <w:rPr>
          <w:rFonts w:asciiTheme="minorEastAsia" w:eastAsiaTheme="minorEastAsia" w:hAnsiTheme="minorEastAsia"/>
          <w:sz w:val="24"/>
          <w:lang w:val="x-none"/>
        </w:rPr>
      </w:pPr>
      <w:r w:rsidRPr="00853826">
        <w:rPr>
          <w:rFonts w:asciiTheme="minorEastAsia" w:eastAsiaTheme="minorEastAsia" w:hAnsiTheme="minorEastAsia"/>
          <w:sz w:val="24"/>
          <w:lang w:val="x-none"/>
        </w:rPr>
        <w:br w:type="page"/>
      </w:r>
    </w:p>
    <w:p w14:paraId="4FE05B53" w14:textId="1941D781" w:rsidR="00170818" w:rsidRPr="00853826" w:rsidRDefault="00170818" w:rsidP="00170818">
      <w:pPr>
        <w:keepNext/>
        <w:keepLines/>
        <w:spacing w:line="360" w:lineRule="auto"/>
        <w:jc w:val="center"/>
        <w:outlineLvl w:val="0"/>
        <w:rPr>
          <w:rFonts w:ascii="Times New Roman" w:hAnsi="Times New Roman"/>
          <w:b/>
          <w:kern w:val="0"/>
          <w:sz w:val="30"/>
          <w:szCs w:val="20"/>
          <w:lang w:val="x-none" w:eastAsia="x-none"/>
        </w:rPr>
      </w:pPr>
      <w:bookmarkStart w:id="318" w:name="_Toc399690469"/>
      <w:bookmarkStart w:id="319" w:name="_Toc433268656"/>
      <w:bookmarkStart w:id="320" w:name="_Toc462145565"/>
      <w:bookmarkStart w:id="321" w:name="_Toc483302068"/>
      <w:bookmarkStart w:id="322" w:name="_Toc67323589"/>
      <w:bookmarkStart w:id="323" w:name="_Toc500343528"/>
      <w:r w:rsidRPr="00853826">
        <w:rPr>
          <w:rFonts w:ascii="Times New Roman" w:hAnsi="Times New Roman"/>
          <w:b/>
          <w:kern w:val="0"/>
          <w:sz w:val="30"/>
          <w:szCs w:val="20"/>
          <w:lang w:val="x-none" w:eastAsia="x-none"/>
        </w:rPr>
        <w:lastRenderedPageBreak/>
        <w:t>第</w:t>
      </w:r>
      <w:r w:rsidR="00D604C5">
        <w:rPr>
          <w:rFonts w:ascii="Times New Roman" w:hAnsi="Times New Roman" w:hint="eastAsia"/>
          <w:b/>
          <w:kern w:val="0"/>
          <w:sz w:val="30"/>
          <w:szCs w:val="20"/>
          <w:lang w:val="x-none"/>
        </w:rPr>
        <w:t>二十</w:t>
      </w:r>
      <w:r w:rsidRPr="00853826">
        <w:rPr>
          <w:rFonts w:ascii="Times New Roman" w:hAnsi="Times New Roman"/>
          <w:b/>
          <w:kern w:val="0"/>
          <w:sz w:val="30"/>
          <w:szCs w:val="20"/>
          <w:lang w:val="x-none" w:eastAsia="x-none"/>
        </w:rPr>
        <w:t>部分</w:t>
      </w:r>
      <w:r w:rsidRPr="00853826">
        <w:rPr>
          <w:rFonts w:ascii="Times New Roman" w:hAnsi="Times New Roman"/>
          <w:b/>
          <w:kern w:val="0"/>
          <w:sz w:val="30"/>
          <w:szCs w:val="20"/>
          <w:lang w:val="x-none" w:eastAsia="x-none"/>
        </w:rPr>
        <w:t xml:space="preserve">  </w:t>
      </w:r>
      <w:r w:rsidRPr="00853826">
        <w:rPr>
          <w:rFonts w:ascii="Times New Roman" w:hAnsi="Times New Roman"/>
          <w:b/>
          <w:kern w:val="0"/>
          <w:sz w:val="30"/>
          <w:szCs w:val="20"/>
          <w:lang w:val="x-none" w:eastAsia="x-none"/>
        </w:rPr>
        <w:t>托管协议的内容摘要</w:t>
      </w:r>
      <w:bookmarkEnd w:id="318"/>
      <w:bookmarkEnd w:id="319"/>
      <w:bookmarkEnd w:id="320"/>
      <w:bookmarkEnd w:id="321"/>
      <w:bookmarkEnd w:id="322"/>
      <w:bookmarkEnd w:id="323"/>
    </w:p>
    <w:p w14:paraId="6D1C51CC" w14:textId="77777777" w:rsidR="00170818" w:rsidRPr="00853826" w:rsidRDefault="00170818" w:rsidP="0061562C">
      <w:pPr>
        <w:tabs>
          <w:tab w:val="left" w:pos="1440"/>
        </w:tabs>
        <w:spacing w:line="360" w:lineRule="auto"/>
        <w:ind w:firstLineChars="200" w:firstLine="480"/>
        <w:jc w:val="left"/>
        <w:rPr>
          <w:rFonts w:asciiTheme="minorEastAsia" w:eastAsiaTheme="minorEastAsia" w:hAnsiTheme="minorEastAsia"/>
          <w:sz w:val="24"/>
          <w:lang w:val="x-none"/>
        </w:rPr>
      </w:pPr>
    </w:p>
    <w:p w14:paraId="727AE65C" w14:textId="77777777" w:rsidR="00170818" w:rsidRPr="00853826" w:rsidRDefault="00170818" w:rsidP="00DD3AA3">
      <w:pPr>
        <w:keepNext/>
        <w:keepLines/>
        <w:spacing w:line="360" w:lineRule="auto"/>
        <w:ind w:firstLineChars="200" w:firstLine="482"/>
        <w:jc w:val="left"/>
        <w:outlineLvl w:val="1"/>
        <w:rPr>
          <w:rFonts w:asciiTheme="minorEastAsia" w:eastAsiaTheme="minorEastAsia" w:hAnsiTheme="minorEastAsia"/>
          <w:b/>
          <w:bCs/>
          <w:sz w:val="24"/>
          <w:szCs w:val="20"/>
        </w:rPr>
      </w:pPr>
      <w:bookmarkStart w:id="324" w:name="_Toc462145566"/>
      <w:bookmarkStart w:id="325" w:name="_Toc483302069"/>
      <w:r w:rsidRPr="00853826">
        <w:rPr>
          <w:rFonts w:asciiTheme="minorEastAsia" w:eastAsiaTheme="minorEastAsia" w:hAnsiTheme="minorEastAsia"/>
          <w:b/>
          <w:bCs/>
          <w:sz w:val="24"/>
          <w:szCs w:val="20"/>
        </w:rPr>
        <w:t>一、基金托管协议当事人</w:t>
      </w:r>
      <w:bookmarkEnd w:id="324"/>
      <w:bookmarkEnd w:id="325"/>
    </w:p>
    <w:p w14:paraId="3BA71318" w14:textId="77777777" w:rsidR="006D12A2" w:rsidRPr="00550150" w:rsidRDefault="006D12A2" w:rsidP="006D12A2">
      <w:pPr>
        <w:adjustRightInd w:val="0"/>
        <w:snapToGrid w:val="0"/>
        <w:spacing w:line="384" w:lineRule="auto"/>
        <w:ind w:firstLineChars="200" w:firstLine="480"/>
        <w:rPr>
          <w:rFonts w:ascii="宋体" w:hAnsi="宋体"/>
          <w:color w:val="000000"/>
          <w:sz w:val="24"/>
        </w:rPr>
      </w:pPr>
      <w:r w:rsidRPr="00550150">
        <w:rPr>
          <w:rFonts w:ascii="宋体" w:hAnsi="宋体" w:hint="eastAsia"/>
          <w:color w:val="000000"/>
          <w:sz w:val="24"/>
        </w:rPr>
        <w:t>（一）基金管理人</w:t>
      </w:r>
    </w:p>
    <w:p w14:paraId="13944209"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名称：</w:t>
      </w:r>
      <w:r>
        <w:rPr>
          <w:rFonts w:ascii="宋体" w:hAnsi="宋体" w:cs="Arial" w:hint="eastAsia"/>
          <w:sz w:val="24"/>
        </w:rPr>
        <w:t>汇添富基金管理股份有限公司</w:t>
      </w:r>
    </w:p>
    <w:p w14:paraId="39B5FD3B" w14:textId="77777777" w:rsidR="006D12A2" w:rsidRDefault="006D12A2" w:rsidP="006D12A2">
      <w:pPr>
        <w:adjustRightInd w:val="0"/>
        <w:snapToGrid w:val="0"/>
        <w:spacing w:line="360" w:lineRule="auto"/>
        <w:ind w:firstLine="480"/>
        <w:rPr>
          <w:rFonts w:ascii="宋体" w:hAnsi="宋体" w:cs="Arial"/>
          <w:sz w:val="24"/>
        </w:rPr>
      </w:pPr>
      <w:r>
        <w:rPr>
          <w:rFonts w:ascii="宋体" w:hAnsi="宋体" w:cs="Arial" w:hint="eastAsia"/>
          <w:sz w:val="24"/>
        </w:rPr>
        <w:t>注册地址：</w:t>
      </w:r>
      <w:r w:rsidRPr="00C4469B">
        <w:rPr>
          <w:rFonts w:ascii="宋体" w:hAnsi="宋体" w:cs="Arial" w:hint="eastAsia"/>
          <w:sz w:val="24"/>
        </w:rPr>
        <w:t>上海市黄浦区北京东路666号H区（东座）6楼H686室</w:t>
      </w:r>
    </w:p>
    <w:p w14:paraId="15C08F7C" w14:textId="77777777" w:rsidR="006D12A2"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办公地址：</w:t>
      </w:r>
      <w:r w:rsidRPr="00C4469B">
        <w:rPr>
          <w:rFonts w:ascii="宋体" w:hAnsi="宋体" w:cs="Arial" w:hint="eastAsia"/>
          <w:sz w:val="24"/>
        </w:rPr>
        <w:t>上海市黄浦区外马路728号</w:t>
      </w:r>
    </w:p>
    <w:p w14:paraId="174D53BA"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邮政编码：</w:t>
      </w:r>
      <w:r w:rsidRPr="00C4469B">
        <w:rPr>
          <w:rFonts w:ascii="宋体" w:hAnsi="宋体" w:cs="Arial"/>
          <w:sz w:val="24"/>
        </w:rPr>
        <w:t>200010</w:t>
      </w:r>
    </w:p>
    <w:p w14:paraId="0C91CB95"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法定代表人：</w:t>
      </w:r>
      <w:r>
        <w:rPr>
          <w:rFonts w:ascii="宋体" w:hAnsi="宋体" w:cs="Arial" w:hint="eastAsia"/>
          <w:sz w:val="24"/>
        </w:rPr>
        <w:t>李文</w:t>
      </w:r>
    </w:p>
    <w:p w14:paraId="503BD1C5"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成立日期：</w:t>
      </w:r>
      <w:r w:rsidRPr="00BA120B">
        <w:rPr>
          <w:rFonts w:ascii="宋体" w:hAnsi="宋体" w:cs="Arial" w:hint="eastAsia"/>
          <w:sz w:val="24"/>
        </w:rPr>
        <w:t>2005年2月3日</w:t>
      </w:r>
    </w:p>
    <w:p w14:paraId="21EB46B7"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批准设立机关及批准设立文号：</w:t>
      </w:r>
      <w:r w:rsidRPr="00BA120B">
        <w:rPr>
          <w:rFonts w:ascii="宋体" w:hAnsi="宋体" w:cs="Arial" w:hint="eastAsia"/>
          <w:sz w:val="24"/>
        </w:rPr>
        <w:t>中国证监会证监基金字【2005】5号</w:t>
      </w:r>
    </w:p>
    <w:p w14:paraId="5A048D48"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组织形式：</w:t>
      </w:r>
      <w:r w:rsidRPr="00BA120B">
        <w:rPr>
          <w:rFonts w:ascii="宋体" w:hAnsi="宋体" w:cs="Arial" w:hint="eastAsia"/>
          <w:sz w:val="24"/>
        </w:rPr>
        <w:t>股份有限公司</w:t>
      </w:r>
    </w:p>
    <w:p w14:paraId="7BACE2D6"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注册资本：</w:t>
      </w:r>
      <w:r w:rsidRPr="00BA120B">
        <w:rPr>
          <w:rFonts w:ascii="宋体" w:hAnsi="宋体" w:cs="Arial" w:hint="eastAsia"/>
          <w:sz w:val="24"/>
        </w:rPr>
        <w:t>人民币132,724,224元</w:t>
      </w:r>
    </w:p>
    <w:p w14:paraId="32872A39"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存续期间：</w:t>
      </w:r>
      <w:r w:rsidRPr="00BA120B">
        <w:rPr>
          <w:rFonts w:ascii="宋体" w:hAnsi="宋体" w:cs="Arial" w:hint="eastAsia"/>
          <w:sz w:val="24"/>
        </w:rPr>
        <w:t>持续经营</w:t>
      </w:r>
    </w:p>
    <w:p w14:paraId="066B9790"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经营范围：</w:t>
      </w:r>
      <w:r w:rsidRPr="00BA120B">
        <w:rPr>
          <w:rFonts w:ascii="宋体" w:hAnsi="宋体" w:cs="Arial" w:hint="eastAsia"/>
          <w:sz w:val="24"/>
        </w:rPr>
        <w:t>基金募集，基金销售，资产管理，经中国证监会许可的其他业务</w:t>
      </w:r>
    </w:p>
    <w:p w14:paraId="68A23465" w14:textId="77777777" w:rsidR="006D12A2" w:rsidRPr="00550150" w:rsidRDefault="006D12A2" w:rsidP="006D12A2">
      <w:pPr>
        <w:adjustRightInd w:val="0"/>
        <w:snapToGrid w:val="0"/>
        <w:spacing w:line="360" w:lineRule="auto"/>
        <w:ind w:firstLineChars="200" w:firstLine="480"/>
        <w:rPr>
          <w:rFonts w:ascii="宋体" w:hAnsi="宋体"/>
          <w:color w:val="000000"/>
          <w:sz w:val="24"/>
        </w:rPr>
      </w:pPr>
      <w:r w:rsidRPr="00550150">
        <w:rPr>
          <w:rFonts w:ascii="宋体" w:hAnsi="宋体" w:hint="eastAsia"/>
          <w:color w:val="000000"/>
          <w:sz w:val="24"/>
        </w:rPr>
        <w:t>（二）基金托管人</w:t>
      </w:r>
    </w:p>
    <w:p w14:paraId="31C0F2AA" w14:textId="77777777" w:rsidR="006D12A2" w:rsidRPr="00F51EE6" w:rsidRDefault="006D12A2" w:rsidP="006D12A2">
      <w:pPr>
        <w:adjustRightInd w:val="0"/>
        <w:snapToGrid w:val="0"/>
        <w:spacing w:line="360" w:lineRule="auto"/>
        <w:ind w:firstLineChars="200" w:firstLine="480"/>
        <w:rPr>
          <w:rFonts w:ascii="宋体" w:hAnsi="宋体" w:cs="Arial"/>
          <w:sz w:val="24"/>
        </w:rPr>
      </w:pPr>
      <w:r w:rsidRPr="00F51EE6">
        <w:rPr>
          <w:rFonts w:ascii="宋体" w:hAnsi="宋体" w:cs="Arial" w:hint="eastAsia"/>
          <w:sz w:val="24"/>
        </w:rPr>
        <w:t>名称：平安银行股份有限公司(简称：平安银行)</w:t>
      </w:r>
    </w:p>
    <w:p w14:paraId="522A33C8" w14:textId="77777777" w:rsidR="006D12A2" w:rsidRDefault="006D12A2" w:rsidP="006D12A2">
      <w:pPr>
        <w:adjustRightInd w:val="0"/>
        <w:snapToGrid w:val="0"/>
        <w:spacing w:line="360" w:lineRule="auto"/>
        <w:ind w:firstLineChars="200" w:firstLine="480"/>
        <w:rPr>
          <w:rFonts w:ascii="宋体" w:hAnsi="宋体" w:cs="Arial"/>
          <w:sz w:val="24"/>
        </w:rPr>
      </w:pPr>
      <w:r w:rsidRPr="001D3EC3">
        <w:rPr>
          <w:rFonts w:ascii="宋体" w:hAnsi="宋体" w:cs="Arial" w:hint="eastAsia"/>
          <w:sz w:val="24"/>
        </w:rPr>
        <w:t>注册住所：广东省深圳市罗湖区深南东路5047号</w:t>
      </w:r>
    </w:p>
    <w:p w14:paraId="38115932" w14:textId="77777777" w:rsidR="006D12A2" w:rsidRPr="00F51EE6" w:rsidRDefault="006D12A2" w:rsidP="006D12A2">
      <w:pPr>
        <w:adjustRightInd w:val="0"/>
        <w:snapToGrid w:val="0"/>
        <w:spacing w:line="360" w:lineRule="auto"/>
        <w:ind w:firstLineChars="200" w:firstLine="480"/>
        <w:rPr>
          <w:rFonts w:ascii="宋体" w:hAnsi="宋体" w:cs="Arial"/>
          <w:sz w:val="24"/>
        </w:rPr>
      </w:pPr>
      <w:r w:rsidRPr="00F51EE6">
        <w:rPr>
          <w:rFonts w:ascii="宋体" w:hAnsi="宋体" w:cs="Arial" w:hint="eastAsia"/>
          <w:sz w:val="24"/>
        </w:rPr>
        <w:t>办公地址：广东省深圳市</w:t>
      </w:r>
      <w:r w:rsidRPr="00E00BA7">
        <w:rPr>
          <w:rFonts w:ascii="宋体" w:hAnsi="宋体" w:cs="Arial" w:hint="eastAsia"/>
          <w:sz w:val="24"/>
        </w:rPr>
        <w:t>福田区益田路5023</w:t>
      </w:r>
      <w:r w:rsidRPr="00F51EE6">
        <w:rPr>
          <w:rFonts w:ascii="宋体" w:hAnsi="宋体" w:cs="Arial" w:hint="eastAsia"/>
          <w:sz w:val="24"/>
        </w:rPr>
        <w:t>号</w:t>
      </w:r>
    </w:p>
    <w:p w14:paraId="0C97AF54" w14:textId="77777777" w:rsidR="006D12A2" w:rsidRPr="00F51EE6" w:rsidRDefault="006D12A2" w:rsidP="006D12A2">
      <w:pPr>
        <w:adjustRightInd w:val="0"/>
        <w:snapToGrid w:val="0"/>
        <w:spacing w:line="360" w:lineRule="auto"/>
        <w:ind w:firstLineChars="200" w:firstLine="480"/>
        <w:rPr>
          <w:rFonts w:ascii="宋体" w:hAnsi="宋体" w:cs="Arial"/>
          <w:sz w:val="24"/>
        </w:rPr>
      </w:pPr>
      <w:r w:rsidRPr="00F51EE6">
        <w:rPr>
          <w:rFonts w:ascii="宋体" w:hAnsi="宋体" w:cs="Arial" w:hint="eastAsia"/>
          <w:sz w:val="24"/>
        </w:rPr>
        <w:t>法定代表人：</w:t>
      </w:r>
      <w:r>
        <w:rPr>
          <w:rFonts w:ascii="宋体" w:hAnsi="宋体" w:hint="eastAsia"/>
          <w:color w:val="000000"/>
          <w:sz w:val="24"/>
        </w:rPr>
        <w:t>谢永林</w:t>
      </w:r>
    </w:p>
    <w:p w14:paraId="322DED07" w14:textId="77777777" w:rsidR="006D12A2" w:rsidRPr="00F51EE6" w:rsidRDefault="006D12A2" w:rsidP="006D12A2">
      <w:pPr>
        <w:adjustRightInd w:val="0"/>
        <w:snapToGrid w:val="0"/>
        <w:spacing w:line="360" w:lineRule="auto"/>
        <w:ind w:firstLineChars="200" w:firstLine="480"/>
        <w:rPr>
          <w:rFonts w:ascii="宋体" w:hAnsi="宋体" w:cs="Arial"/>
          <w:sz w:val="24"/>
        </w:rPr>
      </w:pPr>
      <w:r w:rsidRPr="00F51EE6">
        <w:rPr>
          <w:rFonts w:ascii="宋体" w:hAnsi="宋体" w:cs="Arial" w:hint="eastAsia"/>
          <w:sz w:val="24"/>
        </w:rPr>
        <w:t>成立日期：1987 年12 月22 日。</w:t>
      </w:r>
    </w:p>
    <w:p w14:paraId="26EAF245" w14:textId="77777777" w:rsidR="006D12A2" w:rsidRPr="00F51EE6" w:rsidRDefault="006D12A2" w:rsidP="006D12A2">
      <w:pPr>
        <w:adjustRightInd w:val="0"/>
        <w:snapToGrid w:val="0"/>
        <w:spacing w:line="360" w:lineRule="auto"/>
        <w:ind w:firstLineChars="200" w:firstLine="480"/>
        <w:rPr>
          <w:rFonts w:ascii="宋体" w:hAnsi="宋体" w:cs="Arial"/>
          <w:sz w:val="24"/>
        </w:rPr>
      </w:pPr>
      <w:r w:rsidRPr="00F51EE6">
        <w:rPr>
          <w:rFonts w:ascii="宋体" w:hAnsi="宋体" w:cs="Arial" w:hint="eastAsia"/>
          <w:sz w:val="24"/>
        </w:rPr>
        <w:t>组织形式：股份有限公司</w:t>
      </w:r>
    </w:p>
    <w:p w14:paraId="1E5D1AE8" w14:textId="77777777" w:rsidR="006D12A2" w:rsidRPr="00F51EE6" w:rsidRDefault="006D12A2" w:rsidP="006D12A2">
      <w:pPr>
        <w:adjustRightInd w:val="0"/>
        <w:snapToGrid w:val="0"/>
        <w:spacing w:line="360" w:lineRule="auto"/>
        <w:ind w:firstLineChars="200" w:firstLine="480"/>
        <w:rPr>
          <w:rFonts w:ascii="宋体" w:hAnsi="宋体" w:cs="Arial"/>
          <w:sz w:val="24"/>
        </w:rPr>
      </w:pPr>
      <w:r w:rsidRPr="00F51EE6">
        <w:rPr>
          <w:rFonts w:ascii="宋体" w:hAnsi="宋体" w:cs="Arial" w:hint="eastAsia"/>
          <w:sz w:val="24"/>
        </w:rPr>
        <w:t>注册资本：</w:t>
      </w:r>
      <w:r w:rsidRPr="001D3EC3">
        <w:rPr>
          <w:rFonts w:ascii="宋体" w:hAnsi="宋体" w:cs="Arial"/>
          <w:sz w:val="24"/>
        </w:rPr>
        <w:t>19,405,918,198</w:t>
      </w:r>
      <w:r w:rsidRPr="00F51EE6">
        <w:rPr>
          <w:rFonts w:ascii="宋体" w:hAnsi="宋体" w:cs="Arial" w:hint="eastAsia"/>
          <w:sz w:val="24"/>
        </w:rPr>
        <w:t xml:space="preserve"> 元</w:t>
      </w:r>
      <w:r>
        <w:rPr>
          <w:rFonts w:ascii="宋体" w:hAnsi="宋体" w:cs="Arial" w:hint="eastAsia"/>
          <w:sz w:val="24"/>
        </w:rPr>
        <w:t>人民币</w:t>
      </w:r>
    </w:p>
    <w:p w14:paraId="74DE07F3" w14:textId="77777777" w:rsidR="006D12A2" w:rsidRPr="00F51EE6" w:rsidRDefault="006D12A2" w:rsidP="006D12A2">
      <w:pPr>
        <w:adjustRightInd w:val="0"/>
        <w:snapToGrid w:val="0"/>
        <w:spacing w:line="360" w:lineRule="auto"/>
        <w:ind w:firstLineChars="200" w:firstLine="480"/>
        <w:rPr>
          <w:rFonts w:ascii="宋体" w:hAnsi="宋体" w:cs="Arial"/>
          <w:sz w:val="24"/>
        </w:rPr>
      </w:pPr>
      <w:r w:rsidRPr="00F51EE6">
        <w:rPr>
          <w:rFonts w:ascii="宋体" w:hAnsi="宋体" w:cs="Arial" w:hint="eastAsia"/>
          <w:sz w:val="24"/>
        </w:rPr>
        <w:t>存续期间：持续经营</w:t>
      </w:r>
    </w:p>
    <w:p w14:paraId="04E3F509" w14:textId="77777777" w:rsidR="006D12A2" w:rsidRPr="00F51EE6" w:rsidRDefault="006D12A2" w:rsidP="006D12A2">
      <w:pPr>
        <w:adjustRightInd w:val="0"/>
        <w:snapToGrid w:val="0"/>
        <w:spacing w:line="360" w:lineRule="auto"/>
        <w:ind w:firstLineChars="200" w:firstLine="480"/>
        <w:rPr>
          <w:rFonts w:ascii="宋体" w:hAnsi="宋体" w:cs="Arial"/>
          <w:sz w:val="24"/>
        </w:rPr>
      </w:pPr>
      <w:r w:rsidRPr="00F51EE6">
        <w:rPr>
          <w:rFonts w:ascii="宋体" w:hAnsi="宋体" w:cs="Arial" w:hint="eastAsia"/>
          <w:sz w:val="24"/>
        </w:rPr>
        <w:t>基金托管资格批文及文号：中国证监会证监许可[2008]1037 号</w:t>
      </w:r>
    </w:p>
    <w:p w14:paraId="383C0235" w14:textId="77777777" w:rsidR="006D12A2" w:rsidRPr="00F51EE6" w:rsidRDefault="006D12A2" w:rsidP="006D12A2">
      <w:pPr>
        <w:adjustRightInd w:val="0"/>
        <w:snapToGrid w:val="0"/>
        <w:spacing w:line="360" w:lineRule="auto"/>
        <w:ind w:firstLineChars="200" w:firstLine="480"/>
        <w:rPr>
          <w:rFonts w:ascii="宋体" w:hAnsi="宋体" w:cs="Arial"/>
          <w:sz w:val="24"/>
        </w:rPr>
      </w:pPr>
      <w:r w:rsidRPr="00F51EE6">
        <w:rPr>
          <w:rFonts w:ascii="宋体" w:hAnsi="宋体" w:cs="Arial" w:hint="eastAsia"/>
          <w:sz w:val="24"/>
        </w:rPr>
        <w:t>联系人：</w:t>
      </w:r>
      <w:r>
        <w:rPr>
          <w:rFonts w:ascii="宋体" w:hAnsi="宋体" w:cs="Arial" w:hint="eastAsia"/>
          <w:sz w:val="24"/>
        </w:rPr>
        <w:t>刘华栋</w:t>
      </w:r>
    </w:p>
    <w:p w14:paraId="712D7DF9" w14:textId="77777777" w:rsidR="006D12A2" w:rsidRDefault="006D12A2" w:rsidP="006D12A2">
      <w:pPr>
        <w:adjustRightInd w:val="0"/>
        <w:snapToGrid w:val="0"/>
        <w:spacing w:line="360" w:lineRule="auto"/>
        <w:ind w:firstLineChars="200" w:firstLine="480"/>
        <w:rPr>
          <w:rFonts w:ascii="宋体" w:hAnsi="宋体" w:cs="Arial"/>
          <w:sz w:val="24"/>
        </w:rPr>
      </w:pPr>
      <w:r w:rsidRPr="00F51EE6">
        <w:rPr>
          <w:rFonts w:ascii="宋体" w:hAnsi="宋体" w:cs="Arial" w:hint="eastAsia"/>
          <w:sz w:val="24"/>
        </w:rPr>
        <w:t>联系电话：(0755) 221</w:t>
      </w:r>
      <w:r>
        <w:rPr>
          <w:rFonts w:ascii="宋体" w:hAnsi="宋体" w:cs="Arial"/>
          <w:sz w:val="24"/>
        </w:rPr>
        <w:t>6</w:t>
      </w:r>
      <w:r w:rsidRPr="00F51EE6">
        <w:rPr>
          <w:rFonts w:ascii="宋体" w:hAnsi="宋体" w:cs="Arial" w:hint="eastAsia"/>
          <w:sz w:val="24"/>
        </w:rPr>
        <w:t xml:space="preserve"> </w:t>
      </w:r>
      <w:r>
        <w:rPr>
          <w:rFonts w:ascii="宋体" w:hAnsi="宋体" w:cs="Arial"/>
          <w:sz w:val="24"/>
        </w:rPr>
        <w:t>6388</w:t>
      </w:r>
    </w:p>
    <w:p w14:paraId="3AB0E541" w14:textId="7946A7AC" w:rsidR="00170818" w:rsidRDefault="006D12A2" w:rsidP="006D12A2">
      <w:pPr>
        <w:tabs>
          <w:tab w:val="left" w:pos="1440"/>
        </w:tabs>
        <w:spacing w:line="360" w:lineRule="auto"/>
        <w:ind w:firstLineChars="200" w:firstLine="480"/>
        <w:jc w:val="left"/>
        <w:rPr>
          <w:rFonts w:asciiTheme="minorEastAsia" w:eastAsiaTheme="minorEastAsia" w:hAnsiTheme="minorEastAsia"/>
          <w:sz w:val="24"/>
        </w:rPr>
      </w:pPr>
      <w:r w:rsidRPr="002F3782">
        <w:rPr>
          <w:rFonts w:ascii="宋体" w:hAnsi="宋体" w:cs="Arial" w:hint="eastAsia"/>
          <w:sz w:val="24"/>
        </w:rPr>
        <w:t>经营范围：办理人民币存、贷、结算、汇兑业务；人民币票据承兑和贴现；各项信托业务；经监管机构批准发行或买卖人民币有价证券；外汇存款、</w:t>
      </w:r>
      <w:r w:rsidRPr="002F3782">
        <w:rPr>
          <w:rFonts w:ascii="宋体" w:hAnsi="宋体" w:cs="Arial" w:hint="eastAsia"/>
          <w:sz w:val="24"/>
        </w:rPr>
        <w:lastRenderedPageBreak/>
        <w:t>汇款；境内境外借款；在境内境外发行或代理发行外币有价证券；贸易、非贸易结算；外币票据的承兑和贴现；外汇放款；代客买卖外汇及外币有价证券，自营外汇买卖；资信调查、咨询、见证业务；保险兼业代理业务；黄金进口业务；经有关监管机构批准或允许的其他业务。</w:t>
      </w:r>
    </w:p>
    <w:p w14:paraId="205B51C1" w14:textId="77777777" w:rsidR="00B93F3D" w:rsidRPr="00853826" w:rsidRDefault="00B93F3D" w:rsidP="0061562C">
      <w:pPr>
        <w:tabs>
          <w:tab w:val="left" w:pos="1440"/>
        </w:tabs>
        <w:spacing w:line="360" w:lineRule="auto"/>
        <w:ind w:firstLineChars="200" w:firstLine="480"/>
        <w:jc w:val="left"/>
        <w:rPr>
          <w:rFonts w:asciiTheme="minorEastAsia" w:eastAsiaTheme="minorEastAsia" w:hAnsiTheme="minorEastAsia"/>
          <w:sz w:val="24"/>
        </w:rPr>
      </w:pPr>
    </w:p>
    <w:p w14:paraId="2F57B379" w14:textId="77777777" w:rsidR="00170818" w:rsidRPr="00853826" w:rsidRDefault="00170818" w:rsidP="00170818">
      <w:pPr>
        <w:keepNext/>
        <w:keepLines/>
        <w:spacing w:line="413" w:lineRule="auto"/>
        <w:ind w:firstLineChars="200" w:firstLine="482"/>
        <w:jc w:val="left"/>
        <w:outlineLvl w:val="1"/>
        <w:rPr>
          <w:rFonts w:asciiTheme="minorEastAsia" w:eastAsiaTheme="minorEastAsia" w:hAnsiTheme="minorEastAsia"/>
          <w:b/>
          <w:bCs/>
          <w:sz w:val="24"/>
          <w:szCs w:val="20"/>
        </w:rPr>
      </w:pPr>
      <w:bookmarkStart w:id="326" w:name="_Toc462145567"/>
      <w:bookmarkStart w:id="327" w:name="_Toc483302070"/>
      <w:r w:rsidRPr="00853826">
        <w:rPr>
          <w:rFonts w:asciiTheme="minorEastAsia" w:eastAsiaTheme="minorEastAsia" w:hAnsiTheme="minorEastAsia"/>
          <w:b/>
          <w:bCs/>
          <w:sz w:val="24"/>
          <w:szCs w:val="20"/>
        </w:rPr>
        <w:t>二、基金托管人对基金管理人的业务监督和核查</w:t>
      </w:r>
      <w:bookmarkEnd w:id="326"/>
      <w:bookmarkEnd w:id="327"/>
    </w:p>
    <w:p w14:paraId="6D51D755" w14:textId="77777777" w:rsidR="006D12A2"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77BEBA1B" w14:textId="77777777" w:rsidR="006D12A2" w:rsidRPr="002655B2" w:rsidRDefault="006D12A2" w:rsidP="006D12A2">
      <w:pPr>
        <w:adjustRightInd w:val="0"/>
        <w:snapToGrid w:val="0"/>
        <w:spacing w:line="360" w:lineRule="auto"/>
        <w:ind w:firstLineChars="200" w:firstLine="480"/>
        <w:rPr>
          <w:rFonts w:ascii="宋体" w:hAnsi="宋体" w:cs="宋体"/>
          <w:kern w:val="0"/>
          <w:sz w:val="24"/>
        </w:rPr>
      </w:pPr>
      <w:r w:rsidRPr="002655B2">
        <w:rPr>
          <w:rFonts w:ascii="宋体" w:hAnsi="宋体" w:cs="宋体" w:hint="eastAsia"/>
          <w:kern w:val="0"/>
          <w:sz w:val="24"/>
        </w:rPr>
        <w:t>本基金的投资范围为具有良好流动性的金融工具，包括债券（国债、金融债、政府支持债券、政府支持机构债券、地方政府债、企业债、公司债、央行票据、中期票据、短期融资券、超短期融资券、次级债、可转换债券、可交换公司债券、可分离交易债券及其他经中国证监会允许投资的债券）、资产支持证券、债券回购、同业存单、货币市场工具、银行存款（包含协议存款、定期存款及其他银行存款）、国债期货以及法律法规或中国证监会允许基金投资的其它金融工具，但须符合中国证监会的相关规定。</w:t>
      </w:r>
    </w:p>
    <w:p w14:paraId="6AF6A31B" w14:textId="77777777" w:rsidR="006D12A2" w:rsidRPr="002655B2" w:rsidRDefault="006D12A2" w:rsidP="006D12A2">
      <w:pPr>
        <w:adjustRightInd w:val="0"/>
        <w:snapToGrid w:val="0"/>
        <w:spacing w:line="360" w:lineRule="auto"/>
        <w:ind w:firstLineChars="200" w:firstLine="480"/>
        <w:rPr>
          <w:rFonts w:ascii="宋体" w:hAnsi="宋体" w:cs="宋体"/>
          <w:kern w:val="0"/>
          <w:sz w:val="24"/>
        </w:rPr>
      </w:pPr>
      <w:r w:rsidRPr="002655B2">
        <w:rPr>
          <w:rFonts w:ascii="宋体" w:hAnsi="宋体" w:cs="宋体" w:hint="eastAsia"/>
          <w:kern w:val="0"/>
          <w:sz w:val="24"/>
        </w:rPr>
        <w:t>本基金不投资股票，因持有可转换债券和可交换公司债券转股或换股所得的股票，应当在其可上市交易后10个交易日内卖出。</w:t>
      </w:r>
    </w:p>
    <w:p w14:paraId="12DC220C" w14:textId="77777777" w:rsidR="006D12A2" w:rsidRDefault="006D12A2" w:rsidP="006D12A2">
      <w:pPr>
        <w:adjustRightInd w:val="0"/>
        <w:snapToGrid w:val="0"/>
        <w:spacing w:line="360" w:lineRule="auto"/>
        <w:ind w:firstLineChars="200" w:firstLine="480"/>
        <w:rPr>
          <w:rFonts w:ascii="宋体" w:hAnsi="宋体" w:cs="Arial"/>
          <w:bCs/>
          <w:sz w:val="24"/>
        </w:rPr>
      </w:pPr>
      <w:r w:rsidRPr="002655B2">
        <w:rPr>
          <w:rFonts w:ascii="宋体" w:hAnsi="宋体" w:cs="宋体" w:hint="eastAsia"/>
          <w:kern w:val="0"/>
          <w:sz w:val="24"/>
        </w:rPr>
        <w:t>如法律法规或监管机构以后允许基金投资其他品种，基金管理人在履行适当程序后，可以将其纳入投资范围。</w:t>
      </w:r>
    </w:p>
    <w:p w14:paraId="2212D4BE" w14:textId="77777777" w:rsidR="006D12A2" w:rsidRPr="002655B2" w:rsidRDefault="006D12A2" w:rsidP="006D12A2">
      <w:pPr>
        <w:adjustRightInd w:val="0"/>
        <w:snapToGrid w:val="0"/>
        <w:spacing w:line="360" w:lineRule="auto"/>
        <w:ind w:firstLineChars="200" w:firstLine="480"/>
        <w:rPr>
          <w:rFonts w:ascii="宋体" w:hAnsi="宋体" w:cs="宋体"/>
          <w:kern w:val="0"/>
          <w:sz w:val="24"/>
        </w:rPr>
      </w:pPr>
      <w:r w:rsidRPr="002655B2">
        <w:rPr>
          <w:rFonts w:ascii="宋体" w:hAnsi="宋体" w:cs="宋体" w:hint="eastAsia"/>
          <w:kern w:val="0"/>
          <w:sz w:val="24"/>
        </w:rPr>
        <w:t>基金的投资组合比例为：本基金投资于债券资产的比例不低于基金资产的80%，在每个开放期的前一个月和后一个月以及开放期期间不受前述投资组合比例的限制。开放期内每个交易日日终，在扣除国债期货合约需缴纳的交易保证金后，本基金持有的现金或到期日在一年以内的政府债券不低于基金资产净值的5%；封闭期内持有现金或者到期日在一年以内的政府债券占基金资产净值的比例不受上述限制，但每个交易日日终在扣除国债期货合约需缴纳的交易保证金后，应当保持不低于交易保证金一倍的现金，本基金所指的现金不包括结算备付金、存出保证金、应收申购款等，法律法规另有规定的从其规定。本基金投资于可转</w:t>
      </w:r>
      <w:r w:rsidRPr="002655B2">
        <w:rPr>
          <w:rFonts w:ascii="宋体" w:hAnsi="宋体" w:cs="宋体" w:hint="eastAsia"/>
          <w:kern w:val="0"/>
          <w:sz w:val="24"/>
        </w:rPr>
        <w:lastRenderedPageBreak/>
        <w:t>换债券、可交换债券的比例不超过基金资产的20%。</w:t>
      </w:r>
    </w:p>
    <w:p w14:paraId="47784135" w14:textId="77777777" w:rsidR="006D12A2" w:rsidRPr="004978CF" w:rsidRDefault="006D12A2" w:rsidP="006D12A2">
      <w:pPr>
        <w:adjustRightInd w:val="0"/>
        <w:snapToGrid w:val="0"/>
        <w:spacing w:line="336" w:lineRule="auto"/>
        <w:ind w:firstLineChars="200" w:firstLine="480"/>
        <w:rPr>
          <w:rFonts w:ascii="宋体" w:hAnsi="宋体" w:cs="Arial"/>
          <w:sz w:val="24"/>
        </w:rPr>
      </w:pPr>
      <w:r w:rsidRPr="002655B2">
        <w:rPr>
          <w:rFonts w:ascii="宋体" w:hAnsi="宋体" w:cs="宋体" w:hint="eastAsia"/>
          <w:kern w:val="0"/>
          <w:sz w:val="24"/>
        </w:rPr>
        <w:t>如法律法规或中国证监会变更投资品种的投资比例限制，基金管理人在履行适当程序后，可以调整上述投资品种的投资比例。</w:t>
      </w:r>
    </w:p>
    <w:p w14:paraId="6B6A7354" w14:textId="77777777" w:rsidR="006D12A2" w:rsidRDefault="006D12A2" w:rsidP="006D12A2">
      <w:pPr>
        <w:adjustRightInd w:val="0"/>
        <w:snapToGrid w:val="0"/>
        <w:spacing w:line="336" w:lineRule="auto"/>
        <w:ind w:firstLineChars="200" w:firstLine="480"/>
        <w:rPr>
          <w:rFonts w:ascii="宋体" w:hAnsi="宋体" w:cs="Arial"/>
          <w:sz w:val="24"/>
        </w:rPr>
      </w:pPr>
      <w:r w:rsidRPr="00550150">
        <w:rPr>
          <w:rFonts w:ascii="宋体" w:hAnsi="宋体" w:cs="Arial" w:hint="eastAsia"/>
          <w:sz w:val="24"/>
        </w:rPr>
        <w:t>（二）基金托管人根据有关法律法规的规定及基金合同的约定，对基金投资比例进行监督。基金托管人按下述比例和调整期限进行监督：</w:t>
      </w:r>
    </w:p>
    <w:p w14:paraId="6DD75EFD"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（1）本基金投资于债券资产的比例不低于基金资产的80%，在每个开放期的前一个月和后一个月以及开放期期间不受前述投资组合比例的限制；</w:t>
      </w:r>
    </w:p>
    <w:p w14:paraId="7A640B50"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2）开放期内每个交易日日终，在扣除国债期货合约需缴纳的交易保证金后，本基金持有的现金或到期日在一年以内的政府债券不低于基金资产净值的5%；封闭期内持有现金或者到期日在一年以内的政府债券占基金资产净值的比例不受上述限制，本基金所指的现金不包括结算备付金、存出保证金、应收申购款等，法律法规另有规定的从其规定；</w:t>
      </w:r>
    </w:p>
    <w:p w14:paraId="6B13028E"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（3）本基金持有一家公司发行的证券，其市值不超过基金资产净值的10%；</w:t>
      </w:r>
    </w:p>
    <w:p w14:paraId="53560396"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（4）本基金管理人管理的全部基金持有一家公司发行的证券，不超过该证券的10%，完全按照有关指数的构成比例进行证券投资的基金品种可以不受此条款规定的比例限制；</w:t>
      </w:r>
    </w:p>
    <w:p w14:paraId="25D47107"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（5）本基金进入全国银行间同业市场进行债券回购的最长期限为1年，债券回购到期后不得展期；</w:t>
      </w:r>
    </w:p>
    <w:p w14:paraId="6200E3B8"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（6）本基金投资于同一原始权益人的各类资产支持证券的比例，不得超过基金资产净值的10%；</w:t>
      </w:r>
    </w:p>
    <w:p w14:paraId="572D034D"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（7）本基金持有的全部资产支持证券，其市值不得超过基金资产净值的20%；</w:t>
      </w:r>
    </w:p>
    <w:p w14:paraId="74E48BAB"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（8）本基金持有的同一（指同一信用级别）资产支持证券的比例，不得超过该资产支持证券规模的10%；</w:t>
      </w:r>
    </w:p>
    <w:p w14:paraId="7ECF1222"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（9）本基金管理人管理的全部基金投资于同一原始权益人的各类资产支持证券，不得超过其各类资产支持证券合计规模的10%；</w:t>
      </w:r>
    </w:p>
    <w:p w14:paraId="68F79BA9"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（10）本基金应投资于信用级别评级为BBB以上（含BBB）的资产支持证券。基金持有资产支持证券期间，如果其信用等级下降、不再符合投资标准，应在评级报告发布之日起3个月内予以全部卖出；</w:t>
      </w:r>
    </w:p>
    <w:p w14:paraId="7E1B7F3A"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11）在任何交易日日终，本基金持有的买入国债期货合约价值，不得超过基金资产净值的15%；在任何交易日日终，本基金持有的卖出国债期货合约价值不得超过基金持有的债券总市值的30%；在任何交易日内交易（不包括平仓）的国债期货合约的成交金额不得超过上一交易日基金资产净值的30%；本基金所持</w:t>
      </w:r>
      <w:r w:rsidRPr="002C3096">
        <w:rPr>
          <w:rFonts w:ascii="宋体" w:hAnsi="宋体" w:cs="Arial" w:hint="eastAsia"/>
          <w:sz w:val="24"/>
        </w:rPr>
        <w:lastRenderedPageBreak/>
        <w:t>有的债券（不含到期日在一年以内的政府债券）市值和买入、卖出国债期货合约价值，合计（轧差计算）应当符合基金合同关于债券投资比例的有关约定；每个交易日日终在扣除国债期货合约需缴纳的交易保证金后，应当保持不低于交易保证金一倍的现金；</w:t>
      </w:r>
    </w:p>
    <w:p w14:paraId="7FECD64B"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3BE5EFC3"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（13）在封闭期内，本基金总资产不得超过基金净资产的200%；在开放期内，本基金总资产不得超过基金净资产的140%；</w:t>
      </w:r>
    </w:p>
    <w:p w14:paraId="7F2BD0B2"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（14）本基金与私募类证券资管产品及中国证监会认定的其他主体为交易对手开展逆回购交易的，可接受质押品的资质要求应当与基金合同约定的投资范围保持一致；</w:t>
      </w:r>
    </w:p>
    <w:p w14:paraId="4EF23A18"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15）开放期内，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3DAB8741" w14:textId="77777777" w:rsidR="006D12A2" w:rsidRPr="002C3096" w:rsidRDefault="006D12A2" w:rsidP="006D12A2">
      <w:pPr>
        <w:adjustRightInd w:val="0"/>
        <w:snapToGrid w:val="0"/>
        <w:spacing w:line="336" w:lineRule="auto"/>
        <w:ind w:firstLineChars="200" w:firstLine="480"/>
        <w:rPr>
          <w:rFonts w:ascii="宋体" w:hAnsi="宋体" w:cs="Arial"/>
          <w:sz w:val="24"/>
        </w:rPr>
      </w:pPr>
      <w:r w:rsidRPr="002C3096">
        <w:rPr>
          <w:rFonts w:ascii="宋体" w:hAnsi="宋体" w:cs="Arial" w:hint="eastAsia"/>
          <w:sz w:val="24"/>
        </w:rPr>
        <w:t>（16）本基金投资于可转换债券、可交换债券的比例不超过基金资产的20%；</w:t>
      </w:r>
    </w:p>
    <w:p w14:paraId="7870AEF6" w14:textId="77777777" w:rsidR="006D12A2" w:rsidRPr="00496AE3" w:rsidRDefault="006D12A2" w:rsidP="006D12A2">
      <w:pPr>
        <w:adjustRightInd w:val="0"/>
        <w:snapToGrid w:val="0"/>
        <w:spacing w:line="360" w:lineRule="auto"/>
        <w:ind w:firstLineChars="200" w:firstLine="480"/>
        <w:rPr>
          <w:rFonts w:ascii="宋体" w:hAnsi="宋体" w:cs="Arial"/>
          <w:sz w:val="24"/>
        </w:rPr>
      </w:pPr>
      <w:r w:rsidRPr="002C3096">
        <w:rPr>
          <w:rFonts w:ascii="宋体" w:hAnsi="宋体" w:cs="Arial" w:hint="eastAsia"/>
          <w:sz w:val="24"/>
        </w:rPr>
        <w:t>（17）法律法规及中国证监会规定的和《基金合同》约定的其他投资限制。</w:t>
      </w:r>
    </w:p>
    <w:p w14:paraId="15F51838" w14:textId="77777777" w:rsidR="006D12A2" w:rsidRPr="002C3096" w:rsidRDefault="006D12A2" w:rsidP="006D12A2">
      <w:pPr>
        <w:adjustRightInd w:val="0"/>
        <w:snapToGrid w:val="0"/>
        <w:spacing w:line="360" w:lineRule="auto"/>
        <w:ind w:firstLineChars="200" w:firstLine="480"/>
        <w:rPr>
          <w:rFonts w:ascii="宋体" w:hAnsi="宋体"/>
          <w:sz w:val="24"/>
        </w:rPr>
      </w:pPr>
      <w:r w:rsidRPr="002C3096">
        <w:rPr>
          <w:rFonts w:ascii="宋体" w:hAnsi="宋体" w:hint="eastAsia"/>
          <w:sz w:val="24"/>
        </w:rPr>
        <w:t>除上述第（2）、（10）、（14）、（15）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76AED1C4" w14:textId="77777777" w:rsidR="006D12A2" w:rsidRPr="002C3096" w:rsidRDefault="006D12A2" w:rsidP="006D12A2">
      <w:pPr>
        <w:adjustRightInd w:val="0"/>
        <w:snapToGrid w:val="0"/>
        <w:spacing w:line="360" w:lineRule="auto"/>
        <w:ind w:firstLineChars="200" w:firstLine="480"/>
        <w:rPr>
          <w:rFonts w:ascii="宋体" w:hAnsi="宋体"/>
          <w:sz w:val="24"/>
        </w:rPr>
      </w:pPr>
      <w:r w:rsidRPr="002C3096">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BB2399A" w14:textId="77777777" w:rsidR="006D12A2" w:rsidRDefault="006D12A2" w:rsidP="006D12A2">
      <w:pPr>
        <w:spacing w:line="360" w:lineRule="auto"/>
        <w:ind w:firstLineChars="200" w:firstLine="480"/>
        <w:rPr>
          <w:rFonts w:ascii="宋体" w:hAnsi="宋体"/>
          <w:sz w:val="24"/>
        </w:rPr>
      </w:pPr>
      <w:r w:rsidRPr="002C3096">
        <w:rPr>
          <w:rFonts w:ascii="宋体" w:hAnsi="宋体" w:hint="eastAsia"/>
          <w:sz w:val="24"/>
        </w:rPr>
        <w:t>法律法规或监管部门取消或变更上述限制的，如适用于本基金，基金管理人在履行适当程序后，则本基金投资不再受相关限制或以变更以后的规定为准。</w:t>
      </w:r>
    </w:p>
    <w:p w14:paraId="6F5883E9" w14:textId="77777777" w:rsidR="006D12A2" w:rsidRPr="009F4978" w:rsidRDefault="006D12A2" w:rsidP="006D12A2">
      <w:pPr>
        <w:spacing w:line="360" w:lineRule="auto"/>
        <w:ind w:firstLineChars="200" w:firstLine="480"/>
        <w:rPr>
          <w:rFonts w:ascii="宋体" w:hAnsi="宋体"/>
          <w:sz w:val="24"/>
        </w:rPr>
      </w:pPr>
      <w:r w:rsidRPr="000570AE">
        <w:rPr>
          <w:rFonts w:ascii="宋体" w:hAnsi="宋体" w:cs="Arial" w:hint="eastAsia"/>
          <w:sz w:val="24"/>
        </w:rPr>
        <w:t>（三）</w:t>
      </w:r>
      <w:r w:rsidRPr="00B03A8C">
        <w:rPr>
          <w:rFonts w:ascii="宋体" w:hAnsi="宋体" w:cs="Arial" w:hint="eastAsia"/>
          <w:sz w:val="24"/>
        </w:rPr>
        <w:t>基金托管人根据有关法律法规的规定及基金合同的约定，通过事后监</w:t>
      </w:r>
      <w:r w:rsidRPr="00B03A8C">
        <w:rPr>
          <w:rFonts w:ascii="宋体" w:hAnsi="宋体" w:cs="Arial" w:hint="eastAsia"/>
          <w:sz w:val="24"/>
        </w:rPr>
        <w:lastRenderedPageBreak/>
        <w:t>督方式对基金管理人基金投资禁止行为进</w:t>
      </w:r>
      <w:r>
        <w:rPr>
          <w:rFonts w:ascii="宋体" w:hAnsi="宋体" w:cs="Arial" w:hint="eastAsia"/>
          <w:sz w:val="24"/>
        </w:rPr>
        <w:t>行监督</w:t>
      </w:r>
      <w:r w:rsidRPr="001360AA">
        <w:rPr>
          <w:rFonts w:ascii="宋体" w:hAnsi="宋体" w:hint="eastAsia"/>
          <w:sz w:val="24"/>
        </w:rPr>
        <w:t>。</w:t>
      </w:r>
    </w:p>
    <w:p w14:paraId="31C97FFA" w14:textId="77777777" w:rsidR="006D12A2" w:rsidRPr="002C3096" w:rsidRDefault="006D12A2" w:rsidP="006D12A2">
      <w:pPr>
        <w:spacing w:line="360" w:lineRule="auto"/>
        <w:ind w:firstLineChars="200" w:firstLine="480"/>
        <w:rPr>
          <w:bCs/>
          <w:sz w:val="24"/>
        </w:rPr>
      </w:pPr>
      <w:r w:rsidRPr="002C3096">
        <w:rPr>
          <w:rFonts w:hint="eastAsia"/>
          <w:bCs/>
          <w:sz w:val="24"/>
        </w:rPr>
        <w:t>为维护基金份额持有人的合法权益，基金财产不得用于下列投资或者活动：</w:t>
      </w:r>
    </w:p>
    <w:p w14:paraId="1A3F56E4" w14:textId="77777777" w:rsidR="006D12A2" w:rsidRPr="002C3096" w:rsidRDefault="006D12A2" w:rsidP="006D12A2">
      <w:pPr>
        <w:spacing w:line="360" w:lineRule="auto"/>
        <w:ind w:firstLineChars="200" w:firstLine="480"/>
        <w:rPr>
          <w:bCs/>
          <w:sz w:val="24"/>
        </w:rPr>
      </w:pPr>
      <w:r w:rsidRPr="002C3096">
        <w:rPr>
          <w:rFonts w:hint="eastAsia"/>
          <w:bCs/>
          <w:sz w:val="24"/>
        </w:rPr>
        <w:t>（</w:t>
      </w:r>
      <w:r w:rsidRPr="002C3096">
        <w:rPr>
          <w:rFonts w:hint="eastAsia"/>
          <w:bCs/>
          <w:sz w:val="24"/>
        </w:rPr>
        <w:t>1</w:t>
      </w:r>
      <w:r w:rsidRPr="002C3096">
        <w:rPr>
          <w:rFonts w:hint="eastAsia"/>
          <w:bCs/>
          <w:sz w:val="24"/>
        </w:rPr>
        <w:t>）承销证券；</w:t>
      </w:r>
    </w:p>
    <w:p w14:paraId="0AF51DBB" w14:textId="77777777" w:rsidR="006D12A2" w:rsidRPr="002C3096" w:rsidRDefault="006D12A2" w:rsidP="006D12A2">
      <w:pPr>
        <w:spacing w:line="360" w:lineRule="auto"/>
        <w:ind w:firstLineChars="200" w:firstLine="480"/>
        <w:rPr>
          <w:bCs/>
          <w:sz w:val="24"/>
        </w:rPr>
      </w:pPr>
      <w:r w:rsidRPr="002C3096">
        <w:rPr>
          <w:rFonts w:hint="eastAsia"/>
          <w:bCs/>
          <w:sz w:val="24"/>
        </w:rPr>
        <w:t>（</w:t>
      </w:r>
      <w:r w:rsidRPr="002C3096">
        <w:rPr>
          <w:rFonts w:hint="eastAsia"/>
          <w:bCs/>
          <w:sz w:val="24"/>
        </w:rPr>
        <w:t>2</w:t>
      </w:r>
      <w:r w:rsidRPr="002C3096">
        <w:rPr>
          <w:rFonts w:hint="eastAsia"/>
          <w:bCs/>
          <w:sz w:val="24"/>
        </w:rPr>
        <w:t>）违反规定向他人贷款或者提供担保；</w:t>
      </w:r>
    </w:p>
    <w:p w14:paraId="78824B8C" w14:textId="77777777" w:rsidR="006D12A2" w:rsidRPr="002C3096" w:rsidRDefault="006D12A2" w:rsidP="006D12A2">
      <w:pPr>
        <w:spacing w:line="360" w:lineRule="auto"/>
        <w:ind w:firstLineChars="200" w:firstLine="480"/>
        <w:rPr>
          <w:bCs/>
          <w:sz w:val="24"/>
        </w:rPr>
      </w:pPr>
      <w:r w:rsidRPr="002C3096">
        <w:rPr>
          <w:rFonts w:hint="eastAsia"/>
          <w:bCs/>
          <w:sz w:val="24"/>
        </w:rPr>
        <w:t>（</w:t>
      </w:r>
      <w:r w:rsidRPr="002C3096">
        <w:rPr>
          <w:rFonts w:hint="eastAsia"/>
          <w:bCs/>
          <w:sz w:val="24"/>
        </w:rPr>
        <w:t>3</w:t>
      </w:r>
      <w:r w:rsidRPr="002C3096">
        <w:rPr>
          <w:rFonts w:hint="eastAsia"/>
          <w:bCs/>
          <w:sz w:val="24"/>
        </w:rPr>
        <w:t>）从事承担无限责任的投资；</w:t>
      </w:r>
    </w:p>
    <w:p w14:paraId="3999380A" w14:textId="77777777" w:rsidR="006D12A2" w:rsidRPr="002C3096" w:rsidRDefault="006D12A2" w:rsidP="006D12A2">
      <w:pPr>
        <w:spacing w:line="360" w:lineRule="auto"/>
        <w:ind w:firstLineChars="200" w:firstLine="480"/>
        <w:rPr>
          <w:bCs/>
          <w:sz w:val="24"/>
        </w:rPr>
      </w:pPr>
      <w:r w:rsidRPr="002C3096">
        <w:rPr>
          <w:rFonts w:hint="eastAsia"/>
          <w:bCs/>
          <w:sz w:val="24"/>
        </w:rPr>
        <w:t>（</w:t>
      </w:r>
      <w:r w:rsidRPr="002C3096">
        <w:rPr>
          <w:rFonts w:hint="eastAsia"/>
          <w:bCs/>
          <w:sz w:val="24"/>
        </w:rPr>
        <w:t>4</w:t>
      </w:r>
      <w:r w:rsidRPr="002C3096">
        <w:rPr>
          <w:rFonts w:hint="eastAsia"/>
          <w:bCs/>
          <w:sz w:val="24"/>
        </w:rPr>
        <w:t>）向其基金管理人、基金托管人出资；</w:t>
      </w:r>
    </w:p>
    <w:p w14:paraId="4607ACFA" w14:textId="77777777" w:rsidR="006D12A2" w:rsidRPr="002C3096" w:rsidRDefault="006D12A2" w:rsidP="006D12A2">
      <w:pPr>
        <w:spacing w:line="360" w:lineRule="auto"/>
        <w:ind w:firstLineChars="200" w:firstLine="480"/>
        <w:rPr>
          <w:bCs/>
          <w:sz w:val="24"/>
        </w:rPr>
      </w:pPr>
      <w:r w:rsidRPr="002C3096">
        <w:rPr>
          <w:rFonts w:hint="eastAsia"/>
          <w:bCs/>
          <w:sz w:val="24"/>
        </w:rPr>
        <w:t>（</w:t>
      </w:r>
      <w:r w:rsidRPr="002C3096">
        <w:rPr>
          <w:rFonts w:hint="eastAsia"/>
          <w:bCs/>
          <w:sz w:val="24"/>
        </w:rPr>
        <w:t>5</w:t>
      </w:r>
      <w:r w:rsidRPr="002C3096">
        <w:rPr>
          <w:rFonts w:hint="eastAsia"/>
          <w:bCs/>
          <w:sz w:val="24"/>
        </w:rPr>
        <w:t>）买卖其他基金份额，但是法律法规或中国证监会另有规定的除外；</w:t>
      </w:r>
    </w:p>
    <w:p w14:paraId="2F83C864" w14:textId="77777777" w:rsidR="006D12A2" w:rsidRPr="002C3096" w:rsidRDefault="006D12A2" w:rsidP="006D12A2">
      <w:pPr>
        <w:spacing w:line="360" w:lineRule="auto"/>
        <w:ind w:firstLineChars="200" w:firstLine="480"/>
        <w:rPr>
          <w:bCs/>
          <w:sz w:val="24"/>
        </w:rPr>
      </w:pPr>
      <w:r w:rsidRPr="002C3096">
        <w:rPr>
          <w:rFonts w:hint="eastAsia"/>
          <w:bCs/>
          <w:sz w:val="24"/>
        </w:rPr>
        <w:t>（</w:t>
      </w:r>
      <w:r w:rsidRPr="002C3096">
        <w:rPr>
          <w:rFonts w:hint="eastAsia"/>
          <w:bCs/>
          <w:sz w:val="24"/>
        </w:rPr>
        <w:t>6</w:t>
      </w:r>
      <w:r w:rsidRPr="002C3096">
        <w:rPr>
          <w:rFonts w:hint="eastAsia"/>
          <w:bCs/>
          <w:sz w:val="24"/>
        </w:rPr>
        <w:t>）从事内幕交易、操纵证券交易价格及其他不正当的证券交易活动；</w:t>
      </w:r>
    </w:p>
    <w:p w14:paraId="6DAB686F" w14:textId="77777777" w:rsidR="006D12A2" w:rsidRPr="002C3096" w:rsidRDefault="006D12A2" w:rsidP="006D12A2">
      <w:pPr>
        <w:spacing w:line="360" w:lineRule="auto"/>
        <w:ind w:firstLineChars="200" w:firstLine="480"/>
        <w:rPr>
          <w:bCs/>
          <w:sz w:val="24"/>
        </w:rPr>
      </w:pPr>
      <w:r w:rsidRPr="002C3096">
        <w:rPr>
          <w:rFonts w:hint="eastAsia"/>
          <w:bCs/>
          <w:sz w:val="24"/>
        </w:rPr>
        <w:t>（</w:t>
      </w:r>
      <w:r w:rsidRPr="002C3096">
        <w:rPr>
          <w:rFonts w:hint="eastAsia"/>
          <w:bCs/>
          <w:sz w:val="24"/>
        </w:rPr>
        <w:t>7</w:t>
      </w:r>
      <w:r w:rsidRPr="002C3096">
        <w:rPr>
          <w:rFonts w:hint="eastAsia"/>
          <w:bCs/>
          <w:sz w:val="24"/>
        </w:rPr>
        <w:t>）法律、行政法规和中国证监会规定禁止的其他活动。</w:t>
      </w:r>
    </w:p>
    <w:p w14:paraId="63D26ECC" w14:textId="77777777" w:rsidR="006D12A2" w:rsidRPr="002C3096" w:rsidRDefault="006D12A2" w:rsidP="006D12A2">
      <w:pPr>
        <w:spacing w:line="360" w:lineRule="auto"/>
        <w:ind w:firstLineChars="200" w:firstLine="480"/>
        <w:rPr>
          <w:bCs/>
          <w:sz w:val="24"/>
        </w:rPr>
      </w:pPr>
      <w:r w:rsidRPr="002C3096">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AF16759" w14:textId="77777777" w:rsidR="006D12A2" w:rsidRPr="000570AE" w:rsidDel="00DB0388" w:rsidRDefault="006D12A2" w:rsidP="006D12A2">
      <w:pPr>
        <w:adjustRightInd w:val="0"/>
        <w:snapToGrid w:val="0"/>
        <w:spacing w:line="360" w:lineRule="auto"/>
        <w:ind w:firstLineChars="200" w:firstLine="480"/>
        <w:rPr>
          <w:rFonts w:ascii="宋体" w:hAnsi="宋体" w:cs="Arial"/>
          <w:sz w:val="24"/>
        </w:rPr>
      </w:pPr>
      <w:r w:rsidRPr="002C3096">
        <w:rPr>
          <w:rFonts w:hint="eastAsia"/>
          <w:bCs/>
          <w:sz w:val="24"/>
        </w:rPr>
        <w:t>法律、行政法规或监管部门取消或变更上述限制，如适用于本基金，则基金管理人在履行适当程序后，本基金投资不再受相关限制或以变更后的规定为准。</w:t>
      </w:r>
    </w:p>
    <w:p w14:paraId="3A166FA3"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及时向基金托管人说明理由，协商解决。</w:t>
      </w:r>
    </w:p>
    <w:p w14:paraId="09C5A3CC"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color w:val="000000"/>
          <w:sz w:val="24"/>
        </w:rPr>
        <w:t>基金管理人负责对交易对手的资信控制，按银行间债券市场的交易规则进行</w:t>
      </w:r>
      <w:r w:rsidRPr="000570AE">
        <w:rPr>
          <w:rFonts w:ascii="宋体" w:hAnsi="宋体" w:cs="Arial" w:hint="eastAsia"/>
          <w:color w:val="000000"/>
          <w:sz w:val="24"/>
        </w:rPr>
        <w:lastRenderedPageBreak/>
        <w:t>交易，并</w:t>
      </w:r>
      <w:r w:rsidRPr="000570AE">
        <w:rPr>
          <w:rFonts w:ascii="宋体" w:hAnsi="宋体"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0570AE">
        <w:rPr>
          <w:rFonts w:ascii="宋体"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7E298BF1" w14:textId="77777777" w:rsidR="006D12A2"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w:t>
      </w:r>
      <w:r>
        <w:rPr>
          <w:rFonts w:ascii="宋体" w:hAnsi="宋体" w:cs="Arial" w:hint="eastAsia"/>
          <w:sz w:val="24"/>
        </w:rPr>
        <w:t>五</w:t>
      </w:r>
      <w:r w:rsidRPr="000570AE">
        <w:rPr>
          <w:rFonts w:ascii="宋体" w:hAnsi="宋体" w:cs="Arial" w:hint="eastAsia"/>
          <w:sz w:val="24"/>
        </w:rPr>
        <w:t>）</w:t>
      </w:r>
      <w:r w:rsidRPr="007A20BE">
        <w:rPr>
          <w:rFonts w:ascii="宋体" w:hAnsi="宋体" w:cs="Arial" w:hint="eastAsia"/>
          <w:sz w:val="24"/>
        </w:rPr>
        <w:t>基金托管人根据有关法律法规的规定及基金合同的约定，</w:t>
      </w:r>
      <w:r w:rsidRPr="000570AE">
        <w:rPr>
          <w:rFonts w:ascii="宋体" w:hAnsi="宋体" w:cs="Arial" w:hint="eastAsia"/>
          <w:sz w:val="24"/>
        </w:rPr>
        <w:t>对基金</w:t>
      </w:r>
      <w:r>
        <w:rPr>
          <w:rFonts w:ascii="宋体" w:hAnsi="宋体" w:cs="Arial" w:hint="eastAsia"/>
          <w:sz w:val="24"/>
        </w:rPr>
        <w:t>投资中期票据</w:t>
      </w:r>
      <w:r w:rsidRPr="000570AE">
        <w:rPr>
          <w:rFonts w:ascii="宋体" w:hAnsi="宋体" w:cs="Arial" w:hint="eastAsia"/>
          <w:sz w:val="24"/>
        </w:rPr>
        <w:t>进行监督。</w:t>
      </w:r>
    </w:p>
    <w:p w14:paraId="1AEA9DA8"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w:t>
      </w:r>
      <w:r>
        <w:rPr>
          <w:rFonts w:ascii="宋体" w:hAnsi="宋体" w:cs="Arial" w:hint="eastAsia"/>
          <w:sz w:val="24"/>
        </w:rPr>
        <w:t>六</w:t>
      </w:r>
      <w:r w:rsidRPr="000570AE">
        <w:rPr>
          <w:rFonts w:ascii="宋体" w:hAnsi="宋体" w:cs="Arial" w:hint="eastAsia"/>
          <w:sz w:val="24"/>
        </w:rPr>
        <w:t>）基金托管人根据有关法律法规的规定及基金合同的约定，对基金资产净值计算、</w:t>
      </w:r>
      <w:r>
        <w:rPr>
          <w:rFonts w:ascii="宋体" w:hAnsi="宋体" w:cs="Arial" w:hint="eastAsia"/>
          <w:sz w:val="24"/>
        </w:rPr>
        <w:t>各类基金份额的</w:t>
      </w:r>
      <w:r w:rsidRPr="000570AE">
        <w:rPr>
          <w:rFonts w:ascii="宋体" w:hAnsi="宋体" w:cs="Arial" w:hint="eastAsia"/>
          <w:sz w:val="24"/>
        </w:rPr>
        <w:t>基金份额净值计算、应收资金到账、基金费用开支及收入确定、基金收益分配、相关信息披露、基金宣传推介材料中登载基金业绩表现数据等进行监督和核查。</w:t>
      </w:r>
    </w:p>
    <w:p w14:paraId="35AEE84F"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212F3F9"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w:t>
      </w:r>
      <w:r>
        <w:rPr>
          <w:rFonts w:ascii="宋体" w:hAnsi="宋体" w:cs="Arial" w:hint="eastAsia"/>
          <w:sz w:val="24"/>
        </w:rPr>
        <w:t>八</w:t>
      </w:r>
      <w:r w:rsidRPr="000570AE">
        <w:rPr>
          <w:rFonts w:ascii="宋体"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7C263FB1"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w:t>
      </w:r>
      <w:r>
        <w:rPr>
          <w:rFonts w:ascii="宋体" w:hAnsi="宋体" w:cs="Arial" w:hint="eastAsia"/>
          <w:sz w:val="24"/>
        </w:rPr>
        <w:t>九</w:t>
      </w:r>
      <w:r w:rsidRPr="000570AE">
        <w:rPr>
          <w:rFonts w:ascii="宋体"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r>
        <w:rPr>
          <w:rFonts w:ascii="宋体" w:hAnsi="宋体" w:cs="Arial" w:hint="eastAsia"/>
          <w:sz w:val="24"/>
        </w:rPr>
        <w:t>，基金</w:t>
      </w:r>
      <w:r w:rsidRPr="00B14EBB">
        <w:rPr>
          <w:rFonts w:ascii="宋体" w:hAnsi="宋体" w:cs="Arial" w:hint="eastAsia"/>
          <w:sz w:val="24"/>
        </w:rPr>
        <w:t>托管人在履行其通知义务后，予以免责</w:t>
      </w:r>
      <w:r w:rsidRPr="000570AE">
        <w:rPr>
          <w:rFonts w:ascii="宋体" w:hAnsi="宋体" w:cs="Arial" w:hint="eastAsia"/>
          <w:sz w:val="24"/>
        </w:rPr>
        <w:t>。</w:t>
      </w:r>
    </w:p>
    <w:p w14:paraId="1A247F98" w14:textId="626657E5" w:rsidR="00DD3AA3" w:rsidRDefault="006D12A2" w:rsidP="006D12A2">
      <w:pPr>
        <w:tabs>
          <w:tab w:val="left" w:pos="1440"/>
        </w:tabs>
        <w:spacing w:line="360" w:lineRule="auto"/>
        <w:ind w:firstLineChars="200" w:firstLine="480"/>
        <w:jc w:val="left"/>
        <w:rPr>
          <w:rFonts w:asciiTheme="minorEastAsia" w:eastAsiaTheme="minorEastAsia" w:hAnsiTheme="minorEastAsia"/>
          <w:sz w:val="24"/>
        </w:rPr>
      </w:pPr>
      <w:r w:rsidRPr="000570AE">
        <w:rPr>
          <w:rFonts w:ascii="宋体" w:hAnsi="宋体" w:cs="Arial" w:hint="eastAsia"/>
          <w:sz w:val="24"/>
        </w:rPr>
        <w:t>（十）基金托管人发现基金管理人有重大违规行为，应及时报告中国证监</w:t>
      </w:r>
      <w:r w:rsidRPr="000570AE">
        <w:rPr>
          <w:rFonts w:ascii="宋体" w:hAnsi="宋体" w:cs="Arial" w:hint="eastAsia"/>
          <w:sz w:val="24"/>
        </w:rPr>
        <w:lastRenderedPageBreak/>
        <w:t>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1343572A" w14:textId="77777777" w:rsidR="00AC44B1" w:rsidRPr="00AC44B1" w:rsidRDefault="00AC44B1" w:rsidP="00B162D6">
      <w:pPr>
        <w:tabs>
          <w:tab w:val="left" w:pos="1440"/>
        </w:tabs>
        <w:spacing w:line="360" w:lineRule="auto"/>
        <w:ind w:firstLineChars="200" w:firstLine="480"/>
        <w:jc w:val="left"/>
        <w:rPr>
          <w:rFonts w:asciiTheme="minorEastAsia" w:eastAsiaTheme="minorEastAsia" w:hAnsiTheme="minorEastAsia"/>
          <w:sz w:val="24"/>
        </w:rPr>
      </w:pPr>
    </w:p>
    <w:p w14:paraId="053FAC4F" w14:textId="77777777" w:rsidR="00170818" w:rsidRPr="00853826" w:rsidRDefault="00170818" w:rsidP="00170818">
      <w:pPr>
        <w:keepNext/>
        <w:keepLines/>
        <w:spacing w:line="413" w:lineRule="auto"/>
        <w:ind w:firstLineChars="200" w:firstLine="482"/>
        <w:jc w:val="left"/>
        <w:outlineLvl w:val="1"/>
        <w:rPr>
          <w:rFonts w:ascii="Times New Roman" w:hAnsi="Times New Roman"/>
          <w:b/>
          <w:bCs/>
          <w:sz w:val="24"/>
          <w:szCs w:val="20"/>
        </w:rPr>
      </w:pPr>
      <w:bookmarkStart w:id="328" w:name="_Toc462145568"/>
      <w:bookmarkStart w:id="329" w:name="_Toc483302071"/>
      <w:r w:rsidRPr="00853826">
        <w:rPr>
          <w:rFonts w:ascii="Times New Roman" w:hAnsi="Times New Roman"/>
          <w:b/>
          <w:bCs/>
          <w:sz w:val="24"/>
          <w:szCs w:val="20"/>
        </w:rPr>
        <w:t>三、基金管理人对基金托管人的业务核查</w:t>
      </w:r>
      <w:bookmarkEnd w:id="328"/>
      <w:bookmarkEnd w:id="329"/>
    </w:p>
    <w:p w14:paraId="1D84C18C"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（一）基金管理人对基金托管人履行托管职责情况进行核查，核查事项包括基金托管人安全保管基金财产、开设基金财产的资金账户</w:t>
      </w:r>
      <w:r>
        <w:rPr>
          <w:rFonts w:ascii="宋体" w:hAnsi="宋体" w:cs="Arial" w:hint="eastAsia"/>
          <w:sz w:val="24"/>
        </w:rPr>
        <w:t>、</w:t>
      </w:r>
      <w:r w:rsidRPr="000570AE">
        <w:rPr>
          <w:rFonts w:ascii="宋体" w:hAnsi="宋体" w:cs="Arial" w:hint="eastAsia"/>
          <w:sz w:val="24"/>
        </w:rPr>
        <w:t>证券账户</w:t>
      </w:r>
      <w:r>
        <w:rPr>
          <w:rFonts w:hint="eastAsia"/>
          <w:bCs/>
          <w:sz w:val="24"/>
        </w:rPr>
        <w:t>和期货结算账户等投资所需账户</w:t>
      </w:r>
      <w:r w:rsidRPr="000570AE">
        <w:rPr>
          <w:rFonts w:ascii="宋体" w:hAnsi="宋体" w:cs="Arial" w:hint="eastAsia"/>
          <w:sz w:val="24"/>
        </w:rPr>
        <w:t>、复核基金管理人计算的基金资产净值和</w:t>
      </w:r>
      <w:r w:rsidRPr="00DB0388">
        <w:rPr>
          <w:rFonts w:ascii="宋体" w:hAnsi="宋体" w:cs="Arial" w:hint="eastAsia"/>
          <w:sz w:val="24"/>
        </w:rPr>
        <w:t>各类基金份额的</w:t>
      </w:r>
      <w:r w:rsidRPr="000570AE">
        <w:rPr>
          <w:rFonts w:ascii="宋体" w:hAnsi="宋体" w:cs="Arial" w:hint="eastAsia"/>
          <w:sz w:val="24"/>
        </w:rPr>
        <w:t>基金份额净值、根据基金管理人指令办理清算交收、相关信息披露和监督基金投资运作等行为。</w:t>
      </w:r>
    </w:p>
    <w:p w14:paraId="0901E710"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D7AB7F9" w14:textId="290A0411" w:rsidR="00DD3AA3" w:rsidRDefault="006D12A2" w:rsidP="006D12A2">
      <w:pPr>
        <w:tabs>
          <w:tab w:val="left" w:pos="1440"/>
        </w:tabs>
        <w:spacing w:line="360" w:lineRule="auto"/>
        <w:ind w:firstLineChars="200" w:firstLine="480"/>
        <w:jc w:val="left"/>
        <w:rPr>
          <w:rFonts w:asciiTheme="minorEastAsia" w:eastAsiaTheme="minorEastAsia" w:hAnsiTheme="minorEastAsia"/>
          <w:sz w:val="24"/>
        </w:rPr>
      </w:pPr>
      <w:r w:rsidRPr="000570AE">
        <w:rPr>
          <w:rFonts w:ascii="宋体"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18D421B" w14:textId="77777777" w:rsidR="00AC44B1" w:rsidRPr="00853826" w:rsidRDefault="00AC44B1" w:rsidP="00B162D6">
      <w:pPr>
        <w:tabs>
          <w:tab w:val="left" w:pos="1440"/>
        </w:tabs>
        <w:spacing w:line="360" w:lineRule="auto"/>
        <w:ind w:firstLineChars="200" w:firstLine="480"/>
        <w:jc w:val="left"/>
        <w:rPr>
          <w:rFonts w:asciiTheme="minorEastAsia" w:eastAsiaTheme="minorEastAsia" w:hAnsiTheme="minorEastAsia"/>
          <w:sz w:val="24"/>
        </w:rPr>
      </w:pPr>
    </w:p>
    <w:p w14:paraId="77F0A1B2" w14:textId="77777777" w:rsidR="00170818" w:rsidRPr="00853826" w:rsidRDefault="00170818" w:rsidP="00170818">
      <w:pPr>
        <w:keepNext/>
        <w:keepLines/>
        <w:spacing w:line="413" w:lineRule="auto"/>
        <w:ind w:firstLineChars="200" w:firstLine="482"/>
        <w:jc w:val="left"/>
        <w:outlineLvl w:val="1"/>
        <w:rPr>
          <w:rFonts w:ascii="Times New Roman" w:hAnsi="Times New Roman"/>
          <w:b/>
          <w:bCs/>
          <w:sz w:val="24"/>
          <w:szCs w:val="20"/>
        </w:rPr>
      </w:pPr>
      <w:bookmarkStart w:id="330" w:name="_Toc462145569"/>
      <w:bookmarkStart w:id="331" w:name="_Toc483302072"/>
      <w:r w:rsidRPr="00853826">
        <w:rPr>
          <w:rFonts w:ascii="Times New Roman" w:hAnsi="Times New Roman"/>
          <w:b/>
          <w:bCs/>
          <w:sz w:val="24"/>
          <w:szCs w:val="20"/>
        </w:rPr>
        <w:t>四、基金财产的保管</w:t>
      </w:r>
      <w:bookmarkEnd w:id="330"/>
      <w:bookmarkEnd w:id="331"/>
    </w:p>
    <w:p w14:paraId="52C48A1E"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（一）基金财产保管的原则</w:t>
      </w:r>
    </w:p>
    <w:p w14:paraId="58F3933D" w14:textId="77777777" w:rsidR="006D12A2" w:rsidRPr="000570AE" w:rsidRDefault="006D12A2" w:rsidP="006D12A2">
      <w:pPr>
        <w:numPr>
          <w:ilvl w:val="0"/>
          <w:numId w:val="2"/>
        </w:numPr>
        <w:adjustRightInd w:val="0"/>
        <w:snapToGrid w:val="0"/>
        <w:spacing w:line="360" w:lineRule="auto"/>
        <w:ind w:left="0" w:firstLine="426"/>
        <w:rPr>
          <w:rFonts w:ascii="宋体" w:hAnsi="宋体" w:cs="Arial"/>
          <w:sz w:val="24"/>
        </w:rPr>
      </w:pPr>
      <w:r w:rsidRPr="000570AE">
        <w:rPr>
          <w:rFonts w:ascii="宋体" w:hAnsi="宋体" w:cs="Arial" w:hint="eastAsia"/>
          <w:sz w:val="24"/>
        </w:rPr>
        <w:t>基金财产应独立于基金管理人、基金托管人的固有财产。</w:t>
      </w:r>
    </w:p>
    <w:p w14:paraId="13646C0C" w14:textId="77777777" w:rsidR="006D12A2" w:rsidRPr="000570AE" w:rsidRDefault="006D12A2" w:rsidP="006D12A2">
      <w:pPr>
        <w:numPr>
          <w:ilvl w:val="0"/>
          <w:numId w:val="2"/>
        </w:numPr>
        <w:adjustRightInd w:val="0"/>
        <w:snapToGrid w:val="0"/>
        <w:spacing w:line="360" w:lineRule="auto"/>
        <w:ind w:left="0" w:firstLine="426"/>
        <w:rPr>
          <w:rFonts w:ascii="宋体" w:hAnsi="宋体" w:cs="Arial"/>
          <w:sz w:val="24"/>
        </w:rPr>
      </w:pPr>
      <w:r w:rsidRPr="000570AE">
        <w:rPr>
          <w:rFonts w:ascii="宋体" w:hAnsi="宋体" w:cs="Arial" w:hint="eastAsia"/>
          <w:sz w:val="24"/>
        </w:rPr>
        <w:lastRenderedPageBreak/>
        <w:t>基金托管人应安全保管基金财产。</w:t>
      </w:r>
      <w:r>
        <w:rPr>
          <w:rFonts w:ascii="宋体" w:hAnsi="宋体" w:cs="Arial" w:hint="eastAsia"/>
          <w:sz w:val="24"/>
        </w:rPr>
        <w:t>未经基金管理人依据合法程序作出的合法合规指令，基金托管人不得自行运用、处分、分配基金的任何财产。</w:t>
      </w:r>
    </w:p>
    <w:p w14:paraId="0E91B685" w14:textId="77777777" w:rsidR="006D12A2" w:rsidRPr="000570AE" w:rsidRDefault="006D12A2" w:rsidP="006D12A2">
      <w:pPr>
        <w:numPr>
          <w:ilvl w:val="0"/>
          <w:numId w:val="2"/>
        </w:numPr>
        <w:adjustRightInd w:val="0"/>
        <w:snapToGrid w:val="0"/>
        <w:spacing w:line="360" w:lineRule="auto"/>
        <w:ind w:left="0" w:firstLine="426"/>
        <w:rPr>
          <w:rFonts w:ascii="宋体" w:hAnsi="宋体" w:cs="Arial"/>
          <w:sz w:val="24"/>
        </w:rPr>
      </w:pPr>
      <w:r w:rsidRPr="000570AE">
        <w:rPr>
          <w:rFonts w:ascii="宋体" w:hAnsi="宋体" w:cs="Arial" w:hint="eastAsia"/>
          <w:sz w:val="24"/>
        </w:rPr>
        <w:t>基金托管人按照规定开设基金财产的资金账户</w:t>
      </w:r>
      <w:r>
        <w:rPr>
          <w:rFonts w:ascii="宋体" w:hAnsi="宋体" w:cs="Arial" w:hint="eastAsia"/>
          <w:sz w:val="24"/>
        </w:rPr>
        <w:t>、</w:t>
      </w:r>
      <w:r w:rsidRPr="000570AE">
        <w:rPr>
          <w:rFonts w:ascii="宋体" w:hAnsi="宋体" w:cs="Arial" w:hint="eastAsia"/>
          <w:sz w:val="24"/>
        </w:rPr>
        <w:t>证券账户</w:t>
      </w:r>
      <w:r>
        <w:rPr>
          <w:rFonts w:hint="eastAsia"/>
          <w:bCs/>
          <w:sz w:val="24"/>
        </w:rPr>
        <w:t>和期货结算账户等投资所需账户</w:t>
      </w:r>
      <w:r w:rsidRPr="000570AE">
        <w:rPr>
          <w:rFonts w:ascii="宋体" w:hAnsi="宋体" w:cs="Arial" w:hint="eastAsia"/>
          <w:sz w:val="24"/>
        </w:rPr>
        <w:t>。</w:t>
      </w:r>
    </w:p>
    <w:p w14:paraId="0713BB9A" w14:textId="77777777" w:rsidR="006D12A2" w:rsidRPr="000570AE" w:rsidRDefault="006D12A2" w:rsidP="006D12A2">
      <w:pPr>
        <w:numPr>
          <w:ilvl w:val="0"/>
          <w:numId w:val="2"/>
        </w:numPr>
        <w:adjustRightInd w:val="0"/>
        <w:snapToGrid w:val="0"/>
        <w:spacing w:line="360" w:lineRule="auto"/>
        <w:ind w:left="0" w:firstLine="426"/>
        <w:rPr>
          <w:rFonts w:ascii="宋体" w:hAnsi="宋体" w:cs="Arial"/>
          <w:sz w:val="24"/>
        </w:rPr>
      </w:pPr>
      <w:r w:rsidRPr="000570AE">
        <w:rPr>
          <w:rFonts w:ascii="宋体" w:hAnsi="宋体" w:cs="Arial" w:hint="eastAsia"/>
          <w:sz w:val="24"/>
        </w:rPr>
        <w:t>基金托管人对所托管的不同基金财产分别设置账户，确保基金财产的完整与独立。</w:t>
      </w:r>
    </w:p>
    <w:p w14:paraId="1B10A7AA" w14:textId="77777777" w:rsidR="006D12A2" w:rsidRPr="000570AE" w:rsidRDefault="006D12A2" w:rsidP="006D12A2">
      <w:pPr>
        <w:numPr>
          <w:ilvl w:val="0"/>
          <w:numId w:val="2"/>
        </w:numPr>
        <w:adjustRightInd w:val="0"/>
        <w:snapToGrid w:val="0"/>
        <w:spacing w:line="360" w:lineRule="auto"/>
        <w:ind w:left="0" w:firstLine="426"/>
        <w:rPr>
          <w:rFonts w:ascii="宋体" w:hAnsi="宋体" w:cs="Arial"/>
          <w:sz w:val="24"/>
        </w:rPr>
      </w:pPr>
      <w:r w:rsidRPr="000570AE">
        <w:rPr>
          <w:rFonts w:ascii="宋体" w:hAnsi="宋体" w:cs="Arial" w:hint="eastAsia"/>
          <w:sz w:val="24"/>
        </w:rPr>
        <w:t>基金托管人根据基金管理人的指令，按照基金合同和本协议的约定保管基金财产，如有特殊情况双方可另行协商解决。</w:t>
      </w:r>
    </w:p>
    <w:p w14:paraId="68FCD862" w14:textId="77777777" w:rsidR="006D12A2" w:rsidRPr="000570AE" w:rsidRDefault="006D12A2" w:rsidP="006D12A2">
      <w:pPr>
        <w:numPr>
          <w:ilvl w:val="0"/>
          <w:numId w:val="2"/>
        </w:numPr>
        <w:adjustRightInd w:val="0"/>
        <w:snapToGrid w:val="0"/>
        <w:spacing w:line="360" w:lineRule="auto"/>
        <w:ind w:left="0" w:firstLine="426"/>
        <w:rPr>
          <w:rFonts w:ascii="宋体" w:hAnsi="宋体" w:cs="Arial"/>
          <w:sz w:val="24"/>
        </w:rPr>
      </w:pPr>
      <w:r w:rsidRPr="000570AE">
        <w:rPr>
          <w:rFonts w:ascii="宋体" w:hAnsi="宋体" w:cs="Arial" w:hint="eastAsia"/>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47060736" w14:textId="77777777" w:rsidR="006D12A2" w:rsidRPr="000570AE" w:rsidRDefault="006D12A2" w:rsidP="006D12A2">
      <w:pPr>
        <w:numPr>
          <w:ilvl w:val="0"/>
          <w:numId w:val="2"/>
        </w:numPr>
        <w:adjustRightInd w:val="0"/>
        <w:snapToGrid w:val="0"/>
        <w:spacing w:line="360" w:lineRule="auto"/>
        <w:ind w:left="0" w:firstLine="426"/>
        <w:rPr>
          <w:rFonts w:ascii="宋体" w:hAnsi="宋体" w:cs="Arial"/>
          <w:sz w:val="24"/>
        </w:rPr>
      </w:pPr>
      <w:r w:rsidRPr="000570AE">
        <w:rPr>
          <w:rFonts w:ascii="宋体" w:hAnsi="宋体" w:cs="Arial" w:hint="eastAsia"/>
          <w:sz w:val="24"/>
        </w:rPr>
        <w:t>除依据法律法规和基金合同的规定外，基金托管人不得委托第三人托管基金财产。</w:t>
      </w:r>
    </w:p>
    <w:p w14:paraId="4D4F73C4"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（二）基金募集期间及募集资金的验资</w:t>
      </w:r>
    </w:p>
    <w:p w14:paraId="7C18F52D" w14:textId="77777777" w:rsidR="006D12A2" w:rsidRPr="000570AE" w:rsidRDefault="006D12A2" w:rsidP="006D12A2">
      <w:pPr>
        <w:numPr>
          <w:ilvl w:val="0"/>
          <w:numId w:val="3"/>
        </w:numPr>
        <w:adjustRightInd w:val="0"/>
        <w:snapToGrid w:val="0"/>
        <w:spacing w:line="360" w:lineRule="auto"/>
        <w:ind w:left="0" w:firstLine="426"/>
        <w:rPr>
          <w:rFonts w:ascii="宋体" w:hAnsi="宋体" w:cs="Arial"/>
          <w:sz w:val="24"/>
        </w:rPr>
      </w:pPr>
      <w:r w:rsidRPr="000570AE">
        <w:rPr>
          <w:rFonts w:ascii="宋体" w:hAnsi="宋体" w:cs="Arial" w:hint="eastAsia"/>
          <w:sz w:val="24"/>
        </w:rPr>
        <w:t>基金募集期间募集的资金应存于在基金托管人的营业机构开立的</w:t>
      </w:r>
      <w:r>
        <w:rPr>
          <w:rFonts w:ascii="宋体" w:hAnsi="宋体" w:cs="Arial" w:hint="eastAsia"/>
          <w:sz w:val="24"/>
        </w:rPr>
        <w:t>专门账户</w:t>
      </w:r>
      <w:r w:rsidRPr="00894CA9">
        <w:rPr>
          <w:rFonts w:ascii="宋体" w:hAnsi="宋体" w:cs="Arial" w:hint="eastAsia"/>
          <w:sz w:val="24"/>
        </w:rPr>
        <w:t>。</w:t>
      </w:r>
      <w:r w:rsidRPr="000570AE">
        <w:rPr>
          <w:rFonts w:ascii="宋体" w:hAnsi="宋体" w:cs="Arial" w:hint="eastAsia"/>
          <w:sz w:val="24"/>
        </w:rPr>
        <w:t>该账户由</w:t>
      </w:r>
      <w:r>
        <w:rPr>
          <w:rFonts w:ascii="宋体" w:hAnsi="宋体" w:cs="Arial" w:hint="eastAsia"/>
          <w:sz w:val="24"/>
        </w:rPr>
        <w:t>基金管理人开立并管理。</w:t>
      </w:r>
    </w:p>
    <w:p w14:paraId="6482AA6B" w14:textId="77777777" w:rsidR="006D12A2" w:rsidRPr="000570AE" w:rsidRDefault="006D12A2" w:rsidP="006D12A2">
      <w:pPr>
        <w:numPr>
          <w:ilvl w:val="0"/>
          <w:numId w:val="3"/>
        </w:numPr>
        <w:adjustRightInd w:val="0"/>
        <w:snapToGrid w:val="0"/>
        <w:spacing w:line="360" w:lineRule="auto"/>
        <w:ind w:left="0" w:firstLine="426"/>
        <w:rPr>
          <w:rFonts w:ascii="宋体" w:hAnsi="宋体" w:cs="Arial"/>
          <w:sz w:val="24"/>
        </w:rPr>
      </w:pPr>
      <w:r w:rsidRPr="000570AE">
        <w:rPr>
          <w:rFonts w:ascii="宋体" w:hAnsi="宋体" w:cs="Arial" w:hint="eastAsia"/>
          <w:sz w:val="24"/>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w:t>
      </w:r>
      <w:r w:rsidRPr="003260B8">
        <w:rPr>
          <w:rFonts w:ascii="宋体" w:hAnsi="宋体" w:hint="eastAsia"/>
          <w:sz w:val="24"/>
        </w:rPr>
        <w:t>法定验资机构</w:t>
      </w:r>
      <w:r w:rsidRPr="000570AE">
        <w:rPr>
          <w:rFonts w:ascii="宋体" w:hAnsi="宋体" w:cs="Arial" w:hint="eastAsia"/>
          <w:sz w:val="24"/>
        </w:rPr>
        <w:t>进行验资，出具验资报告。</w:t>
      </w:r>
      <w:r>
        <w:rPr>
          <w:rFonts w:ascii="宋体" w:hAnsi="宋体" w:hint="eastAsia"/>
          <w:sz w:val="24"/>
        </w:rPr>
        <w:t>验资报告需对发起资金提供方及其持有份额进行专门说明。</w:t>
      </w:r>
      <w:r w:rsidRPr="000570AE">
        <w:rPr>
          <w:rFonts w:ascii="宋体" w:hAnsi="宋体" w:cs="Arial" w:hint="eastAsia"/>
          <w:sz w:val="24"/>
        </w:rPr>
        <w:t>出具的验资报告由参加验资的2名或2名以上中国注册会计师签字方为有效。</w:t>
      </w:r>
    </w:p>
    <w:p w14:paraId="03D0BA71" w14:textId="77777777" w:rsidR="006D12A2" w:rsidRPr="000570AE" w:rsidRDefault="006D12A2" w:rsidP="006D12A2">
      <w:pPr>
        <w:numPr>
          <w:ilvl w:val="0"/>
          <w:numId w:val="3"/>
        </w:numPr>
        <w:adjustRightInd w:val="0"/>
        <w:snapToGrid w:val="0"/>
        <w:spacing w:line="360" w:lineRule="auto"/>
        <w:ind w:left="0" w:firstLine="426"/>
        <w:rPr>
          <w:rFonts w:ascii="宋体" w:hAnsi="宋体" w:cs="Arial"/>
          <w:sz w:val="24"/>
        </w:rPr>
      </w:pPr>
      <w:r w:rsidRPr="000570AE">
        <w:rPr>
          <w:rFonts w:ascii="宋体" w:hAnsi="宋体" w:cs="Arial" w:hint="eastAsia"/>
          <w:sz w:val="24"/>
        </w:rPr>
        <w:t>若基金募集期限届满，未能达到基金合同生效的条件，由基金管理人按规定办理退款等事宜</w:t>
      </w:r>
      <w:r>
        <w:rPr>
          <w:rFonts w:ascii="宋体" w:hAnsi="宋体" w:cs="Arial" w:hint="eastAsia"/>
          <w:sz w:val="24"/>
        </w:rPr>
        <w:t>，基金托管人应提供充分协助。</w:t>
      </w:r>
    </w:p>
    <w:p w14:paraId="798D4648"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（三）基金银行账户的开立和管理</w:t>
      </w:r>
    </w:p>
    <w:p w14:paraId="3BCE3211" w14:textId="77777777" w:rsidR="006D12A2" w:rsidRDefault="006D12A2" w:rsidP="006D12A2">
      <w:pPr>
        <w:numPr>
          <w:ilvl w:val="0"/>
          <w:numId w:val="4"/>
        </w:numPr>
        <w:adjustRightInd w:val="0"/>
        <w:snapToGrid w:val="0"/>
        <w:spacing w:line="360" w:lineRule="auto"/>
        <w:ind w:left="0" w:firstLine="426"/>
        <w:rPr>
          <w:rFonts w:ascii="宋体" w:hAnsi="宋体" w:cs="Arial"/>
          <w:sz w:val="24"/>
        </w:rPr>
      </w:pPr>
      <w:r>
        <w:rPr>
          <w:rFonts w:ascii="宋体" w:hAnsi="宋体" w:cs="Arial" w:hint="eastAsia"/>
          <w:sz w:val="24"/>
        </w:rPr>
        <w:t>基金托管人应负责本基金的银行账户的开设和管理。</w:t>
      </w:r>
    </w:p>
    <w:p w14:paraId="70637E08" w14:textId="77777777" w:rsidR="006D12A2" w:rsidRPr="00C57701" w:rsidRDefault="006D12A2" w:rsidP="006D12A2">
      <w:pPr>
        <w:numPr>
          <w:ilvl w:val="0"/>
          <w:numId w:val="4"/>
        </w:numPr>
        <w:adjustRightInd w:val="0"/>
        <w:snapToGrid w:val="0"/>
        <w:spacing w:line="360" w:lineRule="auto"/>
        <w:ind w:left="0" w:firstLine="426"/>
        <w:rPr>
          <w:rFonts w:ascii="宋体" w:hAnsi="宋体" w:cs="Arial"/>
          <w:sz w:val="24"/>
        </w:rPr>
      </w:pPr>
      <w:r w:rsidRPr="00C57701">
        <w:rPr>
          <w:rFonts w:ascii="宋体" w:hAnsi="宋体" w:cs="Arial" w:hint="eastAsia"/>
          <w:sz w:val="24"/>
        </w:rPr>
        <w:t>基金托管人根据有关规定以本基金的名义在其营业机构开立银行账户，并根据基金管理人合法合规的指令办理资金收付。基金管理人授权基金托管人办</w:t>
      </w:r>
      <w:r w:rsidRPr="00C57701">
        <w:rPr>
          <w:rFonts w:ascii="宋体" w:hAnsi="宋体" w:cs="Arial" w:hint="eastAsia"/>
          <w:sz w:val="24"/>
        </w:rPr>
        <w:lastRenderedPageBreak/>
        <w:t>理本基金银行账户的开立、销户、变更工作，本基金银行账户无需预留印鉴，具体按基金托管人要求办理。基金银行账户的开立和使用，限于满足开展本基金业务的需要。基金托管人和基金管理人不得假借本基金的名义开立任何其他银行账户；亦不得使用基金的任何账户进行本基金业务以外的活动。</w:t>
      </w:r>
    </w:p>
    <w:p w14:paraId="33E6DA2A" w14:textId="77777777" w:rsidR="006D12A2" w:rsidRPr="000570AE" w:rsidRDefault="006D12A2" w:rsidP="006D12A2">
      <w:pPr>
        <w:numPr>
          <w:ilvl w:val="0"/>
          <w:numId w:val="4"/>
        </w:numPr>
        <w:adjustRightInd w:val="0"/>
        <w:snapToGrid w:val="0"/>
        <w:spacing w:line="360" w:lineRule="auto"/>
        <w:ind w:left="0" w:firstLine="426"/>
        <w:rPr>
          <w:rFonts w:ascii="宋体" w:hAnsi="宋体" w:cs="Arial"/>
          <w:sz w:val="24"/>
        </w:rPr>
      </w:pPr>
      <w:r w:rsidRPr="000570AE">
        <w:rPr>
          <w:rFonts w:ascii="宋体" w:hAnsi="宋体" w:cs="Arial" w:hint="eastAsia"/>
          <w:sz w:val="24"/>
        </w:rPr>
        <w:t>基金银行账户的开立和管理应符合银行业监督管理机构的有关规定。</w:t>
      </w:r>
    </w:p>
    <w:p w14:paraId="3A4C4E68"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（四）基金证券账户和结算备付金账户的开立和管理</w:t>
      </w:r>
    </w:p>
    <w:p w14:paraId="1C68BAC2" w14:textId="77777777" w:rsidR="006D12A2" w:rsidRPr="000570AE" w:rsidRDefault="006D12A2" w:rsidP="006D12A2">
      <w:pPr>
        <w:numPr>
          <w:ilvl w:val="0"/>
          <w:numId w:val="5"/>
        </w:numPr>
        <w:adjustRightInd w:val="0"/>
        <w:snapToGrid w:val="0"/>
        <w:spacing w:line="360" w:lineRule="auto"/>
        <w:ind w:left="0" w:firstLine="480"/>
        <w:rPr>
          <w:rFonts w:ascii="宋体" w:hAnsi="宋体" w:cs="Arial"/>
          <w:sz w:val="24"/>
        </w:rPr>
      </w:pPr>
      <w:r w:rsidRPr="000570AE">
        <w:rPr>
          <w:rFonts w:ascii="宋体" w:hAnsi="宋体" w:cs="Arial" w:hint="eastAsia"/>
          <w:sz w:val="24"/>
        </w:rPr>
        <w:t>基金托管人在中国证券登记结算有限责任公司上海分公司、深圳分公司为基金开立基金托管人与</w:t>
      </w:r>
      <w:r>
        <w:rPr>
          <w:rFonts w:ascii="宋体" w:hAnsi="宋体" w:cs="Arial" w:hint="eastAsia"/>
          <w:sz w:val="24"/>
        </w:rPr>
        <w:t>本</w:t>
      </w:r>
      <w:r w:rsidRPr="000570AE">
        <w:rPr>
          <w:rFonts w:ascii="宋体" w:hAnsi="宋体" w:cs="Arial" w:hint="eastAsia"/>
          <w:sz w:val="24"/>
        </w:rPr>
        <w:t>基金联名的证券账户。</w:t>
      </w:r>
    </w:p>
    <w:p w14:paraId="78D1692F" w14:textId="77777777" w:rsidR="006D12A2" w:rsidRPr="000570AE" w:rsidRDefault="006D12A2" w:rsidP="006D12A2">
      <w:pPr>
        <w:numPr>
          <w:ilvl w:val="0"/>
          <w:numId w:val="5"/>
        </w:numPr>
        <w:adjustRightInd w:val="0"/>
        <w:snapToGrid w:val="0"/>
        <w:spacing w:line="360" w:lineRule="auto"/>
        <w:ind w:left="0" w:firstLine="480"/>
        <w:rPr>
          <w:rFonts w:ascii="宋体" w:hAnsi="宋体" w:cs="Arial"/>
          <w:sz w:val="24"/>
        </w:rPr>
      </w:pPr>
      <w:r w:rsidRPr="000570AE">
        <w:rPr>
          <w:rFonts w:ascii="宋体" w:hAnsi="宋体" w:cs="Arial" w:hint="eastAsia"/>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4BD1F92" w14:textId="77777777" w:rsidR="006D12A2" w:rsidRPr="000570AE" w:rsidRDefault="006D12A2" w:rsidP="006D12A2">
      <w:pPr>
        <w:numPr>
          <w:ilvl w:val="0"/>
          <w:numId w:val="5"/>
        </w:numPr>
        <w:adjustRightInd w:val="0"/>
        <w:snapToGrid w:val="0"/>
        <w:spacing w:line="360" w:lineRule="auto"/>
        <w:ind w:left="0" w:firstLine="480"/>
        <w:rPr>
          <w:rFonts w:ascii="宋体" w:hAnsi="宋体" w:cs="Arial"/>
          <w:sz w:val="24"/>
        </w:rPr>
      </w:pPr>
      <w:r w:rsidRPr="000570AE">
        <w:rPr>
          <w:rFonts w:ascii="宋体" w:hAnsi="宋体" w:cs="Arial" w:hint="eastAsia"/>
          <w:sz w:val="24"/>
        </w:rPr>
        <w:t>基金证券账户的开立和证券账户卡的保管由基金托管人负责，账户资产的管理和运用由基金管理人负责。</w:t>
      </w:r>
    </w:p>
    <w:p w14:paraId="3670E24E" w14:textId="77777777" w:rsidR="006D12A2" w:rsidRPr="000570AE" w:rsidRDefault="006D12A2" w:rsidP="006D12A2">
      <w:pPr>
        <w:numPr>
          <w:ilvl w:val="0"/>
          <w:numId w:val="5"/>
        </w:numPr>
        <w:adjustRightInd w:val="0"/>
        <w:snapToGrid w:val="0"/>
        <w:spacing w:line="360" w:lineRule="auto"/>
        <w:ind w:left="0" w:firstLine="480"/>
        <w:rPr>
          <w:rFonts w:ascii="宋体" w:hAnsi="宋体" w:cs="Arial"/>
          <w:sz w:val="24"/>
        </w:rPr>
      </w:pPr>
      <w:r w:rsidRPr="000570AE">
        <w:rPr>
          <w:rFonts w:ascii="宋体" w:hAnsi="宋体" w:cs="Arial" w:hint="eastAsia"/>
          <w:sz w:val="24"/>
        </w:rPr>
        <w:t>基金托管人以</w:t>
      </w:r>
      <w:r>
        <w:rPr>
          <w:rFonts w:ascii="宋体" w:hAnsi="宋体" w:cs="Arial" w:hint="eastAsia"/>
          <w:sz w:val="24"/>
        </w:rPr>
        <w:t>自身法人</w:t>
      </w:r>
      <w:r w:rsidRPr="000570AE">
        <w:rPr>
          <w:rFonts w:ascii="宋体" w:hAnsi="宋体" w:cs="Arial" w:hint="eastAsia"/>
          <w:sz w:val="24"/>
        </w:rPr>
        <w:t>名义在中国证券登记结算有限责任公司开立结算备付金账户，并代表所托管的基金完成与中国证券登记结算有限责任公司的一级法人清算工作，基金管理人应予以积极协助。结算备付金等的收取按照中国证券登记结算有限责任公司的规定执行。</w:t>
      </w:r>
    </w:p>
    <w:p w14:paraId="23A6A201" w14:textId="77777777" w:rsidR="006D12A2" w:rsidRPr="000570AE" w:rsidRDefault="006D12A2" w:rsidP="006D12A2">
      <w:pPr>
        <w:numPr>
          <w:ilvl w:val="0"/>
          <w:numId w:val="5"/>
        </w:numPr>
        <w:adjustRightInd w:val="0"/>
        <w:snapToGrid w:val="0"/>
        <w:spacing w:line="360" w:lineRule="auto"/>
        <w:ind w:left="0" w:firstLine="480"/>
        <w:rPr>
          <w:rFonts w:ascii="宋体" w:hAnsi="宋体" w:cs="Arial"/>
          <w:sz w:val="24"/>
        </w:rPr>
      </w:pPr>
      <w:r w:rsidRPr="000570AE">
        <w:rPr>
          <w:rFonts w:ascii="宋体" w:hAnsi="宋体" w:cs="Arial" w:hint="eastAsia"/>
          <w:sz w:val="24"/>
        </w:rPr>
        <w:t>若中国证监会或其他监管机构在本托管协议订立日之后允许基金从事其他投资品种的投资业务，涉及相关账户的开立、使用的</w:t>
      </w:r>
      <w:r>
        <w:rPr>
          <w:rFonts w:ascii="宋体" w:hAnsi="宋体" w:cs="Arial" w:hint="eastAsia"/>
          <w:sz w:val="24"/>
        </w:rPr>
        <w:t>，</w:t>
      </w:r>
      <w:r w:rsidRPr="000570AE">
        <w:rPr>
          <w:rFonts w:ascii="宋体" w:hAnsi="宋体" w:cs="Arial" w:hint="eastAsia"/>
          <w:sz w:val="24"/>
        </w:rPr>
        <w:t>若无相关规定，则基金托管人比照上述关于账户开立、使用的规定执行。</w:t>
      </w:r>
    </w:p>
    <w:p w14:paraId="4AA1C7C5"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（五）债券托管</w:t>
      </w:r>
      <w:r>
        <w:rPr>
          <w:rFonts w:ascii="宋体" w:hAnsi="宋体" w:cs="Arial" w:hint="eastAsia"/>
          <w:sz w:val="24"/>
        </w:rPr>
        <w:t>账户</w:t>
      </w:r>
      <w:r w:rsidRPr="000570AE">
        <w:rPr>
          <w:rFonts w:ascii="宋体" w:hAnsi="宋体" w:cs="Arial" w:hint="eastAsia"/>
          <w:sz w:val="24"/>
        </w:rPr>
        <w:t>的开设和管理</w:t>
      </w:r>
    </w:p>
    <w:p w14:paraId="3B79AE61"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基金合同生效后，基金托管人根据中国人民银行、中央国债登记结算有限责任公司的有关规定，在中央国债登记结算有限责任公司</w:t>
      </w:r>
      <w:r>
        <w:rPr>
          <w:rFonts w:ascii="宋体" w:hAnsi="宋体" w:hint="eastAsia"/>
          <w:sz w:val="24"/>
        </w:rPr>
        <w:t>、</w:t>
      </w:r>
      <w:r w:rsidRPr="00502E67">
        <w:rPr>
          <w:rFonts w:ascii="宋体" w:hAnsi="宋体" w:hint="eastAsia"/>
          <w:sz w:val="24"/>
        </w:rPr>
        <w:t>银行间清算所股份</w:t>
      </w:r>
      <w:r>
        <w:rPr>
          <w:rFonts w:ascii="宋体" w:hAnsi="宋体" w:hint="eastAsia"/>
          <w:sz w:val="24"/>
        </w:rPr>
        <w:t>有</w:t>
      </w:r>
      <w:r w:rsidRPr="00502E67">
        <w:rPr>
          <w:rFonts w:ascii="宋体" w:hAnsi="宋体" w:hint="eastAsia"/>
          <w:sz w:val="24"/>
        </w:rPr>
        <w:t>限公司</w:t>
      </w:r>
      <w:r w:rsidRPr="00FA0303">
        <w:rPr>
          <w:rFonts w:ascii="宋体" w:hAnsi="宋体" w:hint="eastAsia"/>
          <w:sz w:val="24"/>
        </w:rPr>
        <w:t>根据有关规定</w:t>
      </w:r>
      <w:r>
        <w:rPr>
          <w:rFonts w:ascii="宋体" w:hAnsi="宋体" w:hint="eastAsia"/>
          <w:sz w:val="24"/>
        </w:rPr>
        <w:t>以本基金的名义</w:t>
      </w:r>
      <w:r w:rsidRPr="00FA0303">
        <w:rPr>
          <w:rFonts w:ascii="宋体" w:hAnsi="宋体" w:hint="eastAsia"/>
          <w:sz w:val="24"/>
        </w:rPr>
        <w:t>为基金</w:t>
      </w:r>
      <w:r w:rsidRPr="000570AE">
        <w:rPr>
          <w:rFonts w:ascii="宋体" w:hAnsi="宋体" w:cs="Arial" w:hint="eastAsia"/>
          <w:sz w:val="24"/>
        </w:rPr>
        <w:t>开立债券托管账户，并代表</w:t>
      </w:r>
      <w:r>
        <w:rPr>
          <w:rFonts w:ascii="宋体" w:hAnsi="宋体" w:hint="eastAsia"/>
          <w:sz w:val="24"/>
        </w:rPr>
        <w:t>本</w:t>
      </w:r>
      <w:r w:rsidRPr="000570AE">
        <w:rPr>
          <w:rFonts w:ascii="宋体" w:hAnsi="宋体" w:cs="Arial" w:hint="eastAsia"/>
          <w:sz w:val="24"/>
        </w:rPr>
        <w:t>基金进行银行间市场债券的结算。基金管理人和基金托管人共同代表</w:t>
      </w:r>
      <w:r>
        <w:rPr>
          <w:rFonts w:ascii="宋体" w:hAnsi="宋体" w:hint="eastAsia"/>
          <w:sz w:val="24"/>
        </w:rPr>
        <w:t>本</w:t>
      </w:r>
      <w:r w:rsidRPr="000570AE">
        <w:rPr>
          <w:rFonts w:ascii="宋体" w:hAnsi="宋体" w:cs="Arial" w:hint="eastAsia"/>
          <w:sz w:val="24"/>
        </w:rPr>
        <w:t>基金签订全国银行间债券市场债券回购主协议。</w:t>
      </w:r>
    </w:p>
    <w:p w14:paraId="46238299"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（六）其他账户的开立和管理</w:t>
      </w:r>
    </w:p>
    <w:p w14:paraId="5B560CBC" w14:textId="77777777" w:rsidR="006D12A2" w:rsidRPr="000570AE" w:rsidRDefault="006D12A2" w:rsidP="006D12A2">
      <w:pPr>
        <w:numPr>
          <w:ilvl w:val="0"/>
          <w:numId w:val="6"/>
        </w:numPr>
        <w:adjustRightInd w:val="0"/>
        <w:snapToGrid w:val="0"/>
        <w:spacing w:line="360" w:lineRule="auto"/>
        <w:ind w:left="0" w:firstLine="426"/>
        <w:rPr>
          <w:rFonts w:ascii="宋体" w:hAnsi="宋体" w:cs="Arial"/>
          <w:sz w:val="24"/>
        </w:rPr>
      </w:pPr>
      <w:r w:rsidRPr="000570AE">
        <w:rPr>
          <w:rFonts w:ascii="宋体" w:hAnsi="宋体" w:cs="Arial" w:hint="eastAsia"/>
          <w:sz w:val="24"/>
        </w:rPr>
        <w:t>因业务发展需要而开立的其他账户，可以根据法律法规和基金合同的规定开立</w:t>
      </w:r>
      <w:r>
        <w:rPr>
          <w:rFonts w:ascii="宋体" w:hAnsi="宋体" w:cs="Arial" w:hint="eastAsia"/>
          <w:sz w:val="24"/>
        </w:rPr>
        <w:t>，在基金管理人和基金托管人商议后由基金托管人负责开立</w:t>
      </w:r>
      <w:r w:rsidRPr="000570AE">
        <w:rPr>
          <w:rFonts w:ascii="宋体" w:hAnsi="宋体" w:cs="Arial" w:hint="eastAsia"/>
          <w:sz w:val="24"/>
        </w:rPr>
        <w:t>。新账户按有关规定使用并管理。</w:t>
      </w:r>
    </w:p>
    <w:p w14:paraId="0F336A62" w14:textId="77777777" w:rsidR="006D12A2" w:rsidRPr="000570AE" w:rsidRDefault="006D12A2" w:rsidP="006D12A2">
      <w:pPr>
        <w:numPr>
          <w:ilvl w:val="0"/>
          <w:numId w:val="6"/>
        </w:numPr>
        <w:adjustRightInd w:val="0"/>
        <w:snapToGrid w:val="0"/>
        <w:spacing w:line="360" w:lineRule="auto"/>
        <w:ind w:left="0" w:firstLine="426"/>
        <w:rPr>
          <w:rFonts w:ascii="宋体" w:hAnsi="宋体" w:cs="Arial"/>
          <w:sz w:val="24"/>
        </w:rPr>
      </w:pPr>
      <w:r w:rsidRPr="000570AE">
        <w:rPr>
          <w:rFonts w:ascii="宋体" w:hAnsi="宋体" w:cs="Arial" w:hint="eastAsia"/>
          <w:sz w:val="24"/>
        </w:rPr>
        <w:lastRenderedPageBreak/>
        <w:t>法律法规等有关规定对相关账户的开立和管理另有规定的，从其规定办理。</w:t>
      </w:r>
    </w:p>
    <w:p w14:paraId="4284DC29"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（七）基金财产投资的有关有价凭证等的保管</w:t>
      </w:r>
    </w:p>
    <w:p w14:paraId="7DFEF153"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14:paraId="387CF497"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（八）与基金财产有关的重大合同的保管</w:t>
      </w:r>
    </w:p>
    <w:p w14:paraId="1C616536" w14:textId="2CC00D03" w:rsidR="00CE6A0A" w:rsidRDefault="006D12A2" w:rsidP="006D12A2">
      <w:pPr>
        <w:tabs>
          <w:tab w:val="left" w:pos="1440"/>
        </w:tabs>
        <w:spacing w:line="360" w:lineRule="auto"/>
        <w:ind w:firstLineChars="200" w:firstLine="480"/>
        <w:jc w:val="left"/>
        <w:rPr>
          <w:rFonts w:asciiTheme="minorEastAsia" w:eastAsiaTheme="minorEastAsia" w:hAnsiTheme="minorEastAsia"/>
          <w:sz w:val="24"/>
        </w:rPr>
      </w:pPr>
      <w:r w:rsidRPr="000570AE">
        <w:rPr>
          <w:rFonts w:ascii="宋体"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w:t>
      </w:r>
      <w:r>
        <w:rPr>
          <w:rFonts w:ascii="宋体" w:hAnsi="宋体" w:cs="Arial" w:hint="eastAsia"/>
          <w:sz w:val="24"/>
        </w:rPr>
        <w:t>不少于法定最低期限</w:t>
      </w:r>
      <w:r w:rsidRPr="000570AE">
        <w:rPr>
          <w:rFonts w:ascii="宋体" w:hAnsi="宋体" w:cs="Arial" w:hint="eastAsia"/>
          <w:sz w:val="24"/>
        </w:rPr>
        <w:t>。</w:t>
      </w:r>
    </w:p>
    <w:p w14:paraId="31BA699A" w14:textId="77777777" w:rsidR="00B93F3D" w:rsidRPr="00853826" w:rsidRDefault="00B93F3D" w:rsidP="0061562C">
      <w:pPr>
        <w:tabs>
          <w:tab w:val="left" w:pos="1440"/>
        </w:tabs>
        <w:spacing w:line="360" w:lineRule="auto"/>
        <w:ind w:firstLineChars="200" w:firstLine="480"/>
        <w:jc w:val="left"/>
        <w:rPr>
          <w:rFonts w:asciiTheme="minorEastAsia" w:eastAsiaTheme="minorEastAsia" w:hAnsiTheme="minorEastAsia"/>
          <w:sz w:val="24"/>
        </w:rPr>
      </w:pPr>
    </w:p>
    <w:p w14:paraId="5F749963" w14:textId="77777777" w:rsidR="00170818" w:rsidRPr="00853826" w:rsidRDefault="00170818" w:rsidP="00170818">
      <w:pPr>
        <w:keepNext/>
        <w:keepLines/>
        <w:spacing w:line="413" w:lineRule="auto"/>
        <w:ind w:firstLineChars="200" w:firstLine="482"/>
        <w:jc w:val="left"/>
        <w:outlineLvl w:val="1"/>
        <w:rPr>
          <w:rFonts w:ascii="Times New Roman" w:hAnsi="Times New Roman"/>
          <w:b/>
          <w:bCs/>
          <w:sz w:val="24"/>
          <w:szCs w:val="20"/>
        </w:rPr>
      </w:pPr>
      <w:bookmarkStart w:id="332" w:name="_Toc462145570"/>
      <w:bookmarkStart w:id="333" w:name="_Toc483302073"/>
      <w:r w:rsidRPr="00853826">
        <w:rPr>
          <w:rFonts w:ascii="Times New Roman" w:hAnsi="Times New Roman"/>
          <w:b/>
          <w:bCs/>
          <w:sz w:val="24"/>
          <w:szCs w:val="20"/>
        </w:rPr>
        <w:t>五、基金资产净值计算与会计复核</w:t>
      </w:r>
      <w:bookmarkEnd w:id="332"/>
      <w:bookmarkEnd w:id="333"/>
    </w:p>
    <w:p w14:paraId="4445A5C8"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（一）基金资产净值的计算、复核与完成的时间及程序</w:t>
      </w:r>
    </w:p>
    <w:p w14:paraId="3EF5C080" w14:textId="77777777" w:rsidR="006D12A2" w:rsidRPr="000570AE" w:rsidRDefault="006D12A2" w:rsidP="006D12A2">
      <w:pPr>
        <w:numPr>
          <w:ilvl w:val="0"/>
          <w:numId w:val="7"/>
        </w:numPr>
        <w:adjustRightInd w:val="0"/>
        <w:snapToGrid w:val="0"/>
        <w:spacing w:line="360" w:lineRule="auto"/>
        <w:ind w:left="0" w:firstLine="480"/>
        <w:rPr>
          <w:rFonts w:ascii="宋体" w:hAnsi="宋体" w:cs="Arial"/>
          <w:sz w:val="24"/>
        </w:rPr>
      </w:pPr>
      <w:r w:rsidRPr="000570AE">
        <w:rPr>
          <w:rFonts w:ascii="宋体" w:hAnsi="宋体" w:cs="Arial" w:hint="eastAsia"/>
          <w:sz w:val="24"/>
        </w:rPr>
        <w:t>基金资产净值</w:t>
      </w:r>
    </w:p>
    <w:p w14:paraId="74E6B5FB"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基金资产净值是指基金资产总值减去负债后的金额。</w:t>
      </w:r>
    </w:p>
    <w:p w14:paraId="51E042F6"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530A26">
        <w:rPr>
          <w:rFonts w:ascii="宋体" w:hAnsi="宋体" w:cs="Arial" w:hint="eastAsia"/>
          <w:sz w:val="24"/>
        </w:rPr>
        <w:t>各类基金份额的基金份额净值是按照每个工作日闭市后，该类基金资产净值除以当日该类基金份额的余额数量计算</w:t>
      </w:r>
      <w:r w:rsidRPr="000570AE">
        <w:rPr>
          <w:rFonts w:ascii="宋体" w:hAnsi="宋体" w:cs="Arial" w:hint="eastAsia"/>
          <w:sz w:val="24"/>
        </w:rPr>
        <w:t>，</w:t>
      </w:r>
      <w:r>
        <w:rPr>
          <w:rFonts w:hint="eastAsia"/>
          <w:bCs/>
          <w:sz w:val="24"/>
        </w:rPr>
        <w:t>均</w:t>
      </w:r>
      <w:r w:rsidRPr="000570AE">
        <w:rPr>
          <w:rFonts w:ascii="宋体" w:hAnsi="宋体" w:cs="Arial" w:hint="eastAsia"/>
          <w:sz w:val="24"/>
        </w:rPr>
        <w:t>精确到</w:t>
      </w:r>
      <w:r>
        <w:rPr>
          <w:rFonts w:ascii="宋体" w:hAnsi="宋体" w:cs="Arial" w:hint="eastAsia"/>
          <w:sz w:val="24"/>
        </w:rPr>
        <w:t>0.00</w:t>
      </w:r>
      <w:r>
        <w:rPr>
          <w:rFonts w:ascii="宋体" w:hAnsi="宋体" w:cs="Arial"/>
          <w:sz w:val="24"/>
        </w:rPr>
        <w:t>0</w:t>
      </w:r>
      <w:r>
        <w:rPr>
          <w:rFonts w:ascii="宋体" w:hAnsi="宋体" w:cs="Arial" w:hint="eastAsia"/>
          <w:sz w:val="24"/>
        </w:rPr>
        <w:t>1</w:t>
      </w:r>
      <w:r w:rsidRPr="000570AE">
        <w:rPr>
          <w:rFonts w:ascii="宋体" w:hAnsi="宋体" w:cs="Arial" w:hint="eastAsia"/>
          <w:sz w:val="24"/>
        </w:rPr>
        <w:t>元，小数点后第</w:t>
      </w:r>
      <w:r>
        <w:rPr>
          <w:rFonts w:ascii="宋体" w:hAnsi="宋体" w:cs="Arial"/>
          <w:sz w:val="24"/>
        </w:rPr>
        <w:t>5</w:t>
      </w:r>
      <w:r w:rsidRPr="000570AE">
        <w:rPr>
          <w:rFonts w:ascii="宋体" w:hAnsi="宋体" w:cs="Arial" w:hint="eastAsia"/>
          <w:sz w:val="24"/>
        </w:rPr>
        <w:t>位四舍五入，</w:t>
      </w:r>
      <w:r>
        <w:rPr>
          <w:bCs/>
          <w:sz w:val="24"/>
        </w:rPr>
        <w:t>基金管理人可以设立大额赎回情形下的净值精度应急调整机制。</w:t>
      </w:r>
      <w:r w:rsidRPr="000570AE">
        <w:rPr>
          <w:rFonts w:ascii="宋体" w:hAnsi="宋体" w:cs="Arial" w:hint="eastAsia"/>
          <w:sz w:val="24"/>
        </w:rPr>
        <w:t>国家另有规定的，从其规定。</w:t>
      </w:r>
    </w:p>
    <w:p w14:paraId="2375BD0C"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基金管理人每个工作日计算基金资产净值及</w:t>
      </w:r>
      <w:r>
        <w:rPr>
          <w:rFonts w:ascii="宋体" w:hAnsi="宋体" w:cs="Arial" w:hint="eastAsia"/>
          <w:sz w:val="24"/>
        </w:rPr>
        <w:t>各类基金份额的</w:t>
      </w:r>
      <w:r w:rsidRPr="000570AE">
        <w:rPr>
          <w:rFonts w:ascii="宋体" w:hAnsi="宋体" w:cs="Arial" w:hint="eastAsia"/>
          <w:sz w:val="24"/>
        </w:rPr>
        <w:t>基金份额净值，经基金托管人复核，按规定公告。</w:t>
      </w:r>
    </w:p>
    <w:p w14:paraId="76E23B7D" w14:textId="77777777" w:rsidR="006D12A2" w:rsidRPr="000570AE" w:rsidRDefault="006D12A2" w:rsidP="006D12A2">
      <w:pPr>
        <w:numPr>
          <w:ilvl w:val="0"/>
          <w:numId w:val="7"/>
        </w:numPr>
        <w:adjustRightInd w:val="0"/>
        <w:snapToGrid w:val="0"/>
        <w:spacing w:line="360" w:lineRule="auto"/>
        <w:ind w:left="0" w:firstLine="480"/>
        <w:rPr>
          <w:rFonts w:ascii="宋体" w:hAnsi="宋体" w:cs="Arial"/>
          <w:sz w:val="24"/>
        </w:rPr>
      </w:pPr>
      <w:r w:rsidRPr="000570AE">
        <w:rPr>
          <w:rFonts w:ascii="宋体" w:hAnsi="宋体" w:cs="Arial" w:hint="eastAsia"/>
          <w:sz w:val="24"/>
        </w:rPr>
        <w:t>复核程序</w:t>
      </w:r>
    </w:p>
    <w:p w14:paraId="60112B36"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基金管理人每工作日对基金资产进行估值后，将</w:t>
      </w:r>
      <w:r>
        <w:rPr>
          <w:rFonts w:ascii="宋体" w:hAnsi="宋体" w:cs="Arial" w:hint="eastAsia"/>
          <w:sz w:val="24"/>
        </w:rPr>
        <w:t>各类基金份额的</w:t>
      </w:r>
      <w:r w:rsidRPr="000570AE">
        <w:rPr>
          <w:rFonts w:ascii="宋体" w:hAnsi="宋体" w:cs="Arial" w:hint="eastAsia"/>
          <w:sz w:val="24"/>
        </w:rPr>
        <w:t>基金份额净值结果</w:t>
      </w:r>
      <w:r w:rsidRPr="009D75D6">
        <w:rPr>
          <w:rFonts w:ascii="宋体" w:hAnsi="宋体" w:cs="Arial" w:hint="eastAsia"/>
          <w:sz w:val="24"/>
        </w:rPr>
        <w:t>以双方约定的方式提交给基金托管人，经基金托管人复核无误后，以约定的方式将复核结果提交</w:t>
      </w:r>
      <w:r>
        <w:rPr>
          <w:rFonts w:ascii="宋体" w:hAnsi="宋体" w:cs="Arial" w:hint="eastAsia"/>
          <w:sz w:val="24"/>
        </w:rPr>
        <w:t>给基金管理人</w:t>
      </w:r>
      <w:r w:rsidRPr="000570AE">
        <w:rPr>
          <w:rFonts w:ascii="宋体" w:hAnsi="宋体" w:cs="Arial" w:hint="eastAsia"/>
          <w:sz w:val="24"/>
        </w:rPr>
        <w:t>，由基金管理人</w:t>
      </w:r>
      <w:r>
        <w:rPr>
          <w:rFonts w:ascii="宋体" w:hAnsi="宋体" w:cs="Arial" w:hint="eastAsia"/>
          <w:sz w:val="24"/>
        </w:rPr>
        <w:t>依据基金合同和有关法律法</w:t>
      </w:r>
      <w:r>
        <w:rPr>
          <w:rFonts w:ascii="宋体" w:hAnsi="宋体" w:cs="Arial" w:hint="eastAsia"/>
          <w:sz w:val="24"/>
        </w:rPr>
        <w:lastRenderedPageBreak/>
        <w:t>规</w:t>
      </w:r>
      <w:r w:rsidRPr="000570AE">
        <w:rPr>
          <w:rFonts w:ascii="宋体" w:hAnsi="宋体" w:cs="Arial" w:hint="eastAsia"/>
          <w:sz w:val="24"/>
        </w:rPr>
        <w:t>对外公布。</w:t>
      </w:r>
    </w:p>
    <w:p w14:paraId="0DB399C0" w14:textId="77777777" w:rsidR="006D12A2" w:rsidRPr="000570AE" w:rsidRDefault="006D12A2" w:rsidP="006D12A2">
      <w:pPr>
        <w:numPr>
          <w:ilvl w:val="0"/>
          <w:numId w:val="7"/>
        </w:numPr>
        <w:adjustRightInd w:val="0"/>
        <w:snapToGrid w:val="0"/>
        <w:spacing w:line="360" w:lineRule="auto"/>
        <w:ind w:left="0" w:firstLine="480"/>
        <w:rPr>
          <w:rFonts w:ascii="宋体" w:hAnsi="宋体" w:cs="Arial"/>
          <w:sz w:val="24"/>
        </w:rPr>
      </w:pPr>
      <w:r w:rsidRPr="000570AE">
        <w:rPr>
          <w:rFonts w:ascii="宋体"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Pr>
          <w:rFonts w:ascii="宋体" w:hAnsi="宋体" w:cs="Arial" w:hint="eastAsia"/>
          <w:sz w:val="24"/>
        </w:rPr>
        <w:t>信息</w:t>
      </w:r>
      <w:r w:rsidRPr="000570AE">
        <w:rPr>
          <w:rFonts w:ascii="宋体" w:hAnsi="宋体" w:cs="Arial" w:hint="eastAsia"/>
          <w:sz w:val="24"/>
        </w:rPr>
        <w:t>的计算结果对外予以公布。</w:t>
      </w:r>
    </w:p>
    <w:p w14:paraId="3E1E1A24"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（二）基金资产估值方法和特殊情形的处理</w:t>
      </w:r>
    </w:p>
    <w:p w14:paraId="23DDA42E" w14:textId="77777777" w:rsidR="006D12A2" w:rsidRPr="000570AE" w:rsidRDefault="006D12A2" w:rsidP="006D12A2">
      <w:pPr>
        <w:numPr>
          <w:ilvl w:val="0"/>
          <w:numId w:val="12"/>
        </w:numPr>
        <w:adjustRightInd w:val="0"/>
        <w:snapToGrid w:val="0"/>
        <w:spacing w:line="360" w:lineRule="auto"/>
        <w:rPr>
          <w:rFonts w:ascii="宋体" w:hAnsi="宋体" w:cs="Arial"/>
          <w:sz w:val="24"/>
        </w:rPr>
      </w:pPr>
      <w:r w:rsidRPr="000570AE">
        <w:rPr>
          <w:rFonts w:ascii="宋体" w:hAnsi="宋体" w:cs="Arial" w:hint="eastAsia"/>
          <w:sz w:val="24"/>
        </w:rPr>
        <w:t>估值对象</w:t>
      </w:r>
    </w:p>
    <w:p w14:paraId="08F04F08"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基金所拥有的</w:t>
      </w:r>
      <w:r w:rsidRPr="00530A26">
        <w:rPr>
          <w:rFonts w:ascii="宋体" w:hAnsi="宋体" w:cs="Arial" w:hint="eastAsia"/>
          <w:sz w:val="24"/>
        </w:rPr>
        <w:t>股票、债券、资产支持证券、国债期货合约、银行存款本息、应收款项和其它投资等资产及负债</w:t>
      </w:r>
      <w:r w:rsidRPr="000570AE">
        <w:rPr>
          <w:rFonts w:ascii="宋体" w:hAnsi="宋体" w:cs="Arial" w:hint="eastAsia"/>
          <w:sz w:val="24"/>
        </w:rPr>
        <w:t>。</w:t>
      </w:r>
    </w:p>
    <w:p w14:paraId="0614A2FA" w14:textId="77777777" w:rsidR="006D12A2" w:rsidRPr="000570AE" w:rsidRDefault="006D12A2" w:rsidP="006D12A2">
      <w:pPr>
        <w:numPr>
          <w:ilvl w:val="0"/>
          <w:numId w:val="12"/>
        </w:numPr>
        <w:adjustRightInd w:val="0"/>
        <w:snapToGrid w:val="0"/>
        <w:spacing w:line="360" w:lineRule="auto"/>
        <w:rPr>
          <w:rFonts w:ascii="宋体" w:hAnsi="宋体" w:cs="Arial"/>
          <w:sz w:val="24"/>
        </w:rPr>
      </w:pPr>
      <w:r w:rsidRPr="000570AE">
        <w:rPr>
          <w:rFonts w:ascii="宋体" w:hAnsi="宋体" w:cs="Arial" w:hint="eastAsia"/>
          <w:sz w:val="24"/>
        </w:rPr>
        <w:t>估值方法</w:t>
      </w:r>
    </w:p>
    <w:p w14:paraId="60BD05B8" w14:textId="77777777" w:rsidR="006D12A2" w:rsidRPr="000570AE" w:rsidRDefault="006D12A2" w:rsidP="006D12A2">
      <w:pPr>
        <w:adjustRightInd w:val="0"/>
        <w:snapToGrid w:val="0"/>
        <w:spacing w:line="360" w:lineRule="auto"/>
        <w:ind w:firstLine="420"/>
        <w:rPr>
          <w:rFonts w:ascii="宋体" w:hAnsi="宋体" w:cs="Arial"/>
          <w:sz w:val="24"/>
        </w:rPr>
      </w:pPr>
      <w:r>
        <w:rPr>
          <w:rFonts w:ascii="宋体" w:hAnsi="宋体" w:cs="Arial" w:hint="eastAsia"/>
          <w:sz w:val="24"/>
        </w:rPr>
        <w:t>1）</w:t>
      </w:r>
      <w:r w:rsidRPr="000570AE">
        <w:rPr>
          <w:rFonts w:ascii="宋体" w:hAnsi="宋体" w:cs="Arial" w:hint="eastAsia"/>
          <w:sz w:val="24"/>
        </w:rPr>
        <w:t>证券交易所上市的有价证券的估值</w:t>
      </w:r>
    </w:p>
    <w:p w14:paraId="4E9146D3" w14:textId="77777777" w:rsidR="006D12A2" w:rsidRPr="000570AE" w:rsidRDefault="006D12A2" w:rsidP="006D12A2">
      <w:pPr>
        <w:numPr>
          <w:ilvl w:val="0"/>
          <w:numId w:val="8"/>
        </w:numPr>
        <w:adjustRightInd w:val="0"/>
        <w:snapToGrid w:val="0"/>
        <w:spacing w:line="360" w:lineRule="auto"/>
        <w:ind w:left="0" w:firstLine="426"/>
        <w:rPr>
          <w:rFonts w:ascii="宋体" w:hAnsi="宋体" w:cs="Arial"/>
          <w:sz w:val="24"/>
        </w:rPr>
      </w:pPr>
      <w:r w:rsidRPr="000570AE">
        <w:rPr>
          <w:rFonts w:ascii="宋体" w:hAnsi="宋体" w:cs="Arial" w:hint="eastAsia"/>
          <w:sz w:val="24"/>
        </w:rPr>
        <w:t>交易所上市的有价证券</w:t>
      </w:r>
      <w:r w:rsidRPr="00BC5638">
        <w:rPr>
          <w:rFonts w:hint="eastAsia"/>
          <w:bCs/>
          <w:sz w:val="24"/>
        </w:rPr>
        <w:t>（包括股票等）</w:t>
      </w:r>
      <w:r w:rsidRPr="000570AE">
        <w:rPr>
          <w:rFonts w:ascii="宋体" w:hAnsi="宋体" w:cs="Arial" w:hint="eastAsia"/>
          <w:sz w:val="24"/>
        </w:rPr>
        <w:t>，以其估值日在证券交易所挂牌的市价（收盘价）估值；估值日无交易的，且最近交易日后经济环境未发生重大变化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w:t>
      </w:r>
      <w:r w:rsidRPr="000570AE">
        <w:rPr>
          <w:rFonts w:ascii="宋体" w:hAnsi="宋体" w:cs="Arial" w:hint="eastAsia"/>
          <w:sz w:val="24"/>
        </w:rPr>
        <w:t>，以最近交易日的市价（收盘价）估值；如最近交易日后经济环境发生了重大变化</w:t>
      </w:r>
      <w:r>
        <w:rPr>
          <w:rFonts w:hint="eastAsia"/>
          <w:bCs/>
          <w:sz w:val="24"/>
        </w:rPr>
        <w:t>或</w:t>
      </w:r>
      <w:r>
        <w:rPr>
          <w:bCs/>
          <w:sz w:val="24"/>
        </w:rPr>
        <w:t>证券发行机构发生影响证券价格的重大事件</w:t>
      </w:r>
      <w:r w:rsidRPr="000570AE">
        <w:rPr>
          <w:rFonts w:ascii="宋体" w:hAnsi="宋体" w:cs="Arial" w:hint="eastAsia"/>
          <w:sz w:val="24"/>
        </w:rPr>
        <w:t>的，可参考类似投资品种的现行市价及重大变化因素，调整最近交易市价，确定公允价格；</w:t>
      </w:r>
    </w:p>
    <w:p w14:paraId="3656E478" w14:textId="77777777" w:rsidR="006D12A2" w:rsidRPr="000570AE" w:rsidRDefault="006D12A2" w:rsidP="006D12A2">
      <w:pPr>
        <w:numPr>
          <w:ilvl w:val="0"/>
          <w:numId w:val="8"/>
        </w:numPr>
        <w:adjustRightInd w:val="0"/>
        <w:snapToGrid w:val="0"/>
        <w:spacing w:line="360" w:lineRule="auto"/>
        <w:ind w:left="0" w:firstLine="426"/>
        <w:rPr>
          <w:rFonts w:ascii="宋体" w:hAnsi="宋体" w:cs="Arial"/>
          <w:sz w:val="24"/>
        </w:rPr>
      </w:pPr>
      <w:r w:rsidRPr="00BC5638">
        <w:rPr>
          <w:rFonts w:hint="eastAsia"/>
          <w:bCs/>
          <w:sz w:val="24"/>
        </w:rPr>
        <w:t>交易所上市交易或挂牌转让的固定收益品种（基金合同另有规定的除外），选取估值日第三方估值机构提供的相应品种对应的估值净价估值</w:t>
      </w:r>
      <w:r w:rsidRPr="000570AE">
        <w:rPr>
          <w:rFonts w:ascii="宋体" w:hAnsi="宋体" w:cs="Arial" w:hint="eastAsia"/>
          <w:sz w:val="24"/>
        </w:rPr>
        <w:t>；</w:t>
      </w:r>
    </w:p>
    <w:p w14:paraId="3E87A4F0" w14:textId="77777777" w:rsidR="006D12A2" w:rsidRPr="000570AE" w:rsidRDefault="006D12A2" w:rsidP="006D12A2">
      <w:pPr>
        <w:numPr>
          <w:ilvl w:val="0"/>
          <w:numId w:val="8"/>
        </w:numPr>
        <w:adjustRightInd w:val="0"/>
        <w:snapToGrid w:val="0"/>
        <w:spacing w:line="360" w:lineRule="auto"/>
        <w:ind w:left="0" w:firstLine="426"/>
        <w:rPr>
          <w:rFonts w:ascii="宋体" w:hAnsi="宋体" w:cs="Arial"/>
          <w:sz w:val="24"/>
        </w:rPr>
      </w:pPr>
      <w:r w:rsidRPr="00BC5638">
        <w:rPr>
          <w:rFonts w:hint="eastAsia"/>
          <w:bCs/>
          <w:sz w:val="24"/>
        </w:rPr>
        <w:t>对在交易所市场上市交易的可转换债券，选取每日收盘价作为估值全价</w:t>
      </w:r>
      <w:r w:rsidRPr="000570AE">
        <w:rPr>
          <w:rFonts w:ascii="宋体" w:hAnsi="宋体" w:cs="Arial" w:hint="eastAsia"/>
          <w:sz w:val="24"/>
        </w:rPr>
        <w:t>；</w:t>
      </w:r>
    </w:p>
    <w:p w14:paraId="74CF60C1" w14:textId="77777777" w:rsidR="006D12A2" w:rsidRDefault="006D12A2" w:rsidP="006D12A2">
      <w:pPr>
        <w:numPr>
          <w:ilvl w:val="0"/>
          <w:numId w:val="8"/>
        </w:numPr>
        <w:adjustRightInd w:val="0"/>
        <w:snapToGrid w:val="0"/>
        <w:spacing w:line="360" w:lineRule="auto"/>
        <w:ind w:left="0" w:firstLine="480"/>
        <w:rPr>
          <w:rFonts w:ascii="宋体" w:hAnsi="宋体" w:cs="Arial"/>
          <w:sz w:val="24"/>
        </w:rPr>
      </w:pPr>
      <w:r w:rsidRPr="000570AE">
        <w:rPr>
          <w:rFonts w:ascii="宋体" w:hAnsi="宋体" w:cs="Arial" w:hint="eastAsia"/>
          <w:sz w:val="24"/>
        </w:rPr>
        <w:t>交易所上市不存在活跃市场的有价证券，采用估值技术确定公允价值。交易所上市的资产支持证券，采用估值技术确定公允价值，在估值技术难以可靠计量公允价值的情况下，按成本估值。</w:t>
      </w:r>
    </w:p>
    <w:p w14:paraId="52BFB696" w14:textId="77777777" w:rsidR="006D12A2" w:rsidRPr="002655B2" w:rsidRDefault="006D12A2" w:rsidP="006D12A2">
      <w:pPr>
        <w:adjustRightInd w:val="0"/>
        <w:snapToGrid w:val="0"/>
        <w:spacing w:line="360" w:lineRule="auto"/>
        <w:ind w:left="480"/>
        <w:rPr>
          <w:rFonts w:ascii="宋体" w:hAnsi="宋体" w:cs="Arial"/>
          <w:sz w:val="24"/>
        </w:rPr>
      </w:pPr>
      <w:r>
        <w:rPr>
          <w:rFonts w:ascii="宋体" w:hAnsi="宋体" w:cs="Arial" w:hint="eastAsia"/>
          <w:sz w:val="24"/>
        </w:rPr>
        <w:t>2）</w:t>
      </w:r>
      <w:r w:rsidRPr="002655B2">
        <w:rPr>
          <w:rFonts w:ascii="宋体" w:hAnsi="宋体" w:cs="Arial" w:hint="eastAsia"/>
          <w:sz w:val="24"/>
        </w:rPr>
        <w:t>处于未上市期间的有价证券应区分如下情况处理：</w:t>
      </w:r>
    </w:p>
    <w:p w14:paraId="1FCC76AE" w14:textId="77777777" w:rsidR="006D12A2" w:rsidRPr="00BC5638" w:rsidRDefault="006D12A2" w:rsidP="006D12A2">
      <w:pPr>
        <w:spacing w:line="360" w:lineRule="auto"/>
        <w:ind w:firstLineChars="200" w:firstLine="480"/>
        <w:rPr>
          <w:bCs/>
          <w:sz w:val="24"/>
        </w:rPr>
      </w:pPr>
      <w:r>
        <w:rPr>
          <w:rFonts w:ascii="宋体" w:hAnsi="宋体" w:cs="Arial" w:hint="eastAsia"/>
          <w:sz w:val="24"/>
        </w:rPr>
        <w:t>A．</w:t>
      </w:r>
      <w:r w:rsidRPr="002655B2">
        <w:rPr>
          <w:rFonts w:ascii="宋体" w:hAnsi="宋体" w:cs="Arial" w:hint="eastAsia"/>
          <w:sz w:val="24"/>
        </w:rPr>
        <w:t>送股、转增股、配股，按估值日在证券交易所挂牌的同一股票的估值方</w:t>
      </w:r>
      <w:r w:rsidRPr="00BC5638">
        <w:rPr>
          <w:rFonts w:hint="eastAsia"/>
          <w:bCs/>
          <w:sz w:val="24"/>
        </w:rPr>
        <w:t>法估值；该日无交易的，以最近一日的市价（收盘价）估值；</w:t>
      </w:r>
    </w:p>
    <w:p w14:paraId="01F1B10E" w14:textId="77777777" w:rsidR="006D12A2" w:rsidRPr="00BC5638" w:rsidRDefault="006D12A2" w:rsidP="006D12A2">
      <w:pPr>
        <w:spacing w:line="360" w:lineRule="auto"/>
        <w:ind w:firstLineChars="200" w:firstLine="480"/>
        <w:rPr>
          <w:bCs/>
          <w:sz w:val="24"/>
        </w:rPr>
      </w:pPr>
      <w:r>
        <w:rPr>
          <w:bCs/>
          <w:sz w:val="24"/>
        </w:rPr>
        <w:t>B</w:t>
      </w:r>
      <w:r>
        <w:rPr>
          <w:rFonts w:hint="eastAsia"/>
          <w:bCs/>
          <w:sz w:val="24"/>
        </w:rPr>
        <w:t>．</w:t>
      </w:r>
      <w:r w:rsidRPr="00BC5638">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w:t>
      </w:r>
      <w:r w:rsidRPr="00BC5638">
        <w:rPr>
          <w:rFonts w:hint="eastAsia"/>
          <w:bCs/>
          <w:sz w:val="24"/>
        </w:rPr>
        <w:lastRenderedPageBreak/>
        <w:t>术确定公允价值。</w:t>
      </w:r>
    </w:p>
    <w:p w14:paraId="30221046" w14:textId="77777777" w:rsidR="006D12A2" w:rsidRPr="000570AE" w:rsidRDefault="006D12A2" w:rsidP="006D12A2">
      <w:pPr>
        <w:adjustRightInd w:val="0"/>
        <w:snapToGrid w:val="0"/>
        <w:spacing w:line="360" w:lineRule="auto"/>
        <w:ind w:firstLine="420"/>
        <w:rPr>
          <w:rFonts w:ascii="宋体" w:hAnsi="宋体" w:cs="Arial"/>
          <w:sz w:val="24"/>
        </w:rPr>
      </w:pPr>
      <w:r>
        <w:rPr>
          <w:bCs/>
          <w:sz w:val="24"/>
        </w:rPr>
        <w:t>3</w:t>
      </w:r>
      <w:r>
        <w:rPr>
          <w:rFonts w:hint="eastAsia"/>
          <w:bCs/>
          <w:sz w:val="24"/>
        </w:rPr>
        <w:t>）</w:t>
      </w:r>
      <w:r w:rsidRPr="00BC5638">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5D70B06" w14:textId="77777777" w:rsidR="006D12A2" w:rsidRPr="000570AE" w:rsidRDefault="006D12A2" w:rsidP="006D12A2">
      <w:pPr>
        <w:adjustRightInd w:val="0"/>
        <w:snapToGrid w:val="0"/>
        <w:spacing w:line="360" w:lineRule="auto"/>
        <w:ind w:firstLine="420"/>
        <w:rPr>
          <w:rFonts w:ascii="宋体" w:hAnsi="宋体" w:cs="Arial"/>
          <w:sz w:val="24"/>
        </w:rPr>
      </w:pPr>
      <w:r>
        <w:rPr>
          <w:rFonts w:ascii="宋体" w:hAnsi="宋体" w:cs="Arial" w:hint="eastAsia"/>
          <w:sz w:val="24"/>
        </w:rPr>
        <w:t>4）</w:t>
      </w:r>
      <w:r w:rsidRPr="000570AE">
        <w:rPr>
          <w:rFonts w:ascii="宋体" w:hAnsi="宋体" w:cs="Arial" w:hint="eastAsia"/>
          <w:sz w:val="24"/>
        </w:rPr>
        <w:t>同一债券同时在两个或两个以上市场交易的，按债券所处的市场分别估值。</w:t>
      </w:r>
    </w:p>
    <w:p w14:paraId="45CEBB7F" w14:textId="77777777" w:rsidR="006D12A2" w:rsidRDefault="006D12A2" w:rsidP="006D12A2">
      <w:pPr>
        <w:adjustRightInd w:val="0"/>
        <w:snapToGrid w:val="0"/>
        <w:spacing w:line="360" w:lineRule="auto"/>
        <w:ind w:firstLine="420"/>
        <w:rPr>
          <w:bCs/>
          <w:sz w:val="24"/>
        </w:rPr>
      </w:pPr>
      <w:r>
        <w:rPr>
          <w:bCs/>
          <w:sz w:val="24"/>
        </w:rPr>
        <w:t>5</w:t>
      </w:r>
      <w:r>
        <w:rPr>
          <w:rFonts w:hint="eastAsia"/>
          <w:bCs/>
          <w:sz w:val="24"/>
        </w:rPr>
        <w:t>）</w:t>
      </w:r>
      <w:r w:rsidRPr="00E57BE3">
        <w:rPr>
          <w:rFonts w:hint="eastAsia"/>
          <w:bCs/>
          <w:sz w:val="24"/>
        </w:rPr>
        <w:t>同业存单按估值日第三方估值机构提供的估值净价估值；选定的第三方估值机构未提供估值价格的，按成本估值。</w:t>
      </w:r>
    </w:p>
    <w:p w14:paraId="26FBDA92" w14:textId="77777777" w:rsidR="006D12A2" w:rsidRPr="00890A69" w:rsidRDefault="006D12A2" w:rsidP="006D12A2">
      <w:pPr>
        <w:adjustRightInd w:val="0"/>
        <w:snapToGrid w:val="0"/>
        <w:spacing w:line="360" w:lineRule="auto"/>
        <w:ind w:firstLine="420"/>
        <w:rPr>
          <w:rFonts w:ascii="宋体" w:hAnsi="宋体" w:cs="Arial"/>
          <w:sz w:val="24"/>
        </w:rPr>
      </w:pPr>
      <w:r>
        <w:rPr>
          <w:bCs/>
          <w:sz w:val="24"/>
        </w:rPr>
        <w:t>6</w:t>
      </w:r>
      <w:r>
        <w:rPr>
          <w:rFonts w:hint="eastAsia"/>
          <w:bCs/>
          <w:sz w:val="24"/>
        </w:rPr>
        <w:t>）</w:t>
      </w:r>
      <w:r w:rsidRPr="00E57BE3">
        <w:rPr>
          <w:rFonts w:hint="eastAsia"/>
          <w:bCs/>
          <w:sz w:val="24"/>
        </w:rPr>
        <w:t>本基金投资国债期货合约，一般以国债期货合约估值日的结算价估值。估值当日无结算价的，且最近交易日后经济环境未发生重大变化的，采用最近交易日结算价估值。如法律法规今后另有规定的，从其规定。</w:t>
      </w:r>
    </w:p>
    <w:p w14:paraId="26FCC7F1" w14:textId="77777777" w:rsidR="006D12A2" w:rsidRDefault="006D12A2" w:rsidP="006D12A2">
      <w:pPr>
        <w:adjustRightInd w:val="0"/>
        <w:snapToGrid w:val="0"/>
        <w:spacing w:line="360" w:lineRule="auto"/>
        <w:ind w:firstLine="420"/>
        <w:rPr>
          <w:rFonts w:ascii="宋体" w:hAnsi="宋体" w:cs="Arial"/>
          <w:sz w:val="24"/>
        </w:rPr>
      </w:pPr>
      <w:r>
        <w:rPr>
          <w:rFonts w:ascii="宋体" w:hAnsi="宋体" w:cs="Arial"/>
          <w:sz w:val="24"/>
        </w:rPr>
        <w:t>7</w:t>
      </w:r>
      <w:r>
        <w:rPr>
          <w:rFonts w:ascii="宋体" w:hAnsi="宋体" w:cs="Arial" w:hint="eastAsia"/>
          <w:sz w:val="24"/>
        </w:rPr>
        <w:t>）</w:t>
      </w:r>
      <w:r w:rsidRPr="000570AE">
        <w:rPr>
          <w:rFonts w:ascii="宋体" w:hAnsi="宋体" w:cs="Arial" w:hint="eastAsia"/>
          <w:sz w:val="24"/>
        </w:rPr>
        <w:t>如有确凿证据表明按上述方法进行估值不能客观反映其公允价值的，基金管理人可根据具体情况与基金托管人商定后，按最能反映公允价值的价格估值。</w:t>
      </w:r>
    </w:p>
    <w:p w14:paraId="4A8F252B" w14:textId="77777777" w:rsidR="006D12A2" w:rsidRPr="000570AE" w:rsidRDefault="006D12A2" w:rsidP="006D12A2">
      <w:pPr>
        <w:adjustRightInd w:val="0"/>
        <w:snapToGrid w:val="0"/>
        <w:spacing w:line="360" w:lineRule="auto"/>
        <w:ind w:firstLine="420"/>
        <w:rPr>
          <w:rFonts w:ascii="宋体" w:hAnsi="宋体" w:cs="Arial"/>
          <w:sz w:val="24"/>
        </w:rPr>
      </w:pPr>
      <w:r>
        <w:rPr>
          <w:rFonts w:ascii="宋体" w:hAnsi="宋体" w:cs="Arial"/>
          <w:sz w:val="24"/>
        </w:rPr>
        <w:t>8</w:t>
      </w:r>
      <w:r>
        <w:rPr>
          <w:rFonts w:ascii="宋体" w:hAnsi="宋体" w:cs="Arial" w:hint="eastAsia"/>
          <w:sz w:val="24"/>
        </w:rPr>
        <w:t>）</w:t>
      </w:r>
      <w:r w:rsidRPr="00E57BE3">
        <w:rPr>
          <w:rFonts w:ascii="宋体" w:hAnsi="宋体" w:cs="Arial" w:hint="eastAsia"/>
          <w:sz w:val="24"/>
        </w:rPr>
        <w:t>当发生大额申购或赎回情形时，基金管理人可以采用摆动定价机制，以确保基金估值的公平性。</w:t>
      </w:r>
    </w:p>
    <w:p w14:paraId="7091BA6F" w14:textId="77777777" w:rsidR="006D12A2" w:rsidRPr="000570AE" w:rsidRDefault="006D12A2" w:rsidP="006D12A2">
      <w:pPr>
        <w:adjustRightInd w:val="0"/>
        <w:snapToGrid w:val="0"/>
        <w:spacing w:line="360" w:lineRule="auto"/>
        <w:ind w:firstLine="420"/>
        <w:rPr>
          <w:rFonts w:ascii="宋体" w:hAnsi="宋体" w:cs="Arial"/>
          <w:sz w:val="24"/>
        </w:rPr>
      </w:pPr>
      <w:r>
        <w:rPr>
          <w:rFonts w:ascii="宋体" w:hAnsi="宋体" w:cs="Arial"/>
          <w:sz w:val="24"/>
        </w:rPr>
        <w:t>9</w:t>
      </w:r>
      <w:r>
        <w:rPr>
          <w:rFonts w:ascii="宋体" w:hAnsi="宋体" w:cs="Arial" w:hint="eastAsia"/>
          <w:sz w:val="24"/>
        </w:rPr>
        <w:t>）</w:t>
      </w:r>
      <w:r w:rsidRPr="000570AE">
        <w:rPr>
          <w:rFonts w:ascii="宋体" w:hAnsi="宋体" w:cs="Arial" w:hint="eastAsia"/>
          <w:sz w:val="24"/>
        </w:rPr>
        <w:t>相关法律法规以及监管部门有强制规定的，从其规定。如有新增事项，按国家最新规定估值。</w:t>
      </w:r>
    </w:p>
    <w:p w14:paraId="21AA3008"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901788D" w14:textId="77777777" w:rsidR="006D12A2" w:rsidRPr="00F07B71" w:rsidRDefault="006D12A2" w:rsidP="006D12A2">
      <w:pPr>
        <w:numPr>
          <w:ilvl w:val="0"/>
          <w:numId w:val="12"/>
        </w:numPr>
        <w:adjustRightInd w:val="0"/>
        <w:snapToGrid w:val="0"/>
        <w:spacing w:line="360" w:lineRule="auto"/>
      </w:pPr>
      <w:r w:rsidRPr="00F07B71">
        <w:rPr>
          <w:rFonts w:ascii="宋体" w:hAnsi="宋体" w:cs="Arial" w:hint="eastAsia"/>
          <w:sz w:val="24"/>
        </w:rPr>
        <w:t>特殊情形的处理</w:t>
      </w:r>
    </w:p>
    <w:p w14:paraId="687A844C" w14:textId="77777777" w:rsidR="006D12A2" w:rsidRDefault="006D12A2" w:rsidP="006D12A2">
      <w:pPr>
        <w:adjustRightInd w:val="0"/>
        <w:snapToGrid w:val="0"/>
        <w:spacing w:line="360" w:lineRule="auto"/>
        <w:ind w:firstLineChars="200" w:firstLine="480"/>
        <w:rPr>
          <w:rStyle w:val="read"/>
          <w:rFonts w:ascii="宋体" w:hAnsi="宋体"/>
          <w:sz w:val="24"/>
        </w:rPr>
      </w:pPr>
      <w:r w:rsidRPr="000570AE">
        <w:rPr>
          <w:rStyle w:val="read"/>
          <w:rFonts w:ascii="宋体" w:hAnsi="宋体" w:cs="Arial" w:hint="eastAsia"/>
          <w:sz w:val="24"/>
        </w:rPr>
        <w:t>基金管理人、基金托管人按估值方法的第</w:t>
      </w:r>
      <w:r>
        <w:rPr>
          <w:rStyle w:val="read"/>
          <w:rFonts w:ascii="宋体" w:hAnsi="宋体" w:cs="Arial"/>
          <w:sz w:val="24"/>
        </w:rPr>
        <w:t>7</w:t>
      </w:r>
      <w:r>
        <w:rPr>
          <w:rStyle w:val="read"/>
          <w:rFonts w:ascii="宋体" w:hAnsi="宋体" w:cs="Arial" w:hint="eastAsia"/>
          <w:sz w:val="24"/>
        </w:rPr>
        <w:t>）</w:t>
      </w:r>
      <w:r w:rsidRPr="000570AE">
        <w:rPr>
          <w:rStyle w:val="read"/>
          <w:rFonts w:ascii="宋体" w:hAnsi="宋体" w:cs="Arial" w:hint="eastAsia"/>
          <w:sz w:val="24"/>
        </w:rPr>
        <w:t>项进行估值时，所造成的误差不作为基金</w:t>
      </w:r>
      <w:r>
        <w:rPr>
          <w:rStyle w:val="read"/>
          <w:rFonts w:ascii="宋体" w:hAnsi="宋体" w:cs="Arial" w:hint="eastAsia"/>
          <w:sz w:val="24"/>
        </w:rPr>
        <w:t>资产估值</w:t>
      </w:r>
      <w:r w:rsidRPr="000570AE">
        <w:rPr>
          <w:rStyle w:val="read"/>
          <w:rFonts w:ascii="宋体" w:hAnsi="宋体" w:hint="eastAsia"/>
          <w:sz w:val="24"/>
        </w:rPr>
        <w:t>错误处理。</w:t>
      </w:r>
    </w:p>
    <w:p w14:paraId="3F3257F6" w14:textId="77777777" w:rsidR="006D12A2" w:rsidRPr="000570AE" w:rsidRDefault="006D12A2" w:rsidP="006D12A2">
      <w:pPr>
        <w:adjustRightInd w:val="0"/>
        <w:snapToGrid w:val="0"/>
        <w:spacing w:line="360" w:lineRule="auto"/>
        <w:ind w:firstLineChars="200" w:firstLine="480"/>
        <w:rPr>
          <w:rStyle w:val="read"/>
          <w:rFonts w:ascii="宋体" w:hAnsi="宋体"/>
          <w:sz w:val="24"/>
        </w:rPr>
      </w:pPr>
      <w:r>
        <w:rPr>
          <w:rFonts w:hint="eastAsia"/>
          <w:bCs/>
          <w:sz w:val="24"/>
        </w:rPr>
        <w:t>由于证券</w:t>
      </w:r>
      <w:r>
        <w:rPr>
          <w:rFonts w:hint="eastAsia"/>
          <w:bCs/>
          <w:sz w:val="24"/>
        </w:rPr>
        <w:t>/</w:t>
      </w:r>
      <w:r>
        <w:rPr>
          <w:bCs/>
          <w:sz w:val="24"/>
        </w:rPr>
        <w:t>期货</w:t>
      </w:r>
      <w:r>
        <w:rPr>
          <w:rFonts w:hint="eastAsia"/>
          <w:bCs/>
          <w:sz w:val="24"/>
        </w:rPr>
        <w:t>交易场所及其登记结算公司等第三方机构发送的数据错误，或由于其他不可抗力原因，基金管理人和基金托管人虽然已经采取必要、适当、合理的措施进行检查，但是未能发现错误的，由此造成的基金资产估值错误，基</w:t>
      </w:r>
      <w:r>
        <w:rPr>
          <w:rFonts w:hint="eastAsia"/>
          <w:bCs/>
          <w:sz w:val="24"/>
        </w:rPr>
        <w:lastRenderedPageBreak/>
        <w:t>金管理人和基金托管人免除赔偿责任。但基金管理人和基金托管人应当积极采取必要的措施消除或减轻由此造成的影响。</w:t>
      </w:r>
    </w:p>
    <w:p w14:paraId="096557FB" w14:textId="77777777" w:rsidR="006D12A2" w:rsidRDefault="006D12A2" w:rsidP="006D12A2">
      <w:pPr>
        <w:spacing w:line="360" w:lineRule="auto"/>
        <w:ind w:firstLineChars="200" w:firstLine="480"/>
        <w:rPr>
          <w:bCs/>
          <w:sz w:val="24"/>
        </w:rPr>
      </w:pPr>
      <w:r>
        <w:rPr>
          <w:rFonts w:hint="eastAsia"/>
          <w:bCs/>
          <w:sz w:val="24"/>
        </w:rPr>
        <w:t>（三）</w:t>
      </w:r>
      <w:r>
        <w:rPr>
          <w:bCs/>
          <w:sz w:val="24"/>
        </w:rPr>
        <w:t>估值错误的处理</w:t>
      </w:r>
    </w:p>
    <w:p w14:paraId="0FECE2F9" w14:textId="77777777" w:rsidR="006D12A2" w:rsidRDefault="006D12A2" w:rsidP="006D12A2">
      <w:pPr>
        <w:spacing w:line="360" w:lineRule="auto"/>
        <w:ind w:firstLineChars="200" w:firstLine="480"/>
        <w:rPr>
          <w:bCs/>
          <w:sz w:val="24"/>
        </w:rPr>
      </w:pPr>
      <w:r>
        <w:rPr>
          <w:bCs/>
          <w:sz w:val="24"/>
        </w:rPr>
        <w:t>基金管理人和基金托管人将采取必要、适当、合理的措施确保基金资产估值的准确性、及时性。当</w:t>
      </w:r>
      <w:r>
        <w:rPr>
          <w:rFonts w:hint="eastAsia"/>
          <w:bCs/>
          <w:sz w:val="24"/>
        </w:rPr>
        <w:t>任一类</w:t>
      </w:r>
      <w:r>
        <w:rPr>
          <w:bCs/>
          <w:sz w:val="24"/>
        </w:rPr>
        <w:t>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w:t>
      </w:r>
      <w:r>
        <w:rPr>
          <w:rFonts w:hint="eastAsia"/>
          <w:bCs/>
          <w:sz w:val="24"/>
        </w:rPr>
        <w:t>该类</w:t>
      </w:r>
      <w:r>
        <w:rPr>
          <w:bCs/>
          <w:sz w:val="24"/>
        </w:rPr>
        <w:t>基金份额净值错误。</w:t>
      </w:r>
    </w:p>
    <w:p w14:paraId="0DCC1312" w14:textId="77777777" w:rsidR="006D12A2" w:rsidRDefault="006D12A2" w:rsidP="006D12A2">
      <w:pPr>
        <w:spacing w:line="360" w:lineRule="auto"/>
        <w:ind w:firstLineChars="200" w:firstLine="480"/>
        <w:rPr>
          <w:bCs/>
          <w:sz w:val="24"/>
        </w:rPr>
      </w:pPr>
      <w:r>
        <w:rPr>
          <w:bCs/>
          <w:sz w:val="24"/>
        </w:rPr>
        <w:t>基金合同的当事人应按照以下约定处理：</w:t>
      </w:r>
    </w:p>
    <w:p w14:paraId="69045E3F" w14:textId="77777777" w:rsidR="006D12A2" w:rsidRDefault="006D12A2" w:rsidP="006D12A2">
      <w:pPr>
        <w:spacing w:line="360" w:lineRule="auto"/>
        <w:ind w:firstLineChars="200" w:firstLine="480"/>
        <w:rPr>
          <w:bCs/>
          <w:sz w:val="24"/>
        </w:rPr>
      </w:pPr>
      <w:r>
        <w:rPr>
          <w:bCs/>
          <w:sz w:val="24"/>
        </w:rPr>
        <w:t>1</w:t>
      </w:r>
      <w:r>
        <w:rPr>
          <w:bCs/>
          <w:sz w:val="24"/>
        </w:rPr>
        <w:t>、估值错误类型</w:t>
      </w:r>
    </w:p>
    <w:p w14:paraId="67A08661" w14:textId="77777777" w:rsidR="006D12A2" w:rsidRDefault="006D12A2" w:rsidP="006D12A2">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14501BDF" w14:textId="77777777" w:rsidR="006D12A2" w:rsidRDefault="006D12A2" w:rsidP="006D12A2">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6049EB50" w14:textId="77777777" w:rsidR="006D12A2" w:rsidRDefault="006D12A2" w:rsidP="006D12A2">
      <w:pPr>
        <w:spacing w:line="360" w:lineRule="auto"/>
        <w:ind w:firstLineChars="200" w:firstLine="480"/>
        <w:rPr>
          <w:bCs/>
          <w:sz w:val="24"/>
        </w:rPr>
      </w:pPr>
      <w:r>
        <w:rPr>
          <w:bCs/>
          <w:sz w:val="24"/>
        </w:rPr>
        <w:t>2</w:t>
      </w:r>
      <w:r>
        <w:rPr>
          <w:bCs/>
          <w:sz w:val="24"/>
        </w:rPr>
        <w:t>、估值错误处理原则</w:t>
      </w:r>
    </w:p>
    <w:p w14:paraId="0ED549D6" w14:textId="77777777" w:rsidR="006D12A2" w:rsidRDefault="006D12A2" w:rsidP="006D12A2">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Pr>
          <w:rFonts w:hint="eastAsia"/>
          <w:bCs/>
          <w:sz w:val="24"/>
        </w:rPr>
        <w:t>其</w:t>
      </w:r>
      <w:r>
        <w:rPr>
          <w:bCs/>
          <w:sz w:val="24"/>
        </w:rPr>
        <w:t>应当承担相应赔偿责任。估值错误责任方应对更正的情况向有关当事人进行确认，确保估值错误已得到更正。</w:t>
      </w:r>
    </w:p>
    <w:p w14:paraId="277E4E31" w14:textId="77777777" w:rsidR="006D12A2" w:rsidRDefault="006D12A2" w:rsidP="006D12A2">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38A712A" w14:textId="77777777" w:rsidR="006D12A2" w:rsidRDefault="006D12A2" w:rsidP="006D12A2">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w:t>
      </w:r>
      <w:r>
        <w:rPr>
          <w:bCs/>
          <w:sz w:val="24"/>
        </w:rPr>
        <w:lastRenderedPageBreak/>
        <w:t>得利返还给受损方，则受损方应当将其已经获得的赔偿额加上已经获得的不当得利返还的总和超过其实际损失的差额部分支付给估值错误责任方。</w:t>
      </w:r>
    </w:p>
    <w:p w14:paraId="6124170C" w14:textId="77777777" w:rsidR="006D12A2" w:rsidRDefault="006D12A2" w:rsidP="006D12A2">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40950971" w14:textId="77777777" w:rsidR="006D12A2" w:rsidRDefault="006D12A2" w:rsidP="006D12A2">
      <w:pPr>
        <w:spacing w:line="360" w:lineRule="auto"/>
        <w:ind w:firstLineChars="200" w:firstLine="480"/>
        <w:rPr>
          <w:bCs/>
          <w:sz w:val="24"/>
        </w:rPr>
      </w:pPr>
      <w:r>
        <w:rPr>
          <w:bCs/>
          <w:sz w:val="24"/>
        </w:rPr>
        <w:t>3</w:t>
      </w:r>
      <w:r>
        <w:rPr>
          <w:bCs/>
          <w:sz w:val="24"/>
        </w:rPr>
        <w:t>、估值错误处理程序</w:t>
      </w:r>
    </w:p>
    <w:p w14:paraId="309804F9" w14:textId="77777777" w:rsidR="006D12A2" w:rsidRDefault="006D12A2" w:rsidP="006D12A2">
      <w:pPr>
        <w:spacing w:line="360" w:lineRule="auto"/>
        <w:ind w:firstLineChars="200" w:firstLine="480"/>
        <w:rPr>
          <w:bCs/>
          <w:sz w:val="24"/>
        </w:rPr>
      </w:pPr>
      <w:r>
        <w:rPr>
          <w:bCs/>
          <w:sz w:val="24"/>
        </w:rPr>
        <w:t>估值错误被发现后，有关的当事人应当及时进行处理，处理的程序如下：</w:t>
      </w:r>
    </w:p>
    <w:p w14:paraId="5303A4E4" w14:textId="77777777" w:rsidR="006D12A2" w:rsidRDefault="006D12A2" w:rsidP="006D12A2">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DD98FE6" w14:textId="77777777" w:rsidR="006D12A2" w:rsidRDefault="006D12A2" w:rsidP="006D12A2">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2E7258ED" w14:textId="77777777" w:rsidR="006D12A2" w:rsidRDefault="006D12A2" w:rsidP="006D12A2">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73CA44ED" w14:textId="77777777" w:rsidR="006D12A2" w:rsidRDefault="006D12A2" w:rsidP="006D12A2">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1C32738" w14:textId="77777777" w:rsidR="006D12A2" w:rsidRDefault="006D12A2" w:rsidP="006D12A2">
      <w:pPr>
        <w:spacing w:line="360" w:lineRule="auto"/>
        <w:ind w:firstLineChars="200" w:firstLine="480"/>
        <w:rPr>
          <w:bCs/>
          <w:sz w:val="24"/>
        </w:rPr>
      </w:pPr>
      <w:r>
        <w:rPr>
          <w:bCs/>
          <w:sz w:val="24"/>
        </w:rPr>
        <w:t>4</w:t>
      </w:r>
      <w:r>
        <w:rPr>
          <w:bCs/>
          <w:sz w:val="24"/>
        </w:rPr>
        <w:t>、基金份额净值估值错误处理的方法如下：</w:t>
      </w:r>
    </w:p>
    <w:p w14:paraId="26C45135" w14:textId="77777777" w:rsidR="006D12A2" w:rsidRDefault="006D12A2" w:rsidP="006D12A2">
      <w:pPr>
        <w:spacing w:line="360" w:lineRule="auto"/>
        <w:ind w:firstLineChars="200" w:firstLine="480"/>
        <w:rPr>
          <w:bCs/>
          <w:sz w:val="24"/>
        </w:rPr>
      </w:pPr>
      <w:r>
        <w:rPr>
          <w:bCs/>
          <w:sz w:val="24"/>
        </w:rPr>
        <w:t>（</w:t>
      </w:r>
      <w:r>
        <w:rPr>
          <w:bCs/>
          <w:sz w:val="24"/>
        </w:rPr>
        <w:t>1</w:t>
      </w:r>
      <w:r>
        <w:rPr>
          <w:bCs/>
          <w:sz w:val="24"/>
        </w:rPr>
        <w:t>）</w:t>
      </w:r>
      <w:r>
        <w:rPr>
          <w:rFonts w:hint="eastAsia"/>
          <w:bCs/>
          <w:sz w:val="24"/>
        </w:rPr>
        <w:t>任一类</w:t>
      </w:r>
      <w:r>
        <w:rPr>
          <w:bCs/>
          <w:sz w:val="24"/>
        </w:rPr>
        <w:t>基金份额净值计算出现错误时，基金管理人应当立即予以纠正，通报基金托管人，并采取合理的措施防止损失进一步扩大。</w:t>
      </w:r>
    </w:p>
    <w:p w14:paraId="546C2B21" w14:textId="77777777" w:rsidR="006D12A2" w:rsidRDefault="006D12A2" w:rsidP="006D12A2">
      <w:pPr>
        <w:spacing w:line="360" w:lineRule="auto"/>
        <w:ind w:firstLineChars="200" w:firstLine="480"/>
        <w:rPr>
          <w:bCs/>
          <w:sz w:val="24"/>
        </w:rPr>
      </w:pPr>
      <w:r>
        <w:rPr>
          <w:bCs/>
          <w:sz w:val="24"/>
        </w:rPr>
        <w:t>（</w:t>
      </w:r>
      <w:r>
        <w:rPr>
          <w:rFonts w:hint="eastAsia"/>
          <w:bCs/>
          <w:sz w:val="24"/>
        </w:rPr>
        <w:t>2</w:t>
      </w:r>
      <w:r>
        <w:rPr>
          <w:bCs/>
          <w:sz w:val="24"/>
        </w:rPr>
        <w:t>）错误偏差达到</w:t>
      </w:r>
      <w:r>
        <w:rPr>
          <w:rFonts w:hint="eastAsia"/>
          <w:bCs/>
          <w:sz w:val="24"/>
        </w:rPr>
        <w:t>该类</w:t>
      </w:r>
      <w:r>
        <w:rPr>
          <w:bCs/>
          <w:sz w:val="24"/>
        </w:rPr>
        <w:t>基金份额净值的</w:t>
      </w:r>
      <w:r>
        <w:rPr>
          <w:bCs/>
          <w:sz w:val="24"/>
        </w:rPr>
        <w:t>0.25%</w:t>
      </w:r>
      <w:r>
        <w:rPr>
          <w:bCs/>
          <w:sz w:val="24"/>
        </w:rPr>
        <w:t>时，基金管理人应当通报基金托管人并报中国证监会备案；错误偏差达到</w:t>
      </w:r>
      <w:r>
        <w:rPr>
          <w:rFonts w:hint="eastAsia"/>
          <w:bCs/>
          <w:sz w:val="24"/>
        </w:rPr>
        <w:t>该类</w:t>
      </w:r>
      <w:r>
        <w:rPr>
          <w:bCs/>
          <w:sz w:val="24"/>
        </w:rPr>
        <w:t>基金份额净值的</w:t>
      </w:r>
      <w:r>
        <w:rPr>
          <w:bCs/>
          <w:sz w:val="24"/>
        </w:rPr>
        <w:t>0.5%</w:t>
      </w:r>
      <w:r>
        <w:rPr>
          <w:bCs/>
          <w:sz w:val="24"/>
        </w:rPr>
        <w:t>时，基金管理人应当公告，并报中国证监会备案。</w:t>
      </w:r>
    </w:p>
    <w:p w14:paraId="54BF78C3" w14:textId="77777777" w:rsidR="006D12A2" w:rsidRDefault="006D12A2" w:rsidP="006D12A2">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r w:rsidRPr="005B075E">
        <w:rPr>
          <w:rFonts w:hint="eastAsia"/>
          <w:bCs/>
          <w:sz w:val="24"/>
        </w:rPr>
        <w:t>如果行业另有通行做法，</w:t>
      </w:r>
      <w:r>
        <w:rPr>
          <w:rFonts w:hint="eastAsia"/>
          <w:bCs/>
          <w:sz w:val="24"/>
        </w:rPr>
        <w:t>基金管理人和基金托管人</w:t>
      </w:r>
      <w:r w:rsidRPr="005B075E">
        <w:rPr>
          <w:rFonts w:hint="eastAsia"/>
          <w:bCs/>
          <w:sz w:val="24"/>
        </w:rPr>
        <w:t>应本着平等和保护基金份额持有人利益的原则进行协商。</w:t>
      </w:r>
    </w:p>
    <w:p w14:paraId="5088C0A2"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（四）暂停估值与公告基金份额净值的情形</w:t>
      </w:r>
    </w:p>
    <w:p w14:paraId="2952E0FE" w14:textId="77777777" w:rsidR="006D12A2" w:rsidRPr="00392FD3" w:rsidRDefault="006D12A2" w:rsidP="006D12A2">
      <w:pPr>
        <w:numPr>
          <w:ilvl w:val="0"/>
          <w:numId w:val="9"/>
        </w:numPr>
        <w:adjustRightInd w:val="0"/>
        <w:snapToGrid w:val="0"/>
        <w:spacing w:line="360" w:lineRule="auto"/>
        <w:ind w:left="0" w:firstLine="426"/>
        <w:rPr>
          <w:rStyle w:val="read"/>
          <w:rFonts w:ascii="宋体" w:hAnsi="宋体"/>
          <w:sz w:val="24"/>
        </w:rPr>
      </w:pPr>
      <w:r w:rsidRPr="00392FD3">
        <w:rPr>
          <w:rStyle w:val="read"/>
          <w:rFonts w:ascii="宋体" w:hAnsi="宋体" w:hint="eastAsia"/>
          <w:sz w:val="24"/>
        </w:rPr>
        <w:t>基金投资所涉及的证券</w:t>
      </w:r>
      <w:r>
        <w:rPr>
          <w:rFonts w:hint="eastAsia"/>
          <w:bCs/>
          <w:sz w:val="24"/>
        </w:rPr>
        <w:t>/</w:t>
      </w:r>
      <w:r>
        <w:rPr>
          <w:rFonts w:hint="eastAsia"/>
          <w:bCs/>
          <w:sz w:val="24"/>
        </w:rPr>
        <w:t>期货</w:t>
      </w:r>
      <w:r w:rsidRPr="00392FD3">
        <w:rPr>
          <w:rStyle w:val="read"/>
          <w:rFonts w:ascii="宋体" w:hAnsi="宋体" w:hint="eastAsia"/>
          <w:sz w:val="24"/>
        </w:rPr>
        <w:t>交易所遇法定节假日或因其他原因暂停营业时；</w:t>
      </w:r>
    </w:p>
    <w:p w14:paraId="6B8E3774" w14:textId="77777777" w:rsidR="006D12A2" w:rsidRPr="00392FD3" w:rsidRDefault="006D12A2" w:rsidP="006D12A2">
      <w:pPr>
        <w:numPr>
          <w:ilvl w:val="0"/>
          <w:numId w:val="9"/>
        </w:numPr>
        <w:adjustRightInd w:val="0"/>
        <w:snapToGrid w:val="0"/>
        <w:spacing w:line="360" w:lineRule="auto"/>
        <w:ind w:left="0" w:firstLine="426"/>
        <w:rPr>
          <w:rStyle w:val="read"/>
          <w:rFonts w:ascii="宋体" w:hAnsi="宋体"/>
          <w:sz w:val="24"/>
        </w:rPr>
      </w:pPr>
      <w:r w:rsidRPr="00392FD3">
        <w:rPr>
          <w:rStyle w:val="read"/>
          <w:rFonts w:ascii="宋体" w:hAnsi="宋体" w:hint="eastAsia"/>
          <w:sz w:val="24"/>
        </w:rPr>
        <w:t>因不可抗力或其他情形致使基金管理人、基金托管人无法准确评估基金资产价值时；</w:t>
      </w:r>
    </w:p>
    <w:p w14:paraId="49F24C69" w14:textId="77777777" w:rsidR="006D12A2" w:rsidRDefault="006D12A2" w:rsidP="006D12A2">
      <w:pPr>
        <w:numPr>
          <w:ilvl w:val="0"/>
          <w:numId w:val="9"/>
        </w:numPr>
        <w:adjustRightInd w:val="0"/>
        <w:snapToGrid w:val="0"/>
        <w:spacing w:line="360" w:lineRule="auto"/>
        <w:ind w:left="0" w:firstLine="426"/>
        <w:rPr>
          <w:rStyle w:val="read"/>
          <w:rFonts w:ascii="宋体" w:hAnsi="宋体"/>
          <w:sz w:val="24"/>
        </w:rPr>
      </w:pPr>
      <w:r w:rsidRPr="00D4064F">
        <w:rPr>
          <w:rFonts w:hint="eastAsia"/>
          <w:sz w:val="24"/>
        </w:rPr>
        <w:t>当特定资产占前一估值日基金资产净值</w:t>
      </w:r>
      <w:r w:rsidRPr="00D4064F">
        <w:rPr>
          <w:sz w:val="24"/>
        </w:rPr>
        <w:t>50%</w:t>
      </w:r>
      <w:r w:rsidRPr="00D4064F">
        <w:rPr>
          <w:rFonts w:hint="eastAsia"/>
          <w:sz w:val="24"/>
        </w:rPr>
        <w:t>以上的，经与基金托管人协商确认后，基金管理人应当暂停估值；</w:t>
      </w:r>
    </w:p>
    <w:p w14:paraId="6F6A27F1" w14:textId="77777777" w:rsidR="006D12A2" w:rsidRPr="00392FD3" w:rsidRDefault="006D12A2" w:rsidP="006D12A2">
      <w:pPr>
        <w:numPr>
          <w:ilvl w:val="0"/>
          <w:numId w:val="9"/>
        </w:numPr>
        <w:adjustRightInd w:val="0"/>
        <w:snapToGrid w:val="0"/>
        <w:spacing w:line="360" w:lineRule="auto"/>
        <w:ind w:left="0" w:firstLine="426"/>
        <w:rPr>
          <w:rStyle w:val="read"/>
          <w:rFonts w:ascii="宋体" w:hAnsi="宋体"/>
          <w:sz w:val="24"/>
        </w:rPr>
      </w:pPr>
      <w:r w:rsidRPr="00392FD3">
        <w:rPr>
          <w:rStyle w:val="read"/>
          <w:rFonts w:ascii="宋体" w:hAnsi="宋体" w:hint="eastAsia"/>
          <w:sz w:val="24"/>
        </w:rPr>
        <w:t>中国证监会和基金合同认定的其他情形。</w:t>
      </w:r>
    </w:p>
    <w:p w14:paraId="568B338C"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lastRenderedPageBreak/>
        <w:t>（五）基金会计制度</w:t>
      </w:r>
    </w:p>
    <w:p w14:paraId="35456A63"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按国家有关部门规定的会计制度执行。</w:t>
      </w:r>
    </w:p>
    <w:p w14:paraId="430F1A5A"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（六）基金账册的建立</w:t>
      </w:r>
    </w:p>
    <w:p w14:paraId="3572C5FD"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基金管理人进行基金会计核算并编制基金财务会计报告。基金管理人独立地设置、记录和保管本基金的全套账册。</w:t>
      </w:r>
      <w:r>
        <w:rPr>
          <w:rFonts w:ascii="宋体" w:hAnsi="宋体" w:cs="Arial" w:hint="eastAsia"/>
          <w:sz w:val="24"/>
        </w:rPr>
        <w:t>基金托管人按规定制作相关账册并与基金管理人核对。</w:t>
      </w:r>
      <w:r w:rsidRPr="000570AE">
        <w:rPr>
          <w:rFonts w:ascii="宋体" w:hAnsi="宋体" w:cs="Arial" w:hint="eastAsia"/>
          <w:sz w:val="24"/>
        </w:rPr>
        <w:t>若基金管理人和基金托管人对会计处理方法存在分歧，应以基金管理人的处理方法为准。若当日核对不符，暂时无法查找到错账的原因而影响到基金资产净值的计算和公告的，以基金管理人的账册为准。</w:t>
      </w:r>
    </w:p>
    <w:p w14:paraId="0F2245D7" w14:textId="77777777" w:rsidR="006D12A2" w:rsidRPr="000570AE" w:rsidRDefault="006D12A2" w:rsidP="006D12A2">
      <w:pPr>
        <w:adjustRightInd w:val="0"/>
        <w:snapToGrid w:val="0"/>
        <w:spacing w:line="360" w:lineRule="auto"/>
        <w:ind w:firstLine="480"/>
        <w:rPr>
          <w:rFonts w:ascii="宋体" w:hAnsi="宋体" w:cs="Arial"/>
          <w:sz w:val="24"/>
        </w:rPr>
      </w:pPr>
      <w:r w:rsidRPr="000570AE">
        <w:rPr>
          <w:rFonts w:ascii="宋体" w:hAnsi="宋体" w:cs="Arial" w:hint="eastAsia"/>
          <w:sz w:val="24"/>
        </w:rPr>
        <w:t>（七）基金财务报表与报告的编制和复核</w:t>
      </w:r>
    </w:p>
    <w:p w14:paraId="30DE1529" w14:textId="77777777" w:rsidR="006D12A2" w:rsidRPr="00ED7A82" w:rsidRDefault="006D12A2" w:rsidP="006D12A2">
      <w:pPr>
        <w:numPr>
          <w:ilvl w:val="0"/>
          <w:numId w:val="10"/>
        </w:numPr>
        <w:adjustRightInd w:val="0"/>
        <w:snapToGrid w:val="0"/>
        <w:spacing w:line="360" w:lineRule="auto"/>
        <w:ind w:left="0" w:firstLine="480"/>
        <w:rPr>
          <w:rStyle w:val="read"/>
          <w:rFonts w:ascii="宋体" w:hAnsi="宋体"/>
          <w:sz w:val="24"/>
        </w:rPr>
      </w:pPr>
      <w:r w:rsidRPr="00ED7A82">
        <w:rPr>
          <w:rStyle w:val="read"/>
          <w:rFonts w:ascii="宋体" w:hAnsi="宋体" w:hint="eastAsia"/>
          <w:sz w:val="24"/>
        </w:rPr>
        <w:t>财务报表的编制</w:t>
      </w:r>
    </w:p>
    <w:p w14:paraId="52DE8762"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基金财务报表由基金管理人编制，基金托管人复核。</w:t>
      </w:r>
    </w:p>
    <w:p w14:paraId="3DFC8B00" w14:textId="77777777" w:rsidR="006D12A2" w:rsidRPr="00ED7A82" w:rsidRDefault="006D12A2" w:rsidP="006D12A2">
      <w:pPr>
        <w:numPr>
          <w:ilvl w:val="0"/>
          <w:numId w:val="10"/>
        </w:numPr>
        <w:adjustRightInd w:val="0"/>
        <w:snapToGrid w:val="0"/>
        <w:spacing w:line="360" w:lineRule="auto"/>
        <w:ind w:left="0" w:firstLine="480"/>
        <w:rPr>
          <w:rStyle w:val="read"/>
          <w:rFonts w:ascii="宋体" w:hAnsi="宋体"/>
          <w:sz w:val="24"/>
        </w:rPr>
      </w:pPr>
      <w:r w:rsidRPr="00ED7A82">
        <w:rPr>
          <w:rStyle w:val="read"/>
          <w:rFonts w:ascii="宋体" w:hAnsi="宋体" w:hint="eastAsia"/>
          <w:sz w:val="24"/>
        </w:rPr>
        <w:t>报表复核</w:t>
      </w:r>
    </w:p>
    <w:p w14:paraId="1C6D5505"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基金托管人在收到基金管理人编制的基金财务报表后，进行独立的复核。核对不符时，应及时通知基金管理人共同查出原因，进行调整，直至双方数据完全一致。</w:t>
      </w:r>
    </w:p>
    <w:p w14:paraId="29636860" w14:textId="77777777" w:rsidR="006D12A2" w:rsidRPr="00ED7A82" w:rsidRDefault="006D12A2" w:rsidP="006D12A2">
      <w:pPr>
        <w:numPr>
          <w:ilvl w:val="0"/>
          <w:numId w:val="10"/>
        </w:numPr>
        <w:adjustRightInd w:val="0"/>
        <w:snapToGrid w:val="0"/>
        <w:spacing w:line="360" w:lineRule="auto"/>
        <w:ind w:left="0" w:firstLine="480"/>
        <w:rPr>
          <w:rStyle w:val="read"/>
          <w:rFonts w:ascii="宋体" w:hAnsi="宋体"/>
          <w:sz w:val="24"/>
        </w:rPr>
      </w:pPr>
      <w:r w:rsidRPr="00ED7A82">
        <w:rPr>
          <w:rStyle w:val="read"/>
          <w:rFonts w:ascii="宋体" w:hAnsi="宋体" w:hint="eastAsia"/>
          <w:sz w:val="24"/>
        </w:rPr>
        <w:t>财务报表的编制与复核时间安排</w:t>
      </w:r>
    </w:p>
    <w:p w14:paraId="65A7F042" w14:textId="77777777" w:rsidR="006D12A2" w:rsidRPr="000570AE" w:rsidRDefault="006D12A2" w:rsidP="006D12A2">
      <w:pPr>
        <w:numPr>
          <w:ilvl w:val="0"/>
          <w:numId w:val="11"/>
        </w:numPr>
        <w:adjustRightInd w:val="0"/>
        <w:snapToGrid w:val="0"/>
        <w:spacing w:line="360" w:lineRule="auto"/>
        <w:rPr>
          <w:rFonts w:ascii="宋体" w:hAnsi="宋体" w:cs="Arial"/>
          <w:sz w:val="24"/>
        </w:rPr>
      </w:pPr>
      <w:r w:rsidRPr="000570AE">
        <w:rPr>
          <w:rFonts w:ascii="宋体" w:hAnsi="宋体" w:cs="Arial" w:hint="eastAsia"/>
          <w:sz w:val="24"/>
        </w:rPr>
        <w:t>报表的编制</w:t>
      </w:r>
    </w:p>
    <w:p w14:paraId="76B8F575" w14:textId="77777777" w:rsidR="006D12A2" w:rsidRPr="008146EF" w:rsidRDefault="006D12A2" w:rsidP="006D12A2">
      <w:pPr>
        <w:adjustRightInd w:val="0"/>
        <w:snapToGrid w:val="0"/>
        <w:spacing w:line="360" w:lineRule="auto"/>
        <w:ind w:firstLineChars="200" w:firstLine="480"/>
        <w:rPr>
          <w:rFonts w:ascii="宋体" w:hAnsi="宋体" w:cs="Arial"/>
          <w:sz w:val="24"/>
        </w:rPr>
      </w:pPr>
      <w:r w:rsidRPr="008146EF">
        <w:rPr>
          <w:rFonts w:ascii="宋体" w:hAnsi="宋体" w:cs="Arial" w:hint="eastAsia"/>
          <w:sz w:val="24"/>
        </w:rPr>
        <w:t>基金合同生效后，基金招募说明书的信息发生重大变更的，基金管理人应当在三个工作日内，更新基金招募说明书并登载在</w:t>
      </w:r>
      <w:r>
        <w:rPr>
          <w:rFonts w:ascii="宋体" w:hAnsi="宋体" w:cs="Arial" w:hint="eastAsia"/>
          <w:sz w:val="24"/>
        </w:rPr>
        <w:t>规定</w:t>
      </w:r>
      <w:r w:rsidRPr="008146EF">
        <w:rPr>
          <w:rFonts w:ascii="宋体" w:hAnsi="宋体" w:cs="Arial" w:hint="eastAsia"/>
          <w:sz w:val="24"/>
        </w:rPr>
        <w:t>网站上，基金招募说明书其他信息发生变更的，基金管理人至少每年更新一次</w:t>
      </w:r>
      <w:r>
        <w:rPr>
          <w:rFonts w:ascii="宋体" w:hAnsi="宋体" w:cs="Arial" w:hint="eastAsia"/>
          <w:sz w:val="24"/>
        </w:rPr>
        <w:t>；</w:t>
      </w:r>
      <w:r w:rsidRPr="008146EF">
        <w:rPr>
          <w:rFonts w:ascii="宋体" w:hAnsi="宋体" w:cs="Arial" w:hint="eastAsia"/>
          <w:sz w:val="24"/>
        </w:rPr>
        <w:t>基金产品资料概要的信息发生重大变更的，基金管理人应当在三个工作日内，更新基金产品资料概要并登载在</w:t>
      </w:r>
      <w:r>
        <w:rPr>
          <w:rFonts w:ascii="宋体" w:hAnsi="宋体" w:cs="Arial" w:hint="eastAsia"/>
          <w:sz w:val="24"/>
        </w:rPr>
        <w:t>规定</w:t>
      </w:r>
      <w:r w:rsidRPr="008146EF">
        <w:rPr>
          <w:rFonts w:ascii="宋体" w:hAnsi="宋体" w:cs="Arial" w:hint="eastAsia"/>
          <w:sz w:val="24"/>
        </w:rPr>
        <w:t>网站及基金销售机构网站或营业网点，基金产品资料概要其他信息发生变更的，基金管理人至少每年更新一次。</w:t>
      </w:r>
      <w:r w:rsidRPr="004D740D">
        <w:rPr>
          <w:rFonts w:hint="eastAsia"/>
          <w:bCs/>
          <w:sz w:val="24"/>
        </w:rPr>
        <w:t>基金终止运作的，基金管理人不再更新基金招募说明书</w:t>
      </w:r>
      <w:r>
        <w:rPr>
          <w:rFonts w:hint="eastAsia"/>
          <w:bCs/>
          <w:sz w:val="24"/>
        </w:rPr>
        <w:t>和</w:t>
      </w:r>
      <w:r w:rsidRPr="00D40D70">
        <w:rPr>
          <w:rFonts w:hint="eastAsia"/>
          <w:bCs/>
          <w:sz w:val="24"/>
        </w:rPr>
        <w:t>基金产品资料概要</w:t>
      </w:r>
      <w:r w:rsidRPr="004D740D">
        <w:rPr>
          <w:rFonts w:hint="eastAsia"/>
          <w:bCs/>
          <w:sz w:val="24"/>
        </w:rPr>
        <w:t>。</w:t>
      </w:r>
    </w:p>
    <w:p w14:paraId="30AD6F68"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8146EF">
        <w:rPr>
          <w:rFonts w:ascii="宋体" w:hAnsi="宋体" w:cs="Arial" w:hint="eastAsia"/>
          <w:sz w:val="24"/>
        </w:rPr>
        <w:t>基金管理人应当在每年结束之日起三个月内，编制完成基金年度报告，将年度报告登载在</w:t>
      </w:r>
      <w:r>
        <w:rPr>
          <w:rFonts w:ascii="宋体" w:hAnsi="宋体" w:cs="Arial" w:hint="eastAsia"/>
          <w:sz w:val="24"/>
        </w:rPr>
        <w:t>规定</w:t>
      </w:r>
      <w:r w:rsidRPr="008146EF">
        <w:rPr>
          <w:rFonts w:ascii="宋体" w:hAnsi="宋体" w:cs="Arial" w:hint="eastAsia"/>
          <w:sz w:val="24"/>
        </w:rPr>
        <w:t>网站上，并将年度报告提示性公告登载在</w:t>
      </w:r>
      <w:r>
        <w:rPr>
          <w:rFonts w:ascii="宋体" w:hAnsi="宋体" w:cs="Arial" w:hint="eastAsia"/>
          <w:sz w:val="24"/>
        </w:rPr>
        <w:t>规定</w:t>
      </w:r>
      <w:r w:rsidRPr="008146EF">
        <w:rPr>
          <w:rFonts w:ascii="宋体" w:hAnsi="宋体" w:cs="Arial" w:hint="eastAsia"/>
          <w:sz w:val="24"/>
        </w:rPr>
        <w:t>报刊上。基金管理人应当在上半年结束之日起两个月内，编制完成基金中期报告，将中期报告登载在</w:t>
      </w:r>
      <w:r>
        <w:rPr>
          <w:rFonts w:ascii="宋体" w:hAnsi="宋体" w:cs="Arial" w:hint="eastAsia"/>
          <w:sz w:val="24"/>
        </w:rPr>
        <w:t>规定</w:t>
      </w:r>
      <w:r w:rsidRPr="008146EF">
        <w:rPr>
          <w:rFonts w:ascii="宋体" w:hAnsi="宋体" w:cs="Arial" w:hint="eastAsia"/>
          <w:sz w:val="24"/>
        </w:rPr>
        <w:t>网站上，并将中期报告提示性公告登载在</w:t>
      </w:r>
      <w:r>
        <w:rPr>
          <w:rFonts w:ascii="宋体" w:hAnsi="宋体" w:cs="Arial" w:hint="eastAsia"/>
          <w:sz w:val="24"/>
        </w:rPr>
        <w:t>规定</w:t>
      </w:r>
      <w:r w:rsidRPr="008146EF">
        <w:rPr>
          <w:rFonts w:ascii="宋体" w:hAnsi="宋体" w:cs="Arial" w:hint="eastAsia"/>
          <w:sz w:val="24"/>
        </w:rPr>
        <w:t>报刊上。基金管理人应当在季度结束之日起15个工作日内，编制完成基金季度报告，将季度报告登载在</w:t>
      </w:r>
      <w:r>
        <w:rPr>
          <w:rFonts w:ascii="宋体" w:hAnsi="宋体" w:cs="Arial" w:hint="eastAsia"/>
          <w:sz w:val="24"/>
        </w:rPr>
        <w:t>规定</w:t>
      </w:r>
      <w:r w:rsidRPr="008146EF">
        <w:rPr>
          <w:rFonts w:ascii="宋体" w:hAnsi="宋体" w:cs="Arial" w:hint="eastAsia"/>
          <w:sz w:val="24"/>
        </w:rPr>
        <w:t>网站上，并将季度报告提示性公告登载在</w:t>
      </w:r>
      <w:r>
        <w:rPr>
          <w:rFonts w:ascii="宋体" w:hAnsi="宋体" w:cs="Arial" w:hint="eastAsia"/>
          <w:sz w:val="24"/>
        </w:rPr>
        <w:t>规定</w:t>
      </w:r>
      <w:r w:rsidRPr="008146EF">
        <w:rPr>
          <w:rFonts w:ascii="宋体" w:hAnsi="宋体" w:cs="Arial" w:hint="eastAsia"/>
          <w:sz w:val="24"/>
        </w:rPr>
        <w:t>报刊上。基金合同生效不足两</w:t>
      </w:r>
      <w:r w:rsidRPr="008146EF">
        <w:rPr>
          <w:rFonts w:ascii="宋体" w:hAnsi="宋体" w:cs="Arial" w:hint="eastAsia"/>
          <w:sz w:val="24"/>
        </w:rPr>
        <w:lastRenderedPageBreak/>
        <w:t>个月的，基金管理人可以不编制当期季度报告、中期报告或者年度报告。</w:t>
      </w:r>
    </w:p>
    <w:p w14:paraId="0897C3D3" w14:textId="77777777" w:rsidR="006D12A2" w:rsidRPr="000570AE" w:rsidRDefault="006D12A2" w:rsidP="006D12A2">
      <w:pPr>
        <w:numPr>
          <w:ilvl w:val="0"/>
          <w:numId w:val="11"/>
        </w:numPr>
        <w:adjustRightInd w:val="0"/>
        <w:snapToGrid w:val="0"/>
        <w:spacing w:line="360" w:lineRule="auto"/>
        <w:rPr>
          <w:rFonts w:ascii="宋体" w:hAnsi="宋体" w:cs="Arial"/>
          <w:sz w:val="24"/>
        </w:rPr>
      </w:pPr>
      <w:r w:rsidRPr="000570AE">
        <w:rPr>
          <w:rFonts w:ascii="宋体" w:hAnsi="宋体" w:cs="Arial" w:hint="eastAsia"/>
          <w:sz w:val="24"/>
        </w:rPr>
        <w:t>报表的复核</w:t>
      </w:r>
    </w:p>
    <w:p w14:paraId="41401D5D" w14:textId="77777777" w:rsidR="006D12A2" w:rsidRPr="000570AE" w:rsidRDefault="006D12A2" w:rsidP="006D12A2">
      <w:pPr>
        <w:pStyle w:val="ad"/>
        <w:adjustRightInd w:val="0"/>
        <w:snapToGrid w:val="0"/>
        <w:spacing w:line="360" w:lineRule="auto"/>
        <w:rPr>
          <w:rFonts w:ascii="宋体" w:hAnsi="宋体" w:cs="Arial"/>
          <w:sz w:val="24"/>
          <w:szCs w:val="24"/>
        </w:rPr>
      </w:pPr>
      <w:r w:rsidRPr="000570AE">
        <w:rPr>
          <w:rFonts w:ascii="宋体" w:hAnsi="宋体"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3B35CF7" w14:textId="77777777" w:rsidR="006D12A2" w:rsidRPr="000570AE" w:rsidRDefault="006D12A2" w:rsidP="006D12A2">
      <w:pPr>
        <w:pStyle w:val="ad"/>
        <w:adjustRightInd w:val="0"/>
        <w:snapToGrid w:val="0"/>
        <w:spacing w:line="360" w:lineRule="auto"/>
        <w:rPr>
          <w:rFonts w:ascii="宋体" w:hAnsi="宋体" w:cs="Arial"/>
          <w:sz w:val="24"/>
          <w:szCs w:val="24"/>
        </w:rPr>
      </w:pPr>
      <w:r w:rsidRPr="000570AE">
        <w:rPr>
          <w:rFonts w:ascii="宋体" w:hAnsi="宋体" w:cs="Arial" w:hint="eastAsia"/>
          <w:sz w:val="24"/>
          <w:szCs w:val="24"/>
        </w:rPr>
        <w:t>基金管理人应留足充分的时间，便于基金托管人复核相关报表及报告。</w:t>
      </w:r>
    </w:p>
    <w:p w14:paraId="776A7A47" w14:textId="230243F4" w:rsidR="00A516EE" w:rsidRDefault="006D12A2" w:rsidP="006D12A2">
      <w:pPr>
        <w:tabs>
          <w:tab w:val="left" w:pos="1440"/>
        </w:tabs>
        <w:spacing w:line="360" w:lineRule="auto"/>
        <w:ind w:firstLineChars="200" w:firstLine="480"/>
        <w:jc w:val="left"/>
        <w:rPr>
          <w:sz w:val="24"/>
        </w:rPr>
      </w:pPr>
      <w:r w:rsidRPr="000570AE">
        <w:rPr>
          <w:rFonts w:ascii="宋体" w:hAnsi="宋体" w:cs="Arial" w:hint="eastAsia"/>
          <w:sz w:val="24"/>
        </w:rPr>
        <w:t>（八）基金管理人应在编制季度报告、</w:t>
      </w:r>
      <w:r>
        <w:rPr>
          <w:rFonts w:ascii="宋体" w:hAnsi="宋体" w:cs="Arial" w:hint="eastAsia"/>
          <w:sz w:val="24"/>
        </w:rPr>
        <w:t>中期</w:t>
      </w:r>
      <w:r w:rsidRPr="000570AE">
        <w:rPr>
          <w:rFonts w:ascii="宋体" w:hAnsi="宋体" w:cs="Arial" w:hint="eastAsia"/>
          <w:sz w:val="24"/>
        </w:rPr>
        <w:t>报告或者年度报告之前及时向基金托管人提供基金业绩比较基准的基础数据和编制结果。</w:t>
      </w:r>
    </w:p>
    <w:p w14:paraId="08FC737C" w14:textId="77777777" w:rsidR="00B93F3D" w:rsidRPr="00AC44B1" w:rsidRDefault="00B93F3D" w:rsidP="00B93F3D">
      <w:pPr>
        <w:tabs>
          <w:tab w:val="left" w:pos="1440"/>
        </w:tabs>
        <w:spacing w:line="360" w:lineRule="auto"/>
        <w:ind w:firstLineChars="200" w:firstLine="480"/>
        <w:jc w:val="left"/>
        <w:rPr>
          <w:rFonts w:asciiTheme="minorEastAsia" w:eastAsiaTheme="minorEastAsia" w:hAnsiTheme="minorEastAsia" w:cs="Arial"/>
          <w:sz w:val="24"/>
        </w:rPr>
      </w:pPr>
    </w:p>
    <w:p w14:paraId="4AE1EA15" w14:textId="77777777" w:rsidR="00170818" w:rsidRPr="00853826" w:rsidRDefault="00170818" w:rsidP="00170818">
      <w:pPr>
        <w:keepNext/>
        <w:keepLines/>
        <w:spacing w:line="413" w:lineRule="auto"/>
        <w:ind w:firstLineChars="200" w:firstLine="482"/>
        <w:jc w:val="left"/>
        <w:outlineLvl w:val="1"/>
        <w:rPr>
          <w:rFonts w:ascii="Times New Roman" w:hAnsi="Times New Roman"/>
          <w:b/>
          <w:bCs/>
          <w:sz w:val="24"/>
          <w:szCs w:val="20"/>
        </w:rPr>
      </w:pPr>
      <w:bookmarkStart w:id="334" w:name="_Toc462145571"/>
      <w:bookmarkStart w:id="335" w:name="_Toc483302074"/>
      <w:r w:rsidRPr="00853826">
        <w:rPr>
          <w:rFonts w:ascii="Times New Roman" w:hAnsi="Times New Roman"/>
          <w:b/>
          <w:bCs/>
          <w:sz w:val="24"/>
          <w:szCs w:val="20"/>
        </w:rPr>
        <w:t>六、基金份额持有人名册的</w:t>
      </w:r>
      <w:r w:rsidR="00524CF5" w:rsidRPr="00853826">
        <w:rPr>
          <w:rFonts w:ascii="Times New Roman" w:hAnsi="Times New Roman"/>
          <w:b/>
          <w:bCs/>
          <w:sz w:val="24"/>
          <w:szCs w:val="20"/>
        </w:rPr>
        <w:t>登记和</w:t>
      </w:r>
      <w:r w:rsidRPr="00853826">
        <w:rPr>
          <w:rFonts w:ascii="Times New Roman" w:hAnsi="Times New Roman"/>
          <w:b/>
          <w:bCs/>
          <w:sz w:val="24"/>
          <w:szCs w:val="20"/>
        </w:rPr>
        <w:t>保管</w:t>
      </w:r>
      <w:bookmarkEnd w:id="334"/>
      <w:bookmarkEnd w:id="335"/>
    </w:p>
    <w:p w14:paraId="51CA8F0E" w14:textId="77777777" w:rsidR="006D12A2" w:rsidRPr="000570AE" w:rsidRDefault="006D12A2" w:rsidP="006D12A2">
      <w:pPr>
        <w:adjustRightInd w:val="0"/>
        <w:snapToGrid w:val="0"/>
        <w:spacing w:line="360" w:lineRule="auto"/>
        <w:ind w:firstLineChars="200" w:firstLine="480"/>
        <w:rPr>
          <w:rFonts w:ascii="宋体" w:hAnsi="宋体" w:cs="Arial"/>
          <w:sz w:val="24"/>
        </w:rPr>
      </w:pPr>
      <w:r w:rsidRPr="000570AE">
        <w:rPr>
          <w:rFonts w:ascii="宋体"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Pr>
          <w:rFonts w:ascii="宋体" w:hAnsi="宋体" w:cs="Arial" w:hint="eastAsia"/>
          <w:sz w:val="24"/>
        </w:rPr>
        <w:t>法定最低期限</w:t>
      </w:r>
      <w:r w:rsidRPr="000570AE">
        <w:rPr>
          <w:rFonts w:ascii="宋体" w:hAnsi="宋体" w:cs="Arial" w:hint="eastAsia"/>
          <w:sz w:val="24"/>
        </w:rPr>
        <w:t>。如不能妥善保管，则按相关法规承担责任。</w:t>
      </w:r>
    </w:p>
    <w:p w14:paraId="322A3883" w14:textId="62DEF5CF" w:rsidR="006B4EE7" w:rsidRPr="00853826" w:rsidRDefault="006D12A2" w:rsidP="006D12A2">
      <w:pPr>
        <w:tabs>
          <w:tab w:val="left" w:pos="1440"/>
        </w:tabs>
        <w:spacing w:line="360" w:lineRule="auto"/>
        <w:ind w:firstLineChars="200" w:firstLine="480"/>
        <w:jc w:val="left"/>
        <w:rPr>
          <w:rFonts w:asciiTheme="minorEastAsia" w:eastAsiaTheme="minorEastAsia" w:hAnsiTheme="minorEastAsia" w:cs="Arial"/>
          <w:sz w:val="24"/>
        </w:rPr>
      </w:pPr>
      <w:r w:rsidRPr="000570AE">
        <w:rPr>
          <w:rFonts w:ascii="宋体" w:hAnsi="宋体" w:cs="Arial" w:hint="eastAsia"/>
          <w:sz w:val="24"/>
        </w:rPr>
        <w:t>基金托管人</w:t>
      </w:r>
      <w:r>
        <w:rPr>
          <w:rFonts w:ascii="宋体" w:hAnsi="宋体" w:cs="Arial" w:hint="eastAsia"/>
          <w:sz w:val="24"/>
        </w:rPr>
        <w:t>依法</w:t>
      </w:r>
      <w:r w:rsidRPr="000570AE">
        <w:rPr>
          <w:rFonts w:ascii="宋体" w:hAnsi="宋体" w:cs="Arial" w:hint="eastAsia"/>
          <w:sz w:val="24"/>
        </w:rPr>
        <w:t>编制</w:t>
      </w:r>
      <w:r>
        <w:rPr>
          <w:rFonts w:ascii="宋体" w:hAnsi="宋体" w:cs="Arial" w:hint="eastAsia"/>
          <w:sz w:val="24"/>
        </w:rPr>
        <w:t>中期报告</w:t>
      </w:r>
      <w:r w:rsidRPr="000570AE">
        <w:rPr>
          <w:rFonts w:ascii="宋体" w:hAnsi="宋体" w:cs="Arial" w:hint="eastAsia"/>
          <w:sz w:val="24"/>
        </w:rPr>
        <w:t>和</w:t>
      </w:r>
      <w:r>
        <w:rPr>
          <w:rFonts w:ascii="宋体" w:hAnsi="宋体" w:cs="Arial" w:hint="eastAsia"/>
          <w:sz w:val="24"/>
        </w:rPr>
        <w:t>年度报告</w:t>
      </w:r>
      <w:r w:rsidRPr="000570AE">
        <w:rPr>
          <w:rFonts w:ascii="宋体" w:hAnsi="宋体" w:cs="Arial" w:hint="eastAsia"/>
          <w:sz w:val="24"/>
        </w:rPr>
        <w:t>前</w:t>
      </w:r>
      <w:r>
        <w:rPr>
          <w:rFonts w:ascii="宋体" w:hAnsi="宋体" w:cs="Arial" w:hint="eastAsia"/>
          <w:sz w:val="24"/>
        </w:rPr>
        <w:t>有向</w:t>
      </w:r>
      <w:r w:rsidRPr="000570AE">
        <w:rPr>
          <w:rFonts w:ascii="宋体" w:hAnsi="宋体" w:cs="Arial" w:hint="eastAsia"/>
          <w:sz w:val="24"/>
        </w:rPr>
        <w:t>基金管理</w:t>
      </w:r>
      <w:r>
        <w:rPr>
          <w:rFonts w:ascii="宋体" w:hAnsi="宋体" w:cs="Arial" w:hint="eastAsia"/>
          <w:sz w:val="24"/>
        </w:rPr>
        <w:t>人搜集资料的权利</w:t>
      </w:r>
      <w:r w:rsidRPr="000570AE">
        <w:rPr>
          <w:rFonts w:ascii="宋体" w:hAnsi="宋体" w:cs="Arial" w:hint="eastAsia"/>
          <w:sz w:val="24"/>
        </w:rPr>
        <w:t>，基金管理人应将有关资料送交基金托管人，不得无故拒绝或延误提供，并保证其的真实性、准确性和完整性。</w:t>
      </w:r>
      <w:r w:rsidRPr="000570AE">
        <w:rPr>
          <w:rFonts w:ascii="宋体" w:hAnsi="宋体" w:hint="eastAsia"/>
          <w:kern w:val="0"/>
          <w:sz w:val="24"/>
        </w:rPr>
        <w:t>基金托管人不得将所保管的基金份额持有人名册用于基金托管业务以外的其他用途，并应遵守保密义务。</w:t>
      </w:r>
    </w:p>
    <w:p w14:paraId="18C6D6A7" w14:textId="77777777" w:rsidR="00CE6A0A" w:rsidRPr="00853826" w:rsidRDefault="00CE6A0A" w:rsidP="006B4EE7">
      <w:pPr>
        <w:tabs>
          <w:tab w:val="left" w:pos="1440"/>
        </w:tabs>
        <w:spacing w:line="360" w:lineRule="auto"/>
        <w:jc w:val="left"/>
        <w:rPr>
          <w:rFonts w:asciiTheme="minorEastAsia" w:eastAsiaTheme="minorEastAsia" w:hAnsiTheme="minorEastAsia"/>
          <w:sz w:val="24"/>
        </w:rPr>
      </w:pPr>
    </w:p>
    <w:p w14:paraId="1F258F13" w14:textId="1F2663A1" w:rsidR="00337552" w:rsidRPr="00853826" w:rsidRDefault="00337552" w:rsidP="00457CFC">
      <w:pPr>
        <w:keepNext/>
        <w:keepLines/>
        <w:tabs>
          <w:tab w:val="center" w:pos="4394"/>
        </w:tabs>
        <w:spacing w:line="413" w:lineRule="auto"/>
        <w:ind w:firstLineChars="200" w:firstLine="482"/>
        <w:jc w:val="left"/>
        <w:outlineLvl w:val="1"/>
        <w:rPr>
          <w:rFonts w:ascii="Times New Roman" w:hAnsi="Times New Roman"/>
          <w:b/>
          <w:bCs/>
          <w:sz w:val="24"/>
          <w:szCs w:val="20"/>
        </w:rPr>
      </w:pPr>
      <w:bookmarkStart w:id="336" w:name="_Toc462145572"/>
      <w:bookmarkStart w:id="337" w:name="_Toc483302075"/>
      <w:r w:rsidRPr="00853826">
        <w:rPr>
          <w:rFonts w:ascii="Times New Roman" w:hAnsi="Times New Roman"/>
          <w:b/>
          <w:bCs/>
          <w:sz w:val="24"/>
          <w:szCs w:val="20"/>
        </w:rPr>
        <w:t>七、争议解决方式</w:t>
      </w:r>
      <w:bookmarkEnd w:id="336"/>
      <w:bookmarkEnd w:id="337"/>
      <w:r w:rsidR="00B162D6">
        <w:rPr>
          <w:rFonts w:ascii="Times New Roman" w:hAnsi="Times New Roman"/>
          <w:b/>
          <w:bCs/>
          <w:sz w:val="24"/>
          <w:szCs w:val="20"/>
        </w:rPr>
        <w:tab/>
      </w:r>
    </w:p>
    <w:p w14:paraId="5783B465" w14:textId="77777777" w:rsidR="006D12A2" w:rsidRPr="006D12A2" w:rsidRDefault="006D12A2" w:rsidP="006D12A2">
      <w:pPr>
        <w:tabs>
          <w:tab w:val="left" w:pos="1440"/>
        </w:tabs>
        <w:spacing w:line="360" w:lineRule="auto"/>
        <w:ind w:firstLineChars="200" w:firstLine="480"/>
        <w:jc w:val="left"/>
        <w:rPr>
          <w:sz w:val="24"/>
        </w:rPr>
      </w:pPr>
      <w:r w:rsidRPr="006D12A2">
        <w:rPr>
          <w:rFonts w:hint="eastAsia"/>
          <w:sz w:val="24"/>
        </w:rPr>
        <w:t>双方当事人同意，因本协议而产生的或与本协议有关的一切争议，应通过友好协商或者调解解决。双方当事人不愿通过协商、调解解决或者协商、调解不成的，任何一方当事人均有权将争议提交上海国际经济贸易仲裁委员会，根据该会当时有效的仲裁规则进行仲裁，仲裁的地点在上海市，仲裁裁决是终局的，并对相关各方当事人均有约束力。除非仲裁裁决另有决定，仲裁费用由败诉方承担。</w:t>
      </w:r>
    </w:p>
    <w:p w14:paraId="72AC67B9" w14:textId="77777777" w:rsidR="006D12A2" w:rsidRPr="006D12A2" w:rsidRDefault="006D12A2" w:rsidP="006D12A2">
      <w:pPr>
        <w:tabs>
          <w:tab w:val="left" w:pos="1440"/>
        </w:tabs>
        <w:spacing w:line="360" w:lineRule="auto"/>
        <w:ind w:firstLineChars="200" w:firstLine="480"/>
        <w:jc w:val="left"/>
        <w:rPr>
          <w:sz w:val="24"/>
        </w:rPr>
      </w:pPr>
      <w:r w:rsidRPr="006D12A2">
        <w:rPr>
          <w:rFonts w:hint="eastAsia"/>
          <w:sz w:val="24"/>
        </w:rPr>
        <w:t>争议处理期间，双方当事人应恪守基金管理人和基金托管人职责，继续忠实、勤勉、尽责地履行基金合同及本协议规定的义务，维护基金份额持有人的合法权益。</w:t>
      </w:r>
    </w:p>
    <w:p w14:paraId="6B7C5A71" w14:textId="5B1406A9" w:rsidR="00C9767A" w:rsidRPr="00853826" w:rsidRDefault="006D12A2" w:rsidP="006D12A2">
      <w:pPr>
        <w:tabs>
          <w:tab w:val="left" w:pos="1440"/>
        </w:tabs>
        <w:spacing w:line="360" w:lineRule="auto"/>
        <w:ind w:firstLineChars="200" w:firstLine="480"/>
        <w:jc w:val="left"/>
        <w:rPr>
          <w:rFonts w:ascii="Times New Roman" w:hAnsi="Times New Roman"/>
          <w:sz w:val="24"/>
        </w:rPr>
      </w:pPr>
      <w:r w:rsidRPr="006D12A2">
        <w:rPr>
          <w:rFonts w:hint="eastAsia"/>
          <w:sz w:val="24"/>
        </w:rPr>
        <w:lastRenderedPageBreak/>
        <w:t>本协议受中华人民共和国法律（为本协议之目的，不包括香港特别行政区、澳门特别行政区和台湾地区法律）管辖。</w:t>
      </w:r>
    </w:p>
    <w:p w14:paraId="1CA696B1" w14:textId="77777777" w:rsidR="00CE6A0A" w:rsidRPr="00853826" w:rsidRDefault="00CE6A0A" w:rsidP="0061562C">
      <w:pPr>
        <w:tabs>
          <w:tab w:val="left" w:pos="1440"/>
        </w:tabs>
        <w:spacing w:line="360" w:lineRule="auto"/>
        <w:ind w:firstLineChars="200" w:firstLine="480"/>
        <w:jc w:val="left"/>
        <w:rPr>
          <w:rFonts w:asciiTheme="minorEastAsia" w:eastAsiaTheme="minorEastAsia" w:hAnsiTheme="minorEastAsia"/>
          <w:sz w:val="24"/>
        </w:rPr>
      </w:pPr>
    </w:p>
    <w:p w14:paraId="3DEFBEAC" w14:textId="77777777" w:rsidR="00337552" w:rsidRPr="00853826" w:rsidRDefault="00337552" w:rsidP="00337552">
      <w:pPr>
        <w:keepNext/>
        <w:keepLines/>
        <w:spacing w:line="413" w:lineRule="auto"/>
        <w:ind w:firstLineChars="200" w:firstLine="482"/>
        <w:jc w:val="left"/>
        <w:outlineLvl w:val="1"/>
        <w:rPr>
          <w:rFonts w:ascii="Times New Roman" w:hAnsi="Times New Roman"/>
          <w:b/>
          <w:bCs/>
          <w:sz w:val="24"/>
          <w:szCs w:val="20"/>
        </w:rPr>
      </w:pPr>
      <w:bookmarkStart w:id="338" w:name="_Toc462145573"/>
      <w:bookmarkStart w:id="339" w:name="_Toc483302076"/>
      <w:r w:rsidRPr="00853826">
        <w:rPr>
          <w:rFonts w:ascii="Times New Roman" w:hAnsi="Times New Roman"/>
          <w:b/>
          <w:bCs/>
          <w:sz w:val="24"/>
          <w:szCs w:val="20"/>
        </w:rPr>
        <w:t>八、基金托管协议的变更、终止与基金财产的清算</w:t>
      </w:r>
      <w:bookmarkEnd w:id="338"/>
      <w:bookmarkEnd w:id="339"/>
    </w:p>
    <w:p w14:paraId="2C3A64F4" w14:textId="77777777" w:rsidR="00506BB0" w:rsidRPr="00506BB0" w:rsidRDefault="00506BB0" w:rsidP="00506BB0">
      <w:pPr>
        <w:adjustRightInd w:val="0"/>
        <w:snapToGrid w:val="0"/>
        <w:spacing w:line="360" w:lineRule="auto"/>
        <w:ind w:firstLineChars="200" w:firstLine="480"/>
        <w:rPr>
          <w:sz w:val="24"/>
        </w:rPr>
      </w:pPr>
      <w:bookmarkStart w:id="340" w:name="_Toc500343529"/>
      <w:r w:rsidRPr="00506BB0">
        <w:rPr>
          <w:rFonts w:hint="eastAsia"/>
          <w:sz w:val="24"/>
        </w:rPr>
        <w:t>（一）托管协议的变更程序</w:t>
      </w:r>
    </w:p>
    <w:p w14:paraId="573FBC02"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本协议双方当事人经协商一致，可以对协议进行修改。修改后的新协议，其内容不得与基金合同的规定有任何冲突。基金托管协议的变更报中国证监会备案。</w:t>
      </w:r>
    </w:p>
    <w:p w14:paraId="431C6AA0"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（二）基金托管协议终止出现的情形</w:t>
      </w:r>
    </w:p>
    <w:p w14:paraId="3433440F"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基金合同终止；</w:t>
      </w:r>
    </w:p>
    <w:p w14:paraId="2DC6B550"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基金托管人解散、依法被撤销、破产或由其他基金托管人接管基金资产；</w:t>
      </w:r>
    </w:p>
    <w:p w14:paraId="3B268AF1"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基金管理人解散、依法被撤销、破产或由其他基金管理人接管基金管理权；</w:t>
      </w:r>
    </w:p>
    <w:p w14:paraId="50AD00F6"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发生法律法规或基金合同规定的终止事项。</w:t>
      </w:r>
    </w:p>
    <w:p w14:paraId="180ACD2A"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（三）基金财产的清算</w:t>
      </w:r>
    </w:p>
    <w:p w14:paraId="716D7808"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基金财产清算小组</w:t>
      </w:r>
    </w:p>
    <w:p w14:paraId="0FA2B874"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自出现《基金合同》终止事由之日起【</w:t>
      </w:r>
      <w:r w:rsidRPr="00506BB0">
        <w:rPr>
          <w:rFonts w:hint="eastAsia"/>
          <w:sz w:val="24"/>
        </w:rPr>
        <w:t>30</w:t>
      </w:r>
      <w:r w:rsidRPr="00506BB0">
        <w:rPr>
          <w:rFonts w:hint="eastAsia"/>
          <w:sz w:val="24"/>
        </w:rPr>
        <w:t>】个工作日内由基金管理人牵头成立基金财产清算小组，基金管理人组织基金财产清算小组在中国证监会的监督下进行基金清算。</w:t>
      </w:r>
    </w:p>
    <w:p w14:paraId="708B0331"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基金财产清算小组成员由基金管理人、基金托管人、符合《中华人民共和国证券法》规定的注册会计师、律师以及中国证监会指定的人员组成。基金财产清算小组可以聘用必要的工作人员。</w:t>
      </w:r>
    </w:p>
    <w:p w14:paraId="200672D4"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基金财产清算小组负责基金财产的保管、清理、估价、变现和分配。基金财产清算小组可以依法进行必要的民事活动。</w:t>
      </w:r>
    </w:p>
    <w:p w14:paraId="326FE497"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基金财产清算程序</w:t>
      </w:r>
    </w:p>
    <w:p w14:paraId="09A149D4"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基金合同终止情形出现时，应当按法律法规和基金合同的有关规定对基金财产进行清算。基金财产清算程序主要包括：</w:t>
      </w:r>
    </w:p>
    <w:p w14:paraId="0B99FCBF"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1</w:t>
      </w:r>
      <w:r w:rsidRPr="00506BB0">
        <w:rPr>
          <w:rFonts w:hint="eastAsia"/>
          <w:sz w:val="24"/>
        </w:rPr>
        <w:t>）基金合同终止情形出现时，由基金财产清算小组统一接管基金财产；</w:t>
      </w:r>
    </w:p>
    <w:p w14:paraId="2D81DDBD"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2</w:t>
      </w:r>
      <w:r w:rsidRPr="00506BB0">
        <w:rPr>
          <w:rFonts w:hint="eastAsia"/>
          <w:sz w:val="24"/>
        </w:rPr>
        <w:t>）对基金财产和债权债务进行清理和确认；</w:t>
      </w:r>
    </w:p>
    <w:p w14:paraId="6A2477E5"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3</w:t>
      </w:r>
      <w:r w:rsidRPr="00506BB0">
        <w:rPr>
          <w:rFonts w:hint="eastAsia"/>
          <w:sz w:val="24"/>
        </w:rPr>
        <w:t>）对基金财产进行估值和变现；</w:t>
      </w:r>
    </w:p>
    <w:p w14:paraId="14187D09"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4</w:t>
      </w:r>
      <w:r w:rsidRPr="00506BB0">
        <w:rPr>
          <w:rFonts w:hint="eastAsia"/>
          <w:sz w:val="24"/>
        </w:rPr>
        <w:t>）制作清算报告；</w:t>
      </w:r>
    </w:p>
    <w:p w14:paraId="0A818AE1"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5</w:t>
      </w:r>
      <w:r w:rsidRPr="00506BB0">
        <w:rPr>
          <w:rFonts w:hint="eastAsia"/>
          <w:sz w:val="24"/>
        </w:rPr>
        <w:t>）聘请会计师事务所对清算报告进行外部审计，聘请律师事务所对清算报</w:t>
      </w:r>
      <w:r w:rsidRPr="00506BB0">
        <w:rPr>
          <w:rFonts w:hint="eastAsia"/>
          <w:sz w:val="24"/>
        </w:rPr>
        <w:lastRenderedPageBreak/>
        <w:t>告出具法律意见书；</w:t>
      </w:r>
    </w:p>
    <w:p w14:paraId="26B98D97"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6</w:t>
      </w:r>
      <w:r w:rsidRPr="00506BB0">
        <w:rPr>
          <w:rFonts w:hint="eastAsia"/>
          <w:sz w:val="24"/>
        </w:rPr>
        <w:t>）将清算报告报中国证监会备案并公告；</w:t>
      </w:r>
    </w:p>
    <w:p w14:paraId="3779A802"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7</w:t>
      </w:r>
      <w:r w:rsidRPr="00506BB0">
        <w:rPr>
          <w:rFonts w:hint="eastAsia"/>
          <w:sz w:val="24"/>
        </w:rPr>
        <w:t>）对基金剩余财产进行分配。</w:t>
      </w:r>
    </w:p>
    <w:p w14:paraId="512F1983"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基金财产清算的期限为</w:t>
      </w:r>
      <w:r w:rsidRPr="00506BB0">
        <w:rPr>
          <w:rFonts w:hint="eastAsia"/>
          <w:sz w:val="24"/>
        </w:rPr>
        <w:t>6</w:t>
      </w:r>
      <w:r w:rsidRPr="00506BB0">
        <w:rPr>
          <w:rFonts w:hint="eastAsia"/>
          <w:sz w:val="24"/>
        </w:rPr>
        <w:t>个月，但因基金所持证券的流动性受到限制而不能及时变现的，清算期限相应顺延。</w:t>
      </w:r>
    </w:p>
    <w:p w14:paraId="16F286B1"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（四）清算费用</w:t>
      </w:r>
    </w:p>
    <w:p w14:paraId="7125EE71"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清算费用是指基金财产清算小组在进行基金财产清算过程中发生的所有合理费用，清算费用由基金财产清算小组优先从基金剩余财产中支付。</w:t>
      </w:r>
    </w:p>
    <w:p w14:paraId="57396374"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（五）基金财产按下列顺序清偿：</w:t>
      </w:r>
    </w:p>
    <w:p w14:paraId="4FA94377"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支付清算费用；</w:t>
      </w:r>
    </w:p>
    <w:p w14:paraId="2B8DFC68"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交纳所欠税款；</w:t>
      </w:r>
    </w:p>
    <w:p w14:paraId="0118E2E6"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清偿基金债务；</w:t>
      </w:r>
    </w:p>
    <w:p w14:paraId="32C53F1D"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按基金份额持有人持有的基金份额比例进行分配。</w:t>
      </w:r>
    </w:p>
    <w:p w14:paraId="5412FFCC"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基金财产未按前款</w:t>
      </w:r>
      <w:r w:rsidRPr="00506BB0">
        <w:rPr>
          <w:rFonts w:hint="eastAsia"/>
          <w:sz w:val="24"/>
        </w:rPr>
        <w:t>1</w:t>
      </w:r>
      <w:r w:rsidRPr="00506BB0">
        <w:rPr>
          <w:rFonts w:hint="eastAsia"/>
          <w:sz w:val="24"/>
        </w:rPr>
        <w:t>）</w:t>
      </w:r>
      <w:r w:rsidRPr="00506BB0">
        <w:rPr>
          <w:rFonts w:hint="eastAsia"/>
          <w:sz w:val="24"/>
        </w:rPr>
        <w:t>-3</w:t>
      </w:r>
      <w:r w:rsidRPr="00506BB0">
        <w:rPr>
          <w:rFonts w:hint="eastAsia"/>
          <w:sz w:val="24"/>
        </w:rPr>
        <w:t>）项规定清偿前，不分配给基金份额持有人。</w:t>
      </w:r>
    </w:p>
    <w:p w14:paraId="77EC064B"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（六）基金财产清算的公告</w:t>
      </w:r>
    </w:p>
    <w:p w14:paraId="34BA50DA"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基金财产清算公告于基金财产清算报告报中国证监会备案后</w:t>
      </w:r>
      <w:r w:rsidRPr="00506BB0">
        <w:rPr>
          <w:rFonts w:hint="eastAsia"/>
          <w:sz w:val="24"/>
        </w:rPr>
        <w:t xml:space="preserve"> 5</w:t>
      </w:r>
      <w:r w:rsidRPr="00506BB0">
        <w:rPr>
          <w:rFonts w:hint="eastAsia"/>
          <w:sz w:val="24"/>
        </w:rPr>
        <w:t>个工作日内由基金财产清算小组进行公告；清算过程中的有关重大事项须及时公告；基金财产清算结果经符合《中华人民共和国证券法》规定的会计师事务所审计，律师事务所出具法律意见书后，由基金财产清算小组报中国证监会备案并公告。</w:t>
      </w:r>
    </w:p>
    <w:p w14:paraId="6ABC7A5C" w14:textId="77777777" w:rsidR="00506BB0" w:rsidRPr="00506BB0" w:rsidRDefault="00506BB0" w:rsidP="00506BB0">
      <w:pPr>
        <w:adjustRightInd w:val="0"/>
        <w:snapToGrid w:val="0"/>
        <w:spacing w:line="360" w:lineRule="auto"/>
        <w:ind w:firstLineChars="200" w:firstLine="480"/>
        <w:rPr>
          <w:sz w:val="24"/>
        </w:rPr>
      </w:pPr>
      <w:r w:rsidRPr="00506BB0">
        <w:rPr>
          <w:rFonts w:hint="eastAsia"/>
          <w:sz w:val="24"/>
        </w:rPr>
        <w:t>（七）基金财产清算账册及文件的保存</w:t>
      </w:r>
    </w:p>
    <w:p w14:paraId="0276E348" w14:textId="5BAEF9FB" w:rsidR="00337552" w:rsidRPr="00AA4B1B" w:rsidRDefault="00506BB0" w:rsidP="00506BB0">
      <w:pPr>
        <w:adjustRightInd w:val="0"/>
        <w:snapToGrid w:val="0"/>
        <w:spacing w:line="360" w:lineRule="auto"/>
        <w:ind w:firstLineChars="200" w:firstLine="480"/>
        <w:rPr>
          <w:sz w:val="24"/>
        </w:rPr>
      </w:pPr>
      <w:r w:rsidRPr="00506BB0">
        <w:rPr>
          <w:rFonts w:hint="eastAsia"/>
          <w:sz w:val="24"/>
        </w:rPr>
        <w:t>基金财产清算账册及有关文件由基金托管人保存，保存期限不少于法定最低期限。</w:t>
      </w:r>
    </w:p>
    <w:p w14:paraId="6A351AAE" w14:textId="77777777" w:rsidR="00506BB0" w:rsidRDefault="00506BB0" w:rsidP="00337552">
      <w:pPr>
        <w:keepNext/>
        <w:keepLines/>
        <w:spacing w:line="360" w:lineRule="auto"/>
        <w:jc w:val="center"/>
        <w:outlineLvl w:val="0"/>
        <w:rPr>
          <w:rFonts w:ascii="Times New Roman" w:hAnsi="Times New Roman"/>
          <w:b/>
          <w:kern w:val="0"/>
          <w:sz w:val="30"/>
          <w:szCs w:val="20"/>
          <w:lang w:val="x-none" w:eastAsia="x-none"/>
        </w:rPr>
      </w:pPr>
      <w:bookmarkStart w:id="341" w:name="_Toc433268657"/>
      <w:bookmarkStart w:id="342" w:name="_Toc462145574"/>
      <w:bookmarkStart w:id="343" w:name="_Toc483302077"/>
      <w:bookmarkStart w:id="344" w:name="_Toc67323590"/>
      <w:r>
        <w:rPr>
          <w:rFonts w:ascii="Times New Roman" w:hAnsi="Times New Roman"/>
          <w:b/>
          <w:kern w:val="0"/>
          <w:sz w:val="30"/>
          <w:szCs w:val="20"/>
          <w:lang w:val="x-none" w:eastAsia="x-none"/>
        </w:rPr>
        <w:br w:type="page"/>
      </w:r>
    </w:p>
    <w:p w14:paraId="25FA003F" w14:textId="6C96A497" w:rsidR="00337552" w:rsidRPr="00853826" w:rsidRDefault="00337552" w:rsidP="00337552">
      <w:pPr>
        <w:keepNext/>
        <w:keepLines/>
        <w:spacing w:line="360" w:lineRule="auto"/>
        <w:jc w:val="center"/>
        <w:outlineLvl w:val="0"/>
        <w:rPr>
          <w:rFonts w:ascii="Times New Roman" w:hAnsi="Times New Roman"/>
          <w:b/>
          <w:kern w:val="0"/>
          <w:sz w:val="30"/>
          <w:szCs w:val="20"/>
          <w:lang w:val="x-none" w:eastAsia="x-none"/>
        </w:rPr>
      </w:pPr>
      <w:r w:rsidRPr="00853826">
        <w:rPr>
          <w:rFonts w:ascii="Times New Roman" w:hAnsi="Times New Roman"/>
          <w:b/>
          <w:kern w:val="0"/>
          <w:sz w:val="30"/>
          <w:szCs w:val="20"/>
          <w:lang w:val="x-none" w:eastAsia="x-none"/>
        </w:rPr>
        <w:lastRenderedPageBreak/>
        <w:t>第二十</w:t>
      </w:r>
      <w:r w:rsidR="00D604C5">
        <w:rPr>
          <w:rFonts w:ascii="Times New Roman" w:hAnsi="Times New Roman"/>
          <w:b/>
          <w:kern w:val="0"/>
          <w:sz w:val="30"/>
          <w:szCs w:val="20"/>
          <w:lang w:val="x-none" w:eastAsia="x-none"/>
        </w:rPr>
        <w:t>一</w:t>
      </w:r>
      <w:r w:rsidRPr="00853826">
        <w:rPr>
          <w:rFonts w:ascii="Times New Roman" w:hAnsi="Times New Roman"/>
          <w:b/>
          <w:kern w:val="0"/>
          <w:sz w:val="30"/>
          <w:szCs w:val="20"/>
          <w:lang w:val="x-none" w:eastAsia="x-none"/>
        </w:rPr>
        <w:t>部分</w:t>
      </w:r>
      <w:r w:rsidRPr="00853826">
        <w:rPr>
          <w:rFonts w:ascii="Times New Roman" w:hAnsi="Times New Roman"/>
          <w:b/>
          <w:kern w:val="0"/>
          <w:sz w:val="30"/>
          <w:szCs w:val="20"/>
          <w:lang w:val="x-none" w:eastAsia="x-none"/>
        </w:rPr>
        <w:t xml:space="preserve">  </w:t>
      </w:r>
      <w:r w:rsidRPr="00853826">
        <w:rPr>
          <w:rFonts w:ascii="Times New Roman" w:hAnsi="Times New Roman"/>
          <w:b/>
          <w:kern w:val="0"/>
          <w:sz w:val="30"/>
          <w:szCs w:val="20"/>
          <w:lang w:val="x-none" w:eastAsia="x-none"/>
        </w:rPr>
        <w:t>对基金份额持有人的服务</w:t>
      </w:r>
      <w:bookmarkEnd w:id="340"/>
      <w:bookmarkEnd w:id="341"/>
      <w:bookmarkEnd w:id="342"/>
      <w:bookmarkEnd w:id="343"/>
      <w:bookmarkEnd w:id="344"/>
    </w:p>
    <w:p w14:paraId="24316E20"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对于基金份额持有人，基金管理人将根据具体情况提供一系列的服务，并将根据基金份额持有人的需要和市场的变化，增加或变更服务项目。主要服务内容如下：</w:t>
      </w:r>
    </w:p>
    <w:p w14:paraId="175A9A7F"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一、基金份额持有人登记服务</w:t>
      </w:r>
    </w:p>
    <w:p w14:paraId="09E5AE97"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基金管理人为基金份额持有人提供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4B679006"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二、基金份额持有人交易信息查询及信息定制服务</w:t>
      </w:r>
    </w:p>
    <w:p w14:paraId="5F0D26B8"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1</w:t>
      </w:r>
      <w:r w:rsidRPr="00853826">
        <w:rPr>
          <w:rFonts w:ascii="Times New Roman" w:hAnsi="Times New Roman" w:hint="eastAsia"/>
          <w:bCs/>
          <w:sz w:val="24"/>
          <w:szCs w:val="20"/>
        </w:rPr>
        <w:t>、基金交易确认查询服务：基金投资者在交易申请被受理的</w:t>
      </w:r>
      <w:r w:rsidRPr="00853826">
        <w:rPr>
          <w:rFonts w:ascii="Times New Roman" w:hAnsi="Times New Roman" w:hint="eastAsia"/>
          <w:bCs/>
          <w:sz w:val="24"/>
          <w:szCs w:val="20"/>
        </w:rPr>
        <w:t>2</w:t>
      </w:r>
      <w:r w:rsidRPr="00853826">
        <w:rPr>
          <w:rFonts w:ascii="Times New Roman" w:hAnsi="Times New Roman" w:hint="eastAsia"/>
          <w:bCs/>
          <w:sz w:val="24"/>
          <w:szCs w:val="20"/>
        </w:rPr>
        <w:t>个工作日后，可以到销售网点查询和打印该项交易的确认信息，或者通过基金管理人客服电话及网站进行查询。</w:t>
      </w:r>
    </w:p>
    <w:p w14:paraId="16935A4E"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2</w:t>
      </w:r>
      <w:r w:rsidRPr="00853826">
        <w:rPr>
          <w:rFonts w:ascii="Times New Roman" w:hAnsi="Times New Roman" w:hint="eastAsia"/>
          <w:bCs/>
          <w:sz w:val="24"/>
          <w:szCs w:val="20"/>
        </w:rPr>
        <w:t>、基金对账单服务：基金管理人向基金份额持有人提供对账单服务，基金份额持有人可自主选择对账单的发送方式，如纸制对账单、电子邮件对账单或短信对账单，或者通过基金管理人网站进行在线对账单的查询与打印。</w:t>
      </w:r>
    </w:p>
    <w:p w14:paraId="2DFC26AC"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3</w:t>
      </w:r>
      <w:r w:rsidRPr="00853826">
        <w:rPr>
          <w:rFonts w:ascii="Times New Roman" w:hAnsi="Times New Roman" w:hint="eastAsia"/>
          <w:bCs/>
          <w:sz w:val="24"/>
          <w:szCs w:val="20"/>
        </w:rPr>
        <w:t>、信息定制服务：基金份额持有人可以通过基金管理人网站、客服热线电话、手机短信等通道提交信息定制申请。可定制的信息主要有：基金份额净值、交易确认、对账单服务等。基金管理人可根据实际业务需要，调整定制信息的条件、方式和内容。</w:t>
      </w:r>
    </w:p>
    <w:p w14:paraId="3D646123"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三、客户服务中心电话服务</w:t>
      </w:r>
    </w:p>
    <w:p w14:paraId="4EEF4E96"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基金管理人客户服务中心提供</w:t>
      </w:r>
      <w:r w:rsidRPr="00853826">
        <w:rPr>
          <w:rFonts w:ascii="Times New Roman" w:hAnsi="Times New Roman" w:hint="eastAsia"/>
          <w:bCs/>
          <w:sz w:val="24"/>
          <w:szCs w:val="20"/>
        </w:rPr>
        <w:t xml:space="preserve">24 </w:t>
      </w:r>
      <w:r w:rsidRPr="00853826">
        <w:rPr>
          <w:rFonts w:ascii="Times New Roman" w:hAnsi="Times New Roman" w:hint="eastAsia"/>
          <w:bCs/>
          <w:sz w:val="24"/>
          <w:szCs w:val="20"/>
        </w:rPr>
        <w:t>小时自动语音查询服务，基金份额持有人可查询基金余额、交易情况、基金产品与服务等相关信息。</w:t>
      </w:r>
    </w:p>
    <w:p w14:paraId="4DA6A649"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客户服务中心在每一工作日提供不少于</w:t>
      </w:r>
      <w:r w:rsidRPr="00853826">
        <w:rPr>
          <w:rFonts w:ascii="Times New Roman" w:hAnsi="Times New Roman" w:hint="eastAsia"/>
          <w:bCs/>
          <w:sz w:val="24"/>
          <w:szCs w:val="20"/>
        </w:rPr>
        <w:t>12</w:t>
      </w:r>
      <w:r w:rsidRPr="00853826">
        <w:rPr>
          <w:rFonts w:ascii="Times New Roman" w:hAnsi="Times New Roman" w:hint="eastAsia"/>
          <w:bCs/>
          <w:sz w:val="24"/>
          <w:szCs w:val="20"/>
        </w:rPr>
        <w:t>小时的人工咨询服务。基金份额持有人可通过基金管理人全国统一客服热线：</w:t>
      </w:r>
      <w:r w:rsidRPr="00853826">
        <w:rPr>
          <w:rFonts w:ascii="Times New Roman" w:hAnsi="Times New Roman" w:hint="eastAsia"/>
          <w:bCs/>
          <w:sz w:val="24"/>
          <w:szCs w:val="20"/>
        </w:rPr>
        <w:t>400-888-9918</w:t>
      </w:r>
      <w:r w:rsidRPr="00853826">
        <w:rPr>
          <w:rFonts w:ascii="Times New Roman" w:hAnsi="Times New Roman" w:hint="eastAsia"/>
          <w:bCs/>
          <w:sz w:val="24"/>
          <w:szCs w:val="20"/>
        </w:rPr>
        <w:t>（免长途话费）享受业务咨询、信息查询、信息定制、通讯资料修改、投诉建议等多项服务。</w:t>
      </w:r>
    </w:p>
    <w:p w14:paraId="0D46178A"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四、网站服务</w:t>
      </w:r>
    </w:p>
    <w:p w14:paraId="5501B484"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基金份额持有人可以通过基金管理人网站（</w:t>
      </w:r>
      <w:r w:rsidRPr="00853826">
        <w:rPr>
          <w:rFonts w:ascii="Times New Roman" w:hAnsi="Times New Roman" w:hint="eastAsia"/>
          <w:bCs/>
          <w:sz w:val="24"/>
          <w:szCs w:val="20"/>
        </w:rPr>
        <w:t>www.99fund.com</w:t>
      </w:r>
      <w:r w:rsidRPr="00853826">
        <w:rPr>
          <w:rFonts w:ascii="Times New Roman" w:hAnsi="Times New Roman" w:hint="eastAsia"/>
          <w:bCs/>
          <w:sz w:val="24"/>
          <w:szCs w:val="20"/>
        </w:rPr>
        <w:t>）享受理财资讯、</w:t>
      </w:r>
      <w:r w:rsidRPr="00853826">
        <w:rPr>
          <w:rFonts w:ascii="Times New Roman" w:hAnsi="Times New Roman" w:hint="eastAsia"/>
          <w:bCs/>
          <w:sz w:val="24"/>
          <w:szCs w:val="20"/>
        </w:rPr>
        <w:lastRenderedPageBreak/>
        <w:t>信息披露、账户信息、交易信息、在线咨询等多项服务。</w:t>
      </w:r>
    </w:p>
    <w:p w14:paraId="3D770C50"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基金份额持有人可以通过基金管理人网站“网上交易”办理开户、交易及查询等业务。有关基金网上交易的协议文本请参见基金管理人网站。</w:t>
      </w:r>
    </w:p>
    <w:p w14:paraId="1B20232B"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五、投诉受理服务</w:t>
      </w:r>
    </w:p>
    <w:p w14:paraId="3AF1F4C0"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基金份额持有人可以通过基金管理人客服电话、网站、信函、电子邮件（客户服务邮箱：</w:t>
      </w:r>
      <w:r w:rsidRPr="00853826">
        <w:rPr>
          <w:rFonts w:ascii="Times New Roman" w:hAnsi="Times New Roman" w:hint="eastAsia"/>
          <w:bCs/>
          <w:sz w:val="24"/>
          <w:szCs w:val="20"/>
        </w:rPr>
        <w:t>service@99fund.com</w:t>
      </w:r>
      <w:r w:rsidRPr="00853826">
        <w:rPr>
          <w:rFonts w:ascii="Times New Roman" w:hAnsi="Times New Roman" w:hint="eastAsia"/>
          <w:bCs/>
          <w:sz w:val="24"/>
          <w:szCs w:val="20"/>
        </w:rPr>
        <w:t>）、传真（</w:t>
      </w:r>
      <w:r w:rsidRPr="00853826">
        <w:rPr>
          <w:rFonts w:ascii="Times New Roman" w:hAnsi="Times New Roman" w:hint="eastAsia"/>
          <w:bCs/>
          <w:sz w:val="24"/>
          <w:szCs w:val="20"/>
        </w:rPr>
        <w:t>021-28932998</w:t>
      </w:r>
      <w:r w:rsidRPr="00853826">
        <w:rPr>
          <w:rFonts w:ascii="Times New Roman" w:hAnsi="Times New Roman" w:hint="eastAsia"/>
          <w:bCs/>
          <w:sz w:val="24"/>
          <w:szCs w:val="20"/>
        </w:rPr>
        <w:t>）等方式对基金管理人、销售机构所提供的服务进行投诉。现场投诉和意见簿投诉是补充投诉渠道，由基金管理人和各销售机构分别管理。</w:t>
      </w:r>
    </w:p>
    <w:p w14:paraId="6F473234"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基金管理人客户服务中心负责受理投诉，并承诺在收到投诉后</w:t>
      </w:r>
      <w:r w:rsidRPr="00853826">
        <w:rPr>
          <w:rFonts w:ascii="Times New Roman" w:hAnsi="Times New Roman" w:hint="eastAsia"/>
          <w:bCs/>
          <w:sz w:val="24"/>
          <w:szCs w:val="20"/>
        </w:rPr>
        <w:t xml:space="preserve">24 </w:t>
      </w:r>
      <w:r w:rsidRPr="00853826">
        <w:rPr>
          <w:rFonts w:ascii="Times New Roman" w:hAnsi="Times New Roman" w:hint="eastAsia"/>
          <w:bCs/>
          <w:sz w:val="24"/>
          <w:szCs w:val="20"/>
        </w:rPr>
        <w:t>小时（工作日）之内做出回应。</w:t>
      </w:r>
    </w:p>
    <w:p w14:paraId="195DE789"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六、如本招募说明书存在任何贵机构无法理解的内容，可通过上述方式联系基金管理人。请确保投资前，贵机构已经全面理解了本招募说明书。</w:t>
      </w:r>
    </w:p>
    <w:p w14:paraId="428822F3" w14:textId="77777777" w:rsidR="00337552" w:rsidRPr="00853826" w:rsidRDefault="00337552">
      <w:pPr>
        <w:widowControl/>
        <w:jc w:val="left"/>
        <w:rPr>
          <w:rFonts w:ascii="Times New Roman" w:hAnsi="Times New Roman"/>
          <w:bCs/>
          <w:sz w:val="24"/>
          <w:szCs w:val="20"/>
        </w:rPr>
      </w:pPr>
      <w:r w:rsidRPr="00853826">
        <w:rPr>
          <w:rFonts w:ascii="Times New Roman" w:hAnsi="Times New Roman"/>
          <w:bCs/>
          <w:sz w:val="24"/>
          <w:szCs w:val="20"/>
        </w:rPr>
        <w:br w:type="page"/>
      </w:r>
    </w:p>
    <w:p w14:paraId="7BB1963F" w14:textId="427B3117" w:rsidR="00337552" w:rsidRPr="00853826" w:rsidRDefault="00337552" w:rsidP="00337552">
      <w:pPr>
        <w:keepNext/>
        <w:keepLines/>
        <w:spacing w:line="578" w:lineRule="auto"/>
        <w:jc w:val="center"/>
        <w:outlineLvl w:val="0"/>
        <w:rPr>
          <w:rFonts w:ascii="Times New Roman" w:hAnsi="Times New Roman"/>
          <w:b/>
          <w:bCs/>
          <w:kern w:val="44"/>
          <w:sz w:val="30"/>
          <w:szCs w:val="44"/>
        </w:rPr>
      </w:pPr>
      <w:bookmarkStart w:id="345" w:name="_Toc433268658"/>
      <w:bookmarkStart w:id="346" w:name="_Toc462149647"/>
      <w:bookmarkStart w:id="347" w:name="_Toc462150559"/>
      <w:bookmarkStart w:id="348" w:name="_Toc473882027"/>
      <w:bookmarkStart w:id="349" w:name="_Toc473882232"/>
      <w:bookmarkStart w:id="350" w:name="_Toc473882316"/>
      <w:bookmarkStart w:id="351" w:name="_Toc483302078"/>
      <w:bookmarkStart w:id="352" w:name="_Toc67323591"/>
      <w:bookmarkStart w:id="353" w:name="_Toc500343530"/>
      <w:r w:rsidRPr="00853826">
        <w:rPr>
          <w:rFonts w:ascii="Times New Roman" w:hAnsi="Times New Roman"/>
          <w:b/>
          <w:bCs/>
          <w:kern w:val="44"/>
          <w:sz w:val="30"/>
          <w:szCs w:val="44"/>
        </w:rPr>
        <w:lastRenderedPageBreak/>
        <w:t>第二十</w:t>
      </w:r>
      <w:r w:rsidR="00D604C5">
        <w:rPr>
          <w:rFonts w:ascii="Times New Roman" w:hAnsi="Times New Roman" w:hint="eastAsia"/>
          <w:b/>
          <w:bCs/>
          <w:kern w:val="44"/>
          <w:sz w:val="30"/>
          <w:szCs w:val="44"/>
        </w:rPr>
        <w:t>二</w:t>
      </w:r>
      <w:r w:rsidRPr="00853826">
        <w:rPr>
          <w:rFonts w:ascii="Times New Roman" w:hAnsi="Times New Roman"/>
          <w:b/>
          <w:bCs/>
          <w:kern w:val="44"/>
          <w:sz w:val="30"/>
          <w:szCs w:val="44"/>
        </w:rPr>
        <w:t>部分</w:t>
      </w:r>
      <w:r w:rsidRPr="00853826">
        <w:rPr>
          <w:rFonts w:ascii="Times New Roman" w:hAnsi="Times New Roman"/>
          <w:b/>
          <w:bCs/>
          <w:kern w:val="44"/>
          <w:sz w:val="30"/>
          <w:szCs w:val="44"/>
        </w:rPr>
        <w:t xml:space="preserve">  </w:t>
      </w:r>
      <w:r w:rsidRPr="00853826">
        <w:rPr>
          <w:rFonts w:ascii="Times New Roman" w:hAnsi="Times New Roman" w:hint="eastAsia"/>
          <w:b/>
          <w:bCs/>
          <w:kern w:val="44"/>
          <w:sz w:val="30"/>
          <w:szCs w:val="44"/>
        </w:rPr>
        <w:t>招募说明书的存放和查阅方式</w:t>
      </w:r>
      <w:bookmarkEnd w:id="345"/>
      <w:bookmarkEnd w:id="346"/>
      <w:bookmarkEnd w:id="347"/>
      <w:bookmarkEnd w:id="348"/>
      <w:bookmarkEnd w:id="349"/>
      <w:bookmarkEnd w:id="350"/>
      <w:bookmarkEnd w:id="351"/>
      <w:bookmarkEnd w:id="352"/>
      <w:bookmarkEnd w:id="353"/>
    </w:p>
    <w:p w14:paraId="66DDE426"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本基金招募说明书存放于基金管理人、基金托管人和基金销售机构的住所，供公众查阅、复制。基金投资者在支付工本费后，可在合理时间内取得招募说明书的复印件。对投资者按上述方式所获得的文件及其复印件，基金管理人和基金托管人保证与所公告文本的内容完全一致。</w:t>
      </w:r>
    </w:p>
    <w:p w14:paraId="698669FB" w14:textId="77777777" w:rsidR="00337552" w:rsidRPr="00853826" w:rsidRDefault="00337552" w:rsidP="00337552">
      <w:pPr>
        <w:spacing w:line="360" w:lineRule="auto"/>
        <w:ind w:firstLineChars="200" w:firstLine="480"/>
        <w:rPr>
          <w:rFonts w:ascii="Times New Roman" w:hAnsi="Times New Roman"/>
          <w:bCs/>
          <w:sz w:val="24"/>
          <w:szCs w:val="20"/>
        </w:rPr>
      </w:pPr>
      <w:r w:rsidRPr="00853826">
        <w:rPr>
          <w:rFonts w:ascii="Times New Roman" w:hAnsi="Times New Roman" w:hint="eastAsia"/>
          <w:bCs/>
          <w:sz w:val="24"/>
          <w:szCs w:val="20"/>
        </w:rPr>
        <w:t>投资者还可以直接登录基金管理人的网站</w:t>
      </w:r>
      <w:r w:rsidRPr="00853826">
        <w:rPr>
          <w:rFonts w:ascii="Times New Roman" w:hAnsi="Times New Roman"/>
          <w:bCs/>
          <w:sz w:val="24"/>
          <w:szCs w:val="20"/>
        </w:rPr>
        <w:t>（</w:t>
      </w:r>
      <w:r w:rsidRPr="00853826">
        <w:rPr>
          <w:rFonts w:ascii="Times New Roman" w:hAnsi="Times New Roman"/>
          <w:bCs/>
          <w:sz w:val="24"/>
          <w:szCs w:val="20"/>
        </w:rPr>
        <w:t>www.99fund.com</w:t>
      </w:r>
      <w:r w:rsidRPr="00853826">
        <w:rPr>
          <w:rFonts w:ascii="Times New Roman" w:hAnsi="Times New Roman"/>
          <w:bCs/>
          <w:sz w:val="24"/>
          <w:szCs w:val="20"/>
        </w:rPr>
        <w:t>）</w:t>
      </w:r>
      <w:r w:rsidRPr="00853826">
        <w:rPr>
          <w:rFonts w:ascii="Times New Roman" w:hAnsi="Times New Roman" w:hint="eastAsia"/>
          <w:bCs/>
          <w:sz w:val="24"/>
          <w:szCs w:val="20"/>
        </w:rPr>
        <w:t>查阅和下载招募说明书。</w:t>
      </w:r>
    </w:p>
    <w:p w14:paraId="649CBCC4" w14:textId="77777777" w:rsidR="00337552" w:rsidRPr="00853826" w:rsidRDefault="00337552">
      <w:pPr>
        <w:widowControl/>
        <w:jc w:val="left"/>
        <w:rPr>
          <w:rFonts w:ascii="Times New Roman" w:hAnsi="Times New Roman"/>
          <w:bCs/>
          <w:sz w:val="24"/>
          <w:szCs w:val="20"/>
        </w:rPr>
      </w:pPr>
      <w:r w:rsidRPr="00853826">
        <w:rPr>
          <w:rFonts w:ascii="Times New Roman" w:hAnsi="Times New Roman"/>
          <w:bCs/>
          <w:sz w:val="24"/>
          <w:szCs w:val="20"/>
        </w:rPr>
        <w:br w:type="page"/>
      </w:r>
    </w:p>
    <w:p w14:paraId="6C028B55" w14:textId="5B7F321F" w:rsidR="00337552" w:rsidRPr="00853826" w:rsidRDefault="00337552" w:rsidP="00337552">
      <w:pPr>
        <w:keepNext/>
        <w:keepLines/>
        <w:spacing w:line="578" w:lineRule="auto"/>
        <w:jc w:val="center"/>
        <w:outlineLvl w:val="0"/>
        <w:rPr>
          <w:rFonts w:ascii="Times New Roman" w:hAnsi="Times New Roman"/>
          <w:b/>
          <w:bCs/>
          <w:kern w:val="44"/>
          <w:sz w:val="30"/>
          <w:szCs w:val="44"/>
        </w:rPr>
      </w:pPr>
      <w:bookmarkStart w:id="354" w:name="_Toc433268659"/>
      <w:bookmarkStart w:id="355" w:name="_Toc462149648"/>
      <w:bookmarkStart w:id="356" w:name="_Toc462150560"/>
      <w:bookmarkStart w:id="357" w:name="_Toc473882028"/>
      <w:bookmarkStart w:id="358" w:name="_Toc473882233"/>
      <w:bookmarkStart w:id="359" w:name="_Toc473882317"/>
      <w:bookmarkStart w:id="360" w:name="_Toc483302079"/>
      <w:bookmarkStart w:id="361" w:name="_Toc67323592"/>
      <w:bookmarkStart w:id="362" w:name="_Toc500343531"/>
      <w:r w:rsidRPr="00853826">
        <w:rPr>
          <w:rFonts w:ascii="Times New Roman" w:hAnsi="Times New Roman"/>
          <w:b/>
          <w:bCs/>
          <w:kern w:val="44"/>
          <w:sz w:val="30"/>
          <w:szCs w:val="44"/>
        </w:rPr>
        <w:lastRenderedPageBreak/>
        <w:t>第二十</w:t>
      </w:r>
      <w:r w:rsidR="00D604C5">
        <w:rPr>
          <w:rFonts w:ascii="Times New Roman" w:hAnsi="Times New Roman" w:hint="eastAsia"/>
          <w:b/>
          <w:bCs/>
          <w:kern w:val="44"/>
          <w:sz w:val="30"/>
          <w:szCs w:val="44"/>
        </w:rPr>
        <w:t>三</w:t>
      </w:r>
      <w:r w:rsidRPr="00853826">
        <w:rPr>
          <w:rFonts w:ascii="Times New Roman" w:hAnsi="Times New Roman"/>
          <w:b/>
          <w:bCs/>
          <w:kern w:val="44"/>
          <w:sz w:val="30"/>
          <w:szCs w:val="44"/>
        </w:rPr>
        <w:t>部分</w:t>
      </w:r>
      <w:r w:rsidRPr="00853826">
        <w:rPr>
          <w:rFonts w:ascii="Times New Roman" w:hAnsi="Times New Roman"/>
          <w:b/>
          <w:bCs/>
          <w:kern w:val="44"/>
          <w:sz w:val="30"/>
          <w:szCs w:val="44"/>
        </w:rPr>
        <w:t xml:space="preserve">  </w:t>
      </w:r>
      <w:r w:rsidRPr="00853826">
        <w:rPr>
          <w:rFonts w:ascii="Times New Roman" w:hAnsi="Times New Roman" w:hint="eastAsia"/>
          <w:b/>
          <w:bCs/>
          <w:kern w:val="44"/>
          <w:sz w:val="30"/>
          <w:szCs w:val="44"/>
        </w:rPr>
        <w:t>备查文件</w:t>
      </w:r>
      <w:bookmarkEnd w:id="354"/>
      <w:bookmarkEnd w:id="355"/>
      <w:bookmarkEnd w:id="356"/>
      <w:bookmarkEnd w:id="357"/>
      <w:bookmarkEnd w:id="358"/>
      <w:bookmarkEnd w:id="359"/>
      <w:bookmarkEnd w:id="360"/>
      <w:bookmarkEnd w:id="361"/>
      <w:bookmarkEnd w:id="362"/>
    </w:p>
    <w:p w14:paraId="38A83DCE" w14:textId="77777777" w:rsidR="00337552" w:rsidRPr="00853826" w:rsidRDefault="00337552" w:rsidP="00337552">
      <w:pPr>
        <w:spacing w:line="360" w:lineRule="auto"/>
        <w:ind w:firstLineChars="200" w:firstLine="480"/>
        <w:rPr>
          <w:rFonts w:ascii="Times New Roman" w:hAnsi="Times New Roman"/>
          <w:sz w:val="24"/>
        </w:rPr>
      </w:pPr>
      <w:r w:rsidRPr="00853826">
        <w:rPr>
          <w:rFonts w:ascii="Times New Roman" w:hAnsi="Times New Roman" w:hint="eastAsia"/>
          <w:sz w:val="24"/>
        </w:rPr>
        <w:t>一、</w:t>
      </w:r>
      <w:r w:rsidRPr="00853826">
        <w:rPr>
          <w:rFonts w:ascii="Times New Roman" w:hAnsi="Times New Roman"/>
          <w:sz w:val="24"/>
        </w:rPr>
        <w:t>本基金备查文件包括下列文件：</w:t>
      </w:r>
    </w:p>
    <w:p w14:paraId="2957E07A" w14:textId="1B42C4D0" w:rsidR="00337552" w:rsidRPr="00853826" w:rsidRDefault="00337552" w:rsidP="00337552">
      <w:pPr>
        <w:spacing w:line="360" w:lineRule="auto"/>
        <w:ind w:firstLineChars="200" w:firstLine="480"/>
        <w:rPr>
          <w:rFonts w:ascii="Times New Roman" w:hAnsi="Times New Roman"/>
          <w:sz w:val="24"/>
        </w:rPr>
      </w:pPr>
      <w:r w:rsidRPr="00853826">
        <w:rPr>
          <w:rFonts w:ascii="Times New Roman" w:hAnsi="Times New Roman"/>
          <w:sz w:val="24"/>
        </w:rPr>
        <w:t>1</w:t>
      </w:r>
      <w:r w:rsidRPr="00853826">
        <w:rPr>
          <w:rFonts w:ascii="Times New Roman" w:hAnsi="Times New Roman"/>
          <w:sz w:val="24"/>
        </w:rPr>
        <w:t>、中国证监会</w:t>
      </w:r>
      <w:r w:rsidRPr="00853826">
        <w:rPr>
          <w:rFonts w:ascii="Times New Roman" w:hAnsi="Times New Roman" w:hint="eastAsia"/>
          <w:sz w:val="24"/>
        </w:rPr>
        <w:t>准予</w:t>
      </w:r>
      <w:r w:rsidR="00876262">
        <w:rPr>
          <w:rFonts w:ascii="Times New Roman" w:hAnsi="Times New Roman" w:hint="eastAsia"/>
          <w:sz w:val="24"/>
        </w:rPr>
        <w:t>汇添富</w:t>
      </w:r>
      <w:r w:rsidR="00AC161F">
        <w:rPr>
          <w:rFonts w:ascii="Times New Roman" w:hAnsi="Times New Roman" w:hint="eastAsia"/>
          <w:sz w:val="24"/>
        </w:rPr>
        <w:t>鑫裕</w:t>
      </w:r>
      <w:r w:rsidR="00876262">
        <w:rPr>
          <w:rFonts w:ascii="Times New Roman" w:hAnsi="Times New Roman" w:hint="eastAsia"/>
          <w:sz w:val="24"/>
        </w:rPr>
        <w:t>一年定期开放债券型发起式证券投资基金</w:t>
      </w:r>
      <w:r w:rsidRPr="00853826">
        <w:rPr>
          <w:rFonts w:ascii="Times New Roman" w:hAnsi="Times New Roman" w:hint="eastAsia"/>
          <w:sz w:val="24"/>
        </w:rPr>
        <w:t>注册</w:t>
      </w:r>
      <w:r w:rsidRPr="00853826">
        <w:rPr>
          <w:rFonts w:ascii="Times New Roman" w:hAnsi="Times New Roman"/>
          <w:sz w:val="24"/>
        </w:rPr>
        <w:t>的文件；</w:t>
      </w:r>
    </w:p>
    <w:p w14:paraId="1D8E1D32" w14:textId="6F5CE895" w:rsidR="00337552" w:rsidRPr="00853826" w:rsidRDefault="00337552" w:rsidP="00337552">
      <w:pPr>
        <w:spacing w:line="360" w:lineRule="auto"/>
        <w:ind w:firstLineChars="200" w:firstLine="480"/>
        <w:rPr>
          <w:rFonts w:ascii="Times New Roman" w:hAnsi="Times New Roman"/>
          <w:sz w:val="24"/>
        </w:rPr>
      </w:pPr>
      <w:r w:rsidRPr="00853826">
        <w:rPr>
          <w:rFonts w:ascii="Times New Roman" w:hAnsi="Times New Roman"/>
          <w:sz w:val="24"/>
        </w:rPr>
        <w:t>2</w:t>
      </w:r>
      <w:r w:rsidRPr="00853826">
        <w:rPr>
          <w:rFonts w:ascii="Times New Roman" w:hAnsi="Times New Roman"/>
          <w:sz w:val="24"/>
        </w:rPr>
        <w:t>、《</w:t>
      </w:r>
      <w:r w:rsidR="00876262">
        <w:rPr>
          <w:rFonts w:ascii="Times New Roman" w:hAnsi="Times New Roman" w:hint="eastAsia"/>
          <w:sz w:val="24"/>
        </w:rPr>
        <w:t>汇添富</w:t>
      </w:r>
      <w:r w:rsidR="00AC161F">
        <w:rPr>
          <w:rFonts w:ascii="Times New Roman" w:hAnsi="Times New Roman" w:hint="eastAsia"/>
          <w:sz w:val="24"/>
        </w:rPr>
        <w:t>鑫裕</w:t>
      </w:r>
      <w:r w:rsidR="00876262">
        <w:rPr>
          <w:rFonts w:ascii="Times New Roman" w:hAnsi="Times New Roman" w:hint="eastAsia"/>
          <w:sz w:val="24"/>
        </w:rPr>
        <w:t>一年定期开放债券型发起式证券投资基金</w:t>
      </w:r>
      <w:r w:rsidRPr="00853826">
        <w:rPr>
          <w:rFonts w:ascii="Times New Roman" w:hAnsi="Times New Roman"/>
          <w:sz w:val="24"/>
        </w:rPr>
        <w:t>基金合同》；</w:t>
      </w:r>
    </w:p>
    <w:p w14:paraId="0A1DD875" w14:textId="50E6E590" w:rsidR="00337552" w:rsidRPr="00853826" w:rsidRDefault="00337552" w:rsidP="00337552">
      <w:pPr>
        <w:spacing w:line="360" w:lineRule="auto"/>
        <w:ind w:firstLineChars="200" w:firstLine="480"/>
        <w:rPr>
          <w:rFonts w:ascii="Times New Roman" w:hAnsi="Times New Roman"/>
          <w:sz w:val="24"/>
        </w:rPr>
      </w:pPr>
      <w:r w:rsidRPr="00853826">
        <w:rPr>
          <w:rFonts w:ascii="Times New Roman" w:hAnsi="Times New Roman"/>
          <w:sz w:val="24"/>
        </w:rPr>
        <w:t>3</w:t>
      </w:r>
      <w:r w:rsidRPr="00853826">
        <w:rPr>
          <w:rFonts w:ascii="Times New Roman" w:hAnsi="Times New Roman"/>
          <w:sz w:val="24"/>
        </w:rPr>
        <w:t>、《</w:t>
      </w:r>
      <w:r w:rsidR="00876262">
        <w:rPr>
          <w:rFonts w:ascii="Times New Roman" w:hAnsi="Times New Roman" w:hint="eastAsia"/>
          <w:sz w:val="24"/>
        </w:rPr>
        <w:t>汇添富</w:t>
      </w:r>
      <w:r w:rsidR="00AC161F">
        <w:rPr>
          <w:rFonts w:ascii="Times New Roman" w:hAnsi="Times New Roman" w:hint="eastAsia"/>
          <w:sz w:val="24"/>
        </w:rPr>
        <w:t>鑫裕</w:t>
      </w:r>
      <w:r w:rsidR="00876262">
        <w:rPr>
          <w:rFonts w:ascii="Times New Roman" w:hAnsi="Times New Roman" w:hint="eastAsia"/>
          <w:sz w:val="24"/>
        </w:rPr>
        <w:t>一年定期开放债券型发起式证券投资基金</w:t>
      </w:r>
      <w:r w:rsidRPr="00853826">
        <w:rPr>
          <w:rFonts w:ascii="Times New Roman" w:hAnsi="Times New Roman"/>
          <w:sz w:val="24"/>
        </w:rPr>
        <w:t>托管协议》；</w:t>
      </w:r>
    </w:p>
    <w:p w14:paraId="3605C8BC" w14:textId="77777777" w:rsidR="00337552" w:rsidRPr="00853826" w:rsidRDefault="00337552" w:rsidP="00337552">
      <w:pPr>
        <w:spacing w:line="360" w:lineRule="auto"/>
        <w:ind w:firstLineChars="200" w:firstLine="480"/>
        <w:rPr>
          <w:rFonts w:ascii="Times New Roman" w:hAnsi="Times New Roman"/>
          <w:sz w:val="24"/>
        </w:rPr>
      </w:pPr>
      <w:r w:rsidRPr="00853826">
        <w:rPr>
          <w:rFonts w:ascii="Times New Roman" w:hAnsi="Times New Roman"/>
          <w:sz w:val="24"/>
        </w:rPr>
        <w:t>4</w:t>
      </w:r>
      <w:r w:rsidRPr="00853826">
        <w:rPr>
          <w:rFonts w:ascii="Times New Roman" w:hAnsi="Times New Roman"/>
          <w:sz w:val="24"/>
        </w:rPr>
        <w:t>、法律意见书；</w:t>
      </w:r>
    </w:p>
    <w:p w14:paraId="16F2B209" w14:textId="77777777" w:rsidR="00337552" w:rsidRPr="00853826" w:rsidRDefault="00337552" w:rsidP="00337552">
      <w:pPr>
        <w:spacing w:line="360" w:lineRule="auto"/>
        <w:ind w:firstLineChars="200" w:firstLine="480"/>
        <w:rPr>
          <w:rFonts w:ascii="Times New Roman" w:hAnsi="Times New Roman"/>
          <w:sz w:val="24"/>
        </w:rPr>
      </w:pPr>
      <w:r w:rsidRPr="00853826">
        <w:rPr>
          <w:rFonts w:ascii="Times New Roman" w:hAnsi="Times New Roman"/>
          <w:sz w:val="24"/>
        </w:rPr>
        <w:t>5</w:t>
      </w:r>
      <w:r w:rsidRPr="00853826">
        <w:rPr>
          <w:rFonts w:ascii="Times New Roman" w:hAnsi="Times New Roman"/>
          <w:sz w:val="24"/>
        </w:rPr>
        <w:t>、基金管理人业务资格批件、营业执照；</w:t>
      </w:r>
    </w:p>
    <w:p w14:paraId="77A4BFA9" w14:textId="77777777" w:rsidR="00337552" w:rsidRPr="00853826" w:rsidRDefault="00337552" w:rsidP="00337552">
      <w:pPr>
        <w:spacing w:line="360" w:lineRule="auto"/>
        <w:ind w:firstLineChars="200" w:firstLine="480"/>
        <w:rPr>
          <w:rFonts w:ascii="Times New Roman" w:hAnsi="Times New Roman"/>
          <w:sz w:val="24"/>
        </w:rPr>
      </w:pPr>
      <w:r w:rsidRPr="00853826">
        <w:rPr>
          <w:rFonts w:ascii="Times New Roman" w:hAnsi="Times New Roman"/>
          <w:sz w:val="24"/>
        </w:rPr>
        <w:t>6</w:t>
      </w:r>
      <w:r w:rsidRPr="00853826">
        <w:rPr>
          <w:rFonts w:ascii="Times New Roman" w:hAnsi="Times New Roman"/>
          <w:sz w:val="24"/>
        </w:rPr>
        <w:t>、基金托管人业务资格批件、营业执照；</w:t>
      </w:r>
    </w:p>
    <w:p w14:paraId="06599FAC" w14:textId="77777777" w:rsidR="00337552" w:rsidRPr="00853826" w:rsidRDefault="00337552" w:rsidP="00337552">
      <w:pPr>
        <w:spacing w:line="360" w:lineRule="auto"/>
        <w:ind w:firstLineChars="200" w:firstLine="480"/>
        <w:rPr>
          <w:rFonts w:ascii="Times New Roman" w:hAnsi="Times New Roman"/>
          <w:sz w:val="24"/>
        </w:rPr>
      </w:pPr>
      <w:r w:rsidRPr="00853826">
        <w:rPr>
          <w:rFonts w:ascii="Times New Roman" w:hAnsi="Times New Roman"/>
          <w:sz w:val="24"/>
        </w:rPr>
        <w:t>7</w:t>
      </w:r>
      <w:r w:rsidRPr="00853826">
        <w:rPr>
          <w:rFonts w:ascii="Times New Roman" w:hAnsi="Times New Roman"/>
          <w:sz w:val="24"/>
        </w:rPr>
        <w:t>、中国证监会要求的其他文件。</w:t>
      </w:r>
    </w:p>
    <w:p w14:paraId="374F44E7" w14:textId="77777777" w:rsidR="00337552" w:rsidRPr="00853826" w:rsidRDefault="00337552" w:rsidP="00337552">
      <w:pPr>
        <w:spacing w:line="360" w:lineRule="auto"/>
        <w:ind w:firstLineChars="200" w:firstLine="480"/>
        <w:rPr>
          <w:rFonts w:ascii="Times New Roman" w:hAnsi="Times New Roman"/>
          <w:sz w:val="24"/>
        </w:rPr>
      </w:pPr>
    </w:p>
    <w:p w14:paraId="77132D54" w14:textId="77777777" w:rsidR="00337552" w:rsidRPr="00853826" w:rsidRDefault="00337552" w:rsidP="00337552">
      <w:pPr>
        <w:spacing w:line="360" w:lineRule="auto"/>
        <w:ind w:firstLineChars="200" w:firstLine="480"/>
        <w:rPr>
          <w:rFonts w:ascii="Times New Roman" w:hAnsi="Times New Roman"/>
          <w:sz w:val="24"/>
        </w:rPr>
      </w:pPr>
      <w:r w:rsidRPr="00853826">
        <w:rPr>
          <w:rFonts w:ascii="Times New Roman" w:hAnsi="Times New Roman" w:hint="eastAsia"/>
          <w:sz w:val="24"/>
        </w:rPr>
        <w:t>二、</w:t>
      </w:r>
      <w:r w:rsidRPr="00853826">
        <w:rPr>
          <w:rFonts w:ascii="Times New Roman" w:hAnsi="Times New Roman"/>
          <w:sz w:val="24"/>
        </w:rPr>
        <w:t>备查文件的存放地点和投资者查阅方式：</w:t>
      </w:r>
    </w:p>
    <w:p w14:paraId="35BEE06F" w14:textId="77777777" w:rsidR="00337552" w:rsidRPr="00853826" w:rsidRDefault="00337552" w:rsidP="00337552">
      <w:pPr>
        <w:spacing w:line="360" w:lineRule="auto"/>
        <w:ind w:firstLineChars="200" w:firstLine="480"/>
        <w:rPr>
          <w:rFonts w:ascii="Times New Roman" w:hAnsi="Times New Roman"/>
          <w:sz w:val="24"/>
        </w:rPr>
      </w:pPr>
      <w:r w:rsidRPr="00853826">
        <w:rPr>
          <w:rFonts w:ascii="Times New Roman" w:hAnsi="Times New Roman"/>
          <w:sz w:val="24"/>
        </w:rPr>
        <w:t>以上备查文件存放在基金管理人和基金托管人的办公场所，在办公时间可供免费查阅。</w:t>
      </w:r>
    </w:p>
    <w:p w14:paraId="76B4D1F8" w14:textId="77777777" w:rsidR="00337552" w:rsidRPr="00853826" w:rsidRDefault="00337552" w:rsidP="00337552">
      <w:pPr>
        <w:spacing w:line="360" w:lineRule="auto"/>
        <w:ind w:firstLineChars="200" w:firstLine="480"/>
        <w:rPr>
          <w:rFonts w:asciiTheme="minorEastAsia" w:eastAsiaTheme="minorEastAsia" w:hAnsiTheme="minorEastAsia"/>
          <w:sz w:val="24"/>
        </w:rPr>
      </w:pPr>
    </w:p>
    <w:p w14:paraId="11E81A85" w14:textId="77777777" w:rsidR="00337552" w:rsidRPr="00853826" w:rsidRDefault="00337552" w:rsidP="00337552">
      <w:pPr>
        <w:spacing w:line="360" w:lineRule="auto"/>
        <w:ind w:firstLineChars="200" w:firstLine="480"/>
        <w:rPr>
          <w:rFonts w:asciiTheme="minorEastAsia" w:eastAsiaTheme="minorEastAsia" w:hAnsiTheme="minorEastAsia"/>
          <w:sz w:val="24"/>
        </w:rPr>
      </w:pPr>
    </w:p>
    <w:p w14:paraId="104E2AE0" w14:textId="77777777" w:rsidR="00337552" w:rsidRPr="00853826" w:rsidRDefault="00337552" w:rsidP="00337552">
      <w:pPr>
        <w:spacing w:line="360" w:lineRule="auto"/>
        <w:ind w:firstLineChars="200" w:firstLine="480"/>
        <w:rPr>
          <w:rFonts w:asciiTheme="minorEastAsia" w:eastAsiaTheme="minorEastAsia" w:hAnsiTheme="minorEastAsia"/>
          <w:sz w:val="24"/>
        </w:rPr>
      </w:pPr>
    </w:p>
    <w:p w14:paraId="21CF7C96" w14:textId="77777777" w:rsidR="00337552" w:rsidRDefault="00337552" w:rsidP="00337552">
      <w:pPr>
        <w:spacing w:line="360" w:lineRule="auto"/>
        <w:ind w:firstLineChars="200" w:firstLine="480"/>
        <w:jc w:val="right"/>
        <w:rPr>
          <w:rFonts w:ascii="Times New Roman" w:hAnsi="Times New Roman"/>
          <w:sz w:val="24"/>
        </w:rPr>
      </w:pPr>
      <w:r w:rsidRPr="00853826">
        <w:rPr>
          <w:rFonts w:ascii="Times New Roman" w:hAnsi="Times New Roman" w:hint="eastAsia"/>
          <w:sz w:val="24"/>
        </w:rPr>
        <w:t>汇添富基金管理股份有限公司</w:t>
      </w:r>
    </w:p>
    <w:p w14:paraId="48A04743" w14:textId="5DBB2127" w:rsidR="000B0901" w:rsidRPr="00337552" w:rsidRDefault="000B0901" w:rsidP="00337552">
      <w:pPr>
        <w:spacing w:line="360" w:lineRule="auto"/>
        <w:ind w:firstLineChars="200" w:firstLine="480"/>
        <w:jc w:val="right"/>
        <w:rPr>
          <w:rFonts w:ascii="Times New Roman" w:hAnsi="Times New Roman"/>
          <w:sz w:val="24"/>
          <w:szCs w:val="20"/>
        </w:rPr>
      </w:pPr>
      <w:r>
        <w:rPr>
          <w:rFonts w:ascii="Times New Roman" w:hAnsi="Times New Roman" w:hint="eastAsia"/>
          <w:sz w:val="24"/>
        </w:rPr>
        <w:t>2</w:t>
      </w:r>
      <w:r>
        <w:rPr>
          <w:rFonts w:ascii="Times New Roman" w:hAnsi="Times New Roman"/>
          <w:sz w:val="24"/>
        </w:rPr>
        <w:t>022</w:t>
      </w:r>
      <w:r>
        <w:rPr>
          <w:rFonts w:ascii="Times New Roman" w:hAnsi="Times New Roman"/>
          <w:sz w:val="24"/>
        </w:rPr>
        <w:t>年</w:t>
      </w:r>
      <w:r>
        <w:rPr>
          <w:rFonts w:ascii="Times New Roman" w:hAnsi="Times New Roman" w:hint="eastAsia"/>
          <w:sz w:val="24"/>
        </w:rPr>
        <w:t>6</w:t>
      </w:r>
      <w:r>
        <w:rPr>
          <w:rFonts w:ascii="Times New Roman" w:hAnsi="Times New Roman" w:hint="eastAsia"/>
          <w:sz w:val="24"/>
        </w:rPr>
        <w:t>月</w:t>
      </w:r>
      <w:r>
        <w:rPr>
          <w:rFonts w:ascii="Times New Roman" w:hAnsi="Times New Roman" w:hint="eastAsia"/>
          <w:sz w:val="24"/>
        </w:rPr>
        <w:t>1</w:t>
      </w:r>
      <w:r>
        <w:rPr>
          <w:rFonts w:ascii="Times New Roman" w:hAnsi="Times New Roman"/>
          <w:sz w:val="24"/>
        </w:rPr>
        <w:t>8</w:t>
      </w:r>
      <w:r>
        <w:rPr>
          <w:rFonts w:ascii="Times New Roman" w:hAnsi="Times New Roman"/>
          <w:sz w:val="24"/>
        </w:rPr>
        <w:t>日</w:t>
      </w:r>
    </w:p>
    <w:p w14:paraId="2FEB5C96" w14:textId="77777777" w:rsidR="00337552" w:rsidRPr="00337552" w:rsidRDefault="00337552" w:rsidP="00337552">
      <w:pPr>
        <w:spacing w:line="360" w:lineRule="auto"/>
        <w:ind w:firstLineChars="200" w:firstLine="480"/>
        <w:rPr>
          <w:rFonts w:asciiTheme="minorEastAsia" w:eastAsiaTheme="minorEastAsia" w:hAnsiTheme="minorEastAsia"/>
          <w:sz w:val="24"/>
        </w:rPr>
      </w:pPr>
    </w:p>
    <w:sectPr w:rsidR="00337552" w:rsidRPr="00337552" w:rsidSect="00122EF4">
      <w:footerReference w:type="default" r:id="rId16"/>
      <w:pgSz w:w="11906" w:h="16838"/>
      <w:pgMar w:top="1440" w:right="1800" w:bottom="1440" w:left="1800" w:header="851" w:footer="992" w:gutter="0"/>
      <w:pgNumType w:start="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39EB1" w14:textId="77777777" w:rsidR="00AB43D2" w:rsidRDefault="00AB43D2" w:rsidP="0060206D">
      <w:r>
        <w:separator/>
      </w:r>
    </w:p>
  </w:endnote>
  <w:endnote w:type="continuationSeparator" w:id="0">
    <w:p w14:paraId="3116198F" w14:textId="77777777" w:rsidR="00AB43D2" w:rsidRDefault="00AB43D2" w:rsidP="0060206D">
      <w:r>
        <w:continuationSeparator/>
      </w:r>
    </w:p>
  </w:endnote>
  <w:endnote w:type="continuationNotice" w:id="1">
    <w:p w14:paraId="0CF4FA35" w14:textId="77777777" w:rsidR="00AB43D2" w:rsidRDefault="00AB4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WinCharSetFFFF-H">
    <w:altName w:val="宋体"/>
    <w:charset w:val="86"/>
    <w:family w:val="auto"/>
    <w:pitch w:val="default"/>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517CE" w14:textId="39F94617" w:rsidR="00826E06" w:rsidRDefault="00826E06">
    <w:pPr>
      <w:pStyle w:val="a4"/>
      <w:jc w:val="center"/>
    </w:pPr>
  </w:p>
  <w:p w14:paraId="401E32D9" w14:textId="77777777" w:rsidR="00826E06" w:rsidRDefault="00826E06">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308472"/>
      <w:docPartObj>
        <w:docPartGallery w:val="Page Numbers (Bottom of Page)"/>
        <w:docPartUnique/>
      </w:docPartObj>
    </w:sdtPr>
    <w:sdtEndPr/>
    <w:sdtContent>
      <w:p w14:paraId="7F21C1F8" w14:textId="77777777" w:rsidR="00826E06" w:rsidRDefault="00826E06">
        <w:pPr>
          <w:pStyle w:val="a4"/>
          <w:jc w:val="center"/>
        </w:pPr>
        <w:r>
          <w:fldChar w:fldCharType="begin"/>
        </w:r>
        <w:r>
          <w:instrText>PAGE   \* MERGEFORMAT</w:instrText>
        </w:r>
        <w:r>
          <w:fldChar w:fldCharType="separate"/>
        </w:r>
        <w:r w:rsidR="00122EF4" w:rsidRPr="00122EF4">
          <w:rPr>
            <w:noProof/>
            <w:lang w:val="zh-CN"/>
          </w:rPr>
          <w:t>3</w:t>
        </w:r>
        <w:r>
          <w:fldChar w:fldCharType="end"/>
        </w:r>
      </w:p>
    </w:sdtContent>
  </w:sdt>
  <w:p w14:paraId="4D1B42F3" w14:textId="77777777" w:rsidR="00826E06" w:rsidRDefault="00826E06">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456164"/>
      <w:docPartObj>
        <w:docPartGallery w:val="Page Numbers (Bottom of Page)"/>
        <w:docPartUnique/>
      </w:docPartObj>
    </w:sdtPr>
    <w:sdtEndPr/>
    <w:sdtContent>
      <w:p w14:paraId="4D40CB06" w14:textId="6B3F6083" w:rsidR="00826E06" w:rsidRDefault="00826E06">
        <w:pPr>
          <w:pStyle w:val="a4"/>
          <w:jc w:val="center"/>
        </w:pPr>
        <w:r>
          <w:fldChar w:fldCharType="begin"/>
        </w:r>
        <w:r>
          <w:instrText>PAGE   \* MERGEFORMAT</w:instrText>
        </w:r>
        <w:r>
          <w:fldChar w:fldCharType="separate"/>
        </w:r>
        <w:r w:rsidR="00122EF4" w:rsidRPr="00122EF4">
          <w:rPr>
            <w:noProof/>
            <w:lang w:val="zh-CN"/>
          </w:rPr>
          <w:t>8</w:t>
        </w:r>
        <w:r>
          <w:fldChar w:fldCharType="end"/>
        </w:r>
      </w:p>
    </w:sdtContent>
  </w:sdt>
  <w:p w14:paraId="69DEAE7D" w14:textId="432EFD9B" w:rsidR="00826E06" w:rsidRDefault="00826E06" w:rsidP="003C307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02D05" w14:textId="77777777" w:rsidR="00AB43D2" w:rsidRDefault="00AB43D2" w:rsidP="0060206D">
      <w:r>
        <w:separator/>
      </w:r>
    </w:p>
  </w:footnote>
  <w:footnote w:type="continuationSeparator" w:id="0">
    <w:p w14:paraId="4ECC25BF" w14:textId="77777777" w:rsidR="00AB43D2" w:rsidRDefault="00AB43D2" w:rsidP="0060206D">
      <w:r>
        <w:continuationSeparator/>
      </w:r>
    </w:p>
  </w:footnote>
  <w:footnote w:type="continuationNotice" w:id="1">
    <w:p w14:paraId="4FF0592D" w14:textId="77777777" w:rsidR="00AB43D2" w:rsidRDefault="00AB43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1066C" w14:textId="653985EA" w:rsidR="00826E06" w:rsidRPr="00E44129" w:rsidRDefault="00826E06" w:rsidP="00E44129">
    <w:pPr>
      <w:pStyle w:val="a3"/>
    </w:pPr>
    <w:r w:rsidRPr="00876262">
      <w:rPr>
        <w:rFonts w:hint="eastAsia"/>
      </w:rPr>
      <w:t>汇添富</w:t>
    </w:r>
    <w:r>
      <w:rPr>
        <w:rFonts w:hint="eastAsia"/>
      </w:rPr>
      <w:t>鑫裕</w:t>
    </w:r>
    <w:r w:rsidRPr="00876262">
      <w:rPr>
        <w:rFonts w:hint="eastAsia"/>
      </w:rPr>
      <w:t>一年定期开放债券型发起式证券投资基金</w:t>
    </w:r>
    <w:r>
      <w:rPr>
        <w:rFonts w:hint="eastAsia"/>
      </w:rPr>
      <w:t xml:space="preserve"> </w:t>
    </w:r>
    <w:r>
      <w:t xml:space="preserve"> </w:t>
    </w:r>
    <w:r>
      <w:rPr>
        <w:rFonts w:hint="eastAsia"/>
      </w:rPr>
      <w:t xml:space="preserve">                         </w:t>
    </w:r>
    <w:r>
      <w:t xml:space="preserve">         </w:t>
    </w:r>
    <w:r>
      <w:rPr>
        <w:rFonts w:hint="eastAsia"/>
      </w:rPr>
      <w:t>招募说明书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19F50" w14:textId="006E62EF" w:rsidR="00826E06" w:rsidRDefault="00826E06" w:rsidP="0060206D">
    <w:pPr>
      <w:pStyle w:val="a3"/>
      <w:jc w:val="left"/>
    </w:pPr>
    <w:r w:rsidRPr="0060206D">
      <w:rPr>
        <w:rFonts w:hint="eastAsia"/>
      </w:rPr>
      <w:t>汇添富</w:t>
    </w:r>
    <w:r>
      <w:rPr>
        <w:rFonts w:hint="eastAsia"/>
      </w:rPr>
      <w:t>鑫裕</w:t>
    </w:r>
    <w:r w:rsidRPr="000274CF">
      <w:rPr>
        <w:rFonts w:hint="eastAsia"/>
      </w:rPr>
      <w:t>一年</w:t>
    </w:r>
    <w:r w:rsidRPr="0060206D">
      <w:rPr>
        <w:rFonts w:hint="eastAsia"/>
      </w:rPr>
      <w:t>定期开放债券型发起式证券投资基金</w:t>
    </w:r>
    <w:r>
      <w:rPr>
        <w:rFonts w:hint="eastAsia"/>
      </w:rPr>
      <w:t xml:space="preserve">                          </w:t>
    </w:r>
    <w:r>
      <w:t xml:space="preserve">          </w:t>
    </w: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2434"/>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16D2B52"/>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6322E12"/>
    <w:multiLevelType w:val="hybridMultilevel"/>
    <w:tmpl w:val="33B4119A"/>
    <w:lvl w:ilvl="0" w:tplc="04090015">
      <w:start w:val="1"/>
      <w:numFmt w:val="upp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49938B3"/>
    <w:multiLevelType w:val="hybridMultilevel"/>
    <w:tmpl w:val="4DAAE6F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4AD44D0"/>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54E5FDC"/>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9013EC3"/>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78A5E6F"/>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24F0ED6"/>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4D1A3004"/>
    <w:multiLevelType w:val="hybridMultilevel"/>
    <w:tmpl w:val="7B9A3F24"/>
    <w:lvl w:ilvl="0" w:tplc="EFD41A1C">
      <w:start w:val="1"/>
      <w:numFmt w:val="decimal"/>
      <w:lvlText w:val="%1."/>
      <w:lvlJc w:val="left"/>
      <w:pPr>
        <w:ind w:left="900" w:hanging="420"/>
      </w:pPr>
      <w:rPr>
        <w:rFonts w:ascii="宋体" w:eastAsia="宋体" w:hAnsi="宋体"/>
      </w:rPr>
    </w:lvl>
    <w:lvl w:ilvl="1" w:tplc="A9409350">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BD11B30"/>
    <w:multiLevelType w:val="singleLevel"/>
    <w:tmpl w:val="5BD11B30"/>
    <w:lvl w:ilvl="0">
      <w:start w:val="1"/>
      <w:numFmt w:val="chineseCounting"/>
      <w:suff w:val="nothing"/>
      <w:lvlText w:val="（%1）"/>
      <w:lvlJc w:val="left"/>
    </w:lvl>
  </w:abstractNum>
  <w:abstractNum w:abstractNumId="11">
    <w:nsid w:val="7B541646"/>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num>
  <w:num w:numId="2">
    <w:abstractNumId w:val="8"/>
  </w:num>
  <w:num w:numId="3">
    <w:abstractNumId w:val="6"/>
  </w:num>
  <w:num w:numId="4">
    <w:abstractNumId w:val="0"/>
  </w:num>
  <w:num w:numId="5">
    <w:abstractNumId w:val="7"/>
  </w:num>
  <w:num w:numId="6">
    <w:abstractNumId w:val="1"/>
  </w:num>
  <w:num w:numId="7">
    <w:abstractNumId w:val="5"/>
  </w:num>
  <w:num w:numId="8">
    <w:abstractNumId w:val="2"/>
  </w:num>
  <w:num w:numId="9">
    <w:abstractNumId w:val="11"/>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6D"/>
    <w:rsid w:val="00011573"/>
    <w:rsid w:val="00013043"/>
    <w:rsid w:val="0001370C"/>
    <w:rsid w:val="00014150"/>
    <w:rsid w:val="000164E6"/>
    <w:rsid w:val="00016E1A"/>
    <w:rsid w:val="0001762F"/>
    <w:rsid w:val="00023836"/>
    <w:rsid w:val="000274CF"/>
    <w:rsid w:val="00030D7E"/>
    <w:rsid w:val="00033240"/>
    <w:rsid w:val="00033AEF"/>
    <w:rsid w:val="000340EB"/>
    <w:rsid w:val="00035CB3"/>
    <w:rsid w:val="000367BD"/>
    <w:rsid w:val="00036CF5"/>
    <w:rsid w:val="00042C6E"/>
    <w:rsid w:val="0004331E"/>
    <w:rsid w:val="000458C9"/>
    <w:rsid w:val="000556E0"/>
    <w:rsid w:val="0005687D"/>
    <w:rsid w:val="00064425"/>
    <w:rsid w:val="00064AC7"/>
    <w:rsid w:val="0006760B"/>
    <w:rsid w:val="0006761D"/>
    <w:rsid w:val="000679BD"/>
    <w:rsid w:val="0007032B"/>
    <w:rsid w:val="000713EB"/>
    <w:rsid w:val="000723A5"/>
    <w:rsid w:val="00072836"/>
    <w:rsid w:val="00076482"/>
    <w:rsid w:val="00076B68"/>
    <w:rsid w:val="0008614D"/>
    <w:rsid w:val="00097D54"/>
    <w:rsid w:val="000A42B5"/>
    <w:rsid w:val="000B0901"/>
    <w:rsid w:val="000B7420"/>
    <w:rsid w:val="000C3822"/>
    <w:rsid w:val="000C4A4B"/>
    <w:rsid w:val="000C5238"/>
    <w:rsid w:val="000E0C84"/>
    <w:rsid w:val="000E3808"/>
    <w:rsid w:val="000E456F"/>
    <w:rsid w:val="000E6035"/>
    <w:rsid w:val="000F14D8"/>
    <w:rsid w:val="000F299F"/>
    <w:rsid w:val="000F45A9"/>
    <w:rsid w:val="001030DA"/>
    <w:rsid w:val="00105E2E"/>
    <w:rsid w:val="00105FAB"/>
    <w:rsid w:val="00106A96"/>
    <w:rsid w:val="00107482"/>
    <w:rsid w:val="0011031A"/>
    <w:rsid w:val="00111D47"/>
    <w:rsid w:val="00112711"/>
    <w:rsid w:val="001158C3"/>
    <w:rsid w:val="00115FFD"/>
    <w:rsid w:val="00117657"/>
    <w:rsid w:val="00120F42"/>
    <w:rsid w:val="00122EF4"/>
    <w:rsid w:val="001257F6"/>
    <w:rsid w:val="00130760"/>
    <w:rsid w:val="001316F0"/>
    <w:rsid w:val="001330BC"/>
    <w:rsid w:val="00134A46"/>
    <w:rsid w:val="00141BFF"/>
    <w:rsid w:val="00142A9F"/>
    <w:rsid w:val="00144214"/>
    <w:rsid w:val="00147196"/>
    <w:rsid w:val="00152140"/>
    <w:rsid w:val="00156FBF"/>
    <w:rsid w:val="0015716C"/>
    <w:rsid w:val="00157401"/>
    <w:rsid w:val="00157B15"/>
    <w:rsid w:val="00161EAD"/>
    <w:rsid w:val="00162BBD"/>
    <w:rsid w:val="001636CB"/>
    <w:rsid w:val="00170818"/>
    <w:rsid w:val="00174958"/>
    <w:rsid w:val="00174CFE"/>
    <w:rsid w:val="001819A9"/>
    <w:rsid w:val="00181F73"/>
    <w:rsid w:val="001820A8"/>
    <w:rsid w:val="0018406A"/>
    <w:rsid w:val="0018499C"/>
    <w:rsid w:val="00192700"/>
    <w:rsid w:val="0019351E"/>
    <w:rsid w:val="00194323"/>
    <w:rsid w:val="001A2266"/>
    <w:rsid w:val="001A4AF1"/>
    <w:rsid w:val="001A4CC2"/>
    <w:rsid w:val="001A6DA4"/>
    <w:rsid w:val="001A7227"/>
    <w:rsid w:val="001A7541"/>
    <w:rsid w:val="001B07CA"/>
    <w:rsid w:val="001B0975"/>
    <w:rsid w:val="001B1C14"/>
    <w:rsid w:val="001B4C19"/>
    <w:rsid w:val="001C1A2C"/>
    <w:rsid w:val="001D41C6"/>
    <w:rsid w:val="001D5843"/>
    <w:rsid w:val="001D6063"/>
    <w:rsid w:val="001D60B0"/>
    <w:rsid w:val="001D6650"/>
    <w:rsid w:val="001D7926"/>
    <w:rsid w:val="001E34A4"/>
    <w:rsid w:val="001E5538"/>
    <w:rsid w:val="001F5DC9"/>
    <w:rsid w:val="0020163B"/>
    <w:rsid w:val="00206E41"/>
    <w:rsid w:val="0021060D"/>
    <w:rsid w:val="00210AB6"/>
    <w:rsid w:val="00210B89"/>
    <w:rsid w:val="00211BB2"/>
    <w:rsid w:val="00212D00"/>
    <w:rsid w:val="0022085E"/>
    <w:rsid w:val="002222B1"/>
    <w:rsid w:val="002233B6"/>
    <w:rsid w:val="00227474"/>
    <w:rsid w:val="00231598"/>
    <w:rsid w:val="0023174C"/>
    <w:rsid w:val="00231D3E"/>
    <w:rsid w:val="002345A2"/>
    <w:rsid w:val="00235889"/>
    <w:rsid w:val="00235B0E"/>
    <w:rsid w:val="00243C01"/>
    <w:rsid w:val="00243CFA"/>
    <w:rsid w:val="0025314C"/>
    <w:rsid w:val="00261780"/>
    <w:rsid w:val="002651E1"/>
    <w:rsid w:val="002721E9"/>
    <w:rsid w:val="00273142"/>
    <w:rsid w:val="00276AE5"/>
    <w:rsid w:val="00287818"/>
    <w:rsid w:val="00290228"/>
    <w:rsid w:val="0029131D"/>
    <w:rsid w:val="002A0FB6"/>
    <w:rsid w:val="002A2366"/>
    <w:rsid w:val="002A23D1"/>
    <w:rsid w:val="002A6795"/>
    <w:rsid w:val="002A6E37"/>
    <w:rsid w:val="002B4052"/>
    <w:rsid w:val="002B782D"/>
    <w:rsid w:val="002B7C17"/>
    <w:rsid w:val="002B7CBD"/>
    <w:rsid w:val="002C0BFA"/>
    <w:rsid w:val="002C197C"/>
    <w:rsid w:val="002C38A6"/>
    <w:rsid w:val="002C4CCB"/>
    <w:rsid w:val="002D006E"/>
    <w:rsid w:val="002D19A0"/>
    <w:rsid w:val="002D4C5F"/>
    <w:rsid w:val="002D4F50"/>
    <w:rsid w:val="002D5202"/>
    <w:rsid w:val="002D5296"/>
    <w:rsid w:val="002D6078"/>
    <w:rsid w:val="002D753C"/>
    <w:rsid w:val="002E1955"/>
    <w:rsid w:val="002E214B"/>
    <w:rsid w:val="002E3275"/>
    <w:rsid w:val="002F4BD3"/>
    <w:rsid w:val="002F7286"/>
    <w:rsid w:val="002F7B4B"/>
    <w:rsid w:val="00301806"/>
    <w:rsid w:val="00302A63"/>
    <w:rsid w:val="00305C29"/>
    <w:rsid w:val="003075EA"/>
    <w:rsid w:val="003119B4"/>
    <w:rsid w:val="0031432E"/>
    <w:rsid w:val="00314890"/>
    <w:rsid w:val="00314F7C"/>
    <w:rsid w:val="0031552C"/>
    <w:rsid w:val="00316106"/>
    <w:rsid w:val="003213B8"/>
    <w:rsid w:val="0032303E"/>
    <w:rsid w:val="0032575E"/>
    <w:rsid w:val="003306AC"/>
    <w:rsid w:val="00332744"/>
    <w:rsid w:val="00335B20"/>
    <w:rsid w:val="00337552"/>
    <w:rsid w:val="00341FDB"/>
    <w:rsid w:val="003423A5"/>
    <w:rsid w:val="00343287"/>
    <w:rsid w:val="003440A7"/>
    <w:rsid w:val="0035023D"/>
    <w:rsid w:val="0035178F"/>
    <w:rsid w:val="0035724C"/>
    <w:rsid w:val="00361C9A"/>
    <w:rsid w:val="00362F74"/>
    <w:rsid w:val="003634ED"/>
    <w:rsid w:val="00364412"/>
    <w:rsid w:val="00375D78"/>
    <w:rsid w:val="00375EBE"/>
    <w:rsid w:val="0037634F"/>
    <w:rsid w:val="0038434B"/>
    <w:rsid w:val="00390084"/>
    <w:rsid w:val="00395B07"/>
    <w:rsid w:val="003968DD"/>
    <w:rsid w:val="003A2326"/>
    <w:rsid w:val="003A4FA9"/>
    <w:rsid w:val="003B17E2"/>
    <w:rsid w:val="003B2472"/>
    <w:rsid w:val="003B4BAF"/>
    <w:rsid w:val="003B7995"/>
    <w:rsid w:val="003C307A"/>
    <w:rsid w:val="003C5E9E"/>
    <w:rsid w:val="003C6605"/>
    <w:rsid w:val="003C7145"/>
    <w:rsid w:val="003C777D"/>
    <w:rsid w:val="003D4CDF"/>
    <w:rsid w:val="003D53DF"/>
    <w:rsid w:val="003D7177"/>
    <w:rsid w:val="003E0538"/>
    <w:rsid w:val="003E134D"/>
    <w:rsid w:val="003F24BC"/>
    <w:rsid w:val="003F25AF"/>
    <w:rsid w:val="003F3226"/>
    <w:rsid w:val="003F4258"/>
    <w:rsid w:val="0040171A"/>
    <w:rsid w:val="00403DB6"/>
    <w:rsid w:val="00407557"/>
    <w:rsid w:val="00415035"/>
    <w:rsid w:val="00424923"/>
    <w:rsid w:val="00425731"/>
    <w:rsid w:val="004259BF"/>
    <w:rsid w:val="0042622B"/>
    <w:rsid w:val="00430896"/>
    <w:rsid w:val="00431B69"/>
    <w:rsid w:val="00433E96"/>
    <w:rsid w:val="00435EDF"/>
    <w:rsid w:val="00436874"/>
    <w:rsid w:val="00437D9A"/>
    <w:rsid w:val="0044101D"/>
    <w:rsid w:val="00441ED7"/>
    <w:rsid w:val="00445840"/>
    <w:rsid w:val="00447CA2"/>
    <w:rsid w:val="004503C1"/>
    <w:rsid w:val="00450D5A"/>
    <w:rsid w:val="00454690"/>
    <w:rsid w:val="00457CFC"/>
    <w:rsid w:val="00462AD8"/>
    <w:rsid w:val="004725B3"/>
    <w:rsid w:val="00474779"/>
    <w:rsid w:val="00475D8C"/>
    <w:rsid w:val="00477DD7"/>
    <w:rsid w:val="00482166"/>
    <w:rsid w:val="00483FA2"/>
    <w:rsid w:val="004876BF"/>
    <w:rsid w:val="00491F93"/>
    <w:rsid w:val="004A3337"/>
    <w:rsid w:val="004A3630"/>
    <w:rsid w:val="004A3B60"/>
    <w:rsid w:val="004A4ECE"/>
    <w:rsid w:val="004A6CB2"/>
    <w:rsid w:val="004A7C0A"/>
    <w:rsid w:val="004B7664"/>
    <w:rsid w:val="004C143D"/>
    <w:rsid w:val="004C30DA"/>
    <w:rsid w:val="004D386A"/>
    <w:rsid w:val="004D4807"/>
    <w:rsid w:val="004D4ACE"/>
    <w:rsid w:val="004E7E66"/>
    <w:rsid w:val="004F1A9A"/>
    <w:rsid w:val="004F3FAD"/>
    <w:rsid w:val="004F7B58"/>
    <w:rsid w:val="00506BB0"/>
    <w:rsid w:val="00514795"/>
    <w:rsid w:val="005159B5"/>
    <w:rsid w:val="00521F6D"/>
    <w:rsid w:val="0052286E"/>
    <w:rsid w:val="00523FCB"/>
    <w:rsid w:val="00524CF5"/>
    <w:rsid w:val="00525310"/>
    <w:rsid w:val="00533191"/>
    <w:rsid w:val="005335DC"/>
    <w:rsid w:val="005455A4"/>
    <w:rsid w:val="00546AD7"/>
    <w:rsid w:val="005519FB"/>
    <w:rsid w:val="0056797F"/>
    <w:rsid w:val="00567C28"/>
    <w:rsid w:val="00571D73"/>
    <w:rsid w:val="0057771E"/>
    <w:rsid w:val="00595C66"/>
    <w:rsid w:val="005A414A"/>
    <w:rsid w:val="005A53C3"/>
    <w:rsid w:val="005B0571"/>
    <w:rsid w:val="005B7805"/>
    <w:rsid w:val="005C7F6D"/>
    <w:rsid w:val="005D7AC8"/>
    <w:rsid w:val="005E20CF"/>
    <w:rsid w:val="005E261B"/>
    <w:rsid w:val="005E2DA5"/>
    <w:rsid w:val="005F1655"/>
    <w:rsid w:val="005F175E"/>
    <w:rsid w:val="00600BB4"/>
    <w:rsid w:val="00600FD3"/>
    <w:rsid w:val="0060206D"/>
    <w:rsid w:val="00602A18"/>
    <w:rsid w:val="00611034"/>
    <w:rsid w:val="00612508"/>
    <w:rsid w:val="00612DFF"/>
    <w:rsid w:val="0061370C"/>
    <w:rsid w:val="00614F51"/>
    <w:rsid w:val="0061562C"/>
    <w:rsid w:val="00616138"/>
    <w:rsid w:val="00617160"/>
    <w:rsid w:val="006171D1"/>
    <w:rsid w:val="006207C0"/>
    <w:rsid w:val="00621457"/>
    <w:rsid w:val="0062475B"/>
    <w:rsid w:val="006304D0"/>
    <w:rsid w:val="0063249C"/>
    <w:rsid w:val="0063321C"/>
    <w:rsid w:val="0063644A"/>
    <w:rsid w:val="00640669"/>
    <w:rsid w:val="00640C1E"/>
    <w:rsid w:val="00641CFC"/>
    <w:rsid w:val="00644446"/>
    <w:rsid w:val="006470BE"/>
    <w:rsid w:val="00647313"/>
    <w:rsid w:val="00651D7E"/>
    <w:rsid w:val="006535D3"/>
    <w:rsid w:val="00657FFB"/>
    <w:rsid w:val="00662F1C"/>
    <w:rsid w:val="00664881"/>
    <w:rsid w:val="00665028"/>
    <w:rsid w:val="00666489"/>
    <w:rsid w:val="00667B04"/>
    <w:rsid w:val="006719E5"/>
    <w:rsid w:val="00673BB2"/>
    <w:rsid w:val="00677946"/>
    <w:rsid w:val="00690F99"/>
    <w:rsid w:val="00691E79"/>
    <w:rsid w:val="0069260F"/>
    <w:rsid w:val="00693EB0"/>
    <w:rsid w:val="006A236D"/>
    <w:rsid w:val="006A4E6C"/>
    <w:rsid w:val="006A5BF6"/>
    <w:rsid w:val="006B0070"/>
    <w:rsid w:val="006B4DB6"/>
    <w:rsid w:val="006B4EE7"/>
    <w:rsid w:val="006B70A8"/>
    <w:rsid w:val="006B734F"/>
    <w:rsid w:val="006C3A72"/>
    <w:rsid w:val="006C7E9E"/>
    <w:rsid w:val="006D12A2"/>
    <w:rsid w:val="006D462A"/>
    <w:rsid w:val="006D579B"/>
    <w:rsid w:val="006E2EC7"/>
    <w:rsid w:val="006E3F52"/>
    <w:rsid w:val="006E6336"/>
    <w:rsid w:val="006E7AD9"/>
    <w:rsid w:val="006F0388"/>
    <w:rsid w:val="006F0C27"/>
    <w:rsid w:val="006F7D05"/>
    <w:rsid w:val="00702020"/>
    <w:rsid w:val="00703D78"/>
    <w:rsid w:val="00704051"/>
    <w:rsid w:val="00704BB8"/>
    <w:rsid w:val="007055BA"/>
    <w:rsid w:val="0070597A"/>
    <w:rsid w:val="007064FC"/>
    <w:rsid w:val="00707825"/>
    <w:rsid w:val="00714B43"/>
    <w:rsid w:val="00717C62"/>
    <w:rsid w:val="007212DF"/>
    <w:rsid w:val="007213CE"/>
    <w:rsid w:val="00721CD4"/>
    <w:rsid w:val="0072205D"/>
    <w:rsid w:val="00722D2B"/>
    <w:rsid w:val="00723D95"/>
    <w:rsid w:val="00724B75"/>
    <w:rsid w:val="00724D81"/>
    <w:rsid w:val="0072608E"/>
    <w:rsid w:val="0072735C"/>
    <w:rsid w:val="007304D5"/>
    <w:rsid w:val="0073100A"/>
    <w:rsid w:val="00732005"/>
    <w:rsid w:val="0073444A"/>
    <w:rsid w:val="0073736C"/>
    <w:rsid w:val="00740834"/>
    <w:rsid w:val="00741584"/>
    <w:rsid w:val="00742360"/>
    <w:rsid w:val="00744B43"/>
    <w:rsid w:val="00746EB6"/>
    <w:rsid w:val="00746FE6"/>
    <w:rsid w:val="00751B17"/>
    <w:rsid w:val="00754417"/>
    <w:rsid w:val="007572EC"/>
    <w:rsid w:val="007645A6"/>
    <w:rsid w:val="00777FB8"/>
    <w:rsid w:val="0078358A"/>
    <w:rsid w:val="007866A6"/>
    <w:rsid w:val="007878C6"/>
    <w:rsid w:val="00793BAB"/>
    <w:rsid w:val="00793D90"/>
    <w:rsid w:val="0079421E"/>
    <w:rsid w:val="007943F7"/>
    <w:rsid w:val="007A0B98"/>
    <w:rsid w:val="007A1EFE"/>
    <w:rsid w:val="007A21A0"/>
    <w:rsid w:val="007A4EDE"/>
    <w:rsid w:val="007A5331"/>
    <w:rsid w:val="007B063A"/>
    <w:rsid w:val="007B10F9"/>
    <w:rsid w:val="007B1B41"/>
    <w:rsid w:val="007C0573"/>
    <w:rsid w:val="007C4792"/>
    <w:rsid w:val="007C62FD"/>
    <w:rsid w:val="007D0746"/>
    <w:rsid w:val="007D0D7B"/>
    <w:rsid w:val="007D455C"/>
    <w:rsid w:val="007D748D"/>
    <w:rsid w:val="007E168C"/>
    <w:rsid w:val="007E2853"/>
    <w:rsid w:val="007E3483"/>
    <w:rsid w:val="007F0CC5"/>
    <w:rsid w:val="007F113F"/>
    <w:rsid w:val="007F2962"/>
    <w:rsid w:val="007F4194"/>
    <w:rsid w:val="007F6F22"/>
    <w:rsid w:val="007F7B7E"/>
    <w:rsid w:val="00801573"/>
    <w:rsid w:val="00801EDE"/>
    <w:rsid w:val="0080304C"/>
    <w:rsid w:val="00810A8B"/>
    <w:rsid w:val="00811556"/>
    <w:rsid w:val="008134EF"/>
    <w:rsid w:val="00822021"/>
    <w:rsid w:val="00824315"/>
    <w:rsid w:val="008244EC"/>
    <w:rsid w:val="008269CE"/>
    <w:rsid w:val="00826E06"/>
    <w:rsid w:val="00836D4B"/>
    <w:rsid w:val="00836F43"/>
    <w:rsid w:val="00844A60"/>
    <w:rsid w:val="00847BAF"/>
    <w:rsid w:val="00852A97"/>
    <w:rsid w:val="00853826"/>
    <w:rsid w:val="00863224"/>
    <w:rsid w:val="00864FC5"/>
    <w:rsid w:val="00876262"/>
    <w:rsid w:val="0088264C"/>
    <w:rsid w:val="00882FE3"/>
    <w:rsid w:val="00887328"/>
    <w:rsid w:val="0088754F"/>
    <w:rsid w:val="008909CF"/>
    <w:rsid w:val="00892C00"/>
    <w:rsid w:val="008942AB"/>
    <w:rsid w:val="008947F9"/>
    <w:rsid w:val="008960A7"/>
    <w:rsid w:val="0089792D"/>
    <w:rsid w:val="008A46A2"/>
    <w:rsid w:val="008A554C"/>
    <w:rsid w:val="008A5612"/>
    <w:rsid w:val="008B0A98"/>
    <w:rsid w:val="008B1E05"/>
    <w:rsid w:val="008B3FEA"/>
    <w:rsid w:val="008B6C89"/>
    <w:rsid w:val="008C5A8C"/>
    <w:rsid w:val="008E2EA3"/>
    <w:rsid w:val="008E5A93"/>
    <w:rsid w:val="008E5C47"/>
    <w:rsid w:val="008E767B"/>
    <w:rsid w:val="008F21E2"/>
    <w:rsid w:val="008F3493"/>
    <w:rsid w:val="008F3A72"/>
    <w:rsid w:val="008F3C44"/>
    <w:rsid w:val="008F45A7"/>
    <w:rsid w:val="008F5C34"/>
    <w:rsid w:val="009119B0"/>
    <w:rsid w:val="0091270A"/>
    <w:rsid w:val="00917694"/>
    <w:rsid w:val="00922542"/>
    <w:rsid w:val="00926CF6"/>
    <w:rsid w:val="00930314"/>
    <w:rsid w:val="00934928"/>
    <w:rsid w:val="00936DF6"/>
    <w:rsid w:val="00942D35"/>
    <w:rsid w:val="00944217"/>
    <w:rsid w:val="009442CB"/>
    <w:rsid w:val="00957399"/>
    <w:rsid w:val="009628D5"/>
    <w:rsid w:val="00962EC7"/>
    <w:rsid w:val="00972633"/>
    <w:rsid w:val="00973E22"/>
    <w:rsid w:val="0098263A"/>
    <w:rsid w:val="00984AFE"/>
    <w:rsid w:val="00990F89"/>
    <w:rsid w:val="00992D42"/>
    <w:rsid w:val="00994EC1"/>
    <w:rsid w:val="0099528C"/>
    <w:rsid w:val="00995A67"/>
    <w:rsid w:val="00996D09"/>
    <w:rsid w:val="00997557"/>
    <w:rsid w:val="009977D3"/>
    <w:rsid w:val="00997BB7"/>
    <w:rsid w:val="009A1593"/>
    <w:rsid w:val="009A1EBB"/>
    <w:rsid w:val="009A4803"/>
    <w:rsid w:val="009B16C2"/>
    <w:rsid w:val="009C0380"/>
    <w:rsid w:val="009C157A"/>
    <w:rsid w:val="009C22D1"/>
    <w:rsid w:val="009C2C15"/>
    <w:rsid w:val="009C4860"/>
    <w:rsid w:val="009C503C"/>
    <w:rsid w:val="009E13C1"/>
    <w:rsid w:val="009E211F"/>
    <w:rsid w:val="009E2A6C"/>
    <w:rsid w:val="009E2D0A"/>
    <w:rsid w:val="009E4619"/>
    <w:rsid w:val="009E6CCF"/>
    <w:rsid w:val="009E7DD4"/>
    <w:rsid w:val="009F00DD"/>
    <w:rsid w:val="009F0AB7"/>
    <w:rsid w:val="009F27F0"/>
    <w:rsid w:val="009F3738"/>
    <w:rsid w:val="009F5BEE"/>
    <w:rsid w:val="009F60C3"/>
    <w:rsid w:val="009F682C"/>
    <w:rsid w:val="009F753D"/>
    <w:rsid w:val="00A00E1E"/>
    <w:rsid w:val="00A03239"/>
    <w:rsid w:val="00A041AA"/>
    <w:rsid w:val="00A0667B"/>
    <w:rsid w:val="00A128FF"/>
    <w:rsid w:val="00A1444F"/>
    <w:rsid w:val="00A1781D"/>
    <w:rsid w:val="00A23EBC"/>
    <w:rsid w:val="00A24EA1"/>
    <w:rsid w:val="00A26F52"/>
    <w:rsid w:val="00A32AD9"/>
    <w:rsid w:val="00A342CC"/>
    <w:rsid w:val="00A3501F"/>
    <w:rsid w:val="00A516EE"/>
    <w:rsid w:val="00A519AA"/>
    <w:rsid w:val="00A535F1"/>
    <w:rsid w:val="00A55211"/>
    <w:rsid w:val="00A60966"/>
    <w:rsid w:val="00A61E82"/>
    <w:rsid w:val="00A622C3"/>
    <w:rsid w:val="00A661D3"/>
    <w:rsid w:val="00A671D6"/>
    <w:rsid w:val="00A716EE"/>
    <w:rsid w:val="00A75085"/>
    <w:rsid w:val="00A75BA1"/>
    <w:rsid w:val="00A81CA3"/>
    <w:rsid w:val="00A84323"/>
    <w:rsid w:val="00A84E38"/>
    <w:rsid w:val="00A95230"/>
    <w:rsid w:val="00A97B91"/>
    <w:rsid w:val="00AA361E"/>
    <w:rsid w:val="00AA3E7C"/>
    <w:rsid w:val="00AA4B1B"/>
    <w:rsid w:val="00AB0735"/>
    <w:rsid w:val="00AB184A"/>
    <w:rsid w:val="00AB19BE"/>
    <w:rsid w:val="00AB43D2"/>
    <w:rsid w:val="00AB7E6B"/>
    <w:rsid w:val="00AC033B"/>
    <w:rsid w:val="00AC120A"/>
    <w:rsid w:val="00AC161F"/>
    <w:rsid w:val="00AC3C08"/>
    <w:rsid w:val="00AC44B1"/>
    <w:rsid w:val="00AC6CF3"/>
    <w:rsid w:val="00AD36EC"/>
    <w:rsid w:val="00AE0DA0"/>
    <w:rsid w:val="00AE40B4"/>
    <w:rsid w:val="00AE4ADB"/>
    <w:rsid w:val="00AE4B44"/>
    <w:rsid w:val="00AF4816"/>
    <w:rsid w:val="00AF4F1A"/>
    <w:rsid w:val="00B01DBA"/>
    <w:rsid w:val="00B05819"/>
    <w:rsid w:val="00B06D39"/>
    <w:rsid w:val="00B13487"/>
    <w:rsid w:val="00B162D6"/>
    <w:rsid w:val="00B16B01"/>
    <w:rsid w:val="00B175BD"/>
    <w:rsid w:val="00B224B5"/>
    <w:rsid w:val="00B25205"/>
    <w:rsid w:val="00B25E2C"/>
    <w:rsid w:val="00B35DCD"/>
    <w:rsid w:val="00B36675"/>
    <w:rsid w:val="00B37745"/>
    <w:rsid w:val="00B37C3B"/>
    <w:rsid w:val="00B4280B"/>
    <w:rsid w:val="00B44560"/>
    <w:rsid w:val="00B4733D"/>
    <w:rsid w:val="00B5330D"/>
    <w:rsid w:val="00B65B1B"/>
    <w:rsid w:val="00B71D77"/>
    <w:rsid w:val="00B73D85"/>
    <w:rsid w:val="00B7530F"/>
    <w:rsid w:val="00B75DB2"/>
    <w:rsid w:val="00B8052F"/>
    <w:rsid w:val="00B82C9C"/>
    <w:rsid w:val="00B833BB"/>
    <w:rsid w:val="00B84DA0"/>
    <w:rsid w:val="00B92EA7"/>
    <w:rsid w:val="00B93F3D"/>
    <w:rsid w:val="00B9437B"/>
    <w:rsid w:val="00BA0B1E"/>
    <w:rsid w:val="00BA13A8"/>
    <w:rsid w:val="00BA28D0"/>
    <w:rsid w:val="00BA2C20"/>
    <w:rsid w:val="00BA7840"/>
    <w:rsid w:val="00BA7985"/>
    <w:rsid w:val="00BB2816"/>
    <w:rsid w:val="00BC0E9E"/>
    <w:rsid w:val="00BC2CD2"/>
    <w:rsid w:val="00BC4D75"/>
    <w:rsid w:val="00BC5DCB"/>
    <w:rsid w:val="00BC7C31"/>
    <w:rsid w:val="00BD3335"/>
    <w:rsid w:val="00BD3C2B"/>
    <w:rsid w:val="00BD4C4F"/>
    <w:rsid w:val="00BD61C8"/>
    <w:rsid w:val="00BD6590"/>
    <w:rsid w:val="00BD6C74"/>
    <w:rsid w:val="00BE21DD"/>
    <w:rsid w:val="00BE22D5"/>
    <w:rsid w:val="00BE2E5F"/>
    <w:rsid w:val="00BE387A"/>
    <w:rsid w:val="00BE7899"/>
    <w:rsid w:val="00BF0B1B"/>
    <w:rsid w:val="00BF140D"/>
    <w:rsid w:val="00C00F42"/>
    <w:rsid w:val="00C02A90"/>
    <w:rsid w:val="00C06D7D"/>
    <w:rsid w:val="00C073AD"/>
    <w:rsid w:val="00C10E7E"/>
    <w:rsid w:val="00C178D9"/>
    <w:rsid w:val="00C17B11"/>
    <w:rsid w:val="00C233CB"/>
    <w:rsid w:val="00C235BF"/>
    <w:rsid w:val="00C258B2"/>
    <w:rsid w:val="00C30CAD"/>
    <w:rsid w:val="00C30EEF"/>
    <w:rsid w:val="00C32DD6"/>
    <w:rsid w:val="00C41BCE"/>
    <w:rsid w:val="00C53CDF"/>
    <w:rsid w:val="00C57DD5"/>
    <w:rsid w:val="00C61ED8"/>
    <w:rsid w:val="00C639B7"/>
    <w:rsid w:val="00C64EDC"/>
    <w:rsid w:val="00C73393"/>
    <w:rsid w:val="00C75494"/>
    <w:rsid w:val="00C80218"/>
    <w:rsid w:val="00C82E4C"/>
    <w:rsid w:val="00C83C01"/>
    <w:rsid w:val="00C84860"/>
    <w:rsid w:val="00C86575"/>
    <w:rsid w:val="00C86F02"/>
    <w:rsid w:val="00C91200"/>
    <w:rsid w:val="00C91A5B"/>
    <w:rsid w:val="00C94781"/>
    <w:rsid w:val="00C95688"/>
    <w:rsid w:val="00C9726F"/>
    <w:rsid w:val="00C9767A"/>
    <w:rsid w:val="00CA15EF"/>
    <w:rsid w:val="00CA2613"/>
    <w:rsid w:val="00CA3656"/>
    <w:rsid w:val="00CA6924"/>
    <w:rsid w:val="00CC0945"/>
    <w:rsid w:val="00CC65DB"/>
    <w:rsid w:val="00CD7F04"/>
    <w:rsid w:val="00CE0A85"/>
    <w:rsid w:val="00CE238A"/>
    <w:rsid w:val="00CE2DA2"/>
    <w:rsid w:val="00CE43C1"/>
    <w:rsid w:val="00CE5388"/>
    <w:rsid w:val="00CE6A0A"/>
    <w:rsid w:val="00CE7503"/>
    <w:rsid w:val="00CF0E02"/>
    <w:rsid w:val="00CF4218"/>
    <w:rsid w:val="00CF5025"/>
    <w:rsid w:val="00D01181"/>
    <w:rsid w:val="00D017F8"/>
    <w:rsid w:val="00D03E69"/>
    <w:rsid w:val="00D04E73"/>
    <w:rsid w:val="00D112CB"/>
    <w:rsid w:val="00D169B9"/>
    <w:rsid w:val="00D16FCA"/>
    <w:rsid w:val="00D2502C"/>
    <w:rsid w:val="00D26DDD"/>
    <w:rsid w:val="00D3314B"/>
    <w:rsid w:val="00D34CB5"/>
    <w:rsid w:val="00D35B69"/>
    <w:rsid w:val="00D430B4"/>
    <w:rsid w:val="00D438C3"/>
    <w:rsid w:val="00D4666D"/>
    <w:rsid w:val="00D47549"/>
    <w:rsid w:val="00D538AC"/>
    <w:rsid w:val="00D604C5"/>
    <w:rsid w:val="00D65C8F"/>
    <w:rsid w:val="00D66523"/>
    <w:rsid w:val="00D726B1"/>
    <w:rsid w:val="00D72C30"/>
    <w:rsid w:val="00D72F3A"/>
    <w:rsid w:val="00D74724"/>
    <w:rsid w:val="00D75708"/>
    <w:rsid w:val="00D761F1"/>
    <w:rsid w:val="00D81C5E"/>
    <w:rsid w:val="00D85850"/>
    <w:rsid w:val="00D87510"/>
    <w:rsid w:val="00D876F5"/>
    <w:rsid w:val="00D90C6D"/>
    <w:rsid w:val="00D92657"/>
    <w:rsid w:val="00D942A6"/>
    <w:rsid w:val="00D976EF"/>
    <w:rsid w:val="00DA1288"/>
    <w:rsid w:val="00DA192F"/>
    <w:rsid w:val="00DA40F4"/>
    <w:rsid w:val="00DA5B39"/>
    <w:rsid w:val="00DB4206"/>
    <w:rsid w:val="00DC2617"/>
    <w:rsid w:val="00DC477B"/>
    <w:rsid w:val="00DC5F2E"/>
    <w:rsid w:val="00DC6000"/>
    <w:rsid w:val="00DD1AFD"/>
    <w:rsid w:val="00DD1DEB"/>
    <w:rsid w:val="00DD3AA3"/>
    <w:rsid w:val="00DD4DE5"/>
    <w:rsid w:val="00DE18D3"/>
    <w:rsid w:val="00DE2F3C"/>
    <w:rsid w:val="00DE3774"/>
    <w:rsid w:val="00DE72C2"/>
    <w:rsid w:val="00DF5610"/>
    <w:rsid w:val="00DF7929"/>
    <w:rsid w:val="00E004F8"/>
    <w:rsid w:val="00E02229"/>
    <w:rsid w:val="00E02340"/>
    <w:rsid w:val="00E04223"/>
    <w:rsid w:val="00E13CF4"/>
    <w:rsid w:val="00E14C66"/>
    <w:rsid w:val="00E16471"/>
    <w:rsid w:val="00E167A4"/>
    <w:rsid w:val="00E20363"/>
    <w:rsid w:val="00E21548"/>
    <w:rsid w:val="00E216D1"/>
    <w:rsid w:val="00E24064"/>
    <w:rsid w:val="00E25221"/>
    <w:rsid w:val="00E3613B"/>
    <w:rsid w:val="00E37D91"/>
    <w:rsid w:val="00E41082"/>
    <w:rsid w:val="00E416E2"/>
    <w:rsid w:val="00E42091"/>
    <w:rsid w:val="00E44129"/>
    <w:rsid w:val="00E44374"/>
    <w:rsid w:val="00E445D9"/>
    <w:rsid w:val="00E470FB"/>
    <w:rsid w:val="00E51CD4"/>
    <w:rsid w:val="00E55825"/>
    <w:rsid w:val="00E56CCD"/>
    <w:rsid w:val="00E602BD"/>
    <w:rsid w:val="00E639A8"/>
    <w:rsid w:val="00E715CE"/>
    <w:rsid w:val="00E716B9"/>
    <w:rsid w:val="00E71C61"/>
    <w:rsid w:val="00E7271D"/>
    <w:rsid w:val="00E742A9"/>
    <w:rsid w:val="00E80D17"/>
    <w:rsid w:val="00E836F4"/>
    <w:rsid w:val="00E85A38"/>
    <w:rsid w:val="00E90749"/>
    <w:rsid w:val="00E908D5"/>
    <w:rsid w:val="00EA17E0"/>
    <w:rsid w:val="00EA411C"/>
    <w:rsid w:val="00EA6520"/>
    <w:rsid w:val="00EA67DF"/>
    <w:rsid w:val="00EB0771"/>
    <w:rsid w:val="00EB5724"/>
    <w:rsid w:val="00EB5981"/>
    <w:rsid w:val="00EB779C"/>
    <w:rsid w:val="00EB7BB4"/>
    <w:rsid w:val="00EC4B66"/>
    <w:rsid w:val="00EC4D75"/>
    <w:rsid w:val="00EC746A"/>
    <w:rsid w:val="00ED1054"/>
    <w:rsid w:val="00EE17CA"/>
    <w:rsid w:val="00EE384A"/>
    <w:rsid w:val="00EE623A"/>
    <w:rsid w:val="00EF306B"/>
    <w:rsid w:val="00EF4225"/>
    <w:rsid w:val="00EF55BD"/>
    <w:rsid w:val="00EF6964"/>
    <w:rsid w:val="00F02AE6"/>
    <w:rsid w:val="00F04170"/>
    <w:rsid w:val="00F041EF"/>
    <w:rsid w:val="00F0462C"/>
    <w:rsid w:val="00F06D5E"/>
    <w:rsid w:val="00F125C2"/>
    <w:rsid w:val="00F15601"/>
    <w:rsid w:val="00F16BB1"/>
    <w:rsid w:val="00F24615"/>
    <w:rsid w:val="00F26278"/>
    <w:rsid w:val="00F27106"/>
    <w:rsid w:val="00F27A7C"/>
    <w:rsid w:val="00F31C14"/>
    <w:rsid w:val="00F36CDE"/>
    <w:rsid w:val="00F37922"/>
    <w:rsid w:val="00F46B54"/>
    <w:rsid w:val="00F6190D"/>
    <w:rsid w:val="00F62CFF"/>
    <w:rsid w:val="00F6572A"/>
    <w:rsid w:val="00F65921"/>
    <w:rsid w:val="00F67B39"/>
    <w:rsid w:val="00F70ECE"/>
    <w:rsid w:val="00F75975"/>
    <w:rsid w:val="00F763C9"/>
    <w:rsid w:val="00F820FF"/>
    <w:rsid w:val="00F84EA9"/>
    <w:rsid w:val="00F9138E"/>
    <w:rsid w:val="00F9316D"/>
    <w:rsid w:val="00F9634A"/>
    <w:rsid w:val="00FA30AA"/>
    <w:rsid w:val="00FA3F1C"/>
    <w:rsid w:val="00FA44DE"/>
    <w:rsid w:val="00FA4AA0"/>
    <w:rsid w:val="00FB0F05"/>
    <w:rsid w:val="00FC5AD6"/>
    <w:rsid w:val="00FC5C76"/>
    <w:rsid w:val="00FD0F14"/>
    <w:rsid w:val="00FD1BED"/>
    <w:rsid w:val="00FD2736"/>
    <w:rsid w:val="00FD61EA"/>
    <w:rsid w:val="00FD6272"/>
    <w:rsid w:val="00FD63D4"/>
    <w:rsid w:val="00FD6811"/>
    <w:rsid w:val="00FD7925"/>
    <w:rsid w:val="00FE2B9D"/>
    <w:rsid w:val="00FE33C7"/>
    <w:rsid w:val="00FE57AE"/>
    <w:rsid w:val="00FE5AF7"/>
    <w:rsid w:val="00FE5E15"/>
    <w:rsid w:val="00FE6792"/>
    <w:rsid w:val="00FE6C9A"/>
    <w:rsid w:val="00FF4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1073FE5"/>
  <w15:docId w15:val="{559E8876-3461-470B-AA3F-39974DFA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8DD"/>
    <w:pPr>
      <w:widowControl w:val="0"/>
      <w:jc w:val="both"/>
    </w:pPr>
    <w:rPr>
      <w:rFonts w:eastAsia="宋体" w:cs="Times New Roman"/>
      <w:szCs w:val="24"/>
    </w:rPr>
  </w:style>
  <w:style w:type="paragraph" w:styleId="1">
    <w:name w:val="heading 1"/>
    <w:basedOn w:val="a"/>
    <w:next w:val="a"/>
    <w:link w:val="1Char"/>
    <w:uiPriority w:val="9"/>
    <w:qFormat/>
    <w:rsid w:val="0061562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7081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206D"/>
    <w:rPr>
      <w:rFonts w:eastAsia="宋体" w:cs="Times New Roman"/>
      <w:sz w:val="18"/>
      <w:szCs w:val="18"/>
    </w:rPr>
  </w:style>
  <w:style w:type="paragraph" w:styleId="a4">
    <w:name w:val="footer"/>
    <w:basedOn w:val="a"/>
    <w:link w:val="Char0"/>
    <w:uiPriority w:val="99"/>
    <w:unhideWhenUsed/>
    <w:rsid w:val="0060206D"/>
    <w:pPr>
      <w:tabs>
        <w:tab w:val="center" w:pos="4153"/>
        <w:tab w:val="right" w:pos="8306"/>
      </w:tabs>
      <w:snapToGrid w:val="0"/>
      <w:jc w:val="left"/>
    </w:pPr>
    <w:rPr>
      <w:sz w:val="18"/>
      <w:szCs w:val="18"/>
    </w:rPr>
  </w:style>
  <w:style w:type="character" w:customStyle="1" w:styleId="Char0">
    <w:name w:val="页脚 Char"/>
    <w:basedOn w:val="a0"/>
    <w:link w:val="a4"/>
    <w:uiPriority w:val="99"/>
    <w:rsid w:val="0060206D"/>
    <w:rPr>
      <w:rFonts w:eastAsia="宋体" w:cs="Times New Roman"/>
      <w:sz w:val="18"/>
      <w:szCs w:val="18"/>
    </w:rPr>
  </w:style>
  <w:style w:type="paragraph" w:styleId="a5">
    <w:name w:val="Balloon Text"/>
    <w:basedOn w:val="a"/>
    <w:link w:val="Char1"/>
    <w:uiPriority w:val="99"/>
    <w:semiHidden/>
    <w:unhideWhenUsed/>
    <w:rsid w:val="009F5BEE"/>
    <w:rPr>
      <w:sz w:val="18"/>
      <w:szCs w:val="18"/>
    </w:rPr>
  </w:style>
  <w:style w:type="character" w:customStyle="1" w:styleId="Char1">
    <w:name w:val="批注框文本 Char"/>
    <w:basedOn w:val="a0"/>
    <w:link w:val="a5"/>
    <w:uiPriority w:val="99"/>
    <w:semiHidden/>
    <w:rsid w:val="009F5BEE"/>
    <w:rPr>
      <w:rFonts w:eastAsia="宋体" w:cs="Times New Roman"/>
      <w:sz w:val="18"/>
      <w:szCs w:val="18"/>
    </w:rPr>
  </w:style>
  <w:style w:type="character" w:customStyle="1" w:styleId="1Char">
    <w:name w:val="标题 1 Char"/>
    <w:basedOn w:val="a0"/>
    <w:link w:val="1"/>
    <w:uiPriority w:val="9"/>
    <w:rsid w:val="0061562C"/>
    <w:rPr>
      <w:rFonts w:eastAsia="宋体" w:cs="Times New Roman"/>
      <w:b/>
      <w:bCs/>
      <w:kern w:val="44"/>
      <w:sz w:val="44"/>
      <w:szCs w:val="44"/>
    </w:rPr>
  </w:style>
  <w:style w:type="character" w:customStyle="1" w:styleId="2Char">
    <w:name w:val="标题 2 Char"/>
    <w:basedOn w:val="a0"/>
    <w:link w:val="2"/>
    <w:uiPriority w:val="9"/>
    <w:semiHidden/>
    <w:rsid w:val="00170818"/>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3C307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3C307A"/>
    <w:pPr>
      <w:widowControl/>
      <w:spacing w:after="100" w:line="276" w:lineRule="auto"/>
      <w:ind w:left="220"/>
      <w:jc w:val="left"/>
    </w:pPr>
    <w:rPr>
      <w:rFonts w:eastAsiaTheme="minorEastAsia" w:cstheme="minorBidi"/>
      <w:kern w:val="0"/>
      <w:sz w:val="22"/>
      <w:szCs w:val="22"/>
    </w:rPr>
  </w:style>
  <w:style w:type="paragraph" w:styleId="10">
    <w:name w:val="toc 1"/>
    <w:basedOn w:val="a"/>
    <w:next w:val="a"/>
    <w:autoRedefine/>
    <w:uiPriority w:val="39"/>
    <w:unhideWhenUsed/>
    <w:qFormat/>
    <w:rsid w:val="00E44129"/>
    <w:pPr>
      <w:widowControl/>
      <w:tabs>
        <w:tab w:val="right" w:leader="dot" w:pos="8296"/>
      </w:tabs>
      <w:spacing w:after="100" w:line="276" w:lineRule="auto"/>
      <w:jc w:val="left"/>
    </w:pPr>
    <w:rPr>
      <w:rFonts w:ascii="Times New Roman" w:eastAsiaTheme="minorEastAsia" w:hAnsi="Times New Roman" w:cstheme="minorBidi"/>
      <w:b/>
      <w:noProof/>
      <w:kern w:val="0"/>
      <w:sz w:val="22"/>
      <w:szCs w:val="22"/>
    </w:rPr>
  </w:style>
  <w:style w:type="paragraph" w:styleId="3">
    <w:name w:val="toc 3"/>
    <w:basedOn w:val="a"/>
    <w:next w:val="a"/>
    <w:autoRedefine/>
    <w:uiPriority w:val="39"/>
    <w:semiHidden/>
    <w:unhideWhenUsed/>
    <w:qFormat/>
    <w:rsid w:val="003C307A"/>
    <w:pPr>
      <w:widowControl/>
      <w:spacing w:after="100" w:line="276" w:lineRule="auto"/>
      <w:ind w:left="440"/>
      <w:jc w:val="left"/>
    </w:pPr>
    <w:rPr>
      <w:rFonts w:eastAsiaTheme="minorEastAsia" w:cstheme="minorBidi"/>
      <w:kern w:val="0"/>
      <w:sz w:val="22"/>
      <w:szCs w:val="22"/>
    </w:rPr>
  </w:style>
  <w:style w:type="character" w:styleId="a6">
    <w:name w:val="Hyperlink"/>
    <w:basedOn w:val="a0"/>
    <w:uiPriority w:val="99"/>
    <w:unhideWhenUsed/>
    <w:rsid w:val="003C307A"/>
    <w:rPr>
      <w:color w:val="0000FF" w:themeColor="hyperlink"/>
      <w:u w:val="single"/>
    </w:rPr>
  </w:style>
  <w:style w:type="character" w:styleId="a7">
    <w:name w:val="FollowedHyperlink"/>
    <w:basedOn w:val="a0"/>
    <w:uiPriority w:val="99"/>
    <w:semiHidden/>
    <w:unhideWhenUsed/>
    <w:rsid w:val="00E44129"/>
    <w:rPr>
      <w:color w:val="800080" w:themeColor="followedHyperlink"/>
      <w:u w:val="single"/>
    </w:rPr>
  </w:style>
  <w:style w:type="character" w:styleId="a8">
    <w:name w:val="annotation reference"/>
    <w:basedOn w:val="a0"/>
    <w:unhideWhenUsed/>
    <w:qFormat/>
    <w:rsid w:val="003D4CDF"/>
    <w:rPr>
      <w:sz w:val="21"/>
      <w:szCs w:val="21"/>
    </w:rPr>
  </w:style>
  <w:style w:type="paragraph" w:styleId="a9">
    <w:name w:val="annotation text"/>
    <w:basedOn w:val="a"/>
    <w:link w:val="Char2"/>
    <w:unhideWhenUsed/>
    <w:qFormat/>
    <w:rsid w:val="003D4CDF"/>
    <w:pPr>
      <w:jc w:val="left"/>
    </w:pPr>
  </w:style>
  <w:style w:type="character" w:customStyle="1" w:styleId="Char2">
    <w:name w:val="批注文字 Char"/>
    <w:basedOn w:val="a0"/>
    <w:link w:val="a9"/>
    <w:rsid w:val="00E7271D"/>
    <w:rPr>
      <w:rFonts w:eastAsia="宋体" w:cs="Times New Roman"/>
      <w:szCs w:val="24"/>
    </w:rPr>
  </w:style>
  <w:style w:type="paragraph" w:styleId="aa">
    <w:name w:val="annotation subject"/>
    <w:basedOn w:val="a9"/>
    <w:next w:val="a9"/>
    <w:link w:val="Char3"/>
    <w:uiPriority w:val="99"/>
    <w:semiHidden/>
    <w:unhideWhenUsed/>
    <w:rsid w:val="00E7271D"/>
    <w:rPr>
      <w:b/>
      <w:bCs/>
    </w:rPr>
  </w:style>
  <w:style w:type="character" w:customStyle="1" w:styleId="Char3">
    <w:name w:val="批注主题 Char"/>
    <w:basedOn w:val="Char2"/>
    <w:link w:val="aa"/>
    <w:uiPriority w:val="99"/>
    <w:semiHidden/>
    <w:rsid w:val="00E7271D"/>
    <w:rPr>
      <w:rFonts w:eastAsia="宋体" w:cs="Times New Roman"/>
      <w:b/>
      <w:bCs/>
      <w:szCs w:val="24"/>
    </w:rPr>
  </w:style>
  <w:style w:type="paragraph" w:styleId="ab">
    <w:name w:val="Revision"/>
    <w:hidden/>
    <w:uiPriority w:val="99"/>
    <w:semiHidden/>
    <w:rsid w:val="00EE384A"/>
    <w:rPr>
      <w:rFonts w:eastAsia="宋体" w:cs="Times New Roman"/>
      <w:szCs w:val="24"/>
    </w:rPr>
  </w:style>
  <w:style w:type="paragraph" w:customStyle="1" w:styleId="CharChar">
    <w:name w:val="Char Char"/>
    <w:basedOn w:val="a"/>
    <w:rsid w:val="008947F9"/>
    <w:rPr>
      <w:rFonts w:ascii="Times New Roman" w:hAnsi="Times New Roman"/>
      <w:szCs w:val="20"/>
    </w:rPr>
  </w:style>
  <w:style w:type="paragraph" w:customStyle="1" w:styleId="CharChar0">
    <w:name w:val="Char Char"/>
    <w:basedOn w:val="a"/>
    <w:rsid w:val="00A95230"/>
    <w:rPr>
      <w:rFonts w:ascii="Times New Roman" w:hAnsi="Times New Roman"/>
      <w:szCs w:val="20"/>
    </w:rPr>
  </w:style>
  <w:style w:type="paragraph" w:customStyle="1" w:styleId="CharChar1">
    <w:name w:val="Char Char"/>
    <w:basedOn w:val="a"/>
    <w:rsid w:val="008269CE"/>
    <w:rPr>
      <w:rFonts w:ascii="Times New Roman" w:hAnsi="Times New Roman"/>
      <w:szCs w:val="20"/>
    </w:rPr>
  </w:style>
  <w:style w:type="paragraph" w:customStyle="1" w:styleId="CharChar2">
    <w:name w:val="Char Char"/>
    <w:basedOn w:val="a"/>
    <w:rsid w:val="002F7286"/>
    <w:rPr>
      <w:rFonts w:ascii="Times New Roman" w:hAnsi="Times New Roman"/>
      <w:szCs w:val="20"/>
    </w:rPr>
  </w:style>
  <w:style w:type="paragraph" w:customStyle="1" w:styleId="CharChar3">
    <w:name w:val="Char Char"/>
    <w:basedOn w:val="a"/>
    <w:rsid w:val="008244EC"/>
    <w:rPr>
      <w:rFonts w:ascii="Times New Roman" w:hAnsi="Times New Roman"/>
      <w:szCs w:val="20"/>
    </w:rPr>
  </w:style>
  <w:style w:type="paragraph" w:customStyle="1" w:styleId="CharChar4">
    <w:name w:val="Char Char"/>
    <w:basedOn w:val="a"/>
    <w:rsid w:val="00231D3E"/>
    <w:rPr>
      <w:rFonts w:ascii="Times New Roman" w:hAnsi="Times New Roman"/>
      <w:szCs w:val="20"/>
    </w:rPr>
  </w:style>
  <w:style w:type="paragraph" w:customStyle="1" w:styleId="CharChar5">
    <w:name w:val="Char Char"/>
    <w:basedOn w:val="a"/>
    <w:rsid w:val="00210B89"/>
    <w:rPr>
      <w:rFonts w:ascii="Times New Roman" w:hAnsi="Times New Roman"/>
      <w:szCs w:val="20"/>
    </w:rPr>
  </w:style>
  <w:style w:type="paragraph" w:styleId="ac">
    <w:name w:val="List Paragraph"/>
    <w:basedOn w:val="a"/>
    <w:uiPriority w:val="99"/>
    <w:qFormat/>
    <w:rsid w:val="00023836"/>
    <w:pPr>
      <w:ind w:firstLineChars="200" w:firstLine="420"/>
    </w:pPr>
  </w:style>
  <w:style w:type="paragraph" w:customStyle="1" w:styleId="CharChar6">
    <w:name w:val="Char Char"/>
    <w:basedOn w:val="a"/>
    <w:rsid w:val="001A7541"/>
    <w:rPr>
      <w:rFonts w:ascii="Times New Roman" w:hAnsi="Times New Roman"/>
      <w:szCs w:val="20"/>
    </w:rPr>
  </w:style>
  <w:style w:type="paragraph" w:customStyle="1" w:styleId="CharChar7">
    <w:name w:val="Char Char"/>
    <w:basedOn w:val="a"/>
    <w:rsid w:val="003C777D"/>
    <w:rPr>
      <w:rFonts w:ascii="Times New Roman" w:hAnsi="Times New Roman"/>
      <w:szCs w:val="20"/>
    </w:rPr>
  </w:style>
  <w:style w:type="paragraph" w:customStyle="1" w:styleId="CharChar8">
    <w:name w:val="Char Char"/>
    <w:basedOn w:val="a"/>
    <w:rsid w:val="0020163B"/>
    <w:rPr>
      <w:rFonts w:ascii="Times New Roman" w:hAnsi="Times New Roman"/>
      <w:szCs w:val="20"/>
    </w:rPr>
  </w:style>
  <w:style w:type="paragraph" w:customStyle="1" w:styleId="CharChar9">
    <w:name w:val="Char Char"/>
    <w:basedOn w:val="a"/>
    <w:rsid w:val="001257F6"/>
    <w:rPr>
      <w:rFonts w:ascii="Times New Roman" w:hAnsi="Times New Roman"/>
      <w:szCs w:val="20"/>
    </w:rPr>
  </w:style>
  <w:style w:type="paragraph" w:customStyle="1" w:styleId="CharChara">
    <w:name w:val="Char Char"/>
    <w:basedOn w:val="a"/>
    <w:rsid w:val="00033AEF"/>
    <w:rPr>
      <w:rFonts w:ascii="Times New Roman" w:hAnsi="Times New Roman"/>
      <w:szCs w:val="20"/>
    </w:rPr>
  </w:style>
  <w:style w:type="character" w:customStyle="1" w:styleId="read">
    <w:name w:val="read"/>
    <w:basedOn w:val="a0"/>
    <w:qFormat/>
    <w:rsid w:val="0080304C"/>
  </w:style>
  <w:style w:type="paragraph" w:styleId="ad">
    <w:name w:val="Normal Indent"/>
    <w:aliases w:val="特点,表正文,正文非缩进,段1,正文缩进1,ALT+Z"/>
    <w:basedOn w:val="a"/>
    <w:rsid w:val="006D12A2"/>
    <w:pPr>
      <w:ind w:firstLine="4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3374">
      <w:bodyDiv w:val="1"/>
      <w:marLeft w:val="0"/>
      <w:marRight w:val="0"/>
      <w:marTop w:val="0"/>
      <w:marBottom w:val="0"/>
      <w:divBdr>
        <w:top w:val="none" w:sz="0" w:space="0" w:color="auto"/>
        <w:left w:val="none" w:sz="0" w:space="0" w:color="auto"/>
        <w:bottom w:val="none" w:sz="0" w:space="0" w:color="auto"/>
        <w:right w:val="none" w:sz="0" w:space="0" w:color="auto"/>
      </w:divBdr>
    </w:div>
    <w:div w:id="282005249">
      <w:bodyDiv w:val="1"/>
      <w:marLeft w:val="0"/>
      <w:marRight w:val="0"/>
      <w:marTop w:val="0"/>
      <w:marBottom w:val="0"/>
      <w:divBdr>
        <w:top w:val="none" w:sz="0" w:space="0" w:color="auto"/>
        <w:left w:val="none" w:sz="0" w:space="0" w:color="auto"/>
        <w:bottom w:val="none" w:sz="0" w:space="0" w:color="auto"/>
        <w:right w:val="none" w:sz="0" w:space="0" w:color="auto"/>
      </w:divBdr>
    </w:div>
    <w:div w:id="487600000">
      <w:bodyDiv w:val="1"/>
      <w:marLeft w:val="0"/>
      <w:marRight w:val="0"/>
      <w:marTop w:val="0"/>
      <w:marBottom w:val="0"/>
      <w:divBdr>
        <w:top w:val="none" w:sz="0" w:space="0" w:color="auto"/>
        <w:left w:val="none" w:sz="0" w:space="0" w:color="auto"/>
        <w:bottom w:val="none" w:sz="0" w:space="0" w:color="auto"/>
        <w:right w:val="none" w:sz="0" w:space="0" w:color="auto"/>
      </w:divBdr>
    </w:div>
    <w:div w:id="488837433">
      <w:bodyDiv w:val="1"/>
      <w:marLeft w:val="0"/>
      <w:marRight w:val="0"/>
      <w:marTop w:val="0"/>
      <w:marBottom w:val="0"/>
      <w:divBdr>
        <w:top w:val="none" w:sz="0" w:space="0" w:color="auto"/>
        <w:left w:val="none" w:sz="0" w:space="0" w:color="auto"/>
        <w:bottom w:val="none" w:sz="0" w:space="0" w:color="auto"/>
        <w:right w:val="none" w:sz="0" w:space="0" w:color="auto"/>
      </w:divBdr>
    </w:div>
    <w:div w:id="720596657">
      <w:bodyDiv w:val="1"/>
      <w:marLeft w:val="0"/>
      <w:marRight w:val="0"/>
      <w:marTop w:val="0"/>
      <w:marBottom w:val="0"/>
      <w:divBdr>
        <w:top w:val="none" w:sz="0" w:space="0" w:color="auto"/>
        <w:left w:val="none" w:sz="0" w:space="0" w:color="auto"/>
        <w:bottom w:val="none" w:sz="0" w:space="0" w:color="auto"/>
        <w:right w:val="none" w:sz="0" w:space="0" w:color="auto"/>
      </w:divBdr>
    </w:div>
    <w:div w:id="1752702200">
      <w:bodyDiv w:val="1"/>
      <w:marLeft w:val="0"/>
      <w:marRight w:val="0"/>
      <w:marTop w:val="0"/>
      <w:marBottom w:val="0"/>
      <w:divBdr>
        <w:top w:val="none" w:sz="0" w:space="0" w:color="auto"/>
        <w:left w:val="none" w:sz="0" w:space="0" w:color="auto"/>
        <w:bottom w:val="none" w:sz="0" w:space="0" w:color="auto"/>
        <w:right w:val="none" w:sz="0" w:space="0" w:color="auto"/>
      </w:divBdr>
    </w:div>
    <w:div w:id="1791976374">
      <w:bodyDiv w:val="1"/>
      <w:marLeft w:val="0"/>
      <w:marRight w:val="0"/>
      <w:marTop w:val="0"/>
      <w:marBottom w:val="0"/>
      <w:divBdr>
        <w:top w:val="none" w:sz="0" w:space="0" w:color="auto"/>
        <w:left w:val="none" w:sz="0" w:space="0" w:color="auto"/>
        <w:bottom w:val="none" w:sz="0" w:space="0" w:color="auto"/>
        <w:right w:val="none" w:sz="0" w:space="0" w:color="auto"/>
      </w:divBdr>
    </w:div>
    <w:div w:id="17987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99fund.com"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guitai@ht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7371-D0A8-4CDD-9428-C53349793138}">
  <ds:schemaRefs>
    <ds:schemaRef ds:uri="http://schemas.openxmlformats.org/officeDocument/2006/bibliography"/>
  </ds:schemaRefs>
</ds:datastoreItem>
</file>

<file path=customXml/itemProps2.xml><?xml version="1.0" encoding="utf-8"?>
<ds:datastoreItem xmlns:ds="http://schemas.openxmlformats.org/officeDocument/2006/customXml" ds:itemID="{4009C37E-A59F-43BE-8E79-D1B62195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137</Pages>
  <Words>13684</Words>
  <Characters>78005</Characters>
  <Application>Microsoft Office Word</Application>
  <DocSecurity>0</DocSecurity>
  <Lines>650</Lines>
  <Paragraphs>183</Paragraphs>
  <ScaleCrop>false</ScaleCrop>
  <Company/>
  <LinksUpToDate>false</LinksUpToDate>
  <CharactersWithSpaces>91506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郭婉婷20170522</dc:creator>
  <cp:lastModifiedBy>张璋</cp:lastModifiedBy>
  <cp:revision>10</cp:revision>
  <cp:lastPrinted>2021-10-26T05:13:00Z</cp:lastPrinted>
  <dcterms:created xsi:type="dcterms:W3CDTF">2022-02-10T07:23:00Z</dcterms:created>
  <dcterms:modified xsi:type="dcterms:W3CDTF">2022-06-17T06:54:00Z</dcterms:modified>
</cp:coreProperties>
</file>