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F90DC" w14:textId="3A96DA47" w:rsidR="008458E8" w:rsidRPr="008458E8" w:rsidRDefault="008458E8"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bookmarkStart w:id="0" w:name="_GoBack"/>
      <w:bookmarkEnd w:id="0"/>
      <w:r w:rsidRPr="008458E8">
        <w:rPr>
          <w:rFonts w:ascii="Times New Roman" w:eastAsia="宋体" w:hAnsi="Times New Roman" w:cs="Times New Roman"/>
          <w:b/>
          <w:bCs/>
          <w:color w:val="000000"/>
          <w:sz w:val="28"/>
          <w:szCs w:val="28"/>
        </w:rPr>
        <w:t>关于旗下部分基金新增</w:t>
      </w:r>
      <w:r w:rsidR="00CB19E9">
        <w:rPr>
          <w:rFonts w:ascii="Times New Roman" w:eastAsia="宋体" w:hAnsi="Times New Roman" w:cs="Times New Roman"/>
          <w:b/>
          <w:bCs/>
          <w:color w:val="000000"/>
          <w:sz w:val="28"/>
          <w:szCs w:val="28"/>
        </w:rPr>
        <w:t>长城证券</w:t>
      </w:r>
      <w:r>
        <w:rPr>
          <w:rFonts w:ascii="Times New Roman" w:eastAsia="宋体" w:hAnsi="Times New Roman" w:cs="Times New Roman"/>
          <w:b/>
          <w:bCs/>
          <w:color w:val="000000"/>
          <w:sz w:val="28"/>
          <w:szCs w:val="28"/>
        </w:rPr>
        <w:t>为销售机构并开通基金定期定额投资业务、基金转换业务</w:t>
      </w:r>
      <w:r w:rsidRPr="008458E8">
        <w:rPr>
          <w:rFonts w:ascii="Times New Roman" w:eastAsia="宋体" w:hAnsi="Times New Roman" w:cs="Times New Roman" w:hint="eastAsia"/>
          <w:b/>
          <w:bCs/>
          <w:color w:val="000000"/>
          <w:sz w:val="28"/>
          <w:szCs w:val="28"/>
        </w:rPr>
        <w:t>及参加申购、定期定额投资申购费率优惠的公告</w:t>
      </w:r>
    </w:p>
    <w:p w14:paraId="4B551B9E" w14:textId="0BB5E87E"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为更好地满足广大投资者的理财需求，根据景顺长城基金管理有限公司（以下简称“本公司”）与</w:t>
      </w:r>
      <w:r w:rsidR="00CB19E9" w:rsidRPr="00CB19E9">
        <w:rPr>
          <w:rFonts w:ascii="宋体" w:eastAsia="宋体" w:hAnsi="宋体" w:cs="Calibri" w:hint="eastAsia"/>
          <w:kern w:val="0"/>
          <w:szCs w:val="21"/>
        </w:rPr>
        <w:t>长城证券股份有限公司</w:t>
      </w:r>
      <w:r w:rsidRPr="00CB19E9">
        <w:rPr>
          <w:rFonts w:ascii="宋体" w:eastAsia="宋体" w:hAnsi="宋体" w:cs="Calibri" w:hint="eastAsia"/>
          <w:kern w:val="0"/>
          <w:szCs w:val="21"/>
        </w:rPr>
        <w:t>（以下简称“</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”）签署的委托销售协议，自</w:t>
      </w:r>
      <w:r w:rsidRPr="00CB19E9">
        <w:rPr>
          <w:rFonts w:ascii="宋体" w:eastAsia="宋体" w:hAnsi="宋体" w:cs="Arial"/>
          <w:kern w:val="0"/>
          <w:szCs w:val="21"/>
        </w:rPr>
        <w:t>2022</w:t>
      </w:r>
      <w:r w:rsidRPr="00CB19E9">
        <w:rPr>
          <w:rFonts w:ascii="宋体" w:eastAsia="宋体" w:hAnsi="宋体" w:cs="Calibri" w:hint="eastAsia"/>
          <w:kern w:val="0"/>
          <w:szCs w:val="21"/>
        </w:rPr>
        <w:t>年</w:t>
      </w:r>
      <w:r w:rsidR="00CB19E9" w:rsidRPr="00CB19E9">
        <w:rPr>
          <w:rFonts w:ascii="宋体" w:eastAsia="宋体" w:hAnsi="宋体" w:cs="Arial" w:hint="eastAsia"/>
          <w:kern w:val="0"/>
          <w:szCs w:val="21"/>
        </w:rPr>
        <w:t>6</w:t>
      </w:r>
      <w:r w:rsidRPr="00CB19E9">
        <w:rPr>
          <w:rFonts w:ascii="宋体" w:eastAsia="宋体" w:hAnsi="宋体" w:cs="Calibri" w:hint="eastAsia"/>
          <w:kern w:val="0"/>
          <w:szCs w:val="21"/>
        </w:rPr>
        <w:t>月</w:t>
      </w:r>
      <w:r w:rsidR="00CB19E9" w:rsidRPr="00CB19E9">
        <w:rPr>
          <w:rFonts w:ascii="宋体" w:eastAsia="宋体" w:hAnsi="宋体" w:cs="Arial"/>
          <w:kern w:val="0"/>
          <w:szCs w:val="21"/>
        </w:rPr>
        <w:t>22</w:t>
      </w:r>
      <w:r w:rsidRPr="00CB19E9">
        <w:rPr>
          <w:rFonts w:ascii="宋体" w:eastAsia="宋体" w:hAnsi="宋体" w:cs="Calibri" w:hint="eastAsia"/>
          <w:kern w:val="0"/>
          <w:szCs w:val="21"/>
        </w:rPr>
        <w:t>日起新增委托</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销售本公司旗下部分基金并开通基金</w:t>
      </w:r>
      <w:r w:rsidRPr="00CB19E9">
        <w:rPr>
          <w:rFonts w:ascii="宋体" w:eastAsia="宋体" w:hAnsi="宋体" w:cs="Arial"/>
          <w:kern w:val="0"/>
          <w:szCs w:val="21"/>
        </w:rPr>
        <w:t>“</w:t>
      </w:r>
      <w:r w:rsidRPr="00CB19E9">
        <w:rPr>
          <w:rFonts w:ascii="宋体" w:eastAsia="宋体" w:hAnsi="宋体" w:cs="Calibri" w:hint="eastAsia"/>
          <w:kern w:val="0"/>
          <w:szCs w:val="21"/>
        </w:rPr>
        <w:t>定期定额投资业务</w:t>
      </w:r>
      <w:r w:rsidRPr="00CB19E9">
        <w:rPr>
          <w:rFonts w:ascii="宋体" w:eastAsia="宋体" w:hAnsi="宋体" w:cs="Arial"/>
          <w:kern w:val="0"/>
          <w:szCs w:val="21"/>
        </w:rPr>
        <w:t>”</w:t>
      </w:r>
      <w:r w:rsidRPr="00CB19E9">
        <w:rPr>
          <w:rFonts w:ascii="宋体" w:eastAsia="宋体" w:hAnsi="宋体" w:cs="Calibri" w:hint="eastAsia"/>
          <w:kern w:val="0"/>
          <w:szCs w:val="21"/>
        </w:rPr>
        <w:t>和基金转换业务，</w:t>
      </w:r>
      <w:r w:rsidR="00E74E5E" w:rsidRPr="00CB19E9">
        <w:rPr>
          <w:rFonts w:ascii="宋体" w:eastAsia="宋体" w:hAnsi="宋体" w:cs="Calibri" w:hint="eastAsia"/>
          <w:kern w:val="0"/>
          <w:szCs w:val="21"/>
        </w:rPr>
        <w:t>同时参加</w:t>
      </w:r>
      <w:r w:rsidR="00CB19E9" w:rsidRPr="00CB19E9">
        <w:rPr>
          <w:rFonts w:ascii="宋体" w:eastAsia="宋体" w:hAnsi="宋体" w:cs="Calibri" w:hint="eastAsia"/>
          <w:kern w:val="0"/>
          <w:szCs w:val="21"/>
        </w:rPr>
        <w:t>长城证券</w:t>
      </w:r>
      <w:r w:rsidR="00E75B93" w:rsidRPr="00CB19E9">
        <w:rPr>
          <w:rFonts w:ascii="宋体" w:eastAsia="宋体" w:hAnsi="宋体" w:cs="Calibri" w:hint="eastAsia"/>
          <w:kern w:val="0"/>
          <w:szCs w:val="21"/>
        </w:rPr>
        <w:t>开展的</w:t>
      </w:r>
      <w:r w:rsidR="00E74E5E" w:rsidRPr="00CB19E9">
        <w:rPr>
          <w:rFonts w:ascii="宋体" w:eastAsia="宋体" w:hAnsi="宋体" w:cs="Calibri" w:hint="eastAsia"/>
          <w:kern w:val="0"/>
          <w:szCs w:val="21"/>
        </w:rPr>
        <w:t>基金申购及定期定额投资申购费率优惠活动，</w:t>
      </w:r>
      <w:r w:rsidRPr="00CB19E9">
        <w:rPr>
          <w:rFonts w:ascii="宋体" w:eastAsia="宋体" w:hAnsi="宋体" w:cs="Calibri" w:hint="eastAsia"/>
          <w:kern w:val="0"/>
          <w:szCs w:val="21"/>
        </w:rPr>
        <w:t>具体的业务流程、办理时间和办理方式以</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的规定为准。现将相关事项公告如下：</w:t>
      </w:r>
    </w:p>
    <w:p w14:paraId="1B11521E" w14:textId="5E0A04DB"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一、新增</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为销售机构</w:t>
      </w:r>
    </w:p>
    <w:p w14:paraId="02881AF3"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、适用基金</w:t>
      </w:r>
    </w:p>
    <w:tbl>
      <w:tblPr>
        <w:tblW w:w="8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116"/>
      </w:tblGrid>
      <w:tr w:rsidR="00CB19E9" w:rsidRPr="00CB19E9" w14:paraId="4271C838" w14:textId="77777777" w:rsidTr="00CB19E9">
        <w:trPr>
          <w:trHeight w:val="285"/>
        </w:trPr>
        <w:tc>
          <w:tcPr>
            <w:tcW w:w="1345" w:type="dxa"/>
            <w:shd w:val="clear" w:color="auto" w:fill="auto"/>
            <w:vAlign w:val="center"/>
            <w:hideMark/>
          </w:tcPr>
          <w:p w14:paraId="0759AC5F" w14:textId="77777777" w:rsidR="00CB19E9" w:rsidRPr="00CB19E9" w:rsidRDefault="00CB19E9" w:rsidP="00CB19E9">
            <w:pPr>
              <w:widowControl/>
              <w:jc w:val="left"/>
              <w:rPr>
                <w:rFonts w:ascii="宋体" w:eastAsia="宋体" w:hAnsi="宋体" w:cs="宋体"/>
                <w:b/>
                <w:bCs/>
                <w:color w:val="000000"/>
                <w:kern w:val="0"/>
                <w:szCs w:val="21"/>
              </w:rPr>
            </w:pPr>
            <w:r w:rsidRPr="00CB19E9">
              <w:rPr>
                <w:rFonts w:ascii="宋体" w:eastAsia="宋体" w:hAnsi="宋体" w:cs="宋体" w:hint="eastAsia"/>
                <w:b/>
                <w:bCs/>
                <w:color w:val="000000"/>
                <w:kern w:val="0"/>
                <w:szCs w:val="21"/>
              </w:rPr>
              <w:t>基金代码</w:t>
            </w:r>
            <w:r w:rsidRPr="00CB19E9">
              <w:rPr>
                <w:rFonts w:ascii="宋体" w:eastAsia="宋体" w:hAnsi="宋体" w:cs="宋体" w:hint="eastAsia"/>
                <w:color w:val="000000"/>
                <w:kern w:val="0"/>
                <w:szCs w:val="21"/>
              </w:rPr>
              <w:t xml:space="preserve"> </w:t>
            </w:r>
          </w:p>
        </w:tc>
        <w:tc>
          <w:tcPr>
            <w:tcW w:w="7116" w:type="dxa"/>
            <w:shd w:val="clear" w:color="auto" w:fill="auto"/>
            <w:vAlign w:val="center"/>
            <w:hideMark/>
          </w:tcPr>
          <w:p w14:paraId="163676A1" w14:textId="77777777" w:rsidR="00CB19E9" w:rsidRPr="00CB19E9" w:rsidRDefault="00CB19E9" w:rsidP="00CB19E9">
            <w:pPr>
              <w:widowControl/>
              <w:jc w:val="left"/>
              <w:rPr>
                <w:rFonts w:ascii="宋体" w:eastAsia="宋体" w:hAnsi="宋体" w:cs="宋体"/>
                <w:b/>
                <w:bCs/>
                <w:color w:val="000000"/>
                <w:kern w:val="0"/>
                <w:szCs w:val="21"/>
              </w:rPr>
            </w:pPr>
            <w:r w:rsidRPr="00CB19E9">
              <w:rPr>
                <w:rFonts w:ascii="宋体" w:eastAsia="宋体" w:hAnsi="宋体" w:cs="宋体" w:hint="eastAsia"/>
                <w:b/>
                <w:bCs/>
                <w:color w:val="000000"/>
                <w:kern w:val="0"/>
                <w:szCs w:val="21"/>
              </w:rPr>
              <w:t>基金名称</w:t>
            </w:r>
            <w:r w:rsidRPr="00CB19E9">
              <w:rPr>
                <w:rFonts w:ascii="宋体" w:eastAsia="宋体" w:hAnsi="宋体" w:cs="宋体" w:hint="eastAsia"/>
                <w:color w:val="000000"/>
                <w:kern w:val="0"/>
                <w:szCs w:val="21"/>
              </w:rPr>
              <w:t xml:space="preserve"> </w:t>
            </w:r>
          </w:p>
        </w:tc>
      </w:tr>
      <w:tr w:rsidR="00CB19E9" w:rsidRPr="00CB19E9" w14:paraId="0B8CB9A6" w14:textId="77777777" w:rsidTr="00CB19E9">
        <w:trPr>
          <w:trHeight w:val="285"/>
        </w:trPr>
        <w:tc>
          <w:tcPr>
            <w:tcW w:w="1345" w:type="dxa"/>
            <w:shd w:val="clear" w:color="auto" w:fill="auto"/>
            <w:vAlign w:val="center"/>
            <w:hideMark/>
          </w:tcPr>
          <w:p w14:paraId="221ADBFF"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003318</w:t>
            </w:r>
          </w:p>
        </w:tc>
        <w:tc>
          <w:tcPr>
            <w:tcW w:w="7116" w:type="dxa"/>
            <w:shd w:val="clear" w:color="auto" w:fill="auto"/>
            <w:vAlign w:val="center"/>
            <w:hideMark/>
          </w:tcPr>
          <w:p w14:paraId="7B767C55"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景顺长城中证500行业中性低波动指数型证券投资基金</w:t>
            </w:r>
          </w:p>
        </w:tc>
      </w:tr>
      <w:tr w:rsidR="00CB19E9" w:rsidRPr="00CB19E9" w14:paraId="0C327122" w14:textId="77777777" w:rsidTr="00CB19E9">
        <w:trPr>
          <w:trHeight w:val="285"/>
        </w:trPr>
        <w:tc>
          <w:tcPr>
            <w:tcW w:w="1345" w:type="dxa"/>
            <w:shd w:val="clear" w:color="auto" w:fill="auto"/>
            <w:vAlign w:val="center"/>
            <w:hideMark/>
          </w:tcPr>
          <w:p w14:paraId="30BAD705"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005914</w:t>
            </w:r>
          </w:p>
        </w:tc>
        <w:tc>
          <w:tcPr>
            <w:tcW w:w="7116" w:type="dxa"/>
            <w:shd w:val="clear" w:color="auto" w:fill="auto"/>
            <w:vAlign w:val="center"/>
            <w:hideMark/>
          </w:tcPr>
          <w:p w14:paraId="0AD799C2"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景顺长城智能生活混合型证券投资基金</w:t>
            </w:r>
          </w:p>
        </w:tc>
      </w:tr>
      <w:tr w:rsidR="00CB19E9" w:rsidRPr="00CB19E9" w14:paraId="21905E63" w14:textId="77777777" w:rsidTr="00CB19E9">
        <w:trPr>
          <w:trHeight w:val="285"/>
        </w:trPr>
        <w:tc>
          <w:tcPr>
            <w:tcW w:w="1345" w:type="dxa"/>
            <w:shd w:val="clear" w:color="auto" w:fill="auto"/>
            <w:vAlign w:val="center"/>
            <w:hideMark/>
          </w:tcPr>
          <w:p w14:paraId="062AEE09"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007760</w:t>
            </w:r>
          </w:p>
        </w:tc>
        <w:tc>
          <w:tcPr>
            <w:tcW w:w="7116" w:type="dxa"/>
            <w:shd w:val="clear" w:color="auto" w:fill="auto"/>
            <w:vAlign w:val="center"/>
            <w:hideMark/>
          </w:tcPr>
          <w:p w14:paraId="37FA8A17"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景顺长城中证沪港深红利成长低波动指数型证券投资基金C</w:t>
            </w:r>
          </w:p>
        </w:tc>
      </w:tr>
      <w:tr w:rsidR="00CB19E9" w:rsidRPr="00CB19E9" w14:paraId="476657CB" w14:textId="77777777" w:rsidTr="00CB19E9">
        <w:trPr>
          <w:trHeight w:val="285"/>
        </w:trPr>
        <w:tc>
          <w:tcPr>
            <w:tcW w:w="1345" w:type="dxa"/>
            <w:shd w:val="clear" w:color="auto" w:fill="auto"/>
            <w:vAlign w:val="center"/>
            <w:hideMark/>
          </w:tcPr>
          <w:p w14:paraId="3A81C120"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007751</w:t>
            </w:r>
          </w:p>
        </w:tc>
        <w:tc>
          <w:tcPr>
            <w:tcW w:w="7116" w:type="dxa"/>
            <w:shd w:val="clear" w:color="auto" w:fill="auto"/>
            <w:vAlign w:val="center"/>
            <w:hideMark/>
          </w:tcPr>
          <w:p w14:paraId="1EDAB534"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景顺长城中证沪港深红利成长低波动指数型证券投资基金A</w:t>
            </w:r>
          </w:p>
        </w:tc>
      </w:tr>
      <w:tr w:rsidR="00CB19E9" w:rsidRPr="00CB19E9" w14:paraId="72560A89" w14:textId="77777777" w:rsidTr="00CB19E9">
        <w:trPr>
          <w:trHeight w:val="285"/>
        </w:trPr>
        <w:tc>
          <w:tcPr>
            <w:tcW w:w="1345" w:type="dxa"/>
            <w:shd w:val="clear" w:color="auto" w:fill="auto"/>
            <w:vAlign w:val="center"/>
            <w:hideMark/>
          </w:tcPr>
          <w:p w14:paraId="3C42E0A9"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009871</w:t>
            </w:r>
          </w:p>
        </w:tc>
        <w:tc>
          <w:tcPr>
            <w:tcW w:w="7116" w:type="dxa"/>
            <w:shd w:val="clear" w:color="auto" w:fill="auto"/>
            <w:vAlign w:val="center"/>
            <w:hideMark/>
          </w:tcPr>
          <w:p w14:paraId="6CB18C08"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景顺长城景瑞收益债券型证券投资基金C</w:t>
            </w:r>
          </w:p>
        </w:tc>
      </w:tr>
      <w:tr w:rsidR="00CB19E9" w:rsidRPr="00CB19E9" w14:paraId="251DFE6F" w14:textId="77777777" w:rsidTr="00CB19E9">
        <w:trPr>
          <w:trHeight w:val="285"/>
        </w:trPr>
        <w:tc>
          <w:tcPr>
            <w:tcW w:w="1345" w:type="dxa"/>
            <w:shd w:val="clear" w:color="auto" w:fill="auto"/>
            <w:vAlign w:val="center"/>
            <w:hideMark/>
          </w:tcPr>
          <w:p w14:paraId="69DF1EE1"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001750</w:t>
            </w:r>
          </w:p>
        </w:tc>
        <w:tc>
          <w:tcPr>
            <w:tcW w:w="7116" w:type="dxa"/>
            <w:shd w:val="clear" w:color="auto" w:fill="auto"/>
            <w:vAlign w:val="center"/>
            <w:hideMark/>
          </w:tcPr>
          <w:p w14:paraId="2FB09A58"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景顺长城景瑞收益债券型证券投资基金A</w:t>
            </w:r>
          </w:p>
        </w:tc>
      </w:tr>
      <w:tr w:rsidR="00CB19E9" w:rsidRPr="00CB19E9" w14:paraId="2F88D5BE" w14:textId="77777777" w:rsidTr="00CB19E9">
        <w:trPr>
          <w:trHeight w:val="285"/>
        </w:trPr>
        <w:tc>
          <w:tcPr>
            <w:tcW w:w="1345" w:type="dxa"/>
            <w:shd w:val="clear" w:color="auto" w:fill="auto"/>
            <w:vAlign w:val="center"/>
            <w:hideMark/>
          </w:tcPr>
          <w:p w14:paraId="0AB6A159"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000701</w:t>
            </w:r>
          </w:p>
        </w:tc>
        <w:tc>
          <w:tcPr>
            <w:tcW w:w="7116" w:type="dxa"/>
            <w:shd w:val="clear" w:color="auto" w:fill="auto"/>
            <w:vAlign w:val="center"/>
            <w:hideMark/>
          </w:tcPr>
          <w:p w14:paraId="1B588F94"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景顺长城景丰货币市场基金A</w:t>
            </w:r>
          </w:p>
        </w:tc>
      </w:tr>
      <w:tr w:rsidR="00CB19E9" w:rsidRPr="00CB19E9" w14:paraId="42BA14DE" w14:textId="77777777" w:rsidTr="00101129">
        <w:trPr>
          <w:trHeight w:val="244"/>
        </w:trPr>
        <w:tc>
          <w:tcPr>
            <w:tcW w:w="1345" w:type="dxa"/>
            <w:shd w:val="clear" w:color="auto" w:fill="auto"/>
            <w:vAlign w:val="center"/>
            <w:hideMark/>
          </w:tcPr>
          <w:p w14:paraId="2F7C9D9C"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001361</w:t>
            </w:r>
          </w:p>
        </w:tc>
        <w:tc>
          <w:tcPr>
            <w:tcW w:w="7116" w:type="dxa"/>
            <w:shd w:val="clear" w:color="auto" w:fill="auto"/>
            <w:vAlign w:val="center"/>
            <w:hideMark/>
          </w:tcPr>
          <w:p w14:paraId="5AB73D5E"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景顺长城中证科技传媒通信150交易型开放式指数证券投资基金联接基金</w:t>
            </w:r>
          </w:p>
        </w:tc>
      </w:tr>
      <w:tr w:rsidR="00CB19E9" w:rsidRPr="00CB19E9" w14:paraId="4677258A" w14:textId="77777777" w:rsidTr="00CB19E9">
        <w:trPr>
          <w:trHeight w:val="285"/>
        </w:trPr>
        <w:tc>
          <w:tcPr>
            <w:tcW w:w="1345" w:type="dxa"/>
            <w:shd w:val="clear" w:color="auto" w:fill="auto"/>
            <w:vAlign w:val="center"/>
            <w:hideMark/>
          </w:tcPr>
          <w:p w14:paraId="77BF5AB1"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002065</w:t>
            </w:r>
          </w:p>
        </w:tc>
        <w:tc>
          <w:tcPr>
            <w:tcW w:w="7116" w:type="dxa"/>
            <w:shd w:val="clear" w:color="auto" w:fill="auto"/>
            <w:vAlign w:val="center"/>
            <w:hideMark/>
          </w:tcPr>
          <w:p w14:paraId="03073489"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景顺长城景盛双息收益债券型证券投资基金A</w:t>
            </w:r>
          </w:p>
        </w:tc>
      </w:tr>
      <w:tr w:rsidR="00CB19E9" w:rsidRPr="00CB19E9" w14:paraId="1453D92A" w14:textId="77777777" w:rsidTr="00CB19E9">
        <w:trPr>
          <w:trHeight w:val="285"/>
        </w:trPr>
        <w:tc>
          <w:tcPr>
            <w:tcW w:w="1345" w:type="dxa"/>
            <w:shd w:val="clear" w:color="auto" w:fill="auto"/>
            <w:vAlign w:val="center"/>
            <w:hideMark/>
          </w:tcPr>
          <w:p w14:paraId="63E7FAB2"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002066</w:t>
            </w:r>
          </w:p>
        </w:tc>
        <w:tc>
          <w:tcPr>
            <w:tcW w:w="7116" w:type="dxa"/>
            <w:shd w:val="clear" w:color="auto" w:fill="auto"/>
            <w:vAlign w:val="center"/>
            <w:hideMark/>
          </w:tcPr>
          <w:p w14:paraId="55896E28"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景顺长城景盛双息收益债券型证券投资基金C</w:t>
            </w:r>
          </w:p>
        </w:tc>
      </w:tr>
      <w:tr w:rsidR="00CB19E9" w:rsidRPr="00CB19E9" w14:paraId="1C4498BB" w14:textId="77777777" w:rsidTr="00CB19E9">
        <w:trPr>
          <w:trHeight w:val="285"/>
        </w:trPr>
        <w:tc>
          <w:tcPr>
            <w:tcW w:w="1345" w:type="dxa"/>
            <w:shd w:val="clear" w:color="auto" w:fill="auto"/>
            <w:vAlign w:val="center"/>
            <w:hideMark/>
          </w:tcPr>
          <w:p w14:paraId="6FBED18F"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003407</w:t>
            </w:r>
          </w:p>
        </w:tc>
        <w:tc>
          <w:tcPr>
            <w:tcW w:w="7116" w:type="dxa"/>
            <w:shd w:val="clear" w:color="auto" w:fill="auto"/>
            <w:vAlign w:val="center"/>
            <w:hideMark/>
          </w:tcPr>
          <w:p w14:paraId="067A48B9"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景顺长城景泰丰利纯债债券型证券投资基金A</w:t>
            </w:r>
          </w:p>
        </w:tc>
      </w:tr>
      <w:tr w:rsidR="00CB19E9" w:rsidRPr="00CB19E9" w14:paraId="6A02C5F7" w14:textId="77777777" w:rsidTr="00CB19E9">
        <w:trPr>
          <w:trHeight w:val="285"/>
        </w:trPr>
        <w:tc>
          <w:tcPr>
            <w:tcW w:w="1345" w:type="dxa"/>
            <w:shd w:val="clear" w:color="auto" w:fill="auto"/>
            <w:vAlign w:val="center"/>
            <w:hideMark/>
          </w:tcPr>
          <w:p w14:paraId="0EA40844"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003408</w:t>
            </w:r>
          </w:p>
        </w:tc>
        <w:tc>
          <w:tcPr>
            <w:tcW w:w="7116" w:type="dxa"/>
            <w:shd w:val="clear" w:color="auto" w:fill="auto"/>
            <w:vAlign w:val="center"/>
            <w:hideMark/>
          </w:tcPr>
          <w:p w14:paraId="45DDD35F"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景顺长城景泰丰利纯债债券型证券投资基金C</w:t>
            </w:r>
          </w:p>
        </w:tc>
      </w:tr>
      <w:tr w:rsidR="00CB19E9" w:rsidRPr="00CB19E9" w14:paraId="509F45AD" w14:textId="77777777" w:rsidTr="00CB19E9">
        <w:trPr>
          <w:trHeight w:val="285"/>
        </w:trPr>
        <w:tc>
          <w:tcPr>
            <w:tcW w:w="1345" w:type="dxa"/>
            <w:shd w:val="clear" w:color="auto" w:fill="auto"/>
            <w:vAlign w:val="center"/>
            <w:hideMark/>
          </w:tcPr>
          <w:p w14:paraId="07718880"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008409</w:t>
            </w:r>
          </w:p>
        </w:tc>
        <w:tc>
          <w:tcPr>
            <w:tcW w:w="7116" w:type="dxa"/>
            <w:shd w:val="clear" w:color="auto" w:fill="auto"/>
            <w:vAlign w:val="center"/>
            <w:hideMark/>
          </w:tcPr>
          <w:p w14:paraId="298E3BF7" w14:textId="77777777" w:rsidR="00CB19E9" w:rsidRPr="00CB19E9" w:rsidRDefault="00CB19E9" w:rsidP="00CB19E9">
            <w:pPr>
              <w:widowControl/>
              <w:jc w:val="left"/>
              <w:rPr>
                <w:rFonts w:ascii="宋体" w:eastAsia="宋体" w:hAnsi="宋体" w:cs="宋体"/>
                <w:color w:val="000000"/>
                <w:kern w:val="0"/>
                <w:szCs w:val="21"/>
              </w:rPr>
            </w:pPr>
            <w:r w:rsidRPr="00CB19E9">
              <w:rPr>
                <w:rFonts w:ascii="宋体" w:eastAsia="宋体" w:hAnsi="宋体" w:cs="宋体" w:hint="eastAsia"/>
                <w:color w:val="000000"/>
                <w:kern w:val="0"/>
                <w:szCs w:val="21"/>
              </w:rPr>
              <w:t>景顺长城景泰裕利纯债债券型证券投资基金</w:t>
            </w:r>
          </w:p>
        </w:tc>
      </w:tr>
    </w:tbl>
    <w:p w14:paraId="386F1275"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、销售机构信息</w:t>
      </w:r>
    </w:p>
    <w:p w14:paraId="4F6EE72B" w14:textId="77777777" w:rsidR="00CB19E9" w:rsidRPr="00CB19E9" w:rsidRDefault="00CB19E9" w:rsidP="00CB19E9">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销售机构全称：长城证券股份有限公司</w:t>
      </w:r>
      <w:r w:rsidRPr="00CB19E9">
        <w:rPr>
          <w:rFonts w:ascii="宋体" w:eastAsia="宋体" w:hAnsi="宋体" w:cs="Calibri"/>
          <w:kern w:val="0"/>
          <w:szCs w:val="21"/>
        </w:rPr>
        <w:t xml:space="preserve"> </w:t>
      </w:r>
    </w:p>
    <w:p w14:paraId="6CA748F7" w14:textId="77777777" w:rsidR="00CB19E9" w:rsidRPr="00CB19E9" w:rsidRDefault="00CB19E9" w:rsidP="00CB19E9">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注册（办公）地址：深圳市福田区福田街道金田路</w:t>
      </w:r>
      <w:r w:rsidRPr="00CB19E9">
        <w:rPr>
          <w:rFonts w:ascii="宋体" w:eastAsia="宋体" w:hAnsi="宋体" w:cs="Calibri"/>
          <w:kern w:val="0"/>
          <w:szCs w:val="21"/>
        </w:rPr>
        <w:t xml:space="preserve">2026号能源大厦南塔楼10-19层长城证券 </w:t>
      </w:r>
    </w:p>
    <w:p w14:paraId="68A71E98" w14:textId="77777777" w:rsidR="00CB19E9" w:rsidRPr="00CB19E9" w:rsidRDefault="00CB19E9" w:rsidP="00CB19E9">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法定代表人：张巍</w:t>
      </w:r>
      <w:r w:rsidRPr="00CB19E9">
        <w:rPr>
          <w:rFonts w:ascii="宋体" w:eastAsia="宋体" w:hAnsi="宋体" w:cs="Calibri"/>
          <w:kern w:val="0"/>
          <w:szCs w:val="21"/>
        </w:rPr>
        <w:t xml:space="preserve"> </w:t>
      </w:r>
    </w:p>
    <w:p w14:paraId="6E4D9897" w14:textId="77777777" w:rsidR="00CB19E9" w:rsidRPr="00CB19E9" w:rsidRDefault="00CB19E9" w:rsidP="00CB19E9">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联系人：</w:t>
      </w:r>
      <w:r w:rsidRPr="00CB19E9">
        <w:rPr>
          <w:rFonts w:ascii="宋体" w:eastAsia="宋体" w:hAnsi="宋体" w:cs="Calibri"/>
          <w:kern w:val="0"/>
          <w:szCs w:val="21"/>
        </w:rPr>
        <w:t xml:space="preserve"> 纪毓灵 </w:t>
      </w:r>
    </w:p>
    <w:p w14:paraId="31E3BDDC" w14:textId="77777777" w:rsidR="00CB19E9" w:rsidRPr="00CB19E9" w:rsidRDefault="00CB19E9" w:rsidP="00CB19E9">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lastRenderedPageBreak/>
        <w:t>联系电话：</w:t>
      </w:r>
      <w:r w:rsidRPr="00CB19E9">
        <w:rPr>
          <w:rFonts w:ascii="宋体" w:eastAsia="宋体" w:hAnsi="宋体" w:cs="Calibri"/>
          <w:kern w:val="0"/>
          <w:szCs w:val="21"/>
        </w:rPr>
        <w:t xml:space="preserve">0755--23610914 </w:t>
      </w:r>
    </w:p>
    <w:p w14:paraId="08F77512" w14:textId="77777777" w:rsidR="00CB19E9" w:rsidRPr="00CB19E9" w:rsidRDefault="00CB19E9" w:rsidP="00CB19E9">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客户服务电话：</w:t>
      </w:r>
      <w:r w:rsidRPr="00CB19E9">
        <w:rPr>
          <w:rFonts w:ascii="宋体" w:eastAsia="宋体" w:hAnsi="宋体" w:cs="Calibri"/>
          <w:kern w:val="0"/>
          <w:szCs w:val="21"/>
        </w:rPr>
        <w:t xml:space="preserve">4006666888 </w:t>
      </w:r>
    </w:p>
    <w:p w14:paraId="3F66F469" w14:textId="1852E658" w:rsidR="008458E8" w:rsidRPr="00CB19E9" w:rsidRDefault="00CB19E9" w:rsidP="00CB19E9">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网址：</w:t>
      </w:r>
      <w:r w:rsidRPr="00CB19E9">
        <w:rPr>
          <w:rFonts w:ascii="宋体" w:eastAsia="宋体" w:hAnsi="宋体" w:cs="Calibri"/>
          <w:kern w:val="0"/>
          <w:szCs w:val="21"/>
        </w:rPr>
        <w:t>www.cgws.com</w:t>
      </w:r>
    </w:p>
    <w:p w14:paraId="0E853A85" w14:textId="77777777" w:rsidR="00F5740A" w:rsidRPr="00CB19E9" w:rsidRDefault="00F5740A" w:rsidP="008458E8">
      <w:pPr>
        <w:widowControl/>
        <w:shd w:val="clear" w:color="auto" w:fill="FFFFFF"/>
        <w:spacing w:line="360" w:lineRule="auto"/>
        <w:ind w:firstLine="420"/>
        <w:jc w:val="left"/>
        <w:rPr>
          <w:rFonts w:ascii="宋体" w:eastAsia="宋体" w:hAnsi="宋体" w:cs="Calibri"/>
          <w:kern w:val="0"/>
          <w:szCs w:val="21"/>
        </w:rPr>
      </w:pPr>
    </w:p>
    <w:p w14:paraId="6BBB2F6B" w14:textId="4383D97B"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二、通过</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开通上述基金“定期定额投资业务”</w:t>
      </w:r>
    </w:p>
    <w:p w14:paraId="0716FC75" w14:textId="46C6C0DC"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“定期定额投资业务”是基金申购业务的一种方式，投资者可以通过</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提交申请，约定每期扣款时间、扣款金额及扣款方式，由</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于约定扣款日在投资者指定的资金账户内自动完成扣款以及基金申购业务。投资者在办理“定期定额投资业务”的同时，仍然可以进行日常申购、赎回业务。</w:t>
      </w:r>
    </w:p>
    <w:p w14:paraId="17DFCD3A"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、适用投资者范围</w:t>
      </w:r>
    </w:p>
    <w:p w14:paraId="7FD0F0CD" w14:textId="39F66225" w:rsidR="008458E8"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“定期定额投资业务”适用于依据中华人民共和国有关法律法规的规定和上述基金的基金合同约定可以投资证券投资基金的个人投资者和机构投资者。</w:t>
      </w:r>
    </w:p>
    <w:p w14:paraId="3C1FEBBA" w14:textId="751EC2F8" w:rsidR="0097265D" w:rsidRPr="0097265D" w:rsidRDefault="0097265D" w:rsidP="008458E8">
      <w:pPr>
        <w:widowControl/>
        <w:shd w:val="clear" w:color="auto" w:fill="FFFFFF"/>
        <w:spacing w:line="360" w:lineRule="auto"/>
        <w:ind w:firstLine="420"/>
        <w:jc w:val="left"/>
        <w:rPr>
          <w:rFonts w:ascii="宋体" w:eastAsia="宋体" w:hAnsi="宋体" w:cs="Calibri"/>
          <w:kern w:val="0"/>
          <w:szCs w:val="21"/>
        </w:rPr>
      </w:pPr>
      <w:r w:rsidRPr="0097265D">
        <w:rPr>
          <w:rFonts w:ascii="宋体" w:eastAsia="宋体" w:hAnsi="宋体" w:cs="Calibri" w:hint="eastAsia"/>
          <w:kern w:val="0"/>
          <w:szCs w:val="21"/>
        </w:rPr>
        <w:t>以下基金暂未开通定期定额投资业务：</w:t>
      </w:r>
    </w:p>
    <w:tbl>
      <w:tblPr>
        <w:tblW w:w="8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280"/>
      </w:tblGrid>
      <w:tr w:rsidR="0097265D" w:rsidRPr="0097265D" w14:paraId="37234CBC" w14:textId="77777777" w:rsidTr="0097265D">
        <w:trPr>
          <w:trHeight w:val="285"/>
        </w:trPr>
        <w:tc>
          <w:tcPr>
            <w:tcW w:w="2400" w:type="dxa"/>
            <w:shd w:val="clear" w:color="auto" w:fill="auto"/>
            <w:vAlign w:val="center"/>
            <w:hideMark/>
          </w:tcPr>
          <w:p w14:paraId="16C51431" w14:textId="77777777" w:rsidR="0097265D" w:rsidRPr="0097265D" w:rsidRDefault="0097265D" w:rsidP="0097265D">
            <w:pPr>
              <w:widowControl/>
              <w:jc w:val="left"/>
              <w:rPr>
                <w:rFonts w:ascii="宋体" w:eastAsia="宋体" w:hAnsi="宋体" w:cs="宋体"/>
                <w:b/>
                <w:bCs/>
                <w:color w:val="000000"/>
                <w:kern w:val="0"/>
                <w:szCs w:val="21"/>
              </w:rPr>
            </w:pPr>
            <w:r w:rsidRPr="0097265D">
              <w:rPr>
                <w:rFonts w:ascii="宋体" w:eastAsia="宋体" w:hAnsi="宋体" w:cs="宋体" w:hint="eastAsia"/>
                <w:b/>
                <w:bCs/>
                <w:color w:val="000000"/>
                <w:kern w:val="0"/>
                <w:szCs w:val="21"/>
              </w:rPr>
              <w:t>基金代码</w:t>
            </w:r>
            <w:r w:rsidRPr="0097265D">
              <w:rPr>
                <w:rFonts w:ascii="宋体" w:eastAsia="宋体" w:hAnsi="宋体" w:cs="宋体" w:hint="eastAsia"/>
                <w:color w:val="000000"/>
                <w:kern w:val="0"/>
                <w:szCs w:val="21"/>
              </w:rPr>
              <w:t xml:space="preserve"> </w:t>
            </w:r>
          </w:p>
        </w:tc>
        <w:tc>
          <w:tcPr>
            <w:tcW w:w="6280" w:type="dxa"/>
            <w:shd w:val="clear" w:color="auto" w:fill="auto"/>
            <w:vAlign w:val="center"/>
            <w:hideMark/>
          </w:tcPr>
          <w:p w14:paraId="21A44CCE" w14:textId="77777777" w:rsidR="0097265D" w:rsidRPr="0097265D" w:rsidRDefault="0097265D" w:rsidP="0097265D">
            <w:pPr>
              <w:widowControl/>
              <w:jc w:val="left"/>
              <w:rPr>
                <w:rFonts w:ascii="宋体" w:eastAsia="宋体" w:hAnsi="宋体" w:cs="宋体"/>
                <w:b/>
                <w:bCs/>
                <w:color w:val="000000"/>
                <w:kern w:val="0"/>
                <w:szCs w:val="21"/>
              </w:rPr>
            </w:pPr>
            <w:r w:rsidRPr="0097265D">
              <w:rPr>
                <w:rFonts w:ascii="宋体" w:eastAsia="宋体" w:hAnsi="宋体" w:cs="宋体" w:hint="eastAsia"/>
                <w:b/>
                <w:bCs/>
                <w:color w:val="000000"/>
                <w:kern w:val="0"/>
                <w:szCs w:val="21"/>
              </w:rPr>
              <w:t>基金名称</w:t>
            </w:r>
            <w:r w:rsidRPr="0097265D">
              <w:rPr>
                <w:rFonts w:ascii="宋体" w:eastAsia="宋体" w:hAnsi="宋体" w:cs="宋体" w:hint="eastAsia"/>
                <w:color w:val="000000"/>
                <w:kern w:val="0"/>
                <w:szCs w:val="21"/>
              </w:rPr>
              <w:t xml:space="preserve"> </w:t>
            </w:r>
          </w:p>
        </w:tc>
      </w:tr>
      <w:tr w:rsidR="0097265D" w:rsidRPr="0097265D" w14:paraId="0D02D57D" w14:textId="77777777" w:rsidTr="0097265D">
        <w:trPr>
          <w:trHeight w:val="285"/>
        </w:trPr>
        <w:tc>
          <w:tcPr>
            <w:tcW w:w="2400" w:type="dxa"/>
            <w:shd w:val="clear" w:color="auto" w:fill="auto"/>
            <w:vAlign w:val="center"/>
            <w:hideMark/>
          </w:tcPr>
          <w:p w14:paraId="6043903A" w14:textId="77777777" w:rsidR="0097265D" w:rsidRPr="0097265D" w:rsidRDefault="0097265D" w:rsidP="0097265D">
            <w:pPr>
              <w:widowControl/>
              <w:jc w:val="left"/>
              <w:rPr>
                <w:rFonts w:ascii="宋体" w:eastAsia="宋体" w:hAnsi="宋体" w:cs="宋体"/>
                <w:color w:val="000000"/>
                <w:kern w:val="0"/>
                <w:szCs w:val="21"/>
              </w:rPr>
            </w:pPr>
            <w:r w:rsidRPr="0097265D">
              <w:rPr>
                <w:rFonts w:ascii="宋体" w:eastAsia="宋体" w:hAnsi="宋体" w:cs="宋体" w:hint="eastAsia"/>
                <w:color w:val="000000"/>
                <w:kern w:val="0"/>
                <w:szCs w:val="21"/>
              </w:rPr>
              <w:t>003407</w:t>
            </w:r>
          </w:p>
        </w:tc>
        <w:tc>
          <w:tcPr>
            <w:tcW w:w="6280" w:type="dxa"/>
            <w:shd w:val="clear" w:color="auto" w:fill="auto"/>
            <w:vAlign w:val="center"/>
            <w:hideMark/>
          </w:tcPr>
          <w:p w14:paraId="1B00E94C" w14:textId="77777777" w:rsidR="0097265D" w:rsidRPr="0097265D" w:rsidRDefault="0097265D" w:rsidP="0097265D">
            <w:pPr>
              <w:widowControl/>
              <w:jc w:val="left"/>
              <w:rPr>
                <w:rFonts w:ascii="宋体" w:eastAsia="宋体" w:hAnsi="宋体" w:cs="宋体"/>
                <w:color w:val="000000"/>
                <w:kern w:val="0"/>
                <w:szCs w:val="21"/>
              </w:rPr>
            </w:pPr>
            <w:r w:rsidRPr="0097265D">
              <w:rPr>
                <w:rFonts w:ascii="宋体" w:eastAsia="宋体" w:hAnsi="宋体" w:cs="宋体" w:hint="eastAsia"/>
                <w:color w:val="000000"/>
                <w:kern w:val="0"/>
                <w:szCs w:val="21"/>
              </w:rPr>
              <w:t>景顺长城景泰丰利纯债债券型证券投资基金A</w:t>
            </w:r>
          </w:p>
        </w:tc>
      </w:tr>
      <w:tr w:rsidR="0097265D" w:rsidRPr="0097265D" w14:paraId="265C4CC5" w14:textId="77777777" w:rsidTr="0097265D">
        <w:trPr>
          <w:trHeight w:val="285"/>
        </w:trPr>
        <w:tc>
          <w:tcPr>
            <w:tcW w:w="2400" w:type="dxa"/>
            <w:shd w:val="clear" w:color="auto" w:fill="auto"/>
            <w:vAlign w:val="center"/>
            <w:hideMark/>
          </w:tcPr>
          <w:p w14:paraId="40C4DDD3" w14:textId="77777777" w:rsidR="0097265D" w:rsidRPr="0097265D" w:rsidRDefault="0097265D" w:rsidP="0097265D">
            <w:pPr>
              <w:widowControl/>
              <w:jc w:val="left"/>
              <w:rPr>
                <w:rFonts w:ascii="宋体" w:eastAsia="宋体" w:hAnsi="宋体" w:cs="宋体"/>
                <w:color w:val="000000"/>
                <w:kern w:val="0"/>
                <w:szCs w:val="21"/>
              </w:rPr>
            </w:pPr>
            <w:r w:rsidRPr="0097265D">
              <w:rPr>
                <w:rFonts w:ascii="宋体" w:eastAsia="宋体" w:hAnsi="宋体" w:cs="宋体" w:hint="eastAsia"/>
                <w:color w:val="000000"/>
                <w:kern w:val="0"/>
                <w:szCs w:val="21"/>
              </w:rPr>
              <w:t>003408</w:t>
            </w:r>
          </w:p>
        </w:tc>
        <w:tc>
          <w:tcPr>
            <w:tcW w:w="6280" w:type="dxa"/>
            <w:shd w:val="clear" w:color="auto" w:fill="auto"/>
            <w:vAlign w:val="center"/>
            <w:hideMark/>
          </w:tcPr>
          <w:p w14:paraId="5B7EB115" w14:textId="77777777" w:rsidR="0097265D" w:rsidRPr="0097265D" w:rsidRDefault="0097265D" w:rsidP="0097265D">
            <w:pPr>
              <w:widowControl/>
              <w:jc w:val="left"/>
              <w:rPr>
                <w:rFonts w:ascii="宋体" w:eastAsia="宋体" w:hAnsi="宋体" w:cs="宋体"/>
                <w:color w:val="000000"/>
                <w:kern w:val="0"/>
                <w:szCs w:val="21"/>
              </w:rPr>
            </w:pPr>
            <w:r w:rsidRPr="0097265D">
              <w:rPr>
                <w:rFonts w:ascii="宋体" w:eastAsia="宋体" w:hAnsi="宋体" w:cs="宋体" w:hint="eastAsia"/>
                <w:color w:val="000000"/>
                <w:kern w:val="0"/>
                <w:szCs w:val="21"/>
              </w:rPr>
              <w:t>景顺长城景泰丰利纯债债券型证券投资基金C</w:t>
            </w:r>
          </w:p>
        </w:tc>
      </w:tr>
      <w:tr w:rsidR="0097265D" w:rsidRPr="0097265D" w14:paraId="65D1BAC1" w14:textId="77777777" w:rsidTr="0097265D">
        <w:trPr>
          <w:trHeight w:val="285"/>
        </w:trPr>
        <w:tc>
          <w:tcPr>
            <w:tcW w:w="2400" w:type="dxa"/>
            <w:shd w:val="clear" w:color="auto" w:fill="auto"/>
            <w:vAlign w:val="center"/>
            <w:hideMark/>
          </w:tcPr>
          <w:p w14:paraId="3DF9E8C0" w14:textId="77777777" w:rsidR="0097265D" w:rsidRPr="0097265D" w:rsidRDefault="0097265D" w:rsidP="0097265D">
            <w:pPr>
              <w:widowControl/>
              <w:jc w:val="left"/>
              <w:rPr>
                <w:rFonts w:ascii="宋体" w:eastAsia="宋体" w:hAnsi="宋体" w:cs="宋体"/>
                <w:color w:val="000000"/>
                <w:kern w:val="0"/>
                <w:szCs w:val="21"/>
              </w:rPr>
            </w:pPr>
            <w:r w:rsidRPr="0097265D">
              <w:rPr>
                <w:rFonts w:ascii="宋体" w:eastAsia="宋体" w:hAnsi="宋体" w:cs="宋体" w:hint="eastAsia"/>
                <w:color w:val="000000"/>
                <w:kern w:val="0"/>
                <w:szCs w:val="21"/>
              </w:rPr>
              <w:t>008409</w:t>
            </w:r>
          </w:p>
        </w:tc>
        <w:tc>
          <w:tcPr>
            <w:tcW w:w="6280" w:type="dxa"/>
            <w:shd w:val="clear" w:color="auto" w:fill="auto"/>
            <w:vAlign w:val="center"/>
            <w:hideMark/>
          </w:tcPr>
          <w:p w14:paraId="3762D6A8" w14:textId="77777777" w:rsidR="0097265D" w:rsidRPr="0097265D" w:rsidRDefault="0097265D" w:rsidP="0097265D">
            <w:pPr>
              <w:widowControl/>
              <w:jc w:val="left"/>
              <w:rPr>
                <w:rFonts w:ascii="宋体" w:eastAsia="宋体" w:hAnsi="宋体" w:cs="宋体"/>
                <w:color w:val="000000"/>
                <w:kern w:val="0"/>
                <w:szCs w:val="21"/>
              </w:rPr>
            </w:pPr>
            <w:r w:rsidRPr="0097265D">
              <w:rPr>
                <w:rFonts w:ascii="宋体" w:eastAsia="宋体" w:hAnsi="宋体" w:cs="宋体" w:hint="eastAsia"/>
                <w:color w:val="000000"/>
                <w:kern w:val="0"/>
                <w:szCs w:val="21"/>
              </w:rPr>
              <w:t>景顺长城景泰裕利纯债债券型证券投资基金</w:t>
            </w:r>
          </w:p>
        </w:tc>
      </w:tr>
    </w:tbl>
    <w:p w14:paraId="0DB2D44C"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、定期扣款金额</w:t>
      </w:r>
    </w:p>
    <w:p w14:paraId="208729C6" w14:textId="40E2698D"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投资者可以与</w:t>
      </w:r>
      <w:r w:rsidR="00CB19E9" w:rsidRPr="00CB19E9">
        <w:rPr>
          <w:rFonts w:ascii="宋体" w:eastAsia="宋体" w:hAnsi="宋体" w:cs="Calibri" w:hint="eastAsia"/>
          <w:kern w:val="0"/>
          <w:szCs w:val="21"/>
        </w:rPr>
        <w:t>长城证券</w:t>
      </w:r>
      <w:r w:rsidR="00CB19E9">
        <w:rPr>
          <w:rFonts w:ascii="宋体" w:eastAsia="宋体" w:hAnsi="宋体" w:cs="Calibri" w:hint="eastAsia"/>
          <w:kern w:val="0"/>
          <w:szCs w:val="21"/>
        </w:rPr>
        <w:t>约定每期</w:t>
      </w:r>
      <w:r w:rsidRPr="00CB19E9">
        <w:rPr>
          <w:rFonts w:ascii="宋体" w:eastAsia="宋体" w:hAnsi="宋体" w:cs="Calibri" w:hint="eastAsia"/>
          <w:kern w:val="0"/>
          <w:szCs w:val="21"/>
        </w:rPr>
        <w:t>固定扣款金额，每期最低申购金额以</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为准，且不设定级差及累计申购限额。</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定期自动代投资者提交的申购金额，应与投资者原定期定额投资业务开通申请中填写的申购金额一致。</w:t>
      </w:r>
    </w:p>
    <w:p w14:paraId="7C5A5350"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3</w:t>
      </w:r>
      <w:r w:rsidRPr="00CB19E9">
        <w:rPr>
          <w:rFonts w:ascii="宋体" w:eastAsia="宋体" w:hAnsi="宋体" w:cs="Calibri" w:hint="eastAsia"/>
          <w:kern w:val="0"/>
          <w:szCs w:val="21"/>
        </w:rPr>
        <w:t>、交易确认</w:t>
      </w:r>
    </w:p>
    <w:p w14:paraId="303B21B8"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以每期实际定期定额投资申购申请日（</w:t>
      </w:r>
      <w:r w:rsidRPr="00CB19E9">
        <w:rPr>
          <w:rFonts w:ascii="宋体" w:eastAsia="宋体" w:hAnsi="宋体" w:cs="Arial"/>
          <w:kern w:val="0"/>
          <w:szCs w:val="21"/>
        </w:rPr>
        <w:t>T</w:t>
      </w:r>
      <w:r w:rsidRPr="00CB19E9">
        <w:rPr>
          <w:rFonts w:ascii="宋体" w:eastAsia="宋体" w:hAnsi="宋体" w:cs="Calibri" w:hint="eastAsia"/>
          <w:kern w:val="0"/>
          <w:szCs w:val="21"/>
        </w:rPr>
        <w:t>日）的基金份额资产净值为基准计算申购份额。定期定额投资申购的确认以各基金注册登记机构的记录为准。</w:t>
      </w:r>
    </w:p>
    <w:p w14:paraId="67895AD8" w14:textId="37D9EC31"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4</w:t>
      </w:r>
      <w:r w:rsidRPr="00CB19E9">
        <w:rPr>
          <w:rFonts w:ascii="宋体" w:eastAsia="宋体" w:hAnsi="宋体" w:cs="Calibri" w:hint="eastAsia"/>
          <w:kern w:val="0"/>
          <w:szCs w:val="21"/>
        </w:rPr>
        <w:t>、有关“定期定额投资业务”的具体业务办理规则和程序请遵循</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的有关规定。</w:t>
      </w:r>
    </w:p>
    <w:p w14:paraId="1B6F09DB"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 </w:t>
      </w:r>
    </w:p>
    <w:p w14:paraId="0DD9D3EE" w14:textId="4154070B"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三、通过</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开通上述基金转换业务</w:t>
      </w:r>
    </w:p>
    <w:p w14:paraId="46026C82" w14:textId="5BF75CC8" w:rsidR="008458E8" w:rsidRPr="00CB19E9" w:rsidRDefault="008458E8" w:rsidP="00E75B93">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、本公司自</w:t>
      </w:r>
      <w:r w:rsidR="001B7F12" w:rsidRPr="00CB19E9">
        <w:rPr>
          <w:rFonts w:ascii="宋体" w:eastAsia="宋体" w:hAnsi="宋体" w:cs="Arial"/>
          <w:kern w:val="0"/>
          <w:szCs w:val="21"/>
        </w:rPr>
        <w:t>2022</w:t>
      </w:r>
      <w:r w:rsidRPr="00CB19E9">
        <w:rPr>
          <w:rFonts w:ascii="宋体" w:eastAsia="宋体" w:hAnsi="宋体" w:cs="Calibri" w:hint="eastAsia"/>
          <w:kern w:val="0"/>
          <w:szCs w:val="21"/>
        </w:rPr>
        <w:t>年</w:t>
      </w:r>
      <w:r w:rsidR="00CB19E9">
        <w:rPr>
          <w:rFonts w:ascii="宋体" w:eastAsia="宋体" w:hAnsi="宋体" w:cs="Arial"/>
          <w:kern w:val="0"/>
          <w:szCs w:val="21"/>
        </w:rPr>
        <w:t>6</w:t>
      </w:r>
      <w:r w:rsidRPr="00CB19E9">
        <w:rPr>
          <w:rFonts w:ascii="宋体" w:eastAsia="宋体" w:hAnsi="宋体" w:cs="Calibri" w:hint="eastAsia"/>
          <w:kern w:val="0"/>
          <w:szCs w:val="21"/>
        </w:rPr>
        <w:t>月</w:t>
      </w:r>
      <w:r w:rsidR="00CB19E9">
        <w:rPr>
          <w:rFonts w:ascii="宋体" w:eastAsia="宋体" w:hAnsi="宋体" w:cs="Arial"/>
          <w:kern w:val="0"/>
          <w:szCs w:val="21"/>
        </w:rPr>
        <w:t>22</w:t>
      </w:r>
      <w:r w:rsidRPr="00CB19E9">
        <w:rPr>
          <w:rFonts w:ascii="宋体" w:eastAsia="宋体" w:hAnsi="宋体" w:cs="Calibri" w:hint="eastAsia"/>
          <w:kern w:val="0"/>
          <w:szCs w:val="21"/>
        </w:rPr>
        <w:t>日起在</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开通上述基金的转换业务。</w:t>
      </w:r>
    </w:p>
    <w:p w14:paraId="6609909D" w14:textId="3BAF5A85" w:rsidR="008458E8"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投资者在办理上述基金的转换业务时，应留意本公司相关公告，确认转出基金处于可赎回状态，转入基金处于可申购状态。</w:t>
      </w:r>
    </w:p>
    <w:p w14:paraId="549DA3FF" w14:textId="03B34522" w:rsidR="0097265D" w:rsidRPr="006712A8" w:rsidRDefault="0097265D" w:rsidP="0097265D">
      <w:pPr>
        <w:widowControl/>
        <w:shd w:val="clear" w:color="auto" w:fill="FFFFFF"/>
        <w:spacing w:line="360" w:lineRule="auto"/>
        <w:ind w:firstLine="420"/>
        <w:jc w:val="left"/>
        <w:rPr>
          <w:rFonts w:ascii="宋体" w:eastAsia="宋体" w:hAnsi="宋体" w:cs="Calibri"/>
          <w:kern w:val="0"/>
          <w:szCs w:val="21"/>
        </w:rPr>
      </w:pPr>
      <w:r w:rsidRPr="0097265D">
        <w:rPr>
          <w:rFonts w:ascii="宋体" w:eastAsia="宋体" w:hAnsi="宋体" w:cs="Calibri" w:hint="eastAsia"/>
          <w:kern w:val="0"/>
          <w:szCs w:val="21"/>
        </w:rPr>
        <w:lastRenderedPageBreak/>
        <w:t>以下基金暂未开通</w:t>
      </w:r>
      <w:r w:rsidRPr="0097265D">
        <w:rPr>
          <w:rFonts w:ascii="宋体" w:eastAsia="宋体" w:hAnsi="宋体" w:cs="Calibri"/>
          <w:kern w:val="0"/>
          <w:szCs w:val="21"/>
        </w:rPr>
        <w:t>A、C</w:t>
      </w:r>
      <w:r>
        <w:rPr>
          <w:rFonts w:ascii="宋体" w:eastAsia="宋体" w:hAnsi="宋体" w:cs="Calibri"/>
          <w:kern w:val="0"/>
          <w:szCs w:val="21"/>
        </w:rPr>
        <w:t>类份额互转业务</w:t>
      </w:r>
      <w:r w:rsidRPr="006712A8">
        <w:rPr>
          <w:rFonts w:ascii="宋体" w:eastAsia="宋体" w:hAnsi="宋体" w:cs="Calibri" w:hint="eastAsia"/>
          <w:kern w:val="0"/>
          <w:szCs w:val="21"/>
        </w:rPr>
        <w:t>：</w:t>
      </w:r>
    </w:p>
    <w:tbl>
      <w:tblPr>
        <w:tblW w:w="8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280"/>
      </w:tblGrid>
      <w:tr w:rsidR="0097265D" w:rsidRPr="0097265D" w14:paraId="1CAC9035" w14:textId="77777777" w:rsidTr="0097265D">
        <w:trPr>
          <w:trHeight w:val="285"/>
        </w:trPr>
        <w:tc>
          <w:tcPr>
            <w:tcW w:w="2400" w:type="dxa"/>
            <w:shd w:val="clear" w:color="auto" w:fill="auto"/>
            <w:vAlign w:val="center"/>
            <w:hideMark/>
          </w:tcPr>
          <w:p w14:paraId="6F16CC6F" w14:textId="77777777" w:rsidR="0097265D" w:rsidRPr="0097265D" w:rsidRDefault="0097265D" w:rsidP="0097265D">
            <w:pPr>
              <w:widowControl/>
              <w:jc w:val="left"/>
              <w:rPr>
                <w:rFonts w:ascii="宋体" w:eastAsia="宋体" w:hAnsi="宋体" w:cs="宋体"/>
                <w:b/>
                <w:bCs/>
                <w:color w:val="000000"/>
                <w:kern w:val="0"/>
                <w:szCs w:val="21"/>
              </w:rPr>
            </w:pPr>
            <w:r w:rsidRPr="0097265D">
              <w:rPr>
                <w:rFonts w:ascii="宋体" w:eastAsia="宋体" w:hAnsi="宋体" w:cs="宋体" w:hint="eastAsia"/>
                <w:b/>
                <w:bCs/>
                <w:color w:val="000000"/>
                <w:kern w:val="0"/>
                <w:szCs w:val="21"/>
              </w:rPr>
              <w:t>基金代码</w:t>
            </w:r>
            <w:r w:rsidRPr="0097265D">
              <w:rPr>
                <w:rFonts w:ascii="宋体" w:eastAsia="宋体" w:hAnsi="宋体" w:cs="宋体" w:hint="eastAsia"/>
                <w:color w:val="000000"/>
                <w:kern w:val="0"/>
                <w:szCs w:val="21"/>
              </w:rPr>
              <w:t xml:space="preserve"> </w:t>
            </w:r>
          </w:p>
        </w:tc>
        <w:tc>
          <w:tcPr>
            <w:tcW w:w="6280" w:type="dxa"/>
            <w:shd w:val="clear" w:color="auto" w:fill="auto"/>
            <w:vAlign w:val="center"/>
            <w:hideMark/>
          </w:tcPr>
          <w:p w14:paraId="58ADC006" w14:textId="77777777" w:rsidR="0097265D" w:rsidRPr="0097265D" w:rsidRDefault="0097265D" w:rsidP="0097265D">
            <w:pPr>
              <w:widowControl/>
              <w:jc w:val="left"/>
              <w:rPr>
                <w:rFonts w:ascii="宋体" w:eastAsia="宋体" w:hAnsi="宋体" w:cs="宋体"/>
                <w:b/>
                <w:bCs/>
                <w:color w:val="000000"/>
                <w:kern w:val="0"/>
                <w:szCs w:val="21"/>
              </w:rPr>
            </w:pPr>
            <w:r w:rsidRPr="0097265D">
              <w:rPr>
                <w:rFonts w:ascii="宋体" w:eastAsia="宋体" w:hAnsi="宋体" w:cs="宋体" w:hint="eastAsia"/>
                <w:b/>
                <w:bCs/>
                <w:color w:val="000000"/>
                <w:kern w:val="0"/>
                <w:szCs w:val="21"/>
              </w:rPr>
              <w:t>基金名称</w:t>
            </w:r>
            <w:r w:rsidRPr="0097265D">
              <w:rPr>
                <w:rFonts w:ascii="宋体" w:eastAsia="宋体" w:hAnsi="宋体" w:cs="宋体" w:hint="eastAsia"/>
                <w:color w:val="000000"/>
                <w:kern w:val="0"/>
                <w:szCs w:val="21"/>
              </w:rPr>
              <w:t xml:space="preserve"> </w:t>
            </w:r>
          </w:p>
        </w:tc>
      </w:tr>
      <w:tr w:rsidR="0097265D" w:rsidRPr="0097265D" w14:paraId="32124F7F" w14:textId="77777777" w:rsidTr="0097265D">
        <w:trPr>
          <w:trHeight w:val="285"/>
        </w:trPr>
        <w:tc>
          <w:tcPr>
            <w:tcW w:w="2400" w:type="dxa"/>
            <w:shd w:val="clear" w:color="auto" w:fill="auto"/>
            <w:vAlign w:val="center"/>
            <w:hideMark/>
          </w:tcPr>
          <w:p w14:paraId="2324F58E" w14:textId="77777777" w:rsidR="0097265D" w:rsidRPr="0097265D" w:rsidRDefault="0097265D" w:rsidP="0097265D">
            <w:pPr>
              <w:widowControl/>
              <w:jc w:val="left"/>
              <w:rPr>
                <w:rFonts w:ascii="宋体" w:eastAsia="宋体" w:hAnsi="宋体" w:cs="宋体"/>
                <w:color w:val="000000"/>
                <w:kern w:val="0"/>
                <w:szCs w:val="21"/>
              </w:rPr>
            </w:pPr>
            <w:r w:rsidRPr="0097265D">
              <w:rPr>
                <w:rFonts w:ascii="宋体" w:eastAsia="宋体" w:hAnsi="宋体" w:cs="宋体" w:hint="eastAsia"/>
                <w:color w:val="000000"/>
                <w:kern w:val="0"/>
                <w:szCs w:val="21"/>
              </w:rPr>
              <w:t>000701</w:t>
            </w:r>
          </w:p>
        </w:tc>
        <w:tc>
          <w:tcPr>
            <w:tcW w:w="6280" w:type="dxa"/>
            <w:shd w:val="clear" w:color="auto" w:fill="auto"/>
            <w:vAlign w:val="center"/>
            <w:hideMark/>
          </w:tcPr>
          <w:p w14:paraId="5BED1A2E" w14:textId="77777777" w:rsidR="0097265D" w:rsidRPr="0097265D" w:rsidRDefault="0097265D" w:rsidP="0097265D">
            <w:pPr>
              <w:widowControl/>
              <w:jc w:val="left"/>
              <w:rPr>
                <w:rFonts w:ascii="宋体" w:eastAsia="宋体" w:hAnsi="宋体" w:cs="宋体"/>
                <w:color w:val="000000"/>
                <w:kern w:val="0"/>
                <w:szCs w:val="21"/>
              </w:rPr>
            </w:pPr>
            <w:r w:rsidRPr="0097265D">
              <w:rPr>
                <w:rFonts w:ascii="宋体" w:eastAsia="宋体" w:hAnsi="宋体" w:cs="宋体" w:hint="eastAsia"/>
                <w:color w:val="000000"/>
                <w:kern w:val="0"/>
                <w:szCs w:val="21"/>
              </w:rPr>
              <w:t>景顺长城景丰货币市场基金A</w:t>
            </w:r>
          </w:p>
        </w:tc>
      </w:tr>
      <w:tr w:rsidR="0097265D" w:rsidRPr="0097265D" w14:paraId="78CABA18" w14:textId="77777777" w:rsidTr="0097265D">
        <w:trPr>
          <w:trHeight w:val="285"/>
        </w:trPr>
        <w:tc>
          <w:tcPr>
            <w:tcW w:w="2400" w:type="dxa"/>
            <w:shd w:val="clear" w:color="auto" w:fill="auto"/>
            <w:vAlign w:val="center"/>
            <w:hideMark/>
          </w:tcPr>
          <w:p w14:paraId="03808D7D" w14:textId="77777777" w:rsidR="0097265D" w:rsidRPr="0097265D" w:rsidRDefault="0097265D" w:rsidP="0097265D">
            <w:pPr>
              <w:widowControl/>
              <w:jc w:val="left"/>
              <w:rPr>
                <w:rFonts w:ascii="宋体" w:eastAsia="宋体" w:hAnsi="宋体" w:cs="宋体"/>
                <w:color w:val="000000"/>
                <w:kern w:val="0"/>
                <w:szCs w:val="21"/>
              </w:rPr>
            </w:pPr>
            <w:r w:rsidRPr="0097265D">
              <w:rPr>
                <w:rFonts w:ascii="宋体" w:eastAsia="宋体" w:hAnsi="宋体" w:cs="宋体" w:hint="eastAsia"/>
                <w:color w:val="000000"/>
                <w:kern w:val="0"/>
                <w:szCs w:val="21"/>
              </w:rPr>
              <w:t>002065</w:t>
            </w:r>
          </w:p>
        </w:tc>
        <w:tc>
          <w:tcPr>
            <w:tcW w:w="6280" w:type="dxa"/>
            <w:shd w:val="clear" w:color="auto" w:fill="auto"/>
            <w:vAlign w:val="center"/>
            <w:hideMark/>
          </w:tcPr>
          <w:p w14:paraId="75C0996C" w14:textId="77777777" w:rsidR="0097265D" w:rsidRPr="0097265D" w:rsidRDefault="0097265D" w:rsidP="0097265D">
            <w:pPr>
              <w:widowControl/>
              <w:jc w:val="left"/>
              <w:rPr>
                <w:rFonts w:ascii="宋体" w:eastAsia="宋体" w:hAnsi="宋体" w:cs="宋体"/>
                <w:color w:val="000000"/>
                <w:kern w:val="0"/>
                <w:szCs w:val="21"/>
              </w:rPr>
            </w:pPr>
            <w:r w:rsidRPr="0097265D">
              <w:rPr>
                <w:rFonts w:ascii="宋体" w:eastAsia="宋体" w:hAnsi="宋体" w:cs="宋体" w:hint="eastAsia"/>
                <w:color w:val="000000"/>
                <w:kern w:val="0"/>
                <w:szCs w:val="21"/>
              </w:rPr>
              <w:t>景顺长城景盛双息收益债券型证券投资基金A</w:t>
            </w:r>
          </w:p>
        </w:tc>
      </w:tr>
      <w:tr w:rsidR="0097265D" w:rsidRPr="0097265D" w14:paraId="6B109F91" w14:textId="77777777" w:rsidTr="0097265D">
        <w:trPr>
          <w:trHeight w:val="285"/>
        </w:trPr>
        <w:tc>
          <w:tcPr>
            <w:tcW w:w="2400" w:type="dxa"/>
            <w:shd w:val="clear" w:color="auto" w:fill="auto"/>
            <w:vAlign w:val="center"/>
            <w:hideMark/>
          </w:tcPr>
          <w:p w14:paraId="14522049" w14:textId="77777777" w:rsidR="0097265D" w:rsidRPr="0097265D" w:rsidRDefault="0097265D" w:rsidP="0097265D">
            <w:pPr>
              <w:widowControl/>
              <w:jc w:val="left"/>
              <w:rPr>
                <w:rFonts w:ascii="宋体" w:eastAsia="宋体" w:hAnsi="宋体" w:cs="宋体"/>
                <w:color w:val="000000"/>
                <w:kern w:val="0"/>
                <w:szCs w:val="21"/>
              </w:rPr>
            </w:pPr>
            <w:r w:rsidRPr="0097265D">
              <w:rPr>
                <w:rFonts w:ascii="宋体" w:eastAsia="宋体" w:hAnsi="宋体" w:cs="宋体" w:hint="eastAsia"/>
                <w:color w:val="000000"/>
                <w:kern w:val="0"/>
                <w:szCs w:val="21"/>
              </w:rPr>
              <w:t>002066</w:t>
            </w:r>
          </w:p>
        </w:tc>
        <w:tc>
          <w:tcPr>
            <w:tcW w:w="6280" w:type="dxa"/>
            <w:shd w:val="clear" w:color="auto" w:fill="auto"/>
            <w:vAlign w:val="center"/>
            <w:hideMark/>
          </w:tcPr>
          <w:p w14:paraId="2DAD43D9" w14:textId="77777777" w:rsidR="0097265D" w:rsidRPr="0097265D" w:rsidRDefault="0097265D" w:rsidP="0097265D">
            <w:pPr>
              <w:widowControl/>
              <w:jc w:val="left"/>
              <w:rPr>
                <w:rFonts w:ascii="宋体" w:eastAsia="宋体" w:hAnsi="宋体" w:cs="宋体"/>
                <w:color w:val="000000"/>
                <w:kern w:val="0"/>
                <w:szCs w:val="21"/>
              </w:rPr>
            </w:pPr>
            <w:r w:rsidRPr="0097265D">
              <w:rPr>
                <w:rFonts w:ascii="宋体" w:eastAsia="宋体" w:hAnsi="宋体" w:cs="宋体" w:hint="eastAsia"/>
                <w:color w:val="000000"/>
                <w:kern w:val="0"/>
                <w:szCs w:val="21"/>
              </w:rPr>
              <w:t>景顺长城景盛双息收益债券型证券投资基金C</w:t>
            </w:r>
          </w:p>
        </w:tc>
      </w:tr>
    </w:tbl>
    <w:p w14:paraId="17FDCBA0" w14:textId="09D8A033"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投资者申请基金转换时应遵循</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的规定提交业务申请。</w:t>
      </w:r>
    </w:p>
    <w:p w14:paraId="7E7984E0" w14:textId="77777777"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、基金转换业务的费率计算及规则</w:t>
      </w:r>
    </w:p>
    <w:p w14:paraId="16EB77B8" w14:textId="77777777" w:rsidR="008458E8" w:rsidRPr="00CB19E9" w:rsidRDefault="00BE72B1"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Calibri" w:hint="eastAsia"/>
          <w:kern w:val="0"/>
          <w:szCs w:val="21"/>
        </w:rPr>
        <w:t>关于基金转换业务的费率计算及规则请另行参见本公司相关公告或基金招募说明书</w:t>
      </w:r>
      <w:r w:rsidR="008458E8" w:rsidRPr="00CB19E9">
        <w:rPr>
          <w:rFonts w:ascii="宋体" w:eastAsia="宋体" w:hAnsi="宋体" w:cs="Calibri" w:hint="eastAsia"/>
          <w:kern w:val="0"/>
          <w:szCs w:val="21"/>
        </w:rPr>
        <w:t>。</w:t>
      </w:r>
    </w:p>
    <w:p w14:paraId="625C8883"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 </w:t>
      </w:r>
    </w:p>
    <w:p w14:paraId="12EDEC0C"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四、优惠活动内容</w:t>
      </w:r>
    </w:p>
    <w:p w14:paraId="4C8555C3" w14:textId="22836D81" w:rsidR="008458E8" w:rsidRPr="00CB19E9" w:rsidRDefault="00BE72B1"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投资者通过</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一次性申购或定期定额投资申购本公司上述基金（限前端收费模式），可享受申购费率折扣优惠，具体的费率优惠规则，以</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的安排和规定为准</w:t>
      </w:r>
      <w:r w:rsidR="008458E8" w:rsidRPr="00CB19E9">
        <w:rPr>
          <w:rFonts w:ascii="宋体" w:eastAsia="宋体" w:hAnsi="宋体" w:cs="Calibri" w:hint="eastAsia"/>
          <w:kern w:val="0"/>
          <w:szCs w:val="21"/>
        </w:rPr>
        <w:t>。</w:t>
      </w:r>
    </w:p>
    <w:p w14:paraId="3237E5AB" w14:textId="77777777"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Arial"/>
          <w:kern w:val="0"/>
          <w:szCs w:val="21"/>
        </w:rPr>
        <w:t> </w:t>
      </w:r>
    </w:p>
    <w:p w14:paraId="2572A412" w14:textId="77777777"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Calibri" w:hint="eastAsia"/>
          <w:kern w:val="0"/>
          <w:szCs w:val="21"/>
        </w:rPr>
        <w:t>五、相关说明</w:t>
      </w:r>
    </w:p>
    <w:p w14:paraId="3A0CFCF0" w14:textId="1F243372"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Calibri" w:hint="eastAsia"/>
          <w:kern w:val="0"/>
          <w:szCs w:val="21"/>
        </w:rPr>
        <w:t>若今后</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依据法律法规及基金相关法律文件对投资起点金额、级差及累计申购限额等标准进行调整，以</w:t>
      </w:r>
      <w:r w:rsidR="00CB19E9" w:rsidRPr="00CB19E9">
        <w:rPr>
          <w:rFonts w:ascii="宋体" w:eastAsia="宋体" w:hAnsi="宋体" w:cs="Calibri" w:hint="eastAsia"/>
          <w:kern w:val="0"/>
          <w:szCs w:val="21"/>
        </w:rPr>
        <w:t>长城证券</w:t>
      </w:r>
      <w:r w:rsidRPr="00CB19E9">
        <w:rPr>
          <w:rFonts w:ascii="宋体" w:eastAsia="宋体" w:hAnsi="宋体" w:cs="Calibri" w:hint="eastAsia"/>
          <w:kern w:val="0"/>
          <w:szCs w:val="21"/>
        </w:rPr>
        <w:t>最新规定为准。</w:t>
      </w:r>
    </w:p>
    <w:p w14:paraId="1F505815" w14:textId="77777777"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Arial"/>
          <w:kern w:val="0"/>
          <w:szCs w:val="21"/>
        </w:rPr>
        <w:t> </w:t>
      </w:r>
    </w:p>
    <w:p w14:paraId="684FEFC0"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六、业务咨询</w:t>
      </w:r>
    </w:p>
    <w:p w14:paraId="5DAD7596"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、景顺长城基金管理有限公司</w:t>
      </w:r>
    </w:p>
    <w:p w14:paraId="6284D75A"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客户服务电话：</w:t>
      </w:r>
      <w:r w:rsidRPr="00CB19E9">
        <w:rPr>
          <w:rFonts w:ascii="宋体" w:eastAsia="宋体" w:hAnsi="宋体" w:cs="Arial"/>
          <w:kern w:val="0"/>
          <w:szCs w:val="21"/>
        </w:rPr>
        <w:t>400 8888 606</w:t>
      </w:r>
      <w:r w:rsidRPr="00CB19E9">
        <w:rPr>
          <w:rFonts w:ascii="宋体" w:eastAsia="宋体" w:hAnsi="宋体" w:cs="Calibri" w:hint="eastAsia"/>
          <w:kern w:val="0"/>
          <w:szCs w:val="21"/>
        </w:rPr>
        <w:t>、</w:t>
      </w:r>
      <w:r w:rsidRPr="00CB19E9">
        <w:rPr>
          <w:rFonts w:ascii="宋体" w:eastAsia="宋体" w:hAnsi="宋体" w:cs="Arial"/>
          <w:kern w:val="0"/>
          <w:szCs w:val="21"/>
        </w:rPr>
        <w:t>0755-82370688</w:t>
      </w:r>
    </w:p>
    <w:p w14:paraId="1D468C10"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网址：</w:t>
      </w:r>
      <w:r w:rsidRPr="00CB19E9">
        <w:rPr>
          <w:rFonts w:ascii="宋体" w:eastAsia="宋体" w:hAnsi="宋体" w:cs="Arial"/>
          <w:kern w:val="0"/>
          <w:szCs w:val="21"/>
        </w:rPr>
        <w:t>www.igwfmc.com</w:t>
      </w:r>
    </w:p>
    <w:p w14:paraId="3677F8A9" w14:textId="65029CDD"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w:t>
      </w:r>
      <w:r w:rsidR="0097265D" w:rsidRPr="0097265D">
        <w:rPr>
          <w:rFonts w:ascii="宋体" w:eastAsia="宋体" w:hAnsi="宋体" w:cs="Calibri" w:hint="eastAsia"/>
          <w:kern w:val="0"/>
          <w:szCs w:val="21"/>
        </w:rPr>
        <w:t>长城证券股份有限公司</w:t>
      </w:r>
    </w:p>
    <w:p w14:paraId="384E4C12" w14:textId="77777777" w:rsidR="0097265D" w:rsidRPr="0097265D" w:rsidRDefault="0097265D" w:rsidP="0097265D">
      <w:pPr>
        <w:widowControl/>
        <w:shd w:val="clear" w:color="auto" w:fill="FFFFFF"/>
        <w:spacing w:line="360" w:lineRule="auto"/>
        <w:ind w:firstLine="420"/>
        <w:jc w:val="left"/>
        <w:rPr>
          <w:rFonts w:ascii="宋体" w:eastAsia="宋体" w:hAnsi="宋体" w:cs="Calibri"/>
          <w:kern w:val="0"/>
          <w:szCs w:val="21"/>
        </w:rPr>
      </w:pPr>
      <w:r w:rsidRPr="0097265D">
        <w:rPr>
          <w:rFonts w:ascii="宋体" w:eastAsia="宋体" w:hAnsi="宋体" w:cs="Calibri" w:hint="eastAsia"/>
          <w:kern w:val="0"/>
          <w:szCs w:val="21"/>
        </w:rPr>
        <w:t>客户服务电话：</w:t>
      </w:r>
      <w:r w:rsidRPr="0097265D">
        <w:rPr>
          <w:rFonts w:ascii="宋体" w:eastAsia="宋体" w:hAnsi="宋体" w:cs="Calibri"/>
          <w:kern w:val="0"/>
          <w:szCs w:val="21"/>
        </w:rPr>
        <w:t xml:space="preserve">4006666888 </w:t>
      </w:r>
    </w:p>
    <w:p w14:paraId="568EEF2B" w14:textId="2EC9309F" w:rsidR="008458E8" w:rsidRPr="00CB19E9" w:rsidRDefault="0097265D" w:rsidP="0097265D">
      <w:pPr>
        <w:widowControl/>
        <w:shd w:val="clear" w:color="auto" w:fill="FFFFFF"/>
        <w:spacing w:line="360" w:lineRule="auto"/>
        <w:ind w:firstLine="420"/>
        <w:jc w:val="left"/>
        <w:rPr>
          <w:rFonts w:ascii="宋体" w:eastAsia="宋体" w:hAnsi="宋体" w:cs="Calibri"/>
          <w:kern w:val="0"/>
          <w:szCs w:val="21"/>
        </w:rPr>
      </w:pPr>
      <w:r w:rsidRPr="0097265D">
        <w:rPr>
          <w:rFonts w:ascii="宋体" w:eastAsia="宋体" w:hAnsi="宋体" w:cs="Calibri" w:hint="eastAsia"/>
          <w:kern w:val="0"/>
          <w:szCs w:val="21"/>
        </w:rPr>
        <w:t>网址：</w:t>
      </w:r>
      <w:r w:rsidRPr="0097265D">
        <w:rPr>
          <w:rFonts w:ascii="宋体" w:eastAsia="宋体" w:hAnsi="宋体" w:cs="Calibri"/>
          <w:kern w:val="0"/>
          <w:szCs w:val="21"/>
        </w:rPr>
        <w:t>www.cgws.com</w:t>
      </w:r>
      <w:r w:rsidR="008458E8" w:rsidRPr="00CB19E9">
        <w:rPr>
          <w:rFonts w:ascii="宋体" w:eastAsia="宋体" w:hAnsi="宋体" w:cs="Arial"/>
          <w:kern w:val="0"/>
          <w:szCs w:val="21"/>
        </w:rPr>
        <w:t> </w:t>
      </w:r>
    </w:p>
    <w:p w14:paraId="7C355E01" w14:textId="77777777" w:rsidR="0097265D" w:rsidRDefault="0097265D" w:rsidP="008458E8">
      <w:pPr>
        <w:widowControl/>
        <w:shd w:val="clear" w:color="auto" w:fill="FFFFFF"/>
        <w:spacing w:line="360" w:lineRule="auto"/>
        <w:ind w:firstLine="420"/>
        <w:jc w:val="left"/>
        <w:rPr>
          <w:rFonts w:ascii="宋体" w:eastAsia="宋体" w:hAnsi="宋体" w:cs="Calibri"/>
          <w:kern w:val="0"/>
          <w:szCs w:val="21"/>
        </w:rPr>
      </w:pPr>
    </w:p>
    <w:p w14:paraId="447A31B8" w14:textId="775B14AE"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14:paraId="1ED230C5"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lastRenderedPageBreak/>
        <w:t> </w:t>
      </w:r>
    </w:p>
    <w:p w14:paraId="00A5AFA4"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特此公告。</w:t>
      </w:r>
    </w:p>
    <w:p w14:paraId="6F4FD149" w14:textId="77777777" w:rsidR="008458E8" w:rsidRPr="00CB19E9" w:rsidRDefault="008458E8" w:rsidP="008458E8">
      <w:pPr>
        <w:widowControl/>
        <w:shd w:val="clear" w:color="auto" w:fill="FFFFFF"/>
        <w:spacing w:line="360" w:lineRule="auto"/>
        <w:jc w:val="left"/>
        <w:rPr>
          <w:rFonts w:ascii="宋体" w:eastAsia="宋体" w:hAnsi="宋体" w:cs="Calibri"/>
          <w:kern w:val="0"/>
          <w:szCs w:val="21"/>
        </w:rPr>
      </w:pPr>
      <w:r w:rsidRPr="00CB19E9">
        <w:rPr>
          <w:rFonts w:ascii="宋体" w:eastAsia="宋体" w:hAnsi="宋体" w:cs="Arial"/>
          <w:kern w:val="0"/>
          <w:szCs w:val="21"/>
        </w:rPr>
        <w:t> </w:t>
      </w:r>
    </w:p>
    <w:p w14:paraId="641CCBE3" w14:textId="77777777" w:rsidR="008458E8" w:rsidRPr="00CB19E9" w:rsidRDefault="008458E8" w:rsidP="008458E8">
      <w:pPr>
        <w:widowControl/>
        <w:shd w:val="clear" w:color="auto" w:fill="FFFFFF"/>
        <w:spacing w:line="360" w:lineRule="auto"/>
        <w:jc w:val="left"/>
        <w:rPr>
          <w:rFonts w:ascii="宋体" w:eastAsia="宋体" w:hAnsi="宋体" w:cs="Calibri"/>
          <w:kern w:val="0"/>
          <w:szCs w:val="21"/>
        </w:rPr>
      </w:pPr>
      <w:r w:rsidRPr="00CB19E9">
        <w:rPr>
          <w:rFonts w:ascii="宋体" w:eastAsia="宋体" w:hAnsi="宋体" w:cs="Arial"/>
          <w:kern w:val="0"/>
          <w:szCs w:val="21"/>
        </w:rPr>
        <w:t> </w:t>
      </w:r>
    </w:p>
    <w:p w14:paraId="3FC6BE46" w14:textId="77777777" w:rsidR="008458E8" w:rsidRPr="00CB19E9" w:rsidRDefault="008458E8" w:rsidP="008458E8">
      <w:pPr>
        <w:widowControl/>
        <w:shd w:val="clear" w:color="auto" w:fill="FFFFFF"/>
        <w:spacing w:line="360" w:lineRule="auto"/>
        <w:ind w:firstLine="420"/>
        <w:jc w:val="right"/>
        <w:rPr>
          <w:rFonts w:ascii="宋体" w:eastAsia="宋体" w:hAnsi="宋体" w:cs="Calibri"/>
          <w:kern w:val="0"/>
          <w:szCs w:val="21"/>
        </w:rPr>
      </w:pPr>
      <w:r w:rsidRPr="00CB19E9">
        <w:rPr>
          <w:rFonts w:ascii="宋体" w:eastAsia="宋体" w:hAnsi="宋体" w:cs="Calibri" w:hint="eastAsia"/>
          <w:kern w:val="0"/>
          <w:szCs w:val="21"/>
        </w:rPr>
        <w:t>景顺长城基金管理有限公司</w:t>
      </w:r>
    </w:p>
    <w:p w14:paraId="467E521B" w14:textId="2E39C3E8" w:rsidR="008458E8" w:rsidRPr="00CB19E9" w:rsidRDefault="0097265D" w:rsidP="008458E8">
      <w:pPr>
        <w:widowControl/>
        <w:shd w:val="clear" w:color="auto" w:fill="FFFFFF"/>
        <w:spacing w:line="360" w:lineRule="auto"/>
        <w:jc w:val="right"/>
        <w:rPr>
          <w:rFonts w:ascii="宋体" w:eastAsia="宋体" w:hAnsi="宋体" w:cs="Calibri"/>
          <w:kern w:val="0"/>
          <w:szCs w:val="21"/>
        </w:rPr>
      </w:pPr>
      <w:r>
        <w:rPr>
          <w:rFonts w:ascii="宋体" w:eastAsia="宋体" w:hAnsi="宋体" w:cs="Calibri" w:hint="eastAsia"/>
          <w:kern w:val="0"/>
          <w:szCs w:val="21"/>
        </w:rPr>
        <w:t>二○二二年六</w:t>
      </w:r>
      <w:r w:rsidR="00E75B93" w:rsidRPr="00CB19E9">
        <w:rPr>
          <w:rFonts w:ascii="宋体" w:eastAsia="宋体" w:hAnsi="宋体" w:cs="Calibri" w:hint="eastAsia"/>
          <w:kern w:val="0"/>
          <w:szCs w:val="21"/>
        </w:rPr>
        <w:t>月</w:t>
      </w:r>
      <w:r>
        <w:rPr>
          <w:rFonts w:ascii="宋体" w:eastAsia="宋体" w:hAnsi="宋体" w:cs="Calibri" w:hint="eastAsia"/>
          <w:kern w:val="0"/>
          <w:szCs w:val="21"/>
        </w:rPr>
        <w:t>二十二</w:t>
      </w:r>
      <w:r w:rsidR="008458E8" w:rsidRPr="00CB19E9">
        <w:rPr>
          <w:rFonts w:ascii="宋体" w:eastAsia="宋体" w:hAnsi="宋体" w:cs="Calibri" w:hint="eastAsia"/>
          <w:kern w:val="0"/>
          <w:szCs w:val="21"/>
        </w:rPr>
        <w:t>日</w:t>
      </w:r>
    </w:p>
    <w:p w14:paraId="7720A501" w14:textId="77777777" w:rsidR="00601D0D" w:rsidRPr="008458E8" w:rsidRDefault="00101129">
      <w:pPr>
        <w:rPr>
          <w:rFonts w:ascii="宋体" w:eastAsia="宋体" w:hAnsi="宋体"/>
          <w:sz w:val="24"/>
          <w:szCs w:val="24"/>
        </w:rPr>
      </w:pPr>
    </w:p>
    <w:sectPr w:rsidR="00601D0D" w:rsidRPr="008458E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747BD" w16cid:durableId="25ABAE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96596" w14:textId="77777777" w:rsidR="00950A01" w:rsidRDefault="00950A01" w:rsidP="00E75B93">
      <w:r>
        <w:separator/>
      </w:r>
    </w:p>
  </w:endnote>
  <w:endnote w:type="continuationSeparator" w:id="0">
    <w:p w14:paraId="2F393F41" w14:textId="77777777" w:rsidR="00950A01" w:rsidRDefault="00950A01" w:rsidP="00E7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06793" w14:textId="77777777" w:rsidR="00950A01" w:rsidRDefault="00950A01" w:rsidP="00E75B93">
      <w:r>
        <w:separator/>
      </w:r>
    </w:p>
  </w:footnote>
  <w:footnote w:type="continuationSeparator" w:id="0">
    <w:p w14:paraId="76388381" w14:textId="77777777" w:rsidR="00950A01" w:rsidRDefault="00950A01" w:rsidP="00E75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E8"/>
    <w:rsid w:val="00101129"/>
    <w:rsid w:val="00157004"/>
    <w:rsid w:val="001B7F12"/>
    <w:rsid w:val="001E4548"/>
    <w:rsid w:val="00220BAF"/>
    <w:rsid w:val="002C4589"/>
    <w:rsid w:val="00547C38"/>
    <w:rsid w:val="005F43C7"/>
    <w:rsid w:val="006848A6"/>
    <w:rsid w:val="008458E8"/>
    <w:rsid w:val="00950A01"/>
    <w:rsid w:val="0097265D"/>
    <w:rsid w:val="00BE72B1"/>
    <w:rsid w:val="00CB19E9"/>
    <w:rsid w:val="00CD3D64"/>
    <w:rsid w:val="00E74E5E"/>
    <w:rsid w:val="00E758CB"/>
    <w:rsid w:val="00E75B93"/>
    <w:rsid w:val="00F5740A"/>
    <w:rsid w:val="00FA1AEA"/>
    <w:rsid w:val="00FF0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75D0C"/>
  <w15:chartTrackingRefBased/>
  <w15:docId w15:val="{56A1157A-8CBF-4685-A474-EE5C22C3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semiHidden/>
    <w:unhideWhenUsed/>
    <w:rsid w:val="002C4589"/>
    <w:rPr>
      <w:sz w:val="21"/>
      <w:szCs w:val="21"/>
    </w:rPr>
  </w:style>
  <w:style w:type="paragraph" w:styleId="a6">
    <w:name w:val="annotation text"/>
    <w:basedOn w:val="a"/>
    <w:link w:val="Char"/>
    <w:uiPriority w:val="99"/>
    <w:semiHidden/>
    <w:unhideWhenUsed/>
    <w:rsid w:val="002C4589"/>
    <w:pPr>
      <w:jc w:val="left"/>
    </w:pPr>
  </w:style>
  <w:style w:type="character" w:customStyle="1" w:styleId="Char">
    <w:name w:val="批注文字 Char"/>
    <w:basedOn w:val="a0"/>
    <w:link w:val="a6"/>
    <w:uiPriority w:val="99"/>
    <w:semiHidden/>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E75B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E75B93"/>
    <w:rPr>
      <w:sz w:val="18"/>
      <w:szCs w:val="18"/>
    </w:rPr>
  </w:style>
  <w:style w:type="paragraph" w:styleId="aa">
    <w:name w:val="footer"/>
    <w:basedOn w:val="a"/>
    <w:link w:val="Char3"/>
    <w:uiPriority w:val="99"/>
    <w:unhideWhenUsed/>
    <w:rsid w:val="00E75B93"/>
    <w:pPr>
      <w:tabs>
        <w:tab w:val="center" w:pos="4153"/>
        <w:tab w:val="right" w:pos="8306"/>
      </w:tabs>
      <w:snapToGrid w:val="0"/>
      <w:jc w:val="left"/>
    </w:pPr>
    <w:rPr>
      <w:sz w:val="18"/>
      <w:szCs w:val="18"/>
    </w:rPr>
  </w:style>
  <w:style w:type="character" w:customStyle="1" w:styleId="Char3">
    <w:name w:val="页脚 Char"/>
    <w:basedOn w:val="a0"/>
    <w:link w:val="aa"/>
    <w:uiPriority w:val="99"/>
    <w:rsid w:val="00E75B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20637">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3568">
      <w:bodyDiv w:val="1"/>
      <w:marLeft w:val="0"/>
      <w:marRight w:val="0"/>
      <w:marTop w:val="0"/>
      <w:marBottom w:val="0"/>
      <w:divBdr>
        <w:top w:val="none" w:sz="0" w:space="0" w:color="auto"/>
        <w:left w:val="none" w:sz="0" w:space="0" w:color="auto"/>
        <w:bottom w:val="none" w:sz="0" w:space="0" w:color="auto"/>
        <w:right w:val="none" w:sz="0" w:space="0" w:color="auto"/>
      </w:divBdr>
    </w:div>
    <w:div w:id="1567449444">
      <w:bodyDiv w:val="1"/>
      <w:marLeft w:val="0"/>
      <w:marRight w:val="0"/>
      <w:marTop w:val="0"/>
      <w:marBottom w:val="0"/>
      <w:divBdr>
        <w:top w:val="none" w:sz="0" w:space="0" w:color="auto"/>
        <w:left w:val="none" w:sz="0" w:space="0" w:color="auto"/>
        <w:bottom w:val="none" w:sz="0" w:space="0" w:color="auto"/>
        <w:right w:val="none" w:sz="0" w:space="0" w:color="auto"/>
      </w:divBdr>
    </w:div>
    <w:div w:id="2029256869">
      <w:bodyDiv w:val="1"/>
      <w:marLeft w:val="0"/>
      <w:marRight w:val="0"/>
      <w:marTop w:val="0"/>
      <w:marBottom w:val="0"/>
      <w:divBdr>
        <w:top w:val="none" w:sz="0" w:space="0" w:color="auto"/>
        <w:left w:val="none" w:sz="0" w:space="0" w:color="auto"/>
        <w:bottom w:val="none" w:sz="0" w:space="0" w:color="auto"/>
        <w:right w:val="none" w:sz="0" w:space="0" w:color="auto"/>
      </w:divBdr>
    </w:div>
    <w:div w:id="20680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weinn</cp:lastModifiedBy>
  <cp:revision>8</cp:revision>
  <dcterms:created xsi:type="dcterms:W3CDTF">2022-02-07T03:00:00Z</dcterms:created>
  <dcterms:modified xsi:type="dcterms:W3CDTF">2022-06-21T09:21:00Z</dcterms:modified>
</cp:coreProperties>
</file>