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BA4B87" w:rsidRPr="00417C2B" w:rsidP="00BA4B87">
      <w:pPr>
        <w:spacing w:line="360" w:lineRule="auto"/>
        <w:ind w:firstLine="881"/>
        <w:jc w:val="center"/>
        <w:rPr>
          <w:rFonts w:asciiTheme="minorEastAsia" w:eastAsiaTheme="minorEastAsia" w:hAnsiTheme="minorEastAsia"/>
          <w:b/>
          <w:color w:val="000000" w:themeColor="text1"/>
          <w:sz w:val="44"/>
        </w:rPr>
      </w:pPr>
    </w:p>
    <w:p w:rsidR="00BA4B87" w:rsidRPr="00417C2B" w:rsidP="00BA4B87">
      <w:pPr>
        <w:spacing w:line="360" w:lineRule="auto"/>
        <w:ind w:firstLine="881"/>
        <w:jc w:val="center"/>
        <w:rPr>
          <w:rFonts w:asciiTheme="minorEastAsia" w:eastAsiaTheme="minorEastAsia" w:hAnsiTheme="minorEastAsia"/>
          <w:b/>
          <w:color w:val="000000" w:themeColor="text1"/>
          <w:sz w:val="44"/>
        </w:rPr>
      </w:pPr>
    </w:p>
    <w:p w:rsidR="00BA4B87" w:rsidRPr="00417C2B" w:rsidP="00BA4B87">
      <w:pPr>
        <w:spacing w:line="360" w:lineRule="auto"/>
        <w:ind w:firstLine="881"/>
        <w:jc w:val="center"/>
        <w:rPr>
          <w:rFonts w:asciiTheme="minorEastAsia" w:eastAsiaTheme="minorEastAsia" w:hAnsiTheme="minorEastAsia"/>
          <w:b/>
          <w:color w:val="000000" w:themeColor="text1"/>
          <w:sz w:val="44"/>
        </w:rPr>
      </w:pPr>
    </w:p>
    <w:p w:rsidR="00BA4B87" w:rsidRPr="00417C2B" w:rsidP="00BA4B87">
      <w:pPr>
        <w:spacing w:line="360" w:lineRule="auto"/>
        <w:ind w:firstLine="881"/>
        <w:jc w:val="center"/>
        <w:rPr>
          <w:rFonts w:asciiTheme="minorEastAsia" w:eastAsiaTheme="minorEastAsia" w:hAnsiTheme="minorEastAsia"/>
          <w:b/>
          <w:color w:val="000000" w:themeColor="text1"/>
          <w:sz w:val="44"/>
        </w:rPr>
      </w:pPr>
    </w:p>
    <w:p w:rsidR="00E40637" w:rsidRPr="00417C2B" w:rsidP="00BA4B87">
      <w:pPr>
        <w:spacing w:line="360" w:lineRule="auto"/>
        <w:jc w:val="center"/>
        <w:rPr>
          <w:rFonts w:asciiTheme="minorEastAsia" w:eastAsiaTheme="minorEastAsia" w:hAnsiTheme="minorEastAsia"/>
          <w:b/>
          <w:color w:val="000000" w:themeColor="text1"/>
          <w:sz w:val="44"/>
        </w:rPr>
      </w:pPr>
      <w:r w:rsidRPr="00417C2B">
        <w:rPr>
          <w:rFonts w:asciiTheme="minorEastAsia" w:eastAsiaTheme="minorEastAsia" w:hAnsiTheme="minorEastAsia" w:hint="eastAsia"/>
          <w:b/>
          <w:color w:val="000000" w:themeColor="text1"/>
          <w:sz w:val="48"/>
        </w:rPr>
        <w:t>易方达中债</w:t>
      </w:r>
      <w:r w:rsidRPr="00417C2B" w:rsidR="003C111B">
        <w:rPr>
          <w:rFonts w:asciiTheme="minorEastAsia" w:eastAsiaTheme="minorEastAsia" w:hAnsiTheme="minorEastAsia"/>
          <w:b/>
          <w:color w:val="000000" w:themeColor="text1"/>
          <w:sz w:val="48"/>
        </w:rPr>
        <w:t>7-10</w:t>
      </w:r>
      <w:r w:rsidRPr="00417C2B">
        <w:rPr>
          <w:rFonts w:asciiTheme="minorEastAsia" w:eastAsiaTheme="minorEastAsia" w:hAnsiTheme="minorEastAsia" w:hint="eastAsia"/>
          <w:b/>
          <w:color w:val="000000" w:themeColor="text1"/>
          <w:sz w:val="48"/>
        </w:rPr>
        <w:t>年期</w:t>
      </w:r>
      <w:r w:rsidRPr="00417C2B" w:rsidR="001201CA">
        <w:rPr>
          <w:rFonts w:asciiTheme="minorEastAsia" w:eastAsiaTheme="minorEastAsia" w:hAnsiTheme="minorEastAsia" w:hint="eastAsia"/>
          <w:b/>
          <w:color w:val="000000" w:themeColor="text1"/>
          <w:sz w:val="48"/>
        </w:rPr>
        <w:t>国开行债券</w:t>
      </w:r>
      <w:r w:rsidRPr="00417C2B">
        <w:rPr>
          <w:rFonts w:asciiTheme="minorEastAsia" w:eastAsiaTheme="minorEastAsia" w:hAnsiTheme="minorEastAsia" w:hint="eastAsia"/>
          <w:b/>
          <w:color w:val="000000" w:themeColor="text1"/>
          <w:sz w:val="48"/>
        </w:rPr>
        <w:t>指数</w:t>
      </w:r>
    </w:p>
    <w:p w:rsidR="00BA4B87" w:rsidRPr="00417C2B" w:rsidP="00BA4B87">
      <w:pPr>
        <w:spacing w:line="360" w:lineRule="auto"/>
        <w:jc w:val="center"/>
        <w:rPr>
          <w:rFonts w:asciiTheme="minorEastAsia" w:eastAsiaTheme="minorEastAsia" w:hAnsiTheme="minorEastAsia"/>
          <w:b/>
          <w:color w:val="000000" w:themeColor="text1"/>
          <w:sz w:val="44"/>
        </w:rPr>
      </w:pPr>
      <w:r w:rsidRPr="00417C2B">
        <w:rPr>
          <w:rFonts w:asciiTheme="minorEastAsia" w:eastAsiaTheme="minorEastAsia" w:hAnsiTheme="minorEastAsia" w:hint="eastAsia"/>
          <w:b/>
          <w:color w:val="000000" w:themeColor="text1"/>
          <w:sz w:val="48"/>
        </w:rPr>
        <w:t>证券投资基金</w:t>
      </w:r>
      <w:r w:rsidRPr="00417C2B" w:rsidR="00BC0A6E">
        <w:rPr>
          <w:rFonts w:asciiTheme="minorEastAsia" w:eastAsiaTheme="minorEastAsia" w:hAnsiTheme="minorEastAsia" w:hint="eastAsia"/>
          <w:b/>
          <w:color w:val="000000" w:themeColor="text1"/>
          <w:sz w:val="48"/>
        </w:rPr>
        <w:t>更新的</w:t>
      </w:r>
      <w:r w:rsidRPr="00417C2B">
        <w:rPr>
          <w:rFonts w:asciiTheme="minorEastAsia" w:eastAsiaTheme="minorEastAsia" w:hAnsiTheme="minorEastAsia" w:hint="eastAsia"/>
          <w:b/>
          <w:color w:val="000000" w:themeColor="text1"/>
          <w:sz w:val="48"/>
        </w:rPr>
        <w:t>招募说明书</w:t>
      </w:r>
    </w:p>
    <w:p w:rsidR="00992FE4" w:rsidRPr="00417C2B" w:rsidP="002A31EB">
      <w:pPr>
        <w:spacing w:line="360" w:lineRule="auto"/>
        <w:ind w:left="1680" w:firstLine="181" w:leftChars="800"/>
        <w:rPr>
          <w:rFonts w:asciiTheme="minorEastAsia" w:eastAsiaTheme="minorEastAsia" w:hAnsiTheme="minorEastAsia"/>
          <w:color w:val="000000" w:themeColor="text1"/>
          <w:sz w:val="30"/>
          <w:szCs w:val="30"/>
        </w:rPr>
      </w:pPr>
    </w:p>
    <w:p w:rsidR="00BA4B87" w:rsidRPr="00417C2B" w:rsidP="00BA4B87">
      <w:pPr>
        <w:spacing w:line="360" w:lineRule="auto"/>
        <w:ind w:left="1680" w:leftChars="800"/>
        <w:rPr>
          <w:rFonts w:asciiTheme="minorEastAsia" w:eastAsiaTheme="minorEastAsia" w:hAnsiTheme="minorEastAsia"/>
          <w:color w:val="000000" w:themeColor="text1"/>
          <w:sz w:val="30"/>
          <w:szCs w:val="30"/>
        </w:rPr>
      </w:pPr>
    </w:p>
    <w:p w:rsidR="00BA4B87" w:rsidRPr="00417C2B" w:rsidP="00BA4B87">
      <w:pPr>
        <w:spacing w:line="360" w:lineRule="auto"/>
        <w:ind w:left="1680" w:leftChars="800"/>
        <w:rPr>
          <w:rFonts w:asciiTheme="minorEastAsia" w:eastAsiaTheme="minorEastAsia" w:hAnsiTheme="minorEastAsia"/>
          <w:color w:val="000000" w:themeColor="text1"/>
          <w:sz w:val="30"/>
          <w:szCs w:val="30"/>
        </w:rPr>
      </w:pPr>
    </w:p>
    <w:p w:rsidR="00BA4B87" w:rsidRPr="00417C2B" w:rsidP="00BA4B87">
      <w:pPr>
        <w:spacing w:line="360" w:lineRule="auto"/>
        <w:ind w:left="1680" w:leftChars="800"/>
        <w:rPr>
          <w:rFonts w:asciiTheme="minorEastAsia" w:eastAsiaTheme="minorEastAsia" w:hAnsiTheme="minorEastAsia"/>
          <w:color w:val="000000" w:themeColor="text1"/>
          <w:sz w:val="30"/>
          <w:szCs w:val="30"/>
        </w:rPr>
      </w:pPr>
    </w:p>
    <w:p w:rsidR="00BA4B87" w:rsidRPr="00417C2B" w:rsidP="00BA4B87">
      <w:pPr>
        <w:spacing w:line="360" w:lineRule="auto"/>
        <w:ind w:left="1680" w:leftChars="800"/>
        <w:rPr>
          <w:rFonts w:asciiTheme="minorEastAsia" w:eastAsiaTheme="minorEastAsia" w:hAnsiTheme="minorEastAsia"/>
          <w:color w:val="000000" w:themeColor="text1"/>
          <w:sz w:val="30"/>
          <w:szCs w:val="30"/>
        </w:rPr>
      </w:pPr>
    </w:p>
    <w:p w:rsidR="00BA4B87" w:rsidRPr="00417C2B" w:rsidP="00BA4B87">
      <w:pPr>
        <w:spacing w:line="360" w:lineRule="auto"/>
        <w:ind w:left="1678" w:hanging="237" w:leftChars="686" w:hangingChars="74"/>
        <w:rPr>
          <w:rFonts w:asciiTheme="minorEastAsia" w:eastAsiaTheme="minorEastAsia" w:hAnsiTheme="minorEastAsia"/>
          <w:b/>
          <w:color w:val="000000" w:themeColor="text1"/>
          <w:sz w:val="32"/>
          <w:szCs w:val="32"/>
        </w:rPr>
      </w:pPr>
      <w:r w:rsidRPr="00417C2B">
        <w:rPr>
          <w:rFonts w:asciiTheme="minorEastAsia" w:eastAsiaTheme="minorEastAsia" w:hAnsiTheme="minorEastAsia" w:hint="eastAsia"/>
          <w:b/>
          <w:color w:val="000000" w:themeColor="text1"/>
          <w:sz w:val="32"/>
          <w:szCs w:val="32"/>
        </w:rPr>
        <w:t>基金管理人：易方达基金管理有限公司</w:t>
      </w:r>
    </w:p>
    <w:p w:rsidR="00BA4B87" w:rsidRPr="00417C2B" w:rsidP="00BA4B87">
      <w:pPr>
        <w:spacing w:line="360" w:lineRule="auto"/>
        <w:ind w:left="1438" w:leftChars="685"/>
        <w:rPr>
          <w:rFonts w:asciiTheme="minorEastAsia" w:eastAsiaTheme="minorEastAsia" w:hAnsiTheme="minorEastAsia"/>
          <w:b/>
          <w:color w:val="000000" w:themeColor="text1"/>
          <w:sz w:val="32"/>
          <w:szCs w:val="32"/>
        </w:rPr>
      </w:pPr>
      <w:r w:rsidRPr="00417C2B">
        <w:rPr>
          <w:rFonts w:asciiTheme="minorEastAsia" w:eastAsiaTheme="minorEastAsia" w:hAnsiTheme="minorEastAsia" w:hint="eastAsia"/>
          <w:b/>
          <w:color w:val="000000" w:themeColor="text1"/>
          <w:sz w:val="32"/>
          <w:szCs w:val="32"/>
        </w:rPr>
        <w:t>基金托管人：</w:t>
      </w:r>
      <w:r w:rsidRPr="00417C2B" w:rsidR="00BF69C6">
        <w:rPr>
          <w:rFonts w:asciiTheme="minorEastAsia" w:eastAsiaTheme="minorEastAsia" w:hAnsiTheme="minorEastAsia" w:hint="eastAsia"/>
          <w:b/>
          <w:color w:val="000000" w:themeColor="text1"/>
          <w:sz w:val="32"/>
          <w:szCs w:val="32"/>
        </w:rPr>
        <w:t>中国</w:t>
      </w:r>
      <w:r w:rsidRPr="00417C2B" w:rsidR="00BF69C6">
        <w:rPr>
          <w:rFonts w:asciiTheme="minorEastAsia" w:eastAsiaTheme="minorEastAsia" w:hAnsiTheme="minorEastAsia"/>
          <w:b/>
          <w:color w:val="000000" w:themeColor="text1"/>
          <w:sz w:val="32"/>
          <w:szCs w:val="32"/>
        </w:rPr>
        <w:t>农业</w:t>
      </w:r>
      <w:r w:rsidRPr="00417C2B" w:rsidR="00DD1454">
        <w:rPr>
          <w:rFonts w:asciiTheme="minorEastAsia" w:eastAsiaTheme="minorEastAsia" w:hAnsiTheme="minorEastAsia" w:hint="eastAsia"/>
          <w:b/>
          <w:color w:val="000000" w:themeColor="text1"/>
          <w:sz w:val="32"/>
          <w:szCs w:val="32"/>
        </w:rPr>
        <w:t>银行股份有限公司</w:t>
      </w:r>
    </w:p>
    <w:p w:rsidR="00BA4B87" w:rsidRPr="00417C2B" w:rsidP="00BA4B87">
      <w:pPr>
        <w:spacing w:line="360" w:lineRule="auto"/>
        <w:ind w:firstLine="561"/>
        <w:rPr>
          <w:rFonts w:asciiTheme="minorEastAsia" w:eastAsiaTheme="minorEastAsia" w:hAnsiTheme="minorEastAsia"/>
          <w:b/>
          <w:color w:val="000000" w:themeColor="text1"/>
          <w:sz w:val="24"/>
        </w:rPr>
      </w:pPr>
    </w:p>
    <w:p w:rsidR="003C111B" w:rsidRPr="00417C2B" w:rsidP="00BA4B87">
      <w:pPr>
        <w:spacing w:line="360" w:lineRule="auto"/>
        <w:ind w:firstLine="561"/>
        <w:rPr>
          <w:rFonts w:asciiTheme="minorEastAsia" w:eastAsiaTheme="minorEastAsia" w:hAnsiTheme="minorEastAsia"/>
          <w:b/>
          <w:color w:val="000000" w:themeColor="text1"/>
          <w:sz w:val="24"/>
        </w:rPr>
      </w:pPr>
    </w:p>
    <w:p w:rsidR="003C111B" w:rsidRPr="00417C2B" w:rsidP="00BA4B87">
      <w:pPr>
        <w:spacing w:line="360" w:lineRule="auto"/>
        <w:ind w:firstLine="561"/>
        <w:rPr>
          <w:rFonts w:asciiTheme="minorEastAsia" w:eastAsiaTheme="minorEastAsia" w:hAnsiTheme="minorEastAsia"/>
          <w:b/>
          <w:color w:val="000000" w:themeColor="text1"/>
          <w:sz w:val="24"/>
        </w:rPr>
      </w:pPr>
    </w:p>
    <w:p w:rsidR="003D33D8" w:rsidRPr="00417C2B" w:rsidP="00C81B0A">
      <w:pPr>
        <w:spacing w:line="288" w:lineRule="auto"/>
        <w:jc w:val="center"/>
        <w:rPr>
          <w:rFonts w:asciiTheme="minorEastAsia" w:eastAsiaTheme="minorEastAsia" w:hAnsiTheme="minorEastAsia"/>
          <w:b/>
          <w:bCs/>
          <w:color w:val="000000" w:themeColor="text1"/>
          <w:sz w:val="28"/>
        </w:rPr>
      </w:pPr>
      <w:r w:rsidRPr="00417C2B">
        <w:rPr>
          <w:rFonts w:asciiTheme="minorEastAsia" w:eastAsiaTheme="minorEastAsia" w:hAnsiTheme="minorEastAsia"/>
          <w:b/>
          <w:color w:val="000000" w:themeColor="text1"/>
          <w:sz w:val="28"/>
        </w:rPr>
        <w:t>二〇二</w:t>
      </w:r>
      <w:r w:rsidRPr="00417C2B" w:rsidR="00F679EF">
        <w:rPr>
          <w:rFonts w:asciiTheme="minorEastAsia" w:eastAsiaTheme="minorEastAsia" w:hAnsiTheme="minorEastAsia" w:hint="eastAsia"/>
          <w:b/>
          <w:color w:val="000000" w:themeColor="text1"/>
          <w:sz w:val="28"/>
        </w:rPr>
        <w:t>二</w:t>
      </w:r>
      <w:r w:rsidRPr="00417C2B">
        <w:rPr>
          <w:rFonts w:asciiTheme="minorEastAsia" w:eastAsiaTheme="minorEastAsia" w:hAnsiTheme="minorEastAsia"/>
          <w:b/>
          <w:color w:val="000000" w:themeColor="text1"/>
          <w:sz w:val="28"/>
        </w:rPr>
        <w:t>年</w:t>
      </w:r>
      <w:r w:rsidRPr="00417C2B" w:rsidR="00F679EF">
        <w:rPr>
          <w:rFonts w:asciiTheme="minorEastAsia" w:eastAsiaTheme="minorEastAsia" w:hAnsiTheme="minorEastAsia" w:hint="eastAsia"/>
          <w:b/>
          <w:color w:val="000000" w:themeColor="text1"/>
          <w:sz w:val="28"/>
        </w:rPr>
        <w:t>六</w:t>
      </w:r>
      <w:r w:rsidRPr="00417C2B">
        <w:rPr>
          <w:rFonts w:asciiTheme="minorEastAsia" w:eastAsiaTheme="minorEastAsia" w:hAnsiTheme="minorEastAsia"/>
          <w:b/>
          <w:color w:val="000000" w:themeColor="text1"/>
          <w:sz w:val="28"/>
        </w:rPr>
        <w:t>月</w:t>
      </w:r>
    </w:p>
    <w:p w:rsidR="00383FE8" w:rsidRPr="00417C2B" w:rsidP="00C81B0A">
      <w:pPr>
        <w:spacing w:line="288" w:lineRule="auto"/>
        <w:jc w:val="center"/>
        <w:rPr>
          <w:rFonts w:asciiTheme="minorEastAsia" w:eastAsiaTheme="minorEastAsia" w:hAnsiTheme="minorEastAsia"/>
          <w:b/>
          <w:bCs/>
          <w:color w:val="000000" w:themeColor="text1"/>
          <w:sz w:val="28"/>
        </w:rPr>
      </w:pPr>
    </w:p>
    <w:p w:rsidR="00383FE8" w:rsidRPr="00417C2B" w:rsidP="00C81B0A">
      <w:pPr>
        <w:spacing w:line="288" w:lineRule="auto"/>
        <w:jc w:val="center"/>
        <w:rPr>
          <w:rFonts w:asciiTheme="minorEastAsia" w:eastAsiaTheme="minorEastAsia" w:hAnsiTheme="minorEastAsia"/>
          <w:b/>
          <w:bCs/>
          <w:color w:val="000000" w:themeColor="text1"/>
          <w:sz w:val="28"/>
        </w:rPr>
      </w:pPr>
    </w:p>
    <w:p w:rsidR="00383FE8" w:rsidRPr="00417C2B" w:rsidP="00C81B0A">
      <w:pPr>
        <w:spacing w:line="288" w:lineRule="auto"/>
        <w:jc w:val="center"/>
        <w:rPr>
          <w:rFonts w:asciiTheme="minorEastAsia" w:eastAsiaTheme="minorEastAsia" w:hAnsiTheme="minorEastAsia"/>
          <w:b/>
          <w:bCs/>
          <w:color w:val="000000" w:themeColor="text1"/>
          <w:sz w:val="28"/>
        </w:rPr>
      </w:pPr>
    </w:p>
    <w:p w:rsidR="00383FE8" w:rsidRPr="00417C2B" w:rsidP="00C81B0A">
      <w:pPr>
        <w:spacing w:line="288" w:lineRule="auto"/>
        <w:jc w:val="center"/>
        <w:rPr>
          <w:rFonts w:asciiTheme="minorEastAsia" w:eastAsiaTheme="minorEastAsia" w:hAnsiTheme="minorEastAsia"/>
          <w:b/>
          <w:bCs/>
          <w:color w:val="000000" w:themeColor="text1"/>
          <w:sz w:val="28"/>
        </w:rPr>
      </w:pPr>
    </w:p>
    <w:p w:rsidR="00383FE8" w:rsidRPr="00417C2B" w:rsidP="00C81B0A">
      <w:pPr>
        <w:spacing w:line="288" w:lineRule="auto"/>
        <w:jc w:val="center"/>
        <w:rPr>
          <w:rFonts w:asciiTheme="minorEastAsia" w:eastAsiaTheme="minorEastAsia" w:hAnsiTheme="minorEastAsia"/>
          <w:b/>
          <w:bCs/>
          <w:color w:val="000000" w:themeColor="text1"/>
          <w:sz w:val="28"/>
        </w:rPr>
      </w:pPr>
    </w:p>
    <w:p w:rsidR="00BA4B87" w:rsidRPr="00417C2B" w:rsidP="00C81B0A">
      <w:pPr>
        <w:spacing w:line="288" w:lineRule="auto"/>
        <w:jc w:val="center"/>
        <w:rPr>
          <w:rFonts w:asciiTheme="minorEastAsia" w:eastAsiaTheme="minorEastAsia" w:hAnsiTheme="minorEastAsia"/>
          <w:b/>
          <w:color w:val="000000" w:themeColor="text1"/>
          <w:sz w:val="28"/>
          <w:szCs w:val="28"/>
        </w:rPr>
      </w:pPr>
      <w:r w:rsidRPr="00417C2B">
        <w:rPr>
          <w:rFonts w:asciiTheme="minorEastAsia" w:eastAsiaTheme="minorEastAsia" w:hAnsiTheme="minorEastAsia" w:hint="eastAsia"/>
          <w:b/>
          <w:color w:val="000000" w:themeColor="text1"/>
          <w:sz w:val="28"/>
          <w:szCs w:val="28"/>
        </w:rPr>
        <w:t>重要提示</w:t>
      </w:r>
    </w:p>
    <w:p w:rsidR="00BA4B87" w:rsidRPr="00417C2B" w:rsidP="00ED5B81">
      <w:pPr>
        <w:snapToGrid w:val="0"/>
        <w:spacing w:line="360" w:lineRule="auto"/>
        <w:ind w:firstLine="420" w:firstLineChars="200"/>
        <w:rPr>
          <w:rFonts w:asciiTheme="minorEastAsia" w:eastAsiaTheme="minorEastAsia" w:hAnsiTheme="minorEastAsia"/>
          <w:b/>
          <w:color w:val="000000" w:themeColor="text1"/>
        </w:rPr>
      </w:pPr>
      <w:r w:rsidRPr="00417C2B">
        <w:rPr>
          <w:rFonts w:asciiTheme="minorEastAsia" w:eastAsiaTheme="minorEastAsia" w:hAnsiTheme="minorEastAsia" w:hint="eastAsia"/>
          <w:b/>
          <w:color w:val="000000" w:themeColor="text1"/>
        </w:rPr>
        <w:t>1</w:t>
      </w:r>
      <w:r w:rsidRPr="00417C2B">
        <w:rPr>
          <w:rFonts w:asciiTheme="minorEastAsia" w:eastAsiaTheme="minorEastAsia" w:hAnsiTheme="minorEastAsia" w:hint="eastAsia"/>
          <w:b/>
          <w:color w:val="000000" w:themeColor="text1"/>
        </w:rPr>
        <w:t>、本基金根据</w:t>
      </w:r>
      <w:r w:rsidRPr="00417C2B" w:rsidR="00A32871">
        <w:rPr>
          <w:rFonts w:asciiTheme="minorEastAsia" w:eastAsiaTheme="minorEastAsia" w:hAnsiTheme="minorEastAsia" w:hint="eastAsia"/>
          <w:b/>
          <w:color w:val="000000" w:themeColor="text1"/>
        </w:rPr>
        <w:t>201</w:t>
      </w:r>
      <w:r w:rsidRPr="00417C2B" w:rsidR="003C111B">
        <w:rPr>
          <w:rFonts w:asciiTheme="minorEastAsia" w:eastAsiaTheme="minorEastAsia" w:hAnsiTheme="minorEastAsia"/>
          <w:b/>
          <w:color w:val="000000" w:themeColor="text1"/>
        </w:rPr>
        <w:t>6</w:t>
      </w:r>
      <w:r w:rsidRPr="00417C2B" w:rsidR="00461ADF">
        <w:rPr>
          <w:rFonts w:asciiTheme="minorEastAsia" w:eastAsiaTheme="minorEastAsia" w:hAnsiTheme="minorEastAsia" w:hint="eastAsia"/>
          <w:b/>
          <w:color w:val="000000" w:themeColor="text1"/>
        </w:rPr>
        <w:t>年</w:t>
      </w:r>
      <w:r w:rsidRPr="00417C2B" w:rsidR="00A82A85">
        <w:rPr>
          <w:rFonts w:asciiTheme="minorEastAsia" w:eastAsiaTheme="minorEastAsia" w:hAnsiTheme="minorEastAsia"/>
          <w:b/>
          <w:color w:val="000000" w:themeColor="text1"/>
        </w:rPr>
        <w:t>9</w:t>
      </w:r>
      <w:r w:rsidRPr="00417C2B">
        <w:rPr>
          <w:rFonts w:asciiTheme="minorEastAsia" w:eastAsiaTheme="minorEastAsia" w:hAnsiTheme="minorEastAsia" w:hint="eastAsia"/>
          <w:b/>
          <w:color w:val="000000" w:themeColor="text1"/>
        </w:rPr>
        <w:t>月</w:t>
      </w:r>
      <w:r w:rsidRPr="00417C2B" w:rsidR="00A82A85">
        <w:rPr>
          <w:rFonts w:asciiTheme="minorEastAsia" w:eastAsiaTheme="minorEastAsia" w:hAnsiTheme="minorEastAsia"/>
          <w:b/>
          <w:color w:val="000000" w:themeColor="text1"/>
        </w:rPr>
        <w:t>9</w:t>
      </w:r>
      <w:r w:rsidRPr="00417C2B">
        <w:rPr>
          <w:rFonts w:asciiTheme="minorEastAsia" w:eastAsiaTheme="minorEastAsia" w:hAnsiTheme="minorEastAsia" w:hint="eastAsia"/>
          <w:b/>
          <w:color w:val="000000" w:themeColor="text1"/>
        </w:rPr>
        <w:t>日中国证券监督管理委员会《关于</w:t>
      </w:r>
      <w:r w:rsidRPr="00417C2B" w:rsidR="00E51843">
        <w:rPr>
          <w:rFonts w:asciiTheme="minorEastAsia" w:eastAsiaTheme="minorEastAsia" w:hAnsiTheme="minorEastAsia" w:hint="eastAsia"/>
          <w:b/>
          <w:color w:val="000000" w:themeColor="text1"/>
        </w:rPr>
        <w:t>准予</w:t>
      </w:r>
      <w:r w:rsidRPr="00417C2B" w:rsidR="00DD1454">
        <w:rPr>
          <w:rFonts w:asciiTheme="minorEastAsia" w:eastAsiaTheme="minorEastAsia" w:hAnsiTheme="minorEastAsia" w:hint="eastAsia"/>
          <w:b/>
          <w:color w:val="000000" w:themeColor="text1"/>
        </w:rPr>
        <w:t>易方达中债</w:t>
      </w:r>
      <w:r w:rsidRPr="00417C2B" w:rsidR="003C111B">
        <w:rPr>
          <w:rFonts w:asciiTheme="minorEastAsia" w:eastAsiaTheme="minorEastAsia" w:hAnsiTheme="minorEastAsia"/>
          <w:b/>
          <w:color w:val="000000" w:themeColor="text1"/>
        </w:rPr>
        <w:t>7-10</w:t>
      </w:r>
      <w:r w:rsidRPr="00417C2B" w:rsidR="00DD1454">
        <w:rPr>
          <w:rFonts w:asciiTheme="minorEastAsia" w:eastAsiaTheme="minorEastAsia" w:hAnsiTheme="minorEastAsia" w:hint="eastAsia"/>
          <w:b/>
          <w:color w:val="000000" w:themeColor="text1"/>
        </w:rPr>
        <w:t>年期</w:t>
      </w:r>
      <w:r w:rsidRPr="00417C2B" w:rsidR="001201CA">
        <w:rPr>
          <w:rFonts w:asciiTheme="minorEastAsia" w:eastAsiaTheme="minorEastAsia" w:hAnsiTheme="minorEastAsia" w:hint="eastAsia"/>
          <w:b/>
          <w:color w:val="000000" w:themeColor="text1"/>
        </w:rPr>
        <w:t>国开行债券</w:t>
      </w:r>
      <w:r w:rsidRPr="00417C2B" w:rsidR="00DD1454">
        <w:rPr>
          <w:rFonts w:asciiTheme="minorEastAsia" w:eastAsiaTheme="minorEastAsia" w:hAnsiTheme="minorEastAsia" w:hint="eastAsia"/>
          <w:b/>
          <w:color w:val="000000" w:themeColor="text1"/>
        </w:rPr>
        <w:t>指数</w:t>
      </w:r>
      <w:r w:rsidRPr="00417C2B" w:rsidR="002221EE">
        <w:rPr>
          <w:rFonts w:asciiTheme="minorEastAsia" w:eastAsiaTheme="minorEastAsia" w:hAnsiTheme="minorEastAsia" w:hint="eastAsia"/>
          <w:b/>
          <w:color w:val="000000" w:themeColor="text1"/>
        </w:rPr>
        <w:t>证券投资基金</w:t>
      </w:r>
      <w:r w:rsidRPr="00417C2B" w:rsidR="00E51843">
        <w:rPr>
          <w:rFonts w:asciiTheme="minorEastAsia" w:eastAsiaTheme="minorEastAsia" w:hAnsiTheme="minorEastAsia" w:hint="eastAsia"/>
          <w:b/>
          <w:color w:val="000000" w:themeColor="text1"/>
        </w:rPr>
        <w:t>注册</w:t>
      </w:r>
      <w:r w:rsidRPr="00417C2B">
        <w:rPr>
          <w:rFonts w:asciiTheme="minorEastAsia" w:eastAsiaTheme="minorEastAsia" w:hAnsiTheme="minorEastAsia" w:hint="eastAsia"/>
          <w:b/>
          <w:color w:val="000000" w:themeColor="text1"/>
        </w:rPr>
        <w:t>的批复》</w:t>
      </w:r>
      <w:r w:rsidRPr="00417C2B" w:rsidR="002E1C38">
        <w:rPr>
          <w:rFonts w:asciiTheme="minorEastAsia" w:eastAsiaTheme="minorEastAsia" w:hAnsiTheme="minorEastAsia" w:hint="eastAsia"/>
          <w:b/>
          <w:color w:val="000000" w:themeColor="text1"/>
        </w:rPr>
        <w:t>（</w:t>
      </w:r>
      <w:r w:rsidRPr="00417C2B">
        <w:rPr>
          <w:rFonts w:asciiTheme="minorEastAsia" w:eastAsiaTheme="minorEastAsia" w:hAnsiTheme="minorEastAsia" w:hint="eastAsia"/>
          <w:b/>
          <w:color w:val="000000" w:themeColor="text1"/>
        </w:rPr>
        <w:t>证监许可</w:t>
      </w:r>
      <w:r w:rsidRPr="00417C2B">
        <w:rPr>
          <w:rFonts w:asciiTheme="minorEastAsia" w:eastAsiaTheme="minorEastAsia" w:hAnsiTheme="minorEastAsia" w:hint="eastAsia"/>
          <w:b/>
          <w:color w:val="000000" w:themeColor="text1"/>
        </w:rPr>
        <w:t>[</w:t>
      </w:r>
      <w:r w:rsidRPr="00417C2B" w:rsidR="00A32871">
        <w:rPr>
          <w:rFonts w:asciiTheme="minorEastAsia" w:eastAsiaTheme="minorEastAsia" w:hAnsiTheme="minorEastAsia" w:hint="eastAsia"/>
          <w:b/>
          <w:color w:val="000000" w:themeColor="text1"/>
        </w:rPr>
        <w:t>201</w:t>
      </w:r>
      <w:r w:rsidRPr="00417C2B" w:rsidR="003C111B">
        <w:rPr>
          <w:rFonts w:asciiTheme="minorEastAsia" w:eastAsiaTheme="minorEastAsia" w:hAnsiTheme="minorEastAsia"/>
          <w:b/>
          <w:color w:val="000000" w:themeColor="text1"/>
        </w:rPr>
        <w:t>6</w:t>
      </w:r>
      <w:r w:rsidRPr="00417C2B">
        <w:rPr>
          <w:rFonts w:asciiTheme="minorEastAsia" w:eastAsiaTheme="minorEastAsia" w:hAnsiTheme="minorEastAsia" w:hint="eastAsia"/>
          <w:b/>
          <w:color w:val="000000" w:themeColor="text1"/>
        </w:rPr>
        <w:t>]</w:t>
      </w:r>
      <w:r w:rsidRPr="00417C2B" w:rsidR="00A82A85">
        <w:rPr>
          <w:rFonts w:asciiTheme="minorEastAsia" w:eastAsiaTheme="minorEastAsia" w:hAnsiTheme="minorEastAsia"/>
          <w:b/>
          <w:color w:val="000000" w:themeColor="text1"/>
        </w:rPr>
        <w:t>2063</w:t>
      </w:r>
      <w:r w:rsidRPr="00417C2B">
        <w:rPr>
          <w:rFonts w:asciiTheme="minorEastAsia" w:eastAsiaTheme="minorEastAsia" w:hAnsiTheme="minorEastAsia" w:hint="eastAsia"/>
          <w:b/>
          <w:color w:val="000000" w:themeColor="text1"/>
        </w:rPr>
        <w:t>号</w:t>
      </w:r>
      <w:r w:rsidRPr="00417C2B" w:rsidR="002E1C38">
        <w:rPr>
          <w:rFonts w:asciiTheme="minorEastAsia" w:eastAsiaTheme="minorEastAsia" w:hAnsiTheme="minorEastAsia" w:hint="eastAsia"/>
          <w:b/>
          <w:color w:val="000000" w:themeColor="text1"/>
        </w:rPr>
        <w:t>）</w:t>
      </w:r>
      <w:r w:rsidRPr="00417C2B">
        <w:rPr>
          <w:rFonts w:asciiTheme="minorEastAsia" w:eastAsiaTheme="minorEastAsia" w:hAnsiTheme="minorEastAsia" w:hint="eastAsia"/>
          <w:b/>
          <w:color w:val="000000" w:themeColor="text1"/>
        </w:rPr>
        <w:t>，进行募集。</w:t>
      </w:r>
      <w:r w:rsidRPr="00417C2B" w:rsidR="00BC0A6E">
        <w:rPr>
          <w:rFonts w:asciiTheme="minorEastAsia" w:eastAsiaTheme="minorEastAsia" w:hAnsiTheme="minorEastAsia" w:hint="eastAsia"/>
          <w:b/>
          <w:color w:val="000000" w:themeColor="text1"/>
        </w:rPr>
        <w:t>本基金基金</w:t>
      </w:r>
      <w:r w:rsidRPr="00417C2B" w:rsidR="00BC0A6E">
        <w:rPr>
          <w:rFonts w:asciiTheme="minorEastAsia" w:eastAsiaTheme="minorEastAsia" w:hAnsiTheme="minorEastAsia"/>
          <w:b/>
          <w:color w:val="000000" w:themeColor="text1"/>
        </w:rPr>
        <w:t>合同</w:t>
      </w:r>
      <w:r w:rsidRPr="00417C2B" w:rsidR="00BC0A6E">
        <w:rPr>
          <w:rFonts w:asciiTheme="minorEastAsia" w:eastAsiaTheme="minorEastAsia" w:hAnsiTheme="minorEastAsia" w:hint="eastAsia"/>
          <w:b/>
          <w:color w:val="000000" w:themeColor="text1"/>
        </w:rPr>
        <w:t>于2</w:t>
      </w:r>
      <w:r w:rsidRPr="00417C2B" w:rsidR="00BC0A6E">
        <w:rPr>
          <w:rFonts w:asciiTheme="minorEastAsia" w:eastAsiaTheme="minorEastAsia" w:hAnsiTheme="minorEastAsia"/>
          <w:b/>
          <w:color w:val="000000" w:themeColor="text1"/>
        </w:rPr>
        <w:t>016年9月27日</w:t>
      </w:r>
      <w:r w:rsidRPr="00417C2B" w:rsidR="00BC0A6E">
        <w:rPr>
          <w:rFonts w:asciiTheme="minorEastAsia" w:eastAsiaTheme="minorEastAsia" w:hAnsiTheme="minorEastAsia" w:hint="eastAsia"/>
          <w:b/>
          <w:color w:val="000000" w:themeColor="text1"/>
        </w:rPr>
        <w:t>正式</w:t>
      </w:r>
      <w:r w:rsidRPr="00417C2B" w:rsidR="00BC0A6E">
        <w:rPr>
          <w:rFonts w:asciiTheme="minorEastAsia" w:eastAsiaTheme="minorEastAsia" w:hAnsiTheme="minorEastAsia"/>
          <w:b/>
          <w:color w:val="000000" w:themeColor="text1"/>
        </w:rPr>
        <w:t>生效。</w:t>
      </w:r>
    </w:p>
    <w:p w:rsidR="00BA4B87" w:rsidRPr="00417C2B" w:rsidP="00ED5B81">
      <w:pPr>
        <w:snapToGrid w:val="0"/>
        <w:spacing w:line="360" w:lineRule="auto"/>
        <w:ind w:firstLine="420" w:firstLineChars="200"/>
        <w:rPr>
          <w:rFonts w:asciiTheme="minorEastAsia" w:eastAsiaTheme="minorEastAsia" w:hAnsiTheme="minorEastAsia"/>
          <w:b/>
          <w:color w:val="000000" w:themeColor="text1"/>
        </w:rPr>
      </w:pPr>
      <w:r w:rsidRPr="00417C2B">
        <w:rPr>
          <w:rFonts w:asciiTheme="minorEastAsia" w:eastAsiaTheme="minorEastAsia" w:hAnsiTheme="minorEastAsia" w:hint="eastAsia"/>
          <w:b/>
          <w:color w:val="000000" w:themeColor="text1"/>
        </w:rPr>
        <w:t>2</w:t>
      </w:r>
      <w:r w:rsidRPr="00417C2B">
        <w:rPr>
          <w:rFonts w:asciiTheme="minorEastAsia" w:eastAsiaTheme="minorEastAsia" w:hAnsiTheme="minorEastAsia" w:hint="eastAsia"/>
          <w:b/>
          <w:color w:val="000000" w:themeColor="text1"/>
        </w:rPr>
        <w:t>、基金管理人保证《招募说明书》的内容真实、准确、完整。本</w:t>
      </w:r>
      <w:r w:rsidRPr="00417C2B" w:rsidR="001E6198">
        <w:rPr>
          <w:rFonts w:asciiTheme="minorEastAsia" w:eastAsiaTheme="minorEastAsia" w:hAnsiTheme="minorEastAsia" w:hint="eastAsia"/>
          <w:b/>
          <w:color w:val="000000" w:themeColor="text1"/>
        </w:rPr>
        <w:t>基金</w:t>
      </w:r>
      <w:r w:rsidRPr="00417C2B">
        <w:rPr>
          <w:rFonts w:asciiTheme="minorEastAsia" w:eastAsiaTheme="minorEastAsia" w:hAnsiTheme="minorEastAsia" w:hint="eastAsia"/>
          <w:b/>
          <w:color w:val="000000" w:themeColor="text1"/>
        </w:rPr>
        <w:t>经中国证监会</w:t>
      </w:r>
      <w:r w:rsidRPr="00417C2B" w:rsidR="001F59B1">
        <w:rPr>
          <w:rFonts w:asciiTheme="minorEastAsia" w:eastAsiaTheme="minorEastAsia" w:hAnsiTheme="minorEastAsia" w:hint="eastAsia"/>
          <w:b/>
          <w:color w:val="000000" w:themeColor="text1"/>
        </w:rPr>
        <w:t>注册</w:t>
      </w:r>
      <w:r w:rsidRPr="00417C2B">
        <w:rPr>
          <w:rFonts w:asciiTheme="minorEastAsia" w:eastAsiaTheme="minorEastAsia" w:hAnsiTheme="minorEastAsia" w:hint="eastAsia"/>
          <w:b/>
          <w:color w:val="000000" w:themeColor="text1"/>
        </w:rPr>
        <w:t>，但中国证监会对本基金募集的</w:t>
      </w:r>
      <w:r w:rsidRPr="00417C2B" w:rsidR="001F59B1">
        <w:rPr>
          <w:rFonts w:asciiTheme="minorEastAsia" w:eastAsiaTheme="minorEastAsia" w:hAnsiTheme="minorEastAsia" w:hint="eastAsia"/>
          <w:b/>
          <w:color w:val="000000" w:themeColor="text1"/>
        </w:rPr>
        <w:t>注册</w:t>
      </w:r>
      <w:r w:rsidRPr="00417C2B">
        <w:rPr>
          <w:rFonts w:asciiTheme="minorEastAsia" w:eastAsiaTheme="minorEastAsia" w:hAnsiTheme="minorEastAsia" w:hint="eastAsia"/>
          <w:b/>
          <w:color w:val="000000" w:themeColor="text1"/>
        </w:rPr>
        <w:t>，并不表明其对本基金的</w:t>
      </w:r>
      <w:r w:rsidRPr="00417C2B" w:rsidR="00DC001E">
        <w:rPr>
          <w:rFonts w:asciiTheme="minorEastAsia" w:eastAsiaTheme="minorEastAsia" w:hAnsiTheme="minorEastAsia" w:hint="eastAsia"/>
          <w:b/>
          <w:color w:val="000000" w:themeColor="text1"/>
        </w:rPr>
        <w:t>投资价值、市场前景</w:t>
      </w:r>
      <w:r w:rsidRPr="00417C2B">
        <w:rPr>
          <w:rFonts w:asciiTheme="minorEastAsia" w:eastAsiaTheme="minorEastAsia" w:hAnsiTheme="minorEastAsia" w:hint="eastAsia"/>
          <w:b/>
          <w:color w:val="000000" w:themeColor="text1"/>
        </w:rPr>
        <w:t>和收益作出实质性判断或保证，也不表明投资于本基金没有风险。</w:t>
      </w:r>
    </w:p>
    <w:p w:rsidR="00BA4B87" w:rsidRPr="00417C2B" w:rsidP="00ED5B81">
      <w:pPr>
        <w:snapToGrid w:val="0"/>
        <w:spacing w:line="360" w:lineRule="auto"/>
        <w:ind w:firstLine="420" w:firstLineChars="200"/>
        <w:rPr>
          <w:rFonts w:asciiTheme="minorEastAsia" w:eastAsiaTheme="minorEastAsia" w:hAnsiTheme="minorEastAsia"/>
          <w:b/>
          <w:color w:val="000000" w:themeColor="text1"/>
        </w:rPr>
      </w:pPr>
      <w:r w:rsidRPr="00417C2B">
        <w:rPr>
          <w:rFonts w:asciiTheme="minorEastAsia" w:eastAsiaTheme="minorEastAsia" w:hAnsiTheme="minorEastAsia" w:hint="eastAsia"/>
          <w:b/>
          <w:color w:val="000000" w:themeColor="text1"/>
        </w:rPr>
        <w:t>基金管理人依照恪尽职守、诚实信用、谨慎勤勉的原则管理和运用基金财产，但不保证基金一定盈利，也不保证最低收益。</w:t>
      </w:r>
    </w:p>
    <w:p w:rsidR="00697107" w:rsidRPr="00417C2B" w:rsidP="005963BC">
      <w:pPr>
        <w:snapToGrid w:val="0"/>
        <w:spacing w:line="360" w:lineRule="auto"/>
        <w:ind w:firstLine="420" w:firstLineChars="200"/>
        <w:rPr>
          <w:rFonts w:asciiTheme="minorEastAsia" w:eastAsiaTheme="minorEastAsia" w:hAnsiTheme="minorEastAsia"/>
          <w:b/>
          <w:color w:val="000000" w:themeColor="text1"/>
        </w:rPr>
      </w:pPr>
      <w:r w:rsidRPr="00417C2B">
        <w:rPr>
          <w:rFonts w:asciiTheme="minorEastAsia" w:eastAsiaTheme="minorEastAsia" w:hAnsiTheme="minorEastAsia" w:hint="eastAsia"/>
          <w:b/>
          <w:color w:val="000000" w:themeColor="text1"/>
        </w:rPr>
        <w:t>3</w:t>
      </w:r>
      <w:r w:rsidRPr="00417C2B">
        <w:rPr>
          <w:rFonts w:asciiTheme="minorEastAsia" w:eastAsiaTheme="minorEastAsia" w:hAnsiTheme="minorEastAsia" w:hint="eastAsia"/>
          <w:b/>
          <w:color w:val="000000" w:themeColor="text1"/>
        </w:rPr>
        <w:t>、本基金标的指数为</w:t>
      </w:r>
      <w:r w:rsidRPr="00417C2B" w:rsidR="005963BC">
        <w:rPr>
          <w:rFonts w:asciiTheme="minorEastAsia" w:eastAsiaTheme="minorEastAsia" w:hAnsiTheme="minorEastAsia" w:hint="eastAsia"/>
          <w:b/>
          <w:color w:val="000000" w:themeColor="text1"/>
        </w:rPr>
        <w:t>中债</w:t>
      </w:r>
      <w:r w:rsidRPr="00417C2B" w:rsidR="005963BC">
        <w:rPr>
          <w:rFonts w:asciiTheme="minorEastAsia" w:eastAsiaTheme="minorEastAsia" w:hAnsiTheme="minorEastAsia"/>
          <w:b/>
          <w:color w:val="000000" w:themeColor="text1"/>
        </w:rPr>
        <w:t>7-10</w:t>
      </w:r>
      <w:r w:rsidRPr="00417C2B" w:rsidR="005963BC">
        <w:rPr>
          <w:rFonts w:asciiTheme="minorEastAsia" w:eastAsiaTheme="minorEastAsia" w:hAnsiTheme="minorEastAsia" w:hint="eastAsia"/>
          <w:b/>
          <w:color w:val="000000" w:themeColor="text1"/>
        </w:rPr>
        <w:t>年期国开行债券指数</w:t>
      </w:r>
      <w:r w:rsidRPr="00417C2B">
        <w:rPr>
          <w:rFonts w:asciiTheme="minorEastAsia" w:eastAsiaTheme="minorEastAsia" w:hAnsiTheme="minorEastAsia" w:hint="eastAsia"/>
          <w:b/>
          <w:color w:val="000000" w:themeColor="text1"/>
        </w:rPr>
        <w:t>。</w:t>
      </w:r>
      <w:r w:rsidRPr="00417C2B" w:rsidR="005963BC">
        <w:rPr>
          <w:rFonts w:asciiTheme="minorEastAsia" w:eastAsiaTheme="minorEastAsia" w:hAnsiTheme="minorEastAsia" w:hint="eastAsia"/>
          <w:b/>
          <w:color w:val="000000" w:themeColor="text1"/>
        </w:rPr>
        <w:t>中债7-10年国开行债券指数隶属于中债总指数族分类，该指数成</w:t>
      </w:r>
      <w:r w:rsidRPr="00417C2B" w:rsidR="00FF6B77">
        <w:rPr>
          <w:rFonts w:asciiTheme="minorEastAsia" w:eastAsiaTheme="minorEastAsia" w:hAnsiTheme="minorEastAsia" w:hint="eastAsia"/>
          <w:b/>
          <w:color w:val="000000" w:themeColor="text1"/>
          <w:szCs w:val="21"/>
        </w:rPr>
        <w:t>份</w:t>
      </w:r>
      <w:r w:rsidRPr="00417C2B" w:rsidR="005963BC">
        <w:rPr>
          <w:rFonts w:asciiTheme="minorEastAsia" w:eastAsiaTheme="minorEastAsia" w:hAnsiTheme="minorEastAsia" w:hint="eastAsia"/>
          <w:b/>
          <w:color w:val="000000" w:themeColor="text1"/>
        </w:rPr>
        <w:t>券包括国家开发银行在境内公开发行且上市流通的待偿期6.5-10年的债券，可作为投资该类债券的业绩基准和标的指数。</w:t>
      </w:r>
    </w:p>
    <w:p w:rsidR="00697107" w:rsidRPr="00417C2B" w:rsidP="00697107">
      <w:pPr>
        <w:snapToGrid w:val="0"/>
        <w:spacing w:line="360" w:lineRule="auto"/>
        <w:ind w:firstLine="420" w:firstLineChars="200"/>
        <w:rPr>
          <w:rFonts w:asciiTheme="minorEastAsia" w:eastAsiaTheme="minorEastAsia" w:hAnsiTheme="minorEastAsia"/>
          <w:b/>
          <w:color w:val="000000" w:themeColor="text1"/>
        </w:rPr>
      </w:pPr>
      <w:r w:rsidRPr="00417C2B">
        <w:rPr>
          <w:rFonts w:asciiTheme="minorEastAsia" w:eastAsiaTheme="minorEastAsia" w:hAnsiTheme="minorEastAsia" w:hint="eastAsia"/>
          <w:b/>
          <w:color w:val="000000" w:themeColor="text1"/>
        </w:rPr>
        <w:t>选样方法：</w:t>
      </w:r>
    </w:p>
    <w:p w:rsidR="00697107" w:rsidRPr="00417C2B" w:rsidP="00697107">
      <w:pPr>
        <w:snapToGrid w:val="0"/>
        <w:spacing w:line="360" w:lineRule="auto"/>
        <w:ind w:firstLine="420" w:firstLineChars="200"/>
        <w:rPr>
          <w:rFonts w:asciiTheme="minorEastAsia" w:eastAsiaTheme="minorEastAsia" w:hAnsiTheme="minorEastAsia"/>
          <w:b/>
          <w:color w:val="000000" w:themeColor="text1"/>
        </w:rPr>
      </w:pPr>
      <w:r w:rsidRPr="00417C2B">
        <w:rPr>
          <w:rFonts w:asciiTheme="minorEastAsia" w:eastAsiaTheme="minorEastAsia" w:hAnsiTheme="minorEastAsia" w:hint="eastAsia"/>
          <w:b/>
          <w:color w:val="000000" w:themeColor="text1"/>
        </w:rPr>
        <w:t>债券种类：政策性银行债；</w:t>
      </w:r>
    </w:p>
    <w:p w:rsidR="00697107" w:rsidRPr="00417C2B" w:rsidP="00697107">
      <w:pPr>
        <w:snapToGrid w:val="0"/>
        <w:spacing w:line="360" w:lineRule="auto"/>
        <w:ind w:firstLine="420" w:firstLineChars="200"/>
        <w:rPr>
          <w:rFonts w:asciiTheme="minorEastAsia" w:eastAsiaTheme="minorEastAsia" w:hAnsiTheme="minorEastAsia"/>
          <w:b/>
          <w:color w:val="000000" w:themeColor="text1"/>
        </w:rPr>
      </w:pPr>
      <w:r w:rsidRPr="00417C2B">
        <w:rPr>
          <w:rFonts w:asciiTheme="minorEastAsia" w:eastAsiaTheme="minorEastAsia" w:hAnsiTheme="minorEastAsia" w:hint="eastAsia"/>
          <w:b/>
          <w:color w:val="000000" w:themeColor="text1"/>
        </w:rPr>
        <w:t>发行人：国家开发银行；</w:t>
      </w:r>
    </w:p>
    <w:p w:rsidR="00697107" w:rsidRPr="00417C2B" w:rsidP="00697107">
      <w:pPr>
        <w:snapToGrid w:val="0"/>
        <w:spacing w:line="360" w:lineRule="auto"/>
        <w:ind w:firstLine="420" w:firstLineChars="200"/>
        <w:rPr>
          <w:rFonts w:asciiTheme="minorEastAsia" w:eastAsiaTheme="minorEastAsia" w:hAnsiTheme="minorEastAsia"/>
          <w:b/>
          <w:color w:val="000000" w:themeColor="text1"/>
        </w:rPr>
      </w:pPr>
      <w:r w:rsidRPr="00417C2B">
        <w:rPr>
          <w:rFonts w:asciiTheme="minorEastAsia" w:eastAsiaTheme="minorEastAsia" w:hAnsiTheme="minorEastAsia" w:hint="eastAsia"/>
          <w:b/>
          <w:color w:val="000000" w:themeColor="text1"/>
        </w:rPr>
        <w:t>上市地点：全国银行间债券市场、上海证券交易所、深圳证券交易所；</w:t>
      </w:r>
    </w:p>
    <w:p w:rsidR="00697107" w:rsidRPr="00417C2B" w:rsidP="00697107">
      <w:pPr>
        <w:snapToGrid w:val="0"/>
        <w:spacing w:line="360" w:lineRule="auto"/>
        <w:ind w:firstLine="420" w:firstLineChars="200"/>
        <w:rPr>
          <w:rFonts w:asciiTheme="minorEastAsia" w:eastAsiaTheme="minorEastAsia" w:hAnsiTheme="minorEastAsia"/>
          <w:b/>
          <w:color w:val="000000" w:themeColor="text1"/>
        </w:rPr>
      </w:pPr>
      <w:r w:rsidRPr="00417C2B">
        <w:rPr>
          <w:rFonts w:asciiTheme="minorEastAsia" w:eastAsiaTheme="minorEastAsia" w:hAnsiTheme="minorEastAsia" w:hint="eastAsia"/>
          <w:b/>
          <w:color w:val="000000" w:themeColor="text1"/>
        </w:rPr>
        <w:t>托管余额</w:t>
      </w:r>
      <w:r w:rsidRPr="00417C2B">
        <w:rPr>
          <w:rFonts w:asciiTheme="minorEastAsia" w:eastAsiaTheme="minorEastAsia" w:hAnsiTheme="minorEastAsia" w:hint="eastAsia"/>
          <w:b/>
          <w:color w:val="000000" w:themeColor="text1"/>
        </w:rPr>
        <w:t>/</w:t>
      </w:r>
      <w:r w:rsidRPr="00417C2B">
        <w:rPr>
          <w:rFonts w:asciiTheme="minorEastAsia" w:eastAsiaTheme="minorEastAsia" w:hAnsiTheme="minorEastAsia" w:hint="eastAsia"/>
          <w:b/>
          <w:color w:val="000000" w:themeColor="text1"/>
        </w:rPr>
        <w:t>发行量：无限制；</w:t>
      </w:r>
    </w:p>
    <w:p w:rsidR="00697107" w:rsidRPr="00417C2B" w:rsidP="00697107">
      <w:pPr>
        <w:snapToGrid w:val="0"/>
        <w:spacing w:line="360" w:lineRule="auto"/>
        <w:ind w:firstLine="420" w:firstLineChars="200"/>
        <w:rPr>
          <w:rFonts w:asciiTheme="minorEastAsia" w:eastAsiaTheme="minorEastAsia" w:hAnsiTheme="minorEastAsia"/>
          <w:b/>
          <w:color w:val="000000" w:themeColor="text1"/>
        </w:rPr>
      </w:pPr>
      <w:r w:rsidRPr="00417C2B">
        <w:rPr>
          <w:rFonts w:asciiTheme="minorEastAsia" w:eastAsiaTheme="minorEastAsia" w:hAnsiTheme="minorEastAsia" w:hint="eastAsia"/>
          <w:b/>
          <w:color w:val="000000" w:themeColor="text1"/>
        </w:rPr>
        <w:t>债券剩余期限：</w:t>
      </w:r>
      <w:r w:rsidRPr="00417C2B" w:rsidR="005963BC">
        <w:rPr>
          <w:rFonts w:asciiTheme="minorEastAsia" w:eastAsiaTheme="minorEastAsia" w:hAnsiTheme="minorEastAsia" w:hint="eastAsia"/>
          <w:b/>
          <w:color w:val="000000" w:themeColor="text1"/>
        </w:rPr>
        <w:t>6.5年-10年（包括6.5年和10年），含权债剩余期限按计算日中债估值推荐方向选取</w:t>
      </w:r>
      <w:r w:rsidRPr="00417C2B">
        <w:rPr>
          <w:rFonts w:asciiTheme="minorEastAsia" w:eastAsiaTheme="minorEastAsia" w:hAnsiTheme="minorEastAsia" w:hint="eastAsia"/>
          <w:b/>
          <w:color w:val="000000" w:themeColor="text1"/>
        </w:rPr>
        <w:t>；</w:t>
      </w:r>
    </w:p>
    <w:p w:rsidR="00697107" w:rsidRPr="00417C2B" w:rsidP="00697107">
      <w:pPr>
        <w:snapToGrid w:val="0"/>
        <w:spacing w:line="360" w:lineRule="auto"/>
        <w:ind w:firstLine="420" w:firstLineChars="200"/>
        <w:rPr>
          <w:rFonts w:asciiTheme="minorEastAsia" w:eastAsiaTheme="minorEastAsia" w:hAnsiTheme="minorEastAsia"/>
          <w:b/>
          <w:color w:val="000000" w:themeColor="text1"/>
        </w:rPr>
      </w:pPr>
      <w:r w:rsidRPr="00417C2B">
        <w:rPr>
          <w:rFonts w:asciiTheme="minorEastAsia" w:eastAsiaTheme="minorEastAsia" w:hAnsiTheme="minorEastAsia" w:hint="eastAsia"/>
          <w:b/>
          <w:color w:val="000000" w:themeColor="text1"/>
        </w:rPr>
        <w:t>债券币种：人民币；</w:t>
      </w:r>
    </w:p>
    <w:p w:rsidR="00697107" w:rsidRPr="00417C2B" w:rsidP="00697107">
      <w:pPr>
        <w:snapToGrid w:val="0"/>
        <w:spacing w:line="360" w:lineRule="auto"/>
        <w:ind w:firstLine="420" w:firstLineChars="200"/>
        <w:rPr>
          <w:rFonts w:asciiTheme="minorEastAsia" w:eastAsiaTheme="minorEastAsia" w:hAnsiTheme="minorEastAsia"/>
          <w:b/>
          <w:color w:val="000000" w:themeColor="text1"/>
        </w:rPr>
      </w:pPr>
      <w:r w:rsidRPr="00417C2B">
        <w:rPr>
          <w:rFonts w:asciiTheme="minorEastAsia" w:eastAsiaTheme="minorEastAsia" w:hAnsiTheme="minorEastAsia" w:hint="eastAsia"/>
          <w:b/>
          <w:color w:val="000000" w:themeColor="text1"/>
        </w:rPr>
        <w:t>付息方式：附息式固定利率；</w:t>
      </w:r>
    </w:p>
    <w:p w:rsidR="00697107" w:rsidRPr="00417C2B" w:rsidP="00697107">
      <w:pPr>
        <w:snapToGrid w:val="0"/>
        <w:spacing w:line="360" w:lineRule="auto"/>
        <w:ind w:firstLine="420" w:firstLineChars="200"/>
        <w:rPr>
          <w:rFonts w:asciiTheme="minorEastAsia" w:eastAsiaTheme="minorEastAsia" w:hAnsiTheme="minorEastAsia"/>
          <w:b/>
          <w:color w:val="000000" w:themeColor="text1"/>
        </w:rPr>
      </w:pPr>
      <w:r w:rsidRPr="00417C2B">
        <w:rPr>
          <w:rFonts w:asciiTheme="minorEastAsia" w:eastAsiaTheme="minorEastAsia" w:hAnsiTheme="minorEastAsia" w:hint="eastAsia"/>
          <w:b/>
          <w:color w:val="000000" w:themeColor="text1"/>
        </w:rPr>
        <w:t>上市期限：无限制；</w:t>
      </w:r>
    </w:p>
    <w:p w:rsidR="00697107" w:rsidRPr="00417C2B" w:rsidP="00697107">
      <w:pPr>
        <w:snapToGrid w:val="0"/>
        <w:spacing w:line="360" w:lineRule="auto"/>
        <w:ind w:firstLine="420" w:firstLineChars="200"/>
        <w:rPr>
          <w:rFonts w:asciiTheme="minorEastAsia" w:eastAsiaTheme="minorEastAsia" w:hAnsiTheme="minorEastAsia"/>
          <w:b/>
          <w:color w:val="000000" w:themeColor="text1"/>
        </w:rPr>
      </w:pPr>
      <w:r w:rsidRPr="00417C2B">
        <w:rPr>
          <w:rFonts w:asciiTheme="minorEastAsia" w:eastAsiaTheme="minorEastAsia" w:hAnsiTheme="minorEastAsia" w:hint="eastAsia"/>
          <w:b/>
          <w:color w:val="000000" w:themeColor="text1"/>
        </w:rPr>
        <w:t>含权债：包含含权债；</w:t>
      </w:r>
    </w:p>
    <w:p w:rsidR="00697107" w:rsidRPr="00417C2B" w:rsidP="00697107">
      <w:pPr>
        <w:snapToGrid w:val="0"/>
        <w:spacing w:line="360" w:lineRule="auto"/>
        <w:ind w:firstLine="420" w:firstLineChars="200"/>
        <w:rPr>
          <w:rFonts w:asciiTheme="minorEastAsia" w:eastAsiaTheme="minorEastAsia" w:hAnsiTheme="minorEastAsia"/>
          <w:b/>
          <w:color w:val="000000" w:themeColor="text1"/>
        </w:rPr>
      </w:pPr>
      <w:r w:rsidRPr="00417C2B">
        <w:rPr>
          <w:rFonts w:asciiTheme="minorEastAsia" w:eastAsiaTheme="minorEastAsia" w:hAnsiTheme="minorEastAsia" w:hint="eastAsia"/>
          <w:b/>
          <w:color w:val="000000" w:themeColor="text1"/>
        </w:rPr>
        <w:t>取价源：以中债估值为参考（价格偏离度参数为</w:t>
      </w:r>
      <w:r w:rsidRPr="00417C2B">
        <w:rPr>
          <w:rFonts w:asciiTheme="minorEastAsia" w:eastAsiaTheme="minorEastAsia" w:hAnsiTheme="minorEastAsia" w:hint="eastAsia"/>
          <w:b/>
          <w:color w:val="000000" w:themeColor="text1"/>
        </w:rPr>
        <w:t>0.1%</w:t>
      </w:r>
      <w:r w:rsidRPr="00417C2B">
        <w:rPr>
          <w:rFonts w:asciiTheme="minorEastAsia" w:eastAsiaTheme="minorEastAsia" w:hAnsiTheme="minorEastAsia" w:hint="eastAsia"/>
          <w:b/>
          <w:color w:val="000000" w:themeColor="text1"/>
        </w:rPr>
        <w:t>），优先选取合理的最优双边报价中间价，若无则取合理的银行间市场加权平均结算价或交易所市场收盘价，再无则直接采用中债估值价格；</w:t>
      </w:r>
    </w:p>
    <w:p w:rsidR="00697107" w:rsidRPr="00417C2B" w:rsidP="00697107">
      <w:pPr>
        <w:snapToGrid w:val="0"/>
        <w:spacing w:line="360" w:lineRule="auto"/>
        <w:ind w:firstLine="420" w:firstLineChars="200"/>
        <w:rPr>
          <w:rFonts w:asciiTheme="minorEastAsia" w:eastAsiaTheme="minorEastAsia" w:hAnsiTheme="minorEastAsia"/>
          <w:b/>
          <w:color w:val="000000" w:themeColor="text1"/>
        </w:rPr>
      </w:pPr>
      <w:r w:rsidRPr="00417C2B">
        <w:rPr>
          <w:rFonts w:asciiTheme="minorEastAsia" w:eastAsiaTheme="minorEastAsia" w:hAnsiTheme="minorEastAsia" w:hint="eastAsia"/>
          <w:b/>
          <w:color w:val="000000" w:themeColor="text1"/>
        </w:rPr>
        <w:t>样本券权重：市值法加权</w:t>
      </w:r>
      <w:r w:rsidRPr="00417C2B" w:rsidR="005963BC">
        <w:rPr>
          <w:rFonts w:asciiTheme="minorEastAsia" w:eastAsiaTheme="minorEastAsia" w:hAnsiTheme="minorEastAsia" w:hint="eastAsia"/>
          <w:b/>
          <w:color w:val="000000" w:themeColor="text1"/>
        </w:rPr>
        <w:t>。</w:t>
      </w:r>
    </w:p>
    <w:p w:rsidR="009B4B71" w:rsidRPr="00417C2B" w:rsidP="00697107">
      <w:pPr>
        <w:snapToGrid w:val="0"/>
        <w:spacing w:line="360" w:lineRule="auto"/>
        <w:ind w:firstLine="420" w:firstLineChars="200"/>
        <w:rPr>
          <w:rFonts w:asciiTheme="minorEastAsia" w:eastAsiaTheme="minorEastAsia" w:hAnsiTheme="minorEastAsia"/>
          <w:b/>
          <w:color w:val="000000" w:themeColor="text1"/>
        </w:rPr>
      </w:pPr>
      <w:r w:rsidRPr="00417C2B">
        <w:rPr>
          <w:rFonts w:asciiTheme="minorEastAsia" w:eastAsiaTheme="minorEastAsia" w:hAnsiTheme="minorEastAsia" w:hint="eastAsia"/>
          <w:b/>
          <w:color w:val="000000" w:themeColor="text1"/>
        </w:rPr>
        <w:t>有关标的指数具体编制方案及成份券信息详见中央国债登记结算有限责任公司网站，网址：</w:t>
      </w:r>
      <w:r w:rsidRPr="00417C2B">
        <w:rPr>
          <w:rFonts w:asciiTheme="minorEastAsia" w:eastAsiaTheme="minorEastAsia" w:hAnsiTheme="minorEastAsia"/>
          <w:b/>
          <w:color w:val="000000" w:themeColor="text1"/>
        </w:rPr>
        <w:t>www.chinabond.com.cn</w:t>
      </w:r>
      <w:r w:rsidRPr="00417C2B">
        <w:rPr>
          <w:rFonts w:asciiTheme="minorEastAsia" w:eastAsiaTheme="minorEastAsia" w:hAnsiTheme="minorEastAsia" w:hint="eastAsia"/>
          <w:b/>
          <w:color w:val="000000" w:themeColor="text1"/>
        </w:rPr>
        <w:t>。</w:t>
      </w:r>
    </w:p>
    <w:p w:rsidR="00565195" w:rsidRPr="00417C2B" w:rsidP="00C514D3">
      <w:pPr>
        <w:snapToGrid w:val="0"/>
        <w:spacing w:line="360" w:lineRule="auto"/>
        <w:ind w:firstLine="420" w:firstLineChars="200"/>
        <w:rPr>
          <w:rFonts w:asciiTheme="minorEastAsia" w:eastAsiaTheme="minorEastAsia" w:hAnsiTheme="minorEastAsia"/>
          <w:b/>
          <w:color w:val="000000" w:themeColor="text1"/>
        </w:rPr>
      </w:pPr>
      <w:r w:rsidRPr="00417C2B">
        <w:rPr>
          <w:rFonts w:asciiTheme="minorEastAsia" w:eastAsiaTheme="minorEastAsia" w:hAnsiTheme="minorEastAsia" w:hint="eastAsia"/>
          <w:b/>
          <w:color w:val="000000" w:themeColor="text1"/>
        </w:rPr>
        <w:t>4</w:t>
      </w:r>
      <w:r w:rsidRPr="00417C2B" w:rsidR="00BA4B87">
        <w:rPr>
          <w:rFonts w:asciiTheme="minorEastAsia" w:eastAsiaTheme="minorEastAsia" w:hAnsiTheme="minorEastAsia" w:hint="eastAsia"/>
          <w:b/>
          <w:color w:val="000000" w:themeColor="text1"/>
        </w:rPr>
        <w:t>、</w:t>
      </w:r>
      <w:r w:rsidRPr="00417C2B" w:rsidR="00F477A7">
        <w:rPr>
          <w:rFonts w:asciiTheme="minorEastAsia" w:eastAsiaTheme="minorEastAsia" w:hAnsiTheme="minorEastAsia" w:hint="eastAsia"/>
          <w:b/>
          <w:color w:val="000000" w:themeColor="text1"/>
        </w:rPr>
        <w:t>本基金投资于证券市场，基金净值会因为证券市场波动等因素产生波动。投资有风险，投资者在投资本基金前，请认真阅读本</w:t>
      </w:r>
      <w:r w:rsidRPr="00417C2B" w:rsidR="0001716B">
        <w:rPr>
          <w:rFonts w:asciiTheme="minorEastAsia" w:eastAsiaTheme="minorEastAsia" w:hAnsiTheme="minorEastAsia" w:hint="eastAsia"/>
          <w:b/>
          <w:color w:val="000000" w:themeColor="text1"/>
        </w:rPr>
        <w:t>基金的</w:t>
      </w:r>
      <w:r w:rsidRPr="00417C2B" w:rsidR="001A3A85">
        <w:rPr>
          <w:rFonts w:asciiTheme="minorEastAsia" w:eastAsiaTheme="minorEastAsia" w:hAnsiTheme="minorEastAsia" w:hint="eastAsia"/>
          <w:b/>
          <w:color w:val="000000" w:themeColor="text1"/>
        </w:rPr>
        <w:t>招募说明书、基金合同</w:t>
      </w:r>
      <w:r w:rsidRPr="00417C2B" w:rsidR="00823271">
        <w:rPr>
          <w:rFonts w:asciiTheme="minorEastAsia" w:eastAsiaTheme="minorEastAsia" w:hAnsiTheme="minorEastAsia"/>
          <w:b/>
          <w:color w:val="000000" w:themeColor="text1"/>
        </w:rPr>
        <w:t>和</w:t>
      </w:r>
      <w:r w:rsidRPr="00417C2B" w:rsidR="001A3A85">
        <w:rPr>
          <w:rFonts w:asciiTheme="minorEastAsia" w:eastAsiaTheme="minorEastAsia" w:hAnsiTheme="minorEastAsia" w:hint="eastAsia"/>
          <w:b/>
          <w:color w:val="000000" w:themeColor="text1"/>
        </w:rPr>
        <w:t>基金产品资料概要</w:t>
      </w:r>
      <w:r w:rsidRPr="00417C2B" w:rsidR="0001716B">
        <w:rPr>
          <w:rFonts w:asciiTheme="minorEastAsia" w:eastAsiaTheme="minorEastAsia" w:hAnsiTheme="minorEastAsia" w:hint="eastAsia"/>
          <w:b/>
          <w:color w:val="000000" w:themeColor="text1"/>
        </w:rPr>
        <w:t>等信息披露文件</w:t>
      </w:r>
      <w:r w:rsidRPr="00417C2B" w:rsidR="00F477A7">
        <w:rPr>
          <w:rFonts w:asciiTheme="minorEastAsia" w:eastAsiaTheme="minorEastAsia" w:hAnsiTheme="minorEastAsia" w:hint="eastAsia"/>
          <w:b/>
          <w:color w:val="000000" w:themeColor="text1"/>
        </w:rPr>
        <w:t>，全面认识本基金产品的风险收益特征和产品特性，充分考虑自身的风险承受能力，理性判断市场，</w:t>
      </w:r>
      <w:r w:rsidRPr="00417C2B" w:rsidR="0097106B">
        <w:rPr>
          <w:rFonts w:asciiTheme="minorEastAsia" w:eastAsiaTheme="minorEastAsia" w:hAnsiTheme="minorEastAsia" w:hint="eastAsia"/>
          <w:b/>
          <w:color w:val="000000" w:themeColor="text1"/>
        </w:rPr>
        <w:t>自主判断基金的投资价值，对认购（或申购）基金的意愿、时机、</w:t>
      </w:r>
      <w:r w:rsidRPr="00417C2B" w:rsidR="0097106B">
        <w:rPr>
          <w:rFonts w:asciiTheme="minorEastAsia" w:eastAsiaTheme="minorEastAsia" w:hAnsiTheme="minorEastAsia" w:hint="eastAsia"/>
          <w:b/>
          <w:color w:val="000000" w:themeColor="text1"/>
        </w:rPr>
        <w:t>数量等投资行为作出独立决策，</w:t>
      </w:r>
      <w:r w:rsidRPr="00417C2B" w:rsidR="00F477A7">
        <w:rPr>
          <w:rFonts w:asciiTheme="minorEastAsia" w:eastAsiaTheme="minorEastAsia" w:hAnsiTheme="minorEastAsia" w:hint="eastAsia"/>
          <w:b/>
          <w:color w:val="000000" w:themeColor="text1"/>
        </w:rPr>
        <w:t>承担基金投资中出现的各类风险。</w:t>
      </w:r>
      <w:r w:rsidRPr="00417C2B" w:rsidR="00327F06">
        <w:rPr>
          <w:rFonts w:asciiTheme="minorEastAsia" w:eastAsiaTheme="minorEastAsia" w:hAnsiTheme="minorEastAsia" w:hint="eastAsia"/>
          <w:b/>
          <w:color w:val="000000" w:themeColor="text1"/>
        </w:rPr>
        <w:t>投资本基金可能遇到的风险包括一般风险和特有风险，一般风险包括投资于证券市场而导致的市场风险、基金的流动性风险</w:t>
      </w:r>
      <w:r w:rsidRPr="00417C2B" w:rsidR="00AD6B06">
        <w:rPr>
          <w:rFonts w:asciiTheme="minorEastAsia" w:eastAsiaTheme="minorEastAsia" w:hAnsiTheme="minorEastAsia" w:hint="eastAsia"/>
          <w:b/>
          <w:color w:val="000000" w:themeColor="text1"/>
        </w:rPr>
        <w:t>（包括但不限于特定投资标的流动性较差风险、巨额赎回风险、启用摆动定价或侧袋机制等流动性风险管理工具带来的风险等）</w:t>
      </w:r>
      <w:r w:rsidRPr="00417C2B" w:rsidR="00327F06">
        <w:rPr>
          <w:rFonts w:asciiTheme="minorEastAsia" w:eastAsiaTheme="minorEastAsia" w:hAnsiTheme="minorEastAsia" w:hint="eastAsia"/>
          <w:b/>
          <w:color w:val="000000" w:themeColor="text1"/>
        </w:rPr>
        <w:t>、本基金法律文件中涉及基金风险特征的表述与销售机构对基金的风险评级可能不一致的风险、基金管理人的管理风险及其他风险等；本基金的特有风险包括：（1）主要投资于债券市场而面临的利率风险；（2）指数化投资相关的风险，包括标的指数的风险（标的指数下跌的风险、标的指数计算出错的风险、标的指数变更的风险、标的指数成份券发行政策及发行主体情况变更的风险</w:t>
      </w:r>
      <w:r w:rsidRPr="00417C2B" w:rsidR="004D33C9">
        <w:rPr>
          <w:rFonts w:asciiTheme="minorEastAsia" w:eastAsiaTheme="minorEastAsia" w:hAnsiTheme="minorEastAsia" w:hint="eastAsia"/>
          <w:b/>
          <w:color w:val="000000" w:themeColor="text1"/>
          <w:szCs w:val="21"/>
        </w:rPr>
        <w:t>、指数编制机构停止服务的风险</w:t>
      </w:r>
      <w:r w:rsidRPr="00417C2B" w:rsidR="00327F06">
        <w:rPr>
          <w:rFonts w:asciiTheme="minorEastAsia" w:eastAsiaTheme="minorEastAsia" w:hAnsiTheme="minorEastAsia" w:hint="eastAsia"/>
          <w:b/>
          <w:color w:val="000000" w:themeColor="text1"/>
        </w:rPr>
        <w:t>）、基金跟踪偏离风险、标的指数回报与债券市场平均回报偏离的风险</w:t>
      </w:r>
      <w:r w:rsidRPr="00417C2B" w:rsidR="004D33C9">
        <w:rPr>
          <w:rFonts w:asciiTheme="minorEastAsia" w:eastAsiaTheme="minorEastAsia" w:hAnsiTheme="minorEastAsia" w:hint="eastAsia"/>
          <w:b/>
          <w:color w:val="000000" w:themeColor="text1"/>
        </w:rPr>
        <w:t>、</w:t>
      </w:r>
      <w:r w:rsidRPr="00417C2B" w:rsidR="004D33C9">
        <w:rPr>
          <w:rFonts w:asciiTheme="minorEastAsia" w:eastAsiaTheme="minorEastAsia" w:hAnsiTheme="minorEastAsia" w:hint="eastAsia"/>
          <w:b/>
          <w:color w:val="000000" w:themeColor="text1"/>
          <w:szCs w:val="21"/>
        </w:rPr>
        <w:t>跟踪误差控制未达约定目标的风险、成</w:t>
      </w:r>
      <w:r w:rsidRPr="00417C2B" w:rsidR="00FF6B77">
        <w:rPr>
          <w:rFonts w:asciiTheme="minorEastAsia" w:eastAsiaTheme="minorEastAsia" w:hAnsiTheme="minorEastAsia" w:hint="eastAsia"/>
          <w:b/>
          <w:color w:val="000000" w:themeColor="text1"/>
          <w:szCs w:val="21"/>
        </w:rPr>
        <w:t>份</w:t>
      </w:r>
      <w:r w:rsidRPr="00417C2B" w:rsidR="004D33C9">
        <w:rPr>
          <w:rFonts w:asciiTheme="minorEastAsia" w:eastAsiaTheme="minorEastAsia" w:hAnsiTheme="minorEastAsia" w:hint="eastAsia"/>
          <w:b/>
          <w:color w:val="000000" w:themeColor="text1"/>
          <w:szCs w:val="21"/>
        </w:rPr>
        <w:t>券停牌的风险、成</w:t>
      </w:r>
      <w:r w:rsidRPr="00417C2B" w:rsidR="00FF6B77">
        <w:rPr>
          <w:rFonts w:asciiTheme="minorEastAsia" w:eastAsiaTheme="minorEastAsia" w:hAnsiTheme="minorEastAsia" w:hint="eastAsia"/>
          <w:b/>
          <w:color w:val="000000" w:themeColor="text1"/>
          <w:szCs w:val="21"/>
        </w:rPr>
        <w:t>份</w:t>
      </w:r>
      <w:r w:rsidRPr="00417C2B" w:rsidR="004D33C9">
        <w:rPr>
          <w:rFonts w:asciiTheme="minorEastAsia" w:eastAsiaTheme="minorEastAsia" w:hAnsiTheme="minorEastAsia" w:hint="eastAsia"/>
          <w:b/>
          <w:color w:val="000000" w:themeColor="text1"/>
          <w:szCs w:val="21"/>
        </w:rPr>
        <w:t>券违约的风险等</w:t>
      </w:r>
      <w:r w:rsidRPr="00417C2B" w:rsidR="00327F06">
        <w:rPr>
          <w:rFonts w:asciiTheme="minorEastAsia" w:eastAsiaTheme="minorEastAsia" w:hAnsiTheme="minorEastAsia" w:hint="eastAsia"/>
          <w:b/>
          <w:color w:val="000000" w:themeColor="text1"/>
        </w:rPr>
        <w:t>；（3）本基金的投资范围包括国债期货等品种，可能给本基金带来额外风险等。</w:t>
      </w:r>
      <w:r w:rsidRPr="00417C2B" w:rsidR="00896EB6">
        <w:rPr>
          <w:rFonts w:asciiTheme="minorEastAsia" w:eastAsiaTheme="minorEastAsia" w:hAnsiTheme="minorEastAsia" w:hint="eastAsia"/>
          <w:b/>
          <w:color w:val="000000" w:themeColor="text1"/>
          <w:szCs w:val="21"/>
        </w:rPr>
        <w:t>本基金的具体运作特点详见基金合同和招募说明书的约定。本基金的一般风险及特有风险详见本招募说明书的“风险揭示”部分。</w:t>
      </w:r>
    </w:p>
    <w:p w:rsidR="00A13477" w:rsidRPr="00417C2B" w:rsidP="00F477A7">
      <w:pPr>
        <w:snapToGrid w:val="0"/>
        <w:spacing w:line="360" w:lineRule="auto"/>
        <w:ind w:firstLine="420" w:firstLineChars="200"/>
        <w:rPr>
          <w:rFonts w:asciiTheme="minorEastAsia" w:eastAsiaTheme="minorEastAsia" w:hAnsiTheme="minorEastAsia"/>
          <w:b/>
          <w:color w:val="000000" w:themeColor="text1"/>
        </w:rPr>
      </w:pPr>
      <w:r w:rsidRPr="00417C2B">
        <w:rPr>
          <w:rFonts w:asciiTheme="minorEastAsia" w:eastAsiaTheme="minorEastAsia" w:hAnsiTheme="minorEastAsia" w:hint="eastAsia"/>
          <w:b/>
          <w:color w:val="000000" w:themeColor="text1"/>
        </w:rPr>
        <w:t>5</w:t>
      </w:r>
      <w:r w:rsidRPr="00417C2B">
        <w:rPr>
          <w:rFonts w:asciiTheme="minorEastAsia" w:eastAsiaTheme="minorEastAsia" w:hAnsiTheme="minorEastAsia" w:hint="eastAsia"/>
          <w:b/>
          <w:color w:val="000000" w:themeColor="text1"/>
        </w:rPr>
        <w:t>、</w:t>
      </w:r>
      <w:r w:rsidRPr="00417C2B" w:rsidR="00DD1454">
        <w:rPr>
          <w:rFonts w:asciiTheme="minorEastAsia" w:eastAsiaTheme="minorEastAsia" w:hAnsiTheme="minorEastAsia" w:hint="eastAsia"/>
          <w:b/>
          <w:color w:val="000000" w:themeColor="text1"/>
        </w:rPr>
        <w:t>本基金为债券型指数基金，其预期风险和预期收益低于股票基金、混合基金，高于货币市场基金。</w:t>
      </w:r>
    </w:p>
    <w:p w:rsidR="00BA4B87" w:rsidRPr="00417C2B" w:rsidP="00F477A7">
      <w:pPr>
        <w:snapToGrid w:val="0"/>
        <w:spacing w:line="360" w:lineRule="auto"/>
        <w:ind w:firstLine="420" w:firstLineChars="200"/>
        <w:rPr>
          <w:rFonts w:asciiTheme="minorEastAsia" w:eastAsiaTheme="minorEastAsia" w:hAnsiTheme="minorEastAsia"/>
          <w:b/>
          <w:color w:val="000000" w:themeColor="text1"/>
        </w:rPr>
      </w:pPr>
      <w:r w:rsidRPr="00417C2B">
        <w:rPr>
          <w:rFonts w:asciiTheme="minorEastAsia" w:eastAsiaTheme="minorEastAsia" w:hAnsiTheme="minorEastAsia" w:hint="eastAsia"/>
          <w:b/>
          <w:color w:val="000000" w:themeColor="text1"/>
        </w:rPr>
        <w:t>6</w:t>
      </w:r>
      <w:r w:rsidRPr="00417C2B" w:rsidR="00886EE5">
        <w:rPr>
          <w:rFonts w:asciiTheme="minorEastAsia" w:eastAsiaTheme="minorEastAsia" w:hAnsiTheme="minorEastAsia" w:hint="eastAsia"/>
          <w:b/>
          <w:color w:val="000000" w:themeColor="text1"/>
        </w:rPr>
        <w:t>、</w:t>
      </w:r>
      <w:r w:rsidRPr="00417C2B" w:rsidR="00565195">
        <w:rPr>
          <w:rFonts w:asciiTheme="minorEastAsia" w:eastAsiaTheme="minorEastAsia" w:hAnsiTheme="minorEastAsia" w:hint="eastAsia"/>
          <w:b/>
          <w:color w:val="000000" w:themeColor="text1"/>
        </w:rPr>
        <w:t>基金管理人提醒投资者基金投资的“买者自负”原则，在投资者作出投资决策后，基金运营状况与基金净值变化引致的投资风险，由投资者自行负责。</w:t>
      </w:r>
      <w:r w:rsidRPr="00417C2B" w:rsidR="00886EE5">
        <w:rPr>
          <w:rFonts w:asciiTheme="minorEastAsia" w:eastAsiaTheme="minorEastAsia" w:hAnsiTheme="minorEastAsia" w:hint="eastAsia"/>
          <w:b/>
          <w:color w:val="000000" w:themeColor="text1"/>
        </w:rPr>
        <w:t>此外，本基金以1</w:t>
      </w:r>
      <w:r w:rsidRPr="00417C2B" w:rsidR="005A54B3">
        <w:rPr>
          <w:rFonts w:asciiTheme="minorEastAsia" w:eastAsiaTheme="minorEastAsia" w:hAnsiTheme="minorEastAsia"/>
          <w:b/>
          <w:color w:val="000000" w:themeColor="text1"/>
        </w:rPr>
        <w:t>.00</w:t>
      </w:r>
      <w:r w:rsidRPr="00417C2B" w:rsidR="00886EE5">
        <w:rPr>
          <w:rFonts w:asciiTheme="minorEastAsia" w:eastAsiaTheme="minorEastAsia" w:hAnsiTheme="minorEastAsia" w:hint="eastAsia"/>
          <w:b/>
          <w:color w:val="000000" w:themeColor="text1"/>
        </w:rPr>
        <w:t>元初始面值进行募集，在市场波动等因素的影响下，存在单位份额净值跌破1</w:t>
      </w:r>
      <w:r w:rsidRPr="00417C2B" w:rsidR="005A54B3">
        <w:rPr>
          <w:rFonts w:asciiTheme="minorEastAsia" w:eastAsiaTheme="minorEastAsia" w:hAnsiTheme="minorEastAsia"/>
          <w:b/>
          <w:color w:val="000000" w:themeColor="text1"/>
        </w:rPr>
        <w:t>.00</w:t>
      </w:r>
      <w:r w:rsidRPr="00417C2B" w:rsidR="00886EE5">
        <w:rPr>
          <w:rFonts w:asciiTheme="minorEastAsia" w:eastAsiaTheme="minorEastAsia" w:hAnsiTheme="minorEastAsia" w:hint="eastAsia"/>
          <w:b/>
          <w:color w:val="000000" w:themeColor="text1"/>
        </w:rPr>
        <w:t>元初始面值的风险。</w:t>
      </w:r>
    </w:p>
    <w:p w:rsidR="00BA4B87" w:rsidRPr="00417C2B" w:rsidP="00ED5B81">
      <w:pPr>
        <w:spacing w:line="360" w:lineRule="auto"/>
        <w:ind w:firstLine="420" w:firstLineChars="200"/>
        <w:rPr>
          <w:rFonts w:asciiTheme="minorEastAsia" w:eastAsiaTheme="minorEastAsia" w:hAnsiTheme="minorEastAsia"/>
          <w:b/>
          <w:color w:val="000000" w:themeColor="text1"/>
        </w:rPr>
      </w:pPr>
      <w:r w:rsidRPr="00417C2B">
        <w:rPr>
          <w:rFonts w:asciiTheme="minorEastAsia" w:eastAsiaTheme="minorEastAsia" w:hAnsiTheme="minorEastAsia" w:hint="eastAsia"/>
          <w:b/>
          <w:color w:val="000000" w:themeColor="text1"/>
        </w:rPr>
        <w:t>7</w:t>
      </w:r>
      <w:r w:rsidRPr="00417C2B">
        <w:rPr>
          <w:rFonts w:asciiTheme="minorEastAsia" w:eastAsiaTheme="minorEastAsia" w:hAnsiTheme="minorEastAsia" w:hint="eastAsia"/>
          <w:b/>
          <w:color w:val="000000" w:themeColor="text1"/>
        </w:rPr>
        <w:t>、</w:t>
      </w:r>
      <w:r w:rsidRPr="00417C2B" w:rsidR="00CF7D1D">
        <w:rPr>
          <w:rFonts w:asciiTheme="minorEastAsia" w:eastAsiaTheme="minorEastAsia" w:hAnsiTheme="minorEastAsia" w:hint="eastAsia"/>
          <w:b/>
          <w:color w:val="000000" w:themeColor="text1"/>
        </w:rPr>
        <w:t>基金不同于银行储蓄</w:t>
      </w:r>
      <w:r w:rsidRPr="00417C2B">
        <w:rPr>
          <w:rFonts w:asciiTheme="minorEastAsia" w:eastAsiaTheme="minorEastAsia" w:hAnsiTheme="minorEastAsia" w:hint="eastAsia"/>
          <w:b/>
          <w:color w:val="000000" w:themeColor="text1"/>
        </w:rPr>
        <w:t>，基金</w:t>
      </w:r>
      <w:r w:rsidRPr="00417C2B" w:rsidR="008D4032">
        <w:rPr>
          <w:rFonts w:asciiTheme="minorEastAsia" w:eastAsiaTheme="minorEastAsia" w:hAnsiTheme="minorEastAsia" w:hint="eastAsia"/>
          <w:b/>
          <w:color w:val="000000" w:themeColor="text1"/>
        </w:rPr>
        <w:t>投资人</w:t>
      </w:r>
      <w:r w:rsidRPr="00417C2B">
        <w:rPr>
          <w:rFonts w:asciiTheme="minorEastAsia" w:eastAsiaTheme="minorEastAsia" w:hAnsiTheme="minorEastAsia" w:hint="eastAsia"/>
          <w:b/>
          <w:color w:val="000000" w:themeColor="text1"/>
        </w:rPr>
        <w:t>有可能获得较高的收益，也有可能损失本金。投资有风险，</w:t>
      </w:r>
      <w:r w:rsidRPr="00417C2B" w:rsidR="008D4032">
        <w:rPr>
          <w:rFonts w:asciiTheme="minorEastAsia" w:eastAsiaTheme="minorEastAsia" w:hAnsiTheme="minorEastAsia" w:hint="eastAsia"/>
          <w:b/>
          <w:color w:val="000000" w:themeColor="text1"/>
        </w:rPr>
        <w:t>投资人</w:t>
      </w:r>
      <w:r w:rsidRPr="00417C2B">
        <w:rPr>
          <w:rFonts w:asciiTheme="minorEastAsia" w:eastAsiaTheme="minorEastAsia" w:hAnsiTheme="minorEastAsia" w:hint="eastAsia"/>
          <w:b/>
          <w:color w:val="000000" w:themeColor="text1"/>
        </w:rPr>
        <w:t>在进行投资决策前，请仔细阅读本基金的《招募说明书》及《基金合同》。</w:t>
      </w:r>
    </w:p>
    <w:p w:rsidR="005D65CC" w:rsidRPr="00417C2B" w:rsidP="00ED5B81">
      <w:pPr>
        <w:spacing w:line="360" w:lineRule="auto"/>
        <w:ind w:firstLine="420" w:firstLineChars="200"/>
        <w:rPr>
          <w:rFonts w:asciiTheme="minorEastAsia" w:eastAsiaTheme="minorEastAsia" w:hAnsiTheme="minorEastAsia"/>
          <w:b/>
          <w:color w:val="000000" w:themeColor="text1"/>
        </w:rPr>
      </w:pPr>
      <w:r w:rsidRPr="00417C2B">
        <w:rPr>
          <w:rFonts w:asciiTheme="minorEastAsia" w:eastAsiaTheme="minorEastAsia" w:hAnsiTheme="minorEastAsia" w:hint="eastAsia"/>
          <w:b/>
          <w:color w:val="000000" w:themeColor="text1"/>
        </w:rPr>
        <w:t>8</w:t>
      </w:r>
      <w:r w:rsidRPr="00417C2B">
        <w:rPr>
          <w:rFonts w:asciiTheme="minorEastAsia" w:eastAsiaTheme="minorEastAsia" w:hAnsiTheme="minorEastAsia" w:hint="eastAsia"/>
          <w:b/>
          <w:color w:val="000000" w:themeColor="text1"/>
        </w:rPr>
        <w:t>、基金的过往业绩并不预示其未来表现</w:t>
      </w:r>
      <w:r w:rsidRPr="00417C2B" w:rsidR="004E67B3">
        <w:rPr>
          <w:rFonts w:asciiTheme="minorEastAsia" w:eastAsiaTheme="minorEastAsia" w:hAnsiTheme="minorEastAsia" w:hint="eastAsia"/>
          <w:b/>
          <w:color w:val="000000" w:themeColor="text1"/>
        </w:rPr>
        <w:t>，基金管理人管理的其他基金的业绩并不构成对本基金表现的保证</w:t>
      </w:r>
      <w:r w:rsidRPr="00417C2B">
        <w:rPr>
          <w:rFonts w:asciiTheme="minorEastAsia" w:eastAsiaTheme="minorEastAsia" w:hAnsiTheme="minorEastAsia" w:hint="eastAsia"/>
          <w:b/>
          <w:color w:val="000000" w:themeColor="text1"/>
        </w:rPr>
        <w:t>。</w:t>
      </w:r>
    </w:p>
    <w:p w:rsidR="008F0D26" w:rsidRPr="00417C2B" w:rsidP="00ED5B81">
      <w:pPr>
        <w:spacing w:line="360" w:lineRule="auto"/>
        <w:ind w:firstLine="420" w:firstLineChars="200"/>
        <w:rPr>
          <w:rFonts w:asciiTheme="minorEastAsia" w:eastAsiaTheme="minorEastAsia" w:hAnsiTheme="minorEastAsia"/>
          <w:b/>
          <w:color w:val="000000" w:themeColor="text1"/>
        </w:rPr>
        <w:sectPr w:rsidSect="007D672A">
          <w:headerReference w:type="even" r:id="rId6"/>
          <w:headerReference w:type="default" r:id="rId7"/>
          <w:footerReference w:type="even" r:id="rId8"/>
          <w:footerReference w:type="default" r:id="rId9"/>
          <w:headerReference w:type="first" r:id="rId10"/>
          <w:footerReference w:type="first" r:id="rId11"/>
          <w:pgSz w:w="11906" w:h="16838" w:code="9"/>
          <w:pgMar w:top="1440" w:right="1800" w:bottom="1440" w:left="1800" w:header="851" w:footer="992" w:gutter="0"/>
          <w:pgNumType w:fmt="upperRoman" w:start="1"/>
          <w:cols w:space="720"/>
          <w:docGrid w:type="lines" w:linePitch="317"/>
        </w:sectPr>
      </w:pPr>
      <w:r w:rsidRPr="00417C2B">
        <w:rPr>
          <w:rFonts w:asciiTheme="minorEastAsia" w:eastAsiaTheme="minorEastAsia" w:hAnsiTheme="minorEastAsia" w:hint="eastAsia"/>
          <w:b/>
          <w:color w:val="000000" w:themeColor="text1"/>
        </w:rPr>
        <w:t>本基金本次更新招募说明书对基金经理</w:t>
      </w:r>
      <w:r w:rsidRPr="00417C2B">
        <w:rPr>
          <w:rFonts w:asciiTheme="minorEastAsia" w:eastAsiaTheme="minorEastAsia" w:hAnsiTheme="minorEastAsia" w:hint="eastAsia"/>
          <w:b/>
          <w:color w:val="000000" w:themeColor="text1"/>
        </w:rPr>
        <w:t>和</w:t>
      </w:r>
      <w:r w:rsidRPr="00417C2B">
        <w:rPr>
          <w:rFonts w:asciiTheme="minorEastAsia" w:eastAsiaTheme="minorEastAsia" w:hAnsiTheme="minorEastAsia"/>
          <w:b/>
          <w:color w:val="000000" w:themeColor="text1"/>
        </w:rPr>
        <w:t>基金管理人章节</w:t>
      </w:r>
      <w:r w:rsidRPr="00417C2B">
        <w:rPr>
          <w:rFonts w:asciiTheme="minorEastAsia" w:eastAsiaTheme="minorEastAsia" w:hAnsiTheme="minorEastAsia" w:hint="eastAsia"/>
          <w:b/>
          <w:color w:val="000000" w:themeColor="text1"/>
        </w:rPr>
        <w:t>相关信息进行更新，相关信息更新截止日为</w:t>
      </w:r>
      <w:r w:rsidRPr="00417C2B">
        <w:rPr>
          <w:rFonts w:asciiTheme="minorEastAsia" w:eastAsiaTheme="minorEastAsia" w:hAnsiTheme="minorEastAsia"/>
          <w:b/>
          <w:color w:val="000000" w:themeColor="text1"/>
        </w:rPr>
        <w:t>2022</w:t>
      </w:r>
      <w:r w:rsidRPr="00417C2B">
        <w:rPr>
          <w:rFonts w:asciiTheme="minorEastAsia" w:eastAsiaTheme="minorEastAsia" w:hAnsiTheme="minorEastAsia" w:hint="eastAsia"/>
          <w:b/>
          <w:color w:val="000000" w:themeColor="text1"/>
        </w:rPr>
        <w:t>年</w:t>
      </w:r>
      <w:r w:rsidRPr="00417C2B">
        <w:rPr>
          <w:rFonts w:asciiTheme="minorEastAsia" w:eastAsiaTheme="minorEastAsia" w:hAnsiTheme="minorEastAsia"/>
          <w:b/>
          <w:color w:val="000000" w:themeColor="text1"/>
        </w:rPr>
        <w:t>6</w:t>
      </w:r>
      <w:r w:rsidRPr="00417C2B">
        <w:rPr>
          <w:rFonts w:asciiTheme="minorEastAsia" w:eastAsiaTheme="minorEastAsia" w:hAnsiTheme="minorEastAsia" w:hint="eastAsia"/>
          <w:b/>
          <w:color w:val="000000" w:themeColor="text1"/>
        </w:rPr>
        <w:t>月</w:t>
      </w:r>
      <w:r w:rsidRPr="00417C2B">
        <w:rPr>
          <w:rFonts w:asciiTheme="minorEastAsia" w:eastAsiaTheme="minorEastAsia" w:hAnsiTheme="minorEastAsia"/>
          <w:b/>
          <w:color w:val="000000" w:themeColor="text1"/>
        </w:rPr>
        <w:t>18</w:t>
      </w:r>
      <w:r w:rsidRPr="00417C2B">
        <w:rPr>
          <w:rFonts w:asciiTheme="minorEastAsia" w:eastAsiaTheme="minorEastAsia" w:hAnsiTheme="minorEastAsia" w:hint="eastAsia"/>
          <w:b/>
          <w:color w:val="000000" w:themeColor="text1"/>
        </w:rPr>
        <w:t>日。</w:t>
      </w:r>
      <w:r w:rsidRPr="00417C2B" w:rsidR="003D33D8">
        <w:rPr>
          <w:rFonts w:asciiTheme="minorEastAsia" w:eastAsiaTheme="minorEastAsia" w:hAnsiTheme="minorEastAsia"/>
          <w:b/>
          <w:color w:val="000000" w:themeColor="text1"/>
        </w:rPr>
        <w:t>本基金有关财务数据截止日为2021年6月30日，净值表现截止日为2020年12月31日</w:t>
      </w:r>
      <w:r w:rsidRPr="00417C2B">
        <w:rPr>
          <w:rFonts w:asciiTheme="minorEastAsia" w:eastAsiaTheme="minorEastAsia" w:hAnsiTheme="minorEastAsia"/>
          <w:b/>
          <w:color w:val="000000" w:themeColor="text1"/>
        </w:rPr>
        <w:t>。</w:t>
      </w:r>
      <w:r w:rsidRPr="00417C2B" w:rsidR="003D33D8">
        <w:rPr>
          <w:rFonts w:asciiTheme="minorEastAsia" w:eastAsiaTheme="minorEastAsia" w:hAnsiTheme="minorEastAsia"/>
          <w:b/>
          <w:color w:val="000000" w:themeColor="text1"/>
        </w:rPr>
        <w:t>除非另有说明，本招募说明书其他所载内容截止日为2021年7月16日。（本报告中财务数据未经审计）</w:t>
      </w:r>
    </w:p>
    <w:p w:rsidR="00BA4B87" w:rsidRPr="00417C2B" w:rsidP="00BA4B87">
      <w:pPr>
        <w:adjustRightInd w:val="0"/>
        <w:snapToGrid w:val="0"/>
        <w:spacing w:before="100" w:after="100" w:line="360" w:lineRule="auto"/>
        <w:jc w:val="center"/>
        <w:rPr>
          <w:rFonts w:asciiTheme="minorEastAsia" w:eastAsiaTheme="minorEastAsia" w:hAnsiTheme="minorEastAsia"/>
          <w:color w:val="000000" w:themeColor="text1"/>
          <w:sz w:val="30"/>
        </w:rPr>
      </w:pPr>
      <w:r w:rsidRPr="00417C2B">
        <w:rPr>
          <w:rFonts w:asciiTheme="minorEastAsia" w:eastAsiaTheme="minorEastAsia" w:hAnsiTheme="minorEastAsia" w:hint="eastAsia"/>
          <w:color w:val="000000" w:themeColor="text1"/>
          <w:sz w:val="30"/>
        </w:rPr>
        <w:t>目录</w:t>
      </w:r>
    </w:p>
    <w:p w:rsidR="00BA4B87" w:rsidRPr="00417C2B" w:rsidP="00BA4B87">
      <w:pPr>
        <w:adjustRightInd w:val="0"/>
        <w:snapToGrid w:val="0"/>
        <w:spacing w:before="100" w:after="100" w:line="320" w:lineRule="exact"/>
        <w:ind w:firstLine="480"/>
        <w:jc w:val="center"/>
        <w:rPr>
          <w:rFonts w:asciiTheme="minorEastAsia" w:eastAsiaTheme="minorEastAsia" w:hAnsiTheme="minorEastAsia"/>
          <w:b/>
          <w:color w:val="000000" w:themeColor="text1"/>
        </w:rPr>
      </w:pPr>
    </w:p>
    <w:p w:rsidR="003D1D67">
      <w:pPr>
        <w:pStyle w:val="TOC1"/>
        <w:rPr>
          <w:rFonts w:asciiTheme="minorHAnsi" w:eastAsiaTheme="minorEastAsia" w:hAnsiTheme="minorHAnsi" w:cstheme="minorBidi"/>
          <w:caps w:val="0"/>
          <w:color w:val="auto"/>
          <w:sz w:val="21"/>
          <w:szCs w:val="22"/>
        </w:rPr>
      </w:pPr>
      <w:r w:rsidRPr="00417C2B">
        <w:rPr>
          <w:rFonts w:asciiTheme="minorEastAsia" w:eastAsiaTheme="minorEastAsia" w:hAnsiTheme="minorEastAsia"/>
          <w:b/>
          <w:caps w:val="0"/>
          <w:color w:val="000000" w:themeColor="text1"/>
        </w:rPr>
        <w:fldChar w:fldCharType="begin"/>
      </w:r>
      <w:r w:rsidRPr="00417C2B" w:rsidR="00BA1E8F">
        <w:rPr>
          <w:rFonts w:asciiTheme="minorEastAsia" w:eastAsiaTheme="minorEastAsia" w:hAnsiTheme="minorEastAsia"/>
          <w:b/>
          <w:caps w:val="0"/>
          <w:color w:val="000000" w:themeColor="text1"/>
        </w:rPr>
        <w:instrText xml:space="preserve"> TOC \o "1-1" \h \z \u </w:instrText>
      </w:r>
      <w:r w:rsidRPr="00417C2B">
        <w:rPr>
          <w:rFonts w:asciiTheme="minorEastAsia" w:eastAsiaTheme="minorEastAsia" w:hAnsiTheme="minorEastAsia"/>
          <w:b/>
          <w:caps w:val="0"/>
          <w:color w:val="000000" w:themeColor="text1"/>
        </w:rPr>
        <w:fldChar w:fldCharType="separate"/>
      </w:r>
      <w:hyperlink w:anchor="_Toc106721827" w:history="1">
        <w:r w:rsidRPr="00776709">
          <w:rPr>
            <w:rStyle w:val="Hyperlink"/>
            <w:rFonts w:asciiTheme="minorEastAsia" w:hAnsiTheme="minorEastAsia" w:hint="eastAsia"/>
          </w:rPr>
          <w:t>一、绪言</w:t>
        </w:r>
        <w:r>
          <w:rPr>
            <w:webHidden/>
          </w:rPr>
          <w:tab/>
        </w:r>
        <w:r>
          <w:rPr>
            <w:webHidden/>
          </w:rPr>
          <w:fldChar w:fldCharType="begin"/>
        </w:r>
        <w:r>
          <w:rPr>
            <w:webHidden/>
          </w:rPr>
          <w:instrText xml:space="preserve"> PAGEREF _Toc106721827 \h </w:instrText>
        </w:r>
        <w:r>
          <w:rPr>
            <w:webHidden/>
          </w:rPr>
          <w:fldChar w:fldCharType="separate"/>
        </w:r>
        <w:r>
          <w:rPr>
            <w:webHidden/>
          </w:rPr>
          <w:t>1</w:t>
        </w:r>
        <w:r>
          <w:rPr>
            <w:webHidden/>
          </w:rPr>
          <w:fldChar w:fldCharType="end"/>
        </w:r>
      </w:hyperlink>
    </w:p>
    <w:p w:rsidR="003D1D67">
      <w:pPr>
        <w:pStyle w:val="TOC1"/>
        <w:rPr>
          <w:rFonts w:asciiTheme="minorHAnsi" w:eastAsiaTheme="minorEastAsia" w:hAnsiTheme="minorHAnsi" w:cstheme="minorBidi"/>
          <w:caps w:val="0"/>
          <w:color w:val="auto"/>
          <w:sz w:val="21"/>
          <w:szCs w:val="22"/>
        </w:rPr>
      </w:pPr>
      <w:hyperlink w:anchor="_Toc106721828" w:history="1">
        <w:r w:rsidRPr="00776709">
          <w:rPr>
            <w:rStyle w:val="Hyperlink"/>
            <w:rFonts w:asciiTheme="minorEastAsia" w:hAnsiTheme="minorEastAsia" w:hint="eastAsia"/>
          </w:rPr>
          <w:t>二、释义</w:t>
        </w:r>
        <w:r>
          <w:rPr>
            <w:webHidden/>
          </w:rPr>
          <w:tab/>
        </w:r>
        <w:r>
          <w:rPr>
            <w:webHidden/>
          </w:rPr>
          <w:fldChar w:fldCharType="begin"/>
        </w:r>
        <w:r>
          <w:rPr>
            <w:webHidden/>
          </w:rPr>
          <w:instrText xml:space="preserve"> PAGEREF _Toc106721828 \h </w:instrText>
        </w:r>
        <w:r>
          <w:rPr>
            <w:webHidden/>
          </w:rPr>
          <w:fldChar w:fldCharType="separate"/>
        </w:r>
        <w:r>
          <w:rPr>
            <w:webHidden/>
          </w:rPr>
          <w:t>2</w:t>
        </w:r>
        <w:r>
          <w:rPr>
            <w:webHidden/>
          </w:rPr>
          <w:fldChar w:fldCharType="end"/>
        </w:r>
      </w:hyperlink>
    </w:p>
    <w:p w:rsidR="003D1D67">
      <w:pPr>
        <w:pStyle w:val="TOC1"/>
        <w:rPr>
          <w:rFonts w:asciiTheme="minorHAnsi" w:eastAsiaTheme="minorEastAsia" w:hAnsiTheme="minorHAnsi" w:cstheme="minorBidi"/>
          <w:caps w:val="0"/>
          <w:color w:val="auto"/>
          <w:sz w:val="21"/>
          <w:szCs w:val="22"/>
        </w:rPr>
      </w:pPr>
      <w:hyperlink w:anchor="_Toc106721829" w:history="1">
        <w:r w:rsidRPr="00776709">
          <w:rPr>
            <w:rStyle w:val="Hyperlink"/>
            <w:rFonts w:asciiTheme="minorEastAsia" w:hAnsiTheme="minorEastAsia" w:hint="eastAsia"/>
          </w:rPr>
          <w:t>三、基金管理人</w:t>
        </w:r>
        <w:r>
          <w:rPr>
            <w:webHidden/>
          </w:rPr>
          <w:tab/>
        </w:r>
        <w:r>
          <w:rPr>
            <w:webHidden/>
          </w:rPr>
          <w:fldChar w:fldCharType="begin"/>
        </w:r>
        <w:r>
          <w:rPr>
            <w:webHidden/>
          </w:rPr>
          <w:instrText xml:space="preserve"> PAGEREF _Toc106721829 \h </w:instrText>
        </w:r>
        <w:r>
          <w:rPr>
            <w:webHidden/>
          </w:rPr>
          <w:fldChar w:fldCharType="separate"/>
        </w:r>
        <w:r>
          <w:rPr>
            <w:webHidden/>
          </w:rPr>
          <w:t>7</w:t>
        </w:r>
        <w:r>
          <w:rPr>
            <w:webHidden/>
          </w:rPr>
          <w:fldChar w:fldCharType="end"/>
        </w:r>
      </w:hyperlink>
    </w:p>
    <w:p w:rsidR="003D1D67">
      <w:pPr>
        <w:pStyle w:val="TOC1"/>
        <w:rPr>
          <w:rFonts w:asciiTheme="minorHAnsi" w:eastAsiaTheme="minorEastAsia" w:hAnsiTheme="minorHAnsi" w:cstheme="minorBidi"/>
          <w:caps w:val="0"/>
          <w:color w:val="auto"/>
          <w:sz w:val="21"/>
          <w:szCs w:val="22"/>
        </w:rPr>
      </w:pPr>
      <w:hyperlink w:anchor="_Toc106721830" w:history="1">
        <w:r w:rsidRPr="00776709">
          <w:rPr>
            <w:rStyle w:val="Hyperlink"/>
            <w:rFonts w:asciiTheme="minorEastAsia" w:hAnsiTheme="minorEastAsia" w:hint="eastAsia"/>
          </w:rPr>
          <w:t>四、基金托管人</w:t>
        </w:r>
        <w:r>
          <w:rPr>
            <w:webHidden/>
          </w:rPr>
          <w:tab/>
        </w:r>
        <w:r>
          <w:rPr>
            <w:webHidden/>
          </w:rPr>
          <w:fldChar w:fldCharType="begin"/>
        </w:r>
        <w:r>
          <w:rPr>
            <w:webHidden/>
          </w:rPr>
          <w:instrText xml:space="preserve"> PAGEREF _Toc106721830 \h </w:instrText>
        </w:r>
        <w:r>
          <w:rPr>
            <w:webHidden/>
          </w:rPr>
          <w:fldChar w:fldCharType="separate"/>
        </w:r>
        <w:r>
          <w:rPr>
            <w:webHidden/>
          </w:rPr>
          <w:t>19</w:t>
        </w:r>
        <w:r>
          <w:rPr>
            <w:webHidden/>
          </w:rPr>
          <w:fldChar w:fldCharType="end"/>
        </w:r>
      </w:hyperlink>
    </w:p>
    <w:p w:rsidR="003D1D67">
      <w:pPr>
        <w:pStyle w:val="TOC1"/>
        <w:rPr>
          <w:rFonts w:asciiTheme="minorHAnsi" w:eastAsiaTheme="minorEastAsia" w:hAnsiTheme="minorHAnsi" w:cstheme="minorBidi"/>
          <w:caps w:val="0"/>
          <w:color w:val="auto"/>
          <w:sz w:val="21"/>
          <w:szCs w:val="22"/>
        </w:rPr>
      </w:pPr>
      <w:hyperlink w:anchor="_Toc106721831" w:history="1">
        <w:r w:rsidRPr="00776709">
          <w:rPr>
            <w:rStyle w:val="Hyperlink"/>
            <w:rFonts w:asciiTheme="minorEastAsia" w:hAnsiTheme="minorEastAsia" w:hint="eastAsia"/>
          </w:rPr>
          <w:t>五、相关服务机构</w:t>
        </w:r>
        <w:r>
          <w:rPr>
            <w:webHidden/>
          </w:rPr>
          <w:tab/>
        </w:r>
        <w:r>
          <w:rPr>
            <w:webHidden/>
          </w:rPr>
          <w:fldChar w:fldCharType="begin"/>
        </w:r>
        <w:r>
          <w:rPr>
            <w:webHidden/>
          </w:rPr>
          <w:instrText xml:space="preserve"> PAGEREF _Toc106721831 \h </w:instrText>
        </w:r>
        <w:r>
          <w:rPr>
            <w:webHidden/>
          </w:rPr>
          <w:fldChar w:fldCharType="separate"/>
        </w:r>
        <w:r>
          <w:rPr>
            <w:webHidden/>
          </w:rPr>
          <w:t>22</w:t>
        </w:r>
        <w:r>
          <w:rPr>
            <w:webHidden/>
          </w:rPr>
          <w:fldChar w:fldCharType="end"/>
        </w:r>
      </w:hyperlink>
    </w:p>
    <w:p w:rsidR="003D1D67">
      <w:pPr>
        <w:pStyle w:val="TOC1"/>
        <w:rPr>
          <w:rFonts w:asciiTheme="minorHAnsi" w:eastAsiaTheme="minorEastAsia" w:hAnsiTheme="minorHAnsi" w:cstheme="minorBidi"/>
          <w:caps w:val="0"/>
          <w:color w:val="auto"/>
          <w:sz w:val="21"/>
          <w:szCs w:val="22"/>
        </w:rPr>
      </w:pPr>
      <w:hyperlink w:anchor="_Toc106721832" w:history="1">
        <w:r w:rsidRPr="00776709">
          <w:rPr>
            <w:rStyle w:val="Hyperlink"/>
            <w:rFonts w:asciiTheme="minorEastAsia" w:hAnsiTheme="minorEastAsia" w:hint="eastAsia"/>
            <w:bCs/>
          </w:rPr>
          <w:t>六、基金的募集</w:t>
        </w:r>
        <w:r>
          <w:rPr>
            <w:webHidden/>
          </w:rPr>
          <w:tab/>
        </w:r>
        <w:r>
          <w:rPr>
            <w:webHidden/>
          </w:rPr>
          <w:fldChar w:fldCharType="begin"/>
        </w:r>
        <w:r>
          <w:rPr>
            <w:webHidden/>
          </w:rPr>
          <w:instrText xml:space="preserve"> PAGEREF _Toc106721832 \h </w:instrText>
        </w:r>
        <w:r>
          <w:rPr>
            <w:webHidden/>
          </w:rPr>
          <w:fldChar w:fldCharType="separate"/>
        </w:r>
        <w:r>
          <w:rPr>
            <w:webHidden/>
          </w:rPr>
          <w:t>67</w:t>
        </w:r>
        <w:r>
          <w:rPr>
            <w:webHidden/>
          </w:rPr>
          <w:fldChar w:fldCharType="end"/>
        </w:r>
      </w:hyperlink>
    </w:p>
    <w:p w:rsidR="003D1D67">
      <w:pPr>
        <w:pStyle w:val="TOC1"/>
        <w:rPr>
          <w:rFonts w:asciiTheme="minorHAnsi" w:eastAsiaTheme="minorEastAsia" w:hAnsiTheme="minorHAnsi" w:cstheme="minorBidi"/>
          <w:caps w:val="0"/>
          <w:color w:val="auto"/>
          <w:sz w:val="21"/>
          <w:szCs w:val="22"/>
        </w:rPr>
      </w:pPr>
      <w:hyperlink w:anchor="_Toc106721833" w:history="1">
        <w:r w:rsidRPr="00776709">
          <w:rPr>
            <w:rStyle w:val="Hyperlink"/>
            <w:rFonts w:asciiTheme="minorEastAsia" w:hAnsiTheme="minorEastAsia" w:hint="eastAsia"/>
            <w:bCs/>
          </w:rPr>
          <w:t>七、基金份额的分类</w:t>
        </w:r>
        <w:r>
          <w:rPr>
            <w:webHidden/>
          </w:rPr>
          <w:tab/>
        </w:r>
        <w:r>
          <w:rPr>
            <w:webHidden/>
          </w:rPr>
          <w:fldChar w:fldCharType="begin"/>
        </w:r>
        <w:r>
          <w:rPr>
            <w:webHidden/>
          </w:rPr>
          <w:instrText xml:space="preserve"> PAGEREF _Toc106721833 \h </w:instrText>
        </w:r>
        <w:r>
          <w:rPr>
            <w:webHidden/>
          </w:rPr>
          <w:fldChar w:fldCharType="separate"/>
        </w:r>
        <w:r>
          <w:rPr>
            <w:webHidden/>
          </w:rPr>
          <w:t>68</w:t>
        </w:r>
        <w:r>
          <w:rPr>
            <w:webHidden/>
          </w:rPr>
          <w:fldChar w:fldCharType="end"/>
        </w:r>
      </w:hyperlink>
    </w:p>
    <w:p w:rsidR="003D1D67">
      <w:pPr>
        <w:pStyle w:val="TOC1"/>
        <w:rPr>
          <w:rFonts w:asciiTheme="minorHAnsi" w:eastAsiaTheme="minorEastAsia" w:hAnsiTheme="minorHAnsi" w:cstheme="minorBidi"/>
          <w:caps w:val="0"/>
          <w:color w:val="auto"/>
          <w:sz w:val="21"/>
          <w:szCs w:val="22"/>
        </w:rPr>
      </w:pPr>
      <w:hyperlink w:anchor="_Toc106721834" w:history="1">
        <w:r w:rsidRPr="00776709">
          <w:rPr>
            <w:rStyle w:val="Hyperlink"/>
            <w:rFonts w:asciiTheme="minorEastAsia" w:hAnsiTheme="minorEastAsia" w:hint="eastAsia"/>
            <w:bCs/>
          </w:rPr>
          <w:t>八、基金合同的生效</w:t>
        </w:r>
        <w:r>
          <w:rPr>
            <w:webHidden/>
          </w:rPr>
          <w:tab/>
        </w:r>
        <w:r>
          <w:rPr>
            <w:webHidden/>
          </w:rPr>
          <w:fldChar w:fldCharType="begin"/>
        </w:r>
        <w:r>
          <w:rPr>
            <w:webHidden/>
          </w:rPr>
          <w:instrText xml:space="preserve"> PAGEREF _Toc106721834 \h </w:instrText>
        </w:r>
        <w:r>
          <w:rPr>
            <w:webHidden/>
          </w:rPr>
          <w:fldChar w:fldCharType="separate"/>
        </w:r>
        <w:r>
          <w:rPr>
            <w:webHidden/>
          </w:rPr>
          <w:t>69</w:t>
        </w:r>
        <w:r>
          <w:rPr>
            <w:webHidden/>
          </w:rPr>
          <w:fldChar w:fldCharType="end"/>
        </w:r>
      </w:hyperlink>
    </w:p>
    <w:p w:rsidR="003D1D67">
      <w:pPr>
        <w:pStyle w:val="TOC1"/>
        <w:rPr>
          <w:rFonts w:asciiTheme="minorHAnsi" w:eastAsiaTheme="minorEastAsia" w:hAnsiTheme="minorHAnsi" w:cstheme="minorBidi"/>
          <w:caps w:val="0"/>
          <w:color w:val="auto"/>
          <w:sz w:val="21"/>
          <w:szCs w:val="22"/>
        </w:rPr>
      </w:pPr>
      <w:hyperlink w:anchor="_Toc106721835" w:history="1">
        <w:r w:rsidRPr="00776709">
          <w:rPr>
            <w:rStyle w:val="Hyperlink"/>
            <w:rFonts w:asciiTheme="minorEastAsia" w:hAnsiTheme="minorEastAsia" w:hint="eastAsia"/>
          </w:rPr>
          <w:t>九、基金份额的申购、赎回</w:t>
        </w:r>
        <w:r>
          <w:rPr>
            <w:webHidden/>
          </w:rPr>
          <w:tab/>
        </w:r>
        <w:r>
          <w:rPr>
            <w:webHidden/>
          </w:rPr>
          <w:fldChar w:fldCharType="begin"/>
        </w:r>
        <w:r>
          <w:rPr>
            <w:webHidden/>
          </w:rPr>
          <w:instrText xml:space="preserve"> PAGEREF _Toc106721835 \h </w:instrText>
        </w:r>
        <w:r>
          <w:rPr>
            <w:webHidden/>
          </w:rPr>
          <w:fldChar w:fldCharType="separate"/>
        </w:r>
        <w:r>
          <w:rPr>
            <w:webHidden/>
          </w:rPr>
          <w:t>70</w:t>
        </w:r>
        <w:r>
          <w:rPr>
            <w:webHidden/>
          </w:rPr>
          <w:fldChar w:fldCharType="end"/>
        </w:r>
      </w:hyperlink>
    </w:p>
    <w:p w:rsidR="003D1D67">
      <w:pPr>
        <w:pStyle w:val="TOC1"/>
        <w:rPr>
          <w:rFonts w:asciiTheme="minorHAnsi" w:eastAsiaTheme="minorEastAsia" w:hAnsiTheme="minorHAnsi" w:cstheme="minorBidi"/>
          <w:caps w:val="0"/>
          <w:color w:val="auto"/>
          <w:sz w:val="21"/>
          <w:szCs w:val="22"/>
        </w:rPr>
      </w:pPr>
      <w:hyperlink w:anchor="_Toc106721836" w:history="1">
        <w:r w:rsidRPr="00776709">
          <w:rPr>
            <w:rStyle w:val="Hyperlink"/>
            <w:rFonts w:asciiTheme="minorEastAsia" w:hAnsiTheme="minorEastAsia" w:hint="eastAsia"/>
          </w:rPr>
          <w:t>十、基金转换和定期定额投资计划</w:t>
        </w:r>
        <w:r>
          <w:rPr>
            <w:webHidden/>
          </w:rPr>
          <w:tab/>
        </w:r>
        <w:r>
          <w:rPr>
            <w:webHidden/>
          </w:rPr>
          <w:fldChar w:fldCharType="begin"/>
        </w:r>
        <w:r>
          <w:rPr>
            <w:webHidden/>
          </w:rPr>
          <w:instrText xml:space="preserve"> PAGEREF _Toc106721836 \h </w:instrText>
        </w:r>
        <w:r>
          <w:rPr>
            <w:webHidden/>
          </w:rPr>
          <w:fldChar w:fldCharType="separate"/>
        </w:r>
        <w:r>
          <w:rPr>
            <w:webHidden/>
          </w:rPr>
          <w:t>80</w:t>
        </w:r>
        <w:r>
          <w:rPr>
            <w:webHidden/>
          </w:rPr>
          <w:fldChar w:fldCharType="end"/>
        </w:r>
      </w:hyperlink>
    </w:p>
    <w:p w:rsidR="003D1D67">
      <w:pPr>
        <w:pStyle w:val="TOC1"/>
        <w:rPr>
          <w:rFonts w:asciiTheme="minorHAnsi" w:eastAsiaTheme="minorEastAsia" w:hAnsiTheme="minorHAnsi" w:cstheme="minorBidi"/>
          <w:caps w:val="0"/>
          <w:color w:val="auto"/>
          <w:sz w:val="21"/>
          <w:szCs w:val="22"/>
        </w:rPr>
      </w:pPr>
      <w:hyperlink w:anchor="_Toc106721837" w:history="1">
        <w:r w:rsidRPr="00776709">
          <w:rPr>
            <w:rStyle w:val="Hyperlink"/>
            <w:rFonts w:asciiTheme="minorEastAsia" w:hAnsiTheme="minorEastAsia" w:hint="eastAsia"/>
          </w:rPr>
          <w:t>十一、基金的转托管、质押、非交易过户、冻结与解冻</w:t>
        </w:r>
        <w:r>
          <w:rPr>
            <w:webHidden/>
          </w:rPr>
          <w:tab/>
        </w:r>
        <w:r>
          <w:rPr>
            <w:webHidden/>
          </w:rPr>
          <w:fldChar w:fldCharType="begin"/>
        </w:r>
        <w:r>
          <w:rPr>
            <w:webHidden/>
          </w:rPr>
          <w:instrText xml:space="preserve"> PAGEREF _Toc106721837 \h </w:instrText>
        </w:r>
        <w:r>
          <w:rPr>
            <w:webHidden/>
          </w:rPr>
          <w:fldChar w:fldCharType="separate"/>
        </w:r>
        <w:r>
          <w:rPr>
            <w:webHidden/>
          </w:rPr>
          <w:t>85</w:t>
        </w:r>
        <w:r>
          <w:rPr>
            <w:webHidden/>
          </w:rPr>
          <w:fldChar w:fldCharType="end"/>
        </w:r>
      </w:hyperlink>
    </w:p>
    <w:p w:rsidR="003D1D67">
      <w:pPr>
        <w:pStyle w:val="TOC1"/>
        <w:rPr>
          <w:rFonts w:asciiTheme="minorHAnsi" w:eastAsiaTheme="minorEastAsia" w:hAnsiTheme="minorHAnsi" w:cstheme="minorBidi"/>
          <w:caps w:val="0"/>
          <w:color w:val="auto"/>
          <w:sz w:val="21"/>
          <w:szCs w:val="22"/>
        </w:rPr>
      </w:pPr>
      <w:hyperlink w:anchor="_Toc106721838" w:history="1">
        <w:r w:rsidRPr="00776709">
          <w:rPr>
            <w:rStyle w:val="Hyperlink"/>
            <w:rFonts w:asciiTheme="minorEastAsia" w:hAnsiTheme="minorEastAsia" w:hint="eastAsia"/>
          </w:rPr>
          <w:t>十二、基金的投资</w:t>
        </w:r>
        <w:r>
          <w:rPr>
            <w:webHidden/>
          </w:rPr>
          <w:tab/>
        </w:r>
        <w:r>
          <w:rPr>
            <w:webHidden/>
          </w:rPr>
          <w:fldChar w:fldCharType="begin"/>
        </w:r>
        <w:r>
          <w:rPr>
            <w:webHidden/>
          </w:rPr>
          <w:instrText xml:space="preserve"> PAGEREF _Toc106721838 \h </w:instrText>
        </w:r>
        <w:r>
          <w:rPr>
            <w:webHidden/>
          </w:rPr>
          <w:fldChar w:fldCharType="separate"/>
        </w:r>
        <w:r>
          <w:rPr>
            <w:webHidden/>
          </w:rPr>
          <w:t>86</w:t>
        </w:r>
        <w:r>
          <w:rPr>
            <w:webHidden/>
          </w:rPr>
          <w:fldChar w:fldCharType="end"/>
        </w:r>
      </w:hyperlink>
    </w:p>
    <w:p w:rsidR="003D1D67">
      <w:pPr>
        <w:pStyle w:val="TOC1"/>
        <w:rPr>
          <w:rFonts w:asciiTheme="minorHAnsi" w:eastAsiaTheme="minorEastAsia" w:hAnsiTheme="minorHAnsi" w:cstheme="minorBidi"/>
          <w:caps w:val="0"/>
          <w:color w:val="auto"/>
          <w:sz w:val="21"/>
          <w:szCs w:val="22"/>
        </w:rPr>
      </w:pPr>
      <w:hyperlink w:anchor="_Toc106721839" w:history="1">
        <w:r w:rsidRPr="00776709">
          <w:rPr>
            <w:rStyle w:val="Hyperlink"/>
            <w:rFonts w:asciiTheme="minorEastAsia" w:hAnsiTheme="minorEastAsia" w:hint="eastAsia"/>
          </w:rPr>
          <w:t>十三、基金的业绩</w:t>
        </w:r>
        <w:r>
          <w:rPr>
            <w:webHidden/>
          </w:rPr>
          <w:tab/>
        </w:r>
        <w:r>
          <w:rPr>
            <w:webHidden/>
          </w:rPr>
          <w:fldChar w:fldCharType="begin"/>
        </w:r>
        <w:r>
          <w:rPr>
            <w:webHidden/>
          </w:rPr>
          <w:instrText xml:space="preserve"> PAGEREF _Toc106721839 \h </w:instrText>
        </w:r>
        <w:r>
          <w:rPr>
            <w:webHidden/>
          </w:rPr>
          <w:fldChar w:fldCharType="separate"/>
        </w:r>
        <w:r>
          <w:rPr>
            <w:webHidden/>
          </w:rPr>
          <w:t>94</w:t>
        </w:r>
        <w:r>
          <w:rPr>
            <w:webHidden/>
          </w:rPr>
          <w:fldChar w:fldCharType="end"/>
        </w:r>
      </w:hyperlink>
    </w:p>
    <w:p w:rsidR="003D1D67">
      <w:pPr>
        <w:pStyle w:val="TOC1"/>
        <w:rPr>
          <w:rFonts w:asciiTheme="minorHAnsi" w:eastAsiaTheme="minorEastAsia" w:hAnsiTheme="minorHAnsi" w:cstheme="minorBidi"/>
          <w:caps w:val="0"/>
          <w:color w:val="auto"/>
          <w:sz w:val="21"/>
          <w:szCs w:val="22"/>
        </w:rPr>
      </w:pPr>
      <w:hyperlink w:anchor="_Toc106721840" w:history="1">
        <w:r w:rsidRPr="00776709">
          <w:rPr>
            <w:rStyle w:val="Hyperlink"/>
            <w:rFonts w:asciiTheme="minorEastAsia" w:hAnsiTheme="minorEastAsia" w:hint="eastAsia"/>
          </w:rPr>
          <w:t>十四、基金的财产</w:t>
        </w:r>
        <w:r>
          <w:rPr>
            <w:webHidden/>
          </w:rPr>
          <w:tab/>
        </w:r>
        <w:r>
          <w:rPr>
            <w:webHidden/>
          </w:rPr>
          <w:fldChar w:fldCharType="begin"/>
        </w:r>
        <w:r>
          <w:rPr>
            <w:webHidden/>
          </w:rPr>
          <w:instrText xml:space="preserve"> PAGEREF _Toc106721840 \h </w:instrText>
        </w:r>
        <w:r>
          <w:rPr>
            <w:webHidden/>
          </w:rPr>
          <w:fldChar w:fldCharType="separate"/>
        </w:r>
        <w:r>
          <w:rPr>
            <w:webHidden/>
          </w:rPr>
          <w:t>96</w:t>
        </w:r>
        <w:r>
          <w:rPr>
            <w:webHidden/>
          </w:rPr>
          <w:fldChar w:fldCharType="end"/>
        </w:r>
      </w:hyperlink>
    </w:p>
    <w:p w:rsidR="003D1D67">
      <w:pPr>
        <w:pStyle w:val="TOC1"/>
        <w:rPr>
          <w:rFonts w:asciiTheme="minorHAnsi" w:eastAsiaTheme="minorEastAsia" w:hAnsiTheme="minorHAnsi" w:cstheme="minorBidi"/>
          <w:caps w:val="0"/>
          <w:color w:val="auto"/>
          <w:sz w:val="21"/>
          <w:szCs w:val="22"/>
        </w:rPr>
      </w:pPr>
      <w:hyperlink w:anchor="_Toc106721841" w:history="1">
        <w:r w:rsidRPr="00776709">
          <w:rPr>
            <w:rStyle w:val="Hyperlink"/>
            <w:rFonts w:asciiTheme="minorEastAsia" w:hAnsiTheme="minorEastAsia" w:hint="eastAsia"/>
          </w:rPr>
          <w:t>十五、基金资产的估值</w:t>
        </w:r>
        <w:r>
          <w:rPr>
            <w:webHidden/>
          </w:rPr>
          <w:tab/>
        </w:r>
        <w:r>
          <w:rPr>
            <w:webHidden/>
          </w:rPr>
          <w:fldChar w:fldCharType="begin"/>
        </w:r>
        <w:r>
          <w:rPr>
            <w:webHidden/>
          </w:rPr>
          <w:instrText xml:space="preserve"> PAGEREF _Toc106721841 \h </w:instrText>
        </w:r>
        <w:r>
          <w:rPr>
            <w:webHidden/>
          </w:rPr>
          <w:fldChar w:fldCharType="separate"/>
        </w:r>
        <w:r>
          <w:rPr>
            <w:webHidden/>
          </w:rPr>
          <w:t>97</w:t>
        </w:r>
        <w:r>
          <w:rPr>
            <w:webHidden/>
          </w:rPr>
          <w:fldChar w:fldCharType="end"/>
        </w:r>
      </w:hyperlink>
    </w:p>
    <w:p w:rsidR="003D1D67">
      <w:pPr>
        <w:pStyle w:val="TOC1"/>
        <w:rPr>
          <w:rFonts w:asciiTheme="minorHAnsi" w:eastAsiaTheme="minorEastAsia" w:hAnsiTheme="minorHAnsi" w:cstheme="minorBidi"/>
          <w:caps w:val="0"/>
          <w:color w:val="auto"/>
          <w:sz w:val="21"/>
          <w:szCs w:val="22"/>
        </w:rPr>
      </w:pPr>
      <w:hyperlink w:anchor="_Toc106721842" w:history="1">
        <w:r w:rsidRPr="00776709">
          <w:rPr>
            <w:rStyle w:val="Hyperlink"/>
            <w:rFonts w:asciiTheme="minorEastAsia" w:hAnsiTheme="minorEastAsia" w:hint="eastAsia"/>
          </w:rPr>
          <w:t>十六、基金的收益分配</w:t>
        </w:r>
        <w:r>
          <w:rPr>
            <w:webHidden/>
          </w:rPr>
          <w:tab/>
        </w:r>
        <w:r>
          <w:rPr>
            <w:webHidden/>
          </w:rPr>
          <w:fldChar w:fldCharType="begin"/>
        </w:r>
        <w:r>
          <w:rPr>
            <w:webHidden/>
          </w:rPr>
          <w:instrText xml:space="preserve"> PAGEREF _Toc106721842 \h </w:instrText>
        </w:r>
        <w:r>
          <w:rPr>
            <w:webHidden/>
          </w:rPr>
          <w:fldChar w:fldCharType="separate"/>
        </w:r>
        <w:r>
          <w:rPr>
            <w:webHidden/>
          </w:rPr>
          <w:t>101</w:t>
        </w:r>
        <w:r>
          <w:rPr>
            <w:webHidden/>
          </w:rPr>
          <w:fldChar w:fldCharType="end"/>
        </w:r>
      </w:hyperlink>
    </w:p>
    <w:p w:rsidR="003D1D67">
      <w:pPr>
        <w:pStyle w:val="TOC1"/>
        <w:rPr>
          <w:rFonts w:asciiTheme="minorHAnsi" w:eastAsiaTheme="minorEastAsia" w:hAnsiTheme="minorHAnsi" w:cstheme="minorBidi"/>
          <w:caps w:val="0"/>
          <w:color w:val="auto"/>
          <w:sz w:val="21"/>
          <w:szCs w:val="22"/>
        </w:rPr>
      </w:pPr>
      <w:hyperlink w:anchor="_Toc106721843" w:history="1">
        <w:r w:rsidRPr="00776709">
          <w:rPr>
            <w:rStyle w:val="Hyperlink"/>
            <w:rFonts w:asciiTheme="minorEastAsia" w:hAnsiTheme="minorEastAsia" w:hint="eastAsia"/>
          </w:rPr>
          <w:t>十七、基金的费用与税收</w:t>
        </w:r>
        <w:r>
          <w:rPr>
            <w:webHidden/>
          </w:rPr>
          <w:tab/>
        </w:r>
        <w:r>
          <w:rPr>
            <w:webHidden/>
          </w:rPr>
          <w:fldChar w:fldCharType="begin"/>
        </w:r>
        <w:r>
          <w:rPr>
            <w:webHidden/>
          </w:rPr>
          <w:instrText xml:space="preserve"> PAGEREF _Toc106721843 \h </w:instrText>
        </w:r>
        <w:r>
          <w:rPr>
            <w:webHidden/>
          </w:rPr>
          <w:fldChar w:fldCharType="separate"/>
        </w:r>
        <w:r>
          <w:rPr>
            <w:webHidden/>
          </w:rPr>
          <w:t>103</w:t>
        </w:r>
        <w:r>
          <w:rPr>
            <w:webHidden/>
          </w:rPr>
          <w:fldChar w:fldCharType="end"/>
        </w:r>
      </w:hyperlink>
    </w:p>
    <w:p w:rsidR="003D1D67">
      <w:pPr>
        <w:pStyle w:val="TOC1"/>
        <w:rPr>
          <w:rFonts w:asciiTheme="minorHAnsi" w:eastAsiaTheme="minorEastAsia" w:hAnsiTheme="minorHAnsi" w:cstheme="minorBidi"/>
          <w:caps w:val="0"/>
          <w:color w:val="auto"/>
          <w:sz w:val="21"/>
          <w:szCs w:val="22"/>
        </w:rPr>
      </w:pPr>
      <w:hyperlink w:anchor="_Toc106721844" w:history="1">
        <w:r w:rsidRPr="00776709">
          <w:rPr>
            <w:rStyle w:val="Hyperlink"/>
            <w:rFonts w:asciiTheme="minorEastAsia" w:hAnsiTheme="minorEastAsia" w:hint="eastAsia"/>
          </w:rPr>
          <w:t>十八、基金的会计与审计</w:t>
        </w:r>
        <w:r>
          <w:rPr>
            <w:webHidden/>
          </w:rPr>
          <w:tab/>
        </w:r>
        <w:r>
          <w:rPr>
            <w:webHidden/>
          </w:rPr>
          <w:fldChar w:fldCharType="begin"/>
        </w:r>
        <w:r>
          <w:rPr>
            <w:webHidden/>
          </w:rPr>
          <w:instrText xml:space="preserve"> PAGEREF _Toc106721844 \h </w:instrText>
        </w:r>
        <w:r>
          <w:rPr>
            <w:webHidden/>
          </w:rPr>
          <w:fldChar w:fldCharType="separate"/>
        </w:r>
        <w:r>
          <w:rPr>
            <w:webHidden/>
          </w:rPr>
          <w:t>107</w:t>
        </w:r>
        <w:r>
          <w:rPr>
            <w:webHidden/>
          </w:rPr>
          <w:fldChar w:fldCharType="end"/>
        </w:r>
      </w:hyperlink>
    </w:p>
    <w:p w:rsidR="003D1D67">
      <w:pPr>
        <w:pStyle w:val="TOC1"/>
        <w:rPr>
          <w:rFonts w:asciiTheme="minorHAnsi" w:eastAsiaTheme="minorEastAsia" w:hAnsiTheme="minorHAnsi" w:cstheme="minorBidi"/>
          <w:caps w:val="0"/>
          <w:color w:val="auto"/>
          <w:sz w:val="21"/>
          <w:szCs w:val="22"/>
        </w:rPr>
      </w:pPr>
      <w:hyperlink w:anchor="_Toc106721845" w:history="1">
        <w:r w:rsidRPr="00776709">
          <w:rPr>
            <w:rStyle w:val="Hyperlink"/>
            <w:rFonts w:asciiTheme="minorEastAsia" w:hAnsiTheme="minorEastAsia" w:hint="eastAsia"/>
          </w:rPr>
          <w:t>十九、基金的信息披露</w:t>
        </w:r>
        <w:r>
          <w:rPr>
            <w:webHidden/>
          </w:rPr>
          <w:tab/>
        </w:r>
        <w:r>
          <w:rPr>
            <w:webHidden/>
          </w:rPr>
          <w:fldChar w:fldCharType="begin"/>
        </w:r>
        <w:r>
          <w:rPr>
            <w:webHidden/>
          </w:rPr>
          <w:instrText xml:space="preserve"> PAGEREF _Toc106721845 \h </w:instrText>
        </w:r>
        <w:r>
          <w:rPr>
            <w:webHidden/>
          </w:rPr>
          <w:fldChar w:fldCharType="separate"/>
        </w:r>
        <w:r>
          <w:rPr>
            <w:webHidden/>
          </w:rPr>
          <w:t>108</w:t>
        </w:r>
        <w:r>
          <w:rPr>
            <w:webHidden/>
          </w:rPr>
          <w:fldChar w:fldCharType="end"/>
        </w:r>
      </w:hyperlink>
    </w:p>
    <w:p w:rsidR="003D1D67">
      <w:pPr>
        <w:pStyle w:val="TOC1"/>
        <w:rPr>
          <w:rFonts w:asciiTheme="minorHAnsi" w:eastAsiaTheme="minorEastAsia" w:hAnsiTheme="minorHAnsi" w:cstheme="minorBidi"/>
          <w:caps w:val="0"/>
          <w:color w:val="auto"/>
          <w:sz w:val="21"/>
          <w:szCs w:val="22"/>
        </w:rPr>
      </w:pPr>
      <w:hyperlink w:anchor="_Toc106721846" w:history="1">
        <w:r w:rsidRPr="00776709">
          <w:rPr>
            <w:rStyle w:val="Hyperlink"/>
            <w:rFonts w:asciiTheme="minorEastAsia" w:hAnsiTheme="minorEastAsia" w:hint="eastAsia"/>
          </w:rPr>
          <w:t>二十、侧袋机制</w:t>
        </w:r>
        <w:r>
          <w:rPr>
            <w:webHidden/>
          </w:rPr>
          <w:tab/>
        </w:r>
        <w:r>
          <w:rPr>
            <w:webHidden/>
          </w:rPr>
          <w:fldChar w:fldCharType="begin"/>
        </w:r>
        <w:r>
          <w:rPr>
            <w:webHidden/>
          </w:rPr>
          <w:instrText xml:space="preserve"> PAGEREF _Toc106721846 \h </w:instrText>
        </w:r>
        <w:r>
          <w:rPr>
            <w:webHidden/>
          </w:rPr>
          <w:fldChar w:fldCharType="separate"/>
        </w:r>
        <w:r>
          <w:rPr>
            <w:webHidden/>
          </w:rPr>
          <w:t>114</w:t>
        </w:r>
        <w:r>
          <w:rPr>
            <w:webHidden/>
          </w:rPr>
          <w:fldChar w:fldCharType="end"/>
        </w:r>
      </w:hyperlink>
    </w:p>
    <w:p w:rsidR="003D1D67">
      <w:pPr>
        <w:pStyle w:val="TOC1"/>
        <w:rPr>
          <w:rFonts w:asciiTheme="minorHAnsi" w:eastAsiaTheme="minorEastAsia" w:hAnsiTheme="minorHAnsi" w:cstheme="minorBidi"/>
          <w:caps w:val="0"/>
          <w:color w:val="auto"/>
          <w:sz w:val="21"/>
          <w:szCs w:val="22"/>
        </w:rPr>
      </w:pPr>
      <w:hyperlink w:anchor="_Toc106721847" w:history="1">
        <w:r w:rsidRPr="00776709">
          <w:rPr>
            <w:rStyle w:val="Hyperlink"/>
            <w:rFonts w:asciiTheme="minorEastAsia" w:hAnsiTheme="minorEastAsia" w:hint="eastAsia"/>
          </w:rPr>
          <w:t>二十一、风险揭示</w:t>
        </w:r>
        <w:r>
          <w:rPr>
            <w:webHidden/>
          </w:rPr>
          <w:tab/>
        </w:r>
        <w:r>
          <w:rPr>
            <w:webHidden/>
          </w:rPr>
          <w:fldChar w:fldCharType="begin"/>
        </w:r>
        <w:r>
          <w:rPr>
            <w:webHidden/>
          </w:rPr>
          <w:instrText xml:space="preserve"> PAGEREF _Toc106721847 \h </w:instrText>
        </w:r>
        <w:r>
          <w:rPr>
            <w:webHidden/>
          </w:rPr>
          <w:fldChar w:fldCharType="separate"/>
        </w:r>
        <w:r>
          <w:rPr>
            <w:webHidden/>
          </w:rPr>
          <w:t>116</w:t>
        </w:r>
        <w:r>
          <w:rPr>
            <w:webHidden/>
          </w:rPr>
          <w:fldChar w:fldCharType="end"/>
        </w:r>
      </w:hyperlink>
    </w:p>
    <w:p w:rsidR="003D1D67">
      <w:pPr>
        <w:pStyle w:val="TOC1"/>
        <w:rPr>
          <w:rFonts w:asciiTheme="minorHAnsi" w:eastAsiaTheme="minorEastAsia" w:hAnsiTheme="minorHAnsi" w:cstheme="minorBidi"/>
          <w:caps w:val="0"/>
          <w:color w:val="auto"/>
          <w:sz w:val="21"/>
          <w:szCs w:val="22"/>
        </w:rPr>
      </w:pPr>
      <w:hyperlink w:anchor="_Toc106721848" w:history="1">
        <w:r w:rsidRPr="00776709">
          <w:rPr>
            <w:rStyle w:val="Hyperlink"/>
            <w:rFonts w:asciiTheme="minorEastAsia" w:hAnsiTheme="minorEastAsia" w:hint="eastAsia"/>
          </w:rPr>
          <w:t>二十二、基金合同的变更、终止与基金财产的清算</w:t>
        </w:r>
        <w:r>
          <w:rPr>
            <w:webHidden/>
          </w:rPr>
          <w:tab/>
        </w:r>
        <w:r>
          <w:rPr>
            <w:webHidden/>
          </w:rPr>
          <w:fldChar w:fldCharType="begin"/>
        </w:r>
        <w:r>
          <w:rPr>
            <w:webHidden/>
          </w:rPr>
          <w:instrText xml:space="preserve"> PAGEREF _Toc106721848 \h </w:instrText>
        </w:r>
        <w:r>
          <w:rPr>
            <w:webHidden/>
          </w:rPr>
          <w:fldChar w:fldCharType="separate"/>
        </w:r>
        <w:r>
          <w:rPr>
            <w:webHidden/>
          </w:rPr>
          <w:t>123</w:t>
        </w:r>
        <w:r>
          <w:rPr>
            <w:webHidden/>
          </w:rPr>
          <w:fldChar w:fldCharType="end"/>
        </w:r>
      </w:hyperlink>
    </w:p>
    <w:p w:rsidR="003D1D67">
      <w:pPr>
        <w:pStyle w:val="TOC1"/>
        <w:rPr>
          <w:rFonts w:asciiTheme="minorHAnsi" w:eastAsiaTheme="minorEastAsia" w:hAnsiTheme="minorHAnsi" w:cstheme="minorBidi"/>
          <w:caps w:val="0"/>
          <w:color w:val="auto"/>
          <w:sz w:val="21"/>
          <w:szCs w:val="22"/>
        </w:rPr>
      </w:pPr>
      <w:hyperlink w:anchor="_Toc106721849" w:history="1">
        <w:r w:rsidRPr="00776709">
          <w:rPr>
            <w:rStyle w:val="Hyperlink"/>
            <w:rFonts w:asciiTheme="minorEastAsia" w:hAnsiTheme="minorEastAsia" w:hint="eastAsia"/>
          </w:rPr>
          <w:t>二十三、基金合同的内容摘要</w:t>
        </w:r>
        <w:r>
          <w:rPr>
            <w:webHidden/>
          </w:rPr>
          <w:tab/>
        </w:r>
        <w:r>
          <w:rPr>
            <w:webHidden/>
          </w:rPr>
          <w:fldChar w:fldCharType="begin"/>
        </w:r>
        <w:r>
          <w:rPr>
            <w:webHidden/>
          </w:rPr>
          <w:instrText xml:space="preserve"> PAGEREF _Toc106721849 \h </w:instrText>
        </w:r>
        <w:r>
          <w:rPr>
            <w:webHidden/>
          </w:rPr>
          <w:fldChar w:fldCharType="separate"/>
        </w:r>
        <w:r>
          <w:rPr>
            <w:webHidden/>
          </w:rPr>
          <w:t>125</w:t>
        </w:r>
        <w:r>
          <w:rPr>
            <w:webHidden/>
          </w:rPr>
          <w:fldChar w:fldCharType="end"/>
        </w:r>
      </w:hyperlink>
    </w:p>
    <w:p w:rsidR="003D1D67">
      <w:pPr>
        <w:pStyle w:val="TOC1"/>
        <w:rPr>
          <w:rFonts w:asciiTheme="minorHAnsi" w:eastAsiaTheme="minorEastAsia" w:hAnsiTheme="minorHAnsi" w:cstheme="minorBidi"/>
          <w:caps w:val="0"/>
          <w:color w:val="auto"/>
          <w:sz w:val="21"/>
          <w:szCs w:val="22"/>
        </w:rPr>
      </w:pPr>
      <w:hyperlink w:anchor="_Toc106721850" w:history="1">
        <w:r w:rsidRPr="00776709">
          <w:rPr>
            <w:rStyle w:val="Hyperlink"/>
            <w:rFonts w:asciiTheme="minorEastAsia" w:hAnsiTheme="minorEastAsia" w:hint="eastAsia"/>
          </w:rPr>
          <w:t>二十四、基金托管协议的内容摘要</w:t>
        </w:r>
        <w:r>
          <w:rPr>
            <w:webHidden/>
          </w:rPr>
          <w:tab/>
        </w:r>
        <w:r>
          <w:rPr>
            <w:webHidden/>
          </w:rPr>
          <w:fldChar w:fldCharType="begin"/>
        </w:r>
        <w:r>
          <w:rPr>
            <w:webHidden/>
          </w:rPr>
          <w:instrText xml:space="preserve"> PAGEREF _Toc106721850 \h </w:instrText>
        </w:r>
        <w:r>
          <w:rPr>
            <w:webHidden/>
          </w:rPr>
          <w:fldChar w:fldCharType="separate"/>
        </w:r>
        <w:r>
          <w:rPr>
            <w:webHidden/>
          </w:rPr>
          <w:t>140</w:t>
        </w:r>
        <w:r>
          <w:rPr>
            <w:webHidden/>
          </w:rPr>
          <w:fldChar w:fldCharType="end"/>
        </w:r>
      </w:hyperlink>
    </w:p>
    <w:p w:rsidR="003D1D67">
      <w:pPr>
        <w:pStyle w:val="TOC1"/>
        <w:rPr>
          <w:rFonts w:asciiTheme="minorHAnsi" w:eastAsiaTheme="minorEastAsia" w:hAnsiTheme="minorHAnsi" w:cstheme="minorBidi"/>
          <w:caps w:val="0"/>
          <w:color w:val="auto"/>
          <w:sz w:val="21"/>
          <w:szCs w:val="22"/>
        </w:rPr>
      </w:pPr>
      <w:hyperlink w:anchor="_Toc106721851" w:history="1">
        <w:r w:rsidRPr="00776709">
          <w:rPr>
            <w:rStyle w:val="Hyperlink"/>
            <w:rFonts w:asciiTheme="minorEastAsia" w:hAnsiTheme="minorEastAsia" w:hint="eastAsia"/>
          </w:rPr>
          <w:t>二十五、对基金份额持有人的服务</w:t>
        </w:r>
        <w:r>
          <w:rPr>
            <w:webHidden/>
          </w:rPr>
          <w:tab/>
        </w:r>
        <w:r>
          <w:rPr>
            <w:webHidden/>
          </w:rPr>
          <w:fldChar w:fldCharType="begin"/>
        </w:r>
        <w:r>
          <w:rPr>
            <w:webHidden/>
          </w:rPr>
          <w:instrText xml:space="preserve"> PAGEREF _Toc106721851 \h </w:instrText>
        </w:r>
        <w:r>
          <w:rPr>
            <w:webHidden/>
          </w:rPr>
          <w:fldChar w:fldCharType="separate"/>
        </w:r>
        <w:r>
          <w:rPr>
            <w:webHidden/>
          </w:rPr>
          <w:t>155</w:t>
        </w:r>
        <w:r>
          <w:rPr>
            <w:webHidden/>
          </w:rPr>
          <w:fldChar w:fldCharType="end"/>
        </w:r>
      </w:hyperlink>
    </w:p>
    <w:p w:rsidR="003D1D67">
      <w:pPr>
        <w:pStyle w:val="TOC1"/>
        <w:rPr>
          <w:rFonts w:asciiTheme="minorHAnsi" w:eastAsiaTheme="minorEastAsia" w:hAnsiTheme="minorHAnsi" w:cstheme="minorBidi"/>
          <w:caps w:val="0"/>
          <w:color w:val="auto"/>
          <w:sz w:val="21"/>
          <w:szCs w:val="22"/>
        </w:rPr>
      </w:pPr>
      <w:hyperlink w:anchor="_Toc106721852" w:history="1">
        <w:r w:rsidRPr="00776709">
          <w:rPr>
            <w:rStyle w:val="Hyperlink"/>
            <w:rFonts w:asciiTheme="minorEastAsia" w:hAnsiTheme="minorEastAsia" w:hint="eastAsia"/>
          </w:rPr>
          <w:t>二十六、其他应披露事项</w:t>
        </w:r>
        <w:r>
          <w:rPr>
            <w:webHidden/>
          </w:rPr>
          <w:tab/>
        </w:r>
        <w:r>
          <w:rPr>
            <w:webHidden/>
          </w:rPr>
          <w:fldChar w:fldCharType="begin"/>
        </w:r>
        <w:r>
          <w:rPr>
            <w:webHidden/>
          </w:rPr>
          <w:instrText xml:space="preserve"> PAGEREF _Toc106721852 \h </w:instrText>
        </w:r>
        <w:r>
          <w:rPr>
            <w:webHidden/>
          </w:rPr>
          <w:fldChar w:fldCharType="separate"/>
        </w:r>
        <w:r>
          <w:rPr>
            <w:webHidden/>
          </w:rPr>
          <w:t>156</w:t>
        </w:r>
        <w:r>
          <w:rPr>
            <w:webHidden/>
          </w:rPr>
          <w:fldChar w:fldCharType="end"/>
        </w:r>
      </w:hyperlink>
    </w:p>
    <w:p w:rsidR="003D1D67">
      <w:pPr>
        <w:pStyle w:val="TOC1"/>
        <w:rPr>
          <w:rFonts w:asciiTheme="minorHAnsi" w:eastAsiaTheme="minorEastAsia" w:hAnsiTheme="minorHAnsi" w:cstheme="minorBidi"/>
          <w:caps w:val="0"/>
          <w:color w:val="auto"/>
          <w:sz w:val="21"/>
          <w:szCs w:val="22"/>
        </w:rPr>
      </w:pPr>
      <w:hyperlink w:anchor="_Toc106721853" w:history="1">
        <w:r w:rsidRPr="00776709">
          <w:rPr>
            <w:rStyle w:val="Hyperlink"/>
            <w:rFonts w:asciiTheme="minorEastAsia" w:hAnsiTheme="minorEastAsia" w:hint="eastAsia"/>
          </w:rPr>
          <w:t>二十七、招募说明书的存放及查阅方式</w:t>
        </w:r>
        <w:r>
          <w:rPr>
            <w:webHidden/>
          </w:rPr>
          <w:tab/>
        </w:r>
        <w:r>
          <w:rPr>
            <w:webHidden/>
          </w:rPr>
          <w:fldChar w:fldCharType="begin"/>
        </w:r>
        <w:r>
          <w:rPr>
            <w:webHidden/>
          </w:rPr>
          <w:instrText xml:space="preserve"> PAGEREF _Toc106721853 \h </w:instrText>
        </w:r>
        <w:r>
          <w:rPr>
            <w:webHidden/>
          </w:rPr>
          <w:fldChar w:fldCharType="separate"/>
        </w:r>
        <w:r>
          <w:rPr>
            <w:webHidden/>
          </w:rPr>
          <w:t>158</w:t>
        </w:r>
        <w:r>
          <w:rPr>
            <w:webHidden/>
          </w:rPr>
          <w:fldChar w:fldCharType="end"/>
        </w:r>
      </w:hyperlink>
    </w:p>
    <w:p w:rsidR="003D1D67">
      <w:pPr>
        <w:pStyle w:val="TOC1"/>
        <w:rPr>
          <w:rFonts w:asciiTheme="minorHAnsi" w:eastAsiaTheme="minorEastAsia" w:hAnsiTheme="minorHAnsi" w:cstheme="minorBidi"/>
          <w:caps w:val="0"/>
          <w:color w:val="auto"/>
          <w:sz w:val="21"/>
          <w:szCs w:val="22"/>
        </w:rPr>
      </w:pPr>
      <w:hyperlink w:anchor="_Toc106721854" w:history="1">
        <w:r w:rsidRPr="00776709">
          <w:rPr>
            <w:rStyle w:val="Hyperlink"/>
            <w:rFonts w:asciiTheme="minorEastAsia" w:hAnsiTheme="minorEastAsia" w:hint="eastAsia"/>
          </w:rPr>
          <w:t>二十八、备查文件</w:t>
        </w:r>
        <w:r>
          <w:rPr>
            <w:webHidden/>
          </w:rPr>
          <w:tab/>
        </w:r>
        <w:r>
          <w:rPr>
            <w:webHidden/>
          </w:rPr>
          <w:fldChar w:fldCharType="begin"/>
        </w:r>
        <w:r>
          <w:rPr>
            <w:webHidden/>
          </w:rPr>
          <w:instrText xml:space="preserve"> PAGEREF _Toc106721854 \h </w:instrText>
        </w:r>
        <w:r>
          <w:rPr>
            <w:webHidden/>
          </w:rPr>
          <w:fldChar w:fldCharType="separate"/>
        </w:r>
        <w:r>
          <w:rPr>
            <w:webHidden/>
          </w:rPr>
          <w:t>159</w:t>
        </w:r>
        <w:r>
          <w:rPr>
            <w:webHidden/>
          </w:rPr>
          <w:fldChar w:fldCharType="end"/>
        </w:r>
      </w:hyperlink>
    </w:p>
    <w:p w:rsidR="00BA4B87" w:rsidRPr="00417C2B" w:rsidP="004A2685">
      <w:pPr>
        <w:ind w:firstLine="560"/>
        <w:jc w:val="center"/>
        <w:rPr>
          <w:rFonts w:asciiTheme="minorEastAsia" w:eastAsiaTheme="minorEastAsia" w:hAnsiTheme="minorEastAsia"/>
          <w:b/>
          <w:caps/>
          <w:noProof/>
          <w:color w:val="000000" w:themeColor="text1"/>
          <w:sz w:val="24"/>
          <w:szCs w:val="28"/>
        </w:rPr>
      </w:pPr>
      <w:r w:rsidRPr="00417C2B">
        <w:rPr>
          <w:rFonts w:asciiTheme="minorEastAsia" w:eastAsiaTheme="minorEastAsia" w:hAnsiTheme="minorEastAsia"/>
          <w:b/>
          <w:caps/>
          <w:noProof/>
          <w:color w:val="000000" w:themeColor="text1"/>
          <w:sz w:val="24"/>
          <w:szCs w:val="28"/>
        </w:rPr>
        <w:fldChar w:fldCharType="end"/>
      </w:r>
    </w:p>
    <w:p w:rsidR="00265625" w:rsidRPr="00417C2B" w:rsidP="004A2685">
      <w:pPr>
        <w:ind w:firstLine="560"/>
        <w:jc w:val="center"/>
        <w:rPr>
          <w:rFonts w:asciiTheme="minorEastAsia" w:eastAsiaTheme="minorEastAsia" w:hAnsiTheme="minorEastAsia"/>
          <w:b/>
          <w:caps/>
          <w:noProof/>
          <w:color w:val="000000" w:themeColor="text1"/>
          <w:sz w:val="24"/>
          <w:szCs w:val="28"/>
        </w:rPr>
        <w:sectPr w:rsidSect="007D672A">
          <w:footerReference w:type="default" r:id="rId12"/>
          <w:pgSz w:w="11906" w:h="16838" w:code="9"/>
          <w:pgMar w:top="1440" w:right="1800" w:bottom="1440" w:left="1800" w:header="851" w:footer="992" w:gutter="0"/>
          <w:pgNumType w:fmt="upperRoman" w:start="1"/>
          <w:cols w:space="720"/>
          <w:docGrid w:type="lines" w:linePitch="317"/>
        </w:sectPr>
      </w:pPr>
    </w:p>
    <w:p w:rsidR="00BA4B87" w:rsidRPr="00417C2B" w:rsidP="009A5A64">
      <w:pPr>
        <w:pStyle w:val="1"/>
        <w:spacing w:before="317" w:after="317" w:line="320" w:lineRule="exact"/>
        <w:ind w:firstLine="600"/>
        <w:rPr>
          <w:rFonts w:asciiTheme="minorEastAsia" w:eastAsiaTheme="minorEastAsia" w:hAnsiTheme="minorEastAsia"/>
          <w:b w:val="0"/>
          <w:color w:val="000000" w:themeColor="text1"/>
          <w:sz w:val="30"/>
        </w:rPr>
      </w:pPr>
      <w:bookmarkStart w:id="0" w:name="_Toc332373444"/>
      <w:bookmarkStart w:id="1" w:name="_Toc106721827"/>
      <w:r w:rsidRPr="00417C2B">
        <w:rPr>
          <w:rFonts w:asciiTheme="minorEastAsia" w:eastAsiaTheme="minorEastAsia" w:hAnsiTheme="minorEastAsia" w:hint="eastAsia"/>
          <w:b w:val="0"/>
          <w:color w:val="000000" w:themeColor="text1"/>
          <w:sz w:val="30"/>
        </w:rPr>
        <w:t>一、</w:t>
      </w:r>
      <w:r w:rsidRPr="00417C2B">
        <w:rPr>
          <w:rFonts w:asciiTheme="minorEastAsia" w:eastAsiaTheme="minorEastAsia" w:hAnsiTheme="minorEastAsia" w:hint="eastAsia"/>
          <w:b w:val="0"/>
          <w:color w:val="000000" w:themeColor="text1"/>
        </w:rPr>
        <w:t>绪言</w:t>
      </w:r>
      <w:bookmarkEnd w:id="0"/>
      <w:bookmarkEnd w:id="1"/>
    </w:p>
    <w:p w:rsidR="00BA4B87" w:rsidRPr="00417C2B" w:rsidP="001678FB">
      <w:pPr>
        <w:autoSpaceDE w:val="0"/>
        <w:autoSpaceDN w:val="0"/>
        <w:spacing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本招募说明书依据《中华人民共和国证券投资基金法》</w:t>
      </w:r>
      <w:r w:rsidRPr="00417C2B" w:rsidR="002E1C38">
        <w:rPr>
          <w:rFonts w:asciiTheme="minorEastAsia" w:eastAsiaTheme="minorEastAsia" w:hAnsiTheme="minorEastAsia" w:hint="eastAsia"/>
          <w:color w:val="000000" w:themeColor="text1"/>
        </w:rPr>
        <w:t>（</w:t>
      </w:r>
      <w:r w:rsidRPr="00417C2B">
        <w:rPr>
          <w:rFonts w:asciiTheme="minorEastAsia" w:eastAsiaTheme="minorEastAsia" w:hAnsiTheme="minorEastAsia" w:hint="eastAsia"/>
          <w:color w:val="000000" w:themeColor="text1"/>
        </w:rPr>
        <w:t>以下简称《基金法》</w:t>
      </w:r>
      <w:r w:rsidRPr="00417C2B" w:rsidR="002E1C38">
        <w:rPr>
          <w:rFonts w:asciiTheme="minorEastAsia" w:eastAsiaTheme="minorEastAsia" w:hAnsiTheme="minorEastAsia" w:hint="eastAsia"/>
          <w:color w:val="000000" w:themeColor="text1"/>
        </w:rPr>
        <w:t>）</w:t>
      </w:r>
      <w:r w:rsidRPr="00417C2B">
        <w:rPr>
          <w:rFonts w:asciiTheme="minorEastAsia" w:eastAsiaTheme="minorEastAsia" w:hAnsiTheme="minorEastAsia" w:hint="eastAsia"/>
          <w:color w:val="000000" w:themeColor="text1"/>
        </w:rPr>
        <w:t>、《</w:t>
      </w:r>
      <w:r w:rsidRPr="00417C2B" w:rsidR="00683327">
        <w:rPr>
          <w:rFonts w:asciiTheme="minorEastAsia" w:eastAsiaTheme="minorEastAsia" w:hAnsiTheme="minorEastAsia" w:hint="eastAsia"/>
          <w:color w:val="000000" w:themeColor="text1"/>
        </w:rPr>
        <w:t>公开募集</w:t>
      </w:r>
      <w:r w:rsidRPr="00417C2B">
        <w:rPr>
          <w:rFonts w:asciiTheme="minorEastAsia" w:eastAsiaTheme="minorEastAsia" w:hAnsiTheme="minorEastAsia" w:hint="eastAsia"/>
          <w:color w:val="000000" w:themeColor="text1"/>
        </w:rPr>
        <w:t>证券投资基金运作管理办法》</w:t>
      </w:r>
      <w:r w:rsidRPr="00417C2B" w:rsidR="002E1C38">
        <w:rPr>
          <w:rFonts w:asciiTheme="minorEastAsia" w:eastAsiaTheme="minorEastAsia" w:hAnsiTheme="minorEastAsia" w:hint="eastAsia"/>
          <w:color w:val="000000" w:themeColor="text1"/>
        </w:rPr>
        <w:t>（</w:t>
      </w:r>
      <w:r w:rsidRPr="00417C2B">
        <w:rPr>
          <w:rFonts w:asciiTheme="minorEastAsia" w:eastAsiaTheme="minorEastAsia" w:hAnsiTheme="minorEastAsia" w:hint="eastAsia"/>
          <w:color w:val="000000" w:themeColor="text1"/>
        </w:rPr>
        <w:t>以下简称《运作办法》</w:t>
      </w:r>
      <w:r w:rsidRPr="00417C2B" w:rsidR="002E1C38">
        <w:rPr>
          <w:rFonts w:asciiTheme="minorEastAsia" w:eastAsiaTheme="minorEastAsia" w:hAnsiTheme="minorEastAsia" w:hint="eastAsia"/>
          <w:color w:val="000000" w:themeColor="text1"/>
        </w:rPr>
        <w:t>）</w:t>
      </w:r>
      <w:r w:rsidRPr="00417C2B">
        <w:rPr>
          <w:rFonts w:asciiTheme="minorEastAsia" w:eastAsiaTheme="minorEastAsia" w:hAnsiTheme="minorEastAsia" w:hint="eastAsia"/>
          <w:color w:val="000000" w:themeColor="text1"/>
        </w:rPr>
        <w:t>、《证券投资基金销售管理办法》</w:t>
      </w:r>
      <w:r w:rsidRPr="00417C2B" w:rsidR="002E1C38">
        <w:rPr>
          <w:rFonts w:asciiTheme="minorEastAsia" w:eastAsiaTheme="minorEastAsia" w:hAnsiTheme="minorEastAsia" w:hint="eastAsia"/>
          <w:color w:val="000000" w:themeColor="text1"/>
        </w:rPr>
        <w:t>（</w:t>
      </w:r>
      <w:r w:rsidRPr="00417C2B">
        <w:rPr>
          <w:rFonts w:asciiTheme="minorEastAsia" w:eastAsiaTheme="minorEastAsia" w:hAnsiTheme="minorEastAsia" w:hint="eastAsia"/>
          <w:color w:val="000000" w:themeColor="text1"/>
        </w:rPr>
        <w:t>以下简称《销售办法》</w:t>
      </w:r>
      <w:r w:rsidRPr="00417C2B" w:rsidR="002E1C38">
        <w:rPr>
          <w:rFonts w:asciiTheme="minorEastAsia" w:eastAsiaTheme="minorEastAsia" w:hAnsiTheme="minorEastAsia" w:hint="eastAsia"/>
          <w:color w:val="000000" w:themeColor="text1"/>
        </w:rPr>
        <w:t>）</w:t>
      </w:r>
      <w:r w:rsidRPr="00417C2B">
        <w:rPr>
          <w:rFonts w:asciiTheme="minorEastAsia" w:eastAsiaTheme="minorEastAsia" w:hAnsiTheme="minorEastAsia" w:hint="eastAsia"/>
          <w:color w:val="000000" w:themeColor="text1"/>
        </w:rPr>
        <w:t>、《</w:t>
      </w:r>
      <w:r w:rsidRPr="00417C2B" w:rsidR="001A3A85">
        <w:rPr>
          <w:rFonts w:asciiTheme="minorEastAsia" w:eastAsiaTheme="minorEastAsia" w:hAnsiTheme="minorEastAsia" w:hint="eastAsia"/>
          <w:color w:val="000000" w:themeColor="text1"/>
        </w:rPr>
        <w:t>公开募集</w:t>
      </w:r>
      <w:r w:rsidRPr="00417C2B">
        <w:rPr>
          <w:rFonts w:asciiTheme="minorEastAsia" w:eastAsiaTheme="minorEastAsia" w:hAnsiTheme="minorEastAsia" w:hint="eastAsia"/>
          <w:color w:val="000000" w:themeColor="text1"/>
        </w:rPr>
        <w:t>证券投资基金信息披露管理办法》</w:t>
      </w:r>
      <w:r w:rsidRPr="00417C2B" w:rsidR="002E1C38">
        <w:rPr>
          <w:rFonts w:asciiTheme="minorEastAsia" w:eastAsiaTheme="minorEastAsia" w:hAnsiTheme="minorEastAsia" w:hint="eastAsia"/>
          <w:color w:val="000000" w:themeColor="text1"/>
        </w:rPr>
        <w:t>（</w:t>
      </w:r>
      <w:r w:rsidRPr="00417C2B">
        <w:rPr>
          <w:rFonts w:asciiTheme="minorEastAsia" w:eastAsiaTheme="minorEastAsia" w:hAnsiTheme="minorEastAsia" w:hint="eastAsia"/>
          <w:color w:val="000000" w:themeColor="text1"/>
        </w:rPr>
        <w:t>以下简称《信息披露办法》</w:t>
      </w:r>
      <w:r w:rsidRPr="00417C2B" w:rsidR="002E1C38">
        <w:rPr>
          <w:rFonts w:asciiTheme="minorEastAsia" w:eastAsiaTheme="minorEastAsia" w:hAnsiTheme="minorEastAsia" w:hint="eastAsia"/>
          <w:color w:val="000000" w:themeColor="text1"/>
        </w:rPr>
        <w:t>）</w:t>
      </w:r>
      <w:r w:rsidRPr="00417C2B">
        <w:rPr>
          <w:rFonts w:asciiTheme="minorEastAsia" w:eastAsiaTheme="minorEastAsia" w:hAnsiTheme="minorEastAsia" w:hint="eastAsia"/>
          <w:color w:val="000000" w:themeColor="text1"/>
        </w:rPr>
        <w:t>、《证券投资基金信息披露内容与格式准则第</w:t>
      </w:r>
      <w:r w:rsidRPr="00417C2B">
        <w:rPr>
          <w:rFonts w:asciiTheme="minorEastAsia" w:eastAsiaTheme="minorEastAsia" w:hAnsiTheme="minorEastAsia" w:hint="eastAsia"/>
          <w:color w:val="000000" w:themeColor="text1"/>
        </w:rPr>
        <w:t>5</w:t>
      </w:r>
      <w:r w:rsidRPr="00417C2B">
        <w:rPr>
          <w:rFonts w:asciiTheme="minorEastAsia" w:eastAsiaTheme="minorEastAsia" w:hAnsiTheme="minorEastAsia" w:hint="eastAsia"/>
          <w:color w:val="000000" w:themeColor="text1"/>
        </w:rPr>
        <w:t>号</w:t>
      </w:r>
      <w:r w:rsidRPr="00417C2B">
        <w:rPr>
          <w:rFonts w:asciiTheme="minorEastAsia" w:eastAsiaTheme="minorEastAsia" w:hAnsiTheme="minorEastAsia" w:hint="eastAsia"/>
          <w:color w:val="000000" w:themeColor="text1"/>
        </w:rPr>
        <w:t>&lt;</w:t>
      </w:r>
      <w:r w:rsidRPr="00417C2B">
        <w:rPr>
          <w:rFonts w:asciiTheme="minorEastAsia" w:eastAsiaTheme="minorEastAsia" w:hAnsiTheme="minorEastAsia" w:hint="eastAsia"/>
          <w:color w:val="000000" w:themeColor="text1"/>
        </w:rPr>
        <w:t>招募说明书的内容与格式</w:t>
      </w:r>
      <w:r w:rsidRPr="00417C2B">
        <w:rPr>
          <w:rFonts w:asciiTheme="minorEastAsia" w:eastAsiaTheme="minorEastAsia" w:hAnsiTheme="minorEastAsia" w:hint="eastAsia"/>
          <w:color w:val="000000" w:themeColor="text1"/>
        </w:rPr>
        <w:t>&gt;</w:t>
      </w:r>
      <w:r w:rsidRPr="00417C2B">
        <w:rPr>
          <w:rFonts w:asciiTheme="minorEastAsia" w:eastAsiaTheme="minorEastAsia" w:hAnsiTheme="minorEastAsia" w:hint="eastAsia"/>
          <w:color w:val="000000" w:themeColor="text1"/>
        </w:rPr>
        <w:t>》、</w:t>
      </w:r>
      <w:r w:rsidRPr="00417C2B" w:rsidR="000D71AD">
        <w:rPr>
          <w:rFonts w:asciiTheme="minorEastAsia" w:eastAsiaTheme="minorEastAsia" w:hAnsiTheme="minorEastAsia" w:hint="eastAsia"/>
          <w:color w:val="000000" w:themeColor="text1"/>
        </w:rPr>
        <w:t>《公开募集开放式证券投资基金流动性风险管理规定》（以下简称“《管理规定》”）</w:t>
      </w:r>
      <w:r w:rsidRPr="00417C2B" w:rsidR="0008726B">
        <w:rPr>
          <w:rFonts w:asciiTheme="minorEastAsia" w:eastAsiaTheme="minorEastAsia" w:hAnsiTheme="minorEastAsia" w:hint="eastAsia"/>
          <w:color w:val="000000" w:themeColor="text1"/>
        </w:rPr>
        <w:t>、《公开募集证券投资基金运作指引第3号——指数基金指引》（以下简称《指数基金指引》）</w:t>
      </w:r>
      <w:r w:rsidRPr="00417C2B" w:rsidR="000D71AD">
        <w:rPr>
          <w:rFonts w:asciiTheme="minorEastAsia" w:eastAsiaTheme="minorEastAsia" w:hAnsiTheme="minorEastAsia" w:hint="eastAsia"/>
          <w:color w:val="000000" w:themeColor="text1"/>
        </w:rPr>
        <w:t>、</w:t>
      </w:r>
      <w:r w:rsidRPr="00417C2B">
        <w:rPr>
          <w:rFonts w:asciiTheme="minorEastAsia" w:eastAsiaTheme="minorEastAsia" w:hAnsiTheme="minorEastAsia" w:hint="eastAsia"/>
          <w:color w:val="000000" w:themeColor="text1"/>
        </w:rPr>
        <w:t>《</w:t>
      </w:r>
      <w:r w:rsidRPr="00417C2B" w:rsidR="00DD1454">
        <w:rPr>
          <w:rFonts w:asciiTheme="minorEastAsia" w:eastAsiaTheme="minorEastAsia" w:hAnsiTheme="minorEastAsia" w:hint="eastAsia"/>
          <w:color w:val="000000" w:themeColor="text1"/>
        </w:rPr>
        <w:t>易方达中债</w:t>
      </w:r>
      <w:r w:rsidRPr="00417C2B" w:rsidR="000045EA">
        <w:rPr>
          <w:rFonts w:asciiTheme="minorEastAsia" w:eastAsiaTheme="minorEastAsia" w:hAnsiTheme="minorEastAsia"/>
          <w:color w:val="000000" w:themeColor="text1"/>
        </w:rPr>
        <w:t>7-10</w:t>
      </w:r>
      <w:r w:rsidRPr="00417C2B" w:rsidR="00DD1454">
        <w:rPr>
          <w:rFonts w:asciiTheme="minorEastAsia" w:eastAsiaTheme="minorEastAsia" w:hAnsiTheme="minorEastAsia" w:hint="eastAsia"/>
          <w:color w:val="000000" w:themeColor="text1"/>
        </w:rPr>
        <w:t>年期</w:t>
      </w:r>
      <w:r w:rsidRPr="00417C2B" w:rsidR="001201CA">
        <w:rPr>
          <w:rFonts w:asciiTheme="minorEastAsia" w:eastAsiaTheme="minorEastAsia" w:hAnsiTheme="minorEastAsia" w:hint="eastAsia"/>
          <w:color w:val="000000" w:themeColor="text1"/>
        </w:rPr>
        <w:t>国开行债券</w:t>
      </w:r>
      <w:r w:rsidRPr="00417C2B" w:rsidR="00DD1454">
        <w:rPr>
          <w:rFonts w:asciiTheme="minorEastAsia" w:eastAsiaTheme="minorEastAsia" w:hAnsiTheme="minorEastAsia" w:hint="eastAsia"/>
          <w:color w:val="000000" w:themeColor="text1"/>
        </w:rPr>
        <w:t>指数</w:t>
      </w:r>
      <w:r w:rsidRPr="00417C2B" w:rsidR="002221EE">
        <w:rPr>
          <w:rFonts w:asciiTheme="minorEastAsia" w:eastAsiaTheme="minorEastAsia" w:hAnsiTheme="minorEastAsia" w:hint="eastAsia"/>
          <w:color w:val="000000" w:themeColor="text1"/>
        </w:rPr>
        <w:t>证券投资基金</w:t>
      </w:r>
      <w:r w:rsidRPr="00417C2B">
        <w:rPr>
          <w:rFonts w:asciiTheme="minorEastAsia" w:eastAsiaTheme="minorEastAsia" w:hAnsiTheme="minorEastAsia" w:hint="eastAsia"/>
          <w:color w:val="000000" w:themeColor="text1"/>
        </w:rPr>
        <w:t>基金合同》</w:t>
      </w:r>
      <w:r w:rsidRPr="00417C2B" w:rsidR="002E1C38">
        <w:rPr>
          <w:rFonts w:asciiTheme="minorEastAsia" w:eastAsiaTheme="minorEastAsia" w:hAnsiTheme="minorEastAsia" w:hint="eastAsia"/>
          <w:color w:val="000000" w:themeColor="text1"/>
        </w:rPr>
        <w:t>（</w:t>
      </w:r>
      <w:r w:rsidRPr="00417C2B">
        <w:rPr>
          <w:rFonts w:asciiTheme="minorEastAsia" w:eastAsiaTheme="minorEastAsia" w:hAnsiTheme="minorEastAsia" w:hint="eastAsia"/>
          <w:color w:val="000000" w:themeColor="text1"/>
        </w:rPr>
        <w:t>以下简称基金合同</w:t>
      </w:r>
      <w:r w:rsidRPr="00417C2B" w:rsidR="002E1C38">
        <w:rPr>
          <w:rFonts w:asciiTheme="minorEastAsia" w:eastAsiaTheme="minorEastAsia" w:hAnsiTheme="minorEastAsia" w:hint="eastAsia"/>
          <w:color w:val="000000" w:themeColor="text1"/>
        </w:rPr>
        <w:t>）</w:t>
      </w:r>
      <w:r w:rsidRPr="00417C2B">
        <w:rPr>
          <w:rFonts w:asciiTheme="minorEastAsia" w:eastAsiaTheme="minorEastAsia" w:hAnsiTheme="minorEastAsia" w:hint="eastAsia"/>
          <w:color w:val="000000" w:themeColor="text1"/>
        </w:rPr>
        <w:t>及其它有关规定等编写。</w:t>
      </w:r>
    </w:p>
    <w:p w:rsidR="00BA4B87" w:rsidRPr="00417C2B" w:rsidP="001678FB">
      <w:pPr>
        <w:spacing w:line="360" w:lineRule="auto"/>
        <w:ind w:firstLine="420" w:firstLineChars="200"/>
        <w:rPr>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基金管理人承诺本招募说明书不存在任何虚假记载、误导性陈述或者重大遗漏</w:t>
      </w:r>
      <w:r w:rsidRPr="00417C2B">
        <w:rPr>
          <w:rStyle w:val="da"/>
          <w:rFonts w:asciiTheme="minorEastAsia" w:eastAsiaTheme="minorEastAsia" w:hAnsiTheme="minorEastAsia" w:hint="eastAsia"/>
          <w:color w:val="000000" w:themeColor="text1"/>
        </w:rPr>
        <w:t>,</w:t>
      </w:r>
      <w:r w:rsidRPr="00417C2B">
        <w:rPr>
          <w:rStyle w:val="da"/>
          <w:rFonts w:asciiTheme="minorEastAsia" w:eastAsiaTheme="minorEastAsia" w:hAnsiTheme="minorEastAsia" w:hint="eastAsia"/>
          <w:color w:val="000000" w:themeColor="text1"/>
        </w:rPr>
        <w:t>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BA4B87" w:rsidRPr="00417C2B" w:rsidP="001678FB">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本招募说明书根据本基金的基金合同编写，并经中国证监会</w:t>
      </w:r>
      <w:r w:rsidRPr="00417C2B" w:rsidR="006F3D9F">
        <w:rPr>
          <w:rStyle w:val="da"/>
          <w:rFonts w:asciiTheme="minorEastAsia" w:eastAsiaTheme="minorEastAsia" w:hAnsiTheme="minorEastAsia" w:hint="eastAsia"/>
          <w:color w:val="000000" w:themeColor="text1"/>
        </w:rPr>
        <w:t>注册</w:t>
      </w:r>
      <w:r w:rsidRPr="00417C2B">
        <w:rPr>
          <w:rStyle w:val="da"/>
          <w:rFonts w:asciiTheme="minorEastAsia" w:eastAsiaTheme="minorEastAsia" w:hAnsiTheme="minorEastAsia" w:hint="eastAsia"/>
          <w:color w:val="000000" w:themeColor="text1"/>
        </w:rPr>
        <w:t>。基金合同是约定基金当事人之间权利、义务的法律文件。基金投资人</w:t>
      </w:r>
      <w:r w:rsidRPr="00417C2B" w:rsidR="00945DA7">
        <w:rPr>
          <w:rStyle w:val="da"/>
          <w:rFonts w:asciiTheme="minorEastAsia" w:eastAsiaTheme="minorEastAsia" w:hAnsiTheme="minorEastAsia" w:hint="eastAsia"/>
          <w:color w:val="000000" w:themeColor="text1"/>
        </w:rPr>
        <w:t>依基金合同取得基金份额，即成为基金份额持有人和基金合同的当事人，</w:t>
      </w:r>
      <w:r w:rsidRPr="00417C2B">
        <w:rPr>
          <w:rStyle w:val="da"/>
          <w:rFonts w:asciiTheme="minorEastAsia" w:eastAsiaTheme="minorEastAsia" w:hAnsiTheme="minorEastAsia" w:hint="eastAsia"/>
          <w:color w:val="000000" w:themeColor="text1"/>
        </w:rPr>
        <w:t>其持有基金份额的行为本身即表明其对基金合同的承认和接受，并按照</w:t>
      </w:r>
      <w:r w:rsidRPr="00417C2B">
        <w:rPr>
          <w:rStyle w:val="da"/>
          <w:rFonts w:asciiTheme="minorEastAsia" w:eastAsiaTheme="minorEastAsia" w:hAnsiTheme="minorEastAsia" w:hint="eastAsia"/>
          <w:color w:val="000000" w:themeColor="text1"/>
        </w:rPr>
        <w:t>《基金法》、基金合同及其他有关规定享有权利、承担义务。基金投资人欲了解基金份额持有人的权利和义务，应详细查阅基金合同。</w:t>
      </w:r>
    </w:p>
    <w:p w:rsidR="00BA4B87" w:rsidRPr="00417C2B" w:rsidP="00BA4B87">
      <w:pPr>
        <w:spacing w:line="320" w:lineRule="exact"/>
        <w:ind w:firstLine="482"/>
        <w:rPr>
          <w:rFonts w:asciiTheme="minorEastAsia" w:eastAsiaTheme="minorEastAsia" w:hAnsiTheme="minorEastAsia"/>
          <w:color w:val="000000" w:themeColor="text1"/>
        </w:rPr>
      </w:pPr>
    </w:p>
    <w:p w:rsidR="003C111B" w:rsidRPr="00417C2B">
      <w:pPr>
        <w:widowControl/>
        <w:jc w:val="left"/>
        <w:rPr>
          <w:rFonts w:asciiTheme="minorEastAsia" w:eastAsiaTheme="minorEastAsia" w:hAnsiTheme="minorEastAsia"/>
          <w:color w:val="000000" w:themeColor="text1"/>
          <w:sz w:val="30"/>
          <w:szCs w:val="20"/>
        </w:rPr>
      </w:pPr>
      <w:bookmarkStart w:id="2" w:name="_Toc332373445"/>
      <w:r w:rsidRPr="00417C2B">
        <w:rPr>
          <w:rFonts w:asciiTheme="minorEastAsia" w:eastAsiaTheme="minorEastAsia" w:hAnsiTheme="minorEastAsia"/>
          <w:color w:val="000000" w:themeColor="text1"/>
          <w:sz w:val="30"/>
        </w:rPr>
        <w:br w:type="page"/>
      </w:r>
    </w:p>
    <w:p w:rsidR="00BA4B87" w:rsidRPr="00417C2B" w:rsidP="009A5A64">
      <w:pPr>
        <w:pStyle w:val="111"/>
        <w:pageBreakBefore w:val="0"/>
        <w:spacing w:before="317" w:after="317" w:line="320" w:lineRule="exact"/>
        <w:ind w:firstLine="600"/>
        <w:rPr>
          <w:rFonts w:asciiTheme="minorEastAsia" w:eastAsiaTheme="minorEastAsia" w:hAnsiTheme="minorEastAsia"/>
          <w:color w:val="000000" w:themeColor="text1"/>
          <w:sz w:val="30"/>
        </w:rPr>
      </w:pPr>
      <w:bookmarkStart w:id="3" w:name="_Toc106721828"/>
      <w:r w:rsidRPr="00417C2B">
        <w:rPr>
          <w:rFonts w:asciiTheme="minorEastAsia" w:eastAsiaTheme="minorEastAsia" w:hAnsiTheme="minorEastAsia" w:hint="eastAsia"/>
          <w:color w:val="000000" w:themeColor="text1"/>
          <w:sz w:val="30"/>
        </w:rPr>
        <w:t>二、释义</w:t>
      </w:r>
      <w:bookmarkEnd w:id="2"/>
      <w:bookmarkEnd w:id="3"/>
    </w:p>
    <w:p w:rsidR="00BA4B87" w:rsidRPr="00417C2B" w:rsidP="00266EA9">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本招募说明书中除非文意另有所指，下列词语有如下含义：</w:t>
      </w:r>
    </w:p>
    <w:p w:rsidR="00945DA7" w:rsidRPr="00417C2B" w:rsidP="00945DA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1</w:t>
      </w:r>
      <w:r w:rsidRPr="00417C2B">
        <w:rPr>
          <w:rFonts w:asciiTheme="minorEastAsia" w:eastAsiaTheme="minorEastAsia" w:hAnsiTheme="minorEastAsia" w:hint="eastAsia"/>
          <w:bCs/>
          <w:color w:val="000000" w:themeColor="text1"/>
          <w:szCs w:val="21"/>
        </w:rPr>
        <w:t>、基金或本基金：指易方达中债</w:t>
      </w:r>
      <w:r w:rsidRPr="00417C2B">
        <w:rPr>
          <w:rFonts w:asciiTheme="minorEastAsia" w:eastAsiaTheme="minorEastAsia" w:hAnsiTheme="minorEastAsia" w:hint="eastAsia"/>
          <w:bCs/>
          <w:color w:val="000000" w:themeColor="text1"/>
          <w:szCs w:val="21"/>
        </w:rPr>
        <w:t>7-10</w:t>
      </w:r>
      <w:r w:rsidRPr="00417C2B">
        <w:rPr>
          <w:rFonts w:asciiTheme="minorEastAsia" w:eastAsiaTheme="minorEastAsia" w:hAnsiTheme="minorEastAsia" w:hint="eastAsia"/>
          <w:bCs/>
          <w:color w:val="000000" w:themeColor="text1"/>
          <w:szCs w:val="21"/>
        </w:rPr>
        <w:t>年期</w:t>
      </w:r>
      <w:r w:rsidRPr="00417C2B" w:rsidR="001201CA">
        <w:rPr>
          <w:rFonts w:asciiTheme="minorEastAsia" w:eastAsiaTheme="minorEastAsia" w:hAnsiTheme="minorEastAsia" w:hint="eastAsia"/>
          <w:bCs/>
          <w:color w:val="000000" w:themeColor="text1"/>
          <w:szCs w:val="21"/>
        </w:rPr>
        <w:t>国开行债券</w:t>
      </w:r>
      <w:r w:rsidRPr="00417C2B">
        <w:rPr>
          <w:rFonts w:asciiTheme="minorEastAsia" w:eastAsiaTheme="minorEastAsia" w:hAnsiTheme="minorEastAsia" w:hint="eastAsia"/>
          <w:bCs/>
          <w:color w:val="000000" w:themeColor="text1"/>
          <w:szCs w:val="21"/>
        </w:rPr>
        <w:t>指数证券投资基金</w:t>
      </w:r>
    </w:p>
    <w:p w:rsidR="00945DA7" w:rsidRPr="00417C2B" w:rsidP="00945DA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2</w:t>
      </w:r>
      <w:r w:rsidRPr="00417C2B">
        <w:rPr>
          <w:rFonts w:asciiTheme="minorEastAsia" w:eastAsiaTheme="minorEastAsia" w:hAnsiTheme="minorEastAsia" w:hint="eastAsia"/>
          <w:bCs/>
          <w:color w:val="000000" w:themeColor="text1"/>
          <w:szCs w:val="21"/>
        </w:rPr>
        <w:t>、基金管理人：指易方达基金管理有限公司</w:t>
      </w:r>
    </w:p>
    <w:p w:rsidR="00945DA7" w:rsidRPr="00417C2B" w:rsidP="00945DA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3</w:t>
      </w:r>
      <w:r w:rsidRPr="00417C2B">
        <w:rPr>
          <w:rFonts w:asciiTheme="minorEastAsia" w:eastAsiaTheme="minorEastAsia" w:hAnsiTheme="minorEastAsia" w:hint="eastAsia"/>
          <w:bCs/>
          <w:color w:val="000000" w:themeColor="text1"/>
          <w:szCs w:val="21"/>
        </w:rPr>
        <w:t>、基金托管人：指中国农业银行股份有限公司</w:t>
      </w:r>
    </w:p>
    <w:p w:rsidR="00945DA7" w:rsidRPr="00417C2B" w:rsidP="00945DA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4</w:t>
      </w:r>
      <w:r w:rsidRPr="00417C2B">
        <w:rPr>
          <w:rFonts w:asciiTheme="minorEastAsia" w:eastAsiaTheme="minorEastAsia" w:hAnsiTheme="minorEastAsia" w:hint="eastAsia"/>
          <w:bCs/>
          <w:color w:val="000000" w:themeColor="text1"/>
          <w:szCs w:val="21"/>
        </w:rPr>
        <w:t>、基金合同或本基金合同：指《易方达中债</w:t>
      </w:r>
      <w:r w:rsidRPr="00417C2B">
        <w:rPr>
          <w:rFonts w:asciiTheme="minorEastAsia" w:eastAsiaTheme="minorEastAsia" w:hAnsiTheme="minorEastAsia" w:hint="eastAsia"/>
          <w:bCs/>
          <w:color w:val="000000" w:themeColor="text1"/>
          <w:szCs w:val="21"/>
        </w:rPr>
        <w:t>7-10</w:t>
      </w:r>
      <w:r w:rsidRPr="00417C2B">
        <w:rPr>
          <w:rFonts w:asciiTheme="minorEastAsia" w:eastAsiaTheme="minorEastAsia" w:hAnsiTheme="minorEastAsia" w:hint="eastAsia"/>
          <w:bCs/>
          <w:color w:val="000000" w:themeColor="text1"/>
          <w:szCs w:val="21"/>
        </w:rPr>
        <w:t>年期</w:t>
      </w:r>
      <w:r w:rsidRPr="00417C2B" w:rsidR="001201CA">
        <w:rPr>
          <w:rFonts w:asciiTheme="minorEastAsia" w:eastAsiaTheme="minorEastAsia" w:hAnsiTheme="minorEastAsia" w:hint="eastAsia"/>
          <w:bCs/>
          <w:color w:val="000000" w:themeColor="text1"/>
          <w:szCs w:val="21"/>
        </w:rPr>
        <w:t>国开行债券</w:t>
      </w:r>
      <w:r w:rsidRPr="00417C2B">
        <w:rPr>
          <w:rFonts w:asciiTheme="minorEastAsia" w:eastAsiaTheme="minorEastAsia" w:hAnsiTheme="minorEastAsia" w:hint="eastAsia"/>
          <w:bCs/>
          <w:color w:val="000000" w:themeColor="text1"/>
          <w:szCs w:val="21"/>
        </w:rPr>
        <w:t>指数证券投资基金基金合同》及对本基金合同的任何有效修订和补充</w:t>
      </w:r>
    </w:p>
    <w:p w:rsidR="00945DA7" w:rsidRPr="00417C2B" w:rsidP="00945DA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5</w:t>
      </w:r>
      <w:r w:rsidRPr="00417C2B">
        <w:rPr>
          <w:rFonts w:asciiTheme="minorEastAsia" w:eastAsiaTheme="minorEastAsia" w:hAnsiTheme="minorEastAsia" w:hint="eastAsia"/>
          <w:bCs/>
          <w:color w:val="000000" w:themeColor="text1"/>
          <w:szCs w:val="21"/>
        </w:rPr>
        <w:t>、托管协议：指基金管理人与基金托管人就本基金签订之《易方达中债</w:t>
      </w:r>
      <w:r w:rsidRPr="00417C2B">
        <w:rPr>
          <w:rFonts w:asciiTheme="minorEastAsia" w:eastAsiaTheme="minorEastAsia" w:hAnsiTheme="minorEastAsia" w:hint="eastAsia"/>
          <w:bCs/>
          <w:color w:val="000000" w:themeColor="text1"/>
          <w:szCs w:val="21"/>
        </w:rPr>
        <w:t>7-10</w:t>
      </w:r>
      <w:r w:rsidRPr="00417C2B">
        <w:rPr>
          <w:rFonts w:asciiTheme="minorEastAsia" w:eastAsiaTheme="minorEastAsia" w:hAnsiTheme="minorEastAsia" w:hint="eastAsia"/>
          <w:bCs/>
          <w:color w:val="000000" w:themeColor="text1"/>
          <w:szCs w:val="21"/>
        </w:rPr>
        <w:t>年期</w:t>
      </w:r>
      <w:r w:rsidRPr="00417C2B" w:rsidR="001201CA">
        <w:rPr>
          <w:rFonts w:asciiTheme="minorEastAsia" w:eastAsiaTheme="minorEastAsia" w:hAnsiTheme="minorEastAsia" w:hint="eastAsia"/>
          <w:bCs/>
          <w:color w:val="000000" w:themeColor="text1"/>
          <w:szCs w:val="21"/>
        </w:rPr>
        <w:t>国开行债券</w:t>
      </w:r>
      <w:r w:rsidRPr="00417C2B">
        <w:rPr>
          <w:rFonts w:asciiTheme="minorEastAsia" w:eastAsiaTheme="minorEastAsia" w:hAnsiTheme="minorEastAsia" w:hint="eastAsia"/>
          <w:bCs/>
          <w:color w:val="000000" w:themeColor="text1"/>
          <w:szCs w:val="21"/>
        </w:rPr>
        <w:t>指数证券投资基金托管协议》及对该托管协议的任何有效修订和补充</w:t>
      </w:r>
    </w:p>
    <w:p w:rsidR="00945DA7" w:rsidRPr="00417C2B" w:rsidP="00945DA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6</w:t>
      </w:r>
      <w:r w:rsidRPr="00417C2B">
        <w:rPr>
          <w:rFonts w:asciiTheme="minorEastAsia" w:eastAsiaTheme="minorEastAsia" w:hAnsiTheme="minorEastAsia" w:hint="eastAsia"/>
          <w:bCs/>
          <w:color w:val="000000" w:themeColor="text1"/>
          <w:szCs w:val="21"/>
        </w:rPr>
        <w:t>、招募说明书：指《易方达中债</w:t>
      </w:r>
      <w:r w:rsidRPr="00417C2B">
        <w:rPr>
          <w:rFonts w:asciiTheme="minorEastAsia" w:eastAsiaTheme="minorEastAsia" w:hAnsiTheme="minorEastAsia" w:hint="eastAsia"/>
          <w:bCs/>
          <w:color w:val="000000" w:themeColor="text1"/>
          <w:szCs w:val="21"/>
        </w:rPr>
        <w:t>7-10</w:t>
      </w:r>
      <w:r w:rsidRPr="00417C2B">
        <w:rPr>
          <w:rFonts w:asciiTheme="minorEastAsia" w:eastAsiaTheme="minorEastAsia" w:hAnsiTheme="minorEastAsia" w:hint="eastAsia"/>
          <w:bCs/>
          <w:color w:val="000000" w:themeColor="text1"/>
          <w:szCs w:val="21"/>
        </w:rPr>
        <w:t>年期</w:t>
      </w:r>
      <w:r w:rsidRPr="00417C2B" w:rsidR="001201CA">
        <w:rPr>
          <w:rFonts w:asciiTheme="minorEastAsia" w:eastAsiaTheme="minorEastAsia" w:hAnsiTheme="minorEastAsia" w:hint="eastAsia"/>
          <w:bCs/>
          <w:color w:val="000000" w:themeColor="text1"/>
          <w:szCs w:val="21"/>
        </w:rPr>
        <w:t>国开行债券</w:t>
      </w:r>
      <w:r w:rsidRPr="00417C2B">
        <w:rPr>
          <w:rFonts w:asciiTheme="minorEastAsia" w:eastAsiaTheme="minorEastAsia" w:hAnsiTheme="minorEastAsia" w:hint="eastAsia"/>
          <w:bCs/>
          <w:color w:val="000000" w:themeColor="text1"/>
          <w:szCs w:val="21"/>
        </w:rPr>
        <w:t>指数证券投资基金招募说明书》及其更新</w:t>
      </w:r>
    </w:p>
    <w:p w:rsidR="001A3A85" w:rsidRPr="00417C2B" w:rsidP="00945DA7">
      <w:pPr>
        <w:spacing w:line="360" w:lineRule="auto"/>
        <w:ind w:firstLine="420" w:firstLineChars="200"/>
        <w:rPr>
          <w:rFonts w:asciiTheme="minorEastAsia" w:eastAsiaTheme="minorEastAsia" w:hAnsiTheme="minorEastAsia"/>
          <w:bCs/>
          <w:color w:val="000000" w:themeColor="text1"/>
          <w:szCs w:val="21"/>
        </w:rPr>
      </w:pPr>
      <w:r w:rsidRPr="00417C2B">
        <w:rPr>
          <w:rStyle w:val="da"/>
          <w:rFonts w:asciiTheme="minorEastAsia" w:eastAsiaTheme="minorEastAsia" w:hAnsiTheme="minorEastAsia" w:hint="eastAsia"/>
          <w:color w:val="000000" w:themeColor="text1"/>
        </w:rPr>
        <w:t>7</w:t>
      </w:r>
      <w:r w:rsidRPr="00417C2B">
        <w:rPr>
          <w:rStyle w:val="da"/>
          <w:rFonts w:asciiTheme="minorEastAsia" w:eastAsiaTheme="minorEastAsia" w:hAnsiTheme="minorEastAsia" w:hint="eastAsia"/>
          <w:color w:val="000000" w:themeColor="text1"/>
        </w:rPr>
        <w:t>、基金产品资料概要：指《</w:t>
      </w:r>
      <w:r w:rsidRPr="00417C2B">
        <w:rPr>
          <w:rFonts w:asciiTheme="minorEastAsia" w:eastAsiaTheme="minorEastAsia" w:hAnsiTheme="minorEastAsia" w:hint="eastAsia"/>
          <w:bCs/>
          <w:color w:val="000000" w:themeColor="text1"/>
          <w:szCs w:val="21"/>
        </w:rPr>
        <w:t>易方达中债</w:t>
      </w:r>
      <w:r w:rsidRPr="00417C2B">
        <w:rPr>
          <w:rFonts w:asciiTheme="minorEastAsia" w:eastAsiaTheme="minorEastAsia" w:hAnsiTheme="minorEastAsia" w:hint="eastAsia"/>
          <w:bCs/>
          <w:color w:val="000000" w:themeColor="text1"/>
          <w:szCs w:val="21"/>
        </w:rPr>
        <w:t>7-10</w:t>
      </w:r>
      <w:r w:rsidRPr="00417C2B">
        <w:rPr>
          <w:rFonts w:asciiTheme="minorEastAsia" w:eastAsiaTheme="minorEastAsia" w:hAnsiTheme="minorEastAsia" w:hint="eastAsia"/>
          <w:bCs/>
          <w:color w:val="000000" w:themeColor="text1"/>
          <w:szCs w:val="21"/>
        </w:rPr>
        <w:t>年期国开行债券指数证券投资基金</w:t>
      </w:r>
      <w:r w:rsidRPr="00417C2B">
        <w:rPr>
          <w:rStyle w:val="da"/>
          <w:rFonts w:asciiTheme="minorEastAsia" w:eastAsiaTheme="minorEastAsia" w:hAnsiTheme="minorEastAsia" w:hint="eastAsia"/>
          <w:color w:val="000000" w:themeColor="text1"/>
        </w:rPr>
        <w:t>基金产品资料概要》及其更新</w:t>
      </w:r>
    </w:p>
    <w:p w:rsidR="00945DA7" w:rsidRPr="00417C2B" w:rsidP="00945DA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8</w:t>
      </w:r>
      <w:r w:rsidRPr="00417C2B">
        <w:rPr>
          <w:rFonts w:asciiTheme="minorEastAsia" w:eastAsiaTheme="minorEastAsia" w:hAnsiTheme="minorEastAsia" w:hint="eastAsia"/>
          <w:bCs/>
          <w:color w:val="000000" w:themeColor="text1"/>
          <w:szCs w:val="21"/>
        </w:rPr>
        <w:t>、基金份额发售公告：指《易方达中债</w:t>
      </w:r>
      <w:r w:rsidRPr="00417C2B">
        <w:rPr>
          <w:rFonts w:asciiTheme="minorEastAsia" w:eastAsiaTheme="minorEastAsia" w:hAnsiTheme="minorEastAsia" w:hint="eastAsia"/>
          <w:bCs/>
          <w:color w:val="000000" w:themeColor="text1"/>
          <w:szCs w:val="21"/>
        </w:rPr>
        <w:t>7-10</w:t>
      </w:r>
      <w:r w:rsidRPr="00417C2B">
        <w:rPr>
          <w:rFonts w:asciiTheme="minorEastAsia" w:eastAsiaTheme="minorEastAsia" w:hAnsiTheme="minorEastAsia" w:hint="eastAsia"/>
          <w:bCs/>
          <w:color w:val="000000" w:themeColor="text1"/>
          <w:szCs w:val="21"/>
        </w:rPr>
        <w:t>年期</w:t>
      </w:r>
      <w:r w:rsidRPr="00417C2B" w:rsidR="001201CA">
        <w:rPr>
          <w:rFonts w:asciiTheme="minorEastAsia" w:eastAsiaTheme="minorEastAsia" w:hAnsiTheme="minorEastAsia" w:hint="eastAsia"/>
          <w:bCs/>
          <w:color w:val="000000" w:themeColor="text1"/>
          <w:szCs w:val="21"/>
        </w:rPr>
        <w:t>国开行债券</w:t>
      </w:r>
      <w:r w:rsidRPr="00417C2B">
        <w:rPr>
          <w:rFonts w:asciiTheme="minorEastAsia" w:eastAsiaTheme="minorEastAsia" w:hAnsiTheme="minorEastAsia" w:hint="eastAsia"/>
          <w:bCs/>
          <w:color w:val="000000" w:themeColor="text1"/>
          <w:szCs w:val="21"/>
        </w:rPr>
        <w:t>指数证券投资基金基金份额发售公告》</w:t>
      </w:r>
    </w:p>
    <w:p w:rsidR="00945DA7" w:rsidRPr="00417C2B" w:rsidP="00945DA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9</w:t>
      </w:r>
      <w:r w:rsidRPr="00417C2B">
        <w:rPr>
          <w:rFonts w:asciiTheme="minorEastAsia" w:eastAsiaTheme="minorEastAsia" w:hAnsiTheme="minorEastAsia" w:hint="eastAsia"/>
          <w:bCs/>
          <w:color w:val="000000" w:themeColor="text1"/>
          <w:szCs w:val="21"/>
        </w:rPr>
        <w:t>、法律法规：指中国现行有效并公布实施的法律、行政法规、规范性文件、司法解释、行政规章以及其他对基金合同当事人有约束力的决定、决议、通知等</w:t>
      </w:r>
    </w:p>
    <w:p w:rsidR="00945DA7" w:rsidRPr="00417C2B" w:rsidP="00945DA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10</w:t>
      </w:r>
      <w:r w:rsidRPr="00417C2B">
        <w:rPr>
          <w:rFonts w:asciiTheme="minorEastAsia" w:eastAsiaTheme="minorEastAsia" w:hAnsiTheme="minorEastAsia" w:hint="eastAsia"/>
          <w:bCs/>
          <w:color w:val="000000" w:themeColor="text1"/>
          <w:szCs w:val="21"/>
        </w:rPr>
        <w:t>、《基金法》：指</w:t>
      </w:r>
      <w:r w:rsidRPr="00417C2B">
        <w:rPr>
          <w:rFonts w:asciiTheme="minorEastAsia" w:eastAsiaTheme="minorEastAsia" w:hAnsiTheme="minorEastAsia" w:hint="eastAsia"/>
          <w:bCs/>
          <w:color w:val="000000" w:themeColor="text1"/>
          <w:szCs w:val="21"/>
        </w:rPr>
        <w:t>2012</w:t>
      </w:r>
      <w:r w:rsidRPr="00417C2B">
        <w:rPr>
          <w:rFonts w:asciiTheme="minorEastAsia" w:eastAsiaTheme="minorEastAsia" w:hAnsiTheme="minorEastAsia" w:hint="eastAsia"/>
          <w:bCs/>
          <w:color w:val="000000" w:themeColor="text1"/>
          <w:szCs w:val="21"/>
        </w:rPr>
        <w:t>年</w:t>
      </w:r>
      <w:r w:rsidRPr="00417C2B">
        <w:rPr>
          <w:rFonts w:asciiTheme="minorEastAsia" w:eastAsiaTheme="minorEastAsia" w:hAnsiTheme="minorEastAsia" w:hint="eastAsia"/>
          <w:bCs/>
          <w:color w:val="000000" w:themeColor="text1"/>
          <w:szCs w:val="21"/>
        </w:rPr>
        <w:t>12</w:t>
      </w:r>
      <w:r w:rsidRPr="00417C2B">
        <w:rPr>
          <w:rFonts w:asciiTheme="minorEastAsia" w:eastAsiaTheme="minorEastAsia" w:hAnsiTheme="minorEastAsia" w:hint="eastAsia"/>
          <w:bCs/>
          <w:color w:val="000000" w:themeColor="text1"/>
          <w:szCs w:val="21"/>
        </w:rPr>
        <w:t>月</w:t>
      </w:r>
      <w:r w:rsidRPr="00417C2B">
        <w:rPr>
          <w:rFonts w:asciiTheme="minorEastAsia" w:eastAsiaTheme="minorEastAsia" w:hAnsiTheme="minorEastAsia" w:hint="eastAsia"/>
          <w:bCs/>
          <w:color w:val="000000" w:themeColor="text1"/>
          <w:szCs w:val="21"/>
        </w:rPr>
        <w:t>28</w:t>
      </w:r>
      <w:r w:rsidRPr="00417C2B">
        <w:rPr>
          <w:rFonts w:asciiTheme="minorEastAsia" w:eastAsiaTheme="minorEastAsia" w:hAnsiTheme="minorEastAsia" w:hint="eastAsia"/>
          <w:bCs/>
          <w:color w:val="000000" w:themeColor="text1"/>
          <w:szCs w:val="21"/>
        </w:rPr>
        <w:t>日经第十一届全国人民代表大会常务委员会第三十次会议通过，自</w:t>
      </w:r>
      <w:r w:rsidRPr="00417C2B">
        <w:rPr>
          <w:rFonts w:asciiTheme="minorEastAsia" w:eastAsiaTheme="minorEastAsia" w:hAnsiTheme="minorEastAsia" w:hint="eastAsia"/>
          <w:bCs/>
          <w:color w:val="000000" w:themeColor="text1"/>
          <w:szCs w:val="21"/>
        </w:rPr>
        <w:t>2013</w:t>
      </w:r>
      <w:r w:rsidRPr="00417C2B">
        <w:rPr>
          <w:rFonts w:asciiTheme="minorEastAsia" w:eastAsiaTheme="minorEastAsia" w:hAnsiTheme="minorEastAsia" w:hint="eastAsia"/>
          <w:bCs/>
          <w:color w:val="000000" w:themeColor="text1"/>
          <w:szCs w:val="21"/>
        </w:rPr>
        <w:t>年</w:t>
      </w:r>
      <w:r w:rsidRPr="00417C2B">
        <w:rPr>
          <w:rFonts w:asciiTheme="minorEastAsia" w:eastAsiaTheme="minorEastAsia" w:hAnsiTheme="minorEastAsia" w:hint="eastAsia"/>
          <w:bCs/>
          <w:color w:val="000000" w:themeColor="text1"/>
          <w:szCs w:val="21"/>
        </w:rPr>
        <w:t>6</w:t>
      </w:r>
      <w:r w:rsidRPr="00417C2B">
        <w:rPr>
          <w:rFonts w:asciiTheme="minorEastAsia" w:eastAsiaTheme="minorEastAsia" w:hAnsiTheme="minorEastAsia" w:hint="eastAsia"/>
          <w:bCs/>
          <w:color w:val="000000" w:themeColor="text1"/>
          <w:szCs w:val="21"/>
        </w:rPr>
        <w:t>月</w:t>
      </w:r>
      <w:r w:rsidRPr="00417C2B">
        <w:rPr>
          <w:rFonts w:asciiTheme="minorEastAsia" w:eastAsiaTheme="minorEastAsia" w:hAnsiTheme="minorEastAsia" w:hint="eastAsia"/>
          <w:bCs/>
          <w:color w:val="000000" w:themeColor="text1"/>
          <w:szCs w:val="21"/>
        </w:rPr>
        <w:t>1</w:t>
      </w:r>
      <w:r w:rsidRPr="00417C2B">
        <w:rPr>
          <w:rFonts w:asciiTheme="minorEastAsia" w:eastAsiaTheme="minorEastAsia" w:hAnsiTheme="minorEastAsia" w:hint="eastAsia"/>
          <w:bCs/>
          <w:color w:val="000000" w:themeColor="text1"/>
          <w:szCs w:val="21"/>
        </w:rPr>
        <w:t>日起实施，并经</w:t>
      </w:r>
      <w:r w:rsidRPr="00417C2B">
        <w:rPr>
          <w:rFonts w:asciiTheme="minorEastAsia" w:eastAsiaTheme="minorEastAsia" w:hAnsiTheme="minorEastAsia" w:hint="eastAsia"/>
          <w:bCs/>
          <w:color w:val="000000" w:themeColor="text1"/>
          <w:szCs w:val="21"/>
        </w:rPr>
        <w:t>2015</w:t>
      </w:r>
      <w:r w:rsidRPr="00417C2B">
        <w:rPr>
          <w:rFonts w:asciiTheme="minorEastAsia" w:eastAsiaTheme="minorEastAsia" w:hAnsiTheme="minorEastAsia" w:hint="eastAsia"/>
          <w:bCs/>
          <w:color w:val="000000" w:themeColor="text1"/>
          <w:szCs w:val="21"/>
        </w:rPr>
        <w:t>年</w:t>
      </w:r>
      <w:r w:rsidRPr="00417C2B">
        <w:rPr>
          <w:rFonts w:asciiTheme="minorEastAsia" w:eastAsiaTheme="minorEastAsia" w:hAnsiTheme="minorEastAsia" w:hint="eastAsia"/>
          <w:bCs/>
          <w:color w:val="000000" w:themeColor="text1"/>
          <w:szCs w:val="21"/>
        </w:rPr>
        <w:t>4</w:t>
      </w:r>
      <w:r w:rsidRPr="00417C2B">
        <w:rPr>
          <w:rFonts w:asciiTheme="minorEastAsia" w:eastAsiaTheme="minorEastAsia" w:hAnsiTheme="minorEastAsia" w:hint="eastAsia"/>
          <w:bCs/>
          <w:color w:val="000000" w:themeColor="text1"/>
          <w:szCs w:val="21"/>
        </w:rPr>
        <w:t>月</w:t>
      </w:r>
      <w:r w:rsidRPr="00417C2B">
        <w:rPr>
          <w:rFonts w:asciiTheme="minorEastAsia" w:eastAsiaTheme="minorEastAsia" w:hAnsiTheme="minorEastAsia" w:hint="eastAsia"/>
          <w:bCs/>
          <w:color w:val="000000" w:themeColor="text1"/>
          <w:szCs w:val="21"/>
        </w:rPr>
        <w:t>24</w:t>
      </w:r>
      <w:r w:rsidRPr="00417C2B">
        <w:rPr>
          <w:rFonts w:asciiTheme="minorEastAsia" w:eastAsiaTheme="minorEastAsia" w:hAnsiTheme="minorEastAsia" w:hint="eastAsia"/>
          <w:bCs/>
          <w:color w:val="000000" w:themeColor="text1"/>
          <w:szCs w:val="21"/>
        </w:rPr>
        <w:t>日第十二届全国人民代表大会常务委员会第十四次会议《全国人民代表大会常务委员会关于修改</w:t>
      </w:r>
      <w:r w:rsidRPr="00417C2B">
        <w:rPr>
          <w:rFonts w:asciiTheme="minorEastAsia" w:eastAsiaTheme="minorEastAsia" w:hAnsiTheme="minorEastAsia" w:hint="eastAsia"/>
          <w:bCs/>
          <w:color w:val="000000" w:themeColor="text1"/>
          <w:szCs w:val="21"/>
        </w:rPr>
        <w:t>&lt;</w:t>
      </w:r>
      <w:r w:rsidRPr="00417C2B">
        <w:rPr>
          <w:rFonts w:asciiTheme="minorEastAsia" w:eastAsiaTheme="minorEastAsia" w:hAnsiTheme="minorEastAsia" w:hint="eastAsia"/>
          <w:bCs/>
          <w:color w:val="000000" w:themeColor="text1"/>
          <w:szCs w:val="21"/>
        </w:rPr>
        <w:t>中华人民共和国港口法</w:t>
      </w:r>
      <w:r w:rsidRPr="00417C2B">
        <w:rPr>
          <w:rFonts w:asciiTheme="minorEastAsia" w:eastAsiaTheme="minorEastAsia" w:hAnsiTheme="minorEastAsia" w:hint="eastAsia"/>
          <w:bCs/>
          <w:color w:val="000000" w:themeColor="text1"/>
          <w:szCs w:val="21"/>
        </w:rPr>
        <w:t>&gt;</w:t>
      </w:r>
      <w:r w:rsidRPr="00417C2B">
        <w:rPr>
          <w:rFonts w:asciiTheme="minorEastAsia" w:eastAsiaTheme="minorEastAsia" w:hAnsiTheme="minorEastAsia" w:hint="eastAsia"/>
          <w:bCs/>
          <w:color w:val="000000" w:themeColor="text1"/>
          <w:szCs w:val="21"/>
        </w:rPr>
        <w:t>等七部法律的决定》修改的《中华人民共和国证券投资基金法》及颁布机关对其不时做出的修订</w:t>
      </w:r>
    </w:p>
    <w:p w:rsidR="00945DA7" w:rsidRPr="00417C2B" w:rsidP="00945DA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1</w:t>
      </w:r>
      <w:r w:rsidRPr="00417C2B" w:rsidR="001A3A85">
        <w:rPr>
          <w:rFonts w:asciiTheme="minorEastAsia" w:eastAsiaTheme="minorEastAsia" w:hAnsiTheme="minorEastAsia"/>
          <w:bCs/>
          <w:color w:val="000000" w:themeColor="text1"/>
          <w:szCs w:val="21"/>
        </w:rPr>
        <w:t>1</w:t>
      </w:r>
      <w:r w:rsidRPr="00417C2B">
        <w:rPr>
          <w:rFonts w:asciiTheme="minorEastAsia" w:eastAsiaTheme="minorEastAsia" w:hAnsiTheme="minorEastAsia" w:hint="eastAsia"/>
          <w:bCs/>
          <w:color w:val="000000" w:themeColor="text1"/>
          <w:szCs w:val="21"/>
        </w:rPr>
        <w:t>、《销售办法》：指中国证监会</w:t>
      </w:r>
      <w:r w:rsidRPr="00417C2B">
        <w:rPr>
          <w:rFonts w:asciiTheme="minorEastAsia" w:eastAsiaTheme="minorEastAsia" w:hAnsiTheme="minorEastAsia" w:hint="eastAsia"/>
          <w:bCs/>
          <w:color w:val="000000" w:themeColor="text1"/>
          <w:szCs w:val="21"/>
        </w:rPr>
        <w:t>2</w:t>
      </w:r>
      <w:r w:rsidRPr="00417C2B">
        <w:rPr>
          <w:rFonts w:asciiTheme="minorEastAsia" w:eastAsiaTheme="minorEastAsia" w:hAnsiTheme="minorEastAsia" w:hint="eastAsia"/>
          <w:bCs/>
          <w:color w:val="000000" w:themeColor="text1"/>
          <w:szCs w:val="21"/>
        </w:rPr>
        <w:t>013</w:t>
      </w:r>
      <w:r w:rsidRPr="00417C2B">
        <w:rPr>
          <w:rFonts w:asciiTheme="minorEastAsia" w:eastAsiaTheme="minorEastAsia" w:hAnsiTheme="minorEastAsia" w:hint="eastAsia"/>
          <w:bCs/>
          <w:color w:val="000000" w:themeColor="text1"/>
          <w:szCs w:val="21"/>
        </w:rPr>
        <w:t>年</w:t>
      </w:r>
      <w:r w:rsidRPr="00417C2B">
        <w:rPr>
          <w:rFonts w:asciiTheme="minorEastAsia" w:eastAsiaTheme="minorEastAsia" w:hAnsiTheme="minorEastAsia" w:hint="eastAsia"/>
          <w:bCs/>
          <w:color w:val="000000" w:themeColor="text1"/>
          <w:szCs w:val="21"/>
        </w:rPr>
        <w:t>3</w:t>
      </w:r>
      <w:r w:rsidRPr="00417C2B">
        <w:rPr>
          <w:rFonts w:asciiTheme="minorEastAsia" w:eastAsiaTheme="minorEastAsia" w:hAnsiTheme="minorEastAsia" w:hint="eastAsia"/>
          <w:bCs/>
          <w:color w:val="000000" w:themeColor="text1"/>
          <w:szCs w:val="21"/>
        </w:rPr>
        <w:t>月</w:t>
      </w:r>
      <w:r w:rsidRPr="00417C2B">
        <w:rPr>
          <w:rFonts w:asciiTheme="minorEastAsia" w:eastAsiaTheme="minorEastAsia" w:hAnsiTheme="minorEastAsia" w:hint="eastAsia"/>
          <w:bCs/>
          <w:color w:val="000000" w:themeColor="text1"/>
          <w:szCs w:val="21"/>
        </w:rPr>
        <w:t>15</w:t>
      </w:r>
      <w:r w:rsidRPr="00417C2B">
        <w:rPr>
          <w:rFonts w:asciiTheme="minorEastAsia" w:eastAsiaTheme="minorEastAsia" w:hAnsiTheme="minorEastAsia" w:hint="eastAsia"/>
          <w:bCs/>
          <w:color w:val="000000" w:themeColor="text1"/>
          <w:szCs w:val="21"/>
        </w:rPr>
        <w:t>日颁布、同年</w:t>
      </w:r>
      <w:r w:rsidRPr="00417C2B">
        <w:rPr>
          <w:rFonts w:asciiTheme="minorEastAsia" w:eastAsiaTheme="minorEastAsia" w:hAnsiTheme="minorEastAsia" w:hint="eastAsia"/>
          <w:bCs/>
          <w:color w:val="000000" w:themeColor="text1"/>
          <w:szCs w:val="21"/>
        </w:rPr>
        <w:t>6</w:t>
      </w:r>
      <w:r w:rsidRPr="00417C2B">
        <w:rPr>
          <w:rFonts w:asciiTheme="minorEastAsia" w:eastAsiaTheme="minorEastAsia" w:hAnsiTheme="minorEastAsia" w:hint="eastAsia"/>
          <w:bCs/>
          <w:color w:val="000000" w:themeColor="text1"/>
          <w:szCs w:val="21"/>
        </w:rPr>
        <w:t>月</w:t>
      </w:r>
      <w:r w:rsidRPr="00417C2B">
        <w:rPr>
          <w:rFonts w:asciiTheme="minorEastAsia" w:eastAsiaTheme="minorEastAsia" w:hAnsiTheme="minorEastAsia" w:hint="eastAsia"/>
          <w:bCs/>
          <w:color w:val="000000" w:themeColor="text1"/>
          <w:szCs w:val="21"/>
        </w:rPr>
        <w:t>1</w:t>
      </w:r>
      <w:r w:rsidRPr="00417C2B">
        <w:rPr>
          <w:rFonts w:asciiTheme="minorEastAsia" w:eastAsiaTheme="minorEastAsia" w:hAnsiTheme="minorEastAsia" w:hint="eastAsia"/>
          <w:bCs/>
          <w:color w:val="000000" w:themeColor="text1"/>
          <w:szCs w:val="21"/>
        </w:rPr>
        <w:t>日实施的《证券投资基金销售管理办法》及颁布机关对其不时做出的修订</w:t>
      </w:r>
    </w:p>
    <w:p w:rsidR="00945DA7" w:rsidRPr="00417C2B" w:rsidP="00945DA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1</w:t>
      </w:r>
      <w:r w:rsidRPr="00417C2B" w:rsidR="001A3A85">
        <w:rPr>
          <w:rFonts w:asciiTheme="minorEastAsia" w:eastAsiaTheme="minorEastAsia" w:hAnsiTheme="minorEastAsia"/>
          <w:bCs/>
          <w:color w:val="000000" w:themeColor="text1"/>
          <w:szCs w:val="21"/>
        </w:rPr>
        <w:t>2</w:t>
      </w:r>
      <w:r w:rsidRPr="00417C2B">
        <w:rPr>
          <w:rFonts w:asciiTheme="minorEastAsia" w:eastAsiaTheme="minorEastAsia" w:hAnsiTheme="minorEastAsia" w:hint="eastAsia"/>
          <w:bCs/>
          <w:color w:val="000000" w:themeColor="text1"/>
          <w:szCs w:val="21"/>
        </w:rPr>
        <w:t>、《信息披露办法》：</w:t>
      </w:r>
      <w:r w:rsidRPr="00417C2B" w:rsidR="001A3A85">
        <w:rPr>
          <w:rStyle w:val="da"/>
          <w:rFonts w:asciiTheme="minorEastAsia" w:eastAsiaTheme="minorEastAsia" w:hAnsiTheme="minorEastAsia" w:hint="eastAsia"/>
          <w:color w:val="000000" w:themeColor="text1"/>
        </w:rPr>
        <w:t>指中国证监会2019年7月26日颁布、同年9月1日实施的《公开募集证券投资基金信息披露管理办法》及颁布机关对其不时做出的修订</w:t>
      </w:r>
    </w:p>
    <w:p w:rsidR="00945DA7" w:rsidRPr="00417C2B" w:rsidP="00945DA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1</w:t>
      </w:r>
      <w:r w:rsidRPr="00417C2B" w:rsidR="001A3A85">
        <w:rPr>
          <w:rFonts w:asciiTheme="minorEastAsia" w:eastAsiaTheme="minorEastAsia" w:hAnsiTheme="minorEastAsia"/>
          <w:bCs/>
          <w:color w:val="000000" w:themeColor="text1"/>
          <w:szCs w:val="21"/>
        </w:rPr>
        <w:t>3</w:t>
      </w:r>
      <w:r w:rsidRPr="00417C2B">
        <w:rPr>
          <w:rFonts w:asciiTheme="minorEastAsia" w:eastAsiaTheme="minorEastAsia" w:hAnsiTheme="minorEastAsia" w:hint="eastAsia"/>
          <w:bCs/>
          <w:color w:val="000000" w:themeColor="text1"/>
          <w:szCs w:val="21"/>
        </w:rPr>
        <w:t>、《运作办法》：指中国证监会</w:t>
      </w:r>
      <w:r w:rsidRPr="00417C2B">
        <w:rPr>
          <w:rFonts w:asciiTheme="minorEastAsia" w:eastAsiaTheme="minorEastAsia" w:hAnsiTheme="minorEastAsia" w:hint="eastAsia"/>
          <w:bCs/>
          <w:color w:val="000000" w:themeColor="text1"/>
          <w:szCs w:val="21"/>
        </w:rPr>
        <w:t>2014</w:t>
      </w:r>
      <w:r w:rsidRPr="00417C2B">
        <w:rPr>
          <w:rFonts w:asciiTheme="minorEastAsia" w:eastAsiaTheme="minorEastAsia" w:hAnsiTheme="minorEastAsia" w:hint="eastAsia"/>
          <w:bCs/>
          <w:color w:val="000000" w:themeColor="text1"/>
          <w:szCs w:val="21"/>
        </w:rPr>
        <w:t>年</w:t>
      </w:r>
      <w:r w:rsidRPr="00417C2B">
        <w:rPr>
          <w:rFonts w:asciiTheme="minorEastAsia" w:eastAsiaTheme="minorEastAsia" w:hAnsiTheme="minorEastAsia" w:hint="eastAsia"/>
          <w:bCs/>
          <w:color w:val="000000" w:themeColor="text1"/>
          <w:szCs w:val="21"/>
        </w:rPr>
        <w:t>7</w:t>
      </w:r>
      <w:r w:rsidRPr="00417C2B">
        <w:rPr>
          <w:rFonts w:asciiTheme="minorEastAsia" w:eastAsiaTheme="minorEastAsia" w:hAnsiTheme="minorEastAsia" w:hint="eastAsia"/>
          <w:bCs/>
          <w:color w:val="000000" w:themeColor="text1"/>
          <w:szCs w:val="21"/>
        </w:rPr>
        <w:t>月</w:t>
      </w:r>
      <w:r w:rsidRPr="00417C2B">
        <w:rPr>
          <w:rFonts w:asciiTheme="minorEastAsia" w:eastAsiaTheme="minorEastAsia" w:hAnsiTheme="minorEastAsia" w:hint="eastAsia"/>
          <w:bCs/>
          <w:color w:val="000000" w:themeColor="text1"/>
          <w:szCs w:val="21"/>
        </w:rPr>
        <w:t>7</w:t>
      </w:r>
      <w:r w:rsidRPr="00417C2B">
        <w:rPr>
          <w:rFonts w:asciiTheme="minorEastAsia" w:eastAsiaTheme="minorEastAsia" w:hAnsiTheme="minorEastAsia" w:hint="eastAsia"/>
          <w:bCs/>
          <w:color w:val="000000" w:themeColor="text1"/>
          <w:szCs w:val="21"/>
        </w:rPr>
        <w:t>日颁布、同年</w:t>
      </w:r>
      <w:r w:rsidRPr="00417C2B">
        <w:rPr>
          <w:rFonts w:asciiTheme="minorEastAsia" w:eastAsiaTheme="minorEastAsia" w:hAnsiTheme="minorEastAsia" w:hint="eastAsia"/>
          <w:bCs/>
          <w:color w:val="000000" w:themeColor="text1"/>
          <w:szCs w:val="21"/>
        </w:rPr>
        <w:t>8</w:t>
      </w:r>
      <w:r w:rsidRPr="00417C2B">
        <w:rPr>
          <w:rFonts w:asciiTheme="minorEastAsia" w:eastAsiaTheme="minorEastAsia" w:hAnsiTheme="minorEastAsia" w:hint="eastAsia"/>
          <w:bCs/>
          <w:color w:val="000000" w:themeColor="text1"/>
          <w:szCs w:val="21"/>
        </w:rPr>
        <w:t>月</w:t>
      </w:r>
      <w:r w:rsidRPr="00417C2B">
        <w:rPr>
          <w:rFonts w:asciiTheme="minorEastAsia" w:eastAsiaTheme="minorEastAsia" w:hAnsiTheme="minorEastAsia" w:hint="eastAsia"/>
          <w:bCs/>
          <w:color w:val="000000" w:themeColor="text1"/>
          <w:szCs w:val="21"/>
        </w:rPr>
        <w:t>8</w:t>
      </w:r>
      <w:r w:rsidRPr="00417C2B">
        <w:rPr>
          <w:rFonts w:asciiTheme="minorEastAsia" w:eastAsiaTheme="minorEastAsia" w:hAnsiTheme="minorEastAsia" w:hint="eastAsia"/>
          <w:bCs/>
          <w:color w:val="000000" w:themeColor="text1"/>
          <w:szCs w:val="21"/>
        </w:rPr>
        <w:t>日实施的《公开募集证券投资基金运作管理办法》及颁布机关对其不时做出的修订</w:t>
      </w:r>
    </w:p>
    <w:p w:rsidR="000D71AD" w:rsidRPr="00417C2B" w:rsidP="00945DA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1</w:t>
      </w:r>
      <w:r w:rsidRPr="00417C2B" w:rsidR="001A3A85">
        <w:rPr>
          <w:rFonts w:asciiTheme="minorEastAsia" w:eastAsiaTheme="minorEastAsia" w:hAnsiTheme="minorEastAsia"/>
          <w:bCs/>
          <w:color w:val="000000" w:themeColor="text1"/>
          <w:szCs w:val="21"/>
        </w:rPr>
        <w:t>4</w:t>
      </w:r>
      <w:r w:rsidRPr="00417C2B">
        <w:rPr>
          <w:rFonts w:asciiTheme="minorEastAsia" w:eastAsiaTheme="minorEastAsia" w:hAnsiTheme="minorEastAsia"/>
          <w:bCs/>
          <w:color w:val="000000" w:themeColor="text1"/>
          <w:szCs w:val="21"/>
        </w:rPr>
        <w:t>、</w:t>
      </w:r>
      <w:r w:rsidRPr="00417C2B">
        <w:rPr>
          <w:rFonts w:asciiTheme="minorEastAsia" w:eastAsiaTheme="minorEastAsia" w:hAnsiTheme="minorEastAsia" w:hint="eastAsia"/>
          <w:color w:val="000000" w:themeColor="text1"/>
          <w:kern w:val="0"/>
          <w:szCs w:val="21"/>
        </w:rPr>
        <w:t>《管理规定</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kern w:val="0"/>
          <w:szCs w:val="21"/>
        </w:rPr>
        <w:t>指中国证监会</w:t>
      </w:r>
      <w:r w:rsidRPr="00417C2B">
        <w:rPr>
          <w:rFonts w:asciiTheme="minorEastAsia" w:eastAsiaTheme="minorEastAsia" w:hAnsiTheme="minorEastAsia" w:hint="eastAsia"/>
          <w:color w:val="000000" w:themeColor="text1"/>
          <w:kern w:val="0"/>
          <w:szCs w:val="21"/>
        </w:rPr>
        <w:t>2017</w:t>
      </w:r>
      <w:r w:rsidRPr="00417C2B">
        <w:rPr>
          <w:rFonts w:asciiTheme="minorEastAsia" w:eastAsiaTheme="minorEastAsia" w:hAnsiTheme="minorEastAsia" w:hint="eastAsia"/>
          <w:color w:val="000000" w:themeColor="text1"/>
          <w:kern w:val="0"/>
          <w:szCs w:val="21"/>
        </w:rPr>
        <w:t>年</w:t>
      </w:r>
      <w:r w:rsidRPr="00417C2B">
        <w:rPr>
          <w:rFonts w:asciiTheme="minorEastAsia" w:eastAsiaTheme="minorEastAsia" w:hAnsiTheme="minorEastAsia" w:hint="eastAsia"/>
          <w:color w:val="000000" w:themeColor="text1"/>
          <w:kern w:val="0"/>
          <w:szCs w:val="21"/>
        </w:rPr>
        <w:t>8</w:t>
      </w:r>
      <w:r w:rsidRPr="00417C2B">
        <w:rPr>
          <w:rFonts w:asciiTheme="minorEastAsia" w:eastAsiaTheme="minorEastAsia" w:hAnsiTheme="minorEastAsia" w:hint="eastAsia"/>
          <w:color w:val="000000" w:themeColor="text1"/>
          <w:kern w:val="0"/>
          <w:szCs w:val="21"/>
        </w:rPr>
        <w:t>月</w:t>
      </w:r>
      <w:r w:rsidRPr="00417C2B">
        <w:rPr>
          <w:rFonts w:asciiTheme="minorEastAsia" w:eastAsiaTheme="minorEastAsia" w:hAnsiTheme="minorEastAsia" w:hint="eastAsia"/>
          <w:color w:val="000000" w:themeColor="text1"/>
          <w:kern w:val="0"/>
          <w:szCs w:val="21"/>
        </w:rPr>
        <w:t>31</w:t>
      </w:r>
      <w:r w:rsidRPr="00417C2B">
        <w:rPr>
          <w:rFonts w:asciiTheme="minorEastAsia" w:eastAsiaTheme="minorEastAsia" w:hAnsiTheme="minorEastAsia" w:hint="eastAsia"/>
          <w:color w:val="000000" w:themeColor="text1"/>
          <w:kern w:val="0"/>
          <w:szCs w:val="21"/>
        </w:rPr>
        <w:t>日颁布、同年</w:t>
      </w:r>
      <w:r w:rsidRPr="00417C2B">
        <w:rPr>
          <w:rFonts w:asciiTheme="minorEastAsia" w:eastAsiaTheme="minorEastAsia" w:hAnsiTheme="minorEastAsia" w:hint="eastAsia"/>
          <w:color w:val="000000" w:themeColor="text1"/>
          <w:kern w:val="0"/>
          <w:szCs w:val="21"/>
        </w:rPr>
        <w:t>10</w:t>
      </w:r>
      <w:r w:rsidRPr="00417C2B">
        <w:rPr>
          <w:rFonts w:asciiTheme="minorEastAsia" w:eastAsiaTheme="minorEastAsia" w:hAnsiTheme="minorEastAsia" w:hint="eastAsia"/>
          <w:color w:val="000000" w:themeColor="text1"/>
          <w:kern w:val="0"/>
          <w:szCs w:val="21"/>
        </w:rPr>
        <w:t>月</w:t>
      </w:r>
      <w:r w:rsidRPr="00417C2B">
        <w:rPr>
          <w:rFonts w:asciiTheme="minorEastAsia" w:eastAsiaTheme="minorEastAsia" w:hAnsiTheme="minorEastAsia" w:hint="eastAsia"/>
          <w:color w:val="000000" w:themeColor="text1"/>
          <w:kern w:val="0"/>
          <w:szCs w:val="21"/>
        </w:rPr>
        <w:t>1</w:t>
      </w:r>
      <w:r w:rsidRPr="00417C2B">
        <w:rPr>
          <w:rFonts w:asciiTheme="minorEastAsia" w:eastAsiaTheme="minorEastAsia" w:hAnsiTheme="minorEastAsia" w:hint="eastAsia"/>
          <w:color w:val="000000" w:themeColor="text1"/>
          <w:kern w:val="0"/>
          <w:szCs w:val="21"/>
        </w:rPr>
        <w:t>日实施的《公开</w:t>
      </w:r>
      <w:r w:rsidRPr="00417C2B">
        <w:rPr>
          <w:rFonts w:asciiTheme="minorEastAsia" w:eastAsiaTheme="minorEastAsia" w:hAnsiTheme="minorEastAsia" w:hint="eastAsia"/>
          <w:color w:val="000000" w:themeColor="text1"/>
          <w:kern w:val="0"/>
          <w:szCs w:val="21"/>
        </w:rPr>
        <w:t>募集开放式证券投资基金流动性风险管理规</w:t>
      </w:r>
      <w:r w:rsidRPr="00417C2B">
        <w:rPr>
          <w:rFonts w:asciiTheme="minorEastAsia" w:eastAsiaTheme="minorEastAsia" w:hAnsiTheme="minorEastAsia" w:hint="eastAsia"/>
          <w:color w:val="000000" w:themeColor="text1"/>
          <w:kern w:val="0"/>
          <w:szCs w:val="21"/>
        </w:rPr>
        <w:t>定》及颁布机关对其不时做出的修订</w:t>
      </w:r>
    </w:p>
    <w:p w:rsidR="0008726B" w:rsidRPr="00417C2B" w:rsidP="0008726B">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1</w:t>
      </w:r>
      <w:r w:rsidRPr="00417C2B" w:rsidR="001A3A85">
        <w:rPr>
          <w:rFonts w:asciiTheme="minorEastAsia" w:eastAsiaTheme="minorEastAsia" w:hAnsiTheme="minorEastAsia"/>
          <w:bCs/>
          <w:color w:val="000000" w:themeColor="text1"/>
          <w:szCs w:val="21"/>
        </w:rPr>
        <w:t>5</w:t>
      </w:r>
      <w:r w:rsidRPr="00417C2B" w:rsidR="00945DA7">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《指数基金指引》：指中国证监会</w:t>
      </w:r>
      <w:r w:rsidRPr="00417C2B">
        <w:rPr>
          <w:rFonts w:asciiTheme="minorEastAsia" w:eastAsiaTheme="minorEastAsia" w:hAnsiTheme="minorEastAsia" w:hint="eastAsia"/>
          <w:bCs/>
          <w:color w:val="000000" w:themeColor="text1"/>
          <w:szCs w:val="21"/>
        </w:rPr>
        <w:t>2021</w:t>
      </w:r>
      <w:r w:rsidRPr="00417C2B">
        <w:rPr>
          <w:rFonts w:asciiTheme="minorEastAsia" w:eastAsiaTheme="minorEastAsia" w:hAnsiTheme="minorEastAsia" w:hint="eastAsia"/>
          <w:bCs/>
          <w:color w:val="000000" w:themeColor="text1"/>
          <w:szCs w:val="21"/>
        </w:rPr>
        <w:t>年</w:t>
      </w:r>
      <w:r w:rsidRPr="00417C2B">
        <w:rPr>
          <w:rFonts w:asciiTheme="minorEastAsia" w:eastAsiaTheme="minorEastAsia" w:hAnsiTheme="minorEastAsia" w:hint="eastAsia"/>
          <w:bCs/>
          <w:color w:val="000000" w:themeColor="text1"/>
          <w:szCs w:val="21"/>
        </w:rPr>
        <w:t>1</w:t>
      </w:r>
      <w:r w:rsidRPr="00417C2B">
        <w:rPr>
          <w:rFonts w:asciiTheme="minorEastAsia" w:eastAsiaTheme="minorEastAsia" w:hAnsiTheme="minorEastAsia" w:hint="eastAsia"/>
          <w:bCs/>
          <w:color w:val="000000" w:themeColor="text1"/>
          <w:szCs w:val="21"/>
        </w:rPr>
        <w:t>月</w:t>
      </w:r>
      <w:r w:rsidRPr="00417C2B">
        <w:rPr>
          <w:rFonts w:asciiTheme="minorEastAsia" w:eastAsiaTheme="minorEastAsia" w:hAnsiTheme="minorEastAsia" w:hint="eastAsia"/>
          <w:bCs/>
          <w:color w:val="000000" w:themeColor="text1"/>
          <w:szCs w:val="21"/>
        </w:rPr>
        <w:t>22</w:t>
      </w:r>
      <w:r w:rsidRPr="00417C2B">
        <w:rPr>
          <w:rFonts w:asciiTheme="minorEastAsia" w:eastAsiaTheme="minorEastAsia" w:hAnsiTheme="minorEastAsia" w:hint="eastAsia"/>
          <w:bCs/>
          <w:color w:val="000000" w:themeColor="text1"/>
          <w:szCs w:val="21"/>
        </w:rPr>
        <w:t>日颁布、同年</w:t>
      </w:r>
      <w:r w:rsidRPr="00417C2B">
        <w:rPr>
          <w:rFonts w:asciiTheme="minorEastAsia" w:eastAsiaTheme="minorEastAsia" w:hAnsiTheme="minorEastAsia" w:hint="eastAsia"/>
          <w:bCs/>
          <w:color w:val="000000" w:themeColor="text1"/>
          <w:szCs w:val="21"/>
        </w:rPr>
        <w:t>2</w:t>
      </w:r>
      <w:r w:rsidRPr="00417C2B">
        <w:rPr>
          <w:rFonts w:asciiTheme="minorEastAsia" w:eastAsiaTheme="minorEastAsia" w:hAnsiTheme="minorEastAsia" w:hint="eastAsia"/>
          <w:bCs/>
          <w:color w:val="000000" w:themeColor="text1"/>
          <w:szCs w:val="21"/>
        </w:rPr>
        <w:t>月</w:t>
      </w:r>
      <w:r w:rsidRPr="00417C2B">
        <w:rPr>
          <w:rFonts w:asciiTheme="minorEastAsia" w:eastAsiaTheme="minorEastAsia" w:hAnsiTheme="minorEastAsia" w:hint="eastAsia"/>
          <w:bCs/>
          <w:color w:val="000000" w:themeColor="text1"/>
          <w:szCs w:val="21"/>
        </w:rPr>
        <w:t>1</w:t>
      </w:r>
      <w:r w:rsidRPr="00417C2B">
        <w:rPr>
          <w:rFonts w:asciiTheme="minorEastAsia" w:eastAsiaTheme="minorEastAsia" w:hAnsiTheme="minorEastAsia" w:hint="eastAsia"/>
          <w:bCs/>
          <w:color w:val="000000" w:themeColor="text1"/>
          <w:szCs w:val="21"/>
        </w:rPr>
        <w:t>日实施的《公开募集证券投资基金运作指引第</w:t>
      </w:r>
      <w:r w:rsidRPr="00417C2B">
        <w:rPr>
          <w:rFonts w:asciiTheme="minorEastAsia" w:eastAsiaTheme="minorEastAsia" w:hAnsiTheme="minorEastAsia" w:hint="eastAsia"/>
          <w:bCs/>
          <w:color w:val="000000" w:themeColor="text1"/>
          <w:szCs w:val="21"/>
        </w:rPr>
        <w:t>3</w:t>
      </w:r>
      <w:r w:rsidRPr="00417C2B">
        <w:rPr>
          <w:rFonts w:asciiTheme="minorEastAsia" w:eastAsiaTheme="minorEastAsia" w:hAnsiTheme="minorEastAsia" w:hint="eastAsia"/>
          <w:bCs/>
          <w:color w:val="000000" w:themeColor="text1"/>
          <w:szCs w:val="21"/>
        </w:rPr>
        <w:t>号——指数基金指引》及颁布机关对其不时做出的修订</w:t>
      </w:r>
    </w:p>
    <w:p w:rsidR="00945DA7" w:rsidRPr="00417C2B" w:rsidP="0008726B">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16</w:t>
      </w:r>
      <w:r w:rsidRPr="00417C2B">
        <w:rPr>
          <w:rFonts w:asciiTheme="minorEastAsia" w:eastAsiaTheme="minorEastAsia" w:hAnsiTheme="minorEastAsia" w:hint="eastAsia"/>
          <w:bCs/>
          <w:color w:val="000000" w:themeColor="text1"/>
          <w:szCs w:val="21"/>
        </w:rPr>
        <w:t>、中国证监会：指中国证券监督管理委员会</w:t>
      </w:r>
    </w:p>
    <w:p w:rsidR="00945DA7" w:rsidRPr="00417C2B" w:rsidP="00945DA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1</w:t>
      </w:r>
      <w:r w:rsidRPr="00417C2B" w:rsidR="0008726B">
        <w:rPr>
          <w:rFonts w:asciiTheme="minorEastAsia" w:eastAsiaTheme="minorEastAsia" w:hAnsiTheme="minorEastAsia"/>
          <w:bCs/>
          <w:color w:val="000000" w:themeColor="text1"/>
          <w:szCs w:val="21"/>
        </w:rPr>
        <w:t>7</w:t>
      </w:r>
      <w:r w:rsidRPr="00417C2B">
        <w:rPr>
          <w:rFonts w:asciiTheme="minorEastAsia" w:eastAsiaTheme="minorEastAsia" w:hAnsiTheme="minorEastAsia" w:hint="eastAsia"/>
          <w:bCs/>
          <w:color w:val="000000" w:themeColor="text1"/>
          <w:szCs w:val="21"/>
        </w:rPr>
        <w:t>、银行业监督管理机构：指中国人民银行和</w:t>
      </w:r>
      <w:r w:rsidRPr="00417C2B">
        <w:rPr>
          <w:rFonts w:asciiTheme="minorEastAsia" w:eastAsiaTheme="minorEastAsia" w:hAnsiTheme="minorEastAsia" w:hint="eastAsia"/>
          <w:bCs/>
          <w:color w:val="000000" w:themeColor="text1"/>
          <w:szCs w:val="21"/>
        </w:rPr>
        <w:t>/</w:t>
      </w:r>
      <w:r w:rsidRPr="00417C2B" w:rsidR="00FA7E1D">
        <w:rPr>
          <w:rFonts w:asciiTheme="minorEastAsia" w:eastAsiaTheme="minorEastAsia" w:hAnsiTheme="minorEastAsia" w:hint="eastAsia"/>
          <w:bCs/>
          <w:color w:val="000000" w:themeColor="text1"/>
          <w:szCs w:val="21"/>
        </w:rPr>
        <w:t>或中国银行保险监督管理委员会</w:t>
      </w:r>
    </w:p>
    <w:p w:rsidR="00945DA7" w:rsidRPr="00417C2B" w:rsidP="00945DA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1</w:t>
      </w:r>
      <w:r w:rsidRPr="00417C2B" w:rsidR="0008726B">
        <w:rPr>
          <w:rFonts w:asciiTheme="minorEastAsia" w:eastAsiaTheme="minorEastAsia" w:hAnsiTheme="minorEastAsia"/>
          <w:bCs/>
          <w:color w:val="000000" w:themeColor="text1"/>
          <w:szCs w:val="21"/>
        </w:rPr>
        <w:t>8</w:t>
      </w:r>
      <w:r w:rsidRPr="00417C2B">
        <w:rPr>
          <w:rFonts w:asciiTheme="minorEastAsia" w:eastAsiaTheme="minorEastAsia" w:hAnsiTheme="minorEastAsia" w:hint="eastAsia"/>
          <w:bCs/>
          <w:color w:val="000000" w:themeColor="text1"/>
          <w:szCs w:val="21"/>
        </w:rPr>
        <w:t>、基金合同当事人：指受基金合同约束，根据基金合同享有权利并承担义务的法律主体，包括基金管理人、基金托管人和基金份额持有人</w:t>
      </w:r>
    </w:p>
    <w:p w:rsidR="00945DA7" w:rsidRPr="00417C2B" w:rsidP="00945DA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1</w:t>
      </w:r>
      <w:r w:rsidRPr="00417C2B" w:rsidR="0008726B">
        <w:rPr>
          <w:rFonts w:asciiTheme="minorEastAsia" w:eastAsiaTheme="minorEastAsia" w:hAnsiTheme="minorEastAsia"/>
          <w:bCs/>
          <w:color w:val="000000" w:themeColor="text1"/>
          <w:szCs w:val="21"/>
        </w:rPr>
        <w:t>9</w:t>
      </w:r>
      <w:r w:rsidRPr="00417C2B">
        <w:rPr>
          <w:rFonts w:asciiTheme="minorEastAsia" w:eastAsiaTheme="minorEastAsia" w:hAnsiTheme="minorEastAsia" w:hint="eastAsia"/>
          <w:bCs/>
          <w:color w:val="000000" w:themeColor="text1"/>
          <w:szCs w:val="21"/>
        </w:rPr>
        <w:t>、个人投资者：指依据有关法律法规规定可投资于证券投资基金的自然人</w:t>
      </w:r>
    </w:p>
    <w:p w:rsidR="00945DA7" w:rsidRPr="00417C2B" w:rsidP="00945DA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20</w:t>
      </w:r>
      <w:r w:rsidRPr="00417C2B">
        <w:rPr>
          <w:rFonts w:asciiTheme="minorEastAsia" w:eastAsiaTheme="minorEastAsia" w:hAnsiTheme="minorEastAsia" w:hint="eastAsia"/>
          <w:bCs/>
          <w:color w:val="000000" w:themeColor="text1"/>
          <w:szCs w:val="21"/>
        </w:rPr>
        <w:t>、机构投资者：指依法可以投资证券投资基金的、在中华人民共和国境内合法登记并存续或经有关政府部门批准设立并存续的企业法人、事业法人、社会团体或其他组织</w:t>
      </w:r>
    </w:p>
    <w:p w:rsidR="00945DA7" w:rsidRPr="00417C2B" w:rsidP="00945DA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2</w:t>
      </w:r>
      <w:r w:rsidRPr="00417C2B" w:rsidR="0008726B">
        <w:rPr>
          <w:rFonts w:asciiTheme="minorEastAsia" w:eastAsiaTheme="minorEastAsia" w:hAnsiTheme="minorEastAsia"/>
          <w:bCs/>
          <w:color w:val="000000" w:themeColor="text1"/>
          <w:szCs w:val="21"/>
        </w:rPr>
        <w:t>1</w:t>
      </w:r>
      <w:r w:rsidRPr="00417C2B">
        <w:rPr>
          <w:rFonts w:asciiTheme="minorEastAsia" w:eastAsiaTheme="minorEastAsia" w:hAnsiTheme="minorEastAsia" w:hint="eastAsia"/>
          <w:bCs/>
          <w:color w:val="000000" w:themeColor="text1"/>
          <w:szCs w:val="21"/>
        </w:rPr>
        <w:t>、合格境外机构投资者：指符合相关法律法规规定可以投资于在中国境内依法募集的证券投资基金的中国境外的机构投资者</w:t>
      </w:r>
    </w:p>
    <w:p w:rsidR="00945DA7" w:rsidRPr="00417C2B" w:rsidP="00945DA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2</w:t>
      </w:r>
      <w:r w:rsidRPr="00417C2B" w:rsidR="0008726B">
        <w:rPr>
          <w:rFonts w:asciiTheme="minorEastAsia" w:eastAsiaTheme="minorEastAsia" w:hAnsiTheme="minorEastAsia"/>
          <w:bCs/>
          <w:color w:val="000000" w:themeColor="text1"/>
          <w:szCs w:val="21"/>
        </w:rPr>
        <w:t>2</w:t>
      </w:r>
      <w:r w:rsidRPr="00417C2B">
        <w:rPr>
          <w:rFonts w:asciiTheme="minorEastAsia" w:eastAsiaTheme="minorEastAsia" w:hAnsiTheme="minorEastAsia" w:hint="eastAsia"/>
          <w:bCs/>
          <w:color w:val="000000" w:themeColor="text1"/>
          <w:szCs w:val="21"/>
        </w:rPr>
        <w:t>、投资人：指个人投资者、机构投资者和合格境外机构投资者以及法律法规或中国证监会允许购买证券投资基金的其他投资人的合称</w:t>
      </w:r>
    </w:p>
    <w:p w:rsidR="00945DA7" w:rsidRPr="00417C2B" w:rsidP="00945DA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2</w:t>
      </w:r>
      <w:r w:rsidRPr="00417C2B" w:rsidR="0008726B">
        <w:rPr>
          <w:rFonts w:asciiTheme="minorEastAsia" w:eastAsiaTheme="minorEastAsia" w:hAnsiTheme="minorEastAsia"/>
          <w:bCs/>
          <w:color w:val="000000" w:themeColor="text1"/>
          <w:szCs w:val="21"/>
        </w:rPr>
        <w:t>3</w:t>
      </w:r>
      <w:r w:rsidRPr="00417C2B">
        <w:rPr>
          <w:rFonts w:asciiTheme="minorEastAsia" w:eastAsiaTheme="minorEastAsia" w:hAnsiTheme="minorEastAsia" w:hint="eastAsia"/>
          <w:bCs/>
          <w:color w:val="000000" w:themeColor="text1"/>
          <w:szCs w:val="21"/>
        </w:rPr>
        <w:t>、基金份额持有人：指依基金合同和招募说明书合法取得基金份额的投资人</w:t>
      </w:r>
    </w:p>
    <w:p w:rsidR="00945DA7" w:rsidRPr="00417C2B" w:rsidP="00945DA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2</w:t>
      </w:r>
      <w:r w:rsidRPr="00417C2B" w:rsidR="0008726B">
        <w:rPr>
          <w:rFonts w:asciiTheme="minorEastAsia" w:eastAsiaTheme="minorEastAsia" w:hAnsiTheme="minorEastAsia"/>
          <w:bCs/>
          <w:color w:val="000000" w:themeColor="text1"/>
          <w:szCs w:val="21"/>
        </w:rPr>
        <w:t>4</w:t>
      </w:r>
      <w:r w:rsidRPr="00417C2B">
        <w:rPr>
          <w:rFonts w:asciiTheme="minorEastAsia" w:eastAsiaTheme="minorEastAsia" w:hAnsiTheme="minorEastAsia" w:hint="eastAsia"/>
          <w:bCs/>
          <w:color w:val="000000" w:themeColor="text1"/>
          <w:szCs w:val="21"/>
        </w:rPr>
        <w:t>、基金销售业务：指基金管理人或销售机构宣传推介基金，发售基金份额，办理基金份额的申购、赎回、转换、转托管及定期定额投资等业务</w:t>
      </w:r>
    </w:p>
    <w:p w:rsidR="00945DA7" w:rsidRPr="00417C2B" w:rsidP="00945DA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2</w:t>
      </w:r>
      <w:r w:rsidRPr="00417C2B" w:rsidR="0008726B">
        <w:rPr>
          <w:rFonts w:asciiTheme="minorEastAsia" w:eastAsiaTheme="minorEastAsia" w:hAnsiTheme="minorEastAsia"/>
          <w:bCs/>
          <w:color w:val="000000" w:themeColor="text1"/>
          <w:szCs w:val="21"/>
        </w:rPr>
        <w:t>5</w:t>
      </w:r>
      <w:r w:rsidRPr="00417C2B">
        <w:rPr>
          <w:rFonts w:asciiTheme="minorEastAsia" w:eastAsiaTheme="minorEastAsia" w:hAnsiTheme="minorEastAsia" w:hint="eastAsia"/>
          <w:bCs/>
          <w:color w:val="000000" w:themeColor="text1"/>
          <w:szCs w:val="21"/>
        </w:rPr>
        <w:t>、销售机构：指易方达基金管理有限公司以及符合《销售办法》和中国证监会规定的其他条件，取得基金销售业务资格并与基金管理人签订了基金销售服务协议，办理基金销售业务的机构</w:t>
      </w:r>
    </w:p>
    <w:p w:rsidR="004E1F7F" w:rsidRPr="00417C2B" w:rsidP="004E1F7F">
      <w:pPr>
        <w:spacing w:line="360" w:lineRule="auto"/>
        <w:ind w:firstLine="420" w:firstLineChars="200"/>
        <w:rPr>
          <w:rFonts w:asciiTheme="minorEastAsia" w:eastAsiaTheme="minorEastAsia" w:hAnsiTheme="minorEastAsia"/>
          <w:color w:val="000000" w:themeColor="text1"/>
        </w:rPr>
      </w:pPr>
      <w:r w:rsidRPr="00417C2B">
        <w:rPr>
          <w:rStyle w:val="da"/>
          <w:rFonts w:asciiTheme="minorEastAsia" w:eastAsiaTheme="minorEastAsia" w:hAnsiTheme="minorEastAsia"/>
          <w:color w:val="000000" w:themeColor="text1"/>
        </w:rPr>
        <w:t>2</w:t>
      </w:r>
      <w:r w:rsidRPr="00417C2B" w:rsidR="0008726B">
        <w:rPr>
          <w:rStyle w:val="da"/>
          <w:rFonts w:asciiTheme="minorEastAsia" w:eastAsiaTheme="minorEastAsia" w:hAnsiTheme="minorEastAsia"/>
          <w:color w:val="000000" w:themeColor="text1"/>
        </w:rPr>
        <w:t>6</w:t>
      </w:r>
      <w:r w:rsidRPr="00417C2B">
        <w:rPr>
          <w:rStyle w:val="da"/>
          <w:rFonts w:asciiTheme="minorEastAsia" w:eastAsiaTheme="minorEastAsia" w:hAnsiTheme="minorEastAsia"/>
          <w:color w:val="000000" w:themeColor="text1"/>
        </w:rPr>
        <w:t>、</w:t>
      </w:r>
      <w:r w:rsidRPr="00417C2B">
        <w:rPr>
          <w:rFonts w:asciiTheme="minorEastAsia" w:eastAsiaTheme="minorEastAsia" w:hAnsiTheme="minorEastAsia" w:hint="eastAsia"/>
          <w:color w:val="000000" w:themeColor="text1"/>
        </w:rPr>
        <w:t>直销机构：指易方达基金管理有限公司</w:t>
      </w:r>
    </w:p>
    <w:p w:rsidR="004E1F7F" w:rsidRPr="00417C2B" w:rsidP="004E1F7F">
      <w:pPr>
        <w:spacing w:line="360" w:lineRule="auto"/>
        <w:ind w:firstLine="420" w:firstLineChars="200"/>
        <w:rPr>
          <w:rFonts w:asciiTheme="minorEastAsia" w:eastAsiaTheme="minorEastAsia" w:hAnsiTheme="minorEastAsia"/>
          <w:bCs/>
          <w:color w:val="000000" w:themeColor="text1"/>
          <w:szCs w:val="21"/>
        </w:rPr>
      </w:pPr>
      <w:r w:rsidRPr="00417C2B">
        <w:rPr>
          <w:rStyle w:val="da"/>
          <w:rFonts w:asciiTheme="minorEastAsia" w:eastAsiaTheme="minorEastAsia" w:hAnsiTheme="minorEastAsia"/>
          <w:color w:val="000000" w:themeColor="text1"/>
        </w:rPr>
        <w:t>2</w:t>
      </w:r>
      <w:r w:rsidRPr="00417C2B" w:rsidR="0008726B">
        <w:rPr>
          <w:rStyle w:val="da"/>
          <w:rFonts w:asciiTheme="minorEastAsia" w:eastAsiaTheme="minorEastAsia" w:hAnsiTheme="minorEastAsia"/>
          <w:color w:val="000000" w:themeColor="text1"/>
        </w:rPr>
        <w:t>7</w:t>
      </w:r>
      <w:r w:rsidRPr="00417C2B">
        <w:rPr>
          <w:rStyle w:val="da"/>
          <w:rFonts w:asciiTheme="minorEastAsia" w:eastAsiaTheme="minorEastAsia" w:hAnsiTheme="minorEastAsia"/>
          <w:color w:val="000000" w:themeColor="text1"/>
        </w:rPr>
        <w:t>、非</w:t>
      </w:r>
      <w:r w:rsidRPr="00417C2B">
        <w:rPr>
          <w:rFonts w:asciiTheme="minorEastAsia" w:eastAsiaTheme="minorEastAsia" w:hAnsiTheme="minorEastAsia" w:hint="eastAsia"/>
          <w:color w:val="000000" w:themeColor="text1"/>
        </w:rPr>
        <w:t>直销销售机构：指</w:t>
      </w:r>
      <w:r w:rsidRPr="00417C2B">
        <w:rPr>
          <w:rStyle w:val="da"/>
          <w:rFonts w:asciiTheme="minorEastAsia" w:eastAsiaTheme="minorEastAsia" w:hAnsiTheme="minorEastAsia" w:hint="eastAsia"/>
          <w:color w:val="000000" w:themeColor="text1"/>
        </w:rPr>
        <w:t>符合《销售办法》和中国证监会规定的其他条件，取得基金销售业务资格并与基金管理人签订了基金销售服务协议，办理基金销售业务的机构</w:t>
      </w:r>
    </w:p>
    <w:p w:rsidR="00945DA7" w:rsidRPr="00417C2B" w:rsidP="00945DA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2</w:t>
      </w:r>
      <w:r w:rsidRPr="00417C2B" w:rsidR="0008726B">
        <w:rPr>
          <w:rFonts w:asciiTheme="minorEastAsia" w:eastAsiaTheme="minorEastAsia" w:hAnsiTheme="minorEastAsia"/>
          <w:bCs/>
          <w:color w:val="000000" w:themeColor="text1"/>
          <w:szCs w:val="21"/>
        </w:rPr>
        <w:t>8</w:t>
      </w:r>
      <w:r w:rsidRPr="00417C2B">
        <w:rPr>
          <w:rFonts w:asciiTheme="minorEastAsia" w:eastAsiaTheme="minorEastAsia" w:hAnsiTheme="minorEastAsia" w:hint="eastAsia"/>
          <w:bCs/>
          <w:color w:val="000000" w:themeColor="text1"/>
          <w:szCs w:val="21"/>
        </w:rPr>
        <w:t>、登记业务：指基金登</w:t>
      </w:r>
      <w:r w:rsidRPr="00417C2B">
        <w:rPr>
          <w:rFonts w:asciiTheme="minorEastAsia" w:eastAsiaTheme="minorEastAsia" w:hAnsiTheme="minorEastAsia" w:hint="eastAsia"/>
          <w:bCs/>
          <w:color w:val="000000" w:themeColor="text1"/>
          <w:szCs w:val="21"/>
        </w:rPr>
        <w:t>记、存管、过户、清算和结算业务，具体内容包括投资人基金账户的建立和管理、基金份额登记、基金销售业务的确认、清算和结算、代理发放红利、建立并保管基金份额持有人名册和办理非交易过户等</w:t>
      </w:r>
    </w:p>
    <w:p w:rsidR="00945DA7" w:rsidRPr="00417C2B" w:rsidP="00945DA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2</w:t>
      </w:r>
      <w:r w:rsidRPr="00417C2B" w:rsidR="0008726B">
        <w:rPr>
          <w:rFonts w:asciiTheme="minorEastAsia" w:eastAsiaTheme="minorEastAsia" w:hAnsiTheme="minorEastAsia"/>
          <w:bCs/>
          <w:color w:val="000000" w:themeColor="text1"/>
          <w:szCs w:val="21"/>
        </w:rPr>
        <w:t>9</w:t>
      </w:r>
      <w:r w:rsidRPr="00417C2B">
        <w:rPr>
          <w:rFonts w:asciiTheme="minorEastAsia" w:eastAsiaTheme="minorEastAsia" w:hAnsiTheme="minorEastAsia" w:hint="eastAsia"/>
          <w:bCs/>
          <w:color w:val="000000" w:themeColor="text1"/>
          <w:szCs w:val="21"/>
        </w:rPr>
        <w:t>、登记机构：指办理登记业务的机构。基金的登记机构为易方达基金管理有限公司或接受易方达基金管理有限公司委托代为办理登记业务的机构</w:t>
      </w:r>
    </w:p>
    <w:p w:rsidR="00945DA7" w:rsidRPr="00417C2B" w:rsidP="00945DA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30</w:t>
      </w:r>
      <w:r w:rsidRPr="00417C2B">
        <w:rPr>
          <w:rFonts w:asciiTheme="minorEastAsia" w:eastAsiaTheme="minorEastAsia" w:hAnsiTheme="minorEastAsia" w:hint="eastAsia"/>
          <w:bCs/>
          <w:color w:val="000000" w:themeColor="text1"/>
          <w:szCs w:val="21"/>
        </w:rPr>
        <w:t>、基金账户：指登记机构为投资人开立的、记录其持有的、基金管理人所管理的基金</w:t>
      </w:r>
      <w:r w:rsidRPr="00417C2B">
        <w:rPr>
          <w:rFonts w:asciiTheme="minorEastAsia" w:eastAsiaTheme="minorEastAsia" w:hAnsiTheme="minorEastAsia" w:hint="eastAsia"/>
          <w:bCs/>
          <w:color w:val="000000" w:themeColor="text1"/>
          <w:szCs w:val="21"/>
        </w:rPr>
        <w:t>份额余额及其变动情况的账户</w:t>
      </w:r>
    </w:p>
    <w:p w:rsidR="00945DA7" w:rsidRPr="00417C2B" w:rsidP="00945DA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3</w:t>
      </w:r>
      <w:r w:rsidRPr="00417C2B" w:rsidR="0008726B">
        <w:rPr>
          <w:rFonts w:asciiTheme="minorEastAsia" w:eastAsiaTheme="minorEastAsia" w:hAnsiTheme="minorEastAsia"/>
          <w:bCs/>
          <w:color w:val="000000" w:themeColor="text1"/>
          <w:szCs w:val="21"/>
        </w:rPr>
        <w:t>1</w:t>
      </w:r>
      <w:r w:rsidRPr="00417C2B">
        <w:rPr>
          <w:rFonts w:asciiTheme="minorEastAsia" w:eastAsiaTheme="minorEastAsia" w:hAnsiTheme="minorEastAsia" w:hint="eastAsia"/>
          <w:bCs/>
          <w:color w:val="000000" w:themeColor="text1"/>
          <w:szCs w:val="21"/>
        </w:rPr>
        <w:t>、基金交易账户：指销售机构为投资人开立的、记录投资人通过该销售机构买卖基金的基金份额变动及结余情况的账户</w:t>
      </w:r>
    </w:p>
    <w:p w:rsidR="00945DA7" w:rsidRPr="00417C2B" w:rsidP="00945DA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3</w:t>
      </w:r>
      <w:r w:rsidRPr="00417C2B" w:rsidR="0008726B">
        <w:rPr>
          <w:rFonts w:asciiTheme="minorEastAsia" w:eastAsiaTheme="minorEastAsia" w:hAnsiTheme="minorEastAsia"/>
          <w:bCs/>
          <w:color w:val="000000" w:themeColor="text1"/>
          <w:szCs w:val="21"/>
        </w:rPr>
        <w:t>2</w:t>
      </w:r>
      <w:r w:rsidRPr="00417C2B">
        <w:rPr>
          <w:rFonts w:asciiTheme="minorEastAsia" w:eastAsiaTheme="minorEastAsia" w:hAnsiTheme="minorEastAsia" w:hint="eastAsia"/>
          <w:bCs/>
          <w:color w:val="000000" w:themeColor="text1"/>
          <w:szCs w:val="21"/>
        </w:rPr>
        <w:t>、基金合同生效日：指基金募集达到法律法规规定及基金合同规定的条件，基金管理人向中国证监会办理基金备案手续完毕，并获得中国证监会书面确认的日期</w:t>
      </w:r>
    </w:p>
    <w:p w:rsidR="00945DA7" w:rsidRPr="00417C2B" w:rsidP="00945DA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3</w:t>
      </w:r>
      <w:r w:rsidRPr="00417C2B" w:rsidR="0008726B">
        <w:rPr>
          <w:rFonts w:asciiTheme="minorEastAsia" w:eastAsiaTheme="minorEastAsia" w:hAnsiTheme="minorEastAsia"/>
          <w:bCs/>
          <w:color w:val="000000" w:themeColor="text1"/>
          <w:szCs w:val="21"/>
        </w:rPr>
        <w:t>3</w:t>
      </w:r>
      <w:r w:rsidRPr="00417C2B">
        <w:rPr>
          <w:rFonts w:asciiTheme="minorEastAsia" w:eastAsiaTheme="minorEastAsia" w:hAnsiTheme="minorEastAsia" w:hint="eastAsia"/>
          <w:bCs/>
          <w:color w:val="000000" w:themeColor="text1"/>
          <w:szCs w:val="21"/>
        </w:rPr>
        <w:t>、基金合同终止日：指基金合同规定的基金合同终止事由出现后，基金财产清算完毕，清算结果报中国证监会备案并予以公告的日期</w:t>
      </w:r>
    </w:p>
    <w:p w:rsidR="00945DA7" w:rsidRPr="00417C2B" w:rsidP="00945DA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3</w:t>
      </w:r>
      <w:r w:rsidRPr="00417C2B" w:rsidR="0008726B">
        <w:rPr>
          <w:rFonts w:asciiTheme="minorEastAsia" w:eastAsiaTheme="minorEastAsia" w:hAnsiTheme="minorEastAsia"/>
          <w:bCs/>
          <w:color w:val="000000" w:themeColor="text1"/>
          <w:szCs w:val="21"/>
        </w:rPr>
        <w:t>4</w:t>
      </w:r>
      <w:r w:rsidRPr="00417C2B">
        <w:rPr>
          <w:rFonts w:asciiTheme="minorEastAsia" w:eastAsiaTheme="minorEastAsia" w:hAnsiTheme="minorEastAsia" w:hint="eastAsia"/>
          <w:bCs/>
          <w:color w:val="000000" w:themeColor="text1"/>
          <w:szCs w:val="21"/>
        </w:rPr>
        <w:t>、基金募集期：指自基金份额发售之日起至发售结束之日止的期间，最长不得超过</w:t>
      </w:r>
      <w:r w:rsidRPr="00417C2B">
        <w:rPr>
          <w:rFonts w:asciiTheme="minorEastAsia" w:eastAsiaTheme="minorEastAsia" w:hAnsiTheme="minorEastAsia" w:hint="eastAsia"/>
          <w:bCs/>
          <w:color w:val="000000" w:themeColor="text1"/>
          <w:szCs w:val="21"/>
        </w:rPr>
        <w:t>3</w:t>
      </w:r>
      <w:r w:rsidRPr="00417C2B">
        <w:rPr>
          <w:rFonts w:asciiTheme="minorEastAsia" w:eastAsiaTheme="minorEastAsia" w:hAnsiTheme="minorEastAsia" w:hint="eastAsia"/>
          <w:bCs/>
          <w:color w:val="000000" w:themeColor="text1"/>
          <w:szCs w:val="21"/>
        </w:rPr>
        <w:t>个月</w:t>
      </w:r>
    </w:p>
    <w:p w:rsidR="00945DA7" w:rsidRPr="00417C2B" w:rsidP="00945DA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3</w:t>
      </w:r>
      <w:r w:rsidRPr="00417C2B" w:rsidR="0008726B">
        <w:rPr>
          <w:rFonts w:asciiTheme="minorEastAsia" w:eastAsiaTheme="minorEastAsia" w:hAnsiTheme="minorEastAsia"/>
          <w:bCs/>
          <w:color w:val="000000" w:themeColor="text1"/>
          <w:szCs w:val="21"/>
        </w:rPr>
        <w:t>5</w:t>
      </w:r>
      <w:r w:rsidRPr="00417C2B">
        <w:rPr>
          <w:rFonts w:asciiTheme="minorEastAsia" w:eastAsiaTheme="minorEastAsia" w:hAnsiTheme="minorEastAsia" w:hint="eastAsia"/>
          <w:bCs/>
          <w:color w:val="000000" w:themeColor="text1"/>
          <w:szCs w:val="21"/>
        </w:rPr>
        <w:t>、存续期：指基金合同生效日至终止日之间的不定期期限</w:t>
      </w:r>
    </w:p>
    <w:p w:rsidR="00945DA7" w:rsidRPr="00417C2B" w:rsidP="00945DA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3</w:t>
      </w:r>
      <w:r w:rsidRPr="00417C2B" w:rsidR="0008726B">
        <w:rPr>
          <w:rFonts w:asciiTheme="minorEastAsia" w:eastAsiaTheme="minorEastAsia" w:hAnsiTheme="minorEastAsia"/>
          <w:bCs/>
          <w:color w:val="000000" w:themeColor="text1"/>
          <w:szCs w:val="21"/>
        </w:rPr>
        <w:t>6</w:t>
      </w:r>
      <w:r w:rsidRPr="00417C2B">
        <w:rPr>
          <w:rFonts w:asciiTheme="minorEastAsia" w:eastAsiaTheme="minorEastAsia" w:hAnsiTheme="minorEastAsia" w:hint="eastAsia"/>
          <w:bCs/>
          <w:color w:val="000000" w:themeColor="text1"/>
          <w:szCs w:val="21"/>
        </w:rPr>
        <w:t>、工作日：指上海证券交易所、深圳证券交易所的交易日</w:t>
      </w:r>
    </w:p>
    <w:p w:rsidR="00945DA7" w:rsidRPr="00417C2B" w:rsidP="00945DA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3</w:t>
      </w:r>
      <w:r w:rsidRPr="00417C2B" w:rsidR="0008726B">
        <w:rPr>
          <w:rFonts w:asciiTheme="minorEastAsia" w:eastAsiaTheme="minorEastAsia" w:hAnsiTheme="minorEastAsia"/>
          <w:bCs/>
          <w:color w:val="000000" w:themeColor="text1"/>
          <w:szCs w:val="21"/>
        </w:rPr>
        <w:t>7</w:t>
      </w: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T</w:t>
      </w:r>
      <w:r w:rsidRPr="00417C2B">
        <w:rPr>
          <w:rFonts w:asciiTheme="minorEastAsia" w:eastAsiaTheme="minorEastAsia" w:hAnsiTheme="minorEastAsia" w:hint="eastAsia"/>
          <w:bCs/>
          <w:color w:val="000000" w:themeColor="text1"/>
          <w:szCs w:val="21"/>
        </w:rPr>
        <w:t>日：指销售机构在规定时间受理投资人申购、赎回或其他业务申请的开放日</w:t>
      </w:r>
    </w:p>
    <w:p w:rsidR="00945DA7" w:rsidRPr="00417C2B" w:rsidP="00945DA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3</w:t>
      </w:r>
      <w:r w:rsidRPr="00417C2B" w:rsidR="0008726B">
        <w:rPr>
          <w:rFonts w:asciiTheme="minorEastAsia" w:eastAsiaTheme="minorEastAsia" w:hAnsiTheme="minorEastAsia"/>
          <w:bCs/>
          <w:color w:val="000000" w:themeColor="text1"/>
          <w:szCs w:val="21"/>
        </w:rPr>
        <w:t>8</w:t>
      </w: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T+n</w:t>
      </w:r>
      <w:r w:rsidRPr="00417C2B">
        <w:rPr>
          <w:rFonts w:asciiTheme="minorEastAsia" w:eastAsiaTheme="minorEastAsia" w:hAnsiTheme="minorEastAsia" w:hint="eastAsia"/>
          <w:bCs/>
          <w:color w:val="000000" w:themeColor="text1"/>
          <w:szCs w:val="21"/>
        </w:rPr>
        <w:t>日：指自</w:t>
      </w:r>
      <w:r w:rsidRPr="00417C2B">
        <w:rPr>
          <w:rFonts w:asciiTheme="minorEastAsia" w:eastAsiaTheme="minorEastAsia" w:hAnsiTheme="minorEastAsia" w:hint="eastAsia"/>
          <w:bCs/>
          <w:color w:val="000000" w:themeColor="text1"/>
          <w:szCs w:val="21"/>
        </w:rPr>
        <w:t>T</w:t>
      </w:r>
      <w:r w:rsidRPr="00417C2B">
        <w:rPr>
          <w:rFonts w:asciiTheme="minorEastAsia" w:eastAsiaTheme="minorEastAsia" w:hAnsiTheme="minorEastAsia" w:hint="eastAsia"/>
          <w:bCs/>
          <w:color w:val="000000" w:themeColor="text1"/>
          <w:szCs w:val="21"/>
        </w:rPr>
        <w:t>日起第</w:t>
      </w:r>
      <w:r w:rsidRPr="00417C2B">
        <w:rPr>
          <w:rFonts w:asciiTheme="minorEastAsia" w:eastAsiaTheme="minorEastAsia" w:hAnsiTheme="minorEastAsia" w:hint="eastAsia"/>
          <w:bCs/>
          <w:color w:val="000000" w:themeColor="text1"/>
          <w:szCs w:val="21"/>
        </w:rPr>
        <w:t>n</w:t>
      </w:r>
      <w:r w:rsidRPr="00417C2B">
        <w:rPr>
          <w:rFonts w:asciiTheme="minorEastAsia" w:eastAsiaTheme="minorEastAsia" w:hAnsiTheme="minorEastAsia" w:hint="eastAsia"/>
          <w:bCs/>
          <w:color w:val="000000" w:themeColor="text1"/>
          <w:szCs w:val="21"/>
        </w:rPr>
        <w:t>个工作日</w:t>
      </w: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不包含</w:t>
      </w:r>
      <w:r w:rsidRPr="00417C2B">
        <w:rPr>
          <w:rFonts w:asciiTheme="minorEastAsia" w:eastAsiaTheme="minorEastAsia" w:hAnsiTheme="minorEastAsia" w:hint="eastAsia"/>
          <w:bCs/>
          <w:color w:val="000000" w:themeColor="text1"/>
          <w:szCs w:val="21"/>
        </w:rPr>
        <w:t>T</w:t>
      </w:r>
      <w:r w:rsidRPr="00417C2B">
        <w:rPr>
          <w:rFonts w:asciiTheme="minorEastAsia" w:eastAsiaTheme="minorEastAsia" w:hAnsiTheme="minorEastAsia" w:hint="eastAsia"/>
          <w:bCs/>
          <w:color w:val="000000" w:themeColor="text1"/>
          <w:szCs w:val="21"/>
        </w:rPr>
        <w:t>日</w:t>
      </w: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n</w:t>
      </w:r>
      <w:r w:rsidRPr="00417C2B">
        <w:rPr>
          <w:rFonts w:asciiTheme="minorEastAsia" w:eastAsiaTheme="minorEastAsia" w:hAnsiTheme="minorEastAsia" w:hint="eastAsia"/>
          <w:bCs/>
          <w:color w:val="000000" w:themeColor="text1"/>
          <w:szCs w:val="21"/>
        </w:rPr>
        <w:t>为自然数</w:t>
      </w:r>
    </w:p>
    <w:p w:rsidR="00945DA7" w:rsidRPr="00417C2B" w:rsidP="00945DA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3</w:t>
      </w:r>
      <w:r w:rsidRPr="00417C2B" w:rsidR="0008726B">
        <w:rPr>
          <w:rFonts w:asciiTheme="minorEastAsia" w:eastAsiaTheme="minorEastAsia" w:hAnsiTheme="minorEastAsia"/>
          <w:bCs/>
          <w:color w:val="000000" w:themeColor="text1"/>
          <w:szCs w:val="21"/>
        </w:rPr>
        <w:t>9</w:t>
      </w:r>
      <w:r w:rsidRPr="00417C2B">
        <w:rPr>
          <w:rFonts w:asciiTheme="minorEastAsia" w:eastAsiaTheme="minorEastAsia" w:hAnsiTheme="minorEastAsia" w:hint="eastAsia"/>
          <w:bCs/>
          <w:color w:val="000000" w:themeColor="text1"/>
          <w:szCs w:val="21"/>
        </w:rPr>
        <w:t>、开放日：指为投资人办理基金份额申购、赎回或其他业务的工作日</w:t>
      </w:r>
    </w:p>
    <w:p w:rsidR="00945DA7" w:rsidRPr="00417C2B" w:rsidP="00945DA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40</w:t>
      </w:r>
      <w:r w:rsidRPr="00417C2B">
        <w:rPr>
          <w:rFonts w:asciiTheme="minorEastAsia" w:eastAsiaTheme="minorEastAsia" w:hAnsiTheme="minorEastAsia" w:hint="eastAsia"/>
          <w:bCs/>
          <w:color w:val="000000" w:themeColor="text1"/>
          <w:szCs w:val="21"/>
        </w:rPr>
        <w:t>、开放时间：指开放日基金接受申购、赎回或其他交易的时间段</w:t>
      </w:r>
    </w:p>
    <w:p w:rsidR="00945DA7" w:rsidRPr="00417C2B" w:rsidP="00945DA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4</w:t>
      </w:r>
      <w:r w:rsidRPr="00417C2B" w:rsidR="0008726B">
        <w:rPr>
          <w:rFonts w:asciiTheme="minorEastAsia" w:eastAsiaTheme="minorEastAsia" w:hAnsiTheme="minorEastAsia"/>
          <w:bCs/>
          <w:color w:val="000000" w:themeColor="text1"/>
          <w:szCs w:val="21"/>
        </w:rPr>
        <w:t>1</w:t>
      </w:r>
      <w:r w:rsidRPr="00417C2B">
        <w:rPr>
          <w:rFonts w:asciiTheme="minorEastAsia" w:eastAsiaTheme="minorEastAsia" w:hAnsiTheme="minorEastAsia" w:hint="eastAsia"/>
          <w:bCs/>
          <w:color w:val="000000" w:themeColor="text1"/>
          <w:szCs w:val="21"/>
        </w:rPr>
        <w:t>、《业务规则》：指《易方达基金管理有限公司开放式基金业务规则》，是规范基金管理人所管理的开放式证券投资基金登记方面的业务规则，由基金管理人和投资人共同遵守</w:t>
      </w:r>
    </w:p>
    <w:p w:rsidR="00945DA7" w:rsidRPr="00417C2B" w:rsidP="00945DA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4</w:t>
      </w:r>
      <w:r w:rsidRPr="00417C2B" w:rsidR="0008726B">
        <w:rPr>
          <w:rFonts w:asciiTheme="minorEastAsia" w:eastAsiaTheme="minorEastAsia" w:hAnsiTheme="minorEastAsia"/>
          <w:bCs/>
          <w:color w:val="000000" w:themeColor="text1"/>
          <w:szCs w:val="21"/>
        </w:rPr>
        <w:t>2</w:t>
      </w:r>
      <w:r w:rsidRPr="00417C2B">
        <w:rPr>
          <w:rFonts w:asciiTheme="minorEastAsia" w:eastAsiaTheme="minorEastAsia" w:hAnsiTheme="minorEastAsia" w:hint="eastAsia"/>
          <w:bCs/>
          <w:color w:val="000000" w:themeColor="text1"/>
          <w:szCs w:val="21"/>
        </w:rPr>
        <w:t>、认购：指在基金募集</w:t>
      </w:r>
      <w:r w:rsidRPr="00417C2B">
        <w:rPr>
          <w:rFonts w:asciiTheme="minorEastAsia" w:eastAsiaTheme="minorEastAsia" w:hAnsiTheme="minorEastAsia" w:hint="eastAsia"/>
          <w:bCs/>
          <w:color w:val="000000" w:themeColor="text1"/>
          <w:szCs w:val="21"/>
        </w:rPr>
        <w:t>期内，投资人申请购买基金份额的行为</w:t>
      </w:r>
    </w:p>
    <w:p w:rsidR="00945DA7" w:rsidRPr="00417C2B" w:rsidP="00945DA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4</w:t>
      </w:r>
      <w:r w:rsidRPr="00417C2B" w:rsidR="0008726B">
        <w:rPr>
          <w:rFonts w:asciiTheme="minorEastAsia" w:eastAsiaTheme="minorEastAsia" w:hAnsiTheme="minorEastAsia"/>
          <w:bCs/>
          <w:color w:val="000000" w:themeColor="text1"/>
          <w:szCs w:val="21"/>
        </w:rPr>
        <w:t>3</w:t>
      </w:r>
      <w:r w:rsidRPr="00417C2B">
        <w:rPr>
          <w:rFonts w:asciiTheme="minorEastAsia" w:eastAsiaTheme="minorEastAsia" w:hAnsiTheme="minorEastAsia" w:hint="eastAsia"/>
          <w:bCs/>
          <w:color w:val="000000" w:themeColor="text1"/>
          <w:szCs w:val="21"/>
        </w:rPr>
        <w:t>、申购：指基金合同生效后，投资人根据基金合同和招募说明书的规定申请购买基金份额的行为</w:t>
      </w:r>
    </w:p>
    <w:p w:rsidR="00945DA7" w:rsidRPr="00417C2B" w:rsidP="00945DA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4</w:t>
      </w:r>
      <w:r w:rsidRPr="00417C2B" w:rsidR="0008726B">
        <w:rPr>
          <w:rFonts w:asciiTheme="minorEastAsia" w:eastAsiaTheme="minorEastAsia" w:hAnsiTheme="minorEastAsia"/>
          <w:bCs/>
          <w:color w:val="000000" w:themeColor="text1"/>
          <w:szCs w:val="21"/>
        </w:rPr>
        <w:t>4</w:t>
      </w:r>
      <w:r w:rsidRPr="00417C2B">
        <w:rPr>
          <w:rFonts w:asciiTheme="minorEastAsia" w:eastAsiaTheme="minorEastAsia" w:hAnsiTheme="minorEastAsia" w:hint="eastAsia"/>
          <w:bCs/>
          <w:color w:val="000000" w:themeColor="text1"/>
          <w:szCs w:val="21"/>
        </w:rPr>
        <w:t>、赎回：指基金合同生效后，基金份额持有人按基金合同规定的条件要求将基金份额兑换为现金的行为</w:t>
      </w:r>
    </w:p>
    <w:p w:rsidR="00945DA7" w:rsidRPr="00417C2B" w:rsidP="00945DA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4</w:t>
      </w:r>
      <w:r w:rsidRPr="00417C2B" w:rsidR="0008726B">
        <w:rPr>
          <w:rFonts w:asciiTheme="minorEastAsia" w:eastAsiaTheme="minorEastAsia" w:hAnsiTheme="minorEastAsia"/>
          <w:bCs/>
          <w:color w:val="000000" w:themeColor="text1"/>
          <w:szCs w:val="21"/>
        </w:rPr>
        <w:t>5</w:t>
      </w:r>
      <w:r w:rsidRPr="00417C2B">
        <w:rPr>
          <w:rFonts w:asciiTheme="minorEastAsia" w:eastAsiaTheme="minorEastAsia" w:hAnsiTheme="minorEastAsia" w:hint="eastAsia"/>
          <w:bCs/>
          <w:color w:val="000000" w:themeColor="text1"/>
          <w:szCs w:val="21"/>
        </w:rPr>
        <w:t>、基金转换：指基金份额持有人按照本基金合同和基金管理人届时有效公告规定的条件，申请将其持有基金管理人管理的、某一基金的基金份额转换为基金管理人管理的其他基金基金份额的行为</w:t>
      </w:r>
    </w:p>
    <w:p w:rsidR="00945DA7" w:rsidRPr="00417C2B" w:rsidP="00945DA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4</w:t>
      </w:r>
      <w:r w:rsidRPr="00417C2B" w:rsidR="0008726B">
        <w:rPr>
          <w:rFonts w:asciiTheme="minorEastAsia" w:eastAsiaTheme="minorEastAsia" w:hAnsiTheme="minorEastAsia"/>
          <w:bCs/>
          <w:color w:val="000000" w:themeColor="text1"/>
          <w:szCs w:val="21"/>
        </w:rPr>
        <w:t>6</w:t>
      </w:r>
      <w:r w:rsidRPr="00417C2B">
        <w:rPr>
          <w:rFonts w:asciiTheme="minorEastAsia" w:eastAsiaTheme="minorEastAsia" w:hAnsiTheme="minorEastAsia" w:hint="eastAsia"/>
          <w:bCs/>
          <w:color w:val="000000" w:themeColor="text1"/>
          <w:szCs w:val="21"/>
        </w:rPr>
        <w:t>、转托管：指基金份额持有人在本基金的不同销售机构之间实施的变更所持基金份额销售机构的操作</w:t>
      </w:r>
    </w:p>
    <w:p w:rsidR="00945DA7" w:rsidRPr="00417C2B" w:rsidP="00945DA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4</w:t>
      </w:r>
      <w:r w:rsidRPr="00417C2B" w:rsidR="0008726B">
        <w:rPr>
          <w:rFonts w:asciiTheme="minorEastAsia" w:eastAsiaTheme="minorEastAsia" w:hAnsiTheme="minorEastAsia"/>
          <w:bCs/>
          <w:color w:val="000000" w:themeColor="text1"/>
          <w:szCs w:val="21"/>
        </w:rPr>
        <w:t>7</w:t>
      </w:r>
      <w:r w:rsidRPr="00417C2B">
        <w:rPr>
          <w:rFonts w:asciiTheme="minorEastAsia" w:eastAsiaTheme="minorEastAsia" w:hAnsiTheme="minorEastAsia" w:hint="eastAsia"/>
          <w:bCs/>
          <w:color w:val="000000" w:themeColor="text1"/>
          <w:szCs w:val="21"/>
        </w:rPr>
        <w:t>、定期定额投资计划：指投资人通过有关销售机构提出申请，约定每期申购日、扣款金额及扣款方式，由销售机构于每期约定扣款日在投资人指定银行账户内自动完成扣款及受</w:t>
      </w:r>
      <w:r w:rsidRPr="00417C2B">
        <w:rPr>
          <w:rFonts w:asciiTheme="minorEastAsia" w:eastAsiaTheme="minorEastAsia" w:hAnsiTheme="minorEastAsia" w:hint="eastAsia"/>
          <w:bCs/>
          <w:color w:val="000000" w:themeColor="text1"/>
          <w:szCs w:val="21"/>
        </w:rPr>
        <w:t>理基金申购申请的一种投资方式</w:t>
      </w:r>
    </w:p>
    <w:p w:rsidR="00945DA7" w:rsidRPr="00417C2B" w:rsidP="00945DA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4</w:t>
      </w:r>
      <w:r w:rsidRPr="00417C2B" w:rsidR="0008726B">
        <w:rPr>
          <w:rFonts w:asciiTheme="minorEastAsia" w:eastAsiaTheme="minorEastAsia" w:hAnsiTheme="minorEastAsia"/>
          <w:bCs/>
          <w:color w:val="000000" w:themeColor="text1"/>
          <w:szCs w:val="21"/>
        </w:rPr>
        <w:t>8</w:t>
      </w:r>
      <w:r w:rsidRPr="00417C2B">
        <w:rPr>
          <w:rFonts w:asciiTheme="minorEastAsia" w:eastAsiaTheme="minorEastAsia" w:hAnsiTheme="minorEastAsia" w:hint="eastAsia"/>
          <w:bCs/>
          <w:color w:val="000000" w:themeColor="text1"/>
          <w:szCs w:val="21"/>
        </w:rPr>
        <w:t>、巨额赎回：指本基金单个开放日，基金净赎回申请</w:t>
      </w: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赎回申请份额总数加上基金转换中转出申请份额总数后扣除申购申请份额总数及基金转换中转入申请份额总数后的余额</w:t>
      </w: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超过上一开放日基金总份额的</w:t>
      </w:r>
      <w:r w:rsidRPr="00417C2B">
        <w:rPr>
          <w:rFonts w:asciiTheme="minorEastAsia" w:eastAsiaTheme="minorEastAsia" w:hAnsiTheme="minorEastAsia" w:hint="eastAsia"/>
          <w:bCs/>
          <w:color w:val="000000" w:themeColor="text1"/>
          <w:szCs w:val="21"/>
        </w:rPr>
        <w:t>10%</w:t>
      </w:r>
    </w:p>
    <w:p w:rsidR="00945DA7" w:rsidRPr="00417C2B" w:rsidP="00945DA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4</w:t>
      </w:r>
      <w:r w:rsidRPr="00417C2B" w:rsidR="0008726B">
        <w:rPr>
          <w:rFonts w:asciiTheme="minorEastAsia" w:eastAsiaTheme="minorEastAsia" w:hAnsiTheme="minorEastAsia"/>
          <w:bCs/>
          <w:color w:val="000000" w:themeColor="text1"/>
          <w:szCs w:val="21"/>
        </w:rPr>
        <w:t>9</w:t>
      </w:r>
      <w:r w:rsidRPr="00417C2B">
        <w:rPr>
          <w:rFonts w:asciiTheme="minorEastAsia" w:eastAsiaTheme="minorEastAsia" w:hAnsiTheme="minorEastAsia" w:hint="eastAsia"/>
          <w:bCs/>
          <w:color w:val="000000" w:themeColor="text1"/>
          <w:szCs w:val="21"/>
        </w:rPr>
        <w:t>、元：指人民币元</w:t>
      </w:r>
    </w:p>
    <w:p w:rsidR="00945DA7" w:rsidRPr="00417C2B" w:rsidP="00945DA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50</w:t>
      </w:r>
      <w:r w:rsidRPr="00417C2B">
        <w:rPr>
          <w:rFonts w:asciiTheme="minorEastAsia" w:eastAsiaTheme="minorEastAsia" w:hAnsiTheme="minorEastAsia" w:hint="eastAsia"/>
          <w:bCs/>
          <w:color w:val="000000" w:themeColor="text1"/>
          <w:szCs w:val="21"/>
        </w:rPr>
        <w:t>、基金收益：指基金投资所得债券利息、买卖证券价差、银行存款利息、已实现的其他合法收入及因运用基金财产带来的成本和费用的节约</w:t>
      </w:r>
    </w:p>
    <w:p w:rsidR="00945DA7" w:rsidRPr="00417C2B" w:rsidP="00945DA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5</w:t>
      </w:r>
      <w:r w:rsidRPr="00417C2B" w:rsidR="0008726B">
        <w:rPr>
          <w:rFonts w:asciiTheme="minorEastAsia" w:eastAsiaTheme="minorEastAsia" w:hAnsiTheme="minorEastAsia"/>
          <w:bCs/>
          <w:color w:val="000000" w:themeColor="text1"/>
          <w:szCs w:val="21"/>
        </w:rPr>
        <w:t>1</w:t>
      </w:r>
      <w:r w:rsidRPr="00417C2B">
        <w:rPr>
          <w:rFonts w:asciiTheme="minorEastAsia" w:eastAsiaTheme="minorEastAsia" w:hAnsiTheme="minorEastAsia" w:hint="eastAsia"/>
          <w:bCs/>
          <w:color w:val="000000" w:themeColor="text1"/>
          <w:szCs w:val="21"/>
        </w:rPr>
        <w:t>、基金资产总值：指基金拥有的各类有价证券、银行存款本息、基金应收申购款及其他资产的价值总和</w:t>
      </w:r>
    </w:p>
    <w:p w:rsidR="00945DA7" w:rsidRPr="00417C2B" w:rsidP="00945DA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5</w:t>
      </w:r>
      <w:r w:rsidRPr="00417C2B" w:rsidR="0008726B">
        <w:rPr>
          <w:rFonts w:asciiTheme="minorEastAsia" w:eastAsiaTheme="minorEastAsia" w:hAnsiTheme="minorEastAsia"/>
          <w:bCs/>
          <w:color w:val="000000" w:themeColor="text1"/>
          <w:szCs w:val="21"/>
        </w:rPr>
        <w:t>2</w:t>
      </w:r>
      <w:r w:rsidRPr="00417C2B">
        <w:rPr>
          <w:rFonts w:asciiTheme="minorEastAsia" w:eastAsiaTheme="minorEastAsia" w:hAnsiTheme="minorEastAsia" w:hint="eastAsia"/>
          <w:bCs/>
          <w:color w:val="000000" w:themeColor="text1"/>
          <w:szCs w:val="21"/>
        </w:rPr>
        <w:t>、基金资产净值：指基金资产总值减去基金负债后的价值</w:t>
      </w:r>
    </w:p>
    <w:p w:rsidR="00945DA7" w:rsidRPr="00417C2B" w:rsidP="00945DA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5</w:t>
      </w:r>
      <w:r w:rsidRPr="00417C2B" w:rsidR="0008726B">
        <w:rPr>
          <w:rFonts w:asciiTheme="minorEastAsia" w:eastAsiaTheme="minorEastAsia" w:hAnsiTheme="minorEastAsia"/>
          <w:bCs/>
          <w:color w:val="000000" w:themeColor="text1"/>
          <w:szCs w:val="21"/>
        </w:rPr>
        <w:t>3</w:t>
      </w:r>
      <w:r w:rsidRPr="00417C2B">
        <w:rPr>
          <w:rFonts w:asciiTheme="minorEastAsia" w:eastAsiaTheme="minorEastAsia" w:hAnsiTheme="minorEastAsia" w:hint="eastAsia"/>
          <w:bCs/>
          <w:color w:val="000000" w:themeColor="text1"/>
          <w:szCs w:val="21"/>
        </w:rPr>
        <w:t>、基金份额净值：</w:t>
      </w:r>
      <w:r w:rsidRPr="00417C2B" w:rsidR="00F538DC">
        <w:rPr>
          <w:rFonts w:asciiTheme="minorEastAsia" w:eastAsiaTheme="minorEastAsia" w:hAnsiTheme="minorEastAsia" w:hint="eastAsia"/>
          <w:bCs/>
          <w:color w:val="000000" w:themeColor="text1"/>
          <w:szCs w:val="21"/>
        </w:rPr>
        <w:t>A类基金份额的基金份额净值指以计算日A类基金资产净值除以计算日A类基金份额余额后得出的单位基金份额的价值；C类基金份额的基金份额净值指以计算日C类基金份额的基金资产净值除以计算日C类基金份额余额后得出的单位基金份额的价值</w:t>
      </w:r>
    </w:p>
    <w:p w:rsidR="00945DA7" w:rsidRPr="00417C2B" w:rsidP="00945DA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5</w:t>
      </w:r>
      <w:r w:rsidRPr="00417C2B" w:rsidR="0008726B">
        <w:rPr>
          <w:rFonts w:asciiTheme="minorEastAsia" w:eastAsiaTheme="minorEastAsia" w:hAnsiTheme="minorEastAsia"/>
          <w:bCs/>
          <w:color w:val="000000" w:themeColor="text1"/>
          <w:szCs w:val="21"/>
        </w:rPr>
        <w:t>4</w:t>
      </w:r>
      <w:r w:rsidRPr="00417C2B">
        <w:rPr>
          <w:rFonts w:asciiTheme="minorEastAsia" w:eastAsiaTheme="minorEastAsia" w:hAnsiTheme="minorEastAsia" w:hint="eastAsia"/>
          <w:bCs/>
          <w:color w:val="000000" w:themeColor="text1"/>
          <w:szCs w:val="21"/>
        </w:rPr>
        <w:t>、基金资产估值：指计算评估基金资产和负债的价值，以确定基金资产净值和基金份额净值的过程</w:t>
      </w:r>
    </w:p>
    <w:p w:rsidR="00F538DC" w:rsidRPr="00417C2B" w:rsidP="00F538DC">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5</w:t>
      </w:r>
      <w:r w:rsidRPr="00417C2B" w:rsidR="0008726B">
        <w:rPr>
          <w:rFonts w:asciiTheme="minorEastAsia" w:eastAsiaTheme="minorEastAsia" w:hAnsiTheme="minorEastAsia"/>
          <w:bCs/>
          <w:color w:val="000000" w:themeColor="text1"/>
          <w:szCs w:val="21"/>
        </w:rPr>
        <w:t>5</w:t>
      </w:r>
      <w:r w:rsidRPr="00417C2B">
        <w:rPr>
          <w:rFonts w:asciiTheme="minorEastAsia" w:eastAsiaTheme="minorEastAsia" w:hAnsiTheme="minorEastAsia" w:hint="eastAsia"/>
          <w:bCs/>
          <w:color w:val="000000" w:themeColor="text1"/>
          <w:szCs w:val="21"/>
        </w:rPr>
        <w:t>、销售服务费：指从基金财产中计提的，用于本基金市场推广、销售以及基金份额持有人服务的费用</w:t>
      </w:r>
    </w:p>
    <w:p w:rsidR="00F538DC" w:rsidRPr="00417C2B" w:rsidP="00F538DC">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5</w:t>
      </w:r>
      <w:r w:rsidRPr="00417C2B" w:rsidR="0008726B">
        <w:rPr>
          <w:rFonts w:asciiTheme="minorEastAsia" w:eastAsiaTheme="minorEastAsia" w:hAnsiTheme="minorEastAsia"/>
          <w:bCs/>
          <w:color w:val="000000" w:themeColor="text1"/>
          <w:szCs w:val="21"/>
        </w:rPr>
        <w:t>6</w:t>
      </w: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A</w:t>
      </w:r>
      <w:r w:rsidRPr="00417C2B">
        <w:rPr>
          <w:rFonts w:asciiTheme="minorEastAsia" w:eastAsiaTheme="minorEastAsia" w:hAnsiTheme="minorEastAsia" w:hint="eastAsia"/>
          <w:bCs/>
          <w:color w:val="000000" w:themeColor="text1"/>
          <w:szCs w:val="21"/>
        </w:rPr>
        <w:t>类基金份额：指在投资人申购基金时收取申购费用，并不再从本类别基金资产中计提销售服务费的基金份额</w:t>
      </w:r>
    </w:p>
    <w:p w:rsidR="00F538DC" w:rsidRPr="00417C2B" w:rsidP="00F538DC">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5</w:t>
      </w:r>
      <w:r w:rsidRPr="00417C2B" w:rsidR="0008726B">
        <w:rPr>
          <w:rFonts w:asciiTheme="minorEastAsia" w:eastAsiaTheme="minorEastAsia" w:hAnsiTheme="minorEastAsia"/>
          <w:bCs/>
          <w:color w:val="000000" w:themeColor="text1"/>
          <w:szCs w:val="21"/>
        </w:rPr>
        <w:t>7</w:t>
      </w: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C</w:t>
      </w:r>
      <w:r w:rsidRPr="00417C2B">
        <w:rPr>
          <w:rFonts w:asciiTheme="minorEastAsia" w:eastAsiaTheme="minorEastAsia" w:hAnsiTheme="minorEastAsia" w:hint="eastAsia"/>
          <w:bCs/>
          <w:color w:val="000000" w:themeColor="text1"/>
          <w:szCs w:val="21"/>
        </w:rPr>
        <w:t>类基金份额：指从本类别基金资产中计提销售服务费，并不收取申购费用的基金份额</w:t>
      </w:r>
    </w:p>
    <w:p w:rsidR="00945DA7" w:rsidRPr="00417C2B" w:rsidP="00945DA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5</w:t>
      </w:r>
      <w:r w:rsidRPr="00417C2B" w:rsidR="0008726B">
        <w:rPr>
          <w:rFonts w:asciiTheme="minorEastAsia" w:eastAsiaTheme="minorEastAsia" w:hAnsiTheme="minorEastAsia"/>
          <w:bCs/>
          <w:color w:val="000000" w:themeColor="text1"/>
          <w:szCs w:val="21"/>
        </w:rPr>
        <w:t>8</w:t>
      </w:r>
      <w:r w:rsidRPr="00417C2B">
        <w:rPr>
          <w:rFonts w:asciiTheme="minorEastAsia" w:eastAsiaTheme="minorEastAsia" w:hAnsiTheme="minorEastAsia" w:hint="eastAsia"/>
          <w:bCs/>
          <w:color w:val="000000" w:themeColor="text1"/>
          <w:szCs w:val="21"/>
        </w:rPr>
        <w:t>、指定媒介：</w:t>
      </w:r>
      <w:r w:rsidRPr="00417C2B" w:rsidR="001A3A85">
        <w:rPr>
          <w:rStyle w:val="da"/>
          <w:rFonts w:asciiTheme="minorEastAsia" w:eastAsiaTheme="minorEastAsia" w:hAnsiTheme="minorEastAsia" w:hint="eastAsia"/>
          <w:color w:val="000000" w:themeColor="text1"/>
        </w:rPr>
        <w:t>指中国证监会指定的用以进行信息披露的全国性报刊及指定互联网网站（包括基金管理人网站、基金托管人网站、中国证监会基金电子披露网站）等媒介</w:t>
      </w:r>
    </w:p>
    <w:p w:rsidR="00945DA7" w:rsidRPr="00417C2B" w:rsidP="00945DA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5</w:t>
      </w:r>
      <w:r w:rsidRPr="00417C2B" w:rsidR="0008726B">
        <w:rPr>
          <w:rFonts w:asciiTheme="minorEastAsia" w:eastAsiaTheme="minorEastAsia" w:hAnsiTheme="minorEastAsia"/>
          <w:bCs/>
          <w:color w:val="000000" w:themeColor="text1"/>
          <w:szCs w:val="21"/>
        </w:rPr>
        <w:t>9</w:t>
      </w:r>
      <w:r w:rsidRPr="00417C2B">
        <w:rPr>
          <w:rFonts w:asciiTheme="minorEastAsia" w:eastAsiaTheme="minorEastAsia" w:hAnsiTheme="minorEastAsia" w:hint="eastAsia"/>
          <w:bCs/>
          <w:color w:val="000000" w:themeColor="text1"/>
          <w:szCs w:val="21"/>
        </w:rPr>
        <w:t>、基金份额折算：指基金管理人根据基金运作的需要，在基金资产净值不变的前提下，按照一定比例调整基金份额总额及基金份额净值</w:t>
      </w:r>
    </w:p>
    <w:p w:rsidR="004C1E69" w:rsidRPr="00417C2B" w:rsidP="00945DA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60</w:t>
      </w:r>
      <w:r w:rsidRPr="00417C2B" w:rsidR="00945DA7">
        <w:rPr>
          <w:rFonts w:asciiTheme="minorEastAsia" w:eastAsiaTheme="minorEastAsia" w:hAnsiTheme="minorEastAsia" w:hint="eastAsia"/>
          <w:bCs/>
          <w:color w:val="000000" w:themeColor="text1"/>
          <w:szCs w:val="21"/>
        </w:rPr>
        <w:t>、不可抗力：指本合同当事人不能预见、不能避免且不能克服的客观事件</w:t>
      </w:r>
    </w:p>
    <w:p w:rsidR="00294408" w:rsidRPr="00417C2B" w:rsidP="00266EA9">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6</w:t>
      </w:r>
      <w:r w:rsidRPr="00417C2B" w:rsidR="0008726B">
        <w:rPr>
          <w:rFonts w:asciiTheme="minorEastAsia" w:eastAsiaTheme="minorEastAsia" w:hAnsiTheme="minorEastAsia"/>
          <w:bCs/>
          <w:color w:val="000000" w:themeColor="text1"/>
          <w:szCs w:val="21"/>
        </w:rPr>
        <w:t>1</w:t>
      </w:r>
      <w:r w:rsidRPr="00417C2B" w:rsidR="004C1E69">
        <w:rPr>
          <w:rFonts w:asciiTheme="minorEastAsia" w:eastAsiaTheme="minorEastAsia" w:hAnsiTheme="minorEastAsia"/>
          <w:bCs/>
          <w:color w:val="000000" w:themeColor="text1"/>
          <w:szCs w:val="21"/>
        </w:rPr>
        <w:t>、</w:t>
      </w:r>
      <w:r w:rsidRPr="00417C2B" w:rsidR="004C1E69">
        <w:rPr>
          <w:rFonts w:asciiTheme="minorEastAsia" w:eastAsiaTheme="minorEastAsia" w:hAnsiTheme="minorEastAsia" w:hint="eastAsia"/>
          <w:bCs/>
          <w:color w:val="000000" w:themeColor="text1"/>
          <w:szCs w:val="21"/>
        </w:rPr>
        <w:t>流动性受限资产：指由于法律法规、监管、合同或操作障碍等原因无法以合理价格予以变现的资产，包括但不限于到期日在10个交易日以上的逆回购与银行定期存款（含协</w:t>
      </w:r>
      <w:r w:rsidRPr="00417C2B" w:rsidR="004C1E69">
        <w:rPr>
          <w:rFonts w:asciiTheme="minorEastAsia" w:eastAsiaTheme="minorEastAsia" w:hAnsiTheme="minorEastAsia" w:hint="eastAsia"/>
          <w:bCs/>
          <w:color w:val="000000" w:themeColor="text1"/>
          <w:szCs w:val="21"/>
        </w:rPr>
        <w:t>议约定有条件提前支取的银行存款）、资产支持证券、因发行人债务违约无法进行转让或交易的债券等</w:t>
      </w:r>
    </w:p>
    <w:p w:rsidR="00AD6B06" w:rsidRPr="00417C2B" w:rsidP="00AD6B06">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6</w:t>
      </w:r>
      <w:r w:rsidRPr="00417C2B" w:rsidR="0008726B">
        <w:rPr>
          <w:rStyle w:val="da"/>
          <w:rFonts w:asciiTheme="minorEastAsia" w:eastAsiaTheme="minorEastAsia" w:hAnsiTheme="minorEastAsia" w:hint="eastAsia"/>
          <w:color w:val="000000" w:themeColor="text1"/>
        </w:rPr>
        <w:t>2</w:t>
      </w:r>
      <w:r w:rsidRPr="00417C2B">
        <w:rPr>
          <w:rStyle w:val="da"/>
          <w:rFonts w:asciiTheme="minorEastAsia" w:eastAsiaTheme="minorEastAsia" w:hAnsiTheme="minorEastAsia" w:hint="eastAsia"/>
          <w:color w:val="000000" w:themeColor="text1"/>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AD6B06" w:rsidRPr="00417C2B" w:rsidP="00AD6B06">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6</w:t>
      </w:r>
      <w:r w:rsidRPr="00417C2B" w:rsidR="0008726B">
        <w:rPr>
          <w:rStyle w:val="da"/>
          <w:rFonts w:asciiTheme="minorEastAsia" w:eastAsiaTheme="minorEastAsia" w:hAnsiTheme="minorEastAsia" w:hint="eastAsia"/>
          <w:color w:val="000000" w:themeColor="text1"/>
        </w:rPr>
        <w:t>3</w:t>
      </w:r>
      <w:r w:rsidRPr="00417C2B">
        <w:rPr>
          <w:rStyle w:val="da"/>
          <w:rFonts w:asciiTheme="minorEastAsia" w:eastAsiaTheme="minorEastAsia" w:hAnsiTheme="minorEastAsia" w:hint="eastAsia"/>
          <w:color w:val="000000" w:themeColor="text1"/>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BA4B87" w:rsidRPr="00417C2B" w:rsidP="00BD0BDC">
      <w:pPr>
        <w:pStyle w:val="111"/>
        <w:pageBreakBefore w:val="0"/>
        <w:spacing w:before="317" w:after="317" w:line="320" w:lineRule="exact"/>
        <w:ind w:firstLine="640"/>
        <w:rPr>
          <w:rFonts w:asciiTheme="minorEastAsia" w:eastAsiaTheme="minorEastAsia" w:hAnsiTheme="minorEastAsia"/>
          <w:color w:val="000000" w:themeColor="text1"/>
          <w:sz w:val="30"/>
        </w:rPr>
      </w:pPr>
      <w:r w:rsidRPr="00417C2B">
        <w:rPr>
          <w:rFonts w:asciiTheme="minorEastAsia" w:eastAsiaTheme="minorEastAsia" w:hAnsiTheme="minorEastAsia" w:hint="eastAsia"/>
          <w:color w:val="000000" w:themeColor="text1"/>
          <w:kern w:val="0"/>
        </w:rPr>
        <w:br w:type="column"/>
      </w:r>
      <w:bookmarkStart w:id="4" w:name="_Toc332373446"/>
      <w:bookmarkStart w:id="5" w:name="_Toc106721829"/>
      <w:r w:rsidRPr="00417C2B">
        <w:rPr>
          <w:rFonts w:asciiTheme="minorEastAsia" w:eastAsiaTheme="minorEastAsia" w:hAnsiTheme="minorEastAsia" w:hint="eastAsia"/>
          <w:color w:val="000000" w:themeColor="text1"/>
          <w:sz w:val="30"/>
        </w:rPr>
        <w:t>三、基金管理人</w:t>
      </w:r>
      <w:bookmarkEnd w:id="4"/>
      <w:bookmarkEnd w:id="5"/>
    </w:p>
    <w:p w:rsidR="00BA4B87" w:rsidRPr="00417C2B" w:rsidP="00541082">
      <w:pPr>
        <w:spacing w:line="360" w:lineRule="auto"/>
        <w:ind w:firstLine="420" w:firstLineChars="200"/>
        <w:rPr>
          <w:rStyle w:val="da"/>
          <w:rFonts w:asciiTheme="minorEastAsia" w:eastAsiaTheme="minorEastAsia" w:hAnsiTheme="minorEastAsia"/>
          <w:color w:val="000000" w:themeColor="text1"/>
        </w:rPr>
      </w:pPr>
      <w:bookmarkStart w:id="6" w:name="_Toc332373447"/>
      <w:r w:rsidRPr="00417C2B">
        <w:rPr>
          <w:rStyle w:val="da"/>
          <w:rFonts w:asciiTheme="minorEastAsia" w:eastAsiaTheme="minorEastAsia" w:hAnsiTheme="minorEastAsia" w:hint="eastAsia"/>
          <w:color w:val="000000" w:themeColor="text1"/>
        </w:rPr>
        <w:t>（一）基金管理人基本情况</w:t>
      </w:r>
      <w:bookmarkEnd w:id="6"/>
    </w:p>
    <w:p w:rsidR="003D1E07" w:rsidRPr="00417C2B" w:rsidP="003D1E07">
      <w:pPr>
        <w:spacing w:line="360" w:lineRule="auto"/>
        <w:ind w:firstLine="420" w:firstLineChars="200"/>
        <w:rPr>
          <w:rFonts w:asciiTheme="minorEastAsia" w:eastAsiaTheme="minorEastAsia" w:hAnsiTheme="minorEastAsia"/>
          <w:color w:val="000000" w:themeColor="text1"/>
        </w:rPr>
      </w:pPr>
      <w:bookmarkStart w:id="7" w:name="_Toc332373448"/>
      <w:r w:rsidRPr="00417C2B">
        <w:rPr>
          <w:rFonts w:asciiTheme="minorEastAsia" w:eastAsiaTheme="minorEastAsia" w:hAnsiTheme="minorEastAsia" w:hint="eastAsia"/>
          <w:color w:val="000000" w:themeColor="text1"/>
        </w:rPr>
        <w:t>1.</w:t>
      </w:r>
      <w:r w:rsidRPr="00417C2B">
        <w:rPr>
          <w:rFonts w:asciiTheme="minorEastAsia" w:eastAsiaTheme="minorEastAsia" w:hAnsiTheme="minorEastAsia" w:hint="eastAsia"/>
          <w:color w:val="000000" w:themeColor="text1"/>
        </w:rPr>
        <w:t>基金管理人：易方达基金管理有限公司</w:t>
      </w:r>
    </w:p>
    <w:p w:rsidR="003D1E07" w:rsidRPr="00417C2B" w:rsidP="003D1E07">
      <w:pPr>
        <w:spacing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注册地址：</w:t>
      </w:r>
      <w:r w:rsidRPr="00417C2B" w:rsidR="00F679EF">
        <w:rPr>
          <w:rFonts w:asciiTheme="minorEastAsia" w:eastAsiaTheme="minorEastAsia" w:hAnsiTheme="minorEastAsia" w:hint="eastAsia"/>
          <w:color w:val="000000" w:themeColor="text1"/>
        </w:rPr>
        <w:t>广东省珠海市横琴新区荣粤道</w:t>
      </w:r>
      <w:r w:rsidRPr="00417C2B" w:rsidR="00F679EF">
        <w:rPr>
          <w:rFonts w:asciiTheme="minorEastAsia" w:eastAsiaTheme="minorEastAsia" w:hAnsiTheme="minorEastAsia"/>
          <w:color w:val="000000" w:themeColor="text1"/>
        </w:rPr>
        <w:t>188号6层</w:t>
      </w:r>
    </w:p>
    <w:p w:rsidR="003D1E07" w:rsidRPr="00417C2B" w:rsidP="003D1E07">
      <w:pPr>
        <w:spacing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办公地址：广州市天河区珠江新城珠江东路</w:t>
      </w:r>
      <w:r w:rsidRPr="00417C2B">
        <w:rPr>
          <w:rFonts w:asciiTheme="minorEastAsia" w:eastAsiaTheme="minorEastAsia" w:hAnsiTheme="minorEastAsia" w:hint="eastAsia"/>
          <w:color w:val="000000" w:themeColor="text1"/>
        </w:rPr>
        <w:t>30</w:t>
      </w:r>
      <w:r w:rsidRPr="00417C2B">
        <w:rPr>
          <w:rFonts w:asciiTheme="minorEastAsia" w:eastAsiaTheme="minorEastAsia" w:hAnsiTheme="minorEastAsia" w:hint="eastAsia"/>
          <w:color w:val="000000" w:themeColor="text1"/>
        </w:rPr>
        <w:t>号广州银行大厦</w:t>
      </w:r>
      <w:r w:rsidRPr="00417C2B">
        <w:rPr>
          <w:rFonts w:asciiTheme="minorEastAsia" w:eastAsiaTheme="minorEastAsia" w:hAnsiTheme="minorEastAsia" w:hint="eastAsia"/>
          <w:color w:val="000000" w:themeColor="text1"/>
        </w:rPr>
        <w:t>40-43</w:t>
      </w:r>
      <w:r w:rsidRPr="00417C2B">
        <w:rPr>
          <w:rFonts w:asciiTheme="minorEastAsia" w:eastAsiaTheme="minorEastAsia" w:hAnsiTheme="minorEastAsia" w:hint="eastAsia"/>
          <w:color w:val="000000" w:themeColor="text1"/>
        </w:rPr>
        <w:t>楼</w:t>
      </w:r>
    </w:p>
    <w:p w:rsidR="003D1E07" w:rsidRPr="00417C2B" w:rsidP="003D1E07">
      <w:pPr>
        <w:spacing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设立日期：</w:t>
      </w:r>
      <w:r w:rsidRPr="00417C2B">
        <w:rPr>
          <w:rFonts w:asciiTheme="minorEastAsia" w:eastAsiaTheme="minorEastAsia" w:hAnsiTheme="minorEastAsia" w:hint="eastAsia"/>
          <w:color w:val="000000" w:themeColor="text1"/>
        </w:rPr>
        <w:t>2001</w:t>
      </w:r>
      <w:r w:rsidRPr="00417C2B">
        <w:rPr>
          <w:rFonts w:asciiTheme="minorEastAsia" w:eastAsiaTheme="minorEastAsia" w:hAnsiTheme="minorEastAsia" w:hint="eastAsia"/>
          <w:color w:val="000000" w:themeColor="text1"/>
        </w:rPr>
        <w:t>年</w:t>
      </w:r>
      <w:r w:rsidRPr="00417C2B">
        <w:rPr>
          <w:rFonts w:asciiTheme="minorEastAsia" w:eastAsiaTheme="minorEastAsia" w:hAnsiTheme="minorEastAsia" w:hint="eastAsia"/>
          <w:color w:val="000000" w:themeColor="text1"/>
        </w:rPr>
        <w:t>4</w:t>
      </w:r>
      <w:r w:rsidRPr="00417C2B">
        <w:rPr>
          <w:rFonts w:asciiTheme="minorEastAsia" w:eastAsiaTheme="minorEastAsia" w:hAnsiTheme="minorEastAsia" w:hint="eastAsia"/>
          <w:color w:val="000000" w:themeColor="text1"/>
        </w:rPr>
        <w:t>月</w:t>
      </w:r>
      <w:r w:rsidRPr="00417C2B">
        <w:rPr>
          <w:rFonts w:asciiTheme="minorEastAsia" w:eastAsiaTheme="minorEastAsia" w:hAnsiTheme="minorEastAsia" w:hint="eastAsia"/>
          <w:color w:val="000000" w:themeColor="text1"/>
        </w:rPr>
        <w:t>17</w:t>
      </w:r>
      <w:r w:rsidRPr="00417C2B">
        <w:rPr>
          <w:rFonts w:asciiTheme="minorEastAsia" w:eastAsiaTheme="minorEastAsia" w:hAnsiTheme="minorEastAsia" w:hint="eastAsia"/>
          <w:color w:val="000000" w:themeColor="text1"/>
        </w:rPr>
        <w:t>日</w:t>
      </w:r>
    </w:p>
    <w:p w:rsidR="003D1E07" w:rsidRPr="00417C2B" w:rsidP="003D1E07">
      <w:pPr>
        <w:spacing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法定代表人：刘晓艳</w:t>
      </w:r>
    </w:p>
    <w:p w:rsidR="003D1E07" w:rsidRPr="00417C2B" w:rsidP="003D1E07">
      <w:pPr>
        <w:spacing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联系电话：</w:t>
      </w:r>
      <w:r w:rsidRPr="00417C2B">
        <w:rPr>
          <w:rFonts w:asciiTheme="minorEastAsia" w:eastAsiaTheme="minorEastAsia" w:hAnsiTheme="minorEastAsia" w:hint="eastAsia"/>
          <w:color w:val="000000" w:themeColor="text1"/>
        </w:rPr>
        <w:t>4008818088</w:t>
      </w:r>
    </w:p>
    <w:p w:rsidR="003D1E07" w:rsidRPr="00417C2B" w:rsidP="003D1E07">
      <w:pPr>
        <w:spacing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联系人：李红枫</w:t>
      </w:r>
    </w:p>
    <w:p w:rsidR="003D1E07" w:rsidRPr="00417C2B" w:rsidP="003D1E07">
      <w:pPr>
        <w:spacing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注册资本：</w:t>
      </w:r>
      <w:r w:rsidRPr="00417C2B">
        <w:rPr>
          <w:rFonts w:asciiTheme="minorEastAsia" w:eastAsiaTheme="minorEastAsia" w:hAnsiTheme="minorEastAsia" w:hint="eastAsia"/>
          <w:color w:val="000000" w:themeColor="text1"/>
        </w:rPr>
        <w:t>13,244.2</w:t>
      </w:r>
      <w:r w:rsidRPr="00417C2B">
        <w:rPr>
          <w:rFonts w:asciiTheme="minorEastAsia" w:eastAsiaTheme="minorEastAsia" w:hAnsiTheme="minorEastAsia" w:hint="eastAsia"/>
          <w:color w:val="000000" w:themeColor="text1"/>
        </w:rPr>
        <w:t>万元人民币</w:t>
      </w:r>
    </w:p>
    <w:p w:rsidR="003D1E07" w:rsidRPr="00417C2B" w:rsidP="003D1E07">
      <w:pPr>
        <w:spacing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批准设立机关及文号：</w:t>
      </w:r>
      <w:r w:rsidRPr="00417C2B" w:rsidR="00D60DEA">
        <w:rPr>
          <w:rFonts w:asciiTheme="minorEastAsia" w:eastAsiaTheme="minorEastAsia" w:hAnsiTheme="minorEastAsia" w:hint="eastAsia"/>
          <w:color w:val="000000" w:themeColor="text1"/>
        </w:rPr>
        <w:t>中国证券监督管理委员会，</w:t>
      </w:r>
      <w:r w:rsidRPr="00417C2B">
        <w:rPr>
          <w:rFonts w:asciiTheme="minorEastAsia" w:eastAsiaTheme="minorEastAsia" w:hAnsiTheme="minorEastAsia" w:hint="eastAsia"/>
          <w:color w:val="000000" w:themeColor="text1"/>
        </w:rPr>
        <w:t>证监基金字</w:t>
      </w:r>
      <w:r w:rsidRPr="00417C2B">
        <w:rPr>
          <w:rFonts w:asciiTheme="minorEastAsia" w:eastAsiaTheme="minorEastAsia" w:hAnsiTheme="minorEastAsia" w:hint="eastAsia"/>
          <w:color w:val="000000" w:themeColor="text1"/>
        </w:rPr>
        <w:t>[2001]4</w:t>
      </w:r>
      <w:r w:rsidRPr="00417C2B">
        <w:rPr>
          <w:rFonts w:asciiTheme="minorEastAsia" w:eastAsiaTheme="minorEastAsia" w:hAnsiTheme="minorEastAsia" w:hint="eastAsia"/>
          <w:color w:val="000000" w:themeColor="text1"/>
        </w:rPr>
        <w:t>号</w:t>
      </w:r>
    </w:p>
    <w:p w:rsidR="00DC4340" w:rsidRPr="00417C2B" w:rsidP="00DC4340">
      <w:pPr>
        <w:spacing w:line="360" w:lineRule="auto"/>
        <w:ind w:firstLine="42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rPr>
        <w:t>经营范围：</w:t>
      </w:r>
      <w:r w:rsidRPr="00417C2B" w:rsidR="00387B34">
        <w:rPr>
          <w:rStyle w:val="da"/>
          <w:rFonts w:asciiTheme="minorEastAsia" w:eastAsiaTheme="minorEastAsia" w:hAnsiTheme="minorEastAsia" w:hint="eastAsia"/>
          <w:color w:val="000000" w:themeColor="text1"/>
        </w:rPr>
        <w:t>公开募集证券投资基金管理、基金销售、特定客户资产管理</w:t>
      </w:r>
    </w:p>
    <w:p w:rsidR="00DC4340" w:rsidRPr="00417C2B" w:rsidP="00DC4340">
      <w:pPr>
        <w:spacing w:line="360" w:lineRule="auto"/>
        <w:ind w:firstLine="420"/>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2</w:t>
      </w:r>
      <w:r w:rsidRPr="00417C2B">
        <w:rPr>
          <w:rFonts w:asciiTheme="minorEastAsia" w:eastAsiaTheme="minorEastAsia" w:hAnsiTheme="minorEastAsia"/>
          <w:color w:val="000000" w:themeColor="text1"/>
        </w:rPr>
        <w:t>、股权结构：</w:t>
      </w:r>
    </w:p>
    <w:tbl>
      <w:tblPr>
        <w:tblW w:w="43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2"/>
        <w:gridCol w:w="2349"/>
      </w:tblGrid>
      <w:tr w:rsidTr="00DC4340">
        <w:tblPrEx>
          <w:tblW w:w="43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jc w:val="center"/>
        </w:trPr>
        <w:tc>
          <w:tcPr>
            <w:tcW w:w="3367" w:type="pct"/>
            <w:vAlign w:val="center"/>
          </w:tcPr>
          <w:p w:rsidR="003D1E07" w:rsidRPr="00417C2B" w:rsidP="00E512B1">
            <w:pPr>
              <w:ind w:firstLine="420"/>
              <w:jc w:val="center"/>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股东名称</w:t>
            </w:r>
          </w:p>
        </w:tc>
        <w:tc>
          <w:tcPr>
            <w:tcW w:w="1633" w:type="pct"/>
            <w:vAlign w:val="center"/>
          </w:tcPr>
          <w:p w:rsidR="003D1E07" w:rsidRPr="00417C2B" w:rsidP="00E512B1">
            <w:pPr>
              <w:ind w:firstLine="420"/>
              <w:jc w:val="center"/>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出资比例</w:t>
            </w:r>
          </w:p>
        </w:tc>
      </w:tr>
      <w:tr>
        <w:tblPrEx>
          <w:tblW w:w="4334" w:type="pct"/>
          <w:jc w:val="center"/>
          <w:tblLook w:val="0000"/>
        </w:tblPrEx>
        <w:trPr>
          <w:jc w:val="center"/>
        </w:trPr>
        <w:tc>
          <w:tcPr>
            <w:tcW w:w="4842"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广东粤财信托有限公司</w:t>
            </w:r>
          </w:p>
        </w:tc>
        <w:tc>
          <w:tcPr>
            <w:tcW w:w="2349"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22.6514</w:t>
            </w:r>
            <w:r w:rsidRPr="00417C2B">
              <w:rPr>
                <w:rFonts w:asciiTheme="minorEastAsia" w:eastAsiaTheme="minorEastAsia" w:hAnsiTheme="minorEastAsia"/>
                <w:color w:val="000000" w:themeColor="text1"/>
              </w:rPr>
              <w:t>％</w:t>
            </w:r>
          </w:p>
        </w:tc>
      </w:tr>
      <w:tr>
        <w:tblPrEx>
          <w:tblW w:w="4334" w:type="pct"/>
          <w:jc w:val="center"/>
          <w:tblLook w:val="0000"/>
        </w:tblPrEx>
        <w:trPr>
          <w:jc w:val="center"/>
        </w:trPr>
        <w:tc>
          <w:tcPr>
            <w:tcW w:w="4842"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广发证券股份有限公司</w:t>
            </w:r>
          </w:p>
        </w:tc>
        <w:tc>
          <w:tcPr>
            <w:tcW w:w="2349"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22.6514</w:t>
            </w:r>
            <w:r w:rsidRPr="00417C2B">
              <w:rPr>
                <w:rFonts w:asciiTheme="minorEastAsia" w:eastAsiaTheme="minorEastAsia" w:hAnsiTheme="minorEastAsia"/>
                <w:color w:val="000000" w:themeColor="text1"/>
              </w:rPr>
              <w:t>％</w:t>
            </w:r>
          </w:p>
        </w:tc>
      </w:tr>
      <w:tr>
        <w:tblPrEx>
          <w:tblW w:w="4334" w:type="pct"/>
          <w:jc w:val="center"/>
          <w:tblLook w:val="0000"/>
        </w:tblPrEx>
        <w:trPr>
          <w:jc w:val="center"/>
        </w:trPr>
        <w:tc>
          <w:tcPr>
            <w:tcW w:w="4842"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盈峰集团有限公司</w:t>
            </w:r>
          </w:p>
        </w:tc>
        <w:tc>
          <w:tcPr>
            <w:tcW w:w="2349"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22.6514</w:t>
            </w:r>
            <w:r w:rsidRPr="00417C2B">
              <w:rPr>
                <w:rFonts w:asciiTheme="minorEastAsia" w:eastAsiaTheme="minorEastAsia" w:hAnsiTheme="minorEastAsia"/>
                <w:color w:val="000000" w:themeColor="text1"/>
              </w:rPr>
              <w:t>％</w:t>
            </w:r>
          </w:p>
        </w:tc>
      </w:tr>
      <w:tr>
        <w:tblPrEx>
          <w:tblW w:w="4334" w:type="pct"/>
          <w:jc w:val="center"/>
          <w:tblLook w:val="0000"/>
        </w:tblPrEx>
        <w:trPr>
          <w:jc w:val="center"/>
        </w:trPr>
        <w:tc>
          <w:tcPr>
            <w:tcW w:w="4842"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广东省广晟控股集团有限公司</w:t>
            </w:r>
          </w:p>
        </w:tc>
        <w:tc>
          <w:tcPr>
            <w:tcW w:w="2349"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15.1010</w:t>
            </w:r>
            <w:r w:rsidRPr="00417C2B">
              <w:rPr>
                <w:rFonts w:asciiTheme="minorEastAsia" w:eastAsiaTheme="minorEastAsia" w:hAnsiTheme="minorEastAsia"/>
                <w:color w:val="000000" w:themeColor="text1"/>
              </w:rPr>
              <w:t>％</w:t>
            </w:r>
          </w:p>
        </w:tc>
      </w:tr>
      <w:tr>
        <w:tblPrEx>
          <w:tblW w:w="4334" w:type="pct"/>
          <w:jc w:val="center"/>
          <w:tblLook w:val="0000"/>
        </w:tblPrEx>
        <w:trPr>
          <w:jc w:val="center"/>
        </w:trPr>
        <w:tc>
          <w:tcPr>
            <w:tcW w:w="4842"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广州市广永国有资产经营有限公司</w:t>
            </w:r>
          </w:p>
        </w:tc>
        <w:tc>
          <w:tcPr>
            <w:tcW w:w="2349"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7.5505</w:t>
            </w:r>
            <w:r w:rsidRPr="00417C2B">
              <w:rPr>
                <w:rFonts w:asciiTheme="minorEastAsia" w:eastAsiaTheme="minorEastAsia" w:hAnsiTheme="minorEastAsia"/>
                <w:color w:val="000000" w:themeColor="text1"/>
              </w:rPr>
              <w:t>％</w:t>
            </w:r>
          </w:p>
        </w:tc>
      </w:tr>
      <w:tr>
        <w:tblPrEx>
          <w:tblW w:w="4334" w:type="pct"/>
          <w:jc w:val="center"/>
          <w:tblLook w:val="0000"/>
        </w:tblPrEx>
        <w:trPr>
          <w:jc w:val="center"/>
        </w:trPr>
        <w:tc>
          <w:tcPr>
            <w:tcW w:w="4842"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珠海祺荣宝股权投资合伙企业（有限合伙）</w:t>
            </w:r>
          </w:p>
        </w:tc>
        <w:tc>
          <w:tcPr>
            <w:tcW w:w="2349"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1.5087</w:t>
            </w:r>
            <w:r w:rsidRPr="00417C2B">
              <w:rPr>
                <w:rFonts w:asciiTheme="minorEastAsia" w:eastAsiaTheme="minorEastAsia" w:hAnsiTheme="minorEastAsia"/>
                <w:color w:val="000000" w:themeColor="text1"/>
              </w:rPr>
              <w:t>％</w:t>
            </w:r>
          </w:p>
        </w:tc>
      </w:tr>
      <w:tr>
        <w:tblPrEx>
          <w:tblW w:w="4334" w:type="pct"/>
          <w:jc w:val="center"/>
          <w:tblLook w:val="0000"/>
        </w:tblPrEx>
        <w:trPr>
          <w:jc w:val="center"/>
        </w:trPr>
        <w:tc>
          <w:tcPr>
            <w:tcW w:w="4842"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珠海祺泰宝股权投资合伙企业（有限合伙）</w:t>
            </w:r>
          </w:p>
        </w:tc>
        <w:tc>
          <w:tcPr>
            <w:tcW w:w="2349"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1.6205</w:t>
            </w:r>
            <w:r w:rsidRPr="00417C2B">
              <w:rPr>
                <w:rFonts w:asciiTheme="minorEastAsia" w:eastAsiaTheme="minorEastAsia" w:hAnsiTheme="minorEastAsia"/>
                <w:color w:val="000000" w:themeColor="text1"/>
              </w:rPr>
              <w:t>％</w:t>
            </w:r>
          </w:p>
        </w:tc>
      </w:tr>
      <w:tr>
        <w:tblPrEx>
          <w:tblW w:w="4334" w:type="pct"/>
          <w:jc w:val="center"/>
          <w:tblLook w:val="0000"/>
        </w:tblPrEx>
        <w:trPr>
          <w:jc w:val="center"/>
        </w:trPr>
        <w:tc>
          <w:tcPr>
            <w:tcW w:w="4842"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珠海祺丰宝股权投资合伙企业（有限合伙）</w:t>
            </w:r>
          </w:p>
        </w:tc>
        <w:tc>
          <w:tcPr>
            <w:tcW w:w="2349"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1.5309</w:t>
            </w:r>
            <w:r w:rsidRPr="00417C2B">
              <w:rPr>
                <w:rFonts w:asciiTheme="minorEastAsia" w:eastAsiaTheme="minorEastAsia" w:hAnsiTheme="minorEastAsia"/>
                <w:color w:val="000000" w:themeColor="text1"/>
              </w:rPr>
              <w:t>％</w:t>
            </w:r>
          </w:p>
        </w:tc>
      </w:tr>
      <w:tr>
        <w:tblPrEx>
          <w:tblW w:w="4334" w:type="pct"/>
          <w:jc w:val="center"/>
          <w:tblLook w:val="0000"/>
        </w:tblPrEx>
        <w:trPr>
          <w:jc w:val="center"/>
        </w:trPr>
        <w:tc>
          <w:tcPr>
            <w:tcW w:w="4842"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珠海聚莱康股权投资合伙企业（有限合伙）</w:t>
            </w:r>
          </w:p>
        </w:tc>
        <w:tc>
          <w:tcPr>
            <w:tcW w:w="2349"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1.7558</w:t>
            </w:r>
            <w:r w:rsidRPr="00417C2B">
              <w:rPr>
                <w:rFonts w:asciiTheme="minorEastAsia" w:eastAsiaTheme="minorEastAsia" w:hAnsiTheme="minorEastAsia"/>
                <w:color w:val="000000" w:themeColor="text1"/>
              </w:rPr>
              <w:t>％</w:t>
            </w:r>
          </w:p>
        </w:tc>
      </w:tr>
      <w:tr>
        <w:tblPrEx>
          <w:tblW w:w="4334" w:type="pct"/>
          <w:jc w:val="center"/>
          <w:tblLook w:val="0000"/>
        </w:tblPrEx>
        <w:trPr>
          <w:jc w:val="center"/>
        </w:trPr>
        <w:tc>
          <w:tcPr>
            <w:tcW w:w="4842"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珠海聚宁康股权投资合伙企业（有限合伙）</w:t>
            </w:r>
          </w:p>
        </w:tc>
        <w:tc>
          <w:tcPr>
            <w:tcW w:w="2349"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1.4396</w:t>
            </w:r>
            <w:r w:rsidRPr="00417C2B">
              <w:rPr>
                <w:rFonts w:asciiTheme="minorEastAsia" w:eastAsiaTheme="minorEastAsia" w:hAnsiTheme="minorEastAsia"/>
                <w:color w:val="000000" w:themeColor="text1"/>
              </w:rPr>
              <w:t>％</w:t>
            </w:r>
          </w:p>
        </w:tc>
      </w:tr>
      <w:tr>
        <w:tblPrEx>
          <w:tblW w:w="4334" w:type="pct"/>
          <w:jc w:val="center"/>
          <w:tblLook w:val="0000"/>
        </w:tblPrEx>
        <w:trPr>
          <w:jc w:val="center"/>
        </w:trPr>
        <w:tc>
          <w:tcPr>
            <w:tcW w:w="4842"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珠海聚弘康股权投资合伙企业（有限合伙）</w:t>
            </w:r>
          </w:p>
        </w:tc>
        <w:tc>
          <w:tcPr>
            <w:tcW w:w="2349"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1.5388</w:t>
            </w:r>
            <w:r w:rsidRPr="00417C2B">
              <w:rPr>
                <w:rFonts w:asciiTheme="minorEastAsia" w:eastAsiaTheme="minorEastAsia" w:hAnsiTheme="minorEastAsia"/>
                <w:color w:val="000000" w:themeColor="text1"/>
              </w:rPr>
              <w:t>％</w:t>
            </w:r>
          </w:p>
        </w:tc>
      </w:tr>
      <w:tr>
        <w:tblPrEx>
          <w:tblW w:w="4334" w:type="pct"/>
          <w:jc w:val="center"/>
          <w:tblLook w:val="0000"/>
        </w:tblPrEx>
        <w:trPr>
          <w:jc w:val="center"/>
        </w:trPr>
        <w:tc>
          <w:tcPr>
            <w:tcW w:w="4842"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总</w:t>
            </w:r>
            <w:r w:rsidRPr="00417C2B">
              <w:rPr>
                <w:rFonts w:asciiTheme="minorEastAsia" w:eastAsiaTheme="minorEastAsia" w:hAnsiTheme="minorEastAsia"/>
                <w:color w:val="000000" w:themeColor="text1"/>
              </w:rPr>
              <w:t xml:space="preserve">   </w:t>
            </w:r>
            <w:r w:rsidRPr="00417C2B">
              <w:rPr>
                <w:rFonts w:asciiTheme="minorEastAsia" w:eastAsiaTheme="minorEastAsia" w:hAnsiTheme="minorEastAsia"/>
                <w:color w:val="000000" w:themeColor="text1"/>
              </w:rPr>
              <w:t>计</w:t>
            </w:r>
          </w:p>
        </w:tc>
        <w:tc>
          <w:tcPr>
            <w:tcW w:w="2349"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100%</w:t>
            </w:r>
          </w:p>
        </w:tc>
      </w:tr>
    </w:tbl>
    <w:p w:rsidR="00BA4B87" w:rsidRPr="00417C2B" w:rsidP="00541082">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w:t>
      </w:r>
      <w:r w:rsidRPr="00417C2B" w:rsidR="008D4032">
        <w:rPr>
          <w:rStyle w:val="da"/>
          <w:rFonts w:asciiTheme="minorEastAsia" w:eastAsiaTheme="minorEastAsia" w:hAnsiTheme="minorEastAsia" w:hint="eastAsia"/>
          <w:color w:val="000000" w:themeColor="text1"/>
        </w:rPr>
        <w:t>二</w:t>
      </w:r>
      <w:r w:rsidRPr="00417C2B">
        <w:rPr>
          <w:rStyle w:val="da"/>
          <w:rFonts w:asciiTheme="minorEastAsia" w:eastAsiaTheme="minorEastAsia" w:hAnsiTheme="minorEastAsia" w:hint="eastAsia"/>
          <w:color w:val="000000" w:themeColor="text1"/>
        </w:rPr>
        <w:t>）主要人员情况</w:t>
      </w:r>
      <w:bookmarkEnd w:id="7"/>
    </w:p>
    <w:p w:rsidR="00BA4B87" w:rsidRPr="00417C2B" w:rsidP="00541082">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1</w:t>
      </w:r>
      <w:r w:rsidRPr="00417C2B">
        <w:rPr>
          <w:rStyle w:val="da"/>
          <w:rFonts w:asciiTheme="minorEastAsia" w:eastAsiaTheme="minorEastAsia" w:hAnsiTheme="minorEastAsia" w:hint="eastAsia"/>
          <w:color w:val="000000" w:themeColor="text1"/>
        </w:rPr>
        <w:t>、董事、监事及高级管理人员</w:t>
      </w:r>
    </w:p>
    <w:p w:rsidR="00837B5B" w:rsidRPr="00417C2B" w:rsidP="00417C2B">
      <w:pPr>
        <w:spacing w:line="360" w:lineRule="auto"/>
        <w:ind w:firstLine="42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詹余引先生，工商管理博士。现任易方达基金管理有限公司董事长，易方达国际控股有限公司董事长。曾任中国平安保险公司证券部研究咨询室总经理助理，平安证券有限责任公司研究咨询部副总经理（主持工作）、国债部副总经理（主持工作）、资产管理部副总经理、资产管理部总经理，中国平安保险股份有限公司投资管理部副总经理（主持工作），全国社会保障基金理事会投资部资产配置处处长、投资部副主任、境外投资部主任、投资部主任、</w:t>
      </w:r>
      <w:r w:rsidRPr="00417C2B">
        <w:rPr>
          <w:rFonts w:asciiTheme="minorEastAsia" w:eastAsiaTheme="minorEastAsia" w:hAnsiTheme="minorEastAsia" w:hint="eastAsia"/>
          <w:color w:val="000000" w:themeColor="text1"/>
        </w:rPr>
        <w:t>证券投资部主任。</w:t>
      </w:r>
    </w:p>
    <w:p w:rsidR="00837B5B" w:rsidRPr="00417C2B" w:rsidP="00417C2B">
      <w:pPr>
        <w:spacing w:line="360" w:lineRule="auto"/>
        <w:ind w:firstLine="42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刘晓艳女士，经济学博士。现任易方达基金管理有限公司副董事长、总经理，易方达国际控股有限公司董事。</w:t>
      </w:r>
      <w:r w:rsidRPr="00417C2B">
        <w:rPr>
          <w:rFonts w:asciiTheme="minorEastAsia" w:eastAsiaTheme="minorEastAsia" w:hAnsiTheme="minorEastAsia" w:hint="eastAsia"/>
          <w:color w:val="000000" w:themeColor="text1"/>
        </w:rPr>
        <w:t>曾任广发证券有限责任公司投资理财部副经理、基金经理、基金投资理财部副总经理，易方达基金管理有限公司督察员、监察部总经理、总裁助理、市场总监、公司副总经理，易方达资产管理有限公司董事，易方达资产管理（香港）有限公司董事长。</w:t>
      </w:r>
    </w:p>
    <w:p w:rsidR="00837B5B" w:rsidRPr="00417C2B" w:rsidP="00417C2B">
      <w:pPr>
        <w:spacing w:line="360" w:lineRule="auto"/>
        <w:ind w:firstLine="42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周泽群先生，高级管理人员工商管理硕士（</w:t>
      </w:r>
      <w:r w:rsidRPr="00417C2B">
        <w:rPr>
          <w:rFonts w:asciiTheme="minorEastAsia" w:eastAsiaTheme="minorEastAsia" w:hAnsiTheme="minorEastAsia" w:hint="eastAsia"/>
          <w:color w:val="000000" w:themeColor="text1"/>
        </w:rPr>
        <w:t>EMBA</w:t>
      </w:r>
      <w:r w:rsidRPr="00417C2B">
        <w:rPr>
          <w:rFonts w:asciiTheme="minorEastAsia" w:eastAsiaTheme="minorEastAsia" w:hAnsiTheme="minorEastAsia" w:hint="eastAsia"/>
          <w:color w:val="000000" w:themeColor="text1"/>
        </w:rPr>
        <w:t>）。现任易方达基金管理有限公司董事，广东粤财投资控股有限公司董事、总经理，中航通用飞机有限责任公司副董事长。曾任珠海粤财实业有限公司董事长，粤财控股（北京）有限公司总经理、董事长，广东粤财投资控股有限公司总经理助理、办公室主任，广东粤财投资控股</w:t>
      </w:r>
      <w:r w:rsidRPr="00417C2B">
        <w:rPr>
          <w:rFonts w:asciiTheme="minorEastAsia" w:eastAsiaTheme="minorEastAsia" w:hAnsiTheme="minorEastAsia" w:hint="eastAsia"/>
          <w:color w:val="000000" w:themeColor="text1"/>
        </w:rPr>
        <w:t>有限公司副总经理。</w:t>
      </w:r>
    </w:p>
    <w:p w:rsidR="00837B5B" w:rsidRPr="00417C2B" w:rsidP="00417C2B">
      <w:pPr>
        <w:spacing w:line="360" w:lineRule="auto"/>
        <w:ind w:firstLine="420"/>
        <w:rPr>
          <w:rFonts w:asciiTheme="minorEastAsia" w:eastAsiaTheme="minorEastAsia" w:hAnsiTheme="minorEastAsia"/>
          <w:color w:val="000000" w:themeColor="text1"/>
          <w:kern w:val="0"/>
          <w:sz w:val="24"/>
        </w:rPr>
      </w:pPr>
      <w:r w:rsidRPr="00417C2B">
        <w:rPr>
          <w:rFonts w:asciiTheme="minorEastAsia" w:eastAsiaTheme="minorEastAsia" w:hAnsiTheme="minorEastAsia" w:hint="eastAsia"/>
          <w:color w:val="000000" w:themeColor="text1"/>
        </w:rPr>
        <w:t>秦力先生，经济学博士。现任易方达基金管理有限公司董事，广发证券股份有限公司执行董事、公司总监</w:t>
      </w:r>
      <w:r w:rsidRPr="00417C2B">
        <w:rPr>
          <w:rFonts w:asciiTheme="minorEastAsia" w:eastAsiaTheme="minorEastAsia" w:hAnsiTheme="minorEastAsia" w:hint="eastAsia"/>
          <w:color w:val="000000" w:themeColor="text1"/>
        </w:rPr>
        <w:t>,</w:t>
      </w:r>
      <w:r w:rsidRPr="00417C2B">
        <w:rPr>
          <w:rFonts w:asciiTheme="minorEastAsia" w:eastAsiaTheme="minorEastAsia" w:hAnsiTheme="minorEastAsia"/>
          <w:color w:val="000000" w:themeColor="text1"/>
        </w:rPr>
        <w:t xml:space="preserve"> </w:t>
      </w:r>
      <w:r w:rsidRPr="00417C2B">
        <w:rPr>
          <w:rFonts w:asciiTheme="minorEastAsia" w:eastAsiaTheme="minorEastAsia" w:hAnsiTheme="minorEastAsia" w:hint="eastAsia"/>
          <w:color w:val="000000" w:themeColor="text1"/>
        </w:rPr>
        <w:t>广发证券资产管理（广东）有限公司董事长、总经理。曾任广发证券投资银行部常务副总经理、投资理财部总经理、资金营运部总经理、规划管理部总经理、投资部总经理、公司总经理助理、副总经理、常务副总经理，广东金融高新区股权交易中心有限公司董事长，广发控股（香港）有限公司董事长。</w:t>
      </w:r>
    </w:p>
    <w:p w:rsidR="00837B5B" w:rsidRPr="00417C2B" w:rsidP="00417C2B">
      <w:pPr>
        <w:spacing w:line="360" w:lineRule="auto"/>
        <w:ind w:firstLine="420"/>
        <w:rPr>
          <w:rFonts w:asciiTheme="minorEastAsia" w:eastAsiaTheme="minorEastAsia" w:hAnsiTheme="minorEastAsia"/>
          <w:color w:val="000000" w:themeColor="text1"/>
          <w:kern w:val="0"/>
          <w:sz w:val="24"/>
        </w:rPr>
      </w:pPr>
      <w:r w:rsidRPr="00417C2B">
        <w:rPr>
          <w:rFonts w:asciiTheme="minorEastAsia" w:eastAsiaTheme="minorEastAsia" w:hAnsiTheme="minorEastAsia" w:hint="eastAsia"/>
          <w:color w:val="000000" w:themeColor="text1"/>
        </w:rPr>
        <w:t>苏斌先生，管理学硕士。现任易方达基金管理有限公司董事，盈峰集团有限公司董事、联席总裁，广东民营投资股份有限公司董事，宁波盈峰股权</w:t>
      </w:r>
      <w:r w:rsidRPr="00417C2B">
        <w:rPr>
          <w:rFonts w:asciiTheme="minorEastAsia" w:eastAsiaTheme="minorEastAsia" w:hAnsiTheme="minorEastAsia" w:hint="eastAsia"/>
          <w:color w:val="000000" w:themeColor="text1"/>
        </w:rPr>
        <w:t>投资基金管理有限公司经理、执行董事，北京华录百纳影视股份有限公司董事，南京柯勒复合材料有限责任公司总经理，盈峰环境科技集团股份有限公司董事，广州华艺国际拍卖有限公司董事。曾任中富证券有限责任公司投行部经理，鸿商产业控股集团有限公司产业投资部执行董事，名力中国成长基金合伙人，复星能源环境与智能装备集团总裁，盈合（深圳）机器人与自动化科技有限公司董事长。</w:t>
      </w:r>
    </w:p>
    <w:p w:rsidR="00837B5B" w:rsidRPr="00417C2B" w:rsidP="00417C2B">
      <w:pPr>
        <w:spacing w:line="360" w:lineRule="auto"/>
        <w:ind w:firstLine="420"/>
        <w:rPr>
          <w:rFonts w:asciiTheme="minorEastAsia" w:eastAsiaTheme="minorEastAsia" w:hAnsiTheme="minorEastAsia"/>
          <w:color w:val="000000" w:themeColor="text1"/>
          <w:sz w:val="24"/>
        </w:rPr>
      </w:pPr>
      <w:r w:rsidRPr="00417C2B">
        <w:rPr>
          <w:rFonts w:asciiTheme="minorEastAsia" w:eastAsiaTheme="minorEastAsia" w:hAnsiTheme="minorEastAsia" w:hint="eastAsia"/>
          <w:color w:val="000000" w:themeColor="text1"/>
        </w:rPr>
        <w:t>潘文皓先生，经济学硕士。现任易方达基金管理有限公司</w:t>
      </w:r>
      <w:r w:rsidRPr="00417C2B">
        <w:rPr>
          <w:rFonts w:asciiTheme="minorEastAsia" w:eastAsiaTheme="minorEastAsia" w:hAnsiTheme="minorEastAsia" w:hint="eastAsia"/>
          <w:color w:val="000000" w:themeColor="text1"/>
        </w:rPr>
        <w:t>董事，深圳市中金岭南有色金属股份有限公司常务副总裁兼财务负责人。曾任劲牌有限公司资金管理部综合分析员，云南锡</w:t>
      </w:r>
      <w:r w:rsidRPr="00417C2B">
        <w:rPr>
          <w:rFonts w:asciiTheme="minorEastAsia" w:eastAsiaTheme="minorEastAsia" w:hAnsiTheme="minorEastAsia" w:hint="eastAsia"/>
          <w:color w:val="000000" w:themeColor="text1"/>
        </w:rPr>
        <w:t>业股份有限公司证券部</w:t>
      </w:r>
      <w:r w:rsidRPr="00417C2B">
        <w:rPr>
          <w:rFonts w:asciiTheme="minorEastAsia" w:eastAsiaTheme="minorEastAsia" w:hAnsiTheme="minorEastAsia" w:hint="eastAsia"/>
          <w:color w:val="000000" w:themeColor="text1"/>
        </w:rPr>
        <w:t>业务主管、证券事务代表、证券部主任、董事会秘书、副总经理、董事，云南华联锌铟股份有限公司董事会办公室主任、董事会秘书、财务总监，云锡（深圳）融资租赁公司董事长，西藏巨龙铜业有限公司董事会秘书、董事，广晟有色金属股份有限公司董事会秘书，广东省广晟控股集团有限公司资本运营部副部长（主持工作），广东南粤银行股份有限公司董事，澳大利亚泛澳公司董事，广东省广晟财务有限公司董事。</w:t>
      </w:r>
    </w:p>
    <w:p w:rsidR="00837B5B" w:rsidRPr="00417C2B" w:rsidP="00417C2B">
      <w:pPr>
        <w:spacing w:line="360" w:lineRule="auto"/>
        <w:ind w:firstLine="420"/>
        <w:rPr>
          <w:rFonts w:asciiTheme="minorEastAsia" w:eastAsiaTheme="minorEastAsia" w:hAnsiTheme="minorEastAsia"/>
          <w:color w:val="000000" w:themeColor="text1"/>
          <w:sz w:val="24"/>
        </w:rPr>
      </w:pPr>
      <w:r w:rsidRPr="00417C2B">
        <w:rPr>
          <w:rFonts w:asciiTheme="minorEastAsia" w:eastAsiaTheme="minorEastAsia" w:hAnsiTheme="minorEastAsia" w:hint="eastAsia"/>
          <w:color w:val="000000" w:themeColor="text1"/>
        </w:rPr>
        <w:t>王承志先生，法学博士。现任易方达基金管理有限公司独立董事，中山大学法学院副教</w:t>
      </w:r>
      <w:r w:rsidRPr="00417C2B">
        <w:rPr>
          <w:rFonts w:asciiTheme="minorEastAsia" w:eastAsiaTheme="minorEastAsia" w:hAnsiTheme="minorEastAsia" w:hint="eastAsia"/>
          <w:color w:val="000000" w:themeColor="text1"/>
        </w:rPr>
        <w:t>授、博士生导师，广东省法学会国际法学研究会秘</w:t>
      </w:r>
      <w:r w:rsidRPr="00417C2B">
        <w:rPr>
          <w:rFonts w:asciiTheme="minorEastAsia" w:eastAsiaTheme="minorEastAsia" w:hAnsiTheme="minorEastAsia" w:hint="eastAsia"/>
          <w:color w:val="000000" w:themeColor="text1"/>
        </w:rPr>
        <w:t>书长，中国国际私法学会理事，江苏凯强医学检验有限公司董事，广</w:t>
      </w:r>
      <w:r w:rsidRPr="00417C2B">
        <w:rPr>
          <w:rFonts w:asciiTheme="minorEastAsia" w:eastAsiaTheme="minorEastAsia" w:hAnsiTheme="minorEastAsia"/>
          <w:color w:val="000000" w:themeColor="text1"/>
        </w:rPr>
        <w:t>东</w:t>
      </w:r>
      <w:r w:rsidRPr="00417C2B">
        <w:rPr>
          <w:rFonts w:asciiTheme="minorEastAsia" w:eastAsiaTheme="minorEastAsia" w:hAnsiTheme="minorEastAsia" w:hint="eastAsia"/>
          <w:color w:val="000000" w:themeColor="text1"/>
        </w:rPr>
        <w:t>茉莉数字科技集团股份有限公司独立董事，广东神朗律师事务所兼职律师，深圳市美之高科技股份有限公司独立董事，广东凯金新能源科技股份有限公司独立董事，艾尔玛科技股份有限公司独立董事。曾任美国天普大学法学院访问副教授。</w:t>
      </w:r>
    </w:p>
    <w:p w:rsidR="00837B5B" w:rsidRPr="00417C2B" w:rsidP="00417C2B">
      <w:pPr>
        <w:spacing w:line="360" w:lineRule="auto"/>
        <w:ind w:firstLine="420"/>
        <w:rPr>
          <w:rFonts w:asciiTheme="minorEastAsia" w:eastAsiaTheme="minorEastAsia" w:hAnsiTheme="minorEastAsia"/>
          <w:color w:val="000000" w:themeColor="text1"/>
          <w:sz w:val="24"/>
        </w:rPr>
      </w:pPr>
      <w:r w:rsidRPr="00417C2B">
        <w:rPr>
          <w:rFonts w:asciiTheme="minorEastAsia" w:eastAsiaTheme="minorEastAsia" w:hAnsiTheme="minorEastAsia" w:hint="eastAsia"/>
          <w:color w:val="000000" w:themeColor="text1"/>
        </w:rPr>
        <w:t>高建先生，工学博士。现任易方达基金管理有限公司独立董事，清华大学经济管理学院教授、博士生导师、学术委员会副主任，深圳市力合科创股份有限公司独立董事、固生堂控股有限公司非执行董事。曾任重庆建筑工程学院建筑管理工程系助教、讲师、教研室副主任，</w:t>
      </w:r>
      <w:r w:rsidRPr="00417C2B">
        <w:rPr>
          <w:rFonts w:asciiTheme="minorEastAsia" w:eastAsiaTheme="minorEastAsia" w:hAnsiTheme="minorEastAsia"/>
          <w:color w:val="000000" w:themeColor="text1"/>
        </w:rPr>
        <w:t>清华大学</w:t>
      </w:r>
      <w:r w:rsidRPr="00417C2B">
        <w:rPr>
          <w:rFonts w:asciiTheme="minorEastAsia" w:eastAsiaTheme="minorEastAsia" w:hAnsiTheme="minorEastAsia" w:hint="eastAsia"/>
          <w:color w:val="000000" w:themeColor="text1"/>
        </w:rPr>
        <w:t>经济管理</w:t>
      </w:r>
      <w:r w:rsidRPr="00417C2B">
        <w:rPr>
          <w:rFonts w:asciiTheme="minorEastAsia" w:eastAsiaTheme="minorEastAsia" w:hAnsiTheme="minorEastAsia"/>
          <w:color w:val="000000" w:themeColor="text1"/>
        </w:rPr>
        <w:t>学院讲师、副教授、</w:t>
      </w:r>
      <w:r w:rsidRPr="00417C2B">
        <w:rPr>
          <w:rFonts w:asciiTheme="minorEastAsia" w:eastAsiaTheme="minorEastAsia" w:hAnsiTheme="minorEastAsia" w:hint="eastAsia"/>
          <w:color w:val="000000" w:themeColor="text1"/>
        </w:rPr>
        <w:t>技术经济与管理系主任、创新创业与战略系主任、</w:t>
      </w:r>
      <w:r w:rsidRPr="00417C2B">
        <w:rPr>
          <w:rFonts w:asciiTheme="minorEastAsia" w:eastAsiaTheme="minorEastAsia" w:hAnsiTheme="minorEastAsia"/>
          <w:color w:val="000000" w:themeColor="text1"/>
        </w:rPr>
        <w:t>院长助理、副院长、党委书记</w:t>
      </w:r>
      <w:r w:rsidRPr="00417C2B">
        <w:rPr>
          <w:rFonts w:asciiTheme="minorEastAsia" w:eastAsiaTheme="minorEastAsia" w:hAnsiTheme="minorEastAsia" w:hint="eastAsia"/>
          <w:color w:val="000000" w:themeColor="text1"/>
        </w:rPr>
        <w:t>，</w:t>
      </w:r>
      <w:r w:rsidRPr="00417C2B">
        <w:rPr>
          <w:rFonts w:asciiTheme="minorEastAsia" w:eastAsiaTheme="minorEastAsia" w:hAnsiTheme="minorEastAsia"/>
          <w:color w:val="000000" w:themeColor="text1"/>
        </w:rPr>
        <w:t>山东新北洋信息技术股份有限公司独立董事，</w:t>
      </w:r>
      <w:r w:rsidRPr="00417C2B">
        <w:rPr>
          <w:rFonts w:asciiTheme="minorEastAsia" w:eastAsiaTheme="minorEastAsia" w:hAnsiTheme="minorEastAsia" w:hint="eastAsia"/>
          <w:color w:val="000000" w:themeColor="text1"/>
        </w:rPr>
        <w:t>中融人寿保险股份有限公司独立董事</w:t>
      </w:r>
      <w:r w:rsidRPr="00417C2B">
        <w:rPr>
          <w:rFonts w:asciiTheme="minorEastAsia" w:eastAsiaTheme="minorEastAsia" w:hAnsiTheme="minorEastAsia"/>
          <w:color w:val="000000" w:themeColor="text1"/>
        </w:rPr>
        <w:t>。</w:t>
      </w:r>
    </w:p>
    <w:p w:rsidR="00837B5B" w:rsidRPr="00417C2B" w:rsidP="00417C2B">
      <w:pPr>
        <w:spacing w:line="360" w:lineRule="auto"/>
        <w:ind w:firstLine="420"/>
        <w:rPr>
          <w:rFonts w:asciiTheme="minorEastAsia" w:eastAsiaTheme="minorEastAsia" w:hAnsiTheme="minorEastAsia"/>
          <w:color w:val="000000" w:themeColor="text1"/>
          <w:sz w:val="24"/>
        </w:rPr>
      </w:pPr>
      <w:r w:rsidRPr="00417C2B">
        <w:rPr>
          <w:rFonts w:asciiTheme="minorEastAsia" w:eastAsiaTheme="minorEastAsia" w:hAnsiTheme="minorEastAsia" w:hint="eastAsia"/>
          <w:color w:val="000000" w:themeColor="text1"/>
        </w:rPr>
        <w:t>刘劲先生，工商管理博士。现任易方达基金管理有限公司独立董事，长江商学院会计与金融教授、投资研究中心主任、教授管理委员会主席，中国天伦燃气控股有限公司独立非执行董事。曾任哥伦比亚大学经济学讲师，加州大学洛杉矶分校安德森管理学院助理教授、副教授、终身教授，长江商学院行政副院长、</w:t>
      </w:r>
      <w:r w:rsidRPr="00417C2B">
        <w:rPr>
          <w:rFonts w:asciiTheme="minorEastAsia" w:eastAsiaTheme="minorEastAsia" w:hAnsiTheme="minorEastAsia"/>
          <w:color w:val="000000" w:themeColor="text1"/>
        </w:rPr>
        <w:t>DBA</w:t>
      </w:r>
      <w:r w:rsidRPr="00417C2B">
        <w:rPr>
          <w:rFonts w:asciiTheme="minorEastAsia" w:eastAsiaTheme="minorEastAsia" w:hAnsiTheme="minorEastAsia"/>
          <w:color w:val="000000" w:themeColor="text1"/>
        </w:rPr>
        <w:t>项目副院长、创创社区项目发起人兼副院长，云南白药集</w:t>
      </w:r>
      <w:r w:rsidRPr="00417C2B">
        <w:rPr>
          <w:rFonts w:asciiTheme="minorEastAsia" w:eastAsiaTheme="minorEastAsia" w:hAnsiTheme="minorEastAsia"/>
          <w:color w:val="000000" w:themeColor="text1"/>
        </w:rPr>
        <w:t>团股份有限公司独立董事，瑞士银行（中国）有限公司独立董事，秦川机床工具集团股份公司独立董事，浙江红蜻蜓鞋业股份有限公司独立董事。</w:t>
      </w:r>
    </w:p>
    <w:p w:rsidR="00837B5B" w:rsidRPr="00417C2B" w:rsidP="00417C2B">
      <w:pPr>
        <w:spacing w:line="360" w:lineRule="auto"/>
        <w:ind w:firstLine="420"/>
        <w:rPr>
          <w:rFonts w:asciiTheme="minorEastAsia" w:eastAsiaTheme="minorEastAsia" w:hAnsiTheme="minorEastAsia"/>
          <w:color w:val="000000" w:themeColor="text1"/>
          <w:sz w:val="24"/>
        </w:rPr>
      </w:pPr>
      <w:r w:rsidRPr="00417C2B">
        <w:rPr>
          <w:rFonts w:asciiTheme="minorEastAsia" w:eastAsiaTheme="minorEastAsia" w:hAnsiTheme="minorEastAsia" w:hint="eastAsia"/>
          <w:color w:val="000000" w:themeColor="text1"/>
        </w:rPr>
        <w:t>刘发宏先生，工商管理硕士。现任易方达基金管理有限公司监事会主席，广东粤财信托有限公司董事，广东省融资再担保有限公司监事长。曾任天津商学院团总支书记兼政治辅导员、人事处干部，海南省三亚国际奥林匹克射击娱乐中心会计主管，三英（珠海）纺织有限公司财务主管，珠海市饼业食品有限公司财务部长、审计部长，珠海市国弘财务顾问有限公司项目经理，珠海市迪威有限公司会计师，珠海市卡都九洲食品有限公司财务总监，珠海格力集团（派驻下属企业）财务总监，珠海市国资委（派驻国有企业）财务总监，珠海港置业开发有限公司总经理，酒鬼酒股份有限公</w:t>
      </w:r>
      <w:r w:rsidRPr="00417C2B">
        <w:rPr>
          <w:rFonts w:asciiTheme="minorEastAsia" w:eastAsiaTheme="minorEastAsia" w:hAnsiTheme="minorEastAsia" w:hint="eastAsia"/>
          <w:color w:val="000000" w:themeColor="text1"/>
        </w:rPr>
        <w:t>司副总经理，广东粤财投资控股有限公司审计部总经理、党委办主任、人力资源部总经理，广东粤财信托有限公司党委委员、副书记。</w:t>
      </w:r>
    </w:p>
    <w:p w:rsidR="00837B5B" w:rsidRPr="00417C2B" w:rsidP="00417C2B">
      <w:pPr>
        <w:spacing w:line="360" w:lineRule="auto"/>
        <w:ind w:firstLine="420"/>
        <w:rPr>
          <w:rFonts w:asciiTheme="minorEastAsia" w:eastAsiaTheme="minorEastAsia" w:hAnsiTheme="minorEastAsia"/>
          <w:color w:val="000000" w:themeColor="text1"/>
          <w:sz w:val="24"/>
        </w:rPr>
      </w:pPr>
      <w:r w:rsidRPr="00417C2B">
        <w:rPr>
          <w:rFonts w:asciiTheme="minorEastAsia" w:eastAsiaTheme="minorEastAsia" w:hAnsiTheme="minorEastAsia" w:hint="eastAsia"/>
          <w:color w:val="000000" w:themeColor="text1"/>
        </w:rPr>
        <w:t>危勇先生，经济学博士。现任易方达基金管理有限公司监事，广州市广永国有资产经营有限公司董事长、总裁，广州赛马娱乐总公司董事，万联证券股份有限公司监事，广州银行股份有限公司董事，广州广永投资管理有限公司董事长，广州广永股权投资基金管理有限公司董事长，广州中大控股有限公司代理董事长、总经理。曾任中国水利水电第八工程局三产实业开发部秘书，中国人民银行广州分行统计研究处干部、货币信贷管理处主任科员、</w:t>
      </w:r>
      <w:r w:rsidRPr="00417C2B">
        <w:rPr>
          <w:rFonts w:asciiTheme="minorEastAsia" w:eastAsiaTheme="minorEastAsia" w:hAnsiTheme="minorEastAsia" w:hint="eastAsia"/>
          <w:color w:val="000000" w:themeColor="text1"/>
        </w:rPr>
        <w:t>营管</w:t>
      </w:r>
      <w:r w:rsidRPr="00417C2B">
        <w:rPr>
          <w:rFonts w:asciiTheme="minorEastAsia" w:eastAsiaTheme="minorEastAsia" w:hAnsiTheme="minorEastAsia" w:hint="eastAsia"/>
          <w:color w:val="000000" w:themeColor="text1"/>
        </w:rPr>
        <w:t>部综合处助理调研员，广州金融控股集团有限公司行政办公室主任，广州金融资产交易中心有限公司董事，广州股权交易中心有限公司董事，广州广永丽都酒店有限公司董事长。</w:t>
      </w:r>
    </w:p>
    <w:p w:rsidR="00837B5B" w:rsidRPr="00417C2B" w:rsidP="00417C2B">
      <w:pPr>
        <w:spacing w:line="360" w:lineRule="auto"/>
        <w:ind w:firstLine="420"/>
        <w:rPr>
          <w:rFonts w:asciiTheme="minorEastAsia" w:eastAsiaTheme="minorEastAsia" w:hAnsiTheme="minorEastAsia"/>
          <w:color w:val="000000" w:themeColor="text1"/>
          <w:sz w:val="24"/>
        </w:rPr>
      </w:pPr>
      <w:r w:rsidRPr="00417C2B">
        <w:rPr>
          <w:rFonts w:asciiTheme="minorEastAsia" w:eastAsiaTheme="minorEastAsia" w:hAnsiTheme="minorEastAsia" w:hint="eastAsia"/>
          <w:color w:val="000000" w:themeColor="text1"/>
        </w:rPr>
        <w:t>廖智先生，经济学硕士。现任易方达基金管理有限公司监事、总裁助理、党群工作部联席总经理，广东粤财互联网金融股份有限公司董事。曾任广东证券股份有限公司基金部主管，易方达基金管理有限公司综合管理部副总经理、人力资源部副总经理、市场部总经理、互联网金融部总经理、综合管理部总经理、行政管理部总经理。</w:t>
      </w:r>
    </w:p>
    <w:p w:rsidR="00837B5B" w:rsidRPr="00417C2B" w:rsidP="00417C2B">
      <w:pPr>
        <w:spacing w:line="360" w:lineRule="auto"/>
        <w:ind w:firstLine="420"/>
        <w:rPr>
          <w:rFonts w:asciiTheme="minorEastAsia" w:eastAsiaTheme="minorEastAsia" w:hAnsiTheme="minorEastAsia"/>
          <w:color w:val="000000" w:themeColor="text1"/>
          <w:sz w:val="24"/>
        </w:rPr>
      </w:pPr>
      <w:r w:rsidRPr="00417C2B">
        <w:rPr>
          <w:rFonts w:asciiTheme="minorEastAsia" w:eastAsiaTheme="minorEastAsia" w:hAnsiTheme="minorEastAsia" w:hint="eastAsia"/>
          <w:color w:val="000000" w:themeColor="text1"/>
        </w:rPr>
        <w:t>刘炜先生，工商管理硕士（</w:t>
      </w:r>
      <w:r w:rsidRPr="00417C2B">
        <w:rPr>
          <w:rFonts w:asciiTheme="minorEastAsia" w:eastAsiaTheme="minorEastAsia" w:hAnsiTheme="minorEastAsia"/>
          <w:color w:val="000000" w:themeColor="text1"/>
        </w:rPr>
        <w:t>EMBA</w:t>
      </w:r>
      <w:r w:rsidRPr="00417C2B">
        <w:rPr>
          <w:rFonts w:asciiTheme="minorEastAsia" w:eastAsiaTheme="minorEastAsia" w:hAnsiTheme="minorEastAsia"/>
          <w:color w:val="000000" w:themeColor="text1"/>
        </w:rPr>
        <w:t>）、法学硕士。现任易方达基</w:t>
      </w:r>
      <w:r w:rsidRPr="00417C2B">
        <w:rPr>
          <w:rFonts w:asciiTheme="minorEastAsia" w:eastAsiaTheme="minorEastAsia" w:hAnsiTheme="minorEastAsia"/>
          <w:color w:val="000000" w:themeColor="text1"/>
        </w:rPr>
        <w:t>金管理有限公司监事、人力资源部总经理。曾任易方达基金管理有限公司监察部监察员、上海分公司销售经理、市场部总经理助理、人力资源部副总经理、综合管理部总经理。</w:t>
      </w:r>
    </w:p>
    <w:p w:rsidR="00837B5B" w:rsidRPr="00417C2B" w:rsidP="00417C2B">
      <w:pPr>
        <w:spacing w:line="360" w:lineRule="auto"/>
        <w:ind w:firstLine="420"/>
        <w:rPr>
          <w:rFonts w:asciiTheme="minorEastAsia" w:eastAsiaTheme="minorEastAsia" w:hAnsiTheme="minorEastAsia"/>
          <w:color w:val="000000" w:themeColor="text1"/>
          <w:sz w:val="24"/>
        </w:rPr>
      </w:pPr>
      <w:r w:rsidRPr="00417C2B">
        <w:rPr>
          <w:rFonts w:asciiTheme="minorEastAsia" w:eastAsiaTheme="minorEastAsia" w:hAnsiTheme="minorEastAsia" w:hint="eastAsia"/>
          <w:color w:val="000000" w:themeColor="text1"/>
        </w:rPr>
        <w:t>付浩先生，经济学硕士。现任易方达基金管理有限公司监事、权益投资管理部总经理、权益投资决策委员会委员、基金经理。曾任广东粤财信托投资有限公司国际金融部职员，深圳和君创业研究咨询有限公司管理咨询项目经理，湖南证券投资银行总部项目经理，融通基金管理有限公司研究策划部研究员，易方达基金管理有限公司权益投资总部副总经理、养老金与专户权益投资部副总经理、公募基金投资</w:t>
      </w:r>
      <w:r w:rsidRPr="00417C2B">
        <w:rPr>
          <w:rFonts w:asciiTheme="minorEastAsia" w:eastAsiaTheme="minorEastAsia" w:hAnsiTheme="minorEastAsia" w:hint="eastAsia"/>
          <w:color w:val="000000" w:themeColor="text1"/>
        </w:rPr>
        <w:t>部总经理、基金经理助理、投资经理。</w:t>
      </w:r>
    </w:p>
    <w:p w:rsidR="00837B5B" w:rsidRPr="00417C2B" w:rsidP="00417C2B">
      <w:pPr>
        <w:spacing w:line="360" w:lineRule="auto"/>
        <w:ind w:firstLine="420"/>
        <w:rPr>
          <w:rFonts w:asciiTheme="minorEastAsia" w:eastAsiaTheme="minorEastAsia" w:hAnsiTheme="minorEastAsia"/>
          <w:color w:val="000000" w:themeColor="text1"/>
          <w:sz w:val="24"/>
        </w:rPr>
      </w:pPr>
      <w:r w:rsidRPr="00417C2B">
        <w:rPr>
          <w:rFonts w:asciiTheme="minorEastAsia" w:eastAsiaTheme="minorEastAsia" w:hAnsiTheme="minorEastAsia" w:hint="eastAsia"/>
          <w:color w:val="000000" w:themeColor="text1"/>
        </w:rPr>
        <w:t>马骏先生，工商管理硕士（</w:t>
      </w:r>
      <w:r w:rsidRPr="00417C2B">
        <w:rPr>
          <w:rFonts w:asciiTheme="minorEastAsia" w:eastAsiaTheme="minorEastAsia" w:hAnsiTheme="minorEastAsia"/>
          <w:color w:val="000000" w:themeColor="text1"/>
        </w:rPr>
        <w:t>EMBA</w:t>
      </w:r>
      <w:r w:rsidRPr="00417C2B">
        <w:rPr>
          <w:rFonts w:asciiTheme="minorEastAsia" w:eastAsiaTheme="minorEastAsia" w:hAnsiTheme="minorEastAsia"/>
          <w:color w:val="000000" w:themeColor="text1"/>
        </w:rPr>
        <w:t>）。现任易方达基金管理有限公司副总经理级高级管理人员、固定收益投资决策委员会委员，易方达资产管理（香港）有限公司董事长、人民币合格境外投资者（</w:t>
      </w:r>
      <w:r w:rsidRPr="00417C2B">
        <w:rPr>
          <w:rFonts w:asciiTheme="minorEastAsia" w:eastAsiaTheme="minorEastAsia" w:hAnsiTheme="minorEastAsia"/>
          <w:color w:val="000000" w:themeColor="text1"/>
        </w:rPr>
        <w:t>RQFII</w:t>
      </w:r>
      <w:r w:rsidRPr="00417C2B">
        <w:rPr>
          <w:rFonts w:asciiTheme="minorEastAsia" w:eastAsiaTheme="minorEastAsia" w:hAnsiTheme="minorEastAsia" w:hint="eastAsia"/>
          <w:color w:val="000000" w:themeColor="text1"/>
        </w:rPr>
        <w:t>）业务负责人、证券交易负责人员（</w:t>
      </w:r>
      <w:r w:rsidRPr="00417C2B">
        <w:rPr>
          <w:rFonts w:asciiTheme="minorEastAsia" w:eastAsiaTheme="minorEastAsia" w:hAnsiTheme="minorEastAsia"/>
          <w:color w:val="000000" w:themeColor="text1"/>
        </w:rPr>
        <w:t>RO</w:t>
      </w:r>
      <w:r w:rsidRPr="00417C2B">
        <w:rPr>
          <w:rFonts w:asciiTheme="minorEastAsia" w:eastAsiaTheme="minorEastAsia" w:hAnsiTheme="minorEastAsia" w:hint="eastAsia"/>
          <w:color w:val="000000" w:themeColor="text1"/>
        </w:rPr>
        <w:t>）、就证券提供意见负责人员（</w:t>
      </w:r>
      <w:r w:rsidRPr="00417C2B">
        <w:rPr>
          <w:rFonts w:asciiTheme="minorEastAsia" w:eastAsiaTheme="minorEastAsia" w:hAnsiTheme="minorEastAsia"/>
          <w:color w:val="000000" w:themeColor="text1"/>
        </w:rPr>
        <w:t>RO</w:t>
      </w:r>
      <w:r w:rsidRPr="00417C2B">
        <w:rPr>
          <w:rFonts w:asciiTheme="minorEastAsia" w:eastAsiaTheme="minorEastAsia" w:hAnsiTheme="minorEastAsia" w:hint="eastAsia"/>
          <w:color w:val="000000" w:themeColor="text1"/>
        </w:rPr>
        <w:t>）、提供资产管理负责人员（</w:t>
      </w:r>
      <w:r w:rsidRPr="00417C2B">
        <w:rPr>
          <w:rFonts w:asciiTheme="minorEastAsia" w:eastAsiaTheme="minorEastAsia" w:hAnsiTheme="minorEastAsia"/>
          <w:color w:val="000000" w:themeColor="text1"/>
        </w:rPr>
        <w:t>RO</w:t>
      </w:r>
      <w:r w:rsidRPr="00417C2B">
        <w:rPr>
          <w:rFonts w:asciiTheme="minorEastAsia" w:eastAsiaTheme="minorEastAsia" w:hAnsiTheme="minorEastAsia" w:hint="eastAsia"/>
          <w:color w:val="000000" w:themeColor="text1"/>
        </w:rPr>
        <w:t>）、市场及产品委员会委员。曾任君安证券有限公司营业部职员，深圳众大投资有限公司投资部副总经理，广发证券有限责任公司研究员，易方达基金管理有限公司基金经理、固定收益部总经理、现金管理部总经理、固定</w:t>
      </w:r>
      <w:r w:rsidRPr="00417C2B">
        <w:rPr>
          <w:rFonts w:asciiTheme="minorEastAsia" w:eastAsiaTheme="minorEastAsia" w:hAnsiTheme="minorEastAsia" w:hint="eastAsia"/>
          <w:color w:val="000000" w:themeColor="text1"/>
        </w:rPr>
        <w:t>收益总部总经理、总裁助理、固定收益投资总监、固定收益首席投资官，易方达资产管理有限公司董事。</w:t>
      </w:r>
    </w:p>
    <w:p w:rsidR="00837B5B" w:rsidRPr="00417C2B" w:rsidP="00417C2B">
      <w:pPr>
        <w:spacing w:line="360" w:lineRule="auto"/>
        <w:ind w:firstLine="420"/>
        <w:rPr>
          <w:rFonts w:asciiTheme="minorEastAsia" w:eastAsiaTheme="minorEastAsia" w:hAnsiTheme="minorEastAsia"/>
          <w:color w:val="000000" w:themeColor="text1"/>
          <w:sz w:val="24"/>
        </w:rPr>
      </w:pPr>
      <w:r w:rsidRPr="00417C2B">
        <w:rPr>
          <w:rFonts w:asciiTheme="minorEastAsia" w:eastAsiaTheme="minorEastAsia" w:hAnsiTheme="minorEastAsia" w:hint="eastAsia"/>
          <w:color w:val="000000" w:themeColor="text1"/>
        </w:rPr>
        <w:t>吴欣荣先生，工学硕士。现任易方达基金管理有限公司副总经理级高级管理人员、权益投资决策委员会委员，易方达资产管理（香港）有限公司董事。曾任易方达基金管理有限公司研究员、投资管理部经理、基金经理、基金投资部副总经理、研究部副总经理、研究部总经理、基金投资部总经理、公募基金投资部总经理、权益投资总部总经理、总裁助理、权益投资总监，易方达国际控股有限公司董事。</w:t>
      </w:r>
    </w:p>
    <w:p w:rsidR="00837B5B" w:rsidRPr="00417C2B" w:rsidP="00417C2B">
      <w:pPr>
        <w:spacing w:line="360" w:lineRule="auto"/>
        <w:ind w:firstLine="420"/>
        <w:rPr>
          <w:rFonts w:asciiTheme="minorEastAsia" w:eastAsiaTheme="minorEastAsia" w:hAnsiTheme="minorEastAsia"/>
          <w:color w:val="000000" w:themeColor="text1"/>
          <w:sz w:val="24"/>
        </w:rPr>
      </w:pPr>
      <w:r w:rsidRPr="00417C2B">
        <w:rPr>
          <w:rFonts w:asciiTheme="minorEastAsia" w:eastAsiaTheme="minorEastAsia" w:hAnsiTheme="minorEastAsia" w:hint="eastAsia"/>
          <w:color w:val="000000" w:themeColor="text1"/>
        </w:rPr>
        <w:t>娄利舟女士，工商管理硕士（</w:t>
      </w:r>
      <w:r w:rsidRPr="00417C2B">
        <w:rPr>
          <w:rFonts w:asciiTheme="minorEastAsia" w:eastAsiaTheme="minorEastAsia" w:hAnsiTheme="minorEastAsia"/>
          <w:color w:val="000000" w:themeColor="text1"/>
        </w:rPr>
        <w:t>EMBA</w:t>
      </w:r>
      <w:r w:rsidRPr="00417C2B">
        <w:rPr>
          <w:rFonts w:asciiTheme="minorEastAsia" w:eastAsiaTheme="minorEastAsia" w:hAnsiTheme="minorEastAsia"/>
          <w:color w:val="000000" w:themeColor="text1"/>
        </w:rPr>
        <w:t>）、经济学硕士。现任易方达基</w:t>
      </w:r>
      <w:r w:rsidRPr="00417C2B">
        <w:rPr>
          <w:rFonts w:asciiTheme="minorEastAsia" w:eastAsiaTheme="minorEastAsia" w:hAnsiTheme="minorEastAsia"/>
          <w:color w:val="000000" w:themeColor="text1"/>
        </w:rPr>
        <w:t>金管理有限公司副总经理级高级管理人员、</w:t>
      </w:r>
      <w:r w:rsidRPr="00417C2B">
        <w:rPr>
          <w:rFonts w:asciiTheme="minorEastAsia" w:eastAsiaTheme="minorEastAsia" w:hAnsiTheme="minorEastAsia"/>
          <w:color w:val="000000" w:themeColor="text1"/>
        </w:rPr>
        <w:t>FOF</w:t>
      </w:r>
      <w:r w:rsidRPr="00417C2B">
        <w:rPr>
          <w:rFonts w:asciiTheme="minorEastAsia" w:eastAsiaTheme="minorEastAsia" w:hAnsiTheme="minorEastAsia" w:hint="eastAsia"/>
          <w:color w:val="000000" w:themeColor="text1"/>
        </w:rPr>
        <w:t>投资决策委员会委员，易方达资产管理有限公司董事长，易方达资产管理（香港）有限公司董事。曾任联合证券有限责任公司证券营业部分析师、研究所策</w:t>
      </w:r>
      <w:r w:rsidRPr="00417C2B">
        <w:rPr>
          <w:rFonts w:asciiTheme="minorEastAsia" w:eastAsiaTheme="minorEastAsia" w:hAnsiTheme="minorEastAsia" w:hint="eastAsia"/>
          <w:color w:val="000000" w:themeColor="text1"/>
        </w:rPr>
        <w:t>略研究员、经纪业务部高级经理，易方达基金管理有限公司销售支持中心经理、市场部总经理助理、市场部副总经理、广州分公司总经理、北京分公司总经理、总裁助理，易方达资产管理有限公司总经理。</w:t>
      </w:r>
    </w:p>
    <w:p w:rsidR="00837B5B" w:rsidRPr="00417C2B" w:rsidP="00417C2B">
      <w:pPr>
        <w:spacing w:line="360" w:lineRule="auto"/>
        <w:ind w:firstLine="420"/>
        <w:rPr>
          <w:rFonts w:asciiTheme="minorEastAsia" w:eastAsiaTheme="minorEastAsia" w:hAnsiTheme="minorEastAsia"/>
          <w:color w:val="000000" w:themeColor="text1"/>
          <w:sz w:val="24"/>
        </w:rPr>
      </w:pPr>
      <w:r w:rsidRPr="00417C2B">
        <w:rPr>
          <w:rFonts w:asciiTheme="minorEastAsia" w:eastAsiaTheme="minorEastAsia" w:hAnsiTheme="minorEastAsia" w:hint="eastAsia"/>
          <w:color w:val="000000" w:themeColor="text1"/>
        </w:rPr>
        <w:t>陈彤先生，经济学博士。现任易方达基金管理有限公司副总经理级高级管理人员，易方达国际控股有限公司董事。曾任中国经济开发信托投资公司成都营业部研发部副经理</w:t>
      </w:r>
      <w:r w:rsidRPr="00417C2B">
        <w:rPr>
          <w:rFonts w:asciiTheme="minorEastAsia" w:eastAsiaTheme="minorEastAsia" w:hAnsiTheme="minorEastAsia" w:hint="eastAsia"/>
          <w:color w:val="000000" w:themeColor="text1"/>
        </w:rPr>
        <w:t>、交易部经理、研发部经理、证券总部研究部行业研究员，易方达基金管理有限公司市场拓展部主管、基金经理、市场部华东区大区销售经理、市场部总经理助理、南京分公司总经理、成都分公司总经理、上海分公司总经理、总裁助理、市场总监。</w:t>
      </w:r>
    </w:p>
    <w:p w:rsidR="00837B5B" w:rsidRPr="00417C2B" w:rsidP="00417C2B">
      <w:pPr>
        <w:spacing w:line="360" w:lineRule="auto"/>
        <w:ind w:firstLine="420"/>
        <w:rPr>
          <w:rFonts w:asciiTheme="minorEastAsia" w:eastAsiaTheme="minorEastAsia" w:hAnsiTheme="minorEastAsia"/>
          <w:color w:val="000000" w:themeColor="text1"/>
          <w:sz w:val="24"/>
        </w:rPr>
      </w:pPr>
      <w:r w:rsidRPr="00417C2B">
        <w:rPr>
          <w:rFonts w:asciiTheme="minorEastAsia" w:eastAsiaTheme="minorEastAsia" w:hAnsiTheme="minorEastAsia" w:hint="eastAsia"/>
          <w:color w:val="000000" w:themeColor="text1"/>
        </w:rPr>
        <w:t>张南女士，经济学博士。现任易方达基金管理有限公司副总经理级高级管理人员。曾任广东省经济贸易委员会主任科员、副处长，易方达基金管理有限公司市场拓展部副总经理、监察部总经理、督察长。</w:t>
      </w:r>
    </w:p>
    <w:p w:rsidR="00837B5B" w:rsidRPr="00417C2B" w:rsidP="00417C2B">
      <w:pPr>
        <w:spacing w:line="360" w:lineRule="auto"/>
        <w:ind w:firstLine="420"/>
        <w:rPr>
          <w:rFonts w:asciiTheme="minorEastAsia" w:eastAsiaTheme="minorEastAsia" w:hAnsiTheme="minorEastAsia"/>
          <w:color w:val="000000" w:themeColor="text1"/>
          <w:sz w:val="24"/>
        </w:rPr>
      </w:pPr>
      <w:r w:rsidRPr="00417C2B">
        <w:rPr>
          <w:rFonts w:asciiTheme="minorEastAsia" w:eastAsiaTheme="minorEastAsia" w:hAnsiTheme="minorEastAsia" w:hint="eastAsia"/>
          <w:color w:val="000000" w:themeColor="text1"/>
        </w:rPr>
        <w:t>范岳先生，工商管理硕士。现任易方达基金管理有限公司副总经理级高级管理人员，易方达资产管理（香港）有限公司董事。曾</w:t>
      </w:r>
      <w:r w:rsidRPr="00417C2B">
        <w:rPr>
          <w:rFonts w:asciiTheme="minorEastAsia" w:eastAsiaTheme="minorEastAsia" w:hAnsiTheme="minorEastAsia" w:hint="eastAsia"/>
          <w:color w:val="000000" w:themeColor="text1"/>
        </w:rPr>
        <w:t>任中国工商银行深圳分行国际业务部科员，深圳证券登记结算公司办公室经理、国际部经理，深圳证券交易所北京中心助理主任、上市部副总监、基金债券部副总监、基金管理部总监。</w:t>
      </w:r>
    </w:p>
    <w:p w:rsidR="00837B5B" w:rsidRPr="00417C2B" w:rsidP="00417C2B">
      <w:pPr>
        <w:spacing w:line="360" w:lineRule="auto"/>
        <w:ind w:firstLine="42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高松凡先生</w:t>
      </w:r>
      <w:r w:rsidRPr="00417C2B">
        <w:rPr>
          <w:rFonts w:asciiTheme="minorEastAsia" w:eastAsiaTheme="minorEastAsia" w:hAnsiTheme="minorEastAsia" w:hint="eastAsia"/>
          <w:color w:val="000000" w:themeColor="text1"/>
        </w:rPr>
        <w:t>，</w:t>
      </w:r>
      <w:r w:rsidRPr="00417C2B">
        <w:rPr>
          <w:rFonts w:asciiTheme="minorEastAsia" w:eastAsiaTheme="minorEastAsia" w:hAnsiTheme="minorEastAsia" w:hint="eastAsia"/>
          <w:color w:val="000000" w:themeColor="text1"/>
        </w:rPr>
        <w:t>工商管理硕士（</w:t>
      </w:r>
      <w:r w:rsidRPr="00417C2B">
        <w:rPr>
          <w:rFonts w:asciiTheme="minorEastAsia" w:eastAsiaTheme="minorEastAsia" w:hAnsiTheme="minorEastAsia"/>
          <w:color w:val="000000" w:themeColor="text1"/>
        </w:rPr>
        <w:t>EMBA</w:t>
      </w:r>
      <w:r w:rsidRPr="00417C2B">
        <w:rPr>
          <w:rFonts w:asciiTheme="minorEastAsia" w:eastAsiaTheme="minorEastAsia" w:hAnsiTheme="minorEastAsia" w:hint="eastAsia"/>
          <w:color w:val="000000" w:themeColor="text1"/>
        </w:rPr>
        <w:t>）</w:t>
      </w:r>
      <w:r w:rsidRPr="00417C2B">
        <w:rPr>
          <w:rFonts w:asciiTheme="minorEastAsia" w:eastAsiaTheme="minorEastAsia" w:hAnsiTheme="minorEastAsia" w:hint="eastAsia"/>
          <w:color w:val="000000" w:themeColor="text1"/>
        </w:rPr>
        <w:t>。</w:t>
      </w:r>
      <w:r w:rsidRPr="00417C2B">
        <w:rPr>
          <w:rFonts w:asciiTheme="minorEastAsia" w:eastAsiaTheme="minorEastAsia" w:hAnsiTheme="minorEastAsia" w:hint="eastAsia"/>
          <w:color w:val="000000" w:themeColor="text1"/>
        </w:rPr>
        <w:t>现任易方达基金管理有限公司</w:t>
      </w:r>
      <w:r w:rsidRPr="00417C2B">
        <w:rPr>
          <w:rFonts w:asciiTheme="minorEastAsia" w:eastAsiaTheme="minorEastAsia" w:hAnsiTheme="minorEastAsia" w:hint="eastAsia"/>
          <w:color w:val="000000" w:themeColor="text1"/>
        </w:rPr>
        <w:t>副总经理级</w:t>
      </w:r>
      <w:r w:rsidRPr="00417C2B">
        <w:rPr>
          <w:rFonts w:asciiTheme="minorEastAsia" w:eastAsiaTheme="minorEastAsia" w:hAnsiTheme="minorEastAsia" w:hint="eastAsia"/>
          <w:color w:val="000000" w:themeColor="text1"/>
        </w:rPr>
        <w:t>高级管理人员（首席养老金业务官）。</w:t>
      </w:r>
      <w:r w:rsidRPr="00417C2B">
        <w:rPr>
          <w:rFonts w:asciiTheme="minorEastAsia" w:eastAsiaTheme="minorEastAsia" w:hAnsiTheme="minorEastAsia" w:hint="eastAsia"/>
          <w:color w:val="000000" w:themeColor="text1"/>
        </w:rPr>
        <w:t>曾任</w:t>
      </w:r>
      <w:r w:rsidRPr="00417C2B">
        <w:rPr>
          <w:rFonts w:asciiTheme="minorEastAsia" w:eastAsiaTheme="minorEastAsia" w:hAnsiTheme="minorEastAsia" w:hint="eastAsia"/>
          <w:color w:val="000000" w:themeColor="text1"/>
        </w:rPr>
        <w:t>招商银行总行人事部高级经理、企业年金中心副主任，浦东发展银行总行企业年金部总经理，长江养老保险公司首席市场总监，易方达基金管理有限公司养老金业务总监。</w:t>
      </w:r>
    </w:p>
    <w:p w:rsidR="00837B5B" w:rsidRPr="00417C2B" w:rsidP="00417C2B">
      <w:pPr>
        <w:spacing w:line="360" w:lineRule="auto"/>
        <w:ind w:firstLine="42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关秀霞女士，工商管理硕士、</w:t>
      </w:r>
      <w:r w:rsidRPr="00417C2B">
        <w:rPr>
          <w:rFonts w:asciiTheme="minorEastAsia" w:eastAsiaTheme="minorEastAsia" w:hAnsiTheme="minorEastAsia" w:hint="eastAsia"/>
          <w:color w:val="000000" w:themeColor="text1"/>
        </w:rPr>
        <w:t>金融学硕士</w:t>
      </w:r>
      <w:r w:rsidRPr="00417C2B">
        <w:rPr>
          <w:rFonts w:asciiTheme="minorEastAsia" w:eastAsiaTheme="minorEastAsia" w:hAnsiTheme="minorEastAsia" w:hint="eastAsia"/>
          <w:color w:val="000000" w:themeColor="text1"/>
        </w:rPr>
        <w:t>。现任易方达基金管理有限公司</w:t>
      </w:r>
      <w:r w:rsidRPr="00417C2B">
        <w:rPr>
          <w:rFonts w:asciiTheme="minorEastAsia" w:eastAsiaTheme="minorEastAsia" w:hAnsiTheme="minorEastAsia" w:hint="eastAsia"/>
          <w:color w:val="000000" w:themeColor="text1"/>
        </w:rPr>
        <w:t>副总经理级</w:t>
      </w:r>
      <w:r w:rsidRPr="00417C2B">
        <w:rPr>
          <w:rFonts w:asciiTheme="minorEastAsia" w:eastAsiaTheme="minorEastAsia" w:hAnsiTheme="minorEastAsia" w:hint="eastAsia"/>
          <w:color w:val="000000" w:themeColor="text1"/>
        </w:rPr>
        <w:t>高级管理人员（首席国际业务官）</w:t>
      </w:r>
      <w:r w:rsidRPr="00417C2B">
        <w:rPr>
          <w:rFonts w:asciiTheme="minorEastAsia" w:eastAsiaTheme="minorEastAsia" w:hAnsiTheme="minorEastAsia" w:hint="eastAsia"/>
          <w:color w:val="000000" w:themeColor="text1"/>
        </w:rPr>
        <w:t>。曾任中国银行（香港）</w:t>
      </w:r>
      <w:r w:rsidRPr="00417C2B">
        <w:rPr>
          <w:rFonts w:asciiTheme="minorEastAsia" w:eastAsiaTheme="minorEastAsia" w:hAnsiTheme="minorEastAsia" w:hint="eastAsia"/>
          <w:color w:val="000000" w:themeColor="text1"/>
        </w:rPr>
        <w:t>有限公司</w:t>
      </w:r>
      <w:r w:rsidRPr="00417C2B">
        <w:rPr>
          <w:rFonts w:asciiTheme="minorEastAsia" w:eastAsiaTheme="minorEastAsia" w:hAnsiTheme="minorEastAsia" w:hint="eastAsia"/>
          <w:color w:val="000000" w:themeColor="text1"/>
        </w:rPr>
        <w:t>分析员，</w:t>
      </w:r>
      <w:r w:rsidRPr="00417C2B">
        <w:rPr>
          <w:rFonts w:asciiTheme="minorEastAsia" w:eastAsiaTheme="minorEastAsia" w:hAnsiTheme="minorEastAsia"/>
          <w:color w:val="000000" w:themeColor="text1"/>
        </w:rPr>
        <w:t>Daniel Dennis</w:t>
      </w:r>
      <w:r w:rsidRPr="00417C2B">
        <w:rPr>
          <w:rFonts w:asciiTheme="minorEastAsia" w:eastAsiaTheme="minorEastAsia" w:hAnsiTheme="minorEastAsia"/>
          <w:color w:val="000000" w:themeColor="text1"/>
        </w:rPr>
        <w:t>高级审计师，美国道富银行公司内部审计部高级审计师、美国共同基金业务风险经理、亚洲区（除日本外）机构服务主管、亚洲区（除日本外）副总裁、大中华地区</w:t>
      </w:r>
      <w:r w:rsidRPr="00417C2B">
        <w:rPr>
          <w:rFonts w:asciiTheme="minorEastAsia" w:eastAsiaTheme="minorEastAsia" w:hAnsiTheme="minorEastAsia" w:hint="eastAsia"/>
          <w:color w:val="000000" w:themeColor="text1"/>
        </w:rPr>
        <w:t>董事总经理</w:t>
      </w:r>
      <w:r w:rsidRPr="00417C2B">
        <w:rPr>
          <w:rFonts w:asciiTheme="minorEastAsia" w:eastAsiaTheme="minorEastAsia" w:hAnsiTheme="minorEastAsia" w:hint="eastAsia"/>
          <w:color w:val="000000" w:themeColor="text1"/>
        </w:rPr>
        <w:t>、大中华地区</w:t>
      </w:r>
      <w:r w:rsidRPr="00417C2B">
        <w:rPr>
          <w:rFonts w:asciiTheme="minorEastAsia" w:eastAsiaTheme="minorEastAsia" w:hAnsiTheme="minorEastAsia" w:hint="eastAsia"/>
          <w:color w:val="000000" w:themeColor="text1"/>
        </w:rPr>
        <w:t>高级副总裁</w:t>
      </w:r>
      <w:r w:rsidRPr="00417C2B">
        <w:rPr>
          <w:rFonts w:asciiTheme="minorEastAsia" w:eastAsiaTheme="minorEastAsia" w:hAnsiTheme="minorEastAsia" w:hint="eastAsia"/>
          <w:color w:val="000000" w:themeColor="text1"/>
        </w:rPr>
        <w:t>、中国区行长。</w:t>
      </w:r>
    </w:p>
    <w:p w:rsidR="00837B5B" w:rsidRPr="00417C2B" w:rsidP="00417C2B">
      <w:pPr>
        <w:spacing w:line="360" w:lineRule="auto"/>
        <w:ind w:firstLine="42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陈荣女士，经济学博士。</w:t>
      </w:r>
      <w:r w:rsidRPr="00417C2B">
        <w:rPr>
          <w:rFonts w:asciiTheme="minorEastAsia" w:eastAsiaTheme="minorEastAsia" w:hAnsiTheme="minorEastAsia" w:hint="eastAsia"/>
          <w:color w:val="000000" w:themeColor="text1"/>
        </w:rPr>
        <w:t>现任易方达基金管理有限公司副总经理级高级管理人员，易方达国际控股有限公司董事，易方达资产管理（香港）有限公司董事，易方达资产管理有限公司监事，易方达私募基金管理（上海）有限公司监事。曾任中国人民银行广州分</w:t>
      </w:r>
      <w:r w:rsidRPr="00417C2B">
        <w:rPr>
          <w:rFonts w:asciiTheme="minorEastAsia" w:eastAsiaTheme="minorEastAsia" w:hAnsiTheme="minorEastAsia" w:hint="eastAsia"/>
          <w:color w:val="000000" w:themeColor="text1"/>
        </w:rPr>
        <w:t>行统计研究处科员，易方达基金管理有限公司运作支持部经理、核算部总经理助理、核算部副总经理、核算部总经理、投资风险管理部总经理、总裁助理、董事会秘书、公司财务中心主任。</w:t>
      </w:r>
    </w:p>
    <w:p w:rsidR="00837B5B" w:rsidRPr="00417C2B" w:rsidP="00417C2B">
      <w:pPr>
        <w:spacing w:line="360" w:lineRule="auto"/>
        <w:ind w:firstLine="42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张坤先生，理学硕士。现任易方达基金管理有限公司副总经理级高级管理人员、权益投资决策委员会委员、基金经理。曾任易方达基金管理有限公司行业研究员、基金经理助理、研究部总经理助理。</w:t>
      </w:r>
    </w:p>
    <w:p w:rsidR="00837B5B" w:rsidRPr="00417C2B" w:rsidP="00417C2B">
      <w:pPr>
        <w:spacing w:line="360" w:lineRule="auto"/>
        <w:ind w:firstLine="42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胡剑先生，经济学硕士。现任易方达基金管理有限公司副总经理级高级管理人员、固定收益投资决策委员会委员、基金经理。曾任易方达基金管理有限公司债券研究员、基金经理助理、固定收益研究部负责人、固定收益总部总经理助理、固定收益研究部总经理、固定收益投资部总经理、固定收益投资业务总部总经理。</w:t>
      </w:r>
    </w:p>
    <w:p w:rsidR="00837B5B" w:rsidRPr="00417C2B" w:rsidP="00417C2B">
      <w:pPr>
        <w:spacing w:line="360" w:lineRule="auto"/>
        <w:ind w:firstLine="42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张清华先生，物理学硕士。现任易方达基金管理有限公司副总经理级高级管理人员、固定收益投资决策委员会委员、基金经理。曾任晨星资讯（深圳）有限公司数量分析师，中信证券股份有限公司研究员，易方达基金管理有限公司投资经理、固定收益基金投资部</w:t>
      </w:r>
      <w:r w:rsidRPr="00417C2B">
        <w:rPr>
          <w:rFonts w:asciiTheme="minorEastAsia" w:eastAsiaTheme="minorEastAsia" w:hAnsiTheme="minorEastAsia" w:hint="eastAsia"/>
          <w:color w:val="000000" w:themeColor="text1"/>
        </w:rPr>
        <w:t>总经理、混合资产投资部总经理、多资产投资业务总部总经理。</w:t>
      </w:r>
    </w:p>
    <w:p w:rsidR="00837B5B" w:rsidRPr="00417C2B" w:rsidP="00417C2B">
      <w:pPr>
        <w:spacing w:line="360" w:lineRule="auto"/>
        <w:ind w:firstLine="42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冯波先生，经济学硕士。现任易方达基金管理有限公司副总经理级高级管理人员、研究部总经理、权益投资决策委员会委员、基金经理。曾任广东发展银行行员，易方达基金管理有限公司市场拓展部研究员、市场拓展部副经理、市场部大区销售经理、北京分公司副总经理、行业研究员、基金经理助理、研究部总经理助理、研究部副总经理。</w:t>
      </w:r>
    </w:p>
    <w:p w:rsidR="00837B5B" w:rsidRPr="00417C2B" w:rsidP="00417C2B">
      <w:pPr>
        <w:spacing w:line="360" w:lineRule="auto"/>
        <w:ind w:firstLine="42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陈皓先生，管理学硕士。现任易方达基金管理有限公司副总经理级高级管理人员、投资一部总经理、权益投资决策委员会委员、基金经理。曾任易方达基金管理有限公司行业</w:t>
      </w:r>
      <w:r w:rsidRPr="00417C2B">
        <w:rPr>
          <w:rFonts w:asciiTheme="minorEastAsia" w:eastAsiaTheme="minorEastAsia" w:hAnsiTheme="minorEastAsia" w:hint="eastAsia"/>
          <w:color w:val="000000" w:themeColor="text1"/>
        </w:rPr>
        <w:t>研究员、基金经理助理、投资一部总经理助理、投资一部副总经理、投资经理。</w:t>
      </w:r>
    </w:p>
    <w:p w:rsidR="00837B5B" w:rsidRPr="00417C2B" w:rsidP="00417C2B">
      <w:pPr>
        <w:spacing w:line="360" w:lineRule="auto"/>
        <w:ind w:firstLine="42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萧楠先生，经济学硕士。现任易方达基金管理有限公司副总经理级高级管理人员、投资三部总经理、研究部副总经理、基金经理。曾任易方达基金管理有限公司行业研究员、基金经理助理、投资经理。</w:t>
      </w:r>
    </w:p>
    <w:p w:rsidR="00837B5B" w:rsidRPr="00417C2B" w:rsidP="00417C2B">
      <w:pPr>
        <w:spacing w:line="360" w:lineRule="auto"/>
        <w:ind w:firstLine="42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管勇先生，理学硕士。现任易方达基金管理有限公司首席信息官、信息安全与运维中心总经理。曾任长城证券有限责任公司信息技术中心职员、营业部电脑部经理，金鹰基金管理有限公司运作保障部经理、总监助理、副总监、总监，国泰基金管理有限公司信息技术部副总监（主持工作）、总监，易方达基金管理有限公司信息技术部副总经理、系统研发部副总经理、技术运营部总经理、数据平台研发中心总经理、规划与支持中心总经理。</w:t>
      </w:r>
    </w:p>
    <w:p w:rsidR="00837B5B" w:rsidRPr="00417C2B" w:rsidP="00417C2B">
      <w:pPr>
        <w:spacing w:line="360" w:lineRule="auto"/>
        <w:ind w:firstLine="42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杨冬梅女士，工商管理硕士、经济学硕士。现任易方达基金管理有限公司副总经理级高级管理人员、董事会秘书、宣传策划部总经理、全球投</w:t>
      </w:r>
      <w:r w:rsidRPr="00417C2B">
        <w:rPr>
          <w:rFonts w:asciiTheme="minorEastAsia" w:eastAsiaTheme="minorEastAsia" w:hAnsiTheme="minorEastAsia" w:hint="eastAsia"/>
          <w:color w:val="000000" w:themeColor="text1"/>
        </w:rPr>
        <w:t>资客户部总经理，易方达资产管理（香港）有限公司董事。曾任广发证券有限责任公司投资理财部职员、发展研究中心市场研究部</w:t>
      </w:r>
      <w:r w:rsidRPr="00417C2B">
        <w:rPr>
          <w:rFonts w:asciiTheme="minorEastAsia" w:eastAsiaTheme="minorEastAsia" w:hAnsiTheme="minorEastAsia" w:hint="eastAsia"/>
          <w:color w:val="000000" w:themeColor="text1"/>
        </w:rPr>
        <w:t>负责人，南方证券股份有限公司研究所高级研究员，招商基金管理有限公司机构理财部高级经理、股票投资部高级经理，易方达基金管理有限公司宣传策划专员、市场部总经理助理、市场部副总经理。</w:t>
      </w:r>
    </w:p>
    <w:p w:rsidR="00837B5B" w:rsidRPr="00417C2B" w:rsidP="00417C2B">
      <w:pPr>
        <w:spacing w:line="360" w:lineRule="auto"/>
        <w:ind w:firstLine="42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刘世军先生，理学硕士。现任易方达基金管理有限公司副总经理级高级管理人员（首席数据与风险监测官）、投资风险管理部总经理。曾任易方达基金管理有限公司金融工程研究员、绩效与风险评估研究员、投资发展部总经理助理、投资风险管理部总</w:t>
      </w:r>
      <w:r w:rsidRPr="00417C2B">
        <w:rPr>
          <w:rFonts w:asciiTheme="minorEastAsia" w:eastAsiaTheme="minorEastAsia" w:hAnsiTheme="minorEastAsia" w:hint="eastAsia"/>
          <w:color w:val="000000" w:themeColor="text1"/>
        </w:rPr>
        <w:t>经理助理、投资风险管理部副总经理、投资风险管理与数据服务总部总经理。</w:t>
      </w:r>
    </w:p>
    <w:p w:rsidR="00837B5B" w:rsidRPr="00417C2B" w:rsidP="00417C2B">
      <w:pPr>
        <w:spacing w:line="360" w:lineRule="auto"/>
        <w:ind w:firstLine="42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王玉女士，法学硕士。现任易方达基金管理有限公司督察长、内审稽核部总经理，易方达资产管理有限公司董事。曾在北京市国枫律师事务所、中国证监会工作，曾任易方达基金管理有限公司公司法律事务部总经理。</w:t>
      </w:r>
    </w:p>
    <w:p w:rsidR="00E34988" w:rsidRPr="00417C2B" w:rsidP="00E34988">
      <w:pPr>
        <w:spacing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2</w:t>
      </w:r>
      <w:r w:rsidRPr="00417C2B">
        <w:rPr>
          <w:rFonts w:asciiTheme="minorEastAsia" w:eastAsiaTheme="minorEastAsia" w:hAnsiTheme="minorEastAsia" w:hint="eastAsia"/>
          <w:color w:val="000000" w:themeColor="text1"/>
        </w:rPr>
        <w:t>、基金经理</w:t>
      </w:r>
    </w:p>
    <w:p w:rsidR="00837B5B" w:rsidRPr="00417C2B" w:rsidP="00837B5B">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杨真女士，管理学硕士、金融学硕士，本基金的基金经理。现任易方达基金管理有限公司易方达中债新综合债券指数发起式证券投资基金（</w:t>
      </w:r>
      <w:r w:rsidRPr="00417C2B">
        <w:rPr>
          <w:rStyle w:val="da"/>
          <w:rFonts w:asciiTheme="minorEastAsia" w:eastAsiaTheme="minorEastAsia" w:hAnsiTheme="minorEastAsia"/>
          <w:color w:val="000000" w:themeColor="text1"/>
        </w:rPr>
        <w:t>LOF</w:t>
      </w:r>
      <w:r w:rsidRPr="00417C2B">
        <w:rPr>
          <w:rStyle w:val="da"/>
          <w:rFonts w:asciiTheme="minorEastAsia" w:eastAsiaTheme="minorEastAsia" w:hAnsiTheme="minorEastAsia" w:hint="eastAsia"/>
          <w:color w:val="000000" w:themeColor="text1"/>
        </w:rPr>
        <w:t>）基金经理（自</w:t>
      </w:r>
      <w:r w:rsidRPr="00417C2B">
        <w:rPr>
          <w:rStyle w:val="da"/>
          <w:rFonts w:asciiTheme="minorEastAsia" w:eastAsiaTheme="minorEastAsia" w:hAnsiTheme="minorEastAsia"/>
          <w:color w:val="000000" w:themeColor="text1"/>
        </w:rPr>
        <w:t>2020</w:t>
      </w:r>
      <w:r w:rsidRPr="00417C2B">
        <w:rPr>
          <w:rStyle w:val="da"/>
          <w:rFonts w:asciiTheme="minorEastAsia" w:eastAsiaTheme="minorEastAsia" w:hAnsiTheme="minorEastAsia" w:hint="eastAsia"/>
          <w:color w:val="000000" w:themeColor="text1"/>
        </w:rPr>
        <w:t>年</w:t>
      </w:r>
      <w:r w:rsidRPr="00417C2B">
        <w:rPr>
          <w:rStyle w:val="da"/>
          <w:rFonts w:asciiTheme="minorEastAsia" w:eastAsiaTheme="minorEastAsia" w:hAnsiTheme="minorEastAsia"/>
          <w:color w:val="000000" w:themeColor="text1"/>
        </w:rPr>
        <w:t>11</w:t>
      </w:r>
      <w:r w:rsidRPr="00417C2B">
        <w:rPr>
          <w:rStyle w:val="da"/>
          <w:rFonts w:asciiTheme="minorEastAsia" w:eastAsiaTheme="minorEastAsia" w:hAnsiTheme="minorEastAsia" w:hint="eastAsia"/>
          <w:color w:val="000000" w:themeColor="text1"/>
        </w:rPr>
        <w:t>月</w:t>
      </w:r>
      <w:r w:rsidRPr="00417C2B">
        <w:rPr>
          <w:rStyle w:val="da"/>
          <w:rFonts w:asciiTheme="minorEastAsia" w:eastAsiaTheme="minorEastAsia" w:hAnsiTheme="minorEastAsia"/>
          <w:color w:val="000000" w:themeColor="text1"/>
        </w:rPr>
        <w:t>28</w:t>
      </w:r>
      <w:r w:rsidRPr="00417C2B">
        <w:rPr>
          <w:rStyle w:val="da"/>
          <w:rFonts w:asciiTheme="minorEastAsia" w:eastAsiaTheme="minorEastAsia" w:hAnsiTheme="minorEastAsia" w:hint="eastAsia"/>
          <w:color w:val="000000" w:themeColor="text1"/>
        </w:rPr>
        <w:t>日起任职）、易方达中债</w:t>
      </w:r>
      <w:r w:rsidRPr="00417C2B">
        <w:rPr>
          <w:rStyle w:val="da"/>
          <w:rFonts w:asciiTheme="minorEastAsia" w:eastAsiaTheme="minorEastAsia" w:hAnsiTheme="minorEastAsia"/>
          <w:color w:val="000000" w:themeColor="text1"/>
        </w:rPr>
        <w:t>1-3</w:t>
      </w:r>
      <w:r w:rsidRPr="00417C2B">
        <w:rPr>
          <w:rStyle w:val="da"/>
          <w:rFonts w:asciiTheme="minorEastAsia" w:eastAsiaTheme="minorEastAsia" w:hAnsiTheme="minorEastAsia" w:hint="eastAsia"/>
          <w:color w:val="000000" w:themeColor="text1"/>
        </w:rPr>
        <w:t>年国开行债券指数证券投资基金基金经理（自</w:t>
      </w:r>
      <w:r w:rsidRPr="00417C2B">
        <w:rPr>
          <w:rStyle w:val="da"/>
          <w:rFonts w:asciiTheme="minorEastAsia" w:eastAsiaTheme="minorEastAsia" w:hAnsiTheme="minorEastAsia"/>
          <w:color w:val="000000" w:themeColor="text1"/>
        </w:rPr>
        <w:t>2020</w:t>
      </w:r>
      <w:r w:rsidRPr="00417C2B">
        <w:rPr>
          <w:rStyle w:val="da"/>
          <w:rFonts w:asciiTheme="minorEastAsia" w:eastAsiaTheme="minorEastAsia" w:hAnsiTheme="minorEastAsia" w:hint="eastAsia"/>
          <w:color w:val="000000" w:themeColor="text1"/>
        </w:rPr>
        <w:t>年</w:t>
      </w:r>
      <w:r w:rsidRPr="00417C2B">
        <w:rPr>
          <w:rStyle w:val="da"/>
          <w:rFonts w:asciiTheme="minorEastAsia" w:eastAsiaTheme="minorEastAsia" w:hAnsiTheme="minorEastAsia"/>
          <w:color w:val="000000" w:themeColor="text1"/>
        </w:rPr>
        <w:t>11</w:t>
      </w:r>
      <w:r w:rsidRPr="00417C2B">
        <w:rPr>
          <w:rStyle w:val="da"/>
          <w:rFonts w:asciiTheme="minorEastAsia" w:eastAsiaTheme="minorEastAsia" w:hAnsiTheme="minorEastAsia" w:hint="eastAsia"/>
          <w:color w:val="000000" w:themeColor="text1"/>
        </w:rPr>
        <w:t>月</w:t>
      </w:r>
      <w:r w:rsidRPr="00417C2B">
        <w:rPr>
          <w:rStyle w:val="da"/>
          <w:rFonts w:asciiTheme="minorEastAsia" w:eastAsiaTheme="minorEastAsia" w:hAnsiTheme="minorEastAsia"/>
          <w:color w:val="000000" w:themeColor="text1"/>
        </w:rPr>
        <w:t>28</w:t>
      </w:r>
      <w:r w:rsidRPr="00417C2B">
        <w:rPr>
          <w:rStyle w:val="da"/>
          <w:rFonts w:asciiTheme="minorEastAsia" w:eastAsiaTheme="minorEastAsia" w:hAnsiTheme="minorEastAsia" w:hint="eastAsia"/>
          <w:color w:val="000000" w:themeColor="text1"/>
        </w:rPr>
        <w:t>日起任职）、易方达中债</w:t>
      </w:r>
      <w:r w:rsidRPr="00417C2B">
        <w:rPr>
          <w:rStyle w:val="da"/>
          <w:rFonts w:asciiTheme="minorEastAsia" w:eastAsiaTheme="minorEastAsia" w:hAnsiTheme="minorEastAsia"/>
          <w:color w:val="000000" w:themeColor="text1"/>
        </w:rPr>
        <w:t>1-3</w:t>
      </w:r>
      <w:r w:rsidRPr="00417C2B">
        <w:rPr>
          <w:rStyle w:val="da"/>
          <w:rFonts w:asciiTheme="minorEastAsia" w:eastAsiaTheme="minorEastAsia" w:hAnsiTheme="minorEastAsia" w:hint="eastAsia"/>
          <w:color w:val="000000" w:themeColor="text1"/>
        </w:rPr>
        <w:t>年政策性金融债指数证券投资基金基金经理（自</w:t>
      </w:r>
      <w:r w:rsidRPr="00417C2B">
        <w:rPr>
          <w:rStyle w:val="da"/>
          <w:rFonts w:asciiTheme="minorEastAsia" w:eastAsiaTheme="minorEastAsia" w:hAnsiTheme="minorEastAsia"/>
          <w:color w:val="000000" w:themeColor="text1"/>
        </w:rPr>
        <w:t>2020</w:t>
      </w:r>
      <w:r w:rsidRPr="00417C2B">
        <w:rPr>
          <w:rStyle w:val="da"/>
          <w:rFonts w:asciiTheme="minorEastAsia" w:eastAsiaTheme="minorEastAsia" w:hAnsiTheme="minorEastAsia" w:hint="eastAsia"/>
          <w:color w:val="000000" w:themeColor="text1"/>
        </w:rPr>
        <w:t>年</w:t>
      </w:r>
      <w:r w:rsidRPr="00417C2B">
        <w:rPr>
          <w:rStyle w:val="da"/>
          <w:rFonts w:asciiTheme="minorEastAsia" w:eastAsiaTheme="minorEastAsia" w:hAnsiTheme="minorEastAsia"/>
          <w:color w:val="000000" w:themeColor="text1"/>
        </w:rPr>
        <w:t>11</w:t>
      </w:r>
      <w:r w:rsidRPr="00417C2B">
        <w:rPr>
          <w:rStyle w:val="da"/>
          <w:rFonts w:asciiTheme="minorEastAsia" w:eastAsiaTheme="minorEastAsia" w:hAnsiTheme="minorEastAsia" w:hint="eastAsia"/>
          <w:color w:val="000000" w:themeColor="text1"/>
        </w:rPr>
        <w:t>月</w:t>
      </w:r>
      <w:r w:rsidRPr="00417C2B">
        <w:rPr>
          <w:rStyle w:val="da"/>
          <w:rFonts w:asciiTheme="minorEastAsia" w:eastAsiaTheme="minorEastAsia" w:hAnsiTheme="minorEastAsia"/>
          <w:color w:val="000000" w:themeColor="text1"/>
        </w:rPr>
        <w:t>28</w:t>
      </w:r>
      <w:r w:rsidRPr="00417C2B">
        <w:rPr>
          <w:rStyle w:val="da"/>
          <w:rFonts w:asciiTheme="minorEastAsia" w:eastAsiaTheme="minorEastAsia" w:hAnsiTheme="minorEastAsia" w:hint="eastAsia"/>
          <w:color w:val="000000" w:themeColor="text1"/>
        </w:rPr>
        <w:t>日起任职）、易方达中债</w:t>
      </w:r>
      <w:r w:rsidRPr="00417C2B">
        <w:rPr>
          <w:rStyle w:val="da"/>
          <w:rFonts w:asciiTheme="minorEastAsia" w:eastAsiaTheme="minorEastAsia" w:hAnsiTheme="minorEastAsia"/>
          <w:color w:val="000000" w:themeColor="text1"/>
        </w:rPr>
        <w:t>3-5</w:t>
      </w:r>
      <w:r w:rsidRPr="00417C2B">
        <w:rPr>
          <w:rStyle w:val="da"/>
          <w:rFonts w:asciiTheme="minorEastAsia" w:eastAsiaTheme="minorEastAsia" w:hAnsiTheme="minorEastAsia" w:hint="eastAsia"/>
          <w:color w:val="000000" w:themeColor="text1"/>
        </w:rPr>
        <w:t>年国开行债券指数证券投资基金基金经理（自</w:t>
      </w:r>
      <w:r w:rsidRPr="00417C2B">
        <w:rPr>
          <w:rStyle w:val="da"/>
          <w:rFonts w:asciiTheme="minorEastAsia" w:eastAsiaTheme="minorEastAsia" w:hAnsiTheme="minorEastAsia"/>
          <w:color w:val="000000" w:themeColor="text1"/>
        </w:rPr>
        <w:t>2020</w:t>
      </w:r>
      <w:r w:rsidRPr="00417C2B">
        <w:rPr>
          <w:rStyle w:val="da"/>
          <w:rFonts w:asciiTheme="minorEastAsia" w:eastAsiaTheme="minorEastAsia" w:hAnsiTheme="minorEastAsia" w:hint="eastAsia"/>
          <w:color w:val="000000" w:themeColor="text1"/>
        </w:rPr>
        <w:t>年</w:t>
      </w:r>
      <w:r w:rsidRPr="00417C2B">
        <w:rPr>
          <w:rStyle w:val="da"/>
          <w:rFonts w:asciiTheme="minorEastAsia" w:eastAsiaTheme="minorEastAsia" w:hAnsiTheme="minorEastAsia"/>
          <w:color w:val="000000" w:themeColor="text1"/>
        </w:rPr>
        <w:t>11</w:t>
      </w:r>
      <w:r w:rsidRPr="00417C2B">
        <w:rPr>
          <w:rStyle w:val="da"/>
          <w:rFonts w:asciiTheme="minorEastAsia" w:eastAsiaTheme="minorEastAsia" w:hAnsiTheme="minorEastAsia" w:hint="eastAsia"/>
          <w:color w:val="000000" w:themeColor="text1"/>
        </w:rPr>
        <w:t>月</w:t>
      </w:r>
      <w:r w:rsidRPr="00417C2B">
        <w:rPr>
          <w:rStyle w:val="da"/>
          <w:rFonts w:asciiTheme="minorEastAsia" w:eastAsiaTheme="minorEastAsia" w:hAnsiTheme="minorEastAsia"/>
          <w:color w:val="000000" w:themeColor="text1"/>
        </w:rPr>
        <w:t>28</w:t>
      </w:r>
      <w:r w:rsidRPr="00417C2B">
        <w:rPr>
          <w:rStyle w:val="da"/>
          <w:rFonts w:asciiTheme="minorEastAsia" w:eastAsiaTheme="minorEastAsia" w:hAnsiTheme="minorEastAsia" w:hint="eastAsia"/>
          <w:color w:val="000000" w:themeColor="text1"/>
        </w:rPr>
        <w:t>日起任职）、易方达中债</w:t>
      </w:r>
      <w:r w:rsidRPr="00417C2B">
        <w:rPr>
          <w:rStyle w:val="da"/>
          <w:rFonts w:asciiTheme="minorEastAsia" w:eastAsiaTheme="minorEastAsia" w:hAnsiTheme="minorEastAsia"/>
          <w:color w:val="000000" w:themeColor="text1"/>
        </w:rPr>
        <w:t>3-5</w:t>
      </w:r>
      <w:r w:rsidRPr="00417C2B">
        <w:rPr>
          <w:rStyle w:val="da"/>
          <w:rFonts w:asciiTheme="minorEastAsia" w:eastAsiaTheme="minorEastAsia" w:hAnsiTheme="minorEastAsia" w:hint="eastAsia"/>
          <w:color w:val="000000" w:themeColor="text1"/>
        </w:rPr>
        <w:t>年期国债指数证券投资基金基金经理（自</w:t>
      </w:r>
      <w:r w:rsidRPr="00417C2B">
        <w:rPr>
          <w:rStyle w:val="da"/>
          <w:rFonts w:asciiTheme="minorEastAsia" w:eastAsiaTheme="minorEastAsia" w:hAnsiTheme="minorEastAsia"/>
          <w:color w:val="000000" w:themeColor="text1"/>
        </w:rPr>
        <w:t>2020</w:t>
      </w:r>
      <w:r w:rsidRPr="00417C2B">
        <w:rPr>
          <w:rStyle w:val="da"/>
          <w:rFonts w:asciiTheme="minorEastAsia" w:eastAsiaTheme="minorEastAsia" w:hAnsiTheme="minorEastAsia" w:hint="eastAsia"/>
          <w:color w:val="000000" w:themeColor="text1"/>
        </w:rPr>
        <w:t>年</w:t>
      </w:r>
      <w:r w:rsidRPr="00417C2B">
        <w:rPr>
          <w:rStyle w:val="da"/>
          <w:rFonts w:asciiTheme="minorEastAsia" w:eastAsiaTheme="minorEastAsia" w:hAnsiTheme="minorEastAsia"/>
          <w:color w:val="000000" w:themeColor="text1"/>
        </w:rPr>
        <w:t>11</w:t>
      </w:r>
      <w:r w:rsidRPr="00417C2B">
        <w:rPr>
          <w:rStyle w:val="da"/>
          <w:rFonts w:asciiTheme="minorEastAsia" w:eastAsiaTheme="minorEastAsia" w:hAnsiTheme="minorEastAsia" w:hint="eastAsia"/>
          <w:color w:val="000000" w:themeColor="text1"/>
        </w:rPr>
        <w:t>月</w:t>
      </w:r>
      <w:r w:rsidRPr="00417C2B">
        <w:rPr>
          <w:rStyle w:val="da"/>
          <w:rFonts w:asciiTheme="minorEastAsia" w:eastAsiaTheme="minorEastAsia" w:hAnsiTheme="minorEastAsia"/>
          <w:color w:val="000000" w:themeColor="text1"/>
        </w:rPr>
        <w:t>28</w:t>
      </w:r>
      <w:r w:rsidRPr="00417C2B">
        <w:rPr>
          <w:rStyle w:val="da"/>
          <w:rFonts w:asciiTheme="minorEastAsia" w:eastAsiaTheme="minorEastAsia" w:hAnsiTheme="minorEastAsia" w:hint="eastAsia"/>
          <w:color w:val="000000" w:themeColor="text1"/>
        </w:rPr>
        <w:t>日起任职）、易方达中债</w:t>
      </w:r>
      <w:r w:rsidRPr="00417C2B">
        <w:rPr>
          <w:rStyle w:val="da"/>
          <w:rFonts w:asciiTheme="minorEastAsia" w:eastAsiaTheme="minorEastAsia" w:hAnsiTheme="minorEastAsia"/>
          <w:color w:val="000000" w:themeColor="text1"/>
        </w:rPr>
        <w:t>3-5</w:t>
      </w:r>
      <w:r w:rsidRPr="00417C2B">
        <w:rPr>
          <w:rStyle w:val="da"/>
          <w:rFonts w:asciiTheme="minorEastAsia" w:eastAsiaTheme="minorEastAsia" w:hAnsiTheme="minorEastAsia" w:hint="eastAsia"/>
          <w:color w:val="000000" w:themeColor="text1"/>
        </w:rPr>
        <w:t>年政策性金融债指数证券投资基金基金经理（自</w:t>
      </w:r>
      <w:r w:rsidRPr="00417C2B">
        <w:rPr>
          <w:rStyle w:val="da"/>
          <w:rFonts w:asciiTheme="minorEastAsia" w:eastAsiaTheme="minorEastAsia" w:hAnsiTheme="minorEastAsia"/>
          <w:color w:val="000000" w:themeColor="text1"/>
        </w:rPr>
        <w:t>2020</w:t>
      </w:r>
      <w:r w:rsidRPr="00417C2B">
        <w:rPr>
          <w:rStyle w:val="da"/>
          <w:rFonts w:asciiTheme="minorEastAsia" w:eastAsiaTheme="minorEastAsia" w:hAnsiTheme="minorEastAsia" w:hint="eastAsia"/>
          <w:color w:val="000000" w:themeColor="text1"/>
        </w:rPr>
        <w:t>年</w:t>
      </w:r>
      <w:r w:rsidRPr="00417C2B">
        <w:rPr>
          <w:rStyle w:val="da"/>
          <w:rFonts w:asciiTheme="minorEastAsia" w:eastAsiaTheme="minorEastAsia" w:hAnsiTheme="minorEastAsia"/>
          <w:color w:val="000000" w:themeColor="text1"/>
        </w:rPr>
        <w:t>11</w:t>
      </w:r>
      <w:r w:rsidRPr="00417C2B">
        <w:rPr>
          <w:rStyle w:val="da"/>
          <w:rFonts w:asciiTheme="minorEastAsia" w:eastAsiaTheme="minorEastAsia" w:hAnsiTheme="minorEastAsia" w:hint="eastAsia"/>
          <w:color w:val="000000" w:themeColor="text1"/>
        </w:rPr>
        <w:t>月</w:t>
      </w:r>
      <w:r w:rsidRPr="00417C2B">
        <w:rPr>
          <w:rStyle w:val="da"/>
          <w:rFonts w:asciiTheme="minorEastAsia" w:eastAsiaTheme="minorEastAsia" w:hAnsiTheme="minorEastAsia"/>
          <w:color w:val="000000" w:themeColor="text1"/>
        </w:rPr>
        <w:t>28</w:t>
      </w:r>
      <w:r w:rsidRPr="00417C2B">
        <w:rPr>
          <w:rStyle w:val="da"/>
          <w:rFonts w:asciiTheme="minorEastAsia" w:eastAsiaTheme="minorEastAsia" w:hAnsiTheme="minorEastAsia" w:hint="eastAsia"/>
          <w:color w:val="000000" w:themeColor="text1"/>
        </w:rPr>
        <w:t>日起任职）、易方达中债</w:t>
      </w:r>
      <w:r w:rsidRPr="00417C2B">
        <w:rPr>
          <w:rStyle w:val="da"/>
          <w:rFonts w:asciiTheme="minorEastAsia" w:eastAsiaTheme="minorEastAsia" w:hAnsiTheme="minorEastAsia"/>
          <w:color w:val="000000" w:themeColor="text1"/>
        </w:rPr>
        <w:t>7-10</w:t>
      </w:r>
      <w:r w:rsidRPr="00417C2B">
        <w:rPr>
          <w:rStyle w:val="da"/>
          <w:rFonts w:asciiTheme="minorEastAsia" w:eastAsiaTheme="minorEastAsia" w:hAnsiTheme="minorEastAsia" w:hint="eastAsia"/>
          <w:color w:val="000000" w:themeColor="text1"/>
        </w:rPr>
        <w:t>年期国开行债券指数证券投资基金基金经理（自</w:t>
      </w:r>
      <w:r w:rsidRPr="00417C2B">
        <w:rPr>
          <w:rStyle w:val="da"/>
          <w:rFonts w:asciiTheme="minorEastAsia" w:eastAsiaTheme="minorEastAsia" w:hAnsiTheme="minorEastAsia"/>
          <w:color w:val="000000" w:themeColor="text1"/>
        </w:rPr>
        <w:t>2020</w:t>
      </w:r>
      <w:r w:rsidRPr="00417C2B">
        <w:rPr>
          <w:rStyle w:val="da"/>
          <w:rFonts w:asciiTheme="minorEastAsia" w:eastAsiaTheme="minorEastAsia" w:hAnsiTheme="minorEastAsia" w:hint="eastAsia"/>
          <w:color w:val="000000" w:themeColor="text1"/>
        </w:rPr>
        <w:t>年</w:t>
      </w:r>
      <w:r w:rsidRPr="00417C2B">
        <w:rPr>
          <w:rStyle w:val="da"/>
          <w:rFonts w:asciiTheme="minorEastAsia" w:eastAsiaTheme="minorEastAsia" w:hAnsiTheme="minorEastAsia"/>
          <w:color w:val="000000" w:themeColor="text1"/>
        </w:rPr>
        <w:t>11</w:t>
      </w:r>
      <w:r w:rsidRPr="00417C2B">
        <w:rPr>
          <w:rStyle w:val="da"/>
          <w:rFonts w:asciiTheme="minorEastAsia" w:eastAsiaTheme="minorEastAsia" w:hAnsiTheme="minorEastAsia" w:hint="eastAsia"/>
          <w:color w:val="000000" w:themeColor="text1"/>
        </w:rPr>
        <w:t>月</w:t>
      </w:r>
      <w:r w:rsidRPr="00417C2B">
        <w:rPr>
          <w:rStyle w:val="da"/>
          <w:rFonts w:asciiTheme="minorEastAsia" w:eastAsiaTheme="minorEastAsia" w:hAnsiTheme="minorEastAsia"/>
          <w:color w:val="000000" w:themeColor="text1"/>
        </w:rPr>
        <w:t>28</w:t>
      </w:r>
      <w:r w:rsidRPr="00417C2B">
        <w:rPr>
          <w:rStyle w:val="da"/>
          <w:rFonts w:asciiTheme="minorEastAsia" w:eastAsiaTheme="minorEastAsia" w:hAnsiTheme="minorEastAsia" w:hint="eastAsia"/>
          <w:color w:val="000000" w:themeColor="text1"/>
        </w:rPr>
        <w:t>日起任职）、易方达富财纯债债券型证券投资基金基金经理（自</w:t>
      </w:r>
      <w:r w:rsidRPr="00417C2B">
        <w:rPr>
          <w:rStyle w:val="da"/>
          <w:rFonts w:asciiTheme="minorEastAsia" w:eastAsiaTheme="minorEastAsia" w:hAnsiTheme="minorEastAsia"/>
          <w:color w:val="000000" w:themeColor="text1"/>
        </w:rPr>
        <w:t>2021</w:t>
      </w:r>
      <w:r w:rsidRPr="00417C2B">
        <w:rPr>
          <w:rStyle w:val="da"/>
          <w:rFonts w:asciiTheme="minorEastAsia" w:eastAsiaTheme="minorEastAsia" w:hAnsiTheme="minorEastAsia" w:hint="eastAsia"/>
          <w:color w:val="000000" w:themeColor="text1"/>
        </w:rPr>
        <w:t>年</w:t>
      </w:r>
      <w:r w:rsidRPr="00417C2B">
        <w:rPr>
          <w:rStyle w:val="da"/>
          <w:rFonts w:asciiTheme="minorEastAsia" w:eastAsiaTheme="minorEastAsia" w:hAnsiTheme="minorEastAsia"/>
          <w:color w:val="000000" w:themeColor="text1"/>
        </w:rPr>
        <w:t>6</w:t>
      </w:r>
      <w:r w:rsidRPr="00417C2B">
        <w:rPr>
          <w:rStyle w:val="da"/>
          <w:rFonts w:asciiTheme="minorEastAsia" w:eastAsiaTheme="minorEastAsia" w:hAnsiTheme="minorEastAsia" w:hint="eastAsia"/>
          <w:color w:val="000000" w:themeColor="text1"/>
        </w:rPr>
        <w:t>月</w:t>
      </w:r>
      <w:r w:rsidRPr="00417C2B">
        <w:rPr>
          <w:rStyle w:val="da"/>
          <w:rFonts w:asciiTheme="minorEastAsia" w:eastAsiaTheme="minorEastAsia" w:hAnsiTheme="minorEastAsia"/>
          <w:color w:val="000000" w:themeColor="text1"/>
        </w:rPr>
        <w:t>12</w:t>
      </w:r>
      <w:r w:rsidRPr="00417C2B">
        <w:rPr>
          <w:rStyle w:val="da"/>
          <w:rFonts w:asciiTheme="minorEastAsia" w:eastAsiaTheme="minorEastAsia" w:hAnsiTheme="minorEastAsia" w:hint="eastAsia"/>
          <w:color w:val="000000" w:themeColor="text1"/>
        </w:rPr>
        <w:t>日起任职）、易方达裕华利率债</w:t>
      </w:r>
      <w:r w:rsidRPr="00417C2B">
        <w:rPr>
          <w:rStyle w:val="da"/>
          <w:rFonts w:asciiTheme="minorEastAsia" w:eastAsiaTheme="minorEastAsia" w:hAnsiTheme="minorEastAsia"/>
          <w:color w:val="000000" w:themeColor="text1"/>
        </w:rPr>
        <w:t>3</w:t>
      </w:r>
      <w:r w:rsidRPr="00417C2B">
        <w:rPr>
          <w:rStyle w:val="da"/>
          <w:rFonts w:asciiTheme="minorEastAsia" w:eastAsiaTheme="minorEastAsia" w:hAnsiTheme="minorEastAsia" w:hint="eastAsia"/>
          <w:color w:val="000000" w:themeColor="text1"/>
        </w:rPr>
        <w:t>个月定期开放债券型证券投资基金基金经理（自</w:t>
      </w:r>
      <w:r w:rsidRPr="00417C2B">
        <w:rPr>
          <w:rStyle w:val="da"/>
          <w:rFonts w:asciiTheme="minorEastAsia" w:eastAsiaTheme="minorEastAsia" w:hAnsiTheme="minorEastAsia"/>
          <w:color w:val="000000" w:themeColor="text1"/>
        </w:rPr>
        <w:t>2021</w:t>
      </w:r>
      <w:r w:rsidRPr="00417C2B">
        <w:rPr>
          <w:rStyle w:val="da"/>
          <w:rFonts w:asciiTheme="minorEastAsia" w:eastAsiaTheme="minorEastAsia" w:hAnsiTheme="minorEastAsia" w:hint="eastAsia"/>
          <w:color w:val="000000" w:themeColor="text1"/>
        </w:rPr>
        <w:t>年</w:t>
      </w:r>
      <w:r w:rsidRPr="00417C2B">
        <w:rPr>
          <w:rStyle w:val="da"/>
          <w:rFonts w:asciiTheme="minorEastAsia" w:eastAsiaTheme="minorEastAsia" w:hAnsiTheme="minorEastAsia"/>
          <w:color w:val="000000" w:themeColor="text1"/>
        </w:rPr>
        <w:t>11</w:t>
      </w:r>
      <w:r w:rsidRPr="00417C2B">
        <w:rPr>
          <w:rStyle w:val="da"/>
          <w:rFonts w:asciiTheme="minorEastAsia" w:eastAsiaTheme="minorEastAsia" w:hAnsiTheme="minorEastAsia" w:hint="eastAsia"/>
          <w:color w:val="000000" w:themeColor="text1"/>
        </w:rPr>
        <w:t>月</w:t>
      </w:r>
      <w:r w:rsidRPr="00417C2B">
        <w:rPr>
          <w:rStyle w:val="da"/>
          <w:rFonts w:asciiTheme="minorEastAsia" w:eastAsiaTheme="minorEastAsia" w:hAnsiTheme="minorEastAsia"/>
          <w:color w:val="000000" w:themeColor="text1"/>
        </w:rPr>
        <w:t>26</w:t>
      </w:r>
      <w:r w:rsidRPr="00417C2B">
        <w:rPr>
          <w:rStyle w:val="da"/>
          <w:rFonts w:asciiTheme="minorEastAsia" w:eastAsiaTheme="minorEastAsia" w:hAnsiTheme="minorEastAsia" w:hint="eastAsia"/>
          <w:color w:val="000000" w:themeColor="text1"/>
        </w:rPr>
        <w:t>日起任职）、易方达裕</w:t>
      </w:r>
      <w:r w:rsidRPr="00417C2B">
        <w:rPr>
          <w:rStyle w:val="da"/>
          <w:rFonts w:asciiTheme="minorEastAsia" w:eastAsiaTheme="minorEastAsia" w:hAnsiTheme="minorEastAsia" w:hint="eastAsia"/>
          <w:color w:val="000000" w:themeColor="text1"/>
        </w:rPr>
        <w:t>兴</w:t>
      </w:r>
      <w:r w:rsidRPr="00417C2B">
        <w:rPr>
          <w:rStyle w:val="da"/>
          <w:rFonts w:asciiTheme="minorEastAsia" w:eastAsiaTheme="minorEastAsia" w:hAnsiTheme="minorEastAsia"/>
          <w:color w:val="000000" w:themeColor="text1"/>
        </w:rPr>
        <w:t>3</w:t>
      </w:r>
      <w:r w:rsidRPr="00417C2B">
        <w:rPr>
          <w:rStyle w:val="da"/>
          <w:rFonts w:asciiTheme="minorEastAsia" w:eastAsiaTheme="minorEastAsia" w:hAnsiTheme="minorEastAsia" w:hint="eastAsia"/>
          <w:color w:val="000000" w:themeColor="text1"/>
        </w:rPr>
        <w:t>个月定期开放债券型证券投资基金基金经理（自</w:t>
      </w:r>
      <w:r w:rsidRPr="00417C2B">
        <w:rPr>
          <w:rStyle w:val="da"/>
          <w:rFonts w:asciiTheme="minorEastAsia" w:eastAsiaTheme="minorEastAsia" w:hAnsiTheme="minorEastAsia"/>
          <w:color w:val="000000" w:themeColor="text1"/>
        </w:rPr>
        <w:t>2022</w:t>
      </w:r>
      <w:r w:rsidRPr="00417C2B">
        <w:rPr>
          <w:rStyle w:val="da"/>
          <w:rFonts w:asciiTheme="minorEastAsia" w:eastAsiaTheme="minorEastAsia" w:hAnsiTheme="minorEastAsia" w:hint="eastAsia"/>
          <w:color w:val="000000" w:themeColor="text1"/>
        </w:rPr>
        <w:t>年</w:t>
      </w:r>
      <w:r w:rsidRPr="00417C2B">
        <w:rPr>
          <w:rStyle w:val="da"/>
          <w:rFonts w:asciiTheme="minorEastAsia" w:eastAsiaTheme="minorEastAsia" w:hAnsiTheme="minorEastAsia"/>
          <w:color w:val="000000" w:themeColor="text1"/>
        </w:rPr>
        <w:t>2</w:t>
      </w:r>
      <w:r w:rsidRPr="00417C2B">
        <w:rPr>
          <w:rStyle w:val="da"/>
          <w:rFonts w:asciiTheme="minorEastAsia" w:eastAsiaTheme="minorEastAsia" w:hAnsiTheme="minorEastAsia" w:hint="eastAsia"/>
          <w:color w:val="000000" w:themeColor="text1"/>
        </w:rPr>
        <w:t>月</w:t>
      </w:r>
      <w:r w:rsidRPr="00417C2B">
        <w:rPr>
          <w:rStyle w:val="da"/>
          <w:rFonts w:asciiTheme="minorEastAsia" w:eastAsiaTheme="minorEastAsia" w:hAnsiTheme="minorEastAsia"/>
          <w:color w:val="000000" w:themeColor="text1"/>
        </w:rPr>
        <w:t>28</w:t>
      </w:r>
      <w:r w:rsidRPr="00417C2B">
        <w:rPr>
          <w:rStyle w:val="da"/>
          <w:rFonts w:asciiTheme="minorEastAsia" w:eastAsiaTheme="minorEastAsia" w:hAnsiTheme="minorEastAsia" w:hint="eastAsia"/>
          <w:color w:val="000000" w:themeColor="text1"/>
        </w:rPr>
        <w:t>日起任职）、易方达恒安定期开放债券型发起式证券投资基金基金经理助理、易方达恒兴</w:t>
      </w:r>
      <w:r w:rsidRPr="00417C2B">
        <w:rPr>
          <w:rStyle w:val="da"/>
          <w:rFonts w:asciiTheme="minorEastAsia" w:eastAsiaTheme="minorEastAsia" w:hAnsiTheme="minorEastAsia"/>
          <w:color w:val="000000" w:themeColor="text1"/>
        </w:rPr>
        <w:t>3</w:t>
      </w:r>
      <w:r w:rsidRPr="00417C2B">
        <w:rPr>
          <w:rStyle w:val="da"/>
          <w:rFonts w:asciiTheme="minorEastAsia" w:eastAsiaTheme="minorEastAsia" w:hAnsiTheme="minorEastAsia" w:hint="eastAsia"/>
          <w:color w:val="000000" w:themeColor="text1"/>
        </w:rPr>
        <w:t>个月定期开放债券型发起式证券投资基金基金经理助理。曾任中信建投证券股份有限公司资产管理部交易员，易方达基金管理有限公司固定收益交易部交易员。</w:t>
      </w:r>
    </w:p>
    <w:p w:rsidR="00837B5B" w:rsidRPr="00417C2B" w:rsidP="00837B5B">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本基金历任基金经理情况：王晓晨，管理时间为</w:t>
      </w:r>
      <w:r w:rsidRPr="00417C2B">
        <w:rPr>
          <w:rStyle w:val="da"/>
          <w:rFonts w:asciiTheme="minorEastAsia" w:eastAsiaTheme="minorEastAsia" w:hAnsiTheme="minorEastAsia"/>
          <w:color w:val="000000" w:themeColor="text1"/>
        </w:rPr>
        <w:t>2017</w:t>
      </w:r>
      <w:r w:rsidRPr="00417C2B">
        <w:rPr>
          <w:rStyle w:val="da"/>
          <w:rFonts w:asciiTheme="minorEastAsia" w:eastAsiaTheme="minorEastAsia" w:hAnsiTheme="minorEastAsia" w:hint="eastAsia"/>
          <w:color w:val="000000" w:themeColor="text1"/>
        </w:rPr>
        <w:t>年</w:t>
      </w:r>
      <w:r w:rsidRPr="00417C2B">
        <w:rPr>
          <w:rStyle w:val="da"/>
          <w:rFonts w:asciiTheme="minorEastAsia" w:eastAsiaTheme="minorEastAsia" w:hAnsiTheme="minorEastAsia"/>
          <w:color w:val="000000" w:themeColor="text1"/>
        </w:rPr>
        <w:t>2</w:t>
      </w:r>
      <w:r w:rsidRPr="00417C2B">
        <w:rPr>
          <w:rStyle w:val="da"/>
          <w:rFonts w:asciiTheme="minorEastAsia" w:eastAsiaTheme="minorEastAsia" w:hAnsiTheme="minorEastAsia" w:hint="eastAsia"/>
          <w:color w:val="000000" w:themeColor="text1"/>
        </w:rPr>
        <w:t>月</w:t>
      </w:r>
      <w:r w:rsidRPr="00417C2B">
        <w:rPr>
          <w:rStyle w:val="da"/>
          <w:rFonts w:asciiTheme="minorEastAsia" w:eastAsiaTheme="minorEastAsia" w:hAnsiTheme="minorEastAsia"/>
          <w:color w:val="000000" w:themeColor="text1"/>
        </w:rPr>
        <w:t>15</w:t>
      </w:r>
      <w:r w:rsidRPr="00417C2B">
        <w:rPr>
          <w:rStyle w:val="da"/>
          <w:rFonts w:asciiTheme="minorEastAsia" w:eastAsiaTheme="minorEastAsia" w:hAnsiTheme="minorEastAsia" w:hint="eastAsia"/>
          <w:color w:val="000000" w:themeColor="text1"/>
        </w:rPr>
        <w:t>日至</w:t>
      </w:r>
      <w:r w:rsidRPr="00417C2B">
        <w:rPr>
          <w:rStyle w:val="da"/>
          <w:rFonts w:asciiTheme="minorEastAsia" w:eastAsiaTheme="minorEastAsia" w:hAnsiTheme="minorEastAsia"/>
          <w:color w:val="000000" w:themeColor="text1"/>
        </w:rPr>
        <w:t>2019</w:t>
      </w:r>
      <w:r w:rsidRPr="00417C2B">
        <w:rPr>
          <w:rStyle w:val="da"/>
          <w:rFonts w:asciiTheme="minorEastAsia" w:eastAsiaTheme="minorEastAsia" w:hAnsiTheme="minorEastAsia" w:hint="eastAsia"/>
          <w:color w:val="000000" w:themeColor="text1"/>
        </w:rPr>
        <w:t>年</w:t>
      </w:r>
      <w:r w:rsidRPr="00417C2B">
        <w:rPr>
          <w:rStyle w:val="da"/>
          <w:rFonts w:asciiTheme="minorEastAsia" w:eastAsiaTheme="minorEastAsia" w:hAnsiTheme="minorEastAsia"/>
          <w:color w:val="000000" w:themeColor="text1"/>
        </w:rPr>
        <w:t>10</w:t>
      </w:r>
      <w:r w:rsidRPr="00417C2B">
        <w:rPr>
          <w:rStyle w:val="da"/>
          <w:rFonts w:asciiTheme="minorEastAsia" w:eastAsiaTheme="minorEastAsia" w:hAnsiTheme="minorEastAsia" w:hint="eastAsia"/>
          <w:color w:val="000000" w:themeColor="text1"/>
        </w:rPr>
        <w:t>月</w:t>
      </w:r>
      <w:r w:rsidRPr="00417C2B">
        <w:rPr>
          <w:rStyle w:val="da"/>
          <w:rFonts w:asciiTheme="minorEastAsia" w:eastAsiaTheme="minorEastAsia" w:hAnsiTheme="minorEastAsia"/>
          <w:color w:val="000000" w:themeColor="text1"/>
        </w:rPr>
        <w:t>28</w:t>
      </w:r>
      <w:r w:rsidRPr="00417C2B">
        <w:rPr>
          <w:rStyle w:val="da"/>
          <w:rFonts w:asciiTheme="minorEastAsia" w:eastAsiaTheme="minorEastAsia" w:hAnsiTheme="minorEastAsia" w:hint="eastAsia"/>
          <w:color w:val="000000" w:themeColor="text1"/>
        </w:rPr>
        <w:t>日；张雅君，管理时间为</w:t>
      </w:r>
      <w:r w:rsidRPr="00417C2B">
        <w:rPr>
          <w:rStyle w:val="da"/>
          <w:rFonts w:asciiTheme="minorEastAsia" w:eastAsiaTheme="minorEastAsia" w:hAnsiTheme="minorEastAsia"/>
          <w:color w:val="000000" w:themeColor="text1"/>
        </w:rPr>
        <w:t>2016</w:t>
      </w:r>
      <w:r w:rsidRPr="00417C2B">
        <w:rPr>
          <w:rStyle w:val="da"/>
          <w:rFonts w:asciiTheme="minorEastAsia" w:eastAsiaTheme="minorEastAsia" w:hAnsiTheme="minorEastAsia" w:hint="eastAsia"/>
          <w:color w:val="000000" w:themeColor="text1"/>
        </w:rPr>
        <w:t>年</w:t>
      </w:r>
      <w:r w:rsidRPr="00417C2B">
        <w:rPr>
          <w:rStyle w:val="da"/>
          <w:rFonts w:asciiTheme="minorEastAsia" w:eastAsiaTheme="minorEastAsia" w:hAnsiTheme="minorEastAsia"/>
          <w:color w:val="000000" w:themeColor="text1"/>
        </w:rPr>
        <w:t>9</w:t>
      </w:r>
      <w:r w:rsidRPr="00417C2B">
        <w:rPr>
          <w:rStyle w:val="da"/>
          <w:rFonts w:asciiTheme="minorEastAsia" w:eastAsiaTheme="minorEastAsia" w:hAnsiTheme="minorEastAsia" w:hint="eastAsia"/>
          <w:color w:val="000000" w:themeColor="text1"/>
        </w:rPr>
        <w:t>月</w:t>
      </w:r>
      <w:r w:rsidRPr="00417C2B">
        <w:rPr>
          <w:rStyle w:val="da"/>
          <w:rFonts w:asciiTheme="minorEastAsia" w:eastAsiaTheme="minorEastAsia" w:hAnsiTheme="minorEastAsia"/>
          <w:color w:val="000000" w:themeColor="text1"/>
        </w:rPr>
        <w:t>27</w:t>
      </w:r>
      <w:r w:rsidRPr="00417C2B">
        <w:rPr>
          <w:rStyle w:val="da"/>
          <w:rFonts w:asciiTheme="minorEastAsia" w:eastAsiaTheme="minorEastAsia" w:hAnsiTheme="minorEastAsia" w:hint="eastAsia"/>
          <w:color w:val="000000" w:themeColor="text1"/>
        </w:rPr>
        <w:t>日至</w:t>
      </w:r>
      <w:r w:rsidRPr="00417C2B">
        <w:rPr>
          <w:rStyle w:val="da"/>
          <w:rFonts w:asciiTheme="minorEastAsia" w:eastAsiaTheme="minorEastAsia" w:hAnsiTheme="minorEastAsia"/>
          <w:color w:val="000000" w:themeColor="text1"/>
        </w:rPr>
        <w:t>2020</w:t>
      </w:r>
      <w:r w:rsidRPr="00417C2B">
        <w:rPr>
          <w:rStyle w:val="da"/>
          <w:rFonts w:asciiTheme="minorEastAsia" w:eastAsiaTheme="minorEastAsia" w:hAnsiTheme="minorEastAsia" w:hint="eastAsia"/>
          <w:color w:val="000000" w:themeColor="text1"/>
        </w:rPr>
        <w:t>年</w:t>
      </w:r>
      <w:r w:rsidRPr="00417C2B">
        <w:rPr>
          <w:rStyle w:val="da"/>
          <w:rFonts w:asciiTheme="minorEastAsia" w:eastAsiaTheme="minorEastAsia" w:hAnsiTheme="minorEastAsia"/>
          <w:color w:val="000000" w:themeColor="text1"/>
        </w:rPr>
        <w:t>3</w:t>
      </w:r>
      <w:r w:rsidRPr="00417C2B">
        <w:rPr>
          <w:rStyle w:val="da"/>
          <w:rFonts w:asciiTheme="minorEastAsia" w:eastAsiaTheme="minorEastAsia" w:hAnsiTheme="minorEastAsia" w:hint="eastAsia"/>
          <w:color w:val="000000" w:themeColor="text1"/>
        </w:rPr>
        <w:t>月</w:t>
      </w:r>
      <w:r w:rsidRPr="00417C2B">
        <w:rPr>
          <w:rStyle w:val="da"/>
          <w:rFonts w:asciiTheme="minorEastAsia" w:eastAsiaTheme="minorEastAsia" w:hAnsiTheme="minorEastAsia"/>
          <w:color w:val="000000" w:themeColor="text1"/>
        </w:rPr>
        <w:t>9</w:t>
      </w:r>
      <w:r w:rsidRPr="00417C2B">
        <w:rPr>
          <w:rStyle w:val="da"/>
          <w:rFonts w:asciiTheme="minorEastAsia" w:eastAsiaTheme="minorEastAsia" w:hAnsiTheme="minorEastAsia" w:hint="eastAsia"/>
          <w:color w:val="000000" w:themeColor="text1"/>
        </w:rPr>
        <w:t>日；胡剑，管理时间为</w:t>
      </w:r>
      <w:r w:rsidRPr="00417C2B">
        <w:rPr>
          <w:rStyle w:val="da"/>
          <w:rFonts w:asciiTheme="minorEastAsia" w:eastAsiaTheme="minorEastAsia" w:hAnsiTheme="minorEastAsia"/>
          <w:color w:val="000000" w:themeColor="text1"/>
        </w:rPr>
        <w:t>2020</w:t>
      </w:r>
      <w:r w:rsidRPr="00417C2B">
        <w:rPr>
          <w:rStyle w:val="da"/>
          <w:rFonts w:asciiTheme="minorEastAsia" w:eastAsiaTheme="minorEastAsia" w:hAnsiTheme="minorEastAsia" w:hint="eastAsia"/>
          <w:color w:val="000000" w:themeColor="text1"/>
        </w:rPr>
        <w:t>年</w:t>
      </w:r>
      <w:r w:rsidRPr="00417C2B">
        <w:rPr>
          <w:rStyle w:val="da"/>
          <w:rFonts w:asciiTheme="minorEastAsia" w:eastAsiaTheme="minorEastAsia" w:hAnsiTheme="minorEastAsia"/>
          <w:color w:val="000000" w:themeColor="text1"/>
        </w:rPr>
        <w:t>3</w:t>
      </w:r>
      <w:r w:rsidRPr="00417C2B">
        <w:rPr>
          <w:rStyle w:val="da"/>
          <w:rFonts w:asciiTheme="minorEastAsia" w:eastAsiaTheme="minorEastAsia" w:hAnsiTheme="minorEastAsia" w:hint="eastAsia"/>
          <w:color w:val="000000" w:themeColor="text1"/>
        </w:rPr>
        <w:t>月</w:t>
      </w:r>
      <w:r w:rsidRPr="00417C2B">
        <w:rPr>
          <w:rStyle w:val="da"/>
          <w:rFonts w:asciiTheme="minorEastAsia" w:eastAsiaTheme="minorEastAsia" w:hAnsiTheme="minorEastAsia"/>
          <w:color w:val="000000" w:themeColor="text1"/>
        </w:rPr>
        <w:t>10</w:t>
      </w:r>
      <w:r w:rsidRPr="00417C2B">
        <w:rPr>
          <w:rStyle w:val="da"/>
          <w:rFonts w:asciiTheme="minorEastAsia" w:eastAsiaTheme="minorEastAsia" w:hAnsiTheme="minorEastAsia" w:hint="eastAsia"/>
          <w:color w:val="000000" w:themeColor="text1"/>
        </w:rPr>
        <w:t>日至</w:t>
      </w:r>
      <w:r w:rsidRPr="00417C2B">
        <w:rPr>
          <w:rStyle w:val="da"/>
          <w:rFonts w:asciiTheme="minorEastAsia" w:eastAsiaTheme="minorEastAsia" w:hAnsiTheme="minorEastAsia"/>
          <w:color w:val="000000" w:themeColor="text1"/>
        </w:rPr>
        <w:t>2022</w:t>
      </w:r>
      <w:r w:rsidRPr="00417C2B">
        <w:rPr>
          <w:rStyle w:val="da"/>
          <w:rFonts w:asciiTheme="minorEastAsia" w:eastAsiaTheme="minorEastAsia" w:hAnsiTheme="minorEastAsia" w:hint="eastAsia"/>
          <w:color w:val="000000" w:themeColor="text1"/>
        </w:rPr>
        <w:t>年</w:t>
      </w:r>
      <w:r w:rsidRPr="00417C2B">
        <w:rPr>
          <w:rStyle w:val="da"/>
          <w:rFonts w:asciiTheme="minorEastAsia" w:eastAsiaTheme="minorEastAsia" w:hAnsiTheme="minorEastAsia"/>
          <w:color w:val="000000" w:themeColor="text1"/>
        </w:rPr>
        <w:t>6</w:t>
      </w:r>
      <w:r w:rsidRPr="00417C2B">
        <w:rPr>
          <w:rStyle w:val="da"/>
          <w:rFonts w:asciiTheme="minorEastAsia" w:eastAsiaTheme="minorEastAsia" w:hAnsiTheme="minorEastAsia" w:hint="eastAsia"/>
          <w:color w:val="000000" w:themeColor="text1"/>
        </w:rPr>
        <w:t>月</w:t>
      </w:r>
      <w:r w:rsidRPr="00417C2B">
        <w:rPr>
          <w:rStyle w:val="da"/>
          <w:rFonts w:asciiTheme="minorEastAsia" w:eastAsiaTheme="minorEastAsia" w:hAnsiTheme="minorEastAsia"/>
          <w:color w:val="000000" w:themeColor="text1"/>
        </w:rPr>
        <w:t>17</w:t>
      </w:r>
      <w:r w:rsidRPr="00417C2B">
        <w:rPr>
          <w:rStyle w:val="da"/>
          <w:rFonts w:asciiTheme="minorEastAsia" w:eastAsiaTheme="minorEastAsia" w:hAnsiTheme="minorEastAsia" w:hint="eastAsia"/>
          <w:color w:val="000000" w:themeColor="text1"/>
        </w:rPr>
        <w:t>日。</w:t>
      </w:r>
    </w:p>
    <w:p w:rsidR="00837B5B" w:rsidRPr="00417C2B" w:rsidP="00837B5B">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color w:val="000000" w:themeColor="text1"/>
        </w:rPr>
        <w:t>3</w:t>
      </w:r>
      <w:r w:rsidRPr="00417C2B">
        <w:rPr>
          <w:rStyle w:val="da"/>
          <w:rFonts w:asciiTheme="minorEastAsia" w:eastAsiaTheme="minorEastAsia" w:hAnsiTheme="minorEastAsia" w:hint="eastAsia"/>
          <w:color w:val="000000" w:themeColor="text1"/>
        </w:rPr>
        <w:t>、固定收益投资决策委员会成员</w:t>
      </w:r>
    </w:p>
    <w:p w:rsidR="00837B5B" w:rsidRPr="00417C2B" w:rsidP="00837B5B">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本公司固定收益投资决策委员会成员包括：马骏先生、胡剑先生、张清华先生、王晓晨女士、袁方女士、刘朝阳女士、祁广东先生。</w:t>
      </w:r>
    </w:p>
    <w:p w:rsidR="00837B5B" w:rsidRPr="00417C2B" w:rsidP="00837B5B">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马骏先生，同上。</w:t>
      </w:r>
    </w:p>
    <w:p w:rsidR="00837B5B" w:rsidRPr="00417C2B" w:rsidP="00837B5B">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胡剑先生，同上。</w:t>
      </w:r>
    </w:p>
    <w:p w:rsidR="00837B5B" w:rsidRPr="00417C2B" w:rsidP="00837B5B">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张清华先生，同上。</w:t>
      </w:r>
    </w:p>
    <w:p w:rsidR="00837B5B" w:rsidRPr="00417C2B" w:rsidP="00837B5B">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王晓晨女士，易方达基金管理有限公司固定收益全策略投资部总经理、基金经理，易方达资产管理（香港）有限公司基金经理、就证券提供意见负责人员（</w:t>
      </w:r>
      <w:r w:rsidRPr="00417C2B">
        <w:rPr>
          <w:rStyle w:val="da"/>
          <w:rFonts w:asciiTheme="minorEastAsia" w:eastAsiaTheme="minorEastAsia" w:hAnsiTheme="minorEastAsia"/>
          <w:color w:val="000000" w:themeColor="text1"/>
        </w:rPr>
        <w:t>RO</w:t>
      </w:r>
      <w:r w:rsidRPr="00417C2B">
        <w:rPr>
          <w:rStyle w:val="da"/>
          <w:rFonts w:asciiTheme="minorEastAsia" w:eastAsiaTheme="minorEastAsia" w:hAnsiTheme="minorEastAsia" w:hint="eastAsia"/>
          <w:color w:val="000000" w:themeColor="text1"/>
        </w:rPr>
        <w:t>）、提供资产管理负责人员（</w:t>
      </w:r>
      <w:r w:rsidRPr="00417C2B">
        <w:rPr>
          <w:rStyle w:val="da"/>
          <w:rFonts w:asciiTheme="minorEastAsia" w:eastAsiaTheme="minorEastAsia" w:hAnsiTheme="minorEastAsia"/>
          <w:color w:val="000000" w:themeColor="text1"/>
        </w:rPr>
        <w:t>RO</w:t>
      </w:r>
      <w:r w:rsidRPr="00417C2B">
        <w:rPr>
          <w:rStyle w:val="da"/>
          <w:rFonts w:asciiTheme="minorEastAsia" w:eastAsiaTheme="minorEastAsia" w:hAnsiTheme="minorEastAsia" w:hint="eastAsia"/>
          <w:color w:val="000000" w:themeColor="text1"/>
        </w:rPr>
        <w:t>）。</w:t>
      </w:r>
    </w:p>
    <w:p w:rsidR="00837B5B" w:rsidRPr="00417C2B" w:rsidP="00837B5B">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袁方女士，易方达基金管理有限公司多资产养老金投资部总经理、基金经理。</w:t>
      </w:r>
    </w:p>
    <w:p w:rsidR="00837B5B" w:rsidRPr="00417C2B" w:rsidP="00837B5B">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刘朝阳女士，易方达基金管理有限公司现金管理部总经理、基金经理。</w:t>
      </w:r>
    </w:p>
    <w:p w:rsidR="00837B5B" w:rsidRPr="00417C2B" w:rsidP="00DD1454">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祁广东先生，易方达基金管理有限公司国际投资部总经理、基金经理，易方达资产管理（香港）有限公司副行政总裁兼首席投资官、就证券提供意见负责人员（</w:t>
      </w:r>
      <w:r w:rsidRPr="00417C2B">
        <w:rPr>
          <w:rStyle w:val="da"/>
          <w:rFonts w:asciiTheme="minorEastAsia" w:eastAsiaTheme="minorEastAsia" w:hAnsiTheme="minorEastAsia"/>
          <w:color w:val="000000" w:themeColor="text1"/>
        </w:rPr>
        <w:t>RO</w:t>
      </w:r>
      <w:r w:rsidRPr="00417C2B">
        <w:rPr>
          <w:rStyle w:val="da"/>
          <w:rFonts w:asciiTheme="minorEastAsia" w:eastAsiaTheme="minorEastAsia" w:hAnsiTheme="minorEastAsia" w:hint="eastAsia"/>
          <w:color w:val="000000" w:themeColor="text1"/>
        </w:rPr>
        <w:t>）、提供资产管理负责人员（</w:t>
      </w:r>
      <w:r w:rsidRPr="00417C2B">
        <w:rPr>
          <w:rStyle w:val="da"/>
          <w:rFonts w:asciiTheme="minorEastAsia" w:eastAsiaTheme="minorEastAsia" w:hAnsiTheme="minorEastAsia"/>
          <w:color w:val="000000" w:themeColor="text1"/>
        </w:rPr>
        <w:t>RO</w:t>
      </w:r>
      <w:r w:rsidRPr="00417C2B">
        <w:rPr>
          <w:rStyle w:val="da"/>
          <w:rFonts w:asciiTheme="minorEastAsia" w:eastAsiaTheme="minorEastAsia" w:hAnsiTheme="minorEastAsia" w:hint="eastAsia"/>
          <w:color w:val="000000" w:themeColor="text1"/>
        </w:rPr>
        <w:t>）、投资决策委员会委员。</w:t>
      </w:r>
    </w:p>
    <w:p w:rsidR="00BA4B87" w:rsidRPr="00417C2B" w:rsidP="00DD1454">
      <w:pPr>
        <w:spacing w:line="360" w:lineRule="auto"/>
        <w:ind w:firstLine="420" w:firstLineChars="200"/>
        <w:rPr>
          <w:rStyle w:val="da"/>
          <w:rFonts w:asciiTheme="minorEastAsia" w:eastAsiaTheme="minorEastAsia" w:hAnsiTheme="minorEastAsia"/>
          <w:color w:val="000000" w:themeColor="text1"/>
        </w:rPr>
      </w:pPr>
      <w:bookmarkStart w:id="8" w:name="_Toc332373450"/>
      <w:r w:rsidRPr="00417C2B">
        <w:rPr>
          <w:rStyle w:val="da"/>
          <w:rFonts w:asciiTheme="minorEastAsia" w:eastAsiaTheme="minorEastAsia" w:hAnsiTheme="minorEastAsia" w:hint="eastAsia"/>
          <w:color w:val="000000" w:themeColor="text1"/>
        </w:rPr>
        <w:t>4</w:t>
      </w:r>
      <w:r w:rsidRPr="00417C2B">
        <w:rPr>
          <w:rStyle w:val="da"/>
          <w:rFonts w:asciiTheme="minorEastAsia" w:eastAsiaTheme="minorEastAsia" w:hAnsiTheme="minorEastAsia" w:hint="eastAsia"/>
          <w:color w:val="000000" w:themeColor="text1"/>
        </w:rPr>
        <w:t>、</w:t>
      </w:r>
      <w:bookmarkEnd w:id="8"/>
      <w:r w:rsidRPr="00417C2B">
        <w:rPr>
          <w:rStyle w:val="da"/>
          <w:rFonts w:asciiTheme="minorEastAsia" w:eastAsiaTheme="minorEastAsia" w:hAnsiTheme="minorEastAsia" w:hint="eastAsia"/>
          <w:color w:val="000000" w:themeColor="text1"/>
        </w:rPr>
        <w:t>上述人员之间均不存在近亲属关系。</w:t>
      </w:r>
    </w:p>
    <w:p w:rsidR="00BA4B87" w:rsidRPr="00417C2B" w:rsidP="00541082">
      <w:pPr>
        <w:spacing w:line="360" w:lineRule="auto"/>
        <w:ind w:firstLine="420" w:firstLineChars="200"/>
        <w:rPr>
          <w:rStyle w:val="da"/>
          <w:rFonts w:asciiTheme="minorEastAsia" w:eastAsiaTheme="minorEastAsia" w:hAnsiTheme="minorEastAsia"/>
          <w:color w:val="000000" w:themeColor="text1"/>
        </w:rPr>
      </w:pPr>
      <w:bookmarkStart w:id="9" w:name="_Toc332373451"/>
      <w:r w:rsidRPr="00417C2B">
        <w:rPr>
          <w:rStyle w:val="da"/>
          <w:rFonts w:asciiTheme="minorEastAsia" w:eastAsiaTheme="minorEastAsia" w:hAnsiTheme="minorEastAsia" w:hint="eastAsia"/>
          <w:color w:val="000000" w:themeColor="text1"/>
        </w:rPr>
        <w:t>（三）基金管理人的职责</w:t>
      </w:r>
      <w:bookmarkEnd w:id="9"/>
    </w:p>
    <w:p w:rsidR="003059D7" w:rsidRPr="00417C2B" w:rsidP="003059D7">
      <w:pPr>
        <w:spacing w:line="360" w:lineRule="auto"/>
        <w:ind w:firstLine="420" w:firstLineChars="200"/>
        <w:rPr>
          <w:rStyle w:val="da"/>
          <w:rFonts w:asciiTheme="minorEastAsia" w:eastAsiaTheme="minorEastAsia" w:hAnsiTheme="minorEastAsia"/>
          <w:color w:val="000000" w:themeColor="text1"/>
        </w:rPr>
      </w:pPr>
      <w:bookmarkStart w:id="10" w:name="_Toc332373455"/>
      <w:r w:rsidRPr="00417C2B">
        <w:rPr>
          <w:rStyle w:val="da"/>
          <w:rFonts w:asciiTheme="minorEastAsia" w:eastAsiaTheme="minorEastAsia" w:hAnsiTheme="minorEastAsia" w:hint="eastAsia"/>
          <w:color w:val="000000" w:themeColor="text1"/>
        </w:rPr>
        <w:t>1</w:t>
      </w:r>
      <w:r w:rsidRPr="00417C2B">
        <w:rPr>
          <w:rStyle w:val="da"/>
          <w:rFonts w:asciiTheme="minorEastAsia" w:eastAsiaTheme="minorEastAsia" w:hAnsiTheme="minorEastAsia" w:hint="eastAsia"/>
          <w:color w:val="000000" w:themeColor="text1"/>
        </w:rPr>
        <w:t>、依法募集资金，办理基金份额的发售和登记事宜；</w:t>
      </w:r>
    </w:p>
    <w:p w:rsidR="003059D7" w:rsidRPr="00417C2B" w:rsidP="003059D7">
      <w:pPr>
        <w:spacing w:line="360" w:lineRule="auto"/>
        <w:ind w:firstLine="420" w:firstLineChars="200"/>
        <w:rPr>
          <w:rStyle w:val="da"/>
          <w:rFonts w:asciiTheme="minorEastAsia" w:eastAsiaTheme="minorEastAsia" w:hAnsiTheme="minorEastAsia"/>
          <w:color w:val="000000" w:themeColor="text1"/>
        </w:rPr>
      </w:pPr>
      <w:bookmarkStart w:id="11" w:name="_Toc332373452"/>
      <w:r w:rsidRPr="00417C2B">
        <w:rPr>
          <w:rStyle w:val="da"/>
          <w:rFonts w:asciiTheme="minorEastAsia" w:eastAsiaTheme="minorEastAsia" w:hAnsiTheme="minorEastAsia" w:hint="eastAsia"/>
          <w:color w:val="000000" w:themeColor="text1"/>
        </w:rPr>
        <w:t>2</w:t>
      </w:r>
      <w:r w:rsidRPr="00417C2B">
        <w:rPr>
          <w:rStyle w:val="da"/>
          <w:rFonts w:asciiTheme="minorEastAsia" w:eastAsiaTheme="minorEastAsia" w:hAnsiTheme="minorEastAsia" w:hint="eastAsia"/>
          <w:color w:val="000000" w:themeColor="text1"/>
        </w:rPr>
        <w:t>、办理基金备案手续；</w:t>
      </w:r>
      <w:bookmarkEnd w:id="11"/>
    </w:p>
    <w:p w:rsidR="003059D7" w:rsidRPr="00417C2B" w:rsidP="003059D7">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3</w:t>
      </w:r>
      <w:r w:rsidRPr="00417C2B">
        <w:rPr>
          <w:rStyle w:val="da"/>
          <w:rFonts w:asciiTheme="minorEastAsia" w:eastAsiaTheme="minorEastAsia" w:hAnsiTheme="minorEastAsia" w:hint="eastAsia"/>
          <w:color w:val="000000" w:themeColor="text1"/>
        </w:rPr>
        <w:t>、对所管理的不同基金财产分别管理、分别记账，进行证券投资；</w:t>
      </w:r>
    </w:p>
    <w:p w:rsidR="003059D7" w:rsidRPr="00417C2B" w:rsidP="003059D7">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4</w:t>
      </w:r>
      <w:r w:rsidRPr="00417C2B">
        <w:rPr>
          <w:rStyle w:val="da"/>
          <w:rFonts w:asciiTheme="minorEastAsia" w:eastAsiaTheme="minorEastAsia" w:hAnsiTheme="minorEastAsia" w:hint="eastAsia"/>
          <w:color w:val="000000" w:themeColor="text1"/>
        </w:rPr>
        <w:t>、按照基金合同的约定及时向基金份额持有人分配收益；</w:t>
      </w:r>
    </w:p>
    <w:p w:rsidR="003059D7" w:rsidRPr="00417C2B" w:rsidP="003059D7">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5</w:t>
      </w:r>
      <w:r w:rsidRPr="00417C2B">
        <w:rPr>
          <w:rStyle w:val="da"/>
          <w:rFonts w:asciiTheme="minorEastAsia" w:eastAsiaTheme="minorEastAsia" w:hAnsiTheme="minorEastAsia" w:hint="eastAsia"/>
          <w:color w:val="000000" w:themeColor="text1"/>
        </w:rPr>
        <w:t>、进行基金会计核算并编制基金财务会计报告；</w:t>
      </w:r>
    </w:p>
    <w:p w:rsidR="001A3A85" w:rsidRPr="00417C2B" w:rsidP="001A3A85">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color w:val="000000" w:themeColor="text1"/>
        </w:rPr>
        <w:t>6</w:t>
      </w:r>
      <w:r w:rsidRPr="00417C2B">
        <w:rPr>
          <w:rStyle w:val="da"/>
          <w:rFonts w:asciiTheme="minorEastAsia" w:eastAsiaTheme="minorEastAsia" w:hAnsiTheme="minorEastAsia"/>
          <w:color w:val="000000" w:themeColor="text1"/>
        </w:rPr>
        <w:t>、编制季度报告、中期报告和年度报告；</w:t>
      </w:r>
    </w:p>
    <w:p w:rsidR="001A3A85" w:rsidRPr="00417C2B" w:rsidP="001A3A85">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color w:val="000000" w:themeColor="text1"/>
        </w:rPr>
        <w:t>7</w:t>
      </w:r>
      <w:r w:rsidRPr="00417C2B">
        <w:rPr>
          <w:rStyle w:val="da"/>
          <w:rFonts w:asciiTheme="minorEastAsia" w:eastAsiaTheme="minorEastAsia" w:hAnsiTheme="minorEastAsia"/>
          <w:color w:val="000000" w:themeColor="text1"/>
        </w:rPr>
        <w:t>、计算并公告基金净值信息</w:t>
      </w:r>
      <w:r w:rsidRPr="00417C2B">
        <w:rPr>
          <w:rStyle w:val="da"/>
          <w:rFonts w:asciiTheme="minorEastAsia" w:eastAsiaTheme="minorEastAsia" w:hAnsiTheme="minorEastAsia" w:hint="eastAsia"/>
          <w:color w:val="000000" w:themeColor="text1"/>
        </w:rPr>
        <w:t>，确定基金份额申购、赎回价格；</w:t>
      </w:r>
    </w:p>
    <w:p w:rsidR="003059D7" w:rsidRPr="00417C2B" w:rsidP="003059D7">
      <w:pPr>
        <w:spacing w:line="360" w:lineRule="auto"/>
        <w:ind w:firstLine="420" w:firstLineChars="200"/>
        <w:rPr>
          <w:rStyle w:val="da"/>
          <w:rFonts w:asciiTheme="minorEastAsia" w:eastAsiaTheme="minorEastAsia" w:hAnsiTheme="minorEastAsia"/>
          <w:color w:val="000000" w:themeColor="text1"/>
        </w:rPr>
      </w:pPr>
      <w:bookmarkStart w:id="12" w:name="_Toc332373453"/>
      <w:r w:rsidRPr="00417C2B">
        <w:rPr>
          <w:rStyle w:val="da"/>
          <w:rFonts w:asciiTheme="minorEastAsia" w:eastAsiaTheme="minorEastAsia" w:hAnsiTheme="minorEastAsia" w:hint="eastAsia"/>
          <w:color w:val="000000" w:themeColor="text1"/>
        </w:rPr>
        <w:t>8</w:t>
      </w:r>
      <w:r w:rsidRPr="00417C2B">
        <w:rPr>
          <w:rStyle w:val="da"/>
          <w:rFonts w:asciiTheme="minorEastAsia" w:eastAsiaTheme="minorEastAsia" w:hAnsiTheme="minorEastAsia" w:hint="eastAsia"/>
          <w:color w:val="000000" w:themeColor="text1"/>
        </w:rPr>
        <w:t>、办理与基金财产管理业务活动有关的信息披露事项；</w:t>
      </w:r>
      <w:bookmarkEnd w:id="12"/>
    </w:p>
    <w:p w:rsidR="003059D7" w:rsidRPr="00417C2B" w:rsidP="003059D7">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9</w:t>
      </w:r>
      <w:r w:rsidRPr="00417C2B">
        <w:rPr>
          <w:rStyle w:val="da"/>
          <w:rFonts w:asciiTheme="minorEastAsia" w:eastAsiaTheme="minorEastAsia" w:hAnsiTheme="minorEastAsia" w:hint="eastAsia"/>
          <w:color w:val="000000" w:themeColor="text1"/>
        </w:rPr>
        <w:t>、按照规定召集基金份额持有人大会；</w:t>
      </w:r>
    </w:p>
    <w:p w:rsidR="003059D7" w:rsidRPr="00417C2B" w:rsidP="003059D7">
      <w:pPr>
        <w:spacing w:line="360" w:lineRule="auto"/>
        <w:ind w:firstLine="420" w:firstLineChars="200"/>
        <w:rPr>
          <w:rStyle w:val="da"/>
          <w:rFonts w:asciiTheme="minorEastAsia" w:eastAsiaTheme="minorEastAsia" w:hAnsiTheme="minorEastAsia"/>
          <w:color w:val="000000" w:themeColor="text1"/>
        </w:rPr>
      </w:pPr>
      <w:bookmarkStart w:id="13" w:name="_Toc332373454"/>
      <w:r w:rsidRPr="00417C2B">
        <w:rPr>
          <w:rStyle w:val="da"/>
          <w:rFonts w:asciiTheme="minorEastAsia" w:eastAsiaTheme="minorEastAsia" w:hAnsiTheme="minorEastAsia" w:hint="eastAsia"/>
          <w:color w:val="000000" w:themeColor="text1"/>
        </w:rPr>
        <w:t>10</w:t>
      </w:r>
      <w:r w:rsidRPr="00417C2B">
        <w:rPr>
          <w:rStyle w:val="da"/>
          <w:rFonts w:asciiTheme="minorEastAsia" w:eastAsiaTheme="minorEastAsia" w:hAnsiTheme="minorEastAsia" w:hint="eastAsia"/>
          <w:color w:val="000000" w:themeColor="text1"/>
        </w:rPr>
        <w:t>、保存基金财产管理业务活动的记录、账册、报表和其他相关资料；</w:t>
      </w:r>
      <w:bookmarkEnd w:id="13"/>
    </w:p>
    <w:p w:rsidR="003059D7" w:rsidRPr="00417C2B" w:rsidP="003059D7">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11</w:t>
      </w:r>
      <w:r w:rsidRPr="00417C2B">
        <w:rPr>
          <w:rStyle w:val="da"/>
          <w:rFonts w:asciiTheme="minorEastAsia" w:eastAsiaTheme="minorEastAsia" w:hAnsiTheme="minorEastAsia" w:hint="eastAsia"/>
          <w:color w:val="000000" w:themeColor="text1"/>
        </w:rPr>
        <w:t>、以基金管理人名义，代表基金份额持有人利益行使诉讼权利或者实施其他法律行为；</w:t>
      </w:r>
    </w:p>
    <w:p w:rsidR="003059D7" w:rsidRPr="00417C2B" w:rsidP="003059D7">
      <w:pPr>
        <w:spacing w:line="360" w:lineRule="auto"/>
        <w:ind w:firstLine="420"/>
        <w:rPr>
          <w:rFonts w:asciiTheme="minorEastAsia" w:eastAsiaTheme="minorEastAsia" w:hAnsiTheme="minorEastAsia"/>
          <w:color w:val="000000" w:themeColor="text1"/>
          <w:kern w:val="0"/>
        </w:rPr>
      </w:pPr>
      <w:r w:rsidRPr="00417C2B">
        <w:rPr>
          <w:rStyle w:val="da"/>
          <w:rFonts w:asciiTheme="minorEastAsia" w:eastAsiaTheme="minorEastAsia" w:hAnsiTheme="minorEastAsia" w:hint="eastAsia"/>
          <w:color w:val="000000" w:themeColor="text1"/>
        </w:rPr>
        <w:t>12</w:t>
      </w:r>
      <w:r w:rsidRPr="00417C2B">
        <w:rPr>
          <w:rStyle w:val="da"/>
          <w:rFonts w:asciiTheme="minorEastAsia" w:eastAsiaTheme="minorEastAsia" w:hAnsiTheme="minorEastAsia" w:hint="eastAsia"/>
          <w:color w:val="000000" w:themeColor="text1"/>
        </w:rPr>
        <w:t>、中国证监会规定的其他职责</w:t>
      </w:r>
      <w:r w:rsidRPr="00417C2B">
        <w:rPr>
          <w:rFonts w:asciiTheme="minorEastAsia" w:eastAsiaTheme="minorEastAsia" w:hAnsiTheme="minorEastAsia"/>
          <w:color w:val="000000" w:themeColor="text1"/>
          <w:kern w:val="0"/>
        </w:rPr>
        <w:t>。</w:t>
      </w:r>
    </w:p>
    <w:p w:rsidR="00BA4B87" w:rsidRPr="00417C2B" w:rsidP="00541082">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（四）基金管理人的承诺</w:t>
      </w:r>
      <w:bookmarkEnd w:id="10"/>
    </w:p>
    <w:p w:rsidR="00BA4B87" w:rsidRPr="00417C2B" w:rsidP="00541082">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1</w:t>
      </w:r>
      <w:r w:rsidRPr="00417C2B">
        <w:rPr>
          <w:rStyle w:val="da"/>
          <w:rFonts w:asciiTheme="minorEastAsia" w:eastAsiaTheme="minorEastAsia" w:hAnsiTheme="minorEastAsia" w:hint="eastAsia"/>
          <w:color w:val="000000" w:themeColor="text1"/>
        </w:rPr>
        <w:t>、</w:t>
      </w:r>
      <w:r w:rsidRPr="00417C2B">
        <w:rPr>
          <w:rStyle w:val="da"/>
          <w:rFonts w:asciiTheme="minorEastAsia" w:eastAsiaTheme="minorEastAsia" w:hAnsiTheme="minorEastAsia" w:hint="eastAsia"/>
          <w:color w:val="000000" w:themeColor="text1"/>
        </w:rPr>
        <w:t>本基金管理人承诺严格遵守现行有效的相关法律、法规、规章、基金合同和中国证</w:t>
      </w:r>
      <w:r w:rsidRPr="00417C2B">
        <w:rPr>
          <w:rStyle w:val="da"/>
          <w:rFonts w:asciiTheme="minorEastAsia" w:eastAsiaTheme="minorEastAsia" w:hAnsiTheme="minorEastAsia" w:hint="eastAsia"/>
          <w:color w:val="000000" w:themeColor="text1"/>
        </w:rPr>
        <w:t>监会的有关规定，建立健全内部控制制度，采取有效措施，防止违反现行有效的有关法律、法规、规章、基金合同和中国证监会有关规定的行为发生。</w:t>
      </w:r>
    </w:p>
    <w:p w:rsidR="00BA4B87" w:rsidRPr="00417C2B" w:rsidP="00541082">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2</w:t>
      </w:r>
      <w:r w:rsidRPr="00417C2B">
        <w:rPr>
          <w:rStyle w:val="da"/>
          <w:rFonts w:asciiTheme="minorEastAsia" w:eastAsiaTheme="minorEastAsia" w:hAnsiTheme="minorEastAsia" w:hint="eastAsia"/>
          <w:color w:val="000000" w:themeColor="text1"/>
        </w:rPr>
        <w:t>、本基金管理人承诺严格遵守《证券法》、《基金法》及有关法律法规，建立健全内部控制制度，采取有效措施，防止下列行为发生：</w:t>
      </w:r>
    </w:p>
    <w:p w:rsidR="00BA4B87" w:rsidRPr="00417C2B" w:rsidP="00541082">
      <w:pPr>
        <w:spacing w:line="360" w:lineRule="auto"/>
        <w:ind w:firstLine="420" w:firstLineChars="200"/>
        <w:rPr>
          <w:rStyle w:val="da"/>
          <w:rFonts w:asciiTheme="minorEastAsia" w:eastAsiaTheme="minorEastAsia" w:hAnsiTheme="minorEastAsia"/>
          <w:color w:val="000000" w:themeColor="text1"/>
        </w:rPr>
      </w:pPr>
      <w:bookmarkStart w:id="14" w:name="_Toc332373456"/>
      <w:r w:rsidRPr="00417C2B">
        <w:rPr>
          <w:rStyle w:val="da"/>
          <w:rFonts w:asciiTheme="minorEastAsia" w:eastAsiaTheme="minorEastAsia" w:hAnsiTheme="minorEastAsia" w:hint="eastAsia"/>
          <w:color w:val="000000" w:themeColor="text1"/>
        </w:rPr>
        <w:t>（</w:t>
      </w:r>
      <w:r w:rsidRPr="00417C2B" w:rsidR="002F62DA">
        <w:rPr>
          <w:rStyle w:val="da"/>
          <w:rFonts w:asciiTheme="minorEastAsia" w:eastAsiaTheme="minorEastAsia" w:hAnsiTheme="minorEastAsia" w:hint="eastAsia"/>
          <w:color w:val="000000" w:themeColor="text1"/>
        </w:rPr>
        <w:t>1</w:t>
      </w:r>
      <w:r w:rsidRPr="00417C2B">
        <w:rPr>
          <w:rStyle w:val="da"/>
          <w:rFonts w:asciiTheme="minorEastAsia" w:eastAsiaTheme="minorEastAsia" w:hAnsiTheme="minorEastAsia" w:hint="eastAsia"/>
          <w:color w:val="000000" w:themeColor="text1"/>
        </w:rPr>
        <w:t>）将其固有财产或者他人财产混同于基金财产从事证券投资；</w:t>
      </w:r>
      <w:bookmarkEnd w:id="14"/>
    </w:p>
    <w:p w:rsidR="00BA4B87" w:rsidRPr="00417C2B" w:rsidP="00541082">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w:t>
      </w:r>
      <w:r w:rsidRPr="00417C2B" w:rsidR="00D55E50">
        <w:rPr>
          <w:rStyle w:val="da"/>
          <w:rFonts w:asciiTheme="minorEastAsia" w:eastAsiaTheme="minorEastAsia" w:hAnsiTheme="minorEastAsia" w:hint="eastAsia"/>
          <w:color w:val="000000" w:themeColor="text1"/>
        </w:rPr>
        <w:t>2</w:t>
      </w:r>
      <w:r w:rsidRPr="00417C2B">
        <w:rPr>
          <w:rStyle w:val="da"/>
          <w:rFonts w:asciiTheme="minorEastAsia" w:eastAsiaTheme="minorEastAsia" w:hAnsiTheme="minorEastAsia" w:hint="eastAsia"/>
          <w:color w:val="000000" w:themeColor="text1"/>
        </w:rPr>
        <w:t>）不公平地对待其管理的不同基金财产；</w:t>
      </w:r>
    </w:p>
    <w:p w:rsidR="00BA4B87" w:rsidRPr="00417C2B" w:rsidP="00541082">
      <w:pPr>
        <w:spacing w:line="360" w:lineRule="auto"/>
        <w:ind w:firstLine="420" w:firstLineChars="200"/>
        <w:rPr>
          <w:rStyle w:val="da"/>
          <w:rFonts w:asciiTheme="minorEastAsia" w:eastAsiaTheme="minorEastAsia" w:hAnsiTheme="minorEastAsia"/>
          <w:color w:val="000000" w:themeColor="text1"/>
        </w:rPr>
      </w:pPr>
      <w:bookmarkStart w:id="15" w:name="_Toc332373457"/>
      <w:r w:rsidRPr="00417C2B">
        <w:rPr>
          <w:rStyle w:val="da"/>
          <w:rFonts w:asciiTheme="minorEastAsia" w:eastAsiaTheme="minorEastAsia" w:hAnsiTheme="minorEastAsia" w:hint="eastAsia"/>
          <w:color w:val="000000" w:themeColor="text1"/>
        </w:rPr>
        <w:t>（</w:t>
      </w:r>
      <w:r w:rsidRPr="00417C2B" w:rsidR="00D55E50">
        <w:rPr>
          <w:rStyle w:val="da"/>
          <w:rFonts w:asciiTheme="minorEastAsia" w:eastAsiaTheme="minorEastAsia" w:hAnsiTheme="minorEastAsia" w:hint="eastAsia"/>
          <w:color w:val="000000" w:themeColor="text1"/>
        </w:rPr>
        <w:t>3</w:t>
      </w:r>
      <w:r w:rsidRPr="00417C2B">
        <w:rPr>
          <w:rStyle w:val="da"/>
          <w:rFonts w:asciiTheme="minorEastAsia" w:eastAsiaTheme="minorEastAsia" w:hAnsiTheme="minorEastAsia" w:hint="eastAsia"/>
          <w:color w:val="000000" w:themeColor="text1"/>
        </w:rPr>
        <w:t>）利用基金财产为基金份额持有人以外的第三人谋取利益；</w:t>
      </w:r>
      <w:bookmarkEnd w:id="15"/>
    </w:p>
    <w:p w:rsidR="00BA4B87" w:rsidRPr="00417C2B" w:rsidP="00541082">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w:t>
      </w:r>
      <w:r w:rsidRPr="00417C2B" w:rsidR="00D55E50">
        <w:rPr>
          <w:rStyle w:val="da"/>
          <w:rFonts w:asciiTheme="minorEastAsia" w:eastAsiaTheme="minorEastAsia" w:hAnsiTheme="minorEastAsia" w:hint="eastAsia"/>
          <w:color w:val="000000" w:themeColor="text1"/>
        </w:rPr>
        <w:t>4</w:t>
      </w:r>
      <w:r w:rsidRPr="00417C2B">
        <w:rPr>
          <w:rStyle w:val="da"/>
          <w:rFonts w:asciiTheme="minorEastAsia" w:eastAsiaTheme="minorEastAsia" w:hAnsiTheme="minorEastAsia" w:hint="eastAsia"/>
          <w:color w:val="000000" w:themeColor="text1"/>
        </w:rPr>
        <w:t>）向基金份额持有人违</w:t>
      </w:r>
      <w:r w:rsidRPr="00417C2B">
        <w:rPr>
          <w:rStyle w:val="da"/>
          <w:rFonts w:asciiTheme="minorEastAsia" w:eastAsiaTheme="minorEastAsia" w:hAnsiTheme="minorEastAsia" w:hint="eastAsia"/>
          <w:color w:val="000000" w:themeColor="text1"/>
        </w:rPr>
        <w:t>规承诺收益或者承担损失；</w:t>
      </w:r>
    </w:p>
    <w:p w:rsidR="005D7F94" w:rsidRPr="00417C2B" w:rsidP="005D7F94">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w:t>
      </w:r>
      <w:r w:rsidRPr="00417C2B">
        <w:rPr>
          <w:rStyle w:val="da"/>
          <w:rFonts w:asciiTheme="minorEastAsia" w:eastAsiaTheme="minorEastAsia" w:hAnsiTheme="minorEastAsia" w:hint="eastAsia"/>
          <w:color w:val="000000" w:themeColor="text1"/>
        </w:rPr>
        <w:t>5</w:t>
      </w:r>
      <w:r w:rsidRPr="00417C2B">
        <w:rPr>
          <w:rStyle w:val="da"/>
          <w:rFonts w:asciiTheme="minorEastAsia" w:eastAsiaTheme="minorEastAsia" w:hAnsiTheme="minorEastAsia" w:hint="eastAsia"/>
          <w:color w:val="000000" w:themeColor="text1"/>
        </w:rPr>
        <w:t>）侵占、挪用基金财产；</w:t>
      </w:r>
    </w:p>
    <w:p w:rsidR="005D7F94" w:rsidRPr="00417C2B" w:rsidP="005D7F94">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w:t>
      </w:r>
      <w:r w:rsidRPr="00417C2B">
        <w:rPr>
          <w:rStyle w:val="da"/>
          <w:rFonts w:asciiTheme="minorEastAsia" w:eastAsiaTheme="minorEastAsia" w:hAnsiTheme="minorEastAsia" w:hint="eastAsia"/>
          <w:color w:val="000000" w:themeColor="text1"/>
        </w:rPr>
        <w:t>6</w:t>
      </w:r>
      <w:r w:rsidRPr="00417C2B">
        <w:rPr>
          <w:rStyle w:val="da"/>
          <w:rFonts w:asciiTheme="minorEastAsia" w:eastAsiaTheme="minorEastAsia" w:hAnsiTheme="minorEastAsia" w:hint="eastAsia"/>
          <w:color w:val="000000" w:themeColor="text1"/>
        </w:rPr>
        <w:t>）泄漏因职务便利获取的未公开信息、利用该信息从事或者明示、暗示他人从事相关的交易活动；</w:t>
      </w:r>
    </w:p>
    <w:p w:rsidR="005D7F94" w:rsidRPr="00417C2B" w:rsidP="005D7F94">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w:t>
      </w:r>
      <w:r w:rsidRPr="00417C2B">
        <w:rPr>
          <w:rStyle w:val="da"/>
          <w:rFonts w:asciiTheme="minorEastAsia" w:eastAsiaTheme="minorEastAsia" w:hAnsiTheme="minorEastAsia" w:hint="eastAsia"/>
          <w:color w:val="000000" w:themeColor="text1"/>
        </w:rPr>
        <w:t>7</w:t>
      </w:r>
      <w:r w:rsidRPr="00417C2B">
        <w:rPr>
          <w:rStyle w:val="da"/>
          <w:rFonts w:asciiTheme="minorEastAsia" w:eastAsiaTheme="minorEastAsia" w:hAnsiTheme="minorEastAsia" w:hint="eastAsia"/>
          <w:color w:val="000000" w:themeColor="text1"/>
        </w:rPr>
        <w:t>）玩忽职守，不按照规定履行职责；</w:t>
      </w:r>
    </w:p>
    <w:p w:rsidR="00B918DA" w:rsidRPr="00417C2B" w:rsidP="005D7F94">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w:t>
      </w:r>
      <w:r w:rsidRPr="00417C2B">
        <w:rPr>
          <w:rStyle w:val="da"/>
          <w:rFonts w:asciiTheme="minorEastAsia" w:eastAsiaTheme="minorEastAsia" w:hAnsiTheme="minorEastAsia" w:hint="eastAsia"/>
          <w:color w:val="000000" w:themeColor="text1"/>
        </w:rPr>
        <w:t>8</w:t>
      </w:r>
      <w:r w:rsidRPr="00417C2B">
        <w:rPr>
          <w:rStyle w:val="da"/>
          <w:rFonts w:asciiTheme="minorEastAsia" w:eastAsiaTheme="minorEastAsia" w:hAnsiTheme="minorEastAsia" w:hint="eastAsia"/>
          <w:color w:val="000000" w:themeColor="text1"/>
        </w:rPr>
        <w:t>）法律、行政法规和中国证监会禁止的其他行为。</w:t>
      </w:r>
    </w:p>
    <w:p w:rsidR="00BA4B87" w:rsidRPr="00417C2B" w:rsidP="005D7F94">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3</w:t>
      </w:r>
      <w:r w:rsidRPr="00417C2B">
        <w:rPr>
          <w:rStyle w:val="da"/>
          <w:rFonts w:asciiTheme="minorEastAsia" w:eastAsiaTheme="minorEastAsia" w:hAnsiTheme="minorEastAsia" w:hint="eastAsia"/>
          <w:color w:val="000000" w:themeColor="text1"/>
        </w:rPr>
        <w:t>、本基金管理人承诺加强人员管理，强化职业操守，督促和约束员工遵守国家有关法律、法规及行业规范，诚实信用、勤勉尽责，不从事以下活动：</w:t>
      </w:r>
    </w:p>
    <w:p w:rsidR="00BA4B87" w:rsidRPr="00417C2B" w:rsidP="00541082">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w:t>
      </w:r>
      <w:r w:rsidRPr="00417C2B" w:rsidR="00A2578B">
        <w:rPr>
          <w:rStyle w:val="da"/>
          <w:rFonts w:asciiTheme="minorEastAsia" w:eastAsiaTheme="minorEastAsia" w:hAnsiTheme="minorEastAsia" w:hint="eastAsia"/>
          <w:color w:val="000000" w:themeColor="text1"/>
        </w:rPr>
        <w:t>1</w:t>
      </w:r>
      <w:r w:rsidRPr="00417C2B">
        <w:rPr>
          <w:rStyle w:val="da"/>
          <w:rFonts w:asciiTheme="minorEastAsia" w:eastAsiaTheme="minorEastAsia" w:hAnsiTheme="minorEastAsia" w:hint="eastAsia"/>
          <w:color w:val="000000" w:themeColor="text1"/>
        </w:rPr>
        <w:t>）越权或违规经营；</w:t>
      </w:r>
    </w:p>
    <w:p w:rsidR="00BA4B87" w:rsidRPr="00417C2B" w:rsidP="00541082">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w:t>
      </w:r>
      <w:r w:rsidRPr="00417C2B" w:rsidR="00A2578B">
        <w:rPr>
          <w:rStyle w:val="da"/>
          <w:rFonts w:asciiTheme="minorEastAsia" w:eastAsiaTheme="minorEastAsia" w:hAnsiTheme="minorEastAsia" w:hint="eastAsia"/>
          <w:color w:val="000000" w:themeColor="text1"/>
        </w:rPr>
        <w:t>2</w:t>
      </w:r>
      <w:r w:rsidRPr="00417C2B">
        <w:rPr>
          <w:rStyle w:val="da"/>
          <w:rFonts w:asciiTheme="minorEastAsia" w:eastAsiaTheme="minorEastAsia" w:hAnsiTheme="minorEastAsia" w:hint="eastAsia"/>
          <w:color w:val="000000" w:themeColor="text1"/>
        </w:rPr>
        <w:t>）违反基金合同或托管协议；</w:t>
      </w:r>
    </w:p>
    <w:p w:rsidR="00BA4B87" w:rsidRPr="00417C2B" w:rsidP="00541082">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w:t>
      </w:r>
      <w:r w:rsidRPr="00417C2B" w:rsidR="00A2578B">
        <w:rPr>
          <w:rStyle w:val="da"/>
          <w:rFonts w:asciiTheme="minorEastAsia" w:eastAsiaTheme="minorEastAsia" w:hAnsiTheme="minorEastAsia" w:hint="eastAsia"/>
          <w:color w:val="000000" w:themeColor="text1"/>
        </w:rPr>
        <w:t>3</w:t>
      </w:r>
      <w:r w:rsidRPr="00417C2B">
        <w:rPr>
          <w:rStyle w:val="da"/>
          <w:rFonts w:asciiTheme="minorEastAsia" w:eastAsiaTheme="minorEastAsia" w:hAnsiTheme="minorEastAsia" w:hint="eastAsia"/>
          <w:color w:val="000000" w:themeColor="text1"/>
        </w:rPr>
        <w:t>）故意损害基金份额持有人或其他基金相关机构的合法利益；</w:t>
      </w:r>
    </w:p>
    <w:p w:rsidR="00BA4B87" w:rsidRPr="00417C2B" w:rsidP="00541082">
      <w:pPr>
        <w:spacing w:line="360" w:lineRule="auto"/>
        <w:ind w:firstLine="420" w:firstLineChars="200"/>
        <w:rPr>
          <w:rStyle w:val="da"/>
          <w:rFonts w:asciiTheme="minorEastAsia" w:eastAsiaTheme="minorEastAsia" w:hAnsiTheme="minorEastAsia"/>
          <w:color w:val="000000" w:themeColor="text1"/>
        </w:rPr>
      </w:pPr>
      <w:bookmarkStart w:id="16" w:name="_Toc332373458"/>
      <w:r w:rsidRPr="00417C2B">
        <w:rPr>
          <w:rStyle w:val="da"/>
          <w:rFonts w:asciiTheme="minorEastAsia" w:eastAsiaTheme="minorEastAsia" w:hAnsiTheme="minorEastAsia" w:hint="eastAsia"/>
          <w:color w:val="000000" w:themeColor="text1"/>
        </w:rPr>
        <w:t>（</w:t>
      </w:r>
      <w:r w:rsidRPr="00417C2B" w:rsidR="00A2578B">
        <w:rPr>
          <w:rStyle w:val="da"/>
          <w:rFonts w:asciiTheme="minorEastAsia" w:eastAsiaTheme="minorEastAsia" w:hAnsiTheme="minorEastAsia" w:hint="eastAsia"/>
          <w:color w:val="000000" w:themeColor="text1"/>
        </w:rPr>
        <w:t>4</w:t>
      </w:r>
      <w:r w:rsidRPr="00417C2B">
        <w:rPr>
          <w:rStyle w:val="da"/>
          <w:rFonts w:asciiTheme="minorEastAsia" w:eastAsiaTheme="minorEastAsia" w:hAnsiTheme="minorEastAsia" w:hint="eastAsia"/>
          <w:color w:val="000000" w:themeColor="text1"/>
        </w:rPr>
        <w:t>）</w:t>
      </w:r>
      <w:r w:rsidRPr="00417C2B">
        <w:rPr>
          <w:rStyle w:val="da"/>
          <w:rFonts w:asciiTheme="minorEastAsia" w:eastAsiaTheme="minorEastAsia" w:hAnsiTheme="minorEastAsia" w:hint="eastAsia"/>
          <w:color w:val="000000" w:themeColor="text1"/>
        </w:rPr>
        <w:t>在向中国证监会报送的资料中弄虚作假；</w:t>
      </w:r>
      <w:bookmarkEnd w:id="16"/>
    </w:p>
    <w:p w:rsidR="00BA4B87" w:rsidRPr="00417C2B" w:rsidP="00541082">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w:t>
      </w:r>
      <w:r w:rsidRPr="00417C2B" w:rsidR="00A2578B">
        <w:rPr>
          <w:rStyle w:val="da"/>
          <w:rFonts w:asciiTheme="minorEastAsia" w:eastAsiaTheme="minorEastAsia" w:hAnsiTheme="minorEastAsia" w:hint="eastAsia"/>
          <w:color w:val="000000" w:themeColor="text1"/>
        </w:rPr>
        <w:t>5</w:t>
      </w:r>
      <w:r w:rsidRPr="00417C2B">
        <w:rPr>
          <w:rStyle w:val="da"/>
          <w:rFonts w:asciiTheme="minorEastAsia" w:eastAsiaTheme="minorEastAsia" w:hAnsiTheme="minorEastAsia" w:hint="eastAsia"/>
          <w:color w:val="000000" w:themeColor="text1"/>
        </w:rPr>
        <w:t>）拒绝、干扰、阻挠或严重影响中国证监会依法监管；</w:t>
      </w:r>
    </w:p>
    <w:p w:rsidR="00BA4B87" w:rsidRPr="00417C2B" w:rsidP="00541082">
      <w:pPr>
        <w:spacing w:line="360" w:lineRule="auto"/>
        <w:ind w:firstLine="420" w:firstLineChars="200"/>
        <w:rPr>
          <w:rStyle w:val="da"/>
          <w:rFonts w:asciiTheme="minorEastAsia" w:eastAsiaTheme="minorEastAsia" w:hAnsiTheme="minorEastAsia"/>
          <w:color w:val="000000" w:themeColor="text1"/>
        </w:rPr>
      </w:pPr>
      <w:bookmarkStart w:id="17" w:name="_Toc332373459"/>
      <w:r w:rsidRPr="00417C2B">
        <w:rPr>
          <w:rStyle w:val="da"/>
          <w:rFonts w:asciiTheme="minorEastAsia" w:eastAsiaTheme="minorEastAsia" w:hAnsiTheme="minorEastAsia" w:hint="eastAsia"/>
          <w:color w:val="000000" w:themeColor="text1"/>
        </w:rPr>
        <w:t>（</w:t>
      </w:r>
      <w:r w:rsidRPr="00417C2B" w:rsidR="00A2578B">
        <w:rPr>
          <w:rStyle w:val="da"/>
          <w:rFonts w:asciiTheme="minorEastAsia" w:eastAsiaTheme="minorEastAsia" w:hAnsiTheme="minorEastAsia" w:hint="eastAsia"/>
          <w:color w:val="000000" w:themeColor="text1"/>
        </w:rPr>
        <w:t>6</w:t>
      </w:r>
      <w:r w:rsidRPr="00417C2B">
        <w:rPr>
          <w:rStyle w:val="da"/>
          <w:rFonts w:asciiTheme="minorEastAsia" w:eastAsiaTheme="minorEastAsia" w:hAnsiTheme="minorEastAsia" w:hint="eastAsia"/>
          <w:color w:val="000000" w:themeColor="text1"/>
        </w:rPr>
        <w:t>）玩忽职守、滥用职权；</w:t>
      </w:r>
      <w:bookmarkEnd w:id="17"/>
    </w:p>
    <w:p w:rsidR="00BA4B87" w:rsidRPr="00417C2B" w:rsidP="00541082">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w:t>
      </w:r>
      <w:r w:rsidRPr="00417C2B" w:rsidR="00A2578B">
        <w:rPr>
          <w:rStyle w:val="da"/>
          <w:rFonts w:asciiTheme="minorEastAsia" w:eastAsiaTheme="minorEastAsia" w:hAnsiTheme="minorEastAsia" w:hint="eastAsia"/>
          <w:color w:val="000000" w:themeColor="text1"/>
        </w:rPr>
        <w:t>7</w:t>
      </w:r>
      <w:r w:rsidRPr="00417C2B">
        <w:rPr>
          <w:rStyle w:val="da"/>
          <w:rFonts w:asciiTheme="minorEastAsia" w:eastAsiaTheme="minorEastAsia" w:hAnsiTheme="minorEastAsia" w:hint="eastAsia"/>
          <w:color w:val="000000" w:themeColor="text1"/>
        </w:rPr>
        <w:t>）违反现行有效的有关法律、法规、规章、基金合同和中国证监会的有关规定，泄漏在任职期间知悉的有关证券、基金的商业秘密，尚未依法公开的基金投资内容、基金投资计划等信息；</w:t>
      </w:r>
    </w:p>
    <w:p w:rsidR="00BA4B87" w:rsidRPr="00417C2B" w:rsidP="00541082">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w:t>
      </w:r>
      <w:r w:rsidRPr="00417C2B" w:rsidR="00A2578B">
        <w:rPr>
          <w:rStyle w:val="da"/>
          <w:rFonts w:asciiTheme="minorEastAsia" w:eastAsiaTheme="minorEastAsia" w:hAnsiTheme="minorEastAsia" w:hint="eastAsia"/>
          <w:color w:val="000000" w:themeColor="text1"/>
        </w:rPr>
        <w:t>8</w:t>
      </w:r>
      <w:r w:rsidRPr="00417C2B">
        <w:rPr>
          <w:rStyle w:val="da"/>
          <w:rFonts w:asciiTheme="minorEastAsia" w:eastAsiaTheme="minorEastAsia" w:hAnsiTheme="minorEastAsia" w:hint="eastAsia"/>
          <w:color w:val="000000" w:themeColor="text1"/>
        </w:rPr>
        <w:t>）违反证券交易场所业务规则，利用对敲、倒仓等手段操纵市场价格，扰乱市场秩序；</w:t>
      </w:r>
    </w:p>
    <w:p w:rsidR="00BA4B87" w:rsidRPr="00417C2B" w:rsidP="00541082">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w:t>
      </w:r>
      <w:r w:rsidRPr="00417C2B" w:rsidR="00A2578B">
        <w:rPr>
          <w:rStyle w:val="da"/>
          <w:rFonts w:asciiTheme="minorEastAsia" w:eastAsiaTheme="minorEastAsia" w:hAnsiTheme="minorEastAsia" w:hint="eastAsia"/>
          <w:color w:val="000000" w:themeColor="text1"/>
        </w:rPr>
        <w:t>9</w:t>
      </w:r>
      <w:r w:rsidRPr="00417C2B">
        <w:rPr>
          <w:rStyle w:val="da"/>
          <w:rFonts w:asciiTheme="minorEastAsia" w:eastAsiaTheme="minorEastAsia" w:hAnsiTheme="minorEastAsia" w:hint="eastAsia"/>
          <w:color w:val="000000" w:themeColor="text1"/>
        </w:rPr>
        <w:t>）贬损同行，以抬高自己；</w:t>
      </w:r>
    </w:p>
    <w:p w:rsidR="00BA4B87" w:rsidRPr="00417C2B" w:rsidP="00541082">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w:t>
      </w:r>
      <w:r w:rsidRPr="00417C2B" w:rsidR="00A2578B">
        <w:rPr>
          <w:rStyle w:val="da"/>
          <w:rFonts w:asciiTheme="minorEastAsia" w:eastAsiaTheme="minorEastAsia" w:hAnsiTheme="minorEastAsia" w:hint="eastAsia"/>
          <w:color w:val="000000" w:themeColor="text1"/>
        </w:rPr>
        <w:t>10</w:t>
      </w:r>
      <w:r w:rsidRPr="00417C2B">
        <w:rPr>
          <w:rStyle w:val="da"/>
          <w:rFonts w:asciiTheme="minorEastAsia" w:eastAsiaTheme="minorEastAsia" w:hAnsiTheme="minorEastAsia" w:hint="eastAsia"/>
          <w:color w:val="000000" w:themeColor="text1"/>
        </w:rPr>
        <w:t>）以不正当手段谋求业务发展；</w:t>
      </w:r>
    </w:p>
    <w:p w:rsidR="00BA4B87" w:rsidRPr="00417C2B" w:rsidP="00541082">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w:t>
      </w:r>
      <w:r w:rsidRPr="00417C2B" w:rsidR="00A2578B">
        <w:rPr>
          <w:rStyle w:val="da"/>
          <w:rFonts w:asciiTheme="minorEastAsia" w:eastAsiaTheme="minorEastAsia" w:hAnsiTheme="minorEastAsia" w:hint="eastAsia"/>
          <w:color w:val="000000" w:themeColor="text1"/>
        </w:rPr>
        <w:t>11</w:t>
      </w:r>
      <w:r w:rsidRPr="00417C2B">
        <w:rPr>
          <w:rStyle w:val="da"/>
          <w:rFonts w:asciiTheme="minorEastAsia" w:eastAsiaTheme="minorEastAsia" w:hAnsiTheme="minorEastAsia" w:hint="eastAsia"/>
          <w:color w:val="000000" w:themeColor="text1"/>
        </w:rPr>
        <w:t>）有悖社会公德，损害证券投资基金人员形象；</w:t>
      </w:r>
    </w:p>
    <w:p w:rsidR="00BA4B87" w:rsidRPr="00417C2B" w:rsidP="00541082">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w:t>
      </w:r>
      <w:r w:rsidRPr="00417C2B" w:rsidR="00A2578B">
        <w:rPr>
          <w:rStyle w:val="da"/>
          <w:rFonts w:asciiTheme="minorEastAsia" w:eastAsiaTheme="minorEastAsia" w:hAnsiTheme="minorEastAsia" w:hint="eastAsia"/>
          <w:color w:val="000000" w:themeColor="text1"/>
        </w:rPr>
        <w:t>12</w:t>
      </w:r>
      <w:r w:rsidRPr="00417C2B">
        <w:rPr>
          <w:rStyle w:val="da"/>
          <w:rFonts w:asciiTheme="minorEastAsia" w:eastAsiaTheme="minorEastAsia" w:hAnsiTheme="minorEastAsia" w:hint="eastAsia"/>
          <w:color w:val="000000" w:themeColor="text1"/>
        </w:rPr>
        <w:t>）</w:t>
      </w:r>
      <w:r w:rsidRPr="00417C2B">
        <w:rPr>
          <w:rStyle w:val="da"/>
          <w:rFonts w:asciiTheme="minorEastAsia" w:eastAsiaTheme="minorEastAsia" w:hAnsiTheme="minorEastAsia" w:hint="eastAsia"/>
          <w:color w:val="000000" w:themeColor="text1"/>
        </w:rPr>
        <w:t>在公开信息披露和广告中故意含有虚假、误导、欺诈成分；</w:t>
      </w:r>
    </w:p>
    <w:p w:rsidR="00BA4B87" w:rsidRPr="00417C2B" w:rsidP="00541082">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w:t>
      </w:r>
      <w:r w:rsidRPr="00417C2B" w:rsidR="00A2578B">
        <w:rPr>
          <w:rStyle w:val="da"/>
          <w:rFonts w:asciiTheme="minorEastAsia" w:eastAsiaTheme="minorEastAsia" w:hAnsiTheme="minorEastAsia" w:hint="eastAsia"/>
          <w:color w:val="000000" w:themeColor="text1"/>
        </w:rPr>
        <w:t>13</w:t>
      </w:r>
      <w:r w:rsidRPr="00417C2B">
        <w:rPr>
          <w:rStyle w:val="da"/>
          <w:rFonts w:asciiTheme="minorEastAsia" w:eastAsiaTheme="minorEastAsia" w:hAnsiTheme="minorEastAsia" w:hint="eastAsia"/>
          <w:color w:val="000000" w:themeColor="text1"/>
        </w:rPr>
        <w:t>）其他法律、行政法规以及中国证监会禁止的行为。</w:t>
      </w:r>
    </w:p>
    <w:p w:rsidR="00BA4B87" w:rsidRPr="00417C2B" w:rsidP="00541082">
      <w:pPr>
        <w:spacing w:line="360" w:lineRule="auto"/>
        <w:ind w:firstLine="420" w:firstLineChars="200"/>
        <w:rPr>
          <w:rStyle w:val="da"/>
          <w:rFonts w:asciiTheme="minorEastAsia" w:eastAsiaTheme="minorEastAsia" w:hAnsiTheme="minorEastAsia"/>
          <w:color w:val="000000" w:themeColor="text1"/>
        </w:rPr>
      </w:pPr>
      <w:bookmarkStart w:id="18" w:name="_Toc332373460"/>
      <w:r w:rsidRPr="00417C2B">
        <w:rPr>
          <w:rStyle w:val="da"/>
          <w:rFonts w:asciiTheme="minorEastAsia" w:eastAsiaTheme="minorEastAsia" w:hAnsiTheme="minorEastAsia" w:hint="eastAsia"/>
          <w:color w:val="000000" w:themeColor="text1"/>
        </w:rPr>
        <w:t>4</w:t>
      </w:r>
      <w:r w:rsidRPr="00417C2B">
        <w:rPr>
          <w:rStyle w:val="da"/>
          <w:rFonts w:asciiTheme="minorEastAsia" w:eastAsiaTheme="minorEastAsia" w:hAnsiTheme="minorEastAsia" w:hint="eastAsia"/>
          <w:color w:val="000000" w:themeColor="text1"/>
        </w:rPr>
        <w:t>、基金经理承诺</w:t>
      </w:r>
      <w:bookmarkEnd w:id="18"/>
    </w:p>
    <w:p w:rsidR="00BA4B87" w:rsidRPr="00417C2B" w:rsidP="00541082">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w:t>
      </w:r>
      <w:r w:rsidRPr="00417C2B">
        <w:rPr>
          <w:rStyle w:val="da"/>
          <w:rFonts w:asciiTheme="minorEastAsia" w:eastAsiaTheme="minorEastAsia" w:hAnsiTheme="minorEastAsia" w:hint="eastAsia"/>
          <w:color w:val="000000" w:themeColor="text1"/>
        </w:rPr>
        <w:t>1</w:t>
      </w:r>
      <w:r w:rsidRPr="00417C2B">
        <w:rPr>
          <w:rStyle w:val="da"/>
          <w:rFonts w:asciiTheme="minorEastAsia" w:eastAsiaTheme="minorEastAsia" w:hAnsiTheme="minorEastAsia" w:hint="eastAsia"/>
          <w:color w:val="000000" w:themeColor="text1"/>
        </w:rPr>
        <w:t>）依照有关法律、法规和基金合同的规定，本着谨慎的原则为基金份额持有人谋取最大利益；</w:t>
      </w:r>
    </w:p>
    <w:p w:rsidR="00BA4B87" w:rsidRPr="00417C2B" w:rsidP="00541082">
      <w:pPr>
        <w:spacing w:line="360" w:lineRule="auto"/>
        <w:ind w:firstLine="420" w:firstLineChars="200"/>
        <w:rPr>
          <w:rStyle w:val="da"/>
          <w:rFonts w:asciiTheme="minorEastAsia" w:eastAsiaTheme="minorEastAsia" w:hAnsiTheme="minorEastAsia"/>
          <w:color w:val="000000" w:themeColor="text1"/>
        </w:rPr>
      </w:pPr>
      <w:bookmarkStart w:id="19" w:name="_Toc332373461"/>
      <w:r w:rsidRPr="00417C2B">
        <w:rPr>
          <w:rStyle w:val="da"/>
          <w:rFonts w:asciiTheme="minorEastAsia" w:eastAsiaTheme="minorEastAsia" w:hAnsiTheme="minorEastAsia" w:hint="eastAsia"/>
          <w:color w:val="000000" w:themeColor="text1"/>
        </w:rPr>
        <w:t>（</w:t>
      </w:r>
      <w:r w:rsidRPr="00417C2B">
        <w:rPr>
          <w:rStyle w:val="da"/>
          <w:rFonts w:asciiTheme="minorEastAsia" w:eastAsiaTheme="minorEastAsia" w:hAnsiTheme="minorEastAsia" w:hint="eastAsia"/>
          <w:color w:val="000000" w:themeColor="text1"/>
        </w:rPr>
        <w:t>2</w:t>
      </w:r>
      <w:r w:rsidRPr="00417C2B">
        <w:rPr>
          <w:rStyle w:val="da"/>
          <w:rFonts w:asciiTheme="minorEastAsia" w:eastAsiaTheme="minorEastAsia" w:hAnsiTheme="minorEastAsia" w:hint="eastAsia"/>
          <w:color w:val="000000" w:themeColor="text1"/>
        </w:rPr>
        <w:t>）不利用职务之便为自己及其代理人、受雇人或任何第三人谋取利益；</w:t>
      </w:r>
      <w:bookmarkEnd w:id="19"/>
    </w:p>
    <w:p w:rsidR="00BA4B87" w:rsidRPr="00417C2B" w:rsidP="00541082">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w:t>
      </w:r>
      <w:r w:rsidRPr="00417C2B">
        <w:rPr>
          <w:rStyle w:val="da"/>
          <w:rFonts w:asciiTheme="minorEastAsia" w:eastAsiaTheme="minorEastAsia" w:hAnsiTheme="minorEastAsia" w:hint="eastAsia"/>
          <w:color w:val="000000" w:themeColor="text1"/>
        </w:rPr>
        <w:t>3</w:t>
      </w:r>
      <w:r w:rsidRPr="00417C2B">
        <w:rPr>
          <w:rStyle w:val="da"/>
          <w:rFonts w:asciiTheme="minorEastAsia" w:eastAsiaTheme="minorEastAsia" w:hAnsiTheme="minorEastAsia" w:hint="eastAsia"/>
          <w:color w:val="000000" w:themeColor="text1"/>
        </w:rPr>
        <w:t>）不违反现行有效的有关法律、法规、规章、基金合同和中国证监会的有关规定，泄漏在任职期间知悉的有关证券、基金的商业秘密、尚未依法公开的基金投资内容、基金投资计划等信息；</w:t>
      </w:r>
    </w:p>
    <w:p w:rsidR="00BA4B87" w:rsidRPr="00417C2B" w:rsidP="00541082">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w:t>
      </w:r>
      <w:r w:rsidRPr="00417C2B">
        <w:rPr>
          <w:rStyle w:val="da"/>
          <w:rFonts w:asciiTheme="minorEastAsia" w:eastAsiaTheme="minorEastAsia" w:hAnsiTheme="minorEastAsia" w:hint="eastAsia"/>
          <w:color w:val="000000" w:themeColor="text1"/>
        </w:rPr>
        <w:t>4</w:t>
      </w:r>
      <w:r w:rsidRPr="00417C2B">
        <w:rPr>
          <w:rStyle w:val="da"/>
          <w:rFonts w:asciiTheme="minorEastAsia" w:eastAsiaTheme="minorEastAsia" w:hAnsiTheme="minorEastAsia" w:hint="eastAsia"/>
          <w:color w:val="000000" w:themeColor="text1"/>
        </w:rPr>
        <w:t>）不从事损害基金财产和基金份额持有人利益的证券交易及其</w:t>
      </w:r>
      <w:r w:rsidRPr="00417C2B">
        <w:rPr>
          <w:rStyle w:val="da"/>
          <w:rFonts w:asciiTheme="minorEastAsia" w:eastAsiaTheme="minorEastAsia" w:hAnsiTheme="minorEastAsia" w:hint="eastAsia"/>
          <w:color w:val="000000" w:themeColor="text1"/>
        </w:rPr>
        <w:t>他活动。</w:t>
      </w:r>
    </w:p>
    <w:p w:rsidR="00BA4B87" w:rsidRPr="00417C2B" w:rsidP="00541082">
      <w:pPr>
        <w:spacing w:line="360" w:lineRule="auto"/>
        <w:ind w:firstLine="420" w:firstLineChars="200"/>
        <w:rPr>
          <w:rStyle w:val="da"/>
          <w:rFonts w:asciiTheme="minorEastAsia" w:eastAsiaTheme="minorEastAsia" w:hAnsiTheme="minorEastAsia"/>
          <w:color w:val="000000" w:themeColor="text1"/>
        </w:rPr>
      </w:pPr>
      <w:bookmarkStart w:id="20" w:name="_Toc332373462"/>
      <w:r w:rsidRPr="00417C2B">
        <w:rPr>
          <w:rStyle w:val="da"/>
          <w:rFonts w:asciiTheme="minorEastAsia" w:eastAsiaTheme="minorEastAsia" w:hAnsiTheme="minorEastAsia" w:hint="eastAsia"/>
          <w:color w:val="000000" w:themeColor="text1"/>
        </w:rPr>
        <w:t>（五）基金管理人的内部控制制度</w:t>
      </w:r>
      <w:bookmarkEnd w:id="20"/>
    </w:p>
    <w:p w:rsidR="00BA4B87" w:rsidRPr="00417C2B" w:rsidP="00541082">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为保证公司规范化运作，有效地防范和化解经营风险，促进公司诚信、合法、有效经营，保障基金份额持有人利益，维护公司及公司股东的合法权益，本基金管理人建立了科学、严密、高效的内部控制体系。</w:t>
      </w:r>
    </w:p>
    <w:p w:rsidR="00215EA1" w:rsidRPr="00417C2B">
      <w:pPr>
        <w:spacing w:line="360" w:lineRule="auto"/>
        <w:ind w:firstLine="420"/>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1</w:t>
      </w:r>
      <w:r w:rsidRPr="00417C2B">
        <w:rPr>
          <w:rFonts w:asciiTheme="minorEastAsia" w:eastAsiaTheme="minorEastAsia" w:hAnsiTheme="minorEastAsia"/>
          <w:color w:val="000000" w:themeColor="text1"/>
        </w:rPr>
        <w:t>、公司内部控制的总体目标</w:t>
      </w:r>
    </w:p>
    <w:p w:rsidR="00215EA1" w:rsidRPr="00417C2B">
      <w:pPr>
        <w:spacing w:line="360" w:lineRule="auto"/>
        <w:ind w:firstLine="420"/>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w:t>
      </w:r>
      <w:r w:rsidRPr="00417C2B">
        <w:rPr>
          <w:rFonts w:asciiTheme="minorEastAsia" w:eastAsiaTheme="minorEastAsia" w:hAnsiTheme="minorEastAsia"/>
          <w:color w:val="000000" w:themeColor="text1"/>
        </w:rPr>
        <w:t>1</w:t>
      </w:r>
      <w:r w:rsidRPr="00417C2B">
        <w:rPr>
          <w:rFonts w:asciiTheme="minorEastAsia" w:eastAsiaTheme="minorEastAsia" w:hAnsiTheme="minorEastAsia"/>
          <w:color w:val="000000" w:themeColor="text1"/>
        </w:rPr>
        <w:t>）保证公司经营管理活动的合法合规性；</w:t>
      </w:r>
    </w:p>
    <w:p w:rsidR="00215EA1" w:rsidRPr="00417C2B">
      <w:pPr>
        <w:spacing w:line="360" w:lineRule="auto"/>
        <w:ind w:firstLine="420"/>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w:t>
      </w:r>
      <w:r w:rsidRPr="00417C2B">
        <w:rPr>
          <w:rFonts w:asciiTheme="minorEastAsia" w:eastAsiaTheme="minorEastAsia" w:hAnsiTheme="minorEastAsia"/>
          <w:color w:val="000000" w:themeColor="text1"/>
        </w:rPr>
        <w:t>2</w:t>
      </w:r>
      <w:r w:rsidRPr="00417C2B">
        <w:rPr>
          <w:rFonts w:asciiTheme="minorEastAsia" w:eastAsiaTheme="minorEastAsia" w:hAnsiTheme="minorEastAsia"/>
          <w:color w:val="000000" w:themeColor="text1"/>
        </w:rPr>
        <w:t>）保证各类基金份额持有人及委托人的合法权益不受侵犯；</w:t>
      </w:r>
    </w:p>
    <w:p w:rsidR="00215EA1" w:rsidRPr="00417C2B">
      <w:pPr>
        <w:spacing w:line="360" w:lineRule="auto"/>
        <w:ind w:firstLine="420"/>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w:t>
      </w:r>
      <w:r w:rsidRPr="00417C2B">
        <w:rPr>
          <w:rFonts w:asciiTheme="minorEastAsia" w:eastAsiaTheme="minorEastAsia" w:hAnsiTheme="minorEastAsia"/>
          <w:color w:val="000000" w:themeColor="text1"/>
        </w:rPr>
        <w:t>3</w:t>
      </w:r>
      <w:r w:rsidRPr="00417C2B">
        <w:rPr>
          <w:rFonts w:asciiTheme="minorEastAsia" w:eastAsiaTheme="minorEastAsia" w:hAnsiTheme="minorEastAsia"/>
          <w:color w:val="000000" w:themeColor="text1"/>
        </w:rPr>
        <w:t>）防范和化解经营风险，提高经营管理效率，确保业务稳健经营运行和受托资产安全完整，实现公司的持续、健康发展，促进公司实现发展战略；</w:t>
      </w:r>
    </w:p>
    <w:p w:rsidR="00215EA1" w:rsidRPr="00417C2B">
      <w:pPr>
        <w:spacing w:line="360" w:lineRule="auto"/>
        <w:ind w:firstLine="420"/>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w:t>
      </w:r>
      <w:r w:rsidRPr="00417C2B">
        <w:rPr>
          <w:rFonts w:asciiTheme="minorEastAsia" w:eastAsiaTheme="minorEastAsia" w:hAnsiTheme="minorEastAsia"/>
          <w:color w:val="000000" w:themeColor="text1"/>
        </w:rPr>
        <w:t>4</w:t>
      </w:r>
      <w:r w:rsidRPr="00417C2B">
        <w:rPr>
          <w:rFonts w:asciiTheme="minorEastAsia" w:eastAsiaTheme="minorEastAsia" w:hAnsiTheme="minorEastAsia"/>
          <w:color w:val="000000" w:themeColor="text1"/>
        </w:rPr>
        <w:t>）督促公司全体员工恪守职业操守，正直诚信，廉洁自律，勤勉尽责；</w:t>
      </w:r>
    </w:p>
    <w:p w:rsidR="00215EA1" w:rsidRPr="00417C2B">
      <w:pPr>
        <w:spacing w:line="360" w:lineRule="auto"/>
        <w:ind w:firstLine="420"/>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w:t>
      </w:r>
      <w:r w:rsidRPr="00417C2B">
        <w:rPr>
          <w:rFonts w:asciiTheme="minorEastAsia" w:eastAsiaTheme="minorEastAsia" w:hAnsiTheme="minorEastAsia"/>
          <w:color w:val="000000" w:themeColor="text1"/>
        </w:rPr>
        <w:t>5</w:t>
      </w:r>
      <w:r w:rsidRPr="00417C2B">
        <w:rPr>
          <w:rFonts w:asciiTheme="minorEastAsia" w:eastAsiaTheme="minorEastAsia" w:hAnsiTheme="minorEastAsia"/>
          <w:color w:val="000000" w:themeColor="text1"/>
        </w:rPr>
        <w:t>）维护公司的声誉，保持公司的良好形象。</w:t>
      </w:r>
    </w:p>
    <w:p w:rsidR="00215EA1" w:rsidRPr="00417C2B">
      <w:pPr>
        <w:spacing w:line="360" w:lineRule="auto"/>
        <w:ind w:firstLine="420"/>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2</w:t>
      </w:r>
      <w:r w:rsidRPr="00417C2B">
        <w:rPr>
          <w:rFonts w:asciiTheme="minorEastAsia" w:eastAsiaTheme="minorEastAsia" w:hAnsiTheme="minorEastAsia"/>
          <w:color w:val="000000" w:themeColor="text1"/>
        </w:rPr>
        <w:t>、公司内部控制遵循的原则</w:t>
      </w:r>
    </w:p>
    <w:p w:rsidR="00215EA1" w:rsidRPr="00417C2B">
      <w:pPr>
        <w:spacing w:line="360" w:lineRule="auto"/>
        <w:ind w:firstLine="420"/>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w:t>
      </w:r>
      <w:r w:rsidRPr="00417C2B">
        <w:rPr>
          <w:rFonts w:asciiTheme="minorEastAsia" w:eastAsiaTheme="minorEastAsia" w:hAnsiTheme="minorEastAsia"/>
          <w:color w:val="000000" w:themeColor="text1"/>
        </w:rPr>
        <w:t>1</w:t>
      </w:r>
      <w:r w:rsidRPr="00417C2B">
        <w:rPr>
          <w:rFonts w:asciiTheme="minorEastAsia" w:eastAsiaTheme="minorEastAsia" w:hAnsiTheme="minorEastAsia"/>
          <w:color w:val="000000" w:themeColor="text1"/>
        </w:rPr>
        <w:t>）健全性原则。内部控制应当包括公司的各项业务、各个部门或机构和各级人员</w:t>
      </w:r>
      <w:r w:rsidRPr="00417C2B">
        <w:rPr>
          <w:rFonts w:asciiTheme="minorEastAsia" w:eastAsiaTheme="minorEastAsia" w:hAnsiTheme="minorEastAsia"/>
          <w:color w:val="000000" w:themeColor="text1"/>
        </w:rPr>
        <w:t>,</w:t>
      </w:r>
      <w:r w:rsidRPr="00417C2B">
        <w:rPr>
          <w:rFonts w:asciiTheme="minorEastAsia" w:eastAsiaTheme="minorEastAsia" w:hAnsiTheme="minorEastAsia"/>
          <w:color w:val="000000" w:themeColor="text1"/>
        </w:rPr>
        <w:t>并涵盖到决策、执行、监督、反馈等各个环节。</w:t>
      </w:r>
    </w:p>
    <w:p w:rsidR="00215EA1" w:rsidRPr="00417C2B">
      <w:pPr>
        <w:spacing w:line="360" w:lineRule="auto"/>
        <w:ind w:firstLine="420"/>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w:t>
      </w:r>
      <w:r w:rsidRPr="00417C2B">
        <w:rPr>
          <w:rFonts w:asciiTheme="minorEastAsia" w:eastAsiaTheme="minorEastAsia" w:hAnsiTheme="minorEastAsia"/>
          <w:color w:val="000000" w:themeColor="text1"/>
        </w:rPr>
        <w:t>2</w:t>
      </w:r>
      <w:r w:rsidRPr="00417C2B">
        <w:rPr>
          <w:rFonts w:asciiTheme="minorEastAsia" w:eastAsiaTheme="minorEastAsia" w:hAnsiTheme="minorEastAsia"/>
          <w:color w:val="000000" w:themeColor="text1"/>
        </w:rPr>
        <w:t>）有效性原则。通过科学的内控手段和方法，建立合理的内控程序，维护内控制度的有效执行。</w:t>
      </w:r>
    </w:p>
    <w:p w:rsidR="00215EA1" w:rsidRPr="00417C2B">
      <w:pPr>
        <w:spacing w:line="360" w:lineRule="auto"/>
        <w:ind w:firstLine="420"/>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w:t>
      </w:r>
      <w:r w:rsidRPr="00417C2B">
        <w:rPr>
          <w:rFonts w:asciiTheme="minorEastAsia" w:eastAsiaTheme="minorEastAsia" w:hAnsiTheme="minorEastAsia"/>
          <w:color w:val="000000" w:themeColor="text1"/>
        </w:rPr>
        <w:t>3</w:t>
      </w:r>
      <w:r w:rsidRPr="00417C2B">
        <w:rPr>
          <w:rFonts w:asciiTheme="minorEastAsia" w:eastAsiaTheme="minorEastAsia" w:hAnsiTheme="minorEastAsia"/>
          <w:color w:val="000000" w:themeColor="text1"/>
        </w:rPr>
        <w:t>）独立性原则。公司机构、部门和岗位职责应当保持相对独立，除非法律法规另有规定，公司基金资产、自有资产、其他资产的运作应当分离。</w:t>
      </w:r>
    </w:p>
    <w:p w:rsidR="00215EA1" w:rsidRPr="00417C2B">
      <w:pPr>
        <w:spacing w:line="360" w:lineRule="auto"/>
        <w:ind w:firstLine="420"/>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w:t>
      </w:r>
      <w:r w:rsidRPr="00417C2B">
        <w:rPr>
          <w:rFonts w:asciiTheme="minorEastAsia" w:eastAsiaTheme="minorEastAsia" w:hAnsiTheme="minorEastAsia"/>
          <w:color w:val="000000" w:themeColor="text1"/>
        </w:rPr>
        <w:t>4</w:t>
      </w:r>
      <w:r w:rsidRPr="00417C2B">
        <w:rPr>
          <w:rFonts w:asciiTheme="minorEastAsia" w:eastAsiaTheme="minorEastAsia" w:hAnsiTheme="minorEastAsia"/>
          <w:color w:val="000000" w:themeColor="text1"/>
        </w:rPr>
        <w:t>）相互制约原则。公司内部部</w:t>
      </w:r>
      <w:r w:rsidRPr="00417C2B">
        <w:rPr>
          <w:rFonts w:asciiTheme="minorEastAsia" w:eastAsiaTheme="minorEastAsia" w:hAnsiTheme="minorEastAsia"/>
          <w:color w:val="000000" w:themeColor="text1"/>
        </w:rPr>
        <w:t>门和岗位的设置应当体现权责分明、相互制衡。</w:t>
      </w:r>
    </w:p>
    <w:p w:rsidR="00215EA1" w:rsidRPr="00417C2B">
      <w:pPr>
        <w:spacing w:line="360" w:lineRule="auto"/>
        <w:ind w:firstLine="420"/>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w:t>
      </w:r>
      <w:r w:rsidRPr="00417C2B">
        <w:rPr>
          <w:rFonts w:asciiTheme="minorEastAsia" w:eastAsiaTheme="minorEastAsia" w:hAnsiTheme="minorEastAsia"/>
          <w:color w:val="000000" w:themeColor="text1"/>
        </w:rPr>
        <w:t>5</w:t>
      </w:r>
      <w:r w:rsidRPr="00417C2B">
        <w:rPr>
          <w:rFonts w:asciiTheme="minorEastAsia" w:eastAsiaTheme="minorEastAsia" w:hAnsiTheme="minorEastAsia"/>
          <w:color w:val="000000" w:themeColor="text1"/>
        </w:rPr>
        <w:t>）成本效益原则。公司运用科学化的经营管理方法降低运作成本，提高经济效益，力争以合理的控制成本达到最佳的内部控制效果。</w:t>
      </w:r>
    </w:p>
    <w:p w:rsidR="00215EA1" w:rsidRPr="00417C2B">
      <w:pPr>
        <w:spacing w:line="360" w:lineRule="auto"/>
        <w:ind w:firstLine="420"/>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3</w:t>
      </w:r>
      <w:r w:rsidRPr="00417C2B">
        <w:rPr>
          <w:rFonts w:asciiTheme="minorEastAsia" w:eastAsiaTheme="minorEastAsia" w:hAnsiTheme="minorEastAsia"/>
          <w:color w:val="000000" w:themeColor="text1"/>
        </w:rPr>
        <w:t>、内部控制的制度体系</w:t>
      </w:r>
    </w:p>
    <w:p w:rsidR="00215EA1" w:rsidRPr="00417C2B">
      <w:pPr>
        <w:spacing w:line="360" w:lineRule="auto"/>
        <w:ind w:firstLine="420"/>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公司制定了合理、完备、有效并易于执行的制度体系。公司制度体系由不同层面的制度构成。按照其效力大小分为四个层面：第一个层面是公司章程；第二个层面是公司内部控制大纲，它是公司制定各项规章制度的基础和依据；第三个层面是公司基本管理制度；第四个层面是部门和业务管理制度。它们的制订、修改、实施、废止应该遵循相应的程序，每一层面的内</w:t>
      </w:r>
      <w:r w:rsidRPr="00417C2B">
        <w:rPr>
          <w:rFonts w:asciiTheme="minorEastAsia" w:eastAsiaTheme="minorEastAsia" w:hAnsiTheme="minorEastAsia"/>
          <w:color w:val="000000" w:themeColor="text1"/>
        </w:rPr>
        <w:t>容不得与其以上层面的内容相违背。公司重视对制度的持续检验，结合业务的发展、法规及监管环境的变化以及公司风险控制的要求，不断检讨和增强公司制度的完备性、有效性。</w:t>
      </w:r>
    </w:p>
    <w:p w:rsidR="00215EA1" w:rsidRPr="00417C2B">
      <w:pPr>
        <w:spacing w:line="360" w:lineRule="auto"/>
        <w:ind w:firstLine="420"/>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4</w:t>
      </w:r>
      <w:r w:rsidRPr="00417C2B">
        <w:rPr>
          <w:rFonts w:asciiTheme="minorEastAsia" w:eastAsiaTheme="minorEastAsia" w:hAnsiTheme="minorEastAsia"/>
          <w:color w:val="000000" w:themeColor="text1"/>
        </w:rPr>
        <w:t>、关于授权、研究、投资、交易等方面的控制点</w:t>
      </w:r>
    </w:p>
    <w:p w:rsidR="00215EA1" w:rsidRPr="00417C2B">
      <w:pPr>
        <w:spacing w:line="360" w:lineRule="auto"/>
        <w:ind w:firstLine="420"/>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w:t>
      </w:r>
      <w:r w:rsidRPr="00417C2B">
        <w:rPr>
          <w:rFonts w:asciiTheme="minorEastAsia" w:eastAsiaTheme="minorEastAsia" w:hAnsiTheme="minorEastAsia"/>
          <w:color w:val="000000" w:themeColor="text1"/>
        </w:rPr>
        <w:t>1</w:t>
      </w:r>
      <w:r w:rsidRPr="00417C2B">
        <w:rPr>
          <w:rFonts w:asciiTheme="minorEastAsia" w:eastAsiaTheme="minorEastAsia" w:hAnsiTheme="minorEastAsia"/>
          <w:color w:val="000000" w:themeColor="text1"/>
        </w:rPr>
        <w:t>）授权制度</w:t>
      </w:r>
    </w:p>
    <w:p w:rsidR="00215EA1" w:rsidRPr="00417C2B">
      <w:pPr>
        <w:spacing w:line="360" w:lineRule="auto"/>
        <w:ind w:firstLine="420"/>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公司的授权制度贯穿于整个公司活动。股东会、董事会、监事会和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公司授权应适当，对已获授权的部门和人员应建立有效的评价和反馈机制，对已不适用的授权应及时修改或取消授权。</w:t>
      </w:r>
    </w:p>
    <w:p w:rsidR="00215EA1" w:rsidRPr="00417C2B">
      <w:pPr>
        <w:spacing w:line="360" w:lineRule="auto"/>
        <w:ind w:firstLine="420"/>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w:t>
      </w:r>
      <w:r w:rsidRPr="00417C2B">
        <w:rPr>
          <w:rFonts w:asciiTheme="minorEastAsia" w:eastAsiaTheme="minorEastAsia" w:hAnsiTheme="minorEastAsia"/>
          <w:color w:val="000000" w:themeColor="text1"/>
        </w:rPr>
        <w:t>2</w:t>
      </w:r>
      <w:r w:rsidRPr="00417C2B">
        <w:rPr>
          <w:rFonts w:asciiTheme="minorEastAsia" w:eastAsiaTheme="minorEastAsia" w:hAnsiTheme="minorEastAsia"/>
          <w:color w:val="000000" w:themeColor="text1"/>
        </w:rPr>
        <w:t>）公司研究业务</w:t>
      </w:r>
    </w:p>
    <w:p w:rsidR="00215EA1" w:rsidRPr="00417C2B">
      <w:pPr>
        <w:spacing w:line="360" w:lineRule="auto"/>
        <w:ind w:firstLine="420"/>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研究工作应保持独立、客观，不受任何部门及个人的不正当影响；建立严谨的研究工作业务流程</w:t>
      </w:r>
      <w:r w:rsidRPr="00417C2B">
        <w:rPr>
          <w:rFonts w:asciiTheme="minorEastAsia" w:eastAsiaTheme="minorEastAsia" w:hAnsiTheme="minorEastAsia"/>
          <w:color w:val="000000" w:themeColor="text1"/>
        </w:rPr>
        <w:t>，形成科学、有效的研究方法；建立投资产品备选库制度，研究部门根据投资产品的特征，在充分研究的基础上建立和维护备选库。建立研究与投资的业务交流制度，保持畅通的交流渠道；建立研究报告质量评价体系，不断提高研究水平。</w:t>
      </w:r>
    </w:p>
    <w:p w:rsidR="00215EA1" w:rsidRPr="00417C2B">
      <w:pPr>
        <w:spacing w:line="360" w:lineRule="auto"/>
        <w:ind w:firstLine="420"/>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w:t>
      </w:r>
      <w:r w:rsidRPr="00417C2B">
        <w:rPr>
          <w:rFonts w:asciiTheme="minorEastAsia" w:eastAsiaTheme="minorEastAsia" w:hAnsiTheme="minorEastAsia"/>
          <w:color w:val="000000" w:themeColor="text1"/>
        </w:rPr>
        <w:t>3</w:t>
      </w:r>
      <w:r w:rsidRPr="00417C2B">
        <w:rPr>
          <w:rFonts w:asciiTheme="minorEastAsia" w:eastAsiaTheme="minorEastAsia" w:hAnsiTheme="minorEastAsia"/>
          <w:color w:val="000000" w:themeColor="text1"/>
        </w:rPr>
        <w:t>）基金投资业务</w:t>
      </w:r>
    </w:p>
    <w:p w:rsidR="00215EA1" w:rsidRPr="00417C2B">
      <w:pPr>
        <w:spacing w:line="360" w:lineRule="auto"/>
        <w:ind w:firstLine="420"/>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基金投资应确立科学的投资理念，根据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规定的风险权限范围</w:t>
      </w:r>
      <w:r w:rsidRPr="00417C2B">
        <w:rPr>
          <w:rFonts w:asciiTheme="minorEastAsia" w:eastAsiaTheme="minorEastAsia" w:hAnsiTheme="minorEastAsia"/>
          <w:color w:val="000000" w:themeColor="text1"/>
        </w:rPr>
        <w:t>内；建立科学的投资业绩评价体系，及时回顾分析和评估投资结果。</w:t>
      </w:r>
    </w:p>
    <w:p w:rsidR="00215EA1" w:rsidRPr="00417C2B">
      <w:pPr>
        <w:spacing w:line="360" w:lineRule="auto"/>
        <w:ind w:firstLine="420"/>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w:t>
      </w:r>
      <w:r w:rsidRPr="00417C2B">
        <w:rPr>
          <w:rFonts w:asciiTheme="minorEastAsia" w:eastAsiaTheme="minorEastAsia" w:hAnsiTheme="minorEastAsia"/>
          <w:color w:val="000000" w:themeColor="text1"/>
        </w:rPr>
        <w:t>4</w:t>
      </w:r>
      <w:r w:rsidRPr="00417C2B">
        <w:rPr>
          <w:rFonts w:asciiTheme="minorEastAsia" w:eastAsiaTheme="minorEastAsia" w:hAnsiTheme="minorEastAsia"/>
          <w:color w:val="000000" w:themeColor="text1"/>
        </w:rPr>
        <w:t>）交易业务</w:t>
      </w:r>
    </w:p>
    <w:p w:rsidR="00215EA1" w:rsidRPr="00417C2B">
      <w:pPr>
        <w:spacing w:line="360" w:lineRule="auto"/>
        <w:ind w:firstLine="420"/>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建立集中交易部门和集中交易制度，投资指令通过集中交易部门完成；建立交易监测系统、预警系统和交易反馈系统，完善相关的安全设施；集中交易部门应对交易指令进行审核，建立公平的交易分配制度，确保公平对待不同基金；完善交易记录，并及时进行反馈、核对和存档保管；建立科学的投资交易绩效评价体系。</w:t>
      </w:r>
    </w:p>
    <w:p w:rsidR="00215EA1" w:rsidRPr="00417C2B">
      <w:pPr>
        <w:spacing w:line="360" w:lineRule="auto"/>
        <w:ind w:firstLine="420"/>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w:t>
      </w:r>
      <w:r w:rsidRPr="00417C2B">
        <w:rPr>
          <w:rFonts w:asciiTheme="minorEastAsia" w:eastAsiaTheme="minorEastAsia" w:hAnsiTheme="minorEastAsia"/>
          <w:color w:val="000000" w:themeColor="text1"/>
        </w:rPr>
        <w:t>5</w:t>
      </w:r>
      <w:r w:rsidRPr="00417C2B">
        <w:rPr>
          <w:rFonts w:asciiTheme="minorEastAsia" w:eastAsiaTheme="minorEastAsia" w:hAnsiTheme="minorEastAsia"/>
          <w:color w:val="000000" w:themeColor="text1"/>
        </w:rPr>
        <w:t>）基金会计核算</w:t>
      </w:r>
    </w:p>
    <w:p w:rsidR="00215EA1" w:rsidRPr="00417C2B">
      <w:pPr>
        <w:spacing w:line="360" w:lineRule="auto"/>
        <w:ind w:firstLine="420"/>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公司根据法律法规及业务的要求建立会计制度，并根据风险控制点建立健全规范的系统和流程，以基金为会计核算主体，独立建账、独立核算。通过</w:t>
      </w:r>
      <w:r w:rsidRPr="00417C2B">
        <w:rPr>
          <w:rFonts w:asciiTheme="minorEastAsia" w:eastAsiaTheme="minorEastAsia" w:hAnsiTheme="minorEastAsia"/>
          <w:color w:val="000000" w:themeColor="text1"/>
        </w:rPr>
        <w:t>合理的估值方法和估值程序等会计措施，真实、完整、及时地记载每一笔业务并正确进行会计核算和业务核算。同时建立会计档案保管制度，确保档案真实完整。</w:t>
      </w:r>
    </w:p>
    <w:p w:rsidR="00215EA1" w:rsidRPr="00417C2B">
      <w:pPr>
        <w:spacing w:line="360" w:lineRule="auto"/>
        <w:ind w:firstLine="420"/>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w:t>
      </w:r>
      <w:r w:rsidRPr="00417C2B">
        <w:rPr>
          <w:rFonts w:asciiTheme="minorEastAsia" w:eastAsiaTheme="minorEastAsia" w:hAnsiTheme="minorEastAsia"/>
          <w:color w:val="000000" w:themeColor="text1"/>
        </w:rPr>
        <w:t>6</w:t>
      </w:r>
      <w:r w:rsidRPr="00417C2B">
        <w:rPr>
          <w:rFonts w:asciiTheme="minorEastAsia" w:eastAsiaTheme="minorEastAsia" w:hAnsiTheme="minorEastAsia"/>
          <w:color w:val="000000" w:themeColor="text1"/>
        </w:rPr>
        <w:t>）信息披露</w:t>
      </w:r>
    </w:p>
    <w:p w:rsidR="00215EA1" w:rsidRPr="00417C2B">
      <w:pPr>
        <w:spacing w:line="360" w:lineRule="auto"/>
        <w:ind w:firstLine="420"/>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公司建立了完备的信息披露制度，指定了信息披露负责人，并建立了相应的制度流程规范相关信息的收集、组织、审核和发布，努力确保公开披露的信息真实、准确、完整、及时。</w:t>
      </w:r>
    </w:p>
    <w:p w:rsidR="00215EA1" w:rsidRPr="00417C2B">
      <w:pPr>
        <w:spacing w:line="360" w:lineRule="auto"/>
        <w:ind w:firstLine="420"/>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w:t>
      </w:r>
      <w:r w:rsidRPr="00417C2B">
        <w:rPr>
          <w:rFonts w:asciiTheme="minorEastAsia" w:eastAsiaTheme="minorEastAsia" w:hAnsiTheme="minorEastAsia"/>
          <w:color w:val="000000" w:themeColor="text1"/>
        </w:rPr>
        <w:t>7</w:t>
      </w:r>
      <w:r w:rsidRPr="00417C2B">
        <w:rPr>
          <w:rFonts w:asciiTheme="minorEastAsia" w:eastAsiaTheme="minorEastAsia" w:hAnsiTheme="minorEastAsia"/>
          <w:color w:val="000000" w:themeColor="text1"/>
        </w:rPr>
        <w:t>）监察与合规管理</w:t>
      </w:r>
    </w:p>
    <w:p w:rsidR="00215EA1" w:rsidRPr="00417C2B">
      <w:pPr>
        <w:spacing w:line="360" w:lineRule="auto"/>
        <w:ind w:firstLine="420"/>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公司设立督察长，由董事会聘任，向董事会负责。根据公司监察与合规管理工作的需要和董事会授权，督察长可以列席公司相关会议，调阅公司相关档案资料，就内部控制制度的执行情况独立地</w:t>
      </w:r>
      <w:r w:rsidRPr="00417C2B">
        <w:rPr>
          <w:rFonts w:asciiTheme="minorEastAsia" w:eastAsiaTheme="minorEastAsia" w:hAnsiTheme="minorEastAsia"/>
          <w:color w:val="000000" w:themeColor="text1"/>
        </w:rPr>
        <w:t>履行检查、评价、报告、建议职能。督察长定期和不定期向董事会报告公司内部控制执行情况，董事会对督察长的报告进行审议。</w:t>
      </w:r>
    </w:p>
    <w:p w:rsidR="00215EA1" w:rsidRPr="00417C2B">
      <w:pPr>
        <w:spacing w:line="360" w:lineRule="auto"/>
        <w:ind w:firstLine="420"/>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公司设立监察合规管理部门，并保障其独立性。监察合规管理部门按照公司规定和督察长的安排履行监察与合规管理职责。</w:t>
      </w:r>
    </w:p>
    <w:p w:rsidR="00215EA1" w:rsidRPr="00417C2B">
      <w:pPr>
        <w:spacing w:line="360" w:lineRule="auto"/>
        <w:ind w:firstLine="420"/>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监察合规管理部门通过定期或不定期检查内部控制制度的执行情况，督促公司和旗下基金的管理运作规范进行。</w:t>
      </w:r>
    </w:p>
    <w:p w:rsidR="00215EA1" w:rsidRPr="00417C2B">
      <w:pPr>
        <w:spacing w:line="360" w:lineRule="auto"/>
        <w:ind w:firstLine="420"/>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公司董事会和管理层充分重视和支持监察与合规管理工作，对违反法律、法规和公司内部控制制度的，追究有关部门和人员的责任。</w:t>
      </w:r>
    </w:p>
    <w:p w:rsidR="00215EA1" w:rsidRPr="00417C2B">
      <w:pPr>
        <w:spacing w:line="360" w:lineRule="auto"/>
        <w:ind w:firstLine="420"/>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5</w:t>
      </w:r>
      <w:r w:rsidRPr="00417C2B">
        <w:rPr>
          <w:rFonts w:asciiTheme="minorEastAsia" w:eastAsiaTheme="minorEastAsia" w:hAnsiTheme="minorEastAsia"/>
          <w:color w:val="000000" w:themeColor="text1"/>
        </w:rPr>
        <w:t>、基金管理人关于内部控制制度声明书</w:t>
      </w:r>
    </w:p>
    <w:p w:rsidR="00215EA1" w:rsidRPr="00417C2B">
      <w:pPr>
        <w:spacing w:line="360" w:lineRule="auto"/>
        <w:ind w:firstLine="420"/>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w:t>
      </w:r>
      <w:r w:rsidRPr="00417C2B">
        <w:rPr>
          <w:rFonts w:asciiTheme="minorEastAsia" w:eastAsiaTheme="minorEastAsia" w:hAnsiTheme="minorEastAsia"/>
          <w:color w:val="000000" w:themeColor="text1"/>
        </w:rPr>
        <w:t>1</w:t>
      </w:r>
      <w:r w:rsidRPr="00417C2B">
        <w:rPr>
          <w:rFonts w:asciiTheme="minorEastAsia" w:eastAsiaTheme="minorEastAsia" w:hAnsiTheme="minorEastAsia"/>
          <w:color w:val="000000" w:themeColor="text1"/>
        </w:rPr>
        <w:t>）本公司承诺以上关于内部控</w:t>
      </w:r>
      <w:r w:rsidRPr="00417C2B">
        <w:rPr>
          <w:rFonts w:asciiTheme="minorEastAsia" w:eastAsiaTheme="minorEastAsia" w:hAnsiTheme="minorEastAsia"/>
          <w:color w:val="000000" w:themeColor="text1"/>
        </w:rPr>
        <w:t>制制度的披露真实、准确；</w:t>
      </w:r>
    </w:p>
    <w:p w:rsidR="00BA4B87" w:rsidRPr="00417C2B" w:rsidP="00541082">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w:t>
      </w:r>
      <w:r w:rsidRPr="00417C2B" w:rsidR="00052C9F">
        <w:rPr>
          <w:rStyle w:val="da"/>
          <w:rFonts w:asciiTheme="minorEastAsia" w:eastAsiaTheme="minorEastAsia" w:hAnsiTheme="minorEastAsia" w:hint="eastAsia"/>
          <w:color w:val="000000" w:themeColor="text1"/>
        </w:rPr>
        <w:t>2</w:t>
      </w:r>
      <w:r w:rsidRPr="00417C2B">
        <w:rPr>
          <w:rStyle w:val="da"/>
          <w:rFonts w:asciiTheme="minorEastAsia" w:eastAsiaTheme="minorEastAsia" w:hAnsiTheme="minorEastAsia" w:hint="eastAsia"/>
          <w:color w:val="000000" w:themeColor="text1"/>
        </w:rPr>
        <w:t>）本公司承诺根据市场变化和公司业务发展不断完善内部控制制度。</w:t>
      </w:r>
    </w:p>
    <w:p w:rsidR="00BA4B87" w:rsidRPr="00417C2B" w:rsidP="009A5A64">
      <w:pPr>
        <w:pStyle w:val="Heading1"/>
        <w:spacing w:before="317" w:after="317" w:line="360" w:lineRule="auto"/>
        <w:ind w:firstLine="640"/>
        <w:rPr>
          <w:rFonts w:asciiTheme="minorEastAsia" w:eastAsiaTheme="minorEastAsia" w:hAnsiTheme="minorEastAsia"/>
          <w:color w:val="000000" w:themeColor="text1"/>
        </w:rPr>
      </w:pPr>
      <w:r w:rsidRPr="00417C2B">
        <w:rPr>
          <w:rFonts w:asciiTheme="minorEastAsia" w:eastAsiaTheme="minorEastAsia" w:hAnsiTheme="minorEastAsia" w:hint="eastAsia"/>
          <w:bCs/>
          <w:color w:val="000000" w:themeColor="text1"/>
        </w:rPr>
        <w:br w:type="column"/>
      </w:r>
      <w:bookmarkStart w:id="21" w:name="_Toc332373471"/>
      <w:bookmarkStart w:id="22" w:name="_Toc106721830"/>
      <w:r w:rsidRPr="00417C2B" w:rsidR="005E724C">
        <w:rPr>
          <w:rFonts w:asciiTheme="minorEastAsia" w:eastAsiaTheme="minorEastAsia" w:hAnsiTheme="minorEastAsia" w:hint="eastAsia"/>
          <w:color w:val="000000" w:themeColor="text1"/>
        </w:rPr>
        <w:t>四、基金托管人</w:t>
      </w:r>
      <w:bookmarkEnd w:id="21"/>
      <w:bookmarkEnd w:id="22"/>
    </w:p>
    <w:p w:rsidR="00DC083F" w:rsidRPr="00417C2B" w:rsidP="00DC083F">
      <w:pPr>
        <w:spacing w:line="360" w:lineRule="auto"/>
        <w:ind w:firstLine="420"/>
        <w:rPr>
          <w:rFonts w:asciiTheme="minorEastAsia" w:eastAsiaTheme="minorEastAsia" w:hAnsiTheme="minorEastAsia"/>
          <w:color w:val="000000" w:themeColor="text1"/>
          <w:sz w:val="28"/>
          <w:szCs w:val="28"/>
        </w:rPr>
      </w:pPr>
    </w:p>
    <w:p w:rsidR="00DC083F" w:rsidRPr="00417C2B" w:rsidP="00DC083F">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（一）基金托管人情况</w:t>
      </w:r>
    </w:p>
    <w:p w:rsidR="00DC083F" w:rsidRPr="00417C2B" w:rsidP="00DC083F">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1</w:t>
      </w:r>
      <w:r w:rsidRPr="00417C2B">
        <w:rPr>
          <w:rStyle w:val="da"/>
          <w:rFonts w:asciiTheme="minorEastAsia" w:eastAsiaTheme="minorEastAsia" w:hAnsiTheme="minorEastAsia" w:hint="eastAsia"/>
          <w:color w:val="000000" w:themeColor="text1"/>
        </w:rPr>
        <w:t>、基本情况</w:t>
      </w:r>
    </w:p>
    <w:p w:rsidR="00DC083F" w:rsidRPr="00417C2B" w:rsidP="00DC083F">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名称：中国农业银行股份有限公司（简称中国农业银行）</w:t>
      </w:r>
    </w:p>
    <w:p w:rsidR="00DC083F" w:rsidRPr="00417C2B" w:rsidP="00DC083F">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住所：北京市东城区建国门内大街</w:t>
      </w:r>
      <w:r w:rsidRPr="00417C2B">
        <w:rPr>
          <w:rStyle w:val="da"/>
          <w:rFonts w:asciiTheme="minorEastAsia" w:eastAsiaTheme="minorEastAsia" w:hAnsiTheme="minorEastAsia" w:hint="eastAsia"/>
          <w:color w:val="000000" w:themeColor="text1"/>
        </w:rPr>
        <w:t>69</w:t>
      </w:r>
      <w:r w:rsidRPr="00417C2B">
        <w:rPr>
          <w:rStyle w:val="da"/>
          <w:rFonts w:asciiTheme="minorEastAsia" w:eastAsiaTheme="minorEastAsia" w:hAnsiTheme="minorEastAsia" w:hint="eastAsia"/>
          <w:color w:val="000000" w:themeColor="text1"/>
        </w:rPr>
        <w:t>号</w:t>
      </w:r>
    </w:p>
    <w:p w:rsidR="00DC083F" w:rsidRPr="00417C2B" w:rsidP="00DC083F">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办公地址：北京市西城区复兴门内大街</w:t>
      </w:r>
      <w:r w:rsidRPr="00417C2B">
        <w:rPr>
          <w:rStyle w:val="da"/>
          <w:rFonts w:asciiTheme="minorEastAsia" w:eastAsiaTheme="minorEastAsia" w:hAnsiTheme="minorEastAsia" w:hint="eastAsia"/>
          <w:color w:val="000000" w:themeColor="text1"/>
        </w:rPr>
        <w:t>28</w:t>
      </w:r>
      <w:r w:rsidRPr="00417C2B">
        <w:rPr>
          <w:rStyle w:val="da"/>
          <w:rFonts w:asciiTheme="minorEastAsia" w:eastAsiaTheme="minorEastAsia" w:hAnsiTheme="minorEastAsia" w:hint="eastAsia"/>
          <w:color w:val="000000" w:themeColor="text1"/>
        </w:rPr>
        <w:t>号凯晨世贸中心东座</w:t>
      </w:r>
    </w:p>
    <w:p w:rsidR="00DC083F" w:rsidRPr="00417C2B" w:rsidP="00DC083F">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法定代表人：谷澍</w:t>
      </w:r>
    </w:p>
    <w:p w:rsidR="00DC083F" w:rsidRPr="00417C2B" w:rsidP="00DC083F">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成立日期：</w:t>
      </w:r>
      <w:r w:rsidRPr="00417C2B">
        <w:rPr>
          <w:rStyle w:val="da"/>
          <w:rFonts w:asciiTheme="minorEastAsia" w:eastAsiaTheme="minorEastAsia" w:hAnsiTheme="minorEastAsia" w:hint="eastAsia"/>
          <w:color w:val="000000" w:themeColor="text1"/>
        </w:rPr>
        <w:t>2009</w:t>
      </w:r>
      <w:r w:rsidRPr="00417C2B">
        <w:rPr>
          <w:rStyle w:val="da"/>
          <w:rFonts w:asciiTheme="minorEastAsia" w:eastAsiaTheme="minorEastAsia" w:hAnsiTheme="minorEastAsia" w:hint="eastAsia"/>
          <w:color w:val="000000" w:themeColor="text1"/>
        </w:rPr>
        <w:t>年</w:t>
      </w:r>
      <w:r w:rsidRPr="00417C2B">
        <w:rPr>
          <w:rStyle w:val="da"/>
          <w:rFonts w:asciiTheme="minorEastAsia" w:eastAsiaTheme="minorEastAsia" w:hAnsiTheme="minorEastAsia" w:hint="eastAsia"/>
          <w:color w:val="000000" w:themeColor="text1"/>
        </w:rPr>
        <w:t>1</w:t>
      </w:r>
      <w:r w:rsidRPr="00417C2B">
        <w:rPr>
          <w:rStyle w:val="da"/>
          <w:rFonts w:asciiTheme="minorEastAsia" w:eastAsiaTheme="minorEastAsia" w:hAnsiTheme="minorEastAsia" w:hint="eastAsia"/>
          <w:color w:val="000000" w:themeColor="text1"/>
        </w:rPr>
        <w:t>月</w:t>
      </w:r>
      <w:r w:rsidRPr="00417C2B">
        <w:rPr>
          <w:rStyle w:val="da"/>
          <w:rFonts w:asciiTheme="minorEastAsia" w:eastAsiaTheme="minorEastAsia" w:hAnsiTheme="minorEastAsia" w:hint="eastAsia"/>
          <w:color w:val="000000" w:themeColor="text1"/>
        </w:rPr>
        <w:t>15</w:t>
      </w:r>
      <w:r w:rsidRPr="00417C2B">
        <w:rPr>
          <w:rStyle w:val="da"/>
          <w:rFonts w:asciiTheme="minorEastAsia" w:eastAsiaTheme="minorEastAsia" w:hAnsiTheme="minorEastAsia" w:hint="eastAsia"/>
          <w:color w:val="000000" w:themeColor="text1"/>
        </w:rPr>
        <w:t>日</w:t>
      </w:r>
    </w:p>
    <w:p w:rsidR="00DC083F" w:rsidRPr="00417C2B" w:rsidP="00DC083F">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批准设立机关和批准设立文号：中国银监会银监复</w:t>
      </w:r>
      <w:r w:rsidRPr="00417C2B">
        <w:rPr>
          <w:rStyle w:val="da"/>
          <w:rFonts w:asciiTheme="minorEastAsia" w:eastAsiaTheme="minorEastAsia" w:hAnsiTheme="minorEastAsia" w:hint="eastAsia"/>
          <w:color w:val="000000" w:themeColor="text1"/>
        </w:rPr>
        <w:t>[2009]13</w:t>
      </w:r>
      <w:r w:rsidRPr="00417C2B">
        <w:rPr>
          <w:rStyle w:val="da"/>
          <w:rFonts w:asciiTheme="minorEastAsia" w:eastAsiaTheme="minorEastAsia" w:hAnsiTheme="minorEastAsia" w:hint="eastAsia"/>
          <w:color w:val="000000" w:themeColor="text1"/>
        </w:rPr>
        <w:t>号</w:t>
      </w:r>
    </w:p>
    <w:p w:rsidR="00DC083F" w:rsidRPr="00417C2B" w:rsidP="00DC083F">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基金托管资格批文及文号：中国证监会证监基字</w:t>
      </w:r>
      <w:r w:rsidRPr="00417C2B">
        <w:rPr>
          <w:rStyle w:val="da"/>
          <w:rFonts w:asciiTheme="minorEastAsia" w:eastAsiaTheme="minorEastAsia" w:hAnsiTheme="minorEastAsia" w:hint="eastAsia"/>
          <w:color w:val="000000" w:themeColor="text1"/>
        </w:rPr>
        <w:t>[1998]23</w:t>
      </w:r>
      <w:r w:rsidRPr="00417C2B">
        <w:rPr>
          <w:rStyle w:val="da"/>
          <w:rFonts w:asciiTheme="minorEastAsia" w:eastAsiaTheme="minorEastAsia" w:hAnsiTheme="minorEastAsia" w:hint="eastAsia"/>
          <w:color w:val="000000" w:themeColor="text1"/>
        </w:rPr>
        <w:t>号</w:t>
      </w:r>
    </w:p>
    <w:p w:rsidR="00DC083F" w:rsidRPr="00417C2B" w:rsidP="00DC083F">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注册资本：</w:t>
      </w:r>
      <w:r w:rsidRPr="00417C2B">
        <w:rPr>
          <w:rStyle w:val="da"/>
          <w:rFonts w:asciiTheme="minorEastAsia" w:eastAsiaTheme="minorEastAsia" w:hAnsiTheme="minorEastAsia" w:hint="eastAsia"/>
          <w:color w:val="000000" w:themeColor="text1"/>
        </w:rPr>
        <w:t>34,998,303.4</w:t>
      </w:r>
      <w:r w:rsidRPr="00417C2B">
        <w:rPr>
          <w:rStyle w:val="da"/>
          <w:rFonts w:asciiTheme="minorEastAsia" w:eastAsiaTheme="minorEastAsia" w:hAnsiTheme="minorEastAsia" w:hint="eastAsia"/>
          <w:color w:val="000000" w:themeColor="text1"/>
        </w:rPr>
        <w:t>万元人民币</w:t>
      </w:r>
    </w:p>
    <w:p w:rsidR="00DC083F" w:rsidRPr="00417C2B" w:rsidP="00DC083F">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存续期间：持续经营</w:t>
      </w:r>
    </w:p>
    <w:p w:rsidR="00DC083F" w:rsidRPr="00417C2B" w:rsidP="00DC083F">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联系电话：</w:t>
      </w:r>
      <w:r w:rsidRPr="00417C2B">
        <w:rPr>
          <w:rStyle w:val="da"/>
          <w:rFonts w:asciiTheme="minorEastAsia" w:eastAsiaTheme="minorEastAsia" w:hAnsiTheme="minorEastAsia" w:hint="eastAsia"/>
          <w:color w:val="000000" w:themeColor="text1"/>
        </w:rPr>
        <w:t>010-66060069</w:t>
      </w:r>
    </w:p>
    <w:p w:rsidR="00DC083F" w:rsidRPr="00417C2B" w:rsidP="00DC083F">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传真：</w:t>
      </w:r>
      <w:r w:rsidRPr="00417C2B">
        <w:rPr>
          <w:rStyle w:val="da"/>
          <w:rFonts w:asciiTheme="minorEastAsia" w:eastAsiaTheme="minorEastAsia" w:hAnsiTheme="minorEastAsia" w:hint="eastAsia"/>
          <w:color w:val="000000" w:themeColor="text1"/>
        </w:rPr>
        <w:t>010-68121816</w:t>
      </w:r>
    </w:p>
    <w:p w:rsidR="00DC083F" w:rsidRPr="00417C2B" w:rsidP="00DC083F">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联系人：秦一楠</w:t>
      </w:r>
    </w:p>
    <w:p w:rsidR="00DC083F" w:rsidRPr="00417C2B" w:rsidP="00DC083F">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中国农业银行股份有限公司是中国金融体系的重要组成部分</w:t>
      </w:r>
      <w:r w:rsidRPr="00417C2B">
        <w:rPr>
          <w:rStyle w:val="da"/>
          <w:rFonts w:asciiTheme="minorEastAsia" w:eastAsiaTheme="minorEastAsia" w:hAnsiTheme="minorEastAsia" w:hint="eastAsia"/>
          <w:color w:val="000000" w:themeColor="text1"/>
        </w:rPr>
        <w:t>,</w:t>
      </w:r>
      <w:r w:rsidRPr="00417C2B">
        <w:rPr>
          <w:rStyle w:val="da"/>
          <w:rFonts w:asciiTheme="minorEastAsia" w:eastAsiaTheme="minorEastAsia" w:hAnsiTheme="minorEastAsia" w:hint="eastAsia"/>
          <w:color w:val="000000" w:themeColor="text1"/>
        </w:rPr>
        <w:t>总行设在北京。经国务院批准，中国农业银行整体改制为中国农业银行股份有限公司并于</w:t>
      </w:r>
      <w:r w:rsidRPr="00417C2B">
        <w:rPr>
          <w:rStyle w:val="da"/>
          <w:rFonts w:asciiTheme="minorEastAsia" w:eastAsiaTheme="minorEastAsia" w:hAnsiTheme="minorEastAsia" w:hint="eastAsia"/>
          <w:color w:val="000000" w:themeColor="text1"/>
        </w:rPr>
        <w:t>2009</w:t>
      </w:r>
      <w:r w:rsidRPr="00417C2B">
        <w:rPr>
          <w:rStyle w:val="da"/>
          <w:rFonts w:asciiTheme="minorEastAsia" w:eastAsiaTheme="minorEastAsia" w:hAnsiTheme="minorEastAsia" w:hint="eastAsia"/>
          <w:color w:val="000000" w:themeColor="text1"/>
        </w:rPr>
        <w:t>年</w:t>
      </w:r>
      <w:r w:rsidRPr="00417C2B">
        <w:rPr>
          <w:rStyle w:val="da"/>
          <w:rFonts w:asciiTheme="minorEastAsia" w:eastAsiaTheme="minorEastAsia" w:hAnsiTheme="minorEastAsia" w:hint="eastAsia"/>
          <w:color w:val="000000" w:themeColor="text1"/>
        </w:rPr>
        <w:t>1</w:t>
      </w:r>
      <w:r w:rsidRPr="00417C2B">
        <w:rPr>
          <w:rStyle w:val="da"/>
          <w:rFonts w:asciiTheme="minorEastAsia" w:eastAsiaTheme="minorEastAsia" w:hAnsiTheme="minorEastAsia" w:hint="eastAsia"/>
          <w:color w:val="000000" w:themeColor="text1"/>
        </w:rPr>
        <w:t>月</w:t>
      </w:r>
      <w:r w:rsidRPr="00417C2B">
        <w:rPr>
          <w:rStyle w:val="da"/>
          <w:rFonts w:asciiTheme="minorEastAsia" w:eastAsiaTheme="minorEastAsia" w:hAnsiTheme="minorEastAsia" w:hint="eastAsia"/>
          <w:color w:val="000000" w:themeColor="text1"/>
        </w:rPr>
        <w:t>15</w:t>
      </w:r>
      <w:r w:rsidRPr="00417C2B">
        <w:rPr>
          <w:rStyle w:val="da"/>
          <w:rFonts w:asciiTheme="minorEastAsia" w:eastAsiaTheme="minorEastAsia" w:hAnsiTheme="minorEastAsia" w:hint="eastAsia"/>
          <w:color w:val="000000" w:themeColor="text1"/>
        </w:rPr>
        <w:t>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w:t>
      </w:r>
      <w:r w:rsidRPr="00417C2B">
        <w:rPr>
          <w:rStyle w:val="da"/>
          <w:rFonts w:asciiTheme="minorEastAsia" w:eastAsiaTheme="minorEastAsia" w:hAnsiTheme="minorEastAsia" w:hint="eastAsia"/>
          <w:color w:val="000000" w:themeColor="text1"/>
        </w:rPr>
        <w:t>银行之一。在海外，中国农业银行同样通过自己的努力赢得了良好的信誉，每年位居《财富》世界</w:t>
      </w:r>
      <w:r w:rsidRPr="00417C2B">
        <w:rPr>
          <w:rStyle w:val="da"/>
          <w:rFonts w:asciiTheme="minorEastAsia" w:eastAsiaTheme="minorEastAsia" w:hAnsiTheme="minorEastAsia" w:hint="eastAsia"/>
          <w:color w:val="000000" w:themeColor="text1"/>
        </w:rPr>
        <w:t>500</w:t>
      </w:r>
      <w:r w:rsidRPr="00417C2B">
        <w:rPr>
          <w:rStyle w:val="da"/>
          <w:rFonts w:asciiTheme="minorEastAsia" w:eastAsiaTheme="minorEastAsia" w:hAnsiTheme="minorEastAsia" w:hint="eastAsia"/>
          <w:color w:val="000000" w:themeColor="text1"/>
        </w:rPr>
        <w:t>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rsidR="00DC083F" w:rsidRPr="00417C2B" w:rsidP="00DC083F">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中国农业银行是中国第一批开展托管业务的国内商业银行，经验丰富，服务优质，业绩突</w:t>
      </w:r>
      <w:r w:rsidRPr="00417C2B">
        <w:rPr>
          <w:rStyle w:val="da"/>
          <w:rFonts w:asciiTheme="minorEastAsia" w:eastAsiaTheme="minorEastAsia" w:hAnsiTheme="minorEastAsia" w:hint="eastAsia"/>
          <w:color w:val="000000" w:themeColor="text1"/>
        </w:rPr>
        <w:t>出，</w:t>
      </w:r>
      <w:r w:rsidRPr="00417C2B">
        <w:rPr>
          <w:rStyle w:val="da"/>
          <w:rFonts w:asciiTheme="minorEastAsia" w:eastAsiaTheme="minorEastAsia" w:hAnsiTheme="minorEastAsia" w:hint="eastAsia"/>
          <w:color w:val="000000" w:themeColor="text1"/>
        </w:rPr>
        <w:t>2004</w:t>
      </w:r>
      <w:r w:rsidRPr="00417C2B">
        <w:rPr>
          <w:rStyle w:val="da"/>
          <w:rFonts w:asciiTheme="minorEastAsia" w:eastAsiaTheme="minorEastAsia" w:hAnsiTheme="minorEastAsia" w:hint="eastAsia"/>
          <w:color w:val="000000" w:themeColor="text1"/>
        </w:rPr>
        <w:t>年被英国《全球托管人》评为中国“最佳托管银行”。</w:t>
      </w:r>
      <w:r w:rsidRPr="00417C2B">
        <w:rPr>
          <w:rStyle w:val="da"/>
          <w:rFonts w:asciiTheme="minorEastAsia" w:eastAsiaTheme="minorEastAsia" w:hAnsiTheme="minorEastAsia" w:hint="eastAsia"/>
          <w:color w:val="000000" w:themeColor="text1"/>
        </w:rPr>
        <w:t>2007</w:t>
      </w:r>
      <w:r w:rsidRPr="00417C2B">
        <w:rPr>
          <w:rStyle w:val="da"/>
          <w:rFonts w:asciiTheme="minorEastAsia" w:eastAsiaTheme="minorEastAsia" w:hAnsiTheme="minorEastAsia" w:hint="eastAsia"/>
          <w:color w:val="000000" w:themeColor="text1"/>
        </w:rPr>
        <w:t>年中国农业银行通过</w:t>
      </w:r>
      <w:r w:rsidRPr="00417C2B">
        <w:rPr>
          <w:rStyle w:val="da"/>
          <w:rFonts w:asciiTheme="minorEastAsia" w:eastAsiaTheme="minorEastAsia" w:hAnsiTheme="minorEastAsia" w:hint="eastAsia"/>
          <w:color w:val="000000" w:themeColor="text1"/>
        </w:rPr>
        <w:t>了美国</w:t>
      </w:r>
      <w:r w:rsidRPr="00417C2B">
        <w:rPr>
          <w:rStyle w:val="da"/>
          <w:rFonts w:asciiTheme="minorEastAsia" w:eastAsiaTheme="minorEastAsia" w:hAnsiTheme="minorEastAsia" w:hint="eastAsia"/>
          <w:color w:val="000000" w:themeColor="text1"/>
        </w:rPr>
        <w:t>SAS70</w:t>
      </w:r>
      <w:r w:rsidRPr="00417C2B">
        <w:rPr>
          <w:rStyle w:val="da"/>
          <w:rFonts w:asciiTheme="minorEastAsia" w:eastAsiaTheme="minorEastAsia" w:hAnsiTheme="minorEastAsia" w:hint="eastAsia"/>
          <w:color w:val="000000" w:themeColor="text1"/>
        </w:rPr>
        <w:t>内部控制审计，并获得无保留意见的</w:t>
      </w:r>
      <w:r w:rsidRPr="00417C2B">
        <w:rPr>
          <w:rStyle w:val="da"/>
          <w:rFonts w:asciiTheme="minorEastAsia" w:eastAsiaTheme="minorEastAsia" w:hAnsiTheme="minorEastAsia" w:hint="eastAsia"/>
          <w:color w:val="000000" w:themeColor="text1"/>
        </w:rPr>
        <w:t>SAS70</w:t>
      </w:r>
      <w:r w:rsidRPr="00417C2B">
        <w:rPr>
          <w:rStyle w:val="da"/>
          <w:rFonts w:asciiTheme="minorEastAsia" w:eastAsiaTheme="minorEastAsia" w:hAnsiTheme="minorEastAsia" w:hint="eastAsia"/>
          <w:color w:val="000000" w:themeColor="text1"/>
        </w:rPr>
        <w:t>审计报告。自</w:t>
      </w:r>
      <w:r w:rsidRPr="00417C2B">
        <w:rPr>
          <w:rStyle w:val="da"/>
          <w:rFonts w:asciiTheme="minorEastAsia" w:eastAsiaTheme="minorEastAsia" w:hAnsiTheme="minorEastAsia" w:hint="eastAsia"/>
          <w:color w:val="000000" w:themeColor="text1"/>
        </w:rPr>
        <w:t>2010</w:t>
      </w:r>
      <w:r w:rsidRPr="00417C2B">
        <w:rPr>
          <w:rStyle w:val="da"/>
          <w:rFonts w:asciiTheme="minorEastAsia" w:eastAsiaTheme="minorEastAsia" w:hAnsiTheme="minorEastAsia" w:hint="eastAsia"/>
          <w:color w:val="000000" w:themeColor="text1"/>
        </w:rPr>
        <w:t>年起中国农业银行连续通过托管业务国际内控标准（</w:t>
      </w:r>
      <w:r w:rsidRPr="00417C2B">
        <w:rPr>
          <w:rStyle w:val="da"/>
          <w:rFonts w:asciiTheme="minorEastAsia" w:eastAsiaTheme="minorEastAsia" w:hAnsiTheme="minorEastAsia" w:hint="eastAsia"/>
          <w:color w:val="000000" w:themeColor="text1"/>
        </w:rPr>
        <w:t>ISAE3402</w:t>
      </w:r>
      <w:r w:rsidRPr="00417C2B">
        <w:rPr>
          <w:rStyle w:val="da"/>
          <w:rFonts w:asciiTheme="minorEastAsia" w:eastAsiaTheme="minorEastAsia" w:hAnsiTheme="minorEastAsia" w:hint="eastAsia"/>
          <w:color w:val="000000" w:themeColor="text1"/>
        </w:rPr>
        <w:t>）认证，表明了独立公正第三方对中国农业银行托管服务运作流程的风险管理、内部控制的健全有效性的全面认可。中国农业银行着力加强能力建设，品牌声誉进一步提升，在</w:t>
      </w:r>
      <w:r w:rsidRPr="00417C2B">
        <w:rPr>
          <w:rStyle w:val="da"/>
          <w:rFonts w:asciiTheme="minorEastAsia" w:eastAsiaTheme="minorEastAsia" w:hAnsiTheme="minorEastAsia" w:hint="eastAsia"/>
          <w:color w:val="000000" w:themeColor="text1"/>
        </w:rPr>
        <w:t>2010</w:t>
      </w:r>
      <w:r w:rsidRPr="00417C2B">
        <w:rPr>
          <w:rStyle w:val="da"/>
          <w:rFonts w:asciiTheme="minorEastAsia" w:eastAsiaTheme="minorEastAsia" w:hAnsiTheme="minorEastAsia" w:hint="eastAsia"/>
          <w:color w:val="000000" w:themeColor="text1"/>
        </w:rPr>
        <w:t>年首届“‘金牌理财’</w:t>
      </w:r>
      <w:r w:rsidRPr="00417C2B">
        <w:rPr>
          <w:rStyle w:val="da"/>
          <w:rFonts w:asciiTheme="minorEastAsia" w:eastAsiaTheme="minorEastAsia" w:hAnsiTheme="minorEastAsia" w:hint="eastAsia"/>
          <w:color w:val="000000" w:themeColor="text1"/>
        </w:rPr>
        <w:t>TOP10</w:t>
      </w:r>
      <w:r w:rsidRPr="00417C2B">
        <w:rPr>
          <w:rStyle w:val="da"/>
          <w:rFonts w:asciiTheme="minorEastAsia" w:eastAsiaTheme="minorEastAsia" w:hAnsiTheme="minorEastAsia" w:hint="eastAsia"/>
          <w:color w:val="000000" w:themeColor="text1"/>
        </w:rPr>
        <w:t>颁奖盛典”中成绩突出，获“最佳托管银行”奖。</w:t>
      </w:r>
      <w:r w:rsidRPr="00417C2B">
        <w:rPr>
          <w:rStyle w:val="da"/>
          <w:rFonts w:asciiTheme="minorEastAsia" w:eastAsiaTheme="minorEastAsia" w:hAnsiTheme="minorEastAsia" w:hint="eastAsia"/>
          <w:color w:val="000000" w:themeColor="text1"/>
        </w:rPr>
        <w:t>2010</w:t>
      </w:r>
      <w:r w:rsidRPr="00417C2B">
        <w:rPr>
          <w:rStyle w:val="da"/>
          <w:rFonts w:asciiTheme="minorEastAsia" w:eastAsiaTheme="minorEastAsia" w:hAnsiTheme="minorEastAsia" w:hint="eastAsia"/>
          <w:color w:val="000000" w:themeColor="text1"/>
        </w:rPr>
        <w:t>年再次荣获《首席财务官》杂志颁发的“最佳资</w:t>
      </w:r>
      <w:r w:rsidRPr="00417C2B">
        <w:rPr>
          <w:rStyle w:val="da"/>
          <w:rFonts w:asciiTheme="minorEastAsia" w:eastAsiaTheme="minorEastAsia" w:hAnsiTheme="minorEastAsia" w:hint="eastAsia"/>
          <w:color w:val="000000" w:themeColor="text1"/>
        </w:rPr>
        <w:t>产托管奖”。</w:t>
      </w:r>
      <w:r w:rsidRPr="00417C2B">
        <w:rPr>
          <w:rStyle w:val="da"/>
          <w:rFonts w:asciiTheme="minorEastAsia" w:eastAsiaTheme="minorEastAsia" w:hAnsiTheme="minorEastAsia" w:hint="eastAsia"/>
          <w:color w:val="000000" w:themeColor="text1"/>
        </w:rPr>
        <w:t>2012</w:t>
      </w:r>
      <w:r w:rsidRPr="00417C2B">
        <w:rPr>
          <w:rStyle w:val="da"/>
          <w:rFonts w:asciiTheme="minorEastAsia" w:eastAsiaTheme="minorEastAsia" w:hAnsiTheme="minorEastAsia" w:hint="eastAsia"/>
          <w:color w:val="000000" w:themeColor="text1"/>
        </w:rPr>
        <w:t>年荣获第十届中国财经风云榜“最佳资产托管银行”称号；</w:t>
      </w:r>
      <w:r w:rsidRPr="00417C2B">
        <w:rPr>
          <w:rStyle w:val="da"/>
          <w:rFonts w:asciiTheme="minorEastAsia" w:eastAsiaTheme="minorEastAsia" w:hAnsiTheme="minorEastAsia" w:hint="eastAsia"/>
          <w:color w:val="000000" w:themeColor="text1"/>
        </w:rPr>
        <w:t>2013</w:t>
      </w:r>
      <w:r w:rsidRPr="00417C2B">
        <w:rPr>
          <w:rStyle w:val="da"/>
          <w:rFonts w:asciiTheme="minorEastAsia" w:eastAsiaTheme="minorEastAsia" w:hAnsiTheme="minorEastAsia" w:hint="eastAsia"/>
          <w:color w:val="000000" w:themeColor="text1"/>
        </w:rPr>
        <w:t>年至</w:t>
      </w:r>
      <w:r w:rsidRPr="00417C2B">
        <w:rPr>
          <w:rStyle w:val="da"/>
          <w:rFonts w:asciiTheme="minorEastAsia" w:eastAsiaTheme="minorEastAsia" w:hAnsiTheme="minorEastAsia" w:hint="eastAsia"/>
          <w:color w:val="000000" w:themeColor="text1"/>
        </w:rPr>
        <w:t>2017</w:t>
      </w:r>
      <w:r w:rsidRPr="00417C2B">
        <w:rPr>
          <w:rStyle w:val="da"/>
          <w:rFonts w:asciiTheme="minorEastAsia" w:eastAsiaTheme="minorEastAsia" w:hAnsiTheme="minorEastAsia" w:hint="eastAsia"/>
          <w:color w:val="000000" w:themeColor="text1"/>
        </w:rPr>
        <w:t>年连续荣获上海清算所授予的“托管银行优秀奖”和中央国债登记结算有限责任公司授予的“优秀托管机构奖”称号；</w:t>
      </w:r>
      <w:r w:rsidRPr="00417C2B">
        <w:rPr>
          <w:rStyle w:val="da"/>
          <w:rFonts w:asciiTheme="minorEastAsia" w:eastAsiaTheme="minorEastAsia" w:hAnsiTheme="minorEastAsia" w:hint="eastAsia"/>
          <w:color w:val="000000" w:themeColor="text1"/>
        </w:rPr>
        <w:t>2015</w:t>
      </w:r>
      <w:r w:rsidRPr="00417C2B">
        <w:rPr>
          <w:rStyle w:val="da"/>
          <w:rFonts w:asciiTheme="minorEastAsia" w:eastAsiaTheme="minorEastAsia" w:hAnsiTheme="minorEastAsia" w:hint="eastAsia"/>
          <w:color w:val="000000" w:themeColor="text1"/>
        </w:rPr>
        <w:t>年、</w:t>
      </w:r>
      <w:r w:rsidRPr="00417C2B">
        <w:rPr>
          <w:rStyle w:val="da"/>
          <w:rFonts w:asciiTheme="minorEastAsia" w:eastAsiaTheme="minorEastAsia" w:hAnsiTheme="minorEastAsia" w:hint="eastAsia"/>
          <w:color w:val="000000" w:themeColor="text1"/>
        </w:rPr>
        <w:t>2016</w:t>
      </w:r>
      <w:r w:rsidRPr="00417C2B">
        <w:rPr>
          <w:rStyle w:val="da"/>
          <w:rFonts w:asciiTheme="minorEastAsia" w:eastAsiaTheme="minorEastAsia" w:hAnsiTheme="minorEastAsia" w:hint="eastAsia"/>
          <w:color w:val="000000" w:themeColor="text1"/>
        </w:rPr>
        <w:t>年荣获中国银行业协会授予的“养老金业务最佳发展奖”称号；</w:t>
      </w:r>
      <w:r w:rsidRPr="00417C2B">
        <w:rPr>
          <w:rStyle w:val="da"/>
          <w:rFonts w:asciiTheme="minorEastAsia" w:eastAsiaTheme="minorEastAsia" w:hAnsiTheme="minorEastAsia" w:hint="eastAsia"/>
          <w:color w:val="000000" w:themeColor="text1"/>
        </w:rPr>
        <w:t>2018</w:t>
      </w:r>
      <w:r w:rsidRPr="00417C2B">
        <w:rPr>
          <w:rStyle w:val="da"/>
          <w:rFonts w:asciiTheme="minorEastAsia" w:eastAsiaTheme="minorEastAsia" w:hAnsiTheme="minorEastAsia" w:hint="eastAsia"/>
          <w:color w:val="000000" w:themeColor="text1"/>
        </w:rPr>
        <w:t>年荣获中国基金报授予的公募基金</w:t>
      </w:r>
      <w:r w:rsidRPr="00417C2B">
        <w:rPr>
          <w:rStyle w:val="da"/>
          <w:rFonts w:asciiTheme="minorEastAsia" w:eastAsiaTheme="minorEastAsia" w:hAnsiTheme="minorEastAsia" w:hint="eastAsia"/>
          <w:color w:val="000000" w:themeColor="text1"/>
        </w:rPr>
        <w:t>20</w:t>
      </w:r>
      <w:r w:rsidRPr="00417C2B">
        <w:rPr>
          <w:rStyle w:val="da"/>
          <w:rFonts w:asciiTheme="minorEastAsia" w:eastAsiaTheme="minorEastAsia" w:hAnsiTheme="minorEastAsia" w:hint="eastAsia"/>
          <w:color w:val="000000" w:themeColor="text1"/>
        </w:rPr>
        <w:t>年“最佳基金托管银行”奖；</w:t>
      </w:r>
      <w:r w:rsidRPr="00417C2B">
        <w:rPr>
          <w:rStyle w:val="da"/>
          <w:rFonts w:asciiTheme="minorEastAsia" w:eastAsiaTheme="minorEastAsia" w:hAnsiTheme="minorEastAsia" w:hint="eastAsia"/>
          <w:color w:val="000000" w:themeColor="text1"/>
        </w:rPr>
        <w:t>2019</w:t>
      </w:r>
      <w:r w:rsidRPr="00417C2B">
        <w:rPr>
          <w:rStyle w:val="da"/>
          <w:rFonts w:asciiTheme="minorEastAsia" w:eastAsiaTheme="minorEastAsia" w:hAnsiTheme="minorEastAsia" w:hint="eastAsia"/>
          <w:color w:val="000000" w:themeColor="text1"/>
        </w:rPr>
        <w:t>年荣获证券时报授予的“</w:t>
      </w:r>
      <w:r w:rsidRPr="00417C2B">
        <w:rPr>
          <w:rStyle w:val="da"/>
          <w:rFonts w:asciiTheme="minorEastAsia" w:eastAsiaTheme="minorEastAsia" w:hAnsiTheme="minorEastAsia" w:hint="eastAsia"/>
          <w:color w:val="000000" w:themeColor="text1"/>
        </w:rPr>
        <w:t>2019</w:t>
      </w:r>
      <w:r w:rsidRPr="00417C2B">
        <w:rPr>
          <w:rStyle w:val="da"/>
          <w:rFonts w:asciiTheme="minorEastAsia" w:eastAsiaTheme="minorEastAsia" w:hAnsiTheme="minorEastAsia" w:hint="eastAsia"/>
          <w:color w:val="000000" w:themeColor="text1"/>
        </w:rPr>
        <w:t>年度资产托管银行天玑奖”称号；</w:t>
      </w:r>
      <w:r w:rsidRPr="00417C2B">
        <w:rPr>
          <w:rStyle w:val="da"/>
          <w:rFonts w:asciiTheme="minorEastAsia" w:eastAsiaTheme="minorEastAsia" w:hAnsiTheme="minorEastAsia" w:hint="eastAsia"/>
          <w:color w:val="000000" w:themeColor="text1"/>
        </w:rPr>
        <w:t>2020</w:t>
      </w:r>
      <w:r w:rsidRPr="00417C2B">
        <w:rPr>
          <w:rStyle w:val="da"/>
          <w:rFonts w:asciiTheme="minorEastAsia" w:eastAsiaTheme="minorEastAsia" w:hAnsiTheme="minorEastAsia" w:hint="eastAsia"/>
          <w:color w:val="000000" w:themeColor="text1"/>
        </w:rPr>
        <w:t>年被美国《环球金融》评为中国“最佳托管银行”。</w:t>
      </w:r>
    </w:p>
    <w:p w:rsidR="00DC083F" w:rsidRPr="00417C2B" w:rsidP="00DC083F">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中国农业银行证券投资基金托管部于</w:t>
      </w:r>
      <w:r w:rsidRPr="00417C2B">
        <w:rPr>
          <w:rStyle w:val="da"/>
          <w:rFonts w:asciiTheme="minorEastAsia" w:eastAsiaTheme="minorEastAsia" w:hAnsiTheme="minorEastAsia" w:hint="eastAsia"/>
          <w:color w:val="000000" w:themeColor="text1"/>
        </w:rPr>
        <w:t>1998</w:t>
      </w:r>
      <w:r w:rsidRPr="00417C2B">
        <w:rPr>
          <w:rStyle w:val="da"/>
          <w:rFonts w:asciiTheme="minorEastAsia" w:eastAsiaTheme="minorEastAsia" w:hAnsiTheme="minorEastAsia" w:hint="eastAsia"/>
          <w:color w:val="000000" w:themeColor="text1"/>
        </w:rPr>
        <w:t>年</w:t>
      </w:r>
      <w:r w:rsidRPr="00417C2B">
        <w:rPr>
          <w:rStyle w:val="da"/>
          <w:rFonts w:asciiTheme="minorEastAsia" w:eastAsiaTheme="minorEastAsia" w:hAnsiTheme="minorEastAsia" w:hint="eastAsia"/>
          <w:color w:val="000000" w:themeColor="text1"/>
        </w:rPr>
        <w:t>5</w:t>
      </w:r>
      <w:r w:rsidRPr="00417C2B">
        <w:rPr>
          <w:rStyle w:val="da"/>
          <w:rFonts w:asciiTheme="minorEastAsia" w:eastAsiaTheme="minorEastAsia" w:hAnsiTheme="minorEastAsia" w:hint="eastAsia"/>
          <w:color w:val="000000" w:themeColor="text1"/>
        </w:rPr>
        <w:t>月经</w:t>
      </w:r>
      <w:r w:rsidRPr="00417C2B">
        <w:rPr>
          <w:rStyle w:val="da"/>
          <w:rFonts w:asciiTheme="minorEastAsia" w:eastAsiaTheme="minorEastAsia" w:hAnsiTheme="minorEastAsia" w:hint="eastAsia"/>
          <w:color w:val="000000" w:themeColor="text1"/>
        </w:rPr>
        <w:t>中国证监会和中国人民银行批准成立，目前内设综合管理部、业务管理部、客户一部、客户二部、客户三部、客户四部、风险合规部、产品研发与信息技术部、营运一部、营运二部，拥有先进的安全防范设施和基金托管业务系统。</w:t>
      </w:r>
    </w:p>
    <w:p w:rsidR="00DC083F" w:rsidRPr="00417C2B" w:rsidP="00DC083F">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2</w:t>
      </w:r>
      <w:r w:rsidRPr="00417C2B">
        <w:rPr>
          <w:rStyle w:val="da"/>
          <w:rFonts w:asciiTheme="minorEastAsia" w:eastAsiaTheme="minorEastAsia" w:hAnsiTheme="minorEastAsia" w:hint="eastAsia"/>
          <w:color w:val="000000" w:themeColor="text1"/>
        </w:rPr>
        <w:t>、主要人员情况</w:t>
      </w:r>
    </w:p>
    <w:p w:rsidR="00DC083F" w:rsidRPr="00417C2B" w:rsidP="00DC083F">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中国农业银行托管业务部现有员工近</w:t>
      </w:r>
      <w:r w:rsidRPr="00417C2B">
        <w:rPr>
          <w:rStyle w:val="da"/>
          <w:rFonts w:asciiTheme="minorEastAsia" w:eastAsiaTheme="minorEastAsia" w:hAnsiTheme="minorEastAsia" w:hint="eastAsia"/>
          <w:color w:val="000000" w:themeColor="text1"/>
        </w:rPr>
        <w:t>310</w:t>
      </w:r>
      <w:r w:rsidRPr="00417C2B">
        <w:rPr>
          <w:rStyle w:val="da"/>
          <w:rFonts w:asciiTheme="minorEastAsia" w:eastAsiaTheme="minorEastAsia" w:hAnsiTheme="minorEastAsia" w:hint="eastAsia"/>
          <w:color w:val="000000" w:themeColor="text1"/>
        </w:rPr>
        <w:t>名，其中具有高级职称的专家</w:t>
      </w:r>
      <w:r w:rsidRPr="00417C2B">
        <w:rPr>
          <w:rStyle w:val="da"/>
          <w:rFonts w:asciiTheme="minorEastAsia" w:eastAsiaTheme="minorEastAsia" w:hAnsiTheme="minorEastAsia" w:hint="eastAsia"/>
          <w:color w:val="000000" w:themeColor="text1"/>
        </w:rPr>
        <w:t>60</w:t>
      </w:r>
      <w:r w:rsidRPr="00417C2B">
        <w:rPr>
          <w:rStyle w:val="da"/>
          <w:rFonts w:asciiTheme="minorEastAsia" w:eastAsiaTheme="minorEastAsia" w:hAnsiTheme="minorEastAsia" w:hint="eastAsia"/>
          <w:color w:val="000000" w:themeColor="text1"/>
        </w:rPr>
        <w:t>名，服务团队成员专业水平高、业务素质好、服务能力强，高级管理层均有</w:t>
      </w:r>
      <w:r w:rsidRPr="00417C2B">
        <w:rPr>
          <w:rStyle w:val="da"/>
          <w:rFonts w:asciiTheme="minorEastAsia" w:eastAsiaTheme="minorEastAsia" w:hAnsiTheme="minorEastAsia" w:hint="eastAsia"/>
          <w:color w:val="000000" w:themeColor="text1"/>
        </w:rPr>
        <w:t>20</w:t>
      </w:r>
      <w:r w:rsidRPr="00417C2B">
        <w:rPr>
          <w:rStyle w:val="da"/>
          <w:rFonts w:asciiTheme="minorEastAsia" w:eastAsiaTheme="minorEastAsia" w:hAnsiTheme="minorEastAsia" w:hint="eastAsia"/>
          <w:color w:val="000000" w:themeColor="text1"/>
        </w:rPr>
        <w:t>年以上金融从业经验和高级技术职称，精通国内外证券市场的运作。</w:t>
      </w:r>
    </w:p>
    <w:p w:rsidR="00DC083F" w:rsidRPr="00417C2B" w:rsidP="00DC083F">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3</w:t>
      </w:r>
      <w:r w:rsidRPr="00417C2B">
        <w:rPr>
          <w:rStyle w:val="da"/>
          <w:rFonts w:asciiTheme="minorEastAsia" w:eastAsiaTheme="minorEastAsia" w:hAnsiTheme="minorEastAsia" w:hint="eastAsia"/>
          <w:color w:val="000000" w:themeColor="text1"/>
        </w:rPr>
        <w:t>、基金托管业务经营情况</w:t>
      </w:r>
    </w:p>
    <w:p w:rsidR="00DC083F" w:rsidRPr="00417C2B" w:rsidP="00DC083F">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截止到</w:t>
      </w:r>
      <w:r w:rsidRPr="00417C2B">
        <w:rPr>
          <w:rStyle w:val="da"/>
          <w:rFonts w:asciiTheme="minorEastAsia" w:eastAsiaTheme="minorEastAsia" w:hAnsiTheme="minorEastAsia" w:hint="eastAsia"/>
          <w:color w:val="000000" w:themeColor="text1"/>
        </w:rPr>
        <w:t>2021</w:t>
      </w:r>
      <w:r w:rsidRPr="00417C2B">
        <w:rPr>
          <w:rStyle w:val="da"/>
          <w:rFonts w:asciiTheme="minorEastAsia" w:eastAsiaTheme="minorEastAsia" w:hAnsiTheme="minorEastAsia" w:hint="eastAsia"/>
          <w:color w:val="000000" w:themeColor="text1"/>
        </w:rPr>
        <w:t>年</w:t>
      </w:r>
      <w:r w:rsidRPr="00417C2B">
        <w:rPr>
          <w:rStyle w:val="da"/>
          <w:rFonts w:asciiTheme="minorEastAsia" w:eastAsiaTheme="minorEastAsia" w:hAnsiTheme="minorEastAsia" w:hint="eastAsia"/>
          <w:color w:val="000000" w:themeColor="text1"/>
        </w:rPr>
        <w:t>6</w:t>
      </w:r>
      <w:r w:rsidRPr="00417C2B">
        <w:rPr>
          <w:rStyle w:val="da"/>
          <w:rFonts w:asciiTheme="minorEastAsia" w:eastAsiaTheme="minorEastAsia" w:hAnsiTheme="minorEastAsia" w:hint="eastAsia"/>
          <w:color w:val="000000" w:themeColor="text1"/>
        </w:rPr>
        <w:t>月</w:t>
      </w:r>
      <w:r w:rsidRPr="00417C2B">
        <w:rPr>
          <w:rStyle w:val="da"/>
          <w:rFonts w:asciiTheme="minorEastAsia" w:eastAsiaTheme="minorEastAsia" w:hAnsiTheme="minorEastAsia" w:hint="eastAsia"/>
          <w:color w:val="000000" w:themeColor="text1"/>
        </w:rPr>
        <w:t>30</w:t>
      </w:r>
      <w:r w:rsidRPr="00417C2B">
        <w:rPr>
          <w:rStyle w:val="da"/>
          <w:rFonts w:asciiTheme="minorEastAsia" w:eastAsiaTheme="minorEastAsia" w:hAnsiTheme="minorEastAsia" w:hint="eastAsia"/>
          <w:color w:val="000000" w:themeColor="text1"/>
        </w:rPr>
        <w:t>日，中国农业银行托管的封闭式证券投资基金</w:t>
      </w:r>
      <w:r w:rsidRPr="00417C2B">
        <w:rPr>
          <w:rStyle w:val="da"/>
          <w:rFonts w:asciiTheme="minorEastAsia" w:eastAsiaTheme="minorEastAsia" w:hAnsiTheme="minorEastAsia" w:hint="eastAsia"/>
          <w:color w:val="000000" w:themeColor="text1"/>
        </w:rPr>
        <w:t>和开放式证券投资基金共</w:t>
      </w:r>
      <w:r w:rsidRPr="00417C2B">
        <w:rPr>
          <w:rStyle w:val="da"/>
          <w:rFonts w:asciiTheme="minorEastAsia" w:eastAsiaTheme="minorEastAsia" w:hAnsiTheme="minorEastAsia" w:hint="eastAsia"/>
          <w:color w:val="000000" w:themeColor="text1"/>
        </w:rPr>
        <w:t>620</w:t>
      </w:r>
      <w:r w:rsidRPr="00417C2B">
        <w:rPr>
          <w:rStyle w:val="da"/>
          <w:rFonts w:asciiTheme="minorEastAsia" w:eastAsiaTheme="minorEastAsia" w:hAnsiTheme="minorEastAsia" w:hint="eastAsia"/>
          <w:color w:val="000000" w:themeColor="text1"/>
        </w:rPr>
        <w:t>只。</w:t>
      </w:r>
    </w:p>
    <w:p w:rsidR="00DC083F" w:rsidRPr="00417C2B" w:rsidP="00DC083F">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（二）基金托管人的内部风险控制制度说明</w:t>
      </w:r>
    </w:p>
    <w:p w:rsidR="00DC083F" w:rsidRPr="00417C2B" w:rsidP="00DC083F">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1</w:t>
      </w:r>
      <w:r w:rsidRPr="00417C2B">
        <w:rPr>
          <w:rStyle w:val="da"/>
          <w:rFonts w:asciiTheme="minorEastAsia" w:eastAsiaTheme="minorEastAsia" w:hAnsiTheme="minorEastAsia" w:hint="eastAsia"/>
          <w:color w:val="000000" w:themeColor="text1"/>
        </w:rPr>
        <w:t>、内部控制目标</w:t>
      </w:r>
    </w:p>
    <w:p w:rsidR="00DC083F" w:rsidRPr="00417C2B" w:rsidP="00DC083F">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严格遵守国家有关托管业务的法律法规、行业监管规章和行内有关管理规定</w:t>
      </w:r>
      <w:r w:rsidRPr="00417C2B">
        <w:rPr>
          <w:rStyle w:val="da"/>
          <w:rFonts w:asciiTheme="minorEastAsia" w:eastAsiaTheme="minorEastAsia" w:hAnsiTheme="minorEastAsia" w:hint="eastAsia"/>
          <w:color w:val="000000" w:themeColor="text1"/>
        </w:rPr>
        <w:t>,</w:t>
      </w:r>
      <w:r w:rsidRPr="00417C2B">
        <w:rPr>
          <w:rStyle w:val="da"/>
          <w:rFonts w:asciiTheme="minorEastAsia" w:eastAsiaTheme="minorEastAsia" w:hAnsiTheme="minorEastAsia" w:hint="eastAsia"/>
          <w:color w:val="000000" w:themeColor="text1"/>
        </w:rPr>
        <w:t>守法经营、规范运作、严格监察</w:t>
      </w:r>
      <w:r w:rsidRPr="00417C2B">
        <w:rPr>
          <w:rStyle w:val="da"/>
          <w:rFonts w:asciiTheme="minorEastAsia" w:eastAsiaTheme="minorEastAsia" w:hAnsiTheme="minorEastAsia" w:hint="eastAsia"/>
          <w:color w:val="000000" w:themeColor="text1"/>
        </w:rPr>
        <w:t>,</w:t>
      </w:r>
      <w:r w:rsidRPr="00417C2B">
        <w:rPr>
          <w:rStyle w:val="da"/>
          <w:rFonts w:asciiTheme="minorEastAsia" w:eastAsiaTheme="minorEastAsia" w:hAnsiTheme="minorEastAsia" w:hint="eastAsia"/>
          <w:color w:val="000000" w:themeColor="text1"/>
        </w:rPr>
        <w:t>确保业务的稳健运行</w:t>
      </w:r>
      <w:r w:rsidRPr="00417C2B">
        <w:rPr>
          <w:rStyle w:val="da"/>
          <w:rFonts w:asciiTheme="minorEastAsia" w:eastAsiaTheme="minorEastAsia" w:hAnsiTheme="minorEastAsia" w:hint="eastAsia"/>
          <w:color w:val="000000" w:themeColor="text1"/>
        </w:rPr>
        <w:t>,</w:t>
      </w:r>
      <w:r w:rsidRPr="00417C2B">
        <w:rPr>
          <w:rStyle w:val="da"/>
          <w:rFonts w:asciiTheme="minorEastAsia" w:eastAsiaTheme="minorEastAsia" w:hAnsiTheme="minorEastAsia" w:hint="eastAsia"/>
          <w:color w:val="000000" w:themeColor="text1"/>
        </w:rPr>
        <w:t>保证基金财产的安全完整</w:t>
      </w:r>
      <w:r w:rsidRPr="00417C2B">
        <w:rPr>
          <w:rStyle w:val="da"/>
          <w:rFonts w:asciiTheme="minorEastAsia" w:eastAsiaTheme="minorEastAsia" w:hAnsiTheme="minorEastAsia" w:hint="eastAsia"/>
          <w:color w:val="000000" w:themeColor="text1"/>
        </w:rPr>
        <w:t>,</w:t>
      </w:r>
      <w:r w:rsidRPr="00417C2B">
        <w:rPr>
          <w:rStyle w:val="da"/>
          <w:rFonts w:asciiTheme="minorEastAsia" w:eastAsiaTheme="minorEastAsia" w:hAnsiTheme="minorEastAsia" w:hint="eastAsia"/>
          <w:color w:val="000000" w:themeColor="text1"/>
        </w:rPr>
        <w:t>确保有关信息的真实、准确、完整、及时</w:t>
      </w:r>
      <w:r w:rsidRPr="00417C2B">
        <w:rPr>
          <w:rStyle w:val="da"/>
          <w:rFonts w:asciiTheme="minorEastAsia" w:eastAsiaTheme="minorEastAsia" w:hAnsiTheme="minorEastAsia" w:hint="eastAsia"/>
          <w:color w:val="000000" w:themeColor="text1"/>
        </w:rPr>
        <w:t>,</w:t>
      </w:r>
      <w:r w:rsidRPr="00417C2B">
        <w:rPr>
          <w:rStyle w:val="da"/>
          <w:rFonts w:asciiTheme="minorEastAsia" w:eastAsiaTheme="minorEastAsia" w:hAnsiTheme="minorEastAsia" w:hint="eastAsia"/>
          <w:color w:val="000000" w:themeColor="text1"/>
        </w:rPr>
        <w:t>保护基金份额持有人的合法权益。</w:t>
      </w:r>
    </w:p>
    <w:p w:rsidR="00DC083F" w:rsidRPr="00417C2B" w:rsidP="00DC083F">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2</w:t>
      </w:r>
      <w:r w:rsidRPr="00417C2B">
        <w:rPr>
          <w:rStyle w:val="da"/>
          <w:rFonts w:asciiTheme="minorEastAsia" w:eastAsiaTheme="minorEastAsia" w:hAnsiTheme="minorEastAsia" w:hint="eastAsia"/>
          <w:color w:val="000000" w:themeColor="text1"/>
        </w:rPr>
        <w:t>、内部控制组织结构</w:t>
      </w:r>
    </w:p>
    <w:p w:rsidR="00DC083F" w:rsidRPr="00417C2B" w:rsidP="00DC083F">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风险管理委员会总体负责中国农业银行的风险管理与内部控制工作</w:t>
      </w:r>
      <w:r w:rsidRPr="00417C2B">
        <w:rPr>
          <w:rStyle w:val="da"/>
          <w:rFonts w:asciiTheme="minorEastAsia" w:eastAsiaTheme="minorEastAsia" w:hAnsiTheme="minorEastAsia" w:hint="eastAsia"/>
          <w:color w:val="000000" w:themeColor="text1"/>
        </w:rPr>
        <w:t>,</w:t>
      </w:r>
      <w:r w:rsidRPr="00417C2B">
        <w:rPr>
          <w:rStyle w:val="da"/>
          <w:rFonts w:asciiTheme="minorEastAsia" w:eastAsiaTheme="minorEastAsia" w:hAnsiTheme="minorEastAsia" w:hint="eastAsia"/>
          <w:color w:val="000000" w:themeColor="text1"/>
        </w:rPr>
        <w:t>对托管业务风险管</w:t>
      </w:r>
      <w:r w:rsidRPr="00417C2B">
        <w:rPr>
          <w:rStyle w:val="da"/>
          <w:rFonts w:asciiTheme="minorEastAsia" w:eastAsiaTheme="minorEastAsia" w:hAnsiTheme="minorEastAsia" w:hint="eastAsia"/>
          <w:color w:val="000000" w:themeColor="text1"/>
        </w:rPr>
        <w:t>理和内部控制工作进行监督和评价。托管业务部专门设置了风险管理处</w:t>
      </w:r>
      <w:r w:rsidRPr="00417C2B">
        <w:rPr>
          <w:rStyle w:val="da"/>
          <w:rFonts w:asciiTheme="minorEastAsia" w:eastAsiaTheme="minorEastAsia" w:hAnsiTheme="minorEastAsia" w:hint="eastAsia"/>
          <w:color w:val="000000" w:themeColor="text1"/>
        </w:rPr>
        <w:t>,</w:t>
      </w:r>
      <w:r w:rsidRPr="00417C2B">
        <w:rPr>
          <w:rStyle w:val="da"/>
          <w:rFonts w:asciiTheme="minorEastAsia" w:eastAsiaTheme="minorEastAsia" w:hAnsiTheme="minorEastAsia" w:hint="eastAsia"/>
          <w:color w:val="000000" w:themeColor="text1"/>
        </w:rPr>
        <w:t>配备了专职内控监督人员负责托管业务的内控监督工作</w:t>
      </w:r>
      <w:r w:rsidRPr="00417C2B">
        <w:rPr>
          <w:rStyle w:val="da"/>
          <w:rFonts w:asciiTheme="minorEastAsia" w:eastAsiaTheme="minorEastAsia" w:hAnsiTheme="minorEastAsia" w:hint="eastAsia"/>
          <w:color w:val="000000" w:themeColor="text1"/>
        </w:rPr>
        <w:t>,</w:t>
      </w:r>
      <w:r w:rsidRPr="00417C2B">
        <w:rPr>
          <w:rStyle w:val="da"/>
          <w:rFonts w:asciiTheme="minorEastAsia" w:eastAsiaTheme="minorEastAsia" w:hAnsiTheme="minorEastAsia" w:hint="eastAsia"/>
          <w:color w:val="000000" w:themeColor="text1"/>
        </w:rPr>
        <w:t>独立行使监督稽核职权。</w:t>
      </w:r>
    </w:p>
    <w:p w:rsidR="00DC083F" w:rsidRPr="00417C2B" w:rsidP="00DC083F">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3</w:t>
      </w:r>
      <w:r w:rsidRPr="00417C2B">
        <w:rPr>
          <w:rStyle w:val="da"/>
          <w:rFonts w:asciiTheme="minorEastAsia" w:eastAsiaTheme="minorEastAsia" w:hAnsiTheme="minorEastAsia" w:hint="eastAsia"/>
          <w:color w:val="000000" w:themeColor="text1"/>
        </w:rPr>
        <w:t>、内部控制制度及措施</w:t>
      </w:r>
    </w:p>
    <w:p w:rsidR="00DC083F" w:rsidRPr="00417C2B" w:rsidP="00DC083F">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w:t>
      </w:r>
      <w:r w:rsidRPr="00417C2B">
        <w:rPr>
          <w:rStyle w:val="da"/>
          <w:rFonts w:asciiTheme="minorEastAsia" w:eastAsiaTheme="minorEastAsia" w:hAnsiTheme="minorEastAsia" w:hint="eastAsia"/>
          <w:color w:val="000000" w:themeColor="text1"/>
        </w:rPr>
        <w:t>,</w:t>
      </w:r>
      <w:r w:rsidRPr="00417C2B">
        <w:rPr>
          <w:rStyle w:val="da"/>
          <w:rFonts w:asciiTheme="minorEastAsia" w:eastAsiaTheme="minorEastAsia" w:hAnsiTheme="minorEastAsia" w:hint="eastAsia"/>
          <w:color w:val="000000" w:themeColor="text1"/>
        </w:rPr>
        <w:t>实施音像监控；业务信息由专职信息披露人负责</w:t>
      </w:r>
      <w:r w:rsidRPr="00417C2B">
        <w:rPr>
          <w:rStyle w:val="da"/>
          <w:rFonts w:asciiTheme="minorEastAsia" w:eastAsiaTheme="minorEastAsia" w:hAnsiTheme="minorEastAsia" w:hint="eastAsia"/>
          <w:color w:val="000000" w:themeColor="text1"/>
        </w:rPr>
        <w:t>,</w:t>
      </w:r>
      <w:r w:rsidRPr="00417C2B">
        <w:rPr>
          <w:rStyle w:val="da"/>
          <w:rFonts w:asciiTheme="minorEastAsia" w:eastAsiaTheme="minorEastAsia" w:hAnsiTheme="minorEastAsia" w:hint="eastAsia"/>
          <w:color w:val="000000" w:themeColor="text1"/>
        </w:rPr>
        <w:t>防止泄</w:t>
      </w:r>
      <w:r w:rsidRPr="00417C2B">
        <w:rPr>
          <w:rStyle w:val="da"/>
          <w:rFonts w:asciiTheme="minorEastAsia" w:eastAsiaTheme="minorEastAsia" w:hAnsiTheme="minorEastAsia" w:hint="eastAsia"/>
          <w:color w:val="000000" w:themeColor="text1"/>
        </w:rPr>
        <w:t>密；业务实现自动化操作，防止人为事故的发生，技术系统完整、独立。</w:t>
      </w:r>
    </w:p>
    <w:p w:rsidR="00DC083F" w:rsidRPr="00417C2B" w:rsidP="00DC083F">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（三）基金托管人对基金管理人运作基金进行监督的方法和程序</w:t>
      </w:r>
    </w:p>
    <w:p w:rsidR="00DC083F" w:rsidRPr="00417C2B" w:rsidP="00DC083F">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rsidR="00DC083F" w:rsidRPr="00417C2B" w:rsidP="00DC083F">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当基金出现异常交易行为时，基金托管人应当针对不同情况进行以下方式的处理：</w:t>
      </w:r>
    </w:p>
    <w:p w:rsidR="00DC083F" w:rsidRPr="00417C2B" w:rsidP="00DC083F">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1</w:t>
      </w:r>
      <w:r w:rsidRPr="00417C2B">
        <w:rPr>
          <w:rStyle w:val="da"/>
          <w:rFonts w:asciiTheme="minorEastAsia" w:eastAsiaTheme="minorEastAsia" w:hAnsiTheme="minorEastAsia" w:hint="eastAsia"/>
          <w:color w:val="000000" w:themeColor="text1"/>
        </w:rPr>
        <w:t>、电话提示。对媒体和舆论反映集中的问题，电话提示基金管理人；</w:t>
      </w:r>
    </w:p>
    <w:p w:rsidR="00DC083F" w:rsidRPr="00417C2B" w:rsidP="00DC083F">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2</w:t>
      </w:r>
      <w:r w:rsidRPr="00417C2B">
        <w:rPr>
          <w:rStyle w:val="da"/>
          <w:rFonts w:asciiTheme="minorEastAsia" w:eastAsiaTheme="minorEastAsia" w:hAnsiTheme="minorEastAsia" w:hint="eastAsia"/>
          <w:color w:val="000000" w:themeColor="text1"/>
        </w:rPr>
        <w:t>、书面警示。对本基金投资比例接近超标、资金头寸不足等问题，以书面方式对基金管理人进行提示；</w:t>
      </w:r>
    </w:p>
    <w:p w:rsidR="00DC083F" w:rsidRPr="00417C2B" w:rsidP="00DC083F">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3</w:t>
      </w:r>
      <w:r w:rsidRPr="00417C2B">
        <w:rPr>
          <w:rStyle w:val="da"/>
          <w:rFonts w:asciiTheme="minorEastAsia" w:eastAsiaTheme="minorEastAsia" w:hAnsiTheme="minorEastAsia" w:hint="eastAsia"/>
          <w:color w:val="000000" w:themeColor="text1"/>
        </w:rPr>
        <w:t>、书面报告。对投资比例超标、清算资金透支以及其他涉嫌违规交易等行为，书面提示有关基金管理人并报中国证监会。</w:t>
      </w:r>
    </w:p>
    <w:p w:rsidR="00DC083F" w:rsidRPr="00417C2B" w:rsidP="00DC083F">
      <w:pPr>
        <w:spacing w:line="360" w:lineRule="auto"/>
        <w:ind w:firstLine="420"/>
        <w:rPr>
          <w:rFonts w:asciiTheme="minorEastAsia" w:eastAsiaTheme="minorEastAsia" w:hAnsiTheme="minorEastAsia"/>
          <w:color w:val="000000" w:themeColor="text1"/>
          <w:sz w:val="28"/>
          <w:szCs w:val="28"/>
        </w:rPr>
      </w:pPr>
      <w:r w:rsidRPr="00417C2B">
        <w:rPr>
          <w:rFonts w:asciiTheme="minorEastAsia" w:eastAsiaTheme="minorEastAsia" w:hAnsiTheme="minorEastAsia" w:hint="eastAsia"/>
          <w:color w:val="000000" w:themeColor="text1"/>
          <w:sz w:val="28"/>
          <w:szCs w:val="28"/>
        </w:rPr>
        <w:br/>
      </w:r>
      <w:r w:rsidRPr="00417C2B">
        <w:rPr>
          <w:rFonts w:asciiTheme="minorEastAsia" w:eastAsiaTheme="minorEastAsia" w:hAnsiTheme="minorEastAsia" w:hint="eastAsia"/>
          <w:color w:val="000000" w:themeColor="text1"/>
          <w:sz w:val="28"/>
          <w:szCs w:val="28"/>
        </w:rPr>
        <w:br/>
      </w:r>
    </w:p>
    <w:p w:rsidR="00DC083F" w:rsidRPr="00417C2B" w:rsidP="00DC083F">
      <w:pPr>
        <w:rPr>
          <w:rFonts w:asciiTheme="minorEastAsia" w:eastAsiaTheme="minorEastAsia" w:hAnsiTheme="minorEastAsia"/>
          <w:color w:val="000000" w:themeColor="text1"/>
        </w:rPr>
      </w:pPr>
    </w:p>
    <w:p w:rsidR="00DC083F" w:rsidRPr="00417C2B" w:rsidP="00DC083F">
      <w:pPr>
        <w:rPr>
          <w:rFonts w:asciiTheme="minorEastAsia" w:eastAsiaTheme="minorEastAsia" w:hAnsiTheme="minorEastAsia"/>
          <w:color w:val="000000" w:themeColor="text1"/>
        </w:rPr>
      </w:pPr>
    </w:p>
    <w:p w:rsidR="00DC083F" w:rsidRPr="00417C2B" w:rsidP="00DC083F">
      <w:pPr>
        <w:rPr>
          <w:rFonts w:asciiTheme="minorEastAsia" w:eastAsiaTheme="minorEastAsia" w:hAnsiTheme="minorEastAsia"/>
          <w:color w:val="000000" w:themeColor="text1"/>
        </w:rPr>
      </w:pPr>
    </w:p>
    <w:p w:rsidR="00EC5C6D" w:rsidRPr="00417C2B" w:rsidP="00EC5C6D">
      <w:pP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 xml:space="preserve"> </w:t>
      </w:r>
      <w:r w:rsidRPr="00417C2B">
        <w:rPr>
          <w:rFonts w:asciiTheme="minorEastAsia" w:eastAsiaTheme="minorEastAsia" w:hAnsiTheme="minorEastAsia"/>
          <w:color w:val="000000" w:themeColor="text1"/>
        </w:rPr>
        <w:br w:type="page"/>
      </w:r>
    </w:p>
    <w:p w:rsidR="00BA4B87" w:rsidRPr="00417C2B" w:rsidP="007D2B40">
      <w:pPr>
        <w:pStyle w:val="111"/>
        <w:spacing w:before="317" w:after="317" w:line="360" w:lineRule="auto"/>
        <w:ind w:firstLine="640"/>
        <w:rPr>
          <w:rFonts w:asciiTheme="minorEastAsia" w:eastAsiaTheme="minorEastAsia" w:hAnsiTheme="minorEastAsia"/>
          <w:color w:val="000000" w:themeColor="text1"/>
          <w:szCs w:val="32"/>
        </w:rPr>
      </w:pPr>
      <w:bookmarkStart w:id="23" w:name="_Toc106721831"/>
      <w:r w:rsidRPr="00417C2B">
        <w:rPr>
          <w:rFonts w:asciiTheme="minorEastAsia" w:eastAsiaTheme="minorEastAsia" w:hAnsiTheme="minorEastAsia" w:hint="eastAsia"/>
          <w:color w:val="000000" w:themeColor="text1"/>
          <w:szCs w:val="21"/>
        </w:rPr>
        <w:t>五、相关服务机构</w:t>
      </w:r>
      <w:bookmarkEnd w:id="23"/>
    </w:p>
    <w:p w:rsidR="00BA4B87" w:rsidRPr="00417C2B" w:rsidP="00A67953">
      <w:pPr>
        <w:spacing w:line="360" w:lineRule="auto"/>
        <w:ind w:firstLine="420" w:firstLineChars="200"/>
        <w:rPr>
          <w:rStyle w:val="da"/>
          <w:rFonts w:asciiTheme="minorEastAsia" w:eastAsiaTheme="minorEastAsia" w:hAnsiTheme="minorEastAsia"/>
          <w:color w:val="000000" w:themeColor="text1"/>
        </w:rPr>
      </w:pPr>
      <w:bookmarkStart w:id="24" w:name="_Toc332373482"/>
      <w:r w:rsidRPr="00417C2B">
        <w:rPr>
          <w:rStyle w:val="da"/>
          <w:rFonts w:asciiTheme="minorEastAsia" w:eastAsiaTheme="minorEastAsia" w:hAnsiTheme="minorEastAsia" w:hint="eastAsia"/>
          <w:color w:val="000000" w:themeColor="text1"/>
        </w:rPr>
        <w:t>（一）基金份额</w:t>
      </w:r>
      <w:r w:rsidRPr="00417C2B" w:rsidR="00DE58C3">
        <w:rPr>
          <w:rStyle w:val="da"/>
          <w:rFonts w:asciiTheme="minorEastAsia" w:eastAsiaTheme="minorEastAsia" w:hAnsiTheme="minorEastAsia" w:hint="eastAsia"/>
          <w:color w:val="000000" w:themeColor="text1"/>
        </w:rPr>
        <w:t>销售</w:t>
      </w:r>
      <w:r w:rsidRPr="00417C2B">
        <w:rPr>
          <w:rStyle w:val="da"/>
          <w:rFonts w:asciiTheme="minorEastAsia" w:eastAsiaTheme="minorEastAsia" w:hAnsiTheme="minorEastAsia" w:hint="eastAsia"/>
          <w:color w:val="000000" w:themeColor="text1"/>
        </w:rPr>
        <w:t>机构</w:t>
      </w:r>
      <w:bookmarkEnd w:id="24"/>
    </w:p>
    <w:p w:rsidR="00BA4B87" w:rsidRPr="00417C2B" w:rsidP="00722FC3">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1</w:t>
      </w:r>
      <w:r w:rsidRPr="00417C2B">
        <w:rPr>
          <w:rStyle w:val="da"/>
          <w:rFonts w:asciiTheme="minorEastAsia" w:eastAsiaTheme="minorEastAsia" w:hAnsiTheme="minorEastAsia" w:hint="eastAsia"/>
          <w:color w:val="000000" w:themeColor="text1"/>
        </w:rPr>
        <w:t>、直销机构：易方达基金管理有限公司</w:t>
      </w:r>
    </w:p>
    <w:p w:rsidR="00C961FC" w:rsidRPr="00417C2B" w:rsidP="00722FC3">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注册地址：</w:t>
      </w:r>
      <w:r w:rsidRPr="00417C2B" w:rsidR="00F679EF">
        <w:rPr>
          <w:rFonts w:asciiTheme="minorEastAsia" w:eastAsiaTheme="minorEastAsia" w:hAnsiTheme="minorEastAsia" w:hint="eastAsia"/>
          <w:color w:val="000000" w:themeColor="text1"/>
        </w:rPr>
        <w:t>广东省珠海市横琴新区荣粤道188号6层</w:t>
      </w:r>
    </w:p>
    <w:p w:rsidR="00BA4B87" w:rsidRPr="00417C2B" w:rsidP="00722FC3">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办公地址：</w:t>
      </w:r>
      <w:r w:rsidRPr="00417C2B" w:rsidR="00E95B25">
        <w:rPr>
          <w:rStyle w:val="da"/>
          <w:rFonts w:asciiTheme="minorEastAsia" w:eastAsiaTheme="minorEastAsia" w:hAnsiTheme="minorEastAsia" w:hint="eastAsia"/>
          <w:color w:val="000000" w:themeColor="text1"/>
        </w:rPr>
        <w:t>广州市天河区珠江新城珠江东路30号广州银行大厦40-43楼</w:t>
      </w:r>
    </w:p>
    <w:p w:rsidR="00BA4B87" w:rsidRPr="00417C2B" w:rsidP="00722FC3">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法定代表人：</w:t>
      </w:r>
      <w:r w:rsidRPr="00417C2B" w:rsidR="003D1E07">
        <w:rPr>
          <w:rStyle w:val="da"/>
          <w:rFonts w:asciiTheme="minorEastAsia" w:eastAsiaTheme="minorEastAsia" w:hAnsiTheme="minorEastAsia" w:hint="eastAsia"/>
          <w:color w:val="000000" w:themeColor="text1"/>
        </w:rPr>
        <w:t>刘晓艳</w:t>
      </w:r>
    </w:p>
    <w:p w:rsidR="00BA4B87" w:rsidRPr="00417C2B" w:rsidP="00722FC3">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电话：</w:t>
      </w:r>
      <w:r w:rsidRPr="00417C2B">
        <w:rPr>
          <w:rStyle w:val="da"/>
          <w:rFonts w:asciiTheme="minorEastAsia" w:eastAsiaTheme="minorEastAsia" w:hAnsiTheme="minorEastAsia" w:hint="eastAsia"/>
          <w:color w:val="000000" w:themeColor="text1"/>
        </w:rPr>
        <w:t>020-85102506</w:t>
      </w:r>
    </w:p>
    <w:p w:rsidR="00BA4B87" w:rsidRPr="00417C2B" w:rsidP="00722FC3">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传真：</w:t>
      </w:r>
      <w:r w:rsidRPr="00417C2B">
        <w:rPr>
          <w:rStyle w:val="da"/>
          <w:rFonts w:asciiTheme="minorEastAsia" w:eastAsiaTheme="minorEastAsia" w:hAnsiTheme="minorEastAsia" w:hint="eastAsia"/>
          <w:color w:val="000000" w:themeColor="text1"/>
        </w:rPr>
        <w:t>4008818099</w:t>
      </w:r>
    </w:p>
    <w:p w:rsidR="00BA4B87" w:rsidRPr="00417C2B" w:rsidP="00722FC3">
      <w:pPr>
        <w:spacing w:line="360" w:lineRule="auto"/>
        <w:ind w:firstLine="420" w:firstLineChars="200"/>
        <w:rPr>
          <w:rStyle w:val="da"/>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联系人：梁美</w:t>
      </w:r>
    </w:p>
    <w:p w:rsidR="00BA4B87" w:rsidRPr="00417C2B" w:rsidP="00722FC3">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网址：</w:t>
      </w:r>
      <w:hyperlink r:id="rId13" w:history="1">
        <w:r w:rsidRPr="00417C2B">
          <w:rPr>
            <w:rStyle w:val="da"/>
            <w:rFonts w:asciiTheme="minorEastAsia" w:eastAsiaTheme="minorEastAsia" w:hAnsiTheme="minorEastAsia" w:hint="eastAsia"/>
            <w:color w:val="000000" w:themeColor="text1"/>
          </w:rPr>
          <w:t>www.efunds.com.cn</w:t>
        </w:r>
      </w:hyperlink>
    </w:p>
    <w:p w:rsidR="00F24A7F" w:rsidRPr="00417C2B" w:rsidP="00F24A7F">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直销机构网点信息：</w:t>
      </w:r>
    </w:p>
    <w:p w:rsidR="00F24A7F" w:rsidRPr="00417C2B" w:rsidP="00F24A7F">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w:t>
      </w:r>
      <w:r w:rsidRPr="00417C2B">
        <w:rPr>
          <w:rStyle w:val="da"/>
          <w:rFonts w:asciiTheme="minorEastAsia" w:eastAsiaTheme="minorEastAsia" w:hAnsiTheme="minorEastAsia" w:hint="eastAsia"/>
          <w:color w:val="000000" w:themeColor="text1"/>
        </w:rPr>
        <w:t>1</w:t>
      </w:r>
      <w:r w:rsidRPr="00417C2B">
        <w:rPr>
          <w:rStyle w:val="da"/>
          <w:rFonts w:asciiTheme="minorEastAsia" w:eastAsiaTheme="minorEastAsia" w:hAnsiTheme="minorEastAsia" w:hint="eastAsia"/>
          <w:color w:val="000000" w:themeColor="text1"/>
        </w:rPr>
        <w:t>）易方达基金管理有限公司广州直销中心</w:t>
      </w:r>
    </w:p>
    <w:p w:rsidR="00F24A7F" w:rsidRPr="00417C2B" w:rsidP="00F24A7F">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办公地址：广州市天河区珠江新城珠江东路</w:t>
      </w:r>
      <w:r w:rsidRPr="00417C2B">
        <w:rPr>
          <w:rStyle w:val="da"/>
          <w:rFonts w:asciiTheme="minorEastAsia" w:eastAsiaTheme="minorEastAsia" w:hAnsiTheme="minorEastAsia" w:hint="eastAsia"/>
          <w:color w:val="000000" w:themeColor="text1"/>
        </w:rPr>
        <w:t>30</w:t>
      </w:r>
      <w:r w:rsidRPr="00417C2B">
        <w:rPr>
          <w:rStyle w:val="da"/>
          <w:rFonts w:asciiTheme="minorEastAsia" w:eastAsiaTheme="minorEastAsia" w:hAnsiTheme="minorEastAsia" w:hint="eastAsia"/>
          <w:color w:val="000000" w:themeColor="text1"/>
        </w:rPr>
        <w:t>号广州银行大厦</w:t>
      </w:r>
      <w:r w:rsidRPr="00417C2B">
        <w:rPr>
          <w:rStyle w:val="da"/>
          <w:rFonts w:asciiTheme="minorEastAsia" w:eastAsiaTheme="minorEastAsia" w:hAnsiTheme="minorEastAsia" w:hint="eastAsia"/>
          <w:color w:val="000000" w:themeColor="text1"/>
        </w:rPr>
        <w:t>40</w:t>
      </w:r>
      <w:r w:rsidRPr="00417C2B">
        <w:rPr>
          <w:rStyle w:val="da"/>
          <w:rFonts w:asciiTheme="minorEastAsia" w:eastAsiaTheme="minorEastAsia" w:hAnsiTheme="minorEastAsia" w:hint="eastAsia"/>
          <w:color w:val="000000" w:themeColor="text1"/>
        </w:rPr>
        <w:t>楼</w:t>
      </w:r>
    </w:p>
    <w:p w:rsidR="00F24A7F" w:rsidRPr="00417C2B" w:rsidP="00F24A7F">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电话：</w:t>
      </w:r>
      <w:r w:rsidRPr="00417C2B">
        <w:rPr>
          <w:rStyle w:val="da"/>
          <w:rFonts w:asciiTheme="minorEastAsia" w:eastAsiaTheme="minorEastAsia" w:hAnsiTheme="minorEastAsia" w:hint="eastAsia"/>
          <w:color w:val="000000" w:themeColor="text1"/>
        </w:rPr>
        <w:t>020-85102506</w:t>
      </w:r>
    </w:p>
    <w:p w:rsidR="00F24A7F" w:rsidRPr="00417C2B" w:rsidP="00F24A7F">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传真：</w:t>
      </w:r>
      <w:r w:rsidRPr="00417C2B">
        <w:rPr>
          <w:rStyle w:val="da"/>
          <w:rFonts w:asciiTheme="minorEastAsia" w:eastAsiaTheme="minorEastAsia" w:hAnsiTheme="minorEastAsia" w:hint="eastAsia"/>
          <w:color w:val="000000" w:themeColor="text1"/>
        </w:rPr>
        <w:t>4008818099</w:t>
      </w:r>
    </w:p>
    <w:p w:rsidR="00F24A7F" w:rsidRPr="00417C2B" w:rsidP="00F24A7F">
      <w:pPr>
        <w:spacing w:line="360" w:lineRule="auto"/>
        <w:ind w:firstLine="420" w:firstLineChars="200"/>
        <w:rPr>
          <w:rStyle w:val="da"/>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联系人：梁美</w:t>
      </w:r>
    </w:p>
    <w:p w:rsidR="00F24A7F" w:rsidRPr="00417C2B" w:rsidP="00F24A7F">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w:t>
      </w:r>
      <w:r w:rsidRPr="00417C2B">
        <w:rPr>
          <w:rStyle w:val="da"/>
          <w:rFonts w:asciiTheme="minorEastAsia" w:eastAsiaTheme="minorEastAsia" w:hAnsiTheme="minorEastAsia" w:hint="eastAsia"/>
          <w:color w:val="000000" w:themeColor="text1"/>
        </w:rPr>
        <w:t>2</w:t>
      </w:r>
      <w:r w:rsidRPr="00417C2B">
        <w:rPr>
          <w:rStyle w:val="da"/>
          <w:rFonts w:asciiTheme="minorEastAsia" w:eastAsiaTheme="minorEastAsia" w:hAnsiTheme="minorEastAsia" w:hint="eastAsia"/>
          <w:color w:val="000000" w:themeColor="text1"/>
        </w:rPr>
        <w:t>）易方达基金管理有限公司北京直销中心</w:t>
      </w:r>
    </w:p>
    <w:p w:rsidR="00F24A7F" w:rsidRPr="00417C2B" w:rsidP="00F24A7F">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办公地址：</w:t>
      </w:r>
      <w:r w:rsidRPr="00417C2B" w:rsidR="00A6286E">
        <w:rPr>
          <w:rStyle w:val="da"/>
          <w:rFonts w:asciiTheme="minorEastAsia" w:eastAsiaTheme="minorEastAsia" w:hAnsiTheme="minorEastAsia" w:hint="eastAsia"/>
          <w:color w:val="000000" w:themeColor="text1"/>
        </w:rPr>
        <w:t>北京市西城区武定侯街2号泰康国际大厦18层</w:t>
      </w:r>
    </w:p>
    <w:p w:rsidR="00F24A7F" w:rsidRPr="00417C2B" w:rsidP="00F24A7F">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电话：</w:t>
      </w:r>
      <w:r w:rsidRPr="00417C2B">
        <w:rPr>
          <w:rStyle w:val="da"/>
          <w:rFonts w:asciiTheme="minorEastAsia" w:eastAsiaTheme="minorEastAsia" w:hAnsiTheme="minorEastAsia" w:hint="eastAsia"/>
          <w:color w:val="000000" w:themeColor="text1"/>
        </w:rPr>
        <w:t>010-63213377</w:t>
      </w:r>
    </w:p>
    <w:p w:rsidR="00F24A7F" w:rsidRPr="00417C2B" w:rsidP="00F24A7F">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传真：</w:t>
      </w:r>
      <w:r w:rsidRPr="00417C2B">
        <w:rPr>
          <w:rStyle w:val="da"/>
          <w:rFonts w:asciiTheme="minorEastAsia" w:eastAsiaTheme="minorEastAsia" w:hAnsiTheme="minorEastAsia" w:hint="eastAsia"/>
          <w:color w:val="000000" w:themeColor="text1"/>
        </w:rPr>
        <w:t>4008818099</w:t>
      </w:r>
    </w:p>
    <w:p w:rsidR="00F24A7F" w:rsidRPr="00417C2B" w:rsidP="00F24A7F">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联系人：刘蕾</w:t>
      </w:r>
    </w:p>
    <w:p w:rsidR="00F24A7F" w:rsidRPr="00417C2B" w:rsidP="00F24A7F">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w:t>
      </w:r>
      <w:r w:rsidRPr="00417C2B">
        <w:rPr>
          <w:rStyle w:val="da"/>
          <w:rFonts w:asciiTheme="minorEastAsia" w:eastAsiaTheme="minorEastAsia" w:hAnsiTheme="minorEastAsia" w:hint="eastAsia"/>
          <w:color w:val="000000" w:themeColor="text1"/>
        </w:rPr>
        <w:t>3</w:t>
      </w:r>
      <w:r w:rsidRPr="00417C2B">
        <w:rPr>
          <w:rStyle w:val="da"/>
          <w:rFonts w:asciiTheme="minorEastAsia" w:eastAsiaTheme="minorEastAsia" w:hAnsiTheme="minorEastAsia" w:hint="eastAsia"/>
          <w:color w:val="000000" w:themeColor="text1"/>
        </w:rPr>
        <w:t>）易方达基金管理有限公司上海直销中心</w:t>
      </w:r>
    </w:p>
    <w:p w:rsidR="00F24A7F" w:rsidRPr="00417C2B" w:rsidP="00F24A7F">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办公地址：上海市</w:t>
      </w:r>
      <w:r w:rsidRPr="00417C2B" w:rsidR="00DE58C3">
        <w:rPr>
          <w:rStyle w:val="da"/>
          <w:rFonts w:asciiTheme="minorEastAsia" w:eastAsiaTheme="minorEastAsia" w:hAnsiTheme="minorEastAsia" w:hint="eastAsia"/>
          <w:color w:val="000000" w:themeColor="text1"/>
        </w:rPr>
        <w:t>浦东新区</w:t>
      </w:r>
      <w:r w:rsidRPr="00417C2B">
        <w:rPr>
          <w:rStyle w:val="da"/>
          <w:rFonts w:asciiTheme="minorEastAsia" w:eastAsiaTheme="minorEastAsia" w:hAnsiTheme="minorEastAsia" w:hint="eastAsia"/>
          <w:color w:val="000000" w:themeColor="text1"/>
        </w:rPr>
        <w:t>世纪大道</w:t>
      </w:r>
      <w:r w:rsidRPr="00417C2B">
        <w:rPr>
          <w:rStyle w:val="da"/>
          <w:rFonts w:asciiTheme="minorEastAsia" w:eastAsiaTheme="minorEastAsia" w:hAnsiTheme="minorEastAsia" w:hint="eastAsia"/>
          <w:color w:val="000000" w:themeColor="text1"/>
        </w:rPr>
        <w:t>88</w:t>
      </w:r>
      <w:r w:rsidRPr="00417C2B">
        <w:rPr>
          <w:rStyle w:val="da"/>
          <w:rFonts w:asciiTheme="minorEastAsia" w:eastAsiaTheme="minorEastAsia" w:hAnsiTheme="minorEastAsia" w:hint="eastAsia"/>
          <w:color w:val="000000" w:themeColor="text1"/>
        </w:rPr>
        <w:t>号金茂大厦</w:t>
      </w:r>
      <w:r w:rsidRPr="00417C2B" w:rsidR="00DE58C3">
        <w:rPr>
          <w:rStyle w:val="da"/>
          <w:rFonts w:asciiTheme="minorEastAsia" w:eastAsiaTheme="minorEastAsia" w:hAnsiTheme="minorEastAsia"/>
          <w:color w:val="000000" w:themeColor="text1"/>
        </w:rPr>
        <w:t>46楼</w:t>
      </w:r>
    </w:p>
    <w:p w:rsidR="00F24A7F" w:rsidRPr="00417C2B" w:rsidP="00F24A7F">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电话：</w:t>
      </w:r>
      <w:r w:rsidRPr="00417C2B">
        <w:rPr>
          <w:rStyle w:val="da"/>
          <w:rFonts w:asciiTheme="minorEastAsia" w:eastAsiaTheme="minorEastAsia" w:hAnsiTheme="minorEastAsia" w:hint="eastAsia"/>
          <w:color w:val="000000" w:themeColor="text1"/>
        </w:rPr>
        <w:t>021-50476668</w:t>
      </w:r>
    </w:p>
    <w:p w:rsidR="00F24A7F" w:rsidRPr="00417C2B" w:rsidP="00F24A7F">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传真：</w:t>
      </w:r>
      <w:r w:rsidRPr="00417C2B">
        <w:rPr>
          <w:rStyle w:val="da"/>
          <w:rFonts w:asciiTheme="minorEastAsia" w:eastAsiaTheme="minorEastAsia" w:hAnsiTheme="minorEastAsia" w:hint="eastAsia"/>
          <w:color w:val="000000" w:themeColor="text1"/>
        </w:rPr>
        <w:t>4008818099</w:t>
      </w:r>
    </w:p>
    <w:p w:rsidR="00F24A7F" w:rsidRPr="00417C2B" w:rsidP="00F24A7F">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联系人：</w:t>
      </w:r>
      <w:r w:rsidRPr="00417C2B" w:rsidR="00B33DEF">
        <w:rPr>
          <w:rStyle w:val="da"/>
          <w:rFonts w:asciiTheme="minorEastAsia" w:eastAsiaTheme="minorEastAsia" w:hAnsiTheme="minorEastAsia" w:hint="eastAsia"/>
          <w:color w:val="000000" w:themeColor="text1"/>
        </w:rPr>
        <w:t>王程</w:t>
      </w:r>
    </w:p>
    <w:p w:rsidR="00F24A7F" w:rsidRPr="00417C2B" w:rsidP="00F24A7F">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w:t>
      </w:r>
      <w:r w:rsidRPr="00417C2B">
        <w:rPr>
          <w:rStyle w:val="da"/>
          <w:rFonts w:asciiTheme="minorEastAsia" w:eastAsiaTheme="minorEastAsia" w:hAnsiTheme="minorEastAsia" w:hint="eastAsia"/>
          <w:color w:val="000000" w:themeColor="text1"/>
        </w:rPr>
        <w:t>4</w:t>
      </w:r>
      <w:r w:rsidRPr="00417C2B">
        <w:rPr>
          <w:rStyle w:val="da"/>
          <w:rFonts w:asciiTheme="minorEastAsia" w:eastAsiaTheme="minorEastAsia" w:hAnsiTheme="minorEastAsia" w:hint="eastAsia"/>
          <w:color w:val="000000" w:themeColor="text1"/>
        </w:rPr>
        <w:t>）易方达基金管理有限公司网上交易系统</w:t>
      </w:r>
    </w:p>
    <w:p w:rsidR="00BA4B87" w:rsidRPr="00417C2B" w:rsidP="00F24A7F">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网址：</w:t>
      </w:r>
      <w:r w:rsidRPr="00417C2B">
        <w:rPr>
          <w:rStyle w:val="da"/>
          <w:rFonts w:asciiTheme="minorEastAsia" w:eastAsiaTheme="minorEastAsia" w:hAnsiTheme="minorEastAsia" w:hint="eastAsia"/>
          <w:color w:val="000000" w:themeColor="text1"/>
        </w:rPr>
        <w:t>www.efunds.com.cn</w:t>
      </w:r>
    </w:p>
    <w:p w:rsidR="00BA4B87" w:rsidRPr="00417C2B" w:rsidP="00722FC3">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2</w:t>
      </w:r>
      <w:r w:rsidRPr="00417C2B">
        <w:rPr>
          <w:rStyle w:val="da"/>
          <w:rFonts w:asciiTheme="minorEastAsia" w:eastAsiaTheme="minorEastAsia" w:hAnsiTheme="minorEastAsia" w:hint="eastAsia"/>
          <w:color w:val="000000" w:themeColor="text1"/>
        </w:rPr>
        <w:t>、</w:t>
      </w:r>
      <w:r w:rsidRPr="00417C2B" w:rsidR="00CA069E">
        <w:rPr>
          <w:rStyle w:val="da"/>
          <w:rFonts w:asciiTheme="minorEastAsia" w:eastAsiaTheme="minorEastAsia" w:hAnsiTheme="minorEastAsia" w:hint="eastAsia"/>
          <w:color w:val="000000" w:themeColor="text1"/>
        </w:rPr>
        <w:t>非直销</w:t>
      </w:r>
      <w:r w:rsidRPr="00417C2B" w:rsidR="007520A0">
        <w:rPr>
          <w:rStyle w:val="da"/>
          <w:rFonts w:asciiTheme="minorEastAsia" w:eastAsiaTheme="minorEastAsia" w:hAnsiTheme="minorEastAsia" w:hint="eastAsia"/>
          <w:color w:val="000000" w:themeColor="text1"/>
        </w:rPr>
        <w:t>销售</w:t>
      </w:r>
      <w:r w:rsidRPr="00417C2B">
        <w:rPr>
          <w:rStyle w:val="da"/>
          <w:rFonts w:asciiTheme="minorEastAsia" w:eastAsiaTheme="minorEastAsia" w:hAnsiTheme="minorEastAsia" w:hint="eastAsia"/>
          <w:color w:val="000000" w:themeColor="text1"/>
        </w:rPr>
        <w:t>机构</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bookmarkStart w:id="25" w:name="_Toc332373483"/>
      <w:r w:rsidRPr="00417C2B">
        <w:rPr>
          <w:rFonts w:asciiTheme="minorEastAsia" w:eastAsiaTheme="minorEastAsia" w:hAnsiTheme="minorEastAsia" w:cs="宋体" w:hint="eastAsia"/>
          <w:color w:val="000000" w:themeColor="text1"/>
        </w:rPr>
        <w:t>(1)</w:t>
      </w:r>
      <w:r w:rsidRPr="00417C2B">
        <w:rPr>
          <w:rFonts w:asciiTheme="minorEastAsia" w:eastAsiaTheme="minorEastAsia" w:hAnsiTheme="minorEastAsia" w:cs="宋体" w:hint="eastAsia"/>
          <w:color w:val="000000" w:themeColor="text1"/>
        </w:rPr>
        <w:t>渤海银行</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天津市河东区海河东路</w:t>
      </w:r>
      <w:r w:rsidRPr="00417C2B">
        <w:rPr>
          <w:rFonts w:asciiTheme="minorEastAsia" w:eastAsiaTheme="minorEastAsia" w:hAnsiTheme="minorEastAsia" w:cs="宋体" w:hint="eastAsia"/>
          <w:color w:val="000000" w:themeColor="text1"/>
        </w:rPr>
        <w:t>218</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天津市河东区海河东路</w:t>
      </w:r>
      <w:r w:rsidRPr="00417C2B">
        <w:rPr>
          <w:rFonts w:asciiTheme="minorEastAsia" w:eastAsiaTheme="minorEastAsia" w:hAnsiTheme="minorEastAsia" w:cs="宋体" w:hint="eastAsia"/>
          <w:color w:val="000000" w:themeColor="text1"/>
        </w:rPr>
        <w:t>218</w:t>
      </w:r>
      <w:r w:rsidRPr="00417C2B">
        <w:rPr>
          <w:rFonts w:asciiTheme="minorEastAsia" w:eastAsiaTheme="minorEastAsia" w:hAnsiTheme="minorEastAsia" w:cs="宋体" w:hint="eastAsia"/>
          <w:color w:val="000000" w:themeColor="text1"/>
        </w:rPr>
        <w:t>号渤海银行大厦</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李伏安</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王宏</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:022-58316666</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:95541</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:022-58316569</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:www.cbhb.com.cn</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(2)</w:t>
      </w:r>
      <w:r w:rsidRPr="00417C2B">
        <w:rPr>
          <w:rFonts w:asciiTheme="minorEastAsia" w:eastAsiaTheme="minorEastAsia" w:hAnsiTheme="minorEastAsia" w:cs="宋体" w:hint="eastAsia"/>
          <w:color w:val="000000" w:themeColor="text1"/>
        </w:rPr>
        <w:t>广发银行</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广东省广州市越秀区东风东路</w:t>
      </w:r>
      <w:r w:rsidRPr="00417C2B">
        <w:rPr>
          <w:rFonts w:asciiTheme="minorEastAsia" w:eastAsiaTheme="minorEastAsia" w:hAnsiTheme="minorEastAsia" w:cs="宋体" w:hint="eastAsia"/>
          <w:color w:val="000000" w:themeColor="text1"/>
        </w:rPr>
        <w:t>713</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广东省广州市越秀区东风东路</w:t>
      </w:r>
      <w:r w:rsidRPr="00417C2B">
        <w:rPr>
          <w:rFonts w:asciiTheme="minorEastAsia" w:eastAsiaTheme="minorEastAsia" w:hAnsiTheme="minorEastAsia" w:cs="宋体" w:hint="eastAsia"/>
          <w:color w:val="000000" w:themeColor="text1"/>
        </w:rPr>
        <w:t>713</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王凯</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:400-830-8003</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:www.cgbchina.com.cn</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(3)</w:t>
      </w:r>
      <w:r w:rsidRPr="00417C2B">
        <w:rPr>
          <w:rFonts w:asciiTheme="minorEastAsia" w:eastAsiaTheme="minorEastAsia" w:hAnsiTheme="minorEastAsia" w:cs="宋体" w:hint="eastAsia"/>
          <w:color w:val="000000" w:themeColor="text1"/>
        </w:rPr>
        <w:t>平安银行</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广东省深圳市罗湖区深南东路</w:t>
      </w:r>
      <w:r w:rsidRPr="00417C2B">
        <w:rPr>
          <w:rFonts w:asciiTheme="minorEastAsia" w:eastAsiaTheme="minorEastAsia" w:hAnsiTheme="minorEastAsia" w:cs="宋体" w:hint="eastAsia"/>
          <w:color w:val="000000" w:themeColor="text1"/>
        </w:rPr>
        <w:t>5047</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广东省深圳市罗湖区深南东路</w:t>
      </w:r>
      <w:r w:rsidRPr="00417C2B">
        <w:rPr>
          <w:rFonts w:asciiTheme="minorEastAsia" w:eastAsiaTheme="minorEastAsia" w:hAnsiTheme="minorEastAsia" w:cs="宋体" w:hint="eastAsia"/>
          <w:color w:val="000000" w:themeColor="text1"/>
        </w:rPr>
        <w:t>5047</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谢永林</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赵杨</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:0755-2</w:t>
      </w:r>
      <w:r w:rsidRPr="00417C2B">
        <w:rPr>
          <w:rFonts w:asciiTheme="minorEastAsia" w:eastAsiaTheme="minorEastAsia" w:hAnsiTheme="minorEastAsia" w:cs="宋体" w:hint="eastAsia"/>
          <w:color w:val="000000" w:themeColor="text1"/>
        </w:rPr>
        <w:t>2166574</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:95511-3</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:021-50979507</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:bank.pingan.com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(4)</w:t>
      </w:r>
      <w:r w:rsidRPr="00417C2B">
        <w:rPr>
          <w:rFonts w:asciiTheme="minorEastAsia" w:eastAsiaTheme="minorEastAsia" w:hAnsiTheme="minorEastAsia" w:cs="宋体" w:hint="eastAsia"/>
          <w:color w:val="000000" w:themeColor="text1"/>
        </w:rPr>
        <w:t>招商银行</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深圳市福田区深南大道</w:t>
      </w:r>
      <w:r w:rsidRPr="00417C2B">
        <w:rPr>
          <w:rFonts w:asciiTheme="minorEastAsia" w:eastAsiaTheme="minorEastAsia" w:hAnsiTheme="minorEastAsia" w:cs="宋体" w:hint="eastAsia"/>
          <w:color w:val="000000" w:themeColor="text1"/>
        </w:rPr>
        <w:t>7088</w:t>
      </w:r>
      <w:r w:rsidRPr="00417C2B">
        <w:rPr>
          <w:rFonts w:asciiTheme="minorEastAsia" w:eastAsiaTheme="minorEastAsia" w:hAnsiTheme="minorEastAsia" w:cs="宋体" w:hint="eastAsia"/>
          <w:color w:val="000000" w:themeColor="text1"/>
        </w:rPr>
        <w:t>号招商银行大厦</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深圳市福田区深南大道</w:t>
      </w:r>
      <w:r w:rsidRPr="00417C2B">
        <w:rPr>
          <w:rFonts w:asciiTheme="minorEastAsia" w:eastAsiaTheme="minorEastAsia" w:hAnsiTheme="minorEastAsia" w:cs="宋体" w:hint="eastAsia"/>
          <w:color w:val="000000" w:themeColor="text1"/>
        </w:rPr>
        <w:t>7088</w:t>
      </w:r>
      <w:r w:rsidRPr="00417C2B">
        <w:rPr>
          <w:rFonts w:asciiTheme="minorEastAsia" w:eastAsiaTheme="minorEastAsia" w:hAnsiTheme="minorEastAsia" w:cs="宋体" w:hint="eastAsia"/>
          <w:color w:val="000000" w:themeColor="text1"/>
        </w:rPr>
        <w:t>号招商银行大厦</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缪建民</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季平伟</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:95555</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:www.cmbchina.com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(5)</w:t>
      </w:r>
      <w:r w:rsidRPr="00417C2B">
        <w:rPr>
          <w:rFonts w:asciiTheme="minorEastAsia" w:eastAsiaTheme="minorEastAsia" w:hAnsiTheme="minorEastAsia" w:cs="宋体" w:hint="eastAsia"/>
          <w:color w:val="000000" w:themeColor="text1"/>
        </w:rPr>
        <w:t>中国银行</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北京市西城区复兴门内大街</w:t>
      </w:r>
      <w:r w:rsidRPr="00417C2B">
        <w:rPr>
          <w:rFonts w:asciiTheme="minorEastAsia" w:eastAsiaTheme="minorEastAsia" w:hAnsiTheme="minorEastAsia" w:cs="宋体" w:hint="eastAsia"/>
          <w:color w:val="000000" w:themeColor="text1"/>
        </w:rPr>
        <w:t>1</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北京市西城区复兴门内大街</w:t>
      </w:r>
      <w:r w:rsidRPr="00417C2B">
        <w:rPr>
          <w:rFonts w:asciiTheme="minorEastAsia" w:eastAsiaTheme="minorEastAsia" w:hAnsiTheme="minorEastAsia" w:cs="宋体" w:hint="eastAsia"/>
          <w:color w:val="000000" w:themeColor="text1"/>
        </w:rPr>
        <w:t>1</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刘连舸</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:95566</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:www.boc.cn</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(6)</w:t>
      </w:r>
      <w:r w:rsidRPr="00417C2B">
        <w:rPr>
          <w:rFonts w:asciiTheme="minorEastAsia" w:eastAsiaTheme="minorEastAsia" w:hAnsiTheme="minorEastAsia" w:cs="宋体" w:hint="eastAsia"/>
          <w:color w:val="000000" w:themeColor="text1"/>
        </w:rPr>
        <w:t>福建海峡银行</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福建省福州市台江区江滨中大道</w:t>
      </w:r>
      <w:r w:rsidRPr="00417C2B">
        <w:rPr>
          <w:rFonts w:asciiTheme="minorEastAsia" w:eastAsiaTheme="minorEastAsia" w:hAnsiTheme="minorEastAsia" w:cs="宋体" w:hint="eastAsia"/>
          <w:color w:val="000000" w:themeColor="text1"/>
        </w:rPr>
        <w:t>358</w:t>
      </w:r>
      <w:r w:rsidRPr="00417C2B">
        <w:rPr>
          <w:rFonts w:asciiTheme="minorEastAsia" w:eastAsiaTheme="minorEastAsia" w:hAnsiTheme="minorEastAsia" w:cs="宋体" w:hint="eastAsia"/>
          <w:color w:val="000000" w:themeColor="text1"/>
        </w:rPr>
        <w:t>号海峡银行大厦</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福建省福州市台江区江滨中大道</w:t>
      </w:r>
      <w:r w:rsidRPr="00417C2B">
        <w:rPr>
          <w:rFonts w:asciiTheme="minorEastAsia" w:eastAsiaTheme="minorEastAsia" w:hAnsiTheme="minorEastAsia" w:cs="宋体" w:hint="eastAsia"/>
          <w:color w:val="000000" w:themeColor="text1"/>
        </w:rPr>
        <w:t>358</w:t>
      </w:r>
      <w:r w:rsidRPr="00417C2B">
        <w:rPr>
          <w:rFonts w:asciiTheme="minorEastAsia" w:eastAsiaTheme="minorEastAsia" w:hAnsiTheme="minorEastAsia" w:cs="宋体" w:hint="eastAsia"/>
          <w:color w:val="000000" w:themeColor="text1"/>
        </w:rPr>
        <w:t>号福建海峡银行</w:t>
      </w:r>
      <w:r w:rsidRPr="00417C2B">
        <w:rPr>
          <w:rFonts w:asciiTheme="minorEastAsia" w:eastAsiaTheme="minorEastAsia" w:hAnsiTheme="minorEastAsia" w:cs="宋体" w:hint="eastAsia"/>
          <w:color w:val="000000" w:themeColor="text1"/>
        </w:rPr>
        <w:t>8</w:t>
      </w:r>
      <w:r w:rsidRPr="00417C2B">
        <w:rPr>
          <w:rFonts w:asciiTheme="minorEastAsia" w:eastAsiaTheme="minorEastAsia" w:hAnsiTheme="minorEastAsia" w:cs="宋体" w:hint="eastAsia"/>
          <w:color w:val="000000" w:themeColor="text1"/>
        </w:rPr>
        <w:t>楼</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俞敏</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黄晶</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:0591-87385069</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:400-893-9999</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:0591-87330926</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:www.fjhxbank.com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(7)</w:t>
      </w:r>
      <w:r w:rsidRPr="00417C2B">
        <w:rPr>
          <w:rFonts w:asciiTheme="minorEastAsia" w:eastAsiaTheme="minorEastAsia" w:hAnsiTheme="minorEastAsia" w:cs="宋体" w:hint="eastAsia"/>
          <w:color w:val="000000" w:themeColor="text1"/>
        </w:rPr>
        <w:t>广东华兴银行</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广东省汕头市龙湖区黄山路</w:t>
      </w:r>
      <w:r w:rsidRPr="00417C2B">
        <w:rPr>
          <w:rFonts w:asciiTheme="minorEastAsia" w:eastAsiaTheme="minorEastAsia" w:hAnsiTheme="minorEastAsia" w:cs="宋体" w:hint="eastAsia"/>
          <w:color w:val="000000" w:themeColor="text1"/>
        </w:rPr>
        <w:t>28</w:t>
      </w:r>
      <w:r w:rsidRPr="00417C2B">
        <w:rPr>
          <w:rFonts w:asciiTheme="minorEastAsia" w:eastAsiaTheme="minorEastAsia" w:hAnsiTheme="minorEastAsia" w:cs="宋体" w:hint="eastAsia"/>
          <w:color w:val="000000" w:themeColor="text1"/>
        </w:rPr>
        <w:t>号四层</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广州市天河区天河路</w:t>
      </w:r>
      <w:r w:rsidRPr="00417C2B">
        <w:rPr>
          <w:rFonts w:asciiTheme="minorEastAsia" w:eastAsiaTheme="minorEastAsia" w:hAnsiTheme="minorEastAsia" w:cs="宋体" w:hint="eastAsia"/>
          <w:color w:val="000000" w:themeColor="text1"/>
        </w:rPr>
        <w:t>533</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周泽荣</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许悦</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:020-38173552</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w:t>
      </w:r>
      <w:r w:rsidRPr="00417C2B">
        <w:rPr>
          <w:rFonts w:asciiTheme="minorEastAsia" w:eastAsiaTheme="minorEastAsia" w:hAnsiTheme="minorEastAsia" w:cs="宋体" w:hint="eastAsia"/>
          <w:color w:val="000000" w:themeColor="text1"/>
        </w:rPr>
        <w:t>话</w:t>
      </w:r>
      <w:r w:rsidRPr="00417C2B">
        <w:rPr>
          <w:rFonts w:asciiTheme="minorEastAsia" w:eastAsiaTheme="minorEastAsia" w:hAnsiTheme="minorEastAsia" w:cs="宋体" w:hint="eastAsia"/>
          <w:color w:val="000000" w:themeColor="text1"/>
        </w:rPr>
        <w:t>:95091</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:020-38173857</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:www.ghbank.com.cn</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(8)</w:t>
      </w:r>
      <w:r w:rsidRPr="00417C2B">
        <w:rPr>
          <w:rFonts w:asciiTheme="minorEastAsia" w:eastAsiaTheme="minorEastAsia" w:hAnsiTheme="minorEastAsia" w:cs="宋体" w:hint="eastAsia"/>
          <w:color w:val="000000" w:themeColor="text1"/>
        </w:rPr>
        <w:t>广东南粤银行</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湛江经济技术开发区乐山路</w:t>
      </w:r>
      <w:r w:rsidRPr="00417C2B">
        <w:rPr>
          <w:rFonts w:asciiTheme="minorEastAsia" w:eastAsiaTheme="minorEastAsia" w:hAnsiTheme="minorEastAsia" w:cs="宋体" w:hint="eastAsia"/>
          <w:color w:val="000000" w:themeColor="text1"/>
        </w:rPr>
        <w:t>27</w:t>
      </w:r>
      <w:r w:rsidRPr="00417C2B">
        <w:rPr>
          <w:rFonts w:asciiTheme="minorEastAsia" w:eastAsiaTheme="minorEastAsia" w:hAnsiTheme="minorEastAsia" w:cs="宋体" w:hint="eastAsia"/>
          <w:color w:val="000000" w:themeColor="text1"/>
        </w:rPr>
        <w:t>号财富汇金融中心</w:t>
      </w:r>
      <w:r w:rsidRPr="00417C2B">
        <w:rPr>
          <w:rFonts w:asciiTheme="minorEastAsia" w:eastAsiaTheme="minorEastAsia" w:hAnsiTheme="minorEastAsia" w:cs="宋体" w:hint="eastAsia"/>
          <w:color w:val="000000" w:themeColor="text1"/>
        </w:rPr>
        <w:t>1</w:t>
      </w:r>
      <w:r w:rsidRPr="00417C2B">
        <w:rPr>
          <w:rFonts w:asciiTheme="minorEastAsia" w:eastAsiaTheme="minorEastAsia" w:hAnsiTheme="minorEastAsia" w:cs="宋体" w:hint="eastAsia"/>
          <w:color w:val="000000" w:themeColor="text1"/>
        </w:rPr>
        <w:t>层</w:t>
      </w:r>
      <w:r w:rsidRPr="00417C2B">
        <w:rPr>
          <w:rFonts w:asciiTheme="minorEastAsia" w:eastAsiaTheme="minorEastAsia" w:hAnsiTheme="minorEastAsia" w:cs="宋体" w:hint="eastAsia"/>
          <w:color w:val="000000" w:themeColor="text1"/>
        </w:rPr>
        <w:t>01</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02</w:t>
      </w:r>
      <w:r w:rsidRPr="00417C2B">
        <w:rPr>
          <w:rFonts w:asciiTheme="minorEastAsia" w:eastAsiaTheme="minorEastAsia" w:hAnsiTheme="minorEastAsia" w:cs="宋体" w:hint="eastAsia"/>
          <w:color w:val="000000" w:themeColor="text1"/>
        </w:rPr>
        <w:t>号商铺、</w:t>
      </w:r>
      <w:r w:rsidRPr="00417C2B">
        <w:rPr>
          <w:rFonts w:asciiTheme="minorEastAsia" w:eastAsiaTheme="minorEastAsia" w:hAnsiTheme="minorEastAsia" w:cs="宋体" w:hint="eastAsia"/>
          <w:color w:val="000000" w:themeColor="text1"/>
        </w:rPr>
        <w:t>2</w:t>
      </w:r>
      <w:r w:rsidRPr="00417C2B">
        <w:rPr>
          <w:rFonts w:asciiTheme="minorEastAsia" w:eastAsiaTheme="minorEastAsia" w:hAnsiTheme="minorEastAsia" w:cs="宋体" w:hint="eastAsia"/>
          <w:color w:val="000000" w:themeColor="text1"/>
        </w:rPr>
        <w:t>层</w:t>
      </w:r>
      <w:r w:rsidRPr="00417C2B">
        <w:rPr>
          <w:rFonts w:asciiTheme="minorEastAsia" w:eastAsiaTheme="minorEastAsia" w:hAnsiTheme="minorEastAsia" w:cs="宋体" w:hint="eastAsia"/>
          <w:color w:val="000000" w:themeColor="text1"/>
        </w:rPr>
        <w:t>01</w:t>
      </w:r>
      <w:r w:rsidRPr="00417C2B">
        <w:rPr>
          <w:rFonts w:asciiTheme="minorEastAsia" w:eastAsiaTheme="minorEastAsia" w:hAnsiTheme="minorEastAsia" w:cs="宋体" w:hint="eastAsia"/>
          <w:color w:val="000000" w:themeColor="text1"/>
        </w:rPr>
        <w:t>号商铺、</w:t>
      </w:r>
      <w:r w:rsidRPr="00417C2B">
        <w:rPr>
          <w:rFonts w:asciiTheme="minorEastAsia" w:eastAsiaTheme="minorEastAsia" w:hAnsiTheme="minorEastAsia" w:cs="宋体" w:hint="eastAsia"/>
          <w:color w:val="000000" w:themeColor="text1"/>
        </w:rPr>
        <w:t>3</w:t>
      </w:r>
      <w:r w:rsidRPr="00417C2B">
        <w:rPr>
          <w:rFonts w:asciiTheme="minorEastAsia" w:eastAsiaTheme="minorEastAsia" w:hAnsiTheme="minorEastAsia" w:cs="宋体" w:hint="eastAsia"/>
          <w:color w:val="000000" w:themeColor="text1"/>
        </w:rPr>
        <w:t>层</w:t>
      </w:r>
      <w:r w:rsidRPr="00417C2B">
        <w:rPr>
          <w:rFonts w:asciiTheme="minorEastAsia" w:eastAsiaTheme="minorEastAsia" w:hAnsiTheme="minorEastAsia" w:cs="宋体" w:hint="eastAsia"/>
          <w:color w:val="000000" w:themeColor="text1"/>
        </w:rPr>
        <w:t>01</w:t>
      </w:r>
      <w:r w:rsidRPr="00417C2B">
        <w:rPr>
          <w:rFonts w:asciiTheme="minorEastAsia" w:eastAsiaTheme="minorEastAsia" w:hAnsiTheme="minorEastAsia" w:cs="宋体" w:hint="eastAsia"/>
          <w:color w:val="000000" w:themeColor="text1"/>
        </w:rPr>
        <w:t>号商铺、</w:t>
      </w:r>
      <w:r w:rsidRPr="00417C2B">
        <w:rPr>
          <w:rFonts w:asciiTheme="minorEastAsia" w:eastAsiaTheme="minorEastAsia" w:hAnsiTheme="minorEastAsia" w:cs="宋体" w:hint="eastAsia"/>
          <w:color w:val="000000" w:themeColor="text1"/>
        </w:rPr>
        <w:t>39-45</w:t>
      </w:r>
      <w:r w:rsidRPr="00417C2B">
        <w:rPr>
          <w:rFonts w:asciiTheme="minorEastAsia" w:eastAsiaTheme="minorEastAsia" w:hAnsiTheme="minorEastAsia" w:cs="宋体" w:hint="eastAsia"/>
          <w:color w:val="000000" w:themeColor="text1"/>
        </w:rPr>
        <w:t>层办公室</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湛江经济技术开发区乐山路</w:t>
      </w:r>
      <w:r w:rsidRPr="00417C2B">
        <w:rPr>
          <w:rFonts w:asciiTheme="minorEastAsia" w:eastAsiaTheme="minorEastAsia" w:hAnsiTheme="minorEastAsia" w:cs="宋体" w:hint="eastAsia"/>
          <w:color w:val="000000" w:themeColor="text1"/>
        </w:rPr>
        <w:t>27</w:t>
      </w:r>
      <w:r w:rsidRPr="00417C2B">
        <w:rPr>
          <w:rFonts w:asciiTheme="minorEastAsia" w:eastAsiaTheme="minorEastAsia" w:hAnsiTheme="minorEastAsia" w:cs="宋体" w:hint="eastAsia"/>
          <w:color w:val="000000" w:themeColor="text1"/>
        </w:rPr>
        <w:t>号财富汇金融中心</w:t>
      </w:r>
      <w:r w:rsidRPr="00417C2B">
        <w:rPr>
          <w:rFonts w:asciiTheme="minorEastAsia" w:eastAsiaTheme="minorEastAsia" w:hAnsiTheme="minorEastAsia" w:cs="宋体" w:hint="eastAsia"/>
          <w:color w:val="000000" w:themeColor="text1"/>
        </w:rPr>
        <w:t>1</w:t>
      </w:r>
      <w:r w:rsidRPr="00417C2B">
        <w:rPr>
          <w:rFonts w:asciiTheme="minorEastAsia" w:eastAsiaTheme="minorEastAsia" w:hAnsiTheme="minorEastAsia" w:cs="宋体" w:hint="eastAsia"/>
          <w:color w:val="000000" w:themeColor="text1"/>
        </w:rPr>
        <w:t>层</w:t>
      </w:r>
      <w:r w:rsidRPr="00417C2B">
        <w:rPr>
          <w:rFonts w:asciiTheme="minorEastAsia" w:eastAsiaTheme="minorEastAsia" w:hAnsiTheme="minorEastAsia" w:cs="宋体" w:hint="eastAsia"/>
          <w:color w:val="000000" w:themeColor="text1"/>
        </w:rPr>
        <w:t>01</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02</w:t>
      </w:r>
      <w:r w:rsidRPr="00417C2B">
        <w:rPr>
          <w:rFonts w:asciiTheme="minorEastAsia" w:eastAsiaTheme="minorEastAsia" w:hAnsiTheme="minorEastAsia" w:cs="宋体" w:hint="eastAsia"/>
          <w:color w:val="000000" w:themeColor="text1"/>
        </w:rPr>
        <w:t>号商铺、</w:t>
      </w:r>
      <w:r w:rsidRPr="00417C2B">
        <w:rPr>
          <w:rFonts w:asciiTheme="minorEastAsia" w:eastAsiaTheme="minorEastAsia" w:hAnsiTheme="minorEastAsia" w:cs="宋体" w:hint="eastAsia"/>
          <w:color w:val="000000" w:themeColor="text1"/>
        </w:rPr>
        <w:t>2</w:t>
      </w:r>
      <w:r w:rsidRPr="00417C2B">
        <w:rPr>
          <w:rFonts w:asciiTheme="minorEastAsia" w:eastAsiaTheme="minorEastAsia" w:hAnsiTheme="minorEastAsia" w:cs="宋体" w:hint="eastAsia"/>
          <w:color w:val="000000" w:themeColor="text1"/>
        </w:rPr>
        <w:t>层</w:t>
      </w:r>
      <w:r w:rsidRPr="00417C2B">
        <w:rPr>
          <w:rFonts w:asciiTheme="minorEastAsia" w:eastAsiaTheme="minorEastAsia" w:hAnsiTheme="minorEastAsia" w:cs="宋体" w:hint="eastAsia"/>
          <w:color w:val="000000" w:themeColor="text1"/>
        </w:rPr>
        <w:t>01</w:t>
      </w:r>
      <w:r w:rsidRPr="00417C2B">
        <w:rPr>
          <w:rFonts w:asciiTheme="minorEastAsia" w:eastAsiaTheme="minorEastAsia" w:hAnsiTheme="minorEastAsia" w:cs="宋体" w:hint="eastAsia"/>
          <w:color w:val="000000" w:themeColor="text1"/>
        </w:rPr>
        <w:t>号商铺、</w:t>
      </w:r>
      <w:r w:rsidRPr="00417C2B">
        <w:rPr>
          <w:rFonts w:asciiTheme="minorEastAsia" w:eastAsiaTheme="minorEastAsia" w:hAnsiTheme="minorEastAsia" w:cs="宋体" w:hint="eastAsia"/>
          <w:color w:val="000000" w:themeColor="text1"/>
        </w:rPr>
        <w:t>3</w:t>
      </w:r>
      <w:r w:rsidRPr="00417C2B">
        <w:rPr>
          <w:rFonts w:asciiTheme="minorEastAsia" w:eastAsiaTheme="minorEastAsia" w:hAnsiTheme="minorEastAsia" w:cs="宋体" w:hint="eastAsia"/>
          <w:color w:val="000000" w:themeColor="text1"/>
        </w:rPr>
        <w:t>层</w:t>
      </w:r>
      <w:r w:rsidRPr="00417C2B">
        <w:rPr>
          <w:rFonts w:asciiTheme="minorEastAsia" w:eastAsiaTheme="minorEastAsia" w:hAnsiTheme="minorEastAsia" w:cs="宋体" w:hint="eastAsia"/>
          <w:color w:val="000000" w:themeColor="text1"/>
        </w:rPr>
        <w:t>01</w:t>
      </w:r>
      <w:r w:rsidRPr="00417C2B">
        <w:rPr>
          <w:rFonts w:asciiTheme="minorEastAsia" w:eastAsiaTheme="minorEastAsia" w:hAnsiTheme="minorEastAsia" w:cs="宋体" w:hint="eastAsia"/>
          <w:color w:val="000000" w:themeColor="text1"/>
        </w:rPr>
        <w:t>号商铺、</w:t>
      </w:r>
      <w:r w:rsidRPr="00417C2B">
        <w:rPr>
          <w:rFonts w:asciiTheme="minorEastAsia" w:eastAsiaTheme="minorEastAsia" w:hAnsiTheme="minorEastAsia" w:cs="宋体" w:hint="eastAsia"/>
          <w:color w:val="000000" w:themeColor="text1"/>
        </w:rPr>
        <w:t>39-45</w:t>
      </w:r>
      <w:r w:rsidRPr="00417C2B">
        <w:rPr>
          <w:rFonts w:asciiTheme="minorEastAsia" w:eastAsiaTheme="minorEastAsia" w:hAnsiTheme="minorEastAsia" w:cs="宋体" w:hint="eastAsia"/>
          <w:color w:val="000000" w:themeColor="text1"/>
        </w:rPr>
        <w:t>层办公室</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蒋丹</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陈静</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:020-28308757</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:4000-961818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:www.gdnybank.com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(9)</w:t>
      </w:r>
      <w:r w:rsidRPr="00417C2B">
        <w:rPr>
          <w:rFonts w:asciiTheme="minorEastAsia" w:eastAsiaTheme="minorEastAsia" w:hAnsiTheme="minorEastAsia" w:cs="宋体" w:hint="eastAsia"/>
          <w:color w:val="000000" w:themeColor="text1"/>
        </w:rPr>
        <w:t>贵阳银行</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贵州省贵阳市观山湖区长岭北路中天？会展城</w:t>
      </w:r>
      <w:r w:rsidRPr="00417C2B">
        <w:rPr>
          <w:rFonts w:asciiTheme="minorEastAsia" w:eastAsiaTheme="minorEastAsia" w:hAnsiTheme="minorEastAsia" w:cs="宋体" w:hint="eastAsia"/>
          <w:color w:val="000000" w:themeColor="text1"/>
        </w:rPr>
        <w:t>B</w:t>
      </w:r>
      <w:r w:rsidRPr="00417C2B">
        <w:rPr>
          <w:rFonts w:asciiTheme="minorEastAsia" w:eastAsiaTheme="minorEastAsia" w:hAnsiTheme="minorEastAsia" w:cs="宋体" w:hint="eastAsia"/>
          <w:color w:val="000000" w:themeColor="text1"/>
        </w:rPr>
        <w:t>区金融商务区东区</w:t>
      </w:r>
      <w:r w:rsidRPr="00417C2B">
        <w:rPr>
          <w:rFonts w:asciiTheme="minorEastAsia" w:eastAsiaTheme="minorEastAsia" w:hAnsiTheme="minorEastAsia" w:cs="宋体" w:hint="eastAsia"/>
          <w:color w:val="000000" w:themeColor="text1"/>
        </w:rPr>
        <w:t>1-6</w:t>
      </w:r>
      <w:r w:rsidRPr="00417C2B">
        <w:rPr>
          <w:rFonts w:asciiTheme="minorEastAsia" w:eastAsiaTheme="minorEastAsia" w:hAnsiTheme="minorEastAsia" w:cs="宋体" w:hint="eastAsia"/>
          <w:color w:val="000000" w:themeColor="text1"/>
        </w:rPr>
        <w:t>栋</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贵州省贵阳市观山湖区长岭北路中天？会展城</w:t>
      </w:r>
      <w:r w:rsidRPr="00417C2B">
        <w:rPr>
          <w:rFonts w:asciiTheme="minorEastAsia" w:eastAsiaTheme="minorEastAsia" w:hAnsiTheme="minorEastAsia" w:cs="宋体" w:hint="eastAsia"/>
          <w:color w:val="000000" w:themeColor="text1"/>
        </w:rPr>
        <w:t>B</w:t>
      </w:r>
      <w:r w:rsidRPr="00417C2B">
        <w:rPr>
          <w:rFonts w:asciiTheme="minorEastAsia" w:eastAsiaTheme="minorEastAsia" w:hAnsiTheme="minorEastAsia" w:cs="宋体" w:hint="eastAsia"/>
          <w:color w:val="000000" w:themeColor="text1"/>
        </w:rPr>
        <w:t>区金融商务区东区</w:t>
      </w:r>
      <w:r w:rsidRPr="00417C2B">
        <w:rPr>
          <w:rFonts w:asciiTheme="minorEastAsia" w:eastAsiaTheme="minorEastAsia" w:hAnsiTheme="minorEastAsia" w:cs="宋体" w:hint="eastAsia"/>
          <w:color w:val="000000" w:themeColor="text1"/>
        </w:rPr>
        <w:t>1-6</w:t>
      </w:r>
      <w:r w:rsidRPr="00417C2B">
        <w:rPr>
          <w:rFonts w:asciiTheme="minorEastAsia" w:eastAsiaTheme="minorEastAsia" w:hAnsiTheme="minorEastAsia" w:cs="宋体" w:hint="eastAsia"/>
          <w:color w:val="000000" w:themeColor="text1"/>
        </w:rPr>
        <w:t>栋</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张正海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弋利佳</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:0851-86857571</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:40011-96033</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:0851-86740523</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:http://www.96033.cn</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(10)</w:t>
      </w:r>
      <w:r w:rsidRPr="00417C2B">
        <w:rPr>
          <w:rFonts w:asciiTheme="minorEastAsia" w:eastAsiaTheme="minorEastAsia" w:hAnsiTheme="minorEastAsia" w:cs="宋体" w:hint="eastAsia"/>
          <w:color w:val="000000" w:themeColor="text1"/>
        </w:rPr>
        <w:t>杭州银行</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浙江省杭州市下城区庆春路</w:t>
      </w:r>
      <w:r w:rsidRPr="00417C2B">
        <w:rPr>
          <w:rFonts w:asciiTheme="minorEastAsia" w:eastAsiaTheme="minorEastAsia" w:hAnsiTheme="minorEastAsia" w:cs="宋体" w:hint="eastAsia"/>
          <w:color w:val="000000" w:themeColor="text1"/>
        </w:rPr>
        <w:t>46</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杭州市下城区庆春路</w:t>
      </w:r>
      <w:r w:rsidRPr="00417C2B">
        <w:rPr>
          <w:rFonts w:asciiTheme="minorEastAsia" w:eastAsiaTheme="minorEastAsia" w:hAnsiTheme="minorEastAsia" w:cs="宋体" w:hint="eastAsia"/>
          <w:color w:val="000000" w:themeColor="text1"/>
        </w:rPr>
        <w:t>46</w:t>
      </w:r>
      <w:r w:rsidRPr="00417C2B">
        <w:rPr>
          <w:rFonts w:asciiTheme="minorEastAsia" w:eastAsiaTheme="minorEastAsia" w:hAnsiTheme="minorEastAsia" w:cs="宋体" w:hint="eastAsia"/>
          <w:color w:val="000000" w:themeColor="text1"/>
        </w:rPr>
        <w:t>号杭州银行大厦</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陈震山</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蒋梦君</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:0571-85120718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:95398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:0571-85106576</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:www.hzbank.com.cn</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(11)</w:t>
      </w:r>
      <w:r w:rsidRPr="00417C2B">
        <w:rPr>
          <w:rFonts w:asciiTheme="minorEastAsia" w:eastAsiaTheme="minorEastAsia" w:hAnsiTheme="minorEastAsia" w:cs="宋体" w:hint="eastAsia"/>
          <w:color w:val="000000" w:themeColor="text1"/>
        </w:rPr>
        <w:t>河北银行</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石家庄市平安北大街</w:t>
      </w:r>
      <w:r w:rsidRPr="00417C2B">
        <w:rPr>
          <w:rFonts w:asciiTheme="minorEastAsia" w:eastAsiaTheme="minorEastAsia" w:hAnsiTheme="minorEastAsia" w:cs="宋体" w:hint="eastAsia"/>
          <w:color w:val="000000" w:themeColor="text1"/>
        </w:rPr>
        <w:t>28</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石家庄市平安北大街</w:t>
      </w:r>
      <w:r w:rsidRPr="00417C2B">
        <w:rPr>
          <w:rFonts w:asciiTheme="minorEastAsia" w:eastAsiaTheme="minorEastAsia" w:hAnsiTheme="minorEastAsia" w:cs="宋体" w:hint="eastAsia"/>
          <w:color w:val="000000" w:themeColor="text1"/>
        </w:rPr>
        <w:t>28</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梅爱斌</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李博</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:0311-88627587</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:400-612-9999</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:0311-67806407</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:www.hebbank.com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(12)</w:t>
      </w:r>
      <w:r w:rsidRPr="00417C2B">
        <w:rPr>
          <w:rFonts w:asciiTheme="minorEastAsia" w:eastAsiaTheme="minorEastAsia" w:hAnsiTheme="minorEastAsia" w:cs="宋体" w:hint="eastAsia"/>
          <w:color w:val="000000" w:themeColor="text1"/>
        </w:rPr>
        <w:t>九江银行</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江西省九江市濂溪区长虹大道</w:t>
      </w:r>
      <w:r w:rsidRPr="00417C2B">
        <w:rPr>
          <w:rFonts w:asciiTheme="minorEastAsia" w:eastAsiaTheme="minorEastAsia" w:hAnsiTheme="minorEastAsia" w:cs="宋体" w:hint="eastAsia"/>
          <w:color w:val="000000" w:themeColor="text1"/>
        </w:rPr>
        <w:t>619</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江西省九江市濂溪区长虹大道</w:t>
      </w:r>
      <w:r w:rsidRPr="00417C2B">
        <w:rPr>
          <w:rFonts w:asciiTheme="minorEastAsia" w:eastAsiaTheme="minorEastAsia" w:hAnsiTheme="minorEastAsia" w:cs="宋体" w:hint="eastAsia"/>
          <w:color w:val="000000" w:themeColor="text1"/>
        </w:rPr>
        <w:t>619</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刘羡庭</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胡浩</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:0792-2171968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:95316</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:www.jjccb.com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(13)</w:t>
      </w:r>
      <w:r w:rsidRPr="00417C2B">
        <w:rPr>
          <w:rFonts w:asciiTheme="minorEastAsia" w:eastAsiaTheme="minorEastAsia" w:hAnsiTheme="minorEastAsia" w:cs="宋体" w:hint="eastAsia"/>
          <w:color w:val="000000" w:themeColor="text1"/>
        </w:rPr>
        <w:t>龙江银行</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黑龙江省哈尔滨市道里区友谊路</w:t>
      </w:r>
      <w:r w:rsidRPr="00417C2B">
        <w:rPr>
          <w:rFonts w:asciiTheme="minorEastAsia" w:eastAsiaTheme="minorEastAsia" w:hAnsiTheme="minorEastAsia" w:cs="宋体" w:hint="eastAsia"/>
          <w:color w:val="000000" w:themeColor="text1"/>
        </w:rPr>
        <w:t>436</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黑龙江省哈尔滨市道里区友谊路</w:t>
      </w:r>
      <w:r w:rsidRPr="00417C2B">
        <w:rPr>
          <w:rFonts w:asciiTheme="minorEastAsia" w:eastAsiaTheme="minorEastAsia" w:hAnsiTheme="minorEastAsia" w:cs="宋体" w:hint="eastAsia"/>
          <w:color w:val="000000" w:themeColor="text1"/>
        </w:rPr>
        <w:t>436</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张建辉</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闫勇</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:0451-85706107</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:400-645-8888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:0451-85706036</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:http://www.lj-bank.com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(14)</w:t>
      </w:r>
      <w:r w:rsidRPr="00417C2B">
        <w:rPr>
          <w:rFonts w:asciiTheme="minorEastAsia" w:eastAsiaTheme="minorEastAsia" w:hAnsiTheme="minorEastAsia" w:cs="宋体" w:hint="eastAsia"/>
          <w:color w:val="000000" w:themeColor="text1"/>
        </w:rPr>
        <w:t>宁波银行</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w:t>
      </w:r>
      <w:r w:rsidRPr="00417C2B">
        <w:rPr>
          <w:rFonts w:asciiTheme="minorEastAsia" w:eastAsiaTheme="minorEastAsia" w:hAnsiTheme="minorEastAsia" w:cs="宋体" w:hint="eastAsia"/>
          <w:color w:val="000000" w:themeColor="text1"/>
        </w:rPr>
        <w:t>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浙江省宁波市鄞州区宁东路</w:t>
      </w:r>
      <w:r w:rsidRPr="00417C2B">
        <w:rPr>
          <w:rFonts w:asciiTheme="minorEastAsia" w:eastAsiaTheme="minorEastAsia" w:hAnsiTheme="minorEastAsia" w:cs="宋体" w:hint="eastAsia"/>
          <w:color w:val="000000" w:themeColor="text1"/>
        </w:rPr>
        <w:t>345</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浙江省宁波市鄞州区宁东路</w:t>
      </w:r>
      <w:r w:rsidRPr="00417C2B">
        <w:rPr>
          <w:rFonts w:asciiTheme="minorEastAsia" w:eastAsiaTheme="minorEastAsia" w:hAnsiTheme="minorEastAsia" w:cs="宋体" w:hint="eastAsia"/>
          <w:color w:val="000000" w:themeColor="text1"/>
        </w:rPr>
        <w:t>345</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陆华裕</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陈佳瑜</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:95574</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:www.nbcb.com.cn</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(15)</w:t>
      </w:r>
      <w:r w:rsidRPr="00417C2B">
        <w:rPr>
          <w:rFonts w:asciiTheme="minorEastAsia" w:eastAsiaTheme="minorEastAsia" w:hAnsiTheme="minorEastAsia" w:cs="宋体" w:hint="eastAsia"/>
          <w:color w:val="000000" w:themeColor="text1"/>
        </w:rPr>
        <w:t>青岛银行</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山东省青岛市崂山区秦岭路</w:t>
      </w:r>
      <w:r w:rsidRPr="00417C2B">
        <w:rPr>
          <w:rFonts w:asciiTheme="minorEastAsia" w:eastAsiaTheme="minorEastAsia" w:hAnsiTheme="minorEastAsia" w:cs="宋体" w:hint="eastAsia"/>
          <w:color w:val="000000" w:themeColor="text1"/>
        </w:rPr>
        <w:t>6</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3</w:t>
      </w:r>
      <w:r w:rsidRPr="00417C2B">
        <w:rPr>
          <w:rFonts w:asciiTheme="minorEastAsia" w:eastAsiaTheme="minorEastAsia" w:hAnsiTheme="minorEastAsia" w:cs="宋体" w:hint="eastAsia"/>
          <w:color w:val="000000" w:themeColor="text1"/>
        </w:rPr>
        <w:t>号楼</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山东省青岛市崂山区秦岭路</w:t>
      </w:r>
      <w:r w:rsidRPr="00417C2B">
        <w:rPr>
          <w:rFonts w:asciiTheme="minorEastAsia" w:eastAsiaTheme="minorEastAsia" w:hAnsiTheme="minorEastAsia" w:cs="宋体" w:hint="eastAsia"/>
          <w:color w:val="000000" w:themeColor="text1"/>
        </w:rPr>
        <w:t>6</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3</w:t>
      </w:r>
      <w:r w:rsidRPr="00417C2B">
        <w:rPr>
          <w:rFonts w:asciiTheme="minorEastAsia" w:eastAsiaTheme="minorEastAsia" w:hAnsiTheme="minorEastAsia" w:cs="宋体" w:hint="eastAsia"/>
          <w:color w:val="000000" w:themeColor="text1"/>
        </w:rPr>
        <w:t>号楼</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郭少泉</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陈界交</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:0532-68629956</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:96588</w:t>
      </w:r>
      <w:r w:rsidRPr="00417C2B">
        <w:rPr>
          <w:rFonts w:asciiTheme="minorEastAsia" w:eastAsiaTheme="minorEastAsia" w:hAnsiTheme="minorEastAsia" w:cs="宋体" w:hint="eastAsia"/>
          <w:color w:val="000000" w:themeColor="text1"/>
        </w:rPr>
        <w:t>（青岛）</w:t>
      </w:r>
      <w:r w:rsidRPr="00417C2B">
        <w:rPr>
          <w:rFonts w:asciiTheme="minorEastAsia" w:eastAsiaTheme="minorEastAsia" w:hAnsiTheme="minorEastAsia" w:cs="宋体" w:hint="eastAsia"/>
          <w:color w:val="000000" w:themeColor="text1"/>
        </w:rPr>
        <w:t>400-66-96588</w:t>
      </w:r>
      <w:r w:rsidRPr="00417C2B">
        <w:rPr>
          <w:rFonts w:asciiTheme="minorEastAsia" w:eastAsiaTheme="minorEastAsia" w:hAnsiTheme="minorEastAsia" w:cs="宋体" w:hint="eastAsia"/>
          <w:color w:val="000000" w:themeColor="text1"/>
        </w:rPr>
        <w:t>（全国）</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:http://www.qdccb.com/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(16)</w:t>
      </w:r>
      <w:r w:rsidRPr="00417C2B">
        <w:rPr>
          <w:rFonts w:asciiTheme="minorEastAsia" w:eastAsiaTheme="minorEastAsia" w:hAnsiTheme="minorEastAsia" w:cs="宋体" w:hint="eastAsia"/>
          <w:color w:val="000000" w:themeColor="text1"/>
        </w:rPr>
        <w:t>泉州银行</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泉州市丰泽区泉泰路</w:t>
      </w:r>
      <w:r w:rsidRPr="00417C2B">
        <w:rPr>
          <w:rFonts w:asciiTheme="minorEastAsia" w:eastAsiaTheme="minorEastAsia" w:hAnsiTheme="minorEastAsia" w:cs="宋体" w:hint="eastAsia"/>
          <w:color w:val="000000" w:themeColor="text1"/>
        </w:rPr>
        <w:t>266</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泉州市丰泽区泉泰路</w:t>
      </w:r>
      <w:r w:rsidRPr="00417C2B">
        <w:rPr>
          <w:rFonts w:asciiTheme="minorEastAsia" w:eastAsiaTheme="minorEastAsia" w:hAnsiTheme="minorEastAsia" w:cs="宋体" w:hint="eastAsia"/>
          <w:color w:val="000000" w:themeColor="text1"/>
        </w:rPr>
        <w:t>266</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傅子能</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董培姗</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:0595-22551071</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:400-88-96312</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:0595-22578871</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:http://www.qzccbank.com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(17)</w:t>
      </w:r>
      <w:r w:rsidRPr="00417C2B">
        <w:rPr>
          <w:rFonts w:asciiTheme="minorEastAsia" w:eastAsiaTheme="minorEastAsia" w:hAnsiTheme="minorEastAsia" w:cs="宋体" w:hint="eastAsia"/>
          <w:color w:val="000000" w:themeColor="text1"/>
        </w:rPr>
        <w:t>苏州银行</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江苏省苏州市工业园区钟园路</w:t>
      </w:r>
      <w:r w:rsidRPr="00417C2B">
        <w:rPr>
          <w:rFonts w:asciiTheme="minorEastAsia" w:eastAsiaTheme="minorEastAsia" w:hAnsiTheme="minorEastAsia" w:cs="宋体" w:hint="eastAsia"/>
          <w:color w:val="000000" w:themeColor="text1"/>
        </w:rPr>
        <w:t>728</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江苏省苏州市工业园区钟园路</w:t>
      </w:r>
      <w:r w:rsidRPr="00417C2B">
        <w:rPr>
          <w:rFonts w:asciiTheme="minorEastAsia" w:eastAsiaTheme="minorEastAsia" w:hAnsiTheme="minorEastAsia" w:cs="宋体" w:hint="eastAsia"/>
          <w:color w:val="000000" w:themeColor="text1"/>
        </w:rPr>
        <w:t>728</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王兰凤</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吴骏</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:0512-69868373</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:96067</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:0512-69868</w:t>
      </w:r>
      <w:r w:rsidRPr="00417C2B">
        <w:rPr>
          <w:rFonts w:asciiTheme="minorEastAsia" w:eastAsiaTheme="minorEastAsia" w:hAnsiTheme="minorEastAsia" w:cs="宋体" w:hint="eastAsia"/>
          <w:color w:val="000000" w:themeColor="text1"/>
        </w:rPr>
        <w:t>373</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:www.suzhoubank.com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(18)</w:t>
      </w:r>
      <w:r w:rsidRPr="00417C2B">
        <w:rPr>
          <w:rFonts w:asciiTheme="minorEastAsia" w:eastAsiaTheme="minorEastAsia" w:hAnsiTheme="minorEastAsia" w:cs="宋体" w:hint="eastAsia"/>
          <w:color w:val="000000" w:themeColor="text1"/>
        </w:rPr>
        <w:t>微众银行</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深圳市前海深港合作区前湾一路</w:t>
      </w:r>
      <w:r w:rsidRPr="00417C2B">
        <w:rPr>
          <w:rFonts w:asciiTheme="minorEastAsia" w:eastAsiaTheme="minorEastAsia" w:hAnsiTheme="minorEastAsia" w:cs="宋体" w:hint="eastAsia"/>
          <w:color w:val="000000" w:themeColor="text1"/>
        </w:rPr>
        <w:t>1</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A</w:t>
      </w:r>
      <w:r w:rsidRPr="00417C2B">
        <w:rPr>
          <w:rFonts w:asciiTheme="minorEastAsia" w:eastAsiaTheme="minorEastAsia" w:hAnsiTheme="minorEastAsia" w:cs="宋体" w:hint="eastAsia"/>
          <w:color w:val="000000" w:themeColor="text1"/>
        </w:rPr>
        <w:t>栋</w:t>
      </w:r>
      <w:r w:rsidRPr="00417C2B">
        <w:rPr>
          <w:rFonts w:asciiTheme="minorEastAsia" w:eastAsiaTheme="minorEastAsia" w:hAnsiTheme="minorEastAsia" w:cs="宋体" w:hint="eastAsia"/>
          <w:color w:val="000000" w:themeColor="text1"/>
        </w:rPr>
        <w:t>201</w:t>
      </w:r>
      <w:r w:rsidRPr="00417C2B">
        <w:rPr>
          <w:rFonts w:asciiTheme="minorEastAsia" w:eastAsiaTheme="minorEastAsia" w:hAnsiTheme="minorEastAsia" w:cs="宋体" w:hint="eastAsia"/>
          <w:color w:val="000000" w:themeColor="text1"/>
        </w:rPr>
        <w:t>室（入驻深圳市前海商务秘书</w:t>
      </w:r>
      <w:r w:rsidRPr="00417C2B">
        <w:rPr>
          <w:rFonts w:asciiTheme="minorEastAsia" w:eastAsiaTheme="minorEastAsia" w:hAnsiTheme="minorEastAsia" w:cs="宋体" w:hint="eastAsia"/>
          <w:color w:val="000000" w:themeColor="text1"/>
        </w:rPr>
        <w:t>有限公司）</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广东省深圳市南山区沙河西路</w:t>
      </w:r>
      <w:r w:rsidRPr="00417C2B">
        <w:rPr>
          <w:rFonts w:asciiTheme="minorEastAsia" w:eastAsiaTheme="minorEastAsia" w:hAnsiTheme="minorEastAsia" w:cs="宋体" w:hint="eastAsia"/>
          <w:color w:val="000000" w:themeColor="text1"/>
        </w:rPr>
        <w:t>1819</w:t>
      </w:r>
      <w:r w:rsidRPr="00417C2B">
        <w:rPr>
          <w:rFonts w:asciiTheme="minorEastAsia" w:eastAsiaTheme="minorEastAsia" w:hAnsiTheme="minorEastAsia" w:cs="宋体" w:hint="eastAsia"/>
          <w:color w:val="000000" w:themeColor="text1"/>
        </w:rPr>
        <w:t>号深圳湾科技生态园</w:t>
      </w:r>
      <w:r w:rsidRPr="00417C2B">
        <w:rPr>
          <w:rFonts w:asciiTheme="minorEastAsia" w:eastAsiaTheme="minorEastAsia" w:hAnsiTheme="minorEastAsia" w:cs="宋体" w:hint="eastAsia"/>
          <w:color w:val="000000" w:themeColor="text1"/>
        </w:rPr>
        <w:t>7</w:t>
      </w:r>
      <w:r w:rsidRPr="00417C2B">
        <w:rPr>
          <w:rFonts w:asciiTheme="minorEastAsia" w:eastAsiaTheme="minorEastAsia" w:hAnsiTheme="minorEastAsia" w:cs="宋体" w:hint="eastAsia"/>
          <w:color w:val="000000" w:themeColor="text1"/>
        </w:rPr>
        <w:t>栋</w:t>
      </w:r>
      <w:r w:rsidRPr="00417C2B">
        <w:rPr>
          <w:rFonts w:asciiTheme="minorEastAsia" w:eastAsiaTheme="minorEastAsia" w:hAnsiTheme="minorEastAsia" w:cs="宋体" w:hint="eastAsia"/>
          <w:color w:val="000000" w:themeColor="text1"/>
        </w:rPr>
        <w:t>A</w:t>
      </w:r>
      <w:r w:rsidRPr="00417C2B">
        <w:rPr>
          <w:rFonts w:asciiTheme="minorEastAsia" w:eastAsiaTheme="minorEastAsia" w:hAnsiTheme="minorEastAsia" w:cs="宋体" w:hint="eastAsia"/>
          <w:color w:val="000000" w:themeColor="text1"/>
        </w:rPr>
        <w:t>座</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顾敏</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:95384</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:http://www.webank.com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(19)</w:t>
      </w:r>
      <w:r w:rsidRPr="00417C2B">
        <w:rPr>
          <w:rFonts w:asciiTheme="minorEastAsia" w:eastAsiaTheme="minorEastAsia" w:hAnsiTheme="minorEastAsia" w:cs="宋体" w:hint="eastAsia"/>
          <w:color w:val="000000" w:themeColor="text1"/>
        </w:rPr>
        <w:t>厦门国际银行</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厦门市思明区鹭江道</w:t>
      </w:r>
      <w:r w:rsidRPr="00417C2B">
        <w:rPr>
          <w:rFonts w:asciiTheme="minorEastAsia" w:eastAsiaTheme="minorEastAsia" w:hAnsiTheme="minorEastAsia" w:cs="宋体" w:hint="eastAsia"/>
          <w:color w:val="000000" w:themeColor="text1"/>
        </w:rPr>
        <w:t>8-10</w:t>
      </w:r>
      <w:r w:rsidRPr="00417C2B">
        <w:rPr>
          <w:rFonts w:asciiTheme="minorEastAsia" w:eastAsiaTheme="minorEastAsia" w:hAnsiTheme="minorEastAsia" w:cs="宋体" w:hint="eastAsia"/>
          <w:color w:val="000000" w:themeColor="text1"/>
        </w:rPr>
        <w:t>号国际银行大厦</w:t>
      </w:r>
      <w:r w:rsidRPr="00417C2B">
        <w:rPr>
          <w:rFonts w:asciiTheme="minorEastAsia" w:eastAsiaTheme="minorEastAsia" w:hAnsiTheme="minorEastAsia" w:cs="宋体" w:hint="eastAsia"/>
          <w:color w:val="000000" w:themeColor="text1"/>
        </w:rPr>
        <w:t>1-6</w:t>
      </w:r>
      <w:r w:rsidRPr="00417C2B">
        <w:rPr>
          <w:rFonts w:asciiTheme="minorEastAsia" w:eastAsiaTheme="minorEastAsia" w:hAnsiTheme="minorEastAsia" w:cs="宋体" w:hint="eastAsia"/>
          <w:color w:val="000000" w:themeColor="text1"/>
        </w:rPr>
        <w:t>层</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厦门市思明区鹭江道</w:t>
      </w:r>
      <w:r w:rsidRPr="00417C2B">
        <w:rPr>
          <w:rFonts w:asciiTheme="minorEastAsia" w:eastAsiaTheme="minorEastAsia" w:hAnsiTheme="minorEastAsia" w:cs="宋体" w:hint="eastAsia"/>
          <w:color w:val="000000" w:themeColor="text1"/>
        </w:rPr>
        <w:t>8-10</w:t>
      </w:r>
      <w:r w:rsidRPr="00417C2B">
        <w:rPr>
          <w:rFonts w:asciiTheme="minorEastAsia" w:eastAsiaTheme="minorEastAsia" w:hAnsiTheme="minorEastAsia" w:cs="宋体" w:hint="eastAsia"/>
          <w:color w:val="000000" w:themeColor="text1"/>
        </w:rPr>
        <w:t>号国际银行大厦</w:t>
      </w:r>
      <w:r w:rsidRPr="00417C2B">
        <w:rPr>
          <w:rFonts w:asciiTheme="minorEastAsia" w:eastAsiaTheme="minorEastAsia" w:hAnsiTheme="minorEastAsia" w:cs="宋体" w:hint="eastAsia"/>
          <w:color w:val="000000" w:themeColor="text1"/>
        </w:rPr>
        <w:t>1-6</w:t>
      </w:r>
      <w:r w:rsidRPr="00417C2B">
        <w:rPr>
          <w:rFonts w:asciiTheme="minorEastAsia" w:eastAsiaTheme="minorEastAsia" w:hAnsiTheme="minorEastAsia" w:cs="宋体" w:hint="eastAsia"/>
          <w:color w:val="000000" w:themeColor="text1"/>
        </w:rPr>
        <w:t>层</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王晓健</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王文彦</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:0592-2078888-6878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:4001623623</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:https://www.xib.com.cn/</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(20)</w:t>
      </w:r>
      <w:r w:rsidRPr="00417C2B">
        <w:rPr>
          <w:rFonts w:asciiTheme="minorEastAsia" w:eastAsiaTheme="minorEastAsia" w:hAnsiTheme="minorEastAsia" w:cs="宋体" w:hint="eastAsia"/>
          <w:color w:val="000000" w:themeColor="text1"/>
        </w:rPr>
        <w:t>厦门银行</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厦门市思明区湖滨北路</w:t>
      </w:r>
      <w:r w:rsidRPr="00417C2B">
        <w:rPr>
          <w:rFonts w:asciiTheme="minorEastAsia" w:eastAsiaTheme="minorEastAsia" w:hAnsiTheme="minorEastAsia" w:cs="宋体" w:hint="eastAsia"/>
          <w:color w:val="000000" w:themeColor="text1"/>
        </w:rPr>
        <w:t>101</w:t>
      </w:r>
      <w:r w:rsidRPr="00417C2B">
        <w:rPr>
          <w:rFonts w:asciiTheme="minorEastAsia" w:eastAsiaTheme="minorEastAsia" w:hAnsiTheme="minorEastAsia" w:cs="宋体" w:hint="eastAsia"/>
          <w:color w:val="000000" w:themeColor="text1"/>
        </w:rPr>
        <w:t>号商业银行大厦</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厦门市思明区湖滨北路</w:t>
      </w:r>
      <w:r w:rsidRPr="00417C2B">
        <w:rPr>
          <w:rFonts w:asciiTheme="minorEastAsia" w:eastAsiaTheme="minorEastAsia" w:hAnsiTheme="minorEastAsia" w:cs="宋体" w:hint="eastAsia"/>
          <w:color w:val="000000" w:themeColor="text1"/>
        </w:rPr>
        <w:t>101</w:t>
      </w:r>
      <w:r w:rsidRPr="00417C2B">
        <w:rPr>
          <w:rFonts w:asciiTheme="minorEastAsia" w:eastAsiaTheme="minorEastAsia" w:hAnsiTheme="minorEastAsia" w:cs="宋体" w:hint="eastAsia"/>
          <w:color w:val="000000" w:themeColor="text1"/>
        </w:rPr>
        <w:t>号商业银行大厦</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吴世群</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孙瑜</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:0592-5310251</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:400-858-8888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:0592-5373973</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:www.xmbankonline.com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(21)</w:t>
      </w:r>
      <w:r w:rsidRPr="00417C2B">
        <w:rPr>
          <w:rFonts w:asciiTheme="minorEastAsia" w:eastAsiaTheme="minorEastAsia" w:hAnsiTheme="minorEastAsia" w:cs="宋体" w:hint="eastAsia"/>
          <w:color w:val="000000" w:themeColor="text1"/>
        </w:rPr>
        <w:t>云南红塔银行</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云南省玉溪市东风南路</w:t>
      </w:r>
      <w:r w:rsidRPr="00417C2B">
        <w:rPr>
          <w:rFonts w:asciiTheme="minorEastAsia" w:eastAsiaTheme="minorEastAsia" w:hAnsiTheme="minorEastAsia" w:cs="宋体" w:hint="eastAsia"/>
          <w:color w:val="000000" w:themeColor="text1"/>
        </w:rPr>
        <w:t>2</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云南省昆明市盘龙区世博路低碳中心</w:t>
      </w:r>
      <w:r w:rsidRPr="00417C2B">
        <w:rPr>
          <w:rFonts w:asciiTheme="minorEastAsia" w:eastAsiaTheme="minorEastAsia" w:hAnsiTheme="minorEastAsia" w:cs="宋体" w:hint="eastAsia"/>
          <w:color w:val="000000" w:themeColor="text1"/>
        </w:rPr>
        <w:t>A</w:t>
      </w:r>
      <w:r w:rsidRPr="00417C2B">
        <w:rPr>
          <w:rFonts w:asciiTheme="minorEastAsia" w:eastAsiaTheme="minorEastAsia" w:hAnsiTheme="minorEastAsia" w:cs="宋体" w:hint="eastAsia"/>
          <w:color w:val="000000" w:themeColor="text1"/>
        </w:rPr>
        <w:t>座</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李光林</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马杰</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:0871-65236624</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:0877-96522</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:www.ynhtbank.com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(22)</w:t>
      </w:r>
      <w:r w:rsidRPr="00417C2B">
        <w:rPr>
          <w:rFonts w:asciiTheme="minorEastAsia" w:eastAsiaTheme="minorEastAsia" w:hAnsiTheme="minorEastAsia" w:cs="宋体" w:hint="eastAsia"/>
          <w:color w:val="000000" w:themeColor="text1"/>
        </w:rPr>
        <w:t>浙江泰隆商业银行</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浙江省台州市路桥区南官大道</w:t>
      </w:r>
      <w:r w:rsidRPr="00417C2B">
        <w:rPr>
          <w:rFonts w:asciiTheme="minorEastAsia" w:eastAsiaTheme="minorEastAsia" w:hAnsiTheme="minorEastAsia" w:cs="宋体" w:hint="eastAsia"/>
          <w:color w:val="000000" w:themeColor="text1"/>
        </w:rPr>
        <w:t>188</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浙江省台州市路桥区南官大道</w:t>
      </w:r>
      <w:r w:rsidRPr="00417C2B">
        <w:rPr>
          <w:rFonts w:asciiTheme="minorEastAsia" w:eastAsiaTheme="minorEastAsia" w:hAnsiTheme="minorEastAsia" w:cs="宋体" w:hint="eastAsia"/>
          <w:color w:val="000000" w:themeColor="text1"/>
        </w:rPr>
        <w:t>188</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王钧</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陈妍宇</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:0571-87219677</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:95347</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:www.zjtlcb.com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(23)</w:t>
      </w:r>
      <w:r w:rsidRPr="00417C2B">
        <w:rPr>
          <w:rFonts w:asciiTheme="minorEastAsia" w:eastAsiaTheme="minorEastAsia" w:hAnsiTheme="minorEastAsia" w:cs="宋体" w:hint="eastAsia"/>
          <w:color w:val="000000" w:themeColor="text1"/>
        </w:rPr>
        <w:t>珠海华润银行</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广东省珠海市吉大九洲大道东</w:t>
      </w:r>
      <w:r w:rsidRPr="00417C2B">
        <w:rPr>
          <w:rFonts w:asciiTheme="minorEastAsia" w:eastAsiaTheme="minorEastAsia" w:hAnsiTheme="minorEastAsia" w:cs="宋体" w:hint="eastAsia"/>
          <w:color w:val="000000" w:themeColor="text1"/>
        </w:rPr>
        <w:t>1346</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广东省珠海市吉大九洲大道东</w:t>
      </w:r>
      <w:r w:rsidRPr="00417C2B">
        <w:rPr>
          <w:rFonts w:asciiTheme="minorEastAsia" w:eastAsiaTheme="minorEastAsia" w:hAnsiTheme="minorEastAsia" w:cs="宋体" w:hint="eastAsia"/>
          <w:color w:val="000000" w:themeColor="text1"/>
        </w:rPr>
        <w:t>1346</w:t>
      </w:r>
      <w:r w:rsidRPr="00417C2B">
        <w:rPr>
          <w:rFonts w:asciiTheme="minorEastAsia" w:eastAsiaTheme="minorEastAsia" w:hAnsiTheme="minorEastAsia" w:cs="宋体" w:hint="eastAsia"/>
          <w:color w:val="000000" w:themeColor="text1"/>
        </w:rPr>
        <w:t>号珠海华润银行大厦</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李福利</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李阳</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:4008800338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:96588</w:t>
      </w:r>
      <w:r w:rsidRPr="00417C2B">
        <w:rPr>
          <w:rFonts w:asciiTheme="minorEastAsia" w:eastAsiaTheme="minorEastAsia" w:hAnsiTheme="minorEastAsia" w:cs="宋体" w:hint="eastAsia"/>
          <w:color w:val="000000" w:themeColor="text1"/>
        </w:rPr>
        <w:t>（广东省外请加拨</w:t>
      </w:r>
      <w:r w:rsidRPr="00417C2B">
        <w:rPr>
          <w:rFonts w:asciiTheme="minorEastAsia" w:eastAsiaTheme="minorEastAsia" w:hAnsiTheme="minorEastAsia" w:cs="宋体" w:hint="eastAsia"/>
          <w:color w:val="000000" w:themeColor="text1"/>
        </w:rPr>
        <w:t>0756</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400-8800-338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:www.crbank.com.cn</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(24)</w:t>
      </w:r>
      <w:r w:rsidRPr="00417C2B">
        <w:rPr>
          <w:rFonts w:asciiTheme="minorEastAsia" w:eastAsiaTheme="minorEastAsia" w:hAnsiTheme="minorEastAsia" w:cs="宋体" w:hint="eastAsia"/>
          <w:color w:val="000000" w:themeColor="text1"/>
        </w:rPr>
        <w:t>长春农商银行</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吉林省长春市二道区自由大路</w:t>
      </w:r>
      <w:r w:rsidRPr="00417C2B">
        <w:rPr>
          <w:rFonts w:asciiTheme="minorEastAsia" w:eastAsiaTheme="minorEastAsia" w:hAnsiTheme="minorEastAsia" w:cs="宋体" w:hint="eastAsia"/>
          <w:color w:val="000000" w:themeColor="text1"/>
        </w:rPr>
        <w:t>5755</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吉林省长春市绿园区正阳街</w:t>
      </w:r>
      <w:r w:rsidRPr="00417C2B">
        <w:rPr>
          <w:rFonts w:asciiTheme="minorEastAsia" w:eastAsiaTheme="minorEastAsia" w:hAnsiTheme="minorEastAsia" w:cs="宋体" w:hint="eastAsia"/>
          <w:color w:val="000000" w:themeColor="text1"/>
        </w:rPr>
        <w:t>4288</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马铁刚</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张俊峰</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:96888-1</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:www.cccb.cn</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25)</w:t>
      </w:r>
      <w:r w:rsidRPr="00417C2B">
        <w:rPr>
          <w:rFonts w:asciiTheme="minorEastAsia" w:eastAsiaTheme="minorEastAsia" w:hAnsiTheme="minorEastAsia" w:cs="宋体" w:hint="eastAsia"/>
          <w:color w:val="000000" w:themeColor="text1"/>
        </w:rPr>
        <w:t>东莞农村商业银行</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广东省东莞市东城区鸿福东路</w:t>
      </w:r>
      <w:r w:rsidRPr="00417C2B">
        <w:rPr>
          <w:rFonts w:asciiTheme="minorEastAsia" w:eastAsiaTheme="minorEastAsia" w:hAnsiTheme="minorEastAsia" w:cs="宋体" w:hint="eastAsia"/>
          <w:color w:val="000000" w:themeColor="text1"/>
        </w:rPr>
        <w:t>2</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广东省东莞市东城区鸿福东路</w:t>
      </w:r>
      <w:r w:rsidRPr="00417C2B">
        <w:rPr>
          <w:rFonts w:asciiTheme="minorEastAsia" w:eastAsiaTheme="minorEastAsia" w:hAnsiTheme="minorEastAsia" w:cs="宋体" w:hint="eastAsia"/>
          <w:color w:val="000000" w:themeColor="text1"/>
        </w:rPr>
        <w:t>2</w:t>
      </w:r>
      <w:r w:rsidRPr="00417C2B">
        <w:rPr>
          <w:rFonts w:asciiTheme="minorEastAsia" w:eastAsiaTheme="minorEastAsia" w:hAnsiTheme="minorEastAsia" w:cs="宋体" w:hint="eastAsia"/>
          <w:color w:val="000000" w:themeColor="text1"/>
        </w:rPr>
        <w:t>号东莞农商银行大厦</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王耀球</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钟燕珊</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:0769-961122</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:www.drcbank.com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(26)</w:t>
      </w:r>
      <w:r w:rsidRPr="00417C2B">
        <w:rPr>
          <w:rFonts w:asciiTheme="minorEastAsia" w:eastAsiaTheme="minorEastAsia" w:hAnsiTheme="minorEastAsia" w:cs="宋体" w:hint="eastAsia"/>
          <w:color w:val="000000" w:themeColor="text1"/>
        </w:rPr>
        <w:t>佛山农商银行</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佛山市禅城区华远东路</w:t>
      </w:r>
      <w:r w:rsidRPr="00417C2B">
        <w:rPr>
          <w:rFonts w:asciiTheme="minorEastAsia" w:eastAsiaTheme="minorEastAsia" w:hAnsiTheme="minorEastAsia" w:cs="宋体" w:hint="eastAsia"/>
          <w:color w:val="000000" w:themeColor="text1"/>
        </w:rPr>
        <w:t>5</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佛山市禅城区华远东路</w:t>
      </w:r>
      <w:r w:rsidRPr="00417C2B">
        <w:rPr>
          <w:rFonts w:asciiTheme="minorEastAsia" w:eastAsiaTheme="minorEastAsia" w:hAnsiTheme="minorEastAsia" w:cs="宋体" w:hint="eastAsia"/>
          <w:color w:val="000000" w:themeColor="text1"/>
        </w:rPr>
        <w:t>5</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李川</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陈棠熙</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:96138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:www.foshanbank.cn</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(27)</w:t>
      </w:r>
      <w:r w:rsidRPr="00417C2B">
        <w:rPr>
          <w:rFonts w:asciiTheme="minorEastAsia" w:eastAsiaTheme="minorEastAsia" w:hAnsiTheme="minorEastAsia" w:cs="宋体" w:hint="eastAsia"/>
          <w:color w:val="000000" w:themeColor="text1"/>
        </w:rPr>
        <w:t>富阳农商银行</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杭州市富阳区鹿山街道依江路</w:t>
      </w:r>
      <w:r w:rsidRPr="00417C2B">
        <w:rPr>
          <w:rFonts w:asciiTheme="minorEastAsia" w:eastAsiaTheme="minorEastAsia" w:hAnsiTheme="minorEastAsia" w:cs="宋体" w:hint="eastAsia"/>
          <w:color w:val="000000" w:themeColor="text1"/>
        </w:rPr>
        <w:t>501</w:t>
      </w:r>
      <w:r w:rsidRPr="00417C2B">
        <w:rPr>
          <w:rFonts w:asciiTheme="minorEastAsia" w:eastAsiaTheme="minorEastAsia" w:hAnsiTheme="minorEastAsia" w:cs="宋体" w:hint="eastAsia"/>
          <w:color w:val="000000" w:themeColor="text1"/>
        </w:rPr>
        <w:t>号第</w:t>
      </w:r>
      <w:r w:rsidRPr="00417C2B">
        <w:rPr>
          <w:rFonts w:asciiTheme="minorEastAsia" w:eastAsiaTheme="minorEastAsia" w:hAnsiTheme="minorEastAsia" w:cs="宋体" w:hint="eastAsia"/>
          <w:color w:val="000000" w:themeColor="text1"/>
        </w:rPr>
        <w:t>1</w:t>
      </w:r>
      <w:r w:rsidRPr="00417C2B">
        <w:rPr>
          <w:rFonts w:asciiTheme="minorEastAsia" w:eastAsiaTheme="minorEastAsia" w:hAnsiTheme="minorEastAsia" w:cs="宋体" w:hint="eastAsia"/>
          <w:color w:val="000000" w:themeColor="text1"/>
        </w:rPr>
        <w:t>幢</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杭州市富阳区鹿山街道依江路</w:t>
      </w:r>
      <w:r w:rsidRPr="00417C2B">
        <w:rPr>
          <w:rFonts w:asciiTheme="minorEastAsia" w:eastAsiaTheme="minorEastAsia" w:hAnsiTheme="minorEastAsia" w:cs="宋体" w:hint="eastAsia"/>
          <w:color w:val="000000" w:themeColor="text1"/>
        </w:rPr>
        <w:t>501</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丁松茂</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周群</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:0571-61732352</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:96596</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4008896596</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:www.fyrcbk.com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(28)</w:t>
      </w:r>
      <w:r w:rsidRPr="00417C2B">
        <w:rPr>
          <w:rFonts w:asciiTheme="minorEastAsia" w:eastAsiaTheme="minorEastAsia" w:hAnsiTheme="minorEastAsia" w:cs="宋体" w:hint="eastAsia"/>
          <w:color w:val="000000" w:themeColor="text1"/>
        </w:rPr>
        <w:t>广州农商银行</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广州市黄埔区映日路</w:t>
      </w:r>
      <w:r w:rsidRPr="00417C2B">
        <w:rPr>
          <w:rFonts w:asciiTheme="minorEastAsia" w:eastAsiaTheme="minorEastAsia" w:hAnsiTheme="minorEastAsia" w:cs="宋体" w:hint="eastAsia"/>
          <w:color w:val="000000" w:themeColor="text1"/>
        </w:rPr>
        <w:t>9</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广州市天河区珠江新城华夏路</w:t>
      </w:r>
      <w:r w:rsidRPr="00417C2B">
        <w:rPr>
          <w:rFonts w:asciiTheme="minorEastAsia" w:eastAsiaTheme="minorEastAsia" w:hAnsiTheme="minorEastAsia" w:cs="宋体" w:hint="eastAsia"/>
          <w:color w:val="000000" w:themeColor="text1"/>
        </w:rPr>
        <w:t>1</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王继康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刘强</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:020-22389067</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:95313</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:020-22389031</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:www.grcbank.com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(29)</w:t>
      </w:r>
      <w:r w:rsidRPr="00417C2B">
        <w:rPr>
          <w:rFonts w:asciiTheme="minorEastAsia" w:eastAsiaTheme="minorEastAsia" w:hAnsiTheme="minorEastAsia" w:cs="宋体" w:hint="eastAsia"/>
          <w:color w:val="000000" w:themeColor="text1"/>
        </w:rPr>
        <w:t>昆山农村商业银行</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江苏省昆山</w:t>
      </w:r>
      <w:r w:rsidRPr="00417C2B">
        <w:rPr>
          <w:rFonts w:asciiTheme="minorEastAsia" w:eastAsiaTheme="minorEastAsia" w:hAnsiTheme="minorEastAsia" w:cs="宋体" w:hint="eastAsia"/>
          <w:color w:val="000000" w:themeColor="text1"/>
        </w:rPr>
        <w:t>市前进东路</w:t>
      </w:r>
      <w:r w:rsidRPr="00417C2B">
        <w:rPr>
          <w:rFonts w:asciiTheme="minorEastAsia" w:eastAsiaTheme="minorEastAsia" w:hAnsiTheme="minorEastAsia" w:cs="宋体" w:hint="eastAsia"/>
          <w:color w:val="000000" w:themeColor="text1"/>
        </w:rPr>
        <w:t>828</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江苏省昆山市前进东路</w:t>
      </w:r>
      <w:r w:rsidRPr="00417C2B">
        <w:rPr>
          <w:rFonts w:asciiTheme="minorEastAsia" w:eastAsiaTheme="minorEastAsia" w:hAnsiTheme="minorEastAsia" w:cs="宋体" w:hint="eastAsia"/>
          <w:color w:val="000000" w:themeColor="text1"/>
        </w:rPr>
        <w:t>828</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谢铁军</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黄怡</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:0512-96079</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:www.ksrcb.com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(30)</w:t>
      </w:r>
      <w:r w:rsidRPr="00417C2B">
        <w:rPr>
          <w:rFonts w:asciiTheme="minorEastAsia" w:eastAsiaTheme="minorEastAsia" w:hAnsiTheme="minorEastAsia" w:cs="宋体" w:hint="eastAsia"/>
          <w:color w:val="000000" w:themeColor="text1"/>
        </w:rPr>
        <w:t>瑞安农商银行</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瑞安市安阳街道万松东路</w:t>
      </w:r>
      <w:r w:rsidRPr="00417C2B">
        <w:rPr>
          <w:rFonts w:asciiTheme="minorEastAsia" w:eastAsiaTheme="minorEastAsia" w:hAnsiTheme="minorEastAsia" w:cs="宋体" w:hint="eastAsia"/>
          <w:color w:val="000000" w:themeColor="text1"/>
        </w:rPr>
        <w:t>148</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瑞安市安阳街道万松东路</w:t>
      </w:r>
      <w:r w:rsidRPr="00417C2B">
        <w:rPr>
          <w:rFonts w:asciiTheme="minorEastAsia" w:eastAsiaTheme="minorEastAsia" w:hAnsiTheme="minorEastAsia" w:cs="宋体" w:hint="eastAsia"/>
          <w:color w:val="000000" w:themeColor="text1"/>
        </w:rPr>
        <w:t>148</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王光领</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吴小娜</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:0577-66681245</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:4008057702</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(31)</w:t>
      </w:r>
      <w:r w:rsidRPr="00417C2B">
        <w:rPr>
          <w:rFonts w:asciiTheme="minorEastAsia" w:eastAsiaTheme="minorEastAsia" w:hAnsiTheme="minorEastAsia" w:cs="宋体" w:hint="eastAsia"/>
          <w:color w:val="000000" w:themeColor="text1"/>
        </w:rPr>
        <w:t>上海农村商业银行</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上海市黄浦区中山东二路</w:t>
      </w:r>
      <w:r w:rsidRPr="00417C2B">
        <w:rPr>
          <w:rFonts w:asciiTheme="minorEastAsia" w:eastAsiaTheme="minorEastAsia" w:hAnsiTheme="minorEastAsia" w:cs="宋体" w:hint="eastAsia"/>
          <w:color w:val="000000" w:themeColor="text1"/>
        </w:rPr>
        <w:t>70</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上海市黄浦区中山东二路</w:t>
      </w:r>
      <w:r w:rsidRPr="00417C2B">
        <w:rPr>
          <w:rFonts w:asciiTheme="minorEastAsia" w:eastAsiaTheme="minorEastAsia" w:hAnsiTheme="minorEastAsia" w:cs="宋体" w:hint="eastAsia"/>
          <w:color w:val="000000" w:themeColor="text1"/>
        </w:rPr>
        <w:t>70</w:t>
      </w:r>
      <w:r w:rsidRPr="00417C2B">
        <w:rPr>
          <w:rFonts w:asciiTheme="minorEastAsia" w:eastAsiaTheme="minorEastAsia" w:hAnsiTheme="minorEastAsia" w:cs="宋体" w:hint="eastAsia"/>
          <w:color w:val="000000" w:themeColor="text1"/>
        </w:rPr>
        <w:t>号上海农商银行大厦</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徐力</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施传荣</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:021-61899999</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:021-962999</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 xml:space="preserve"> 4006962999</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:www.srcb.com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(32)</w:t>
      </w:r>
      <w:r w:rsidRPr="00417C2B">
        <w:rPr>
          <w:rFonts w:asciiTheme="minorEastAsia" w:eastAsiaTheme="minorEastAsia" w:hAnsiTheme="minorEastAsia" w:cs="宋体" w:hint="eastAsia"/>
          <w:color w:val="000000" w:themeColor="text1"/>
        </w:rPr>
        <w:t>顺德农村商业银行</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广东佛山市顺德区大良德和居委会拥翠路</w:t>
      </w:r>
      <w:r w:rsidRPr="00417C2B">
        <w:rPr>
          <w:rFonts w:asciiTheme="minorEastAsia" w:eastAsiaTheme="minorEastAsia" w:hAnsiTheme="minorEastAsia" w:cs="宋体" w:hint="eastAsia"/>
          <w:color w:val="000000" w:themeColor="text1"/>
        </w:rPr>
        <w:t>2</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广东佛山市顺德区大良德和居委会拥翠路</w:t>
      </w:r>
      <w:r w:rsidRPr="00417C2B">
        <w:rPr>
          <w:rFonts w:asciiTheme="minorEastAsia" w:eastAsiaTheme="minorEastAsia" w:hAnsiTheme="minorEastAsia" w:cs="宋体" w:hint="eastAsia"/>
          <w:color w:val="000000" w:themeColor="text1"/>
        </w:rPr>
        <w:t>2</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姚真勇</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杨素苗、区敏欣</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:0757-22382524</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:0757-22223388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:0757-22388777</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:www.sdebank.com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(33)</w:t>
      </w:r>
      <w:r w:rsidRPr="00417C2B">
        <w:rPr>
          <w:rFonts w:asciiTheme="minorEastAsia" w:eastAsiaTheme="minorEastAsia" w:hAnsiTheme="minorEastAsia" w:cs="宋体" w:hint="eastAsia"/>
          <w:color w:val="000000" w:themeColor="text1"/>
        </w:rPr>
        <w:t>萧山农商银行</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浙江省人民路</w:t>
      </w:r>
      <w:r w:rsidRPr="00417C2B">
        <w:rPr>
          <w:rFonts w:asciiTheme="minorEastAsia" w:eastAsiaTheme="minorEastAsia" w:hAnsiTheme="minorEastAsia" w:cs="宋体" w:hint="eastAsia"/>
          <w:color w:val="000000" w:themeColor="text1"/>
        </w:rPr>
        <w:t>258</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浙江省杭州市萧山区人民路</w:t>
      </w:r>
      <w:r w:rsidRPr="00417C2B">
        <w:rPr>
          <w:rFonts w:asciiTheme="minorEastAsia" w:eastAsiaTheme="minorEastAsia" w:hAnsiTheme="minorEastAsia" w:cs="宋体" w:hint="eastAsia"/>
          <w:color w:val="000000" w:themeColor="text1"/>
        </w:rPr>
        <w:t>258</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王云龙</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朱光锋</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:0571-82739513</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:96596</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:http://www.zjxsbank.com/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(34)</w:t>
      </w:r>
      <w:r w:rsidRPr="00417C2B">
        <w:rPr>
          <w:rFonts w:asciiTheme="minorEastAsia" w:eastAsiaTheme="minorEastAsia" w:hAnsiTheme="minorEastAsia" w:cs="宋体" w:hint="eastAsia"/>
          <w:color w:val="000000" w:themeColor="text1"/>
        </w:rPr>
        <w:t>安信证券</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深圳市福田区金田路</w:t>
      </w:r>
      <w:r w:rsidRPr="00417C2B">
        <w:rPr>
          <w:rFonts w:asciiTheme="minorEastAsia" w:eastAsiaTheme="minorEastAsia" w:hAnsiTheme="minorEastAsia" w:cs="宋体" w:hint="eastAsia"/>
          <w:color w:val="000000" w:themeColor="text1"/>
        </w:rPr>
        <w:t>4018</w:t>
      </w:r>
      <w:r w:rsidRPr="00417C2B">
        <w:rPr>
          <w:rFonts w:asciiTheme="minorEastAsia" w:eastAsiaTheme="minorEastAsia" w:hAnsiTheme="minorEastAsia" w:cs="宋体" w:hint="eastAsia"/>
          <w:color w:val="000000" w:themeColor="text1"/>
        </w:rPr>
        <w:t>号安联大厦</w:t>
      </w:r>
      <w:r w:rsidRPr="00417C2B">
        <w:rPr>
          <w:rFonts w:asciiTheme="minorEastAsia" w:eastAsiaTheme="minorEastAsia" w:hAnsiTheme="minorEastAsia" w:cs="宋体" w:hint="eastAsia"/>
          <w:color w:val="000000" w:themeColor="text1"/>
        </w:rPr>
        <w:t>35</w:t>
      </w:r>
      <w:r w:rsidRPr="00417C2B">
        <w:rPr>
          <w:rFonts w:asciiTheme="minorEastAsia" w:eastAsiaTheme="minorEastAsia" w:hAnsiTheme="minorEastAsia" w:cs="宋体" w:hint="eastAsia"/>
          <w:color w:val="000000" w:themeColor="text1"/>
        </w:rPr>
        <w:t>层、</w:t>
      </w:r>
      <w:r w:rsidRPr="00417C2B">
        <w:rPr>
          <w:rFonts w:asciiTheme="minorEastAsia" w:eastAsiaTheme="minorEastAsia" w:hAnsiTheme="minorEastAsia" w:cs="宋体" w:hint="eastAsia"/>
          <w:color w:val="000000" w:themeColor="text1"/>
        </w:rPr>
        <w:t>28</w:t>
      </w:r>
      <w:r w:rsidRPr="00417C2B">
        <w:rPr>
          <w:rFonts w:asciiTheme="minorEastAsia" w:eastAsiaTheme="minorEastAsia" w:hAnsiTheme="minorEastAsia" w:cs="宋体" w:hint="eastAsia"/>
          <w:color w:val="000000" w:themeColor="text1"/>
        </w:rPr>
        <w:t>层</w:t>
      </w:r>
      <w:r w:rsidRPr="00417C2B">
        <w:rPr>
          <w:rFonts w:asciiTheme="minorEastAsia" w:eastAsiaTheme="minorEastAsia" w:hAnsiTheme="minorEastAsia" w:cs="宋体" w:hint="eastAsia"/>
          <w:color w:val="000000" w:themeColor="text1"/>
        </w:rPr>
        <w:t>A02</w:t>
      </w:r>
      <w:r w:rsidRPr="00417C2B">
        <w:rPr>
          <w:rFonts w:asciiTheme="minorEastAsia" w:eastAsiaTheme="minorEastAsia" w:hAnsiTheme="minorEastAsia" w:cs="宋体" w:hint="eastAsia"/>
          <w:color w:val="000000" w:themeColor="text1"/>
        </w:rPr>
        <w:t>单元</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深圳市福田区金田路</w:t>
      </w:r>
      <w:r w:rsidRPr="00417C2B">
        <w:rPr>
          <w:rFonts w:asciiTheme="minorEastAsia" w:eastAsiaTheme="minorEastAsia" w:hAnsiTheme="minorEastAsia" w:cs="宋体" w:hint="eastAsia"/>
          <w:color w:val="000000" w:themeColor="text1"/>
        </w:rPr>
        <w:t>4018</w:t>
      </w:r>
      <w:r w:rsidRPr="00417C2B">
        <w:rPr>
          <w:rFonts w:asciiTheme="minorEastAsia" w:eastAsiaTheme="minorEastAsia" w:hAnsiTheme="minorEastAsia" w:cs="宋体" w:hint="eastAsia"/>
          <w:color w:val="000000" w:themeColor="text1"/>
        </w:rPr>
        <w:t>号安联大厦</w:t>
      </w:r>
      <w:r w:rsidRPr="00417C2B">
        <w:rPr>
          <w:rFonts w:asciiTheme="minorEastAsia" w:eastAsiaTheme="minorEastAsia" w:hAnsiTheme="minorEastAsia" w:cs="宋体" w:hint="eastAsia"/>
          <w:color w:val="000000" w:themeColor="text1"/>
        </w:rPr>
        <w:t>35</w:t>
      </w:r>
      <w:r w:rsidRPr="00417C2B">
        <w:rPr>
          <w:rFonts w:asciiTheme="minorEastAsia" w:eastAsiaTheme="minorEastAsia" w:hAnsiTheme="minorEastAsia" w:cs="宋体" w:hint="eastAsia"/>
          <w:color w:val="000000" w:themeColor="text1"/>
        </w:rPr>
        <w:t>层、</w:t>
      </w:r>
      <w:r w:rsidRPr="00417C2B">
        <w:rPr>
          <w:rFonts w:asciiTheme="minorEastAsia" w:eastAsiaTheme="minorEastAsia" w:hAnsiTheme="minorEastAsia" w:cs="宋体" w:hint="eastAsia"/>
          <w:color w:val="000000" w:themeColor="text1"/>
        </w:rPr>
        <w:t>28</w:t>
      </w:r>
      <w:r w:rsidRPr="00417C2B">
        <w:rPr>
          <w:rFonts w:asciiTheme="minorEastAsia" w:eastAsiaTheme="minorEastAsia" w:hAnsiTheme="minorEastAsia" w:cs="宋体" w:hint="eastAsia"/>
          <w:color w:val="000000" w:themeColor="text1"/>
        </w:rPr>
        <w:t>层</w:t>
      </w:r>
      <w:r w:rsidRPr="00417C2B">
        <w:rPr>
          <w:rFonts w:asciiTheme="minorEastAsia" w:eastAsiaTheme="minorEastAsia" w:hAnsiTheme="minorEastAsia" w:cs="宋体" w:hint="eastAsia"/>
          <w:color w:val="000000" w:themeColor="text1"/>
        </w:rPr>
        <w:t>A02</w:t>
      </w:r>
      <w:r w:rsidRPr="00417C2B">
        <w:rPr>
          <w:rFonts w:asciiTheme="minorEastAsia" w:eastAsiaTheme="minorEastAsia" w:hAnsiTheme="minorEastAsia" w:cs="宋体" w:hint="eastAsia"/>
          <w:color w:val="000000" w:themeColor="text1"/>
        </w:rPr>
        <w:t>单元</w:t>
      </w:r>
      <w:r w:rsidRPr="00417C2B">
        <w:rPr>
          <w:rFonts w:asciiTheme="minorEastAsia" w:eastAsiaTheme="minorEastAsia" w:hAnsiTheme="minorEastAsia" w:cs="宋体" w:hint="eastAsia"/>
          <w:color w:val="000000" w:themeColor="text1"/>
        </w:rPr>
        <w:t xml:space="preserve">      </w:t>
      </w:r>
      <w:r w:rsidRPr="00417C2B">
        <w:rPr>
          <w:rFonts w:asciiTheme="minorEastAsia" w:eastAsiaTheme="minorEastAsia" w:hAnsiTheme="minorEastAsia" w:cs="宋体" w:hint="eastAsia"/>
          <w:color w:val="000000" w:themeColor="text1"/>
        </w:rPr>
        <w:t>深圳市福田区深南大道</w:t>
      </w:r>
      <w:r w:rsidRPr="00417C2B">
        <w:rPr>
          <w:rFonts w:asciiTheme="minorEastAsia" w:eastAsiaTheme="minorEastAsia" w:hAnsiTheme="minorEastAsia" w:cs="宋体" w:hint="eastAsia"/>
          <w:color w:val="000000" w:themeColor="text1"/>
        </w:rPr>
        <w:t>2008</w:t>
      </w:r>
      <w:r w:rsidRPr="00417C2B">
        <w:rPr>
          <w:rFonts w:asciiTheme="minorEastAsia" w:eastAsiaTheme="minorEastAsia" w:hAnsiTheme="minorEastAsia" w:cs="宋体" w:hint="eastAsia"/>
          <w:color w:val="000000" w:themeColor="text1"/>
        </w:rPr>
        <w:t>号中国凤凰大厦</w:t>
      </w:r>
      <w:r w:rsidRPr="00417C2B">
        <w:rPr>
          <w:rFonts w:asciiTheme="minorEastAsia" w:eastAsiaTheme="minorEastAsia" w:hAnsiTheme="minorEastAsia" w:cs="宋体" w:hint="eastAsia"/>
          <w:color w:val="000000" w:themeColor="text1"/>
        </w:rPr>
        <w:t>1</w:t>
      </w:r>
      <w:r w:rsidRPr="00417C2B">
        <w:rPr>
          <w:rFonts w:asciiTheme="minorEastAsia" w:eastAsiaTheme="minorEastAsia" w:hAnsiTheme="minorEastAsia" w:cs="宋体" w:hint="eastAsia"/>
          <w:color w:val="000000" w:themeColor="text1"/>
        </w:rPr>
        <w:t>栋</w:t>
      </w:r>
      <w:r w:rsidRPr="00417C2B">
        <w:rPr>
          <w:rFonts w:asciiTheme="minorEastAsia" w:eastAsiaTheme="minorEastAsia" w:hAnsiTheme="minorEastAsia" w:cs="宋体" w:hint="eastAsia"/>
          <w:color w:val="000000" w:themeColor="text1"/>
        </w:rPr>
        <w:t>9</w:t>
      </w:r>
      <w:r w:rsidRPr="00417C2B">
        <w:rPr>
          <w:rFonts w:asciiTheme="minorEastAsia" w:eastAsiaTheme="minorEastAsia" w:hAnsiTheme="minorEastAsia" w:cs="宋体" w:hint="eastAsia"/>
          <w:color w:val="000000" w:themeColor="text1"/>
        </w:rPr>
        <w:t>层</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黄炎勋</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陈剑虹</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:0755-</w:t>
      </w:r>
      <w:r w:rsidRPr="00417C2B">
        <w:rPr>
          <w:rFonts w:asciiTheme="minorEastAsia" w:eastAsiaTheme="minorEastAsia" w:hAnsiTheme="minorEastAsia" w:cs="宋体" w:hint="eastAsia"/>
          <w:color w:val="000000" w:themeColor="text1"/>
        </w:rPr>
        <w:t>82825551</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:95517</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:0755-82558355</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:www.essence.com.cn</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(35)</w:t>
      </w:r>
      <w:r w:rsidRPr="00417C2B">
        <w:rPr>
          <w:rFonts w:asciiTheme="minorEastAsia" w:eastAsiaTheme="minorEastAsia" w:hAnsiTheme="minorEastAsia" w:cs="宋体" w:hint="eastAsia"/>
          <w:color w:val="000000" w:themeColor="text1"/>
        </w:rPr>
        <w:t>渤海证券</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天津市经济技术开发区第二大街</w:t>
      </w:r>
      <w:r w:rsidRPr="00417C2B">
        <w:rPr>
          <w:rFonts w:asciiTheme="minorEastAsia" w:eastAsiaTheme="minorEastAsia" w:hAnsiTheme="minorEastAsia" w:cs="宋体" w:hint="eastAsia"/>
          <w:color w:val="000000" w:themeColor="text1"/>
        </w:rPr>
        <w:t>42</w:t>
      </w:r>
      <w:r w:rsidRPr="00417C2B">
        <w:rPr>
          <w:rFonts w:asciiTheme="minorEastAsia" w:eastAsiaTheme="minorEastAsia" w:hAnsiTheme="minorEastAsia" w:cs="宋体" w:hint="eastAsia"/>
          <w:color w:val="000000" w:themeColor="text1"/>
        </w:rPr>
        <w:t>号写字楼</w:t>
      </w:r>
      <w:r w:rsidRPr="00417C2B">
        <w:rPr>
          <w:rFonts w:asciiTheme="minorEastAsia" w:eastAsiaTheme="minorEastAsia" w:hAnsiTheme="minorEastAsia" w:cs="宋体" w:hint="eastAsia"/>
          <w:color w:val="000000" w:themeColor="text1"/>
        </w:rPr>
        <w:t>101</w:t>
      </w:r>
      <w:r w:rsidRPr="00417C2B">
        <w:rPr>
          <w:rFonts w:asciiTheme="minorEastAsia" w:eastAsiaTheme="minorEastAsia" w:hAnsiTheme="minorEastAsia" w:cs="宋体" w:hint="eastAsia"/>
          <w:color w:val="000000" w:themeColor="text1"/>
        </w:rPr>
        <w:t>室</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天津市南开区宾水西道</w:t>
      </w:r>
      <w:r w:rsidRPr="00417C2B">
        <w:rPr>
          <w:rFonts w:asciiTheme="minorEastAsia" w:eastAsiaTheme="minorEastAsia" w:hAnsiTheme="minorEastAsia" w:cs="宋体" w:hint="eastAsia"/>
          <w:color w:val="000000" w:themeColor="text1"/>
        </w:rPr>
        <w:t>8</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安志勇</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王星</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:022-28451922</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:400-651-5988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:022-28451892</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:www.ewww.com.cn</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(36)</w:t>
      </w:r>
      <w:r w:rsidRPr="00417C2B">
        <w:rPr>
          <w:rFonts w:asciiTheme="minorEastAsia" w:eastAsiaTheme="minorEastAsia" w:hAnsiTheme="minorEastAsia" w:cs="宋体" w:hint="eastAsia"/>
          <w:color w:val="000000" w:themeColor="text1"/>
        </w:rPr>
        <w:t>长江证券</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湖北省武汉市新华路特</w:t>
      </w:r>
      <w:r w:rsidRPr="00417C2B">
        <w:rPr>
          <w:rFonts w:asciiTheme="minorEastAsia" w:eastAsiaTheme="minorEastAsia" w:hAnsiTheme="minorEastAsia" w:cs="宋体" w:hint="eastAsia"/>
          <w:color w:val="000000" w:themeColor="text1"/>
        </w:rPr>
        <w:t>8</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湖北省武汉市新华路特</w:t>
      </w:r>
      <w:r w:rsidRPr="00417C2B">
        <w:rPr>
          <w:rFonts w:asciiTheme="minorEastAsia" w:eastAsiaTheme="minorEastAsia" w:hAnsiTheme="minorEastAsia" w:cs="宋体" w:hint="eastAsia"/>
          <w:color w:val="000000" w:themeColor="text1"/>
        </w:rPr>
        <w:t>8</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李新华</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奚博宇</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:027-65799999</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:95579</w:t>
      </w:r>
      <w:r w:rsidRPr="00417C2B">
        <w:rPr>
          <w:rFonts w:asciiTheme="minorEastAsia" w:eastAsiaTheme="minorEastAsia" w:hAnsiTheme="minorEastAsia" w:cs="宋体" w:hint="eastAsia"/>
          <w:color w:val="000000" w:themeColor="text1"/>
        </w:rPr>
        <w:t>或</w:t>
      </w:r>
      <w:r w:rsidRPr="00417C2B">
        <w:rPr>
          <w:rFonts w:asciiTheme="minorEastAsia" w:eastAsiaTheme="minorEastAsia" w:hAnsiTheme="minorEastAsia" w:cs="宋体" w:hint="eastAsia"/>
          <w:color w:val="000000" w:themeColor="text1"/>
        </w:rPr>
        <w:t>4008-888-999</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:027-85481900</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:www.95579.com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(37)</w:t>
      </w:r>
      <w:r w:rsidRPr="00417C2B">
        <w:rPr>
          <w:rFonts w:asciiTheme="minorEastAsia" w:eastAsiaTheme="minorEastAsia" w:hAnsiTheme="minorEastAsia" w:cs="宋体" w:hint="eastAsia"/>
          <w:color w:val="000000" w:themeColor="text1"/>
        </w:rPr>
        <w:t>川财证券</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中国（四川）自由贸易试验区成都高新区交子大道</w:t>
      </w:r>
      <w:r w:rsidRPr="00417C2B">
        <w:rPr>
          <w:rFonts w:asciiTheme="minorEastAsia" w:eastAsiaTheme="minorEastAsia" w:hAnsiTheme="minorEastAsia" w:cs="宋体" w:hint="eastAsia"/>
          <w:color w:val="000000" w:themeColor="text1"/>
        </w:rPr>
        <w:t>177</w:t>
      </w:r>
      <w:r w:rsidRPr="00417C2B">
        <w:rPr>
          <w:rFonts w:asciiTheme="minorEastAsia" w:eastAsiaTheme="minorEastAsia" w:hAnsiTheme="minorEastAsia" w:cs="宋体" w:hint="eastAsia"/>
          <w:color w:val="000000" w:themeColor="text1"/>
        </w:rPr>
        <w:t>号中海国际中心</w:t>
      </w:r>
      <w:r w:rsidRPr="00417C2B">
        <w:rPr>
          <w:rFonts w:asciiTheme="minorEastAsia" w:eastAsiaTheme="minorEastAsia" w:hAnsiTheme="minorEastAsia" w:cs="宋体" w:hint="eastAsia"/>
          <w:color w:val="000000" w:themeColor="text1"/>
        </w:rPr>
        <w:t>B</w:t>
      </w:r>
      <w:r w:rsidRPr="00417C2B">
        <w:rPr>
          <w:rFonts w:asciiTheme="minorEastAsia" w:eastAsiaTheme="minorEastAsia" w:hAnsiTheme="minorEastAsia" w:cs="宋体" w:hint="eastAsia"/>
          <w:color w:val="000000" w:themeColor="text1"/>
        </w:rPr>
        <w:t>座</w:t>
      </w:r>
      <w:r w:rsidRPr="00417C2B">
        <w:rPr>
          <w:rFonts w:asciiTheme="minorEastAsia" w:eastAsiaTheme="minorEastAsia" w:hAnsiTheme="minorEastAsia" w:cs="宋体" w:hint="eastAsia"/>
          <w:color w:val="000000" w:themeColor="text1"/>
        </w:rPr>
        <w:t>17</w:t>
      </w:r>
      <w:r w:rsidRPr="00417C2B">
        <w:rPr>
          <w:rFonts w:asciiTheme="minorEastAsia" w:eastAsiaTheme="minorEastAsia" w:hAnsiTheme="minorEastAsia" w:cs="宋体" w:hint="eastAsia"/>
          <w:color w:val="000000" w:themeColor="text1"/>
        </w:rPr>
        <w:t>楼</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四川省成都高新区交子大道</w:t>
      </w:r>
      <w:r w:rsidRPr="00417C2B">
        <w:rPr>
          <w:rFonts w:asciiTheme="minorEastAsia" w:eastAsiaTheme="minorEastAsia" w:hAnsiTheme="minorEastAsia" w:cs="宋体" w:hint="eastAsia"/>
          <w:color w:val="000000" w:themeColor="text1"/>
        </w:rPr>
        <w:t>177</w:t>
      </w:r>
      <w:r w:rsidRPr="00417C2B">
        <w:rPr>
          <w:rFonts w:asciiTheme="minorEastAsia" w:eastAsiaTheme="minorEastAsia" w:hAnsiTheme="minorEastAsia" w:cs="宋体" w:hint="eastAsia"/>
          <w:color w:val="000000" w:themeColor="text1"/>
        </w:rPr>
        <w:t>号中海国际中心</w:t>
      </w:r>
      <w:r w:rsidRPr="00417C2B">
        <w:rPr>
          <w:rFonts w:asciiTheme="minorEastAsia" w:eastAsiaTheme="minorEastAsia" w:hAnsiTheme="minorEastAsia" w:cs="宋体" w:hint="eastAsia"/>
          <w:color w:val="000000" w:themeColor="text1"/>
        </w:rPr>
        <w:t>B</w:t>
      </w:r>
      <w:r w:rsidRPr="00417C2B">
        <w:rPr>
          <w:rFonts w:asciiTheme="minorEastAsia" w:eastAsiaTheme="minorEastAsia" w:hAnsiTheme="minorEastAsia" w:cs="宋体" w:hint="eastAsia"/>
          <w:color w:val="000000" w:themeColor="text1"/>
        </w:rPr>
        <w:t>座</w:t>
      </w:r>
      <w:r w:rsidRPr="00417C2B">
        <w:rPr>
          <w:rFonts w:asciiTheme="minorEastAsia" w:eastAsiaTheme="minorEastAsia" w:hAnsiTheme="minorEastAsia" w:cs="宋体" w:hint="eastAsia"/>
          <w:color w:val="000000" w:themeColor="text1"/>
        </w:rPr>
        <w:t>17</w:t>
      </w:r>
      <w:r w:rsidRPr="00417C2B">
        <w:rPr>
          <w:rFonts w:asciiTheme="minorEastAsia" w:eastAsiaTheme="minorEastAsia" w:hAnsiTheme="minorEastAsia" w:cs="宋体" w:hint="eastAsia"/>
          <w:color w:val="000000" w:themeColor="text1"/>
        </w:rPr>
        <w:t>楼</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金树成</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匡婷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:028-86583053</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:028-962708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:www.cczq.com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(38)</w:t>
      </w:r>
      <w:r w:rsidRPr="00417C2B">
        <w:rPr>
          <w:rFonts w:asciiTheme="minorEastAsia" w:eastAsiaTheme="minorEastAsia" w:hAnsiTheme="minorEastAsia" w:cs="宋体" w:hint="eastAsia"/>
          <w:color w:val="000000" w:themeColor="text1"/>
        </w:rPr>
        <w:t>德邦证</w:t>
      </w:r>
      <w:r w:rsidRPr="00417C2B">
        <w:rPr>
          <w:rFonts w:asciiTheme="minorEastAsia" w:eastAsiaTheme="minorEastAsia" w:hAnsiTheme="minorEastAsia" w:cs="宋体" w:hint="eastAsia"/>
          <w:color w:val="000000" w:themeColor="text1"/>
        </w:rPr>
        <w:t>券</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上海市普陀区曹杨路</w:t>
      </w:r>
      <w:r w:rsidRPr="00417C2B">
        <w:rPr>
          <w:rFonts w:asciiTheme="minorEastAsia" w:eastAsiaTheme="minorEastAsia" w:hAnsiTheme="minorEastAsia" w:cs="宋体" w:hint="eastAsia"/>
          <w:color w:val="000000" w:themeColor="text1"/>
        </w:rPr>
        <w:t>510</w:t>
      </w:r>
      <w:r w:rsidRPr="00417C2B">
        <w:rPr>
          <w:rFonts w:asciiTheme="minorEastAsia" w:eastAsiaTheme="minorEastAsia" w:hAnsiTheme="minorEastAsia" w:cs="宋体" w:hint="eastAsia"/>
          <w:color w:val="000000" w:themeColor="text1"/>
        </w:rPr>
        <w:t>号南半幢</w:t>
      </w:r>
      <w:r w:rsidRPr="00417C2B">
        <w:rPr>
          <w:rFonts w:asciiTheme="minorEastAsia" w:eastAsiaTheme="minorEastAsia" w:hAnsiTheme="minorEastAsia" w:cs="宋体" w:hint="eastAsia"/>
          <w:color w:val="000000" w:themeColor="text1"/>
        </w:rPr>
        <w:t>9</w:t>
      </w:r>
      <w:r w:rsidRPr="00417C2B">
        <w:rPr>
          <w:rFonts w:asciiTheme="minorEastAsia" w:eastAsiaTheme="minorEastAsia" w:hAnsiTheme="minorEastAsia" w:cs="宋体" w:hint="eastAsia"/>
          <w:color w:val="000000" w:themeColor="text1"/>
        </w:rPr>
        <w:t>楼</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上海市福山路</w:t>
      </w:r>
      <w:r w:rsidRPr="00417C2B">
        <w:rPr>
          <w:rFonts w:asciiTheme="minorEastAsia" w:eastAsiaTheme="minorEastAsia" w:hAnsiTheme="minorEastAsia" w:cs="宋体" w:hint="eastAsia"/>
          <w:color w:val="000000" w:themeColor="text1"/>
        </w:rPr>
        <w:t>500</w:t>
      </w:r>
      <w:r w:rsidRPr="00417C2B">
        <w:rPr>
          <w:rFonts w:asciiTheme="minorEastAsia" w:eastAsiaTheme="minorEastAsia" w:hAnsiTheme="minorEastAsia" w:cs="宋体" w:hint="eastAsia"/>
          <w:color w:val="000000" w:themeColor="text1"/>
        </w:rPr>
        <w:t>号城建国际中心</w:t>
      </w:r>
      <w:r w:rsidRPr="00417C2B">
        <w:rPr>
          <w:rFonts w:asciiTheme="minorEastAsia" w:eastAsiaTheme="minorEastAsia" w:hAnsiTheme="minorEastAsia" w:cs="宋体" w:hint="eastAsia"/>
          <w:color w:val="000000" w:themeColor="text1"/>
        </w:rPr>
        <w:t>29</w:t>
      </w:r>
      <w:r w:rsidRPr="00417C2B">
        <w:rPr>
          <w:rFonts w:asciiTheme="minorEastAsia" w:eastAsiaTheme="minorEastAsia" w:hAnsiTheme="minorEastAsia" w:cs="宋体" w:hint="eastAsia"/>
          <w:color w:val="000000" w:themeColor="text1"/>
        </w:rPr>
        <w:t>楼</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武晓春</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李林</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:021-68761616</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:400-8888-128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:021-68767880</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:http://www.tebon.com.cn</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(39)</w:t>
      </w:r>
      <w:r w:rsidRPr="00417C2B">
        <w:rPr>
          <w:rFonts w:asciiTheme="minorEastAsia" w:eastAsiaTheme="minorEastAsia" w:hAnsiTheme="minorEastAsia" w:cs="宋体" w:hint="eastAsia"/>
          <w:color w:val="000000" w:themeColor="text1"/>
        </w:rPr>
        <w:t>第一创业证券</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深圳市福田区福华一路</w:t>
      </w:r>
      <w:r w:rsidRPr="00417C2B">
        <w:rPr>
          <w:rFonts w:asciiTheme="minorEastAsia" w:eastAsiaTheme="minorEastAsia" w:hAnsiTheme="minorEastAsia" w:cs="宋体" w:hint="eastAsia"/>
          <w:color w:val="000000" w:themeColor="text1"/>
        </w:rPr>
        <w:t>115</w:t>
      </w:r>
      <w:r w:rsidRPr="00417C2B">
        <w:rPr>
          <w:rFonts w:asciiTheme="minorEastAsia" w:eastAsiaTheme="minorEastAsia" w:hAnsiTheme="minorEastAsia" w:cs="宋体" w:hint="eastAsia"/>
          <w:color w:val="000000" w:themeColor="text1"/>
        </w:rPr>
        <w:t>号投行大厦</w:t>
      </w:r>
      <w:r w:rsidRPr="00417C2B">
        <w:rPr>
          <w:rFonts w:asciiTheme="minorEastAsia" w:eastAsiaTheme="minorEastAsia" w:hAnsiTheme="minorEastAsia" w:cs="宋体" w:hint="eastAsia"/>
          <w:color w:val="000000" w:themeColor="text1"/>
        </w:rPr>
        <w:t>20</w:t>
      </w:r>
      <w:r w:rsidRPr="00417C2B">
        <w:rPr>
          <w:rFonts w:asciiTheme="minorEastAsia" w:eastAsiaTheme="minorEastAsia" w:hAnsiTheme="minorEastAsia" w:cs="宋体" w:hint="eastAsia"/>
          <w:color w:val="000000" w:themeColor="text1"/>
        </w:rPr>
        <w:t>楼</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深圳市福田区福华一路</w:t>
      </w:r>
      <w:r w:rsidRPr="00417C2B">
        <w:rPr>
          <w:rFonts w:asciiTheme="minorEastAsia" w:eastAsiaTheme="minorEastAsia" w:hAnsiTheme="minorEastAsia" w:cs="宋体" w:hint="eastAsia"/>
          <w:color w:val="000000" w:themeColor="text1"/>
        </w:rPr>
        <w:t>115</w:t>
      </w:r>
      <w:r w:rsidRPr="00417C2B">
        <w:rPr>
          <w:rFonts w:asciiTheme="minorEastAsia" w:eastAsiaTheme="minorEastAsia" w:hAnsiTheme="minorEastAsia" w:cs="宋体" w:hint="eastAsia"/>
          <w:color w:val="000000" w:themeColor="text1"/>
        </w:rPr>
        <w:t>号投行大厦</w:t>
      </w:r>
      <w:r w:rsidRPr="00417C2B">
        <w:rPr>
          <w:rFonts w:asciiTheme="minorEastAsia" w:eastAsiaTheme="minorEastAsia" w:hAnsiTheme="minorEastAsia" w:cs="宋体" w:hint="eastAsia"/>
          <w:color w:val="000000" w:themeColor="text1"/>
        </w:rPr>
        <w:t>20</w:t>
      </w:r>
      <w:r w:rsidRPr="00417C2B">
        <w:rPr>
          <w:rFonts w:asciiTheme="minorEastAsia" w:eastAsiaTheme="minorEastAsia" w:hAnsiTheme="minorEastAsia" w:cs="宋体" w:hint="eastAsia"/>
          <w:color w:val="000000" w:themeColor="text1"/>
        </w:rPr>
        <w:t>楼</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刘学民</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单晶</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:0755-23838750</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:95358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:www.firstcapital.com.cn</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(40)</w:t>
      </w:r>
      <w:r w:rsidRPr="00417C2B">
        <w:rPr>
          <w:rFonts w:asciiTheme="minorEastAsia" w:eastAsiaTheme="minorEastAsia" w:hAnsiTheme="minorEastAsia" w:cs="宋体" w:hint="eastAsia"/>
          <w:color w:val="000000" w:themeColor="text1"/>
        </w:rPr>
        <w:t>东方财富证券</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西藏自治区拉萨市柳梧新区国际总部城</w:t>
      </w:r>
      <w:r w:rsidRPr="00417C2B">
        <w:rPr>
          <w:rFonts w:asciiTheme="minorEastAsia" w:eastAsiaTheme="minorEastAsia" w:hAnsiTheme="minorEastAsia" w:cs="宋体" w:hint="eastAsia"/>
          <w:color w:val="000000" w:themeColor="text1"/>
        </w:rPr>
        <w:t>10</w:t>
      </w:r>
      <w:r w:rsidRPr="00417C2B">
        <w:rPr>
          <w:rFonts w:asciiTheme="minorEastAsia" w:eastAsiaTheme="minorEastAsia" w:hAnsiTheme="minorEastAsia" w:cs="宋体" w:hint="eastAsia"/>
          <w:color w:val="000000" w:themeColor="text1"/>
        </w:rPr>
        <w:t>栋楼</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上海市徐汇区宛平南路</w:t>
      </w:r>
      <w:r w:rsidRPr="00417C2B">
        <w:rPr>
          <w:rFonts w:asciiTheme="minorEastAsia" w:eastAsiaTheme="minorEastAsia" w:hAnsiTheme="minorEastAsia" w:cs="宋体" w:hint="eastAsia"/>
          <w:color w:val="000000" w:themeColor="text1"/>
        </w:rPr>
        <w:t>88</w:t>
      </w:r>
      <w:r w:rsidRPr="00417C2B">
        <w:rPr>
          <w:rFonts w:asciiTheme="minorEastAsia" w:eastAsiaTheme="minorEastAsia" w:hAnsiTheme="minorEastAsia" w:cs="宋体" w:hint="eastAsia"/>
          <w:color w:val="000000" w:themeColor="text1"/>
        </w:rPr>
        <w:t>号金座东方财富大厦</w:t>
      </w:r>
      <w:r w:rsidRPr="00417C2B">
        <w:rPr>
          <w:rFonts w:asciiTheme="minorEastAsia" w:eastAsiaTheme="minorEastAsia" w:hAnsiTheme="minorEastAsia" w:cs="宋体" w:hint="eastAsia"/>
          <w:color w:val="000000" w:themeColor="text1"/>
        </w:rPr>
        <w:t>16</w:t>
      </w:r>
      <w:r w:rsidRPr="00417C2B">
        <w:rPr>
          <w:rFonts w:asciiTheme="minorEastAsia" w:eastAsiaTheme="minorEastAsia" w:hAnsiTheme="minorEastAsia" w:cs="宋体" w:hint="eastAsia"/>
          <w:color w:val="000000" w:themeColor="text1"/>
        </w:rPr>
        <w:t>楼</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戴彦</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付佳</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:021-23586603</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:95357</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:http://www.18.cn</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(41)</w:t>
      </w:r>
      <w:r w:rsidRPr="00417C2B">
        <w:rPr>
          <w:rFonts w:asciiTheme="minorEastAsia" w:eastAsiaTheme="minorEastAsia" w:hAnsiTheme="minorEastAsia" w:cs="宋体" w:hint="eastAsia"/>
          <w:color w:val="000000" w:themeColor="text1"/>
        </w:rPr>
        <w:t>东海证券</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江苏省常州市延陵西路</w:t>
      </w:r>
      <w:r w:rsidRPr="00417C2B">
        <w:rPr>
          <w:rFonts w:asciiTheme="minorEastAsia" w:eastAsiaTheme="minorEastAsia" w:hAnsiTheme="minorEastAsia" w:cs="宋体" w:hint="eastAsia"/>
          <w:color w:val="000000" w:themeColor="text1"/>
        </w:rPr>
        <w:t>23</w:t>
      </w:r>
      <w:r w:rsidRPr="00417C2B">
        <w:rPr>
          <w:rFonts w:asciiTheme="minorEastAsia" w:eastAsiaTheme="minorEastAsia" w:hAnsiTheme="minorEastAsia" w:cs="宋体" w:hint="eastAsia"/>
          <w:color w:val="000000" w:themeColor="text1"/>
        </w:rPr>
        <w:t>号投资广场</w:t>
      </w:r>
      <w:r w:rsidRPr="00417C2B">
        <w:rPr>
          <w:rFonts w:asciiTheme="minorEastAsia" w:eastAsiaTheme="minorEastAsia" w:hAnsiTheme="minorEastAsia" w:cs="宋体" w:hint="eastAsia"/>
          <w:color w:val="000000" w:themeColor="text1"/>
        </w:rPr>
        <w:t>18</w:t>
      </w:r>
      <w:r w:rsidRPr="00417C2B">
        <w:rPr>
          <w:rFonts w:asciiTheme="minorEastAsia" w:eastAsiaTheme="minorEastAsia" w:hAnsiTheme="minorEastAsia" w:cs="宋体" w:hint="eastAsia"/>
          <w:color w:val="000000" w:themeColor="text1"/>
        </w:rPr>
        <w:t>层</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上海市浦东新区东方路</w:t>
      </w:r>
      <w:r w:rsidRPr="00417C2B">
        <w:rPr>
          <w:rFonts w:asciiTheme="minorEastAsia" w:eastAsiaTheme="minorEastAsia" w:hAnsiTheme="minorEastAsia" w:cs="宋体" w:hint="eastAsia"/>
          <w:color w:val="000000" w:themeColor="text1"/>
        </w:rPr>
        <w:t>1928</w:t>
      </w:r>
      <w:r w:rsidRPr="00417C2B">
        <w:rPr>
          <w:rFonts w:asciiTheme="minorEastAsia" w:eastAsiaTheme="minorEastAsia" w:hAnsiTheme="minorEastAsia" w:cs="宋体" w:hint="eastAsia"/>
          <w:color w:val="000000" w:themeColor="text1"/>
        </w:rPr>
        <w:t>号东海证券大厦</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钱俊文</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王一彦</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:021-20333333</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:95531</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400-8888-588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:021-50498825</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:www.longone.com.cn</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(42)</w:t>
      </w:r>
      <w:r w:rsidRPr="00417C2B">
        <w:rPr>
          <w:rFonts w:asciiTheme="minorEastAsia" w:eastAsiaTheme="minorEastAsia" w:hAnsiTheme="minorEastAsia" w:cs="宋体" w:hint="eastAsia"/>
          <w:color w:val="000000" w:themeColor="text1"/>
        </w:rPr>
        <w:t>东吴证券</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苏州工业园区星阳街</w:t>
      </w:r>
      <w:r w:rsidRPr="00417C2B">
        <w:rPr>
          <w:rFonts w:asciiTheme="minorEastAsia" w:eastAsiaTheme="minorEastAsia" w:hAnsiTheme="minorEastAsia" w:cs="宋体" w:hint="eastAsia"/>
          <w:color w:val="000000" w:themeColor="text1"/>
        </w:rPr>
        <w:t>5</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苏州工业园区星阳街</w:t>
      </w:r>
      <w:r w:rsidRPr="00417C2B">
        <w:rPr>
          <w:rFonts w:asciiTheme="minorEastAsia" w:eastAsiaTheme="minorEastAsia" w:hAnsiTheme="minorEastAsia" w:cs="宋体" w:hint="eastAsia"/>
          <w:color w:val="000000" w:themeColor="text1"/>
        </w:rPr>
        <w:t>5</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范力</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陆晓</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:0512-62938521</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:95330</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:0512-65588021</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:www.dwzq.com.cn</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(43)</w:t>
      </w:r>
      <w:r w:rsidRPr="00417C2B">
        <w:rPr>
          <w:rFonts w:asciiTheme="minorEastAsia" w:eastAsiaTheme="minorEastAsia" w:hAnsiTheme="minorEastAsia" w:cs="宋体" w:hint="eastAsia"/>
          <w:color w:val="000000" w:themeColor="text1"/>
        </w:rPr>
        <w:t>光大证券</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上海市静安区新闸路</w:t>
      </w:r>
      <w:r w:rsidRPr="00417C2B">
        <w:rPr>
          <w:rFonts w:asciiTheme="minorEastAsia" w:eastAsiaTheme="minorEastAsia" w:hAnsiTheme="minorEastAsia" w:cs="宋体" w:hint="eastAsia"/>
          <w:color w:val="000000" w:themeColor="text1"/>
        </w:rPr>
        <w:t>1508</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上海市静安区新闸路</w:t>
      </w:r>
      <w:r w:rsidRPr="00417C2B">
        <w:rPr>
          <w:rFonts w:asciiTheme="minorEastAsia" w:eastAsiaTheme="minorEastAsia" w:hAnsiTheme="minorEastAsia" w:cs="宋体" w:hint="eastAsia"/>
          <w:color w:val="000000" w:themeColor="text1"/>
        </w:rPr>
        <w:t>1508</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刘秋明</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郁疆</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:021-22169999</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:95525</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:www.ebscn.com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(44)</w:t>
      </w:r>
      <w:r w:rsidRPr="00417C2B">
        <w:rPr>
          <w:rFonts w:asciiTheme="minorEastAsia" w:eastAsiaTheme="minorEastAsia" w:hAnsiTheme="minorEastAsia" w:cs="宋体" w:hint="eastAsia"/>
          <w:color w:val="000000" w:themeColor="text1"/>
        </w:rPr>
        <w:t>广发证券</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广东省广州市黄埔区中新广州知识城腾飞一街</w:t>
      </w:r>
      <w:r w:rsidRPr="00417C2B">
        <w:rPr>
          <w:rFonts w:asciiTheme="minorEastAsia" w:eastAsiaTheme="minorEastAsia" w:hAnsiTheme="minorEastAsia" w:cs="宋体" w:hint="eastAsia"/>
          <w:color w:val="000000" w:themeColor="text1"/>
        </w:rPr>
        <w:t>2</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618</w:t>
      </w:r>
      <w:r w:rsidRPr="00417C2B">
        <w:rPr>
          <w:rFonts w:asciiTheme="minorEastAsia" w:eastAsiaTheme="minorEastAsia" w:hAnsiTheme="minorEastAsia" w:cs="宋体" w:hint="eastAsia"/>
          <w:color w:val="000000" w:themeColor="text1"/>
        </w:rPr>
        <w:t>室</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广州市天河区马场路</w:t>
      </w:r>
      <w:r w:rsidRPr="00417C2B">
        <w:rPr>
          <w:rFonts w:asciiTheme="minorEastAsia" w:eastAsiaTheme="minorEastAsia" w:hAnsiTheme="minorEastAsia" w:cs="宋体" w:hint="eastAsia"/>
          <w:color w:val="000000" w:themeColor="text1"/>
        </w:rPr>
        <w:t>26</w:t>
      </w:r>
      <w:r w:rsidRPr="00417C2B">
        <w:rPr>
          <w:rFonts w:asciiTheme="minorEastAsia" w:eastAsiaTheme="minorEastAsia" w:hAnsiTheme="minorEastAsia" w:cs="宋体" w:hint="eastAsia"/>
          <w:color w:val="000000" w:themeColor="text1"/>
        </w:rPr>
        <w:t>号广发证券大厦</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林传辉</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黄岚</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:95575</w:t>
      </w:r>
      <w:r w:rsidRPr="00417C2B">
        <w:rPr>
          <w:rFonts w:asciiTheme="minorEastAsia" w:eastAsiaTheme="minorEastAsia" w:hAnsiTheme="minorEastAsia" w:cs="宋体" w:hint="eastAsia"/>
          <w:color w:val="000000" w:themeColor="text1"/>
        </w:rPr>
        <w:t>或</w:t>
      </w:r>
      <w:r w:rsidRPr="00417C2B">
        <w:rPr>
          <w:rFonts w:asciiTheme="minorEastAsia" w:eastAsiaTheme="minorEastAsia" w:hAnsiTheme="minorEastAsia" w:cs="宋体" w:hint="eastAsia"/>
          <w:color w:val="000000" w:themeColor="text1"/>
        </w:rPr>
        <w:t>02095575</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:www.gf.com.cn</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(45)</w:t>
      </w:r>
      <w:r w:rsidRPr="00417C2B">
        <w:rPr>
          <w:rFonts w:asciiTheme="minorEastAsia" w:eastAsiaTheme="minorEastAsia" w:hAnsiTheme="minorEastAsia" w:cs="宋体" w:hint="eastAsia"/>
          <w:color w:val="000000" w:themeColor="text1"/>
        </w:rPr>
        <w:t>国都证券</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北京市东城区东直门南大街</w:t>
      </w:r>
      <w:r w:rsidRPr="00417C2B">
        <w:rPr>
          <w:rFonts w:asciiTheme="minorEastAsia" w:eastAsiaTheme="minorEastAsia" w:hAnsiTheme="minorEastAsia" w:cs="宋体" w:hint="eastAsia"/>
          <w:color w:val="000000" w:themeColor="text1"/>
        </w:rPr>
        <w:t>3</w:t>
      </w:r>
      <w:r w:rsidRPr="00417C2B">
        <w:rPr>
          <w:rFonts w:asciiTheme="minorEastAsia" w:eastAsiaTheme="minorEastAsia" w:hAnsiTheme="minorEastAsia" w:cs="宋体" w:hint="eastAsia"/>
          <w:color w:val="000000" w:themeColor="text1"/>
        </w:rPr>
        <w:t>号国华投资大厦</w:t>
      </w:r>
      <w:r w:rsidRPr="00417C2B">
        <w:rPr>
          <w:rFonts w:asciiTheme="minorEastAsia" w:eastAsiaTheme="minorEastAsia" w:hAnsiTheme="minorEastAsia" w:cs="宋体" w:hint="eastAsia"/>
          <w:color w:val="000000" w:themeColor="text1"/>
        </w:rPr>
        <w:t>9</w:t>
      </w:r>
      <w:r w:rsidRPr="00417C2B">
        <w:rPr>
          <w:rFonts w:asciiTheme="minorEastAsia" w:eastAsiaTheme="minorEastAsia" w:hAnsiTheme="minorEastAsia" w:cs="宋体" w:hint="eastAsia"/>
          <w:color w:val="000000" w:themeColor="text1"/>
        </w:rPr>
        <w:t>层</w:t>
      </w:r>
      <w:r w:rsidRPr="00417C2B">
        <w:rPr>
          <w:rFonts w:asciiTheme="minorEastAsia" w:eastAsiaTheme="minorEastAsia" w:hAnsiTheme="minorEastAsia" w:cs="宋体" w:hint="eastAsia"/>
          <w:color w:val="000000" w:themeColor="text1"/>
        </w:rPr>
        <w:t>10</w:t>
      </w:r>
      <w:r w:rsidRPr="00417C2B">
        <w:rPr>
          <w:rFonts w:asciiTheme="minorEastAsia" w:eastAsiaTheme="minorEastAsia" w:hAnsiTheme="minorEastAsia" w:cs="宋体" w:hint="eastAsia"/>
          <w:color w:val="000000" w:themeColor="text1"/>
        </w:rPr>
        <w:t>层</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北京市东城</w:t>
      </w:r>
      <w:r w:rsidRPr="00417C2B">
        <w:rPr>
          <w:rFonts w:asciiTheme="minorEastAsia" w:eastAsiaTheme="minorEastAsia" w:hAnsiTheme="minorEastAsia" w:cs="宋体" w:hint="eastAsia"/>
          <w:color w:val="000000" w:themeColor="text1"/>
        </w:rPr>
        <w:t>区东直门南大街</w:t>
      </w:r>
      <w:r w:rsidRPr="00417C2B">
        <w:rPr>
          <w:rFonts w:asciiTheme="minorEastAsia" w:eastAsiaTheme="minorEastAsia" w:hAnsiTheme="minorEastAsia" w:cs="宋体" w:hint="eastAsia"/>
          <w:color w:val="000000" w:themeColor="text1"/>
        </w:rPr>
        <w:t>3</w:t>
      </w:r>
      <w:r w:rsidRPr="00417C2B">
        <w:rPr>
          <w:rFonts w:asciiTheme="minorEastAsia" w:eastAsiaTheme="minorEastAsia" w:hAnsiTheme="minorEastAsia" w:cs="宋体" w:hint="eastAsia"/>
          <w:color w:val="000000" w:themeColor="text1"/>
        </w:rPr>
        <w:t>号国华投资大厦</w:t>
      </w:r>
      <w:r w:rsidRPr="00417C2B">
        <w:rPr>
          <w:rFonts w:asciiTheme="minorEastAsia" w:eastAsiaTheme="minorEastAsia" w:hAnsiTheme="minorEastAsia" w:cs="宋体" w:hint="eastAsia"/>
          <w:color w:val="000000" w:themeColor="text1"/>
        </w:rPr>
        <w:t>9</w:t>
      </w:r>
      <w:r w:rsidRPr="00417C2B">
        <w:rPr>
          <w:rFonts w:asciiTheme="minorEastAsia" w:eastAsiaTheme="minorEastAsia" w:hAnsiTheme="minorEastAsia" w:cs="宋体" w:hint="eastAsia"/>
          <w:color w:val="000000" w:themeColor="text1"/>
        </w:rPr>
        <w:t>层</w:t>
      </w:r>
      <w:r w:rsidRPr="00417C2B">
        <w:rPr>
          <w:rFonts w:asciiTheme="minorEastAsia" w:eastAsiaTheme="minorEastAsia" w:hAnsiTheme="minorEastAsia" w:cs="宋体" w:hint="eastAsia"/>
          <w:color w:val="000000" w:themeColor="text1"/>
        </w:rPr>
        <w:t>10</w:t>
      </w:r>
      <w:r w:rsidRPr="00417C2B">
        <w:rPr>
          <w:rFonts w:asciiTheme="minorEastAsia" w:eastAsiaTheme="minorEastAsia" w:hAnsiTheme="minorEastAsia" w:cs="宋体" w:hint="eastAsia"/>
          <w:color w:val="000000" w:themeColor="text1"/>
        </w:rPr>
        <w:t>层</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翁振杰</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黄静</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:010-84183333</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:400-818-8118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:010-84183311-3122</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:www.guodu.com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(46)</w:t>
      </w:r>
      <w:r w:rsidRPr="00417C2B">
        <w:rPr>
          <w:rFonts w:asciiTheme="minorEastAsia" w:eastAsiaTheme="minorEastAsia" w:hAnsiTheme="minorEastAsia" w:cs="宋体" w:hint="eastAsia"/>
          <w:color w:val="000000" w:themeColor="text1"/>
        </w:rPr>
        <w:t>国金证券</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成都市青羊区东城根上街</w:t>
      </w:r>
      <w:r w:rsidRPr="00417C2B">
        <w:rPr>
          <w:rFonts w:asciiTheme="minorEastAsia" w:eastAsiaTheme="minorEastAsia" w:hAnsiTheme="minorEastAsia" w:cs="宋体" w:hint="eastAsia"/>
          <w:color w:val="000000" w:themeColor="text1"/>
        </w:rPr>
        <w:t>95</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成都市青羊区东城根上街</w:t>
      </w:r>
      <w:r w:rsidRPr="00417C2B">
        <w:rPr>
          <w:rFonts w:asciiTheme="minorEastAsia" w:eastAsiaTheme="minorEastAsia" w:hAnsiTheme="minorEastAsia" w:cs="宋体" w:hint="eastAsia"/>
          <w:color w:val="000000" w:themeColor="text1"/>
        </w:rPr>
        <w:t>95</w:t>
      </w:r>
      <w:r w:rsidRPr="00417C2B">
        <w:rPr>
          <w:rFonts w:asciiTheme="minorEastAsia" w:eastAsiaTheme="minorEastAsia" w:hAnsiTheme="minorEastAsia" w:cs="宋体" w:hint="eastAsia"/>
          <w:color w:val="000000" w:themeColor="text1"/>
        </w:rPr>
        <w:t>号成证大厦</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冉云</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杜晶、黎建平</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:028-86690057</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:95310</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:028-86690126</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:www.gjzq.com.cn</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(47)</w:t>
      </w:r>
      <w:r w:rsidRPr="00417C2B">
        <w:rPr>
          <w:rFonts w:asciiTheme="minorEastAsia" w:eastAsiaTheme="minorEastAsia" w:hAnsiTheme="minorEastAsia" w:cs="宋体" w:hint="eastAsia"/>
          <w:color w:val="000000" w:themeColor="text1"/>
        </w:rPr>
        <w:t>国盛证券</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江西省南昌市新建区子实路</w:t>
      </w:r>
      <w:r w:rsidRPr="00417C2B">
        <w:rPr>
          <w:rFonts w:asciiTheme="minorEastAsia" w:eastAsiaTheme="minorEastAsia" w:hAnsiTheme="minorEastAsia" w:cs="宋体" w:hint="eastAsia"/>
          <w:color w:val="000000" w:themeColor="text1"/>
        </w:rPr>
        <w:t>1589</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江西省南昌市红谷滩新区凤凰中大道</w:t>
      </w:r>
      <w:r w:rsidRPr="00417C2B">
        <w:rPr>
          <w:rFonts w:asciiTheme="minorEastAsia" w:eastAsiaTheme="minorEastAsia" w:hAnsiTheme="minorEastAsia" w:cs="宋体" w:hint="eastAsia"/>
          <w:color w:val="000000" w:themeColor="text1"/>
        </w:rPr>
        <w:t>1115</w:t>
      </w:r>
      <w:r w:rsidRPr="00417C2B">
        <w:rPr>
          <w:rFonts w:asciiTheme="minorEastAsia" w:eastAsiaTheme="minorEastAsia" w:hAnsiTheme="minorEastAsia" w:cs="宋体" w:hint="eastAsia"/>
          <w:color w:val="000000" w:themeColor="text1"/>
        </w:rPr>
        <w:t>号北京银行大厦</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周军</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占文驰</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:0791-88250812</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:956080</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:0791-86281305</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:www.gszq.com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(48)</w:t>
      </w:r>
      <w:r w:rsidRPr="00417C2B">
        <w:rPr>
          <w:rFonts w:asciiTheme="minorEastAsia" w:eastAsiaTheme="minorEastAsia" w:hAnsiTheme="minorEastAsia" w:cs="宋体" w:hint="eastAsia"/>
          <w:color w:val="000000" w:themeColor="text1"/>
        </w:rPr>
        <w:t>国泰君安证券</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中国（上海）自由贸易试验区商城路</w:t>
      </w:r>
      <w:r w:rsidRPr="00417C2B">
        <w:rPr>
          <w:rFonts w:asciiTheme="minorEastAsia" w:eastAsiaTheme="minorEastAsia" w:hAnsiTheme="minorEastAsia" w:cs="宋体" w:hint="eastAsia"/>
          <w:color w:val="000000" w:themeColor="text1"/>
        </w:rPr>
        <w:t>618</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上海市静安区南京西路</w:t>
      </w:r>
      <w:r w:rsidRPr="00417C2B">
        <w:rPr>
          <w:rFonts w:asciiTheme="minorEastAsia" w:eastAsiaTheme="minorEastAsia" w:hAnsiTheme="minorEastAsia" w:cs="宋体" w:hint="eastAsia"/>
          <w:color w:val="000000" w:themeColor="text1"/>
        </w:rPr>
        <w:t>768</w:t>
      </w:r>
      <w:r w:rsidRPr="00417C2B">
        <w:rPr>
          <w:rFonts w:asciiTheme="minorEastAsia" w:eastAsiaTheme="minorEastAsia" w:hAnsiTheme="minorEastAsia" w:cs="宋体" w:hint="eastAsia"/>
          <w:color w:val="000000" w:themeColor="text1"/>
        </w:rPr>
        <w:t>号国泰君安大厦</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贺青</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芮敏祺</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:95521</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:021-38670666</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:www.gtja.com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(49)</w:t>
      </w:r>
      <w:r w:rsidRPr="00417C2B">
        <w:rPr>
          <w:rFonts w:asciiTheme="minorEastAsia" w:eastAsiaTheme="minorEastAsia" w:hAnsiTheme="minorEastAsia" w:cs="宋体" w:hint="eastAsia"/>
          <w:color w:val="000000" w:themeColor="text1"/>
        </w:rPr>
        <w:t>海通证券</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上海市广东路</w:t>
      </w:r>
      <w:r w:rsidRPr="00417C2B">
        <w:rPr>
          <w:rFonts w:asciiTheme="minorEastAsia" w:eastAsiaTheme="minorEastAsia" w:hAnsiTheme="minorEastAsia" w:cs="宋体" w:hint="eastAsia"/>
          <w:color w:val="000000" w:themeColor="text1"/>
        </w:rPr>
        <w:t>689</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上海市广东路</w:t>
      </w:r>
      <w:r w:rsidRPr="00417C2B">
        <w:rPr>
          <w:rFonts w:asciiTheme="minorEastAsia" w:eastAsiaTheme="minorEastAsia" w:hAnsiTheme="minorEastAsia" w:cs="宋体" w:hint="eastAsia"/>
          <w:color w:val="000000" w:themeColor="text1"/>
        </w:rPr>
        <w:t>689</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周杰</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金芸、李笑鸣</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:021-23219000</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:95553</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:021-23219100</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:www.htsec.com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(50)</w:t>
      </w:r>
      <w:r w:rsidRPr="00417C2B">
        <w:rPr>
          <w:rFonts w:asciiTheme="minorEastAsia" w:eastAsiaTheme="minorEastAsia" w:hAnsiTheme="minorEastAsia" w:cs="宋体" w:hint="eastAsia"/>
          <w:color w:val="000000" w:themeColor="text1"/>
        </w:rPr>
        <w:t>华龙证券</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兰州市城关区东岗西路</w:t>
      </w:r>
      <w:r w:rsidRPr="00417C2B">
        <w:rPr>
          <w:rFonts w:asciiTheme="minorEastAsia" w:eastAsiaTheme="minorEastAsia" w:hAnsiTheme="minorEastAsia" w:cs="宋体" w:hint="eastAsia"/>
          <w:color w:val="000000" w:themeColor="text1"/>
        </w:rPr>
        <w:t>638</w:t>
      </w:r>
      <w:r w:rsidRPr="00417C2B">
        <w:rPr>
          <w:rFonts w:asciiTheme="minorEastAsia" w:eastAsiaTheme="minorEastAsia" w:hAnsiTheme="minorEastAsia" w:cs="宋体" w:hint="eastAsia"/>
          <w:color w:val="000000" w:themeColor="text1"/>
        </w:rPr>
        <w:t>号兰州财富中心</w:t>
      </w:r>
      <w:r w:rsidRPr="00417C2B">
        <w:rPr>
          <w:rFonts w:asciiTheme="minorEastAsia" w:eastAsiaTheme="minorEastAsia" w:hAnsiTheme="minorEastAsia" w:cs="宋体" w:hint="eastAsia"/>
          <w:color w:val="000000" w:themeColor="text1"/>
        </w:rPr>
        <w:t>21</w:t>
      </w:r>
      <w:r w:rsidRPr="00417C2B">
        <w:rPr>
          <w:rFonts w:asciiTheme="minorEastAsia" w:eastAsiaTheme="minorEastAsia" w:hAnsiTheme="minorEastAsia" w:cs="宋体" w:hint="eastAsia"/>
          <w:color w:val="000000" w:themeColor="text1"/>
        </w:rPr>
        <w:t>楼</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兰州市城关区东岗西路</w:t>
      </w:r>
      <w:r w:rsidRPr="00417C2B">
        <w:rPr>
          <w:rFonts w:asciiTheme="minorEastAsia" w:eastAsiaTheme="minorEastAsia" w:hAnsiTheme="minorEastAsia" w:cs="宋体" w:hint="eastAsia"/>
          <w:color w:val="000000" w:themeColor="text1"/>
        </w:rPr>
        <w:t>638</w:t>
      </w:r>
      <w:r w:rsidRPr="00417C2B">
        <w:rPr>
          <w:rFonts w:asciiTheme="minorEastAsia" w:eastAsiaTheme="minorEastAsia" w:hAnsiTheme="minorEastAsia" w:cs="宋体" w:hint="eastAsia"/>
          <w:color w:val="000000" w:themeColor="text1"/>
        </w:rPr>
        <w:t>号兰州财富中心</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陈牧原</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范坤</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:0931-4890208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:95368</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400-689-8888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:0931-4890628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:www.hlzq.com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(51)</w:t>
      </w:r>
      <w:r w:rsidRPr="00417C2B">
        <w:rPr>
          <w:rFonts w:asciiTheme="minorEastAsia" w:eastAsiaTheme="minorEastAsia" w:hAnsiTheme="minorEastAsia" w:cs="宋体" w:hint="eastAsia"/>
          <w:color w:val="000000" w:themeColor="text1"/>
        </w:rPr>
        <w:t>华泰证券</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南京市江东中路</w:t>
      </w:r>
      <w:r w:rsidRPr="00417C2B">
        <w:rPr>
          <w:rFonts w:asciiTheme="minorEastAsia" w:eastAsiaTheme="minorEastAsia" w:hAnsiTheme="minorEastAsia" w:cs="宋体" w:hint="eastAsia"/>
          <w:color w:val="000000" w:themeColor="text1"/>
        </w:rPr>
        <w:t>228</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南京市建邺区江东中路</w:t>
      </w:r>
      <w:r w:rsidRPr="00417C2B">
        <w:rPr>
          <w:rFonts w:asciiTheme="minorEastAsia" w:eastAsiaTheme="minorEastAsia" w:hAnsiTheme="minorEastAsia" w:cs="宋体" w:hint="eastAsia"/>
          <w:color w:val="000000" w:themeColor="text1"/>
        </w:rPr>
        <w:t>228</w:t>
      </w:r>
      <w:r w:rsidRPr="00417C2B">
        <w:rPr>
          <w:rFonts w:asciiTheme="minorEastAsia" w:eastAsiaTheme="minorEastAsia" w:hAnsiTheme="minorEastAsia" w:cs="宋体" w:hint="eastAsia"/>
          <w:color w:val="000000" w:themeColor="text1"/>
        </w:rPr>
        <w:t>号华泰证券广场</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张伟</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庞晓芸</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:0755-82492193</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:95597</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:025-83387523</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:www.htsc.com.cn</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(52)</w:t>
      </w:r>
      <w:r w:rsidRPr="00417C2B">
        <w:rPr>
          <w:rFonts w:asciiTheme="minorEastAsia" w:eastAsiaTheme="minorEastAsia" w:hAnsiTheme="minorEastAsia" w:cs="宋体" w:hint="eastAsia"/>
          <w:color w:val="000000" w:themeColor="text1"/>
        </w:rPr>
        <w:t>华西证券</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四川省成都市高新区天府二街</w:t>
      </w:r>
      <w:r w:rsidRPr="00417C2B">
        <w:rPr>
          <w:rFonts w:asciiTheme="minorEastAsia" w:eastAsiaTheme="minorEastAsia" w:hAnsiTheme="minorEastAsia" w:cs="宋体" w:hint="eastAsia"/>
          <w:color w:val="000000" w:themeColor="text1"/>
        </w:rPr>
        <w:t>198</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四川省成都市高新区天府二街</w:t>
      </w:r>
      <w:r w:rsidRPr="00417C2B">
        <w:rPr>
          <w:rFonts w:asciiTheme="minorEastAsia" w:eastAsiaTheme="minorEastAsia" w:hAnsiTheme="minorEastAsia" w:cs="宋体" w:hint="eastAsia"/>
          <w:color w:val="000000" w:themeColor="text1"/>
        </w:rPr>
        <w:t>198</w:t>
      </w:r>
      <w:r w:rsidRPr="00417C2B">
        <w:rPr>
          <w:rFonts w:asciiTheme="minorEastAsia" w:eastAsiaTheme="minorEastAsia" w:hAnsiTheme="minorEastAsia" w:cs="宋体" w:hint="eastAsia"/>
          <w:color w:val="000000" w:themeColor="text1"/>
        </w:rPr>
        <w:t>号华西证券大厦</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杨炯洋</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赵静静</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:010-58124967</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:95584</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:028-86150040</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:www.hx168.com.cn</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(53)</w:t>
      </w:r>
      <w:r w:rsidRPr="00417C2B">
        <w:rPr>
          <w:rFonts w:asciiTheme="minorEastAsia" w:eastAsiaTheme="minorEastAsia" w:hAnsiTheme="minorEastAsia" w:cs="宋体" w:hint="eastAsia"/>
          <w:color w:val="000000" w:themeColor="text1"/>
        </w:rPr>
        <w:t>华鑫证券</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深圳市福田区莲花街道福中社区深南大道</w:t>
      </w:r>
      <w:r w:rsidRPr="00417C2B">
        <w:rPr>
          <w:rFonts w:asciiTheme="minorEastAsia" w:eastAsiaTheme="minorEastAsia" w:hAnsiTheme="minorEastAsia" w:cs="宋体" w:hint="eastAsia"/>
          <w:color w:val="000000" w:themeColor="text1"/>
        </w:rPr>
        <w:t>2008</w:t>
      </w:r>
      <w:r w:rsidRPr="00417C2B">
        <w:rPr>
          <w:rFonts w:asciiTheme="minorEastAsia" w:eastAsiaTheme="minorEastAsia" w:hAnsiTheme="minorEastAsia" w:cs="宋体" w:hint="eastAsia"/>
          <w:color w:val="000000" w:themeColor="text1"/>
        </w:rPr>
        <w:t>号中国凤凰大厦</w:t>
      </w:r>
      <w:r w:rsidRPr="00417C2B">
        <w:rPr>
          <w:rFonts w:asciiTheme="minorEastAsia" w:eastAsiaTheme="minorEastAsia" w:hAnsiTheme="minorEastAsia" w:cs="宋体" w:hint="eastAsia"/>
          <w:color w:val="000000" w:themeColor="text1"/>
        </w:rPr>
        <w:t>1</w:t>
      </w:r>
      <w:r w:rsidRPr="00417C2B">
        <w:rPr>
          <w:rFonts w:asciiTheme="minorEastAsia" w:eastAsiaTheme="minorEastAsia" w:hAnsiTheme="minorEastAsia" w:cs="宋体" w:hint="eastAsia"/>
          <w:color w:val="000000" w:themeColor="text1"/>
        </w:rPr>
        <w:t>栋</w:t>
      </w:r>
      <w:r w:rsidRPr="00417C2B">
        <w:rPr>
          <w:rFonts w:asciiTheme="minorEastAsia" w:eastAsiaTheme="minorEastAsia" w:hAnsiTheme="minorEastAsia" w:cs="宋体" w:hint="eastAsia"/>
          <w:color w:val="000000" w:themeColor="text1"/>
        </w:rPr>
        <w:t>20C-1</w:t>
      </w:r>
      <w:r w:rsidRPr="00417C2B">
        <w:rPr>
          <w:rFonts w:asciiTheme="minorEastAsia" w:eastAsiaTheme="minorEastAsia" w:hAnsiTheme="minorEastAsia" w:cs="宋体" w:hint="eastAsia"/>
          <w:color w:val="000000" w:themeColor="text1"/>
        </w:rPr>
        <w:t>房</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上海市徐汇区宛平南路</w:t>
      </w:r>
      <w:r w:rsidRPr="00417C2B">
        <w:rPr>
          <w:rFonts w:asciiTheme="minorEastAsia" w:eastAsiaTheme="minorEastAsia" w:hAnsiTheme="minorEastAsia" w:cs="宋体" w:hint="eastAsia"/>
          <w:color w:val="000000" w:themeColor="text1"/>
        </w:rPr>
        <w:t>8</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俞洋</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刘熠</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:021-54967387</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:95323</w:t>
      </w:r>
      <w:r w:rsidRPr="00417C2B">
        <w:rPr>
          <w:rFonts w:asciiTheme="minorEastAsia" w:eastAsiaTheme="minorEastAsia" w:hAnsiTheme="minorEastAsia" w:cs="宋体" w:hint="eastAsia"/>
          <w:color w:val="000000" w:themeColor="text1"/>
        </w:rPr>
        <w:t>（全国）、</w:t>
      </w:r>
      <w:r w:rsidRPr="00417C2B">
        <w:rPr>
          <w:rFonts w:asciiTheme="minorEastAsia" w:eastAsiaTheme="minorEastAsia" w:hAnsiTheme="minorEastAsia" w:cs="宋体" w:hint="eastAsia"/>
          <w:color w:val="000000" w:themeColor="text1"/>
        </w:rPr>
        <w:t>400-109-9918</w:t>
      </w:r>
      <w:r w:rsidRPr="00417C2B">
        <w:rPr>
          <w:rFonts w:asciiTheme="minorEastAsia" w:eastAsiaTheme="minorEastAsia" w:hAnsiTheme="minorEastAsia" w:cs="宋体" w:hint="eastAsia"/>
          <w:color w:val="000000" w:themeColor="text1"/>
        </w:rPr>
        <w:t>（全国）、</w:t>
      </w:r>
      <w:r w:rsidRPr="00417C2B">
        <w:rPr>
          <w:rFonts w:asciiTheme="minorEastAsia" w:eastAsiaTheme="minorEastAsia" w:hAnsiTheme="minorEastAsia" w:cs="宋体" w:hint="eastAsia"/>
          <w:color w:val="000000" w:themeColor="text1"/>
        </w:rPr>
        <w:t>029-68918888</w:t>
      </w:r>
      <w:r w:rsidRPr="00417C2B">
        <w:rPr>
          <w:rFonts w:asciiTheme="minorEastAsia" w:eastAsiaTheme="minorEastAsia" w:hAnsiTheme="minorEastAsia" w:cs="宋体" w:hint="eastAsia"/>
          <w:color w:val="000000" w:themeColor="text1"/>
        </w:rPr>
        <w:t>（西安）</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:021- 54967293</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:www.cfsc.com.cn</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(54)</w:t>
      </w:r>
      <w:r w:rsidRPr="00417C2B">
        <w:rPr>
          <w:rFonts w:asciiTheme="minorEastAsia" w:eastAsiaTheme="minorEastAsia" w:hAnsiTheme="minorEastAsia" w:cs="宋体" w:hint="eastAsia"/>
          <w:color w:val="000000" w:themeColor="text1"/>
        </w:rPr>
        <w:t>金元证券</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海口市南宝路</w:t>
      </w:r>
      <w:r w:rsidRPr="00417C2B">
        <w:rPr>
          <w:rFonts w:asciiTheme="minorEastAsia" w:eastAsiaTheme="minorEastAsia" w:hAnsiTheme="minorEastAsia" w:cs="宋体" w:hint="eastAsia"/>
          <w:color w:val="000000" w:themeColor="text1"/>
        </w:rPr>
        <w:t>36</w:t>
      </w:r>
      <w:r w:rsidRPr="00417C2B">
        <w:rPr>
          <w:rFonts w:asciiTheme="minorEastAsia" w:eastAsiaTheme="minorEastAsia" w:hAnsiTheme="minorEastAsia" w:cs="宋体" w:hint="eastAsia"/>
          <w:color w:val="000000" w:themeColor="text1"/>
        </w:rPr>
        <w:t>号证券大厦</w:t>
      </w:r>
      <w:r w:rsidRPr="00417C2B">
        <w:rPr>
          <w:rFonts w:asciiTheme="minorEastAsia" w:eastAsiaTheme="minorEastAsia" w:hAnsiTheme="minorEastAsia" w:cs="宋体" w:hint="eastAsia"/>
          <w:color w:val="000000" w:themeColor="text1"/>
        </w:rPr>
        <w:t>4</w:t>
      </w:r>
      <w:r w:rsidRPr="00417C2B">
        <w:rPr>
          <w:rFonts w:asciiTheme="minorEastAsia" w:eastAsiaTheme="minorEastAsia" w:hAnsiTheme="minorEastAsia" w:cs="宋体" w:hint="eastAsia"/>
          <w:color w:val="000000" w:themeColor="text1"/>
        </w:rPr>
        <w:t>楼</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深圳市深南大道</w:t>
      </w:r>
      <w:r w:rsidRPr="00417C2B">
        <w:rPr>
          <w:rFonts w:asciiTheme="minorEastAsia" w:eastAsiaTheme="minorEastAsia" w:hAnsiTheme="minorEastAsia" w:cs="宋体" w:hint="eastAsia"/>
          <w:color w:val="000000" w:themeColor="text1"/>
        </w:rPr>
        <w:t>4001</w:t>
      </w:r>
      <w:r w:rsidRPr="00417C2B">
        <w:rPr>
          <w:rFonts w:asciiTheme="minorEastAsia" w:eastAsiaTheme="minorEastAsia" w:hAnsiTheme="minorEastAsia" w:cs="宋体" w:hint="eastAsia"/>
          <w:color w:val="000000" w:themeColor="text1"/>
        </w:rPr>
        <w:t>号时代金融中心大厦</w:t>
      </w:r>
      <w:r w:rsidRPr="00417C2B">
        <w:rPr>
          <w:rFonts w:asciiTheme="minorEastAsia" w:eastAsiaTheme="minorEastAsia" w:hAnsiTheme="minorEastAsia" w:cs="宋体" w:hint="eastAsia"/>
          <w:color w:val="000000" w:themeColor="text1"/>
        </w:rPr>
        <w:t>17</w:t>
      </w:r>
      <w:r w:rsidRPr="00417C2B">
        <w:rPr>
          <w:rFonts w:asciiTheme="minorEastAsia" w:eastAsiaTheme="minorEastAsia" w:hAnsiTheme="minorEastAsia" w:cs="宋体" w:hint="eastAsia"/>
          <w:color w:val="000000" w:themeColor="text1"/>
        </w:rPr>
        <w:t>楼</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王作义</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刘萍</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:0755-83025693</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:95372</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:0755-83025625</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:www.jyzq.cn</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(55)</w:t>
      </w:r>
      <w:r w:rsidRPr="00417C2B">
        <w:rPr>
          <w:rFonts w:asciiTheme="minorEastAsia" w:eastAsiaTheme="minorEastAsia" w:hAnsiTheme="minorEastAsia" w:cs="宋体" w:hint="eastAsia"/>
          <w:color w:val="000000" w:themeColor="text1"/>
        </w:rPr>
        <w:t>九州证券</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青海省西宁市南川工业园区创业路</w:t>
      </w:r>
      <w:r w:rsidRPr="00417C2B">
        <w:rPr>
          <w:rFonts w:asciiTheme="minorEastAsia" w:eastAsiaTheme="minorEastAsia" w:hAnsiTheme="minorEastAsia" w:cs="宋体" w:hint="eastAsia"/>
          <w:color w:val="000000" w:themeColor="text1"/>
        </w:rPr>
        <w:t>108</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北京市朝阳区安立路</w:t>
      </w:r>
      <w:r w:rsidRPr="00417C2B">
        <w:rPr>
          <w:rFonts w:asciiTheme="minorEastAsia" w:eastAsiaTheme="minorEastAsia" w:hAnsiTheme="minorEastAsia" w:cs="宋体" w:hint="eastAsia"/>
          <w:color w:val="000000" w:themeColor="text1"/>
        </w:rPr>
        <w:t>30</w:t>
      </w:r>
      <w:r w:rsidRPr="00417C2B">
        <w:rPr>
          <w:rFonts w:asciiTheme="minorEastAsia" w:eastAsiaTheme="minorEastAsia" w:hAnsiTheme="minorEastAsia" w:cs="宋体" w:hint="eastAsia"/>
          <w:color w:val="000000" w:themeColor="text1"/>
        </w:rPr>
        <w:t>号仰山公园东一门</w:t>
      </w:r>
      <w:r w:rsidRPr="00417C2B">
        <w:rPr>
          <w:rFonts w:asciiTheme="minorEastAsia" w:eastAsiaTheme="minorEastAsia" w:hAnsiTheme="minorEastAsia" w:cs="宋体" w:hint="eastAsia"/>
          <w:color w:val="000000" w:themeColor="text1"/>
        </w:rPr>
        <w:t>2</w:t>
      </w:r>
      <w:r w:rsidRPr="00417C2B">
        <w:rPr>
          <w:rFonts w:asciiTheme="minorEastAsia" w:eastAsiaTheme="minorEastAsia" w:hAnsiTheme="minorEastAsia" w:cs="宋体" w:hint="eastAsia"/>
          <w:color w:val="000000" w:themeColor="text1"/>
        </w:rPr>
        <w:t>号楼</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魏先锋</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张晓黎</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:010-5767218</w:t>
      </w:r>
      <w:r w:rsidRPr="00417C2B">
        <w:rPr>
          <w:rFonts w:asciiTheme="minorEastAsia" w:eastAsiaTheme="minorEastAsia" w:hAnsiTheme="minorEastAsia" w:cs="宋体" w:hint="eastAsia"/>
          <w:color w:val="000000" w:themeColor="text1"/>
        </w:rPr>
        <w:t>6</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:95305</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:www.jzsec.com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(56)</w:t>
      </w:r>
      <w:r w:rsidRPr="00417C2B">
        <w:rPr>
          <w:rFonts w:asciiTheme="minorEastAsia" w:eastAsiaTheme="minorEastAsia" w:hAnsiTheme="minorEastAsia" w:cs="宋体" w:hint="eastAsia"/>
          <w:color w:val="000000" w:themeColor="text1"/>
        </w:rPr>
        <w:t>联储证券</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山东省青岛市崂山区苗岭路</w:t>
      </w:r>
      <w:r w:rsidRPr="00417C2B">
        <w:rPr>
          <w:rFonts w:asciiTheme="minorEastAsia" w:eastAsiaTheme="minorEastAsia" w:hAnsiTheme="minorEastAsia" w:cs="宋体" w:hint="eastAsia"/>
          <w:color w:val="000000" w:themeColor="text1"/>
        </w:rPr>
        <w:t>15</w:t>
      </w:r>
      <w:r w:rsidRPr="00417C2B">
        <w:rPr>
          <w:rFonts w:asciiTheme="minorEastAsia" w:eastAsiaTheme="minorEastAsia" w:hAnsiTheme="minorEastAsia" w:cs="宋体" w:hint="eastAsia"/>
          <w:color w:val="000000" w:themeColor="text1"/>
        </w:rPr>
        <w:t>号金融中心大厦</w:t>
      </w:r>
      <w:r w:rsidRPr="00417C2B">
        <w:rPr>
          <w:rFonts w:asciiTheme="minorEastAsia" w:eastAsiaTheme="minorEastAsia" w:hAnsiTheme="minorEastAsia" w:cs="宋体" w:hint="eastAsia"/>
          <w:color w:val="000000" w:themeColor="text1"/>
        </w:rPr>
        <w:t>15</w:t>
      </w:r>
      <w:r w:rsidRPr="00417C2B">
        <w:rPr>
          <w:rFonts w:asciiTheme="minorEastAsia" w:eastAsiaTheme="minorEastAsia" w:hAnsiTheme="minorEastAsia" w:cs="宋体" w:hint="eastAsia"/>
          <w:color w:val="000000" w:themeColor="text1"/>
        </w:rPr>
        <w:t>层</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上海市浦东新区陆家嘴环路</w:t>
      </w:r>
      <w:r w:rsidRPr="00417C2B">
        <w:rPr>
          <w:rFonts w:asciiTheme="minorEastAsia" w:eastAsiaTheme="minorEastAsia" w:hAnsiTheme="minorEastAsia" w:cs="宋体" w:hint="eastAsia"/>
          <w:color w:val="000000" w:themeColor="text1"/>
        </w:rPr>
        <w:t>1366</w:t>
      </w:r>
      <w:r w:rsidRPr="00417C2B">
        <w:rPr>
          <w:rFonts w:asciiTheme="minorEastAsia" w:eastAsiaTheme="minorEastAsia" w:hAnsiTheme="minorEastAsia" w:cs="宋体" w:hint="eastAsia"/>
          <w:color w:val="000000" w:themeColor="text1"/>
        </w:rPr>
        <w:t>号富士康大厦</w:t>
      </w:r>
      <w:r w:rsidRPr="00417C2B">
        <w:rPr>
          <w:rFonts w:asciiTheme="minorEastAsia" w:eastAsiaTheme="minorEastAsia" w:hAnsiTheme="minorEastAsia" w:cs="宋体" w:hint="eastAsia"/>
          <w:color w:val="000000" w:themeColor="text1"/>
        </w:rPr>
        <w:t>9</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10</w:t>
      </w:r>
      <w:r w:rsidRPr="00417C2B">
        <w:rPr>
          <w:rFonts w:asciiTheme="minorEastAsia" w:eastAsiaTheme="minorEastAsia" w:hAnsiTheme="minorEastAsia" w:cs="宋体" w:hint="eastAsia"/>
          <w:color w:val="000000" w:themeColor="text1"/>
        </w:rPr>
        <w:t>层</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吕春卫</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尹铮铮</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:010-86499807</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:400-620-6868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:www.lczq.com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(57)</w:t>
      </w:r>
      <w:r w:rsidRPr="00417C2B">
        <w:rPr>
          <w:rFonts w:asciiTheme="minorEastAsia" w:eastAsiaTheme="minorEastAsia" w:hAnsiTheme="minorEastAsia" w:cs="宋体" w:hint="eastAsia"/>
          <w:color w:val="000000" w:themeColor="text1"/>
        </w:rPr>
        <w:t>南京证券</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南京市江东中路</w:t>
      </w:r>
      <w:r w:rsidRPr="00417C2B">
        <w:rPr>
          <w:rFonts w:asciiTheme="minorEastAsia" w:eastAsiaTheme="minorEastAsia" w:hAnsiTheme="minorEastAsia" w:cs="宋体" w:hint="eastAsia"/>
          <w:color w:val="000000" w:themeColor="text1"/>
        </w:rPr>
        <w:t>389</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南京市江东中路</w:t>
      </w:r>
      <w:r w:rsidRPr="00417C2B">
        <w:rPr>
          <w:rFonts w:asciiTheme="minorEastAsia" w:eastAsiaTheme="minorEastAsia" w:hAnsiTheme="minorEastAsia" w:cs="宋体" w:hint="eastAsia"/>
          <w:color w:val="000000" w:themeColor="text1"/>
        </w:rPr>
        <w:t>389</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李剑锋</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王万君</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:025-58519523</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:95386</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:025-83369725</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:www.njzq.com.cn</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(58)</w:t>
      </w:r>
      <w:r w:rsidRPr="00417C2B">
        <w:rPr>
          <w:rFonts w:asciiTheme="minorEastAsia" w:eastAsiaTheme="minorEastAsia" w:hAnsiTheme="minorEastAsia" w:cs="宋体" w:hint="eastAsia"/>
          <w:color w:val="000000" w:themeColor="text1"/>
        </w:rPr>
        <w:t>平安证券</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深圳市福田区福田街道益田路</w:t>
      </w:r>
      <w:r w:rsidRPr="00417C2B">
        <w:rPr>
          <w:rFonts w:asciiTheme="minorEastAsia" w:eastAsiaTheme="minorEastAsia" w:hAnsiTheme="minorEastAsia" w:cs="宋体" w:hint="eastAsia"/>
          <w:color w:val="000000" w:themeColor="text1"/>
        </w:rPr>
        <w:t>5023</w:t>
      </w:r>
      <w:r w:rsidRPr="00417C2B">
        <w:rPr>
          <w:rFonts w:asciiTheme="minorEastAsia" w:eastAsiaTheme="minorEastAsia" w:hAnsiTheme="minorEastAsia" w:cs="宋体" w:hint="eastAsia"/>
          <w:color w:val="000000" w:themeColor="text1"/>
        </w:rPr>
        <w:t>号平安金融中心</w:t>
      </w:r>
      <w:r w:rsidRPr="00417C2B">
        <w:rPr>
          <w:rFonts w:asciiTheme="minorEastAsia" w:eastAsiaTheme="minorEastAsia" w:hAnsiTheme="minorEastAsia" w:cs="宋体" w:hint="eastAsia"/>
          <w:color w:val="000000" w:themeColor="text1"/>
        </w:rPr>
        <w:t>B</w:t>
      </w:r>
      <w:r w:rsidRPr="00417C2B">
        <w:rPr>
          <w:rFonts w:asciiTheme="minorEastAsia" w:eastAsiaTheme="minorEastAsia" w:hAnsiTheme="minorEastAsia" w:cs="宋体" w:hint="eastAsia"/>
          <w:color w:val="000000" w:themeColor="text1"/>
        </w:rPr>
        <w:t>座第</w:t>
      </w:r>
      <w:r w:rsidRPr="00417C2B">
        <w:rPr>
          <w:rFonts w:asciiTheme="minorEastAsia" w:eastAsiaTheme="minorEastAsia" w:hAnsiTheme="minorEastAsia" w:cs="宋体" w:hint="eastAsia"/>
          <w:color w:val="000000" w:themeColor="text1"/>
        </w:rPr>
        <w:t>22-25</w:t>
      </w:r>
      <w:r w:rsidRPr="00417C2B">
        <w:rPr>
          <w:rFonts w:asciiTheme="minorEastAsia" w:eastAsiaTheme="minorEastAsia" w:hAnsiTheme="minorEastAsia" w:cs="宋体" w:hint="eastAsia"/>
          <w:color w:val="000000" w:themeColor="text1"/>
        </w:rPr>
        <w:t>层</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深圳市福田区金田路</w:t>
      </w:r>
      <w:r w:rsidRPr="00417C2B">
        <w:rPr>
          <w:rFonts w:asciiTheme="minorEastAsia" w:eastAsiaTheme="minorEastAsia" w:hAnsiTheme="minorEastAsia" w:cs="宋体" w:hint="eastAsia"/>
          <w:color w:val="000000" w:themeColor="text1"/>
        </w:rPr>
        <w:t>4036</w:t>
      </w:r>
      <w:r w:rsidRPr="00417C2B">
        <w:rPr>
          <w:rFonts w:asciiTheme="minorEastAsia" w:eastAsiaTheme="minorEastAsia" w:hAnsiTheme="minorEastAsia" w:cs="宋体" w:hint="eastAsia"/>
          <w:color w:val="000000" w:themeColor="text1"/>
        </w:rPr>
        <w:t>号荣超大厦</w:t>
      </w:r>
      <w:r w:rsidRPr="00417C2B">
        <w:rPr>
          <w:rFonts w:asciiTheme="minorEastAsia" w:eastAsiaTheme="minorEastAsia" w:hAnsiTheme="minorEastAsia" w:cs="宋体" w:hint="eastAsia"/>
          <w:color w:val="000000" w:themeColor="text1"/>
        </w:rPr>
        <w:t>16-20</w:t>
      </w:r>
      <w:r w:rsidRPr="00417C2B">
        <w:rPr>
          <w:rFonts w:asciiTheme="minorEastAsia" w:eastAsiaTheme="minorEastAsia" w:hAnsiTheme="minorEastAsia" w:cs="宋体" w:hint="eastAsia"/>
          <w:color w:val="000000" w:themeColor="text1"/>
        </w:rPr>
        <w:t>层</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何之江</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周驰</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:021-38643230</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:95511-8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:021-58991896</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:stock.pingan.com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(59)</w:t>
      </w:r>
      <w:r w:rsidRPr="00417C2B">
        <w:rPr>
          <w:rFonts w:asciiTheme="minorEastAsia" w:eastAsiaTheme="minorEastAsia" w:hAnsiTheme="minorEastAsia" w:cs="宋体" w:hint="eastAsia"/>
          <w:color w:val="000000" w:themeColor="text1"/>
        </w:rPr>
        <w:t>上海证券</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上海市黄浦区四川中路</w:t>
      </w:r>
      <w:r w:rsidRPr="00417C2B">
        <w:rPr>
          <w:rFonts w:asciiTheme="minorEastAsia" w:eastAsiaTheme="minorEastAsia" w:hAnsiTheme="minorEastAsia" w:cs="宋体" w:hint="eastAsia"/>
          <w:color w:val="000000" w:themeColor="text1"/>
        </w:rPr>
        <w:t>213</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7</w:t>
      </w:r>
      <w:r w:rsidRPr="00417C2B">
        <w:rPr>
          <w:rFonts w:asciiTheme="minorEastAsia" w:eastAsiaTheme="minorEastAsia" w:hAnsiTheme="minorEastAsia" w:cs="宋体" w:hint="eastAsia"/>
          <w:color w:val="000000" w:themeColor="text1"/>
        </w:rPr>
        <w:t>楼</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上海市四川中路</w:t>
      </w:r>
      <w:r w:rsidRPr="00417C2B">
        <w:rPr>
          <w:rFonts w:asciiTheme="minorEastAsia" w:eastAsiaTheme="minorEastAsia" w:hAnsiTheme="minorEastAsia" w:cs="宋体" w:hint="eastAsia"/>
          <w:color w:val="000000" w:themeColor="text1"/>
        </w:rPr>
        <w:t>213</w:t>
      </w:r>
      <w:r w:rsidRPr="00417C2B">
        <w:rPr>
          <w:rFonts w:asciiTheme="minorEastAsia" w:eastAsiaTheme="minorEastAsia" w:hAnsiTheme="minorEastAsia" w:cs="宋体" w:hint="eastAsia"/>
          <w:color w:val="000000" w:themeColor="text1"/>
        </w:rPr>
        <w:t>号久事商务大厦</w:t>
      </w:r>
      <w:r w:rsidRPr="00417C2B">
        <w:rPr>
          <w:rFonts w:asciiTheme="minorEastAsia" w:eastAsiaTheme="minorEastAsia" w:hAnsiTheme="minorEastAsia" w:cs="宋体" w:hint="eastAsia"/>
          <w:color w:val="000000" w:themeColor="text1"/>
        </w:rPr>
        <w:t>7</w:t>
      </w:r>
      <w:r w:rsidRPr="00417C2B">
        <w:rPr>
          <w:rFonts w:asciiTheme="minorEastAsia" w:eastAsiaTheme="minorEastAsia" w:hAnsiTheme="minorEastAsia" w:cs="宋体" w:hint="eastAsia"/>
          <w:color w:val="000000" w:themeColor="text1"/>
        </w:rPr>
        <w:t>楼</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何伟</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邵珍珍</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:021-53686888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:4008-918-918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:021-53686100-7008</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021-53686200-7008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:https://www.shzq.com/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(60)</w:t>
      </w:r>
      <w:r w:rsidRPr="00417C2B">
        <w:rPr>
          <w:rFonts w:asciiTheme="minorEastAsia" w:eastAsiaTheme="minorEastAsia" w:hAnsiTheme="minorEastAsia" w:cs="宋体" w:hint="eastAsia"/>
          <w:color w:val="000000" w:themeColor="text1"/>
        </w:rPr>
        <w:t>申万宏源西部证券</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新疆乌鲁木齐市高新区（新市区）北京南路</w:t>
      </w:r>
      <w:r w:rsidRPr="00417C2B">
        <w:rPr>
          <w:rFonts w:asciiTheme="minorEastAsia" w:eastAsiaTheme="minorEastAsia" w:hAnsiTheme="minorEastAsia" w:cs="宋体" w:hint="eastAsia"/>
          <w:color w:val="000000" w:themeColor="text1"/>
        </w:rPr>
        <w:t>358</w:t>
      </w:r>
      <w:r w:rsidRPr="00417C2B">
        <w:rPr>
          <w:rFonts w:asciiTheme="minorEastAsia" w:eastAsiaTheme="minorEastAsia" w:hAnsiTheme="minorEastAsia" w:cs="宋体" w:hint="eastAsia"/>
          <w:color w:val="000000" w:themeColor="text1"/>
        </w:rPr>
        <w:t>号大成国际大厦</w:t>
      </w:r>
      <w:r w:rsidRPr="00417C2B">
        <w:rPr>
          <w:rFonts w:asciiTheme="minorEastAsia" w:eastAsiaTheme="minorEastAsia" w:hAnsiTheme="minorEastAsia" w:cs="宋体" w:hint="eastAsia"/>
          <w:color w:val="000000" w:themeColor="text1"/>
        </w:rPr>
        <w:t>20</w:t>
      </w:r>
      <w:r w:rsidRPr="00417C2B">
        <w:rPr>
          <w:rFonts w:asciiTheme="minorEastAsia" w:eastAsiaTheme="minorEastAsia" w:hAnsiTheme="minorEastAsia" w:cs="宋体" w:hint="eastAsia"/>
          <w:color w:val="000000" w:themeColor="text1"/>
        </w:rPr>
        <w:t>楼</w:t>
      </w:r>
      <w:r w:rsidRPr="00417C2B">
        <w:rPr>
          <w:rFonts w:asciiTheme="minorEastAsia" w:eastAsiaTheme="minorEastAsia" w:hAnsiTheme="minorEastAsia" w:cs="宋体" w:hint="eastAsia"/>
          <w:color w:val="000000" w:themeColor="text1"/>
        </w:rPr>
        <w:t>2005</w:t>
      </w:r>
      <w:r w:rsidRPr="00417C2B">
        <w:rPr>
          <w:rFonts w:asciiTheme="minorEastAsia" w:eastAsiaTheme="minorEastAsia" w:hAnsiTheme="minorEastAsia" w:cs="宋体" w:hint="eastAsia"/>
          <w:color w:val="000000" w:themeColor="text1"/>
        </w:rPr>
        <w:t>室</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新疆乌鲁木齐市高新区（新市区）北京南路</w:t>
      </w:r>
      <w:r w:rsidRPr="00417C2B">
        <w:rPr>
          <w:rFonts w:asciiTheme="minorEastAsia" w:eastAsiaTheme="minorEastAsia" w:hAnsiTheme="minorEastAsia" w:cs="宋体" w:hint="eastAsia"/>
          <w:color w:val="000000" w:themeColor="text1"/>
        </w:rPr>
        <w:t>358</w:t>
      </w:r>
      <w:r w:rsidRPr="00417C2B">
        <w:rPr>
          <w:rFonts w:asciiTheme="minorEastAsia" w:eastAsiaTheme="minorEastAsia" w:hAnsiTheme="minorEastAsia" w:cs="宋体" w:hint="eastAsia"/>
          <w:color w:val="000000" w:themeColor="text1"/>
        </w:rPr>
        <w:t>号大成国际大厦</w:t>
      </w:r>
      <w:r w:rsidRPr="00417C2B">
        <w:rPr>
          <w:rFonts w:asciiTheme="minorEastAsia" w:eastAsiaTheme="minorEastAsia" w:hAnsiTheme="minorEastAsia" w:cs="宋体" w:hint="eastAsia"/>
          <w:color w:val="000000" w:themeColor="text1"/>
        </w:rPr>
        <w:t>20</w:t>
      </w:r>
      <w:r w:rsidRPr="00417C2B">
        <w:rPr>
          <w:rFonts w:asciiTheme="minorEastAsia" w:eastAsiaTheme="minorEastAsia" w:hAnsiTheme="minorEastAsia" w:cs="宋体" w:hint="eastAsia"/>
          <w:color w:val="000000" w:themeColor="text1"/>
        </w:rPr>
        <w:t>楼</w:t>
      </w:r>
      <w:r w:rsidRPr="00417C2B">
        <w:rPr>
          <w:rFonts w:asciiTheme="minorEastAsia" w:eastAsiaTheme="minorEastAsia" w:hAnsiTheme="minorEastAsia" w:cs="宋体" w:hint="eastAsia"/>
          <w:color w:val="000000" w:themeColor="text1"/>
        </w:rPr>
        <w:t>2005</w:t>
      </w:r>
      <w:r w:rsidRPr="00417C2B">
        <w:rPr>
          <w:rFonts w:asciiTheme="minorEastAsia" w:eastAsiaTheme="minorEastAsia" w:hAnsiTheme="minorEastAsia" w:cs="宋体" w:hint="eastAsia"/>
          <w:color w:val="000000" w:themeColor="text1"/>
        </w:rPr>
        <w:t>室</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王献军</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王怀春</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:0991-2307105</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:95523</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4008895523</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:010-88085195</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:www.swhysc.com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(61)</w:t>
      </w:r>
      <w:r w:rsidRPr="00417C2B">
        <w:rPr>
          <w:rFonts w:asciiTheme="minorEastAsia" w:eastAsiaTheme="minorEastAsia" w:hAnsiTheme="minorEastAsia" w:cs="宋体" w:hint="eastAsia"/>
          <w:color w:val="000000" w:themeColor="text1"/>
        </w:rPr>
        <w:t>申万宏源证券</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上海市徐汇区长乐路</w:t>
      </w:r>
      <w:r w:rsidRPr="00417C2B">
        <w:rPr>
          <w:rFonts w:asciiTheme="minorEastAsia" w:eastAsiaTheme="minorEastAsia" w:hAnsiTheme="minorEastAsia" w:cs="宋体" w:hint="eastAsia"/>
          <w:color w:val="000000" w:themeColor="text1"/>
        </w:rPr>
        <w:t>989</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45</w:t>
      </w:r>
      <w:r w:rsidRPr="00417C2B">
        <w:rPr>
          <w:rFonts w:asciiTheme="minorEastAsia" w:eastAsiaTheme="minorEastAsia" w:hAnsiTheme="minorEastAsia" w:cs="宋体" w:hint="eastAsia"/>
          <w:color w:val="000000" w:themeColor="text1"/>
        </w:rPr>
        <w:t>层</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上海市徐汇区长乐路</w:t>
      </w:r>
      <w:r w:rsidRPr="00417C2B">
        <w:rPr>
          <w:rFonts w:asciiTheme="minorEastAsia" w:eastAsiaTheme="minorEastAsia" w:hAnsiTheme="minorEastAsia" w:cs="宋体" w:hint="eastAsia"/>
          <w:color w:val="000000" w:themeColor="text1"/>
        </w:rPr>
        <w:t>989</w:t>
      </w:r>
      <w:r w:rsidRPr="00417C2B">
        <w:rPr>
          <w:rFonts w:asciiTheme="minorEastAsia" w:eastAsiaTheme="minorEastAsia" w:hAnsiTheme="minorEastAsia" w:cs="宋体" w:hint="eastAsia"/>
          <w:color w:val="000000" w:themeColor="text1"/>
        </w:rPr>
        <w:t>号世纪商贸广场</w:t>
      </w:r>
      <w:r w:rsidRPr="00417C2B">
        <w:rPr>
          <w:rFonts w:asciiTheme="minorEastAsia" w:eastAsiaTheme="minorEastAsia" w:hAnsiTheme="minorEastAsia" w:cs="宋体" w:hint="eastAsia"/>
          <w:color w:val="000000" w:themeColor="text1"/>
        </w:rPr>
        <w:t>45</w:t>
      </w:r>
      <w:r w:rsidRPr="00417C2B">
        <w:rPr>
          <w:rFonts w:asciiTheme="minorEastAsia" w:eastAsiaTheme="minorEastAsia" w:hAnsiTheme="minorEastAsia" w:cs="宋体" w:hint="eastAsia"/>
          <w:color w:val="000000" w:themeColor="text1"/>
        </w:rPr>
        <w:t>层</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杨玉成</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陈宇</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:021-33388252</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:95523</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4008895523</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:021-33388224</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:www.swhysc.com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(62)</w:t>
      </w:r>
      <w:r w:rsidRPr="00417C2B">
        <w:rPr>
          <w:rFonts w:asciiTheme="minorEastAsia" w:eastAsiaTheme="minorEastAsia" w:hAnsiTheme="minorEastAsia" w:cs="宋体" w:hint="eastAsia"/>
          <w:color w:val="000000" w:themeColor="text1"/>
        </w:rPr>
        <w:t>首创证券</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北京市西城区德胜门外大街</w:t>
      </w:r>
      <w:r w:rsidRPr="00417C2B">
        <w:rPr>
          <w:rFonts w:asciiTheme="minorEastAsia" w:eastAsiaTheme="minorEastAsia" w:hAnsiTheme="minorEastAsia" w:cs="宋体" w:hint="eastAsia"/>
          <w:color w:val="000000" w:themeColor="text1"/>
        </w:rPr>
        <w:t>115</w:t>
      </w:r>
      <w:r w:rsidRPr="00417C2B">
        <w:rPr>
          <w:rFonts w:asciiTheme="minorEastAsia" w:eastAsiaTheme="minorEastAsia" w:hAnsiTheme="minorEastAsia" w:cs="宋体" w:hint="eastAsia"/>
          <w:color w:val="000000" w:themeColor="text1"/>
        </w:rPr>
        <w:t>号德胜尚城</w:t>
      </w:r>
      <w:r w:rsidRPr="00417C2B">
        <w:rPr>
          <w:rFonts w:asciiTheme="minorEastAsia" w:eastAsiaTheme="minorEastAsia" w:hAnsiTheme="minorEastAsia" w:cs="宋体" w:hint="eastAsia"/>
          <w:color w:val="000000" w:themeColor="text1"/>
        </w:rPr>
        <w:t>E</w:t>
      </w:r>
      <w:r w:rsidRPr="00417C2B">
        <w:rPr>
          <w:rFonts w:asciiTheme="minorEastAsia" w:eastAsiaTheme="minorEastAsia" w:hAnsiTheme="minorEastAsia" w:cs="宋体" w:hint="eastAsia"/>
          <w:color w:val="000000" w:themeColor="text1"/>
        </w:rPr>
        <w:t>座</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北京市西城区德胜门外大街</w:t>
      </w:r>
      <w:r w:rsidRPr="00417C2B">
        <w:rPr>
          <w:rFonts w:asciiTheme="minorEastAsia" w:eastAsiaTheme="minorEastAsia" w:hAnsiTheme="minorEastAsia" w:cs="宋体" w:hint="eastAsia"/>
          <w:color w:val="000000" w:themeColor="text1"/>
        </w:rPr>
        <w:t>115</w:t>
      </w:r>
      <w:r w:rsidRPr="00417C2B">
        <w:rPr>
          <w:rFonts w:asciiTheme="minorEastAsia" w:eastAsiaTheme="minorEastAsia" w:hAnsiTheme="minorEastAsia" w:cs="宋体" w:hint="eastAsia"/>
          <w:color w:val="000000" w:themeColor="text1"/>
        </w:rPr>
        <w:t>号德胜尚城</w:t>
      </w:r>
      <w:r w:rsidRPr="00417C2B">
        <w:rPr>
          <w:rFonts w:asciiTheme="minorEastAsia" w:eastAsiaTheme="minorEastAsia" w:hAnsiTheme="minorEastAsia" w:cs="宋体" w:hint="eastAsia"/>
          <w:color w:val="000000" w:themeColor="text1"/>
        </w:rPr>
        <w:t>E</w:t>
      </w:r>
      <w:r w:rsidRPr="00417C2B">
        <w:rPr>
          <w:rFonts w:asciiTheme="minorEastAsia" w:eastAsiaTheme="minorEastAsia" w:hAnsiTheme="minorEastAsia" w:cs="宋体" w:hint="eastAsia"/>
          <w:color w:val="000000" w:themeColor="text1"/>
        </w:rPr>
        <w:t>座</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毕劲松</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刘宇</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:010-59366070</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:95381</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:010-59366238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:www.sczq.com.cn</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(63)</w:t>
      </w:r>
      <w:r w:rsidRPr="00417C2B">
        <w:rPr>
          <w:rFonts w:asciiTheme="minorEastAsia" w:eastAsiaTheme="minorEastAsia" w:hAnsiTheme="minorEastAsia" w:cs="宋体" w:hint="eastAsia"/>
          <w:color w:val="000000" w:themeColor="text1"/>
        </w:rPr>
        <w:t>天风证券</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湖北省武汉市东湖新技术开发区关东园路</w:t>
      </w:r>
      <w:r w:rsidRPr="00417C2B">
        <w:rPr>
          <w:rFonts w:asciiTheme="minorEastAsia" w:eastAsiaTheme="minorEastAsia" w:hAnsiTheme="minorEastAsia" w:cs="宋体" w:hint="eastAsia"/>
          <w:color w:val="000000" w:themeColor="text1"/>
        </w:rPr>
        <w:t>2</w:t>
      </w:r>
      <w:r w:rsidRPr="00417C2B">
        <w:rPr>
          <w:rFonts w:asciiTheme="minorEastAsia" w:eastAsiaTheme="minorEastAsia" w:hAnsiTheme="minorEastAsia" w:cs="宋体" w:hint="eastAsia"/>
          <w:color w:val="000000" w:themeColor="text1"/>
        </w:rPr>
        <w:t>号高科大厦四楼</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湖北省武汉市武昌区中南路</w:t>
      </w:r>
      <w:r w:rsidRPr="00417C2B">
        <w:rPr>
          <w:rFonts w:asciiTheme="minorEastAsia" w:eastAsiaTheme="minorEastAsia" w:hAnsiTheme="minorEastAsia" w:cs="宋体" w:hint="eastAsia"/>
          <w:color w:val="000000" w:themeColor="text1"/>
        </w:rPr>
        <w:t>99</w:t>
      </w:r>
      <w:r w:rsidRPr="00417C2B">
        <w:rPr>
          <w:rFonts w:asciiTheme="minorEastAsia" w:eastAsiaTheme="minorEastAsia" w:hAnsiTheme="minorEastAsia" w:cs="宋体" w:hint="eastAsia"/>
          <w:color w:val="000000" w:themeColor="text1"/>
        </w:rPr>
        <w:t>号保利广场</w:t>
      </w:r>
      <w:r w:rsidRPr="00417C2B">
        <w:rPr>
          <w:rFonts w:asciiTheme="minorEastAsia" w:eastAsiaTheme="minorEastAsia" w:hAnsiTheme="minorEastAsia" w:cs="宋体" w:hint="eastAsia"/>
          <w:color w:val="000000" w:themeColor="text1"/>
        </w:rPr>
        <w:t>A</w:t>
      </w:r>
      <w:r w:rsidRPr="00417C2B">
        <w:rPr>
          <w:rFonts w:asciiTheme="minorEastAsia" w:eastAsiaTheme="minorEastAsia" w:hAnsiTheme="minorEastAsia" w:cs="宋体" w:hint="eastAsia"/>
          <w:color w:val="000000" w:themeColor="text1"/>
        </w:rPr>
        <w:t>座</w:t>
      </w:r>
      <w:r w:rsidRPr="00417C2B">
        <w:rPr>
          <w:rFonts w:asciiTheme="minorEastAsia" w:eastAsiaTheme="minorEastAsia" w:hAnsiTheme="minorEastAsia" w:cs="宋体" w:hint="eastAsia"/>
          <w:color w:val="000000" w:themeColor="text1"/>
        </w:rPr>
        <w:t>37</w:t>
      </w:r>
      <w:r w:rsidRPr="00417C2B">
        <w:rPr>
          <w:rFonts w:asciiTheme="minorEastAsia" w:eastAsiaTheme="minorEastAsia" w:hAnsiTheme="minorEastAsia" w:cs="宋体" w:hint="eastAsia"/>
          <w:color w:val="000000" w:themeColor="text1"/>
        </w:rPr>
        <w:t>楼</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余磊</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王雅薇</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:027-87617017</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:9539</w:t>
      </w:r>
      <w:r w:rsidRPr="00417C2B">
        <w:rPr>
          <w:rFonts w:asciiTheme="minorEastAsia" w:eastAsiaTheme="minorEastAsia" w:hAnsiTheme="minorEastAsia" w:cs="宋体" w:hint="eastAsia"/>
          <w:color w:val="000000" w:themeColor="text1"/>
        </w:rPr>
        <w:t>1/400-800-5000</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:027-87618863</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:http://www.tfzq.com/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(64)</w:t>
      </w:r>
      <w:r w:rsidRPr="00417C2B">
        <w:rPr>
          <w:rFonts w:asciiTheme="minorEastAsia" w:eastAsiaTheme="minorEastAsia" w:hAnsiTheme="minorEastAsia" w:cs="宋体" w:hint="eastAsia"/>
          <w:color w:val="000000" w:themeColor="text1"/>
        </w:rPr>
        <w:t>万和证券</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海南省海口市南沙路</w:t>
      </w:r>
      <w:r w:rsidRPr="00417C2B">
        <w:rPr>
          <w:rFonts w:asciiTheme="minorEastAsia" w:eastAsiaTheme="minorEastAsia" w:hAnsiTheme="minorEastAsia" w:cs="宋体" w:hint="eastAsia"/>
          <w:color w:val="000000" w:themeColor="text1"/>
        </w:rPr>
        <w:t>49</w:t>
      </w:r>
      <w:r w:rsidRPr="00417C2B">
        <w:rPr>
          <w:rFonts w:asciiTheme="minorEastAsia" w:eastAsiaTheme="minorEastAsia" w:hAnsiTheme="minorEastAsia" w:cs="宋体" w:hint="eastAsia"/>
          <w:color w:val="000000" w:themeColor="text1"/>
        </w:rPr>
        <w:t>号通信广场二楼</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深圳市福田区深南大道</w:t>
      </w:r>
      <w:r w:rsidRPr="00417C2B">
        <w:rPr>
          <w:rFonts w:asciiTheme="minorEastAsia" w:eastAsiaTheme="minorEastAsia" w:hAnsiTheme="minorEastAsia" w:cs="宋体" w:hint="eastAsia"/>
          <w:color w:val="000000" w:themeColor="text1"/>
        </w:rPr>
        <w:t>7028</w:t>
      </w:r>
      <w:r w:rsidRPr="00417C2B">
        <w:rPr>
          <w:rFonts w:asciiTheme="minorEastAsia" w:eastAsiaTheme="minorEastAsia" w:hAnsiTheme="minorEastAsia" w:cs="宋体" w:hint="eastAsia"/>
          <w:color w:val="000000" w:themeColor="text1"/>
        </w:rPr>
        <w:t>号时代科技大厦</w:t>
      </w:r>
      <w:r w:rsidRPr="00417C2B">
        <w:rPr>
          <w:rFonts w:asciiTheme="minorEastAsia" w:eastAsiaTheme="minorEastAsia" w:hAnsiTheme="minorEastAsia" w:cs="宋体" w:hint="eastAsia"/>
          <w:color w:val="000000" w:themeColor="text1"/>
        </w:rPr>
        <w:t>20</w:t>
      </w:r>
      <w:r w:rsidRPr="00417C2B">
        <w:rPr>
          <w:rFonts w:asciiTheme="minorEastAsia" w:eastAsiaTheme="minorEastAsia" w:hAnsiTheme="minorEastAsia" w:cs="宋体" w:hint="eastAsia"/>
          <w:color w:val="000000" w:themeColor="text1"/>
        </w:rPr>
        <w:t>层西厅</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冯周让</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李晟辉</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:0755-82830333</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:4008-882-882</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:0755-25842783</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:http://www.wanhesec.com.cn</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(65)</w:t>
      </w:r>
      <w:r w:rsidRPr="00417C2B">
        <w:rPr>
          <w:rFonts w:asciiTheme="minorEastAsia" w:eastAsiaTheme="minorEastAsia" w:hAnsiTheme="minorEastAsia" w:cs="宋体" w:hint="eastAsia"/>
          <w:color w:val="000000" w:themeColor="text1"/>
        </w:rPr>
        <w:t>西部证券</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陕西省西安市新城区东新街</w:t>
      </w:r>
      <w:r w:rsidRPr="00417C2B">
        <w:rPr>
          <w:rFonts w:asciiTheme="minorEastAsia" w:eastAsiaTheme="minorEastAsia" w:hAnsiTheme="minorEastAsia" w:cs="宋体" w:hint="eastAsia"/>
          <w:color w:val="000000" w:themeColor="text1"/>
        </w:rPr>
        <w:t>319</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8</w:t>
      </w:r>
      <w:r w:rsidRPr="00417C2B">
        <w:rPr>
          <w:rFonts w:asciiTheme="minorEastAsia" w:eastAsiaTheme="minorEastAsia" w:hAnsiTheme="minorEastAsia" w:cs="宋体" w:hint="eastAsia"/>
          <w:color w:val="000000" w:themeColor="text1"/>
        </w:rPr>
        <w:t>幢</w:t>
      </w:r>
      <w:r w:rsidRPr="00417C2B">
        <w:rPr>
          <w:rFonts w:asciiTheme="minorEastAsia" w:eastAsiaTheme="minorEastAsia" w:hAnsiTheme="minorEastAsia" w:cs="宋体" w:hint="eastAsia"/>
          <w:color w:val="000000" w:themeColor="text1"/>
        </w:rPr>
        <w:t>10000</w:t>
      </w:r>
      <w:r w:rsidRPr="00417C2B">
        <w:rPr>
          <w:rFonts w:asciiTheme="minorEastAsia" w:eastAsiaTheme="minorEastAsia" w:hAnsiTheme="minorEastAsia" w:cs="宋体" w:hint="eastAsia"/>
          <w:color w:val="000000" w:themeColor="text1"/>
        </w:rPr>
        <w:t>室</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陕西省西安市新城区东新街</w:t>
      </w:r>
      <w:r w:rsidRPr="00417C2B">
        <w:rPr>
          <w:rFonts w:asciiTheme="minorEastAsia" w:eastAsiaTheme="minorEastAsia" w:hAnsiTheme="minorEastAsia" w:cs="宋体" w:hint="eastAsia"/>
          <w:color w:val="000000" w:themeColor="text1"/>
        </w:rPr>
        <w:t>319</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8</w:t>
      </w:r>
      <w:r w:rsidRPr="00417C2B">
        <w:rPr>
          <w:rFonts w:asciiTheme="minorEastAsia" w:eastAsiaTheme="minorEastAsia" w:hAnsiTheme="minorEastAsia" w:cs="宋体" w:hint="eastAsia"/>
          <w:color w:val="000000" w:themeColor="text1"/>
        </w:rPr>
        <w:t>幢</w:t>
      </w:r>
      <w:r w:rsidRPr="00417C2B">
        <w:rPr>
          <w:rFonts w:asciiTheme="minorEastAsia" w:eastAsiaTheme="minorEastAsia" w:hAnsiTheme="minorEastAsia" w:cs="宋体" w:hint="eastAsia"/>
          <w:color w:val="000000" w:themeColor="text1"/>
        </w:rPr>
        <w:t>10000</w:t>
      </w:r>
      <w:r w:rsidRPr="00417C2B">
        <w:rPr>
          <w:rFonts w:asciiTheme="minorEastAsia" w:eastAsiaTheme="minorEastAsia" w:hAnsiTheme="minorEastAsia" w:cs="宋体" w:hint="eastAsia"/>
          <w:color w:val="000000" w:themeColor="text1"/>
        </w:rPr>
        <w:t>室</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徐朝晖</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张吉安</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:029-87211668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:95582</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:029-87211478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:www.westsecu.com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(66)</w:t>
      </w:r>
      <w:r w:rsidRPr="00417C2B">
        <w:rPr>
          <w:rFonts w:asciiTheme="minorEastAsia" w:eastAsiaTheme="minorEastAsia" w:hAnsiTheme="minorEastAsia" w:cs="宋体" w:hint="eastAsia"/>
          <w:color w:val="000000" w:themeColor="text1"/>
        </w:rPr>
        <w:t>西南证券</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重庆市江北区桥北苑</w:t>
      </w:r>
      <w:r w:rsidRPr="00417C2B">
        <w:rPr>
          <w:rFonts w:asciiTheme="minorEastAsia" w:eastAsiaTheme="minorEastAsia" w:hAnsiTheme="minorEastAsia" w:cs="宋体" w:hint="eastAsia"/>
          <w:color w:val="000000" w:themeColor="text1"/>
        </w:rPr>
        <w:t>8</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重庆市江北区桥北苑</w:t>
      </w:r>
      <w:r w:rsidRPr="00417C2B">
        <w:rPr>
          <w:rFonts w:asciiTheme="minorEastAsia" w:eastAsiaTheme="minorEastAsia" w:hAnsiTheme="minorEastAsia" w:cs="宋体" w:hint="eastAsia"/>
          <w:color w:val="000000" w:themeColor="text1"/>
        </w:rPr>
        <w:t>8</w:t>
      </w:r>
      <w:r w:rsidRPr="00417C2B">
        <w:rPr>
          <w:rFonts w:asciiTheme="minorEastAsia" w:eastAsiaTheme="minorEastAsia" w:hAnsiTheme="minorEastAsia" w:cs="宋体" w:hint="eastAsia"/>
          <w:color w:val="000000" w:themeColor="text1"/>
        </w:rPr>
        <w:t>号西南证券大厦</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廖庆轩</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魏馨怡</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:023-67663104</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:4008096096</w:t>
      </w:r>
      <w:r w:rsidRPr="00417C2B">
        <w:rPr>
          <w:rFonts w:asciiTheme="minorEastAsia" w:eastAsiaTheme="minorEastAsia" w:hAnsiTheme="minorEastAsia" w:cs="宋体" w:hint="eastAsia"/>
          <w:color w:val="000000" w:themeColor="text1"/>
        </w:rPr>
        <w:t>或</w:t>
      </w:r>
      <w:r w:rsidRPr="00417C2B">
        <w:rPr>
          <w:rFonts w:asciiTheme="minorEastAsia" w:eastAsiaTheme="minorEastAsia" w:hAnsiTheme="minorEastAsia" w:cs="宋体" w:hint="eastAsia"/>
          <w:color w:val="000000" w:themeColor="text1"/>
        </w:rPr>
        <w:t>95355</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:023-63786212</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:www.swsc.com.cn</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(67)</w:t>
      </w:r>
      <w:r w:rsidRPr="00417C2B">
        <w:rPr>
          <w:rFonts w:asciiTheme="minorEastAsia" w:eastAsiaTheme="minorEastAsia" w:hAnsiTheme="minorEastAsia" w:cs="宋体" w:hint="eastAsia"/>
          <w:color w:val="000000" w:themeColor="text1"/>
        </w:rPr>
        <w:t>新时代证券</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北京市海淀区北三环西路</w:t>
      </w:r>
      <w:r w:rsidRPr="00417C2B">
        <w:rPr>
          <w:rFonts w:asciiTheme="minorEastAsia" w:eastAsiaTheme="minorEastAsia" w:hAnsiTheme="minorEastAsia" w:cs="宋体" w:hint="eastAsia"/>
          <w:color w:val="000000" w:themeColor="text1"/>
        </w:rPr>
        <w:t>99</w:t>
      </w:r>
      <w:r w:rsidRPr="00417C2B">
        <w:rPr>
          <w:rFonts w:asciiTheme="minorEastAsia" w:eastAsiaTheme="minorEastAsia" w:hAnsiTheme="minorEastAsia" w:cs="宋体" w:hint="eastAsia"/>
          <w:color w:val="000000" w:themeColor="text1"/>
        </w:rPr>
        <w:t>号院</w:t>
      </w:r>
      <w:r w:rsidRPr="00417C2B">
        <w:rPr>
          <w:rFonts w:asciiTheme="minorEastAsia" w:eastAsiaTheme="minorEastAsia" w:hAnsiTheme="minorEastAsia" w:cs="宋体" w:hint="eastAsia"/>
          <w:color w:val="000000" w:themeColor="text1"/>
        </w:rPr>
        <w:t>1</w:t>
      </w:r>
      <w:r w:rsidRPr="00417C2B">
        <w:rPr>
          <w:rFonts w:asciiTheme="minorEastAsia" w:eastAsiaTheme="minorEastAsia" w:hAnsiTheme="minorEastAsia" w:cs="宋体" w:hint="eastAsia"/>
          <w:color w:val="000000" w:themeColor="text1"/>
        </w:rPr>
        <w:t>号楼</w:t>
      </w:r>
      <w:r w:rsidRPr="00417C2B">
        <w:rPr>
          <w:rFonts w:asciiTheme="minorEastAsia" w:eastAsiaTheme="minorEastAsia" w:hAnsiTheme="minorEastAsia" w:cs="宋体" w:hint="eastAsia"/>
          <w:color w:val="000000" w:themeColor="text1"/>
        </w:rPr>
        <w:t>15</w:t>
      </w:r>
      <w:r w:rsidRPr="00417C2B">
        <w:rPr>
          <w:rFonts w:asciiTheme="minorEastAsia" w:eastAsiaTheme="minorEastAsia" w:hAnsiTheme="minorEastAsia" w:cs="宋体" w:hint="eastAsia"/>
          <w:color w:val="000000" w:themeColor="text1"/>
        </w:rPr>
        <w:t>层</w:t>
      </w:r>
      <w:r w:rsidRPr="00417C2B">
        <w:rPr>
          <w:rFonts w:asciiTheme="minorEastAsia" w:eastAsiaTheme="minorEastAsia" w:hAnsiTheme="minorEastAsia" w:cs="宋体" w:hint="eastAsia"/>
          <w:color w:val="000000" w:themeColor="text1"/>
        </w:rPr>
        <w:t>1501</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北京市海淀区北三环西路</w:t>
      </w:r>
      <w:r w:rsidRPr="00417C2B">
        <w:rPr>
          <w:rFonts w:asciiTheme="minorEastAsia" w:eastAsiaTheme="minorEastAsia" w:hAnsiTheme="minorEastAsia" w:cs="宋体" w:hint="eastAsia"/>
          <w:color w:val="000000" w:themeColor="text1"/>
        </w:rPr>
        <w:t>99</w:t>
      </w:r>
      <w:r w:rsidRPr="00417C2B">
        <w:rPr>
          <w:rFonts w:asciiTheme="minorEastAsia" w:eastAsiaTheme="minorEastAsia" w:hAnsiTheme="minorEastAsia" w:cs="宋体" w:hint="eastAsia"/>
          <w:color w:val="000000" w:themeColor="text1"/>
        </w:rPr>
        <w:t>号院</w:t>
      </w:r>
      <w:r w:rsidRPr="00417C2B">
        <w:rPr>
          <w:rFonts w:asciiTheme="minorEastAsia" w:eastAsiaTheme="minorEastAsia" w:hAnsiTheme="minorEastAsia" w:cs="宋体" w:hint="eastAsia"/>
          <w:color w:val="000000" w:themeColor="text1"/>
        </w:rPr>
        <w:t>1</w:t>
      </w:r>
      <w:r w:rsidRPr="00417C2B">
        <w:rPr>
          <w:rFonts w:asciiTheme="minorEastAsia" w:eastAsiaTheme="minorEastAsia" w:hAnsiTheme="minorEastAsia" w:cs="宋体" w:hint="eastAsia"/>
          <w:color w:val="000000" w:themeColor="text1"/>
        </w:rPr>
        <w:t>号楼</w:t>
      </w:r>
      <w:r w:rsidRPr="00417C2B">
        <w:rPr>
          <w:rFonts w:asciiTheme="minorEastAsia" w:eastAsiaTheme="minorEastAsia" w:hAnsiTheme="minorEastAsia" w:cs="宋体" w:hint="eastAsia"/>
          <w:color w:val="000000" w:themeColor="text1"/>
        </w:rPr>
        <w:t>15</w:t>
      </w:r>
      <w:r w:rsidRPr="00417C2B">
        <w:rPr>
          <w:rFonts w:asciiTheme="minorEastAsia" w:eastAsiaTheme="minorEastAsia" w:hAnsiTheme="minorEastAsia" w:cs="宋体" w:hint="eastAsia"/>
          <w:color w:val="000000" w:themeColor="text1"/>
        </w:rPr>
        <w:t>层</w:t>
      </w:r>
      <w:r w:rsidRPr="00417C2B">
        <w:rPr>
          <w:rFonts w:asciiTheme="minorEastAsia" w:eastAsiaTheme="minorEastAsia" w:hAnsiTheme="minorEastAsia" w:cs="宋体" w:hint="eastAsia"/>
          <w:color w:val="000000" w:themeColor="text1"/>
        </w:rPr>
        <w:t>1501</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林雯</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廖晓</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:010-83561321</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:95399</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:www.xsdzq.cn</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(68)</w:t>
      </w:r>
      <w:r w:rsidRPr="00417C2B">
        <w:rPr>
          <w:rFonts w:asciiTheme="minorEastAsia" w:eastAsiaTheme="minorEastAsia" w:hAnsiTheme="minorEastAsia" w:cs="宋体" w:hint="eastAsia"/>
          <w:color w:val="000000" w:themeColor="text1"/>
        </w:rPr>
        <w:t>信达证券</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北京市西城区闹市口大街</w:t>
      </w:r>
      <w:r w:rsidRPr="00417C2B">
        <w:rPr>
          <w:rFonts w:asciiTheme="minorEastAsia" w:eastAsiaTheme="minorEastAsia" w:hAnsiTheme="minorEastAsia" w:cs="宋体" w:hint="eastAsia"/>
          <w:color w:val="000000" w:themeColor="text1"/>
        </w:rPr>
        <w:t>9</w:t>
      </w:r>
      <w:r w:rsidRPr="00417C2B">
        <w:rPr>
          <w:rFonts w:asciiTheme="minorEastAsia" w:eastAsiaTheme="minorEastAsia" w:hAnsiTheme="minorEastAsia" w:cs="宋体" w:hint="eastAsia"/>
          <w:color w:val="000000" w:themeColor="text1"/>
        </w:rPr>
        <w:t>号院</w:t>
      </w:r>
      <w:r w:rsidRPr="00417C2B">
        <w:rPr>
          <w:rFonts w:asciiTheme="minorEastAsia" w:eastAsiaTheme="minorEastAsia" w:hAnsiTheme="minorEastAsia" w:cs="宋体" w:hint="eastAsia"/>
          <w:color w:val="000000" w:themeColor="text1"/>
        </w:rPr>
        <w:t>1</w:t>
      </w:r>
      <w:r w:rsidRPr="00417C2B">
        <w:rPr>
          <w:rFonts w:asciiTheme="minorEastAsia" w:eastAsiaTheme="minorEastAsia" w:hAnsiTheme="minorEastAsia" w:cs="宋体" w:hint="eastAsia"/>
          <w:color w:val="000000" w:themeColor="text1"/>
        </w:rPr>
        <w:t>号楼</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北京市西城区闹市口大街</w:t>
      </w:r>
      <w:r w:rsidRPr="00417C2B">
        <w:rPr>
          <w:rFonts w:asciiTheme="minorEastAsia" w:eastAsiaTheme="minorEastAsia" w:hAnsiTheme="minorEastAsia" w:cs="宋体" w:hint="eastAsia"/>
          <w:color w:val="000000" w:themeColor="text1"/>
        </w:rPr>
        <w:t>9</w:t>
      </w:r>
      <w:r w:rsidRPr="00417C2B">
        <w:rPr>
          <w:rFonts w:asciiTheme="minorEastAsia" w:eastAsiaTheme="minorEastAsia" w:hAnsiTheme="minorEastAsia" w:cs="宋体" w:hint="eastAsia"/>
          <w:color w:val="000000" w:themeColor="text1"/>
        </w:rPr>
        <w:t>号院</w:t>
      </w:r>
      <w:r w:rsidRPr="00417C2B">
        <w:rPr>
          <w:rFonts w:asciiTheme="minorEastAsia" w:eastAsiaTheme="minorEastAsia" w:hAnsiTheme="minorEastAsia" w:cs="宋体" w:hint="eastAsia"/>
          <w:color w:val="000000" w:themeColor="text1"/>
        </w:rPr>
        <w:t>1</w:t>
      </w:r>
      <w:r w:rsidRPr="00417C2B">
        <w:rPr>
          <w:rFonts w:asciiTheme="minorEastAsia" w:eastAsiaTheme="minorEastAsia" w:hAnsiTheme="minorEastAsia" w:cs="宋体" w:hint="eastAsia"/>
          <w:color w:val="000000" w:themeColor="text1"/>
        </w:rPr>
        <w:t>号楼</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祝瑞敏</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王薇安</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:010-83252170</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:95321</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:010-63080978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:www.cindasc.com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(69)</w:t>
      </w:r>
      <w:r w:rsidRPr="00417C2B">
        <w:rPr>
          <w:rFonts w:asciiTheme="minorEastAsia" w:eastAsiaTheme="minorEastAsia" w:hAnsiTheme="minorEastAsia" w:cs="宋体" w:hint="eastAsia"/>
          <w:color w:val="000000" w:themeColor="text1"/>
        </w:rPr>
        <w:t>兴业证券</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福州市湖东路</w:t>
      </w:r>
      <w:r w:rsidRPr="00417C2B">
        <w:rPr>
          <w:rFonts w:asciiTheme="minorEastAsia" w:eastAsiaTheme="minorEastAsia" w:hAnsiTheme="minorEastAsia" w:cs="宋体" w:hint="eastAsia"/>
          <w:color w:val="000000" w:themeColor="text1"/>
        </w:rPr>
        <w:t>268</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上海浦东新区长柳路</w:t>
      </w:r>
      <w:r w:rsidRPr="00417C2B">
        <w:rPr>
          <w:rFonts w:asciiTheme="minorEastAsia" w:eastAsiaTheme="minorEastAsia" w:hAnsiTheme="minorEastAsia" w:cs="宋体" w:hint="eastAsia"/>
          <w:color w:val="000000" w:themeColor="text1"/>
        </w:rPr>
        <w:t>36</w:t>
      </w:r>
      <w:r w:rsidRPr="00417C2B">
        <w:rPr>
          <w:rFonts w:asciiTheme="minorEastAsia" w:eastAsiaTheme="minorEastAsia" w:hAnsiTheme="minorEastAsia" w:cs="宋体" w:hint="eastAsia"/>
          <w:color w:val="000000" w:themeColor="text1"/>
        </w:rPr>
        <w:t>号兴业证券大厦</w:t>
      </w:r>
      <w:r w:rsidRPr="00417C2B">
        <w:rPr>
          <w:rFonts w:asciiTheme="minorEastAsia" w:eastAsiaTheme="minorEastAsia" w:hAnsiTheme="minorEastAsia" w:cs="宋体" w:hint="eastAsia"/>
          <w:color w:val="000000" w:themeColor="text1"/>
        </w:rPr>
        <w:t>20</w:t>
      </w:r>
      <w:r w:rsidRPr="00417C2B">
        <w:rPr>
          <w:rFonts w:asciiTheme="minorEastAsia" w:eastAsiaTheme="minorEastAsia" w:hAnsiTheme="minorEastAsia" w:cs="宋体" w:hint="eastAsia"/>
          <w:color w:val="000000" w:themeColor="text1"/>
        </w:rPr>
        <w:t>楼</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杨华辉</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乔琳雪</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:021-38565547</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:95562</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:www.xyzq.com.cn</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(70)</w:t>
      </w:r>
      <w:r w:rsidRPr="00417C2B">
        <w:rPr>
          <w:rFonts w:asciiTheme="minorEastAsia" w:eastAsiaTheme="minorEastAsia" w:hAnsiTheme="minorEastAsia" w:cs="宋体" w:hint="eastAsia"/>
          <w:color w:val="000000" w:themeColor="text1"/>
        </w:rPr>
        <w:t>浙商证券</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浙江省杭州市江干区五星路</w:t>
      </w:r>
      <w:r w:rsidRPr="00417C2B">
        <w:rPr>
          <w:rFonts w:asciiTheme="minorEastAsia" w:eastAsiaTheme="minorEastAsia" w:hAnsiTheme="minorEastAsia" w:cs="宋体" w:hint="eastAsia"/>
          <w:color w:val="000000" w:themeColor="text1"/>
        </w:rPr>
        <w:t>201</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浙江省杭州市江干区五星路</w:t>
      </w:r>
      <w:r w:rsidRPr="00417C2B">
        <w:rPr>
          <w:rFonts w:asciiTheme="minorEastAsia" w:eastAsiaTheme="minorEastAsia" w:hAnsiTheme="minorEastAsia" w:cs="宋体" w:hint="eastAsia"/>
          <w:color w:val="000000" w:themeColor="text1"/>
        </w:rPr>
        <w:t>201</w:t>
      </w:r>
      <w:r w:rsidRPr="00417C2B">
        <w:rPr>
          <w:rFonts w:asciiTheme="minorEastAsia" w:eastAsiaTheme="minorEastAsia" w:hAnsiTheme="minorEastAsia" w:cs="宋体" w:hint="eastAsia"/>
          <w:color w:val="000000" w:themeColor="text1"/>
        </w:rPr>
        <w:t>号浙商证券大楼</w:t>
      </w:r>
      <w:r w:rsidRPr="00417C2B">
        <w:rPr>
          <w:rFonts w:asciiTheme="minorEastAsia" w:eastAsiaTheme="minorEastAsia" w:hAnsiTheme="minorEastAsia" w:cs="宋体" w:hint="eastAsia"/>
          <w:color w:val="000000" w:themeColor="text1"/>
        </w:rPr>
        <w:t>8</w:t>
      </w:r>
      <w:r w:rsidRPr="00417C2B">
        <w:rPr>
          <w:rFonts w:asciiTheme="minorEastAsia" w:eastAsiaTheme="minorEastAsia" w:hAnsiTheme="minorEastAsia" w:cs="宋体" w:hint="eastAsia"/>
          <w:color w:val="000000" w:themeColor="text1"/>
        </w:rPr>
        <w:t>楼</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吴承根</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高扬</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:0571-</w:t>
      </w:r>
      <w:r w:rsidRPr="00417C2B">
        <w:rPr>
          <w:rFonts w:asciiTheme="minorEastAsia" w:eastAsiaTheme="minorEastAsia" w:hAnsiTheme="minorEastAsia" w:cs="宋体" w:hint="eastAsia"/>
          <w:color w:val="000000" w:themeColor="text1"/>
        </w:rPr>
        <w:t>87902974</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:95345</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:0571-87901913</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:www.stocke.com.cn</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(71)</w:t>
      </w:r>
      <w:r w:rsidRPr="00417C2B">
        <w:rPr>
          <w:rFonts w:asciiTheme="minorEastAsia" w:eastAsiaTheme="minorEastAsia" w:hAnsiTheme="minorEastAsia" w:cs="宋体" w:hint="eastAsia"/>
          <w:color w:val="000000" w:themeColor="text1"/>
        </w:rPr>
        <w:t>中航证券</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江西省南昌市红谷滩新区红谷中大道</w:t>
      </w:r>
      <w:r w:rsidRPr="00417C2B">
        <w:rPr>
          <w:rFonts w:asciiTheme="minorEastAsia" w:eastAsiaTheme="minorEastAsia" w:hAnsiTheme="minorEastAsia" w:cs="宋体" w:hint="eastAsia"/>
          <w:color w:val="000000" w:themeColor="text1"/>
        </w:rPr>
        <w:t>1619</w:t>
      </w:r>
      <w:r w:rsidRPr="00417C2B">
        <w:rPr>
          <w:rFonts w:asciiTheme="minorEastAsia" w:eastAsiaTheme="minorEastAsia" w:hAnsiTheme="minorEastAsia" w:cs="宋体" w:hint="eastAsia"/>
          <w:color w:val="000000" w:themeColor="text1"/>
        </w:rPr>
        <w:t>号南昌国际金融大厦</w:t>
      </w:r>
      <w:r w:rsidRPr="00417C2B">
        <w:rPr>
          <w:rFonts w:asciiTheme="minorEastAsia" w:eastAsiaTheme="minorEastAsia" w:hAnsiTheme="minorEastAsia" w:cs="宋体" w:hint="eastAsia"/>
          <w:color w:val="000000" w:themeColor="text1"/>
        </w:rPr>
        <w:t>A</w:t>
      </w:r>
      <w:r w:rsidRPr="00417C2B">
        <w:rPr>
          <w:rFonts w:asciiTheme="minorEastAsia" w:eastAsiaTheme="minorEastAsia" w:hAnsiTheme="minorEastAsia" w:cs="宋体" w:hint="eastAsia"/>
          <w:color w:val="000000" w:themeColor="text1"/>
        </w:rPr>
        <w:t>栋</w:t>
      </w:r>
      <w:r w:rsidRPr="00417C2B">
        <w:rPr>
          <w:rFonts w:asciiTheme="minorEastAsia" w:eastAsiaTheme="minorEastAsia" w:hAnsiTheme="minorEastAsia" w:cs="宋体" w:hint="eastAsia"/>
          <w:color w:val="000000" w:themeColor="text1"/>
        </w:rPr>
        <w:t>41</w:t>
      </w:r>
      <w:r w:rsidRPr="00417C2B">
        <w:rPr>
          <w:rFonts w:asciiTheme="minorEastAsia" w:eastAsiaTheme="minorEastAsia" w:hAnsiTheme="minorEastAsia" w:cs="宋体" w:hint="eastAsia"/>
          <w:color w:val="000000" w:themeColor="text1"/>
        </w:rPr>
        <w:t>层</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江西省南昌市红谷滩新区红谷中大道</w:t>
      </w:r>
      <w:r w:rsidRPr="00417C2B">
        <w:rPr>
          <w:rFonts w:asciiTheme="minorEastAsia" w:eastAsiaTheme="minorEastAsia" w:hAnsiTheme="minorEastAsia" w:cs="宋体" w:hint="eastAsia"/>
          <w:color w:val="000000" w:themeColor="text1"/>
        </w:rPr>
        <w:t>1619</w:t>
      </w:r>
      <w:r w:rsidRPr="00417C2B">
        <w:rPr>
          <w:rFonts w:asciiTheme="minorEastAsia" w:eastAsiaTheme="minorEastAsia" w:hAnsiTheme="minorEastAsia" w:cs="宋体" w:hint="eastAsia"/>
          <w:color w:val="000000" w:themeColor="text1"/>
        </w:rPr>
        <w:t>号南昌国际金融大厦</w:t>
      </w:r>
      <w:r w:rsidRPr="00417C2B">
        <w:rPr>
          <w:rFonts w:asciiTheme="minorEastAsia" w:eastAsiaTheme="minorEastAsia" w:hAnsiTheme="minorEastAsia" w:cs="宋体" w:hint="eastAsia"/>
          <w:color w:val="000000" w:themeColor="text1"/>
        </w:rPr>
        <w:t>A</w:t>
      </w:r>
      <w:r w:rsidRPr="00417C2B">
        <w:rPr>
          <w:rFonts w:asciiTheme="minorEastAsia" w:eastAsiaTheme="minorEastAsia" w:hAnsiTheme="minorEastAsia" w:cs="宋体" w:hint="eastAsia"/>
          <w:color w:val="000000" w:themeColor="text1"/>
        </w:rPr>
        <w:t>栋</w:t>
      </w:r>
      <w:r w:rsidRPr="00417C2B">
        <w:rPr>
          <w:rFonts w:asciiTheme="minorEastAsia" w:eastAsiaTheme="minorEastAsia" w:hAnsiTheme="minorEastAsia" w:cs="宋体" w:hint="eastAsia"/>
          <w:color w:val="000000" w:themeColor="text1"/>
        </w:rPr>
        <w:t>41</w:t>
      </w:r>
      <w:r w:rsidRPr="00417C2B">
        <w:rPr>
          <w:rFonts w:asciiTheme="minorEastAsia" w:eastAsiaTheme="minorEastAsia" w:hAnsiTheme="minorEastAsia" w:cs="宋体" w:hint="eastAsia"/>
          <w:color w:val="000000" w:themeColor="text1"/>
        </w:rPr>
        <w:t>层</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丛中</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王紫雯</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:010-59562468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:95335</w:t>
      </w:r>
      <w:r w:rsidRPr="00417C2B">
        <w:rPr>
          <w:rFonts w:asciiTheme="minorEastAsia" w:eastAsiaTheme="minorEastAsia" w:hAnsiTheme="minorEastAsia" w:cs="宋体" w:hint="eastAsia"/>
          <w:color w:val="000000" w:themeColor="text1"/>
        </w:rPr>
        <w:t>或</w:t>
      </w:r>
      <w:r w:rsidRPr="00417C2B">
        <w:rPr>
          <w:rFonts w:asciiTheme="minorEastAsia" w:eastAsiaTheme="minorEastAsia" w:hAnsiTheme="minorEastAsia" w:cs="宋体" w:hint="eastAsia"/>
          <w:color w:val="000000" w:themeColor="text1"/>
        </w:rPr>
        <w:t>400-88-95335</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:010-59562637</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:www.avicsec.com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(72)</w:t>
      </w:r>
      <w:r w:rsidRPr="00417C2B">
        <w:rPr>
          <w:rFonts w:asciiTheme="minorEastAsia" w:eastAsiaTheme="minorEastAsia" w:hAnsiTheme="minorEastAsia" w:cs="宋体" w:hint="eastAsia"/>
          <w:color w:val="000000" w:themeColor="text1"/>
        </w:rPr>
        <w:t>中金财富</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深圳市福田区益田路与福中路交界处荣超商务中心</w:t>
      </w:r>
      <w:r w:rsidRPr="00417C2B">
        <w:rPr>
          <w:rFonts w:asciiTheme="minorEastAsia" w:eastAsiaTheme="minorEastAsia" w:hAnsiTheme="minorEastAsia" w:cs="宋体" w:hint="eastAsia"/>
          <w:color w:val="000000" w:themeColor="text1"/>
        </w:rPr>
        <w:t>A</w:t>
      </w:r>
      <w:r w:rsidRPr="00417C2B">
        <w:rPr>
          <w:rFonts w:asciiTheme="minorEastAsia" w:eastAsiaTheme="minorEastAsia" w:hAnsiTheme="minorEastAsia" w:cs="宋体" w:hint="eastAsia"/>
          <w:color w:val="000000" w:themeColor="text1"/>
        </w:rPr>
        <w:t>栋第</w:t>
      </w:r>
      <w:r w:rsidRPr="00417C2B">
        <w:rPr>
          <w:rFonts w:asciiTheme="minorEastAsia" w:eastAsiaTheme="minorEastAsia" w:hAnsiTheme="minorEastAsia" w:cs="宋体" w:hint="eastAsia"/>
          <w:color w:val="000000" w:themeColor="text1"/>
        </w:rPr>
        <w:t>18-21</w:t>
      </w:r>
      <w:r w:rsidRPr="00417C2B">
        <w:rPr>
          <w:rFonts w:asciiTheme="minorEastAsia" w:eastAsiaTheme="minorEastAsia" w:hAnsiTheme="minorEastAsia" w:cs="宋体" w:hint="eastAsia"/>
          <w:color w:val="000000" w:themeColor="text1"/>
        </w:rPr>
        <w:t>层及第</w:t>
      </w:r>
      <w:r w:rsidRPr="00417C2B">
        <w:rPr>
          <w:rFonts w:asciiTheme="minorEastAsia" w:eastAsiaTheme="minorEastAsia" w:hAnsiTheme="minorEastAsia" w:cs="宋体" w:hint="eastAsia"/>
          <w:color w:val="000000" w:themeColor="text1"/>
        </w:rPr>
        <w:t>04</w:t>
      </w:r>
      <w:r w:rsidRPr="00417C2B">
        <w:rPr>
          <w:rFonts w:asciiTheme="minorEastAsia" w:eastAsiaTheme="minorEastAsia" w:hAnsiTheme="minorEastAsia" w:cs="宋体" w:hint="eastAsia"/>
          <w:color w:val="000000" w:themeColor="text1"/>
        </w:rPr>
        <w:t>层</w:t>
      </w:r>
      <w:r w:rsidRPr="00417C2B">
        <w:rPr>
          <w:rFonts w:asciiTheme="minorEastAsia" w:eastAsiaTheme="minorEastAsia" w:hAnsiTheme="minorEastAsia" w:cs="宋体" w:hint="eastAsia"/>
          <w:color w:val="000000" w:themeColor="text1"/>
        </w:rPr>
        <w:t>01.02.03.05.11.12.13.15.16.18.19.20.21.22.23</w:t>
      </w:r>
      <w:r w:rsidRPr="00417C2B">
        <w:rPr>
          <w:rFonts w:asciiTheme="minorEastAsia" w:eastAsiaTheme="minorEastAsia" w:hAnsiTheme="minorEastAsia" w:cs="宋体" w:hint="eastAsia"/>
          <w:color w:val="000000" w:themeColor="text1"/>
        </w:rPr>
        <w:t>单元</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深圳福田区益田路</w:t>
      </w:r>
      <w:r w:rsidRPr="00417C2B">
        <w:rPr>
          <w:rFonts w:asciiTheme="minorEastAsia" w:eastAsiaTheme="minorEastAsia" w:hAnsiTheme="minorEastAsia" w:cs="宋体" w:hint="eastAsia"/>
          <w:color w:val="000000" w:themeColor="text1"/>
        </w:rPr>
        <w:t>6003</w:t>
      </w:r>
      <w:r w:rsidRPr="00417C2B">
        <w:rPr>
          <w:rFonts w:asciiTheme="minorEastAsia" w:eastAsiaTheme="minorEastAsia" w:hAnsiTheme="minorEastAsia" w:cs="宋体" w:hint="eastAsia"/>
          <w:color w:val="000000" w:themeColor="text1"/>
        </w:rPr>
        <w:t>号荣超商务中心</w:t>
      </w:r>
      <w:r w:rsidRPr="00417C2B">
        <w:rPr>
          <w:rFonts w:asciiTheme="minorEastAsia" w:eastAsiaTheme="minorEastAsia" w:hAnsiTheme="minorEastAsia" w:cs="宋体" w:hint="eastAsia"/>
          <w:color w:val="000000" w:themeColor="text1"/>
        </w:rPr>
        <w:t>A</w:t>
      </w:r>
      <w:r w:rsidRPr="00417C2B">
        <w:rPr>
          <w:rFonts w:asciiTheme="minorEastAsia" w:eastAsiaTheme="minorEastAsia" w:hAnsiTheme="minorEastAsia" w:cs="宋体" w:hint="eastAsia"/>
          <w:color w:val="000000" w:themeColor="text1"/>
        </w:rPr>
        <w:t>座</w:t>
      </w:r>
      <w:r w:rsidRPr="00417C2B">
        <w:rPr>
          <w:rFonts w:asciiTheme="minorEastAsia" w:eastAsiaTheme="minorEastAsia" w:hAnsiTheme="minorEastAsia" w:cs="宋体" w:hint="eastAsia"/>
          <w:color w:val="000000" w:themeColor="text1"/>
        </w:rPr>
        <w:t>4</w:t>
      </w:r>
      <w:r w:rsidRPr="00417C2B">
        <w:rPr>
          <w:rFonts w:asciiTheme="minorEastAsia" w:eastAsiaTheme="minorEastAsia" w:hAnsiTheme="minorEastAsia" w:cs="宋体" w:hint="eastAsia"/>
          <w:color w:val="000000" w:themeColor="text1"/>
        </w:rPr>
        <w:t>层、</w:t>
      </w:r>
      <w:r w:rsidRPr="00417C2B">
        <w:rPr>
          <w:rFonts w:asciiTheme="minorEastAsia" w:eastAsiaTheme="minorEastAsia" w:hAnsiTheme="minorEastAsia" w:cs="宋体" w:hint="eastAsia"/>
          <w:color w:val="000000" w:themeColor="text1"/>
        </w:rPr>
        <w:t>18-21</w:t>
      </w:r>
      <w:r w:rsidRPr="00417C2B">
        <w:rPr>
          <w:rFonts w:asciiTheme="minorEastAsia" w:eastAsiaTheme="minorEastAsia" w:hAnsiTheme="minorEastAsia" w:cs="宋体" w:hint="eastAsia"/>
          <w:color w:val="000000" w:themeColor="text1"/>
        </w:rPr>
        <w:t>层</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高涛</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万玉琳</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:0755-82026907</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:95532</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:https://www.ciccwm.com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(73)</w:t>
      </w:r>
      <w:r w:rsidRPr="00417C2B">
        <w:rPr>
          <w:rFonts w:asciiTheme="minorEastAsia" w:eastAsiaTheme="minorEastAsia" w:hAnsiTheme="minorEastAsia" w:cs="宋体" w:hint="eastAsia"/>
          <w:color w:val="000000" w:themeColor="text1"/>
        </w:rPr>
        <w:t>中山证券</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深圳市南山区粤海街道蔚蓝海岸社区创业路</w:t>
      </w:r>
      <w:r w:rsidRPr="00417C2B">
        <w:rPr>
          <w:rFonts w:asciiTheme="minorEastAsia" w:eastAsiaTheme="minorEastAsia" w:hAnsiTheme="minorEastAsia" w:cs="宋体" w:hint="eastAsia"/>
          <w:color w:val="000000" w:themeColor="text1"/>
        </w:rPr>
        <w:t>1777</w:t>
      </w:r>
      <w:r w:rsidRPr="00417C2B">
        <w:rPr>
          <w:rFonts w:asciiTheme="minorEastAsia" w:eastAsiaTheme="minorEastAsia" w:hAnsiTheme="minorEastAsia" w:cs="宋体" w:hint="eastAsia"/>
          <w:color w:val="000000" w:themeColor="text1"/>
        </w:rPr>
        <w:t>号海信南方大厦</w:t>
      </w:r>
      <w:r w:rsidRPr="00417C2B">
        <w:rPr>
          <w:rFonts w:asciiTheme="minorEastAsia" w:eastAsiaTheme="minorEastAsia" w:hAnsiTheme="minorEastAsia" w:cs="宋体" w:hint="eastAsia"/>
          <w:color w:val="000000" w:themeColor="text1"/>
        </w:rPr>
        <w:t>21</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22</w:t>
      </w:r>
      <w:r w:rsidRPr="00417C2B">
        <w:rPr>
          <w:rFonts w:asciiTheme="minorEastAsia" w:eastAsiaTheme="minorEastAsia" w:hAnsiTheme="minorEastAsia" w:cs="宋体" w:hint="eastAsia"/>
          <w:color w:val="000000" w:themeColor="text1"/>
        </w:rPr>
        <w:t>层</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深</w:t>
      </w:r>
      <w:r w:rsidRPr="00417C2B">
        <w:rPr>
          <w:rFonts w:asciiTheme="minorEastAsia" w:eastAsiaTheme="minorEastAsia" w:hAnsiTheme="minorEastAsia" w:cs="宋体" w:hint="eastAsia"/>
          <w:color w:val="000000" w:themeColor="text1"/>
        </w:rPr>
        <w:t>圳市南山区创业路</w:t>
      </w:r>
      <w:r w:rsidRPr="00417C2B">
        <w:rPr>
          <w:rFonts w:asciiTheme="minorEastAsia" w:eastAsiaTheme="minorEastAsia" w:hAnsiTheme="minorEastAsia" w:cs="宋体" w:hint="eastAsia"/>
          <w:color w:val="000000" w:themeColor="text1"/>
        </w:rPr>
        <w:t>1777</w:t>
      </w:r>
      <w:r w:rsidRPr="00417C2B">
        <w:rPr>
          <w:rFonts w:asciiTheme="minorEastAsia" w:eastAsiaTheme="minorEastAsia" w:hAnsiTheme="minorEastAsia" w:cs="宋体" w:hint="eastAsia"/>
          <w:color w:val="000000" w:themeColor="text1"/>
        </w:rPr>
        <w:t>号海信南方大厦</w:t>
      </w:r>
      <w:r w:rsidRPr="00417C2B">
        <w:rPr>
          <w:rFonts w:asciiTheme="minorEastAsia" w:eastAsiaTheme="minorEastAsia" w:hAnsiTheme="minorEastAsia" w:cs="宋体" w:hint="eastAsia"/>
          <w:color w:val="000000" w:themeColor="text1"/>
        </w:rPr>
        <w:t>21</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22</w:t>
      </w:r>
      <w:r w:rsidRPr="00417C2B">
        <w:rPr>
          <w:rFonts w:asciiTheme="minorEastAsia" w:eastAsiaTheme="minorEastAsia" w:hAnsiTheme="minorEastAsia" w:cs="宋体" w:hint="eastAsia"/>
          <w:color w:val="000000" w:themeColor="text1"/>
        </w:rPr>
        <w:t>层</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吴小静</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罗艺琳</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:0755-82943755</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:95329</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:0755-82960582</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:www.zszq.com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(74)</w:t>
      </w:r>
      <w:r w:rsidRPr="00417C2B">
        <w:rPr>
          <w:rFonts w:asciiTheme="minorEastAsia" w:eastAsiaTheme="minorEastAsia" w:hAnsiTheme="minorEastAsia" w:cs="宋体" w:hint="eastAsia"/>
          <w:color w:val="000000" w:themeColor="text1"/>
        </w:rPr>
        <w:t>中泰证券</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济南市市中区经七路</w:t>
      </w:r>
      <w:r w:rsidRPr="00417C2B">
        <w:rPr>
          <w:rFonts w:asciiTheme="minorEastAsia" w:eastAsiaTheme="minorEastAsia" w:hAnsiTheme="minorEastAsia" w:cs="宋体" w:hint="eastAsia"/>
          <w:color w:val="000000" w:themeColor="text1"/>
        </w:rPr>
        <w:t>86</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山东省济南市经七路</w:t>
      </w:r>
      <w:r w:rsidRPr="00417C2B">
        <w:rPr>
          <w:rFonts w:asciiTheme="minorEastAsia" w:eastAsiaTheme="minorEastAsia" w:hAnsiTheme="minorEastAsia" w:cs="宋体" w:hint="eastAsia"/>
          <w:color w:val="000000" w:themeColor="text1"/>
        </w:rPr>
        <w:t>86</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李峰</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许曼华</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:021-20315290</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:95538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:0531-68889095</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:www.zts.com.cn</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(75)</w:t>
      </w:r>
      <w:r w:rsidRPr="00417C2B">
        <w:rPr>
          <w:rFonts w:asciiTheme="minorEastAsia" w:eastAsiaTheme="minorEastAsia" w:hAnsiTheme="minorEastAsia" w:cs="宋体" w:hint="eastAsia"/>
          <w:color w:val="000000" w:themeColor="text1"/>
        </w:rPr>
        <w:t>中信建投证券</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北京市朝阳区安立路</w:t>
      </w:r>
      <w:r w:rsidRPr="00417C2B">
        <w:rPr>
          <w:rFonts w:asciiTheme="minorEastAsia" w:eastAsiaTheme="minorEastAsia" w:hAnsiTheme="minorEastAsia" w:cs="宋体" w:hint="eastAsia"/>
          <w:color w:val="000000" w:themeColor="text1"/>
        </w:rPr>
        <w:t>66</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4</w:t>
      </w:r>
      <w:r w:rsidRPr="00417C2B">
        <w:rPr>
          <w:rFonts w:asciiTheme="minorEastAsia" w:eastAsiaTheme="minorEastAsia" w:hAnsiTheme="minorEastAsia" w:cs="宋体" w:hint="eastAsia"/>
          <w:color w:val="000000" w:themeColor="text1"/>
        </w:rPr>
        <w:t>号楼</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北京市朝阳门内大街</w:t>
      </w:r>
      <w:r w:rsidRPr="00417C2B">
        <w:rPr>
          <w:rFonts w:asciiTheme="minorEastAsia" w:eastAsiaTheme="minorEastAsia" w:hAnsiTheme="minorEastAsia" w:cs="宋体" w:hint="eastAsia"/>
          <w:color w:val="000000" w:themeColor="text1"/>
        </w:rPr>
        <w:t>188</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王常青</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刘芸</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:010</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85130554</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:95587</w:t>
      </w:r>
      <w:r w:rsidRPr="00417C2B">
        <w:rPr>
          <w:rFonts w:asciiTheme="minorEastAsia" w:eastAsiaTheme="minorEastAsia" w:hAnsiTheme="minorEastAsia" w:cs="宋体" w:hint="eastAsia"/>
          <w:color w:val="000000" w:themeColor="text1"/>
        </w:rPr>
        <w:t>或</w:t>
      </w:r>
      <w:r w:rsidRPr="00417C2B">
        <w:rPr>
          <w:rFonts w:asciiTheme="minorEastAsia" w:eastAsiaTheme="minorEastAsia" w:hAnsiTheme="minorEastAsia" w:cs="宋体" w:hint="eastAsia"/>
          <w:color w:val="000000" w:themeColor="text1"/>
        </w:rPr>
        <w:t>4008-888-108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:http://www.csc108.com/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(76)</w:t>
      </w:r>
      <w:r w:rsidRPr="00417C2B">
        <w:rPr>
          <w:rFonts w:asciiTheme="minorEastAsia" w:eastAsiaTheme="minorEastAsia" w:hAnsiTheme="minorEastAsia" w:cs="宋体" w:hint="eastAsia"/>
          <w:color w:val="000000" w:themeColor="text1"/>
        </w:rPr>
        <w:t>中信证券</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广东省深圳市福田区中心三路</w:t>
      </w:r>
      <w:r w:rsidRPr="00417C2B">
        <w:rPr>
          <w:rFonts w:asciiTheme="minorEastAsia" w:eastAsiaTheme="minorEastAsia" w:hAnsiTheme="minorEastAsia" w:cs="宋体" w:hint="eastAsia"/>
          <w:color w:val="000000" w:themeColor="text1"/>
        </w:rPr>
        <w:t>8</w:t>
      </w:r>
      <w:r w:rsidRPr="00417C2B">
        <w:rPr>
          <w:rFonts w:asciiTheme="minorEastAsia" w:eastAsiaTheme="minorEastAsia" w:hAnsiTheme="minorEastAsia" w:cs="宋体" w:hint="eastAsia"/>
          <w:color w:val="000000" w:themeColor="text1"/>
        </w:rPr>
        <w:t>号卓越时代广场（二期）北座</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北京市朝阳区亮马桥路</w:t>
      </w:r>
      <w:r w:rsidRPr="00417C2B">
        <w:rPr>
          <w:rFonts w:asciiTheme="minorEastAsia" w:eastAsiaTheme="minorEastAsia" w:hAnsiTheme="minorEastAsia" w:cs="宋体" w:hint="eastAsia"/>
          <w:color w:val="000000" w:themeColor="text1"/>
        </w:rPr>
        <w:t>48</w:t>
      </w:r>
      <w:r w:rsidRPr="00417C2B">
        <w:rPr>
          <w:rFonts w:asciiTheme="minorEastAsia" w:eastAsiaTheme="minorEastAsia" w:hAnsiTheme="minorEastAsia" w:cs="宋体" w:hint="eastAsia"/>
          <w:color w:val="000000" w:themeColor="text1"/>
        </w:rPr>
        <w:t>号中信证券大厦</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张佑君</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王一通</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:010-60838888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:95548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:010-60836029</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:www.cs.ecitic.com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(77)</w:t>
      </w:r>
      <w:r w:rsidRPr="00417C2B">
        <w:rPr>
          <w:rFonts w:asciiTheme="minorEastAsia" w:eastAsiaTheme="minorEastAsia" w:hAnsiTheme="minorEastAsia" w:cs="宋体" w:hint="eastAsia"/>
          <w:color w:val="000000" w:themeColor="text1"/>
        </w:rPr>
        <w:t>中信证券（山东）</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青岛市崂山区深圳路</w:t>
      </w:r>
      <w:r w:rsidRPr="00417C2B">
        <w:rPr>
          <w:rFonts w:asciiTheme="minorEastAsia" w:eastAsiaTheme="minorEastAsia" w:hAnsiTheme="minorEastAsia" w:cs="宋体" w:hint="eastAsia"/>
          <w:color w:val="000000" w:themeColor="text1"/>
        </w:rPr>
        <w:t>222</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1</w:t>
      </w:r>
      <w:r w:rsidRPr="00417C2B">
        <w:rPr>
          <w:rFonts w:asciiTheme="minorEastAsia" w:eastAsiaTheme="minorEastAsia" w:hAnsiTheme="minorEastAsia" w:cs="宋体" w:hint="eastAsia"/>
          <w:color w:val="000000" w:themeColor="text1"/>
        </w:rPr>
        <w:t>号楼</w:t>
      </w:r>
      <w:r w:rsidRPr="00417C2B">
        <w:rPr>
          <w:rFonts w:asciiTheme="minorEastAsia" w:eastAsiaTheme="minorEastAsia" w:hAnsiTheme="minorEastAsia" w:cs="宋体" w:hint="eastAsia"/>
          <w:color w:val="000000" w:themeColor="text1"/>
        </w:rPr>
        <w:t>2001</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青岛市市南区东海西路</w:t>
      </w:r>
      <w:r w:rsidRPr="00417C2B">
        <w:rPr>
          <w:rFonts w:asciiTheme="minorEastAsia" w:eastAsiaTheme="minorEastAsia" w:hAnsiTheme="minorEastAsia" w:cs="宋体" w:hint="eastAsia"/>
          <w:color w:val="000000" w:themeColor="text1"/>
        </w:rPr>
        <w:t>28</w:t>
      </w:r>
      <w:r w:rsidRPr="00417C2B">
        <w:rPr>
          <w:rFonts w:asciiTheme="minorEastAsia" w:eastAsiaTheme="minorEastAsia" w:hAnsiTheme="minorEastAsia" w:cs="宋体" w:hint="eastAsia"/>
          <w:color w:val="000000" w:themeColor="text1"/>
        </w:rPr>
        <w:t>号龙翔广场东座</w:t>
      </w:r>
      <w:r w:rsidRPr="00417C2B">
        <w:rPr>
          <w:rFonts w:asciiTheme="minorEastAsia" w:eastAsiaTheme="minorEastAsia" w:hAnsiTheme="minorEastAsia" w:cs="宋体" w:hint="eastAsia"/>
          <w:color w:val="000000" w:themeColor="text1"/>
        </w:rPr>
        <w:t>5</w:t>
      </w:r>
      <w:r w:rsidRPr="00417C2B">
        <w:rPr>
          <w:rFonts w:asciiTheme="minorEastAsia" w:eastAsiaTheme="minorEastAsia" w:hAnsiTheme="minorEastAsia" w:cs="宋体" w:hint="eastAsia"/>
          <w:color w:val="000000" w:themeColor="text1"/>
        </w:rPr>
        <w:t>层</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冯恩新</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焦刚</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:0531-89606166</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:95548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:0532-85022605</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:http://sd.citics.com/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(78)</w:t>
      </w:r>
      <w:r w:rsidRPr="00417C2B">
        <w:rPr>
          <w:rFonts w:asciiTheme="minorEastAsia" w:eastAsiaTheme="minorEastAsia" w:hAnsiTheme="minorEastAsia" w:cs="宋体" w:hint="eastAsia"/>
          <w:color w:val="000000" w:themeColor="text1"/>
        </w:rPr>
        <w:t>中信证券华南</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广州市天河区临江大道</w:t>
      </w:r>
      <w:r w:rsidRPr="00417C2B">
        <w:rPr>
          <w:rFonts w:asciiTheme="minorEastAsia" w:eastAsiaTheme="minorEastAsia" w:hAnsiTheme="minorEastAsia" w:cs="宋体" w:hint="eastAsia"/>
          <w:color w:val="000000" w:themeColor="text1"/>
        </w:rPr>
        <w:t>395</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901</w:t>
      </w:r>
      <w:r w:rsidRPr="00417C2B">
        <w:rPr>
          <w:rFonts w:asciiTheme="minorEastAsia" w:eastAsiaTheme="minorEastAsia" w:hAnsiTheme="minorEastAsia" w:cs="宋体" w:hint="eastAsia"/>
          <w:color w:val="000000" w:themeColor="text1"/>
        </w:rPr>
        <w:t>室</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部位</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自编</w:t>
      </w:r>
      <w:r w:rsidRPr="00417C2B">
        <w:rPr>
          <w:rFonts w:asciiTheme="minorEastAsia" w:eastAsiaTheme="minorEastAsia" w:hAnsiTheme="minorEastAsia" w:cs="宋体" w:hint="eastAsia"/>
          <w:color w:val="000000" w:themeColor="text1"/>
        </w:rPr>
        <w:t>01),1001</w:t>
      </w:r>
      <w:r w:rsidRPr="00417C2B">
        <w:rPr>
          <w:rFonts w:asciiTheme="minorEastAsia" w:eastAsiaTheme="minorEastAsia" w:hAnsiTheme="minorEastAsia" w:cs="宋体" w:hint="eastAsia"/>
          <w:color w:val="000000" w:themeColor="text1"/>
        </w:rPr>
        <w:t>室</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广州市天河区临江大道</w:t>
      </w:r>
      <w:r w:rsidRPr="00417C2B">
        <w:rPr>
          <w:rFonts w:asciiTheme="minorEastAsia" w:eastAsiaTheme="minorEastAsia" w:hAnsiTheme="minorEastAsia" w:cs="宋体" w:hint="eastAsia"/>
          <w:color w:val="000000" w:themeColor="text1"/>
        </w:rPr>
        <w:t>395</w:t>
      </w:r>
      <w:r w:rsidRPr="00417C2B">
        <w:rPr>
          <w:rFonts w:asciiTheme="minorEastAsia" w:eastAsiaTheme="minorEastAsia" w:hAnsiTheme="minorEastAsia" w:cs="宋体" w:hint="eastAsia"/>
          <w:color w:val="000000" w:themeColor="text1"/>
        </w:rPr>
        <w:t>号合利天德广场</w:t>
      </w:r>
      <w:r w:rsidRPr="00417C2B">
        <w:rPr>
          <w:rFonts w:asciiTheme="minorEastAsia" w:eastAsiaTheme="minorEastAsia" w:hAnsiTheme="minorEastAsia" w:cs="宋体" w:hint="eastAsia"/>
          <w:color w:val="000000" w:themeColor="text1"/>
        </w:rPr>
        <w:t>T1</w:t>
      </w:r>
      <w:r w:rsidRPr="00417C2B">
        <w:rPr>
          <w:rFonts w:asciiTheme="minorEastAsia" w:eastAsiaTheme="minorEastAsia" w:hAnsiTheme="minorEastAsia" w:cs="宋体" w:hint="eastAsia"/>
          <w:color w:val="000000" w:themeColor="text1"/>
        </w:rPr>
        <w:t>楼</w:t>
      </w:r>
      <w:r w:rsidRPr="00417C2B">
        <w:rPr>
          <w:rFonts w:asciiTheme="minorEastAsia" w:eastAsiaTheme="minorEastAsia" w:hAnsiTheme="minorEastAsia" w:cs="宋体" w:hint="eastAsia"/>
          <w:color w:val="000000" w:themeColor="text1"/>
        </w:rPr>
        <w:t>10</w:t>
      </w:r>
      <w:r w:rsidRPr="00417C2B">
        <w:rPr>
          <w:rFonts w:asciiTheme="minorEastAsia" w:eastAsiaTheme="minorEastAsia" w:hAnsiTheme="minorEastAsia" w:cs="宋体" w:hint="eastAsia"/>
          <w:color w:val="000000" w:themeColor="text1"/>
        </w:rPr>
        <w:t>层</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胡伏云</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陈靖</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:020-88836999</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:95548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:020-88836984</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:www.gzs.com.cn</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(79)</w:t>
      </w:r>
      <w:r w:rsidRPr="00417C2B">
        <w:rPr>
          <w:rFonts w:asciiTheme="minorEastAsia" w:eastAsiaTheme="minorEastAsia" w:hAnsiTheme="minorEastAsia" w:cs="宋体" w:hint="eastAsia"/>
          <w:color w:val="000000" w:themeColor="text1"/>
        </w:rPr>
        <w:t>中邮证券</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陕西省西安市唐延路</w:t>
      </w:r>
      <w:r w:rsidRPr="00417C2B">
        <w:rPr>
          <w:rFonts w:asciiTheme="minorEastAsia" w:eastAsiaTheme="minorEastAsia" w:hAnsiTheme="minorEastAsia" w:cs="宋体" w:hint="eastAsia"/>
          <w:color w:val="000000" w:themeColor="text1"/>
        </w:rPr>
        <w:t>5</w:t>
      </w:r>
      <w:r w:rsidRPr="00417C2B">
        <w:rPr>
          <w:rFonts w:asciiTheme="minorEastAsia" w:eastAsiaTheme="minorEastAsia" w:hAnsiTheme="minorEastAsia" w:cs="宋体" w:hint="eastAsia"/>
          <w:color w:val="000000" w:themeColor="text1"/>
        </w:rPr>
        <w:t>号（陕西邮政信息大厦</w:t>
      </w:r>
      <w:r w:rsidRPr="00417C2B">
        <w:rPr>
          <w:rFonts w:asciiTheme="minorEastAsia" w:eastAsiaTheme="minorEastAsia" w:hAnsiTheme="minorEastAsia" w:cs="宋体" w:hint="eastAsia"/>
          <w:color w:val="000000" w:themeColor="text1"/>
        </w:rPr>
        <w:t>9-11</w:t>
      </w:r>
      <w:r w:rsidRPr="00417C2B">
        <w:rPr>
          <w:rFonts w:asciiTheme="minorEastAsia" w:eastAsiaTheme="minorEastAsia" w:hAnsiTheme="minorEastAsia" w:cs="宋体" w:hint="eastAsia"/>
          <w:color w:val="000000" w:themeColor="text1"/>
        </w:rPr>
        <w:t>层）</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北京市东城区珠市口东大街</w:t>
      </w:r>
      <w:r w:rsidRPr="00417C2B">
        <w:rPr>
          <w:rFonts w:asciiTheme="minorEastAsia" w:eastAsiaTheme="minorEastAsia" w:hAnsiTheme="minorEastAsia" w:cs="宋体" w:hint="eastAsia"/>
          <w:color w:val="000000" w:themeColor="text1"/>
        </w:rPr>
        <w:t>17</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郭成林</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岳帅</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:010-67017788-6068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:4008-888-005</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:010-67017788-9696</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:www.cnpsec.com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(80)</w:t>
      </w:r>
      <w:r w:rsidRPr="00417C2B">
        <w:rPr>
          <w:rFonts w:asciiTheme="minorEastAsia" w:eastAsiaTheme="minorEastAsia" w:hAnsiTheme="minorEastAsia" w:cs="宋体" w:hint="eastAsia"/>
          <w:color w:val="000000" w:themeColor="text1"/>
        </w:rPr>
        <w:t>中原证券</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郑州市郑东新区商务外环路</w:t>
      </w:r>
      <w:r w:rsidRPr="00417C2B">
        <w:rPr>
          <w:rFonts w:asciiTheme="minorEastAsia" w:eastAsiaTheme="minorEastAsia" w:hAnsiTheme="minorEastAsia" w:cs="宋体" w:hint="eastAsia"/>
          <w:color w:val="000000" w:themeColor="text1"/>
        </w:rPr>
        <w:t>10</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河南省郑州市郑东新区商务外环路</w:t>
      </w:r>
      <w:r w:rsidRPr="00417C2B">
        <w:rPr>
          <w:rFonts w:asciiTheme="minorEastAsia" w:eastAsiaTheme="minorEastAsia" w:hAnsiTheme="minorEastAsia" w:cs="宋体" w:hint="eastAsia"/>
          <w:color w:val="000000" w:themeColor="text1"/>
        </w:rPr>
        <w:t>10</w:t>
      </w:r>
      <w:r w:rsidRPr="00417C2B">
        <w:rPr>
          <w:rFonts w:asciiTheme="minorEastAsia" w:eastAsiaTheme="minorEastAsia" w:hAnsiTheme="minorEastAsia" w:cs="宋体" w:hint="eastAsia"/>
          <w:color w:val="000000" w:themeColor="text1"/>
        </w:rPr>
        <w:t>号中原广发金融大厦</w:t>
      </w:r>
      <w:r w:rsidRPr="00417C2B">
        <w:rPr>
          <w:rFonts w:asciiTheme="minorEastAsia" w:eastAsiaTheme="minorEastAsia" w:hAnsiTheme="minorEastAsia" w:cs="宋体" w:hint="eastAsia"/>
          <w:color w:val="000000" w:themeColor="text1"/>
        </w:rPr>
        <w:t>19</w:t>
      </w:r>
      <w:r w:rsidRPr="00417C2B">
        <w:rPr>
          <w:rFonts w:asciiTheme="minorEastAsia" w:eastAsiaTheme="minorEastAsia" w:hAnsiTheme="minorEastAsia" w:cs="宋体" w:hint="eastAsia"/>
          <w:color w:val="000000" w:themeColor="text1"/>
        </w:rPr>
        <w:t>楼</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菅明军</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程月艳</w:t>
      </w:r>
      <w:r w:rsidRPr="00417C2B">
        <w:rPr>
          <w:rFonts w:asciiTheme="minorEastAsia" w:eastAsiaTheme="minorEastAsia" w:hAnsiTheme="minorEastAsia" w:cs="宋体" w:hint="eastAsia"/>
          <w:color w:val="000000" w:themeColor="text1"/>
        </w:rPr>
        <w:t xml:space="preserve">  </w:t>
      </w:r>
      <w:r w:rsidRPr="00417C2B">
        <w:rPr>
          <w:rFonts w:asciiTheme="minorEastAsia" w:eastAsiaTheme="minorEastAsia" w:hAnsiTheme="minorEastAsia" w:cs="宋体" w:hint="eastAsia"/>
          <w:color w:val="000000" w:themeColor="text1"/>
        </w:rPr>
        <w:t>李盼盼</w:t>
      </w:r>
      <w:r w:rsidRPr="00417C2B">
        <w:rPr>
          <w:rFonts w:asciiTheme="minorEastAsia" w:eastAsiaTheme="minorEastAsia" w:hAnsiTheme="minorEastAsia" w:cs="宋体" w:hint="eastAsia"/>
          <w:color w:val="000000" w:themeColor="text1"/>
        </w:rPr>
        <w:t xml:space="preserve"> </w:t>
      </w:r>
      <w:r w:rsidRPr="00417C2B">
        <w:rPr>
          <w:rFonts w:asciiTheme="minorEastAsia" w:eastAsiaTheme="minorEastAsia" w:hAnsiTheme="minorEastAsia" w:cs="宋体" w:hint="eastAsia"/>
          <w:color w:val="000000" w:themeColor="text1"/>
        </w:rPr>
        <w:t>党静</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:0371-69099882</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:95377</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:0371--65585899</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:www.ccnew.com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(81)</w:t>
      </w:r>
      <w:r w:rsidRPr="00417C2B">
        <w:rPr>
          <w:rFonts w:asciiTheme="minorEastAsia" w:eastAsiaTheme="minorEastAsia" w:hAnsiTheme="minorEastAsia" w:cs="宋体" w:hint="eastAsia"/>
          <w:color w:val="000000" w:themeColor="text1"/>
        </w:rPr>
        <w:t>长量基金</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上海市浦东新区高翔路</w:t>
      </w:r>
      <w:r w:rsidRPr="00417C2B">
        <w:rPr>
          <w:rFonts w:asciiTheme="minorEastAsia" w:eastAsiaTheme="minorEastAsia" w:hAnsiTheme="minorEastAsia" w:cs="宋体" w:hint="eastAsia"/>
          <w:color w:val="000000" w:themeColor="text1"/>
        </w:rPr>
        <w:t>526</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2</w:t>
      </w:r>
      <w:r w:rsidRPr="00417C2B">
        <w:rPr>
          <w:rFonts w:asciiTheme="minorEastAsia" w:eastAsiaTheme="minorEastAsia" w:hAnsiTheme="minorEastAsia" w:cs="宋体" w:hint="eastAsia"/>
          <w:color w:val="000000" w:themeColor="text1"/>
        </w:rPr>
        <w:t>幢</w:t>
      </w:r>
      <w:r w:rsidRPr="00417C2B">
        <w:rPr>
          <w:rFonts w:asciiTheme="minorEastAsia" w:eastAsiaTheme="minorEastAsia" w:hAnsiTheme="minorEastAsia" w:cs="宋体" w:hint="eastAsia"/>
          <w:color w:val="000000" w:themeColor="text1"/>
        </w:rPr>
        <w:t>220</w:t>
      </w:r>
      <w:r w:rsidRPr="00417C2B">
        <w:rPr>
          <w:rFonts w:asciiTheme="minorEastAsia" w:eastAsiaTheme="minorEastAsia" w:hAnsiTheme="minorEastAsia" w:cs="宋体" w:hint="eastAsia"/>
          <w:color w:val="000000" w:themeColor="text1"/>
        </w:rPr>
        <w:t>室</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上海市浦东新区东方路</w:t>
      </w:r>
      <w:r w:rsidRPr="00417C2B">
        <w:rPr>
          <w:rFonts w:asciiTheme="minorEastAsia" w:eastAsiaTheme="minorEastAsia" w:hAnsiTheme="minorEastAsia" w:cs="宋体" w:hint="eastAsia"/>
          <w:color w:val="000000" w:themeColor="text1"/>
        </w:rPr>
        <w:t>1267</w:t>
      </w:r>
      <w:r w:rsidRPr="00417C2B">
        <w:rPr>
          <w:rFonts w:asciiTheme="minorEastAsia" w:eastAsiaTheme="minorEastAsia" w:hAnsiTheme="minorEastAsia" w:cs="宋体" w:hint="eastAsia"/>
          <w:color w:val="000000" w:themeColor="text1"/>
        </w:rPr>
        <w:t>号陆家嘴金融服务广场二期</w:t>
      </w:r>
      <w:r w:rsidRPr="00417C2B">
        <w:rPr>
          <w:rFonts w:asciiTheme="minorEastAsia" w:eastAsiaTheme="minorEastAsia" w:hAnsiTheme="minorEastAsia" w:cs="宋体" w:hint="eastAsia"/>
          <w:color w:val="000000" w:themeColor="text1"/>
        </w:rPr>
        <w:t>11</w:t>
      </w:r>
      <w:r w:rsidRPr="00417C2B">
        <w:rPr>
          <w:rFonts w:asciiTheme="minorEastAsia" w:eastAsiaTheme="minorEastAsia" w:hAnsiTheme="minorEastAsia" w:cs="宋体" w:hint="eastAsia"/>
          <w:color w:val="000000" w:themeColor="text1"/>
        </w:rPr>
        <w:t>层</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张跃伟</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孙娅雯</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:021-20691819</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:400-820-2899</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:021-20691861</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:www.erichfund.com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(82)</w:t>
      </w:r>
      <w:r w:rsidRPr="00417C2B">
        <w:rPr>
          <w:rFonts w:asciiTheme="minorEastAsia" w:eastAsiaTheme="minorEastAsia" w:hAnsiTheme="minorEastAsia" w:cs="宋体" w:hint="eastAsia"/>
          <w:color w:val="000000" w:themeColor="text1"/>
        </w:rPr>
        <w:t>创金启富</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北京市西城区白纸坊东街</w:t>
      </w:r>
      <w:r w:rsidRPr="00417C2B">
        <w:rPr>
          <w:rFonts w:asciiTheme="minorEastAsia" w:eastAsiaTheme="minorEastAsia" w:hAnsiTheme="minorEastAsia" w:cs="宋体" w:hint="eastAsia"/>
          <w:color w:val="000000" w:themeColor="text1"/>
        </w:rPr>
        <w:t>2</w:t>
      </w:r>
      <w:r w:rsidRPr="00417C2B">
        <w:rPr>
          <w:rFonts w:asciiTheme="minorEastAsia" w:eastAsiaTheme="minorEastAsia" w:hAnsiTheme="minorEastAsia" w:cs="宋体" w:hint="eastAsia"/>
          <w:color w:val="000000" w:themeColor="text1"/>
        </w:rPr>
        <w:t>号院</w:t>
      </w:r>
      <w:r w:rsidRPr="00417C2B">
        <w:rPr>
          <w:rFonts w:asciiTheme="minorEastAsia" w:eastAsiaTheme="minorEastAsia" w:hAnsiTheme="minorEastAsia" w:cs="宋体" w:hint="eastAsia"/>
          <w:color w:val="000000" w:themeColor="text1"/>
        </w:rPr>
        <w:t>6</w:t>
      </w:r>
      <w:r w:rsidRPr="00417C2B">
        <w:rPr>
          <w:rFonts w:asciiTheme="minorEastAsia" w:eastAsiaTheme="minorEastAsia" w:hAnsiTheme="minorEastAsia" w:cs="宋体" w:hint="eastAsia"/>
          <w:color w:val="000000" w:themeColor="text1"/>
        </w:rPr>
        <w:t>号楼</w:t>
      </w:r>
      <w:r w:rsidRPr="00417C2B">
        <w:rPr>
          <w:rFonts w:asciiTheme="minorEastAsia" w:eastAsiaTheme="minorEastAsia" w:hAnsiTheme="minorEastAsia" w:cs="宋体" w:hint="eastAsia"/>
          <w:color w:val="000000" w:themeColor="text1"/>
        </w:rPr>
        <w:t>712</w:t>
      </w:r>
      <w:r w:rsidRPr="00417C2B">
        <w:rPr>
          <w:rFonts w:asciiTheme="minorEastAsia" w:eastAsiaTheme="minorEastAsia" w:hAnsiTheme="minorEastAsia" w:cs="宋体" w:hint="eastAsia"/>
          <w:color w:val="000000" w:themeColor="text1"/>
        </w:rPr>
        <w:t>室</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北京市西城区白纸坊东街</w:t>
      </w:r>
      <w:r w:rsidRPr="00417C2B">
        <w:rPr>
          <w:rFonts w:asciiTheme="minorEastAsia" w:eastAsiaTheme="minorEastAsia" w:hAnsiTheme="minorEastAsia" w:cs="宋体" w:hint="eastAsia"/>
          <w:color w:val="000000" w:themeColor="text1"/>
        </w:rPr>
        <w:t>2</w:t>
      </w:r>
      <w:r w:rsidRPr="00417C2B">
        <w:rPr>
          <w:rFonts w:asciiTheme="minorEastAsia" w:eastAsiaTheme="minorEastAsia" w:hAnsiTheme="minorEastAsia" w:cs="宋体" w:hint="eastAsia"/>
          <w:color w:val="000000" w:themeColor="text1"/>
        </w:rPr>
        <w:t>号院</w:t>
      </w:r>
      <w:r w:rsidRPr="00417C2B">
        <w:rPr>
          <w:rFonts w:asciiTheme="minorEastAsia" w:eastAsiaTheme="minorEastAsia" w:hAnsiTheme="minorEastAsia" w:cs="宋体" w:hint="eastAsia"/>
          <w:color w:val="000000" w:themeColor="text1"/>
        </w:rPr>
        <w:t>6</w:t>
      </w:r>
      <w:r w:rsidRPr="00417C2B">
        <w:rPr>
          <w:rFonts w:asciiTheme="minorEastAsia" w:eastAsiaTheme="minorEastAsia" w:hAnsiTheme="minorEastAsia" w:cs="宋体" w:hint="eastAsia"/>
          <w:color w:val="000000" w:themeColor="text1"/>
        </w:rPr>
        <w:t>号楼</w:t>
      </w:r>
      <w:r w:rsidRPr="00417C2B">
        <w:rPr>
          <w:rFonts w:asciiTheme="minorEastAsia" w:eastAsiaTheme="minorEastAsia" w:hAnsiTheme="minorEastAsia" w:cs="宋体" w:hint="eastAsia"/>
          <w:color w:val="000000" w:themeColor="text1"/>
        </w:rPr>
        <w:t>712</w:t>
      </w:r>
      <w:r w:rsidRPr="00417C2B">
        <w:rPr>
          <w:rFonts w:asciiTheme="minorEastAsia" w:eastAsiaTheme="minorEastAsia" w:hAnsiTheme="minorEastAsia" w:cs="宋体" w:hint="eastAsia"/>
          <w:color w:val="000000" w:themeColor="text1"/>
        </w:rPr>
        <w:t>室</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梁蓉</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魏素清</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:010-66154828-8047</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:010-66154828-8005</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:010-63583991</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:www.5irich.com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(83)</w:t>
      </w:r>
      <w:r w:rsidRPr="00417C2B">
        <w:rPr>
          <w:rFonts w:asciiTheme="minorEastAsia" w:eastAsiaTheme="minorEastAsia" w:hAnsiTheme="minorEastAsia" w:cs="宋体" w:hint="eastAsia"/>
          <w:color w:val="000000" w:themeColor="text1"/>
        </w:rPr>
        <w:t>大智慧基金</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中国（上海）自由贸易试验区杨高南路</w:t>
      </w:r>
      <w:r w:rsidRPr="00417C2B">
        <w:rPr>
          <w:rFonts w:asciiTheme="minorEastAsia" w:eastAsiaTheme="minorEastAsia" w:hAnsiTheme="minorEastAsia" w:cs="宋体" w:hint="eastAsia"/>
          <w:color w:val="000000" w:themeColor="text1"/>
        </w:rPr>
        <w:t>428</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1</w:t>
      </w:r>
      <w:r w:rsidRPr="00417C2B">
        <w:rPr>
          <w:rFonts w:asciiTheme="minorEastAsia" w:eastAsiaTheme="minorEastAsia" w:hAnsiTheme="minorEastAsia" w:cs="宋体" w:hint="eastAsia"/>
          <w:color w:val="000000" w:themeColor="text1"/>
        </w:rPr>
        <w:t>号楼</w:t>
      </w:r>
      <w:r w:rsidRPr="00417C2B">
        <w:rPr>
          <w:rFonts w:asciiTheme="minorEastAsia" w:eastAsiaTheme="minorEastAsia" w:hAnsiTheme="minorEastAsia" w:cs="宋体" w:hint="eastAsia"/>
          <w:color w:val="000000" w:themeColor="text1"/>
        </w:rPr>
        <w:t>1102</w:t>
      </w:r>
      <w:r w:rsidRPr="00417C2B">
        <w:rPr>
          <w:rFonts w:asciiTheme="minorEastAsia" w:eastAsiaTheme="minorEastAsia" w:hAnsiTheme="minorEastAsia" w:cs="宋体" w:hint="eastAsia"/>
          <w:color w:val="000000" w:themeColor="text1"/>
        </w:rPr>
        <w:t>单元</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中国（上海）自由贸易试验区杨高南路</w:t>
      </w:r>
      <w:r w:rsidRPr="00417C2B">
        <w:rPr>
          <w:rFonts w:asciiTheme="minorEastAsia" w:eastAsiaTheme="minorEastAsia" w:hAnsiTheme="minorEastAsia" w:cs="宋体" w:hint="eastAsia"/>
          <w:color w:val="000000" w:themeColor="text1"/>
        </w:rPr>
        <w:t>428</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1</w:t>
      </w:r>
      <w:r w:rsidRPr="00417C2B">
        <w:rPr>
          <w:rFonts w:asciiTheme="minorEastAsia" w:eastAsiaTheme="minorEastAsia" w:hAnsiTheme="minorEastAsia" w:cs="宋体" w:hint="eastAsia"/>
          <w:color w:val="000000" w:themeColor="text1"/>
        </w:rPr>
        <w:t>号楼</w:t>
      </w:r>
      <w:r w:rsidRPr="00417C2B">
        <w:rPr>
          <w:rFonts w:asciiTheme="minorEastAsia" w:eastAsiaTheme="minorEastAsia" w:hAnsiTheme="minorEastAsia" w:cs="宋体" w:hint="eastAsia"/>
          <w:color w:val="000000" w:themeColor="text1"/>
        </w:rPr>
        <w:t>1102</w:t>
      </w:r>
      <w:r w:rsidRPr="00417C2B">
        <w:rPr>
          <w:rFonts w:asciiTheme="minorEastAsia" w:eastAsiaTheme="minorEastAsia" w:hAnsiTheme="minorEastAsia" w:cs="宋体" w:hint="eastAsia"/>
          <w:color w:val="000000" w:themeColor="text1"/>
        </w:rPr>
        <w:t>单元</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张俊</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张蜓</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:021-20219988-35374</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:021-20292031</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:021-20219923</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:https://www.wg.com.cn/</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(84)</w:t>
      </w:r>
      <w:r w:rsidRPr="00417C2B">
        <w:rPr>
          <w:rFonts w:asciiTheme="minorEastAsia" w:eastAsiaTheme="minorEastAsia" w:hAnsiTheme="minorEastAsia" w:cs="宋体" w:hint="eastAsia"/>
          <w:color w:val="000000" w:themeColor="text1"/>
        </w:rPr>
        <w:t>蛋卷基金</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北京市朝阳区创远路</w:t>
      </w:r>
      <w:r w:rsidRPr="00417C2B">
        <w:rPr>
          <w:rFonts w:asciiTheme="minorEastAsia" w:eastAsiaTheme="minorEastAsia" w:hAnsiTheme="minorEastAsia" w:cs="宋体" w:hint="eastAsia"/>
          <w:color w:val="000000" w:themeColor="text1"/>
        </w:rPr>
        <w:t>34</w:t>
      </w:r>
      <w:r w:rsidRPr="00417C2B">
        <w:rPr>
          <w:rFonts w:asciiTheme="minorEastAsia" w:eastAsiaTheme="minorEastAsia" w:hAnsiTheme="minorEastAsia" w:cs="宋体" w:hint="eastAsia"/>
          <w:color w:val="000000" w:themeColor="text1"/>
        </w:rPr>
        <w:t>号院</w:t>
      </w:r>
      <w:r w:rsidRPr="00417C2B">
        <w:rPr>
          <w:rFonts w:asciiTheme="minorEastAsia" w:eastAsiaTheme="minorEastAsia" w:hAnsiTheme="minorEastAsia" w:cs="宋体" w:hint="eastAsia"/>
          <w:color w:val="000000" w:themeColor="text1"/>
        </w:rPr>
        <w:t>6</w:t>
      </w:r>
      <w:r w:rsidRPr="00417C2B">
        <w:rPr>
          <w:rFonts w:asciiTheme="minorEastAsia" w:eastAsiaTheme="minorEastAsia" w:hAnsiTheme="minorEastAsia" w:cs="宋体" w:hint="eastAsia"/>
          <w:color w:val="000000" w:themeColor="text1"/>
        </w:rPr>
        <w:t>号楼</w:t>
      </w:r>
      <w:r w:rsidRPr="00417C2B">
        <w:rPr>
          <w:rFonts w:asciiTheme="minorEastAsia" w:eastAsiaTheme="minorEastAsia" w:hAnsiTheme="minorEastAsia" w:cs="宋体" w:hint="eastAsia"/>
          <w:color w:val="000000" w:themeColor="text1"/>
        </w:rPr>
        <w:t>15</w:t>
      </w:r>
      <w:r w:rsidRPr="00417C2B">
        <w:rPr>
          <w:rFonts w:asciiTheme="minorEastAsia" w:eastAsiaTheme="minorEastAsia" w:hAnsiTheme="minorEastAsia" w:cs="宋体" w:hint="eastAsia"/>
          <w:color w:val="000000" w:themeColor="text1"/>
        </w:rPr>
        <w:t>层</w:t>
      </w:r>
      <w:r w:rsidRPr="00417C2B">
        <w:rPr>
          <w:rFonts w:asciiTheme="minorEastAsia" w:eastAsiaTheme="minorEastAsia" w:hAnsiTheme="minorEastAsia" w:cs="宋体" w:hint="eastAsia"/>
          <w:color w:val="000000" w:themeColor="text1"/>
        </w:rPr>
        <w:t>1501</w:t>
      </w:r>
      <w:r w:rsidRPr="00417C2B">
        <w:rPr>
          <w:rFonts w:asciiTheme="minorEastAsia" w:eastAsiaTheme="minorEastAsia" w:hAnsiTheme="minorEastAsia" w:cs="宋体" w:hint="eastAsia"/>
          <w:color w:val="000000" w:themeColor="text1"/>
        </w:rPr>
        <w:t>室</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北京市朝阳区创远路</w:t>
      </w:r>
      <w:r w:rsidRPr="00417C2B">
        <w:rPr>
          <w:rFonts w:asciiTheme="minorEastAsia" w:eastAsiaTheme="minorEastAsia" w:hAnsiTheme="minorEastAsia" w:cs="宋体" w:hint="eastAsia"/>
          <w:color w:val="000000" w:themeColor="text1"/>
        </w:rPr>
        <w:t xml:space="preserve"> 34 </w:t>
      </w:r>
      <w:r w:rsidRPr="00417C2B">
        <w:rPr>
          <w:rFonts w:asciiTheme="minorEastAsia" w:eastAsiaTheme="minorEastAsia" w:hAnsiTheme="minorEastAsia" w:cs="宋体" w:hint="eastAsia"/>
          <w:color w:val="000000" w:themeColor="text1"/>
        </w:rPr>
        <w:t>号院融新科技中心</w:t>
      </w:r>
      <w:r w:rsidRPr="00417C2B">
        <w:rPr>
          <w:rFonts w:asciiTheme="minorEastAsia" w:eastAsiaTheme="minorEastAsia" w:hAnsiTheme="minorEastAsia" w:cs="宋体" w:hint="eastAsia"/>
          <w:color w:val="000000" w:themeColor="text1"/>
        </w:rPr>
        <w:t xml:space="preserve"> C </w:t>
      </w:r>
      <w:r w:rsidRPr="00417C2B">
        <w:rPr>
          <w:rFonts w:asciiTheme="minorEastAsia" w:eastAsiaTheme="minorEastAsia" w:hAnsiTheme="minorEastAsia" w:cs="宋体" w:hint="eastAsia"/>
          <w:color w:val="000000" w:themeColor="text1"/>
        </w:rPr>
        <w:t>座</w:t>
      </w:r>
      <w:r w:rsidRPr="00417C2B">
        <w:rPr>
          <w:rFonts w:asciiTheme="minorEastAsia" w:eastAsiaTheme="minorEastAsia" w:hAnsiTheme="minorEastAsia" w:cs="宋体" w:hint="eastAsia"/>
          <w:color w:val="000000" w:themeColor="text1"/>
        </w:rPr>
        <w:t xml:space="preserve"> 17 </w:t>
      </w:r>
      <w:r w:rsidRPr="00417C2B">
        <w:rPr>
          <w:rFonts w:asciiTheme="minorEastAsia" w:eastAsiaTheme="minorEastAsia" w:hAnsiTheme="minorEastAsia" w:cs="宋体" w:hint="eastAsia"/>
          <w:color w:val="000000" w:themeColor="text1"/>
        </w:rPr>
        <w:t>层</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钟斐斐</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侯芳芳</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:010-61840688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:400-159-9288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:https://danjuanapp.com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(85)</w:t>
      </w:r>
      <w:r w:rsidRPr="00417C2B">
        <w:rPr>
          <w:rFonts w:asciiTheme="minorEastAsia" w:eastAsiaTheme="minorEastAsia" w:hAnsiTheme="minorEastAsia" w:cs="宋体" w:hint="eastAsia"/>
          <w:color w:val="000000" w:themeColor="text1"/>
        </w:rPr>
        <w:t>度小满基金</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北京市海淀区西北旺东路</w:t>
      </w:r>
      <w:r w:rsidRPr="00417C2B">
        <w:rPr>
          <w:rFonts w:asciiTheme="minorEastAsia" w:eastAsiaTheme="minorEastAsia" w:hAnsiTheme="minorEastAsia" w:cs="宋体" w:hint="eastAsia"/>
          <w:color w:val="000000" w:themeColor="text1"/>
        </w:rPr>
        <w:t>10</w:t>
      </w:r>
      <w:r w:rsidRPr="00417C2B">
        <w:rPr>
          <w:rFonts w:asciiTheme="minorEastAsia" w:eastAsiaTheme="minorEastAsia" w:hAnsiTheme="minorEastAsia" w:cs="宋体" w:hint="eastAsia"/>
          <w:color w:val="000000" w:themeColor="text1"/>
        </w:rPr>
        <w:t>号院西区</w:t>
      </w:r>
      <w:r w:rsidRPr="00417C2B">
        <w:rPr>
          <w:rFonts w:asciiTheme="minorEastAsia" w:eastAsiaTheme="minorEastAsia" w:hAnsiTheme="minorEastAsia" w:cs="宋体" w:hint="eastAsia"/>
          <w:color w:val="000000" w:themeColor="text1"/>
        </w:rPr>
        <w:t>4</w:t>
      </w:r>
      <w:r w:rsidRPr="00417C2B">
        <w:rPr>
          <w:rFonts w:asciiTheme="minorEastAsia" w:eastAsiaTheme="minorEastAsia" w:hAnsiTheme="minorEastAsia" w:cs="宋体" w:hint="eastAsia"/>
          <w:color w:val="000000" w:themeColor="text1"/>
        </w:rPr>
        <w:t>号楼</w:t>
      </w:r>
      <w:r w:rsidRPr="00417C2B">
        <w:rPr>
          <w:rFonts w:asciiTheme="minorEastAsia" w:eastAsiaTheme="minorEastAsia" w:hAnsiTheme="minorEastAsia" w:cs="宋体" w:hint="eastAsia"/>
          <w:color w:val="000000" w:themeColor="text1"/>
        </w:rPr>
        <w:t>1</w:t>
      </w:r>
      <w:r w:rsidRPr="00417C2B">
        <w:rPr>
          <w:rFonts w:asciiTheme="minorEastAsia" w:eastAsiaTheme="minorEastAsia" w:hAnsiTheme="minorEastAsia" w:cs="宋体" w:hint="eastAsia"/>
          <w:color w:val="000000" w:themeColor="text1"/>
        </w:rPr>
        <w:t>层</w:t>
      </w:r>
      <w:r w:rsidRPr="00417C2B">
        <w:rPr>
          <w:rFonts w:asciiTheme="minorEastAsia" w:eastAsiaTheme="minorEastAsia" w:hAnsiTheme="minorEastAsia" w:cs="宋体" w:hint="eastAsia"/>
          <w:color w:val="000000" w:themeColor="text1"/>
        </w:rPr>
        <w:t>103</w:t>
      </w:r>
      <w:r w:rsidRPr="00417C2B">
        <w:rPr>
          <w:rFonts w:asciiTheme="minorEastAsia" w:eastAsiaTheme="minorEastAsia" w:hAnsiTheme="minorEastAsia" w:cs="宋体" w:hint="eastAsia"/>
          <w:color w:val="000000" w:themeColor="text1"/>
        </w:rPr>
        <w:t>室</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北京市海淀区西北旺东路</w:t>
      </w:r>
      <w:r w:rsidRPr="00417C2B">
        <w:rPr>
          <w:rFonts w:asciiTheme="minorEastAsia" w:eastAsiaTheme="minorEastAsia" w:hAnsiTheme="minorEastAsia" w:cs="宋体" w:hint="eastAsia"/>
          <w:color w:val="000000" w:themeColor="text1"/>
        </w:rPr>
        <w:t>10</w:t>
      </w:r>
      <w:r w:rsidRPr="00417C2B">
        <w:rPr>
          <w:rFonts w:asciiTheme="minorEastAsia" w:eastAsiaTheme="minorEastAsia" w:hAnsiTheme="minorEastAsia" w:cs="宋体" w:hint="eastAsia"/>
          <w:color w:val="000000" w:themeColor="text1"/>
        </w:rPr>
        <w:t>号院西区</w:t>
      </w:r>
      <w:r w:rsidRPr="00417C2B">
        <w:rPr>
          <w:rFonts w:asciiTheme="minorEastAsia" w:eastAsiaTheme="minorEastAsia" w:hAnsiTheme="minorEastAsia" w:cs="宋体" w:hint="eastAsia"/>
          <w:color w:val="000000" w:themeColor="text1"/>
        </w:rPr>
        <w:t>4</w:t>
      </w:r>
      <w:r w:rsidRPr="00417C2B">
        <w:rPr>
          <w:rFonts w:asciiTheme="minorEastAsia" w:eastAsiaTheme="minorEastAsia" w:hAnsiTheme="minorEastAsia" w:cs="宋体" w:hint="eastAsia"/>
          <w:color w:val="000000" w:themeColor="text1"/>
        </w:rPr>
        <w:t>号楼</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葛新</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孙博超</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:010-59403028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:95055-4</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:www.baiyingfund.com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(86)</w:t>
      </w:r>
      <w:r w:rsidRPr="00417C2B">
        <w:rPr>
          <w:rFonts w:asciiTheme="minorEastAsia" w:eastAsiaTheme="minorEastAsia" w:hAnsiTheme="minorEastAsia" w:cs="宋体" w:hint="eastAsia"/>
          <w:color w:val="000000" w:themeColor="text1"/>
        </w:rPr>
        <w:t>泛华普益</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四川省成都市成华区建设路</w:t>
      </w:r>
      <w:r w:rsidRPr="00417C2B">
        <w:rPr>
          <w:rFonts w:asciiTheme="minorEastAsia" w:eastAsiaTheme="minorEastAsia" w:hAnsiTheme="minorEastAsia" w:cs="宋体" w:hint="eastAsia"/>
          <w:color w:val="000000" w:themeColor="text1"/>
        </w:rPr>
        <w:t>9</w:t>
      </w:r>
      <w:r w:rsidRPr="00417C2B">
        <w:rPr>
          <w:rFonts w:asciiTheme="minorEastAsia" w:eastAsiaTheme="minorEastAsia" w:hAnsiTheme="minorEastAsia" w:cs="宋体" w:hint="eastAsia"/>
          <w:color w:val="000000" w:themeColor="text1"/>
        </w:rPr>
        <w:t>号高地中心</w:t>
      </w:r>
      <w:r w:rsidRPr="00417C2B">
        <w:rPr>
          <w:rFonts w:asciiTheme="minorEastAsia" w:eastAsiaTheme="minorEastAsia" w:hAnsiTheme="minorEastAsia" w:cs="宋体" w:hint="eastAsia"/>
          <w:color w:val="000000" w:themeColor="text1"/>
        </w:rPr>
        <w:t>1101</w:t>
      </w:r>
      <w:r w:rsidRPr="00417C2B">
        <w:rPr>
          <w:rFonts w:asciiTheme="minorEastAsia" w:eastAsiaTheme="minorEastAsia" w:hAnsiTheme="minorEastAsia" w:cs="宋体" w:hint="eastAsia"/>
          <w:color w:val="000000" w:themeColor="text1"/>
        </w:rPr>
        <w:t>室</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成都市金牛区花照壁西顺街</w:t>
      </w:r>
      <w:r w:rsidRPr="00417C2B">
        <w:rPr>
          <w:rFonts w:asciiTheme="minorEastAsia" w:eastAsiaTheme="minorEastAsia" w:hAnsiTheme="minorEastAsia" w:cs="宋体" w:hint="eastAsia"/>
          <w:color w:val="000000" w:themeColor="text1"/>
        </w:rPr>
        <w:t>399</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1</w:t>
      </w:r>
      <w:r w:rsidRPr="00417C2B">
        <w:rPr>
          <w:rFonts w:asciiTheme="minorEastAsia" w:eastAsiaTheme="minorEastAsia" w:hAnsiTheme="minorEastAsia" w:cs="宋体" w:hint="eastAsia"/>
          <w:color w:val="000000" w:themeColor="text1"/>
        </w:rPr>
        <w:t>栋</w:t>
      </w:r>
      <w:r w:rsidRPr="00417C2B">
        <w:rPr>
          <w:rFonts w:asciiTheme="minorEastAsia" w:eastAsiaTheme="minorEastAsia" w:hAnsiTheme="minorEastAsia" w:cs="宋体" w:hint="eastAsia"/>
          <w:color w:val="000000" w:themeColor="text1"/>
        </w:rPr>
        <w:t>1</w:t>
      </w:r>
      <w:r w:rsidRPr="00417C2B">
        <w:rPr>
          <w:rFonts w:asciiTheme="minorEastAsia" w:eastAsiaTheme="minorEastAsia" w:hAnsiTheme="minorEastAsia" w:cs="宋体" w:hint="eastAsia"/>
          <w:color w:val="000000" w:themeColor="text1"/>
        </w:rPr>
        <w:t>单元龙湖西宸天街</w:t>
      </w:r>
      <w:r w:rsidRPr="00417C2B">
        <w:rPr>
          <w:rFonts w:asciiTheme="minorEastAsia" w:eastAsiaTheme="minorEastAsia" w:hAnsiTheme="minorEastAsia" w:cs="宋体" w:hint="eastAsia"/>
          <w:color w:val="000000" w:themeColor="text1"/>
        </w:rPr>
        <w:t>B</w:t>
      </w:r>
      <w:r w:rsidRPr="00417C2B">
        <w:rPr>
          <w:rFonts w:asciiTheme="minorEastAsia" w:eastAsiaTheme="minorEastAsia" w:hAnsiTheme="minorEastAsia" w:cs="宋体" w:hint="eastAsia"/>
          <w:color w:val="000000" w:themeColor="text1"/>
        </w:rPr>
        <w:t>座</w:t>
      </w:r>
      <w:r w:rsidRPr="00417C2B">
        <w:rPr>
          <w:rFonts w:asciiTheme="minorEastAsia" w:eastAsiaTheme="minorEastAsia" w:hAnsiTheme="minorEastAsia" w:cs="宋体" w:hint="eastAsia"/>
          <w:color w:val="000000" w:themeColor="text1"/>
        </w:rPr>
        <w:t>1201</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于海锋</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陈丹</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:15114053620</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:400-080-3388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:www.puyifund.com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(87)</w:t>
      </w:r>
      <w:r w:rsidRPr="00417C2B">
        <w:rPr>
          <w:rFonts w:asciiTheme="minorEastAsia" w:eastAsiaTheme="minorEastAsia" w:hAnsiTheme="minorEastAsia" w:cs="宋体" w:hint="eastAsia"/>
          <w:color w:val="000000" w:themeColor="text1"/>
        </w:rPr>
        <w:t>富济基金</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深圳市福田区福田街道岗厦社区金田路</w:t>
      </w:r>
      <w:r w:rsidRPr="00417C2B">
        <w:rPr>
          <w:rFonts w:asciiTheme="minorEastAsia" w:eastAsiaTheme="minorEastAsia" w:hAnsiTheme="minorEastAsia" w:cs="宋体" w:hint="eastAsia"/>
          <w:color w:val="000000" w:themeColor="text1"/>
        </w:rPr>
        <w:t>3088</w:t>
      </w:r>
      <w:r w:rsidRPr="00417C2B">
        <w:rPr>
          <w:rFonts w:asciiTheme="minorEastAsia" w:eastAsiaTheme="minorEastAsia" w:hAnsiTheme="minorEastAsia" w:cs="宋体" w:hint="eastAsia"/>
          <w:color w:val="000000" w:themeColor="text1"/>
        </w:rPr>
        <w:t>号中洲大厦</w:t>
      </w:r>
      <w:r w:rsidRPr="00417C2B">
        <w:rPr>
          <w:rFonts w:asciiTheme="minorEastAsia" w:eastAsiaTheme="minorEastAsia" w:hAnsiTheme="minorEastAsia" w:cs="宋体" w:hint="eastAsia"/>
          <w:color w:val="000000" w:themeColor="text1"/>
        </w:rPr>
        <w:t>3203A</w:t>
      </w:r>
      <w:r w:rsidRPr="00417C2B">
        <w:rPr>
          <w:rFonts w:asciiTheme="minorEastAsia" w:eastAsiaTheme="minorEastAsia" w:hAnsiTheme="minorEastAsia" w:cs="宋体" w:hint="eastAsia"/>
          <w:color w:val="000000" w:themeColor="text1"/>
        </w:rPr>
        <w:t>单元</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深圳市福田区福田街道岗厦社区金田路</w:t>
      </w:r>
      <w:r w:rsidRPr="00417C2B">
        <w:rPr>
          <w:rFonts w:asciiTheme="minorEastAsia" w:eastAsiaTheme="minorEastAsia" w:hAnsiTheme="minorEastAsia" w:cs="宋体" w:hint="eastAsia"/>
          <w:color w:val="000000" w:themeColor="text1"/>
        </w:rPr>
        <w:t>3088</w:t>
      </w:r>
      <w:r w:rsidRPr="00417C2B">
        <w:rPr>
          <w:rFonts w:asciiTheme="minorEastAsia" w:eastAsiaTheme="minorEastAsia" w:hAnsiTheme="minorEastAsia" w:cs="宋体" w:hint="eastAsia"/>
          <w:color w:val="000000" w:themeColor="text1"/>
        </w:rPr>
        <w:t>号中洲大厦</w:t>
      </w:r>
      <w:r w:rsidRPr="00417C2B">
        <w:rPr>
          <w:rFonts w:asciiTheme="minorEastAsia" w:eastAsiaTheme="minorEastAsia" w:hAnsiTheme="minorEastAsia" w:cs="宋体" w:hint="eastAsia"/>
          <w:color w:val="000000" w:themeColor="text1"/>
        </w:rPr>
        <w:t>3203A</w:t>
      </w:r>
      <w:r w:rsidRPr="00417C2B">
        <w:rPr>
          <w:rFonts w:asciiTheme="minorEastAsia" w:eastAsiaTheme="minorEastAsia" w:hAnsiTheme="minorEastAsia" w:cs="宋体" w:hint="eastAsia"/>
          <w:color w:val="000000" w:themeColor="text1"/>
        </w:rPr>
        <w:t>单元</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祝中村</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曾瑶敏</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:075</w:t>
      </w:r>
      <w:r w:rsidRPr="00417C2B">
        <w:rPr>
          <w:rFonts w:asciiTheme="minorEastAsia" w:eastAsiaTheme="minorEastAsia" w:hAnsiTheme="minorEastAsia" w:cs="宋体" w:hint="eastAsia"/>
          <w:color w:val="000000" w:themeColor="text1"/>
        </w:rPr>
        <w:t>5-83999907</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:0755-83999907</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:0755-83999926</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:www.fujifund.cn</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(88)</w:t>
      </w:r>
      <w:r w:rsidRPr="00417C2B">
        <w:rPr>
          <w:rFonts w:asciiTheme="minorEastAsia" w:eastAsiaTheme="minorEastAsia" w:hAnsiTheme="minorEastAsia" w:cs="宋体" w:hint="eastAsia"/>
          <w:color w:val="000000" w:themeColor="text1"/>
        </w:rPr>
        <w:t>海银基金</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中国（上海）自由贸易试验区银城中路</w:t>
      </w:r>
      <w:r w:rsidRPr="00417C2B">
        <w:rPr>
          <w:rFonts w:asciiTheme="minorEastAsia" w:eastAsiaTheme="minorEastAsia" w:hAnsiTheme="minorEastAsia" w:cs="宋体" w:hint="eastAsia"/>
          <w:color w:val="000000" w:themeColor="text1"/>
        </w:rPr>
        <w:t>8</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402</w:t>
      </w:r>
      <w:r w:rsidRPr="00417C2B">
        <w:rPr>
          <w:rFonts w:asciiTheme="minorEastAsia" w:eastAsiaTheme="minorEastAsia" w:hAnsiTheme="minorEastAsia" w:cs="宋体" w:hint="eastAsia"/>
          <w:color w:val="000000" w:themeColor="text1"/>
        </w:rPr>
        <w:t>室</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上海市浦东新区银城中路</w:t>
      </w:r>
      <w:r w:rsidRPr="00417C2B">
        <w:rPr>
          <w:rFonts w:asciiTheme="minorEastAsia" w:eastAsiaTheme="minorEastAsia" w:hAnsiTheme="minorEastAsia" w:cs="宋体" w:hint="eastAsia"/>
          <w:color w:val="000000" w:themeColor="text1"/>
        </w:rPr>
        <w:t>8</w:t>
      </w:r>
      <w:r w:rsidRPr="00417C2B">
        <w:rPr>
          <w:rFonts w:asciiTheme="minorEastAsia" w:eastAsiaTheme="minorEastAsia" w:hAnsiTheme="minorEastAsia" w:cs="宋体" w:hint="eastAsia"/>
          <w:color w:val="000000" w:themeColor="text1"/>
        </w:rPr>
        <w:t>号海银金融中心</w:t>
      </w:r>
      <w:r w:rsidRPr="00417C2B">
        <w:rPr>
          <w:rFonts w:asciiTheme="minorEastAsia" w:eastAsiaTheme="minorEastAsia" w:hAnsiTheme="minorEastAsia" w:cs="宋体" w:hint="eastAsia"/>
          <w:color w:val="000000" w:themeColor="text1"/>
        </w:rPr>
        <w:t>4</w:t>
      </w:r>
      <w:r w:rsidRPr="00417C2B">
        <w:rPr>
          <w:rFonts w:asciiTheme="minorEastAsia" w:eastAsiaTheme="minorEastAsia" w:hAnsiTheme="minorEastAsia" w:cs="宋体" w:hint="eastAsia"/>
          <w:color w:val="000000" w:themeColor="text1"/>
        </w:rPr>
        <w:t>楼</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巩巧丽</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李卓楠</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:021-80134149</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:400-808-1016</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:021-80133413</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:www.fundhaiyin.com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(89)</w:t>
      </w:r>
      <w:r w:rsidRPr="00417C2B">
        <w:rPr>
          <w:rFonts w:asciiTheme="minorEastAsia" w:eastAsiaTheme="minorEastAsia" w:hAnsiTheme="minorEastAsia" w:cs="宋体" w:hint="eastAsia"/>
          <w:color w:val="000000" w:themeColor="text1"/>
        </w:rPr>
        <w:t>好买基金</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上海市虹口区欧阳路</w:t>
      </w:r>
      <w:r w:rsidRPr="00417C2B">
        <w:rPr>
          <w:rFonts w:asciiTheme="minorEastAsia" w:eastAsiaTheme="minorEastAsia" w:hAnsiTheme="minorEastAsia" w:cs="宋体" w:hint="eastAsia"/>
          <w:color w:val="000000" w:themeColor="text1"/>
        </w:rPr>
        <w:t>196</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26</w:t>
      </w:r>
      <w:r w:rsidRPr="00417C2B">
        <w:rPr>
          <w:rFonts w:asciiTheme="minorEastAsia" w:eastAsiaTheme="minorEastAsia" w:hAnsiTheme="minorEastAsia" w:cs="宋体" w:hint="eastAsia"/>
          <w:color w:val="000000" w:themeColor="text1"/>
        </w:rPr>
        <w:t>号楼</w:t>
      </w:r>
      <w:r w:rsidRPr="00417C2B">
        <w:rPr>
          <w:rFonts w:asciiTheme="minorEastAsia" w:eastAsiaTheme="minorEastAsia" w:hAnsiTheme="minorEastAsia" w:cs="宋体" w:hint="eastAsia"/>
          <w:color w:val="000000" w:themeColor="text1"/>
        </w:rPr>
        <w:t>2</w:t>
      </w:r>
      <w:r w:rsidRPr="00417C2B">
        <w:rPr>
          <w:rFonts w:asciiTheme="minorEastAsia" w:eastAsiaTheme="minorEastAsia" w:hAnsiTheme="minorEastAsia" w:cs="宋体" w:hint="eastAsia"/>
          <w:color w:val="000000" w:themeColor="text1"/>
        </w:rPr>
        <w:t>楼</w:t>
      </w:r>
      <w:r w:rsidRPr="00417C2B">
        <w:rPr>
          <w:rFonts w:asciiTheme="minorEastAsia" w:eastAsiaTheme="minorEastAsia" w:hAnsiTheme="minorEastAsia" w:cs="宋体" w:hint="eastAsia"/>
          <w:color w:val="000000" w:themeColor="text1"/>
        </w:rPr>
        <w:t>41</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上海市浦东南路</w:t>
      </w:r>
      <w:r w:rsidRPr="00417C2B">
        <w:rPr>
          <w:rFonts w:asciiTheme="minorEastAsia" w:eastAsiaTheme="minorEastAsia" w:hAnsiTheme="minorEastAsia" w:cs="宋体" w:hint="eastAsia"/>
          <w:color w:val="000000" w:themeColor="text1"/>
        </w:rPr>
        <w:t>1118</w:t>
      </w:r>
      <w:r w:rsidRPr="00417C2B">
        <w:rPr>
          <w:rFonts w:asciiTheme="minorEastAsia" w:eastAsiaTheme="minorEastAsia" w:hAnsiTheme="minorEastAsia" w:cs="宋体" w:hint="eastAsia"/>
          <w:color w:val="000000" w:themeColor="text1"/>
        </w:rPr>
        <w:t>号鄂尔多斯国际大厦</w:t>
      </w:r>
      <w:r w:rsidRPr="00417C2B">
        <w:rPr>
          <w:rFonts w:asciiTheme="minorEastAsia" w:eastAsiaTheme="minorEastAsia" w:hAnsiTheme="minorEastAsia" w:cs="宋体" w:hint="eastAsia"/>
          <w:color w:val="000000" w:themeColor="text1"/>
        </w:rPr>
        <w:t>903</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906</w:t>
      </w:r>
      <w:r w:rsidRPr="00417C2B">
        <w:rPr>
          <w:rFonts w:asciiTheme="minorEastAsia" w:eastAsiaTheme="minorEastAsia" w:hAnsiTheme="minorEastAsia" w:cs="宋体" w:hint="eastAsia"/>
          <w:color w:val="000000" w:themeColor="text1"/>
        </w:rPr>
        <w:t>室</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杨文斌</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高源</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:021-36696312</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:400-700-9665</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:021-68596919</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:www.ehowbuy.com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(90)</w:t>
      </w:r>
      <w:r w:rsidRPr="00417C2B">
        <w:rPr>
          <w:rFonts w:asciiTheme="minorEastAsia" w:eastAsiaTheme="minorEastAsia" w:hAnsiTheme="minorEastAsia" w:cs="宋体" w:hint="eastAsia"/>
          <w:color w:val="000000" w:themeColor="text1"/>
        </w:rPr>
        <w:t>恒天明泽</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北京市经济技术开发区宏达北路</w:t>
      </w:r>
      <w:r w:rsidRPr="00417C2B">
        <w:rPr>
          <w:rFonts w:asciiTheme="minorEastAsia" w:eastAsiaTheme="minorEastAsia" w:hAnsiTheme="minorEastAsia" w:cs="宋体" w:hint="eastAsia"/>
          <w:color w:val="000000" w:themeColor="text1"/>
        </w:rPr>
        <w:t>10</w:t>
      </w:r>
      <w:r w:rsidRPr="00417C2B">
        <w:rPr>
          <w:rFonts w:asciiTheme="minorEastAsia" w:eastAsiaTheme="minorEastAsia" w:hAnsiTheme="minorEastAsia" w:cs="宋体" w:hint="eastAsia"/>
          <w:color w:val="000000" w:themeColor="text1"/>
        </w:rPr>
        <w:t>号五层</w:t>
      </w:r>
      <w:r w:rsidRPr="00417C2B">
        <w:rPr>
          <w:rFonts w:asciiTheme="minorEastAsia" w:eastAsiaTheme="minorEastAsia" w:hAnsiTheme="minorEastAsia" w:cs="宋体" w:hint="eastAsia"/>
          <w:color w:val="000000" w:themeColor="text1"/>
        </w:rPr>
        <w:t>5122</w:t>
      </w:r>
      <w:r w:rsidRPr="00417C2B">
        <w:rPr>
          <w:rFonts w:asciiTheme="minorEastAsia" w:eastAsiaTheme="minorEastAsia" w:hAnsiTheme="minorEastAsia" w:cs="宋体" w:hint="eastAsia"/>
          <w:color w:val="000000" w:themeColor="text1"/>
        </w:rPr>
        <w:t>室</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北京市朝阳区东三环北路甲</w:t>
      </w:r>
      <w:r w:rsidRPr="00417C2B">
        <w:rPr>
          <w:rFonts w:asciiTheme="minorEastAsia" w:eastAsiaTheme="minorEastAsia" w:hAnsiTheme="minorEastAsia" w:cs="宋体" w:hint="eastAsia"/>
          <w:color w:val="000000" w:themeColor="text1"/>
        </w:rPr>
        <w:t>19</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SOHO</w:t>
      </w:r>
      <w:r w:rsidRPr="00417C2B">
        <w:rPr>
          <w:rFonts w:asciiTheme="minorEastAsia" w:eastAsiaTheme="minorEastAsia" w:hAnsiTheme="minorEastAsia" w:cs="宋体" w:hint="eastAsia"/>
          <w:color w:val="000000" w:themeColor="text1"/>
        </w:rPr>
        <w:t>嘉盛中心</w:t>
      </w:r>
      <w:r w:rsidRPr="00417C2B">
        <w:rPr>
          <w:rFonts w:asciiTheme="minorEastAsia" w:eastAsiaTheme="minorEastAsia" w:hAnsiTheme="minorEastAsia" w:cs="宋体" w:hint="eastAsia"/>
          <w:color w:val="000000" w:themeColor="text1"/>
        </w:rPr>
        <w:t>30</w:t>
      </w:r>
      <w:r w:rsidRPr="00417C2B">
        <w:rPr>
          <w:rFonts w:asciiTheme="minorEastAsia" w:eastAsiaTheme="minorEastAsia" w:hAnsiTheme="minorEastAsia" w:cs="宋体" w:hint="eastAsia"/>
          <w:color w:val="000000" w:themeColor="text1"/>
        </w:rPr>
        <w:t>层</w:t>
      </w:r>
      <w:r w:rsidRPr="00417C2B">
        <w:rPr>
          <w:rFonts w:asciiTheme="minorEastAsia" w:eastAsiaTheme="minorEastAsia" w:hAnsiTheme="minorEastAsia" w:cs="宋体" w:hint="eastAsia"/>
          <w:color w:val="000000" w:themeColor="text1"/>
        </w:rPr>
        <w:t>3001</w:t>
      </w:r>
      <w:r w:rsidRPr="00417C2B">
        <w:rPr>
          <w:rFonts w:asciiTheme="minorEastAsia" w:eastAsiaTheme="minorEastAsia" w:hAnsiTheme="minorEastAsia" w:cs="宋体" w:hint="eastAsia"/>
          <w:color w:val="000000" w:themeColor="text1"/>
        </w:rPr>
        <w:t>室</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周斌</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侯艳红</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:010-59313555</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:400-8980-618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:010-59313586</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:www.chtwm.com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(91)</w:t>
      </w:r>
      <w:r w:rsidRPr="00417C2B">
        <w:rPr>
          <w:rFonts w:asciiTheme="minorEastAsia" w:eastAsiaTheme="minorEastAsia" w:hAnsiTheme="minorEastAsia" w:cs="宋体" w:hint="eastAsia"/>
          <w:color w:val="000000" w:themeColor="text1"/>
        </w:rPr>
        <w:t>虹点基金</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北京市朝阳区东三环北路</w:t>
      </w:r>
      <w:r w:rsidRPr="00417C2B">
        <w:rPr>
          <w:rFonts w:asciiTheme="minorEastAsia" w:eastAsiaTheme="minorEastAsia" w:hAnsiTheme="minorEastAsia" w:cs="宋体" w:hint="eastAsia"/>
          <w:color w:val="000000" w:themeColor="text1"/>
        </w:rPr>
        <w:t>17</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10</w:t>
      </w:r>
      <w:r w:rsidRPr="00417C2B">
        <w:rPr>
          <w:rFonts w:asciiTheme="minorEastAsia" w:eastAsiaTheme="minorEastAsia" w:hAnsiTheme="minorEastAsia" w:cs="宋体" w:hint="eastAsia"/>
          <w:color w:val="000000" w:themeColor="text1"/>
        </w:rPr>
        <w:t>层</w:t>
      </w:r>
      <w:r w:rsidRPr="00417C2B">
        <w:rPr>
          <w:rFonts w:asciiTheme="minorEastAsia" w:eastAsiaTheme="minorEastAsia" w:hAnsiTheme="minorEastAsia" w:cs="宋体" w:hint="eastAsia"/>
          <w:color w:val="000000" w:themeColor="text1"/>
        </w:rPr>
        <w:t>1015</w:t>
      </w:r>
      <w:r w:rsidRPr="00417C2B">
        <w:rPr>
          <w:rFonts w:asciiTheme="minorEastAsia" w:eastAsiaTheme="minorEastAsia" w:hAnsiTheme="minorEastAsia" w:cs="宋体" w:hint="eastAsia"/>
          <w:color w:val="000000" w:themeColor="text1"/>
        </w:rPr>
        <w:t>室</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北京市朝阳区东三环北路</w:t>
      </w:r>
      <w:r w:rsidRPr="00417C2B">
        <w:rPr>
          <w:rFonts w:asciiTheme="minorEastAsia" w:eastAsiaTheme="minorEastAsia" w:hAnsiTheme="minorEastAsia" w:cs="宋体" w:hint="eastAsia"/>
          <w:color w:val="000000" w:themeColor="text1"/>
        </w:rPr>
        <w:t>17</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10</w:t>
      </w:r>
      <w:r w:rsidRPr="00417C2B">
        <w:rPr>
          <w:rFonts w:asciiTheme="minorEastAsia" w:eastAsiaTheme="minorEastAsia" w:hAnsiTheme="minorEastAsia" w:cs="宋体" w:hint="eastAsia"/>
          <w:color w:val="000000" w:themeColor="text1"/>
        </w:rPr>
        <w:t>层</w:t>
      </w:r>
      <w:r w:rsidRPr="00417C2B">
        <w:rPr>
          <w:rFonts w:asciiTheme="minorEastAsia" w:eastAsiaTheme="minorEastAsia" w:hAnsiTheme="minorEastAsia" w:cs="宋体" w:hint="eastAsia"/>
          <w:color w:val="000000" w:themeColor="text1"/>
        </w:rPr>
        <w:t>1015</w:t>
      </w:r>
      <w:r w:rsidRPr="00417C2B">
        <w:rPr>
          <w:rFonts w:asciiTheme="minorEastAsia" w:eastAsiaTheme="minorEastAsia" w:hAnsiTheme="minorEastAsia" w:cs="宋体" w:hint="eastAsia"/>
          <w:color w:val="000000" w:themeColor="text1"/>
        </w:rPr>
        <w:t>室</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何静</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王重阳</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:010-65951887</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:400-618-0707</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:www.hongdianfund.com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(92)</w:t>
      </w:r>
      <w:r w:rsidRPr="00417C2B">
        <w:rPr>
          <w:rFonts w:asciiTheme="minorEastAsia" w:eastAsiaTheme="minorEastAsia" w:hAnsiTheme="minorEastAsia" w:cs="宋体" w:hint="eastAsia"/>
          <w:color w:val="000000" w:themeColor="text1"/>
        </w:rPr>
        <w:t>华夏财富</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上海市虹口区东大名路</w:t>
      </w:r>
      <w:r w:rsidRPr="00417C2B">
        <w:rPr>
          <w:rFonts w:asciiTheme="minorEastAsia" w:eastAsiaTheme="minorEastAsia" w:hAnsiTheme="minorEastAsia" w:cs="宋体" w:hint="eastAsia"/>
          <w:color w:val="000000" w:themeColor="text1"/>
        </w:rPr>
        <w:t>687</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1</w:t>
      </w:r>
      <w:r w:rsidRPr="00417C2B">
        <w:rPr>
          <w:rFonts w:asciiTheme="minorEastAsia" w:eastAsiaTheme="minorEastAsia" w:hAnsiTheme="minorEastAsia" w:cs="宋体" w:hint="eastAsia"/>
          <w:color w:val="000000" w:themeColor="text1"/>
        </w:rPr>
        <w:t>幢</w:t>
      </w:r>
      <w:r w:rsidRPr="00417C2B">
        <w:rPr>
          <w:rFonts w:asciiTheme="minorEastAsia" w:eastAsiaTheme="minorEastAsia" w:hAnsiTheme="minorEastAsia" w:cs="宋体" w:hint="eastAsia"/>
          <w:color w:val="000000" w:themeColor="text1"/>
        </w:rPr>
        <w:t>2</w:t>
      </w:r>
      <w:r w:rsidRPr="00417C2B">
        <w:rPr>
          <w:rFonts w:asciiTheme="minorEastAsia" w:eastAsiaTheme="minorEastAsia" w:hAnsiTheme="minorEastAsia" w:cs="宋体" w:hint="eastAsia"/>
          <w:color w:val="000000" w:themeColor="text1"/>
        </w:rPr>
        <w:t>楼</w:t>
      </w:r>
      <w:r w:rsidRPr="00417C2B">
        <w:rPr>
          <w:rFonts w:asciiTheme="minorEastAsia" w:eastAsiaTheme="minorEastAsia" w:hAnsiTheme="minorEastAsia" w:cs="宋体" w:hint="eastAsia"/>
          <w:color w:val="000000" w:themeColor="text1"/>
        </w:rPr>
        <w:t>268</w:t>
      </w:r>
      <w:r w:rsidRPr="00417C2B">
        <w:rPr>
          <w:rFonts w:asciiTheme="minorEastAsia" w:eastAsiaTheme="minorEastAsia" w:hAnsiTheme="minorEastAsia" w:cs="宋体" w:hint="eastAsia"/>
          <w:color w:val="000000" w:themeColor="text1"/>
        </w:rPr>
        <w:t>室</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北京市西城区金融大街</w:t>
      </w:r>
      <w:r w:rsidRPr="00417C2B">
        <w:rPr>
          <w:rFonts w:asciiTheme="minorEastAsia" w:eastAsiaTheme="minorEastAsia" w:hAnsiTheme="minorEastAsia" w:cs="宋体" w:hint="eastAsia"/>
          <w:color w:val="000000" w:themeColor="text1"/>
        </w:rPr>
        <w:t>33</w:t>
      </w:r>
      <w:r w:rsidRPr="00417C2B">
        <w:rPr>
          <w:rFonts w:asciiTheme="minorEastAsia" w:eastAsiaTheme="minorEastAsia" w:hAnsiTheme="minorEastAsia" w:cs="宋体" w:hint="eastAsia"/>
          <w:color w:val="000000" w:themeColor="text1"/>
        </w:rPr>
        <w:t>号通泰大厦</w:t>
      </w:r>
      <w:r w:rsidRPr="00417C2B">
        <w:rPr>
          <w:rFonts w:asciiTheme="minorEastAsia" w:eastAsiaTheme="minorEastAsia" w:hAnsiTheme="minorEastAsia" w:cs="宋体" w:hint="eastAsia"/>
          <w:color w:val="000000" w:themeColor="text1"/>
        </w:rPr>
        <w:t>B</w:t>
      </w:r>
      <w:r w:rsidRPr="00417C2B">
        <w:rPr>
          <w:rFonts w:asciiTheme="minorEastAsia" w:eastAsiaTheme="minorEastAsia" w:hAnsiTheme="minorEastAsia" w:cs="宋体" w:hint="eastAsia"/>
          <w:color w:val="000000" w:themeColor="text1"/>
        </w:rPr>
        <w:t>座</w:t>
      </w:r>
      <w:r w:rsidRPr="00417C2B">
        <w:rPr>
          <w:rFonts w:asciiTheme="minorEastAsia" w:eastAsiaTheme="minorEastAsia" w:hAnsiTheme="minorEastAsia" w:cs="宋体" w:hint="eastAsia"/>
          <w:color w:val="000000" w:themeColor="text1"/>
        </w:rPr>
        <w:t>8</w:t>
      </w:r>
      <w:r w:rsidRPr="00417C2B">
        <w:rPr>
          <w:rFonts w:asciiTheme="minorEastAsia" w:eastAsiaTheme="minorEastAsia" w:hAnsiTheme="minorEastAsia" w:cs="宋体" w:hint="eastAsia"/>
          <w:color w:val="000000" w:themeColor="text1"/>
        </w:rPr>
        <w:t>层</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毛淮平</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张静怡</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:010-88066326</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:400-817-5666</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:010-63136184</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:www.amcfortune.com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(93)</w:t>
      </w:r>
      <w:r w:rsidRPr="00417C2B">
        <w:rPr>
          <w:rFonts w:asciiTheme="minorEastAsia" w:eastAsiaTheme="minorEastAsia" w:hAnsiTheme="minorEastAsia" w:cs="宋体" w:hint="eastAsia"/>
          <w:color w:val="000000" w:themeColor="text1"/>
        </w:rPr>
        <w:t>汇成基金</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北京市西城区宣武门外大街甲</w:t>
      </w:r>
      <w:r w:rsidRPr="00417C2B">
        <w:rPr>
          <w:rFonts w:asciiTheme="minorEastAsia" w:eastAsiaTheme="minorEastAsia" w:hAnsiTheme="minorEastAsia" w:cs="宋体" w:hint="eastAsia"/>
          <w:color w:val="000000" w:themeColor="text1"/>
        </w:rPr>
        <w:t>1</w:t>
      </w:r>
      <w:r w:rsidRPr="00417C2B">
        <w:rPr>
          <w:rFonts w:asciiTheme="minorEastAsia" w:eastAsiaTheme="minorEastAsia" w:hAnsiTheme="minorEastAsia" w:cs="宋体" w:hint="eastAsia"/>
          <w:color w:val="000000" w:themeColor="text1"/>
        </w:rPr>
        <w:t>号环球财讯中心</w:t>
      </w:r>
      <w:r w:rsidRPr="00417C2B">
        <w:rPr>
          <w:rFonts w:asciiTheme="minorEastAsia" w:eastAsiaTheme="minorEastAsia" w:hAnsiTheme="minorEastAsia" w:cs="宋体" w:hint="eastAsia"/>
          <w:color w:val="000000" w:themeColor="text1"/>
        </w:rPr>
        <w:t>D</w:t>
      </w:r>
      <w:r w:rsidRPr="00417C2B">
        <w:rPr>
          <w:rFonts w:asciiTheme="minorEastAsia" w:eastAsiaTheme="minorEastAsia" w:hAnsiTheme="minorEastAsia" w:cs="宋体" w:hint="eastAsia"/>
          <w:color w:val="000000" w:themeColor="text1"/>
        </w:rPr>
        <w:t>座</w:t>
      </w:r>
      <w:r w:rsidRPr="00417C2B">
        <w:rPr>
          <w:rFonts w:asciiTheme="minorEastAsia" w:eastAsiaTheme="minorEastAsia" w:hAnsiTheme="minorEastAsia" w:cs="宋体" w:hint="eastAsia"/>
          <w:color w:val="000000" w:themeColor="text1"/>
        </w:rPr>
        <w:t>4</w:t>
      </w:r>
      <w:r w:rsidRPr="00417C2B">
        <w:rPr>
          <w:rFonts w:asciiTheme="minorEastAsia" w:eastAsiaTheme="minorEastAsia" w:hAnsiTheme="minorEastAsia" w:cs="宋体" w:hint="eastAsia"/>
          <w:color w:val="000000" w:themeColor="text1"/>
        </w:rPr>
        <w:t>层</w:t>
      </w:r>
      <w:r w:rsidRPr="00417C2B">
        <w:rPr>
          <w:rFonts w:asciiTheme="minorEastAsia" w:eastAsiaTheme="minorEastAsia" w:hAnsiTheme="minorEastAsia" w:cs="宋体" w:hint="eastAsia"/>
          <w:color w:val="000000" w:themeColor="text1"/>
        </w:rPr>
        <w:t>401-2</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北京市西城区宣武门外大街甲</w:t>
      </w:r>
      <w:r w:rsidRPr="00417C2B">
        <w:rPr>
          <w:rFonts w:asciiTheme="minorEastAsia" w:eastAsiaTheme="minorEastAsia" w:hAnsiTheme="minorEastAsia" w:cs="宋体" w:hint="eastAsia"/>
          <w:color w:val="000000" w:themeColor="text1"/>
        </w:rPr>
        <w:t>1</w:t>
      </w:r>
      <w:r w:rsidRPr="00417C2B">
        <w:rPr>
          <w:rFonts w:asciiTheme="minorEastAsia" w:eastAsiaTheme="minorEastAsia" w:hAnsiTheme="minorEastAsia" w:cs="宋体" w:hint="eastAsia"/>
          <w:color w:val="000000" w:themeColor="text1"/>
        </w:rPr>
        <w:t>号环球财讯中心</w:t>
      </w:r>
      <w:r w:rsidRPr="00417C2B">
        <w:rPr>
          <w:rFonts w:asciiTheme="minorEastAsia" w:eastAsiaTheme="minorEastAsia" w:hAnsiTheme="minorEastAsia" w:cs="宋体" w:hint="eastAsia"/>
          <w:color w:val="000000" w:themeColor="text1"/>
        </w:rPr>
        <w:t>D</w:t>
      </w:r>
      <w:r w:rsidRPr="00417C2B">
        <w:rPr>
          <w:rFonts w:asciiTheme="minorEastAsia" w:eastAsiaTheme="minorEastAsia" w:hAnsiTheme="minorEastAsia" w:cs="宋体" w:hint="eastAsia"/>
          <w:color w:val="000000" w:themeColor="text1"/>
        </w:rPr>
        <w:t>座</w:t>
      </w:r>
      <w:r w:rsidRPr="00417C2B">
        <w:rPr>
          <w:rFonts w:asciiTheme="minorEastAsia" w:eastAsiaTheme="minorEastAsia" w:hAnsiTheme="minorEastAsia" w:cs="宋体" w:hint="eastAsia"/>
          <w:color w:val="000000" w:themeColor="text1"/>
        </w:rPr>
        <w:t>401</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王伟刚</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王骁骁</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:010-56251471</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:400-619-9059</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:www.hcfunds.com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(94)</w:t>
      </w:r>
      <w:r w:rsidRPr="00417C2B">
        <w:rPr>
          <w:rFonts w:asciiTheme="minorEastAsia" w:eastAsiaTheme="minorEastAsia" w:hAnsiTheme="minorEastAsia" w:cs="宋体" w:hint="eastAsia"/>
          <w:color w:val="000000" w:themeColor="text1"/>
        </w:rPr>
        <w:t>汇付基金</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上海市黄浦区九江路</w:t>
      </w:r>
      <w:r w:rsidRPr="00417C2B">
        <w:rPr>
          <w:rFonts w:asciiTheme="minorEastAsia" w:eastAsiaTheme="minorEastAsia" w:hAnsiTheme="minorEastAsia" w:cs="宋体" w:hint="eastAsia"/>
          <w:color w:val="000000" w:themeColor="text1"/>
        </w:rPr>
        <w:t>769</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1807-3</w:t>
      </w:r>
      <w:r w:rsidRPr="00417C2B">
        <w:rPr>
          <w:rFonts w:asciiTheme="minorEastAsia" w:eastAsiaTheme="minorEastAsia" w:hAnsiTheme="minorEastAsia" w:cs="宋体" w:hint="eastAsia"/>
          <w:color w:val="000000" w:themeColor="text1"/>
        </w:rPr>
        <w:t>室</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上海市徐汇区宜山路</w:t>
      </w:r>
      <w:r w:rsidRPr="00417C2B">
        <w:rPr>
          <w:rFonts w:asciiTheme="minorEastAsia" w:eastAsiaTheme="minorEastAsia" w:hAnsiTheme="minorEastAsia" w:cs="宋体" w:hint="eastAsia"/>
          <w:color w:val="000000" w:themeColor="text1"/>
        </w:rPr>
        <w:t>700</w:t>
      </w:r>
      <w:r w:rsidRPr="00417C2B">
        <w:rPr>
          <w:rFonts w:asciiTheme="minorEastAsia" w:eastAsiaTheme="minorEastAsia" w:hAnsiTheme="minorEastAsia" w:cs="宋体" w:hint="eastAsia"/>
          <w:color w:val="000000" w:themeColor="text1"/>
        </w:rPr>
        <w:t>号普天信息产业园</w:t>
      </w:r>
      <w:r w:rsidRPr="00417C2B">
        <w:rPr>
          <w:rFonts w:asciiTheme="minorEastAsia" w:eastAsiaTheme="minorEastAsia" w:hAnsiTheme="minorEastAsia" w:cs="宋体" w:hint="eastAsia"/>
          <w:color w:val="000000" w:themeColor="text1"/>
        </w:rPr>
        <w:t>2</w:t>
      </w:r>
      <w:r w:rsidRPr="00417C2B">
        <w:rPr>
          <w:rFonts w:asciiTheme="minorEastAsia" w:eastAsiaTheme="minorEastAsia" w:hAnsiTheme="minorEastAsia" w:cs="宋体" w:hint="eastAsia"/>
          <w:color w:val="000000" w:themeColor="text1"/>
        </w:rPr>
        <w:t>期</w:t>
      </w:r>
      <w:r w:rsidRPr="00417C2B">
        <w:rPr>
          <w:rFonts w:asciiTheme="minorEastAsia" w:eastAsiaTheme="minorEastAsia" w:hAnsiTheme="minorEastAsia" w:cs="宋体" w:hint="eastAsia"/>
          <w:color w:val="000000" w:themeColor="text1"/>
        </w:rPr>
        <w:t>C5</w:t>
      </w:r>
      <w:r w:rsidRPr="00417C2B">
        <w:rPr>
          <w:rFonts w:asciiTheme="minorEastAsia" w:eastAsiaTheme="minorEastAsia" w:hAnsiTheme="minorEastAsia" w:cs="宋体" w:hint="eastAsia"/>
          <w:color w:val="000000" w:themeColor="text1"/>
        </w:rPr>
        <w:t>栋</w:t>
      </w:r>
      <w:r w:rsidRPr="00417C2B">
        <w:rPr>
          <w:rFonts w:asciiTheme="minorEastAsia" w:eastAsiaTheme="minorEastAsia" w:hAnsiTheme="minorEastAsia" w:cs="宋体" w:hint="eastAsia"/>
          <w:color w:val="000000" w:themeColor="text1"/>
        </w:rPr>
        <w:t xml:space="preserve"> </w:t>
      </w:r>
      <w:r w:rsidRPr="00417C2B">
        <w:rPr>
          <w:rFonts w:asciiTheme="minorEastAsia" w:eastAsiaTheme="minorEastAsia" w:hAnsiTheme="minorEastAsia" w:cs="宋体" w:hint="eastAsia"/>
          <w:color w:val="000000" w:themeColor="text1"/>
        </w:rPr>
        <w:t>汇付天下总部大楼</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金佶</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甄宝林</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:021-34013996-3011</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:021-34013999</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:021-33323837</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:www.hotjijin.com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(95)</w:t>
      </w:r>
      <w:r w:rsidRPr="00417C2B">
        <w:rPr>
          <w:rFonts w:asciiTheme="minorEastAsia" w:eastAsiaTheme="minorEastAsia" w:hAnsiTheme="minorEastAsia" w:cs="宋体" w:hint="eastAsia"/>
          <w:color w:val="000000" w:themeColor="text1"/>
        </w:rPr>
        <w:t>基煜基金</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上海市黄浦区广东路</w:t>
      </w:r>
      <w:r w:rsidRPr="00417C2B">
        <w:rPr>
          <w:rFonts w:asciiTheme="minorEastAsia" w:eastAsiaTheme="minorEastAsia" w:hAnsiTheme="minorEastAsia" w:cs="宋体" w:hint="eastAsia"/>
          <w:color w:val="000000" w:themeColor="text1"/>
        </w:rPr>
        <w:t>500</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30</w:t>
      </w:r>
      <w:r w:rsidRPr="00417C2B">
        <w:rPr>
          <w:rFonts w:asciiTheme="minorEastAsia" w:eastAsiaTheme="minorEastAsia" w:hAnsiTheme="minorEastAsia" w:cs="宋体" w:hint="eastAsia"/>
          <w:color w:val="000000" w:themeColor="text1"/>
        </w:rPr>
        <w:t>层</w:t>
      </w:r>
      <w:r w:rsidRPr="00417C2B">
        <w:rPr>
          <w:rFonts w:asciiTheme="minorEastAsia" w:eastAsiaTheme="minorEastAsia" w:hAnsiTheme="minorEastAsia" w:cs="宋体" w:hint="eastAsia"/>
          <w:color w:val="000000" w:themeColor="text1"/>
        </w:rPr>
        <w:t>3001</w:t>
      </w:r>
      <w:r w:rsidRPr="00417C2B">
        <w:rPr>
          <w:rFonts w:asciiTheme="minorEastAsia" w:eastAsiaTheme="minorEastAsia" w:hAnsiTheme="minorEastAsia" w:cs="宋体" w:hint="eastAsia"/>
          <w:color w:val="000000" w:themeColor="text1"/>
        </w:rPr>
        <w:t>单元</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上海市浦东新区银城中路</w:t>
      </w:r>
      <w:r w:rsidRPr="00417C2B">
        <w:rPr>
          <w:rFonts w:asciiTheme="minorEastAsia" w:eastAsiaTheme="minorEastAsia" w:hAnsiTheme="minorEastAsia" w:cs="宋体" w:hint="eastAsia"/>
          <w:color w:val="000000" w:themeColor="text1"/>
        </w:rPr>
        <w:t>488</w:t>
      </w:r>
      <w:r w:rsidRPr="00417C2B">
        <w:rPr>
          <w:rFonts w:asciiTheme="minorEastAsia" w:eastAsiaTheme="minorEastAsia" w:hAnsiTheme="minorEastAsia" w:cs="宋体" w:hint="eastAsia"/>
          <w:color w:val="000000" w:themeColor="text1"/>
        </w:rPr>
        <w:t>号太平金融大厦</w:t>
      </w:r>
      <w:r w:rsidRPr="00417C2B">
        <w:rPr>
          <w:rFonts w:asciiTheme="minorEastAsia" w:eastAsiaTheme="minorEastAsia" w:hAnsiTheme="minorEastAsia" w:cs="宋体" w:hint="eastAsia"/>
          <w:color w:val="000000" w:themeColor="text1"/>
        </w:rPr>
        <w:t>1503</w:t>
      </w:r>
      <w:r w:rsidRPr="00417C2B">
        <w:rPr>
          <w:rFonts w:asciiTheme="minorEastAsia" w:eastAsiaTheme="minorEastAsia" w:hAnsiTheme="minorEastAsia" w:cs="宋体" w:hint="eastAsia"/>
          <w:color w:val="000000" w:themeColor="text1"/>
        </w:rPr>
        <w:t>室</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王翔</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张巍婧</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:021-65370077</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:400-820-5369</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:021-55085991</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:https://www.jiyufund.com.cn/</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(96)</w:t>
      </w:r>
      <w:r w:rsidRPr="00417C2B">
        <w:rPr>
          <w:rFonts w:asciiTheme="minorEastAsia" w:eastAsiaTheme="minorEastAsia" w:hAnsiTheme="minorEastAsia" w:cs="宋体" w:hint="eastAsia"/>
          <w:color w:val="000000" w:themeColor="text1"/>
        </w:rPr>
        <w:t>济安财富</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北京市朝阳区太阳宫中路</w:t>
      </w:r>
      <w:r w:rsidRPr="00417C2B">
        <w:rPr>
          <w:rFonts w:asciiTheme="minorEastAsia" w:eastAsiaTheme="minorEastAsia" w:hAnsiTheme="minorEastAsia" w:cs="宋体" w:hint="eastAsia"/>
          <w:color w:val="000000" w:themeColor="text1"/>
        </w:rPr>
        <w:t>16</w:t>
      </w:r>
      <w:r w:rsidRPr="00417C2B">
        <w:rPr>
          <w:rFonts w:asciiTheme="minorEastAsia" w:eastAsiaTheme="minorEastAsia" w:hAnsiTheme="minorEastAsia" w:cs="宋体" w:hint="eastAsia"/>
          <w:color w:val="000000" w:themeColor="text1"/>
        </w:rPr>
        <w:t>号院</w:t>
      </w:r>
      <w:r w:rsidRPr="00417C2B">
        <w:rPr>
          <w:rFonts w:asciiTheme="minorEastAsia" w:eastAsiaTheme="minorEastAsia" w:hAnsiTheme="minorEastAsia" w:cs="宋体" w:hint="eastAsia"/>
          <w:color w:val="000000" w:themeColor="text1"/>
        </w:rPr>
        <w:t>1</w:t>
      </w:r>
      <w:r w:rsidRPr="00417C2B">
        <w:rPr>
          <w:rFonts w:asciiTheme="minorEastAsia" w:eastAsiaTheme="minorEastAsia" w:hAnsiTheme="minorEastAsia" w:cs="宋体" w:hint="eastAsia"/>
          <w:color w:val="000000" w:themeColor="text1"/>
        </w:rPr>
        <w:t>号楼</w:t>
      </w:r>
      <w:r w:rsidRPr="00417C2B">
        <w:rPr>
          <w:rFonts w:asciiTheme="minorEastAsia" w:eastAsiaTheme="minorEastAsia" w:hAnsiTheme="minorEastAsia" w:cs="宋体" w:hint="eastAsia"/>
          <w:color w:val="000000" w:themeColor="text1"/>
        </w:rPr>
        <w:t>3</w:t>
      </w:r>
      <w:r w:rsidRPr="00417C2B">
        <w:rPr>
          <w:rFonts w:asciiTheme="minorEastAsia" w:eastAsiaTheme="minorEastAsia" w:hAnsiTheme="minorEastAsia" w:cs="宋体" w:hint="eastAsia"/>
          <w:color w:val="000000" w:themeColor="text1"/>
        </w:rPr>
        <w:t>层</w:t>
      </w:r>
      <w:r w:rsidRPr="00417C2B">
        <w:rPr>
          <w:rFonts w:asciiTheme="minorEastAsia" w:eastAsiaTheme="minorEastAsia" w:hAnsiTheme="minorEastAsia" w:cs="宋体" w:hint="eastAsia"/>
          <w:color w:val="000000" w:themeColor="text1"/>
        </w:rPr>
        <w:t>307</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北京市朝阳区太阳宫中路</w:t>
      </w:r>
      <w:r w:rsidRPr="00417C2B">
        <w:rPr>
          <w:rFonts w:asciiTheme="minorEastAsia" w:eastAsiaTheme="minorEastAsia" w:hAnsiTheme="minorEastAsia" w:cs="宋体" w:hint="eastAsia"/>
          <w:color w:val="000000" w:themeColor="text1"/>
        </w:rPr>
        <w:t>16</w:t>
      </w:r>
      <w:r w:rsidRPr="00417C2B">
        <w:rPr>
          <w:rFonts w:asciiTheme="minorEastAsia" w:eastAsiaTheme="minorEastAsia" w:hAnsiTheme="minorEastAsia" w:cs="宋体" w:hint="eastAsia"/>
          <w:color w:val="000000" w:themeColor="text1"/>
        </w:rPr>
        <w:t>号院</w:t>
      </w:r>
      <w:r w:rsidRPr="00417C2B">
        <w:rPr>
          <w:rFonts w:asciiTheme="minorEastAsia" w:eastAsiaTheme="minorEastAsia" w:hAnsiTheme="minorEastAsia" w:cs="宋体" w:hint="eastAsia"/>
          <w:color w:val="000000" w:themeColor="text1"/>
        </w:rPr>
        <w:t>1</w:t>
      </w:r>
      <w:r w:rsidRPr="00417C2B">
        <w:rPr>
          <w:rFonts w:asciiTheme="minorEastAsia" w:eastAsiaTheme="minorEastAsia" w:hAnsiTheme="minorEastAsia" w:cs="宋体" w:hint="eastAsia"/>
          <w:color w:val="000000" w:themeColor="text1"/>
        </w:rPr>
        <w:t>号楼冠捷大厦</w:t>
      </w:r>
      <w:r w:rsidRPr="00417C2B">
        <w:rPr>
          <w:rFonts w:asciiTheme="minorEastAsia" w:eastAsiaTheme="minorEastAsia" w:hAnsiTheme="minorEastAsia" w:cs="宋体" w:hint="eastAsia"/>
          <w:color w:val="000000" w:themeColor="text1"/>
        </w:rPr>
        <w:t>3</w:t>
      </w:r>
      <w:r w:rsidRPr="00417C2B">
        <w:rPr>
          <w:rFonts w:asciiTheme="minorEastAsia" w:eastAsiaTheme="minorEastAsia" w:hAnsiTheme="minorEastAsia" w:cs="宋体" w:hint="eastAsia"/>
          <w:color w:val="000000" w:themeColor="text1"/>
        </w:rPr>
        <w:t>层</w:t>
      </w:r>
      <w:r w:rsidRPr="00417C2B">
        <w:rPr>
          <w:rFonts w:asciiTheme="minorEastAsia" w:eastAsiaTheme="minorEastAsia" w:hAnsiTheme="minorEastAsia" w:cs="宋体" w:hint="eastAsia"/>
          <w:color w:val="000000" w:themeColor="text1"/>
        </w:rPr>
        <w:t>307</w:t>
      </w:r>
      <w:r w:rsidRPr="00417C2B">
        <w:rPr>
          <w:rFonts w:asciiTheme="minorEastAsia" w:eastAsiaTheme="minorEastAsia" w:hAnsiTheme="minorEastAsia" w:cs="宋体" w:hint="eastAsia"/>
          <w:color w:val="000000" w:themeColor="text1"/>
        </w:rPr>
        <w:t>单元</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杨健</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李海燕</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:010-65309516</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:400-673-7010</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:010-65330699</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:www.j</w:t>
      </w:r>
      <w:r w:rsidRPr="00417C2B">
        <w:rPr>
          <w:rFonts w:asciiTheme="minorEastAsia" w:eastAsiaTheme="minorEastAsia" w:hAnsiTheme="minorEastAsia" w:cs="宋体" w:hint="eastAsia"/>
          <w:color w:val="000000" w:themeColor="text1"/>
        </w:rPr>
        <w:t>ianfortune.com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(97)</w:t>
      </w:r>
      <w:r w:rsidRPr="00417C2B">
        <w:rPr>
          <w:rFonts w:asciiTheme="minorEastAsia" w:eastAsiaTheme="minorEastAsia" w:hAnsiTheme="minorEastAsia" w:cs="宋体" w:hint="eastAsia"/>
          <w:color w:val="000000" w:themeColor="text1"/>
        </w:rPr>
        <w:t>嘉实财富</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中国（上海）自由贸易试验区世纪大道</w:t>
      </w:r>
      <w:r w:rsidRPr="00417C2B">
        <w:rPr>
          <w:rFonts w:asciiTheme="minorEastAsia" w:eastAsiaTheme="minorEastAsia" w:hAnsiTheme="minorEastAsia" w:cs="宋体" w:hint="eastAsia"/>
          <w:color w:val="000000" w:themeColor="text1"/>
        </w:rPr>
        <w:t>8</w:t>
      </w:r>
      <w:r w:rsidRPr="00417C2B">
        <w:rPr>
          <w:rFonts w:asciiTheme="minorEastAsia" w:eastAsiaTheme="minorEastAsia" w:hAnsiTheme="minorEastAsia" w:cs="宋体" w:hint="eastAsia"/>
          <w:color w:val="000000" w:themeColor="text1"/>
        </w:rPr>
        <w:t>号上海国金中心办公楼二期</w:t>
      </w:r>
      <w:r w:rsidRPr="00417C2B">
        <w:rPr>
          <w:rFonts w:asciiTheme="minorEastAsia" w:eastAsiaTheme="minorEastAsia" w:hAnsiTheme="minorEastAsia" w:cs="宋体" w:hint="eastAsia"/>
          <w:color w:val="000000" w:themeColor="text1"/>
        </w:rPr>
        <w:t>27</w:t>
      </w:r>
      <w:r w:rsidRPr="00417C2B">
        <w:rPr>
          <w:rFonts w:asciiTheme="minorEastAsia" w:eastAsiaTheme="minorEastAsia" w:hAnsiTheme="minorEastAsia" w:cs="宋体" w:hint="eastAsia"/>
          <w:color w:val="000000" w:themeColor="text1"/>
        </w:rPr>
        <w:t>层</w:t>
      </w:r>
      <w:r w:rsidRPr="00417C2B">
        <w:rPr>
          <w:rFonts w:asciiTheme="minorEastAsia" w:eastAsiaTheme="minorEastAsia" w:hAnsiTheme="minorEastAsia" w:cs="宋体" w:hint="eastAsia"/>
          <w:color w:val="000000" w:themeColor="text1"/>
        </w:rPr>
        <w:t>2716</w:t>
      </w:r>
      <w:r w:rsidRPr="00417C2B">
        <w:rPr>
          <w:rFonts w:asciiTheme="minorEastAsia" w:eastAsiaTheme="minorEastAsia" w:hAnsiTheme="minorEastAsia" w:cs="宋体" w:hint="eastAsia"/>
          <w:color w:val="000000" w:themeColor="text1"/>
        </w:rPr>
        <w:t>单元</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北京市朝阳区建国门外大街</w:t>
      </w:r>
      <w:r w:rsidRPr="00417C2B">
        <w:rPr>
          <w:rFonts w:asciiTheme="minorEastAsia" w:eastAsiaTheme="minorEastAsia" w:hAnsiTheme="minorEastAsia" w:cs="宋体" w:hint="eastAsia"/>
          <w:color w:val="000000" w:themeColor="text1"/>
        </w:rPr>
        <w:t>21</w:t>
      </w:r>
      <w:r w:rsidRPr="00417C2B">
        <w:rPr>
          <w:rFonts w:asciiTheme="minorEastAsia" w:eastAsiaTheme="minorEastAsia" w:hAnsiTheme="minorEastAsia" w:cs="宋体" w:hint="eastAsia"/>
          <w:color w:val="000000" w:themeColor="text1"/>
        </w:rPr>
        <w:t>号北京国际俱乐部</w:t>
      </w:r>
      <w:r w:rsidRPr="00417C2B">
        <w:rPr>
          <w:rFonts w:asciiTheme="minorEastAsia" w:eastAsiaTheme="minorEastAsia" w:hAnsiTheme="minorEastAsia" w:cs="宋体" w:hint="eastAsia"/>
          <w:color w:val="000000" w:themeColor="text1"/>
        </w:rPr>
        <w:t>C</w:t>
      </w:r>
      <w:r w:rsidRPr="00417C2B">
        <w:rPr>
          <w:rFonts w:asciiTheme="minorEastAsia" w:eastAsiaTheme="minorEastAsia" w:hAnsiTheme="minorEastAsia" w:cs="宋体" w:hint="eastAsia"/>
          <w:color w:val="000000" w:themeColor="text1"/>
        </w:rPr>
        <w:t>座写字楼</w:t>
      </w:r>
      <w:r w:rsidRPr="00417C2B">
        <w:rPr>
          <w:rFonts w:asciiTheme="minorEastAsia" w:eastAsiaTheme="minorEastAsia" w:hAnsiTheme="minorEastAsia" w:cs="宋体" w:hint="eastAsia"/>
          <w:color w:val="000000" w:themeColor="text1"/>
        </w:rPr>
        <w:t>11</w:t>
      </w:r>
      <w:r w:rsidRPr="00417C2B">
        <w:rPr>
          <w:rFonts w:asciiTheme="minorEastAsia" w:eastAsiaTheme="minorEastAsia" w:hAnsiTheme="minorEastAsia" w:cs="宋体" w:hint="eastAsia"/>
          <w:color w:val="000000" w:themeColor="text1"/>
        </w:rPr>
        <w:t>层</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张峰</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闫欢</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:010-85097302</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:400-021-8850</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:010-85712195</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:www.harvestwm.cn</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(98)</w:t>
      </w:r>
      <w:r w:rsidRPr="00417C2B">
        <w:rPr>
          <w:rFonts w:asciiTheme="minorEastAsia" w:eastAsiaTheme="minorEastAsia" w:hAnsiTheme="minorEastAsia" w:cs="宋体" w:hint="eastAsia"/>
          <w:color w:val="000000" w:themeColor="text1"/>
        </w:rPr>
        <w:t>加和基金</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北京市西城区平原里</w:t>
      </w:r>
      <w:r w:rsidRPr="00417C2B">
        <w:rPr>
          <w:rFonts w:asciiTheme="minorEastAsia" w:eastAsiaTheme="minorEastAsia" w:hAnsiTheme="minorEastAsia" w:cs="宋体" w:hint="eastAsia"/>
          <w:color w:val="000000" w:themeColor="text1"/>
        </w:rPr>
        <w:t>21</w:t>
      </w:r>
      <w:r w:rsidRPr="00417C2B">
        <w:rPr>
          <w:rFonts w:asciiTheme="minorEastAsia" w:eastAsiaTheme="minorEastAsia" w:hAnsiTheme="minorEastAsia" w:cs="宋体" w:hint="eastAsia"/>
          <w:color w:val="000000" w:themeColor="text1"/>
        </w:rPr>
        <w:t>号楼</w:t>
      </w:r>
      <w:r w:rsidRPr="00417C2B">
        <w:rPr>
          <w:rFonts w:asciiTheme="minorEastAsia" w:eastAsiaTheme="minorEastAsia" w:hAnsiTheme="minorEastAsia" w:cs="宋体" w:hint="eastAsia"/>
          <w:color w:val="000000" w:themeColor="text1"/>
        </w:rPr>
        <w:t>4</w:t>
      </w:r>
      <w:r w:rsidRPr="00417C2B">
        <w:rPr>
          <w:rFonts w:asciiTheme="minorEastAsia" w:eastAsiaTheme="minorEastAsia" w:hAnsiTheme="minorEastAsia" w:cs="宋体" w:hint="eastAsia"/>
          <w:color w:val="000000" w:themeColor="text1"/>
        </w:rPr>
        <w:t>层</w:t>
      </w:r>
      <w:r w:rsidRPr="00417C2B">
        <w:rPr>
          <w:rFonts w:asciiTheme="minorEastAsia" w:eastAsiaTheme="minorEastAsia" w:hAnsiTheme="minorEastAsia" w:cs="宋体" w:hint="eastAsia"/>
          <w:color w:val="000000" w:themeColor="text1"/>
        </w:rPr>
        <w:t>A502</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北京市西城区平原里</w:t>
      </w:r>
      <w:r w:rsidRPr="00417C2B">
        <w:rPr>
          <w:rFonts w:asciiTheme="minorEastAsia" w:eastAsiaTheme="minorEastAsia" w:hAnsiTheme="minorEastAsia" w:cs="宋体" w:hint="eastAsia"/>
          <w:color w:val="000000" w:themeColor="text1"/>
        </w:rPr>
        <w:t>21</w:t>
      </w:r>
      <w:r w:rsidRPr="00417C2B">
        <w:rPr>
          <w:rFonts w:asciiTheme="minorEastAsia" w:eastAsiaTheme="minorEastAsia" w:hAnsiTheme="minorEastAsia" w:cs="宋体" w:hint="eastAsia"/>
          <w:color w:val="000000" w:themeColor="text1"/>
        </w:rPr>
        <w:t>号楼</w:t>
      </w:r>
      <w:r w:rsidRPr="00417C2B">
        <w:rPr>
          <w:rFonts w:asciiTheme="minorEastAsia" w:eastAsiaTheme="minorEastAsia" w:hAnsiTheme="minorEastAsia" w:cs="宋体" w:hint="eastAsia"/>
          <w:color w:val="000000" w:themeColor="text1"/>
        </w:rPr>
        <w:t>4</w:t>
      </w:r>
      <w:r w:rsidRPr="00417C2B">
        <w:rPr>
          <w:rFonts w:asciiTheme="minorEastAsia" w:eastAsiaTheme="minorEastAsia" w:hAnsiTheme="minorEastAsia" w:cs="宋体" w:hint="eastAsia"/>
          <w:color w:val="000000" w:themeColor="text1"/>
        </w:rPr>
        <w:t>层</w:t>
      </w:r>
      <w:r w:rsidRPr="00417C2B">
        <w:rPr>
          <w:rFonts w:asciiTheme="minorEastAsia" w:eastAsiaTheme="minorEastAsia" w:hAnsiTheme="minorEastAsia" w:cs="宋体" w:hint="eastAsia"/>
          <w:color w:val="000000" w:themeColor="text1"/>
        </w:rPr>
        <w:t>A502</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曲阳</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王梓骄</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:010-80456756</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:400-803-1188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:010-8045 6278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:www.bzfunds.com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(99)</w:t>
      </w:r>
      <w:r w:rsidRPr="00417C2B">
        <w:rPr>
          <w:rFonts w:asciiTheme="minorEastAsia" w:eastAsiaTheme="minorEastAsia" w:hAnsiTheme="minorEastAsia" w:cs="宋体" w:hint="eastAsia"/>
          <w:color w:val="000000" w:themeColor="text1"/>
        </w:rPr>
        <w:t>金海九州</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深圳市前海深港合作区前湾一路</w:t>
      </w:r>
      <w:r w:rsidRPr="00417C2B">
        <w:rPr>
          <w:rFonts w:asciiTheme="minorEastAsia" w:eastAsiaTheme="minorEastAsia" w:hAnsiTheme="minorEastAsia" w:cs="宋体" w:hint="eastAsia"/>
          <w:color w:val="000000" w:themeColor="text1"/>
        </w:rPr>
        <w:t>1</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A</w:t>
      </w:r>
      <w:r w:rsidRPr="00417C2B">
        <w:rPr>
          <w:rFonts w:asciiTheme="minorEastAsia" w:eastAsiaTheme="minorEastAsia" w:hAnsiTheme="minorEastAsia" w:cs="宋体" w:hint="eastAsia"/>
          <w:color w:val="000000" w:themeColor="text1"/>
        </w:rPr>
        <w:t>栋</w:t>
      </w:r>
      <w:r w:rsidRPr="00417C2B">
        <w:rPr>
          <w:rFonts w:asciiTheme="minorEastAsia" w:eastAsiaTheme="minorEastAsia" w:hAnsiTheme="minorEastAsia" w:cs="宋体" w:hint="eastAsia"/>
          <w:color w:val="000000" w:themeColor="text1"/>
        </w:rPr>
        <w:t>201</w:t>
      </w:r>
      <w:r w:rsidRPr="00417C2B">
        <w:rPr>
          <w:rFonts w:asciiTheme="minorEastAsia" w:eastAsiaTheme="minorEastAsia" w:hAnsiTheme="minorEastAsia" w:cs="宋体" w:hint="eastAsia"/>
          <w:color w:val="000000" w:themeColor="text1"/>
        </w:rPr>
        <w:t>室（入驻深圳市前海商务秘书有限公司）</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深圳市福田区富德生命保险大厦</w:t>
      </w:r>
      <w:r w:rsidRPr="00417C2B">
        <w:rPr>
          <w:rFonts w:asciiTheme="minorEastAsia" w:eastAsiaTheme="minorEastAsia" w:hAnsiTheme="minorEastAsia" w:cs="宋体" w:hint="eastAsia"/>
          <w:color w:val="000000" w:themeColor="text1"/>
        </w:rPr>
        <w:t>1106</w:t>
      </w:r>
      <w:r w:rsidRPr="00417C2B">
        <w:rPr>
          <w:rFonts w:asciiTheme="minorEastAsia" w:eastAsiaTheme="minorEastAsia" w:hAnsiTheme="minorEastAsia" w:cs="宋体" w:hint="eastAsia"/>
          <w:color w:val="000000" w:themeColor="text1"/>
        </w:rPr>
        <w:t>室</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彭维熙</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彭维熙</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:0755-81994266</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:4000993333</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:0755-84333886</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:www.jhjzfun</w:t>
      </w:r>
      <w:r w:rsidRPr="00417C2B">
        <w:rPr>
          <w:rFonts w:asciiTheme="minorEastAsia" w:eastAsiaTheme="minorEastAsia" w:hAnsiTheme="minorEastAsia" w:cs="宋体" w:hint="eastAsia"/>
          <w:color w:val="000000" w:themeColor="text1"/>
        </w:rPr>
        <w:t>d.com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(100)</w:t>
      </w:r>
      <w:r w:rsidRPr="00417C2B">
        <w:rPr>
          <w:rFonts w:asciiTheme="minorEastAsia" w:eastAsiaTheme="minorEastAsia" w:hAnsiTheme="minorEastAsia" w:cs="宋体" w:hint="eastAsia"/>
          <w:color w:val="000000" w:themeColor="text1"/>
        </w:rPr>
        <w:t>京东肯特瑞</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北京市海淀区西三旗建材城中路</w:t>
      </w:r>
      <w:r w:rsidRPr="00417C2B">
        <w:rPr>
          <w:rFonts w:asciiTheme="minorEastAsia" w:eastAsiaTheme="minorEastAsia" w:hAnsiTheme="minorEastAsia" w:cs="宋体" w:hint="eastAsia"/>
          <w:color w:val="000000" w:themeColor="text1"/>
        </w:rPr>
        <w:t>12</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17</w:t>
      </w:r>
      <w:r w:rsidRPr="00417C2B">
        <w:rPr>
          <w:rFonts w:asciiTheme="minorEastAsia" w:eastAsiaTheme="minorEastAsia" w:hAnsiTheme="minorEastAsia" w:cs="宋体" w:hint="eastAsia"/>
          <w:color w:val="000000" w:themeColor="text1"/>
        </w:rPr>
        <w:t>号平房</w:t>
      </w:r>
      <w:r w:rsidRPr="00417C2B">
        <w:rPr>
          <w:rFonts w:asciiTheme="minorEastAsia" w:eastAsiaTheme="minorEastAsia" w:hAnsiTheme="minorEastAsia" w:cs="宋体" w:hint="eastAsia"/>
          <w:color w:val="000000" w:themeColor="text1"/>
        </w:rPr>
        <w:t>157</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北京市通州区亦庄经济技术开发区科创十一街</w:t>
      </w:r>
      <w:r w:rsidRPr="00417C2B">
        <w:rPr>
          <w:rFonts w:asciiTheme="minorEastAsia" w:eastAsiaTheme="minorEastAsia" w:hAnsiTheme="minorEastAsia" w:cs="宋体" w:hint="eastAsia"/>
          <w:color w:val="000000" w:themeColor="text1"/>
        </w:rPr>
        <w:t>18</w:t>
      </w:r>
      <w:r w:rsidRPr="00417C2B">
        <w:rPr>
          <w:rFonts w:asciiTheme="minorEastAsia" w:eastAsiaTheme="minorEastAsia" w:hAnsiTheme="minorEastAsia" w:cs="宋体" w:hint="eastAsia"/>
          <w:color w:val="000000" w:themeColor="text1"/>
        </w:rPr>
        <w:t>号院京东集团总部</w:t>
      </w:r>
      <w:r w:rsidRPr="00417C2B">
        <w:rPr>
          <w:rFonts w:asciiTheme="minorEastAsia" w:eastAsiaTheme="minorEastAsia" w:hAnsiTheme="minorEastAsia" w:cs="宋体" w:hint="eastAsia"/>
          <w:color w:val="000000" w:themeColor="text1"/>
        </w:rPr>
        <w:t>A</w:t>
      </w:r>
      <w:r w:rsidRPr="00417C2B">
        <w:rPr>
          <w:rFonts w:asciiTheme="minorEastAsia" w:eastAsiaTheme="minorEastAsia" w:hAnsiTheme="minorEastAsia" w:cs="宋体" w:hint="eastAsia"/>
          <w:color w:val="000000" w:themeColor="text1"/>
        </w:rPr>
        <w:t>座</w:t>
      </w:r>
      <w:r w:rsidRPr="00417C2B">
        <w:rPr>
          <w:rFonts w:asciiTheme="minorEastAsia" w:eastAsiaTheme="minorEastAsia" w:hAnsiTheme="minorEastAsia" w:cs="宋体" w:hint="eastAsia"/>
          <w:color w:val="000000" w:themeColor="text1"/>
        </w:rPr>
        <w:t>17</w:t>
      </w:r>
      <w:r w:rsidRPr="00417C2B">
        <w:rPr>
          <w:rFonts w:asciiTheme="minorEastAsia" w:eastAsiaTheme="minorEastAsia" w:hAnsiTheme="minorEastAsia" w:cs="宋体" w:hint="eastAsia"/>
          <w:color w:val="000000" w:themeColor="text1"/>
        </w:rPr>
        <w:t>层</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李骏</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邢锦超</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:95118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:kenterui.jd.com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(101)</w:t>
      </w:r>
      <w:r w:rsidRPr="00417C2B">
        <w:rPr>
          <w:rFonts w:asciiTheme="minorEastAsia" w:eastAsiaTheme="minorEastAsia" w:hAnsiTheme="minorEastAsia" w:cs="宋体" w:hint="eastAsia"/>
          <w:color w:val="000000" w:themeColor="text1"/>
        </w:rPr>
        <w:t>凯石财富</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上海市黄浦区西藏南路</w:t>
      </w:r>
      <w:r w:rsidRPr="00417C2B">
        <w:rPr>
          <w:rFonts w:asciiTheme="minorEastAsia" w:eastAsiaTheme="minorEastAsia" w:hAnsiTheme="minorEastAsia" w:cs="宋体" w:hint="eastAsia"/>
          <w:color w:val="000000" w:themeColor="text1"/>
        </w:rPr>
        <w:t>765</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602-115</w:t>
      </w:r>
      <w:r w:rsidRPr="00417C2B">
        <w:rPr>
          <w:rFonts w:asciiTheme="minorEastAsia" w:eastAsiaTheme="minorEastAsia" w:hAnsiTheme="minorEastAsia" w:cs="宋体" w:hint="eastAsia"/>
          <w:color w:val="000000" w:themeColor="text1"/>
        </w:rPr>
        <w:t>室</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上海市黄浦区延安东路</w:t>
      </w:r>
      <w:r w:rsidRPr="00417C2B">
        <w:rPr>
          <w:rFonts w:asciiTheme="minorEastAsia" w:eastAsiaTheme="minorEastAsia" w:hAnsiTheme="minorEastAsia" w:cs="宋体" w:hint="eastAsia"/>
          <w:color w:val="000000" w:themeColor="text1"/>
        </w:rPr>
        <w:t>1</w:t>
      </w:r>
      <w:r w:rsidRPr="00417C2B">
        <w:rPr>
          <w:rFonts w:asciiTheme="minorEastAsia" w:eastAsiaTheme="minorEastAsia" w:hAnsiTheme="minorEastAsia" w:cs="宋体" w:hint="eastAsia"/>
          <w:color w:val="000000" w:themeColor="text1"/>
        </w:rPr>
        <w:t>号凯石大厦</w:t>
      </w:r>
      <w:r w:rsidRPr="00417C2B">
        <w:rPr>
          <w:rFonts w:asciiTheme="minorEastAsia" w:eastAsiaTheme="minorEastAsia" w:hAnsiTheme="minorEastAsia" w:cs="宋体" w:hint="eastAsia"/>
          <w:color w:val="000000" w:themeColor="text1"/>
        </w:rPr>
        <w:t>4</w:t>
      </w:r>
      <w:r w:rsidRPr="00417C2B">
        <w:rPr>
          <w:rFonts w:asciiTheme="minorEastAsia" w:eastAsiaTheme="minorEastAsia" w:hAnsiTheme="minorEastAsia" w:cs="宋体" w:hint="eastAsia"/>
          <w:color w:val="000000" w:themeColor="text1"/>
        </w:rPr>
        <w:t>楼</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陈继武</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冯强</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:021-63333389</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:4006-433-389</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:021-63333390</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:www.vstonewealth.com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(102)</w:t>
      </w:r>
      <w:r w:rsidRPr="00417C2B">
        <w:rPr>
          <w:rFonts w:asciiTheme="minorEastAsia" w:eastAsiaTheme="minorEastAsia" w:hAnsiTheme="minorEastAsia" w:cs="宋体" w:hint="eastAsia"/>
          <w:color w:val="000000" w:themeColor="text1"/>
        </w:rPr>
        <w:t>利得基金</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上海市宝山区月浦镇塘南街</w:t>
      </w:r>
      <w:r w:rsidRPr="00417C2B">
        <w:rPr>
          <w:rFonts w:asciiTheme="minorEastAsia" w:eastAsiaTheme="minorEastAsia" w:hAnsiTheme="minorEastAsia" w:cs="宋体" w:hint="eastAsia"/>
          <w:color w:val="000000" w:themeColor="text1"/>
        </w:rPr>
        <w:t>57</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6</w:t>
      </w:r>
      <w:r w:rsidRPr="00417C2B">
        <w:rPr>
          <w:rFonts w:asciiTheme="minorEastAsia" w:eastAsiaTheme="minorEastAsia" w:hAnsiTheme="minorEastAsia" w:cs="宋体" w:hint="eastAsia"/>
          <w:color w:val="000000" w:themeColor="text1"/>
        </w:rPr>
        <w:t>幢</w:t>
      </w:r>
      <w:r w:rsidRPr="00417C2B">
        <w:rPr>
          <w:rFonts w:asciiTheme="minorEastAsia" w:eastAsiaTheme="minorEastAsia" w:hAnsiTheme="minorEastAsia" w:cs="宋体" w:hint="eastAsia"/>
          <w:color w:val="000000" w:themeColor="text1"/>
        </w:rPr>
        <w:t>221</w:t>
      </w:r>
      <w:r w:rsidRPr="00417C2B">
        <w:rPr>
          <w:rFonts w:asciiTheme="minorEastAsia" w:eastAsiaTheme="minorEastAsia" w:hAnsiTheme="minorEastAsia" w:cs="宋体" w:hint="eastAsia"/>
          <w:color w:val="000000" w:themeColor="text1"/>
        </w:rPr>
        <w:t>室</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上海市虹口区东大名路</w:t>
      </w:r>
      <w:r w:rsidRPr="00417C2B">
        <w:rPr>
          <w:rFonts w:asciiTheme="minorEastAsia" w:eastAsiaTheme="minorEastAsia" w:hAnsiTheme="minorEastAsia" w:cs="宋体" w:hint="eastAsia"/>
          <w:color w:val="000000" w:themeColor="text1"/>
        </w:rPr>
        <w:t>1098</w:t>
      </w:r>
      <w:r w:rsidRPr="00417C2B">
        <w:rPr>
          <w:rFonts w:asciiTheme="minorEastAsia" w:eastAsiaTheme="minorEastAsia" w:hAnsiTheme="minorEastAsia" w:cs="宋体" w:hint="eastAsia"/>
          <w:color w:val="000000" w:themeColor="text1"/>
        </w:rPr>
        <w:t>号浦江国际金融广场</w:t>
      </w:r>
      <w:r w:rsidRPr="00417C2B">
        <w:rPr>
          <w:rFonts w:asciiTheme="minorEastAsia" w:eastAsiaTheme="minorEastAsia" w:hAnsiTheme="minorEastAsia" w:cs="宋体" w:hint="eastAsia"/>
          <w:color w:val="000000" w:themeColor="text1"/>
        </w:rPr>
        <w:t>53</w:t>
      </w:r>
      <w:r w:rsidRPr="00417C2B">
        <w:rPr>
          <w:rFonts w:asciiTheme="minorEastAsia" w:eastAsiaTheme="minorEastAsia" w:hAnsiTheme="minorEastAsia" w:cs="宋体" w:hint="eastAsia"/>
          <w:color w:val="000000" w:themeColor="text1"/>
        </w:rPr>
        <w:t>层</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李兴春</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张仕钰</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:021-60195205</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:400-032-5885</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:86-21-61101630</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:www.leadbank.com.cn</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(103)</w:t>
      </w:r>
      <w:r w:rsidRPr="00417C2B">
        <w:rPr>
          <w:rFonts w:asciiTheme="minorEastAsia" w:eastAsiaTheme="minorEastAsia" w:hAnsiTheme="minorEastAsia" w:cs="宋体" w:hint="eastAsia"/>
          <w:color w:val="000000" w:themeColor="text1"/>
        </w:rPr>
        <w:t>联泰基金</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中国（上海）自由贸易试验区富特北路</w:t>
      </w:r>
      <w:r w:rsidRPr="00417C2B">
        <w:rPr>
          <w:rFonts w:asciiTheme="minorEastAsia" w:eastAsiaTheme="minorEastAsia" w:hAnsiTheme="minorEastAsia" w:cs="宋体" w:hint="eastAsia"/>
          <w:color w:val="000000" w:themeColor="text1"/>
        </w:rPr>
        <w:t>277</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3</w:t>
      </w:r>
      <w:r w:rsidRPr="00417C2B">
        <w:rPr>
          <w:rFonts w:asciiTheme="minorEastAsia" w:eastAsiaTheme="minorEastAsia" w:hAnsiTheme="minorEastAsia" w:cs="宋体" w:hint="eastAsia"/>
          <w:color w:val="000000" w:themeColor="text1"/>
        </w:rPr>
        <w:t>层</w:t>
      </w:r>
      <w:r w:rsidRPr="00417C2B">
        <w:rPr>
          <w:rFonts w:asciiTheme="minorEastAsia" w:eastAsiaTheme="minorEastAsia" w:hAnsiTheme="minorEastAsia" w:cs="宋体" w:hint="eastAsia"/>
          <w:color w:val="000000" w:themeColor="text1"/>
        </w:rPr>
        <w:t>310</w:t>
      </w:r>
      <w:r w:rsidRPr="00417C2B">
        <w:rPr>
          <w:rFonts w:asciiTheme="minorEastAsia" w:eastAsiaTheme="minorEastAsia" w:hAnsiTheme="minorEastAsia" w:cs="宋体" w:hint="eastAsia"/>
          <w:color w:val="000000" w:themeColor="text1"/>
        </w:rPr>
        <w:t>室</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上海</w:t>
      </w:r>
      <w:r w:rsidRPr="00417C2B">
        <w:rPr>
          <w:rFonts w:asciiTheme="minorEastAsia" w:eastAsiaTheme="minorEastAsia" w:hAnsiTheme="minorEastAsia" w:cs="宋体" w:hint="eastAsia"/>
          <w:color w:val="000000" w:themeColor="text1"/>
        </w:rPr>
        <w:t>市长宁区福泉北路</w:t>
      </w:r>
      <w:r w:rsidRPr="00417C2B">
        <w:rPr>
          <w:rFonts w:asciiTheme="minorEastAsia" w:eastAsiaTheme="minorEastAsia" w:hAnsiTheme="minorEastAsia" w:cs="宋体" w:hint="eastAsia"/>
          <w:color w:val="000000" w:themeColor="text1"/>
        </w:rPr>
        <w:t>518</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8</w:t>
      </w:r>
      <w:r w:rsidRPr="00417C2B">
        <w:rPr>
          <w:rFonts w:asciiTheme="minorEastAsia" w:eastAsiaTheme="minorEastAsia" w:hAnsiTheme="minorEastAsia" w:cs="宋体" w:hint="eastAsia"/>
          <w:color w:val="000000" w:themeColor="text1"/>
        </w:rPr>
        <w:t>座</w:t>
      </w:r>
      <w:r w:rsidRPr="00417C2B">
        <w:rPr>
          <w:rFonts w:asciiTheme="minorEastAsia" w:eastAsiaTheme="minorEastAsia" w:hAnsiTheme="minorEastAsia" w:cs="宋体" w:hint="eastAsia"/>
          <w:color w:val="000000" w:themeColor="text1"/>
        </w:rPr>
        <w:t>3</w:t>
      </w:r>
      <w:r w:rsidRPr="00417C2B">
        <w:rPr>
          <w:rFonts w:asciiTheme="minorEastAsia" w:eastAsiaTheme="minorEastAsia" w:hAnsiTheme="minorEastAsia" w:cs="宋体" w:hint="eastAsia"/>
          <w:color w:val="000000" w:themeColor="text1"/>
        </w:rPr>
        <w:t>楼</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尹彬彬</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陈东</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:021-52822063</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:400-118-1188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:021-52975270</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:www.66zichan.com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(104)</w:t>
      </w:r>
      <w:r w:rsidRPr="00417C2B">
        <w:rPr>
          <w:rFonts w:asciiTheme="minorEastAsia" w:eastAsiaTheme="minorEastAsia" w:hAnsiTheme="minorEastAsia" w:cs="宋体" w:hint="eastAsia"/>
          <w:color w:val="000000" w:themeColor="text1"/>
        </w:rPr>
        <w:t>陆基金</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中国（上海）自由贸易试验区源深路</w:t>
      </w:r>
      <w:r w:rsidRPr="00417C2B">
        <w:rPr>
          <w:rFonts w:asciiTheme="minorEastAsia" w:eastAsiaTheme="minorEastAsia" w:hAnsiTheme="minorEastAsia" w:cs="宋体" w:hint="eastAsia"/>
          <w:color w:val="000000" w:themeColor="text1"/>
        </w:rPr>
        <w:t>1088</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7</w:t>
      </w:r>
      <w:r w:rsidRPr="00417C2B">
        <w:rPr>
          <w:rFonts w:asciiTheme="minorEastAsia" w:eastAsiaTheme="minorEastAsia" w:hAnsiTheme="minorEastAsia" w:cs="宋体" w:hint="eastAsia"/>
          <w:color w:val="000000" w:themeColor="text1"/>
        </w:rPr>
        <w:t>层（实际楼层</w:t>
      </w:r>
      <w:r w:rsidRPr="00417C2B">
        <w:rPr>
          <w:rFonts w:asciiTheme="minorEastAsia" w:eastAsiaTheme="minorEastAsia" w:hAnsiTheme="minorEastAsia" w:cs="宋体" w:hint="eastAsia"/>
          <w:color w:val="000000" w:themeColor="text1"/>
        </w:rPr>
        <w:t>6</w:t>
      </w:r>
      <w:r w:rsidRPr="00417C2B">
        <w:rPr>
          <w:rFonts w:asciiTheme="minorEastAsia" w:eastAsiaTheme="minorEastAsia" w:hAnsiTheme="minorEastAsia" w:cs="宋体" w:hint="eastAsia"/>
          <w:color w:val="000000" w:themeColor="text1"/>
        </w:rPr>
        <w:t>层）</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上海市源深路</w:t>
      </w:r>
      <w:r w:rsidRPr="00417C2B">
        <w:rPr>
          <w:rFonts w:asciiTheme="minorEastAsia" w:eastAsiaTheme="minorEastAsia" w:hAnsiTheme="minorEastAsia" w:cs="宋体" w:hint="eastAsia"/>
          <w:color w:val="000000" w:themeColor="text1"/>
        </w:rPr>
        <w:t>1088</w:t>
      </w:r>
      <w:r w:rsidRPr="00417C2B">
        <w:rPr>
          <w:rFonts w:asciiTheme="minorEastAsia" w:eastAsiaTheme="minorEastAsia" w:hAnsiTheme="minorEastAsia" w:cs="宋体" w:hint="eastAsia"/>
          <w:color w:val="000000" w:themeColor="text1"/>
        </w:rPr>
        <w:t>号平安财富大厦</w:t>
      </w:r>
      <w:r w:rsidRPr="00417C2B">
        <w:rPr>
          <w:rFonts w:asciiTheme="minorEastAsia" w:eastAsiaTheme="minorEastAsia" w:hAnsiTheme="minorEastAsia" w:cs="宋体" w:hint="eastAsia"/>
          <w:color w:val="000000" w:themeColor="text1"/>
        </w:rPr>
        <w:t>7</w:t>
      </w:r>
      <w:r w:rsidRPr="00417C2B">
        <w:rPr>
          <w:rFonts w:asciiTheme="minorEastAsia" w:eastAsiaTheme="minorEastAsia" w:hAnsiTheme="minorEastAsia" w:cs="宋体" w:hint="eastAsia"/>
          <w:color w:val="000000" w:themeColor="text1"/>
        </w:rPr>
        <w:t>楼</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陈祎彬</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宁博宇</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:021-20665952</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:4008219031</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:021-22066653</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:www.lufunds.com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(105)</w:t>
      </w:r>
      <w:r w:rsidRPr="00417C2B">
        <w:rPr>
          <w:rFonts w:asciiTheme="minorEastAsia" w:eastAsiaTheme="minorEastAsia" w:hAnsiTheme="minorEastAsia" w:cs="宋体" w:hint="eastAsia"/>
          <w:color w:val="000000" w:themeColor="text1"/>
        </w:rPr>
        <w:t>蚂蚁基金</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浙江省杭州市余杭区五常街道文一西路</w:t>
      </w:r>
      <w:r w:rsidRPr="00417C2B">
        <w:rPr>
          <w:rFonts w:asciiTheme="minorEastAsia" w:eastAsiaTheme="minorEastAsia" w:hAnsiTheme="minorEastAsia" w:cs="宋体" w:hint="eastAsia"/>
          <w:color w:val="000000" w:themeColor="text1"/>
        </w:rPr>
        <w:t>969</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3</w:t>
      </w:r>
      <w:r w:rsidRPr="00417C2B">
        <w:rPr>
          <w:rFonts w:asciiTheme="minorEastAsia" w:eastAsiaTheme="minorEastAsia" w:hAnsiTheme="minorEastAsia" w:cs="宋体" w:hint="eastAsia"/>
          <w:color w:val="000000" w:themeColor="text1"/>
        </w:rPr>
        <w:t>幢</w:t>
      </w:r>
      <w:r w:rsidRPr="00417C2B">
        <w:rPr>
          <w:rFonts w:asciiTheme="minorEastAsia" w:eastAsiaTheme="minorEastAsia" w:hAnsiTheme="minorEastAsia" w:cs="宋体" w:hint="eastAsia"/>
          <w:color w:val="000000" w:themeColor="text1"/>
        </w:rPr>
        <w:t>5</w:t>
      </w:r>
      <w:r w:rsidRPr="00417C2B">
        <w:rPr>
          <w:rFonts w:asciiTheme="minorEastAsia" w:eastAsiaTheme="minorEastAsia" w:hAnsiTheme="minorEastAsia" w:cs="宋体" w:hint="eastAsia"/>
          <w:color w:val="000000" w:themeColor="text1"/>
        </w:rPr>
        <w:t>层</w:t>
      </w:r>
      <w:r w:rsidRPr="00417C2B">
        <w:rPr>
          <w:rFonts w:asciiTheme="minorEastAsia" w:eastAsiaTheme="minorEastAsia" w:hAnsiTheme="minorEastAsia" w:cs="宋体" w:hint="eastAsia"/>
          <w:color w:val="000000" w:themeColor="text1"/>
        </w:rPr>
        <w:t>599</w:t>
      </w:r>
      <w:r w:rsidRPr="00417C2B">
        <w:rPr>
          <w:rFonts w:asciiTheme="minorEastAsia" w:eastAsiaTheme="minorEastAsia" w:hAnsiTheme="minorEastAsia" w:cs="宋体" w:hint="eastAsia"/>
          <w:color w:val="000000" w:themeColor="text1"/>
        </w:rPr>
        <w:t>室</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浙江省杭州市西湖区万塘路</w:t>
      </w:r>
      <w:r w:rsidRPr="00417C2B">
        <w:rPr>
          <w:rFonts w:asciiTheme="minorEastAsia" w:eastAsiaTheme="minorEastAsia" w:hAnsiTheme="minorEastAsia" w:cs="宋体" w:hint="eastAsia"/>
          <w:color w:val="000000" w:themeColor="text1"/>
        </w:rPr>
        <w:t>18</w:t>
      </w:r>
      <w:r w:rsidRPr="00417C2B">
        <w:rPr>
          <w:rFonts w:asciiTheme="minorEastAsia" w:eastAsiaTheme="minorEastAsia" w:hAnsiTheme="minorEastAsia" w:cs="宋体" w:hint="eastAsia"/>
          <w:color w:val="000000" w:themeColor="text1"/>
        </w:rPr>
        <w:t>号黄龙时代广场</w:t>
      </w:r>
      <w:r w:rsidRPr="00417C2B">
        <w:rPr>
          <w:rFonts w:asciiTheme="minorEastAsia" w:eastAsiaTheme="minorEastAsia" w:hAnsiTheme="minorEastAsia" w:cs="宋体" w:hint="eastAsia"/>
          <w:color w:val="000000" w:themeColor="text1"/>
        </w:rPr>
        <w:t>B</w:t>
      </w:r>
      <w:r w:rsidRPr="00417C2B">
        <w:rPr>
          <w:rFonts w:asciiTheme="minorEastAsia" w:eastAsiaTheme="minorEastAsia" w:hAnsiTheme="minorEastAsia" w:cs="宋体" w:hint="eastAsia"/>
          <w:color w:val="000000" w:themeColor="text1"/>
        </w:rPr>
        <w:t>座</w:t>
      </w:r>
      <w:r w:rsidRPr="00417C2B">
        <w:rPr>
          <w:rFonts w:asciiTheme="minorEastAsia" w:eastAsiaTheme="minorEastAsia" w:hAnsiTheme="minorEastAsia" w:cs="宋体" w:hint="eastAsia"/>
          <w:color w:val="000000" w:themeColor="text1"/>
        </w:rPr>
        <w:t>6F</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祖国明</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韩爱彬</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:0571-26888888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:4000-766-123</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:http://www.fund123.cn/</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(106)</w:t>
      </w:r>
      <w:r w:rsidRPr="00417C2B">
        <w:rPr>
          <w:rFonts w:asciiTheme="minorEastAsia" w:eastAsiaTheme="minorEastAsia" w:hAnsiTheme="minorEastAsia" w:cs="宋体" w:hint="eastAsia"/>
          <w:color w:val="000000" w:themeColor="text1"/>
        </w:rPr>
        <w:t>民商基金</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上海黄浦区北京东路</w:t>
      </w:r>
      <w:r w:rsidRPr="00417C2B">
        <w:rPr>
          <w:rFonts w:asciiTheme="minorEastAsia" w:eastAsiaTheme="minorEastAsia" w:hAnsiTheme="minorEastAsia" w:cs="宋体" w:hint="eastAsia"/>
          <w:color w:val="000000" w:themeColor="text1"/>
        </w:rPr>
        <w:t>666</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H</w:t>
      </w:r>
      <w:r w:rsidRPr="00417C2B">
        <w:rPr>
          <w:rFonts w:asciiTheme="minorEastAsia" w:eastAsiaTheme="minorEastAsia" w:hAnsiTheme="minorEastAsia" w:cs="宋体" w:hint="eastAsia"/>
          <w:color w:val="000000" w:themeColor="text1"/>
        </w:rPr>
        <w:t>区（东座）</w:t>
      </w:r>
      <w:r w:rsidRPr="00417C2B">
        <w:rPr>
          <w:rFonts w:asciiTheme="minorEastAsia" w:eastAsiaTheme="minorEastAsia" w:hAnsiTheme="minorEastAsia" w:cs="宋体" w:hint="eastAsia"/>
          <w:color w:val="000000" w:themeColor="text1"/>
        </w:rPr>
        <w:t>6</w:t>
      </w:r>
      <w:r w:rsidRPr="00417C2B">
        <w:rPr>
          <w:rFonts w:asciiTheme="minorEastAsia" w:eastAsiaTheme="minorEastAsia" w:hAnsiTheme="minorEastAsia" w:cs="宋体" w:hint="eastAsia"/>
          <w:color w:val="000000" w:themeColor="text1"/>
        </w:rPr>
        <w:t>楼</w:t>
      </w:r>
      <w:r w:rsidRPr="00417C2B">
        <w:rPr>
          <w:rFonts w:asciiTheme="minorEastAsia" w:eastAsiaTheme="minorEastAsia" w:hAnsiTheme="minorEastAsia" w:cs="宋体" w:hint="eastAsia"/>
          <w:color w:val="000000" w:themeColor="text1"/>
        </w:rPr>
        <w:t>A31</w:t>
      </w:r>
      <w:r w:rsidRPr="00417C2B">
        <w:rPr>
          <w:rFonts w:asciiTheme="minorEastAsia" w:eastAsiaTheme="minorEastAsia" w:hAnsiTheme="minorEastAsia" w:cs="宋体" w:hint="eastAsia"/>
          <w:color w:val="000000" w:themeColor="text1"/>
        </w:rPr>
        <w:t>室</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上海市浦东新区张杨路</w:t>
      </w:r>
      <w:r w:rsidRPr="00417C2B">
        <w:rPr>
          <w:rFonts w:asciiTheme="minorEastAsia" w:eastAsiaTheme="minorEastAsia" w:hAnsiTheme="minorEastAsia" w:cs="宋体" w:hint="eastAsia"/>
          <w:color w:val="000000" w:themeColor="text1"/>
        </w:rPr>
        <w:t>707</w:t>
      </w:r>
      <w:r w:rsidRPr="00417C2B">
        <w:rPr>
          <w:rFonts w:asciiTheme="minorEastAsia" w:eastAsiaTheme="minorEastAsia" w:hAnsiTheme="minorEastAsia" w:cs="宋体" w:hint="eastAsia"/>
          <w:color w:val="000000" w:themeColor="text1"/>
        </w:rPr>
        <w:t>号生命人寿大厦</w:t>
      </w:r>
      <w:r w:rsidRPr="00417C2B">
        <w:rPr>
          <w:rFonts w:asciiTheme="minorEastAsia" w:eastAsiaTheme="minorEastAsia" w:hAnsiTheme="minorEastAsia" w:cs="宋体" w:hint="eastAsia"/>
          <w:color w:val="000000" w:themeColor="text1"/>
        </w:rPr>
        <w:t>32</w:t>
      </w:r>
      <w:r w:rsidRPr="00417C2B">
        <w:rPr>
          <w:rFonts w:asciiTheme="minorEastAsia" w:eastAsiaTheme="minorEastAsia" w:hAnsiTheme="minorEastAsia" w:cs="宋体" w:hint="eastAsia"/>
          <w:color w:val="000000" w:themeColor="text1"/>
        </w:rPr>
        <w:t>楼</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贲惠琴</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林志枫</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:021-50206003</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:021-50206003</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:021-50206001</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:http://www.msftec.com/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(107)</w:t>
      </w:r>
      <w:r w:rsidRPr="00417C2B">
        <w:rPr>
          <w:rFonts w:asciiTheme="minorEastAsia" w:eastAsiaTheme="minorEastAsia" w:hAnsiTheme="minorEastAsia" w:cs="宋体" w:hint="eastAsia"/>
          <w:color w:val="000000" w:themeColor="text1"/>
        </w:rPr>
        <w:t>诺亚正行</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上海市虹口区飞虹路</w:t>
      </w:r>
      <w:r w:rsidRPr="00417C2B">
        <w:rPr>
          <w:rFonts w:asciiTheme="minorEastAsia" w:eastAsiaTheme="minorEastAsia" w:hAnsiTheme="minorEastAsia" w:cs="宋体" w:hint="eastAsia"/>
          <w:color w:val="000000" w:themeColor="text1"/>
        </w:rPr>
        <w:t>360</w:t>
      </w:r>
      <w:r w:rsidRPr="00417C2B">
        <w:rPr>
          <w:rFonts w:asciiTheme="minorEastAsia" w:eastAsiaTheme="minorEastAsia" w:hAnsiTheme="minorEastAsia" w:cs="宋体" w:hint="eastAsia"/>
          <w:color w:val="000000" w:themeColor="text1"/>
        </w:rPr>
        <w:t>弄</w:t>
      </w:r>
      <w:r w:rsidRPr="00417C2B">
        <w:rPr>
          <w:rFonts w:asciiTheme="minorEastAsia" w:eastAsiaTheme="minorEastAsia" w:hAnsiTheme="minorEastAsia" w:cs="宋体" w:hint="eastAsia"/>
          <w:color w:val="000000" w:themeColor="text1"/>
        </w:rPr>
        <w:t>9</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3724</w:t>
      </w:r>
      <w:r w:rsidRPr="00417C2B">
        <w:rPr>
          <w:rFonts w:asciiTheme="minorEastAsia" w:eastAsiaTheme="minorEastAsia" w:hAnsiTheme="minorEastAsia" w:cs="宋体" w:hint="eastAsia"/>
          <w:color w:val="000000" w:themeColor="text1"/>
        </w:rPr>
        <w:t>室</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上海市杨浦区长阳路</w:t>
      </w:r>
      <w:r w:rsidRPr="00417C2B">
        <w:rPr>
          <w:rFonts w:asciiTheme="minorEastAsia" w:eastAsiaTheme="minorEastAsia" w:hAnsiTheme="minorEastAsia" w:cs="宋体" w:hint="eastAsia"/>
          <w:color w:val="000000" w:themeColor="text1"/>
        </w:rPr>
        <w:t>1687</w:t>
      </w:r>
      <w:r w:rsidRPr="00417C2B">
        <w:rPr>
          <w:rFonts w:asciiTheme="minorEastAsia" w:eastAsiaTheme="minorEastAsia" w:hAnsiTheme="minorEastAsia" w:cs="宋体" w:hint="eastAsia"/>
          <w:color w:val="000000" w:themeColor="text1"/>
        </w:rPr>
        <w:t>号长阳谷</w:t>
      </w:r>
      <w:r w:rsidRPr="00417C2B">
        <w:rPr>
          <w:rFonts w:asciiTheme="minorEastAsia" w:eastAsiaTheme="minorEastAsia" w:hAnsiTheme="minorEastAsia" w:cs="宋体" w:hint="eastAsia"/>
          <w:color w:val="000000" w:themeColor="text1"/>
        </w:rPr>
        <w:t>2</w:t>
      </w:r>
      <w:r w:rsidRPr="00417C2B">
        <w:rPr>
          <w:rFonts w:asciiTheme="minorEastAsia" w:eastAsiaTheme="minorEastAsia" w:hAnsiTheme="minorEastAsia" w:cs="宋体" w:hint="eastAsia"/>
          <w:color w:val="000000" w:themeColor="text1"/>
        </w:rPr>
        <w:t>号楼</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汪静波</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李娟</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:021-80358523</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:400-821-5399</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:021-80358749</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:www.noah-fund.com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(108)</w:t>
      </w:r>
      <w:r w:rsidRPr="00417C2B">
        <w:rPr>
          <w:rFonts w:asciiTheme="minorEastAsia" w:eastAsiaTheme="minorEastAsia" w:hAnsiTheme="minorEastAsia" w:cs="宋体" w:hint="eastAsia"/>
          <w:color w:val="000000" w:themeColor="text1"/>
        </w:rPr>
        <w:t>浦领基金</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北京市朝阳区望京东园四区</w:t>
      </w:r>
      <w:r w:rsidRPr="00417C2B">
        <w:rPr>
          <w:rFonts w:asciiTheme="minorEastAsia" w:eastAsiaTheme="minorEastAsia" w:hAnsiTheme="minorEastAsia" w:cs="宋体" w:hint="eastAsia"/>
          <w:color w:val="000000" w:themeColor="text1"/>
        </w:rPr>
        <w:t>2</w:t>
      </w:r>
      <w:r w:rsidRPr="00417C2B">
        <w:rPr>
          <w:rFonts w:asciiTheme="minorEastAsia" w:eastAsiaTheme="minorEastAsia" w:hAnsiTheme="minorEastAsia" w:cs="宋体" w:hint="eastAsia"/>
          <w:color w:val="000000" w:themeColor="text1"/>
        </w:rPr>
        <w:t>号楼</w:t>
      </w:r>
      <w:r w:rsidRPr="00417C2B">
        <w:rPr>
          <w:rFonts w:asciiTheme="minorEastAsia" w:eastAsiaTheme="minorEastAsia" w:hAnsiTheme="minorEastAsia" w:cs="宋体" w:hint="eastAsia"/>
          <w:color w:val="000000" w:themeColor="text1"/>
        </w:rPr>
        <w:t>10</w:t>
      </w:r>
      <w:r w:rsidRPr="00417C2B">
        <w:rPr>
          <w:rFonts w:asciiTheme="minorEastAsia" w:eastAsiaTheme="minorEastAsia" w:hAnsiTheme="minorEastAsia" w:cs="宋体" w:hint="eastAsia"/>
          <w:color w:val="000000" w:themeColor="text1"/>
        </w:rPr>
        <w:t>层</w:t>
      </w:r>
      <w:r w:rsidRPr="00417C2B">
        <w:rPr>
          <w:rFonts w:asciiTheme="minorEastAsia" w:eastAsiaTheme="minorEastAsia" w:hAnsiTheme="minorEastAsia" w:cs="宋体" w:hint="eastAsia"/>
          <w:color w:val="000000" w:themeColor="text1"/>
        </w:rPr>
        <w:t>1001</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04</w:t>
      </w:r>
      <w:r w:rsidRPr="00417C2B">
        <w:rPr>
          <w:rFonts w:asciiTheme="minorEastAsia" w:eastAsiaTheme="minorEastAsia" w:hAnsiTheme="minorEastAsia" w:cs="宋体" w:hint="eastAsia"/>
          <w:color w:val="000000" w:themeColor="text1"/>
        </w:rPr>
        <w:t>室</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北京市朝阳区望京浦项中心</w:t>
      </w:r>
      <w:r w:rsidRPr="00417C2B">
        <w:rPr>
          <w:rFonts w:asciiTheme="minorEastAsia" w:eastAsiaTheme="minorEastAsia" w:hAnsiTheme="minorEastAsia" w:cs="宋体" w:hint="eastAsia"/>
          <w:color w:val="000000" w:themeColor="text1"/>
        </w:rPr>
        <w:t>A</w:t>
      </w:r>
      <w:r w:rsidRPr="00417C2B">
        <w:rPr>
          <w:rFonts w:asciiTheme="minorEastAsia" w:eastAsiaTheme="minorEastAsia" w:hAnsiTheme="minorEastAsia" w:cs="宋体" w:hint="eastAsia"/>
          <w:color w:val="000000" w:themeColor="text1"/>
        </w:rPr>
        <w:t>座</w:t>
      </w:r>
      <w:r w:rsidRPr="00417C2B">
        <w:rPr>
          <w:rFonts w:asciiTheme="minorEastAsia" w:eastAsiaTheme="minorEastAsia" w:hAnsiTheme="minorEastAsia" w:cs="宋体" w:hint="eastAsia"/>
          <w:color w:val="000000" w:themeColor="text1"/>
        </w:rPr>
        <w:t>9</w:t>
      </w:r>
      <w:r w:rsidRPr="00417C2B">
        <w:rPr>
          <w:rFonts w:asciiTheme="minorEastAsia" w:eastAsiaTheme="minorEastAsia" w:hAnsiTheme="minorEastAsia" w:cs="宋体" w:hint="eastAsia"/>
          <w:color w:val="000000" w:themeColor="text1"/>
        </w:rPr>
        <w:t>层</w:t>
      </w:r>
      <w:r w:rsidRPr="00417C2B">
        <w:rPr>
          <w:rFonts w:asciiTheme="minorEastAsia" w:eastAsiaTheme="minorEastAsia" w:hAnsiTheme="minorEastAsia" w:cs="宋体" w:hint="eastAsia"/>
          <w:color w:val="000000" w:themeColor="text1"/>
        </w:rPr>
        <w:t>04-08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张昱</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李艳</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:010-59497361</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:400-012-5899</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:010-64788016</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:www.zscffund.com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(109)</w:t>
      </w:r>
      <w:r w:rsidRPr="00417C2B">
        <w:rPr>
          <w:rFonts w:asciiTheme="minorEastAsia" w:eastAsiaTheme="minorEastAsia" w:hAnsiTheme="minorEastAsia" w:cs="宋体" w:hint="eastAsia"/>
          <w:color w:val="000000" w:themeColor="text1"/>
        </w:rPr>
        <w:t>钱景基金</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北京市石景山区城通街</w:t>
      </w:r>
      <w:r w:rsidRPr="00417C2B">
        <w:rPr>
          <w:rFonts w:asciiTheme="minorEastAsia" w:eastAsiaTheme="minorEastAsia" w:hAnsiTheme="minorEastAsia" w:cs="宋体" w:hint="eastAsia"/>
          <w:color w:val="000000" w:themeColor="text1"/>
        </w:rPr>
        <w:t>26</w:t>
      </w:r>
      <w:r w:rsidRPr="00417C2B">
        <w:rPr>
          <w:rFonts w:asciiTheme="minorEastAsia" w:eastAsiaTheme="minorEastAsia" w:hAnsiTheme="minorEastAsia" w:cs="宋体" w:hint="eastAsia"/>
          <w:color w:val="000000" w:themeColor="text1"/>
        </w:rPr>
        <w:t>号院</w:t>
      </w:r>
      <w:r w:rsidRPr="00417C2B">
        <w:rPr>
          <w:rFonts w:asciiTheme="minorEastAsia" w:eastAsiaTheme="minorEastAsia" w:hAnsiTheme="minorEastAsia" w:cs="宋体" w:hint="eastAsia"/>
          <w:color w:val="000000" w:themeColor="text1"/>
        </w:rPr>
        <w:t>2</w:t>
      </w:r>
      <w:r w:rsidRPr="00417C2B">
        <w:rPr>
          <w:rFonts w:asciiTheme="minorEastAsia" w:eastAsiaTheme="minorEastAsia" w:hAnsiTheme="minorEastAsia" w:cs="宋体" w:hint="eastAsia"/>
          <w:color w:val="000000" w:themeColor="text1"/>
        </w:rPr>
        <w:t>号楼</w:t>
      </w:r>
      <w:r w:rsidRPr="00417C2B">
        <w:rPr>
          <w:rFonts w:asciiTheme="minorEastAsia" w:eastAsiaTheme="minorEastAsia" w:hAnsiTheme="minorEastAsia" w:cs="宋体" w:hint="eastAsia"/>
          <w:color w:val="000000" w:themeColor="text1"/>
        </w:rPr>
        <w:t>17</w:t>
      </w:r>
      <w:r w:rsidRPr="00417C2B">
        <w:rPr>
          <w:rFonts w:asciiTheme="minorEastAsia" w:eastAsiaTheme="minorEastAsia" w:hAnsiTheme="minorEastAsia" w:cs="宋体" w:hint="eastAsia"/>
          <w:color w:val="000000" w:themeColor="text1"/>
        </w:rPr>
        <w:t>层</w:t>
      </w:r>
      <w:r w:rsidRPr="00417C2B">
        <w:rPr>
          <w:rFonts w:asciiTheme="minorEastAsia" w:eastAsiaTheme="minorEastAsia" w:hAnsiTheme="minorEastAsia" w:cs="宋体" w:hint="eastAsia"/>
          <w:color w:val="000000" w:themeColor="text1"/>
        </w:rPr>
        <w:t>1735</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北京市石景山区城通街</w:t>
      </w:r>
      <w:r w:rsidRPr="00417C2B">
        <w:rPr>
          <w:rFonts w:asciiTheme="minorEastAsia" w:eastAsiaTheme="minorEastAsia" w:hAnsiTheme="minorEastAsia" w:cs="宋体" w:hint="eastAsia"/>
          <w:color w:val="000000" w:themeColor="text1"/>
        </w:rPr>
        <w:t>26</w:t>
      </w:r>
      <w:r w:rsidRPr="00417C2B">
        <w:rPr>
          <w:rFonts w:asciiTheme="minorEastAsia" w:eastAsiaTheme="minorEastAsia" w:hAnsiTheme="minorEastAsia" w:cs="宋体" w:hint="eastAsia"/>
          <w:color w:val="000000" w:themeColor="text1"/>
        </w:rPr>
        <w:t>号院</w:t>
      </w:r>
      <w:r w:rsidRPr="00417C2B">
        <w:rPr>
          <w:rFonts w:asciiTheme="minorEastAsia" w:eastAsiaTheme="minorEastAsia" w:hAnsiTheme="minorEastAsia" w:cs="宋体" w:hint="eastAsia"/>
          <w:color w:val="000000" w:themeColor="text1"/>
        </w:rPr>
        <w:t>2</w:t>
      </w:r>
      <w:r w:rsidRPr="00417C2B">
        <w:rPr>
          <w:rFonts w:asciiTheme="minorEastAsia" w:eastAsiaTheme="minorEastAsia" w:hAnsiTheme="minorEastAsia" w:cs="宋体" w:hint="eastAsia"/>
          <w:color w:val="000000" w:themeColor="text1"/>
        </w:rPr>
        <w:t>号楼</w:t>
      </w:r>
      <w:r w:rsidRPr="00417C2B">
        <w:rPr>
          <w:rFonts w:asciiTheme="minorEastAsia" w:eastAsiaTheme="minorEastAsia" w:hAnsiTheme="minorEastAsia" w:cs="宋体" w:hint="eastAsia"/>
          <w:color w:val="000000" w:themeColor="text1"/>
        </w:rPr>
        <w:t>17</w:t>
      </w:r>
      <w:r w:rsidRPr="00417C2B">
        <w:rPr>
          <w:rFonts w:asciiTheme="minorEastAsia" w:eastAsiaTheme="minorEastAsia" w:hAnsiTheme="minorEastAsia" w:cs="宋体" w:hint="eastAsia"/>
          <w:color w:val="000000" w:themeColor="text1"/>
        </w:rPr>
        <w:t>层</w:t>
      </w:r>
      <w:r w:rsidRPr="00417C2B">
        <w:rPr>
          <w:rFonts w:asciiTheme="minorEastAsia" w:eastAsiaTheme="minorEastAsia" w:hAnsiTheme="minorEastAsia" w:cs="宋体" w:hint="eastAsia"/>
          <w:color w:val="000000" w:themeColor="text1"/>
        </w:rPr>
        <w:t>1735</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王利刚</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白皓</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:010-5</w:t>
      </w:r>
      <w:r w:rsidRPr="00417C2B">
        <w:rPr>
          <w:rFonts w:asciiTheme="minorEastAsia" w:eastAsiaTheme="minorEastAsia" w:hAnsiTheme="minorEastAsia" w:cs="宋体" w:hint="eastAsia"/>
          <w:color w:val="000000" w:themeColor="text1"/>
        </w:rPr>
        <w:t>9422766</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:400-893-6885</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:010-62565181</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:www.qianjing.com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(110)</w:t>
      </w:r>
      <w:r w:rsidRPr="00417C2B">
        <w:rPr>
          <w:rFonts w:asciiTheme="minorEastAsia" w:eastAsiaTheme="minorEastAsia" w:hAnsiTheme="minorEastAsia" w:cs="宋体" w:hint="eastAsia"/>
          <w:color w:val="000000" w:themeColor="text1"/>
        </w:rPr>
        <w:t>尚善基金</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浦东新区上丰路</w:t>
      </w:r>
      <w:r w:rsidRPr="00417C2B">
        <w:rPr>
          <w:rFonts w:asciiTheme="minorEastAsia" w:eastAsiaTheme="minorEastAsia" w:hAnsiTheme="minorEastAsia" w:cs="宋体" w:hint="eastAsia"/>
          <w:color w:val="000000" w:themeColor="text1"/>
        </w:rPr>
        <w:t>977</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1</w:t>
      </w:r>
      <w:r w:rsidRPr="00417C2B">
        <w:rPr>
          <w:rFonts w:asciiTheme="minorEastAsia" w:eastAsiaTheme="minorEastAsia" w:hAnsiTheme="minorEastAsia" w:cs="宋体" w:hint="eastAsia"/>
          <w:color w:val="000000" w:themeColor="text1"/>
        </w:rPr>
        <w:t>幢</w:t>
      </w:r>
      <w:r w:rsidRPr="00417C2B">
        <w:rPr>
          <w:rFonts w:asciiTheme="minorEastAsia" w:eastAsiaTheme="minorEastAsia" w:hAnsiTheme="minorEastAsia" w:cs="宋体" w:hint="eastAsia"/>
          <w:color w:val="000000" w:themeColor="text1"/>
        </w:rPr>
        <w:t>B</w:t>
      </w:r>
      <w:r w:rsidRPr="00417C2B">
        <w:rPr>
          <w:rFonts w:asciiTheme="minorEastAsia" w:eastAsiaTheme="minorEastAsia" w:hAnsiTheme="minorEastAsia" w:cs="宋体" w:hint="eastAsia"/>
          <w:color w:val="000000" w:themeColor="text1"/>
        </w:rPr>
        <w:t>座</w:t>
      </w:r>
      <w:r w:rsidRPr="00417C2B">
        <w:rPr>
          <w:rFonts w:asciiTheme="minorEastAsia" w:eastAsiaTheme="minorEastAsia" w:hAnsiTheme="minorEastAsia" w:cs="宋体" w:hint="eastAsia"/>
          <w:color w:val="000000" w:themeColor="text1"/>
        </w:rPr>
        <w:t>812</w:t>
      </w:r>
      <w:r w:rsidRPr="00417C2B">
        <w:rPr>
          <w:rFonts w:asciiTheme="minorEastAsia" w:eastAsiaTheme="minorEastAsia" w:hAnsiTheme="minorEastAsia" w:cs="宋体" w:hint="eastAsia"/>
          <w:color w:val="000000" w:themeColor="text1"/>
        </w:rPr>
        <w:t>室</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上海市浦东新区碧波路</w:t>
      </w:r>
      <w:r w:rsidRPr="00417C2B">
        <w:rPr>
          <w:rFonts w:asciiTheme="minorEastAsia" w:eastAsiaTheme="minorEastAsia" w:hAnsiTheme="minorEastAsia" w:cs="宋体" w:hint="eastAsia"/>
          <w:color w:val="000000" w:themeColor="text1"/>
        </w:rPr>
        <w:t>690</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4</w:t>
      </w:r>
      <w:r w:rsidRPr="00417C2B">
        <w:rPr>
          <w:rFonts w:asciiTheme="minorEastAsia" w:eastAsiaTheme="minorEastAsia" w:hAnsiTheme="minorEastAsia" w:cs="宋体" w:hint="eastAsia"/>
          <w:color w:val="000000" w:themeColor="text1"/>
        </w:rPr>
        <w:t>幢</w:t>
      </w:r>
      <w:r w:rsidRPr="00417C2B">
        <w:rPr>
          <w:rFonts w:asciiTheme="minorEastAsia" w:eastAsiaTheme="minorEastAsia" w:hAnsiTheme="minorEastAsia" w:cs="宋体" w:hint="eastAsia"/>
          <w:color w:val="000000" w:themeColor="text1"/>
        </w:rPr>
        <w:t>201-2A</w:t>
      </w:r>
      <w:r w:rsidRPr="00417C2B">
        <w:rPr>
          <w:rFonts w:asciiTheme="minorEastAsia" w:eastAsiaTheme="minorEastAsia" w:hAnsiTheme="minorEastAsia" w:cs="宋体" w:hint="eastAsia"/>
          <w:color w:val="000000" w:themeColor="text1"/>
        </w:rPr>
        <w:t>室</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孙晓慧</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陆纪青</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:021-80234888-6813</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:400-699-1888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:www.998fund.com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(111)</w:t>
      </w:r>
      <w:r w:rsidRPr="00417C2B">
        <w:rPr>
          <w:rFonts w:asciiTheme="minorEastAsia" w:eastAsiaTheme="minorEastAsia" w:hAnsiTheme="minorEastAsia" w:cs="宋体" w:hint="eastAsia"/>
          <w:color w:val="000000" w:themeColor="text1"/>
        </w:rPr>
        <w:t>苏宁基金</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南京市玄武区苏宁大道</w:t>
      </w:r>
      <w:r w:rsidRPr="00417C2B">
        <w:rPr>
          <w:rFonts w:asciiTheme="minorEastAsia" w:eastAsiaTheme="minorEastAsia" w:hAnsiTheme="minorEastAsia" w:cs="宋体" w:hint="eastAsia"/>
          <w:color w:val="000000" w:themeColor="text1"/>
        </w:rPr>
        <w:t>1-5</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南京市玄武区苏宁大道</w:t>
      </w:r>
      <w:r w:rsidRPr="00417C2B">
        <w:rPr>
          <w:rFonts w:asciiTheme="minorEastAsia" w:eastAsiaTheme="minorEastAsia" w:hAnsiTheme="minorEastAsia" w:cs="宋体" w:hint="eastAsia"/>
          <w:color w:val="000000" w:themeColor="text1"/>
        </w:rPr>
        <w:t>1-5</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王锋</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冯鹏鹏</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:025-66996699-882796</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:95177</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:www.snjijin.com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(112)</w:t>
      </w:r>
      <w:r w:rsidRPr="00417C2B">
        <w:rPr>
          <w:rFonts w:asciiTheme="minorEastAsia" w:eastAsiaTheme="minorEastAsia" w:hAnsiTheme="minorEastAsia" w:cs="宋体" w:hint="eastAsia"/>
          <w:color w:val="000000" w:themeColor="text1"/>
        </w:rPr>
        <w:t>腾安基金</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深圳市前海深港合作区前湾一路</w:t>
      </w:r>
      <w:r w:rsidRPr="00417C2B">
        <w:rPr>
          <w:rFonts w:asciiTheme="minorEastAsia" w:eastAsiaTheme="minorEastAsia" w:hAnsiTheme="minorEastAsia" w:cs="宋体" w:hint="eastAsia"/>
          <w:color w:val="000000" w:themeColor="text1"/>
        </w:rPr>
        <w:t>1</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A</w:t>
      </w:r>
      <w:r w:rsidRPr="00417C2B">
        <w:rPr>
          <w:rFonts w:asciiTheme="minorEastAsia" w:eastAsiaTheme="minorEastAsia" w:hAnsiTheme="minorEastAsia" w:cs="宋体" w:hint="eastAsia"/>
          <w:color w:val="000000" w:themeColor="text1"/>
        </w:rPr>
        <w:t>栋</w:t>
      </w:r>
      <w:r w:rsidRPr="00417C2B">
        <w:rPr>
          <w:rFonts w:asciiTheme="minorEastAsia" w:eastAsiaTheme="minorEastAsia" w:hAnsiTheme="minorEastAsia" w:cs="宋体" w:hint="eastAsia"/>
          <w:color w:val="000000" w:themeColor="text1"/>
        </w:rPr>
        <w:t>201</w:t>
      </w:r>
      <w:r w:rsidRPr="00417C2B">
        <w:rPr>
          <w:rFonts w:asciiTheme="minorEastAsia" w:eastAsiaTheme="minorEastAsia" w:hAnsiTheme="minorEastAsia" w:cs="宋体" w:hint="eastAsia"/>
          <w:color w:val="000000" w:themeColor="text1"/>
        </w:rPr>
        <w:t>室（入驻深圳市前海商务秘书有限公司）</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深圳市南山区海天二路</w:t>
      </w:r>
      <w:r w:rsidRPr="00417C2B">
        <w:rPr>
          <w:rFonts w:asciiTheme="minorEastAsia" w:eastAsiaTheme="minorEastAsia" w:hAnsiTheme="minorEastAsia" w:cs="宋体" w:hint="eastAsia"/>
          <w:color w:val="000000" w:themeColor="text1"/>
        </w:rPr>
        <w:t>33</w:t>
      </w:r>
      <w:r w:rsidRPr="00417C2B">
        <w:rPr>
          <w:rFonts w:asciiTheme="minorEastAsia" w:eastAsiaTheme="minorEastAsia" w:hAnsiTheme="minorEastAsia" w:cs="宋体" w:hint="eastAsia"/>
          <w:color w:val="000000" w:themeColor="text1"/>
        </w:rPr>
        <w:t>号腾讯滨海大厦</w:t>
      </w:r>
      <w:r w:rsidRPr="00417C2B">
        <w:rPr>
          <w:rFonts w:asciiTheme="minorEastAsia" w:eastAsiaTheme="minorEastAsia" w:hAnsiTheme="minorEastAsia" w:cs="宋体" w:hint="eastAsia"/>
          <w:color w:val="000000" w:themeColor="text1"/>
        </w:rPr>
        <w:t>15</w:t>
      </w:r>
      <w:r w:rsidRPr="00417C2B">
        <w:rPr>
          <w:rFonts w:asciiTheme="minorEastAsia" w:eastAsiaTheme="minorEastAsia" w:hAnsiTheme="minorEastAsia" w:cs="宋体" w:hint="eastAsia"/>
          <w:color w:val="000000" w:themeColor="text1"/>
        </w:rPr>
        <w:t>楼</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刘明军</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谭广锋</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:95017</w:t>
      </w:r>
      <w:r w:rsidRPr="00417C2B">
        <w:rPr>
          <w:rFonts w:asciiTheme="minorEastAsia" w:eastAsiaTheme="minorEastAsia" w:hAnsiTheme="minorEastAsia" w:cs="宋体" w:hint="eastAsia"/>
          <w:color w:val="000000" w:themeColor="text1"/>
        </w:rPr>
        <w:t>（拨通后转</w:t>
      </w:r>
      <w:r w:rsidRPr="00417C2B">
        <w:rPr>
          <w:rFonts w:asciiTheme="minorEastAsia" w:eastAsiaTheme="minorEastAsia" w:hAnsiTheme="minorEastAsia" w:cs="宋体" w:hint="eastAsia"/>
          <w:color w:val="000000" w:themeColor="text1"/>
        </w:rPr>
        <w:t>1</w:t>
      </w:r>
      <w:r w:rsidRPr="00417C2B">
        <w:rPr>
          <w:rFonts w:asciiTheme="minorEastAsia" w:eastAsiaTheme="minorEastAsia" w:hAnsiTheme="minorEastAsia" w:cs="宋体" w:hint="eastAsia"/>
          <w:color w:val="000000" w:themeColor="text1"/>
        </w:rPr>
        <w:t>转</w:t>
      </w:r>
      <w:r w:rsidRPr="00417C2B">
        <w:rPr>
          <w:rFonts w:asciiTheme="minorEastAsia" w:eastAsiaTheme="minorEastAsia" w:hAnsiTheme="minorEastAsia" w:cs="宋体" w:hint="eastAsia"/>
          <w:color w:val="000000" w:themeColor="text1"/>
        </w:rPr>
        <w:t>8</w:t>
      </w:r>
      <w:r w:rsidRPr="00417C2B">
        <w:rPr>
          <w:rFonts w:asciiTheme="minorEastAsia" w:eastAsiaTheme="minorEastAsia" w:hAnsiTheme="minorEastAsia" w:cs="宋体" w:hint="eastAsia"/>
          <w:color w:val="000000" w:themeColor="text1"/>
        </w:rPr>
        <w:t>）</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:https://www.txfund.com/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(113)</w:t>
      </w:r>
      <w:r w:rsidRPr="00417C2B">
        <w:rPr>
          <w:rFonts w:asciiTheme="minorEastAsia" w:eastAsiaTheme="minorEastAsia" w:hAnsiTheme="minorEastAsia" w:cs="宋体" w:hint="eastAsia"/>
          <w:color w:val="000000" w:themeColor="text1"/>
        </w:rPr>
        <w:t>天天基金</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w:t>
      </w:r>
      <w:r w:rsidRPr="00417C2B">
        <w:rPr>
          <w:rFonts w:asciiTheme="minorEastAsia" w:eastAsiaTheme="minorEastAsia" w:hAnsiTheme="minorEastAsia" w:cs="宋体" w:hint="eastAsia"/>
          <w:color w:val="000000" w:themeColor="text1"/>
        </w:rPr>
        <w:t>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上海市徐汇区龙田路</w:t>
      </w:r>
      <w:r w:rsidRPr="00417C2B">
        <w:rPr>
          <w:rFonts w:asciiTheme="minorEastAsia" w:eastAsiaTheme="minorEastAsia" w:hAnsiTheme="minorEastAsia" w:cs="宋体" w:hint="eastAsia"/>
          <w:color w:val="000000" w:themeColor="text1"/>
        </w:rPr>
        <w:t>190</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2</w:t>
      </w:r>
      <w:r w:rsidRPr="00417C2B">
        <w:rPr>
          <w:rFonts w:asciiTheme="minorEastAsia" w:eastAsiaTheme="minorEastAsia" w:hAnsiTheme="minorEastAsia" w:cs="宋体" w:hint="eastAsia"/>
          <w:color w:val="000000" w:themeColor="text1"/>
        </w:rPr>
        <w:t>号楼</w:t>
      </w:r>
      <w:r w:rsidRPr="00417C2B">
        <w:rPr>
          <w:rFonts w:asciiTheme="minorEastAsia" w:eastAsiaTheme="minorEastAsia" w:hAnsiTheme="minorEastAsia" w:cs="宋体" w:hint="eastAsia"/>
          <w:color w:val="000000" w:themeColor="text1"/>
        </w:rPr>
        <w:t>2</w:t>
      </w:r>
      <w:r w:rsidRPr="00417C2B">
        <w:rPr>
          <w:rFonts w:asciiTheme="minorEastAsia" w:eastAsiaTheme="minorEastAsia" w:hAnsiTheme="minorEastAsia" w:cs="宋体" w:hint="eastAsia"/>
          <w:color w:val="000000" w:themeColor="text1"/>
        </w:rPr>
        <w:t>层</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上海市徐汇区宛平南路</w:t>
      </w:r>
      <w:r w:rsidRPr="00417C2B">
        <w:rPr>
          <w:rFonts w:asciiTheme="minorEastAsia" w:eastAsiaTheme="minorEastAsia" w:hAnsiTheme="minorEastAsia" w:cs="宋体" w:hint="eastAsia"/>
          <w:color w:val="000000" w:themeColor="text1"/>
        </w:rPr>
        <w:t>88</w:t>
      </w:r>
      <w:r w:rsidRPr="00417C2B">
        <w:rPr>
          <w:rFonts w:asciiTheme="minorEastAsia" w:eastAsiaTheme="minorEastAsia" w:hAnsiTheme="minorEastAsia" w:cs="宋体" w:hint="eastAsia"/>
          <w:color w:val="000000" w:themeColor="text1"/>
        </w:rPr>
        <w:t>号东方财富大厦</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其实</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屠彦洋</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:021-54509977</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:95021</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:021-64385308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:www.1234567.com.cn</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(114)</w:t>
      </w:r>
      <w:r w:rsidRPr="00417C2B">
        <w:rPr>
          <w:rFonts w:asciiTheme="minorEastAsia" w:eastAsiaTheme="minorEastAsia" w:hAnsiTheme="minorEastAsia" w:cs="宋体" w:hint="eastAsia"/>
          <w:color w:val="000000" w:themeColor="text1"/>
        </w:rPr>
        <w:t>通华财富</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上海市虹口区同丰路</w:t>
      </w:r>
      <w:r w:rsidRPr="00417C2B">
        <w:rPr>
          <w:rFonts w:asciiTheme="minorEastAsia" w:eastAsiaTheme="minorEastAsia" w:hAnsiTheme="minorEastAsia" w:cs="宋体" w:hint="eastAsia"/>
          <w:color w:val="000000" w:themeColor="text1"/>
        </w:rPr>
        <w:t>667</w:t>
      </w:r>
      <w:r w:rsidRPr="00417C2B">
        <w:rPr>
          <w:rFonts w:asciiTheme="minorEastAsia" w:eastAsiaTheme="minorEastAsia" w:hAnsiTheme="minorEastAsia" w:cs="宋体" w:hint="eastAsia"/>
          <w:color w:val="000000" w:themeColor="text1"/>
        </w:rPr>
        <w:t>弄</w:t>
      </w:r>
      <w:r w:rsidRPr="00417C2B">
        <w:rPr>
          <w:rFonts w:asciiTheme="minorEastAsia" w:eastAsiaTheme="minorEastAsia" w:hAnsiTheme="minorEastAsia" w:cs="宋体" w:hint="eastAsia"/>
          <w:color w:val="000000" w:themeColor="text1"/>
        </w:rPr>
        <w:t>107</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201</w:t>
      </w:r>
      <w:r w:rsidRPr="00417C2B">
        <w:rPr>
          <w:rFonts w:asciiTheme="minorEastAsia" w:eastAsiaTheme="minorEastAsia" w:hAnsiTheme="minorEastAsia" w:cs="宋体" w:hint="eastAsia"/>
          <w:color w:val="000000" w:themeColor="text1"/>
        </w:rPr>
        <w:t>室</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上海市浦东新区金沪路</w:t>
      </w:r>
      <w:r w:rsidRPr="00417C2B">
        <w:rPr>
          <w:rFonts w:asciiTheme="minorEastAsia" w:eastAsiaTheme="minorEastAsia" w:hAnsiTheme="minorEastAsia" w:cs="宋体" w:hint="eastAsia"/>
          <w:color w:val="000000" w:themeColor="text1"/>
        </w:rPr>
        <w:t>55</w:t>
      </w:r>
      <w:r w:rsidRPr="00417C2B">
        <w:rPr>
          <w:rFonts w:asciiTheme="minorEastAsia" w:eastAsiaTheme="minorEastAsia" w:hAnsiTheme="minorEastAsia" w:cs="宋体" w:hint="eastAsia"/>
          <w:color w:val="000000" w:themeColor="text1"/>
        </w:rPr>
        <w:t>号通华科技大厦</w:t>
      </w:r>
      <w:r w:rsidRPr="00417C2B">
        <w:rPr>
          <w:rFonts w:asciiTheme="minorEastAsia" w:eastAsiaTheme="minorEastAsia" w:hAnsiTheme="minorEastAsia" w:cs="宋体" w:hint="eastAsia"/>
          <w:color w:val="000000" w:themeColor="text1"/>
        </w:rPr>
        <w:t>2</w:t>
      </w:r>
      <w:r w:rsidRPr="00417C2B">
        <w:rPr>
          <w:rFonts w:asciiTheme="minorEastAsia" w:eastAsiaTheme="minorEastAsia" w:hAnsiTheme="minorEastAsia" w:cs="宋体" w:hint="eastAsia"/>
          <w:color w:val="000000" w:themeColor="text1"/>
        </w:rPr>
        <w:t>楼</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沈丹义</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杨涛、庄洁茹</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:021-60810586</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:400-101-9301</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:021-60810695</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:www.tonghuafund.com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(115)</w:t>
      </w:r>
      <w:r w:rsidRPr="00417C2B">
        <w:rPr>
          <w:rFonts w:asciiTheme="minorEastAsia" w:eastAsiaTheme="minorEastAsia" w:hAnsiTheme="minorEastAsia" w:cs="宋体" w:hint="eastAsia"/>
          <w:color w:val="000000" w:themeColor="text1"/>
        </w:rPr>
        <w:t>同花顺</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浙江省杭州市文二西路</w:t>
      </w:r>
      <w:r w:rsidRPr="00417C2B">
        <w:rPr>
          <w:rFonts w:asciiTheme="minorEastAsia" w:eastAsiaTheme="minorEastAsia" w:hAnsiTheme="minorEastAsia" w:cs="宋体" w:hint="eastAsia"/>
          <w:color w:val="000000" w:themeColor="text1"/>
        </w:rPr>
        <w:t>1</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903</w:t>
      </w:r>
      <w:r w:rsidRPr="00417C2B">
        <w:rPr>
          <w:rFonts w:asciiTheme="minorEastAsia" w:eastAsiaTheme="minorEastAsia" w:hAnsiTheme="minorEastAsia" w:cs="宋体" w:hint="eastAsia"/>
          <w:color w:val="000000" w:themeColor="text1"/>
        </w:rPr>
        <w:t>室</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杭州市余杭区五常街道同顺街</w:t>
      </w:r>
      <w:r w:rsidRPr="00417C2B">
        <w:rPr>
          <w:rFonts w:asciiTheme="minorEastAsia" w:eastAsiaTheme="minorEastAsia" w:hAnsiTheme="minorEastAsia" w:cs="宋体" w:hint="eastAsia"/>
          <w:color w:val="000000" w:themeColor="text1"/>
        </w:rPr>
        <w:t>18</w:t>
      </w:r>
      <w:r w:rsidRPr="00417C2B">
        <w:rPr>
          <w:rFonts w:asciiTheme="minorEastAsia" w:eastAsiaTheme="minorEastAsia" w:hAnsiTheme="minorEastAsia" w:cs="宋体" w:hint="eastAsia"/>
          <w:color w:val="000000" w:themeColor="text1"/>
        </w:rPr>
        <w:t>号同花顺大楼</w:t>
      </w:r>
      <w:r w:rsidRPr="00417C2B">
        <w:rPr>
          <w:rFonts w:asciiTheme="minorEastAsia" w:eastAsiaTheme="minorEastAsia" w:hAnsiTheme="minorEastAsia" w:cs="宋体" w:hint="eastAsia"/>
          <w:color w:val="000000" w:themeColor="text1"/>
        </w:rPr>
        <w:t>4</w:t>
      </w:r>
      <w:r w:rsidRPr="00417C2B">
        <w:rPr>
          <w:rFonts w:asciiTheme="minorEastAsia" w:eastAsiaTheme="minorEastAsia" w:hAnsiTheme="minorEastAsia" w:cs="宋体" w:hint="eastAsia"/>
          <w:color w:val="000000" w:themeColor="text1"/>
        </w:rPr>
        <w:t>层</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吴强</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吴强</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:0571-88911818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:952555</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:0571-86800423</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:www.5ifund.com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(116)</w:t>
      </w:r>
      <w:r w:rsidRPr="00417C2B">
        <w:rPr>
          <w:rFonts w:asciiTheme="minorEastAsia" w:eastAsiaTheme="minorEastAsia" w:hAnsiTheme="minorEastAsia" w:cs="宋体" w:hint="eastAsia"/>
          <w:color w:val="000000" w:themeColor="text1"/>
        </w:rPr>
        <w:t>挖财基金</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中国（上海）自由贸易试验区杨高南路</w:t>
      </w:r>
      <w:r w:rsidRPr="00417C2B">
        <w:rPr>
          <w:rFonts w:asciiTheme="minorEastAsia" w:eastAsiaTheme="minorEastAsia" w:hAnsiTheme="minorEastAsia" w:cs="宋体" w:hint="eastAsia"/>
          <w:color w:val="000000" w:themeColor="text1"/>
        </w:rPr>
        <w:t>759</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18</w:t>
      </w:r>
      <w:r w:rsidRPr="00417C2B">
        <w:rPr>
          <w:rFonts w:asciiTheme="minorEastAsia" w:eastAsiaTheme="minorEastAsia" w:hAnsiTheme="minorEastAsia" w:cs="宋体" w:hint="eastAsia"/>
          <w:color w:val="000000" w:themeColor="text1"/>
        </w:rPr>
        <w:t>层</w:t>
      </w:r>
      <w:r w:rsidRPr="00417C2B">
        <w:rPr>
          <w:rFonts w:asciiTheme="minorEastAsia" w:eastAsiaTheme="minorEastAsia" w:hAnsiTheme="minorEastAsia" w:cs="宋体" w:hint="eastAsia"/>
          <w:color w:val="000000" w:themeColor="text1"/>
        </w:rPr>
        <w:t>03</w:t>
      </w:r>
      <w:r w:rsidRPr="00417C2B">
        <w:rPr>
          <w:rFonts w:asciiTheme="minorEastAsia" w:eastAsiaTheme="minorEastAsia" w:hAnsiTheme="minorEastAsia" w:cs="宋体" w:hint="eastAsia"/>
          <w:color w:val="000000" w:themeColor="text1"/>
        </w:rPr>
        <w:t>单元</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中国（上海）自由贸易试验区杨高南路</w:t>
      </w:r>
      <w:r w:rsidRPr="00417C2B">
        <w:rPr>
          <w:rFonts w:asciiTheme="minorEastAsia" w:eastAsiaTheme="minorEastAsia" w:hAnsiTheme="minorEastAsia" w:cs="宋体" w:hint="eastAsia"/>
          <w:color w:val="000000" w:themeColor="text1"/>
        </w:rPr>
        <w:t>759</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18</w:t>
      </w:r>
      <w:r w:rsidRPr="00417C2B">
        <w:rPr>
          <w:rFonts w:asciiTheme="minorEastAsia" w:eastAsiaTheme="minorEastAsia" w:hAnsiTheme="minorEastAsia" w:cs="宋体" w:hint="eastAsia"/>
          <w:color w:val="000000" w:themeColor="text1"/>
        </w:rPr>
        <w:t>层</w:t>
      </w:r>
      <w:r w:rsidRPr="00417C2B">
        <w:rPr>
          <w:rFonts w:asciiTheme="minorEastAsia" w:eastAsiaTheme="minorEastAsia" w:hAnsiTheme="minorEastAsia" w:cs="宋体" w:hint="eastAsia"/>
          <w:color w:val="000000" w:themeColor="text1"/>
        </w:rPr>
        <w:t>03</w:t>
      </w:r>
      <w:r w:rsidRPr="00417C2B">
        <w:rPr>
          <w:rFonts w:asciiTheme="minorEastAsia" w:eastAsiaTheme="minorEastAsia" w:hAnsiTheme="minorEastAsia" w:cs="宋体" w:hint="eastAsia"/>
          <w:color w:val="000000" w:themeColor="text1"/>
        </w:rPr>
        <w:t>单元</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吕柳霞</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毛善波</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:021-50810687</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:021-50810673</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:www.wacaijijin.com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(117)</w:t>
      </w:r>
      <w:r w:rsidRPr="00417C2B">
        <w:rPr>
          <w:rFonts w:asciiTheme="minorEastAsia" w:eastAsiaTheme="minorEastAsia" w:hAnsiTheme="minorEastAsia" w:cs="宋体" w:hint="eastAsia"/>
          <w:color w:val="000000" w:themeColor="text1"/>
        </w:rPr>
        <w:t>万得基金</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中国（上海）自由贸易试验区福山路</w:t>
      </w:r>
      <w:r w:rsidRPr="00417C2B">
        <w:rPr>
          <w:rFonts w:asciiTheme="minorEastAsia" w:eastAsiaTheme="minorEastAsia" w:hAnsiTheme="minorEastAsia" w:cs="宋体" w:hint="eastAsia"/>
          <w:color w:val="000000" w:themeColor="text1"/>
        </w:rPr>
        <w:t>33</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11</w:t>
      </w:r>
      <w:r w:rsidRPr="00417C2B">
        <w:rPr>
          <w:rFonts w:asciiTheme="minorEastAsia" w:eastAsiaTheme="minorEastAsia" w:hAnsiTheme="minorEastAsia" w:cs="宋体" w:hint="eastAsia"/>
          <w:color w:val="000000" w:themeColor="text1"/>
        </w:rPr>
        <w:t>楼</w:t>
      </w:r>
      <w:r w:rsidRPr="00417C2B">
        <w:rPr>
          <w:rFonts w:asciiTheme="minorEastAsia" w:eastAsiaTheme="minorEastAsia" w:hAnsiTheme="minorEastAsia" w:cs="宋体" w:hint="eastAsia"/>
          <w:color w:val="000000" w:themeColor="text1"/>
        </w:rPr>
        <w:t>B</w:t>
      </w:r>
      <w:r w:rsidRPr="00417C2B">
        <w:rPr>
          <w:rFonts w:asciiTheme="minorEastAsia" w:eastAsiaTheme="minorEastAsia" w:hAnsiTheme="minorEastAsia" w:cs="宋体" w:hint="eastAsia"/>
          <w:color w:val="000000" w:themeColor="text1"/>
        </w:rPr>
        <w:t>座</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上海市浦东新区浦明路</w:t>
      </w:r>
      <w:r w:rsidRPr="00417C2B">
        <w:rPr>
          <w:rFonts w:asciiTheme="minorEastAsia" w:eastAsiaTheme="minorEastAsia" w:hAnsiTheme="minorEastAsia" w:cs="宋体" w:hint="eastAsia"/>
          <w:color w:val="000000" w:themeColor="text1"/>
        </w:rPr>
        <w:t>1500</w:t>
      </w:r>
      <w:r w:rsidRPr="00417C2B">
        <w:rPr>
          <w:rFonts w:asciiTheme="minorEastAsia" w:eastAsiaTheme="minorEastAsia" w:hAnsiTheme="minorEastAsia" w:cs="宋体" w:hint="eastAsia"/>
          <w:color w:val="000000" w:themeColor="text1"/>
        </w:rPr>
        <w:t>号万得大厦</w:t>
      </w:r>
      <w:r w:rsidRPr="00417C2B">
        <w:rPr>
          <w:rFonts w:asciiTheme="minorEastAsia" w:eastAsiaTheme="minorEastAsia" w:hAnsiTheme="minorEastAsia" w:cs="宋体" w:hint="eastAsia"/>
          <w:color w:val="000000" w:themeColor="text1"/>
        </w:rPr>
        <w:t>11</w:t>
      </w:r>
      <w:r w:rsidRPr="00417C2B">
        <w:rPr>
          <w:rFonts w:asciiTheme="minorEastAsia" w:eastAsiaTheme="minorEastAsia" w:hAnsiTheme="minorEastAsia" w:cs="宋体" w:hint="eastAsia"/>
          <w:color w:val="000000" w:themeColor="text1"/>
        </w:rPr>
        <w:t>楼</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黄祎</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徐亚丹</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:021-50712782</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:400-799-1888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:www.520fund.com.cn</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(118)</w:t>
      </w:r>
      <w:r w:rsidRPr="00417C2B">
        <w:rPr>
          <w:rFonts w:asciiTheme="minorEastAsia" w:eastAsiaTheme="minorEastAsia" w:hAnsiTheme="minorEastAsia" w:cs="宋体" w:hint="eastAsia"/>
          <w:color w:val="000000" w:themeColor="text1"/>
        </w:rPr>
        <w:t>万家财富</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天津自贸区（中心商务区）迎宾大道</w:t>
      </w:r>
      <w:r w:rsidRPr="00417C2B">
        <w:rPr>
          <w:rFonts w:asciiTheme="minorEastAsia" w:eastAsiaTheme="minorEastAsia" w:hAnsiTheme="minorEastAsia" w:cs="宋体" w:hint="eastAsia"/>
          <w:color w:val="000000" w:themeColor="text1"/>
        </w:rPr>
        <w:t>1988</w:t>
      </w:r>
      <w:r w:rsidRPr="00417C2B">
        <w:rPr>
          <w:rFonts w:asciiTheme="minorEastAsia" w:eastAsiaTheme="minorEastAsia" w:hAnsiTheme="minorEastAsia" w:cs="宋体" w:hint="eastAsia"/>
          <w:color w:val="000000" w:themeColor="text1"/>
        </w:rPr>
        <w:t>号滨海浙商大厦公寓</w:t>
      </w:r>
      <w:r w:rsidRPr="00417C2B">
        <w:rPr>
          <w:rFonts w:asciiTheme="minorEastAsia" w:eastAsiaTheme="minorEastAsia" w:hAnsiTheme="minorEastAsia" w:cs="宋体" w:hint="eastAsia"/>
          <w:color w:val="000000" w:themeColor="text1"/>
        </w:rPr>
        <w:t>2-2413</w:t>
      </w:r>
      <w:r w:rsidRPr="00417C2B">
        <w:rPr>
          <w:rFonts w:asciiTheme="minorEastAsia" w:eastAsiaTheme="minorEastAsia" w:hAnsiTheme="minorEastAsia" w:cs="宋体" w:hint="eastAsia"/>
          <w:color w:val="000000" w:themeColor="text1"/>
        </w:rPr>
        <w:t>室</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北京市西城区丰盛胡同</w:t>
      </w:r>
      <w:r w:rsidRPr="00417C2B">
        <w:rPr>
          <w:rFonts w:asciiTheme="minorEastAsia" w:eastAsiaTheme="minorEastAsia" w:hAnsiTheme="minorEastAsia" w:cs="宋体" w:hint="eastAsia"/>
          <w:color w:val="000000" w:themeColor="text1"/>
        </w:rPr>
        <w:t>28</w:t>
      </w:r>
      <w:r w:rsidRPr="00417C2B">
        <w:rPr>
          <w:rFonts w:asciiTheme="minorEastAsia" w:eastAsiaTheme="minorEastAsia" w:hAnsiTheme="minorEastAsia" w:cs="宋体" w:hint="eastAsia"/>
          <w:color w:val="000000" w:themeColor="text1"/>
        </w:rPr>
        <w:t>号太平洋保险大厦</w:t>
      </w:r>
      <w:r w:rsidRPr="00417C2B">
        <w:rPr>
          <w:rFonts w:asciiTheme="minorEastAsia" w:eastAsiaTheme="minorEastAsia" w:hAnsiTheme="minorEastAsia" w:cs="宋体" w:hint="eastAsia"/>
          <w:color w:val="000000" w:themeColor="text1"/>
        </w:rPr>
        <w:t>A</w:t>
      </w:r>
      <w:r w:rsidRPr="00417C2B">
        <w:rPr>
          <w:rFonts w:asciiTheme="minorEastAsia" w:eastAsiaTheme="minorEastAsia" w:hAnsiTheme="minorEastAsia" w:cs="宋体" w:hint="eastAsia"/>
          <w:color w:val="000000" w:themeColor="text1"/>
        </w:rPr>
        <w:t>座</w:t>
      </w:r>
      <w:r w:rsidRPr="00417C2B">
        <w:rPr>
          <w:rFonts w:asciiTheme="minorEastAsia" w:eastAsiaTheme="minorEastAsia" w:hAnsiTheme="minorEastAsia" w:cs="宋体" w:hint="eastAsia"/>
          <w:color w:val="000000" w:themeColor="text1"/>
        </w:rPr>
        <w:t>5</w:t>
      </w:r>
      <w:r w:rsidRPr="00417C2B">
        <w:rPr>
          <w:rFonts w:asciiTheme="minorEastAsia" w:eastAsiaTheme="minorEastAsia" w:hAnsiTheme="minorEastAsia" w:cs="宋体" w:hint="eastAsia"/>
          <w:color w:val="000000" w:themeColor="text1"/>
        </w:rPr>
        <w:t>层</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戴晓云</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王芳芳</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:010-59013828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:010-59013895</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:http://www.wanjiawealth.com/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(119)</w:t>
      </w:r>
      <w:r w:rsidRPr="00417C2B">
        <w:rPr>
          <w:rFonts w:asciiTheme="minorEastAsia" w:eastAsiaTheme="minorEastAsia" w:hAnsiTheme="minorEastAsia" w:cs="宋体" w:hint="eastAsia"/>
          <w:color w:val="000000" w:themeColor="text1"/>
        </w:rPr>
        <w:t>喜鹊基金</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西藏拉萨市柳梧新区柳梧大厦</w:t>
      </w:r>
      <w:r w:rsidRPr="00417C2B">
        <w:rPr>
          <w:rFonts w:asciiTheme="minorEastAsia" w:eastAsiaTheme="minorEastAsia" w:hAnsiTheme="minorEastAsia" w:cs="宋体" w:hint="eastAsia"/>
          <w:color w:val="000000" w:themeColor="text1"/>
        </w:rPr>
        <w:t>1513</w:t>
      </w:r>
      <w:r w:rsidRPr="00417C2B">
        <w:rPr>
          <w:rFonts w:asciiTheme="minorEastAsia" w:eastAsiaTheme="minorEastAsia" w:hAnsiTheme="minorEastAsia" w:cs="宋体" w:hint="eastAsia"/>
          <w:color w:val="000000" w:themeColor="text1"/>
        </w:rPr>
        <w:t>室</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北京市朝阳区北苑路甲</w:t>
      </w:r>
      <w:r w:rsidRPr="00417C2B">
        <w:rPr>
          <w:rFonts w:asciiTheme="minorEastAsia" w:eastAsiaTheme="minorEastAsia" w:hAnsiTheme="minorEastAsia" w:cs="宋体" w:hint="eastAsia"/>
          <w:color w:val="000000" w:themeColor="text1"/>
        </w:rPr>
        <w:t>1</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王舰正</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张萌</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:010-5834908</w:t>
      </w:r>
      <w:r w:rsidRPr="00417C2B">
        <w:rPr>
          <w:rFonts w:asciiTheme="minorEastAsia" w:eastAsiaTheme="minorEastAsia" w:hAnsiTheme="minorEastAsia" w:cs="宋体" w:hint="eastAsia"/>
          <w:color w:val="000000" w:themeColor="text1"/>
        </w:rPr>
        <w:t>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:4006997719</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:www.xiquefund.com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(120)</w:t>
      </w:r>
      <w:r w:rsidRPr="00417C2B">
        <w:rPr>
          <w:rFonts w:asciiTheme="minorEastAsia" w:eastAsiaTheme="minorEastAsia" w:hAnsiTheme="minorEastAsia" w:cs="宋体" w:hint="eastAsia"/>
          <w:color w:val="000000" w:themeColor="text1"/>
        </w:rPr>
        <w:t>新浪仓石</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北京市海淀区东北旺西路中关村软件园二期（西扩）</w:t>
      </w:r>
      <w:r w:rsidRPr="00417C2B">
        <w:rPr>
          <w:rFonts w:asciiTheme="minorEastAsia" w:eastAsiaTheme="minorEastAsia" w:hAnsiTheme="minorEastAsia" w:cs="宋体" w:hint="eastAsia"/>
          <w:color w:val="000000" w:themeColor="text1"/>
        </w:rPr>
        <w:t>N-1</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N-2</w:t>
      </w:r>
      <w:r w:rsidRPr="00417C2B">
        <w:rPr>
          <w:rFonts w:asciiTheme="minorEastAsia" w:eastAsiaTheme="minorEastAsia" w:hAnsiTheme="minorEastAsia" w:cs="宋体" w:hint="eastAsia"/>
          <w:color w:val="000000" w:themeColor="text1"/>
        </w:rPr>
        <w:t>地块新浪总部科研楼</w:t>
      </w:r>
      <w:r w:rsidRPr="00417C2B">
        <w:rPr>
          <w:rFonts w:asciiTheme="minorEastAsia" w:eastAsiaTheme="minorEastAsia" w:hAnsiTheme="minorEastAsia" w:cs="宋体" w:hint="eastAsia"/>
          <w:color w:val="000000" w:themeColor="text1"/>
        </w:rPr>
        <w:t>5</w:t>
      </w:r>
      <w:r w:rsidRPr="00417C2B">
        <w:rPr>
          <w:rFonts w:asciiTheme="minorEastAsia" w:eastAsiaTheme="minorEastAsia" w:hAnsiTheme="minorEastAsia" w:cs="宋体" w:hint="eastAsia"/>
          <w:color w:val="000000" w:themeColor="text1"/>
        </w:rPr>
        <w:t>层</w:t>
      </w:r>
      <w:r w:rsidRPr="00417C2B">
        <w:rPr>
          <w:rFonts w:asciiTheme="minorEastAsia" w:eastAsiaTheme="minorEastAsia" w:hAnsiTheme="minorEastAsia" w:cs="宋体" w:hint="eastAsia"/>
          <w:color w:val="000000" w:themeColor="text1"/>
        </w:rPr>
        <w:t>518</w:t>
      </w:r>
      <w:r w:rsidRPr="00417C2B">
        <w:rPr>
          <w:rFonts w:asciiTheme="minorEastAsia" w:eastAsiaTheme="minorEastAsia" w:hAnsiTheme="minorEastAsia" w:cs="宋体" w:hint="eastAsia"/>
          <w:color w:val="000000" w:themeColor="text1"/>
        </w:rPr>
        <w:t>室</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北京市海淀区西北旺东路</w:t>
      </w:r>
      <w:r w:rsidRPr="00417C2B">
        <w:rPr>
          <w:rFonts w:asciiTheme="minorEastAsia" w:eastAsiaTheme="minorEastAsia" w:hAnsiTheme="minorEastAsia" w:cs="宋体" w:hint="eastAsia"/>
          <w:color w:val="000000" w:themeColor="text1"/>
        </w:rPr>
        <w:t>10</w:t>
      </w:r>
      <w:r w:rsidRPr="00417C2B">
        <w:rPr>
          <w:rFonts w:asciiTheme="minorEastAsia" w:eastAsiaTheme="minorEastAsia" w:hAnsiTheme="minorEastAsia" w:cs="宋体" w:hint="eastAsia"/>
          <w:color w:val="000000" w:themeColor="text1"/>
        </w:rPr>
        <w:t>号院东区</w:t>
      </w:r>
      <w:r w:rsidRPr="00417C2B">
        <w:rPr>
          <w:rFonts w:asciiTheme="minorEastAsia" w:eastAsiaTheme="minorEastAsia" w:hAnsiTheme="minorEastAsia" w:cs="宋体" w:hint="eastAsia"/>
          <w:color w:val="000000" w:themeColor="text1"/>
        </w:rPr>
        <w:t>3</w:t>
      </w:r>
      <w:r w:rsidRPr="00417C2B">
        <w:rPr>
          <w:rFonts w:asciiTheme="minorEastAsia" w:eastAsiaTheme="minorEastAsia" w:hAnsiTheme="minorEastAsia" w:cs="宋体" w:hint="eastAsia"/>
          <w:color w:val="000000" w:themeColor="text1"/>
        </w:rPr>
        <w:t>号楼为明大厦</w:t>
      </w:r>
      <w:r w:rsidRPr="00417C2B">
        <w:rPr>
          <w:rFonts w:asciiTheme="minorEastAsia" w:eastAsiaTheme="minorEastAsia" w:hAnsiTheme="minorEastAsia" w:cs="宋体" w:hint="eastAsia"/>
          <w:color w:val="000000" w:themeColor="text1"/>
        </w:rPr>
        <w:t>C</w:t>
      </w:r>
      <w:r w:rsidRPr="00417C2B">
        <w:rPr>
          <w:rFonts w:asciiTheme="minorEastAsia" w:eastAsiaTheme="minorEastAsia" w:hAnsiTheme="minorEastAsia" w:cs="宋体" w:hint="eastAsia"/>
          <w:color w:val="000000" w:themeColor="text1"/>
        </w:rPr>
        <w:t>座</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赵芯蕊</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赵芯蕊</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:010-62625768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:010-62675369</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:010-62676582</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:www.xincai.com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(121)</w:t>
      </w:r>
      <w:r w:rsidRPr="00417C2B">
        <w:rPr>
          <w:rFonts w:asciiTheme="minorEastAsia" w:eastAsiaTheme="minorEastAsia" w:hAnsiTheme="minorEastAsia" w:cs="宋体" w:hint="eastAsia"/>
          <w:color w:val="000000" w:themeColor="text1"/>
        </w:rPr>
        <w:t>一路财富</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北京市海淀区宝盛南路</w:t>
      </w:r>
      <w:r w:rsidRPr="00417C2B">
        <w:rPr>
          <w:rFonts w:asciiTheme="minorEastAsia" w:eastAsiaTheme="minorEastAsia" w:hAnsiTheme="minorEastAsia" w:cs="宋体" w:hint="eastAsia"/>
          <w:color w:val="000000" w:themeColor="text1"/>
        </w:rPr>
        <w:t>1</w:t>
      </w:r>
      <w:r w:rsidRPr="00417C2B">
        <w:rPr>
          <w:rFonts w:asciiTheme="minorEastAsia" w:eastAsiaTheme="minorEastAsia" w:hAnsiTheme="minorEastAsia" w:cs="宋体" w:hint="eastAsia"/>
          <w:color w:val="000000" w:themeColor="text1"/>
        </w:rPr>
        <w:t>号院</w:t>
      </w:r>
      <w:r w:rsidRPr="00417C2B">
        <w:rPr>
          <w:rFonts w:asciiTheme="minorEastAsia" w:eastAsiaTheme="minorEastAsia" w:hAnsiTheme="minorEastAsia" w:cs="宋体" w:hint="eastAsia"/>
          <w:color w:val="000000" w:themeColor="text1"/>
        </w:rPr>
        <w:t>20</w:t>
      </w:r>
      <w:r w:rsidRPr="00417C2B">
        <w:rPr>
          <w:rFonts w:asciiTheme="minorEastAsia" w:eastAsiaTheme="minorEastAsia" w:hAnsiTheme="minorEastAsia" w:cs="宋体" w:hint="eastAsia"/>
          <w:color w:val="000000" w:themeColor="text1"/>
        </w:rPr>
        <w:t>号楼</w:t>
      </w:r>
      <w:r w:rsidRPr="00417C2B">
        <w:rPr>
          <w:rFonts w:asciiTheme="minorEastAsia" w:eastAsiaTheme="minorEastAsia" w:hAnsiTheme="minorEastAsia" w:cs="宋体" w:hint="eastAsia"/>
          <w:color w:val="000000" w:themeColor="text1"/>
        </w:rPr>
        <w:t>9</w:t>
      </w:r>
      <w:r w:rsidRPr="00417C2B">
        <w:rPr>
          <w:rFonts w:asciiTheme="minorEastAsia" w:eastAsiaTheme="minorEastAsia" w:hAnsiTheme="minorEastAsia" w:cs="宋体" w:hint="eastAsia"/>
          <w:color w:val="000000" w:themeColor="text1"/>
        </w:rPr>
        <w:t>层</w:t>
      </w:r>
      <w:r w:rsidRPr="00417C2B">
        <w:rPr>
          <w:rFonts w:asciiTheme="minorEastAsia" w:eastAsiaTheme="minorEastAsia" w:hAnsiTheme="minorEastAsia" w:cs="宋体" w:hint="eastAsia"/>
          <w:color w:val="000000" w:themeColor="text1"/>
        </w:rPr>
        <w:t>101-14</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北京市海淀区宝盛南路奥北科技园</w:t>
      </w:r>
      <w:r w:rsidRPr="00417C2B">
        <w:rPr>
          <w:rFonts w:asciiTheme="minorEastAsia" w:eastAsiaTheme="minorEastAsia" w:hAnsiTheme="minorEastAsia" w:cs="宋体" w:hint="eastAsia"/>
          <w:color w:val="000000" w:themeColor="text1"/>
        </w:rPr>
        <w:t>20</w:t>
      </w:r>
      <w:r w:rsidRPr="00417C2B">
        <w:rPr>
          <w:rFonts w:asciiTheme="minorEastAsia" w:eastAsiaTheme="minorEastAsia" w:hAnsiTheme="minorEastAsia" w:cs="宋体" w:hint="eastAsia"/>
          <w:color w:val="000000" w:themeColor="text1"/>
        </w:rPr>
        <w:t>号楼国泰大厦</w:t>
      </w:r>
      <w:r w:rsidRPr="00417C2B">
        <w:rPr>
          <w:rFonts w:asciiTheme="minorEastAsia" w:eastAsiaTheme="minorEastAsia" w:hAnsiTheme="minorEastAsia" w:cs="宋体" w:hint="eastAsia"/>
          <w:color w:val="000000" w:themeColor="text1"/>
        </w:rPr>
        <w:t>9</w:t>
      </w:r>
      <w:r w:rsidRPr="00417C2B">
        <w:rPr>
          <w:rFonts w:asciiTheme="minorEastAsia" w:eastAsiaTheme="minorEastAsia" w:hAnsiTheme="minorEastAsia" w:cs="宋体" w:hint="eastAsia"/>
          <w:color w:val="000000" w:themeColor="text1"/>
        </w:rPr>
        <w:t>层</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吴雪秀</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董宣</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:010-88312877</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:400-001-1566</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:010-88312099</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:www.yilucaifu.com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(122)</w:t>
      </w:r>
      <w:r w:rsidRPr="00417C2B">
        <w:rPr>
          <w:rFonts w:asciiTheme="minorEastAsia" w:eastAsiaTheme="minorEastAsia" w:hAnsiTheme="minorEastAsia" w:cs="宋体" w:hint="eastAsia"/>
          <w:color w:val="000000" w:themeColor="text1"/>
        </w:rPr>
        <w:t>宜信普泽</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北京市朝阳区光华路</w:t>
      </w:r>
      <w:r w:rsidRPr="00417C2B">
        <w:rPr>
          <w:rFonts w:asciiTheme="minorEastAsia" w:eastAsiaTheme="minorEastAsia" w:hAnsiTheme="minorEastAsia" w:cs="宋体" w:hint="eastAsia"/>
          <w:color w:val="000000" w:themeColor="text1"/>
        </w:rPr>
        <w:t>7</w:t>
      </w:r>
      <w:r w:rsidRPr="00417C2B">
        <w:rPr>
          <w:rFonts w:asciiTheme="minorEastAsia" w:eastAsiaTheme="minorEastAsia" w:hAnsiTheme="minorEastAsia" w:cs="宋体" w:hint="eastAsia"/>
          <w:color w:val="000000" w:themeColor="text1"/>
        </w:rPr>
        <w:t>号楼</w:t>
      </w:r>
      <w:r w:rsidRPr="00417C2B">
        <w:rPr>
          <w:rFonts w:asciiTheme="minorEastAsia" w:eastAsiaTheme="minorEastAsia" w:hAnsiTheme="minorEastAsia" w:cs="宋体" w:hint="eastAsia"/>
          <w:color w:val="000000" w:themeColor="text1"/>
        </w:rPr>
        <w:t>20</w:t>
      </w:r>
      <w:r w:rsidRPr="00417C2B">
        <w:rPr>
          <w:rFonts w:asciiTheme="minorEastAsia" w:eastAsiaTheme="minorEastAsia" w:hAnsiTheme="minorEastAsia" w:cs="宋体" w:hint="eastAsia"/>
          <w:color w:val="000000" w:themeColor="text1"/>
        </w:rPr>
        <w:t>层</w:t>
      </w:r>
      <w:r w:rsidRPr="00417C2B">
        <w:rPr>
          <w:rFonts w:asciiTheme="minorEastAsia" w:eastAsiaTheme="minorEastAsia" w:hAnsiTheme="minorEastAsia" w:cs="宋体" w:hint="eastAsia"/>
          <w:color w:val="000000" w:themeColor="text1"/>
        </w:rPr>
        <w:t>20A1</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20A2</w:t>
      </w:r>
      <w:r w:rsidRPr="00417C2B">
        <w:rPr>
          <w:rFonts w:asciiTheme="minorEastAsia" w:eastAsiaTheme="minorEastAsia" w:hAnsiTheme="minorEastAsia" w:cs="宋体" w:hint="eastAsia"/>
          <w:color w:val="000000" w:themeColor="text1"/>
        </w:rPr>
        <w:t>单元</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北京市朝阳区光华路</w:t>
      </w:r>
      <w:r w:rsidRPr="00417C2B">
        <w:rPr>
          <w:rFonts w:asciiTheme="minorEastAsia" w:eastAsiaTheme="minorEastAsia" w:hAnsiTheme="minorEastAsia" w:cs="宋体" w:hint="eastAsia"/>
          <w:color w:val="000000" w:themeColor="text1"/>
        </w:rPr>
        <w:t>7</w:t>
      </w:r>
      <w:r w:rsidRPr="00417C2B">
        <w:rPr>
          <w:rFonts w:asciiTheme="minorEastAsia" w:eastAsiaTheme="minorEastAsia" w:hAnsiTheme="minorEastAsia" w:cs="宋体" w:hint="eastAsia"/>
          <w:color w:val="000000" w:themeColor="text1"/>
        </w:rPr>
        <w:t>号楼</w:t>
      </w:r>
      <w:r w:rsidRPr="00417C2B">
        <w:rPr>
          <w:rFonts w:asciiTheme="minorEastAsia" w:eastAsiaTheme="minorEastAsia" w:hAnsiTheme="minorEastAsia" w:cs="宋体" w:hint="eastAsia"/>
          <w:color w:val="000000" w:themeColor="text1"/>
        </w:rPr>
        <w:t>20</w:t>
      </w:r>
      <w:r w:rsidRPr="00417C2B">
        <w:rPr>
          <w:rFonts w:asciiTheme="minorEastAsia" w:eastAsiaTheme="minorEastAsia" w:hAnsiTheme="minorEastAsia" w:cs="宋体" w:hint="eastAsia"/>
          <w:color w:val="000000" w:themeColor="text1"/>
        </w:rPr>
        <w:t>层</w:t>
      </w:r>
      <w:r w:rsidRPr="00417C2B">
        <w:rPr>
          <w:rFonts w:asciiTheme="minorEastAsia" w:eastAsiaTheme="minorEastAsia" w:hAnsiTheme="minorEastAsia" w:cs="宋体" w:hint="eastAsia"/>
          <w:color w:val="000000" w:themeColor="text1"/>
        </w:rPr>
        <w:t>20A1</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20A2</w:t>
      </w:r>
      <w:r w:rsidRPr="00417C2B">
        <w:rPr>
          <w:rFonts w:asciiTheme="minorEastAsia" w:eastAsiaTheme="minorEastAsia" w:hAnsiTheme="minorEastAsia" w:cs="宋体" w:hint="eastAsia"/>
          <w:color w:val="000000" w:themeColor="text1"/>
        </w:rPr>
        <w:t>单元</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才殿阳</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魏晨</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:132603</w:t>
      </w:r>
      <w:r w:rsidRPr="00417C2B">
        <w:rPr>
          <w:rFonts w:asciiTheme="minorEastAsia" w:eastAsiaTheme="minorEastAsia" w:hAnsiTheme="minorEastAsia" w:cs="宋体" w:hint="eastAsia"/>
          <w:color w:val="000000" w:themeColor="text1"/>
        </w:rPr>
        <w:t>09352</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:400-6099-200</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:010-59644044</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:www.yixinfund.com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(123)</w:t>
      </w:r>
      <w:r w:rsidRPr="00417C2B">
        <w:rPr>
          <w:rFonts w:asciiTheme="minorEastAsia" w:eastAsiaTheme="minorEastAsia" w:hAnsiTheme="minorEastAsia" w:cs="宋体" w:hint="eastAsia"/>
          <w:color w:val="000000" w:themeColor="text1"/>
        </w:rPr>
        <w:t>盈米基金</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珠海市横琴新区宝华路</w:t>
      </w:r>
      <w:r w:rsidRPr="00417C2B">
        <w:rPr>
          <w:rFonts w:asciiTheme="minorEastAsia" w:eastAsiaTheme="minorEastAsia" w:hAnsiTheme="minorEastAsia" w:cs="宋体" w:hint="eastAsia"/>
          <w:color w:val="000000" w:themeColor="text1"/>
        </w:rPr>
        <w:t>6</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105</w:t>
      </w:r>
      <w:r w:rsidRPr="00417C2B">
        <w:rPr>
          <w:rFonts w:asciiTheme="minorEastAsia" w:eastAsiaTheme="minorEastAsia" w:hAnsiTheme="minorEastAsia" w:cs="宋体" w:hint="eastAsia"/>
          <w:color w:val="000000" w:themeColor="text1"/>
        </w:rPr>
        <w:t>室</w:t>
      </w:r>
      <w:r w:rsidRPr="00417C2B">
        <w:rPr>
          <w:rFonts w:asciiTheme="minorEastAsia" w:eastAsiaTheme="minorEastAsia" w:hAnsiTheme="minorEastAsia" w:cs="宋体" w:hint="eastAsia"/>
          <w:color w:val="000000" w:themeColor="text1"/>
        </w:rPr>
        <w:t>-3491</w:t>
      </w:r>
      <w:r w:rsidRPr="00417C2B">
        <w:rPr>
          <w:rFonts w:asciiTheme="minorEastAsia" w:eastAsiaTheme="minorEastAsia" w:hAnsiTheme="minorEastAsia" w:cs="宋体" w:hint="eastAsia"/>
          <w:color w:val="000000" w:themeColor="text1"/>
        </w:rPr>
        <w:t>（集中办公区）</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广州市海珠区阅江中路</w:t>
      </w:r>
      <w:r w:rsidRPr="00417C2B">
        <w:rPr>
          <w:rFonts w:asciiTheme="minorEastAsia" w:eastAsiaTheme="minorEastAsia" w:hAnsiTheme="minorEastAsia" w:cs="宋体" w:hint="eastAsia"/>
          <w:color w:val="000000" w:themeColor="text1"/>
        </w:rPr>
        <w:t>688</w:t>
      </w:r>
      <w:r w:rsidRPr="00417C2B">
        <w:rPr>
          <w:rFonts w:asciiTheme="minorEastAsia" w:eastAsiaTheme="minorEastAsia" w:hAnsiTheme="minorEastAsia" w:cs="宋体" w:hint="eastAsia"/>
          <w:color w:val="000000" w:themeColor="text1"/>
        </w:rPr>
        <w:t>号保利国际广场北塔</w:t>
      </w:r>
      <w:r w:rsidRPr="00417C2B">
        <w:rPr>
          <w:rFonts w:asciiTheme="minorEastAsia" w:eastAsiaTheme="minorEastAsia" w:hAnsiTheme="minorEastAsia" w:cs="宋体" w:hint="eastAsia"/>
          <w:color w:val="000000" w:themeColor="text1"/>
        </w:rPr>
        <w:t>33</w:t>
      </w:r>
      <w:r w:rsidRPr="00417C2B">
        <w:rPr>
          <w:rFonts w:asciiTheme="minorEastAsia" w:eastAsiaTheme="minorEastAsia" w:hAnsiTheme="minorEastAsia" w:cs="宋体" w:hint="eastAsia"/>
          <w:color w:val="000000" w:themeColor="text1"/>
        </w:rPr>
        <w:t>层</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肖雯</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邱湘湘</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:020-89629099</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:020-89629066</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:020-89629011</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:www.yingmi.cn</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(124)</w:t>
      </w:r>
      <w:r w:rsidRPr="00417C2B">
        <w:rPr>
          <w:rFonts w:asciiTheme="minorEastAsia" w:eastAsiaTheme="minorEastAsia" w:hAnsiTheme="minorEastAsia" w:cs="宋体" w:hint="eastAsia"/>
          <w:color w:val="000000" w:themeColor="text1"/>
        </w:rPr>
        <w:t>云湾基金</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中国（上海）自由贸易试验区新金桥路</w:t>
      </w:r>
      <w:r w:rsidRPr="00417C2B">
        <w:rPr>
          <w:rFonts w:asciiTheme="minorEastAsia" w:eastAsiaTheme="minorEastAsia" w:hAnsiTheme="minorEastAsia" w:cs="宋体" w:hint="eastAsia"/>
          <w:color w:val="000000" w:themeColor="text1"/>
        </w:rPr>
        <w:t>27</w:t>
      </w:r>
      <w:r w:rsidRPr="00417C2B">
        <w:rPr>
          <w:rFonts w:asciiTheme="minorEastAsia" w:eastAsiaTheme="minorEastAsia" w:hAnsiTheme="minorEastAsia" w:cs="宋体" w:hint="eastAsia"/>
          <w:color w:val="000000" w:themeColor="text1"/>
        </w:rPr>
        <w:t>号、明月路</w:t>
      </w:r>
      <w:r w:rsidRPr="00417C2B">
        <w:rPr>
          <w:rFonts w:asciiTheme="minorEastAsia" w:eastAsiaTheme="minorEastAsia" w:hAnsiTheme="minorEastAsia" w:cs="宋体" w:hint="eastAsia"/>
          <w:color w:val="000000" w:themeColor="text1"/>
        </w:rPr>
        <w:t>1257</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1</w:t>
      </w:r>
      <w:r w:rsidRPr="00417C2B">
        <w:rPr>
          <w:rFonts w:asciiTheme="minorEastAsia" w:eastAsiaTheme="minorEastAsia" w:hAnsiTheme="minorEastAsia" w:cs="宋体" w:hint="eastAsia"/>
          <w:color w:val="000000" w:themeColor="text1"/>
        </w:rPr>
        <w:t>幢</w:t>
      </w:r>
      <w:r w:rsidRPr="00417C2B">
        <w:rPr>
          <w:rFonts w:asciiTheme="minorEastAsia" w:eastAsiaTheme="minorEastAsia" w:hAnsiTheme="minorEastAsia" w:cs="宋体" w:hint="eastAsia"/>
          <w:color w:val="000000" w:themeColor="text1"/>
        </w:rPr>
        <w:t>1</w:t>
      </w:r>
      <w:r w:rsidRPr="00417C2B">
        <w:rPr>
          <w:rFonts w:asciiTheme="minorEastAsia" w:eastAsiaTheme="minorEastAsia" w:hAnsiTheme="minorEastAsia" w:cs="宋体" w:hint="eastAsia"/>
          <w:color w:val="000000" w:themeColor="text1"/>
        </w:rPr>
        <w:t>层</w:t>
      </w:r>
      <w:r w:rsidRPr="00417C2B">
        <w:rPr>
          <w:rFonts w:asciiTheme="minorEastAsia" w:eastAsiaTheme="minorEastAsia" w:hAnsiTheme="minorEastAsia" w:cs="宋体" w:hint="eastAsia"/>
          <w:color w:val="000000" w:themeColor="text1"/>
        </w:rPr>
        <w:t>103-1</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103-2</w:t>
      </w:r>
      <w:r w:rsidRPr="00417C2B">
        <w:rPr>
          <w:rFonts w:asciiTheme="minorEastAsia" w:eastAsiaTheme="minorEastAsia" w:hAnsiTheme="minorEastAsia" w:cs="宋体" w:hint="eastAsia"/>
          <w:color w:val="000000" w:themeColor="text1"/>
        </w:rPr>
        <w:t>办公区</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上海市浦东新区新金桥路</w:t>
      </w:r>
      <w:r w:rsidRPr="00417C2B">
        <w:rPr>
          <w:rFonts w:asciiTheme="minorEastAsia" w:eastAsiaTheme="minorEastAsia" w:hAnsiTheme="minorEastAsia" w:cs="宋体" w:hint="eastAsia"/>
          <w:color w:val="000000" w:themeColor="text1"/>
        </w:rPr>
        <w:t>27</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1</w:t>
      </w:r>
      <w:r w:rsidRPr="00417C2B">
        <w:rPr>
          <w:rFonts w:asciiTheme="minorEastAsia" w:eastAsiaTheme="minorEastAsia" w:hAnsiTheme="minorEastAsia" w:cs="宋体" w:hint="eastAsia"/>
          <w:color w:val="000000" w:themeColor="text1"/>
        </w:rPr>
        <w:t>号楼</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冯轶明</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范泽杰</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:021-20530186</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:400-820-1515</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:021-20539999</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:http://www.zhengtongfunds.com/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(125)</w:t>
      </w:r>
      <w:r w:rsidRPr="00417C2B">
        <w:rPr>
          <w:rFonts w:asciiTheme="minorEastAsia" w:eastAsiaTheme="minorEastAsia" w:hAnsiTheme="minorEastAsia" w:cs="宋体" w:hint="eastAsia"/>
          <w:color w:val="000000" w:themeColor="text1"/>
        </w:rPr>
        <w:t>展恒基金</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北京市朝阳区安苑路</w:t>
      </w:r>
      <w:r w:rsidRPr="00417C2B">
        <w:rPr>
          <w:rFonts w:asciiTheme="minorEastAsia" w:eastAsiaTheme="minorEastAsia" w:hAnsiTheme="minorEastAsia" w:cs="宋体" w:hint="eastAsia"/>
          <w:color w:val="000000" w:themeColor="text1"/>
        </w:rPr>
        <w:t>11</w:t>
      </w:r>
      <w:r w:rsidRPr="00417C2B">
        <w:rPr>
          <w:rFonts w:asciiTheme="minorEastAsia" w:eastAsiaTheme="minorEastAsia" w:hAnsiTheme="minorEastAsia" w:cs="宋体" w:hint="eastAsia"/>
          <w:color w:val="000000" w:themeColor="text1"/>
        </w:rPr>
        <w:t>号西楼</w:t>
      </w:r>
      <w:r w:rsidRPr="00417C2B">
        <w:rPr>
          <w:rFonts w:asciiTheme="minorEastAsia" w:eastAsiaTheme="minorEastAsia" w:hAnsiTheme="minorEastAsia" w:cs="宋体" w:hint="eastAsia"/>
          <w:color w:val="000000" w:themeColor="text1"/>
        </w:rPr>
        <w:t>6</w:t>
      </w:r>
      <w:r w:rsidRPr="00417C2B">
        <w:rPr>
          <w:rFonts w:asciiTheme="minorEastAsia" w:eastAsiaTheme="minorEastAsia" w:hAnsiTheme="minorEastAsia" w:cs="宋体" w:hint="eastAsia"/>
          <w:color w:val="000000" w:themeColor="text1"/>
        </w:rPr>
        <w:t>层</w:t>
      </w:r>
      <w:r w:rsidRPr="00417C2B">
        <w:rPr>
          <w:rFonts w:asciiTheme="minorEastAsia" w:eastAsiaTheme="minorEastAsia" w:hAnsiTheme="minorEastAsia" w:cs="宋体" w:hint="eastAsia"/>
          <w:color w:val="000000" w:themeColor="text1"/>
        </w:rPr>
        <w:t>604</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607</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北京市朝阳区北四环中路</w:t>
      </w:r>
      <w:r w:rsidRPr="00417C2B">
        <w:rPr>
          <w:rFonts w:asciiTheme="minorEastAsia" w:eastAsiaTheme="minorEastAsia" w:hAnsiTheme="minorEastAsia" w:cs="宋体" w:hint="eastAsia"/>
          <w:color w:val="000000" w:themeColor="text1"/>
        </w:rPr>
        <w:t>27</w:t>
      </w:r>
      <w:r w:rsidRPr="00417C2B">
        <w:rPr>
          <w:rFonts w:asciiTheme="minorEastAsia" w:eastAsiaTheme="minorEastAsia" w:hAnsiTheme="minorEastAsia" w:cs="宋体" w:hint="eastAsia"/>
          <w:color w:val="000000" w:themeColor="text1"/>
        </w:rPr>
        <w:t>号盘古大观</w:t>
      </w:r>
      <w:r w:rsidRPr="00417C2B">
        <w:rPr>
          <w:rFonts w:asciiTheme="minorEastAsia" w:eastAsiaTheme="minorEastAsia" w:hAnsiTheme="minorEastAsia" w:cs="宋体" w:hint="eastAsia"/>
          <w:color w:val="000000" w:themeColor="text1"/>
        </w:rPr>
        <w:t>3205</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闫振杰</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武文佳</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:010-59601399</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:400-818-8000</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:0351-4110714</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:www.myfund.com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(126)</w:t>
      </w:r>
      <w:r w:rsidRPr="00417C2B">
        <w:rPr>
          <w:rFonts w:asciiTheme="minorEastAsia" w:eastAsiaTheme="minorEastAsia" w:hAnsiTheme="minorEastAsia" w:cs="宋体" w:hint="eastAsia"/>
          <w:color w:val="000000" w:themeColor="text1"/>
        </w:rPr>
        <w:t>中欧财富</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中国（上海）自由贸易试验区陆家嘴环路</w:t>
      </w:r>
      <w:r w:rsidRPr="00417C2B">
        <w:rPr>
          <w:rFonts w:asciiTheme="minorEastAsia" w:eastAsiaTheme="minorEastAsia" w:hAnsiTheme="minorEastAsia" w:cs="宋体" w:hint="eastAsia"/>
          <w:color w:val="000000" w:themeColor="text1"/>
        </w:rPr>
        <w:t>333</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502</w:t>
      </w:r>
      <w:r w:rsidRPr="00417C2B">
        <w:rPr>
          <w:rFonts w:asciiTheme="minorEastAsia" w:eastAsiaTheme="minorEastAsia" w:hAnsiTheme="minorEastAsia" w:cs="宋体" w:hint="eastAsia"/>
          <w:color w:val="000000" w:themeColor="text1"/>
        </w:rPr>
        <w:t>室</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上海市虹口区公平路</w:t>
      </w:r>
      <w:r w:rsidRPr="00417C2B">
        <w:rPr>
          <w:rFonts w:asciiTheme="minorEastAsia" w:eastAsiaTheme="minorEastAsia" w:hAnsiTheme="minorEastAsia" w:cs="宋体" w:hint="eastAsia"/>
          <w:color w:val="000000" w:themeColor="text1"/>
        </w:rPr>
        <w:t>18</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8</w:t>
      </w:r>
      <w:r w:rsidRPr="00417C2B">
        <w:rPr>
          <w:rFonts w:asciiTheme="minorEastAsia" w:eastAsiaTheme="minorEastAsia" w:hAnsiTheme="minorEastAsia" w:cs="宋体" w:hint="eastAsia"/>
          <w:color w:val="000000" w:themeColor="text1"/>
        </w:rPr>
        <w:t>栋嘉昱大厦</w:t>
      </w:r>
      <w:r w:rsidRPr="00417C2B">
        <w:rPr>
          <w:rFonts w:asciiTheme="minorEastAsia" w:eastAsiaTheme="minorEastAsia" w:hAnsiTheme="minorEastAsia" w:cs="宋体" w:hint="eastAsia"/>
          <w:color w:val="000000" w:themeColor="text1"/>
        </w:rPr>
        <w:t>6</w:t>
      </w:r>
      <w:r w:rsidRPr="00417C2B">
        <w:rPr>
          <w:rFonts w:asciiTheme="minorEastAsia" w:eastAsiaTheme="minorEastAsia" w:hAnsiTheme="minorEastAsia" w:cs="宋体" w:hint="eastAsia"/>
          <w:color w:val="000000" w:themeColor="text1"/>
        </w:rPr>
        <w:t>层</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许欣</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黎静</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:021-68609600</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:400-700-9700</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:www.qiangungun.com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(127)</w:t>
      </w:r>
      <w:r w:rsidRPr="00417C2B">
        <w:rPr>
          <w:rFonts w:asciiTheme="minorEastAsia" w:eastAsiaTheme="minorEastAsia" w:hAnsiTheme="minorEastAsia" w:cs="宋体" w:hint="eastAsia"/>
          <w:color w:val="000000" w:themeColor="text1"/>
        </w:rPr>
        <w:t>中期时代基金</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北京市朝阳区建国门外光华路</w:t>
      </w:r>
      <w:r w:rsidRPr="00417C2B">
        <w:rPr>
          <w:rFonts w:asciiTheme="minorEastAsia" w:eastAsiaTheme="minorEastAsia" w:hAnsiTheme="minorEastAsia" w:cs="宋体" w:hint="eastAsia"/>
          <w:color w:val="000000" w:themeColor="text1"/>
        </w:rPr>
        <w:t>14</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1</w:t>
      </w:r>
      <w:r w:rsidRPr="00417C2B">
        <w:rPr>
          <w:rFonts w:asciiTheme="minorEastAsia" w:eastAsiaTheme="minorEastAsia" w:hAnsiTheme="minorEastAsia" w:cs="宋体" w:hint="eastAsia"/>
          <w:color w:val="000000" w:themeColor="text1"/>
        </w:rPr>
        <w:t>幢</w:t>
      </w:r>
      <w:r w:rsidRPr="00417C2B">
        <w:rPr>
          <w:rFonts w:asciiTheme="minorEastAsia" w:eastAsiaTheme="minorEastAsia" w:hAnsiTheme="minorEastAsia" w:cs="宋体" w:hint="eastAsia"/>
          <w:color w:val="000000" w:themeColor="text1"/>
        </w:rPr>
        <w:t>11</w:t>
      </w:r>
      <w:r w:rsidRPr="00417C2B">
        <w:rPr>
          <w:rFonts w:asciiTheme="minorEastAsia" w:eastAsiaTheme="minorEastAsia" w:hAnsiTheme="minorEastAsia" w:cs="宋体" w:hint="eastAsia"/>
          <w:color w:val="000000" w:themeColor="text1"/>
        </w:rPr>
        <w:t>层</w:t>
      </w:r>
      <w:r w:rsidRPr="00417C2B">
        <w:rPr>
          <w:rFonts w:asciiTheme="minorEastAsia" w:eastAsiaTheme="minorEastAsia" w:hAnsiTheme="minorEastAsia" w:cs="宋体" w:hint="eastAsia"/>
          <w:color w:val="000000" w:themeColor="text1"/>
        </w:rPr>
        <w:t>1103</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北京市朝阳区建国门外光华路</w:t>
      </w:r>
      <w:r w:rsidRPr="00417C2B">
        <w:rPr>
          <w:rFonts w:asciiTheme="minorEastAsia" w:eastAsiaTheme="minorEastAsia" w:hAnsiTheme="minorEastAsia" w:cs="宋体" w:hint="eastAsia"/>
          <w:color w:val="000000" w:themeColor="text1"/>
        </w:rPr>
        <w:t>14</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1</w:t>
      </w:r>
      <w:r w:rsidRPr="00417C2B">
        <w:rPr>
          <w:rFonts w:asciiTheme="minorEastAsia" w:eastAsiaTheme="minorEastAsia" w:hAnsiTheme="minorEastAsia" w:cs="宋体" w:hint="eastAsia"/>
          <w:color w:val="000000" w:themeColor="text1"/>
        </w:rPr>
        <w:t>幢</w:t>
      </w:r>
      <w:r w:rsidRPr="00417C2B">
        <w:rPr>
          <w:rFonts w:asciiTheme="minorEastAsia" w:eastAsiaTheme="minorEastAsia" w:hAnsiTheme="minorEastAsia" w:cs="宋体" w:hint="eastAsia"/>
          <w:color w:val="000000" w:themeColor="text1"/>
        </w:rPr>
        <w:t>4</w:t>
      </w:r>
      <w:r w:rsidRPr="00417C2B">
        <w:rPr>
          <w:rFonts w:asciiTheme="minorEastAsia" w:eastAsiaTheme="minorEastAsia" w:hAnsiTheme="minorEastAsia" w:cs="宋体" w:hint="eastAsia"/>
          <w:color w:val="000000" w:themeColor="text1"/>
        </w:rPr>
        <w:t>层</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田宏莉</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尹庆</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:010-65807865</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:95162</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:010-65807864</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:www.jrtoo.com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(128)</w:t>
      </w:r>
      <w:r w:rsidRPr="00417C2B">
        <w:rPr>
          <w:rFonts w:asciiTheme="minorEastAsia" w:eastAsiaTheme="minorEastAsia" w:hAnsiTheme="minorEastAsia" w:cs="宋体" w:hint="eastAsia"/>
          <w:color w:val="000000" w:themeColor="text1"/>
        </w:rPr>
        <w:t>中正达广</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上海市徐汇区龙兰路</w:t>
      </w:r>
      <w:r w:rsidRPr="00417C2B">
        <w:rPr>
          <w:rFonts w:asciiTheme="minorEastAsia" w:eastAsiaTheme="minorEastAsia" w:hAnsiTheme="minorEastAsia" w:cs="宋体" w:hint="eastAsia"/>
          <w:color w:val="000000" w:themeColor="text1"/>
        </w:rPr>
        <w:t>277</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1</w:t>
      </w:r>
      <w:r w:rsidRPr="00417C2B">
        <w:rPr>
          <w:rFonts w:asciiTheme="minorEastAsia" w:eastAsiaTheme="minorEastAsia" w:hAnsiTheme="minorEastAsia" w:cs="宋体" w:hint="eastAsia"/>
          <w:color w:val="000000" w:themeColor="text1"/>
        </w:rPr>
        <w:t>号楼</w:t>
      </w:r>
      <w:r w:rsidRPr="00417C2B">
        <w:rPr>
          <w:rFonts w:asciiTheme="minorEastAsia" w:eastAsiaTheme="minorEastAsia" w:hAnsiTheme="minorEastAsia" w:cs="宋体" w:hint="eastAsia"/>
          <w:color w:val="000000" w:themeColor="text1"/>
        </w:rPr>
        <w:t>1203</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1204</w:t>
      </w:r>
      <w:r w:rsidRPr="00417C2B">
        <w:rPr>
          <w:rFonts w:asciiTheme="minorEastAsia" w:eastAsiaTheme="minorEastAsia" w:hAnsiTheme="minorEastAsia" w:cs="宋体" w:hint="eastAsia"/>
          <w:color w:val="000000" w:themeColor="text1"/>
        </w:rPr>
        <w:t>室</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上海市徐汇区龙兰路</w:t>
      </w:r>
      <w:r w:rsidRPr="00417C2B">
        <w:rPr>
          <w:rFonts w:asciiTheme="minorEastAsia" w:eastAsiaTheme="minorEastAsia" w:hAnsiTheme="minorEastAsia" w:cs="宋体" w:hint="eastAsia"/>
          <w:color w:val="000000" w:themeColor="text1"/>
        </w:rPr>
        <w:t>277</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1</w:t>
      </w:r>
      <w:r w:rsidRPr="00417C2B">
        <w:rPr>
          <w:rFonts w:asciiTheme="minorEastAsia" w:eastAsiaTheme="minorEastAsia" w:hAnsiTheme="minorEastAsia" w:cs="宋体" w:hint="eastAsia"/>
          <w:color w:val="000000" w:themeColor="text1"/>
        </w:rPr>
        <w:t>号楼</w:t>
      </w:r>
      <w:r w:rsidRPr="00417C2B">
        <w:rPr>
          <w:rFonts w:asciiTheme="minorEastAsia" w:eastAsiaTheme="minorEastAsia" w:hAnsiTheme="minorEastAsia" w:cs="宋体" w:hint="eastAsia"/>
          <w:color w:val="000000" w:themeColor="text1"/>
        </w:rPr>
        <w:t>1203</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1204</w:t>
      </w:r>
      <w:r w:rsidRPr="00417C2B">
        <w:rPr>
          <w:rFonts w:asciiTheme="minorEastAsia" w:eastAsiaTheme="minorEastAsia" w:hAnsiTheme="minorEastAsia" w:cs="宋体" w:hint="eastAsia"/>
          <w:color w:val="000000" w:themeColor="text1"/>
        </w:rPr>
        <w:t>室</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黄欣</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戴珉微</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:021-33768132</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w:t>
      </w:r>
      <w:r w:rsidRPr="00417C2B">
        <w:rPr>
          <w:rFonts w:asciiTheme="minorEastAsia" w:eastAsiaTheme="minorEastAsia" w:hAnsiTheme="minorEastAsia" w:cs="宋体" w:hint="eastAsia"/>
          <w:color w:val="000000" w:themeColor="text1"/>
        </w:rPr>
        <w:t>00-6767-523</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:021-33768132-802</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:www.zhongzhengfund.com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(129)</w:t>
      </w:r>
      <w:r w:rsidRPr="00417C2B">
        <w:rPr>
          <w:rFonts w:asciiTheme="minorEastAsia" w:eastAsiaTheme="minorEastAsia" w:hAnsiTheme="minorEastAsia" w:cs="宋体" w:hint="eastAsia"/>
          <w:color w:val="000000" w:themeColor="text1"/>
        </w:rPr>
        <w:t>奕丰金融</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深圳市前海深港合作区前湾一路</w:t>
      </w:r>
      <w:r w:rsidRPr="00417C2B">
        <w:rPr>
          <w:rFonts w:asciiTheme="minorEastAsia" w:eastAsiaTheme="minorEastAsia" w:hAnsiTheme="minorEastAsia" w:cs="宋体" w:hint="eastAsia"/>
          <w:color w:val="000000" w:themeColor="text1"/>
        </w:rPr>
        <w:t>1</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A</w:t>
      </w:r>
      <w:r w:rsidRPr="00417C2B">
        <w:rPr>
          <w:rFonts w:asciiTheme="minorEastAsia" w:eastAsiaTheme="minorEastAsia" w:hAnsiTheme="minorEastAsia" w:cs="宋体" w:hint="eastAsia"/>
          <w:color w:val="000000" w:themeColor="text1"/>
        </w:rPr>
        <w:t>栋</w:t>
      </w:r>
      <w:r w:rsidRPr="00417C2B">
        <w:rPr>
          <w:rFonts w:asciiTheme="minorEastAsia" w:eastAsiaTheme="minorEastAsia" w:hAnsiTheme="minorEastAsia" w:cs="宋体" w:hint="eastAsia"/>
          <w:color w:val="000000" w:themeColor="text1"/>
        </w:rPr>
        <w:t>201</w:t>
      </w:r>
      <w:r w:rsidRPr="00417C2B">
        <w:rPr>
          <w:rFonts w:asciiTheme="minorEastAsia" w:eastAsiaTheme="minorEastAsia" w:hAnsiTheme="minorEastAsia" w:cs="宋体" w:hint="eastAsia"/>
          <w:color w:val="000000" w:themeColor="text1"/>
        </w:rPr>
        <w:t>室（入驻深圳市前海商务秘书有限公司）</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深圳市南山区海德三道航天科技广场</w:t>
      </w:r>
      <w:r w:rsidRPr="00417C2B">
        <w:rPr>
          <w:rFonts w:asciiTheme="minorEastAsia" w:eastAsiaTheme="minorEastAsia" w:hAnsiTheme="minorEastAsia" w:cs="宋体" w:hint="eastAsia"/>
          <w:color w:val="000000" w:themeColor="text1"/>
        </w:rPr>
        <w:t>A</w:t>
      </w:r>
      <w:r w:rsidRPr="00417C2B">
        <w:rPr>
          <w:rFonts w:asciiTheme="minorEastAsia" w:eastAsiaTheme="minorEastAsia" w:hAnsiTheme="minorEastAsia" w:cs="宋体" w:hint="eastAsia"/>
          <w:color w:val="000000" w:themeColor="text1"/>
        </w:rPr>
        <w:t>座</w:t>
      </w:r>
      <w:r w:rsidRPr="00417C2B">
        <w:rPr>
          <w:rFonts w:asciiTheme="minorEastAsia" w:eastAsiaTheme="minorEastAsia" w:hAnsiTheme="minorEastAsia" w:cs="宋体" w:hint="eastAsia"/>
          <w:color w:val="000000" w:themeColor="text1"/>
        </w:rPr>
        <w:t>17</w:t>
      </w:r>
      <w:r w:rsidRPr="00417C2B">
        <w:rPr>
          <w:rFonts w:asciiTheme="minorEastAsia" w:eastAsiaTheme="minorEastAsia" w:hAnsiTheme="minorEastAsia" w:cs="宋体" w:hint="eastAsia"/>
          <w:color w:val="000000" w:themeColor="text1"/>
        </w:rPr>
        <w:t>楼</w:t>
      </w:r>
      <w:r w:rsidRPr="00417C2B">
        <w:rPr>
          <w:rFonts w:asciiTheme="minorEastAsia" w:eastAsiaTheme="minorEastAsia" w:hAnsiTheme="minorEastAsia" w:cs="宋体" w:hint="eastAsia"/>
          <w:color w:val="000000" w:themeColor="text1"/>
        </w:rPr>
        <w:t>1704</w:t>
      </w:r>
      <w:r w:rsidRPr="00417C2B">
        <w:rPr>
          <w:rFonts w:asciiTheme="minorEastAsia" w:eastAsiaTheme="minorEastAsia" w:hAnsiTheme="minorEastAsia" w:cs="宋体" w:hint="eastAsia"/>
          <w:color w:val="000000" w:themeColor="text1"/>
        </w:rPr>
        <w:t>室</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:TEO WEE HOWE</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叶健</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:0755-89460507</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:400-684-0500</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:0755-21674453</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:www.ifastps.com.cn</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(130)</w:t>
      </w:r>
      <w:r w:rsidRPr="00417C2B">
        <w:rPr>
          <w:rFonts w:asciiTheme="minorEastAsia" w:eastAsiaTheme="minorEastAsia" w:hAnsiTheme="minorEastAsia" w:cs="宋体" w:hint="eastAsia"/>
          <w:color w:val="000000" w:themeColor="text1"/>
        </w:rPr>
        <w:t>鼎信汇金</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北京市朝阳区霄云路</w:t>
      </w:r>
      <w:r w:rsidRPr="00417C2B">
        <w:rPr>
          <w:rFonts w:asciiTheme="minorEastAsia" w:eastAsiaTheme="minorEastAsia" w:hAnsiTheme="minorEastAsia" w:cs="宋体" w:hint="eastAsia"/>
          <w:color w:val="000000" w:themeColor="text1"/>
        </w:rPr>
        <w:t>40</w:t>
      </w:r>
      <w:r w:rsidRPr="00417C2B">
        <w:rPr>
          <w:rFonts w:asciiTheme="minorEastAsia" w:eastAsiaTheme="minorEastAsia" w:hAnsiTheme="minorEastAsia" w:cs="宋体" w:hint="eastAsia"/>
          <w:color w:val="000000" w:themeColor="text1"/>
        </w:rPr>
        <w:t>号院</w:t>
      </w:r>
      <w:r w:rsidRPr="00417C2B">
        <w:rPr>
          <w:rFonts w:asciiTheme="minorEastAsia" w:eastAsiaTheme="minorEastAsia" w:hAnsiTheme="minorEastAsia" w:cs="宋体" w:hint="eastAsia"/>
          <w:color w:val="000000" w:themeColor="text1"/>
        </w:rPr>
        <w:t>1</w:t>
      </w:r>
      <w:r w:rsidRPr="00417C2B">
        <w:rPr>
          <w:rFonts w:asciiTheme="minorEastAsia" w:eastAsiaTheme="minorEastAsia" w:hAnsiTheme="minorEastAsia" w:cs="宋体" w:hint="eastAsia"/>
          <w:color w:val="000000" w:themeColor="text1"/>
        </w:rPr>
        <w:t>号楼</w:t>
      </w:r>
      <w:r w:rsidRPr="00417C2B">
        <w:rPr>
          <w:rFonts w:asciiTheme="minorEastAsia" w:eastAsiaTheme="minorEastAsia" w:hAnsiTheme="minorEastAsia" w:cs="宋体" w:hint="eastAsia"/>
          <w:color w:val="000000" w:themeColor="text1"/>
        </w:rPr>
        <w:t>3</w:t>
      </w:r>
      <w:r w:rsidRPr="00417C2B">
        <w:rPr>
          <w:rFonts w:asciiTheme="minorEastAsia" w:eastAsiaTheme="minorEastAsia" w:hAnsiTheme="minorEastAsia" w:cs="宋体" w:hint="eastAsia"/>
          <w:color w:val="000000" w:themeColor="text1"/>
        </w:rPr>
        <w:t>层</w:t>
      </w:r>
      <w:r w:rsidRPr="00417C2B">
        <w:rPr>
          <w:rFonts w:asciiTheme="minorEastAsia" w:eastAsiaTheme="minorEastAsia" w:hAnsiTheme="minorEastAsia" w:cs="宋体" w:hint="eastAsia"/>
          <w:color w:val="000000" w:themeColor="text1"/>
        </w:rPr>
        <w:t>306</w:t>
      </w:r>
      <w:r w:rsidRPr="00417C2B">
        <w:rPr>
          <w:rFonts w:asciiTheme="minorEastAsia" w:eastAsiaTheme="minorEastAsia" w:hAnsiTheme="minorEastAsia" w:cs="宋体" w:hint="eastAsia"/>
          <w:color w:val="000000" w:themeColor="text1"/>
        </w:rPr>
        <w:t>室</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北京市朝阳区霄云路</w:t>
      </w:r>
      <w:r w:rsidRPr="00417C2B">
        <w:rPr>
          <w:rFonts w:asciiTheme="minorEastAsia" w:eastAsiaTheme="minorEastAsia" w:hAnsiTheme="minorEastAsia" w:cs="宋体" w:hint="eastAsia"/>
          <w:color w:val="000000" w:themeColor="text1"/>
        </w:rPr>
        <w:t>40</w:t>
      </w:r>
      <w:r w:rsidRPr="00417C2B">
        <w:rPr>
          <w:rFonts w:asciiTheme="minorEastAsia" w:eastAsiaTheme="minorEastAsia" w:hAnsiTheme="minorEastAsia" w:cs="宋体" w:hint="eastAsia"/>
          <w:color w:val="000000" w:themeColor="text1"/>
        </w:rPr>
        <w:t>号院</w:t>
      </w:r>
      <w:r w:rsidRPr="00417C2B">
        <w:rPr>
          <w:rFonts w:asciiTheme="minorEastAsia" w:eastAsiaTheme="minorEastAsia" w:hAnsiTheme="minorEastAsia" w:cs="宋体" w:hint="eastAsia"/>
          <w:color w:val="000000" w:themeColor="text1"/>
        </w:rPr>
        <w:t>1</w:t>
      </w:r>
      <w:r w:rsidRPr="00417C2B">
        <w:rPr>
          <w:rFonts w:asciiTheme="minorEastAsia" w:eastAsiaTheme="minorEastAsia" w:hAnsiTheme="minorEastAsia" w:cs="宋体" w:hint="eastAsia"/>
          <w:color w:val="000000" w:themeColor="text1"/>
        </w:rPr>
        <w:t>号楼</w:t>
      </w:r>
      <w:r w:rsidRPr="00417C2B">
        <w:rPr>
          <w:rFonts w:asciiTheme="minorEastAsia" w:eastAsiaTheme="minorEastAsia" w:hAnsiTheme="minorEastAsia" w:cs="宋体" w:hint="eastAsia"/>
          <w:color w:val="000000" w:themeColor="text1"/>
        </w:rPr>
        <w:t>3</w:t>
      </w:r>
      <w:r w:rsidRPr="00417C2B">
        <w:rPr>
          <w:rFonts w:asciiTheme="minorEastAsia" w:eastAsiaTheme="minorEastAsia" w:hAnsiTheme="minorEastAsia" w:cs="宋体" w:hint="eastAsia"/>
          <w:color w:val="000000" w:themeColor="text1"/>
        </w:rPr>
        <w:t>层</w:t>
      </w:r>
      <w:r w:rsidRPr="00417C2B">
        <w:rPr>
          <w:rFonts w:asciiTheme="minorEastAsia" w:eastAsiaTheme="minorEastAsia" w:hAnsiTheme="minorEastAsia" w:cs="宋体" w:hint="eastAsia"/>
          <w:color w:val="000000" w:themeColor="text1"/>
        </w:rPr>
        <w:t>306</w:t>
      </w:r>
      <w:r w:rsidRPr="00417C2B">
        <w:rPr>
          <w:rFonts w:asciiTheme="minorEastAsia" w:eastAsiaTheme="minorEastAsia" w:hAnsiTheme="minorEastAsia" w:cs="宋体" w:hint="eastAsia"/>
          <w:color w:val="000000" w:themeColor="text1"/>
        </w:rPr>
        <w:t>室</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齐凌峰</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阮志凌</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:010-82050520</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:400-158-5050</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:010-82086110</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:www.9ifund.com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(131)</w:t>
      </w:r>
      <w:r w:rsidRPr="00417C2B">
        <w:rPr>
          <w:rFonts w:asciiTheme="minorEastAsia" w:eastAsiaTheme="minorEastAsia" w:hAnsiTheme="minorEastAsia" w:cs="宋体" w:hint="eastAsia"/>
          <w:color w:val="000000" w:themeColor="text1"/>
        </w:rPr>
        <w:t>深圳新兰德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深圳市福田区福田街道民田路</w:t>
      </w:r>
      <w:r w:rsidRPr="00417C2B">
        <w:rPr>
          <w:rFonts w:asciiTheme="minorEastAsia" w:eastAsiaTheme="minorEastAsia" w:hAnsiTheme="minorEastAsia" w:cs="宋体" w:hint="eastAsia"/>
          <w:color w:val="000000" w:themeColor="text1"/>
        </w:rPr>
        <w:t>178</w:t>
      </w:r>
      <w:r w:rsidRPr="00417C2B">
        <w:rPr>
          <w:rFonts w:asciiTheme="minorEastAsia" w:eastAsiaTheme="minorEastAsia" w:hAnsiTheme="minorEastAsia" w:cs="宋体" w:hint="eastAsia"/>
          <w:color w:val="000000" w:themeColor="text1"/>
        </w:rPr>
        <w:t>号华融大厦</w:t>
      </w:r>
      <w:r w:rsidRPr="00417C2B">
        <w:rPr>
          <w:rFonts w:asciiTheme="minorEastAsia" w:eastAsiaTheme="minorEastAsia" w:hAnsiTheme="minorEastAsia" w:cs="宋体" w:hint="eastAsia"/>
          <w:color w:val="000000" w:themeColor="text1"/>
        </w:rPr>
        <w:t>27</w:t>
      </w:r>
      <w:r w:rsidRPr="00417C2B">
        <w:rPr>
          <w:rFonts w:asciiTheme="minorEastAsia" w:eastAsiaTheme="minorEastAsia" w:hAnsiTheme="minorEastAsia" w:cs="宋体" w:hint="eastAsia"/>
          <w:color w:val="000000" w:themeColor="text1"/>
        </w:rPr>
        <w:t>层</w:t>
      </w:r>
      <w:r w:rsidRPr="00417C2B">
        <w:rPr>
          <w:rFonts w:asciiTheme="minorEastAsia" w:eastAsiaTheme="minorEastAsia" w:hAnsiTheme="minorEastAsia" w:cs="宋体" w:hint="eastAsia"/>
          <w:color w:val="000000" w:themeColor="text1"/>
        </w:rPr>
        <w:t>2704</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北京市西城区宣武门外大街</w:t>
      </w:r>
      <w:r w:rsidRPr="00417C2B">
        <w:rPr>
          <w:rFonts w:asciiTheme="minorEastAsia" w:eastAsiaTheme="minorEastAsia" w:hAnsiTheme="minorEastAsia" w:cs="宋体" w:hint="eastAsia"/>
          <w:color w:val="000000" w:themeColor="text1"/>
        </w:rPr>
        <w:t>28</w:t>
      </w:r>
      <w:r w:rsidRPr="00417C2B">
        <w:rPr>
          <w:rFonts w:asciiTheme="minorEastAsia" w:eastAsiaTheme="minorEastAsia" w:hAnsiTheme="minorEastAsia" w:cs="宋体" w:hint="eastAsia"/>
          <w:color w:val="000000" w:themeColor="text1"/>
        </w:rPr>
        <w:t>号富卓大厦</w:t>
      </w:r>
      <w:r w:rsidRPr="00417C2B">
        <w:rPr>
          <w:rFonts w:asciiTheme="minorEastAsia" w:eastAsiaTheme="minorEastAsia" w:hAnsiTheme="minorEastAsia" w:cs="宋体" w:hint="eastAsia"/>
          <w:color w:val="000000" w:themeColor="text1"/>
        </w:rPr>
        <w:t>A</w:t>
      </w:r>
      <w:r w:rsidRPr="00417C2B">
        <w:rPr>
          <w:rFonts w:asciiTheme="minorEastAsia" w:eastAsiaTheme="minorEastAsia" w:hAnsiTheme="minorEastAsia" w:cs="宋体" w:hint="eastAsia"/>
          <w:color w:val="000000" w:themeColor="text1"/>
        </w:rPr>
        <w:t>座</w:t>
      </w:r>
      <w:r w:rsidRPr="00417C2B">
        <w:rPr>
          <w:rFonts w:asciiTheme="minorEastAsia" w:eastAsiaTheme="minorEastAsia" w:hAnsiTheme="minorEastAsia" w:cs="宋体" w:hint="eastAsia"/>
          <w:color w:val="000000" w:themeColor="text1"/>
        </w:rPr>
        <w:t>16</w:t>
      </w:r>
      <w:r w:rsidRPr="00417C2B">
        <w:rPr>
          <w:rFonts w:asciiTheme="minorEastAsia" w:eastAsiaTheme="minorEastAsia" w:hAnsiTheme="minorEastAsia" w:cs="宋体" w:hint="eastAsia"/>
          <w:color w:val="000000" w:themeColor="text1"/>
        </w:rPr>
        <w:t>层</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洪弘</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文雯</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:010-83363101</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:400-166-1188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:010-83363010</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:http://8.jrj.com.cn</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(132)</w:t>
      </w:r>
      <w:r w:rsidRPr="00417C2B">
        <w:rPr>
          <w:rFonts w:asciiTheme="minorEastAsia" w:eastAsiaTheme="minorEastAsia" w:hAnsiTheme="minorEastAsia" w:cs="宋体" w:hint="eastAsia"/>
          <w:color w:val="000000" w:themeColor="text1"/>
        </w:rPr>
        <w:t>鑫鼎盛</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厦门市思明区鹭江道</w:t>
      </w:r>
      <w:r w:rsidRPr="00417C2B">
        <w:rPr>
          <w:rFonts w:asciiTheme="minorEastAsia" w:eastAsiaTheme="minorEastAsia" w:hAnsiTheme="minorEastAsia" w:cs="宋体" w:hint="eastAsia"/>
          <w:color w:val="000000" w:themeColor="text1"/>
        </w:rPr>
        <w:t>2</w:t>
      </w:r>
      <w:r w:rsidRPr="00417C2B">
        <w:rPr>
          <w:rFonts w:asciiTheme="minorEastAsia" w:eastAsiaTheme="minorEastAsia" w:hAnsiTheme="minorEastAsia" w:cs="宋体" w:hint="eastAsia"/>
          <w:color w:val="000000" w:themeColor="text1"/>
        </w:rPr>
        <w:t>号厦门第一广场西座</w:t>
      </w:r>
      <w:r w:rsidRPr="00417C2B">
        <w:rPr>
          <w:rFonts w:asciiTheme="minorEastAsia" w:eastAsiaTheme="minorEastAsia" w:hAnsiTheme="minorEastAsia" w:cs="宋体" w:hint="eastAsia"/>
          <w:color w:val="000000" w:themeColor="text1"/>
        </w:rPr>
        <w:t>1501-1502</w:t>
      </w:r>
      <w:r w:rsidRPr="00417C2B">
        <w:rPr>
          <w:rFonts w:asciiTheme="minorEastAsia" w:eastAsiaTheme="minorEastAsia" w:hAnsiTheme="minorEastAsia" w:cs="宋体" w:hint="eastAsia"/>
          <w:color w:val="000000" w:themeColor="text1"/>
        </w:rPr>
        <w:t>室</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厦门市思明区鹭江道</w:t>
      </w:r>
      <w:r w:rsidRPr="00417C2B">
        <w:rPr>
          <w:rFonts w:asciiTheme="minorEastAsia" w:eastAsiaTheme="minorEastAsia" w:hAnsiTheme="minorEastAsia" w:cs="宋体" w:hint="eastAsia"/>
          <w:color w:val="000000" w:themeColor="text1"/>
        </w:rPr>
        <w:t>2</w:t>
      </w:r>
      <w:r w:rsidRPr="00417C2B">
        <w:rPr>
          <w:rFonts w:asciiTheme="minorEastAsia" w:eastAsiaTheme="minorEastAsia" w:hAnsiTheme="minorEastAsia" w:cs="宋体" w:hint="eastAsia"/>
          <w:color w:val="000000" w:themeColor="text1"/>
        </w:rPr>
        <w:t>号厦门第一广场西座</w:t>
      </w:r>
      <w:r w:rsidRPr="00417C2B">
        <w:rPr>
          <w:rFonts w:asciiTheme="minorEastAsia" w:eastAsiaTheme="minorEastAsia" w:hAnsiTheme="minorEastAsia" w:cs="宋体" w:hint="eastAsia"/>
          <w:color w:val="000000" w:themeColor="text1"/>
        </w:rPr>
        <w:t>1501-1502</w:t>
      </w:r>
      <w:r w:rsidRPr="00417C2B">
        <w:rPr>
          <w:rFonts w:asciiTheme="minorEastAsia" w:eastAsiaTheme="minorEastAsia" w:hAnsiTheme="minorEastAsia" w:cs="宋体" w:hint="eastAsia"/>
          <w:color w:val="000000" w:themeColor="text1"/>
        </w:rPr>
        <w:t>室</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林劲</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梁云波</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:0592-3122757</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:400-6533-789</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:www.xds.com.cn</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(133)</w:t>
      </w:r>
      <w:r w:rsidRPr="00417C2B">
        <w:rPr>
          <w:rFonts w:asciiTheme="minorEastAsia" w:eastAsiaTheme="minorEastAsia" w:hAnsiTheme="minorEastAsia" w:cs="宋体" w:hint="eastAsia"/>
          <w:color w:val="000000" w:themeColor="text1"/>
        </w:rPr>
        <w:t>阳光人寿保险</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海南省三亚市迎宾路</w:t>
      </w:r>
      <w:r w:rsidRPr="00417C2B">
        <w:rPr>
          <w:rFonts w:asciiTheme="minorEastAsia" w:eastAsiaTheme="minorEastAsia" w:hAnsiTheme="minorEastAsia" w:cs="宋体" w:hint="eastAsia"/>
          <w:color w:val="000000" w:themeColor="text1"/>
        </w:rPr>
        <w:t>360-1</w:t>
      </w:r>
      <w:r w:rsidRPr="00417C2B">
        <w:rPr>
          <w:rFonts w:asciiTheme="minorEastAsia" w:eastAsiaTheme="minorEastAsia" w:hAnsiTheme="minorEastAsia" w:cs="宋体" w:hint="eastAsia"/>
          <w:color w:val="000000" w:themeColor="text1"/>
        </w:rPr>
        <w:t>号三亚阳光金融广场</w:t>
      </w:r>
      <w:r w:rsidRPr="00417C2B">
        <w:rPr>
          <w:rFonts w:asciiTheme="minorEastAsia" w:eastAsiaTheme="minorEastAsia" w:hAnsiTheme="minorEastAsia" w:cs="宋体" w:hint="eastAsia"/>
          <w:color w:val="000000" w:themeColor="text1"/>
        </w:rPr>
        <w:t>16</w:t>
      </w:r>
      <w:r w:rsidRPr="00417C2B">
        <w:rPr>
          <w:rFonts w:asciiTheme="minorEastAsia" w:eastAsiaTheme="minorEastAsia" w:hAnsiTheme="minorEastAsia" w:cs="宋体" w:hint="eastAsia"/>
          <w:color w:val="000000" w:themeColor="text1"/>
        </w:rPr>
        <w:t>层</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北京市朝阳区朝阳门外大街乙</w:t>
      </w:r>
      <w:r w:rsidRPr="00417C2B">
        <w:rPr>
          <w:rFonts w:asciiTheme="minorEastAsia" w:eastAsiaTheme="minorEastAsia" w:hAnsiTheme="minorEastAsia" w:cs="宋体" w:hint="eastAsia"/>
          <w:color w:val="000000" w:themeColor="text1"/>
        </w:rPr>
        <w:t>12</w:t>
      </w:r>
      <w:r w:rsidRPr="00417C2B">
        <w:rPr>
          <w:rFonts w:asciiTheme="minorEastAsia" w:eastAsiaTheme="minorEastAsia" w:hAnsiTheme="minorEastAsia" w:cs="宋体" w:hint="eastAsia"/>
          <w:color w:val="000000" w:themeColor="text1"/>
        </w:rPr>
        <w:t>号院</w:t>
      </w:r>
      <w:r w:rsidRPr="00417C2B">
        <w:rPr>
          <w:rFonts w:asciiTheme="minorEastAsia" w:eastAsiaTheme="minorEastAsia" w:hAnsiTheme="minorEastAsia" w:cs="宋体" w:hint="eastAsia"/>
          <w:color w:val="000000" w:themeColor="text1"/>
        </w:rPr>
        <w:t>1</w:t>
      </w:r>
      <w:r w:rsidRPr="00417C2B">
        <w:rPr>
          <w:rFonts w:asciiTheme="minorEastAsia" w:eastAsiaTheme="minorEastAsia" w:hAnsiTheme="minorEastAsia" w:cs="宋体" w:hint="eastAsia"/>
          <w:color w:val="000000" w:themeColor="text1"/>
        </w:rPr>
        <w:t>号昆泰国际大厦</w:t>
      </w:r>
      <w:r w:rsidRPr="00417C2B">
        <w:rPr>
          <w:rFonts w:asciiTheme="minorEastAsia" w:eastAsiaTheme="minorEastAsia" w:hAnsiTheme="minorEastAsia" w:cs="宋体" w:hint="eastAsia"/>
          <w:color w:val="000000" w:themeColor="text1"/>
        </w:rPr>
        <w:t>12</w:t>
      </w:r>
      <w:r w:rsidRPr="00417C2B">
        <w:rPr>
          <w:rFonts w:asciiTheme="minorEastAsia" w:eastAsiaTheme="minorEastAsia" w:hAnsiTheme="minorEastAsia" w:cs="宋体" w:hint="eastAsia"/>
          <w:color w:val="000000" w:themeColor="text1"/>
        </w:rPr>
        <w:t>层</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李科</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王超</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:010-85632771</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:95510</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:010-85632773</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:http://fund.sinosig.com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(134)</w:t>
      </w:r>
      <w:r w:rsidRPr="00417C2B">
        <w:rPr>
          <w:rFonts w:asciiTheme="minorEastAsia" w:eastAsiaTheme="minorEastAsia" w:hAnsiTheme="minorEastAsia" w:cs="宋体" w:hint="eastAsia"/>
          <w:color w:val="000000" w:themeColor="text1"/>
        </w:rPr>
        <w:t>中国人寿</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北京市西城区金融大街</w:t>
      </w:r>
      <w:r w:rsidRPr="00417C2B">
        <w:rPr>
          <w:rFonts w:asciiTheme="minorEastAsia" w:eastAsiaTheme="minorEastAsia" w:hAnsiTheme="minorEastAsia" w:cs="宋体" w:hint="eastAsia"/>
          <w:color w:val="000000" w:themeColor="text1"/>
        </w:rPr>
        <w:t>16</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北京市西城区金融大街</w:t>
      </w:r>
      <w:r w:rsidRPr="00417C2B">
        <w:rPr>
          <w:rFonts w:asciiTheme="minorEastAsia" w:eastAsiaTheme="minorEastAsia" w:hAnsiTheme="minorEastAsia" w:cs="宋体" w:hint="eastAsia"/>
          <w:color w:val="000000" w:themeColor="text1"/>
        </w:rPr>
        <w:t>16</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王滨</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杨子彤</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:010-63631752</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:95519</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t>
      </w:r>
      <w:r w:rsidRPr="00417C2B">
        <w:rPr>
          <w:rFonts w:asciiTheme="minorEastAsia" w:eastAsiaTheme="minorEastAsia" w:hAnsiTheme="minorEastAsia" w:cs="宋体" w:hint="eastAsia"/>
          <w:color w:val="000000" w:themeColor="text1"/>
        </w:rPr>
        <w:t>ww.e-chinalife.com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(135)</w:t>
      </w:r>
      <w:r w:rsidRPr="00417C2B">
        <w:rPr>
          <w:rFonts w:asciiTheme="minorEastAsia" w:eastAsiaTheme="minorEastAsia" w:hAnsiTheme="minorEastAsia" w:cs="宋体" w:hint="eastAsia"/>
          <w:color w:val="000000" w:themeColor="text1"/>
        </w:rPr>
        <w:t>华瑞保险销售</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上海市嘉定区南翔镇众仁路</w:t>
      </w:r>
      <w:r w:rsidRPr="00417C2B">
        <w:rPr>
          <w:rFonts w:asciiTheme="minorEastAsia" w:eastAsiaTheme="minorEastAsia" w:hAnsiTheme="minorEastAsia" w:cs="宋体" w:hint="eastAsia"/>
          <w:color w:val="000000" w:themeColor="text1"/>
        </w:rPr>
        <w:t>399</w:t>
      </w:r>
      <w:r w:rsidRPr="00417C2B">
        <w:rPr>
          <w:rFonts w:asciiTheme="minorEastAsia" w:eastAsiaTheme="minorEastAsia" w:hAnsiTheme="minorEastAsia" w:cs="宋体" w:hint="eastAsia"/>
          <w:color w:val="000000" w:themeColor="text1"/>
        </w:rPr>
        <w:t>号运通星财富广场</w:t>
      </w:r>
      <w:r w:rsidRPr="00417C2B">
        <w:rPr>
          <w:rFonts w:asciiTheme="minorEastAsia" w:eastAsiaTheme="minorEastAsia" w:hAnsiTheme="minorEastAsia" w:cs="宋体" w:hint="eastAsia"/>
          <w:color w:val="000000" w:themeColor="text1"/>
        </w:rPr>
        <w:t>1</w:t>
      </w:r>
      <w:r w:rsidRPr="00417C2B">
        <w:rPr>
          <w:rFonts w:asciiTheme="minorEastAsia" w:eastAsiaTheme="minorEastAsia" w:hAnsiTheme="minorEastAsia" w:cs="宋体" w:hint="eastAsia"/>
          <w:color w:val="000000" w:themeColor="text1"/>
        </w:rPr>
        <w:t>号楼</w:t>
      </w:r>
      <w:r w:rsidRPr="00417C2B">
        <w:rPr>
          <w:rFonts w:asciiTheme="minorEastAsia" w:eastAsiaTheme="minorEastAsia" w:hAnsiTheme="minorEastAsia" w:cs="宋体" w:hint="eastAsia"/>
          <w:color w:val="000000" w:themeColor="text1"/>
        </w:rPr>
        <w:t>B</w:t>
      </w:r>
      <w:r w:rsidRPr="00417C2B">
        <w:rPr>
          <w:rFonts w:asciiTheme="minorEastAsia" w:eastAsiaTheme="minorEastAsia" w:hAnsiTheme="minorEastAsia" w:cs="宋体" w:hint="eastAsia"/>
          <w:color w:val="000000" w:themeColor="text1"/>
        </w:rPr>
        <w:t>座</w:t>
      </w:r>
      <w:r w:rsidRPr="00417C2B">
        <w:rPr>
          <w:rFonts w:asciiTheme="minorEastAsia" w:eastAsiaTheme="minorEastAsia" w:hAnsiTheme="minorEastAsia" w:cs="宋体" w:hint="eastAsia"/>
          <w:color w:val="000000" w:themeColor="text1"/>
        </w:rPr>
        <w:t>13</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14</w:t>
      </w:r>
      <w:r w:rsidRPr="00417C2B">
        <w:rPr>
          <w:rFonts w:asciiTheme="minorEastAsia" w:eastAsiaTheme="minorEastAsia" w:hAnsiTheme="minorEastAsia" w:cs="宋体" w:hint="eastAsia"/>
          <w:color w:val="000000" w:themeColor="text1"/>
        </w:rPr>
        <w:t>层</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上海市浦东新区向城路</w:t>
      </w:r>
      <w:r w:rsidRPr="00417C2B">
        <w:rPr>
          <w:rFonts w:asciiTheme="minorEastAsia" w:eastAsiaTheme="minorEastAsia" w:hAnsiTheme="minorEastAsia" w:cs="宋体" w:hint="eastAsia"/>
          <w:color w:val="000000" w:themeColor="text1"/>
        </w:rPr>
        <w:t>288</w:t>
      </w:r>
      <w:r w:rsidRPr="00417C2B">
        <w:rPr>
          <w:rFonts w:asciiTheme="minorEastAsia" w:eastAsiaTheme="minorEastAsia" w:hAnsiTheme="minorEastAsia" w:cs="宋体" w:hint="eastAsia"/>
          <w:color w:val="000000" w:themeColor="text1"/>
        </w:rPr>
        <w:t>号国华人寿金融大厦</w:t>
      </w:r>
      <w:r w:rsidRPr="00417C2B">
        <w:rPr>
          <w:rFonts w:asciiTheme="minorEastAsia" w:eastAsiaTheme="minorEastAsia" w:hAnsiTheme="minorEastAsia" w:cs="宋体" w:hint="eastAsia"/>
          <w:color w:val="000000" w:themeColor="text1"/>
        </w:rPr>
        <w:t>8</w:t>
      </w:r>
      <w:r w:rsidRPr="00417C2B">
        <w:rPr>
          <w:rFonts w:asciiTheme="minorEastAsia" w:eastAsiaTheme="minorEastAsia" w:hAnsiTheme="minorEastAsia" w:cs="宋体" w:hint="eastAsia"/>
          <w:color w:val="000000" w:themeColor="text1"/>
        </w:rPr>
        <w:t>层</w:t>
      </w:r>
      <w:r w:rsidRPr="00417C2B">
        <w:rPr>
          <w:rFonts w:asciiTheme="minorEastAsia" w:eastAsiaTheme="minorEastAsia" w:hAnsiTheme="minorEastAsia" w:cs="宋体" w:hint="eastAsia"/>
          <w:color w:val="000000" w:themeColor="text1"/>
        </w:rPr>
        <w:t>806</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路昊</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茆勇强</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:021-68595698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:952303</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:021-68595766</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:www.huaruisales.com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(136)</w:t>
      </w:r>
      <w:r w:rsidRPr="00417C2B">
        <w:rPr>
          <w:rFonts w:asciiTheme="minorEastAsia" w:eastAsiaTheme="minorEastAsia" w:hAnsiTheme="minorEastAsia" w:cs="宋体" w:hint="eastAsia"/>
          <w:color w:val="000000" w:themeColor="text1"/>
        </w:rPr>
        <w:t>玄元保险</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中国（上海）自由贸易试验区张杨路</w:t>
      </w:r>
      <w:r w:rsidRPr="00417C2B">
        <w:rPr>
          <w:rFonts w:asciiTheme="minorEastAsia" w:eastAsiaTheme="minorEastAsia" w:hAnsiTheme="minorEastAsia" w:cs="宋体" w:hint="eastAsia"/>
          <w:color w:val="000000" w:themeColor="text1"/>
        </w:rPr>
        <w:t>707</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1105</w:t>
      </w:r>
      <w:r w:rsidRPr="00417C2B">
        <w:rPr>
          <w:rFonts w:asciiTheme="minorEastAsia" w:eastAsiaTheme="minorEastAsia" w:hAnsiTheme="minorEastAsia" w:cs="宋体" w:hint="eastAsia"/>
          <w:color w:val="000000" w:themeColor="text1"/>
        </w:rPr>
        <w:t>室</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中国（上海）自由贸易试验区张杨路</w:t>
      </w:r>
      <w:r w:rsidRPr="00417C2B">
        <w:rPr>
          <w:rFonts w:asciiTheme="minorEastAsia" w:eastAsiaTheme="minorEastAsia" w:hAnsiTheme="minorEastAsia" w:cs="宋体" w:hint="eastAsia"/>
          <w:color w:val="000000" w:themeColor="text1"/>
        </w:rPr>
        <w:t>707</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1105</w:t>
      </w:r>
      <w:r w:rsidRPr="00417C2B">
        <w:rPr>
          <w:rFonts w:asciiTheme="minorEastAsia" w:eastAsiaTheme="minorEastAsia" w:hAnsiTheme="minorEastAsia" w:cs="宋体" w:hint="eastAsia"/>
          <w:color w:val="000000" w:themeColor="text1"/>
        </w:rPr>
        <w:t>室</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马永谙</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卢亚博</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:021-50701003</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:400-080-8208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:021-50701053</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:https://www.licaimofang.cn/</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(137)</w:t>
      </w:r>
      <w:r w:rsidRPr="00417C2B">
        <w:rPr>
          <w:rFonts w:asciiTheme="minorEastAsia" w:eastAsiaTheme="minorEastAsia" w:hAnsiTheme="minorEastAsia" w:cs="宋体" w:hint="eastAsia"/>
          <w:color w:val="000000" w:themeColor="text1"/>
        </w:rPr>
        <w:t>东证期货</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中国（上海）自由贸易试验区浦电路</w:t>
      </w:r>
      <w:r w:rsidRPr="00417C2B">
        <w:rPr>
          <w:rFonts w:asciiTheme="minorEastAsia" w:eastAsiaTheme="minorEastAsia" w:hAnsiTheme="minorEastAsia" w:cs="宋体" w:hint="eastAsia"/>
          <w:color w:val="000000" w:themeColor="text1"/>
        </w:rPr>
        <w:t>500</w:t>
      </w:r>
      <w:r w:rsidRPr="00417C2B">
        <w:rPr>
          <w:rFonts w:asciiTheme="minorEastAsia" w:eastAsiaTheme="minorEastAsia" w:hAnsiTheme="minorEastAsia" w:cs="宋体" w:hint="eastAsia"/>
          <w:color w:val="000000" w:themeColor="text1"/>
        </w:rPr>
        <w:t>号上海期货大厦</w:t>
      </w:r>
      <w:r w:rsidRPr="00417C2B">
        <w:rPr>
          <w:rFonts w:asciiTheme="minorEastAsia" w:eastAsiaTheme="minorEastAsia" w:hAnsiTheme="minorEastAsia" w:cs="宋体" w:hint="eastAsia"/>
          <w:color w:val="000000" w:themeColor="text1"/>
        </w:rPr>
        <w:t>14</w:t>
      </w:r>
      <w:r w:rsidRPr="00417C2B">
        <w:rPr>
          <w:rFonts w:asciiTheme="minorEastAsia" w:eastAsiaTheme="minorEastAsia" w:hAnsiTheme="minorEastAsia" w:cs="宋体" w:hint="eastAsia"/>
          <w:color w:val="000000" w:themeColor="text1"/>
        </w:rPr>
        <w:t>层</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上海市黄浦区中山南路</w:t>
      </w:r>
      <w:r w:rsidRPr="00417C2B">
        <w:rPr>
          <w:rFonts w:asciiTheme="minorEastAsia" w:eastAsiaTheme="minorEastAsia" w:hAnsiTheme="minorEastAsia" w:cs="宋体" w:hint="eastAsia"/>
          <w:color w:val="000000" w:themeColor="text1"/>
        </w:rPr>
        <w:t>318</w:t>
      </w:r>
      <w:r w:rsidRPr="00417C2B">
        <w:rPr>
          <w:rFonts w:asciiTheme="minorEastAsia" w:eastAsiaTheme="minorEastAsia" w:hAnsiTheme="minorEastAsia" w:cs="宋体" w:hint="eastAsia"/>
          <w:color w:val="000000" w:themeColor="text1"/>
        </w:rPr>
        <w:t>号</w:t>
      </w:r>
      <w:r w:rsidRPr="00417C2B">
        <w:rPr>
          <w:rFonts w:asciiTheme="minorEastAsia" w:eastAsiaTheme="minorEastAsia" w:hAnsiTheme="minorEastAsia" w:cs="宋体" w:hint="eastAsia"/>
          <w:color w:val="000000" w:themeColor="text1"/>
        </w:rPr>
        <w:t>2</w:t>
      </w:r>
      <w:r w:rsidRPr="00417C2B">
        <w:rPr>
          <w:rFonts w:asciiTheme="minorEastAsia" w:eastAsiaTheme="minorEastAsia" w:hAnsiTheme="minorEastAsia" w:cs="宋体" w:hint="eastAsia"/>
          <w:color w:val="000000" w:themeColor="text1"/>
        </w:rPr>
        <w:t>号楼</w:t>
      </w:r>
      <w:r w:rsidRPr="00417C2B">
        <w:rPr>
          <w:rFonts w:asciiTheme="minorEastAsia" w:eastAsiaTheme="minorEastAsia" w:hAnsiTheme="minorEastAsia" w:cs="宋体" w:hint="eastAsia"/>
          <w:color w:val="000000" w:themeColor="text1"/>
        </w:rPr>
        <w:t>22</w:t>
      </w:r>
      <w:r w:rsidRPr="00417C2B">
        <w:rPr>
          <w:rFonts w:asciiTheme="minorEastAsia" w:eastAsiaTheme="minorEastAsia" w:hAnsiTheme="minorEastAsia" w:cs="宋体" w:hint="eastAsia"/>
          <w:color w:val="000000" w:themeColor="text1"/>
        </w:rPr>
        <w:t>楼</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卢大印</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张敏圆</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:021-63325888-4259</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w:t>
      </w:r>
      <w:r w:rsidRPr="00417C2B">
        <w:rPr>
          <w:rFonts w:asciiTheme="minorEastAsia" w:eastAsiaTheme="minorEastAsia" w:hAnsiTheme="minorEastAsia" w:cs="宋体" w:hint="eastAsia"/>
          <w:color w:val="000000" w:themeColor="text1"/>
        </w:rPr>
        <w:t>8859999</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:021-63326752</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:www.dzqh.com.cn</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(138)</w:t>
      </w:r>
      <w:r w:rsidRPr="00417C2B">
        <w:rPr>
          <w:rFonts w:asciiTheme="minorEastAsia" w:eastAsiaTheme="minorEastAsia" w:hAnsiTheme="minorEastAsia" w:cs="宋体" w:hint="eastAsia"/>
          <w:color w:val="000000" w:themeColor="text1"/>
        </w:rPr>
        <w:t>弘业期货</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江苏省南京市秦淮区中华路</w:t>
      </w:r>
      <w:r w:rsidRPr="00417C2B">
        <w:rPr>
          <w:rFonts w:asciiTheme="minorEastAsia" w:eastAsiaTheme="minorEastAsia" w:hAnsiTheme="minorEastAsia" w:cs="宋体" w:hint="eastAsia"/>
          <w:color w:val="000000" w:themeColor="text1"/>
        </w:rPr>
        <w:t>50</w:t>
      </w:r>
      <w:r w:rsidRPr="00417C2B">
        <w:rPr>
          <w:rFonts w:asciiTheme="minorEastAsia" w:eastAsiaTheme="minorEastAsia" w:hAnsiTheme="minorEastAsia" w:cs="宋体" w:hint="eastAsia"/>
          <w:color w:val="000000" w:themeColor="text1"/>
        </w:rPr>
        <w:t>号</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江苏省南京市秦淮区中华路</w:t>
      </w:r>
      <w:r w:rsidRPr="00417C2B">
        <w:rPr>
          <w:rFonts w:asciiTheme="minorEastAsia" w:eastAsiaTheme="minorEastAsia" w:hAnsiTheme="minorEastAsia" w:cs="宋体" w:hint="eastAsia"/>
          <w:color w:val="000000" w:themeColor="text1"/>
        </w:rPr>
        <w:t>50</w:t>
      </w:r>
      <w:r w:rsidRPr="00417C2B">
        <w:rPr>
          <w:rFonts w:asciiTheme="minorEastAsia" w:eastAsiaTheme="minorEastAsia" w:hAnsiTheme="minorEastAsia" w:cs="宋体" w:hint="eastAsia"/>
          <w:color w:val="000000" w:themeColor="text1"/>
        </w:rPr>
        <w:t>号弘业大厦</w:t>
      </w:r>
      <w:r w:rsidRPr="00417C2B">
        <w:rPr>
          <w:rFonts w:asciiTheme="minorEastAsia" w:eastAsiaTheme="minorEastAsia" w:hAnsiTheme="minorEastAsia" w:cs="宋体" w:hint="eastAsia"/>
          <w:color w:val="000000" w:themeColor="text1"/>
        </w:rPr>
        <w:t>9</w:t>
      </w:r>
      <w:r w:rsidRPr="00417C2B">
        <w:rPr>
          <w:rFonts w:asciiTheme="minorEastAsia" w:eastAsiaTheme="minorEastAsia" w:hAnsiTheme="minorEastAsia" w:cs="宋体" w:hint="eastAsia"/>
          <w:color w:val="000000" w:themeColor="text1"/>
        </w:rPr>
        <w:t>楼</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周剑秋</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张苏怡</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:025-52278981</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:400-828-1288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:www.ftol.com.cn</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(139)</w:t>
      </w:r>
      <w:r w:rsidRPr="00417C2B">
        <w:rPr>
          <w:rFonts w:asciiTheme="minorEastAsia" w:eastAsiaTheme="minorEastAsia" w:hAnsiTheme="minorEastAsia" w:cs="宋体" w:hint="eastAsia"/>
          <w:color w:val="000000" w:themeColor="text1"/>
        </w:rPr>
        <w:t>中信建投期货</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重庆市渝中区中山三路</w:t>
      </w:r>
      <w:r w:rsidRPr="00417C2B">
        <w:rPr>
          <w:rFonts w:asciiTheme="minorEastAsia" w:eastAsiaTheme="minorEastAsia" w:hAnsiTheme="minorEastAsia" w:cs="宋体" w:hint="eastAsia"/>
          <w:color w:val="000000" w:themeColor="text1"/>
        </w:rPr>
        <w:t>131</w:t>
      </w:r>
      <w:r w:rsidRPr="00417C2B">
        <w:rPr>
          <w:rFonts w:asciiTheme="minorEastAsia" w:eastAsiaTheme="minorEastAsia" w:hAnsiTheme="minorEastAsia" w:cs="宋体" w:hint="eastAsia"/>
          <w:color w:val="000000" w:themeColor="text1"/>
        </w:rPr>
        <w:t>号希尔顿商务中心</w:t>
      </w:r>
      <w:r w:rsidRPr="00417C2B">
        <w:rPr>
          <w:rFonts w:asciiTheme="minorEastAsia" w:eastAsiaTheme="minorEastAsia" w:hAnsiTheme="minorEastAsia" w:cs="宋体" w:hint="eastAsia"/>
          <w:color w:val="000000" w:themeColor="text1"/>
        </w:rPr>
        <w:t>27</w:t>
      </w:r>
      <w:r w:rsidRPr="00417C2B">
        <w:rPr>
          <w:rFonts w:asciiTheme="minorEastAsia" w:eastAsiaTheme="minorEastAsia" w:hAnsiTheme="minorEastAsia" w:cs="宋体" w:hint="eastAsia"/>
          <w:color w:val="000000" w:themeColor="text1"/>
        </w:rPr>
        <w:t>楼、</w:t>
      </w:r>
      <w:r w:rsidRPr="00417C2B">
        <w:rPr>
          <w:rFonts w:asciiTheme="minorEastAsia" w:eastAsiaTheme="minorEastAsia" w:hAnsiTheme="minorEastAsia" w:cs="宋体" w:hint="eastAsia"/>
          <w:color w:val="000000" w:themeColor="text1"/>
        </w:rPr>
        <w:t>30</w:t>
      </w:r>
      <w:r w:rsidRPr="00417C2B">
        <w:rPr>
          <w:rFonts w:asciiTheme="minorEastAsia" w:eastAsiaTheme="minorEastAsia" w:hAnsiTheme="minorEastAsia" w:cs="宋体" w:hint="eastAsia"/>
          <w:color w:val="000000" w:themeColor="text1"/>
        </w:rPr>
        <w:t>楼</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重庆市渝中区中山三路</w:t>
      </w:r>
      <w:r w:rsidRPr="00417C2B">
        <w:rPr>
          <w:rFonts w:asciiTheme="minorEastAsia" w:eastAsiaTheme="minorEastAsia" w:hAnsiTheme="minorEastAsia" w:cs="宋体" w:hint="eastAsia"/>
          <w:color w:val="000000" w:themeColor="text1"/>
        </w:rPr>
        <w:t>107</w:t>
      </w:r>
      <w:r w:rsidRPr="00417C2B">
        <w:rPr>
          <w:rFonts w:asciiTheme="minorEastAsia" w:eastAsiaTheme="minorEastAsia" w:hAnsiTheme="minorEastAsia" w:cs="宋体" w:hint="eastAsia"/>
          <w:color w:val="000000" w:themeColor="text1"/>
        </w:rPr>
        <w:t>号皇冠大厦</w:t>
      </w:r>
      <w:r w:rsidRPr="00417C2B">
        <w:rPr>
          <w:rFonts w:asciiTheme="minorEastAsia" w:eastAsiaTheme="minorEastAsia" w:hAnsiTheme="minorEastAsia" w:cs="宋体" w:hint="eastAsia"/>
          <w:color w:val="000000" w:themeColor="text1"/>
        </w:rPr>
        <w:t>11</w:t>
      </w:r>
      <w:r w:rsidRPr="00417C2B">
        <w:rPr>
          <w:rFonts w:asciiTheme="minorEastAsia" w:eastAsiaTheme="minorEastAsia" w:hAnsiTheme="minorEastAsia" w:cs="宋体" w:hint="eastAsia"/>
          <w:color w:val="000000" w:themeColor="text1"/>
        </w:rPr>
        <w:t>楼</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王</w:t>
      </w:r>
      <w:r w:rsidRPr="00417C2B">
        <w:rPr>
          <w:rFonts w:asciiTheme="minorEastAsia" w:eastAsiaTheme="minorEastAsia" w:hAnsiTheme="minorEastAsia" w:cs="宋体" w:hint="eastAsia"/>
          <w:color w:val="000000" w:themeColor="text1"/>
        </w:rPr>
        <w:t>广学</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刘芸</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:023-86769637</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:400-8877-780</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:023-86769629</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:www.cfc108.com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(140)</w:t>
      </w:r>
      <w:r w:rsidRPr="00417C2B">
        <w:rPr>
          <w:rFonts w:asciiTheme="minorEastAsia" w:eastAsiaTheme="minorEastAsia" w:hAnsiTheme="minorEastAsia" w:cs="宋体" w:hint="eastAsia"/>
          <w:color w:val="000000" w:themeColor="text1"/>
        </w:rPr>
        <w:t>中信期货</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注册地址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广东省深圳市福田区中心三路</w:t>
      </w:r>
      <w:r w:rsidRPr="00417C2B">
        <w:rPr>
          <w:rFonts w:asciiTheme="minorEastAsia" w:eastAsiaTheme="minorEastAsia" w:hAnsiTheme="minorEastAsia" w:cs="宋体" w:hint="eastAsia"/>
          <w:color w:val="000000" w:themeColor="text1"/>
        </w:rPr>
        <w:t>8</w:t>
      </w:r>
      <w:r w:rsidRPr="00417C2B">
        <w:rPr>
          <w:rFonts w:asciiTheme="minorEastAsia" w:eastAsiaTheme="minorEastAsia" w:hAnsiTheme="minorEastAsia" w:cs="宋体" w:hint="eastAsia"/>
          <w:color w:val="000000" w:themeColor="text1"/>
        </w:rPr>
        <w:t>号卓越时代广场（二期）北座</w:t>
      </w:r>
      <w:r w:rsidRPr="00417C2B">
        <w:rPr>
          <w:rFonts w:asciiTheme="minorEastAsia" w:eastAsiaTheme="minorEastAsia" w:hAnsiTheme="minorEastAsia" w:cs="宋体" w:hint="eastAsia"/>
          <w:color w:val="000000" w:themeColor="text1"/>
        </w:rPr>
        <w:t>13</w:t>
      </w:r>
      <w:r w:rsidRPr="00417C2B">
        <w:rPr>
          <w:rFonts w:asciiTheme="minorEastAsia" w:eastAsiaTheme="minorEastAsia" w:hAnsiTheme="minorEastAsia" w:cs="宋体" w:hint="eastAsia"/>
          <w:color w:val="000000" w:themeColor="text1"/>
        </w:rPr>
        <w:t>层</w:t>
      </w:r>
      <w:r w:rsidRPr="00417C2B">
        <w:rPr>
          <w:rFonts w:asciiTheme="minorEastAsia" w:eastAsiaTheme="minorEastAsia" w:hAnsiTheme="minorEastAsia" w:cs="宋体" w:hint="eastAsia"/>
          <w:color w:val="000000" w:themeColor="text1"/>
        </w:rPr>
        <w:t>1301-1305</w:t>
      </w:r>
      <w:r w:rsidRPr="00417C2B">
        <w:rPr>
          <w:rFonts w:asciiTheme="minorEastAsia" w:eastAsiaTheme="minorEastAsia" w:hAnsiTheme="minorEastAsia" w:cs="宋体" w:hint="eastAsia"/>
          <w:color w:val="000000" w:themeColor="text1"/>
        </w:rPr>
        <w:t>室、</w:t>
      </w:r>
      <w:r w:rsidRPr="00417C2B">
        <w:rPr>
          <w:rFonts w:asciiTheme="minorEastAsia" w:eastAsiaTheme="minorEastAsia" w:hAnsiTheme="minorEastAsia" w:cs="宋体" w:hint="eastAsia"/>
          <w:color w:val="000000" w:themeColor="text1"/>
        </w:rPr>
        <w:t>14</w:t>
      </w:r>
      <w:r w:rsidRPr="00417C2B">
        <w:rPr>
          <w:rFonts w:asciiTheme="minorEastAsia" w:eastAsiaTheme="minorEastAsia" w:hAnsiTheme="minorEastAsia" w:cs="宋体" w:hint="eastAsia"/>
          <w:color w:val="000000" w:themeColor="text1"/>
        </w:rPr>
        <w:t>层</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办公地址</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深圳市福田区中心三路</w:t>
      </w:r>
      <w:r w:rsidRPr="00417C2B">
        <w:rPr>
          <w:rFonts w:asciiTheme="minorEastAsia" w:eastAsiaTheme="minorEastAsia" w:hAnsiTheme="minorEastAsia" w:cs="宋体" w:hint="eastAsia"/>
          <w:color w:val="000000" w:themeColor="text1"/>
        </w:rPr>
        <w:t>8</w:t>
      </w:r>
      <w:r w:rsidRPr="00417C2B">
        <w:rPr>
          <w:rFonts w:asciiTheme="minorEastAsia" w:eastAsiaTheme="minorEastAsia" w:hAnsiTheme="minorEastAsia" w:cs="宋体" w:hint="eastAsia"/>
          <w:color w:val="000000" w:themeColor="text1"/>
        </w:rPr>
        <w:t>号卓越时代广场（二期）北座</w:t>
      </w:r>
      <w:r w:rsidRPr="00417C2B">
        <w:rPr>
          <w:rFonts w:asciiTheme="minorEastAsia" w:eastAsiaTheme="minorEastAsia" w:hAnsiTheme="minorEastAsia" w:cs="宋体" w:hint="eastAsia"/>
          <w:color w:val="000000" w:themeColor="text1"/>
        </w:rPr>
        <w:t>13</w:t>
      </w:r>
      <w:r w:rsidRPr="00417C2B">
        <w:rPr>
          <w:rFonts w:asciiTheme="minorEastAsia" w:eastAsiaTheme="minorEastAsia" w:hAnsiTheme="minorEastAsia" w:cs="宋体" w:hint="eastAsia"/>
          <w:color w:val="000000" w:themeColor="text1"/>
        </w:rPr>
        <w:t>层</w:t>
      </w:r>
      <w:r w:rsidRPr="00417C2B">
        <w:rPr>
          <w:rFonts w:asciiTheme="minorEastAsia" w:eastAsiaTheme="minorEastAsia" w:hAnsiTheme="minorEastAsia" w:cs="宋体" w:hint="eastAsia"/>
          <w:color w:val="000000" w:themeColor="text1"/>
        </w:rPr>
        <w:t>1301-1305</w:t>
      </w:r>
      <w:r w:rsidRPr="00417C2B">
        <w:rPr>
          <w:rFonts w:asciiTheme="minorEastAsia" w:eastAsiaTheme="minorEastAsia" w:hAnsiTheme="minorEastAsia" w:cs="宋体" w:hint="eastAsia"/>
          <w:color w:val="000000" w:themeColor="text1"/>
        </w:rPr>
        <w:t>室、</w:t>
      </w:r>
      <w:r w:rsidRPr="00417C2B">
        <w:rPr>
          <w:rFonts w:asciiTheme="minorEastAsia" w:eastAsiaTheme="minorEastAsia" w:hAnsiTheme="minorEastAsia" w:cs="宋体" w:hint="eastAsia"/>
          <w:color w:val="000000" w:themeColor="text1"/>
        </w:rPr>
        <w:t>14</w:t>
      </w:r>
      <w:r w:rsidRPr="00417C2B">
        <w:rPr>
          <w:rFonts w:asciiTheme="minorEastAsia" w:eastAsiaTheme="minorEastAsia" w:hAnsiTheme="minorEastAsia" w:cs="宋体" w:hint="eastAsia"/>
          <w:color w:val="000000" w:themeColor="text1"/>
        </w:rPr>
        <w:t>层</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法定代表人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张皓</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联系人</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刘宏莹</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联系电话</w:t>
      </w:r>
      <w:r w:rsidRPr="00417C2B">
        <w:rPr>
          <w:rFonts w:asciiTheme="minorEastAsia" w:eastAsiaTheme="minorEastAsia" w:hAnsiTheme="minorEastAsia" w:cs="宋体" w:hint="eastAsia"/>
          <w:color w:val="000000" w:themeColor="text1"/>
        </w:rPr>
        <w:t>:010-6083 3754</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客户服务电话</w:t>
      </w:r>
      <w:r w:rsidRPr="00417C2B">
        <w:rPr>
          <w:rFonts w:asciiTheme="minorEastAsia" w:eastAsiaTheme="minorEastAsia" w:hAnsiTheme="minorEastAsia" w:cs="宋体" w:hint="eastAsia"/>
          <w:color w:val="000000" w:themeColor="text1"/>
        </w:rPr>
        <w:t>:400-990-8826</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传真</w:t>
      </w:r>
      <w:r w:rsidRPr="00417C2B">
        <w:rPr>
          <w:rFonts w:asciiTheme="minorEastAsia" w:eastAsiaTheme="minorEastAsia" w:hAnsiTheme="minorEastAsia" w:cs="宋体" w:hint="eastAsia"/>
          <w:color w:val="000000" w:themeColor="text1"/>
        </w:rPr>
        <w:t>:021-60819988</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网址</w:t>
      </w:r>
      <w:r w:rsidRPr="00417C2B">
        <w:rPr>
          <w:rFonts w:asciiTheme="minorEastAsia" w:eastAsiaTheme="minorEastAsia" w:hAnsiTheme="minorEastAsia" w:cs="宋体" w:hint="eastAsia"/>
          <w:color w:val="000000" w:themeColor="text1"/>
        </w:rPr>
        <w:t>:www.citicsf.com</w:t>
      </w:r>
    </w:p>
    <w:p w:rsidR="007835A9" w:rsidRPr="00417C2B" w:rsidP="007835A9">
      <w:pPr>
        <w:spacing w:line="360" w:lineRule="auto"/>
        <w:ind w:firstLine="420" w:firstLineChars="200"/>
        <w:rPr>
          <w:rFonts w:asciiTheme="minorEastAsia" w:eastAsiaTheme="minorEastAsia" w:hAnsiTheme="minorEastAsia" w:cs="宋体"/>
          <w:color w:val="000000" w:themeColor="text1"/>
        </w:rPr>
      </w:pPr>
    </w:p>
    <w:p w:rsidR="007835A9"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注</w:t>
      </w:r>
      <w:r w:rsidRPr="00417C2B">
        <w:rPr>
          <w:rFonts w:asciiTheme="minorEastAsia" w:eastAsiaTheme="minorEastAsia" w:hAnsiTheme="minorEastAsia" w:cs="宋体" w:hint="eastAsia"/>
          <w:color w:val="000000" w:themeColor="text1"/>
        </w:rPr>
        <w:t>:</w:t>
      </w:r>
    </w:p>
    <w:p w:rsidR="00A462BC"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代销</w:t>
      </w:r>
      <w:r w:rsidRPr="00417C2B" w:rsidR="00472168">
        <w:rPr>
          <w:rFonts w:asciiTheme="minorEastAsia" w:eastAsiaTheme="minorEastAsia" w:hAnsiTheme="minorEastAsia" w:cs="宋体" w:hint="eastAsia"/>
          <w:color w:val="000000" w:themeColor="text1"/>
        </w:rPr>
        <w:t>本基金A类基金份额</w:t>
      </w:r>
      <w:r w:rsidRPr="00417C2B">
        <w:rPr>
          <w:rFonts w:asciiTheme="minorEastAsia" w:eastAsiaTheme="minorEastAsia" w:hAnsiTheme="minorEastAsia" w:cs="宋体" w:hint="eastAsia"/>
          <w:color w:val="000000" w:themeColor="text1"/>
        </w:rPr>
        <w:t>的销售机构有：安信证券</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渤海银行</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渤海证券</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长春农商银行</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长江证券</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长量基金</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川财证券</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创金启富</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德邦证券</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第一创业证券</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鼎信汇金</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东方财富证券</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东海证券</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东吴证券</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东证期货</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东莞农村商业银行</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度小满基金</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佛山农商银行</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福建海峡银</w:t>
      </w:r>
      <w:r w:rsidRPr="00417C2B">
        <w:rPr>
          <w:rFonts w:asciiTheme="minorEastAsia" w:eastAsiaTheme="minorEastAsia" w:hAnsiTheme="minorEastAsia" w:cs="宋体" w:hint="eastAsia"/>
          <w:color w:val="000000" w:themeColor="text1"/>
        </w:rPr>
        <w:t>行</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富济基金</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富阳农商银行</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光大证券</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广东华兴银行</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广东南粤银行</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广发银行</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广发证券</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广州农商银行</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贵阳银行</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国都证券</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国金证券</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国盛证券</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国泰君安证券</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海通证券</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海银基金</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杭州银行</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好买基金</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河北银行</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虹点基金</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弘业期货</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华龙证券</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华瑞保险销售</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华泰证券</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华西证券</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华夏财富</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华鑫证券</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汇成基金</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汇付基金</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济安财富</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嘉实财富</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加和基金</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金海九州</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金元证券</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京东肯特瑞</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九江银行</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九州证券</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凯石财富</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昆山农村商业银行</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利得基金</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联储证券</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联泰基金</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龙江银行</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陆基金</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蚂蚁基金</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民商基金</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南京证券</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宁波银行</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诺亚正行</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平安证券</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浦领基金</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钱景基金</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青岛银行</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泉州银行</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瑞安农商银行</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上海农村商业银行</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上海证券</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尚善基金</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申万宏源西部证券</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申万宏源证券</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深圳新兰德</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首创证券</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顺德农村商业银行</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苏州</w:t>
      </w:r>
      <w:r w:rsidRPr="00417C2B">
        <w:rPr>
          <w:rFonts w:asciiTheme="minorEastAsia" w:eastAsiaTheme="minorEastAsia" w:hAnsiTheme="minorEastAsia" w:cs="宋体" w:hint="eastAsia"/>
          <w:color w:val="000000" w:themeColor="text1"/>
        </w:rPr>
        <w:t>银行</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天风证券</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通华财富</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万和证券</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万家财富</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微众银行</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西部证券</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西南证券</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厦门银行</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萧山农商银行</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新浪仓石</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新时代证券</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信达证券</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兴业证券</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阳光人寿保险</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一路财富</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宜信普泽</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云南红塔银行</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展恒基金</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招商银行</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浙江泰隆商业银行</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浙商证券</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中国银行</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中航证券</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中金财富</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中欧财富</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中期时代基金</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中山证券</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中泰证券</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中信建投期货</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中信建投证券</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中信期货</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中信证券</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中信证券（山东）</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中信证券华南</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中邮证券</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中原证券</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珠海华润银行</w:t>
      </w:r>
      <w:r w:rsidRPr="00417C2B">
        <w:rPr>
          <w:rFonts w:asciiTheme="minorEastAsia" w:eastAsiaTheme="minorEastAsia" w:hAnsiTheme="minorEastAsia" w:cs="宋体" w:hint="eastAsia"/>
          <w:color w:val="000000" w:themeColor="text1"/>
        </w:rPr>
        <w:t>,</w:t>
      </w:r>
      <w:r w:rsidRPr="00417C2B">
        <w:rPr>
          <w:rFonts w:asciiTheme="minorEastAsia" w:eastAsiaTheme="minorEastAsia" w:hAnsiTheme="minorEastAsia" w:cs="宋体" w:hint="eastAsia"/>
          <w:color w:val="000000" w:themeColor="text1"/>
        </w:rPr>
        <w:t>鑫鼎盛</w:t>
      </w:r>
    </w:p>
    <w:p w:rsidR="00472168" w:rsidRPr="00417C2B" w:rsidP="007835A9">
      <w:pPr>
        <w:spacing w:line="360" w:lineRule="auto"/>
        <w:ind w:firstLine="420" w:firstLineChars="200"/>
        <w:rPr>
          <w:rFonts w:asciiTheme="minorEastAsia" w:eastAsiaTheme="minorEastAsia" w:hAnsiTheme="minorEastAsia" w:cs="宋体"/>
          <w:color w:val="000000" w:themeColor="text1"/>
        </w:rPr>
      </w:pPr>
      <w:r w:rsidRPr="00417C2B">
        <w:rPr>
          <w:rFonts w:asciiTheme="minorEastAsia" w:eastAsiaTheme="minorEastAsia" w:hAnsiTheme="minorEastAsia" w:cs="宋体" w:hint="eastAsia"/>
          <w:color w:val="000000" w:themeColor="text1"/>
        </w:rPr>
        <w:t>基金管理人可根据情况变更或增减销售机构并在基金管理人网站公示。</w:t>
      </w:r>
    </w:p>
    <w:p w:rsidR="00BA4B87" w:rsidRPr="00417C2B" w:rsidP="00A67953">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（二）基金</w:t>
      </w:r>
      <w:bookmarkEnd w:id="25"/>
      <w:r w:rsidRPr="00417C2B" w:rsidR="006F2DCE">
        <w:rPr>
          <w:rStyle w:val="da"/>
          <w:rFonts w:asciiTheme="minorEastAsia" w:eastAsiaTheme="minorEastAsia" w:hAnsiTheme="minorEastAsia" w:hint="eastAsia"/>
          <w:color w:val="000000" w:themeColor="text1"/>
        </w:rPr>
        <w:t>登记机构</w:t>
      </w:r>
    </w:p>
    <w:p w:rsidR="00BA4B87" w:rsidRPr="00417C2B" w:rsidP="00722FC3">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名称：易方达基金管理有限公司</w:t>
      </w:r>
    </w:p>
    <w:p w:rsidR="00BA4B87" w:rsidRPr="00417C2B" w:rsidP="00722FC3">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color w:val="000000" w:themeColor="text1"/>
        </w:rPr>
        <w:t>注册地址：</w:t>
      </w:r>
      <w:r w:rsidRPr="00417C2B" w:rsidR="00F679EF">
        <w:rPr>
          <w:rFonts w:asciiTheme="minorEastAsia" w:eastAsiaTheme="minorEastAsia" w:hAnsiTheme="minorEastAsia" w:hint="eastAsia"/>
          <w:color w:val="000000" w:themeColor="text1"/>
        </w:rPr>
        <w:t>广东省珠海市横琴新区荣粤道188号6层</w:t>
      </w:r>
    </w:p>
    <w:p w:rsidR="00BA4B87" w:rsidRPr="00417C2B" w:rsidP="00722FC3">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color w:val="000000" w:themeColor="text1"/>
        </w:rPr>
        <w:t>办公</w:t>
      </w:r>
      <w:r w:rsidRPr="00417C2B">
        <w:rPr>
          <w:rStyle w:val="da"/>
          <w:rFonts w:asciiTheme="minorEastAsia" w:eastAsiaTheme="minorEastAsia" w:hAnsiTheme="minorEastAsia" w:hint="eastAsia"/>
          <w:color w:val="000000" w:themeColor="text1"/>
        </w:rPr>
        <w:t>地址：</w:t>
      </w:r>
      <w:r w:rsidRPr="00417C2B" w:rsidR="007445A2">
        <w:rPr>
          <w:rFonts w:asciiTheme="minorEastAsia" w:eastAsiaTheme="minorEastAsia" w:hAnsiTheme="minorEastAsia" w:hint="eastAsia"/>
          <w:color w:val="000000" w:themeColor="text1"/>
        </w:rPr>
        <w:t>广州市天河区珠江新城珠江东路30号广州银行大厦40-43楼</w:t>
      </w:r>
    </w:p>
    <w:p w:rsidR="00BA4B87" w:rsidRPr="00417C2B" w:rsidP="00722FC3">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法定代表人：</w:t>
      </w:r>
      <w:r w:rsidRPr="00417C2B" w:rsidR="003D1E07">
        <w:rPr>
          <w:rStyle w:val="da"/>
          <w:rFonts w:asciiTheme="minorEastAsia" w:eastAsiaTheme="minorEastAsia" w:hAnsiTheme="minorEastAsia" w:hint="eastAsia"/>
          <w:color w:val="000000" w:themeColor="text1"/>
        </w:rPr>
        <w:t>刘晓艳</w:t>
      </w:r>
    </w:p>
    <w:p w:rsidR="00BA4B87" w:rsidRPr="00417C2B" w:rsidP="00722FC3">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电话：</w:t>
      </w:r>
      <w:r w:rsidRPr="00417C2B">
        <w:rPr>
          <w:rStyle w:val="da"/>
          <w:rFonts w:asciiTheme="minorEastAsia" w:eastAsiaTheme="minorEastAsia" w:hAnsiTheme="minorEastAsia" w:hint="eastAsia"/>
          <w:color w:val="000000" w:themeColor="text1"/>
        </w:rPr>
        <w:t>4008818088</w:t>
      </w:r>
    </w:p>
    <w:p w:rsidR="00BA4B87" w:rsidRPr="00417C2B" w:rsidP="00722FC3">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传真：</w:t>
      </w:r>
      <w:r w:rsidRPr="00417C2B">
        <w:rPr>
          <w:rStyle w:val="da"/>
          <w:rFonts w:asciiTheme="minorEastAsia" w:eastAsiaTheme="minorEastAsia" w:hAnsiTheme="minorEastAsia"/>
          <w:color w:val="000000" w:themeColor="text1"/>
        </w:rPr>
        <w:t>020</w:t>
      </w:r>
      <w:r w:rsidRPr="00417C2B">
        <w:rPr>
          <w:rStyle w:val="da"/>
          <w:rFonts w:asciiTheme="minorEastAsia" w:eastAsiaTheme="minorEastAsia" w:hAnsiTheme="minorEastAsia" w:hint="eastAsia"/>
          <w:color w:val="000000" w:themeColor="text1"/>
        </w:rPr>
        <w:t>-38799249</w:t>
      </w:r>
    </w:p>
    <w:p w:rsidR="00BA4B87" w:rsidRPr="00417C2B" w:rsidP="00722FC3">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联系人：余贤高</w:t>
      </w:r>
    </w:p>
    <w:p w:rsidR="00BA4B87" w:rsidRPr="00417C2B" w:rsidP="00A67953">
      <w:pPr>
        <w:spacing w:line="360" w:lineRule="auto"/>
        <w:ind w:firstLine="420" w:firstLineChars="200"/>
        <w:rPr>
          <w:rStyle w:val="da"/>
          <w:rFonts w:asciiTheme="minorEastAsia" w:eastAsiaTheme="minorEastAsia" w:hAnsiTheme="minorEastAsia"/>
          <w:color w:val="000000" w:themeColor="text1"/>
        </w:rPr>
      </w:pPr>
      <w:bookmarkStart w:id="26" w:name="_Toc332373484"/>
      <w:r w:rsidRPr="00417C2B">
        <w:rPr>
          <w:rStyle w:val="da"/>
          <w:rFonts w:asciiTheme="minorEastAsia" w:eastAsiaTheme="minorEastAsia" w:hAnsiTheme="minorEastAsia" w:hint="eastAsia"/>
          <w:color w:val="000000" w:themeColor="text1"/>
        </w:rPr>
        <w:t>（三）律师事务所和经办律师</w:t>
      </w:r>
      <w:bookmarkEnd w:id="26"/>
    </w:p>
    <w:p w:rsidR="00281CA9" w:rsidRPr="00417C2B" w:rsidP="00281CA9">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律师事务所：国浩律师</w:t>
      </w:r>
      <w:r w:rsidRPr="00417C2B" w:rsidR="00616174">
        <w:rPr>
          <w:rStyle w:val="da"/>
          <w:rFonts w:asciiTheme="minorEastAsia" w:eastAsiaTheme="minorEastAsia" w:hAnsiTheme="minorEastAsia" w:hint="eastAsia"/>
          <w:color w:val="000000" w:themeColor="text1"/>
        </w:rPr>
        <w:t>（</w:t>
      </w:r>
      <w:r w:rsidRPr="00417C2B">
        <w:rPr>
          <w:rStyle w:val="da"/>
          <w:rFonts w:asciiTheme="minorEastAsia" w:eastAsiaTheme="minorEastAsia" w:hAnsiTheme="minorEastAsia" w:hint="eastAsia"/>
          <w:color w:val="000000" w:themeColor="text1"/>
        </w:rPr>
        <w:t>广州</w:t>
      </w:r>
      <w:r w:rsidRPr="00417C2B" w:rsidR="00616174">
        <w:rPr>
          <w:rStyle w:val="da"/>
          <w:rFonts w:asciiTheme="minorEastAsia" w:eastAsiaTheme="minorEastAsia" w:hAnsiTheme="minorEastAsia" w:hint="eastAsia"/>
          <w:color w:val="000000" w:themeColor="text1"/>
        </w:rPr>
        <w:t>）</w:t>
      </w:r>
      <w:r w:rsidRPr="00417C2B">
        <w:rPr>
          <w:rStyle w:val="da"/>
          <w:rFonts w:asciiTheme="minorEastAsia" w:eastAsiaTheme="minorEastAsia" w:hAnsiTheme="minorEastAsia" w:hint="eastAsia"/>
          <w:color w:val="000000" w:themeColor="text1"/>
        </w:rPr>
        <w:t>事务所</w:t>
      </w:r>
    </w:p>
    <w:p w:rsidR="00281CA9" w:rsidRPr="00417C2B" w:rsidP="00281CA9">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地址：</w:t>
      </w:r>
      <w:r w:rsidRPr="00417C2B" w:rsidR="00616174">
        <w:rPr>
          <w:rFonts w:asciiTheme="minorEastAsia" w:eastAsiaTheme="minorEastAsia" w:hAnsiTheme="minorEastAsia" w:hint="eastAsia"/>
          <w:color w:val="000000" w:themeColor="text1"/>
        </w:rPr>
        <w:t>广州市天河区珠江东路</w:t>
      </w:r>
      <w:r w:rsidRPr="00417C2B" w:rsidR="00616174">
        <w:rPr>
          <w:rFonts w:asciiTheme="minorEastAsia" w:eastAsiaTheme="minorEastAsia" w:hAnsiTheme="minorEastAsia"/>
          <w:color w:val="000000" w:themeColor="text1"/>
        </w:rPr>
        <w:t>28号越秀金融大厦38层</w:t>
      </w:r>
    </w:p>
    <w:p w:rsidR="00281CA9" w:rsidRPr="00417C2B" w:rsidP="00281CA9">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负责人：程秉</w:t>
      </w:r>
    </w:p>
    <w:p w:rsidR="00281CA9" w:rsidRPr="00417C2B" w:rsidP="00281CA9">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电话：</w:t>
      </w:r>
      <w:r w:rsidRPr="00417C2B">
        <w:rPr>
          <w:rStyle w:val="da"/>
          <w:rFonts w:asciiTheme="minorEastAsia" w:eastAsiaTheme="minorEastAsia" w:hAnsiTheme="minorEastAsia" w:hint="eastAsia"/>
          <w:color w:val="000000" w:themeColor="text1"/>
        </w:rPr>
        <w:t>020-38799345</w:t>
      </w:r>
    </w:p>
    <w:p w:rsidR="00281CA9" w:rsidRPr="00417C2B" w:rsidP="00281CA9">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传真：</w:t>
      </w:r>
      <w:r w:rsidRPr="00417C2B" w:rsidR="00945DA7">
        <w:rPr>
          <w:rStyle w:val="da"/>
          <w:rFonts w:asciiTheme="minorEastAsia" w:eastAsiaTheme="minorEastAsia" w:hAnsiTheme="minorEastAsia" w:hint="eastAsia"/>
          <w:color w:val="000000" w:themeColor="text1"/>
        </w:rPr>
        <w:t>020-38799345-200</w:t>
      </w:r>
    </w:p>
    <w:p w:rsidR="00281CA9" w:rsidRPr="00417C2B" w:rsidP="00281CA9">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经办律师：黄贞、陈桂华</w:t>
      </w:r>
    </w:p>
    <w:p w:rsidR="00450463" w:rsidRPr="00417C2B" w:rsidP="00450463">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联系人：黄贞</w:t>
      </w:r>
    </w:p>
    <w:p w:rsidR="00BA4B87" w:rsidRPr="00417C2B" w:rsidP="00A67953">
      <w:pPr>
        <w:spacing w:line="360" w:lineRule="auto"/>
        <w:ind w:firstLine="420" w:firstLineChars="200"/>
        <w:rPr>
          <w:rStyle w:val="da"/>
          <w:rFonts w:asciiTheme="minorEastAsia" w:eastAsiaTheme="minorEastAsia" w:hAnsiTheme="minorEastAsia"/>
          <w:color w:val="000000" w:themeColor="text1"/>
        </w:rPr>
      </w:pPr>
      <w:bookmarkStart w:id="27" w:name="_Toc332373485"/>
      <w:r w:rsidRPr="00417C2B">
        <w:rPr>
          <w:rStyle w:val="da"/>
          <w:rFonts w:asciiTheme="minorEastAsia" w:eastAsiaTheme="minorEastAsia" w:hAnsiTheme="minorEastAsia" w:hint="eastAsia"/>
          <w:color w:val="000000" w:themeColor="text1"/>
        </w:rPr>
        <w:t>（四）会计师事务所和经办注册会计师</w:t>
      </w:r>
      <w:bookmarkEnd w:id="27"/>
    </w:p>
    <w:p w:rsidR="00616174" w:rsidRPr="00417C2B" w:rsidP="00616174">
      <w:pPr>
        <w:spacing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会计师事务所：安永华明会计师事务所（特殊普通合伙）</w:t>
      </w:r>
    </w:p>
    <w:p w:rsidR="00616174" w:rsidRPr="00417C2B" w:rsidP="00616174">
      <w:pPr>
        <w:spacing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主要经营场所：北京市东城区东长安街</w:t>
      </w:r>
      <w:r w:rsidRPr="00417C2B">
        <w:rPr>
          <w:rFonts w:asciiTheme="minorEastAsia" w:eastAsiaTheme="minorEastAsia" w:hAnsiTheme="minorEastAsia" w:hint="eastAsia"/>
          <w:color w:val="000000" w:themeColor="text1"/>
        </w:rPr>
        <w:t>1</w:t>
      </w:r>
      <w:r w:rsidRPr="00417C2B">
        <w:rPr>
          <w:rFonts w:asciiTheme="minorEastAsia" w:eastAsiaTheme="minorEastAsia" w:hAnsiTheme="minorEastAsia" w:hint="eastAsia"/>
          <w:color w:val="000000" w:themeColor="text1"/>
        </w:rPr>
        <w:t>号东方广场安永大楼</w:t>
      </w:r>
      <w:r w:rsidRPr="00417C2B">
        <w:rPr>
          <w:rFonts w:asciiTheme="minorEastAsia" w:eastAsiaTheme="minorEastAsia" w:hAnsiTheme="minorEastAsia" w:hint="eastAsia"/>
          <w:color w:val="000000" w:themeColor="text1"/>
        </w:rPr>
        <w:t>17</w:t>
      </w:r>
      <w:r w:rsidRPr="00417C2B">
        <w:rPr>
          <w:rFonts w:asciiTheme="minorEastAsia" w:eastAsiaTheme="minorEastAsia" w:hAnsiTheme="minorEastAsia" w:hint="eastAsia"/>
          <w:color w:val="000000" w:themeColor="text1"/>
        </w:rPr>
        <w:t>层</w:t>
      </w:r>
      <w:r w:rsidRPr="00417C2B">
        <w:rPr>
          <w:rFonts w:asciiTheme="minorEastAsia" w:eastAsiaTheme="minorEastAsia" w:hAnsiTheme="minorEastAsia" w:hint="eastAsia"/>
          <w:color w:val="000000" w:themeColor="text1"/>
        </w:rPr>
        <w:t>01-12</w:t>
      </w:r>
      <w:r w:rsidRPr="00417C2B">
        <w:rPr>
          <w:rFonts w:asciiTheme="minorEastAsia" w:eastAsiaTheme="minorEastAsia" w:hAnsiTheme="minorEastAsia" w:hint="eastAsia"/>
          <w:color w:val="000000" w:themeColor="text1"/>
        </w:rPr>
        <w:t>室</w:t>
      </w:r>
    </w:p>
    <w:p w:rsidR="00616174" w:rsidRPr="00417C2B" w:rsidP="00616174">
      <w:pPr>
        <w:spacing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执行事务合伙人：</w:t>
      </w:r>
      <w:r w:rsidRPr="00417C2B">
        <w:rPr>
          <w:rFonts w:asciiTheme="minorEastAsia" w:eastAsiaTheme="minorEastAsia" w:hAnsiTheme="minorEastAsia" w:hint="eastAsia"/>
          <w:color w:val="000000" w:themeColor="text1"/>
        </w:rPr>
        <w:t>TonyMao</w:t>
      </w:r>
      <w:r w:rsidRPr="00417C2B">
        <w:rPr>
          <w:rFonts w:asciiTheme="minorEastAsia" w:eastAsiaTheme="minorEastAsia" w:hAnsiTheme="minorEastAsia" w:hint="eastAsia"/>
          <w:color w:val="000000" w:themeColor="text1"/>
        </w:rPr>
        <w:t>毛鞍宁</w:t>
      </w:r>
    </w:p>
    <w:p w:rsidR="00616174" w:rsidRPr="00417C2B" w:rsidP="00616174">
      <w:pPr>
        <w:spacing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电话：（</w:t>
      </w:r>
      <w:r w:rsidRPr="00417C2B">
        <w:rPr>
          <w:rFonts w:asciiTheme="minorEastAsia" w:eastAsiaTheme="minorEastAsia" w:hAnsiTheme="minorEastAsia" w:hint="eastAsia"/>
          <w:color w:val="000000" w:themeColor="text1"/>
        </w:rPr>
        <w:t>010</w:t>
      </w:r>
      <w:r w:rsidRPr="00417C2B">
        <w:rPr>
          <w:rFonts w:asciiTheme="minorEastAsia" w:eastAsiaTheme="minorEastAsia" w:hAnsiTheme="minorEastAsia" w:hint="eastAsia"/>
          <w:color w:val="000000" w:themeColor="text1"/>
        </w:rPr>
        <w:t>）</w:t>
      </w:r>
      <w:r w:rsidRPr="00417C2B">
        <w:rPr>
          <w:rFonts w:asciiTheme="minorEastAsia" w:eastAsiaTheme="minorEastAsia" w:hAnsiTheme="minorEastAsia" w:hint="eastAsia"/>
          <w:color w:val="000000" w:themeColor="text1"/>
        </w:rPr>
        <w:t>58153000</w:t>
      </w:r>
    </w:p>
    <w:p w:rsidR="00616174" w:rsidRPr="00417C2B" w:rsidP="00616174">
      <w:pPr>
        <w:spacing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传真：（</w:t>
      </w:r>
      <w:r w:rsidRPr="00417C2B">
        <w:rPr>
          <w:rFonts w:asciiTheme="minorEastAsia" w:eastAsiaTheme="minorEastAsia" w:hAnsiTheme="minorEastAsia" w:hint="eastAsia"/>
          <w:color w:val="000000" w:themeColor="text1"/>
        </w:rPr>
        <w:t>010</w:t>
      </w:r>
      <w:r w:rsidRPr="00417C2B">
        <w:rPr>
          <w:rFonts w:asciiTheme="minorEastAsia" w:eastAsiaTheme="minorEastAsia" w:hAnsiTheme="minorEastAsia" w:hint="eastAsia"/>
          <w:color w:val="000000" w:themeColor="text1"/>
        </w:rPr>
        <w:t>）</w:t>
      </w:r>
      <w:r w:rsidRPr="00417C2B">
        <w:rPr>
          <w:rFonts w:asciiTheme="minorEastAsia" w:eastAsiaTheme="minorEastAsia" w:hAnsiTheme="minorEastAsia" w:hint="eastAsia"/>
          <w:color w:val="000000" w:themeColor="text1"/>
        </w:rPr>
        <w:t>85188298</w:t>
      </w:r>
    </w:p>
    <w:p w:rsidR="00616174" w:rsidRPr="00417C2B" w:rsidP="00616174">
      <w:pPr>
        <w:spacing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经办注册会计师：</w:t>
      </w:r>
      <w:r w:rsidRPr="00417C2B" w:rsidR="00A462BC">
        <w:rPr>
          <w:rFonts w:asciiTheme="minorEastAsia" w:eastAsiaTheme="minorEastAsia" w:hAnsiTheme="minorEastAsia" w:hint="eastAsia"/>
          <w:color w:val="000000" w:themeColor="text1"/>
        </w:rPr>
        <w:t>昌华、马婧</w:t>
      </w:r>
    </w:p>
    <w:p w:rsidR="00E336B7" w:rsidRPr="00417C2B" w:rsidP="00616174">
      <w:pPr>
        <w:spacing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联系人：</w:t>
      </w:r>
      <w:r w:rsidRPr="00417C2B" w:rsidR="0020125F">
        <w:rPr>
          <w:rFonts w:asciiTheme="minorEastAsia" w:eastAsiaTheme="minorEastAsia" w:hAnsiTheme="minorEastAsia" w:hint="eastAsia"/>
          <w:color w:val="000000" w:themeColor="text1"/>
        </w:rPr>
        <w:t>昌华</w:t>
      </w:r>
    </w:p>
    <w:p w:rsidR="00BA4B87" w:rsidRPr="00417C2B" w:rsidP="00BA4B87">
      <w:pPr>
        <w:pStyle w:val="20"/>
        <w:spacing w:before="0" w:beforeAutospacing="0" w:after="0" w:afterAutospacing="0"/>
        <w:ind w:firstLine="420" w:firstLineChars="0"/>
        <w:rPr>
          <w:rFonts w:asciiTheme="minorEastAsia" w:eastAsiaTheme="minorEastAsia" w:hAnsiTheme="minorEastAsia"/>
          <w:color w:val="000000" w:themeColor="text1"/>
          <w:sz w:val="30"/>
          <w:szCs w:val="21"/>
        </w:rPr>
      </w:pPr>
    </w:p>
    <w:p w:rsidR="00BA4B87" w:rsidRPr="00417C2B" w:rsidP="009A5A64">
      <w:pPr>
        <w:pStyle w:val="Heading1"/>
        <w:pageBreakBefore/>
        <w:spacing w:before="317" w:after="317" w:line="360" w:lineRule="auto"/>
        <w:ind w:firstLine="640"/>
        <w:rPr>
          <w:rFonts w:asciiTheme="minorEastAsia" w:eastAsiaTheme="minorEastAsia" w:hAnsiTheme="minorEastAsia"/>
          <w:bCs/>
          <w:color w:val="000000" w:themeColor="text1"/>
        </w:rPr>
      </w:pPr>
      <w:bookmarkStart w:id="28" w:name="_Toc332373486"/>
      <w:bookmarkStart w:id="29" w:name="_Toc106721832"/>
      <w:r w:rsidRPr="00417C2B">
        <w:rPr>
          <w:rFonts w:asciiTheme="minorEastAsia" w:eastAsiaTheme="minorEastAsia" w:hAnsiTheme="minorEastAsia" w:hint="eastAsia"/>
          <w:bCs/>
          <w:color w:val="000000" w:themeColor="text1"/>
        </w:rPr>
        <w:t>六、基金的募集</w:t>
      </w:r>
      <w:bookmarkEnd w:id="28"/>
      <w:bookmarkEnd w:id="29"/>
    </w:p>
    <w:p w:rsidR="00BA4B87" w:rsidRPr="00417C2B" w:rsidP="00722FC3">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本基金由基金管理人依照《基金法》、《运作办法》、《销售办法》、基金合同的相关规定、并经中国证券监督管理委员会</w:t>
      </w:r>
      <w:r w:rsidRPr="00417C2B" w:rsidR="00591690">
        <w:rPr>
          <w:rStyle w:val="da"/>
          <w:rFonts w:asciiTheme="minorEastAsia" w:eastAsiaTheme="minorEastAsia" w:hAnsiTheme="minorEastAsia" w:hint="eastAsia"/>
          <w:color w:val="000000" w:themeColor="text1"/>
        </w:rPr>
        <w:t>2016年9月9日</w:t>
      </w:r>
      <w:r w:rsidRPr="00417C2B">
        <w:rPr>
          <w:rStyle w:val="da"/>
          <w:rFonts w:asciiTheme="minorEastAsia" w:eastAsiaTheme="minorEastAsia" w:hAnsiTheme="minorEastAsia" w:hint="eastAsia"/>
          <w:color w:val="000000" w:themeColor="text1"/>
        </w:rPr>
        <w:t>《关于</w:t>
      </w:r>
      <w:r w:rsidRPr="00417C2B" w:rsidR="007036A5">
        <w:rPr>
          <w:rStyle w:val="da"/>
          <w:rFonts w:asciiTheme="minorEastAsia" w:eastAsiaTheme="minorEastAsia" w:hAnsiTheme="minorEastAsia" w:hint="eastAsia"/>
          <w:color w:val="000000" w:themeColor="text1"/>
        </w:rPr>
        <w:t>准予</w:t>
      </w:r>
      <w:r w:rsidRPr="00417C2B" w:rsidR="00044F96">
        <w:rPr>
          <w:rFonts w:asciiTheme="minorEastAsia" w:eastAsiaTheme="minorEastAsia" w:hAnsiTheme="minorEastAsia" w:hint="eastAsia"/>
          <w:color w:val="000000" w:themeColor="text1"/>
        </w:rPr>
        <w:t>易方达中债</w:t>
      </w:r>
      <w:r w:rsidRPr="00417C2B" w:rsidR="00044F96">
        <w:rPr>
          <w:rFonts w:asciiTheme="minorEastAsia" w:eastAsiaTheme="minorEastAsia" w:hAnsiTheme="minorEastAsia"/>
          <w:color w:val="000000" w:themeColor="text1"/>
        </w:rPr>
        <w:t>7-10</w:t>
      </w:r>
      <w:r w:rsidRPr="00417C2B" w:rsidR="00044F96">
        <w:rPr>
          <w:rFonts w:asciiTheme="minorEastAsia" w:eastAsiaTheme="minorEastAsia" w:hAnsiTheme="minorEastAsia" w:hint="eastAsia"/>
          <w:color w:val="000000" w:themeColor="text1"/>
        </w:rPr>
        <w:t>年期</w:t>
      </w:r>
      <w:r w:rsidRPr="00417C2B" w:rsidR="001201CA">
        <w:rPr>
          <w:rFonts w:asciiTheme="minorEastAsia" w:eastAsiaTheme="minorEastAsia" w:hAnsiTheme="minorEastAsia" w:hint="eastAsia"/>
          <w:color w:val="000000" w:themeColor="text1"/>
        </w:rPr>
        <w:t>国开行债券</w:t>
      </w:r>
      <w:r w:rsidRPr="00417C2B" w:rsidR="00044F96">
        <w:rPr>
          <w:rFonts w:asciiTheme="minorEastAsia" w:eastAsiaTheme="minorEastAsia" w:hAnsiTheme="minorEastAsia" w:hint="eastAsia"/>
          <w:color w:val="000000" w:themeColor="text1"/>
        </w:rPr>
        <w:t>指数证券投资基金</w:t>
      </w:r>
      <w:r w:rsidRPr="00417C2B" w:rsidR="007036A5">
        <w:rPr>
          <w:rStyle w:val="da"/>
          <w:rFonts w:asciiTheme="minorEastAsia" w:eastAsiaTheme="minorEastAsia" w:hAnsiTheme="minorEastAsia" w:hint="eastAsia"/>
          <w:color w:val="000000" w:themeColor="text1"/>
        </w:rPr>
        <w:t>注册</w:t>
      </w:r>
      <w:r w:rsidRPr="00417C2B">
        <w:rPr>
          <w:rStyle w:val="da"/>
          <w:rFonts w:asciiTheme="minorEastAsia" w:eastAsiaTheme="minorEastAsia" w:hAnsiTheme="minorEastAsia" w:hint="eastAsia"/>
          <w:color w:val="000000" w:themeColor="text1"/>
        </w:rPr>
        <w:t>的批复》</w:t>
      </w:r>
      <w:r w:rsidRPr="00417C2B" w:rsidR="002E1C38">
        <w:rPr>
          <w:rStyle w:val="da"/>
          <w:rFonts w:asciiTheme="minorEastAsia" w:eastAsiaTheme="minorEastAsia" w:hAnsiTheme="minorEastAsia" w:hint="eastAsia"/>
          <w:color w:val="000000" w:themeColor="text1"/>
        </w:rPr>
        <w:t>（</w:t>
      </w:r>
      <w:r w:rsidRPr="00417C2B">
        <w:rPr>
          <w:rStyle w:val="da"/>
          <w:rFonts w:asciiTheme="minorEastAsia" w:eastAsiaTheme="minorEastAsia" w:hAnsiTheme="minorEastAsia" w:hint="eastAsia"/>
          <w:color w:val="000000" w:themeColor="text1"/>
        </w:rPr>
        <w:t>证监许可</w:t>
      </w:r>
      <w:r w:rsidRPr="00417C2B">
        <w:rPr>
          <w:rStyle w:val="da"/>
          <w:rFonts w:asciiTheme="minorEastAsia" w:eastAsiaTheme="minorEastAsia" w:hAnsiTheme="minorEastAsia" w:hint="eastAsia"/>
          <w:color w:val="000000" w:themeColor="text1"/>
        </w:rPr>
        <w:t>[</w:t>
      </w:r>
      <w:r w:rsidRPr="00417C2B" w:rsidR="00A32871">
        <w:rPr>
          <w:rStyle w:val="da"/>
          <w:rFonts w:asciiTheme="minorEastAsia" w:eastAsiaTheme="minorEastAsia" w:hAnsiTheme="minorEastAsia" w:hint="eastAsia"/>
          <w:color w:val="000000" w:themeColor="text1"/>
        </w:rPr>
        <w:t>201</w:t>
      </w:r>
      <w:r w:rsidRPr="00417C2B" w:rsidR="00945DA7">
        <w:rPr>
          <w:rStyle w:val="da"/>
          <w:rFonts w:asciiTheme="minorEastAsia" w:eastAsiaTheme="minorEastAsia" w:hAnsiTheme="minorEastAsia"/>
          <w:color w:val="000000" w:themeColor="text1"/>
        </w:rPr>
        <w:t>6</w:t>
      </w:r>
      <w:r w:rsidRPr="00417C2B">
        <w:rPr>
          <w:rStyle w:val="da"/>
          <w:rFonts w:asciiTheme="minorEastAsia" w:eastAsiaTheme="minorEastAsia" w:hAnsiTheme="minorEastAsia" w:hint="eastAsia"/>
          <w:color w:val="000000" w:themeColor="text1"/>
        </w:rPr>
        <w:t>]</w:t>
      </w:r>
      <w:r w:rsidRPr="00417C2B" w:rsidR="00A82A85">
        <w:rPr>
          <w:rStyle w:val="da"/>
          <w:rFonts w:asciiTheme="minorEastAsia" w:eastAsiaTheme="minorEastAsia" w:hAnsiTheme="minorEastAsia"/>
          <w:color w:val="000000" w:themeColor="text1"/>
        </w:rPr>
        <w:t>2063</w:t>
      </w:r>
      <w:r w:rsidRPr="00417C2B">
        <w:rPr>
          <w:rStyle w:val="da"/>
          <w:rFonts w:asciiTheme="minorEastAsia" w:eastAsiaTheme="minorEastAsia" w:hAnsiTheme="minorEastAsia" w:hint="eastAsia"/>
          <w:color w:val="000000" w:themeColor="text1"/>
        </w:rPr>
        <w:t>号</w:t>
      </w:r>
      <w:r w:rsidRPr="00417C2B" w:rsidR="002E1C38">
        <w:rPr>
          <w:rStyle w:val="da"/>
          <w:rFonts w:asciiTheme="minorEastAsia" w:eastAsiaTheme="minorEastAsia" w:hAnsiTheme="minorEastAsia" w:hint="eastAsia"/>
          <w:color w:val="000000" w:themeColor="text1"/>
        </w:rPr>
        <w:t>）</w:t>
      </w:r>
      <w:r w:rsidRPr="00417C2B" w:rsidR="007B3AB2">
        <w:rPr>
          <w:rStyle w:val="da"/>
          <w:rFonts w:asciiTheme="minorEastAsia" w:eastAsiaTheme="minorEastAsia" w:hAnsiTheme="minorEastAsia" w:hint="eastAsia"/>
          <w:color w:val="000000" w:themeColor="text1"/>
        </w:rPr>
        <w:t>注册</w:t>
      </w:r>
      <w:r w:rsidRPr="00417C2B">
        <w:rPr>
          <w:rStyle w:val="da"/>
          <w:rFonts w:asciiTheme="minorEastAsia" w:eastAsiaTheme="minorEastAsia" w:hAnsiTheme="minorEastAsia" w:hint="eastAsia"/>
          <w:color w:val="000000" w:themeColor="text1"/>
        </w:rPr>
        <w:t>。</w:t>
      </w:r>
    </w:p>
    <w:p w:rsidR="00BA4B87" w:rsidRPr="00417C2B" w:rsidP="00DD1454">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本基金</w:t>
      </w:r>
      <w:r w:rsidRPr="00417C2B">
        <w:rPr>
          <w:rStyle w:val="da"/>
          <w:rFonts w:asciiTheme="minorEastAsia" w:eastAsiaTheme="minorEastAsia" w:hAnsiTheme="minorEastAsia"/>
          <w:color w:val="000000" w:themeColor="text1"/>
        </w:rPr>
        <w:t>为契约型开放式</w:t>
      </w:r>
      <w:r w:rsidRPr="00417C2B" w:rsidR="00DD1454">
        <w:rPr>
          <w:rStyle w:val="da"/>
          <w:rFonts w:asciiTheme="minorEastAsia" w:eastAsiaTheme="minorEastAsia" w:hAnsiTheme="minorEastAsia" w:hint="eastAsia"/>
          <w:color w:val="000000" w:themeColor="text1"/>
        </w:rPr>
        <w:t>债券</w:t>
      </w:r>
      <w:r w:rsidRPr="00417C2B" w:rsidR="00184F77">
        <w:rPr>
          <w:rStyle w:val="da"/>
          <w:rFonts w:asciiTheme="minorEastAsia" w:eastAsiaTheme="minorEastAsia" w:hAnsiTheme="minorEastAsia" w:hint="eastAsia"/>
          <w:color w:val="000000" w:themeColor="text1"/>
        </w:rPr>
        <w:t>型证券投资基金</w:t>
      </w:r>
      <w:r w:rsidRPr="00417C2B">
        <w:rPr>
          <w:rStyle w:val="da"/>
          <w:rFonts w:asciiTheme="minorEastAsia" w:eastAsiaTheme="minorEastAsia" w:hAnsiTheme="minorEastAsia" w:hint="eastAsia"/>
          <w:color w:val="000000" w:themeColor="text1"/>
        </w:rPr>
        <w:t>。</w:t>
      </w:r>
      <w:r w:rsidRPr="00417C2B">
        <w:rPr>
          <w:rStyle w:val="da"/>
          <w:rFonts w:asciiTheme="minorEastAsia" w:eastAsiaTheme="minorEastAsia" w:hAnsiTheme="minorEastAsia"/>
          <w:color w:val="000000" w:themeColor="text1"/>
        </w:rPr>
        <w:t>基金的存续期为不定期。</w:t>
      </w:r>
    </w:p>
    <w:p w:rsidR="00504DD6" w:rsidRPr="00417C2B" w:rsidP="00A67953">
      <w:pPr>
        <w:spacing w:line="360" w:lineRule="auto"/>
        <w:ind w:firstLine="420" w:firstLineChars="200"/>
        <w:rPr>
          <w:rStyle w:val="da"/>
          <w:rFonts w:asciiTheme="minorEastAsia" w:eastAsiaTheme="minorEastAsia" w:hAnsiTheme="minorEastAsia"/>
          <w:color w:val="000000" w:themeColor="text1"/>
        </w:rPr>
      </w:pPr>
      <w:bookmarkStart w:id="30" w:name="_Toc332373488"/>
      <w:r w:rsidRPr="00417C2B">
        <w:rPr>
          <w:rFonts w:asciiTheme="minorEastAsia" w:eastAsiaTheme="minorEastAsia" w:hAnsiTheme="minorEastAsia"/>
          <w:color w:val="000000" w:themeColor="text1"/>
        </w:rPr>
        <w:t>本基金</w:t>
      </w:r>
      <w:r w:rsidRPr="00417C2B">
        <w:rPr>
          <w:rFonts w:asciiTheme="minorEastAsia" w:eastAsiaTheme="minorEastAsia" w:hAnsiTheme="minorEastAsia" w:hint="eastAsia"/>
          <w:color w:val="000000" w:themeColor="text1"/>
        </w:rPr>
        <w:t>募集期间每份基金份额初始面值为</w:t>
      </w:r>
      <w:r w:rsidRPr="00417C2B">
        <w:rPr>
          <w:rFonts w:asciiTheme="minorEastAsia" w:eastAsiaTheme="minorEastAsia" w:hAnsiTheme="minorEastAsia"/>
          <w:color w:val="000000" w:themeColor="text1"/>
        </w:rPr>
        <w:t>1.00</w:t>
      </w:r>
      <w:r w:rsidRPr="00417C2B">
        <w:rPr>
          <w:rFonts w:asciiTheme="minorEastAsia" w:eastAsiaTheme="minorEastAsia" w:hAnsiTheme="minorEastAsia" w:hint="eastAsia"/>
          <w:color w:val="000000" w:themeColor="text1"/>
        </w:rPr>
        <w:t>元人民币。</w:t>
      </w:r>
    </w:p>
    <w:p w:rsidR="00783801" w:rsidRPr="00417C2B" w:rsidP="00043C5D">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本基金募集期</w:t>
      </w:r>
      <w:r w:rsidRPr="00417C2B">
        <w:rPr>
          <w:rFonts w:asciiTheme="minorEastAsia" w:eastAsiaTheme="minorEastAsia" w:hAnsiTheme="minorEastAsia" w:hint="eastAsia"/>
          <w:color w:val="000000" w:themeColor="text1"/>
        </w:rPr>
        <w:t>自</w:t>
      </w:r>
      <w:r w:rsidRPr="00417C2B">
        <w:rPr>
          <w:rFonts w:asciiTheme="minorEastAsia" w:eastAsiaTheme="minorEastAsia" w:hAnsiTheme="minorEastAsia" w:hint="eastAsia"/>
          <w:color w:val="000000" w:themeColor="text1"/>
        </w:rPr>
        <w:t>2016</w:t>
      </w:r>
      <w:r w:rsidRPr="00417C2B">
        <w:rPr>
          <w:rFonts w:asciiTheme="minorEastAsia" w:eastAsiaTheme="minorEastAsia" w:hAnsiTheme="minorEastAsia" w:hint="eastAsia"/>
          <w:color w:val="000000" w:themeColor="text1"/>
        </w:rPr>
        <w:t>年</w:t>
      </w:r>
      <w:r w:rsidRPr="00417C2B">
        <w:rPr>
          <w:rFonts w:asciiTheme="minorEastAsia" w:eastAsiaTheme="minorEastAsia" w:hAnsiTheme="minorEastAsia"/>
          <w:color w:val="000000" w:themeColor="text1"/>
        </w:rPr>
        <w:t>9</w:t>
      </w:r>
      <w:r w:rsidRPr="00417C2B">
        <w:rPr>
          <w:rFonts w:asciiTheme="minorEastAsia" w:eastAsiaTheme="minorEastAsia" w:hAnsiTheme="minorEastAsia" w:hint="eastAsia"/>
          <w:color w:val="000000" w:themeColor="text1"/>
        </w:rPr>
        <w:t>月</w:t>
      </w:r>
      <w:r w:rsidRPr="00417C2B">
        <w:rPr>
          <w:rFonts w:asciiTheme="minorEastAsia" w:eastAsiaTheme="minorEastAsia" w:hAnsiTheme="minorEastAsia" w:hint="eastAsia"/>
          <w:color w:val="000000" w:themeColor="text1"/>
        </w:rPr>
        <w:t>22</w:t>
      </w:r>
      <w:r w:rsidRPr="00417C2B">
        <w:rPr>
          <w:rFonts w:asciiTheme="minorEastAsia" w:eastAsiaTheme="minorEastAsia" w:hAnsiTheme="minorEastAsia" w:hint="eastAsia"/>
          <w:color w:val="000000" w:themeColor="text1"/>
        </w:rPr>
        <w:t>日至</w:t>
      </w:r>
      <w:r w:rsidRPr="00417C2B">
        <w:rPr>
          <w:rFonts w:asciiTheme="minorEastAsia" w:eastAsiaTheme="minorEastAsia" w:hAnsiTheme="minorEastAsia" w:hint="eastAsia"/>
          <w:color w:val="000000" w:themeColor="text1"/>
        </w:rPr>
        <w:t>2016</w:t>
      </w:r>
      <w:r w:rsidRPr="00417C2B">
        <w:rPr>
          <w:rFonts w:asciiTheme="minorEastAsia" w:eastAsiaTheme="minorEastAsia" w:hAnsiTheme="minorEastAsia" w:hint="eastAsia"/>
          <w:color w:val="000000" w:themeColor="text1"/>
        </w:rPr>
        <w:t>年</w:t>
      </w:r>
      <w:r w:rsidRPr="00417C2B">
        <w:rPr>
          <w:rFonts w:asciiTheme="minorEastAsia" w:eastAsiaTheme="minorEastAsia" w:hAnsiTheme="minorEastAsia"/>
          <w:color w:val="000000" w:themeColor="text1"/>
        </w:rPr>
        <w:t>9</w:t>
      </w:r>
      <w:r w:rsidRPr="00417C2B">
        <w:rPr>
          <w:rFonts w:asciiTheme="minorEastAsia" w:eastAsiaTheme="minorEastAsia" w:hAnsiTheme="minorEastAsia" w:hint="eastAsia"/>
          <w:color w:val="000000" w:themeColor="text1"/>
        </w:rPr>
        <w:t>月</w:t>
      </w:r>
      <w:r w:rsidRPr="00417C2B">
        <w:rPr>
          <w:rFonts w:asciiTheme="minorEastAsia" w:eastAsiaTheme="minorEastAsia" w:hAnsiTheme="minorEastAsia" w:hint="eastAsia"/>
          <w:color w:val="000000" w:themeColor="text1"/>
        </w:rPr>
        <w:t>23</w:t>
      </w:r>
      <w:r w:rsidRPr="00417C2B">
        <w:rPr>
          <w:rFonts w:asciiTheme="minorEastAsia" w:eastAsiaTheme="minorEastAsia" w:hAnsiTheme="minorEastAsia" w:hint="eastAsia"/>
          <w:color w:val="000000" w:themeColor="text1"/>
        </w:rPr>
        <w:t>日。</w:t>
      </w:r>
      <w:bookmarkStart w:id="31" w:name="_Toc332373491"/>
      <w:bookmarkEnd w:id="30"/>
      <w:r w:rsidRPr="00417C2B" w:rsidR="00BA4B87">
        <w:rPr>
          <w:rStyle w:val="da"/>
          <w:rFonts w:asciiTheme="minorEastAsia" w:eastAsiaTheme="minorEastAsia" w:hAnsiTheme="minorEastAsia" w:hint="eastAsia"/>
          <w:color w:val="000000" w:themeColor="text1"/>
        </w:rPr>
        <w:t>募集对象</w:t>
      </w:r>
      <w:bookmarkEnd w:id="31"/>
      <w:r w:rsidRPr="00417C2B">
        <w:rPr>
          <w:rStyle w:val="da"/>
          <w:rFonts w:asciiTheme="minorEastAsia" w:eastAsiaTheme="minorEastAsia" w:hAnsiTheme="minorEastAsia" w:hint="eastAsia"/>
          <w:color w:val="000000" w:themeColor="text1"/>
        </w:rPr>
        <w:t>为</w:t>
      </w:r>
      <w:r w:rsidRPr="00417C2B" w:rsidR="00043C5D">
        <w:rPr>
          <w:rStyle w:val="da"/>
          <w:rFonts w:asciiTheme="minorEastAsia" w:eastAsiaTheme="minorEastAsia" w:hAnsiTheme="minorEastAsia" w:hint="eastAsia"/>
          <w:color w:val="000000" w:themeColor="text1"/>
        </w:rPr>
        <w:t>符合法律法规规定的可投资于证券投资基金的个人投资者、机构投资者和合格境外机构投资者以及法律法规或中国证监会允许购买证券投资基金的其他投资人。</w:t>
      </w:r>
    </w:p>
    <w:p w:rsidR="00783801" w:rsidRPr="00417C2B">
      <w:pPr>
        <w:widowControl/>
        <w:jc w:val="left"/>
        <w:rPr>
          <w:rStyle w:val="da"/>
          <w:rFonts w:asciiTheme="minorEastAsia" w:eastAsiaTheme="minorEastAsia" w:hAnsiTheme="minorEastAsia"/>
          <w:color w:val="000000" w:themeColor="text1"/>
        </w:rPr>
      </w:pPr>
      <w:r w:rsidRPr="00417C2B">
        <w:rPr>
          <w:rStyle w:val="da"/>
          <w:rFonts w:asciiTheme="minorEastAsia" w:eastAsiaTheme="minorEastAsia" w:hAnsiTheme="minorEastAsia"/>
          <w:color w:val="000000" w:themeColor="text1"/>
        </w:rPr>
        <w:br w:type="page"/>
      </w:r>
    </w:p>
    <w:p w:rsidR="00783801" w:rsidRPr="00417C2B" w:rsidP="00783801">
      <w:pPr>
        <w:pStyle w:val="Heading1"/>
        <w:pageBreakBefore/>
        <w:spacing w:before="317" w:after="317" w:line="360" w:lineRule="auto"/>
        <w:ind w:firstLine="640"/>
        <w:rPr>
          <w:rFonts w:asciiTheme="minorEastAsia" w:eastAsiaTheme="minorEastAsia" w:hAnsiTheme="minorEastAsia"/>
          <w:bCs/>
          <w:color w:val="000000" w:themeColor="text1"/>
        </w:rPr>
      </w:pPr>
      <w:bookmarkStart w:id="32" w:name="_Toc106721833"/>
      <w:r w:rsidRPr="00417C2B">
        <w:rPr>
          <w:rFonts w:asciiTheme="minorEastAsia" w:eastAsiaTheme="minorEastAsia" w:hAnsiTheme="minorEastAsia" w:hint="eastAsia"/>
          <w:bCs/>
          <w:color w:val="000000" w:themeColor="text1"/>
        </w:rPr>
        <w:t>七、基金份额的分类</w:t>
      </w:r>
      <w:bookmarkEnd w:id="32"/>
    </w:p>
    <w:p w:rsidR="00783801" w:rsidRPr="00417C2B" w:rsidP="00783801">
      <w:pPr>
        <w:spacing w:line="360" w:lineRule="auto"/>
        <w:ind w:firstLine="420" w:firstLineChars="200"/>
        <w:rPr>
          <w:rFonts w:asciiTheme="minorEastAsia" w:eastAsiaTheme="minorEastAsia" w:hAnsiTheme="minorEastAsia" w:cs="Arial"/>
          <w:color w:val="000000" w:themeColor="text1"/>
          <w:szCs w:val="21"/>
        </w:rPr>
      </w:pPr>
      <w:r w:rsidRPr="00417C2B">
        <w:rPr>
          <w:rFonts w:asciiTheme="minorEastAsia" w:eastAsiaTheme="minorEastAsia" w:hAnsiTheme="minorEastAsia" w:cs="Arial" w:hint="eastAsia"/>
          <w:color w:val="000000" w:themeColor="text1"/>
          <w:szCs w:val="21"/>
        </w:rPr>
        <w:t>（一）基金份额类别</w:t>
      </w:r>
    </w:p>
    <w:p w:rsidR="00783801" w:rsidRPr="00417C2B" w:rsidP="00783801">
      <w:pPr>
        <w:spacing w:line="360" w:lineRule="auto"/>
        <w:ind w:firstLine="420" w:firstLineChars="200"/>
        <w:rPr>
          <w:rFonts w:asciiTheme="minorEastAsia" w:eastAsiaTheme="minorEastAsia" w:hAnsiTheme="minorEastAsia" w:cs="Arial"/>
          <w:color w:val="000000" w:themeColor="text1"/>
          <w:szCs w:val="21"/>
        </w:rPr>
      </w:pPr>
      <w:r w:rsidRPr="00417C2B">
        <w:rPr>
          <w:rFonts w:asciiTheme="minorEastAsia" w:eastAsiaTheme="minorEastAsia" w:hAnsiTheme="minorEastAsia" w:cs="Arial" w:hint="eastAsia"/>
          <w:color w:val="000000" w:themeColor="text1"/>
          <w:szCs w:val="21"/>
        </w:rPr>
        <w:t>本基金将基金份额分为</w:t>
      </w:r>
      <w:r w:rsidRPr="00417C2B">
        <w:rPr>
          <w:rFonts w:asciiTheme="minorEastAsia" w:eastAsiaTheme="minorEastAsia" w:hAnsiTheme="minorEastAsia" w:cs="Arial" w:hint="eastAsia"/>
          <w:color w:val="000000" w:themeColor="text1"/>
          <w:szCs w:val="21"/>
        </w:rPr>
        <w:t>A</w:t>
      </w:r>
      <w:r w:rsidRPr="00417C2B">
        <w:rPr>
          <w:rFonts w:asciiTheme="minorEastAsia" w:eastAsiaTheme="minorEastAsia" w:hAnsiTheme="minorEastAsia" w:cs="Arial" w:hint="eastAsia"/>
          <w:color w:val="000000" w:themeColor="text1"/>
          <w:szCs w:val="21"/>
        </w:rPr>
        <w:t>类基金份额、</w:t>
      </w:r>
      <w:r w:rsidRPr="00417C2B">
        <w:rPr>
          <w:rFonts w:asciiTheme="minorEastAsia" w:eastAsiaTheme="minorEastAsia" w:hAnsiTheme="minorEastAsia" w:cs="Arial" w:hint="eastAsia"/>
          <w:color w:val="000000" w:themeColor="text1"/>
          <w:szCs w:val="21"/>
        </w:rPr>
        <w:t>C</w:t>
      </w:r>
      <w:r w:rsidRPr="00417C2B">
        <w:rPr>
          <w:rFonts w:asciiTheme="minorEastAsia" w:eastAsiaTheme="minorEastAsia" w:hAnsiTheme="minorEastAsia" w:cs="Arial" w:hint="eastAsia"/>
          <w:color w:val="000000" w:themeColor="text1"/>
          <w:szCs w:val="21"/>
        </w:rPr>
        <w:t>类基金份额。在投资人申购基金时收取申购费用，并不再从本类别基金资产中计提销售服务费的基金份额，为</w:t>
      </w:r>
      <w:r w:rsidRPr="00417C2B">
        <w:rPr>
          <w:rFonts w:asciiTheme="minorEastAsia" w:eastAsiaTheme="minorEastAsia" w:hAnsiTheme="minorEastAsia" w:cs="Arial"/>
          <w:color w:val="000000" w:themeColor="text1"/>
          <w:szCs w:val="21"/>
        </w:rPr>
        <w:t>A</w:t>
      </w:r>
      <w:r w:rsidRPr="00417C2B">
        <w:rPr>
          <w:rFonts w:asciiTheme="minorEastAsia" w:eastAsiaTheme="minorEastAsia" w:hAnsiTheme="minorEastAsia" w:cs="Arial" w:hint="eastAsia"/>
          <w:color w:val="000000" w:themeColor="text1"/>
          <w:szCs w:val="21"/>
        </w:rPr>
        <w:t>类基金份额；从本类基金资产中计提销售服务费，并不收取申购费用的基金份额，为</w:t>
      </w:r>
      <w:r w:rsidRPr="00417C2B">
        <w:rPr>
          <w:rFonts w:asciiTheme="minorEastAsia" w:eastAsiaTheme="minorEastAsia" w:hAnsiTheme="minorEastAsia" w:cs="Arial"/>
          <w:color w:val="000000" w:themeColor="text1"/>
          <w:szCs w:val="21"/>
        </w:rPr>
        <w:t>C</w:t>
      </w:r>
      <w:r w:rsidRPr="00417C2B">
        <w:rPr>
          <w:rFonts w:asciiTheme="minorEastAsia" w:eastAsiaTheme="minorEastAsia" w:hAnsiTheme="minorEastAsia" w:cs="Arial" w:hint="eastAsia"/>
          <w:color w:val="000000" w:themeColor="text1"/>
          <w:szCs w:val="21"/>
        </w:rPr>
        <w:t>类基金份额。</w:t>
      </w:r>
    </w:p>
    <w:p w:rsidR="00783801" w:rsidRPr="00417C2B" w:rsidP="00783801">
      <w:pPr>
        <w:spacing w:line="360" w:lineRule="auto"/>
        <w:ind w:firstLine="420" w:firstLineChars="200"/>
        <w:rPr>
          <w:rFonts w:asciiTheme="minorEastAsia" w:eastAsiaTheme="minorEastAsia" w:hAnsiTheme="minorEastAsia" w:cs="Arial"/>
          <w:color w:val="000000" w:themeColor="text1"/>
          <w:szCs w:val="21"/>
        </w:rPr>
      </w:pPr>
      <w:r w:rsidRPr="00417C2B">
        <w:rPr>
          <w:rFonts w:asciiTheme="minorEastAsia" w:eastAsiaTheme="minorEastAsia" w:hAnsiTheme="minorEastAsia" w:cs="Arial" w:hint="eastAsia"/>
          <w:color w:val="000000" w:themeColor="text1"/>
          <w:szCs w:val="21"/>
        </w:rPr>
        <w:t>每类基金</w:t>
      </w:r>
      <w:r w:rsidRPr="00417C2B">
        <w:rPr>
          <w:rFonts w:asciiTheme="minorEastAsia" w:eastAsiaTheme="minorEastAsia" w:hAnsiTheme="minorEastAsia" w:cs="Arial"/>
          <w:color w:val="000000" w:themeColor="text1"/>
          <w:szCs w:val="21"/>
        </w:rPr>
        <w:t>份额的具体</w:t>
      </w:r>
      <w:r w:rsidRPr="00417C2B">
        <w:rPr>
          <w:rFonts w:asciiTheme="minorEastAsia" w:eastAsiaTheme="minorEastAsia" w:hAnsiTheme="minorEastAsia" w:cs="Arial" w:hint="eastAsia"/>
          <w:color w:val="000000" w:themeColor="text1"/>
          <w:szCs w:val="21"/>
        </w:rPr>
        <w:t>规定</w:t>
      </w:r>
      <w:r w:rsidRPr="00417C2B">
        <w:rPr>
          <w:rFonts w:asciiTheme="minorEastAsia" w:eastAsiaTheme="minorEastAsia" w:hAnsiTheme="minorEastAsia" w:cs="Arial"/>
          <w:color w:val="000000" w:themeColor="text1"/>
          <w:szCs w:val="21"/>
        </w:rPr>
        <w:t>详见下表：</w:t>
      </w:r>
    </w:p>
    <w:tbl>
      <w:tblPr>
        <w:tblpPr w:leftFromText="180" w:rightFromText="180" w:vertAnchor="text" w:horzAnchor="page" w:tblpX="2033" w:tblpY="124"/>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5"/>
        <w:gridCol w:w="2426"/>
        <w:gridCol w:w="2551"/>
      </w:tblGrid>
      <w:tr w:rsidTr="00783801">
        <w:tblPrEx>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9"/>
        </w:trPr>
        <w:tc>
          <w:tcPr>
            <w:tcW w:w="3245" w:type="dxa"/>
            <w:vAlign w:val="center"/>
          </w:tcPr>
          <w:p w:rsidR="00783801" w:rsidRPr="00417C2B" w:rsidP="00783801">
            <w:pPr>
              <w:autoSpaceDE w:val="0"/>
              <w:autoSpaceDN w:val="0"/>
              <w:adjustRightInd w:val="0"/>
              <w:snapToGrid w:val="0"/>
              <w:spacing w:line="360" w:lineRule="auto"/>
              <w:jc w:val="center"/>
              <w:rPr>
                <w:rFonts w:asciiTheme="minorEastAsia" w:eastAsiaTheme="minorEastAsia" w:hAnsiTheme="minorEastAsia" w:cs="宋体S....."/>
                <w:b/>
                <w:color w:val="000000" w:themeColor="text1"/>
                <w:kern w:val="0"/>
                <w:szCs w:val="21"/>
              </w:rPr>
            </w:pPr>
            <w:r w:rsidRPr="00417C2B">
              <w:rPr>
                <w:rFonts w:asciiTheme="minorEastAsia" w:eastAsiaTheme="minorEastAsia" w:hAnsiTheme="minorEastAsia" w:cs="宋体S....." w:hint="eastAsia"/>
                <w:b/>
                <w:color w:val="000000" w:themeColor="text1"/>
                <w:kern w:val="0"/>
                <w:szCs w:val="21"/>
              </w:rPr>
              <w:t>份额类别</w:t>
            </w:r>
          </w:p>
        </w:tc>
        <w:tc>
          <w:tcPr>
            <w:tcW w:w="2426" w:type="dxa"/>
            <w:vAlign w:val="center"/>
          </w:tcPr>
          <w:p w:rsidR="00783801" w:rsidRPr="00417C2B" w:rsidP="00783801">
            <w:pPr>
              <w:autoSpaceDE w:val="0"/>
              <w:autoSpaceDN w:val="0"/>
              <w:adjustRightInd w:val="0"/>
              <w:snapToGrid w:val="0"/>
              <w:spacing w:line="360" w:lineRule="auto"/>
              <w:jc w:val="center"/>
              <w:rPr>
                <w:rFonts w:asciiTheme="minorEastAsia" w:eastAsiaTheme="minorEastAsia" w:hAnsiTheme="minorEastAsia"/>
                <w:b/>
                <w:color w:val="000000" w:themeColor="text1"/>
                <w:kern w:val="0"/>
                <w:szCs w:val="21"/>
              </w:rPr>
            </w:pPr>
            <w:r w:rsidRPr="00417C2B">
              <w:rPr>
                <w:rFonts w:asciiTheme="minorEastAsia" w:eastAsiaTheme="minorEastAsia" w:hAnsiTheme="minorEastAsia"/>
                <w:b/>
                <w:bCs/>
                <w:color w:val="000000" w:themeColor="text1"/>
                <w:kern w:val="0"/>
                <w:szCs w:val="21"/>
              </w:rPr>
              <w:t>A</w:t>
            </w:r>
            <w:r w:rsidRPr="00417C2B">
              <w:rPr>
                <w:rFonts w:asciiTheme="minorEastAsia" w:eastAsiaTheme="minorEastAsia" w:hAnsiTheme="minorEastAsia"/>
                <w:b/>
                <w:bCs/>
                <w:color w:val="000000" w:themeColor="text1"/>
                <w:kern w:val="0"/>
                <w:szCs w:val="21"/>
              </w:rPr>
              <w:t>类基金份额</w:t>
            </w:r>
          </w:p>
        </w:tc>
        <w:tc>
          <w:tcPr>
            <w:tcW w:w="2551" w:type="dxa"/>
            <w:vAlign w:val="center"/>
          </w:tcPr>
          <w:p w:rsidR="00783801" w:rsidRPr="00417C2B" w:rsidP="00783801">
            <w:pPr>
              <w:autoSpaceDE w:val="0"/>
              <w:autoSpaceDN w:val="0"/>
              <w:adjustRightInd w:val="0"/>
              <w:snapToGrid w:val="0"/>
              <w:spacing w:line="360" w:lineRule="auto"/>
              <w:jc w:val="center"/>
              <w:rPr>
                <w:rFonts w:asciiTheme="minorEastAsia" w:eastAsiaTheme="minorEastAsia" w:hAnsiTheme="minorEastAsia"/>
                <w:b/>
                <w:bCs/>
                <w:color w:val="000000" w:themeColor="text1"/>
                <w:kern w:val="0"/>
                <w:szCs w:val="21"/>
              </w:rPr>
            </w:pPr>
            <w:r w:rsidRPr="00417C2B">
              <w:rPr>
                <w:rFonts w:asciiTheme="minorEastAsia" w:eastAsiaTheme="minorEastAsia" w:hAnsiTheme="minorEastAsia"/>
                <w:b/>
                <w:bCs/>
                <w:color w:val="000000" w:themeColor="text1"/>
                <w:kern w:val="0"/>
                <w:szCs w:val="21"/>
              </w:rPr>
              <w:t>C</w:t>
            </w:r>
            <w:r w:rsidRPr="00417C2B">
              <w:rPr>
                <w:rFonts w:asciiTheme="minorEastAsia" w:eastAsiaTheme="minorEastAsia" w:hAnsiTheme="minorEastAsia"/>
                <w:b/>
                <w:bCs/>
                <w:color w:val="000000" w:themeColor="text1"/>
                <w:kern w:val="0"/>
                <w:szCs w:val="21"/>
              </w:rPr>
              <w:t>类基金份额</w:t>
            </w:r>
          </w:p>
        </w:tc>
      </w:tr>
      <w:tr w:rsidTr="00783801">
        <w:tblPrEx>
          <w:tblW w:w="8222" w:type="dxa"/>
          <w:tblLook w:val="0000"/>
        </w:tblPrEx>
        <w:trPr>
          <w:trHeight w:val="159"/>
        </w:trPr>
        <w:tc>
          <w:tcPr>
            <w:tcW w:w="3245" w:type="dxa"/>
            <w:vAlign w:val="center"/>
          </w:tcPr>
          <w:p w:rsidR="00783801" w:rsidRPr="00417C2B" w:rsidP="00783801">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417C2B">
              <w:rPr>
                <w:rFonts w:asciiTheme="minorEastAsia" w:eastAsiaTheme="minorEastAsia" w:hAnsiTheme="minorEastAsia" w:cs="宋体S....." w:hint="eastAsia"/>
                <w:color w:val="000000" w:themeColor="text1"/>
                <w:kern w:val="0"/>
                <w:szCs w:val="21"/>
              </w:rPr>
              <w:t>申购费</w:t>
            </w:r>
          </w:p>
        </w:tc>
        <w:tc>
          <w:tcPr>
            <w:tcW w:w="2426" w:type="dxa"/>
            <w:vAlign w:val="center"/>
          </w:tcPr>
          <w:p w:rsidR="00783801" w:rsidRPr="00417C2B" w:rsidP="00783801">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417C2B">
              <w:rPr>
                <w:rFonts w:asciiTheme="minorEastAsia" w:eastAsiaTheme="minorEastAsia" w:hAnsiTheme="minorEastAsia" w:cs="宋体S....." w:hint="eastAsia"/>
                <w:color w:val="000000" w:themeColor="text1"/>
                <w:kern w:val="0"/>
                <w:szCs w:val="21"/>
              </w:rPr>
              <w:t>收取</w:t>
            </w:r>
          </w:p>
        </w:tc>
        <w:tc>
          <w:tcPr>
            <w:tcW w:w="2551" w:type="dxa"/>
            <w:vAlign w:val="center"/>
          </w:tcPr>
          <w:p w:rsidR="00783801" w:rsidRPr="00417C2B" w:rsidP="00783801">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417C2B">
              <w:rPr>
                <w:rFonts w:asciiTheme="minorEastAsia" w:eastAsiaTheme="minorEastAsia" w:hAnsiTheme="minorEastAsia" w:cs="宋体S....." w:hint="eastAsia"/>
                <w:color w:val="000000" w:themeColor="text1"/>
                <w:kern w:val="0"/>
                <w:szCs w:val="21"/>
              </w:rPr>
              <w:t>不</w:t>
            </w:r>
            <w:r w:rsidRPr="00417C2B">
              <w:rPr>
                <w:rFonts w:asciiTheme="minorEastAsia" w:eastAsiaTheme="minorEastAsia" w:hAnsiTheme="minorEastAsia" w:cs="宋体S....."/>
                <w:color w:val="000000" w:themeColor="text1"/>
                <w:kern w:val="0"/>
                <w:szCs w:val="21"/>
              </w:rPr>
              <w:t>收取</w:t>
            </w:r>
          </w:p>
        </w:tc>
      </w:tr>
      <w:tr w:rsidTr="00783801">
        <w:tblPrEx>
          <w:tblW w:w="8222" w:type="dxa"/>
          <w:tblLook w:val="0000"/>
        </w:tblPrEx>
        <w:trPr>
          <w:trHeight w:val="429"/>
        </w:trPr>
        <w:tc>
          <w:tcPr>
            <w:tcW w:w="3245" w:type="dxa"/>
            <w:vAlign w:val="center"/>
          </w:tcPr>
          <w:p w:rsidR="00783801" w:rsidRPr="00417C2B" w:rsidP="0028544E">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417C2B">
              <w:rPr>
                <w:rFonts w:asciiTheme="minorEastAsia" w:eastAsiaTheme="minorEastAsia" w:hAnsiTheme="minorEastAsia" w:cs="宋体S....." w:hint="eastAsia"/>
                <w:color w:val="000000" w:themeColor="text1"/>
                <w:kern w:val="0"/>
                <w:szCs w:val="21"/>
              </w:rPr>
              <w:t>首次申购最低金额</w:t>
            </w:r>
          </w:p>
        </w:tc>
        <w:tc>
          <w:tcPr>
            <w:tcW w:w="2426" w:type="dxa"/>
            <w:vAlign w:val="center"/>
          </w:tcPr>
          <w:p w:rsidR="00783801" w:rsidRPr="00417C2B" w:rsidP="00783801">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417C2B">
              <w:rPr>
                <w:rFonts w:asciiTheme="minorEastAsia" w:eastAsiaTheme="minorEastAsia" w:hAnsiTheme="minorEastAsia" w:cs="宋体S....." w:hint="eastAsia"/>
                <w:color w:val="000000" w:themeColor="text1"/>
                <w:kern w:val="0"/>
                <w:szCs w:val="21"/>
              </w:rPr>
              <w:t>1</w:t>
            </w:r>
            <w:r w:rsidRPr="00417C2B">
              <w:rPr>
                <w:rFonts w:asciiTheme="minorEastAsia" w:eastAsiaTheme="minorEastAsia" w:hAnsiTheme="minorEastAsia" w:cs="宋体S....." w:hint="eastAsia"/>
                <w:color w:val="000000" w:themeColor="text1"/>
                <w:kern w:val="0"/>
                <w:szCs w:val="21"/>
              </w:rPr>
              <w:t>元</w:t>
            </w:r>
            <w:r w:rsidRPr="00417C2B">
              <w:rPr>
                <w:rFonts w:asciiTheme="minorEastAsia" w:eastAsiaTheme="minorEastAsia" w:hAnsiTheme="minorEastAsia" w:cs="宋体S....."/>
                <w:color w:val="000000" w:themeColor="text1"/>
                <w:kern w:val="0"/>
                <w:szCs w:val="21"/>
              </w:rPr>
              <w:t>(</w:t>
            </w:r>
            <w:r w:rsidRPr="00417C2B">
              <w:rPr>
                <w:rFonts w:asciiTheme="minorEastAsia" w:eastAsiaTheme="minorEastAsia" w:hAnsiTheme="minorEastAsia" w:cs="宋体S....."/>
                <w:color w:val="000000" w:themeColor="text1"/>
                <w:kern w:val="0"/>
                <w:szCs w:val="21"/>
              </w:rPr>
              <w:t>直销中心为</w:t>
            </w:r>
            <w:r w:rsidRPr="00417C2B">
              <w:rPr>
                <w:rFonts w:asciiTheme="minorEastAsia" w:eastAsiaTheme="minorEastAsia" w:hAnsiTheme="minorEastAsia" w:cs="宋体S....."/>
                <w:color w:val="000000" w:themeColor="text1"/>
                <w:kern w:val="0"/>
                <w:szCs w:val="21"/>
              </w:rPr>
              <w:t>5</w:t>
            </w:r>
            <w:r w:rsidRPr="00417C2B">
              <w:rPr>
                <w:rFonts w:asciiTheme="minorEastAsia" w:eastAsiaTheme="minorEastAsia" w:hAnsiTheme="minorEastAsia" w:cs="宋体S....." w:hint="eastAsia"/>
                <w:color w:val="000000" w:themeColor="text1"/>
                <w:kern w:val="0"/>
                <w:szCs w:val="21"/>
              </w:rPr>
              <w:t>万元</w:t>
            </w:r>
            <w:r w:rsidRPr="00417C2B">
              <w:rPr>
                <w:rFonts w:asciiTheme="minorEastAsia" w:eastAsiaTheme="minorEastAsia" w:hAnsiTheme="minorEastAsia" w:cs="宋体S....."/>
                <w:color w:val="000000" w:themeColor="text1"/>
                <w:kern w:val="0"/>
                <w:szCs w:val="21"/>
              </w:rPr>
              <w:t>)</w:t>
            </w:r>
          </w:p>
        </w:tc>
        <w:tc>
          <w:tcPr>
            <w:tcW w:w="2551" w:type="dxa"/>
            <w:vAlign w:val="center"/>
          </w:tcPr>
          <w:p w:rsidR="00783801" w:rsidRPr="00417C2B" w:rsidP="00783801">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417C2B">
              <w:rPr>
                <w:rFonts w:asciiTheme="minorEastAsia" w:eastAsiaTheme="minorEastAsia" w:hAnsiTheme="minorEastAsia" w:cs="宋体S....." w:hint="eastAsia"/>
                <w:color w:val="000000" w:themeColor="text1"/>
                <w:kern w:val="0"/>
                <w:szCs w:val="21"/>
              </w:rPr>
              <w:t>1</w:t>
            </w:r>
            <w:r w:rsidRPr="00417C2B">
              <w:rPr>
                <w:rFonts w:asciiTheme="minorEastAsia" w:eastAsiaTheme="minorEastAsia" w:hAnsiTheme="minorEastAsia" w:cs="宋体S....." w:hint="eastAsia"/>
                <w:color w:val="000000" w:themeColor="text1"/>
                <w:kern w:val="0"/>
                <w:szCs w:val="21"/>
              </w:rPr>
              <w:t>元</w:t>
            </w:r>
            <w:r w:rsidRPr="00417C2B">
              <w:rPr>
                <w:rFonts w:asciiTheme="minorEastAsia" w:eastAsiaTheme="minorEastAsia" w:hAnsiTheme="minorEastAsia" w:cs="宋体S....."/>
                <w:color w:val="000000" w:themeColor="text1"/>
                <w:kern w:val="0"/>
                <w:szCs w:val="21"/>
              </w:rPr>
              <w:t>(</w:t>
            </w:r>
            <w:r w:rsidRPr="00417C2B">
              <w:rPr>
                <w:rFonts w:asciiTheme="minorEastAsia" w:eastAsiaTheme="minorEastAsia" w:hAnsiTheme="minorEastAsia" w:cs="宋体S....."/>
                <w:color w:val="000000" w:themeColor="text1"/>
                <w:kern w:val="0"/>
                <w:szCs w:val="21"/>
              </w:rPr>
              <w:t>直销中心为</w:t>
            </w:r>
            <w:r w:rsidRPr="00417C2B">
              <w:rPr>
                <w:rFonts w:asciiTheme="minorEastAsia" w:eastAsiaTheme="minorEastAsia" w:hAnsiTheme="minorEastAsia" w:cs="宋体S....."/>
                <w:color w:val="000000" w:themeColor="text1"/>
                <w:kern w:val="0"/>
                <w:szCs w:val="21"/>
              </w:rPr>
              <w:t>5</w:t>
            </w:r>
            <w:r w:rsidRPr="00417C2B">
              <w:rPr>
                <w:rFonts w:asciiTheme="minorEastAsia" w:eastAsiaTheme="minorEastAsia" w:hAnsiTheme="minorEastAsia" w:cs="宋体S....." w:hint="eastAsia"/>
                <w:color w:val="000000" w:themeColor="text1"/>
                <w:kern w:val="0"/>
                <w:szCs w:val="21"/>
              </w:rPr>
              <w:t>万元</w:t>
            </w:r>
            <w:r w:rsidRPr="00417C2B">
              <w:rPr>
                <w:rFonts w:asciiTheme="minorEastAsia" w:eastAsiaTheme="minorEastAsia" w:hAnsiTheme="minorEastAsia" w:cs="宋体S....."/>
                <w:color w:val="000000" w:themeColor="text1"/>
                <w:kern w:val="0"/>
                <w:szCs w:val="21"/>
              </w:rPr>
              <w:t>)</w:t>
            </w:r>
          </w:p>
        </w:tc>
      </w:tr>
      <w:tr w:rsidTr="00783801">
        <w:tblPrEx>
          <w:tblW w:w="8222" w:type="dxa"/>
          <w:tblLook w:val="0000"/>
        </w:tblPrEx>
        <w:trPr>
          <w:trHeight w:val="157"/>
        </w:trPr>
        <w:tc>
          <w:tcPr>
            <w:tcW w:w="3245" w:type="dxa"/>
            <w:vAlign w:val="center"/>
          </w:tcPr>
          <w:p w:rsidR="00783801" w:rsidRPr="00417C2B" w:rsidP="0028544E">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417C2B">
              <w:rPr>
                <w:rFonts w:asciiTheme="minorEastAsia" w:eastAsiaTheme="minorEastAsia" w:hAnsiTheme="minorEastAsia" w:cs="宋体S....." w:hint="eastAsia"/>
                <w:color w:val="000000" w:themeColor="text1"/>
                <w:kern w:val="0"/>
                <w:szCs w:val="21"/>
              </w:rPr>
              <w:t>追加申购最低金额</w:t>
            </w:r>
          </w:p>
        </w:tc>
        <w:tc>
          <w:tcPr>
            <w:tcW w:w="2426" w:type="dxa"/>
            <w:vAlign w:val="center"/>
          </w:tcPr>
          <w:p w:rsidR="00783801" w:rsidRPr="00417C2B" w:rsidP="00783801">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417C2B">
              <w:rPr>
                <w:rFonts w:asciiTheme="minorEastAsia" w:eastAsiaTheme="minorEastAsia" w:hAnsiTheme="minorEastAsia" w:cs="宋体S....." w:hint="eastAsia"/>
                <w:color w:val="000000" w:themeColor="text1"/>
                <w:kern w:val="0"/>
                <w:szCs w:val="21"/>
              </w:rPr>
              <w:t>1</w:t>
            </w:r>
            <w:r w:rsidRPr="00417C2B">
              <w:rPr>
                <w:rFonts w:asciiTheme="minorEastAsia" w:eastAsiaTheme="minorEastAsia" w:hAnsiTheme="minorEastAsia" w:cs="宋体S....." w:hint="eastAsia"/>
                <w:color w:val="000000" w:themeColor="text1"/>
                <w:kern w:val="0"/>
                <w:szCs w:val="21"/>
              </w:rPr>
              <w:t>元</w:t>
            </w:r>
            <w:r w:rsidRPr="00417C2B">
              <w:rPr>
                <w:rFonts w:asciiTheme="minorEastAsia" w:eastAsiaTheme="minorEastAsia" w:hAnsiTheme="minorEastAsia" w:cs="宋体S....."/>
                <w:color w:val="000000" w:themeColor="text1"/>
                <w:kern w:val="0"/>
                <w:szCs w:val="21"/>
              </w:rPr>
              <w:t>(</w:t>
            </w:r>
            <w:r w:rsidRPr="00417C2B">
              <w:rPr>
                <w:rFonts w:asciiTheme="minorEastAsia" w:eastAsiaTheme="minorEastAsia" w:hAnsiTheme="minorEastAsia" w:cs="宋体S....."/>
                <w:color w:val="000000" w:themeColor="text1"/>
                <w:kern w:val="0"/>
                <w:szCs w:val="21"/>
              </w:rPr>
              <w:t>直销中心为</w:t>
            </w:r>
            <w:r w:rsidRPr="00417C2B">
              <w:rPr>
                <w:rFonts w:asciiTheme="minorEastAsia" w:eastAsiaTheme="minorEastAsia" w:hAnsiTheme="minorEastAsia"/>
                <w:color w:val="000000" w:themeColor="text1"/>
                <w:kern w:val="0"/>
                <w:szCs w:val="21"/>
              </w:rPr>
              <w:t>1000</w:t>
            </w:r>
            <w:r w:rsidRPr="00417C2B">
              <w:rPr>
                <w:rFonts w:asciiTheme="minorEastAsia" w:eastAsiaTheme="minorEastAsia" w:hAnsiTheme="minorEastAsia" w:cs="宋体S....." w:hint="eastAsia"/>
                <w:color w:val="000000" w:themeColor="text1"/>
                <w:kern w:val="0"/>
                <w:szCs w:val="21"/>
              </w:rPr>
              <w:t>元</w:t>
            </w:r>
            <w:r w:rsidRPr="00417C2B">
              <w:rPr>
                <w:rFonts w:asciiTheme="minorEastAsia" w:eastAsiaTheme="minorEastAsia" w:hAnsiTheme="minorEastAsia" w:cs="宋体S....."/>
                <w:color w:val="000000" w:themeColor="text1"/>
                <w:kern w:val="0"/>
                <w:szCs w:val="21"/>
              </w:rPr>
              <w:t>)</w:t>
            </w:r>
          </w:p>
        </w:tc>
        <w:tc>
          <w:tcPr>
            <w:tcW w:w="2551" w:type="dxa"/>
            <w:vAlign w:val="center"/>
          </w:tcPr>
          <w:p w:rsidR="00783801" w:rsidRPr="00417C2B" w:rsidP="00783801">
            <w:pPr>
              <w:autoSpaceDE w:val="0"/>
              <w:autoSpaceDN w:val="0"/>
              <w:adjustRightInd w:val="0"/>
              <w:snapToGrid w:val="0"/>
              <w:spacing w:line="360" w:lineRule="auto"/>
              <w:jc w:val="center"/>
              <w:rPr>
                <w:rFonts w:asciiTheme="minorEastAsia" w:eastAsiaTheme="minorEastAsia" w:hAnsiTheme="minorEastAsia"/>
                <w:color w:val="000000" w:themeColor="text1"/>
                <w:kern w:val="0"/>
                <w:szCs w:val="21"/>
              </w:rPr>
            </w:pPr>
            <w:r w:rsidRPr="00417C2B">
              <w:rPr>
                <w:rFonts w:asciiTheme="minorEastAsia" w:eastAsiaTheme="minorEastAsia" w:hAnsiTheme="minorEastAsia" w:cs="宋体S....." w:hint="eastAsia"/>
                <w:color w:val="000000" w:themeColor="text1"/>
                <w:kern w:val="0"/>
                <w:szCs w:val="21"/>
              </w:rPr>
              <w:t>1</w:t>
            </w:r>
            <w:r w:rsidRPr="00417C2B">
              <w:rPr>
                <w:rFonts w:asciiTheme="minorEastAsia" w:eastAsiaTheme="minorEastAsia" w:hAnsiTheme="minorEastAsia" w:cs="宋体S....." w:hint="eastAsia"/>
                <w:color w:val="000000" w:themeColor="text1"/>
                <w:kern w:val="0"/>
                <w:szCs w:val="21"/>
              </w:rPr>
              <w:t>元</w:t>
            </w:r>
            <w:r w:rsidRPr="00417C2B">
              <w:rPr>
                <w:rFonts w:asciiTheme="minorEastAsia" w:eastAsiaTheme="minorEastAsia" w:hAnsiTheme="minorEastAsia" w:cs="宋体S....."/>
                <w:color w:val="000000" w:themeColor="text1"/>
                <w:kern w:val="0"/>
                <w:szCs w:val="21"/>
              </w:rPr>
              <w:t>(</w:t>
            </w:r>
            <w:r w:rsidRPr="00417C2B">
              <w:rPr>
                <w:rFonts w:asciiTheme="minorEastAsia" w:eastAsiaTheme="minorEastAsia" w:hAnsiTheme="minorEastAsia" w:cs="宋体S....."/>
                <w:color w:val="000000" w:themeColor="text1"/>
                <w:kern w:val="0"/>
                <w:szCs w:val="21"/>
              </w:rPr>
              <w:t>直销中心为</w:t>
            </w:r>
            <w:r w:rsidRPr="00417C2B">
              <w:rPr>
                <w:rFonts w:asciiTheme="minorEastAsia" w:eastAsiaTheme="minorEastAsia" w:hAnsiTheme="minorEastAsia"/>
                <w:color w:val="000000" w:themeColor="text1"/>
                <w:kern w:val="0"/>
                <w:szCs w:val="21"/>
              </w:rPr>
              <w:t>1000</w:t>
            </w:r>
            <w:r w:rsidRPr="00417C2B">
              <w:rPr>
                <w:rFonts w:asciiTheme="minorEastAsia" w:eastAsiaTheme="minorEastAsia" w:hAnsiTheme="minorEastAsia" w:cs="宋体S....." w:hint="eastAsia"/>
                <w:color w:val="000000" w:themeColor="text1"/>
                <w:kern w:val="0"/>
                <w:szCs w:val="21"/>
              </w:rPr>
              <w:t>元</w:t>
            </w:r>
            <w:r w:rsidRPr="00417C2B">
              <w:rPr>
                <w:rFonts w:asciiTheme="minorEastAsia" w:eastAsiaTheme="minorEastAsia" w:hAnsiTheme="minorEastAsia" w:cs="宋体S....."/>
                <w:color w:val="000000" w:themeColor="text1"/>
                <w:kern w:val="0"/>
                <w:szCs w:val="21"/>
              </w:rPr>
              <w:t>)</w:t>
            </w:r>
          </w:p>
        </w:tc>
      </w:tr>
      <w:tr w:rsidTr="00783801">
        <w:tblPrEx>
          <w:tblW w:w="8222" w:type="dxa"/>
          <w:tblLook w:val="0000"/>
        </w:tblPrEx>
        <w:trPr>
          <w:trHeight w:val="157"/>
        </w:trPr>
        <w:tc>
          <w:tcPr>
            <w:tcW w:w="3245" w:type="dxa"/>
            <w:vAlign w:val="center"/>
          </w:tcPr>
          <w:p w:rsidR="00783801" w:rsidRPr="00417C2B" w:rsidP="00783801">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417C2B">
              <w:rPr>
                <w:rFonts w:asciiTheme="minorEastAsia" w:eastAsiaTheme="minorEastAsia" w:hAnsiTheme="minorEastAsia" w:cs="宋体S....." w:hint="eastAsia"/>
                <w:color w:val="000000" w:themeColor="text1"/>
                <w:kern w:val="0"/>
                <w:szCs w:val="21"/>
              </w:rPr>
              <w:t>单笔赎回最低份额</w:t>
            </w:r>
          </w:p>
        </w:tc>
        <w:tc>
          <w:tcPr>
            <w:tcW w:w="2426" w:type="dxa"/>
            <w:vAlign w:val="center"/>
          </w:tcPr>
          <w:p w:rsidR="00783801" w:rsidRPr="00417C2B" w:rsidP="00783801">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417C2B">
              <w:rPr>
                <w:rFonts w:asciiTheme="minorEastAsia" w:eastAsiaTheme="minorEastAsia" w:hAnsiTheme="minorEastAsia" w:hint="eastAsia"/>
                <w:color w:val="000000" w:themeColor="text1"/>
                <w:kern w:val="0"/>
                <w:szCs w:val="21"/>
              </w:rPr>
              <w:t>1</w:t>
            </w:r>
            <w:r w:rsidRPr="00417C2B">
              <w:rPr>
                <w:rFonts w:asciiTheme="minorEastAsia" w:eastAsiaTheme="minorEastAsia" w:hAnsiTheme="minorEastAsia" w:hint="eastAsia"/>
                <w:color w:val="000000" w:themeColor="text1"/>
                <w:kern w:val="0"/>
                <w:szCs w:val="21"/>
              </w:rPr>
              <w:t>份</w:t>
            </w:r>
          </w:p>
        </w:tc>
        <w:tc>
          <w:tcPr>
            <w:tcW w:w="2551" w:type="dxa"/>
            <w:vAlign w:val="center"/>
          </w:tcPr>
          <w:p w:rsidR="00783801" w:rsidRPr="00417C2B" w:rsidP="00783801">
            <w:pPr>
              <w:autoSpaceDE w:val="0"/>
              <w:autoSpaceDN w:val="0"/>
              <w:adjustRightInd w:val="0"/>
              <w:snapToGrid w:val="0"/>
              <w:spacing w:line="360" w:lineRule="auto"/>
              <w:jc w:val="center"/>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1</w:t>
            </w:r>
            <w:r w:rsidRPr="00417C2B">
              <w:rPr>
                <w:rFonts w:asciiTheme="minorEastAsia" w:eastAsiaTheme="minorEastAsia" w:hAnsiTheme="minorEastAsia" w:hint="eastAsia"/>
                <w:color w:val="000000" w:themeColor="text1"/>
                <w:kern w:val="0"/>
                <w:szCs w:val="21"/>
              </w:rPr>
              <w:t>份</w:t>
            </w:r>
          </w:p>
        </w:tc>
      </w:tr>
      <w:tr w:rsidTr="00783801">
        <w:tblPrEx>
          <w:tblW w:w="8222" w:type="dxa"/>
          <w:tblLook w:val="0000"/>
        </w:tblPrEx>
        <w:trPr>
          <w:trHeight w:val="157"/>
        </w:trPr>
        <w:tc>
          <w:tcPr>
            <w:tcW w:w="3245" w:type="dxa"/>
            <w:vAlign w:val="center"/>
          </w:tcPr>
          <w:p w:rsidR="00783801" w:rsidRPr="00417C2B" w:rsidP="00783801">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417C2B">
              <w:rPr>
                <w:rFonts w:asciiTheme="minorEastAsia" w:eastAsiaTheme="minorEastAsia" w:hAnsiTheme="minorEastAsia" w:cs="宋体S....." w:hint="eastAsia"/>
                <w:color w:val="000000" w:themeColor="text1"/>
                <w:kern w:val="0"/>
                <w:szCs w:val="21"/>
              </w:rPr>
              <w:t>基金交易账户最低基金份额余额</w:t>
            </w:r>
          </w:p>
        </w:tc>
        <w:tc>
          <w:tcPr>
            <w:tcW w:w="2426" w:type="dxa"/>
            <w:vAlign w:val="center"/>
          </w:tcPr>
          <w:p w:rsidR="00783801" w:rsidRPr="00417C2B" w:rsidP="00783801">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417C2B">
              <w:rPr>
                <w:rFonts w:asciiTheme="minorEastAsia" w:eastAsiaTheme="minorEastAsia" w:hAnsiTheme="minorEastAsia" w:hint="eastAsia"/>
                <w:color w:val="000000" w:themeColor="text1"/>
                <w:kern w:val="0"/>
                <w:szCs w:val="21"/>
              </w:rPr>
              <w:t>1</w:t>
            </w:r>
            <w:r w:rsidRPr="00417C2B">
              <w:rPr>
                <w:rFonts w:asciiTheme="minorEastAsia" w:eastAsiaTheme="minorEastAsia" w:hAnsiTheme="minorEastAsia" w:hint="eastAsia"/>
                <w:color w:val="000000" w:themeColor="text1"/>
                <w:kern w:val="0"/>
                <w:szCs w:val="21"/>
              </w:rPr>
              <w:t>份</w:t>
            </w:r>
          </w:p>
        </w:tc>
        <w:tc>
          <w:tcPr>
            <w:tcW w:w="2551" w:type="dxa"/>
            <w:vAlign w:val="center"/>
          </w:tcPr>
          <w:p w:rsidR="00783801" w:rsidRPr="00417C2B" w:rsidP="00783801">
            <w:pPr>
              <w:autoSpaceDE w:val="0"/>
              <w:autoSpaceDN w:val="0"/>
              <w:adjustRightInd w:val="0"/>
              <w:snapToGrid w:val="0"/>
              <w:spacing w:line="360" w:lineRule="auto"/>
              <w:jc w:val="center"/>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1</w:t>
            </w:r>
            <w:r w:rsidRPr="00417C2B">
              <w:rPr>
                <w:rFonts w:asciiTheme="minorEastAsia" w:eastAsiaTheme="minorEastAsia" w:hAnsiTheme="minorEastAsia" w:hint="eastAsia"/>
                <w:color w:val="000000" w:themeColor="text1"/>
                <w:kern w:val="0"/>
                <w:szCs w:val="21"/>
              </w:rPr>
              <w:t>份</w:t>
            </w:r>
          </w:p>
        </w:tc>
      </w:tr>
      <w:tr w:rsidTr="00783801">
        <w:tblPrEx>
          <w:tblW w:w="8222" w:type="dxa"/>
          <w:tblLook w:val="0000"/>
        </w:tblPrEx>
        <w:trPr>
          <w:trHeight w:val="157"/>
        </w:trPr>
        <w:tc>
          <w:tcPr>
            <w:tcW w:w="3245" w:type="dxa"/>
            <w:vAlign w:val="center"/>
          </w:tcPr>
          <w:p w:rsidR="00783801" w:rsidRPr="00417C2B" w:rsidP="00783801">
            <w:pPr>
              <w:autoSpaceDE w:val="0"/>
              <w:autoSpaceDN w:val="0"/>
              <w:adjustRightInd w:val="0"/>
              <w:snapToGrid w:val="0"/>
              <w:spacing w:line="360" w:lineRule="auto"/>
              <w:jc w:val="center"/>
              <w:rPr>
                <w:rFonts w:asciiTheme="minorEastAsia" w:eastAsiaTheme="minorEastAsia" w:hAnsiTheme="minorEastAsia"/>
                <w:bCs/>
                <w:color w:val="000000" w:themeColor="text1"/>
                <w:szCs w:val="20"/>
              </w:rPr>
            </w:pPr>
            <w:r w:rsidRPr="00417C2B">
              <w:rPr>
                <w:rFonts w:asciiTheme="minorEastAsia" w:eastAsiaTheme="minorEastAsia" w:hAnsiTheme="minorEastAsia" w:hint="eastAsia"/>
                <w:bCs/>
                <w:color w:val="000000" w:themeColor="text1"/>
                <w:szCs w:val="20"/>
              </w:rPr>
              <w:t>销售服务费</w:t>
            </w:r>
            <w:r w:rsidRPr="00417C2B">
              <w:rPr>
                <w:rFonts w:asciiTheme="minorEastAsia" w:eastAsiaTheme="minorEastAsia" w:hAnsiTheme="minorEastAsia"/>
                <w:bCs/>
                <w:color w:val="000000" w:themeColor="text1"/>
                <w:szCs w:val="20"/>
              </w:rPr>
              <w:t>(</w:t>
            </w:r>
            <w:r w:rsidRPr="00417C2B">
              <w:rPr>
                <w:rFonts w:asciiTheme="minorEastAsia" w:eastAsiaTheme="minorEastAsia" w:hAnsiTheme="minorEastAsia"/>
                <w:bCs/>
                <w:color w:val="000000" w:themeColor="text1"/>
                <w:szCs w:val="20"/>
              </w:rPr>
              <w:t>年费率</w:t>
            </w:r>
            <w:r w:rsidRPr="00417C2B">
              <w:rPr>
                <w:rFonts w:asciiTheme="minorEastAsia" w:eastAsiaTheme="minorEastAsia" w:hAnsiTheme="minorEastAsia"/>
                <w:bCs/>
                <w:color w:val="000000" w:themeColor="text1"/>
                <w:szCs w:val="20"/>
              </w:rPr>
              <w:t>)</w:t>
            </w:r>
          </w:p>
        </w:tc>
        <w:tc>
          <w:tcPr>
            <w:tcW w:w="2426" w:type="dxa"/>
            <w:vAlign w:val="center"/>
          </w:tcPr>
          <w:p w:rsidR="00783801" w:rsidRPr="00417C2B" w:rsidP="00783801">
            <w:pPr>
              <w:autoSpaceDE w:val="0"/>
              <w:autoSpaceDN w:val="0"/>
              <w:adjustRightInd w:val="0"/>
              <w:snapToGrid w:val="0"/>
              <w:spacing w:line="360" w:lineRule="auto"/>
              <w:jc w:val="center"/>
              <w:rPr>
                <w:rFonts w:asciiTheme="minorEastAsia" w:eastAsiaTheme="minorEastAsia" w:hAnsiTheme="minorEastAsia"/>
                <w:bCs/>
                <w:color w:val="000000" w:themeColor="text1"/>
                <w:szCs w:val="20"/>
              </w:rPr>
            </w:pPr>
            <w:r w:rsidRPr="00417C2B">
              <w:rPr>
                <w:rFonts w:asciiTheme="minorEastAsia" w:eastAsiaTheme="minorEastAsia" w:hAnsiTheme="minorEastAsia"/>
                <w:bCs/>
                <w:color w:val="000000" w:themeColor="text1"/>
                <w:szCs w:val="20"/>
              </w:rPr>
              <w:t>0</w:t>
            </w:r>
          </w:p>
        </w:tc>
        <w:tc>
          <w:tcPr>
            <w:tcW w:w="2551" w:type="dxa"/>
            <w:vAlign w:val="center"/>
          </w:tcPr>
          <w:p w:rsidR="00783801" w:rsidRPr="00417C2B" w:rsidP="00783801">
            <w:pPr>
              <w:autoSpaceDE w:val="0"/>
              <w:autoSpaceDN w:val="0"/>
              <w:adjustRightInd w:val="0"/>
              <w:snapToGrid w:val="0"/>
              <w:spacing w:line="360" w:lineRule="auto"/>
              <w:jc w:val="center"/>
              <w:rPr>
                <w:rFonts w:asciiTheme="minorEastAsia" w:eastAsiaTheme="minorEastAsia" w:hAnsiTheme="minorEastAsia"/>
                <w:bCs/>
                <w:color w:val="000000" w:themeColor="text1"/>
                <w:szCs w:val="20"/>
              </w:rPr>
            </w:pPr>
            <w:r w:rsidRPr="00417C2B">
              <w:rPr>
                <w:rFonts w:asciiTheme="minorEastAsia" w:eastAsiaTheme="minorEastAsia" w:hAnsiTheme="minorEastAsia" w:hint="eastAsia"/>
                <w:bCs/>
                <w:color w:val="000000" w:themeColor="text1"/>
                <w:szCs w:val="20"/>
              </w:rPr>
              <w:t>0</w:t>
            </w:r>
            <w:r w:rsidRPr="00417C2B">
              <w:rPr>
                <w:rFonts w:asciiTheme="minorEastAsia" w:eastAsiaTheme="minorEastAsia" w:hAnsiTheme="minorEastAsia"/>
                <w:bCs/>
                <w:color w:val="000000" w:themeColor="text1"/>
                <w:szCs w:val="20"/>
              </w:rPr>
              <w:t>.10%</w:t>
            </w:r>
          </w:p>
        </w:tc>
      </w:tr>
    </w:tbl>
    <w:p w:rsidR="00783801" w:rsidRPr="00417C2B" w:rsidP="00783801">
      <w:pPr>
        <w:spacing w:line="360" w:lineRule="auto"/>
        <w:ind w:firstLine="420" w:firstLineChars="200"/>
        <w:rPr>
          <w:rFonts w:asciiTheme="minorEastAsia" w:eastAsiaTheme="minorEastAsia" w:hAnsiTheme="minorEastAsia" w:cs="Arial"/>
          <w:color w:val="000000" w:themeColor="text1"/>
          <w:szCs w:val="21"/>
        </w:rPr>
      </w:pPr>
      <w:r w:rsidRPr="00417C2B">
        <w:rPr>
          <w:rFonts w:asciiTheme="minorEastAsia" w:eastAsiaTheme="minorEastAsia" w:hAnsiTheme="minorEastAsia" w:cs="Arial" w:hint="eastAsia"/>
          <w:color w:val="000000" w:themeColor="text1"/>
          <w:szCs w:val="21"/>
        </w:rPr>
        <w:t>注</w:t>
      </w:r>
      <w:r w:rsidRPr="00417C2B">
        <w:rPr>
          <w:rFonts w:asciiTheme="minorEastAsia" w:eastAsiaTheme="minorEastAsia" w:hAnsiTheme="minorEastAsia" w:cs="Arial"/>
          <w:color w:val="000000" w:themeColor="text1"/>
          <w:szCs w:val="21"/>
        </w:rPr>
        <w:t>：本基金不同份额</w:t>
      </w:r>
      <w:r w:rsidRPr="00417C2B">
        <w:rPr>
          <w:rFonts w:asciiTheme="minorEastAsia" w:eastAsiaTheme="minorEastAsia" w:hAnsiTheme="minorEastAsia" w:cs="Arial" w:hint="eastAsia"/>
          <w:color w:val="000000" w:themeColor="text1"/>
          <w:szCs w:val="21"/>
        </w:rPr>
        <w:t>类别的最低</w:t>
      </w:r>
      <w:r w:rsidRPr="00417C2B">
        <w:rPr>
          <w:rFonts w:asciiTheme="minorEastAsia" w:eastAsiaTheme="minorEastAsia" w:hAnsiTheme="minorEastAsia" w:cs="Arial"/>
          <w:color w:val="000000" w:themeColor="text1"/>
          <w:szCs w:val="21"/>
        </w:rPr>
        <w:t>申购限额</w:t>
      </w:r>
      <w:r w:rsidRPr="00417C2B">
        <w:rPr>
          <w:rFonts w:asciiTheme="minorEastAsia" w:eastAsiaTheme="minorEastAsia" w:hAnsiTheme="minorEastAsia" w:cs="Arial" w:hint="eastAsia"/>
          <w:color w:val="000000" w:themeColor="text1"/>
          <w:szCs w:val="21"/>
        </w:rPr>
        <w:t>、交易级差</w:t>
      </w:r>
      <w:r w:rsidRPr="00417C2B">
        <w:rPr>
          <w:rFonts w:asciiTheme="minorEastAsia" w:eastAsiaTheme="minorEastAsia" w:hAnsiTheme="minorEastAsia" w:cs="Arial"/>
          <w:color w:val="000000" w:themeColor="text1"/>
          <w:szCs w:val="21"/>
        </w:rPr>
        <w:t>、适用费率</w:t>
      </w:r>
      <w:r w:rsidRPr="00417C2B">
        <w:rPr>
          <w:rFonts w:asciiTheme="minorEastAsia" w:eastAsiaTheme="minorEastAsia" w:hAnsiTheme="minorEastAsia" w:cs="Arial" w:hint="eastAsia"/>
          <w:color w:val="000000" w:themeColor="text1"/>
          <w:szCs w:val="21"/>
        </w:rPr>
        <w:t>及销售</w:t>
      </w:r>
      <w:r w:rsidRPr="00417C2B">
        <w:rPr>
          <w:rFonts w:asciiTheme="minorEastAsia" w:eastAsiaTheme="minorEastAsia" w:hAnsiTheme="minorEastAsia" w:cs="Arial"/>
          <w:color w:val="000000" w:themeColor="text1"/>
          <w:szCs w:val="21"/>
        </w:rPr>
        <w:t>渠道</w:t>
      </w:r>
      <w:r w:rsidRPr="00417C2B">
        <w:rPr>
          <w:rFonts w:asciiTheme="minorEastAsia" w:eastAsiaTheme="minorEastAsia" w:hAnsiTheme="minorEastAsia" w:cs="Arial" w:hint="eastAsia"/>
          <w:color w:val="000000" w:themeColor="text1"/>
          <w:szCs w:val="21"/>
        </w:rPr>
        <w:t>等有</w:t>
      </w:r>
      <w:r w:rsidRPr="00417C2B">
        <w:rPr>
          <w:rFonts w:asciiTheme="minorEastAsia" w:eastAsiaTheme="minorEastAsia" w:hAnsiTheme="minorEastAsia" w:cs="Arial"/>
          <w:color w:val="000000" w:themeColor="text1"/>
          <w:szCs w:val="21"/>
        </w:rPr>
        <w:t>所差</w:t>
      </w:r>
      <w:r w:rsidRPr="00417C2B">
        <w:rPr>
          <w:rFonts w:asciiTheme="minorEastAsia" w:eastAsiaTheme="minorEastAsia" w:hAnsiTheme="minorEastAsia" w:cs="Arial" w:hint="eastAsia"/>
          <w:color w:val="000000" w:themeColor="text1"/>
          <w:szCs w:val="21"/>
        </w:rPr>
        <w:t>异</w:t>
      </w:r>
      <w:r w:rsidRPr="00417C2B">
        <w:rPr>
          <w:rFonts w:asciiTheme="minorEastAsia" w:eastAsiaTheme="minorEastAsia" w:hAnsiTheme="minorEastAsia" w:cs="Arial"/>
          <w:color w:val="000000" w:themeColor="text1"/>
          <w:szCs w:val="21"/>
        </w:rPr>
        <w:t>，</w:t>
      </w:r>
      <w:r w:rsidRPr="00417C2B">
        <w:rPr>
          <w:rFonts w:asciiTheme="minorEastAsia" w:eastAsiaTheme="minorEastAsia" w:hAnsiTheme="minorEastAsia" w:cs="Arial" w:hint="eastAsia"/>
          <w:color w:val="000000" w:themeColor="text1"/>
          <w:szCs w:val="21"/>
        </w:rPr>
        <w:t>并可能</w:t>
      </w:r>
      <w:r w:rsidRPr="00417C2B">
        <w:rPr>
          <w:rFonts w:asciiTheme="minorEastAsia" w:eastAsiaTheme="minorEastAsia" w:hAnsiTheme="minorEastAsia" w:cs="Arial"/>
          <w:color w:val="000000" w:themeColor="text1"/>
          <w:szCs w:val="21"/>
        </w:rPr>
        <w:t>不时</w:t>
      </w:r>
      <w:r w:rsidRPr="00417C2B">
        <w:rPr>
          <w:rFonts w:asciiTheme="minorEastAsia" w:eastAsiaTheme="minorEastAsia" w:hAnsiTheme="minorEastAsia" w:cs="Arial" w:hint="eastAsia"/>
          <w:color w:val="000000" w:themeColor="text1"/>
          <w:szCs w:val="21"/>
        </w:rPr>
        <w:t>发生</w:t>
      </w:r>
      <w:r w:rsidRPr="00417C2B">
        <w:rPr>
          <w:rFonts w:asciiTheme="minorEastAsia" w:eastAsiaTheme="minorEastAsia" w:hAnsiTheme="minorEastAsia" w:cs="Arial"/>
          <w:color w:val="000000" w:themeColor="text1"/>
          <w:szCs w:val="21"/>
        </w:rPr>
        <w:t>调整</w:t>
      </w:r>
      <w:r w:rsidRPr="00417C2B">
        <w:rPr>
          <w:rFonts w:asciiTheme="minorEastAsia" w:eastAsiaTheme="minorEastAsia" w:hAnsiTheme="minorEastAsia" w:cs="Arial" w:hint="eastAsia"/>
          <w:color w:val="000000" w:themeColor="text1"/>
          <w:szCs w:val="21"/>
        </w:rPr>
        <w:t>，敬请</w:t>
      </w:r>
      <w:r w:rsidRPr="00417C2B">
        <w:rPr>
          <w:rFonts w:asciiTheme="minorEastAsia" w:eastAsiaTheme="minorEastAsia" w:hAnsiTheme="minorEastAsia" w:cs="Arial"/>
          <w:color w:val="000000" w:themeColor="text1"/>
          <w:szCs w:val="21"/>
        </w:rPr>
        <w:t>投资者予以关注</w:t>
      </w:r>
      <w:r w:rsidRPr="00417C2B">
        <w:rPr>
          <w:rFonts w:asciiTheme="minorEastAsia" w:eastAsiaTheme="minorEastAsia" w:hAnsiTheme="minorEastAsia" w:cs="Arial" w:hint="eastAsia"/>
          <w:color w:val="000000" w:themeColor="text1"/>
          <w:szCs w:val="21"/>
        </w:rPr>
        <w:t>。</w:t>
      </w:r>
    </w:p>
    <w:p w:rsidR="00783801" w:rsidRPr="00417C2B" w:rsidP="00783801">
      <w:pPr>
        <w:spacing w:line="360" w:lineRule="auto"/>
        <w:ind w:firstLine="420" w:firstLineChars="200"/>
        <w:rPr>
          <w:rFonts w:asciiTheme="minorEastAsia" w:eastAsiaTheme="minorEastAsia" w:hAnsiTheme="minorEastAsia" w:cs="Arial"/>
          <w:color w:val="000000" w:themeColor="text1"/>
          <w:szCs w:val="21"/>
        </w:rPr>
      </w:pPr>
      <w:r w:rsidRPr="00417C2B">
        <w:rPr>
          <w:rFonts w:asciiTheme="minorEastAsia" w:eastAsiaTheme="minorEastAsia" w:hAnsiTheme="minorEastAsia" w:cs="Arial" w:hint="eastAsia"/>
          <w:color w:val="000000" w:themeColor="text1"/>
          <w:szCs w:val="21"/>
        </w:rPr>
        <w:t>本基金各类基金份额分别设置代码，分别计算</w:t>
      </w:r>
      <w:r w:rsidRPr="00417C2B">
        <w:rPr>
          <w:rFonts w:asciiTheme="minorEastAsia" w:eastAsiaTheme="minorEastAsia" w:hAnsiTheme="minorEastAsia" w:cs="Arial"/>
          <w:color w:val="000000" w:themeColor="text1"/>
          <w:szCs w:val="21"/>
        </w:rPr>
        <w:t>并</w:t>
      </w:r>
      <w:r w:rsidRPr="00417C2B">
        <w:rPr>
          <w:rFonts w:asciiTheme="minorEastAsia" w:eastAsiaTheme="minorEastAsia" w:hAnsiTheme="minorEastAsia" w:cs="Arial" w:hint="eastAsia"/>
          <w:color w:val="000000" w:themeColor="text1"/>
          <w:szCs w:val="21"/>
        </w:rPr>
        <w:t>公布基金份额净值和基金份额累计净值。</w:t>
      </w:r>
    </w:p>
    <w:p w:rsidR="00783801" w:rsidRPr="00417C2B" w:rsidP="00783801">
      <w:pPr>
        <w:spacing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cs="Arial" w:hint="eastAsia"/>
          <w:color w:val="000000" w:themeColor="text1"/>
          <w:szCs w:val="21"/>
        </w:rPr>
        <w:t>（二）基金管理人可根据基金实际运作情况，在对基金份额持有人利益无实质不利影响的情况下，经与基金托管人协商一致，增加新的基金份额类别，或取消某基金份额类别，或对基金份额分类办法及规则进行调整并公告，不需召开基金份额持有人大会审议。</w:t>
      </w:r>
    </w:p>
    <w:p w:rsidR="00783801" w:rsidRPr="00417C2B" w:rsidP="00783801">
      <w:pPr>
        <w:pStyle w:val="20"/>
        <w:spacing w:before="0" w:beforeAutospacing="0" w:after="0" w:afterAutospacing="0"/>
        <w:ind w:firstLine="420" w:firstLineChars="0"/>
        <w:rPr>
          <w:rFonts w:asciiTheme="minorEastAsia" w:eastAsiaTheme="minorEastAsia" w:hAnsiTheme="minorEastAsia"/>
          <w:color w:val="000000" w:themeColor="text1"/>
          <w:szCs w:val="21"/>
        </w:rPr>
      </w:pPr>
    </w:p>
    <w:p w:rsidR="00783801" w:rsidRPr="00417C2B" w:rsidP="00783801">
      <w:pPr>
        <w:pStyle w:val="20"/>
        <w:spacing w:before="0" w:beforeAutospacing="0" w:after="0" w:afterAutospacing="0"/>
        <w:ind w:firstLine="420" w:firstLineChars="0"/>
        <w:rPr>
          <w:rFonts w:asciiTheme="minorEastAsia" w:eastAsiaTheme="minorEastAsia" w:hAnsiTheme="minorEastAsia"/>
          <w:color w:val="000000" w:themeColor="text1"/>
          <w:szCs w:val="21"/>
        </w:rPr>
      </w:pPr>
    </w:p>
    <w:p w:rsidR="00783801" w:rsidRPr="00417C2B" w:rsidP="00783801">
      <w:pPr>
        <w:pStyle w:val="20"/>
        <w:spacing w:before="0" w:beforeAutospacing="0" w:after="0" w:afterAutospacing="0"/>
        <w:ind w:firstLine="420" w:firstLineChars="0"/>
        <w:rPr>
          <w:rFonts w:asciiTheme="minorEastAsia" w:eastAsiaTheme="minorEastAsia" w:hAnsiTheme="minorEastAsia"/>
          <w:color w:val="000000" w:themeColor="text1"/>
          <w:szCs w:val="21"/>
        </w:rPr>
      </w:pPr>
    </w:p>
    <w:p w:rsidR="00783801" w:rsidRPr="00417C2B" w:rsidP="00783801">
      <w:pPr>
        <w:pStyle w:val="20"/>
        <w:spacing w:before="0" w:beforeAutospacing="0" w:after="0" w:afterAutospacing="0"/>
        <w:ind w:firstLine="420" w:firstLineChars="0"/>
        <w:rPr>
          <w:rFonts w:asciiTheme="minorEastAsia" w:eastAsiaTheme="minorEastAsia" w:hAnsiTheme="minorEastAsia"/>
          <w:color w:val="000000" w:themeColor="text1"/>
          <w:szCs w:val="21"/>
        </w:rPr>
      </w:pPr>
    </w:p>
    <w:p w:rsidR="00BA4B87" w:rsidRPr="00417C2B" w:rsidP="00043C5D">
      <w:pPr>
        <w:spacing w:line="360" w:lineRule="auto"/>
        <w:ind w:firstLine="420" w:firstLineChars="200"/>
        <w:rPr>
          <w:rStyle w:val="da"/>
          <w:rFonts w:asciiTheme="minorEastAsia" w:eastAsiaTheme="minorEastAsia" w:hAnsiTheme="minorEastAsia"/>
          <w:color w:val="000000" w:themeColor="text1"/>
        </w:rPr>
      </w:pPr>
    </w:p>
    <w:p w:rsidR="00BA4B87" w:rsidRPr="00417C2B" w:rsidP="009A5A64">
      <w:pPr>
        <w:pStyle w:val="Heading1"/>
        <w:pageBreakBefore/>
        <w:spacing w:before="317" w:after="317" w:line="360" w:lineRule="auto"/>
        <w:ind w:firstLine="640"/>
        <w:rPr>
          <w:rFonts w:asciiTheme="minorEastAsia" w:eastAsiaTheme="minorEastAsia" w:hAnsiTheme="minorEastAsia"/>
          <w:color w:val="000000" w:themeColor="text1"/>
        </w:rPr>
      </w:pPr>
      <w:bookmarkStart w:id="33" w:name="_Toc332373495"/>
      <w:bookmarkStart w:id="34" w:name="_Toc106721834"/>
      <w:r w:rsidRPr="00417C2B">
        <w:rPr>
          <w:rFonts w:asciiTheme="minorEastAsia" w:eastAsiaTheme="minorEastAsia" w:hAnsiTheme="minorEastAsia"/>
          <w:bCs/>
          <w:color w:val="000000" w:themeColor="text1"/>
        </w:rPr>
        <w:t>八</w:t>
      </w:r>
      <w:r w:rsidRPr="00417C2B">
        <w:rPr>
          <w:rFonts w:asciiTheme="minorEastAsia" w:eastAsiaTheme="minorEastAsia" w:hAnsiTheme="minorEastAsia" w:hint="eastAsia"/>
          <w:bCs/>
          <w:color w:val="000000" w:themeColor="text1"/>
        </w:rPr>
        <w:t>、基金合同的生效</w:t>
      </w:r>
      <w:bookmarkEnd w:id="33"/>
      <w:bookmarkEnd w:id="34"/>
    </w:p>
    <w:p w:rsidR="00504DD6" w:rsidRPr="00417C2B" w:rsidP="00504DD6">
      <w:pPr>
        <w:snapToGrid w:val="0"/>
        <w:spacing w:line="360" w:lineRule="auto"/>
        <w:ind w:firstLine="420" w:firstLineChars="200"/>
        <w:rPr>
          <w:rFonts w:asciiTheme="minorEastAsia" w:eastAsiaTheme="minorEastAsia" w:hAnsiTheme="minorEastAsia"/>
          <w:color w:val="000000" w:themeColor="text1"/>
          <w:szCs w:val="21"/>
        </w:rPr>
      </w:pPr>
      <w:bookmarkStart w:id="35" w:name="_Toc332373496"/>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color w:val="000000" w:themeColor="text1"/>
          <w:szCs w:val="21"/>
        </w:rPr>
        <w:t>一</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color w:val="000000" w:themeColor="text1"/>
          <w:szCs w:val="21"/>
        </w:rPr>
        <w:t>基金</w:t>
      </w:r>
      <w:r w:rsidRPr="00417C2B">
        <w:rPr>
          <w:rFonts w:asciiTheme="minorEastAsia" w:eastAsiaTheme="minorEastAsia" w:hAnsiTheme="minorEastAsia" w:hint="eastAsia"/>
          <w:color w:val="000000" w:themeColor="text1"/>
          <w:szCs w:val="21"/>
        </w:rPr>
        <w:t>合同的生效</w:t>
      </w:r>
    </w:p>
    <w:p w:rsidR="00DB6D30" w:rsidRPr="00417C2B" w:rsidP="00504DD6">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rPr>
        <w:t>本基金</w:t>
      </w:r>
      <w:r w:rsidRPr="00417C2B">
        <w:rPr>
          <w:rFonts w:asciiTheme="minorEastAsia" w:eastAsiaTheme="minorEastAsia" w:hAnsiTheme="minorEastAsia" w:hint="eastAsia"/>
          <w:color w:val="000000" w:themeColor="text1"/>
        </w:rPr>
        <w:t>基金合同于</w:t>
      </w:r>
      <w:r w:rsidRPr="00417C2B">
        <w:rPr>
          <w:rFonts w:asciiTheme="minorEastAsia" w:eastAsiaTheme="minorEastAsia" w:hAnsiTheme="minorEastAsia" w:hint="eastAsia"/>
          <w:color w:val="000000" w:themeColor="text1"/>
        </w:rPr>
        <w:t>201</w:t>
      </w:r>
      <w:r w:rsidRPr="00417C2B">
        <w:rPr>
          <w:rFonts w:asciiTheme="minorEastAsia" w:eastAsiaTheme="minorEastAsia" w:hAnsiTheme="minorEastAsia"/>
          <w:color w:val="000000" w:themeColor="text1"/>
        </w:rPr>
        <w:t>6</w:t>
      </w:r>
      <w:r w:rsidRPr="00417C2B">
        <w:rPr>
          <w:rFonts w:asciiTheme="minorEastAsia" w:eastAsiaTheme="minorEastAsia" w:hAnsiTheme="minorEastAsia" w:hint="eastAsia"/>
          <w:color w:val="000000" w:themeColor="text1"/>
        </w:rPr>
        <w:t>年</w:t>
      </w:r>
      <w:r w:rsidRPr="00417C2B">
        <w:rPr>
          <w:rFonts w:asciiTheme="minorEastAsia" w:eastAsiaTheme="minorEastAsia" w:hAnsiTheme="minorEastAsia"/>
          <w:color w:val="000000" w:themeColor="text1"/>
        </w:rPr>
        <w:t>9</w:t>
      </w:r>
      <w:r w:rsidRPr="00417C2B">
        <w:rPr>
          <w:rFonts w:asciiTheme="minorEastAsia" w:eastAsiaTheme="minorEastAsia" w:hAnsiTheme="minorEastAsia" w:hint="eastAsia"/>
          <w:color w:val="000000" w:themeColor="text1"/>
        </w:rPr>
        <w:t>月</w:t>
      </w:r>
      <w:r w:rsidRPr="00417C2B">
        <w:rPr>
          <w:rFonts w:asciiTheme="minorEastAsia" w:eastAsiaTheme="minorEastAsia" w:hAnsiTheme="minorEastAsia"/>
          <w:color w:val="000000" w:themeColor="text1"/>
        </w:rPr>
        <w:t>27</w:t>
      </w:r>
      <w:r w:rsidRPr="00417C2B">
        <w:rPr>
          <w:rFonts w:asciiTheme="minorEastAsia" w:eastAsiaTheme="minorEastAsia" w:hAnsiTheme="minorEastAsia" w:hint="eastAsia"/>
          <w:color w:val="000000" w:themeColor="text1"/>
        </w:rPr>
        <w:t>日正式生效。自基金合同生效日起，本基金管理人正式开始管理本基金。</w:t>
      </w:r>
    </w:p>
    <w:p w:rsidR="00326CD2" w:rsidRPr="00417C2B" w:rsidP="00504DD6">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color w:val="000000" w:themeColor="text1"/>
          <w:szCs w:val="21"/>
        </w:rPr>
        <w:t>二</w:t>
      </w:r>
      <w:r w:rsidRPr="00417C2B">
        <w:rPr>
          <w:rFonts w:asciiTheme="minorEastAsia" w:eastAsiaTheme="minorEastAsia" w:hAnsiTheme="minorEastAsia" w:hint="eastAsia"/>
          <w:color w:val="000000" w:themeColor="text1"/>
          <w:szCs w:val="21"/>
        </w:rPr>
        <w:t>）基金存续期内的基金份额持有人数量和资产规模</w:t>
      </w:r>
    </w:p>
    <w:p w:rsidR="00D964DC" w:rsidRPr="00417C2B" w:rsidP="00D964DC">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基金合同》生效后，连续二十个工作日出现基金份额持有人数量不满二百人或者基金资产净值低于五千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w:t>
      </w:r>
    </w:p>
    <w:p w:rsidR="00220FA0" w:rsidRPr="00417C2B" w:rsidP="00D964DC">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法律法规或基金合同另有规定时，从其规定。</w:t>
      </w:r>
    </w:p>
    <w:p w:rsidR="00DB6D30" w:rsidRPr="00417C2B" w:rsidP="00326CD2">
      <w:pPr>
        <w:spacing w:line="360" w:lineRule="auto"/>
        <w:ind w:firstLine="420" w:firstLineChars="200"/>
        <w:rPr>
          <w:rFonts w:asciiTheme="minorEastAsia" w:eastAsiaTheme="minorEastAsia" w:hAnsiTheme="minorEastAsia"/>
          <w:color w:val="000000" w:themeColor="text1"/>
          <w:szCs w:val="21"/>
        </w:rPr>
      </w:pPr>
    </w:p>
    <w:bookmarkEnd w:id="35"/>
    <w:p w:rsidR="00BA4B87" w:rsidRPr="00417C2B" w:rsidP="00220FA0">
      <w:pPr>
        <w:pStyle w:val="Heading1"/>
        <w:spacing w:before="317" w:after="317" w:line="360" w:lineRule="auto"/>
        <w:ind w:firstLine="48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sz w:val="24"/>
        </w:rPr>
        <w:br w:type="column"/>
      </w:r>
      <w:bookmarkStart w:id="36" w:name="_Toc332373499"/>
      <w:bookmarkStart w:id="37" w:name="_Toc106721835"/>
      <w:r w:rsidRPr="00417C2B" w:rsidR="00783801">
        <w:rPr>
          <w:rFonts w:asciiTheme="minorEastAsia" w:eastAsiaTheme="minorEastAsia" w:hAnsiTheme="minorEastAsia"/>
          <w:color w:val="000000" w:themeColor="text1"/>
        </w:rPr>
        <w:t>九</w:t>
      </w:r>
      <w:r w:rsidRPr="00417C2B" w:rsidR="00783801">
        <w:rPr>
          <w:rFonts w:asciiTheme="minorEastAsia" w:eastAsiaTheme="minorEastAsia" w:hAnsiTheme="minorEastAsia" w:hint="eastAsia"/>
          <w:color w:val="000000" w:themeColor="text1"/>
        </w:rPr>
        <w:t>、基金份额的申购、赎回</w:t>
      </w:r>
      <w:bookmarkEnd w:id="36"/>
      <w:bookmarkEnd w:id="37"/>
    </w:p>
    <w:p w:rsidR="00BA4B87" w:rsidRPr="00417C2B" w:rsidP="00F55EBC">
      <w:pPr>
        <w:spacing w:line="360" w:lineRule="auto"/>
        <w:ind w:firstLine="420" w:firstLineChars="200"/>
        <w:rPr>
          <w:rStyle w:val="da"/>
          <w:rFonts w:asciiTheme="minorEastAsia" w:eastAsiaTheme="minorEastAsia" w:hAnsiTheme="minorEastAsia"/>
          <w:color w:val="000000" w:themeColor="text1"/>
          <w:szCs w:val="21"/>
        </w:rPr>
      </w:pPr>
      <w:bookmarkStart w:id="38" w:name="_Toc332373500"/>
      <w:r w:rsidRPr="00417C2B">
        <w:rPr>
          <w:rStyle w:val="da"/>
          <w:rFonts w:asciiTheme="minorEastAsia" w:eastAsiaTheme="minorEastAsia" w:hAnsiTheme="minorEastAsia" w:hint="eastAsia"/>
          <w:color w:val="000000" w:themeColor="text1"/>
          <w:szCs w:val="21"/>
        </w:rPr>
        <w:t>（一）基金</w:t>
      </w:r>
      <w:r w:rsidRPr="00417C2B" w:rsidR="008D4032">
        <w:rPr>
          <w:rStyle w:val="da"/>
          <w:rFonts w:asciiTheme="minorEastAsia" w:eastAsiaTheme="minorEastAsia" w:hAnsiTheme="minorEastAsia" w:hint="eastAsia"/>
          <w:color w:val="000000" w:themeColor="text1"/>
          <w:szCs w:val="21"/>
        </w:rPr>
        <w:t>投资人</w:t>
      </w:r>
      <w:r w:rsidRPr="00417C2B">
        <w:rPr>
          <w:rStyle w:val="da"/>
          <w:rFonts w:asciiTheme="minorEastAsia" w:eastAsiaTheme="minorEastAsia" w:hAnsiTheme="minorEastAsia" w:hint="eastAsia"/>
          <w:color w:val="000000" w:themeColor="text1"/>
          <w:szCs w:val="21"/>
        </w:rPr>
        <w:t>范围</w:t>
      </w:r>
      <w:bookmarkEnd w:id="38"/>
    </w:p>
    <w:p w:rsidR="00BA4B87" w:rsidRPr="00417C2B" w:rsidP="00F55EBC">
      <w:pPr>
        <w:spacing w:line="360" w:lineRule="auto"/>
        <w:ind w:firstLine="424" w:firstLineChars="202"/>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符合法律法规规定的可投资于证券投资基金的个人投资者、机构投资者和合格境外机构投资者以及法律法规或中国证监会允许购买证券投资基金的其他投资人。</w:t>
      </w:r>
    </w:p>
    <w:p w:rsidR="00BA4B87" w:rsidRPr="00417C2B" w:rsidP="00F55EBC">
      <w:pPr>
        <w:spacing w:line="360" w:lineRule="auto"/>
        <w:ind w:firstLine="420" w:firstLineChars="200"/>
        <w:rPr>
          <w:rStyle w:val="da"/>
          <w:rFonts w:asciiTheme="minorEastAsia" w:eastAsiaTheme="minorEastAsia" w:hAnsiTheme="minorEastAsia"/>
          <w:color w:val="000000" w:themeColor="text1"/>
          <w:szCs w:val="21"/>
        </w:rPr>
      </w:pPr>
      <w:bookmarkStart w:id="39" w:name="_Toc332373501"/>
      <w:r w:rsidRPr="00417C2B">
        <w:rPr>
          <w:rStyle w:val="da"/>
          <w:rFonts w:asciiTheme="minorEastAsia" w:eastAsiaTheme="minorEastAsia" w:hAnsiTheme="minorEastAsia" w:hint="eastAsia"/>
          <w:color w:val="000000" w:themeColor="text1"/>
          <w:szCs w:val="21"/>
        </w:rPr>
        <w:t>（二）申购与赎回的场所</w:t>
      </w:r>
      <w:bookmarkEnd w:id="39"/>
    </w:p>
    <w:p w:rsidR="00BA4B87" w:rsidRPr="00417C2B" w:rsidP="00F55EBC">
      <w:pPr>
        <w:spacing w:line="360" w:lineRule="auto"/>
        <w:ind w:firstLine="424" w:firstLineChars="202"/>
        <w:rPr>
          <w:rFonts w:asciiTheme="minorEastAsia" w:eastAsiaTheme="minorEastAsia" w:hAnsiTheme="minorEastAsia"/>
          <w:color w:val="000000" w:themeColor="text1"/>
          <w:szCs w:val="21"/>
        </w:rPr>
      </w:pPr>
      <w:r w:rsidRPr="00417C2B">
        <w:rPr>
          <w:rFonts w:asciiTheme="minorEastAsia" w:eastAsiaTheme="minorEastAsia" w:hAnsiTheme="minorEastAsia" w:hint="eastAsia"/>
          <w:bCs/>
          <w:color w:val="000000" w:themeColor="text1"/>
          <w:szCs w:val="21"/>
        </w:rPr>
        <w:t>本基金的申购与赎回将通过销售机构进行。具体的销售机构将由基金管理人在招募说明书或其他相关公告中列明。基金管理人可根据情况变更或增减销售机构</w:t>
      </w:r>
      <w:r w:rsidRPr="00417C2B" w:rsidR="00126A2C">
        <w:rPr>
          <w:rFonts w:asciiTheme="minorEastAsia" w:eastAsiaTheme="minorEastAsia" w:hAnsiTheme="minorEastAsia" w:hint="eastAsia"/>
          <w:bCs/>
          <w:color w:val="000000" w:themeColor="text1"/>
          <w:szCs w:val="21"/>
        </w:rPr>
        <w:t>，并在基金管理人网站公示</w:t>
      </w:r>
      <w:r w:rsidRPr="00417C2B">
        <w:rPr>
          <w:rFonts w:asciiTheme="minorEastAsia" w:eastAsiaTheme="minorEastAsia" w:hAnsiTheme="minorEastAsia" w:hint="eastAsia"/>
          <w:bCs/>
          <w:color w:val="000000" w:themeColor="text1"/>
          <w:szCs w:val="21"/>
        </w:rPr>
        <w:t>。基金投资者应当在销售机构办理基金销售业务的营业场所或按销售机构提供的其他方式办理基金份额的申购与赎回。</w:t>
      </w:r>
      <w:r w:rsidRPr="00417C2B" w:rsidR="00783801">
        <w:rPr>
          <w:rFonts w:asciiTheme="minorEastAsia" w:eastAsiaTheme="minorEastAsia" w:hAnsiTheme="minorEastAsia" w:hint="eastAsia"/>
          <w:bCs/>
          <w:color w:val="000000" w:themeColor="text1"/>
          <w:szCs w:val="21"/>
        </w:rPr>
        <w:t>本基金不同类别份额的申购、赎回的销售机构可能不同，具体详见招募说明书或相关公告</w:t>
      </w:r>
      <w:r w:rsidRPr="00417C2B" w:rsidR="00783801">
        <w:rPr>
          <w:rFonts w:asciiTheme="minorEastAsia" w:eastAsiaTheme="minorEastAsia" w:hAnsiTheme="minorEastAsia" w:hint="eastAsia"/>
          <w:color w:val="000000" w:themeColor="text1"/>
        </w:rPr>
        <w:t>。</w:t>
      </w:r>
    </w:p>
    <w:p w:rsidR="00BA4B87" w:rsidRPr="00417C2B" w:rsidP="00F55EBC">
      <w:pPr>
        <w:spacing w:line="360" w:lineRule="auto"/>
        <w:ind w:firstLine="420" w:firstLineChars="200"/>
        <w:rPr>
          <w:rStyle w:val="da"/>
          <w:rFonts w:asciiTheme="minorEastAsia" w:eastAsiaTheme="minorEastAsia" w:hAnsiTheme="minorEastAsia"/>
          <w:color w:val="000000" w:themeColor="text1"/>
          <w:szCs w:val="21"/>
        </w:rPr>
      </w:pPr>
      <w:bookmarkStart w:id="40" w:name="_Toc332373502"/>
      <w:r w:rsidRPr="00417C2B">
        <w:rPr>
          <w:rStyle w:val="da"/>
          <w:rFonts w:asciiTheme="minorEastAsia" w:eastAsiaTheme="minorEastAsia" w:hAnsiTheme="minorEastAsia" w:hint="eastAsia"/>
          <w:color w:val="000000" w:themeColor="text1"/>
          <w:szCs w:val="21"/>
        </w:rPr>
        <w:t>（三）申购与赎回办理的开放日及时间</w:t>
      </w:r>
      <w:bookmarkEnd w:id="40"/>
    </w:p>
    <w:p w:rsidR="00BA4B87"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1</w:t>
      </w:r>
      <w:r w:rsidRPr="00417C2B">
        <w:rPr>
          <w:rFonts w:asciiTheme="minorEastAsia" w:eastAsiaTheme="minorEastAsia" w:hAnsiTheme="minorEastAsia" w:hint="eastAsia"/>
          <w:color w:val="000000" w:themeColor="text1"/>
          <w:szCs w:val="21"/>
        </w:rPr>
        <w:t>、开放日及开放时间</w:t>
      </w:r>
    </w:p>
    <w:p w:rsidR="003B25BA" w:rsidRPr="00417C2B" w:rsidP="003B25BA">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投资人在开放日办理基金份额的申购和赎回，具体办理时间为上海证券交易所、深圳证券交易所的正常</w:t>
      </w:r>
      <w:r w:rsidRPr="00417C2B" w:rsidR="004175EE">
        <w:rPr>
          <w:rFonts w:asciiTheme="minorEastAsia" w:eastAsiaTheme="minorEastAsia" w:hAnsiTheme="minorEastAsia" w:hint="eastAsia"/>
          <w:bCs/>
          <w:color w:val="000000" w:themeColor="text1"/>
          <w:szCs w:val="21"/>
        </w:rPr>
        <w:t>交易日的交易时间，但基金管理人根据法律法规、中国证监会的要求或</w:t>
      </w:r>
      <w:r w:rsidRPr="00417C2B">
        <w:rPr>
          <w:rFonts w:asciiTheme="minorEastAsia" w:eastAsiaTheme="minorEastAsia" w:hAnsiTheme="minorEastAsia" w:hint="eastAsia"/>
          <w:bCs/>
          <w:color w:val="000000" w:themeColor="text1"/>
          <w:szCs w:val="21"/>
        </w:rPr>
        <w:t>基金合同的规定公告暂停申购、赎回时除外。</w:t>
      </w:r>
    </w:p>
    <w:p w:rsidR="00EF3C55"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bCs/>
          <w:color w:val="000000" w:themeColor="text1"/>
          <w:szCs w:val="21"/>
        </w:rPr>
        <w:t>若出现新的证券交易市场、证券交易所交易时间变更</w:t>
      </w:r>
      <w:r w:rsidRPr="00417C2B" w:rsidR="00857751">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其他特殊情况</w:t>
      </w:r>
      <w:r w:rsidRPr="00417C2B" w:rsidR="00857751">
        <w:rPr>
          <w:rFonts w:asciiTheme="minorEastAsia" w:eastAsiaTheme="minorEastAsia" w:hAnsiTheme="minorEastAsia" w:hint="eastAsia"/>
          <w:bCs/>
          <w:color w:val="000000" w:themeColor="text1"/>
          <w:szCs w:val="21"/>
        </w:rPr>
        <w:t>或根据业务需要</w:t>
      </w:r>
      <w:r w:rsidRPr="00417C2B">
        <w:rPr>
          <w:rFonts w:asciiTheme="minorEastAsia" w:eastAsiaTheme="minorEastAsia" w:hAnsiTheme="minorEastAsia" w:hint="eastAsia"/>
          <w:bCs/>
          <w:color w:val="000000" w:themeColor="text1"/>
          <w:szCs w:val="21"/>
        </w:rPr>
        <w:t>，基金管理人</w:t>
      </w:r>
      <w:r w:rsidRPr="00417C2B" w:rsidR="00500795">
        <w:rPr>
          <w:rFonts w:asciiTheme="minorEastAsia" w:eastAsiaTheme="minorEastAsia" w:hAnsiTheme="minorEastAsia" w:hint="eastAsia"/>
          <w:bCs/>
          <w:color w:val="000000" w:themeColor="text1"/>
          <w:szCs w:val="21"/>
        </w:rPr>
        <w:t>有权</w:t>
      </w:r>
      <w:r w:rsidRPr="00417C2B">
        <w:rPr>
          <w:rFonts w:asciiTheme="minorEastAsia" w:eastAsiaTheme="minorEastAsia" w:hAnsiTheme="minorEastAsia" w:hint="eastAsia"/>
          <w:bCs/>
          <w:color w:val="000000" w:themeColor="text1"/>
          <w:szCs w:val="21"/>
        </w:rPr>
        <w:t>视情况对前述开放日及开放时间进行相应的调整，但应在实施前依照《信息披露办法》的有关规定在指定</w:t>
      </w:r>
      <w:r w:rsidRPr="00417C2B" w:rsidR="00281CA9">
        <w:rPr>
          <w:rFonts w:asciiTheme="minorEastAsia" w:eastAsiaTheme="minorEastAsia" w:hAnsiTheme="minorEastAsia" w:hint="eastAsia"/>
          <w:bCs/>
          <w:color w:val="000000" w:themeColor="text1"/>
          <w:szCs w:val="21"/>
        </w:rPr>
        <w:t>媒介</w:t>
      </w:r>
      <w:r w:rsidRPr="00417C2B">
        <w:rPr>
          <w:rFonts w:asciiTheme="minorEastAsia" w:eastAsiaTheme="minorEastAsia" w:hAnsiTheme="minorEastAsia" w:hint="eastAsia"/>
          <w:bCs/>
          <w:color w:val="000000" w:themeColor="text1"/>
          <w:szCs w:val="21"/>
        </w:rPr>
        <w:t>上公告。</w:t>
      </w:r>
    </w:p>
    <w:p w:rsidR="0011071E"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2</w:t>
      </w:r>
      <w:r w:rsidRPr="00417C2B">
        <w:rPr>
          <w:rFonts w:asciiTheme="minorEastAsia" w:eastAsiaTheme="minorEastAsia" w:hAnsiTheme="minorEastAsia" w:hint="eastAsia"/>
          <w:color w:val="000000" w:themeColor="text1"/>
          <w:szCs w:val="21"/>
        </w:rPr>
        <w:t>、申购、赎回开始日及业务办理时间</w:t>
      </w:r>
    </w:p>
    <w:p w:rsidR="003B25BA" w:rsidRPr="00417C2B" w:rsidP="003B25BA">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本基金</w:t>
      </w:r>
      <w:r w:rsidRPr="00417C2B" w:rsidR="006615BD">
        <w:rPr>
          <w:rFonts w:asciiTheme="minorEastAsia" w:eastAsiaTheme="minorEastAsia" w:hAnsiTheme="minorEastAsia" w:hint="eastAsia"/>
          <w:color w:val="000000" w:themeColor="text1"/>
          <w:szCs w:val="21"/>
        </w:rPr>
        <w:t>A类基金份额</w:t>
      </w:r>
      <w:r w:rsidRPr="00417C2B">
        <w:rPr>
          <w:rFonts w:asciiTheme="minorEastAsia" w:eastAsiaTheme="minorEastAsia" w:hAnsiTheme="minorEastAsia" w:hint="eastAsia"/>
          <w:color w:val="000000" w:themeColor="text1"/>
          <w:szCs w:val="21"/>
        </w:rPr>
        <w:t>已于</w:t>
      </w:r>
      <w:r w:rsidRPr="00417C2B" w:rsidR="007A4CB0">
        <w:rPr>
          <w:rFonts w:asciiTheme="minorEastAsia" w:eastAsiaTheme="minorEastAsia" w:hAnsiTheme="minorEastAsia" w:hint="eastAsia"/>
          <w:color w:val="000000" w:themeColor="text1"/>
          <w:szCs w:val="21"/>
        </w:rPr>
        <w:t>2016年11月4日</w:t>
      </w:r>
      <w:r w:rsidRPr="00417C2B">
        <w:rPr>
          <w:rFonts w:asciiTheme="minorEastAsia" w:eastAsiaTheme="minorEastAsia" w:hAnsiTheme="minorEastAsia" w:hint="eastAsia"/>
          <w:color w:val="000000" w:themeColor="text1"/>
          <w:szCs w:val="21"/>
        </w:rPr>
        <w:t>开始办理日常申购、赎回业务。</w:t>
      </w:r>
      <w:r w:rsidRPr="00417C2B" w:rsidR="006615BD">
        <w:rPr>
          <w:rFonts w:asciiTheme="minorEastAsia" w:eastAsiaTheme="minorEastAsia" w:hAnsiTheme="minorEastAsia" w:hint="eastAsia"/>
          <w:color w:val="000000" w:themeColor="text1"/>
          <w:szCs w:val="21"/>
        </w:rPr>
        <w:t>本基金C类基金份额已于2020年7月7日开始办理日常申购、赎回业务。</w:t>
      </w:r>
    </w:p>
    <w:p w:rsidR="00BA4B87"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w:t>
      </w:r>
      <w:r w:rsidRPr="00417C2B" w:rsidR="009A4DDD">
        <w:rPr>
          <w:rFonts w:asciiTheme="minorEastAsia" w:eastAsiaTheme="minorEastAsia" w:hAnsiTheme="minorEastAsia" w:hint="eastAsia"/>
          <w:color w:val="000000" w:themeColor="text1"/>
          <w:szCs w:val="21"/>
        </w:rPr>
        <w:t>该类</w:t>
      </w:r>
      <w:r w:rsidRPr="00417C2B">
        <w:rPr>
          <w:rFonts w:asciiTheme="minorEastAsia" w:eastAsiaTheme="minorEastAsia" w:hAnsiTheme="minorEastAsia" w:hint="eastAsia"/>
          <w:color w:val="000000" w:themeColor="text1"/>
          <w:szCs w:val="21"/>
        </w:rPr>
        <w:t>基金份额申购、赎回的价格。</w:t>
      </w:r>
    </w:p>
    <w:p w:rsidR="004E0625" w:rsidRPr="00417C2B" w:rsidP="00F55EBC">
      <w:pPr>
        <w:spacing w:line="360" w:lineRule="auto"/>
        <w:ind w:firstLine="420" w:firstLineChars="200"/>
        <w:rPr>
          <w:rFonts w:asciiTheme="minorEastAsia" w:eastAsiaTheme="minorEastAsia" w:hAnsiTheme="minorEastAsia"/>
          <w:bCs/>
          <w:color w:val="000000" w:themeColor="text1"/>
          <w:sz w:val="24"/>
        </w:rPr>
      </w:pPr>
      <w:bookmarkStart w:id="41" w:name="_Toc332373503"/>
      <w:r w:rsidRPr="00417C2B">
        <w:rPr>
          <w:rStyle w:val="da"/>
          <w:rFonts w:asciiTheme="minorEastAsia" w:eastAsiaTheme="minorEastAsia" w:hAnsiTheme="minorEastAsia" w:hint="eastAsia"/>
          <w:color w:val="000000" w:themeColor="text1"/>
          <w:szCs w:val="21"/>
        </w:rPr>
        <w:t>（</w:t>
      </w:r>
      <w:r w:rsidRPr="00417C2B" w:rsidR="008D4032">
        <w:rPr>
          <w:rStyle w:val="da"/>
          <w:rFonts w:asciiTheme="minorEastAsia" w:eastAsiaTheme="minorEastAsia" w:hAnsiTheme="minorEastAsia" w:hint="eastAsia"/>
          <w:color w:val="000000" w:themeColor="text1"/>
          <w:szCs w:val="21"/>
        </w:rPr>
        <w:t>四</w:t>
      </w:r>
      <w:r w:rsidRPr="00417C2B">
        <w:rPr>
          <w:rStyle w:val="da"/>
          <w:rFonts w:asciiTheme="minorEastAsia" w:eastAsiaTheme="minorEastAsia" w:hAnsiTheme="minorEastAsia" w:hint="eastAsia"/>
          <w:color w:val="000000" w:themeColor="text1"/>
          <w:szCs w:val="21"/>
        </w:rPr>
        <w:t>）</w:t>
      </w:r>
      <w:r w:rsidRPr="00417C2B">
        <w:rPr>
          <w:rStyle w:val="da"/>
          <w:rFonts w:asciiTheme="minorEastAsia" w:eastAsiaTheme="minorEastAsia" w:hAnsiTheme="minorEastAsia"/>
          <w:color w:val="000000" w:themeColor="text1"/>
          <w:szCs w:val="21"/>
        </w:rPr>
        <w:t>申购与赎回的原则</w:t>
      </w:r>
    </w:p>
    <w:p w:rsidR="003B25BA" w:rsidRPr="00417C2B" w:rsidP="003B25BA">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1</w:t>
      </w:r>
      <w:r w:rsidRPr="00417C2B">
        <w:rPr>
          <w:rStyle w:val="da"/>
          <w:rFonts w:asciiTheme="minorEastAsia" w:eastAsiaTheme="minorEastAsia" w:hAnsiTheme="minorEastAsia" w:hint="eastAsia"/>
          <w:color w:val="000000" w:themeColor="text1"/>
          <w:szCs w:val="21"/>
        </w:rPr>
        <w:t>、“未知价”原则，即申购、赎回价格以申请当日收市后计算的</w:t>
      </w:r>
      <w:r w:rsidRPr="00417C2B" w:rsidR="00F538DC">
        <w:rPr>
          <w:rStyle w:val="da"/>
          <w:rFonts w:asciiTheme="minorEastAsia" w:eastAsiaTheme="minorEastAsia" w:hAnsiTheme="minorEastAsia" w:hint="eastAsia"/>
          <w:color w:val="000000" w:themeColor="text1"/>
          <w:szCs w:val="21"/>
        </w:rPr>
        <w:t>对应份额类别的</w:t>
      </w:r>
      <w:r w:rsidRPr="00417C2B">
        <w:rPr>
          <w:rStyle w:val="da"/>
          <w:rFonts w:asciiTheme="minorEastAsia" w:eastAsiaTheme="minorEastAsia" w:hAnsiTheme="minorEastAsia" w:hint="eastAsia"/>
          <w:color w:val="000000" w:themeColor="text1"/>
          <w:szCs w:val="21"/>
        </w:rPr>
        <w:t>基金份额净值为基准进行计算；</w:t>
      </w:r>
    </w:p>
    <w:p w:rsidR="003B25BA" w:rsidRPr="00417C2B" w:rsidP="003B25BA">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2</w:t>
      </w:r>
      <w:r w:rsidRPr="00417C2B">
        <w:rPr>
          <w:rStyle w:val="da"/>
          <w:rFonts w:asciiTheme="minorEastAsia" w:eastAsiaTheme="minorEastAsia" w:hAnsiTheme="minorEastAsia" w:hint="eastAsia"/>
          <w:color w:val="000000" w:themeColor="text1"/>
          <w:szCs w:val="21"/>
        </w:rPr>
        <w:t>、“金额申购、份额赎回”原则，即申购以金额申请，赎回以份额申请；</w:t>
      </w:r>
    </w:p>
    <w:p w:rsidR="003B25BA" w:rsidRPr="00417C2B" w:rsidP="003B25BA">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3</w:t>
      </w:r>
      <w:r w:rsidRPr="00417C2B">
        <w:rPr>
          <w:rStyle w:val="da"/>
          <w:rFonts w:asciiTheme="minorEastAsia" w:eastAsiaTheme="minorEastAsia" w:hAnsiTheme="minorEastAsia" w:hint="eastAsia"/>
          <w:color w:val="000000" w:themeColor="text1"/>
          <w:szCs w:val="21"/>
        </w:rPr>
        <w:t>、当日的申购与赎回申请可以在基金管理人规定的时间以内撤销；</w:t>
      </w:r>
    </w:p>
    <w:p w:rsidR="003B25BA" w:rsidRPr="00417C2B" w:rsidP="003B25BA">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4</w:t>
      </w:r>
      <w:r w:rsidRPr="00417C2B">
        <w:rPr>
          <w:rStyle w:val="da"/>
          <w:rFonts w:asciiTheme="minorEastAsia" w:eastAsiaTheme="minorEastAsia" w:hAnsiTheme="minorEastAsia" w:hint="eastAsia"/>
          <w:color w:val="000000" w:themeColor="text1"/>
          <w:szCs w:val="21"/>
        </w:rPr>
        <w:t>、基金份额持有人赎回时，除指定赎回外，基金管理人按先进先出的原则，对该持有人账户在该销售机构托管的基金份额进行处理，即先确认的份额先赎回，后确认的份额后赎回，以确定所适用的赎回费率；</w:t>
      </w:r>
    </w:p>
    <w:bookmarkEnd w:id="41"/>
    <w:p w:rsidR="00BA4B87"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基金管理人可在不违反法律法规的情况下，对上</w:t>
      </w:r>
      <w:r w:rsidRPr="00417C2B">
        <w:rPr>
          <w:rStyle w:val="da"/>
          <w:rFonts w:asciiTheme="minorEastAsia" w:eastAsiaTheme="minorEastAsia" w:hAnsiTheme="minorEastAsia" w:hint="eastAsia"/>
          <w:color w:val="000000" w:themeColor="text1"/>
          <w:szCs w:val="21"/>
        </w:rPr>
        <w:t>述原则进行调整。基金管理人必须在新规则开始实施前依照《信息披露办法》的有关规定在指定媒介上公告。</w:t>
      </w:r>
    </w:p>
    <w:p w:rsidR="00BA4B87" w:rsidRPr="00417C2B" w:rsidP="00F55EBC">
      <w:pPr>
        <w:spacing w:line="360" w:lineRule="auto"/>
        <w:ind w:firstLine="420" w:firstLineChars="200"/>
        <w:rPr>
          <w:rStyle w:val="da"/>
          <w:rFonts w:asciiTheme="minorEastAsia" w:eastAsiaTheme="minorEastAsia" w:hAnsiTheme="minorEastAsia"/>
          <w:color w:val="000000" w:themeColor="text1"/>
          <w:szCs w:val="21"/>
        </w:rPr>
      </w:pPr>
      <w:bookmarkStart w:id="42" w:name="_Toc332373504"/>
      <w:r w:rsidRPr="00417C2B">
        <w:rPr>
          <w:rStyle w:val="da"/>
          <w:rFonts w:asciiTheme="minorEastAsia" w:eastAsiaTheme="minorEastAsia" w:hAnsiTheme="minorEastAsia" w:hint="eastAsia"/>
          <w:color w:val="000000" w:themeColor="text1"/>
          <w:szCs w:val="21"/>
        </w:rPr>
        <w:t>（</w:t>
      </w:r>
      <w:r w:rsidRPr="00417C2B" w:rsidR="008D4032">
        <w:rPr>
          <w:rStyle w:val="da"/>
          <w:rFonts w:asciiTheme="minorEastAsia" w:eastAsiaTheme="minorEastAsia" w:hAnsiTheme="minorEastAsia" w:hint="eastAsia"/>
          <w:color w:val="000000" w:themeColor="text1"/>
          <w:szCs w:val="21"/>
        </w:rPr>
        <w:t>五</w:t>
      </w:r>
      <w:r w:rsidRPr="00417C2B">
        <w:rPr>
          <w:rStyle w:val="da"/>
          <w:rFonts w:asciiTheme="minorEastAsia" w:eastAsiaTheme="minorEastAsia" w:hAnsiTheme="minorEastAsia" w:hint="eastAsia"/>
          <w:color w:val="000000" w:themeColor="text1"/>
          <w:szCs w:val="21"/>
        </w:rPr>
        <w:t>）申购与赎回的程序</w:t>
      </w:r>
      <w:bookmarkEnd w:id="42"/>
    </w:p>
    <w:p w:rsidR="00BA4B87"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1</w:t>
      </w:r>
      <w:r w:rsidRPr="00417C2B" w:rsidR="008A168E">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申购和赎回的申请方式</w:t>
      </w:r>
    </w:p>
    <w:p w:rsidR="009900DB"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投资人必须根据销售机构规定的程序，在开放日的具体业务办理时间内提出申购或赎回的申请。</w:t>
      </w:r>
    </w:p>
    <w:p w:rsidR="009900DB"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投资人在提交申购申请时须按销售机构规定的方式备足申购资金，投资人在提交赎回申请时须持有足够的基金份额余额，否则所提交的申购、赎回申请</w:t>
      </w:r>
      <w:r w:rsidRPr="00417C2B" w:rsidR="00281CA9">
        <w:rPr>
          <w:rFonts w:asciiTheme="minorEastAsia" w:eastAsiaTheme="minorEastAsia" w:hAnsiTheme="minorEastAsia" w:hint="eastAsia"/>
          <w:color w:val="000000" w:themeColor="text1"/>
          <w:szCs w:val="21"/>
        </w:rPr>
        <w:t>不成立</w:t>
      </w:r>
      <w:r w:rsidRPr="00417C2B">
        <w:rPr>
          <w:rFonts w:asciiTheme="minorEastAsia" w:eastAsiaTheme="minorEastAsia" w:hAnsiTheme="minorEastAsia" w:hint="eastAsia"/>
          <w:color w:val="000000" w:themeColor="text1"/>
          <w:szCs w:val="21"/>
        </w:rPr>
        <w:t>。</w:t>
      </w:r>
    </w:p>
    <w:p w:rsidR="00BA4B87"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投资人办理申购、赎回等业务时应提交的文件和办理手续、办理时间、处理规则等在遵守基金合同和</w:t>
      </w:r>
      <w:r w:rsidRPr="00417C2B" w:rsidR="00EC5B35">
        <w:rPr>
          <w:rFonts w:asciiTheme="minorEastAsia" w:eastAsiaTheme="minorEastAsia" w:hAnsiTheme="minorEastAsia" w:hint="eastAsia"/>
          <w:color w:val="000000" w:themeColor="text1"/>
          <w:szCs w:val="21"/>
        </w:rPr>
        <w:t>本</w:t>
      </w:r>
      <w:r w:rsidRPr="00417C2B">
        <w:rPr>
          <w:rFonts w:asciiTheme="minorEastAsia" w:eastAsiaTheme="minorEastAsia" w:hAnsiTheme="minorEastAsia" w:hint="eastAsia"/>
          <w:color w:val="000000" w:themeColor="text1"/>
          <w:szCs w:val="21"/>
        </w:rPr>
        <w:t>招募说明书规定的前提下，以各销售机构的具体规定为准。</w:t>
      </w:r>
    </w:p>
    <w:p w:rsidR="00BA4B87"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2</w:t>
      </w:r>
      <w:r w:rsidRPr="00417C2B" w:rsidR="008A168E">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申购和赎回申请的确认</w:t>
      </w:r>
    </w:p>
    <w:p w:rsidR="00EE1F17" w:rsidRPr="00417C2B" w:rsidP="00EE1F1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基金管理人应以交易时间结束前受理有效申购和赎回申请的当天作为申购或赎回申请日</w:t>
      </w:r>
      <w:r w:rsidRPr="00417C2B">
        <w:rPr>
          <w:rFonts w:asciiTheme="minorEastAsia" w:eastAsiaTheme="minorEastAsia" w:hAnsiTheme="minorEastAsia" w:hint="eastAsia"/>
          <w:bCs/>
          <w:color w:val="000000" w:themeColor="text1"/>
          <w:szCs w:val="21"/>
        </w:rPr>
        <w:t>(T</w:t>
      </w:r>
      <w:r w:rsidRPr="00417C2B">
        <w:rPr>
          <w:rFonts w:asciiTheme="minorEastAsia" w:eastAsiaTheme="minorEastAsia" w:hAnsiTheme="minorEastAsia" w:hint="eastAsia"/>
          <w:bCs/>
          <w:color w:val="000000" w:themeColor="text1"/>
          <w:szCs w:val="21"/>
        </w:rPr>
        <w:t>日</w:t>
      </w: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，在正常情况下，本基金登记机构在</w:t>
      </w:r>
      <w:r w:rsidRPr="00417C2B">
        <w:rPr>
          <w:rFonts w:asciiTheme="minorEastAsia" w:eastAsiaTheme="minorEastAsia" w:hAnsiTheme="minorEastAsia" w:hint="eastAsia"/>
          <w:bCs/>
          <w:color w:val="000000" w:themeColor="text1"/>
          <w:szCs w:val="21"/>
        </w:rPr>
        <w:t>T+1</w:t>
      </w:r>
      <w:r w:rsidRPr="00417C2B">
        <w:rPr>
          <w:rFonts w:asciiTheme="minorEastAsia" w:eastAsiaTheme="minorEastAsia" w:hAnsiTheme="minorEastAsia" w:hint="eastAsia"/>
          <w:bCs/>
          <w:color w:val="000000" w:themeColor="text1"/>
          <w:szCs w:val="21"/>
        </w:rPr>
        <w:t>日内对该交易的有效性进行确认。</w:t>
      </w:r>
      <w:r w:rsidRPr="00417C2B" w:rsidR="00087898">
        <w:rPr>
          <w:rFonts w:asciiTheme="minorEastAsia" w:eastAsiaTheme="minorEastAsia" w:hAnsiTheme="minorEastAsia"/>
          <w:bCs/>
          <w:color w:val="000000" w:themeColor="text1"/>
          <w:szCs w:val="21"/>
        </w:rPr>
        <w:t>T</w:t>
      </w:r>
      <w:r w:rsidRPr="00417C2B" w:rsidR="00087898">
        <w:rPr>
          <w:rFonts w:asciiTheme="minorEastAsia" w:eastAsiaTheme="minorEastAsia" w:hAnsiTheme="minorEastAsia" w:hint="eastAsia"/>
          <w:bCs/>
          <w:color w:val="000000" w:themeColor="text1"/>
          <w:szCs w:val="21"/>
        </w:rPr>
        <w:t>日提交的有效申请，投资人应在</w:t>
      </w:r>
      <w:r w:rsidRPr="00417C2B" w:rsidR="00087898">
        <w:rPr>
          <w:rFonts w:asciiTheme="minorEastAsia" w:eastAsiaTheme="minorEastAsia" w:hAnsiTheme="minorEastAsia"/>
          <w:bCs/>
          <w:color w:val="000000" w:themeColor="text1"/>
          <w:szCs w:val="21"/>
        </w:rPr>
        <w:t>T+2</w:t>
      </w:r>
      <w:r w:rsidRPr="00417C2B" w:rsidR="00087898">
        <w:rPr>
          <w:rFonts w:asciiTheme="minorEastAsia" w:eastAsiaTheme="minorEastAsia" w:hAnsiTheme="minorEastAsia" w:hint="eastAsia"/>
          <w:bCs/>
          <w:color w:val="000000" w:themeColor="text1"/>
          <w:szCs w:val="21"/>
        </w:rPr>
        <w:t>日后（包括该日）到销售网点柜台或以销售机构规定的其他方式查询申请的确认情况。若申购不成功，则申购款项本金退还给投资人。</w:t>
      </w:r>
    </w:p>
    <w:p w:rsidR="00EE1F17" w:rsidRPr="00417C2B" w:rsidP="00EE1F17">
      <w:pPr>
        <w:spacing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bCs/>
          <w:color w:val="000000" w:themeColor="text1"/>
          <w:szCs w:val="21"/>
        </w:rPr>
        <w:t>销售机构对申购、赎回申请的受理并不代表该申请一定成功，而仅代表销售机构确实接收到申购、赎回申请。申购、赎回的确认以登记机构的确认结果为准。对于申购申请及申购份额的确认情况，投资人应及时查询并妥善行使合法权利。</w:t>
      </w:r>
    </w:p>
    <w:p w:rsidR="00BA4B87"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基金管理人在不违反法律法规的前提下，可对上述程序规则进行调整。基金管理人应在新规则开始实施前依照《信息披露办法》的有关规定在指定媒介上公告。</w:t>
      </w:r>
    </w:p>
    <w:p w:rsidR="00BA4B87"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3</w:t>
      </w:r>
      <w:r w:rsidRPr="00417C2B" w:rsidR="00F55EBC">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申购和赎回的款项支付</w:t>
      </w:r>
    </w:p>
    <w:p w:rsidR="007D41B1" w:rsidRPr="00417C2B" w:rsidP="007D41B1">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投资人申购基金份额时，必须全额交付申购款项，投资人交付申购款项，申购成立；基金份额登记机构确认基金份额时，申购生效。</w:t>
      </w:r>
    </w:p>
    <w:p w:rsidR="002E55B7"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基金份额持有人递</w:t>
      </w:r>
      <w:r w:rsidRPr="00417C2B">
        <w:rPr>
          <w:rFonts w:asciiTheme="minorEastAsia" w:eastAsiaTheme="minorEastAsia" w:hAnsiTheme="minorEastAsia" w:hint="eastAsia"/>
          <w:color w:val="000000" w:themeColor="text1"/>
          <w:szCs w:val="21"/>
        </w:rPr>
        <w:t>交赎回申请，赎回成立，赎回是否生效以登记机构确认为准。基金份额持有人赎回申请成功后，</w:t>
      </w:r>
      <w:r w:rsidRPr="00417C2B" w:rsidR="00373AA1">
        <w:rPr>
          <w:rFonts w:asciiTheme="minorEastAsia" w:eastAsiaTheme="minorEastAsia" w:hAnsiTheme="minorEastAsia" w:hint="eastAsia"/>
          <w:color w:val="000000" w:themeColor="text1"/>
          <w:szCs w:val="21"/>
        </w:rPr>
        <w:t>基金管理人将在T＋7日（包括该日）内支付赎回款项。</w:t>
      </w:r>
      <w:r w:rsidRPr="00417C2B">
        <w:rPr>
          <w:rFonts w:asciiTheme="minorEastAsia" w:eastAsiaTheme="minorEastAsia" w:hAnsiTheme="minorEastAsia" w:hint="eastAsia"/>
          <w:color w:val="000000" w:themeColor="text1"/>
          <w:szCs w:val="21"/>
        </w:rPr>
        <w:t>如遇交</w:t>
      </w:r>
      <w:r w:rsidRPr="00417C2B">
        <w:rPr>
          <w:rFonts w:asciiTheme="minorEastAsia" w:eastAsiaTheme="minorEastAsia" w:hAnsiTheme="minorEastAsia" w:hint="eastAsia"/>
          <w:color w:val="000000" w:themeColor="text1"/>
          <w:szCs w:val="21"/>
        </w:rPr>
        <w:t>易所或交易市场数据传输延迟、通讯系统故障、银行数据交换系统故障或其它非基金管理人及基金托管人所能控制的因素影响业务处理流程，则赎回款项的支付时间可相应顺延。在发生巨额赎回或本基金合同载明的其他暂停赎回或延缓支付赎回款项的情形时，款项的支付办法参照本基金合同有关条款处理。</w:t>
      </w:r>
    </w:p>
    <w:p w:rsidR="00BA4B87" w:rsidRPr="00417C2B" w:rsidP="00F55EBC">
      <w:pPr>
        <w:spacing w:line="360" w:lineRule="auto"/>
        <w:ind w:firstLine="420" w:firstLineChars="200"/>
        <w:rPr>
          <w:rStyle w:val="da"/>
          <w:rFonts w:asciiTheme="minorEastAsia" w:eastAsiaTheme="minorEastAsia" w:hAnsiTheme="minorEastAsia"/>
          <w:color w:val="000000" w:themeColor="text1"/>
          <w:szCs w:val="21"/>
        </w:rPr>
      </w:pPr>
      <w:bookmarkStart w:id="43" w:name="_Toc332373505"/>
      <w:r w:rsidRPr="00417C2B">
        <w:rPr>
          <w:rStyle w:val="da"/>
          <w:rFonts w:asciiTheme="minorEastAsia" w:eastAsiaTheme="minorEastAsia" w:hAnsiTheme="minorEastAsia" w:hint="eastAsia"/>
          <w:color w:val="000000" w:themeColor="text1"/>
          <w:szCs w:val="21"/>
        </w:rPr>
        <w:t>（六）申购与赎回的数额限制</w:t>
      </w:r>
      <w:bookmarkEnd w:id="43"/>
    </w:p>
    <w:p w:rsidR="00BA4B87"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szCs w:val="21"/>
        </w:rPr>
        <w:t>1</w:t>
      </w:r>
      <w:r w:rsidRPr="00417C2B">
        <w:rPr>
          <w:rFonts w:asciiTheme="minorEastAsia" w:eastAsiaTheme="minorEastAsia" w:hAnsiTheme="minorEastAsia"/>
          <w:color w:val="000000" w:themeColor="text1"/>
          <w:szCs w:val="21"/>
        </w:rPr>
        <w:t>、申购金额的限制</w:t>
      </w:r>
    </w:p>
    <w:p w:rsidR="00043FC4"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对于每类基金份额，</w:t>
      </w:r>
      <w:r w:rsidRPr="00417C2B" w:rsidR="005E724C">
        <w:rPr>
          <w:rFonts w:asciiTheme="minorEastAsia" w:eastAsiaTheme="minorEastAsia" w:hAnsiTheme="minorEastAsia" w:hint="eastAsia"/>
          <w:color w:val="000000" w:themeColor="text1"/>
          <w:szCs w:val="21"/>
        </w:rPr>
        <w:t>投资人通过非直销销售机构或本公司网上交易系统首次申购的单笔最低限额为人民币</w:t>
      </w:r>
      <w:r w:rsidRPr="00417C2B" w:rsidR="00787224">
        <w:rPr>
          <w:rFonts w:asciiTheme="minorEastAsia" w:eastAsiaTheme="minorEastAsia" w:hAnsiTheme="minorEastAsia"/>
          <w:color w:val="000000" w:themeColor="text1"/>
          <w:szCs w:val="21"/>
        </w:rPr>
        <w:t>1</w:t>
      </w:r>
      <w:r w:rsidRPr="00417C2B" w:rsidR="005E724C">
        <w:rPr>
          <w:rFonts w:asciiTheme="minorEastAsia" w:eastAsiaTheme="minorEastAsia" w:hAnsiTheme="minorEastAsia" w:hint="eastAsia"/>
          <w:color w:val="000000" w:themeColor="text1"/>
          <w:szCs w:val="21"/>
        </w:rPr>
        <w:t>元，追加申购单笔最低限额为人民币</w:t>
      </w:r>
      <w:r w:rsidRPr="00417C2B" w:rsidR="00787224">
        <w:rPr>
          <w:rFonts w:asciiTheme="minorEastAsia" w:eastAsiaTheme="minorEastAsia" w:hAnsiTheme="minorEastAsia"/>
          <w:color w:val="000000" w:themeColor="text1"/>
          <w:szCs w:val="21"/>
        </w:rPr>
        <w:t>1</w:t>
      </w:r>
      <w:r w:rsidRPr="00417C2B" w:rsidR="005E724C">
        <w:rPr>
          <w:rFonts w:asciiTheme="minorEastAsia" w:eastAsiaTheme="minorEastAsia" w:hAnsiTheme="minorEastAsia" w:hint="eastAsia"/>
          <w:color w:val="000000" w:themeColor="text1"/>
          <w:szCs w:val="21"/>
        </w:rPr>
        <w:t>元；投资人通过本公司直销中心首次申购的单笔最低限额为人民币</w:t>
      </w:r>
      <w:r w:rsidRPr="00417C2B" w:rsidR="005E724C">
        <w:rPr>
          <w:rFonts w:asciiTheme="minorEastAsia" w:eastAsiaTheme="minorEastAsia" w:hAnsiTheme="minorEastAsia"/>
          <w:color w:val="000000" w:themeColor="text1"/>
          <w:szCs w:val="21"/>
        </w:rPr>
        <w:t>50,000元，追加申购单笔最低</w:t>
      </w:r>
      <w:r w:rsidRPr="00417C2B" w:rsidR="005E724C">
        <w:rPr>
          <w:rFonts w:asciiTheme="minorEastAsia" w:eastAsiaTheme="minorEastAsia" w:hAnsiTheme="minorEastAsia" w:hint="eastAsia"/>
          <w:color w:val="000000" w:themeColor="text1"/>
          <w:szCs w:val="21"/>
        </w:rPr>
        <w:t>限额是人民币</w:t>
      </w:r>
      <w:r w:rsidRPr="00417C2B" w:rsidR="005E724C">
        <w:rPr>
          <w:rFonts w:asciiTheme="minorEastAsia" w:eastAsiaTheme="minorEastAsia" w:hAnsiTheme="minorEastAsia"/>
          <w:color w:val="000000" w:themeColor="text1"/>
          <w:szCs w:val="21"/>
        </w:rPr>
        <w:t>1,000元</w:t>
      </w:r>
      <w:r w:rsidRPr="00417C2B" w:rsidR="005E724C">
        <w:rPr>
          <w:rFonts w:asciiTheme="minorEastAsia" w:eastAsiaTheme="minorEastAsia" w:hAnsiTheme="minorEastAsia" w:hint="eastAsia"/>
          <w:color w:val="000000" w:themeColor="text1"/>
          <w:szCs w:val="21"/>
        </w:rPr>
        <w:t>。</w:t>
      </w:r>
    </w:p>
    <w:p w:rsidR="00214A68"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在符合法律法规规定的前提下，各销售机构对申购</w:t>
      </w:r>
      <w:r w:rsidRPr="00417C2B">
        <w:rPr>
          <w:rFonts w:asciiTheme="minorEastAsia" w:eastAsiaTheme="minorEastAsia" w:hAnsiTheme="minorEastAsia"/>
          <w:color w:val="000000" w:themeColor="text1"/>
          <w:szCs w:val="21"/>
        </w:rPr>
        <w:t>限额</w:t>
      </w:r>
      <w:r w:rsidRPr="00417C2B">
        <w:rPr>
          <w:rFonts w:asciiTheme="minorEastAsia" w:eastAsiaTheme="minorEastAsia" w:hAnsiTheme="minorEastAsia" w:hint="eastAsia"/>
          <w:color w:val="000000" w:themeColor="text1"/>
          <w:szCs w:val="21"/>
        </w:rPr>
        <w:t>及交易级差有其他规定的，需同时遵循该销售机构的相关规定</w:t>
      </w:r>
      <w:r w:rsidRPr="00417C2B">
        <w:rPr>
          <w:rFonts w:asciiTheme="minorEastAsia" w:eastAsiaTheme="minorEastAsia" w:hAnsiTheme="minorEastAsia"/>
          <w:color w:val="000000" w:themeColor="text1"/>
          <w:szCs w:val="21"/>
        </w:rPr>
        <w:t>（以上金额</w:t>
      </w:r>
      <w:r w:rsidRPr="00417C2B">
        <w:rPr>
          <w:rFonts w:asciiTheme="minorEastAsia" w:eastAsiaTheme="minorEastAsia" w:hAnsiTheme="minorEastAsia" w:hint="eastAsia"/>
          <w:color w:val="000000" w:themeColor="text1"/>
          <w:szCs w:val="21"/>
        </w:rPr>
        <w:t>均</w:t>
      </w:r>
      <w:r w:rsidRPr="00417C2B">
        <w:rPr>
          <w:rFonts w:asciiTheme="minorEastAsia" w:eastAsiaTheme="minorEastAsia" w:hAnsiTheme="minorEastAsia"/>
          <w:color w:val="000000" w:themeColor="text1"/>
          <w:szCs w:val="21"/>
        </w:rPr>
        <w:t>含</w:t>
      </w:r>
      <w:r w:rsidRPr="00417C2B">
        <w:rPr>
          <w:rFonts w:asciiTheme="minorEastAsia" w:eastAsiaTheme="minorEastAsia" w:hAnsiTheme="minorEastAsia" w:hint="eastAsia"/>
          <w:color w:val="000000" w:themeColor="text1"/>
          <w:szCs w:val="21"/>
        </w:rPr>
        <w:t>申</w:t>
      </w:r>
      <w:r w:rsidRPr="00417C2B">
        <w:rPr>
          <w:rFonts w:asciiTheme="minorEastAsia" w:eastAsiaTheme="minorEastAsia" w:hAnsiTheme="minorEastAsia"/>
          <w:color w:val="000000" w:themeColor="text1"/>
          <w:szCs w:val="21"/>
        </w:rPr>
        <w:t>购费）</w:t>
      </w:r>
      <w:r w:rsidRPr="00417C2B">
        <w:rPr>
          <w:rFonts w:asciiTheme="minorEastAsia" w:eastAsiaTheme="minorEastAsia" w:hAnsiTheme="minorEastAsia" w:hint="eastAsia"/>
          <w:color w:val="000000" w:themeColor="text1"/>
          <w:szCs w:val="21"/>
        </w:rPr>
        <w:t>。</w:t>
      </w:r>
    </w:p>
    <w:p w:rsidR="00214A68"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投资人将当期分配的基金收益转购基金份额或采用定期定额投资计划时，不受最低申购金额的限制。</w:t>
      </w:r>
    </w:p>
    <w:p w:rsidR="00214A68"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投资人可多次申购，对单个投资人累计持有份额不设上限限制。</w:t>
      </w:r>
      <w:r w:rsidRPr="00417C2B" w:rsidR="004C1E69">
        <w:rPr>
          <w:rFonts w:asciiTheme="minorEastAsia" w:eastAsiaTheme="minorEastAsia" w:hAnsiTheme="minorEastAsia" w:hint="eastAsia"/>
          <w:color w:val="000000" w:themeColor="text1"/>
          <w:szCs w:val="21"/>
        </w:rPr>
        <w:t>但对于可能导致单一投资者持有基金份额的比例达到或者超过50%，或者变相规避50%集中度的情形，基金管理人有权按照相关法律法规采取控制措施。</w:t>
      </w:r>
      <w:r w:rsidRPr="00417C2B">
        <w:rPr>
          <w:rFonts w:asciiTheme="minorEastAsia" w:eastAsiaTheme="minorEastAsia" w:hAnsiTheme="minorEastAsia" w:hint="eastAsia"/>
          <w:color w:val="000000" w:themeColor="text1"/>
          <w:szCs w:val="21"/>
        </w:rPr>
        <w:t>法律法规、中国证监会另有规定的除外。</w:t>
      </w:r>
    </w:p>
    <w:p w:rsidR="00BA4B87"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szCs w:val="21"/>
        </w:rPr>
        <w:t>2</w:t>
      </w:r>
      <w:r w:rsidRPr="00417C2B">
        <w:rPr>
          <w:rFonts w:asciiTheme="minorEastAsia" w:eastAsiaTheme="minorEastAsia" w:hAnsiTheme="minorEastAsia"/>
          <w:color w:val="000000" w:themeColor="text1"/>
          <w:szCs w:val="21"/>
        </w:rPr>
        <w:t>、赎回份额的限制</w:t>
      </w:r>
    </w:p>
    <w:p w:rsidR="00214A68"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投资人可将其全部或部分基金份额赎回。</w:t>
      </w:r>
      <w:r w:rsidRPr="00417C2B" w:rsidR="00783801">
        <w:rPr>
          <w:rFonts w:asciiTheme="minorEastAsia" w:eastAsiaTheme="minorEastAsia" w:hAnsiTheme="minorEastAsia" w:hint="eastAsia"/>
          <w:color w:val="000000" w:themeColor="text1"/>
          <w:szCs w:val="21"/>
        </w:rPr>
        <w:t>每类</w:t>
      </w:r>
      <w:r w:rsidRPr="00417C2B">
        <w:rPr>
          <w:rFonts w:asciiTheme="minorEastAsia" w:eastAsiaTheme="minorEastAsia" w:hAnsiTheme="minorEastAsia" w:cs="TT64E9BFA0tCID-WinCharSetFFFF-H" w:hint="eastAsia"/>
          <w:color w:val="000000" w:themeColor="text1"/>
          <w:kern w:val="0"/>
          <w:szCs w:val="21"/>
        </w:rPr>
        <w:t>基金份额</w:t>
      </w:r>
      <w:r w:rsidRPr="00417C2B">
        <w:rPr>
          <w:rFonts w:asciiTheme="minorEastAsia" w:eastAsiaTheme="minorEastAsia" w:hAnsiTheme="minorEastAsia" w:hint="eastAsia"/>
          <w:color w:val="000000" w:themeColor="text1"/>
          <w:szCs w:val="21"/>
        </w:rPr>
        <w:t>单笔赎回或转换不得少于</w:t>
      </w:r>
      <w:r w:rsidRPr="00417C2B" w:rsidR="00787224">
        <w:rPr>
          <w:rFonts w:asciiTheme="minorEastAsia" w:eastAsiaTheme="minorEastAsia" w:hAnsiTheme="minorEastAsia"/>
          <w:color w:val="000000" w:themeColor="text1"/>
          <w:szCs w:val="21"/>
        </w:rPr>
        <w:t>1</w:t>
      </w:r>
      <w:r w:rsidRPr="00417C2B">
        <w:rPr>
          <w:rFonts w:asciiTheme="minorEastAsia" w:eastAsiaTheme="minorEastAsia" w:hAnsiTheme="minorEastAsia"/>
          <w:color w:val="000000" w:themeColor="text1"/>
          <w:szCs w:val="21"/>
        </w:rPr>
        <w:t>份</w:t>
      </w:r>
      <w:r w:rsidRPr="00417C2B">
        <w:rPr>
          <w:rFonts w:asciiTheme="minorEastAsia" w:eastAsiaTheme="minorEastAsia" w:hAnsiTheme="minorEastAsia" w:hint="eastAsia"/>
          <w:color w:val="000000" w:themeColor="text1"/>
          <w:szCs w:val="21"/>
        </w:rPr>
        <w:t>（</w:t>
      </w:r>
      <w:r w:rsidRPr="00417C2B" w:rsidR="009B49AA">
        <w:rPr>
          <w:rFonts w:asciiTheme="minorEastAsia" w:eastAsiaTheme="minorEastAsia" w:hAnsiTheme="minorEastAsia" w:hint="eastAsia"/>
          <w:color w:val="000000" w:themeColor="text1"/>
          <w:szCs w:val="21"/>
        </w:rPr>
        <w:t>如该账户在该销售机构托管的该</w:t>
      </w:r>
      <w:r w:rsidRPr="00417C2B" w:rsidR="00BE149B">
        <w:rPr>
          <w:rFonts w:asciiTheme="minorEastAsia" w:eastAsiaTheme="minorEastAsia" w:hAnsiTheme="minorEastAsia" w:hint="eastAsia"/>
          <w:color w:val="000000" w:themeColor="text1"/>
          <w:szCs w:val="21"/>
        </w:rPr>
        <w:t>类</w:t>
      </w:r>
      <w:r w:rsidRPr="00417C2B" w:rsidR="009B49AA">
        <w:rPr>
          <w:rFonts w:asciiTheme="minorEastAsia" w:eastAsiaTheme="minorEastAsia" w:hAnsiTheme="minorEastAsia" w:hint="eastAsia"/>
          <w:color w:val="000000" w:themeColor="text1"/>
          <w:szCs w:val="21"/>
        </w:rPr>
        <w:t>基金</w:t>
      </w:r>
      <w:r w:rsidRPr="00417C2B" w:rsidR="00BE149B">
        <w:rPr>
          <w:rFonts w:asciiTheme="minorEastAsia" w:eastAsiaTheme="minorEastAsia" w:hAnsiTheme="minorEastAsia" w:hint="eastAsia"/>
          <w:color w:val="000000" w:themeColor="text1"/>
          <w:szCs w:val="21"/>
        </w:rPr>
        <w:t>份额</w:t>
      </w:r>
      <w:r w:rsidRPr="00417C2B" w:rsidR="009B49AA">
        <w:rPr>
          <w:rFonts w:asciiTheme="minorEastAsia" w:eastAsiaTheme="minorEastAsia" w:hAnsiTheme="minorEastAsia" w:hint="eastAsia"/>
          <w:color w:val="000000" w:themeColor="text1"/>
          <w:szCs w:val="21"/>
        </w:rPr>
        <w:t>余额不足</w:t>
      </w:r>
      <w:r w:rsidRPr="00417C2B" w:rsidR="00787224">
        <w:rPr>
          <w:rFonts w:asciiTheme="minorEastAsia" w:eastAsiaTheme="minorEastAsia" w:hAnsiTheme="minorEastAsia"/>
          <w:color w:val="000000" w:themeColor="text1"/>
          <w:szCs w:val="21"/>
        </w:rPr>
        <w:t>1</w:t>
      </w:r>
      <w:r w:rsidRPr="00417C2B">
        <w:rPr>
          <w:rFonts w:asciiTheme="minorEastAsia" w:eastAsiaTheme="minorEastAsia" w:hAnsiTheme="minorEastAsia"/>
          <w:color w:val="000000" w:themeColor="text1"/>
          <w:szCs w:val="21"/>
        </w:rPr>
        <w:t>份，则必须一次性赎回或转出</w:t>
      </w:r>
      <w:r w:rsidRPr="00417C2B" w:rsidR="00783801">
        <w:rPr>
          <w:rFonts w:asciiTheme="minorEastAsia" w:eastAsiaTheme="minorEastAsia" w:hAnsiTheme="minorEastAsia"/>
          <w:color w:val="000000" w:themeColor="text1"/>
          <w:szCs w:val="21"/>
        </w:rPr>
        <w:t>该类</w:t>
      </w:r>
      <w:r w:rsidRPr="00417C2B">
        <w:rPr>
          <w:rFonts w:asciiTheme="minorEastAsia" w:eastAsiaTheme="minorEastAsia" w:hAnsiTheme="minorEastAsia"/>
          <w:color w:val="000000" w:themeColor="text1"/>
          <w:szCs w:val="21"/>
        </w:rPr>
        <w:t>基金全部份额</w:t>
      </w:r>
      <w:r w:rsidRPr="00417C2B">
        <w:rPr>
          <w:rFonts w:asciiTheme="minorEastAsia" w:eastAsiaTheme="minorEastAsia" w:hAnsiTheme="minorEastAsia" w:hint="eastAsia"/>
          <w:color w:val="000000" w:themeColor="text1"/>
          <w:szCs w:val="21"/>
        </w:rPr>
        <w:t>）；若某笔赎回将导致投资人在</w:t>
      </w:r>
      <w:r w:rsidRPr="00417C2B" w:rsidR="00703833">
        <w:rPr>
          <w:rFonts w:asciiTheme="minorEastAsia" w:eastAsiaTheme="minorEastAsia" w:hAnsiTheme="minorEastAsia" w:hint="eastAsia"/>
          <w:color w:val="000000" w:themeColor="text1"/>
          <w:szCs w:val="21"/>
        </w:rPr>
        <w:t>该</w:t>
      </w:r>
      <w:r w:rsidRPr="00417C2B">
        <w:rPr>
          <w:rFonts w:asciiTheme="minorEastAsia" w:eastAsiaTheme="minorEastAsia" w:hAnsiTheme="minorEastAsia" w:hint="eastAsia"/>
          <w:color w:val="000000" w:themeColor="text1"/>
          <w:szCs w:val="21"/>
        </w:rPr>
        <w:t>销售机构托管的</w:t>
      </w:r>
      <w:r w:rsidRPr="00417C2B" w:rsidR="009B49AA">
        <w:rPr>
          <w:rFonts w:asciiTheme="minorEastAsia" w:eastAsiaTheme="minorEastAsia" w:hAnsiTheme="minorEastAsia" w:hint="eastAsia"/>
          <w:color w:val="000000" w:themeColor="text1"/>
          <w:szCs w:val="21"/>
        </w:rPr>
        <w:t>该</w:t>
      </w:r>
      <w:r w:rsidRPr="00417C2B" w:rsidR="00783801">
        <w:rPr>
          <w:rFonts w:asciiTheme="minorEastAsia" w:eastAsiaTheme="minorEastAsia" w:hAnsiTheme="minorEastAsia" w:hint="eastAsia"/>
          <w:color w:val="000000" w:themeColor="text1"/>
          <w:szCs w:val="21"/>
        </w:rPr>
        <w:t>类</w:t>
      </w:r>
      <w:r w:rsidRPr="00417C2B">
        <w:rPr>
          <w:rFonts w:asciiTheme="minorEastAsia" w:eastAsiaTheme="minorEastAsia" w:hAnsiTheme="minorEastAsia" w:hint="eastAsia"/>
          <w:color w:val="000000" w:themeColor="text1"/>
          <w:szCs w:val="21"/>
        </w:rPr>
        <w:t>基金</w:t>
      </w:r>
      <w:r w:rsidRPr="00417C2B" w:rsidR="00BE149B">
        <w:rPr>
          <w:rFonts w:asciiTheme="minorEastAsia" w:eastAsiaTheme="minorEastAsia" w:hAnsiTheme="minorEastAsia" w:hint="eastAsia"/>
          <w:color w:val="000000" w:themeColor="text1"/>
          <w:szCs w:val="21"/>
        </w:rPr>
        <w:t>份额</w:t>
      </w:r>
      <w:r w:rsidRPr="00417C2B">
        <w:rPr>
          <w:rFonts w:asciiTheme="minorEastAsia" w:eastAsiaTheme="minorEastAsia" w:hAnsiTheme="minorEastAsia" w:hint="eastAsia"/>
          <w:color w:val="000000" w:themeColor="text1"/>
          <w:szCs w:val="21"/>
        </w:rPr>
        <w:t>余额不足</w:t>
      </w:r>
      <w:r w:rsidRPr="00417C2B" w:rsidR="00787224">
        <w:rPr>
          <w:rFonts w:asciiTheme="minorEastAsia" w:eastAsiaTheme="minorEastAsia" w:hAnsiTheme="minorEastAsia"/>
          <w:color w:val="000000" w:themeColor="text1"/>
          <w:szCs w:val="21"/>
        </w:rPr>
        <w:t>1</w:t>
      </w:r>
      <w:r w:rsidRPr="00417C2B">
        <w:rPr>
          <w:rFonts w:asciiTheme="minorEastAsia" w:eastAsiaTheme="minorEastAsia" w:hAnsiTheme="minorEastAsia"/>
          <w:color w:val="000000" w:themeColor="text1"/>
          <w:szCs w:val="21"/>
        </w:rPr>
        <w:t>份时，基金管理人有权将投资人在该销售机构托管的</w:t>
      </w:r>
      <w:r w:rsidRPr="00417C2B" w:rsidR="00703833">
        <w:rPr>
          <w:rFonts w:asciiTheme="minorEastAsia" w:eastAsiaTheme="minorEastAsia" w:hAnsiTheme="minorEastAsia" w:hint="eastAsia"/>
          <w:color w:val="000000" w:themeColor="text1"/>
          <w:szCs w:val="21"/>
        </w:rPr>
        <w:t>该</w:t>
      </w:r>
      <w:r w:rsidRPr="00417C2B" w:rsidR="00783801">
        <w:rPr>
          <w:rFonts w:asciiTheme="minorEastAsia" w:eastAsiaTheme="minorEastAsia" w:hAnsiTheme="minorEastAsia" w:hint="eastAsia"/>
          <w:color w:val="000000" w:themeColor="text1"/>
          <w:szCs w:val="21"/>
        </w:rPr>
        <w:t>类</w:t>
      </w:r>
      <w:r w:rsidRPr="00417C2B">
        <w:rPr>
          <w:rFonts w:asciiTheme="minorEastAsia" w:eastAsiaTheme="minorEastAsia" w:hAnsiTheme="minorEastAsia"/>
          <w:color w:val="000000" w:themeColor="text1"/>
          <w:szCs w:val="21"/>
        </w:rPr>
        <w:t>基金剩余份额一次性全部赎回。</w:t>
      </w:r>
      <w:r w:rsidRPr="00417C2B" w:rsidR="00787224">
        <w:rPr>
          <w:rFonts w:asciiTheme="minorEastAsia" w:eastAsiaTheme="minorEastAsia" w:hAnsiTheme="minorEastAsia" w:hint="eastAsia"/>
          <w:color w:val="000000" w:themeColor="text1"/>
          <w:szCs w:val="21"/>
        </w:rPr>
        <w:t>在符合法律法规规定的前提下，各销售机构对赎回份额限制有其他规定的，需同时遵循该销售机构的相关规定。</w:t>
      </w:r>
    </w:p>
    <w:p w:rsidR="004C1E69"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szCs w:val="21"/>
        </w:rPr>
        <w:t>3</w:t>
      </w:r>
      <w:r w:rsidRPr="00417C2B">
        <w:rPr>
          <w:rFonts w:asciiTheme="minorEastAsia" w:eastAsiaTheme="minorEastAsia" w:hAnsiTheme="minorEastAsia"/>
          <w:color w:val="000000" w:themeColor="text1"/>
          <w:szCs w:val="21"/>
        </w:rPr>
        <w:t>、</w:t>
      </w:r>
      <w:r w:rsidRPr="00417C2B">
        <w:rPr>
          <w:rFonts w:asciiTheme="minorEastAsia" w:eastAsiaTheme="minorEastAsia" w:hAnsiTheme="minorEastAsia" w:hint="eastAsia"/>
          <w:color w:val="000000" w:themeColor="text1"/>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BA4B87"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4</w:t>
      </w:r>
      <w:r w:rsidRPr="00417C2B">
        <w:rPr>
          <w:rFonts w:asciiTheme="minorEastAsia" w:eastAsiaTheme="minorEastAsia" w:hAnsiTheme="minorEastAsia"/>
          <w:color w:val="000000" w:themeColor="text1"/>
          <w:szCs w:val="21"/>
        </w:rPr>
        <w:t>、</w:t>
      </w:r>
      <w:r w:rsidRPr="00417C2B" w:rsidR="005E724C">
        <w:rPr>
          <w:rFonts w:asciiTheme="minorEastAsia" w:eastAsiaTheme="minorEastAsia" w:hAnsiTheme="minorEastAsia"/>
          <w:color w:val="000000" w:themeColor="text1"/>
          <w:szCs w:val="21"/>
        </w:rPr>
        <w:t>基金管理人可以根据市场情况，在</w:t>
      </w:r>
      <w:r w:rsidRPr="00417C2B" w:rsidR="005E724C">
        <w:rPr>
          <w:rFonts w:asciiTheme="minorEastAsia" w:eastAsiaTheme="minorEastAsia" w:hAnsiTheme="minorEastAsia" w:hint="eastAsia"/>
          <w:color w:val="000000" w:themeColor="text1"/>
          <w:szCs w:val="21"/>
        </w:rPr>
        <w:t>不违反法律法规的情况下，调整上述规定申购金额和赎回份额的数量限制</w:t>
      </w:r>
      <w:r w:rsidRPr="00417C2B">
        <w:rPr>
          <w:rFonts w:asciiTheme="minorEastAsia" w:eastAsiaTheme="minorEastAsia" w:hAnsiTheme="minorEastAsia" w:hint="eastAsia"/>
          <w:color w:val="000000" w:themeColor="text1"/>
          <w:szCs w:val="21"/>
        </w:rPr>
        <w:t>，或者新增基金规模控制措施</w:t>
      </w:r>
      <w:r w:rsidRPr="00417C2B" w:rsidR="005E724C">
        <w:rPr>
          <w:rFonts w:asciiTheme="minorEastAsia" w:eastAsiaTheme="minorEastAsia" w:hAnsiTheme="minorEastAsia" w:hint="eastAsia"/>
          <w:color w:val="000000" w:themeColor="text1"/>
          <w:szCs w:val="21"/>
        </w:rPr>
        <w:t>。基金管理人必须在调整前依照《信息披露办法》的有关规定在指定媒介上公告。</w:t>
      </w:r>
    </w:p>
    <w:p w:rsidR="00BA4B87" w:rsidRPr="00417C2B" w:rsidP="00F55EBC">
      <w:pPr>
        <w:spacing w:line="360" w:lineRule="auto"/>
        <w:ind w:firstLine="420" w:firstLineChars="200"/>
        <w:rPr>
          <w:rStyle w:val="da"/>
          <w:rFonts w:asciiTheme="minorEastAsia" w:eastAsiaTheme="minorEastAsia" w:hAnsiTheme="minorEastAsia"/>
          <w:color w:val="000000" w:themeColor="text1"/>
          <w:szCs w:val="21"/>
        </w:rPr>
      </w:pPr>
      <w:bookmarkStart w:id="44" w:name="_Toc332373506"/>
      <w:r w:rsidRPr="00417C2B">
        <w:rPr>
          <w:rStyle w:val="da"/>
          <w:rFonts w:asciiTheme="minorEastAsia" w:eastAsiaTheme="minorEastAsia" w:hAnsiTheme="minorEastAsia" w:hint="eastAsia"/>
          <w:color w:val="000000" w:themeColor="text1"/>
          <w:szCs w:val="21"/>
        </w:rPr>
        <w:t>（七）基金的申购费和赎回费</w:t>
      </w:r>
      <w:bookmarkEnd w:id="44"/>
    </w:p>
    <w:p w:rsidR="00783801" w:rsidRPr="00417C2B" w:rsidP="00783801">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szCs w:val="21"/>
        </w:rPr>
        <w:t>1</w:t>
      </w:r>
      <w:r w:rsidRPr="00417C2B">
        <w:rPr>
          <w:rFonts w:asciiTheme="minorEastAsia" w:eastAsiaTheme="minorEastAsia" w:hAnsiTheme="minorEastAsia" w:hint="eastAsia"/>
          <w:color w:val="000000" w:themeColor="text1"/>
          <w:szCs w:val="21"/>
        </w:rPr>
        <w:t>、本基金的基金份额分为</w:t>
      </w:r>
      <w:r w:rsidRPr="00417C2B">
        <w:rPr>
          <w:rFonts w:asciiTheme="minorEastAsia" w:eastAsiaTheme="minorEastAsia" w:hAnsiTheme="minorEastAsia"/>
          <w:color w:val="000000" w:themeColor="text1"/>
          <w:szCs w:val="21"/>
        </w:rPr>
        <w:t>A</w:t>
      </w:r>
      <w:r w:rsidRPr="00417C2B">
        <w:rPr>
          <w:rFonts w:asciiTheme="minorEastAsia" w:eastAsiaTheme="minorEastAsia" w:hAnsiTheme="minorEastAsia" w:hint="eastAsia"/>
          <w:color w:val="000000" w:themeColor="text1"/>
          <w:szCs w:val="21"/>
        </w:rPr>
        <w:t>类基金份额和</w:t>
      </w:r>
      <w:r w:rsidRPr="00417C2B">
        <w:rPr>
          <w:rFonts w:asciiTheme="minorEastAsia" w:eastAsiaTheme="minorEastAsia" w:hAnsiTheme="minorEastAsia"/>
          <w:color w:val="000000" w:themeColor="text1"/>
          <w:szCs w:val="21"/>
        </w:rPr>
        <w:t>C</w:t>
      </w:r>
      <w:r w:rsidRPr="00417C2B">
        <w:rPr>
          <w:rFonts w:asciiTheme="minorEastAsia" w:eastAsiaTheme="minorEastAsia" w:hAnsiTheme="minorEastAsia" w:hint="eastAsia"/>
          <w:color w:val="000000" w:themeColor="text1"/>
          <w:szCs w:val="21"/>
        </w:rPr>
        <w:t>类基金份额两类。其中：</w:t>
      </w:r>
    </w:p>
    <w:p w:rsidR="00783801" w:rsidRPr="00417C2B" w:rsidP="00783801">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szCs w:val="21"/>
        </w:rPr>
        <w:t>A</w:t>
      </w:r>
      <w:r w:rsidRPr="00417C2B">
        <w:rPr>
          <w:rFonts w:asciiTheme="minorEastAsia" w:eastAsiaTheme="minorEastAsia" w:hAnsiTheme="minorEastAsia" w:hint="eastAsia"/>
          <w:color w:val="000000" w:themeColor="text1"/>
          <w:szCs w:val="21"/>
        </w:rPr>
        <w:t>类基金份额收取申购费，并不再从本类别基金资产中计提销售服务费；</w:t>
      </w:r>
      <w:r w:rsidRPr="00417C2B">
        <w:rPr>
          <w:rFonts w:asciiTheme="minorEastAsia" w:eastAsiaTheme="minorEastAsia" w:hAnsiTheme="minorEastAsia"/>
          <w:color w:val="000000" w:themeColor="text1"/>
          <w:szCs w:val="21"/>
        </w:rPr>
        <w:t>C</w:t>
      </w:r>
      <w:r w:rsidRPr="00417C2B">
        <w:rPr>
          <w:rFonts w:asciiTheme="minorEastAsia" w:eastAsiaTheme="minorEastAsia" w:hAnsiTheme="minorEastAsia" w:hint="eastAsia"/>
          <w:color w:val="000000" w:themeColor="text1"/>
          <w:szCs w:val="21"/>
        </w:rPr>
        <w:t>类基金份额从本类别基金资产中计提销售服务费、不收取申购费用。基金管理人对持续持有期少于</w:t>
      </w:r>
      <w:r w:rsidRPr="00417C2B">
        <w:rPr>
          <w:rFonts w:asciiTheme="minorEastAsia" w:eastAsiaTheme="minorEastAsia" w:hAnsiTheme="minorEastAsia"/>
          <w:color w:val="000000" w:themeColor="text1"/>
          <w:szCs w:val="21"/>
        </w:rPr>
        <w:t xml:space="preserve"> 7</w:t>
      </w:r>
      <w:r w:rsidRPr="00417C2B">
        <w:rPr>
          <w:rFonts w:asciiTheme="minorEastAsia" w:eastAsiaTheme="minorEastAsia" w:hAnsiTheme="minorEastAsia" w:hint="eastAsia"/>
          <w:color w:val="000000" w:themeColor="text1"/>
          <w:szCs w:val="21"/>
        </w:rPr>
        <w:t>日的</w:t>
      </w:r>
      <w:r w:rsidRPr="00417C2B">
        <w:rPr>
          <w:rFonts w:asciiTheme="minorEastAsia" w:eastAsiaTheme="minorEastAsia" w:hAnsiTheme="minorEastAsia"/>
          <w:color w:val="000000" w:themeColor="text1"/>
          <w:szCs w:val="21"/>
        </w:rPr>
        <w:t>A/C</w:t>
      </w:r>
      <w:r w:rsidRPr="00417C2B">
        <w:rPr>
          <w:rFonts w:asciiTheme="minorEastAsia" w:eastAsiaTheme="minorEastAsia" w:hAnsiTheme="minorEastAsia" w:hint="eastAsia"/>
          <w:color w:val="000000" w:themeColor="text1"/>
          <w:szCs w:val="21"/>
        </w:rPr>
        <w:t>类投资者收取不低于</w:t>
      </w:r>
      <w:r w:rsidRPr="00417C2B">
        <w:rPr>
          <w:rFonts w:asciiTheme="minorEastAsia" w:eastAsiaTheme="minorEastAsia" w:hAnsiTheme="minorEastAsia"/>
          <w:color w:val="000000" w:themeColor="text1"/>
          <w:szCs w:val="21"/>
        </w:rPr>
        <w:t xml:space="preserve"> 1.5%</w:t>
      </w:r>
      <w:r w:rsidRPr="00417C2B">
        <w:rPr>
          <w:rFonts w:asciiTheme="minorEastAsia" w:eastAsiaTheme="minorEastAsia" w:hAnsiTheme="minorEastAsia" w:hint="eastAsia"/>
          <w:color w:val="000000" w:themeColor="text1"/>
          <w:szCs w:val="21"/>
        </w:rPr>
        <w:t>的赎回费，并将上述赎回费全额计入基金财产。</w:t>
      </w:r>
    </w:p>
    <w:p w:rsidR="00BA4B87" w:rsidRPr="00417C2B" w:rsidP="00783801">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bCs/>
          <w:color w:val="000000" w:themeColor="text1"/>
          <w:szCs w:val="21"/>
        </w:rPr>
        <w:t>本基金</w:t>
      </w:r>
      <w:r w:rsidRPr="00417C2B">
        <w:rPr>
          <w:rFonts w:asciiTheme="minorEastAsia" w:eastAsiaTheme="minorEastAsia" w:hAnsiTheme="minorEastAsia"/>
          <w:bCs/>
          <w:color w:val="000000" w:themeColor="text1"/>
          <w:szCs w:val="21"/>
        </w:rPr>
        <w:t>A</w:t>
      </w:r>
      <w:r w:rsidRPr="00417C2B">
        <w:rPr>
          <w:rFonts w:asciiTheme="minorEastAsia" w:eastAsiaTheme="minorEastAsia" w:hAnsiTheme="minorEastAsia" w:hint="eastAsia"/>
          <w:bCs/>
          <w:color w:val="000000" w:themeColor="text1"/>
          <w:szCs w:val="21"/>
        </w:rPr>
        <w:t>类基金份额的申购费用由申购基金份额的投资人承担</w:t>
      </w:r>
      <w:r w:rsidRPr="00417C2B" w:rsidR="005E724C">
        <w:rPr>
          <w:rFonts w:asciiTheme="minorEastAsia" w:eastAsiaTheme="minorEastAsia" w:hAnsiTheme="minorEastAsia" w:hint="eastAsia"/>
          <w:color w:val="000000" w:themeColor="text1"/>
          <w:szCs w:val="21"/>
        </w:rPr>
        <w:t>，</w:t>
      </w:r>
      <w:r w:rsidRPr="00417C2B" w:rsidR="005E724C">
        <w:rPr>
          <w:rFonts w:asciiTheme="minorEastAsia" w:eastAsiaTheme="minorEastAsia" w:hAnsiTheme="minorEastAsia"/>
          <w:color w:val="000000" w:themeColor="text1"/>
          <w:szCs w:val="21"/>
        </w:rPr>
        <w:t>不列入基金财产，主要用于本基金的市场推广、销售、注册登记等各项费用。</w:t>
      </w:r>
      <w:r w:rsidRPr="00417C2B" w:rsidR="005E724C">
        <w:rPr>
          <w:rFonts w:asciiTheme="minorEastAsia" w:eastAsiaTheme="minorEastAsia" w:hAnsiTheme="minorEastAsia" w:hint="eastAsia"/>
          <w:color w:val="000000" w:themeColor="text1"/>
          <w:szCs w:val="21"/>
        </w:rPr>
        <w:t>赎回费用由基金赎回人承担。</w:t>
      </w:r>
    </w:p>
    <w:p w:rsidR="00BA4B87"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szCs w:val="21"/>
        </w:rPr>
        <w:t>2</w:t>
      </w:r>
      <w:r w:rsidRPr="00417C2B">
        <w:rPr>
          <w:rFonts w:asciiTheme="minorEastAsia" w:eastAsiaTheme="minorEastAsia" w:hAnsiTheme="minorEastAsia" w:hint="eastAsia"/>
          <w:color w:val="000000" w:themeColor="text1"/>
          <w:szCs w:val="21"/>
        </w:rPr>
        <w:t>、申购费率</w:t>
      </w:r>
    </w:p>
    <w:p w:rsidR="00BA4B87"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rPr>
        <w:t>对于</w:t>
      </w:r>
      <w:r w:rsidRPr="00417C2B">
        <w:rPr>
          <w:rStyle w:val="da"/>
          <w:rFonts w:asciiTheme="minorEastAsia" w:eastAsiaTheme="minorEastAsia" w:hAnsiTheme="minorEastAsia"/>
          <w:color w:val="000000" w:themeColor="text1"/>
        </w:rPr>
        <w:t>A</w:t>
      </w:r>
      <w:r w:rsidRPr="00417C2B">
        <w:rPr>
          <w:rStyle w:val="da"/>
          <w:rFonts w:asciiTheme="minorEastAsia" w:eastAsiaTheme="minorEastAsia" w:hAnsiTheme="minorEastAsia" w:hint="eastAsia"/>
          <w:color w:val="000000" w:themeColor="text1"/>
        </w:rPr>
        <w:t>类基金份额，</w:t>
      </w:r>
      <w:r w:rsidRPr="00417C2B" w:rsidR="005E724C">
        <w:rPr>
          <w:rFonts w:asciiTheme="minorEastAsia" w:eastAsiaTheme="minorEastAsia" w:hAnsiTheme="minorEastAsia" w:hint="eastAsia"/>
          <w:color w:val="000000" w:themeColor="text1"/>
          <w:szCs w:val="21"/>
        </w:rPr>
        <w:t>本基金对通过直销中心申购的</w:t>
      </w:r>
      <w:r w:rsidRPr="00417C2B" w:rsidR="005E724C">
        <w:rPr>
          <w:rStyle w:val="da"/>
          <w:rFonts w:asciiTheme="minorEastAsia" w:eastAsiaTheme="minorEastAsia" w:hAnsiTheme="minorEastAsia" w:hint="eastAsia"/>
          <w:color w:val="000000" w:themeColor="text1"/>
        </w:rPr>
        <w:t>特定投资群体</w:t>
      </w:r>
      <w:r w:rsidRPr="00417C2B" w:rsidR="005E724C">
        <w:rPr>
          <w:rFonts w:asciiTheme="minorEastAsia" w:eastAsiaTheme="minorEastAsia" w:hAnsiTheme="minorEastAsia" w:hint="eastAsia"/>
          <w:color w:val="000000" w:themeColor="text1"/>
          <w:szCs w:val="21"/>
        </w:rPr>
        <w:t>与除此之外的其他投资者实施差别的申购费率。</w:t>
      </w:r>
    </w:p>
    <w:p w:rsidR="001175C0"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特定投资群体指全国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p>
    <w:p w:rsidR="001175C0"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特定投资群体可通过本</w:t>
      </w:r>
      <w:r w:rsidRPr="00417C2B" w:rsidR="00DE58C3">
        <w:rPr>
          <w:rFonts w:asciiTheme="minorEastAsia" w:eastAsiaTheme="minorEastAsia" w:hAnsiTheme="minorEastAsia" w:hint="eastAsia"/>
          <w:color w:val="000000" w:themeColor="text1"/>
          <w:szCs w:val="21"/>
        </w:rPr>
        <w:t>公司</w:t>
      </w:r>
      <w:r w:rsidRPr="00417C2B">
        <w:rPr>
          <w:rFonts w:asciiTheme="minorEastAsia" w:eastAsiaTheme="minorEastAsia" w:hAnsiTheme="minorEastAsia" w:hint="eastAsia"/>
          <w:color w:val="000000" w:themeColor="text1"/>
          <w:szCs w:val="21"/>
        </w:rPr>
        <w:t>直销中心申购本基金</w:t>
      </w:r>
      <w:r w:rsidRPr="00417C2B" w:rsidR="00783801">
        <w:rPr>
          <w:rStyle w:val="da"/>
          <w:rFonts w:asciiTheme="minorEastAsia" w:eastAsiaTheme="minorEastAsia" w:hAnsiTheme="minorEastAsia"/>
          <w:color w:val="000000" w:themeColor="text1"/>
        </w:rPr>
        <w:t>A</w:t>
      </w:r>
      <w:r w:rsidRPr="00417C2B" w:rsidR="00783801">
        <w:rPr>
          <w:rStyle w:val="da"/>
          <w:rFonts w:asciiTheme="minorEastAsia" w:eastAsiaTheme="minorEastAsia" w:hAnsiTheme="minorEastAsia" w:hint="eastAsia"/>
          <w:color w:val="000000" w:themeColor="text1"/>
        </w:rPr>
        <w:t>类份额</w:t>
      </w:r>
      <w:r w:rsidRPr="00417C2B" w:rsidR="00783801">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基金管理人可根据情况变更</w:t>
      </w:r>
      <w:r w:rsidRPr="00417C2B">
        <w:rPr>
          <w:rFonts w:asciiTheme="minorEastAsia" w:eastAsiaTheme="minorEastAsia" w:hAnsiTheme="minorEastAsia" w:hint="eastAsia"/>
          <w:bCs/>
          <w:color w:val="000000" w:themeColor="text1"/>
          <w:szCs w:val="21"/>
        </w:rPr>
        <w:t>或增减</w:t>
      </w:r>
      <w:r w:rsidRPr="00417C2B">
        <w:rPr>
          <w:rFonts w:asciiTheme="minorEastAsia" w:eastAsiaTheme="minorEastAsia" w:hAnsiTheme="minorEastAsia" w:hint="eastAsia"/>
          <w:color w:val="000000" w:themeColor="text1"/>
          <w:szCs w:val="21"/>
        </w:rPr>
        <w:t>特定投资群体申购本基金的销售机构，</w:t>
      </w:r>
      <w:r w:rsidRPr="00417C2B" w:rsidR="0057756D">
        <w:rPr>
          <w:rFonts w:asciiTheme="minorEastAsia" w:eastAsiaTheme="minorEastAsia" w:hAnsiTheme="minorEastAsia" w:hint="eastAsia"/>
          <w:color w:val="000000" w:themeColor="text1"/>
          <w:szCs w:val="21"/>
        </w:rPr>
        <w:t>并在基金管理人网站公示</w:t>
      </w:r>
      <w:r w:rsidRPr="00417C2B">
        <w:rPr>
          <w:rFonts w:asciiTheme="minorEastAsia" w:eastAsiaTheme="minorEastAsia" w:hAnsiTheme="minorEastAsia" w:hint="eastAsia"/>
          <w:color w:val="000000" w:themeColor="text1"/>
          <w:szCs w:val="21"/>
        </w:rPr>
        <w:t>。</w:t>
      </w:r>
    </w:p>
    <w:p w:rsidR="00BA4B87"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通过基金管理人的直销中心申购本基金</w:t>
      </w:r>
      <w:r w:rsidRPr="00417C2B" w:rsidR="00783801">
        <w:rPr>
          <w:rFonts w:asciiTheme="minorEastAsia" w:eastAsiaTheme="minorEastAsia" w:hAnsiTheme="minorEastAsia"/>
          <w:bCs/>
          <w:color w:val="000000" w:themeColor="text1"/>
          <w:kern w:val="0"/>
          <w:szCs w:val="21"/>
        </w:rPr>
        <w:t>A类份额</w:t>
      </w:r>
      <w:r w:rsidRPr="00417C2B">
        <w:rPr>
          <w:rFonts w:asciiTheme="minorEastAsia" w:eastAsiaTheme="minorEastAsia" w:hAnsiTheme="minorEastAsia" w:hint="eastAsia"/>
          <w:color w:val="000000" w:themeColor="text1"/>
          <w:szCs w:val="21"/>
        </w:rPr>
        <w:t>的</w:t>
      </w:r>
      <w:r w:rsidRPr="00417C2B">
        <w:rPr>
          <w:rFonts w:asciiTheme="minorEastAsia" w:eastAsiaTheme="minorEastAsia" w:hAnsiTheme="minorEastAsia"/>
          <w:color w:val="000000" w:themeColor="text1"/>
        </w:rPr>
        <w:t>特定投资群体</w:t>
      </w:r>
      <w:r w:rsidRPr="00417C2B">
        <w:rPr>
          <w:rFonts w:asciiTheme="minorEastAsia" w:eastAsiaTheme="minorEastAsia" w:hAnsiTheme="minorEastAsia" w:hint="eastAsia"/>
          <w:color w:val="000000" w:themeColor="text1"/>
          <w:szCs w:val="21"/>
        </w:rPr>
        <w:t>申购费率见下表：</w:t>
      </w:r>
    </w:p>
    <w:tbl>
      <w:tblPr>
        <w:tblW w:w="7574" w:type="dxa"/>
        <w:jc w:val="center"/>
        <w:tblLook w:val="0000"/>
      </w:tblPr>
      <w:tblGrid>
        <w:gridCol w:w="3794"/>
        <w:gridCol w:w="3780"/>
      </w:tblGrid>
      <w:tr w:rsidTr="00BA4B87">
        <w:tblPrEx>
          <w:tblW w:w="7574" w:type="dxa"/>
          <w:jc w:val="center"/>
          <w:tblLook w:val="0000"/>
        </w:tblPrEx>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tcPr>
          <w:p w:rsidR="002E681B" w:rsidRPr="00417C2B" w:rsidP="00BA4B87">
            <w:pPr>
              <w:widowControl/>
              <w:spacing w:line="360" w:lineRule="auto"/>
              <w:jc w:val="center"/>
              <w:rPr>
                <w:rFonts w:asciiTheme="minorEastAsia" w:eastAsiaTheme="minorEastAsia" w:hAnsiTheme="minorEastAsia"/>
                <w:bCs/>
                <w:color w:val="000000" w:themeColor="text1"/>
                <w:kern w:val="0"/>
                <w:szCs w:val="21"/>
              </w:rPr>
            </w:pPr>
            <w:r w:rsidRPr="00417C2B">
              <w:rPr>
                <w:rFonts w:asciiTheme="minorEastAsia" w:eastAsiaTheme="minorEastAsia" w:hAnsiTheme="minorEastAsia"/>
                <w:bCs/>
                <w:color w:val="000000" w:themeColor="text1"/>
                <w:kern w:val="0"/>
                <w:szCs w:val="21"/>
              </w:rPr>
              <w:t>申购金额</w:t>
            </w:r>
            <w:r w:rsidRPr="00417C2B">
              <w:rPr>
                <w:rFonts w:asciiTheme="minorEastAsia" w:eastAsiaTheme="minorEastAsia" w:hAnsiTheme="minorEastAsia"/>
                <w:bCs/>
                <w:color w:val="000000" w:themeColor="text1"/>
                <w:kern w:val="0"/>
                <w:szCs w:val="21"/>
              </w:rPr>
              <w:t>M</w:t>
            </w:r>
            <w:r w:rsidRPr="00417C2B">
              <w:rPr>
                <w:rFonts w:asciiTheme="minorEastAsia" w:eastAsiaTheme="minorEastAsia" w:hAnsiTheme="minorEastAsia"/>
                <w:bCs/>
                <w:color w:val="000000" w:themeColor="text1"/>
                <w:kern w:val="0"/>
                <w:szCs w:val="21"/>
              </w:rPr>
              <w:t>（元）（含申购费）</w:t>
            </w:r>
          </w:p>
        </w:tc>
        <w:tc>
          <w:tcPr>
            <w:tcW w:w="3780" w:type="dxa"/>
            <w:tcBorders>
              <w:top w:val="single" w:sz="8" w:space="0" w:color="auto"/>
              <w:left w:val="nil"/>
              <w:bottom w:val="single" w:sz="8" w:space="0" w:color="auto"/>
              <w:right w:val="single" w:sz="8" w:space="0" w:color="auto"/>
            </w:tcBorders>
            <w:shd w:val="clear" w:color="auto" w:fill="auto"/>
          </w:tcPr>
          <w:p w:rsidR="002E681B" w:rsidRPr="00417C2B" w:rsidP="00BA4B87">
            <w:pPr>
              <w:widowControl/>
              <w:spacing w:line="360" w:lineRule="auto"/>
              <w:jc w:val="center"/>
              <w:rPr>
                <w:rFonts w:asciiTheme="minorEastAsia" w:eastAsiaTheme="minorEastAsia" w:hAnsiTheme="minorEastAsia"/>
                <w:bCs/>
                <w:color w:val="000000" w:themeColor="text1"/>
                <w:kern w:val="0"/>
                <w:szCs w:val="21"/>
              </w:rPr>
            </w:pPr>
            <w:r w:rsidRPr="00417C2B">
              <w:rPr>
                <w:rFonts w:asciiTheme="minorEastAsia" w:eastAsiaTheme="minorEastAsia" w:hAnsiTheme="minorEastAsia"/>
                <w:bCs/>
                <w:color w:val="000000" w:themeColor="text1"/>
                <w:kern w:val="0"/>
                <w:szCs w:val="21"/>
              </w:rPr>
              <w:t>A</w:t>
            </w:r>
            <w:r w:rsidRPr="00417C2B">
              <w:rPr>
                <w:rFonts w:asciiTheme="minorEastAsia" w:eastAsiaTheme="minorEastAsia" w:hAnsiTheme="minorEastAsia"/>
                <w:bCs/>
                <w:color w:val="000000" w:themeColor="text1"/>
                <w:kern w:val="0"/>
                <w:szCs w:val="21"/>
              </w:rPr>
              <w:t>类份额</w:t>
            </w:r>
            <w:r w:rsidRPr="00417C2B" w:rsidR="005E724C">
              <w:rPr>
                <w:rFonts w:asciiTheme="minorEastAsia" w:eastAsiaTheme="minorEastAsia" w:hAnsiTheme="minorEastAsia"/>
                <w:bCs/>
                <w:color w:val="000000" w:themeColor="text1"/>
                <w:kern w:val="0"/>
                <w:szCs w:val="21"/>
              </w:rPr>
              <w:t>申购费率</w:t>
            </w:r>
          </w:p>
        </w:tc>
      </w:tr>
      <w:tr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043FC4" w:rsidRPr="00417C2B" w:rsidP="00BA4B87">
            <w:pPr>
              <w:widowControl/>
              <w:spacing w:line="360" w:lineRule="auto"/>
              <w:jc w:val="center"/>
              <w:rPr>
                <w:rFonts w:asciiTheme="minorEastAsia" w:eastAsiaTheme="minorEastAsia" w:hAnsiTheme="minorEastAsia"/>
                <w:color w:val="000000" w:themeColor="text1"/>
                <w:kern w:val="0"/>
                <w:szCs w:val="21"/>
              </w:rPr>
            </w:pPr>
            <w:r w:rsidRPr="00417C2B">
              <w:rPr>
                <w:rFonts w:asciiTheme="minorEastAsia" w:eastAsiaTheme="minorEastAsia" w:hAnsiTheme="minorEastAsia"/>
                <w:color w:val="000000" w:themeColor="text1"/>
                <w:kern w:val="0"/>
                <w:szCs w:val="21"/>
              </w:rPr>
              <w:t>M</w:t>
            </w:r>
            <w:r w:rsidRPr="00417C2B">
              <w:rPr>
                <w:rFonts w:asciiTheme="minorEastAsia" w:eastAsiaTheme="minorEastAsia" w:hAnsiTheme="minorEastAsia"/>
                <w:color w:val="000000" w:themeColor="text1"/>
                <w:kern w:val="0"/>
                <w:szCs w:val="21"/>
              </w:rPr>
              <w:t>＜</w:t>
            </w:r>
            <w:r w:rsidRPr="00417C2B">
              <w:rPr>
                <w:rFonts w:asciiTheme="minorEastAsia" w:eastAsiaTheme="minorEastAsia" w:hAnsiTheme="minorEastAsia"/>
                <w:color w:val="000000" w:themeColor="text1"/>
                <w:kern w:val="0"/>
                <w:szCs w:val="21"/>
              </w:rPr>
              <w:t>100</w:t>
            </w:r>
            <w:r w:rsidRPr="00417C2B">
              <w:rPr>
                <w:rFonts w:asciiTheme="minorEastAsia" w:eastAsiaTheme="minorEastAsia" w:hAnsiTheme="minorEastAsia"/>
                <w:color w:val="000000" w:themeColor="text1"/>
                <w:kern w:val="0"/>
                <w:szCs w:val="21"/>
              </w:rPr>
              <w:t>万</w:t>
            </w:r>
          </w:p>
        </w:tc>
        <w:tc>
          <w:tcPr>
            <w:tcW w:w="3780" w:type="dxa"/>
            <w:tcBorders>
              <w:top w:val="nil"/>
              <w:left w:val="nil"/>
              <w:bottom w:val="single" w:sz="8" w:space="0" w:color="auto"/>
              <w:right w:val="single" w:sz="8" w:space="0" w:color="auto"/>
            </w:tcBorders>
            <w:shd w:val="clear" w:color="auto" w:fill="auto"/>
          </w:tcPr>
          <w:p w:rsidR="00043FC4" w:rsidRPr="00417C2B" w:rsidP="00F53116">
            <w:pPr>
              <w:widowControl/>
              <w:spacing w:line="360" w:lineRule="auto"/>
              <w:ind w:firstLine="1546" w:firstLineChars="736"/>
              <w:rPr>
                <w:rFonts w:asciiTheme="minorEastAsia" w:eastAsiaTheme="minorEastAsia" w:hAnsiTheme="minorEastAsia"/>
                <w:color w:val="000000" w:themeColor="text1"/>
                <w:kern w:val="0"/>
                <w:szCs w:val="21"/>
              </w:rPr>
            </w:pPr>
            <w:r w:rsidRPr="00417C2B">
              <w:rPr>
                <w:rFonts w:asciiTheme="minorEastAsia" w:eastAsiaTheme="minorEastAsia" w:hAnsiTheme="minorEastAsia"/>
                <w:color w:val="000000" w:themeColor="text1"/>
                <w:kern w:val="0"/>
                <w:szCs w:val="21"/>
              </w:rPr>
              <w:t>0.08%</w:t>
            </w:r>
          </w:p>
        </w:tc>
      </w:tr>
      <w:tr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043FC4" w:rsidRPr="00417C2B" w:rsidP="00BA4B87">
            <w:pPr>
              <w:widowControl/>
              <w:spacing w:line="360" w:lineRule="auto"/>
              <w:jc w:val="center"/>
              <w:rPr>
                <w:rFonts w:asciiTheme="minorEastAsia" w:eastAsiaTheme="minorEastAsia" w:hAnsiTheme="minorEastAsia"/>
                <w:color w:val="000000" w:themeColor="text1"/>
                <w:kern w:val="0"/>
                <w:szCs w:val="21"/>
              </w:rPr>
            </w:pPr>
            <w:r w:rsidRPr="00417C2B">
              <w:rPr>
                <w:rFonts w:asciiTheme="minorEastAsia" w:eastAsiaTheme="minorEastAsia" w:hAnsiTheme="minorEastAsia"/>
                <w:color w:val="000000" w:themeColor="text1"/>
                <w:kern w:val="0"/>
                <w:szCs w:val="21"/>
              </w:rPr>
              <w:t>100</w:t>
            </w:r>
            <w:r w:rsidRPr="00417C2B">
              <w:rPr>
                <w:rFonts w:asciiTheme="minorEastAsia" w:eastAsiaTheme="minorEastAsia" w:hAnsiTheme="minorEastAsia"/>
                <w:color w:val="000000" w:themeColor="text1"/>
                <w:kern w:val="0"/>
                <w:szCs w:val="21"/>
              </w:rPr>
              <w:t>万</w:t>
            </w:r>
            <w:r w:rsidRPr="00417C2B">
              <w:rPr>
                <w:rFonts w:asciiTheme="minorEastAsia" w:eastAsiaTheme="minorEastAsia" w:hAnsiTheme="minorEastAsia" w:hint="eastAsia"/>
                <w:color w:val="000000" w:themeColor="text1"/>
                <w:kern w:val="0"/>
                <w:szCs w:val="21"/>
              </w:rPr>
              <w:t>≤</w:t>
            </w:r>
            <w:r w:rsidRPr="00417C2B">
              <w:rPr>
                <w:rFonts w:asciiTheme="minorEastAsia" w:eastAsiaTheme="minorEastAsia" w:hAnsiTheme="minorEastAsia"/>
                <w:color w:val="000000" w:themeColor="text1"/>
                <w:kern w:val="0"/>
                <w:szCs w:val="21"/>
              </w:rPr>
              <w:t>M</w:t>
            </w:r>
            <w:r w:rsidRPr="00417C2B">
              <w:rPr>
                <w:rFonts w:asciiTheme="minorEastAsia" w:eastAsiaTheme="minorEastAsia" w:hAnsiTheme="minorEastAsia"/>
                <w:color w:val="000000" w:themeColor="text1"/>
                <w:kern w:val="0"/>
                <w:szCs w:val="21"/>
              </w:rPr>
              <w:t>＜</w:t>
            </w:r>
            <w:r w:rsidRPr="00417C2B">
              <w:rPr>
                <w:rFonts w:asciiTheme="minorEastAsia" w:eastAsiaTheme="minorEastAsia" w:hAnsiTheme="minorEastAsia"/>
                <w:color w:val="000000" w:themeColor="text1"/>
                <w:kern w:val="0"/>
                <w:szCs w:val="21"/>
              </w:rPr>
              <w:t>200</w:t>
            </w:r>
            <w:r w:rsidRPr="00417C2B">
              <w:rPr>
                <w:rFonts w:asciiTheme="minorEastAsia" w:eastAsiaTheme="minorEastAsia" w:hAnsiTheme="minorEastAsia"/>
                <w:color w:val="000000" w:themeColor="text1"/>
                <w:kern w:val="0"/>
                <w:szCs w:val="21"/>
              </w:rPr>
              <w:t>万</w:t>
            </w:r>
          </w:p>
        </w:tc>
        <w:tc>
          <w:tcPr>
            <w:tcW w:w="3780" w:type="dxa"/>
            <w:tcBorders>
              <w:top w:val="nil"/>
              <w:left w:val="nil"/>
              <w:bottom w:val="single" w:sz="8" w:space="0" w:color="auto"/>
              <w:right w:val="single" w:sz="8" w:space="0" w:color="auto"/>
            </w:tcBorders>
            <w:shd w:val="clear" w:color="auto" w:fill="auto"/>
          </w:tcPr>
          <w:p w:rsidR="00043FC4" w:rsidRPr="00417C2B" w:rsidP="00043FC4">
            <w:pPr>
              <w:widowControl/>
              <w:spacing w:line="360" w:lineRule="auto"/>
              <w:ind w:firstLine="1546" w:firstLineChars="736"/>
              <w:rPr>
                <w:rFonts w:asciiTheme="minorEastAsia" w:eastAsiaTheme="minorEastAsia" w:hAnsiTheme="minorEastAsia"/>
                <w:color w:val="000000" w:themeColor="text1"/>
                <w:kern w:val="0"/>
                <w:szCs w:val="21"/>
              </w:rPr>
            </w:pPr>
            <w:r w:rsidRPr="00417C2B">
              <w:rPr>
                <w:rFonts w:asciiTheme="minorEastAsia" w:eastAsiaTheme="minorEastAsia" w:hAnsiTheme="minorEastAsia"/>
                <w:color w:val="000000" w:themeColor="text1"/>
                <w:kern w:val="0"/>
                <w:szCs w:val="21"/>
              </w:rPr>
              <w:t>0.05%</w:t>
            </w:r>
          </w:p>
        </w:tc>
      </w:tr>
      <w:tr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417C2B" w:rsidP="00BA4B87">
            <w:pPr>
              <w:widowControl/>
              <w:spacing w:line="360" w:lineRule="auto"/>
              <w:jc w:val="center"/>
              <w:rPr>
                <w:rFonts w:asciiTheme="minorEastAsia" w:eastAsiaTheme="minorEastAsia" w:hAnsiTheme="minorEastAsia"/>
                <w:color w:val="000000" w:themeColor="text1"/>
                <w:kern w:val="0"/>
                <w:szCs w:val="21"/>
              </w:rPr>
            </w:pPr>
            <w:r w:rsidRPr="00417C2B">
              <w:rPr>
                <w:rFonts w:asciiTheme="minorEastAsia" w:eastAsiaTheme="minorEastAsia" w:hAnsiTheme="minorEastAsia"/>
                <w:color w:val="000000" w:themeColor="text1"/>
                <w:kern w:val="0"/>
                <w:szCs w:val="21"/>
              </w:rPr>
              <w:t>200</w:t>
            </w:r>
            <w:r w:rsidRPr="00417C2B">
              <w:rPr>
                <w:rFonts w:asciiTheme="minorEastAsia" w:eastAsiaTheme="minorEastAsia" w:hAnsiTheme="minorEastAsia"/>
                <w:color w:val="000000" w:themeColor="text1"/>
                <w:kern w:val="0"/>
                <w:szCs w:val="21"/>
              </w:rPr>
              <w:t>万</w:t>
            </w:r>
            <w:r w:rsidRPr="00417C2B">
              <w:rPr>
                <w:rFonts w:asciiTheme="minorEastAsia" w:eastAsiaTheme="minorEastAsia" w:hAnsiTheme="minorEastAsia" w:hint="eastAsia"/>
                <w:color w:val="000000" w:themeColor="text1"/>
                <w:kern w:val="0"/>
                <w:szCs w:val="21"/>
              </w:rPr>
              <w:t>≤</w:t>
            </w:r>
            <w:r w:rsidRPr="00417C2B">
              <w:rPr>
                <w:rFonts w:asciiTheme="minorEastAsia" w:eastAsiaTheme="minorEastAsia" w:hAnsiTheme="minorEastAsia"/>
                <w:color w:val="000000" w:themeColor="text1"/>
                <w:kern w:val="0"/>
                <w:szCs w:val="21"/>
              </w:rPr>
              <w:t>M</w:t>
            </w:r>
            <w:r w:rsidRPr="00417C2B">
              <w:rPr>
                <w:rFonts w:asciiTheme="minorEastAsia" w:eastAsiaTheme="minorEastAsia" w:hAnsiTheme="minorEastAsia"/>
                <w:color w:val="000000" w:themeColor="text1"/>
                <w:kern w:val="0"/>
                <w:szCs w:val="21"/>
              </w:rPr>
              <w:t>＜</w:t>
            </w:r>
            <w:r w:rsidRPr="00417C2B">
              <w:rPr>
                <w:rFonts w:asciiTheme="minorEastAsia" w:eastAsiaTheme="minorEastAsia" w:hAnsiTheme="minorEastAsia"/>
                <w:color w:val="000000" w:themeColor="text1"/>
                <w:kern w:val="0"/>
                <w:szCs w:val="21"/>
              </w:rPr>
              <w:t>500</w:t>
            </w:r>
            <w:r w:rsidRPr="00417C2B">
              <w:rPr>
                <w:rFonts w:asciiTheme="minorEastAsia" w:eastAsiaTheme="minorEastAsia" w:hAnsiTheme="minorEastAsia"/>
                <w:color w:val="000000" w:themeColor="text1"/>
                <w:kern w:val="0"/>
                <w:szCs w:val="21"/>
              </w:rPr>
              <w:t>万</w:t>
            </w:r>
          </w:p>
        </w:tc>
        <w:tc>
          <w:tcPr>
            <w:tcW w:w="3780" w:type="dxa"/>
            <w:tcBorders>
              <w:top w:val="nil"/>
              <w:left w:val="nil"/>
              <w:bottom w:val="single" w:sz="8" w:space="0" w:color="auto"/>
              <w:right w:val="single" w:sz="8" w:space="0" w:color="auto"/>
            </w:tcBorders>
            <w:shd w:val="clear" w:color="auto" w:fill="auto"/>
          </w:tcPr>
          <w:p w:rsidR="002E681B" w:rsidRPr="00417C2B" w:rsidP="00722FC3">
            <w:pPr>
              <w:widowControl/>
              <w:spacing w:line="360" w:lineRule="auto"/>
              <w:ind w:firstLine="1546" w:firstLineChars="736"/>
              <w:rPr>
                <w:rFonts w:asciiTheme="minorEastAsia" w:eastAsiaTheme="minorEastAsia" w:hAnsiTheme="minorEastAsia"/>
                <w:color w:val="000000" w:themeColor="text1"/>
                <w:kern w:val="0"/>
                <w:szCs w:val="21"/>
              </w:rPr>
            </w:pPr>
            <w:r w:rsidRPr="00417C2B">
              <w:rPr>
                <w:rFonts w:asciiTheme="minorEastAsia" w:eastAsiaTheme="minorEastAsia" w:hAnsiTheme="minorEastAsia"/>
                <w:color w:val="000000" w:themeColor="text1"/>
                <w:kern w:val="0"/>
                <w:szCs w:val="21"/>
              </w:rPr>
              <w:t>0.03%</w:t>
            </w:r>
          </w:p>
        </w:tc>
      </w:tr>
      <w:tr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417C2B" w:rsidP="00BA4B87">
            <w:pPr>
              <w:widowControl/>
              <w:spacing w:line="360" w:lineRule="auto"/>
              <w:jc w:val="center"/>
              <w:rPr>
                <w:rFonts w:asciiTheme="minorEastAsia" w:eastAsiaTheme="minorEastAsia" w:hAnsiTheme="minorEastAsia"/>
                <w:color w:val="000000" w:themeColor="text1"/>
                <w:kern w:val="0"/>
                <w:szCs w:val="21"/>
              </w:rPr>
            </w:pPr>
            <w:r w:rsidRPr="00417C2B">
              <w:rPr>
                <w:rFonts w:asciiTheme="minorEastAsia" w:eastAsiaTheme="minorEastAsia" w:hAnsiTheme="minorEastAsia"/>
                <w:color w:val="000000" w:themeColor="text1"/>
                <w:kern w:val="0"/>
                <w:szCs w:val="21"/>
              </w:rPr>
              <w:t>M</w:t>
            </w:r>
            <w:r w:rsidRPr="00417C2B">
              <w:rPr>
                <w:rFonts w:asciiTheme="minorEastAsia" w:eastAsiaTheme="minorEastAsia" w:hAnsiTheme="minorEastAsia" w:hint="eastAsia"/>
                <w:color w:val="000000" w:themeColor="text1"/>
                <w:kern w:val="0"/>
                <w:szCs w:val="21"/>
              </w:rPr>
              <w:t>≥</w:t>
            </w:r>
            <w:r w:rsidRPr="00417C2B">
              <w:rPr>
                <w:rFonts w:asciiTheme="minorEastAsia" w:eastAsiaTheme="minorEastAsia" w:hAnsiTheme="minorEastAsia"/>
                <w:color w:val="000000" w:themeColor="text1"/>
                <w:kern w:val="0"/>
                <w:szCs w:val="21"/>
              </w:rPr>
              <w:t>500</w:t>
            </w:r>
            <w:r w:rsidRPr="00417C2B">
              <w:rPr>
                <w:rFonts w:asciiTheme="minorEastAsia" w:eastAsiaTheme="minorEastAsia" w:hAnsiTheme="minorEastAsia"/>
                <w:color w:val="000000" w:themeColor="text1"/>
                <w:kern w:val="0"/>
                <w:szCs w:val="21"/>
              </w:rPr>
              <w:t>万</w:t>
            </w:r>
          </w:p>
        </w:tc>
        <w:tc>
          <w:tcPr>
            <w:tcW w:w="3780" w:type="dxa"/>
            <w:tcBorders>
              <w:top w:val="nil"/>
              <w:left w:val="nil"/>
              <w:bottom w:val="single" w:sz="8" w:space="0" w:color="auto"/>
              <w:right w:val="single" w:sz="8" w:space="0" w:color="auto"/>
            </w:tcBorders>
            <w:shd w:val="clear" w:color="auto" w:fill="auto"/>
          </w:tcPr>
          <w:p w:rsidR="002E681B" w:rsidRPr="00417C2B" w:rsidP="00BA4B87">
            <w:pPr>
              <w:widowControl/>
              <w:spacing w:line="360" w:lineRule="auto"/>
              <w:jc w:val="center"/>
              <w:rPr>
                <w:rFonts w:asciiTheme="minorEastAsia" w:eastAsiaTheme="minorEastAsia" w:hAnsiTheme="minorEastAsia"/>
                <w:color w:val="000000" w:themeColor="text1"/>
                <w:kern w:val="0"/>
                <w:szCs w:val="21"/>
              </w:rPr>
            </w:pPr>
            <w:r w:rsidRPr="00417C2B">
              <w:rPr>
                <w:rFonts w:asciiTheme="minorEastAsia" w:eastAsiaTheme="minorEastAsia" w:hAnsiTheme="minorEastAsia"/>
                <w:color w:val="000000" w:themeColor="text1"/>
                <w:kern w:val="0"/>
                <w:szCs w:val="21"/>
              </w:rPr>
              <w:t>1,000</w:t>
            </w:r>
            <w:r w:rsidRPr="00417C2B">
              <w:rPr>
                <w:rFonts w:asciiTheme="minorEastAsia" w:eastAsiaTheme="minorEastAsia" w:hAnsiTheme="minorEastAsia"/>
                <w:color w:val="000000" w:themeColor="text1"/>
                <w:kern w:val="0"/>
                <w:szCs w:val="21"/>
              </w:rPr>
              <w:t>元</w:t>
            </w:r>
            <w:r w:rsidRPr="00417C2B">
              <w:rPr>
                <w:rFonts w:asciiTheme="minorEastAsia" w:eastAsiaTheme="minorEastAsia" w:hAnsiTheme="minorEastAsia"/>
                <w:color w:val="000000" w:themeColor="text1"/>
                <w:kern w:val="0"/>
                <w:szCs w:val="21"/>
              </w:rPr>
              <w:t>/</w:t>
            </w:r>
            <w:r w:rsidRPr="00417C2B">
              <w:rPr>
                <w:rFonts w:asciiTheme="minorEastAsia" w:eastAsiaTheme="minorEastAsia" w:hAnsiTheme="minorEastAsia"/>
                <w:color w:val="000000" w:themeColor="text1"/>
                <w:kern w:val="0"/>
                <w:szCs w:val="21"/>
              </w:rPr>
              <w:t>笔</w:t>
            </w:r>
          </w:p>
        </w:tc>
      </w:tr>
    </w:tbl>
    <w:p w:rsidR="00BA4B87" w:rsidRPr="00417C2B" w:rsidP="00722FC3">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rPr>
        <w:t>其他投资者申购本基金</w:t>
      </w:r>
      <w:r w:rsidRPr="00417C2B" w:rsidR="00783801">
        <w:rPr>
          <w:rFonts w:asciiTheme="minorEastAsia" w:eastAsiaTheme="minorEastAsia" w:hAnsiTheme="minorEastAsia"/>
          <w:bCs/>
          <w:color w:val="000000" w:themeColor="text1"/>
          <w:kern w:val="0"/>
          <w:szCs w:val="21"/>
        </w:rPr>
        <w:t>A类份额</w:t>
      </w:r>
      <w:r w:rsidRPr="00417C2B">
        <w:rPr>
          <w:rFonts w:asciiTheme="minorEastAsia" w:eastAsiaTheme="minorEastAsia" w:hAnsiTheme="minorEastAsia" w:hint="eastAsia"/>
          <w:color w:val="000000" w:themeColor="text1"/>
        </w:rPr>
        <w:t>的申购费率见下表：</w:t>
      </w:r>
    </w:p>
    <w:tbl>
      <w:tblPr>
        <w:tblW w:w="7574" w:type="dxa"/>
        <w:jc w:val="center"/>
        <w:tblLook w:val="0000"/>
      </w:tblPr>
      <w:tblGrid>
        <w:gridCol w:w="3794"/>
        <w:gridCol w:w="3780"/>
      </w:tblGrid>
      <w:tr w:rsidTr="00BA4B87">
        <w:tblPrEx>
          <w:tblW w:w="7574" w:type="dxa"/>
          <w:jc w:val="center"/>
          <w:tblLook w:val="0000"/>
        </w:tblPrEx>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tcPr>
          <w:p w:rsidR="002E681B" w:rsidRPr="00417C2B" w:rsidP="00BA4B87">
            <w:pPr>
              <w:widowControl/>
              <w:spacing w:line="360" w:lineRule="auto"/>
              <w:jc w:val="center"/>
              <w:rPr>
                <w:rFonts w:asciiTheme="minorEastAsia" w:eastAsiaTheme="minorEastAsia" w:hAnsiTheme="minorEastAsia"/>
                <w:bCs/>
                <w:color w:val="000000" w:themeColor="text1"/>
                <w:kern w:val="0"/>
                <w:szCs w:val="21"/>
              </w:rPr>
            </w:pPr>
            <w:r w:rsidRPr="00417C2B">
              <w:rPr>
                <w:rFonts w:asciiTheme="minorEastAsia" w:eastAsiaTheme="minorEastAsia" w:hAnsiTheme="minorEastAsia"/>
                <w:bCs/>
                <w:color w:val="000000" w:themeColor="text1"/>
                <w:kern w:val="0"/>
                <w:szCs w:val="21"/>
              </w:rPr>
              <w:t>申购金额</w:t>
            </w:r>
            <w:r w:rsidRPr="00417C2B">
              <w:rPr>
                <w:rFonts w:asciiTheme="minorEastAsia" w:eastAsiaTheme="minorEastAsia" w:hAnsiTheme="minorEastAsia"/>
                <w:bCs/>
                <w:color w:val="000000" w:themeColor="text1"/>
                <w:kern w:val="0"/>
                <w:szCs w:val="21"/>
              </w:rPr>
              <w:t>M</w:t>
            </w:r>
            <w:r w:rsidRPr="00417C2B">
              <w:rPr>
                <w:rFonts w:asciiTheme="minorEastAsia" w:eastAsiaTheme="minorEastAsia" w:hAnsiTheme="minorEastAsia"/>
                <w:bCs/>
                <w:color w:val="000000" w:themeColor="text1"/>
                <w:kern w:val="0"/>
                <w:szCs w:val="21"/>
              </w:rPr>
              <w:t>（元）（含申购费）</w:t>
            </w:r>
          </w:p>
        </w:tc>
        <w:tc>
          <w:tcPr>
            <w:tcW w:w="3780" w:type="dxa"/>
            <w:tcBorders>
              <w:top w:val="single" w:sz="8" w:space="0" w:color="auto"/>
              <w:left w:val="nil"/>
              <w:bottom w:val="single" w:sz="8" w:space="0" w:color="auto"/>
              <w:right w:val="single" w:sz="8" w:space="0" w:color="auto"/>
            </w:tcBorders>
            <w:shd w:val="clear" w:color="auto" w:fill="auto"/>
          </w:tcPr>
          <w:p w:rsidR="002E681B" w:rsidRPr="00417C2B" w:rsidP="00BA4B87">
            <w:pPr>
              <w:widowControl/>
              <w:spacing w:line="360" w:lineRule="auto"/>
              <w:jc w:val="center"/>
              <w:rPr>
                <w:rFonts w:asciiTheme="minorEastAsia" w:eastAsiaTheme="minorEastAsia" w:hAnsiTheme="minorEastAsia"/>
                <w:bCs/>
                <w:color w:val="000000" w:themeColor="text1"/>
                <w:kern w:val="0"/>
                <w:szCs w:val="21"/>
              </w:rPr>
            </w:pPr>
            <w:r w:rsidRPr="00417C2B">
              <w:rPr>
                <w:rFonts w:asciiTheme="minorEastAsia" w:eastAsiaTheme="minorEastAsia" w:hAnsiTheme="minorEastAsia"/>
                <w:bCs/>
                <w:color w:val="000000" w:themeColor="text1"/>
                <w:kern w:val="0"/>
                <w:szCs w:val="21"/>
              </w:rPr>
              <w:t>A</w:t>
            </w:r>
            <w:r w:rsidRPr="00417C2B">
              <w:rPr>
                <w:rFonts w:asciiTheme="minorEastAsia" w:eastAsiaTheme="minorEastAsia" w:hAnsiTheme="minorEastAsia"/>
                <w:bCs/>
                <w:color w:val="000000" w:themeColor="text1"/>
                <w:kern w:val="0"/>
                <w:szCs w:val="21"/>
              </w:rPr>
              <w:t>类份额</w:t>
            </w:r>
            <w:r w:rsidRPr="00417C2B" w:rsidR="005E724C">
              <w:rPr>
                <w:rFonts w:asciiTheme="minorEastAsia" w:eastAsiaTheme="minorEastAsia" w:hAnsiTheme="minorEastAsia"/>
                <w:bCs/>
                <w:color w:val="000000" w:themeColor="text1"/>
                <w:kern w:val="0"/>
                <w:szCs w:val="21"/>
              </w:rPr>
              <w:t>申购费率</w:t>
            </w:r>
          </w:p>
        </w:tc>
      </w:tr>
      <w:tr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043FC4" w:rsidRPr="00417C2B" w:rsidP="00BA4B87">
            <w:pPr>
              <w:widowControl/>
              <w:spacing w:line="360" w:lineRule="auto"/>
              <w:jc w:val="center"/>
              <w:rPr>
                <w:rFonts w:asciiTheme="minorEastAsia" w:eastAsiaTheme="minorEastAsia" w:hAnsiTheme="minorEastAsia"/>
                <w:color w:val="000000" w:themeColor="text1"/>
                <w:kern w:val="0"/>
                <w:szCs w:val="21"/>
              </w:rPr>
            </w:pPr>
            <w:r w:rsidRPr="00417C2B">
              <w:rPr>
                <w:rFonts w:asciiTheme="minorEastAsia" w:eastAsiaTheme="minorEastAsia" w:hAnsiTheme="minorEastAsia"/>
                <w:color w:val="000000" w:themeColor="text1"/>
                <w:kern w:val="0"/>
                <w:szCs w:val="21"/>
              </w:rPr>
              <w:t>M</w:t>
            </w:r>
            <w:r w:rsidRPr="00417C2B">
              <w:rPr>
                <w:rFonts w:asciiTheme="minorEastAsia" w:eastAsiaTheme="minorEastAsia" w:hAnsiTheme="minorEastAsia"/>
                <w:color w:val="000000" w:themeColor="text1"/>
                <w:kern w:val="0"/>
                <w:szCs w:val="21"/>
              </w:rPr>
              <w:t>＜</w:t>
            </w:r>
            <w:r w:rsidRPr="00417C2B">
              <w:rPr>
                <w:rFonts w:asciiTheme="minorEastAsia" w:eastAsiaTheme="minorEastAsia" w:hAnsiTheme="minorEastAsia"/>
                <w:color w:val="000000" w:themeColor="text1"/>
                <w:kern w:val="0"/>
                <w:szCs w:val="21"/>
              </w:rPr>
              <w:t>100</w:t>
            </w:r>
            <w:r w:rsidRPr="00417C2B">
              <w:rPr>
                <w:rFonts w:asciiTheme="minorEastAsia" w:eastAsiaTheme="minorEastAsia" w:hAnsiTheme="minorEastAsia"/>
                <w:color w:val="000000" w:themeColor="text1"/>
                <w:kern w:val="0"/>
                <w:szCs w:val="21"/>
              </w:rPr>
              <w:t>万</w:t>
            </w:r>
          </w:p>
        </w:tc>
        <w:tc>
          <w:tcPr>
            <w:tcW w:w="3780" w:type="dxa"/>
            <w:tcBorders>
              <w:top w:val="nil"/>
              <w:left w:val="nil"/>
              <w:bottom w:val="single" w:sz="8" w:space="0" w:color="auto"/>
              <w:right w:val="single" w:sz="8" w:space="0" w:color="auto"/>
            </w:tcBorders>
            <w:shd w:val="clear" w:color="auto" w:fill="auto"/>
          </w:tcPr>
          <w:p w:rsidR="00043FC4" w:rsidRPr="00417C2B" w:rsidP="00BA4B87">
            <w:pPr>
              <w:widowControl/>
              <w:spacing w:line="360" w:lineRule="auto"/>
              <w:jc w:val="center"/>
              <w:rPr>
                <w:rFonts w:asciiTheme="minorEastAsia" w:eastAsiaTheme="minorEastAsia" w:hAnsiTheme="minorEastAsia"/>
                <w:color w:val="000000" w:themeColor="text1"/>
                <w:kern w:val="0"/>
                <w:szCs w:val="21"/>
              </w:rPr>
            </w:pPr>
            <w:r w:rsidRPr="00417C2B">
              <w:rPr>
                <w:rFonts w:asciiTheme="minorEastAsia" w:eastAsiaTheme="minorEastAsia" w:hAnsiTheme="minorEastAsia"/>
                <w:color w:val="000000" w:themeColor="text1"/>
                <w:kern w:val="0"/>
                <w:szCs w:val="21"/>
              </w:rPr>
              <w:t>0.8%</w:t>
            </w:r>
          </w:p>
        </w:tc>
      </w:tr>
      <w:tr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043FC4" w:rsidRPr="00417C2B" w:rsidP="00BA4B87">
            <w:pPr>
              <w:widowControl/>
              <w:spacing w:line="360" w:lineRule="auto"/>
              <w:jc w:val="center"/>
              <w:rPr>
                <w:rFonts w:asciiTheme="minorEastAsia" w:eastAsiaTheme="minorEastAsia" w:hAnsiTheme="minorEastAsia"/>
                <w:color w:val="000000" w:themeColor="text1"/>
                <w:kern w:val="0"/>
                <w:szCs w:val="21"/>
              </w:rPr>
            </w:pPr>
            <w:r w:rsidRPr="00417C2B">
              <w:rPr>
                <w:rFonts w:asciiTheme="minorEastAsia" w:eastAsiaTheme="minorEastAsia" w:hAnsiTheme="minorEastAsia"/>
                <w:color w:val="000000" w:themeColor="text1"/>
                <w:kern w:val="0"/>
                <w:szCs w:val="21"/>
              </w:rPr>
              <w:t>100</w:t>
            </w:r>
            <w:r w:rsidRPr="00417C2B">
              <w:rPr>
                <w:rFonts w:asciiTheme="minorEastAsia" w:eastAsiaTheme="minorEastAsia" w:hAnsiTheme="minorEastAsia"/>
                <w:color w:val="000000" w:themeColor="text1"/>
                <w:kern w:val="0"/>
                <w:szCs w:val="21"/>
              </w:rPr>
              <w:t>万</w:t>
            </w:r>
            <w:r w:rsidRPr="00417C2B">
              <w:rPr>
                <w:rFonts w:asciiTheme="minorEastAsia" w:eastAsiaTheme="minorEastAsia" w:hAnsiTheme="minorEastAsia" w:hint="eastAsia"/>
                <w:color w:val="000000" w:themeColor="text1"/>
                <w:kern w:val="0"/>
                <w:szCs w:val="21"/>
              </w:rPr>
              <w:t>≤</w:t>
            </w:r>
            <w:r w:rsidRPr="00417C2B">
              <w:rPr>
                <w:rFonts w:asciiTheme="minorEastAsia" w:eastAsiaTheme="minorEastAsia" w:hAnsiTheme="minorEastAsia"/>
                <w:color w:val="000000" w:themeColor="text1"/>
                <w:kern w:val="0"/>
                <w:szCs w:val="21"/>
              </w:rPr>
              <w:t>M</w:t>
            </w:r>
            <w:r w:rsidRPr="00417C2B">
              <w:rPr>
                <w:rFonts w:asciiTheme="minorEastAsia" w:eastAsiaTheme="minorEastAsia" w:hAnsiTheme="minorEastAsia"/>
                <w:color w:val="000000" w:themeColor="text1"/>
                <w:kern w:val="0"/>
                <w:szCs w:val="21"/>
              </w:rPr>
              <w:t>＜</w:t>
            </w:r>
            <w:r w:rsidRPr="00417C2B">
              <w:rPr>
                <w:rFonts w:asciiTheme="minorEastAsia" w:eastAsiaTheme="minorEastAsia" w:hAnsiTheme="minorEastAsia"/>
                <w:color w:val="000000" w:themeColor="text1"/>
                <w:kern w:val="0"/>
                <w:szCs w:val="21"/>
              </w:rPr>
              <w:t>200</w:t>
            </w:r>
            <w:r w:rsidRPr="00417C2B">
              <w:rPr>
                <w:rFonts w:asciiTheme="minorEastAsia" w:eastAsiaTheme="minorEastAsia" w:hAnsiTheme="minorEastAsia"/>
                <w:color w:val="000000" w:themeColor="text1"/>
                <w:kern w:val="0"/>
                <w:szCs w:val="21"/>
              </w:rPr>
              <w:t>万</w:t>
            </w:r>
          </w:p>
        </w:tc>
        <w:tc>
          <w:tcPr>
            <w:tcW w:w="3780" w:type="dxa"/>
            <w:tcBorders>
              <w:top w:val="nil"/>
              <w:left w:val="nil"/>
              <w:bottom w:val="single" w:sz="8" w:space="0" w:color="auto"/>
              <w:right w:val="single" w:sz="8" w:space="0" w:color="auto"/>
            </w:tcBorders>
            <w:shd w:val="clear" w:color="auto" w:fill="auto"/>
          </w:tcPr>
          <w:p w:rsidR="00043FC4" w:rsidRPr="00417C2B" w:rsidP="00BA4B87">
            <w:pPr>
              <w:widowControl/>
              <w:spacing w:line="360" w:lineRule="auto"/>
              <w:jc w:val="center"/>
              <w:rPr>
                <w:rFonts w:asciiTheme="minorEastAsia" w:eastAsiaTheme="minorEastAsia" w:hAnsiTheme="minorEastAsia"/>
                <w:color w:val="000000" w:themeColor="text1"/>
                <w:kern w:val="0"/>
                <w:szCs w:val="21"/>
              </w:rPr>
            </w:pPr>
            <w:r w:rsidRPr="00417C2B">
              <w:rPr>
                <w:rFonts w:asciiTheme="minorEastAsia" w:eastAsiaTheme="minorEastAsia" w:hAnsiTheme="minorEastAsia"/>
                <w:color w:val="000000" w:themeColor="text1"/>
                <w:kern w:val="0"/>
                <w:szCs w:val="21"/>
              </w:rPr>
              <w:t>0.5%</w:t>
            </w:r>
          </w:p>
        </w:tc>
      </w:tr>
      <w:tr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417C2B" w:rsidP="00BA4B87">
            <w:pPr>
              <w:widowControl/>
              <w:spacing w:line="360" w:lineRule="auto"/>
              <w:jc w:val="center"/>
              <w:rPr>
                <w:rFonts w:asciiTheme="minorEastAsia" w:eastAsiaTheme="minorEastAsia" w:hAnsiTheme="minorEastAsia"/>
                <w:color w:val="000000" w:themeColor="text1"/>
                <w:kern w:val="0"/>
                <w:szCs w:val="21"/>
              </w:rPr>
            </w:pPr>
            <w:r w:rsidRPr="00417C2B">
              <w:rPr>
                <w:rFonts w:asciiTheme="minorEastAsia" w:eastAsiaTheme="minorEastAsia" w:hAnsiTheme="minorEastAsia"/>
                <w:color w:val="000000" w:themeColor="text1"/>
                <w:kern w:val="0"/>
                <w:szCs w:val="21"/>
              </w:rPr>
              <w:t>200</w:t>
            </w:r>
            <w:r w:rsidRPr="00417C2B">
              <w:rPr>
                <w:rFonts w:asciiTheme="minorEastAsia" w:eastAsiaTheme="minorEastAsia" w:hAnsiTheme="minorEastAsia"/>
                <w:color w:val="000000" w:themeColor="text1"/>
                <w:kern w:val="0"/>
                <w:szCs w:val="21"/>
              </w:rPr>
              <w:t>万</w:t>
            </w:r>
            <w:r w:rsidRPr="00417C2B">
              <w:rPr>
                <w:rFonts w:asciiTheme="minorEastAsia" w:eastAsiaTheme="minorEastAsia" w:hAnsiTheme="minorEastAsia" w:hint="eastAsia"/>
                <w:color w:val="000000" w:themeColor="text1"/>
                <w:kern w:val="0"/>
                <w:szCs w:val="21"/>
              </w:rPr>
              <w:t>≤</w:t>
            </w:r>
            <w:r w:rsidRPr="00417C2B">
              <w:rPr>
                <w:rFonts w:asciiTheme="minorEastAsia" w:eastAsiaTheme="minorEastAsia" w:hAnsiTheme="minorEastAsia"/>
                <w:color w:val="000000" w:themeColor="text1"/>
                <w:kern w:val="0"/>
                <w:szCs w:val="21"/>
              </w:rPr>
              <w:t>M</w:t>
            </w:r>
            <w:r w:rsidRPr="00417C2B">
              <w:rPr>
                <w:rFonts w:asciiTheme="minorEastAsia" w:eastAsiaTheme="minorEastAsia" w:hAnsiTheme="minorEastAsia"/>
                <w:color w:val="000000" w:themeColor="text1"/>
                <w:kern w:val="0"/>
                <w:szCs w:val="21"/>
              </w:rPr>
              <w:t>＜</w:t>
            </w:r>
            <w:r w:rsidRPr="00417C2B">
              <w:rPr>
                <w:rFonts w:asciiTheme="minorEastAsia" w:eastAsiaTheme="minorEastAsia" w:hAnsiTheme="minorEastAsia"/>
                <w:color w:val="000000" w:themeColor="text1"/>
                <w:kern w:val="0"/>
                <w:szCs w:val="21"/>
              </w:rPr>
              <w:t>500</w:t>
            </w:r>
            <w:r w:rsidRPr="00417C2B">
              <w:rPr>
                <w:rFonts w:asciiTheme="minorEastAsia" w:eastAsiaTheme="minorEastAsia" w:hAnsiTheme="minorEastAsia"/>
                <w:color w:val="000000" w:themeColor="text1"/>
                <w:kern w:val="0"/>
                <w:szCs w:val="21"/>
              </w:rPr>
              <w:t>万</w:t>
            </w:r>
          </w:p>
        </w:tc>
        <w:tc>
          <w:tcPr>
            <w:tcW w:w="3780" w:type="dxa"/>
            <w:tcBorders>
              <w:top w:val="nil"/>
              <w:left w:val="nil"/>
              <w:bottom w:val="single" w:sz="8" w:space="0" w:color="auto"/>
              <w:right w:val="single" w:sz="8" w:space="0" w:color="auto"/>
            </w:tcBorders>
            <w:shd w:val="clear" w:color="auto" w:fill="auto"/>
          </w:tcPr>
          <w:p w:rsidR="002E681B" w:rsidRPr="00417C2B" w:rsidP="00BA4B87">
            <w:pPr>
              <w:widowControl/>
              <w:spacing w:line="360" w:lineRule="auto"/>
              <w:jc w:val="center"/>
              <w:rPr>
                <w:rFonts w:asciiTheme="minorEastAsia" w:eastAsiaTheme="minorEastAsia" w:hAnsiTheme="minorEastAsia"/>
                <w:color w:val="000000" w:themeColor="text1"/>
                <w:kern w:val="0"/>
                <w:szCs w:val="21"/>
              </w:rPr>
            </w:pPr>
            <w:r w:rsidRPr="00417C2B">
              <w:rPr>
                <w:rFonts w:asciiTheme="minorEastAsia" w:eastAsiaTheme="minorEastAsia" w:hAnsiTheme="minorEastAsia"/>
                <w:color w:val="000000" w:themeColor="text1"/>
                <w:kern w:val="0"/>
                <w:szCs w:val="21"/>
              </w:rPr>
              <w:t>0.3%</w:t>
            </w:r>
          </w:p>
        </w:tc>
      </w:tr>
      <w:tr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417C2B" w:rsidP="00BA4B87">
            <w:pPr>
              <w:widowControl/>
              <w:spacing w:line="360" w:lineRule="auto"/>
              <w:jc w:val="center"/>
              <w:rPr>
                <w:rFonts w:asciiTheme="minorEastAsia" w:eastAsiaTheme="minorEastAsia" w:hAnsiTheme="minorEastAsia"/>
                <w:color w:val="000000" w:themeColor="text1"/>
                <w:kern w:val="0"/>
                <w:szCs w:val="21"/>
              </w:rPr>
            </w:pPr>
            <w:r w:rsidRPr="00417C2B">
              <w:rPr>
                <w:rFonts w:asciiTheme="minorEastAsia" w:eastAsiaTheme="minorEastAsia" w:hAnsiTheme="minorEastAsia"/>
                <w:color w:val="000000" w:themeColor="text1"/>
                <w:kern w:val="0"/>
                <w:szCs w:val="21"/>
              </w:rPr>
              <w:t>M</w:t>
            </w:r>
            <w:r w:rsidRPr="00417C2B">
              <w:rPr>
                <w:rFonts w:asciiTheme="minorEastAsia" w:eastAsiaTheme="minorEastAsia" w:hAnsiTheme="minorEastAsia" w:hint="eastAsia"/>
                <w:color w:val="000000" w:themeColor="text1"/>
                <w:kern w:val="0"/>
                <w:szCs w:val="21"/>
              </w:rPr>
              <w:t>≥</w:t>
            </w:r>
            <w:r w:rsidRPr="00417C2B">
              <w:rPr>
                <w:rFonts w:asciiTheme="minorEastAsia" w:eastAsiaTheme="minorEastAsia" w:hAnsiTheme="minorEastAsia"/>
                <w:color w:val="000000" w:themeColor="text1"/>
                <w:kern w:val="0"/>
                <w:szCs w:val="21"/>
              </w:rPr>
              <w:t>500</w:t>
            </w:r>
            <w:r w:rsidRPr="00417C2B">
              <w:rPr>
                <w:rFonts w:asciiTheme="minorEastAsia" w:eastAsiaTheme="minorEastAsia" w:hAnsiTheme="minorEastAsia"/>
                <w:color w:val="000000" w:themeColor="text1"/>
                <w:kern w:val="0"/>
                <w:szCs w:val="21"/>
              </w:rPr>
              <w:t>万</w:t>
            </w:r>
          </w:p>
        </w:tc>
        <w:tc>
          <w:tcPr>
            <w:tcW w:w="3780" w:type="dxa"/>
            <w:tcBorders>
              <w:top w:val="nil"/>
              <w:left w:val="nil"/>
              <w:bottom w:val="single" w:sz="8" w:space="0" w:color="auto"/>
              <w:right w:val="single" w:sz="8" w:space="0" w:color="auto"/>
            </w:tcBorders>
            <w:shd w:val="clear" w:color="auto" w:fill="auto"/>
          </w:tcPr>
          <w:p w:rsidR="002E681B" w:rsidRPr="00417C2B" w:rsidP="00BA4B87">
            <w:pPr>
              <w:widowControl/>
              <w:spacing w:line="360" w:lineRule="auto"/>
              <w:jc w:val="center"/>
              <w:rPr>
                <w:rFonts w:asciiTheme="minorEastAsia" w:eastAsiaTheme="minorEastAsia" w:hAnsiTheme="minorEastAsia"/>
                <w:color w:val="000000" w:themeColor="text1"/>
                <w:kern w:val="0"/>
                <w:szCs w:val="21"/>
              </w:rPr>
            </w:pPr>
            <w:r w:rsidRPr="00417C2B">
              <w:rPr>
                <w:rFonts w:asciiTheme="minorEastAsia" w:eastAsiaTheme="minorEastAsia" w:hAnsiTheme="minorEastAsia"/>
                <w:color w:val="000000" w:themeColor="text1"/>
                <w:kern w:val="0"/>
                <w:szCs w:val="21"/>
              </w:rPr>
              <w:t>1,000</w:t>
            </w:r>
            <w:r w:rsidRPr="00417C2B">
              <w:rPr>
                <w:rFonts w:asciiTheme="minorEastAsia" w:eastAsiaTheme="minorEastAsia" w:hAnsiTheme="minorEastAsia"/>
                <w:color w:val="000000" w:themeColor="text1"/>
                <w:kern w:val="0"/>
                <w:szCs w:val="21"/>
              </w:rPr>
              <w:t>元</w:t>
            </w:r>
            <w:r w:rsidRPr="00417C2B">
              <w:rPr>
                <w:rFonts w:asciiTheme="minorEastAsia" w:eastAsiaTheme="minorEastAsia" w:hAnsiTheme="minorEastAsia"/>
                <w:color w:val="000000" w:themeColor="text1"/>
                <w:kern w:val="0"/>
                <w:szCs w:val="21"/>
              </w:rPr>
              <w:t>/</w:t>
            </w:r>
            <w:r w:rsidRPr="00417C2B">
              <w:rPr>
                <w:rFonts w:asciiTheme="minorEastAsia" w:eastAsiaTheme="minorEastAsia" w:hAnsiTheme="minorEastAsia"/>
                <w:color w:val="000000" w:themeColor="text1"/>
                <w:kern w:val="0"/>
                <w:szCs w:val="21"/>
              </w:rPr>
              <w:t>笔</w:t>
            </w:r>
          </w:p>
        </w:tc>
      </w:tr>
    </w:tbl>
    <w:p w:rsidR="00BA4B87" w:rsidRPr="00417C2B" w:rsidP="00722FC3">
      <w:pPr>
        <w:spacing w:line="312"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在申购费按金额分档的情况下，如果投资者多次申购，申购费适用单笔申购金额所对应的费率。</w:t>
      </w:r>
    </w:p>
    <w:p w:rsidR="00783801" w:rsidRPr="00417C2B" w:rsidP="00722FC3">
      <w:pPr>
        <w:spacing w:line="312"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本基金</w:t>
      </w:r>
      <w:r w:rsidRPr="00417C2B">
        <w:rPr>
          <w:rFonts w:asciiTheme="minorEastAsia" w:eastAsiaTheme="minorEastAsia" w:hAnsiTheme="minorEastAsia" w:hint="eastAsia"/>
          <w:color w:val="000000" w:themeColor="text1"/>
          <w:szCs w:val="21"/>
        </w:rPr>
        <w:t>C</w:t>
      </w:r>
      <w:r w:rsidRPr="00417C2B">
        <w:rPr>
          <w:rFonts w:asciiTheme="minorEastAsia" w:eastAsiaTheme="minorEastAsia" w:hAnsiTheme="minorEastAsia" w:hint="eastAsia"/>
          <w:color w:val="000000" w:themeColor="text1"/>
          <w:szCs w:val="21"/>
        </w:rPr>
        <w:t>类基金份额不收取申购费用。</w:t>
      </w:r>
    </w:p>
    <w:p w:rsidR="00BA4B87" w:rsidRPr="00417C2B" w:rsidP="00722FC3">
      <w:pPr>
        <w:spacing w:line="312"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szCs w:val="21"/>
        </w:rPr>
        <w:t>3</w:t>
      </w:r>
      <w:r w:rsidRPr="00417C2B">
        <w:rPr>
          <w:rFonts w:asciiTheme="minorEastAsia" w:eastAsiaTheme="minorEastAsia" w:hAnsiTheme="minorEastAsia" w:hint="eastAsia"/>
          <w:color w:val="000000" w:themeColor="text1"/>
          <w:szCs w:val="21"/>
        </w:rPr>
        <w:t>、赎回费率</w:t>
      </w:r>
    </w:p>
    <w:p w:rsidR="00BA4B87" w:rsidRPr="00417C2B" w:rsidP="00722FC3">
      <w:pPr>
        <w:spacing w:line="312"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本基金</w:t>
      </w:r>
      <w:r w:rsidRPr="00417C2B" w:rsidR="00783801">
        <w:rPr>
          <w:rFonts w:asciiTheme="minorEastAsia" w:eastAsiaTheme="minorEastAsia" w:hAnsiTheme="minorEastAsia"/>
          <w:bCs/>
          <w:color w:val="000000" w:themeColor="text1"/>
          <w:kern w:val="0"/>
          <w:szCs w:val="21"/>
        </w:rPr>
        <w:t>A类份额</w:t>
      </w:r>
      <w:r w:rsidRPr="00417C2B">
        <w:rPr>
          <w:rFonts w:asciiTheme="minorEastAsia" w:eastAsiaTheme="minorEastAsia" w:hAnsiTheme="minorEastAsia" w:hint="eastAsia"/>
          <w:color w:val="000000" w:themeColor="text1"/>
          <w:szCs w:val="21"/>
        </w:rPr>
        <w:t>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6"/>
        <w:gridCol w:w="3735"/>
      </w:tblGrid>
      <w:tr w:rsidTr="00A832B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462"/>
          <w:jc w:val="center"/>
        </w:trPr>
        <w:tc>
          <w:tcPr>
            <w:tcW w:w="3806" w:type="dxa"/>
          </w:tcPr>
          <w:p w:rsidR="00BA4B87" w:rsidRPr="00417C2B" w:rsidP="00BA4B87">
            <w:pPr>
              <w:widowControl/>
              <w:spacing w:before="100" w:beforeAutospacing="1" w:after="100" w:afterAutospacing="1" w:line="360" w:lineRule="auto"/>
              <w:jc w:val="center"/>
              <w:rPr>
                <w:rFonts w:asciiTheme="minorEastAsia" w:eastAsiaTheme="minorEastAsia" w:hAnsiTheme="minorEastAsia"/>
                <w:color w:val="000000" w:themeColor="text1"/>
                <w:kern w:val="0"/>
                <w:szCs w:val="21"/>
              </w:rPr>
            </w:pPr>
            <w:r w:rsidRPr="00417C2B">
              <w:rPr>
                <w:rFonts w:asciiTheme="minorEastAsia" w:eastAsiaTheme="minorEastAsia" w:hAnsiTheme="minorEastAsia"/>
                <w:color w:val="000000" w:themeColor="text1"/>
                <w:kern w:val="0"/>
                <w:szCs w:val="21"/>
              </w:rPr>
              <w:t>持有时间（天）</w:t>
            </w:r>
          </w:p>
        </w:tc>
        <w:tc>
          <w:tcPr>
            <w:tcW w:w="3735" w:type="dxa"/>
          </w:tcPr>
          <w:p w:rsidR="00BA4B87" w:rsidRPr="00417C2B" w:rsidP="00BA4B87">
            <w:pPr>
              <w:widowControl/>
              <w:spacing w:before="100" w:beforeAutospacing="1" w:after="100" w:afterAutospacing="1" w:line="360" w:lineRule="auto"/>
              <w:jc w:val="center"/>
              <w:rPr>
                <w:rFonts w:asciiTheme="minorEastAsia" w:eastAsiaTheme="minorEastAsia" w:hAnsiTheme="minorEastAsia"/>
                <w:color w:val="000000" w:themeColor="text1"/>
                <w:kern w:val="0"/>
                <w:szCs w:val="21"/>
              </w:rPr>
            </w:pPr>
            <w:r w:rsidRPr="00417C2B">
              <w:rPr>
                <w:rFonts w:asciiTheme="minorEastAsia" w:eastAsiaTheme="minorEastAsia" w:hAnsiTheme="minorEastAsia"/>
                <w:bCs/>
                <w:color w:val="000000" w:themeColor="text1"/>
                <w:kern w:val="0"/>
                <w:szCs w:val="21"/>
              </w:rPr>
              <w:t>A</w:t>
            </w:r>
            <w:r w:rsidRPr="00417C2B">
              <w:rPr>
                <w:rFonts w:asciiTheme="minorEastAsia" w:eastAsiaTheme="minorEastAsia" w:hAnsiTheme="minorEastAsia"/>
                <w:bCs/>
                <w:color w:val="000000" w:themeColor="text1"/>
                <w:kern w:val="0"/>
                <w:szCs w:val="21"/>
              </w:rPr>
              <w:t>类份额</w:t>
            </w:r>
            <w:r w:rsidRPr="00417C2B" w:rsidR="005E724C">
              <w:rPr>
                <w:rFonts w:asciiTheme="minorEastAsia" w:eastAsiaTheme="minorEastAsia" w:hAnsiTheme="minorEastAsia"/>
                <w:color w:val="000000" w:themeColor="text1"/>
                <w:kern w:val="0"/>
                <w:szCs w:val="21"/>
              </w:rPr>
              <w:t>赎回费率</w:t>
            </w:r>
          </w:p>
        </w:tc>
      </w:tr>
      <w:tr w:rsidTr="00A832B1">
        <w:tblPrEx>
          <w:tblW w:w="0" w:type="auto"/>
          <w:jc w:val="center"/>
          <w:tblLayout w:type="fixed"/>
          <w:tblLook w:val="01E0"/>
        </w:tblPrEx>
        <w:trPr>
          <w:trHeight w:val="462"/>
          <w:jc w:val="center"/>
        </w:trPr>
        <w:tc>
          <w:tcPr>
            <w:tcW w:w="3806" w:type="dxa"/>
          </w:tcPr>
          <w:p w:rsidR="004C1E69" w:rsidRPr="00417C2B" w:rsidP="00BA4B87">
            <w:pPr>
              <w:widowControl/>
              <w:spacing w:before="100" w:beforeAutospacing="1" w:after="100" w:afterAutospacing="1" w:line="360" w:lineRule="auto"/>
              <w:jc w:val="center"/>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0</w:t>
            </w:r>
            <w:r w:rsidRPr="00417C2B">
              <w:rPr>
                <w:rFonts w:asciiTheme="minorEastAsia" w:eastAsiaTheme="minorEastAsia" w:hAnsiTheme="minorEastAsia"/>
                <w:color w:val="000000" w:themeColor="text1"/>
                <w:kern w:val="0"/>
                <w:szCs w:val="21"/>
              </w:rPr>
              <w:t>-6</w:t>
            </w:r>
          </w:p>
        </w:tc>
        <w:tc>
          <w:tcPr>
            <w:tcW w:w="3735" w:type="dxa"/>
          </w:tcPr>
          <w:p w:rsidR="004C1E69" w:rsidRPr="00417C2B" w:rsidP="00BA4B87">
            <w:pPr>
              <w:widowControl/>
              <w:spacing w:before="100" w:beforeAutospacing="1" w:after="100" w:afterAutospacing="1" w:line="360" w:lineRule="auto"/>
              <w:jc w:val="center"/>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1</w:t>
            </w:r>
            <w:r w:rsidRPr="00417C2B">
              <w:rPr>
                <w:rFonts w:asciiTheme="minorEastAsia" w:eastAsiaTheme="minorEastAsia" w:hAnsiTheme="minorEastAsia"/>
                <w:color w:val="000000" w:themeColor="text1"/>
                <w:kern w:val="0"/>
                <w:szCs w:val="21"/>
              </w:rPr>
              <w:t>.50%</w:t>
            </w:r>
          </w:p>
        </w:tc>
      </w:tr>
      <w:tr w:rsidTr="00A832B1">
        <w:tblPrEx>
          <w:tblW w:w="0" w:type="auto"/>
          <w:jc w:val="center"/>
          <w:tblLayout w:type="fixed"/>
          <w:tblLook w:val="01E0"/>
        </w:tblPrEx>
        <w:trPr>
          <w:trHeight w:val="462"/>
          <w:jc w:val="center"/>
        </w:trPr>
        <w:tc>
          <w:tcPr>
            <w:tcW w:w="3806" w:type="dxa"/>
          </w:tcPr>
          <w:p w:rsidR="008815EA" w:rsidRPr="00417C2B" w:rsidP="001735E3">
            <w:pPr>
              <w:widowControl/>
              <w:spacing w:line="360" w:lineRule="auto"/>
              <w:jc w:val="center"/>
              <w:rPr>
                <w:rFonts w:asciiTheme="minorEastAsia" w:eastAsiaTheme="minorEastAsia" w:hAnsiTheme="minorEastAsia"/>
                <w:color w:val="000000" w:themeColor="text1"/>
                <w:kern w:val="0"/>
                <w:szCs w:val="21"/>
              </w:rPr>
            </w:pPr>
            <w:r w:rsidRPr="00417C2B">
              <w:rPr>
                <w:rFonts w:asciiTheme="minorEastAsia" w:eastAsiaTheme="minorEastAsia" w:hAnsiTheme="minorEastAsia"/>
                <w:color w:val="000000" w:themeColor="text1"/>
                <w:kern w:val="0"/>
                <w:szCs w:val="21"/>
              </w:rPr>
              <w:t>7</w:t>
            </w:r>
            <w:r w:rsidRPr="00417C2B" w:rsidR="005E724C">
              <w:rPr>
                <w:rFonts w:asciiTheme="minorEastAsia" w:eastAsiaTheme="minorEastAsia" w:hAnsiTheme="minorEastAsia"/>
                <w:color w:val="000000" w:themeColor="text1"/>
                <w:kern w:val="0"/>
                <w:szCs w:val="21"/>
              </w:rPr>
              <w:t>-364</w:t>
            </w:r>
          </w:p>
        </w:tc>
        <w:tc>
          <w:tcPr>
            <w:tcW w:w="3735" w:type="dxa"/>
          </w:tcPr>
          <w:p w:rsidR="008815EA" w:rsidRPr="00417C2B" w:rsidP="001735E3">
            <w:pPr>
              <w:widowControl/>
              <w:spacing w:line="360" w:lineRule="auto"/>
              <w:jc w:val="center"/>
              <w:rPr>
                <w:rFonts w:asciiTheme="minorEastAsia" w:eastAsiaTheme="minorEastAsia" w:hAnsiTheme="minorEastAsia"/>
                <w:color w:val="000000" w:themeColor="text1"/>
                <w:kern w:val="0"/>
                <w:szCs w:val="21"/>
              </w:rPr>
            </w:pPr>
            <w:r w:rsidRPr="00417C2B">
              <w:rPr>
                <w:rFonts w:asciiTheme="minorEastAsia" w:eastAsiaTheme="minorEastAsia" w:hAnsiTheme="minorEastAsia"/>
                <w:color w:val="000000" w:themeColor="text1"/>
                <w:kern w:val="0"/>
                <w:szCs w:val="21"/>
              </w:rPr>
              <w:t>0.1</w:t>
            </w:r>
            <w:r w:rsidRPr="00417C2B" w:rsidR="005531B4">
              <w:rPr>
                <w:rFonts w:asciiTheme="minorEastAsia" w:eastAsiaTheme="minorEastAsia" w:hAnsiTheme="minorEastAsia"/>
                <w:color w:val="000000" w:themeColor="text1"/>
                <w:kern w:val="0"/>
                <w:szCs w:val="21"/>
              </w:rPr>
              <w:t>0</w:t>
            </w:r>
            <w:r w:rsidRPr="00417C2B">
              <w:rPr>
                <w:rFonts w:asciiTheme="minorEastAsia" w:eastAsiaTheme="minorEastAsia" w:hAnsiTheme="minorEastAsia"/>
                <w:color w:val="000000" w:themeColor="text1"/>
                <w:kern w:val="0"/>
                <w:szCs w:val="21"/>
              </w:rPr>
              <w:t>%</w:t>
            </w:r>
          </w:p>
        </w:tc>
      </w:tr>
      <w:tr w:rsidTr="00A832B1">
        <w:tblPrEx>
          <w:tblW w:w="0" w:type="auto"/>
          <w:jc w:val="center"/>
          <w:tblLayout w:type="fixed"/>
          <w:tblLook w:val="01E0"/>
        </w:tblPrEx>
        <w:trPr>
          <w:trHeight w:val="474"/>
          <w:jc w:val="center"/>
        </w:trPr>
        <w:tc>
          <w:tcPr>
            <w:tcW w:w="3806" w:type="dxa"/>
          </w:tcPr>
          <w:p w:rsidR="008815EA" w:rsidRPr="00417C2B" w:rsidP="001735E3">
            <w:pPr>
              <w:widowControl/>
              <w:spacing w:line="360" w:lineRule="auto"/>
              <w:jc w:val="center"/>
              <w:rPr>
                <w:rFonts w:asciiTheme="minorEastAsia" w:eastAsiaTheme="minorEastAsia" w:hAnsiTheme="minorEastAsia"/>
                <w:color w:val="000000" w:themeColor="text1"/>
                <w:kern w:val="0"/>
                <w:szCs w:val="21"/>
              </w:rPr>
            </w:pPr>
            <w:r w:rsidRPr="00417C2B">
              <w:rPr>
                <w:rFonts w:asciiTheme="minorEastAsia" w:eastAsiaTheme="minorEastAsia" w:hAnsiTheme="minorEastAsia"/>
                <w:color w:val="000000" w:themeColor="text1"/>
                <w:kern w:val="0"/>
                <w:szCs w:val="21"/>
              </w:rPr>
              <w:t>365-729</w:t>
            </w:r>
          </w:p>
        </w:tc>
        <w:tc>
          <w:tcPr>
            <w:tcW w:w="3735" w:type="dxa"/>
          </w:tcPr>
          <w:p w:rsidR="008815EA" w:rsidRPr="00417C2B" w:rsidP="001735E3">
            <w:pPr>
              <w:widowControl/>
              <w:spacing w:line="360" w:lineRule="auto"/>
              <w:jc w:val="center"/>
              <w:rPr>
                <w:rFonts w:asciiTheme="minorEastAsia" w:eastAsiaTheme="minorEastAsia" w:hAnsiTheme="minorEastAsia"/>
                <w:color w:val="000000" w:themeColor="text1"/>
                <w:kern w:val="0"/>
                <w:szCs w:val="21"/>
              </w:rPr>
            </w:pPr>
            <w:r w:rsidRPr="00417C2B">
              <w:rPr>
                <w:rFonts w:asciiTheme="minorEastAsia" w:eastAsiaTheme="minorEastAsia" w:hAnsiTheme="minorEastAsia"/>
                <w:color w:val="000000" w:themeColor="text1"/>
                <w:kern w:val="0"/>
                <w:szCs w:val="21"/>
              </w:rPr>
              <w:t>0.05%</w:t>
            </w:r>
          </w:p>
        </w:tc>
      </w:tr>
      <w:tr w:rsidTr="00A832B1">
        <w:tblPrEx>
          <w:tblW w:w="0" w:type="auto"/>
          <w:jc w:val="center"/>
          <w:tblLayout w:type="fixed"/>
          <w:tblLook w:val="01E0"/>
        </w:tblPrEx>
        <w:trPr>
          <w:trHeight w:val="474"/>
          <w:jc w:val="center"/>
        </w:trPr>
        <w:tc>
          <w:tcPr>
            <w:tcW w:w="3806" w:type="dxa"/>
          </w:tcPr>
          <w:p w:rsidR="001735E3" w:rsidRPr="00417C2B" w:rsidP="001735E3">
            <w:pPr>
              <w:widowControl/>
              <w:spacing w:line="360" w:lineRule="auto"/>
              <w:jc w:val="center"/>
              <w:rPr>
                <w:rFonts w:asciiTheme="minorEastAsia" w:eastAsiaTheme="minorEastAsia" w:hAnsiTheme="minorEastAsia"/>
                <w:color w:val="000000" w:themeColor="text1"/>
                <w:kern w:val="0"/>
                <w:szCs w:val="21"/>
              </w:rPr>
            </w:pPr>
            <w:r w:rsidRPr="00417C2B">
              <w:rPr>
                <w:rFonts w:asciiTheme="minorEastAsia" w:eastAsiaTheme="minorEastAsia" w:hAnsiTheme="minorEastAsia"/>
                <w:color w:val="000000" w:themeColor="text1"/>
                <w:kern w:val="0"/>
                <w:szCs w:val="21"/>
              </w:rPr>
              <w:t>730</w:t>
            </w:r>
            <w:r w:rsidRPr="00417C2B">
              <w:rPr>
                <w:rFonts w:asciiTheme="minorEastAsia" w:eastAsiaTheme="minorEastAsia" w:hAnsiTheme="minorEastAsia"/>
                <w:color w:val="000000" w:themeColor="text1"/>
                <w:kern w:val="0"/>
                <w:szCs w:val="21"/>
              </w:rPr>
              <w:t>及以上</w:t>
            </w:r>
          </w:p>
        </w:tc>
        <w:tc>
          <w:tcPr>
            <w:tcW w:w="3735" w:type="dxa"/>
          </w:tcPr>
          <w:p w:rsidR="001735E3" w:rsidRPr="00417C2B" w:rsidP="001735E3">
            <w:pPr>
              <w:widowControl/>
              <w:spacing w:line="360" w:lineRule="auto"/>
              <w:jc w:val="center"/>
              <w:rPr>
                <w:rFonts w:asciiTheme="minorEastAsia" w:eastAsiaTheme="minorEastAsia" w:hAnsiTheme="minorEastAsia"/>
                <w:color w:val="000000" w:themeColor="text1"/>
                <w:kern w:val="0"/>
                <w:szCs w:val="21"/>
              </w:rPr>
            </w:pPr>
            <w:r w:rsidRPr="00417C2B">
              <w:rPr>
                <w:rFonts w:asciiTheme="minorEastAsia" w:eastAsiaTheme="minorEastAsia" w:hAnsiTheme="minorEastAsia"/>
                <w:color w:val="000000" w:themeColor="text1"/>
                <w:kern w:val="0"/>
                <w:szCs w:val="21"/>
              </w:rPr>
              <w:t>0%</w:t>
            </w:r>
          </w:p>
        </w:tc>
      </w:tr>
    </w:tbl>
    <w:p w:rsidR="00783801" w:rsidRPr="00417C2B" w:rsidP="00783801">
      <w:pPr>
        <w:spacing w:line="312"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本基金</w:t>
      </w:r>
      <w:r w:rsidRPr="00417C2B">
        <w:rPr>
          <w:rFonts w:asciiTheme="minorEastAsia" w:eastAsiaTheme="minorEastAsia" w:hAnsiTheme="minorEastAsia"/>
          <w:bCs/>
          <w:color w:val="000000" w:themeColor="text1"/>
          <w:kern w:val="0"/>
          <w:szCs w:val="21"/>
        </w:rPr>
        <w:t>C</w:t>
      </w:r>
      <w:r w:rsidRPr="00417C2B">
        <w:rPr>
          <w:rFonts w:asciiTheme="minorEastAsia" w:eastAsiaTheme="minorEastAsia" w:hAnsiTheme="minorEastAsia"/>
          <w:bCs/>
          <w:color w:val="000000" w:themeColor="text1"/>
          <w:kern w:val="0"/>
          <w:szCs w:val="21"/>
        </w:rPr>
        <w:t>类份额</w:t>
      </w:r>
      <w:r w:rsidRPr="00417C2B">
        <w:rPr>
          <w:rFonts w:asciiTheme="minorEastAsia" w:eastAsiaTheme="minorEastAsia" w:hAnsiTheme="minorEastAsia" w:hint="eastAsia"/>
          <w:color w:val="000000" w:themeColor="text1"/>
          <w:szCs w:val="21"/>
        </w:rPr>
        <w:t>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6"/>
        <w:gridCol w:w="3735"/>
      </w:tblGrid>
      <w:tr w:rsidTr="0078380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462"/>
          <w:jc w:val="center"/>
        </w:trPr>
        <w:tc>
          <w:tcPr>
            <w:tcW w:w="3806" w:type="dxa"/>
          </w:tcPr>
          <w:p w:rsidR="00783801" w:rsidRPr="00417C2B" w:rsidP="00783801">
            <w:pPr>
              <w:widowControl/>
              <w:spacing w:before="100" w:beforeAutospacing="1" w:after="100" w:afterAutospacing="1" w:line="360" w:lineRule="auto"/>
              <w:jc w:val="center"/>
              <w:rPr>
                <w:rFonts w:asciiTheme="minorEastAsia" w:eastAsiaTheme="minorEastAsia" w:hAnsiTheme="minorEastAsia"/>
                <w:color w:val="000000" w:themeColor="text1"/>
                <w:kern w:val="0"/>
                <w:szCs w:val="21"/>
              </w:rPr>
            </w:pPr>
            <w:r w:rsidRPr="00417C2B">
              <w:rPr>
                <w:rFonts w:asciiTheme="minorEastAsia" w:eastAsiaTheme="minorEastAsia" w:hAnsiTheme="minorEastAsia"/>
                <w:color w:val="000000" w:themeColor="text1"/>
                <w:kern w:val="0"/>
                <w:szCs w:val="21"/>
              </w:rPr>
              <w:t>持有时间（天）</w:t>
            </w:r>
          </w:p>
        </w:tc>
        <w:tc>
          <w:tcPr>
            <w:tcW w:w="3735" w:type="dxa"/>
          </w:tcPr>
          <w:p w:rsidR="00783801" w:rsidRPr="00417C2B" w:rsidP="00783801">
            <w:pPr>
              <w:widowControl/>
              <w:spacing w:before="100" w:beforeAutospacing="1" w:after="100" w:afterAutospacing="1" w:line="360" w:lineRule="auto"/>
              <w:jc w:val="center"/>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bCs/>
                <w:color w:val="000000" w:themeColor="text1"/>
                <w:kern w:val="0"/>
                <w:szCs w:val="21"/>
              </w:rPr>
              <w:t>C</w:t>
            </w:r>
            <w:r w:rsidRPr="00417C2B">
              <w:rPr>
                <w:rFonts w:asciiTheme="minorEastAsia" w:eastAsiaTheme="minorEastAsia" w:hAnsiTheme="minorEastAsia"/>
                <w:bCs/>
                <w:color w:val="000000" w:themeColor="text1"/>
                <w:kern w:val="0"/>
                <w:szCs w:val="21"/>
              </w:rPr>
              <w:t>类份额</w:t>
            </w:r>
            <w:r w:rsidRPr="00417C2B">
              <w:rPr>
                <w:rFonts w:asciiTheme="minorEastAsia" w:eastAsiaTheme="minorEastAsia" w:hAnsiTheme="minorEastAsia"/>
                <w:color w:val="000000" w:themeColor="text1"/>
                <w:kern w:val="0"/>
                <w:szCs w:val="21"/>
              </w:rPr>
              <w:t>赎回费率</w:t>
            </w:r>
          </w:p>
        </w:tc>
      </w:tr>
      <w:tr w:rsidTr="00783801">
        <w:tblPrEx>
          <w:tblW w:w="0" w:type="auto"/>
          <w:jc w:val="center"/>
          <w:tblLayout w:type="fixed"/>
          <w:tblLook w:val="01E0"/>
        </w:tblPrEx>
        <w:trPr>
          <w:trHeight w:val="462"/>
          <w:jc w:val="center"/>
        </w:trPr>
        <w:tc>
          <w:tcPr>
            <w:tcW w:w="3806" w:type="dxa"/>
          </w:tcPr>
          <w:p w:rsidR="00783801" w:rsidRPr="00417C2B" w:rsidP="00783801">
            <w:pPr>
              <w:widowControl/>
              <w:spacing w:before="100" w:beforeAutospacing="1" w:after="100" w:afterAutospacing="1" w:line="360" w:lineRule="auto"/>
              <w:jc w:val="center"/>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0</w:t>
            </w:r>
            <w:r w:rsidRPr="00417C2B">
              <w:rPr>
                <w:rFonts w:asciiTheme="minorEastAsia" w:eastAsiaTheme="minorEastAsia" w:hAnsiTheme="minorEastAsia"/>
                <w:color w:val="000000" w:themeColor="text1"/>
                <w:kern w:val="0"/>
                <w:szCs w:val="21"/>
              </w:rPr>
              <w:t>-6</w:t>
            </w:r>
          </w:p>
        </w:tc>
        <w:tc>
          <w:tcPr>
            <w:tcW w:w="3735" w:type="dxa"/>
          </w:tcPr>
          <w:p w:rsidR="00783801" w:rsidRPr="00417C2B" w:rsidP="00783801">
            <w:pPr>
              <w:widowControl/>
              <w:spacing w:before="100" w:beforeAutospacing="1" w:after="100" w:afterAutospacing="1" w:line="360" w:lineRule="auto"/>
              <w:jc w:val="center"/>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1</w:t>
            </w:r>
            <w:r w:rsidRPr="00417C2B">
              <w:rPr>
                <w:rFonts w:asciiTheme="minorEastAsia" w:eastAsiaTheme="minorEastAsia" w:hAnsiTheme="minorEastAsia"/>
                <w:color w:val="000000" w:themeColor="text1"/>
                <w:kern w:val="0"/>
                <w:szCs w:val="21"/>
              </w:rPr>
              <w:t>.50%</w:t>
            </w:r>
          </w:p>
        </w:tc>
      </w:tr>
      <w:tr w:rsidTr="00783801">
        <w:tblPrEx>
          <w:tblW w:w="0" w:type="auto"/>
          <w:jc w:val="center"/>
          <w:tblLayout w:type="fixed"/>
          <w:tblLook w:val="01E0"/>
        </w:tblPrEx>
        <w:trPr>
          <w:trHeight w:val="462"/>
          <w:jc w:val="center"/>
        </w:trPr>
        <w:tc>
          <w:tcPr>
            <w:tcW w:w="3806" w:type="dxa"/>
          </w:tcPr>
          <w:p w:rsidR="00783801" w:rsidRPr="00417C2B" w:rsidP="00783801">
            <w:pPr>
              <w:widowControl/>
              <w:spacing w:line="360" w:lineRule="auto"/>
              <w:jc w:val="center"/>
              <w:rPr>
                <w:rFonts w:asciiTheme="minorEastAsia" w:eastAsiaTheme="minorEastAsia" w:hAnsiTheme="minorEastAsia"/>
                <w:color w:val="000000" w:themeColor="text1"/>
                <w:kern w:val="0"/>
                <w:szCs w:val="21"/>
              </w:rPr>
            </w:pPr>
            <w:r w:rsidRPr="00417C2B">
              <w:rPr>
                <w:rFonts w:asciiTheme="minorEastAsia" w:eastAsiaTheme="minorEastAsia" w:hAnsiTheme="minorEastAsia"/>
                <w:color w:val="000000" w:themeColor="text1"/>
                <w:kern w:val="0"/>
                <w:szCs w:val="21"/>
              </w:rPr>
              <w:t>7</w:t>
            </w:r>
            <w:r w:rsidRPr="00417C2B">
              <w:rPr>
                <w:rFonts w:asciiTheme="minorEastAsia" w:eastAsiaTheme="minorEastAsia" w:hAnsiTheme="minorEastAsia"/>
                <w:color w:val="000000" w:themeColor="text1"/>
                <w:kern w:val="0"/>
                <w:szCs w:val="21"/>
              </w:rPr>
              <w:t>及以上</w:t>
            </w:r>
          </w:p>
        </w:tc>
        <w:tc>
          <w:tcPr>
            <w:tcW w:w="3735" w:type="dxa"/>
          </w:tcPr>
          <w:p w:rsidR="00783801" w:rsidRPr="00417C2B" w:rsidP="00783801">
            <w:pPr>
              <w:widowControl/>
              <w:spacing w:line="360" w:lineRule="auto"/>
              <w:jc w:val="center"/>
              <w:rPr>
                <w:rFonts w:asciiTheme="minorEastAsia" w:eastAsiaTheme="minorEastAsia" w:hAnsiTheme="minorEastAsia"/>
                <w:color w:val="000000" w:themeColor="text1"/>
                <w:kern w:val="0"/>
                <w:szCs w:val="21"/>
              </w:rPr>
            </w:pPr>
            <w:r w:rsidRPr="00417C2B">
              <w:rPr>
                <w:rFonts w:asciiTheme="minorEastAsia" w:eastAsiaTheme="minorEastAsia" w:hAnsiTheme="minorEastAsia"/>
                <w:color w:val="000000" w:themeColor="text1"/>
                <w:kern w:val="0"/>
                <w:szCs w:val="21"/>
              </w:rPr>
              <w:t>0%</w:t>
            </w:r>
          </w:p>
        </w:tc>
      </w:tr>
    </w:tbl>
    <w:p w:rsidR="00A832B1"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投资者可将其持有的全部或部分基金份额赎回。赎回费用由赎回基金份额的基金份额持有人承担，在基金份额持有人赎回基金份额时收取，</w:t>
      </w:r>
      <w:r w:rsidRPr="00417C2B" w:rsidR="004C1E69">
        <w:rPr>
          <w:rFonts w:asciiTheme="minorEastAsia" w:eastAsiaTheme="minorEastAsia" w:hAnsiTheme="minorEastAsia" w:hint="eastAsia"/>
          <w:color w:val="000000" w:themeColor="text1"/>
          <w:szCs w:val="21"/>
        </w:rPr>
        <w:t>对持有期少于7天（不含）的</w:t>
      </w:r>
      <w:r w:rsidRPr="00417C2B" w:rsidR="009722C8">
        <w:rPr>
          <w:rFonts w:asciiTheme="minorEastAsia" w:eastAsiaTheme="minorEastAsia" w:hAnsiTheme="minorEastAsia" w:hint="eastAsia"/>
          <w:color w:val="000000" w:themeColor="text1"/>
          <w:szCs w:val="21"/>
        </w:rPr>
        <w:t>A</w:t>
      </w:r>
      <w:r w:rsidRPr="00417C2B" w:rsidR="009722C8">
        <w:rPr>
          <w:rFonts w:asciiTheme="minorEastAsia" w:eastAsiaTheme="minorEastAsia" w:hAnsiTheme="minorEastAsia"/>
          <w:color w:val="000000" w:themeColor="text1"/>
          <w:szCs w:val="21"/>
        </w:rPr>
        <w:t>/</w:t>
      </w:r>
      <w:r w:rsidRPr="00417C2B" w:rsidR="009722C8">
        <w:rPr>
          <w:rFonts w:asciiTheme="minorEastAsia" w:eastAsiaTheme="minorEastAsia" w:hAnsiTheme="minorEastAsia" w:hint="eastAsia"/>
          <w:color w:val="000000" w:themeColor="text1"/>
          <w:szCs w:val="21"/>
        </w:rPr>
        <w:t>C类</w:t>
      </w:r>
      <w:r w:rsidRPr="00417C2B" w:rsidR="004C1E69">
        <w:rPr>
          <w:rFonts w:asciiTheme="minorEastAsia" w:eastAsiaTheme="minorEastAsia" w:hAnsiTheme="minorEastAsia" w:hint="eastAsia"/>
          <w:color w:val="000000" w:themeColor="text1"/>
          <w:szCs w:val="21"/>
        </w:rPr>
        <w:t>基金份额持有人所收取赎回费全额计入基金财产，对持有期在7天以上（含）的</w:t>
      </w:r>
      <w:r w:rsidRPr="00417C2B" w:rsidR="009722C8">
        <w:rPr>
          <w:rFonts w:asciiTheme="minorEastAsia" w:eastAsiaTheme="minorEastAsia" w:hAnsiTheme="minorEastAsia" w:hint="eastAsia"/>
          <w:color w:val="000000" w:themeColor="text1"/>
          <w:szCs w:val="21"/>
        </w:rPr>
        <w:t>A类</w:t>
      </w:r>
      <w:r w:rsidRPr="00417C2B" w:rsidR="004C1E69">
        <w:rPr>
          <w:rFonts w:asciiTheme="minorEastAsia" w:eastAsiaTheme="minorEastAsia" w:hAnsiTheme="minorEastAsia" w:hint="eastAsia"/>
          <w:color w:val="000000" w:themeColor="text1"/>
          <w:szCs w:val="21"/>
        </w:rPr>
        <w:t>基金份额持有人所收取赎回费用总额的25%计入基金资产</w:t>
      </w:r>
      <w:r w:rsidRPr="00417C2B">
        <w:rPr>
          <w:rFonts w:asciiTheme="minorEastAsia" w:eastAsiaTheme="minorEastAsia" w:hAnsiTheme="minorEastAsia" w:hint="eastAsia"/>
          <w:color w:val="000000" w:themeColor="text1"/>
          <w:szCs w:val="21"/>
        </w:rPr>
        <w:t>，其余用于支付市场推广、注册登记费和其他手续费。</w:t>
      </w:r>
    </w:p>
    <w:p w:rsidR="00BA4B87"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4</w:t>
      </w:r>
      <w:r w:rsidRPr="00417C2B">
        <w:rPr>
          <w:rFonts w:asciiTheme="minorEastAsia" w:eastAsiaTheme="minorEastAsia" w:hAnsiTheme="minorEastAsia" w:hint="eastAsia"/>
          <w:color w:val="000000" w:themeColor="text1"/>
          <w:szCs w:val="21"/>
        </w:rPr>
        <w:t>、基金管理人可以在基金合同规定的范围内调整申购费率</w:t>
      </w:r>
      <w:r w:rsidRPr="00417C2B" w:rsidR="00880A01">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赎回费率</w:t>
      </w:r>
      <w:r w:rsidRPr="00417C2B" w:rsidR="00880A01">
        <w:rPr>
          <w:rFonts w:asciiTheme="minorEastAsia" w:eastAsiaTheme="minorEastAsia" w:hAnsiTheme="minorEastAsia" w:hint="eastAsia"/>
          <w:color w:val="000000" w:themeColor="text1"/>
          <w:szCs w:val="21"/>
        </w:rPr>
        <w:t>或变更收费方式</w:t>
      </w:r>
      <w:r w:rsidRPr="00417C2B">
        <w:rPr>
          <w:rFonts w:asciiTheme="minorEastAsia" w:eastAsiaTheme="minorEastAsia" w:hAnsiTheme="minorEastAsia" w:hint="eastAsia"/>
          <w:color w:val="000000" w:themeColor="text1"/>
          <w:szCs w:val="21"/>
        </w:rPr>
        <w:t>，调整后的申购费率</w:t>
      </w:r>
      <w:r w:rsidRPr="00417C2B" w:rsidR="00880A01">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赎回费率</w:t>
      </w:r>
      <w:r w:rsidRPr="00417C2B" w:rsidR="009012CD">
        <w:rPr>
          <w:rFonts w:asciiTheme="minorEastAsia" w:eastAsiaTheme="minorEastAsia" w:hAnsiTheme="minorEastAsia" w:hint="eastAsia"/>
          <w:color w:val="000000" w:themeColor="text1"/>
          <w:szCs w:val="21"/>
        </w:rPr>
        <w:t>或变更的收费方式</w:t>
      </w:r>
      <w:r w:rsidRPr="00417C2B">
        <w:rPr>
          <w:rFonts w:asciiTheme="minorEastAsia" w:eastAsiaTheme="minorEastAsia" w:hAnsiTheme="minorEastAsia" w:hint="eastAsia"/>
          <w:color w:val="000000" w:themeColor="text1"/>
          <w:szCs w:val="21"/>
        </w:rPr>
        <w:t>在更新的《招募说明书》中列示。上述费率</w:t>
      </w:r>
      <w:r w:rsidRPr="00417C2B" w:rsidR="009012CD">
        <w:rPr>
          <w:rFonts w:asciiTheme="minorEastAsia" w:eastAsiaTheme="minorEastAsia" w:hAnsiTheme="minorEastAsia" w:hint="eastAsia"/>
          <w:color w:val="000000" w:themeColor="text1"/>
          <w:szCs w:val="21"/>
        </w:rPr>
        <w:t>或收费方式</w:t>
      </w:r>
      <w:r w:rsidRPr="00417C2B">
        <w:rPr>
          <w:rFonts w:asciiTheme="minorEastAsia" w:eastAsiaTheme="minorEastAsia" w:hAnsiTheme="minorEastAsia" w:hint="eastAsia"/>
          <w:color w:val="000000" w:themeColor="text1"/>
          <w:szCs w:val="21"/>
        </w:rPr>
        <w:t>如发生变更，基金管理人最迟应于新的费率或收费方式实施前依照《信息披露办法》的有关规定在指定</w:t>
      </w:r>
      <w:r w:rsidRPr="00417C2B" w:rsidR="00281CA9">
        <w:rPr>
          <w:rFonts w:asciiTheme="minorEastAsia" w:eastAsiaTheme="minorEastAsia" w:hAnsiTheme="minorEastAsia" w:hint="eastAsia"/>
          <w:color w:val="000000" w:themeColor="text1"/>
          <w:szCs w:val="21"/>
        </w:rPr>
        <w:t>媒介</w:t>
      </w:r>
      <w:r w:rsidRPr="00417C2B">
        <w:rPr>
          <w:rFonts w:asciiTheme="minorEastAsia" w:eastAsiaTheme="minorEastAsia" w:hAnsiTheme="minorEastAsia" w:hint="eastAsia"/>
          <w:color w:val="000000" w:themeColor="text1"/>
          <w:szCs w:val="21"/>
        </w:rPr>
        <w:t>上公告。</w:t>
      </w:r>
    </w:p>
    <w:p w:rsidR="00BA4B87" w:rsidRPr="00417C2B" w:rsidP="009012CD">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基金管理人可以在不违反法律法规规定及基金合同约定的情况下根据市场情况制定基金促销计划，针对基金投资者定期和不定期地开展基金促销活动。在基金促销活动期间，基金管理人可以</w:t>
      </w:r>
      <w:r w:rsidRPr="00417C2B" w:rsidR="00D31542">
        <w:rPr>
          <w:rFonts w:asciiTheme="minorEastAsia" w:eastAsiaTheme="minorEastAsia" w:hAnsiTheme="minorEastAsia" w:hint="eastAsia"/>
          <w:color w:val="000000" w:themeColor="text1"/>
          <w:szCs w:val="21"/>
        </w:rPr>
        <w:t>在履行适当程序后</w:t>
      </w:r>
      <w:r w:rsidRPr="00417C2B">
        <w:rPr>
          <w:rFonts w:asciiTheme="minorEastAsia" w:eastAsiaTheme="minorEastAsia" w:hAnsiTheme="minorEastAsia" w:hint="eastAsia"/>
          <w:color w:val="000000" w:themeColor="text1"/>
          <w:szCs w:val="21"/>
        </w:rPr>
        <w:t>适当调低基金销售费率，或针对特定渠道、特定投资群体开展有差别的费率优惠活动。</w:t>
      </w:r>
    </w:p>
    <w:p w:rsidR="00BA4B87" w:rsidRPr="00417C2B" w:rsidP="00F55EBC">
      <w:pPr>
        <w:spacing w:line="360" w:lineRule="auto"/>
        <w:ind w:firstLine="420" w:firstLineChars="200"/>
        <w:rPr>
          <w:rStyle w:val="da"/>
          <w:rFonts w:asciiTheme="minorEastAsia" w:eastAsiaTheme="minorEastAsia" w:hAnsiTheme="minorEastAsia"/>
          <w:color w:val="000000" w:themeColor="text1"/>
        </w:rPr>
      </w:pPr>
      <w:bookmarkStart w:id="45" w:name="_Toc332373507"/>
      <w:r w:rsidRPr="00417C2B">
        <w:rPr>
          <w:rStyle w:val="da"/>
          <w:rFonts w:asciiTheme="minorEastAsia" w:eastAsiaTheme="minorEastAsia" w:hAnsiTheme="minorEastAsia" w:hint="eastAsia"/>
          <w:color w:val="000000" w:themeColor="text1"/>
        </w:rPr>
        <w:t>（</w:t>
      </w:r>
      <w:r w:rsidRPr="00417C2B" w:rsidR="00214A68">
        <w:rPr>
          <w:rStyle w:val="da"/>
          <w:rFonts w:asciiTheme="minorEastAsia" w:eastAsiaTheme="minorEastAsia" w:hAnsiTheme="minorEastAsia" w:hint="eastAsia"/>
          <w:color w:val="000000" w:themeColor="text1"/>
        </w:rPr>
        <w:t>八</w:t>
      </w:r>
      <w:r w:rsidRPr="00417C2B">
        <w:rPr>
          <w:rStyle w:val="da"/>
          <w:rFonts w:asciiTheme="minorEastAsia" w:eastAsiaTheme="minorEastAsia" w:hAnsiTheme="minorEastAsia" w:hint="eastAsia"/>
          <w:color w:val="000000" w:themeColor="text1"/>
        </w:rPr>
        <w:t>）申购和赎回的数额和价格</w:t>
      </w:r>
      <w:bookmarkEnd w:id="45"/>
    </w:p>
    <w:p w:rsidR="00BA4B87"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szCs w:val="21"/>
        </w:rPr>
        <w:t>1</w:t>
      </w:r>
      <w:r w:rsidRPr="00417C2B">
        <w:rPr>
          <w:rFonts w:asciiTheme="minorEastAsia" w:eastAsiaTheme="minorEastAsia" w:hAnsiTheme="minorEastAsia"/>
          <w:color w:val="000000" w:themeColor="text1"/>
          <w:szCs w:val="21"/>
        </w:rPr>
        <w:t>、申购和赎回数额、余额的处理方式</w:t>
      </w:r>
    </w:p>
    <w:p w:rsidR="00BA4B87"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szCs w:val="21"/>
        </w:rPr>
        <w:t>（</w:t>
      </w:r>
      <w:r w:rsidRPr="00417C2B">
        <w:rPr>
          <w:rFonts w:asciiTheme="minorEastAsia" w:eastAsiaTheme="minorEastAsia" w:hAnsiTheme="minorEastAsia"/>
          <w:color w:val="000000" w:themeColor="text1"/>
          <w:szCs w:val="21"/>
        </w:rPr>
        <w:t>1</w:t>
      </w:r>
      <w:r w:rsidRPr="00417C2B">
        <w:rPr>
          <w:rFonts w:asciiTheme="minorEastAsia" w:eastAsiaTheme="minorEastAsia" w:hAnsiTheme="minorEastAsia"/>
          <w:color w:val="000000" w:themeColor="text1"/>
          <w:szCs w:val="21"/>
        </w:rPr>
        <w:t>）</w:t>
      </w:r>
      <w:r w:rsidRPr="00417C2B">
        <w:rPr>
          <w:rFonts w:asciiTheme="minorEastAsia" w:eastAsiaTheme="minorEastAsia" w:hAnsiTheme="minorEastAsia"/>
          <w:color w:val="000000" w:themeColor="text1"/>
          <w:szCs w:val="21"/>
        </w:rPr>
        <w:t>申购的有效份额为按实际确认的申购金额在扣除相应的费用后，以申购当日基金份额净值为基准计算。</w:t>
      </w:r>
      <w:r w:rsidRPr="00417C2B" w:rsidR="009722C8">
        <w:rPr>
          <w:rFonts w:asciiTheme="minorEastAsia" w:eastAsiaTheme="minorEastAsia" w:hAnsiTheme="minorEastAsia" w:hint="eastAsia"/>
          <w:color w:val="000000" w:themeColor="text1"/>
          <w:szCs w:val="21"/>
        </w:rPr>
        <w:t>本基金分为</w:t>
      </w:r>
      <w:r w:rsidRPr="00417C2B" w:rsidR="009722C8">
        <w:rPr>
          <w:rFonts w:asciiTheme="minorEastAsia" w:eastAsiaTheme="minorEastAsia" w:hAnsiTheme="minorEastAsia"/>
          <w:color w:val="000000" w:themeColor="text1"/>
          <w:szCs w:val="21"/>
        </w:rPr>
        <w:t xml:space="preserve">A </w:t>
      </w:r>
      <w:r w:rsidRPr="00417C2B" w:rsidR="009722C8">
        <w:rPr>
          <w:rFonts w:asciiTheme="minorEastAsia" w:eastAsiaTheme="minorEastAsia" w:hAnsiTheme="minorEastAsia" w:hint="eastAsia"/>
          <w:color w:val="000000" w:themeColor="text1"/>
          <w:szCs w:val="21"/>
        </w:rPr>
        <w:t>类和</w:t>
      </w:r>
      <w:r w:rsidRPr="00417C2B" w:rsidR="009722C8">
        <w:rPr>
          <w:rFonts w:asciiTheme="minorEastAsia" w:eastAsiaTheme="minorEastAsia" w:hAnsiTheme="minorEastAsia"/>
          <w:color w:val="000000" w:themeColor="text1"/>
          <w:szCs w:val="21"/>
        </w:rPr>
        <w:t>C</w:t>
      </w:r>
      <w:r w:rsidRPr="00417C2B" w:rsidR="009722C8">
        <w:rPr>
          <w:rFonts w:asciiTheme="minorEastAsia" w:eastAsiaTheme="minorEastAsia" w:hAnsiTheme="minorEastAsia" w:hint="eastAsia"/>
          <w:color w:val="000000" w:themeColor="text1"/>
          <w:szCs w:val="21"/>
        </w:rPr>
        <w:t>类两类基金份额，两类基金份额单独设置基金代码，分别计算和公告基金份额净值。</w:t>
      </w:r>
      <w:r w:rsidRPr="00417C2B">
        <w:rPr>
          <w:rFonts w:asciiTheme="minorEastAsia" w:eastAsiaTheme="minorEastAsia" w:hAnsiTheme="minorEastAsia"/>
          <w:color w:val="000000" w:themeColor="text1"/>
          <w:szCs w:val="21"/>
        </w:rPr>
        <w:t>申购涉及金额、份额的计算结果保留到小数点后两位，小数点后两位以后的部分四舍五入，由此产生的误差计入基金财产。</w:t>
      </w:r>
    </w:p>
    <w:p w:rsidR="00BA4B87"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szCs w:val="21"/>
        </w:rPr>
        <w:t>（</w:t>
      </w:r>
      <w:r w:rsidRPr="00417C2B">
        <w:rPr>
          <w:rFonts w:asciiTheme="minorEastAsia" w:eastAsiaTheme="minorEastAsia" w:hAnsiTheme="minorEastAsia"/>
          <w:color w:val="000000" w:themeColor="text1"/>
          <w:szCs w:val="21"/>
        </w:rPr>
        <w:t>2</w:t>
      </w:r>
      <w:r w:rsidRPr="00417C2B">
        <w:rPr>
          <w:rFonts w:asciiTheme="minorEastAsia" w:eastAsiaTheme="minorEastAsia" w:hAnsiTheme="minorEastAsia"/>
          <w:color w:val="000000" w:themeColor="text1"/>
          <w:szCs w:val="21"/>
        </w:rPr>
        <w:t>）赎回金额的处理方式：赎回金额为按实际确认的有效赎回份额乘以申请当日</w:t>
      </w:r>
      <w:r w:rsidRPr="00417C2B" w:rsidR="009722C8">
        <w:rPr>
          <w:rFonts w:asciiTheme="minorEastAsia" w:eastAsiaTheme="minorEastAsia" w:hAnsiTheme="minorEastAsia"/>
          <w:color w:val="000000" w:themeColor="text1"/>
          <w:szCs w:val="21"/>
        </w:rPr>
        <w:t>该类</w:t>
      </w:r>
      <w:r w:rsidRPr="00417C2B">
        <w:rPr>
          <w:rFonts w:asciiTheme="minorEastAsia" w:eastAsiaTheme="minorEastAsia" w:hAnsiTheme="minorEastAsia"/>
          <w:color w:val="000000" w:themeColor="text1"/>
          <w:szCs w:val="21"/>
        </w:rPr>
        <w:t>基金份额净值为基准并扣除相应的费用后的余额，赎回费用、赎回金额的单位为人民币元，计算结果保留到小数点后两位，小数点后两位以后的部分四舍五入，由</w:t>
      </w:r>
      <w:r w:rsidRPr="00417C2B">
        <w:rPr>
          <w:rFonts w:asciiTheme="minorEastAsia" w:eastAsiaTheme="minorEastAsia" w:hAnsiTheme="minorEastAsia"/>
          <w:color w:val="000000" w:themeColor="text1"/>
          <w:szCs w:val="21"/>
        </w:rPr>
        <w:t>此产生的误差计入基金财产。</w:t>
      </w:r>
    </w:p>
    <w:p w:rsidR="00BA4B87" w:rsidRPr="00417C2B" w:rsidP="00F55EBC">
      <w:pPr>
        <w:spacing w:line="360" w:lineRule="auto"/>
        <w:ind w:firstLine="420" w:firstLineChars="200"/>
        <w:rPr>
          <w:rFonts w:asciiTheme="minorEastAsia" w:eastAsiaTheme="minorEastAsia" w:hAnsiTheme="minorEastAsia"/>
          <w:color w:val="000000" w:themeColor="text1"/>
          <w:szCs w:val="21"/>
        </w:rPr>
      </w:pPr>
      <w:bookmarkStart w:id="46" w:name="_Toc332373508"/>
      <w:r w:rsidRPr="00417C2B">
        <w:rPr>
          <w:rFonts w:asciiTheme="minorEastAsia" w:eastAsiaTheme="minorEastAsia" w:hAnsiTheme="minorEastAsia"/>
          <w:color w:val="000000" w:themeColor="text1"/>
          <w:szCs w:val="21"/>
        </w:rPr>
        <w:t>2</w:t>
      </w:r>
      <w:r w:rsidRPr="00417C2B">
        <w:rPr>
          <w:rFonts w:asciiTheme="minorEastAsia" w:eastAsiaTheme="minorEastAsia" w:hAnsiTheme="minorEastAsia"/>
          <w:color w:val="000000" w:themeColor="text1"/>
          <w:szCs w:val="21"/>
        </w:rPr>
        <w:t>、申购份额的计算</w:t>
      </w:r>
      <w:bookmarkEnd w:id="46"/>
    </w:p>
    <w:p w:rsidR="009722C8"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color w:val="000000" w:themeColor="text1"/>
          <w:szCs w:val="21"/>
        </w:rPr>
        <w:t>1</w:t>
      </w:r>
      <w:r w:rsidRPr="00417C2B">
        <w:rPr>
          <w:rFonts w:asciiTheme="minorEastAsia" w:eastAsiaTheme="minorEastAsia" w:hAnsiTheme="minorEastAsia" w:hint="eastAsia"/>
          <w:color w:val="000000" w:themeColor="text1"/>
          <w:szCs w:val="21"/>
        </w:rPr>
        <w:t>）若投资人选择</w:t>
      </w:r>
      <w:r w:rsidRPr="00417C2B">
        <w:rPr>
          <w:rFonts w:asciiTheme="minorEastAsia" w:eastAsiaTheme="minorEastAsia" w:hAnsiTheme="minorEastAsia"/>
          <w:color w:val="000000" w:themeColor="text1"/>
          <w:szCs w:val="21"/>
        </w:rPr>
        <w:t>A</w:t>
      </w:r>
      <w:r w:rsidRPr="00417C2B">
        <w:rPr>
          <w:rFonts w:asciiTheme="minorEastAsia" w:eastAsiaTheme="minorEastAsia" w:hAnsiTheme="minorEastAsia" w:hint="eastAsia"/>
          <w:color w:val="000000" w:themeColor="text1"/>
          <w:szCs w:val="21"/>
        </w:rPr>
        <w:t>类基金份额，则申购份额的计算公式如下：</w:t>
      </w:r>
    </w:p>
    <w:p w:rsidR="00BA4B87"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szCs w:val="21"/>
        </w:rPr>
        <w:t>净申购金额</w:t>
      </w:r>
      <w:r w:rsidRPr="00417C2B">
        <w:rPr>
          <w:rFonts w:asciiTheme="minorEastAsia" w:eastAsiaTheme="minorEastAsia" w:hAnsiTheme="minorEastAsia"/>
          <w:color w:val="000000" w:themeColor="text1"/>
          <w:szCs w:val="21"/>
        </w:rPr>
        <w:t>=</w:t>
      </w:r>
      <w:r w:rsidRPr="00417C2B">
        <w:rPr>
          <w:rFonts w:asciiTheme="minorEastAsia" w:eastAsiaTheme="minorEastAsia" w:hAnsiTheme="minorEastAsia"/>
          <w:color w:val="000000" w:themeColor="text1"/>
          <w:szCs w:val="21"/>
        </w:rPr>
        <w:t>申购金额</w:t>
      </w:r>
      <w:r w:rsidRPr="00417C2B">
        <w:rPr>
          <w:rFonts w:asciiTheme="minorEastAsia" w:eastAsiaTheme="minorEastAsia" w:hAnsiTheme="minorEastAsia"/>
          <w:color w:val="000000" w:themeColor="text1"/>
          <w:szCs w:val="21"/>
        </w:rPr>
        <w:t>/</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color w:val="000000" w:themeColor="text1"/>
          <w:szCs w:val="21"/>
        </w:rPr>
        <w:t>1+</w:t>
      </w:r>
      <w:r w:rsidRPr="00417C2B">
        <w:rPr>
          <w:rFonts w:asciiTheme="minorEastAsia" w:eastAsiaTheme="minorEastAsia" w:hAnsiTheme="minorEastAsia"/>
          <w:color w:val="000000" w:themeColor="text1"/>
          <w:szCs w:val="21"/>
        </w:rPr>
        <w:t>申购费率</w:t>
      </w:r>
      <w:r w:rsidRPr="00417C2B">
        <w:rPr>
          <w:rFonts w:asciiTheme="minorEastAsia" w:eastAsiaTheme="minorEastAsia" w:hAnsiTheme="minorEastAsia" w:hint="eastAsia"/>
          <w:color w:val="000000" w:themeColor="text1"/>
          <w:szCs w:val="21"/>
        </w:rPr>
        <w:t>）</w:t>
      </w:r>
    </w:p>
    <w:p w:rsidR="00BA4B87"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color w:val="000000" w:themeColor="text1"/>
          <w:szCs w:val="21"/>
        </w:rPr>
        <w:t>注：对于</w:t>
      </w:r>
      <w:r w:rsidRPr="00417C2B">
        <w:rPr>
          <w:rFonts w:asciiTheme="minorEastAsia" w:eastAsiaTheme="minorEastAsia" w:hAnsiTheme="minorEastAsia"/>
          <w:color w:val="000000" w:themeColor="text1"/>
          <w:szCs w:val="21"/>
        </w:rPr>
        <w:t>500</w:t>
      </w:r>
      <w:r w:rsidRPr="00417C2B">
        <w:rPr>
          <w:rFonts w:asciiTheme="minorEastAsia" w:eastAsiaTheme="minorEastAsia" w:hAnsiTheme="minorEastAsia"/>
          <w:color w:val="000000" w:themeColor="text1"/>
          <w:szCs w:val="21"/>
        </w:rPr>
        <w:t>万</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color w:val="000000" w:themeColor="text1"/>
          <w:szCs w:val="21"/>
        </w:rPr>
        <w:t>含</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color w:val="000000" w:themeColor="text1"/>
          <w:szCs w:val="21"/>
        </w:rPr>
        <w:t>以上适用固定金额申购费的申购，净申购金额＝申购金额－固定申购费金额</w:t>
      </w:r>
      <w:r w:rsidRPr="00417C2B">
        <w:rPr>
          <w:rFonts w:asciiTheme="minorEastAsia" w:eastAsiaTheme="minorEastAsia" w:hAnsiTheme="minorEastAsia" w:hint="eastAsia"/>
          <w:color w:val="000000" w:themeColor="text1"/>
          <w:szCs w:val="21"/>
        </w:rPr>
        <w:t>）</w:t>
      </w:r>
    </w:p>
    <w:p w:rsidR="00BA4B87"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szCs w:val="21"/>
        </w:rPr>
        <w:t>申购费用</w:t>
      </w:r>
      <w:r w:rsidRPr="00417C2B">
        <w:rPr>
          <w:rFonts w:asciiTheme="minorEastAsia" w:eastAsiaTheme="minorEastAsia" w:hAnsiTheme="minorEastAsia"/>
          <w:color w:val="000000" w:themeColor="text1"/>
          <w:szCs w:val="21"/>
        </w:rPr>
        <w:t>=</w:t>
      </w:r>
      <w:r w:rsidRPr="00417C2B">
        <w:rPr>
          <w:rFonts w:asciiTheme="minorEastAsia" w:eastAsiaTheme="minorEastAsia" w:hAnsiTheme="minorEastAsia"/>
          <w:color w:val="000000" w:themeColor="text1"/>
          <w:szCs w:val="21"/>
        </w:rPr>
        <w:t>申购金额</w:t>
      </w:r>
      <w:r w:rsidRPr="00417C2B">
        <w:rPr>
          <w:rFonts w:asciiTheme="minorEastAsia" w:eastAsiaTheme="minorEastAsia" w:hAnsiTheme="minorEastAsia"/>
          <w:color w:val="000000" w:themeColor="text1"/>
          <w:szCs w:val="21"/>
        </w:rPr>
        <w:t>-</w:t>
      </w:r>
      <w:r w:rsidRPr="00417C2B">
        <w:rPr>
          <w:rFonts w:asciiTheme="minorEastAsia" w:eastAsiaTheme="minorEastAsia" w:hAnsiTheme="minorEastAsia"/>
          <w:color w:val="000000" w:themeColor="text1"/>
          <w:szCs w:val="21"/>
        </w:rPr>
        <w:t>净申购金额</w:t>
      </w:r>
    </w:p>
    <w:p w:rsidR="00BA4B87"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szCs w:val="21"/>
        </w:rPr>
        <w:t>申购份额</w:t>
      </w:r>
      <w:r w:rsidRPr="00417C2B">
        <w:rPr>
          <w:rFonts w:asciiTheme="minorEastAsia" w:eastAsiaTheme="minorEastAsia" w:hAnsiTheme="minorEastAsia"/>
          <w:color w:val="000000" w:themeColor="text1"/>
          <w:szCs w:val="21"/>
        </w:rPr>
        <w:t>=</w:t>
      </w:r>
      <w:r w:rsidRPr="00417C2B">
        <w:rPr>
          <w:rFonts w:asciiTheme="minorEastAsia" w:eastAsiaTheme="minorEastAsia" w:hAnsiTheme="minorEastAsia"/>
          <w:color w:val="000000" w:themeColor="text1"/>
          <w:szCs w:val="21"/>
        </w:rPr>
        <w:t>净申购金额</w:t>
      </w:r>
      <w:r w:rsidRPr="00417C2B">
        <w:rPr>
          <w:rFonts w:asciiTheme="minorEastAsia" w:eastAsiaTheme="minorEastAsia" w:hAnsiTheme="minorEastAsia"/>
          <w:color w:val="000000" w:themeColor="text1"/>
          <w:szCs w:val="21"/>
        </w:rPr>
        <w:t>/T</w:t>
      </w:r>
      <w:r w:rsidRPr="00417C2B">
        <w:rPr>
          <w:rFonts w:asciiTheme="minorEastAsia" w:eastAsiaTheme="minorEastAsia" w:hAnsiTheme="minorEastAsia"/>
          <w:color w:val="000000" w:themeColor="text1"/>
          <w:szCs w:val="21"/>
        </w:rPr>
        <w:t>日</w:t>
      </w:r>
      <w:r w:rsidRPr="00417C2B" w:rsidR="009722C8">
        <w:rPr>
          <w:rFonts w:asciiTheme="minorEastAsia" w:eastAsiaTheme="minorEastAsia" w:hAnsiTheme="minorEastAsia"/>
          <w:color w:val="000000" w:themeColor="text1"/>
          <w:szCs w:val="21"/>
        </w:rPr>
        <w:t>A</w:t>
      </w:r>
      <w:r w:rsidRPr="00417C2B" w:rsidR="009722C8">
        <w:rPr>
          <w:rFonts w:asciiTheme="minorEastAsia" w:eastAsiaTheme="minorEastAsia" w:hAnsiTheme="minorEastAsia" w:hint="eastAsia"/>
          <w:color w:val="000000" w:themeColor="text1"/>
          <w:szCs w:val="21"/>
        </w:rPr>
        <w:t>类</w:t>
      </w:r>
      <w:r w:rsidRPr="00417C2B" w:rsidR="009722C8">
        <w:rPr>
          <w:rFonts w:asciiTheme="minorEastAsia" w:eastAsiaTheme="minorEastAsia" w:hAnsiTheme="minorEastAsia"/>
          <w:color w:val="000000" w:themeColor="text1"/>
          <w:szCs w:val="21"/>
        </w:rPr>
        <w:t>基金份额净值</w:t>
      </w:r>
    </w:p>
    <w:p w:rsidR="00BA4B87"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szCs w:val="21"/>
        </w:rPr>
        <w:t>例：某投资人</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color w:val="000000" w:themeColor="text1"/>
          <w:szCs w:val="21"/>
        </w:rPr>
        <w:t>非</w:t>
      </w:r>
      <w:r w:rsidRPr="00417C2B">
        <w:rPr>
          <w:rFonts w:asciiTheme="minorEastAsia" w:eastAsiaTheme="minorEastAsia" w:hAnsiTheme="minorEastAsia"/>
          <w:color w:val="000000" w:themeColor="text1"/>
        </w:rPr>
        <w:t>特定投资群体</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color w:val="000000" w:themeColor="text1"/>
          <w:szCs w:val="21"/>
        </w:rPr>
        <w:t>投资</w:t>
      </w:r>
      <w:r w:rsidRPr="00417C2B">
        <w:rPr>
          <w:rFonts w:asciiTheme="minorEastAsia" w:eastAsiaTheme="minorEastAsia" w:hAnsiTheme="minorEastAsia"/>
          <w:color w:val="000000" w:themeColor="text1"/>
          <w:szCs w:val="21"/>
        </w:rPr>
        <w:t>100,000</w:t>
      </w:r>
      <w:r w:rsidRPr="00417C2B">
        <w:rPr>
          <w:rFonts w:asciiTheme="minorEastAsia" w:eastAsiaTheme="minorEastAsia" w:hAnsiTheme="minorEastAsia"/>
          <w:color w:val="000000" w:themeColor="text1"/>
          <w:szCs w:val="21"/>
        </w:rPr>
        <w:t>元申购本基金</w:t>
      </w:r>
      <w:r w:rsidRPr="00417C2B" w:rsidR="009722C8">
        <w:rPr>
          <w:rFonts w:asciiTheme="minorEastAsia" w:eastAsiaTheme="minorEastAsia" w:hAnsiTheme="minorEastAsia"/>
          <w:color w:val="000000" w:themeColor="text1"/>
          <w:szCs w:val="21"/>
        </w:rPr>
        <w:t>A</w:t>
      </w:r>
      <w:r w:rsidRPr="00417C2B" w:rsidR="009722C8">
        <w:rPr>
          <w:rFonts w:asciiTheme="minorEastAsia" w:eastAsiaTheme="minorEastAsia" w:hAnsiTheme="minorEastAsia" w:hint="eastAsia"/>
          <w:color w:val="000000" w:themeColor="text1"/>
          <w:szCs w:val="21"/>
        </w:rPr>
        <w:t>类</w:t>
      </w:r>
      <w:r w:rsidRPr="00417C2B" w:rsidR="009722C8">
        <w:rPr>
          <w:rFonts w:asciiTheme="minorEastAsia" w:eastAsiaTheme="minorEastAsia" w:hAnsiTheme="minorEastAsia"/>
          <w:color w:val="000000" w:themeColor="text1"/>
          <w:szCs w:val="21"/>
        </w:rPr>
        <w:t>基金份额</w:t>
      </w:r>
      <w:r w:rsidRPr="00417C2B">
        <w:rPr>
          <w:rFonts w:asciiTheme="minorEastAsia" w:eastAsiaTheme="minorEastAsia" w:hAnsiTheme="minorEastAsia"/>
          <w:color w:val="000000" w:themeColor="text1"/>
          <w:szCs w:val="21"/>
        </w:rPr>
        <w:t>，申购费率为</w:t>
      </w:r>
      <w:r w:rsidRPr="00417C2B">
        <w:rPr>
          <w:rFonts w:asciiTheme="minorEastAsia" w:eastAsiaTheme="minorEastAsia" w:hAnsiTheme="minorEastAsia"/>
          <w:color w:val="000000" w:themeColor="text1"/>
          <w:szCs w:val="21"/>
        </w:rPr>
        <w:t>0.8%</w:t>
      </w:r>
      <w:r w:rsidRPr="00417C2B">
        <w:rPr>
          <w:rFonts w:asciiTheme="minorEastAsia" w:eastAsiaTheme="minorEastAsia" w:hAnsiTheme="minorEastAsia"/>
          <w:color w:val="000000" w:themeColor="text1"/>
          <w:szCs w:val="21"/>
        </w:rPr>
        <w:t>，假设申购当日</w:t>
      </w:r>
      <w:r w:rsidRPr="00417C2B" w:rsidR="009722C8">
        <w:rPr>
          <w:rFonts w:asciiTheme="minorEastAsia" w:eastAsiaTheme="minorEastAsia" w:hAnsiTheme="minorEastAsia"/>
          <w:color w:val="000000" w:themeColor="text1"/>
          <w:szCs w:val="21"/>
        </w:rPr>
        <w:t>A</w:t>
      </w:r>
      <w:r w:rsidRPr="00417C2B" w:rsidR="009722C8">
        <w:rPr>
          <w:rFonts w:asciiTheme="minorEastAsia" w:eastAsiaTheme="minorEastAsia" w:hAnsiTheme="minorEastAsia" w:hint="eastAsia"/>
          <w:color w:val="000000" w:themeColor="text1"/>
          <w:szCs w:val="21"/>
        </w:rPr>
        <w:t>类</w:t>
      </w:r>
      <w:r w:rsidRPr="00417C2B" w:rsidR="009722C8">
        <w:rPr>
          <w:rFonts w:asciiTheme="minorEastAsia" w:eastAsiaTheme="minorEastAsia" w:hAnsiTheme="minorEastAsia"/>
          <w:color w:val="000000" w:themeColor="text1"/>
          <w:szCs w:val="21"/>
        </w:rPr>
        <w:t>基金份额</w:t>
      </w:r>
      <w:r w:rsidRPr="00417C2B">
        <w:rPr>
          <w:rFonts w:asciiTheme="minorEastAsia" w:eastAsiaTheme="minorEastAsia" w:hAnsiTheme="minorEastAsia"/>
          <w:color w:val="000000" w:themeColor="text1"/>
          <w:szCs w:val="21"/>
        </w:rPr>
        <w:t>净值为</w:t>
      </w:r>
      <w:r w:rsidRPr="00417C2B">
        <w:rPr>
          <w:rFonts w:asciiTheme="minorEastAsia" w:eastAsiaTheme="minorEastAsia" w:hAnsiTheme="minorEastAsia"/>
          <w:color w:val="000000" w:themeColor="text1"/>
          <w:szCs w:val="21"/>
        </w:rPr>
        <w:t>1.040</w:t>
      </w:r>
      <w:r w:rsidRPr="00417C2B" w:rsidR="00C17D2D">
        <w:rPr>
          <w:rFonts w:asciiTheme="minorEastAsia" w:eastAsiaTheme="minorEastAsia" w:hAnsiTheme="minorEastAsia"/>
          <w:color w:val="000000" w:themeColor="text1"/>
          <w:szCs w:val="21"/>
        </w:rPr>
        <w:t>0</w:t>
      </w:r>
      <w:r w:rsidRPr="00417C2B">
        <w:rPr>
          <w:rFonts w:asciiTheme="minorEastAsia" w:eastAsiaTheme="minorEastAsia" w:hAnsiTheme="minorEastAsia"/>
          <w:color w:val="000000" w:themeColor="text1"/>
          <w:szCs w:val="21"/>
        </w:rPr>
        <w:t>元，则其可得到的申购份额为：</w:t>
      </w:r>
    </w:p>
    <w:p w:rsidR="00BA4B87" w:rsidRPr="00417C2B" w:rsidP="00E75BBF">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szCs w:val="21"/>
        </w:rPr>
        <w:t>净申购金额</w:t>
      </w:r>
      <w:r w:rsidRPr="00417C2B">
        <w:rPr>
          <w:rFonts w:asciiTheme="minorEastAsia" w:eastAsiaTheme="minorEastAsia" w:hAnsiTheme="minorEastAsia"/>
          <w:color w:val="000000" w:themeColor="text1"/>
          <w:szCs w:val="21"/>
        </w:rPr>
        <w:t>=100,000/</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color w:val="000000" w:themeColor="text1"/>
          <w:szCs w:val="21"/>
        </w:rPr>
        <w:t>1+0.8%</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color w:val="000000" w:themeColor="text1"/>
          <w:szCs w:val="21"/>
        </w:rPr>
        <w:t>=99,206.35</w:t>
      </w:r>
      <w:r w:rsidRPr="00417C2B">
        <w:rPr>
          <w:rFonts w:asciiTheme="minorEastAsia" w:eastAsiaTheme="minorEastAsia" w:hAnsiTheme="minorEastAsia"/>
          <w:color w:val="000000" w:themeColor="text1"/>
          <w:szCs w:val="21"/>
        </w:rPr>
        <w:t>元</w:t>
      </w:r>
    </w:p>
    <w:p w:rsidR="00BA4B87"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szCs w:val="21"/>
        </w:rPr>
        <w:t>申购费用</w:t>
      </w:r>
      <w:r w:rsidRPr="00417C2B">
        <w:rPr>
          <w:rFonts w:asciiTheme="minorEastAsia" w:eastAsiaTheme="minorEastAsia" w:hAnsiTheme="minorEastAsia"/>
          <w:color w:val="000000" w:themeColor="text1"/>
          <w:szCs w:val="21"/>
        </w:rPr>
        <w:t>=100,000-99,206.35=793.65</w:t>
      </w:r>
      <w:r w:rsidRPr="00417C2B">
        <w:rPr>
          <w:rFonts w:asciiTheme="minorEastAsia" w:eastAsiaTheme="minorEastAsia" w:hAnsiTheme="minorEastAsia"/>
          <w:color w:val="000000" w:themeColor="text1"/>
          <w:szCs w:val="21"/>
        </w:rPr>
        <w:t>元</w:t>
      </w:r>
    </w:p>
    <w:p w:rsidR="00BA4B87"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szCs w:val="21"/>
        </w:rPr>
        <w:t>申购份额</w:t>
      </w:r>
      <w:r w:rsidRPr="00417C2B">
        <w:rPr>
          <w:rFonts w:asciiTheme="minorEastAsia" w:eastAsiaTheme="minorEastAsia" w:hAnsiTheme="minorEastAsia"/>
          <w:color w:val="000000" w:themeColor="text1"/>
          <w:szCs w:val="21"/>
        </w:rPr>
        <w:t>=99,206.35/1.040</w:t>
      </w:r>
      <w:r w:rsidRPr="00417C2B" w:rsidR="00C17D2D">
        <w:rPr>
          <w:rFonts w:asciiTheme="minorEastAsia" w:eastAsiaTheme="minorEastAsia" w:hAnsiTheme="minorEastAsia"/>
          <w:color w:val="000000" w:themeColor="text1"/>
          <w:szCs w:val="21"/>
        </w:rPr>
        <w:t>0</w:t>
      </w:r>
      <w:r w:rsidRPr="00417C2B">
        <w:rPr>
          <w:rFonts w:asciiTheme="minorEastAsia" w:eastAsiaTheme="minorEastAsia" w:hAnsiTheme="minorEastAsia"/>
          <w:color w:val="000000" w:themeColor="text1"/>
          <w:szCs w:val="21"/>
        </w:rPr>
        <w:t>=95,390.72</w:t>
      </w:r>
      <w:r w:rsidRPr="00417C2B">
        <w:rPr>
          <w:rFonts w:asciiTheme="minorEastAsia" w:eastAsiaTheme="minorEastAsia" w:hAnsiTheme="minorEastAsia"/>
          <w:color w:val="000000" w:themeColor="text1"/>
          <w:szCs w:val="21"/>
        </w:rPr>
        <w:t>份</w:t>
      </w:r>
    </w:p>
    <w:p w:rsidR="00BA4B87"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例</w:t>
      </w:r>
      <w:r w:rsidRPr="00417C2B">
        <w:rPr>
          <w:rFonts w:asciiTheme="minorEastAsia" w:eastAsiaTheme="minorEastAsia" w:hAnsiTheme="minorEastAsia"/>
          <w:color w:val="000000" w:themeColor="text1"/>
          <w:szCs w:val="21"/>
        </w:rPr>
        <w:t>：某投资人</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color w:val="000000" w:themeColor="text1"/>
        </w:rPr>
        <w:t>特定投资群体</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color w:val="000000" w:themeColor="text1"/>
          <w:szCs w:val="21"/>
        </w:rPr>
        <w:t>通过本管理人的直销</w:t>
      </w:r>
      <w:r w:rsidRPr="00417C2B">
        <w:rPr>
          <w:rFonts w:asciiTheme="minorEastAsia" w:eastAsiaTheme="minorEastAsia" w:hAnsiTheme="minorEastAsia" w:hint="eastAsia"/>
          <w:color w:val="000000" w:themeColor="text1"/>
          <w:szCs w:val="21"/>
        </w:rPr>
        <w:t>中心</w:t>
      </w:r>
      <w:r w:rsidRPr="00417C2B">
        <w:rPr>
          <w:rFonts w:asciiTheme="minorEastAsia" w:eastAsiaTheme="minorEastAsia" w:hAnsiTheme="minorEastAsia"/>
          <w:color w:val="000000" w:themeColor="text1"/>
          <w:szCs w:val="21"/>
        </w:rPr>
        <w:t>投资</w:t>
      </w:r>
      <w:r w:rsidRPr="00417C2B">
        <w:rPr>
          <w:rFonts w:asciiTheme="minorEastAsia" w:eastAsiaTheme="minorEastAsia" w:hAnsiTheme="minorEastAsia"/>
          <w:color w:val="000000" w:themeColor="text1"/>
          <w:szCs w:val="21"/>
        </w:rPr>
        <w:t>100,000</w:t>
      </w:r>
      <w:r w:rsidRPr="00417C2B">
        <w:rPr>
          <w:rFonts w:asciiTheme="minorEastAsia" w:eastAsiaTheme="minorEastAsia" w:hAnsiTheme="minorEastAsia"/>
          <w:color w:val="000000" w:themeColor="text1"/>
          <w:szCs w:val="21"/>
        </w:rPr>
        <w:t>元申购本基金</w:t>
      </w:r>
      <w:r w:rsidRPr="00417C2B" w:rsidR="009722C8">
        <w:rPr>
          <w:rFonts w:asciiTheme="minorEastAsia" w:eastAsiaTheme="minorEastAsia" w:hAnsiTheme="minorEastAsia"/>
          <w:color w:val="000000" w:themeColor="text1"/>
          <w:szCs w:val="21"/>
        </w:rPr>
        <w:t>A</w:t>
      </w:r>
      <w:r w:rsidRPr="00417C2B" w:rsidR="009722C8">
        <w:rPr>
          <w:rFonts w:asciiTheme="minorEastAsia" w:eastAsiaTheme="minorEastAsia" w:hAnsiTheme="minorEastAsia" w:hint="eastAsia"/>
          <w:color w:val="000000" w:themeColor="text1"/>
          <w:szCs w:val="21"/>
        </w:rPr>
        <w:t>类</w:t>
      </w:r>
      <w:r w:rsidRPr="00417C2B" w:rsidR="009722C8">
        <w:rPr>
          <w:rFonts w:asciiTheme="minorEastAsia" w:eastAsiaTheme="minorEastAsia" w:hAnsiTheme="minorEastAsia"/>
          <w:color w:val="000000" w:themeColor="text1"/>
          <w:szCs w:val="21"/>
        </w:rPr>
        <w:t>份额</w:t>
      </w:r>
      <w:r w:rsidRPr="00417C2B">
        <w:rPr>
          <w:rFonts w:asciiTheme="minorEastAsia" w:eastAsiaTheme="minorEastAsia" w:hAnsiTheme="minorEastAsia"/>
          <w:color w:val="000000" w:themeColor="text1"/>
          <w:szCs w:val="21"/>
        </w:rPr>
        <w:t>，申购费率为</w:t>
      </w:r>
      <w:r w:rsidRPr="00417C2B">
        <w:rPr>
          <w:rFonts w:asciiTheme="minorEastAsia" w:eastAsiaTheme="minorEastAsia" w:hAnsiTheme="minorEastAsia"/>
          <w:color w:val="000000" w:themeColor="text1"/>
          <w:szCs w:val="21"/>
        </w:rPr>
        <w:t>0.08%</w:t>
      </w:r>
      <w:r w:rsidRPr="00417C2B">
        <w:rPr>
          <w:rFonts w:asciiTheme="minorEastAsia" w:eastAsiaTheme="minorEastAsia" w:hAnsiTheme="minorEastAsia"/>
          <w:color w:val="000000" w:themeColor="text1"/>
          <w:szCs w:val="21"/>
        </w:rPr>
        <w:t>，假设申购当日</w:t>
      </w:r>
      <w:r w:rsidRPr="00417C2B" w:rsidR="009722C8">
        <w:rPr>
          <w:rFonts w:asciiTheme="minorEastAsia" w:eastAsiaTheme="minorEastAsia" w:hAnsiTheme="minorEastAsia"/>
          <w:color w:val="000000" w:themeColor="text1"/>
          <w:szCs w:val="21"/>
        </w:rPr>
        <w:t>A</w:t>
      </w:r>
      <w:r w:rsidRPr="00417C2B" w:rsidR="009722C8">
        <w:rPr>
          <w:rFonts w:asciiTheme="minorEastAsia" w:eastAsiaTheme="minorEastAsia" w:hAnsiTheme="minorEastAsia" w:hint="eastAsia"/>
          <w:color w:val="000000" w:themeColor="text1"/>
          <w:szCs w:val="21"/>
        </w:rPr>
        <w:t>类</w:t>
      </w:r>
      <w:r w:rsidRPr="00417C2B" w:rsidR="009722C8">
        <w:rPr>
          <w:rFonts w:asciiTheme="minorEastAsia" w:eastAsiaTheme="minorEastAsia" w:hAnsiTheme="minorEastAsia"/>
          <w:color w:val="000000" w:themeColor="text1"/>
          <w:szCs w:val="21"/>
        </w:rPr>
        <w:t>基金份额</w:t>
      </w:r>
      <w:r w:rsidRPr="00417C2B">
        <w:rPr>
          <w:rFonts w:asciiTheme="minorEastAsia" w:eastAsiaTheme="minorEastAsia" w:hAnsiTheme="minorEastAsia"/>
          <w:color w:val="000000" w:themeColor="text1"/>
          <w:szCs w:val="21"/>
        </w:rPr>
        <w:t>净值为</w:t>
      </w:r>
      <w:r w:rsidRPr="00417C2B">
        <w:rPr>
          <w:rFonts w:asciiTheme="minorEastAsia" w:eastAsiaTheme="minorEastAsia" w:hAnsiTheme="minorEastAsia"/>
          <w:color w:val="000000" w:themeColor="text1"/>
          <w:szCs w:val="21"/>
        </w:rPr>
        <w:t>1.040</w:t>
      </w:r>
      <w:r w:rsidRPr="00417C2B" w:rsidR="00C17D2D">
        <w:rPr>
          <w:rFonts w:asciiTheme="minorEastAsia" w:eastAsiaTheme="minorEastAsia" w:hAnsiTheme="minorEastAsia"/>
          <w:color w:val="000000" w:themeColor="text1"/>
          <w:szCs w:val="21"/>
        </w:rPr>
        <w:t>0</w:t>
      </w:r>
      <w:r w:rsidRPr="00417C2B">
        <w:rPr>
          <w:rFonts w:asciiTheme="minorEastAsia" w:eastAsiaTheme="minorEastAsia" w:hAnsiTheme="minorEastAsia"/>
          <w:color w:val="000000" w:themeColor="text1"/>
          <w:szCs w:val="21"/>
        </w:rPr>
        <w:t>元，则其可得到的申购份额为：</w:t>
      </w:r>
    </w:p>
    <w:p w:rsidR="00BA4B87"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szCs w:val="21"/>
        </w:rPr>
        <w:t>净申购金额</w:t>
      </w:r>
      <w:r w:rsidRPr="00417C2B">
        <w:rPr>
          <w:rFonts w:asciiTheme="minorEastAsia" w:eastAsiaTheme="minorEastAsia" w:hAnsiTheme="minorEastAsia"/>
          <w:color w:val="000000" w:themeColor="text1"/>
          <w:szCs w:val="21"/>
        </w:rPr>
        <w:t>=100,000/</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color w:val="000000" w:themeColor="text1"/>
          <w:szCs w:val="21"/>
        </w:rPr>
        <w:t>1+0.08%</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color w:val="000000" w:themeColor="text1"/>
          <w:szCs w:val="21"/>
        </w:rPr>
        <w:t>=99,920.06</w:t>
      </w:r>
      <w:r w:rsidRPr="00417C2B">
        <w:rPr>
          <w:rFonts w:asciiTheme="minorEastAsia" w:eastAsiaTheme="minorEastAsia" w:hAnsiTheme="minorEastAsia"/>
          <w:color w:val="000000" w:themeColor="text1"/>
          <w:szCs w:val="21"/>
        </w:rPr>
        <w:t>元</w:t>
      </w:r>
    </w:p>
    <w:p w:rsidR="00BA4B87"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szCs w:val="21"/>
        </w:rPr>
        <w:t>申购费用</w:t>
      </w:r>
      <w:r w:rsidRPr="00417C2B">
        <w:rPr>
          <w:rFonts w:asciiTheme="minorEastAsia" w:eastAsiaTheme="minorEastAsia" w:hAnsiTheme="minorEastAsia"/>
          <w:color w:val="000000" w:themeColor="text1"/>
          <w:szCs w:val="21"/>
        </w:rPr>
        <w:t>=100,000-99,920.06=79.94</w:t>
      </w:r>
      <w:r w:rsidRPr="00417C2B">
        <w:rPr>
          <w:rFonts w:asciiTheme="minorEastAsia" w:eastAsiaTheme="minorEastAsia" w:hAnsiTheme="minorEastAsia"/>
          <w:color w:val="000000" w:themeColor="text1"/>
          <w:szCs w:val="21"/>
        </w:rPr>
        <w:t>元</w:t>
      </w:r>
    </w:p>
    <w:p w:rsidR="00BA4B87"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szCs w:val="21"/>
        </w:rPr>
        <w:t>申购份额</w:t>
      </w:r>
      <w:r w:rsidRPr="00417C2B">
        <w:rPr>
          <w:rFonts w:asciiTheme="minorEastAsia" w:eastAsiaTheme="minorEastAsia" w:hAnsiTheme="minorEastAsia"/>
          <w:color w:val="000000" w:themeColor="text1"/>
          <w:szCs w:val="21"/>
        </w:rPr>
        <w:t>=99,920.06/1.040</w:t>
      </w:r>
      <w:r w:rsidRPr="00417C2B" w:rsidR="00C17D2D">
        <w:rPr>
          <w:rFonts w:asciiTheme="minorEastAsia" w:eastAsiaTheme="minorEastAsia" w:hAnsiTheme="minorEastAsia"/>
          <w:color w:val="000000" w:themeColor="text1"/>
          <w:szCs w:val="21"/>
        </w:rPr>
        <w:t>0</w:t>
      </w:r>
      <w:r w:rsidRPr="00417C2B">
        <w:rPr>
          <w:rFonts w:asciiTheme="minorEastAsia" w:eastAsiaTheme="minorEastAsia" w:hAnsiTheme="minorEastAsia"/>
          <w:color w:val="000000" w:themeColor="text1"/>
          <w:szCs w:val="21"/>
        </w:rPr>
        <w:t>=96,076.98</w:t>
      </w:r>
      <w:r w:rsidRPr="00417C2B">
        <w:rPr>
          <w:rFonts w:asciiTheme="minorEastAsia" w:eastAsiaTheme="minorEastAsia" w:hAnsiTheme="minorEastAsia"/>
          <w:color w:val="000000" w:themeColor="text1"/>
          <w:szCs w:val="21"/>
        </w:rPr>
        <w:t>份</w:t>
      </w:r>
    </w:p>
    <w:p w:rsidR="009722C8" w:rsidRPr="00417C2B" w:rsidP="009722C8">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color w:val="000000" w:themeColor="text1"/>
          <w:szCs w:val="21"/>
        </w:rPr>
        <w:t>2</w:t>
      </w:r>
      <w:r w:rsidRPr="00417C2B">
        <w:rPr>
          <w:rFonts w:asciiTheme="minorEastAsia" w:eastAsiaTheme="minorEastAsia" w:hAnsiTheme="minorEastAsia" w:hint="eastAsia"/>
          <w:color w:val="000000" w:themeColor="text1"/>
          <w:szCs w:val="21"/>
        </w:rPr>
        <w:t>）若投资人选择</w:t>
      </w:r>
      <w:r w:rsidRPr="00417C2B">
        <w:rPr>
          <w:rFonts w:asciiTheme="minorEastAsia" w:eastAsiaTheme="minorEastAsia" w:hAnsiTheme="minorEastAsia"/>
          <w:color w:val="000000" w:themeColor="text1"/>
          <w:szCs w:val="21"/>
        </w:rPr>
        <w:t>C</w:t>
      </w:r>
      <w:r w:rsidRPr="00417C2B">
        <w:rPr>
          <w:rFonts w:asciiTheme="minorEastAsia" w:eastAsiaTheme="minorEastAsia" w:hAnsiTheme="minorEastAsia" w:hint="eastAsia"/>
          <w:color w:val="000000" w:themeColor="text1"/>
          <w:szCs w:val="21"/>
        </w:rPr>
        <w:t>类基金份额，则申购份额的计算公式如下：</w:t>
      </w:r>
    </w:p>
    <w:p w:rsidR="009722C8" w:rsidRPr="00417C2B" w:rsidP="009722C8">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szCs w:val="21"/>
        </w:rPr>
        <w:t>申购份额</w:t>
      </w:r>
      <w:r w:rsidRPr="00417C2B">
        <w:rPr>
          <w:rFonts w:asciiTheme="minorEastAsia" w:eastAsiaTheme="minorEastAsia" w:hAnsiTheme="minorEastAsia"/>
          <w:color w:val="000000" w:themeColor="text1"/>
          <w:szCs w:val="21"/>
        </w:rPr>
        <w:t>=</w:t>
      </w:r>
      <w:r w:rsidRPr="00417C2B">
        <w:rPr>
          <w:rFonts w:asciiTheme="minorEastAsia" w:eastAsiaTheme="minorEastAsia" w:hAnsiTheme="minorEastAsia"/>
          <w:color w:val="000000" w:themeColor="text1"/>
          <w:szCs w:val="21"/>
        </w:rPr>
        <w:t>申购金额</w:t>
      </w:r>
      <w:r w:rsidRPr="00417C2B">
        <w:rPr>
          <w:rFonts w:asciiTheme="minorEastAsia" w:eastAsiaTheme="minorEastAsia" w:hAnsiTheme="minorEastAsia"/>
          <w:color w:val="000000" w:themeColor="text1"/>
          <w:szCs w:val="21"/>
        </w:rPr>
        <w:t>/ T</w:t>
      </w:r>
      <w:r w:rsidRPr="00417C2B">
        <w:rPr>
          <w:rFonts w:asciiTheme="minorEastAsia" w:eastAsiaTheme="minorEastAsia" w:hAnsiTheme="minorEastAsia"/>
          <w:color w:val="000000" w:themeColor="text1"/>
          <w:szCs w:val="21"/>
        </w:rPr>
        <w:t>日</w:t>
      </w:r>
      <w:r w:rsidRPr="00417C2B">
        <w:rPr>
          <w:rFonts w:asciiTheme="minorEastAsia" w:eastAsiaTheme="minorEastAsia" w:hAnsiTheme="minorEastAsia"/>
          <w:color w:val="000000" w:themeColor="text1"/>
          <w:szCs w:val="21"/>
        </w:rPr>
        <w:t>C</w:t>
      </w:r>
      <w:r w:rsidRPr="00417C2B">
        <w:rPr>
          <w:rFonts w:asciiTheme="minorEastAsia" w:eastAsiaTheme="minorEastAsia" w:hAnsiTheme="minorEastAsia" w:hint="eastAsia"/>
          <w:color w:val="000000" w:themeColor="text1"/>
          <w:szCs w:val="21"/>
        </w:rPr>
        <w:t>类</w:t>
      </w:r>
      <w:r w:rsidRPr="00417C2B">
        <w:rPr>
          <w:rFonts w:asciiTheme="minorEastAsia" w:eastAsiaTheme="minorEastAsia" w:hAnsiTheme="minorEastAsia"/>
          <w:color w:val="000000" w:themeColor="text1"/>
          <w:szCs w:val="21"/>
        </w:rPr>
        <w:t>基金份额净值</w:t>
      </w:r>
      <w:r w:rsidRPr="00417C2B">
        <w:rPr>
          <w:rFonts w:asciiTheme="minorEastAsia" w:eastAsiaTheme="minorEastAsia" w:hAnsiTheme="minorEastAsia"/>
          <w:color w:val="000000" w:themeColor="text1"/>
          <w:szCs w:val="21"/>
        </w:rPr>
        <w:t xml:space="preserve"> </w:t>
      </w:r>
    </w:p>
    <w:p w:rsidR="009722C8" w:rsidRPr="00417C2B" w:rsidP="009722C8">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例六：某投资人投资</w:t>
      </w:r>
      <w:r w:rsidRPr="00417C2B">
        <w:rPr>
          <w:rFonts w:asciiTheme="minorEastAsia" w:eastAsiaTheme="minorEastAsia" w:hAnsiTheme="minorEastAsia"/>
          <w:color w:val="000000" w:themeColor="text1"/>
          <w:szCs w:val="21"/>
        </w:rPr>
        <w:t>100,000</w:t>
      </w:r>
      <w:r w:rsidRPr="00417C2B">
        <w:rPr>
          <w:rFonts w:asciiTheme="minorEastAsia" w:eastAsiaTheme="minorEastAsia" w:hAnsiTheme="minorEastAsia" w:hint="eastAsia"/>
          <w:color w:val="000000" w:themeColor="text1"/>
          <w:szCs w:val="21"/>
        </w:rPr>
        <w:t>元申购本基金</w:t>
      </w:r>
      <w:r w:rsidRPr="00417C2B">
        <w:rPr>
          <w:rFonts w:asciiTheme="minorEastAsia" w:eastAsiaTheme="minorEastAsia" w:hAnsiTheme="minorEastAsia"/>
          <w:color w:val="000000" w:themeColor="text1"/>
          <w:szCs w:val="21"/>
        </w:rPr>
        <w:t>C</w:t>
      </w:r>
      <w:r w:rsidRPr="00417C2B">
        <w:rPr>
          <w:rFonts w:asciiTheme="minorEastAsia" w:eastAsiaTheme="minorEastAsia" w:hAnsiTheme="minorEastAsia" w:hint="eastAsia"/>
          <w:color w:val="000000" w:themeColor="text1"/>
          <w:szCs w:val="21"/>
        </w:rPr>
        <w:t>类基金份额，假设申购当日</w:t>
      </w:r>
      <w:r w:rsidRPr="00417C2B">
        <w:rPr>
          <w:rFonts w:asciiTheme="minorEastAsia" w:eastAsiaTheme="minorEastAsia" w:hAnsiTheme="minorEastAsia"/>
          <w:color w:val="000000" w:themeColor="text1"/>
          <w:szCs w:val="21"/>
        </w:rPr>
        <w:t>C</w:t>
      </w:r>
      <w:r w:rsidRPr="00417C2B">
        <w:rPr>
          <w:rFonts w:asciiTheme="minorEastAsia" w:eastAsiaTheme="minorEastAsia" w:hAnsiTheme="minorEastAsia"/>
          <w:color w:val="000000" w:themeColor="text1"/>
          <w:szCs w:val="21"/>
        </w:rPr>
        <w:t>类份额</w:t>
      </w:r>
      <w:r w:rsidRPr="00417C2B">
        <w:rPr>
          <w:rFonts w:asciiTheme="minorEastAsia" w:eastAsiaTheme="minorEastAsia" w:hAnsiTheme="minorEastAsia" w:hint="eastAsia"/>
          <w:color w:val="000000" w:themeColor="text1"/>
          <w:szCs w:val="21"/>
        </w:rPr>
        <w:t>基金份额净值为</w:t>
      </w:r>
      <w:r w:rsidRPr="00417C2B">
        <w:rPr>
          <w:rFonts w:asciiTheme="minorEastAsia" w:eastAsiaTheme="minorEastAsia" w:hAnsiTheme="minorEastAsia"/>
          <w:color w:val="000000" w:themeColor="text1"/>
          <w:szCs w:val="21"/>
        </w:rPr>
        <w:t>1.0400</w:t>
      </w:r>
      <w:r w:rsidRPr="00417C2B">
        <w:rPr>
          <w:rFonts w:asciiTheme="minorEastAsia" w:eastAsiaTheme="minorEastAsia" w:hAnsiTheme="minorEastAsia" w:hint="eastAsia"/>
          <w:color w:val="000000" w:themeColor="text1"/>
          <w:szCs w:val="21"/>
        </w:rPr>
        <w:t>元，则其可得到的申购份额为：</w:t>
      </w:r>
      <w:r w:rsidRPr="00417C2B">
        <w:rPr>
          <w:rFonts w:asciiTheme="minorEastAsia" w:eastAsiaTheme="minorEastAsia" w:hAnsiTheme="minorEastAsia"/>
          <w:color w:val="000000" w:themeColor="text1"/>
          <w:szCs w:val="21"/>
        </w:rPr>
        <w:t xml:space="preserve"> </w:t>
      </w:r>
    </w:p>
    <w:p w:rsidR="009722C8" w:rsidRPr="00417C2B" w:rsidP="009722C8">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申购份额</w:t>
      </w:r>
      <w:r w:rsidRPr="00417C2B">
        <w:rPr>
          <w:rFonts w:asciiTheme="minorEastAsia" w:eastAsiaTheme="minorEastAsia" w:hAnsiTheme="minorEastAsia"/>
          <w:color w:val="000000" w:themeColor="text1"/>
          <w:szCs w:val="21"/>
        </w:rPr>
        <w:t>=100,000/1.0400=96,153.85</w:t>
      </w:r>
      <w:r w:rsidRPr="00417C2B">
        <w:rPr>
          <w:rFonts w:asciiTheme="minorEastAsia" w:eastAsiaTheme="minorEastAsia" w:hAnsiTheme="minorEastAsia" w:hint="eastAsia"/>
          <w:color w:val="000000" w:themeColor="text1"/>
          <w:szCs w:val="21"/>
        </w:rPr>
        <w:t>份</w:t>
      </w:r>
    </w:p>
    <w:p w:rsidR="00BA4B87"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szCs w:val="21"/>
        </w:rPr>
        <w:t>3</w:t>
      </w:r>
      <w:r w:rsidRPr="00417C2B">
        <w:rPr>
          <w:rFonts w:asciiTheme="minorEastAsia" w:eastAsiaTheme="minorEastAsia" w:hAnsiTheme="minorEastAsia"/>
          <w:color w:val="000000" w:themeColor="text1"/>
          <w:szCs w:val="21"/>
        </w:rPr>
        <w:t>、赎回金额的计算</w:t>
      </w:r>
    </w:p>
    <w:p w:rsidR="00BA4B87"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szCs w:val="21"/>
        </w:rPr>
        <w:t>赎回金额的计算方法如下：</w:t>
      </w:r>
    </w:p>
    <w:p w:rsidR="00BA4B87"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szCs w:val="21"/>
        </w:rPr>
        <w:t>赎回费用</w:t>
      </w:r>
      <w:r w:rsidRPr="00417C2B">
        <w:rPr>
          <w:rFonts w:asciiTheme="minorEastAsia" w:eastAsiaTheme="minorEastAsia" w:hAnsiTheme="minorEastAsia"/>
          <w:color w:val="000000" w:themeColor="text1"/>
          <w:szCs w:val="21"/>
        </w:rPr>
        <w:t>=</w:t>
      </w:r>
      <w:r w:rsidRPr="00417C2B">
        <w:rPr>
          <w:rFonts w:asciiTheme="minorEastAsia" w:eastAsiaTheme="minorEastAsia" w:hAnsiTheme="minorEastAsia"/>
          <w:color w:val="000000" w:themeColor="text1"/>
          <w:szCs w:val="21"/>
        </w:rPr>
        <w:t>赎回份额</w:t>
      </w:r>
      <w:r w:rsidRPr="00417C2B">
        <w:rPr>
          <w:rFonts w:asciiTheme="minorEastAsia" w:eastAsiaTheme="minorEastAsia" w:hAnsiTheme="minorEastAsia"/>
          <w:color w:val="000000" w:themeColor="text1"/>
          <w:szCs w:val="21"/>
        </w:rPr>
        <w:t>×T</w:t>
      </w:r>
      <w:r w:rsidRPr="00417C2B">
        <w:rPr>
          <w:rFonts w:asciiTheme="minorEastAsia" w:eastAsiaTheme="minorEastAsia" w:hAnsiTheme="minorEastAsia"/>
          <w:color w:val="000000" w:themeColor="text1"/>
          <w:szCs w:val="21"/>
        </w:rPr>
        <w:t>日</w:t>
      </w:r>
      <w:r w:rsidRPr="00417C2B" w:rsidR="009722C8">
        <w:rPr>
          <w:rFonts w:asciiTheme="minorEastAsia" w:eastAsiaTheme="minorEastAsia" w:hAnsiTheme="minorEastAsia"/>
          <w:color w:val="000000" w:themeColor="text1"/>
          <w:szCs w:val="21"/>
        </w:rPr>
        <w:t>该类</w:t>
      </w:r>
      <w:r w:rsidRPr="00417C2B">
        <w:rPr>
          <w:rFonts w:asciiTheme="minorEastAsia" w:eastAsiaTheme="minorEastAsia" w:hAnsiTheme="minorEastAsia"/>
          <w:color w:val="000000" w:themeColor="text1"/>
          <w:szCs w:val="21"/>
        </w:rPr>
        <w:t>基金份额净值</w:t>
      </w:r>
      <w:r w:rsidRPr="00417C2B">
        <w:rPr>
          <w:rFonts w:asciiTheme="minorEastAsia" w:eastAsiaTheme="minorEastAsia" w:hAnsiTheme="minorEastAsia"/>
          <w:color w:val="000000" w:themeColor="text1"/>
          <w:szCs w:val="21"/>
        </w:rPr>
        <w:t>×</w:t>
      </w:r>
      <w:r w:rsidRPr="00417C2B" w:rsidR="00BE149B">
        <w:rPr>
          <w:rFonts w:asciiTheme="minorEastAsia" w:eastAsiaTheme="minorEastAsia" w:hAnsiTheme="minorEastAsia" w:hint="eastAsia"/>
          <w:color w:val="000000" w:themeColor="text1"/>
          <w:szCs w:val="21"/>
        </w:rPr>
        <w:t>该类</w:t>
      </w:r>
      <w:r w:rsidRPr="00417C2B" w:rsidR="00BE149B">
        <w:rPr>
          <w:rFonts w:asciiTheme="minorEastAsia" w:eastAsiaTheme="minorEastAsia" w:hAnsiTheme="minorEastAsia"/>
          <w:color w:val="000000" w:themeColor="text1"/>
          <w:szCs w:val="21"/>
        </w:rPr>
        <w:t>份额</w:t>
      </w:r>
      <w:r w:rsidRPr="00417C2B">
        <w:rPr>
          <w:rFonts w:asciiTheme="minorEastAsia" w:eastAsiaTheme="minorEastAsia" w:hAnsiTheme="minorEastAsia"/>
          <w:color w:val="000000" w:themeColor="text1"/>
          <w:szCs w:val="21"/>
        </w:rPr>
        <w:t>赎回费率</w:t>
      </w:r>
    </w:p>
    <w:p w:rsidR="00BA4B87"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szCs w:val="21"/>
        </w:rPr>
        <w:t>赎回金额</w:t>
      </w:r>
      <w:r w:rsidRPr="00417C2B">
        <w:rPr>
          <w:rFonts w:asciiTheme="minorEastAsia" w:eastAsiaTheme="minorEastAsia" w:hAnsiTheme="minorEastAsia"/>
          <w:color w:val="000000" w:themeColor="text1"/>
          <w:szCs w:val="21"/>
        </w:rPr>
        <w:t>=</w:t>
      </w:r>
      <w:r w:rsidRPr="00417C2B">
        <w:rPr>
          <w:rFonts w:asciiTheme="minorEastAsia" w:eastAsiaTheme="minorEastAsia" w:hAnsiTheme="minorEastAsia"/>
          <w:color w:val="000000" w:themeColor="text1"/>
          <w:szCs w:val="21"/>
        </w:rPr>
        <w:t>赎回份额</w:t>
      </w:r>
      <w:r w:rsidRPr="00417C2B">
        <w:rPr>
          <w:rFonts w:asciiTheme="minorEastAsia" w:eastAsiaTheme="minorEastAsia" w:hAnsiTheme="minorEastAsia"/>
          <w:color w:val="000000" w:themeColor="text1"/>
          <w:szCs w:val="21"/>
        </w:rPr>
        <w:t>×T</w:t>
      </w:r>
      <w:r w:rsidRPr="00417C2B">
        <w:rPr>
          <w:rFonts w:asciiTheme="minorEastAsia" w:eastAsiaTheme="minorEastAsia" w:hAnsiTheme="minorEastAsia"/>
          <w:color w:val="000000" w:themeColor="text1"/>
          <w:szCs w:val="21"/>
        </w:rPr>
        <w:t>日</w:t>
      </w:r>
      <w:r w:rsidRPr="00417C2B" w:rsidR="009722C8">
        <w:rPr>
          <w:rFonts w:asciiTheme="minorEastAsia" w:eastAsiaTheme="minorEastAsia" w:hAnsiTheme="minorEastAsia"/>
          <w:color w:val="000000" w:themeColor="text1"/>
          <w:szCs w:val="21"/>
        </w:rPr>
        <w:t>该类</w:t>
      </w:r>
      <w:r w:rsidRPr="00417C2B">
        <w:rPr>
          <w:rFonts w:asciiTheme="minorEastAsia" w:eastAsiaTheme="minorEastAsia" w:hAnsiTheme="minorEastAsia"/>
          <w:color w:val="000000" w:themeColor="text1"/>
          <w:szCs w:val="21"/>
        </w:rPr>
        <w:t>基金份额净值</w:t>
      </w:r>
      <w:r w:rsidRPr="00417C2B">
        <w:rPr>
          <w:rFonts w:asciiTheme="minorEastAsia" w:eastAsiaTheme="minorEastAsia" w:hAnsiTheme="minorEastAsia"/>
          <w:color w:val="000000" w:themeColor="text1"/>
          <w:szCs w:val="21"/>
        </w:rPr>
        <w:t>-</w:t>
      </w:r>
      <w:r w:rsidRPr="00417C2B">
        <w:rPr>
          <w:rFonts w:asciiTheme="minorEastAsia" w:eastAsiaTheme="minorEastAsia" w:hAnsiTheme="minorEastAsia"/>
          <w:color w:val="000000" w:themeColor="text1"/>
          <w:szCs w:val="21"/>
        </w:rPr>
        <w:t>赎回费用</w:t>
      </w:r>
    </w:p>
    <w:p w:rsidR="009E00B4" w:rsidRPr="00417C2B" w:rsidP="009E00B4">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szCs w:val="21"/>
        </w:rPr>
        <w:t>例：某投资人赎回</w:t>
      </w:r>
      <w:r w:rsidRPr="00417C2B">
        <w:rPr>
          <w:rFonts w:asciiTheme="minorEastAsia" w:eastAsiaTheme="minorEastAsia" w:hAnsiTheme="minorEastAsia"/>
          <w:color w:val="000000" w:themeColor="text1"/>
          <w:szCs w:val="21"/>
        </w:rPr>
        <w:t>10,000</w:t>
      </w:r>
      <w:r w:rsidRPr="00417C2B">
        <w:rPr>
          <w:rFonts w:asciiTheme="minorEastAsia" w:eastAsiaTheme="minorEastAsia" w:hAnsiTheme="minorEastAsia"/>
          <w:color w:val="000000" w:themeColor="text1"/>
          <w:szCs w:val="21"/>
        </w:rPr>
        <w:t>份</w:t>
      </w:r>
      <w:r w:rsidRPr="00417C2B" w:rsidR="009722C8">
        <w:rPr>
          <w:rFonts w:asciiTheme="minorEastAsia" w:eastAsiaTheme="minorEastAsia" w:hAnsiTheme="minorEastAsia"/>
          <w:color w:val="000000" w:themeColor="text1"/>
          <w:szCs w:val="21"/>
        </w:rPr>
        <w:t>A类</w:t>
      </w:r>
      <w:r w:rsidRPr="00417C2B">
        <w:rPr>
          <w:rFonts w:asciiTheme="minorEastAsia" w:eastAsiaTheme="minorEastAsia" w:hAnsiTheme="minorEastAsia"/>
          <w:color w:val="000000" w:themeColor="text1"/>
          <w:szCs w:val="21"/>
        </w:rPr>
        <w:t>基金份额，假设该笔份额持有期限为</w:t>
      </w:r>
      <w:r w:rsidRPr="00417C2B">
        <w:rPr>
          <w:rFonts w:asciiTheme="minorEastAsia" w:eastAsiaTheme="minorEastAsia" w:hAnsiTheme="minorEastAsia"/>
          <w:color w:val="000000" w:themeColor="text1"/>
          <w:szCs w:val="21"/>
        </w:rPr>
        <w:t>6</w:t>
      </w:r>
      <w:r w:rsidRPr="00417C2B">
        <w:rPr>
          <w:rFonts w:asciiTheme="minorEastAsia" w:eastAsiaTheme="minorEastAsia" w:hAnsiTheme="minorEastAsia"/>
          <w:color w:val="000000" w:themeColor="text1"/>
          <w:szCs w:val="21"/>
        </w:rPr>
        <w:t>天，则对应的赎回费率为</w:t>
      </w:r>
      <w:r w:rsidRPr="00417C2B">
        <w:rPr>
          <w:rFonts w:asciiTheme="minorEastAsia" w:eastAsiaTheme="minorEastAsia" w:hAnsiTheme="minorEastAsia"/>
          <w:color w:val="000000" w:themeColor="text1"/>
          <w:szCs w:val="21"/>
        </w:rPr>
        <w:t>1.5%</w:t>
      </w:r>
      <w:r w:rsidRPr="00417C2B">
        <w:rPr>
          <w:rFonts w:asciiTheme="minorEastAsia" w:eastAsiaTheme="minorEastAsia" w:hAnsiTheme="minorEastAsia"/>
          <w:color w:val="000000" w:themeColor="text1"/>
          <w:szCs w:val="21"/>
        </w:rPr>
        <w:t>，假设赎回当日</w:t>
      </w:r>
      <w:r w:rsidRPr="00417C2B" w:rsidR="00C00D3D">
        <w:rPr>
          <w:rFonts w:asciiTheme="minorEastAsia" w:eastAsiaTheme="minorEastAsia" w:hAnsiTheme="minorEastAsia"/>
          <w:color w:val="000000" w:themeColor="text1"/>
          <w:szCs w:val="21"/>
        </w:rPr>
        <w:t>A类</w:t>
      </w:r>
      <w:r w:rsidRPr="00417C2B">
        <w:rPr>
          <w:rFonts w:asciiTheme="minorEastAsia" w:eastAsiaTheme="minorEastAsia" w:hAnsiTheme="minorEastAsia"/>
          <w:color w:val="000000" w:themeColor="text1"/>
          <w:szCs w:val="21"/>
        </w:rPr>
        <w:t>基金份额净值是</w:t>
      </w:r>
      <w:r w:rsidRPr="00417C2B">
        <w:rPr>
          <w:rFonts w:asciiTheme="minorEastAsia" w:eastAsiaTheme="minorEastAsia" w:hAnsiTheme="minorEastAsia"/>
          <w:color w:val="000000" w:themeColor="text1"/>
          <w:szCs w:val="21"/>
        </w:rPr>
        <w:t>1.0160</w:t>
      </w:r>
      <w:r w:rsidRPr="00417C2B">
        <w:rPr>
          <w:rFonts w:asciiTheme="minorEastAsia" w:eastAsiaTheme="minorEastAsia" w:hAnsiTheme="minorEastAsia"/>
          <w:color w:val="000000" w:themeColor="text1"/>
          <w:szCs w:val="21"/>
        </w:rPr>
        <w:t>元，则其可得到的赎回金额为：</w:t>
      </w:r>
    </w:p>
    <w:p w:rsidR="009E00B4" w:rsidRPr="00417C2B" w:rsidP="009E00B4">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szCs w:val="21"/>
        </w:rPr>
        <w:t>赎回费用</w:t>
      </w:r>
      <w:r w:rsidRPr="00417C2B">
        <w:rPr>
          <w:rFonts w:asciiTheme="minorEastAsia" w:eastAsiaTheme="minorEastAsia" w:hAnsiTheme="minorEastAsia"/>
          <w:color w:val="000000" w:themeColor="text1"/>
          <w:szCs w:val="21"/>
        </w:rPr>
        <w:t>=10,000×1.0160×1.5%</w:t>
      </w:r>
      <w:r w:rsidRPr="00417C2B">
        <w:rPr>
          <w:rFonts w:asciiTheme="minorEastAsia" w:eastAsiaTheme="minorEastAsia" w:hAnsiTheme="minorEastAsia"/>
          <w:color w:val="000000" w:themeColor="text1"/>
          <w:szCs w:val="21"/>
        </w:rPr>
        <w:t>＝</w:t>
      </w:r>
      <w:r w:rsidRPr="00417C2B">
        <w:rPr>
          <w:rFonts w:asciiTheme="minorEastAsia" w:eastAsiaTheme="minorEastAsia" w:hAnsiTheme="minorEastAsia"/>
          <w:color w:val="000000" w:themeColor="text1"/>
          <w:szCs w:val="21"/>
        </w:rPr>
        <w:t>152.40</w:t>
      </w:r>
      <w:r w:rsidRPr="00417C2B">
        <w:rPr>
          <w:rFonts w:asciiTheme="minorEastAsia" w:eastAsiaTheme="minorEastAsia" w:hAnsiTheme="minorEastAsia"/>
          <w:color w:val="000000" w:themeColor="text1"/>
          <w:szCs w:val="21"/>
        </w:rPr>
        <w:t>元</w:t>
      </w:r>
    </w:p>
    <w:p w:rsidR="009E00B4" w:rsidRPr="00417C2B" w:rsidP="009E00B4">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szCs w:val="21"/>
        </w:rPr>
        <w:t>赎回金额</w:t>
      </w:r>
      <w:r w:rsidRPr="00417C2B">
        <w:rPr>
          <w:rFonts w:asciiTheme="minorEastAsia" w:eastAsiaTheme="minorEastAsia" w:hAnsiTheme="minorEastAsia"/>
          <w:color w:val="000000" w:themeColor="text1"/>
          <w:szCs w:val="21"/>
        </w:rPr>
        <w:t>=10,000×1.0160-152.40</w:t>
      </w:r>
      <w:r w:rsidRPr="00417C2B">
        <w:rPr>
          <w:rFonts w:asciiTheme="minorEastAsia" w:eastAsiaTheme="minorEastAsia" w:hAnsiTheme="minorEastAsia"/>
          <w:color w:val="000000" w:themeColor="text1"/>
          <w:szCs w:val="21"/>
        </w:rPr>
        <w:t>＝</w:t>
      </w:r>
      <w:r w:rsidRPr="00417C2B">
        <w:rPr>
          <w:rFonts w:asciiTheme="minorEastAsia" w:eastAsiaTheme="minorEastAsia" w:hAnsiTheme="minorEastAsia"/>
          <w:color w:val="000000" w:themeColor="text1"/>
          <w:szCs w:val="21"/>
        </w:rPr>
        <w:t>10,007.60</w:t>
      </w:r>
      <w:r w:rsidRPr="00417C2B">
        <w:rPr>
          <w:rFonts w:asciiTheme="minorEastAsia" w:eastAsiaTheme="minorEastAsia" w:hAnsiTheme="minorEastAsia"/>
          <w:color w:val="000000" w:themeColor="text1"/>
          <w:szCs w:val="21"/>
        </w:rPr>
        <w:t>元</w:t>
      </w:r>
    </w:p>
    <w:p w:rsidR="009E00B4" w:rsidRPr="00417C2B" w:rsidP="009E00B4">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szCs w:val="21"/>
        </w:rPr>
        <w:t>即：投资人赎回本基金</w:t>
      </w:r>
      <w:r w:rsidRPr="00417C2B">
        <w:rPr>
          <w:rFonts w:asciiTheme="minorEastAsia" w:eastAsiaTheme="minorEastAsia" w:hAnsiTheme="minorEastAsia"/>
          <w:color w:val="000000" w:themeColor="text1"/>
          <w:szCs w:val="21"/>
        </w:rPr>
        <w:t>10,000</w:t>
      </w:r>
      <w:r w:rsidRPr="00417C2B">
        <w:rPr>
          <w:rFonts w:asciiTheme="minorEastAsia" w:eastAsiaTheme="minorEastAsia" w:hAnsiTheme="minorEastAsia"/>
          <w:color w:val="000000" w:themeColor="text1"/>
          <w:szCs w:val="21"/>
        </w:rPr>
        <w:t>份</w:t>
      </w:r>
      <w:r w:rsidRPr="00417C2B" w:rsidR="009722C8">
        <w:rPr>
          <w:rFonts w:asciiTheme="minorEastAsia" w:eastAsiaTheme="minorEastAsia" w:hAnsiTheme="minorEastAsia"/>
          <w:color w:val="000000" w:themeColor="text1"/>
          <w:szCs w:val="21"/>
        </w:rPr>
        <w:t>A类</w:t>
      </w:r>
      <w:r w:rsidRPr="00417C2B">
        <w:rPr>
          <w:rFonts w:asciiTheme="minorEastAsia" w:eastAsiaTheme="minorEastAsia" w:hAnsiTheme="minorEastAsia"/>
          <w:color w:val="000000" w:themeColor="text1"/>
          <w:szCs w:val="21"/>
        </w:rPr>
        <w:t>基金份额，假设赎回当日</w:t>
      </w:r>
      <w:r w:rsidRPr="00417C2B" w:rsidR="009722C8">
        <w:rPr>
          <w:rFonts w:asciiTheme="minorEastAsia" w:eastAsiaTheme="minorEastAsia" w:hAnsiTheme="minorEastAsia"/>
          <w:color w:val="000000" w:themeColor="text1"/>
          <w:szCs w:val="21"/>
        </w:rPr>
        <w:t>A类</w:t>
      </w:r>
      <w:r w:rsidRPr="00417C2B">
        <w:rPr>
          <w:rFonts w:asciiTheme="minorEastAsia" w:eastAsiaTheme="minorEastAsia" w:hAnsiTheme="minorEastAsia"/>
          <w:color w:val="000000" w:themeColor="text1"/>
          <w:szCs w:val="21"/>
        </w:rPr>
        <w:t>基金份额净值是</w:t>
      </w:r>
      <w:r w:rsidRPr="00417C2B">
        <w:rPr>
          <w:rFonts w:asciiTheme="minorEastAsia" w:eastAsiaTheme="minorEastAsia" w:hAnsiTheme="minorEastAsia"/>
          <w:color w:val="000000" w:themeColor="text1"/>
          <w:szCs w:val="21"/>
        </w:rPr>
        <w:t>1.0160</w:t>
      </w:r>
      <w:r w:rsidRPr="00417C2B">
        <w:rPr>
          <w:rFonts w:asciiTheme="minorEastAsia" w:eastAsiaTheme="minorEastAsia" w:hAnsiTheme="minorEastAsia"/>
          <w:color w:val="000000" w:themeColor="text1"/>
          <w:szCs w:val="21"/>
        </w:rPr>
        <w:t>元，则其可得到的赎回金额为</w:t>
      </w:r>
      <w:r w:rsidRPr="00417C2B">
        <w:rPr>
          <w:rFonts w:asciiTheme="minorEastAsia" w:eastAsiaTheme="minorEastAsia" w:hAnsiTheme="minorEastAsia"/>
          <w:color w:val="000000" w:themeColor="text1"/>
          <w:szCs w:val="21"/>
        </w:rPr>
        <w:t>10,007.60</w:t>
      </w:r>
      <w:r w:rsidRPr="00417C2B">
        <w:rPr>
          <w:rFonts w:asciiTheme="minorEastAsia" w:eastAsiaTheme="minorEastAsia" w:hAnsiTheme="minorEastAsia"/>
          <w:color w:val="000000" w:themeColor="text1"/>
          <w:szCs w:val="21"/>
        </w:rPr>
        <w:t>元。</w:t>
      </w:r>
    </w:p>
    <w:p w:rsidR="00BA4B87"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szCs w:val="21"/>
        </w:rPr>
        <w:t>例：某投资人赎回</w:t>
      </w:r>
      <w:r w:rsidRPr="00417C2B">
        <w:rPr>
          <w:rFonts w:asciiTheme="minorEastAsia" w:eastAsiaTheme="minorEastAsia" w:hAnsiTheme="minorEastAsia"/>
          <w:color w:val="000000" w:themeColor="text1"/>
          <w:szCs w:val="21"/>
        </w:rPr>
        <w:t>10,000</w:t>
      </w:r>
      <w:r w:rsidRPr="00417C2B">
        <w:rPr>
          <w:rFonts w:asciiTheme="minorEastAsia" w:eastAsiaTheme="minorEastAsia" w:hAnsiTheme="minorEastAsia"/>
          <w:color w:val="000000" w:themeColor="text1"/>
          <w:szCs w:val="21"/>
        </w:rPr>
        <w:t>份</w:t>
      </w:r>
      <w:r w:rsidRPr="00417C2B" w:rsidR="009722C8">
        <w:rPr>
          <w:rFonts w:asciiTheme="minorEastAsia" w:eastAsiaTheme="minorEastAsia" w:hAnsiTheme="minorEastAsia"/>
          <w:color w:val="000000" w:themeColor="text1"/>
          <w:szCs w:val="21"/>
        </w:rPr>
        <w:t>A类</w:t>
      </w:r>
      <w:r w:rsidRPr="00417C2B">
        <w:rPr>
          <w:rFonts w:asciiTheme="minorEastAsia" w:eastAsiaTheme="minorEastAsia" w:hAnsiTheme="minorEastAsia"/>
          <w:color w:val="000000" w:themeColor="text1"/>
          <w:szCs w:val="21"/>
        </w:rPr>
        <w:t>基金份额，假设该笔份额持有期限为</w:t>
      </w:r>
      <w:r w:rsidRPr="00417C2B">
        <w:rPr>
          <w:rFonts w:asciiTheme="minorEastAsia" w:eastAsiaTheme="minorEastAsia" w:hAnsiTheme="minorEastAsia"/>
          <w:color w:val="000000" w:themeColor="text1"/>
          <w:szCs w:val="21"/>
        </w:rPr>
        <w:t>100</w:t>
      </w:r>
      <w:r w:rsidRPr="00417C2B">
        <w:rPr>
          <w:rFonts w:asciiTheme="minorEastAsia" w:eastAsiaTheme="minorEastAsia" w:hAnsiTheme="minorEastAsia"/>
          <w:color w:val="000000" w:themeColor="text1"/>
          <w:szCs w:val="21"/>
        </w:rPr>
        <w:t>天，则对应的赎回费率为</w:t>
      </w:r>
      <w:r w:rsidRPr="00417C2B">
        <w:rPr>
          <w:rFonts w:asciiTheme="minorEastAsia" w:eastAsiaTheme="minorEastAsia" w:hAnsiTheme="minorEastAsia"/>
          <w:color w:val="000000" w:themeColor="text1"/>
          <w:szCs w:val="21"/>
        </w:rPr>
        <w:t>0.1%</w:t>
      </w:r>
      <w:r w:rsidRPr="00417C2B">
        <w:rPr>
          <w:rFonts w:asciiTheme="minorEastAsia" w:eastAsiaTheme="minorEastAsia" w:hAnsiTheme="minorEastAsia"/>
          <w:color w:val="000000" w:themeColor="text1"/>
          <w:szCs w:val="21"/>
        </w:rPr>
        <w:t>，假设赎回当日</w:t>
      </w:r>
      <w:r w:rsidRPr="00417C2B" w:rsidR="009722C8">
        <w:rPr>
          <w:rFonts w:asciiTheme="minorEastAsia" w:eastAsiaTheme="minorEastAsia" w:hAnsiTheme="minorEastAsia"/>
          <w:color w:val="000000" w:themeColor="text1"/>
          <w:szCs w:val="21"/>
        </w:rPr>
        <w:t>A类</w:t>
      </w:r>
      <w:r w:rsidRPr="00417C2B">
        <w:rPr>
          <w:rFonts w:asciiTheme="minorEastAsia" w:eastAsiaTheme="minorEastAsia" w:hAnsiTheme="minorEastAsia"/>
          <w:color w:val="000000" w:themeColor="text1"/>
          <w:szCs w:val="21"/>
        </w:rPr>
        <w:t>基金份额净值是</w:t>
      </w:r>
      <w:r w:rsidRPr="00417C2B">
        <w:rPr>
          <w:rFonts w:asciiTheme="minorEastAsia" w:eastAsiaTheme="minorEastAsia" w:hAnsiTheme="minorEastAsia"/>
          <w:color w:val="000000" w:themeColor="text1"/>
          <w:szCs w:val="21"/>
        </w:rPr>
        <w:t>1.016</w:t>
      </w:r>
      <w:r w:rsidRPr="00417C2B" w:rsidR="00C17D2D">
        <w:rPr>
          <w:rFonts w:asciiTheme="minorEastAsia" w:eastAsiaTheme="minorEastAsia" w:hAnsiTheme="minorEastAsia"/>
          <w:color w:val="000000" w:themeColor="text1"/>
          <w:szCs w:val="21"/>
        </w:rPr>
        <w:t>0</w:t>
      </w:r>
      <w:r w:rsidRPr="00417C2B">
        <w:rPr>
          <w:rFonts w:asciiTheme="minorEastAsia" w:eastAsiaTheme="minorEastAsia" w:hAnsiTheme="minorEastAsia"/>
          <w:color w:val="000000" w:themeColor="text1"/>
          <w:szCs w:val="21"/>
        </w:rPr>
        <w:t>元，则其可得到的赎回金额为：</w:t>
      </w:r>
    </w:p>
    <w:p w:rsidR="00BA4B87"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szCs w:val="21"/>
        </w:rPr>
        <w:t>赎回费用</w:t>
      </w:r>
      <w:r w:rsidRPr="00417C2B">
        <w:rPr>
          <w:rFonts w:asciiTheme="minorEastAsia" w:eastAsiaTheme="minorEastAsia" w:hAnsiTheme="minorEastAsia"/>
          <w:color w:val="000000" w:themeColor="text1"/>
          <w:szCs w:val="21"/>
        </w:rPr>
        <w:t>=10,000×1.016</w:t>
      </w:r>
      <w:r w:rsidRPr="00417C2B" w:rsidR="00C17D2D">
        <w:rPr>
          <w:rFonts w:asciiTheme="minorEastAsia" w:eastAsiaTheme="minorEastAsia" w:hAnsiTheme="minorEastAsia"/>
          <w:color w:val="000000" w:themeColor="text1"/>
          <w:szCs w:val="21"/>
        </w:rPr>
        <w:t>0</w:t>
      </w:r>
      <w:r w:rsidRPr="00417C2B">
        <w:rPr>
          <w:rFonts w:asciiTheme="minorEastAsia" w:eastAsiaTheme="minorEastAsia" w:hAnsiTheme="minorEastAsia"/>
          <w:color w:val="000000" w:themeColor="text1"/>
          <w:szCs w:val="21"/>
        </w:rPr>
        <w:t>×0.1%</w:t>
      </w:r>
      <w:r w:rsidRPr="00417C2B">
        <w:rPr>
          <w:rFonts w:asciiTheme="minorEastAsia" w:eastAsiaTheme="minorEastAsia" w:hAnsiTheme="minorEastAsia"/>
          <w:color w:val="000000" w:themeColor="text1"/>
          <w:szCs w:val="21"/>
        </w:rPr>
        <w:t>＝</w:t>
      </w:r>
      <w:r w:rsidRPr="00417C2B">
        <w:rPr>
          <w:rFonts w:asciiTheme="minorEastAsia" w:eastAsiaTheme="minorEastAsia" w:hAnsiTheme="minorEastAsia"/>
          <w:color w:val="000000" w:themeColor="text1"/>
          <w:szCs w:val="21"/>
        </w:rPr>
        <w:t>10.16</w:t>
      </w:r>
      <w:r w:rsidRPr="00417C2B">
        <w:rPr>
          <w:rFonts w:asciiTheme="minorEastAsia" w:eastAsiaTheme="minorEastAsia" w:hAnsiTheme="minorEastAsia"/>
          <w:color w:val="000000" w:themeColor="text1"/>
          <w:szCs w:val="21"/>
        </w:rPr>
        <w:t>元</w:t>
      </w:r>
    </w:p>
    <w:p w:rsidR="00BA4B87"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szCs w:val="21"/>
        </w:rPr>
        <w:t>赎回金额</w:t>
      </w:r>
      <w:r w:rsidRPr="00417C2B">
        <w:rPr>
          <w:rFonts w:asciiTheme="minorEastAsia" w:eastAsiaTheme="minorEastAsia" w:hAnsiTheme="minorEastAsia"/>
          <w:color w:val="000000" w:themeColor="text1"/>
          <w:szCs w:val="21"/>
        </w:rPr>
        <w:t>=10,000×1.016</w:t>
      </w:r>
      <w:r w:rsidRPr="00417C2B" w:rsidR="00C17D2D">
        <w:rPr>
          <w:rFonts w:asciiTheme="minorEastAsia" w:eastAsiaTheme="minorEastAsia" w:hAnsiTheme="minorEastAsia"/>
          <w:color w:val="000000" w:themeColor="text1"/>
          <w:szCs w:val="21"/>
        </w:rPr>
        <w:t>0</w:t>
      </w:r>
      <w:r w:rsidRPr="00417C2B">
        <w:rPr>
          <w:rFonts w:asciiTheme="minorEastAsia" w:eastAsiaTheme="minorEastAsia" w:hAnsiTheme="minorEastAsia"/>
          <w:color w:val="000000" w:themeColor="text1"/>
          <w:szCs w:val="21"/>
        </w:rPr>
        <w:t>-10.16</w:t>
      </w:r>
      <w:r w:rsidRPr="00417C2B">
        <w:rPr>
          <w:rFonts w:asciiTheme="minorEastAsia" w:eastAsiaTheme="minorEastAsia" w:hAnsiTheme="minorEastAsia"/>
          <w:color w:val="000000" w:themeColor="text1"/>
          <w:szCs w:val="21"/>
        </w:rPr>
        <w:t>＝</w:t>
      </w:r>
      <w:r w:rsidRPr="00417C2B">
        <w:rPr>
          <w:rFonts w:asciiTheme="minorEastAsia" w:eastAsiaTheme="minorEastAsia" w:hAnsiTheme="minorEastAsia"/>
          <w:color w:val="000000" w:themeColor="text1"/>
          <w:szCs w:val="21"/>
        </w:rPr>
        <w:t>10,149.84</w:t>
      </w:r>
      <w:r w:rsidRPr="00417C2B">
        <w:rPr>
          <w:rFonts w:asciiTheme="minorEastAsia" w:eastAsiaTheme="minorEastAsia" w:hAnsiTheme="minorEastAsia"/>
          <w:color w:val="000000" w:themeColor="text1"/>
          <w:szCs w:val="21"/>
        </w:rPr>
        <w:t>元</w:t>
      </w:r>
    </w:p>
    <w:p w:rsidR="00BA4B87"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szCs w:val="21"/>
        </w:rPr>
        <w:t>即：投资人赎回本基金</w:t>
      </w:r>
      <w:r w:rsidRPr="00417C2B">
        <w:rPr>
          <w:rFonts w:asciiTheme="minorEastAsia" w:eastAsiaTheme="minorEastAsia" w:hAnsiTheme="minorEastAsia"/>
          <w:color w:val="000000" w:themeColor="text1"/>
          <w:szCs w:val="21"/>
        </w:rPr>
        <w:t>10,000</w:t>
      </w:r>
      <w:r w:rsidRPr="00417C2B">
        <w:rPr>
          <w:rFonts w:asciiTheme="minorEastAsia" w:eastAsiaTheme="minorEastAsia" w:hAnsiTheme="minorEastAsia"/>
          <w:color w:val="000000" w:themeColor="text1"/>
          <w:szCs w:val="21"/>
        </w:rPr>
        <w:t>份</w:t>
      </w:r>
      <w:r w:rsidRPr="00417C2B" w:rsidR="00C00D3D">
        <w:rPr>
          <w:rFonts w:asciiTheme="minorEastAsia" w:eastAsiaTheme="minorEastAsia" w:hAnsiTheme="minorEastAsia"/>
          <w:color w:val="000000" w:themeColor="text1"/>
          <w:szCs w:val="21"/>
        </w:rPr>
        <w:t>A类</w:t>
      </w:r>
      <w:r w:rsidRPr="00417C2B">
        <w:rPr>
          <w:rFonts w:asciiTheme="minorEastAsia" w:eastAsiaTheme="minorEastAsia" w:hAnsiTheme="minorEastAsia"/>
          <w:color w:val="000000" w:themeColor="text1"/>
          <w:szCs w:val="21"/>
        </w:rPr>
        <w:t>基金份额，假设赎回当日</w:t>
      </w:r>
      <w:r w:rsidRPr="00417C2B" w:rsidR="00C00D3D">
        <w:rPr>
          <w:rFonts w:asciiTheme="minorEastAsia" w:eastAsiaTheme="minorEastAsia" w:hAnsiTheme="minorEastAsia"/>
          <w:color w:val="000000" w:themeColor="text1"/>
          <w:szCs w:val="21"/>
        </w:rPr>
        <w:t>A类</w:t>
      </w:r>
      <w:r w:rsidRPr="00417C2B">
        <w:rPr>
          <w:rFonts w:asciiTheme="minorEastAsia" w:eastAsiaTheme="minorEastAsia" w:hAnsiTheme="minorEastAsia"/>
          <w:color w:val="000000" w:themeColor="text1"/>
          <w:szCs w:val="21"/>
        </w:rPr>
        <w:t>基金份额净值是</w:t>
      </w:r>
      <w:r w:rsidRPr="00417C2B">
        <w:rPr>
          <w:rFonts w:asciiTheme="minorEastAsia" w:eastAsiaTheme="minorEastAsia" w:hAnsiTheme="minorEastAsia"/>
          <w:color w:val="000000" w:themeColor="text1"/>
          <w:szCs w:val="21"/>
        </w:rPr>
        <w:t>1.016</w:t>
      </w:r>
      <w:r w:rsidRPr="00417C2B" w:rsidR="00C17D2D">
        <w:rPr>
          <w:rFonts w:asciiTheme="minorEastAsia" w:eastAsiaTheme="minorEastAsia" w:hAnsiTheme="minorEastAsia"/>
          <w:color w:val="000000" w:themeColor="text1"/>
          <w:szCs w:val="21"/>
        </w:rPr>
        <w:t>0</w:t>
      </w:r>
      <w:r w:rsidRPr="00417C2B">
        <w:rPr>
          <w:rFonts w:asciiTheme="minorEastAsia" w:eastAsiaTheme="minorEastAsia" w:hAnsiTheme="minorEastAsia"/>
          <w:color w:val="000000" w:themeColor="text1"/>
          <w:szCs w:val="21"/>
        </w:rPr>
        <w:t>元，则其可得到的赎回金额为</w:t>
      </w:r>
      <w:r w:rsidRPr="00417C2B" w:rsidR="00E75BBF">
        <w:rPr>
          <w:rFonts w:asciiTheme="minorEastAsia" w:eastAsiaTheme="minorEastAsia" w:hAnsiTheme="minorEastAsia"/>
          <w:color w:val="000000" w:themeColor="text1"/>
          <w:szCs w:val="21"/>
        </w:rPr>
        <w:t>10,149.84</w:t>
      </w:r>
      <w:r w:rsidRPr="00417C2B">
        <w:rPr>
          <w:rFonts w:asciiTheme="minorEastAsia" w:eastAsiaTheme="minorEastAsia" w:hAnsiTheme="minorEastAsia"/>
          <w:color w:val="000000" w:themeColor="text1"/>
          <w:szCs w:val="21"/>
        </w:rPr>
        <w:t>元。</w:t>
      </w:r>
    </w:p>
    <w:p w:rsidR="00BA4B87" w:rsidRPr="00417C2B" w:rsidP="00F55EBC">
      <w:pPr>
        <w:spacing w:line="360" w:lineRule="auto"/>
        <w:ind w:firstLine="420" w:firstLineChars="200"/>
        <w:rPr>
          <w:rFonts w:asciiTheme="minorEastAsia" w:eastAsiaTheme="minorEastAsia" w:hAnsiTheme="minorEastAsia"/>
          <w:color w:val="000000" w:themeColor="text1"/>
          <w:szCs w:val="21"/>
        </w:rPr>
      </w:pPr>
      <w:bookmarkStart w:id="47" w:name="_Toc332373509"/>
      <w:r w:rsidRPr="00417C2B">
        <w:rPr>
          <w:rFonts w:asciiTheme="minorEastAsia" w:eastAsiaTheme="minorEastAsia" w:hAnsiTheme="minorEastAsia"/>
          <w:color w:val="000000" w:themeColor="text1"/>
          <w:szCs w:val="21"/>
        </w:rPr>
        <w:t>4</w:t>
      </w:r>
      <w:r w:rsidRPr="00417C2B">
        <w:rPr>
          <w:rFonts w:asciiTheme="minorEastAsia" w:eastAsiaTheme="minorEastAsia" w:hAnsiTheme="minorEastAsia"/>
          <w:color w:val="000000" w:themeColor="text1"/>
          <w:szCs w:val="21"/>
        </w:rPr>
        <w:t>、基金份额净值的计算公式</w:t>
      </w:r>
      <w:bookmarkEnd w:id="47"/>
    </w:p>
    <w:p w:rsidR="00BA4B87"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szCs w:val="21"/>
        </w:rPr>
        <w:t>计算日</w:t>
      </w:r>
      <w:r w:rsidRPr="00417C2B" w:rsidR="00BE149B">
        <w:rPr>
          <w:rFonts w:asciiTheme="minorEastAsia" w:eastAsiaTheme="minorEastAsia" w:hAnsiTheme="minorEastAsia" w:hint="eastAsia"/>
          <w:color w:val="000000" w:themeColor="text1"/>
          <w:szCs w:val="21"/>
        </w:rPr>
        <w:t>该类</w:t>
      </w:r>
      <w:r w:rsidRPr="00417C2B">
        <w:rPr>
          <w:rFonts w:asciiTheme="minorEastAsia" w:eastAsiaTheme="minorEastAsia" w:hAnsiTheme="minorEastAsia"/>
          <w:color w:val="000000" w:themeColor="text1"/>
          <w:szCs w:val="21"/>
        </w:rPr>
        <w:t>基金份额净值</w:t>
      </w:r>
      <w:r w:rsidRPr="00417C2B">
        <w:rPr>
          <w:rFonts w:asciiTheme="minorEastAsia" w:eastAsiaTheme="minorEastAsia" w:hAnsiTheme="minorEastAsia"/>
          <w:color w:val="000000" w:themeColor="text1"/>
          <w:szCs w:val="21"/>
        </w:rPr>
        <w:t>=</w:t>
      </w:r>
      <w:r w:rsidRPr="00417C2B">
        <w:rPr>
          <w:rFonts w:asciiTheme="minorEastAsia" w:eastAsiaTheme="minorEastAsia" w:hAnsiTheme="minorEastAsia"/>
          <w:color w:val="000000" w:themeColor="text1"/>
          <w:szCs w:val="21"/>
        </w:rPr>
        <w:t>计算日</w:t>
      </w:r>
      <w:r w:rsidRPr="00417C2B" w:rsidR="00BE149B">
        <w:rPr>
          <w:rFonts w:asciiTheme="minorEastAsia" w:eastAsiaTheme="minorEastAsia" w:hAnsiTheme="minorEastAsia" w:hint="eastAsia"/>
          <w:color w:val="000000" w:themeColor="text1"/>
          <w:szCs w:val="21"/>
        </w:rPr>
        <w:t>该类</w:t>
      </w:r>
      <w:r w:rsidRPr="00417C2B">
        <w:rPr>
          <w:rFonts w:asciiTheme="minorEastAsia" w:eastAsiaTheme="minorEastAsia" w:hAnsiTheme="minorEastAsia"/>
          <w:color w:val="000000" w:themeColor="text1"/>
          <w:szCs w:val="21"/>
        </w:rPr>
        <w:t>基金资产净值</w:t>
      </w:r>
      <w:r w:rsidRPr="00417C2B">
        <w:rPr>
          <w:rFonts w:asciiTheme="minorEastAsia" w:eastAsiaTheme="minorEastAsia" w:hAnsiTheme="minorEastAsia"/>
          <w:color w:val="000000" w:themeColor="text1"/>
          <w:szCs w:val="21"/>
        </w:rPr>
        <w:t>/</w:t>
      </w:r>
      <w:r w:rsidRPr="00417C2B">
        <w:rPr>
          <w:rFonts w:asciiTheme="minorEastAsia" w:eastAsiaTheme="minorEastAsia" w:hAnsiTheme="minorEastAsia"/>
          <w:color w:val="000000" w:themeColor="text1"/>
          <w:szCs w:val="21"/>
        </w:rPr>
        <w:t>计算日</w:t>
      </w:r>
      <w:r w:rsidRPr="00417C2B" w:rsidR="00BE149B">
        <w:rPr>
          <w:rFonts w:asciiTheme="minorEastAsia" w:eastAsiaTheme="minorEastAsia" w:hAnsiTheme="minorEastAsia" w:hint="eastAsia"/>
          <w:color w:val="000000" w:themeColor="text1"/>
          <w:szCs w:val="21"/>
        </w:rPr>
        <w:t>该类</w:t>
      </w:r>
      <w:r w:rsidRPr="00417C2B">
        <w:rPr>
          <w:rFonts w:asciiTheme="minorEastAsia" w:eastAsiaTheme="minorEastAsia" w:hAnsiTheme="minorEastAsia"/>
          <w:color w:val="000000" w:themeColor="text1"/>
          <w:szCs w:val="21"/>
        </w:rPr>
        <w:t>基金总份额。</w:t>
      </w:r>
    </w:p>
    <w:p w:rsidR="001F3F96"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本基金份额净值的计算，</w:t>
      </w:r>
      <w:r w:rsidRPr="00417C2B" w:rsidR="00D31542">
        <w:rPr>
          <w:rFonts w:asciiTheme="minorEastAsia" w:eastAsiaTheme="minorEastAsia" w:hAnsiTheme="minorEastAsia" w:hint="eastAsia"/>
          <w:color w:val="000000" w:themeColor="text1"/>
          <w:szCs w:val="21"/>
        </w:rPr>
        <w:t>保留到小数点后四位</w:t>
      </w:r>
      <w:r w:rsidRPr="00417C2B">
        <w:rPr>
          <w:rFonts w:asciiTheme="minorEastAsia" w:eastAsiaTheme="minorEastAsia" w:hAnsiTheme="minorEastAsia" w:hint="eastAsia"/>
          <w:color w:val="000000" w:themeColor="text1"/>
          <w:szCs w:val="21"/>
        </w:rPr>
        <w:t>，</w:t>
      </w:r>
      <w:r w:rsidRPr="00417C2B" w:rsidR="00D31542">
        <w:rPr>
          <w:rFonts w:asciiTheme="minorEastAsia" w:eastAsiaTheme="minorEastAsia" w:hAnsiTheme="minorEastAsia" w:hint="eastAsia"/>
          <w:color w:val="000000" w:themeColor="text1"/>
          <w:szCs w:val="21"/>
        </w:rPr>
        <w:t>小数点后第五位四舍五入</w:t>
      </w:r>
      <w:r w:rsidRPr="00417C2B">
        <w:rPr>
          <w:rFonts w:asciiTheme="minorEastAsia" w:eastAsiaTheme="minorEastAsia" w:hAnsiTheme="minorEastAsia" w:hint="eastAsia"/>
          <w:color w:val="000000" w:themeColor="text1"/>
          <w:szCs w:val="21"/>
        </w:rPr>
        <w:t>，由此产生的收益或损失由基金财产承担。</w:t>
      </w:r>
      <w:r w:rsidRPr="00417C2B">
        <w:rPr>
          <w:rFonts w:asciiTheme="minorEastAsia" w:eastAsiaTheme="minorEastAsia" w:hAnsiTheme="minorEastAsia"/>
          <w:color w:val="000000" w:themeColor="text1"/>
          <w:szCs w:val="21"/>
        </w:rPr>
        <w:t>T</w:t>
      </w:r>
      <w:r w:rsidRPr="00417C2B">
        <w:rPr>
          <w:rFonts w:asciiTheme="minorEastAsia" w:eastAsiaTheme="minorEastAsia" w:hAnsiTheme="minorEastAsia" w:hint="eastAsia"/>
          <w:color w:val="000000" w:themeColor="text1"/>
          <w:szCs w:val="21"/>
        </w:rPr>
        <w:t>日的基金份额净值在当天收市后计算，并在</w:t>
      </w:r>
      <w:r w:rsidRPr="00417C2B">
        <w:rPr>
          <w:rFonts w:asciiTheme="minorEastAsia" w:eastAsiaTheme="minorEastAsia" w:hAnsiTheme="minorEastAsia"/>
          <w:color w:val="000000" w:themeColor="text1"/>
          <w:szCs w:val="21"/>
        </w:rPr>
        <w:t>T+1</w:t>
      </w:r>
      <w:r w:rsidRPr="00417C2B">
        <w:rPr>
          <w:rFonts w:asciiTheme="minorEastAsia" w:eastAsiaTheme="minorEastAsia" w:hAnsiTheme="minorEastAsia" w:hint="eastAsia"/>
          <w:color w:val="000000" w:themeColor="text1"/>
          <w:szCs w:val="21"/>
        </w:rPr>
        <w:t>日内公告。遇特殊情况，基金份额净值可以适当延迟计算并公告。</w:t>
      </w:r>
    </w:p>
    <w:p w:rsidR="00D136C3" w:rsidRPr="00417C2B" w:rsidP="00F55EBC">
      <w:pPr>
        <w:spacing w:line="360" w:lineRule="auto"/>
        <w:ind w:firstLine="420" w:firstLineChars="200"/>
        <w:rPr>
          <w:rStyle w:val="da"/>
          <w:rFonts w:asciiTheme="minorEastAsia" w:eastAsiaTheme="minorEastAsia" w:hAnsiTheme="minorEastAsia"/>
          <w:color w:val="000000" w:themeColor="text1"/>
        </w:rPr>
      </w:pPr>
      <w:bookmarkStart w:id="48" w:name="_Toc332373510"/>
      <w:r w:rsidRPr="00417C2B">
        <w:rPr>
          <w:rStyle w:val="da"/>
          <w:rFonts w:asciiTheme="minorEastAsia" w:eastAsiaTheme="minorEastAsia" w:hAnsiTheme="minorEastAsia" w:hint="eastAsia"/>
          <w:color w:val="000000" w:themeColor="text1"/>
        </w:rPr>
        <w:t>（</w:t>
      </w:r>
      <w:r w:rsidRPr="00417C2B" w:rsidR="00214A68">
        <w:rPr>
          <w:rStyle w:val="da"/>
          <w:rFonts w:asciiTheme="minorEastAsia" w:eastAsiaTheme="minorEastAsia" w:hAnsiTheme="minorEastAsia" w:hint="eastAsia"/>
          <w:color w:val="000000" w:themeColor="text1"/>
        </w:rPr>
        <w:t>九</w:t>
      </w:r>
      <w:r w:rsidRPr="00417C2B">
        <w:rPr>
          <w:rStyle w:val="da"/>
          <w:rFonts w:asciiTheme="minorEastAsia" w:eastAsiaTheme="minorEastAsia" w:hAnsiTheme="minorEastAsia" w:hint="eastAsia"/>
          <w:color w:val="000000" w:themeColor="text1"/>
        </w:rPr>
        <w:t>）申购和赎回的登记</w:t>
      </w:r>
    </w:p>
    <w:p w:rsidR="00D136C3" w:rsidRPr="00417C2B" w:rsidP="00F55EBC">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正常情况下，投资者</w:t>
      </w:r>
      <w:r w:rsidRPr="00417C2B">
        <w:rPr>
          <w:rStyle w:val="da"/>
          <w:rFonts w:asciiTheme="minorEastAsia" w:eastAsiaTheme="minorEastAsia" w:hAnsiTheme="minorEastAsia" w:hint="eastAsia"/>
          <w:color w:val="000000" w:themeColor="text1"/>
        </w:rPr>
        <w:t>T</w:t>
      </w:r>
      <w:r w:rsidRPr="00417C2B">
        <w:rPr>
          <w:rStyle w:val="da"/>
          <w:rFonts w:asciiTheme="minorEastAsia" w:eastAsiaTheme="minorEastAsia" w:hAnsiTheme="minorEastAsia" w:hint="eastAsia"/>
          <w:color w:val="000000" w:themeColor="text1"/>
        </w:rPr>
        <w:t>日申购基金成功后，登记机构在</w:t>
      </w:r>
      <w:r w:rsidRPr="00417C2B">
        <w:rPr>
          <w:rStyle w:val="da"/>
          <w:rFonts w:asciiTheme="minorEastAsia" w:eastAsiaTheme="minorEastAsia" w:hAnsiTheme="minorEastAsia" w:hint="eastAsia"/>
          <w:color w:val="000000" w:themeColor="text1"/>
        </w:rPr>
        <w:t>T+1</w:t>
      </w:r>
      <w:r w:rsidRPr="00417C2B">
        <w:rPr>
          <w:rStyle w:val="da"/>
          <w:rFonts w:asciiTheme="minorEastAsia" w:eastAsiaTheme="minorEastAsia" w:hAnsiTheme="minorEastAsia" w:hint="eastAsia"/>
          <w:color w:val="000000" w:themeColor="text1"/>
        </w:rPr>
        <w:t>日为投资者增加权益并办理登记手续，投资人自</w:t>
      </w:r>
      <w:r w:rsidRPr="00417C2B">
        <w:rPr>
          <w:rStyle w:val="da"/>
          <w:rFonts w:asciiTheme="minorEastAsia" w:eastAsiaTheme="minorEastAsia" w:hAnsiTheme="minorEastAsia" w:hint="eastAsia"/>
          <w:color w:val="000000" w:themeColor="text1"/>
        </w:rPr>
        <w:t>T+2</w:t>
      </w:r>
      <w:r w:rsidRPr="00417C2B">
        <w:rPr>
          <w:rStyle w:val="da"/>
          <w:rFonts w:asciiTheme="minorEastAsia" w:eastAsiaTheme="minorEastAsia" w:hAnsiTheme="minorEastAsia" w:hint="eastAsia"/>
          <w:color w:val="000000" w:themeColor="text1"/>
        </w:rPr>
        <w:t>日起（含该日）有权赎回该部分基金份额。</w:t>
      </w:r>
    </w:p>
    <w:p w:rsidR="00D136C3" w:rsidRPr="00417C2B" w:rsidP="00F55EBC">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基金份额持有人</w:t>
      </w:r>
      <w:r w:rsidRPr="00417C2B">
        <w:rPr>
          <w:rStyle w:val="da"/>
          <w:rFonts w:asciiTheme="minorEastAsia" w:eastAsiaTheme="minorEastAsia" w:hAnsiTheme="minorEastAsia" w:hint="eastAsia"/>
          <w:color w:val="000000" w:themeColor="text1"/>
        </w:rPr>
        <w:t>T</w:t>
      </w:r>
      <w:r w:rsidRPr="00417C2B">
        <w:rPr>
          <w:rStyle w:val="da"/>
          <w:rFonts w:asciiTheme="minorEastAsia" w:eastAsiaTheme="minorEastAsia" w:hAnsiTheme="minorEastAsia" w:hint="eastAsia"/>
          <w:color w:val="000000" w:themeColor="text1"/>
        </w:rPr>
        <w:t>日赎回基金成功后，正常情况下，登记机构在</w:t>
      </w:r>
      <w:r w:rsidRPr="00417C2B">
        <w:rPr>
          <w:rStyle w:val="da"/>
          <w:rFonts w:asciiTheme="minorEastAsia" w:eastAsiaTheme="minorEastAsia" w:hAnsiTheme="minorEastAsia" w:hint="eastAsia"/>
          <w:color w:val="000000" w:themeColor="text1"/>
        </w:rPr>
        <w:t>T+1</w:t>
      </w:r>
      <w:r w:rsidRPr="00417C2B">
        <w:rPr>
          <w:rStyle w:val="da"/>
          <w:rFonts w:asciiTheme="minorEastAsia" w:eastAsiaTheme="minorEastAsia" w:hAnsiTheme="minorEastAsia" w:hint="eastAsia"/>
          <w:color w:val="000000" w:themeColor="text1"/>
        </w:rPr>
        <w:t>日为其办理扣除权</w:t>
      </w:r>
      <w:r w:rsidRPr="00417C2B">
        <w:rPr>
          <w:rStyle w:val="da"/>
          <w:rFonts w:asciiTheme="minorEastAsia" w:eastAsiaTheme="minorEastAsia" w:hAnsiTheme="minorEastAsia" w:hint="eastAsia"/>
          <w:color w:val="000000" w:themeColor="text1"/>
        </w:rPr>
        <w:t>益的登记手续。</w:t>
      </w:r>
    </w:p>
    <w:p w:rsidR="00BA4B87"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rPr>
        <w:t>在不违反法律法规的前提下，</w:t>
      </w:r>
      <w:r w:rsidRPr="00417C2B" w:rsidR="00D136C3">
        <w:rPr>
          <w:rStyle w:val="da"/>
          <w:rFonts w:asciiTheme="minorEastAsia" w:eastAsiaTheme="minorEastAsia" w:hAnsiTheme="minorEastAsia" w:hint="eastAsia"/>
          <w:color w:val="000000" w:themeColor="text1"/>
        </w:rPr>
        <w:t>登记机构可以对上述登记办理时间进行调整，基金管理人</w:t>
      </w:r>
      <w:r w:rsidRPr="00417C2B" w:rsidR="00B74F93">
        <w:rPr>
          <w:rStyle w:val="da"/>
          <w:rFonts w:asciiTheme="minorEastAsia" w:eastAsiaTheme="minorEastAsia" w:hAnsiTheme="minorEastAsia" w:hint="eastAsia"/>
          <w:color w:val="000000" w:themeColor="text1"/>
        </w:rPr>
        <w:t>应</w:t>
      </w:r>
      <w:r w:rsidRPr="00417C2B" w:rsidR="00D136C3">
        <w:rPr>
          <w:rStyle w:val="da"/>
          <w:rFonts w:asciiTheme="minorEastAsia" w:eastAsiaTheme="minorEastAsia" w:hAnsiTheme="minorEastAsia" w:hint="eastAsia"/>
          <w:color w:val="000000" w:themeColor="text1"/>
        </w:rPr>
        <w:t>于开始实施前依照《信息披露办法》的有关规定在指定</w:t>
      </w:r>
      <w:r w:rsidRPr="00417C2B" w:rsidR="00281CA9">
        <w:rPr>
          <w:rStyle w:val="da"/>
          <w:rFonts w:asciiTheme="minorEastAsia" w:eastAsiaTheme="minorEastAsia" w:hAnsiTheme="minorEastAsia" w:hint="eastAsia"/>
          <w:color w:val="000000" w:themeColor="text1"/>
        </w:rPr>
        <w:t>媒介</w:t>
      </w:r>
      <w:r w:rsidRPr="00417C2B" w:rsidR="00D136C3">
        <w:rPr>
          <w:rStyle w:val="da"/>
          <w:rFonts w:asciiTheme="minorEastAsia" w:eastAsiaTheme="minorEastAsia" w:hAnsiTheme="minorEastAsia" w:hint="eastAsia"/>
          <w:color w:val="000000" w:themeColor="text1"/>
        </w:rPr>
        <w:t>上公告。</w:t>
      </w:r>
      <w:bookmarkEnd w:id="48"/>
    </w:p>
    <w:p w:rsidR="00BA4B87" w:rsidRPr="00417C2B" w:rsidP="00F55EBC">
      <w:pPr>
        <w:spacing w:line="360" w:lineRule="auto"/>
        <w:ind w:firstLine="420" w:firstLineChars="200"/>
        <w:rPr>
          <w:rStyle w:val="da"/>
          <w:rFonts w:asciiTheme="minorEastAsia" w:eastAsiaTheme="minorEastAsia" w:hAnsiTheme="minorEastAsia"/>
          <w:color w:val="000000" w:themeColor="text1"/>
          <w:szCs w:val="21"/>
        </w:rPr>
      </w:pPr>
      <w:bookmarkStart w:id="49" w:name="_Toc332373511"/>
      <w:r w:rsidRPr="00417C2B">
        <w:rPr>
          <w:rStyle w:val="da"/>
          <w:rFonts w:asciiTheme="minorEastAsia" w:eastAsiaTheme="minorEastAsia" w:hAnsiTheme="minorEastAsia" w:hint="eastAsia"/>
          <w:color w:val="000000" w:themeColor="text1"/>
          <w:szCs w:val="21"/>
        </w:rPr>
        <w:t>（</w:t>
      </w:r>
      <w:r w:rsidRPr="00417C2B" w:rsidR="00214A68">
        <w:rPr>
          <w:rStyle w:val="da"/>
          <w:rFonts w:asciiTheme="minorEastAsia" w:eastAsiaTheme="minorEastAsia" w:hAnsiTheme="minorEastAsia" w:hint="eastAsia"/>
          <w:color w:val="000000" w:themeColor="text1"/>
          <w:szCs w:val="21"/>
        </w:rPr>
        <w:t>十</w:t>
      </w:r>
      <w:r w:rsidRPr="00417C2B">
        <w:rPr>
          <w:rStyle w:val="da"/>
          <w:rFonts w:asciiTheme="minorEastAsia" w:eastAsiaTheme="minorEastAsia" w:hAnsiTheme="minorEastAsia" w:hint="eastAsia"/>
          <w:color w:val="000000" w:themeColor="text1"/>
          <w:szCs w:val="21"/>
        </w:rPr>
        <w:t>）巨额赎回的认定及处理方式</w:t>
      </w:r>
      <w:bookmarkEnd w:id="49"/>
    </w:p>
    <w:p w:rsidR="00294DE8" w:rsidRPr="00417C2B" w:rsidP="00294DE8">
      <w:pPr>
        <w:spacing w:line="360" w:lineRule="auto"/>
        <w:ind w:firstLine="420" w:firstLineChars="200"/>
        <w:rPr>
          <w:rFonts w:asciiTheme="minorEastAsia" w:eastAsiaTheme="minorEastAsia" w:hAnsiTheme="minorEastAsia"/>
          <w:bCs/>
          <w:color w:val="000000" w:themeColor="text1"/>
          <w:szCs w:val="21"/>
        </w:rPr>
      </w:pPr>
      <w:bookmarkStart w:id="50" w:name="_Toc332373514"/>
      <w:r w:rsidRPr="00417C2B">
        <w:rPr>
          <w:rFonts w:asciiTheme="minorEastAsia" w:eastAsiaTheme="minorEastAsia" w:hAnsiTheme="minorEastAsia"/>
          <w:bCs/>
          <w:color w:val="000000" w:themeColor="text1"/>
          <w:szCs w:val="21"/>
        </w:rPr>
        <w:t>1</w:t>
      </w: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bCs/>
          <w:color w:val="000000" w:themeColor="text1"/>
          <w:szCs w:val="21"/>
        </w:rPr>
        <w:t>巨额赎回的认定</w:t>
      </w:r>
    </w:p>
    <w:p w:rsidR="00294DE8" w:rsidRPr="00417C2B" w:rsidP="00294DE8">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若本基金单个开放日内的基金份额净赎回申请</w:t>
      </w: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赎回申请份额总数加上基金转换中转出申请份额总数后扣除申购申请份额总数及基金转换中转入申请份额总数后的余额</w:t>
      </w: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超过前一开放日的基金总份额的</w:t>
      </w:r>
      <w:r w:rsidRPr="00417C2B">
        <w:rPr>
          <w:rFonts w:asciiTheme="minorEastAsia" w:eastAsiaTheme="minorEastAsia" w:hAnsiTheme="minorEastAsia" w:hint="eastAsia"/>
          <w:bCs/>
          <w:color w:val="000000" w:themeColor="text1"/>
          <w:szCs w:val="21"/>
        </w:rPr>
        <w:t>10%</w:t>
      </w:r>
      <w:r w:rsidRPr="00417C2B">
        <w:rPr>
          <w:rFonts w:asciiTheme="minorEastAsia" w:eastAsiaTheme="minorEastAsia" w:hAnsiTheme="minorEastAsia" w:hint="eastAsia"/>
          <w:bCs/>
          <w:color w:val="000000" w:themeColor="text1"/>
          <w:szCs w:val="21"/>
        </w:rPr>
        <w:t>，即认为是发生了巨额赎回。</w:t>
      </w:r>
    </w:p>
    <w:p w:rsidR="00294DE8" w:rsidRPr="00417C2B" w:rsidP="00294DE8">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2</w:t>
      </w: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bCs/>
          <w:color w:val="000000" w:themeColor="text1"/>
          <w:szCs w:val="21"/>
        </w:rPr>
        <w:t>巨额赎回的处理方式</w:t>
      </w:r>
    </w:p>
    <w:p w:rsidR="00294DE8" w:rsidRPr="00417C2B" w:rsidP="00294DE8">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当基金出现巨额赎回时，基金管理人可以根据基金当时的资产组合状况决定全额赎回或部分延期赎回。</w:t>
      </w:r>
    </w:p>
    <w:p w:rsidR="00294DE8" w:rsidRPr="00417C2B" w:rsidP="00294DE8">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w:t>
      </w:r>
      <w:r w:rsidRPr="00417C2B">
        <w:rPr>
          <w:rFonts w:asciiTheme="minorEastAsia" w:eastAsiaTheme="minorEastAsia" w:hAnsiTheme="minorEastAsia"/>
          <w:bCs/>
          <w:color w:val="000000" w:themeColor="text1"/>
          <w:szCs w:val="21"/>
        </w:rPr>
        <w:t>1</w:t>
      </w:r>
      <w:r w:rsidRPr="00417C2B">
        <w:rPr>
          <w:rFonts w:asciiTheme="minorEastAsia" w:eastAsiaTheme="minorEastAsia" w:hAnsiTheme="minorEastAsia"/>
          <w:bCs/>
          <w:color w:val="000000" w:themeColor="text1"/>
          <w:szCs w:val="21"/>
        </w:rPr>
        <w:t>）全额赎回：当基金管理人认为有能力支付投资人的全部赎回申请时，按正常赎回程序执行。</w:t>
      </w:r>
    </w:p>
    <w:p w:rsidR="00294DE8" w:rsidRPr="00417C2B" w:rsidP="00294DE8">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w:t>
      </w:r>
      <w:r w:rsidRPr="00417C2B">
        <w:rPr>
          <w:rFonts w:asciiTheme="minorEastAsia" w:eastAsiaTheme="minorEastAsia" w:hAnsiTheme="minorEastAsia" w:hint="eastAsia"/>
          <w:bCs/>
          <w:color w:val="000000" w:themeColor="text1"/>
          <w:szCs w:val="21"/>
        </w:rPr>
        <w:t>2</w:t>
      </w:r>
      <w:r w:rsidRPr="00417C2B">
        <w:rPr>
          <w:rFonts w:asciiTheme="minorEastAsia" w:eastAsiaTheme="minorEastAsia" w:hAnsiTheme="minorEastAsia"/>
          <w:bCs/>
          <w:color w:val="000000" w:themeColor="text1"/>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417C2B">
        <w:rPr>
          <w:rFonts w:asciiTheme="minorEastAsia" w:eastAsiaTheme="minorEastAsia" w:hAnsiTheme="minorEastAsia" w:hint="eastAsia"/>
          <w:bCs/>
          <w:color w:val="000000" w:themeColor="text1"/>
          <w:szCs w:val="21"/>
        </w:rPr>
        <w:t>10%</w:t>
      </w:r>
      <w:r w:rsidRPr="00417C2B">
        <w:rPr>
          <w:rFonts w:asciiTheme="minorEastAsia" w:eastAsiaTheme="minorEastAsia" w:hAnsiTheme="minorEastAsia"/>
          <w:bCs/>
          <w:color w:val="000000" w:themeColor="text1"/>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w:t>
      </w:r>
      <w:r w:rsidRPr="00417C2B">
        <w:rPr>
          <w:rFonts w:asciiTheme="minorEastAsia" w:eastAsiaTheme="minorEastAsia" w:hAnsiTheme="minorEastAsia"/>
          <w:bCs/>
          <w:color w:val="000000" w:themeColor="text1"/>
          <w:szCs w:val="21"/>
        </w:rPr>
        <w:t>下一个开放日继续赎回，直到全部赎回为止；选择取消赎回的，当日未获受理的部分赎回申请将被撤销。延期的赎回申请与下一开放日赎回申请一并处理，无优先权并以下一开放日的</w:t>
      </w:r>
      <w:r w:rsidRPr="00417C2B" w:rsidR="00C00D3D">
        <w:rPr>
          <w:rFonts w:asciiTheme="minorEastAsia" w:eastAsiaTheme="minorEastAsia" w:hAnsiTheme="minorEastAsia" w:hint="eastAsia"/>
          <w:bCs/>
          <w:color w:val="000000" w:themeColor="text1"/>
          <w:szCs w:val="21"/>
        </w:rPr>
        <w:t>对应份额类别</w:t>
      </w:r>
      <w:r w:rsidRPr="00417C2B">
        <w:rPr>
          <w:rFonts w:asciiTheme="minorEastAsia" w:eastAsiaTheme="minorEastAsia" w:hAnsiTheme="minorEastAsia"/>
          <w:bCs/>
          <w:color w:val="000000" w:themeColor="text1"/>
          <w:szCs w:val="21"/>
        </w:rPr>
        <w:t>基金份额净值为基础计算赎回金额，以此类推，直到全部赎回为止。如投资人在提交赎回申请时未作明确选择，投资人未能赎回部分作自动延期赎回处理。</w:t>
      </w:r>
    </w:p>
    <w:p w:rsidR="004C1E69" w:rsidRPr="00417C2B" w:rsidP="00294DE8">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若本基金发生巨额赎回且单个基金份额持有人的赎回申请超过上一开放日基金总份额</w:t>
      </w:r>
      <w:r w:rsidRPr="00417C2B">
        <w:rPr>
          <w:rFonts w:asciiTheme="minorEastAsia" w:eastAsiaTheme="minorEastAsia" w:hAnsiTheme="minorEastAsia" w:hint="eastAsia"/>
          <w:bCs/>
          <w:color w:val="000000" w:themeColor="text1"/>
          <w:szCs w:val="21"/>
        </w:rPr>
        <w:t>10%</w:t>
      </w:r>
      <w:r w:rsidRPr="00417C2B">
        <w:rPr>
          <w:rFonts w:asciiTheme="minorEastAsia" w:eastAsiaTheme="minorEastAsia" w:hAnsiTheme="minorEastAsia" w:hint="eastAsia"/>
          <w:bCs/>
          <w:color w:val="000000" w:themeColor="text1"/>
          <w:szCs w:val="21"/>
        </w:rPr>
        <w:t>的，基金管理人有权对该单个基金份额持有人超出该比例的赎回申请实施延期办理，对该单个基金份额持有人剩余赎回申请与其他账户赎回</w:t>
      </w:r>
      <w:r w:rsidRPr="00417C2B">
        <w:rPr>
          <w:rFonts w:asciiTheme="minorEastAsia" w:eastAsiaTheme="minorEastAsia" w:hAnsiTheme="minorEastAsia" w:hint="eastAsia"/>
          <w:bCs/>
          <w:color w:val="000000" w:themeColor="text1"/>
          <w:szCs w:val="21"/>
        </w:rPr>
        <w:t>申请按前述条款处理。</w:t>
      </w:r>
    </w:p>
    <w:p w:rsidR="00294DE8" w:rsidRPr="00417C2B" w:rsidP="00294DE8">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w:t>
      </w:r>
      <w:r w:rsidRPr="00417C2B">
        <w:rPr>
          <w:rFonts w:asciiTheme="minorEastAsia" w:eastAsiaTheme="minorEastAsia" w:hAnsiTheme="minorEastAsia" w:hint="eastAsia"/>
          <w:bCs/>
          <w:color w:val="000000" w:themeColor="text1"/>
          <w:szCs w:val="21"/>
        </w:rPr>
        <w:t>3</w:t>
      </w:r>
      <w:r w:rsidRPr="00417C2B">
        <w:rPr>
          <w:rFonts w:asciiTheme="minorEastAsia" w:eastAsiaTheme="minorEastAsia" w:hAnsiTheme="minorEastAsia"/>
          <w:bCs/>
          <w:color w:val="000000" w:themeColor="text1"/>
          <w:szCs w:val="21"/>
        </w:rPr>
        <w:t>）暂停赎回：连续</w:t>
      </w:r>
      <w:r w:rsidRPr="00417C2B">
        <w:rPr>
          <w:rFonts w:asciiTheme="minorEastAsia" w:eastAsiaTheme="minorEastAsia" w:hAnsiTheme="minorEastAsia" w:hint="eastAsia"/>
          <w:bCs/>
          <w:color w:val="000000" w:themeColor="text1"/>
          <w:szCs w:val="21"/>
        </w:rPr>
        <w:t>2</w:t>
      </w:r>
      <w:r w:rsidRPr="00417C2B">
        <w:rPr>
          <w:rFonts w:asciiTheme="minorEastAsia" w:eastAsiaTheme="minorEastAsia" w:hAnsiTheme="minorEastAsia"/>
          <w:bCs/>
          <w:color w:val="000000" w:themeColor="text1"/>
          <w:szCs w:val="21"/>
        </w:rPr>
        <w:t>日以上</w:t>
      </w:r>
      <w:r w:rsidRPr="00417C2B">
        <w:rPr>
          <w:rFonts w:asciiTheme="minorEastAsia" w:eastAsiaTheme="minorEastAsia" w:hAnsiTheme="minorEastAsia"/>
          <w:bCs/>
          <w:color w:val="000000" w:themeColor="text1"/>
          <w:szCs w:val="21"/>
        </w:rPr>
        <w:t>(</w:t>
      </w:r>
      <w:r w:rsidRPr="00417C2B">
        <w:rPr>
          <w:rFonts w:asciiTheme="minorEastAsia" w:eastAsiaTheme="minorEastAsia" w:hAnsiTheme="minorEastAsia"/>
          <w:bCs/>
          <w:color w:val="000000" w:themeColor="text1"/>
          <w:szCs w:val="21"/>
        </w:rPr>
        <w:t>含本数</w:t>
      </w:r>
      <w:r w:rsidRPr="00417C2B">
        <w:rPr>
          <w:rFonts w:asciiTheme="minorEastAsia" w:eastAsiaTheme="minorEastAsia" w:hAnsiTheme="minorEastAsia"/>
          <w:bCs/>
          <w:color w:val="000000" w:themeColor="text1"/>
          <w:szCs w:val="21"/>
        </w:rPr>
        <w:t>)</w:t>
      </w:r>
      <w:r w:rsidRPr="00417C2B">
        <w:rPr>
          <w:rFonts w:asciiTheme="minorEastAsia" w:eastAsiaTheme="minorEastAsia" w:hAnsiTheme="minorEastAsia"/>
          <w:bCs/>
          <w:color w:val="000000" w:themeColor="text1"/>
          <w:szCs w:val="21"/>
        </w:rPr>
        <w:t>发生巨额赎回，如基金管理人认为有必要，可暂停接受基金的赎回申请；已经接受的赎回申请可以延缓支付赎回款项，但不得超过</w:t>
      </w:r>
      <w:r w:rsidRPr="00417C2B">
        <w:rPr>
          <w:rFonts w:asciiTheme="minorEastAsia" w:eastAsiaTheme="minorEastAsia" w:hAnsiTheme="minorEastAsia" w:hint="eastAsia"/>
          <w:bCs/>
          <w:color w:val="000000" w:themeColor="text1"/>
          <w:szCs w:val="21"/>
        </w:rPr>
        <w:t>20</w:t>
      </w:r>
      <w:r w:rsidRPr="00417C2B">
        <w:rPr>
          <w:rFonts w:asciiTheme="minorEastAsia" w:eastAsiaTheme="minorEastAsia" w:hAnsiTheme="minorEastAsia"/>
          <w:bCs/>
          <w:color w:val="000000" w:themeColor="text1"/>
          <w:szCs w:val="21"/>
        </w:rPr>
        <w:t>个工作日，并应当在指定</w:t>
      </w:r>
      <w:r w:rsidRPr="00417C2B" w:rsidR="00281CA9">
        <w:rPr>
          <w:rFonts w:asciiTheme="minorEastAsia" w:eastAsiaTheme="minorEastAsia" w:hAnsiTheme="minorEastAsia" w:hint="eastAsia"/>
          <w:bCs/>
          <w:color w:val="000000" w:themeColor="text1"/>
          <w:szCs w:val="21"/>
        </w:rPr>
        <w:t>媒介</w:t>
      </w:r>
      <w:r w:rsidRPr="00417C2B">
        <w:rPr>
          <w:rFonts w:asciiTheme="minorEastAsia" w:eastAsiaTheme="minorEastAsia" w:hAnsiTheme="minorEastAsia"/>
          <w:bCs/>
          <w:color w:val="000000" w:themeColor="text1"/>
          <w:szCs w:val="21"/>
        </w:rPr>
        <w:t>上进行公告。</w:t>
      </w:r>
    </w:p>
    <w:p w:rsidR="00294DE8" w:rsidRPr="00417C2B" w:rsidP="00294DE8">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3</w:t>
      </w: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bCs/>
          <w:color w:val="000000" w:themeColor="text1"/>
          <w:szCs w:val="21"/>
        </w:rPr>
        <w:t>巨额赎回的公告</w:t>
      </w:r>
    </w:p>
    <w:p w:rsidR="00294DE8" w:rsidRPr="00417C2B" w:rsidP="00294DE8">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当发生上述延期赎回并延期办理时，基金管理人应当通过邮寄、传真或者招募说明书规定的其他方式在</w:t>
      </w:r>
      <w:r w:rsidRPr="00417C2B">
        <w:rPr>
          <w:rFonts w:asciiTheme="minorEastAsia" w:eastAsiaTheme="minorEastAsia" w:hAnsiTheme="minorEastAsia" w:hint="eastAsia"/>
          <w:bCs/>
          <w:color w:val="000000" w:themeColor="text1"/>
          <w:szCs w:val="21"/>
        </w:rPr>
        <w:t>3</w:t>
      </w:r>
      <w:r w:rsidRPr="00417C2B">
        <w:rPr>
          <w:rFonts w:asciiTheme="minorEastAsia" w:eastAsiaTheme="minorEastAsia" w:hAnsiTheme="minorEastAsia"/>
          <w:bCs/>
          <w:color w:val="000000" w:themeColor="text1"/>
          <w:szCs w:val="21"/>
        </w:rPr>
        <w:t>个交易日内通知基金份额持有人，说明有关处理方法，</w:t>
      </w:r>
      <w:r w:rsidRPr="00417C2B" w:rsidR="00126A2C">
        <w:rPr>
          <w:rFonts w:asciiTheme="minorEastAsia" w:eastAsiaTheme="minorEastAsia" w:hAnsiTheme="minorEastAsia" w:hint="eastAsia"/>
          <w:bCs/>
          <w:color w:val="000000" w:themeColor="text1"/>
          <w:szCs w:val="21"/>
        </w:rPr>
        <w:t>并在2日内</w:t>
      </w:r>
      <w:r w:rsidRPr="00417C2B">
        <w:rPr>
          <w:rFonts w:asciiTheme="minorEastAsia" w:eastAsiaTheme="minorEastAsia" w:hAnsiTheme="minorEastAsia"/>
          <w:bCs/>
          <w:color w:val="000000" w:themeColor="text1"/>
          <w:szCs w:val="21"/>
        </w:rPr>
        <w:t>在指定</w:t>
      </w:r>
      <w:r w:rsidRPr="00417C2B" w:rsidR="00281CA9">
        <w:rPr>
          <w:rFonts w:asciiTheme="minorEastAsia" w:eastAsiaTheme="minorEastAsia" w:hAnsiTheme="minorEastAsia" w:hint="eastAsia"/>
          <w:bCs/>
          <w:color w:val="000000" w:themeColor="text1"/>
          <w:szCs w:val="21"/>
        </w:rPr>
        <w:t>媒介</w:t>
      </w:r>
      <w:r w:rsidRPr="00417C2B">
        <w:rPr>
          <w:rFonts w:asciiTheme="minorEastAsia" w:eastAsiaTheme="minorEastAsia" w:hAnsiTheme="minorEastAsia"/>
          <w:bCs/>
          <w:color w:val="000000" w:themeColor="text1"/>
          <w:szCs w:val="21"/>
        </w:rPr>
        <w:t>上刊登公告。</w:t>
      </w:r>
    </w:p>
    <w:p w:rsidR="00BA4B87" w:rsidRPr="00417C2B" w:rsidP="00F55EBC">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（十</w:t>
      </w:r>
      <w:r w:rsidRPr="00417C2B" w:rsidR="00090469">
        <w:rPr>
          <w:rStyle w:val="da"/>
          <w:rFonts w:asciiTheme="minorEastAsia" w:eastAsiaTheme="minorEastAsia" w:hAnsiTheme="minorEastAsia" w:hint="eastAsia"/>
          <w:color w:val="000000" w:themeColor="text1"/>
          <w:szCs w:val="21"/>
        </w:rPr>
        <w:t>一</w:t>
      </w:r>
      <w:r w:rsidRPr="00417C2B">
        <w:rPr>
          <w:rStyle w:val="da"/>
          <w:rFonts w:asciiTheme="minorEastAsia" w:eastAsiaTheme="minorEastAsia" w:hAnsiTheme="minorEastAsia" w:hint="eastAsia"/>
          <w:color w:val="000000" w:themeColor="text1"/>
          <w:szCs w:val="21"/>
        </w:rPr>
        <w:t>）拒绝或暂停申购、暂停赎回</w:t>
      </w:r>
      <w:r w:rsidRPr="00417C2B" w:rsidR="000D3DAB">
        <w:rPr>
          <w:rFonts w:asciiTheme="minorEastAsia" w:eastAsiaTheme="minorEastAsia" w:hAnsiTheme="minorEastAsia"/>
          <w:bCs/>
          <w:color w:val="000000" w:themeColor="text1"/>
          <w:szCs w:val="21"/>
        </w:rPr>
        <w:t>或延缓支付赎回款项</w:t>
      </w:r>
      <w:r w:rsidRPr="00417C2B">
        <w:rPr>
          <w:rStyle w:val="da"/>
          <w:rFonts w:asciiTheme="minorEastAsia" w:eastAsiaTheme="minorEastAsia" w:hAnsiTheme="minorEastAsia" w:hint="eastAsia"/>
          <w:color w:val="000000" w:themeColor="text1"/>
          <w:szCs w:val="21"/>
        </w:rPr>
        <w:t>的情形及处理</w:t>
      </w:r>
      <w:bookmarkEnd w:id="50"/>
    </w:p>
    <w:p w:rsidR="007B3643"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1</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发生下列情况时，基金管理人可拒绝或暂停接受投资人</w:t>
      </w:r>
      <w:r w:rsidRPr="00417C2B" w:rsidR="00C00D3D">
        <w:rPr>
          <w:rFonts w:asciiTheme="minorEastAsia" w:eastAsiaTheme="minorEastAsia" w:hAnsiTheme="minorEastAsia" w:hint="eastAsia"/>
          <w:color w:val="000000" w:themeColor="text1"/>
          <w:szCs w:val="21"/>
        </w:rPr>
        <w:t>某一类或多类份额</w:t>
      </w:r>
      <w:r w:rsidRPr="00417C2B">
        <w:rPr>
          <w:rFonts w:asciiTheme="minorEastAsia" w:eastAsiaTheme="minorEastAsia" w:hAnsiTheme="minorEastAsia" w:hint="eastAsia"/>
          <w:color w:val="000000" w:themeColor="text1"/>
          <w:szCs w:val="21"/>
        </w:rPr>
        <w:t>的申购申请：</w:t>
      </w:r>
    </w:p>
    <w:p w:rsidR="007D41B1" w:rsidRPr="00417C2B" w:rsidP="007D41B1">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1</w:t>
      </w:r>
      <w:r w:rsidRPr="00417C2B">
        <w:rPr>
          <w:rFonts w:asciiTheme="minorEastAsia" w:eastAsiaTheme="minorEastAsia" w:hAnsiTheme="minorEastAsia" w:hint="eastAsia"/>
          <w:color w:val="000000" w:themeColor="text1"/>
          <w:szCs w:val="21"/>
        </w:rPr>
        <w:t>）因不可抗力导致基金无法正常运作。</w:t>
      </w:r>
    </w:p>
    <w:p w:rsidR="007D41B1" w:rsidRPr="00417C2B" w:rsidP="007D41B1">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2</w:t>
      </w:r>
      <w:r w:rsidRPr="00417C2B">
        <w:rPr>
          <w:rFonts w:asciiTheme="minorEastAsia" w:eastAsiaTheme="minorEastAsia" w:hAnsiTheme="minorEastAsia" w:hint="eastAsia"/>
          <w:color w:val="000000" w:themeColor="text1"/>
          <w:szCs w:val="21"/>
        </w:rPr>
        <w:t>）发生基金合同规定的暂停基金资产估值情况时。</w:t>
      </w:r>
    </w:p>
    <w:p w:rsidR="007D41B1" w:rsidRPr="00417C2B" w:rsidP="007D41B1">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3</w:t>
      </w:r>
      <w:r w:rsidRPr="00417C2B">
        <w:rPr>
          <w:rFonts w:asciiTheme="minorEastAsia" w:eastAsiaTheme="minorEastAsia" w:hAnsiTheme="minorEastAsia" w:hint="eastAsia"/>
          <w:color w:val="000000" w:themeColor="text1"/>
          <w:szCs w:val="21"/>
        </w:rPr>
        <w:t>）本基金投资的证券交易场所临时停止交易。</w:t>
      </w:r>
    </w:p>
    <w:p w:rsidR="007D41B1" w:rsidRPr="00417C2B" w:rsidP="007D41B1">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4</w:t>
      </w:r>
      <w:r w:rsidRPr="00417C2B">
        <w:rPr>
          <w:rFonts w:asciiTheme="minorEastAsia" w:eastAsiaTheme="minorEastAsia" w:hAnsiTheme="minorEastAsia" w:hint="eastAsia"/>
          <w:color w:val="000000" w:themeColor="text1"/>
          <w:szCs w:val="21"/>
        </w:rPr>
        <w:t>）接受某笔或某些申购申请可能会影响或损害现有基金份额持有人利益时。</w:t>
      </w:r>
    </w:p>
    <w:p w:rsidR="007D41B1" w:rsidRPr="00417C2B" w:rsidP="007D41B1">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5</w:t>
      </w:r>
      <w:r w:rsidRPr="00417C2B">
        <w:rPr>
          <w:rFonts w:asciiTheme="minorEastAsia" w:eastAsiaTheme="minorEastAsia" w:hAnsiTheme="minorEastAsia" w:hint="eastAsia"/>
          <w:color w:val="000000" w:themeColor="text1"/>
          <w:szCs w:val="21"/>
        </w:rPr>
        <w:t>）基金资产规模过大，使基金管理人无法找到合适的投资品种，或其他可能对基金业绩产生负面影响，或基金管理人认定的其他损害现有基金份额持有人利益的情形。</w:t>
      </w:r>
    </w:p>
    <w:p w:rsidR="001241B9" w:rsidRPr="00417C2B" w:rsidP="007D41B1">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6</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基金管理人、基金托管人、登记机构、销售机构、支付结算机构等因异常情况导致基金销售系统、基金销售支付结算系统、基金登记系统、基金会计系统等无法正常运行。</w:t>
      </w:r>
    </w:p>
    <w:p w:rsidR="004C1E69" w:rsidRPr="00417C2B" w:rsidP="004C1E69">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7</w:t>
      </w:r>
      <w:r w:rsidRPr="00417C2B">
        <w:rPr>
          <w:rFonts w:asciiTheme="minorEastAsia" w:eastAsiaTheme="minorEastAsia" w:hAnsiTheme="minorEastAsia"/>
          <w:color w:val="000000" w:themeColor="text1"/>
          <w:szCs w:val="21"/>
        </w:rPr>
        <w:t>）</w:t>
      </w:r>
      <w:r w:rsidRPr="00417C2B">
        <w:rPr>
          <w:rFonts w:asciiTheme="minorEastAsia" w:eastAsiaTheme="minorEastAsia" w:hAnsiTheme="minorEastAsia" w:hint="eastAsia"/>
          <w:color w:val="000000" w:themeColor="text1"/>
          <w:szCs w:val="21"/>
        </w:rPr>
        <w:t>基金管理人接受某笔或者某些申购申请有可能导致单一投资者持有基金份额的比例达到或者超过</w:t>
      </w:r>
      <w:r w:rsidRPr="00417C2B">
        <w:rPr>
          <w:rFonts w:asciiTheme="minorEastAsia" w:eastAsiaTheme="minorEastAsia" w:hAnsiTheme="minorEastAsia" w:hint="eastAsia"/>
          <w:color w:val="000000" w:themeColor="text1"/>
          <w:szCs w:val="21"/>
        </w:rPr>
        <w:t>50%</w:t>
      </w:r>
      <w:r w:rsidRPr="00417C2B">
        <w:rPr>
          <w:rFonts w:asciiTheme="minorEastAsia" w:eastAsiaTheme="minorEastAsia" w:hAnsiTheme="minorEastAsia" w:hint="eastAsia"/>
          <w:color w:val="000000" w:themeColor="text1"/>
          <w:szCs w:val="21"/>
        </w:rPr>
        <w:t>，或者变相规避</w:t>
      </w:r>
      <w:r w:rsidRPr="00417C2B">
        <w:rPr>
          <w:rFonts w:asciiTheme="minorEastAsia" w:eastAsiaTheme="minorEastAsia" w:hAnsiTheme="minorEastAsia" w:hint="eastAsia"/>
          <w:color w:val="000000" w:themeColor="text1"/>
          <w:szCs w:val="21"/>
        </w:rPr>
        <w:t>50%</w:t>
      </w:r>
      <w:r w:rsidRPr="00417C2B">
        <w:rPr>
          <w:rFonts w:asciiTheme="minorEastAsia" w:eastAsiaTheme="minorEastAsia" w:hAnsiTheme="minorEastAsia" w:hint="eastAsia"/>
          <w:color w:val="000000" w:themeColor="text1"/>
          <w:szCs w:val="21"/>
        </w:rPr>
        <w:t>集中度的情形时。</w:t>
      </w:r>
    </w:p>
    <w:p w:rsidR="004C1E69" w:rsidRPr="00417C2B" w:rsidP="004C1E69">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8</w:t>
      </w:r>
      <w:r w:rsidRPr="00417C2B">
        <w:rPr>
          <w:rFonts w:asciiTheme="minorEastAsia" w:eastAsiaTheme="minorEastAsia" w:hAnsiTheme="minorEastAsia" w:hint="eastAsia"/>
          <w:color w:val="000000" w:themeColor="text1"/>
          <w:szCs w:val="21"/>
        </w:rPr>
        <w:t>）当一笔新的申购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w:t>
      </w:r>
      <w:r w:rsidRPr="00417C2B">
        <w:rPr>
          <w:rFonts w:asciiTheme="minorEastAsia" w:eastAsiaTheme="minorEastAsia" w:hAnsiTheme="minorEastAsia" w:hint="eastAsia"/>
          <w:color w:val="000000" w:themeColor="text1"/>
          <w:szCs w:val="21"/>
        </w:rPr>
        <w:t>额上限时；或该投资人当日申购金额超过单个投资人单日或单笔申购金额上限时。</w:t>
      </w:r>
    </w:p>
    <w:p w:rsidR="004C1E69" w:rsidRPr="00417C2B" w:rsidP="004C1E69">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9</w:t>
      </w:r>
      <w:r w:rsidRPr="00417C2B">
        <w:rPr>
          <w:rFonts w:asciiTheme="minorEastAsia" w:eastAsiaTheme="minorEastAsia" w:hAnsiTheme="minorEastAsia"/>
          <w:color w:val="000000" w:themeColor="text1"/>
          <w:szCs w:val="21"/>
        </w:rPr>
        <w:t>）</w:t>
      </w:r>
      <w:r w:rsidRPr="00417C2B">
        <w:rPr>
          <w:rFonts w:asciiTheme="minorEastAsia" w:eastAsiaTheme="minorEastAsia" w:hAnsiTheme="minorEastAsia" w:hint="eastAsia"/>
          <w:color w:val="000000" w:themeColor="text1"/>
          <w:szCs w:val="21"/>
        </w:rPr>
        <w:t>当前一估值日基金资产净值</w:t>
      </w:r>
      <w:r w:rsidRPr="00417C2B">
        <w:rPr>
          <w:rFonts w:asciiTheme="minorEastAsia" w:eastAsiaTheme="minorEastAsia" w:hAnsiTheme="minorEastAsia" w:hint="eastAsia"/>
          <w:color w:val="000000" w:themeColor="text1"/>
          <w:szCs w:val="21"/>
        </w:rPr>
        <w:t>50%</w:t>
      </w:r>
      <w:r w:rsidRPr="00417C2B">
        <w:rPr>
          <w:rFonts w:asciiTheme="minorEastAsia" w:eastAsiaTheme="minorEastAsia" w:hAnsiTheme="minorEastAsia" w:hint="eastAsia"/>
          <w:color w:val="000000" w:themeColor="text1"/>
          <w:szCs w:val="21"/>
        </w:rPr>
        <w:t>以上的资产出现无可参考的活跃市场价格且采用估值技术仍导致公允价值存在重大不确定性时，经与基金托管人协商确认后，基金管理人应当采取暂停接受基金申购申请的措施。</w:t>
      </w:r>
    </w:p>
    <w:p w:rsidR="007D41B1" w:rsidRPr="00417C2B" w:rsidP="007D41B1">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1</w:t>
      </w:r>
      <w:r w:rsidRPr="00417C2B">
        <w:rPr>
          <w:rFonts w:asciiTheme="minorEastAsia" w:eastAsiaTheme="minorEastAsia" w:hAnsiTheme="minorEastAsia"/>
          <w:color w:val="000000" w:themeColor="text1"/>
          <w:szCs w:val="21"/>
        </w:rPr>
        <w:t>0</w:t>
      </w:r>
      <w:r w:rsidRPr="00417C2B">
        <w:rPr>
          <w:rFonts w:asciiTheme="minorEastAsia" w:eastAsiaTheme="minorEastAsia" w:hAnsiTheme="minorEastAsia"/>
          <w:color w:val="000000" w:themeColor="text1"/>
          <w:szCs w:val="21"/>
        </w:rPr>
        <w:t>）</w:t>
      </w:r>
      <w:r w:rsidRPr="00417C2B">
        <w:rPr>
          <w:rFonts w:asciiTheme="minorEastAsia" w:eastAsiaTheme="minorEastAsia" w:hAnsiTheme="minorEastAsia" w:hint="eastAsia"/>
          <w:color w:val="000000" w:themeColor="text1"/>
          <w:szCs w:val="21"/>
        </w:rPr>
        <w:t>法律法规规定或中国证监会认定的其他情形。</w:t>
      </w:r>
    </w:p>
    <w:p w:rsidR="007F5996"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发生上述第（</w:t>
      </w:r>
      <w:r w:rsidRPr="00417C2B">
        <w:rPr>
          <w:rFonts w:asciiTheme="minorEastAsia" w:eastAsiaTheme="minorEastAsia" w:hAnsiTheme="minorEastAsia" w:hint="eastAsia"/>
          <w:color w:val="000000" w:themeColor="text1"/>
          <w:szCs w:val="21"/>
        </w:rPr>
        <w:t>1</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2</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3</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5</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6</w:t>
      </w:r>
      <w:r w:rsidRPr="00417C2B">
        <w:rPr>
          <w:rFonts w:asciiTheme="minorEastAsia" w:eastAsiaTheme="minorEastAsia" w:hAnsiTheme="minorEastAsia" w:hint="eastAsia"/>
          <w:color w:val="000000" w:themeColor="text1"/>
          <w:szCs w:val="21"/>
        </w:rPr>
        <w:t>）</w:t>
      </w:r>
      <w:r w:rsidRPr="00417C2B" w:rsidR="001241B9">
        <w:rPr>
          <w:rFonts w:asciiTheme="minorEastAsia" w:eastAsiaTheme="minorEastAsia" w:hAnsiTheme="minorEastAsia" w:hint="eastAsia"/>
          <w:color w:val="000000" w:themeColor="text1"/>
          <w:szCs w:val="21"/>
        </w:rPr>
        <w:t>、（</w:t>
      </w:r>
      <w:r w:rsidRPr="00417C2B" w:rsidR="004C1E69">
        <w:rPr>
          <w:rFonts w:asciiTheme="minorEastAsia" w:eastAsiaTheme="minorEastAsia" w:hAnsiTheme="minorEastAsia"/>
          <w:color w:val="000000" w:themeColor="text1"/>
          <w:szCs w:val="21"/>
        </w:rPr>
        <w:t>8</w:t>
      </w:r>
      <w:r w:rsidRPr="00417C2B" w:rsidR="001241B9">
        <w:rPr>
          <w:rFonts w:asciiTheme="minorEastAsia" w:eastAsiaTheme="minorEastAsia" w:hAnsiTheme="minorEastAsia"/>
          <w:color w:val="000000" w:themeColor="text1"/>
          <w:szCs w:val="21"/>
        </w:rPr>
        <w:t>）</w:t>
      </w:r>
      <w:r w:rsidRPr="00417C2B" w:rsidR="004C1E69">
        <w:rPr>
          <w:rFonts w:asciiTheme="minorEastAsia" w:eastAsiaTheme="minorEastAsia" w:hAnsiTheme="minorEastAsia" w:hint="eastAsia"/>
          <w:color w:val="000000" w:themeColor="text1"/>
          <w:szCs w:val="21"/>
        </w:rPr>
        <w:t>、</w:t>
      </w:r>
      <w:r w:rsidRPr="00417C2B" w:rsidR="004C1E69">
        <w:rPr>
          <w:rFonts w:asciiTheme="minorEastAsia" w:eastAsiaTheme="minorEastAsia" w:hAnsiTheme="minorEastAsia"/>
          <w:color w:val="000000" w:themeColor="text1"/>
          <w:szCs w:val="21"/>
        </w:rPr>
        <w:t>（</w:t>
      </w:r>
      <w:r w:rsidRPr="00417C2B" w:rsidR="004C1E69">
        <w:rPr>
          <w:rFonts w:asciiTheme="minorEastAsia" w:eastAsiaTheme="minorEastAsia" w:hAnsiTheme="minorEastAsia" w:hint="eastAsia"/>
          <w:color w:val="000000" w:themeColor="text1"/>
          <w:szCs w:val="21"/>
        </w:rPr>
        <w:t>9</w:t>
      </w:r>
      <w:r w:rsidRPr="00417C2B" w:rsidR="004C1E69">
        <w:rPr>
          <w:rFonts w:asciiTheme="minorEastAsia" w:eastAsiaTheme="minorEastAsia" w:hAnsiTheme="minorEastAsia"/>
          <w:color w:val="000000" w:themeColor="text1"/>
          <w:szCs w:val="21"/>
        </w:rPr>
        <w:t>）</w:t>
      </w:r>
      <w:r w:rsidRPr="00417C2B" w:rsidR="004C1E69">
        <w:rPr>
          <w:rFonts w:asciiTheme="minorEastAsia" w:eastAsiaTheme="minorEastAsia" w:hAnsiTheme="minorEastAsia" w:hint="eastAsia"/>
          <w:color w:val="000000" w:themeColor="text1"/>
          <w:szCs w:val="21"/>
        </w:rPr>
        <w:t>、</w:t>
      </w:r>
      <w:r w:rsidRPr="00417C2B" w:rsidR="004C1E69">
        <w:rPr>
          <w:rFonts w:asciiTheme="minorEastAsia" w:eastAsiaTheme="minorEastAsia" w:hAnsiTheme="minorEastAsia"/>
          <w:color w:val="000000" w:themeColor="text1"/>
          <w:szCs w:val="21"/>
        </w:rPr>
        <w:t>（</w:t>
      </w:r>
      <w:r w:rsidRPr="00417C2B" w:rsidR="004C1E69">
        <w:rPr>
          <w:rFonts w:asciiTheme="minorEastAsia" w:eastAsiaTheme="minorEastAsia" w:hAnsiTheme="minorEastAsia" w:hint="eastAsia"/>
          <w:color w:val="000000" w:themeColor="text1"/>
          <w:szCs w:val="21"/>
        </w:rPr>
        <w:t>1</w:t>
      </w:r>
      <w:r w:rsidRPr="00417C2B" w:rsidR="004C1E69">
        <w:rPr>
          <w:rFonts w:asciiTheme="minorEastAsia" w:eastAsiaTheme="minorEastAsia" w:hAnsiTheme="minorEastAsia"/>
          <w:color w:val="000000" w:themeColor="text1"/>
          <w:szCs w:val="21"/>
        </w:rPr>
        <w:t>0）</w:t>
      </w:r>
      <w:r w:rsidRPr="00417C2B">
        <w:rPr>
          <w:rFonts w:asciiTheme="minorEastAsia" w:eastAsiaTheme="minorEastAsia" w:hAnsiTheme="minorEastAsia" w:hint="eastAsia"/>
          <w:color w:val="000000" w:themeColor="text1"/>
          <w:szCs w:val="21"/>
        </w:rPr>
        <w:t>项情形且基金管理人决定暂停申购时，基金管理人应当根据有关规定在指定媒介上刊登暂停申购公告。如果投资人的申购申请被拒绝，被</w:t>
      </w:r>
      <w:r w:rsidRPr="00417C2B">
        <w:rPr>
          <w:rFonts w:asciiTheme="minorEastAsia" w:eastAsiaTheme="minorEastAsia" w:hAnsiTheme="minorEastAsia" w:hint="eastAsia"/>
          <w:color w:val="000000" w:themeColor="text1"/>
          <w:szCs w:val="21"/>
        </w:rPr>
        <w:t>拒绝的申购款项本金将退还给投资人。在暂停申购的情况消除时，基金管理人应及时恢复申购业务的办理。</w:t>
      </w:r>
    </w:p>
    <w:p w:rsidR="007B3643"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2</w:t>
      </w:r>
      <w:r w:rsidRPr="00417C2B">
        <w:rPr>
          <w:rFonts w:asciiTheme="minorEastAsia" w:eastAsiaTheme="minorEastAsia" w:hAnsiTheme="minorEastAsia" w:hint="eastAsia"/>
          <w:color w:val="000000" w:themeColor="text1"/>
          <w:szCs w:val="21"/>
        </w:rPr>
        <w:t>、发生下列情形时，基金管理人可暂停接受投资人</w:t>
      </w:r>
      <w:r w:rsidRPr="00417C2B" w:rsidR="00C00D3D">
        <w:rPr>
          <w:rFonts w:asciiTheme="minorEastAsia" w:eastAsiaTheme="minorEastAsia" w:hAnsiTheme="minorEastAsia" w:hint="eastAsia"/>
          <w:color w:val="000000" w:themeColor="text1"/>
          <w:szCs w:val="21"/>
        </w:rPr>
        <w:t>某一类或多类份额</w:t>
      </w:r>
      <w:r w:rsidRPr="00417C2B">
        <w:rPr>
          <w:rFonts w:asciiTheme="minorEastAsia" w:eastAsiaTheme="minorEastAsia" w:hAnsiTheme="minorEastAsia" w:hint="eastAsia"/>
          <w:color w:val="000000" w:themeColor="text1"/>
          <w:szCs w:val="21"/>
        </w:rPr>
        <w:t>的赎回申请或延缓支付赎回款项：</w:t>
      </w:r>
    </w:p>
    <w:p w:rsidR="007D41B1" w:rsidRPr="00417C2B" w:rsidP="007D41B1">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1</w:t>
      </w:r>
      <w:r w:rsidRPr="00417C2B">
        <w:rPr>
          <w:rFonts w:asciiTheme="minorEastAsia" w:eastAsiaTheme="minorEastAsia" w:hAnsiTheme="minorEastAsia" w:hint="eastAsia"/>
          <w:color w:val="000000" w:themeColor="text1"/>
          <w:szCs w:val="21"/>
        </w:rPr>
        <w:t>）因不可抗力导致基金管理人不能支付赎回款项。</w:t>
      </w:r>
    </w:p>
    <w:p w:rsidR="007D41B1" w:rsidRPr="00417C2B" w:rsidP="007D41B1">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2</w:t>
      </w:r>
      <w:r w:rsidRPr="00417C2B">
        <w:rPr>
          <w:rFonts w:asciiTheme="minorEastAsia" w:eastAsiaTheme="minorEastAsia" w:hAnsiTheme="minorEastAsia" w:hint="eastAsia"/>
          <w:color w:val="000000" w:themeColor="text1"/>
          <w:szCs w:val="21"/>
        </w:rPr>
        <w:t>）发生基金合同规定的暂停基金资产估值情况时。</w:t>
      </w:r>
    </w:p>
    <w:p w:rsidR="007D41B1" w:rsidRPr="00417C2B" w:rsidP="007D41B1">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3</w:t>
      </w:r>
      <w:r w:rsidRPr="00417C2B">
        <w:rPr>
          <w:rFonts w:asciiTheme="minorEastAsia" w:eastAsiaTheme="minorEastAsia" w:hAnsiTheme="minorEastAsia" w:hint="eastAsia"/>
          <w:color w:val="000000" w:themeColor="text1"/>
          <w:szCs w:val="21"/>
        </w:rPr>
        <w:t>）本基金投资的证券交易场所临时停止交易。</w:t>
      </w:r>
    </w:p>
    <w:p w:rsidR="007D41B1" w:rsidRPr="00417C2B" w:rsidP="007D41B1">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4</w:t>
      </w:r>
      <w:r w:rsidRPr="00417C2B">
        <w:rPr>
          <w:rFonts w:asciiTheme="minorEastAsia" w:eastAsiaTheme="minorEastAsia" w:hAnsiTheme="minorEastAsia" w:hint="eastAsia"/>
          <w:color w:val="000000" w:themeColor="text1"/>
          <w:szCs w:val="21"/>
        </w:rPr>
        <w:t>）连续两个或两个以上开放日发生巨额赎回。</w:t>
      </w:r>
    </w:p>
    <w:p w:rsidR="007D41B1" w:rsidRPr="00417C2B" w:rsidP="007D41B1">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5</w:t>
      </w:r>
      <w:r w:rsidRPr="00417C2B">
        <w:rPr>
          <w:rFonts w:asciiTheme="minorEastAsia" w:eastAsiaTheme="minorEastAsia" w:hAnsiTheme="minorEastAsia" w:hint="eastAsia"/>
          <w:color w:val="000000" w:themeColor="text1"/>
          <w:szCs w:val="21"/>
        </w:rPr>
        <w:t>）继续接受赎回申请将损害现有基金份额持有人利益的情形时，可暂停接受投资人的赎回申请。</w:t>
      </w:r>
    </w:p>
    <w:p w:rsidR="004C1E69" w:rsidRPr="00417C2B" w:rsidP="007D41B1">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6</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当前一估值日基金资产净值</w:t>
      </w:r>
      <w:r w:rsidRPr="00417C2B">
        <w:rPr>
          <w:rFonts w:asciiTheme="minorEastAsia" w:eastAsiaTheme="minorEastAsia" w:hAnsiTheme="minorEastAsia" w:hint="eastAsia"/>
          <w:color w:val="000000" w:themeColor="text1"/>
          <w:szCs w:val="21"/>
        </w:rPr>
        <w:t>50%</w:t>
      </w:r>
      <w:r w:rsidRPr="00417C2B">
        <w:rPr>
          <w:rFonts w:asciiTheme="minorEastAsia" w:eastAsiaTheme="minorEastAsia" w:hAnsiTheme="minorEastAsia" w:hint="eastAsia"/>
          <w:color w:val="000000" w:themeColor="text1"/>
          <w:szCs w:val="21"/>
        </w:rPr>
        <w:t>以上的资产出现无可参考的活跃市场价格且采用估值技术仍导致公允价值存在重大不确定性时，经与基金托管人协商确认后，基金管理人应当采取延缓支付赎回款项或暂停接受基金赎回申请的措施。</w:t>
      </w:r>
    </w:p>
    <w:p w:rsidR="007D41B1" w:rsidRPr="00417C2B" w:rsidP="007D41B1">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7</w:t>
      </w:r>
      <w:r w:rsidRPr="00417C2B">
        <w:rPr>
          <w:rFonts w:asciiTheme="minorEastAsia" w:eastAsiaTheme="minorEastAsia" w:hAnsiTheme="minorEastAsia"/>
          <w:color w:val="000000" w:themeColor="text1"/>
          <w:szCs w:val="21"/>
        </w:rPr>
        <w:t>）</w:t>
      </w:r>
      <w:r w:rsidRPr="00417C2B">
        <w:rPr>
          <w:rFonts w:asciiTheme="minorEastAsia" w:eastAsiaTheme="minorEastAsia" w:hAnsiTheme="minorEastAsia" w:hint="eastAsia"/>
          <w:color w:val="000000" w:themeColor="text1"/>
          <w:szCs w:val="21"/>
        </w:rPr>
        <w:t>法律法规规定或中国证监会认定的其他情形。</w:t>
      </w:r>
    </w:p>
    <w:p w:rsidR="00D127C2"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发生上述情形且基金管理人决定暂停接受基金份额持有人赎回申请或延缓支付赎回款项时，基金管理人应报中国证监会备案。若出现上述第</w:t>
      </w:r>
      <w:r w:rsidRPr="00417C2B">
        <w:rPr>
          <w:rFonts w:asciiTheme="minorEastAsia" w:eastAsiaTheme="minorEastAsia" w:hAnsiTheme="minorEastAsia" w:hint="eastAsia"/>
          <w:color w:val="000000" w:themeColor="text1"/>
          <w:szCs w:val="21"/>
        </w:rPr>
        <w:t>4</w:t>
      </w:r>
      <w:r w:rsidRPr="00417C2B">
        <w:rPr>
          <w:rFonts w:asciiTheme="minorEastAsia" w:eastAsiaTheme="minorEastAsia" w:hAnsiTheme="minorEastAsia" w:hint="eastAsia"/>
          <w:color w:val="000000" w:themeColor="text1"/>
          <w:szCs w:val="21"/>
        </w:rPr>
        <w:t>项所述情形，按基金合同的相关条款处理。基金份额持有人在申请赎回时可事先选择将当日可能未获受理部分予以撤销。在暂停赎回的情况消除时，基金管理人应及时恢复赎回业务的办理。</w:t>
      </w:r>
    </w:p>
    <w:p w:rsidR="00BA4B87" w:rsidRPr="00417C2B" w:rsidP="00F55EBC">
      <w:pPr>
        <w:spacing w:line="360" w:lineRule="auto"/>
        <w:ind w:firstLine="420" w:firstLineChars="200"/>
        <w:rPr>
          <w:rFonts w:asciiTheme="minorEastAsia" w:eastAsiaTheme="minorEastAsia" w:hAnsiTheme="minorEastAsia"/>
          <w:color w:val="000000" w:themeColor="text1"/>
          <w:szCs w:val="21"/>
        </w:rPr>
      </w:pPr>
      <w:bookmarkStart w:id="51" w:name="_Toc332373515"/>
      <w:r w:rsidRPr="00417C2B">
        <w:rPr>
          <w:rFonts w:asciiTheme="minorEastAsia" w:eastAsiaTheme="minorEastAsia" w:hAnsiTheme="minorEastAsia" w:hint="eastAsia"/>
          <w:color w:val="000000" w:themeColor="text1"/>
          <w:szCs w:val="21"/>
        </w:rPr>
        <w:t>3</w:t>
      </w:r>
      <w:r w:rsidRPr="00417C2B">
        <w:rPr>
          <w:rFonts w:asciiTheme="minorEastAsia" w:eastAsiaTheme="minorEastAsia" w:hAnsiTheme="minorEastAsia" w:hint="eastAsia"/>
          <w:color w:val="000000" w:themeColor="text1"/>
          <w:szCs w:val="21"/>
        </w:rPr>
        <w:t>、暂停申购或赎回的公告和重新开放申购或赎回的公告</w:t>
      </w:r>
      <w:bookmarkEnd w:id="51"/>
    </w:p>
    <w:p w:rsidR="00D347A8" w:rsidRPr="00417C2B" w:rsidP="00D347A8">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1</w:t>
      </w:r>
      <w:r w:rsidRPr="00417C2B">
        <w:rPr>
          <w:rFonts w:asciiTheme="minorEastAsia" w:eastAsiaTheme="minorEastAsia" w:hAnsiTheme="minorEastAsia" w:hint="eastAsia"/>
          <w:color w:val="000000" w:themeColor="text1"/>
          <w:szCs w:val="21"/>
        </w:rPr>
        <w:t>）发生上述暂停申购或赎回情况的，基金管理人应在规定期限内在指定</w:t>
      </w:r>
      <w:r w:rsidRPr="00417C2B" w:rsidR="00281CA9">
        <w:rPr>
          <w:rFonts w:asciiTheme="minorEastAsia" w:eastAsiaTheme="minorEastAsia" w:hAnsiTheme="minorEastAsia" w:hint="eastAsia"/>
          <w:color w:val="000000" w:themeColor="text1"/>
          <w:szCs w:val="21"/>
        </w:rPr>
        <w:t>媒介</w:t>
      </w:r>
      <w:r w:rsidRPr="00417C2B">
        <w:rPr>
          <w:rFonts w:asciiTheme="minorEastAsia" w:eastAsiaTheme="minorEastAsia" w:hAnsiTheme="minorEastAsia" w:hint="eastAsia"/>
          <w:color w:val="000000" w:themeColor="text1"/>
          <w:szCs w:val="21"/>
        </w:rPr>
        <w:t>上刊登暂停公告。</w:t>
      </w:r>
    </w:p>
    <w:p w:rsidR="00BA4B87"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2</w:t>
      </w:r>
      <w:r w:rsidRPr="00417C2B">
        <w:rPr>
          <w:rFonts w:asciiTheme="minorEastAsia" w:eastAsiaTheme="minorEastAsia" w:hAnsiTheme="minorEastAsia" w:hint="eastAsia"/>
          <w:color w:val="000000" w:themeColor="text1"/>
          <w:szCs w:val="21"/>
        </w:rPr>
        <w:t>）</w:t>
      </w:r>
      <w:r w:rsidRPr="00417C2B" w:rsidR="001241B9">
        <w:rPr>
          <w:rFonts w:asciiTheme="minorEastAsia" w:eastAsiaTheme="minorEastAsia" w:hAnsiTheme="minorEastAsia" w:hint="eastAsia"/>
          <w:color w:val="000000" w:themeColor="text1"/>
          <w:szCs w:val="21"/>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AD6B06" w:rsidRPr="00417C2B" w:rsidP="00AD6B06">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（十二）实施侧袋机制期间本基金的申购与赎回</w:t>
      </w:r>
    </w:p>
    <w:p w:rsidR="00AD6B06" w:rsidRPr="00417C2B" w:rsidP="00AD6B06">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本基金实施侧袋机制的，本基金的申购和赎回安排详见本招募说明书“侧袋机制”部分的规定或相关公告。</w:t>
      </w:r>
    </w:p>
    <w:p w:rsidR="0083735D" w:rsidRPr="00417C2B">
      <w:pPr>
        <w:widowControl/>
        <w:jc w:val="left"/>
        <w:rPr>
          <w:rFonts w:asciiTheme="minorEastAsia" w:eastAsiaTheme="minorEastAsia" w:hAnsiTheme="minorEastAsia"/>
          <w:color w:val="000000" w:themeColor="text1"/>
          <w:sz w:val="30"/>
          <w:szCs w:val="32"/>
        </w:rPr>
      </w:pPr>
      <w:bookmarkStart w:id="52" w:name="_Toc332373516"/>
      <w:r w:rsidRPr="00417C2B">
        <w:rPr>
          <w:rFonts w:asciiTheme="minorEastAsia" w:eastAsiaTheme="minorEastAsia" w:hAnsiTheme="minorEastAsia"/>
          <w:color w:val="000000" w:themeColor="text1"/>
          <w:sz w:val="30"/>
        </w:rPr>
        <w:br w:type="page"/>
      </w:r>
    </w:p>
    <w:p w:rsidR="00BA4B87" w:rsidRPr="00417C2B" w:rsidP="009A5A64">
      <w:pPr>
        <w:pStyle w:val="Heading1"/>
        <w:spacing w:before="317" w:after="317" w:line="320" w:lineRule="exact"/>
        <w:ind w:firstLine="600"/>
        <w:rPr>
          <w:rFonts w:asciiTheme="minorEastAsia" w:eastAsiaTheme="minorEastAsia" w:hAnsiTheme="minorEastAsia"/>
          <w:color w:val="000000" w:themeColor="text1"/>
          <w:sz w:val="30"/>
        </w:rPr>
      </w:pPr>
      <w:bookmarkStart w:id="53" w:name="_Toc106721836"/>
      <w:r w:rsidRPr="00417C2B">
        <w:rPr>
          <w:rFonts w:asciiTheme="minorEastAsia" w:eastAsiaTheme="minorEastAsia" w:hAnsiTheme="minorEastAsia"/>
          <w:color w:val="000000" w:themeColor="text1"/>
          <w:sz w:val="30"/>
        </w:rPr>
        <w:t>十</w:t>
      </w:r>
      <w:r w:rsidRPr="00417C2B">
        <w:rPr>
          <w:rFonts w:asciiTheme="minorEastAsia" w:eastAsiaTheme="minorEastAsia" w:hAnsiTheme="minorEastAsia" w:hint="eastAsia"/>
          <w:color w:val="000000" w:themeColor="text1"/>
          <w:sz w:val="30"/>
        </w:rPr>
        <w:t>、</w:t>
      </w:r>
      <w:bookmarkEnd w:id="52"/>
      <w:r w:rsidRPr="00417C2B">
        <w:rPr>
          <w:rFonts w:asciiTheme="minorEastAsia" w:eastAsiaTheme="minorEastAsia" w:hAnsiTheme="minorEastAsia" w:hint="eastAsia"/>
          <w:color w:val="000000" w:themeColor="text1"/>
          <w:sz w:val="30"/>
        </w:rPr>
        <w:t>基金转换和定期定额投资计划</w:t>
      </w:r>
      <w:bookmarkEnd w:id="53"/>
    </w:p>
    <w:p w:rsidR="00BA4B87" w:rsidRPr="00417C2B" w:rsidP="00A67953">
      <w:pPr>
        <w:spacing w:line="360" w:lineRule="auto"/>
        <w:ind w:firstLine="420" w:firstLineChars="200"/>
        <w:rPr>
          <w:rStyle w:val="da"/>
          <w:rFonts w:asciiTheme="minorEastAsia" w:eastAsiaTheme="minorEastAsia" w:hAnsiTheme="minorEastAsia"/>
          <w:color w:val="000000" w:themeColor="text1"/>
        </w:rPr>
      </w:pPr>
      <w:bookmarkStart w:id="54" w:name="_Toc332373517"/>
      <w:r w:rsidRPr="00417C2B">
        <w:rPr>
          <w:rStyle w:val="da"/>
          <w:rFonts w:asciiTheme="minorEastAsia" w:eastAsiaTheme="minorEastAsia" w:hAnsiTheme="minorEastAsia" w:hint="eastAsia"/>
          <w:color w:val="000000" w:themeColor="text1"/>
        </w:rPr>
        <w:t>（一）基金转换</w:t>
      </w:r>
      <w:bookmarkEnd w:id="54"/>
    </w:p>
    <w:p w:rsidR="009A614B" w:rsidRPr="00417C2B" w:rsidP="009A614B">
      <w:pPr>
        <w:spacing w:line="360" w:lineRule="auto"/>
        <w:ind w:firstLine="420" w:firstLineChars="200"/>
        <w:rPr>
          <w:rStyle w:val="da"/>
          <w:rFonts w:asciiTheme="minorEastAsia" w:eastAsiaTheme="minorEastAsia" w:hAnsiTheme="minorEastAsia"/>
          <w:color w:val="000000" w:themeColor="text1"/>
          <w:szCs w:val="21"/>
        </w:rPr>
      </w:pPr>
      <w:bookmarkStart w:id="55" w:name="_Toc332373518"/>
      <w:r w:rsidRPr="00417C2B">
        <w:rPr>
          <w:rStyle w:val="da"/>
          <w:rFonts w:asciiTheme="minorEastAsia" w:eastAsiaTheme="minorEastAsia" w:hAnsiTheme="minorEastAsia" w:hint="eastAsia"/>
          <w:color w:val="000000" w:themeColor="text1"/>
          <w:szCs w:val="21"/>
        </w:rPr>
        <w:t>1</w:t>
      </w:r>
      <w:r w:rsidRPr="00417C2B">
        <w:rPr>
          <w:rStyle w:val="da"/>
          <w:rFonts w:asciiTheme="minorEastAsia" w:eastAsiaTheme="minorEastAsia" w:hAnsiTheme="minorEastAsia" w:hint="eastAsia"/>
          <w:color w:val="000000" w:themeColor="text1"/>
          <w:szCs w:val="21"/>
        </w:rPr>
        <w:t>、基金转换</w:t>
      </w:r>
      <w:r w:rsidRPr="00417C2B">
        <w:rPr>
          <w:rFonts w:asciiTheme="minorEastAsia" w:eastAsiaTheme="minorEastAsia" w:hAnsiTheme="minorEastAsia" w:hint="eastAsia"/>
          <w:color w:val="000000" w:themeColor="text1"/>
          <w:szCs w:val="21"/>
        </w:rPr>
        <w:t>开始日及时间</w:t>
      </w:r>
    </w:p>
    <w:p w:rsidR="009A614B" w:rsidRPr="00417C2B" w:rsidP="009A614B">
      <w:pPr>
        <w:spacing w:line="360" w:lineRule="auto"/>
        <w:ind w:firstLine="420"/>
        <w:rPr>
          <w:rFonts w:asciiTheme="minorEastAsia" w:eastAsiaTheme="minorEastAsia" w:hAnsiTheme="minorEastAsia" w:cs="Arial"/>
          <w:color w:val="000000" w:themeColor="text1"/>
          <w:szCs w:val="21"/>
        </w:rPr>
      </w:pPr>
      <w:r w:rsidRPr="00417C2B">
        <w:rPr>
          <w:rFonts w:asciiTheme="minorEastAsia" w:eastAsiaTheme="minorEastAsia" w:hAnsiTheme="minorEastAsia" w:hint="eastAsia"/>
          <w:color w:val="000000" w:themeColor="text1"/>
          <w:szCs w:val="21"/>
        </w:rPr>
        <w:t>本基金</w:t>
      </w:r>
      <w:r w:rsidRPr="00417C2B" w:rsidR="006615BD">
        <w:rPr>
          <w:rFonts w:asciiTheme="minorEastAsia" w:eastAsiaTheme="minorEastAsia" w:hAnsiTheme="minorEastAsia" w:hint="eastAsia"/>
          <w:color w:val="000000" w:themeColor="text1"/>
          <w:szCs w:val="21"/>
        </w:rPr>
        <w:t>A类基金份额</w:t>
      </w:r>
      <w:r w:rsidRPr="00417C2B">
        <w:rPr>
          <w:rFonts w:asciiTheme="minorEastAsia" w:eastAsiaTheme="minorEastAsia" w:hAnsiTheme="minorEastAsia" w:hint="eastAsia"/>
          <w:color w:val="000000" w:themeColor="text1"/>
          <w:szCs w:val="21"/>
        </w:rPr>
        <w:t>已于</w:t>
      </w:r>
      <w:r w:rsidRPr="00417C2B" w:rsidR="007A4CB0">
        <w:rPr>
          <w:rFonts w:asciiTheme="minorEastAsia" w:eastAsiaTheme="minorEastAsia" w:hAnsiTheme="minorEastAsia" w:hint="eastAsia"/>
          <w:color w:val="000000" w:themeColor="text1"/>
          <w:szCs w:val="21"/>
        </w:rPr>
        <w:t>2016年11月4日</w:t>
      </w:r>
      <w:r w:rsidRPr="00417C2B">
        <w:rPr>
          <w:rFonts w:asciiTheme="minorEastAsia" w:eastAsiaTheme="minorEastAsia" w:hAnsiTheme="minorEastAsia" w:hint="eastAsia"/>
          <w:color w:val="000000" w:themeColor="text1"/>
          <w:szCs w:val="21"/>
        </w:rPr>
        <w:t>开始办理基金转换业务，</w:t>
      </w:r>
      <w:r w:rsidRPr="00417C2B" w:rsidR="006615BD">
        <w:rPr>
          <w:rFonts w:asciiTheme="minorEastAsia" w:eastAsiaTheme="minorEastAsia" w:hAnsiTheme="minorEastAsia" w:hint="eastAsia"/>
          <w:color w:val="000000" w:themeColor="text1"/>
          <w:szCs w:val="21"/>
        </w:rPr>
        <w:t>本基金C类基金份额已于2020年7月7日开始办理基金转换业务</w:t>
      </w:r>
      <w:r w:rsidRPr="00417C2B">
        <w:rPr>
          <w:rFonts w:asciiTheme="minorEastAsia" w:eastAsiaTheme="minorEastAsia" w:hAnsiTheme="minorEastAsia" w:cs="Arial" w:hint="eastAsia"/>
          <w:color w:val="000000" w:themeColor="text1"/>
          <w:szCs w:val="21"/>
        </w:rPr>
        <w:t>。</w:t>
      </w:r>
    </w:p>
    <w:p w:rsidR="009A614B" w:rsidRPr="00417C2B" w:rsidP="009A614B">
      <w:pPr>
        <w:spacing w:line="360" w:lineRule="auto"/>
        <w:ind w:firstLine="420"/>
        <w:rPr>
          <w:rFonts w:asciiTheme="minorEastAsia" w:eastAsiaTheme="minorEastAsia" w:hAnsiTheme="minorEastAsia" w:cs="Arial"/>
          <w:color w:val="000000" w:themeColor="text1"/>
          <w:szCs w:val="21"/>
        </w:rPr>
      </w:pPr>
      <w:r w:rsidRPr="00417C2B">
        <w:rPr>
          <w:rFonts w:asciiTheme="minorEastAsia" w:eastAsiaTheme="minorEastAsia" w:hAnsiTheme="minorEastAsia" w:cs="Arial" w:hint="eastAsia"/>
          <w:color w:val="000000" w:themeColor="text1"/>
          <w:szCs w:val="21"/>
        </w:rPr>
        <w:t>上海证券交易所和深圳证券交易所同时开放交易的工作日为本基金办理转换业务的开放日（基金管理人根据法律法规或基金合同的规定公告暂停转换时除外）。开放日的具体业务办理时间为上海证券交易所、深圳证券交易所交易日的交易时间。</w:t>
      </w:r>
      <w:r w:rsidRPr="00417C2B">
        <w:rPr>
          <w:rFonts w:asciiTheme="minorEastAsia" w:eastAsiaTheme="minorEastAsia" w:hAnsiTheme="minorEastAsia" w:hint="eastAsia"/>
          <w:bCs/>
          <w:color w:val="000000" w:themeColor="text1"/>
          <w:szCs w:val="21"/>
        </w:rPr>
        <w:t>若出现新的证券交易市场、证券交易所交易时间变更、其他特殊情况或根据业务需要，基金管理人有权视情况对前述开放日及开放时间进行相应的调整，但应在实施前依照</w:t>
      </w:r>
      <w:r w:rsidRPr="00417C2B">
        <w:rPr>
          <w:rFonts w:asciiTheme="minorEastAsia" w:eastAsiaTheme="minorEastAsia" w:hAnsiTheme="minorEastAsia" w:cs="Arial" w:hint="eastAsia"/>
          <w:color w:val="000000" w:themeColor="text1"/>
          <w:szCs w:val="21"/>
        </w:rPr>
        <w:t>《信息披露办法》的有关规定在指定媒介上公告。</w:t>
      </w:r>
    </w:p>
    <w:p w:rsidR="009A614B" w:rsidRPr="00417C2B" w:rsidP="009A614B">
      <w:pPr>
        <w:spacing w:line="360" w:lineRule="auto"/>
        <w:ind w:firstLine="420"/>
        <w:rPr>
          <w:rFonts w:asciiTheme="minorEastAsia" w:eastAsiaTheme="minorEastAsia" w:hAnsiTheme="minorEastAsia" w:cs="Arial"/>
          <w:color w:val="000000" w:themeColor="text1"/>
          <w:szCs w:val="21"/>
        </w:rPr>
      </w:pPr>
      <w:r w:rsidRPr="00417C2B">
        <w:rPr>
          <w:rFonts w:asciiTheme="minorEastAsia" w:eastAsiaTheme="minorEastAsia" w:hAnsiTheme="minorEastAsia" w:cs="Arial" w:hint="eastAsia"/>
          <w:color w:val="000000" w:themeColor="text1"/>
          <w:szCs w:val="21"/>
        </w:rPr>
        <w:t>投资者需在转出基金和转入基金均有交易的</w:t>
      </w:r>
      <w:r w:rsidRPr="00417C2B">
        <w:rPr>
          <w:rFonts w:asciiTheme="minorEastAsia" w:eastAsiaTheme="minorEastAsia" w:hAnsiTheme="minorEastAsia" w:cs="Arial" w:hint="eastAsia"/>
          <w:color w:val="000000" w:themeColor="text1"/>
          <w:szCs w:val="21"/>
        </w:rPr>
        <w:t>当日，方可办理基金转换业务。</w:t>
      </w:r>
    </w:p>
    <w:p w:rsidR="009A614B" w:rsidRPr="00417C2B" w:rsidP="009A614B">
      <w:pPr>
        <w:spacing w:line="360" w:lineRule="auto"/>
        <w:ind w:firstLine="420" w:firstLineChars="200"/>
        <w:rPr>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2</w:t>
      </w:r>
      <w:r w:rsidRPr="00417C2B">
        <w:rPr>
          <w:rStyle w:val="da"/>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基金转换的原则</w:t>
      </w:r>
    </w:p>
    <w:p w:rsidR="009A614B" w:rsidRPr="00417C2B" w:rsidP="009A614B">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1</w:t>
      </w:r>
      <w:r w:rsidRPr="00417C2B">
        <w:rPr>
          <w:rFonts w:asciiTheme="minorEastAsia" w:eastAsiaTheme="minorEastAsia" w:hAnsiTheme="minorEastAsia" w:hint="eastAsia"/>
          <w:color w:val="000000" w:themeColor="text1"/>
          <w:szCs w:val="21"/>
        </w:rPr>
        <w:t>）基金转换只能在同一销售机构进行。转换的两只基金必须都是该销售机构销售的同一基金管理人管理的、在同一注册登记机构注册登记的基金。</w:t>
      </w:r>
    </w:p>
    <w:p w:rsidR="009A614B" w:rsidRPr="00417C2B" w:rsidP="009A614B">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2</w:t>
      </w:r>
      <w:r w:rsidRPr="00417C2B">
        <w:rPr>
          <w:rFonts w:asciiTheme="minorEastAsia" w:eastAsiaTheme="minorEastAsia" w:hAnsiTheme="minorEastAsia" w:hint="eastAsia"/>
          <w:color w:val="000000" w:themeColor="text1"/>
          <w:szCs w:val="21"/>
        </w:rPr>
        <w:t>）基金转换以份额为单位进行申请。投资者可以发起多次基金转换业务，基金转换费用按每笔申请单独计算。转换费用以人民币元为单位，计算结果按照四舍五入方法，保留小数点后两位。</w:t>
      </w:r>
    </w:p>
    <w:p w:rsidR="009A614B" w:rsidRPr="00417C2B" w:rsidP="009A614B">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3</w:t>
      </w:r>
      <w:r w:rsidRPr="00417C2B">
        <w:rPr>
          <w:rFonts w:asciiTheme="minorEastAsia" w:eastAsiaTheme="minorEastAsia" w:hAnsiTheme="minorEastAsia" w:hint="eastAsia"/>
          <w:color w:val="000000" w:themeColor="text1"/>
          <w:szCs w:val="21"/>
        </w:rPr>
        <w:t>）基金转换采取未知价法，即基金的转换价格以转换申请受理当日各转出、转入基金的份额净值为基准进行计算。</w:t>
      </w:r>
    </w:p>
    <w:p w:rsidR="009A614B" w:rsidRPr="00417C2B" w:rsidP="009A614B">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4</w:t>
      </w:r>
      <w:r w:rsidRPr="00417C2B">
        <w:rPr>
          <w:rFonts w:asciiTheme="minorEastAsia" w:eastAsiaTheme="minorEastAsia" w:hAnsiTheme="minorEastAsia" w:hint="eastAsia"/>
          <w:color w:val="000000" w:themeColor="text1"/>
          <w:szCs w:val="21"/>
        </w:rPr>
        <w:t>）基金转换后，转入的基金份额的持有期将自转入的基金份额被确认之日起重新开始计算。</w:t>
      </w:r>
    </w:p>
    <w:p w:rsidR="009A614B" w:rsidRPr="00417C2B" w:rsidP="009A614B">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5</w:t>
      </w:r>
      <w:r w:rsidRPr="00417C2B">
        <w:rPr>
          <w:rFonts w:asciiTheme="minorEastAsia" w:eastAsiaTheme="minorEastAsia" w:hAnsiTheme="minorEastAsia" w:hint="eastAsia"/>
          <w:color w:val="000000" w:themeColor="text1"/>
          <w:szCs w:val="21"/>
        </w:rPr>
        <w:t>）投资者办理基金转换业务时，转出方的基金必须处于可赎回状态，转入方的基金必须处于可申购状态。</w:t>
      </w:r>
    </w:p>
    <w:p w:rsidR="009A614B" w:rsidRPr="00417C2B" w:rsidP="009A614B">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6</w:t>
      </w:r>
      <w:r w:rsidRPr="00417C2B">
        <w:rPr>
          <w:rFonts w:asciiTheme="minorEastAsia" w:eastAsiaTheme="minorEastAsia" w:hAnsiTheme="minorEastAsia" w:hint="eastAsia"/>
          <w:color w:val="000000" w:themeColor="text1"/>
          <w:szCs w:val="21"/>
        </w:rPr>
        <w:t>）转换业务遵循“先进先出”的业务规则，即份额注册日期在前的先转换出，份额注册日期在后的后转换出，如果转换申请当日，同时有赎回申请的情况下，则遵循先赎回后转换的处理原则。</w:t>
      </w:r>
    </w:p>
    <w:p w:rsidR="009A614B" w:rsidRPr="00417C2B" w:rsidP="009A614B">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7</w:t>
      </w:r>
      <w:r w:rsidRPr="00417C2B">
        <w:rPr>
          <w:rFonts w:asciiTheme="minorEastAsia" w:eastAsiaTheme="minorEastAsia" w:hAnsiTheme="minorEastAsia" w:hint="eastAsia"/>
          <w:color w:val="000000" w:themeColor="text1"/>
          <w:szCs w:val="21"/>
        </w:rPr>
        <w:t>）转入本基金的份额计算结果保留到小数点后两位，小数点后两位以后的部分四舍五入，由此误差产生的损失由基金财产承担，产生的收益归基金财产所有。</w:t>
      </w:r>
    </w:p>
    <w:p w:rsidR="009A614B" w:rsidRPr="00417C2B" w:rsidP="009A614B">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3</w:t>
      </w:r>
      <w:r w:rsidRPr="00417C2B">
        <w:rPr>
          <w:rFonts w:asciiTheme="minorEastAsia" w:eastAsiaTheme="minorEastAsia" w:hAnsiTheme="minorEastAsia" w:hint="eastAsia"/>
          <w:color w:val="000000" w:themeColor="text1"/>
          <w:szCs w:val="21"/>
        </w:rPr>
        <w:t>、基金转换的程序</w:t>
      </w:r>
    </w:p>
    <w:p w:rsidR="009A614B" w:rsidRPr="00417C2B" w:rsidP="009A614B">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1</w:t>
      </w:r>
      <w:r w:rsidRPr="00417C2B">
        <w:rPr>
          <w:rFonts w:asciiTheme="minorEastAsia" w:eastAsiaTheme="minorEastAsia" w:hAnsiTheme="minorEastAsia" w:hint="eastAsia"/>
          <w:color w:val="000000" w:themeColor="text1"/>
          <w:szCs w:val="21"/>
        </w:rPr>
        <w:t>）基金转换的申请方式</w:t>
      </w:r>
    </w:p>
    <w:p w:rsidR="009A614B" w:rsidRPr="00417C2B" w:rsidP="009A614B">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基金投资者必须根据基金管理人和基金销售机构规定的手续，在开放日的业务办理时间提出转换的申请。</w:t>
      </w:r>
    </w:p>
    <w:p w:rsidR="009A614B" w:rsidRPr="00417C2B" w:rsidP="009A614B">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提交基金转换申请时，账户中必须有足够可用的转出基金份额余额。</w:t>
      </w:r>
    </w:p>
    <w:p w:rsidR="009A614B" w:rsidRPr="00417C2B" w:rsidP="009A614B">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2</w:t>
      </w:r>
      <w:r w:rsidRPr="00417C2B">
        <w:rPr>
          <w:rFonts w:asciiTheme="minorEastAsia" w:eastAsiaTheme="minorEastAsia" w:hAnsiTheme="minorEastAsia" w:hint="eastAsia"/>
          <w:color w:val="000000" w:themeColor="text1"/>
          <w:szCs w:val="21"/>
        </w:rPr>
        <w:t>）基金转换申请的确认</w:t>
      </w:r>
    </w:p>
    <w:p w:rsidR="009A614B" w:rsidRPr="00417C2B" w:rsidP="009A614B">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基金管理人应以交易时间结束前受理有效基金转换申请的当天作为基金转换的申请日</w:t>
      </w:r>
      <w:r w:rsidRPr="00417C2B">
        <w:rPr>
          <w:rFonts w:asciiTheme="minorEastAsia" w:eastAsiaTheme="minorEastAsia" w:hAnsiTheme="minorEastAsia"/>
          <w:color w:val="000000" w:themeColor="text1"/>
          <w:szCs w:val="21"/>
        </w:rPr>
        <w:t>(T</w:t>
      </w:r>
      <w:r w:rsidRPr="00417C2B">
        <w:rPr>
          <w:rFonts w:asciiTheme="minorEastAsia" w:eastAsiaTheme="minorEastAsia" w:hAnsiTheme="minorEastAsia" w:hint="eastAsia"/>
          <w:color w:val="000000" w:themeColor="text1"/>
          <w:szCs w:val="21"/>
        </w:rPr>
        <w:t>日</w:t>
      </w:r>
      <w:r w:rsidRPr="00417C2B">
        <w:rPr>
          <w:rFonts w:asciiTheme="minorEastAsia" w:eastAsiaTheme="minorEastAsia" w:hAnsiTheme="minorEastAsia"/>
          <w:color w:val="000000" w:themeColor="text1"/>
          <w:szCs w:val="21"/>
        </w:rPr>
        <w:t>)</w:t>
      </w:r>
      <w:r w:rsidRPr="00417C2B">
        <w:rPr>
          <w:rFonts w:asciiTheme="minorEastAsia" w:eastAsiaTheme="minorEastAsia" w:hAnsiTheme="minorEastAsia" w:hint="eastAsia"/>
          <w:color w:val="000000" w:themeColor="text1"/>
          <w:szCs w:val="21"/>
        </w:rPr>
        <w:t>，在正常情况下，本基金注册登记机构在</w:t>
      </w:r>
      <w:r w:rsidRPr="00417C2B">
        <w:rPr>
          <w:rFonts w:asciiTheme="minorEastAsia" w:eastAsiaTheme="minorEastAsia" w:hAnsiTheme="minorEastAsia"/>
          <w:color w:val="000000" w:themeColor="text1"/>
          <w:szCs w:val="21"/>
        </w:rPr>
        <w:t>T+1</w:t>
      </w:r>
      <w:r w:rsidRPr="00417C2B">
        <w:rPr>
          <w:rFonts w:asciiTheme="minorEastAsia" w:eastAsiaTheme="minorEastAsia" w:hAnsiTheme="minorEastAsia" w:hint="eastAsia"/>
          <w:color w:val="000000" w:themeColor="text1"/>
          <w:szCs w:val="21"/>
        </w:rPr>
        <w:t>日前</w:t>
      </w:r>
      <w:r w:rsidRPr="00417C2B">
        <w:rPr>
          <w:rFonts w:asciiTheme="minorEastAsia" w:eastAsiaTheme="minorEastAsia" w:hAnsiTheme="minorEastAsia"/>
          <w:color w:val="000000" w:themeColor="text1"/>
          <w:szCs w:val="21"/>
        </w:rPr>
        <w:t>(</w:t>
      </w:r>
      <w:r w:rsidRPr="00417C2B">
        <w:rPr>
          <w:rFonts w:asciiTheme="minorEastAsia" w:eastAsiaTheme="minorEastAsia" w:hAnsiTheme="minorEastAsia" w:hint="eastAsia"/>
          <w:color w:val="000000" w:themeColor="text1"/>
          <w:szCs w:val="21"/>
        </w:rPr>
        <w:t>含</w:t>
      </w:r>
      <w:r w:rsidRPr="00417C2B">
        <w:rPr>
          <w:rFonts w:asciiTheme="minorEastAsia" w:eastAsiaTheme="minorEastAsia" w:hAnsiTheme="minorEastAsia"/>
          <w:color w:val="000000" w:themeColor="text1"/>
          <w:szCs w:val="21"/>
        </w:rPr>
        <w:t>T+1</w:t>
      </w:r>
      <w:r w:rsidRPr="00417C2B">
        <w:rPr>
          <w:rFonts w:asciiTheme="minorEastAsia" w:eastAsiaTheme="minorEastAsia" w:hAnsiTheme="minorEastAsia" w:hint="eastAsia"/>
          <w:color w:val="000000" w:themeColor="text1"/>
          <w:szCs w:val="21"/>
        </w:rPr>
        <w:t>日</w:t>
      </w:r>
      <w:r w:rsidRPr="00417C2B">
        <w:rPr>
          <w:rFonts w:asciiTheme="minorEastAsia" w:eastAsiaTheme="minorEastAsia" w:hAnsiTheme="minorEastAsia"/>
          <w:color w:val="000000" w:themeColor="text1"/>
          <w:szCs w:val="21"/>
        </w:rPr>
        <w:t>)</w:t>
      </w:r>
      <w:r w:rsidRPr="00417C2B">
        <w:rPr>
          <w:rFonts w:asciiTheme="minorEastAsia" w:eastAsiaTheme="minorEastAsia" w:hAnsiTheme="minorEastAsia" w:hint="eastAsia"/>
          <w:color w:val="000000" w:themeColor="text1"/>
          <w:szCs w:val="21"/>
        </w:rPr>
        <w:t>对该交易的有效性进行确认。</w:t>
      </w:r>
      <w:r w:rsidRPr="00417C2B">
        <w:rPr>
          <w:rFonts w:asciiTheme="minorEastAsia" w:eastAsiaTheme="minorEastAsia" w:hAnsiTheme="minorEastAsia"/>
          <w:color w:val="000000" w:themeColor="text1"/>
          <w:szCs w:val="21"/>
        </w:rPr>
        <w:t>T</w:t>
      </w:r>
      <w:r w:rsidRPr="00417C2B">
        <w:rPr>
          <w:rFonts w:asciiTheme="minorEastAsia" w:eastAsiaTheme="minorEastAsia" w:hAnsiTheme="minorEastAsia" w:hint="eastAsia"/>
          <w:color w:val="000000" w:themeColor="text1"/>
          <w:szCs w:val="21"/>
        </w:rPr>
        <w:t>日提交的有效申请，投资人应在</w:t>
      </w:r>
      <w:r w:rsidRPr="00417C2B">
        <w:rPr>
          <w:rFonts w:asciiTheme="minorEastAsia" w:eastAsiaTheme="minorEastAsia" w:hAnsiTheme="minorEastAsia"/>
          <w:color w:val="000000" w:themeColor="text1"/>
          <w:szCs w:val="21"/>
        </w:rPr>
        <w:t>T+2</w:t>
      </w:r>
      <w:r w:rsidRPr="00417C2B">
        <w:rPr>
          <w:rFonts w:asciiTheme="minorEastAsia" w:eastAsiaTheme="minorEastAsia" w:hAnsiTheme="minorEastAsia" w:hint="eastAsia"/>
          <w:color w:val="000000" w:themeColor="text1"/>
          <w:szCs w:val="21"/>
        </w:rPr>
        <w:t>日后</w:t>
      </w:r>
      <w:r w:rsidRPr="00417C2B">
        <w:rPr>
          <w:rFonts w:asciiTheme="minorEastAsia" w:eastAsiaTheme="minorEastAsia" w:hAnsiTheme="minorEastAsia"/>
          <w:color w:val="000000" w:themeColor="text1"/>
          <w:szCs w:val="21"/>
        </w:rPr>
        <w:t>(</w:t>
      </w:r>
      <w:r w:rsidRPr="00417C2B">
        <w:rPr>
          <w:rFonts w:asciiTheme="minorEastAsia" w:eastAsiaTheme="minorEastAsia" w:hAnsiTheme="minorEastAsia" w:hint="eastAsia"/>
          <w:color w:val="000000" w:themeColor="text1"/>
          <w:szCs w:val="21"/>
        </w:rPr>
        <w:t>包括该日</w:t>
      </w:r>
      <w:r w:rsidRPr="00417C2B">
        <w:rPr>
          <w:rFonts w:asciiTheme="minorEastAsia" w:eastAsiaTheme="minorEastAsia" w:hAnsiTheme="minorEastAsia"/>
          <w:color w:val="000000" w:themeColor="text1"/>
          <w:szCs w:val="21"/>
        </w:rPr>
        <w:t>)</w:t>
      </w:r>
      <w:r w:rsidRPr="00417C2B">
        <w:rPr>
          <w:rFonts w:asciiTheme="minorEastAsia" w:eastAsiaTheme="minorEastAsia" w:hAnsiTheme="minorEastAsia" w:hint="eastAsia"/>
          <w:color w:val="000000" w:themeColor="text1"/>
          <w:szCs w:val="21"/>
        </w:rPr>
        <w:t>到销售网点柜台或以销售机构规定的其他方式查询申请的确认情况。</w:t>
      </w:r>
    </w:p>
    <w:p w:rsidR="009A614B" w:rsidRPr="00417C2B" w:rsidP="009A614B">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4</w:t>
      </w:r>
      <w:r w:rsidRPr="00417C2B">
        <w:rPr>
          <w:rFonts w:asciiTheme="minorEastAsia" w:eastAsiaTheme="minorEastAsia" w:hAnsiTheme="minorEastAsia" w:hint="eastAsia"/>
          <w:color w:val="000000" w:themeColor="text1"/>
          <w:szCs w:val="21"/>
        </w:rPr>
        <w:t>、基金转换的数额限制</w:t>
      </w:r>
    </w:p>
    <w:p w:rsidR="009A614B" w:rsidRPr="00417C2B" w:rsidP="009A614B">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基金份额持有人可将其全部或部分基金份额转换成另一只基金，本基金</w:t>
      </w:r>
      <w:r w:rsidRPr="00417C2B" w:rsidR="006615BD">
        <w:rPr>
          <w:rFonts w:asciiTheme="minorEastAsia" w:eastAsiaTheme="minorEastAsia" w:hAnsiTheme="minorEastAsia" w:hint="eastAsia"/>
          <w:color w:val="000000" w:themeColor="text1"/>
          <w:szCs w:val="21"/>
        </w:rPr>
        <w:t>每类份额</w:t>
      </w:r>
      <w:r w:rsidRPr="00417C2B">
        <w:rPr>
          <w:rFonts w:asciiTheme="minorEastAsia" w:eastAsiaTheme="minorEastAsia" w:hAnsiTheme="minorEastAsia" w:hint="eastAsia"/>
          <w:color w:val="000000" w:themeColor="text1"/>
          <w:szCs w:val="21"/>
        </w:rPr>
        <w:t>单笔转出申请不得少于</w:t>
      </w:r>
      <w:r w:rsidRPr="00417C2B">
        <w:rPr>
          <w:rFonts w:asciiTheme="minorEastAsia" w:eastAsiaTheme="minorEastAsia" w:hAnsiTheme="minorEastAsia" w:hint="eastAsia"/>
          <w:color w:val="000000" w:themeColor="text1"/>
          <w:szCs w:val="21"/>
        </w:rPr>
        <w:t>1</w:t>
      </w:r>
      <w:r w:rsidRPr="00417C2B">
        <w:rPr>
          <w:rFonts w:asciiTheme="minorEastAsia" w:eastAsiaTheme="minorEastAsia" w:hAnsiTheme="minorEastAsia" w:hint="eastAsia"/>
          <w:color w:val="000000" w:themeColor="text1"/>
          <w:szCs w:val="21"/>
        </w:rPr>
        <w:t>份（如该账户在该销售机构托管的</w:t>
      </w:r>
      <w:r w:rsidRPr="00417C2B" w:rsidR="00703833">
        <w:rPr>
          <w:rFonts w:asciiTheme="minorEastAsia" w:eastAsiaTheme="minorEastAsia" w:hAnsiTheme="minorEastAsia" w:hint="eastAsia"/>
          <w:color w:val="000000" w:themeColor="text1"/>
          <w:szCs w:val="21"/>
        </w:rPr>
        <w:t>该</w:t>
      </w:r>
      <w:r w:rsidRPr="00417C2B" w:rsidR="006615BD">
        <w:rPr>
          <w:rFonts w:asciiTheme="minorEastAsia" w:eastAsiaTheme="minorEastAsia" w:hAnsiTheme="minorEastAsia" w:hint="eastAsia"/>
          <w:color w:val="000000" w:themeColor="text1"/>
          <w:szCs w:val="21"/>
        </w:rPr>
        <w:t>类</w:t>
      </w:r>
      <w:r w:rsidRPr="00417C2B">
        <w:rPr>
          <w:rFonts w:asciiTheme="minorEastAsia" w:eastAsiaTheme="minorEastAsia" w:hAnsiTheme="minorEastAsia" w:hint="eastAsia"/>
          <w:color w:val="000000" w:themeColor="text1"/>
          <w:szCs w:val="21"/>
        </w:rPr>
        <w:t>基金余额不足</w:t>
      </w:r>
      <w:r w:rsidRPr="00417C2B">
        <w:rPr>
          <w:rFonts w:asciiTheme="minorEastAsia" w:eastAsiaTheme="minorEastAsia" w:hAnsiTheme="minorEastAsia" w:hint="eastAsia"/>
          <w:color w:val="000000" w:themeColor="text1"/>
          <w:szCs w:val="21"/>
        </w:rPr>
        <w:t>1</w:t>
      </w:r>
      <w:r w:rsidRPr="00417C2B">
        <w:rPr>
          <w:rFonts w:asciiTheme="minorEastAsia" w:eastAsiaTheme="minorEastAsia" w:hAnsiTheme="minorEastAsia" w:hint="eastAsia"/>
          <w:color w:val="000000" w:themeColor="text1"/>
          <w:szCs w:val="21"/>
        </w:rPr>
        <w:t>份，则必须一次性赎回或转出该基金全部份额）；若某笔转换导致投资者在</w:t>
      </w:r>
      <w:r w:rsidRPr="00417C2B" w:rsidR="00703833">
        <w:rPr>
          <w:rFonts w:asciiTheme="minorEastAsia" w:eastAsiaTheme="minorEastAsia" w:hAnsiTheme="minorEastAsia" w:hint="eastAsia"/>
          <w:color w:val="000000" w:themeColor="text1"/>
          <w:szCs w:val="21"/>
        </w:rPr>
        <w:t>该</w:t>
      </w:r>
      <w:r w:rsidRPr="00417C2B">
        <w:rPr>
          <w:rFonts w:asciiTheme="minorEastAsia" w:eastAsiaTheme="minorEastAsia" w:hAnsiTheme="minorEastAsia" w:hint="eastAsia"/>
          <w:color w:val="000000" w:themeColor="text1"/>
          <w:szCs w:val="21"/>
        </w:rPr>
        <w:t>销售机构托管的该</w:t>
      </w:r>
      <w:r w:rsidRPr="00417C2B" w:rsidR="006615BD">
        <w:rPr>
          <w:rFonts w:asciiTheme="minorEastAsia" w:eastAsiaTheme="minorEastAsia" w:hAnsiTheme="minorEastAsia" w:hint="eastAsia"/>
          <w:color w:val="000000" w:themeColor="text1"/>
          <w:szCs w:val="21"/>
        </w:rPr>
        <w:t>类</w:t>
      </w:r>
      <w:r w:rsidRPr="00417C2B">
        <w:rPr>
          <w:rFonts w:asciiTheme="minorEastAsia" w:eastAsiaTheme="minorEastAsia" w:hAnsiTheme="minorEastAsia" w:hint="eastAsia"/>
          <w:color w:val="000000" w:themeColor="text1"/>
          <w:szCs w:val="21"/>
        </w:rPr>
        <w:t>基金余额不足</w:t>
      </w:r>
      <w:r w:rsidRPr="00417C2B">
        <w:rPr>
          <w:rFonts w:asciiTheme="minorEastAsia" w:eastAsiaTheme="minorEastAsia" w:hAnsiTheme="minorEastAsia" w:hint="eastAsia"/>
          <w:color w:val="000000" w:themeColor="text1"/>
          <w:szCs w:val="21"/>
        </w:rPr>
        <w:t>1</w:t>
      </w:r>
      <w:r w:rsidRPr="00417C2B">
        <w:rPr>
          <w:rFonts w:asciiTheme="minorEastAsia" w:eastAsiaTheme="minorEastAsia" w:hAnsiTheme="minorEastAsia" w:hint="eastAsia"/>
          <w:color w:val="000000" w:themeColor="text1"/>
          <w:szCs w:val="21"/>
        </w:rPr>
        <w:t>份时，基金管理人有权将投资者在该销售机构托管的该</w:t>
      </w:r>
      <w:r w:rsidRPr="00417C2B" w:rsidR="000C04C5">
        <w:rPr>
          <w:rFonts w:asciiTheme="minorEastAsia" w:eastAsiaTheme="minorEastAsia" w:hAnsiTheme="minorEastAsia" w:hint="eastAsia"/>
          <w:color w:val="000000" w:themeColor="text1"/>
          <w:szCs w:val="21"/>
        </w:rPr>
        <w:t>类</w:t>
      </w:r>
      <w:r w:rsidRPr="00417C2B">
        <w:rPr>
          <w:rFonts w:asciiTheme="minorEastAsia" w:eastAsiaTheme="minorEastAsia" w:hAnsiTheme="minorEastAsia" w:hint="eastAsia"/>
          <w:color w:val="000000" w:themeColor="text1"/>
          <w:szCs w:val="21"/>
        </w:rPr>
        <w:t>基金剩余份额一次性全部赎回。</w:t>
      </w:r>
    </w:p>
    <w:p w:rsidR="009A614B" w:rsidRPr="00417C2B" w:rsidP="009A614B">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5</w:t>
      </w:r>
      <w:r w:rsidRPr="00417C2B">
        <w:rPr>
          <w:rFonts w:asciiTheme="minorEastAsia" w:eastAsiaTheme="minorEastAsia" w:hAnsiTheme="minorEastAsia" w:hint="eastAsia"/>
          <w:color w:val="000000" w:themeColor="text1"/>
          <w:szCs w:val="21"/>
        </w:rPr>
        <w:t>、基金转换费率</w:t>
      </w:r>
    </w:p>
    <w:p w:rsidR="009A614B" w:rsidRPr="00417C2B" w:rsidP="009A614B">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基金转换费由基金份额持有人承担，由转出基金赎回费用及基金申购补差费用构成，其中赎回费用按照</w:t>
      </w:r>
      <w:r w:rsidRPr="00417C2B" w:rsidR="009B49AA">
        <w:rPr>
          <w:rFonts w:asciiTheme="minorEastAsia" w:eastAsiaTheme="minorEastAsia" w:hAnsiTheme="minorEastAsia" w:hint="eastAsia"/>
          <w:color w:val="000000" w:themeColor="text1"/>
          <w:szCs w:val="21"/>
        </w:rPr>
        <w:t>各基金</w:t>
      </w:r>
      <w:r w:rsidRPr="00417C2B" w:rsidR="009B49AA">
        <w:rPr>
          <w:rFonts w:asciiTheme="minorEastAsia" w:eastAsiaTheme="minorEastAsia" w:hAnsiTheme="minorEastAsia"/>
          <w:color w:val="000000" w:themeColor="text1"/>
          <w:szCs w:val="21"/>
        </w:rPr>
        <w:t>的</w:t>
      </w:r>
      <w:r w:rsidRPr="00417C2B">
        <w:rPr>
          <w:rFonts w:asciiTheme="minorEastAsia" w:eastAsiaTheme="minorEastAsia" w:hAnsiTheme="minorEastAsia" w:hint="eastAsia"/>
          <w:color w:val="000000" w:themeColor="text1"/>
          <w:szCs w:val="21"/>
        </w:rPr>
        <w:t>基金合同、更新的招募说明书及最新的相关公告约定的比例归入基金财产，其余部分用于支付注册登记费等相关手续费，具体实施办法和转换费率详见相关公告。转换费用以人民币元为单位，计算结果按照四舍五入方法，保留小数点后两位。</w:t>
      </w:r>
    </w:p>
    <w:p w:rsidR="009A614B" w:rsidRPr="00417C2B" w:rsidP="009A614B">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基金管理人可以在不违反法律法规规定及基金合同约定的情形下根据市场情况制定基金促销计划，针对基金投资人定期和不定期地开展基金促销活动。在基金促销活动期间，基金管理人可以对基金投资者适当调低基金转换费率。</w:t>
      </w:r>
    </w:p>
    <w:p w:rsidR="009A614B" w:rsidRPr="00417C2B" w:rsidP="009A614B">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6</w:t>
      </w:r>
      <w:r w:rsidRPr="00417C2B">
        <w:rPr>
          <w:rFonts w:asciiTheme="minorEastAsia" w:eastAsiaTheme="minorEastAsia" w:hAnsiTheme="minorEastAsia" w:hint="eastAsia"/>
          <w:color w:val="000000" w:themeColor="text1"/>
          <w:szCs w:val="21"/>
        </w:rPr>
        <w:t>、基金转换份额的计算方式</w:t>
      </w:r>
    </w:p>
    <w:p w:rsidR="009A614B" w:rsidRPr="00417C2B" w:rsidP="009A614B">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计算公式：</w:t>
      </w:r>
    </w:p>
    <w:p w:rsidR="009A614B" w:rsidRPr="00417C2B" w:rsidP="009A614B">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A</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B</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C</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(1-D)/</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1+G</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+F</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/E</w:t>
      </w:r>
    </w:p>
    <w:p w:rsidR="009A614B" w:rsidRPr="00417C2B" w:rsidP="009A614B">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H</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B</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C</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D</w:t>
      </w:r>
    </w:p>
    <w:p w:rsidR="009A614B" w:rsidRPr="00417C2B" w:rsidP="009A614B">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J</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[B</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C</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(1-D)/(1+G)]</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G</w:t>
      </w:r>
    </w:p>
    <w:p w:rsidR="009A614B" w:rsidRPr="00417C2B" w:rsidP="009A614B">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其中，</w:t>
      </w:r>
      <w:r w:rsidRPr="00417C2B">
        <w:rPr>
          <w:rFonts w:asciiTheme="minorEastAsia" w:eastAsiaTheme="minorEastAsia" w:hAnsiTheme="minorEastAsia" w:hint="eastAsia"/>
          <w:color w:val="000000" w:themeColor="text1"/>
          <w:szCs w:val="21"/>
        </w:rPr>
        <w:t>A</w:t>
      </w:r>
      <w:r w:rsidRPr="00417C2B">
        <w:rPr>
          <w:rFonts w:asciiTheme="minorEastAsia" w:eastAsiaTheme="minorEastAsia" w:hAnsiTheme="minorEastAsia" w:hint="eastAsia"/>
          <w:color w:val="000000" w:themeColor="text1"/>
          <w:szCs w:val="21"/>
        </w:rPr>
        <w:t>为转入的基金份额；</w:t>
      </w:r>
      <w:r w:rsidRPr="00417C2B">
        <w:rPr>
          <w:rFonts w:asciiTheme="minorEastAsia" w:eastAsiaTheme="minorEastAsia" w:hAnsiTheme="minorEastAsia" w:hint="eastAsia"/>
          <w:color w:val="000000" w:themeColor="text1"/>
          <w:szCs w:val="21"/>
        </w:rPr>
        <w:t>B</w:t>
      </w:r>
      <w:r w:rsidRPr="00417C2B">
        <w:rPr>
          <w:rFonts w:asciiTheme="minorEastAsia" w:eastAsiaTheme="minorEastAsia" w:hAnsiTheme="minorEastAsia" w:hint="eastAsia"/>
          <w:color w:val="000000" w:themeColor="text1"/>
          <w:szCs w:val="21"/>
        </w:rPr>
        <w:t>为转出的基金份额；</w:t>
      </w:r>
      <w:r w:rsidRPr="00417C2B">
        <w:rPr>
          <w:rFonts w:asciiTheme="minorEastAsia" w:eastAsiaTheme="minorEastAsia" w:hAnsiTheme="minorEastAsia" w:hint="eastAsia"/>
          <w:color w:val="000000" w:themeColor="text1"/>
          <w:szCs w:val="21"/>
        </w:rPr>
        <w:t>C</w:t>
      </w:r>
      <w:r w:rsidRPr="00417C2B">
        <w:rPr>
          <w:rFonts w:asciiTheme="minorEastAsia" w:eastAsiaTheme="minorEastAsia" w:hAnsiTheme="minorEastAsia" w:hint="eastAsia"/>
          <w:color w:val="000000" w:themeColor="text1"/>
          <w:szCs w:val="21"/>
        </w:rPr>
        <w:t>为转换申请当日转出基金的基金份额净值；</w:t>
      </w:r>
      <w:r w:rsidRPr="00417C2B">
        <w:rPr>
          <w:rFonts w:asciiTheme="minorEastAsia" w:eastAsiaTheme="minorEastAsia" w:hAnsiTheme="minorEastAsia" w:hint="eastAsia"/>
          <w:color w:val="000000" w:themeColor="text1"/>
          <w:szCs w:val="21"/>
        </w:rPr>
        <w:t>D</w:t>
      </w:r>
      <w:r w:rsidRPr="00417C2B">
        <w:rPr>
          <w:rFonts w:asciiTheme="minorEastAsia" w:eastAsiaTheme="minorEastAsia" w:hAnsiTheme="minorEastAsia" w:hint="eastAsia"/>
          <w:color w:val="000000" w:themeColor="text1"/>
          <w:szCs w:val="21"/>
        </w:rPr>
        <w:t>为转出基金的对应赎回费率；</w:t>
      </w:r>
      <w:r w:rsidRPr="00417C2B">
        <w:rPr>
          <w:rFonts w:asciiTheme="minorEastAsia" w:eastAsiaTheme="minorEastAsia" w:hAnsiTheme="minorEastAsia" w:hint="eastAsia"/>
          <w:color w:val="000000" w:themeColor="text1"/>
          <w:szCs w:val="21"/>
        </w:rPr>
        <w:t>E</w:t>
      </w:r>
      <w:r w:rsidRPr="00417C2B">
        <w:rPr>
          <w:rFonts w:asciiTheme="minorEastAsia" w:eastAsiaTheme="minorEastAsia" w:hAnsiTheme="minorEastAsia" w:hint="eastAsia"/>
          <w:color w:val="000000" w:themeColor="text1"/>
          <w:szCs w:val="21"/>
        </w:rPr>
        <w:t>为转换申请当日转入基金的基金份额净值；</w:t>
      </w:r>
      <w:r w:rsidRPr="00417C2B" w:rsidR="00F42C19">
        <w:rPr>
          <w:rFonts w:asciiTheme="minorEastAsia" w:eastAsiaTheme="minorEastAsia" w:hAnsiTheme="minorEastAsia" w:hint="eastAsia"/>
          <w:color w:val="000000" w:themeColor="text1"/>
          <w:szCs w:val="21"/>
        </w:rPr>
        <w:t>F为货币市场基金全部转出时注册登记机构已支付的未付收益</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G</w:t>
      </w:r>
      <w:r w:rsidRPr="00417C2B">
        <w:rPr>
          <w:rFonts w:asciiTheme="minorEastAsia" w:eastAsiaTheme="minorEastAsia" w:hAnsiTheme="minorEastAsia" w:hint="eastAsia"/>
          <w:color w:val="000000" w:themeColor="text1"/>
          <w:szCs w:val="21"/>
        </w:rPr>
        <w:t>为对应的申购补差费率；</w:t>
      </w:r>
      <w:r w:rsidRPr="00417C2B">
        <w:rPr>
          <w:rFonts w:asciiTheme="minorEastAsia" w:eastAsiaTheme="minorEastAsia" w:hAnsiTheme="minorEastAsia" w:hint="eastAsia"/>
          <w:color w:val="000000" w:themeColor="text1"/>
          <w:szCs w:val="21"/>
        </w:rPr>
        <w:t>H</w:t>
      </w:r>
      <w:r w:rsidRPr="00417C2B">
        <w:rPr>
          <w:rFonts w:asciiTheme="minorEastAsia" w:eastAsiaTheme="minorEastAsia" w:hAnsiTheme="minorEastAsia" w:hint="eastAsia"/>
          <w:color w:val="000000" w:themeColor="text1"/>
          <w:szCs w:val="21"/>
        </w:rPr>
        <w:t>为转出基金赎回费；</w:t>
      </w:r>
      <w:r w:rsidRPr="00417C2B">
        <w:rPr>
          <w:rFonts w:asciiTheme="minorEastAsia" w:eastAsiaTheme="minorEastAsia" w:hAnsiTheme="minorEastAsia" w:hint="eastAsia"/>
          <w:color w:val="000000" w:themeColor="text1"/>
          <w:szCs w:val="21"/>
        </w:rPr>
        <w:t>J</w:t>
      </w:r>
      <w:r w:rsidRPr="00417C2B">
        <w:rPr>
          <w:rFonts w:asciiTheme="minorEastAsia" w:eastAsiaTheme="minorEastAsia" w:hAnsiTheme="minorEastAsia" w:hint="eastAsia"/>
          <w:color w:val="000000" w:themeColor="text1"/>
          <w:szCs w:val="21"/>
        </w:rPr>
        <w:t>为申购补差费。</w:t>
      </w:r>
    </w:p>
    <w:p w:rsidR="00F42C19" w:rsidRPr="00417C2B" w:rsidP="009A614B">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注：当投资者在全部转换转出某类货币市场基金份额时，如其未付收益为正，基金份额对应的未付收益是否与转换转出份额对应的款项一并划转到转换转入的基金，以销售机构和注册登记机构的具体规定为准。当投</w:t>
      </w:r>
      <w:r w:rsidRPr="00417C2B">
        <w:rPr>
          <w:rFonts w:asciiTheme="minorEastAsia" w:eastAsiaTheme="minorEastAsia" w:hAnsiTheme="minorEastAsia" w:hint="eastAsia"/>
          <w:color w:val="000000" w:themeColor="text1"/>
          <w:szCs w:val="21"/>
        </w:rPr>
        <w:t>资者在全部转换转出某类货币市场基金份额时，如其未付收益为负，基金份额对应的未付收益与转换转出份额对应的款项一并划转到转换转入的基金。</w:t>
      </w:r>
    </w:p>
    <w:p w:rsidR="009A614B" w:rsidRPr="00417C2B" w:rsidP="009A614B">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说明：</w:t>
      </w:r>
    </w:p>
    <w:p w:rsidR="009A614B" w:rsidRPr="00417C2B" w:rsidP="009A614B">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1</w:t>
      </w:r>
      <w:r w:rsidRPr="00417C2B">
        <w:rPr>
          <w:rFonts w:asciiTheme="minorEastAsia" w:eastAsiaTheme="minorEastAsia" w:hAnsiTheme="minorEastAsia" w:hint="eastAsia"/>
          <w:color w:val="000000" w:themeColor="text1"/>
          <w:szCs w:val="21"/>
        </w:rPr>
        <w:t>）基金转换费用由转出基金赎回费用及基金申购补差费用两部分构成。</w:t>
      </w:r>
    </w:p>
    <w:p w:rsidR="009A614B" w:rsidRPr="00417C2B" w:rsidP="009A614B">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2</w:t>
      </w:r>
      <w:r w:rsidRPr="00417C2B">
        <w:rPr>
          <w:rFonts w:asciiTheme="minorEastAsia" w:eastAsiaTheme="minorEastAsia" w:hAnsiTheme="minorEastAsia" w:hint="eastAsia"/>
          <w:color w:val="000000" w:themeColor="text1"/>
          <w:szCs w:val="21"/>
        </w:rPr>
        <w:t>）转入基金时，从申购费用低的基金向申购费用高的基金转换时，每次收取申购补差费用；从申购费用高的基金向申购费用低的基金转换时，不收取申购补差费用（</w:t>
      </w:r>
      <w:r w:rsidRPr="00417C2B" w:rsidR="00FD0D74">
        <w:rPr>
          <w:rFonts w:asciiTheme="minorEastAsia" w:eastAsiaTheme="minorEastAsia" w:hAnsiTheme="minorEastAsia" w:hint="eastAsia"/>
          <w:color w:val="000000" w:themeColor="text1"/>
          <w:szCs w:val="21"/>
        </w:rPr>
        <w:t>注：对通过直销中心申购实施差别申购费率的投资群体基金份额的申购费，以除上述投资群体之外的其他投资者申购费为比较标准</w:t>
      </w:r>
      <w:r w:rsidRPr="00417C2B">
        <w:rPr>
          <w:rFonts w:asciiTheme="minorEastAsia" w:eastAsiaTheme="minorEastAsia" w:hAnsiTheme="minorEastAsia" w:hint="eastAsia"/>
          <w:color w:val="000000" w:themeColor="text1"/>
          <w:szCs w:val="21"/>
        </w:rPr>
        <w:t>）。申购补差费用按照转换金额对应的转出基</w:t>
      </w:r>
      <w:r w:rsidRPr="00417C2B">
        <w:rPr>
          <w:rFonts w:asciiTheme="minorEastAsia" w:eastAsiaTheme="minorEastAsia" w:hAnsiTheme="minorEastAsia" w:hint="eastAsia"/>
          <w:color w:val="000000" w:themeColor="text1"/>
          <w:szCs w:val="21"/>
        </w:rPr>
        <w:t>金与转入基金的申购费率差额进行补差，具体收取情况视每次转换时两只基金的申购费率的差异情况而定并见相关公告。</w:t>
      </w:r>
    </w:p>
    <w:p w:rsidR="009A614B" w:rsidRPr="00417C2B" w:rsidP="009A614B">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3</w:t>
      </w:r>
      <w:r w:rsidRPr="00417C2B">
        <w:rPr>
          <w:rFonts w:asciiTheme="minorEastAsia" w:eastAsiaTheme="minorEastAsia" w:hAnsiTheme="minorEastAsia" w:hint="eastAsia"/>
          <w:color w:val="000000" w:themeColor="text1"/>
          <w:szCs w:val="21"/>
        </w:rPr>
        <w:t>）转出基金时，如涉及的转出基金有赎回费用，收取该基金的赎回费用。收取的赎回费按照</w:t>
      </w:r>
      <w:r w:rsidRPr="00417C2B" w:rsidR="00703833">
        <w:rPr>
          <w:rFonts w:asciiTheme="minorEastAsia" w:eastAsiaTheme="minorEastAsia" w:hAnsiTheme="minorEastAsia" w:hint="eastAsia"/>
          <w:color w:val="000000" w:themeColor="text1"/>
          <w:szCs w:val="21"/>
        </w:rPr>
        <w:t>各基金</w:t>
      </w:r>
      <w:r w:rsidRPr="00417C2B" w:rsidR="00703833">
        <w:rPr>
          <w:rFonts w:asciiTheme="minorEastAsia" w:eastAsiaTheme="minorEastAsia" w:hAnsiTheme="minorEastAsia"/>
          <w:color w:val="000000" w:themeColor="text1"/>
          <w:szCs w:val="21"/>
        </w:rPr>
        <w:t>的</w:t>
      </w:r>
      <w:r w:rsidRPr="00417C2B">
        <w:rPr>
          <w:rFonts w:asciiTheme="minorEastAsia" w:eastAsiaTheme="minorEastAsia" w:hAnsiTheme="minorEastAsia" w:hint="eastAsia"/>
          <w:color w:val="000000" w:themeColor="text1"/>
          <w:szCs w:val="21"/>
        </w:rPr>
        <w:t>基金合同、更新的招募说明书及最新的相关公告约定的比例归入基金财产，其余部分用于支付注册登记费等相关手续费。</w:t>
      </w:r>
    </w:p>
    <w:p w:rsidR="009A614B" w:rsidRPr="00417C2B" w:rsidP="009A614B">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4</w:t>
      </w:r>
      <w:r w:rsidRPr="00417C2B">
        <w:rPr>
          <w:rFonts w:asciiTheme="minorEastAsia" w:eastAsiaTheme="minorEastAsia" w:hAnsiTheme="minorEastAsia" w:hint="eastAsia"/>
          <w:color w:val="000000" w:themeColor="text1"/>
          <w:szCs w:val="21"/>
        </w:rPr>
        <w:t>）投资者可以发起多次基金转换业务，基金转换费用按每笔申请单独计算。转换费用以人民币元为单位，计算结果按照四舍五入方法，保留小数点后两位。</w:t>
      </w:r>
    </w:p>
    <w:p w:rsidR="009A614B" w:rsidRPr="00417C2B" w:rsidP="009A614B">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例：假设某持有人（</w:t>
      </w:r>
      <w:r w:rsidRPr="00417C2B" w:rsidR="00FD0D74">
        <w:rPr>
          <w:rStyle w:val="da"/>
          <w:rFonts w:asciiTheme="minorEastAsia" w:eastAsiaTheme="minorEastAsia" w:hAnsiTheme="minorEastAsia" w:hint="eastAsia"/>
          <w:color w:val="000000" w:themeColor="text1"/>
          <w:szCs w:val="21"/>
        </w:rPr>
        <w:t>其他投资者</w:t>
      </w:r>
      <w:r w:rsidRPr="00417C2B">
        <w:rPr>
          <w:rFonts w:asciiTheme="minorEastAsia" w:eastAsiaTheme="minorEastAsia" w:hAnsiTheme="minorEastAsia" w:hint="eastAsia"/>
          <w:color w:val="000000" w:themeColor="text1"/>
          <w:szCs w:val="21"/>
        </w:rPr>
        <w:t>）持有本基金</w:t>
      </w:r>
      <w:r w:rsidRPr="00417C2B" w:rsidR="00B33DEF">
        <w:rPr>
          <w:rFonts w:asciiTheme="minorEastAsia" w:eastAsiaTheme="minorEastAsia" w:hAnsiTheme="minorEastAsia" w:hint="eastAsia"/>
          <w:color w:val="000000" w:themeColor="text1"/>
          <w:szCs w:val="21"/>
        </w:rPr>
        <w:t>A类份额</w:t>
      </w:r>
      <w:r w:rsidRPr="00417C2B">
        <w:rPr>
          <w:rFonts w:asciiTheme="minorEastAsia" w:eastAsiaTheme="minorEastAsia" w:hAnsiTheme="minorEastAsia" w:hint="eastAsia"/>
          <w:color w:val="000000" w:themeColor="text1"/>
          <w:szCs w:val="21"/>
        </w:rPr>
        <w:t>10,000</w:t>
      </w:r>
      <w:r w:rsidRPr="00417C2B">
        <w:rPr>
          <w:rFonts w:asciiTheme="minorEastAsia" w:eastAsiaTheme="minorEastAsia" w:hAnsiTheme="minorEastAsia" w:hint="eastAsia"/>
          <w:color w:val="000000" w:themeColor="text1"/>
          <w:szCs w:val="21"/>
        </w:rPr>
        <w:t>份，持有</w:t>
      </w:r>
      <w:r w:rsidRPr="00417C2B">
        <w:rPr>
          <w:rFonts w:asciiTheme="minorEastAsia" w:eastAsiaTheme="minorEastAsia" w:hAnsiTheme="minorEastAsia" w:hint="eastAsia"/>
          <w:color w:val="000000" w:themeColor="text1"/>
          <w:szCs w:val="21"/>
        </w:rPr>
        <w:t>100</w:t>
      </w:r>
      <w:r w:rsidRPr="00417C2B">
        <w:rPr>
          <w:rFonts w:asciiTheme="minorEastAsia" w:eastAsiaTheme="minorEastAsia" w:hAnsiTheme="minorEastAsia" w:hint="eastAsia"/>
          <w:color w:val="000000" w:themeColor="text1"/>
          <w:szCs w:val="21"/>
        </w:rPr>
        <w:t>天，现欲转换为易方达策略成长二号混合型证券投资基金；假设转出基金</w:t>
      </w:r>
      <w:r w:rsidRPr="00417C2B">
        <w:rPr>
          <w:rFonts w:asciiTheme="minorEastAsia" w:eastAsiaTheme="minorEastAsia" w:hAnsiTheme="minorEastAsia" w:hint="eastAsia"/>
          <w:color w:val="000000" w:themeColor="text1"/>
          <w:szCs w:val="21"/>
        </w:rPr>
        <w:t>T</w:t>
      </w:r>
      <w:r w:rsidRPr="00417C2B">
        <w:rPr>
          <w:rFonts w:asciiTheme="minorEastAsia" w:eastAsiaTheme="minorEastAsia" w:hAnsiTheme="minorEastAsia" w:hint="eastAsia"/>
          <w:color w:val="000000" w:themeColor="text1"/>
          <w:szCs w:val="21"/>
        </w:rPr>
        <w:t>日的基金份额净值为</w:t>
      </w:r>
      <w:r w:rsidRPr="00417C2B">
        <w:rPr>
          <w:rFonts w:asciiTheme="minorEastAsia" w:eastAsiaTheme="minorEastAsia" w:hAnsiTheme="minorEastAsia" w:hint="eastAsia"/>
          <w:color w:val="000000" w:themeColor="text1"/>
          <w:szCs w:val="21"/>
        </w:rPr>
        <w:t>1.100</w:t>
      </w:r>
      <w:r w:rsidRPr="00417C2B" w:rsidR="0081139E">
        <w:rPr>
          <w:rFonts w:asciiTheme="minorEastAsia" w:eastAsiaTheme="minorEastAsia" w:hAnsiTheme="minorEastAsia"/>
          <w:color w:val="000000" w:themeColor="text1"/>
          <w:szCs w:val="21"/>
        </w:rPr>
        <w:t>0</w:t>
      </w:r>
      <w:r w:rsidRPr="00417C2B">
        <w:rPr>
          <w:rFonts w:asciiTheme="minorEastAsia" w:eastAsiaTheme="minorEastAsia" w:hAnsiTheme="minorEastAsia" w:hint="eastAsia"/>
          <w:color w:val="000000" w:themeColor="text1"/>
          <w:szCs w:val="21"/>
        </w:rPr>
        <w:t>元，转入基金易方达策略成长二号混合型证券投资基金</w:t>
      </w:r>
      <w:r w:rsidRPr="00417C2B">
        <w:rPr>
          <w:rFonts w:asciiTheme="minorEastAsia" w:eastAsiaTheme="minorEastAsia" w:hAnsiTheme="minorEastAsia" w:hint="eastAsia"/>
          <w:color w:val="000000" w:themeColor="text1"/>
          <w:szCs w:val="21"/>
        </w:rPr>
        <w:t>T</w:t>
      </w:r>
      <w:r w:rsidRPr="00417C2B">
        <w:rPr>
          <w:rFonts w:asciiTheme="minorEastAsia" w:eastAsiaTheme="minorEastAsia" w:hAnsiTheme="minorEastAsia" w:hint="eastAsia"/>
          <w:color w:val="000000" w:themeColor="text1"/>
          <w:szCs w:val="21"/>
        </w:rPr>
        <w:t>日的基金份额净值为</w:t>
      </w:r>
      <w:r w:rsidRPr="00417C2B">
        <w:rPr>
          <w:rFonts w:asciiTheme="minorEastAsia" w:eastAsiaTheme="minorEastAsia" w:hAnsiTheme="minorEastAsia" w:hint="eastAsia"/>
          <w:color w:val="000000" w:themeColor="text1"/>
          <w:szCs w:val="21"/>
        </w:rPr>
        <w:t>1.020</w:t>
      </w:r>
      <w:r w:rsidRPr="00417C2B">
        <w:rPr>
          <w:rFonts w:asciiTheme="minorEastAsia" w:eastAsiaTheme="minorEastAsia" w:hAnsiTheme="minorEastAsia" w:hint="eastAsia"/>
          <w:color w:val="000000" w:themeColor="text1"/>
          <w:szCs w:val="21"/>
        </w:rPr>
        <w:t>元，则转出基金的赎回费率为</w:t>
      </w:r>
      <w:r w:rsidRPr="00417C2B">
        <w:rPr>
          <w:rFonts w:asciiTheme="minorEastAsia" w:eastAsiaTheme="minorEastAsia" w:hAnsiTheme="minorEastAsia" w:hint="eastAsia"/>
          <w:color w:val="000000" w:themeColor="text1"/>
          <w:szCs w:val="21"/>
        </w:rPr>
        <w:t>0.10%</w:t>
      </w:r>
      <w:r w:rsidRPr="00417C2B">
        <w:rPr>
          <w:rFonts w:asciiTheme="minorEastAsia" w:eastAsiaTheme="minorEastAsia" w:hAnsiTheme="minorEastAsia" w:hint="eastAsia"/>
          <w:color w:val="000000" w:themeColor="text1"/>
          <w:szCs w:val="21"/>
        </w:rPr>
        <w:t>，申购补差费率为</w:t>
      </w:r>
      <w:r w:rsidRPr="00417C2B">
        <w:rPr>
          <w:rFonts w:asciiTheme="minorEastAsia" w:eastAsiaTheme="minorEastAsia" w:hAnsiTheme="minorEastAsia" w:hint="eastAsia"/>
          <w:color w:val="000000" w:themeColor="text1"/>
          <w:szCs w:val="21"/>
        </w:rPr>
        <w:t>1.2%</w:t>
      </w:r>
      <w:r w:rsidRPr="00417C2B">
        <w:rPr>
          <w:rFonts w:asciiTheme="minorEastAsia" w:eastAsiaTheme="minorEastAsia" w:hAnsiTheme="minorEastAsia" w:hint="eastAsia"/>
          <w:color w:val="000000" w:themeColor="text1"/>
          <w:szCs w:val="21"/>
        </w:rPr>
        <w:t>。转换份额计算如下：</w:t>
      </w:r>
    </w:p>
    <w:p w:rsidR="009A614B" w:rsidRPr="00417C2B" w:rsidP="009A614B">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转换金额</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转出基金申请份额×转出基金份额净值</w:t>
      </w:r>
      <w:r w:rsidRPr="00417C2B">
        <w:rPr>
          <w:rFonts w:asciiTheme="minorEastAsia" w:eastAsiaTheme="minorEastAsia" w:hAnsiTheme="minorEastAsia" w:hint="eastAsia"/>
          <w:color w:val="000000" w:themeColor="text1"/>
          <w:szCs w:val="21"/>
        </w:rPr>
        <w:t>=10,000</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1.100</w:t>
      </w:r>
      <w:r w:rsidRPr="00417C2B" w:rsidR="0081139E">
        <w:rPr>
          <w:rFonts w:asciiTheme="minorEastAsia" w:eastAsiaTheme="minorEastAsia" w:hAnsiTheme="minorEastAsia"/>
          <w:color w:val="000000" w:themeColor="text1"/>
          <w:szCs w:val="21"/>
        </w:rPr>
        <w:t>0</w:t>
      </w:r>
      <w:r w:rsidRPr="00417C2B">
        <w:rPr>
          <w:rFonts w:asciiTheme="minorEastAsia" w:eastAsiaTheme="minorEastAsia" w:hAnsiTheme="minorEastAsia" w:hint="eastAsia"/>
          <w:color w:val="000000" w:themeColor="text1"/>
          <w:szCs w:val="21"/>
        </w:rPr>
        <w:t>=11,000.00</w:t>
      </w:r>
      <w:r w:rsidRPr="00417C2B">
        <w:rPr>
          <w:rFonts w:asciiTheme="minorEastAsia" w:eastAsiaTheme="minorEastAsia" w:hAnsiTheme="minorEastAsia" w:hint="eastAsia"/>
          <w:color w:val="000000" w:themeColor="text1"/>
          <w:szCs w:val="21"/>
        </w:rPr>
        <w:t>元</w:t>
      </w:r>
    </w:p>
    <w:p w:rsidR="009A614B" w:rsidRPr="00417C2B" w:rsidP="009A614B">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转出基金赎回费</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转换金额×转出基金赎回费率</w:t>
      </w:r>
      <w:r w:rsidRPr="00417C2B">
        <w:rPr>
          <w:rFonts w:asciiTheme="minorEastAsia" w:eastAsiaTheme="minorEastAsia" w:hAnsiTheme="minorEastAsia" w:hint="eastAsia"/>
          <w:color w:val="000000" w:themeColor="text1"/>
          <w:szCs w:val="21"/>
        </w:rPr>
        <w:t>=11,000.00</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0.10%=11</w:t>
      </w:r>
      <w:r w:rsidRPr="00417C2B">
        <w:rPr>
          <w:rFonts w:asciiTheme="minorEastAsia" w:eastAsiaTheme="minorEastAsia" w:hAnsiTheme="minorEastAsia" w:hint="eastAsia"/>
          <w:color w:val="000000" w:themeColor="text1"/>
          <w:szCs w:val="21"/>
        </w:rPr>
        <w:t>元</w:t>
      </w:r>
    </w:p>
    <w:p w:rsidR="009A614B" w:rsidRPr="00417C2B" w:rsidP="009A614B">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申购补差费</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（转换金额</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转出基金赎回费）×申购补差费率÷（</w:t>
      </w:r>
      <w:r w:rsidRPr="00417C2B">
        <w:rPr>
          <w:rFonts w:asciiTheme="minorEastAsia" w:eastAsiaTheme="minorEastAsia" w:hAnsiTheme="minorEastAsia" w:hint="eastAsia"/>
          <w:color w:val="000000" w:themeColor="text1"/>
          <w:szCs w:val="21"/>
        </w:rPr>
        <w:t>1</w:t>
      </w:r>
      <w:r w:rsidRPr="00417C2B">
        <w:rPr>
          <w:rFonts w:asciiTheme="minorEastAsia" w:eastAsiaTheme="minorEastAsia" w:hAnsiTheme="minorEastAsia" w:hint="eastAsia"/>
          <w:color w:val="000000" w:themeColor="text1"/>
          <w:szCs w:val="21"/>
        </w:rPr>
        <w:t>＋申购补差费率）</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11,000.00-11)</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1.2%</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(1+1.2%)=130.30</w:t>
      </w:r>
      <w:r w:rsidRPr="00417C2B">
        <w:rPr>
          <w:rFonts w:asciiTheme="minorEastAsia" w:eastAsiaTheme="minorEastAsia" w:hAnsiTheme="minorEastAsia" w:hint="eastAsia"/>
          <w:color w:val="000000" w:themeColor="text1"/>
          <w:szCs w:val="21"/>
        </w:rPr>
        <w:t>元</w:t>
      </w:r>
    </w:p>
    <w:p w:rsidR="009A614B" w:rsidRPr="00417C2B" w:rsidP="009A614B">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转换费</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转出基金赎回费</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申购补差费</w:t>
      </w:r>
      <w:r w:rsidRPr="00417C2B">
        <w:rPr>
          <w:rFonts w:asciiTheme="minorEastAsia" w:eastAsiaTheme="minorEastAsia" w:hAnsiTheme="minorEastAsia" w:hint="eastAsia"/>
          <w:color w:val="000000" w:themeColor="text1"/>
          <w:szCs w:val="21"/>
        </w:rPr>
        <w:t>=11+130.30=141.30</w:t>
      </w:r>
      <w:r w:rsidRPr="00417C2B">
        <w:rPr>
          <w:rFonts w:asciiTheme="minorEastAsia" w:eastAsiaTheme="minorEastAsia" w:hAnsiTheme="minorEastAsia" w:hint="eastAsia"/>
          <w:color w:val="000000" w:themeColor="text1"/>
          <w:szCs w:val="21"/>
        </w:rPr>
        <w:t>元</w:t>
      </w:r>
    </w:p>
    <w:p w:rsidR="009A614B" w:rsidRPr="00417C2B" w:rsidP="009A614B">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转入金额</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转换金额</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转换费</w:t>
      </w:r>
      <w:r w:rsidRPr="00417C2B">
        <w:rPr>
          <w:rFonts w:asciiTheme="minorEastAsia" w:eastAsiaTheme="minorEastAsia" w:hAnsiTheme="minorEastAsia" w:hint="eastAsia"/>
          <w:color w:val="000000" w:themeColor="text1"/>
          <w:szCs w:val="21"/>
        </w:rPr>
        <w:t>=11,000.00-141.30=10,858.70</w:t>
      </w:r>
      <w:r w:rsidRPr="00417C2B">
        <w:rPr>
          <w:rFonts w:asciiTheme="minorEastAsia" w:eastAsiaTheme="minorEastAsia" w:hAnsiTheme="minorEastAsia" w:hint="eastAsia"/>
          <w:color w:val="000000" w:themeColor="text1"/>
          <w:szCs w:val="21"/>
        </w:rPr>
        <w:t>元</w:t>
      </w:r>
    </w:p>
    <w:p w:rsidR="009A614B" w:rsidRPr="00417C2B" w:rsidP="009A614B">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转入份额</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转入金额÷转入基金份额净值</w:t>
      </w:r>
      <w:r w:rsidRPr="00417C2B">
        <w:rPr>
          <w:rFonts w:asciiTheme="minorEastAsia" w:eastAsiaTheme="minorEastAsia" w:hAnsiTheme="minorEastAsia" w:hint="eastAsia"/>
          <w:color w:val="000000" w:themeColor="text1"/>
          <w:szCs w:val="21"/>
        </w:rPr>
        <w:t>=10,858.70</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1.020=10,645.78</w:t>
      </w:r>
      <w:r w:rsidRPr="00417C2B">
        <w:rPr>
          <w:rFonts w:asciiTheme="minorEastAsia" w:eastAsiaTheme="minorEastAsia" w:hAnsiTheme="minorEastAsia" w:hint="eastAsia"/>
          <w:color w:val="000000" w:themeColor="text1"/>
          <w:szCs w:val="21"/>
        </w:rPr>
        <w:t>份</w:t>
      </w:r>
    </w:p>
    <w:p w:rsidR="00A462BC" w:rsidRPr="00417C2B" w:rsidP="009A614B">
      <w:pPr>
        <w:spacing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注：本基金开通与易方达旗下其它开放式基金（由同一注册登记机构办理注册登记的、且已公告开通基金转换业务）之间的转换</w:t>
      </w:r>
      <w:r w:rsidRPr="00417C2B">
        <w:rPr>
          <w:rFonts w:asciiTheme="minorEastAsia" w:eastAsiaTheme="minorEastAsia" w:hAnsiTheme="minorEastAsia" w:hint="eastAsia"/>
          <w:color w:val="000000" w:themeColor="text1"/>
        </w:rPr>
        <w:t>业务，各基金转换业务的开放状态及交易限制详见各基金相关公告。投资者需到同时销售拟转出和转入两只基金的同一销售机构办理基金的转换业务，具体的业务流程、办理时间和办理方式以销售机构的规定为准。转入本基金时转入份额的计算结果保留到小数点后两位，小数点后两位以后的部分四舍五入，由此误差产生的损失由基金财产承担，产生的收益归基金财产所有。</w:t>
      </w:r>
    </w:p>
    <w:p w:rsidR="009A614B" w:rsidRPr="00417C2B" w:rsidP="009A614B">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7</w:t>
      </w:r>
      <w:r w:rsidRPr="00417C2B">
        <w:rPr>
          <w:rFonts w:asciiTheme="minorEastAsia" w:eastAsiaTheme="minorEastAsia" w:hAnsiTheme="minorEastAsia" w:hint="eastAsia"/>
          <w:color w:val="000000" w:themeColor="text1"/>
          <w:szCs w:val="21"/>
        </w:rPr>
        <w:t>、基金转换的注册登记</w:t>
      </w:r>
    </w:p>
    <w:p w:rsidR="009A614B" w:rsidRPr="00417C2B" w:rsidP="009A614B">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投资者</w:t>
      </w:r>
      <w:r w:rsidRPr="00417C2B">
        <w:rPr>
          <w:rFonts w:asciiTheme="minorEastAsia" w:eastAsiaTheme="minorEastAsia" w:hAnsiTheme="minorEastAsia" w:hint="eastAsia"/>
          <w:color w:val="000000" w:themeColor="text1"/>
          <w:szCs w:val="21"/>
        </w:rPr>
        <w:t>T</w:t>
      </w:r>
      <w:r w:rsidRPr="00417C2B">
        <w:rPr>
          <w:rFonts w:asciiTheme="minorEastAsia" w:eastAsiaTheme="minorEastAsia" w:hAnsiTheme="minorEastAsia" w:hint="eastAsia"/>
          <w:color w:val="000000" w:themeColor="text1"/>
          <w:szCs w:val="21"/>
        </w:rPr>
        <w:t>日申请基金转换成功后，注册登记机构将在</w:t>
      </w:r>
      <w:r w:rsidRPr="00417C2B">
        <w:rPr>
          <w:rFonts w:asciiTheme="minorEastAsia" w:eastAsiaTheme="minorEastAsia" w:hAnsiTheme="minorEastAsia" w:hint="eastAsia"/>
          <w:color w:val="000000" w:themeColor="text1"/>
          <w:szCs w:val="21"/>
        </w:rPr>
        <w:t>T</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1</w:t>
      </w:r>
      <w:r w:rsidRPr="00417C2B">
        <w:rPr>
          <w:rFonts w:asciiTheme="minorEastAsia" w:eastAsiaTheme="minorEastAsia" w:hAnsiTheme="minorEastAsia" w:hint="eastAsia"/>
          <w:color w:val="000000" w:themeColor="text1"/>
          <w:szCs w:val="21"/>
        </w:rPr>
        <w:t>工作日为投资者办理减少转出基金份额、增加转入基金份额的权益登记手续，一般情况下，投资者自</w:t>
      </w:r>
      <w:r w:rsidRPr="00417C2B">
        <w:rPr>
          <w:rFonts w:asciiTheme="minorEastAsia" w:eastAsiaTheme="minorEastAsia" w:hAnsiTheme="minorEastAsia" w:hint="eastAsia"/>
          <w:color w:val="000000" w:themeColor="text1"/>
          <w:szCs w:val="21"/>
        </w:rPr>
        <w:t>T</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2</w:t>
      </w:r>
      <w:r w:rsidRPr="00417C2B">
        <w:rPr>
          <w:rFonts w:asciiTheme="minorEastAsia" w:eastAsiaTheme="minorEastAsia" w:hAnsiTheme="minorEastAsia" w:hint="eastAsia"/>
          <w:color w:val="000000" w:themeColor="text1"/>
          <w:szCs w:val="21"/>
        </w:rPr>
        <w:t>工作日起有</w:t>
      </w:r>
      <w:r w:rsidRPr="00417C2B">
        <w:rPr>
          <w:rFonts w:asciiTheme="minorEastAsia" w:eastAsiaTheme="minorEastAsia" w:hAnsiTheme="minorEastAsia" w:hint="eastAsia"/>
          <w:color w:val="000000" w:themeColor="text1"/>
          <w:szCs w:val="21"/>
        </w:rPr>
        <w:t>权赎回转入部分的基金份额。</w:t>
      </w:r>
    </w:p>
    <w:p w:rsidR="009A614B" w:rsidRPr="00417C2B" w:rsidP="009A614B">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8</w:t>
      </w:r>
      <w:r w:rsidRPr="00417C2B">
        <w:rPr>
          <w:rFonts w:asciiTheme="minorEastAsia" w:eastAsiaTheme="minorEastAsia" w:hAnsiTheme="minorEastAsia" w:hint="eastAsia"/>
          <w:color w:val="000000" w:themeColor="text1"/>
          <w:szCs w:val="21"/>
        </w:rPr>
        <w:t>、基金转换与巨额赎回</w:t>
      </w:r>
    </w:p>
    <w:p w:rsidR="009A614B" w:rsidRPr="00417C2B" w:rsidP="009A614B">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单个开放日中，本基金的基金份额净赎回申请（赎回申请总份额扣除申购总份额后的余额）与净转出申请（转出申请总份额扣除转入申请总份额后的余额）之和超过上一日基金总份额的</w:t>
      </w:r>
      <w:r w:rsidRPr="00417C2B">
        <w:rPr>
          <w:rFonts w:asciiTheme="minorEastAsia" w:eastAsiaTheme="minorEastAsia" w:hAnsiTheme="minorEastAsia" w:hint="eastAsia"/>
          <w:color w:val="000000" w:themeColor="text1"/>
          <w:szCs w:val="21"/>
        </w:rPr>
        <w:t>10%</w:t>
      </w:r>
      <w:r w:rsidRPr="00417C2B">
        <w:rPr>
          <w:rFonts w:asciiTheme="minorEastAsia" w:eastAsiaTheme="minorEastAsia" w:hAnsiTheme="minorEastAsia" w:hint="eastAsia"/>
          <w:color w:val="000000" w:themeColor="text1"/>
          <w:szCs w:val="21"/>
        </w:rPr>
        <w:t>，为巨额赎回。发生巨额赎回时，基金转出与基金赎回具有相同的优先级，基金管理人可根据基金资产组合情况，决定全额转出或部分转出，并且对于基金转出和基金赎回，将采取相同的比例确认（除另有公告外）；在转出申请得到部分确认的情况下，未确认的转出申请将不予以顺延。</w:t>
      </w:r>
    </w:p>
    <w:p w:rsidR="009A614B" w:rsidRPr="00417C2B" w:rsidP="009A614B">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9</w:t>
      </w:r>
      <w:r w:rsidRPr="00417C2B">
        <w:rPr>
          <w:rFonts w:asciiTheme="minorEastAsia" w:eastAsiaTheme="minorEastAsia" w:hAnsiTheme="minorEastAsia" w:hint="eastAsia"/>
          <w:color w:val="000000" w:themeColor="text1"/>
          <w:szCs w:val="21"/>
        </w:rPr>
        <w:t>、拒绝或暂停基金转换的情形</w:t>
      </w:r>
    </w:p>
    <w:p w:rsidR="009A614B" w:rsidRPr="00417C2B" w:rsidP="009A614B">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发生下列</w:t>
      </w:r>
      <w:r w:rsidRPr="00417C2B">
        <w:rPr>
          <w:rFonts w:asciiTheme="minorEastAsia" w:eastAsiaTheme="minorEastAsia" w:hAnsiTheme="minorEastAsia" w:hint="eastAsia"/>
          <w:color w:val="000000" w:themeColor="text1"/>
          <w:szCs w:val="21"/>
        </w:rPr>
        <w:t>情况时，基金管理人可拒绝或暂停接受基金投资者的转换申请：</w:t>
      </w:r>
    </w:p>
    <w:p w:rsidR="001275E9" w:rsidRPr="00417C2B" w:rsidP="001275E9">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1</w:t>
      </w:r>
      <w:r w:rsidRPr="00417C2B">
        <w:rPr>
          <w:rFonts w:asciiTheme="minorEastAsia" w:eastAsiaTheme="minorEastAsia" w:hAnsiTheme="minorEastAsia" w:hint="eastAsia"/>
          <w:color w:val="000000" w:themeColor="text1"/>
          <w:szCs w:val="21"/>
        </w:rPr>
        <w:t>）因不可抗力导致基金无法正常运作或因不可抗力导致基金管理人不能支付转换转出款项。</w:t>
      </w:r>
    </w:p>
    <w:p w:rsidR="001275E9" w:rsidRPr="00417C2B" w:rsidP="001275E9">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2</w:t>
      </w:r>
      <w:r w:rsidRPr="00417C2B">
        <w:rPr>
          <w:rFonts w:asciiTheme="minorEastAsia" w:eastAsiaTheme="minorEastAsia" w:hAnsiTheme="minorEastAsia" w:hint="eastAsia"/>
          <w:color w:val="000000" w:themeColor="text1"/>
          <w:szCs w:val="21"/>
        </w:rPr>
        <w:t>）发生《基金合同》规定的暂停基金资产估值情况时。</w:t>
      </w:r>
    </w:p>
    <w:p w:rsidR="001275E9" w:rsidRPr="00417C2B" w:rsidP="001275E9">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3</w:t>
      </w:r>
      <w:r w:rsidRPr="00417C2B">
        <w:rPr>
          <w:rFonts w:asciiTheme="minorEastAsia" w:eastAsiaTheme="minorEastAsia" w:hAnsiTheme="minorEastAsia" w:hint="eastAsia"/>
          <w:color w:val="000000" w:themeColor="text1"/>
          <w:szCs w:val="21"/>
        </w:rPr>
        <w:t>）本基金投资的证券交易场所临时停止交易。</w:t>
      </w:r>
    </w:p>
    <w:p w:rsidR="001275E9" w:rsidRPr="00417C2B" w:rsidP="001275E9">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4</w:t>
      </w:r>
      <w:r w:rsidRPr="00417C2B">
        <w:rPr>
          <w:rFonts w:asciiTheme="minorEastAsia" w:eastAsiaTheme="minorEastAsia" w:hAnsiTheme="minorEastAsia" w:hint="eastAsia"/>
          <w:color w:val="000000" w:themeColor="text1"/>
          <w:szCs w:val="21"/>
        </w:rPr>
        <w:t>）接受某笔或某些转换申请可能会影响或损害现有基金份额持有人利益时。</w:t>
      </w:r>
    </w:p>
    <w:p w:rsidR="001275E9" w:rsidRPr="00417C2B" w:rsidP="001275E9">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5</w:t>
      </w:r>
      <w:r w:rsidRPr="00417C2B">
        <w:rPr>
          <w:rFonts w:asciiTheme="minorEastAsia" w:eastAsiaTheme="minorEastAsia" w:hAnsiTheme="minorEastAsia" w:hint="eastAsia"/>
          <w:color w:val="000000" w:themeColor="text1"/>
          <w:szCs w:val="21"/>
        </w:rPr>
        <w:t>）基金资产规模过大，使基金管理人无法找到合适的投资品种，或其他可能对基金</w:t>
      </w:r>
      <w:r w:rsidRPr="00417C2B">
        <w:rPr>
          <w:rFonts w:asciiTheme="minorEastAsia" w:eastAsiaTheme="minorEastAsia" w:hAnsiTheme="minorEastAsia" w:hint="eastAsia"/>
          <w:color w:val="000000" w:themeColor="text1"/>
          <w:szCs w:val="21"/>
        </w:rPr>
        <w:t>业绩产生负面影响，或基金管理人认定的其他损害现有基金份额持有人利益的情形。</w:t>
      </w:r>
    </w:p>
    <w:p w:rsidR="001275E9" w:rsidRPr="00417C2B" w:rsidP="001275E9">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6</w:t>
      </w:r>
      <w:r w:rsidRPr="00417C2B">
        <w:rPr>
          <w:rFonts w:asciiTheme="minorEastAsia" w:eastAsiaTheme="minorEastAsia" w:hAnsiTheme="minorEastAsia" w:hint="eastAsia"/>
          <w:color w:val="000000" w:themeColor="text1"/>
          <w:szCs w:val="21"/>
        </w:rPr>
        <w:t>）基金管理人、基金托管人、登记机构、销售机构、支付结算机构等因异常情况导致基金销售系统、基金销售支付结算系统、基金登记系统、基金会计系统等无法正常运行。</w:t>
      </w:r>
    </w:p>
    <w:p w:rsidR="001275E9" w:rsidRPr="00417C2B" w:rsidP="001275E9">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7</w:t>
      </w:r>
      <w:r w:rsidRPr="00417C2B">
        <w:rPr>
          <w:rFonts w:asciiTheme="minorEastAsia" w:eastAsiaTheme="minorEastAsia" w:hAnsiTheme="minorEastAsia" w:hint="eastAsia"/>
          <w:color w:val="000000" w:themeColor="text1"/>
          <w:szCs w:val="21"/>
        </w:rPr>
        <w:t>）连续两个或两个以上开放日发生巨额赎回。</w:t>
      </w:r>
    </w:p>
    <w:p w:rsidR="004C1E69" w:rsidRPr="00417C2B" w:rsidP="004C1E69">
      <w:pPr>
        <w:snapToGrid w:val="0"/>
        <w:spacing w:line="360" w:lineRule="auto"/>
        <w:ind w:firstLine="420" w:firstLineChars="200"/>
        <w:rPr>
          <w:rStyle w:val="da"/>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8</w:t>
      </w:r>
      <w:r w:rsidRPr="00417C2B">
        <w:rPr>
          <w:rFonts w:asciiTheme="minorEastAsia" w:eastAsiaTheme="minorEastAsia" w:hAnsiTheme="minorEastAsia" w:hint="eastAsia"/>
          <w:color w:val="000000" w:themeColor="text1"/>
          <w:szCs w:val="21"/>
        </w:rPr>
        <w:t>）</w:t>
      </w:r>
      <w:r w:rsidRPr="00417C2B">
        <w:rPr>
          <w:rStyle w:val="da"/>
          <w:rFonts w:asciiTheme="minorEastAsia" w:eastAsiaTheme="minorEastAsia" w:hAnsiTheme="minorEastAsia" w:hint="eastAsia"/>
          <w:color w:val="000000" w:themeColor="text1"/>
          <w:szCs w:val="21"/>
        </w:rPr>
        <w:t>基金管理人接受某笔或者某些转换转入申请有可能导致单一投资者持有基金份额的比例达到或者超过</w:t>
      </w:r>
      <w:r w:rsidRPr="00417C2B">
        <w:rPr>
          <w:rStyle w:val="da"/>
          <w:rFonts w:asciiTheme="minorEastAsia" w:eastAsiaTheme="minorEastAsia" w:hAnsiTheme="minorEastAsia" w:hint="eastAsia"/>
          <w:color w:val="000000" w:themeColor="text1"/>
          <w:szCs w:val="21"/>
        </w:rPr>
        <w:t>50%</w:t>
      </w:r>
      <w:r w:rsidRPr="00417C2B">
        <w:rPr>
          <w:rStyle w:val="da"/>
          <w:rFonts w:asciiTheme="minorEastAsia" w:eastAsiaTheme="minorEastAsia" w:hAnsiTheme="minorEastAsia" w:hint="eastAsia"/>
          <w:color w:val="000000" w:themeColor="text1"/>
          <w:szCs w:val="21"/>
        </w:rPr>
        <w:t>，或者变相规避</w:t>
      </w:r>
      <w:r w:rsidRPr="00417C2B">
        <w:rPr>
          <w:rStyle w:val="da"/>
          <w:rFonts w:asciiTheme="minorEastAsia" w:eastAsiaTheme="minorEastAsia" w:hAnsiTheme="minorEastAsia" w:hint="eastAsia"/>
          <w:color w:val="000000" w:themeColor="text1"/>
          <w:szCs w:val="21"/>
        </w:rPr>
        <w:t>50%</w:t>
      </w:r>
      <w:r w:rsidRPr="00417C2B">
        <w:rPr>
          <w:rStyle w:val="da"/>
          <w:rFonts w:asciiTheme="minorEastAsia" w:eastAsiaTheme="minorEastAsia" w:hAnsiTheme="minorEastAsia" w:hint="eastAsia"/>
          <w:color w:val="000000" w:themeColor="text1"/>
          <w:szCs w:val="21"/>
        </w:rPr>
        <w:t>集中度的情形时。</w:t>
      </w:r>
    </w:p>
    <w:p w:rsidR="004C1E69" w:rsidRPr="00417C2B" w:rsidP="004C1E69">
      <w:pPr>
        <w:snapToGrid w:val="0"/>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w:t>
      </w:r>
      <w:r w:rsidRPr="00417C2B">
        <w:rPr>
          <w:rStyle w:val="da"/>
          <w:rFonts w:asciiTheme="minorEastAsia" w:eastAsiaTheme="minorEastAsia" w:hAnsiTheme="minorEastAsia"/>
          <w:color w:val="000000" w:themeColor="text1"/>
          <w:szCs w:val="21"/>
        </w:rPr>
        <w:t>9</w:t>
      </w:r>
      <w:r w:rsidRPr="00417C2B">
        <w:rPr>
          <w:rStyle w:val="da"/>
          <w:rFonts w:asciiTheme="minorEastAsia" w:eastAsiaTheme="minorEastAsia" w:hAnsiTheme="minorEastAsia" w:hint="eastAsia"/>
          <w:color w:val="000000" w:themeColor="text1"/>
          <w:szCs w:val="21"/>
        </w:rPr>
        <w:t>）当一笔新的转换转入申请被确认成功，使本基金总规模超过基金管理人规定的本基金总规模上限时；或使本基金单日申购金额或净申购比例超过基金管理人规定的当日申购金额或净申购比</w:t>
      </w:r>
      <w:r w:rsidRPr="00417C2B">
        <w:rPr>
          <w:rStyle w:val="da"/>
          <w:rFonts w:asciiTheme="minorEastAsia" w:eastAsiaTheme="minorEastAsia" w:hAnsiTheme="minorEastAsia" w:hint="eastAsia"/>
          <w:color w:val="000000" w:themeColor="text1"/>
          <w:szCs w:val="21"/>
        </w:rPr>
        <w:t>例上限时；或该投资人累计持有的份额超过单个投资人累计持有的份额上限时；或该投资人当日申购金额超过单个投资人单日或单笔申购金额上限时。</w:t>
      </w:r>
    </w:p>
    <w:p w:rsidR="004C1E69" w:rsidRPr="00417C2B" w:rsidP="004C1E69">
      <w:pPr>
        <w:spacing w:line="360" w:lineRule="auto"/>
        <w:ind w:firstLine="420" w:firstLineChars="200"/>
        <w:rPr>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w:t>
      </w:r>
      <w:r w:rsidRPr="00417C2B">
        <w:rPr>
          <w:rStyle w:val="da"/>
          <w:rFonts w:asciiTheme="minorEastAsia" w:eastAsiaTheme="minorEastAsia" w:hAnsiTheme="minorEastAsia"/>
          <w:color w:val="000000" w:themeColor="text1"/>
          <w:szCs w:val="21"/>
        </w:rPr>
        <w:t>10</w:t>
      </w:r>
      <w:r w:rsidRPr="00417C2B">
        <w:rPr>
          <w:rStyle w:val="da"/>
          <w:rFonts w:asciiTheme="minorEastAsia" w:eastAsiaTheme="minorEastAsia" w:hAnsiTheme="minorEastAsia" w:hint="eastAsia"/>
          <w:color w:val="000000" w:themeColor="text1"/>
          <w:szCs w:val="21"/>
        </w:rPr>
        <w:t>）当前一估值日基金资产净值</w:t>
      </w:r>
      <w:r w:rsidRPr="00417C2B">
        <w:rPr>
          <w:rStyle w:val="da"/>
          <w:rFonts w:asciiTheme="minorEastAsia" w:eastAsiaTheme="minorEastAsia" w:hAnsiTheme="minorEastAsia" w:hint="eastAsia"/>
          <w:color w:val="000000" w:themeColor="text1"/>
          <w:szCs w:val="21"/>
        </w:rPr>
        <w:t>50%</w:t>
      </w:r>
      <w:r w:rsidRPr="00417C2B">
        <w:rPr>
          <w:rStyle w:val="da"/>
          <w:rFonts w:asciiTheme="minorEastAsia" w:eastAsiaTheme="minorEastAsia" w:hAnsiTheme="minorEastAsia" w:hint="eastAsia"/>
          <w:color w:val="000000" w:themeColor="text1"/>
          <w:szCs w:val="21"/>
        </w:rPr>
        <w:t>以上的资产出现无可参考的活跃市场价格且采用估值技术仍导致公允价值存在重大不确定性时，经与基金托管人协商确认后，基金管理人应当采取暂停接受基金转换申请的措施。</w:t>
      </w:r>
    </w:p>
    <w:p w:rsidR="009A614B" w:rsidRPr="00417C2B" w:rsidP="001275E9">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1</w:t>
      </w:r>
      <w:r w:rsidRPr="00417C2B">
        <w:rPr>
          <w:rFonts w:asciiTheme="minorEastAsia" w:eastAsiaTheme="minorEastAsia" w:hAnsiTheme="minorEastAsia"/>
          <w:color w:val="000000" w:themeColor="text1"/>
          <w:szCs w:val="21"/>
        </w:rPr>
        <w:t>1</w:t>
      </w:r>
      <w:r w:rsidRPr="00417C2B">
        <w:rPr>
          <w:rFonts w:asciiTheme="minorEastAsia" w:eastAsiaTheme="minorEastAsia" w:hAnsiTheme="minorEastAsia"/>
          <w:color w:val="000000" w:themeColor="text1"/>
          <w:szCs w:val="21"/>
        </w:rPr>
        <w:t>）</w:t>
      </w:r>
      <w:r w:rsidRPr="00417C2B" w:rsidR="001275E9">
        <w:rPr>
          <w:rFonts w:asciiTheme="minorEastAsia" w:eastAsiaTheme="minorEastAsia" w:hAnsiTheme="minorEastAsia" w:hint="eastAsia"/>
          <w:color w:val="000000" w:themeColor="text1"/>
          <w:szCs w:val="21"/>
        </w:rPr>
        <w:t>法律法规规定或中国证监会认定的其他情形</w:t>
      </w:r>
      <w:r w:rsidRPr="00417C2B">
        <w:rPr>
          <w:rFonts w:asciiTheme="minorEastAsia" w:eastAsiaTheme="minorEastAsia" w:hAnsiTheme="minorEastAsia" w:hint="eastAsia"/>
          <w:color w:val="000000" w:themeColor="text1"/>
          <w:szCs w:val="21"/>
        </w:rPr>
        <w:t>。</w:t>
      </w:r>
    </w:p>
    <w:p w:rsidR="009A614B" w:rsidRPr="00417C2B" w:rsidP="009A614B">
      <w:pPr>
        <w:snapToGrid w:val="0"/>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基金转换业务的解释权归基金管理人。基金管理人可以根据市场情况在不违反有关法律法规和《基金合同》的规定之前提下调整上述转换的收费方式、费率水平、业务规则及有关限制，但应在调整生效前依照《信息披露办法》的有关规定在指定媒介上公告。</w:t>
      </w:r>
    </w:p>
    <w:p w:rsidR="00BA4B87" w:rsidRPr="00417C2B" w:rsidP="00A67953">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（二）定期定额投资计划</w:t>
      </w:r>
      <w:bookmarkEnd w:id="55"/>
    </w:p>
    <w:p w:rsidR="00BA4B87" w:rsidRPr="00417C2B" w:rsidP="00341586">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本基金</w:t>
      </w:r>
      <w:r w:rsidRPr="00417C2B" w:rsidR="006615BD">
        <w:rPr>
          <w:rFonts w:asciiTheme="minorEastAsia" w:eastAsiaTheme="minorEastAsia" w:hAnsiTheme="minorEastAsia" w:hint="eastAsia"/>
          <w:bCs/>
          <w:color w:val="000000" w:themeColor="text1"/>
          <w:szCs w:val="21"/>
        </w:rPr>
        <w:t>A类基金份额</w:t>
      </w:r>
      <w:r w:rsidRPr="00417C2B">
        <w:rPr>
          <w:rFonts w:asciiTheme="minorEastAsia" w:eastAsiaTheme="minorEastAsia" w:hAnsiTheme="minorEastAsia" w:hint="eastAsia"/>
          <w:bCs/>
          <w:color w:val="000000" w:themeColor="text1"/>
          <w:szCs w:val="21"/>
        </w:rPr>
        <w:t>已于</w:t>
      </w:r>
      <w:r w:rsidRPr="00417C2B" w:rsidR="007A4CB0">
        <w:rPr>
          <w:rFonts w:asciiTheme="minorEastAsia" w:eastAsiaTheme="minorEastAsia" w:hAnsiTheme="minorEastAsia" w:hint="eastAsia"/>
          <w:bCs/>
          <w:color w:val="000000" w:themeColor="text1"/>
          <w:szCs w:val="21"/>
        </w:rPr>
        <w:t>2016年11月4日</w:t>
      </w:r>
      <w:r w:rsidRPr="00417C2B">
        <w:rPr>
          <w:rFonts w:asciiTheme="minorEastAsia" w:eastAsiaTheme="minorEastAsia" w:hAnsiTheme="minorEastAsia" w:hint="eastAsia"/>
          <w:bCs/>
          <w:color w:val="000000" w:themeColor="text1"/>
          <w:szCs w:val="21"/>
        </w:rPr>
        <w:t>开始办理</w:t>
      </w:r>
      <w:r w:rsidRPr="00417C2B" w:rsidR="00FD63CC">
        <w:rPr>
          <w:rStyle w:val="da"/>
          <w:rFonts w:asciiTheme="minorEastAsia" w:eastAsiaTheme="minorEastAsia" w:hAnsiTheme="minorEastAsia" w:hint="eastAsia"/>
          <w:color w:val="000000" w:themeColor="text1"/>
        </w:rPr>
        <w:t>定期定额</w:t>
      </w:r>
      <w:r w:rsidRPr="00417C2B" w:rsidR="00703833">
        <w:rPr>
          <w:rStyle w:val="da"/>
          <w:rFonts w:asciiTheme="minorEastAsia" w:eastAsiaTheme="minorEastAsia" w:hAnsiTheme="minorEastAsia" w:hint="eastAsia"/>
          <w:color w:val="000000" w:themeColor="text1"/>
        </w:rPr>
        <w:t>投资</w:t>
      </w:r>
      <w:r w:rsidRPr="00417C2B">
        <w:rPr>
          <w:rFonts w:asciiTheme="minorEastAsia" w:eastAsiaTheme="minorEastAsia" w:hAnsiTheme="minorEastAsia" w:hint="eastAsia"/>
          <w:bCs/>
          <w:color w:val="000000" w:themeColor="text1"/>
          <w:szCs w:val="21"/>
        </w:rPr>
        <w:t>业务，</w:t>
      </w:r>
      <w:r w:rsidRPr="00417C2B" w:rsidR="006615BD">
        <w:rPr>
          <w:rFonts w:asciiTheme="minorEastAsia" w:eastAsiaTheme="minorEastAsia" w:hAnsiTheme="minorEastAsia" w:hint="eastAsia"/>
          <w:bCs/>
          <w:color w:val="000000" w:themeColor="text1"/>
          <w:szCs w:val="21"/>
        </w:rPr>
        <w:t>本基金C类基金份额已于2020年7月7日开始办理</w:t>
      </w:r>
      <w:r w:rsidRPr="00417C2B" w:rsidR="006615BD">
        <w:rPr>
          <w:rStyle w:val="da"/>
          <w:rFonts w:asciiTheme="minorEastAsia" w:eastAsiaTheme="minorEastAsia" w:hAnsiTheme="minorEastAsia" w:hint="eastAsia"/>
          <w:color w:val="000000" w:themeColor="text1"/>
        </w:rPr>
        <w:t>定期定额投资</w:t>
      </w:r>
      <w:r w:rsidRPr="00417C2B" w:rsidR="006615BD">
        <w:rPr>
          <w:rFonts w:asciiTheme="minorEastAsia" w:eastAsiaTheme="minorEastAsia" w:hAnsiTheme="minorEastAsia" w:hint="eastAsia"/>
          <w:bCs/>
          <w:color w:val="000000" w:themeColor="text1"/>
          <w:szCs w:val="21"/>
        </w:rPr>
        <w:t>业务，</w:t>
      </w:r>
      <w:r w:rsidRPr="00417C2B">
        <w:rPr>
          <w:rFonts w:asciiTheme="minorEastAsia" w:eastAsiaTheme="minorEastAsia" w:hAnsiTheme="minorEastAsia" w:hint="eastAsia"/>
          <w:bCs/>
          <w:color w:val="000000" w:themeColor="text1"/>
          <w:szCs w:val="21"/>
        </w:rPr>
        <w:t>具体实施办法参见相关公告。</w:t>
      </w:r>
    </w:p>
    <w:p w:rsidR="00BA4B87" w:rsidRPr="00417C2B" w:rsidP="00387B34">
      <w:pPr>
        <w:spacing w:before="100" w:beforeAutospacing="1" w:after="100" w:afterAutospacing="1" w:line="400" w:lineRule="exact"/>
        <w:rPr>
          <w:rFonts w:asciiTheme="minorEastAsia" w:eastAsiaTheme="minorEastAsia" w:hAnsiTheme="minorEastAsia"/>
          <w:color w:val="000000" w:themeColor="text1"/>
          <w:kern w:val="0"/>
          <w:szCs w:val="21"/>
        </w:rPr>
      </w:pPr>
    </w:p>
    <w:p w:rsidR="00BA4B87" w:rsidRPr="00417C2B" w:rsidP="009A5A64">
      <w:pPr>
        <w:pStyle w:val="Heading1"/>
        <w:spacing w:before="317" w:after="317" w:line="320" w:lineRule="exact"/>
        <w:ind w:firstLine="600"/>
        <w:rPr>
          <w:rFonts w:asciiTheme="minorEastAsia" w:eastAsiaTheme="minorEastAsia" w:hAnsiTheme="minorEastAsia"/>
          <w:bCs/>
          <w:color w:val="000000" w:themeColor="text1"/>
          <w:kern w:val="44"/>
          <w:sz w:val="28"/>
          <w:szCs w:val="44"/>
        </w:rPr>
      </w:pPr>
      <w:r w:rsidRPr="00417C2B">
        <w:rPr>
          <w:rFonts w:asciiTheme="minorEastAsia" w:eastAsiaTheme="minorEastAsia" w:hAnsiTheme="minorEastAsia" w:hint="eastAsia"/>
          <w:color w:val="000000" w:themeColor="text1"/>
          <w:sz w:val="30"/>
        </w:rPr>
        <w:br w:type="column"/>
      </w:r>
      <w:bookmarkStart w:id="56" w:name="_Toc332373519"/>
      <w:bookmarkStart w:id="57" w:name="_Toc106721837"/>
      <w:r w:rsidRPr="00417C2B">
        <w:rPr>
          <w:rFonts w:asciiTheme="minorEastAsia" w:eastAsiaTheme="minorEastAsia" w:hAnsiTheme="minorEastAsia" w:hint="eastAsia"/>
          <w:color w:val="000000" w:themeColor="text1"/>
          <w:sz w:val="30"/>
        </w:rPr>
        <w:t>十</w:t>
      </w:r>
      <w:r w:rsidRPr="00417C2B" w:rsidR="0083735D">
        <w:rPr>
          <w:rFonts w:asciiTheme="minorEastAsia" w:eastAsiaTheme="minorEastAsia" w:hAnsiTheme="minorEastAsia" w:hint="eastAsia"/>
          <w:color w:val="000000" w:themeColor="text1"/>
          <w:sz w:val="30"/>
        </w:rPr>
        <w:t>一</w:t>
      </w:r>
      <w:r w:rsidRPr="00417C2B">
        <w:rPr>
          <w:rFonts w:asciiTheme="minorEastAsia" w:eastAsiaTheme="minorEastAsia" w:hAnsiTheme="minorEastAsia" w:hint="eastAsia"/>
          <w:color w:val="000000" w:themeColor="text1"/>
          <w:sz w:val="30"/>
        </w:rPr>
        <w:t>、基金的转托管、</w:t>
      </w:r>
      <w:r w:rsidRPr="00417C2B" w:rsidR="0059529A">
        <w:rPr>
          <w:rFonts w:asciiTheme="minorEastAsia" w:eastAsiaTheme="minorEastAsia" w:hAnsiTheme="minorEastAsia" w:hint="eastAsia"/>
          <w:color w:val="000000" w:themeColor="text1"/>
          <w:sz w:val="30"/>
        </w:rPr>
        <w:t>质押、</w:t>
      </w:r>
      <w:r w:rsidRPr="00417C2B">
        <w:rPr>
          <w:rFonts w:asciiTheme="minorEastAsia" w:eastAsiaTheme="minorEastAsia" w:hAnsiTheme="minorEastAsia" w:hint="eastAsia"/>
          <w:color w:val="000000" w:themeColor="text1"/>
          <w:sz w:val="30"/>
        </w:rPr>
        <w:t>非交易过户、冻结与解冻</w:t>
      </w:r>
      <w:bookmarkEnd w:id="56"/>
      <w:bookmarkEnd w:id="57"/>
    </w:p>
    <w:p w:rsidR="00BA4B87" w:rsidRPr="00417C2B" w:rsidP="00A67953">
      <w:pPr>
        <w:spacing w:line="360" w:lineRule="auto"/>
        <w:ind w:firstLine="420" w:firstLineChars="200"/>
        <w:rPr>
          <w:rStyle w:val="da"/>
          <w:rFonts w:asciiTheme="minorEastAsia" w:eastAsiaTheme="minorEastAsia" w:hAnsiTheme="minorEastAsia"/>
          <w:color w:val="000000" w:themeColor="text1"/>
        </w:rPr>
      </w:pPr>
      <w:bookmarkStart w:id="58" w:name="_Toc332373520"/>
      <w:bookmarkStart w:id="59" w:name="_Toc79392621"/>
      <w:r w:rsidRPr="00417C2B">
        <w:rPr>
          <w:rStyle w:val="da"/>
          <w:rFonts w:asciiTheme="minorEastAsia" w:eastAsiaTheme="minorEastAsia" w:hAnsiTheme="minorEastAsia" w:hint="eastAsia"/>
          <w:color w:val="000000" w:themeColor="text1"/>
        </w:rPr>
        <w:t>（一）</w:t>
      </w:r>
      <w:r w:rsidRPr="00417C2B" w:rsidR="00401F67">
        <w:rPr>
          <w:rStyle w:val="da"/>
          <w:rFonts w:asciiTheme="minorEastAsia" w:eastAsiaTheme="minorEastAsia" w:hAnsiTheme="minorEastAsia" w:hint="eastAsia"/>
          <w:color w:val="000000" w:themeColor="text1"/>
        </w:rPr>
        <w:t>基金的</w:t>
      </w:r>
      <w:r w:rsidRPr="00417C2B">
        <w:rPr>
          <w:rStyle w:val="da"/>
          <w:rFonts w:asciiTheme="minorEastAsia" w:eastAsiaTheme="minorEastAsia" w:hAnsiTheme="minorEastAsia" w:hint="eastAsia"/>
          <w:color w:val="000000" w:themeColor="text1"/>
        </w:rPr>
        <w:t>转托管</w:t>
      </w:r>
      <w:bookmarkEnd w:id="58"/>
    </w:p>
    <w:p w:rsidR="00BA4B87" w:rsidRPr="00417C2B" w:rsidP="009417BA">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基金份额持有人可办理已持有基金份额在不同销售机构之间的转托管，基金销售机构可以按照规定的标准收取转托管费。具体办理方法参照《业务规则》的有关规定以及</w:t>
      </w:r>
      <w:r w:rsidRPr="00417C2B" w:rsidR="00546B7B">
        <w:rPr>
          <w:rFonts w:asciiTheme="minorEastAsia" w:eastAsiaTheme="minorEastAsia" w:hAnsiTheme="minorEastAsia" w:hint="eastAsia"/>
          <w:color w:val="000000" w:themeColor="text1"/>
          <w:szCs w:val="21"/>
        </w:rPr>
        <w:t>各</w:t>
      </w:r>
      <w:r w:rsidRPr="00417C2B" w:rsidR="00FF5DDA">
        <w:rPr>
          <w:rFonts w:asciiTheme="minorEastAsia" w:eastAsiaTheme="minorEastAsia" w:hAnsiTheme="minorEastAsia" w:hint="eastAsia"/>
          <w:color w:val="000000" w:themeColor="text1"/>
          <w:szCs w:val="21"/>
        </w:rPr>
        <w:t>销售</w:t>
      </w:r>
      <w:r w:rsidRPr="00417C2B">
        <w:rPr>
          <w:rFonts w:asciiTheme="minorEastAsia" w:eastAsiaTheme="minorEastAsia" w:hAnsiTheme="minorEastAsia" w:hint="eastAsia"/>
          <w:color w:val="000000" w:themeColor="text1"/>
          <w:szCs w:val="21"/>
        </w:rPr>
        <w:t>机构的业务规则。</w:t>
      </w:r>
    </w:p>
    <w:p w:rsidR="00856C27" w:rsidRPr="00417C2B" w:rsidP="009417BA">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（二）基金份额的质押</w:t>
      </w:r>
    </w:p>
    <w:p w:rsidR="0048242D" w:rsidRPr="00417C2B" w:rsidP="00C065D3">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在条件许可的情况下，基金登记机构可依据相关法律法规及其业务规则，办理基金份额质押业务，并可收取一定的手续费。</w:t>
      </w:r>
    </w:p>
    <w:p w:rsidR="00BA4B87" w:rsidRPr="00417C2B" w:rsidP="00A67953">
      <w:pPr>
        <w:spacing w:line="360" w:lineRule="auto"/>
        <w:ind w:firstLine="420" w:firstLineChars="200"/>
        <w:rPr>
          <w:rStyle w:val="da"/>
          <w:rFonts w:asciiTheme="minorEastAsia" w:eastAsiaTheme="minorEastAsia" w:hAnsiTheme="minorEastAsia"/>
          <w:color w:val="000000" w:themeColor="text1"/>
        </w:rPr>
      </w:pPr>
      <w:bookmarkStart w:id="60" w:name="_Toc332373521"/>
      <w:r w:rsidRPr="00417C2B">
        <w:rPr>
          <w:rStyle w:val="da"/>
          <w:rFonts w:asciiTheme="minorEastAsia" w:eastAsiaTheme="minorEastAsia" w:hAnsiTheme="minorEastAsia" w:hint="eastAsia"/>
          <w:color w:val="000000" w:themeColor="text1"/>
        </w:rPr>
        <w:t>（</w:t>
      </w:r>
      <w:r w:rsidRPr="00417C2B" w:rsidR="00856C27">
        <w:rPr>
          <w:rStyle w:val="da"/>
          <w:rFonts w:asciiTheme="minorEastAsia" w:eastAsiaTheme="minorEastAsia" w:hAnsiTheme="minorEastAsia" w:hint="eastAsia"/>
          <w:color w:val="000000" w:themeColor="text1"/>
        </w:rPr>
        <w:t>三</w:t>
      </w:r>
      <w:r w:rsidRPr="00417C2B">
        <w:rPr>
          <w:rStyle w:val="da"/>
          <w:rFonts w:asciiTheme="minorEastAsia" w:eastAsiaTheme="minorEastAsia" w:hAnsiTheme="minorEastAsia" w:hint="eastAsia"/>
          <w:color w:val="000000" w:themeColor="text1"/>
        </w:rPr>
        <w:t>）基金的非交易过户</w:t>
      </w:r>
      <w:bookmarkEnd w:id="60"/>
    </w:p>
    <w:p w:rsidR="009417BA" w:rsidRPr="00417C2B" w:rsidP="009417BA">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BA4B87" w:rsidRPr="00417C2B" w:rsidP="00BA4B87">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w:t>
      </w:r>
      <w:r w:rsidRPr="00417C2B">
        <w:rPr>
          <w:rFonts w:asciiTheme="minorEastAsia" w:eastAsiaTheme="minorEastAsia" w:hAnsiTheme="minorEastAsia" w:hint="eastAsia"/>
          <w:color w:val="000000" w:themeColor="text1"/>
          <w:szCs w:val="21"/>
        </w:rPr>
        <w:t>料，对于符合条件的非交易过户申请按基金登记机构的规定办理，并按基金登记机构规定的标准收费。</w:t>
      </w:r>
    </w:p>
    <w:p w:rsidR="00BA4B87" w:rsidRPr="00417C2B" w:rsidP="00A67953">
      <w:pPr>
        <w:spacing w:line="360" w:lineRule="auto"/>
        <w:ind w:firstLine="420" w:firstLineChars="200"/>
        <w:rPr>
          <w:rStyle w:val="da"/>
          <w:rFonts w:asciiTheme="minorEastAsia" w:eastAsiaTheme="minorEastAsia" w:hAnsiTheme="minorEastAsia"/>
          <w:color w:val="000000" w:themeColor="text1"/>
        </w:rPr>
      </w:pPr>
      <w:bookmarkStart w:id="61" w:name="_Toc332373522"/>
      <w:r w:rsidRPr="00417C2B">
        <w:rPr>
          <w:rStyle w:val="da"/>
          <w:rFonts w:asciiTheme="minorEastAsia" w:eastAsiaTheme="minorEastAsia" w:hAnsiTheme="minorEastAsia" w:hint="eastAsia"/>
          <w:color w:val="000000" w:themeColor="text1"/>
        </w:rPr>
        <w:t>（</w:t>
      </w:r>
      <w:r w:rsidRPr="00417C2B" w:rsidR="00856C27">
        <w:rPr>
          <w:rStyle w:val="da"/>
          <w:rFonts w:asciiTheme="minorEastAsia" w:eastAsiaTheme="minorEastAsia" w:hAnsiTheme="minorEastAsia" w:hint="eastAsia"/>
          <w:color w:val="000000" w:themeColor="text1"/>
        </w:rPr>
        <w:t>四</w:t>
      </w:r>
      <w:r w:rsidRPr="00417C2B">
        <w:rPr>
          <w:rStyle w:val="da"/>
          <w:rFonts w:asciiTheme="minorEastAsia" w:eastAsiaTheme="minorEastAsia" w:hAnsiTheme="minorEastAsia" w:hint="eastAsia"/>
          <w:color w:val="000000" w:themeColor="text1"/>
        </w:rPr>
        <w:t>）基金的冻结与解冻</w:t>
      </w:r>
      <w:bookmarkEnd w:id="61"/>
    </w:p>
    <w:p w:rsidR="00BA4B87" w:rsidRPr="00417C2B" w:rsidP="009417BA">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基金登记机构只受理国家有权机关依法要求的基金份额的冻结与解冻，以及登记机构认可、符合法律法规的其他情况下的冻结与解冻。</w:t>
      </w:r>
    </w:p>
    <w:bookmarkEnd w:id="59"/>
    <w:p w:rsidR="00BA4B87" w:rsidRPr="00417C2B" w:rsidP="009A5A64">
      <w:pPr>
        <w:pStyle w:val="Heading1"/>
        <w:spacing w:before="317" w:after="317" w:line="320" w:lineRule="exact"/>
        <w:ind w:firstLine="64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rPr>
        <w:br w:type="column"/>
      </w:r>
      <w:bookmarkStart w:id="62" w:name="_Toc332373523"/>
      <w:bookmarkStart w:id="63" w:name="_Toc106721838"/>
      <w:r w:rsidRPr="00417C2B">
        <w:rPr>
          <w:rFonts w:asciiTheme="minorEastAsia" w:eastAsiaTheme="minorEastAsia" w:hAnsiTheme="minorEastAsia" w:hint="eastAsia"/>
          <w:color w:val="000000" w:themeColor="text1"/>
          <w:sz w:val="30"/>
        </w:rPr>
        <w:t>十</w:t>
      </w:r>
      <w:r w:rsidRPr="00417C2B" w:rsidR="0083735D">
        <w:rPr>
          <w:rFonts w:asciiTheme="minorEastAsia" w:eastAsiaTheme="minorEastAsia" w:hAnsiTheme="minorEastAsia"/>
          <w:color w:val="000000" w:themeColor="text1"/>
          <w:sz w:val="30"/>
        </w:rPr>
        <w:t>二</w:t>
      </w:r>
      <w:r w:rsidRPr="00417C2B">
        <w:rPr>
          <w:rFonts w:asciiTheme="minorEastAsia" w:eastAsiaTheme="minorEastAsia" w:hAnsiTheme="minorEastAsia" w:hint="eastAsia"/>
          <w:color w:val="000000" w:themeColor="text1"/>
          <w:sz w:val="30"/>
        </w:rPr>
        <w:t>、基金的投资</w:t>
      </w:r>
      <w:bookmarkEnd w:id="62"/>
      <w:bookmarkEnd w:id="63"/>
    </w:p>
    <w:p w:rsidR="00BA4B87" w:rsidRPr="00417C2B" w:rsidP="00F55EBC">
      <w:pPr>
        <w:spacing w:line="360" w:lineRule="auto"/>
        <w:ind w:firstLine="420" w:firstLineChars="200"/>
        <w:rPr>
          <w:rStyle w:val="da"/>
          <w:rFonts w:asciiTheme="minorEastAsia" w:eastAsiaTheme="minorEastAsia" w:hAnsiTheme="minorEastAsia"/>
          <w:color w:val="000000" w:themeColor="text1"/>
        </w:rPr>
      </w:pPr>
      <w:bookmarkStart w:id="64" w:name="_Toc332373524"/>
      <w:r w:rsidRPr="00417C2B">
        <w:rPr>
          <w:rStyle w:val="da"/>
          <w:rFonts w:asciiTheme="minorEastAsia" w:eastAsiaTheme="minorEastAsia" w:hAnsiTheme="minorEastAsia" w:hint="eastAsia"/>
          <w:color w:val="000000" w:themeColor="text1"/>
        </w:rPr>
        <w:t>（一）投资目标</w:t>
      </w:r>
      <w:bookmarkEnd w:id="64"/>
    </w:p>
    <w:p w:rsidR="002233ED" w:rsidRPr="00417C2B" w:rsidP="00DD1454">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本基金通过指数化投资，争取在扣除各项费用之前获得与标的指数相似的总回报，追求跟踪偏离度及跟踪误差的最小化，力争日均跟踪偏离度的绝对值不超过</w:t>
      </w:r>
      <w:r w:rsidRPr="00417C2B">
        <w:rPr>
          <w:rFonts w:asciiTheme="minorEastAsia" w:eastAsiaTheme="minorEastAsia" w:hAnsiTheme="minorEastAsia" w:hint="eastAsia"/>
          <w:color w:val="000000" w:themeColor="text1"/>
          <w:szCs w:val="21"/>
        </w:rPr>
        <w:t>0.2%</w:t>
      </w:r>
      <w:r w:rsidRPr="00417C2B">
        <w:rPr>
          <w:rFonts w:asciiTheme="minorEastAsia" w:eastAsiaTheme="minorEastAsia" w:hAnsiTheme="minorEastAsia" w:hint="eastAsia"/>
          <w:color w:val="000000" w:themeColor="text1"/>
          <w:szCs w:val="21"/>
        </w:rPr>
        <w:t>，年化跟踪误差不超过</w:t>
      </w:r>
      <w:r w:rsidRPr="00417C2B">
        <w:rPr>
          <w:rFonts w:asciiTheme="minorEastAsia" w:eastAsiaTheme="minorEastAsia" w:hAnsiTheme="minorEastAsia" w:hint="eastAsia"/>
          <w:color w:val="000000" w:themeColor="text1"/>
          <w:szCs w:val="21"/>
        </w:rPr>
        <w:t>2%</w:t>
      </w:r>
      <w:r w:rsidRPr="00417C2B">
        <w:rPr>
          <w:rFonts w:asciiTheme="minorEastAsia" w:eastAsiaTheme="minorEastAsia" w:hAnsiTheme="minorEastAsia" w:hint="eastAsia"/>
          <w:color w:val="000000" w:themeColor="text1"/>
          <w:szCs w:val="21"/>
        </w:rPr>
        <w:t>。</w:t>
      </w:r>
    </w:p>
    <w:p w:rsidR="00925F82" w:rsidRPr="00417C2B" w:rsidP="00DD1454">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（二</w:t>
      </w:r>
      <w:r w:rsidRPr="00417C2B">
        <w:rPr>
          <w:rFonts w:asciiTheme="minorEastAsia" w:eastAsiaTheme="minorEastAsia" w:hAnsiTheme="minorEastAsia"/>
          <w:color w:val="000000" w:themeColor="text1"/>
          <w:szCs w:val="21"/>
        </w:rPr>
        <w:t>）</w:t>
      </w:r>
      <w:r w:rsidRPr="00417C2B">
        <w:rPr>
          <w:rFonts w:asciiTheme="minorEastAsia" w:eastAsiaTheme="minorEastAsia" w:hAnsiTheme="minorEastAsia" w:hint="eastAsia"/>
          <w:color w:val="000000" w:themeColor="text1"/>
          <w:szCs w:val="21"/>
        </w:rPr>
        <w:t>标的</w:t>
      </w:r>
      <w:r w:rsidRPr="00417C2B">
        <w:rPr>
          <w:rFonts w:asciiTheme="minorEastAsia" w:eastAsiaTheme="minorEastAsia" w:hAnsiTheme="minorEastAsia"/>
          <w:color w:val="000000" w:themeColor="text1"/>
          <w:szCs w:val="21"/>
        </w:rPr>
        <w:t>指数</w:t>
      </w:r>
    </w:p>
    <w:p w:rsidR="00925F82" w:rsidRPr="00417C2B" w:rsidP="00DD1454">
      <w:pPr>
        <w:spacing w:line="360" w:lineRule="auto"/>
        <w:ind w:firstLine="420" w:firstLineChars="200"/>
        <w:rPr>
          <w:rStyle w:val="da"/>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szCs w:val="21"/>
        </w:rPr>
        <w:t>本</w:t>
      </w:r>
      <w:r w:rsidRPr="00417C2B">
        <w:rPr>
          <w:rFonts w:asciiTheme="minorEastAsia" w:eastAsiaTheme="minorEastAsia" w:hAnsiTheme="minorEastAsia"/>
          <w:color w:val="000000" w:themeColor="text1"/>
          <w:szCs w:val="21"/>
        </w:rPr>
        <w:t>基金的标的指数为</w:t>
      </w:r>
      <w:r w:rsidRPr="00417C2B">
        <w:rPr>
          <w:rStyle w:val="da"/>
          <w:rFonts w:asciiTheme="minorEastAsia" w:eastAsiaTheme="minorEastAsia" w:hAnsiTheme="minorEastAsia" w:hint="eastAsia"/>
          <w:color w:val="000000" w:themeColor="text1"/>
        </w:rPr>
        <w:t>中债</w:t>
      </w:r>
      <w:r w:rsidRPr="00417C2B" w:rsidR="00734EE2">
        <w:rPr>
          <w:rStyle w:val="da"/>
          <w:rFonts w:asciiTheme="minorEastAsia" w:eastAsiaTheme="minorEastAsia" w:hAnsiTheme="minorEastAsia" w:hint="eastAsia"/>
          <w:color w:val="000000" w:themeColor="text1"/>
        </w:rPr>
        <w:t>-</w:t>
      </w:r>
      <w:r w:rsidRPr="00417C2B">
        <w:rPr>
          <w:rStyle w:val="da"/>
          <w:rFonts w:asciiTheme="minorEastAsia" w:eastAsiaTheme="minorEastAsia" w:hAnsiTheme="minorEastAsia"/>
          <w:color w:val="000000" w:themeColor="text1"/>
        </w:rPr>
        <w:t>7-10</w:t>
      </w:r>
      <w:r w:rsidRPr="00417C2B">
        <w:rPr>
          <w:rStyle w:val="da"/>
          <w:rFonts w:asciiTheme="minorEastAsia" w:eastAsiaTheme="minorEastAsia" w:hAnsiTheme="minorEastAsia" w:hint="eastAsia"/>
          <w:color w:val="000000" w:themeColor="text1"/>
        </w:rPr>
        <w:t>年期</w:t>
      </w:r>
      <w:r w:rsidRPr="00417C2B" w:rsidR="00734EE2">
        <w:rPr>
          <w:rStyle w:val="da"/>
          <w:rFonts w:asciiTheme="minorEastAsia" w:eastAsiaTheme="minorEastAsia" w:hAnsiTheme="minorEastAsia" w:hint="eastAsia"/>
          <w:color w:val="000000" w:themeColor="text1"/>
        </w:rPr>
        <w:t>国开行债券</w:t>
      </w:r>
      <w:r w:rsidRPr="00417C2B">
        <w:rPr>
          <w:rStyle w:val="da"/>
          <w:rFonts w:asciiTheme="minorEastAsia" w:eastAsiaTheme="minorEastAsia" w:hAnsiTheme="minorEastAsia" w:hint="eastAsia"/>
          <w:color w:val="000000" w:themeColor="text1"/>
        </w:rPr>
        <w:t>指数。</w:t>
      </w:r>
    </w:p>
    <w:p w:rsidR="00925F82" w:rsidRPr="00417C2B" w:rsidP="00DD1454">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中债</w:t>
      </w:r>
      <w:r w:rsidRPr="00417C2B">
        <w:rPr>
          <w:rStyle w:val="da"/>
          <w:rFonts w:asciiTheme="minorEastAsia" w:eastAsiaTheme="minorEastAsia" w:hAnsiTheme="minorEastAsia" w:hint="eastAsia"/>
          <w:color w:val="000000" w:themeColor="text1"/>
        </w:rPr>
        <w:t>-</w:t>
      </w:r>
      <w:r w:rsidRPr="00417C2B">
        <w:rPr>
          <w:rStyle w:val="da"/>
          <w:rFonts w:asciiTheme="minorEastAsia" w:eastAsiaTheme="minorEastAsia" w:hAnsiTheme="minorEastAsia"/>
          <w:color w:val="000000" w:themeColor="text1"/>
        </w:rPr>
        <w:t>7-10</w:t>
      </w:r>
      <w:r w:rsidRPr="00417C2B">
        <w:rPr>
          <w:rStyle w:val="da"/>
          <w:rFonts w:asciiTheme="minorEastAsia" w:eastAsiaTheme="minorEastAsia" w:hAnsiTheme="minorEastAsia" w:hint="eastAsia"/>
          <w:color w:val="000000" w:themeColor="text1"/>
        </w:rPr>
        <w:t>年期国开行</w:t>
      </w:r>
      <w:r w:rsidRPr="00417C2B">
        <w:rPr>
          <w:rStyle w:val="da"/>
          <w:rFonts w:asciiTheme="minorEastAsia" w:eastAsiaTheme="minorEastAsia" w:hAnsiTheme="minorEastAsia"/>
          <w:color w:val="000000" w:themeColor="text1"/>
        </w:rPr>
        <w:t>债券</w:t>
      </w:r>
      <w:r w:rsidRPr="00417C2B">
        <w:rPr>
          <w:rStyle w:val="da"/>
          <w:rFonts w:asciiTheme="minorEastAsia" w:eastAsiaTheme="minorEastAsia" w:hAnsiTheme="minorEastAsia" w:hint="eastAsia"/>
          <w:color w:val="000000" w:themeColor="text1"/>
        </w:rPr>
        <w:t>指数成份券</w:t>
      </w:r>
      <w:r w:rsidRPr="00417C2B">
        <w:rPr>
          <w:rStyle w:val="da"/>
          <w:rFonts w:asciiTheme="minorEastAsia" w:eastAsiaTheme="minorEastAsia" w:hAnsiTheme="minorEastAsia"/>
          <w:color w:val="000000" w:themeColor="text1"/>
        </w:rPr>
        <w:t>仅包含</w:t>
      </w:r>
      <w:r w:rsidRPr="00417C2B">
        <w:rPr>
          <w:rFonts w:asciiTheme="minorEastAsia" w:eastAsiaTheme="minorEastAsia" w:hAnsiTheme="minorEastAsia" w:hint="eastAsia"/>
          <w:color w:val="000000" w:themeColor="text1"/>
          <w:kern w:val="0"/>
        </w:rPr>
        <w:t>国家开发银行金融债券（以下</w:t>
      </w:r>
      <w:r w:rsidRPr="00417C2B">
        <w:rPr>
          <w:rFonts w:asciiTheme="minorEastAsia" w:eastAsiaTheme="minorEastAsia" w:hAnsiTheme="minorEastAsia"/>
          <w:color w:val="000000" w:themeColor="text1"/>
          <w:kern w:val="0"/>
        </w:rPr>
        <w:t>简称</w:t>
      </w:r>
      <w:r w:rsidRPr="00417C2B">
        <w:rPr>
          <w:rFonts w:asciiTheme="minorEastAsia" w:eastAsiaTheme="minorEastAsia" w:hAnsiTheme="minorEastAsia"/>
          <w:color w:val="000000" w:themeColor="text1"/>
          <w:kern w:val="0"/>
        </w:rPr>
        <w:t>“</w:t>
      </w:r>
      <w:r w:rsidRPr="00417C2B">
        <w:rPr>
          <w:rFonts w:asciiTheme="minorEastAsia" w:eastAsiaTheme="minorEastAsia" w:hAnsiTheme="minorEastAsia" w:hint="eastAsia"/>
          <w:color w:val="000000" w:themeColor="text1"/>
          <w:kern w:val="0"/>
        </w:rPr>
        <w:t>国开债</w:t>
      </w:r>
      <w:r w:rsidRPr="00417C2B">
        <w:rPr>
          <w:rFonts w:asciiTheme="minorEastAsia" w:eastAsiaTheme="minorEastAsia" w:hAnsiTheme="minorEastAsia"/>
          <w:color w:val="000000" w:themeColor="text1"/>
          <w:kern w:val="0"/>
        </w:rPr>
        <w:t>”</w:t>
      </w:r>
      <w:r w:rsidRPr="00417C2B">
        <w:rPr>
          <w:rFonts w:asciiTheme="minorEastAsia" w:eastAsiaTheme="minorEastAsia" w:hAnsiTheme="minorEastAsia"/>
          <w:color w:val="000000" w:themeColor="text1"/>
          <w:kern w:val="0"/>
        </w:rPr>
        <w:t>）</w:t>
      </w:r>
      <w:r w:rsidRPr="00417C2B">
        <w:rPr>
          <w:rStyle w:val="da"/>
          <w:rFonts w:asciiTheme="minorEastAsia" w:eastAsiaTheme="minorEastAsia" w:hAnsiTheme="minorEastAsia"/>
          <w:color w:val="000000" w:themeColor="text1"/>
        </w:rPr>
        <w:t>。</w:t>
      </w:r>
    </w:p>
    <w:p w:rsidR="00051AF7" w:rsidRPr="00417C2B" w:rsidP="00DD1454">
      <w:pPr>
        <w:spacing w:line="360" w:lineRule="auto"/>
        <w:ind w:firstLine="420" w:firstLineChars="200"/>
        <w:rPr>
          <w:rFonts w:asciiTheme="minorEastAsia" w:eastAsiaTheme="minorEastAsia" w:hAnsiTheme="minorEastAsia"/>
          <w:color w:val="000000" w:themeColor="text1"/>
          <w:kern w:val="0"/>
        </w:rPr>
      </w:pPr>
      <w:r w:rsidRPr="00417C2B">
        <w:rPr>
          <w:rFonts w:asciiTheme="minorEastAsia" w:eastAsiaTheme="minorEastAsia" w:hAnsiTheme="minorEastAsia" w:hint="eastAsia"/>
          <w:color w:val="000000" w:themeColor="text1"/>
          <w:kern w:val="0"/>
        </w:rPr>
        <w:t>以下有关国开债</w:t>
      </w:r>
      <w:r w:rsidRPr="00417C2B">
        <w:rPr>
          <w:rFonts w:asciiTheme="minorEastAsia" w:eastAsiaTheme="minorEastAsia" w:hAnsiTheme="minorEastAsia"/>
          <w:color w:val="000000" w:themeColor="text1"/>
          <w:kern w:val="0"/>
        </w:rPr>
        <w:t>及其发行机构</w:t>
      </w:r>
      <w:r w:rsidRPr="00417C2B">
        <w:rPr>
          <w:rFonts w:asciiTheme="minorEastAsia" w:eastAsiaTheme="minorEastAsia" w:hAnsiTheme="minorEastAsia" w:hint="eastAsia"/>
          <w:color w:val="000000" w:themeColor="text1"/>
          <w:kern w:val="0"/>
        </w:rPr>
        <w:t>情况</w:t>
      </w:r>
      <w:r w:rsidRPr="00417C2B">
        <w:rPr>
          <w:rFonts w:asciiTheme="minorEastAsia" w:eastAsiaTheme="minorEastAsia" w:hAnsiTheme="minorEastAsia"/>
          <w:color w:val="000000" w:themeColor="text1"/>
          <w:kern w:val="0"/>
        </w:rPr>
        <w:t>摘录自</w:t>
      </w:r>
      <w:r w:rsidRPr="00417C2B" w:rsidR="009E00B4">
        <w:rPr>
          <w:rFonts w:asciiTheme="minorEastAsia" w:eastAsiaTheme="minorEastAsia" w:hAnsiTheme="minorEastAsia"/>
          <w:color w:val="000000" w:themeColor="text1"/>
          <w:kern w:val="0"/>
        </w:rPr>
        <w:t>201</w:t>
      </w:r>
      <w:r w:rsidRPr="00417C2B" w:rsidR="006011F8">
        <w:rPr>
          <w:rFonts w:asciiTheme="minorEastAsia" w:eastAsiaTheme="minorEastAsia" w:hAnsiTheme="minorEastAsia"/>
          <w:color w:val="000000" w:themeColor="text1"/>
          <w:kern w:val="0"/>
        </w:rPr>
        <w:t>9</w:t>
      </w:r>
      <w:r w:rsidRPr="00417C2B">
        <w:rPr>
          <w:rFonts w:asciiTheme="minorEastAsia" w:eastAsiaTheme="minorEastAsia" w:hAnsiTheme="minorEastAsia"/>
          <w:color w:val="000000" w:themeColor="text1"/>
          <w:kern w:val="0"/>
        </w:rPr>
        <w:t>年</w:t>
      </w:r>
      <w:r w:rsidRPr="00417C2B" w:rsidR="006011F8">
        <w:rPr>
          <w:rFonts w:asciiTheme="minorEastAsia" w:eastAsiaTheme="minorEastAsia" w:hAnsiTheme="minorEastAsia"/>
          <w:color w:val="000000" w:themeColor="text1"/>
          <w:kern w:val="0"/>
        </w:rPr>
        <w:t>3</w:t>
      </w:r>
      <w:r w:rsidRPr="00417C2B">
        <w:rPr>
          <w:rFonts w:asciiTheme="minorEastAsia" w:eastAsiaTheme="minorEastAsia" w:hAnsiTheme="minorEastAsia"/>
          <w:color w:val="000000" w:themeColor="text1"/>
          <w:kern w:val="0"/>
        </w:rPr>
        <w:t>月</w:t>
      </w:r>
      <w:r w:rsidRPr="00417C2B" w:rsidR="006011F8">
        <w:rPr>
          <w:rFonts w:asciiTheme="minorEastAsia" w:eastAsiaTheme="minorEastAsia" w:hAnsiTheme="minorEastAsia"/>
          <w:color w:val="000000" w:themeColor="text1"/>
          <w:kern w:val="0"/>
        </w:rPr>
        <w:t>31</w:t>
      </w:r>
      <w:r w:rsidRPr="00417C2B">
        <w:rPr>
          <w:rFonts w:asciiTheme="minorEastAsia" w:eastAsiaTheme="minorEastAsia" w:hAnsiTheme="minorEastAsia"/>
          <w:color w:val="000000" w:themeColor="text1"/>
          <w:kern w:val="0"/>
        </w:rPr>
        <w:t>日国家开发银行官方网站及其他公开信息，相关情况如下：</w:t>
      </w:r>
    </w:p>
    <w:p w:rsidR="00845CC6" w:rsidRPr="00417C2B" w:rsidP="00DD1454">
      <w:pPr>
        <w:spacing w:line="360" w:lineRule="auto"/>
        <w:ind w:firstLine="420" w:firstLineChars="200"/>
        <w:rPr>
          <w:rStyle w:val="da"/>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kern w:val="0"/>
        </w:rPr>
        <w:t>国开债</w:t>
      </w:r>
      <w:r w:rsidRPr="00417C2B">
        <w:rPr>
          <w:rFonts w:asciiTheme="minorEastAsia" w:eastAsiaTheme="minorEastAsia" w:hAnsiTheme="minorEastAsia" w:hint="eastAsia"/>
          <w:color w:val="000000" w:themeColor="text1"/>
        </w:rPr>
        <w:t>发行由国务院批准，由中国人民银行具体监管。</w:t>
      </w:r>
    </w:p>
    <w:p w:rsidR="00925F82" w:rsidRPr="00417C2B" w:rsidP="00DD1454">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cs="Arial" w:hint="eastAsia"/>
          <w:bCs/>
          <w:color w:val="000000" w:themeColor="text1"/>
          <w:szCs w:val="21"/>
        </w:rPr>
        <w:t>作为</w:t>
      </w:r>
      <w:r w:rsidRPr="00417C2B" w:rsidR="00E32BC5">
        <w:rPr>
          <w:rFonts w:asciiTheme="minorEastAsia" w:eastAsiaTheme="minorEastAsia" w:hAnsiTheme="minorEastAsia" w:hint="eastAsia"/>
          <w:color w:val="000000" w:themeColor="text1"/>
          <w:kern w:val="0"/>
        </w:rPr>
        <w:t>国开债</w:t>
      </w:r>
      <w:r w:rsidRPr="00417C2B">
        <w:rPr>
          <w:rFonts w:asciiTheme="minorEastAsia" w:eastAsiaTheme="minorEastAsia" w:hAnsiTheme="minorEastAsia" w:cs="Arial"/>
          <w:bCs/>
          <w:color w:val="000000" w:themeColor="text1"/>
          <w:szCs w:val="21"/>
        </w:rPr>
        <w:t>的</w:t>
      </w:r>
      <w:r w:rsidRPr="00417C2B">
        <w:rPr>
          <w:rFonts w:asciiTheme="minorEastAsia" w:eastAsiaTheme="minorEastAsia" w:hAnsiTheme="minorEastAsia" w:cs="Arial" w:hint="eastAsia"/>
          <w:bCs/>
          <w:color w:val="000000" w:themeColor="text1"/>
          <w:szCs w:val="21"/>
        </w:rPr>
        <w:t>发行</w:t>
      </w:r>
      <w:r w:rsidRPr="00417C2B">
        <w:rPr>
          <w:rFonts w:asciiTheme="minorEastAsia" w:eastAsiaTheme="minorEastAsia" w:hAnsiTheme="minorEastAsia" w:cs="Arial"/>
          <w:bCs/>
          <w:color w:val="000000" w:themeColor="text1"/>
          <w:szCs w:val="21"/>
        </w:rPr>
        <w:t>机构，</w:t>
      </w:r>
      <w:r w:rsidRPr="00417C2B">
        <w:rPr>
          <w:rFonts w:asciiTheme="minorEastAsia" w:eastAsiaTheme="minorEastAsia" w:hAnsiTheme="minorEastAsia" w:cs="Arial" w:hint="eastAsia"/>
          <w:bCs/>
          <w:color w:val="000000" w:themeColor="text1"/>
          <w:szCs w:val="21"/>
        </w:rPr>
        <w:t>国家开发银行（</w:t>
      </w:r>
      <w:r w:rsidRPr="00417C2B" w:rsidR="00C17D2D">
        <w:rPr>
          <w:rFonts w:asciiTheme="minorEastAsia" w:eastAsiaTheme="minorEastAsia" w:hAnsiTheme="minorEastAsia" w:cs="Arial" w:hint="eastAsia"/>
          <w:bCs/>
          <w:color w:val="000000" w:themeColor="text1"/>
          <w:szCs w:val="21"/>
        </w:rPr>
        <w:t>以下</w:t>
      </w:r>
      <w:r w:rsidRPr="00417C2B">
        <w:rPr>
          <w:rFonts w:asciiTheme="minorEastAsia" w:eastAsiaTheme="minorEastAsia" w:hAnsiTheme="minorEastAsia" w:cs="Arial" w:hint="eastAsia"/>
          <w:bCs/>
          <w:color w:val="000000" w:themeColor="text1"/>
          <w:szCs w:val="21"/>
        </w:rPr>
        <w:t>简称</w:t>
      </w:r>
      <w:r w:rsidRPr="00417C2B" w:rsidR="00666489">
        <w:rPr>
          <w:rFonts w:asciiTheme="minorEastAsia" w:eastAsiaTheme="minorEastAsia" w:hAnsiTheme="minorEastAsia" w:cs="Arial" w:hint="eastAsia"/>
          <w:bCs/>
          <w:color w:val="000000" w:themeColor="text1"/>
          <w:szCs w:val="21"/>
        </w:rPr>
        <w:t>“</w:t>
      </w:r>
      <w:r w:rsidRPr="00417C2B">
        <w:rPr>
          <w:rFonts w:asciiTheme="minorEastAsia" w:eastAsiaTheme="minorEastAsia" w:hAnsiTheme="minorEastAsia" w:cs="Arial" w:hint="eastAsia"/>
          <w:bCs/>
          <w:color w:val="000000" w:themeColor="text1"/>
          <w:szCs w:val="21"/>
        </w:rPr>
        <w:t>国开行</w:t>
      </w:r>
      <w:r w:rsidRPr="00417C2B" w:rsidR="00666489">
        <w:rPr>
          <w:rFonts w:asciiTheme="minorEastAsia" w:eastAsiaTheme="minorEastAsia" w:hAnsiTheme="minorEastAsia" w:cs="Arial" w:hint="eastAsia"/>
          <w:bCs/>
          <w:color w:val="000000" w:themeColor="text1"/>
          <w:szCs w:val="21"/>
        </w:rPr>
        <w:t>”</w:t>
      </w:r>
      <w:r w:rsidRPr="00417C2B">
        <w:rPr>
          <w:rFonts w:asciiTheme="minorEastAsia" w:eastAsiaTheme="minorEastAsia" w:hAnsiTheme="minorEastAsia" w:cs="Arial" w:hint="eastAsia"/>
          <w:bCs/>
          <w:color w:val="000000" w:themeColor="text1"/>
          <w:szCs w:val="21"/>
        </w:rPr>
        <w:t>）成立于</w:t>
      </w:r>
      <w:r w:rsidRPr="00417C2B">
        <w:rPr>
          <w:rFonts w:asciiTheme="minorEastAsia" w:eastAsiaTheme="minorEastAsia" w:hAnsiTheme="minorEastAsia" w:cs="Arial"/>
          <w:bCs/>
          <w:color w:val="000000" w:themeColor="text1"/>
          <w:szCs w:val="21"/>
        </w:rPr>
        <w:t>1994</w:t>
      </w:r>
      <w:r w:rsidRPr="00417C2B">
        <w:rPr>
          <w:rFonts w:asciiTheme="minorEastAsia" w:eastAsiaTheme="minorEastAsia" w:hAnsiTheme="minorEastAsia" w:cs="Arial" w:hint="eastAsia"/>
          <w:bCs/>
          <w:color w:val="000000" w:themeColor="text1"/>
          <w:szCs w:val="21"/>
        </w:rPr>
        <w:t>年，是直属中国国务院领导的政策性金融机构。</w:t>
      </w:r>
      <w:r w:rsidRPr="00417C2B">
        <w:rPr>
          <w:rFonts w:asciiTheme="minorEastAsia" w:eastAsiaTheme="minorEastAsia" w:hAnsiTheme="minorEastAsia" w:cs="Arial"/>
          <w:bCs/>
          <w:color w:val="000000" w:themeColor="text1"/>
          <w:szCs w:val="21"/>
        </w:rPr>
        <w:t>2008</w:t>
      </w:r>
      <w:r w:rsidRPr="00417C2B">
        <w:rPr>
          <w:rFonts w:asciiTheme="minorEastAsia" w:eastAsiaTheme="minorEastAsia" w:hAnsiTheme="minorEastAsia" w:cs="Arial" w:hint="eastAsia"/>
          <w:bCs/>
          <w:color w:val="000000" w:themeColor="text1"/>
          <w:szCs w:val="21"/>
        </w:rPr>
        <w:t>年</w:t>
      </w:r>
      <w:r w:rsidRPr="00417C2B">
        <w:rPr>
          <w:rFonts w:asciiTheme="minorEastAsia" w:eastAsiaTheme="minorEastAsia" w:hAnsiTheme="minorEastAsia" w:cs="Arial"/>
          <w:bCs/>
          <w:color w:val="000000" w:themeColor="text1"/>
          <w:szCs w:val="21"/>
        </w:rPr>
        <w:t>12</w:t>
      </w:r>
      <w:r w:rsidRPr="00417C2B">
        <w:rPr>
          <w:rFonts w:asciiTheme="minorEastAsia" w:eastAsiaTheme="minorEastAsia" w:hAnsiTheme="minorEastAsia" w:cs="Arial" w:hint="eastAsia"/>
          <w:bCs/>
          <w:color w:val="000000" w:themeColor="text1"/>
          <w:szCs w:val="21"/>
        </w:rPr>
        <w:t>月改制为国家开发银行股份有限公司。</w:t>
      </w:r>
      <w:r w:rsidRPr="00417C2B">
        <w:rPr>
          <w:rFonts w:asciiTheme="minorEastAsia" w:eastAsiaTheme="minorEastAsia" w:hAnsiTheme="minorEastAsia" w:cs="Arial"/>
          <w:bCs/>
          <w:color w:val="000000" w:themeColor="text1"/>
          <w:szCs w:val="21"/>
        </w:rPr>
        <w:t>2015</w:t>
      </w:r>
      <w:r w:rsidRPr="00417C2B">
        <w:rPr>
          <w:rFonts w:asciiTheme="minorEastAsia" w:eastAsiaTheme="minorEastAsia" w:hAnsiTheme="minorEastAsia" w:cs="Arial" w:hint="eastAsia"/>
          <w:bCs/>
          <w:color w:val="000000" w:themeColor="text1"/>
          <w:szCs w:val="21"/>
        </w:rPr>
        <w:t>年</w:t>
      </w:r>
      <w:r w:rsidRPr="00417C2B">
        <w:rPr>
          <w:rFonts w:asciiTheme="minorEastAsia" w:eastAsiaTheme="minorEastAsia" w:hAnsiTheme="minorEastAsia" w:cs="Arial"/>
          <w:bCs/>
          <w:color w:val="000000" w:themeColor="text1"/>
          <w:szCs w:val="21"/>
        </w:rPr>
        <w:t>3</w:t>
      </w:r>
      <w:r w:rsidRPr="00417C2B">
        <w:rPr>
          <w:rFonts w:asciiTheme="minorEastAsia" w:eastAsiaTheme="minorEastAsia" w:hAnsiTheme="minorEastAsia" w:cs="Arial" w:hint="eastAsia"/>
          <w:bCs/>
          <w:color w:val="000000" w:themeColor="text1"/>
          <w:szCs w:val="21"/>
        </w:rPr>
        <w:t>月，国务院明确国开行定位为开发性金融机构。国开行注册资本</w:t>
      </w:r>
      <w:r w:rsidRPr="00417C2B">
        <w:rPr>
          <w:rFonts w:asciiTheme="minorEastAsia" w:eastAsiaTheme="minorEastAsia" w:hAnsiTheme="minorEastAsia" w:cs="Arial"/>
          <w:bCs/>
          <w:color w:val="000000" w:themeColor="text1"/>
          <w:szCs w:val="21"/>
        </w:rPr>
        <w:t>4212.48</w:t>
      </w:r>
      <w:r w:rsidRPr="00417C2B">
        <w:rPr>
          <w:rFonts w:asciiTheme="minorEastAsia" w:eastAsiaTheme="minorEastAsia" w:hAnsiTheme="minorEastAsia" w:cs="Arial" w:hint="eastAsia"/>
          <w:bCs/>
          <w:color w:val="000000" w:themeColor="text1"/>
          <w:szCs w:val="21"/>
        </w:rPr>
        <w:t>亿元，股东是中华人民共和国财政部、中央汇金投资有限责任公司、梧桐树投资平台有限公司和全国社会保障基金理事会，持股比例分别为</w:t>
      </w:r>
      <w:r w:rsidRPr="00417C2B">
        <w:rPr>
          <w:rFonts w:asciiTheme="minorEastAsia" w:eastAsiaTheme="minorEastAsia" w:hAnsiTheme="minorEastAsia" w:cs="Arial"/>
          <w:bCs/>
          <w:color w:val="000000" w:themeColor="text1"/>
          <w:szCs w:val="21"/>
        </w:rPr>
        <w:t>36.54%</w:t>
      </w:r>
      <w:r w:rsidRPr="00417C2B">
        <w:rPr>
          <w:rFonts w:asciiTheme="minorEastAsia" w:eastAsiaTheme="minorEastAsia" w:hAnsiTheme="minorEastAsia" w:cs="Arial" w:hint="eastAsia"/>
          <w:bCs/>
          <w:color w:val="000000" w:themeColor="text1"/>
          <w:szCs w:val="21"/>
        </w:rPr>
        <w:t>、</w:t>
      </w:r>
      <w:r w:rsidRPr="00417C2B">
        <w:rPr>
          <w:rFonts w:asciiTheme="minorEastAsia" w:eastAsiaTheme="minorEastAsia" w:hAnsiTheme="minorEastAsia" w:cs="Arial"/>
          <w:bCs/>
          <w:color w:val="000000" w:themeColor="text1"/>
          <w:szCs w:val="21"/>
        </w:rPr>
        <w:t>34.68%</w:t>
      </w:r>
      <w:r w:rsidRPr="00417C2B">
        <w:rPr>
          <w:rFonts w:asciiTheme="minorEastAsia" w:eastAsiaTheme="minorEastAsia" w:hAnsiTheme="minorEastAsia" w:cs="Arial" w:hint="eastAsia"/>
          <w:bCs/>
          <w:color w:val="000000" w:themeColor="text1"/>
          <w:szCs w:val="21"/>
        </w:rPr>
        <w:t>、</w:t>
      </w:r>
      <w:r w:rsidRPr="00417C2B">
        <w:rPr>
          <w:rFonts w:asciiTheme="minorEastAsia" w:eastAsiaTheme="minorEastAsia" w:hAnsiTheme="minorEastAsia" w:cs="Arial"/>
          <w:bCs/>
          <w:color w:val="000000" w:themeColor="text1"/>
          <w:szCs w:val="21"/>
        </w:rPr>
        <w:t>27.19%</w:t>
      </w:r>
      <w:r w:rsidRPr="00417C2B">
        <w:rPr>
          <w:rFonts w:asciiTheme="minorEastAsia" w:eastAsiaTheme="minorEastAsia" w:hAnsiTheme="minorEastAsia" w:cs="Arial" w:hint="eastAsia"/>
          <w:bCs/>
          <w:color w:val="000000" w:themeColor="text1"/>
          <w:szCs w:val="21"/>
        </w:rPr>
        <w:t>、</w:t>
      </w:r>
      <w:r w:rsidRPr="00417C2B">
        <w:rPr>
          <w:rFonts w:asciiTheme="minorEastAsia" w:eastAsiaTheme="minorEastAsia" w:hAnsiTheme="minorEastAsia" w:cs="Arial"/>
          <w:bCs/>
          <w:color w:val="000000" w:themeColor="text1"/>
          <w:szCs w:val="21"/>
        </w:rPr>
        <w:t>1.59%</w:t>
      </w:r>
      <w:r w:rsidRPr="00417C2B" w:rsidR="00604DB3">
        <w:rPr>
          <w:rFonts w:asciiTheme="minorEastAsia" w:eastAsiaTheme="minorEastAsia" w:hAnsiTheme="minorEastAsia" w:cs="Arial" w:hint="eastAsia"/>
          <w:bCs/>
          <w:color w:val="000000" w:themeColor="text1"/>
          <w:szCs w:val="21"/>
        </w:rPr>
        <w:t>（截至</w:t>
      </w:r>
      <w:r w:rsidRPr="00417C2B" w:rsidR="00E449E4">
        <w:rPr>
          <w:rFonts w:asciiTheme="minorEastAsia" w:eastAsiaTheme="minorEastAsia" w:hAnsiTheme="minorEastAsia" w:cs="Arial"/>
          <w:bCs/>
          <w:color w:val="000000" w:themeColor="text1"/>
          <w:szCs w:val="21"/>
        </w:rPr>
        <w:t>201</w:t>
      </w:r>
      <w:r w:rsidRPr="00417C2B" w:rsidR="006011F8">
        <w:rPr>
          <w:rFonts w:asciiTheme="minorEastAsia" w:eastAsiaTheme="minorEastAsia" w:hAnsiTheme="minorEastAsia" w:cs="Arial"/>
          <w:bCs/>
          <w:color w:val="000000" w:themeColor="text1"/>
          <w:szCs w:val="21"/>
        </w:rPr>
        <w:t>9</w:t>
      </w:r>
      <w:r w:rsidRPr="00417C2B" w:rsidR="00604DB3">
        <w:rPr>
          <w:rFonts w:asciiTheme="minorEastAsia" w:eastAsiaTheme="minorEastAsia" w:hAnsiTheme="minorEastAsia" w:cs="Arial" w:hint="eastAsia"/>
          <w:bCs/>
          <w:color w:val="000000" w:themeColor="text1"/>
          <w:szCs w:val="21"/>
        </w:rPr>
        <w:t>年</w:t>
      </w:r>
      <w:r w:rsidRPr="00417C2B" w:rsidR="006011F8">
        <w:rPr>
          <w:rFonts w:asciiTheme="minorEastAsia" w:eastAsiaTheme="minorEastAsia" w:hAnsiTheme="minorEastAsia" w:cs="Arial" w:hint="eastAsia"/>
          <w:bCs/>
          <w:color w:val="000000" w:themeColor="text1"/>
          <w:szCs w:val="21"/>
        </w:rPr>
        <w:t>3</w:t>
      </w:r>
      <w:r w:rsidRPr="00417C2B" w:rsidR="00604DB3">
        <w:rPr>
          <w:rFonts w:asciiTheme="minorEastAsia" w:eastAsiaTheme="minorEastAsia" w:hAnsiTheme="minorEastAsia" w:cs="Arial"/>
          <w:bCs/>
          <w:color w:val="000000" w:themeColor="text1"/>
          <w:szCs w:val="21"/>
        </w:rPr>
        <w:t>月</w:t>
      </w:r>
      <w:r w:rsidRPr="00417C2B" w:rsidR="006011F8">
        <w:rPr>
          <w:rFonts w:asciiTheme="minorEastAsia" w:eastAsiaTheme="minorEastAsia" w:hAnsiTheme="minorEastAsia" w:cs="Arial" w:hint="eastAsia"/>
          <w:bCs/>
          <w:color w:val="000000" w:themeColor="text1"/>
          <w:szCs w:val="21"/>
        </w:rPr>
        <w:t>31</w:t>
      </w:r>
      <w:r w:rsidRPr="00417C2B" w:rsidR="00604DB3">
        <w:rPr>
          <w:rFonts w:asciiTheme="minorEastAsia" w:eastAsiaTheme="minorEastAsia" w:hAnsiTheme="minorEastAsia" w:cs="Arial"/>
          <w:bCs/>
          <w:color w:val="000000" w:themeColor="text1"/>
          <w:szCs w:val="21"/>
        </w:rPr>
        <w:t>日）</w:t>
      </w:r>
      <w:r w:rsidRPr="00417C2B">
        <w:rPr>
          <w:rFonts w:asciiTheme="minorEastAsia" w:eastAsiaTheme="minorEastAsia" w:hAnsiTheme="minorEastAsia" w:cs="Arial" w:hint="eastAsia"/>
          <w:bCs/>
          <w:color w:val="000000" w:themeColor="text1"/>
          <w:szCs w:val="21"/>
        </w:rPr>
        <w:t>。国开行主要通过开展中长期信贷与投资等金融业务，为国民经济重大中长期发展战略服务。</w:t>
      </w:r>
      <w:r w:rsidRPr="00417C2B" w:rsidR="00FC6ACB">
        <w:rPr>
          <w:rFonts w:asciiTheme="minorEastAsia" w:eastAsiaTheme="minorEastAsia" w:hAnsiTheme="minorEastAsia" w:cs="Arial" w:hint="eastAsia"/>
          <w:bCs/>
          <w:color w:val="000000" w:themeColor="text1"/>
          <w:szCs w:val="21"/>
        </w:rPr>
        <w:t>截至</w:t>
      </w:r>
      <w:r w:rsidRPr="00417C2B" w:rsidR="00E449E4">
        <w:rPr>
          <w:rFonts w:asciiTheme="minorEastAsia" w:eastAsiaTheme="minorEastAsia" w:hAnsiTheme="minorEastAsia" w:cs="Arial" w:hint="eastAsia"/>
          <w:bCs/>
          <w:color w:val="000000" w:themeColor="text1"/>
          <w:szCs w:val="21"/>
        </w:rPr>
        <w:t>201</w:t>
      </w:r>
      <w:r w:rsidRPr="00417C2B" w:rsidR="00E449E4">
        <w:rPr>
          <w:rFonts w:asciiTheme="minorEastAsia" w:eastAsiaTheme="minorEastAsia" w:hAnsiTheme="minorEastAsia" w:cs="Arial"/>
          <w:bCs/>
          <w:color w:val="000000" w:themeColor="text1"/>
          <w:szCs w:val="21"/>
        </w:rPr>
        <w:t>7</w:t>
      </w:r>
      <w:r w:rsidRPr="00417C2B" w:rsidR="00FC6ACB">
        <w:rPr>
          <w:rFonts w:asciiTheme="minorEastAsia" w:eastAsiaTheme="minorEastAsia" w:hAnsiTheme="minorEastAsia" w:cs="Arial" w:hint="eastAsia"/>
          <w:bCs/>
          <w:color w:val="000000" w:themeColor="text1"/>
          <w:szCs w:val="21"/>
        </w:rPr>
        <w:t>年末，资产总额</w:t>
      </w:r>
      <w:r w:rsidRPr="00417C2B" w:rsidR="00E449E4">
        <w:rPr>
          <w:rFonts w:asciiTheme="minorEastAsia" w:eastAsiaTheme="minorEastAsia" w:hAnsiTheme="minorEastAsia" w:cs="Arial"/>
          <w:bCs/>
          <w:color w:val="000000" w:themeColor="text1"/>
          <w:szCs w:val="21"/>
        </w:rPr>
        <w:t>15.96</w:t>
      </w:r>
      <w:r w:rsidRPr="00417C2B" w:rsidR="00FC6ACB">
        <w:rPr>
          <w:rFonts w:asciiTheme="minorEastAsia" w:eastAsiaTheme="minorEastAsia" w:hAnsiTheme="minorEastAsia" w:cs="Arial" w:hint="eastAsia"/>
          <w:bCs/>
          <w:color w:val="000000" w:themeColor="text1"/>
          <w:szCs w:val="21"/>
        </w:rPr>
        <w:t>万亿元</w:t>
      </w:r>
      <w:r w:rsidRPr="00417C2B">
        <w:rPr>
          <w:rFonts w:asciiTheme="minorEastAsia" w:eastAsiaTheme="minorEastAsia" w:hAnsiTheme="minorEastAsia" w:cs="Arial" w:hint="eastAsia"/>
          <w:bCs/>
          <w:color w:val="000000" w:themeColor="text1"/>
          <w:szCs w:val="21"/>
        </w:rPr>
        <w:t>。国开行是全球最大的开发性金融机构，中国最大的中长期信贷银行和债券银行。</w:t>
      </w:r>
    </w:p>
    <w:p w:rsidR="00BA4B87" w:rsidRPr="00417C2B" w:rsidP="00F55EBC">
      <w:pPr>
        <w:spacing w:line="360" w:lineRule="auto"/>
        <w:ind w:firstLine="420" w:firstLineChars="200"/>
        <w:rPr>
          <w:rStyle w:val="da"/>
          <w:rFonts w:asciiTheme="minorEastAsia" w:eastAsiaTheme="minorEastAsia" w:hAnsiTheme="minorEastAsia"/>
          <w:color w:val="000000" w:themeColor="text1"/>
        </w:rPr>
      </w:pPr>
      <w:bookmarkStart w:id="65" w:name="_Toc332373525"/>
      <w:r w:rsidRPr="00417C2B">
        <w:rPr>
          <w:rStyle w:val="da"/>
          <w:rFonts w:asciiTheme="minorEastAsia" w:eastAsiaTheme="minorEastAsia" w:hAnsiTheme="minorEastAsia" w:hint="eastAsia"/>
          <w:color w:val="000000" w:themeColor="text1"/>
        </w:rPr>
        <w:t>（</w:t>
      </w:r>
      <w:r w:rsidRPr="00417C2B" w:rsidR="00721678">
        <w:rPr>
          <w:rStyle w:val="da"/>
          <w:rFonts w:asciiTheme="minorEastAsia" w:eastAsiaTheme="minorEastAsia" w:hAnsiTheme="minorEastAsia" w:hint="eastAsia"/>
          <w:color w:val="000000" w:themeColor="text1"/>
        </w:rPr>
        <w:t>三</w:t>
      </w:r>
      <w:r w:rsidRPr="00417C2B">
        <w:rPr>
          <w:rStyle w:val="da"/>
          <w:rFonts w:asciiTheme="minorEastAsia" w:eastAsiaTheme="minorEastAsia" w:hAnsiTheme="minorEastAsia" w:hint="eastAsia"/>
          <w:color w:val="000000" w:themeColor="text1"/>
        </w:rPr>
        <w:t>）投资范围</w:t>
      </w:r>
      <w:bookmarkEnd w:id="65"/>
    </w:p>
    <w:p w:rsidR="0092726D" w:rsidRPr="00417C2B" w:rsidP="0092726D">
      <w:pPr>
        <w:spacing w:line="360" w:lineRule="auto"/>
        <w:ind w:firstLine="420" w:firstLineChars="200"/>
        <w:rPr>
          <w:rFonts w:asciiTheme="minorEastAsia" w:eastAsiaTheme="minorEastAsia" w:hAnsiTheme="minorEastAsia"/>
          <w:bCs/>
          <w:color w:val="000000" w:themeColor="text1"/>
          <w:szCs w:val="21"/>
        </w:rPr>
      </w:pPr>
      <w:bookmarkStart w:id="66" w:name="_Toc332373526"/>
      <w:r w:rsidRPr="00417C2B">
        <w:rPr>
          <w:rFonts w:asciiTheme="minorEastAsia" w:eastAsiaTheme="minorEastAsia" w:hAnsiTheme="minorEastAsia" w:hint="eastAsia"/>
          <w:bCs/>
          <w:color w:val="000000" w:themeColor="text1"/>
          <w:szCs w:val="21"/>
        </w:rPr>
        <w:t>本基金的投资范围为具有良好流动性的金融工具，包括国内依法发行上市的国开债、债券回购、银行存款、国债期货以及法律法规或中国证监会允许基金投资的其他金融工具（但须符合中国证监会相关规定）。本基金不直接在二级市场买入股票、权证等权益类资产，也不参与一级市场新股申购和新股增发，同时本基金不参与可转换债券投资。</w:t>
      </w:r>
    </w:p>
    <w:p w:rsidR="0092726D" w:rsidRPr="00417C2B" w:rsidP="0092726D">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如法律法规或监管机构以后允许基金投资其他品种，本基金可以将其纳入投资范围。</w:t>
      </w:r>
    </w:p>
    <w:p w:rsidR="00A74943" w:rsidRPr="00417C2B" w:rsidP="0092726D">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基金的投资组合比例为：本基金投资于债券资产的比例不低于基金资产的</w:t>
      </w:r>
      <w:r w:rsidRPr="00417C2B">
        <w:rPr>
          <w:rFonts w:asciiTheme="minorEastAsia" w:eastAsiaTheme="minorEastAsia" w:hAnsiTheme="minorEastAsia" w:hint="eastAsia"/>
          <w:bCs/>
          <w:color w:val="000000" w:themeColor="text1"/>
          <w:szCs w:val="21"/>
        </w:rPr>
        <w:t>80%</w:t>
      </w:r>
      <w:r w:rsidRPr="00417C2B">
        <w:rPr>
          <w:rFonts w:asciiTheme="minorEastAsia" w:eastAsiaTheme="minorEastAsia" w:hAnsiTheme="minorEastAsia" w:hint="eastAsia"/>
          <w:bCs/>
          <w:color w:val="000000" w:themeColor="text1"/>
          <w:szCs w:val="21"/>
        </w:rPr>
        <w:t>；其中标的指数成份券、备选成份券的比例不低于本基金非现金基金资</w:t>
      </w:r>
      <w:r w:rsidRPr="00417C2B">
        <w:rPr>
          <w:rFonts w:asciiTheme="minorEastAsia" w:eastAsiaTheme="minorEastAsia" w:hAnsiTheme="minorEastAsia" w:hint="eastAsia"/>
          <w:bCs/>
          <w:color w:val="000000" w:themeColor="text1"/>
          <w:szCs w:val="21"/>
        </w:rPr>
        <w:t>产的</w:t>
      </w:r>
      <w:r w:rsidRPr="00417C2B">
        <w:rPr>
          <w:rFonts w:asciiTheme="minorEastAsia" w:eastAsiaTheme="minorEastAsia" w:hAnsiTheme="minorEastAsia" w:hint="eastAsia"/>
          <w:bCs/>
          <w:color w:val="000000" w:themeColor="text1"/>
          <w:szCs w:val="21"/>
        </w:rPr>
        <w:t>80%</w:t>
      </w:r>
      <w:r w:rsidRPr="00417C2B">
        <w:rPr>
          <w:rFonts w:asciiTheme="minorEastAsia" w:eastAsiaTheme="minorEastAsia" w:hAnsiTheme="minorEastAsia" w:hint="eastAsia"/>
          <w:bCs/>
          <w:color w:val="000000" w:themeColor="text1"/>
          <w:szCs w:val="21"/>
        </w:rPr>
        <w:t>；每个交易日日终在扣除国债期货合约需缴纳的交易保证金后现金或者到期日在一年以内的政府债券不低于基</w:t>
      </w:r>
      <w:r w:rsidRPr="00417C2B">
        <w:rPr>
          <w:rFonts w:asciiTheme="minorEastAsia" w:eastAsiaTheme="minorEastAsia" w:hAnsiTheme="minorEastAsia" w:hint="eastAsia"/>
          <w:bCs/>
          <w:color w:val="000000" w:themeColor="text1"/>
          <w:szCs w:val="21"/>
        </w:rPr>
        <w:t>金资产净值的</w:t>
      </w:r>
      <w:r w:rsidRPr="00417C2B">
        <w:rPr>
          <w:rFonts w:asciiTheme="minorEastAsia" w:eastAsiaTheme="minorEastAsia" w:hAnsiTheme="minorEastAsia" w:hint="eastAsia"/>
          <w:bCs/>
          <w:color w:val="000000" w:themeColor="text1"/>
          <w:szCs w:val="21"/>
        </w:rPr>
        <w:t>5%</w:t>
      </w:r>
      <w:r w:rsidRPr="00417C2B" w:rsidR="004C1E69">
        <w:rPr>
          <w:rFonts w:asciiTheme="minorEastAsia" w:eastAsiaTheme="minorEastAsia" w:hAnsiTheme="minorEastAsia" w:hint="eastAsia"/>
          <w:bCs/>
          <w:color w:val="000000" w:themeColor="text1"/>
          <w:szCs w:val="21"/>
        </w:rPr>
        <w:t>，现金不包括结算备付金、存出保证金、应收申购款等</w:t>
      </w:r>
      <w:r w:rsidRPr="00417C2B">
        <w:rPr>
          <w:rFonts w:asciiTheme="minorEastAsia" w:eastAsiaTheme="minorEastAsia" w:hAnsiTheme="minorEastAsia" w:hint="eastAsia"/>
          <w:bCs/>
          <w:color w:val="000000" w:themeColor="text1"/>
          <w:szCs w:val="21"/>
        </w:rPr>
        <w:t>。</w:t>
      </w:r>
    </w:p>
    <w:p w:rsidR="00BA4B87" w:rsidRPr="00417C2B" w:rsidP="00F55EBC">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w:t>
      </w:r>
      <w:r w:rsidRPr="00417C2B" w:rsidR="00721678">
        <w:rPr>
          <w:rStyle w:val="da"/>
          <w:rFonts w:asciiTheme="minorEastAsia" w:eastAsiaTheme="minorEastAsia" w:hAnsiTheme="minorEastAsia" w:hint="eastAsia"/>
          <w:color w:val="000000" w:themeColor="text1"/>
          <w:szCs w:val="21"/>
        </w:rPr>
        <w:t>四</w:t>
      </w:r>
      <w:r w:rsidRPr="00417C2B">
        <w:rPr>
          <w:rStyle w:val="da"/>
          <w:rFonts w:asciiTheme="minorEastAsia" w:eastAsiaTheme="minorEastAsia" w:hAnsiTheme="minorEastAsia" w:hint="eastAsia"/>
          <w:color w:val="000000" w:themeColor="text1"/>
          <w:szCs w:val="21"/>
        </w:rPr>
        <w:t>）投资策略</w:t>
      </w:r>
      <w:bookmarkEnd w:id="66"/>
    </w:p>
    <w:p w:rsidR="00DD1454" w:rsidRPr="00417C2B" w:rsidP="00DD1454">
      <w:pPr>
        <w:spacing w:line="360" w:lineRule="auto"/>
        <w:ind w:firstLine="420" w:firstLineChars="200"/>
        <w:rPr>
          <w:rFonts w:asciiTheme="minorEastAsia" w:eastAsiaTheme="minorEastAsia" w:hAnsiTheme="minorEastAsia" w:cs="Arial"/>
          <w:bCs/>
          <w:color w:val="000000" w:themeColor="text1"/>
          <w:szCs w:val="21"/>
        </w:rPr>
      </w:pPr>
      <w:bookmarkStart w:id="67" w:name="_Toc332373530"/>
      <w:bookmarkStart w:id="68" w:name="question3"/>
      <w:r w:rsidRPr="00417C2B">
        <w:rPr>
          <w:rFonts w:asciiTheme="minorEastAsia" w:eastAsiaTheme="minorEastAsia" w:hAnsiTheme="minorEastAsia" w:cs="Arial" w:hint="eastAsia"/>
          <w:bCs/>
          <w:color w:val="000000" w:themeColor="text1"/>
          <w:szCs w:val="21"/>
        </w:rPr>
        <w:t>本基金为指数基金，主要采用抽样复制和动态最优化的方法，投资于</w:t>
      </w:r>
      <w:r w:rsidRPr="00417C2B" w:rsidR="002F0768">
        <w:rPr>
          <w:rFonts w:asciiTheme="minorEastAsia" w:eastAsiaTheme="minorEastAsia" w:hAnsiTheme="minorEastAsia" w:cs="Arial" w:hint="eastAsia"/>
          <w:bCs/>
          <w:color w:val="000000" w:themeColor="text1"/>
          <w:szCs w:val="21"/>
        </w:rPr>
        <w:t>标的</w:t>
      </w:r>
      <w:r w:rsidRPr="00417C2B" w:rsidR="003920A8">
        <w:rPr>
          <w:rFonts w:asciiTheme="minorEastAsia" w:eastAsiaTheme="minorEastAsia" w:hAnsiTheme="minorEastAsia" w:cs="Arial" w:hint="eastAsia"/>
          <w:bCs/>
          <w:color w:val="000000" w:themeColor="text1"/>
          <w:szCs w:val="21"/>
        </w:rPr>
        <w:t>指数</w:t>
      </w:r>
      <w:r w:rsidRPr="00417C2B">
        <w:rPr>
          <w:rFonts w:asciiTheme="minorEastAsia" w:eastAsiaTheme="minorEastAsia" w:hAnsiTheme="minorEastAsia" w:cs="Arial" w:hint="eastAsia"/>
          <w:bCs/>
          <w:color w:val="000000" w:themeColor="text1"/>
          <w:szCs w:val="21"/>
        </w:rPr>
        <w:t>中具有代表性和流动性的成份券和备选成份券，或选择非成份券作为替代，构造与</w:t>
      </w:r>
      <w:r w:rsidRPr="00417C2B" w:rsidR="002F0768">
        <w:rPr>
          <w:rFonts w:asciiTheme="minorEastAsia" w:eastAsiaTheme="minorEastAsia" w:hAnsiTheme="minorEastAsia" w:cs="Arial" w:hint="eastAsia"/>
          <w:bCs/>
          <w:color w:val="000000" w:themeColor="text1"/>
          <w:szCs w:val="21"/>
        </w:rPr>
        <w:t>标的</w:t>
      </w:r>
      <w:r w:rsidRPr="00417C2B" w:rsidR="003920A8">
        <w:rPr>
          <w:rFonts w:asciiTheme="minorEastAsia" w:eastAsiaTheme="minorEastAsia" w:hAnsiTheme="minorEastAsia" w:cs="Arial" w:hint="eastAsia"/>
          <w:bCs/>
          <w:color w:val="000000" w:themeColor="text1"/>
          <w:szCs w:val="21"/>
        </w:rPr>
        <w:t>指数</w:t>
      </w:r>
      <w:r w:rsidRPr="00417C2B">
        <w:rPr>
          <w:rFonts w:asciiTheme="minorEastAsia" w:eastAsiaTheme="minorEastAsia" w:hAnsiTheme="minorEastAsia" w:cs="Arial" w:hint="eastAsia"/>
          <w:bCs/>
          <w:color w:val="000000" w:themeColor="text1"/>
          <w:szCs w:val="21"/>
        </w:rPr>
        <w:t>风险收益特征相似的资产组合，以实现对</w:t>
      </w:r>
      <w:r w:rsidRPr="00417C2B" w:rsidR="002F0768">
        <w:rPr>
          <w:rFonts w:asciiTheme="minorEastAsia" w:eastAsiaTheme="minorEastAsia" w:hAnsiTheme="minorEastAsia" w:cs="Arial" w:hint="eastAsia"/>
          <w:bCs/>
          <w:color w:val="000000" w:themeColor="text1"/>
          <w:szCs w:val="21"/>
        </w:rPr>
        <w:t>标的</w:t>
      </w:r>
      <w:r w:rsidRPr="00417C2B" w:rsidR="003920A8">
        <w:rPr>
          <w:rFonts w:asciiTheme="minorEastAsia" w:eastAsiaTheme="minorEastAsia" w:hAnsiTheme="minorEastAsia" w:cs="Arial" w:hint="eastAsia"/>
          <w:bCs/>
          <w:color w:val="000000" w:themeColor="text1"/>
          <w:szCs w:val="21"/>
        </w:rPr>
        <w:t>指数</w:t>
      </w:r>
      <w:r w:rsidRPr="00417C2B">
        <w:rPr>
          <w:rFonts w:asciiTheme="minorEastAsia" w:eastAsiaTheme="minorEastAsia" w:hAnsiTheme="minorEastAsia" w:cs="Arial" w:hint="eastAsia"/>
          <w:bCs/>
          <w:color w:val="000000" w:themeColor="text1"/>
          <w:szCs w:val="21"/>
        </w:rPr>
        <w:t>的有效跟踪。</w:t>
      </w:r>
    </w:p>
    <w:p w:rsidR="00DD1454" w:rsidRPr="00417C2B" w:rsidP="00DD1454">
      <w:pPr>
        <w:spacing w:line="360" w:lineRule="auto"/>
        <w:ind w:firstLine="420" w:firstLineChars="200"/>
        <w:rPr>
          <w:rFonts w:asciiTheme="minorEastAsia" w:eastAsiaTheme="minorEastAsia" w:hAnsiTheme="minorEastAsia" w:cs="Arial"/>
          <w:bCs/>
          <w:color w:val="000000" w:themeColor="text1"/>
          <w:szCs w:val="21"/>
        </w:rPr>
      </w:pPr>
      <w:r w:rsidRPr="00417C2B">
        <w:rPr>
          <w:rFonts w:asciiTheme="minorEastAsia" w:eastAsiaTheme="minorEastAsia" w:hAnsiTheme="minorEastAsia" w:cs="Arial" w:hint="eastAsia"/>
          <w:bCs/>
          <w:color w:val="000000" w:themeColor="text1"/>
          <w:szCs w:val="21"/>
        </w:rPr>
        <w:t>在正常市场情况下，本基金力争将年化跟踪误差控制在</w:t>
      </w:r>
      <w:r w:rsidRPr="00417C2B">
        <w:rPr>
          <w:rFonts w:asciiTheme="minorEastAsia" w:eastAsiaTheme="minorEastAsia" w:hAnsiTheme="minorEastAsia" w:cs="Arial" w:hint="eastAsia"/>
          <w:bCs/>
          <w:color w:val="000000" w:themeColor="text1"/>
          <w:szCs w:val="21"/>
        </w:rPr>
        <w:t>2%</w:t>
      </w:r>
      <w:r w:rsidRPr="00417C2B">
        <w:rPr>
          <w:rFonts w:asciiTheme="minorEastAsia" w:eastAsiaTheme="minorEastAsia" w:hAnsiTheme="minorEastAsia" w:cs="Arial" w:hint="eastAsia"/>
          <w:bCs/>
          <w:color w:val="000000" w:themeColor="text1"/>
          <w:szCs w:val="21"/>
        </w:rPr>
        <w:t>以内。如因指数编制规则调整或其他因素导致跟踪误差超过上述范围，基金管理人应采取合理措施避免跟踪误差进一步扩大。</w:t>
      </w:r>
    </w:p>
    <w:p w:rsidR="00DD1454" w:rsidRPr="00417C2B" w:rsidP="00DD1454">
      <w:pPr>
        <w:spacing w:line="360" w:lineRule="auto"/>
        <w:ind w:firstLine="420" w:firstLineChars="200"/>
        <w:rPr>
          <w:rFonts w:asciiTheme="minorEastAsia" w:eastAsiaTheme="minorEastAsia" w:hAnsiTheme="minorEastAsia" w:cs="Arial"/>
          <w:bCs/>
          <w:color w:val="000000" w:themeColor="text1"/>
          <w:szCs w:val="21"/>
        </w:rPr>
      </w:pPr>
      <w:r w:rsidRPr="00417C2B">
        <w:rPr>
          <w:rFonts w:asciiTheme="minorEastAsia" w:eastAsiaTheme="minorEastAsia" w:hAnsiTheme="minorEastAsia" w:cs="Arial" w:hint="eastAsia"/>
          <w:bCs/>
          <w:color w:val="000000" w:themeColor="text1"/>
          <w:szCs w:val="21"/>
        </w:rPr>
        <w:t>1</w:t>
      </w:r>
      <w:r w:rsidRPr="00417C2B">
        <w:rPr>
          <w:rFonts w:asciiTheme="minorEastAsia" w:eastAsiaTheme="minorEastAsia" w:hAnsiTheme="minorEastAsia" w:cs="Arial" w:hint="eastAsia"/>
          <w:bCs/>
          <w:color w:val="000000" w:themeColor="text1"/>
          <w:szCs w:val="21"/>
        </w:rPr>
        <w:t>、债券指数化投资策略</w:t>
      </w:r>
    </w:p>
    <w:p w:rsidR="00DD1454" w:rsidRPr="00417C2B" w:rsidP="00DD1454">
      <w:pPr>
        <w:spacing w:line="360" w:lineRule="auto"/>
        <w:ind w:firstLine="420" w:firstLineChars="200"/>
        <w:rPr>
          <w:rFonts w:asciiTheme="minorEastAsia" w:eastAsiaTheme="minorEastAsia" w:hAnsiTheme="minorEastAsia" w:cs="Arial"/>
          <w:bCs/>
          <w:color w:val="000000" w:themeColor="text1"/>
          <w:szCs w:val="21"/>
        </w:rPr>
      </w:pPr>
      <w:r w:rsidRPr="00417C2B">
        <w:rPr>
          <w:rFonts w:asciiTheme="minorEastAsia" w:eastAsiaTheme="minorEastAsia" w:hAnsiTheme="minorEastAsia" w:cs="Arial" w:hint="eastAsia"/>
          <w:bCs/>
          <w:color w:val="000000" w:themeColor="text1"/>
          <w:szCs w:val="21"/>
        </w:rPr>
        <w:t>（</w:t>
      </w:r>
      <w:r w:rsidRPr="00417C2B">
        <w:rPr>
          <w:rFonts w:asciiTheme="minorEastAsia" w:eastAsiaTheme="minorEastAsia" w:hAnsiTheme="minorEastAsia" w:cs="Arial" w:hint="eastAsia"/>
          <w:bCs/>
          <w:color w:val="000000" w:themeColor="text1"/>
          <w:szCs w:val="21"/>
        </w:rPr>
        <w:t>1</w:t>
      </w:r>
      <w:r w:rsidRPr="00417C2B">
        <w:rPr>
          <w:rFonts w:asciiTheme="minorEastAsia" w:eastAsiaTheme="minorEastAsia" w:hAnsiTheme="minorEastAsia" w:cs="Arial" w:hint="eastAsia"/>
          <w:bCs/>
          <w:color w:val="000000" w:themeColor="text1"/>
          <w:szCs w:val="21"/>
        </w:rPr>
        <w:t>）债券投资组合的构建策略</w:t>
      </w:r>
    </w:p>
    <w:p w:rsidR="00DD1454" w:rsidRPr="00417C2B" w:rsidP="00DD1454">
      <w:pPr>
        <w:spacing w:line="360" w:lineRule="auto"/>
        <w:ind w:firstLine="420" w:firstLineChars="200"/>
        <w:rPr>
          <w:rFonts w:asciiTheme="minorEastAsia" w:eastAsiaTheme="minorEastAsia" w:hAnsiTheme="minorEastAsia" w:cs="Arial"/>
          <w:bCs/>
          <w:color w:val="000000" w:themeColor="text1"/>
          <w:szCs w:val="21"/>
        </w:rPr>
      </w:pPr>
      <w:r w:rsidRPr="00417C2B">
        <w:rPr>
          <w:rFonts w:asciiTheme="minorEastAsia" w:eastAsiaTheme="minorEastAsia" w:hAnsiTheme="minorEastAsia" w:cs="Arial" w:hint="eastAsia"/>
          <w:bCs/>
          <w:color w:val="000000" w:themeColor="text1"/>
          <w:szCs w:val="21"/>
        </w:rPr>
        <w:t>构建投资组合的过程主要分为三步：划分债券层级、筛选目标组合成份券和逐步调整建仓。</w:t>
      </w:r>
    </w:p>
    <w:p w:rsidR="00DD1454" w:rsidRPr="00417C2B" w:rsidP="00DD1454">
      <w:pPr>
        <w:spacing w:line="360" w:lineRule="auto"/>
        <w:ind w:firstLine="420" w:firstLineChars="200"/>
        <w:rPr>
          <w:rFonts w:asciiTheme="minorEastAsia" w:eastAsiaTheme="minorEastAsia" w:hAnsiTheme="minorEastAsia" w:cs="Arial"/>
          <w:bCs/>
          <w:color w:val="000000" w:themeColor="text1"/>
          <w:szCs w:val="21"/>
        </w:rPr>
      </w:pPr>
      <w:r w:rsidRPr="00417C2B">
        <w:rPr>
          <w:rFonts w:asciiTheme="minorEastAsia" w:eastAsiaTheme="minorEastAsia" w:hAnsiTheme="minorEastAsia" w:cs="Arial" w:hint="eastAsia"/>
          <w:bCs/>
          <w:color w:val="000000" w:themeColor="text1"/>
          <w:szCs w:val="21"/>
        </w:rPr>
        <w:t>①划分债券层级</w:t>
      </w:r>
    </w:p>
    <w:p w:rsidR="00DD1454" w:rsidRPr="00417C2B" w:rsidP="00DD1454">
      <w:pPr>
        <w:spacing w:line="360" w:lineRule="auto"/>
        <w:ind w:firstLine="420" w:firstLineChars="200"/>
        <w:rPr>
          <w:rFonts w:asciiTheme="minorEastAsia" w:eastAsiaTheme="minorEastAsia" w:hAnsiTheme="minorEastAsia" w:cs="Arial"/>
          <w:bCs/>
          <w:color w:val="000000" w:themeColor="text1"/>
          <w:szCs w:val="21"/>
        </w:rPr>
      </w:pPr>
      <w:r w:rsidRPr="00417C2B">
        <w:rPr>
          <w:rFonts w:asciiTheme="minorEastAsia" w:eastAsiaTheme="minorEastAsia" w:hAnsiTheme="minorEastAsia" w:cs="Arial" w:hint="eastAsia"/>
          <w:bCs/>
          <w:color w:val="000000" w:themeColor="text1"/>
          <w:szCs w:val="21"/>
        </w:rPr>
        <w:t>本基金根据债券的剩余期限将</w:t>
      </w:r>
      <w:r w:rsidRPr="00417C2B" w:rsidR="002F0768">
        <w:rPr>
          <w:rFonts w:asciiTheme="minorEastAsia" w:eastAsiaTheme="minorEastAsia" w:hAnsiTheme="minorEastAsia" w:cs="Arial" w:hint="eastAsia"/>
          <w:bCs/>
          <w:color w:val="000000" w:themeColor="text1"/>
          <w:szCs w:val="21"/>
        </w:rPr>
        <w:t>标的</w:t>
      </w:r>
      <w:r w:rsidRPr="00417C2B" w:rsidR="003920A8">
        <w:rPr>
          <w:rFonts w:asciiTheme="minorEastAsia" w:eastAsiaTheme="minorEastAsia" w:hAnsiTheme="minorEastAsia" w:cs="Arial" w:hint="eastAsia"/>
          <w:bCs/>
          <w:color w:val="000000" w:themeColor="text1"/>
          <w:szCs w:val="21"/>
        </w:rPr>
        <w:t>指数</w:t>
      </w:r>
      <w:r w:rsidRPr="00417C2B">
        <w:rPr>
          <w:rFonts w:asciiTheme="minorEastAsia" w:eastAsiaTheme="minorEastAsia" w:hAnsiTheme="minorEastAsia" w:cs="Arial" w:hint="eastAsia"/>
          <w:bCs/>
          <w:color w:val="000000" w:themeColor="text1"/>
          <w:szCs w:val="21"/>
        </w:rPr>
        <w:t>成份券划分层级，按照分层抽样的原理，确定各层级成份券及其权重。</w:t>
      </w:r>
    </w:p>
    <w:p w:rsidR="00DD1454" w:rsidRPr="00417C2B" w:rsidP="00DD1454">
      <w:pPr>
        <w:spacing w:line="360" w:lineRule="auto"/>
        <w:ind w:firstLine="420" w:firstLineChars="200"/>
        <w:rPr>
          <w:rFonts w:asciiTheme="minorEastAsia" w:eastAsiaTheme="minorEastAsia" w:hAnsiTheme="minorEastAsia" w:cs="Arial"/>
          <w:bCs/>
          <w:color w:val="000000" w:themeColor="text1"/>
          <w:szCs w:val="21"/>
        </w:rPr>
      </w:pPr>
      <w:r w:rsidRPr="00417C2B">
        <w:rPr>
          <w:rFonts w:asciiTheme="minorEastAsia" w:eastAsiaTheme="minorEastAsia" w:hAnsiTheme="minorEastAsia" w:cs="Arial" w:hint="eastAsia"/>
          <w:bCs/>
          <w:color w:val="000000" w:themeColor="text1"/>
          <w:szCs w:val="21"/>
        </w:rPr>
        <w:t>②筛选目标组合成份券</w:t>
      </w:r>
    </w:p>
    <w:p w:rsidR="00DD1454" w:rsidRPr="00417C2B" w:rsidP="00DD1454">
      <w:pPr>
        <w:spacing w:line="360" w:lineRule="auto"/>
        <w:ind w:firstLine="420" w:firstLineChars="200"/>
        <w:rPr>
          <w:rFonts w:asciiTheme="minorEastAsia" w:eastAsiaTheme="minorEastAsia" w:hAnsiTheme="minorEastAsia" w:cs="Arial"/>
          <w:bCs/>
          <w:color w:val="000000" w:themeColor="text1"/>
          <w:szCs w:val="21"/>
        </w:rPr>
      </w:pPr>
      <w:r w:rsidRPr="00417C2B">
        <w:rPr>
          <w:rFonts w:asciiTheme="minorEastAsia" w:eastAsiaTheme="minorEastAsia" w:hAnsiTheme="minorEastAsia" w:cs="Arial" w:hint="eastAsia"/>
          <w:bCs/>
          <w:color w:val="000000" w:themeColor="text1"/>
          <w:szCs w:val="21"/>
        </w:rPr>
        <w:t>分层完成后，本基金在各层级成份券内利用动态最优化或随机抽样等方法筛选出与各层级总体风险收益特征（例如久期、凸性等）相近的且流动性较好（主要考虑发行规模、日均成交金额、期间成交天数等指标）的个券组合，或部分投资于非成份券，以更好的实现对</w:t>
      </w:r>
      <w:r w:rsidRPr="00417C2B" w:rsidR="002F0768">
        <w:rPr>
          <w:rFonts w:asciiTheme="minorEastAsia" w:eastAsiaTheme="minorEastAsia" w:hAnsiTheme="minorEastAsia" w:cs="Arial" w:hint="eastAsia"/>
          <w:bCs/>
          <w:color w:val="000000" w:themeColor="text1"/>
          <w:szCs w:val="21"/>
        </w:rPr>
        <w:t>标的</w:t>
      </w:r>
      <w:r w:rsidRPr="00417C2B" w:rsidR="003920A8">
        <w:rPr>
          <w:rFonts w:asciiTheme="minorEastAsia" w:eastAsiaTheme="minorEastAsia" w:hAnsiTheme="minorEastAsia" w:cs="Arial" w:hint="eastAsia"/>
          <w:bCs/>
          <w:color w:val="000000" w:themeColor="text1"/>
          <w:szCs w:val="21"/>
        </w:rPr>
        <w:t>指数</w:t>
      </w:r>
      <w:r w:rsidRPr="00417C2B">
        <w:rPr>
          <w:rFonts w:asciiTheme="minorEastAsia" w:eastAsiaTheme="minorEastAsia" w:hAnsiTheme="minorEastAsia" w:cs="Arial" w:hint="eastAsia"/>
          <w:bCs/>
          <w:color w:val="000000" w:themeColor="text1"/>
          <w:szCs w:val="21"/>
        </w:rPr>
        <w:t>的跟踪。</w:t>
      </w:r>
    </w:p>
    <w:p w:rsidR="00DD1454" w:rsidRPr="00417C2B" w:rsidP="00DD1454">
      <w:pPr>
        <w:spacing w:line="360" w:lineRule="auto"/>
        <w:ind w:firstLine="420" w:firstLineChars="200"/>
        <w:rPr>
          <w:rFonts w:asciiTheme="minorEastAsia" w:eastAsiaTheme="minorEastAsia" w:hAnsiTheme="minorEastAsia" w:cs="Arial"/>
          <w:bCs/>
          <w:color w:val="000000" w:themeColor="text1"/>
          <w:szCs w:val="21"/>
        </w:rPr>
      </w:pPr>
      <w:r w:rsidRPr="00417C2B">
        <w:rPr>
          <w:rFonts w:asciiTheme="minorEastAsia" w:eastAsiaTheme="minorEastAsia" w:hAnsiTheme="minorEastAsia" w:cs="Arial" w:hint="eastAsia"/>
          <w:bCs/>
          <w:color w:val="000000" w:themeColor="text1"/>
          <w:szCs w:val="21"/>
        </w:rPr>
        <w:t>③逐步建仓</w:t>
      </w:r>
    </w:p>
    <w:p w:rsidR="00DD1454" w:rsidRPr="00417C2B" w:rsidP="00DD1454">
      <w:pPr>
        <w:spacing w:line="360" w:lineRule="auto"/>
        <w:ind w:firstLine="420" w:firstLineChars="200"/>
        <w:rPr>
          <w:rFonts w:asciiTheme="minorEastAsia" w:eastAsiaTheme="minorEastAsia" w:hAnsiTheme="minorEastAsia" w:cs="Arial"/>
          <w:bCs/>
          <w:color w:val="000000" w:themeColor="text1"/>
          <w:szCs w:val="21"/>
        </w:rPr>
      </w:pPr>
      <w:r w:rsidRPr="00417C2B">
        <w:rPr>
          <w:rFonts w:asciiTheme="minorEastAsia" w:eastAsiaTheme="minorEastAsia" w:hAnsiTheme="minorEastAsia" w:cs="Arial" w:hint="eastAsia"/>
          <w:bCs/>
          <w:color w:val="000000" w:themeColor="text1"/>
          <w:szCs w:val="21"/>
        </w:rPr>
        <w:t>本基金将根据实际的市场流动性情况和市场投资机会逐步建仓。</w:t>
      </w:r>
    </w:p>
    <w:p w:rsidR="00DD1454" w:rsidRPr="00417C2B" w:rsidP="00DD1454">
      <w:pPr>
        <w:spacing w:line="360" w:lineRule="auto"/>
        <w:ind w:firstLine="420" w:firstLineChars="200"/>
        <w:rPr>
          <w:rFonts w:asciiTheme="minorEastAsia" w:eastAsiaTheme="minorEastAsia" w:hAnsiTheme="minorEastAsia" w:cs="Arial"/>
          <w:bCs/>
          <w:color w:val="000000" w:themeColor="text1"/>
          <w:szCs w:val="21"/>
        </w:rPr>
      </w:pPr>
      <w:r w:rsidRPr="00417C2B">
        <w:rPr>
          <w:rFonts w:asciiTheme="minorEastAsia" w:eastAsiaTheme="minorEastAsia" w:hAnsiTheme="minorEastAsia" w:cs="Arial" w:hint="eastAsia"/>
          <w:bCs/>
          <w:color w:val="000000" w:themeColor="text1"/>
          <w:szCs w:val="21"/>
        </w:rPr>
        <w:t>（</w:t>
      </w:r>
      <w:r w:rsidRPr="00417C2B">
        <w:rPr>
          <w:rFonts w:asciiTheme="minorEastAsia" w:eastAsiaTheme="minorEastAsia" w:hAnsiTheme="minorEastAsia" w:cs="Arial" w:hint="eastAsia"/>
          <w:bCs/>
          <w:color w:val="000000" w:themeColor="text1"/>
          <w:szCs w:val="21"/>
        </w:rPr>
        <w:t>2</w:t>
      </w:r>
      <w:r w:rsidRPr="00417C2B">
        <w:rPr>
          <w:rFonts w:asciiTheme="minorEastAsia" w:eastAsiaTheme="minorEastAsia" w:hAnsiTheme="minorEastAsia" w:cs="Arial" w:hint="eastAsia"/>
          <w:bCs/>
          <w:color w:val="000000" w:themeColor="text1"/>
          <w:szCs w:val="21"/>
        </w:rPr>
        <w:t>）债券投资组合的调整策略</w:t>
      </w:r>
    </w:p>
    <w:p w:rsidR="00DD1454" w:rsidRPr="00417C2B" w:rsidP="00DD1454">
      <w:pPr>
        <w:spacing w:line="360" w:lineRule="auto"/>
        <w:ind w:firstLine="420" w:firstLineChars="200"/>
        <w:rPr>
          <w:rFonts w:asciiTheme="minorEastAsia" w:eastAsiaTheme="minorEastAsia" w:hAnsiTheme="minorEastAsia" w:cs="Arial"/>
          <w:bCs/>
          <w:color w:val="000000" w:themeColor="text1"/>
          <w:szCs w:val="21"/>
        </w:rPr>
      </w:pPr>
      <w:r w:rsidRPr="00417C2B">
        <w:rPr>
          <w:rFonts w:asciiTheme="minorEastAsia" w:eastAsiaTheme="minorEastAsia" w:hAnsiTheme="minorEastAsia" w:cs="Arial" w:hint="eastAsia"/>
          <w:bCs/>
          <w:color w:val="000000" w:themeColor="text1"/>
          <w:szCs w:val="21"/>
        </w:rPr>
        <w:t>①定期调整</w:t>
      </w:r>
    </w:p>
    <w:p w:rsidR="00DD1454" w:rsidRPr="00417C2B" w:rsidP="00DD1454">
      <w:pPr>
        <w:spacing w:line="360" w:lineRule="auto"/>
        <w:ind w:firstLine="420" w:firstLineChars="200"/>
        <w:rPr>
          <w:rFonts w:asciiTheme="minorEastAsia" w:eastAsiaTheme="minorEastAsia" w:hAnsiTheme="minorEastAsia" w:cs="Arial"/>
          <w:bCs/>
          <w:color w:val="000000" w:themeColor="text1"/>
          <w:szCs w:val="21"/>
        </w:rPr>
      </w:pPr>
      <w:r w:rsidRPr="00417C2B">
        <w:rPr>
          <w:rFonts w:asciiTheme="minorEastAsia" w:eastAsiaTheme="minorEastAsia" w:hAnsiTheme="minorEastAsia" w:cs="Arial" w:hint="eastAsia"/>
          <w:bCs/>
          <w:color w:val="000000" w:themeColor="text1"/>
          <w:szCs w:val="21"/>
        </w:rPr>
        <w:t>基金管理人将每月评估投资组合整体以及各层级债券与</w:t>
      </w:r>
      <w:r w:rsidRPr="00417C2B" w:rsidR="002F0768">
        <w:rPr>
          <w:rFonts w:asciiTheme="minorEastAsia" w:eastAsiaTheme="minorEastAsia" w:hAnsiTheme="minorEastAsia" w:cs="Arial" w:hint="eastAsia"/>
          <w:bCs/>
          <w:color w:val="000000" w:themeColor="text1"/>
          <w:szCs w:val="21"/>
        </w:rPr>
        <w:t>标的</w:t>
      </w:r>
      <w:r w:rsidRPr="00417C2B" w:rsidR="003920A8">
        <w:rPr>
          <w:rFonts w:asciiTheme="minorEastAsia" w:eastAsiaTheme="minorEastAsia" w:hAnsiTheme="minorEastAsia" w:cs="Arial" w:hint="eastAsia"/>
          <w:bCs/>
          <w:color w:val="000000" w:themeColor="text1"/>
          <w:szCs w:val="21"/>
        </w:rPr>
        <w:t>指数</w:t>
      </w:r>
      <w:r w:rsidRPr="00417C2B">
        <w:rPr>
          <w:rFonts w:asciiTheme="minorEastAsia" w:eastAsiaTheme="minorEastAsia" w:hAnsiTheme="minorEastAsia" w:cs="Arial" w:hint="eastAsia"/>
          <w:bCs/>
          <w:color w:val="000000" w:themeColor="text1"/>
          <w:szCs w:val="21"/>
        </w:rPr>
        <w:t>的偏离情况，定期对投资组合进行调整，以确保组合总体特征与</w:t>
      </w:r>
      <w:r w:rsidRPr="00417C2B" w:rsidR="002F0768">
        <w:rPr>
          <w:rFonts w:asciiTheme="minorEastAsia" w:eastAsiaTheme="minorEastAsia" w:hAnsiTheme="minorEastAsia" w:cs="Arial" w:hint="eastAsia"/>
          <w:bCs/>
          <w:color w:val="000000" w:themeColor="text1"/>
          <w:szCs w:val="21"/>
        </w:rPr>
        <w:t>标的</w:t>
      </w:r>
      <w:r w:rsidRPr="00417C2B" w:rsidR="003920A8">
        <w:rPr>
          <w:rFonts w:asciiTheme="minorEastAsia" w:eastAsiaTheme="minorEastAsia" w:hAnsiTheme="minorEastAsia" w:cs="Arial" w:hint="eastAsia"/>
          <w:bCs/>
          <w:color w:val="000000" w:themeColor="text1"/>
          <w:szCs w:val="21"/>
        </w:rPr>
        <w:t>指数</w:t>
      </w:r>
      <w:r w:rsidRPr="00417C2B">
        <w:rPr>
          <w:rFonts w:asciiTheme="minorEastAsia" w:eastAsiaTheme="minorEastAsia" w:hAnsiTheme="minorEastAsia" w:cs="Arial" w:hint="eastAsia"/>
          <w:bCs/>
          <w:color w:val="000000" w:themeColor="text1"/>
          <w:szCs w:val="21"/>
        </w:rPr>
        <w:t>相似，并缩小跟踪误差。</w:t>
      </w:r>
    </w:p>
    <w:p w:rsidR="00DD1454" w:rsidRPr="00417C2B" w:rsidP="00DD1454">
      <w:pPr>
        <w:spacing w:line="360" w:lineRule="auto"/>
        <w:ind w:firstLine="420" w:firstLineChars="200"/>
        <w:rPr>
          <w:rFonts w:asciiTheme="minorEastAsia" w:eastAsiaTheme="minorEastAsia" w:hAnsiTheme="minorEastAsia" w:cs="Arial"/>
          <w:bCs/>
          <w:color w:val="000000" w:themeColor="text1"/>
          <w:szCs w:val="21"/>
        </w:rPr>
      </w:pPr>
      <w:r w:rsidRPr="00417C2B">
        <w:rPr>
          <w:rFonts w:asciiTheme="minorEastAsia" w:eastAsiaTheme="minorEastAsia" w:hAnsiTheme="minorEastAsia" w:cs="Arial" w:hint="eastAsia"/>
          <w:bCs/>
          <w:color w:val="000000" w:themeColor="text1"/>
          <w:szCs w:val="21"/>
        </w:rPr>
        <w:t>②不</w:t>
      </w:r>
      <w:r w:rsidRPr="00417C2B">
        <w:rPr>
          <w:rFonts w:asciiTheme="minorEastAsia" w:eastAsiaTheme="minorEastAsia" w:hAnsiTheme="minorEastAsia" w:cs="Arial" w:hint="eastAsia"/>
          <w:bCs/>
          <w:color w:val="000000" w:themeColor="text1"/>
          <w:szCs w:val="21"/>
        </w:rPr>
        <w:t>定期调整</w:t>
      </w:r>
    </w:p>
    <w:p w:rsidR="00DD1454" w:rsidRPr="00417C2B" w:rsidP="00DD1454">
      <w:pPr>
        <w:spacing w:line="360" w:lineRule="auto"/>
        <w:ind w:firstLine="420" w:firstLineChars="200"/>
        <w:rPr>
          <w:rFonts w:asciiTheme="minorEastAsia" w:eastAsiaTheme="minorEastAsia" w:hAnsiTheme="minorEastAsia" w:cs="Arial"/>
          <w:bCs/>
          <w:color w:val="000000" w:themeColor="text1"/>
          <w:szCs w:val="21"/>
        </w:rPr>
      </w:pPr>
      <w:r w:rsidRPr="00417C2B">
        <w:rPr>
          <w:rFonts w:asciiTheme="minorEastAsia" w:eastAsiaTheme="minorEastAsia" w:hAnsiTheme="minorEastAsia" w:cs="Arial" w:hint="eastAsia"/>
          <w:bCs/>
          <w:color w:val="000000" w:themeColor="text1"/>
          <w:szCs w:val="21"/>
        </w:rPr>
        <w:t>当发生较大的申购赎回、组合中债券派息、债券到期以及市场波动剧烈等情况，导致投资组合与</w:t>
      </w:r>
      <w:r w:rsidRPr="00417C2B" w:rsidR="002F0768">
        <w:rPr>
          <w:rFonts w:asciiTheme="minorEastAsia" w:eastAsiaTheme="minorEastAsia" w:hAnsiTheme="minorEastAsia" w:cs="Arial" w:hint="eastAsia"/>
          <w:bCs/>
          <w:color w:val="000000" w:themeColor="text1"/>
          <w:szCs w:val="21"/>
        </w:rPr>
        <w:t>标的</w:t>
      </w:r>
      <w:r w:rsidRPr="00417C2B" w:rsidR="003920A8">
        <w:rPr>
          <w:rFonts w:asciiTheme="minorEastAsia" w:eastAsiaTheme="minorEastAsia" w:hAnsiTheme="minorEastAsia" w:cs="Arial" w:hint="eastAsia"/>
          <w:bCs/>
          <w:color w:val="000000" w:themeColor="text1"/>
          <w:szCs w:val="21"/>
        </w:rPr>
        <w:t>指数</w:t>
      </w:r>
      <w:r w:rsidRPr="00417C2B">
        <w:rPr>
          <w:rFonts w:asciiTheme="minorEastAsia" w:eastAsiaTheme="minorEastAsia" w:hAnsiTheme="minorEastAsia" w:cs="Arial" w:hint="eastAsia"/>
          <w:bCs/>
          <w:color w:val="000000" w:themeColor="text1"/>
          <w:szCs w:val="21"/>
        </w:rPr>
        <w:t>出现偏离，本基金将综合考虑市场流动性、交易成本、偏离程度等因素，</w:t>
      </w:r>
      <w:r w:rsidRPr="00417C2B">
        <w:rPr>
          <w:rFonts w:asciiTheme="minorEastAsia" w:eastAsiaTheme="minorEastAsia" w:hAnsiTheme="minorEastAsia" w:cs="Arial" w:hint="eastAsia"/>
          <w:bCs/>
          <w:color w:val="000000" w:themeColor="text1"/>
          <w:szCs w:val="21"/>
        </w:rPr>
        <w:t>对投资组合进行不定期的动态调整以缩小跟踪误差。</w:t>
      </w:r>
    </w:p>
    <w:p w:rsidR="00DD1454" w:rsidRPr="00417C2B" w:rsidP="00DD1454">
      <w:pPr>
        <w:spacing w:line="360" w:lineRule="auto"/>
        <w:ind w:firstLine="420" w:firstLineChars="200"/>
        <w:rPr>
          <w:rFonts w:asciiTheme="minorEastAsia" w:eastAsiaTheme="minorEastAsia" w:hAnsiTheme="minorEastAsia" w:cs="Arial"/>
          <w:bCs/>
          <w:color w:val="000000" w:themeColor="text1"/>
          <w:szCs w:val="21"/>
        </w:rPr>
      </w:pPr>
      <w:r w:rsidRPr="00417C2B">
        <w:rPr>
          <w:rFonts w:asciiTheme="minorEastAsia" w:eastAsiaTheme="minorEastAsia" w:hAnsiTheme="minorEastAsia" w:cs="Arial" w:hint="eastAsia"/>
          <w:bCs/>
          <w:color w:val="000000" w:themeColor="text1"/>
          <w:szCs w:val="21"/>
        </w:rPr>
        <w:t>2</w:t>
      </w:r>
      <w:r w:rsidRPr="00417C2B">
        <w:rPr>
          <w:rFonts w:asciiTheme="minorEastAsia" w:eastAsiaTheme="minorEastAsia" w:hAnsiTheme="minorEastAsia" w:cs="Arial" w:hint="eastAsia"/>
          <w:bCs/>
          <w:color w:val="000000" w:themeColor="text1"/>
          <w:szCs w:val="21"/>
        </w:rPr>
        <w:t>、其他投资策略</w:t>
      </w:r>
    </w:p>
    <w:p w:rsidR="00DD1454" w:rsidRPr="00417C2B" w:rsidP="00DD1454">
      <w:pPr>
        <w:spacing w:line="360" w:lineRule="auto"/>
        <w:ind w:firstLine="420" w:firstLineChars="200"/>
        <w:rPr>
          <w:rFonts w:asciiTheme="minorEastAsia" w:eastAsiaTheme="minorEastAsia" w:hAnsiTheme="minorEastAsia" w:cs="Arial"/>
          <w:bCs/>
          <w:color w:val="000000" w:themeColor="text1"/>
          <w:szCs w:val="21"/>
        </w:rPr>
      </w:pPr>
      <w:r w:rsidRPr="00417C2B">
        <w:rPr>
          <w:rFonts w:asciiTheme="minorEastAsia" w:eastAsiaTheme="minorEastAsia" w:hAnsiTheme="minorEastAsia" w:cs="Arial" w:hint="eastAsia"/>
          <w:bCs/>
          <w:color w:val="000000" w:themeColor="text1"/>
          <w:szCs w:val="21"/>
        </w:rPr>
        <w:t>为了在一定程度上弥补基金费用，基金管理人还可以在控制风险的前提下，使用其他投资策略。例如，基金管理人可以利用银行间市场与交易所市场，或债券一、二级市场间的套利机会进行跨市场套利；还可以使用事件驱动策略，即通过分析重大事件发生对投资标的定价的影响而进行套利；也可以使用公允价值策略，</w:t>
      </w:r>
      <w:r w:rsidRPr="00417C2B">
        <w:rPr>
          <w:rFonts w:asciiTheme="minorEastAsia" w:eastAsiaTheme="minorEastAsia" w:hAnsiTheme="minorEastAsia" w:cs="Arial" w:hint="eastAsia"/>
          <w:bCs/>
          <w:color w:val="000000" w:themeColor="text1"/>
          <w:szCs w:val="21"/>
        </w:rPr>
        <w:t>即通过对债券市场价格与模型价格偏离度的研究，采取相应的增</w:t>
      </w:r>
      <w:r w:rsidRPr="00417C2B">
        <w:rPr>
          <w:rFonts w:asciiTheme="minorEastAsia" w:eastAsiaTheme="minorEastAsia" w:hAnsiTheme="minorEastAsia" w:cs="Arial" w:hint="eastAsia"/>
          <w:bCs/>
          <w:color w:val="000000" w:themeColor="text1"/>
          <w:szCs w:val="21"/>
        </w:rPr>
        <w:t>/</w:t>
      </w:r>
      <w:r w:rsidRPr="00417C2B">
        <w:rPr>
          <w:rFonts w:asciiTheme="minorEastAsia" w:eastAsiaTheme="minorEastAsia" w:hAnsiTheme="minorEastAsia" w:cs="Arial" w:hint="eastAsia"/>
          <w:bCs/>
          <w:color w:val="000000" w:themeColor="text1"/>
          <w:szCs w:val="21"/>
        </w:rPr>
        <w:t>减仓操作；或运用杠杆原理进行回购交易等。</w:t>
      </w:r>
    </w:p>
    <w:p w:rsidR="00DD1454" w:rsidRPr="00417C2B" w:rsidP="00DD1454">
      <w:pPr>
        <w:spacing w:line="360" w:lineRule="auto"/>
        <w:ind w:firstLine="420" w:firstLineChars="200"/>
        <w:rPr>
          <w:rFonts w:asciiTheme="minorEastAsia" w:eastAsiaTheme="minorEastAsia" w:hAnsiTheme="minorEastAsia" w:cs="Arial"/>
          <w:bCs/>
          <w:color w:val="000000" w:themeColor="text1"/>
          <w:szCs w:val="21"/>
        </w:rPr>
      </w:pPr>
      <w:r w:rsidRPr="00417C2B">
        <w:rPr>
          <w:rFonts w:asciiTheme="minorEastAsia" w:eastAsiaTheme="minorEastAsia" w:hAnsiTheme="minorEastAsia" w:cs="Arial" w:hint="eastAsia"/>
          <w:bCs/>
          <w:color w:val="000000" w:themeColor="text1"/>
          <w:szCs w:val="21"/>
        </w:rPr>
        <w:t>3</w:t>
      </w:r>
      <w:r w:rsidRPr="00417C2B">
        <w:rPr>
          <w:rFonts w:asciiTheme="minorEastAsia" w:eastAsiaTheme="minorEastAsia" w:hAnsiTheme="minorEastAsia" w:cs="Arial" w:hint="eastAsia"/>
          <w:bCs/>
          <w:color w:val="000000" w:themeColor="text1"/>
          <w:szCs w:val="21"/>
        </w:rPr>
        <w:t>、国债期货投资策略</w:t>
      </w:r>
    </w:p>
    <w:p w:rsidR="00DD1454" w:rsidRPr="00417C2B" w:rsidP="00DD1454">
      <w:pPr>
        <w:spacing w:line="360" w:lineRule="auto"/>
        <w:ind w:firstLine="420" w:firstLineChars="200"/>
        <w:rPr>
          <w:rFonts w:asciiTheme="minorEastAsia" w:eastAsiaTheme="minorEastAsia" w:hAnsiTheme="minorEastAsia" w:cs="Arial"/>
          <w:bCs/>
          <w:color w:val="000000" w:themeColor="text1"/>
          <w:szCs w:val="21"/>
        </w:rPr>
      </w:pPr>
      <w:r w:rsidRPr="00417C2B">
        <w:rPr>
          <w:rFonts w:asciiTheme="minorEastAsia" w:eastAsiaTheme="minorEastAsia" w:hAnsiTheme="minorEastAsia" w:cs="Arial" w:hint="eastAsia"/>
          <w:bCs/>
          <w:color w:val="000000" w:themeColor="text1"/>
          <w:szCs w:val="21"/>
        </w:rPr>
        <w:t>本基金将根据风险管理的原则，主要选择流动性好、交易活跃的国债期货合约进行交易，以降低债券仓位调整的交易成本，提高投资效率，从而更好地跟踪</w:t>
      </w:r>
      <w:r w:rsidRPr="00417C2B" w:rsidR="002F0768">
        <w:rPr>
          <w:rFonts w:asciiTheme="minorEastAsia" w:eastAsiaTheme="minorEastAsia" w:hAnsiTheme="minorEastAsia" w:cs="Arial" w:hint="eastAsia"/>
          <w:bCs/>
          <w:color w:val="000000" w:themeColor="text1"/>
          <w:szCs w:val="21"/>
        </w:rPr>
        <w:t>标的</w:t>
      </w:r>
      <w:r w:rsidRPr="00417C2B" w:rsidR="003920A8">
        <w:rPr>
          <w:rFonts w:asciiTheme="minorEastAsia" w:eastAsiaTheme="minorEastAsia" w:hAnsiTheme="minorEastAsia" w:cs="Arial" w:hint="eastAsia"/>
          <w:bCs/>
          <w:color w:val="000000" w:themeColor="text1"/>
          <w:szCs w:val="21"/>
        </w:rPr>
        <w:t>指数</w:t>
      </w:r>
      <w:r w:rsidRPr="00417C2B">
        <w:rPr>
          <w:rFonts w:asciiTheme="minorEastAsia" w:eastAsiaTheme="minorEastAsia" w:hAnsiTheme="minorEastAsia" w:cs="Arial" w:hint="eastAsia"/>
          <w:bCs/>
          <w:color w:val="000000" w:themeColor="text1"/>
          <w:szCs w:val="21"/>
        </w:rPr>
        <w:t>，实现投资目标。</w:t>
      </w:r>
    </w:p>
    <w:p w:rsidR="002F6500" w:rsidRPr="00417C2B" w:rsidP="002F6500">
      <w:pPr>
        <w:spacing w:line="360" w:lineRule="auto"/>
        <w:ind w:firstLine="420" w:firstLineChars="200"/>
        <w:rPr>
          <w:rFonts w:asciiTheme="minorEastAsia" w:eastAsiaTheme="minorEastAsia" w:hAnsiTheme="minorEastAsia" w:cs="Arial"/>
          <w:bCs/>
          <w:color w:val="000000" w:themeColor="text1"/>
          <w:szCs w:val="21"/>
        </w:rPr>
      </w:pPr>
      <w:r w:rsidRPr="00417C2B">
        <w:rPr>
          <w:rFonts w:asciiTheme="minorEastAsia" w:eastAsiaTheme="minorEastAsia" w:hAnsiTheme="minorEastAsia" w:cs="Arial" w:hint="eastAsia"/>
          <w:bCs/>
          <w:color w:val="000000" w:themeColor="text1"/>
          <w:szCs w:val="21"/>
        </w:rPr>
        <w:t>4</w:t>
      </w:r>
      <w:r w:rsidRPr="00417C2B">
        <w:rPr>
          <w:rFonts w:asciiTheme="minorEastAsia" w:eastAsiaTheme="minorEastAsia" w:hAnsiTheme="minorEastAsia" w:cs="Arial" w:hint="eastAsia"/>
          <w:bCs/>
          <w:color w:val="000000" w:themeColor="text1"/>
          <w:szCs w:val="21"/>
        </w:rPr>
        <w:t>、</w:t>
      </w:r>
      <w:r w:rsidRPr="00417C2B" w:rsidR="00BF6526">
        <w:rPr>
          <w:rFonts w:asciiTheme="minorEastAsia" w:eastAsiaTheme="minorEastAsia" w:hAnsiTheme="minorEastAsia" w:cs="Arial" w:hint="eastAsia"/>
          <w:bCs/>
          <w:color w:val="000000" w:themeColor="text1"/>
          <w:szCs w:val="21"/>
        </w:rPr>
        <w:t>未来，随着市场的发展和基金管理运作的需要，基金管理人可以在不改变投资目标的前提下，遵循法律法规的规定</w:t>
      </w:r>
      <w:r w:rsidRPr="00417C2B" w:rsidR="00D31542">
        <w:rPr>
          <w:rFonts w:asciiTheme="minorEastAsia" w:eastAsiaTheme="minorEastAsia" w:hAnsiTheme="minorEastAsia" w:cs="Arial" w:hint="eastAsia"/>
          <w:bCs/>
          <w:color w:val="000000" w:themeColor="text1"/>
          <w:szCs w:val="21"/>
        </w:rPr>
        <w:t>并履行适当程序后</w:t>
      </w:r>
      <w:r w:rsidRPr="00417C2B" w:rsidR="00BF6526">
        <w:rPr>
          <w:rFonts w:asciiTheme="minorEastAsia" w:eastAsiaTheme="minorEastAsia" w:hAnsiTheme="minorEastAsia" w:cs="Arial" w:hint="eastAsia"/>
          <w:bCs/>
          <w:color w:val="000000" w:themeColor="text1"/>
          <w:szCs w:val="21"/>
        </w:rPr>
        <w:t>，相应调整或更新投资策略，并在招募说明书更新中公告。</w:t>
      </w:r>
    </w:p>
    <w:p w:rsidR="00BA4B87" w:rsidRPr="00417C2B" w:rsidP="00F55EBC">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w:t>
      </w:r>
      <w:r w:rsidRPr="00417C2B" w:rsidR="00721678">
        <w:rPr>
          <w:rStyle w:val="da"/>
          <w:rFonts w:asciiTheme="minorEastAsia" w:eastAsiaTheme="minorEastAsia" w:hAnsiTheme="minorEastAsia" w:hint="eastAsia"/>
          <w:color w:val="000000" w:themeColor="text1"/>
          <w:szCs w:val="21"/>
        </w:rPr>
        <w:t>五</w:t>
      </w:r>
      <w:r w:rsidRPr="00417C2B">
        <w:rPr>
          <w:rStyle w:val="da"/>
          <w:rFonts w:asciiTheme="minorEastAsia" w:eastAsiaTheme="minorEastAsia" w:hAnsiTheme="minorEastAsia" w:hint="eastAsia"/>
          <w:color w:val="000000" w:themeColor="text1"/>
          <w:szCs w:val="21"/>
        </w:rPr>
        <w:t>）业绩比较基准</w:t>
      </w:r>
      <w:bookmarkEnd w:id="67"/>
    </w:p>
    <w:p w:rsidR="00B0721C" w:rsidRPr="00417C2B" w:rsidP="00B0721C">
      <w:pPr>
        <w:spacing w:line="360" w:lineRule="auto"/>
        <w:ind w:firstLine="420" w:firstLineChars="200"/>
        <w:rPr>
          <w:rFonts w:asciiTheme="minorEastAsia" w:eastAsiaTheme="minorEastAsia" w:hAnsiTheme="minorEastAsia" w:cs="Arial"/>
          <w:bCs/>
          <w:color w:val="000000" w:themeColor="text1"/>
          <w:szCs w:val="21"/>
        </w:rPr>
      </w:pPr>
      <w:bookmarkStart w:id="69" w:name="_Toc332373531"/>
      <w:bookmarkEnd w:id="68"/>
      <w:r w:rsidRPr="00417C2B">
        <w:rPr>
          <w:rFonts w:asciiTheme="minorEastAsia" w:eastAsiaTheme="minorEastAsia" w:hAnsiTheme="minorEastAsia" w:cs="Arial" w:hint="eastAsia"/>
          <w:bCs/>
          <w:color w:val="000000" w:themeColor="text1"/>
          <w:szCs w:val="21"/>
        </w:rPr>
        <w:t>本基金的业绩比较基准为</w:t>
      </w:r>
      <w:r w:rsidRPr="00417C2B" w:rsidR="00734EE2">
        <w:rPr>
          <w:rFonts w:asciiTheme="minorEastAsia" w:eastAsiaTheme="minorEastAsia" w:hAnsiTheme="minorEastAsia" w:cs="Arial" w:hint="eastAsia"/>
          <w:bCs/>
          <w:color w:val="000000" w:themeColor="text1"/>
          <w:szCs w:val="21"/>
        </w:rPr>
        <w:t>标的</w:t>
      </w:r>
      <w:r w:rsidRPr="00417C2B" w:rsidR="003920A8">
        <w:rPr>
          <w:rFonts w:asciiTheme="minorEastAsia" w:eastAsiaTheme="minorEastAsia" w:hAnsiTheme="minorEastAsia" w:cs="Arial" w:hint="eastAsia"/>
          <w:bCs/>
          <w:color w:val="000000" w:themeColor="text1"/>
          <w:szCs w:val="21"/>
        </w:rPr>
        <w:t>指数</w:t>
      </w:r>
      <w:r w:rsidRPr="00417C2B">
        <w:rPr>
          <w:rFonts w:asciiTheme="minorEastAsia" w:eastAsiaTheme="minorEastAsia" w:hAnsiTheme="minorEastAsia" w:cs="Arial" w:hint="eastAsia"/>
          <w:bCs/>
          <w:color w:val="000000" w:themeColor="text1"/>
          <w:szCs w:val="21"/>
        </w:rPr>
        <w:t>“</w:t>
      </w:r>
      <w:r w:rsidRPr="00417C2B" w:rsidR="006F5CEF">
        <w:rPr>
          <w:rFonts w:asciiTheme="minorEastAsia" w:eastAsiaTheme="minorEastAsia" w:hAnsiTheme="minorEastAsia" w:cs="Arial" w:hint="eastAsia"/>
          <w:bCs/>
          <w:color w:val="000000" w:themeColor="text1"/>
          <w:szCs w:val="21"/>
        </w:rPr>
        <w:t>中债</w:t>
      </w:r>
      <w:r w:rsidRPr="00417C2B" w:rsidR="00734EE2">
        <w:rPr>
          <w:rFonts w:asciiTheme="minorEastAsia" w:eastAsiaTheme="minorEastAsia" w:hAnsiTheme="minorEastAsia" w:cs="Arial" w:hint="eastAsia"/>
          <w:bCs/>
          <w:color w:val="000000" w:themeColor="text1"/>
          <w:szCs w:val="21"/>
        </w:rPr>
        <w:t>-</w:t>
      </w:r>
      <w:r w:rsidRPr="00417C2B" w:rsidR="006F5CEF">
        <w:rPr>
          <w:rFonts w:asciiTheme="minorEastAsia" w:eastAsiaTheme="minorEastAsia" w:hAnsiTheme="minorEastAsia" w:cs="Arial" w:hint="eastAsia"/>
          <w:bCs/>
          <w:color w:val="000000" w:themeColor="text1"/>
          <w:szCs w:val="21"/>
        </w:rPr>
        <w:t>7-10年期</w:t>
      </w:r>
      <w:r w:rsidRPr="00417C2B" w:rsidR="00734EE2">
        <w:rPr>
          <w:rFonts w:asciiTheme="minorEastAsia" w:eastAsiaTheme="minorEastAsia" w:hAnsiTheme="minorEastAsia" w:cs="Arial" w:hint="eastAsia"/>
          <w:bCs/>
          <w:color w:val="000000" w:themeColor="text1"/>
          <w:szCs w:val="21"/>
        </w:rPr>
        <w:t>国开行债券</w:t>
      </w:r>
      <w:r w:rsidRPr="00417C2B" w:rsidR="006F5CEF">
        <w:rPr>
          <w:rFonts w:asciiTheme="minorEastAsia" w:eastAsiaTheme="minorEastAsia" w:hAnsiTheme="minorEastAsia" w:cs="Arial" w:hint="eastAsia"/>
          <w:bCs/>
          <w:color w:val="000000" w:themeColor="text1"/>
          <w:szCs w:val="21"/>
        </w:rPr>
        <w:t>指数</w:t>
      </w:r>
      <w:r w:rsidRPr="00417C2B">
        <w:rPr>
          <w:rFonts w:asciiTheme="minorEastAsia" w:eastAsiaTheme="minorEastAsia" w:hAnsiTheme="minorEastAsia" w:cs="Arial" w:hint="eastAsia"/>
          <w:bCs/>
          <w:color w:val="000000" w:themeColor="text1"/>
          <w:szCs w:val="21"/>
        </w:rPr>
        <w:t>”</w:t>
      </w:r>
      <w:r w:rsidRPr="00417C2B" w:rsidR="00E11A31">
        <w:rPr>
          <w:rFonts w:asciiTheme="minorEastAsia" w:eastAsiaTheme="minorEastAsia" w:hAnsiTheme="minorEastAsia" w:cs="Arial" w:hint="eastAsia"/>
          <w:bCs/>
          <w:color w:val="000000" w:themeColor="text1"/>
          <w:szCs w:val="21"/>
        </w:rPr>
        <w:t>收益率</w:t>
      </w:r>
      <w:r w:rsidRPr="00417C2B">
        <w:rPr>
          <w:rFonts w:asciiTheme="minorEastAsia" w:eastAsiaTheme="minorEastAsia" w:hAnsiTheme="minorEastAsia" w:cs="Arial" w:hint="eastAsia"/>
          <w:bCs/>
          <w:color w:val="000000" w:themeColor="text1"/>
          <w:szCs w:val="21"/>
        </w:rPr>
        <w:t>。</w:t>
      </w:r>
    </w:p>
    <w:p w:rsidR="0008726B" w:rsidRPr="00417C2B" w:rsidP="0008726B">
      <w:pPr>
        <w:spacing w:line="360" w:lineRule="auto"/>
        <w:ind w:firstLine="420" w:firstLineChars="200"/>
        <w:rPr>
          <w:rFonts w:asciiTheme="minorEastAsia" w:eastAsiaTheme="minorEastAsia" w:hAnsiTheme="minorEastAsia" w:cs="Arial"/>
          <w:bCs/>
          <w:color w:val="000000" w:themeColor="text1"/>
          <w:szCs w:val="21"/>
        </w:rPr>
      </w:pPr>
      <w:r w:rsidRPr="00417C2B">
        <w:rPr>
          <w:rFonts w:asciiTheme="minorEastAsia" w:eastAsiaTheme="minorEastAsia" w:hAnsiTheme="minorEastAsia" w:cs="Arial" w:hint="eastAsia"/>
          <w:bCs/>
          <w:color w:val="000000" w:themeColor="text1"/>
          <w:szCs w:val="21"/>
        </w:rPr>
        <w:t>未来若出现标的指数</w:t>
      </w:r>
      <w:r w:rsidRPr="00417C2B" w:rsidR="00C20514">
        <w:rPr>
          <w:rFonts w:asciiTheme="minorEastAsia" w:eastAsiaTheme="minorEastAsia" w:hAnsiTheme="minorEastAsia" w:cs="Arial" w:hint="eastAsia"/>
          <w:bCs/>
          <w:color w:val="000000" w:themeColor="text1"/>
          <w:szCs w:val="21"/>
        </w:rPr>
        <w:t>不符合法律法规及监管的要求</w:t>
      </w:r>
      <w:r w:rsidRPr="00417C2B">
        <w:rPr>
          <w:rFonts w:asciiTheme="minorEastAsia" w:eastAsiaTheme="minorEastAsia" w:hAnsiTheme="minorEastAsia" w:cs="Arial" w:hint="eastAsia"/>
          <w:bCs/>
          <w:color w:val="000000" w:themeColor="text1"/>
          <w:szCs w:val="21"/>
        </w:rPr>
        <w:t>（因成份</w:t>
      </w:r>
      <w:r w:rsidRPr="00417C2B" w:rsidR="0036521C">
        <w:rPr>
          <w:rFonts w:asciiTheme="minorEastAsia" w:eastAsiaTheme="minorEastAsia" w:hAnsiTheme="minorEastAsia" w:cs="Arial" w:hint="eastAsia"/>
          <w:bCs/>
          <w:color w:val="000000" w:themeColor="text1"/>
          <w:szCs w:val="21"/>
        </w:rPr>
        <w:t>券</w:t>
      </w:r>
      <w:r w:rsidRPr="00417C2B">
        <w:rPr>
          <w:rFonts w:asciiTheme="minorEastAsia" w:eastAsiaTheme="minorEastAsia" w:hAnsiTheme="minorEastAsia" w:cs="Arial" w:hint="eastAsia"/>
          <w:bCs/>
          <w:color w:val="000000" w:themeColor="text1"/>
          <w:szCs w:val="21"/>
        </w:rPr>
        <w:t>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w:t>
      </w:r>
      <w:r w:rsidRPr="00417C2B" w:rsidR="00A96899">
        <w:rPr>
          <w:rFonts w:asciiTheme="minorEastAsia" w:eastAsiaTheme="minorEastAsia" w:hAnsiTheme="minorEastAsia" w:cs="Arial" w:hint="eastAsia"/>
          <w:bCs/>
          <w:color w:val="000000" w:themeColor="text1"/>
          <w:szCs w:val="21"/>
        </w:rPr>
        <w:t>、</w:t>
      </w:r>
      <w:r w:rsidRPr="00417C2B">
        <w:rPr>
          <w:rFonts w:asciiTheme="minorEastAsia" w:eastAsiaTheme="minorEastAsia" w:hAnsiTheme="minorEastAsia" w:cs="Arial" w:hint="eastAsia"/>
          <w:bCs/>
          <w:color w:val="000000" w:themeColor="text1"/>
          <w:szCs w:val="21"/>
        </w:rPr>
        <w:t>与其他基金合并、或者终止基金合同等，并在</w:t>
      </w:r>
      <w:r w:rsidRPr="00417C2B">
        <w:rPr>
          <w:rFonts w:asciiTheme="minorEastAsia" w:eastAsiaTheme="minorEastAsia" w:hAnsiTheme="minorEastAsia" w:cs="Arial" w:hint="eastAsia"/>
          <w:bCs/>
          <w:color w:val="000000" w:themeColor="text1"/>
          <w:szCs w:val="21"/>
        </w:rPr>
        <w:t>6</w:t>
      </w:r>
      <w:r w:rsidRPr="00417C2B" w:rsidR="009E7219">
        <w:rPr>
          <w:rFonts w:asciiTheme="minorEastAsia" w:eastAsiaTheme="minorEastAsia" w:hAnsiTheme="minorEastAsia" w:cs="Arial" w:hint="eastAsia"/>
          <w:bCs/>
          <w:color w:val="000000" w:themeColor="text1"/>
          <w:szCs w:val="21"/>
        </w:rPr>
        <w:t>个月内召集基金份额持有人大会进行表决</w:t>
      </w:r>
      <w:r w:rsidRPr="00417C2B">
        <w:rPr>
          <w:rFonts w:asciiTheme="minorEastAsia" w:eastAsiaTheme="minorEastAsia" w:hAnsiTheme="minorEastAsia" w:cs="Arial" w:hint="eastAsia"/>
          <w:bCs/>
          <w:color w:val="000000" w:themeColor="text1"/>
          <w:szCs w:val="21"/>
        </w:rPr>
        <w:t>。</w:t>
      </w:r>
    </w:p>
    <w:p w:rsidR="00B62413" w:rsidRPr="00417C2B" w:rsidP="0008726B">
      <w:pPr>
        <w:spacing w:line="360" w:lineRule="auto"/>
        <w:ind w:firstLine="420" w:firstLineChars="200"/>
        <w:rPr>
          <w:rFonts w:asciiTheme="minorEastAsia" w:eastAsiaTheme="minorEastAsia" w:hAnsiTheme="minorEastAsia" w:cs="Arial"/>
          <w:bCs/>
          <w:color w:val="000000" w:themeColor="text1"/>
          <w:szCs w:val="21"/>
        </w:rPr>
      </w:pPr>
      <w:r w:rsidRPr="00417C2B">
        <w:rPr>
          <w:rFonts w:asciiTheme="minorEastAsia" w:eastAsiaTheme="minorEastAsia" w:hAnsiTheme="minorEastAsia" w:cs="Arial" w:hint="eastAsia"/>
          <w:bCs/>
          <w:color w:val="000000" w:themeColor="text1"/>
          <w:szCs w:val="21"/>
        </w:rPr>
        <w:t>自指数编制机构停止标的指数的编制及发布至解决方案确定期间，基金管理人应按照指数编制机构提供的最近一个交易日的指数信息遵循基金份额持有人利益优先原则维持基金投资运作。</w:t>
      </w:r>
    </w:p>
    <w:p w:rsidR="00BA4B87" w:rsidRPr="00417C2B" w:rsidP="00F55EBC">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w:t>
      </w:r>
      <w:r w:rsidRPr="00417C2B" w:rsidR="00721678">
        <w:rPr>
          <w:rStyle w:val="da"/>
          <w:rFonts w:asciiTheme="minorEastAsia" w:eastAsiaTheme="minorEastAsia" w:hAnsiTheme="minorEastAsia" w:hint="eastAsia"/>
          <w:color w:val="000000" w:themeColor="text1"/>
          <w:szCs w:val="21"/>
        </w:rPr>
        <w:t>六</w:t>
      </w:r>
      <w:r w:rsidRPr="00417C2B">
        <w:rPr>
          <w:rStyle w:val="da"/>
          <w:rFonts w:asciiTheme="minorEastAsia" w:eastAsiaTheme="minorEastAsia" w:hAnsiTheme="minorEastAsia" w:hint="eastAsia"/>
          <w:color w:val="000000" w:themeColor="text1"/>
          <w:szCs w:val="21"/>
        </w:rPr>
        <w:t>）风险收益特征</w:t>
      </w:r>
      <w:bookmarkEnd w:id="69"/>
    </w:p>
    <w:p w:rsidR="00C2218E" w:rsidRPr="00417C2B" w:rsidP="00DD1454">
      <w:pPr>
        <w:spacing w:line="360" w:lineRule="auto"/>
        <w:ind w:firstLine="420" w:firstLineChars="200"/>
        <w:rPr>
          <w:rFonts w:asciiTheme="minorEastAsia" w:eastAsiaTheme="minorEastAsia" w:hAnsiTheme="minorEastAsia"/>
          <w:bCs/>
          <w:color w:val="000000" w:themeColor="text1"/>
          <w:sz w:val="24"/>
        </w:rPr>
      </w:pPr>
      <w:r w:rsidRPr="00417C2B">
        <w:rPr>
          <w:rFonts w:asciiTheme="minorEastAsia" w:eastAsiaTheme="minorEastAsia" w:hAnsiTheme="minorEastAsia" w:cs="Arial" w:hint="eastAsia"/>
          <w:bCs/>
          <w:color w:val="000000" w:themeColor="text1"/>
          <w:szCs w:val="21"/>
        </w:rPr>
        <w:t>本基金为债券型指数基金，其预期风险和预期收益低于股票基金、混合基金，高于货币市场基金。</w:t>
      </w:r>
    </w:p>
    <w:p w:rsidR="00BA4B87" w:rsidRPr="00417C2B" w:rsidP="00F55EBC">
      <w:pPr>
        <w:spacing w:line="360" w:lineRule="auto"/>
        <w:ind w:firstLine="420" w:firstLineChars="200"/>
        <w:rPr>
          <w:rFonts w:asciiTheme="minorEastAsia" w:eastAsiaTheme="minorEastAsia" w:hAnsiTheme="minorEastAsia"/>
          <w:color w:val="000000" w:themeColor="text1"/>
        </w:rPr>
      </w:pPr>
      <w:bookmarkStart w:id="70" w:name="_Toc332373533"/>
      <w:r w:rsidRPr="00417C2B">
        <w:rPr>
          <w:rFonts w:asciiTheme="minorEastAsia" w:eastAsiaTheme="minorEastAsia" w:hAnsiTheme="minorEastAsia" w:hint="eastAsia"/>
          <w:color w:val="000000" w:themeColor="text1"/>
        </w:rPr>
        <w:t>（</w:t>
      </w:r>
      <w:r w:rsidRPr="00417C2B" w:rsidR="00721678">
        <w:rPr>
          <w:rFonts w:asciiTheme="minorEastAsia" w:eastAsiaTheme="minorEastAsia" w:hAnsiTheme="minorEastAsia" w:hint="eastAsia"/>
          <w:color w:val="000000" w:themeColor="text1"/>
        </w:rPr>
        <w:t>七</w:t>
      </w:r>
      <w:r w:rsidRPr="00417C2B" w:rsidR="002E1C38">
        <w:rPr>
          <w:rFonts w:asciiTheme="minorEastAsia" w:eastAsiaTheme="minorEastAsia" w:hAnsiTheme="minorEastAsia" w:hint="eastAsia"/>
          <w:color w:val="000000" w:themeColor="text1"/>
        </w:rPr>
        <w:t>）</w:t>
      </w:r>
      <w:r w:rsidRPr="00417C2B">
        <w:rPr>
          <w:rFonts w:asciiTheme="minorEastAsia" w:eastAsiaTheme="minorEastAsia" w:hAnsiTheme="minorEastAsia" w:hint="eastAsia"/>
          <w:color w:val="000000" w:themeColor="text1"/>
        </w:rPr>
        <w:t>投资禁止行为与限制</w:t>
      </w:r>
    </w:p>
    <w:bookmarkEnd w:id="70"/>
    <w:p w:rsidR="00BA4B87"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1</w:t>
      </w:r>
      <w:r w:rsidRPr="00417C2B">
        <w:rPr>
          <w:rFonts w:asciiTheme="minorEastAsia" w:eastAsiaTheme="minorEastAsia" w:hAnsiTheme="minorEastAsia" w:hint="eastAsia"/>
          <w:color w:val="000000" w:themeColor="text1"/>
          <w:szCs w:val="21"/>
        </w:rPr>
        <w:t>、禁止行为</w:t>
      </w:r>
    </w:p>
    <w:p w:rsidR="003F1E3F" w:rsidRPr="00417C2B" w:rsidP="003F1E3F">
      <w:pPr>
        <w:spacing w:line="360" w:lineRule="auto"/>
        <w:ind w:firstLine="420" w:firstLineChars="200"/>
        <w:rPr>
          <w:rFonts w:asciiTheme="minorEastAsia" w:eastAsiaTheme="minorEastAsia" w:hAnsiTheme="minorEastAsia" w:cs="Arial"/>
          <w:bCs/>
          <w:color w:val="000000" w:themeColor="text1"/>
          <w:szCs w:val="21"/>
        </w:rPr>
      </w:pPr>
      <w:r w:rsidRPr="00417C2B">
        <w:rPr>
          <w:rFonts w:asciiTheme="minorEastAsia" w:eastAsiaTheme="minorEastAsia" w:hAnsiTheme="minorEastAsia" w:cs="Arial" w:hint="eastAsia"/>
          <w:bCs/>
          <w:color w:val="000000" w:themeColor="text1"/>
          <w:szCs w:val="21"/>
        </w:rPr>
        <w:t>为维护基金份额持有人的合法权益，基金财产不得用于下列投资或者活动：</w:t>
      </w:r>
    </w:p>
    <w:p w:rsidR="00734EE2" w:rsidRPr="00417C2B" w:rsidP="00734EE2">
      <w:pPr>
        <w:spacing w:line="360" w:lineRule="auto"/>
        <w:ind w:firstLine="420" w:firstLineChars="200"/>
        <w:rPr>
          <w:rFonts w:asciiTheme="minorEastAsia" w:eastAsiaTheme="minorEastAsia" w:hAnsiTheme="minorEastAsia" w:cs="Arial"/>
          <w:bCs/>
          <w:color w:val="000000" w:themeColor="text1"/>
          <w:szCs w:val="21"/>
        </w:rPr>
      </w:pPr>
      <w:r w:rsidRPr="00417C2B">
        <w:rPr>
          <w:rFonts w:asciiTheme="minorEastAsia" w:eastAsiaTheme="minorEastAsia" w:hAnsiTheme="minorEastAsia" w:cs="Arial" w:hint="eastAsia"/>
          <w:bCs/>
          <w:color w:val="000000" w:themeColor="text1"/>
          <w:szCs w:val="21"/>
        </w:rPr>
        <w:t>（</w:t>
      </w:r>
      <w:r w:rsidRPr="00417C2B">
        <w:rPr>
          <w:rFonts w:asciiTheme="minorEastAsia" w:eastAsiaTheme="minorEastAsia" w:hAnsiTheme="minorEastAsia" w:cs="Arial" w:hint="eastAsia"/>
          <w:bCs/>
          <w:color w:val="000000" w:themeColor="text1"/>
          <w:szCs w:val="21"/>
        </w:rPr>
        <w:t>1</w:t>
      </w:r>
      <w:r w:rsidRPr="00417C2B">
        <w:rPr>
          <w:rFonts w:asciiTheme="minorEastAsia" w:eastAsiaTheme="minorEastAsia" w:hAnsiTheme="minorEastAsia" w:cs="Arial" w:hint="eastAsia"/>
          <w:bCs/>
          <w:color w:val="000000" w:themeColor="text1"/>
          <w:szCs w:val="21"/>
        </w:rPr>
        <w:t>）承销证券；</w:t>
      </w:r>
    </w:p>
    <w:p w:rsidR="00734EE2" w:rsidRPr="00417C2B" w:rsidP="00734EE2">
      <w:pPr>
        <w:spacing w:line="360" w:lineRule="auto"/>
        <w:ind w:firstLine="420" w:firstLineChars="200"/>
        <w:rPr>
          <w:rFonts w:asciiTheme="minorEastAsia" w:eastAsiaTheme="minorEastAsia" w:hAnsiTheme="minorEastAsia" w:cs="Arial"/>
          <w:bCs/>
          <w:color w:val="000000" w:themeColor="text1"/>
          <w:szCs w:val="21"/>
        </w:rPr>
      </w:pPr>
      <w:r w:rsidRPr="00417C2B">
        <w:rPr>
          <w:rFonts w:asciiTheme="minorEastAsia" w:eastAsiaTheme="minorEastAsia" w:hAnsiTheme="minorEastAsia" w:cs="Arial" w:hint="eastAsia"/>
          <w:bCs/>
          <w:color w:val="000000" w:themeColor="text1"/>
          <w:szCs w:val="21"/>
        </w:rPr>
        <w:t>（</w:t>
      </w:r>
      <w:r w:rsidRPr="00417C2B">
        <w:rPr>
          <w:rFonts w:asciiTheme="minorEastAsia" w:eastAsiaTheme="minorEastAsia" w:hAnsiTheme="minorEastAsia" w:cs="Arial" w:hint="eastAsia"/>
          <w:bCs/>
          <w:color w:val="000000" w:themeColor="text1"/>
          <w:szCs w:val="21"/>
        </w:rPr>
        <w:t>2</w:t>
      </w:r>
      <w:r w:rsidRPr="00417C2B">
        <w:rPr>
          <w:rFonts w:asciiTheme="minorEastAsia" w:eastAsiaTheme="minorEastAsia" w:hAnsiTheme="minorEastAsia" w:cs="Arial" w:hint="eastAsia"/>
          <w:bCs/>
          <w:color w:val="000000" w:themeColor="text1"/>
          <w:szCs w:val="21"/>
        </w:rPr>
        <w:t>）违反规定向他人贷款或者提供担保；</w:t>
      </w:r>
    </w:p>
    <w:p w:rsidR="00734EE2" w:rsidRPr="00417C2B" w:rsidP="00734EE2">
      <w:pPr>
        <w:spacing w:line="360" w:lineRule="auto"/>
        <w:ind w:firstLine="420" w:firstLineChars="200"/>
        <w:rPr>
          <w:rFonts w:asciiTheme="minorEastAsia" w:eastAsiaTheme="minorEastAsia" w:hAnsiTheme="minorEastAsia" w:cs="Arial"/>
          <w:bCs/>
          <w:color w:val="000000" w:themeColor="text1"/>
          <w:szCs w:val="21"/>
        </w:rPr>
      </w:pPr>
      <w:r w:rsidRPr="00417C2B">
        <w:rPr>
          <w:rFonts w:asciiTheme="minorEastAsia" w:eastAsiaTheme="minorEastAsia" w:hAnsiTheme="minorEastAsia" w:cs="Arial" w:hint="eastAsia"/>
          <w:bCs/>
          <w:color w:val="000000" w:themeColor="text1"/>
          <w:szCs w:val="21"/>
        </w:rPr>
        <w:t>（</w:t>
      </w:r>
      <w:r w:rsidRPr="00417C2B">
        <w:rPr>
          <w:rFonts w:asciiTheme="minorEastAsia" w:eastAsiaTheme="minorEastAsia" w:hAnsiTheme="minorEastAsia" w:cs="Arial" w:hint="eastAsia"/>
          <w:bCs/>
          <w:color w:val="000000" w:themeColor="text1"/>
          <w:szCs w:val="21"/>
        </w:rPr>
        <w:t>3</w:t>
      </w:r>
      <w:r w:rsidRPr="00417C2B">
        <w:rPr>
          <w:rFonts w:asciiTheme="minorEastAsia" w:eastAsiaTheme="minorEastAsia" w:hAnsiTheme="minorEastAsia" w:cs="Arial" w:hint="eastAsia"/>
          <w:bCs/>
          <w:color w:val="000000" w:themeColor="text1"/>
          <w:szCs w:val="21"/>
        </w:rPr>
        <w:t>）从事承担无限责任的投资；</w:t>
      </w:r>
    </w:p>
    <w:p w:rsidR="00734EE2" w:rsidRPr="00417C2B" w:rsidP="00734EE2">
      <w:pPr>
        <w:spacing w:line="360" w:lineRule="auto"/>
        <w:ind w:firstLine="420" w:firstLineChars="200"/>
        <w:rPr>
          <w:rFonts w:asciiTheme="minorEastAsia" w:eastAsiaTheme="minorEastAsia" w:hAnsiTheme="minorEastAsia" w:cs="Arial"/>
          <w:bCs/>
          <w:color w:val="000000" w:themeColor="text1"/>
          <w:szCs w:val="21"/>
        </w:rPr>
      </w:pPr>
      <w:r w:rsidRPr="00417C2B">
        <w:rPr>
          <w:rFonts w:asciiTheme="minorEastAsia" w:eastAsiaTheme="minorEastAsia" w:hAnsiTheme="minorEastAsia" w:cs="Arial" w:hint="eastAsia"/>
          <w:bCs/>
          <w:color w:val="000000" w:themeColor="text1"/>
          <w:szCs w:val="21"/>
        </w:rPr>
        <w:t>（</w:t>
      </w:r>
      <w:r w:rsidRPr="00417C2B">
        <w:rPr>
          <w:rFonts w:asciiTheme="minorEastAsia" w:eastAsiaTheme="minorEastAsia" w:hAnsiTheme="minorEastAsia" w:cs="Arial" w:hint="eastAsia"/>
          <w:bCs/>
          <w:color w:val="000000" w:themeColor="text1"/>
          <w:szCs w:val="21"/>
        </w:rPr>
        <w:t>4</w:t>
      </w:r>
      <w:r w:rsidRPr="00417C2B">
        <w:rPr>
          <w:rFonts w:asciiTheme="minorEastAsia" w:eastAsiaTheme="minorEastAsia" w:hAnsiTheme="minorEastAsia" w:cs="Arial" w:hint="eastAsia"/>
          <w:bCs/>
          <w:color w:val="000000" w:themeColor="text1"/>
          <w:szCs w:val="21"/>
        </w:rPr>
        <w:t>）买卖其他基金份额，但是中国证监会另有规定的除外；</w:t>
      </w:r>
    </w:p>
    <w:p w:rsidR="00734EE2" w:rsidRPr="00417C2B" w:rsidP="00734EE2">
      <w:pPr>
        <w:spacing w:line="360" w:lineRule="auto"/>
        <w:ind w:firstLine="420" w:firstLineChars="200"/>
        <w:rPr>
          <w:rFonts w:asciiTheme="minorEastAsia" w:eastAsiaTheme="minorEastAsia" w:hAnsiTheme="minorEastAsia" w:cs="Arial"/>
          <w:bCs/>
          <w:color w:val="000000" w:themeColor="text1"/>
          <w:szCs w:val="21"/>
        </w:rPr>
      </w:pPr>
      <w:r w:rsidRPr="00417C2B">
        <w:rPr>
          <w:rFonts w:asciiTheme="minorEastAsia" w:eastAsiaTheme="minorEastAsia" w:hAnsiTheme="minorEastAsia" w:cs="Arial" w:hint="eastAsia"/>
          <w:bCs/>
          <w:color w:val="000000" w:themeColor="text1"/>
          <w:szCs w:val="21"/>
        </w:rPr>
        <w:t>（</w:t>
      </w:r>
      <w:r w:rsidRPr="00417C2B">
        <w:rPr>
          <w:rFonts w:asciiTheme="minorEastAsia" w:eastAsiaTheme="minorEastAsia" w:hAnsiTheme="minorEastAsia" w:cs="Arial" w:hint="eastAsia"/>
          <w:bCs/>
          <w:color w:val="000000" w:themeColor="text1"/>
          <w:szCs w:val="21"/>
        </w:rPr>
        <w:t>5</w:t>
      </w:r>
      <w:r w:rsidRPr="00417C2B">
        <w:rPr>
          <w:rFonts w:asciiTheme="minorEastAsia" w:eastAsiaTheme="minorEastAsia" w:hAnsiTheme="minorEastAsia" w:cs="Arial" w:hint="eastAsia"/>
          <w:bCs/>
          <w:color w:val="000000" w:themeColor="text1"/>
          <w:szCs w:val="21"/>
        </w:rPr>
        <w:t>）向其基金管理人、基金托管人出资；</w:t>
      </w:r>
    </w:p>
    <w:p w:rsidR="00734EE2" w:rsidRPr="00417C2B" w:rsidP="00734EE2">
      <w:pPr>
        <w:spacing w:line="360" w:lineRule="auto"/>
        <w:ind w:firstLine="420" w:firstLineChars="200"/>
        <w:rPr>
          <w:rFonts w:asciiTheme="minorEastAsia" w:eastAsiaTheme="minorEastAsia" w:hAnsiTheme="minorEastAsia" w:cs="Arial"/>
          <w:bCs/>
          <w:color w:val="000000" w:themeColor="text1"/>
          <w:szCs w:val="21"/>
        </w:rPr>
      </w:pPr>
      <w:r w:rsidRPr="00417C2B">
        <w:rPr>
          <w:rFonts w:asciiTheme="minorEastAsia" w:eastAsiaTheme="minorEastAsia" w:hAnsiTheme="minorEastAsia" w:cs="Arial" w:hint="eastAsia"/>
          <w:bCs/>
          <w:color w:val="000000" w:themeColor="text1"/>
          <w:szCs w:val="21"/>
        </w:rPr>
        <w:t>（</w:t>
      </w:r>
      <w:r w:rsidRPr="00417C2B">
        <w:rPr>
          <w:rFonts w:asciiTheme="minorEastAsia" w:eastAsiaTheme="minorEastAsia" w:hAnsiTheme="minorEastAsia" w:cs="Arial" w:hint="eastAsia"/>
          <w:bCs/>
          <w:color w:val="000000" w:themeColor="text1"/>
          <w:szCs w:val="21"/>
        </w:rPr>
        <w:t>6</w:t>
      </w:r>
      <w:r w:rsidRPr="00417C2B">
        <w:rPr>
          <w:rFonts w:asciiTheme="minorEastAsia" w:eastAsiaTheme="minorEastAsia" w:hAnsiTheme="minorEastAsia" w:cs="Arial" w:hint="eastAsia"/>
          <w:bCs/>
          <w:color w:val="000000" w:themeColor="text1"/>
          <w:szCs w:val="21"/>
        </w:rPr>
        <w:t>）从事内幕交易、操纵证券交易价格及其他不正当的证券交易活动；</w:t>
      </w:r>
    </w:p>
    <w:p w:rsidR="005811D7" w:rsidRPr="00417C2B" w:rsidP="00734EE2">
      <w:pPr>
        <w:spacing w:line="360" w:lineRule="auto"/>
        <w:ind w:firstLine="420" w:firstLineChars="200"/>
        <w:rPr>
          <w:rFonts w:asciiTheme="minorEastAsia" w:eastAsiaTheme="minorEastAsia" w:hAnsiTheme="minorEastAsia" w:cs="Arial"/>
          <w:bCs/>
          <w:color w:val="000000" w:themeColor="text1"/>
          <w:szCs w:val="21"/>
        </w:rPr>
      </w:pPr>
      <w:r w:rsidRPr="00417C2B">
        <w:rPr>
          <w:rFonts w:asciiTheme="minorEastAsia" w:eastAsiaTheme="minorEastAsia" w:hAnsiTheme="minorEastAsia" w:cs="Arial" w:hint="eastAsia"/>
          <w:bCs/>
          <w:color w:val="000000" w:themeColor="text1"/>
          <w:szCs w:val="21"/>
        </w:rPr>
        <w:t>（</w:t>
      </w:r>
      <w:r w:rsidRPr="00417C2B">
        <w:rPr>
          <w:rFonts w:asciiTheme="minorEastAsia" w:eastAsiaTheme="minorEastAsia" w:hAnsiTheme="minorEastAsia" w:cs="Arial" w:hint="eastAsia"/>
          <w:bCs/>
          <w:color w:val="000000" w:themeColor="text1"/>
          <w:szCs w:val="21"/>
        </w:rPr>
        <w:t>7</w:t>
      </w:r>
      <w:r w:rsidRPr="00417C2B">
        <w:rPr>
          <w:rFonts w:asciiTheme="minorEastAsia" w:eastAsiaTheme="minorEastAsia" w:hAnsiTheme="minorEastAsia" w:cs="Arial" w:hint="eastAsia"/>
          <w:bCs/>
          <w:color w:val="000000" w:themeColor="text1"/>
          <w:szCs w:val="21"/>
        </w:rPr>
        <w:t>）法律、行政法规和中国证监会规定禁止的其他活动。</w:t>
      </w:r>
    </w:p>
    <w:p w:rsidR="00BA4B87" w:rsidRPr="00417C2B" w:rsidP="00F55E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2</w:t>
      </w:r>
      <w:r w:rsidRPr="00417C2B">
        <w:rPr>
          <w:rFonts w:asciiTheme="minorEastAsia" w:eastAsiaTheme="minorEastAsia" w:hAnsiTheme="minorEastAsia" w:hint="eastAsia"/>
          <w:color w:val="000000" w:themeColor="text1"/>
          <w:szCs w:val="21"/>
        </w:rPr>
        <w:t>、投资组合限制</w:t>
      </w:r>
    </w:p>
    <w:p w:rsidR="007E60E1" w:rsidRPr="00417C2B" w:rsidP="00F55EBC">
      <w:pPr>
        <w:spacing w:line="360" w:lineRule="auto"/>
        <w:ind w:firstLine="420" w:firstLineChars="200"/>
        <w:rPr>
          <w:rFonts w:asciiTheme="minorEastAsia" w:eastAsiaTheme="minorEastAsia" w:hAnsiTheme="minorEastAsia" w:cs="Arial"/>
          <w:bCs/>
          <w:color w:val="000000" w:themeColor="text1"/>
          <w:szCs w:val="21"/>
        </w:rPr>
      </w:pPr>
      <w:r w:rsidRPr="00417C2B">
        <w:rPr>
          <w:rFonts w:asciiTheme="minorEastAsia" w:eastAsiaTheme="minorEastAsia" w:hAnsiTheme="minorEastAsia" w:cs="Arial"/>
          <w:bCs/>
          <w:color w:val="000000" w:themeColor="text1"/>
          <w:szCs w:val="21"/>
        </w:rPr>
        <w:t>基金的投资组合应遵循以下限制：</w:t>
      </w:r>
    </w:p>
    <w:p w:rsidR="0092726D" w:rsidRPr="00417C2B" w:rsidP="0092726D">
      <w:pPr>
        <w:spacing w:line="360" w:lineRule="auto"/>
        <w:ind w:firstLine="420" w:firstLineChars="200"/>
        <w:rPr>
          <w:rFonts w:asciiTheme="minorEastAsia" w:eastAsiaTheme="minorEastAsia" w:hAnsiTheme="minorEastAsia" w:cs="Arial"/>
          <w:bCs/>
          <w:color w:val="000000" w:themeColor="text1"/>
          <w:szCs w:val="21"/>
        </w:rPr>
      </w:pPr>
      <w:bookmarkStart w:id="71" w:name="_Toc332373535"/>
      <w:r w:rsidRPr="00417C2B">
        <w:rPr>
          <w:rFonts w:asciiTheme="minorEastAsia" w:eastAsiaTheme="minorEastAsia" w:hAnsiTheme="minorEastAsia" w:cs="Arial" w:hint="eastAsia"/>
          <w:bCs/>
          <w:color w:val="000000" w:themeColor="text1"/>
          <w:szCs w:val="21"/>
        </w:rPr>
        <w:t>（</w:t>
      </w:r>
      <w:r w:rsidRPr="00417C2B">
        <w:rPr>
          <w:rFonts w:asciiTheme="minorEastAsia" w:eastAsiaTheme="minorEastAsia" w:hAnsiTheme="minorEastAsia" w:cs="Arial" w:hint="eastAsia"/>
          <w:bCs/>
          <w:color w:val="000000" w:themeColor="text1"/>
          <w:szCs w:val="21"/>
        </w:rPr>
        <w:t>1</w:t>
      </w:r>
      <w:r w:rsidRPr="00417C2B">
        <w:rPr>
          <w:rFonts w:asciiTheme="minorEastAsia" w:eastAsiaTheme="minorEastAsia" w:hAnsiTheme="minorEastAsia" w:cs="Arial" w:hint="eastAsia"/>
          <w:bCs/>
          <w:color w:val="000000" w:themeColor="text1"/>
          <w:szCs w:val="21"/>
        </w:rPr>
        <w:t>）本基金投资于债券资产的比例不低于基金资产的</w:t>
      </w:r>
      <w:r w:rsidRPr="00417C2B">
        <w:rPr>
          <w:rFonts w:asciiTheme="minorEastAsia" w:eastAsiaTheme="minorEastAsia" w:hAnsiTheme="minorEastAsia" w:cs="Arial" w:hint="eastAsia"/>
          <w:bCs/>
          <w:color w:val="000000" w:themeColor="text1"/>
          <w:szCs w:val="21"/>
        </w:rPr>
        <w:t>80%</w:t>
      </w:r>
      <w:r w:rsidRPr="00417C2B">
        <w:rPr>
          <w:rFonts w:asciiTheme="minorEastAsia" w:eastAsiaTheme="minorEastAsia" w:hAnsiTheme="minorEastAsia" w:cs="Arial" w:hint="eastAsia"/>
          <w:bCs/>
          <w:color w:val="000000" w:themeColor="text1"/>
          <w:szCs w:val="21"/>
        </w:rPr>
        <w:t>，其中标的指数成份券、备选成份券的比例不低于本基金非现金基金资产的</w:t>
      </w:r>
      <w:r w:rsidRPr="00417C2B">
        <w:rPr>
          <w:rFonts w:asciiTheme="minorEastAsia" w:eastAsiaTheme="minorEastAsia" w:hAnsiTheme="minorEastAsia" w:cs="Arial" w:hint="eastAsia"/>
          <w:bCs/>
          <w:color w:val="000000" w:themeColor="text1"/>
          <w:szCs w:val="21"/>
        </w:rPr>
        <w:t>80%</w:t>
      </w:r>
      <w:r w:rsidRPr="00417C2B">
        <w:rPr>
          <w:rFonts w:asciiTheme="minorEastAsia" w:eastAsiaTheme="minorEastAsia" w:hAnsiTheme="minorEastAsia" w:cs="Arial" w:hint="eastAsia"/>
          <w:bCs/>
          <w:color w:val="000000" w:themeColor="text1"/>
          <w:szCs w:val="21"/>
        </w:rPr>
        <w:t>；本基金不直接在二级市场买入股票、权证等权益类资产，也不参与一级市场新股申购和新股增发，同时本基金不参与可转换债券投资；</w:t>
      </w:r>
    </w:p>
    <w:p w:rsidR="0092726D" w:rsidRPr="00417C2B" w:rsidP="0092726D">
      <w:pPr>
        <w:spacing w:line="360" w:lineRule="auto"/>
        <w:ind w:firstLine="420" w:firstLineChars="200"/>
        <w:rPr>
          <w:rFonts w:asciiTheme="minorEastAsia" w:eastAsiaTheme="minorEastAsia" w:hAnsiTheme="minorEastAsia" w:cs="Arial"/>
          <w:bCs/>
          <w:color w:val="000000" w:themeColor="text1"/>
          <w:szCs w:val="21"/>
        </w:rPr>
      </w:pPr>
      <w:r w:rsidRPr="00417C2B">
        <w:rPr>
          <w:rFonts w:asciiTheme="minorEastAsia" w:eastAsiaTheme="minorEastAsia" w:hAnsiTheme="minorEastAsia" w:cs="Arial" w:hint="eastAsia"/>
          <w:bCs/>
          <w:color w:val="000000" w:themeColor="text1"/>
          <w:szCs w:val="21"/>
        </w:rPr>
        <w:t>（</w:t>
      </w:r>
      <w:r w:rsidRPr="00417C2B">
        <w:rPr>
          <w:rFonts w:asciiTheme="minorEastAsia" w:eastAsiaTheme="minorEastAsia" w:hAnsiTheme="minorEastAsia" w:cs="Arial" w:hint="eastAsia"/>
          <w:bCs/>
          <w:color w:val="000000" w:themeColor="text1"/>
          <w:szCs w:val="21"/>
        </w:rPr>
        <w:t>2</w:t>
      </w:r>
      <w:r w:rsidRPr="00417C2B">
        <w:rPr>
          <w:rFonts w:asciiTheme="minorEastAsia" w:eastAsiaTheme="minorEastAsia" w:hAnsiTheme="minorEastAsia" w:cs="Arial" w:hint="eastAsia"/>
          <w:bCs/>
          <w:color w:val="000000" w:themeColor="text1"/>
          <w:szCs w:val="21"/>
        </w:rPr>
        <w:t>）每个交易日日终在扣除国债期货合约需缴纳的交易保证金后现金或者到期日在一年以内的政府债券不低于基金资产净值的</w:t>
      </w:r>
      <w:r w:rsidRPr="00417C2B">
        <w:rPr>
          <w:rFonts w:asciiTheme="minorEastAsia" w:eastAsiaTheme="minorEastAsia" w:hAnsiTheme="minorEastAsia" w:cs="Arial" w:hint="eastAsia"/>
          <w:bCs/>
          <w:color w:val="000000" w:themeColor="text1"/>
          <w:szCs w:val="21"/>
        </w:rPr>
        <w:t>5%</w:t>
      </w:r>
      <w:r w:rsidRPr="00417C2B" w:rsidR="004C1E69">
        <w:rPr>
          <w:rFonts w:asciiTheme="minorEastAsia" w:eastAsiaTheme="minorEastAsia" w:hAnsiTheme="minorEastAsia" w:cs="Arial" w:hint="eastAsia"/>
          <w:bCs/>
          <w:color w:val="000000" w:themeColor="text1"/>
          <w:szCs w:val="21"/>
        </w:rPr>
        <w:t>，现金不包括结算备付金、存出保证金、应收申购款等</w:t>
      </w:r>
      <w:r w:rsidRPr="00417C2B">
        <w:rPr>
          <w:rFonts w:asciiTheme="minorEastAsia" w:eastAsiaTheme="minorEastAsia" w:hAnsiTheme="minorEastAsia" w:cs="Arial" w:hint="eastAsia"/>
          <w:bCs/>
          <w:color w:val="000000" w:themeColor="text1"/>
          <w:szCs w:val="21"/>
        </w:rPr>
        <w:t>；</w:t>
      </w:r>
    </w:p>
    <w:p w:rsidR="0092726D" w:rsidRPr="00417C2B" w:rsidP="0092726D">
      <w:pPr>
        <w:spacing w:line="360" w:lineRule="auto"/>
        <w:ind w:firstLine="420" w:firstLineChars="200"/>
        <w:rPr>
          <w:rFonts w:asciiTheme="minorEastAsia" w:eastAsiaTheme="minorEastAsia" w:hAnsiTheme="minorEastAsia" w:cs="Arial"/>
          <w:bCs/>
          <w:color w:val="000000" w:themeColor="text1"/>
          <w:szCs w:val="21"/>
        </w:rPr>
      </w:pPr>
      <w:r w:rsidRPr="00417C2B">
        <w:rPr>
          <w:rFonts w:asciiTheme="minorEastAsia" w:eastAsiaTheme="minorEastAsia" w:hAnsiTheme="minorEastAsia" w:cs="Arial" w:hint="eastAsia"/>
          <w:bCs/>
          <w:color w:val="000000" w:themeColor="text1"/>
          <w:szCs w:val="21"/>
        </w:rPr>
        <w:t>（</w:t>
      </w:r>
      <w:r w:rsidRPr="00417C2B">
        <w:rPr>
          <w:rFonts w:asciiTheme="minorEastAsia" w:eastAsiaTheme="minorEastAsia" w:hAnsiTheme="minorEastAsia" w:cs="Arial" w:hint="eastAsia"/>
          <w:bCs/>
          <w:color w:val="000000" w:themeColor="text1"/>
          <w:szCs w:val="21"/>
        </w:rPr>
        <w:t>3</w:t>
      </w:r>
      <w:r w:rsidRPr="00417C2B">
        <w:rPr>
          <w:rFonts w:asciiTheme="minorEastAsia" w:eastAsiaTheme="minorEastAsia" w:hAnsiTheme="minorEastAsia" w:cs="Arial" w:hint="eastAsia"/>
          <w:bCs/>
          <w:color w:val="000000" w:themeColor="text1"/>
          <w:szCs w:val="21"/>
        </w:rPr>
        <w:t>）本基金进入全国银行间同业市场进行债券回购的资金余额不得超过基金资产净值的</w:t>
      </w:r>
      <w:r w:rsidRPr="00417C2B">
        <w:rPr>
          <w:rFonts w:asciiTheme="minorEastAsia" w:eastAsiaTheme="minorEastAsia" w:hAnsiTheme="minorEastAsia" w:cs="Arial" w:hint="eastAsia"/>
          <w:bCs/>
          <w:color w:val="000000" w:themeColor="text1"/>
          <w:szCs w:val="21"/>
        </w:rPr>
        <w:t>40%</w:t>
      </w:r>
      <w:r w:rsidRPr="00417C2B">
        <w:rPr>
          <w:rFonts w:asciiTheme="minorEastAsia" w:eastAsiaTheme="minorEastAsia" w:hAnsiTheme="minorEastAsia" w:cs="Arial" w:hint="eastAsia"/>
          <w:bCs/>
          <w:color w:val="000000" w:themeColor="text1"/>
          <w:szCs w:val="21"/>
        </w:rPr>
        <w:t>；在全国银行间同业市场的债券回购最长期限为</w:t>
      </w:r>
      <w:r w:rsidRPr="00417C2B">
        <w:rPr>
          <w:rFonts w:asciiTheme="minorEastAsia" w:eastAsiaTheme="minorEastAsia" w:hAnsiTheme="minorEastAsia" w:cs="Arial" w:hint="eastAsia"/>
          <w:bCs/>
          <w:color w:val="000000" w:themeColor="text1"/>
          <w:szCs w:val="21"/>
        </w:rPr>
        <w:t>1</w:t>
      </w:r>
      <w:r w:rsidRPr="00417C2B">
        <w:rPr>
          <w:rFonts w:asciiTheme="minorEastAsia" w:eastAsiaTheme="minorEastAsia" w:hAnsiTheme="minorEastAsia" w:cs="Arial" w:hint="eastAsia"/>
          <w:bCs/>
          <w:color w:val="000000" w:themeColor="text1"/>
          <w:szCs w:val="21"/>
        </w:rPr>
        <w:t>年，债券回购到期后不得展期；</w:t>
      </w:r>
    </w:p>
    <w:p w:rsidR="0092726D" w:rsidRPr="00417C2B" w:rsidP="0092726D">
      <w:pPr>
        <w:spacing w:line="360" w:lineRule="auto"/>
        <w:ind w:firstLine="420" w:firstLineChars="200"/>
        <w:rPr>
          <w:rFonts w:asciiTheme="minorEastAsia" w:eastAsiaTheme="minorEastAsia" w:hAnsiTheme="minorEastAsia" w:cs="Arial"/>
          <w:bCs/>
          <w:color w:val="000000" w:themeColor="text1"/>
          <w:szCs w:val="21"/>
        </w:rPr>
      </w:pPr>
      <w:r w:rsidRPr="00417C2B">
        <w:rPr>
          <w:rFonts w:asciiTheme="minorEastAsia" w:eastAsiaTheme="minorEastAsia" w:hAnsiTheme="minorEastAsia" w:cs="Arial" w:hint="eastAsia"/>
          <w:bCs/>
          <w:color w:val="000000" w:themeColor="text1"/>
          <w:szCs w:val="21"/>
        </w:rPr>
        <w:t>（</w:t>
      </w:r>
      <w:r w:rsidRPr="00417C2B">
        <w:rPr>
          <w:rFonts w:asciiTheme="minorEastAsia" w:eastAsiaTheme="minorEastAsia" w:hAnsiTheme="minorEastAsia" w:cs="Arial" w:hint="eastAsia"/>
          <w:bCs/>
          <w:color w:val="000000" w:themeColor="text1"/>
          <w:szCs w:val="21"/>
        </w:rPr>
        <w:t>4</w:t>
      </w:r>
      <w:r w:rsidRPr="00417C2B">
        <w:rPr>
          <w:rFonts w:asciiTheme="minorEastAsia" w:eastAsiaTheme="minorEastAsia" w:hAnsiTheme="minorEastAsia" w:cs="Arial" w:hint="eastAsia"/>
          <w:bCs/>
          <w:color w:val="000000" w:themeColor="text1"/>
          <w:szCs w:val="21"/>
        </w:rPr>
        <w:t>）本基金基金总资产不得超过基金净资产的</w:t>
      </w:r>
      <w:r w:rsidRPr="00417C2B">
        <w:rPr>
          <w:rFonts w:asciiTheme="minorEastAsia" w:eastAsiaTheme="minorEastAsia" w:hAnsiTheme="minorEastAsia" w:cs="Arial" w:hint="eastAsia"/>
          <w:bCs/>
          <w:color w:val="000000" w:themeColor="text1"/>
          <w:szCs w:val="21"/>
        </w:rPr>
        <w:t>140%</w:t>
      </w:r>
      <w:r w:rsidRPr="00417C2B">
        <w:rPr>
          <w:rFonts w:asciiTheme="minorEastAsia" w:eastAsiaTheme="minorEastAsia" w:hAnsiTheme="minorEastAsia" w:cs="Arial" w:hint="eastAsia"/>
          <w:bCs/>
          <w:color w:val="000000" w:themeColor="text1"/>
          <w:szCs w:val="21"/>
        </w:rPr>
        <w:t>；</w:t>
      </w:r>
    </w:p>
    <w:p w:rsidR="0092726D" w:rsidRPr="00417C2B" w:rsidP="0092726D">
      <w:pPr>
        <w:spacing w:line="360" w:lineRule="auto"/>
        <w:ind w:firstLine="420" w:firstLineChars="200"/>
        <w:rPr>
          <w:rFonts w:asciiTheme="minorEastAsia" w:eastAsiaTheme="minorEastAsia" w:hAnsiTheme="minorEastAsia" w:cs="Arial"/>
          <w:bCs/>
          <w:color w:val="000000" w:themeColor="text1"/>
          <w:szCs w:val="21"/>
        </w:rPr>
      </w:pPr>
      <w:r w:rsidRPr="00417C2B">
        <w:rPr>
          <w:rFonts w:asciiTheme="minorEastAsia" w:eastAsiaTheme="minorEastAsia" w:hAnsiTheme="minorEastAsia" w:cs="Arial" w:hint="eastAsia"/>
          <w:bCs/>
          <w:color w:val="000000" w:themeColor="text1"/>
          <w:szCs w:val="21"/>
        </w:rPr>
        <w:t>（</w:t>
      </w:r>
      <w:r w:rsidRPr="00417C2B">
        <w:rPr>
          <w:rFonts w:asciiTheme="minorEastAsia" w:eastAsiaTheme="minorEastAsia" w:hAnsiTheme="minorEastAsia" w:cs="Arial" w:hint="eastAsia"/>
          <w:bCs/>
          <w:color w:val="000000" w:themeColor="text1"/>
          <w:szCs w:val="21"/>
        </w:rPr>
        <w:t>5</w:t>
      </w:r>
      <w:r w:rsidRPr="00417C2B">
        <w:rPr>
          <w:rFonts w:asciiTheme="minorEastAsia" w:eastAsiaTheme="minorEastAsia" w:hAnsiTheme="minorEastAsia" w:cs="Arial" w:hint="eastAsia"/>
          <w:bCs/>
          <w:color w:val="000000" w:themeColor="text1"/>
          <w:szCs w:val="21"/>
        </w:rPr>
        <w:t>）本基金投资于国债期货，还应遵循如下投资组合限制：</w:t>
      </w:r>
    </w:p>
    <w:p w:rsidR="0092726D" w:rsidRPr="00417C2B" w:rsidP="0092726D">
      <w:pPr>
        <w:spacing w:line="360" w:lineRule="auto"/>
        <w:ind w:firstLine="420" w:firstLineChars="200"/>
        <w:rPr>
          <w:rFonts w:asciiTheme="minorEastAsia" w:eastAsiaTheme="minorEastAsia" w:hAnsiTheme="minorEastAsia" w:cs="Arial"/>
          <w:bCs/>
          <w:color w:val="000000" w:themeColor="text1"/>
          <w:szCs w:val="21"/>
        </w:rPr>
      </w:pPr>
      <w:r w:rsidRPr="00417C2B">
        <w:rPr>
          <w:rFonts w:asciiTheme="minorEastAsia" w:eastAsiaTheme="minorEastAsia" w:hAnsiTheme="minorEastAsia" w:cs="Arial" w:hint="eastAsia"/>
          <w:bCs/>
          <w:color w:val="000000" w:themeColor="text1"/>
          <w:szCs w:val="21"/>
        </w:rPr>
        <w:t>①在任何交易日日终，本基金持有的买入国债期货合约价值，不得超过基金资产净值</w:t>
      </w:r>
      <w:r w:rsidRPr="00417C2B">
        <w:rPr>
          <w:rFonts w:asciiTheme="minorEastAsia" w:eastAsiaTheme="minorEastAsia" w:hAnsiTheme="minorEastAsia" w:cs="Arial" w:hint="eastAsia"/>
          <w:bCs/>
          <w:color w:val="000000" w:themeColor="text1"/>
          <w:szCs w:val="21"/>
        </w:rPr>
        <w:t>的</w:t>
      </w:r>
      <w:r w:rsidRPr="00417C2B">
        <w:rPr>
          <w:rFonts w:asciiTheme="minorEastAsia" w:eastAsiaTheme="minorEastAsia" w:hAnsiTheme="minorEastAsia" w:cs="Arial" w:hint="eastAsia"/>
          <w:bCs/>
          <w:color w:val="000000" w:themeColor="text1"/>
          <w:szCs w:val="21"/>
        </w:rPr>
        <w:t>15%</w:t>
      </w:r>
      <w:r w:rsidRPr="00417C2B">
        <w:rPr>
          <w:rFonts w:asciiTheme="minorEastAsia" w:eastAsiaTheme="minorEastAsia" w:hAnsiTheme="minorEastAsia" w:cs="Arial" w:hint="eastAsia"/>
          <w:bCs/>
          <w:color w:val="000000" w:themeColor="text1"/>
          <w:szCs w:val="21"/>
        </w:rPr>
        <w:t>；</w:t>
      </w:r>
    </w:p>
    <w:p w:rsidR="0092726D" w:rsidRPr="00417C2B" w:rsidP="0092726D">
      <w:pPr>
        <w:spacing w:line="360" w:lineRule="auto"/>
        <w:ind w:firstLine="420" w:firstLineChars="200"/>
        <w:rPr>
          <w:rFonts w:asciiTheme="minorEastAsia" w:eastAsiaTheme="minorEastAsia" w:hAnsiTheme="minorEastAsia" w:cs="Arial"/>
          <w:bCs/>
          <w:color w:val="000000" w:themeColor="text1"/>
          <w:szCs w:val="21"/>
        </w:rPr>
      </w:pPr>
      <w:r w:rsidRPr="00417C2B">
        <w:rPr>
          <w:rFonts w:asciiTheme="minorEastAsia" w:eastAsiaTheme="minorEastAsia" w:hAnsiTheme="minorEastAsia" w:cs="Arial" w:hint="eastAsia"/>
          <w:bCs/>
          <w:color w:val="000000" w:themeColor="text1"/>
          <w:szCs w:val="21"/>
        </w:rPr>
        <w:t>②本基金在任何交易日日终，持有的卖出国债期货合约价值不得超过基金持有的债券总市值的</w:t>
      </w:r>
      <w:r w:rsidRPr="00417C2B">
        <w:rPr>
          <w:rFonts w:asciiTheme="minorEastAsia" w:eastAsiaTheme="minorEastAsia" w:hAnsiTheme="minorEastAsia" w:cs="Arial" w:hint="eastAsia"/>
          <w:bCs/>
          <w:color w:val="000000" w:themeColor="text1"/>
          <w:szCs w:val="21"/>
        </w:rPr>
        <w:t>30%</w:t>
      </w:r>
      <w:r w:rsidRPr="00417C2B">
        <w:rPr>
          <w:rFonts w:asciiTheme="minorEastAsia" w:eastAsiaTheme="minorEastAsia" w:hAnsiTheme="minorEastAsia" w:cs="Arial" w:hint="eastAsia"/>
          <w:bCs/>
          <w:color w:val="000000" w:themeColor="text1"/>
          <w:szCs w:val="21"/>
        </w:rPr>
        <w:t>；</w:t>
      </w:r>
    </w:p>
    <w:p w:rsidR="0092726D" w:rsidRPr="00417C2B" w:rsidP="0092726D">
      <w:pPr>
        <w:spacing w:line="360" w:lineRule="auto"/>
        <w:ind w:firstLine="420" w:firstLineChars="200"/>
        <w:rPr>
          <w:rFonts w:asciiTheme="minorEastAsia" w:eastAsiaTheme="minorEastAsia" w:hAnsiTheme="minorEastAsia" w:cs="Arial"/>
          <w:bCs/>
          <w:color w:val="000000" w:themeColor="text1"/>
          <w:szCs w:val="21"/>
        </w:rPr>
      </w:pPr>
      <w:r w:rsidRPr="00417C2B">
        <w:rPr>
          <w:rFonts w:asciiTheme="minorEastAsia" w:eastAsiaTheme="minorEastAsia" w:hAnsiTheme="minorEastAsia" w:cs="Arial" w:hint="eastAsia"/>
          <w:bCs/>
          <w:color w:val="000000" w:themeColor="text1"/>
          <w:szCs w:val="21"/>
        </w:rPr>
        <w:t>③本基金在任何交易日内交易（不包括平仓）的国债期货合约的成交金额不得超过上一交易日基金资产净值的</w:t>
      </w:r>
      <w:r w:rsidRPr="00417C2B">
        <w:rPr>
          <w:rFonts w:asciiTheme="minorEastAsia" w:eastAsiaTheme="minorEastAsia" w:hAnsiTheme="minorEastAsia" w:cs="Arial" w:hint="eastAsia"/>
          <w:bCs/>
          <w:color w:val="000000" w:themeColor="text1"/>
          <w:szCs w:val="21"/>
        </w:rPr>
        <w:t>30%</w:t>
      </w:r>
      <w:r w:rsidRPr="00417C2B">
        <w:rPr>
          <w:rFonts w:asciiTheme="minorEastAsia" w:eastAsiaTheme="minorEastAsia" w:hAnsiTheme="minorEastAsia" w:cs="Arial" w:hint="eastAsia"/>
          <w:bCs/>
          <w:color w:val="000000" w:themeColor="text1"/>
          <w:szCs w:val="21"/>
        </w:rPr>
        <w:t>；</w:t>
      </w:r>
    </w:p>
    <w:p w:rsidR="0092726D" w:rsidRPr="00417C2B" w:rsidP="0092726D">
      <w:pPr>
        <w:spacing w:line="360" w:lineRule="auto"/>
        <w:ind w:firstLine="420" w:firstLineChars="200"/>
        <w:rPr>
          <w:rFonts w:asciiTheme="minorEastAsia" w:eastAsiaTheme="minorEastAsia" w:hAnsiTheme="minorEastAsia" w:cs="Arial"/>
          <w:bCs/>
          <w:color w:val="000000" w:themeColor="text1"/>
          <w:szCs w:val="21"/>
        </w:rPr>
      </w:pPr>
      <w:r w:rsidRPr="00417C2B">
        <w:rPr>
          <w:rFonts w:asciiTheme="minorEastAsia" w:eastAsiaTheme="minorEastAsia" w:hAnsiTheme="minorEastAsia" w:cs="Arial" w:hint="eastAsia"/>
          <w:bCs/>
          <w:color w:val="000000" w:themeColor="text1"/>
          <w:szCs w:val="21"/>
        </w:rPr>
        <w:t>④本基金所持有的债券（不含到期日在一年以内的政府债券）市值和买入、卖出国债期货合约价值，合计（轧差计算）应当符合《基金合同》关于债券投资比例的有关约定。</w:t>
      </w:r>
    </w:p>
    <w:p w:rsidR="004C1E69" w:rsidRPr="00417C2B" w:rsidP="004C1E69">
      <w:pPr>
        <w:spacing w:line="360" w:lineRule="auto"/>
        <w:ind w:firstLine="420" w:firstLineChars="200"/>
        <w:rPr>
          <w:rFonts w:asciiTheme="minorEastAsia" w:eastAsiaTheme="minorEastAsia" w:hAnsiTheme="minorEastAsia" w:cs="Arial"/>
          <w:bCs/>
          <w:color w:val="000000" w:themeColor="text1"/>
          <w:szCs w:val="21"/>
        </w:rPr>
      </w:pPr>
      <w:r w:rsidRPr="00417C2B">
        <w:rPr>
          <w:rFonts w:asciiTheme="minorEastAsia" w:eastAsiaTheme="minorEastAsia" w:hAnsiTheme="minorEastAsia" w:cs="Arial" w:hint="eastAsia"/>
          <w:bCs/>
          <w:color w:val="000000" w:themeColor="text1"/>
          <w:szCs w:val="21"/>
        </w:rPr>
        <w:t>（</w:t>
      </w:r>
      <w:r w:rsidRPr="00417C2B">
        <w:rPr>
          <w:rFonts w:asciiTheme="minorEastAsia" w:eastAsiaTheme="minorEastAsia" w:hAnsiTheme="minorEastAsia" w:cs="Arial" w:hint="eastAsia"/>
          <w:bCs/>
          <w:color w:val="000000" w:themeColor="text1"/>
          <w:szCs w:val="21"/>
        </w:rPr>
        <w:t>6</w:t>
      </w:r>
      <w:r w:rsidRPr="00417C2B">
        <w:rPr>
          <w:rFonts w:asciiTheme="minorEastAsia" w:eastAsiaTheme="minorEastAsia" w:hAnsiTheme="minorEastAsia" w:cs="Arial" w:hint="eastAsia"/>
          <w:bCs/>
          <w:color w:val="000000" w:themeColor="text1"/>
          <w:szCs w:val="21"/>
        </w:rPr>
        <w:t>）本基金主动投资于流动性受限资产的市值合计不得超过该基金资产净值的</w:t>
      </w:r>
      <w:r w:rsidRPr="00417C2B">
        <w:rPr>
          <w:rFonts w:asciiTheme="minorEastAsia" w:eastAsiaTheme="minorEastAsia" w:hAnsiTheme="minorEastAsia" w:cs="Arial" w:hint="eastAsia"/>
          <w:bCs/>
          <w:color w:val="000000" w:themeColor="text1"/>
          <w:szCs w:val="21"/>
        </w:rPr>
        <w:t>15%</w:t>
      </w:r>
      <w:r w:rsidRPr="00417C2B">
        <w:rPr>
          <w:rFonts w:asciiTheme="minorEastAsia" w:eastAsiaTheme="minorEastAsia" w:hAnsiTheme="minorEastAsia" w:cs="Arial" w:hint="eastAsia"/>
          <w:bCs/>
          <w:color w:val="000000" w:themeColor="text1"/>
          <w:szCs w:val="21"/>
        </w:rPr>
        <w:t>。</w:t>
      </w:r>
    </w:p>
    <w:p w:rsidR="004C1E69" w:rsidRPr="00417C2B" w:rsidP="004C1E69">
      <w:pPr>
        <w:spacing w:line="360" w:lineRule="auto"/>
        <w:ind w:firstLine="420" w:firstLineChars="200"/>
        <w:rPr>
          <w:rFonts w:asciiTheme="minorEastAsia" w:eastAsiaTheme="minorEastAsia" w:hAnsiTheme="minorEastAsia" w:cs="Arial"/>
          <w:bCs/>
          <w:color w:val="000000" w:themeColor="text1"/>
          <w:szCs w:val="21"/>
        </w:rPr>
      </w:pPr>
      <w:r w:rsidRPr="00417C2B">
        <w:rPr>
          <w:rFonts w:asciiTheme="minorEastAsia" w:eastAsiaTheme="minorEastAsia" w:hAnsiTheme="minorEastAsia" w:cs="Arial" w:hint="eastAsia"/>
          <w:bCs/>
          <w:color w:val="000000" w:themeColor="text1"/>
          <w:szCs w:val="21"/>
        </w:rPr>
        <w:t>因证券市场波动、证券停牌、基金规模变动等基金管理人之外的因素致使基金不符合前款所规定比例限制的，基金管理人不得主动新增流动性受限资产的投资。</w:t>
      </w:r>
    </w:p>
    <w:p w:rsidR="004C1E69" w:rsidRPr="00417C2B" w:rsidP="004C1E69">
      <w:pPr>
        <w:spacing w:line="360" w:lineRule="auto"/>
        <w:ind w:firstLine="420" w:firstLineChars="200"/>
        <w:rPr>
          <w:rFonts w:asciiTheme="minorEastAsia" w:eastAsiaTheme="minorEastAsia" w:hAnsiTheme="minorEastAsia" w:cs="Arial"/>
          <w:bCs/>
          <w:color w:val="000000" w:themeColor="text1"/>
          <w:szCs w:val="21"/>
        </w:rPr>
      </w:pPr>
      <w:r w:rsidRPr="00417C2B">
        <w:rPr>
          <w:rFonts w:asciiTheme="minorEastAsia" w:eastAsiaTheme="minorEastAsia" w:hAnsiTheme="minorEastAsia" w:cs="Arial" w:hint="eastAsia"/>
          <w:bCs/>
          <w:color w:val="000000" w:themeColor="text1"/>
          <w:szCs w:val="21"/>
        </w:rPr>
        <w:t>（</w:t>
      </w:r>
      <w:r w:rsidRPr="00417C2B">
        <w:rPr>
          <w:rFonts w:asciiTheme="minorEastAsia" w:eastAsiaTheme="minorEastAsia" w:hAnsiTheme="minorEastAsia" w:cs="Arial" w:hint="eastAsia"/>
          <w:bCs/>
          <w:color w:val="000000" w:themeColor="text1"/>
          <w:szCs w:val="21"/>
        </w:rPr>
        <w:t>7</w:t>
      </w:r>
      <w:r w:rsidRPr="00417C2B">
        <w:rPr>
          <w:rFonts w:asciiTheme="minorEastAsia" w:eastAsiaTheme="minorEastAsia" w:hAnsiTheme="minorEastAsia" w:cs="Arial" w:hint="eastAsia"/>
          <w:bCs/>
          <w:color w:val="000000" w:themeColor="text1"/>
          <w:szCs w:val="21"/>
        </w:rPr>
        <w:t>）本基金与私募类证券资管产品及中国证监会认定的其他主体为交易对手开展逆回购交易的，可接受质押品的资质要求应当与基金合同约定的投资范围保持一致。</w:t>
      </w:r>
    </w:p>
    <w:p w:rsidR="0092726D" w:rsidRPr="00417C2B" w:rsidP="0092726D">
      <w:pPr>
        <w:spacing w:line="360" w:lineRule="auto"/>
        <w:ind w:firstLine="420" w:firstLineChars="200"/>
        <w:rPr>
          <w:rFonts w:asciiTheme="minorEastAsia" w:eastAsiaTheme="minorEastAsia" w:hAnsiTheme="minorEastAsia" w:cs="Arial"/>
          <w:bCs/>
          <w:color w:val="000000" w:themeColor="text1"/>
          <w:szCs w:val="21"/>
        </w:rPr>
      </w:pPr>
      <w:r w:rsidRPr="00417C2B">
        <w:rPr>
          <w:rFonts w:asciiTheme="minorEastAsia" w:eastAsiaTheme="minorEastAsia" w:hAnsiTheme="minorEastAsia" w:cs="Arial" w:hint="eastAsia"/>
          <w:bCs/>
          <w:color w:val="000000" w:themeColor="text1"/>
          <w:szCs w:val="21"/>
        </w:rPr>
        <w:t>（</w:t>
      </w:r>
      <w:r w:rsidRPr="00417C2B">
        <w:rPr>
          <w:rFonts w:asciiTheme="minorEastAsia" w:eastAsiaTheme="minorEastAsia" w:hAnsiTheme="minorEastAsia" w:cs="Arial" w:hint="eastAsia"/>
          <w:bCs/>
          <w:color w:val="000000" w:themeColor="text1"/>
          <w:szCs w:val="21"/>
        </w:rPr>
        <w:t>8</w:t>
      </w:r>
      <w:r w:rsidRPr="00417C2B">
        <w:rPr>
          <w:rFonts w:asciiTheme="minorEastAsia" w:eastAsiaTheme="minorEastAsia" w:hAnsiTheme="minorEastAsia" w:cs="Arial" w:hint="eastAsia"/>
          <w:bCs/>
          <w:color w:val="000000" w:themeColor="text1"/>
          <w:szCs w:val="21"/>
        </w:rPr>
        <w:t>）法律法规及中国证监会规定的和《基金合同》约定的其他投资限制。</w:t>
      </w:r>
    </w:p>
    <w:p w:rsidR="0092726D" w:rsidRPr="00417C2B" w:rsidP="0092726D">
      <w:pPr>
        <w:spacing w:line="360" w:lineRule="auto"/>
        <w:ind w:firstLine="420" w:firstLineChars="200"/>
        <w:rPr>
          <w:rFonts w:asciiTheme="minorEastAsia" w:eastAsiaTheme="minorEastAsia" w:hAnsiTheme="minorEastAsia" w:cs="Arial"/>
          <w:bCs/>
          <w:color w:val="000000" w:themeColor="text1"/>
          <w:szCs w:val="21"/>
        </w:rPr>
      </w:pPr>
      <w:r w:rsidRPr="00417C2B">
        <w:rPr>
          <w:rFonts w:asciiTheme="minorEastAsia" w:eastAsiaTheme="minorEastAsia" w:hAnsiTheme="minorEastAsia" w:cs="Arial" w:hint="eastAsia"/>
          <w:bCs/>
          <w:color w:val="000000" w:themeColor="text1"/>
          <w:szCs w:val="21"/>
        </w:rPr>
        <w:t>除上述（</w:t>
      </w:r>
      <w:r w:rsidRPr="00417C2B">
        <w:rPr>
          <w:rFonts w:asciiTheme="minorEastAsia" w:eastAsiaTheme="minorEastAsia" w:hAnsiTheme="minorEastAsia" w:cs="Arial" w:hint="eastAsia"/>
          <w:bCs/>
          <w:color w:val="000000" w:themeColor="text1"/>
          <w:szCs w:val="21"/>
        </w:rPr>
        <w:t>2</w:t>
      </w:r>
      <w:r w:rsidRPr="00417C2B">
        <w:rPr>
          <w:rFonts w:asciiTheme="minorEastAsia" w:eastAsiaTheme="minorEastAsia" w:hAnsiTheme="minorEastAsia" w:cs="Arial" w:hint="eastAsia"/>
          <w:bCs/>
          <w:color w:val="000000" w:themeColor="text1"/>
          <w:szCs w:val="21"/>
        </w:rPr>
        <w:t>）、（</w:t>
      </w:r>
      <w:r w:rsidRPr="00417C2B">
        <w:rPr>
          <w:rFonts w:asciiTheme="minorEastAsia" w:eastAsiaTheme="minorEastAsia" w:hAnsiTheme="minorEastAsia" w:cs="Arial" w:hint="eastAsia"/>
          <w:bCs/>
          <w:color w:val="000000" w:themeColor="text1"/>
          <w:szCs w:val="21"/>
        </w:rPr>
        <w:t>6</w:t>
      </w:r>
      <w:r w:rsidRPr="00417C2B">
        <w:rPr>
          <w:rFonts w:asciiTheme="minorEastAsia" w:eastAsiaTheme="minorEastAsia" w:hAnsiTheme="minorEastAsia" w:cs="Arial" w:hint="eastAsia"/>
          <w:bCs/>
          <w:color w:val="000000" w:themeColor="text1"/>
          <w:szCs w:val="21"/>
        </w:rPr>
        <w:t>）、（</w:t>
      </w:r>
      <w:r w:rsidRPr="00417C2B">
        <w:rPr>
          <w:rFonts w:asciiTheme="minorEastAsia" w:eastAsiaTheme="minorEastAsia" w:hAnsiTheme="minorEastAsia" w:cs="Arial" w:hint="eastAsia"/>
          <w:bCs/>
          <w:color w:val="000000" w:themeColor="text1"/>
          <w:szCs w:val="21"/>
        </w:rPr>
        <w:t>7</w:t>
      </w:r>
      <w:r w:rsidRPr="00417C2B">
        <w:rPr>
          <w:rFonts w:asciiTheme="minorEastAsia" w:eastAsiaTheme="minorEastAsia" w:hAnsiTheme="minorEastAsia" w:cs="Arial" w:hint="eastAsia"/>
          <w:bCs/>
          <w:color w:val="000000" w:themeColor="text1"/>
          <w:szCs w:val="21"/>
        </w:rPr>
        <w:t>）以外，因证券市场波动、证券发行人合并、基金规模变动等基金管理人之外的因素致使基金投资比例不符合上述规定投资比例的，基金管理人应</w:t>
      </w:r>
      <w:r w:rsidRPr="00417C2B">
        <w:rPr>
          <w:rFonts w:asciiTheme="minorEastAsia" w:eastAsiaTheme="minorEastAsia" w:hAnsiTheme="minorEastAsia" w:cs="Arial" w:hint="eastAsia"/>
          <w:bCs/>
          <w:color w:val="000000" w:themeColor="text1"/>
          <w:szCs w:val="21"/>
        </w:rPr>
        <w:t>当在</w:t>
      </w:r>
      <w:r w:rsidRPr="00417C2B">
        <w:rPr>
          <w:rFonts w:asciiTheme="minorEastAsia" w:eastAsiaTheme="minorEastAsia" w:hAnsiTheme="minorEastAsia" w:cs="Arial" w:hint="eastAsia"/>
          <w:bCs/>
          <w:color w:val="000000" w:themeColor="text1"/>
          <w:szCs w:val="21"/>
        </w:rPr>
        <w:t>10</w:t>
      </w:r>
      <w:r w:rsidRPr="00417C2B">
        <w:rPr>
          <w:rFonts w:asciiTheme="minorEastAsia" w:eastAsiaTheme="minorEastAsia" w:hAnsiTheme="minorEastAsia" w:cs="Arial" w:hint="eastAsia"/>
          <w:bCs/>
          <w:color w:val="000000" w:themeColor="text1"/>
          <w:szCs w:val="21"/>
        </w:rPr>
        <w:t>个交易日内进行调整，但中国证监会规定的特殊情形除外。</w:t>
      </w:r>
    </w:p>
    <w:p w:rsidR="003829BD" w:rsidRPr="00417C2B" w:rsidP="0092726D">
      <w:pPr>
        <w:spacing w:line="360" w:lineRule="auto"/>
        <w:ind w:firstLine="420" w:firstLineChars="200"/>
        <w:rPr>
          <w:rFonts w:asciiTheme="minorEastAsia" w:eastAsiaTheme="minorEastAsia" w:hAnsiTheme="minorEastAsia" w:cs="Arial"/>
          <w:bCs/>
          <w:color w:val="000000" w:themeColor="text1"/>
          <w:szCs w:val="21"/>
        </w:rPr>
      </w:pPr>
      <w:r w:rsidRPr="00417C2B">
        <w:rPr>
          <w:rFonts w:asciiTheme="minorEastAsia" w:eastAsiaTheme="minorEastAsia" w:hAnsiTheme="minorEastAsia" w:cs="Arial" w:hint="eastAsia"/>
          <w:bCs/>
          <w:color w:val="000000" w:themeColor="text1"/>
          <w:szCs w:val="21"/>
        </w:rPr>
        <w:t>基金管理人应当自基金合同生效之日起</w:t>
      </w:r>
      <w:r w:rsidRPr="00417C2B">
        <w:rPr>
          <w:rFonts w:asciiTheme="minorEastAsia" w:eastAsiaTheme="minorEastAsia" w:hAnsiTheme="minorEastAsia" w:cs="Arial" w:hint="eastAsia"/>
          <w:bCs/>
          <w:color w:val="000000" w:themeColor="text1"/>
          <w:szCs w:val="21"/>
        </w:rPr>
        <w:t>6</w:t>
      </w:r>
      <w:r w:rsidRPr="00417C2B">
        <w:rPr>
          <w:rFonts w:asciiTheme="minorEastAsia" w:eastAsiaTheme="minorEastAsia" w:hAnsiTheme="minorEastAsia" w:cs="Arial" w:hint="eastAsia"/>
          <w:bCs/>
          <w:color w:val="000000" w:themeColor="text1"/>
          <w:szCs w:val="21"/>
        </w:rPr>
        <w:t>个月内使基金的投资组合比例符合基金合同的有关约定。上述期间，基金的投资范围、投资策略应当符合基金合同的约定。基金托管人对基金的投资的监督与检查自本基金合同生效之日起开始。</w:t>
      </w:r>
    </w:p>
    <w:p w:rsidR="00673098" w:rsidRPr="00417C2B" w:rsidP="00673098">
      <w:pPr>
        <w:spacing w:line="360" w:lineRule="auto"/>
        <w:ind w:firstLine="420" w:firstLineChars="200"/>
        <w:rPr>
          <w:rFonts w:asciiTheme="minorEastAsia" w:eastAsiaTheme="minorEastAsia" w:hAnsiTheme="minorEastAsia" w:cs="Arial"/>
          <w:bCs/>
          <w:color w:val="000000" w:themeColor="text1"/>
        </w:rPr>
      </w:pPr>
      <w:r w:rsidRPr="00417C2B">
        <w:rPr>
          <w:rFonts w:asciiTheme="minorEastAsia" w:eastAsiaTheme="minorEastAsia" w:hAnsiTheme="minorEastAsia" w:cs="Arial" w:hint="eastAsia"/>
          <w:bCs/>
          <w:color w:val="000000" w:themeColor="text1"/>
        </w:rPr>
        <w:t>3</w:t>
      </w:r>
      <w:r w:rsidRPr="00417C2B">
        <w:rPr>
          <w:rFonts w:asciiTheme="minorEastAsia" w:eastAsiaTheme="minorEastAsia" w:hAnsiTheme="minorEastAsia" w:cs="Arial" w:hint="eastAsia"/>
          <w:bCs/>
          <w:color w:val="000000" w:themeColor="text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896EB6" w:rsidRPr="00417C2B" w:rsidP="00673098">
      <w:pPr>
        <w:spacing w:line="360" w:lineRule="auto"/>
        <w:ind w:firstLine="420" w:firstLineChars="200"/>
        <w:rPr>
          <w:rFonts w:asciiTheme="minorEastAsia" w:eastAsiaTheme="minorEastAsia" w:hAnsiTheme="minorEastAsia" w:cs="Arial"/>
          <w:bCs/>
          <w:color w:val="000000" w:themeColor="text1"/>
        </w:rPr>
      </w:pPr>
      <w:r w:rsidRPr="00417C2B">
        <w:rPr>
          <w:rFonts w:asciiTheme="minorEastAsia" w:eastAsiaTheme="minorEastAsia" w:hAnsiTheme="minorEastAsia" w:cs="Arial" w:hint="eastAsia"/>
          <w:bCs/>
          <w:color w:val="000000" w:themeColor="text1"/>
        </w:rPr>
        <w:t>4</w:t>
      </w:r>
      <w:r w:rsidRPr="00417C2B">
        <w:rPr>
          <w:rFonts w:asciiTheme="minorEastAsia" w:eastAsiaTheme="minorEastAsia" w:hAnsiTheme="minorEastAsia" w:cs="Arial" w:hint="eastAsia"/>
          <w:bCs/>
          <w:color w:val="000000" w:themeColor="text1"/>
        </w:rPr>
        <w:t>、法律法规或监管部门取消上</w:t>
      </w:r>
      <w:r w:rsidRPr="00417C2B">
        <w:rPr>
          <w:rFonts w:asciiTheme="minorEastAsia" w:eastAsiaTheme="minorEastAsia" w:hAnsiTheme="minorEastAsia" w:cs="Arial" w:hint="eastAsia"/>
          <w:bCs/>
          <w:color w:val="000000" w:themeColor="text1"/>
        </w:rPr>
        <w:t>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w:t>
      </w:r>
    </w:p>
    <w:p w:rsidR="00896EB6" w:rsidRPr="00417C2B" w:rsidP="00D31542">
      <w:pPr>
        <w:spacing w:line="360" w:lineRule="auto"/>
        <w:ind w:firstLine="420" w:firstLineChars="200"/>
        <w:rPr>
          <w:rFonts w:asciiTheme="minorEastAsia" w:eastAsiaTheme="minorEastAsia" w:hAnsiTheme="minorEastAsia" w:cs="Arial"/>
          <w:bCs/>
          <w:color w:val="000000" w:themeColor="text1"/>
        </w:rPr>
      </w:pPr>
      <w:r w:rsidRPr="00417C2B">
        <w:rPr>
          <w:rFonts w:asciiTheme="minorEastAsia" w:eastAsiaTheme="minorEastAsia" w:hAnsiTheme="minorEastAsia" w:cs="Arial" w:hint="eastAsia"/>
          <w:bCs/>
          <w:color w:val="000000" w:themeColor="text1"/>
        </w:rPr>
        <w:t>（</w:t>
      </w:r>
      <w:r w:rsidRPr="00417C2B" w:rsidR="00721678">
        <w:rPr>
          <w:rFonts w:asciiTheme="minorEastAsia" w:eastAsiaTheme="minorEastAsia" w:hAnsiTheme="minorEastAsia" w:cs="Arial" w:hint="eastAsia"/>
          <w:bCs/>
          <w:color w:val="000000" w:themeColor="text1"/>
        </w:rPr>
        <w:t>八</w:t>
      </w:r>
      <w:r w:rsidRPr="00417C2B">
        <w:rPr>
          <w:rFonts w:asciiTheme="minorEastAsia" w:eastAsiaTheme="minorEastAsia" w:hAnsiTheme="minorEastAsia" w:cs="Arial" w:hint="eastAsia"/>
          <w:bCs/>
          <w:color w:val="000000" w:themeColor="text1"/>
        </w:rPr>
        <w:t>）</w:t>
      </w:r>
      <w:bookmarkStart w:id="72" w:name="_Toc332373537"/>
      <w:bookmarkEnd w:id="71"/>
      <w:r w:rsidRPr="00417C2B" w:rsidR="006277B4">
        <w:rPr>
          <w:rFonts w:asciiTheme="minorEastAsia" w:eastAsiaTheme="minorEastAsia" w:hAnsiTheme="minorEastAsia" w:cs="Arial"/>
          <w:bCs/>
          <w:color w:val="000000" w:themeColor="text1"/>
        </w:rPr>
        <w:t>基金管理人代表基金行使所投资证券产生权利的处理原则及方法</w:t>
      </w:r>
    </w:p>
    <w:bookmarkEnd w:id="72"/>
    <w:p w:rsidR="00896EB6" w:rsidRPr="00417C2B" w:rsidP="005C6C58">
      <w:pPr>
        <w:spacing w:line="360" w:lineRule="auto"/>
        <w:ind w:firstLine="420" w:firstLineChars="200"/>
        <w:rPr>
          <w:rFonts w:asciiTheme="minorEastAsia" w:eastAsiaTheme="minorEastAsia" w:hAnsiTheme="minorEastAsia" w:cs="Arial"/>
          <w:bCs/>
          <w:color w:val="000000" w:themeColor="text1"/>
        </w:rPr>
      </w:pPr>
      <w:r w:rsidRPr="00417C2B">
        <w:rPr>
          <w:rFonts w:asciiTheme="minorEastAsia" w:eastAsiaTheme="minorEastAsia" w:hAnsiTheme="minorEastAsia" w:cs="Arial" w:hint="eastAsia"/>
          <w:bCs/>
          <w:color w:val="000000" w:themeColor="text1"/>
        </w:rPr>
        <w:t>1</w:t>
      </w:r>
      <w:r w:rsidRPr="00417C2B">
        <w:rPr>
          <w:rFonts w:asciiTheme="minorEastAsia" w:eastAsiaTheme="minorEastAsia" w:hAnsiTheme="minorEastAsia" w:cs="Arial" w:hint="eastAsia"/>
          <w:bCs/>
          <w:color w:val="000000" w:themeColor="text1"/>
        </w:rPr>
        <w:t>、有利于基金资产的安全与增值；</w:t>
      </w:r>
    </w:p>
    <w:p w:rsidR="00896EB6" w:rsidRPr="00417C2B" w:rsidP="005C6C58">
      <w:pPr>
        <w:spacing w:line="360" w:lineRule="auto"/>
        <w:ind w:firstLine="420" w:firstLineChars="200"/>
        <w:rPr>
          <w:rFonts w:asciiTheme="minorEastAsia" w:eastAsiaTheme="minorEastAsia" w:hAnsiTheme="minorEastAsia" w:cs="Arial"/>
          <w:bCs/>
          <w:color w:val="000000" w:themeColor="text1"/>
        </w:rPr>
      </w:pPr>
      <w:r w:rsidRPr="00417C2B">
        <w:rPr>
          <w:rFonts w:asciiTheme="minorEastAsia" w:eastAsiaTheme="minorEastAsia" w:hAnsiTheme="minorEastAsia" w:cs="Arial" w:hint="eastAsia"/>
          <w:bCs/>
          <w:color w:val="000000" w:themeColor="text1"/>
        </w:rPr>
        <w:t>2</w:t>
      </w:r>
      <w:r w:rsidRPr="00417C2B">
        <w:rPr>
          <w:rFonts w:asciiTheme="minorEastAsia" w:eastAsiaTheme="minorEastAsia" w:hAnsiTheme="minorEastAsia" w:cs="Arial" w:hint="eastAsia"/>
          <w:bCs/>
          <w:color w:val="000000" w:themeColor="text1"/>
        </w:rPr>
        <w:t>、基金管理人按照国家有关规定代表基金独立行使债权人权利，保护基金份额持有人的利益。</w:t>
      </w:r>
    </w:p>
    <w:p w:rsidR="00896EB6" w:rsidRPr="00417C2B" w:rsidP="005C6C58">
      <w:pPr>
        <w:spacing w:line="360" w:lineRule="auto"/>
        <w:ind w:firstLine="420" w:firstLineChars="200"/>
        <w:rPr>
          <w:rFonts w:asciiTheme="minorEastAsia" w:eastAsiaTheme="minorEastAsia" w:hAnsiTheme="minorEastAsia" w:cs="Arial"/>
          <w:bCs/>
          <w:color w:val="000000" w:themeColor="text1"/>
        </w:rPr>
      </w:pPr>
      <w:r w:rsidRPr="00417C2B">
        <w:rPr>
          <w:rFonts w:asciiTheme="minorEastAsia" w:eastAsiaTheme="minorEastAsia" w:hAnsiTheme="minorEastAsia" w:cs="Arial" w:hint="eastAsia"/>
          <w:bCs/>
          <w:color w:val="000000" w:themeColor="text1"/>
        </w:rPr>
        <w:t>3</w:t>
      </w:r>
      <w:r w:rsidRPr="00417C2B" w:rsidR="009242B7">
        <w:rPr>
          <w:rFonts w:asciiTheme="minorEastAsia" w:eastAsiaTheme="minorEastAsia" w:hAnsiTheme="minorEastAsia" w:cs="Arial" w:hint="eastAsia"/>
          <w:bCs/>
          <w:color w:val="000000" w:themeColor="text1"/>
        </w:rPr>
        <w:t>、</w:t>
      </w:r>
      <w:r w:rsidRPr="00417C2B">
        <w:rPr>
          <w:rFonts w:asciiTheme="minorEastAsia" w:eastAsiaTheme="minorEastAsia" w:hAnsiTheme="minorEastAsia" w:cs="Arial" w:hint="eastAsia"/>
          <w:bCs/>
          <w:color w:val="000000" w:themeColor="text1"/>
        </w:rPr>
        <w:t>不通过关联交易为自身、雇员、授权代理人或任何存在利</w:t>
      </w:r>
      <w:r w:rsidRPr="00417C2B">
        <w:rPr>
          <w:rFonts w:asciiTheme="minorEastAsia" w:eastAsiaTheme="minorEastAsia" w:hAnsiTheme="minorEastAsia" w:cs="Arial" w:hint="eastAsia"/>
          <w:bCs/>
          <w:color w:val="000000" w:themeColor="text1"/>
        </w:rPr>
        <w:t>害关系的第三人牟取任何不当利益。</w:t>
      </w:r>
    </w:p>
    <w:p w:rsidR="00AD6B06" w:rsidRPr="00417C2B" w:rsidP="00AD6B06">
      <w:pPr>
        <w:spacing w:line="360" w:lineRule="auto"/>
        <w:ind w:firstLine="420" w:firstLineChars="200"/>
        <w:rPr>
          <w:rFonts w:asciiTheme="minorEastAsia" w:eastAsiaTheme="minorEastAsia" w:hAnsiTheme="minorEastAsia" w:cs="Arial"/>
          <w:bCs/>
          <w:color w:val="000000" w:themeColor="text1"/>
        </w:rPr>
      </w:pPr>
      <w:r w:rsidRPr="00417C2B">
        <w:rPr>
          <w:rFonts w:asciiTheme="minorEastAsia" w:eastAsiaTheme="minorEastAsia" w:hAnsiTheme="minorEastAsia" w:cs="Arial" w:hint="eastAsia"/>
          <w:bCs/>
          <w:color w:val="000000" w:themeColor="text1"/>
        </w:rPr>
        <w:t>（九）侧袋机制的实施和投资运作安排</w:t>
      </w:r>
    </w:p>
    <w:p w:rsidR="00AD6B06" w:rsidRPr="00417C2B" w:rsidP="00AD6B06">
      <w:pPr>
        <w:spacing w:line="360" w:lineRule="auto"/>
        <w:ind w:firstLine="420" w:firstLineChars="200"/>
        <w:rPr>
          <w:rFonts w:asciiTheme="minorEastAsia" w:eastAsiaTheme="minorEastAsia" w:hAnsiTheme="minorEastAsia" w:cs="Arial"/>
          <w:bCs/>
          <w:color w:val="000000" w:themeColor="text1"/>
        </w:rPr>
      </w:pPr>
      <w:r w:rsidRPr="00417C2B">
        <w:rPr>
          <w:rFonts w:asciiTheme="minorEastAsia" w:eastAsiaTheme="minorEastAsia" w:hAnsiTheme="minorEastAsia" w:cs="Arial" w:hint="eastAsia"/>
          <w:bCs/>
          <w:color w:val="000000" w:themeColor="text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AD6B06" w:rsidRPr="00417C2B" w:rsidP="00AD6B06">
      <w:pPr>
        <w:spacing w:line="360" w:lineRule="auto"/>
        <w:ind w:firstLine="420" w:firstLineChars="200"/>
        <w:rPr>
          <w:rFonts w:asciiTheme="minorEastAsia" w:eastAsiaTheme="minorEastAsia" w:hAnsiTheme="minorEastAsia" w:cs="Arial"/>
          <w:bCs/>
          <w:color w:val="000000" w:themeColor="text1"/>
        </w:rPr>
      </w:pPr>
      <w:r w:rsidRPr="00417C2B">
        <w:rPr>
          <w:rFonts w:asciiTheme="minorEastAsia" w:eastAsiaTheme="minorEastAsia" w:hAnsiTheme="minorEastAsia" w:cs="Arial" w:hint="eastAsia"/>
          <w:bCs/>
          <w:color w:val="000000" w:themeColor="text1"/>
        </w:rPr>
        <w:t>侧袋机制实施期间，本部分约定的投资组合比例、投资策略、组合限制、业绩比较基准、风险收益特征等约定仅适用于主袋账户。</w:t>
      </w:r>
    </w:p>
    <w:p w:rsidR="00AD6B06" w:rsidRPr="00417C2B" w:rsidP="00AD6B06">
      <w:pPr>
        <w:spacing w:line="360" w:lineRule="auto"/>
        <w:ind w:firstLine="420" w:firstLineChars="200"/>
        <w:rPr>
          <w:rFonts w:asciiTheme="minorEastAsia" w:eastAsiaTheme="minorEastAsia" w:hAnsiTheme="minorEastAsia" w:cs="Arial"/>
          <w:bCs/>
          <w:color w:val="000000" w:themeColor="text1"/>
        </w:rPr>
      </w:pPr>
      <w:r w:rsidRPr="00417C2B">
        <w:rPr>
          <w:rFonts w:asciiTheme="minorEastAsia" w:eastAsiaTheme="minorEastAsia" w:hAnsiTheme="minorEastAsia" w:cs="Arial" w:hint="eastAsia"/>
          <w:bCs/>
          <w:color w:val="000000" w:themeColor="text1"/>
        </w:rPr>
        <w:t>侧袋账户的实施条件、实施程序、运作安排、投资安排、特定资产的处置变现和支付等对投资者权益有重大影响的事项详见本招募说明书“侧袋机制</w:t>
      </w:r>
      <w:r w:rsidRPr="00417C2B">
        <w:rPr>
          <w:rFonts w:asciiTheme="minorEastAsia" w:eastAsiaTheme="minorEastAsia" w:hAnsiTheme="minorEastAsia" w:cs="Arial" w:hint="eastAsia"/>
          <w:bCs/>
          <w:color w:val="000000" w:themeColor="text1"/>
        </w:rPr>
        <w:t>”部分的规定。</w:t>
      </w:r>
    </w:p>
    <w:p w:rsidR="006B4D86" w:rsidRPr="00417C2B" w:rsidP="006B4D86">
      <w:pPr>
        <w:snapToGrid w:val="0"/>
        <w:spacing w:line="360" w:lineRule="auto"/>
        <w:ind w:firstLine="420" w:firstLineChars="200"/>
        <w:rPr>
          <w:rStyle w:val="da"/>
          <w:rFonts w:asciiTheme="minorEastAsia" w:eastAsiaTheme="minorEastAsia" w:hAnsiTheme="minorEastAsia"/>
          <w:color w:val="000000" w:themeColor="text1"/>
          <w:szCs w:val="21"/>
        </w:rPr>
      </w:pPr>
      <w:bookmarkStart w:id="73" w:name="_Toc368041194"/>
      <w:r w:rsidRPr="00417C2B">
        <w:rPr>
          <w:rStyle w:val="da"/>
          <w:rFonts w:asciiTheme="minorEastAsia" w:eastAsiaTheme="minorEastAsia" w:hAnsiTheme="minorEastAsia" w:hint="eastAsia"/>
          <w:color w:val="000000" w:themeColor="text1"/>
          <w:szCs w:val="21"/>
        </w:rPr>
        <w:t>（</w:t>
      </w:r>
      <w:r w:rsidRPr="00417C2B" w:rsidR="00AD6B06">
        <w:rPr>
          <w:rStyle w:val="da"/>
          <w:rFonts w:asciiTheme="minorEastAsia" w:eastAsiaTheme="minorEastAsia" w:hAnsiTheme="minorEastAsia" w:hint="eastAsia"/>
          <w:color w:val="000000" w:themeColor="text1"/>
          <w:szCs w:val="21"/>
        </w:rPr>
        <w:t>十</w:t>
      </w:r>
      <w:r w:rsidRPr="00417C2B">
        <w:rPr>
          <w:rStyle w:val="da"/>
          <w:rFonts w:asciiTheme="minorEastAsia" w:eastAsiaTheme="minorEastAsia" w:hAnsiTheme="minorEastAsia" w:hint="eastAsia"/>
          <w:color w:val="000000" w:themeColor="text1"/>
          <w:szCs w:val="21"/>
        </w:rPr>
        <w:t>）基金投资组合报告（未经审计）</w:t>
      </w:r>
      <w:bookmarkEnd w:id="73"/>
    </w:p>
    <w:p w:rsidR="006B4D86" w:rsidRPr="00417C2B" w:rsidP="006B4D86">
      <w:pPr>
        <w:snapToGrid w:val="0"/>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本基金管理人的董事会及董事保证本报告所载资料不存在虚假记载、误导性陈述或重大遗漏，并对其内容的真实性、准确性和完整性承担个别及连带责任。</w:t>
      </w:r>
    </w:p>
    <w:p w:rsidR="006B4D86" w:rsidRPr="00417C2B" w:rsidP="006B4D86">
      <w:pPr>
        <w:snapToGrid w:val="0"/>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本基金的托管人</w:t>
      </w:r>
      <w:r w:rsidRPr="00417C2B">
        <w:rPr>
          <w:rFonts w:asciiTheme="minorEastAsia" w:eastAsiaTheme="minorEastAsia" w:hAnsiTheme="minorEastAsia" w:cs="宋体" w:hint="eastAsia"/>
          <w:bCs/>
          <w:color w:val="000000" w:themeColor="text1"/>
          <w:szCs w:val="21"/>
        </w:rPr>
        <w:t>中国农业银行股份有限公司</w:t>
      </w:r>
      <w:r w:rsidRPr="00417C2B">
        <w:rPr>
          <w:rFonts w:asciiTheme="minorEastAsia" w:eastAsiaTheme="minorEastAsia" w:hAnsiTheme="minorEastAsia" w:hint="eastAsia"/>
          <w:bCs/>
          <w:color w:val="000000" w:themeColor="text1"/>
          <w:szCs w:val="21"/>
        </w:rPr>
        <w:t>根据本基金合同的规定，复核了本报告的内容，保证复核内容不存在虚假记载、误导性陈述或者重大遗漏。</w:t>
      </w:r>
    </w:p>
    <w:p w:rsidR="006B4D86" w:rsidRPr="00417C2B" w:rsidP="008F0D26">
      <w:pPr>
        <w:snapToGrid w:val="0"/>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color w:val="000000" w:themeColor="text1"/>
        </w:rPr>
        <w:t>本投资组合报告有关数据的期间为</w:t>
      </w:r>
      <w:r w:rsidRPr="00417C2B">
        <w:rPr>
          <w:rFonts w:asciiTheme="minorEastAsia" w:eastAsiaTheme="minorEastAsia" w:hAnsiTheme="minorEastAsia"/>
          <w:color w:val="000000" w:themeColor="text1"/>
        </w:rPr>
        <w:t>2021</w:t>
      </w:r>
      <w:r w:rsidRPr="00417C2B">
        <w:rPr>
          <w:rFonts w:asciiTheme="minorEastAsia" w:eastAsiaTheme="minorEastAsia" w:hAnsiTheme="minorEastAsia"/>
          <w:color w:val="000000" w:themeColor="text1"/>
        </w:rPr>
        <w:t>年</w:t>
      </w:r>
      <w:r w:rsidRPr="00417C2B">
        <w:rPr>
          <w:rFonts w:asciiTheme="minorEastAsia" w:eastAsiaTheme="minorEastAsia" w:hAnsiTheme="minorEastAsia"/>
          <w:color w:val="000000" w:themeColor="text1"/>
        </w:rPr>
        <w:t>4</w:t>
      </w:r>
      <w:r w:rsidRPr="00417C2B">
        <w:rPr>
          <w:rFonts w:asciiTheme="minorEastAsia" w:eastAsiaTheme="minorEastAsia" w:hAnsiTheme="minorEastAsia"/>
          <w:color w:val="000000" w:themeColor="text1"/>
        </w:rPr>
        <w:t>月</w:t>
      </w:r>
      <w:r w:rsidRPr="00417C2B">
        <w:rPr>
          <w:rFonts w:asciiTheme="minorEastAsia" w:eastAsiaTheme="minorEastAsia" w:hAnsiTheme="minorEastAsia"/>
          <w:color w:val="000000" w:themeColor="text1"/>
        </w:rPr>
        <w:t>1</w:t>
      </w:r>
      <w:r w:rsidRPr="00417C2B">
        <w:rPr>
          <w:rFonts w:asciiTheme="minorEastAsia" w:eastAsiaTheme="minorEastAsia" w:hAnsiTheme="minorEastAsia"/>
          <w:color w:val="000000" w:themeColor="text1"/>
        </w:rPr>
        <w:t>日至</w:t>
      </w:r>
      <w:r w:rsidRPr="00417C2B">
        <w:rPr>
          <w:rFonts w:asciiTheme="minorEastAsia" w:eastAsiaTheme="minorEastAsia" w:hAnsiTheme="minorEastAsia"/>
          <w:color w:val="000000" w:themeColor="text1"/>
        </w:rPr>
        <w:t>2021</w:t>
      </w:r>
      <w:r w:rsidRPr="00417C2B">
        <w:rPr>
          <w:rFonts w:asciiTheme="minorEastAsia" w:eastAsiaTheme="minorEastAsia" w:hAnsiTheme="minorEastAsia"/>
          <w:color w:val="000000" w:themeColor="text1"/>
        </w:rPr>
        <w:t>年</w:t>
      </w:r>
      <w:r w:rsidRPr="00417C2B">
        <w:rPr>
          <w:rFonts w:asciiTheme="minorEastAsia" w:eastAsiaTheme="minorEastAsia" w:hAnsiTheme="minorEastAsia"/>
          <w:color w:val="000000" w:themeColor="text1"/>
        </w:rPr>
        <w:t>6</w:t>
      </w:r>
      <w:r w:rsidRPr="00417C2B">
        <w:rPr>
          <w:rFonts w:asciiTheme="minorEastAsia" w:eastAsiaTheme="minorEastAsia" w:hAnsiTheme="minorEastAsia"/>
          <w:color w:val="000000" w:themeColor="text1"/>
        </w:rPr>
        <w:t>月</w:t>
      </w:r>
      <w:r w:rsidRPr="00417C2B">
        <w:rPr>
          <w:rFonts w:asciiTheme="minorEastAsia" w:eastAsiaTheme="minorEastAsia" w:hAnsiTheme="minorEastAsia"/>
          <w:color w:val="000000" w:themeColor="text1"/>
        </w:rPr>
        <w:t>30</w:t>
      </w:r>
      <w:r w:rsidRPr="00417C2B">
        <w:rPr>
          <w:rFonts w:asciiTheme="minorEastAsia" w:eastAsiaTheme="minorEastAsia" w:hAnsiTheme="minorEastAsia"/>
          <w:color w:val="000000" w:themeColor="text1"/>
        </w:rPr>
        <w:t>日。</w:t>
      </w:r>
    </w:p>
    <w:p w:rsidR="00215EA1" w:rsidRPr="00417C2B" w:rsidP="00DC083F">
      <w:pPr>
        <w:snapToGrid w:val="0"/>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1</w:t>
      </w:r>
      <w:r w:rsidRPr="00417C2B">
        <w:rPr>
          <w:rFonts w:asciiTheme="minorEastAsia" w:eastAsiaTheme="minorEastAsia" w:hAnsiTheme="minorEastAsia"/>
          <w:bCs/>
          <w:color w:val="000000" w:themeColor="text1"/>
          <w:szCs w:val="21"/>
        </w:rPr>
        <w:t>、报告期末基金资产组合情况</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357"/>
        <w:gridCol w:w="2977"/>
        <w:gridCol w:w="1843"/>
      </w:tblGrid>
      <w:tr>
        <w:tblPrEx>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center"/>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序号</w:t>
            </w:r>
          </w:p>
        </w:tc>
        <w:tc>
          <w:tcPr>
            <w:tcW w:w="3357"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center"/>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项目</w:t>
            </w:r>
          </w:p>
        </w:tc>
        <w:tc>
          <w:tcPr>
            <w:tcW w:w="2977"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center"/>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金额</w:t>
            </w:r>
            <w:r w:rsidRPr="00417C2B">
              <w:rPr>
                <w:rFonts w:asciiTheme="minorEastAsia" w:eastAsiaTheme="minorEastAsia" w:hAnsiTheme="minorEastAsia"/>
                <w:color w:val="000000" w:themeColor="text1"/>
              </w:rPr>
              <w:t>(</w:t>
            </w:r>
            <w:r w:rsidRPr="00417C2B">
              <w:rPr>
                <w:rFonts w:asciiTheme="minorEastAsia" w:eastAsiaTheme="minorEastAsia" w:hAnsiTheme="minorEastAsia"/>
                <w:color w:val="000000" w:themeColor="text1"/>
              </w:rPr>
              <w:t>元</w:t>
            </w:r>
            <w:r w:rsidRPr="00417C2B">
              <w:rPr>
                <w:rFonts w:asciiTheme="minorEastAsia" w:eastAsiaTheme="minorEastAsia" w:hAnsiTheme="minorEastAsia"/>
                <w:color w:val="000000" w:themeColor="text1"/>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center"/>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占基金总资产的比例</w:t>
            </w:r>
            <w:r w:rsidRPr="00417C2B">
              <w:rPr>
                <w:rFonts w:asciiTheme="minorEastAsia" w:eastAsiaTheme="minorEastAsia" w:hAnsiTheme="minorEastAsia"/>
                <w:color w:val="000000" w:themeColor="text1"/>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center"/>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1</w:t>
            </w:r>
          </w:p>
        </w:tc>
        <w:tc>
          <w:tcPr>
            <w:tcW w:w="3357"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lef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权益投资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righ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righ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center"/>
              <w:rPr>
                <w:rFonts w:asciiTheme="minorEastAsia" w:eastAsiaTheme="minorEastAsia" w:hAnsiTheme="minorEastAsia"/>
                <w:color w:val="000000" w:themeColor="text1"/>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lef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其中：股票</w:t>
            </w:r>
          </w:p>
        </w:tc>
        <w:tc>
          <w:tcPr>
            <w:tcW w:w="2977"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righ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righ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center"/>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2</w:t>
            </w:r>
          </w:p>
        </w:tc>
        <w:tc>
          <w:tcPr>
            <w:tcW w:w="3357"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lef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固定收益投资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righ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4,236,083,000.00</w:t>
            </w:r>
          </w:p>
        </w:tc>
        <w:tc>
          <w:tcPr>
            <w:tcW w:w="1843"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righ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94.61</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center"/>
              <w:rPr>
                <w:rFonts w:asciiTheme="minorEastAsia" w:eastAsiaTheme="minorEastAsia" w:hAnsiTheme="minorEastAsia"/>
                <w:color w:val="000000" w:themeColor="text1"/>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lef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其中：债券</w:t>
            </w:r>
          </w:p>
        </w:tc>
        <w:tc>
          <w:tcPr>
            <w:tcW w:w="2977"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righ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4,236,083,000.00</w:t>
            </w:r>
          </w:p>
        </w:tc>
        <w:tc>
          <w:tcPr>
            <w:tcW w:w="1843"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righ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94.61</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center"/>
              <w:rPr>
                <w:rFonts w:asciiTheme="minorEastAsia" w:eastAsiaTheme="minorEastAsia" w:hAnsiTheme="minorEastAsia"/>
                <w:color w:val="000000" w:themeColor="text1"/>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215EA1" w:rsidRPr="00417C2B">
            <w:pPr>
              <w:autoSpaceDE w:val="0"/>
              <w:autoSpaceDN w:val="0"/>
              <w:adjustRightInd w:val="0"/>
              <w:ind w:left="17"/>
              <w:jc w:val="lef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资产支持证券</w:t>
            </w:r>
          </w:p>
        </w:tc>
        <w:tc>
          <w:tcPr>
            <w:tcW w:w="2977"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righ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righ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tcPr>
          <w:p w:rsidR="00215EA1" w:rsidRPr="00417C2B">
            <w:pPr>
              <w:ind w:left="17"/>
              <w:jc w:val="center"/>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3</w:t>
            </w:r>
          </w:p>
        </w:tc>
        <w:tc>
          <w:tcPr>
            <w:tcW w:w="3357" w:type="dxa"/>
            <w:tcBorders>
              <w:top w:val="single" w:sz="0" w:space="0" w:color="000000"/>
              <w:left w:val="single" w:sz="0" w:space="0" w:color="000000"/>
              <w:bottom w:val="single" w:sz="0" w:space="0" w:color="000000"/>
              <w:right w:val="single" w:sz="0" w:space="0" w:color="000000"/>
            </w:tcBorders>
          </w:tcPr>
          <w:p w:rsidR="00215EA1" w:rsidRPr="00417C2B">
            <w:pPr>
              <w:ind w:left="105" w:leftChars="50"/>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贵金属投资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righ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righ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center"/>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4</w:t>
            </w:r>
          </w:p>
        </w:tc>
        <w:tc>
          <w:tcPr>
            <w:tcW w:w="3357"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lef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金融衍生品投资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righ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righ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center"/>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5</w:t>
            </w:r>
          </w:p>
        </w:tc>
        <w:tc>
          <w:tcPr>
            <w:tcW w:w="3357"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lef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买入返售金融资产</w:t>
            </w:r>
          </w:p>
        </w:tc>
        <w:tc>
          <w:tcPr>
            <w:tcW w:w="2977"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righ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righ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center"/>
              <w:rPr>
                <w:rFonts w:asciiTheme="minorEastAsia" w:eastAsiaTheme="minorEastAsia" w:hAnsiTheme="minorEastAsia"/>
                <w:color w:val="000000" w:themeColor="text1"/>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lef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其中：买断式回购的买入返售金融资产</w:t>
            </w:r>
          </w:p>
        </w:tc>
        <w:tc>
          <w:tcPr>
            <w:tcW w:w="2977"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righ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righ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center"/>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6</w:t>
            </w:r>
          </w:p>
        </w:tc>
        <w:tc>
          <w:tcPr>
            <w:tcW w:w="3357"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lef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银行存款和结算备付金合计</w:t>
            </w:r>
          </w:p>
        </w:tc>
        <w:tc>
          <w:tcPr>
            <w:tcW w:w="2977"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righ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8,859,106.63</w:t>
            </w:r>
          </w:p>
        </w:tc>
        <w:tc>
          <w:tcPr>
            <w:tcW w:w="1843"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righ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0.20</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center"/>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7</w:t>
            </w:r>
          </w:p>
        </w:tc>
        <w:tc>
          <w:tcPr>
            <w:tcW w:w="3357" w:type="dxa"/>
            <w:tcBorders>
              <w:top w:val="single" w:sz="0" w:space="0" w:color="000000"/>
              <w:left w:val="single" w:sz="0" w:space="0" w:color="000000"/>
              <w:bottom w:val="single" w:sz="0" w:space="0" w:color="000000"/>
              <w:right w:val="single" w:sz="0" w:space="0" w:color="000000"/>
            </w:tcBorders>
            <w:vAlign w:val="center"/>
          </w:tcPr>
          <w:p w:rsidR="00215EA1" w:rsidRPr="00417C2B">
            <w:pPr>
              <w:jc w:val="lef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其他资产</w:t>
            </w:r>
          </w:p>
        </w:tc>
        <w:tc>
          <w:tcPr>
            <w:tcW w:w="2977" w:type="dxa"/>
            <w:tcBorders>
              <w:top w:val="single" w:sz="0" w:space="0" w:color="000000"/>
              <w:left w:val="single" w:sz="0" w:space="0" w:color="000000"/>
              <w:bottom w:val="single" w:sz="0" w:space="0" w:color="000000"/>
              <w:right w:val="single" w:sz="0" w:space="0" w:color="000000"/>
            </w:tcBorders>
            <w:vAlign w:val="center"/>
          </w:tcPr>
          <w:p w:rsidR="00215EA1" w:rsidRPr="00417C2B">
            <w:pPr>
              <w:jc w:val="righ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232,466,059.32</w:t>
            </w:r>
          </w:p>
        </w:tc>
        <w:tc>
          <w:tcPr>
            <w:tcW w:w="1843" w:type="dxa"/>
            <w:tcBorders>
              <w:top w:val="single" w:sz="0" w:space="0" w:color="000000"/>
              <w:left w:val="single" w:sz="0" w:space="0" w:color="000000"/>
              <w:bottom w:val="single" w:sz="0" w:space="0" w:color="000000"/>
              <w:right w:val="single" w:sz="0" w:space="0" w:color="000000"/>
            </w:tcBorders>
            <w:vAlign w:val="center"/>
          </w:tcPr>
          <w:p w:rsidR="00215EA1" w:rsidRPr="00417C2B">
            <w:pPr>
              <w:jc w:val="righ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5.19</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center"/>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8</w:t>
            </w:r>
          </w:p>
        </w:tc>
        <w:tc>
          <w:tcPr>
            <w:tcW w:w="3357" w:type="dxa"/>
            <w:tcBorders>
              <w:top w:val="single" w:sz="0" w:space="0" w:color="000000"/>
              <w:left w:val="single" w:sz="0" w:space="0" w:color="000000"/>
              <w:bottom w:val="single" w:sz="0" w:space="0" w:color="000000"/>
              <w:right w:val="single" w:sz="0" w:space="0" w:color="000000"/>
            </w:tcBorders>
            <w:vAlign w:val="center"/>
          </w:tcPr>
          <w:p w:rsidR="00215EA1" w:rsidRPr="00417C2B">
            <w:pPr>
              <w:jc w:val="lef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合计</w:t>
            </w:r>
          </w:p>
        </w:tc>
        <w:tc>
          <w:tcPr>
            <w:tcW w:w="2977" w:type="dxa"/>
            <w:tcBorders>
              <w:top w:val="single" w:sz="0" w:space="0" w:color="000000"/>
              <w:left w:val="single" w:sz="0" w:space="0" w:color="000000"/>
              <w:bottom w:val="single" w:sz="0" w:space="0" w:color="000000"/>
              <w:right w:val="single" w:sz="0" w:space="0" w:color="000000"/>
            </w:tcBorders>
            <w:vAlign w:val="center"/>
          </w:tcPr>
          <w:p w:rsidR="00215EA1" w:rsidRPr="00417C2B">
            <w:pPr>
              <w:jc w:val="righ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4,477,408,165.95</w:t>
            </w:r>
          </w:p>
        </w:tc>
        <w:tc>
          <w:tcPr>
            <w:tcW w:w="1843" w:type="dxa"/>
            <w:tcBorders>
              <w:top w:val="single" w:sz="0" w:space="0" w:color="000000"/>
              <w:left w:val="single" w:sz="0" w:space="0" w:color="000000"/>
              <w:bottom w:val="single" w:sz="0" w:space="0" w:color="000000"/>
              <w:right w:val="single" w:sz="0" w:space="0" w:color="000000"/>
            </w:tcBorders>
            <w:vAlign w:val="center"/>
          </w:tcPr>
          <w:p w:rsidR="00215EA1" w:rsidRPr="00417C2B">
            <w:pPr>
              <w:jc w:val="righ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100.00</w:t>
            </w:r>
          </w:p>
        </w:tc>
      </w:tr>
    </w:tbl>
    <w:p w:rsidR="00215EA1" w:rsidRPr="00417C2B" w:rsidP="00DC083F">
      <w:pPr>
        <w:snapToGrid w:val="0"/>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2</w:t>
      </w:r>
      <w:r w:rsidRPr="00417C2B">
        <w:rPr>
          <w:rFonts w:asciiTheme="minorEastAsia" w:eastAsiaTheme="minorEastAsia" w:hAnsiTheme="minorEastAsia"/>
          <w:bCs/>
          <w:color w:val="000000" w:themeColor="text1"/>
          <w:szCs w:val="21"/>
        </w:rPr>
        <w:t>、报告期末按行业分类的股票投资组合</w:t>
      </w:r>
    </w:p>
    <w:p w:rsidR="00215EA1" w:rsidRPr="00417C2B" w:rsidP="00DC083F">
      <w:pPr>
        <w:snapToGrid w:val="0"/>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w:t>
      </w:r>
      <w:r w:rsidRPr="00417C2B">
        <w:rPr>
          <w:rFonts w:asciiTheme="minorEastAsia" w:eastAsiaTheme="minorEastAsia" w:hAnsiTheme="minorEastAsia"/>
          <w:bCs/>
          <w:color w:val="000000" w:themeColor="text1"/>
          <w:szCs w:val="21"/>
        </w:rPr>
        <w:t>1</w:t>
      </w:r>
      <w:r w:rsidRPr="00417C2B">
        <w:rPr>
          <w:rFonts w:asciiTheme="minorEastAsia" w:eastAsiaTheme="minorEastAsia" w:hAnsiTheme="minorEastAsia"/>
          <w:bCs/>
          <w:color w:val="000000" w:themeColor="text1"/>
          <w:szCs w:val="21"/>
        </w:rPr>
        <w:t>）报告期末按行业分类的境内股票投资组合</w:t>
      </w:r>
    </w:p>
    <w:p w:rsidR="00215EA1" w:rsidRPr="00417C2B" w:rsidP="00DC083F">
      <w:pPr>
        <w:snapToGrid w:val="0"/>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本基金本报告期末未持有境内股票。</w:t>
      </w:r>
    </w:p>
    <w:p w:rsidR="00215EA1" w:rsidRPr="00417C2B" w:rsidP="00DC083F">
      <w:pPr>
        <w:snapToGrid w:val="0"/>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3</w:t>
      </w:r>
      <w:r w:rsidRPr="00417C2B">
        <w:rPr>
          <w:rFonts w:asciiTheme="minorEastAsia" w:eastAsiaTheme="minorEastAsia" w:hAnsiTheme="minorEastAsia"/>
          <w:bCs/>
          <w:color w:val="000000" w:themeColor="text1"/>
          <w:szCs w:val="21"/>
        </w:rPr>
        <w:t>、期末按公允价值占基金资产净值比例大小排序的股票投资明细</w:t>
      </w:r>
    </w:p>
    <w:p w:rsidR="00215EA1" w:rsidRPr="00417C2B" w:rsidP="00DC083F">
      <w:pPr>
        <w:snapToGrid w:val="0"/>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w:t>
      </w:r>
      <w:r w:rsidRPr="00417C2B">
        <w:rPr>
          <w:rFonts w:asciiTheme="minorEastAsia" w:eastAsiaTheme="minorEastAsia" w:hAnsiTheme="minorEastAsia"/>
          <w:bCs/>
          <w:color w:val="000000" w:themeColor="text1"/>
          <w:szCs w:val="21"/>
        </w:rPr>
        <w:t>1</w:t>
      </w:r>
      <w:r w:rsidRPr="00417C2B">
        <w:rPr>
          <w:rFonts w:asciiTheme="minorEastAsia" w:eastAsiaTheme="minorEastAsia" w:hAnsiTheme="minorEastAsia"/>
          <w:bCs/>
          <w:color w:val="000000" w:themeColor="text1"/>
          <w:szCs w:val="21"/>
        </w:rPr>
        <w:t>）报告期末按公允价值占基金资产净值比例大小排序的前十名股票投资明细</w:t>
      </w:r>
    </w:p>
    <w:p w:rsidR="00215EA1" w:rsidRPr="00417C2B" w:rsidP="00DC083F">
      <w:pPr>
        <w:snapToGrid w:val="0"/>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本基金本报告期末未持有股票。</w:t>
      </w:r>
    </w:p>
    <w:p w:rsidR="00215EA1" w:rsidRPr="00417C2B" w:rsidP="00DC083F">
      <w:pPr>
        <w:snapToGrid w:val="0"/>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4</w:t>
      </w:r>
      <w:r w:rsidRPr="00417C2B">
        <w:rPr>
          <w:rFonts w:asciiTheme="minorEastAsia" w:eastAsiaTheme="minorEastAsia" w:hAnsiTheme="minorEastAsia"/>
          <w:bCs/>
          <w:color w:val="000000" w:themeColor="text1"/>
          <w:szCs w:val="21"/>
        </w:rPr>
        <w:t>、报告期末按债券品种分类的债券投资组合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260"/>
        <w:gridCol w:w="2835"/>
        <w:gridCol w:w="1616"/>
      </w:tblGrid>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center"/>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序号</w:t>
            </w:r>
          </w:p>
        </w:tc>
        <w:tc>
          <w:tcPr>
            <w:tcW w:w="3260"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center"/>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债券品种</w:t>
            </w:r>
          </w:p>
        </w:tc>
        <w:tc>
          <w:tcPr>
            <w:tcW w:w="2835"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center"/>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公允价值</w:t>
            </w:r>
            <w:r w:rsidRPr="00417C2B">
              <w:rPr>
                <w:rFonts w:asciiTheme="minorEastAsia" w:eastAsiaTheme="minorEastAsia" w:hAnsiTheme="minorEastAsia"/>
                <w:color w:val="000000" w:themeColor="text1"/>
              </w:rPr>
              <w:t>(</w:t>
            </w:r>
            <w:r w:rsidRPr="00417C2B">
              <w:rPr>
                <w:rFonts w:asciiTheme="minorEastAsia" w:eastAsiaTheme="minorEastAsia" w:hAnsiTheme="minorEastAsia"/>
                <w:color w:val="000000" w:themeColor="text1"/>
              </w:rPr>
              <w:t>元</w:t>
            </w:r>
            <w:r w:rsidRPr="00417C2B">
              <w:rPr>
                <w:rFonts w:asciiTheme="minorEastAsia" w:eastAsiaTheme="minorEastAsia" w:hAnsiTheme="minorEastAsia"/>
                <w:color w:val="000000" w:themeColor="text1"/>
              </w:rPr>
              <w:t>)</w:t>
            </w:r>
          </w:p>
        </w:tc>
        <w:tc>
          <w:tcPr>
            <w:tcW w:w="1616"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center"/>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占基金资产净值比例</w:t>
            </w:r>
            <w:r w:rsidRPr="00417C2B">
              <w:rPr>
                <w:rFonts w:asciiTheme="minorEastAsia" w:eastAsiaTheme="minorEastAsia" w:hAnsiTheme="minorEastAsia"/>
                <w:color w:val="000000" w:themeColor="text1"/>
              </w:rPr>
              <w:t>(</w:t>
            </w:r>
            <w:r w:rsidRPr="00417C2B">
              <w:rPr>
                <w:rFonts w:asciiTheme="minorEastAsia" w:eastAsiaTheme="minorEastAsia" w:hAnsiTheme="minorEastAsia"/>
                <w:color w:val="000000" w:themeColor="text1"/>
              </w:rPr>
              <w:t>％</w:t>
            </w:r>
            <w:r w:rsidRPr="00417C2B">
              <w:rPr>
                <w:rFonts w:asciiTheme="minorEastAsia" w:eastAsiaTheme="minorEastAsia" w:hAnsiTheme="minorEastAsia"/>
                <w:color w:val="000000" w:themeColor="text1"/>
              </w:rPr>
              <w:t>)</w:t>
            </w:r>
          </w:p>
        </w:tc>
      </w:tr>
      <w:tr>
        <w:tblPrEx>
          <w:tblW w:w="0" w:type="auto"/>
          <w:tblInd w:w="108" w:type="dxa"/>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center"/>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1</w:t>
            </w:r>
          </w:p>
        </w:tc>
        <w:tc>
          <w:tcPr>
            <w:tcW w:w="3260"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lef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国家债券</w:t>
            </w:r>
          </w:p>
        </w:tc>
        <w:tc>
          <w:tcPr>
            <w:tcW w:w="2835"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righ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w:t>
            </w:r>
          </w:p>
        </w:tc>
        <w:tc>
          <w:tcPr>
            <w:tcW w:w="1616"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righ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w:t>
            </w:r>
          </w:p>
        </w:tc>
      </w:tr>
      <w:tr>
        <w:tblPrEx>
          <w:tblW w:w="0" w:type="auto"/>
          <w:tblInd w:w="108" w:type="dxa"/>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center"/>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2</w:t>
            </w:r>
          </w:p>
        </w:tc>
        <w:tc>
          <w:tcPr>
            <w:tcW w:w="3260"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lef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央行票据</w:t>
            </w:r>
          </w:p>
        </w:tc>
        <w:tc>
          <w:tcPr>
            <w:tcW w:w="2835"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righ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w:t>
            </w:r>
          </w:p>
        </w:tc>
        <w:tc>
          <w:tcPr>
            <w:tcW w:w="1616"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righ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w:t>
            </w:r>
          </w:p>
        </w:tc>
      </w:tr>
      <w:tr>
        <w:tblPrEx>
          <w:tblW w:w="0" w:type="auto"/>
          <w:tblInd w:w="108" w:type="dxa"/>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center"/>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3</w:t>
            </w:r>
          </w:p>
        </w:tc>
        <w:tc>
          <w:tcPr>
            <w:tcW w:w="3260"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lef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金融债券</w:t>
            </w:r>
          </w:p>
        </w:tc>
        <w:tc>
          <w:tcPr>
            <w:tcW w:w="2835"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righ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4,236,083,000.00</w:t>
            </w:r>
          </w:p>
        </w:tc>
        <w:tc>
          <w:tcPr>
            <w:tcW w:w="1616"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righ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106.69</w:t>
            </w:r>
          </w:p>
        </w:tc>
      </w:tr>
      <w:tr>
        <w:tblPrEx>
          <w:tblW w:w="0" w:type="auto"/>
          <w:tblInd w:w="108" w:type="dxa"/>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center"/>
              <w:rPr>
                <w:rFonts w:asciiTheme="minorEastAsia" w:eastAsiaTheme="minorEastAsia" w:hAnsiTheme="minorEastAsia"/>
                <w:color w:val="000000" w:themeColor="text1"/>
                <w:sz w:val="24"/>
              </w:rPr>
            </w:pPr>
          </w:p>
        </w:tc>
        <w:tc>
          <w:tcPr>
            <w:tcW w:w="3260"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lef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其中：政策性金融债</w:t>
            </w:r>
          </w:p>
        </w:tc>
        <w:tc>
          <w:tcPr>
            <w:tcW w:w="2835"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righ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4,236,083,000.00</w:t>
            </w:r>
          </w:p>
        </w:tc>
        <w:tc>
          <w:tcPr>
            <w:tcW w:w="1616"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righ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106.69</w:t>
            </w:r>
          </w:p>
        </w:tc>
      </w:tr>
      <w:tr>
        <w:tblPrEx>
          <w:tblW w:w="0" w:type="auto"/>
          <w:tblInd w:w="108" w:type="dxa"/>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center"/>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4</w:t>
            </w:r>
          </w:p>
        </w:tc>
        <w:tc>
          <w:tcPr>
            <w:tcW w:w="3260"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lef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企业债券</w:t>
            </w:r>
          </w:p>
        </w:tc>
        <w:tc>
          <w:tcPr>
            <w:tcW w:w="2835"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righ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w:t>
            </w:r>
          </w:p>
        </w:tc>
        <w:tc>
          <w:tcPr>
            <w:tcW w:w="1616"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righ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w:t>
            </w:r>
          </w:p>
        </w:tc>
      </w:tr>
      <w:tr>
        <w:tblPrEx>
          <w:tblW w:w="0" w:type="auto"/>
          <w:tblInd w:w="108" w:type="dxa"/>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center"/>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5</w:t>
            </w:r>
          </w:p>
        </w:tc>
        <w:tc>
          <w:tcPr>
            <w:tcW w:w="3260"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lef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企业短期融资券</w:t>
            </w:r>
          </w:p>
        </w:tc>
        <w:tc>
          <w:tcPr>
            <w:tcW w:w="2835"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righ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w:t>
            </w:r>
          </w:p>
        </w:tc>
        <w:tc>
          <w:tcPr>
            <w:tcW w:w="1616"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righ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w:t>
            </w:r>
          </w:p>
        </w:tc>
      </w:tr>
      <w:tr>
        <w:tblPrEx>
          <w:tblW w:w="0" w:type="auto"/>
          <w:tblInd w:w="108" w:type="dxa"/>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center"/>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6</w:t>
            </w:r>
          </w:p>
        </w:tc>
        <w:tc>
          <w:tcPr>
            <w:tcW w:w="3260"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lef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中期票据</w:t>
            </w:r>
          </w:p>
        </w:tc>
        <w:tc>
          <w:tcPr>
            <w:tcW w:w="2835"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righ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w:t>
            </w:r>
          </w:p>
        </w:tc>
        <w:tc>
          <w:tcPr>
            <w:tcW w:w="1616"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righ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w:t>
            </w:r>
          </w:p>
        </w:tc>
      </w:tr>
      <w:tr>
        <w:tblPrEx>
          <w:tblW w:w="0" w:type="auto"/>
          <w:tblInd w:w="108" w:type="dxa"/>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center"/>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7</w:t>
            </w:r>
          </w:p>
        </w:tc>
        <w:tc>
          <w:tcPr>
            <w:tcW w:w="3260"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lef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可转债</w:t>
            </w:r>
            <w:r w:rsidRPr="00417C2B">
              <w:rPr>
                <w:rFonts w:asciiTheme="minorEastAsia" w:eastAsiaTheme="minorEastAsia" w:hAnsiTheme="minorEastAsia" w:hint="eastAsia"/>
                <w:color w:val="000000" w:themeColor="text1"/>
              </w:rPr>
              <w:t>（可交换债）</w:t>
            </w:r>
          </w:p>
        </w:tc>
        <w:tc>
          <w:tcPr>
            <w:tcW w:w="2835"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righ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w:t>
            </w:r>
          </w:p>
        </w:tc>
        <w:tc>
          <w:tcPr>
            <w:tcW w:w="1616"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righ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w:t>
            </w:r>
          </w:p>
        </w:tc>
      </w:tr>
      <w:tr>
        <w:tblPrEx>
          <w:tblW w:w="0" w:type="auto"/>
          <w:tblInd w:w="108" w:type="dxa"/>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center"/>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8</w:t>
            </w:r>
          </w:p>
        </w:tc>
        <w:tc>
          <w:tcPr>
            <w:tcW w:w="3260"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lef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同业存单</w:t>
            </w:r>
          </w:p>
        </w:tc>
        <w:tc>
          <w:tcPr>
            <w:tcW w:w="2835"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righ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w:t>
            </w:r>
          </w:p>
        </w:tc>
        <w:tc>
          <w:tcPr>
            <w:tcW w:w="1616"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righ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w:t>
            </w:r>
          </w:p>
        </w:tc>
      </w:tr>
      <w:tr>
        <w:tblPrEx>
          <w:tblW w:w="0" w:type="auto"/>
          <w:tblInd w:w="108" w:type="dxa"/>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center"/>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9</w:t>
            </w:r>
          </w:p>
        </w:tc>
        <w:tc>
          <w:tcPr>
            <w:tcW w:w="3260"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lef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其他</w:t>
            </w:r>
          </w:p>
        </w:tc>
        <w:tc>
          <w:tcPr>
            <w:tcW w:w="2835"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righ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w:t>
            </w:r>
          </w:p>
        </w:tc>
        <w:tc>
          <w:tcPr>
            <w:tcW w:w="1616"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righ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w:t>
            </w:r>
          </w:p>
        </w:tc>
      </w:tr>
      <w:tr>
        <w:tblPrEx>
          <w:tblW w:w="0" w:type="auto"/>
          <w:tblInd w:w="108" w:type="dxa"/>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center"/>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10</w:t>
            </w:r>
          </w:p>
        </w:tc>
        <w:tc>
          <w:tcPr>
            <w:tcW w:w="3260"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lef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合计</w:t>
            </w:r>
          </w:p>
        </w:tc>
        <w:tc>
          <w:tcPr>
            <w:tcW w:w="2835"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righ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4,236,083,000.00</w:t>
            </w:r>
          </w:p>
        </w:tc>
        <w:tc>
          <w:tcPr>
            <w:tcW w:w="1616" w:type="dxa"/>
            <w:tcBorders>
              <w:top w:val="single" w:sz="0" w:space="0" w:color="000000"/>
              <w:left w:val="single" w:sz="0" w:space="0" w:color="000000"/>
              <w:bottom w:val="single" w:sz="0" w:space="0" w:color="000000"/>
              <w:right w:val="single" w:sz="0" w:space="0" w:color="000000"/>
            </w:tcBorders>
            <w:vAlign w:val="center"/>
          </w:tcPr>
          <w:p w:rsidR="00215EA1" w:rsidRPr="00417C2B">
            <w:pPr>
              <w:ind w:left="17"/>
              <w:jc w:val="righ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106.69</w:t>
            </w:r>
          </w:p>
        </w:tc>
      </w:tr>
    </w:tbl>
    <w:p w:rsidR="00215EA1" w:rsidRPr="00417C2B" w:rsidP="00DC083F">
      <w:pPr>
        <w:snapToGrid w:val="0"/>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5</w:t>
      </w:r>
      <w:r w:rsidRPr="00417C2B">
        <w:rPr>
          <w:rFonts w:asciiTheme="minorEastAsia" w:eastAsiaTheme="minorEastAsia" w:hAnsiTheme="minorEastAsia"/>
          <w:bCs/>
          <w:color w:val="000000" w:themeColor="text1"/>
          <w:szCs w:val="21"/>
        </w:rPr>
        <w:t>、报告期末按公允价值占基金资产净值比例大小排序的前五名债券投资明细</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2"/>
        <w:gridCol w:w="1559"/>
        <w:gridCol w:w="1985"/>
        <w:gridCol w:w="1559"/>
        <w:gridCol w:w="2126"/>
        <w:gridCol w:w="990"/>
      </w:tblGrid>
      <w:tr>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802" w:type="dxa"/>
            <w:tcBorders>
              <w:top w:val="single" w:sz="0" w:space="0" w:color="000000"/>
              <w:left w:val="single" w:sz="0" w:space="0" w:color="000000"/>
              <w:bottom w:val="single" w:sz="0" w:space="0" w:color="000000"/>
              <w:right w:val="single" w:sz="0" w:space="0" w:color="000000"/>
            </w:tcBorders>
            <w:vAlign w:val="center"/>
          </w:tcPr>
          <w:p w:rsidR="00215EA1" w:rsidRPr="00417C2B">
            <w:pPr>
              <w:autoSpaceDE w:val="0"/>
              <w:autoSpaceDN w:val="0"/>
              <w:adjustRightInd w:val="0"/>
              <w:ind w:left="15"/>
              <w:jc w:val="center"/>
              <w:rPr>
                <w:rFonts w:asciiTheme="minorEastAsia" w:eastAsiaTheme="minorEastAsia" w:hAnsiTheme="minorEastAsia"/>
                <w:color w:val="000000" w:themeColor="text1"/>
                <w:kern w:val="0"/>
                <w:sz w:val="24"/>
              </w:rPr>
            </w:pPr>
            <w:r w:rsidRPr="00417C2B">
              <w:rPr>
                <w:rFonts w:asciiTheme="minorEastAsia" w:eastAsiaTheme="minorEastAsia" w:hAnsiTheme="minorEastAsia"/>
                <w:color w:val="000000" w:themeColor="text1"/>
                <w:kern w:val="0"/>
              </w:rPr>
              <w:t>序号</w:t>
            </w:r>
          </w:p>
        </w:tc>
        <w:tc>
          <w:tcPr>
            <w:tcW w:w="1559" w:type="dxa"/>
            <w:tcBorders>
              <w:top w:val="single" w:sz="0" w:space="0" w:color="000000"/>
              <w:left w:val="single" w:sz="0" w:space="0" w:color="000000"/>
              <w:bottom w:val="single" w:sz="0" w:space="0" w:color="000000"/>
              <w:right w:val="single" w:sz="0" w:space="0" w:color="000000"/>
            </w:tcBorders>
            <w:vAlign w:val="center"/>
          </w:tcPr>
          <w:p w:rsidR="00215EA1" w:rsidRPr="00417C2B">
            <w:pPr>
              <w:autoSpaceDE w:val="0"/>
              <w:autoSpaceDN w:val="0"/>
              <w:adjustRightInd w:val="0"/>
              <w:ind w:left="15"/>
              <w:jc w:val="center"/>
              <w:rPr>
                <w:rFonts w:asciiTheme="minorEastAsia" w:eastAsiaTheme="minorEastAsia" w:hAnsiTheme="minorEastAsia"/>
                <w:color w:val="000000" w:themeColor="text1"/>
                <w:kern w:val="0"/>
                <w:sz w:val="24"/>
              </w:rPr>
            </w:pPr>
            <w:r w:rsidRPr="00417C2B">
              <w:rPr>
                <w:rFonts w:asciiTheme="minorEastAsia" w:eastAsiaTheme="minorEastAsia" w:hAnsiTheme="minorEastAsia"/>
                <w:color w:val="000000" w:themeColor="text1"/>
                <w:kern w:val="0"/>
              </w:rPr>
              <w:t>债券代码</w:t>
            </w:r>
          </w:p>
        </w:tc>
        <w:tc>
          <w:tcPr>
            <w:tcW w:w="1985" w:type="dxa"/>
            <w:tcBorders>
              <w:top w:val="single" w:sz="0" w:space="0" w:color="000000"/>
              <w:left w:val="single" w:sz="0" w:space="0" w:color="000000"/>
              <w:bottom w:val="single" w:sz="0" w:space="0" w:color="000000"/>
              <w:right w:val="single" w:sz="0" w:space="0" w:color="000000"/>
            </w:tcBorders>
            <w:vAlign w:val="center"/>
          </w:tcPr>
          <w:p w:rsidR="00215EA1" w:rsidRPr="00417C2B">
            <w:pPr>
              <w:autoSpaceDE w:val="0"/>
              <w:autoSpaceDN w:val="0"/>
              <w:adjustRightInd w:val="0"/>
              <w:ind w:left="15"/>
              <w:jc w:val="center"/>
              <w:rPr>
                <w:rFonts w:asciiTheme="minorEastAsia" w:eastAsiaTheme="minorEastAsia" w:hAnsiTheme="minorEastAsia"/>
                <w:color w:val="000000" w:themeColor="text1"/>
                <w:kern w:val="0"/>
                <w:sz w:val="24"/>
              </w:rPr>
            </w:pPr>
            <w:r w:rsidRPr="00417C2B">
              <w:rPr>
                <w:rFonts w:asciiTheme="minorEastAsia" w:eastAsiaTheme="minorEastAsia" w:hAnsiTheme="minorEastAsia"/>
                <w:color w:val="000000" w:themeColor="text1"/>
                <w:kern w:val="0"/>
              </w:rPr>
              <w:t>债券名称</w:t>
            </w:r>
          </w:p>
        </w:tc>
        <w:tc>
          <w:tcPr>
            <w:tcW w:w="1559" w:type="dxa"/>
            <w:tcBorders>
              <w:top w:val="single" w:sz="0" w:space="0" w:color="000000"/>
              <w:left w:val="single" w:sz="0" w:space="0" w:color="000000"/>
              <w:bottom w:val="single" w:sz="0" w:space="0" w:color="000000"/>
              <w:right w:val="single" w:sz="0" w:space="0" w:color="000000"/>
            </w:tcBorders>
            <w:vAlign w:val="center"/>
          </w:tcPr>
          <w:p w:rsidR="00215EA1" w:rsidRPr="00417C2B">
            <w:pPr>
              <w:autoSpaceDE w:val="0"/>
              <w:autoSpaceDN w:val="0"/>
              <w:adjustRightInd w:val="0"/>
              <w:ind w:left="15"/>
              <w:jc w:val="center"/>
              <w:rPr>
                <w:rFonts w:asciiTheme="minorEastAsia" w:eastAsiaTheme="minorEastAsia" w:hAnsiTheme="minorEastAsia"/>
                <w:color w:val="000000" w:themeColor="text1"/>
                <w:kern w:val="0"/>
                <w:sz w:val="24"/>
              </w:rPr>
            </w:pPr>
            <w:r w:rsidRPr="00417C2B">
              <w:rPr>
                <w:rFonts w:asciiTheme="minorEastAsia" w:eastAsiaTheme="minorEastAsia" w:hAnsiTheme="minorEastAsia"/>
                <w:color w:val="000000" w:themeColor="text1"/>
                <w:kern w:val="0"/>
              </w:rPr>
              <w:t>数量（张）</w:t>
            </w:r>
          </w:p>
        </w:tc>
        <w:tc>
          <w:tcPr>
            <w:tcW w:w="2126" w:type="dxa"/>
            <w:tcBorders>
              <w:top w:val="single" w:sz="0" w:space="0" w:color="000000"/>
              <w:left w:val="single" w:sz="0" w:space="0" w:color="000000"/>
              <w:bottom w:val="single" w:sz="0" w:space="0" w:color="000000"/>
              <w:right w:val="single" w:sz="0" w:space="0" w:color="000000"/>
            </w:tcBorders>
            <w:vAlign w:val="center"/>
          </w:tcPr>
          <w:p w:rsidR="00215EA1" w:rsidRPr="00417C2B">
            <w:pPr>
              <w:autoSpaceDE w:val="0"/>
              <w:autoSpaceDN w:val="0"/>
              <w:adjustRightInd w:val="0"/>
              <w:ind w:left="15"/>
              <w:jc w:val="center"/>
              <w:rPr>
                <w:rFonts w:asciiTheme="minorEastAsia" w:eastAsiaTheme="minorEastAsia" w:hAnsiTheme="minorEastAsia"/>
                <w:color w:val="000000" w:themeColor="text1"/>
                <w:kern w:val="0"/>
                <w:sz w:val="24"/>
              </w:rPr>
            </w:pPr>
            <w:r w:rsidRPr="00417C2B">
              <w:rPr>
                <w:rFonts w:asciiTheme="minorEastAsia" w:eastAsiaTheme="minorEastAsia" w:hAnsiTheme="minorEastAsia"/>
                <w:color w:val="000000" w:themeColor="text1"/>
                <w:kern w:val="0"/>
              </w:rPr>
              <w:t>公允价值</w:t>
            </w:r>
            <w:r w:rsidRPr="00417C2B">
              <w:rPr>
                <w:rFonts w:asciiTheme="minorEastAsia" w:eastAsiaTheme="minorEastAsia" w:hAnsiTheme="minorEastAsia"/>
                <w:color w:val="000000" w:themeColor="text1"/>
                <w:kern w:val="0"/>
              </w:rPr>
              <w:t>(</w:t>
            </w:r>
            <w:r w:rsidRPr="00417C2B">
              <w:rPr>
                <w:rFonts w:asciiTheme="minorEastAsia" w:eastAsiaTheme="minorEastAsia" w:hAnsiTheme="minorEastAsia"/>
                <w:color w:val="000000" w:themeColor="text1"/>
                <w:kern w:val="0"/>
              </w:rPr>
              <w:t>元</w:t>
            </w:r>
            <w:r w:rsidRPr="00417C2B">
              <w:rPr>
                <w:rFonts w:asciiTheme="minorEastAsia" w:eastAsiaTheme="minorEastAsia" w:hAnsiTheme="minorEastAsia"/>
                <w:color w:val="000000" w:themeColor="text1"/>
                <w:kern w:val="0"/>
              </w:rPr>
              <w:t>)</w:t>
            </w:r>
          </w:p>
        </w:tc>
        <w:tc>
          <w:tcPr>
            <w:tcW w:w="990" w:type="dxa"/>
            <w:tcBorders>
              <w:top w:val="single" w:sz="0" w:space="0" w:color="000000"/>
              <w:left w:val="single" w:sz="0" w:space="0" w:color="000000"/>
              <w:bottom w:val="single" w:sz="0" w:space="0" w:color="000000"/>
              <w:right w:val="single" w:sz="0" w:space="0" w:color="000000"/>
            </w:tcBorders>
            <w:vAlign w:val="center"/>
          </w:tcPr>
          <w:p w:rsidR="00215EA1" w:rsidRPr="00417C2B">
            <w:pPr>
              <w:autoSpaceDE w:val="0"/>
              <w:autoSpaceDN w:val="0"/>
              <w:adjustRightInd w:val="0"/>
              <w:ind w:left="15"/>
              <w:jc w:val="center"/>
              <w:rPr>
                <w:rFonts w:asciiTheme="minorEastAsia" w:eastAsiaTheme="minorEastAsia" w:hAnsiTheme="minorEastAsia"/>
                <w:color w:val="000000" w:themeColor="text1"/>
                <w:kern w:val="0"/>
                <w:sz w:val="24"/>
              </w:rPr>
            </w:pPr>
            <w:r w:rsidRPr="00417C2B">
              <w:rPr>
                <w:rFonts w:asciiTheme="minorEastAsia" w:eastAsiaTheme="minorEastAsia" w:hAnsiTheme="minorEastAsia"/>
                <w:color w:val="000000" w:themeColor="text1"/>
                <w:kern w:val="0"/>
              </w:rPr>
              <w:t>占基金资产净值比例（％）</w:t>
            </w:r>
          </w:p>
        </w:tc>
      </w:tr>
      <w:tr>
        <w:tblPrEx>
          <w:tblW w:w="0" w:type="auto"/>
          <w:tblInd w:w="15" w:type="dxa"/>
          <w:tblLayout w:type="fixed"/>
          <w:tblLook w:val="04A0"/>
        </w:tblPrEx>
        <w:tc>
          <w:tcPr>
            <w:tcW w:w="802" w:type="dxa"/>
            <w:tcBorders>
              <w:top w:val="single" w:sz="0" w:space="0" w:color="000000"/>
              <w:left w:val="single" w:sz="0" w:space="0" w:color="000000"/>
              <w:bottom w:val="single" w:sz="0" w:space="0" w:color="000000"/>
              <w:right w:val="single" w:sz="0" w:space="0" w:color="000000"/>
            </w:tcBorders>
            <w:vAlign w:val="center"/>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1</w:t>
            </w:r>
          </w:p>
        </w:tc>
        <w:tc>
          <w:tcPr>
            <w:tcW w:w="1559" w:type="dxa"/>
            <w:tcBorders>
              <w:top w:val="single" w:sz="0" w:space="0" w:color="000000"/>
              <w:left w:val="single" w:sz="0" w:space="0" w:color="000000"/>
              <w:bottom w:val="single" w:sz="0" w:space="0" w:color="000000"/>
              <w:right w:val="single" w:sz="0" w:space="0" w:color="000000"/>
            </w:tcBorders>
            <w:vAlign w:val="center"/>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180210</w:t>
            </w:r>
          </w:p>
        </w:tc>
        <w:tc>
          <w:tcPr>
            <w:tcW w:w="1985" w:type="dxa"/>
            <w:tcBorders>
              <w:top w:val="single" w:sz="0" w:space="0" w:color="000000"/>
              <w:left w:val="single" w:sz="0" w:space="0" w:color="000000"/>
              <w:bottom w:val="single" w:sz="0" w:space="0" w:color="000000"/>
              <w:right w:val="single" w:sz="0" w:space="0" w:color="000000"/>
            </w:tcBorders>
            <w:vAlign w:val="center"/>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18</w:t>
            </w:r>
            <w:r w:rsidRPr="00417C2B">
              <w:rPr>
                <w:rFonts w:asciiTheme="minorEastAsia" w:eastAsiaTheme="minorEastAsia" w:hAnsiTheme="minorEastAsia"/>
                <w:color w:val="000000" w:themeColor="text1"/>
              </w:rPr>
              <w:t>国开</w:t>
            </w:r>
            <w:r w:rsidRPr="00417C2B">
              <w:rPr>
                <w:rFonts w:asciiTheme="minorEastAsia" w:eastAsiaTheme="minorEastAsia" w:hAnsiTheme="minorEastAsia"/>
                <w:color w:val="000000" w:themeColor="text1"/>
              </w:rPr>
              <w:t>10</w:t>
            </w:r>
          </w:p>
        </w:tc>
        <w:tc>
          <w:tcPr>
            <w:tcW w:w="1559" w:type="dxa"/>
            <w:tcBorders>
              <w:top w:val="single" w:sz="0" w:space="0" w:color="000000"/>
              <w:left w:val="single" w:sz="0" w:space="0" w:color="000000"/>
              <w:bottom w:val="single" w:sz="0" w:space="0" w:color="000000"/>
              <w:right w:val="single" w:sz="0" w:space="0" w:color="000000"/>
            </w:tcBorders>
            <w:vAlign w:val="center"/>
          </w:tcPr>
          <w:p w:rsidR="00215EA1" w:rsidRPr="00417C2B">
            <w:pPr>
              <w:jc w:val="right"/>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9,600,000</w:t>
            </w:r>
          </w:p>
        </w:tc>
        <w:tc>
          <w:tcPr>
            <w:tcW w:w="2126" w:type="dxa"/>
            <w:tcBorders>
              <w:top w:val="single" w:sz="0" w:space="0" w:color="000000"/>
              <w:left w:val="single" w:sz="0" w:space="0" w:color="000000"/>
              <w:bottom w:val="single" w:sz="0" w:space="0" w:color="000000"/>
              <w:right w:val="single" w:sz="0" w:space="0" w:color="000000"/>
            </w:tcBorders>
            <w:vAlign w:val="center"/>
          </w:tcPr>
          <w:p w:rsidR="00215EA1" w:rsidRPr="00417C2B">
            <w:pPr>
              <w:jc w:val="right"/>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993,600,000.00</w:t>
            </w:r>
          </w:p>
        </w:tc>
        <w:tc>
          <w:tcPr>
            <w:tcW w:w="990" w:type="dxa"/>
            <w:tcBorders>
              <w:top w:val="single" w:sz="0" w:space="0" w:color="000000"/>
              <w:left w:val="single" w:sz="0" w:space="0" w:color="000000"/>
              <w:bottom w:val="single" w:sz="0" w:space="0" w:color="000000"/>
              <w:right w:val="single" w:sz="0" w:space="0" w:color="000000"/>
            </w:tcBorders>
            <w:vAlign w:val="center"/>
          </w:tcPr>
          <w:p w:rsidR="00215EA1" w:rsidRPr="00417C2B">
            <w:pPr>
              <w:jc w:val="right"/>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25.02</w:t>
            </w:r>
          </w:p>
        </w:tc>
      </w:tr>
      <w:tr>
        <w:tblPrEx>
          <w:tblW w:w="0" w:type="auto"/>
          <w:tblInd w:w="15" w:type="dxa"/>
          <w:tblLayout w:type="fixed"/>
          <w:tblLook w:val="04A0"/>
        </w:tblPrEx>
        <w:tc>
          <w:tcPr>
            <w:tcW w:w="802" w:type="dxa"/>
            <w:tcBorders>
              <w:top w:val="single" w:sz="0" w:space="0" w:color="000000"/>
              <w:left w:val="single" w:sz="0" w:space="0" w:color="000000"/>
              <w:bottom w:val="single" w:sz="0" w:space="0" w:color="000000"/>
              <w:right w:val="single" w:sz="0" w:space="0" w:color="000000"/>
            </w:tcBorders>
            <w:vAlign w:val="center"/>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2</w:t>
            </w:r>
          </w:p>
        </w:tc>
        <w:tc>
          <w:tcPr>
            <w:tcW w:w="1559" w:type="dxa"/>
            <w:tcBorders>
              <w:top w:val="single" w:sz="0" w:space="0" w:color="000000"/>
              <w:left w:val="single" w:sz="0" w:space="0" w:color="000000"/>
              <w:bottom w:val="single" w:sz="0" w:space="0" w:color="000000"/>
              <w:right w:val="single" w:sz="0" w:space="0" w:color="000000"/>
            </w:tcBorders>
            <w:vAlign w:val="center"/>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190210</w:t>
            </w:r>
          </w:p>
        </w:tc>
        <w:tc>
          <w:tcPr>
            <w:tcW w:w="1985" w:type="dxa"/>
            <w:tcBorders>
              <w:top w:val="single" w:sz="0" w:space="0" w:color="000000"/>
              <w:left w:val="single" w:sz="0" w:space="0" w:color="000000"/>
              <w:bottom w:val="single" w:sz="0" w:space="0" w:color="000000"/>
              <w:right w:val="single" w:sz="0" w:space="0" w:color="000000"/>
            </w:tcBorders>
            <w:vAlign w:val="center"/>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19</w:t>
            </w:r>
            <w:r w:rsidRPr="00417C2B">
              <w:rPr>
                <w:rFonts w:asciiTheme="minorEastAsia" w:eastAsiaTheme="minorEastAsia" w:hAnsiTheme="minorEastAsia"/>
                <w:color w:val="000000" w:themeColor="text1"/>
              </w:rPr>
              <w:t>国开</w:t>
            </w:r>
            <w:r w:rsidRPr="00417C2B">
              <w:rPr>
                <w:rFonts w:asciiTheme="minorEastAsia" w:eastAsiaTheme="minorEastAsia" w:hAnsiTheme="minorEastAsia"/>
                <w:color w:val="000000" w:themeColor="text1"/>
              </w:rPr>
              <w:t>10</w:t>
            </w:r>
          </w:p>
        </w:tc>
        <w:tc>
          <w:tcPr>
            <w:tcW w:w="1559" w:type="dxa"/>
            <w:tcBorders>
              <w:top w:val="single" w:sz="0" w:space="0" w:color="000000"/>
              <w:left w:val="single" w:sz="0" w:space="0" w:color="000000"/>
              <w:bottom w:val="single" w:sz="0" w:space="0" w:color="000000"/>
              <w:right w:val="single" w:sz="0" w:space="0" w:color="000000"/>
            </w:tcBorders>
            <w:vAlign w:val="center"/>
          </w:tcPr>
          <w:p w:rsidR="00215EA1" w:rsidRPr="00417C2B">
            <w:pPr>
              <w:jc w:val="right"/>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6,700,000</w:t>
            </w:r>
          </w:p>
        </w:tc>
        <w:tc>
          <w:tcPr>
            <w:tcW w:w="2126" w:type="dxa"/>
            <w:tcBorders>
              <w:top w:val="single" w:sz="0" w:space="0" w:color="000000"/>
              <w:left w:val="single" w:sz="0" w:space="0" w:color="000000"/>
              <w:bottom w:val="single" w:sz="0" w:space="0" w:color="000000"/>
              <w:right w:val="single" w:sz="0" w:space="0" w:color="000000"/>
            </w:tcBorders>
            <w:vAlign w:val="center"/>
          </w:tcPr>
          <w:p w:rsidR="00215EA1" w:rsidRPr="00417C2B">
            <w:pPr>
              <w:jc w:val="right"/>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676,700,000.00</w:t>
            </w:r>
          </w:p>
        </w:tc>
        <w:tc>
          <w:tcPr>
            <w:tcW w:w="990" w:type="dxa"/>
            <w:tcBorders>
              <w:top w:val="single" w:sz="0" w:space="0" w:color="000000"/>
              <w:left w:val="single" w:sz="0" w:space="0" w:color="000000"/>
              <w:bottom w:val="single" w:sz="0" w:space="0" w:color="000000"/>
              <w:right w:val="single" w:sz="0" w:space="0" w:color="000000"/>
            </w:tcBorders>
            <w:vAlign w:val="center"/>
          </w:tcPr>
          <w:p w:rsidR="00215EA1" w:rsidRPr="00417C2B">
            <w:pPr>
              <w:jc w:val="right"/>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17.04</w:t>
            </w:r>
          </w:p>
        </w:tc>
      </w:tr>
      <w:tr>
        <w:tblPrEx>
          <w:tblW w:w="0" w:type="auto"/>
          <w:tblInd w:w="15" w:type="dxa"/>
          <w:tblLayout w:type="fixed"/>
          <w:tblLook w:val="04A0"/>
        </w:tblPrEx>
        <w:tc>
          <w:tcPr>
            <w:tcW w:w="802" w:type="dxa"/>
            <w:tcBorders>
              <w:top w:val="single" w:sz="0" w:space="0" w:color="000000"/>
              <w:left w:val="single" w:sz="0" w:space="0" w:color="000000"/>
              <w:bottom w:val="single" w:sz="0" w:space="0" w:color="000000"/>
              <w:right w:val="single" w:sz="0" w:space="0" w:color="000000"/>
            </w:tcBorders>
            <w:vAlign w:val="center"/>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3</w:t>
            </w:r>
          </w:p>
        </w:tc>
        <w:tc>
          <w:tcPr>
            <w:tcW w:w="1559" w:type="dxa"/>
            <w:tcBorders>
              <w:top w:val="single" w:sz="0" w:space="0" w:color="000000"/>
              <w:left w:val="single" w:sz="0" w:space="0" w:color="000000"/>
              <w:bottom w:val="single" w:sz="0" w:space="0" w:color="000000"/>
              <w:right w:val="single" w:sz="0" w:space="0" w:color="000000"/>
            </w:tcBorders>
            <w:vAlign w:val="center"/>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190205</w:t>
            </w:r>
          </w:p>
        </w:tc>
        <w:tc>
          <w:tcPr>
            <w:tcW w:w="1985" w:type="dxa"/>
            <w:tcBorders>
              <w:top w:val="single" w:sz="0" w:space="0" w:color="000000"/>
              <w:left w:val="single" w:sz="0" w:space="0" w:color="000000"/>
              <w:bottom w:val="single" w:sz="0" w:space="0" w:color="000000"/>
              <w:right w:val="single" w:sz="0" w:space="0" w:color="000000"/>
            </w:tcBorders>
            <w:vAlign w:val="center"/>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19</w:t>
            </w:r>
            <w:r w:rsidRPr="00417C2B">
              <w:rPr>
                <w:rFonts w:asciiTheme="minorEastAsia" w:eastAsiaTheme="minorEastAsia" w:hAnsiTheme="minorEastAsia"/>
                <w:color w:val="000000" w:themeColor="text1"/>
              </w:rPr>
              <w:t>国开</w:t>
            </w:r>
            <w:r w:rsidRPr="00417C2B">
              <w:rPr>
                <w:rFonts w:asciiTheme="minorEastAsia" w:eastAsiaTheme="minorEastAsia" w:hAnsiTheme="minorEastAsia"/>
                <w:color w:val="000000" w:themeColor="text1"/>
              </w:rPr>
              <w:t>05</w:t>
            </w:r>
          </w:p>
        </w:tc>
        <w:tc>
          <w:tcPr>
            <w:tcW w:w="1559" w:type="dxa"/>
            <w:tcBorders>
              <w:top w:val="single" w:sz="0" w:space="0" w:color="000000"/>
              <w:left w:val="single" w:sz="0" w:space="0" w:color="000000"/>
              <w:bottom w:val="single" w:sz="0" w:space="0" w:color="000000"/>
              <w:right w:val="single" w:sz="0" w:space="0" w:color="000000"/>
            </w:tcBorders>
            <w:vAlign w:val="center"/>
          </w:tcPr>
          <w:p w:rsidR="00215EA1" w:rsidRPr="00417C2B">
            <w:pPr>
              <w:jc w:val="right"/>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6,500,000</w:t>
            </w:r>
          </w:p>
        </w:tc>
        <w:tc>
          <w:tcPr>
            <w:tcW w:w="2126" w:type="dxa"/>
            <w:tcBorders>
              <w:top w:val="single" w:sz="0" w:space="0" w:color="000000"/>
              <w:left w:val="single" w:sz="0" w:space="0" w:color="000000"/>
              <w:bottom w:val="single" w:sz="0" w:space="0" w:color="000000"/>
              <w:right w:val="single" w:sz="0" w:space="0" w:color="000000"/>
            </w:tcBorders>
            <w:vAlign w:val="center"/>
          </w:tcPr>
          <w:p w:rsidR="00215EA1" w:rsidRPr="00417C2B">
            <w:pPr>
              <w:jc w:val="right"/>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649,285,000.00</w:t>
            </w:r>
          </w:p>
        </w:tc>
        <w:tc>
          <w:tcPr>
            <w:tcW w:w="990" w:type="dxa"/>
            <w:tcBorders>
              <w:top w:val="single" w:sz="0" w:space="0" w:color="000000"/>
              <w:left w:val="single" w:sz="0" w:space="0" w:color="000000"/>
              <w:bottom w:val="single" w:sz="0" w:space="0" w:color="000000"/>
              <w:right w:val="single" w:sz="0" w:space="0" w:color="000000"/>
            </w:tcBorders>
            <w:vAlign w:val="center"/>
          </w:tcPr>
          <w:p w:rsidR="00215EA1" w:rsidRPr="00417C2B">
            <w:pPr>
              <w:jc w:val="right"/>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16.35</w:t>
            </w:r>
          </w:p>
        </w:tc>
      </w:tr>
      <w:tr>
        <w:tblPrEx>
          <w:tblW w:w="0" w:type="auto"/>
          <w:tblInd w:w="15" w:type="dxa"/>
          <w:tblLayout w:type="fixed"/>
          <w:tblLook w:val="04A0"/>
        </w:tblPrEx>
        <w:tc>
          <w:tcPr>
            <w:tcW w:w="802" w:type="dxa"/>
            <w:tcBorders>
              <w:top w:val="single" w:sz="0" w:space="0" w:color="000000"/>
              <w:left w:val="single" w:sz="0" w:space="0" w:color="000000"/>
              <w:bottom w:val="single" w:sz="0" w:space="0" w:color="000000"/>
              <w:right w:val="single" w:sz="0" w:space="0" w:color="000000"/>
            </w:tcBorders>
            <w:vAlign w:val="center"/>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4</w:t>
            </w:r>
          </w:p>
        </w:tc>
        <w:tc>
          <w:tcPr>
            <w:tcW w:w="1559" w:type="dxa"/>
            <w:tcBorders>
              <w:top w:val="single" w:sz="0" w:space="0" w:color="000000"/>
              <w:left w:val="single" w:sz="0" w:space="0" w:color="000000"/>
              <w:bottom w:val="single" w:sz="0" w:space="0" w:color="000000"/>
              <w:right w:val="single" w:sz="0" w:space="0" w:color="000000"/>
            </w:tcBorders>
            <w:vAlign w:val="center"/>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190215</w:t>
            </w:r>
          </w:p>
        </w:tc>
        <w:tc>
          <w:tcPr>
            <w:tcW w:w="1985" w:type="dxa"/>
            <w:tcBorders>
              <w:top w:val="single" w:sz="0" w:space="0" w:color="000000"/>
              <w:left w:val="single" w:sz="0" w:space="0" w:color="000000"/>
              <w:bottom w:val="single" w:sz="0" w:space="0" w:color="000000"/>
              <w:right w:val="single" w:sz="0" w:space="0" w:color="000000"/>
            </w:tcBorders>
            <w:vAlign w:val="center"/>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19</w:t>
            </w:r>
            <w:r w:rsidRPr="00417C2B">
              <w:rPr>
                <w:rFonts w:asciiTheme="minorEastAsia" w:eastAsiaTheme="minorEastAsia" w:hAnsiTheme="minorEastAsia"/>
                <w:color w:val="000000" w:themeColor="text1"/>
              </w:rPr>
              <w:t>国开</w:t>
            </w:r>
            <w:r w:rsidRPr="00417C2B">
              <w:rPr>
                <w:rFonts w:asciiTheme="minorEastAsia" w:eastAsiaTheme="minorEastAsia" w:hAnsiTheme="minorEastAsia"/>
                <w:color w:val="000000" w:themeColor="text1"/>
              </w:rPr>
              <w:t>15</w:t>
            </w:r>
          </w:p>
        </w:tc>
        <w:tc>
          <w:tcPr>
            <w:tcW w:w="1559" w:type="dxa"/>
            <w:tcBorders>
              <w:top w:val="single" w:sz="0" w:space="0" w:color="000000"/>
              <w:left w:val="single" w:sz="0" w:space="0" w:color="000000"/>
              <w:bottom w:val="single" w:sz="0" w:space="0" w:color="000000"/>
              <w:right w:val="single" w:sz="0" w:space="0" w:color="000000"/>
            </w:tcBorders>
            <w:vAlign w:val="center"/>
          </w:tcPr>
          <w:p w:rsidR="00215EA1" w:rsidRPr="00417C2B">
            <w:pPr>
              <w:jc w:val="right"/>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5,800,000</w:t>
            </w:r>
          </w:p>
        </w:tc>
        <w:tc>
          <w:tcPr>
            <w:tcW w:w="2126" w:type="dxa"/>
            <w:tcBorders>
              <w:top w:val="single" w:sz="0" w:space="0" w:color="000000"/>
              <w:left w:val="single" w:sz="0" w:space="0" w:color="000000"/>
              <w:bottom w:val="single" w:sz="0" w:space="0" w:color="000000"/>
              <w:right w:val="single" w:sz="0" w:space="0" w:color="000000"/>
            </w:tcBorders>
            <w:vAlign w:val="center"/>
          </w:tcPr>
          <w:p w:rsidR="00215EA1" w:rsidRPr="00417C2B">
            <w:pPr>
              <w:jc w:val="right"/>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577,274,000.00</w:t>
            </w:r>
          </w:p>
        </w:tc>
        <w:tc>
          <w:tcPr>
            <w:tcW w:w="990" w:type="dxa"/>
            <w:tcBorders>
              <w:top w:val="single" w:sz="0" w:space="0" w:color="000000"/>
              <w:left w:val="single" w:sz="0" w:space="0" w:color="000000"/>
              <w:bottom w:val="single" w:sz="0" w:space="0" w:color="000000"/>
              <w:right w:val="single" w:sz="0" w:space="0" w:color="000000"/>
            </w:tcBorders>
            <w:vAlign w:val="center"/>
          </w:tcPr>
          <w:p w:rsidR="00215EA1" w:rsidRPr="00417C2B">
            <w:pPr>
              <w:jc w:val="right"/>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14.54</w:t>
            </w:r>
          </w:p>
        </w:tc>
      </w:tr>
      <w:tr>
        <w:tblPrEx>
          <w:tblW w:w="0" w:type="auto"/>
          <w:tblInd w:w="15" w:type="dxa"/>
          <w:tblLayout w:type="fixed"/>
          <w:tblLook w:val="04A0"/>
        </w:tblPrEx>
        <w:tc>
          <w:tcPr>
            <w:tcW w:w="802" w:type="dxa"/>
            <w:tcBorders>
              <w:top w:val="single" w:sz="0" w:space="0" w:color="000000"/>
              <w:left w:val="single" w:sz="0" w:space="0" w:color="000000"/>
              <w:bottom w:val="single" w:sz="0" w:space="0" w:color="000000"/>
              <w:right w:val="single" w:sz="0" w:space="0" w:color="000000"/>
            </w:tcBorders>
            <w:vAlign w:val="center"/>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5</w:t>
            </w:r>
          </w:p>
        </w:tc>
        <w:tc>
          <w:tcPr>
            <w:tcW w:w="1559" w:type="dxa"/>
            <w:tcBorders>
              <w:top w:val="single" w:sz="0" w:space="0" w:color="000000"/>
              <w:left w:val="single" w:sz="0" w:space="0" w:color="000000"/>
              <w:bottom w:val="single" w:sz="0" w:space="0" w:color="000000"/>
              <w:right w:val="single" w:sz="0" w:space="0" w:color="000000"/>
            </w:tcBorders>
            <w:vAlign w:val="center"/>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180205</w:t>
            </w:r>
          </w:p>
        </w:tc>
        <w:tc>
          <w:tcPr>
            <w:tcW w:w="1985" w:type="dxa"/>
            <w:tcBorders>
              <w:top w:val="single" w:sz="0" w:space="0" w:color="000000"/>
              <w:left w:val="single" w:sz="0" w:space="0" w:color="000000"/>
              <w:bottom w:val="single" w:sz="0" w:space="0" w:color="000000"/>
              <w:right w:val="single" w:sz="0" w:space="0" w:color="000000"/>
            </w:tcBorders>
            <w:vAlign w:val="center"/>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18</w:t>
            </w:r>
            <w:r w:rsidRPr="00417C2B">
              <w:rPr>
                <w:rFonts w:asciiTheme="minorEastAsia" w:eastAsiaTheme="minorEastAsia" w:hAnsiTheme="minorEastAsia"/>
                <w:color w:val="000000" w:themeColor="text1"/>
              </w:rPr>
              <w:t>国开</w:t>
            </w:r>
            <w:r w:rsidRPr="00417C2B">
              <w:rPr>
                <w:rFonts w:asciiTheme="minorEastAsia" w:eastAsiaTheme="minorEastAsia" w:hAnsiTheme="minorEastAsia"/>
                <w:color w:val="000000" w:themeColor="text1"/>
              </w:rPr>
              <w:t>05</w:t>
            </w:r>
          </w:p>
        </w:tc>
        <w:tc>
          <w:tcPr>
            <w:tcW w:w="1559" w:type="dxa"/>
            <w:tcBorders>
              <w:top w:val="single" w:sz="0" w:space="0" w:color="000000"/>
              <w:left w:val="single" w:sz="0" w:space="0" w:color="000000"/>
              <w:bottom w:val="single" w:sz="0" w:space="0" w:color="000000"/>
              <w:right w:val="single" w:sz="0" w:space="0" w:color="000000"/>
            </w:tcBorders>
            <w:vAlign w:val="center"/>
          </w:tcPr>
          <w:p w:rsidR="00215EA1" w:rsidRPr="00417C2B">
            <w:pPr>
              <w:jc w:val="right"/>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4,800,000</w:t>
            </w:r>
          </w:p>
        </w:tc>
        <w:tc>
          <w:tcPr>
            <w:tcW w:w="2126" w:type="dxa"/>
            <w:tcBorders>
              <w:top w:val="single" w:sz="0" w:space="0" w:color="000000"/>
              <w:left w:val="single" w:sz="0" w:space="0" w:color="000000"/>
              <w:bottom w:val="single" w:sz="0" w:space="0" w:color="000000"/>
              <w:right w:val="single" w:sz="0" w:space="0" w:color="000000"/>
            </w:tcBorders>
            <w:vAlign w:val="center"/>
          </w:tcPr>
          <w:p w:rsidR="00215EA1" w:rsidRPr="00417C2B">
            <w:pPr>
              <w:jc w:val="right"/>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520,176,000.00</w:t>
            </w:r>
          </w:p>
        </w:tc>
        <w:tc>
          <w:tcPr>
            <w:tcW w:w="990" w:type="dxa"/>
            <w:tcBorders>
              <w:top w:val="single" w:sz="0" w:space="0" w:color="000000"/>
              <w:left w:val="single" w:sz="0" w:space="0" w:color="000000"/>
              <w:bottom w:val="single" w:sz="0" w:space="0" w:color="000000"/>
              <w:right w:val="single" w:sz="0" w:space="0" w:color="000000"/>
            </w:tcBorders>
            <w:vAlign w:val="center"/>
          </w:tcPr>
          <w:p w:rsidR="00215EA1" w:rsidRPr="00417C2B">
            <w:pPr>
              <w:jc w:val="right"/>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13.10</w:t>
            </w:r>
          </w:p>
        </w:tc>
      </w:tr>
    </w:tbl>
    <w:p w:rsidR="00215EA1" w:rsidRPr="00417C2B" w:rsidP="00DC083F">
      <w:pPr>
        <w:snapToGrid w:val="0"/>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6</w:t>
      </w:r>
      <w:r w:rsidRPr="00417C2B">
        <w:rPr>
          <w:rFonts w:asciiTheme="minorEastAsia" w:eastAsiaTheme="minorEastAsia" w:hAnsiTheme="minorEastAsia"/>
          <w:bCs/>
          <w:color w:val="000000" w:themeColor="text1"/>
          <w:szCs w:val="21"/>
        </w:rPr>
        <w:t>、　报告期末按公允价值占基金资产净值比例大小排序的前十名资产支持证券投资明细</w:t>
      </w:r>
    </w:p>
    <w:p w:rsidR="00215EA1" w:rsidRPr="00417C2B" w:rsidP="00DC083F">
      <w:pPr>
        <w:snapToGrid w:val="0"/>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本基金本报告期末未持有资产支持证券。</w:t>
      </w:r>
    </w:p>
    <w:p w:rsidR="00215EA1" w:rsidRPr="00417C2B" w:rsidP="00DC083F">
      <w:pPr>
        <w:snapToGrid w:val="0"/>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7</w:t>
      </w:r>
      <w:r w:rsidRPr="00417C2B">
        <w:rPr>
          <w:rFonts w:asciiTheme="minorEastAsia" w:eastAsiaTheme="minorEastAsia" w:hAnsiTheme="minorEastAsia"/>
          <w:bCs/>
          <w:color w:val="000000" w:themeColor="text1"/>
          <w:szCs w:val="21"/>
        </w:rPr>
        <w:t>、报告期末按公允价值占基金资产净值比例大小排序的前五名贵金属投资明细</w:t>
      </w:r>
    </w:p>
    <w:p w:rsidR="00215EA1" w:rsidRPr="00417C2B" w:rsidP="00DC083F">
      <w:pPr>
        <w:snapToGrid w:val="0"/>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本基金本报告期末未持有贵金属。</w:t>
      </w:r>
    </w:p>
    <w:p w:rsidR="00215EA1" w:rsidRPr="00417C2B" w:rsidP="00DC083F">
      <w:pPr>
        <w:snapToGrid w:val="0"/>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8</w:t>
      </w:r>
      <w:r w:rsidRPr="00417C2B">
        <w:rPr>
          <w:rFonts w:asciiTheme="minorEastAsia" w:eastAsiaTheme="minorEastAsia" w:hAnsiTheme="minorEastAsia"/>
          <w:bCs/>
          <w:color w:val="000000" w:themeColor="text1"/>
          <w:szCs w:val="21"/>
        </w:rPr>
        <w:t>、报告期末按公允价值占基金资产净值比例大小排序的前五名权证投资明细</w:t>
      </w:r>
    </w:p>
    <w:p w:rsidR="00215EA1" w:rsidRPr="00417C2B" w:rsidP="00DC083F">
      <w:pPr>
        <w:snapToGrid w:val="0"/>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本基金本报告期末未持有权证。</w:t>
      </w:r>
    </w:p>
    <w:p w:rsidR="00215EA1" w:rsidRPr="00417C2B" w:rsidP="00DC083F">
      <w:pPr>
        <w:snapToGrid w:val="0"/>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9</w:t>
      </w:r>
      <w:r w:rsidRPr="00417C2B">
        <w:rPr>
          <w:rFonts w:asciiTheme="minorEastAsia" w:eastAsiaTheme="minorEastAsia" w:hAnsiTheme="minorEastAsia"/>
          <w:bCs/>
          <w:color w:val="000000" w:themeColor="text1"/>
          <w:szCs w:val="21"/>
        </w:rPr>
        <w:t>、报告期末本基金投资的股指期货交易情况说明</w:t>
      </w:r>
    </w:p>
    <w:p w:rsidR="00215EA1" w:rsidRPr="00417C2B" w:rsidP="00DC083F">
      <w:pPr>
        <w:snapToGrid w:val="0"/>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本基金本报告期末未投资股指期货。</w:t>
      </w:r>
    </w:p>
    <w:p w:rsidR="00215EA1" w:rsidRPr="00417C2B" w:rsidP="00DC083F">
      <w:pPr>
        <w:snapToGrid w:val="0"/>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10</w:t>
      </w:r>
      <w:r w:rsidRPr="00417C2B">
        <w:rPr>
          <w:rFonts w:asciiTheme="minorEastAsia" w:eastAsiaTheme="minorEastAsia" w:hAnsiTheme="minorEastAsia"/>
          <w:bCs/>
          <w:color w:val="000000" w:themeColor="text1"/>
          <w:szCs w:val="21"/>
        </w:rPr>
        <w:t>、报告期末本基金投资的国债期货交易情况说明</w:t>
      </w:r>
    </w:p>
    <w:p w:rsidR="00215EA1" w:rsidRPr="00417C2B" w:rsidP="00DC083F">
      <w:pPr>
        <w:snapToGrid w:val="0"/>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本基金本报告期末未投资国债期货。</w:t>
      </w:r>
    </w:p>
    <w:p w:rsidR="00215EA1" w:rsidRPr="00417C2B" w:rsidP="00DC083F">
      <w:pPr>
        <w:snapToGrid w:val="0"/>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11</w:t>
      </w:r>
      <w:r w:rsidRPr="00417C2B">
        <w:rPr>
          <w:rFonts w:asciiTheme="minorEastAsia" w:eastAsiaTheme="minorEastAsia" w:hAnsiTheme="minorEastAsia"/>
          <w:bCs/>
          <w:color w:val="000000" w:themeColor="text1"/>
          <w:szCs w:val="21"/>
        </w:rPr>
        <w:t>、投资组合报告附注</w:t>
      </w:r>
    </w:p>
    <w:p w:rsidR="00215EA1" w:rsidRPr="00417C2B" w:rsidP="00DC083F">
      <w:pPr>
        <w:snapToGrid w:val="0"/>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w:t>
      </w:r>
      <w:r w:rsidRPr="00417C2B">
        <w:rPr>
          <w:rFonts w:asciiTheme="minorEastAsia" w:eastAsiaTheme="minorEastAsia" w:hAnsiTheme="minorEastAsia"/>
          <w:bCs/>
          <w:color w:val="000000" w:themeColor="text1"/>
          <w:szCs w:val="21"/>
        </w:rPr>
        <w:t>1</w:t>
      </w:r>
      <w:r w:rsidRPr="00417C2B">
        <w:rPr>
          <w:rFonts w:asciiTheme="minorEastAsia" w:eastAsiaTheme="minorEastAsia" w:hAnsiTheme="minorEastAsia"/>
          <w:bCs/>
          <w:color w:val="000000" w:themeColor="text1"/>
          <w:szCs w:val="21"/>
        </w:rPr>
        <w:t>）本基金投资的前十名证券的发行主体本期没有出现被监管部门立案调查，或在报告编制日</w:t>
      </w:r>
      <w:r w:rsidRPr="00417C2B">
        <w:rPr>
          <w:rFonts w:asciiTheme="minorEastAsia" w:eastAsiaTheme="minorEastAsia" w:hAnsiTheme="minorEastAsia"/>
          <w:bCs/>
          <w:color w:val="000000" w:themeColor="text1"/>
          <w:szCs w:val="21"/>
        </w:rPr>
        <w:t>前一年内受到公开谴责、处罚的情形。</w:t>
      </w:r>
    </w:p>
    <w:p w:rsidR="00215EA1" w:rsidRPr="00417C2B" w:rsidP="00DC083F">
      <w:pPr>
        <w:snapToGrid w:val="0"/>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w:t>
      </w:r>
      <w:r w:rsidRPr="00417C2B">
        <w:rPr>
          <w:rFonts w:asciiTheme="minorEastAsia" w:eastAsiaTheme="minorEastAsia" w:hAnsiTheme="minorEastAsia"/>
          <w:bCs/>
          <w:color w:val="000000" w:themeColor="text1"/>
          <w:szCs w:val="21"/>
        </w:rPr>
        <w:t>2</w:t>
      </w:r>
      <w:r w:rsidRPr="00417C2B">
        <w:rPr>
          <w:rFonts w:asciiTheme="minorEastAsia" w:eastAsiaTheme="minorEastAsia" w:hAnsiTheme="minorEastAsia"/>
          <w:bCs/>
          <w:color w:val="000000" w:themeColor="text1"/>
          <w:szCs w:val="21"/>
        </w:rPr>
        <w:t>）本基金本报告期没有投资股票，因此不存在投资的前十名股票超出基金合同规定的备选股票库情况。</w:t>
      </w:r>
    </w:p>
    <w:p w:rsidR="00215EA1" w:rsidRPr="00417C2B" w:rsidP="00DC083F">
      <w:pPr>
        <w:snapToGrid w:val="0"/>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w:t>
      </w:r>
      <w:r w:rsidRPr="00417C2B">
        <w:rPr>
          <w:rFonts w:asciiTheme="minorEastAsia" w:eastAsiaTheme="minorEastAsia" w:hAnsiTheme="minorEastAsia"/>
          <w:bCs/>
          <w:color w:val="000000" w:themeColor="text1"/>
          <w:szCs w:val="21"/>
        </w:rPr>
        <w:t>3</w:t>
      </w:r>
      <w:r w:rsidRPr="00417C2B">
        <w:rPr>
          <w:rFonts w:asciiTheme="minorEastAsia" w:eastAsiaTheme="minorEastAsia" w:hAnsiTheme="minorEastAsia"/>
          <w:bCs/>
          <w:color w:val="000000" w:themeColor="text1"/>
          <w:szCs w:val="21"/>
        </w:rPr>
        <w:t>）其他资产构成</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
        <w:gridCol w:w="2674"/>
        <w:gridCol w:w="4692"/>
      </w:tblGrid>
      <w:tr>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215EA1" w:rsidRPr="00417C2B">
            <w:pPr>
              <w:autoSpaceDE w:val="0"/>
              <w:autoSpaceDN w:val="0"/>
              <w:adjustRightInd w:val="0"/>
              <w:ind w:left="17"/>
              <w:jc w:val="center"/>
              <w:rPr>
                <w:rFonts w:asciiTheme="minorEastAsia" w:eastAsiaTheme="minorEastAsia" w:hAnsiTheme="minorEastAsia"/>
                <w:color w:val="000000" w:themeColor="text1"/>
                <w:kern w:val="0"/>
                <w:sz w:val="24"/>
              </w:rPr>
            </w:pPr>
            <w:r w:rsidRPr="00417C2B">
              <w:rPr>
                <w:rFonts w:asciiTheme="minorEastAsia" w:eastAsiaTheme="minorEastAsia" w:hAnsiTheme="minorEastAsia"/>
                <w:color w:val="000000" w:themeColor="text1"/>
                <w:kern w:val="0"/>
              </w:rPr>
              <w:t>序号</w:t>
            </w:r>
          </w:p>
        </w:tc>
        <w:tc>
          <w:tcPr>
            <w:tcW w:w="2761" w:type="dxa"/>
            <w:tcBorders>
              <w:top w:val="single" w:sz="0" w:space="0" w:color="000000"/>
              <w:left w:val="single" w:sz="0" w:space="0" w:color="000000"/>
              <w:bottom w:val="single" w:sz="0" w:space="0" w:color="000000"/>
              <w:right w:val="single" w:sz="0" w:space="0" w:color="000000"/>
            </w:tcBorders>
            <w:vAlign w:val="center"/>
          </w:tcPr>
          <w:p w:rsidR="00215EA1" w:rsidRPr="00417C2B">
            <w:pPr>
              <w:autoSpaceDE w:val="0"/>
              <w:autoSpaceDN w:val="0"/>
              <w:adjustRightInd w:val="0"/>
              <w:ind w:left="17"/>
              <w:jc w:val="center"/>
              <w:rPr>
                <w:rFonts w:asciiTheme="minorEastAsia" w:eastAsiaTheme="minorEastAsia" w:hAnsiTheme="minorEastAsia"/>
                <w:color w:val="000000" w:themeColor="text1"/>
                <w:kern w:val="0"/>
                <w:sz w:val="24"/>
              </w:rPr>
            </w:pPr>
            <w:r w:rsidRPr="00417C2B">
              <w:rPr>
                <w:rFonts w:asciiTheme="minorEastAsia" w:eastAsiaTheme="minorEastAsia" w:hAnsiTheme="minorEastAsia"/>
                <w:color w:val="000000" w:themeColor="text1"/>
                <w:kern w:val="0"/>
              </w:rPr>
              <w:t>名称</w:t>
            </w:r>
          </w:p>
        </w:tc>
        <w:tc>
          <w:tcPr>
            <w:tcW w:w="4808" w:type="dxa"/>
            <w:tcBorders>
              <w:top w:val="single" w:sz="0" w:space="0" w:color="000000"/>
              <w:left w:val="single" w:sz="0" w:space="0" w:color="000000"/>
              <w:bottom w:val="single" w:sz="0" w:space="0" w:color="000000"/>
              <w:right w:val="single" w:sz="0" w:space="0" w:color="000000"/>
            </w:tcBorders>
            <w:vAlign w:val="center"/>
          </w:tcPr>
          <w:p w:rsidR="00215EA1" w:rsidRPr="00417C2B">
            <w:pPr>
              <w:autoSpaceDE w:val="0"/>
              <w:autoSpaceDN w:val="0"/>
              <w:adjustRightInd w:val="0"/>
              <w:ind w:left="17"/>
              <w:jc w:val="center"/>
              <w:rPr>
                <w:rFonts w:asciiTheme="minorEastAsia" w:eastAsiaTheme="minorEastAsia" w:hAnsiTheme="minorEastAsia"/>
                <w:color w:val="000000" w:themeColor="text1"/>
                <w:kern w:val="0"/>
                <w:sz w:val="24"/>
              </w:rPr>
            </w:pPr>
            <w:r w:rsidRPr="00417C2B">
              <w:rPr>
                <w:rFonts w:asciiTheme="minorEastAsia" w:eastAsiaTheme="minorEastAsia" w:hAnsiTheme="minorEastAsia"/>
                <w:color w:val="000000" w:themeColor="text1"/>
                <w:kern w:val="0"/>
              </w:rPr>
              <w:t>金额</w:t>
            </w:r>
            <w:r w:rsidRPr="00417C2B">
              <w:rPr>
                <w:rFonts w:asciiTheme="minorEastAsia" w:eastAsiaTheme="minorEastAsia" w:hAnsiTheme="minorEastAsia"/>
                <w:color w:val="000000" w:themeColor="text1"/>
                <w:kern w:val="0"/>
              </w:rPr>
              <w:t>(</w:t>
            </w:r>
            <w:r w:rsidRPr="00417C2B">
              <w:rPr>
                <w:rFonts w:asciiTheme="minorEastAsia" w:eastAsiaTheme="minorEastAsia" w:hAnsiTheme="minorEastAsia"/>
                <w:color w:val="000000" w:themeColor="text1"/>
                <w:kern w:val="0"/>
              </w:rPr>
              <w:t>元</w:t>
            </w:r>
            <w:r w:rsidRPr="00417C2B">
              <w:rPr>
                <w:rFonts w:asciiTheme="minorEastAsia" w:eastAsiaTheme="minorEastAsia" w:hAnsiTheme="minorEastAsia"/>
                <w:color w:val="000000" w:themeColor="text1"/>
                <w:kern w:val="0"/>
              </w:rPr>
              <w:t>)</w:t>
            </w:r>
          </w:p>
        </w:tc>
      </w:tr>
      <w:tr>
        <w:tblPrEx>
          <w:tblW w:w="0" w:type="auto"/>
          <w:tblInd w:w="15" w:type="dxa"/>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215EA1" w:rsidRPr="00417C2B">
            <w:pPr>
              <w:autoSpaceDE w:val="0"/>
              <w:autoSpaceDN w:val="0"/>
              <w:adjustRightInd w:val="0"/>
              <w:ind w:left="15"/>
              <w:jc w:val="center"/>
              <w:rPr>
                <w:rFonts w:asciiTheme="minorEastAsia" w:eastAsiaTheme="minorEastAsia" w:hAnsiTheme="minorEastAsia"/>
                <w:color w:val="000000" w:themeColor="text1"/>
                <w:kern w:val="0"/>
                <w:sz w:val="24"/>
              </w:rPr>
            </w:pPr>
            <w:r w:rsidRPr="00417C2B">
              <w:rPr>
                <w:rFonts w:asciiTheme="minorEastAsia" w:eastAsiaTheme="minorEastAsia" w:hAnsiTheme="minorEastAsia"/>
                <w:color w:val="000000" w:themeColor="text1"/>
              </w:rPr>
              <w:t>1</w:t>
            </w:r>
          </w:p>
        </w:tc>
        <w:tc>
          <w:tcPr>
            <w:tcW w:w="2761" w:type="dxa"/>
            <w:tcBorders>
              <w:top w:val="single" w:sz="0" w:space="0" w:color="000000"/>
              <w:left w:val="single" w:sz="0" w:space="0" w:color="000000"/>
              <w:bottom w:val="single" w:sz="0" w:space="0" w:color="000000"/>
              <w:right w:val="single" w:sz="0" w:space="0" w:color="000000"/>
            </w:tcBorders>
            <w:vAlign w:val="center"/>
          </w:tcPr>
          <w:p w:rsidR="00215EA1" w:rsidRPr="00417C2B">
            <w:pPr>
              <w:autoSpaceDE w:val="0"/>
              <w:autoSpaceDN w:val="0"/>
              <w:adjustRightInd w:val="0"/>
              <w:ind w:left="15"/>
              <w:jc w:val="left"/>
              <w:rPr>
                <w:rFonts w:asciiTheme="minorEastAsia" w:eastAsiaTheme="minorEastAsia" w:hAnsiTheme="minorEastAsia"/>
                <w:color w:val="000000" w:themeColor="text1"/>
                <w:kern w:val="0"/>
                <w:sz w:val="24"/>
              </w:rPr>
            </w:pPr>
            <w:r w:rsidRPr="00417C2B">
              <w:rPr>
                <w:rFonts w:asciiTheme="minorEastAsia" w:eastAsiaTheme="minorEastAsia" w:hAnsiTheme="minorEastAsia"/>
                <w:color w:val="000000" w:themeColor="text1"/>
                <w:kern w:val="0"/>
              </w:rPr>
              <w:t>存出保证金</w:t>
            </w:r>
          </w:p>
        </w:tc>
        <w:tc>
          <w:tcPr>
            <w:tcW w:w="4808" w:type="dxa"/>
            <w:tcBorders>
              <w:top w:val="single" w:sz="0" w:space="0" w:color="000000"/>
              <w:left w:val="single" w:sz="0" w:space="0" w:color="000000"/>
              <w:bottom w:val="single" w:sz="0" w:space="0" w:color="000000"/>
              <w:right w:val="single" w:sz="0" w:space="0" w:color="000000"/>
            </w:tcBorders>
            <w:vAlign w:val="center"/>
          </w:tcPr>
          <w:p w:rsidR="00215EA1" w:rsidRPr="00417C2B">
            <w:pPr>
              <w:autoSpaceDE w:val="0"/>
              <w:autoSpaceDN w:val="0"/>
              <w:adjustRightInd w:val="0"/>
              <w:ind w:left="15"/>
              <w:jc w:val="right"/>
              <w:rPr>
                <w:rFonts w:asciiTheme="minorEastAsia" w:eastAsiaTheme="minorEastAsia" w:hAnsiTheme="minorEastAsia"/>
                <w:color w:val="000000" w:themeColor="text1"/>
                <w:kern w:val="0"/>
                <w:sz w:val="24"/>
              </w:rPr>
            </w:pPr>
            <w:r w:rsidRPr="00417C2B">
              <w:rPr>
                <w:rFonts w:asciiTheme="minorEastAsia" w:eastAsiaTheme="minorEastAsia" w:hAnsiTheme="minorEastAsia"/>
                <w:color w:val="000000" w:themeColor="text1"/>
                <w:kern w:val="0"/>
              </w:rPr>
              <w:t>-</w:t>
            </w:r>
          </w:p>
        </w:tc>
      </w:tr>
      <w:tr>
        <w:tblPrEx>
          <w:tblW w:w="0" w:type="auto"/>
          <w:tblInd w:w="15" w:type="dxa"/>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215EA1" w:rsidRPr="00417C2B">
            <w:pPr>
              <w:autoSpaceDE w:val="0"/>
              <w:autoSpaceDN w:val="0"/>
              <w:adjustRightInd w:val="0"/>
              <w:ind w:left="15"/>
              <w:jc w:val="center"/>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2</w:t>
            </w:r>
          </w:p>
        </w:tc>
        <w:tc>
          <w:tcPr>
            <w:tcW w:w="2761" w:type="dxa"/>
            <w:tcBorders>
              <w:top w:val="single" w:sz="0" w:space="0" w:color="000000"/>
              <w:left w:val="single" w:sz="0" w:space="0" w:color="000000"/>
              <w:bottom w:val="single" w:sz="0" w:space="0" w:color="000000"/>
              <w:right w:val="single" w:sz="0" w:space="0" w:color="000000"/>
            </w:tcBorders>
            <w:vAlign w:val="center"/>
          </w:tcPr>
          <w:p w:rsidR="00215EA1" w:rsidRPr="00417C2B">
            <w:pPr>
              <w:autoSpaceDE w:val="0"/>
              <w:autoSpaceDN w:val="0"/>
              <w:adjustRightInd w:val="0"/>
              <w:ind w:left="15"/>
              <w:jc w:val="left"/>
              <w:rPr>
                <w:rFonts w:asciiTheme="minorEastAsia" w:eastAsiaTheme="minorEastAsia" w:hAnsiTheme="minorEastAsia"/>
                <w:color w:val="000000" w:themeColor="text1"/>
                <w:kern w:val="0"/>
                <w:sz w:val="24"/>
              </w:rPr>
            </w:pPr>
            <w:r w:rsidRPr="00417C2B">
              <w:rPr>
                <w:rFonts w:asciiTheme="minorEastAsia" w:eastAsiaTheme="minorEastAsia" w:hAnsiTheme="minorEastAsia"/>
                <w:color w:val="000000" w:themeColor="text1"/>
                <w:kern w:val="0"/>
              </w:rPr>
              <w:t>应收证券清算款</w:t>
            </w:r>
          </w:p>
        </w:tc>
        <w:tc>
          <w:tcPr>
            <w:tcW w:w="4808" w:type="dxa"/>
            <w:tcBorders>
              <w:top w:val="single" w:sz="0" w:space="0" w:color="000000"/>
              <w:left w:val="single" w:sz="0" w:space="0" w:color="000000"/>
              <w:bottom w:val="single" w:sz="0" w:space="0" w:color="000000"/>
              <w:right w:val="single" w:sz="0" w:space="0" w:color="000000"/>
            </w:tcBorders>
            <w:vAlign w:val="center"/>
          </w:tcPr>
          <w:p w:rsidR="00215EA1" w:rsidRPr="00417C2B">
            <w:pPr>
              <w:autoSpaceDE w:val="0"/>
              <w:autoSpaceDN w:val="0"/>
              <w:adjustRightInd w:val="0"/>
              <w:ind w:left="15"/>
              <w:jc w:val="right"/>
              <w:rPr>
                <w:rFonts w:asciiTheme="minorEastAsia" w:eastAsiaTheme="minorEastAsia" w:hAnsiTheme="minorEastAsia"/>
                <w:color w:val="000000" w:themeColor="text1"/>
                <w:kern w:val="0"/>
                <w:sz w:val="24"/>
              </w:rPr>
            </w:pPr>
            <w:r w:rsidRPr="00417C2B">
              <w:rPr>
                <w:rFonts w:asciiTheme="minorEastAsia" w:eastAsiaTheme="minorEastAsia" w:hAnsiTheme="minorEastAsia"/>
                <w:color w:val="000000" w:themeColor="text1"/>
                <w:kern w:val="0"/>
              </w:rPr>
              <w:t>107,474,957.53</w:t>
            </w:r>
          </w:p>
        </w:tc>
      </w:tr>
      <w:tr>
        <w:tblPrEx>
          <w:tblW w:w="0" w:type="auto"/>
          <w:tblInd w:w="15" w:type="dxa"/>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215EA1" w:rsidRPr="00417C2B">
            <w:pPr>
              <w:autoSpaceDE w:val="0"/>
              <w:autoSpaceDN w:val="0"/>
              <w:adjustRightInd w:val="0"/>
              <w:ind w:left="15"/>
              <w:jc w:val="center"/>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3</w:t>
            </w:r>
          </w:p>
        </w:tc>
        <w:tc>
          <w:tcPr>
            <w:tcW w:w="2761" w:type="dxa"/>
            <w:tcBorders>
              <w:top w:val="single" w:sz="0" w:space="0" w:color="000000"/>
              <w:left w:val="single" w:sz="0" w:space="0" w:color="000000"/>
              <w:bottom w:val="single" w:sz="0" w:space="0" w:color="000000"/>
              <w:right w:val="single" w:sz="0" w:space="0" w:color="000000"/>
            </w:tcBorders>
            <w:vAlign w:val="center"/>
          </w:tcPr>
          <w:p w:rsidR="00215EA1" w:rsidRPr="00417C2B">
            <w:pPr>
              <w:autoSpaceDE w:val="0"/>
              <w:autoSpaceDN w:val="0"/>
              <w:adjustRightInd w:val="0"/>
              <w:ind w:left="15"/>
              <w:jc w:val="left"/>
              <w:rPr>
                <w:rFonts w:asciiTheme="minorEastAsia" w:eastAsiaTheme="minorEastAsia" w:hAnsiTheme="minorEastAsia"/>
                <w:color w:val="000000" w:themeColor="text1"/>
                <w:kern w:val="0"/>
                <w:sz w:val="24"/>
              </w:rPr>
            </w:pPr>
            <w:r w:rsidRPr="00417C2B">
              <w:rPr>
                <w:rFonts w:asciiTheme="minorEastAsia" w:eastAsiaTheme="minorEastAsia" w:hAnsiTheme="minorEastAsia"/>
                <w:color w:val="000000" w:themeColor="text1"/>
                <w:kern w:val="0"/>
              </w:rPr>
              <w:t>应收股利</w:t>
            </w:r>
          </w:p>
        </w:tc>
        <w:tc>
          <w:tcPr>
            <w:tcW w:w="4808" w:type="dxa"/>
            <w:tcBorders>
              <w:top w:val="single" w:sz="0" w:space="0" w:color="000000"/>
              <w:left w:val="single" w:sz="0" w:space="0" w:color="000000"/>
              <w:bottom w:val="single" w:sz="0" w:space="0" w:color="000000"/>
              <w:right w:val="single" w:sz="0" w:space="0" w:color="000000"/>
            </w:tcBorders>
            <w:vAlign w:val="center"/>
          </w:tcPr>
          <w:p w:rsidR="00215EA1" w:rsidRPr="00417C2B">
            <w:pPr>
              <w:autoSpaceDE w:val="0"/>
              <w:autoSpaceDN w:val="0"/>
              <w:adjustRightInd w:val="0"/>
              <w:ind w:left="15"/>
              <w:jc w:val="right"/>
              <w:rPr>
                <w:rFonts w:asciiTheme="minorEastAsia" w:eastAsiaTheme="minorEastAsia" w:hAnsiTheme="minorEastAsia"/>
                <w:color w:val="000000" w:themeColor="text1"/>
                <w:kern w:val="0"/>
                <w:sz w:val="24"/>
              </w:rPr>
            </w:pPr>
            <w:r w:rsidRPr="00417C2B">
              <w:rPr>
                <w:rFonts w:asciiTheme="minorEastAsia" w:eastAsiaTheme="minorEastAsia" w:hAnsiTheme="minorEastAsia"/>
                <w:color w:val="000000" w:themeColor="text1"/>
                <w:kern w:val="0"/>
              </w:rPr>
              <w:t>-</w:t>
            </w:r>
          </w:p>
        </w:tc>
      </w:tr>
      <w:tr>
        <w:tblPrEx>
          <w:tblW w:w="0" w:type="auto"/>
          <w:tblInd w:w="15" w:type="dxa"/>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215EA1" w:rsidRPr="00417C2B">
            <w:pPr>
              <w:autoSpaceDE w:val="0"/>
              <w:autoSpaceDN w:val="0"/>
              <w:adjustRightInd w:val="0"/>
              <w:ind w:left="15"/>
              <w:jc w:val="center"/>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4</w:t>
            </w:r>
          </w:p>
        </w:tc>
        <w:tc>
          <w:tcPr>
            <w:tcW w:w="2761" w:type="dxa"/>
            <w:tcBorders>
              <w:top w:val="single" w:sz="0" w:space="0" w:color="000000"/>
              <w:left w:val="single" w:sz="0" w:space="0" w:color="000000"/>
              <w:bottom w:val="single" w:sz="0" w:space="0" w:color="000000"/>
              <w:right w:val="single" w:sz="0" w:space="0" w:color="000000"/>
            </w:tcBorders>
            <w:vAlign w:val="center"/>
          </w:tcPr>
          <w:p w:rsidR="00215EA1" w:rsidRPr="00417C2B">
            <w:pPr>
              <w:autoSpaceDE w:val="0"/>
              <w:autoSpaceDN w:val="0"/>
              <w:adjustRightInd w:val="0"/>
              <w:ind w:left="15"/>
              <w:jc w:val="left"/>
              <w:rPr>
                <w:rFonts w:asciiTheme="minorEastAsia" w:eastAsiaTheme="minorEastAsia" w:hAnsiTheme="minorEastAsia"/>
                <w:color w:val="000000" w:themeColor="text1"/>
                <w:kern w:val="0"/>
                <w:sz w:val="24"/>
              </w:rPr>
            </w:pPr>
            <w:r w:rsidRPr="00417C2B">
              <w:rPr>
                <w:rFonts w:asciiTheme="minorEastAsia" w:eastAsiaTheme="minorEastAsia" w:hAnsiTheme="minorEastAsia"/>
                <w:color w:val="000000" w:themeColor="text1"/>
                <w:kern w:val="0"/>
              </w:rPr>
              <w:t>应收利息</w:t>
            </w:r>
          </w:p>
        </w:tc>
        <w:tc>
          <w:tcPr>
            <w:tcW w:w="4808" w:type="dxa"/>
            <w:tcBorders>
              <w:top w:val="single" w:sz="0" w:space="0" w:color="000000"/>
              <w:left w:val="single" w:sz="0" w:space="0" w:color="000000"/>
              <w:bottom w:val="single" w:sz="0" w:space="0" w:color="000000"/>
              <w:right w:val="single" w:sz="0" w:space="0" w:color="000000"/>
            </w:tcBorders>
            <w:vAlign w:val="center"/>
          </w:tcPr>
          <w:p w:rsidR="00215EA1" w:rsidRPr="00417C2B">
            <w:pPr>
              <w:autoSpaceDE w:val="0"/>
              <w:autoSpaceDN w:val="0"/>
              <w:adjustRightInd w:val="0"/>
              <w:ind w:left="15"/>
              <w:jc w:val="right"/>
              <w:rPr>
                <w:rFonts w:asciiTheme="minorEastAsia" w:eastAsiaTheme="minorEastAsia" w:hAnsiTheme="minorEastAsia"/>
                <w:color w:val="000000" w:themeColor="text1"/>
                <w:kern w:val="0"/>
                <w:sz w:val="24"/>
              </w:rPr>
            </w:pPr>
            <w:r w:rsidRPr="00417C2B">
              <w:rPr>
                <w:rFonts w:asciiTheme="minorEastAsia" w:eastAsiaTheme="minorEastAsia" w:hAnsiTheme="minorEastAsia"/>
                <w:color w:val="000000" w:themeColor="text1"/>
                <w:kern w:val="0"/>
              </w:rPr>
              <w:t>84,141,771.62</w:t>
            </w:r>
          </w:p>
        </w:tc>
      </w:tr>
      <w:tr>
        <w:tblPrEx>
          <w:tblW w:w="0" w:type="auto"/>
          <w:tblInd w:w="15" w:type="dxa"/>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215EA1" w:rsidRPr="00417C2B">
            <w:pPr>
              <w:autoSpaceDE w:val="0"/>
              <w:autoSpaceDN w:val="0"/>
              <w:adjustRightInd w:val="0"/>
              <w:ind w:left="15"/>
              <w:jc w:val="center"/>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5</w:t>
            </w:r>
          </w:p>
        </w:tc>
        <w:tc>
          <w:tcPr>
            <w:tcW w:w="2761" w:type="dxa"/>
            <w:tcBorders>
              <w:top w:val="single" w:sz="0" w:space="0" w:color="000000"/>
              <w:left w:val="single" w:sz="0" w:space="0" w:color="000000"/>
              <w:bottom w:val="single" w:sz="0" w:space="0" w:color="000000"/>
              <w:right w:val="single" w:sz="0" w:space="0" w:color="000000"/>
            </w:tcBorders>
            <w:vAlign w:val="center"/>
          </w:tcPr>
          <w:p w:rsidR="00215EA1" w:rsidRPr="00417C2B">
            <w:pPr>
              <w:autoSpaceDE w:val="0"/>
              <w:autoSpaceDN w:val="0"/>
              <w:adjustRightInd w:val="0"/>
              <w:ind w:left="15"/>
              <w:jc w:val="left"/>
              <w:rPr>
                <w:rFonts w:asciiTheme="minorEastAsia" w:eastAsiaTheme="minorEastAsia" w:hAnsiTheme="minorEastAsia"/>
                <w:color w:val="000000" w:themeColor="text1"/>
                <w:kern w:val="0"/>
                <w:sz w:val="24"/>
              </w:rPr>
            </w:pPr>
            <w:r w:rsidRPr="00417C2B">
              <w:rPr>
                <w:rFonts w:asciiTheme="minorEastAsia" w:eastAsiaTheme="minorEastAsia" w:hAnsiTheme="minorEastAsia"/>
                <w:color w:val="000000" w:themeColor="text1"/>
                <w:kern w:val="0"/>
              </w:rPr>
              <w:t>应收申购款</w:t>
            </w:r>
          </w:p>
        </w:tc>
        <w:tc>
          <w:tcPr>
            <w:tcW w:w="4808" w:type="dxa"/>
            <w:tcBorders>
              <w:top w:val="single" w:sz="0" w:space="0" w:color="000000"/>
              <w:left w:val="single" w:sz="0" w:space="0" w:color="000000"/>
              <w:bottom w:val="single" w:sz="0" w:space="0" w:color="000000"/>
              <w:right w:val="single" w:sz="0" w:space="0" w:color="000000"/>
            </w:tcBorders>
            <w:vAlign w:val="center"/>
          </w:tcPr>
          <w:p w:rsidR="00215EA1" w:rsidRPr="00417C2B">
            <w:pPr>
              <w:autoSpaceDE w:val="0"/>
              <w:autoSpaceDN w:val="0"/>
              <w:adjustRightInd w:val="0"/>
              <w:ind w:left="15"/>
              <w:jc w:val="right"/>
              <w:rPr>
                <w:rFonts w:asciiTheme="minorEastAsia" w:eastAsiaTheme="minorEastAsia" w:hAnsiTheme="minorEastAsia"/>
                <w:color w:val="000000" w:themeColor="text1"/>
                <w:kern w:val="0"/>
                <w:sz w:val="24"/>
              </w:rPr>
            </w:pPr>
            <w:r w:rsidRPr="00417C2B">
              <w:rPr>
                <w:rFonts w:asciiTheme="minorEastAsia" w:eastAsiaTheme="minorEastAsia" w:hAnsiTheme="minorEastAsia"/>
                <w:color w:val="000000" w:themeColor="text1"/>
                <w:kern w:val="0"/>
              </w:rPr>
              <w:t>40,849,330.17</w:t>
            </w:r>
          </w:p>
        </w:tc>
      </w:tr>
      <w:tr>
        <w:tblPrEx>
          <w:tblW w:w="0" w:type="auto"/>
          <w:tblInd w:w="15" w:type="dxa"/>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215EA1" w:rsidRPr="00417C2B">
            <w:pPr>
              <w:autoSpaceDE w:val="0"/>
              <w:autoSpaceDN w:val="0"/>
              <w:adjustRightInd w:val="0"/>
              <w:ind w:left="15"/>
              <w:jc w:val="center"/>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6</w:t>
            </w:r>
          </w:p>
        </w:tc>
        <w:tc>
          <w:tcPr>
            <w:tcW w:w="2761" w:type="dxa"/>
            <w:tcBorders>
              <w:top w:val="single" w:sz="0" w:space="0" w:color="000000"/>
              <w:left w:val="single" w:sz="0" w:space="0" w:color="000000"/>
              <w:bottom w:val="single" w:sz="0" w:space="0" w:color="000000"/>
              <w:right w:val="single" w:sz="0" w:space="0" w:color="000000"/>
            </w:tcBorders>
            <w:vAlign w:val="center"/>
          </w:tcPr>
          <w:p w:rsidR="00215EA1" w:rsidRPr="00417C2B">
            <w:pPr>
              <w:autoSpaceDE w:val="0"/>
              <w:autoSpaceDN w:val="0"/>
              <w:adjustRightInd w:val="0"/>
              <w:ind w:left="15"/>
              <w:jc w:val="left"/>
              <w:rPr>
                <w:rFonts w:asciiTheme="minorEastAsia" w:eastAsiaTheme="minorEastAsia" w:hAnsiTheme="minorEastAsia"/>
                <w:color w:val="000000" w:themeColor="text1"/>
                <w:kern w:val="0"/>
                <w:sz w:val="24"/>
              </w:rPr>
            </w:pPr>
            <w:r w:rsidRPr="00417C2B">
              <w:rPr>
                <w:rFonts w:asciiTheme="minorEastAsia" w:eastAsiaTheme="minorEastAsia" w:hAnsiTheme="minorEastAsia"/>
                <w:color w:val="000000" w:themeColor="text1"/>
                <w:kern w:val="0"/>
              </w:rPr>
              <w:t>其他应收款</w:t>
            </w:r>
          </w:p>
        </w:tc>
        <w:tc>
          <w:tcPr>
            <w:tcW w:w="4808" w:type="dxa"/>
            <w:tcBorders>
              <w:top w:val="single" w:sz="0" w:space="0" w:color="000000"/>
              <w:left w:val="single" w:sz="0" w:space="0" w:color="000000"/>
              <w:bottom w:val="single" w:sz="0" w:space="0" w:color="000000"/>
              <w:right w:val="single" w:sz="0" w:space="0" w:color="000000"/>
            </w:tcBorders>
            <w:vAlign w:val="center"/>
          </w:tcPr>
          <w:p w:rsidR="00215EA1" w:rsidRPr="00417C2B">
            <w:pPr>
              <w:autoSpaceDE w:val="0"/>
              <w:autoSpaceDN w:val="0"/>
              <w:adjustRightInd w:val="0"/>
              <w:ind w:left="15"/>
              <w:jc w:val="right"/>
              <w:rPr>
                <w:rFonts w:asciiTheme="minorEastAsia" w:eastAsiaTheme="minorEastAsia" w:hAnsiTheme="minorEastAsia"/>
                <w:color w:val="000000" w:themeColor="text1"/>
                <w:kern w:val="0"/>
                <w:sz w:val="24"/>
              </w:rPr>
            </w:pPr>
            <w:r w:rsidRPr="00417C2B">
              <w:rPr>
                <w:rFonts w:asciiTheme="minorEastAsia" w:eastAsiaTheme="minorEastAsia" w:hAnsiTheme="minorEastAsia"/>
                <w:color w:val="000000" w:themeColor="text1"/>
                <w:kern w:val="0"/>
              </w:rPr>
              <w:t>-</w:t>
            </w:r>
          </w:p>
        </w:tc>
      </w:tr>
      <w:tr>
        <w:tblPrEx>
          <w:tblW w:w="0" w:type="auto"/>
          <w:tblInd w:w="15" w:type="dxa"/>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215EA1" w:rsidRPr="00417C2B">
            <w:pPr>
              <w:autoSpaceDE w:val="0"/>
              <w:autoSpaceDN w:val="0"/>
              <w:adjustRightInd w:val="0"/>
              <w:ind w:left="15"/>
              <w:jc w:val="center"/>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7</w:t>
            </w:r>
          </w:p>
        </w:tc>
        <w:tc>
          <w:tcPr>
            <w:tcW w:w="2761" w:type="dxa"/>
            <w:tcBorders>
              <w:top w:val="single" w:sz="0" w:space="0" w:color="000000"/>
              <w:left w:val="single" w:sz="0" w:space="0" w:color="000000"/>
              <w:bottom w:val="single" w:sz="0" w:space="0" w:color="000000"/>
              <w:right w:val="single" w:sz="0" w:space="0" w:color="000000"/>
            </w:tcBorders>
            <w:vAlign w:val="center"/>
          </w:tcPr>
          <w:p w:rsidR="00215EA1" w:rsidRPr="00417C2B">
            <w:pPr>
              <w:autoSpaceDE w:val="0"/>
              <w:autoSpaceDN w:val="0"/>
              <w:adjustRightInd w:val="0"/>
              <w:ind w:left="15"/>
              <w:jc w:val="lef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待摊费用</w:t>
            </w:r>
          </w:p>
        </w:tc>
        <w:tc>
          <w:tcPr>
            <w:tcW w:w="4808" w:type="dxa"/>
            <w:tcBorders>
              <w:top w:val="single" w:sz="0" w:space="0" w:color="000000"/>
              <w:left w:val="single" w:sz="0" w:space="0" w:color="000000"/>
              <w:bottom w:val="single" w:sz="0" w:space="0" w:color="000000"/>
              <w:right w:val="single" w:sz="0" w:space="0" w:color="000000"/>
            </w:tcBorders>
            <w:vAlign w:val="center"/>
          </w:tcPr>
          <w:p w:rsidR="00215EA1" w:rsidRPr="00417C2B">
            <w:pPr>
              <w:autoSpaceDE w:val="0"/>
              <w:autoSpaceDN w:val="0"/>
              <w:adjustRightInd w:val="0"/>
              <w:ind w:left="15"/>
              <w:jc w:val="right"/>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w:t>
            </w:r>
          </w:p>
        </w:tc>
      </w:tr>
      <w:tr>
        <w:tblPrEx>
          <w:tblW w:w="0" w:type="auto"/>
          <w:tblInd w:w="15" w:type="dxa"/>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215EA1" w:rsidRPr="00417C2B">
            <w:pPr>
              <w:autoSpaceDE w:val="0"/>
              <w:autoSpaceDN w:val="0"/>
              <w:adjustRightInd w:val="0"/>
              <w:ind w:left="15"/>
              <w:jc w:val="center"/>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8</w:t>
            </w:r>
          </w:p>
        </w:tc>
        <w:tc>
          <w:tcPr>
            <w:tcW w:w="2761" w:type="dxa"/>
            <w:tcBorders>
              <w:top w:val="single" w:sz="0" w:space="0" w:color="000000"/>
              <w:left w:val="single" w:sz="0" w:space="0" w:color="000000"/>
              <w:bottom w:val="single" w:sz="0" w:space="0" w:color="000000"/>
              <w:right w:val="single" w:sz="0" w:space="0" w:color="000000"/>
            </w:tcBorders>
            <w:vAlign w:val="center"/>
          </w:tcPr>
          <w:p w:rsidR="00215EA1" w:rsidRPr="00417C2B">
            <w:pPr>
              <w:autoSpaceDE w:val="0"/>
              <w:autoSpaceDN w:val="0"/>
              <w:adjustRightInd w:val="0"/>
              <w:ind w:left="15"/>
              <w:jc w:val="left"/>
              <w:rPr>
                <w:rFonts w:asciiTheme="minorEastAsia" w:eastAsiaTheme="minorEastAsia" w:hAnsiTheme="minorEastAsia"/>
                <w:color w:val="000000" w:themeColor="text1"/>
                <w:kern w:val="0"/>
                <w:sz w:val="24"/>
              </w:rPr>
            </w:pPr>
            <w:r w:rsidRPr="00417C2B">
              <w:rPr>
                <w:rFonts w:asciiTheme="minorEastAsia" w:eastAsiaTheme="minorEastAsia" w:hAnsiTheme="minorEastAsia"/>
                <w:color w:val="000000" w:themeColor="text1"/>
                <w:kern w:val="0"/>
              </w:rPr>
              <w:t>其他</w:t>
            </w:r>
          </w:p>
        </w:tc>
        <w:tc>
          <w:tcPr>
            <w:tcW w:w="4808" w:type="dxa"/>
            <w:tcBorders>
              <w:top w:val="single" w:sz="0" w:space="0" w:color="000000"/>
              <w:left w:val="single" w:sz="0" w:space="0" w:color="000000"/>
              <w:bottom w:val="single" w:sz="0" w:space="0" w:color="000000"/>
              <w:right w:val="single" w:sz="0" w:space="0" w:color="000000"/>
            </w:tcBorders>
            <w:vAlign w:val="center"/>
          </w:tcPr>
          <w:p w:rsidR="00215EA1" w:rsidRPr="00417C2B">
            <w:pPr>
              <w:autoSpaceDE w:val="0"/>
              <w:autoSpaceDN w:val="0"/>
              <w:adjustRightInd w:val="0"/>
              <w:ind w:left="15"/>
              <w:jc w:val="right"/>
              <w:rPr>
                <w:rFonts w:asciiTheme="minorEastAsia" w:eastAsiaTheme="minorEastAsia" w:hAnsiTheme="minorEastAsia"/>
                <w:color w:val="000000" w:themeColor="text1"/>
                <w:kern w:val="0"/>
                <w:sz w:val="24"/>
              </w:rPr>
            </w:pPr>
            <w:r w:rsidRPr="00417C2B">
              <w:rPr>
                <w:rFonts w:asciiTheme="minorEastAsia" w:eastAsiaTheme="minorEastAsia" w:hAnsiTheme="minorEastAsia"/>
                <w:color w:val="000000" w:themeColor="text1"/>
                <w:kern w:val="0"/>
              </w:rPr>
              <w:t>-</w:t>
            </w:r>
          </w:p>
        </w:tc>
      </w:tr>
      <w:tr>
        <w:tblPrEx>
          <w:tblW w:w="0" w:type="auto"/>
          <w:tblInd w:w="15" w:type="dxa"/>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215EA1" w:rsidRPr="00417C2B">
            <w:pPr>
              <w:autoSpaceDE w:val="0"/>
              <w:autoSpaceDN w:val="0"/>
              <w:adjustRightInd w:val="0"/>
              <w:ind w:left="15"/>
              <w:jc w:val="center"/>
              <w:rPr>
                <w:rFonts w:asciiTheme="minorEastAsia" w:eastAsiaTheme="minorEastAsia" w:hAnsiTheme="minorEastAsia"/>
                <w:color w:val="000000" w:themeColor="text1"/>
                <w:sz w:val="24"/>
              </w:rPr>
            </w:pPr>
            <w:r w:rsidRPr="00417C2B">
              <w:rPr>
                <w:rFonts w:asciiTheme="minorEastAsia" w:eastAsiaTheme="minorEastAsia" w:hAnsiTheme="minorEastAsia"/>
                <w:color w:val="000000" w:themeColor="text1"/>
              </w:rPr>
              <w:t>9</w:t>
            </w:r>
          </w:p>
        </w:tc>
        <w:tc>
          <w:tcPr>
            <w:tcW w:w="2761" w:type="dxa"/>
            <w:tcBorders>
              <w:top w:val="single" w:sz="0" w:space="0" w:color="000000"/>
              <w:left w:val="single" w:sz="0" w:space="0" w:color="000000"/>
              <w:bottom w:val="single" w:sz="0" w:space="0" w:color="000000"/>
              <w:right w:val="single" w:sz="0" w:space="0" w:color="000000"/>
            </w:tcBorders>
            <w:vAlign w:val="center"/>
          </w:tcPr>
          <w:p w:rsidR="00215EA1" w:rsidRPr="00417C2B">
            <w:pPr>
              <w:autoSpaceDE w:val="0"/>
              <w:autoSpaceDN w:val="0"/>
              <w:adjustRightInd w:val="0"/>
              <w:ind w:left="15"/>
              <w:jc w:val="left"/>
              <w:rPr>
                <w:rFonts w:asciiTheme="minorEastAsia" w:eastAsiaTheme="minorEastAsia" w:hAnsiTheme="minorEastAsia"/>
                <w:color w:val="000000" w:themeColor="text1"/>
                <w:kern w:val="0"/>
                <w:sz w:val="24"/>
              </w:rPr>
            </w:pPr>
            <w:r w:rsidRPr="00417C2B">
              <w:rPr>
                <w:rFonts w:asciiTheme="minorEastAsia" w:eastAsiaTheme="minorEastAsia" w:hAnsiTheme="minorEastAsia"/>
                <w:color w:val="000000" w:themeColor="text1"/>
                <w:kern w:val="0"/>
              </w:rPr>
              <w:t>合计</w:t>
            </w:r>
          </w:p>
        </w:tc>
        <w:tc>
          <w:tcPr>
            <w:tcW w:w="4808" w:type="dxa"/>
            <w:tcBorders>
              <w:top w:val="single" w:sz="0" w:space="0" w:color="000000"/>
              <w:left w:val="single" w:sz="0" w:space="0" w:color="000000"/>
              <w:bottom w:val="single" w:sz="0" w:space="0" w:color="000000"/>
              <w:right w:val="single" w:sz="0" w:space="0" w:color="000000"/>
            </w:tcBorders>
            <w:vAlign w:val="center"/>
          </w:tcPr>
          <w:p w:rsidR="00215EA1" w:rsidRPr="00417C2B">
            <w:pPr>
              <w:autoSpaceDE w:val="0"/>
              <w:autoSpaceDN w:val="0"/>
              <w:adjustRightInd w:val="0"/>
              <w:ind w:left="15"/>
              <w:jc w:val="right"/>
              <w:rPr>
                <w:rFonts w:asciiTheme="minorEastAsia" w:eastAsiaTheme="minorEastAsia" w:hAnsiTheme="minorEastAsia"/>
                <w:color w:val="000000" w:themeColor="text1"/>
                <w:kern w:val="0"/>
                <w:sz w:val="24"/>
              </w:rPr>
            </w:pPr>
            <w:r w:rsidRPr="00417C2B">
              <w:rPr>
                <w:rFonts w:asciiTheme="minorEastAsia" w:eastAsiaTheme="minorEastAsia" w:hAnsiTheme="minorEastAsia"/>
                <w:color w:val="000000" w:themeColor="text1"/>
                <w:kern w:val="0"/>
              </w:rPr>
              <w:t>232,466,059.32</w:t>
            </w:r>
          </w:p>
        </w:tc>
      </w:tr>
    </w:tbl>
    <w:p w:rsidR="00215EA1" w:rsidRPr="00417C2B" w:rsidP="00DC083F">
      <w:pPr>
        <w:snapToGrid w:val="0"/>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w:t>
      </w:r>
      <w:r w:rsidRPr="00417C2B">
        <w:rPr>
          <w:rFonts w:asciiTheme="minorEastAsia" w:eastAsiaTheme="minorEastAsia" w:hAnsiTheme="minorEastAsia"/>
          <w:bCs/>
          <w:color w:val="000000" w:themeColor="text1"/>
          <w:szCs w:val="21"/>
        </w:rPr>
        <w:t>4</w:t>
      </w:r>
      <w:r w:rsidRPr="00417C2B">
        <w:rPr>
          <w:rFonts w:asciiTheme="minorEastAsia" w:eastAsiaTheme="minorEastAsia" w:hAnsiTheme="minorEastAsia"/>
          <w:bCs/>
          <w:color w:val="000000" w:themeColor="text1"/>
          <w:szCs w:val="21"/>
        </w:rPr>
        <w:t>）报告期末持有的处于转股期的可转换债券明细</w:t>
      </w:r>
    </w:p>
    <w:p w:rsidR="00215EA1" w:rsidRPr="00417C2B" w:rsidP="00DC083F">
      <w:pPr>
        <w:snapToGrid w:val="0"/>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本基金本报告期末未持有处于转股期的可转换债券。</w:t>
      </w:r>
    </w:p>
    <w:p w:rsidR="00215EA1" w:rsidRPr="00417C2B" w:rsidP="00DC083F">
      <w:pPr>
        <w:snapToGrid w:val="0"/>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w:t>
      </w:r>
      <w:r w:rsidRPr="00417C2B">
        <w:rPr>
          <w:rFonts w:asciiTheme="minorEastAsia" w:eastAsiaTheme="minorEastAsia" w:hAnsiTheme="minorEastAsia"/>
          <w:bCs/>
          <w:color w:val="000000" w:themeColor="text1"/>
          <w:szCs w:val="21"/>
        </w:rPr>
        <w:t>5</w:t>
      </w:r>
      <w:r w:rsidRPr="00417C2B">
        <w:rPr>
          <w:rFonts w:asciiTheme="minorEastAsia" w:eastAsiaTheme="minorEastAsia" w:hAnsiTheme="minorEastAsia"/>
          <w:bCs/>
          <w:color w:val="000000" w:themeColor="text1"/>
          <w:szCs w:val="21"/>
        </w:rPr>
        <w:t>）报告期末前十名股票中存在流通受限情况的说明</w:t>
      </w:r>
    </w:p>
    <w:p w:rsidR="00215EA1" w:rsidRPr="00417C2B" w:rsidP="00DC083F">
      <w:pPr>
        <w:snapToGrid w:val="0"/>
        <w:spacing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bCs/>
          <w:color w:val="000000" w:themeColor="text1"/>
          <w:szCs w:val="21"/>
        </w:rPr>
        <w:t>本基金本报告期末未持有股票。</w:t>
      </w:r>
      <w:r w:rsidRPr="00417C2B">
        <w:rPr>
          <w:rFonts w:asciiTheme="minorEastAsia" w:eastAsiaTheme="minorEastAsia" w:hAnsiTheme="minorEastAsia"/>
          <w:color w:val="000000" w:themeColor="text1"/>
        </w:rPr>
        <w:br w:type="page"/>
      </w:r>
    </w:p>
    <w:p w:rsidR="006B4D86" w:rsidRPr="00417C2B" w:rsidP="00290FB3">
      <w:pPr>
        <w:pStyle w:val="Heading1"/>
        <w:spacing w:before="317" w:after="317" w:line="320" w:lineRule="exact"/>
        <w:ind w:firstLine="600"/>
        <w:rPr>
          <w:rFonts w:asciiTheme="minorEastAsia" w:eastAsiaTheme="minorEastAsia" w:hAnsiTheme="minorEastAsia"/>
          <w:color w:val="000000" w:themeColor="text1"/>
          <w:szCs w:val="21"/>
        </w:rPr>
      </w:pPr>
      <w:bookmarkStart w:id="74" w:name="_Toc415837575"/>
      <w:bookmarkStart w:id="75" w:name="_Toc475367257"/>
      <w:bookmarkStart w:id="76" w:name="_Toc106721839"/>
      <w:r w:rsidRPr="00417C2B">
        <w:rPr>
          <w:rFonts w:asciiTheme="minorEastAsia" w:eastAsiaTheme="minorEastAsia" w:hAnsiTheme="minorEastAsia" w:hint="eastAsia"/>
          <w:color w:val="000000" w:themeColor="text1"/>
          <w:sz w:val="30"/>
        </w:rPr>
        <w:t>十</w:t>
      </w:r>
      <w:r w:rsidRPr="00417C2B" w:rsidR="0083735D">
        <w:rPr>
          <w:rFonts w:asciiTheme="minorEastAsia" w:eastAsiaTheme="minorEastAsia" w:hAnsiTheme="minorEastAsia"/>
          <w:color w:val="000000" w:themeColor="text1"/>
          <w:sz w:val="30"/>
        </w:rPr>
        <w:t>三</w:t>
      </w:r>
      <w:r w:rsidRPr="00417C2B">
        <w:rPr>
          <w:rFonts w:asciiTheme="minorEastAsia" w:eastAsiaTheme="minorEastAsia" w:hAnsiTheme="minorEastAsia" w:hint="eastAsia"/>
          <w:color w:val="000000" w:themeColor="text1"/>
          <w:sz w:val="30"/>
        </w:rPr>
        <w:t>、基金的业绩</w:t>
      </w:r>
      <w:bookmarkEnd w:id="74"/>
      <w:bookmarkEnd w:id="75"/>
      <w:bookmarkEnd w:id="76"/>
    </w:p>
    <w:p w:rsidR="006B4D86" w:rsidRPr="00417C2B" w:rsidP="006B4D86">
      <w:pPr>
        <w:autoSpaceDE w:val="0"/>
        <w:autoSpaceDN w:val="0"/>
        <w:adjustRightInd w:val="0"/>
        <w:snapToGrid w:val="0"/>
        <w:spacing w:line="360" w:lineRule="auto"/>
        <w:ind w:firstLine="420"/>
        <w:rPr>
          <w:rFonts w:asciiTheme="minorEastAsia" w:eastAsiaTheme="minorEastAsia" w:hAnsiTheme="minorEastAsia"/>
          <w:color w:val="000000" w:themeColor="text1"/>
          <w:kern w:val="0"/>
        </w:rPr>
      </w:pPr>
      <w:r w:rsidRPr="00417C2B">
        <w:rPr>
          <w:rFonts w:asciiTheme="minorEastAsia" w:eastAsiaTheme="minorEastAsia" w:hAnsiTheme="minorEastAsia"/>
          <w:color w:val="000000" w:themeColor="text1"/>
          <w:kern w:val="0"/>
        </w:rPr>
        <w:t>基金管理人依照恪尽职守、诚实信用、谨慎勤勉的原则管理和运用基金财产，但不保证基金一定盈利，也不保证最低收益。基金的过往业绩并不代表其未来表现。投资有风险，投资者在</w:t>
      </w:r>
      <w:r w:rsidRPr="00417C2B">
        <w:rPr>
          <w:rFonts w:asciiTheme="minorEastAsia" w:eastAsiaTheme="minorEastAsia" w:hAnsiTheme="minorEastAsia" w:hint="eastAsia"/>
          <w:color w:val="000000" w:themeColor="text1"/>
          <w:kern w:val="0"/>
        </w:rPr>
        <w:t>作出</w:t>
      </w:r>
      <w:r w:rsidRPr="00417C2B">
        <w:rPr>
          <w:rFonts w:asciiTheme="minorEastAsia" w:eastAsiaTheme="minorEastAsia" w:hAnsiTheme="minorEastAsia"/>
          <w:color w:val="000000" w:themeColor="text1"/>
          <w:kern w:val="0"/>
        </w:rPr>
        <w:t>投资决策前应仔细阅读本基金的招募说明书。</w:t>
      </w:r>
    </w:p>
    <w:p w:rsidR="00743E04" w:rsidRPr="00417C2B" w:rsidP="008F0D26">
      <w:pPr>
        <w:autoSpaceDE w:val="0"/>
        <w:autoSpaceDN w:val="0"/>
        <w:adjustRightInd w:val="0"/>
        <w:snapToGrid w:val="0"/>
        <w:spacing w:line="360" w:lineRule="auto"/>
        <w:ind w:firstLine="420"/>
        <w:rPr>
          <w:rFonts w:asciiTheme="minorEastAsia" w:eastAsiaTheme="minorEastAsia" w:hAnsiTheme="minorEastAsia"/>
          <w:color w:val="000000" w:themeColor="text1"/>
          <w:kern w:val="0"/>
        </w:rPr>
      </w:pPr>
      <w:r w:rsidRPr="00417C2B">
        <w:rPr>
          <w:rFonts w:asciiTheme="minorEastAsia" w:eastAsiaTheme="minorEastAsia" w:hAnsiTheme="minorEastAsia"/>
          <w:color w:val="000000" w:themeColor="text1"/>
        </w:rPr>
        <w:t>本基金合同生效日为</w:t>
      </w:r>
      <w:r w:rsidRPr="00417C2B">
        <w:rPr>
          <w:rFonts w:asciiTheme="minorEastAsia" w:eastAsiaTheme="minorEastAsia" w:hAnsiTheme="minorEastAsia"/>
          <w:color w:val="000000" w:themeColor="text1"/>
        </w:rPr>
        <w:t>2016</w:t>
      </w:r>
      <w:r w:rsidRPr="00417C2B">
        <w:rPr>
          <w:rFonts w:asciiTheme="minorEastAsia" w:eastAsiaTheme="minorEastAsia" w:hAnsiTheme="minorEastAsia"/>
          <w:color w:val="000000" w:themeColor="text1"/>
        </w:rPr>
        <w:t>年</w:t>
      </w:r>
      <w:r w:rsidRPr="00417C2B">
        <w:rPr>
          <w:rFonts w:asciiTheme="minorEastAsia" w:eastAsiaTheme="minorEastAsia" w:hAnsiTheme="minorEastAsia"/>
          <w:color w:val="000000" w:themeColor="text1"/>
        </w:rPr>
        <w:t>9</w:t>
      </w:r>
      <w:r w:rsidRPr="00417C2B">
        <w:rPr>
          <w:rFonts w:asciiTheme="minorEastAsia" w:eastAsiaTheme="minorEastAsia" w:hAnsiTheme="minorEastAsia"/>
          <w:color w:val="000000" w:themeColor="text1"/>
        </w:rPr>
        <w:t>月</w:t>
      </w:r>
      <w:r w:rsidRPr="00417C2B">
        <w:rPr>
          <w:rFonts w:asciiTheme="minorEastAsia" w:eastAsiaTheme="minorEastAsia" w:hAnsiTheme="minorEastAsia"/>
          <w:color w:val="000000" w:themeColor="text1"/>
        </w:rPr>
        <w:t>27</w:t>
      </w:r>
      <w:r w:rsidRPr="00417C2B">
        <w:rPr>
          <w:rFonts w:asciiTheme="minorEastAsia" w:eastAsiaTheme="minorEastAsia" w:hAnsiTheme="minorEastAsia"/>
          <w:color w:val="000000" w:themeColor="text1"/>
        </w:rPr>
        <w:t>日，基金合同生效以来（截至</w:t>
      </w:r>
      <w:r w:rsidRPr="00417C2B">
        <w:rPr>
          <w:rFonts w:asciiTheme="minorEastAsia" w:eastAsiaTheme="minorEastAsia" w:hAnsiTheme="minorEastAsia"/>
          <w:color w:val="000000" w:themeColor="text1"/>
        </w:rPr>
        <w:t>2020</w:t>
      </w:r>
      <w:r w:rsidRPr="00417C2B">
        <w:rPr>
          <w:rFonts w:asciiTheme="minorEastAsia" w:eastAsiaTheme="minorEastAsia" w:hAnsiTheme="minorEastAsia"/>
          <w:color w:val="000000" w:themeColor="text1"/>
        </w:rPr>
        <w:t>年</w:t>
      </w:r>
      <w:r w:rsidRPr="00417C2B">
        <w:rPr>
          <w:rFonts w:asciiTheme="minorEastAsia" w:eastAsiaTheme="minorEastAsia" w:hAnsiTheme="minorEastAsia"/>
          <w:color w:val="000000" w:themeColor="text1"/>
        </w:rPr>
        <w:t>12</w:t>
      </w:r>
      <w:r w:rsidRPr="00417C2B">
        <w:rPr>
          <w:rFonts w:asciiTheme="minorEastAsia" w:eastAsiaTheme="minorEastAsia" w:hAnsiTheme="minorEastAsia"/>
          <w:color w:val="000000" w:themeColor="text1"/>
        </w:rPr>
        <w:t>月</w:t>
      </w:r>
      <w:r w:rsidRPr="00417C2B">
        <w:rPr>
          <w:rFonts w:asciiTheme="minorEastAsia" w:eastAsiaTheme="minorEastAsia" w:hAnsiTheme="minorEastAsia"/>
          <w:color w:val="000000" w:themeColor="text1"/>
        </w:rPr>
        <w:t>31</w:t>
      </w:r>
      <w:r w:rsidRPr="00417C2B">
        <w:rPr>
          <w:rFonts w:asciiTheme="minorEastAsia" w:eastAsiaTheme="minorEastAsia" w:hAnsiTheme="minorEastAsia"/>
          <w:color w:val="000000" w:themeColor="text1"/>
        </w:rPr>
        <w:t>日）的投资业绩及与同期基准的比较如下表所示：</w:t>
      </w:r>
    </w:p>
    <w:p w:rsidR="00200892" w:rsidRPr="00417C2B" w:rsidP="008F0D26">
      <w:pPr>
        <w:autoSpaceDE w:val="0"/>
        <w:autoSpaceDN w:val="0"/>
        <w:adjustRightInd w:val="0"/>
        <w:snapToGrid w:val="0"/>
        <w:spacing w:line="360" w:lineRule="auto"/>
        <w:ind w:firstLine="420"/>
        <w:rPr>
          <w:rFonts w:asciiTheme="minorEastAsia" w:eastAsiaTheme="minorEastAsia" w:hAnsiTheme="minorEastAsia"/>
          <w:color w:val="000000" w:themeColor="text1"/>
          <w:kern w:val="0"/>
        </w:rPr>
      </w:pPr>
      <w:r w:rsidRPr="00417C2B">
        <w:rPr>
          <w:rFonts w:asciiTheme="minorEastAsia" w:eastAsiaTheme="minorEastAsia" w:hAnsiTheme="minorEastAsia" w:hint="eastAsia"/>
          <w:color w:val="000000" w:themeColor="text1"/>
          <w:szCs w:val="21"/>
        </w:rPr>
        <w:t>1</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易方达中债</w:t>
      </w:r>
      <w:r w:rsidRPr="00417C2B">
        <w:rPr>
          <w:rFonts w:asciiTheme="minorEastAsia" w:eastAsiaTheme="minorEastAsia" w:hAnsiTheme="minorEastAsia" w:hint="eastAsia"/>
          <w:color w:val="000000" w:themeColor="text1"/>
          <w:szCs w:val="21"/>
        </w:rPr>
        <w:t>7-10</w:t>
      </w:r>
      <w:r w:rsidRPr="00417C2B">
        <w:rPr>
          <w:rFonts w:asciiTheme="minorEastAsia" w:eastAsiaTheme="minorEastAsia" w:hAnsiTheme="minorEastAsia" w:hint="eastAsia"/>
          <w:color w:val="000000" w:themeColor="text1"/>
          <w:szCs w:val="21"/>
        </w:rPr>
        <w:t>年期国开行债券指数</w:t>
      </w:r>
      <w:r w:rsidRPr="00417C2B">
        <w:rPr>
          <w:rFonts w:asciiTheme="minorEastAsia" w:eastAsiaTheme="minorEastAsia" w:hAnsiTheme="minorEastAsia"/>
          <w:color w:val="000000" w:themeColor="text1"/>
          <w:szCs w:val="21"/>
        </w:rPr>
        <w:t>A</w:t>
      </w:r>
      <w:r w:rsidRPr="00417C2B">
        <w:rPr>
          <w:rFonts w:asciiTheme="minorEastAsia" w:eastAsiaTheme="minorEastAsia" w:hAnsiTheme="minorEastAsia" w:hint="eastAsia"/>
          <w:color w:val="000000" w:themeColor="text1"/>
          <w:szCs w:val="21"/>
        </w:rPr>
        <w:t>类基金份额净值增长率与同期业绩比较基准收益率比较</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1080"/>
        <w:gridCol w:w="1080"/>
        <w:gridCol w:w="1440"/>
        <w:gridCol w:w="1440"/>
        <w:gridCol w:w="900"/>
        <w:gridCol w:w="900"/>
      </w:tblGrid>
      <w:tr w:rsidTr="00183AE4">
        <w:tblPrEx>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15"/>
        </w:trPr>
        <w:tc>
          <w:tcPr>
            <w:tcW w:w="1440" w:type="dxa"/>
            <w:tcBorders>
              <w:top w:val="single" w:sz="4" w:space="0" w:color="auto"/>
              <w:left w:val="single" w:sz="4" w:space="0" w:color="auto"/>
              <w:bottom w:val="single" w:sz="4" w:space="0" w:color="auto"/>
              <w:right w:val="single" w:sz="4" w:space="0" w:color="auto"/>
            </w:tcBorders>
            <w:vAlign w:val="center"/>
            <w:hideMark/>
          </w:tcPr>
          <w:p w:rsidR="00183AE4" w:rsidRPr="00417C2B">
            <w:pPr>
              <w:snapToGrid w:val="0"/>
              <w:spacing w:line="360" w:lineRule="auto"/>
              <w:jc w:val="center"/>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阶段</w:t>
            </w:r>
          </w:p>
        </w:tc>
        <w:tc>
          <w:tcPr>
            <w:tcW w:w="1080" w:type="dxa"/>
            <w:tcBorders>
              <w:top w:val="single" w:sz="4" w:space="0" w:color="auto"/>
              <w:left w:val="single" w:sz="4" w:space="0" w:color="auto"/>
              <w:bottom w:val="single" w:sz="4" w:space="0" w:color="auto"/>
              <w:right w:val="single" w:sz="4" w:space="0" w:color="auto"/>
            </w:tcBorders>
            <w:vAlign w:val="center"/>
            <w:hideMark/>
          </w:tcPr>
          <w:p w:rsidR="00183AE4" w:rsidRPr="00417C2B">
            <w:pPr>
              <w:snapToGrid w:val="0"/>
              <w:spacing w:line="360" w:lineRule="auto"/>
              <w:jc w:val="center"/>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净值增长率（</w:t>
            </w:r>
            <w:r w:rsidRPr="00417C2B">
              <w:rPr>
                <w:rFonts w:asciiTheme="minorEastAsia" w:eastAsiaTheme="minorEastAsia" w:hAnsiTheme="minorEastAsia"/>
                <w:color w:val="000000" w:themeColor="text1"/>
                <w:szCs w:val="21"/>
              </w:rPr>
              <w:t>1</w:t>
            </w:r>
            <w:r w:rsidRPr="00417C2B">
              <w:rPr>
                <w:rFonts w:asciiTheme="minorEastAsia" w:eastAsiaTheme="minorEastAsia" w:hAnsiTheme="minorEastAsia" w:hint="eastAsia"/>
                <w:color w:val="000000" w:themeColor="text1"/>
                <w:szCs w:val="21"/>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83AE4" w:rsidRPr="00417C2B">
            <w:pPr>
              <w:snapToGrid w:val="0"/>
              <w:spacing w:line="360" w:lineRule="auto"/>
              <w:jc w:val="center"/>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净值增长率标准差（</w:t>
            </w:r>
            <w:r w:rsidRPr="00417C2B">
              <w:rPr>
                <w:rFonts w:asciiTheme="minorEastAsia" w:eastAsiaTheme="minorEastAsia" w:hAnsiTheme="minorEastAsia"/>
                <w:color w:val="000000" w:themeColor="text1"/>
                <w:szCs w:val="21"/>
              </w:rPr>
              <w:t>2</w:t>
            </w:r>
            <w:r w:rsidRPr="00417C2B">
              <w:rPr>
                <w:rFonts w:asciiTheme="minorEastAsia" w:eastAsiaTheme="minorEastAsia" w:hAnsiTheme="minorEastAsia" w:hint="eastAsia"/>
                <w:color w:val="000000" w:themeColor="text1"/>
                <w:szCs w:val="21"/>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183AE4" w:rsidRPr="00417C2B">
            <w:pPr>
              <w:snapToGrid w:val="0"/>
              <w:spacing w:line="360" w:lineRule="auto"/>
              <w:jc w:val="center"/>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业绩比较基准收益率（</w:t>
            </w:r>
            <w:r w:rsidRPr="00417C2B">
              <w:rPr>
                <w:rFonts w:asciiTheme="minorEastAsia" w:eastAsiaTheme="minorEastAsia" w:hAnsiTheme="minorEastAsia"/>
                <w:color w:val="000000" w:themeColor="text1"/>
                <w:szCs w:val="21"/>
              </w:rPr>
              <w:t>3</w:t>
            </w:r>
            <w:r w:rsidRPr="00417C2B">
              <w:rPr>
                <w:rFonts w:asciiTheme="minorEastAsia" w:eastAsiaTheme="minorEastAsia" w:hAnsiTheme="minorEastAsia" w:hint="eastAsia"/>
                <w:color w:val="000000" w:themeColor="text1"/>
                <w:szCs w:val="21"/>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183AE4" w:rsidRPr="00417C2B">
            <w:pPr>
              <w:snapToGrid w:val="0"/>
              <w:spacing w:line="360" w:lineRule="auto"/>
              <w:jc w:val="center"/>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业绩比较基准收益率标准差（</w:t>
            </w:r>
            <w:r w:rsidRPr="00417C2B">
              <w:rPr>
                <w:rFonts w:asciiTheme="minorEastAsia" w:eastAsiaTheme="minorEastAsia" w:hAnsiTheme="minorEastAsia"/>
                <w:color w:val="000000" w:themeColor="text1"/>
                <w:szCs w:val="21"/>
              </w:rPr>
              <w:t>4</w:t>
            </w:r>
            <w:r w:rsidRPr="00417C2B">
              <w:rPr>
                <w:rFonts w:asciiTheme="minorEastAsia" w:eastAsiaTheme="minorEastAsia" w:hAnsiTheme="minorEastAsia" w:hint="eastAsia"/>
                <w:color w:val="000000" w:themeColor="text1"/>
                <w:szCs w:val="21"/>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183AE4" w:rsidRPr="00417C2B">
            <w:pPr>
              <w:snapToGrid w:val="0"/>
              <w:spacing w:line="360" w:lineRule="auto"/>
              <w:ind w:left="-107" w:right="-107" w:leftChars="-51" w:rightChars="-51"/>
              <w:jc w:val="center"/>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szCs w:val="21"/>
              </w:rPr>
              <w:t>(1)-(3)</w:t>
            </w:r>
          </w:p>
        </w:tc>
        <w:tc>
          <w:tcPr>
            <w:tcW w:w="900" w:type="dxa"/>
            <w:tcBorders>
              <w:top w:val="single" w:sz="4" w:space="0" w:color="auto"/>
              <w:left w:val="single" w:sz="4" w:space="0" w:color="auto"/>
              <w:bottom w:val="single" w:sz="4" w:space="0" w:color="auto"/>
              <w:right w:val="single" w:sz="4" w:space="0" w:color="auto"/>
            </w:tcBorders>
            <w:vAlign w:val="center"/>
            <w:hideMark/>
          </w:tcPr>
          <w:p w:rsidR="00183AE4" w:rsidRPr="00417C2B">
            <w:pPr>
              <w:snapToGrid w:val="0"/>
              <w:spacing w:line="360" w:lineRule="auto"/>
              <w:ind w:left="-107" w:leftChars="-51"/>
              <w:jc w:val="center"/>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szCs w:val="21"/>
              </w:rPr>
              <w:t>(2)-(4)</w:t>
            </w:r>
          </w:p>
        </w:tc>
      </w:tr>
      <w:tr>
        <w:tblPrEx>
          <w:tblW w:w="8280" w:type="dxa"/>
          <w:tblInd w:w="108" w:type="dxa"/>
          <w:tblLayout w:type="fixed"/>
          <w:tblLook w:val="04A0"/>
        </w:tblPrEx>
        <w:tc>
          <w:tcPr>
            <w:tcW w:w="1440"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自基金合同生效日至</w:t>
            </w:r>
            <w:r w:rsidRPr="00417C2B">
              <w:rPr>
                <w:rFonts w:asciiTheme="minorEastAsia" w:eastAsiaTheme="minorEastAsia" w:hAnsiTheme="minorEastAsia"/>
                <w:color w:val="000000" w:themeColor="text1"/>
              </w:rPr>
              <w:t>2016</w:t>
            </w:r>
            <w:r w:rsidRPr="00417C2B">
              <w:rPr>
                <w:rFonts w:asciiTheme="minorEastAsia" w:eastAsiaTheme="minorEastAsia" w:hAnsiTheme="minorEastAsia"/>
                <w:color w:val="000000" w:themeColor="text1"/>
              </w:rPr>
              <w:t>年</w:t>
            </w:r>
            <w:r w:rsidRPr="00417C2B">
              <w:rPr>
                <w:rFonts w:asciiTheme="minorEastAsia" w:eastAsiaTheme="minorEastAsia" w:hAnsiTheme="minorEastAsia"/>
                <w:color w:val="000000" w:themeColor="text1"/>
              </w:rPr>
              <w:t>12</w:t>
            </w:r>
            <w:r w:rsidRPr="00417C2B">
              <w:rPr>
                <w:rFonts w:asciiTheme="minorEastAsia" w:eastAsiaTheme="minorEastAsia" w:hAnsiTheme="minorEastAsia"/>
                <w:color w:val="000000" w:themeColor="text1"/>
              </w:rPr>
              <w:t>月</w:t>
            </w:r>
            <w:r w:rsidRPr="00417C2B">
              <w:rPr>
                <w:rFonts w:asciiTheme="minorEastAsia" w:eastAsiaTheme="minorEastAsia" w:hAnsiTheme="minorEastAsia"/>
                <w:color w:val="000000" w:themeColor="text1"/>
              </w:rPr>
              <w:t>31</w:t>
            </w:r>
            <w:r w:rsidRPr="00417C2B">
              <w:rPr>
                <w:rFonts w:asciiTheme="minorEastAsia" w:eastAsiaTheme="minorEastAsia" w:hAnsiTheme="minorEastAsia"/>
                <w:color w:val="000000" w:themeColor="text1"/>
              </w:rPr>
              <w:t>日</w:t>
            </w:r>
          </w:p>
        </w:tc>
        <w:tc>
          <w:tcPr>
            <w:tcW w:w="1080"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-3.15%</w:t>
            </w:r>
          </w:p>
        </w:tc>
        <w:tc>
          <w:tcPr>
            <w:tcW w:w="1080"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0.25%</w:t>
            </w:r>
          </w:p>
        </w:tc>
        <w:tc>
          <w:tcPr>
            <w:tcW w:w="1440"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-3.29%</w:t>
            </w:r>
          </w:p>
        </w:tc>
        <w:tc>
          <w:tcPr>
            <w:tcW w:w="1440"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0.28%</w:t>
            </w:r>
          </w:p>
        </w:tc>
        <w:tc>
          <w:tcPr>
            <w:tcW w:w="900"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0.14%</w:t>
            </w:r>
          </w:p>
        </w:tc>
        <w:tc>
          <w:tcPr>
            <w:tcW w:w="900"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-0.03%</w:t>
            </w:r>
          </w:p>
        </w:tc>
      </w:tr>
      <w:tr>
        <w:tblPrEx>
          <w:tblW w:w="8280" w:type="dxa"/>
          <w:tblInd w:w="108" w:type="dxa"/>
          <w:tblLayout w:type="fixed"/>
          <w:tblLook w:val="04A0"/>
        </w:tblPrEx>
        <w:tc>
          <w:tcPr>
            <w:tcW w:w="1440"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2017</w:t>
            </w:r>
            <w:r w:rsidRPr="00417C2B">
              <w:rPr>
                <w:rFonts w:asciiTheme="minorEastAsia" w:eastAsiaTheme="minorEastAsia" w:hAnsiTheme="minorEastAsia"/>
                <w:color w:val="000000" w:themeColor="text1"/>
              </w:rPr>
              <w:t>年</w:t>
            </w:r>
            <w:r w:rsidRPr="00417C2B">
              <w:rPr>
                <w:rFonts w:asciiTheme="minorEastAsia" w:eastAsiaTheme="minorEastAsia" w:hAnsiTheme="minorEastAsia"/>
                <w:color w:val="000000" w:themeColor="text1"/>
              </w:rPr>
              <w:t>1</w:t>
            </w:r>
            <w:r w:rsidRPr="00417C2B">
              <w:rPr>
                <w:rFonts w:asciiTheme="minorEastAsia" w:eastAsiaTheme="minorEastAsia" w:hAnsiTheme="minorEastAsia"/>
                <w:color w:val="000000" w:themeColor="text1"/>
              </w:rPr>
              <w:t>月</w:t>
            </w:r>
            <w:r w:rsidRPr="00417C2B">
              <w:rPr>
                <w:rFonts w:asciiTheme="minorEastAsia" w:eastAsiaTheme="minorEastAsia" w:hAnsiTheme="minorEastAsia"/>
                <w:color w:val="000000" w:themeColor="text1"/>
              </w:rPr>
              <w:t>1</w:t>
            </w:r>
            <w:r w:rsidRPr="00417C2B">
              <w:rPr>
                <w:rFonts w:asciiTheme="minorEastAsia" w:eastAsiaTheme="minorEastAsia" w:hAnsiTheme="minorEastAsia"/>
                <w:color w:val="000000" w:themeColor="text1"/>
              </w:rPr>
              <w:t>日至</w:t>
            </w:r>
            <w:r w:rsidRPr="00417C2B">
              <w:rPr>
                <w:rFonts w:asciiTheme="minorEastAsia" w:eastAsiaTheme="minorEastAsia" w:hAnsiTheme="minorEastAsia"/>
                <w:color w:val="000000" w:themeColor="text1"/>
              </w:rPr>
              <w:t>2017</w:t>
            </w:r>
            <w:r w:rsidRPr="00417C2B">
              <w:rPr>
                <w:rFonts w:asciiTheme="minorEastAsia" w:eastAsiaTheme="minorEastAsia" w:hAnsiTheme="minorEastAsia"/>
                <w:color w:val="000000" w:themeColor="text1"/>
              </w:rPr>
              <w:t>年</w:t>
            </w:r>
            <w:r w:rsidRPr="00417C2B">
              <w:rPr>
                <w:rFonts w:asciiTheme="minorEastAsia" w:eastAsiaTheme="minorEastAsia" w:hAnsiTheme="minorEastAsia"/>
                <w:color w:val="000000" w:themeColor="text1"/>
              </w:rPr>
              <w:t>12</w:t>
            </w:r>
            <w:r w:rsidRPr="00417C2B">
              <w:rPr>
                <w:rFonts w:asciiTheme="minorEastAsia" w:eastAsiaTheme="minorEastAsia" w:hAnsiTheme="minorEastAsia"/>
                <w:color w:val="000000" w:themeColor="text1"/>
              </w:rPr>
              <w:t>月</w:t>
            </w:r>
            <w:r w:rsidRPr="00417C2B">
              <w:rPr>
                <w:rFonts w:asciiTheme="minorEastAsia" w:eastAsiaTheme="minorEastAsia" w:hAnsiTheme="minorEastAsia"/>
                <w:color w:val="000000" w:themeColor="text1"/>
              </w:rPr>
              <w:t>31</w:t>
            </w:r>
            <w:r w:rsidRPr="00417C2B">
              <w:rPr>
                <w:rFonts w:asciiTheme="minorEastAsia" w:eastAsiaTheme="minorEastAsia" w:hAnsiTheme="minorEastAsia"/>
                <w:color w:val="000000" w:themeColor="text1"/>
              </w:rPr>
              <w:t>日</w:t>
            </w:r>
          </w:p>
        </w:tc>
        <w:tc>
          <w:tcPr>
            <w:tcW w:w="1080"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-4.80%</w:t>
            </w:r>
          </w:p>
        </w:tc>
        <w:tc>
          <w:tcPr>
            <w:tcW w:w="1080"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0.17%</w:t>
            </w:r>
          </w:p>
        </w:tc>
        <w:tc>
          <w:tcPr>
            <w:tcW w:w="1440"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-4.11%</w:t>
            </w:r>
          </w:p>
        </w:tc>
        <w:tc>
          <w:tcPr>
            <w:tcW w:w="1440"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0.17%</w:t>
            </w:r>
          </w:p>
        </w:tc>
        <w:tc>
          <w:tcPr>
            <w:tcW w:w="900"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-0.69%</w:t>
            </w:r>
          </w:p>
        </w:tc>
        <w:tc>
          <w:tcPr>
            <w:tcW w:w="900"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0.00%</w:t>
            </w:r>
          </w:p>
        </w:tc>
      </w:tr>
      <w:tr>
        <w:tblPrEx>
          <w:tblW w:w="8280" w:type="dxa"/>
          <w:tblInd w:w="108" w:type="dxa"/>
          <w:tblLayout w:type="fixed"/>
          <w:tblLook w:val="04A0"/>
        </w:tblPrEx>
        <w:tc>
          <w:tcPr>
            <w:tcW w:w="1440"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2018</w:t>
            </w:r>
            <w:r w:rsidRPr="00417C2B">
              <w:rPr>
                <w:rFonts w:asciiTheme="minorEastAsia" w:eastAsiaTheme="minorEastAsia" w:hAnsiTheme="minorEastAsia"/>
                <w:color w:val="000000" w:themeColor="text1"/>
              </w:rPr>
              <w:t>年</w:t>
            </w:r>
            <w:r w:rsidRPr="00417C2B">
              <w:rPr>
                <w:rFonts w:asciiTheme="minorEastAsia" w:eastAsiaTheme="minorEastAsia" w:hAnsiTheme="minorEastAsia"/>
                <w:color w:val="000000" w:themeColor="text1"/>
              </w:rPr>
              <w:t>1</w:t>
            </w:r>
            <w:r w:rsidRPr="00417C2B">
              <w:rPr>
                <w:rFonts w:asciiTheme="minorEastAsia" w:eastAsiaTheme="minorEastAsia" w:hAnsiTheme="minorEastAsia"/>
                <w:color w:val="000000" w:themeColor="text1"/>
              </w:rPr>
              <w:t>月</w:t>
            </w:r>
            <w:r w:rsidRPr="00417C2B">
              <w:rPr>
                <w:rFonts w:asciiTheme="minorEastAsia" w:eastAsiaTheme="minorEastAsia" w:hAnsiTheme="minorEastAsia"/>
                <w:color w:val="000000" w:themeColor="text1"/>
              </w:rPr>
              <w:t>1</w:t>
            </w:r>
            <w:r w:rsidRPr="00417C2B">
              <w:rPr>
                <w:rFonts w:asciiTheme="minorEastAsia" w:eastAsiaTheme="minorEastAsia" w:hAnsiTheme="minorEastAsia"/>
                <w:color w:val="000000" w:themeColor="text1"/>
              </w:rPr>
              <w:t>日至</w:t>
            </w:r>
            <w:r w:rsidRPr="00417C2B">
              <w:rPr>
                <w:rFonts w:asciiTheme="minorEastAsia" w:eastAsiaTheme="minorEastAsia" w:hAnsiTheme="minorEastAsia"/>
                <w:color w:val="000000" w:themeColor="text1"/>
              </w:rPr>
              <w:t>2018</w:t>
            </w:r>
            <w:r w:rsidRPr="00417C2B">
              <w:rPr>
                <w:rFonts w:asciiTheme="minorEastAsia" w:eastAsiaTheme="minorEastAsia" w:hAnsiTheme="minorEastAsia"/>
                <w:color w:val="000000" w:themeColor="text1"/>
              </w:rPr>
              <w:t>年</w:t>
            </w:r>
            <w:r w:rsidRPr="00417C2B">
              <w:rPr>
                <w:rFonts w:asciiTheme="minorEastAsia" w:eastAsiaTheme="minorEastAsia" w:hAnsiTheme="minorEastAsia"/>
                <w:color w:val="000000" w:themeColor="text1"/>
              </w:rPr>
              <w:t>12</w:t>
            </w:r>
            <w:r w:rsidRPr="00417C2B">
              <w:rPr>
                <w:rFonts w:asciiTheme="minorEastAsia" w:eastAsiaTheme="minorEastAsia" w:hAnsiTheme="minorEastAsia"/>
                <w:color w:val="000000" w:themeColor="text1"/>
              </w:rPr>
              <w:t>月</w:t>
            </w:r>
            <w:r w:rsidRPr="00417C2B">
              <w:rPr>
                <w:rFonts w:asciiTheme="minorEastAsia" w:eastAsiaTheme="minorEastAsia" w:hAnsiTheme="minorEastAsia"/>
                <w:color w:val="000000" w:themeColor="text1"/>
              </w:rPr>
              <w:t>31</w:t>
            </w:r>
            <w:r w:rsidRPr="00417C2B">
              <w:rPr>
                <w:rFonts w:asciiTheme="minorEastAsia" w:eastAsiaTheme="minorEastAsia" w:hAnsiTheme="minorEastAsia"/>
                <w:color w:val="000000" w:themeColor="text1"/>
              </w:rPr>
              <w:t>日</w:t>
            </w:r>
          </w:p>
        </w:tc>
        <w:tc>
          <w:tcPr>
            <w:tcW w:w="1080"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12.08%</w:t>
            </w:r>
          </w:p>
        </w:tc>
        <w:tc>
          <w:tcPr>
            <w:tcW w:w="1080"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0.19%</w:t>
            </w:r>
          </w:p>
        </w:tc>
        <w:tc>
          <w:tcPr>
            <w:tcW w:w="1440"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12.89%</w:t>
            </w:r>
          </w:p>
        </w:tc>
        <w:tc>
          <w:tcPr>
            <w:tcW w:w="1440"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0.19%</w:t>
            </w:r>
          </w:p>
        </w:tc>
        <w:tc>
          <w:tcPr>
            <w:tcW w:w="900"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-0.81%</w:t>
            </w:r>
          </w:p>
        </w:tc>
        <w:tc>
          <w:tcPr>
            <w:tcW w:w="900"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0.00%</w:t>
            </w:r>
          </w:p>
        </w:tc>
      </w:tr>
      <w:tr>
        <w:tblPrEx>
          <w:tblW w:w="8280" w:type="dxa"/>
          <w:tblInd w:w="108" w:type="dxa"/>
          <w:tblLayout w:type="fixed"/>
          <w:tblLook w:val="04A0"/>
        </w:tblPrEx>
        <w:tc>
          <w:tcPr>
            <w:tcW w:w="1440"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2019</w:t>
            </w:r>
            <w:r w:rsidRPr="00417C2B">
              <w:rPr>
                <w:rFonts w:asciiTheme="minorEastAsia" w:eastAsiaTheme="minorEastAsia" w:hAnsiTheme="minorEastAsia"/>
                <w:color w:val="000000" w:themeColor="text1"/>
              </w:rPr>
              <w:t>年</w:t>
            </w:r>
            <w:r w:rsidRPr="00417C2B">
              <w:rPr>
                <w:rFonts w:asciiTheme="minorEastAsia" w:eastAsiaTheme="minorEastAsia" w:hAnsiTheme="minorEastAsia"/>
                <w:color w:val="000000" w:themeColor="text1"/>
              </w:rPr>
              <w:t>1</w:t>
            </w:r>
            <w:r w:rsidRPr="00417C2B">
              <w:rPr>
                <w:rFonts w:asciiTheme="minorEastAsia" w:eastAsiaTheme="minorEastAsia" w:hAnsiTheme="minorEastAsia"/>
                <w:color w:val="000000" w:themeColor="text1"/>
              </w:rPr>
              <w:t>月</w:t>
            </w:r>
            <w:r w:rsidRPr="00417C2B">
              <w:rPr>
                <w:rFonts w:asciiTheme="minorEastAsia" w:eastAsiaTheme="minorEastAsia" w:hAnsiTheme="minorEastAsia"/>
                <w:color w:val="000000" w:themeColor="text1"/>
              </w:rPr>
              <w:t>1</w:t>
            </w:r>
            <w:r w:rsidRPr="00417C2B">
              <w:rPr>
                <w:rFonts w:asciiTheme="minorEastAsia" w:eastAsiaTheme="minorEastAsia" w:hAnsiTheme="minorEastAsia"/>
                <w:color w:val="000000" w:themeColor="text1"/>
              </w:rPr>
              <w:t>日至</w:t>
            </w:r>
            <w:r w:rsidRPr="00417C2B">
              <w:rPr>
                <w:rFonts w:asciiTheme="minorEastAsia" w:eastAsiaTheme="minorEastAsia" w:hAnsiTheme="minorEastAsia"/>
                <w:color w:val="000000" w:themeColor="text1"/>
              </w:rPr>
              <w:t>2019</w:t>
            </w:r>
            <w:r w:rsidRPr="00417C2B">
              <w:rPr>
                <w:rFonts w:asciiTheme="minorEastAsia" w:eastAsiaTheme="minorEastAsia" w:hAnsiTheme="minorEastAsia"/>
                <w:color w:val="000000" w:themeColor="text1"/>
              </w:rPr>
              <w:t>年</w:t>
            </w:r>
            <w:r w:rsidRPr="00417C2B">
              <w:rPr>
                <w:rFonts w:asciiTheme="minorEastAsia" w:eastAsiaTheme="minorEastAsia" w:hAnsiTheme="minorEastAsia"/>
                <w:color w:val="000000" w:themeColor="text1"/>
              </w:rPr>
              <w:t>12</w:t>
            </w:r>
            <w:r w:rsidRPr="00417C2B">
              <w:rPr>
                <w:rFonts w:asciiTheme="minorEastAsia" w:eastAsiaTheme="minorEastAsia" w:hAnsiTheme="minorEastAsia"/>
                <w:color w:val="000000" w:themeColor="text1"/>
              </w:rPr>
              <w:t>月</w:t>
            </w:r>
            <w:r w:rsidRPr="00417C2B">
              <w:rPr>
                <w:rFonts w:asciiTheme="minorEastAsia" w:eastAsiaTheme="minorEastAsia" w:hAnsiTheme="minorEastAsia"/>
                <w:color w:val="000000" w:themeColor="text1"/>
              </w:rPr>
              <w:t>31</w:t>
            </w:r>
            <w:r w:rsidRPr="00417C2B">
              <w:rPr>
                <w:rFonts w:asciiTheme="minorEastAsia" w:eastAsiaTheme="minorEastAsia" w:hAnsiTheme="minorEastAsia"/>
                <w:color w:val="000000" w:themeColor="text1"/>
              </w:rPr>
              <w:t>日</w:t>
            </w:r>
          </w:p>
        </w:tc>
        <w:tc>
          <w:tcPr>
            <w:tcW w:w="1080"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3.87%</w:t>
            </w:r>
          </w:p>
        </w:tc>
        <w:tc>
          <w:tcPr>
            <w:tcW w:w="1080"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0.13%</w:t>
            </w:r>
          </w:p>
        </w:tc>
        <w:tc>
          <w:tcPr>
            <w:tcW w:w="1440"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4.17%</w:t>
            </w:r>
          </w:p>
        </w:tc>
        <w:tc>
          <w:tcPr>
            <w:tcW w:w="1440"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0.13%</w:t>
            </w:r>
          </w:p>
        </w:tc>
        <w:tc>
          <w:tcPr>
            <w:tcW w:w="900"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-0.30%</w:t>
            </w:r>
          </w:p>
        </w:tc>
        <w:tc>
          <w:tcPr>
            <w:tcW w:w="900"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0.00%</w:t>
            </w:r>
          </w:p>
        </w:tc>
      </w:tr>
      <w:tr>
        <w:tblPrEx>
          <w:tblW w:w="8280" w:type="dxa"/>
          <w:tblInd w:w="108" w:type="dxa"/>
          <w:tblLayout w:type="fixed"/>
          <w:tblLook w:val="04A0"/>
        </w:tblPrEx>
        <w:tc>
          <w:tcPr>
            <w:tcW w:w="1440"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2020</w:t>
            </w:r>
            <w:r w:rsidRPr="00417C2B">
              <w:rPr>
                <w:rFonts w:asciiTheme="minorEastAsia" w:eastAsiaTheme="minorEastAsia" w:hAnsiTheme="minorEastAsia"/>
                <w:color w:val="000000" w:themeColor="text1"/>
              </w:rPr>
              <w:t>年</w:t>
            </w:r>
            <w:r w:rsidRPr="00417C2B">
              <w:rPr>
                <w:rFonts w:asciiTheme="minorEastAsia" w:eastAsiaTheme="minorEastAsia" w:hAnsiTheme="minorEastAsia"/>
                <w:color w:val="000000" w:themeColor="text1"/>
              </w:rPr>
              <w:t>1</w:t>
            </w:r>
            <w:r w:rsidRPr="00417C2B">
              <w:rPr>
                <w:rFonts w:asciiTheme="minorEastAsia" w:eastAsiaTheme="minorEastAsia" w:hAnsiTheme="minorEastAsia"/>
                <w:color w:val="000000" w:themeColor="text1"/>
              </w:rPr>
              <w:t>月</w:t>
            </w:r>
            <w:r w:rsidRPr="00417C2B">
              <w:rPr>
                <w:rFonts w:asciiTheme="minorEastAsia" w:eastAsiaTheme="minorEastAsia" w:hAnsiTheme="minorEastAsia"/>
                <w:color w:val="000000" w:themeColor="text1"/>
              </w:rPr>
              <w:t>1</w:t>
            </w:r>
            <w:r w:rsidRPr="00417C2B">
              <w:rPr>
                <w:rFonts w:asciiTheme="minorEastAsia" w:eastAsiaTheme="minorEastAsia" w:hAnsiTheme="minorEastAsia"/>
                <w:color w:val="000000" w:themeColor="text1"/>
              </w:rPr>
              <w:t>日至</w:t>
            </w:r>
            <w:r w:rsidRPr="00417C2B">
              <w:rPr>
                <w:rFonts w:asciiTheme="minorEastAsia" w:eastAsiaTheme="minorEastAsia" w:hAnsiTheme="minorEastAsia"/>
                <w:color w:val="000000" w:themeColor="text1"/>
              </w:rPr>
              <w:t>2020</w:t>
            </w:r>
            <w:r w:rsidRPr="00417C2B">
              <w:rPr>
                <w:rFonts w:asciiTheme="minorEastAsia" w:eastAsiaTheme="minorEastAsia" w:hAnsiTheme="minorEastAsia"/>
                <w:color w:val="000000" w:themeColor="text1"/>
              </w:rPr>
              <w:t>年</w:t>
            </w:r>
            <w:r w:rsidRPr="00417C2B">
              <w:rPr>
                <w:rFonts w:asciiTheme="minorEastAsia" w:eastAsiaTheme="minorEastAsia" w:hAnsiTheme="minorEastAsia"/>
                <w:color w:val="000000" w:themeColor="text1"/>
              </w:rPr>
              <w:t>12</w:t>
            </w:r>
            <w:r w:rsidRPr="00417C2B">
              <w:rPr>
                <w:rFonts w:asciiTheme="minorEastAsia" w:eastAsiaTheme="minorEastAsia" w:hAnsiTheme="minorEastAsia"/>
                <w:color w:val="000000" w:themeColor="text1"/>
              </w:rPr>
              <w:t>月</w:t>
            </w:r>
            <w:r w:rsidRPr="00417C2B">
              <w:rPr>
                <w:rFonts w:asciiTheme="minorEastAsia" w:eastAsiaTheme="minorEastAsia" w:hAnsiTheme="minorEastAsia"/>
                <w:color w:val="000000" w:themeColor="text1"/>
              </w:rPr>
              <w:t>31</w:t>
            </w:r>
            <w:r w:rsidRPr="00417C2B">
              <w:rPr>
                <w:rFonts w:asciiTheme="minorEastAsia" w:eastAsiaTheme="minorEastAsia" w:hAnsiTheme="minorEastAsia"/>
                <w:color w:val="000000" w:themeColor="text1"/>
              </w:rPr>
              <w:t>日</w:t>
            </w:r>
          </w:p>
        </w:tc>
        <w:tc>
          <w:tcPr>
            <w:tcW w:w="1080"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4.01%</w:t>
            </w:r>
          </w:p>
        </w:tc>
        <w:tc>
          <w:tcPr>
            <w:tcW w:w="1080"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0.22%</w:t>
            </w:r>
          </w:p>
        </w:tc>
        <w:tc>
          <w:tcPr>
            <w:tcW w:w="1440"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3.67%</w:t>
            </w:r>
          </w:p>
        </w:tc>
        <w:tc>
          <w:tcPr>
            <w:tcW w:w="1440"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0.22%</w:t>
            </w:r>
          </w:p>
        </w:tc>
        <w:tc>
          <w:tcPr>
            <w:tcW w:w="900"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0.34%</w:t>
            </w:r>
          </w:p>
        </w:tc>
        <w:tc>
          <w:tcPr>
            <w:tcW w:w="900"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0.00%</w:t>
            </w:r>
          </w:p>
        </w:tc>
      </w:tr>
      <w:tr>
        <w:tblPrEx>
          <w:tblW w:w="8280" w:type="dxa"/>
          <w:tblInd w:w="108" w:type="dxa"/>
          <w:tblLayout w:type="fixed"/>
          <w:tblLook w:val="04A0"/>
        </w:tblPrEx>
        <w:tc>
          <w:tcPr>
            <w:tcW w:w="1440"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自基金合同生效日至</w:t>
            </w:r>
            <w:r w:rsidRPr="00417C2B">
              <w:rPr>
                <w:rFonts w:asciiTheme="minorEastAsia" w:eastAsiaTheme="minorEastAsia" w:hAnsiTheme="minorEastAsia"/>
                <w:color w:val="000000" w:themeColor="text1"/>
              </w:rPr>
              <w:t>2020</w:t>
            </w:r>
            <w:r w:rsidRPr="00417C2B">
              <w:rPr>
                <w:rFonts w:asciiTheme="minorEastAsia" w:eastAsiaTheme="minorEastAsia" w:hAnsiTheme="minorEastAsia"/>
                <w:color w:val="000000" w:themeColor="text1"/>
              </w:rPr>
              <w:t>年</w:t>
            </w:r>
            <w:r w:rsidRPr="00417C2B">
              <w:rPr>
                <w:rFonts w:asciiTheme="minorEastAsia" w:eastAsiaTheme="minorEastAsia" w:hAnsiTheme="minorEastAsia"/>
                <w:color w:val="000000" w:themeColor="text1"/>
              </w:rPr>
              <w:t>12</w:t>
            </w:r>
            <w:r w:rsidRPr="00417C2B">
              <w:rPr>
                <w:rFonts w:asciiTheme="minorEastAsia" w:eastAsiaTheme="minorEastAsia" w:hAnsiTheme="minorEastAsia"/>
                <w:color w:val="000000" w:themeColor="text1"/>
              </w:rPr>
              <w:t>月</w:t>
            </w:r>
            <w:r w:rsidRPr="00417C2B">
              <w:rPr>
                <w:rFonts w:asciiTheme="minorEastAsia" w:eastAsiaTheme="minorEastAsia" w:hAnsiTheme="minorEastAsia"/>
                <w:color w:val="000000" w:themeColor="text1"/>
              </w:rPr>
              <w:t>31</w:t>
            </w:r>
            <w:r w:rsidRPr="00417C2B">
              <w:rPr>
                <w:rFonts w:asciiTheme="minorEastAsia" w:eastAsiaTheme="minorEastAsia" w:hAnsiTheme="minorEastAsia"/>
                <w:color w:val="000000" w:themeColor="text1"/>
              </w:rPr>
              <w:t>日</w:t>
            </w:r>
          </w:p>
        </w:tc>
        <w:tc>
          <w:tcPr>
            <w:tcW w:w="1080"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11.64%</w:t>
            </w:r>
          </w:p>
        </w:tc>
        <w:tc>
          <w:tcPr>
            <w:tcW w:w="1080"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0.19%</w:t>
            </w:r>
          </w:p>
        </w:tc>
        <w:tc>
          <w:tcPr>
            <w:tcW w:w="1440"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13.05%</w:t>
            </w:r>
          </w:p>
        </w:tc>
        <w:tc>
          <w:tcPr>
            <w:tcW w:w="1440"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0.19%</w:t>
            </w:r>
          </w:p>
        </w:tc>
        <w:tc>
          <w:tcPr>
            <w:tcW w:w="900"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-1.41%</w:t>
            </w:r>
          </w:p>
        </w:tc>
        <w:tc>
          <w:tcPr>
            <w:tcW w:w="900"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0.00%</w:t>
            </w:r>
          </w:p>
        </w:tc>
      </w:tr>
    </w:tbl>
    <w:p w:rsidR="00373882" w:rsidRPr="00417C2B" w:rsidP="00373882">
      <w:pPr>
        <w:autoSpaceDE w:val="0"/>
        <w:autoSpaceDN w:val="0"/>
        <w:adjustRightInd w:val="0"/>
        <w:snapToGrid w:val="0"/>
        <w:spacing w:line="360" w:lineRule="auto"/>
        <w:ind w:firstLine="420"/>
        <w:rPr>
          <w:rFonts w:asciiTheme="minorEastAsia" w:eastAsiaTheme="minorEastAsia" w:hAnsiTheme="minorEastAsia"/>
          <w:color w:val="000000" w:themeColor="text1"/>
          <w:kern w:val="0"/>
        </w:rPr>
      </w:pPr>
      <w:r w:rsidRPr="00417C2B">
        <w:rPr>
          <w:rFonts w:asciiTheme="minorEastAsia" w:eastAsiaTheme="minorEastAsia" w:hAnsiTheme="minorEastAsia" w:hint="eastAsia"/>
          <w:color w:val="000000" w:themeColor="text1"/>
          <w:szCs w:val="21"/>
        </w:rPr>
        <w:t>2</w:t>
      </w:r>
      <w:r w:rsidRPr="00417C2B">
        <w:rPr>
          <w:rFonts w:asciiTheme="minorEastAsia" w:eastAsiaTheme="minorEastAsia" w:hAnsiTheme="minorEastAsia" w:hint="eastAsia"/>
          <w:color w:val="000000" w:themeColor="text1"/>
          <w:szCs w:val="21"/>
        </w:rPr>
        <w:t>、易方达中债</w:t>
      </w:r>
      <w:r w:rsidRPr="00417C2B">
        <w:rPr>
          <w:rFonts w:asciiTheme="minorEastAsia" w:eastAsiaTheme="minorEastAsia" w:hAnsiTheme="minorEastAsia" w:hint="eastAsia"/>
          <w:color w:val="000000" w:themeColor="text1"/>
          <w:szCs w:val="21"/>
        </w:rPr>
        <w:t>7-10</w:t>
      </w:r>
      <w:r w:rsidRPr="00417C2B">
        <w:rPr>
          <w:rFonts w:asciiTheme="minorEastAsia" w:eastAsiaTheme="minorEastAsia" w:hAnsiTheme="minorEastAsia" w:hint="eastAsia"/>
          <w:color w:val="000000" w:themeColor="text1"/>
          <w:szCs w:val="21"/>
        </w:rPr>
        <w:t>年期国开行债券指数</w:t>
      </w:r>
      <w:r w:rsidRPr="00417C2B">
        <w:rPr>
          <w:rFonts w:asciiTheme="minorEastAsia" w:eastAsiaTheme="minorEastAsia" w:hAnsiTheme="minorEastAsia" w:hint="eastAsia"/>
          <w:color w:val="000000" w:themeColor="text1"/>
          <w:szCs w:val="21"/>
        </w:rPr>
        <w:t>C</w:t>
      </w:r>
      <w:r w:rsidRPr="00417C2B">
        <w:rPr>
          <w:rFonts w:asciiTheme="minorEastAsia" w:eastAsiaTheme="minorEastAsia" w:hAnsiTheme="minorEastAsia" w:hint="eastAsia"/>
          <w:color w:val="000000" w:themeColor="text1"/>
          <w:szCs w:val="21"/>
        </w:rPr>
        <w:t>类基金份额净值增长率与同期业绩比较基准收益率比较</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1080"/>
        <w:gridCol w:w="1080"/>
        <w:gridCol w:w="1440"/>
        <w:gridCol w:w="1440"/>
        <w:gridCol w:w="900"/>
        <w:gridCol w:w="900"/>
      </w:tblGrid>
      <w:tr w:rsidTr="008F61F7">
        <w:tblPrEx>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15"/>
        </w:trPr>
        <w:tc>
          <w:tcPr>
            <w:tcW w:w="1440" w:type="dxa"/>
            <w:tcBorders>
              <w:top w:val="single" w:sz="4" w:space="0" w:color="auto"/>
              <w:left w:val="single" w:sz="4" w:space="0" w:color="auto"/>
              <w:bottom w:val="single" w:sz="4" w:space="0" w:color="auto"/>
              <w:right w:val="single" w:sz="4" w:space="0" w:color="auto"/>
            </w:tcBorders>
            <w:vAlign w:val="center"/>
            <w:hideMark/>
          </w:tcPr>
          <w:p w:rsidR="00373882" w:rsidRPr="00417C2B" w:rsidP="008F61F7">
            <w:pPr>
              <w:snapToGrid w:val="0"/>
              <w:spacing w:line="360" w:lineRule="auto"/>
              <w:jc w:val="center"/>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阶段</w:t>
            </w:r>
          </w:p>
        </w:tc>
        <w:tc>
          <w:tcPr>
            <w:tcW w:w="1080" w:type="dxa"/>
            <w:tcBorders>
              <w:top w:val="single" w:sz="4" w:space="0" w:color="auto"/>
              <w:left w:val="single" w:sz="4" w:space="0" w:color="auto"/>
              <w:bottom w:val="single" w:sz="4" w:space="0" w:color="auto"/>
              <w:right w:val="single" w:sz="4" w:space="0" w:color="auto"/>
            </w:tcBorders>
            <w:vAlign w:val="center"/>
            <w:hideMark/>
          </w:tcPr>
          <w:p w:rsidR="00373882" w:rsidRPr="00417C2B" w:rsidP="008F61F7">
            <w:pPr>
              <w:snapToGrid w:val="0"/>
              <w:spacing w:line="360" w:lineRule="auto"/>
              <w:jc w:val="center"/>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净值增长</w:t>
            </w:r>
            <w:r w:rsidRPr="00417C2B">
              <w:rPr>
                <w:rFonts w:asciiTheme="minorEastAsia" w:eastAsiaTheme="minorEastAsia" w:hAnsiTheme="minorEastAsia" w:hint="eastAsia"/>
                <w:color w:val="000000" w:themeColor="text1"/>
                <w:szCs w:val="21"/>
              </w:rPr>
              <w:t>率（</w:t>
            </w:r>
            <w:r w:rsidRPr="00417C2B">
              <w:rPr>
                <w:rFonts w:asciiTheme="minorEastAsia" w:eastAsiaTheme="minorEastAsia" w:hAnsiTheme="minorEastAsia"/>
                <w:color w:val="000000" w:themeColor="text1"/>
                <w:szCs w:val="21"/>
              </w:rPr>
              <w:t>1</w:t>
            </w:r>
            <w:r w:rsidRPr="00417C2B">
              <w:rPr>
                <w:rFonts w:asciiTheme="minorEastAsia" w:eastAsiaTheme="minorEastAsia" w:hAnsiTheme="minorEastAsia" w:hint="eastAsia"/>
                <w:color w:val="000000" w:themeColor="text1"/>
                <w:szCs w:val="21"/>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373882" w:rsidRPr="00417C2B" w:rsidP="008F61F7">
            <w:pPr>
              <w:snapToGrid w:val="0"/>
              <w:spacing w:line="360" w:lineRule="auto"/>
              <w:jc w:val="center"/>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净值增长</w:t>
            </w:r>
            <w:r w:rsidRPr="00417C2B">
              <w:rPr>
                <w:rFonts w:asciiTheme="minorEastAsia" w:eastAsiaTheme="minorEastAsia" w:hAnsiTheme="minorEastAsia" w:hint="eastAsia"/>
                <w:color w:val="000000" w:themeColor="text1"/>
                <w:szCs w:val="21"/>
              </w:rPr>
              <w:t>率标准差（</w:t>
            </w:r>
            <w:r w:rsidRPr="00417C2B">
              <w:rPr>
                <w:rFonts w:asciiTheme="minorEastAsia" w:eastAsiaTheme="minorEastAsia" w:hAnsiTheme="minorEastAsia"/>
                <w:color w:val="000000" w:themeColor="text1"/>
                <w:szCs w:val="21"/>
              </w:rPr>
              <w:t>2</w:t>
            </w:r>
            <w:r w:rsidRPr="00417C2B">
              <w:rPr>
                <w:rFonts w:asciiTheme="minorEastAsia" w:eastAsiaTheme="minorEastAsia" w:hAnsiTheme="minorEastAsia" w:hint="eastAsia"/>
                <w:color w:val="000000" w:themeColor="text1"/>
                <w:szCs w:val="21"/>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373882" w:rsidRPr="00417C2B" w:rsidP="008F61F7">
            <w:pPr>
              <w:snapToGrid w:val="0"/>
              <w:spacing w:line="360" w:lineRule="auto"/>
              <w:jc w:val="center"/>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业绩比较基</w:t>
            </w:r>
            <w:r w:rsidRPr="00417C2B">
              <w:rPr>
                <w:rFonts w:asciiTheme="minorEastAsia" w:eastAsiaTheme="minorEastAsia" w:hAnsiTheme="minorEastAsia" w:hint="eastAsia"/>
                <w:color w:val="000000" w:themeColor="text1"/>
                <w:szCs w:val="21"/>
              </w:rPr>
              <w:t>准收益率（</w:t>
            </w:r>
            <w:r w:rsidRPr="00417C2B">
              <w:rPr>
                <w:rFonts w:asciiTheme="minorEastAsia" w:eastAsiaTheme="minorEastAsia" w:hAnsiTheme="minorEastAsia"/>
                <w:color w:val="000000" w:themeColor="text1"/>
                <w:szCs w:val="21"/>
              </w:rPr>
              <w:t>3</w:t>
            </w:r>
            <w:r w:rsidRPr="00417C2B">
              <w:rPr>
                <w:rFonts w:asciiTheme="minorEastAsia" w:eastAsiaTheme="minorEastAsia" w:hAnsiTheme="minorEastAsia" w:hint="eastAsia"/>
                <w:color w:val="000000" w:themeColor="text1"/>
                <w:szCs w:val="21"/>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373882" w:rsidRPr="00417C2B" w:rsidP="008F61F7">
            <w:pPr>
              <w:snapToGrid w:val="0"/>
              <w:spacing w:line="360" w:lineRule="auto"/>
              <w:jc w:val="center"/>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业绩比较基</w:t>
            </w:r>
            <w:r w:rsidRPr="00417C2B">
              <w:rPr>
                <w:rFonts w:asciiTheme="minorEastAsia" w:eastAsiaTheme="minorEastAsia" w:hAnsiTheme="minorEastAsia" w:hint="eastAsia"/>
                <w:color w:val="000000" w:themeColor="text1"/>
                <w:szCs w:val="21"/>
              </w:rPr>
              <w:t>准收益率标准差（</w:t>
            </w:r>
            <w:r w:rsidRPr="00417C2B">
              <w:rPr>
                <w:rFonts w:asciiTheme="minorEastAsia" w:eastAsiaTheme="minorEastAsia" w:hAnsiTheme="minorEastAsia"/>
                <w:color w:val="000000" w:themeColor="text1"/>
                <w:szCs w:val="21"/>
              </w:rPr>
              <w:t>4</w:t>
            </w:r>
            <w:r w:rsidRPr="00417C2B">
              <w:rPr>
                <w:rFonts w:asciiTheme="minorEastAsia" w:eastAsiaTheme="minorEastAsia" w:hAnsiTheme="minorEastAsia" w:hint="eastAsia"/>
                <w:color w:val="000000" w:themeColor="text1"/>
                <w:szCs w:val="21"/>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373882" w:rsidRPr="00417C2B" w:rsidP="008F61F7">
            <w:pPr>
              <w:snapToGrid w:val="0"/>
              <w:spacing w:line="360" w:lineRule="auto"/>
              <w:ind w:left="-107" w:right="-107" w:leftChars="-51" w:rightChars="-51"/>
              <w:jc w:val="center"/>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szCs w:val="21"/>
              </w:rPr>
              <w:t>(1)-(3)</w:t>
            </w:r>
          </w:p>
        </w:tc>
        <w:tc>
          <w:tcPr>
            <w:tcW w:w="900" w:type="dxa"/>
            <w:tcBorders>
              <w:top w:val="single" w:sz="4" w:space="0" w:color="auto"/>
              <w:left w:val="single" w:sz="4" w:space="0" w:color="auto"/>
              <w:bottom w:val="single" w:sz="4" w:space="0" w:color="auto"/>
              <w:right w:val="single" w:sz="4" w:space="0" w:color="auto"/>
            </w:tcBorders>
            <w:vAlign w:val="center"/>
            <w:hideMark/>
          </w:tcPr>
          <w:p w:rsidR="00373882" w:rsidRPr="00417C2B" w:rsidP="008F61F7">
            <w:pPr>
              <w:snapToGrid w:val="0"/>
              <w:spacing w:line="360" w:lineRule="auto"/>
              <w:ind w:left="-107" w:leftChars="-51"/>
              <w:jc w:val="center"/>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szCs w:val="21"/>
              </w:rPr>
              <w:t>(2)-(4)</w:t>
            </w:r>
          </w:p>
        </w:tc>
      </w:tr>
      <w:tr w:rsidTr="008F61F7">
        <w:tblPrEx>
          <w:tblW w:w="8280" w:type="dxa"/>
          <w:tblInd w:w="108" w:type="dxa"/>
          <w:tblLayout w:type="fixed"/>
          <w:tblLook w:val="04A0"/>
        </w:tblPrEx>
        <w:tc>
          <w:tcPr>
            <w:tcW w:w="1440" w:type="dxa"/>
          </w:tcPr>
          <w:p w:rsidR="00373882" w:rsidRPr="00417C2B" w:rsidP="00373882">
            <w:pPr>
              <w:jc w:val="center"/>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2020</w:t>
            </w:r>
            <w:r w:rsidRPr="00417C2B">
              <w:rPr>
                <w:rFonts w:asciiTheme="minorEastAsia" w:eastAsiaTheme="minorEastAsia" w:hAnsiTheme="minorEastAsia" w:hint="eastAsia"/>
                <w:color w:val="000000" w:themeColor="text1"/>
              </w:rPr>
              <w:t>年</w:t>
            </w:r>
            <w:r w:rsidRPr="00417C2B">
              <w:rPr>
                <w:rFonts w:asciiTheme="minorEastAsia" w:eastAsiaTheme="minorEastAsia" w:hAnsiTheme="minorEastAsia" w:hint="eastAsia"/>
                <w:color w:val="000000" w:themeColor="text1"/>
              </w:rPr>
              <w:t>7</w:t>
            </w:r>
            <w:r w:rsidRPr="00417C2B">
              <w:rPr>
                <w:rFonts w:asciiTheme="minorEastAsia" w:eastAsiaTheme="minorEastAsia" w:hAnsiTheme="minorEastAsia" w:hint="eastAsia"/>
                <w:color w:val="000000" w:themeColor="text1"/>
              </w:rPr>
              <w:t>月</w:t>
            </w:r>
            <w:r w:rsidRPr="00417C2B">
              <w:rPr>
                <w:rFonts w:asciiTheme="minorEastAsia" w:eastAsiaTheme="minorEastAsia" w:hAnsiTheme="minorEastAsia" w:hint="eastAsia"/>
                <w:color w:val="000000" w:themeColor="text1"/>
              </w:rPr>
              <w:t>8</w:t>
            </w:r>
            <w:r w:rsidRPr="00417C2B">
              <w:rPr>
                <w:rFonts w:asciiTheme="minorEastAsia" w:eastAsiaTheme="minorEastAsia" w:hAnsiTheme="minorEastAsia" w:hint="eastAsia"/>
                <w:color w:val="000000" w:themeColor="text1"/>
              </w:rPr>
              <w:t>日</w:t>
            </w:r>
            <w:r w:rsidRPr="00417C2B">
              <w:rPr>
                <w:rFonts w:asciiTheme="minorEastAsia" w:eastAsiaTheme="minorEastAsia" w:hAnsiTheme="minorEastAsia"/>
                <w:color w:val="000000" w:themeColor="text1"/>
              </w:rPr>
              <w:t>至</w:t>
            </w:r>
            <w:r w:rsidRPr="00417C2B">
              <w:rPr>
                <w:rFonts w:asciiTheme="minorEastAsia" w:eastAsiaTheme="minorEastAsia" w:hAnsiTheme="minorEastAsia" w:hint="eastAsia"/>
                <w:color w:val="000000" w:themeColor="text1"/>
              </w:rPr>
              <w:t>2020</w:t>
            </w:r>
            <w:r w:rsidRPr="00417C2B">
              <w:rPr>
                <w:rFonts w:asciiTheme="minorEastAsia" w:eastAsiaTheme="minorEastAsia" w:hAnsiTheme="minorEastAsia" w:hint="eastAsia"/>
                <w:color w:val="000000" w:themeColor="text1"/>
              </w:rPr>
              <w:t>年</w:t>
            </w:r>
            <w:r w:rsidRPr="00417C2B">
              <w:rPr>
                <w:rFonts w:asciiTheme="minorEastAsia" w:eastAsiaTheme="minorEastAsia" w:hAnsiTheme="minorEastAsia" w:hint="eastAsia"/>
                <w:color w:val="000000" w:themeColor="text1"/>
              </w:rPr>
              <w:t>12</w:t>
            </w:r>
            <w:r w:rsidRPr="00417C2B">
              <w:rPr>
                <w:rFonts w:asciiTheme="minorEastAsia" w:eastAsiaTheme="minorEastAsia" w:hAnsiTheme="minorEastAsia" w:hint="eastAsia"/>
                <w:color w:val="000000" w:themeColor="text1"/>
              </w:rPr>
              <w:t>月</w:t>
            </w:r>
            <w:r w:rsidRPr="00417C2B">
              <w:rPr>
                <w:rFonts w:asciiTheme="minorEastAsia" w:eastAsiaTheme="minorEastAsia" w:hAnsiTheme="minorEastAsia" w:hint="eastAsia"/>
                <w:color w:val="000000" w:themeColor="text1"/>
              </w:rPr>
              <w:t>31</w:t>
            </w:r>
            <w:r w:rsidRPr="00417C2B">
              <w:rPr>
                <w:rFonts w:asciiTheme="minorEastAsia" w:eastAsiaTheme="minorEastAsia" w:hAnsiTheme="minorEastAsia" w:hint="eastAsia"/>
                <w:color w:val="000000" w:themeColor="text1"/>
              </w:rPr>
              <w:t>日</w:t>
            </w:r>
          </w:p>
        </w:tc>
        <w:tc>
          <w:tcPr>
            <w:tcW w:w="1080" w:type="dxa"/>
          </w:tcPr>
          <w:p w:rsidR="00373882" w:rsidRPr="00417C2B" w:rsidP="00373882">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1.41%</w:t>
            </w:r>
          </w:p>
        </w:tc>
        <w:tc>
          <w:tcPr>
            <w:tcW w:w="1080" w:type="dxa"/>
          </w:tcPr>
          <w:p w:rsidR="00373882" w:rsidRPr="00417C2B" w:rsidP="00373882">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0.16%</w:t>
            </w:r>
          </w:p>
        </w:tc>
        <w:tc>
          <w:tcPr>
            <w:tcW w:w="1440" w:type="dxa"/>
          </w:tcPr>
          <w:p w:rsidR="00373882" w:rsidRPr="00417C2B" w:rsidP="00373882">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1.20%</w:t>
            </w:r>
          </w:p>
        </w:tc>
        <w:tc>
          <w:tcPr>
            <w:tcW w:w="1440" w:type="dxa"/>
          </w:tcPr>
          <w:p w:rsidR="00373882" w:rsidRPr="00417C2B" w:rsidP="00373882">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0.17%</w:t>
            </w:r>
          </w:p>
        </w:tc>
        <w:tc>
          <w:tcPr>
            <w:tcW w:w="900" w:type="dxa"/>
          </w:tcPr>
          <w:p w:rsidR="00373882" w:rsidRPr="00417C2B" w:rsidP="00373882">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0.21%</w:t>
            </w:r>
          </w:p>
        </w:tc>
        <w:tc>
          <w:tcPr>
            <w:tcW w:w="900" w:type="dxa"/>
          </w:tcPr>
          <w:p w:rsidR="00373882" w:rsidRPr="00417C2B" w:rsidP="00373882">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-0.01%</w:t>
            </w:r>
          </w:p>
        </w:tc>
      </w:tr>
    </w:tbl>
    <w:p w:rsidR="00373882" w:rsidRPr="00417C2B" w:rsidP="00052474">
      <w:pPr>
        <w:spacing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kern w:val="0"/>
          <w:szCs w:val="21"/>
        </w:rPr>
        <w:t>注：自</w:t>
      </w:r>
      <w:r w:rsidRPr="00417C2B">
        <w:rPr>
          <w:rFonts w:asciiTheme="minorEastAsia" w:eastAsiaTheme="minorEastAsia" w:hAnsiTheme="minorEastAsia" w:hint="eastAsia"/>
          <w:color w:val="000000" w:themeColor="text1"/>
          <w:kern w:val="0"/>
          <w:szCs w:val="21"/>
        </w:rPr>
        <w:t>2020</w:t>
      </w:r>
      <w:r w:rsidRPr="00417C2B">
        <w:rPr>
          <w:rFonts w:asciiTheme="minorEastAsia" w:eastAsiaTheme="minorEastAsia" w:hAnsiTheme="minorEastAsia" w:hint="eastAsia"/>
          <w:color w:val="000000" w:themeColor="text1"/>
          <w:kern w:val="0"/>
          <w:szCs w:val="21"/>
        </w:rPr>
        <w:t>年</w:t>
      </w:r>
      <w:r w:rsidRPr="00417C2B">
        <w:rPr>
          <w:rFonts w:asciiTheme="minorEastAsia" w:eastAsiaTheme="minorEastAsia" w:hAnsiTheme="minorEastAsia" w:hint="eastAsia"/>
          <w:color w:val="000000" w:themeColor="text1"/>
          <w:kern w:val="0"/>
          <w:szCs w:val="21"/>
        </w:rPr>
        <w:t>7</w:t>
      </w:r>
      <w:r w:rsidRPr="00417C2B">
        <w:rPr>
          <w:rFonts w:asciiTheme="minorEastAsia" w:eastAsiaTheme="minorEastAsia" w:hAnsiTheme="minorEastAsia" w:hint="eastAsia"/>
          <w:color w:val="000000" w:themeColor="text1"/>
          <w:kern w:val="0"/>
          <w:szCs w:val="21"/>
        </w:rPr>
        <w:t>月</w:t>
      </w:r>
      <w:r w:rsidRPr="00417C2B">
        <w:rPr>
          <w:rFonts w:asciiTheme="minorEastAsia" w:eastAsiaTheme="minorEastAsia" w:hAnsiTheme="minorEastAsia" w:hint="eastAsia"/>
          <w:color w:val="000000" w:themeColor="text1"/>
          <w:kern w:val="0"/>
          <w:szCs w:val="21"/>
        </w:rPr>
        <w:t>7</w:t>
      </w:r>
      <w:r w:rsidRPr="00417C2B">
        <w:rPr>
          <w:rFonts w:asciiTheme="minorEastAsia" w:eastAsiaTheme="minorEastAsia" w:hAnsiTheme="minorEastAsia" w:hint="eastAsia"/>
          <w:color w:val="000000" w:themeColor="text1"/>
          <w:kern w:val="0"/>
          <w:szCs w:val="21"/>
        </w:rPr>
        <w:t>日起，本基金增设</w:t>
      </w:r>
      <w:r w:rsidRPr="00417C2B">
        <w:rPr>
          <w:rFonts w:asciiTheme="minorEastAsia" w:eastAsiaTheme="minorEastAsia" w:hAnsiTheme="minorEastAsia" w:hint="eastAsia"/>
          <w:color w:val="000000" w:themeColor="text1"/>
          <w:kern w:val="0"/>
          <w:szCs w:val="21"/>
        </w:rPr>
        <w:t>C</w:t>
      </w:r>
      <w:r w:rsidRPr="00417C2B">
        <w:rPr>
          <w:rFonts w:asciiTheme="minorEastAsia" w:eastAsiaTheme="minorEastAsia" w:hAnsiTheme="minorEastAsia" w:hint="eastAsia"/>
          <w:color w:val="000000" w:themeColor="text1"/>
          <w:kern w:val="0"/>
          <w:szCs w:val="21"/>
        </w:rPr>
        <w:t>类份额类别，份额首次确认日为</w:t>
      </w:r>
      <w:r w:rsidRPr="00417C2B">
        <w:rPr>
          <w:rFonts w:asciiTheme="minorEastAsia" w:eastAsiaTheme="minorEastAsia" w:hAnsiTheme="minorEastAsia" w:hint="eastAsia"/>
          <w:color w:val="000000" w:themeColor="text1"/>
          <w:kern w:val="0"/>
          <w:szCs w:val="21"/>
        </w:rPr>
        <w:t>2020</w:t>
      </w:r>
      <w:r w:rsidRPr="00417C2B">
        <w:rPr>
          <w:rFonts w:asciiTheme="minorEastAsia" w:eastAsiaTheme="minorEastAsia" w:hAnsiTheme="minorEastAsia" w:hint="eastAsia"/>
          <w:color w:val="000000" w:themeColor="text1"/>
          <w:kern w:val="0"/>
          <w:szCs w:val="21"/>
        </w:rPr>
        <w:t>年</w:t>
      </w:r>
      <w:r w:rsidRPr="00417C2B">
        <w:rPr>
          <w:rFonts w:asciiTheme="minorEastAsia" w:eastAsiaTheme="minorEastAsia" w:hAnsiTheme="minorEastAsia" w:hint="eastAsia"/>
          <w:color w:val="000000" w:themeColor="text1"/>
          <w:kern w:val="0"/>
          <w:szCs w:val="21"/>
        </w:rPr>
        <w:t>7</w:t>
      </w:r>
      <w:r w:rsidRPr="00417C2B">
        <w:rPr>
          <w:rFonts w:asciiTheme="minorEastAsia" w:eastAsiaTheme="minorEastAsia" w:hAnsiTheme="minorEastAsia" w:hint="eastAsia"/>
          <w:color w:val="000000" w:themeColor="text1"/>
          <w:kern w:val="0"/>
          <w:szCs w:val="21"/>
        </w:rPr>
        <w:t>月</w:t>
      </w:r>
      <w:r w:rsidRPr="00417C2B">
        <w:rPr>
          <w:rFonts w:asciiTheme="minorEastAsia" w:eastAsiaTheme="minorEastAsia" w:hAnsiTheme="minorEastAsia" w:hint="eastAsia"/>
          <w:color w:val="000000" w:themeColor="text1"/>
          <w:kern w:val="0"/>
          <w:szCs w:val="21"/>
        </w:rPr>
        <w:t>8</w:t>
      </w:r>
      <w:r w:rsidRPr="00417C2B">
        <w:rPr>
          <w:rFonts w:asciiTheme="minorEastAsia" w:eastAsiaTheme="minorEastAsia" w:hAnsiTheme="minorEastAsia" w:hint="eastAsia"/>
          <w:color w:val="000000" w:themeColor="text1"/>
          <w:kern w:val="0"/>
          <w:szCs w:val="21"/>
        </w:rPr>
        <w:t>日。</w:t>
      </w:r>
    </w:p>
    <w:p w:rsidR="00052474" w:rsidRPr="00417C2B" w:rsidP="00052474">
      <w:pPr>
        <w:spacing w:line="360" w:lineRule="auto"/>
        <w:ind w:firstLine="420" w:firstLineChars="200"/>
        <w:rPr>
          <w:rFonts w:asciiTheme="minorEastAsia" w:eastAsiaTheme="minorEastAsia" w:hAnsiTheme="minorEastAsia"/>
          <w:bCs/>
          <w:color w:val="000000" w:themeColor="text1"/>
          <w:szCs w:val="21"/>
        </w:rPr>
        <w:sectPr w:rsidSect="007D672A">
          <w:footerReference w:type="default" r:id="rId14"/>
          <w:pgSz w:w="11906" w:h="16838" w:code="9"/>
          <w:pgMar w:top="1440" w:right="1800" w:bottom="1440" w:left="1800" w:header="851" w:footer="992" w:gutter="0"/>
          <w:pgNumType w:start="1"/>
          <w:cols w:space="720"/>
          <w:docGrid w:type="lines" w:linePitch="317"/>
        </w:sectPr>
      </w:pPr>
      <w:r w:rsidRPr="00417C2B">
        <w:rPr>
          <w:rStyle w:val="da"/>
          <w:rFonts w:asciiTheme="minorEastAsia" w:eastAsiaTheme="minorEastAsia" w:hAnsiTheme="minorEastAsia" w:hint="eastAsia"/>
          <w:color w:val="000000" w:themeColor="text1"/>
        </w:rPr>
        <w:t>本基金历任基金经理情况：王晓晨，管理时间为</w:t>
      </w:r>
      <w:r w:rsidRPr="00417C2B">
        <w:rPr>
          <w:rStyle w:val="da"/>
          <w:rFonts w:asciiTheme="minorEastAsia" w:eastAsiaTheme="minorEastAsia" w:hAnsiTheme="minorEastAsia" w:hint="eastAsia"/>
          <w:color w:val="000000" w:themeColor="text1"/>
        </w:rPr>
        <w:t>2017</w:t>
      </w:r>
      <w:r w:rsidRPr="00417C2B">
        <w:rPr>
          <w:rStyle w:val="da"/>
          <w:rFonts w:asciiTheme="minorEastAsia" w:eastAsiaTheme="minorEastAsia" w:hAnsiTheme="minorEastAsia" w:hint="eastAsia"/>
          <w:color w:val="000000" w:themeColor="text1"/>
        </w:rPr>
        <w:t>年</w:t>
      </w:r>
      <w:r w:rsidRPr="00417C2B">
        <w:rPr>
          <w:rStyle w:val="da"/>
          <w:rFonts w:asciiTheme="minorEastAsia" w:eastAsiaTheme="minorEastAsia" w:hAnsiTheme="minorEastAsia" w:hint="eastAsia"/>
          <w:color w:val="000000" w:themeColor="text1"/>
        </w:rPr>
        <w:t>2</w:t>
      </w:r>
      <w:r w:rsidRPr="00417C2B">
        <w:rPr>
          <w:rStyle w:val="da"/>
          <w:rFonts w:asciiTheme="minorEastAsia" w:eastAsiaTheme="minorEastAsia" w:hAnsiTheme="minorEastAsia" w:hint="eastAsia"/>
          <w:color w:val="000000" w:themeColor="text1"/>
        </w:rPr>
        <w:t>月</w:t>
      </w:r>
      <w:r w:rsidRPr="00417C2B">
        <w:rPr>
          <w:rStyle w:val="da"/>
          <w:rFonts w:asciiTheme="minorEastAsia" w:eastAsiaTheme="minorEastAsia" w:hAnsiTheme="minorEastAsia" w:hint="eastAsia"/>
          <w:color w:val="000000" w:themeColor="text1"/>
        </w:rPr>
        <w:t>15</w:t>
      </w:r>
      <w:r w:rsidRPr="00417C2B">
        <w:rPr>
          <w:rStyle w:val="da"/>
          <w:rFonts w:asciiTheme="minorEastAsia" w:eastAsiaTheme="minorEastAsia" w:hAnsiTheme="minorEastAsia" w:hint="eastAsia"/>
          <w:color w:val="000000" w:themeColor="text1"/>
        </w:rPr>
        <w:t>日至</w:t>
      </w:r>
      <w:r w:rsidRPr="00417C2B">
        <w:rPr>
          <w:rStyle w:val="da"/>
          <w:rFonts w:asciiTheme="minorEastAsia" w:eastAsiaTheme="minorEastAsia" w:hAnsiTheme="minorEastAsia" w:hint="eastAsia"/>
          <w:color w:val="000000" w:themeColor="text1"/>
        </w:rPr>
        <w:t>2019</w:t>
      </w:r>
      <w:r w:rsidRPr="00417C2B">
        <w:rPr>
          <w:rStyle w:val="da"/>
          <w:rFonts w:asciiTheme="minorEastAsia" w:eastAsiaTheme="minorEastAsia" w:hAnsiTheme="minorEastAsia" w:hint="eastAsia"/>
          <w:color w:val="000000" w:themeColor="text1"/>
        </w:rPr>
        <w:t>年</w:t>
      </w:r>
      <w:r w:rsidRPr="00417C2B">
        <w:rPr>
          <w:rStyle w:val="da"/>
          <w:rFonts w:asciiTheme="minorEastAsia" w:eastAsiaTheme="minorEastAsia" w:hAnsiTheme="minorEastAsia" w:hint="eastAsia"/>
          <w:color w:val="000000" w:themeColor="text1"/>
        </w:rPr>
        <w:t>10</w:t>
      </w:r>
      <w:r w:rsidRPr="00417C2B">
        <w:rPr>
          <w:rStyle w:val="da"/>
          <w:rFonts w:asciiTheme="minorEastAsia" w:eastAsiaTheme="minorEastAsia" w:hAnsiTheme="minorEastAsia" w:hint="eastAsia"/>
          <w:color w:val="000000" w:themeColor="text1"/>
        </w:rPr>
        <w:t>月</w:t>
      </w:r>
      <w:r w:rsidRPr="00417C2B">
        <w:rPr>
          <w:rStyle w:val="da"/>
          <w:rFonts w:asciiTheme="minorEastAsia" w:eastAsiaTheme="minorEastAsia" w:hAnsiTheme="minorEastAsia" w:hint="eastAsia"/>
          <w:color w:val="000000" w:themeColor="text1"/>
        </w:rPr>
        <w:t>28</w:t>
      </w:r>
      <w:r w:rsidRPr="00417C2B">
        <w:rPr>
          <w:rStyle w:val="da"/>
          <w:rFonts w:asciiTheme="minorEastAsia" w:eastAsiaTheme="minorEastAsia" w:hAnsiTheme="minorEastAsia" w:hint="eastAsia"/>
          <w:color w:val="000000" w:themeColor="text1"/>
        </w:rPr>
        <w:t>日；张雅君，管理时间为</w:t>
      </w:r>
      <w:r w:rsidRPr="00417C2B">
        <w:rPr>
          <w:rStyle w:val="da"/>
          <w:rFonts w:asciiTheme="minorEastAsia" w:eastAsiaTheme="minorEastAsia" w:hAnsiTheme="minorEastAsia" w:hint="eastAsia"/>
          <w:color w:val="000000" w:themeColor="text1"/>
        </w:rPr>
        <w:t>2016</w:t>
      </w:r>
      <w:r w:rsidRPr="00417C2B">
        <w:rPr>
          <w:rStyle w:val="da"/>
          <w:rFonts w:asciiTheme="minorEastAsia" w:eastAsiaTheme="minorEastAsia" w:hAnsiTheme="minorEastAsia" w:hint="eastAsia"/>
          <w:color w:val="000000" w:themeColor="text1"/>
        </w:rPr>
        <w:t>年</w:t>
      </w:r>
      <w:r w:rsidRPr="00417C2B">
        <w:rPr>
          <w:rStyle w:val="da"/>
          <w:rFonts w:asciiTheme="minorEastAsia" w:eastAsiaTheme="minorEastAsia" w:hAnsiTheme="minorEastAsia" w:hint="eastAsia"/>
          <w:color w:val="000000" w:themeColor="text1"/>
        </w:rPr>
        <w:t>9</w:t>
      </w:r>
      <w:r w:rsidRPr="00417C2B">
        <w:rPr>
          <w:rStyle w:val="da"/>
          <w:rFonts w:asciiTheme="minorEastAsia" w:eastAsiaTheme="minorEastAsia" w:hAnsiTheme="minorEastAsia" w:hint="eastAsia"/>
          <w:color w:val="000000" w:themeColor="text1"/>
        </w:rPr>
        <w:t>月</w:t>
      </w:r>
      <w:r w:rsidRPr="00417C2B">
        <w:rPr>
          <w:rStyle w:val="da"/>
          <w:rFonts w:asciiTheme="minorEastAsia" w:eastAsiaTheme="minorEastAsia" w:hAnsiTheme="minorEastAsia" w:hint="eastAsia"/>
          <w:color w:val="000000" w:themeColor="text1"/>
        </w:rPr>
        <w:t>27</w:t>
      </w:r>
      <w:r w:rsidRPr="00417C2B">
        <w:rPr>
          <w:rStyle w:val="da"/>
          <w:rFonts w:asciiTheme="minorEastAsia" w:eastAsiaTheme="minorEastAsia" w:hAnsiTheme="minorEastAsia" w:hint="eastAsia"/>
          <w:color w:val="000000" w:themeColor="text1"/>
        </w:rPr>
        <w:t>日至</w:t>
      </w:r>
      <w:r w:rsidRPr="00417C2B">
        <w:rPr>
          <w:rStyle w:val="da"/>
          <w:rFonts w:asciiTheme="minorEastAsia" w:eastAsiaTheme="minorEastAsia" w:hAnsiTheme="minorEastAsia" w:hint="eastAsia"/>
          <w:color w:val="000000" w:themeColor="text1"/>
        </w:rPr>
        <w:t>2020</w:t>
      </w:r>
      <w:r w:rsidRPr="00417C2B">
        <w:rPr>
          <w:rStyle w:val="da"/>
          <w:rFonts w:asciiTheme="minorEastAsia" w:eastAsiaTheme="minorEastAsia" w:hAnsiTheme="minorEastAsia" w:hint="eastAsia"/>
          <w:color w:val="000000" w:themeColor="text1"/>
        </w:rPr>
        <w:t>年</w:t>
      </w:r>
      <w:r w:rsidRPr="00417C2B">
        <w:rPr>
          <w:rStyle w:val="da"/>
          <w:rFonts w:asciiTheme="minorEastAsia" w:eastAsiaTheme="minorEastAsia" w:hAnsiTheme="minorEastAsia" w:hint="eastAsia"/>
          <w:color w:val="000000" w:themeColor="text1"/>
        </w:rPr>
        <w:t>3</w:t>
      </w:r>
      <w:r w:rsidRPr="00417C2B">
        <w:rPr>
          <w:rStyle w:val="da"/>
          <w:rFonts w:asciiTheme="minorEastAsia" w:eastAsiaTheme="minorEastAsia" w:hAnsiTheme="minorEastAsia" w:hint="eastAsia"/>
          <w:color w:val="000000" w:themeColor="text1"/>
        </w:rPr>
        <w:t>月</w:t>
      </w:r>
      <w:r w:rsidRPr="00417C2B">
        <w:rPr>
          <w:rStyle w:val="da"/>
          <w:rFonts w:asciiTheme="minorEastAsia" w:eastAsiaTheme="minorEastAsia" w:hAnsiTheme="minorEastAsia" w:hint="eastAsia"/>
          <w:color w:val="000000" w:themeColor="text1"/>
        </w:rPr>
        <w:t>9</w:t>
      </w:r>
      <w:r w:rsidRPr="00417C2B">
        <w:rPr>
          <w:rStyle w:val="da"/>
          <w:rFonts w:asciiTheme="minorEastAsia" w:eastAsiaTheme="minorEastAsia" w:hAnsiTheme="minorEastAsia" w:hint="eastAsia"/>
          <w:color w:val="000000" w:themeColor="text1"/>
        </w:rPr>
        <w:t>日；胡剑，管理时间为</w:t>
      </w:r>
      <w:r w:rsidRPr="00417C2B">
        <w:rPr>
          <w:rStyle w:val="da"/>
          <w:rFonts w:asciiTheme="minorEastAsia" w:eastAsiaTheme="minorEastAsia" w:hAnsiTheme="minorEastAsia" w:hint="eastAsia"/>
          <w:color w:val="000000" w:themeColor="text1"/>
        </w:rPr>
        <w:t>2020</w:t>
      </w:r>
      <w:r w:rsidRPr="00417C2B">
        <w:rPr>
          <w:rStyle w:val="da"/>
          <w:rFonts w:asciiTheme="minorEastAsia" w:eastAsiaTheme="minorEastAsia" w:hAnsiTheme="minorEastAsia" w:hint="eastAsia"/>
          <w:color w:val="000000" w:themeColor="text1"/>
        </w:rPr>
        <w:t>年</w:t>
      </w:r>
      <w:r w:rsidRPr="00417C2B">
        <w:rPr>
          <w:rStyle w:val="da"/>
          <w:rFonts w:asciiTheme="minorEastAsia" w:eastAsiaTheme="minorEastAsia" w:hAnsiTheme="minorEastAsia" w:hint="eastAsia"/>
          <w:color w:val="000000" w:themeColor="text1"/>
        </w:rPr>
        <w:t>3</w:t>
      </w:r>
      <w:r w:rsidRPr="00417C2B">
        <w:rPr>
          <w:rStyle w:val="da"/>
          <w:rFonts w:asciiTheme="minorEastAsia" w:eastAsiaTheme="minorEastAsia" w:hAnsiTheme="minorEastAsia" w:hint="eastAsia"/>
          <w:color w:val="000000" w:themeColor="text1"/>
        </w:rPr>
        <w:t>月</w:t>
      </w:r>
      <w:r w:rsidRPr="00417C2B">
        <w:rPr>
          <w:rStyle w:val="da"/>
          <w:rFonts w:asciiTheme="minorEastAsia" w:eastAsiaTheme="minorEastAsia" w:hAnsiTheme="minorEastAsia" w:hint="eastAsia"/>
          <w:color w:val="000000" w:themeColor="text1"/>
        </w:rPr>
        <w:t>10</w:t>
      </w:r>
      <w:r w:rsidRPr="00417C2B">
        <w:rPr>
          <w:rStyle w:val="da"/>
          <w:rFonts w:asciiTheme="minorEastAsia" w:eastAsiaTheme="minorEastAsia" w:hAnsiTheme="minorEastAsia" w:hint="eastAsia"/>
          <w:color w:val="000000" w:themeColor="text1"/>
        </w:rPr>
        <w:t>日至</w:t>
      </w:r>
      <w:r w:rsidRPr="00417C2B">
        <w:rPr>
          <w:rStyle w:val="da"/>
          <w:rFonts w:asciiTheme="minorEastAsia" w:eastAsiaTheme="minorEastAsia" w:hAnsiTheme="minorEastAsia" w:hint="eastAsia"/>
          <w:color w:val="000000" w:themeColor="text1"/>
        </w:rPr>
        <w:t>2022</w:t>
      </w:r>
      <w:r w:rsidRPr="00417C2B">
        <w:rPr>
          <w:rStyle w:val="da"/>
          <w:rFonts w:asciiTheme="minorEastAsia" w:eastAsiaTheme="minorEastAsia" w:hAnsiTheme="minorEastAsia" w:hint="eastAsia"/>
          <w:color w:val="000000" w:themeColor="text1"/>
        </w:rPr>
        <w:t>年</w:t>
      </w:r>
      <w:r w:rsidRPr="00417C2B">
        <w:rPr>
          <w:rStyle w:val="da"/>
          <w:rFonts w:asciiTheme="minorEastAsia" w:eastAsiaTheme="minorEastAsia" w:hAnsiTheme="minorEastAsia" w:hint="eastAsia"/>
          <w:color w:val="000000" w:themeColor="text1"/>
        </w:rPr>
        <w:t>6</w:t>
      </w:r>
      <w:r w:rsidRPr="00417C2B">
        <w:rPr>
          <w:rStyle w:val="da"/>
          <w:rFonts w:asciiTheme="minorEastAsia" w:eastAsiaTheme="minorEastAsia" w:hAnsiTheme="minorEastAsia" w:hint="eastAsia"/>
          <w:color w:val="000000" w:themeColor="text1"/>
        </w:rPr>
        <w:t>月</w:t>
      </w:r>
      <w:r w:rsidRPr="00417C2B">
        <w:rPr>
          <w:rStyle w:val="da"/>
          <w:rFonts w:asciiTheme="minorEastAsia" w:eastAsiaTheme="minorEastAsia" w:hAnsiTheme="minorEastAsia" w:hint="eastAsia"/>
          <w:color w:val="000000" w:themeColor="text1"/>
        </w:rPr>
        <w:t>17</w:t>
      </w:r>
      <w:r w:rsidRPr="00417C2B">
        <w:rPr>
          <w:rStyle w:val="da"/>
          <w:rFonts w:asciiTheme="minorEastAsia" w:eastAsiaTheme="minorEastAsia" w:hAnsiTheme="minorEastAsia" w:hint="eastAsia"/>
          <w:color w:val="000000" w:themeColor="text1"/>
        </w:rPr>
        <w:t>日</w:t>
      </w:r>
      <w:r w:rsidRPr="00417C2B">
        <w:rPr>
          <w:rFonts w:asciiTheme="minorEastAsia" w:eastAsiaTheme="minorEastAsia" w:hAnsiTheme="minorEastAsia"/>
          <w:color w:val="000000" w:themeColor="text1"/>
        </w:rPr>
        <w:t>。</w:t>
      </w:r>
    </w:p>
    <w:p w:rsidR="0040102D" w:rsidRPr="00417C2B" w:rsidP="00052474">
      <w:pPr>
        <w:pStyle w:val="Heading1"/>
        <w:spacing w:before="317" w:after="317" w:line="320" w:lineRule="exact"/>
        <w:ind w:firstLine="600"/>
        <w:rPr>
          <w:rFonts w:asciiTheme="minorEastAsia" w:eastAsiaTheme="minorEastAsia" w:hAnsiTheme="minorEastAsia"/>
          <w:color w:val="000000" w:themeColor="text1"/>
          <w:sz w:val="30"/>
        </w:rPr>
      </w:pPr>
      <w:bookmarkStart w:id="77" w:name="_Toc332373538"/>
      <w:bookmarkStart w:id="78" w:name="_Toc106721840"/>
      <w:r w:rsidRPr="00417C2B">
        <w:rPr>
          <w:rFonts w:asciiTheme="minorEastAsia" w:eastAsiaTheme="minorEastAsia" w:hAnsiTheme="minorEastAsia" w:hint="eastAsia"/>
          <w:color w:val="000000" w:themeColor="text1"/>
          <w:sz w:val="30"/>
        </w:rPr>
        <w:t>十</w:t>
      </w:r>
      <w:r w:rsidRPr="00417C2B" w:rsidR="0083735D">
        <w:rPr>
          <w:rFonts w:asciiTheme="minorEastAsia" w:eastAsiaTheme="minorEastAsia" w:hAnsiTheme="minorEastAsia"/>
          <w:color w:val="000000" w:themeColor="text1"/>
          <w:sz w:val="30"/>
        </w:rPr>
        <w:t>四</w:t>
      </w:r>
      <w:r w:rsidRPr="00417C2B" w:rsidR="00BA4B87">
        <w:rPr>
          <w:rFonts w:asciiTheme="minorEastAsia" w:eastAsiaTheme="minorEastAsia" w:hAnsiTheme="minorEastAsia" w:hint="eastAsia"/>
          <w:color w:val="000000" w:themeColor="text1"/>
          <w:sz w:val="30"/>
        </w:rPr>
        <w:t>、基金的财产</w:t>
      </w:r>
      <w:bookmarkEnd w:id="78"/>
    </w:p>
    <w:bookmarkEnd w:id="77"/>
    <w:p w:rsidR="00335663" w:rsidRPr="00417C2B" w:rsidP="00335663">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bCs/>
          <w:color w:val="000000" w:themeColor="text1"/>
          <w:szCs w:val="21"/>
        </w:rPr>
        <w:t>一</w:t>
      </w: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bCs/>
          <w:color w:val="000000" w:themeColor="text1"/>
          <w:szCs w:val="21"/>
        </w:rPr>
        <w:t>基金资产总值</w:t>
      </w:r>
    </w:p>
    <w:p w:rsidR="00335663" w:rsidRPr="00417C2B" w:rsidP="00BD0BDC">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基金资产总值是指购买的各类证券及票据价值、银行存款本息和基金应收的申购基金款以及其他投资所形成的价值总和。</w:t>
      </w:r>
    </w:p>
    <w:p w:rsidR="00335663" w:rsidRPr="00417C2B" w:rsidP="00335663">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bCs/>
          <w:color w:val="000000" w:themeColor="text1"/>
          <w:szCs w:val="21"/>
        </w:rPr>
        <w:t>二</w:t>
      </w: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bCs/>
          <w:color w:val="000000" w:themeColor="text1"/>
          <w:szCs w:val="21"/>
        </w:rPr>
        <w:t>基金资产净值</w:t>
      </w:r>
    </w:p>
    <w:p w:rsidR="00335663" w:rsidRPr="00417C2B" w:rsidP="00BD0BDC">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基金资产净值是指基金资产总值减去基金负债后的价值。</w:t>
      </w:r>
    </w:p>
    <w:p w:rsidR="00335663" w:rsidRPr="00417C2B" w:rsidP="00335663">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bCs/>
          <w:color w:val="000000" w:themeColor="text1"/>
          <w:szCs w:val="21"/>
        </w:rPr>
        <w:t>三</w:t>
      </w: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bCs/>
          <w:color w:val="000000" w:themeColor="text1"/>
          <w:szCs w:val="21"/>
        </w:rPr>
        <w:t>基金财产的账户</w:t>
      </w:r>
    </w:p>
    <w:p w:rsidR="00335663" w:rsidRPr="00417C2B" w:rsidP="00BD0BDC">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335663" w:rsidRPr="00417C2B" w:rsidP="00335663">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bCs/>
          <w:color w:val="000000" w:themeColor="text1"/>
          <w:szCs w:val="21"/>
        </w:rPr>
        <w:t>四</w:t>
      </w: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bCs/>
          <w:color w:val="000000" w:themeColor="text1"/>
          <w:szCs w:val="21"/>
        </w:rPr>
        <w:t>基金财产的保管和处分</w:t>
      </w:r>
    </w:p>
    <w:p w:rsidR="00673098" w:rsidRPr="00417C2B" w:rsidP="00673098">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335663" w:rsidRPr="00417C2B" w:rsidP="00673098">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w:t>
      </w:r>
      <w:r w:rsidRPr="00417C2B">
        <w:rPr>
          <w:rFonts w:asciiTheme="minorEastAsia" w:eastAsiaTheme="minorEastAsia" w:hAnsiTheme="minorEastAsia" w:hint="eastAsia"/>
          <w:bCs/>
          <w:color w:val="000000" w:themeColor="text1"/>
          <w:szCs w:val="21"/>
        </w:rPr>
        <w:t>债务不得相互抵销。</w:t>
      </w:r>
    </w:p>
    <w:p w:rsidR="00BA4B87" w:rsidRPr="00417C2B" w:rsidP="009A5A64">
      <w:pPr>
        <w:pStyle w:val="Heading1"/>
        <w:spacing w:before="317" w:after="317" w:line="320" w:lineRule="exact"/>
        <w:ind w:firstLine="600"/>
        <w:rPr>
          <w:rFonts w:asciiTheme="minorEastAsia" w:eastAsiaTheme="minorEastAsia" w:hAnsiTheme="minorEastAsia"/>
          <w:bCs/>
          <w:color w:val="000000" w:themeColor="text1"/>
        </w:rPr>
      </w:pPr>
      <w:r w:rsidRPr="00417C2B">
        <w:rPr>
          <w:rFonts w:asciiTheme="minorEastAsia" w:eastAsiaTheme="minorEastAsia" w:hAnsiTheme="minorEastAsia" w:hint="eastAsia"/>
          <w:color w:val="000000" w:themeColor="text1"/>
          <w:sz w:val="30"/>
        </w:rPr>
        <w:br w:type="column"/>
      </w:r>
      <w:bookmarkStart w:id="79" w:name="_Toc332373543"/>
      <w:bookmarkStart w:id="80" w:name="_Toc106721841"/>
      <w:r w:rsidRPr="00417C2B" w:rsidR="00290FB3">
        <w:rPr>
          <w:rFonts w:asciiTheme="minorEastAsia" w:eastAsiaTheme="minorEastAsia" w:hAnsiTheme="minorEastAsia" w:hint="eastAsia"/>
          <w:color w:val="000000" w:themeColor="text1"/>
          <w:sz w:val="30"/>
        </w:rPr>
        <w:t>十</w:t>
      </w:r>
      <w:r w:rsidRPr="00417C2B" w:rsidR="0083735D">
        <w:rPr>
          <w:rFonts w:asciiTheme="minorEastAsia" w:eastAsiaTheme="minorEastAsia" w:hAnsiTheme="minorEastAsia"/>
          <w:color w:val="000000" w:themeColor="text1"/>
          <w:sz w:val="30"/>
        </w:rPr>
        <w:t>五</w:t>
      </w:r>
      <w:r w:rsidRPr="00417C2B">
        <w:rPr>
          <w:rFonts w:asciiTheme="minorEastAsia" w:eastAsiaTheme="minorEastAsia" w:hAnsiTheme="minorEastAsia" w:hint="eastAsia"/>
          <w:color w:val="000000" w:themeColor="text1"/>
          <w:sz w:val="30"/>
        </w:rPr>
        <w:t>、基金资产的估值</w:t>
      </w:r>
      <w:bookmarkEnd w:id="80"/>
    </w:p>
    <w:bookmarkEnd w:id="79"/>
    <w:p w:rsidR="006872D3" w:rsidRPr="00417C2B" w:rsidP="005627CF">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w:t>
      </w:r>
      <w:r w:rsidRPr="00417C2B">
        <w:rPr>
          <w:rStyle w:val="da"/>
          <w:rFonts w:asciiTheme="minorEastAsia" w:eastAsiaTheme="minorEastAsia" w:hAnsiTheme="minorEastAsia"/>
          <w:color w:val="000000" w:themeColor="text1"/>
          <w:szCs w:val="21"/>
        </w:rPr>
        <w:t>一</w:t>
      </w:r>
      <w:r w:rsidRPr="00417C2B">
        <w:rPr>
          <w:rStyle w:val="da"/>
          <w:rFonts w:asciiTheme="minorEastAsia" w:eastAsiaTheme="minorEastAsia" w:hAnsiTheme="minorEastAsia" w:hint="eastAsia"/>
          <w:color w:val="000000" w:themeColor="text1"/>
          <w:szCs w:val="21"/>
        </w:rPr>
        <w:t>）</w:t>
      </w:r>
      <w:r w:rsidRPr="00417C2B">
        <w:rPr>
          <w:rStyle w:val="da"/>
          <w:rFonts w:asciiTheme="minorEastAsia" w:eastAsiaTheme="minorEastAsia" w:hAnsiTheme="minorEastAsia"/>
          <w:color w:val="000000" w:themeColor="text1"/>
          <w:szCs w:val="21"/>
        </w:rPr>
        <w:t>估值日</w:t>
      </w:r>
    </w:p>
    <w:p w:rsidR="006872D3" w:rsidRPr="00417C2B" w:rsidP="00BD0BDC">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本基金的估值日为本基金相关的证券交易场所的交易日以及国家法律法规规定需要对外披露基金净值的非交易日。</w:t>
      </w:r>
    </w:p>
    <w:p w:rsidR="006872D3" w:rsidRPr="00417C2B" w:rsidP="005627CF">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w:t>
      </w:r>
      <w:r w:rsidRPr="00417C2B">
        <w:rPr>
          <w:rStyle w:val="da"/>
          <w:rFonts w:asciiTheme="minorEastAsia" w:eastAsiaTheme="minorEastAsia" w:hAnsiTheme="minorEastAsia"/>
          <w:color w:val="000000" w:themeColor="text1"/>
          <w:szCs w:val="21"/>
        </w:rPr>
        <w:t>二</w:t>
      </w:r>
      <w:r w:rsidRPr="00417C2B">
        <w:rPr>
          <w:rStyle w:val="da"/>
          <w:rFonts w:asciiTheme="minorEastAsia" w:eastAsiaTheme="minorEastAsia" w:hAnsiTheme="minorEastAsia" w:hint="eastAsia"/>
          <w:color w:val="000000" w:themeColor="text1"/>
          <w:szCs w:val="21"/>
        </w:rPr>
        <w:t>）</w:t>
      </w:r>
      <w:r w:rsidRPr="00417C2B">
        <w:rPr>
          <w:rStyle w:val="da"/>
          <w:rFonts w:asciiTheme="minorEastAsia" w:eastAsiaTheme="minorEastAsia" w:hAnsiTheme="minorEastAsia"/>
          <w:color w:val="000000" w:themeColor="text1"/>
          <w:szCs w:val="21"/>
        </w:rPr>
        <w:t>估值对象</w:t>
      </w:r>
    </w:p>
    <w:p w:rsidR="006872D3" w:rsidRPr="00417C2B" w:rsidP="00027992">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基金所拥有的债券、衍生工具和银行存款本息、应收款项、其它投资等资产及负债。</w:t>
      </w:r>
    </w:p>
    <w:p w:rsidR="006872D3" w:rsidRPr="00417C2B" w:rsidP="005627CF">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w:t>
      </w:r>
      <w:r w:rsidRPr="00417C2B">
        <w:rPr>
          <w:rStyle w:val="da"/>
          <w:rFonts w:asciiTheme="minorEastAsia" w:eastAsiaTheme="minorEastAsia" w:hAnsiTheme="minorEastAsia"/>
          <w:color w:val="000000" w:themeColor="text1"/>
          <w:szCs w:val="21"/>
        </w:rPr>
        <w:t>三</w:t>
      </w:r>
      <w:r w:rsidRPr="00417C2B">
        <w:rPr>
          <w:rStyle w:val="da"/>
          <w:rFonts w:asciiTheme="minorEastAsia" w:eastAsiaTheme="minorEastAsia" w:hAnsiTheme="minorEastAsia" w:hint="eastAsia"/>
          <w:color w:val="000000" w:themeColor="text1"/>
          <w:szCs w:val="21"/>
        </w:rPr>
        <w:t>）</w:t>
      </w:r>
      <w:r w:rsidRPr="00417C2B">
        <w:rPr>
          <w:rStyle w:val="da"/>
          <w:rFonts w:asciiTheme="minorEastAsia" w:eastAsiaTheme="minorEastAsia" w:hAnsiTheme="minorEastAsia"/>
          <w:color w:val="000000" w:themeColor="text1"/>
          <w:szCs w:val="21"/>
        </w:rPr>
        <w:t>估值方法</w:t>
      </w:r>
    </w:p>
    <w:p w:rsidR="00673098" w:rsidRPr="00417C2B" w:rsidP="00673098">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本基金所持有的投资品种，按如下原则进行估值：</w:t>
      </w:r>
    </w:p>
    <w:p w:rsidR="00673098" w:rsidRPr="00417C2B" w:rsidP="00673098">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1</w:t>
      </w:r>
      <w:r w:rsidRPr="00417C2B">
        <w:rPr>
          <w:rFonts w:asciiTheme="minorEastAsia" w:eastAsiaTheme="minorEastAsia" w:hAnsiTheme="minorEastAsia" w:hint="eastAsia"/>
          <w:bCs/>
          <w:color w:val="000000" w:themeColor="text1"/>
          <w:szCs w:val="21"/>
        </w:rPr>
        <w:t>、交易所上市交易或挂牌转让的不含权和含权固定收益品种，选取第三方估值机构提供的相应品种当日的估值净价。</w:t>
      </w:r>
    </w:p>
    <w:p w:rsidR="00673098" w:rsidRPr="00417C2B" w:rsidP="00673098">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2</w:t>
      </w:r>
      <w:r w:rsidRPr="00417C2B">
        <w:rPr>
          <w:rFonts w:asciiTheme="minorEastAsia" w:eastAsiaTheme="minorEastAsia" w:hAnsiTheme="minorEastAsia" w:hint="eastAsia"/>
          <w:bCs/>
          <w:color w:val="000000" w:themeColor="text1"/>
          <w:szCs w:val="21"/>
        </w:rPr>
        <w:t>、首次公开发行未上市的债券，采用估值技术确定公允价值，在估值技术难以可靠计量公允价值的情况下，按成本估值。</w:t>
      </w:r>
    </w:p>
    <w:p w:rsidR="00673098" w:rsidRPr="00417C2B" w:rsidP="00673098">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3</w:t>
      </w:r>
      <w:r w:rsidRPr="00417C2B">
        <w:rPr>
          <w:rFonts w:asciiTheme="minorEastAsia" w:eastAsiaTheme="minorEastAsia" w:hAnsiTheme="minorEastAsia" w:hint="eastAsia"/>
          <w:bCs/>
          <w:color w:val="000000" w:themeColor="text1"/>
          <w:szCs w:val="21"/>
        </w:rPr>
        <w:t>、全国银行间债券市场交易的固定收益品种，采用估值技术确定公允价值。</w:t>
      </w:r>
    </w:p>
    <w:p w:rsidR="00673098" w:rsidRPr="00417C2B" w:rsidP="00673098">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4</w:t>
      </w:r>
      <w:r w:rsidRPr="00417C2B">
        <w:rPr>
          <w:rFonts w:asciiTheme="minorEastAsia" w:eastAsiaTheme="minorEastAsia" w:hAnsiTheme="minorEastAsia" w:hint="eastAsia"/>
          <w:bCs/>
          <w:color w:val="000000" w:themeColor="text1"/>
          <w:szCs w:val="21"/>
        </w:rPr>
        <w:t>、同一债券同时在两个或两个以上市场交易的，按债券所处的市场分别估值。</w:t>
      </w:r>
    </w:p>
    <w:p w:rsidR="00673098" w:rsidRPr="00417C2B" w:rsidP="00673098">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5</w:t>
      </w:r>
      <w:r w:rsidRPr="00417C2B">
        <w:rPr>
          <w:rFonts w:asciiTheme="minorEastAsia" w:eastAsiaTheme="minorEastAsia" w:hAnsiTheme="minorEastAsia" w:hint="eastAsia"/>
          <w:bCs/>
          <w:color w:val="000000" w:themeColor="text1"/>
          <w:szCs w:val="21"/>
        </w:rPr>
        <w:t>、期货合约以估值当日结算价进行估值，估值当日无结算价的，且最近交易日后经济环境未发生重大变化的，采用最近交易日结算价估值。</w:t>
      </w:r>
    </w:p>
    <w:p w:rsidR="00673098" w:rsidRPr="00417C2B" w:rsidP="00673098">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6</w:t>
      </w:r>
      <w:r w:rsidRPr="00417C2B">
        <w:rPr>
          <w:rFonts w:asciiTheme="minorEastAsia" w:eastAsiaTheme="minorEastAsia" w:hAnsiTheme="minorEastAsia" w:hint="eastAsia"/>
          <w:bCs/>
          <w:color w:val="000000" w:themeColor="text1"/>
          <w:szCs w:val="21"/>
        </w:rPr>
        <w:t>、如有充分理由表明按上述方法进行估值不能客观反映其公允价值的，基金管理人可根据具体情况与基金托管人商定后，按最能反映公允价值的价格估</w:t>
      </w:r>
      <w:r w:rsidRPr="00417C2B">
        <w:rPr>
          <w:rFonts w:asciiTheme="minorEastAsia" w:eastAsiaTheme="minorEastAsia" w:hAnsiTheme="minorEastAsia" w:hint="eastAsia"/>
          <w:bCs/>
          <w:color w:val="000000" w:themeColor="text1"/>
          <w:szCs w:val="21"/>
        </w:rPr>
        <w:t>值。</w:t>
      </w:r>
    </w:p>
    <w:p w:rsidR="00673098" w:rsidRPr="00417C2B" w:rsidP="00673098">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7</w:t>
      </w:r>
      <w:r w:rsidRPr="00417C2B">
        <w:rPr>
          <w:rFonts w:asciiTheme="minorEastAsia" w:eastAsiaTheme="minorEastAsia" w:hAnsiTheme="minorEastAsia" w:hint="eastAsia"/>
          <w:bCs/>
          <w:color w:val="000000" w:themeColor="text1"/>
          <w:szCs w:val="21"/>
        </w:rPr>
        <w:t>、相关法律法规以及监管部门有强制规定的，从其规定。如有新增事项，按国家最新规定估值。</w:t>
      </w:r>
    </w:p>
    <w:p w:rsidR="00673098" w:rsidRPr="00417C2B" w:rsidP="00673098">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6872D3" w:rsidRPr="00417C2B" w:rsidP="00673098">
      <w:pPr>
        <w:spacing w:line="360" w:lineRule="auto"/>
        <w:ind w:firstLine="420" w:firstLineChars="200"/>
        <w:rPr>
          <w:rStyle w:val="da"/>
          <w:rFonts w:asciiTheme="minorEastAsia" w:eastAsiaTheme="minorEastAsia" w:hAnsiTheme="minorEastAsia"/>
          <w:color w:val="000000" w:themeColor="text1"/>
          <w:szCs w:val="21"/>
        </w:rPr>
      </w:pPr>
      <w:r w:rsidRPr="00417C2B">
        <w:rPr>
          <w:rFonts w:asciiTheme="minorEastAsia" w:eastAsiaTheme="minorEastAsia" w:hAnsiTheme="minorEastAsia" w:hint="eastAsia"/>
          <w:bCs/>
          <w:color w:val="000000" w:themeColor="text1"/>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6872D3" w:rsidRPr="00417C2B" w:rsidP="005627CF">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w:t>
      </w:r>
      <w:r w:rsidRPr="00417C2B">
        <w:rPr>
          <w:rStyle w:val="da"/>
          <w:rFonts w:asciiTheme="minorEastAsia" w:eastAsiaTheme="minorEastAsia" w:hAnsiTheme="minorEastAsia"/>
          <w:color w:val="000000" w:themeColor="text1"/>
          <w:szCs w:val="21"/>
        </w:rPr>
        <w:t>四</w:t>
      </w:r>
      <w:r w:rsidRPr="00417C2B">
        <w:rPr>
          <w:rStyle w:val="da"/>
          <w:rFonts w:asciiTheme="minorEastAsia" w:eastAsiaTheme="minorEastAsia" w:hAnsiTheme="minorEastAsia" w:hint="eastAsia"/>
          <w:color w:val="000000" w:themeColor="text1"/>
          <w:szCs w:val="21"/>
        </w:rPr>
        <w:t>）</w:t>
      </w:r>
      <w:r w:rsidRPr="00417C2B">
        <w:rPr>
          <w:rStyle w:val="da"/>
          <w:rFonts w:asciiTheme="minorEastAsia" w:eastAsiaTheme="minorEastAsia" w:hAnsiTheme="minorEastAsia"/>
          <w:color w:val="000000" w:themeColor="text1"/>
          <w:szCs w:val="21"/>
        </w:rPr>
        <w:t>估值程序</w:t>
      </w:r>
    </w:p>
    <w:p w:rsidR="00673098" w:rsidRPr="00417C2B" w:rsidP="00673098">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1</w:t>
      </w:r>
      <w:r w:rsidRPr="00417C2B">
        <w:rPr>
          <w:rStyle w:val="da"/>
          <w:rFonts w:asciiTheme="minorEastAsia" w:eastAsiaTheme="minorEastAsia" w:hAnsiTheme="minorEastAsia" w:hint="eastAsia"/>
          <w:color w:val="000000" w:themeColor="text1"/>
          <w:szCs w:val="21"/>
        </w:rPr>
        <w:t>、</w:t>
      </w:r>
      <w:r w:rsidRPr="00417C2B" w:rsidR="00C00D3D">
        <w:rPr>
          <w:rStyle w:val="da"/>
          <w:rFonts w:asciiTheme="minorEastAsia" w:eastAsiaTheme="minorEastAsia" w:hAnsiTheme="minorEastAsia" w:hint="eastAsia"/>
          <w:color w:val="000000" w:themeColor="text1"/>
          <w:szCs w:val="21"/>
        </w:rPr>
        <w:t>各类</w:t>
      </w:r>
      <w:r w:rsidRPr="00417C2B">
        <w:rPr>
          <w:rStyle w:val="da"/>
          <w:rFonts w:asciiTheme="minorEastAsia" w:eastAsiaTheme="minorEastAsia" w:hAnsiTheme="minorEastAsia" w:hint="eastAsia"/>
          <w:color w:val="000000" w:themeColor="text1"/>
          <w:szCs w:val="21"/>
        </w:rPr>
        <w:t>基金份额净值是按照每个工作日闭市后，</w:t>
      </w:r>
      <w:r w:rsidRPr="00417C2B" w:rsidR="00C00D3D">
        <w:rPr>
          <w:rStyle w:val="da"/>
          <w:rFonts w:asciiTheme="minorEastAsia" w:eastAsiaTheme="minorEastAsia" w:hAnsiTheme="minorEastAsia" w:hint="eastAsia"/>
          <w:color w:val="000000" w:themeColor="text1"/>
          <w:szCs w:val="21"/>
        </w:rPr>
        <w:t>该类</w:t>
      </w:r>
      <w:r w:rsidRPr="00417C2B">
        <w:rPr>
          <w:rStyle w:val="da"/>
          <w:rFonts w:asciiTheme="minorEastAsia" w:eastAsiaTheme="minorEastAsia" w:hAnsiTheme="minorEastAsia" w:hint="eastAsia"/>
          <w:color w:val="000000" w:themeColor="text1"/>
          <w:szCs w:val="21"/>
        </w:rPr>
        <w:t>基金资产净值除以当日</w:t>
      </w:r>
      <w:r w:rsidRPr="00417C2B" w:rsidR="00C00D3D">
        <w:rPr>
          <w:rStyle w:val="da"/>
          <w:rFonts w:asciiTheme="minorEastAsia" w:eastAsiaTheme="minorEastAsia" w:hAnsiTheme="minorEastAsia" w:hint="eastAsia"/>
          <w:color w:val="000000" w:themeColor="text1"/>
          <w:szCs w:val="21"/>
        </w:rPr>
        <w:t>该类</w:t>
      </w:r>
      <w:r w:rsidRPr="00417C2B">
        <w:rPr>
          <w:rStyle w:val="da"/>
          <w:rFonts w:asciiTheme="minorEastAsia" w:eastAsiaTheme="minorEastAsia" w:hAnsiTheme="minorEastAsia" w:hint="eastAsia"/>
          <w:color w:val="000000" w:themeColor="text1"/>
          <w:szCs w:val="21"/>
        </w:rPr>
        <w:t>基金</w:t>
      </w:r>
      <w:r w:rsidRPr="00417C2B">
        <w:rPr>
          <w:rStyle w:val="da"/>
          <w:rFonts w:asciiTheme="minorEastAsia" w:eastAsiaTheme="minorEastAsia" w:hAnsiTheme="minorEastAsia" w:hint="eastAsia"/>
          <w:color w:val="000000" w:themeColor="text1"/>
          <w:szCs w:val="21"/>
        </w:rPr>
        <w:t>份额的余额数量计算，精确到</w:t>
      </w:r>
      <w:r w:rsidRPr="00417C2B">
        <w:rPr>
          <w:rStyle w:val="da"/>
          <w:rFonts w:asciiTheme="minorEastAsia" w:eastAsiaTheme="minorEastAsia" w:hAnsiTheme="minorEastAsia" w:hint="eastAsia"/>
          <w:color w:val="000000" w:themeColor="text1"/>
          <w:szCs w:val="21"/>
        </w:rPr>
        <w:t>0.0001</w:t>
      </w:r>
      <w:r w:rsidRPr="00417C2B">
        <w:rPr>
          <w:rStyle w:val="da"/>
          <w:rFonts w:asciiTheme="minorEastAsia" w:eastAsiaTheme="minorEastAsia" w:hAnsiTheme="minorEastAsia" w:hint="eastAsia"/>
          <w:color w:val="000000" w:themeColor="text1"/>
          <w:szCs w:val="21"/>
        </w:rPr>
        <w:t>元，小数点后第五位四舍五入。国家另有规定的，从其规定。</w:t>
      </w:r>
    </w:p>
    <w:p w:rsidR="00673098" w:rsidRPr="00417C2B" w:rsidP="00673098">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每个工作日计算基金资产净值及</w:t>
      </w:r>
      <w:r w:rsidRPr="00417C2B" w:rsidR="00C00D3D">
        <w:rPr>
          <w:rStyle w:val="da"/>
          <w:rFonts w:asciiTheme="minorEastAsia" w:eastAsiaTheme="minorEastAsia" w:hAnsiTheme="minorEastAsia" w:hint="eastAsia"/>
          <w:color w:val="000000" w:themeColor="text1"/>
          <w:szCs w:val="21"/>
        </w:rPr>
        <w:t>各类</w:t>
      </w:r>
      <w:r w:rsidRPr="00417C2B">
        <w:rPr>
          <w:rStyle w:val="da"/>
          <w:rFonts w:asciiTheme="minorEastAsia" w:eastAsiaTheme="minorEastAsia" w:hAnsiTheme="minorEastAsia" w:hint="eastAsia"/>
          <w:color w:val="000000" w:themeColor="text1"/>
          <w:szCs w:val="21"/>
        </w:rPr>
        <w:t>基金份额净值，并按规定公告。</w:t>
      </w:r>
    </w:p>
    <w:p w:rsidR="006872D3" w:rsidRPr="00417C2B" w:rsidP="00673098">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2</w:t>
      </w:r>
      <w:r w:rsidRPr="00417C2B">
        <w:rPr>
          <w:rStyle w:val="da"/>
          <w:rFonts w:asciiTheme="minorEastAsia" w:eastAsiaTheme="minorEastAsia" w:hAnsiTheme="minorEastAsia" w:hint="eastAsia"/>
          <w:color w:val="000000" w:themeColor="text1"/>
          <w:szCs w:val="21"/>
        </w:rPr>
        <w:t>、基金管理人应每个工作日对基金资产估值。但基金管理人根据法律法规或本基金合同的规定暂停估值时除外。基金管理人每个工作日对基金资产估值后，将</w:t>
      </w:r>
      <w:r w:rsidRPr="00417C2B" w:rsidR="009A4DDD">
        <w:rPr>
          <w:rStyle w:val="da"/>
          <w:rFonts w:asciiTheme="minorEastAsia" w:eastAsiaTheme="minorEastAsia" w:hAnsiTheme="minorEastAsia" w:hint="eastAsia"/>
          <w:color w:val="000000" w:themeColor="text1"/>
          <w:szCs w:val="21"/>
        </w:rPr>
        <w:t>各类</w:t>
      </w:r>
      <w:r w:rsidRPr="00417C2B">
        <w:rPr>
          <w:rStyle w:val="da"/>
          <w:rFonts w:asciiTheme="minorEastAsia" w:eastAsiaTheme="minorEastAsia" w:hAnsiTheme="minorEastAsia" w:hint="eastAsia"/>
          <w:color w:val="000000" w:themeColor="text1"/>
          <w:szCs w:val="21"/>
        </w:rPr>
        <w:t>基金份额净值结果发送基金托管人，经基金托管人复核无误后，由基金管理人对外公布。</w:t>
      </w:r>
    </w:p>
    <w:p w:rsidR="006872D3" w:rsidRPr="00417C2B" w:rsidP="005627CF">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w:t>
      </w:r>
      <w:r w:rsidRPr="00417C2B">
        <w:rPr>
          <w:rStyle w:val="da"/>
          <w:rFonts w:asciiTheme="minorEastAsia" w:eastAsiaTheme="minorEastAsia" w:hAnsiTheme="minorEastAsia"/>
          <w:color w:val="000000" w:themeColor="text1"/>
          <w:szCs w:val="21"/>
        </w:rPr>
        <w:t>五</w:t>
      </w:r>
      <w:r w:rsidRPr="00417C2B">
        <w:rPr>
          <w:rStyle w:val="da"/>
          <w:rFonts w:asciiTheme="minorEastAsia" w:eastAsiaTheme="minorEastAsia" w:hAnsiTheme="minorEastAsia" w:hint="eastAsia"/>
          <w:color w:val="000000" w:themeColor="text1"/>
          <w:szCs w:val="21"/>
        </w:rPr>
        <w:t>）</w:t>
      </w:r>
      <w:r w:rsidRPr="00417C2B">
        <w:rPr>
          <w:rStyle w:val="da"/>
          <w:rFonts w:asciiTheme="minorEastAsia" w:eastAsiaTheme="minorEastAsia" w:hAnsiTheme="minorEastAsia"/>
          <w:color w:val="000000" w:themeColor="text1"/>
          <w:szCs w:val="21"/>
        </w:rPr>
        <w:t>估值错误的处理</w:t>
      </w:r>
    </w:p>
    <w:p w:rsidR="00673098" w:rsidRPr="00417C2B" w:rsidP="00673098">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基金管理人和基金托管人将采取必要、适当、合理的措施确保基金资产估值的准确性、及时性。当基金份额净值小数点后</w:t>
      </w:r>
      <w:r w:rsidRPr="00417C2B">
        <w:rPr>
          <w:rStyle w:val="da"/>
          <w:rFonts w:asciiTheme="minorEastAsia" w:eastAsiaTheme="minorEastAsia" w:hAnsiTheme="minorEastAsia" w:hint="eastAsia"/>
          <w:color w:val="000000" w:themeColor="text1"/>
          <w:szCs w:val="21"/>
        </w:rPr>
        <w:t>4</w:t>
      </w:r>
      <w:r w:rsidRPr="00417C2B">
        <w:rPr>
          <w:rStyle w:val="da"/>
          <w:rFonts w:asciiTheme="minorEastAsia" w:eastAsiaTheme="minorEastAsia" w:hAnsiTheme="minorEastAsia" w:hint="eastAsia"/>
          <w:color w:val="000000" w:themeColor="text1"/>
          <w:szCs w:val="21"/>
        </w:rPr>
        <w:t>位以内</w:t>
      </w:r>
      <w:r w:rsidRPr="00417C2B">
        <w:rPr>
          <w:rStyle w:val="da"/>
          <w:rFonts w:asciiTheme="minorEastAsia" w:eastAsiaTheme="minorEastAsia" w:hAnsiTheme="minorEastAsia" w:hint="eastAsia"/>
          <w:color w:val="000000" w:themeColor="text1"/>
          <w:szCs w:val="21"/>
        </w:rPr>
        <w:t>(</w:t>
      </w:r>
      <w:r w:rsidRPr="00417C2B">
        <w:rPr>
          <w:rStyle w:val="da"/>
          <w:rFonts w:asciiTheme="minorEastAsia" w:eastAsiaTheme="minorEastAsia" w:hAnsiTheme="minorEastAsia" w:hint="eastAsia"/>
          <w:color w:val="000000" w:themeColor="text1"/>
          <w:szCs w:val="21"/>
        </w:rPr>
        <w:t>含第</w:t>
      </w:r>
      <w:r w:rsidRPr="00417C2B">
        <w:rPr>
          <w:rStyle w:val="da"/>
          <w:rFonts w:asciiTheme="minorEastAsia" w:eastAsiaTheme="minorEastAsia" w:hAnsiTheme="minorEastAsia" w:hint="eastAsia"/>
          <w:color w:val="000000" w:themeColor="text1"/>
          <w:szCs w:val="21"/>
        </w:rPr>
        <w:t>4</w:t>
      </w:r>
      <w:r w:rsidRPr="00417C2B">
        <w:rPr>
          <w:rStyle w:val="da"/>
          <w:rFonts w:asciiTheme="minorEastAsia" w:eastAsiaTheme="minorEastAsia" w:hAnsiTheme="minorEastAsia" w:hint="eastAsia"/>
          <w:color w:val="000000" w:themeColor="text1"/>
          <w:szCs w:val="21"/>
        </w:rPr>
        <w:t>位</w:t>
      </w:r>
      <w:r w:rsidRPr="00417C2B">
        <w:rPr>
          <w:rStyle w:val="da"/>
          <w:rFonts w:asciiTheme="minorEastAsia" w:eastAsiaTheme="minorEastAsia" w:hAnsiTheme="minorEastAsia" w:hint="eastAsia"/>
          <w:color w:val="000000" w:themeColor="text1"/>
          <w:szCs w:val="21"/>
        </w:rPr>
        <w:t>)</w:t>
      </w:r>
      <w:r w:rsidRPr="00417C2B">
        <w:rPr>
          <w:rStyle w:val="da"/>
          <w:rFonts w:asciiTheme="minorEastAsia" w:eastAsiaTheme="minorEastAsia" w:hAnsiTheme="minorEastAsia" w:hint="eastAsia"/>
          <w:color w:val="000000" w:themeColor="text1"/>
          <w:szCs w:val="21"/>
        </w:rPr>
        <w:t>发生差错时，视为估值错误。</w:t>
      </w:r>
    </w:p>
    <w:p w:rsidR="00673098" w:rsidRPr="00417C2B" w:rsidP="00673098">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本基金合同的当事人应按照以下约定处理：</w:t>
      </w:r>
    </w:p>
    <w:p w:rsidR="00673098" w:rsidRPr="00417C2B" w:rsidP="00673098">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1</w:t>
      </w:r>
      <w:r w:rsidRPr="00417C2B">
        <w:rPr>
          <w:rStyle w:val="da"/>
          <w:rFonts w:asciiTheme="minorEastAsia" w:eastAsiaTheme="minorEastAsia" w:hAnsiTheme="minorEastAsia" w:hint="eastAsia"/>
          <w:color w:val="000000" w:themeColor="text1"/>
          <w:szCs w:val="21"/>
        </w:rPr>
        <w:t>、估值错误类型</w:t>
      </w:r>
    </w:p>
    <w:p w:rsidR="00673098" w:rsidRPr="00417C2B" w:rsidP="00673098">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本基金运作过程中，如果由于基金管理人或基金托管人、或登</w:t>
      </w:r>
      <w:r w:rsidRPr="00417C2B">
        <w:rPr>
          <w:rStyle w:val="da"/>
          <w:rFonts w:asciiTheme="minorEastAsia" w:eastAsiaTheme="minorEastAsia" w:hAnsiTheme="minorEastAsia" w:hint="eastAsia"/>
          <w:color w:val="000000" w:themeColor="text1"/>
          <w:szCs w:val="21"/>
        </w:rPr>
        <w:t>记机构、或销售机构、或投资人自身的过错造成估值错误，导致其他当事人遭受损失的，过错的责任人应当对由于该估值错误遭受损失当事人</w:t>
      </w:r>
      <w:r w:rsidRPr="00417C2B">
        <w:rPr>
          <w:rStyle w:val="da"/>
          <w:rFonts w:asciiTheme="minorEastAsia" w:eastAsiaTheme="minorEastAsia" w:hAnsiTheme="minorEastAsia" w:hint="eastAsia"/>
          <w:color w:val="000000" w:themeColor="text1"/>
          <w:szCs w:val="21"/>
        </w:rPr>
        <w:t>(</w:t>
      </w:r>
      <w:r w:rsidRPr="00417C2B">
        <w:rPr>
          <w:rStyle w:val="da"/>
          <w:rFonts w:asciiTheme="minorEastAsia" w:eastAsiaTheme="minorEastAsia" w:hAnsiTheme="minorEastAsia" w:hint="eastAsia"/>
          <w:color w:val="000000" w:themeColor="text1"/>
          <w:szCs w:val="21"/>
        </w:rPr>
        <w:t>“受损方”</w:t>
      </w:r>
      <w:r w:rsidRPr="00417C2B">
        <w:rPr>
          <w:rStyle w:val="da"/>
          <w:rFonts w:asciiTheme="minorEastAsia" w:eastAsiaTheme="minorEastAsia" w:hAnsiTheme="minorEastAsia" w:hint="eastAsia"/>
          <w:color w:val="000000" w:themeColor="text1"/>
          <w:szCs w:val="21"/>
        </w:rPr>
        <w:t>)</w:t>
      </w:r>
      <w:r w:rsidRPr="00417C2B">
        <w:rPr>
          <w:rStyle w:val="da"/>
          <w:rFonts w:asciiTheme="minorEastAsia" w:eastAsiaTheme="minorEastAsia" w:hAnsiTheme="minorEastAsia" w:hint="eastAsia"/>
          <w:color w:val="000000" w:themeColor="text1"/>
          <w:szCs w:val="21"/>
        </w:rPr>
        <w:t>的直接损失按下述“估值错误处理原则”给予赔偿，承担赔偿责任。</w:t>
      </w:r>
    </w:p>
    <w:p w:rsidR="00673098" w:rsidRPr="00417C2B" w:rsidP="00673098">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上述估值错误的主要类型包括但不限于：资料申报差错、数据传输差错、数据计算差错、系统故障差错、下达指令差错等。</w:t>
      </w:r>
    </w:p>
    <w:p w:rsidR="00673098" w:rsidRPr="00417C2B" w:rsidP="00673098">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2</w:t>
      </w:r>
      <w:r w:rsidRPr="00417C2B">
        <w:rPr>
          <w:rStyle w:val="da"/>
          <w:rFonts w:asciiTheme="minorEastAsia" w:eastAsiaTheme="minorEastAsia" w:hAnsiTheme="minorEastAsia" w:hint="eastAsia"/>
          <w:color w:val="000000" w:themeColor="text1"/>
          <w:szCs w:val="21"/>
        </w:rPr>
        <w:t>、估值错误处理原则</w:t>
      </w:r>
    </w:p>
    <w:p w:rsidR="00673098" w:rsidRPr="00417C2B" w:rsidP="00673098">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w:t>
      </w:r>
      <w:r w:rsidRPr="00417C2B">
        <w:rPr>
          <w:rStyle w:val="da"/>
          <w:rFonts w:asciiTheme="minorEastAsia" w:eastAsiaTheme="minorEastAsia" w:hAnsiTheme="minorEastAsia" w:hint="eastAsia"/>
          <w:color w:val="000000" w:themeColor="text1"/>
          <w:szCs w:val="21"/>
        </w:rPr>
        <w:t>1</w:t>
      </w:r>
      <w:r w:rsidRPr="00417C2B">
        <w:rPr>
          <w:rStyle w:val="da"/>
          <w:rFonts w:asciiTheme="minorEastAsia" w:eastAsiaTheme="minorEastAsia" w:hAnsiTheme="minorEastAsia" w:hint="eastAsia"/>
          <w:color w:val="000000" w:themeColor="text1"/>
          <w:szCs w:val="21"/>
        </w:rPr>
        <w:t>）估值错误已发生，但尚未给当事人造成损失时，估值错误责任方应及时协调各方，及时进行更正，因更正估值错误发生的费用由估值错误责任方承担；由于估值错误责任方未及时更正已产生的估值错</w:t>
      </w:r>
      <w:r w:rsidRPr="00417C2B">
        <w:rPr>
          <w:rStyle w:val="da"/>
          <w:rFonts w:asciiTheme="minorEastAsia" w:eastAsiaTheme="minorEastAsia" w:hAnsiTheme="minorEastAsia" w:hint="eastAsia"/>
          <w:color w:val="000000" w:themeColor="text1"/>
          <w:szCs w:val="21"/>
        </w:rPr>
        <w:t>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673098" w:rsidRPr="00417C2B" w:rsidP="00673098">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w:t>
      </w:r>
      <w:r w:rsidRPr="00417C2B">
        <w:rPr>
          <w:rStyle w:val="da"/>
          <w:rFonts w:asciiTheme="minorEastAsia" w:eastAsiaTheme="minorEastAsia" w:hAnsiTheme="minorEastAsia" w:hint="eastAsia"/>
          <w:color w:val="000000" w:themeColor="text1"/>
          <w:szCs w:val="21"/>
        </w:rPr>
        <w:t>2</w:t>
      </w:r>
      <w:r w:rsidRPr="00417C2B">
        <w:rPr>
          <w:rStyle w:val="da"/>
          <w:rFonts w:asciiTheme="minorEastAsia" w:eastAsiaTheme="minorEastAsia" w:hAnsiTheme="minorEastAsia" w:hint="eastAsia"/>
          <w:color w:val="000000" w:themeColor="text1"/>
          <w:szCs w:val="21"/>
        </w:rPr>
        <w:t>）估值错误的责任方对有关当事人的直接损失负责，不对间接损失负责，并且仅对估值错误的有关直接当事人负责，不对第三方负责。</w:t>
      </w:r>
    </w:p>
    <w:p w:rsidR="00673098" w:rsidRPr="00417C2B" w:rsidP="00673098">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w:t>
      </w:r>
      <w:r w:rsidRPr="00417C2B">
        <w:rPr>
          <w:rStyle w:val="da"/>
          <w:rFonts w:asciiTheme="minorEastAsia" w:eastAsiaTheme="minorEastAsia" w:hAnsiTheme="minorEastAsia" w:hint="eastAsia"/>
          <w:color w:val="000000" w:themeColor="text1"/>
          <w:szCs w:val="21"/>
        </w:rPr>
        <w:t>3</w:t>
      </w:r>
      <w:r w:rsidRPr="00417C2B">
        <w:rPr>
          <w:rStyle w:val="da"/>
          <w:rFonts w:asciiTheme="minorEastAsia" w:eastAsiaTheme="minorEastAsia" w:hAnsiTheme="minorEastAsia" w:hint="eastAsia"/>
          <w:color w:val="000000" w:themeColor="text1"/>
          <w:szCs w:val="21"/>
        </w:rPr>
        <w:t>）因估值错误而获得不当得利的当事人负有及时返还不当得利的义务。但估值错误责任方仍应对估值错误负责。如果由于获得不当得利的当事人不返还或不</w:t>
      </w:r>
      <w:r w:rsidRPr="00417C2B">
        <w:rPr>
          <w:rStyle w:val="da"/>
          <w:rFonts w:asciiTheme="minorEastAsia" w:eastAsiaTheme="minorEastAsia" w:hAnsiTheme="minorEastAsia" w:hint="eastAsia"/>
          <w:color w:val="000000" w:themeColor="text1"/>
          <w:szCs w:val="21"/>
        </w:rPr>
        <w:t>全部返还不当得利造成其他当事人的利益损失</w:t>
      </w:r>
      <w:r w:rsidRPr="00417C2B">
        <w:rPr>
          <w:rStyle w:val="da"/>
          <w:rFonts w:asciiTheme="minorEastAsia" w:eastAsiaTheme="minorEastAsia" w:hAnsiTheme="minorEastAsia" w:hint="eastAsia"/>
          <w:color w:val="000000" w:themeColor="text1"/>
          <w:szCs w:val="21"/>
        </w:rPr>
        <w:t>(</w:t>
      </w:r>
      <w:r w:rsidRPr="00417C2B">
        <w:rPr>
          <w:rStyle w:val="da"/>
          <w:rFonts w:asciiTheme="minorEastAsia" w:eastAsiaTheme="minorEastAsia" w:hAnsiTheme="minorEastAsia" w:hint="eastAsia"/>
          <w:color w:val="000000" w:themeColor="text1"/>
          <w:szCs w:val="21"/>
        </w:rPr>
        <w:t>“受损方”</w:t>
      </w:r>
      <w:r w:rsidRPr="00417C2B">
        <w:rPr>
          <w:rStyle w:val="da"/>
          <w:rFonts w:asciiTheme="minorEastAsia" w:eastAsiaTheme="minorEastAsia" w:hAnsiTheme="minorEastAsia" w:hint="eastAsia"/>
          <w:color w:val="000000" w:themeColor="text1"/>
          <w:szCs w:val="21"/>
        </w:rPr>
        <w:t>)</w:t>
      </w:r>
      <w:r w:rsidRPr="00417C2B">
        <w:rPr>
          <w:rStyle w:val="da"/>
          <w:rFonts w:asciiTheme="minorEastAsia" w:eastAsiaTheme="minorEastAsia" w:hAnsiTheme="minorEastAsia" w:hint="eastAsia"/>
          <w:color w:val="000000" w:themeColor="text1"/>
          <w:szCs w:val="21"/>
        </w:rPr>
        <w:t>，则估值错误责任方应赔偿受损方的损失，并在其</w:t>
      </w:r>
      <w:r w:rsidRPr="00417C2B">
        <w:rPr>
          <w:rStyle w:val="da"/>
          <w:rFonts w:asciiTheme="minorEastAsia" w:eastAsiaTheme="minorEastAsia" w:hAnsiTheme="minorEastAsia" w:hint="eastAsia"/>
          <w:color w:val="000000" w:themeColor="text1"/>
          <w:szCs w:val="21"/>
        </w:rPr>
        <w:t>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673098" w:rsidRPr="00417C2B" w:rsidP="00673098">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w:t>
      </w:r>
      <w:r w:rsidRPr="00417C2B">
        <w:rPr>
          <w:rStyle w:val="da"/>
          <w:rFonts w:asciiTheme="minorEastAsia" w:eastAsiaTheme="minorEastAsia" w:hAnsiTheme="minorEastAsia" w:hint="eastAsia"/>
          <w:color w:val="000000" w:themeColor="text1"/>
          <w:szCs w:val="21"/>
        </w:rPr>
        <w:t>4</w:t>
      </w:r>
      <w:r w:rsidRPr="00417C2B">
        <w:rPr>
          <w:rStyle w:val="da"/>
          <w:rFonts w:asciiTheme="minorEastAsia" w:eastAsiaTheme="minorEastAsia" w:hAnsiTheme="minorEastAsia" w:hint="eastAsia"/>
          <w:color w:val="000000" w:themeColor="text1"/>
          <w:szCs w:val="21"/>
        </w:rPr>
        <w:t>）估值错误调整采用尽量恢复至假设未发生估值错误的正确情形的方式。</w:t>
      </w:r>
    </w:p>
    <w:p w:rsidR="00673098" w:rsidRPr="00417C2B" w:rsidP="00673098">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3</w:t>
      </w:r>
      <w:r w:rsidRPr="00417C2B">
        <w:rPr>
          <w:rStyle w:val="da"/>
          <w:rFonts w:asciiTheme="minorEastAsia" w:eastAsiaTheme="minorEastAsia" w:hAnsiTheme="minorEastAsia" w:hint="eastAsia"/>
          <w:color w:val="000000" w:themeColor="text1"/>
          <w:szCs w:val="21"/>
        </w:rPr>
        <w:t>、估值错误处理程序</w:t>
      </w:r>
    </w:p>
    <w:p w:rsidR="00673098" w:rsidRPr="00417C2B" w:rsidP="00673098">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估值错误被发现后，有关的当事人应当及时进行处理，处理的程序如下：</w:t>
      </w:r>
    </w:p>
    <w:p w:rsidR="00673098" w:rsidRPr="00417C2B" w:rsidP="00673098">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w:t>
      </w:r>
      <w:r w:rsidRPr="00417C2B">
        <w:rPr>
          <w:rStyle w:val="da"/>
          <w:rFonts w:asciiTheme="minorEastAsia" w:eastAsiaTheme="minorEastAsia" w:hAnsiTheme="minorEastAsia" w:hint="eastAsia"/>
          <w:color w:val="000000" w:themeColor="text1"/>
          <w:szCs w:val="21"/>
        </w:rPr>
        <w:t>1</w:t>
      </w:r>
      <w:r w:rsidRPr="00417C2B">
        <w:rPr>
          <w:rStyle w:val="da"/>
          <w:rFonts w:asciiTheme="minorEastAsia" w:eastAsiaTheme="minorEastAsia" w:hAnsiTheme="minorEastAsia" w:hint="eastAsia"/>
          <w:color w:val="000000" w:themeColor="text1"/>
          <w:szCs w:val="21"/>
        </w:rPr>
        <w:t>）查明估值</w:t>
      </w:r>
      <w:r w:rsidRPr="00417C2B">
        <w:rPr>
          <w:rStyle w:val="da"/>
          <w:rFonts w:asciiTheme="minorEastAsia" w:eastAsiaTheme="minorEastAsia" w:hAnsiTheme="minorEastAsia" w:hint="eastAsia"/>
          <w:color w:val="000000" w:themeColor="text1"/>
          <w:szCs w:val="21"/>
        </w:rPr>
        <w:t>错误发生的原因，列明所有的当事人，并根据估值错误发生的原因确定估值错误的责任方；</w:t>
      </w:r>
    </w:p>
    <w:p w:rsidR="00673098" w:rsidRPr="00417C2B" w:rsidP="00673098">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w:t>
      </w:r>
      <w:r w:rsidRPr="00417C2B">
        <w:rPr>
          <w:rStyle w:val="da"/>
          <w:rFonts w:asciiTheme="minorEastAsia" w:eastAsiaTheme="minorEastAsia" w:hAnsiTheme="minorEastAsia" w:hint="eastAsia"/>
          <w:color w:val="000000" w:themeColor="text1"/>
          <w:szCs w:val="21"/>
        </w:rPr>
        <w:t>2</w:t>
      </w:r>
      <w:r w:rsidRPr="00417C2B">
        <w:rPr>
          <w:rStyle w:val="da"/>
          <w:rFonts w:asciiTheme="minorEastAsia" w:eastAsiaTheme="minorEastAsia" w:hAnsiTheme="minorEastAsia" w:hint="eastAsia"/>
          <w:color w:val="000000" w:themeColor="text1"/>
          <w:szCs w:val="21"/>
        </w:rPr>
        <w:t>）根据估值错误处理原则或当事人协商的方法对因估值错误造成的损失进行评估；</w:t>
      </w:r>
    </w:p>
    <w:p w:rsidR="00673098" w:rsidRPr="00417C2B" w:rsidP="00673098">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w:t>
      </w:r>
      <w:r w:rsidRPr="00417C2B">
        <w:rPr>
          <w:rStyle w:val="da"/>
          <w:rFonts w:asciiTheme="minorEastAsia" w:eastAsiaTheme="minorEastAsia" w:hAnsiTheme="minorEastAsia" w:hint="eastAsia"/>
          <w:color w:val="000000" w:themeColor="text1"/>
          <w:szCs w:val="21"/>
        </w:rPr>
        <w:t>3</w:t>
      </w:r>
      <w:r w:rsidRPr="00417C2B">
        <w:rPr>
          <w:rStyle w:val="da"/>
          <w:rFonts w:asciiTheme="minorEastAsia" w:eastAsiaTheme="minorEastAsia" w:hAnsiTheme="minorEastAsia" w:hint="eastAsia"/>
          <w:color w:val="000000" w:themeColor="text1"/>
          <w:szCs w:val="21"/>
        </w:rPr>
        <w:t>）根据估值错误处理原则或当事人协商的方法由估值错误的责任方进行更正和赔偿损失；</w:t>
      </w:r>
    </w:p>
    <w:p w:rsidR="00673098" w:rsidRPr="00417C2B" w:rsidP="00673098">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w:t>
      </w:r>
      <w:r w:rsidRPr="00417C2B">
        <w:rPr>
          <w:rStyle w:val="da"/>
          <w:rFonts w:asciiTheme="minorEastAsia" w:eastAsiaTheme="minorEastAsia" w:hAnsiTheme="minorEastAsia" w:hint="eastAsia"/>
          <w:color w:val="000000" w:themeColor="text1"/>
          <w:szCs w:val="21"/>
        </w:rPr>
        <w:t>4</w:t>
      </w:r>
      <w:r w:rsidRPr="00417C2B">
        <w:rPr>
          <w:rStyle w:val="da"/>
          <w:rFonts w:asciiTheme="minorEastAsia" w:eastAsiaTheme="minorEastAsia" w:hAnsiTheme="minorEastAsia" w:hint="eastAsia"/>
          <w:color w:val="000000" w:themeColor="text1"/>
          <w:szCs w:val="21"/>
        </w:rPr>
        <w:t>）根据估值错误处理的方法，需要修改基金登记机构交易数据的，由基金登记机构进行更正，并就估值错误的更正向有关当事人进行确认。</w:t>
      </w:r>
    </w:p>
    <w:p w:rsidR="00673098" w:rsidRPr="00417C2B" w:rsidP="00673098">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4</w:t>
      </w:r>
      <w:r w:rsidRPr="00417C2B">
        <w:rPr>
          <w:rStyle w:val="da"/>
          <w:rFonts w:asciiTheme="minorEastAsia" w:eastAsiaTheme="minorEastAsia" w:hAnsiTheme="minorEastAsia" w:hint="eastAsia"/>
          <w:color w:val="000000" w:themeColor="text1"/>
          <w:szCs w:val="21"/>
        </w:rPr>
        <w:t>、基金份额净值估值错误处理的方法如下：</w:t>
      </w:r>
    </w:p>
    <w:p w:rsidR="00673098" w:rsidRPr="00417C2B" w:rsidP="00673098">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w:t>
      </w:r>
      <w:r w:rsidRPr="00417C2B">
        <w:rPr>
          <w:rStyle w:val="da"/>
          <w:rFonts w:asciiTheme="minorEastAsia" w:eastAsiaTheme="minorEastAsia" w:hAnsiTheme="minorEastAsia" w:hint="eastAsia"/>
          <w:color w:val="000000" w:themeColor="text1"/>
          <w:szCs w:val="21"/>
        </w:rPr>
        <w:t>1</w:t>
      </w:r>
      <w:r w:rsidRPr="00417C2B">
        <w:rPr>
          <w:rStyle w:val="da"/>
          <w:rFonts w:asciiTheme="minorEastAsia" w:eastAsiaTheme="minorEastAsia" w:hAnsiTheme="minorEastAsia" w:hint="eastAsia"/>
          <w:color w:val="000000" w:themeColor="text1"/>
          <w:szCs w:val="21"/>
        </w:rPr>
        <w:t>）基金份额净值计算出现错误时，基金管理人应当立即予以纠正，通报基金托管人，并采取合理的措施防止损失进一步扩大。</w:t>
      </w:r>
    </w:p>
    <w:p w:rsidR="00673098" w:rsidRPr="00417C2B" w:rsidP="00673098">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w:t>
      </w:r>
      <w:r w:rsidRPr="00417C2B">
        <w:rPr>
          <w:rStyle w:val="da"/>
          <w:rFonts w:asciiTheme="minorEastAsia" w:eastAsiaTheme="minorEastAsia" w:hAnsiTheme="minorEastAsia" w:hint="eastAsia"/>
          <w:color w:val="000000" w:themeColor="text1"/>
          <w:szCs w:val="21"/>
        </w:rPr>
        <w:t>2</w:t>
      </w:r>
      <w:r w:rsidRPr="00417C2B">
        <w:rPr>
          <w:rStyle w:val="da"/>
          <w:rFonts w:asciiTheme="minorEastAsia" w:eastAsiaTheme="minorEastAsia" w:hAnsiTheme="minorEastAsia" w:hint="eastAsia"/>
          <w:color w:val="000000" w:themeColor="text1"/>
          <w:szCs w:val="21"/>
        </w:rPr>
        <w:t>）错误偏差达到基金份额净值的</w:t>
      </w:r>
      <w:r w:rsidRPr="00417C2B">
        <w:rPr>
          <w:rStyle w:val="da"/>
          <w:rFonts w:asciiTheme="minorEastAsia" w:eastAsiaTheme="minorEastAsia" w:hAnsiTheme="minorEastAsia" w:hint="eastAsia"/>
          <w:color w:val="000000" w:themeColor="text1"/>
          <w:szCs w:val="21"/>
        </w:rPr>
        <w:t>0.25%</w:t>
      </w:r>
      <w:r w:rsidRPr="00417C2B">
        <w:rPr>
          <w:rStyle w:val="da"/>
          <w:rFonts w:asciiTheme="minorEastAsia" w:eastAsiaTheme="minorEastAsia" w:hAnsiTheme="minorEastAsia" w:hint="eastAsia"/>
          <w:color w:val="000000" w:themeColor="text1"/>
          <w:szCs w:val="21"/>
        </w:rPr>
        <w:t>时，基金管理人应当通报基金托管人并报中国证监会备案；错误偏差达到基金份额净值的</w:t>
      </w:r>
      <w:r w:rsidRPr="00417C2B">
        <w:rPr>
          <w:rStyle w:val="da"/>
          <w:rFonts w:asciiTheme="minorEastAsia" w:eastAsiaTheme="minorEastAsia" w:hAnsiTheme="minorEastAsia" w:hint="eastAsia"/>
          <w:color w:val="000000" w:themeColor="text1"/>
          <w:szCs w:val="21"/>
        </w:rPr>
        <w:t>0.5%</w:t>
      </w:r>
      <w:r w:rsidRPr="00417C2B">
        <w:rPr>
          <w:rStyle w:val="da"/>
          <w:rFonts w:asciiTheme="minorEastAsia" w:eastAsiaTheme="minorEastAsia" w:hAnsiTheme="minorEastAsia" w:hint="eastAsia"/>
          <w:color w:val="000000" w:themeColor="text1"/>
          <w:szCs w:val="21"/>
        </w:rPr>
        <w:t>时，基金管理人应当公告，并报中国证监会备案。</w:t>
      </w:r>
    </w:p>
    <w:p w:rsidR="00E615AB" w:rsidRPr="00417C2B" w:rsidP="00673098">
      <w:pPr>
        <w:spacing w:line="360" w:lineRule="auto"/>
        <w:ind w:firstLine="420" w:firstLineChars="200"/>
        <w:rPr>
          <w:rFonts w:asciiTheme="minorEastAsia" w:eastAsiaTheme="minorEastAsia" w:hAnsiTheme="minorEastAsia"/>
          <w:bCs/>
          <w:color w:val="000000" w:themeColor="text1"/>
          <w:szCs w:val="21"/>
        </w:rPr>
      </w:pPr>
      <w:r w:rsidRPr="00417C2B">
        <w:rPr>
          <w:rStyle w:val="da"/>
          <w:rFonts w:asciiTheme="minorEastAsia" w:eastAsiaTheme="minorEastAsia" w:hAnsiTheme="minorEastAsia" w:hint="eastAsia"/>
          <w:color w:val="000000" w:themeColor="text1"/>
          <w:szCs w:val="21"/>
        </w:rPr>
        <w:t>（</w:t>
      </w:r>
      <w:r w:rsidRPr="00417C2B">
        <w:rPr>
          <w:rStyle w:val="da"/>
          <w:rFonts w:asciiTheme="minorEastAsia" w:eastAsiaTheme="minorEastAsia" w:hAnsiTheme="minorEastAsia" w:hint="eastAsia"/>
          <w:color w:val="000000" w:themeColor="text1"/>
          <w:szCs w:val="21"/>
        </w:rPr>
        <w:t>3</w:t>
      </w:r>
      <w:r w:rsidRPr="00417C2B">
        <w:rPr>
          <w:rStyle w:val="da"/>
          <w:rFonts w:asciiTheme="minorEastAsia" w:eastAsiaTheme="minorEastAsia" w:hAnsiTheme="minorEastAsia" w:hint="eastAsia"/>
          <w:color w:val="000000" w:themeColor="text1"/>
          <w:szCs w:val="21"/>
        </w:rPr>
        <w:t>）前述内容如法律法规或监管机关另有规定的，从其规定处理。</w:t>
      </w:r>
    </w:p>
    <w:p w:rsidR="006872D3" w:rsidRPr="00417C2B" w:rsidP="005627CF">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w:t>
      </w:r>
      <w:r w:rsidRPr="00417C2B">
        <w:rPr>
          <w:rStyle w:val="da"/>
          <w:rFonts w:asciiTheme="minorEastAsia" w:eastAsiaTheme="minorEastAsia" w:hAnsiTheme="minorEastAsia"/>
          <w:color w:val="000000" w:themeColor="text1"/>
          <w:szCs w:val="21"/>
        </w:rPr>
        <w:t>六</w:t>
      </w:r>
      <w:r w:rsidRPr="00417C2B">
        <w:rPr>
          <w:rStyle w:val="da"/>
          <w:rFonts w:asciiTheme="minorEastAsia" w:eastAsiaTheme="minorEastAsia" w:hAnsiTheme="minorEastAsia" w:hint="eastAsia"/>
          <w:color w:val="000000" w:themeColor="text1"/>
          <w:szCs w:val="21"/>
        </w:rPr>
        <w:t>）</w:t>
      </w:r>
      <w:r w:rsidRPr="00417C2B">
        <w:rPr>
          <w:rStyle w:val="da"/>
          <w:rFonts w:asciiTheme="minorEastAsia" w:eastAsiaTheme="minorEastAsia" w:hAnsiTheme="minorEastAsia"/>
          <w:color w:val="000000" w:themeColor="text1"/>
          <w:szCs w:val="21"/>
        </w:rPr>
        <w:t>暂停估值的情形</w:t>
      </w:r>
    </w:p>
    <w:p w:rsidR="00673098" w:rsidRPr="00417C2B" w:rsidP="00673098">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1</w:t>
      </w:r>
      <w:r w:rsidRPr="00417C2B">
        <w:rPr>
          <w:rStyle w:val="da"/>
          <w:rFonts w:asciiTheme="minorEastAsia" w:eastAsiaTheme="minorEastAsia" w:hAnsiTheme="minorEastAsia" w:hint="eastAsia"/>
          <w:color w:val="000000" w:themeColor="text1"/>
          <w:szCs w:val="21"/>
        </w:rPr>
        <w:t>、基金投资所涉及的证券交易市场遇法定节假日或因其他原因暂停营业时；</w:t>
      </w:r>
    </w:p>
    <w:p w:rsidR="00673098" w:rsidRPr="00417C2B" w:rsidP="00673098">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2</w:t>
      </w:r>
      <w:r w:rsidRPr="00417C2B">
        <w:rPr>
          <w:rStyle w:val="da"/>
          <w:rFonts w:asciiTheme="minorEastAsia" w:eastAsiaTheme="minorEastAsia" w:hAnsiTheme="minorEastAsia" w:hint="eastAsia"/>
          <w:color w:val="000000" w:themeColor="text1"/>
          <w:szCs w:val="21"/>
        </w:rPr>
        <w:t>、因不可抗力致使基金管理人、基金托管人无法准确评估基金资产价值时；</w:t>
      </w:r>
    </w:p>
    <w:p w:rsidR="004C1E69" w:rsidRPr="00417C2B" w:rsidP="00673098">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3</w:t>
      </w:r>
      <w:r w:rsidRPr="00417C2B">
        <w:rPr>
          <w:rStyle w:val="da"/>
          <w:rFonts w:asciiTheme="minorEastAsia" w:eastAsiaTheme="minorEastAsia" w:hAnsiTheme="minorEastAsia" w:hint="eastAsia"/>
          <w:color w:val="000000" w:themeColor="text1"/>
          <w:szCs w:val="21"/>
        </w:rPr>
        <w:t>、</w:t>
      </w:r>
      <w:r w:rsidRPr="00417C2B" w:rsidR="00AD6B06">
        <w:rPr>
          <w:rStyle w:val="da"/>
          <w:rFonts w:asciiTheme="minorEastAsia" w:eastAsiaTheme="minorEastAsia" w:hAnsiTheme="minorEastAsia" w:hint="eastAsia"/>
          <w:color w:val="000000" w:themeColor="text1"/>
          <w:szCs w:val="21"/>
        </w:rPr>
        <w:t>当特定资产占前一估值日基金资产净值50%以上的，经与基金托管人协商确认后，基金管理人应当暂停估值；</w:t>
      </w:r>
    </w:p>
    <w:p w:rsidR="006872D3" w:rsidRPr="00417C2B" w:rsidP="00673098">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4</w:t>
      </w:r>
      <w:r w:rsidRPr="00417C2B">
        <w:rPr>
          <w:rStyle w:val="da"/>
          <w:rFonts w:asciiTheme="minorEastAsia" w:eastAsiaTheme="minorEastAsia" w:hAnsiTheme="minorEastAsia"/>
          <w:color w:val="000000" w:themeColor="text1"/>
          <w:szCs w:val="21"/>
        </w:rPr>
        <w:t>、</w:t>
      </w:r>
      <w:r w:rsidRPr="00417C2B" w:rsidR="00673098">
        <w:rPr>
          <w:rStyle w:val="da"/>
          <w:rFonts w:asciiTheme="minorEastAsia" w:eastAsiaTheme="minorEastAsia" w:hAnsiTheme="minorEastAsia" w:hint="eastAsia"/>
          <w:color w:val="000000" w:themeColor="text1"/>
          <w:szCs w:val="21"/>
        </w:rPr>
        <w:t>中国证监会和基金合同认定的其它情形。</w:t>
      </w:r>
    </w:p>
    <w:p w:rsidR="006872D3" w:rsidRPr="00417C2B" w:rsidP="005627CF">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w:t>
      </w:r>
      <w:r w:rsidRPr="00417C2B">
        <w:rPr>
          <w:rStyle w:val="da"/>
          <w:rFonts w:asciiTheme="minorEastAsia" w:eastAsiaTheme="minorEastAsia" w:hAnsiTheme="minorEastAsia"/>
          <w:color w:val="000000" w:themeColor="text1"/>
          <w:szCs w:val="21"/>
        </w:rPr>
        <w:t>七</w:t>
      </w:r>
      <w:r w:rsidRPr="00417C2B">
        <w:rPr>
          <w:rStyle w:val="da"/>
          <w:rFonts w:asciiTheme="minorEastAsia" w:eastAsiaTheme="minorEastAsia" w:hAnsiTheme="minorEastAsia" w:hint="eastAsia"/>
          <w:color w:val="000000" w:themeColor="text1"/>
          <w:szCs w:val="21"/>
        </w:rPr>
        <w:t>）</w:t>
      </w:r>
      <w:r w:rsidRPr="00417C2B">
        <w:rPr>
          <w:rStyle w:val="da"/>
          <w:rFonts w:asciiTheme="minorEastAsia" w:eastAsiaTheme="minorEastAsia" w:hAnsiTheme="minorEastAsia"/>
          <w:color w:val="000000" w:themeColor="text1"/>
          <w:szCs w:val="21"/>
        </w:rPr>
        <w:t>基金净值的确认</w:t>
      </w:r>
    </w:p>
    <w:p w:rsidR="006872D3" w:rsidRPr="00417C2B" w:rsidP="00BD0BDC">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用于基金信息披露的基金资产净值和</w:t>
      </w:r>
      <w:r w:rsidRPr="00417C2B" w:rsidR="00C00D3D">
        <w:rPr>
          <w:rStyle w:val="da"/>
          <w:rFonts w:asciiTheme="minorEastAsia" w:eastAsiaTheme="minorEastAsia" w:hAnsiTheme="minorEastAsia" w:hint="eastAsia"/>
          <w:color w:val="000000" w:themeColor="text1"/>
          <w:szCs w:val="21"/>
        </w:rPr>
        <w:t>各类</w:t>
      </w:r>
      <w:r w:rsidRPr="00417C2B">
        <w:rPr>
          <w:rStyle w:val="da"/>
          <w:rFonts w:asciiTheme="minorEastAsia" w:eastAsiaTheme="minorEastAsia" w:hAnsiTheme="minorEastAsia" w:hint="eastAsia"/>
          <w:color w:val="000000" w:themeColor="text1"/>
          <w:szCs w:val="21"/>
        </w:rPr>
        <w:t>基金份额净值由基金管理人负责计算，基金托管人负责进行复核。基金管理人应于每个开放日交易结束后计算当日的基金资产净值和</w:t>
      </w:r>
      <w:r w:rsidRPr="00417C2B" w:rsidR="00C00D3D">
        <w:rPr>
          <w:rStyle w:val="da"/>
          <w:rFonts w:asciiTheme="minorEastAsia" w:eastAsiaTheme="minorEastAsia" w:hAnsiTheme="minorEastAsia" w:hint="eastAsia"/>
          <w:color w:val="000000" w:themeColor="text1"/>
          <w:szCs w:val="21"/>
        </w:rPr>
        <w:t>各类</w:t>
      </w:r>
      <w:r w:rsidRPr="00417C2B">
        <w:rPr>
          <w:rStyle w:val="da"/>
          <w:rFonts w:asciiTheme="minorEastAsia" w:eastAsiaTheme="minorEastAsia" w:hAnsiTheme="minorEastAsia" w:hint="eastAsia"/>
          <w:color w:val="000000" w:themeColor="text1"/>
          <w:szCs w:val="21"/>
        </w:rPr>
        <w:t>基金份额净值并发送给基金托管人。基金托管人对净值计算结果复核确认后发送给基金管理人，由基金管理人对基金净值予以公布。</w:t>
      </w:r>
    </w:p>
    <w:p w:rsidR="006872D3" w:rsidRPr="00417C2B" w:rsidP="005627CF">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（八）特殊情况的处理</w:t>
      </w:r>
    </w:p>
    <w:p w:rsidR="00673098" w:rsidRPr="00417C2B" w:rsidP="00673098">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1</w:t>
      </w:r>
      <w:r w:rsidRPr="00417C2B">
        <w:rPr>
          <w:rStyle w:val="da"/>
          <w:rFonts w:asciiTheme="minorEastAsia" w:eastAsiaTheme="minorEastAsia" w:hAnsiTheme="minorEastAsia" w:hint="eastAsia"/>
          <w:color w:val="000000" w:themeColor="text1"/>
          <w:szCs w:val="21"/>
        </w:rPr>
        <w:t>、基金管理人或基金托管人按估值方法的第</w:t>
      </w:r>
      <w:r w:rsidRPr="00417C2B">
        <w:rPr>
          <w:rStyle w:val="da"/>
          <w:rFonts w:asciiTheme="minorEastAsia" w:eastAsiaTheme="minorEastAsia" w:hAnsiTheme="minorEastAsia" w:hint="eastAsia"/>
          <w:color w:val="000000" w:themeColor="text1"/>
          <w:szCs w:val="21"/>
        </w:rPr>
        <w:t>6</w:t>
      </w:r>
      <w:r w:rsidRPr="00417C2B">
        <w:rPr>
          <w:rStyle w:val="da"/>
          <w:rFonts w:asciiTheme="minorEastAsia" w:eastAsiaTheme="minorEastAsia" w:hAnsiTheme="minorEastAsia" w:hint="eastAsia"/>
          <w:color w:val="000000" w:themeColor="text1"/>
          <w:szCs w:val="21"/>
        </w:rPr>
        <w:t>项进行估值时，所造成的误差不作为基金资产估值错误处理。</w:t>
      </w:r>
    </w:p>
    <w:p w:rsidR="00DD6813" w:rsidRPr="00417C2B" w:rsidP="00673098">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2</w:t>
      </w:r>
      <w:r w:rsidRPr="00417C2B">
        <w:rPr>
          <w:rStyle w:val="da"/>
          <w:rFonts w:asciiTheme="minorEastAsia" w:eastAsiaTheme="minorEastAsia" w:hAnsiTheme="minorEastAsia" w:hint="eastAsia"/>
          <w:color w:val="000000" w:themeColor="text1"/>
          <w:szCs w:val="21"/>
        </w:rPr>
        <w:t>、由于不可抗力，或证券交易所、登记结算机构及存款银行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rsidR="00AD6B06" w:rsidRPr="00417C2B" w:rsidP="00AD6B06">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（九）实施侧袋机制期间的基金资产估值</w:t>
      </w:r>
    </w:p>
    <w:p w:rsidR="00AD6B06" w:rsidRPr="00417C2B" w:rsidP="00AD6B06">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本基金实</w:t>
      </w:r>
      <w:r w:rsidRPr="00417C2B">
        <w:rPr>
          <w:rFonts w:asciiTheme="minorEastAsia" w:eastAsiaTheme="minorEastAsia" w:hAnsiTheme="minorEastAsia" w:hint="eastAsia"/>
          <w:color w:val="000000" w:themeColor="text1"/>
          <w:szCs w:val="21"/>
        </w:rPr>
        <w:t>施侧袋机制的，应根据本部分的约定对主袋账户资产进行估值并披露主袋账户的基金资产净值和份额净值，暂停披露侧袋账户份额净值。</w:t>
      </w:r>
    </w:p>
    <w:p w:rsidR="00BA4B87" w:rsidRPr="00417C2B" w:rsidP="009A5A64">
      <w:pPr>
        <w:pStyle w:val="Heading1"/>
        <w:spacing w:before="317" w:after="317" w:line="360" w:lineRule="auto"/>
        <w:ind w:firstLine="600"/>
        <w:rPr>
          <w:rFonts w:asciiTheme="minorEastAsia" w:eastAsiaTheme="minorEastAsia" w:hAnsiTheme="minorEastAsia"/>
          <w:bCs/>
          <w:color w:val="000000" w:themeColor="text1"/>
        </w:rPr>
      </w:pPr>
      <w:r w:rsidRPr="00417C2B">
        <w:rPr>
          <w:rFonts w:asciiTheme="minorEastAsia" w:eastAsiaTheme="minorEastAsia" w:hAnsiTheme="minorEastAsia" w:hint="eastAsia"/>
          <w:color w:val="000000" w:themeColor="text1"/>
          <w:sz w:val="30"/>
        </w:rPr>
        <w:br w:type="column"/>
      </w:r>
      <w:bookmarkStart w:id="81" w:name="_Toc332373553"/>
      <w:bookmarkStart w:id="82" w:name="_Toc106721842"/>
      <w:r w:rsidRPr="00417C2B" w:rsidR="00290FB3">
        <w:rPr>
          <w:rFonts w:asciiTheme="minorEastAsia" w:eastAsiaTheme="minorEastAsia" w:hAnsiTheme="minorEastAsia" w:hint="eastAsia"/>
          <w:color w:val="000000" w:themeColor="text1"/>
          <w:sz w:val="30"/>
        </w:rPr>
        <w:t>十</w:t>
      </w:r>
      <w:r w:rsidRPr="00417C2B" w:rsidR="0083735D">
        <w:rPr>
          <w:rFonts w:asciiTheme="minorEastAsia" w:eastAsiaTheme="minorEastAsia" w:hAnsiTheme="minorEastAsia"/>
          <w:color w:val="000000" w:themeColor="text1"/>
          <w:sz w:val="30"/>
        </w:rPr>
        <w:t>六</w:t>
      </w:r>
      <w:r w:rsidRPr="00417C2B">
        <w:rPr>
          <w:rFonts w:asciiTheme="minorEastAsia" w:eastAsiaTheme="minorEastAsia" w:hAnsiTheme="minorEastAsia" w:hint="eastAsia"/>
          <w:color w:val="000000" w:themeColor="text1"/>
          <w:sz w:val="30"/>
        </w:rPr>
        <w:t>、基金的收益分配</w:t>
      </w:r>
      <w:bookmarkEnd w:id="82"/>
    </w:p>
    <w:bookmarkEnd w:id="81"/>
    <w:p w:rsidR="005627CF" w:rsidRPr="00417C2B" w:rsidP="0099591E">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w:t>
      </w:r>
      <w:r w:rsidRPr="00417C2B">
        <w:rPr>
          <w:rStyle w:val="da"/>
          <w:rFonts w:asciiTheme="minorEastAsia" w:eastAsiaTheme="minorEastAsia" w:hAnsiTheme="minorEastAsia"/>
          <w:color w:val="000000" w:themeColor="text1"/>
          <w:szCs w:val="21"/>
        </w:rPr>
        <w:t>一</w:t>
      </w:r>
      <w:r w:rsidRPr="00417C2B">
        <w:rPr>
          <w:rStyle w:val="da"/>
          <w:rFonts w:asciiTheme="minorEastAsia" w:eastAsiaTheme="minorEastAsia" w:hAnsiTheme="minorEastAsia" w:hint="eastAsia"/>
          <w:color w:val="000000" w:themeColor="text1"/>
          <w:szCs w:val="21"/>
        </w:rPr>
        <w:t>）</w:t>
      </w:r>
      <w:r w:rsidRPr="00417C2B">
        <w:rPr>
          <w:rStyle w:val="da"/>
          <w:rFonts w:asciiTheme="minorEastAsia" w:eastAsiaTheme="minorEastAsia" w:hAnsiTheme="minorEastAsia"/>
          <w:color w:val="000000" w:themeColor="text1"/>
          <w:szCs w:val="21"/>
        </w:rPr>
        <w:t>基金利润的构成</w:t>
      </w:r>
    </w:p>
    <w:p w:rsidR="005627CF" w:rsidRPr="00417C2B" w:rsidP="00D10907">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基金利润指基金利息收入、投资收益、公允价值变动收益和其他收入扣除相关费用后的余额，基金已实现收益指基金利润减去公允价值变动收益后的余额。</w:t>
      </w:r>
    </w:p>
    <w:p w:rsidR="005627CF" w:rsidRPr="00417C2B" w:rsidP="0099591E">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w:t>
      </w:r>
      <w:r w:rsidRPr="00417C2B">
        <w:rPr>
          <w:rStyle w:val="da"/>
          <w:rFonts w:asciiTheme="minorEastAsia" w:eastAsiaTheme="minorEastAsia" w:hAnsiTheme="minorEastAsia"/>
          <w:color w:val="000000" w:themeColor="text1"/>
          <w:szCs w:val="21"/>
        </w:rPr>
        <w:t>二</w:t>
      </w:r>
      <w:r w:rsidRPr="00417C2B">
        <w:rPr>
          <w:rStyle w:val="da"/>
          <w:rFonts w:asciiTheme="minorEastAsia" w:eastAsiaTheme="minorEastAsia" w:hAnsiTheme="minorEastAsia" w:hint="eastAsia"/>
          <w:color w:val="000000" w:themeColor="text1"/>
          <w:szCs w:val="21"/>
        </w:rPr>
        <w:t>）</w:t>
      </w:r>
      <w:r w:rsidRPr="00417C2B">
        <w:rPr>
          <w:rStyle w:val="da"/>
          <w:rFonts w:asciiTheme="minorEastAsia" w:eastAsiaTheme="minorEastAsia" w:hAnsiTheme="minorEastAsia"/>
          <w:color w:val="000000" w:themeColor="text1"/>
          <w:szCs w:val="21"/>
        </w:rPr>
        <w:t>基金可供分配利润</w:t>
      </w:r>
    </w:p>
    <w:p w:rsidR="005627CF" w:rsidRPr="00417C2B" w:rsidP="00D10907">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基金可供分配利润指截至收益分配基准日基金未分配利润与未分配利润中已实现收益的孰低数。</w:t>
      </w:r>
    </w:p>
    <w:p w:rsidR="005627CF" w:rsidRPr="00417C2B" w:rsidP="0099591E">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w:t>
      </w:r>
      <w:r w:rsidRPr="00417C2B">
        <w:rPr>
          <w:rStyle w:val="da"/>
          <w:rFonts w:asciiTheme="minorEastAsia" w:eastAsiaTheme="minorEastAsia" w:hAnsiTheme="minorEastAsia"/>
          <w:color w:val="000000" w:themeColor="text1"/>
          <w:szCs w:val="21"/>
        </w:rPr>
        <w:t>三</w:t>
      </w:r>
      <w:r w:rsidRPr="00417C2B">
        <w:rPr>
          <w:rStyle w:val="da"/>
          <w:rFonts w:asciiTheme="minorEastAsia" w:eastAsiaTheme="minorEastAsia" w:hAnsiTheme="minorEastAsia" w:hint="eastAsia"/>
          <w:color w:val="000000" w:themeColor="text1"/>
          <w:szCs w:val="21"/>
        </w:rPr>
        <w:t>）</w:t>
      </w:r>
      <w:r w:rsidRPr="00417C2B">
        <w:rPr>
          <w:rStyle w:val="da"/>
          <w:rFonts w:asciiTheme="minorEastAsia" w:eastAsiaTheme="minorEastAsia" w:hAnsiTheme="minorEastAsia"/>
          <w:color w:val="000000" w:themeColor="text1"/>
          <w:szCs w:val="21"/>
        </w:rPr>
        <w:t>基金收益分配原则</w:t>
      </w:r>
    </w:p>
    <w:p w:rsidR="00673098" w:rsidRPr="00417C2B" w:rsidP="00673098">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1</w:t>
      </w:r>
      <w:r w:rsidRPr="00417C2B">
        <w:rPr>
          <w:rStyle w:val="da"/>
          <w:rFonts w:asciiTheme="minorEastAsia" w:eastAsiaTheme="minorEastAsia" w:hAnsiTheme="minorEastAsia" w:hint="eastAsia"/>
          <w:color w:val="000000" w:themeColor="text1"/>
          <w:szCs w:val="21"/>
        </w:rPr>
        <w:t>、本基金收益分配方式分两种：现金分红与红利再投资，投资者可选择现金红利或将现金红利自动转为</w:t>
      </w:r>
      <w:r w:rsidRPr="00417C2B" w:rsidR="00C00D3D">
        <w:rPr>
          <w:rStyle w:val="da"/>
          <w:rFonts w:asciiTheme="minorEastAsia" w:eastAsiaTheme="minorEastAsia" w:hAnsiTheme="minorEastAsia" w:hint="eastAsia"/>
          <w:color w:val="000000" w:themeColor="text1"/>
          <w:szCs w:val="21"/>
        </w:rPr>
        <w:t>对应类别的</w:t>
      </w:r>
      <w:r w:rsidRPr="00417C2B">
        <w:rPr>
          <w:rStyle w:val="da"/>
          <w:rFonts w:asciiTheme="minorEastAsia" w:eastAsiaTheme="minorEastAsia" w:hAnsiTheme="minorEastAsia" w:hint="eastAsia"/>
          <w:color w:val="000000" w:themeColor="text1"/>
          <w:szCs w:val="21"/>
        </w:rPr>
        <w:t>基金份额进行再投资；若投资者不选择，本基金默认的收益分配方式是现金分红；</w:t>
      </w:r>
    </w:p>
    <w:p w:rsidR="00673098" w:rsidRPr="00417C2B" w:rsidP="00673098">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2</w:t>
      </w:r>
      <w:r w:rsidRPr="00417C2B">
        <w:rPr>
          <w:rStyle w:val="da"/>
          <w:rFonts w:asciiTheme="minorEastAsia" w:eastAsiaTheme="minorEastAsia" w:hAnsiTheme="minorEastAsia" w:hint="eastAsia"/>
          <w:color w:val="000000" w:themeColor="text1"/>
          <w:szCs w:val="21"/>
        </w:rPr>
        <w:t>、基金收益分配后基金份额净值不能低于面值；即基金收益分配基准日的基金份额净值减去每单位基金份额收益分配金额后不能低于面值；</w:t>
      </w:r>
    </w:p>
    <w:p w:rsidR="00673098" w:rsidRPr="00417C2B" w:rsidP="00673098">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3</w:t>
      </w:r>
      <w:r w:rsidRPr="00417C2B">
        <w:rPr>
          <w:rStyle w:val="da"/>
          <w:rFonts w:asciiTheme="minorEastAsia" w:eastAsiaTheme="minorEastAsia" w:hAnsiTheme="minorEastAsia" w:hint="eastAsia"/>
          <w:color w:val="000000" w:themeColor="text1"/>
          <w:szCs w:val="21"/>
        </w:rPr>
        <w:t>、</w:t>
      </w:r>
      <w:r w:rsidRPr="00417C2B" w:rsidR="00C00D3D">
        <w:rPr>
          <w:rStyle w:val="da"/>
          <w:rFonts w:asciiTheme="minorEastAsia" w:eastAsiaTheme="minorEastAsia" w:hAnsiTheme="minorEastAsia" w:hint="eastAsia"/>
          <w:color w:val="000000" w:themeColor="text1"/>
          <w:szCs w:val="21"/>
        </w:rPr>
        <w:t>本基金各基金份额类别在费用收取上不同，其对应的可分配收益可能有所不同。</w:t>
      </w:r>
      <w:r w:rsidRPr="00417C2B">
        <w:rPr>
          <w:rStyle w:val="da"/>
          <w:rFonts w:asciiTheme="minorEastAsia" w:eastAsiaTheme="minorEastAsia" w:hAnsiTheme="minorEastAsia" w:hint="eastAsia"/>
          <w:color w:val="000000" w:themeColor="text1"/>
          <w:szCs w:val="21"/>
        </w:rPr>
        <w:t>同一类别的每一基金份额享有同等分配权；</w:t>
      </w:r>
    </w:p>
    <w:p w:rsidR="00673098" w:rsidRPr="00417C2B" w:rsidP="00673098">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4</w:t>
      </w:r>
      <w:r w:rsidRPr="00417C2B">
        <w:rPr>
          <w:rStyle w:val="da"/>
          <w:rFonts w:asciiTheme="minorEastAsia" w:eastAsiaTheme="minorEastAsia" w:hAnsiTheme="minorEastAsia" w:hint="eastAsia"/>
          <w:color w:val="000000" w:themeColor="text1"/>
          <w:szCs w:val="21"/>
        </w:rPr>
        <w:t>、在对基金份额持有人利益无实质不利影响的前提下，基金管理人可在与基金托管人协商一致并按照监管部</w:t>
      </w:r>
      <w:r w:rsidRPr="00417C2B">
        <w:rPr>
          <w:rStyle w:val="da"/>
          <w:rFonts w:asciiTheme="minorEastAsia" w:eastAsiaTheme="minorEastAsia" w:hAnsiTheme="minorEastAsia" w:hint="eastAsia"/>
          <w:color w:val="000000" w:themeColor="text1"/>
          <w:szCs w:val="21"/>
        </w:rPr>
        <w:t>门要求履行适当程序后调整基金收益的分配原则和支付方式，不需召开基金份额持有人大会审议；</w:t>
      </w:r>
    </w:p>
    <w:p w:rsidR="00673098" w:rsidRPr="00417C2B" w:rsidP="00673098">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5</w:t>
      </w:r>
      <w:r w:rsidRPr="00417C2B">
        <w:rPr>
          <w:rStyle w:val="da"/>
          <w:rFonts w:asciiTheme="minorEastAsia" w:eastAsiaTheme="minorEastAsia" w:hAnsiTheme="minorEastAsia" w:hint="eastAsia"/>
          <w:color w:val="000000" w:themeColor="text1"/>
          <w:szCs w:val="21"/>
        </w:rPr>
        <w:t>、若《基金合同》生效不满</w:t>
      </w:r>
      <w:r w:rsidRPr="00417C2B">
        <w:rPr>
          <w:rStyle w:val="da"/>
          <w:rFonts w:asciiTheme="minorEastAsia" w:eastAsiaTheme="minorEastAsia" w:hAnsiTheme="minorEastAsia" w:hint="eastAsia"/>
          <w:color w:val="000000" w:themeColor="text1"/>
          <w:szCs w:val="21"/>
        </w:rPr>
        <w:t>3</w:t>
      </w:r>
      <w:r w:rsidRPr="00417C2B">
        <w:rPr>
          <w:rStyle w:val="da"/>
          <w:rFonts w:asciiTheme="minorEastAsia" w:eastAsiaTheme="minorEastAsia" w:hAnsiTheme="minorEastAsia" w:hint="eastAsia"/>
          <w:color w:val="000000" w:themeColor="text1"/>
          <w:szCs w:val="21"/>
        </w:rPr>
        <w:t>个月可不进行收益分配；</w:t>
      </w:r>
    </w:p>
    <w:p w:rsidR="005627CF" w:rsidRPr="00417C2B" w:rsidP="00673098">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6</w:t>
      </w:r>
      <w:r w:rsidRPr="00417C2B">
        <w:rPr>
          <w:rStyle w:val="da"/>
          <w:rFonts w:asciiTheme="minorEastAsia" w:eastAsiaTheme="minorEastAsia" w:hAnsiTheme="minorEastAsia" w:hint="eastAsia"/>
          <w:color w:val="000000" w:themeColor="text1"/>
          <w:szCs w:val="21"/>
        </w:rPr>
        <w:t>、法律法规或监管机关另有规定的，从其规定。</w:t>
      </w:r>
    </w:p>
    <w:p w:rsidR="005627CF" w:rsidRPr="00417C2B" w:rsidP="0099591E">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w:t>
      </w:r>
      <w:r w:rsidRPr="00417C2B">
        <w:rPr>
          <w:rStyle w:val="da"/>
          <w:rFonts w:asciiTheme="minorEastAsia" w:eastAsiaTheme="minorEastAsia" w:hAnsiTheme="minorEastAsia"/>
          <w:color w:val="000000" w:themeColor="text1"/>
          <w:szCs w:val="21"/>
        </w:rPr>
        <w:t>四</w:t>
      </w:r>
      <w:r w:rsidRPr="00417C2B">
        <w:rPr>
          <w:rStyle w:val="da"/>
          <w:rFonts w:asciiTheme="minorEastAsia" w:eastAsiaTheme="minorEastAsia" w:hAnsiTheme="minorEastAsia" w:hint="eastAsia"/>
          <w:color w:val="000000" w:themeColor="text1"/>
          <w:szCs w:val="21"/>
        </w:rPr>
        <w:t>）</w:t>
      </w:r>
      <w:r w:rsidRPr="00417C2B">
        <w:rPr>
          <w:rStyle w:val="da"/>
          <w:rFonts w:asciiTheme="minorEastAsia" w:eastAsiaTheme="minorEastAsia" w:hAnsiTheme="minorEastAsia"/>
          <w:color w:val="000000" w:themeColor="text1"/>
          <w:szCs w:val="21"/>
        </w:rPr>
        <w:t>收益分配方案</w:t>
      </w:r>
    </w:p>
    <w:p w:rsidR="005627CF" w:rsidRPr="00417C2B" w:rsidP="00B95706">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基金收益分配方案中应载明截止收益分配基准日的可供分配利润、基金收益分配对象、分配时间、分配数额及比例、分配方式等内容。</w:t>
      </w:r>
    </w:p>
    <w:p w:rsidR="005627CF" w:rsidRPr="00417C2B" w:rsidP="0099591E">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w:t>
      </w:r>
      <w:r w:rsidRPr="00417C2B">
        <w:rPr>
          <w:rStyle w:val="da"/>
          <w:rFonts w:asciiTheme="minorEastAsia" w:eastAsiaTheme="minorEastAsia" w:hAnsiTheme="minorEastAsia"/>
          <w:color w:val="000000" w:themeColor="text1"/>
          <w:szCs w:val="21"/>
        </w:rPr>
        <w:t>五</w:t>
      </w:r>
      <w:r w:rsidRPr="00417C2B">
        <w:rPr>
          <w:rStyle w:val="da"/>
          <w:rFonts w:asciiTheme="minorEastAsia" w:eastAsiaTheme="minorEastAsia" w:hAnsiTheme="minorEastAsia" w:hint="eastAsia"/>
          <w:color w:val="000000" w:themeColor="text1"/>
          <w:szCs w:val="21"/>
        </w:rPr>
        <w:t>）</w:t>
      </w:r>
      <w:r w:rsidRPr="00417C2B">
        <w:rPr>
          <w:rStyle w:val="da"/>
          <w:rFonts w:asciiTheme="minorEastAsia" w:eastAsiaTheme="minorEastAsia" w:hAnsiTheme="minorEastAsia"/>
          <w:color w:val="000000" w:themeColor="text1"/>
          <w:szCs w:val="21"/>
        </w:rPr>
        <w:t>收益分配方案的确定、公告与实施</w:t>
      </w:r>
    </w:p>
    <w:p w:rsidR="00673098" w:rsidRPr="00417C2B" w:rsidP="00673098">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本基金收益分配方案由基金管理人拟定，并由基金托管人复核，在</w:t>
      </w:r>
      <w:r w:rsidRPr="00417C2B">
        <w:rPr>
          <w:rStyle w:val="da"/>
          <w:rFonts w:asciiTheme="minorEastAsia" w:eastAsiaTheme="minorEastAsia" w:hAnsiTheme="minorEastAsia" w:hint="eastAsia"/>
          <w:color w:val="000000" w:themeColor="text1"/>
          <w:szCs w:val="21"/>
        </w:rPr>
        <w:t>2</w:t>
      </w:r>
      <w:r w:rsidRPr="00417C2B">
        <w:rPr>
          <w:rStyle w:val="da"/>
          <w:rFonts w:asciiTheme="minorEastAsia" w:eastAsiaTheme="minorEastAsia" w:hAnsiTheme="minorEastAsia" w:hint="eastAsia"/>
          <w:color w:val="000000" w:themeColor="text1"/>
          <w:szCs w:val="21"/>
        </w:rPr>
        <w:t>日内在指定媒介公告。</w:t>
      </w:r>
    </w:p>
    <w:p w:rsidR="005627CF" w:rsidRPr="00417C2B" w:rsidP="00673098">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基金红利发放日距离收益分配基准日（即可供分配利润计算截止日）的时间不得超过</w:t>
      </w:r>
      <w:r w:rsidRPr="00417C2B">
        <w:rPr>
          <w:rStyle w:val="da"/>
          <w:rFonts w:asciiTheme="minorEastAsia" w:eastAsiaTheme="minorEastAsia" w:hAnsiTheme="minorEastAsia" w:hint="eastAsia"/>
          <w:color w:val="000000" w:themeColor="text1"/>
          <w:szCs w:val="21"/>
        </w:rPr>
        <w:t>15</w:t>
      </w:r>
      <w:r w:rsidRPr="00417C2B">
        <w:rPr>
          <w:rStyle w:val="da"/>
          <w:rFonts w:asciiTheme="minorEastAsia" w:eastAsiaTheme="minorEastAsia" w:hAnsiTheme="minorEastAsia" w:hint="eastAsia"/>
          <w:color w:val="000000" w:themeColor="text1"/>
          <w:szCs w:val="21"/>
        </w:rPr>
        <w:t>个工作日。</w:t>
      </w:r>
    </w:p>
    <w:p w:rsidR="005627CF" w:rsidRPr="00417C2B" w:rsidP="0099591E">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w:t>
      </w:r>
      <w:r w:rsidRPr="00417C2B">
        <w:rPr>
          <w:rStyle w:val="da"/>
          <w:rFonts w:asciiTheme="minorEastAsia" w:eastAsiaTheme="minorEastAsia" w:hAnsiTheme="minorEastAsia"/>
          <w:color w:val="000000" w:themeColor="text1"/>
          <w:szCs w:val="21"/>
        </w:rPr>
        <w:t>六</w:t>
      </w:r>
      <w:r w:rsidRPr="00417C2B">
        <w:rPr>
          <w:rStyle w:val="da"/>
          <w:rFonts w:asciiTheme="minorEastAsia" w:eastAsiaTheme="minorEastAsia" w:hAnsiTheme="minorEastAsia" w:hint="eastAsia"/>
          <w:color w:val="000000" w:themeColor="text1"/>
          <w:szCs w:val="21"/>
        </w:rPr>
        <w:t>）</w:t>
      </w:r>
      <w:r w:rsidRPr="00417C2B">
        <w:rPr>
          <w:rStyle w:val="da"/>
          <w:rFonts w:asciiTheme="minorEastAsia" w:eastAsiaTheme="minorEastAsia" w:hAnsiTheme="minorEastAsia"/>
          <w:color w:val="000000" w:themeColor="text1"/>
          <w:szCs w:val="21"/>
        </w:rPr>
        <w:t>基金收益分配中发生的费用</w:t>
      </w:r>
    </w:p>
    <w:p w:rsidR="005627CF" w:rsidRPr="00417C2B" w:rsidP="00B95706">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基金收益分配时所发生的银行转账或其他手续费用由投资者自行承担。当投资者的现金红利小于一定金额，不足于支付银行转账或其他手续费用时，基金登记机构可将基金份额持有人的现金红利自动转为</w:t>
      </w:r>
      <w:r w:rsidRPr="00417C2B" w:rsidR="00C00D3D">
        <w:rPr>
          <w:rStyle w:val="da"/>
          <w:rFonts w:asciiTheme="minorEastAsia" w:eastAsiaTheme="minorEastAsia" w:hAnsiTheme="minorEastAsia" w:hint="eastAsia"/>
          <w:color w:val="000000" w:themeColor="text1"/>
          <w:szCs w:val="21"/>
        </w:rPr>
        <w:t>对应类别的</w:t>
      </w:r>
      <w:r w:rsidRPr="00417C2B">
        <w:rPr>
          <w:rStyle w:val="da"/>
          <w:rFonts w:asciiTheme="minorEastAsia" w:eastAsiaTheme="minorEastAsia" w:hAnsiTheme="minorEastAsia" w:hint="eastAsia"/>
          <w:color w:val="000000" w:themeColor="text1"/>
          <w:szCs w:val="21"/>
        </w:rPr>
        <w:t>基金份额。红利再投资的计算方法，依照《业务规则》执行。</w:t>
      </w:r>
    </w:p>
    <w:p w:rsidR="00AD6B06" w:rsidRPr="00417C2B" w:rsidP="00AD6B06">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（七）实施侧袋机制期间的收益分配</w:t>
      </w:r>
    </w:p>
    <w:p w:rsidR="00AD6B06" w:rsidRPr="00417C2B" w:rsidP="00AD6B06">
      <w:pPr>
        <w:spacing w:line="360" w:lineRule="auto"/>
        <w:ind w:firstLine="420" w:firstLineChars="200"/>
        <w:rPr>
          <w:rStyle w:val="da"/>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szCs w:val="21"/>
        </w:rPr>
        <w:t>本基金实施侧袋机制的，侧袋账户不进行收益分配。</w:t>
      </w:r>
    </w:p>
    <w:p w:rsidR="00BA4B87" w:rsidRPr="00417C2B" w:rsidP="009A5A64">
      <w:pPr>
        <w:pStyle w:val="Heading1"/>
        <w:spacing w:before="317" w:after="317" w:line="360" w:lineRule="auto"/>
        <w:ind w:firstLine="640"/>
        <w:rPr>
          <w:rFonts w:asciiTheme="minorEastAsia" w:eastAsiaTheme="minorEastAsia" w:hAnsiTheme="minorEastAsia"/>
          <w:bCs/>
          <w:color w:val="000000" w:themeColor="text1"/>
        </w:rPr>
      </w:pPr>
      <w:r w:rsidRPr="00417C2B">
        <w:rPr>
          <w:rFonts w:asciiTheme="minorEastAsia" w:eastAsiaTheme="minorEastAsia" w:hAnsiTheme="minorEastAsia" w:hint="eastAsia"/>
          <w:color w:val="000000" w:themeColor="text1"/>
          <w:szCs w:val="21"/>
        </w:rPr>
        <w:br w:type="column"/>
      </w:r>
      <w:bookmarkStart w:id="83" w:name="_Toc332373560"/>
      <w:bookmarkStart w:id="84" w:name="_Toc106721843"/>
      <w:r w:rsidRPr="00417C2B" w:rsidR="00290FB3">
        <w:rPr>
          <w:rFonts w:asciiTheme="minorEastAsia" w:eastAsiaTheme="minorEastAsia" w:hAnsiTheme="minorEastAsia" w:hint="eastAsia"/>
          <w:color w:val="000000" w:themeColor="text1"/>
          <w:sz w:val="30"/>
        </w:rPr>
        <w:t>十</w:t>
      </w:r>
      <w:r w:rsidRPr="00417C2B" w:rsidR="0083735D">
        <w:rPr>
          <w:rFonts w:asciiTheme="minorEastAsia" w:eastAsiaTheme="minorEastAsia" w:hAnsiTheme="minorEastAsia"/>
          <w:color w:val="000000" w:themeColor="text1"/>
          <w:sz w:val="30"/>
        </w:rPr>
        <w:t>七</w:t>
      </w:r>
      <w:r w:rsidRPr="00417C2B">
        <w:rPr>
          <w:rFonts w:asciiTheme="minorEastAsia" w:eastAsiaTheme="minorEastAsia" w:hAnsiTheme="minorEastAsia" w:hint="eastAsia"/>
          <w:color w:val="000000" w:themeColor="text1"/>
          <w:sz w:val="30"/>
        </w:rPr>
        <w:t>、基金的费用与税收</w:t>
      </w:r>
      <w:bookmarkEnd w:id="84"/>
    </w:p>
    <w:p w:rsidR="00BA4B87" w:rsidRPr="00417C2B" w:rsidP="00A67953">
      <w:pPr>
        <w:spacing w:line="360" w:lineRule="auto"/>
        <w:ind w:firstLine="420" w:firstLineChars="200"/>
        <w:rPr>
          <w:rStyle w:val="da"/>
          <w:rFonts w:asciiTheme="minorEastAsia" w:eastAsiaTheme="minorEastAsia" w:hAnsiTheme="minorEastAsia"/>
          <w:color w:val="000000" w:themeColor="text1"/>
        </w:rPr>
      </w:pPr>
      <w:bookmarkStart w:id="85" w:name="_Toc332373561"/>
      <w:bookmarkEnd w:id="83"/>
      <w:r w:rsidRPr="00417C2B">
        <w:rPr>
          <w:rStyle w:val="da"/>
          <w:rFonts w:asciiTheme="minorEastAsia" w:eastAsiaTheme="minorEastAsia" w:hAnsiTheme="minorEastAsia" w:hint="eastAsia"/>
          <w:color w:val="000000" w:themeColor="text1"/>
        </w:rPr>
        <w:t>（一）基金费用的种类</w:t>
      </w:r>
    </w:p>
    <w:bookmarkEnd w:id="85"/>
    <w:p w:rsidR="00673098" w:rsidRPr="00417C2B" w:rsidP="00673098">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1</w:t>
      </w:r>
      <w:r w:rsidRPr="00417C2B">
        <w:rPr>
          <w:rFonts w:asciiTheme="minorEastAsia" w:eastAsiaTheme="minorEastAsia" w:hAnsiTheme="minorEastAsia" w:hint="eastAsia"/>
          <w:color w:val="000000" w:themeColor="text1"/>
          <w:szCs w:val="21"/>
        </w:rPr>
        <w:t>、基金管理人的管理费；</w:t>
      </w:r>
    </w:p>
    <w:p w:rsidR="00673098" w:rsidRPr="00417C2B" w:rsidP="00673098">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2</w:t>
      </w:r>
      <w:r w:rsidRPr="00417C2B">
        <w:rPr>
          <w:rFonts w:asciiTheme="minorEastAsia" w:eastAsiaTheme="minorEastAsia" w:hAnsiTheme="minorEastAsia" w:hint="eastAsia"/>
          <w:color w:val="000000" w:themeColor="text1"/>
          <w:szCs w:val="21"/>
        </w:rPr>
        <w:t>、基金托管人的托管费；</w:t>
      </w:r>
    </w:p>
    <w:p w:rsidR="005D6E05" w:rsidRPr="00417C2B" w:rsidP="00673098">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3</w:t>
      </w:r>
      <w:r w:rsidRPr="00417C2B">
        <w:rPr>
          <w:rFonts w:asciiTheme="minorEastAsia" w:eastAsiaTheme="minorEastAsia" w:hAnsiTheme="minorEastAsia" w:hint="eastAsia"/>
          <w:color w:val="000000" w:themeColor="text1"/>
          <w:szCs w:val="21"/>
        </w:rPr>
        <w:t>、销售服务费；</w:t>
      </w:r>
    </w:p>
    <w:p w:rsidR="00673098" w:rsidRPr="00417C2B" w:rsidP="00673098">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szCs w:val="21"/>
        </w:rPr>
        <w:t>4</w:t>
      </w:r>
      <w:r w:rsidRPr="00417C2B">
        <w:rPr>
          <w:rFonts w:asciiTheme="minorEastAsia" w:eastAsiaTheme="minorEastAsia" w:hAnsiTheme="minorEastAsia" w:hint="eastAsia"/>
          <w:color w:val="000000" w:themeColor="text1"/>
          <w:szCs w:val="21"/>
        </w:rPr>
        <w:t>、基金的指数许可使用费；</w:t>
      </w:r>
    </w:p>
    <w:p w:rsidR="00673098" w:rsidRPr="00417C2B" w:rsidP="00673098">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szCs w:val="21"/>
        </w:rPr>
        <w:t>5</w:t>
      </w:r>
      <w:r w:rsidRPr="00417C2B">
        <w:rPr>
          <w:rFonts w:asciiTheme="minorEastAsia" w:eastAsiaTheme="minorEastAsia" w:hAnsiTheme="minorEastAsia" w:hint="eastAsia"/>
          <w:color w:val="000000" w:themeColor="text1"/>
          <w:szCs w:val="21"/>
        </w:rPr>
        <w:t>、《基金合同》生效后与基金相关的信息披露费用；</w:t>
      </w:r>
    </w:p>
    <w:p w:rsidR="00673098" w:rsidRPr="00417C2B" w:rsidP="00673098">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szCs w:val="21"/>
        </w:rPr>
        <w:t>6</w:t>
      </w:r>
      <w:r w:rsidRPr="00417C2B">
        <w:rPr>
          <w:rFonts w:asciiTheme="minorEastAsia" w:eastAsiaTheme="minorEastAsia" w:hAnsiTheme="minorEastAsia" w:hint="eastAsia"/>
          <w:color w:val="000000" w:themeColor="text1"/>
          <w:szCs w:val="21"/>
        </w:rPr>
        <w:t>、《基金合同》生效后与基金相关的会计师费、律师费、诉讼费和仲裁费；</w:t>
      </w:r>
    </w:p>
    <w:p w:rsidR="00673098" w:rsidRPr="00417C2B" w:rsidP="00673098">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szCs w:val="21"/>
        </w:rPr>
        <w:t>7</w:t>
      </w:r>
      <w:r w:rsidRPr="00417C2B">
        <w:rPr>
          <w:rFonts w:asciiTheme="minorEastAsia" w:eastAsiaTheme="minorEastAsia" w:hAnsiTheme="minorEastAsia" w:hint="eastAsia"/>
          <w:color w:val="000000" w:themeColor="text1"/>
          <w:szCs w:val="21"/>
        </w:rPr>
        <w:t>、基金份额持有人大会费用；</w:t>
      </w:r>
    </w:p>
    <w:p w:rsidR="00673098" w:rsidRPr="00417C2B" w:rsidP="00673098">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szCs w:val="21"/>
        </w:rPr>
        <w:t>8</w:t>
      </w:r>
      <w:r w:rsidRPr="00417C2B">
        <w:rPr>
          <w:rFonts w:asciiTheme="minorEastAsia" w:eastAsiaTheme="minorEastAsia" w:hAnsiTheme="minorEastAsia" w:hint="eastAsia"/>
          <w:color w:val="000000" w:themeColor="text1"/>
          <w:szCs w:val="21"/>
        </w:rPr>
        <w:t>、基金的证券交易费用；</w:t>
      </w:r>
    </w:p>
    <w:p w:rsidR="00673098" w:rsidRPr="00417C2B" w:rsidP="00673098">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szCs w:val="21"/>
        </w:rPr>
        <w:t>9</w:t>
      </w:r>
      <w:r w:rsidRPr="00417C2B">
        <w:rPr>
          <w:rFonts w:asciiTheme="minorEastAsia" w:eastAsiaTheme="minorEastAsia" w:hAnsiTheme="minorEastAsia" w:hint="eastAsia"/>
          <w:color w:val="000000" w:themeColor="text1"/>
          <w:szCs w:val="21"/>
        </w:rPr>
        <w:t>、基金的银行汇划费用；</w:t>
      </w:r>
    </w:p>
    <w:p w:rsidR="00673098" w:rsidRPr="00417C2B" w:rsidP="00673098">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szCs w:val="21"/>
        </w:rPr>
        <w:t>10</w:t>
      </w:r>
      <w:r w:rsidRPr="00417C2B">
        <w:rPr>
          <w:rFonts w:asciiTheme="minorEastAsia" w:eastAsiaTheme="minorEastAsia" w:hAnsiTheme="minorEastAsia" w:hint="eastAsia"/>
          <w:color w:val="000000" w:themeColor="text1"/>
          <w:szCs w:val="21"/>
        </w:rPr>
        <w:t>、证券账户开户费用、银行账户维护费用；</w:t>
      </w:r>
    </w:p>
    <w:p w:rsidR="00E438A9" w:rsidRPr="00417C2B" w:rsidP="00673098">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1</w:t>
      </w:r>
      <w:r w:rsidRPr="00417C2B" w:rsidR="005D6E05">
        <w:rPr>
          <w:rFonts w:asciiTheme="minorEastAsia" w:eastAsiaTheme="minorEastAsia" w:hAnsiTheme="minorEastAsia"/>
          <w:color w:val="000000" w:themeColor="text1"/>
          <w:szCs w:val="21"/>
        </w:rPr>
        <w:t>1</w:t>
      </w:r>
      <w:r w:rsidRPr="00417C2B">
        <w:rPr>
          <w:rFonts w:asciiTheme="minorEastAsia" w:eastAsiaTheme="minorEastAsia" w:hAnsiTheme="minorEastAsia" w:hint="eastAsia"/>
          <w:color w:val="000000" w:themeColor="text1"/>
          <w:szCs w:val="21"/>
        </w:rPr>
        <w:t>、按照国家有关规定和《基金合同》约定，可以在基金财产中列支的其他费用。</w:t>
      </w:r>
    </w:p>
    <w:p w:rsidR="00BA4B87" w:rsidRPr="00417C2B" w:rsidP="00A67953">
      <w:pPr>
        <w:spacing w:line="360" w:lineRule="auto"/>
        <w:ind w:firstLine="420" w:firstLineChars="200"/>
        <w:rPr>
          <w:rStyle w:val="da"/>
          <w:rFonts w:asciiTheme="minorEastAsia" w:eastAsiaTheme="minorEastAsia" w:hAnsiTheme="minorEastAsia"/>
          <w:color w:val="000000" w:themeColor="text1"/>
        </w:rPr>
      </w:pPr>
      <w:bookmarkStart w:id="86" w:name="_Toc332373562"/>
      <w:r w:rsidRPr="00417C2B">
        <w:rPr>
          <w:rStyle w:val="da"/>
          <w:rFonts w:asciiTheme="minorEastAsia" w:eastAsiaTheme="minorEastAsia" w:hAnsiTheme="minorEastAsia" w:hint="eastAsia"/>
          <w:color w:val="000000" w:themeColor="text1"/>
        </w:rPr>
        <w:t>（二）基金费用计提方法、计提标准和支付方式</w:t>
      </w:r>
    </w:p>
    <w:bookmarkEnd w:id="86"/>
    <w:p w:rsidR="00673098" w:rsidRPr="00417C2B" w:rsidP="00673098">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1</w:t>
      </w:r>
      <w:r w:rsidRPr="00417C2B">
        <w:rPr>
          <w:rFonts w:asciiTheme="minorEastAsia" w:eastAsiaTheme="minorEastAsia" w:hAnsiTheme="minorEastAsia" w:hint="eastAsia"/>
          <w:color w:val="000000" w:themeColor="text1"/>
          <w:szCs w:val="21"/>
        </w:rPr>
        <w:t>、基金管理人的管理费</w:t>
      </w:r>
    </w:p>
    <w:p w:rsidR="00673098" w:rsidRPr="00417C2B" w:rsidP="00673098">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本基金的管理费按前一日基金资产净值的</w:t>
      </w:r>
      <w:r w:rsidRPr="00417C2B" w:rsidR="00D73560">
        <w:rPr>
          <w:rFonts w:asciiTheme="minorEastAsia" w:eastAsiaTheme="minorEastAsia" w:hAnsiTheme="minorEastAsia"/>
          <w:color w:val="000000" w:themeColor="text1"/>
          <w:szCs w:val="21"/>
        </w:rPr>
        <w:t>0.</w:t>
      </w:r>
      <w:r w:rsidRPr="00417C2B" w:rsidR="005D6E05">
        <w:rPr>
          <w:rFonts w:asciiTheme="minorEastAsia" w:eastAsiaTheme="minorEastAsia" w:hAnsiTheme="minorEastAsia"/>
          <w:color w:val="000000" w:themeColor="text1"/>
          <w:szCs w:val="21"/>
        </w:rPr>
        <w:t>15</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年费率计提。管理费的计算方法如下：</w:t>
      </w:r>
    </w:p>
    <w:p w:rsidR="00673098" w:rsidRPr="00417C2B" w:rsidP="00673098">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H</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E</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0.</w:t>
      </w:r>
      <w:r w:rsidRPr="00417C2B" w:rsidR="005D6E05">
        <w:rPr>
          <w:rFonts w:asciiTheme="minorEastAsia" w:eastAsiaTheme="minorEastAsia" w:hAnsiTheme="minorEastAsia"/>
          <w:color w:val="000000" w:themeColor="text1"/>
          <w:szCs w:val="21"/>
        </w:rPr>
        <w:t>15</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÷当年天数</w:t>
      </w:r>
    </w:p>
    <w:p w:rsidR="00673098" w:rsidRPr="00417C2B" w:rsidP="00673098">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H</w:t>
      </w:r>
      <w:r w:rsidRPr="00417C2B">
        <w:rPr>
          <w:rFonts w:asciiTheme="minorEastAsia" w:eastAsiaTheme="minorEastAsia" w:hAnsiTheme="minorEastAsia" w:hint="eastAsia"/>
          <w:color w:val="000000" w:themeColor="text1"/>
          <w:szCs w:val="21"/>
        </w:rPr>
        <w:t>为每日应计提的基金管理费</w:t>
      </w:r>
    </w:p>
    <w:p w:rsidR="00673098" w:rsidRPr="00417C2B" w:rsidP="00673098">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E</w:t>
      </w:r>
      <w:r w:rsidRPr="00417C2B">
        <w:rPr>
          <w:rFonts w:asciiTheme="minorEastAsia" w:eastAsiaTheme="minorEastAsia" w:hAnsiTheme="minorEastAsia" w:hint="eastAsia"/>
          <w:color w:val="000000" w:themeColor="text1"/>
          <w:szCs w:val="21"/>
        </w:rPr>
        <w:t>为前一日的基金资产净值</w:t>
      </w:r>
    </w:p>
    <w:p w:rsidR="00673098" w:rsidRPr="00417C2B" w:rsidP="00673098">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基金管理费每日计提，按月支付。由基金托管人根据与基金管理人核对一致的财务数据，根据指令或协商一致方式在次月首日起</w:t>
      </w:r>
      <w:r w:rsidRPr="00417C2B">
        <w:rPr>
          <w:rFonts w:asciiTheme="minorEastAsia" w:eastAsiaTheme="minorEastAsia" w:hAnsiTheme="minorEastAsia" w:hint="eastAsia"/>
          <w:color w:val="000000" w:themeColor="text1"/>
          <w:szCs w:val="21"/>
        </w:rPr>
        <w:t>3</w:t>
      </w:r>
      <w:r w:rsidRPr="00417C2B">
        <w:rPr>
          <w:rFonts w:asciiTheme="minorEastAsia" w:eastAsiaTheme="minorEastAsia" w:hAnsiTheme="minorEastAsia" w:hint="eastAsia"/>
          <w:color w:val="000000" w:themeColor="text1"/>
          <w:szCs w:val="21"/>
        </w:rPr>
        <w:t>个工作日内从基金资产中一次性支付给基金管理人。若遇法定节假日、休息日或不可抗力致使无法按时支付的，顺延至最近可支付日支付。</w:t>
      </w:r>
    </w:p>
    <w:p w:rsidR="00673098" w:rsidRPr="00417C2B" w:rsidP="00673098">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2</w:t>
      </w:r>
      <w:r w:rsidRPr="00417C2B">
        <w:rPr>
          <w:rFonts w:asciiTheme="minorEastAsia" w:eastAsiaTheme="minorEastAsia" w:hAnsiTheme="minorEastAsia" w:hint="eastAsia"/>
          <w:color w:val="000000" w:themeColor="text1"/>
          <w:szCs w:val="21"/>
        </w:rPr>
        <w:t>、基金托管人的托管费</w:t>
      </w:r>
    </w:p>
    <w:p w:rsidR="00673098" w:rsidRPr="00417C2B" w:rsidP="00673098">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本基金的托管费按前一日基金资产净值的</w:t>
      </w:r>
      <w:r w:rsidRPr="00417C2B" w:rsidR="00D73560">
        <w:rPr>
          <w:rFonts w:asciiTheme="minorEastAsia" w:eastAsiaTheme="minorEastAsia" w:hAnsiTheme="minorEastAsia"/>
          <w:color w:val="000000" w:themeColor="text1"/>
          <w:szCs w:val="21"/>
        </w:rPr>
        <w:t>0.05</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的年费率计提。托管费的计算方法如下：</w:t>
      </w:r>
    </w:p>
    <w:p w:rsidR="00673098" w:rsidRPr="00417C2B" w:rsidP="00673098">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H</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E</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0.</w:t>
      </w:r>
      <w:r w:rsidRPr="00417C2B" w:rsidR="00642B31">
        <w:rPr>
          <w:rFonts w:asciiTheme="minorEastAsia" w:eastAsiaTheme="minorEastAsia" w:hAnsiTheme="minorEastAsia"/>
          <w:color w:val="000000" w:themeColor="text1"/>
          <w:szCs w:val="21"/>
        </w:rPr>
        <w:t>05</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÷当年天数</w:t>
      </w:r>
    </w:p>
    <w:p w:rsidR="00673098" w:rsidRPr="00417C2B" w:rsidP="00673098">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H</w:t>
      </w:r>
      <w:r w:rsidRPr="00417C2B">
        <w:rPr>
          <w:rFonts w:asciiTheme="minorEastAsia" w:eastAsiaTheme="minorEastAsia" w:hAnsiTheme="minorEastAsia" w:hint="eastAsia"/>
          <w:color w:val="000000" w:themeColor="text1"/>
          <w:szCs w:val="21"/>
        </w:rPr>
        <w:t>为每日应计提的基金托管费</w:t>
      </w:r>
    </w:p>
    <w:p w:rsidR="00673098" w:rsidRPr="00417C2B" w:rsidP="00673098">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E</w:t>
      </w:r>
      <w:r w:rsidRPr="00417C2B">
        <w:rPr>
          <w:rFonts w:asciiTheme="minorEastAsia" w:eastAsiaTheme="minorEastAsia" w:hAnsiTheme="minorEastAsia" w:hint="eastAsia"/>
          <w:color w:val="000000" w:themeColor="text1"/>
          <w:szCs w:val="21"/>
        </w:rPr>
        <w:t>为前一日的基金资产净值</w:t>
      </w:r>
    </w:p>
    <w:p w:rsidR="005D6E05" w:rsidRPr="00417C2B" w:rsidP="005D6E05">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基金托管费每日计提，按月支付。由基金托管人根据与基金管理人核对一致的财务数据，</w:t>
      </w:r>
      <w:r w:rsidRPr="00417C2B">
        <w:rPr>
          <w:rFonts w:asciiTheme="minorEastAsia" w:eastAsiaTheme="minorEastAsia" w:hAnsiTheme="minorEastAsia" w:hint="eastAsia"/>
          <w:color w:val="000000" w:themeColor="text1"/>
          <w:szCs w:val="21"/>
        </w:rPr>
        <w:t>根据指令或协商一致方式在次月首日起</w:t>
      </w:r>
      <w:r w:rsidRPr="00417C2B">
        <w:rPr>
          <w:rFonts w:asciiTheme="minorEastAsia" w:eastAsiaTheme="minorEastAsia" w:hAnsiTheme="minorEastAsia" w:hint="eastAsia"/>
          <w:color w:val="000000" w:themeColor="text1"/>
          <w:szCs w:val="21"/>
        </w:rPr>
        <w:t>3</w:t>
      </w:r>
      <w:r w:rsidRPr="00417C2B">
        <w:rPr>
          <w:rFonts w:asciiTheme="minorEastAsia" w:eastAsiaTheme="minorEastAsia" w:hAnsiTheme="minorEastAsia" w:hint="eastAsia"/>
          <w:color w:val="000000" w:themeColor="text1"/>
          <w:szCs w:val="21"/>
        </w:rPr>
        <w:t>个工作日内从基金资产中一次性支付给基金托管人。若遇法定节假日、休息日或不可抗力致使无法按时支付的，顺延至最近可支付日支付。</w:t>
      </w:r>
    </w:p>
    <w:p w:rsidR="005D6E05" w:rsidRPr="00417C2B" w:rsidP="005D6E05">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3</w:t>
      </w:r>
      <w:r w:rsidRPr="00417C2B">
        <w:rPr>
          <w:rFonts w:asciiTheme="minorEastAsia" w:eastAsiaTheme="minorEastAsia" w:hAnsiTheme="minorEastAsia" w:hint="eastAsia"/>
          <w:color w:val="000000" w:themeColor="text1"/>
          <w:szCs w:val="21"/>
        </w:rPr>
        <w:t>、销售服务费</w:t>
      </w:r>
    </w:p>
    <w:p w:rsidR="005D6E05" w:rsidRPr="00417C2B" w:rsidP="005D6E05">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本基金</w:t>
      </w:r>
      <w:r w:rsidRPr="00417C2B">
        <w:rPr>
          <w:rFonts w:asciiTheme="minorEastAsia" w:eastAsiaTheme="minorEastAsia" w:hAnsiTheme="minorEastAsia" w:hint="eastAsia"/>
          <w:color w:val="000000" w:themeColor="text1"/>
          <w:szCs w:val="21"/>
        </w:rPr>
        <w:t>A</w:t>
      </w:r>
      <w:r w:rsidRPr="00417C2B">
        <w:rPr>
          <w:rFonts w:asciiTheme="minorEastAsia" w:eastAsiaTheme="minorEastAsia" w:hAnsiTheme="minorEastAsia" w:hint="eastAsia"/>
          <w:color w:val="000000" w:themeColor="text1"/>
          <w:szCs w:val="21"/>
        </w:rPr>
        <w:t>类基金份额不收取销售服务费，</w:t>
      </w:r>
      <w:r w:rsidRPr="00417C2B">
        <w:rPr>
          <w:rFonts w:asciiTheme="minorEastAsia" w:eastAsiaTheme="minorEastAsia" w:hAnsiTheme="minorEastAsia" w:hint="eastAsia"/>
          <w:color w:val="000000" w:themeColor="text1"/>
          <w:szCs w:val="21"/>
        </w:rPr>
        <w:t>C</w:t>
      </w:r>
      <w:r w:rsidRPr="00417C2B">
        <w:rPr>
          <w:rFonts w:asciiTheme="minorEastAsia" w:eastAsiaTheme="minorEastAsia" w:hAnsiTheme="minorEastAsia" w:hint="eastAsia"/>
          <w:color w:val="000000" w:themeColor="text1"/>
          <w:szCs w:val="21"/>
        </w:rPr>
        <w:t>类基金份额的销售服务费年费率为</w:t>
      </w:r>
      <w:r w:rsidRPr="00417C2B">
        <w:rPr>
          <w:rFonts w:asciiTheme="minorEastAsia" w:eastAsiaTheme="minorEastAsia" w:hAnsiTheme="minorEastAsia" w:hint="eastAsia"/>
          <w:color w:val="000000" w:themeColor="text1"/>
          <w:szCs w:val="21"/>
        </w:rPr>
        <w:t>0.10%</w:t>
      </w:r>
      <w:r w:rsidRPr="00417C2B">
        <w:rPr>
          <w:rFonts w:asciiTheme="minorEastAsia" w:eastAsiaTheme="minorEastAsia" w:hAnsiTheme="minorEastAsia" w:hint="eastAsia"/>
          <w:color w:val="000000" w:themeColor="text1"/>
          <w:szCs w:val="21"/>
        </w:rPr>
        <w:t>，按前一日</w:t>
      </w:r>
      <w:r w:rsidRPr="00417C2B">
        <w:rPr>
          <w:rFonts w:asciiTheme="minorEastAsia" w:eastAsiaTheme="minorEastAsia" w:hAnsiTheme="minorEastAsia" w:hint="eastAsia"/>
          <w:color w:val="000000" w:themeColor="text1"/>
          <w:szCs w:val="21"/>
        </w:rPr>
        <w:t>C</w:t>
      </w:r>
      <w:r w:rsidRPr="00417C2B">
        <w:rPr>
          <w:rFonts w:asciiTheme="minorEastAsia" w:eastAsiaTheme="minorEastAsia" w:hAnsiTheme="minorEastAsia" w:hint="eastAsia"/>
          <w:color w:val="000000" w:themeColor="text1"/>
          <w:szCs w:val="21"/>
        </w:rPr>
        <w:t>类基金资产净值的</w:t>
      </w:r>
      <w:r w:rsidRPr="00417C2B">
        <w:rPr>
          <w:rFonts w:asciiTheme="minorEastAsia" w:eastAsiaTheme="minorEastAsia" w:hAnsiTheme="minorEastAsia" w:hint="eastAsia"/>
          <w:color w:val="000000" w:themeColor="text1"/>
          <w:szCs w:val="21"/>
        </w:rPr>
        <w:t>0.10%</w:t>
      </w:r>
      <w:r w:rsidRPr="00417C2B">
        <w:rPr>
          <w:rFonts w:asciiTheme="minorEastAsia" w:eastAsiaTheme="minorEastAsia" w:hAnsiTheme="minorEastAsia" w:hint="eastAsia"/>
          <w:color w:val="000000" w:themeColor="text1"/>
          <w:szCs w:val="21"/>
        </w:rPr>
        <w:t>年费率计提。</w:t>
      </w:r>
    </w:p>
    <w:p w:rsidR="005D6E05" w:rsidRPr="00417C2B" w:rsidP="005D6E05">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销售服务费的计算方法如下：</w:t>
      </w:r>
    </w:p>
    <w:p w:rsidR="005D6E05" w:rsidRPr="00417C2B" w:rsidP="005D6E05">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H</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E</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0.10%</w:t>
      </w:r>
      <w:r w:rsidRPr="00417C2B">
        <w:rPr>
          <w:rFonts w:asciiTheme="minorEastAsia" w:eastAsiaTheme="minorEastAsia" w:hAnsiTheme="minorEastAsia" w:hint="eastAsia"/>
          <w:color w:val="000000" w:themeColor="text1"/>
          <w:szCs w:val="21"/>
        </w:rPr>
        <w:t>÷当年天数</w:t>
      </w:r>
    </w:p>
    <w:p w:rsidR="005D6E05" w:rsidRPr="00417C2B" w:rsidP="005D6E05">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 xml:space="preserve">H </w:t>
      </w:r>
      <w:r w:rsidRPr="00417C2B">
        <w:rPr>
          <w:rFonts w:asciiTheme="minorEastAsia" w:eastAsiaTheme="minorEastAsia" w:hAnsiTheme="minorEastAsia" w:hint="eastAsia"/>
          <w:color w:val="000000" w:themeColor="text1"/>
          <w:szCs w:val="21"/>
        </w:rPr>
        <w:t>为</w:t>
      </w:r>
      <w:r w:rsidRPr="00417C2B">
        <w:rPr>
          <w:rFonts w:asciiTheme="minorEastAsia" w:eastAsiaTheme="minorEastAsia" w:hAnsiTheme="minorEastAsia" w:hint="eastAsia"/>
          <w:color w:val="000000" w:themeColor="text1"/>
          <w:szCs w:val="21"/>
        </w:rPr>
        <w:t>C</w:t>
      </w:r>
      <w:r w:rsidRPr="00417C2B">
        <w:rPr>
          <w:rFonts w:asciiTheme="minorEastAsia" w:eastAsiaTheme="minorEastAsia" w:hAnsiTheme="minorEastAsia" w:hint="eastAsia"/>
          <w:color w:val="000000" w:themeColor="text1"/>
          <w:szCs w:val="21"/>
        </w:rPr>
        <w:t>类基金份额每日应计提的销售服务费</w:t>
      </w:r>
    </w:p>
    <w:p w:rsidR="005D6E05" w:rsidRPr="00417C2B" w:rsidP="005D6E05">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 xml:space="preserve">E </w:t>
      </w:r>
      <w:r w:rsidRPr="00417C2B">
        <w:rPr>
          <w:rFonts w:asciiTheme="minorEastAsia" w:eastAsiaTheme="minorEastAsia" w:hAnsiTheme="minorEastAsia" w:hint="eastAsia"/>
          <w:color w:val="000000" w:themeColor="text1"/>
          <w:szCs w:val="21"/>
        </w:rPr>
        <w:t>为</w:t>
      </w:r>
      <w:r w:rsidRPr="00417C2B">
        <w:rPr>
          <w:rFonts w:asciiTheme="minorEastAsia" w:eastAsiaTheme="minorEastAsia" w:hAnsiTheme="minorEastAsia" w:hint="eastAsia"/>
          <w:color w:val="000000" w:themeColor="text1"/>
          <w:szCs w:val="21"/>
        </w:rPr>
        <w:t>C</w:t>
      </w:r>
      <w:r w:rsidRPr="00417C2B">
        <w:rPr>
          <w:rFonts w:asciiTheme="minorEastAsia" w:eastAsiaTheme="minorEastAsia" w:hAnsiTheme="minorEastAsia" w:hint="eastAsia"/>
          <w:color w:val="000000" w:themeColor="text1"/>
          <w:szCs w:val="21"/>
        </w:rPr>
        <w:t>类基金份额前一日基金资产净值</w:t>
      </w:r>
    </w:p>
    <w:p w:rsidR="00446F48" w:rsidRPr="00417C2B" w:rsidP="005D6E05">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销售服务费每日计提，按月支付。由基金托管人根据与基金管理人核对一致的财务数据，根据指令或协商一致方式在次月首日起</w:t>
      </w:r>
      <w:r w:rsidRPr="00417C2B">
        <w:rPr>
          <w:rFonts w:asciiTheme="minorEastAsia" w:eastAsiaTheme="minorEastAsia" w:hAnsiTheme="minorEastAsia" w:hint="eastAsia"/>
          <w:color w:val="000000" w:themeColor="text1"/>
          <w:szCs w:val="21"/>
        </w:rPr>
        <w:t>3</w:t>
      </w:r>
      <w:r w:rsidRPr="00417C2B">
        <w:rPr>
          <w:rFonts w:asciiTheme="minorEastAsia" w:eastAsiaTheme="minorEastAsia" w:hAnsiTheme="minorEastAsia" w:hint="eastAsia"/>
          <w:color w:val="000000" w:themeColor="text1"/>
          <w:szCs w:val="21"/>
        </w:rPr>
        <w:t>个工作日内从基金资产中一次性支付。若遇法定节假日、休息日或不可抗力致使无法按时支付的，顺延至最近可支付日支付。</w:t>
      </w:r>
    </w:p>
    <w:p w:rsidR="00446F48" w:rsidRPr="00417C2B" w:rsidP="00446F48">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szCs w:val="21"/>
        </w:rPr>
        <w:t>4</w:t>
      </w:r>
      <w:r w:rsidRPr="00417C2B">
        <w:rPr>
          <w:rFonts w:asciiTheme="minorEastAsia" w:eastAsiaTheme="minorEastAsia" w:hAnsiTheme="minorEastAsia" w:hint="eastAsia"/>
          <w:color w:val="000000" w:themeColor="text1"/>
          <w:szCs w:val="21"/>
        </w:rPr>
        <w:t>、指数许可使用费</w:t>
      </w:r>
    </w:p>
    <w:p w:rsidR="00446F48" w:rsidRPr="00417C2B" w:rsidP="00FF7BE8">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本基金作为指数基金，需根据与中央国债登记结算有限责任公司签署的指数使用许可协议的约定向中央国债登记结算有限责任公司支付指数许可使用费。</w:t>
      </w:r>
      <w:r w:rsidRPr="00417C2B" w:rsidR="00FF7BE8">
        <w:rPr>
          <w:rFonts w:asciiTheme="minorEastAsia" w:eastAsiaTheme="minorEastAsia" w:hAnsiTheme="minorEastAsia" w:hint="eastAsia"/>
          <w:color w:val="000000" w:themeColor="text1"/>
          <w:szCs w:val="21"/>
        </w:rPr>
        <w:t>费率水平根据基金资产平均净值分档设置。</w:t>
      </w:r>
    </w:p>
    <w:p w:rsidR="00FF7BE8" w:rsidRPr="00417C2B" w:rsidP="00FF7BE8">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当季基金资产平均净值</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本基金当季存续的每日资产净值之和</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当季本基金存续的自然日天数</w:t>
      </w:r>
    </w:p>
    <w:p w:rsidR="00FF7BE8" w:rsidRPr="00417C2B" w:rsidP="00FF7BE8">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当季基金资产平均净值对应的各档次费率水平如下：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6"/>
        <w:gridCol w:w="2268"/>
        <w:gridCol w:w="2148"/>
      </w:tblGrid>
      <w:tr w:rsidTr="00FF7BE8">
        <w:tblPrEx>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9"/>
        </w:trPr>
        <w:tc>
          <w:tcPr>
            <w:tcW w:w="4106" w:type="dxa"/>
            <w:shd w:val="clear" w:color="auto" w:fill="auto"/>
            <w:vAlign w:val="center"/>
          </w:tcPr>
          <w:p w:rsidR="00FF7BE8" w:rsidRPr="00417C2B" w:rsidP="00FF7BE8">
            <w:pPr>
              <w:jc w:val="center"/>
              <w:rPr>
                <w:rFonts w:asciiTheme="minorEastAsia" w:eastAsiaTheme="minorEastAsia" w:hAnsiTheme="minorEastAsia" w:cs="仿宋_GB2312"/>
                <w:color w:val="000000" w:themeColor="text1"/>
                <w:kern w:val="0"/>
                <w:szCs w:val="21"/>
              </w:rPr>
            </w:pPr>
            <w:r w:rsidRPr="00417C2B">
              <w:rPr>
                <w:rFonts w:asciiTheme="minorEastAsia" w:eastAsiaTheme="minorEastAsia" w:hAnsiTheme="minorEastAsia" w:cs="仿宋_GB2312" w:hint="eastAsia"/>
                <w:color w:val="000000" w:themeColor="text1"/>
                <w:kern w:val="0"/>
                <w:szCs w:val="21"/>
              </w:rPr>
              <w:t>基金资产平均净值</w:t>
            </w:r>
          </w:p>
        </w:tc>
        <w:tc>
          <w:tcPr>
            <w:tcW w:w="2268" w:type="dxa"/>
            <w:shd w:val="clear" w:color="auto" w:fill="auto"/>
            <w:vAlign w:val="center"/>
          </w:tcPr>
          <w:p w:rsidR="00FF7BE8" w:rsidRPr="00417C2B" w:rsidP="00FF7BE8">
            <w:pPr>
              <w:jc w:val="center"/>
              <w:rPr>
                <w:rFonts w:asciiTheme="minorEastAsia" w:eastAsiaTheme="minorEastAsia" w:hAnsiTheme="minorEastAsia" w:cs="仿宋_GB2312"/>
                <w:color w:val="000000" w:themeColor="text1"/>
                <w:kern w:val="0"/>
                <w:szCs w:val="21"/>
              </w:rPr>
            </w:pPr>
            <w:r w:rsidRPr="00417C2B">
              <w:rPr>
                <w:rFonts w:asciiTheme="minorEastAsia" w:eastAsiaTheme="minorEastAsia" w:hAnsiTheme="minorEastAsia" w:cs="仿宋_GB2312" w:hint="eastAsia"/>
                <w:color w:val="000000" w:themeColor="text1"/>
                <w:kern w:val="0"/>
                <w:szCs w:val="21"/>
              </w:rPr>
              <w:t>季度费率</w:t>
            </w:r>
          </w:p>
        </w:tc>
        <w:tc>
          <w:tcPr>
            <w:tcW w:w="2148" w:type="dxa"/>
            <w:vAlign w:val="center"/>
          </w:tcPr>
          <w:p w:rsidR="00FF7BE8" w:rsidRPr="00417C2B" w:rsidP="00FF7BE8">
            <w:pPr>
              <w:jc w:val="center"/>
              <w:rPr>
                <w:rFonts w:asciiTheme="minorEastAsia" w:eastAsiaTheme="minorEastAsia" w:hAnsiTheme="minorEastAsia" w:cs="仿宋_GB2312"/>
                <w:color w:val="000000" w:themeColor="text1"/>
                <w:kern w:val="0"/>
                <w:szCs w:val="21"/>
              </w:rPr>
            </w:pPr>
            <w:r w:rsidRPr="00417C2B">
              <w:rPr>
                <w:rFonts w:asciiTheme="minorEastAsia" w:eastAsiaTheme="minorEastAsia" w:hAnsiTheme="minorEastAsia" w:cs="仿宋_GB2312" w:hint="eastAsia"/>
                <w:color w:val="000000" w:themeColor="text1"/>
                <w:kern w:val="0"/>
                <w:szCs w:val="21"/>
              </w:rPr>
              <w:t>年度费率</w:t>
            </w:r>
          </w:p>
        </w:tc>
      </w:tr>
      <w:tr w:rsidTr="00FF7BE8">
        <w:tblPrEx>
          <w:tblW w:w="8522" w:type="dxa"/>
          <w:tblLook w:val="04A0"/>
        </w:tblPrEx>
        <w:tc>
          <w:tcPr>
            <w:tcW w:w="4106" w:type="dxa"/>
            <w:shd w:val="clear" w:color="auto" w:fill="auto"/>
            <w:vAlign w:val="center"/>
          </w:tcPr>
          <w:p w:rsidR="00FF7BE8" w:rsidRPr="00417C2B" w:rsidP="00FF7BE8">
            <w:pPr>
              <w:jc w:val="center"/>
              <w:rPr>
                <w:rFonts w:asciiTheme="minorEastAsia" w:eastAsiaTheme="minorEastAsia" w:hAnsiTheme="minorEastAsia" w:cs="仿宋_GB2312"/>
                <w:color w:val="000000" w:themeColor="text1"/>
                <w:kern w:val="0"/>
                <w:szCs w:val="21"/>
              </w:rPr>
            </w:pPr>
            <w:r w:rsidRPr="00417C2B">
              <w:rPr>
                <w:rFonts w:asciiTheme="minorEastAsia" w:eastAsiaTheme="minorEastAsia" w:hAnsiTheme="minorEastAsia" w:cs="仿宋_GB2312" w:hint="eastAsia"/>
                <w:color w:val="000000" w:themeColor="text1"/>
                <w:kern w:val="0"/>
                <w:szCs w:val="21"/>
              </w:rPr>
              <w:t>10</w:t>
            </w:r>
            <w:r w:rsidRPr="00417C2B">
              <w:rPr>
                <w:rFonts w:asciiTheme="minorEastAsia" w:eastAsiaTheme="minorEastAsia" w:hAnsiTheme="minorEastAsia" w:cs="仿宋_GB2312" w:hint="eastAsia"/>
                <w:color w:val="000000" w:themeColor="text1"/>
                <w:kern w:val="0"/>
                <w:szCs w:val="21"/>
              </w:rPr>
              <w:t>亿人民币以下</w:t>
            </w:r>
          </w:p>
          <w:p w:rsidR="00FF7BE8" w:rsidRPr="00417C2B" w:rsidP="00FF7BE8">
            <w:pPr>
              <w:jc w:val="center"/>
              <w:rPr>
                <w:rFonts w:asciiTheme="minorEastAsia" w:eastAsiaTheme="minorEastAsia" w:hAnsiTheme="minorEastAsia" w:cs="仿宋_GB2312"/>
                <w:color w:val="000000" w:themeColor="text1"/>
                <w:kern w:val="0"/>
                <w:szCs w:val="21"/>
              </w:rPr>
            </w:pPr>
            <w:r w:rsidRPr="00417C2B">
              <w:rPr>
                <w:rFonts w:asciiTheme="minorEastAsia" w:eastAsiaTheme="minorEastAsia" w:hAnsiTheme="minorEastAsia" w:cs="仿宋_GB2312" w:hint="eastAsia"/>
                <w:color w:val="000000" w:themeColor="text1"/>
                <w:kern w:val="0"/>
                <w:szCs w:val="21"/>
              </w:rPr>
              <w:t>（不包括</w:t>
            </w:r>
            <w:r w:rsidRPr="00417C2B">
              <w:rPr>
                <w:rFonts w:asciiTheme="minorEastAsia" w:eastAsiaTheme="minorEastAsia" w:hAnsiTheme="minorEastAsia" w:cs="仿宋_GB2312" w:hint="eastAsia"/>
                <w:color w:val="000000" w:themeColor="text1"/>
                <w:kern w:val="0"/>
                <w:szCs w:val="21"/>
              </w:rPr>
              <w:t>10</w:t>
            </w:r>
            <w:r w:rsidRPr="00417C2B">
              <w:rPr>
                <w:rFonts w:asciiTheme="minorEastAsia" w:eastAsiaTheme="minorEastAsia" w:hAnsiTheme="minorEastAsia" w:cs="仿宋_GB2312" w:hint="eastAsia"/>
                <w:color w:val="000000" w:themeColor="text1"/>
                <w:kern w:val="0"/>
                <w:szCs w:val="21"/>
              </w:rPr>
              <w:t>亿人民币整）</w:t>
            </w:r>
          </w:p>
        </w:tc>
        <w:tc>
          <w:tcPr>
            <w:tcW w:w="2268" w:type="dxa"/>
            <w:shd w:val="clear" w:color="auto" w:fill="auto"/>
            <w:vAlign w:val="center"/>
          </w:tcPr>
          <w:p w:rsidR="00FF7BE8" w:rsidRPr="00417C2B" w:rsidP="00FF7BE8">
            <w:pPr>
              <w:jc w:val="center"/>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szCs w:val="21"/>
              </w:rPr>
              <w:t>1.0bp</w:t>
            </w:r>
          </w:p>
        </w:tc>
        <w:tc>
          <w:tcPr>
            <w:tcW w:w="2148" w:type="dxa"/>
            <w:vAlign w:val="center"/>
          </w:tcPr>
          <w:p w:rsidR="00FF7BE8" w:rsidRPr="00417C2B" w:rsidP="00FF7BE8">
            <w:pPr>
              <w:jc w:val="center"/>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4</w:t>
            </w:r>
            <w:r w:rsidRPr="00417C2B">
              <w:rPr>
                <w:rFonts w:asciiTheme="minorEastAsia" w:eastAsiaTheme="minorEastAsia" w:hAnsiTheme="minorEastAsia"/>
                <w:color w:val="000000" w:themeColor="text1"/>
                <w:szCs w:val="21"/>
              </w:rPr>
              <w:t>.0bp</w:t>
            </w:r>
          </w:p>
        </w:tc>
      </w:tr>
      <w:tr w:rsidTr="00FF7BE8">
        <w:tblPrEx>
          <w:tblW w:w="8522" w:type="dxa"/>
          <w:tblLook w:val="04A0"/>
        </w:tblPrEx>
        <w:tc>
          <w:tcPr>
            <w:tcW w:w="4106" w:type="dxa"/>
            <w:shd w:val="clear" w:color="auto" w:fill="auto"/>
            <w:vAlign w:val="center"/>
          </w:tcPr>
          <w:p w:rsidR="00FF7BE8" w:rsidRPr="00417C2B" w:rsidP="00FF7BE8">
            <w:pPr>
              <w:jc w:val="center"/>
              <w:rPr>
                <w:rFonts w:asciiTheme="minorEastAsia" w:eastAsiaTheme="minorEastAsia" w:hAnsiTheme="minorEastAsia" w:cs="仿宋_GB2312"/>
                <w:color w:val="000000" w:themeColor="text1"/>
                <w:kern w:val="0"/>
                <w:szCs w:val="21"/>
              </w:rPr>
            </w:pPr>
            <w:r w:rsidRPr="00417C2B">
              <w:rPr>
                <w:rFonts w:asciiTheme="minorEastAsia" w:eastAsiaTheme="minorEastAsia" w:hAnsiTheme="minorEastAsia" w:cs="仿宋_GB2312" w:hint="eastAsia"/>
                <w:color w:val="000000" w:themeColor="text1"/>
                <w:kern w:val="0"/>
                <w:szCs w:val="21"/>
              </w:rPr>
              <w:t>10</w:t>
            </w:r>
            <w:r w:rsidRPr="00417C2B">
              <w:rPr>
                <w:rFonts w:asciiTheme="minorEastAsia" w:eastAsiaTheme="minorEastAsia" w:hAnsiTheme="minorEastAsia" w:cs="仿宋_GB2312" w:hint="eastAsia"/>
                <w:color w:val="000000" w:themeColor="text1"/>
                <w:kern w:val="0"/>
                <w:szCs w:val="21"/>
              </w:rPr>
              <w:t>亿</w:t>
            </w:r>
            <w:r w:rsidRPr="00417C2B">
              <w:rPr>
                <w:rFonts w:asciiTheme="minorEastAsia" w:eastAsiaTheme="minorEastAsia" w:hAnsiTheme="minorEastAsia" w:cs="仿宋_GB2312" w:hint="eastAsia"/>
                <w:color w:val="000000" w:themeColor="text1"/>
                <w:kern w:val="0"/>
                <w:szCs w:val="21"/>
              </w:rPr>
              <w:t>-20</w:t>
            </w:r>
            <w:r w:rsidRPr="00417C2B">
              <w:rPr>
                <w:rFonts w:asciiTheme="minorEastAsia" w:eastAsiaTheme="minorEastAsia" w:hAnsiTheme="minorEastAsia" w:cs="仿宋_GB2312" w:hint="eastAsia"/>
                <w:color w:val="000000" w:themeColor="text1"/>
                <w:kern w:val="0"/>
                <w:szCs w:val="21"/>
              </w:rPr>
              <w:t>亿人民币之间</w:t>
            </w:r>
          </w:p>
          <w:p w:rsidR="00FF7BE8" w:rsidRPr="00417C2B" w:rsidP="00FF7BE8">
            <w:pPr>
              <w:jc w:val="center"/>
              <w:rPr>
                <w:rFonts w:asciiTheme="minorEastAsia" w:eastAsiaTheme="minorEastAsia" w:hAnsiTheme="minorEastAsia" w:cs="仿宋_GB2312"/>
                <w:color w:val="000000" w:themeColor="text1"/>
                <w:kern w:val="0"/>
                <w:szCs w:val="21"/>
              </w:rPr>
            </w:pPr>
            <w:r w:rsidRPr="00417C2B">
              <w:rPr>
                <w:rFonts w:asciiTheme="minorEastAsia" w:eastAsiaTheme="minorEastAsia" w:hAnsiTheme="minorEastAsia" w:cs="仿宋_GB2312" w:hint="eastAsia"/>
                <w:color w:val="000000" w:themeColor="text1"/>
                <w:kern w:val="0"/>
                <w:szCs w:val="21"/>
              </w:rPr>
              <w:t>（包括</w:t>
            </w:r>
            <w:r w:rsidRPr="00417C2B">
              <w:rPr>
                <w:rFonts w:asciiTheme="minorEastAsia" w:eastAsiaTheme="minorEastAsia" w:hAnsiTheme="minorEastAsia" w:cs="仿宋_GB2312" w:hint="eastAsia"/>
                <w:color w:val="000000" w:themeColor="text1"/>
                <w:kern w:val="0"/>
                <w:szCs w:val="21"/>
              </w:rPr>
              <w:t>10</w:t>
            </w:r>
            <w:r w:rsidRPr="00417C2B">
              <w:rPr>
                <w:rFonts w:asciiTheme="minorEastAsia" w:eastAsiaTheme="minorEastAsia" w:hAnsiTheme="minorEastAsia" w:cs="仿宋_GB2312" w:hint="eastAsia"/>
                <w:color w:val="000000" w:themeColor="text1"/>
                <w:kern w:val="0"/>
                <w:szCs w:val="21"/>
              </w:rPr>
              <w:t>亿人民币整和</w:t>
            </w:r>
            <w:r w:rsidRPr="00417C2B">
              <w:rPr>
                <w:rFonts w:asciiTheme="minorEastAsia" w:eastAsiaTheme="minorEastAsia" w:hAnsiTheme="minorEastAsia" w:cs="仿宋_GB2312" w:hint="eastAsia"/>
                <w:color w:val="000000" w:themeColor="text1"/>
                <w:kern w:val="0"/>
                <w:szCs w:val="21"/>
              </w:rPr>
              <w:t>20</w:t>
            </w:r>
            <w:r w:rsidRPr="00417C2B">
              <w:rPr>
                <w:rFonts w:asciiTheme="minorEastAsia" w:eastAsiaTheme="minorEastAsia" w:hAnsiTheme="minorEastAsia" w:cs="仿宋_GB2312" w:hint="eastAsia"/>
                <w:color w:val="000000" w:themeColor="text1"/>
                <w:kern w:val="0"/>
                <w:szCs w:val="21"/>
              </w:rPr>
              <w:t>亿人民币整）</w:t>
            </w:r>
          </w:p>
        </w:tc>
        <w:tc>
          <w:tcPr>
            <w:tcW w:w="2268" w:type="dxa"/>
            <w:shd w:val="clear" w:color="auto" w:fill="auto"/>
            <w:vAlign w:val="center"/>
          </w:tcPr>
          <w:p w:rsidR="00FF7BE8" w:rsidRPr="00417C2B" w:rsidP="00FF7BE8">
            <w:pPr>
              <w:jc w:val="center"/>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szCs w:val="21"/>
              </w:rPr>
              <w:t>0.75bp</w:t>
            </w:r>
          </w:p>
        </w:tc>
        <w:tc>
          <w:tcPr>
            <w:tcW w:w="2148" w:type="dxa"/>
            <w:vAlign w:val="center"/>
          </w:tcPr>
          <w:p w:rsidR="00FF7BE8" w:rsidRPr="00417C2B" w:rsidP="00FF7BE8">
            <w:pPr>
              <w:jc w:val="center"/>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3</w:t>
            </w:r>
            <w:r w:rsidRPr="00417C2B">
              <w:rPr>
                <w:rFonts w:asciiTheme="minorEastAsia" w:eastAsiaTheme="minorEastAsia" w:hAnsiTheme="minorEastAsia"/>
                <w:color w:val="000000" w:themeColor="text1"/>
                <w:szCs w:val="21"/>
              </w:rPr>
              <w:t>.0bp</w:t>
            </w:r>
          </w:p>
        </w:tc>
      </w:tr>
      <w:tr w:rsidTr="00FF7BE8">
        <w:tblPrEx>
          <w:tblW w:w="8522" w:type="dxa"/>
          <w:tblLook w:val="04A0"/>
        </w:tblPrEx>
        <w:tc>
          <w:tcPr>
            <w:tcW w:w="4106" w:type="dxa"/>
            <w:shd w:val="clear" w:color="auto" w:fill="auto"/>
            <w:vAlign w:val="center"/>
          </w:tcPr>
          <w:p w:rsidR="00FF7BE8" w:rsidRPr="00417C2B" w:rsidP="00FF7BE8">
            <w:pPr>
              <w:jc w:val="center"/>
              <w:rPr>
                <w:rFonts w:asciiTheme="minorEastAsia" w:eastAsiaTheme="minorEastAsia" w:hAnsiTheme="minorEastAsia" w:cs="仿宋_GB2312"/>
                <w:color w:val="000000" w:themeColor="text1"/>
                <w:kern w:val="0"/>
                <w:szCs w:val="21"/>
              </w:rPr>
            </w:pPr>
            <w:r w:rsidRPr="00417C2B">
              <w:rPr>
                <w:rFonts w:asciiTheme="minorEastAsia" w:eastAsiaTheme="minorEastAsia" w:hAnsiTheme="minorEastAsia" w:cs="仿宋_GB2312" w:hint="eastAsia"/>
                <w:color w:val="000000" w:themeColor="text1"/>
                <w:kern w:val="0"/>
                <w:szCs w:val="21"/>
              </w:rPr>
              <w:t>超过</w:t>
            </w:r>
            <w:r w:rsidRPr="00417C2B">
              <w:rPr>
                <w:rFonts w:asciiTheme="minorEastAsia" w:eastAsiaTheme="minorEastAsia" w:hAnsiTheme="minorEastAsia" w:cs="仿宋_GB2312" w:hint="eastAsia"/>
                <w:color w:val="000000" w:themeColor="text1"/>
                <w:kern w:val="0"/>
                <w:szCs w:val="21"/>
              </w:rPr>
              <w:t>20</w:t>
            </w:r>
            <w:r w:rsidRPr="00417C2B">
              <w:rPr>
                <w:rFonts w:asciiTheme="minorEastAsia" w:eastAsiaTheme="minorEastAsia" w:hAnsiTheme="minorEastAsia" w:cs="仿宋_GB2312" w:hint="eastAsia"/>
                <w:color w:val="000000" w:themeColor="text1"/>
                <w:kern w:val="0"/>
                <w:szCs w:val="21"/>
              </w:rPr>
              <w:t>亿人民币</w:t>
            </w:r>
          </w:p>
          <w:p w:rsidR="00FF7BE8" w:rsidRPr="00417C2B" w:rsidP="00FF7BE8">
            <w:pPr>
              <w:jc w:val="center"/>
              <w:rPr>
                <w:rFonts w:asciiTheme="minorEastAsia" w:eastAsiaTheme="minorEastAsia" w:hAnsiTheme="minorEastAsia" w:cs="仿宋_GB2312"/>
                <w:color w:val="000000" w:themeColor="text1"/>
                <w:kern w:val="0"/>
                <w:szCs w:val="21"/>
              </w:rPr>
            </w:pPr>
            <w:r w:rsidRPr="00417C2B">
              <w:rPr>
                <w:rFonts w:asciiTheme="minorEastAsia" w:eastAsiaTheme="minorEastAsia" w:hAnsiTheme="minorEastAsia" w:cs="仿宋_GB2312" w:hint="eastAsia"/>
                <w:color w:val="000000" w:themeColor="text1"/>
                <w:kern w:val="0"/>
                <w:szCs w:val="21"/>
              </w:rPr>
              <w:t>（不包括</w:t>
            </w:r>
            <w:r w:rsidRPr="00417C2B">
              <w:rPr>
                <w:rFonts w:asciiTheme="minorEastAsia" w:eastAsiaTheme="minorEastAsia" w:hAnsiTheme="minorEastAsia" w:cs="仿宋_GB2312" w:hint="eastAsia"/>
                <w:color w:val="000000" w:themeColor="text1"/>
                <w:kern w:val="0"/>
                <w:szCs w:val="21"/>
              </w:rPr>
              <w:t>20</w:t>
            </w:r>
            <w:r w:rsidRPr="00417C2B">
              <w:rPr>
                <w:rFonts w:asciiTheme="minorEastAsia" w:eastAsiaTheme="minorEastAsia" w:hAnsiTheme="minorEastAsia" w:cs="仿宋_GB2312" w:hint="eastAsia"/>
                <w:color w:val="000000" w:themeColor="text1"/>
                <w:kern w:val="0"/>
                <w:szCs w:val="21"/>
              </w:rPr>
              <w:t>亿人民币整）</w:t>
            </w:r>
          </w:p>
        </w:tc>
        <w:tc>
          <w:tcPr>
            <w:tcW w:w="2268" w:type="dxa"/>
            <w:shd w:val="clear" w:color="auto" w:fill="auto"/>
            <w:vAlign w:val="center"/>
          </w:tcPr>
          <w:p w:rsidR="00FF7BE8" w:rsidRPr="00417C2B" w:rsidP="00FF7BE8">
            <w:pPr>
              <w:jc w:val="center"/>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szCs w:val="21"/>
              </w:rPr>
              <w:t>0.625bp</w:t>
            </w:r>
          </w:p>
        </w:tc>
        <w:tc>
          <w:tcPr>
            <w:tcW w:w="2148" w:type="dxa"/>
            <w:vAlign w:val="center"/>
          </w:tcPr>
          <w:p w:rsidR="00FF7BE8" w:rsidRPr="00417C2B" w:rsidP="00FF7BE8">
            <w:pPr>
              <w:jc w:val="center"/>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2.5</w:t>
            </w:r>
            <w:r w:rsidRPr="00417C2B">
              <w:rPr>
                <w:rFonts w:asciiTheme="minorEastAsia" w:eastAsiaTheme="minorEastAsia" w:hAnsiTheme="minorEastAsia"/>
                <w:color w:val="000000" w:themeColor="text1"/>
                <w:szCs w:val="21"/>
              </w:rPr>
              <w:t>bp</w:t>
            </w:r>
          </w:p>
        </w:tc>
      </w:tr>
    </w:tbl>
    <w:p w:rsidR="00FF7BE8" w:rsidRPr="00417C2B" w:rsidP="00FF7BE8">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其中：</w:t>
      </w:r>
    </w:p>
    <w:p w:rsidR="00B04BD2" w:rsidRPr="00417C2B" w:rsidP="00B04BD2">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1bp=</w:t>
      </w:r>
      <w:r w:rsidRPr="00417C2B">
        <w:rPr>
          <w:rFonts w:asciiTheme="minorEastAsia" w:eastAsiaTheme="minorEastAsia" w:hAnsiTheme="minorEastAsia" w:hint="eastAsia"/>
          <w:color w:val="000000" w:themeColor="text1"/>
          <w:szCs w:val="21"/>
        </w:rPr>
        <w:t>基本点数</w:t>
      </w:r>
      <w:r w:rsidRPr="00417C2B">
        <w:rPr>
          <w:rFonts w:asciiTheme="minorEastAsia" w:eastAsiaTheme="minorEastAsia" w:hAnsiTheme="minorEastAsia" w:hint="eastAsia"/>
          <w:color w:val="000000" w:themeColor="text1"/>
          <w:szCs w:val="21"/>
        </w:rPr>
        <w:t>=1/10,000=0.01%</w:t>
      </w:r>
      <w:r w:rsidRPr="00417C2B">
        <w:rPr>
          <w:rFonts w:asciiTheme="minorEastAsia" w:eastAsiaTheme="minorEastAsia" w:hAnsiTheme="minorEastAsia" w:hint="eastAsia"/>
          <w:color w:val="000000" w:themeColor="text1"/>
          <w:szCs w:val="21"/>
        </w:rPr>
        <w:t>，每季度按照当季的资产平均净值选取适用的费率，计算公式如下：</w:t>
      </w:r>
    </w:p>
    <w:p w:rsidR="00B04BD2" w:rsidRPr="00417C2B" w:rsidP="00B04BD2">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当资产平均净值在</w:t>
      </w:r>
      <w:r w:rsidRPr="00417C2B">
        <w:rPr>
          <w:rFonts w:asciiTheme="minorEastAsia" w:eastAsiaTheme="minorEastAsia" w:hAnsiTheme="minorEastAsia" w:hint="eastAsia"/>
          <w:color w:val="000000" w:themeColor="text1"/>
          <w:szCs w:val="21"/>
        </w:rPr>
        <w:t>10</w:t>
      </w:r>
      <w:r w:rsidRPr="00417C2B">
        <w:rPr>
          <w:rFonts w:asciiTheme="minorEastAsia" w:eastAsiaTheme="minorEastAsia" w:hAnsiTheme="minorEastAsia" w:hint="eastAsia"/>
          <w:color w:val="000000" w:themeColor="text1"/>
          <w:szCs w:val="21"/>
        </w:rPr>
        <w:t>亿元以下（不包括</w:t>
      </w:r>
      <w:r w:rsidRPr="00417C2B">
        <w:rPr>
          <w:rFonts w:asciiTheme="minorEastAsia" w:eastAsiaTheme="minorEastAsia" w:hAnsiTheme="minorEastAsia" w:hint="eastAsia"/>
          <w:color w:val="000000" w:themeColor="text1"/>
          <w:szCs w:val="21"/>
        </w:rPr>
        <w:t>10</w:t>
      </w:r>
      <w:r w:rsidRPr="00417C2B">
        <w:rPr>
          <w:rFonts w:asciiTheme="minorEastAsia" w:eastAsiaTheme="minorEastAsia" w:hAnsiTheme="minorEastAsia" w:hint="eastAsia"/>
          <w:color w:val="000000" w:themeColor="text1"/>
          <w:szCs w:val="21"/>
        </w:rPr>
        <w:t>亿元），指数许可使用上市后服务费按前一日的基金资产净值的</w:t>
      </w:r>
      <w:r w:rsidRPr="00417C2B">
        <w:rPr>
          <w:rFonts w:asciiTheme="minorEastAsia" w:eastAsiaTheme="minorEastAsia" w:hAnsiTheme="minorEastAsia" w:hint="eastAsia"/>
          <w:color w:val="000000" w:themeColor="text1"/>
          <w:szCs w:val="21"/>
        </w:rPr>
        <w:t>0.04%</w:t>
      </w:r>
      <w:r w:rsidRPr="00417C2B">
        <w:rPr>
          <w:rFonts w:asciiTheme="minorEastAsia" w:eastAsiaTheme="minorEastAsia" w:hAnsiTheme="minorEastAsia" w:hint="eastAsia"/>
          <w:color w:val="000000" w:themeColor="text1"/>
          <w:szCs w:val="21"/>
        </w:rPr>
        <w:t>的年费率计提。指数许可使用上市后服务费每日计算，逐日累计。</w:t>
      </w:r>
      <w:r w:rsidRPr="00417C2B">
        <w:rPr>
          <w:rFonts w:asciiTheme="minorEastAsia" w:eastAsiaTheme="minorEastAsia" w:hAnsiTheme="minorEastAsia" w:hint="eastAsia"/>
          <w:color w:val="000000" w:themeColor="text1"/>
          <w:szCs w:val="21"/>
        </w:rPr>
        <w:t>计算方法如下：</w:t>
      </w:r>
    </w:p>
    <w:p w:rsidR="00B04BD2" w:rsidRPr="00417C2B" w:rsidP="00B04BD2">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H=E</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0.04%</w:t>
      </w:r>
      <w:r w:rsidRPr="00417C2B">
        <w:rPr>
          <w:rFonts w:asciiTheme="minorEastAsia" w:eastAsiaTheme="minorEastAsia" w:hAnsiTheme="minorEastAsia" w:hint="eastAsia"/>
          <w:color w:val="000000" w:themeColor="text1"/>
          <w:szCs w:val="21"/>
        </w:rPr>
        <w:t>÷当年天数</w:t>
      </w:r>
    </w:p>
    <w:p w:rsidR="00B04BD2" w:rsidRPr="00417C2B" w:rsidP="00B04BD2">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当资产平均净值在</w:t>
      </w:r>
      <w:r w:rsidRPr="00417C2B">
        <w:rPr>
          <w:rFonts w:asciiTheme="minorEastAsia" w:eastAsiaTheme="minorEastAsia" w:hAnsiTheme="minorEastAsia" w:hint="eastAsia"/>
          <w:color w:val="000000" w:themeColor="text1"/>
          <w:szCs w:val="21"/>
        </w:rPr>
        <w:t>10</w:t>
      </w:r>
      <w:r w:rsidRPr="00417C2B">
        <w:rPr>
          <w:rFonts w:asciiTheme="minorEastAsia" w:eastAsiaTheme="minorEastAsia" w:hAnsiTheme="minorEastAsia" w:hint="eastAsia"/>
          <w:color w:val="000000" w:themeColor="text1"/>
          <w:szCs w:val="21"/>
        </w:rPr>
        <w:t>亿元至</w:t>
      </w:r>
      <w:r w:rsidRPr="00417C2B">
        <w:rPr>
          <w:rFonts w:asciiTheme="minorEastAsia" w:eastAsiaTheme="minorEastAsia" w:hAnsiTheme="minorEastAsia" w:hint="eastAsia"/>
          <w:color w:val="000000" w:themeColor="text1"/>
          <w:szCs w:val="21"/>
        </w:rPr>
        <w:t>20</w:t>
      </w:r>
      <w:r w:rsidRPr="00417C2B">
        <w:rPr>
          <w:rFonts w:asciiTheme="minorEastAsia" w:eastAsiaTheme="minorEastAsia" w:hAnsiTheme="minorEastAsia" w:hint="eastAsia"/>
          <w:color w:val="000000" w:themeColor="text1"/>
          <w:szCs w:val="21"/>
        </w:rPr>
        <w:t>亿元（包括</w:t>
      </w:r>
      <w:r w:rsidRPr="00417C2B">
        <w:rPr>
          <w:rFonts w:asciiTheme="minorEastAsia" w:eastAsiaTheme="minorEastAsia" w:hAnsiTheme="minorEastAsia" w:hint="eastAsia"/>
          <w:color w:val="000000" w:themeColor="text1"/>
          <w:szCs w:val="21"/>
        </w:rPr>
        <w:t>10</w:t>
      </w:r>
      <w:r w:rsidRPr="00417C2B">
        <w:rPr>
          <w:rFonts w:asciiTheme="minorEastAsia" w:eastAsiaTheme="minorEastAsia" w:hAnsiTheme="minorEastAsia" w:hint="eastAsia"/>
          <w:color w:val="000000" w:themeColor="text1"/>
          <w:szCs w:val="21"/>
        </w:rPr>
        <w:t>亿元和</w:t>
      </w:r>
      <w:r w:rsidRPr="00417C2B">
        <w:rPr>
          <w:rFonts w:asciiTheme="minorEastAsia" w:eastAsiaTheme="minorEastAsia" w:hAnsiTheme="minorEastAsia" w:hint="eastAsia"/>
          <w:color w:val="000000" w:themeColor="text1"/>
          <w:szCs w:val="21"/>
        </w:rPr>
        <w:t>20</w:t>
      </w:r>
      <w:r w:rsidRPr="00417C2B">
        <w:rPr>
          <w:rFonts w:asciiTheme="minorEastAsia" w:eastAsiaTheme="minorEastAsia" w:hAnsiTheme="minorEastAsia" w:hint="eastAsia"/>
          <w:color w:val="000000" w:themeColor="text1"/>
          <w:szCs w:val="21"/>
        </w:rPr>
        <w:t>亿元），指数许可使用上市后服务费按前一日的基金资产净值的</w:t>
      </w:r>
      <w:r w:rsidRPr="00417C2B">
        <w:rPr>
          <w:rFonts w:asciiTheme="minorEastAsia" w:eastAsiaTheme="minorEastAsia" w:hAnsiTheme="minorEastAsia" w:hint="eastAsia"/>
          <w:color w:val="000000" w:themeColor="text1"/>
          <w:szCs w:val="21"/>
        </w:rPr>
        <w:t>0.03%</w:t>
      </w:r>
      <w:r w:rsidRPr="00417C2B">
        <w:rPr>
          <w:rFonts w:asciiTheme="minorEastAsia" w:eastAsiaTheme="minorEastAsia" w:hAnsiTheme="minorEastAsia" w:hint="eastAsia"/>
          <w:color w:val="000000" w:themeColor="text1"/>
          <w:szCs w:val="21"/>
        </w:rPr>
        <w:t>的年费率计提。指数许可使用上市后服务费每日计算，逐日累计。计算方法如下：</w:t>
      </w:r>
    </w:p>
    <w:p w:rsidR="00B04BD2" w:rsidRPr="00417C2B" w:rsidP="00B04BD2">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H=E</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0.03%</w:t>
      </w:r>
      <w:r w:rsidRPr="00417C2B">
        <w:rPr>
          <w:rFonts w:asciiTheme="minorEastAsia" w:eastAsiaTheme="minorEastAsia" w:hAnsiTheme="minorEastAsia" w:hint="eastAsia"/>
          <w:color w:val="000000" w:themeColor="text1"/>
          <w:szCs w:val="21"/>
        </w:rPr>
        <w:t>÷当年天数</w:t>
      </w:r>
    </w:p>
    <w:p w:rsidR="00B04BD2" w:rsidRPr="00417C2B" w:rsidP="00B04BD2">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当资产平均净值在</w:t>
      </w:r>
      <w:r w:rsidRPr="00417C2B">
        <w:rPr>
          <w:rFonts w:asciiTheme="minorEastAsia" w:eastAsiaTheme="minorEastAsia" w:hAnsiTheme="minorEastAsia" w:hint="eastAsia"/>
          <w:color w:val="000000" w:themeColor="text1"/>
          <w:szCs w:val="21"/>
        </w:rPr>
        <w:t>20</w:t>
      </w:r>
      <w:r w:rsidRPr="00417C2B">
        <w:rPr>
          <w:rFonts w:asciiTheme="minorEastAsia" w:eastAsiaTheme="minorEastAsia" w:hAnsiTheme="minorEastAsia" w:hint="eastAsia"/>
          <w:color w:val="000000" w:themeColor="text1"/>
          <w:szCs w:val="21"/>
        </w:rPr>
        <w:t>亿元以上（不包括</w:t>
      </w:r>
      <w:r w:rsidRPr="00417C2B">
        <w:rPr>
          <w:rFonts w:asciiTheme="minorEastAsia" w:eastAsiaTheme="minorEastAsia" w:hAnsiTheme="minorEastAsia" w:hint="eastAsia"/>
          <w:color w:val="000000" w:themeColor="text1"/>
          <w:szCs w:val="21"/>
        </w:rPr>
        <w:t>20</w:t>
      </w:r>
      <w:r w:rsidRPr="00417C2B">
        <w:rPr>
          <w:rFonts w:asciiTheme="minorEastAsia" w:eastAsiaTheme="minorEastAsia" w:hAnsiTheme="minorEastAsia" w:hint="eastAsia"/>
          <w:color w:val="000000" w:themeColor="text1"/>
          <w:szCs w:val="21"/>
        </w:rPr>
        <w:t>亿元），指数许可使用上市后服务费按前一日的基金资产净值的</w:t>
      </w:r>
      <w:r w:rsidRPr="00417C2B">
        <w:rPr>
          <w:rFonts w:asciiTheme="minorEastAsia" w:eastAsiaTheme="minorEastAsia" w:hAnsiTheme="minorEastAsia" w:hint="eastAsia"/>
          <w:color w:val="000000" w:themeColor="text1"/>
          <w:szCs w:val="21"/>
        </w:rPr>
        <w:t>0.025%</w:t>
      </w:r>
      <w:r w:rsidRPr="00417C2B">
        <w:rPr>
          <w:rFonts w:asciiTheme="minorEastAsia" w:eastAsiaTheme="minorEastAsia" w:hAnsiTheme="minorEastAsia" w:hint="eastAsia"/>
          <w:color w:val="000000" w:themeColor="text1"/>
          <w:szCs w:val="21"/>
        </w:rPr>
        <w:t>的年费率计提。指数许可使用上市后服务费每日计算，逐日累计。计算方法如下：</w:t>
      </w:r>
    </w:p>
    <w:p w:rsidR="00B04BD2" w:rsidRPr="00417C2B" w:rsidP="00B04BD2">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H=E</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0.025%</w:t>
      </w:r>
      <w:r w:rsidRPr="00417C2B">
        <w:rPr>
          <w:rFonts w:asciiTheme="minorEastAsia" w:eastAsiaTheme="minorEastAsia" w:hAnsiTheme="minorEastAsia" w:hint="eastAsia"/>
          <w:color w:val="000000" w:themeColor="text1"/>
          <w:szCs w:val="21"/>
        </w:rPr>
        <w:t>÷当年天数</w:t>
      </w:r>
    </w:p>
    <w:p w:rsidR="00B04BD2" w:rsidRPr="00417C2B" w:rsidP="00B04BD2">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H</w:t>
      </w:r>
      <w:r w:rsidRPr="00417C2B">
        <w:rPr>
          <w:rFonts w:asciiTheme="minorEastAsia" w:eastAsiaTheme="minorEastAsia" w:hAnsiTheme="minorEastAsia" w:hint="eastAsia"/>
          <w:color w:val="000000" w:themeColor="text1"/>
          <w:szCs w:val="21"/>
        </w:rPr>
        <w:t>为每日应付的指数许可使用上市后服务费</w:t>
      </w:r>
    </w:p>
    <w:p w:rsidR="00FF7BE8" w:rsidRPr="00417C2B" w:rsidP="00B04BD2">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E</w:t>
      </w:r>
      <w:r w:rsidRPr="00417C2B">
        <w:rPr>
          <w:rFonts w:asciiTheme="minorEastAsia" w:eastAsiaTheme="minorEastAsia" w:hAnsiTheme="minorEastAsia" w:hint="eastAsia"/>
          <w:color w:val="000000" w:themeColor="text1"/>
          <w:szCs w:val="21"/>
        </w:rPr>
        <w:t>为前一日的基金资产净值</w:t>
      </w:r>
    </w:p>
    <w:p w:rsidR="00FF7BE8" w:rsidRPr="00417C2B" w:rsidP="00FF7BE8">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指数许可使用费的支付方式为每季度支付一次，自基金合同生效日起，由基金管理人向基金托管人发送划付指令，经基金托管人复核后于次季初</w:t>
      </w:r>
      <w:r w:rsidRPr="00417C2B">
        <w:rPr>
          <w:rFonts w:asciiTheme="minorEastAsia" w:eastAsiaTheme="minorEastAsia" w:hAnsiTheme="minorEastAsia" w:hint="eastAsia"/>
          <w:color w:val="000000" w:themeColor="text1"/>
          <w:szCs w:val="21"/>
        </w:rPr>
        <w:t>10</w:t>
      </w:r>
      <w:r w:rsidRPr="00417C2B">
        <w:rPr>
          <w:rFonts w:asciiTheme="minorEastAsia" w:eastAsiaTheme="minorEastAsia" w:hAnsiTheme="minorEastAsia" w:hint="eastAsia"/>
          <w:color w:val="000000" w:themeColor="text1"/>
          <w:szCs w:val="21"/>
        </w:rPr>
        <w:t>个工作日内从基金财产中一次性支付给中央国债登记结算有限责任公司。</w:t>
      </w:r>
    </w:p>
    <w:p w:rsidR="00446F48" w:rsidRPr="00417C2B" w:rsidP="00446F48">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若中央国债登记结算有限责任公司与基金</w:t>
      </w:r>
      <w:r w:rsidRPr="00417C2B">
        <w:rPr>
          <w:rFonts w:asciiTheme="minorEastAsia" w:eastAsiaTheme="minorEastAsia" w:hAnsiTheme="minorEastAsia" w:hint="eastAsia"/>
          <w:color w:val="000000" w:themeColor="text1"/>
          <w:szCs w:val="21"/>
        </w:rPr>
        <w:t>管理人对指数许可使用费的费率及支付方式另有约定的，从其最新约定。基金管理人将在招募说明书更新或其他公告中披露基金最新适用的方法。</w:t>
      </w:r>
    </w:p>
    <w:p w:rsidR="00E438A9" w:rsidRPr="00417C2B" w:rsidP="00BD0BD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上述“（一）基金费用的种类中第</w:t>
      </w:r>
      <w:r w:rsidRPr="00417C2B" w:rsidR="005D6E05">
        <w:rPr>
          <w:rFonts w:asciiTheme="minorEastAsia" w:eastAsiaTheme="minorEastAsia" w:hAnsiTheme="minorEastAsia" w:hint="eastAsia"/>
          <w:color w:val="000000" w:themeColor="text1"/>
          <w:szCs w:val="21"/>
        </w:rPr>
        <w:t>5</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1</w:t>
      </w:r>
      <w:r w:rsidRPr="00417C2B" w:rsidR="005D6E05">
        <w:rPr>
          <w:rFonts w:asciiTheme="minorEastAsia" w:eastAsiaTheme="minorEastAsia" w:hAnsiTheme="minorEastAsia"/>
          <w:color w:val="000000" w:themeColor="text1"/>
          <w:szCs w:val="21"/>
        </w:rPr>
        <w:t>1</w:t>
      </w:r>
      <w:r w:rsidRPr="00417C2B">
        <w:rPr>
          <w:rFonts w:asciiTheme="minorEastAsia" w:eastAsiaTheme="minorEastAsia" w:hAnsiTheme="minorEastAsia" w:hint="eastAsia"/>
          <w:color w:val="000000" w:themeColor="text1"/>
          <w:szCs w:val="21"/>
        </w:rPr>
        <w:t>项费用”，根据有关法规及相应协议规定，按费用实际支出金额列入当期费用，由基金托管人从基金财产中支付。</w:t>
      </w:r>
    </w:p>
    <w:p w:rsidR="00BA4B87" w:rsidRPr="00417C2B" w:rsidP="00A67953">
      <w:pPr>
        <w:spacing w:line="360" w:lineRule="auto"/>
        <w:ind w:firstLine="420" w:firstLineChars="200"/>
        <w:rPr>
          <w:rStyle w:val="da"/>
          <w:rFonts w:asciiTheme="minorEastAsia" w:eastAsiaTheme="minorEastAsia" w:hAnsiTheme="minorEastAsia"/>
          <w:color w:val="000000" w:themeColor="text1"/>
        </w:rPr>
      </w:pPr>
      <w:bookmarkStart w:id="87" w:name="_Toc332373563"/>
      <w:r w:rsidRPr="00417C2B">
        <w:rPr>
          <w:rStyle w:val="da"/>
          <w:rFonts w:asciiTheme="minorEastAsia" w:eastAsiaTheme="minorEastAsia" w:hAnsiTheme="minorEastAsia" w:hint="eastAsia"/>
          <w:color w:val="000000" w:themeColor="text1"/>
        </w:rPr>
        <w:t>（</w:t>
      </w:r>
      <w:r w:rsidRPr="00417C2B" w:rsidR="00090469">
        <w:rPr>
          <w:rStyle w:val="da"/>
          <w:rFonts w:asciiTheme="minorEastAsia" w:eastAsiaTheme="minorEastAsia" w:hAnsiTheme="minorEastAsia" w:hint="eastAsia"/>
          <w:color w:val="000000" w:themeColor="text1"/>
        </w:rPr>
        <w:t>三</w:t>
      </w:r>
      <w:r w:rsidRPr="00417C2B">
        <w:rPr>
          <w:rStyle w:val="da"/>
          <w:rFonts w:asciiTheme="minorEastAsia" w:eastAsiaTheme="minorEastAsia" w:hAnsiTheme="minorEastAsia" w:hint="eastAsia"/>
          <w:color w:val="000000" w:themeColor="text1"/>
        </w:rPr>
        <w:t>）不列入基金费用的项目</w:t>
      </w:r>
    </w:p>
    <w:bookmarkEnd w:id="87"/>
    <w:p w:rsidR="00673098" w:rsidRPr="00417C2B" w:rsidP="00673098">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下列费用不列入基金费用：</w:t>
      </w:r>
    </w:p>
    <w:p w:rsidR="00673098" w:rsidRPr="00417C2B" w:rsidP="00673098">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1</w:t>
      </w:r>
      <w:r w:rsidRPr="00417C2B">
        <w:rPr>
          <w:rFonts w:asciiTheme="minorEastAsia" w:eastAsiaTheme="minorEastAsia" w:hAnsiTheme="minorEastAsia" w:hint="eastAsia"/>
          <w:color w:val="000000" w:themeColor="text1"/>
          <w:szCs w:val="21"/>
        </w:rPr>
        <w:t>、基金管理人和基金托管人因未履行或未完全履行义务导致的费用支出或基金财产的损失；</w:t>
      </w:r>
    </w:p>
    <w:p w:rsidR="00673098" w:rsidRPr="00417C2B" w:rsidP="00673098">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2</w:t>
      </w:r>
      <w:r w:rsidRPr="00417C2B">
        <w:rPr>
          <w:rFonts w:asciiTheme="minorEastAsia" w:eastAsiaTheme="minorEastAsia" w:hAnsiTheme="minorEastAsia" w:hint="eastAsia"/>
          <w:color w:val="000000" w:themeColor="text1"/>
          <w:szCs w:val="21"/>
        </w:rPr>
        <w:t>、基金管理人和基金托管人处理与基金运作无关的事项发生的费用；</w:t>
      </w:r>
    </w:p>
    <w:p w:rsidR="00673098" w:rsidRPr="00417C2B" w:rsidP="00673098">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3</w:t>
      </w:r>
      <w:r w:rsidRPr="00417C2B">
        <w:rPr>
          <w:rFonts w:asciiTheme="minorEastAsia" w:eastAsiaTheme="minorEastAsia" w:hAnsiTheme="minorEastAsia" w:hint="eastAsia"/>
          <w:color w:val="000000" w:themeColor="text1"/>
          <w:szCs w:val="21"/>
        </w:rPr>
        <w:t>、《基金合同》生效前的相关费用；</w:t>
      </w:r>
    </w:p>
    <w:p w:rsidR="00E438A9" w:rsidRPr="00417C2B" w:rsidP="00673098">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4</w:t>
      </w:r>
      <w:r w:rsidRPr="00417C2B">
        <w:rPr>
          <w:rFonts w:asciiTheme="minorEastAsia" w:eastAsiaTheme="minorEastAsia" w:hAnsiTheme="minorEastAsia" w:hint="eastAsia"/>
          <w:color w:val="000000" w:themeColor="text1"/>
          <w:szCs w:val="21"/>
        </w:rPr>
        <w:t>、其他根据相关法律法规及中国证监会的有关规定不得列入基金费用的项目。</w:t>
      </w:r>
    </w:p>
    <w:p w:rsidR="00762961" w:rsidRPr="00417C2B" w:rsidP="00762961">
      <w:pPr>
        <w:spacing w:line="360" w:lineRule="auto"/>
        <w:ind w:firstLine="420" w:firstLineChars="200"/>
        <w:rPr>
          <w:rFonts w:asciiTheme="minorEastAsia" w:eastAsiaTheme="minorEastAsia" w:hAnsiTheme="minorEastAsia"/>
          <w:bCs/>
          <w:color w:val="000000" w:themeColor="text1"/>
          <w:szCs w:val="21"/>
        </w:rPr>
      </w:pPr>
      <w:bookmarkStart w:id="88" w:name="_Toc332373564"/>
      <w:r w:rsidRPr="00417C2B">
        <w:rPr>
          <w:rFonts w:asciiTheme="minorEastAsia" w:eastAsiaTheme="minorEastAsia" w:hAnsiTheme="minorEastAsia" w:hint="eastAsia"/>
          <w:bCs/>
          <w:color w:val="000000" w:themeColor="text1"/>
          <w:szCs w:val="21"/>
        </w:rPr>
        <w:t>（四）与基金销售有关的费用</w:t>
      </w:r>
    </w:p>
    <w:p w:rsidR="00762961" w:rsidRPr="00417C2B" w:rsidP="00290FB3">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1</w:t>
      </w:r>
      <w:r w:rsidRPr="00417C2B">
        <w:rPr>
          <w:rFonts w:asciiTheme="minorEastAsia" w:eastAsiaTheme="minorEastAsia" w:hAnsiTheme="minorEastAsia" w:hint="eastAsia"/>
          <w:color w:val="000000" w:themeColor="text1"/>
          <w:szCs w:val="21"/>
        </w:rPr>
        <w:t>、本基金申购费、赎回费的费率水平、计算公式、收取方式和使用方式请详见本招募</w:t>
      </w:r>
      <w:r w:rsidRPr="00417C2B">
        <w:rPr>
          <w:rFonts w:asciiTheme="minorEastAsia" w:eastAsiaTheme="minorEastAsia" w:hAnsiTheme="minorEastAsia" w:hint="eastAsia"/>
          <w:color w:val="000000" w:themeColor="text1"/>
          <w:szCs w:val="21"/>
        </w:rPr>
        <w:t>说明书“</w:t>
      </w:r>
      <w:r w:rsidRPr="00417C2B" w:rsidR="0083735D">
        <w:rPr>
          <w:rFonts w:asciiTheme="minorEastAsia" w:eastAsiaTheme="minorEastAsia" w:hAnsiTheme="minorEastAsia"/>
          <w:color w:val="000000" w:themeColor="text1"/>
          <w:szCs w:val="21"/>
        </w:rPr>
        <w:t>九</w:t>
      </w:r>
      <w:r w:rsidRPr="00417C2B">
        <w:rPr>
          <w:rFonts w:asciiTheme="minorEastAsia" w:eastAsiaTheme="minorEastAsia" w:hAnsiTheme="minorEastAsia" w:hint="eastAsia"/>
          <w:color w:val="000000" w:themeColor="text1"/>
          <w:szCs w:val="21"/>
        </w:rPr>
        <w:t>、基金份额的申购、赎回”中的“</w:t>
      </w:r>
      <w:r w:rsidRPr="00417C2B" w:rsidR="002E1C38">
        <w:rPr>
          <w:rStyle w:val="da"/>
          <w:rFonts w:asciiTheme="minorEastAsia" w:eastAsiaTheme="minorEastAsia" w:hAnsiTheme="minorEastAsia" w:hint="eastAsia"/>
          <w:color w:val="000000" w:themeColor="text1"/>
          <w:szCs w:val="21"/>
        </w:rPr>
        <w:t>（</w:t>
      </w:r>
      <w:r w:rsidRPr="00417C2B" w:rsidR="008F289D">
        <w:rPr>
          <w:rStyle w:val="da"/>
          <w:rFonts w:asciiTheme="minorEastAsia" w:eastAsiaTheme="minorEastAsia" w:hAnsiTheme="minorEastAsia" w:hint="eastAsia"/>
          <w:color w:val="000000" w:themeColor="text1"/>
          <w:szCs w:val="21"/>
        </w:rPr>
        <w:t>七</w:t>
      </w:r>
      <w:r w:rsidRPr="00417C2B" w:rsidR="002E1C38">
        <w:rPr>
          <w:rStyle w:val="da"/>
          <w:rFonts w:asciiTheme="minorEastAsia" w:eastAsiaTheme="minorEastAsia" w:hAnsiTheme="minorEastAsia" w:hint="eastAsia"/>
          <w:color w:val="000000" w:themeColor="text1"/>
          <w:szCs w:val="21"/>
        </w:rPr>
        <w:t>）</w:t>
      </w:r>
      <w:r w:rsidRPr="00417C2B" w:rsidR="008F289D">
        <w:rPr>
          <w:rStyle w:val="da"/>
          <w:rFonts w:asciiTheme="minorEastAsia" w:eastAsiaTheme="minorEastAsia" w:hAnsiTheme="minorEastAsia" w:hint="eastAsia"/>
          <w:color w:val="000000" w:themeColor="text1"/>
          <w:szCs w:val="21"/>
        </w:rPr>
        <w:t>基金的申购费和赎回费</w:t>
      </w:r>
      <w:r w:rsidRPr="00417C2B">
        <w:rPr>
          <w:rFonts w:asciiTheme="minorEastAsia" w:eastAsiaTheme="minorEastAsia" w:hAnsiTheme="minorEastAsia" w:hint="eastAsia"/>
          <w:color w:val="000000" w:themeColor="text1"/>
          <w:szCs w:val="21"/>
        </w:rPr>
        <w:t>”与“</w:t>
      </w:r>
      <w:r w:rsidRPr="00417C2B" w:rsidR="002E1C38">
        <w:rPr>
          <w:rStyle w:val="da"/>
          <w:rFonts w:asciiTheme="minorEastAsia" w:eastAsiaTheme="minorEastAsia" w:hAnsiTheme="minorEastAsia" w:hint="eastAsia"/>
          <w:color w:val="000000" w:themeColor="text1"/>
        </w:rPr>
        <w:t>（</w:t>
      </w:r>
      <w:r w:rsidRPr="00417C2B" w:rsidR="008F289D">
        <w:rPr>
          <w:rStyle w:val="da"/>
          <w:rFonts w:asciiTheme="minorEastAsia" w:eastAsiaTheme="minorEastAsia" w:hAnsiTheme="minorEastAsia" w:hint="eastAsia"/>
          <w:color w:val="000000" w:themeColor="text1"/>
        </w:rPr>
        <w:t>八</w:t>
      </w:r>
      <w:r w:rsidRPr="00417C2B" w:rsidR="002E1C38">
        <w:rPr>
          <w:rStyle w:val="da"/>
          <w:rFonts w:asciiTheme="minorEastAsia" w:eastAsiaTheme="minorEastAsia" w:hAnsiTheme="minorEastAsia" w:hint="eastAsia"/>
          <w:color w:val="000000" w:themeColor="text1"/>
        </w:rPr>
        <w:t>）</w:t>
      </w:r>
      <w:r w:rsidRPr="00417C2B" w:rsidR="008F289D">
        <w:rPr>
          <w:rStyle w:val="da"/>
          <w:rFonts w:asciiTheme="minorEastAsia" w:eastAsiaTheme="minorEastAsia" w:hAnsiTheme="minorEastAsia" w:hint="eastAsia"/>
          <w:color w:val="000000" w:themeColor="text1"/>
        </w:rPr>
        <w:t>申购和赎回的数额和价格</w:t>
      </w:r>
      <w:r w:rsidRPr="00417C2B">
        <w:rPr>
          <w:rFonts w:asciiTheme="minorEastAsia" w:eastAsiaTheme="minorEastAsia" w:hAnsiTheme="minorEastAsia" w:hint="eastAsia"/>
          <w:color w:val="000000" w:themeColor="text1"/>
          <w:szCs w:val="21"/>
        </w:rPr>
        <w:t>”中的相关规定。</w:t>
      </w:r>
    </w:p>
    <w:p w:rsidR="00290FB3" w:rsidRPr="00417C2B" w:rsidP="00290FB3">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2</w:t>
      </w:r>
      <w:r w:rsidRPr="00417C2B">
        <w:rPr>
          <w:rFonts w:asciiTheme="minorEastAsia" w:eastAsiaTheme="minorEastAsia" w:hAnsiTheme="minorEastAsia"/>
          <w:color w:val="000000" w:themeColor="text1"/>
          <w:szCs w:val="21"/>
        </w:rPr>
        <w:t>、</w:t>
      </w:r>
      <w:r w:rsidRPr="00417C2B">
        <w:rPr>
          <w:rFonts w:asciiTheme="minorEastAsia" w:eastAsiaTheme="minorEastAsia" w:hAnsiTheme="minorEastAsia" w:hint="eastAsia"/>
          <w:color w:val="000000" w:themeColor="text1"/>
          <w:szCs w:val="21"/>
        </w:rPr>
        <w:t>基金转换费由基金份额持有人承担，由转出基金赎回费用及基金申购补差费用构成，其中赎回费用按照</w:t>
      </w:r>
      <w:r w:rsidRPr="00417C2B" w:rsidR="009B49AA">
        <w:rPr>
          <w:rFonts w:asciiTheme="minorEastAsia" w:eastAsiaTheme="minorEastAsia" w:hAnsiTheme="minorEastAsia" w:hint="eastAsia"/>
          <w:color w:val="000000" w:themeColor="text1"/>
          <w:szCs w:val="21"/>
        </w:rPr>
        <w:t>各基金</w:t>
      </w:r>
      <w:r w:rsidRPr="00417C2B" w:rsidR="009B49AA">
        <w:rPr>
          <w:rFonts w:asciiTheme="minorEastAsia" w:eastAsiaTheme="minorEastAsia" w:hAnsiTheme="minorEastAsia"/>
          <w:color w:val="000000" w:themeColor="text1"/>
          <w:szCs w:val="21"/>
        </w:rPr>
        <w:t>的</w:t>
      </w:r>
      <w:r w:rsidRPr="00417C2B">
        <w:rPr>
          <w:rFonts w:asciiTheme="minorEastAsia" w:eastAsiaTheme="minorEastAsia" w:hAnsiTheme="minorEastAsia" w:hint="eastAsia"/>
          <w:color w:val="000000" w:themeColor="text1"/>
          <w:szCs w:val="21"/>
        </w:rPr>
        <w:t>基金合同、更新的招募说明书及最新的相关公告约定的比例归入基金财产，其余部分用于支付注册登记费等相关手续费，具体实施办法和转换费率详见相关公告。转换费用以人民币元为单位，计算结果按照四舍五入方法，保留小数点后两位。</w:t>
      </w:r>
    </w:p>
    <w:p w:rsidR="00290FB3" w:rsidRPr="00417C2B" w:rsidP="00290FB3">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szCs w:val="21"/>
        </w:rPr>
        <w:t>3</w:t>
      </w:r>
      <w:r w:rsidRPr="00417C2B">
        <w:rPr>
          <w:rFonts w:asciiTheme="minorEastAsia" w:eastAsiaTheme="minorEastAsia" w:hAnsiTheme="minorEastAsia" w:hint="eastAsia"/>
          <w:color w:val="000000" w:themeColor="text1"/>
          <w:szCs w:val="21"/>
        </w:rPr>
        <w:t>、投资者通过本公司网上交易系统（</w:t>
      </w:r>
      <w:r w:rsidRPr="00417C2B">
        <w:rPr>
          <w:rFonts w:asciiTheme="minorEastAsia" w:eastAsiaTheme="minorEastAsia" w:hAnsiTheme="minorEastAsia"/>
          <w:color w:val="000000" w:themeColor="text1"/>
          <w:szCs w:val="21"/>
        </w:rPr>
        <w:t>www.efunds.com.cn</w:t>
      </w:r>
      <w:r w:rsidRPr="00417C2B">
        <w:rPr>
          <w:rFonts w:asciiTheme="minorEastAsia" w:eastAsiaTheme="minorEastAsia" w:hAnsiTheme="minorEastAsia" w:hint="eastAsia"/>
          <w:color w:val="000000" w:themeColor="text1"/>
          <w:szCs w:val="21"/>
        </w:rPr>
        <w:t>）进行申购、赎回和转换的交易费率，请具体参照我公司网站上的相关说明。</w:t>
      </w:r>
    </w:p>
    <w:p w:rsidR="00290FB3" w:rsidRPr="00417C2B" w:rsidP="00290FB3">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szCs w:val="21"/>
        </w:rPr>
        <w:t>4</w:t>
      </w:r>
      <w:r w:rsidRPr="00417C2B">
        <w:rPr>
          <w:rFonts w:asciiTheme="minorEastAsia" w:eastAsiaTheme="minorEastAsia" w:hAnsiTheme="minorEastAsia" w:hint="eastAsia"/>
          <w:color w:val="000000" w:themeColor="text1"/>
          <w:szCs w:val="21"/>
        </w:rPr>
        <w:t>、基金管理人可以在基金合同规定的范围内调整上述</w:t>
      </w:r>
      <w:r w:rsidRPr="00417C2B">
        <w:rPr>
          <w:rFonts w:asciiTheme="minorEastAsia" w:eastAsiaTheme="minorEastAsia" w:hAnsiTheme="minorEastAsia"/>
          <w:color w:val="000000" w:themeColor="text1"/>
          <w:szCs w:val="21"/>
        </w:rPr>
        <w:t>费率</w:t>
      </w:r>
      <w:r w:rsidRPr="00417C2B">
        <w:rPr>
          <w:rFonts w:asciiTheme="minorEastAsia" w:eastAsiaTheme="minorEastAsia" w:hAnsiTheme="minorEastAsia" w:hint="eastAsia"/>
          <w:color w:val="000000" w:themeColor="text1"/>
          <w:szCs w:val="21"/>
        </w:rPr>
        <w:t>或变更收费方式，调整后的费率或变更的收费方式在更新的《招募说明书》中列示。上述费率或收费方式如发生变更，基金</w:t>
      </w:r>
      <w:r w:rsidRPr="00417C2B">
        <w:rPr>
          <w:rFonts w:asciiTheme="minorEastAsia" w:eastAsiaTheme="minorEastAsia" w:hAnsiTheme="minorEastAsia" w:hint="eastAsia"/>
          <w:color w:val="000000" w:themeColor="text1"/>
          <w:szCs w:val="21"/>
        </w:rPr>
        <w:t>管理人最迟应于新的费率或收费方式实施前依照《信息披露办法》的有关规定在指定媒介上公告。</w:t>
      </w:r>
    </w:p>
    <w:p w:rsidR="00290FB3" w:rsidRPr="00417C2B" w:rsidP="00290FB3">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AD6B06" w:rsidRPr="00417C2B" w:rsidP="00AD6B06">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（五）实施侧袋机制期间的基金费用</w:t>
      </w:r>
    </w:p>
    <w:p w:rsidR="00AD6B06" w:rsidRPr="00417C2B" w:rsidP="00AD6B06">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本基金实施侧袋机制的，与侧袋账户有关的费用可以从侧袋账户中列支，但应待侧袋账户资产变现后方可列支，有关费用可酌情收取或减免，但不得收取管理费。</w:t>
      </w:r>
    </w:p>
    <w:p w:rsidR="00BA4B87" w:rsidRPr="00417C2B" w:rsidP="00446F48">
      <w:pPr>
        <w:spacing w:line="360" w:lineRule="auto"/>
        <w:ind w:firstLine="420" w:firstLineChars="200"/>
        <w:rPr>
          <w:rFonts w:asciiTheme="minorEastAsia" w:eastAsiaTheme="minorEastAsia" w:hAnsiTheme="minorEastAsia"/>
          <w:color w:val="000000" w:themeColor="text1"/>
          <w:szCs w:val="21"/>
        </w:rPr>
      </w:pPr>
      <w:r w:rsidRPr="00417C2B">
        <w:rPr>
          <w:rStyle w:val="da"/>
          <w:rFonts w:asciiTheme="minorEastAsia" w:eastAsiaTheme="minorEastAsia" w:hAnsiTheme="minorEastAsia" w:hint="eastAsia"/>
          <w:color w:val="000000" w:themeColor="text1"/>
        </w:rPr>
        <w:t>（</w:t>
      </w:r>
      <w:r w:rsidRPr="00417C2B" w:rsidR="00AD6B06">
        <w:rPr>
          <w:rStyle w:val="da"/>
          <w:rFonts w:asciiTheme="minorEastAsia" w:eastAsiaTheme="minorEastAsia" w:hAnsiTheme="minorEastAsia"/>
          <w:color w:val="000000" w:themeColor="text1"/>
        </w:rPr>
        <w:t>六</w:t>
      </w:r>
      <w:r w:rsidRPr="00417C2B">
        <w:rPr>
          <w:rStyle w:val="da"/>
          <w:rFonts w:asciiTheme="minorEastAsia" w:eastAsiaTheme="minorEastAsia" w:hAnsiTheme="minorEastAsia" w:hint="eastAsia"/>
          <w:color w:val="000000" w:themeColor="text1"/>
        </w:rPr>
        <w:t>）</w:t>
      </w:r>
      <w:bookmarkStart w:id="89" w:name="_Toc332373565"/>
      <w:bookmarkEnd w:id="88"/>
      <w:r w:rsidRPr="00417C2B">
        <w:rPr>
          <w:rFonts w:asciiTheme="minorEastAsia" w:eastAsiaTheme="minorEastAsia" w:hAnsiTheme="minorEastAsia" w:hint="eastAsia"/>
          <w:color w:val="000000" w:themeColor="text1"/>
          <w:szCs w:val="21"/>
        </w:rPr>
        <w:t>税收</w:t>
      </w:r>
    </w:p>
    <w:bookmarkEnd w:id="89"/>
    <w:p w:rsidR="00E438A9" w:rsidRPr="00417C2B" w:rsidP="00BD0BD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szCs w:val="21"/>
        </w:rPr>
        <w:t>本基金运作过程中涉及的各纳税主体，其纳税义务按国家税收法律、法规执行。</w:t>
      </w:r>
    </w:p>
    <w:p w:rsidR="00BA4B87" w:rsidRPr="00417C2B" w:rsidP="009A5A64">
      <w:pPr>
        <w:pStyle w:val="Heading1"/>
        <w:spacing w:before="317" w:after="317" w:line="360" w:lineRule="auto"/>
        <w:ind w:firstLine="420"/>
        <w:rPr>
          <w:rFonts w:asciiTheme="minorEastAsia" w:eastAsiaTheme="minorEastAsia" w:hAnsiTheme="minorEastAsia"/>
          <w:bCs/>
          <w:color w:val="000000" w:themeColor="text1"/>
        </w:rPr>
      </w:pPr>
      <w:r w:rsidRPr="00417C2B">
        <w:rPr>
          <w:rFonts w:asciiTheme="minorEastAsia" w:eastAsiaTheme="minorEastAsia" w:hAnsiTheme="minorEastAsia" w:hint="eastAsia"/>
          <w:color w:val="000000" w:themeColor="text1"/>
          <w:sz w:val="21"/>
          <w:szCs w:val="21"/>
        </w:rPr>
        <w:br w:type="page"/>
      </w:r>
      <w:bookmarkStart w:id="90" w:name="_Toc332373566"/>
      <w:bookmarkStart w:id="91" w:name="_Toc106721844"/>
      <w:r w:rsidRPr="00417C2B" w:rsidR="00290FB3">
        <w:rPr>
          <w:rFonts w:asciiTheme="minorEastAsia" w:eastAsiaTheme="minorEastAsia" w:hAnsiTheme="minorEastAsia" w:hint="eastAsia"/>
          <w:color w:val="000000" w:themeColor="text1"/>
          <w:sz w:val="30"/>
        </w:rPr>
        <w:t>十</w:t>
      </w:r>
      <w:r w:rsidRPr="00417C2B" w:rsidR="0083735D">
        <w:rPr>
          <w:rFonts w:asciiTheme="minorEastAsia" w:eastAsiaTheme="minorEastAsia" w:hAnsiTheme="minorEastAsia"/>
          <w:color w:val="000000" w:themeColor="text1"/>
          <w:sz w:val="30"/>
        </w:rPr>
        <w:t>八</w:t>
      </w:r>
      <w:r w:rsidRPr="00417C2B">
        <w:rPr>
          <w:rFonts w:asciiTheme="minorEastAsia" w:eastAsiaTheme="minorEastAsia" w:hAnsiTheme="minorEastAsia" w:hint="eastAsia"/>
          <w:color w:val="000000" w:themeColor="text1"/>
          <w:sz w:val="30"/>
        </w:rPr>
        <w:t>、基金的会计与审计</w:t>
      </w:r>
      <w:bookmarkEnd w:id="91"/>
    </w:p>
    <w:bookmarkEnd w:id="90"/>
    <w:p w:rsidR="000E6D1C" w:rsidRPr="00417C2B" w:rsidP="00BD0BD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color w:val="000000" w:themeColor="text1"/>
          <w:szCs w:val="21"/>
        </w:rPr>
        <w:t>一</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color w:val="000000" w:themeColor="text1"/>
          <w:szCs w:val="21"/>
        </w:rPr>
        <w:t>基金会计政策</w:t>
      </w:r>
    </w:p>
    <w:p w:rsidR="00673098" w:rsidRPr="00417C2B" w:rsidP="00673098">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1</w:t>
      </w:r>
      <w:r w:rsidRPr="00417C2B">
        <w:rPr>
          <w:rFonts w:asciiTheme="minorEastAsia" w:eastAsiaTheme="minorEastAsia" w:hAnsiTheme="minorEastAsia" w:hint="eastAsia"/>
          <w:color w:val="000000" w:themeColor="text1"/>
          <w:szCs w:val="21"/>
        </w:rPr>
        <w:t>、基金管理人为本基金的基金会计责任方；</w:t>
      </w:r>
    </w:p>
    <w:p w:rsidR="00673098" w:rsidRPr="00417C2B" w:rsidP="00673098">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2</w:t>
      </w:r>
      <w:r w:rsidRPr="00417C2B">
        <w:rPr>
          <w:rFonts w:asciiTheme="minorEastAsia" w:eastAsiaTheme="minorEastAsia" w:hAnsiTheme="minorEastAsia" w:hint="eastAsia"/>
          <w:color w:val="000000" w:themeColor="text1"/>
          <w:szCs w:val="21"/>
        </w:rPr>
        <w:t>、基金的会计年度为公历年度的</w:t>
      </w:r>
      <w:r w:rsidRPr="00417C2B">
        <w:rPr>
          <w:rFonts w:asciiTheme="minorEastAsia" w:eastAsiaTheme="minorEastAsia" w:hAnsiTheme="minorEastAsia" w:hint="eastAsia"/>
          <w:color w:val="000000" w:themeColor="text1"/>
          <w:szCs w:val="21"/>
        </w:rPr>
        <w:t>1</w:t>
      </w:r>
      <w:r w:rsidRPr="00417C2B">
        <w:rPr>
          <w:rFonts w:asciiTheme="minorEastAsia" w:eastAsiaTheme="minorEastAsia" w:hAnsiTheme="minorEastAsia" w:hint="eastAsia"/>
          <w:color w:val="000000" w:themeColor="text1"/>
          <w:szCs w:val="21"/>
        </w:rPr>
        <w:t>月</w:t>
      </w:r>
      <w:r w:rsidRPr="00417C2B">
        <w:rPr>
          <w:rFonts w:asciiTheme="minorEastAsia" w:eastAsiaTheme="minorEastAsia" w:hAnsiTheme="minorEastAsia" w:hint="eastAsia"/>
          <w:color w:val="000000" w:themeColor="text1"/>
          <w:szCs w:val="21"/>
        </w:rPr>
        <w:t>1</w:t>
      </w:r>
      <w:r w:rsidRPr="00417C2B">
        <w:rPr>
          <w:rFonts w:asciiTheme="minorEastAsia" w:eastAsiaTheme="minorEastAsia" w:hAnsiTheme="minorEastAsia" w:hint="eastAsia"/>
          <w:color w:val="000000" w:themeColor="text1"/>
          <w:szCs w:val="21"/>
        </w:rPr>
        <w:t>日至</w:t>
      </w:r>
      <w:r w:rsidRPr="00417C2B">
        <w:rPr>
          <w:rFonts w:asciiTheme="minorEastAsia" w:eastAsiaTheme="minorEastAsia" w:hAnsiTheme="minorEastAsia" w:hint="eastAsia"/>
          <w:color w:val="000000" w:themeColor="text1"/>
          <w:szCs w:val="21"/>
        </w:rPr>
        <w:t>12</w:t>
      </w:r>
      <w:r w:rsidRPr="00417C2B">
        <w:rPr>
          <w:rFonts w:asciiTheme="minorEastAsia" w:eastAsiaTheme="minorEastAsia" w:hAnsiTheme="minorEastAsia" w:hint="eastAsia"/>
          <w:color w:val="000000" w:themeColor="text1"/>
          <w:szCs w:val="21"/>
        </w:rPr>
        <w:t>月</w:t>
      </w:r>
      <w:r w:rsidRPr="00417C2B">
        <w:rPr>
          <w:rFonts w:asciiTheme="minorEastAsia" w:eastAsiaTheme="minorEastAsia" w:hAnsiTheme="minorEastAsia" w:hint="eastAsia"/>
          <w:color w:val="000000" w:themeColor="text1"/>
          <w:szCs w:val="21"/>
        </w:rPr>
        <w:t>31</w:t>
      </w:r>
      <w:r w:rsidRPr="00417C2B">
        <w:rPr>
          <w:rFonts w:asciiTheme="minorEastAsia" w:eastAsiaTheme="minorEastAsia" w:hAnsiTheme="minorEastAsia" w:hint="eastAsia"/>
          <w:color w:val="000000" w:themeColor="text1"/>
          <w:szCs w:val="21"/>
        </w:rPr>
        <w:t>日；基金首次募集的会计年度按如下原则：如果《基金合同》生效少于</w:t>
      </w:r>
      <w:r w:rsidRPr="00417C2B">
        <w:rPr>
          <w:rFonts w:asciiTheme="minorEastAsia" w:eastAsiaTheme="minorEastAsia" w:hAnsiTheme="minorEastAsia" w:hint="eastAsia"/>
          <w:color w:val="000000" w:themeColor="text1"/>
          <w:szCs w:val="21"/>
        </w:rPr>
        <w:t>2</w:t>
      </w:r>
      <w:r w:rsidRPr="00417C2B">
        <w:rPr>
          <w:rFonts w:asciiTheme="minorEastAsia" w:eastAsiaTheme="minorEastAsia" w:hAnsiTheme="minorEastAsia" w:hint="eastAsia"/>
          <w:color w:val="000000" w:themeColor="text1"/>
          <w:szCs w:val="21"/>
        </w:rPr>
        <w:t>个月，可以并入下一个会计年度；</w:t>
      </w:r>
    </w:p>
    <w:p w:rsidR="00673098" w:rsidRPr="00417C2B" w:rsidP="00673098">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3</w:t>
      </w:r>
      <w:r w:rsidRPr="00417C2B">
        <w:rPr>
          <w:rFonts w:asciiTheme="minorEastAsia" w:eastAsiaTheme="minorEastAsia" w:hAnsiTheme="minorEastAsia" w:hint="eastAsia"/>
          <w:color w:val="000000" w:themeColor="text1"/>
          <w:szCs w:val="21"/>
        </w:rPr>
        <w:t>、基金核算以人民币为记账本位币，以人民币元为记账单位；</w:t>
      </w:r>
    </w:p>
    <w:p w:rsidR="00673098" w:rsidRPr="00417C2B" w:rsidP="00673098">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4</w:t>
      </w:r>
      <w:r w:rsidRPr="00417C2B">
        <w:rPr>
          <w:rFonts w:asciiTheme="minorEastAsia" w:eastAsiaTheme="minorEastAsia" w:hAnsiTheme="minorEastAsia" w:hint="eastAsia"/>
          <w:color w:val="000000" w:themeColor="text1"/>
          <w:szCs w:val="21"/>
        </w:rPr>
        <w:t>、会计制度执行国家有关会计制度；</w:t>
      </w:r>
    </w:p>
    <w:p w:rsidR="00673098" w:rsidRPr="00417C2B" w:rsidP="00673098">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5</w:t>
      </w:r>
      <w:r w:rsidRPr="00417C2B">
        <w:rPr>
          <w:rFonts w:asciiTheme="minorEastAsia" w:eastAsiaTheme="minorEastAsia" w:hAnsiTheme="minorEastAsia" w:hint="eastAsia"/>
          <w:color w:val="000000" w:themeColor="text1"/>
          <w:szCs w:val="21"/>
        </w:rPr>
        <w:t>、本基金独立建账、独立核算；</w:t>
      </w:r>
    </w:p>
    <w:p w:rsidR="00673098" w:rsidRPr="00417C2B" w:rsidP="00673098">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6</w:t>
      </w:r>
      <w:r w:rsidRPr="00417C2B">
        <w:rPr>
          <w:rFonts w:asciiTheme="minorEastAsia" w:eastAsiaTheme="minorEastAsia" w:hAnsiTheme="minorEastAsia" w:hint="eastAsia"/>
          <w:color w:val="000000" w:themeColor="text1"/>
          <w:szCs w:val="21"/>
        </w:rPr>
        <w:t>、基金管理人及基金托管人各自保留完整的会计账目、凭证并进行日常的会计核算，按照有关规定编制基金会计报表；</w:t>
      </w:r>
    </w:p>
    <w:p w:rsidR="000E6D1C" w:rsidRPr="00417C2B" w:rsidP="00673098">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7</w:t>
      </w:r>
      <w:r w:rsidRPr="00417C2B">
        <w:rPr>
          <w:rFonts w:asciiTheme="minorEastAsia" w:eastAsiaTheme="minorEastAsia" w:hAnsiTheme="minorEastAsia" w:hint="eastAsia"/>
          <w:color w:val="000000" w:themeColor="text1"/>
          <w:szCs w:val="21"/>
        </w:rPr>
        <w:t>、基金托管人每月与基金管理人就基金的会计核算、报表编制等进行核对确认。</w:t>
      </w:r>
    </w:p>
    <w:p w:rsidR="000E6D1C" w:rsidRPr="00417C2B" w:rsidP="00BD0BD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color w:val="000000" w:themeColor="text1"/>
          <w:szCs w:val="21"/>
        </w:rPr>
        <w:t>二</w:t>
      </w: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color w:val="000000" w:themeColor="text1"/>
          <w:szCs w:val="21"/>
        </w:rPr>
        <w:t>基金的年度审计</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1</w:t>
      </w:r>
      <w:r w:rsidRPr="00417C2B">
        <w:rPr>
          <w:rFonts w:asciiTheme="minorEastAsia" w:eastAsiaTheme="minorEastAsia" w:hAnsiTheme="minorEastAsia" w:hint="eastAsia"/>
          <w:color w:val="000000" w:themeColor="text1"/>
          <w:szCs w:val="21"/>
        </w:rPr>
        <w:t>、基金管理人聘请与基金管理人、基金托管人相互独立的具有证券、期货相关业务资格的会计师事务所及其注册会计师对本基金的年度财务报表进行审计。</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2</w:t>
      </w:r>
      <w:r w:rsidRPr="00417C2B">
        <w:rPr>
          <w:rFonts w:asciiTheme="minorEastAsia" w:eastAsiaTheme="minorEastAsia" w:hAnsiTheme="minorEastAsia" w:hint="eastAsia"/>
          <w:color w:val="000000" w:themeColor="text1"/>
          <w:szCs w:val="21"/>
        </w:rPr>
        <w:t>、会计师事务所更换经办注册会计师，应事先征得基金管理人同意。</w:t>
      </w:r>
    </w:p>
    <w:p w:rsidR="000E6D1C" w:rsidRPr="00417C2B" w:rsidP="00673098">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3</w:t>
      </w:r>
      <w:r w:rsidRPr="00417C2B">
        <w:rPr>
          <w:rFonts w:asciiTheme="minorEastAsia" w:eastAsiaTheme="minorEastAsia" w:hAnsiTheme="minorEastAsia" w:hint="eastAsia"/>
          <w:color w:val="000000" w:themeColor="text1"/>
          <w:szCs w:val="21"/>
        </w:rPr>
        <w:t>、基金管理人认为有充足理由更换会计师事务所，须通报基金托管人。更换会计师事务所需在</w:t>
      </w:r>
      <w:r w:rsidRPr="00417C2B">
        <w:rPr>
          <w:rFonts w:asciiTheme="minorEastAsia" w:eastAsiaTheme="minorEastAsia" w:hAnsiTheme="minorEastAsia" w:hint="eastAsia"/>
          <w:color w:val="000000" w:themeColor="text1"/>
          <w:szCs w:val="21"/>
        </w:rPr>
        <w:t>2</w:t>
      </w:r>
      <w:r w:rsidRPr="00417C2B">
        <w:rPr>
          <w:rFonts w:asciiTheme="minorEastAsia" w:eastAsiaTheme="minorEastAsia" w:hAnsiTheme="minorEastAsia" w:hint="eastAsia"/>
          <w:color w:val="000000" w:themeColor="text1"/>
          <w:szCs w:val="21"/>
        </w:rPr>
        <w:t>日内在指定媒介公告。</w:t>
      </w:r>
    </w:p>
    <w:p w:rsidR="00BA4B87" w:rsidRPr="00417C2B" w:rsidP="00BA4B87">
      <w:pPr>
        <w:spacing w:line="400" w:lineRule="exact"/>
        <w:ind w:firstLine="480"/>
        <w:rPr>
          <w:rFonts w:asciiTheme="minorEastAsia" w:eastAsiaTheme="minorEastAsia" w:hAnsiTheme="minorEastAsia"/>
          <w:color w:val="000000" w:themeColor="text1"/>
        </w:rPr>
      </w:pPr>
    </w:p>
    <w:p w:rsidR="00BA4B87" w:rsidRPr="00417C2B" w:rsidP="009A5A64">
      <w:pPr>
        <w:pStyle w:val="Heading1"/>
        <w:spacing w:before="317" w:after="317" w:line="360" w:lineRule="auto"/>
        <w:ind w:firstLine="6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sz w:val="30"/>
        </w:rPr>
        <w:br w:type="column"/>
      </w:r>
      <w:bookmarkStart w:id="92" w:name="_Toc332373569"/>
      <w:bookmarkStart w:id="93" w:name="_Toc106721845"/>
      <w:r w:rsidRPr="00417C2B" w:rsidR="00290FB3">
        <w:rPr>
          <w:rFonts w:asciiTheme="minorEastAsia" w:eastAsiaTheme="minorEastAsia" w:hAnsiTheme="minorEastAsia" w:hint="eastAsia"/>
          <w:color w:val="000000" w:themeColor="text1"/>
          <w:sz w:val="30"/>
        </w:rPr>
        <w:t>十</w:t>
      </w:r>
      <w:r w:rsidRPr="00417C2B" w:rsidR="0083735D">
        <w:rPr>
          <w:rFonts w:asciiTheme="minorEastAsia" w:eastAsiaTheme="minorEastAsia" w:hAnsiTheme="minorEastAsia"/>
          <w:color w:val="000000" w:themeColor="text1"/>
          <w:sz w:val="30"/>
        </w:rPr>
        <w:t>九</w:t>
      </w:r>
      <w:r w:rsidRPr="00417C2B">
        <w:rPr>
          <w:rFonts w:asciiTheme="minorEastAsia" w:eastAsiaTheme="minorEastAsia" w:hAnsiTheme="minorEastAsia" w:hint="eastAsia"/>
          <w:color w:val="000000" w:themeColor="text1"/>
          <w:sz w:val="30"/>
        </w:rPr>
        <w:t>、基金的信息披露</w:t>
      </w:r>
      <w:bookmarkEnd w:id="93"/>
    </w:p>
    <w:bookmarkEnd w:id="92"/>
    <w:p w:rsidR="00B95706" w:rsidRPr="00417C2B" w:rsidP="00903553">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color w:val="000000" w:themeColor="text1"/>
          <w:szCs w:val="21"/>
        </w:rPr>
        <w:t>一</w:t>
      </w:r>
      <w:r w:rsidRPr="00417C2B">
        <w:rPr>
          <w:rFonts w:asciiTheme="minorEastAsia" w:eastAsiaTheme="minorEastAsia" w:hAnsiTheme="minorEastAsia" w:hint="eastAsia"/>
          <w:color w:val="000000" w:themeColor="text1"/>
          <w:szCs w:val="21"/>
        </w:rPr>
        <w:t>）</w:t>
      </w:r>
      <w:r w:rsidRPr="00417C2B" w:rsidR="00673098">
        <w:rPr>
          <w:rFonts w:asciiTheme="minorEastAsia" w:eastAsiaTheme="minorEastAsia" w:hAnsiTheme="minorEastAsia" w:hint="eastAsia"/>
          <w:color w:val="000000" w:themeColor="text1"/>
          <w:szCs w:val="21"/>
        </w:rPr>
        <w:t>本基金的信息披露应符合《基金法》、《运作办法》、《信息披露办法》、《基金合同》及其他有关规定。相关法律法规关于信息披露的披露方式、登载媒介、报备方式等规定发生变化时，本基金从其最新规定。</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（二）信息披露义务人</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本基金信息披露义务人包括基金管理人、基金托管人、召集基金份额持有人大会的基金份额持有人等法律、行政法规和中国证监会规定的自然人、法人和非法人组织。</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本基金信息披露义务人以保护基金份额持有人利益为根本出发点，按照法律法规和中国证监会的规定披露基金信息，并保证所披露信息的真实性、准确性、完整性、及时性、简明性和易得性。</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本基金信息披露义务人应当在中国证监会规定时间内，将应予披露的基金信息通过中国证监会指定的媒介披露，并保证基金投资者能够按照《基金合同》约定的时间和方式查阅或者复制公开披露的信息资料。</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（三）本基金信息披露义务人承诺公开披露的基金信息，不得有下列行为：</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1</w:t>
      </w:r>
      <w:r w:rsidRPr="00417C2B">
        <w:rPr>
          <w:rFonts w:asciiTheme="minorEastAsia" w:eastAsiaTheme="minorEastAsia" w:hAnsiTheme="minorEastAsia" w:hint="eastAsia"/>
          <w:color w:val="000000" w:themeColor="text1"/>
          <w:szCs w:val="21"/>
        </w:rPr>
        <w:t>、虚假记载、误导性陈述或者重大遗漏；</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2</w:t>
      </w:r>
      <w:r w:rsidRPr="00417C2B">
        <w:rPr>
          <w:rFonts w:asciiTheme="minorEastAsia" w:eastAsiaTheme="minorEastAsia" w:hAnsiTheme="minorEastAsia" w:hint="eastAsia"/>
          <w:color w:val="000000" w:themeColor="text1"/>
          <w:szCs w:val="21"/>
        </w:rPr>
        <w:t>、对证券投资业绩进行预测；</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3</w:t>
      </w:r>
      <w:r w:rsidRPr="00417C2B">
        <w:rPr>
          <w:rFonts w:asciiTheme="minorEastAsia" w:eastAsiaTheme="minorEastAsia" w:hAnsiTheme="minorEastAsia" w:hint="eastAsia"/>
          <w:color w:val="000000" w:themeColor="text1"/>
          <w:szCs w:val="21"/>
        </w:rPr>
        <w:t>、违规承诺收益或者</w:t>
      </w:r>
      <w:r w:rsidRPr="00417C2B">
        <w:rPr>
          <w:rFonts w:asciiTheme="minorEastAsia" w:eastAsiaTheme="minorEastAsia" w:hAnsiTheme="minorEastAsia" w:hint="eastAsia"/>
          <w:color w:val="000000" w:themeColor="text1"/>
          <w:szCs w:val="21"/>
        </w:rPr>
        <w:t>承担损失；</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4</w:t>
      </w:r>
      <w:r w:rsidRPr="00417C2B">
        <w:rPr>
          <w:rFonts w:asciiTheme="minorEastAsia" w:eastAsiaTheme="minorEastAsia" w:hAnsiTheme="minorEastAsia" w:hint="eastAsia"/>
          <w:color w:val="000000" w:themeColor="text1"/>
          <w:szCs w:val="21"/>
        </w:rPr>
        <w:t>、诋毁其他基金管理人、基金托管人或者基金销售机构；</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5</w:t>
      </w:r>
      <w:r w:rsidRPr="00417C2B">
        <w:rPr>
          <w:rFonts w:asciiTheme="minorEastAsia" w:eastAsiaTheme="minorEastAsia" w:hAnsiTheme="minorEastAsia" w:hint="eastAsia"/>
          <w:color w:val="000000" w:themeColor="text1"/>
          <w:szCs w:val="21"/>
        </w:rPr>
        <w:t>、登载任何自然人、法人和非法人组织的祝贺性、恭维性或推荐性的文字；</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6</w:t>
      </w:r>
      <w:r w:rsidRPr="00417C2B">
        <w:rPr>
          <w:rFonts w:asciiTheme="minorEastAsia" w:eastAsiaTheme="minorEastAsia" w:hAnsiTheme="minorEastAsia" w:hint="eastAsia"/>
          <w:color w:val="000000" w:themeColor="text1"/>
          <w:szCs w:val="21"/>
        </w:rPr>
        <w:t>、中国证监会禁止的其他行为。</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（四）本基金公开披露的信息应采用中文文本。如同时采用外文文本的，基金信息披露义务人应保证不同文本的内容一致。不同文本之间发生歧义的，以中文文本为准。</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本基金公开披露的信息采用阿拉伯数字；除特别说明外，货币单位为人民币元。</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（五）公开披露的基金信息</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公开披露的基金信息包括：</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szCs w:val="21"/>
        </w:rPr>
        <w:t>1</w:t>
      </w:r>
      <w:r w:rsidRPr="00417C2B">
        <w:rPr>
          <w:rFonts w:asciiTheme="minorEastAsia" w:eastAsiaTheme="minorEastAsia" w:hAnsiTheme="minorEastAsia" w:hint="eastAsia"/>
          <w:color w:val="000000" w:themeColor="text1"/>
          <w:szCs w:val="21"/>
        </w:rPr>
        <w:t>、基金招募说明书、《基金合同》、基金托管协议、基金产品资料概要</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1</w:t>
      </w:r>
      <w:r w:rsidRPr="00417C2B">
        <w:rPr>
          <w:rFonts w:asciiTheme="minorEastAsia" w:eastAsiaTheme="minorEastAsia" w:hAnsiTheme="minorEastAsia" w:hint="eastAsia"/>
          <w:color w:val="000000" w:themeColor="text1"/>
          <w:szCs w:val="21"/>
        </w:rPr>
        <w:t>）《基金合同》是界定《基金合同》当事人的各项权利、义务关系，明确基金份额持有人大会召开的规则及具体程序，说明基金产品的特性等涉及基金投资者重大利益的事项的</w:t>
      </w:r>
      <w:r w:rsidRPr="00417C2B">
        <w:rPr>
          <w:rFonts w:asciiTheme="minorEastAsia" w:eastAsiaTheme="minorEastAsia" w:hAnsiTheme="minorEastAsia" w:hint="eastAsia"/>
          <w:color w:val="000000" w:themeColor="text1"/>
          <w:szCs w:val="21"/>
        </w:rPr>
        <w:t>法律文件。</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2</w:t>
      </w:r>
      <w:r w:rsidRPr="00417C2B">
        <w:rPr>
          <w:rFonts w:asciiTheme="minorEastAsia" w:eastAsiaTheme="minorEastAsia" w:hAnsiTheme="minorEastAsia" w:hint="eastAsia"/>
          <w:color w:val="000000" w:themeColor="text1"/>
          <w:szCs w:val="21"/>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w:t>
      </w:r>
      <w:r w:rsidRPr="00417C2B">
        <w:rPr>
          <w:rFonts w:asciiTheme="minorEastAsia" w:eastAsiaTheme="minorEastAsia" w:hAnsiTheme="minorEastAsia" w:hint="eastAsia"/>
          <w:color w:val="000000" w:themeColor="text1"/>
          <w:szCs w:val="21"/>
        </w:rPr>
        <w:t>新一次。基金终止运作的，基金管理人不再更新基金招募说明书。</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3</w:t>
      </w:r>
      <w:r w:rsidRPr="00417C2B">
        <w:rPr>
          <w:rFonts w:asciiTheme="minorEastAsia" w:eastAsiaTheme="minorEastAsia" w:hAnsiTheme="minorEastAsia" w:hint="eastAsia"/>
          <w:color w:val="000000" w:themeColor="text1"/>
          <w:szCs w:val="21"/>
        </w:rPr>
        <w:t>）基金托管协议是界定基金托管人和基金管理人在基金财产保管及基金运作监督等活动中的权利、义务关系的法律文件。</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4</w:t>
      </w:r>
      <w:r w:rsidRPr="00417C2B">
        <w:rPr>
          <w:rFonts w:asciiTheme="minorEastAsia" w:eastAsiaTheme="minorEastAsia" w:hAnsiTheme="minorEastAsia" w:hint="eastAsia"/>
          <w:color w:val="000000" w:themeColor="text1"/>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w:t>
      </w:r>
      <w:r w:rsidRPr="00417C2B">
        <w:rPr>
          <w:rFonts w:asciiTheme="minorEastAsia" w:eastAsiaTheme="minorEastAsia" w:hAnsiTheme="minorEastAsia" w:hint="eastAsia"/>
          <w:color w:val="000000" w:themeColor="text1"/>
          <w:szCs w:val="21"/>
        </w:rPr>
        <w:t>基金产品资料概要。</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基金募集申请经中国证监会注册后，基金管理人在基金份额发售的</w:t>
      </w:r>
      <w:r w:rsidRPr="00417C2B">
        <w:rPr>
          <w:rFonts w:asciiTheme="minorEastAsia" w:eastAsiaTheme="minorEastAsia" w:hAnsiTheme="minorEastAsia" w:hint="eastAsia"/>
          <w:color w:val="000000" w:themeColor="text1"/>
          <w:szCs w:val="21"/>
        </w:rPr>
        <w:t>3</w:t>
      </w:r>
      <w:r w:rsidRPr="00417C2B">
        <w:rPr>
          <w:rFonts w:asciiTheme="minorEastAsia" w:eastAsiaTheme="minorEastAsia" w:hAnsiTheme="minorEastAsia" w:hint="eastAsia"/>
          <w:color w:val="000000" w:themeColor="text1"/>
          <w:szCs w:val="21"/>
        </w:rPr>
        <w:t>日前，将基金招募说明书、《基金合同》摘要登载在指定媒介上；基金管理人、基金托管人应当将《基金合同》、基金托管协议登载在网站上。</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2</w:t>
      </w:r>
      <w:r w:rsidRPr="00417C2B">
        <w:rPr>
          <w:rFonts w:asciiTheme="minorEastAsia" w:eastAsiaTheme="minorEastAsia" w:hAnsiTheme="minorEastAsia" w:hint="eastAsia"/>
          <w:color w:val="000000" w:themeColor="text1"/>
          <w:szCs w:val="21"/>
        </w:rPr>
        <w:t>、基金份额发售公告</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基金管理人应当就基金份额发售的具体事宜编制基金份额发售公告，并在披露招募说明书的当日登载于指定媒介上。</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3</w:t>
      </w:r>
      <w:r w:rsidRPr="00417C2B">
        <w:rPr>
          <w:rFonts w:asciiTheme="minorEastAsia" w:eastAsiaTheme="minorEastAsia" w:hAnsiTheme="minorEastAsia" w:hint="eastAsia"/>
          <w:color w:val="000000" w:themeColor="text1"/>
          <w:szCs w:val="21"/>
        </w:rPr>
        <w:t>、《基金合同》生效公告</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基金管理人应当在收到中国证监会确认文件的次日在指定媒介上登载《基金合同》生效公告。</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4</w:t>
      </w:r>
      <w:r w:rsidRPr="00417C2B">
        <w:rPr>
          <w:rFonts w:asciiTheme="minorEastAsia" w:eastAsiaTheme="minorEastAsia" w:hAnsiTheme="minorEastAsia" w:hint="eastAsia"/>
          <w:color w:val="000000" w:themeColor="text1"/>
          <w:szCs w:val="21"/>
        </w:rPr>
        <w:t>、基金净值信息</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《基金合同》生效后，在开始办理基金份额申购或者赎回前，基金管理人应当至少每周在指定网站披露一次</w:t>
      </w:r>
      <w:r w:rsidRPr="00417C2B" w:rsidR="00087B97">
        <w:rPr>
          <w:rFonts w:asciiTheme="minorEastAsia" w:eastAsiaTheme="minorEastAsia" w:hAnsiTheme="minorEastAsia" w:hint="eastAsia"/>
          <w:color w:val="000000" w:themeColor="text1"/>
          <w:szCs w:val="21"/>
        </w:rPr>
        <w:t>各类</w:t>
      </w:r>
      <w:r w:rsidRPr="00417C2B">
        <w:rPr>
          <w:rFonts w:asciiTheme="minorEastAsia" w:eastAsiaTheme="minorEastAsia" w:hAnsiTheme="minorEastAsia" w:hint="eastAsia"/>
          <w:color w:val="000000" w:themeColor="text1"/>
          <w:szCs w:val="21"/>
        </w:rPr>
        <w:t>基金份额净值和基金份额累计净值。</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在开始办理基金份额申购或者赎回后，基金管理人应当在不晚于每个开放日的次日，通过指定网站、基金销售机构网站或者营业网点，披露开放日的</w:t>
      </w:r>
      <w:r w:rsidRPr="00417C2B" w:rsidR="00087B97">
        <w:rPr>
          <w:rFonts w:asciiTheme="minorEastAsia" w:eastAsiaTheme="minorEastAsia" w:hAnsiTheme="minorEastAsia" w:hint="eastAsia"/>
          <w:color w:val="000000" w:themeColor="text1"/>
          <w:szCs w:val="21"/>
        </w:rPr>
        <w:t>各类</w:t>
      </w:r>
      <w:r w:rsidRPr="00417C2B">
        <w:rPr>
          <w:rFonts w:asciiTheme="minorEastAsia" w:eastAsiaTheme="minorEastAsia" w:hAnsiTheme="minorEastAsia" w:hint="eastAsia"/>
          <w:color w:val="000000" w:themeColor="text1"/>
          <w:szCs w:val="21"/>
        </w:rPr>
        <w:t>基金份额净值和基金份额累计净值。</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基金管理人应当在不晚于半年度和年度最后一日的次日，在指定网站披露半年度和年度最后一日的</w:t>
      </w:r>
      <w:r w:rsidRPr="00417C2B" w:rsidR="00087B97">
        <w:rPr>
          <w:rFonts w:asciiTheme="minorEastAsia" w:eastAsiaTheme="minorEastAsia" w:hAnsiTheme="minorEastAsia" w:hint="eastAsia"/>
          <w:color w:val="000000" w:themeColor="text1"/>
          <w:szCs w:val="21"/>
        </w:rPr>
        <w:t>各类</w:t>
      </w:r>
      <w:r w:rsidRPr="00417C2B">
        <w:rPr>
          <w:rFonts w:asciiTheme="minorEastAsia" w:eastAsiaTheme="minorEastAsia" w:hAnsiTheme="minorEastAsia" w:hint="eastAsia"/>
          <w:color w:val="000000" w:themeColor="text1"/>
          <w:szCs w:val="21"/>
        </w:rPr>
        <w:t>基金份额净值和基金份额累计净值。</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5</w:t>
      </w:r>
      <w:r w:rsidRPr="00417C2B">
        <w:rPr>
          <w:rFonts w:asciiTheme="minorEastAsia" w:eastAsiaTheme="minorEastAsia" w:hAnsiTheme="minorEastAsia" w:hint="eastAsia"/>
          <w:color w:val="000000" w:themeColor="text1"/>
          <w:szCs w:val="21"/>
        </w:rPr>
        <w:t>、基金份额申购、赎回价格</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基金管理人应当在《基金合同》、招募说明书等信息披露文件上载明</w:t>
      </w:r>
      <w:r w:rsidRPr="00417C2B">
        <w:rPr>
          <w:rFonts w:asciiTheme="minorEastAsia" w:eastAsiaTheme="minorEastAsia" w:hAnsiTheme="minorEastAsia" w:hint="eastAsia"/>
          <w:color w:val="000000" w:themeColor="text1"/>
          <w:szCs w:val="21"/>
        </w:rPr>
        <w:t>基金份额申购、赎回价格的计算方式及有关申购、赎回费率，并保证投资者能够在基金销售机构网站或营业网点查阅或者复制前述信息资料。</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6</w:t>
      </w:r>
      <w:r w:rsidRPr="00417C2B">
        <w:rPr>
          <w:rFonts w:asciiTheme="minorEastAsia" w:eastAsiaTheme="minorEastAsia" w:hAnsiTheme="minorEastAsia" w:hint="eastAsia"/>
          <w:color w:val="000000" w:themeColor="text1"/>
          <w:szCs w:val="21"/>
        </w:rPr>
        <w:t>、基金定期报告，包括基金年度报告、基金中期报告和基金季度报告</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基金管理人应当在上半年结束之日起两个月内，编制完成基金中期报告，将中期报告登载在指定网站上，并将中期报告提示</w:t>
      </w:r>
      <w:r w:rsidRPr="00417C2B">
        <w:rPr>
          <w:rFonts w:asciiTheme="minorEastAsia" w:eastAsiaTheme="minorEastAsia" w:hAnsiTheme="minorEastAsia" w:hint="eastAsia"/>
          <w:color w:val="000000" w:themeColor="text1"/>
          <w:szCs w:val="21"/>
        </w:rPr>
        <w:t>性公告登载在指定报刊上。</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基金管理人应当在季度结束之日起</w:t>
      </w:r>
      <w:r w:rsidRPr="00417C2B">
        <w:rPr>
          <w:rFonts w:asciiTheme="minorEastAsia" w:eastAsiaTheme="minorEastAsia" w:hAnsiTheme="minorEastAsia" w:hint="eastAsia"/>
          <w:color w:val="000000" w:themeColor="text1"/>
          <w:szCs w:val="21"/>
        </w:rPr>
        <w:t>15</w:t>
      </w:r>
      <w:r w:rsidRPr="00417C2B">
        <w:rPr>
          <w:rFonts w:asciiTheme="minorEastAsia" w:eastAsiaTheme="minorEastAsia" w:hAnsiTheme="minorEastAsia" w:hint="eastAsia"/>
          <w:color w:val="000000" w:themeColor="text1"/>
          <w:szCs w:val="21"/>
        </w:rPr>
        <w:t>个工作日内，编制完成基金季度报告，将季度报告登载在指定网站上，并将季度报告提示性公告登载在指定报刊上。</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《基金合同》生效不足</w:t>
      </w:r>
      <w:r w:rsidRPr="00417C2B">
        <w:rPr>
          <w:rFonts w:asciiTheme="minorEastAsia" w:eastAsiaTheme="minorEastAsia" w:hAnsiTheme="minorEastAsia" w:hint="eastAsia"/>
          <w:color w:val="000000" w:themeColor="text1"/>
          <w:szCs w:val="21"/>
        </w:rPr>
        <w:t>2</w:t>
      </w:r>
      <w:r w:rsidRPr="00417C2B">
        <w:rPr>
          <w:rFonts w:asciiTheme="minorEastAsia" w:eastAsiaTheme="minorEastAsia" w:hAnsiTheme="minorEastAsia" w:hint="eastAsia"/>
          <w:color w:val="000000" w:themeColor="text1"/>
          <w:szCs w:val="21"/>
        </w:rPr>
        <w:t>个月的，基金管理人可以不编制当期季度报告、中期报告或者年度报告。</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如报告期内出现单一投资者持有基金份额达到或超过基金总份额</w:t>
      </w:r>
      <w:r w:rsidRPr="00417C2B">
        <w:rPr>
          <w:rFonts w:asciiTheme="minorEastAsia" w:eastAsiaTheme="minorEastAsia" w:hAnsiTheme="minorEastAsia" w:hint="eastAsia"/>
          <w:color w:val="000000" w:themeColor="text1"/>
          <w:szCs w:val="21"/>
        </w:rPr>
        <w:t>20%</w:t>
      </w:r>
      <w:r w:rsidRPr="00417C2B">
        <w:rPr>
          <w:rFonts w:asciiTheme="minorEastAsia" w:eastAsiaTheme="minorEastAsia" w:hAnsiTheme="minorEastAsia" w:hint="eastAsia"/>
          <w:color w:val="000000" w:themeColor="text1"/>
          <w:szCs w:val="21"/>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w:t>
      </w:r>
      <w:r w:rsidRPr="00417C2B">
        <w:rPr>
          <w:rFonts w:asciiTheme="minorEastAsia" w:eastAsiaTheme="minorEastAsia" w:hAnsiTheme="minorEastAsia" w:hint="eastAsia"/>
          <w:color w:val="000000" w:themeColor="text1"/>
          <w:szCs w:val="21"/>
        </w:rPr>
        <w:t>的特殊情形除外。</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基金管理人应当在基金年度报告和中期报告中披露基金组合资产情况及其流动性风险分析等。</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7</w:t>
      </w:r>
      <w:r w:rsidRPr="00417C2B">
        <w:rPr>
          <w:rFonts w:asciiTheme="minorEastAsia" w:eastAsiaTheme="minorEastAsia" w:hAnsiTheme="minorEastAsia" w:hint="eastAsia"/>
          <w:color w:val="000000" w:themeColor="text1"/>
          <w:szCs w:val="21"/>
        </w:rPr>
        <w:t>、临时报告</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本基金发生重大事件，有关信息披露义务人应当在</w:t>
      </w:r>
      <w:r w:rsidRPr="00417C2B">
        <w:rPr>
          <w:rFonts w:asciiTheme="minorEastAsia" w:eastAsiaTheme="minorEastAsia" w:hAnsiTheme="minorEastAsia" w:hint="eastAsia"/>
          <w:color w:val="000000" w:themeColor="text1"/>
          <w:szCs w:val="21"/>
        </w:rPr>
        <w:t>2</w:t>
      </w:r>
      <w:r w:rsidRPr="00417C2B">
        <w:rPr>
          <w:rFonts w:asciiTheme="minorEastAsia" w:eastAsiaTheme="minorEastAsia" w:hAnsiTheme="minorEastAsia" w:hint="eastAsia"/>
          <w:color w:val="000000" w:themeColor="text1"/>
          <w:szCs w:val="21"/>
        </w:rPr>
        <w:t>日内编制临时报告书，并登载在指定报刊和指定网站上。</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前款所称重大事件，是指可能对基金份额持有人权益或者基金份额的价格产生重大影响的下列事件：</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1</w:t>
      </w:r>
      <w:r w:rsidRPr="00417C2B">
        <w:rPr>
          <w:rFonts w:asciiTheme="minorEastAsia" w:eastAsiaTheme="minorEastAsia" w:hAnsiTheme="minorEastAsia" w:hint="eastAsia"/>
          <w:color w:val="000000" w:themeColor="text1"/>
          <w:szCs w:val="21"/>
        </w:rPr>
        <w:t>）基金份额持有人大会的召开及决定的事项；</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2</w:t>
      </w:r>
      <w:r w:rsidRPr="00417C2B">
        <w:rPr>
          <w:rFonts w:asciiTheme="minorEastAsia" w:eastAsiaTheme="minorEastAsia" w:hAnsiTheme="minorEastAsia" w:hint="eastAsia"/>
          <w:color w:val="000000" w:themeColor="text1"/>
          <w:szCs w:val="21"/>
        </w:rPr>
        <w:t>）基金合同终止、基金清算；</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3</w:t>
      </w:r>
      <w:r w:rsidRPr="00417C2B">
        <w:rPr>
          <w:rFonts w:asciiTheme="minorEastAsia" w:eastAsiaTheme="minorEastAsia" w:hAnsiTheme="minorEastAsia" w:hint="eastAsia"/>
          <w:color w:val="000000" w:themeColor="text1"/>
          <w:szCs w:val="21"/>
        </w:rPr>
        <w:t>）转换基金运作方式、基金合并；</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4</w:t>
      </w:r>
      <w:r w:rsidRPr="00417C2B">
        <w:rPr>
          <w:rFonts w:asciiTheme="minorEastAsia" w:eastAsiaTheme="minorEastAsia" w:hAnsiTheme="minorEastAsia" w:hint="eastAsia"/>
          <w:color w:val="000000" w:themeColor="text1"/>
          <w:szCs w:val="21"/>
        </w:rPr>
        <w:t>）更换基金管理人、基金托管人、基金份额登记机构，基金改聘会计师事务所；</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5</w:t>
      </w:r>
      <w:r w:rsidRPr="00417C2B">
        <w:rPr>
          <w:rFonts w:asciiTheme="minorEastAsia" w:eastAsiaTheme="minorEastAsia" w:hAnsiTheme="minorEastAsia" w:hint="eastAsia"/>
          <w:color w:val="000000" w:themeColor="text1"/>
          <w:szCs w:val="21"/>
        </w:rPr>
        <w:t>）基金管理人委托基金服务机构代为办理基金的份额登记、核算、估值等事项，基金托管人委托基金服务机构代为办理基金的核算、估值、复核等事项；</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6</w:t>
      </w:r>
      <w:r w:rsidRPr="00417C2B">
        <w:rPr>
          <w:rFonts w:asciiTheme="minorEastAsia" w:eastAsiaTheme="minorEastAsia" w:hAnsiTheme="minorEastAsia" w:hint="eastAsia"/>
          <w:color w:val="000000" w:themeColor="text1"/>
          <w:szCs w:val="21"/>
        </w:rPr>
        <w:t>）基金管理人、基金托管人的法定名称、住所发生变更；</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7</w:t>
      </w:r>
      <w:r w:rsidRPr="00417C2B">
        <w:rPr>
          <w:rFonts w:asciiTheme="minorEastAsia" w:eastAsiaTheme="minorEastAsia" w:hAnsiTheme="minorEastAsia" w:hint="eastAsia"/>
          <w:color w:val="000000" w:themeColor="text1"/>
          <w:szCs w:val="21"/>
        </w:rPr>
        <w:t>）基金管理公司变更持有百分之五以上股权的股东、基金管理人的实际控制人变更；</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8</w:t>
      </w:r>
      <w:r w:rsidRPr="00417C2B">
        <w:rPr>
          <w:rFonts w:asciiTheme="minorEastAsia" w:eastAsiaTheme="minorEastAsia" w:hAnsiTheme="minorEastAsia" w:hint="eastAsia"/>
          <w:color w:val="000000" w:themeColor="text1"/>
          <w:szCs w:val="21"/>
        </w:rPr>
        <w:t>）基金募集期延长或提前结束募集；</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9</w:t>
      </w:r>
      <w:r w:rsidRPr="00417C2B">
        <w:rPr>
          <w:rFonts w:asciiTheme="minorEastAsia" w:eastAsiaTheme="minorEastAsia" w:hAnsiTheme="minorEastAsia" w:hint="eastAsia"/>
          <w:color w:val="000000" w:themeColor="text1"/>
          <w:szCs w:val="21"/>
        </w:rPr>
        <w:t>）基金管理人的高级管理人员、基金经理和基金托管人专门基金托管部门负责人发生变动；</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1</w:t>
      </w:r>
      <w:r w:rsidRPr="00417C2B">
        <w:rPr>
          <w:rFonts w:asciiTheme="minorEastAsia" w:eastAsiaTheme="minorEastAsia" w:hAnsiTheme="minorEastAsia"/>
          <w:color w:val="000000" w:themeColor="text1"/>
          <w:szCs w:val="21"/>
        </w:rPr>
        <w:t>0</w:t>
      </w:r>
      <w:r w:rsidRPr="00417C2B">
        <w:rPr>
          <w:rFonts w:asciiTheme="minorEastAsia" w:eastAsiaTheme="minorEastAsia" w:hAnsiTheme="minorEastAsia" w:hint="eastAsia"/>
          <w:color w:val="000000" w:themeColor="text1"/>
          <w:szCs w:val="21"/>
        </w:rPr>
        <w:t>）基金管理人的董事在最近</w:t>
      </w:r>
      <w:r w:rsidRPr="00417C2B">
        <w:rPr>
          <w:rFonts w:asciiTheme="minorEastAsia" w:eastAsiaTheme="minorEastAsia" w:hAnsiTheme="minorEastAsia" w:hint="eastAsia"/>
          <w:color w:val="000000" w:themeColor="text1"/>
          <w:szCs w:val="21"/>
        </w:rPr>
        <w:t>12</w:t>
      </w:r>
      <w:r w:rsidRPr="00417C2B">
        <w:rPr>
          <w:rFonts w:asciiTheme="minorEastAsia" w:eastAsiaTheme="minorEastAsia" w:hAnsiTheme="minorEastAsia" w:hint="eastAsia"/>
          <w:color w:val="000000" w:themeColor="text1"/>
          <w:szCs w:val="21"/>
        </w:rPr>
        <w:t>个月内变更超过百分之五十，基金管理人、基金托管人专门基金托管部门的主要业务人员</w:t>
      </w:r>
      <w:r w:rsidRPr="00417C2B">
        <w:rPr>
          <w:rFonts w:asciiTheme="minorEastAsia" w:eastAsiaTheme="minorEastAsia" w:hAnsiTheme="minorEastAsia" w:hint="eastAsia"/>
          <w:color w:val="000000" w:themeColor="text1"/>
          <w:szCs w:val="21"/>
        </w:rPr>
        <w:t>在最近</w:t>
      </w:r>
      <w:r w:rsidRPr="00417C2B">
        <w:rPr>
          <w:rFonts w:asciiTheme="minorEastAsia" w:eastAsiaTheme="minorEastAsia" w:hAnsiTheme="minorEastAsia" w:hint="eastAsia"/>
          <w:color w:val="000000" w:themeColor="text1"/>
          <w:szCs w:val="21"/>
        </w:rPr>
        <w:t>12</w:t>
      </w:r>
      <w:r w:rsidRPr="00417C2B">
        <w:rPr>
          <w:rFonts w:asciiTheme="minorEastAsia" w:eastAsiaTheme="minorEastAsia" w:hAnsiTheme="minorEastAsia" w:hint="eastAsia"/>
          <w:color w:val="000000" w:themeColor="text1"/>
          <w:szCs w:val="21"/>
        </w:rPr>
        <w:t>个月内变动超过百分之三十；</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1</w:t>
      </w:r>
      <w:r w:rsidRPr="00417C2B">
        <w:rPr>
          <w:rFonts w:asciiTheme="minorEastAsia" w:eastAsiaTheme="minorEastAsia" w:hAnsiTheme="minorEastAsia"/>
          <w:color w:val="000000" w:themeColor="text1"/>
          <w:szCs w:val="21"/>
        </w:rPr>
        <w:t>1</w:t>
      </w:r>
      <w:r w:rsidRPr="00417C2B">
        <w:rPr>
          <w:rFonts w:asciiTheme="minorEastAsia" w:eastAsiaTheme="minorEastAsia" w:hAnsiTheme="minorEastAsia" w:hint="eastAsia"/>
          <w:color w:val="000000" w:themeColor="text1"/>
          <w:szCs w:val="21"/>
        </w:rPr>
        <w:t>）涉及基金财产、基金管理业务、基金托管业务的诉讼或仲裁；</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1</w:t>
      </w:r>
      <w:r w:rsidRPr="00417C2B">
        <w:rPr>
          <w:rFonts w:asciiTheme="minorEastAsia" w:eastAsiaTheme="minorEastAsia" w:hAnsiTheme="minorEastAsia"/>
          <w:color w:val="000000" w:themeColor="text1"/>
          <w:szCs w:val="21"/>
        </w:rPr>
        <w:t>2</w:t>
      </w:r>
      <w:r w:rsidRPr="00417C2B">
        <w:rPr>
          <w:rFonts w:asciiTheme="minorEastAsia" w:eastAsiaTheme="minorEastAsia" w:hAnsiTheme="minorEastAsia" w:hint="eastAsia"/>
          <w:color w:val="000000" w:themeColor="text1"/>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1</w:t>
      </w:r>
      <w:r w:rsidRPr="00417C2B">
        <w:rPr>
          <w:rFonts w:asciiTheme="minorEastAsia" w:eastAsiaTheme="minorEastAsia" w:hAnsiTheme="minorEastAsia"/>
          <w:color w:val="000000" w:themeColor="text1"/>
          <w:szCs w:val="21"/>
        </w:rPr>
        <w:t>3</w:t>
      </w:r>
      <w:r w:rsidRPr="00417C2B">
        <w:rPr>
          <w:rFonts w:asciiTheme="minorEastAsia" w:eastAsiaTheme="minorEastAsia" w:hAnsiTheme="minorEastAsia" w:hint="eastAsia"/>
          <w:color w:val="000000" w:themeColor="text1"/>
          <w:szCs w:val="21"/>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1</w:t>
      </w:r>
      <w:r w:rsidRPr="00417C2B">
        <w:rPr>
          <w:rFonts w:asciiTheme="minorEastAsia" w:eastAsiaTheme="minorEastAsia" w:hAnsiTheme="minorEastAsia"/>
          <w:color w:val="000000" w:themeColor="text1"/>
          <w:szCs w:val="21"/>
        </w:rPr>
        <w:t>4</w:t>
      </w:r>
      <w:r w:rsidRPr="00417C2B">
        <w:rPr>
          <w:rFonts w:asciiTheme="minorEastAsia" w:eastAsiaTheme="minorEastAsia" w:hAnsiTheme="minorEastAsia" w:hint="eastAsia"/>
          <w:color w:val="000000" w:themeColor="text1"/>
          <w:szCs w:val="21"/>
        </w:rPr>
        <w:t>）基金收益分配事项；</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1</w:t>
      </w:r>
      <w:r w:rsidRPr="00417C2B">
        <w:rPr>
          <w:rFonts w:asciiTheme="minorEastAsia" w:eastAsiaTheme="minorEastAsia" w:hAnsiTheme="minorEastAsia"/>
          <w:color w:val="000000" w:themeColor="text1"/>
          <w:szCs w:val="21"/>
        </w:rPr>
        <w:t>5</w:t>
      </w:r>
      <w:r w:rsidRPr="00417C2B">
        <w:rPr>
          <w:rFonts w:asciiTheme="minorEastAsia" w:eastAsiaTheme="minorEastAsia" w:hAnsiTheme="minorEastAsia" w:hint="eastAsia"/>
          <w:color w:val="000000" w:themeColor="text1"/>
          <w:szCs w:val="21"/>
        </w:rPr>
        <w:t>）管理费、托管费、申购费、赎回费</w:t>
      </w:r>
      <w:r w:rsidRPr="00417C2B" w:rsidR="0083735D">
        <w:rPr>
          <w:rFonts w:asciiTheme="minorEastAsia" w:eastAsiaTheme="minorEastAsia" w:hAnsiTheme="minorEastAsia" w:hint="eastAsia"/>
          <w:color w:val="000000" w:themeColor="text1"/>
          <w:szCs w:val="21"/>
        </w:rPr>
        <w:t>、销售服务费</w:t>
      </w:r>
      <w:r w:rsidRPr="00417C2B">
        <w:rPr>
          <w:rFonts w:asciiTheme="minorEastAsia" w:eastAsiaTheme="minorEastAsia" w:hAnsiTheme="minorEastAsia" w:hint="eastAsia"/>
          <w:color w:val="000000" w:themeColor="text1"/>
          <w:szCs w:val="21"/>
        </w:rPr>
        <w:t>等费用计提标准、计提方式和费率发生变更；</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1</w:t>
      </w:r>
      <w:r w:rsidRPr="00417C2B">
        <w:rPr>
          <w:rFonts w:asciiTheme="minorEastAsia" w:eastAsiaTheme="minorEastAsia" w:hAnsiTheme="minorEastAsia"/>
          <w:color w:val="000000" w:themeColor="text1"/>
          <w:szCs w:val="21"/>
        </w:rPr>
        <w:t>6</w:t>
      </w:r>
      <w:r w:rsidRPr="00417C2B">
        <w:rPr>
          <w:rFonts w:asciiTheme="minorEastAsia" w:eastAsiaTheme="minorEastAsia" w:hAnsiTheme="minorEastAsia" w:hint="eastAsia"/>
          <w:color w:val="000000" w:themeColor="text1"/>
          <w:szCs w:val="21"/>
        </w:rPr>
        <w:t>）基金份额净值计价错误达基金份额净值百分之零点五；</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1</w:t>
      </w:r>
      <w:r w:rsidRPr="00417C2B">
        <w:rPr>
          <w:rFonts w:asciiTheme="minorEastAsia" w:eastAsiaTheme="minorEastAsia" w:hAnsiTheme="minorEastAsia"/>
          <w:color w:val="000000" w:themeColor="text1"/>
          <w:szCs w:val="21"/>
        </w:rPr>
        <w:t>7</w:t>
      </w:r>
      <w:r w:rsidRPr="00417C2B">
        <w:rPr>
          <w:rFonts w:asciiTheme="minorEastAsia" w:eastAsiaTheme="minorEastAsia" w:hAnsiTheme="minorEastAsia" w:hint="eastAsia"/>
          <w:color w:val="000000" w:themeColor="text1"/>
          <w:szCs w:val="21"/>
        </w:rPr>
        <w:t>）本基金开始办理申购、赎回；</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1</w:t>
      </w:r>
      <w:r w:rsidRPr="00417C2B">
        <w:rPr>
          <w:rFonts w:asciiTheme="minorEastAsia" w:eastAsiaTheme="minorEastAsia" w:hAnsiTheme="minorEastAsia"/>
          <w:color w:val="000000" w:themeColor="text1"/>
          <w:szCs w:val="21"/>
        </w:rPr>
        <w:t>8</w:t>
      </w:r>
      <w:r w:rsidRPr="00417C2B">
        <w:rPr>
          <w:rFonts w:asciiTheme="minorEastAsia" w:eastAsiaTheme="minorEastAsia" w:hAnsiTheme="minorEastAsia" w:hint="eastAsia"/>
          <w:color w:val="000000" w:themeColor="text1"/>
          <w:szCs w:val="21"/>
        </w:rPr>
        <w:t>）本基金暂停接受申购、赎回申请或重新接受申购、赎回申请；</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1</w:t>
      </w:r>
      <w:r w:rsidRPr="00417C2B">
        <w:rPr>
          <w:rFonts w:asciiTheme="minorEastAsia" w:eastAsiaTheme="minorEastAsia" w:hAnsiTheme="minorEastAsia"/>
          <w:color w:val="000000" w:themeColor="text1"/>
          <w:szCs w:val="21"/>
        </w:rPr>
        <w:t>9</w:t>
      </w:r>
      <w:r w:rsidRPr="00417C2B">
        <w:rPr>
          <w:rFonts w:asciiTheme="minorEastAsia" w:eastAsiaTheme="minorEastAsia" w:hAnsiTheme="minorEastAsia" w:hint="eastAsia"/>
          <w:color w:val="000000" w:themeColor="text1"/>
          <w:szCs w:val="21"/>
        </w:rPr>
        <w:t>）调整基金份额类别的设置；</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2</w:t>
      </w:r>
      <w:r w:rsidRPr="00417C2B">
        <w:rPr>
          <w:rFonts w:asciiTheme="minorEastAsia" w:eastAsiaTheme="minorEastAsia" w:hAnsiTheme="minorEastAsia"/>
          <w:color w:val="000000" w:themeColor="text1"/>
          <w:szCs w:val="21"/>
        </w:rPr>
        <w:t>0</w:t>
      </w:r>
      <w:r w:rsidRPr="00417C2B">
        <w:rPr>
          <w:rFonts w:asciiTheme="minorEastAsia" w:eastAsiaTheme="minorEastAsia" w:hAnsiTheme="minorEastAsia" w:hint="eastAsia"/>
          <w:color w:val="000000" w:themeColor="text1"/>
          <w:szCs w:val="21"/>
        </w:rPr>
        <w:t>）基金推出新业务或服务；</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2</w:t>
      </w:r>
      <w:r w:rsidRPr="00417C2B">
        <w:rPr>
          <w:rFonts w:asciiTheme="minorEastAsia" w:eastAsiaTheme="minorEastAsia" w:hAnsiTheme="minorEastAsia"/>
          <w:color w:val="000000" w:themeColor="text1"/>
          <w:szCs w:val="21"/>
        </w:rPr>
        <w:t>1</w:t>
      </w:r>
      <w:r w:rsidRPr="00417C2B">
        <w:rPr>
          <w:rFonts w:asciiTheme="minorEastAsia" w:eastAsiaTheme="minorEastAsia" w:hAnsiTheme="minorEastAsia" w:hint="eastAsia"/>
          <w:color w:val="000000" w:themeColor="text1"/>
          <w:szCs w:val="21"/>
        </w:rPr>
        <w:t>）基金信息披露义务人认为可能对基金份额持有人权益或者基金份额的价格产生重大影响的其他事项或中国证监会规定的其他事项。</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8</w:t>
      </w:r>
      <w:r w:rsidRPr="00417C2B">
        <w:rPr>
          <w:rFonts w:asciiTheme="minorEastAsia" w:eastAsiaTheme="minorEastAsia" w:hAnsiTheme="minorEastAsia" w:hint="eastAsia"/>
          <w:color w:val="000000" w:themeColor="text1"/>
          <w:szCs w:val="21"/>
        </w:rPr>
        <w:t>、澄清公告</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在基金合同期限内，任何公共媒体中出现</w:t>
      </w:r>
      <w:r w:rsidRPr="00417C2B">
        <w:rPr>
          <w:rFonts w:asciiTheme="minorEastAsia" w:eastAsiaTheme="minorEastAsia" w:hAnsiTheme="minorEastAsia" w:hint="eastAsia"/>
          <w:color w:val="000000" w:themeColor="text1"/>
          <w:szCs w:val="21"/>
        </w:rPr>
        <w:t>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9</w:t>
      </w:r>
      <w:r w:rsidRPr="00417C2B">
        <w:rPr>
          <w:rFonts w:asciiTheme="minorEastAsia" w:eastAsiaTheme="minorEastAsia" w:hAnsiTheme="minorEastAsia" w:hint="eastAsia"/>
          <w:color w:val="000000" w:themeColor="text1"/>
          <w:szCs w:val="21"/>
        </w:rPr>
        <w:t>、清算报告</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1</w:t>
      </w:r>
      <w:r w:rsidRPr="00417C2B">
        <w:rPr>
          <w:rFonts w:asciiTheme="minorEastAsia" w:eastAsiaTheme="minorEastAsia" w:hAnsiTheme="minorEastAsia"/>
          <w:color w:val="000000" w:themeColor="text1"/>
          <w:szCs w:val="21"/>
        </w:rPr>
        <w:t>0</w:t>
      </w:r>
      <w:r w:rsidRPr="00417C2B">
        <w:rPr>
          <w:rFonts w:asciiTheme="minorEastAsia" w:eastAsiaTheme="minorEastAsia" w:hAnsiTheme="minorEastAsia" w:hint="eastAsia"/>
          <w:color w:val="000000" w:themeColor="text1"/>
          <w:szCs w:val="21"/>
        </w:rPr>
        <w:t>、基金份额持有人大会决议</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基金份额持有人大会决定的事项，应当依法报国务院证券监督管理机构备案，并予以公告。</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1</w:t>
      </w:r>
      <w:r w:rsidRPr="00417C2B">
        <w:rPr>
          <w:rFonts w:asciiTheme="minorEastAsia" w:eastAsiaTheme="minorEastAsia" w:hAnsiTheme="minorEastAsia"/>
          <w:color w:val="000000" w:themeColor="text1"/>
          <w:szCs w:val="21"/>
        </w:rPr>
        <w:t>1</w:t>
      </w:r>
      <w:r w:rsidRPr="00417C2B">
        <w:rPr>
          <w:rFonts w:asciiTheme="minorEastAsia" w:eastAsiaTheme="minorEastAsia" w:hAnsiTheme="minorEastAsia" w:hint="eastAsia"/>
          <w:color w:val="000000" w:themeColor="text1"/>
          <w:szCs w:val="21"/>
        </w:rPr>
        <w:t>、投资国</w:t>
      </w:r>
      <w:r w:rsidRPr="00417C2B">
        <w:rPr>
          <w:rFonts w:asciiTheme="minorEastAsia" w:eastAsiaTheme="minorEastAsia" w:hAnsiTheme="minorEastAsia" w:hint="eastAsia"/>
          <w:color w:val="000000" w:themeColor="text1"/>
          <w:szCs w:val="21"/>
        </w:rPr>
        <w:t>债期货信息披露</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若本基金投资国债期货的，应当在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w:t>
      </w:r>
    </w:p>
    <w:p w:rsidR="00AD6B06" w:rsidRPr="00417C2B" w:rsidP="00AD6B06">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12</w:t>
      </w:r>
      <w:r w:rsidRPr="00417C2B">
        <w:rPr>
          <w:rFonts w:asciiTheme="minorEastAsia" w:eastAsiaTheme="minorEastAsia" w:hAnsiTheme="minorEastAsia" w:hint="eastAsia"/>
          <w:color w:val="000000" w:themeColor="text1"/>
          <w:szCs w:val="21"/>
        </w:rPr>
        <w:t>、实施侧袋机制期间的信息披露</w:t>
      </w:r>
    </w:p>
    <w:p w:rsidR="00AD6B06" w:rsidRPr="00417C2B" w:rsidP="00AD6B06">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本基金实施侧袋机制的，相关信息披露义务人应当根据法律法规、基金合同和招募说明书的规定进行信息披露，详见本招募说明书“侧袋机制”部分的规定。</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1</w:t>
      </w:r>
      <w:r w:rsidRPr="00417C2B" w:rsidR="00AD6B06">
        <w:rPr>
          <w:rFonts w:asciiTheme="minorEastAsia" w:eastAsiaTheme="minorEastAsia" w:hAnsiTheme="minorEastAsia"/>
          <w:color w:val="000000" w:themeColor="text1"/>
          <w:szCs w:val="21"/>
        </w:rPr>
        <w:t>3</w:t>
      </w:r>
      <w:r w:rsidRPr="00417C2B">
        <w:rPr>
          <w:rFonts w:asciiTheme="minorEastAsia" w:eastAsiaTheme="minorEastAsia" w:hAnsiTheme="minorEastAsia" w:hint="eastAsia"/>
          <w:color w:val="000000" w:themeColor="text1"/>
          <w:szCs w:val="21"/>
        </w:rPr>
        <w:t>、中国证监会规定的其他信息。</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（六）信息披露事务管理</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基金管理人、基金托管人应当建立健全信息披露管理制度，指定专门部门及高级管理人员负责管理信息披露事务。</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基金信息披露义务人公开披露基金信息，应当符合中国证监会相关基金信息披露内容与格式准则等法规的规定。</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基金托管人应当按照相关法律法规、中国证监会的规定和《基金合同》的约定，对基金管理人编制的基金资产净值、</w:t>
      </w:r>
      <w:r w:rsidRPr="00417C2B" w:rsidR="0083735D">
        <w:rPr>
          <w:rFonts w:asciiTheme="minorEastAsia" w:eastAsiaTheme="minorEastAsia" w:hAnsiTheme="minorEastAsia" w:hint="eastAsia"/>
          <w:color w:val="000000" w:themeColor="text1"/>
          <w:szCs w:val="21"/>
        </w:rPr>
        <w:t>各类</w:t>
      </w:r>
      <w:r w:rsidRPr="00417C2B">
        <w:rPr>
          <w:rFonts w:asciiTheme="minorEastAsia" w:eastAsiaTheme="minorEastAsia" w:hAnsiTheme="minorEastAsia" w:hint="eastAsia"/>
          <w:color w:val="000000" w:themeColor="text1"/>
          <w:szCs w:val="21"/>
        </w:rPr>
        <w:t>基金份额净值、</w:t>
      </w:r>
      <w:r w:rsidRPr="00417C2B" w:rsidR="0083735D">
        <w:rPr>
          <w:rFonts w:asciiTheme="minorEastAsia" w:eastAsiaTheme="minorEastAsia" w:hAnsiTheme="minorEastAsia" w:hint="eastAsia"/>
          <w:color w:val="000000" w:themeColor="text1"/>
          <w:szCs w:val="21"/>
        </w:rPr>
        <w:t>各类</w:t>
      </w:r>
      <w:r w:rsidRPr="00417C2B">
        <w:rPr>
          <w:rFonts w:asciiTheme="minorEastAsia" w:eastAsiaTheme="minorEastAsia" w:hAnsiTheme="minorEastAsia" w:hint="eastAsia"/>
          <w:color w:val="000000" w:themeColor="text1"/>
          <w:szCs w:val="21"/>
        </w:rPr>
        <w:t>基金份额申购赎回价格、基金定期报告、更新的招募说明书、基金产品资料概要、基金清算报告等公开披露的相关基金信息进行复核、审查，并向基金管理人进行书面或电子确认。</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基金管理人、基金托管人应当</w:t>
      </w:r>
      <w:r w:rsidRPr="00417C2B">
        <w:rPr>
          <w:rFonts w:asciiTheme="minorEastAsia" w:eastAsiaTheme="minorEastAsia" w:hAnsiTheme="minorEastAsia" w:hint="eastAsia"/>
          <w:color w:val="000000" w:themeColor="text1"/>
          <w:szCs w:val="21"/>
        </w:rPr>
        <w:t>在指定报刊中选择一家报刊披露本基金信息。基金管理人、</w:t>
      </w:r>
      <w:r w:rsidRPr="00417C2B">
        <w:rPr>
          <w:rFonts w:asciiTheme="minorEastAsia" w:eastAsiaTheme="minorEastAsia" w:hAnsiTheme="minorEastAsia" w:hint="eastAsia"/>
          <w:color w:val="000000" w:themeColor="text1"/>
          <w:szCs w:val="21"/>
        </w:rPr>
        <w:t>基金托管人应当向中国证监会基金电子披露网站报送拟披露的基金信息，并保证相关报送信息的真实、准确、完整、及时。</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基金管理人、基金托管人除按法律法规要求披露信息外，也可着眼于为投资者决策提供有用信息的角度，在保证公平对待投资者、不误导投资者、不影响基金正常投资操作的前提下，自主提升信息</w:t>
      </w:r>
      <w:r w:rsidRPr="00417C2B">
        <w:rPr>
          <w:rFonts w:asciiTheme="minorEastAsia" w:eastAsiaTheme="minorEastAsia" w:hAnsiTheme="minorEastAsia" w:hint="eastAsia"/>
          <w:color w:val="000000" w:themeColor="text1"/>
          <w:szCs w:val="21"/>
        </w:rPr>
        <w:t>披露服务的质量。具体要求应当符合中国证监会及自律规则的相关规定。前述自主披露如产生信息披露费用，该费用不得从基金财产中列支。</w:t>
      </w:r>
    </w:p>
    <w:p w:rsidR="00126A2C" w:rsidRPr="00417C2B" w:rsidP="00126A2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（七）信息披露文件的存放与查阅</w:t>
      </w:r>
    </w:p>
    <w:p w:rsidR="0099591E" w:rsidRPr="00417C2B" w:rsidP="00E426BC">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依法必须披露的信息发布后，基金管理人、基金托管人应当按照相关法律法规规定将信息置备于公司办公场所，供社会公众查阅、复制。</w:t>
      </w:r>
    </w:p>
    <w:p w:rsidR="00AD6B06" w:rsidRPr="00417C2B">
      <w:pPr>
        <w:widowControl/>
        <w:jc w:val="left"/>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szCs w:val="21"/>
        </w:rPr>
        <w:br w:type="page"/>
      </w:r>
    </w:p>
    <w:p w:rsidR="00AD6B06" w:rsidRPr="00417C2B" w:rsidP="00AD6B06">
      <w:pPr>
        <w:pStyle w:val="Heading1"/>
        <w:spacing w:before="317" w:after="317" w:line="360" w:lineRule="auto"/>
        <w:ind w:firstLine="600"/>
        <w:rPr>
          <w:rFonts w:asciiTheme="minorEastAsia" w:eastAsiaTheme="minorEastAsia" w:hAnsiTheme="minorEastAsia"/>
          <w:color w:val="000000" w:themeColor="text1"/>
          <w:sz w:val="30"/>
        </w:rPr>
      </w:pPr>
      <w:bookmarkStart w:id="94" w:name="_Toc46676683"/>
      <w:bookmarkStart w:id="95" w:name="_Toc46737675"/>
      <w:bookmarkStart w:id="96" w:name="_Toc47535981"/>
      <w:bookmarkStart w:id="97" w:name="_Toc106721846"/>
      <w:r w:rsidRPr="00417C2B">
        <w:rPr>
          <w:rFonts w:asciiTheme="minorEastAsia" w:eastAsiaTheme="minorEastAsia" w:hAnsiTheme="minorEastAsia" w:hint="eastAsia"/>
          <w:color w:val="000000" w:themeColor="text1"/>
          <w:sz w:val="30"/>
        </w:rPr>
        <w:t>二十、侧袋机制</w:t>
      </w:r>
      <w:bookmarkEnd w:id="94"/>
      <w:bookmarkEnd w:id="95"/>
      <w:bookmarkEnd w:id="96"/>
      <w:bookmarkEnd w:id="97"/>
    </w:p>
    <w:p w:rsidR="00AD6B06" w:rsidRPr="00417C2B" w:rsidP="00AD6B06">
      <w:pPr>
        <w:rPr>
          <w:rFonts w:asciiTheme="minorEastAsia" w:eastAsiaTheme="minorEastAsia" w:hAnsiTheme="minorEastAsia"/>
          <w:color w:val="000000" w:themeColor="text1"/>
        </w:rPr>
      </w:pPr>
    </w:p>
    <w:p w:rsidR="00AD6B06" w:rsidRPr="00417C2B" w:rsidP="00AD6B06">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（一）侧袋机制的实施条件和程序</w:t>
      </w:r>
    </w:p>
    <w:p w:rsidR="00AD6B06" w:rsidRPr="00417C2B" w:rsidP="00AD6B06">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AD6B06" w:rsidRPr="00417C2B" w:rsidP="00AD6B06">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基金管理人应当在启用侧袋机制后及时发布临时公告，并及时聘请符合《证券法》规定的会计师事务所进行审计并披露专项审计意见。</w:t>
      </w:r>
    </w:p>
    <w:p w:rsidR="00AD6B06" w:rsidRPr="00417C2B" w:rsidP="00AD6B06">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（二）实施侧袋机制期间基金份额的申购与赎回</w:t>
      </w:r>
    </w:p>
    <w:p w:rsidR="00AD6B06" w:rsidRPr="00417C2B" w:rsidP="00AD6B06">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1</w:t>
      </w:r>
      <w:r w:rsidRPr="00417C2B">
        <w:rPr>
          <w:rFonts w:asciiTheme="minorEastAsia" w:eastAsiaTheme="minorEastAsia" w:hAnsiTheme="minorEastAsia" w:hint="eastAsia"/>
          <w:bCs/>
          <w:color w:val="000000" w:themeColor="text1"/>
          <w:szCs w:val="21"/>
        </w:rPr>
        <w:t>、启用侧袋机制当日，本基金登记机构以基金份额持有人的原有账户份额为基础，确认基金份额持有人的相应侧袋账户份额；当日收到的申购申请，按照启用侧袋机制后的</w:t>
      </w:r>
      <w:r w:rsidRPr="00417C2B">
        <w:rPr>
          <w:rFonts w:asciiTheme="minorEastAsia" w:eastAsiaTheme="minorEastAsia" w:hAnsiTheme="minorEastAsia" w:hint="eastAsia"/>
          <w:bCs/>
          <w:color w:val="000000" w:themeColor="text1"/>
          <w:szCs w:val="21"/>
        </w:rPr>
        <w:t>主袋账户份额办理；当日收到的赎回申请，仅办理主袋账户份额的赎回申请并支付赎回款项。</w:t>
      </w:r>
    </w:p>
    <w:p w:rsidR="00AD6B06" w:rsidRPr="00417C2B" w:rsidP="00AD6B06">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2</w:t>
      </w:r>
      <w:r w:rsidRPr="00417C2B">
        <w:rPr>
          <w:rFonts w:asciiTheme="minorEastAsia" w:eastAsiaTheme="minorEastAsia" w:hAnsiTheme="minorEastAsia" w:hint="eastAsia"/>
          <w:bCs/>
          <w:color w:val="000000" w:themeColor="text1"/>
          <w:szCs w:val="21"/>
        </w:rPr>
        <w:t>、实施侧袋机制期间，基金管理人不办理侧袋账户份额的申购、赎回和转换；同时，基金管理人按照基金合同和招募说明书约定的政策办理主袋账户份额的赎回，并根据主袋账户运作情况确定是否暂停申购。本招募说明书“基金份额的申购、赎回”部分的申购、赎回规定适用于主袋账户份额。</w:t>
      </w:r>
    </w:p>
    <w:p w:rsidR="00AD6B06" w:rsidRPr="00417C2B" w:rsidP="00AD6B06">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3</w:t>
      </w:r>
      <w:r w:rsidRPr="00417C2B">
        <w:rPr>
          <w:rFonts w:asciiTheme="minorEastAsia" w:eastAsiaTheme="minorEastAsia" w:hAnsiTheme="minorEastAsia" w:hint="eastAsia"/>
          <w:bCs/>
          <w:color w:val="000000" w:themeColor="text1"/>
          <w:szCs w:val="21"/>
        </w:rPr>
        <w:t>、基金管理人应按照主袋账户的份额净值办理主袋账户份额的申购和赎回。巨额赎回按照单个开放日内主袋账户份额净赎回申请超过前一开放日主袋账户总份额的</w:t>
      </w:r>
      <w:r w:rsidRPr="00417C2B">
        <w:rPr>
          <w:rFonts w:asciiTheme="minorEastAsia" w:eastAsiaTheme="minorEastAsia" w:hAnsiTheme="minorEastAsia"/>
          <w:bCs/>
          <w:color w:val="000000" w:themeColor="text1"/>
          <w:szCs w:val="21"/>
        </w:rPr>
        <w:t>10%</w:t>
      </w:r>
      <w:r w:rsidRPr="00417C2B">
        <w:rPr>
          <w:rFonts w:asciiTheme="minorEastAsia" w:eastAsiaTheme="minorEastAsia" w:hAnsiTheme="minorEastAsia" w:hint="eastAsia"/>
          <w:bCs/>
          <w:color w:val="000000" w:themeColor="text1"/>
          <w:szCs w:val="21"/>
        </w:rPr>
        <w:t>认定。</w:t>
      </w:r>
    </w:p>
    <w:p w:rsidR="00AD6B06" w:rsidRPr="00417C2B" w:rsidP="00AD6B06">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（三）实施侧袋机制期间的基金投资</w:t>
      </w:r>
    </w:p>
    <w:p w:rsidR="00AD6B06" w:rsidRPr="00417C2B" w:rsidP="00AD6B06">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侧袋机制实施期间，招募说明书“基金的投资”部分约定的投资组合比例、投资策略、组合限制、业绩比较基准、风险收益特征等约定仅适用于主袋账户。基金管理人计算各项投资运作指标和基金业绩指标时应当以主袋账户资产</w:t>
      </w:r>
      <w:r w:rsidRPr="00417C2B">
        <w:rPr>
          <w:rFonts w:asciiTheme="minorEastAsia" w:eastAsiaTheme="minorEastAsia" w:hAnsiTheme="minorEastAsia"/>
          <w:bCs/>
          <w:color w:val="000000" w:themeColor="text1"/>
          <w:szCs w:val="21"/>
        </w:rPr>
        <w:t>为基准</w:t>
      </w:r>
      <w:r w:rsidRPr="00417C2B">
        <w:rPr>
          <w:rFonts w:asciiTheme="minorEastAsia" w:eastAsiaTheme="minorEastAsia" w:hAnsiTheme="minorEastAsia" w:hint="eastAsia"/>
          <w:bCs/>
          <w:color w:val="000000" w:themeColor="text1"/>
          <w:szCs w:val="21"/>
        </w:rPr>
        <w:t>。</w:t>
      </w:r>
    </w:p>
    <w:p w:rsidR="00AD6B06" w:rsidRPr="00417C2B" w:rsidP="00AD6B06">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基金管理人原则上应当在侧袋机制启动后</w:t>
      </w:r>
      <w:r w:rsidRPr="00417C2B">
        <w:rPr>
          <w:rFonts w:asciiTheme="minorEastAsia" w:eastAsiaTheme="minorEastAsia" w:hAnsiTheme="minorEastAsia"/>
          <w:bCs/>
          <w:color w:val="000000" w:themeColor="text1"/>
          <w:szCs w:val="21"/>
        </w:rPr>
        <w:t>20</w:t>
      </w:r>
      <w:r w:rsidRPr="00417C2B">
        <w:rPr>
          <w:rFonts w:asciiTheme="minorEastAsia" w:eastAsiaTheme="minorEastAsia" w:hAnsiTheme="minorEastAsia" w:hint="eastAsia"/>
          <w:bCs/>
          <w:color w:val="000000" w:themeColor="text1"/>
          <w:szCs w:val="21"/>
        </w:rPr>
        <w:t>个交易日内完成对主袋账户投资组合的调整，因资产流动性受限等中国证监会规定的情形除外。</w:t>
      </w:r>
    </w:p>
    <w:p w:rsidR="00AD6B06" w:rsidRPr="00417C2B" w:rsidP="00AD6B06">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基金管理人不得在侧袋账户中进行除特定资产处置变现以外的其他投资操作。</w:t>
      </w:r>
    </w:p>
    <w:p w:rsidR="00AD6B06" w:rsidRPr="00417C2B" w:rsidP="00AD6B06">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（四）侧袋账户中特定资产的处置变现和支付</w:t>
      </w:r>
    </w:p>
    <w:p w:rsidR="00AD6B06" w:rsidRPr="00417C2B" w:rsidP="00AD6B06">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特定资产以可出售、可转让、恢复</w:t>
      </w:r>
      <w:r w:rsidRPr="00417C2B">
        <w:rPr>
          <w:rFonts w:asciiTheme="minorEastAsia" w:eastAsiaTheme="minorEastAsia" w:hAnsiTheme="minorEastAsia" w:hint="eastAsia"/>
          <w:bCs/>
          <w:color w:val="000000" w:themeColor="text1"/>
          <w:szCs w:val="21"/>
        </w:rPr>
        <w:t>交易等方式恢复流动性后，基金管理人应当按照基金份额持有人利益最大化原则，采取将特定资产予以处置变现等方式，及时向侧袋账户份额持</w:t>
      </w:r>
      <w:r w:rsidRPr="00417C2B">
        <w:rPr>
          <w:rFonts w:asciiTheme="minorEastAsia" w:eastAsiaTheme="minorEastAsia" w:hAnsiTheme="minorEastAsia" w:hint="eastAsia"/>
          <w:bCs/>
          <w:color w:val="000000" w:themeColor="text1"/>
          <w:szCs w:val="21"/>
        </w:rPr>
        <w:t>有人支付对应款项。</w:t>
      </w:r>
    </w:p>
    <w:p w:rsidR="00AD6B06" w:rsidRPr="00417C2B" w:rsidP="00AD6B06">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终止侧袋机制后，基金管理人及时聘请符合《证券法》规定的会计师事务所进行审计并披露专项审计意见。</w:t>
      </w:r>
    </w:p>
    <w:p w:rsidR="00AD6B06" w:rsidRPr="00417C2B" w:rsidP="00AD6B06">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（五）侧袋机制的信息披露</w:t>
      </w:r>
    </w:p>
    <w:p w:rsidR="00AD6B06" w:rsidRPr="00417C2B" w:rsidP="00AD6B06">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1</w:t>
      </w:r>
      <w:r w:rsidRPr="00417C2B">
        <w:rPr>
          <w:rFonts w:asciiTheme="minorEastAsia" w:eastAsiaTheme="minorEastAsia" w:hAnsiTheme="minorEastAsia" w:hint="eastAsia"/>
          <w:bCs/>
          <w:color w:val="000000" w:themeColor="text1"/>
          <w:szCs w:val="21"/>
        </w:rPr>
        <w:t>、临时公告</w:t>
      </w:r>
    </w:p>
    <w:p w:rsidR="00AD6B06" w:rsidRPr="00417C2B" w:rsidP="00AD6B06">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在启用侧袋机制、处置特定资产、终止侧袋机制以及发生其他可能对投资者利益产生重大影响的事项后，基金管理人应及时发布临时公告。</w:t>
      </w:r>
    </w:p>
    <w:p w:rsidR="00AD6B06" w:rsidRPr="00417C2B" w:rsidP="00AD6B06">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2</w:t>
      </w:r>
      <w:r w:rsidRPr="00417C2B">
        <w:rPr>
          <w:rFonts w:asciiTheme="minorEastAsia" w:eastAsiaTheme="minorEastAsia" w:hAnsiTheme="minorEastAsia" w:hint="eastAsia"/>
          <w:bCs/>
          <w:color w:val="000000" w:themeColor="text1"/>
          <w:szCs w:val="21"/>
        </w:rPr>
        <w:t>、基金净值信息</w:t>
      </w:r>
    </w:p>
    <w:p w:rsidR="00AD6B06" w:rsidRPr="00417C2B" w:rsidP="00AD6B06">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基金管理人应按照招募说明书“基金的信息披露”部分规定的基金净值信息披露方式和频率披露主袋</w:t>
      </w:r>
      <w:r w:rsidRPr="00417C2B">
        <w:rPr>
          <w:rFonts w:asciiTheme="minorEastAsia" w:eastAsiaTheme="minorEastAsia" w:hAnsiTheme="minorEastAsia" w:hint="eastAsia"/>
          <w:bCs/>
          <w:color w:val="000000" w:themeColor="text1"/>
          <w:szCs w:val="21"/>
        </w:rPr>
        <w:t>账户份额的基金份额净值和基金份额累计净值。实施侧袋机制期间本基金暂停披露侧袋账户份额净值。</w:t>
      </w:r>
    </w:p>
    <w:p w:rsidR="00AD6B06" w:rsidRPr="00417C2B" w:rsidP="00AD6B06">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bCs/>
          <w:color w:val="000000" w:themeColor="text1"/>
          <w:szCs w:val="21"/>
        </w:rPr>
        <w:t>3</w:t>
      </w:r>
      <w:r w:rsidRPr="00417C2B">
        <w:rPr>
          <w:rFonts w:asciiTheme="minorEastAsia" w:eastAsiaTheme="minorEastAsia" w:hAnsiTheme="minorEastAsia" w:hint="eastAsia"/>
          <w:bCs/>
          <w:color w:val="000000" w:themeColor="text1"/>
          <w:szCs w:val="21"/>
        </w:rPr>
        <w:t>、定期报告</w:t>
      </w:r>
    </w:p>
    <w:p w:rsidR="00AD6B06" w:rsidRPr="00417C2B" w:rsidP="00AD6B06">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bCs/>
          <w:color w:val="000000" w:themeColor="text1"/>
          <w:szCs w:val="21"/>
        </w:rPr>
        <w:t>侧袋机制实施期间，基金管理人应当在基金定期报告中披露报告期内特定资产处置进展情况，披露报告期末特定资产可变现净值或净值区间的，需同时注明不作为特定资产最终变现价格的承诺。</w:t>
      </w:r>
    </w:p>
    <w:p w:rsidR="00AD6B06" w:rsidRPr="00417C2B" w:rsidP="00AD6B06">
      <w:pPr>
        <w:spacing w:line="360" w:lineRule="auto"/>
        <w:ind w:firstLine="420" w:firstLineChars="200"/>
        <w:rPr>
          <w:rFonts w:asciiTheme="minorEastAsia" w:eastAsiaTheme="minorEastAsia" w:hAnsiTheme="minorEastAsia"/>
          <w:color w:val="000000" w:themeColor="text1"/>
          <w:kern w:val="0"/>
          <w:szCs w:val="21"/>
        </w:rPr>
      </w:pPr>
    </w:p>
    <w:p w:rsidR="00AD6B06" w:rsidRPr="00417C2B" w:rsidP="00E426BC">
      <w:pPr>
        <w:spacing w:line="360" w:lineRule="auto"/>
        <w:ind w:firstLine="420" w:firstLineChars="200"/>
        <w:rPr>
          <w:rFonts w:asciiTheme="minorEastAsia" w:eastAsiaTheme="minorEastAsia" w:hAnsiTheme="minorEastAsia"/>
          <w:color w:val="000000" w:themeColor="text1"/>
          <w:szCs w:val="21"/>
        </w:rPr>
      </w:pPr>
    </w:p>
    <w:p w:rsidR="00BA4B87" w:rsidRPr="00417C2B" w:rsidP="009A5A64">
      <w:pPr>
        <w:pStyle w:val="Heading1"/>
        <w:spacing w:before="317" w:after="317" w:line="360" w:lineRule="auto"/>
        <w:ind w:firstLine="6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sz w:val="30"/>
        </w:rPr>
        <w:br w:type="column"/>
      </w:r>
      <w:bookmarkStart w:id="98" w:name="_Toc332373573"/>
      <w:bookmarkStart w:id="99" w:name="_Toc106721847"/>
      <w:r w:rsidRPr="00417C2B" w:rsidR="0083735D">
        <w:rPr>
          <w:rFonts w:asciiTheme="minorEastAsia" w:eastAsiaTheme="minorEastAsia" w:hAnsiTheme="minorEastAsia"/>
          <w:color w:val="000000" w:themeColor="text1"/>
          <w:sz w:val="30"/>
        </w:rPr>
        <w:t>二十</w:t>
      </w:r>
      <w:r w:rsidRPr="00417C2B" w:rsidR="00AD6B06">
        <w:rPr>
          <w:rFonts w:asciiTheme="minorEastAsia" w:eastAsiaTheme="minorEastAsia" w:hAnsiTheme="minorEastAsia"/>
          <w:color w:val="000000" w:themeColor="text1"/>
          <w:sz w:val="30"/>
        </w:rPr>
        <w:t>一</w:t>
      </w:r>
      <w:r w:rsidRPr="00417C2B" w:rsidR="00AD161B">
        <w:rPr>
          <w:rFonts w:asciiTheme="minorEastAsia" w:eastAsiaTheme="minorEastAsia" w:hAnsiTheme="minorEastAsia" w:hint="eastAsia"/>
          <w:color w:val="000000" w:themeColor="text1"/>
          <w:sz w:val="30"/>
        </w:rPr>
        <w:t>、风险揭示</w:t>
      </w:r>
      <w:bookmarkEnd w:id="99"/>
    </w:p>
    <w:p w:rsidR="00BA4B87" w:rsidRPr="00417C2B" w:rsidP="00F41E85">
      <w:pPr>
        <w:spacing w:line="360" w:lineRule="auto"/>
        <w:ind w:firstLine="420" w:firstLineChars="200"/>
        <w:rPr>
          <w:rStyle w:val="da"/>
          <w:rFonts w:asciiTheme="minorEastAsia" w:eastAsiaTheme="minorEastAsia" w:hAnsiTheme="minorEastAsia"/>
          <w:color w:val="000000" w:themeColor="text1"/>
        </w:rPr>
      </w:pPr>
      <w:bookmarkStart w:id="100" w:name="_Toc332373574"/>
      <w:bookmarkEnd w:id="98"/>
      <w:r w:rsidRPr="00417C2B">
        <w:rPr>
          <w:rStyle w:val="da"/>
          <w:rFonts w:asciiTheme="minorEastAsia" w:eastAsiaTheme="minorEastAsia" w:hAnsiTheme="minorEastAsia" w:hint="eastAsia"/>
          <w:color w:val="000000" w:themeColor="text1"/>
        </w:rPr>
        <w:t>（</w:t>
      </w:r>
      <w:r w:rsidRPr="00417C2B" w:rsidR="002E716E">
        <w:rPr>
          <w:rStyle w:val="da"/>
          <w:rFonts w:asciiTheme="minorEastAsia" w:eastAsiaTheme="minorEastAsia" w:hAnsiTheme="minorEastAsia" w:hint="eastAsia"/>
          <w:color w:val="000000" w:themeColor="text1"/>
        </w:rPr>
        <w:t>一</w:t>
      </w:r>
      <w:r w:rsidRPr="00417C2B">
        <w:rPr>
          <w:rStyle w:val="da"/>
          <w:rFonts w:asciiTheme="minorEastAsia" w:eastAsiaTheme="minorEastAsia" w:hAnsiTheme="minorEastAsia" w:hint="eastAsia"/>
          <w:color w:val="000000" w:themeColor="text1"/>
        </w:rPr>
        <w:t>）市场风险</w:t>
      </w:r>
    </w:p>
    <w:bookmarkEnd w:id="100"/>
    <w:p w:rsidR="00BA4B87" w:rsidRPr="00417C2B" w:rsidP="00F41E85">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color w:val="000000" w:themeColor="text1"/>
          <w:kern w:val="0"/>
          <w:szCs w:val="21"/>
        </w:rPr>
        <w:t>本基金投资于证券市场，而证券市场价格因受到经济因素、政治因素、投资者心理和交易制度等各种因素的影响而产生波动，从而导致基金收益水平发生变化，产生风险。主要的风险因素包括：</w:t>
      </w:r>
    </w:p>
    <w:p w:rsidR="00BA4B87" w:rsidRPr="00417C2B" w:rsidP="00F41E85">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color w:val="000000" w:themeColor="text1"/>
          <w:kern w:val="0"/>
          <w:szCs w:val="21"/>
        </w:rPr>
        <w:t>1</w:t>
      </w:r>
      <w:r w:rsidRPr="00417C2B" w:rsidR="008A168E">
        <w:rPr>
          <w:rFonts w:asciiTheme="minorEastAsia" w:eastAsiaTheme="minorEastAsia" w:hAnsiTheme="minorEastAsia"/>
          <w:color w:val="000000" w:themeColor="text1"/>
          <w:kern w:val="0"/>
          <w:szCs w:val="21"/>
        </w:rPr>
        <w:t>、</w:t>
      </w:r>
      <w:r w:rsidRPr="00417C2B">
        <w:rPr>
          <w:rFonts w:asciiTheme="minorEastAsia" w:eastAsiaTheme="minorEastAsia" w:hAnsiTheme="minorEastAsia"/>
          <w:color w:val="000000" w:themeColor="text1"/>
          <w:kern w:val="0"/>
          <w:szCs w:val="21"/>
        </w:rPr>
        <w:t>政策风险</w:t>
      </w:r>
    </w:p>
    <w:p w:rsidR="00BA4B87" w:rsidRPr="00417C2B" w:rsidP="00F41E85">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color w:val="000000" w:themeColor="text1"/>
          <w:kern w:val="0"/>
          <w:szCs w:val="21"/>
        </w:rPr>
        <w:t>因国家宏观政策</w:t>
      </w:r>
      <w:r w:rsidRPr="00417C2B" w:rsidR="002E1C38">
        <w:rPr>
          <w:rFonts w:asciiTheme="minorEastAsia" w:eastAsiaTheme="minorEastAsia" w:hAnsiTheme="minorEastAsia"/>
          <w:color w:val="000000" w:themeColor="text1"/>
          <w:kern w:val="0"/>
          <w:szCs w:val="21"/>
        </w:rPr>
        <w:t>（</w:t>
      </w:r>
      <w:r w:rsidRPr="00417C2B">
        <w:rPr>
          <w:rFonts w:asciiTheme="minorEastAsia" w:eastAsiaTheme="minorEastAsia" w:hAnsiTheme="minorEastAsia"/>
          <w:color w:val="000000" w:themeColor="text1"/>
          <w:kern w:val="0"/>
          <w:szCs w:val="21"/>
        </w:rPr>
        <w:t>如货币政策、财政政策、</w:t>
      </w:r>
      <w:r w:rsidRPr="00417C2B" w:rsidR="009F66A5">
        <w:rPr>
          <w:rFonts w:asciiTheme="minorEastAsia" w:eastAsiaTheme="minorEastAsia" w:hAnsiTheme="minorEastAsia" w:hint="eastAsia"/>
          <w:color w:val="000000" w:themeColor="text1"/>
          <w:kern w:val="0"/>
          <w:szCs w:val="21"/>
        </w:rPr>
        <w:t>产业</w:t>
      </w:r>
      <w:r w:rsidRPr="00417C2B">
        <w:rPr>
          <w:rFonts w:asciiTheme="minorEastAsia" w:eastAsiaTheme="minorEastAsia" w:hAnsiTheme="minorEastAsia"/>
          <w:color w:val="000000" w:themeColor="text1"/>
          <w:kern w:val="0"/>
          <w:szCs w:val="21"/>
        </w:rPr>
        <w:t>政策、地区发展政策等</w:t>
      </w:r>
      <w:r w:rsidRPr="00417C2B" w:rsidR="002E1C38">
        <w:rPr>
          <w:rFonts w:asciiTheme="minorEastAsia" w:eastAsiaTheme="minorEastAsia" w:hAnsiTheme="minorEastAsia"/>
          <w:color w:val="000000" w:themeColor="text1"/>
          <w:kern w:val="0"/>
          <w:szCs w:val="21"/>
        </w:rPr>
        <w:t>）</w:t>
      </w:r>
      <w:r w:rsidRPr="00417C2B">
        <w:rPr>
          <w:rFonts w:asciiTheme="minorEastAsia" w:eastAsiaTheme="minorEastAsia" w:hAnsiTheme="minorEastAsia"/>
          <w:color w:val="000000" w:themeColor="text1"/>
          <w:kern w:val="0"/>
          <w:szCs w:val="21"/>
        </w:rPr>
        <w:t>发生变化，导致市场价格波动而产生风险。</w:t>
      </w:r>
    </w:p>
    <w:p w:rsidR="00BA4B87" w:rsidRPr="00417C2B" w:rsidP="00F41E85">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color w:val="000000" w:themeColor="text1"/>
          <w:kern w:val="0"/>
          <w:szCs w:val="21"/>
        </w:rPr>
        <w:t>2</w:t>
      </w:r>
      <w:r w:rsidRPr="00417C2B" w:rsidR="008A168E">
        <w:rPr>
          <w:rFonts w:asciiTheme="minorEastAsia" w:eastAsiaTheme="minorEastAsia" w:hAnsiTheme="minorEastAsia"/>
          <w:color w:val="000000" w:themeColor="text1"/>
          <w:kern w:val="0"/>
          <w:szCs w:val="21"/>
        </w:rPr>
        <w:t>、</w:t>
      </w:r>
      <w:r w:rsidRPr="00417C2B">
        <w:rPr>
          <w:rFonts w:asciiTheme="minorEastAsia" w:eastAsiaTheme="minorEastAsia" w:hAnsiTheme="minorEastAsia"/>
          <w:color w:val="000000" w:themeColor="text1"/>
          <w:kern w:val="0"/>
          <w:szCs w:val="21"/>
        </w:rPr>
        <w:t>利率风险</w:t>
      </w:r>
    </w:p>
    <w:p w:rsidR="00FB50F1" w:rsidRPr="00417C2B" w:rsidP="00FB50F1">
      <w:pPr>
        <w:spacing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kern w:val="0"/>
          <w:szCs w:val="21"/>
        </w:rPr>
        <w:t>利率风险主要是指因金融市场利率的波动而导致证券市场价格和收益率变动的风险。利率直接影响着债券的价格和收益率，影响着企业的融资成本和利润。</w:t>
      </w:r>
      <w:r w:rsidRPr="00417C2B" w:rsidR="0055340E">
        <w:rPr>
          <w:rFonts w:asciiTheme="minorEastAsia" w:eastAsiaTheme="minorEastAsia" w:hAnsiTheme="minorEastAsia" w:hint="eastAsia"/>
          <w:color w:val="000000" w:themeColor="text1"/>
          <w:kern w:val="0"/>
          <w:szCs w:val="21"/>
        </w:rPr>
        <w:t>本</w:t>
      </w:r>
      <w:r w:rsidRPr="00417C2B" w:rsidR="0055340E">
        <w:rPr>
          <w:rFonts w:asciiTheme="minorEastAsia" w:eastAsiaTheme="minorEastAsia" w:hAnsiTheme="minorEastAsia" w:hint="eastAsia"/>
          <w:color w:val="000000" w:themeColor="text1"/>
        </w:rPr>
        <w:t>基金为</w:t>
      </w:r>
      <w:r w:rsidRPr="00417C2B" w:rsidR="00C317E6">
        <w:rPr>
          <w:rFonts w:asciiTheme="minorEastAsia" w:eastAsiaTheme="minorEastAsia" w:hAnsiTheme="minorEastAsia" w:hint="eastAsia"/>
          <w:color w:val="000000" w:themeColor="text1"/>
        </w:rPr>
        <w:t>债券</w:t>
      </w:r>
      <w:r w:rsidRPr="00417C2B" w:rsidR="0055340E">
        <w:rPr>
          <w:rFonts w:asciiTheme="minorEastAsia" w:eastAsiaTheme="minorEastAsia" w:hAnsiTheme="minorEastAsia" w:hint="eastAsia"/>
          <w:color w:val="000000" w:themeColor="text1"/>
        </w:rPr>
        <w:t>型基金，</w:t>
      </w:r>
      <w:r w:rsidRPr="00417C2B" w:rsidR="000B58B2">
        <w:rPr>
          <w:rFonts w:asciiTheme="minorEastAsia" w:eastAsiaTheme="minorEastAsia" w:hAnsiTheme="minorEastAsia" w:hint="eastAsia"/>
          <w:color w:val="000000" w:themeColor="text1"/>
        </w:rPr>
        <w:t>投资范围包括</w:t>
      </w:r>
      <w:r w:rsidRPr="00417C2B" w:rsidR="0055340E">
        <w:rPr>
          <w:rFonts w:asciiTheme="minorEastAsia" w:eastAsiaTheme="minorEastAsia" w:hAnsiTheme="minorEastAsia" w:hint="eastAsia"/>
          <w:color w:val="000000" w:themeColor="text1"/>
        </w:rPr>
        <w:t>债券，其收益水平可能会受到利率变化的影响。</w:t>
      </w:r>
    </w:p>
    <w:p w:rsidR="00FB50F1" w:rsidRPr="00417C2B" w:rsidP="00FB50F1">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3</w:t>
      </w:r>
      <w:r w:rsidRPr="00417C2B" w:rsidR="008A168E">
        <w:rPr>
          <w:rFonts w:asciiTheme="minorEastAsia" w:eastAsiaTheme="minorEastAsia" w:hAnsiTheme="minorEastAsia"/>
          <w:color w:val="000000" w:themeColor="text1"/>
          <w:kern w:val="0"/>
          <w:szCs w:val="21"/>
        </w:rPr>
        <w:t>、</w:t>
      </w:r>
      <w:r w:rsidRPr="00417C2B">
        <w:rPr>
          <w:rFonts w:asciiTheme="minorEastAsia" w:eastAsiaTheme="minorEastAsia" w:hAnsiTheme="minorEastAsia" w:hint="eastAsia"/>
          <w:color w:val="000000" w:themeColor="text1"/>
          <w:kern w:val="0"/>
          <w:szCs w:val="21"/>
        </w:rPr>
        <w:t>再投资风险</w:t>
      </w:r>
    </w:p>
    <w:p w:rsidR="00FB50F1" w:rsidRPr="00417C2B" w:rsidP="00FB50F1">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债券偿付本息后以及回购到期后可能由于市场利率的下降面临资金再投资的收益率低于原来利率，由此本基金面临再投资风险。</w:t>
      </w:r>
    </w:p>
    <w:p w:rsidR="00630D82" w:rsidRPr="00417C2B" w:rsidP="00F41E85">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color w:val="000000" w:themeColor="text1"/>
          <w:kern w:val="0"/>
          <w:szCs w:val="21"/>
        </w:rPr>
        <w:t>4</w:t>
      </w:r>
      <w:r w:rsidRPr="00417C2B">
        <w:rPr>
          <w:rFonts w:asciiTheme="minorEastAsia" w:eastAsiaTheme="minorEastAsia" w:hAnsiTheme="minorEastAsia"/>
          <w:color w:val="000000" w:themeColor="text1"/>
          <w:kern w:val="0"/>
          <w:szCs w:val="21"/>
        </w:rPr>
        <w:t>、购买力风险</w:t>
      </w:r>
    </w:p>
    <w:p w:rsidR="00630D82" w:rsidRPr="00417C2B" w:rsidP="00F41E85">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color w:val="000000" w:themeColor="text1"/>
          <w:kern w:val="0"/>
          <w:szCs w:val="21"/>
        </w:rPr>
        <w:t>如果发生通货膨胀，基金投资于证券所获得的收益可能会被通货膨胀抵消，从而影响基金资产的实际收益率。</w:t>
      </w:r>
    </w:p>
    <w:p w:rsidR="00F70B23" w:rsidRPr="00417C2B" w:rsidP="00F41E85">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color w:val="000000" w:themeColor="text1"/>
          <w:kern w:val="0"/>
          <w:szCs w:val="21"/>
        </w:rPr>
        <w:t>5</w:t>
      </w:r>
      <w:r w:rsidRPr="00417C2B">
        <w:rPr>
          <w:rFonts w:asciiTheme="minorEastAsia" w:eastAsiaTheme="minorEastAsia" w:hAnsiTheme="minorEastAsia" w:hint="eastAsia"/>
          <w:color w:val="000000" w:themeColor="text1"/>
          <w:kern w:val="0"/>
          <w:szCs w:val="21"/>
        </w:rPr>
        <w:t>、信用风险</w:t>
      </w:r>
    </w:p>
    <w:p w:rsidR="00F70B23" w:rsidRPr="00417C2B" w:rsidP="00F41E85">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信用风险</w:t>
      </w:r>
      <w:r w:rsidRPr="00417C2B" w:rsidR="00765AD0">
        <w:rPr>
          <w:rFonts w:asciiTheme="minorEastAsia" w:eastAsiaTheme="minorEastAsia" w:hAnsiTheme="minorEastAsia" w:hint="eastAsia"/>
          <w:color w:val="000000" w:themeColor="text1"/>
          <w:kern w:val="0"/>
          <w:szCs w:val="21"/>
        </w:rPr>
        <w:t>是指在交易过程发生交收违约，或者</w:t>
      </w:r>
      <w:r w:rsidRPr="00417C2B" w:rsidR="009F66A5">
        <w:rPr>
          <w:rFonts w:asciiTheme="minorEastAsia" w:eastAsiaTheme="minorEastAsia" w:hAnsiTheme="minorEastAsia" w:hint="eastAsia"/>
          <w:color w:val="000000" w:themeColor="text1"/>
          <w:kern w:val="0"/>
          <w:szCs w:val="21"/>
        </w:rPr>
        <w:t>存款银行</w:t>
      </w:r>
      <w:r w:rsidRPr="00417C2B">
        <w:rPr>
          <w:rFonts w:asciiTheme="minorEastAsia" w:eastAsiaTheme="minorEastAsia" w:hAnsiTheme="minorEastAsia" w:hint="eastAsia"/>
          <w:color w:val="000000" w:themeColor="text1"/>
          <w:kern w:val="0"/>
          <w:szCs w:val="21"/>
        </w:rPr>
        <w:t>信用状况可能恶化而可能产生的到期不能兑付的风险。</w:t>
      </w:r>
    </w:p>
    <w:p w:rsidR="0055340E" w:rsidRPr="00417C2B" w:rsidP="00727888">
      <w:pPr>
        <w:spacing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kern w:val="0"/>
          <w:szCs w:val="21"/>
        </w:rPr>
        <w:t>6</w:t>
      </w:r>
      <w:r w:rsidRPr="00417C2B" w:rsidR="00630D82">
        <w:rPr>
          <w:rFonts w:asciiTheme="minorEastAsia" w:eastAsiaTheme="minorEastAsia" w:hAnsiTheme="minorEastAsia"/>
          <w:color w:val="000000" w:themeColor="text1"/>
          <w:kern w:val="0"/>
          <w:szCs w:val="21"/>
        </w:rPr>
        <w:t>、</w:t>
      </w:r>
      <w:r w:rsidRPr="00417C2B">
        <w:rPr>
          <w:rFonts w:asciiTheme="minorEastAsia" w:eastAsiaTheme="minorEastAsia" w:hAnsiTheme="minorEastAsia" w:hint="eastAsia"/>
          <w:color w:val="000000" w:themeColor="text1"/>
        </w:rPr>
        <w:t>经济周期风险</w:t>
      </w:r>
    </w:p>
    <w:p w:rsidR="0055340E" w:rsidRPr="00417C2B" w:rsidP="00F41E85">
      <w:pPr>
        <w:spacing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随着经济运行的周期性变化，证券市场的收益水平也呈周期性变化，基金投资的收益水平也会随之变化，从而产生风险。</w:t>
      </w:r>
    </w:p>
    <w:p w:rsidR="000446C6" w:rsidRPr="00417C2B" w:rsidP="00F41E85">
      <w:pPr>
        <w:spacing w:line="360" w:lineRule="auto"/>
        <w:ind w:firstLine="420" w:firstLineChars="200"/>
        <w:rPr>
          <w:rFonts w:asciiTheme="minorEastAsia" w:eastAsiaTheme="minorEastAsia" w:hAnsiTheme="minorEastAsia" w:cs="宋体"/>
          <w:color w:val="000000" w:themeColor="text1"/>
          <w:kern w:val="0"/>
          <w:szCs w:val="21"/>
        </w:rPr>
      </w:pPr>
      <w:r w:rsidRPr="00417C2B">
        <w:rPr>
          <w:rFonts w:asciiTheme="minorEastAsia" w:eastAsiaTheme="minorEastAsia" w:hAnsiTheme="minorEastAsia" w:hint="eastAsia"/>
          <w:color w:val="000000" w:themeColor="text1"/>
        </w:rPr>
        <w:t>7</w:t>
      </w:r>
      <w:r w:rsidRPr="00417C2B">
        <w:rPr>
          <w:rFonts w:asciiTheme="minorEastAsia" w:eastAsiaTheme="minorEastAsia" w:hAnsiTheme="minorEastAsia"/>
          <w:color w:val="000000" w:themeColor="text1"/>
        </w:rPr>
        <w:t>、</w:t>
      </w:r>
      <w:r w:rsidRPr="00417C2B">
        <w:rPr>
          <w:rFonts w:asciiTheme="minorEastAsia" w:eastAsiaTheme="minorEastAsia" w:hAnsiTheme="minorEastAsia" w:cs="宋体" w:hint="eastAsia"/>
          <w:color w:val="000000" w:themeColor="text1"/>
          <w:kern w:val="0"/>
          <w:szCs w:val="21"/>
        </w:rPr>
        <w:t>债券收益率曲线变动风险</w:t>
      </w:r>
    </w:p>
    <w:p w:rsidR="000446C6" w:rsidRPr="00417C2B" w:rsidP="000446C6">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债券收益率曲线变动风险是指与收益率曲线非平行移动有关的风险，单一的久期指标并不能充分反映这一风险的存在。</w:t>
      </w:r>
    </w:p>
    <w:p w:rsidR="00AE536E" w:rsidRPr="00417C2B" w:rsidP="00F41E85">
      <w:pPr>
        <w:spacing w:line="360" w:lineRule="auto"/>
        <w:ind w:firstLine="420" w:firstLineChars="200"/>
        <w:rPr>
          <w:rStyle w:val="da"/>
          <w:rFonts w:asciiTheme="minorEastAsia" w:eastAsiaTheme="minorEastAsia" w:hAnsiTheme="minorEastAsia"/>
          <w:color w:val="000000" w:themeColor="text1"/>
        </w:rPr>
      </w:pPr>
      <w:bookmarkStart w:id="101" w:name="_Toc332373575"/>
      <w:r w:rsidRPr="00417C2B">
        <w:rPr>
          <w:rStyle w:val="da"/>
          <w:rFonts w:asciiTheme="minorEastAsia" w:eastAsiaTheme="minorEastAsia" w:hAnsiTheme="minorEastAsia" w:hint="eastAsia"/>
          <w:color w:val="000000" w:themeColor="text1"/>
        </w:rPr>
        <w:t>（</w:t>
      </w:r>
      <w:r w:rsidRPr="00417C2B" w:rsidR="002E716E">
        <w:rPr>
          <w:rStyle w:val="da"/>
          <w:rFonts w:asciiTheme="minorEastAsia" w:eastAsiaTheme="minorEastAsia" w:hAnsiTheme="minorEastAsia" w:hint="eastAsia"/>
          <w:color w:val="000000" w:themeColor="text1"/>
        </w:rPr>
        <w:t>二</w:t>
      </w:r>
      <w:r w:rsidRPr="00417C2B">
        <w:rPr>
          <w:rStyle w:val="da"/>
          <w:rFonts w:asciiTheme="minorEastAsia" w:eastAsiaTheme="minorEastAsia" w:hAnsiTheme="minorEastAsia" w:hint="eastAsia"/>
          <w:color w:val="000000" w:themeColor="text1"/>
        </w:rPr>
        <w:t>）流动性风险</w:t>
      </w:r>
    </w:p>
    <w:bookmarkEnd w:id="101"/>
    <w:p w:rsidR="00933FB0" w:rsidRPr="00417C2B" w:rsidP="00933FB0">
      <w:pPr>
        <w:spacing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1</w:t>
      </w:r>
      <w:r w:rsidRPr="00417C2B">
        <w:rPr>
          <w:rFonts w:asciiTheme="minorEastAsia" w:eastAsiaTheme="minorEastAsia" w:hAnsiTheme="minorEastAsia" w:hint="eastAsia"/>
          <w:color w:val="000000" w:themeColor="text1"/>
        </w:rPr>
        <w:t>、流动性风险评估</w:t>
      </w:r>
    </w:p>
    <w:p w:rsidR="00933FB0" w:rsidRPr="00417C2B" w:rsidP="00933FB0">
      <w:pPr>
        <w:spacing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本基金为债券指数基金，主要投资于</w:t>
      </w:r>
      <w:r w:rsidRPr="00417C2B">
        <w:rPr>
          <w:rFonts w:asciiTheme="minorEastAsia" w:eastAsiaTheme="minorEastAsia" w:hAnsiTheme="minorEastAsia" w:hint="eastAsia"/>
          <w:bCs/>
          <w:color w:val="000000" w:themeColor="text1"/>
          <w:szCs w:val="21"/>
        </w:rPr>
        <w:t>国内依法发行上市的国开债、债券回购、银行存款、国债期货</w:t>
      </w:r>
      <w:r w:rsidRPr="00417C2B">
        <w:rPr>
          <w:rFonts w:asciiTheme="minorEastAsia" w:eastAsiaTheme="minorEastAsia" w:hAnsiTheme="minorEastAsia" w:hint="eastAsia"/>
          <w:color w:val="000000" w:themeColor="text1"/>
        </w:rPr>
        <w:t>，一般情况下，这些资产市场流动性较好，但不排除在特定阶段、特定市场环境下特定投资标的出现流动性较差的情况。因此，本基金投资于上述资产时，可能存在以下流动性风险：一是基金管理人建仓或进行组合调整时，可能由于特定投资标的流动性相对不足而无法按预期的价格买进或卖出；二是为应付投资者的赎回，基金被迫以不适当的价格卖出股票、债券或其他资产。两者均可能使基金净值受到不利影响。</w:t>
      </w:r>
    </w:p>
    <w:p w:rsidR="00933FB0" w:rsidRPr="00417C2B" w:rsidP="00933FB0">
      <w:pPr>
        <w:spacing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2</w:t>
      </w:r>
      <w:r w:rsidRPr="00417C2B">
        <w:rPr>
          <w:rFonts w:asciiTheme="minorEastAsia" w:eastAsiaTheme="minorEastAsia" w:hAnsiTheme="minorEastAsia" w:hint="eastAsia"/>
          <w:color w:val="000000" w:themeColor="text1"/>
        </w:rPr>
        <w:t>、巨额赎回情形下的流动性风险管理措施</w:t>
      </w:r>
    </w:p>
    <w:p w:rsidR="00933FB0" w:rsidRPr="00417C2B" w:rsidP="00933FB0">
      <w:pPr>
        <w:spacing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当本基金出现巨额赎回时，基金管理人可以根据基金当时的资产组合状况决定全额赎回或部分延期赎回；此外，</w:t>
      </w:r>
      <w:r w:rsidRPr="00417C2B">
        <w:rPr>
          <w:rFonts w:asciiTheme="minorEastAsia" w:eastAsiaTheme="minorEastAsia" w:hAnsiTheme="minorEastAsia" w:hint="eastAsia"/>
          <w:color w:val="000000" w:themeColor="text1"/>
          <w:kern w:val="0"/>
          <w:szCs w:val="21"/>
        </w:rPr>
        <w:t>连续</w:t>
      </w:r>
      <w:r w:rsidRPr="00417C2B">
        <w:rPr>
          <w:rFonts w:asciiTheme="minorEastAsia" w:eastAsiaTheme="minorEastAsia" w:hAnsiTheme="minorEastAsia"/>
          <w:color w:val="000000" w:themeColor="text1"/>
          <w:kern w:val="0"/>
          <w:szCs w:val="21"/>
        </w:rPr>
        <w:t>2</w:t>
      </w:r>
      <w:r w:rsidRPr="00417C2B">
        <w:rPr>
          <w:rFonts w:asciiTheme="minorEastAsia" w:eastAsiaTheme="minorEastAsia" w:hAnsiTheme="minorEastAsia" w:hint="eastAsia"/>
          <w:color w:val="000000" w:themeColor="text1"/>
          <w:kern w:val="0"/>
          <w:szCs w:val="21"/>
        </w:rPr>
        <w:t>日以上</w:t>
      </w:r>
      <w:r w:rsidRPr="00417C2B">
        <w:rPr>
          <w:rFonts w:asciiTheme="minorEastAsia" w:eastAsiaTheme="minorEastAsia" w:hAnsiTheme="minorEastAsia"/>
          <w:color w:val="000000" w:themeColor="text1"/>
          <w:kern w:val="0"/>
          <w:szCs w:val="21"/>
        </w:rPr>
        <w:t>(</w:t>
      </w:r>
      <w:r w:rsidRPr="00417C2B">
        <w:rPr>
          <w:rFonts w:asciiTheme="minorEastAsia" w:eastAsiaTheme="minorEastAsia" w:hAnsiTheme="minorEastAsia" w:hint="eastAsia"/>
          <w:color w:val="000000" w:themeColor="text1"/>
          <w:kern w:val="0"/>
          <w:szCs w:val="21"/>
        </w:rPr>
        <w:t>含本数</w:t>
      </w:r>
      <w:r w:rsidRPr="00417C2B">
        <w:rPr>
          <w:rFonts w:asciiTheme="minorEastAsia" w:eastAsiaTheme="minorEastAsia" w:hAnsiTheme="minorEastAsia"/>
          <w:color w:val="000000" w:themeColor="text1"/>
          <w:kern w:val="0"/>
          <w:szCs w:val="21"/>
        </w:rPr>
        <w:t>)</w:t>
      </w:r>
      <w:r w:rsidRPr="00417C2B">
        <w:rPr>
          <w:rFonts w:asciiTheme="minorEastAsia" w:eastAsiaTheme="minorEastAsia" w:hAnsiTheme="minorEastAsia" w:hint="eastAsia"/>
          <w:color w:val="000000" w:themeColor="text1"/>
          <w:kern w:val="0"/>
          <w:szCs w:val="21"/>
        </w:rPr>
        <w:t>发生巨额赎回，如基金管理人认为有必要，可暂停接受基金的赎回申请；已经接受的赎回申请可以延缓支付赎回款项，但不得超过</w:t>
      </w:r>
      <w:r w:rsidRPr="00417C2B">
        <w:rPr>
          <w:rFonts w:asciiTheme="minorEastAsia" w:eastAsiaTheme="minorEastAsia" w:hAnsiTheme="minorEastAsia"/>
          <w:color w:val="000000" w:themeColor="text1"/>
          <w:kern w:val="0"/>
          <w:szCs w:val="21"/>
        </w:rPr>
        <w:t>20</w:t>
      </w:r>
      <w:r w:rsidRPr="00417C2B">
        <w:rPr>
          <w:rFonts w:asciiTheme="minorEastAsia" w:eastAsiaTheme="minorEastAsia" w:hAnsiTheme="minorEastAsia" w:hint="eastAsia"/>
          <w:color w:val="000000" w:themeColor="text1"/>
          <w:kern w:val="0"/>
          <w:szCs w:val="21"/>
        </w:rPr>
        <w:t>个工作日</w:t>
      </w:r>
      <w:r w:rsidRPr="00417C2B">
        <w:rPr>
          <w:rFonts w:asciiTheme="minorEastAsia" w:eastAsiaTheme="minorEastAsia" w:hAnsiTheme="minorEastAsia" w:hint="eastAsia"/>
          <w:color w:val="000000" w:themeColor="text1"/>
        </w:rPr>
        <w:t>；当本基金发生巨额赎回且单个基金份额持有人的赎回申请超过上一开放日基金总份额</w:t>
      </w:r>
      <w:r w:rsidRPr="00417C2B">
        <w:rPr>
          <w:rFonts w:asciiTheme="minorEastAsia" w:eastAsiaTheme="minorEastAsia" w:hAnsiTheme="minorEastAsia" w:hint="eastAsia"/>
          <w:color w:val="000000" w:themeColor="text1"/>
        </w:rPr>
        <w:t>10%</w:t>
      </w:r>
      <w:r w:rsidRPr="00417C2B">
        <w:rPr>
          <w:rFonts w:asciiTheme="minorEastAsia" w:eastAsiaTheme="minorEastAsia" w:hAnsiTheme="minorEastAsia" w:hint="eastAsia"/>
          <w:color w:val="000000" w:themeColor="text1"/>
        </w:rPr>
        <w:t>的，基金管理人有权对该单个基金份额持有人超出该比例的赎回申请实施延期办理。具体情形、程序见招募说明书“八、基金份额的申购、赎回”</w:t>
      </w:r>
      <w:r w:rsidRPr="00417C2B" w:rsidR="00E449E4">
        <w:rPr>
          <w:rFonts w:asciiTheme="minorEastAsia" w:eastAsiaTheme="minorEastAsia" w:hAnsiTheme="minorEastAsia" w:hint="eastAsia"/>
          <w:color w:val="000000" w:themeColor="text1"/>
        </w:rPr>
        <w:t>之</w:t>
      </w:r>
      <w:r w:rsidRPr="00417C2B">
        <w:rPr>
          <w:rFonts w:asciiTheme="minorEastAsia" w:eastAsiaTheme="minorEastAsia" w:hAnsiTheme="minorEastAsia" w:hint="eastAsia"/>
          <w:color w:val="000000" w:themeColor="text1"/>
        </w:rPr>
        <w:t>“（十）</w:t>
      </w:r>
      <w:r w:rsidRPr="00417C2B">
        <w:rPr>
          <w:rStyle w:val="da"/>
          <w:rFonts w:asciiTheme="minorEastAsia" w:eastAsiaTheme="minorEastAsia" w:hAnsiTheme="minorEastAsia" w:hint="eastAsia"/>
          <w:color w:val="000000" w:themeColor="text1"/>
          <w:szCs w:val="21"/>
        </w:rPr>
        <w:t>巨额赎回的认定及处理方式</w:t>
      </w:r>
      <w:r w:rsidRPr="00417C2B">
        <w:rPr>
          <w:rFonts w:asciiTheme="minorEastAsia" w:eastAsiaTheme="minorEastAsia" w:hAnsiTheme="minorEastAsia" w:hint="eastAsia"/>
          <w:color w:val="000000" w:themeColor="text1"/>
        </w:rPr>
        <w:t>。”</w:t>
      </w:r>
    </w:p>
    <w:p w:rsidR="00933FB0" w:rsidRPr="00417C2B" w:rsidP="00933FB0">
      <w:pPr>
        <w:spacing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发生上述情形时，</w:t>
      </w:r>
      <w:r w:rsidRPr="00417C2B">
        <w:rPr>
          <w:rFonts w:asciiTheme="minorEastAsia" w:eastAsiaTheme="minorEastAsia" w:hAnsiTheme="minorEastAsia" w:hint="eastAsia"/>
          <w:color w:val="000000" w:themeColor="text1"/>
        </w:rPr>
        <w:t>投资人面临无法全部赎回或无法及时获得赎回资金的风险。在本基金暂停或延期办理投资者赎回申请的情况下，投资者未能赎回的基金份额还将面临净值波动的风险。</w:t>
      </w:r>
    </w:p>
    <w:p w:rsidR="00933FB0" w:rsidRPr="00417C2B" w:rsidP="00933FB0">
      <w:pPr>
        <w:spacing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3</w:t>
      </w:r>
      <w:r w:rsidRPr="00417C2B">
        <w:rPr>
          <w:rFonts w:asciiTheme="minorEastAsia" w:eastAsiaTheme="minorEastAsia" w:hAnsiTheme="minorEastAsia" w:hint="eastAsia"/>
          <w:color w:val="000000" w:themeColor="text1"/>
        </w:rPr>
        <w:t>、除巨额赎回情形外实施备用的流动性风险管理工具的情形、程序及对投资者的潜在影响</w:t>
      </w:r>
    </w:p>
    <w:p w:rsidR="00933FB0" w:rsidRPr="00417C2B" w:rsidP="00933FB0">
      <w:pPr>
        <w:spacing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除巨额赎回情形外，本基金备用流动性风险管理工具包括但不限于暂停接受赎回申请、延缓支付赎回款项、收取短期赎回费、暂停基金估值以及证监会认定的其他措施。</w:t>
      </w:r>
    </w:p>
    <w:p w:rsidR="00933FB0" w:rsidRPr="00417C2B" w:rsidP="00933FB0">
      <w:pPr>
        <w:spacing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暂停接受赎回申请、延缓支付赎回款项等工具的情形、程序见招募说明书“八、基金份额的申购、赎回”之“（十一）</w:t>
      </w:r>
      <w:r w:rsidRPr="00417C2B">
        <w:rPr>
          <w:rStyle w:val="da"/>
          <w:rFonts w:asciiTheme="minorEastAsia" w:eastAsiaTheme="minorEastAsia" w:hAnsiTheme="minorEastAsia" w:hint="eastAsia"/>
          <w:color w:val="000000" w:themeColor="text1"/>
          <w:szCs w:val="21"/>
        </w:rPr>
        <w:t>拒绝或暂停申购、暂停赎回</w:t>
      </w:r>
      <w:r w:rsidRPr="00417C2B">
        <w:rPr>
          <w:rFonts w:asciiTheme="minorEastAsia" w:eastAsiaTheme="minorEastAsia" w:hAnsiTheme="minorEastAsia"/>
          <w:bCs/>
          <w:color w:val="000000" w:themeColor="text1"/>
          <w:szCs w:val="21"/>
        </w:rPr>
        <w:t>或延</w:t>
      </w:r>
      <w:r w:rsidRPr="00417C2B">
        <w:rPr>
          <w:rFonts w:asciiTheme="minorEastAsia" w:eastAsiaTheme="minorEastAsia" w:hAnsiTheme="minorEastAsia"/>
          <w:bCs/>
          <w:color w:val="000000" w:themeColor="text1"/>
          <w:szCs w:val="21"/>
        </w:rPr>
        <w:t>缓支付赎回款项</w:t>
      </w:r>
      <w:r w:rsidRPr="00417C2B">
        <w:rPr>
          <w:rStyle w:val="da"/>
          <w:rFonts w:asciiTheme="minorEastAsia" w:eastAsiaTheme="minorEastAsia" w:hAnsiTheme="minorEastAsia" w:hint="eastAsia"/>
          <w:color w:val="000000" w:themeColor="text1"/>
          <w:szCs w:val="21"/>
        </w:rPr>
        <w:t>的情形及处理</w:t>
      </w:r>
      <w:r w:rsidRPr="00417C2B">
        <w:rPr>
          <w:rFonts w:asciiTheme="minorEastAsia" w:eastAsiaTheme="minorEastAsia" w:hAnsiTheme="minorEastAsia" w:hint="eastAsia"/>
          <w:color w:val="000000" w:themeColor="text1"/>
        </w:rPr>
        <w:t>”的相关规定。若本基金暂停赎回申请，投资者在暂停赎回期间将无法赎回其持有的基金份额。若本基金延缓支付赎回款项，赎回款支付时间将后延，可能对投资者的资金安排带来不利影响。</w:t>
      </w:r>
    </w:p>
    <w:p w:rsidR="00933FB0" w:rsidRPr="00417C2B" w:rsidP="00933FB0">
      <w:pPr>
        <w:spacing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短期赎回费适用于持续持有期少于</w:t>
      </w:r>
      <w:r w:rsidRPr="00417C2B">
        <w:rPr>
          <w:rFonts w:asciiTheme="minorEastAsia" w:eastAsiaTheme="minorEastAsia" w:hAnsiTheme="minorEastAsia" w:hint="eastAsia"/>
          <w:color w:val="000000" w:themeColor="text1"/>
        </w:rPr>
        <w:t>7</w:t>
      </w:r>
      <w:r w:rsidRPr="00417C2B">
        <w:rPr>
          <w:rFonts w:asciiTheme="minorEastAsia" w:eastAsiaTheme="minorEastAsia" w:hAnsiTheme="minorEastAsia" w:hint="eastAsia"/>
          <w:color w:val="000000" w:themeColor="text1"/>
        </w:rPr>
        <w:t>日的投资者，费率为</w:t>
      </w:r>
      <w:r w:rsidRPr="00417C2B">
        <w:rPr>
          <w:rFonts w:asciiTheme="minorEastAsia" w:eastAsiaTheme="minorEastAsia" w:hAnsiTheme="minorEastAsia" w:hint="eastAsia"/>
          <w:color w:val="000000" w:themeColor="text1"/>
        </w:rPr>
        <w:t>1.5%</w:t>
      </w:r>
      <w:r w:rsidRPr="00417C2B">
        <w:rPr>
          <w:rFonts w:asciiTheme="minorEastAsia" w:eastAsiaTheme="minorEastAsia" w:hAnsiTheme="minorEastAsia" w:hint="eastAsia"/>
          <w:color w:val="000000" w:themeColor="text1"/>
        </w:rPr>
        <w:t>。短期赎回费由赎回基金份额的基金份额持有人承担，在基金份额持有人赎回基金份额时收取，并全额计入基金财</w:t>
      </w:r>
      <w:r w:rsidRPr="00417C2B">
        <w:rPr>
          <w:rFonts w:asciiTheme="minorEastAsia" w:eastAsiaTheme="minorEastAsia" w:hAnsiTheme="minorEastAsia" w:hint="eastAsia"/>
          <w:color w:val="000000" w:themeColor="text1"/>
        </w:rPr>
        <w:t>产。短期赎回费的收取将使得投资者在持续持有期限少于</w:t>
      </w:r>
      <w:r w:rsidRPr="00417C2B">
        <w:rPr>
          <w:rFonts w:asciiTheme="minorEastAsia" w:eastAsiaTheme="minorEastAsia" w:hAnsiTheme="minorEastAsia" w:hint="eastAsia"/>
          <w:color w:val="000000" w:themeColor="text1"/>
        </w:rPr>
        <w:t>7</w:t>
      </w:r>
      <w:r w:rsidRPr="00417C2B">
        <w:rPr>
          <w:rFonts w:asciiTheme="minorEastAsia" w:eastAsiaTheme="minorEastAsia" w:hAnsiTheme="minorEastAsia" w:hint="eastAsia"/>
          <w:color w:val="000000" w:themeColor="text1"/>
        </w:rPr>
        <w:t>日时会承担较高的赎回费。</w:t>
      </w:r>
    </w:p>
    <w:p w:rsidR="00AE536E" w:rsidRPr="00417C2B" w:rsidP="00933FB0">
      <w:pPr>
        <w:spacing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暂停基金估值的情形、程序见招募说明书“十四、基金资产的估值”之“（六）暂停估值的情形”的相关规定。若本基金暂停基金估值，一方面投资者将无法知晓本基金的基金份额净值，另一方面基金将暂停接受申购赎回申请或延缓支付赎回款项，将导致投资者无法申购或赎回本基金，或赎回款支付时间将后延，可能对投资者的资金安排带来不利影响。</w:t>
      </w:r>
    </w:p>
    <w:p w:rsidR="00AD6B06" w:rsidRPr="00417C2B" w:rsidP="00AD6B06">
      <w:pPr>
        <w:spacing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4</w:t>
      </w:r>
      <w:r w:rsidRPr="00417C2B">
        <w:rPr>
          <w:rFonts w:asciiTheme="minorEastAsia" w:eastAsiaTheme="minorEastAsia" w:hAnsiTheme="minorEastAsia" w:hint="eastAsia"/>
          <w:color w:val="000000" w:themeColor="text1"/>
        </w:rPr>
        <w:t>、实施侧袋机制对投资者的影响</w:t>
      </w:r>
    </w:p>
    <w:p w:rsidR="00AD6B06" w:rsidRPr="00417C2B" w:rsidP="00AD6B06">
      <w:pPr>
        <w:spacing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拥有主袋账户份额和侧袋账户份额，侧袋账户份额不能赎回，其对应特定资产的变现时间具有不确定性，最终变现价格也具有不确定性并且有可能大幅低于启用侧袋机制时的特定资产的估值，基金份额持有人可</w:t>
      </w:r>
      <w:r w:rsidRPr="00417C2B">
        <w:rPr>
          <w:rFonts w:asciiTheme="minorEastAsia" w:eastAsiaTheme="minorEastAsia" w:hAnsiTheme="minorEastAsia" w:hint="eastAsia"/>
          <w:color w:val="000000" w:themeColor="text1"/>
        </w:rPr>
        <w:t>能因此面临损失。</w:t>
      </w:r>
    </w:p>
    <w:p w:rsidR="00AD6B06" w:rsidRPr="00417C2B" w:rsidP="00AD6B06">
      <w:pPr>
        <w:spacing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实施侧袋机制期间，基金管理人计算各项投资运作指标和基金业绩指标时以主袋账户资产为基准，不反映侧袋账户特定资产的真实价值及变化情况。本基金不披露侧袋账户份额的净值，即便基金管理人在基金定期报告中披露报告期末特定资产可变现净值或净值区间的，也不作为特定资产最终变现价格的承诺，对于特定资产的公允价值和最终变现价格，基金管理人不承担任何保证和承诺的责任。</w:t>
      </w:r>
    </w:p>
    <w:p w:rsidR="00AD6B06" w:rsidRPr="00417C2B" w:rsidP="00AD6B06">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rPr>
        <w:t>基金管理人将根据主袋账户运作情况合理确定申购政策，因此实施侧袋机制后主袋账户份额存在暂停申购的可能。</w:t>
      </w:r>
    </w:p>
    <w:p w:rsidR="001D2132" w:rsidRPr="00417C2B" w:rsidP="001D2132">
      <w:pPr>
        <w:spacing w:line="360" w:lineRule="auto"/>
        <w:ind w:firstLine="420" w:firstLineChars="200"/>
        <w:rPr>
          <w:rStyle w:val="da"/>
          <w:rFonts w:asciiTheme="minorEastAsia" w:eastAsiaTheme="minorEastAsia" w:hAnsiTheme="minorEastAsia"/>
          <w:color w:val="000000" w:themeColor="text1"/>
        </w:rPr>
      </w:pPr>
      <w:bookmarkStart w:id="102" w:name="_Toc332373576"/>
      <w:r w:rsidRPr="00417C2B">
        <w:rPr>
          <w:rStyle w:val="da"/>
          <w:rFonts w:asciiTheme="minorEastAsia" w:eastAsiaTheme="minorEastAsia" w:hAnsiTheme="minorEastAsia" w:hint="eastAsia"/>
          <w:color w:val="000000" w:themeColor="text1"/>
        </w:rPr>
        <w:t>（三）本基金法律文件中涉及基金风险特征的表</w:t>
      </w:r>
      <w:r w:rsidRPr="00417C2B">
        <w:rPr>
          <w:rStyle w:val="da"/>
          <w:rFonts w:asciiTheme="minorEastAsia" w:eastAsiaTheme="minorEastAsia" w:hAnsiTheme="minorEastAsia" w:hint="eastAsia"/>
          <w:color w:val="000000" w:themeColor="text1"/>
        </w:rPr>
        <w:t>述与销售机构对基金的风险评级可能不一致的风险</w:t>
      </w:r>
    </w:p>
    <w:p w:rsidR="001D2132" w:rsidRPr="00417C2B" w:rsidP="001D2132">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本基金基金合同、招募说明书等法律文件中涉及基金风险收益特征或风险状况的表述仅为主要基于基金投资方向与策略特点的概括性表述；而本基金各销售机构依据中国证券投资基金业协会发布的《基金募集机构投资者适当性管理实施指引（试行）》及内部评级标准，将基金产品按照风险由低到高顺序进行风险级别评定划分，其风险评级结果所依据的评价要素可能更多、范围更广，与本基金法律文件中的风险收益特征或风险状况表述并不必然一致或存在对应关系。同时，不同销售机构因其采取的具体评价标准和方法的差异，</w:t>
      </w:r>
      <w:r w:rsidRPr="00417C2B">
        <w:rPr>
          <w:rStyle w:val="da"/>
          <w:rFonts w:asciiTheme="minorEastAsia" w:eastAsiaTheme="minorEastAsia" w:hAnsiTheme="minorEastAsia" w:hint="eastAsia"/>
          <w:color w:val="000000" w:themeColor="text1"/>
        </w:rPr>
        <w:t>对同一产品风险级别的评定也可能各有不同；销售机构还可能根据监管要求、市场变化及基金实际运作</w:t>
      </w:r>
      <w:r w:rsidRPr="00417C2B">
        <w:rPr>
          <w:rStyle w:val="da"/>
          <w:rFonts w:asciiTheme="minorEastAsia" w:eastAsiaTheme="minorEastAsia" w:hAnsiTheme="minorEastAsia" w:hint="eastAsia"/>
          <w:color w:val="000000" w:themeColor="text1"/>
        </w:rPr>
        <w:t>情况等适时调整对本基金的风险评级。敬请投资人知悉，在购买本基金时按照销售机构的要求完成风险承受能力与产品风险之间的匹配检验，并须及时关注销售机构对于本基金风险评级的调整情况，谨慎作出投资决策。</w:t>
      </w:r>
    </w:p>
    <w:p w:rsidR="00BA4B87" w:rsidRPr="00417C2B" w:rsidP="00F41E85">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w:t>
      </w:r>
      <w:r w:rsidRPr="00417C2B" w:rsidR="001D2132">
        <w:rPr>
          <w:rStyle w:val="da"/>
          <w:rFonts w:asciiTheme="minorEastAsia" w:eastAsiaTheme="minorEastAsia" w:hAnsiTheme="minorEastAsia"/>
          <w:color w:val="000000" w:themeColor="text1"/>
        </w:rPr>
        <w:t>四</w:t>
      </w:r>
      <w:r w:rsidRPr="00417C2B">
        <w:rPr>
          <w:rStyle w:val="da"/>
          <w:rFonts w:asciiTheme="minorEastAsia" w:eastAsiaTheme="minorEastAsia" w:hAnsiTheme="minorEastAsia" w:hint="eastAsia"/>
          <w:color w:val="000000" w:themeColor="text1"/>
        </w:rPr>
        <w:t>）管理风险</w:t>
      </w:r>
    </w:p>
    <w:bookmarkEnd w:id="102"/>
    <w:p w:rsidR="00BA4B87" w:rsidRPr="00417C2B" w:rsidP="00F41E85">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1</w:t>
      </w:r>
      <w:r w:rsidRPr="00417C2B" w:rsidR="008A168E">
        <w:rPr>
          <w:rFonts w:asciiTheme="minorEastAsia" w:eastAsiaTheme="minorEastAsia" w:hAnsiTheme="minorEastAsia" w:hint="eastAsia"/>
          <w:color w:val="000000" w:themeColor="text1"/>
          <w:kern w:val="0"/>
          <w:szCs w:val="21"/>
        </w:rPr>
        <w:t>、</w:t>
      </w:r>
      <w:r w:rsidRPr="00417C2B">
        <w:rPr>
          <w:rFonts w:asciiTheme="minorEastAsia" w:eastAsiaTheme="minorEastAsia" w:hAnsiTheme="minorEastAsia" w:hint="eastAsia"/>
          <w:color w:val="000000" w:themeColor="text1"/>
          <w:kern w:val="0"/>
          <w:szCs w:val="21"/>
        </w:rPr>
        <w:t>在基金管理运作过程中，基金管理人的知识、经验、判断、决策、技能等，会影响其对信息的占有以及对经济形势、证券价格走势的判断，从而影响基金收益水平；</w:t>
      </w:r>
    </w:p>
    <w:p w:rsidR="009D1FBD" w:rsidRPr="00417C2B" w:rsidP="00631684">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2</w:t>
      </w:r>
      <w:r w:rsidRPr="00417C2B" w:rsidR="008A168E">
        <w:rPr>
          <w:rFonts w:asciiTheme="minorEastAsia" w:eastAsiaTheme="minorEastAsia" w:hAnsiTheme="minorEastAsia" w:hint="eastAsia"/>
          <w:color w:val="000000" w:themeColor="text1"/>
          <w:kern w:val="0"/>
          <w:szCs w:val="21"/>
        </w:rPr>
        <w:t>、</w:t>
      </w:r>
      <w:r w:rsidRPr="00417C2B">
        <w:rPr>
          <w:rFonts w:asciiTheme="minorEastAsia" w:eastAsiaTheme="minorEastAsia" w:hAnsiTheme="minorEastAsia" w:hint="eastAsia"/>
          <w:color w:val="000000" w:themeColor="text1"/>
          <w:kern w:val="0"/>
          <w:szCs w:val="21"/>
        </w:rPr>
        <w:t>基金管理人的管理手段和管理技术等因素的变化也会影响基金收益水平。</w:t>
      </w:r>
    </w:p>
    <w:p w:rsidR="002E716E" w:rsidRPr="00417C2B" w:rsidP="002E716E">
      <w:pPr>
        <w:spacing w:line="360" w:lineRule="auto"/>
        <w:ind w:firstLine="420" w:firstLineChars="200"/>
        <w:rPr>
          <w:rStyle w:val="da"/>
          <w:rFonts w:asciiTheme="minorEastAsia" w:eastAsiaTheme="minorEastAsia" w:hAnsiTheme="minorEastAsia"/>
          <w:color w:val="000000" w:themeColor="text1"/>
        </w:rPr>
      </w:pPr>
      <w:r w:rsidRPr="00417C2B">
        <w:rPr>
          <w:rStyle w:val="da"/>
          <w:rFonts w:asciiTheme="minorEastAsia" w:eastAsiaTheme="minorEastAsia" w:hAnsiTheme="minorEastAsia" w:hint="eastAsia"/>
          <w:color w:val="000000" w:themeColor="text1"/>
        </w:rPr>
        <w:t>（五</w:t>
      </w:r>
      <w:r w:rsidRPr="00417C2B" w:rsidR="00AD161B">
        <w:rPr>
          <w:rStyle w:val="da"/>
          <w:rFonts w:asciiTheme="minorEastAsia" w:eastAsiaTheme="minorEastAsia" w:hAnsiTheme="minorEastAsia" w:hint="eastAsia"/>
          <w:color w:val="000000" w:themeColor="text1"/>
        </w:rPr>
        <w:t>）</w:t>
      </w:r>
      <w:r w:rsidRPr="00417C2B" w:rsidR="00AD161B">
        <w:rPr>
          <w:rFonts w:asciiTheme="minorEastAsia" w:eastAsiaTheme="minorEastAsia" w:hAnsiTheme="minorEastAsia" w:hint="eastAsia"/>
          <w:color w:val="000000" w:themeColor="text1"/>
          <w:kern w:val="0"/>
          <w:szCs w:val="21"/>
        </w:rPr>
        <w:t>本基金投资特定品种的特有风险</w:t>
      </w:r>
    </w:p>
    <w:p w:rsidR="00327F06" w:rsidRPr="00417C2B" w:rsidP="00327F06">
      <w:pPr>
        <w:pStyle w:val="ListParagraph"/>
        <w:rPr>
          <w:rFonts w:asciiTheme="minorEastAsia" w:eastAsiaTheme="minorEastAsia" w:hAnsiTheme="minorEastAsia"/>
          <w:color w:val="000000" w:themeColor="text1"/>
          <w:sz w:val="21"/>
          <w:szCs w:val="21"/>
        </w:rPr>
      </w:pPr>
      <w:r w:rsidRPr="00417C2B">
        <w:rPr>
          <w:rFonts w:asciiTheme="minorEastAsia" w:eastAsiaTheme="minorEastAsia" w:hAnsiTheme="minorEastAsia" w:hint="eastAsia"/>
          <w:color w:val="000000" w:themeColor="text1"/>
          <w:sz w:val="21"/>
          <w:szCs w:val="21"/>
        </w:rPr>
        <w:t>1</w:t>
      </w:r>
      <w:r w:rsidRPr="00417C2B">
        <w:rPr>
          <w:rFonts w:asciiTheme="minorEastAsia" w:eastAsiaTheme="minorEastAsia" w:hAnsiTheme="minorEastAsia" w:hint="eastAsia"/>
          <w:color w:val="000000" w:themeColor="text1"/>
          <w:sz w:val="21"/>
          <w:szCs w:val="21"/>
        </w:rPr>
        <w:t>、本基金为债券型基金，需要承担由于市场利率波动造成的利率风险；如果债券市场出现整体下跌，将无法完全避免债券市场系统性风险。</w:t>
      </w:r>
    </w:p>
    <w:p w:rsidR="00C317E6" w:rsidRPr="00417C2B" w:rsidP="00C317E6">
      <w:pPr>
        <w:pStyle w:val="ListParagraph"/>
        <w:rPr>
          <w:rFonts w:asciiTheme="minorEastAsia" w:eastAsiaTheme="minorEastAsia" w:hAnsiTheme="minorEastAsia"/>
          <w:color w:val="000000" w:themeColor="text1"/>
          <w:sz w:val="21"/>
          <w:szCs w:val="21"/>
        </w:rPr>
      </w:pPr>
      <w:r w:rsidRPr="00417C2B">
        <w:rPr>
          <w:rFonts w:asciiTheme="minorEastAsia" w:eastAsiaTheme="minorEastAsia" w:hAnsiTheme="minorEastAsia"/>
          <w:color w:val="000000" w:themeColor="text1"/>
          <w:sz w:val="21"/>
          <w:szCs w:val="21"/>
        </w:rPr>
        <w:t>2</w:t>
      </w:r>
      <w:r w:rsidRPr="00417C2B">
        <w:rPr>
          <w:rFonts w:asciiTheme="minorEastAsia" w:eastAsiaTheme="minorEastAsia" w:hAnsiTheme="minorEastAsia" w:hint="eastAsia"/>
          <w:color w:val="000000" w:themeColor="text1"/>
          <w:sz w:val="21"/>
          <w:szCs w:val="21"/>
        </w:rPr>
        <w:t>、指数化投资相关的风险</w:t>
      </w:r>
    </w:p>
    <w:p w:rsidR="00C317E6" w:rsidRPr="00417C2B" w:rsidP="00C317E6">
      <w:pPr>
        <w:spacing w:line="360" w:lineRule="auto"/>
        <w:ind w:firstLine="420" w:firstLineChars="200"/>
        <w:rPr>
          <w:rFonts w:asciiTheme="minorEastAsia" w:eastAsiaTheme="minorEastAsia" w:hAnsiTheme="minorEastAsia" w:cs="宋体"/>
          <w:color w:val="000000" w:themeColor="text1"/>
          <w:kern w:val="0"/>
          <w:szCs w:val="21"/>
        </w:rPr>
      </w:pPr>
      <w:r w:rsidRPr="00417C2B">
        <w:rPr>
          <w:rFonts w:asciiTheme="minorEastAsia" w:eastAsiaTheme="minorEastAsia" w:hAnsiTheme="minorEastAsia" w:hint="eastAsia"/>
          <w:color w:val="000000" w:themeColor="text1"/>
          <w:szCs w:val="21"/>
        </w:rPr>
        <w:t>（</w:t>
      </w:r>
      <w:r w:rsidRPr="00417C2B">
        <w:rPr>
          <w:rFonts w:asciiTheme="minorEastAsia" w:eastAsiaTheme="minorEastAsia" w:hAnsiTheme="minorEastAsia" w:hint="eastAsia"/>
          <w:color w:val="000000" w:themeColor="text1"/>
          <w:szCs w:val="21"/>
        </w:rPr>
        <w:t>1</w:t>
      </w:r>
      <w:r w:rsidRPr="00417C2B">
        <w:rPr>
          <w:rFonts w:asciiTheme="minorEastAsia" w:eastAsiaTheme="minorEastAsia" w:hAnsiTheme="minorEastAsia" w:cs="宋体" w:hint="eastAsia"/>
          <w:color w:val="000000" w:themeColor="text1"/>
          <w:kern w:val="0"/>
          <w:szCs w:val="21"/>
        </w:rPr>
        <w:t>）标的指数的风险</w:t>
      </w:r>
    </w:p>
    <w:p w:rsidR="00C317E6" w:rsidRPr="00417C2B" w:rsidP="00C317E6">
      <w:pPr>
        <w:spacing w:line="360" w:lineRule="auto"/>
        <w:ind w:firstLine="420" w:firstLineChars="200"/>
        <w:rPr>
          <w:rFonts w:asciiTheme="minorEastAsia" w:eastAsiaTheme="minorEastAsia" w:hAnsiTheme="minorEastAsia" w:cs="宋体"/>
          <w:color w:val="000000" w:themeColor="text1"/>
          <w:kern w:val="0"/>
          <w:szCs w:val="21"/>
        </w:rPr>
      </w:pPr>
      <w:r w:rsidRPr="00417C2B">
        <w:rPr>
          <w:rFonts w:asciiTheme="minorEastAsia" w:eastAsiaTheme="minorEastAsia" w:hAnsiTheme="minorEastAsia" w:cs="宋体" w:hint="eastAsia"/>
          <w:color w:val="000000" w:themeColor="text1"/>
          <w:kern w:val="0"/>
          <w:szCs w:val="21"/>
        </w:rPr>
        <w:t>1</w:t>
      </w:r>
      <w:r w:rsidRPr="00417C2B">
        <w:rPr>
          <w:rFonts w:asciiTheme="minorEastAsia" w:eastAsiaTheme="minorEastAsia" w:hAnsiTheme="minorEastAsia" w:cs="宋体" w:hint="eastAsia"/>
          <w:color w:val="000000" w:themeColor="text1"/>
          <w:kern w:val="0"/>
          <w:szCs w:val="21"/>
        </w:rPr>
        <w:t>）</w:t>
      </w:r>
      <w:r w:rsidRPr="00417C2B" w:rsidR="00244C74">
        <w:rPr>
          <w:rFonts w:asciiTheme="minorEastAsia" w:eastAsiaTheme="minorEastAsia" w:hAnsiTheme="minorEastAsia" w:cs="宋体" w:hint="eastAsia"/>
          <w:color w:val="000000" w:themeColor="text1"/>
          <w:kern w:val="0"/>
          <w:szCs w:val="21"/>
        </w:rPr>
        <w:t>标的</w:t>
      </w:r>
      <w:r w:rsidRPr="00417C2B" w:rsidR="00244C74">
        <w:rPr>
          <w:rFonts w:asciiTheme="minorEastAsia" w:eastAsiaTheme="minorEastAsia" w:hAnsiTheme="minorEastAsia" w:cs="宋体"/>
          <w:color w:val="000000" w:themeColor="text1"/>
          <w:kern w:val="0"/>
          <w:szCs w:val="21"/>
        </w:rPr>
        <w:t>指数</w:t>
      </w:r>
      <w:r w:rsidRPr="00417C2B">
        <w:rPr>
          <w:rFonts w:asciiTheme="minorEastAsia" w:eastAsiaTheme="minorEastAsia" w:hAnsiTheme="minorEastAsia" w:cs="宋体" w:hint="eastAsia"/>
          <w:color w:val="000000" w:themeColor="text1"/>
          <w:kern w:val="0"/>
          <w:szCs w:val="21"/>
        </w:rPr>
        <w:t>下跌的风险</w:t>
      </w:r>
    </w:p>
    <w:p w:rsidR="00C317E6" w:rsidRPr="00417C2B" w:rsidP="00C317E6">
      <w:pPr>
        <w:spacing w:line="360" w:lineRule="auto"/>
        <w:ind w:firstLine="420" w:firstLineChars="200"/>
        <w:rPr>
          <w:rFonts w:asciiTheme="minorEastAsia" w:eastAsiaTheme="minorEastAsia" w:hAnsiTheme="minorEastAsia" w:cs="宋体"/>
          <w:color w:val="000000" w:themeColor="text1"/>
          <w:kern w:val="0"/>
          <w:szCs w:val="21"/>
        </w:rPr>
      </w:pPr>
      <w:r w:rsidRPr="00417C2B">
        <w:rPr>
          <w:rFonts w:asciiTheme="minorEastAsia" w:eastAsiaTheme="minorEastAsia" w:hAnsiTheme="minorEastAsia" w:cs="宋体" w:hint="eastAsia"/>
          <w:color w:val="000000" w:themeColor="text1"/>
          <w:kern w:val="0"/>
          <w:szCs w:val="21"/>
        </w:rPr>
        <w:t>中债</w:t>
      </w:r>
      <w:r w:rsidRPr="00417C2B" w:rsidR="00FB50F1">
        <w:rPr>
          <w:rFonts w:asciiTheme="minorEastAsia" w:eastAsiaTheme="minorEastAsia" w:hAnsiTheme="minorEastAsia" w:cs="宋体" w:hint="eastAsia"/>
          <w:color w:val="000000" w:themeColor="text1"/>
          <w:kern w:val="0"/>
          <w:szCs w:val="21"/>
        </w:rPr>
        <w:t>-</w:t>
      </w:r>
      <w:r w:rsidRPr="00417C2B">
        <w:rPr>
          <w:rFonts w:asciiTheme="minorEastAsia" w:eastAsiaTheme="minorEastAsia" w:hAnsiTheme="minorEastAsia" w:cs="宋体" w:hint="eastAsia"/>
          <w:color w:val="000000" w:themeColor="text1"/>
          <w:kern w:val="0"/>
          <w:szCs w:val="21"/>
        </w:rPr>
        <w:t>7-10</w:t>
      </w:r>
      <w:r w:rsidRPr="00417C2B">
        <w:rPr>
          <w:rFonts w:asciiTheme="minorEastAsia" w:eastAsiaTheme="minorEastAsia" w:hAnsiTheme="minorEastAsia" w:cs="宋体" w:hint="eastAsia"/>
          <w:color w:val="000000" w:themeColor="text1"/>
          <w:kern w:val="0"/>
          <w:szCs w:val="21"/>
        </w:rPr>
        <w:t>年期</w:t>
      </w:r>
      <w:r w:rsidRPr="00417C2B" w:rsidR="00FB50F1">
        <w:rPr>
          <w:rFonts w:asciiTheme="minorEastAsia" w:eastAsiaTheme="minorEastAsia" w:hAnsiTheme="minorEastAsia" w:cs="宋体" w:hint="eastAsia"/>
          <w:color w:val="000000" w:themeColor="text1"/>
          <w:kern w:val="0"/>
          <w:szCs w:val="21"/>
        </w:rPr>
        <w:t>国开行债券</w:t>
      </w:r>
      <w:r w:rsidRPr="00417C2B">
        <w:rPr>
          <w:rFonts w:asciiTheme="minorEastAsia" w:eastAsiaTheme="minorEastAsia" w:hAnsiTheme="minorEastAsia" w:cs="宋体" w:hint="eastAsia"/>
          <w:color w:val="000000" w:themeColor="text1"/>
          <w:kern w:val="0"/>
          <w:szCs w:val="21"/>
        </w:rPr>
        <w:t>指数成份券的价格可能受到政治因素、经济因素、投资者心理和交易制度等各种因素的影响而波动，导致指数值波动，从而使基金收益水平发生变化，产生风险。</w:t>
      </w:r>
    </w:p>
    <w:p w:rsidR="00C317E6" w:rsidRPr="00417C2B" w:rsidP="00C317E6">
      <w:pPr>
        <w:spacing w:line="360" w:lineRule="auto"/>
        <w:ind w:firstLine="420" w:firstLineChars="200"/>
        <w:rPr>
          <w:rFonts w:asciiTheme="minorEastAsia" w:eastAsiaTheme="minorEastAsia" w:hAnsiTheme="minorEastAsia" w:cs="宋体"/>
          <w:color w:val="000000" w:themeColor="text1"/>
          <w:kern w:val="0"/>
          <w:szCs w:val="21"/>
        </w:rPr>
      </w:pPr>
      <w:r w:rsidRPr="00417C2B">
        <w:rPr>
          <w:rFonts w:asciiTheme="minorEastAsia" w:eastAsiaTheme="minorEastAsia" w:hAnsiTheme="minorEastAsia" w:cs="宋体" w:hint="eastAsia"/>
          <w:color w:val="000000" w:themeColor="text1"/>
          <w:kern w:val="0"/>
          <w:szCs w:val="21"/>
        </w:rPr>
        <w:t>2</w:t>
      </w:r>
      <w:r w:rsidRPr="00417C2B">
        <w:rPr>
          <w:rFonts w:asciiTheme="minorEastAsia" w:eastAsiaTheme="minorEastAsia" w:hAnsiTheme="minorEastAsia" w:cs="宋体" w:hint="eastAsia"/>
          <w:color w:val="000000" w:themeColor="text1"/>
          <w:kern w:val="0"/>
          <w:szCs w:val="21"/>
        </w:rPr>
        <w:t>）</w:t>
      </w:r>
      <w:r w:rsidRPr="00417C2B" w:rsidR="00244C74">
        <w:rPr>
          <w:rFonts w:asciiTheme="minorEastAsia" w:eastAsiaTheme="minorEastAsia" w:hAnsiTheme="minorEastAsia" w:cs="宋体" w:hint="eastAsia"/>
          <w:color w:val="000000" w:themeColor="text1"/>
          <w:kern w:val="0"/>
          <w:szCs w:val="21"/>
        </w:rPr>
        <w:t>标的</w:t>
      </w:r>
      <w:r w:rsidRPr="00417C2B" w:rsidR="00244C74">
        <w:rPr>
          <w:rFonts w:asciiTheme="minorEastAsia" w:eastAsiaTheme="minorEastAsia" w:hAnsiTheme="minorEastAsia" w:cs="宋体"/>
          <w:color w:val="000000" w:themeColor="text1"/>
          <w:kern w:val="0"/>
          <w:szCs w:val="21"/>
        </w:rPr>
        <w:t>指数</w:t>
      </w:r>
      <w:r w:rsidRPr="00417C2B">
        <w:rPr>
          <w:rFonts w:asciiTheme="minorEastAsia" w:eastAsiaTheme="minorEastAsia" w:hAnsiTheme="minorEastAsia" w:cs="宋体" w:hint="eastAsia"/>
          <w:color w:val="000000" w:themeColor="text1"/>
          <w:kern w:val="0"/>
          <w:szCs w:val="21"/>
        </w:rPr>
        <w:t>计算出错的风险</w:t>
      </w:r>
    </w:p>
    <w:p w:rsidR="00C317E6" w:rsidRPr="00417C2B" w:rsidP="00C317E6">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cs="宋体" w:hint="eastAsia"/>
          <w:color w:val="000000" w:themeColor="text1"/>
          <w:kern w:val="0"/>
          <w:szCs w:val="21"/>
        </w:rPr>
        <w:t>指数</w:t>
      </w:r>
      <w:r w:rsidRPr="00417C2B">
        <w:rPr>
          <w:rFonts w:asciiTheme="minorEastAsia" w:eastAsiaTheme="minorEastAsia" w:hAnsiTheme="minorEastAsia" w:hint="eastAsia"/>
          <w:color w:val="000000" w:themeColor="text1"/>
          <w:kern w:val="0"/>
          <w:szCs w:val="21"/>
        </w:rPr>
        <w:t>编制方法的缺陷可能导致</w:t>
      </w:r>
      <w:r w:rsidRPr="00417C2B" w:rsidR="003920A8">
        <w:rPr>
          <w:rFonts w:asciiTheme="minorEastAsia" w:eastAsiaTheme="minorEastAsia" w:hAnsiTheme="minorEastAsia" w:hint="eastAsia"/>
          <w:color w:val="000000" w:themeColor="text1"/>
          <w:kern w:val="0"/>
          <w:szCs w:val="21"/>
        </w:rPr>
        <w:t>中债</w:t>
      </w:r>
      <w:r w:rsidRPr="00417C2B" w:rsidR="00FB50F1">
        <w:rPr>
          <w:rFonts w:asciiTheme="minorEastAsia" w:eastAsiaTheme="minorEastAsia" w:hAnsiTheme="minorEastAsia" w:hint="eastAsia"/>
          <w:color w:val="000000" w:themeColor="text1"/>
          <w:kern w:val="0"/>
          <w:szCs w:val="21"/>
        </w:rPr>
        <w:t>-</w:t>
      </w:r>
      <w:r w:rsidRPr="00417C2B" w:rsidR="003920A8">
        <w:rPr>
          <w:rFonts w:asciiTheme="minorEastAsia" w:eastAsiaTheme="minorEastAsia" w:hAnsiTheme="minorEastAsia" w:hint="eastAsia"/>
          <w:color w:val="000000" w:themeColor="text1"/>
          <w:kern w:val="0"/>
          <w:szCs w:val="21"/>
        </w:rPr>
        <w:t>7-10年期</w:t>
      </w:r>
      <w:r w:rsidRPr="00417C2B" w:rsidR="00FB50F1">
        <w:rPr>
          <w:rFonts w:asciiTheme="minorEastAsia" w:eastAsiaTheme="minorEastAsia" w:hAnsiTheme="minorEastAsia" w:cs="宋体" w:hint="eastAsia"/>
          <w:color w:val="000000" w:themeColor="text1"/>
          <w:kern w:val="0"/>
          <w:szCs w:val="21"/>
        </w:rPr>
        <w:t>国开行债券</w:t>
      </w:r>
      <w:r w:rsidRPr="00417C2B" w:rsidR="003920A8">
        <w:rPr>
          <w:rFonts w:asciiTheme="minorEastAsia" w:eastAsiaTheme="minorEastAsia" w:hAnsiTheme="minorEastAsia" w:hint="eastAsia"/>
          <w:color w:val="000000" w:themeColor="text1"/>
          <w:kern w:val="0"/>
          <w:szCs w:val="21"/>
        </w:rPr>
        <w:t>指数</w:t>
      </w:r>
      <w:r w:rsidRPr="00417C2B">
        <w:rPr>
          <w:rFonts w:asciiTheme="minorEastAsia" w:eastAsiaTheme="minorEastAsia" w:hAnsiTheme="minorEastAsia" w:hint="eastAsia"/>
          <w:color w:val="000000" w:themeColor="text1"/>
          <w:kern w:val="0"/>
          <w:szCs w:val="21"/>
        </w:rPr>
        <w:t>的表现与总体市场表现产生差异，从而使基金收益发生变化。同时，中央国债登记结算有限责任公司不对指数的实时性、完整性和准确性做出任何承诺。</w:t>
      </w:r>
      <w:r w:rsidRPr="00417C2B" w:rsidR="003920A8">
        <w:rPr>
          <w:rFonts w:asciiTheme="minorEastAsia" w:eastAsiaTheme="minorEastAsia" w:hAnsiTheme="minorEastAsia" w:hint="eastAsia"/>
          <w:color w:val="000000" w:themeColor="text1"/>
          <w:kern w:val="0"/>
          <w:szCs w:val="21"/>
        </w:rPr>
        <w:t>中债</w:t>
      </w:r>
      <w:r w:rsidRPr="00417C2B" w:rsidR="00FB50F1">
        <w:rPr>
          <w:rFonts w:asciiTheme="minorEastAsia" w:eastAsiaTheme="minorEastAsia" w:hAnsiTheme="minorEastAsia" w:hint="eastAsia"/>
          <w:color w:val="000000" w:themeColor="text1"/>
          <w:kern w:val="0"/>
          <w:szCs w:val="21"/>
        </w:rPr>
        <w:t>-</w:t>
      </w:r>
      <w:r w:rsidRPr="00417C2B" w:rsidR="003920A8">
        <w:rPr>
          <w:rFonts w:asciiTheme="minorEastAsia" w:eastAsiaTheme="minorEastAsia" w:hAnsiTheme="minorEastAsia" w:hint="eastAsia"/>
          <w:color w:val="000000" w:themeColor="text1"/>
          <w:kern w:val="0"/>
          <w:szCs w:val="21"/>
        </w:rPr>
        <w:t>7-10年期</w:t>
      </w:r>
      <w:r w:rsidRPr="00417C2B" w:rsidR="00FB50F1">
        <w:rPr>
          <w:rFonts w:asciiTheme="minorEastAsia" w:eastAsiaTheme="minorEastAsia" w:hAnsiTheme="minorEastAsia" w:cs="宋体" w:hint="eastAsia"/>
          <w:color w:val="000000" w:themeColor="text1"/>
          <w:kern w:val="0"/>
          <w:szCs w:val="21"/>
        </w:rPr>
        <w:t>国开行债券</w:t>
      </w:r>
      <w:r w:rsidRPr="00417C2B" w:rsidR="003920A8">
        <w:rPr>
          <w:rFonts w:asciiTheme="minorEastAsia" w:eastAsiaTheme="minorEastAsia" w:hAnsiTheme="minorEastAsia" w:hint="eastAsia"/>
          <w:color w:val="000000" w:themeColor="text1"/>
          <w:kern w:val="0"/>
          <w:szCs w:val="21"/>
        </w:rPr>
        <w:t>指数</w:t>
      </w:r>
      <w:r w:rsidRPr="00417C2B">
        <w:rPr>
          <w:rFonts w:asciiTheme="minorEastAsia" w:eastAsiaTheme="minorEastAsia" w:hAnsiTheme="minorEastAsia" w:hint="eastAsia"/>
          <w:color w:val="000000" w:themeColor="text1"/>
          <w:kern w:val="0"/>
          <w:szCs w:val="21"/>
        </w:rPr>
        <w:t>值可能出现错误，投资者若参考指数值进行投资决策可能导致损失。</w:t>
      </w:r>
    </w:p>
    <w:p w:rsidR="00C317E6" w:rsidRPr="00417C2B" w:rsidP="00C317E6">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3</w:t>
      </w:r>
      <w:r w:rsidRPr="00417C2B">
        <w:rPr>
          <w:rFonts w:asciiTheme="minorEastAsia" w:eastAsiaTheme="minorEastAsia" w:hAnsiTheme="minorEastAsia" w:hint="eastAsia"/>
          <w:color w:val="000000" w:themeColor="text1"/>
          <w:kern w:val="0"/>
          <w:szCs w:val="21"/>
        </w:rPr>
        <w:t>）</w:t>
      </w:r>
      <w:r w:rsidRPr="00417C2B" w:rsidR="00244C74">
        <w:rPr>
          <w:rFonts w:asciiTheme="minorEastAsia" w:eastAsiaTheme="minorEastAsia" w:hAnsiTheme="minorEastAsia" w:cs="宋体" w:hint="eastAsia"/>
          <w:color w:val="000000" w:themeColor="text1"/>
          <w:kern w:val="0"/>
          <w:szCs w:val="21"/>
        </w:rPr>
        <w:t>标的</w:t>
      </w:r>
      <w:r w:rsidRPr="00417C2B" w:rsidR="00244C74">
        <w:rPr>
          <w:rFonts w:asciiTheme="minorEastAsia" w:eastAsiaTheme="minorEastAsia" w:hAnsiTheme="minorEastAsia" w:cs="宋体"/>
          <w:color w:val="000000" w:themeColor="text1"/>
          <w:kern w:val="0"/>
          <w:szCs w:val="21"/>
        </w:rPr>
        <w:t>指数</w:t>
      </w:r>
      <w:r w:rsidRPr="00417C2B">
        <w:rPr>
          <w:rFonts w:asciiTheme="minorEastAsia" w:eastAsiaTheme="minorEastAsia" w:hAnsiTheme="minorEastAsia" w:hint="eastAsia"/>
          <w:color w:val="000000" w:themeColor="text1"/>
          <w:kern w:val="0"/>
          <w:szCs w:val="21"/>
        </w:rPr>
        <w:t>变更的风险</w:t>
      </w:r>
    </w:p>
    <w:p w:rsidR="00A45F99" w:rsidRPr="00417C2B" w:rsidP="00C317E6">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根据</w:t>
      </w:r>
      <w:r w:rsidRPr="00417C2B">
        <w:rPr>
          <w:rFonts w:asciiTheme="minorEastAsia" w:eastAsiaTheme="minorEastAsia" w:hAnsiTheme="minorEastAsia"/>
          <w:color w:val="000000" w:themeColor="text1"/>
          <w:kern w:val="0"/>
          <w:szCs w:val="21"/>
        </w:rPr>
        <w:t>基金合同</w:t>
      </w:r>
      <w:r w:rsidRPr="00417C2B">
        <w:rPr>
          <w:rFonts w:asciiTheme="minorEastAsia" w:eastAsiaTheme="minorEastAsia" w:hAnsiTheme="minorEastAsia" w:hint="eastAsia"/>
          <w:color w:val="000000" w:themeColor="text1"/>
          <w:kern w:val="0"/>
          <w:szCs w:val="21"/>
        </w:rPr>
        <w:t>的</w:t>
      </w:r>
      <w:r w:rsidRPr="00417C2B">
        <w:rPr>
          <w:rFonts w:asciiTheme="minorEastAsia" w:eastAsiaTheme="minorEastAsia" w:hAnsiTheme="minorEastAsia"/>
          <w:color w:val="000000" w:themeColor="text1"/>
          <w:kern w:val="0"/>
          <w:szCs w:val="21"/>
        </w:rPr>
        <w:t>约定，</w:t>
      </w:r>
      <w:r w:rsidRPr="00417C2B">
        <w:rPr>
          <w:rFonts w:asciiTheme="minorEastAsia" w:eastAsiaTheme="minorEastAsia" w:hAnsiTheme="minorEastAsia" w:hint="eastAsia"/>
          <w:color w:val="000000" w:themeColor="text1"/>
          <w:kern w:val="0"/>
          <w:szCs w:val="21"/>
        </w:rPr>
        <w:t>如果指数发布机构变更或停止该指数的编制及发布、或由于指数编制方法等重大变更导致该指数不宜继续作为标的指数，或证券市场有其他代表性更强、更适合投资的指数推出时，本基金管理人可以依据维护投资者合法权益的原则，在与基金托管人协商一致并按照监管部门要求履行适当程序后变更本基金的标的指数</w:t>
      </w:r>
      <w:r w:rsidRPr="00417C2B" w:rsidR="00322A8E">
        <w:rPr>
          <w:rFonts w:asciiTheme="minorEastAsia" w:eastAsiaTheme="minorEastAsia" w:hAnsiTheme="minorEastAsia" w:hint="eastAsia"/>
          <w:color w:val="000000" w:themeColor="text1"/>
          <w:kern w:val="0"/>
          <w:szCs w:val="21"/>
        </w:rPr>
        <w:t>、</w:t>
      </w:r>
      <w:r w:rsidRPr="00417C2B">
        <w:rPr>
          <w:rFonts w:asciiTheme="minorEastAsia" w:eastAsiaTheme="minorEastAsia" w:hAnsiTheme="minorEastAsia"/>
          <w:color w:val="000000" w:themeColor="text1"/>
          <w:kern w:val="0"/>
          <w:szCs w:val="21"/>
        </w:rPr>
        <w:t>业绩比较基准</w:t>
      </w:r>
      <w:r w:rsidRPr="00417C2B" w:rsidR="00322A8E">
        <w:rPr>
          <w:rFonts w:asciiTheme="minorEastAsia" w:eastAsiaTheme="minorEastAsia" w:hAnsiTheme="minorEastAsia" w:hint="eastAsia"/>
          <w:color w:val="000000" w:themeColor="text1"/>
          <w:kern w:val="0"/>
          <w:szCs w:val="21"/>
        </w:rPr>
        <w:t>和</w:t>
      </w:r>
      <w:r w:rsidRPr="00417C2B" w:rsidR="00322A8E">
        <w:rPr>
          <w:rFonts w:asciiTheme="minorEastAsia" w:eastAsiaTheme="minorEastAsia" w:hAnsiTheme="minorEastAsia"/>
          <w:color w:val="000000" w:themeColor="text1"/>
          <w:kern w:val="0"/>
          <w:szCs w:val="21"/>
        </w:rPr>
        <w:t>基金名称</w:t>
      </w:r>
      <w:r w:rsidRPr="00417C2B">
        <w:rPr>
          <w:rFonts w:asciiTheme="minorEastAsia" w:eastAsiaTheme="minorEastAsia" w:hAnsiTheme="minorEastAsia" w:hint="eastAsia"/>
          <w:color w:val="000000" w:themeColor="text1"/>
          <w:kern w:val="0"/>
          <w:szCs w:val="21"/>
        </w:rPr>
        <w:t>。</w:t>
      </w:r>
    </w:p>
    <w:p w:rsidR="00C317E6" w:rsidRPr="00417C2B" w:rsidP="00C317E6">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届时基金</w:t>
      </w:r>
      <w:r w:rsidRPr="00417C2B">
        <w:rPr>
          <w:rFonts w:asciiTheme="minorEastAsia" w:eastAsiaTheme="minorEastAsia" w:hAnsiTheme="minorEastAsia"/>
          <w:bCs/>
          <w:color w:val="000000" w:themeColor="text1"/>
          <w:szCs w:val="21"/>
        </w:rPr>
        <w:t>合同</w:t>
      </w:r>
      <w:r w:rsidRPr="00417C2B">
        <w:rPr>
          <w:rFonts w:asciiTheme="minorEastAsia" w:eastAsiaTheme="minorEastAsia" w:hAnsiTheme="minorEastAsia" w:hint="eastAsia"/>
          <w:bCs/>
          <w:color w:val="000000" w:themeColor="text1"/>
          <w:szCs w:val="21"/>
        </w:rPr>
        <w:t>将</w:t>
      </w:r>
      <w:r w:rsidRPr="00417C2B">
        <w:rPr>
          <w:rFonts w:asciiTheme="minorEastAsia" w:eastAsiaTheme="minorEastAsia" w:hAnsiTheme="minorEastAsia"/>
          <w:bCs/>
          <w:color w:val="000000" w:themeColor="text1"/>
          <w:szCs w:val="21"/>
        </w:rPr>
        <w:t>发生变更，基于原标的指数的投资政策将会改变，</w:t>
      </w:r>
      <w:r w:rsidRPr="00417C2B">
        <w:rPr>
          <w:rFonts w:asciiTheme="minorEastAsia" w:eastAsiaTheme="minorEastAsia" w:hAnsiTheme="minorEastAsia" w:hint="eastAsia"/>
          <w:bCs/>
          <w:color w:val="000000" w:themeColor="text1"/>
          <w:szCs w:val="21"/>
        </w:rPr>
        <w:t>基金投资组合将随之调整，基金的风险收益特征将与新的标的</w:t>
      </w:r>
      <w:r w:rsidRPr="00417C2B">
        <w:rPr>
          <w:rFonts w:asciiTheme="minorEastAsia" w:eastAsiaTheme="minorEastAsia" w:hAnsiTheme="minorEastAsia"/>
          <w:bCs/>
          <w:color w:val="000000" w:themeColor="text1"/>
          <w:szCs w:val="21"/>
        </w:rPr>
        <w:t>指数</w:t>
      </w:r>
      <w:r w:rsidRPr="00417C2B">
        <w:rPr>
          <w:rFonts w:asciiTheme="minorEastAsia" w:eastAsiaTheme="minorEastAsia" w:hAnsiTheme="minorEastAsia" w:hint="eastAsia"/>
          <w:bCs/>
          <w:color w:val="000000" w:themeColor="text1"/>
          <w:szCs w:val="21"/>
        </w:rPr>
        <w:t>一致，投资者须承担此项调整带来的风险与成</w:t>
      </w:r>
      <w:r w:rsidRPr="00417C2B">
        <w:rPr>
          <w:rFonts w:asciiTheme="minorEastAsia" w:eastAsiaTheme="minorEastAsia" w:hAnsiTheme="minorEastAsia" w:hint="eastAsia"/>
          <w:bCs/>
          <w:color w:val="000000" w:themeColor="text1"/>
          <w:szCs w:val="21"/>
        </w:rPr>
        <w:t>本。</w:t>
      </w:r>
    </w:p>
    <w:p w:rsidR="00672A19" w:rsidRPr="00417C2B" w:rsidP="00672A19">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4</w:t>
      </w:r>
      <w:r w:rsidRPr="00417C2B">
        <w:rPr>
          <w:rFonts w:asciiTheme="minorEastAsia" w:eastAsiaTheme="minorEastAsia" w:hAnsiTheme="minorEastAsia"/>
          <w:bCs/>
          <w:color w:val="000000" w:themeColor="text1"/>
          <w:szCs w:val="21"/>
        </w:rPr>
        <w:t>）</w:t>
      </w:r>
      <w:r w:rsidRPr="00417C2B">
        <w:rPr>
          <w:rFonts w:asciiTheme="minorEastAsia" w:eastAsiaTheme="minorEastAsia" w:hAnsiTheme="minorEastAsia" w:hint="eastAsia"/>
          <w:bCs/>
          <w:color w:val="000000" w:themeColor="text1"/>
          <w:szCs w:val="21"/>
        </w:rPr>
        <w:t>标的指数成份券发行政策及发行主体</w:t>
      </w:r>
      <w:r w:rsidRPr="00417C2B" w:rsidR="00AE104A">
        <w:rPr>
          <w:rFonts w:asciiTheme="minorEastAsia" w:eastAsiaTheme="minorEastAsia" w:hAnsiTheme="minorEastAsia" w:hint="eastAsia"/>
          <w:bCs/>
          <w:color w:val="000000" w:themeColor="text1"/>
          <w:szCs w:val="21"/>
        </w:rPr>
        <w:t>情况</w:t>
      </w:r>
      <w:r w:rsidRPr="00417C2B">
        <w:rPr>
          <w:rFonts w:asciiTheme="minorEastAsia" w:eastAsiaTheme="minorEastAsia" w:hAnsiTheme="minorEastAsia" w:hint="eastAsia"/>
          <w:bCs/>
          <w:color w:val="000000" w:themeColor="text1"/>
          <w:szCs w:val="21"/>
        </w:rPr>
        <w:t>变更的风险</w:t>
      </w:r>
    </w:p>
    <w:p w:rsidR="00672A19" w:rsidRPr="00417C2B" w:rsidP="00672A19">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本基金标的指数成份券仅包含国家开发银行金融债券（以下简称“国开债”），国开债的发行由国务院批准，由中国人民银行具体监管。</w:t>
      </w:r>
    </w:p>
    <w:p w:rsidR="00672A19" w:rsidRPr="00417C2B" w:rsidP="00AE104A">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本</w:t>
      </w:r>
      <w:r w:rsidRPr="00417C2B">
        <w:rPr>
          <w:rFonts w:asciiTheme="minorEastAsia" w:eastAsiaTheme="minorEastAsia" w:hAnsiTheme="minorEastAsia"/>
          <w:color w:val="000000" w:themeColor="text1"/>
          <w:kern w:val="0"/>
          <w:szCs w:val="21"/>
        </w:rPr>
        <w:t>招募说明书关于</w:t>
      </w:r>
      <w:r w:rsidRPr="00417C2B">
        <w:rPr>
          <w:rFonts w:asciiTheme="minorEastAsia" w:eastAsiaTheme="minorEastAsia" w:hAnsiTheme="minorEastAsia" w:hint="eastAsia"/>
          <w:color w:val="000000" w:themeColor="text1"/>
          <w:kern w:val="0"/>
          <w:szCs w:val="21"/>
        </w:rPr>
        <w:t>国开债发行政策及</w:t>
      </w:r>
      <w:r w:rsidRPr="00417C2B">
        <w:rPr>
          <w:rFonts w:asciiTheme="minorEastAsia" w:eastAsiaTheme="minorEastAsia" w:hAnsiTheme="minorEastAsia"/>
          <w:color w:val="000000" w:themeColor="text1"/>
          <w:kern w:val="0"/>
          <w:szCs w:val="21"/>
        </w:rPr>
        <w:t>发行主体</w:t>
      </w:r>
      <w:r w:rsidRPr="00417C2B">
        <w:rPr>
          <w:rFonts w:asciiTheme="minorEastAsia" w:eastAsiaTheme="minorEastAsia" w:hAnsiTheme="minorEastAsia" w:hint="eastAsia"/>
          <w:color w:val="000000" w:themeColor="text1"/>
          <w:kern w:val="0"/>
          <w:szCs w:val="21"/>
        </w:rPr>
        <w:t>的</w:t>
      </w:r>
      <w:r w:rsidRPr="00417C2B" w:rsidR="00AE104A">
        <w:rPr>
          <w:rFonts w:asciiTheme="minorEastAsia" w:eastAsiaTheme="minorEastAsia" w:hAnsiTheme="minorEastAsia" w:hint="eastAsia"/>
          <w:color w:val="000000" w:themeColor="text1"/>
          <w:kern w:val="0"/>
          <w:szCs w:val="21"/>
        </w:rPr>
        <w:t>情况介绍</w:t>
      </w:r>
      <w:r w:rsidRPr="00417C2B" w:rsidR="009327C4">
        <w:rPr>
          <w:rFonts w:asciiTheme="minorEastAsia" w:eastAsiaTheme="minorEastAsia" w:hAnsiTheme="minorEastAsia" w:hint="eastAsia"/>
          <w:color w:val="000000" w:themeColor="text1"/>
          <w:kern w:val="0"/>
          <w:szCs w:val="21"/>
        </w:rPr>
        <w:t>不作为</w:t>
      </w:r>
      <w:r w:rsidRPr="00417C2B" w:rsidR="009327C4">
        <w:rPr>
          <w:rFonts w:asciiTheme="minorEastAsia" w:eastAsiaTheme="minorEastAsia" w:hAnsiTheme="minorEastAsia"/>
          <w:color w:val="000000" w:themeColor="text1"/>
          <w:kern w:val="0"/>
          <w:szCs w:val="21"/>
        </w:rPr>
        <w:t>对</w:t>
      </w:r>
      <w:r w:rsidRPr="00417C2B" w:rsidR="009327C4">
        <w:rPr>
          <w:rFonts w:asciiTheme="minorEastAsia" w:eastAsiaTheme="minorEastAsia" w:hAnsiTheme="minorEastAsia" w:hint="eastAsia"/>
          <w:color w:val="000000" w:themeColor="text1"/>
          <w:kern w:val="0"/>
          <w:szCs w:val="21"/>
        </w:rPr>
        <w:t>国开债</w:t>
      </w:r>
      <w:r w:rsidRPr="00417C2B" w:rsidR="0090188C">
        <w:rPr>
          <w:rFonts w:asciiTheme="minorEastAsia" w:eastAsiaTheme="minorEastAsia" w:hAnsiTheme="minorEastAsia" w:hint="eastAsia"/>
          <w:color w:val="000000" w:themeColor="text1"/>
          <w:kern w:val="0"/>
          <w:szCs w:val="21"/>
        </w:rPr>
        <w:t>及</w:t>
      </w:r>
      <w:r w:rsidRPr="00417C2B" w:rsidR="0090188C">
        <w:rPr>
          <w:rFonts w:asciiTheme="minorEastAsia" w:eastAsiaTheme="minorEastAsia" w:hAnsiTheme="minorEastAsia"/>
          <w:color w:val="000000" w:themeColor="text1"/>
          <w:kern w:val="0"/>
          <w:szCs w:val="21"/>
        </w:rPr>
        <w:t>本基金</w:t>
      </w:r>
      <w:r w:rsidRPr="00417C2B" w:rsidR="009327C4">
        <w:rPr>
          <w:rFonts w:asciiTheme="minorEastAsia" w:eastAsiaTheme="minorEastAsia" w:hAnsiTheme="minorEastAsia"/>
          <w:color w:val="000000" w:themeColor="text1"/>
          <w:kern w:val="0"/>
          <w:szCs w:val="21"/>
        </w:rPr>
        <w:t>的</w:t>
      </w:r>
      <w:r w:rsidRPr="00417C2B" w:rsidR="009327C4">
        <w:rPr>
          <w:rFonts w:asciiTheme="minorEastAsia" w:eastAsiaTheme="minorEastAsia" w:hAnsiTheme="minorEastAsia" w:hint="eastAsia"/>
          <w:color w:val="000000" w:themeColor="text1"/>
          <w:kern w:val="0"/>
          <w:szCs w:val="21"/>
        </w:rPr>
        <w:t>投资</w:t>
      </w:r>
      <w:r w:rsidRPr="00417C2B" w:rsidR="009327C4">
        <w:rPr>
          <w:rFonts w:asciiTheme="minorEastAsia" w:eastAsiaTheme="minorEastAsia" w:hAnsiTheme="minorEastAsia"/>
          <w:color w:val="000000" w:themeColor="text1"/>
          <w:kern w:val="0"/>
          <w:szCs w:val="21"/>
        </w:rPr>
        <w:t>推荐，也</w:t>
      </w:r>
      <w:r w:rsidRPr="00417C2B" w:rsidR="009327C4">
        <w:rPr>
          <w:rFonts w:asciiTheme="minorEastAsia" w:eastAsiaTheme="minorEastAsia" w:hAnsiTheme="minorEastAsia" w:hint="eastAsia"/>
          <w:color w:val="000000" w:themeColor="text1"/>
          <w:kern w:val="0"/>
          <w:szCs w:val="21"/>
        </w:rPr>
        <w:t>不意味</w:t>
      </w:r>
      <w:r w:rsidRPr="00417C2B" w:rsidR="0090188C">
        <w:rPr>
          <w:rFonts w:asciiTheme="minorEastAsia" w:eastAsiaTheme="minorEastAsia" w:hAnsiTheme="minorEastAsia" w:hint="eastAsia"/>
          <w:color w:val="000000" w:themeColor="text1"/>
          <w:kern w:val="0"/>
          <w:szCs w:val="21"/>
        </w:rPr>
        <w:t>着</w:t>
      </w:r>
      <w:r w:rsidRPr="00417C2B" w:rsidR="009327C4">
        <w:rPr>
          <w:rFonts w:asciiTheme="minorEastAsia" w:eastAsiaTheme="minorEastAsia" w:hAnsiTheme="minorEastAsia" w:hint="eastAsia"/>
          <w:color w:val="000000" w:themeColor="text1"/>
          <w:kern w:val="0"/>
          <w:szCs w:val="21"/>
        </w:rPr>
        <w:t>投资</w:t>
      </w:r>
      <w:r w:rsidRPr="00417C2B" w:rsidR="009327C4">
        <w:rPr>
          <w:rFonts w:asciiTheme="minorEastAsia" w:eastAsiaTheme="minorEastAsia" w:hAnsiTheme="minorEastAsia"/>
          <w:color w:val="000000" w:themeColor="text1"/>
          <w:kern w:val="0"/>
          <w:szCs w:val="21"/>
        </w:rPr>
        <w:t>国开债及本基金</w:t>
      </w:r>
      <w:r w:rsidRPr="00417C2B" w:rsidR="009327C4">
        <w:rPr>
          <w:rFonts w:asciiTheme="minorEastAsia" w:eastAsiaTheme="minorEastAsia" w:hAnsiTheme="minorEastAsia" w:hint="eastAsia"/>
          <w:color w:val="000000" w:themeColor="text1"/>
          <w:kern w:val="0"/>
          <w:szCs w:val="21"/>
        </w:rPr>
        <w:t>没有</w:t>
      </w:r>
      <w:r w:rsidRPr="00417C2B" w:rsidR="009327C4">
        <w:rPr>
          <w:rFonts w:asciiTheme="minorEastAsia" w:eastAsiaTheme="minorEastAsia" w:hAnsiTheme="minorEastAsia"/>
          <w:color w:val="000000" w:themeColor="text1"/>
          <w:kern w:val="0"/>
          <w:szCs w:val="21"/>
        </w:rPr>
        <w:t>风险</w:t>
      </w:r>
      <w:r w:rsidRPr="00417C2B">
        <w:rPr>
          <w:rFonts w:asciiTheme="minorEastAsia" w:eastAsiaTheme="minorEastAsia" w:hAnsiTheme="minorEastAsia" w:hint="eastAsia"/>
          <w:color w:val="000000" w:themeColor="text1"/>
          <w:kern w:val="0"/>
          <w:szCs w:val="21"/>
        </w:rPr>
        <w:t>。</w:t>
      </w:r>
      <w:r w:rsidRPr="00417C2B" w:rsidR="0090188C">
        <w:rPr>
          <w:rFonts w:asciiTheme="minorEastAsia" w:eastAsiaTheme="minorEastAsia" w:hAnsiTheme="minorEastAsia" w:hint="eastAsia"/>
          <w:color w:val="000000" w:themeColor="text1"/>
          <w:kern w:val="0"/>
          <w:szCs w:val="21"/>
        </w:rPr>
        <w:t>国务院</w:t>
      </w:r>
      <w:r w:rsidRPr="00417C2B" w:rsidR="0090188C">
        <w:rPr>
          <w:rFonts w:asciiTheme="minorEastAsia" w:eastAsiaTheme="minorEastAsia" w:hAnsiTheme="minorEastAsia"/>
          <w:color w:val="000000" w:themeColor="text1"/>
          <w:kern w:val="0"/>
          <w:szCs w:val="21"/>
        </w:rPr>
        <w:t>、</w:t>
      </w:r>
      <w:r w:rsidRPr="00417C2B" w:rsidR="0090188C">
        <w:rPr>
          <w:rFonts w:asciiTheme="minorEastAsia" w:eastAsiaTheme="minorEastAsia" w:hAnsiTheme="minorEastAsia" w:hint="eastAsia"/>
          <w:color w:val="000000" w:themeColor="text1"/>
          <w:kern w:val="0"/>
          <w:szCs w:val="21"/>
        </w:rPr>
        <w:t>中国</w:t>
      </w:r>
      <w:r w:rsidRPr="00417C2B" w:rsidR="0090188C">
        <w:rPr>
          <w:rFonts w:asciiTheme="minorEastAsia" w:eastAsiaTheme="minorEastAsia" w:hAnsiTheme="minorEastAsia"/>
          <w:color w:val="000000" w:themeColor="text1"/>
          <w:kern w:val="0"/>
          <w:szCs w:val="21"/>
        </w:rPr>
        <w:t>人民银行及</w:t>
      </w:r>
      <w:r w:rsidRPr="00417C2B" w:rsidR="0090188C">
        <w:rPr>
          <w:rFonts w:asciiTheme="minorEastAsia" w:eastAsiaTheme="minorEastAsia" w:hAnsiTheme="minorEastAsia" w:hint="eastAsia"/>
          <w:color w:val="000000" w:themeColor="text1"/>
          <w:kern w:val="0"/>
          <w:szCs w:val="21"/>
        </w:rPr>
        <w:t>中国银行业监督管理委员会对</w:t>
      </w:r>
      <w:r w:rsidRPr="00417C2B" w:rsidR="00AE104A">
        <w:rPr>
          <w:rFonts w:asciiTheme="minorEastAsia" w:eastAsiaTheme="minorEastAsia" w:hAnsiTheme="minorEastAsia" w:hint="eastAsia"/>
          <w:color w:val="000000" w:themeColor="text1"/>
          <w:kern w:val="0"/>
          <w:szCs w:val="21"/>
        </w:rPr>
        <w:t>发行</w:t>
      </w:r>
      <w:r w:rsidRPr="00417C2B" w:rsidR="00AE104A">
        <w:rPr>
          <w:rFonts w:asciiTheme="minorEastAsia" w:eastAsiaTheme="minorEastAsia" w:hAnsiTheme="minorEastAsia"/>
          <w:color w:val="000000" w:themeColor="text1"/>
          <w:kern w:val="0"/>
          <w:szCs w:val="21"/>
        </w:rPr>
        <w:t>主体以及国开债发行的相关政策可能会发生变化，</w:t>
      </w:r>
      <w:r w:rsidRPr="00417C2B">
        <w:rPr>
          <w:rFonts w:asciiTheme="minorEastAsia" w:eastAsiaTheme="minorEastAsia" w:hAnsiTheme="minorEastAsia"/>
          <w:color w:val="000000" w:themeColor="text1"/>
          <w:kern w:val="0"/>
          <w:szCs w:val="21"/>
        </w:rPr>
        <w:t>基金管理人将根据</w:t>
      </w:r>
      <w:r w:rsidRPr="00417C2B">
        <w:rPr>
          <w:rFonts w:asciiTheme="minorEastAsia" w:eastAsiaTheme="minorEastAsia" w:hAnsiTheme="minorEastAsia" w:hint="eastAsia"/>
          <w:color w:val="000000" w:themeColor="text1"/>
          <w:kern w:val="0"/>
          <w:szCs w:val="21"/>
        </w:rPr>
        <w:t>届时</w:t>
      </w:r>
      <w:r w:rsidRPr="00417C2B">
        <w:rPr>
          <w:rFonts w:asciiTheme="minorEastAsia" w:eastAsiaTheme="minorEastAsia" w:hAnsiTheme="minorEastAsia"/>
          <w:color w:val="000000" w:themeColor="text1"/>
          <w:kern w:val="0"/>
          <w:szCs w:val="21"/>
        </w:rPr>
        <w:t>有效的法律法规</w:t>
      </w:r>
      <w:r w:rsidRPr="00417C2B">
        <w:rPr>
          <w:rFonts w:asciiTheme="minorEastAsia" w:eastAsiaTheme="minorEastAsia" w:hAnsiTheme="minorEastAsia" w:hint="eastAsia"/>
          <w:color w:val="000000" w:themeColor="text1"/>
          <w:kern w:val="0"/>
          <w:szCs w:val="21"/>
        </w:rPr>
        <w:t>和</w:t>
      </w:r>
      <w:r w:rsidRPr="00417C2B">
        <w:rPr>
          <w:rFonts w:asciiTheme="minorEastAsia" w:eastAsiaTheme="minorEastAsia" w:hAnsiTheme="minorEastAsia"/>
          <w:color w:val="000000" w:themeColor="text1"/>
          <w:kern w:val="0"/>
          <w:szCs w:val="21"/>
        </w:rPr>
        <w:t>相关政策等对招募说明书进行更新，但招募说明书的更新可能</w:t>
      </w:r>
      <w:r w:rsidRPr="00417C2B">
        <w:rPr>
          <w:rFonts w:asciiTheme="minorEastAsia" w:eastAsiaTheme="minorEastAsia" w:hAnsiTheme="minorEastAsia" w:hint="eastAsia"/>
          <w:color w:val="000000" w:themeColor="text1"/>
          <w:kern w:val="0"/>
          <w:szCs w:val="21"/>
        </w:rPr>
        <w:t>具有</w:t>
      </w:r>
      <w:r w:rsidRPr="00417C2B">
        <w:rPr>
          <w:rFonts w:asciiTheme="minorEastAsia" w:eastAsiaTheme="minorEastAsia" w:hAnsiTheme="minorEastAsia"/>
          <w:color w:val="000000" w:themeColor="text1"/>
          <w:kern w:val="0"/>
          <w:szCs w:val="21"/>
        </w:rPr>
        <w:t>滞后</w:t>
      </w:r>
      <w:r w:rsidRPr="00417C2B">
        <w:rPr>
          <w:rFonts w:asciiTheme="minorEastAsia" w:eastAsiaTheme="minorEastAsia" w:hAnsiTheme="minorEastAsia" w:hint="eastAsia"/>
          <w:color w:val="000000" w:themeColor="text1"/>
          <w:kern w:val="0"/>
          <w:szCs w:val="21"/>
        </w:rPr>
        <w:t>性，</w:t>
      </w:r>
      <w:r w:rsidRPr="00417C2B">
        <w:rPr>
          <w:rFonts w:asciiTheme="minorEastAsia" w:eastAsiaTheme="minorEastAsia" w:hAnsiTheme="minorEastAsia"/>
          <w:color w:val="000000" w:themeColor="text1"/>
          <w:kern w:val="0"/>
          <w:szCs w:val="21"/>
        </w:rPr>
        <w:t>投资者</w:t>
      </w:r>
      <w:r w:rsidRPr="00417C2B">
        <w:rPr>
          <w:rFonts w:asciiTheme="minorEastAsia" w:eastAsiaTheme="minorEastAsia" w:hAnsiTheme="minorEastAsia" w:hint="eastAsia"/>
          <w:color w:val="000000" w:themeColor="text1"/>
          <w:kern w:val="0"/>
          <w:szCs w:val="21"/>
        </w:rPr>
        <w:t>须</w:t>
      </w:r>
      <w:r w:rsidRPr="00417C2B">
        <w:rPr>
          <w:rFonts w:asciiTheme="minorEastAsia" w:eastAsiaTheme="minorEastAsia" w:hAnsiTheme="minorEastAsia"/>
          <w:color w:val="000000" w:themeColor="text1"/>
          <w:kern w:val="0"/>
          <w:szCs w:val="21"/>
        </w:rPr>
        <w:t>及时关注上述发行政策及发行主体</w:t>
      </w:r>
      <w:r w:rsidRPr="00417C2B" w:rsidR="00581E64">
        <w:rPr>
          <w:rFonts w:asciiTheme="minorEastAsia" w:eastAsiaTheme="minorEastAsia" w:hAnsiTheme="minorEastAsia" w:hint="eastAsia"/>
          <w:bCs/>
          <w:color w:val="000000" w:themeColor="text1"/>
          <w:szCs w:val="21"/>
        </w:rPr>
        <w:t>情况</w:t>
      </w:r>
      <w:r w:rsidRPr="00417C2B">
        <w:rPr>
          <w:rFonts w:asciiTheme="minorEastAsia" w:eastAsiaTheme="minorEastAsia" w:hAnsiTheme="minorEastAsia"/>
          <w:color w:val="000000" w:themeColor="text1"/>
          <w:kern w:val="0"/>
          <w:szCs w:val="21"/>
        </w:rPr>
        <w:t>的变化</w:t>
      </w:r>
      <w:r w:rsidRPr="00417C2B">
        <w:rPr>
          <w:rFonts w:asciiTheme="minorEastAsia" w:eastAsiaTheme="minorEastAsia" w:hAnsiTheme="minorEastAsia" w:hint="eastAsia"/>
          <w:color w:val="000000" w:themeColor="text1"/>
          <w:kern w:val="0"/>
          <w:szCs w:val="21"/>
        </w:rPr>
        <w:t>，</w:t>
      </w:r>
      <w:r w:rsidRPr="00417C2B">
        <w:rPr>
          <w:rFonts w:asciiTheme="minorEastAsia" w:eastAsiaTheme="minorEastAsia" w:hAnsiTheme="minorEastAsia"/>
          <w:color w:val="000000" w:themeColor="text1"/>
          <w:kern w:val="0"/>
          <w:szCs w:val="21"/>
        </w:rPr>
        <w:t>在理性判断的基础上作出投资选择。</w:t>
      </w:r>
    </w:p>
    <w:p w:rsidR="004D33C9" w:rsidRPr="00417C2B" w:rsidP="004D33C9">
      <w:pPr>
        <w:snapToGrid w:val="0"/>
        <w:spacing w:line="360" w:lineRule="auto"/>
        <w:ind w:left="105" w:right="147" w:firstLine="420" w:leftChars="50" w:firstLineChars="200"/>
        <w:rPr>
          <w:rFonts w:asciiTheme="minorEastAsia" w:eastAsiaTheme="minorEastAsia" w:hAnsiTheme="minorEastAsia" w:cs="宋体"/>
          <w:color w:val="000000" w:themeColor="text1"/>
          <w:szCs w:val="21"/>
        </w:rPr>
      </w:pPr>
      <w:r w:rsidRPr="00417C2B">
        <w:rPr>
          <w:rFonts w:asciiTheme="minorEastAsia" w:eastAsiaTheme="minorEastAsia" w:hAnsiTheme="minorEastAsia" w:cs="宋体"/>
          <w:color w:val="000000" w:themeColor="text1"/>
          <w:szCs w:val="21"/>
        </w:rPr>
        <w:t>5</w:t>
      </w:r>
      <w:r w:rsidRPr="00417C2B">
        <w:rPr>
          <w:rFonts w:asciiTheme="minorEastAsia" w:eastAsiaTheme="minorEastAsia" w:hAnsiTheme="minorEastAsia" w:cs="宋体" w:hint="eastAsia"/>
          <w:color w:val="000000" w:themeColor="text1"/>
          <w:szCs w:val="21"/>
        </w:rPr>
        <w:t>）指数编制机构停止服务的风险</w:t>
      </w:r>
    </w:p>
    <w:p w:rsidR="004D33C9" w:rsidRPr="00417C2B" w:rsidP="004D33C9">
      <w:pPr>
        <w:snapToGrid w:val="0"/>
        <w:spacing w:line="360" w:lineRule="auto"/>
        <w:ind w:left="105" w:right="147" w:firstLine="420" w:leftChars="50" w:firstLineChars="200"/>
        <w:rPr>
          <w:rFonts w:asciiTheme="minorEastAsia" w:eastAsiaTheme="minorEastAsia" w:hAnsiTheme="minorEastAsia" w:cs="宋体"/>
          <w:color w:val="000000" w:themeColor="text1"/>
          <w:szCs w:val="21"/>
        </w:rPr>
      </w:pPr>
      <w:r w:rsidRPr="00417C2B">
        <w:rPr>
          <w:rFonts w:asciiTheme="minorEastAsia" w:eastAsiaTheme="minorEastAsia" w:hAnsiTheme="minorEastAsia" w:cs="宋体" w:hint="eastAsia"/>
          <w:color w:val="000000" w:themeColor="text1"/>
          <w:szCs w:val="21"/>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w:t>
      </w:r>
      <w:r w:rsidRPr="00417C2B" w:rsidR="005871B1">
        <w:rPr>
          <w:rFonts w:asciiTheme="minorEastAsia" w:eastAsiaTheme="minorEastAsia" w:hAnsiTheme="minorEastAsia" w:cs="宋体" w:hint="eastAsia"/>
          <w:color w:val="000000" w:themeColor="text1"/>
          <w:szCs w:val="21"/>
        </w:rPr>
        <w:t>、</w:t>
      </w:r>
      <w:r w:rsidRPr="00417C2B">
        <w:rPr>
          <w:rFonts w:asciiTheme="minorEastAsia" w:eastAsiaTheme="minorEastAsia" w:hAnsiTheme="minorEastAsia" w:cs="宋体" w:hint="eastAsia"/>
          <w:color w:val="000000" w:themeColor="text1"/>
          <w:szCs w:val="21"/>
        </w:rPr>
        <w:t>与其他基金合并、或者终止基金合同等，并在</w:t>
      </w:r>
      <w:r w:rsidRPr="00417C2B">
        <w:rPr>
          <w:rFonts w:asciiTheme="minorEastAsia" w:eastAsiaTheme="minorEastAsia" w:hAnsiTheme="minorEastAsia" w:cs="宋体" w:hint="eastAsia"/>
          <w:color w:val="000000" w:themeColor="text1"/>
          <w:szCs w:val="21"/>
        </w:rPr>
        <w:t>6</w:t>
      </w:r>
      <w:r w:rsidRPr="00417C2B">
        <w:rPr>
          <w:rFonts w:asciiTheme="minorEastAsia" w:eastAsiaTheme="minorEastAsia" w:hAnsiTheme="minorEastAsia" w:cs="宋体" w:hint="eastAsia"/>
          <w:color w:val="000000" w:themeColor="text1"/>
          <w:szCs w:val="21"/>
        </w:rPr>
        <w:t>个月内召集基金份额持有人大会进行表决。投资人将面临更换基金标的指数、转换运作方式</w:t>
      </w:r>
      <w:r w:rsidRPr="00417C2B" w:rsidR="00FD4331">
        <w:rPr>
          <w:rFonts w:asciiTheme="minorEastAsia" w:eastAsiaTheme="minorEastAsia" w:hAnsiTheme="minorEastAsia" w:cs="宋体" w:hint="eastAsia"/>
          <w:color w:val="000000" w:themeColor="text1"/>
          <w:szCs w:val="21"/>
        </w:rPr>
        <w:t>、</w:t>
      </w:r>
      <w:r w:rsidRPr="00417C2B">
        <w:rPr>
          <w:rFonts w:asciiTheme="minorEastAsia" w:eastAsiaTheme="minorEastAsia" w:hAnsiTheme="minorEastAsia" w:cs="宋体" w:hint="eastAsia"/>
          <w:color w:val="000000" w:themeColor="text1"/>
          <w:szCs w:val="21"/>
        </w:rPr>
        <w:t>与其他基金合并、或者终止基金合同等风险。</w:t>
      </w:r>
    </w:p>
    <w:p w:rsidR="004D33C9" w:rsidRPr="00417C2B" w:rsidP="004D33C9">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cs="宋体" w:hint="eastAsia"/>
          <w:color w:val="000000" w:themeColor="text1"/>
          <w:szCs w:val="21"/>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C317E6" w:rsidRPr="00417C2B" w:rsidP="00C317E6">
      <w:pPr>
        <w:spacing w:line="360" w:lineRule="auto"/>
        <w:ind w:firstLine="420" w:firstLineChars="200"/>
        <w:rPr>
          <w:rFonts w:asciiTheme="minorEastAsia" w:eastAsiaTheme="minorEastAsia" w:hAnsiTheme="minorEastAsia" w:cs="宋体"/>
          <w:color w:val="000000" w:themeColor="text1"/>
          <w:kern w:val="0"/>
          <w:szCs w:val="21"/>
        </w:rPr>
      </w:pPr>
      <w:r w:rsidRPr="00417C2B">
        <w:rPr>
          <w:rFonts w:asciiTheme="minorEastAsia" w:eastAsiaTheme="minorEastAsia" w:hAnsiTheme="minorEastAsia" w:cs="宋体" w:hint="eastAsia"/>
          <w:color w:val="000000" w:themeColor="text1"/>
          <w:kern w:val="0"/>
          <w:szCs w:val="21"/>
        </w:rPr>
        <w:t>（</w:t>
      </w:r>
      <w:r w:rsidRPr="00417C2B">
        <w:rPr>
          <w:rFonts w:asciiTheme="minorEastAsia" w:eastAsiaTheme="minorEastAsia" w:hAnsiTheme="minorEastAsia" w:cs="宋体" w:hint="eastAsia"/>
          <w:color w:val="000000" w:themeColor="text1"/>
          <w:kern w:val="0"/>
          <w:szCs w:val="21"/>
        </w:rPr>
        <w:t>2</w:t>
      </w:r>
      <w:r w:rsidRPr="00417C2B">
        <w:rPr>
          <w:rFonts w:asciiTheme="minorEastAsia" w:eastAsiaTheme="minorEastAsia" w:hAnsiTheme="minorEastAsia" w:cs="宋体" w:hint="eastAsia"/>
          <w:color w:val="000000" w:themeColor="text1"/>
          <w:kern w:val="0"/>
          <w:szCs w:val="21"/>
        </w:rPr>
        <w:t>）基金跟踪偏离风险</w:t>
      </w:r>
    </w:p>
    <w:p w:rsidR="00C317E6" w:rsidRPr="00417C2B" w:rsidP="00C317E6">
      <w:pPr>
        <w:spacing w:line="360" w:lineRule="auto"/>
        <w:ind w:firstLine="420" w:firstLineChars="200"/>
        <w:rPr>
          <w:rFonts w:asciiTheme="minorEastAsia" w:eastAsiaTheme="minorEastAsia" w:hAnsiTheme="minorEastAsia" w:cs="宋体"/>
          <w:color w:val="000000" w:themeColor="text1"/>
          <w:kern w:val="0"/>
          <w:szCs w:val="21"/>
        </w:rPr>
      </w:pPr>
      <w:r w:rsidRPr="00417C2B">
        <w:rPr>
          <w:rFonts w:asciiTheme="minorEastAsia" w:eastAsiaTheme="minorEastAsia" w:hAnsiTheme="minorEastAsia" w:cs="宋体" w:hint="eastAsia"/>
          <w:color w:val="000000" w:themeColor="text1"/>
          <w:kern w:val="0"/>
          <w:szCs w:val="21"/>
        </w:rPr>
        <w:t>本基金在跟踪</w:t>
      </w:r>
      <w:r w:rsidRPr="00417C2B" w:rsidR="003920A8">
        <w:rPr>
          <w:rFonts w:asciiTheme="minorEastAsia" w:eastAsiaTheme="minorEastAsia" w:hAnsiTheme="minorEastAsia" w:cs="宋体" w:hint="eastAsia"/>
          <w:color w:val="000000" w:themeColor="text1"/>
          <w:kern w:val="0"/>
          <w:szCs w:val="21"/>
        </w:rPr>
        <w:t>中债</w:t>
      </w:r>
      <w:r w:rsidRPr="00417C2B" w:rsidR="00FB50F1">
        <w:rPr>
          <w:rFonts w:asciiTheme="minorEastAsia" w:eastAsiaTheme="minorEastAsia" w:hAnsiTheme="minorEastAsia" w:cs="宋体" w:hint="eastAsia"/>
          <w:color w:val="000000" w:themeColor="text1"/>
          <w:kern w:val="0"/>
          <w:szCs w:val="21"/>
        </w:rPr>
        <w:t>-</w:t>
      </w:r>
      <w:r w:rsidRPr="00417C2B" w:rsidR="003920A8">
        <w:rPr>
          <w:rFonts w:asciiTheme="minorEastAsia" w:eastAsiaTheme="minorEastAsia" w:hAnsiTheme="minorEastAsia" w:cs="宋体" w:hint="eastAsia"/>
          <w:color w:val="000000" w:themeColor="text1"/>
          <w:kern w:val="0"/>
          <w:szCs w:val="21"/>
        </w:rPr>
        <w:t>7-10年期</w:t>
      </w:r>
      <w:r w:rsidRPr="00417C2B" w:rsidR="00FB50F1">
        <w:rPr>
          <w:rFonts w:asciiTheme="minorEastAsia" w:eastAsiaTheme="minorEastAsia" w:hAnsiTheme="minorEastAsia" w:cs="宋体" w:hint="eastAsia"/>
          <w:color w:val="000000" w:themeColor="text1"/>
          <w:kern w:val="0"/>
          <w:szCs w:val="21"/>
        </w:rPr>
        <w:t>国开行债券</w:t>
      </w:r>
      <w:r w:rsidRPr="00417C2B" w:rsidR="003920A8">
        <w:rPr>
          <w:rFonts w:asciiTheme="minorEastAsia" w:eastAsiaTheme="minorEastAsia" w:hAnsiTheme="minorEastAsia" w:cs="宋体" w:hint="eastAsia"/>
          <w:color w:val="000000" w:themeColor="text1"/>
          <w:kern w:val="0"/>
          <w:szCs w:val="21"/>
        </w:rPr>
        <w:t>指数</w:t>
      </w:r>
      <w:r w:rsidRPr="00417C2B">
        <w:rPr>
          <w:rFonts w:asciiTheme="minorEastAsia" w:eastAsiaTheme="minorEastAsia" w:hAnsiTheme="minorEastAsia" w:cs="宋体" w:hint="eastAsia"/>
          <w:color w:val="000000" w:themeColor="text1"/>
          <w:kern w:val="0"/>
          <w:szCs w:val="21"/>
        </w:rPr>
        <w:t>时由于各种原因导致基金的业绩表现与</w:t>
      </w:r>
      <w:r w:rsidRPr="00417C2B" w:rsidR="003920A8">
        <w:rPr>
          <w:rFonts w:asciiTheme="minorEastAsia" w:eastAsiaTheme="minorEastAsia" w:hAnsiTheme="minorEastAsia" w:cs="宋体" w:hint="eastAsia"/>
          <w:color w:val="000000" w:themeColor="text1"/>
          <w:kern w:val="0"/>
          <w:szCs w:val="21"/>
        </w:rPr>
        <w:t>中债</w:t>
      </w:r>
      <w:r w:rsidRPr="00417C2B" w:rsidR="00FB50F1">
        <w:rPr>
          <w:rFonts w:asciiTheme="minorEastAsia" w:eastAsiaTheme="minorEastAsia" w:hAnsiTheme="minorEastAsia" w:cs="宋体" w:hint="eastAsia"/>
          <w:color w:val="000000" w:themeColor="text1"/>
          <w:kern w:val="0"/>
          <w:szCs w:val="21"/>
        </w:rPr>
        <w:t>-</w:t>
      </w:r>
      <w:r w:rsidRPr="00417C2B" w:rsidR="003920A8">
        <w:rPr>
          <w:rFonts w:asciiTheme="minorEastAsia" w:eastAsiaTheme="minorEastAsia" w:hAnsiTheme="minorEastAsia" w:cs="宋体" w:hint="eastAsia"/>
          <w:color w:val="000000" w:themeColor="text1"/>
          <w:kern w:val="0"/>
          <w:szCs w:val="21"/>
        </w:rPr>
        <w:t>7-10年期</w:t>
      </w:r>
      <w:r w:rsidRPr="00417C2B" w:rsidR="00FB50F1">
        <w:rPr>
          <w:rFonts w:asciiTheme="minorEastAsia" w:eastAsiaTheme="minorEastAsia" w:hAnsiTheme="minorEastAsia" w:cs="宋体" w:hint="eastAsia"/>
          <w:color w:val="000000" w:themeColor="text1"/>
          <w:kern w:val="0"/>
          <w:szCs w:val="21"/>
        </w:rPr>
        <w:t>国开行债券</w:t>
      </w:r>
      <w:r w:rsidRPr="00417C2B" w:rsidR="003920A8">
        <w:rPr>
          <w:rFonts w:asciiTheme="minorEastAsia" w:eastAsiaTheme="minorEastAsia" w:hAnsiTheme="minorEastAsia" w:cs="宋体" w:hint="eastAsia"/>
          <w:color w:val="000000" w:themeColor="text1"/>
          <w:kern w:val="0"/>
          <w:szCs w:val="21"/>
        </w:rPr>
        <w:t>指数</w:t>
      </w:r>
      <w:r w:rsidRPr="00417C2B">
        <w:rPr>
          <w:rFonts w:asciiTheme="minorEastAsia" w:eastAsiaTheme="minorEastAsia" w:hAnsiTheme="minorEastAsia" w:cs="宋体" w:hint="eastAsia"/>
          <w:color w:val="000000" w:themeColor="text1"/>
          <w:kern w:val="0"/>
          <w:szCs w:val="21"/>
        </w:rPr>
        <w:t>表现之间可能产生差异，主要影响因素可能包括：</w:t>
      </w:r>
    </w:p>
    <w:p w:rsidR="00C317E6" w:rsidRPr="00417C2B" w:rsidP="00C317E6">
      <w:pPr>
        <w:spacing w:line="360" w:lineRule="auto"/>
        <w:ind w:firstLine="420" w:firstLineChars="200"/>
        <w:rPr>
          <w:rFonts w:asciiTheme="minorEastAsia" w:eastAsiaTheme="minorEastAsia" w:hAnsiTheme="minorEastAsia" w:cs="宋体"/>
          <w:color w:val="000000" w:themeColor="text1"/>
          <w:kern w:val="0"/>
          <w:szCs w:val="21"/>
        </w:rPr>
      </w:pPr>
      <w:r w:rsidRPr="00417C2B">
        <w:rPr>
          <w:rFonts w:asciiTheme="minorEastAsia" w:eastAsiaTheme="minorEastAsia" w:hAnsiTheme="minorEastAsia" w:cs="宋体"/>
          <w:color w:val="000000" w:themeColor="text1"/>
          <w:kern w:val="0"/>
          <w:szCs w:val="21"/>
        </w:rPr>
        <w:t>1</w:t>
      </w:r>
      <w:r w:rsidRPr="00417C2B">
        <w:rPr>
          <w:rFonts w:asciiTheme="minorEastAsia" w:eastAsiaTheme="minorEastAsia" w:hAnsiTheme="minorEastAsia" w:cs="宋体" w:hint="eastAsia"/>
          <w:color w:val="000000" w:themeColor="text1"/>
          <w:kern w:val="0"/>
          <w:szCs w:val="21"/>
        </w:rPr>
        <w:t>）本基金采用分层抽样和动态最优化策略，投资于</w:t>
      </w:r>
      <w:r w:rsidRPr="00417C2B" w:rsidR="003920A8">
        <w:rPr>
          <w:rFonts w:asciiTheme="minorEastAsia" w:eastAsiaTheme="minorEastAsia" w:hAnsiTheme="minorEastAsia" w:cs="宋体" w:hint="eastAsia"/>
          <w:color w:val="000000" w:themeColor="text1"/>
          <w:kern w:val="0"/>
          <w:szCs w:val="21"/>
        </w:rPr>
        <w:t>中债</w:t>
      </w:r>
      <w:r w:rsidRPr="00417C2B" w:rsidR="00FB50F1">
        <w:rPr>
          <w:rFonts w:asciiTheme="minorEastAsia" w:eastAsiaTheme="minorEastAsia" w:hAnsiTheme="minorEastAsia" w:cs="宋体" w:hint="eastAsia"/>
          <w:color w:val="000000" w:themeColor="text1"/>
          <w:kern w:val="0"/>
          <w:szCs w:val="21"/>
        </w:rPr>
        <w:t>-</w:t>
      </w:r>
      <w:r w:rsidRPr="00417C2B" w:rsidR="003920A8">
        <w:rPr>
          <w:rFonts w:asciiTheme="minorEastAsia" w:eastAsiaTheme="minorEastAsia" w:hAnsiTheme="minorEastAsia" w:cs="宋体" w:hint="eastAsia"/>
          <w:color w:val="000000" w:themeColor="text1"/>
          <w:kern w:val="0"/>
          <w:szCs w:val="21"/>
        </w:rPr>
        <w:t>7-10年期</w:t>
      </w:r>
      <w:r w:rsidRPr="00417C2B" w:rsidR="00FB50F1">
        <w:rPr>
          <w:rFonts w:asciiTheme="minorEastAsia" w:eastAsiaTheme="minorEastAsia" w:hAnsiTheme="minorEastAsia" w:cs="宋体" w:hint="eastAsia"/>
          <w:color w:val="000000" w:themeColor="text1"/>
          <w:kern w:val="0"/>
          <w:szCs w:val="21"/>
        </w:rPr>
        <w:t>国开行债券</w:t>
      </w:r>
      <w:r w:rsidRPr="00417C2B" w:rsidR="003920A8">
        <w:rPr>
          <w:rFonts w:asciiTheme="minorEastAsia" w:eastAsiaTheme="minorEastAsia" w:hAnsiTheme="minorEastAsia" w:cs="宋体" w:hint="eastAsia"/>
          <w:color w:val="000000" w:themeColor="text1"/>
          <w:kern w:val="0"/>
          <w:szCs w:val="21"/>
        </w:rPr>
        <w:t>指数</w:t>
      </w:r>
      <w:r w:rsidRPr="00417C2B">
        <w:rPr>
          <w:rFonts w:asciiTheme="minorEastAsia" w:eastAsiaTheme="minorEastAsia" w:hAnsiTheme="minorEastAsia" w:cs="宋体" w:hint="eastAsia"/>
          <w:color w:val="000000" w:themeColor="text1"/>
          <w:kern w:val="0"/>
          <w:szCs w:val="21"/>
        </w:rPr>
        <w:t>中</w:t>
      </w:r>
      <w:r w:rsidRPr="00417C2B">
        <w:rPr>
          <w:rFonts w:asciiTheme="minorEastAsia" w:eastAsiaTheme="minorEastAsia" w:hAnsiTheme="minorEastAsia" w:cs="宋体" w:hint="eastAsia"/>
          <w:color w:val="000000" w:themeColor="text1"/>
          <w:kern w:val="0"/>
          <w:szCs w:val="21"/>
        </w:rPr>
        <w:t>具有代表性和流动性的成份券和备选成份券，或选择非成份券作为替代，基金投资组合与</w:t>
      </w:r>
      <w:r w:rsidRPr="00417C2B" w:rsidR="003920A8">
        <w:rPr>
          <w:rFonts w:asciiTheme="minorEastAsia" w:eastAsiaTheme="minorEastAsia" w:hAnsiTheme="minorEastAsia" w:cs="宋体" w:hint="eastAsia"/>
          <w:color w:val="000000" w:themeColor="text1"/>
          <w:kern w:val="0"/>
          <w:szCs w:val="21"/>
        </w:rPr>
        <w:t>中债</w:t>
      </w:r>
      <w:r w:rsidRPr="00417C2B" w:rsidR="00FB50F1">
        <w:rPr>
          <w:rFonts w:asciiTheme="minorEastAsia" w:eastAsiaTheme="minorEastAsia" w:hAnsiTheme="minorEastAsia" w:cs="宋体" w:hint="eastAsia"/>
          <w:color w:val="000000" w:themeColor="text1"/>
          <w:kern w:val="0"/>
          <w:szCs w:val="21"/>
        </w:rPr>
        <w:t>-</w:t>
      </w:r>
      <w:r w:rsidRPr="00417C2B" w:rsidR="003920A8">
        <w:rPr>
          <w:rFonts w:asciiTheme="minorEastAsia" w:eastAsiaTheme="minorEastAsia" w:hAnsiTheme="minorEastAsia" w:cs="宋体" w:hint="eastAsia"/>
          <w:color w:val="000000" w:themeColor="text1"/>
          <w:kern w:val="0"/>
          <w:szCs w:val="21"/>
        </w:rPr>
        <w:t>7-10年期</w:t>
      </w:r>
      <w:r w:rsidRPr="00417C2B" w:rsidR="00FB50F1">
        <w:rPr>
          <w:rFonts w:asciiTheme="minorEastAsia" w:eastAsiaTheme="minorEastAsia" w:hAnsiTheme="minorEastAsia" w:cs="宋体" w:hint="eastAsia"/>
          <w:color w:val="000000" w:themeColor="text1"/>
          <w:kern w:val="0"/>
          <w:szCs w:val="21"/>
        </w:rPr>
        <w:t>国开行债券</w:t>
      </w:r>
      <w:r w:rsidRPr="00417C2B" w:rsidR="003920A8">
        <w:rPr>
          <w:rFonts w:asciiTheme="minorEastAsia" w:eastAsiaTheme="minorEastAsia" w:hAnsiTheme="minorEastAsia" w:cs="宋体" w:hint="eastAsia"/>
          <w:color w:val="000000" w:themeColor="text1"/>
          <w:kern w:val="0"/>
          <w:szCs w:val="21"/>
        </w:rPr>
        <w:t>指数</w:t>
      </w:r>
      <w:r w:rsidRPr="00417C2B">
        <w:rPr>
          <w:rFonts w:asciiTheme="minorEastAsia" w:eastAsiaTheme="minorEastAsia" w:hAnsiTheme="minorEastAsia" w:cs="宋体" w:hint="eastAsia"/>
          <w:color w:val="000000" w:themeColor="text1"/>
          <w:kern w:val="0"/>
          <w:szCs w:val="21"/>
        </w:rPr>
        <w:t>构成可能存在差异，从而可能导致基金实际收益率与</w:t>
      </w:r>
      <w:r w:rsidRPr="00417C2B" w:rsidR="003920A8">
        <w:rPr>
          <w:rFonts w:asciiTheme="minorEastAsia" w:eastAsiaTheme="minorEastAsia" w:hAnsiTheme="minorEastAsia" w:cs="宋体" w:hint="eastAsia"/>
          <w:color w:val="000000" w:themeColor="text1"/>
          <w:kern w:val="0"/>
          <w:szCs w:val="21"/>
        </w:rPr>
        <w:t>中债</w:t>
      </w:r>
      <w:r w:rsidRPr="00417C2B" w:rsidR="00FB50F1">
        <w:rPr>
          <w:rFonts w:asciiTheme="minorEastAsia" w:eastAsiaTheme="minorEastAsia" w:hAnsiTheme="minorEastAsia" w:cs="宋体" w:hint="eastAsia"/>
          <w:color w:val="000000" w:themeColor="text1"/>
          <w:kern w:val="0"/>
          <w:szCs w:val="21"/>
        </w:rPr>
        <w:t>-</w:t>
      </w:r>
      <w:r w:rsidRPr="00417C2B" w:rsidR="003920A8">
        <w:rPr>
          <w:rFonts w:asciiTheme="minorEastAsia" w:eastAsiaTheme="minorEastAsia" w:hAnsiTheme="minorEastAsia" w:cs="宋体" w:hint="eastAsia"/>
          <w:color w:val="000000" w:themeColor="text1"/>
          <w:kern w:val="0"/>
          <w:szCs w:val="21"/>
        </w:rPr>
        <w:t>7-10年期</w:t>
      </w:r>
      <w:r w:rsidRPr="00417C2B" w:rsidR="00FB50F1">
        <w:rPr>
          <w:rFonts w:asciiTheme="minorEastAsia" w:eastAsiaTheme="minorEastAsia" w:hAnsiTheme="minorEastAsia" w:cs="宋体" w:hint="eastAsia"/>
          <w:color w:val="000000" w:themeColor="text1"/>
          <w:kern w:val="0"/>
          <w:szCs w:val="21"/>
        </w:rPr>
        <w:t>国开行债券</w:t>
      </w:r>
      <w:r w:rsidRPr="00417C2B" w:rsidR="003920A8">
        <w:rPr>
          <w:rFonts w:asciiTheme="minorEastAsia" w:eastAsiaTheme="minorEastAsia" w:hAnsiTheme="minorEastAsia" w:cs="宋体" w:hint="eastAsia"/>
          <w:color w:val="000000" w:themeColor="text1"/>
          <w:kern w:val="0"/>
          <w:szCs w:val="21"/>
        </w:rPr>
        <w:t>指数</w:t>
      </w:r>
      <w:r w:rsidRPr="00417C2B">
        <w:rPr>
          <w:rFonts w:asciiTheme="minorEastAsia" w:eastAsiaTheme="minorEastAsia" w:hAnsiTheme="minorEastAsia" w:cs="宋体" w:hint="eastAsia"/>
          <w:color w:val="000000" w:themeColor="text1"/>
          <w:kern w:val="0"/>
          <w:szCs w:val="21"/>
        </w:rPr>
        <w:t>收益率产生偏离；</w:t>
      </w:r>
    </w:p>
    <w:p w:rsidR="00C317E6" w:rsidRPr="00417C2B" w:rsidP="00C317E6">
      <w:pPr>
        <w:spacing w:line="360" w:lineRule="auto"/>
        <w:ind w:firstLine="420" w:firstLineChars="200"/>
        <w:rPr>
          <w:rFonts w:asciiTheme="minorEastAsia" w:eastAsiaTheme="minorEastAsia" w:hAnsiTheme="minorEastAsia" w:cs="宋体"/>
          <w:color w:val="000000" w:themeColor="text1"/>
          <w:kern w:val="0"/>
          <w:szCs w:val="21"/>
        </w:rPr>
      </w:pPr>
      <w:r w:rsidRPr="00417C2B">
        <w:rPr>
          <w:rFonts w:asciiTheme="minorEastAsia" w:eastAsiaTheme="minorEastAsia" w:hAnsiTheme="minorEastAsia" w:cs="宋体" w:hint="eastAsia"/>
          <w:color w:val="000000" w:themeColor="text1"/>
          <w:kern w:val="0"/>
          <w:szCs w:val="21"/>
        </w:rPr>
        <w:t>2</w:t>
      </w:r>
      <w:r w:rsidRPr="00417C2B">
        <w:rPr>
          <w:rFonts w:asciiTheme="minorEastAsia" w:eastAsiaTheme="minorEastAsia" w:hAnsiTheme="minorEastAsia" w:cs="宋体" w:hint="eastAsia"/>
          <w:color w:val="000000" w:themeColor="text1"/>
          <w:kern w:val="0"/>
          <w:szCs w:val="21"/>
        </w:rPr>
        <w:t>）在</w:t>
      </w:r>
      <w:r w:rsidRPr="00417C2B" w:rsidR="003920A8">
        <w:rPr>
          <w:rFonts w:asciiTheme="minorEastAsia" w:eastAsiaTheme="minorEastAsia" w:hAnsiTheme="minorEastAsia" w:cs="宋体" w:hint="eastAsia"/>
          <w:color w:val="000000" w:themeColor="text1"/>
          <w:kern w:val="0"/>
          <w:szCs w:val="21"/>
        </w:rPr>
        <w:t>中债</w:t>
      </w:r>
      <w:r w:rsidRPr="00417C2B" w:rsidR="00FB50F1">
        <w:rPr>
          <w:rFonts w:asciiTheme="minorEastAsia" w:eastAsiaTheme="minorEastAsia" w:hAnsiTheme="minorEastAsia" w:cs="宋体" w:hint="eastAsia"/>
          <w:color w:val="000000" w:themeColor="text1"/>
          <w:kern w:val="0"/>
          <w:szCs w:val="21"/>
        </w:rPr>
        <w:t>-</w:t>
      </w:r>
      <w:r w:rsidRPr="00417C2B" w:rsidR="003920A8">
        <w:rPr>
          <w:rFonts w:asciiTheme="minorEastAsia" w:eastAsiaTheme="minorEastAsia" w:hAnsiTheme="minorEastAsia" w:cs="宋体" w:hint="eastAsia"/>
          <w:color w:val="000000" w:themeColor="text1"/>
          <w:kern w:val="0"/>
          <w:szCs w:val="21"/>
        </w:rPr>
        <w:t>7-10年期</w:t>
      </w:r>
      <w:r w:rsidRPr="00417C2B" w:rsidR="00FB50F1">
        <w:rPr>
          <w:rFonts w:asciiTheme="minorEastAsia" w:eastAsiaTheme="minorEastAsia" w:hAnsiTheme="minorEastAsia" w:cs="宋体" w:hint="eastAsia"/>
          <w:color w:val="000000" w:themeColor="text1"/>
          <w:kern w:val="0"/>
          <w:szCs w:val="21"/>
        </w:rPr>
        <w:t>国开行债券</w:t>
      </w:r>
      <w:r w:rsidRPr="00417C2B" w:rsidR="003920A8">
        <w:rPr>
          <w:rFonts w:asciiTheme="minorEastAsia" w:eastAsiaTheme="minorEastAsia" w:hAnsiTheme="minorEastAsia" w:cs="宋体" w:hint="eastAsia"/>
          <w:color w:val="000000" w:themeColor="text1"/>
          <w:kern w:val="0"/>
          <w:szCs w:val="21"/>
        </w:rPr>
        <w:t>指数</w:t>
      </w:r>
      <w:r w:rsidRPr="00417C2B">
        <w:rPr>
          <w:rFonts w:asciiTheme="minorEastAsia" w:eastAsiaTheme="minorEastAsia" w:hAnsiTheme="minorEastAsia" w:cs="宋体" w:hint="eastAsia"/>
          <w:color w:val="000000" w:themeColor="text1"/>
          <w:kern w:val="0"/>
          <w:szCs w:val="21"/>
        </w:rPr>
        <w:t>编制中，债券利息计算再投资收益，而基金再投资中未必能获得相同的收益率；</w:t>
      </w:r>
    </w:p>
    <w:p w:rsidR="00C317E6" w:rsidRPr="00417C2B" w:rsidP="00C317E6">
      <w:pPr>
        <w:spacing w:line="360" w:lineRule="auto"/>
        <w:ind w:firstLine="420" w:firstLineChars="200"/>
        <w:rPr>
          <w:rFonts w:asciiTheme="minorEastAsia" w:eastAsiaTheme="minorEastAsia" w:hAnsiTheme="minorEastAsia" w:cs="宋体"/>
          <w:color w:val="000000" w:themeColor="text1"/>
          <w:kern w:val="0"/>
          <w:szCs w:val="21"/>
        </w:rPr>
      </w:pPr>
      <w:r w:rsidRPr="00417C2B">
        <w:rPr>
          <w:rFonts w:asciiTheme="minorEastAsia" w:eastAsiaTheme="minorEastAsia" w:hAnsiTheme="minorEastAsia" w:cs="宋体" w:hint="eastAsia"/>
          <w:color w:val="000000" w:themeColor="text1"/>
          <w:kern w:val="0"/>
          <w:szCs w:val="21"/>
        </w:rPr>
        <w:t>3</w:t>
      </w:r>
      <w:r w:rsidRPr="00417C2B">
        <w:rPr>
          <w:rFonts w:asciiTheme="minorEastAsia" w:eastAsiaTheme="minorEastAsia" w:hAnsiTheme="minorEastAsia" w:cs="宋体" w:hint="eastAsia"/>
          <w:color w:val="000000" w:themeColor="text1"/>
          <w:kern w:val="0"/>
          <w:szCs w:val="21"/>
        </w:rPr>
        <w:t>）指数调整成份券时，基金在相应的组合调整中可能暂时扩大与</w:t>
      </w:r>
      <w:r w:rsidRPr="00417C2B" w:rsidR="003920A8">
        <w:rPr>
          <w:rFonts w:asciiTheme="minorEastAsia" w:eastAsiaTheme="minorEastAsia" w:hAnsiTheme="minorEastAsia" w:cs="宋体" w:hint="eastAsia"/>
          <w:color w:val="000000" w:themeColor="text1"/>
          <w:kern w:val="0"/>
          <w:szCs w:val="21"/>
        </w:rPr>
        <w:t>中债</w:t>
      </w:r>
      <w:r w:rsidRPr="00417C2B" w:rsidR="00FB50F1">
        <w:rPr>
          <w:rFonts w:asciiTheme="minorEastAsia" w:eastAsiaTheme="minorEastAsia" w:hAnsiTheme="minorEastAsia" w:cs="宋体" w:hint="eastAsia"/>
          <w:color w:val="000000" w:themeColor="text1"/>
          <w:kern w:val="0"/>
          <w:szCs w:val="21"/>
        </w:rPr>
        <w:t>-</w:t>
      </w:r>
      <w:r w:rsidRPr="00417C2B" w:rsidR="003920A8">
        <w:rPr>
          <w:rFonts w:asciiTheme="minorEastAsia" w:eastAsiaTheme="minorEastAsia" w:hAnsiTheme="minorEastAsia" w:cs="宋体" w:hint="eastAsia"/>
          <w:color w:val="000000" w:themeColor="text1"/>
          <w:kern w:val="0"/>
          <w:szCs w:val="21"/>
        </w:rPr>
        <w:t>7-10年期</w:t>
      </w:r>
      <w:r w:rsidRPr="00417C2B" w:rsidR="00FB50F1">
        <w:rPr>
          <w:rFonts w:asciiTheme="minorEastAsia" w:eastAsiaTheme="minorEastAsia" w:hAnsiTheme="minorEastAsia" w:cs="宋体" w:hint="eastAsia"/>
          <w:color w:val="000000" w:themeColor="text1"/>
          <w:kern w:val="0"/>
          <w:szCs w:val="21"/>
        </w:rPr>
        <w:t>国开行债券</w:t>
      </w:r>
      <w:r w:rsidRPr="00417C2B" w:rsidR="003920A8">
        <w:rPr>
          <w:rFonts w:asciiTheme="minorEastAsia" w:eastAsiaTheme="minorEastAsia" w:hAnsiTheme="minorEastAsia" w:cs="宋体" w:hint="eastAsia"/>
          <w:color w:val="000000" w:themeColor="text1"/>
          <w:kern w:val="0"/>
          <w:szCs w:val="21"/>
        </w:rPr>
        <w:t>指数</w:t>
      </w:r>
      <w:r w:rsidRPr="00417C2B">
        <w:rPr>
          <w:rFonts w:asciiTheme="minorEastAsia" w:eastAsiaTheme="minorEastAsia" w:hAnsiTheme="minorEastAsia" w:cs="宋体" w:hint="eastAsia"/>
          <w:color w:val="000000" w:themeColor="text1"/>
          <w:kern w:val="0"/>
          <w:szCs w:val="21"/>
        </w:rPr>
        <w:t>的构成差异，而且会产生相应的交易成本；</w:t>
      </w:r>
    </w:p>
    <w:p w:rsidR="00C317E6" w:rsidRPr="00417C2B" w:rsidP="00C317E6">
      <w:pPr>
        <w:spacing w:line="360" w:lineRule="auto"/>
        <w:ind w:firstLine="420" w:firstLineChars="200"/>
        <w:rPr>
          <w:rFonts w:asciiTheme="minorEastAsia" w:eastAsiaTheme="minorEastAsia" w:hAnsiTheme="minorEastAsia" w:cs="宋体"/>
          <w:color w:val="000000" w:themeColor="text1"/>
          <w:kern w:val="0"/>
          <w:szCs w:val="21"/>
        </w:rPr>
      </w:pPr>
      <w:r w:rsidRPr="00417C2B">
        <w:rPr>
          <w:rFonts w:asciiTheme="minorEastAsia" w:eastAsiaTheme="minorEastAsia" w:hAnsiTheme="minorEastAsia" w:cs="宋体" w:hint="eastAsia"/>
          <w:color w:val="000000" w:themeColor="text1"/>
          <w:kern w:val="0"/>
          <w:szCs w:val="21"/>
        </w:rPr>
        <w:t>4</w:t>
      </w:r>
      <w:r w:rsidRPr="00417C2B">
        <w:rPr>
          <w:rFonts w:asciiTheme="minorEastAsia" w:eastAsiaTheme="minorEastAsia" w:hAnsiTheme="minorEastAsia" w:cs="宋体" w:hint="eastAsia"/>
          <w:color w:val="000000" w:themeColor="text1"/>
          <w:kern w:val="0"/>
          <w:szCs w:val="21"/>
        </w:rPr>
        <w:t>）基金运作过程中发生的费用，包括交易成本、市场冲击成本、管理费和托管费等，可能导致本基金在跟踪指数时产生收益上的偏离；</w:t>
      </w:r>
    </w:p>
    <w:p w:rsidR="00C317E6" w:rsidRPr="00417C2B" w:rsidP="00C317E6">
      <w:pPr>
        <w:spacing w:line="360" w:lineRule="auto"/>
        <w:ind w:firstLine="420" w:firstLineChars="200"/>
        <w:rPr>
          <w:rFonts w:asciiTheme="minorEastAsia" w:eastAsiaTheme="minorEastAsia" w:hAnsiTheme="minorEastAsia" w:cs="宋体"/>
          <w:color w:val="000000" w:themeColor="text1"/>
          <w:kern w:val="0"/>
          <w:szCs w:val="21"/>
        </w:rPr>
      </w:pPr>
      <w:r w:rsidRPr="00417C2B">
        <w:rPr>
          <w:rFonts w:asciiTheme="minorEastAsia" w:eastAsiaTheme="minorEastAsia" w:hAnsiTheme="minorEastAsia" w:cs="宋体" w:hint="eastAsia"/>
          <w:color w:val="000000" w:themeColor="text1"/>
          <w:kern w:val="0"/>
          <w:szCs w:val="21"/>
        </w:rPr>
        <w:t>5</w:t>
      </w:r>
      <w:r w:rsidRPr="00417C2B">
        <w:rPr>
          <w:rFonts w:asciiTheme="minorEastAsia" w:eastAsiaTheme="minorEastAsia" w:hAnsiTheme="minorEastAsia" w:cs="宋体" w:hint="eastAsia"/>
          <w:color w:val="000000" w:themeColor="text1"/>
          <w:kern w:val="0"/>
          <w:szCs w:val="21"/>
        </w:rPr>
        <w:t>）基金发生申购或赎回时将带来一定的现金流或变现需求，当债券市场流动性不足时，或受银行间债券市场债券交易起点的限制，本基金投资组合面临一定程度的跟踪偏离风险；</w:t>
      </w:r>
    </w:p>
    <w:p w:rsidR="00C317E6" w:rsidRPr="00417C2B" w:rsidP="00C317E6">
      <w:pPr>
        <w:spacing w:line="360" w:lineRule="auto"/>
        <w:ind w:firstLine="420" w:firstLineChars="200"/>
        <w:rPr>
          <w:rFonts w:asciiTheme="minorEastAsia" w:eastAsiaTheme="minorEastAsia" w:hAnsiTheme="minorEastAsia" w:cs="宋体"/>
          <w:color w:val="000000" w:themeColor="text1"/>
          <w:kern w:val="0"/>
          <w:szCs w:val="21"/>
        </w:rPr>
      </w:pPr>
      <w:r w:rsidRPr="00417C2B">
        <w:rPr>
          <w:rFonts w:asciiTheme="minorEastAsia" w:eastAsiaTheme="minorEastAsia" w:hAnsiTheme="minorEastAsia" w:cs="宋体" w:hint="eastAsia"/>
          <w:color w:val="000000" w:themeColor="text1"/>
          <w:kern w:val="0"/>
          <w:szCs w:val="21"/>
        </w:rPr>
        <w:t>6</w:t>
      </w:r>
      <w:r w:rsidRPr="00417C2B">
        <w:rPr>
          <w:rFonts w:asciiTheme="minorEastAsia" w:eastAsiaTheme="minorEastAsia" w:hAnsiTheme="minorEastAsia" w:cs="宋体" w:hint="eastAsia"/>
          <w:color w:val="000000" w:themeColor="text1"/>
          <w:kern w:val="0"/>
          <w:szCs w:val="21"/>
        </w:rPr>
        <w:t>）在指数化投资过程中，基金管理人对指数基金的管理能力例如跟踪指数的技术手段、买入卖出的时机选择等都会对本基金的收益产生影响，从而影响本基金对业绩比较基准的跟踪程度。</w:t>
      </w:r>
    </w:p>
    <w:p w:rsidR="00196D43" w:rsidRPr="00417C2B" w:rsidP="00C317E6">
      <w:pPr>
        <w:spacing w:line="360" w:lineRule="auto"/>
        <w:ind w:firstLine="420" w:firstLineChars="200"/>
        <w:rPr>
          <w:rFonts w:asciiTheme="minorEastAsia" w:eastAsiaTheme="minorEastAsia" w:hAnsiTheme="minorEastAsia" w:cs="宋体"/>
          <w:color w:val="000000" w:themeColor="text1"/>
          <w:kern w:val="0"/>
          <w:szCs w:val="21"/>
        </w:rPr>
      </w:pPr>
      <w:r w:rsidRPr="00417C2B">
        <w:rPr>
          <w:rFonts w:asciiTheme="minorEastAsia" w:eastAsiaTheme="minorEastAsia" w:hAnsiTheme="minorEastAsia" w:cs="宋体" w:hint="eastAsia"/>
          <w:color w:val="000000" w:themeColor="text1"/>
          <w:kern w:val="0"/>
          <w:szCs w:val="21"/>
        </w:rPr>
        <w:t>（</w:t>
      </w:r>
      <w:r w:rsidRPr="00417C2B">
        <w:rPr>
          <w:rFonts w:asciiTheme="minorEastAsia" w:eastAsiaTheme="minorEastAsia" w:hAnsiTheme="minorEastAsia" w:cs="宋体" w:hint="eastAsia"/>
          <w:color w:val="000000" w:themeColor="text1"/>
          <w:kern w:val="0"/>
          <w:szCs w:val="21"/>
        </w:rPr>
        <w:t>3</w:t>
      </w:r>
      <w:r w:rsidRPr="00417C2B">
        <w:rPr>
          <w:rFonts w:asciiTheme="minorEastAsia" w:eastAsiaTheme="minorEastAsia" w:hAnsiTheme="minorEastAsia" w:cs="宋体" w:hint="eastAsia"/>
          <w:color w:val="000000" w:themeColor="text1"/>
          <w:kern w:val="0"/>
          <w:szCs w:val="21"/>
        </w:rPr>
        <w:t>）标的指数回报与债券市场平均回报偏离的风险</w:t>
      </w:r>
    </w:p>
    <w:p w:rsidR="00F13418" w:rsidRPr="00417C2B" w:rsidP="00F13418">
      <w:pPr>
        <w:spacing w:line="360" w:lineRule="auto"/>
        <w:ind w:firstLine="420" w:firstLineChars="200"/>
        <w:rPr>
          <w:rFonts w:asciiTheme="minorEastAsia" w:eastAsiaTheme="minorEastAsia" w:hAnsiTheme="minorEastAsia" w:cs="宋体"/>
          <w:color w:val="000000" w:themeColor="text1"/>
          <w:kern w:val="0"/>
          <w:szCs w:val="21"/>
        </w:rPr>
      </w:pPr>
      <w:r w:rsidRPr="00417C2B">
        <w:rPr>
          <w:rFonts w:asciiTheme="minorEastAsia" w:eastAsiaTheme="minorEastAsia" w:hAnsiTheme="minorEastAsia" w:cs="宋体" w:hint="eastAsia"/>
          <w:color w:val="000000" w:themeColor="text1"/>
          <w:kern w:val="0"/>
          <w:szCs w:val="21"/>
        </w:rPr>
        <w:t>标的指数并不能完全代表整个债券市场。标的指数成份券的平均回报率与整个债券市场的平均回报率可能存在偏离。</w:t>
      </w:r>
    </w:p>
    <w:p w:rsidR="004D33C9" w:rsidRPr="00417C2B" w:rsidP="00B41E37">
      <w:pPr>
        <w:spacing w:line="360" w:lineRule="auto"/>
        <w:ind w:firstLine="420" w:firstLineChars="200"/>
        <w:rPr>
          <w:rFonts w:asciiTheme="minorEastAsia" w:eastAsiaTheme="minorEastAsia" w:hAnsiTheme="minorEastAsia" w:cs="宋体"/>
          <w:color w:val="000000" w:themeColor="text1"/>
          <w:kern w:val="0"/>
          <w:szCs w:val="21"/>
        </w:rPr>
      </w:pPr>
      <w:r w:rsidRPr="00417C2B">
        <w:rPr>
          <w:rFonts w:asciiTheme="minorEastAsia" w:eastAsiaTheme="minorEastAsia" w:hAnsiTheme="minorEastAsia" w:cs="宋体" w:hint="eastAsia"/>
          <w:color w:val="000000" w:themeColor="text1"/>
          <w:kern w:val="0"/>
          <w:szCs w:val="21"/>
        </w:rPr>
        <w:t>（</w:t>
      </w:r>
      <w:r w:rsidRPr="00417C2B">
        <w:rPr>
          <w:rFonts w:asciiTheme="minorEastAsia" w:eastAsiaTheme="minorEastAsia" w:hAnsiTheme="minorEastAsia" w:cs="宋体" w:hint="eastAsia"/>
          <w:color w:val="000000" w:themeColor="text1"/>
          <w:kern w:val="0"/>
          <w:szCs w:val="21"/>
        </w:rPr>
        <w:t>4</w:t>
      </w:r>
      <w:r w:rsidRPr="00417C2B">
        <w:rPr>
          <w:rFonts w:asciiTheme="minorEastAsia" w:eastAsiaTheme="minorEastAsia" w:hAnsiTheme="minorEastAsia" w:cs="宋体" w:hint="eastAsia"/>
          <w:color w:val="000000" w:themeColor="text1"/>
          <w:kern w:val="0"/>
          <w:szCs w:val="21"/>
        </w:rPr>
        <w:t>）跟踪误差控制未达约定目标的风险</w:t>
      </w:r>
    </w:p>
    <w:p w:rsidR="004D33C9" w:rsidRPr="00417C2B" w:rsidP="00B41E37">
      <w:pPr>
        <w:spacing w:line="360" w:lineRule="auto"/>
        <w:ind w:firstLine="420" w:firstLineChars="200"/>
        <w:rPr>
          <w:rFonts w:asciiTheme="minorEastAsia" w:eastAsiaTheme="minorEastAsia" w:hAnsiTheme="minorEastAsia" w:cs="宋体"/>
          <w:color w:val="000000" w:themeColor="text1"/>
          <w:kern w:val="0"/>
          <w:szCs w:val="21"/>
        </w:rPr>
      </w:pPr>
      <w:r w:rsidRPr="00417C2B">
        <w:rPr>
          <w:rFonts w:asciiTheme="minorEastAsia" w:eastAsiaTheme="minorEastAsia" w:hAnsiTheme="minorEastAsia" w:cs="宋体"/>
          <w:color w:val="000000" w:themeColor="text1"/>
          <w:kern w:val="0"/>
          <w:szCs w:val="21"/>
        </w:rPr>
        <w:t>在正常市场情况下，本基金力争</w:t>
      </w:r>
      <w:r w:rsidRPr="00417C2B">
        <w:rPr>
          <w:rFonts w:asciiTheme="minorEastAsia" w:eastAsiaTheme="minorEastAsia" w:hAnsiTheme="minorEastAsia" w:cs="宋体" w:hint="eastAsia"/>
          <w:color w:val="000000" w:themeColor="text1"/>
          <w:kern w:val="0"/>
          <w:szCs w:val="21"/>
        </w:rPr>
        <w:t>将</w:t>
      </w:r>
      <w:r w:rsidRPr="00417C2B">
        <w:rPr>
          <w:rFonts w:asciiTheme="minorEastAsia" w:eastAsiaTheme="minorEastAsia" w:hAnsiTheme="minorEastAsia" w:cs="宋体"/>
          <w:color w:val="000000" w:themeColor="text1"/>
          <w:kern w:val="0"/>
          <w:szCs w:val="21"/>
        </w:rPr>
        <w:t>年化跟踪误差</w:t>
      </w:r>
      <w:r w:rsidRPr="00417C2B">
        <w:rPr>
          <w:rFonts w:asciiTheme="minorEastAsia" w:eastAsiaTheme="minorEastAsia" w:hAnsiTheme="minorEastAsia" w:cs="宋体" w:hint="eastAsia"/>
          <w:color w:val="000000" w:themeColor="text1"/>
          <w:kern w:val="0"/>
          <w:szCs w:val="21"/>
        </w:rPr>
        <w:t>控制在</w:t>
      </w:r>
      <w:r w:rsidRPr="00417C2B">
        <w:rPr>
          <w:rFonts w:asciiTheme="minorEastAsia" w:eastAsiaTheme="minorEastAsia" w:hAnsiTheme="minorEastAsia" w:cs="宋体"/>
          <w:color w:val="000000" w:themeColor="text1"/>
          <w:kern w:val="0"/>
          <w:szCs w:val="21"/>
        </w:rPr>
        <w:t>2%</w:t>
      </w:r>
      <w:r w:rsidRPr="00417C2B">
        <w:rPr>
          <w:rFonts w:asciiTheme="minorEastAsia" w:eastAsiaTheme="minorEastAsia" w:hAnsiTheme="minorEastAsia" w:cs="宋体" w:hint="eastAsia"/>
          <w:color w:val="000000" w:themeColor="text1"/>
          <w:kern w:val="0"/>
          <w:szCs w:val="21"/>
        </w:rPr>
        <w:t>以内，但因标的指数编制规则调整或其他因素可能导致跟踪误差超过上述范围，本基金净值表现与指数价格走势可能发生较大偏离。</w:t>
      </w:r>
    </w:p>
    <w:p w:rsidR="004D33C9" w:rsidRPr="00417C2B" w:rsidP="00B41E37">
      <w:pPr>
        <w:spacing w:line="360" w:lineRule="auto"/>
        <w:ind w:firstLine="420" w:firstLineChars="200"/>
        <w:rPr>
          <w:rFonts w:asciiTheme="minorEastAsia" w:eastAsiaTheme="minorEastAsia" w:hAnsiTheme="minorEastAsia" w:cs="宋体"/>
          <w:color w:val="000000" w:themeColor="text1"/>
          <w:kern w:val="0"/>
          <w:szCs w:val="21"/>
        </w:rPr>
      </w:pPr>
      <w:r w:rsidRPr="00417C2B">
        <w:rPr>
          <w:rFonts w:asciiTheme="minorEastAsia" w:eastAsiaTheme="minorEastAsia" w:hAnsiTheme="minorEastAsia" w:cs="宋体" w:hint="eastAsia"/>
          <w:color w:val="000000" w:themeColor="text1"/>
          <w:kern w:val="0"/>
          <w:szCs w:val="21"/>
        </w:rPr>
        <w:t>（</w:t>
      </w:r>
      <w:r w:rsidRPr="00417C2B">
        <w:rPr>
          <w:rFonts w:asciiTheme="minorEastAsia" w:eastAsiaTheme="minorEastAsia" w:hAnsiTheme="minorEastAsia" w:cs="宋体"/>
          <w:color w:val="000000" w:themeColor="text1"/>
          <w:kern w:val="0"/>
          <w:szCs w:val="21"/>
        </w:rPr>
        <w:t>5</w:t>
      </w:r>
      <w:r w:rsidRPr="00417C2B">
        <w:rPr>
          <w:rFonts w:asciiTheme="minorEastAsia" w:eastAsiaTheme="minorEastAsia" w:hAnsiTheme="minorEastAsia" w:cs="宋体"/>
          <w:color w:val="000000" w:themeColor="text1"/>
          <w:kern w:val="0"/>
          <w:szCs w:val="21"/>
        </w:rPr>
        <w:t>）成份券停牌的风险</w:t>
      </w:r>
    </w:p>
    <w:p w:rsidR="004D33C9" w:rsidRPr="00417C2B" w:rsidP="00B41E37">
      <w:pPr>
        <w:spacing w:line="360" w:lineRule="auto"/>
        <w:ind w:firstLine="420" w:firstLineChars="200"/>
        <w:rPr>
          <w:rFonts w:asciiTheme="minorEastAsia" w:eastAsiaTheme="minorEastAsia" w:hAnsiTheme="minorEastAsia" w:cs="宋体"/>
          <w:color w:val="000000" w:themeColor="text1"/>
          <w:kern w:val="0"/>
          <w:szCs w:val="21"/>
        </w:rPr>
      </w:pPr>
      <w:r w:rsidRPr="00417C2B">
        <w:rPr>
          <w:rFonts w:asciiTheme="minorEastAsia" w:eastAsiaTheme="minorEastAsia" w:hAnsiTheme="minorEastAsia" w:cs="宋体" w:hint="eastAsia"/>
          <w:color w:val="000000" w:themeColor="text1"/>
          <w:kern w:val="0"/>
          <w:szCs w:val="21"/>
        </w:rPr>
        <w:t>标的指数成份券可能因各种原因临时或长期停牌，发生成份券停牌时可能面临如下风险：</w:t>
      </w:r>
    </w:p>
    <w:p w:rsidR="004D33C9" w:rsidRPr="00417C2B" w:rsidP="00B41E37">
      <w:pPr>
        <w:spacing w:line="360" w:lineRule="auto"/>
        <w:ind w:firstLine="420" w:firstLineChars="200"/>
        <w:rPr>
          <w:rFonts w:asciiTheme="minorEastAsia" w:eastAsiaTheme="minorEastAsia" w:hAnsiTheme="minorEastAsia" w:cs="宋体"/>
          <w:color w:val="000000" w:themeColor="text1"/>
          <w:kern w:val="0"/>
          <w:szCs w:val="21"/>
        </w:rPr>
      </w:pPr>
      <w:r w:rsidRPr="00417C2B">
        <w:rPr>
          <w:rFonts w:asciiTheme="minorEastAsia" w:eastAsiaTheme="minorEastAsia" w:hAnsiTheme="minorEastAsia" w:cs="宋体"/>
          <w:color w:val="000000" w:themeColor="text1"/>
          <w:kern w:val="0"/>
          <w:szCs w:val="21"/>
        </w:rPr>
        <w:t>1</w:t>
      </w:r>
      <w:r w:rsidRPr="00417C2B">
        <w:rPr>
          <w:rFonts w:asciiTheme="minorEastAsia" w:eastAsiaTheme="minorEastAsia" w:hAnsiTheme="minorEastAsia" w:cs="宋体"/>
          <w:color w:val="000000" w:themeColor="text1"/>
          <w:kern w:val="0"/>
          <w:szCs w:val="21"/>
        </w:rPr>
        <w:t>）基金可能因无法及时调整投资组合而导致跟踪偏离度和跟踪误差扩大。</w:t>
      </w:r>
    </w:p>
    <w:p w:rsidR="004D33C9" w:rsidRPr="00417C2B" w:rsidP="00B41E37">
      <w:pPr>
        <w:spacing w:line="360" w:lineRule="auto"/>
        <w:ind w:firstLine="420" w:firstLineChars="200"/>
        <w:rPr>
          <w:rFonts w:asciiTheme="minorEastAsia" w:eastAsiaTheme="minorEastAsia" w:hAnsiTheme="minorEastAsia" w:cs="宋体"/>
          <w:color w:val="000000" w:themeColor="text1"/>
          <w:kern w:val="0"/>
          <w:szCs w:val="21"/>
        </w:rPr>
      </w:pPr>
      <w:r w:rsidRPr="00417C2B">
        <w:rPr>
          <w:rFonts w:asciiTheme="minorEastAsia" w:eastAsiaTheme="minorEastAsia" w:hAnsiTheme="minorEastAsia" w:cs="宋体"/>
          <w:color w:val="000000" w:themeColor="text1"/>
          <w:kern w:val="0"/>
          <w:szCs w:val="21"/>
        </w:rPr>
        <w:t>2</w:t>
      </w:r>
      <w:r w:rsidRPr="00417C2B">
        <w:rPr>
          <w:rFonts w:asciiTheme="minorEastAsia" w:eastAsiaTheme="minorEastAsia" w:hAnsiTheme="minorEastAsia" w:cs="宋体"/>
          <w:color w:val="000000" w:themeColor="text1"/>
          <w:kern w:val="0"/>
          <w:szCs w:val="21"/>
        </w:rPr>
        <w:t>）在极端情况下，标的指数成份券可能大面积停牌，基金可能无法及时卖出成份券以获取足额的符合要求的赎回价格，由此基金管理人可能采取暂停赎回的措施，投资者将面临无法赎回全部或部分基金份额的风险。</w:t>
      </w:r>
    </w:p>
    <w:p w:rsidR="004D33C9" w:rsidRPr="00417C2B" w:rsidP="00B41E37">
      <w:pPr>
        <w:spacing w:line="360" w:lineRule="auto"/>
        <w:ind w:firstLine="420" w:firstLineChars="200"/>
        <w:rPr>
          <w:rFonts w:asciiTheme="minorEastAsia" w:eastAsiaTheme="minorEastAsia" w:hAnsiTheme="minorEastAsia" w:cs="宋体"/>
          <w:color w:val="000000" w:themeColor="text1"/>
          <w:kern w:val="0"/>
          <w:szCs w:val="21"/>
        </w:rPr>
      </w:pPr>
      <w:r w:rsidRPr="00417C2B">
        <w:rPr>
          <w:rFonts w:asciiTheme="minorEastAsia" w:eastAsiaTheme="minorEastAsia" w:hAnsiTheme="minorEastAsia" w:cs="宋体" w:hint="eastAsia"/>
          <w:color w:val="000000" w:themeColor="text1"/>
          <w:kern w:val="0"/>
          <w:szCs w:val="21"/>
        </w:rPr>
        <w:t>（</w:t>
      </w:r>
      <w:r w:rsidRPr="00417C2B">
        <w:rPr>
          <w:rFonts w:asciiTheme="minorEastAsia" w:eastAsiaTheme="minorEastAsia" w:hAnsiTheme="minorEastAsia" w:cs="宋体" w:hint="eastAsia"/>
          <w:color w:val="000000" w:themeColor="text1"/>
          <w:kern w:val="0"/>
          <w:szCs w:val="21"/>
        </w:rPr>
        <w:t>6</w:t>
      </w:r>
      <w:r w:rsidRPr="00417C2B">
        <w:rPr>
          <w:rFonts w:asciiTheme="minorEastAsia" w:eastAsiaTheme="minorEastAsia" w:hAnsiTheme="minorEastAsia" w:cs="宋体" w:hint="eastAsia"/>
          <w:color w:val="000000" w:themeColor="text1"/>
          <w:kern w:val="0"/>
          <w:szCs w:val="21"/>
        </w:rPr>
        <w:t>）成</w:t>
      </w:r>
      <w:r w:rsidRPr="00417C2B" w:rsidR="00FF6B77">
        <w:rPr>
          <w:rFonts w:asciiTheme="minorEastAsia" w:eastAsiaTheme="minorEastAsia" w:hAnsiTheme="minorEastAsia" w:hint="eastAsia"/>
          <w:b/>
          <w:color w:val="000000" w:themeColor="text1"/>
          <w:szCs w:val="21"/>
        </w:rPr>
        <w:t>份</w:t>
      </w:r>
      <w:r w:rsidRPr="00417C2B">
        <w:rPr>
          <w:rFonts w:asciiTheme="minorEastAsia" w:eastAsiaTheme="minorEastAsia" w:hAnsiTheme="minorEastAsia" w:cs="宋体" w:hint="eastAsia"/>
          <w:color w:val="000000" w:themeColor="text1"/>
          <w:kern w:val="0"/>
          <w:szCs w:val="21"/>
        </w:rPr>
        <w:t>券违约的风险</w:t>
      </w:r>
    </w:p>
    <w:p w:rsidR="004D33C9" w:rsidRPr="00417C2B" w:rsidP="00B41E37">
      <w:pPr>
        <w:spacing w:line="360" w:lineRule="auto"/>
        <w:ind w:firstLine="420" w:firstLineChars="200"/>
        <w:rPr>
          <w:rFonts w:asciiTheme="minorEastAsia" w:eastAsiaTheme="minorEastAsia" w:hAnsiTheme="minorEastAsia" w:cs="宋体"/>
          <w:color w:val="000000" w:themeColor="text1"/>
          <w:kern w:val="0"/>
          <w:szCs w:val="21"/>
        </w:rPr>
      </w:pPr>
      <w:r w:rsidRPr="00417C2B">
        <w:rPr>
          <w:rFonts w:asciiTheme="minorEastAsia" w:eastAsiaTheme="minorEastAsia" w:hAnsiTheme="minorEastAsia" w:cs="宋体" w:hint="eastAsia"/>
          <w:color w:val="000000" w:themeColor="text1"/>
          <w:kern w:val="0"/>
          <w:szCs w:val="21"/>
        </w:rPr>
        <w:t>标的指数成</w:t>
      </w:r>
      <w:r w:rsidRPr="00417C2B" w:rsidR="00FF6B77">
        <w:rPr>
          <w:rFonts w:asciiTheme="minorEastAsia" w:eastAsiaTheme="minorEastAsia" w:hAnsiTheme="minorEastAsia" w:hint="eastAsia"/>
          <w:b/>
          <w:color w:val="000000" w:themeColor="text1"/>
          <w:szCs w:val="21"/>
        </w:rPr>
        <w:t>份</w:t>
      </w:r>
      <w:r w:rsidRPr="00417C2B">
        <w:rPr>
          <w:rFonts w:asciiTheme="minorEastAsia" w:eastAsiaTheme="minorEastAsia" w:hAnsiTheme="minorEastAsia" w:cs="宋体" w:hint="eastAsia"/>
          <w:color w:val="000000" w:themeColor="text1"/>
          <w:kern w:val="0"/>
          <w:szCs w:val="21"/>
        </w:rPr>
        <w:t>券可能发生明显负面事件或违约风险，此时本基金面临如下风险：</w:t>
      </w:r>
    </w:p>
    <w:p w:rsidR="004D33C9" w:rsidRPr="00417C2B" w:rsidP="00B41E37">
      <w:pPr>
        <w:spacing w:line="360" w:lineRule="auto"/>
        <w:ind w:firstLine="420" w:firstLineChars="200"/>
        <w:rPr>
          <w:rFonts w:asciiTheme="minorEastAsia" w:eastAsiaTheme="minorEastAsia" w:hAnsiTheme="minorEastAsia" w:cs="宋体"/>
          <w:color w:val="000000" w:themeColor="text1"/>
          <w:kern w:val="0"/>
          <w:szCs w:val="21"/>
        </w:rPr>
      </w:pPr>
      <w:r w:rsidRPr="00417C2B">
        <w:rPr>
          <w:rFonts w:asciiTheme="minorEastAsia" w:eastAsiaTheme="minorEastAsia" w:hAnsiTheme="minorEastAsia" w:cs="宋体"/>
          <w:color w:val="000000" w:themeColor="text1"/>
          <w:kern w:val="0"/>
          <w:szCs w:val="21"/>
        </w:rPr>
        <w:t>1</w:t>
      </w:r>
      <w:r w:rsidRPr="00417C2B">
        <w:rPr>
          <w:rFonts w:asciiTheme="minorEastAsia" w:eastAsiaTheme="minorEastAsia" w:hAnsiTheme="minorEastAsia" w:cs="宋体"/>
          <w:color w:val="000000" w:themeColor="text1"/>
          <w:kern w:val="0"/>
          <w:szCs w:val="21"/>
        </w:rPr>
        <w:t>）若指数编制机构暂未作出调整的，基金管理人将按照持有人利益优先的原则，履行内部决策程序后对相关成</w:t>
      </w:r>
      <w:r w:rsidRPr="00417C2B" w:rsidR="00FF6B77">
        <w:rPr>
          <w:rFonts w:asciiTheme="minorEastAsia" w:eastAsiaTheme="minorEastAsia" w:hAnsiTheme="minorEastAsia" w:hint="eastAsia"/>
          <w:b/>
          <w:color w:val="000000" w:themeColor="text1"/>
          <w:szCs w:val="21"/>
        </w:rPr>
        <w:t>份</w:t>
      </w:r>
      <w:r w:rsidRPr="00417C2B">
        <w:rPr>
          <w:rFonts w:asciiTheme="minorEastAsia" w:eastAsiaTheme="minorEastAsia" w:hAnsiTheme="minorEastAsia" w:cs="宋体"/>
          <w:color w:val="000000" w:themeColor="text1"/>
          <w:kern w:val="0"/>
          <w:szCs w:val="21"/>
        </w:rPr>
        <w:t>券进行调整，从而可能导致跟踪偏离度和跟踪误差扩大；</w:t>
      </w:r>
    </w:p>
    <w:p w:rsidR="004D33C9" w:rsidRPr="00417C2B" w:rsidP="004D33C9">
      <w:pPr>
        <w:spacing w:line="360" w:lineRule="auto"/>
        <w:ind w:firstLine="420" w:firstLineChars="200"/>
        <w:rPr>
          <w:rFonts w:asciiTheme="minorEastAsia" w:eastAsiaTheme="minorEastAsia" w:hAnsiTheme="minorEastAsia" w:cs="宋体"/>
          <w:color w:val="000000" w:themeColor="text1"/>
          <w:kern w:val="0"/>
          <w:szCs w:val="21"/>
        </w:rPr>
      </w:pPr>
      <w:r w:rsidRPr="00417C2B">
        <w:rPr>
          <w:rFonts w:asciiTheme="minorEastAsia" w:eastAsiaTheme="minorEastAsia" w:hAnsiTheme="minorEastAsia" w:cs="宋体"/>
          <w:color w:val="000000" w:themeColor="text1"/>
          <w:kern w:val="0"/>
          <w:szCs w:val="21"/>
        </w:rPr>
        <w:t>2</w:t>
      </w:r>
      <w:r w:rsidRPr="00417C2B">
        <w:rPr>
          <w:rFonts w:asciiTheme="minorEastAsia" w:eastAsiaTheme="minorEastAsia" w:hAnsiTheme="minorEastAsia" w:cs="宋体"/>
          <w:color w:val="000000" w:themeColor="text1"/>
          <w:kern w:val="0"/>
          <w:szCs w:val="21"/>
        </w:rPr>
        <w:t>）若指数编制机构已作出调整的，但由于市场流动性等原因，基金管理人可能无</w:t>
      </w:r>
      <w:r w:rsidRPr="00417C2B">
        <w:rPr>
          <w:rFonts w:asciiTheme="minorEastAsia" w:eastAsiaTheme="minorEastAsia" w:hAnsiTheme="minorEastAsia" w:cs="宋体"/>
          <w:color w:val="000000" w:themeColor="text1"/>
          <w:kern w:val="0"/>
          <w:szCs w:val="21"/>
        </w:rPr>
        <w:t>法及时跟随指数调整方案处置发生明显负面事件或违约的证券，从而导致基金财产损失，以及跟踪偏离度和跟踪误差扩大。</w:t>
      </w:r>
    </w:p>
    <w:p w:rsidR="00DF64CC" w:rsidRPr="00417C2B" w:rsidP="00DF64CC">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color w:val="000000" w:themeColor="text1"/>
          <w:kern w:val="0"/>
          <w:szCs w:val="21"/>
        </w:rPr>
        <w:t>3</w:t>
      </w:r>
      <w:r w:rsidRPr="00417C2B">
        <w:rPr>
          <w:rFonts w:asciiTheme="minorEastAsia" w:eastAsiaTheme="minorEastAsia" w:hAnsiTheme="minorEastAsia" w:hint="eastAsia"/>
          <w:color w:val="000000" w:themeColor="text1"/>
          <w:kern w:val="0"/>
          <w:szCs w:val="21"/>
        </w:rPr>
        <w:t>、本基金投资特定品种的特有风险</w:t>
      </w:r>
    </w:p>
    <w:p w:rsidR="00DF64CC" w:rsidRPr="00417C2B" w:rsidP="00DF64CC">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本基金投资</w:t>
      </w:r>
      <w:r w:rsidRPr="00417C2B" w:rsidR="007F4E05">
        <w:rPr>
          <w:rFonts w:asciiTheme="minorEastAsia" w:eastAsiaTheme="minorEastAsia" w:hAnsiTheme="minorEastAsia" w:hint="eastAsia"/>
          <w:color w:val="000000" w:themeColor="text1"/>
          <w:kern w:val="0"/>
          <w:szCs w:val="21"/>
        </w:rPr>
        <w:t>范围包括</w:t>
      </w:r>
      <w:r w:rsidRPr="00417C2B">
        <w:rPr>
          <w:rFonts w:asciiTheme="minorEastAsia" w:eastAsiaTheme="minorEastAsia" w:hAnsiTheme="minorEastAsia" w:hint="eastAsia"/>
          <w:color w:val="000000" w:themeColor="text1"/>
          <w:kern w:val="0"/>
          <w:szCs w:val="21"/>
        </w:rPr>
        <w:t>国债期货，可能给本基金带来额外风险，包括杠杆风险、期货价格与基金投资品种价格的相关度降低带来的风险等，由此可能增加本基金净值的波动性。</w:t>
      </w:r>
    </w:p>
    <w:p w:rsidR="00BA4B87" w:rsidRPr="00417C2B" w:rsidP="00F41E85">
      <w:pPr>
        <w:spacing w:line="360" w:lineRule="auto"/>
        <w:ind w:firstLine="420" w:firstLineChars="200"/>
        <w:rPr>
          <w:rStyle w:val="da"/>
          <w:rFonts w:asciiTheme="minorEastAsia" w:eastAsiaTheme="minorEastAsia" w:hAnsiTheme="minorEastAsia"/>
          <w:color w:val="000000" w:themeColor="text1"/>
        </w:rPr>
      </w:pPr>
      <w:bookmarkStart w:id="103" w:name="_Toc332373578"/>
      <w:r w:rsidRPr="00417C2B">
        <w:rPr>
          <w:rStyle w:val="da"/>
          <w:rFonts w:asciiTheme="minorEastAsia" w:eastAsiaTheme="minorEastAsia" w:hAnsiTheme="minorEastAsia" w:hint="eastAsia"/>
          <w:color w:val="000000" w:themeColor="text1"/>
        </w:rPr>
        <w:t>（</w:t>
      </w:r>
      <w:r w:rsidRPr="00417C2B" w:rsidR="001D2132">
        <w:rPr>
          <w:rStyle w:val="da"/>
          <w:rFonts w:asciiTheme="minorEastAsia" w:eastAsiaTheme="minorEastAsia" w:hAnsiTheme="minorEastAsia"/>
          <w:color w:val="000000" w:themeColor="text1"/>
        </w:rPr>
        <w:t>六</w:t>
      </w:r>
      <w:r w:rsidRPr="00417C2B">
        <w:rPr>
          <w:rStyle w:val="da"/>
          <w:rFonts w:asciiTheme="minorEastAsia" w:eastAsiaTheme="minorEastAsia" w:hAnsiTheme="minorEastAsia" w:hint="eastAsia"/>
          <w:color w:val="000000" w:themeColor="text1"/>
        </w:rPr>
        <w:t>）其他风险</w:t>
      </w:r>
    </w:p>
    <w:bookmarkEnd w:id="103"/>
    <w:p w:rsidR="00D75FB9" w:rsidRPr="00417C2B" w:rsidP="00F41E85">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1</w:t>
      </w:r>
      <w:r w:rsidRPr="00417C2B" w:rsidR="00E21768">
        <w:rPr>
          <w:rFonts w:asciiTheme="minorEastAsia" w:eastAsiaTheme="minorEastAsia" w:hAnsiTheme="minorEastAsia" w:hint="eastAsia"/>
          <w:color w:val="000000" w:themeColor="text1"/>
          <w:kern w:val="0"/>
          <w:szCs w:val="21"/>
        </w:rPr>
        <w:t>、</w:t>
      </w:r>
      <w:r w:rsidRPr="00417C2B">
        <w:rPr>
          <w:rFonts w:asciiTheme="minorEastAsia" w:eastAsiaTheme="minorEastAsia" w:hAnsiTheme="minorEastAsia" w:hint="eastAsia"/>
          <w:color w:val="000000" w:themeColor="text1"/>
          <w:kern w:val="0"/>
          <w:szCs w:val="21"/>
        </w:rPr>
        <w:t>因技术因素而产生的风险，如电脑等技术系统的故障或差错产生的风险；</w:t>
      </w:r>
    </w:p>
    <w:p w:rsidR="00D75FB9" w:rsidRPr="00417C2B" w:rsidP="00F41E85">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2</w:t>
      </w:r>
      <w:r w:rsidRPr="00417C2B">
        <w:rPr>
          <w:rFonts w:asciiTheme="minorEastAsia" w:eastAsiaTheme="minorEastAsia" w:hAnsiTheme="minorEastAsia" w:hint="eastAsia"/>
          <w:color w:val="000000" w:themeColor="text1"/>
          <w:kern w:val="0"/>
          <w:szCs w:val="21"/>
        </w:rPr>
        <w:t>、因战争、自然灾害等不可抗力导致的基金管理人、基金托管人、基金</w:t>
      </w:r>
      <w:r w:rsidRPr="00417C2B" w:rsidR="001977D2">
        <w:rPr>
          <w:rFonts w:asciiTheme="minorEastAsia" w:eastAsiaTheme="minorEastAsia" w:hAnsiTheme="minorEastAsia" w:hint="eastAsia"/>
          <w:color w:val="000000" w:themeColor="text1"/>
          <w:kern w:val="0"/>
          <w:szCs w:val="21"/>
        </w:rPr>
        <w:t>服务</w:t>
      </w:r>
      <w:r w:rsidRPr="00417C2B">
        <w:rPr>
          <w:rFonts w:asciiTheme="minorEastAsia" w:eastAsiaTheme="minorEastAsia" w:hAnsiTheme="minorEastAsia" w:hint="eastAsia"/>
          <w:color w:val="000000" w:themeColor="text1"/>
          <w:kern w:val="0"/>
          <w:szCs w:val="21"/>
        </w:rPr>
        <w:t>机构等机构无法正常工作，从而影响基金运作的风险；</w:t>
      </w:r>
    </w:p>
    <w:p w:rsidR="00D75FB9" w:rsidRPr="00417C2B" w:rsidP="00F41E85">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3</w:t>
      </w:r>
      <w:r w:rsidRPr="00417C2B">
        <w:rPr>
          <w:rFonts w:asciiTheme="minorEastAsia" w:eastAsiaTheme="minorEastAsia" w:hAnsiTheme="minorEastAsia" w:hint="eastAsia"/>
          <w:color w:val="000000" w:themeColor="text1"/>
          <w:kern w:val="0"/>
          <w:szCs w:val="21"/>
        </w:rPr>
        <w:t>、因金融市场危机、代理商违约、基金托管人违约等超出基金管理人自身控</w:t>
      </w:r>
      <w:r w:rsidRPr="00417C2B" w:rsidR="008D6529">
        <w:rPr>
          <w:rFonts w:asciiTheme="minorEastAsia" w:eastAsiaTheme="minorEastAsia" w:hAnsiTheme="minorEastAsia" w:hint="eastAsia"/>
          <w:color w:val="000000" w:themeColor="text1"/>
          <w:kern w:val="0"/>
          <w:szCs w:val="21"/>
        </w:rPr>
        <w:t>制能力的因素出现，可能导致基金或者基金份额持有人利益受损的风险；</w:t>
      </w:r>
    </w:p>
    <w:p w:rsidR="00C378C5" w:rsidRPr="00417C2B" w:rsidP="00C378C5">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4</w:t>
      </w:r>
      <w:r w:rsidRPr="00417C2B">
        <w:rPr>
          <w:rFonts w:asciiTheme="minorEastAsia" w:eastAsiaTheme="minorEastAsia" w:hAnsiTheme="minorEastAsia" w:hint="eastAsia"/>
          <w:color w:val="000000" w:themeColor="text1"/>
          <w:kern w:val="0"/>
          <w:szCs w:val="21"/>
        </w:rPr>
        <w:t>、因固定收益类金融工具主要在场外市场进行交易，场外市场交易现阶段自动化程度较场内市场低，本基金在投资运作过程中可能面临操作风险。</w:t>
      </w:r>
    </w:p>
    <w:p w:rsidR="00970FDC" w:rsidRPr="00417C2B" w:rsidP="00F41E85">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5</w:t>
      </w:r>
      <w:r w:rsidRPr="00417C2B">
        <w:rPr>
          <w:rFonts w:asciiTheme="minorEastAsia" w:eastAsiaTheme="minorEastAsia" w:hAnsiTheme="minorEastAsia" w:hint="eastAsia"/>
          <w:color w:val="000000" w:themeColor="text1"/>
          <w:kern w:val="0"/>
          <w:szCs w:val="21"/>
        </w:rPr>
        <w:t>、其他意外导致的风险。</w:t>
      </w:r>
    </w:p>
    <w:p w:rsidR="00BA4B87" w:rsidRPr="00417C2B" w:rsidP="00F41E85">
      <w:pPr>
        <w:spacing w:line="360" w:lineRule="auto"/>
        <w:ind w:firstLine="200"/>
        <w:rPr>
          <w:rFonts w:asciiTheme="minorEastAsia" w:eastAsiaTheme="minorEastAsia" w:hAnsiTheme="minorEastAsia"/>
          <w:color w:val="000000" w:themeColor="text1"/>
        </w:rPr>
      </w:pPr>
    </w:p>
    <w:p w:rsidR="00BA4B87" w:rsidRPr="00417C2B" w:rsidP="009A5A64">
      <w:pPr>
        <w:pStyle w:val="Heading1"/>
        <w:spacing w:before="317" w:after="317" w:line="360" w:lineRule="auto"/>
        <w:ind w:firstLine="6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sz w:val="30"/>
        </w:rPr>
        <w:br w:type="column"/>
      </w:r>
      <w:bookmarkStart w:id="104" w:name="_Toc332373579"/>
      <w:bookmarkStart w:id="105" w:name="_Toc106721848"/>
      <w:r w:rsidRPr="00417C2B" w:rsidR="00290FB3">
        <w:rPr>
          <w:rFonts w:asciiTheme="minorEastAsia" w:eastAsiaTheme="minorEastAsia" w:hAnsiTheme="minorEastAsia" w:hint="eastAsia"/>
          <w:color w:val="000000" w:themeColor="text1"/>
          <w:sz w:val="30"/>
        </w:rPr>
        <w:t>二十</w:t>
      </w:r>
      <w:r w:rsidRPr="00417C2B" w:rsidR="00AD6B06">
        <w:rPr>
          <w:rFonts w:asciiTheme="minorEastAsia" w:eastAsiaTheme="minorEastAsia" w:hAnsiTheme="minorEastAsia" w:hint="eastAsia"/>
          <w:color w:val="000000" w:themeColor="text1"/>
          <w:sz w:val="30"/>
        </w:rPr>
        <w:t>二</w:t>
      </w:r>
      <w:r w:rsidRPr="00417C2B">
        <w:rPr>
          <w:rFonts w:asciiTheme="minorEastAsia" w:eastAsiaTheme="minorEastAsia" w:hAnsiTheme="minorEastAsia" w:hint="eastAsia"/>
          <w:color w:val="000000" w:themeColor="text1"/>
          <w:sz w:val="30"/>
        </w:rPr>
        <w:t>、基金合同的变更、终止与基金财产的清算</w:t>
      </w:r>
      <w:bookmarkEnd w:id="105"/>
    </w:p>
    <w:p w:rsidR="00FE1510" w:rsidRPr="00417C2B" w:rsidP="00F44E11">
      <w:pPr>
        <w:spacing w:line="360" w:lineRule="auto"/>
        <w:ind w:firstLine="420" w:firstLineChars="200"/>
        <w:rPr>
          <w:rFonts w:asciiTheme="minorEastAsia" w:eastAsiaTheme="minorEastAsia" w:hAnsiTheme="minorEastAsia"/>
          <w:bCs/>
          <w:color w:val="000000" w:themeColor="text1"/>
          <w:szCs w:val="21"/>
        </w:rPr>
      </w:pPr>
      <w:bookmarkStart w:id="106" w:name="_Toc79392639"/>
      <w:bookmarkEnd w:id="104"/>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bCs/>
          <w:color w:val="000000" w:themeColor="text1"/>
          <w:szCs w:val="21"/>
        </w:rPr>
        <w:t>一</w:t>
      </w: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bCs/>
          <w:color w:val="000000" w:themeColor="text1"/>
          <w:szCs w:val="21"/>
        </w:rPr>
        <w:t>《基金合同》的变更</w:t>
      </w:r>
    </w:p>
    <w:p w:rsidR="00673098" w:rsidRPr="00417C2B" w:rsidP="00673098">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1</w:t>
      </w:r>
      <w:r w:rsidRPr="00417C2B">
        <w:rPr>
          <w:rFonts w:asciiTheme="minorEastAsia" w:eastAsiaTheme="minorEastAsia" w:hAnsiTheme="minorEastAsia" w:hint="eastAsia"/>
          <w:color w:val="000000" w:themeColor="text1"/>
          <w:kern w:val="0"/>
          <w:szCs w:val="21"/>
        </w:rPr>
        <w:t>、变更基金合同涉及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FE1510" w:rsidRPr="00417C2B" w:rsidP="00673098">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2</w:t>
      </w:r>
      <w:r w:rsidRPr="00417C2B">
        <w:rPr>
          <w:rFonts w:asciiTheme="minorEastAsia" w:eastAsiaTheme="minorEastAsia" w:hAnsiTheme="minorEastAsia" w:hint="eastAsia"/>
          <w:color w:val="000000" w:themeColor="text1"/>
          <w:kern w:val="0"/>
          <w:szCs w:val="21"/>
        </w:rPr>
        <w:t>、关于《基金合同》变更的基金份额持有人大会决议自表决通过之日起生效，自决议生效后两日内在指定媒介公告。</w:t>
      </w:r>
    </w:p>
    <w:p w:rsidR="00FE1510" w:rsidRPr="00417C2B" w:rsidP="00F44E11">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w:t>
      </w:r>
      <w:r w:rsidRPr="00417C2B">
        <w:rPr>
          <w:rFonts w:asciiTheme="minorEastAsia" w:eastAsiaTheme="minorEastAsia" w:hAnsiTheme="minorEastAsia"/>
          <w:color w:val="000000" w:themeColor="text1"/>
          <w:kern w:val="0"/>
          <w:szCs w:val="21"/>
        </w:rPr>
        <w:t>二</w:t>
      </w:r>
      <w:r w:rsidRPr="00417C2B">
        <w:rPr>
          <w:rFonts w:asciiTheme="minorEastAsia" w:eastAsiaTheme="minorEastAsia" w:hAnsiTheme="minorEastAsia" w:hint="eastAsia"/>
          <w:color w:val="000000" w:themeColor="text1"/>
          <w:kern w:val="0"/>
          <w:szCs w:val="21"/>
        </w:rPr>
        <w:t>）</w:t>
      </w:r>
      <w:r w:rsidRPr="00417C2B">
        <w:rPr>
          <w:rFonts w:asciiTheme="minorEastAsia" w:eastAsiaTheme="minorEastAsia" w:hAnsiTheme="minorEastAsia"/>
          <w:color w:val="000000" w:themeColor="text1"/>
          <w:kern w:val="0"/>
          <w:szCs w:val="21"/>
        </w:rPr>
        <w:t>《基金合同》的终止事由</w:t>
      </w:r>
    </w:p>
    <w:p w:rsidR="00FE1510" w:rsidRPr="00417C2B" w:rsidP="00F44E11">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color w:val="000000" w:themeColor="text1"/>
          <w:kern w:val="0"/>
          <w:szCs w:val="21"/>
        </w:rPr>
        <w:t>有下列情形之一的，《基金合同》应当终止：</w:t>
      </w:r>
    </w:p>
    <w:p w:rsidR="00FE1510" w:rsidRPr="00417C2B" w:rsidP="00F44E11">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color w:val="000000" w:themeColor="text1"/>
          <w:kern w:val="0"/>
          <w:szCs w:val="21"/>
        </w:rPr>
        <w:t>1</w:t>
      </w:r>
      <w:r w:rsidRPr="00417C2B">
        <w:rPr>
          <w:rFonts w:asciiTheme="minorEastAsia" w:eastAsiaTheme="minorEastAsia" w:hAnsiTheme="minorEastAsia"/>
          <w:color w:val="000000" w:themeColor="text1"/>
          <w:kern w:val="0"/>
          <w:szCs w:val="21"/>
        </w:rPr>
        <w:t>、基金份额持有人大会决定终止的；</w:t>
      </w:r>
    </w:p>
    <w:p w:rsidR="00FE1510" w:rsidRPr="00417C2B" w:rsidP="00F44E11">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color w:val="000000" w:themeColor="text1"/>
          <w:kern w:val="0"/>
          <w:szCs w:val="21"/>
        </w:rPr>
        <w:t>2</w:t>
      </w:r>
      <w:r w:rsidRPr="00417C2B">
        <w:rPr>
          <w:rFonts w:asciiTheme="minorEastAsia" w:eastAsiaTheme="minorEastAsia" w:hAnsiTheme="minorEastAsia"/>
          <w:color w:val="000000" w:themeColor="text1"/>
          <w:kern w:val="0"/>
          <w:szCs w:val="21"/>
        </w:rPr>
        <w:t>、基金管理人、基金托管人职责终止，在</w:t>
      </w:r>
      <w:r w:rsidRPr="00417C2B">
        <w:rPr>
          <w:rFonts w:asciiTheme="minorEastAsia" w:eastAsiaTheme="minorEastAsia" w:hAnsiTheme="minorEastAsia"/>
          <w:color w:val="000000" w:themeColor="text1"/>
          <w:kern w:val="0"/>
          <w:szCs w:val="21"/>
        </w:rPr>
        <w:t>6</w:t>
      </w:r>
      <w:r w:rsidRPr="00417C2B">
        <w:rPr>
          <w:rFonts w:asciiTheme="minorEastAsia" w:eastAsiaTheme="minorEastAsia" w:hAnsiTheme="minorEastAsia"/>
          <w:color w:val="000000" w:themeColor="text1"/>
          <w:kern w:val="0"/>
          <w:szCs w:val="21"/>
        </w:rPr>
        <w:t>个月内没有新基金管理人、新基金托</w:t>
      </w:r>
      <w:r w:rsidRPr="00417C2B">
        <w:rPr>
          <w:rFonts w:asciiTheme="minorEastAsia" w:eastAsiaTheme="minorEastAsia" w:hAnsiTheme="minorEastAsia"/>
          <w:color w:val="000000" w:themeColor="text1"/>
          <w:kern w:val="0"/>
          <w:szCs w:val="21"/>
        </w:rPr>
        <w:t>管人承接的；</w:t>
      </w:r>
    </w:p>
    <w:p w:rsidR="00FE1510" w:rsidRPr="00417C2B" w:rsidP="0008726B">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3</w:t>
      </w:r>
      <w:r w:rsidRPr="00417C2B">
        <w:rPr>
          <w:rFonts w:asciiTheme="minorEastAsia" w:eastAsiaTheme="minorEastAsia" w:hAnsiTheme="minorEastAsia"/>
          <w:color w:val="000000" w:themeColor="text1"/>
          <w:kern w:val="0"/>
          <w:szCs w:val="21"/>
        </w:rPr>
        <w:t>、《基金合同》约定的其他情形；</w:t>
      </w:r>
    </w:p>
    <w:p w:rsidR="00FE1510" w:rsidRPr="00417C2B" w:rsidP="00F44E11">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4</w:t>
      </w:r>
      <w:r w:rsidRPr="00417C2B">
        <w:rPr>
          <w:rFonts w:asciiTheme="minorEastAsia" w:eastAsiaTheme="minorEastAsia" w:hAnsiTheme="minorEastAsia"/>
          <w:color w:val="000000" w:themeColor="text1"/>
          <w:kern w:val="0"/>
          <w:szCs w:val="21"/>
        </w:rPr>
        <w:t>、相关法律法规和中国证监会规定的其他情况。</w:t>
      </w:r>
    </w:p>
    <w:p w:rsidR="00FE1510" w:rsidRPr="00417C2B" w:rsidP="00F44E11">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w:t>
      </w:r>
      <w:r w:rsidRPr="00417C2B">
        <w:rPr>
          <w:rFonts w:asciiTheme="minorEastAsia" w:eastAsiaTheme="minorEastAsia" w:hAnsiTheme="minorEastAsia"/>
          <w:color w:val="000000" w:themeColor="text1"/>
          <w:kern w:val="0"/>
          <w:szCs w:val="21"/>
        </w:rPr>
        <w:t>三</w:t>
      </w:r>
      <w:r w:rsidRPr="00417C2B">
        <w:rPr>
          <w:rFonts w:asciiTheme="minorEastAsia" w:eastAsiaTheme="minorEastAsia" w:hAnsiTheme="minorEastAsia" w:hint="eastAsia"/>
          <w:color w:val="000000" w:themeColor="text1"/>
          <w:kern w:val="0"/>
          <w:szCs w:val="21"/>
        </w:rPr>
        <w:t>）</w:t>
      </w:r>
      <w:r w:rsidRPr="00417C2B">
        <w:rPr>
          <w:rFonts w:asciiTheme="minorEastAsia" w:eastAsiaTheme="minorEastAsia" w:hAnsiTheme="minorEastAsia"/>
          <w:color w:val="000000" w:themeColor="text1"/>
          <w:kern w:val="0"/>
          <w:szCs w:val="21"/>
        </w:rPr>
        <w:t>基金财产的清算</w:t>
      </w:r>
    </w:p>
    <w:p w:rsidR="00673098" w:rsidRPr="00417C2B" w:rsidP="00673098">
      <w:pPr>
        <w:spacing w:line="360" w:lineRule="auto"/>
        <w:ind w:firstLine="420" w:firstLineChars="200"/>
        <w:rPr>
          <w:rFonts w:asciiTheme="minorEastAsia" w:eastAsiaTheme="minorEastAsia" w:hAnsiTheme="minorEastAsia"/>
          <w:bCs/>
          <w:color w:val="000000" w:themeColor="text1"/>
          <w:kern w:val="0"/>
          <w:szCs w:val="21"/>
        </w:rPr>
      </w:pPr>
      <w:r w:rsidRPr="00417C2B">
        <w:rPr>
          <w:rFonts w:asciiTheme="minorEastAsia" w:eastAsiaTheme="minorEastAsia" w:hAnsiTheme="minorEastAsia" w:hint="eastAsia"/>
          <w:bCs/>
          <w:color w:val="000000" w:themeColor="text1"/>
          <w:kern w:val="0"/>
          <w:szCs w:val="21"/>
        </w:rPr>
        <w:t>1</w:t>
      </w:r>
      <w:r w:rsidRPr="00417C2B">
        <w:rPr>
          <w:rFonts w:asciiTheme="minorEastAsia" w:eastAsiaTheme="minorEastAsia" w:hAnsiTheme="minorEastAsia" w:hint="eastAsia"/>
          <w:bCs/>
          <w:color w:val="000000" w:themeColor="text1"/>
          <w:kern w:val="0"/>
          <w:szCs w:val="21"/>
        </w:rPr>
        <w:t>、基金财产清算小组：自出现《基金合同》终止事由之日起</w:t>
      </w:r>
      <w:r w:rsidRPr="00417C2B">
        <w:rPr>
          <w:rFonts w:asciiTheme="minorEastAsia" w:eastAsiaTheme="minorEastAsia" w:hAnsiTheme="minorEastAsia" w:hint="eastAsia"/>
          <w:bCs/>
          <w:color w:val="000000" w:themeColor="text1"/>
          <w:kern w:val="0"/>
          <w:szCs w:val="21"/>
        </w:rPr>
        <w:t>30</w:t>
      </w:r>
      <w:r w:rsidRPr="00417C2B">
        <w:rPr>
          <w:rFonts w:asciiTheme="minorEastAsia" w:eastAsiaTheme="minorEastAsia" w:hAnsiTheme="minorEastAsia" w:hint="eastAsia"/>
          <w:bCs/>
          <w:color w:val="000000" w:themeColor="text1"/>
          <w:kern w:val="0"/>
          <w:szCs w:val="21"/>
        </w:rPr>
        <w:t>个工作日内成立清算小组，基金管理人组织基金财产清算小组并在中国证监会的监督下进行基金清算。</w:t>
      </w:r>
    </w:p>
    <w:p w:rsidR="00673098" w:rsidRPr="00417C2B" w:rsidP="00673098">
      <w:pPr>
        <w:spacing w:line="360" w:lineRule="auto"/>
        <w:ind w:firstLine="420" w:firstLineChars="200"/>
        <w:rPr>
          <w:rFonts w:asciiTheme="minorEastAsia" w:eastAsiaTheme="minorEastAsia" w:hAnsiTheme="minorEastAsia"/>
          <w:bCs/>
          <w:color w:val="000000" w:themeColor="text1"/>
          <w:kern w:val="0"/>
          <w:szCs w:val="21"/>
        </w:rPr>
      </w:pPr>
      <w:r w:rsidRPr="00417C2B">
        <w:rPr>
          <w:rFonts w:asciiTheme="minorEastAsia" w:eastAsiaTheme="minorEastAsia" w:hAnsiTheme="minorEastAsia" w:hint="eastAsia"/>
          <w:bCs/>
          <w:color w:val="000000" w:themeColor="text1"/>
          <w:kern w:val="0"/>
          <w:szCs w:val="21"/>
        </w:rPr>
        <w:t>2</w:t>
      </w:r>
      <w:r w:rsidRPr="00417C2B">
        <w:rPr>
          <w:rFonts w:asciiTheme="minorEastAsia" w:eastAsiaTheme="minorEastAsia" w:hAnsiTheme="minorEastAsia" w:hint="eastAsia"/>
          <w:bCs/>
          <w:color w:val="000000" w:themeColor="text1"/>
          <w:kern w:val="0"/>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673098" w:rsidRPr="00417C2B" w:rsidP="00673098">
      <w:pPr>
        <w:spacing w:line="360" w:lineRule="auto"/>
        <w:ind w:firstLine="420" w:firstLineChars="200"/>
        <w:rPr>
          <w:rFonts w:asciiTheme="minorEastAsia" w:eastAsiaTheme="minorEastAsia" w:hAnsiTheme="minorEastAsia"/>
          <w:bCs/>
          <w:color w:val="000000" w:themeColor="text1"/>
          <w:kern w:val="0"/>
          <w:szCs w:val="21"/>
        </w:rPr>
      </w:pPr>
      <w:r w:rsidRPr="00417C2B">
        <w:rPr>
          <w:rFonts w:asciiTheme="minorEastAsia" w:eastAsiaTheme="minorEastAsia" w:hAnsiTheme="minorEastAsia" w:hint="eastAsia"/>
          <w:bCs/>
          <w:color w:val="000000" w:themeColor="text1"/>
          <w:kern w:val="0"/>
          <w:szCs w:val="21"/>
        </w:rPr>
        <w:t>3</w:t>
      </w:r>
      <w:r w:rsidRPr="00417C2B">
        <w:rPr>
          <w:rFonts w:asciiTheme="minorEastAsia" w:eastAsiaTheme="minorEastAsia" w:hAnsiTheme="minorEastAsia" w:hint="eastAsia"/>
          <w:bCs/>
          <w:color w:val="000000" w:themeColor="text1"/>
          <w:kern w:val="0"/>
          <w:szCs w:val="21"/>
        </w:rPr>
        <w:t>、基金财产清算小组职责：基金财产清算小组负责基金财产的保管</w:t>
      </w:r>
      <w:r w:rsidRPr="00417C2B">
        <w:rPr>
          <w:rFonts w:asciiTheme="minorEastAsia" w:eastAsiaTheme="minorEastAsia" w:hAnsiTheme="minorEastAsia" w:hint="eastAsia"/>
          <w:bCs/>
          <w:color w:val="000000" w:themeColor="text1"/>
          <w:kern w:val="0"/>
          <w:szCs w:val="21"/>
        </w:rPr>
        <w:t>、清理、估价、变现和分配。基金财产清算小组可以依法进行必要的民事活动。</w:t>
      </w:r>
    </w:p>
    <w:p w:rsidR="00673098" w:rsidRPr="00417C2B" w:rsidP="00673098">
      <w:pPr>
        <w:spacing w:line="360" w:lineRule="auto"/>
        <w:ind w:firstLine="420" w:firstLineChars="200"/>
        <w:rPr>
          <w:rFonts w:asciiTheme="minorEastAsia" w:eastAsiaTheme="minorEastAsia" w:hAnsiTheme="minorEastAsia"/>
          <w:bCs/>
          <w:color w:val="000000" w:themeColor="text1"/>
          <w:kern w:val="0"/>
          <w:szCs w:val="21"/>
        </w:rPr>
      </w:pPr>
      <w:r w:rsidRPr="00417C2B">
        <w:rPr>
          <w:rFonts w:asciiTheme="minorEastAsia" w:eastAsiaTheme="minorEastAsia" w:hAnsiTheme="minorEastAsia" w:hint="eastAsia"/>
          <w:bCs/>
          <w:color w:val="000000" w:themeColor="text1"/>
          <w:kern w:val="0"/>
          <w:szCs w:val="21"/>
        </w:rPr>
        <w:t>4</w:t>
      </w:r>
      <w:r w:rsidRPr="00417C2B">
        <w:rPr>
          <w:rFonts w:asciiTheme="minorEastAsia" w:eastAsiaTheme="minorEastAsia" w:hAnsiTheme="minorEastAsia" w:hint="eastAsia"/>
          <w:bCs/>
          <w:color w:val="000000" w:themeColor="text1"/>
          <w:kern w:val="0"/>
          <w:szCs w:val="21"/>
        </w:rPr>
        <w:t>、基金财产清算程序：</w:t>
      </w:r>
    </w:p>
    <w:p w:rsidR="00673098" w:rsidRPr="00417C2B" w:rsidP="00673098">
      <w:pPr>
        <w:spacing w:line="360" w:lineRule="auto"/>
        <w:ind w:firstLine="420" w:firstLineChars="200"/>
        <w:rPr>
          <w:rFonts w:asciiTheme="minorEastAsia" w:eastAsiaTheme="minorEastAsia" w:hAnsiTheme="minorEastAsia"/>
          <w:bCs/>
          <w:color w:val="000000" w:themeColor="text1"/>
          <w:kern w:val="0"/>
          <w:szCs w:val="21"/>
        </w:rPr>
      </w:pPr>
      <w:r w:rsidRPr="00417C2B">
        <w:rPr>
          <w:rFonts w:asciiTheme="minorEastAsia" w:eastAsiaTheme="minorEastAsia" w:hAnsiTheme="minorEastAsia" w:hint="eastAsia"/>
          <w:bCs/>
          <w:color w:val="000000" w:themeColor="text1"/>
          <w:kern w:val="0"/>
          <w:szCs w:val="21"/>
        </w:rPr>
        <w:t>（</w:t>
      </w:r>
      <w:r w:rsidRPr="00417C2B">
        <w:rPr>
          <w:rFonts w:asciiTheme="minorEastAsia" w:eastAsiaTheme="minorEastAsia" w:hAnsiTheme="minorEastAsia" w:hint="eastAsia"/>
          <w:bCs/>
          <w:color w:val="000000" w:themeColor="text1"/>
          <w:kern w:val="0"/>
          <w:szCs w:val="21"/>
        </w:rPr>
        <w:t>1</w:t>
      </w:r>
      <w:r w:rsidRPr="00417C2B">
        <w:rPr>
          <w:rFonts w:asciiTheme="minorEastAsia" w:eastAsiaTheme="minorEastAsia" w:hAnsiTheme="minorEastAsia" w:hint="eastAsia"/>
          <w:bCs/>
          <w:color w:val="000000" w:themeColor="text1"/>
          <w:kern w:val="0"/>
          <w:szCs w:val="21"/>
        </w:rPr>
        <w:t>）《基金合同》终止情形出现时，由基金财产清算小组统一接管基金；</w:t>
      </w:r>
    </w:p>
    <w:p w:rsidR="00673098" w:rsidRPr="00417C2B" w:rsidP="00673098">
      <w:pPr>
        <w:spacing w:line="360" w:lineRule="auto"/>
        <w:ind w:firstLine="420" w:firstLineChars="200"/>
        <w:rPr>
          <w:rFonts w:asciiTheme="minorEastAsia" w:eastAsiaTheme="minorEastAsia" w:hAnsiTheme="minorEastAsia"/>
          <w:bCs/>
          <w:color w:val="000000" w:themeColor="text1"/>
          <w:kern w:val="0"/>
          <w:szCs w:val="21"/>
        </w:rPr>
      </w:pPr>
      <w:r w:rsidRPr="00417C2B">
        <w:rPr>
          <w:rFonts w:asciiTheme="minorEastAsia" w:eastAsiaTheme="minorEastAsia" w:hAnsiTheme="minorEastAsia" w:hint="eastAsia"/>
          <w:bCs/>
          <w:color w:val="000000" w:themeColor="text1"/>
          <w:kern w:val="0"/>
          <w:szCs w:val="21"/>
        </w:rPr>
        <w:t>（</w:t>
      </w:r>
      <w:r w:rsidRPr="00417C2B">
        <w:rPr>
          <w:rFonts w:asciiTheme="minorEastAsia" w:eastAsiaTheme="minorEastAsia" w:hAnsiTheme="minorEastAsia" w:hint="eastAsia"/>
          <w:bCs/>
          <w:color w:val="000000" w:themeColor="text1"/>
          <w:kern w:val="0"/>
          <w:szCs w:val="21"/>
        </w:rPr>
        <w:t>2</w:t>
      </w:r>
      <w:r w:rsidRPr="00417C2B">
        <w:rPr>
          <w:rFonts w:asciiTheme="minorEastAsia" w:eastAsiaTheme="minorEastAsia" w:hAnsiTheme="minorEastAsia" w:hint="eastAsia"/>
          <w:bCs/>
          <w:color w:val="000000" w:themeColor="text1"/>
          <w:kern w:val="0"/>
          <w:szCs w:val="21"/>
        </w:rPr>
        <w:t>）对基金财产和债权债务进行清理和确认；</w:t>
      </w:r>
    </w:p>
    <w:p w:rsidR="00673098" w:rsidRPr="00417C2B" w:rsidP="00673098">
      <w:pPr>
        <w:spacing w:line="360" w:lineRule="auto"/>
        <w:ind w:firstLine="420" w:firstLineChars="200"/>
        <w:rPr>
          <w:rFonts w:asciiTheme="minorEastAsia" w:eastAsiaTheme="minorEastAsia" w:hAnsiTheme="minorEastAsia"/>
          <w:bCs/>
          <w:color w:val="000000" w:themeColor="text1"/>
          <w:kern w:val="0"/>
          <w:szCs w:val="21"/>
        </w:rPr>
      </w:pPr>
      <w:r w:rsidRPr="00417C2B">
        <w:rPr>
          <w:rFonts w:asciiTheme="minorEastAsia" w:eastAsiaTheme="minorEastAsia" w:hAnsiTheme="minorEastAsia" w:hint="eastAsia"/>
          <w:bCs/>
          <w:color w:val="000000" w:themeColor="text1"/>
          <w:kern w:val="0"/>
          <w:szCs w:val="21"/>
        </w:rPr>
        <w:t>（</w:t>
      </w:r>
      <w:r w:rsidRPr="00417C2B">
        <w:rPr>
          <w:rFonts w:asciiTheme="minorEastAsia" w:eastAsiaTheme="minorEastAsia" w:hAnsiTheme="minorEastAsia" w:hint="eastAsia"/>
          <w:bCs/>
          <w:color w:val="000000" w:themeColor="text1"/>
          <w:kern w:val="0"/>
          <w:szCs w:val="21"/>
        </w:rPr>
        <w:t>3</w:t>
      </w:r>
      <w:r w:rsidRPr="00417C2B">
        <w:rPr>
          <w:rFonts w:asciiTheme="minorEastAsia" w:eastAsiaTheme="minorEastAsia" w:hAnsiTheme="minorEastAsia" w:hint="eastAsia"/>
          <w:bCs/>
          <w:color w:val="000000" w:themeColor="text1"/>
          <w:kern w:val="0"/>
          <w:szCs w:val="21"/>
        </w:rPr>
        <w:t>）对基金财产进行估值和变现；</w:t>
      </w:r>
    </w:p>
    <w:p w:rsidR="00673098" w:rsidRPr="00417C2B" w:rsidP="00673098">
      <w:pPr>
        <w:spacing w:line="360" w:lineRule="auto"/>
        <w:ind w:firstLine="420" w:firstLineChars="200"/>
        <w:rPr>
          <w:rFonts w:asciiTheme="minorEastAsia" w:eastAsiaTheme="minorEastAsia" w:hAnsiTheme="minorEastAsia"/>
          <w:bCs/>
          <w:color w:val="000000" w:themeColor="text1"/>
          <w:kern w:val="0"/>
          <w:szCs w:val="21"/>
        </w:rPr>
      </w:pPr>
      <w:r w:rsidRPr="00417C2B">
        <w:rPr>
          <w:rFonts w:asciiTheme="minorEastAsia" w:eastAsiaTheme="minorEastAsia" w:hAnsiTheme="minorEastAsia" w:hint="eastAsia"/>
          <w:bCs/>
          <w:color w:val="000000" w:themeColor="text1"/>
          <w:kern w:val="0"/>
          <w:szCs w:val="21"/>
        </w:rPr>
        <w:t>（</w:t>
      </w:r>
      <w:r w:rsidRPr="00417C2B">
        <w:rPr>
          <w:rFonts w:asciiTheme="minorEastAsia" w:eastAsiaTheme="minorEastAsia" w:hAnsiTheme="minorEastAsia" w:hint="eastAsia"/>
          <w:bCs/>
          <w:color w:val="000000" w:themeColor="text1"/>
          <w:kern w:val="0"/>
          <w:szCs w:val="21"/>
        </w:rPr>
        <w:t>4</w:t>
      </w:r>
      <w:r w:rsidRPr="00417C2B">
        <w:rPr>
          <w:rFonts w:asciiTheme="minorEastAsia" w:eastAsiaTheme="minorEastAsia" w:hAnsiTheme="minorEastAsia" w:hint="eastAsia"/>
          <w:bCs/>
          <w:color w:val="000000" w:themeColor="text1"/>
          <w:kern w:val="0"/>
          <w:szCs w:val="21"/>
        </w:rPr>
        <w:t>）制作清算报告；</w:t>
      </w:r>
    </w:p>
    <w:p w:rsidR="00673098" w:rsidRPr="00417C2B" w:rsidP="00673098">
      <w:pPr>
        <w:spacing w:line="360" w:lineRule="auto"/>
        <w:ind w:firstLine="420" w:firstLineChars="200"/>
        <w:rPr>
          <w:rFonts w:asciiTheme="minorEastAsia" w:eastAsiaTheme="minorEastAsia" w:hAnsiTheme="minorEastAsia"/>
          <w:bCs/>
          <w:color w:val="000000" w:themeColor="text1"/>
          <w:kern w:val="0"/>
          <w:szCs w:val="21"/>
        </w:rPr>
      </w:pPr>
      <w:r w:rsidRPr="00417C2B">
        <w:rPr>
          <w:rFonts w:asciiTheme="minorEastAsia" w:eastAsiaTheme="minorEastAsia" w:hAnsiTheme="minorEastAsia" w:hint="eastAsia"/>
          <w:bCs/>
          <w:color w:val="000000" w:themeColor="text1"/>
          <w:kern w:val="0"/>
          <w:szCs w:val="21"/>
        </w:rPr>
        <w:t>（</w:t>
      </w:r>
      <w:r w:rsidRPr="00417C2B">
        <w:rPr>
          <w:rFonts w:asciiTheme="minorEastAsia" w:eastAsiaTheme="minorEastAsia" w:hAnsiTheme="minorEastAsia" w:hint="eastAsia"/>
          <w:bCs/>
          <w:color w:val="000000" w:themeColor="text1"/>
          <w:kern w:val="0"/>
          <w:szCs w:val="21"/>
        </w:rPr>
        <w:t>5</w:t>
      </w:r>
      <w:r w:rsidRPr="00417C2B">
        <w:rPr>
          <w:rFonts w:asciiTheme="minorEastAsia" w:eastAsiaTheme="minorEastAsia" w:hAnsiTheme="minorEastAsia" w:hint="eastAsia"/>
          <w:bCs/>
          <w:color w:val="000000" w:themeColor="text1"/>
          <w:kern w:val="0"/>
          <w:szCs w:val="21"/>
        </w:rPr>
        <w:t>）聘请会计师事务所对清算报告进行外部审计，聘请律师事务所对清算报告出具法</w:t>
      </w:r>
      <w:r w:rsidRPr="00417C2B">
        <w:rPr>
          <w:rFonts w:asciiTheme="minorEastAsia" w:eastAsiaTheme="minorEastAsia" w:hAnsiTheme="minorEastAsia" w:hint="eastAsia"/>
          <w:bCs/>
          <w:color w:val="000000" w:themeColor="text1"/>
          <w:kern w:val="0"/>
          <w:szCs w:val="21"/>
        </w:rPr>
        <w:t>律意见书；</w:t>
      </w:r>
    </w:p>
    <w:p w:rsidR="00673098" w:rsidRPr="00417C2B" w:rsidP="00673098">
      <w:pPr>
        <w:spacing w:line="360" w:lineRule="auto"/>
        <w:ind w:firstLine="420" w:firstLineChars="200"/>
        <w:rPr>
          <w:rFonts w:asciiTheme="minorEastAsia" w:eastAsiaTheme="minorEastAsia" w:hAnsiTheme="minorEastAsia"/>
          <w:bCs/>
          <w:color w:val="000000" w:themeColor="text1"/>
          <w:kern w:val="0"/>
          <w:szCs w:val="21"/>
        </w:rPr>
      </w:pPr>
      <w:r w:rsidRPr="00417C2B">
        <w:rPr>
          <w:rFonts w:asciiTheme="minorEastAsia" w:eastAsiaTheme="minorEastAsia" w:hAnsiTheme="minorEastAsia" w:hint="eastAsia"/>
          <w:bCs/>
          <w:color w:val="000000" w:themeColor="text1"/>
          <w:kern w:val="0"/>
          <w:szCs w:val="21"/>
        </w:rPr>
        <w:t>（</w:t>
      </w:r>
      <w:r w:rsidRPr="00417C2B">
        <w:rPr>
          <w:rFonts w:asciiTheme="minorEastAsia" w:eastAsiaTheme="minorEastAsia" w:hAnsiTheme="minorEastAsia" w:hint="eastAsia"/>
          <w:bCs/>
          <w:color w:val="000000" w:themeColor="text1"/>
          <w:kern w:val="0"/>
          <w:szCs w:val="21"/>
        </w:rPr>
        <w:t>6</w:t>
      </w:r>
      <w:r w:rsidRPr="00417C2B">
        <w:rPr>
          <w:rFonts w:asciiTheme="minorEastAsia" w:eastAsiaTheme="minorEastAsia" w:hAnsiTheme="minorEastAsia" w:hint="eastAsia"/>
          <w:bCs/>
          <w:color w:val="000000" w:themeColor="text1"/>
          <w:kern w:val="0"/>
          <w:szCs w:val="21"/>
        </w:rPr>
        <w:t>）将清算报告报中国证监会备案并公告；</w:t>
      </w:r>
    </w:p>
    <w:p w:rsidR="00673098" w:rsidRPr="00417C2B" w:rsidP="00673098">
      <w:pPr>
        <w:spacing w:line="360" w:lineRule="auto"/>
        <w:ind w:firstLine="420" w:firstLineChars="200"/>
        <w:rPr>
          <w:rFonts w:asciiTheme="minorEastAsia" w:eastAsiaTheme="minorEastAsia" w:hAnsiTheme="minorEastAsia"/>
          <w:bCs/>
          <w:color w:val="000000" w:themeColor="text1"/>
          <w:kern w:val="0"/>
          <w:szCs w:val="21"/>
        </w:rPr>
      </w:pPr>
      <w:r w:rsidRPr="00417C2B">
        <w:rPr>
          <w:rFonts w:asciiTheme="minorEastAsia" w:eastAsiaTheme="minorEastAsia" w:hAnsiTheme="minorEastAsia" w:hint="eastAsia"/>
          <w:bCs/>
          <w:color w:val="000000" w:themeColor="text1"/>
          <w:kern w:val="0"/>
          <w:szCs w:val="21"/>
        </w:rPr>
        <w:t>（</w:t>
      </w:r>
      <w:r w:rsidRPr="00417C2B">
        <w:rPr>
          <w:rFonts w:asciiTheme="minorEastAsia" w:eastAsiaTheme="minorEastAsia" w:hAnsiTheme="minorEastAsia" w:hint="eastAsia"/>
          <w:bCs/>
          <w:color w:val="000000" w:themeColor="text1"/>
          <w:kern w:val="0"/>
          <w:szCs w:val="21"/>
        </w:rPr>
        <w:t>7</w:t>
      </w:r>
      <w:r w:rsidRPr="00417C2B">
        <w:rPr>
          <w:rFonts w:asciiTheme="minorEastAsia" w:eastAsiaTheme="minorEastAsia" w:hAnsiTheme="minorEastAsia" w:hint="eastAsia"/>
          <w:bCs/>
          <w:color w:val="000000" w:themeColor="text1"/>
          <w:kern w:val="0"/>
          <w:szCs w:val="21"/>
        </w:rPr>
        <w:t>）对基金财产进行分配。</w:t>
      </w:r>
    </w:p>
    <w:p w:rsidR="00CB50D7" w:rsidRPr="00417C2B" w:rsidP="00673098">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bCs/>
          <w:color w:val="000000" w:themeColor="text1"/>
          <w:kern w:val="0"/>
          <w:szCs w:val="21"/>
        </w:rPr>
        <w:t>5</w:t>
      </w:r>
      <w:r w:rsidRPr="00417C2B">
        <w:rPr>
          <w:rFonts w:asciiTheme="minorEastAsia" w:eastAsiaTheme="minorEastAsia" w:hAnsiTheme="minorEastAsia" w:hint="eastAsia"/>
          <w:bCs/>
          <w:color w:val="000000" w:themeColor="text1"/>
          <w:kern w:val="0"/>
          <w:szCs w:val="21"/>
        </w:rPr>
        <w:t>、基金财产清算的期限为</w:t>
      </w:r>
      <w:r w:rsidRPr="00417C2B">
        <w:rPr>
          <w:rFonts w:asciiTheme="minorEastAsia" w:eastAsiaTheme="minorEastAsia" w:hAnsiTheme="minorEastAsia" w:hint="eastAsia"/>
          <w:bCs/>
          <w:color w:val="000000" w:themeColor="text1"/>
          <w:kern w:val="0"/>
          <w:szCs w:val="21"/>
        </w:rPr>
        <w:t>6</w:t>
      </w:r>
      <w:r w:rsidRPr="00417C2B">
        <w:rPr>
          <w:rFonts w:asciiTheme="minorEastAsia" w:eastAsiaTheme="minorEastAsia" w:hAnsiTheme="minorEastAsia" w:hint="eastAsia"/>
          <w:bCs/>
          <w:color w:val="000000" w:themeColor="text1"/>
          <w:kern w:val="0"/>
          <w:szCs w:val="21"/>
        </w:rPr>
        <w:t>个月。</w:t>
      </w:r>
    </w:p>
    <w:p w:rsidR="00FE1510" w:rsidRPr="00417C2B" w:rsidP="00F44E11">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w:t>
      </w:r>
      <w:r w:rsidRPr="00417C2B">
        <w:rPr>
          <w:rFonts w:asciiTheme="minorEastAsia" w:eastAsiaTheme="minorEastAsia" w:hAnsiTheme="minorEastAsia"/>
          <w:color w:val="000000" w:themeColor="text1"/>
          <w:kern w:val="0"/>
          <w:szCs w:val="21"/>
        </w:rPr>
        <w:t>四</w:t>
      </w:r>
      <w:r w:rsidRPr="00417C2B">
        <w:rPr>
          <w:rFonts w:asciiTheme="minorEastAsia" w:eastAsiaTheme="minorEastAsia" w:hAnsiTheme="minorEastAsia" w:hint="eastAsia"/>
          <w:color w:val="000000" w:themeColor="text1"/>
          <w:kern w:val="0"/>
          <w:szCs w:val="21"/>
        </w:rPr>
        <w:t>）</w:t>
      </w:r>
      <w:r w:rsidRPr="00417C2B">
        <w:rPr>
          <w:rFonts w:asciiTheme="minorEastAsia" w:eastAsiaTheme="minorEastAsia" w:hAnsiTheme="minorEastAsia"/>
          <w:color w:val="000000" w:themeColor="text1"/>
          <w:kern w:val="0"/>
          <w:szCs w:val="21"/>
        </w:rPr>
        <w:t>清算费用</w:t>
      </w:r>
    </w:p>
    <w:p w:rsidR="00FE1510" w:rsidRPr="00417C2B" w:rsidP="00F44E11">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color w:val="000000" w:themeColor="text1"/>
          <w:kern w:val="0"/>
          <w:szCs w:val="21"/>
        </w:rPr>
        <w:t>清算费用是指基金财产清算小组在进行基金清算过程中发生的所有合理费用，清算费用由基金财产清算小组优先从基金财产中支付。</w:t>
      </w:r>
    </w:p>
    <w:p w:rsidR="00FE1510" w:rsidRPr="00417C2B" w:rsidP="00F44E11">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w:t>
      </w:r>
      <w:r w:rsidRPr="00417C2B">
        <w:rPr>
          <w:rFonts w:asciiTheme="minorEastAsia" w:eastAsiaTheme="minorEastAsia" w:hAnsiTheme="minorEastAsia"/>
          <w:color w:val="000000" w:themeColor="text1"/>
          <w:kern w:val="0"/>
          <w:szCs w:val="21"/>
        </w:rPr>
        <w:t>五</w:t>
      </w:r>
      <w:r w:rsidRPr="00417C2B">
        <w:rPr>
          <w:rFonts w:asciiTheme="minorEastAsia" w:eastAsiaTheme="minorEastAsia" w:hAnsiTheme="minorEastAsia" w:hint="eastAsia"/>
          <w:color w:val="000000" w:themeColor="text1"/>
          <w:kern w:val="0"/>
          <w:szCs w:val="21"/>
        </w:rPr>
        <w:t>）</w:t>
      </w:r>
      <w:r w:rsidRPr="00417C2B">
        <w:rPr>
          <w:rFonts w:asciiTheme="minorEastAsia" w:eastAsiaTheme="minorEastAsia" w:hAnsiTheme="minorEastAsia"/>
          <w:color w:val="000000" w:themeColor="text1"/>
          <w:kern w:val="0"/>
          <w:szCs w:val="21"/>
        </w:rPr>
        <w:t>基金财产清算剩余资产的分配</w:t>
      </w:r>
    </w:p>
    <w:p w:rsidR="00FE1510" w:rsidRPr="00417C2B" w:rsidP="00F44E11">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color w:val="000000" w:themeColor="text1"/>
          <w:kern w:val="0"/>
          <w:szCs w:val="21"/>
        </w:rPr>
        <w:t>依据基金财产清算的分配方案，将基金财产清算后的全部剩余资产扣除基金财产清算费用、交纳所欠税款并清偿基金债务后，按基金份额持有人持有的基金份额比例进行分配。</w:t>
      </w:r>
    </w:p>
    <w:p w:rsidR="00FE1510" w:rsidRPr="00417C2B" w:rsidP="00F44E11">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w:t>
      </w:r>
      <w:r w:rsidRPr="00417C2B">
        <w:rPr>
          <w:rFonts w:asciiTheme="minorEastAsia" w:eastAsiaTheme="minorEastAsia" w:hAnsiTheme="minorEastAsia"/>
          <w:color w:val="000000" w:themeColor="text1"/>
          <w:kern w:val="0"/>
          <w:szCs w:val="21"/>
        </w:rPr>
        <w:t>六</w:t>
      </w:r>
      <w:r w:rsidRPr="00417C2B">
        <w:rPr>
          <w:rFonts w:asciiTheme="minorEastAsia" w:eastAsiaTheme="minorEastAsia" w:hAnsiTheme="minorEastAsia" w:hint="eastAsia"/>
          <w:color w:val="000000" w:themeColor="text1"/>
          <w:kern w:val="0"/>
          <w:szCs w:val="21"/>
        </w:rPr>
        <w:t>）</w:t>
      </w:r>
      <w:r w:rsidRPr="00417C2B">
        <w:rPr>
          <w:rFonts w:asciiTheme="minorEastAsia" w:eastAsiaTheme="minorEastAsia" w:hAnsiTheme="minorEastAsia"/>
          <w:color w:val="000000" w:themeColor="text1"/>
          <w:kern w:val="0"/>
          <w:szCs w:val="21"/>
        </w:rPr>
        <w:t>基金财产清算的公告</w:t>
      </w:r>
    </w:p>
    <w:p w:rsidR="00FE1510" w:rsidRPr="00417C2B" w:rsidP="00F44E11">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color w:val="000000" w:themeColor="text1"/>
          <w:kern w:val="0"/>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417C2B">
        <w:rPr>
          <w:rFonts w:asciiTheme="minorEastAsia" w:eastAsiaTheme="minorEastAsia" w:hAnsiTheme="minorEastAsia" w:hint="eastAsia"/>
          <w:color w:val="000000" w:themeColor="text1"/>
          <w:kern w:val="0"/>
          <w:szCs w:val="21"/>
        </w:rPr>
        <w:t>5</w:t>
      </w:r>
      <w:r w:rsidRPr="00417C2B">
        <w:rPr>
          <w:rFonts w:asciiTheme="minorEastAsia" w:eastAsiaTheme="minorEastAsia" w:hAnsiTheme="minorEastAsia"/>
          <w:color w:val="000000" w:themeColor="text1"/>
          <w:kern w:val="0"/>
          <w:szCs w:val="21"/>
        </w:rPr>
        <w:t>个工作日内由基金财产清算小组进行公告。</w:t>
      </w:r>
    </w:p>
    <w:p w:rsidR="00FE1510" w:rsidRPr="00417C2B" w:rsidP="00F44E11">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w:t>
      </w:r>
      <w:r w:rsidRPr="00417C2B">
        <w:rPr>
          <w:rFonts w:asciiTheme="minorEastAsia" w:eastAsiaTheme="minorEastAsia" w:hAnsiTheme="minorEastAsia"/>
          <w:color w:val="000000" w:themeColor="text1"/>
          <w:kern w:val="0"/>
          <w:szCs w:val="21"/>
        </w:rPr>
        <w:t>七</w:t>
      </w:r>
      <w:r w:rsidRPr="00417C2B">
        <w:rPr>
          <w:rFonts w:asciiTheme="minorEastAsia" w:eastAsiaTheme="minorEastAsia" w:hAnsiTheme="minorEastAsia" w:hint="eastAsia"/>
          <w:color w:val="000000" w:themeColor="text1"/>
          <w:kern w:val="0"/>
          <w:szCs w:val="21"/>
        </w:rPr>
        <w:t>）</w:t>
      </w:r>
      <w:r w:rsidRPr="00417C2B">
        <w:rPr>
          <w:rFonts w:asciiTheme="minorEastAsia" w:eastAsiaTheme="minorEastAsia" w:hAnsiTheme="minorEastAsia"/>
          <w:color w:val="000000" w:themeColor="text1"/>
          <w:kern w:val="0"/>
          <w:szCs w:val="21"/>
        </w:rPr>
        <w:t>基金财产清算账册及文件的保存</w:t>
      </w:r>
    </w:p>
    <w:p w:rsidR="00FE1510" w:rsidRPr="00417C2B" w:rsidP="00F44E11">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color w:val="000000" w:themeColor="text1"/>
          <w:kern w:val="0"/>
          <w:szCs w:val="21"/>
        </w:rPr>
        <w:t>基金财产清算账册及有关文件由基金托管人保存</w:t>
      </w:r>
      <w:r w:rsidRPr="00417C2B">
        <w:rPr>
          <w:rFonts w:asciiTheme="minorEastAsia" w:eastAsiaTheme="minorEastAsia" w:hAnsiTheme="minorEastAsia" w:hint="eastAsia"/>
          <w:color w:val="000000" w:themeColor="text1"/>
          <w:kern w:val="0"/>
          <w:szCs w:val="21"/>
        </w:rPr>
        <w:t>15</w:t>
      </w:r>
      <w:r w:rsidRPr="00417C2B">
        <w:rPr>
          <w:rFonts w:asciiTheme="minorEastAsia" w:eastAsiaTheme="minorEastAsia" w:hAnsiTheme="minorEastAsia"/>
          <w:color w:val="000000" w:themeColor="text1"/>
          <w:kern w:val="0"/>
          <w:szCs w:val="21"/>
        </w:rPr>
        <w:t>年以上。</w:t>
      </w:r>
    </w:p>
    <w:bookmarkEnd w:id="106"/>
    <w:p w:rsidR="00CA57BD" w:rsidRPr="00417C2B" w:rsidP="00FE1510">
      <w:pPr>
        <w:spacing w:line="360" w:lineRule="auto"/>
        <w:ind w:firstLine="480" w:firstLineChars="200"/>
        <w:rPr>
          <w:rFonts w:asciiTheme="minorEastAsia" w:eastAsiaTheme="minorEastAsia" w:hAnsiTheme="minorEastAsia"/>
          <w:bCs/>
          <w:color w:val="000000" w:themeColor="text1"/>
          <w:sz w:val="24"/>
        </w:rPr>
      </w:pPr>
    </w:p>
    <w:p w:rsidR="00BA4B87" w:rsidRPr="00417C2B" w:rsidP="00BF50A2">
      <w:pPr>
        <w:spacing w:line="360" w:lineRule="auto"/>
        <w:ind w:firstLine="420" w:firstLineChars="200"/>
        <w:rPr>
          <w:rFonts w:asciiTheme="minorEastAsia" w:eastAsiaTheme="minorEastAsia" w:hAnsiTheme="minorEastAsia"/>
          <w:color w:val="000000" w:themeColor="text1"/>
          <w:kern w:val="0"/>
          <w:szCs w:val="21"/>
        </w:rPr>
      </w:pPr>
    </w:p>
    <w:p w:rsidR="00BA4B87" w:rsidRPr="00417C2B" w:rsidP="009A5A64">
      <w:pPr>
        <w:pStyle w:val="Heading1"/>
        <w:spacing w:before="317" w:after="317" w:line="360" w:lineRule="auto"/>
        <w:ind w:firstLine="600"/>
        <w:rPr>
          <w:rFonts w:asciiTheme="minorEastAsia" w:eastAsiaTheme="minorEastAsia" w:hAnsiTheme="minorEastAsia"/>
          <w:color w:val="000000" w:themeColor="text1"/>
          <w:kern w:val="44"/>
          <w:sz w:val="28"/>
          <w:szCs w:val="44"/>
        </w:rPr>
      </w:pPr>
      <w:r w:rsidRPr="00417C2B">
        <w:rPr>
          <w:rFonts w:asciiTheme="minorEastAsia" w:eastAsiaTheme="minorEastAsia" w:hAnsiTheme="minorEastAsia" w:hint="eastAsia"/>
          <w:color w:val="000000" w:themeColor="text1"/>
          <w:sz w:val="30"/>
        </w:rPr>
        <w:br w:type="column"/>
      </w:r>
      <w:bookmarkStart w:id="107" w:name="_Toc106721849"/>
      <w:r w:rsidRPr="00417C2B">
        <w:rPr>
          <w:rFonts w:asciiTheme="minorEastAsia" w:eastAsiaTheme="minorEastAsia" w:hAnsiTheme="minorEastAsia" w:hint="eastAsia"/>
          <w:color w:val="000000" w:themeColor="text1"/>
          <w:sz w:val="30"/>
        </w:rPr>
        <w:t>二</w:t>
      </w:r>
      <w:bookmarkStart w:id="108" w:name="_Toc332373588"/>
      <w:r w:rsidRPr="00417C2B">
        <w:rPr>
          <w:rFonts w:asciiTheme="minorEastAsia" w:eastAsiaTheme="minorEastAsia" w:hAnsiTheme="minorEastAsia" w:hint="eastAsia"/>
          <w:color w:val="000000" w:themeColor="text1"/>
          <w:sz w:val="30"/>
        </w:rPr>
        <w:t>十</w:t>
      </w:r>
      <w:r w:rsidRPr="00417C2B" w:rsidR="00AD6B06">
        <w:rPr>
          <w:rFonts w:asciiTheme="minorEastAsia" w:eastAsiaTheme="minorEastAsia" w:hAnsiTheme="minorEastAsia"/>
          <w:color w:val="000000" w:themeColor="text1"/>
          <w:sz w:val="30"/>
        </w:rPr>
        <w:t>三</w:t>
      </w:r>
      <w:r w:rsidRPr="00417C2B">
        <w:rPr>
          <w:rFonts w:asciiTheme="minorEastAsia" w:eastAsiaTheme="minorEastAsia" w:hAnsiTheme="minorEastAsia" w:hint="eastAsia"/>
          <w:color w:val="000000" w:themeColor="text1"/>
          <w:sz w:val="30"/>
        </w:rPr>
        <w:t>、基金合同的内容摘要</w:t>
      </w:r>
      <w:bookmarkEnd w:id="107"/>
    </w:p>
    <w:bookmarkEnd w:id="108"/>
    <w:p w:rsidR="00743E04" w:rsidRPr="00417C2B" w:rsidP="008F0D26">
      <w:pPr>
        <w:spacing w:line="360" w:lineRule="auto"/>
        <w:ind w:firstLine="420" w:firstLineChars="200"/>
        <w:rPr>
          <w:rFonts w:asciiTheme="minorEastAsia" w:eastAsiaTheme="minorEastAsia" w:hAnsiTheme="minorEastAsia" w:cs="宋体"/>
          <w:color w:val="000000" w:themeColor="text1"/>
          <w:kern w:val="0"/>
          <w:szCs w:val="21"/>
        </w:rPr>
      </w:pPr>
      <w:r w:rsidRPr="00417C2B">
        <w:rPr>
          <w:rFonts w:asciiTheme="minorEastAsia" w:eastAsiaTheme="minorEastAsia" w:hAnsiTheme="minorEastAsia" w:cs="宋体" w:hint="eastAsia"/>
          <w:color w:val="000000" w:themeColor="text1"/>
          <w:kern w:val="0"/>
          <w:szCs w:val="21"/>
        </w:rPr>
        <w:t>一、</w:t>
      </w:r>
      <w:r w:rsidRPr="00417C2B" w:rsidR="00BA70DF">
        <w:rPr>
          <w:rFonts w:asciiTheme="minorEastAsia" w:eastAsiaTheme="minorEastAsia" w:hAnsiTheme="minorEastAsia" w:hint="eastAsia"/>
          <w:bCs/>
          <w:color w:val="000000" w:themeColor="text1"/>
          <w:szCs w:val="21"/>
        </w:rPr>
        <w:t>基金份额持有人</w:t>
      </w:r>
      <w:r w:rsidRPr="00417C2B">
        <w:rPr>
          <w:rFonts w:asciiTheme="minorEastAsia" w:eastAsiaTheme="minorEastAsia" w:hAnsiTheme="minorEastAsia" w:cs="宋体" w:hint="eastAsia"/>
          <w:color w:val="000000" w:themeColor="text1"/>
          <w:kern w:val="0"/>
          <w:szCs w:val="21"/>
        </w:rPr>
        <w:t>、基金管理人和基金托管人的权利、义务</w:t>
      </w:r>
    </w:p>
    <w:p w:rsidR="0049688B" w:rsidRPr="00417C2B" w:rsidP="001E6213">
      <w:pPr>
        <w:spacing w:line="360" w:lineRule="auto"/>
        <w:ind w:firstLine="420" w:firstLineChars="200"/>
        <w:rPr>
          <w:rFonts w:asciiTheme="minorEastAsia" w:eastAsiaTheme="minorEastAsia" w:hAnsiTheme="minorEastAsia" w:cs="宋体"/>
          <w:color w:val="000000" w:themeColor="text1"/>
          <w:kern w:val="0"/>
          <w:szCs w:val="21"/>
        </w:rPr>
      </w:pPr>
      <w:r w:rsidRPr="00417C2B">
        <w:rPr>
          <w:rFonts w:asciiTheme="minorEastAsia" w:eastAsiaTheme="minorEastAsia" w:hAnsiTheme="minorEastAsia" w:hint="eastAsia"/>
          <w:bCs/>
          <w:color w:val="000000" w:themeColor="text1"/>
          <w:szCs w:val="21"/>
        </w:rPr>
        <w:t>（一）基金份额持有人</w:t>
      </w:r>
      <w:r w:rsidRPr="00417C2B">
        <w:rPr>
          <w:rFonts w:asciiTheme="minorEastAsia" w:eastAsiaTheme="minorEastAsia" w:hAnsiTheme="minorEastAsia" w:cs="宋体" w:hint="eastAsia"/>
          <w:color w:val="000000" w:themeColor="text1"/>
          <w:kern w:val="0"/>
          <w:szCs w:val="21"/>
        </w:rPr>
        <w:t>的权利、义务</w:t>
      </w:r>
    </w:p>
    <w:p w:rsidR="00673098" w:rsidRPr="00417C2B" w:rsidP="00673098">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1</w:t>
      </w:r>
      <w:r w:rsidRPr="00417C2B">
        <w:rPr>
          <w:rFonts w:asciiTheme="minorEastAsia" w:eastAsiaTheme="minorEastAsia" w:hAnsiTheme="minorEastAsia" w:hint="eastAsia"/>
          <w:bCs/>
          <w:color w:val="000000" w:themeColor="text1"/>
          <w:szCs w:val="21"/>
        </w:rPr>
        <w:t>、根据《基金法》、《运作办法》及其他有关规定，基金份额持有人的权利包括但不限于：</w:t>
      </w:r>
    </w:p>
    <w:p w:rsidR="00673098" w:rsidRPr="00417C2B" w:rsidP="00673098">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1</w:t>
      </w:r>
      <w:r w:rsidRPr="00417C2B">
        <w:rPr>
          <w:rFonts w:asciiTheme="minorEastAsia" w:eastAsiaTheme="minorEastAsia" w:hAnsiTheme="minorEastAsia" w:hint="eastAsia"/>
          <w:bCs/>
          <w:color w:val="000000" w:themeColor="text1"/>
          <w:szCs w:val="21"/>
        </w:rPr>
        <w:t>）分享基金财产收益；</w:t>
      </w:r>
    </w:p>
    <w:p w:rsidR="00673098" w:rsidRPr="00417C2B" w:rsidP="00673098">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2</w:t>
      </w:r>
      <w:r w:rsidRPr="00417C2B">
        <w:rPr>
          <w:rFonts w:asciiTheme="minorEastAsia" w:eastAsiaTheme="minorEastAsia" w:hAnsiTheme="minorEastAsia" w:hint="eastAsia"/>
          <w:bCs/>
          <w:color w:val="000000" w:themeColor="text1"/>
          <w:szCs w:val="21"/>
        </w:rPr>
        <w:t>）参与分配清算后的剩余基金财产；</w:t>
      </w:r>
    </w:p>
    <w:p w:rsidR="00673098" w:rsidRPr="00417C2B" w:rsidP="00673098">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3</w:t>
      </w:r>
      <w:r w:rsidRPr="00417C2B">
        <w:rPr>
          <w:rFonts w:asciiTheme="minorEastAsia" w:eastAsiaTheme="minorEastAsia" w:hAnsiTheme="minorEastAsia" w:hint="eastAsia"/>
          <w:bCs/>
          <w:color w:val="000000" w:themeColor="text1"/>
          <w:szCs w:val="21"/>
        </w:rPr>
        <w:t>）依法申请赎回或转让其持有的基金份额；</w:t>
      </w:r>
    </w:p>
    <w:p w:rsidR="00673098" w:rsidRPr="00417C2B" w:rsidP="00673098">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4</w:t>
      </w:r>
      <w:r w:rsidRPr="00417C2B">
        <w:rPr>
          <w:rFonts w:asciiTheme="minorEastAsia" w:eastAsiaTheme="minorEastAsia" w:hAnsiTheme="minorEastAsia" w:hint="eastAsia"/>
          <w:bCs/>
          <w:color w:val="000000" w:themeColor="text1"/>
          <w:szCs w:val="21"/>
        </w:rPr>
        <w:t>）按照规定要求召开基金份额持有人大会或者召集基金份额持有人大会；</w:t>
      </w:r>
    </w:p>
    <w:p w:rsidR="00673098" w:rsidRPr="00417C2B" w:rsidP="00673098">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5</w:t>
      </w:r>
      <w:r w:rsidRPr="00417C2B">
        <w:rPr>
          <w:rFonts w:asciiTheme="minorEastAsia" w:eastAsiaTheme="minorEastAsia" w:hAnsiTheme="minorEastAsia" w:hint="eastAsia"/>
          <w:bCs/>
          <w:color w:val="000000" w:themeColor="text1"/>
          <w:szCs w:val="21"/>
        </w:rPr>
        <w:t>）出席或者委派代表出席基金份额持有人大会，对基金份额持有人大会审议事项行使表决权；</w:t>
      </w:r>
    </w:p>
    <w:p w:rsidR="00673098" w:rsidRPr="00417C2B" w:rsidP="00673098">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6</w:t>
      </w:r>
      <w:r w:rsidRPr="00417C2B">
        <w:rPr>
          <w:rFonts w:asciiTheme="minorEastAsia" w:eastAsiaTheme="minorEastAsia" w:hAnsiTheme="minorEastAsia" w:hint="eastAsia"/>
          <w:bCs/>
          <w:color w:val="000000" w:themeColor="text1"/>
          <w:szCs w:val="21"/>
        </w:rPr>
        <w:t>）查阅或者复制公开披露的基金信息资料；</w:t>
      </w:r>
    </w:p>
    <w:p w:rsidR="00673098" w:rsidRPr="00417C2B" w:rsidP="00673098">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7</w:t>
      </w:r>
      <w:r w:rsidRPr="00417C2B">
        <w:rPr>
          <w:rFonts w:asciiTheme="minorEastAsia" w:eastAsiaTheme="minorEastAsia" w:hAnsiTheme="minorEastAsia" w:hint="eastAsia"/>
          <w:bCs/>
          <w:color w:val="000000" w:themeColor="text1"/>
          <w:szCs w:val="21"/>
        </w:rPr>
        <w:t>）监督基金管理人的投资运作；</w:t>
      </w:r>
    </w:p>
    <w:p w:rsidR="00673098" w:rsidRPr="00417C2B" w:rsidP="00673098">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8</w:t>
      </w:r>
      <w:r w:rsidRPr="00417C2B">
        <w:rPr>
          <w:rFonts w:asciiTheme="minorEastAsia" w:eastAsiaTheme="minorEastAsia" w:hAnsiTheme="minorEastAsia" w:hint="eastAsia"/>
          <w:bCs/>
          <w:color w:val="000000" w:themeColor="text1"/>
          <w:szCs w:val="21"/>
        </w:rPr>
        <w:t>）对基金管理人、基金托管人、基金服务机构损害其合法权益的行为依法提起诉讼或仲裁；</w:t>
      </w:r>
    </w:p>
    <w:p w:rsidR="00673098" w:rsidRPr="00417C2B" w:rsidP="00673098">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9</w:t>
      </w:r>
      <w:r w:rsidRPr="00417C2B">
        <w:rPr>
          <w:rFonts w:asciiTheme="minorEastAsia" w:eastAsiaTheme="minorEastAsia" w:hAnsiTheme="minorEastAsia" w:hint="eastAsia"/>
          <w:bCs/>
          <w:color w:val="000000" w:themeColor="text1"/>
          <w:szCs w:val="21"/>
        </w:rPr>
        <w:t>）法律法规及中国证监会规定的和《基金合同》约定的其他权利。</w:t>
      </w:r>
    </w:p>
    <w:p w:rsidR="00673098" w:rsidRPr="00417C2B" w:rsidP="00673098">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2</w:t>
      </w:r>
      <w:r w:rsidRPr="00417C2B">
        <w:rPr>
          <w:rFonts w:asciiTheme="minorEastAsia" w:eastAsiaTheme="minorEastAsia" w:hAnsiTheme="minorEastAsia" w:hint="eastAsia"/>
          <w:bCs/>
          <w:color w:val="000000" w:themeColor="text1"/>
          <w:szCs w:val="21"/>
        </w:rPr>
        <w:t>、根据《基金法》、《运作办法》及其他有关规定，基金份额持有人的义务包括但不限于：</w:t>
      </w:r>
    </w:p>
    <w:p w:rsidR="00673098" w:rsidRPr="00417C2B" w:rsidP="00673098">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1</w:t>
      </w:r>
      <w:r w:rsidRPr="00417C2B">
        <w:rPr>
          <w:rFonts w:asciiTheme="minorEastAsia" w:eastAsiaTheme="minorEastAsia" w:hAnsiTheme="minorEastAsia" w:hint="eastAsia"/>
          <w:bCs/>
          <w:color w:val="000000" w:themeColor="text1"/>
          <w:szCs w:val="21"/>
        </w:rPr>
        <w:t>）认真阅读并遵守《基金合同》、招募说明书等信息披露文件；</w:t>
      </w:r>
    </w:p>
    <w:p w:rsidR="00673098" w:rsidRPr="00417C2B" w:rsidP="00673098">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2</w:t>
      </w:r>
      <w:r w:rsidRPr="00417C2B">
        <w:rPr>
          <w:rFonts w:asciiTheme="minorEastAsia" w:eastAsiaTheme="minorEastAsia" w:hAnsiTheme="minorEastAsia" w:hint="eastAsia"/>
          <w:bCs/>
          <w:color w:val="000000" w:themeColor="text1"/>
          <w:szCs w:val="21"/>
        </w:rPr>
        <w:t>）了解所投资基金产品，了解自身风险承受能力，自主判断基金的投资价值，自主做出投资决策，自行承担投资风险；</w:t>
      </w:r>
    </w:p>
    <w:p w:rsidR="00673098" w:rsidRPr="00417C2B" w:rsidP="00673098">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3</w:t>
      </w:r>
      <w:r w:rsidRPr="00417C2B">
        <w:rPr>
          <w:rFonts w:asciiTheme="minorEastAsia" w:eastAsiaTheme="minorEastAsia" w:hAnsiTheme="minorEastAsia" w:hint="eastAsia"/>
          <w:bCs/>
          <w:color w:val="000000" w:themeColor="text1"/>
          <w:szCs w:val="21"/>
        </w:rPr>
        <w:t>）关注基金信息披露，及时行使权利和履行义务；</w:t>
      </w:r>
    </w:p>
    <w:p w:rsidR="00673098" w:rsidRPr="00417C2B" w:rsidP="00673098">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4</w:t>
      </w:r>
      <w:r w:rsidRPr="00417C2B">
        <w:rPr>
          <w:rFonts w:asciiTheme="minorEastAsia" w:eastAsiaTheme="minorEastAsia" w:hAnsiTheme="minorEastAsia" w:hint="eastAsia"/>
          <w:bCs/>
          <w:color w:val="000000" w:themeColor="text1"/>
          <w:szCs w:val="21"/>
        </w:rPr>
        <w:t>）缴纳基金认购、申购款项及法律法规和《基金合同》所规定的费用；</w:t>
      </w:r>
    </w:p>
    <w:p w:rsidR="00673098" w:rsidRPr="00417C2B" w:rsidP="00673098">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5</w:t>
      </w:r>
      <w:r w:rsidRPr="00417C2B">
        <w:rPr>
          <w:rFonts w:asciiTheme="minorEastAsia" w:eastAsiaTheme="minorEastAsia" w:hAnsiTheme="minorEastAsia" w:hint="eastAsia"/>
          <w:bCs/>
          <w:color w:val="000000" w:themeColor="text1"/>
          <w:szCs w:val="21"/>
        </w:rPr>
        <w:t>）在其持有的基金份额范围内，承担基金亏损或者《基金合同》终止的有限责任；</w:t>
      </w:r>
    </w:p>
    <w:p w:rsidR="00673098" w:rsidRPr="00417C2B" w:rsidP="00673098">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6</w:t>
      </w:r>
      <w:r w:rsidRPr="00417C2B">
        <w:rPr>
          <w:rFonts w:asciiTheme="minorEastAsia" w:eastAsiaTheme="minorEastAsia" w:hAnsiTheme="minorEastAsia" w:hint="eastAsia"/>
          <w:bCs/>
          <w:color w:val="000000" w:themeColor="text1"/>
          <w:szCs w:val="21"/>
        </w:rPr>
        <w:t>）不从事任何有损基金及其他《基金合同》当事人合法权益的活动；</w:t>
      </w:r>
    </w:p>
    <w:p w:rsidR="00673098" w:rsidRPr="00417C2B" w:rsidP="00673098">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7</w:t>
      </w:r>
      <w:r w:rsidRPr="00417C2B">
        <w:rPr>
          <w:rFonts w:asciiTheme="minorEastAsia" w:eastAsiaTheme="minorEastAsia" w:hAnsiTheme="minorEastAsia" w:hint="eastAsia"/>
          <w:bCs/>
          <w:color w:val="000000" w:themeColor="text1"/>
          <w:szCs w:val="21"/>
        </w:rPr>
        <w:t>）执行生效的基金份额持有人大会的决定；</w:t>
      </w:r>
    </w:p>
    <w:p w:rsidR="00673098" w:rsidRPr="00417C2B" w:rsidP="00673098">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8</w:t>
      </w:r>
      <w:r w:rsidRPr="00417C2B">
        <w:rPr>
          <w:rFonts w:asciiTheme="minorEastAsia" w:eastAsiaTheme="minorEastAsia" w:hAnsiTheme="minorEastAsia" w:hint="eastAsia"/>
          <w:bCs/>
          <w:color w:val="000000" w:themeColor="text1"/>
          <w:szCs w:val="21"/>
        </w:rPr>
        <w:t>）返还在基金交易过程中因任何原</w:t>
      </w:r>
      <w:r w:rsidRPr="00417C2B">
        <w:rPr>
          <w:rFonts w:asciiTheme="minorEastAsia" w:eastAsiaTheme="minorEastAsia" w:hAnsiTheme="minorEastAsia" w:hint="eastAsia"/>
          <w:bCs/>
          <w:color w:val="000000" w:themeColor="text1"/>
          <w:szCs w:val="21"/>
        </w:rPr>
        <w:t>因获得的不当得利；</w:t>
      </w:r>
    </w:p>
    <w:p w:rsidR="0049688B" w:rsidRPr="00417C2B" w:rsidP="00673098">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9</w:t>
      </w:r>
      <w:r w:rsidRPr="00417C2B">
        <w:rPr>
          <w:rFonts w:asciiTheme="minorEastAsia" w:eastAsiaTheme="minorEastAsia" w:hAnsiTheme="minorEastAsia" w:hint="eastAsia"/>
          <w:bCs/>
          <w:color w:val="000000" w:themeColor="text1"/>
          <w:szCs w:val="21"/>
        </w:rPr>
        <w:t>）法律法规及中国证监会规定的和《基金合同》约定的其他义务。</w:t>
      </w:r>
    </w:p>
    <w:p w:rsidR="0049688B" w:rsidRPr="00417C2B" w:rsidP="001E6213">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（二）基金管理人的权利与义务</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1</w:t>
      </w:r>
      <w:r w:rsidRPr="00417C2B">
        <w:rPr>
          <w:rFonts w:asciiTheme="minorEastAsia" w:eastAsiaTheme="minorEastAsia" w:hAnsiTheme="minorEastAsia" w:hint="eastAsia"/>
          <w:bCs/>
          <w:color w:val="000000" w:themeColor="text1"/>
          <w:szCs w:val="21"/>
        </w:rPr>
        <w:t>、根据《基金法》、《运作办法》及其他有关规定，基金管理人的权利包括但不限于：</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1</w:t>
      </w:r>
      <w:r w:rsidRPr="00417C2B">
        <w:rPr>
          <w:rFonts w:asciiTheme="minorEastAsia" w:eastAsiaTheme="minorEastAsia" w:hAnsiTheme="minorEastAsia" w:hint="eastAsia"/>
          <w:bCs/>
          <w:color w:val="000000" w:themeColor="text1"/>
          <w:szCs w:val="21"/>
        </w:rPr>
        <w:t>）依法募集资金；</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2</w:t>
      </w:r>
      <w:r w:rsidRPr="00417C2B">
        <w:rPr>
          <w:rFonts w:asciiTheme="minorEastAsia" w:eastAsiaTheme="minorEastAsia" w:hAnsiTheme="minorEastAsia" w:hint="eastAsia"/>
          <w:bCs/>
          <w:color w:val="000000" w:themeColor="text1"/>
          <w:szCs w:val="21"/>
        </w:rPr>
        <w:t>）自《基金合同》生效之日起，根据法律法规和《基金合同》独立运用并管理基金财产；</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3</w:t>
      </w:r>
      <w:r w:rsidRPr="00417C2B">
        <w:rPr>
          <w:rFonts w:asciiTheme="minorEastAsia" w:eastAsiaTheme="minorEastAsia" w:hAnsiTheme="minorEastAsia" w:hint="eastAsia"/>
          <w:bCs/>
          <w:color w:val="000000" w:themeColor="text1"/>
          <w:szCs w:val="21"/>
        </w:rPr>
        <w:t>）依照《基金合同》收取基金管理费以及法律法规规定或中国证监会批准的其他费用；</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4</w:t>
      </w:r>
      <w:r w:rsidRPr="00417C2B">
        <w:rPr>
          <w:rFonts w:asciiTheme="minorEastAsia" w:eastAsiaTheme="minorEastAsia" w:hAnsiTheme="minorEastAsia" w:hint="eastAsia"/>
          <w:bCs/>
          <w:color w:val="000000" w:themeColor="text1"/>
          <w:szCs w:val="21"/>
        </w:rPr>
        <w:t>）销售基金份额；</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5</w:t>
      </w:r>
      <w:r w:rsidRPr="00417C2B">
        <w:rPr>
          <w:rFonts w:asciiTheme="minorEastAsia" w:eastAsiaTheme="minorEastAsia" w:hAnsiTheme="minorEastAsia" w:hint="eastAsia"/>
          <w:bCs/>
          <w:color w:val="000000" w:themeColor="text1"/>
          <w:szCs w:val="21"/>
        </w:rPr>
        <w:t>）召集基金份额持有人大会；</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6</w:t>
      </w:r>
      <w:r w:rsidRPr="00417C2B">
        <w:rPr>
          <w:rFonts w:asciiTheme="minorEastAsia" w:eastAsiaTheme="minorEastAsia" w:hAnsiTheme="minorEastAsia" w:hint="eastAsia"/>
          <w:bCs/>
          <w:color w:val="000000" w:themeColor="text1"/>
          <w:szCs w:val="21"/>
        </w:rPr>
        <w:t>）依据《基金合同》及有关法律规定监督基金托管人，如认为基金托管人违反了《基金合同》及国家有关法律规定，应呈报中国证监会和其他监管部门，并采取必要措施保护基金投资者的利益；</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7</w:t>
      </w:r>
      <w:r w:rsidRPr="00417C2B">
        <w:rPr>
          <w:rFonts w:asciiTheme="minorEastAsia" w:eastAsiaTheme="minorEastAsia" w:hAnsiTheme="minorEastAsia" w:hint="eastAsia"/>
          <w:bCs/>
          <w:color w:val="000000" w:themeColor="text1"/>
          <w:szCs w:val="21"/>
        </w:rPr>
        <w:t>）在基金托管人更换时，提名新的基金托管人；</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8</w:t>
      </w:r>
      <w:r w:rsidRPr="00417C2B">
        <w:rPr>
          <w:rFonts w:asciiTheme="minorEastAsia" w:eastAsiaTheme="minorEastAsia" w:hAnsiTheme="minorEastAsia" w:hint="eastAsia"/>
          <w:bCs/>
          <w:color w:val="000000" w:themeColor="text1"/>
          <w:szCs w:val="21"/>
        </w:rPr>
        <w:t>）选择、更换基金销售机构，对基金销售机构的相关行为进行监督和处理；</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9</w:t>
      </w:r>
      <w:r w:rsidRPr="00417C2B">
        <w:rPr>
          <w:rFonts w:asciiTheme="minorEastAsia" w:eastAsiaTheme="minorEastAsia" w:hAnsiTheme="minorEastAsia" w:hint="eastAsia"/>
          <w:bCs/>
          <w:color w:val="000000" w:themeColor="text1"/>
          <w:szCs w:val="21"/>
        </w:rPr>
        <w:t>）担任或委托其他符合条件的机构担任基金登记机构办理基金登记业务并获得《基金合同》规定的费用；</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10</w:t>
      </w:r>
      <w:r w:rsidRPr="00417C2B">
        <w:rPr>
          <w:rFonts w:asciiTheme="minorEastAsia" w:eastAsiaTheme="minorEastAsia" w:hAnsiTheme="minorEastAsia" w:hint="eastAsia"/>
          <w:bCs/>
          <w:color w:val="000000" w:themeColor="text1"/>
          <w:szCs w:val="21"/>
        </w:rPr>
        <w:t>）依据《基金合同》及有关法律规定决定基金收益的分配方案；</w:t>
      </w:r>
      <w:r w:rsidRPr="00417C2B">
        <w:rPr>
          <w:rFonts w:asciiTheme="minorEastAsia" w:eastAsiaTheme="minorEastAsia" w:hAnsiTheme="minorEastAsia" w:hint="eastAsia"/>
          <w:bCs/>
          <w:color w:val="000000" w:themeColor="text1"/>
          <w:szCs w:val="21"/>
        </w:rPr>
        <w:tab/>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11</w:t>
      </w:r>
      <w:r w:rsidRPr="00417C2B">
        <w:rPr>
          <w:rFonts w:asciiTheme="minorEastAsia" w:eastAsiaTheme="minorEastAsia" w:hAnsiTheme="minorEastAsia" w:hint="eastAsia"/>
          <w:bCs/>
          <w:color w:val="000000" w:themeColor="text1"/>
          <w:szCs w:val="21"/>
        </w:rPr>
        <w:t>）在《基金合同》约定的范围内，拒绝或暂停受理申</w:t>
      </w:r>
      <w:r w:rsidRPr="00417C2B">
        <w:rPr>
          <w:rFonts w:asciiTheme="minorEastAsia" w:eastAsiaTheme="minorEastAsia" w:hAnsiTheme="minorEastAsia" w:hint="eastAsia"/>
          <w:bCs/>
          <w:color w:val="000000" w:themeColor="text1"/>
          <w:szCs w:val="21"/>
        </w:rPr>
        <w:t>购、赎回和转换申请；</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12</w:t>
      </w:r>
      <w:r w:rsidRPr="00417C2B">
        <w:rPr>
          <w:rFonts w:asciiTheme="minorEastAsia" w:eastAsiaTheme="minorEastAsia" w:hAnsiTheme="minorEastAsia" w:hint="eastAsia"/>
          <w:bCs/>
          <w:color w:val="000000" w:themeColor="text1"/>
          <w:szCs w:val="21"/>
        </w:rPr>
        <w:t>）依照法律法规为基金的利益行使因基金财产投资于证券所产生的权利；</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13</w:t>
      </w:r>
      <w:r w:rsidRPr="00417C2B">
        <w:rPr>
          <w:rFonts w:asciiTheme="minorEastAsia" w:eastAsiaTheme="minorEastAsia" w:hAnsiTheme="minorEastAsia" w:hint="eastAsia"/>
          <w:bCs/>
          <w:color w:val="000000" w:themeColor="text1"/>
          <w:szCs w:val="21"/>
        </w:rPr>
        <w:t>）以基金管理人的名义，代表基金份额持有人的利益行使诉讼权利或者实施其他法律行为；</w:t>
      </w:r>
      <w:r w:rsidRPr="00417C2B">
        <w:rPr>
          <w:rFonts w:asciiTheme="minorEastAsia" w:eastAsiaTheme="minorEastAsia" w:hAnsiTheme="minorEastAsia" w:hint="eastAsia"/>
          <w:bCs/>
          <w:color w:val="000000" w:themeColor="text1"/>
          <w:szCs w:val="21"/>
        </w:rPr>
        <w:tab/>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14</w:t>
      </w:r>
      <w:r w:rsidRPr="00417C2B">
        <w:rPr>
          <w:rFonts w:asciiTheme="minorEastAsia" w:eastAsiaTheme="minorEastAsia" w:hAnsiTheme="minorEastAsia" w:hint="eastAsia"/>
          <w:bCs/>
          <w:color w:val="000000" w:themeColor="text1"/>
          <w:szCs w:val="21"/>
        </w:rPr>
        <w:t>）选择、更换律师事务所、会计师事务所、证券经纪商或其他为基金提供服务的外部机构；</w:t>
      </w:r>
      <w:r w:rsidRPr="00417C2B">
        <w:rPr>
          <w:rFonts w:asciiTheme="minorEastAsia" w:eastAsiaTheme="minorEastAsia" w:hAnsiTheme="minorEastAsia" w:hint="eastAsia"/>
          <w:bCs/>
          <w:color w:val="000000" w:themeColor="text1"/>
          <w:szCs w:val="21"/>
        </w:rPr>
        <w:tab/>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15</w:t>
      </w:r>
      <w:r w:rsidRPr="00417C2B">
        <w:rPr>
          <w:rFonts w:asciiTheme="minorEastAsia" w:eastAsiaTheme="minorEastAsia" w:hAnsiTheme="minorEastAsia" w:hint="eastAsia"/>
          <w:bCs/>
          <w:color w:val="000000" w:themeColor="text1"/>
          <w:szCs w:val="21"/>
        </w:rPr>
        <w:t>）在符合有关法律、法规的前提下，制订和调整有关基金认购、申购、赎回、转换、非交易过户、转托管和收益分配等业务规则；</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16</w:t>
      </w:r>
      <w:r w:rsidRPr="00417C2B">
        <w:rPr>
          <w:rFonts w:asciiTheme="minorEastAsia" w:eastAsiaTheme="minorEastAsia" w:hAnsiTheme="minorEastAsia" w:hint="eastAsia"/>
          <w:bCs/>
          <w:color w:val="000000" w:themeColor="text1"/>
          <w:szCs w:val="21"/>
        </w:rPr>
        <w:t>）法律法规及中国证监会规定的和《基金合同》约定的其他权利。</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2</w:t>
      </w:r>
      <w:r w:rsidRPr="00417C2B">
        <w:rPr>
          <w:rFonts w:asciiTheme="minorEastAsia" w:eastAsiaTheme="minorEastAsia" w:hAnsiTheme="minorEastAsia" w:hint="eastAsia"/>
          <w:bCs/>
          <w:color w:val="000000" w:themeColor="text1"/>
          <w:szCs w:val="21"/>
        </w:rPr>
        <w:t>、根据《基金法》、《运作办法》及其他有关规定，基</w:t>
      </w:r>
      <w:r w:rsidRPr="00417C2B">
        <w:rPr>
          <w:rFonts w:asciiTheme="minorEastAsia" w:eastAsiaTheme="minorEastAsia" w:hAnsiTheme="minorEastAsia" w:hint="eastAsia"/>
          <w:bCs/>
          <w:color w:val="000000" w:themeColor="text1"/>
          <w:szCs w:val="21"/>
        </w:rPr>
        <w:t>金管理人的义务包括但不限于：</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1</w:t>
      </w:r>
      <w:r w:rsidRPr="00417C2B">
        <w:rPr>
          <w:rFonts w:asciiTheme="minorEastAsia" w:eastAsiaTheme="minorEastAsia" w:hAnsiTheme="minorEastAsia" w:hint="eastAsia"/>
          <w:bCs/>
          <w:color w:val="000000" w:themeColor="text1"/>
          <w:szCs w:val="21"/>
        </w:rPr>
        <w:t>）依法募集资金，办理或者委托经中国证监会认定的其他机构办理基金份额的发售、申购、赎回和登记事宜；</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2</w:t>
      </w:r>
      <w:r w:rsidRPr="00417C2B">
        <w:rPr>
          <w:rFonts w:asciiTheme="minorEastAsia" w:eastAsiaTheme="minorEastAsia" w:hAnsiTheme="minorEastAsia" w:hint="eastAsia"/>
          <w:bCs/>
          <w:color w:val="000000" w:themeColor="text1"/>
          <w:szCs w:val="21"/>
        </w:rPr>
        <w:t>）办理基金备案手续；</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3</w:t>
      </w:r>
      <w:r w:rsidRPr="00417C2B">
        <w:rPr>
          <w:rFonts w:asciiTheme="minorEastAsia" w:eastAsiaTheme="minorEastAsia" w:hAnsiTheme="minorEastAsia" w:hint="eastAsia"/>
          <w:bCs/>
          <w:color w:val="000000" w:themeColor="text1"/>
          <w:szCs w:val="21"/>
        </w:rPr>
        <w:t>）自《基金合同》生效之日起，以诚实信用、谨慎勤勉的原则管理和运用基金财产；</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4</w:t>
      </w:r>
      <w:r w:rsidRPr="00417C2B">
        <w:rPr>
          <w:rFonts w:asciiTheme="minorEastAsia" w:eastAsiaTheme="minorEastAsia" w:hAnsiTheme="minorEastAsia" w:hint="eastAsia"/>
          <w:bCs/>
          <w:color w:val="000000" w:themeColor="text1"/>
          <w:szCs w:val="21"/>
        </w:rPr>
        <w:t>）配备足够的具有专业资格的人员进行基金投资分析、决策，以专业化的经营方式管理和运作基金财产；</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5</w:t>
      </w:r>
      <w:r w:rsidRPr="00417C2B">
        <w:rPr>
          <w:rFonts w:asciiTheme="minorEastAsia" w:eastAsiaTheme="minorEastAsia" w:hAnsiTheme="minorEastAsia" w:hint="eastAsia"/>
          <w:bCs/>
          <w:color w:val="000000" w:themeColor="text1"/>
          <w:szCs w:val="21"/>
        </w:rPr>
        <w:t>）建立健全内部风险控制、监察与稽核、财务管理及人事管理等制度，保证所管理的基金财产和基金管理人的财产相互独立，对所管理的不同基金分别管理，分别记账，进行证券投资；</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6</w:t>
      </w:r>
      <w:r w:rsidRPr="00417C2B">
        <w:rPr>
          <w:rFonts w:asciiTheme="minorEastAsia" w:eastAsiaTheme="minorEastAsia" w:hAnsiTheme="minorEastAsia" w:hint="eastAsia"/>
          <w:bCs/>
          <w:color w:val="000000" w:themeColor="text1"/>
          <w:szCs w:val="21"/>
        </w:rPr>
        <w:t>）除依据《基金法》、《基金合同》及其他有关规定外，不得利用基金财产为自己及任何第三人谋取利益，不得委托第三人运作基金财产；</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7</w:t>
      </w:r>
      <w:r w:rsidRPr="00417C2B">
        <w:rPr>
          <w:rFonts w:asciiTheme="minorEastAsia" w:eastAsiaTheme="minorEastAsia" w:hAnsiTheme="minorEastAsia" w:hint="eastAsia"/>
          <w:bCs/>
          <w:color w:val="000000" w:themeColor="text1"/>
          <w:szCs w:val="21"/>
        </w:rPr>
        <w:t>）依法接受基金托管人的监督；</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8</w:t>
      </w:r>
      <w:r w:rsidRPr="00417C2B">
        <w:rPr>
          <w:rFonts w:asciiTheme="minorEastAsia" w:eastAsiaTheme="minorEastAsia" w:hAnsiTheme="minorEastAsia" w:hint="eastAsia"/>
          <w:bCs/>
          <w:color w:val="000000" w:themeColor="text1"/>
          <w:szCs w:val="21"/>
        </w:rPr>
        <w:t>）采取适当合理的措施使计算基金份额认购、申购、赎回和注销价格的方法符合《基金合同》等法律文件的规定，按有关规定计算并公告</w:t>
      </w:r>
      <w:r w:rsidRPr="00417C2B" w:rsidR="00126A2C">
        <w:rPr>
          <w:rFonts w:asciiTheme="minorEastAsia" w:eastAsiaTheme="minorEastAsia" w:hAnsiTheme="minorEastAsia" w:hint="eastAsia"/>
          <w:bCs/>
          <w:color w:val="000000" w:themeColor="text1"/>
          <w:szCs w:val="21"/>
        </w:rPr>
        <w:t>基金净值信息</w:t>
      </w:r>
      <w:r w:rsidRPr="00417C2B">
        <w:rPr>
          <w:rFonts w:asciiTheme="minorEastAsia" w:eastAsiaTheme="minorEastAsia" w:hAnsiTheme="minorEastAsia" w:hint="eastAsia"/>
          <w:bCs/>
          <w:color w:val="000000" w:themeColor="text1"/>
          <w:szCs w:val="21"/>
        </w:rPr>
        <w:t>，确定基金份额申购、赎回的价格；</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9</w:t>
      </w:r>
      <w:r w:rsidRPr="00417C2B">
        <w:rPr>
          <w:rFonts w:asciiTheme="minorEastAsia" w:eastAsiaTheme="minorEastAsia" w:hAnsiTheme="minorEastAsia" w:hint="eastAsia"/>
          <w:bCs/>
          <w:color w:val="000000" w:themeColor="text1"/>
          <w:szCs w:val="21"/>
        </w:rPr>
        <w:t>）进行基金会计核算并编制基金财务会计报告；</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10</w:t>
      </w:r>
      <w:r w:rsidRPr="00417C2B">
        <w:rPr>
          <w:rFonts w:asciiTheme="minorEastAsia" w:eastAsiaTheme="minorEastAsia" w:hAnsiTheme="minorEastAsia" w:hint="eastAsia"/>
          <w:bCs/>
          <w:color w:val="000000" w:themeColor="text1"/>
          <w:szCs w:val="21"/>
        </w:rPr>
        <w:t>）</w:t>
      </w:r>
      <w:r w:rsidRPr="00417C2B" w:rsidR="00126A2C">
        <w:rPr>
          <w:rFonts w:asciiTheme="minorEastAsia" w:eastAsiaTheme="minorEastAsia" w:hAnsiTheme="minorEastAsia" w:hint="eastAsia"/>
          <w:bCs/>
          <w:color w:val="000000" w:themeColor="text1"/>
          <w:szCs w:val="21"/>
        </w:rPr>
        <w:t>编制季度报告、中期报告和年度报告</w:t>
      </w:r>
      <w:r w:rsidRPr="00417C2B">
        <w:rPr>
          <w:rFonts w:asciiTheme="minorEastAsia" w:eastAsiaTheme="minorEastAsia" w:hAnsiTheme="minorEastAsia" w:hint="eastAsia"/>
          <w:bCs/>
          <w:color w:val="000000" w:themeColor="text1"/>
          <w:szCs w:val="21"/>
        </w:rPr>
        <w:t>；</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11</w:t>
      </w:r>
      <w:r w:rsidRPr="00417C2B">
        <w:rPr>
          <w:rFonts w:asciiTheme="minorEastAsia" w:eastAsiaTheme="minorEastAsia" w:hAnsiTheme="minorEastAsia" w:hint="eastAsia"/>
          <w:bCs/>
          <w:color w:val="000000" w:themeColor="text1"/>
          <w:szCs w:val="21"/>
        </w:rPr>
        <w:t>）严格按照《基金法》、《基金合同》及其他有关规定，履行信息披露及报告义务；</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12</w:t>
      </w:r>
      <w:r w:rsidRPr="00417C2B">
        <w:rPr>
          <w:rFonts w:asciiTheme="minorEastAsia" w:eastAsiaTheme="minorEastAsia" w:hAnsiTheme="minorEastAsia" w:hint="eastAsia"/>
          <w:bCs/>
          <w:color w:val="000000" w:themeColor="text1"/>
          <w:szCs w:val="21"/>
        </w:rPr>
        <w:t>）保守基金商业秘密，不泄露基金投资计划、投资意向等。除《基金法》、《基金合同》及其他有关规定另有规定外，在基金信息公开披露前应予保密，不向他人泄露；</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13</w:t>
      </w:r>
      <w:r w:rsidRPr="00417C2B">
        <w:rPr>
          <w:rFonts w:asciiTheme="minorEastAsia" w:eastAsiaTheme="minorEastAsia" w:hAnsiTheme="minorEastAsia" w:hint="eastAsia"/>
          <w:bCs/>
          <w:color w:val="000000" w:themeColor="text1"/>
          <w:szCs w:val="21"/>
        </w:rPr>
        <w:t>）按《基金合同》的约定确定基金收益分配方案，及时向基金份额持有人分配基金收益；</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14</w:t>
      </w:r>
      <w:r w:rsidRPr="00417C2B">
        <w:rPr>
          <w:rFonts w:asciiTheme="minorEastAsia" w:eastAsiaTheme="minorEastAsia" w:hAnsiTheme="minorEastAsia" w:hint="eastAsia"/>
          <w:bCs/>
          <w:color w:val="000000" w:themeColor="text1"/>
          <w:szCs w:val="21"/>
        </w:rPr>
        <w:t>）按规定受理申购与赎回申请，及时、足额支付赎回款项；</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15</w:t>
      </w:r>
      <w:r w:rsidRPr="00417C2B">
        <w:rPr>
          <w:rFonts w:asciiTheme="minorEastAsia" w:eastAsiaTheme="minorEastAsia" w:hAnsiTheme="minorEastAsia" w:hint="eastAsia"/>
          <w:bCs/>
          <w:color w:val="000000" w:themeColor="text1"/>
          <w:szCs w:val="21"/>
        </w:rPr>
        <w:t>）依据《基金法》、《基金合同》及其他有关规定召集基金份额持有人大会或配合基金托管人、基金份额持有人依法召集基金份额持有人大会；</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16</w:t>
      </w:r>
      <w:r w:rsidRPr="00417C2B">
        <w:rPr>
          <w:rFonts w:asciiTheme="minorEastAsia" w:eastAsiaTheme="minorEastAsia" w:hAnsiTheme="minorEastAsia" w:hint="eastAsia"/>
          <w:bCs/>
          <w:color w:val="000000" w:themeColor="text1"/>
          <w:szCs w:val="21"/>
        </w:rPr>
        <w:t>）按规定保存基金财产管理业务活动的会计账册、报表、记录和其他相关资料</w:t>
      </w:r>
      <w:r w:rsidRPr="00417C2B">
        <w:rPr>
          <w:rFonts w:asciiTheme="minorEastAsia" w:eastAsiaTheme="minorEastAsia" w:hAnsiTheme="minorEastAsia" w:hint="eastAsia"/>
          <w:bCs/>
          <w:color w:val="000000" w:themeColor="text1"/>
          <w:szCs w:val="21"/>
        </w:rPr>
        <w:t>15</w:t>
      </w:r>
      <w:r w:rsidRPr="00417C2B">
        <w:rPr>
          <w:rFonts w:asciiTheme="minorEastAsia" w:eastAsiaTheme="minorEastAsia" w:hAnsiTheme="minorEastAsia" w:hint="eastAsia"/>
          <w:bCs/>
          <w:color w:val="000000" w:themeColor="text1"/>
          <w:szCs w:val="21"/>
        </w:rPr>
        <w:t>年以上；</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17</w:t>
      </w:r>
      <w:r w:rsidRPr="00417C2B">
        <w:rPr>
          <w:rFonts w:asciiTheme="minorEastAsia" w:eastAsiaTheme="minorEastAsia" w:hAnsiTheme="minorEastAsia" w:hint="eastAsia"/>
          <w:bCs/>
          <w:color w:val="000000" w:themeColor="text1"/>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18</w:t>
      </w:r>
      <w:r w:rsidRPr="00417C2B">
        <w:rPr>
          <w:rFonts w:asciiTheme="minorEastAsia" w:eastAsiaTheme="minorEastAsia" w:hAnsiTheme="minorEastAsia" w:hint="eastAsia"/>
          <w:bCs/>
          <w:color w:val="000000" w:themeColor="text1"/>
          <w:szCs w:val="21"/>
        </w:rPr>
        <w:t>）组织并参加基金财产清算小组，参与基金财产的保管、清理、估价、变现和分配；</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19</w:t>
      </w:r>
      <w:r w:rsidRPr="00417C2B">
        <w:rPr>
          <w:rFonts w:asciiTheme="minorEastAsia" w:eastAsiaTheme="minorEastAsia" w:hAnsiTheme="minorEastAsia" w:hint="eastAsia"/>
          <w:bCs/>
          <w:color w:val="000000" w:themeColor="text1"/>
          <w:szCs w:val="21"/>
        </w:rPr>
        <w:t>）面临解散、依法被撤销或者被依法宣告破产时，及时报告中国证监会并通知基金托管人；</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20</w:t>
      </w:r>
      <w:r w:rsidRPr="00417C2B">
        <w:rPr>
          <w:rFonts w:asciiTheme="minorEastAsia" w:eastAsiaTheme="minorEastAsia" w:hAnsiTheme="minorEastAsia" w:hint="eastAsia"/>
          <w:bCs/>
          <w:color w:val="000000" w:themeColor="text1"/>
          <w:szCs w:val="21"/>
        </w:rPr>
        <w:t>）因违反《基金合同》导致基金财产的损失或损害基金份额</w:t>
      </w:r>
      <w:r w:rsidRPr="00417C2B">
        <w:rPr>
          <w:rFonts w:asciiTheme="minorEastAsia" w:eastAsiaTheme="minorEastAsia" w:hAnsiTheme="minorEastAsia" w:hint="eastAsia"/>
          <w:bCs/>
          <w:color w:val="000000" w:themeColor="text1"/>
          <w:szCs w:val="21"/>
        </w:rPr>
        <w:t>持有人合法权益时，应当承担赔偿责任，其赔偿责任不因其退任而免除；</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21</w:t>
      </w:r>
      <w:r w:rsidRPr="00417C2B">
        <w:rPr>
          <w:rFonts w:asciiTheme="minorEastAsia" w:eastAsiaTheme="minorEastAsia" w:hAnsiTheme="minorEastAsia" w:hint="eastAsia"/>
          <w:bCs/>
          <w:color w:val="000000" w:themeColor="text1"/>
          <w:szCs w:val="21"/>
        </w:rPr>
        <w:t>）监督基金托管人按法律法规和《基金合同》规定履行自己的义务，基金托管人违反《基金合同》造成基金财产损失时，基金管理人应为基金份额持有人利益向基金托管人追偿；</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22</w:t>
      </w:r>
      <w:r w:rsidRPr="00417C2B">
        <w:rPr>
          <w:rFonts w:asciiTheme="minorEastAsia" w:eastAsiaTheme="minorEastAsia" w:hAnsiTheme="minorEastAsia" w:hint="eastAsia"/>
          <w:bCs/>
          <w:color w:val="000000" w:themeColor="text1"/>
          <w:szCs w:val="21"/>
        </w:rPr>
        <w:t>）当基金管理人将其义务委托第三方处理时，应当对第三方处理有关基金事务的行为承担责任；</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23</w:t>
      </w:r>
      <w:r w:rsidRPr="00417C2B">
        <w:rPr>
          <w:rFonts w:asciiTheme="minorEastAsia" w:eastAsiaTheme="minorEastAsia" w:hAnsiTheme="minorEastAsia" w:hint="eastAsia"/>
          <w:bCs/>
          <w:color w:val="000000" w:themeColor="text1"/>
          <w:szCs w:val="21"/>
        </w:rPr>
        <w:t>）以基金管理人名义，代表基金份额持有人利益行使诉讼权利或实施其他法律行为；</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24</w:t>
      </w:r>
      <w:r w:rsidRPr="00417C2B">
        <w:rPr>
          <w:rFonts w:asciiTheme="minorEastAsia" w:eastAsiaTheme="minorEastAsia" w:hAnsiTheme="minorEastAsia" w:hint="eastAsia"/>
          <w:bCs/>
          <w:color w:val="000000" w:themeColor="text1"/>
          <w:szCs w:val="21"/>
        </w:rPr>
        <w:t>）基金管理人在募集期间未能达到基金的备案条件，《基金合同》不能生效，基金管理人承担全部募集费用，将已募</w:t>
      </w:r>
      <w:r w:rsidRPr="00417C2B">
        <w:rPr>
          <w:rFonts w:asciiTheme="minorEastAsia" w:eastAsiaTheme="minorEastAsia" w:hAnsiTheme="minorEastAsia" w:hint="eastAsia"/>
          <w:bCs/>
          <w:color w:val="000000" w:themeColor="text1"/>
          <w:szCs w:val="21"/>
        </w:rPr>
        <w:t>集资金并加计银行同期活期存款利息在基金募集期结束后</w:t>
      </w:r>
      <w:r w:rsidRPr="00417C2B">
        <w:rPr>
          <w:rFonts w:asciiTheme="minorEastAsia" w:eastAsiaTheme="minorEastAsia" w:hAnsiTheme="minorEastAsia" w:hint="eastAsia"/>
          <w:bCs/>
          <w:color w:val="000000" w:themeColor="text1"/>
          <w:szCs w:val="21"/>
        </w:rPr>
        <w:t>30</w:t>
      </w:r>
      <w:r w:rsidRPr="00417C2B">
        <w:rPr>
          <w:rFonts w:asciiTheme="minorEastAsia" w:eastAsiaTheme="minorEastAsia" w:hAnsiTheme="minorEastAsia" w:hint="eastAsia"/>
          <w:bCs/>
          <w:color w:val="000000" w:themeColor="text1"/>
          <w:szCs w:val="21"/>
        </w:rPr>
        <w:t>日内退还基金认购人；</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25</w:t>
      </w:r>
      <w:r w:rsidRPr="00417C2B">
        <w:rPr>
          <w:rFonts w:asciiTheme="minorEastAsia" w:eastAsiaTheme="minorEastAsia" w:hAnsiTheme="minorEastAsia" w:hint="eastAsia"/>
          <w:bCs/>
          <w:color w:val="000000" w:themeColor="text1"/>
          <w:szCs w:val="21"/>
        </w:rPr>
        <w:t>）执行生效的基金份额持有人大会的决议；</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26</w:t>
      </w:r>
      <w:r w:rsidRPr="00417C2B">
        <w:rPr>
          <w:rFonts w:asciiTheme="minorEastAsia" w:eastAsiaTheme="minorEastAsia" w:hAnsiTheme="minorEastAsia" w:hint="eastAsia"/>
          <w:bCs/>
          <w:color w:val="000000" w:themeColor="text1"/>
          <w:szCs w:val="21"/>
        </w:rPr>
        <w:t>）建立并保存基金份额持有人名册；</w:t>
      </w:r>
    </w:p>
    <w:p w:rsidR="0049688B"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27</w:t>
      </w:r>
      <w:r w:rsidRPr="00417C2B">
        <w:rPr>
          <w:rFonts w:asciiTheme="minorEastAsia" w:eastAsiaTheme="minorEastAsia" w:hAnsiTheme="minorEastAsia" w:hint="eastAsia"/>
          <w:bCs/>
          <w:color w:val="000000" w:themeColor="text1"/>
          <w:szCs w:val="21"/>
        </w:rPr>
        <w:t>）法律法规及中国证监会规定的和《基金合同》约定的其他义务。</w:t>
      </w:r>
    </w:p>
    <w:p w:rsidR="0049688B" w:rsidRPr="00417C2B" w:rsidP="001E6213">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（三）基金托管人的权利与义务</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1</w:t>
      </w:r>
      <w:r w:rsidRPr="00417C2B">
        <w:rPr>
          <w:rFonts w:asciiTheme="minorEastAsia" w:eastAsiaTheme="minorEastAsia" w:hAnsiTheme="minorEastAsia" w:hint="eastAsia"/>
          <w:bCs/>
          <w:color w:val="000000" w:themeColor="text1"/>
          <w:szCs w:val="21"/>
        </w:rPr>
        <w:t>、根据《基金法》、《运作办法》及其他有关规定，基金托管人的权利包括但不限于：</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1</w:t>
      </w:r>
      <w:r w:rsidRPr="00417C2B">
        <w:rPr>
          <w:rFonts w:asciiTheme="minorEastAsia" w:eastAsiaTheme="minorEastAsia" w:hAnsiTheme="minorEastAsia" w:hint="eastAsia"/>
          <w:bCs/>
          <w:color w:val="000000" w:themeColor="text1"/>
          <w:szCs w:val="21"/>
        </w:rPr>
        <w:t>）自《基金合同》生效之日起，依法律法规和《基金合同》的规定安全保管基金财产；</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2</w:t>
      </w:r>
      <w:r w:rsidRPr="00417C2B">
        <w:rPr>
          <w:rFonts w:asciiTheme="minorEastAsia" w:eastAsiaTheme="minorEastAsia" w:hAnsiTheme="minorEastAsia" w:hint="eastAsia"/>
          <w:bCs/>
          <w:color w:val="000000" w:themeColor="text1"/>
          <w:szCs w:val="21"/>
        </w:rPr>
        <w:t>）依《基金合同》约定获得基金托管费以及法律法规规定或监管部门批准的其他费用；</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3</w:t>
      </w:r>
      <w:r w:rsidRPr="00417C2B">
        <w:rPr>
          <w:rFonts w:asciiTheme="minorEastAsia" w:eastAsiaTheme="minorEastAsia" w:hAnsiTheme="minorEastAsia" w:hint="eastAsia"/>
          <w:bCs/>
          <w:color w:val="000000" w:themeColor="text1"/>
          <w:szCs w:val="21"/>
        </w:rPr>
        <w:t>）监督</w:t>
      </w:r>
      <w:r w:rsidRPr="00417C2B">
        <w:rPr>
          <w:rFonts w:asciiTheme="minorEastAsia" w:eastAsiaTheme="minorEastAsia" w:hAnsiTheme="minorEastAsia" w:hint="eastAsia"/>
          <w:bCs/>
          <w:color w:val="000000" w:themeColor="text1"/>
          <w:szCs w:val="21"/>
        </w:rPr>
        <w:t>基金管理人对本基金的投资运作，如发现基金管理人有违反《基金合同》及国家法律法规行为，对基金财产、其他当事人的利益造成重大损失的情形，应呈报中国证监会，并采取必要措施保护基金投资者的利益；</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4</w:t>
      </w:r>
      <w:r w:rsidRPr="00417C2B">
        <w:rPr>
          <w:rFonts w:asciiTheme="minorEastAsia" w:eastAsiaTheme="minorEastAsia" w:hAnsiTheme="minorEastAsia" w:hint="eastAsia"/>
          <w:bCs/>
          <w:color w:val="000000" w:themeColor="text1"/>
          <w:szCs w:val="21"/>
        </w:rPr>
        <w:t>）根据相关市场规则，为基金开设证券账户、为基金办理证券交易资金清算。</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5</w:t>
      </w:r>
      <w:r w:rsidRPr="00417C2B">
        <w:rPr>
          <w:rFonts w:asciiTheme="minorEastAsia" w:eastAsiaTheme="minorEastAsia" w:hAnsiTheme="minorEastAsia" w:hint="eastAsia"/>
          <w:bCs/>
          <w:color w:val="000000" w:themeColor="text1"/>
          <w:szCs w:val="21"/>
        </w:rPr>
        <w:t>）提议召开或召集基金份额持有人大会；</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6</w:t>
      </w:r>
      <w:r w:rsidRPr="00417C2B">
        <w:rPr>
          <w:rFonts w:asciiTheme="minorEastAsia" w:eastAsiaTheme="minorEastAsia" w:hAnsiTheme="minorEastAsia" w:hint="eastAsia"/>
          <w:bCs/>
          <w:color w:val="000000" w:themeColor="text1"/>
          <w:szCs w:val="21"/>
        </w:rPr>
        <w:t>）在基金管理人更换时，提名新的基金管理人；</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7</w:t>
      </w:r>
      <w:r w:rsidRPr="00417C2B">
        <w:rPr>
          <w:rFonts w:asciiTheme="minorEastAsia" w:eastAsiaTheme="minorEastAsia" w:hAnsiTheme="minorEastAsia" w:hint="eastAsia"/>
          <w:bCs/>
          <w:color w:val="000000" w:themeColor="text1"/>
          <w:szCs w:val="21"/>
        </w:rPr>
        <w:t>）法律法规及中国证监会规定的和《基金合同》约定的其他权利。</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2</w:t>
      </w:r>
      <w:r w:rsidRPr="00417C2B">
        <w:rPr>
          <w:rFonts w:asciiTheme="minorEastAsia" w:eastAsiaTheme="minorEastAsia" w:hAnsiTheme="minorEastAsia" w:hint="eastAsia"/>
          <w:bCs/>
          <w:color w:val="000000" w:themeColor="text1"/>
          <w:szCs w:val="21"/>
        </w:rPr>
        <w:t>、根据《基金法》、《运作办法》及其他有关规定，基金托管人的义务包括但不限于：</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1</w:t>
      </w:r>
      <w:r w:rsidRPr="00417C2B">
        <w:rPr>
          <w:rFonts w:asciiTheme="minorEastAsia" w:eastAsiaTheme="minorEastAsia" w:hAnsiTheme="minorEastAsia" w:hint="eastAsia"/>
          <w:bCs/>
          <w:color w:val="000000" w:themeColor="text1"/>
          <w:szCs w:val="21"/>
        </w:rPr>
        <w:t>）以诚实信用、勤勉尽责的原则持有并安全保管基金财产；</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2</w:t>
      </w:r>
      <w:r w:rsidRPr="00417C2B">
        <w:rPr>
          <w:rFonts w:asciiTheme="minorEastAsia" w:eastAsiaTheme="minorEastAsia" w:hAnsiTheme="minorEastAsia" w:hint="eastAsia"/>
          <w:bCs/>
          <w:color w:val="000000" w:themeColor="text1"/>
          <w:szCs w:val="21"/>
        </w:rPr>
        <w:t>）设立专门的基金托管部门，具有符合要求的营业场所，配备足够的、合格的熟悉基金托管业务的专职人员，负责基金财产托管事宜；</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3</w:t>
      </w:r>
      <w:r w:rsidRPr="00417C2B">
        <w:rPr>
          <w:rFonts w:asciiTheme="minorEastAsia" w:eastAsiaTheme="minorEastAsia" w:hAnsiTheme="minorEastAsia" w:hint="eastAsia"/>
          <w:bCs/>
          <w:color w:val="000000" w:themeColor="text1"/>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4</w:t>
      </w:r>
      <w:r w:rsidRPr="00417C2B">
        <w:rPr>
          <w:rFonts w:asciiTheme="minorEastAsia" w:eastAsiaTheme="minorEastAsia" w:hAnsiTheme="minorEastAsia" w:hint="eastAsia"/>
          <w:bCs/>
          <w:color w:val="000000" w:themeColor="text1"/>
          <w:szCs w:val="21"/>
        </w:rPr>
        <w:t>）除依据《基金法》、《基金合同》及其他有关规定外，不得</w:t>
      </w:r>
      <w:r w:rsidRPr="00417C2B">
        <w:rPr>
          <w:rFonts w:asciiTheme="minorEastAsia" w:eastAsiaTheme="minorEastAsia" w:hAnsiTheme="minorEastAsia" w:hint="eastAsia"/>
          <w:bCs/>
          <w:color w:val="000000" w:themeColor="text1"/>
          <w:szCs w:val="21"/>
        </w:rPr>
        <w:t>利用基金财产为自己及任何第三人谋取利益，不得委托第三人托管基金财产；</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5</w:t>
      </w:r>
      <w:r w:rsidRPr="00417C2B">
        <w:rPr>
          <w:rFonts w:asciiTheme="minorEastAsia" w:eastAsiaTheme="minorEastAsia" w:hAnsiTheme="minorEastAsia" w:hint="eastAsia"/>
          <w:bCs/>
          <w:color w:val="000000" w:themeColor="text1"/>
          <w:szCs w:val="21"/>
        </w:rPr>
        <w:t>）保管由基金管理人代表基金签订的与基金有关的重大合同及有关凭证；</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6</w:t>
      </w:r>
      <w:r w:rsidRPr="00417C2B">
        <w:rPr>
          <w:rFonts w:asciiTheme="minorEastAsia" w:eastAsiaTheme="minorEastAsia" w:hAnsiTheme="minorEastAsia" w:hint="eastAsia"/>
          <w:bCs/>
          <w:color w:val="000000" w:themeColor="text1"/>
          <w:szCs w:val="21"/>
        </w:rPr>
        <w:t>）按规定开设基金财产的资金账户和证券账户，按照《基金合同》的约定，根据基金管理人的投资指令，及时办理清算、交割事宜；</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7</w:t>
      </w:r>
      <w:r w:rsidRPr="00417C2B">
        <w:rPr>
          <w:rFonts w:asciiTheme="minorEastAsia" w:eastAsiaTheme="minorEastAsia" w:hAnsiTheme="minorEastAsia" w:hint="eastAsia"/>
          <w:bCs/>
          <w:color w:val="000000" w:themeColor="text1"/>
          <w:szCs w:val="21"/>
        </w:rPr>
        <w:t>）保守基金商业秘密，除《基金法》、《基金合同》及其他有关规定另有规定外，在基金信息公开披露前予以保密，不得向他人泄露；</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8</w:t>
      </w:r>
      <w:r w:rsidRPr="00417C2B">
        <w:rPr>
          <w:rFonts w:asciiTheme="minorEastAsia" w:eastAsiaTheme="minorEastAsia" w:hAnsiTheme="minorEastAsia" w:hint="eastAsia"/>
          <w:bCs/>
          <w:color w:val="000000" w:themeColor="text1"/>
          <w:szCs w:val="21"/>
        </w:rPr>
        <w:t>）复核、审查基金管理人计算的基金资产净值、各类基金份额净值、各类基金份额申购、赎回价格；</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9</w:t>
      </w:r>
      <w:r w:rsidRPr="00417C2B">
        <w:rPr>
          <w:rFonts w:asciiTheme="minorEastAsia" w:eastAsiaTheme="minorEastAsia" w:hAnsiTheme="minorEastAsia" w:hint="eastAsia"/>
          <w:bCs/>
          <w:color w:val="000000" w:themeColor="text1"/>
          <w:szCs w:val="21"/>
        </w:rPr>
        <w:t>）办理与基金托管业务活动有关的信息披露事项；</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10</w:t>
      </w:r>
      <w:r w:rsidRPr="00417C2B">
        <w:rPr>
          <w:rFonts w:asciiTheme="minorEastAsia" w:eastAsiaTheme="minorEastAsia" w:hAnsiTheme="minorEastAsia" w:hint="eastAsia"/>
          <w:bCs/>
          <w:color w:val="000000" w:themeColor="text1"/>
          <w:szCs w:val="21"/>
        </w:rPr>
        <w:t>）</w:t>
      </w:r>
      <w:r w:rsidRPr="00417C2B" w:rsidR="00126A2C">
        <w:rPr>
          <w:rFonts w:asciiTheme="minorEastAsia" w:eastAsiaTheme="minorEastAsia" w:hAnsiTheme="minorEastAsia" w:hint="eastAsia"/>
          <w:bCs/>
          <w:color w:val="000000" w:themeColor="text1"/>
          <w:szCs w:val="21"/>
        </w:rPr>
        <w:t>对基金财务会计报告、季度报告、中期报告和年度报告出具意见</w:t>
      </w:r>
      <w:r w:rsidRPr="00417C2B">
        <w:rPr>
          <w:rFonts w:asciiTheme="minorEastAsia" w:eastAsiaTheme="minorEastAsia" w:hAnsiTheme="minorEastAsia" w:hint="eastAsia"/>
          <w:bCs/>
          <w:color w:val="000000" w:themeColor="text1"/>
          <w:szCs w:val="21"/>
        </w:rPr>
        <w:t>，说明基金管理人在各重要方面的运作是否严格按照《基金合同》的规定进行；如果基金管理人有未执行《基金合同》规定的行为，还应当说明基金托管人是否采取了适当的措施；</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11</w:t>
      </w:r>
      <w:r w:rsidRPr="00417C2B">
        <w:rPr>
          <w:rFonts w:asciiTheme="minorEastAsia" w:eastAsiaTheme="minorEastAsia" w:hAnsiTheme="minorEastAsia" w:hint="eastAsia"/>
          <w:bCs/>
          <w:color w:val="000000" w:themeColor="text1"/>
          <w:szCs w:val="21"/>
        </w:rPr>
        <w:t>）保存基金托管业务活动的记录、账册、报表和其他相关资料</w:t>
      </w:r>
      <w:r w:rsidRPr="00417C2B">
        <w:rPr>
          <w:rFonts w:asciiTheme="minorEastAsia" w:eastAsiaTheme="minorEastAsia" w:hAnsiTheme="minorEastAsia" w:hint="eastAsia"/>
          <w:bCs/>
          <w:color w:val="000000" w:themeColor="text1"/>
          <w:szCs w:val="21"/>
        </w:rPr>
        <w:t>15</w:t>
      </w:r>
      <w:r w:rsidRPr="00417C2B">
        <w:rPr>
          <w:rFonts w:asciiTheme="minorEastAsia" w:eastAsiaTheme="minorEastAsia" w:hAnsiTheme="minorEastAsia" w:hint="eastAsia"/>
          <w:bCs/>
          <w:color w:val="000000" w:themeColor="text1"/>
          <w:szCs w:val="21"/>
        </w:rPr>
        <w:t>年以上；</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12</w:t>
      </w:r>
      <w:r w:rsidRPr="00417C2B">
        <w:rPr>
          <w:rFonts w:asciiTheme="minorEastAsia" w:eastAsiaTheme="minorEastAsia" w:hAnsiTheme="minorEastAsia" w:hint="eastAsia"/>
          <w:bCs/>
          <w:color w:val="000000" w:themeColor="text1"/>
          <w:szCs w:val="21"/>
        </w:rPr>
        <w:t>）建立并保存基金份额持有人名册；</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13</w:t>
      </w:r>
      <w:r w:rsidRPr="00417C2B">
        <w:rPr>
          <w:rFonts w:asciiTheme="minorEastAsia" w:eastAsiaTheme="minorEastAsia" w:hAnsiTheme="minorEastAsia" w:hint="eastAsia"/>
          <w:bCs/>
          <w:color w:val="000000" w:themeColor="text1"/>
          <w:szCs w:val="21"/>
        </w:rPr>
        <w:t>）按规定制作相关账册并与基金管理人核对；</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14</w:t>
      </w:r>
      <w:r w:rsidRPr="00417C2B">
        <w:rPr>
          <w:rFonts w:asciiTheme="minorEastAsia" w:eastAsiaTheme="minorEastAsia" w:hAnsiTheme="minorEastAsia" w:hint="eastAsia"/>
          <w:bCs/>
          <w:color w:val="000000" w:themeColor="text1"/>
          <w:szCs w:val="21"/>
        </w:rPr>
        <w:t>）依据基金管理人的指令或有关规定向基金份额持有人支付基金收益和赎回款项</w:t>
      </w:r>
      <w:r w:rsidRPr="00417C2B">
        <w:rPr>
          <w:rFonts w:asciiTheme="minorEastAsia" w:eastAsiaTheme="minorEastAsia" w:hAnsiTheme="minorEastAsia" w:hint="eastAsia"/>
          <w:bCs/>
          <w:color w:val="000000" w:themeColor="text1"/>
          <w:szCs w:val="21"/>
        </w:rPr>
        <w:t>；</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15</w:t>
      </w:r>
      <w:r w:rsidRPr="00417C2B">
        <w:rPr>
          <w:rFonts w:asciiTheme="minorEastAsia" w:eastAsiaTheme="minorEastAsia" w:hAnsiTheme="minorEastAsia" w:hint="eastAsia"/>
          <w:bCs/>
          <w:color w:val="000000" w:themeColor="text1"/>
          <w:szCs w:val="21"/>
        </w:rPr>
        <w:t>）依据《基金法》、《基金合同》及其他有关规定，召集基金份额持有人大会或配合基金份额持有人依法召集基金份额持有人大会；</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16</w:t>
      </w:r>
      <w:r w:rsidRPr="00417C2B">
        <w:rPr>
          <w:rFonts w:asciiTheme="minorEastAsia" w:eastAsiaTheme="minorEastAsia" w:hAnsiTheme="minorEastAsia" w:hint="eastAsia"/>
          <w:bCs/>
          <w:color w:val="000000" w:themeColor="text1"/>
          <w:szCs w:val="21"/>
        </w:rPr>
        <w:t>）按照法律法规和《基金合同》的规定监督基金管理人的投资运作；</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17</w:t>
      </w:r>
      <w:r w:rsidRPr="00417C2B">
        <w:rPr>
          <w:rFonts w:asciiTheme="minorEastAsia" w:eastAsiaTheme="minorEastAsia" w:hAnsiTheme="minorEastAsia" w:hint="eastAsia"/>
          <w:bCs/>
          <w:color w:val="000000" w:themeColor="text1"/>
          <w:szCs w:val="21"/>
        </w:rPr>
        <w:t>）参加基金财产清算小组，参与基金财产的保管、清理、估价、变现和分配；</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18</w:t>
      </w:r>
      <w:r w:rsidRPr="00417C2B">
        <w:rPr>
          <w:rFonts w:asciiTheme="minorEastAsia" w:eastAsiaTheme="minorEastAsia" w:hAnsiTheme="minorEastAsia" w:hint="eastAsia"/>
          <w:bCs/>
          <w:color w:val="000000" w:themeColor="text1"/>
          <w:szCs w:val="21"/>
        </w:rPr>
        <w:t>）面临解散、依法被撤销或者被依法宣告破产时，及时报告中国证监会和银行监管机构，并通知基金管理人；</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19</w:t>
      </w:r>
      <w:r w:rsidRPr="00417C2B">
        <w:rPr>
          <w:rFonts w:asciiTheme="minorEastAsia" w:eastAsiaTheme="minorEastAsia" w:hAnsiTheme="minorEastAsia" w:hint="eastAsia"/>
          <w:bCs/>
          <w:color w:val="000000" w:themeColor="text1"/>
          <w:szCs w:val="21"/>
        </w:rPr>
        <w:t>）因违反《基金合同》导致基金财产损失时，应承担赔偿责任，其赔偿责任不因其退任而免除；</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20</w:t>
      </w:r>
      <w:r w:rsidRPr="00417C2B">
        <w:rPr>
          <w:rFonts w:asciiTheme="minorEastAsia" w:eastAsiaTheme="minorEastAsia" w:hAnsiTheme="minorEastAsia" w:hint="eastAsia"/>
          <w:bCs/>
          <w:color w:val="000000" w:themeColor="text1"/>
          <w:szCs w:val="21"/>
        </w:rPr>
        <w:t>）按规定监督基金管理人按法律法规和《基</w:t>
      </w:r>
      <w:r w:rsidRPr="00417C2B">
        <w:rPr>
          <w:rFonts w:asciiTheme="minorEastAsia" w:eastAsiaTheme="minorEastAsia" w:hAnsiTheme="minorEastAsia" w:hint="eastAsia"/>
          <w:bCs/>
          <w:color w:val="000000" w:themeColor="text1"/>
          <w:szCs w:val="21"/>
        </w:rPr>
        <w:t>金合同》规定履行自己的义务，基金管理人因违反《基金合同》造成基金财产损失时，应为基金份额持有人利益向基金管理人追偿；</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21</w:t>
      </w:r>
      <w:r w:rsidRPr="00417C2B">
        <w:rPr>
          <w:rFonts w:asciiTheme="minorEastAsia" w:eastAsiaTheme="minorEastAsia" w:hAnsiTheme="minorEastAsia" w:hint="eastAsia"/>
          <w:bCs/>
          <w:color w:val="000000" w:themeColor="text1"/>
          <w:szCs w:val="21"/>
        </w:rPr>
        <w:t>）执行生效的基金份额持有人大会的决定；</w:t>
      </w:r>
    </w:p>
    <w:p w:rsidR="00EB2DEA"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22</w:t>
      </w:r>
      <w:r w:rsidRPr="00417C2B">
        <w:rPr>
          <w:rFonts w:asciiTheme="minorEastAsia" w:eastAsiaTheme="minorEastAsia" w:hAnsiTheme="minorEastAsia" w:hint="eastAsia"/>
          <w:bCs/>
          <w:color w:val="000000" w:themeColor="text1"/>
          <w:szCs w:val="21"/>
        </w:rPr>
        <w:t>）法律法规及中国证监会规定的和《基金合同》约定的其他义务。</w:t>
      </w:r>
    </w:p>
    <w:p w:rsidR="00743E04" w:rsidRPr="00417C2B" w:rsidP="008F0D26">
      <w:pPr>
        <w:spacing w:line="360" w:lineRule="auto"/>
        <w:ind w:firstLine="420" w:firstLineChars="200"/>
        <w:rPr>
          <w:rFonts w:asciiTheme="minorEastAsia" w:eastAsiaTheme="minorEastAsia" w:hAnsiTheme="minorEastAsia" w:cs="宋体"/>
          <w:color w:val="000000" w:themeColor="text1"/>
          <w:kern w:val="0"/>
          <w:szCs w:val="21"/>
          <w:shd w:val="clear" w:color="auto" w:fill="FFFFFF"/>
        </w:rPr>
      </w:pPr>
      <w:r w:rsidRPr="00417C2B">
        <w:rPr>
          <w:rFonts w:asciiTheme="minorEastAsia" w:eastAsiaTheme="minorEastAsia" w:hAnsiTheme="minorEastAsia" w:cs="宋体" w:hint="eastAsia"/>
          <w:color w:val="000000" w:themeColor="text1"/>
          <w:kern w:val="0"/>
          <w:szCs w:val="21"/>
          <w:shd w:val="clear" w:color="auto" w:fill="FFFFFF"/>
        </w:rPr>
        <w:t>二、</w:t>
      </w:r>
      <w:r w:rsidRPr="00417C2B" w:rsidR="00BA70DF">
        <w:rPr>
          <w:rFonts w:asciiTheme="minorEastAsia" w:eastAsiaTheme="minorEastAsia" w:hAnsiTheme="minorEastAsia" w:hint="eastAsia"/>
          <w:bCs/>
          <w:color w:val="000000" w:themeColor="text1"/>
          <w:szCs w:val="21"/>
        </w:rPr>
        <w:t>基金份额持有人大会召集</w:t>
      </w:r>
      <w:r w:rsidRPr="00417C2B">
        <w:rPr>
          <w:rFonts w:asciiTheme="minorEastAsia" w:eastAsiaTheme="minorEastAsia" w:hAnsiTheme="minorEastAsia" w:cs="宋体" w:hint="eastAsia"/>
          <w:color w:val="000000" w:themeColor="text1"/>
          <w:kern w:val="0"/>
          <w:szCs w:val="21"/>
          <w:shd w:val="clear" w:color="auto" w:fill="FFFFFF"/>
        </w:rPr>
        <w:t>、议事及表决的程序和规则</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基金份额持有人大会由基金份额持有人组成，基金份额持有人的合法授权代表有权代表基金份额持有人出席会议并表决。基金份额持有人持有的每一基金份额拥有平等的投票权。</w:t>
      </w:r>
    </w:p>
    <w:p w:rsidR="0049688B"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本基金份额持有人大会不设日常机构。</w:t>
      </w:r>
    </w:p>
    <w:p w:rsidR="0049688B" w:rsidRPr="00417C2B" w:rsidP="001E6213">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（一）召开事由</w:t>
      </w:r>
    </w:p>
    <w:p w:rsidR="009F7EE2" w:rsidRPr="00417C2B" w:rsidP="009F7EE2">
      <w:pPr>
        <w:spacing w:line="440" w:lineRule="atLeast"/>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1</w:t>
      </w:r>
      <w:r w:rsidRPr="00417C2B">
        <w:rPr>
          <w:rFonts w:asciiTheme="minorEastAsia" w:eastAsiaTheme="minorEastAsia" w:hAnsiTheme="minorEastAsia" w:hint="eastAsia"/>
          <w:bCs/>
          <w:color w:val="000000" w:themeColor="text1"/>
          <w:szCs w:val="21"/>
        </w:rPr>
        <w:t>、当出现或需要决定下列事由之一的，应当召开基金份额持有人大会，但法律法规、中国证监会</w:t>
      </w:r>
      <w:r w:rsidRPr="00417C2B" w:rsidR="00F431FB">
        <w:rPr>
          <w:rFonts w:asciiTheme="minorEastAsia" w:eastAsiaTheme="minorEastAsia" w:hAnsiTheme="minorEastAsia" w:hint="eastAsia"/>
          <w:bCs/>
          <w:color w:val="000000" w:themeColor="text1"/>
          <w:szCs w:val="21"/>
        </w:rPr>
        <w:t>和基金</w:t>
      </w:r>
      <w:r w:rsidRPr="00417C2B" w:rsidR="00F431FB">
        <w:rPr>
          <w:rFonts w:asciiTheme="minorEastAsia" w:eastAsiaTheme="minorEastAsia" w:hAnsiTheme="minorEastAsia"/>
          <w:bCs/>
          <w:color w:val="000000" w:themeColor="text1"/>
          <w:szCs w:val="21"/>
        </w:rPr>
        <w:t>合同</w:t>
      </w:r>
      <w:r w:rsidRPr="00417C2B">
        <w:rPr>
          <w:rFonts w:asciiTheme="minorEastAsia" w:eastAsiaTheme="minorEastAsia" w:hAnsiTheme="minorEastAsia" w:hint="eastAsia"/>
          <w:bCs/>
          <w:color w:val="000000" w:themeColor="text1"/>
          <w:szCs w:val="21"/>
        </w:rPr>
        <w:t>另有规定的除外：</w:t>
      </w:r>
    </w:p>
    <w:p w:rsidR="009F7EE2" w:rsidRPr="00417C2B" w:rsidP="009F7EE2">
      <w:pPr>
        <w:spacing w:line="440" w:lineRule="atLeast"/>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1</w:t>
      </w:r>
      <w:r w:rsidRPr="00417C2B">
        <w:rPr>
          <w:rFonts w:asciiTheme="minorEastAsia" w:eastAsiaTheme="minorEastAsia" w:hAnsiTheme="minorEastAsia" w:hint="eastAsia"/>
          <w:bCs/>
          <w:color w:val="000000" w:themeColor="text1"/>
          <w:szCs w:val="21"/>
        </w:rPr>
        <w:t>）终止《基金合同》；</w:t>
      </w:r>
    </w:p>
    <w:p w:rsidR="009F7EE2" w:rsidRPr="00417C2B" w:rsidP="009F7EE2">
      <w:pPr>
        <w:spacing w:line="440" w:lineRule="atLeast"/>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2</w:t>
      </w:r>
      <w:r w:rsidRPr="00417C2B">
        <w:rPr>
          <w:rFonts w:asciiTheme="minorEastAsia" w:eastAsiaTheme="minorEastAsia" w:hAnsiTheme="minorEastAsia" w:hint="eastAsia"/>
          <w:bCs/>
          <w:color w:val="000000" w:themeColor="text1"/>
          <w:szCs w:val="21"/>
        </w:rPr>
        <w:t>）更换基金管理人；</w:t>
      </w:r>
    </w:p>
    <w:p w:rsidR="009F7EE2" w:rsidRPr="00417C2B" w:rsidP="009F7EE2">
      <w:pPr>
        <w:spacing w:line="440" w:lineRule="atLeast"/>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3</w:t>
      </w:r>
      <w:r w:rsidRPr="00417C2B">
        <w:rPr>
          <w:rFonts w:asciiTheme="minorEastAsia" w:eastAsiaTheme="minorEastAsia" w:hAnsiTheme="minorEastAsia" w:hint="eastAsia"/>
          <w:bCs/>
          <w:color w:val="000000" w:themeColor="text1"/>
          <w:szCs w:val="21"/>
        </w:rPr>
        <w:t>）更换基金托管人；</w:t>
      </w:r>
    </w:p>
    <w:p w:rsidR="009F7EE2" w:rsidRPr="00417C2B" w:rsidP="009F7EE2">
      <w:pPr>
        <w:spacing w:line="440" w:lineRule="atLeast"/>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4</w:t>
      </w:r>
      <w:r w:rsidRPr="00417C2B">
        <w:rPr>
          <w:rFonts w:asciiTheme="minorEastAsia" w:eastAsiaTheme="minorEastAsia" w:hAnsiTheme="minorEastAsia" w:hint="eastAsia"/>
          <w:bCs/>
          <w:color w:val="000000" w:themeColor="text1"/>
          <w:szCs w:val="21"/>
        </w:rPr>
        <w:t>）转换基金运作方式；</w:t>
      </w:r>
    </w:p>
    <w:p w:rsidR="009F7EE2" w:rsidRPr="00417C2B" w:rsidP="009F7EE2">
      <w:pPr>
        <w:spacing w:line="440" w:lineRule="atLeast"/>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5</w:t>
      </w:r>
      <w:r w:rsidRPr="00417C2B">
        <w:rPr>
          <w:rFonts w:asciiTheme="minorEastAsia" w:eastAsiaTheme="minorEastAsia" w:hAnsiTheme="minorEastAsia" w:hint="eastAsia"/>
          <w:bCs/>
          <w:color w:val="000000" w:themeColor="text1"/>
          <w:szCs w:val="21"/>
        </w:rPr>
        <w:t>）调整基金管理人、基金托管人的报酬标准或提高销售服务费率；</w:t>
      </w:r>
    </w:p>
    <w:p w:rsidR="009F7EE2" w:rsidRPr="00417C2B" w:rsidP="009F7EE2">
      <w:pPr>
        <w:spacing w:line="440" w:lineRule="atLeast"/>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6</w:t>
      </w:r>
      <w:r w:rsidRPr="00417C2B">
        <w:rPr>
          <w:rFonts w:asciiTheme="minorEastAsia" w:eastAsiaTheme="minorEastAsia" w:hAnsiTheme="minorEastAsia" w:hint="eastAsia"/>
          <w:bCs/>
          <w:color w:val="000000" w:themeColor="text1"/>
          <w:szCs w:val="21"/>
        </w:rPr>
        <w:t>）变更基金类别；</w:t>
      </w:r>
    </w:p>
    <w:p w:rsidR="009F7EE2" w:rsidRPr="00417C2B" w:rsidP="009F7EE2">
      <w:pPr>
        <w:spacing w:line="440" w:lineRule="atLeast"/>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7</w:t>
      </w:r>
      <w:r w:rsidRPr="00417C2B">
        <w:rPr>
          <w:rFonts w:asciiTheme="minorEastAsia" w:eastAsiaTheme="minorEastAsia" w:hAnsiTheme="minorEastAsia" w:hint="eastAsia"/>
          <w:bCs/>
          <w:color w:val="000000" w:themeColor="text1"/>
          <w:szCs w:val="21"/>
        </w:rPr>
        <w:t>）本基金与其他基金的合并；</w:t>
      </w:r>
    </w:p>
    <w:p w:rsidR="009F7EE2" w:rsidRPr="00417C2B" w:rsidP="009F7EE2">
      <w:pPr>
        <w:spacing w:line="440" w:lineRule="atLeast"/>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8</w:t>
      </w:r>
      <w:r w:rsidRPr="00417C2B">
        <w:rPr>
          <w:rFonts w:asciiTheme="minorEastAsia" w:eastAsiaTheme="minorEastAsia" w:hAnsiTheme="minorEastAsia" w:hint="eastAsia"/>
          <w:bCs/>
          <w:color w:val="000000" w:themeColor="text1"/>
          <w:szCs w:val="21"/>
        </w:rPr>
        <w:t>）变更基金投资目标、范围或策略；</w:t>
      </w:r>
    </w:p>
    <w:p w:rsidR="009F7EE2" w:rsidRPr="00417C2B" w:rsidP="009F7EE2">
      <w:pPr>
        <w:spacing w:line="440" w:lineRule="atLeast"/>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9</w:t>
      </w:r>
      <w:r w:rsidRPr="00417C2B">
        <w:rPr>
          <w:rFonts w:asciiTheme="minorEastAsia" w:eastAsiaTheme="minorEastAsia" w:hAnsiTheme="minorEastAsia" w:hint="eastAsia"/>
          <w:bCs/>
          <w:color w:val="000000" w:themeColor="text1"/>
          <w:szCs w:val="21"/>
        </w:rPr>
        <w:t>）变更基金份额持有人大会程序；</w:t>
      </w:r>
    </w:p>
    <w:p w:rsidR="009F7EE2" w:rsidRPr="00417C2B" w:rsidP="009F7EE2">
      <w:pPr>
        <w:spacing w:line="440" w:lineRule="atLeast"/>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10</w:t>
      </w:r>
      <w:r w:rsidRPr="00417C2B">
        <w:rPr>
          <w:rFonts w:asciiTheme="minorEastAsia" w:eastAsiaTheme="minorEastAsia" w:hAnsiTheme="minorEastAsia" w:hint="eastAsia"/>
          <w:bCs/>
          <w:color w:val="000000" w:themeColor="text1"/>
          <w:szCs w:val="21"/>
        </w:rPr>
        <w:t>）基金管理人或基金托管人要求召开基金份额持有人大会；</w:t>
      </w:r>
    </w:p>
    <w:p w:rsidR="009F7EE2" w:rsidRPr="00417C2B" w:rsidP="009F7EE2">
      <w:pPr>
        <w:spacing w:line="440" w:lineRule="atLeast"/>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11</w:t>
      </w:r>
      <w:r w:rsidRPr="00417C2B">
        <w:rPr>
          <w:rFonts w:asciiTheme="minorEastAsia" w:eastAsiaTheme="minorEastAsia" w:hAnsiTheme="minorEastAsia" w:hint="eastAsia"/>
          <w:bCs/>
          <w:color w:val="000000" w:themeColor="text1"/>
          <w:szCs w:val="21"/>
        </w:rPr>
        <w:t>）单独或合计持有本基金总份额</w:t>
      </w:r>
      <w:r w:rsidRPr="00417C2B">
        <w:rPr>
          <w:rFonts w:asciiTheme="minorEastAsia" w:eastAsiaTheme="minorEastAsia" w:hAnsiTheme="minorEastAsia" w:hint="eastAsia"/>
          <w:bCs/>
          <w:color w:val="000000" w:themeColor="text1"/>
          <w:szCs w:val="21"/>
        </w:rPr>
        <w:t>10%</w:t>
      </w:r>
      <w:r w:rsidRPr="00417C2B">
        <w:rPr>
          <w:rFonts w:asciiTheme="minorEastAsia" w:eastAsiaTheme="minorEastAsia" w:hAnsiTheme="minorEastAsia" w:hint="eastAsia"/>
          <w:bCs/>
          <w:color w:val="000000" w:themeColor="text1"/>
          <w:szCs w:val="21"/>
        </w:rPr>
        <w:t>以上（含</w:t>
      </w:r>
      <w:r w:rsidRPr="00417C2B">
        <w:rPr>
          <w:rFonts w:asciiTheme="minorEastAsia" w:eastAsiaTheme="minorEastAsia" w:hAnsiTheme="minorEastAsia" w:hint="eastAsia"/>
          <w:bCs/>
          <w:color w:val="000000" w:themeColor="text1"/>
          <w:szCs w:val="21"/>
        </w:rPr>
        <w:t>10%</w:t>
      </w:r>
      <w:r w:rsidRPr="00417C2B">
        <w:rPr>
          <w:rFonts w:asciiTheme="minorEastAsia" w:eastAsiaTheme="minorEastAsia" w:hAnsiTheme="minorEastAsia" w:hint="eastAsia"/>
          <w:bCs/>
          <w:color w:val="000000" w:themeColor="text1"/>
          <w:szCs w:val="21"/>
        </w:rPr>
        <w:t>）基金份额的基金份额持有人（以基金管理人收到提议当日的基金份额计算，下同）就同一事项书面要求召开基金份额持有人大会；</w:t>
      </w:r>
    </w:p>
    <w:p w:rsidR="009F7EE2" w:rsidRPr="00417C2B" w:rsidP="009F7EE2">
      <w:pPr>
        <w:spacing w:line="440" w:lineRule="atLeast"/>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12</w:t>
      </w:r>
      <w:r w:rsidRPr="00417C2B">
        <w:rPr>
          <w:rFonts w:asciiTheme="minorEastAsia" w:eastAsiaTheme="minorEastAsia" w:hAnsiTheme="minorEastAsia" w:hint="eastAsia"/>
          <w:bCs/>
          <w:color w:val="000000" w:themeColor="text1"/>
          <w:szCs w:val="21"/>
        </w:rPr>
        <w:t>）对基金当事人权利和义务产生重大影响的其他事项；</w:t>
      </w:r>
    </w:p>
    <w:p w:rsidR="0049688B" w:rsidRPr="00417C2B" w:rsidP="009F7EE2">
      <w:pPr>
        <w:spacing w:line="440" w:lineRule="atLeast"/>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13</w:t>
      </w:r>
      <w:r w:rsidRPr="00417C2B">
        <w:rPr>
          <w:rFonts w:asciiTheme="minorEastAsia" w:eastAsiaTheme="minorEastAsia" w:hAnsiTheme="minorEastAsia" w:hint="eastAsia"/>
          <w:bCs/>
          <w:color w:val="000000" w:themeColor="text1"/>
          <w:szCs w:val="21"/>
        </w:rPr>
        <w:t>）法律法规、《基金合同》或中国证监会规定的其他应当召开基金份额持有人大会</w:t>
      </w:r>
      <w:r w:rsidRPr="00417C2B">
        <w:rPr>
          <w:rFonts w:asciiTheme="minorEastAsia" w:eastAsiaTheme="minorEastAsia" w:hAnsiTheme="minorEastAsia" w:hint="eastAsia"/>
          <w:bCs/>
          <w:color w:val="000000" w:themeColor="text1"/>
          <w:szCs w:val="21"/>
        </w:rPr>
        <w:t>的事项。</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2</w:t>
      </w:r>
      <w:r w:rsidRPr="00417C2B">
        <w:rPr>
          <w:rFonts w:asciiTheme="minorEastAsia" w:eastAsiaTheme="minorEastAsia" w:hAnsiTheme="minorEastAsia" w:hint="eastAsia"/>
          <w:bCs/>
          <w:color w:val="000000" w:themeColor="text1"/>
          <w:szCs w:val="21"/>
        </w:rPr>
        <w:t>、在法律法规和基金合同规定的范围内且对基金份额持有人利益无实质性影响的前提下，以下情况可由基金管理人和基金托管人协商后修改，不需召开基金份额持有人大会：</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1</w:t>
      </w:r>
      <w:r w:rsidRPr="00417C2B">
        <w:rPr>
          <w:rFonts w:asciiTheme="minorEastAsia" w:eastAsiaTheme="minorEastAsia" w:hAnsiTheme="minorEastAsia" w:hint="eastAsia"/>
          <w:bCs/>
          <w:color w:val="000000" w:themeColor="text1"/>
          <w:szCs w:val="21"/>
        </w:rPr>
        <w:t>）法律法规要求增加的基金费用的收取；</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2</w:t>
      </w:r>
      <w:r w:rsidRPr="00417C2B">
        <w:rPr>
          <w:rFonts w:asciiTheme="minorEastAsia" w:eastAsiaTheme="minorEastAsia" w:hAnsiTheme="minorEastAsia" w:hint="eastAsia"/>
          <w:bCs/>
          <w:color w:val="000000" w:themeColor="text1"/>
          <w:szCs w:val="21"/>
        </w:rPr>
        <w:t>）在法律法规和《基金合同》规定的范围内调整本基金的申购费率、调低赎回费率、降低销售服务费率或变更收费方式；</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3</w:t>
      </w:r>
      <w:r w:rsidRPr="00417C2B">
        <w:rPr>
          <w:rFonts w:asciiTheme="minorEastAsia" w:eastAsiaTheme="minorEastAsia" w:hAnsiTheme="minorEastAsia" w:hint="eastAsia"/>
          <w:bCs/>
          <w:color w:val="000000" w:themeColor="text1"/>
          <w:szCs w:val="21"/>
        </w:rPr>
        <w:t>）因相应的法律法规发生变动而应当对《基金合同》进行修改；</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4</w:t>
      </w:r>
      <w:r w:rsidRPr="00417C2B">
        <w:rPr>
          <w:rFonts w:asciiTheme="minorEastAsia" w:eastAsiaTheme="minorEastAsia" w:hAnsiTheme="minorEastAsia" w:hint="eastAsia"/>
          <w:bCs/>
          <w:color w:val="000000" w:themeColor="text1"/>
          <w:szCs w:val="21"/>
        </w:rPr>
        <w:t>）对《基金合同》的修改对基金份额持有人利益无实质性不利影响或修改不涉及《基金合同》当事人权利义务关系发生重大变化；</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5</w:t>
      </w:r>
      <w:r w:rsidRPr="00417C2B">
        <w:rPr>
          <w:rFonts w:asciiTheme="minorEastAsia" w:eastAsiaTheme="minorEastAsia" w:hAnsiTheme="minorEastAsia" w:hint="eastAsia"/>
          <w:bCs/>
          <w:color w:val="000000" w:themeColor="text1"/>
          <w:szCs w:val="21"/>
        </w:rPr>
        <w:t>）基金管理人、基金登记机构、基金销售机构，在法律法规规定或中国证监会许可的范围内调整有关认购、申购、赎回、转换、基金交易、非交易过户、转托管、质押等业务规则；</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6</w:t>
      </w:r>
      <w:r w:rsidRPr="00417C2B">
        <w:rPr>
          <w:rFonts w:asciiTheme="minorEastAsia" w:eastAsiaTheme="minorEastAsia" w:hAnsiTheme="minorEastAsia" w:hint="eastAsia"/>
          <w:bCs/>
          <w:color w:val="000000" w:themeColor="text1"/>
          <w:szCs w:val="21"/>
        </w:rPr>
        <w:t>）在法律法规规定或中国证监会许可的范围内基金推出</w:t>
      </w:r>
      <w:r w:rsidRPr="00417C2B">
        <w:rPr>
          <w:rFonts w:asciiTheme="minorEastAsia" w:eastAsiaTheme="minorEastAsia" w:hAnsiTheme="minorEastAsia" w:hint="eastAsia"/>
          <w:bCs/>
          <w:color w:val="000000" w:themeColor="text1"/>
          <w:szCs w:val="21"/>
        </w:rPr>
        <w:t>新业务或服务；</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7</w:t>
      </w:r>
      <w:r w:rsidRPr="00417C2B">
        <w:rPr>
          <w:rFonts w:asciiTheme="minorEastAsia" w:eastAsiaTheme="minorEastAsia" w:hAnsiTheme="minorEastAsia" w:hint="eastAsia"/>
          <w:bCs/>
          <w:color w:val="000000" w:themeColor="text1"/>
          <w:szCs w:val="21"/>
        </w:rPr>
        <w:t>）增加或减少份额类别，或调整基金份额类别分类办法及规则；</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8</w:t>
      </w:r>
      <w:r w:rsidRPr="00417C2B">
        <w:rPr>
          <w:rFonts w:asciiTheme="minorEastAsia" w:eastAsiaTheme="minorEastAsia" w:hAnsiTheme="minorEastAsia" w:hint="eastAsia"/>
          <w:bCs/>
          <w:color w:val="000000" w:themeColor="text1"/>
          <w:szCs w:val="21"/>
        </w:rPr>
        <w:t>）基金管理人经与基金托管人协商一致，对基金份额进行折算；</w:t>
      </w:r>
    </w:p>
    <w:p w:rsidR="0049688B"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9</w:t>
      </w:r>
      <w:r w:rsidRPr="00417C2B">
        <w:rPr>
          <w:rFonts w:asciiTheme="minorEastAsia" w:eastAsiaTheme="minorEastAsia" w:hAnsiTheme="minorEastAsia" w:hint="eastAsia"/>
          <w:bCs/>
          <w:color w:val="000000" w:themeColor="text1"/>
          <w:szCs w:val="21"/>
        </w:rPr>
        <w:t>）按照法律法规和《基金合同》规定不需召开基金份额持有人大会的其他情形。</w:t>
      </w:r>
    </w:p>
    <w:p w:rsidR="0049688B" w:rsidRPr="00417C2B" w:rsidP="001E6213">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（二）会议召集人及召集方式</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1</w:t>
      </w:r>
      <w:r w:rsidRPr="00417C2B">
        <w:rPr>
          <w:rFonts w:asciiTheme="minorEastAsia" w:eastAsiaTheme="minorEastAsia" w:hAnsiTheme="minorEastAsia" w:hint="eastAsia"/>
          <w:bCs/>
          <w:color w:val="000000" w:themeColor="text1"/>
          <w:szCs w:val="21"/>
        </w:rPr>
        <w:t>、除法律法规规定或《基金合同》另有约定外，基金份额持有人大会由基金管理人召集；</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2</w:t>
      </w:r>
      <w:r w:rsidRPr="00417C2B">
        <w:rPr>
          <w:rFonts w:asciiTheme="minorEastAsia" w:eastAsiaTheme="minorEastAsia" w:hAnsiTheme="minorEastAsia" w:hint="eastAsia"/>
          <w:bCs/>
          <w:color w:val="000000" w:themeColor="text1"/>
          <w:szCs w:val="21"/>
        </w:rPr>
        <w:t>、基金管理人未按规定召集或不能召集时，由基金托管人召集；</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3</w:t>
      </w:r>
      <w:r w:rsidRPr="00417C2B">
        <w:rPr>
          <w:rFonts w:asciiTheme="minorEastAsia" w:eastAsiaTheme="minorEastAsia" w:hAnsiTheme="minorEastAsia" w:hint="eastAsia"/>
          <w:bCs/>
          <w:color w:val="000000" w:themeColor="text1"/>
          <w:szCs w:val="21"/>
        </w:rPr>
        <w:t>、基金托管人认为有必要召开基金份额持有人大会的，应当向基金管理人提出书面提议。基金管理人应当自收到书面提议之日起</w:t>
      </w:r>
      <w:r w:rsidRPr="00417C2B">
        <w:rPr>
          <w:rFonts w:asciiTheme="minorEastAsia" w:eastAsiaTheme="minorEastAsia" w:hAnsiTheme="minorEastAsia" w:hint="eastAsia"/>
          <w:bCs/>
          <w:color w:val="000000" w:themeColor="text1"/>
          <w:szCs w:val="21"/>
        </w:rPr>
        <w:t>10</w:t>
      </w:r>
      <w:r w:rsidRPr="00417C2B">
        <w:rPr>
          <w:rFonts w:asciiTheme="minorEastAsia" w:eastAsiaTheme="minorEastAsia" w:hAnsiTheme="minorEastAsia" w:hint="eastAsia"/>
          <w:bCs/>
          <w:color w:val="000000" w:themeColor="text1"/>
          <w:szCs w:val="21"/>
        </w:rPr>
        <w:t>日内决定是否召集，并书面告知基金托管人。基金管理人决定召集的，应当自出具书面决定之日起</w:t>
      </w:r>
      <w:r w:rsidRPr="00417C2B">
        <w:rPr>
          <w:rFonts w:asciiTheme="minorEastAsia" w:eastAsiaTheme="minorEastAsia" w:hAnsiTheme="minorEastAsia" w:hint="eastAsia"/>
          <w:bCs/>
          <w:color w:val="000000" w:themeColor="text1"/>
          <w:szCs w:val="21"/>
        </w:rPr>
        <w:t>60</w:t>
      </w:r>
      <w:r w:rsidRPr="00417C2B">
        <w:rPr>
          <w:rFonts w:asciiTheme="minorEastAsia" w:eastAsiaTheme="minorEastAsia" w:hAnsiTheme="minorEastAsia" w:hint="eastAsia"/>
          <w:bCs/>
          <w:color w:val="000000" w:themeColor="text1"/>
          <w:szCs w:val="21"/>
        </w:rPr>
        <w:t>日内召开；基金管理人决定不召集，基金托管人仍认为有必要召开的，应当由基金托管人自行召集，并自出具书面决定之日起六十日内召开并告知基金管理人，基金管理人应当配合。</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4</w:t>
      </w:r>
      <w:r w:rsidRPr="00417C2B">
        <w:rPr>
          <w:rFonts w:asciiTheme="minorEastAsia" w:eastAsiaTheme="minorEastAsia" w:hAnsiTheme="minorEastAsia" w:hint="eastAsia"/>
          <w:bCs/>
          <w:color w:val="000000" w:themeColor="text1"/>
          <w:szCs w:val="21"/>
        </w:rPr>
        <w:t>、代表基金份额</w:t>
      </w:r>
      <w:r w:rsidRPr="00417C2B">
        <w:rPr>
          <w:rFonts w:asciiTheme="minorEastAsia" w:eastAsiaTheme="minorEastAsia" w:hAnsiTheme="minorEastAsia" w:hint="eastAsia"/>
          <w:bCs/>
          <w:color w:val="000000" w:themeColor="text1"/>
          <w:szCs w:val="21"/>
        </w:rPr>
        <w:t>10%</w:t>
      </w:r>
      <w:r w:rsidRPr="00417C2B">
        <w:rPr>
          <w:rFonts w:asciiTheme="minorEastAsia" w:eastAsiaTheme="minorEastAsia" w:hAnsiTheme="minorEastAsia" w:hint="eastAsia"/>
          <w:bCs/>
          <w:color w:val="000000" w:themeColor="text1"/>
          <w:szCs w:val="21"/>
        </w:rPr>
        <w:t>以上（含</w:t>
      </w:r>
      <w:r w:rsidRPr="00417C2B">
        <w:rPr>
          <w:rFonts w:asciiTheme="minorEastAsia" w:eastAsiaTheme="minorEastAsia" w:hAnsiTheme="minorEastAsia" w:hint="eastAsia"/>
          <w:bCs/>
          <w:color w:val="000000" w:themeColor="text1"/>
          <w:szCs w:val="21"/>
        </w:rPr>
        <w:t>10%</w:t>
      </w:r>
      <w:r w:rsidRPr="00417C2B">
        <w:rPr>
          <w:rFonts w:asciiTheme="minorEastAsia" w:eastAsiaTheme="minorEastAsia" w:hAnsiTheme="minorEastAsia" w:hint="eastAsia"/>
          <w:bCs/>
          <w:color w:val="000000" w:themeColor="text1"/>
          <w:szCs w:val="21"/>
        </w:rPr>
        <w:t>）的基金份额持有人就同一事项书面要求召开基金份额持有人大会，应当向基金管理人提出书面提议。基金管理人应当自</w:t>
      </w:r>
      <w:r w:rsidRPr="00417C2B">
        <w:rPr>
          <w:rFonts w:asciiTheme="minorEastAsia" w:eastAsiaTheme="minorEastAsia" w:hAnsiTheme="minorEastAsia" w:hint="eastAsia"/>
          <w:bCs/>
          <w:color w:val="000000" w:themeColor="text1"/>
          <w:szCs w:val="21"/>
        </w:rPr>
        <w:t>收到书面提议之日起</w:t>
      </w:r>
      <w:r w:rsidRPr="00417C2B">
        <w:rPr>
          <w:rFonts w:asciiTheme="minorEastAsia" w:eastAsiaTheme="minorEastAsia" w:hAnsiTheme="minorEastAsia" w:hint="eastAsia"/>
          <w:bCs/>
          <w:color w:val="000000" w:themeColor="text1"/>
          <w:szCs w:val="21"/>
        </w:rPr>
        <w:t>10</w:t>
      </w:r>
      <w:r w:rsidRPr="00417C2B">
        <w:rPr>
          <w:rFonts w:asciiTheme="minorEastAsia" w:eastAsiaTheme="minorEastAsia" w:hAnsiTheme="minorEastAsia" w:hint="eastAsia"/>
          <w:bCs/>
          <w:color w:val="000000" w:themeColor="text1"/>
          <w:szCs w:val="21"/>
        </w:rPr>
        <w:t>日内决定是否召集，并书面告知提出提议的基金份额持有人代表和基金托管人。基金管理人决定召集的，应当自出具书面决定之日起</w:t>
      </w:r>
      <w:r w:rsidRPr="00417C2B">
        <w:rPr>
          <w:rFonts w:asciiTheme="minorEastAsia" w:eastAsiaTheme="minorEastAsia" w:hAnsiTheme="minorEastAsia" w:hint="eastAsia"/>
          <w:bCs/>
          <w:color w:val="000000" w:themeColor="text1"/>
          <w:szCs w:val="21"/>
        </w:rPr>
        <w:t>60</w:t>
      </w:r>
      <w:r w:rsidRPr="00417C2B">
        <w:rPr>
          <w:rFonts w:asciiTheme="minorEastAsia" w:eastAsiaTheme="minorEastAsia" w:hAnsiTheme="minorEastAsia" w:hint="eastAsia"/>
          <w:bCs/>
          <w:color w:val="000000" w:themeColor="text1"/>
          <w:szCs w:val="21"/>
        </w:rPr>
        <w:t>日内召开；基金管理人决定不召集，代表基金</w:t>
      </w:r>
      <w:r w:rsidRPr="00417C2B">
        <w:rPr>
          <w:rFonts w:asciiTheme="minorEastAsia" w:eastAsiaTheme="minorEastAsia" w:hAnsiTheme="minorEastAsia" w:hint="eastAsia"/>
          <w:bCs/>
          <w:color w:val="000000" w:themeColor="text1"/>
          <w:szCs w:val="21"/>
        </w:rPr>
        <w:t>份额</w:t>
      </w:r>
      <w:r w:rsidRPr="00417C2B">
        <w:rPr>
          <w:rFonts w:asciiTheme="minorEastAsia" w:eastAsiaTheme="minorEastAsia" w:hAnsiTheme="minorEastAsia" w:hint="eastAsia"/>
          <w:bCs/>
          <w:color w:val="000000" w:themeColor="text1"/>
          <w:szCs w:val="21"/>
        </w:rPr>
        <w:t>10%</w:t>
      </w:r>
      <w:r w:rsidRPr="00417C2B">
        <w:rPr>
          <w:rFonts w:asciiTheme="minorEastAsia" w:eastAsiaTheme="minorEastAsia" w:hAnsiTheme="minorEastAsia" w:hint="eastAsia"/>
          <w:bCs/>
          <w:color w:val="000000" w:themeColor="text1"/>
          <w:szCs w:val="21"/>
        </w:rPr>
        <w:t>以上（含</w:t>
      </w:r>
      <w:r w:rsidRPr="00417C2B">
        <w:rPr>
          <w:rFonts w:asciiTheme="minorEastAsia" w:eastAsiaTheme="minorEastAsia" w:hAnsiTheme="minorEastAsia" w:hint="eastAsia"/>
          <w:bCs/>
          <w:color w:val="000000" w:themeColor="text1"/>
          <w:szCs w:val="21"/>
        </w:rPr>
        <w:t>10%</w:t>
      </w:r>
      <w:r w:rsidRPr="00417C2B">
        <w:rPr>
          <w:rFonts w:asciiTheme="minorEastAsia" w:eastAsiaTheme="minorEastAsia" w:hAnsiTheme="minorEastAsia" w:hint="eastAsia"/>
          <w:bCs/>
          <w:color w:val="000000" w:themeColor="text1"/>
          <w:szCs w:val="21"/>
        </w:rPr>
        <w:t>）的基金份额持有人仍认为有必要召开的，应当向基金托管人提出书面提议。基金托管人应当自收到书面提议之日起</w:t>
      </w:r>
      <w:r w:rsidRPr="00417C2B">
        <w:rPr>
          <w:rFonts w:asciiTheme="minorEastAsia" w:eastAsiaTheme="minorEastAsia" w:hAnsiTheme="minorEastAsia" w:hint="eastAsia"/>
          <w:bCs/>
          <w:color w:val="000000" w:themeColor="text1"/>
          <w:szCs w:val="21"/>
        </w:rPr>
        <w:t>10</w:t>
      </w:r>
      <w:r w:rsidRPr="00417C2B">
        <w:rPr>
          <w:rFonts w:asciiTheme="minorEastAsia" w:eastAsiaTheme="minorEastAsia" w:hAnsiTheme="minorEastAsia" w:hint="eastAsia"/>
          <w:bCs/>
          <w:color w:val="000000" w:themeColor="text1"/>
          <w:szCs w:val="21"/>
        </w:rPr>
        <w:t>日内决定是否召集，并书面告知提出提议的基金份额持有人代表和基金管理人；基金托管人决定召集的，应当自出具书面决定之日起</w:t>
      </w:r>
      <w:r w:rsidRPr="00417C2B">
        <w:rPr>
          <w:rFonts w:asciiTheme="minorEastAsia" w:eastAsiaTheme="minorEastAsia" w:hAnsiTheme="minorEastAsia" w:hint="eastAsia"/>
          <w:bCs/>
          <w:color w:val="000000" w:themeColor="text1"/>
          <w:szCs w:val="21"/>
        </w:rPr>
        <w:t>60</w:t>
      </w:r>
      <w:r w:rsidRPr="00417C2B">
        <w:rPr>
          <w:rFonts w:asciiTheme="minorEastAsia" w:eastAsiaTheme="minorEastAsia" w:hAnsiTheme="minorEastAsia" w:hint="eastAsia"/>
          <w:bCs/>
          <w:color w:val="000000" w:themeColor="text1"/>
          <w:szCs w:val="21"/>
        </w:rPr>
        <w:t>日内召开。</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5</w:t>
      </w:r>
      <w:r w:rsidRPr="00417C2B">
        <w:rPr>
          <w:rFonts w:asciiTheme="minorEastAsia" w:eastAsiaTheme="minorEastAsia" w:hAnsiTheme="minorEastAsia" w:hint="eastAsia"/>
          <w:bCs/>
          <w:color w:val="000000" w:themeColor="text1"/>
          <w:szCs w:val="21"/>
        </w:rPr>
        <w:t>、代表基金份额</w:t>
      </w:r>
      <w:r w:rsidRPr="00417C2B">
        <w:rPr>
          <w:rFonts w:asciiTheme="minorEastAsia" w:eastAsiaTheme="minorEastAsia" w:hAnsiTheme="minorEastAsia" w:hint="eastAsia"/>
          <w:bCs/>
          <w:color w:val="000000" w:themeColor="text1"/>
          <w:szCs w:val="21"/>
        </w:rPr>
        <w:t>10%</w:t>
      </w:r>
      <w:r w:rsidRPr="00417C2B">
        <w:rPr>
          <w:rFonts w:asciiTheme="minorEastAsia" w:eastAsiaTheme="minorEastAsia" w:hAnsiTheme="minorEastAsia" w:hint="eastAsia"/>
          <w:bCs/>
          <w:color w:val="000000" w:themeColor="text1"/>
          <w:szCs w:val="21"/>
        </w:rPr>
        <w:t>以上（含</w:t>
      </w:r>
      <w:r w:rsidRPr="00417C2B">
        <w:rPr>
          <w:rFonts w:asciiTheme="minorEastAsia" w:eastAsiaTheme="minorEastAsia" w:hAnsiTheme="minorEastAsia" w:hint="eastAsia"/>
          <w:bCs/>
          <w:color w:val="000000" w:themeColor="text1"/>
          <w:szCs w:val="21"/>
        </w:rPr>
        <w:t>10%</w:t>
      </w:r>
      <w:r w:rsidRPr="00417C2B">
        <w:rPr>
          <w:rFonts w:asciiTheme="minorEastAsia" w:eastAsiaTheme="minorEastAsia" w:hAnsiTheme="minorEastAsia" w:hint="eastAsia"/>
          <w:bCs/>
          <w:color w:val="000000" w:themeColor="text1"/>
          <w:szCs w:val="21"/>
        </w:rPr>
        <w:t>）的基金份额持有人就同一事项要求</w:t>
      </w:r>
      <w:r w:rsidRPr="00417C2B">
        <w:rPr>
          <w:rFonts w:asciiTheme="minorEastAsia" w:eastAsiaTheme="minorEastAsia" w:hAnsiTheme="minorEastAsia" w:hint="eastAsia"/>
          <w:bCs/>
          <w:color w:val="000000" w:themeColor="text1"/>
          <w:szCs w:val="21"/>
        </w:rPr>
        <w:t>召开基金份额持有人大会，而基金管理人、基金托管人都不召集的，单独或合计代表基金份额</w:t>
      </w:r>
      <w:r w:rsidRPr="00417C2B">
        <w:rPr>
          <w:rFonts w:asciiTheme="minorEastAsia" w:eastAsiaTheme="minorEastAsia" w:hAnsiTheme="minorEastAsia" w:hint="eastAsia"/>
          <w:bCs/>
          <w:color w:val="000000" w:themeColor="text1"/>
          <w:szCs w:val="21"/>
        </w:rPr>
        <w:t>10%</w:t>
      </w:r>
      <w:r w:rsidRPr="00417C2B">
        <w:rPr>
          <w:rFonts w:asciiTheme="minorEastAsia" w:eastAsiaTheme="minorEastAsia" w:hAnsiTheme="minorEastAsia" w:hint="eastAsia"/>
          <w:bCs/>
          <w:color w:val="000000" w:themeColor="text1"/>
          <w:szCs w:val="21"/>
        </w:rPr>
        <w:t>以上（含</w:t>
      </w:r>
      <w:r w:rsidRPr="00417C2B">
        <w:rPr>
          <w:rFonts w:asciiTheme="minorEastAsia" w:eastAsiaTheme="minorEastAsia" w:hAnsiTheme="minorEastAsia" w:hint="eastAsia"/>
          <w:bCs/>
          <w:color w:val="000000" w:themeColor="text1"/>
          <w:szCs w:val="21"/>
        </w:rPr>
        <w:t>10%</w:t>
      </w:r>
      <w:r w:rsidRPr="00417C2B">
        <w:rPr>
          <w:rFonts w:asciiTheme="minorEastAsia" w:eastAsiaTheme="minorEastAsia" w:hAnsiTheme="minorEastAsia" w:hint="eastAsia"/>
          <w:bCs/>
          <w:color w:val="000000" w:themeColor="text1"/>
          <w:szCs w:val="21"/>
        </w:rPr>
        <w:t>）的基金份额持有人有权自行召集，并至少提前</w:t>
      </w:r>
      <w:r w:rsidRPr="00417C2B">
        <w:rPr>
          <w:rFonts w:asciiTheme="minorEastAsia" w:eastAsiaTheme="minorEastAsia" w:hAnsiTheme="minorEastAsia" w:hint="eastAsia"/>
          <w:bCs/>
          <w:color w:val="000000" w:themeColor="text1"/>
          <w:szCs w:val="21"/>
        </w:rPr>
        <w:t>30</w:t>
      </w:r>
      <w:r w:rsidRPr="00417C2B">
        <w:rPr>
          <w:rFonts w:asciiTheme="minorEastAsia" w:eastAsiaTheme="minorEastAsia" w:hAnsiTheme="minorEastAsia" w:hint="eastAsia"/>
          <w:bCs/>
          <w:color w:val="000000" w:themeColor="text1"/>
          <w:szCs w:val="21"/>
        </w:rPr>
        <w:t>日报中国证监会备案。基金份额持有人依法自行召集基金份额持有人大会的，基金管理人、基金托管人应当配合，不得阻碍、干扰。</w:t>
      </w:r>
    </w:p>
    <w:p w:rsidR="0049688B"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6</w:t>
      </w:r>
      <w:r w:rsidRPr="00417C2B">
        <w:rPr>
          <w:rFonts w:asciiTheme="minorEastAsia" w:eastAsiaTheme="minorEastAsia" w:hAnsiTheme="minorEastAsia" w:hint="eastAsia"/>
          <w:bCs/>
          <w:color w:val="000000" w:themeColor="text1"/>
          <w:szCs w:val="21"/>
        </w:rPr>
        <w:t>、基金份额持有人会议的召集人负责选择确定开会时间、地点、方式和权益登记日。</w:t>
      </w:r>
    </w:p>
    <w:p w:rsidR="0049688B" w:rsidRPr="00417C2B" w:rsidP="001E6213">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（三）召开基金份额持有人大会的通知时间、通知内容、通知方式</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1</w:t>
      </w:r>
      <w:r w:rsidRPr="00417C2B">
        <w:rPr>
          <w:rFonts w:asciiTheme="minorEastAsia" w:eastAsiaTheme="minorEastAsia" w:hAnsiTheme="minorEastAsia" w:hint="eastAsia"/>
          <w:bCs/>
          <w:color w:val="000000" w:themeColor="text1"/>
          <w:szCs w:val="21"/>
        </w:rPr>
        <w:t>、召开基金份额持有人大会，召集人应于会议召开前</w:t>
      </w:r>
      <w:r w:rsidRPr="00417C2B">
        <w:rPr>
          <w:rFonts w:asciiTheme="minorEastAsia" w:eastAsiaTheme="minorEastAsia" w:hAnsiTheme="minorEastAsia" w:hint="eastAsia"/>
          <w:bCs/>
          <w:color w:val="000000" w:themeColor="text1"/>
          <w:szCs w:val="21"/>
        </w:rPr>
        <w:t>30</w:t>
      </w:r>
      <w:r w:rsidRPr="00417C2B">
        <w:rPr>
          <w:rFonts w:asciiTheme="minorEastAsia" w:eastAsiaTheme="minorEastAsia" w:hAnsiTheme="minorEastAsia" w:hint="eastAsia"/>
          <w:bCs/>
          <w:color w:val="000000" w:themeColor="text1"/>
          <w:szCs w:val="21"/>
        </w:rPr>
        <w:t>日，在指定媒介公告。基金份额持有人大会通知应至少载明以下</w:t>
      </w:r>
      <w:r w:rsidRPr="00417C2B">
        <w:rPr>
          <w:rFonts w:asciiTheme="minorEastAsia" w:eastAsiaTheme="minorEastAsia" w:hAnsiTheme="minorEastAsia" w:hint="eastAsia"/>
          <w:bCs/>
          <w:color w:val="000000" w:themeColor="text1"/>
          <w:szCs w:val="21"/>
        </w:rPr>
        <w:t>内容：</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1</w:t>
      </w:r>
      <w:r w:rsidRPr="00417C2B">
        <w:rPr>
          <w:rFonts w:asciiTheme="minorEastAsia" w:eastAsiaTheme="minorEastAsia" w:hAnsiTheme="minorEastAsia" w:hint="eastAsia"/>
          <w:bCs/>
          <w:color w:val="000000" w:themeColor="text1"/>
          <w:szCs w:val="21"/>
        </w:rPr>
        <w:t>）会议召开的时间、地点和会议形式；</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2</w:t>
      </w:r>
      <w:r w:rsidRPr="00417C2B">
        <w:rPr>
          <w:rFonts w:asciiTheme="minorEastAsia" w:eastAsiaTheme="minorEastAsia" w:hAnsiTheme="minorEastAsia" w:hint="eastAsia"/>
          <w:bCs/>
          <w:color w:val="000000" w:themeColor="text1"/>
          <w:szCs w:val="21"/>
        </w:rPr>
        <w:t>）会议拟审议的事项、议事程序和表决方式；</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3</w:t>
      </w:r>
      <w:r w:rsidRPr="00417C2B">
        <w:rPr>
          <w:rFonts w:asciiTheme="minorEastAsia" w:eastAsiaTheme="minorEastAsia" w:hAnsiTheme="minorEastAsia" w:hint="eastAsia"/>
          <w:bCs/>
          <w:color w:val="000000" w:themeColor="text1"/>
          <w:szCs w:val="21"/>
        </w:rPr>
        <w:t>）有权出席基金份额持有人大会的基金份额持有人的权益登记日；</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4</w:t>
      </w:r>
      <w:r w:rsidRPr="00417C2B">
        <w:rPr>
          <w:rFonts w:asciiTheme="minorEastAsia" w:eastAsiaTheme="minorEastAsia" w:hAnsiTheme="minorEastAsia" w:hint="eastAsia"/>
          <w:bCs/>
          <w:color w:val="000000" w:themeColor="text1"/>
          <w:szCs w:val="21"/>
        </w:rPr>
        <w:t>）授权委托证明的内容要求（包括但不限于代理人身份，代理权限和代理有效期限等）、送达时间和地点；</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5</w:t>
      </w:r>
      <w:r w:rsidRPr="00417C2B">
        <w:rPr>
          <w:rFonts w:asciiTheme="minorEastAsia" w:eastAsiaTheme="minorEastAsia" w:hAnsiTheme="minorEastAsia" w:hint="eastAsia"/>
          <w:bCs/>
          <w:color w:val="000000" w:themeColor="text1"/>
          <w:szCs w:val="21"/>
        </w:rPr>
        <w:t>）会务常设联系人姓名及联系电话；</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6</w:t>
      </w:r>
      <w:r w:rsidRPr="00417C2B">
        <w:rPr>
          <w:rFonts w:asciiTheme="minorEastAsia" w:eastAsiaTheme="minorEastAsia" w:hAnsiTheme="minorEastAsia" w:hint="eastAsia"/>
          <w:bCs/>
          <w:color w:val="000000" w:themeColor="text1"/>
          <w:szCs w:val="21"/>
        </w:rPr>
        <w:t>）出席会议者必须准备的文件和必须履行的手续；</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7</w:t>
      </w:r>
      <w:r w:rsidRPr="00417C2B">
        <w:rPr>
          <w:rFonts w:asciiTheme="minorEastAsia" w:eastAsiaTheme="minorEastAsia" w:hAnsiTheme="minorEastAsia" w:hint="eastAsia"/>
          <w:bCs/>
          <w:color w:val="000000" w:themeColor="text1"/>
          <w:szCs w:val="21"/>
        </w:rPr>
        <w:t>）召集人需要通知的其他事项。</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2</w:t>
      </w:r>
      <w:r w:rsidRPr="00417C2B">
        <w:rPr>
          <w:rFonts w:asciiTheme="minorEastAsia" w:eastAsiaTheme="minorEastAsia" w:hAnsiTheme="minorEastAsia" w:hint="eastAsia"/>
          <w:bCs/>
          <w:color w:val="000000" w:themeColor="text1"/>
          <w:szCs w:val="21"/>
        </w:rPr>
        <w:t>、采取通讯开会方式并进行表决的情况下，由会议召集人决定在会议通知中说明本次基金份额持有人大会所采取的具体通讯方式、委托的公证机关及</w:t>
      </w:r>
      <w:r w:rsidRPr="00417C2B">
        <w:rPr>
          <w:rFonts w:asciiTheme="minorEastAsia" w:eastAsiaTheme="minorEastAsia" w:hAnsiTheme="minorEastAsia" w:hint="eastAsia"/>
          <w:bCs/>
          <w:color w:val="000000" w:themeColor="text1"/>
          <w:szCs w:val="21"/>
        </w:rPr>
        <w:t>其联系方式和联系人、书面表决意见寄交的截止时间和收取方式。</w:t>
      </w:r>
    </w:p>
    <w:p w:rsidR="0049688B"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3</w:t>
      </w:r>
      <w:r w:rsidRPr="00417C2B">
        <w:rPr>
          <w:rFonts w:asciiTheme="minorEastAsia" w:eastAsiaTheme="minorEastAsia" w:hAnsiTheme="minorEastAsia" w:hint="eastAsia"/>
          <w:bCs/>
          <w:color w:val="000000" w:themeColor="text1"/>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49688B" w:rsidRPr="00417C2B" w:rsidP="001E6213">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（四）基金份额持有人出席会议的方式</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基金份额持有人大会可通过现场开会方式、通讯开会及法律</w:t>
      </w:r>
      <w:r w:rsidRPr="00417C2B">
        <w:rPr>
          <w:rFonts w:asciiTheme="minorEastAsia" w:eastAsiaTheme="minorEastAsia" w:hAnsiTheme="minorEastAsia" w:hint="eastAsia"/>
          <w:bCs/>
          <w:color w:val="000000" w:themeColor="text1"/>
          <w:szCs w:val="21"/>
        </w:rPr>
        <w:t>法规、中国证监会允许的其他方式召开，会议的召开方式由会议召集人确定。</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1</w:t>
      </w:r>
      <w:r w:rsidRPr="00417C2B">
        <w:rPr>
          <w:rFonts w:asciiTheme="minorEastAsia" w:eastAsiaTheme="minorEastAsia" w:hAnsiTheme="minorEastAsia" w:hint="eastAsia"/>
          <w:bCs/>
          <w:color w:val="000000" w:themeColor="text1"/>
          <w:szCs w:val="21"/>
        </w:rPr>
        <w:t>、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1</w:t>
      </w:r>
      <w:r w:rsidRPr="00417C2B">
        <w:rPr>
          <w:rFonts w:asciiTheme="minorEastAsia" w:eastAsiaTheme="minorEastAsia" w:hAnsiTheme="minorEastAsia" w:hint="eastAsia"/>
          <w:bCs/>
          <w:color w:val="000000" w:themeColor="text1"/>
          <w:szCs w:val="21"/>
        </w:rPr>
        <w:t>）亲自出席会议者持有的有关证明文件、受托出席会议者出示的委托人的代理投票授权委托证明及有关证明文件符合法律法规、《基金合同》和会议通知的规定；</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2</w:t>
      </w:r>
      <w:r w:rsidRPr="00417C2B">
        <w:rPr>
          <w:rFonts w:asciiTheme="minorEastAsia" w:eastAsiaTheme="minorEastAsia" w:hAnsiTheme="minorEastAsia" w:hint="eastAsia"/>
          <w:bCs/>
          <w:color w:val="000000" w:themeColor="text1"/>
          <w:szCs w:val="21"/>
        </w:rPr>
        <w:t>）经核对，到会者在权益登记日代表</w:t>
      </w:r>
      <w:r w:rsidRPr="00417C2B">
        <w:rPr>
          <w:rFonts w:asciiTheme="minorEastAsia" w:eastAsiaTheme="minorEastAsia" w:hAnsiTheme="minorEastAsia" w:hint="eastAsia"/>
          <w:bCs/>
          <w:color w:val="000000" w:themeColor="text1"/>
          <w:szCs w:val="21"/>
        </w:rPr>
        <w:t>的有效的基金份额不少于本基金在权益登记日基金总份额的</w:t>
      </w:r>
      <w:r w:rsidRPr="00417C2B">
        <w:rPr>
          <w:rFonts w:asciiTheme="minorEastAsia" w:eastAsiaTheme="minorEastAsia" w:hAnsiTheme="minorEastAsia" w:hint="eastAsia"/>
          <w:bCs/>
          <w:color w:val="000000" w:themeColor="text1"/>
          <w:szCs w:val="21"/>
        </w:rPr>
        <w:t>50%</w:t>
      </w:r>
      <w:r w:rsidRPr="00417C2B">
        <w:rPr>
          <w:rFonts w:asciiTheme="minorEastAsia" w:eastAsiaTheme="minorEastAsia" w:hAnsiTheme="minorEastAsia" w:hint="eastAsia"/>
          <w:bCs/>
          <w:color w:val="000000" w:themeColor="text1"/>
          <w:szCs w:val="21"/>
        </w:rPr>
        <w:t>（含</w:t>
      </w:r>
      <w:r w:rsidRPr="00417C2B">
        <w:rPr>
          <w:rFonts w:asciiTheme="minorEastAsia" w:eastAsiaTheme="minorEastAsia" w:hAnsiTheme="minorEastAsia" w:hint="eastAsia"/>
          <w:bCs/>
          <w:color w:val="000000" w:themeColor="text1"/>
          <w:szCs w:val="21"/>
        </w:rPr>
        <w:t>50%</w:t>
      </w:r>
      <w:r w:rsidRPr="00417C2B">
        <w:rPr>
          <w:rFonts w:asciiTheme="minorEastAsia" w:eastAsiaTheme="minorEastAsia" w:hAnsiTheme="minorEastAsia" w:hint="eastAsia"/>
          <w:bCs/>
          <w:color w:val="000000" w:themeColor="text1"/>
          <w:szCs w:val="21"/>
        </w:rPr>
        <w:t>）。</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2</w:t>
      </w:r>
      <w:r w:rsidRPr="00417C2B">
        <w:rPr>
          <w:rFonts w:asciiTheme="minorEastAsia" w:eastAsiaTheme="minorEastAsia" w:hAnsiTheme="minorEastAsia" w:hint="eastAsia"/>
          <w:bCs/>
          <w:color w:val="000000" w:themeColor="text1"/>
          <w:szCs w:val="21"/>
        </w:rPr>
        <w:t>、通讯开会。通讯开会系指基金份额持有人将其对表决事项的投票以书面形式在表决截至日以前送达至召集人指定的地址。通讯开会应以书面方式进行表决。</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在同时符合以下条件时，通讯开会的方式视为有效：</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1</w:t>
      </w:r>
      <w:r w:rsidRPr="00417C2B">
        <w:rPr>
          <w:rFonts w:asciiTheme="minorEastAsia" w:eastAsiaTheme="minorEastAsia" w:hAnsiTheme="minorEastAsia" w:hint="eastAsia"/>
          <w:bCs/>
          <w:color w:val="000000" w:themeColor="text1"/>
          <w:szCs w:val="21"/>
        </w:rPr>
        <w:t>）会议召集人按《基金合同》约定公布会议通知后，在</w:t>
      </w:r>
      <w:r w:rsidRPr="00417C2B">
        <w:rPr>
          <w:rFonts w:asciiTheme="minorEastAsia" w:eastAsiaTheme="minorEastAsia" w:hAnsiTheme="minorEastAsia" w:hint="eastAsia"/>
          <w:bCs/>
          <w:color w:val="000000" w:themeColor="text1"/>
          <w:szCs w:val="21"/>
        </w:rPr>
        <w:t>2</w:t>
      </w:r>
      <w:r w:rsidRPr="00417C2B">
        <w:rPr>
          <w:rFonts w:asciiTheme="minorEastAsia" w:eastAsiaTheme="minorEastAsia" w:hAnsiTheme="minorEastAsia" w:hint="eastAsia"/>
          <w:bCs/>
          <w:color w:val="000000" w:themeColor="text1"/>
          <w:szCs w:val="21"/>
        </w:rPr>
        <w:t>个工作日内连续公布相关提示性公告；</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2</w:t>
      </w:r>
      <w:r w:rsidRPr="00417C2B">
        <w:rPr>
          <w:rFonts w:asciiTheme="minorEastAsia" w:eastAsiaTheme="minorEastAsia" w:hAnsiTheme="minorEastAsia" w:hint="eastAsia"/>
          <w:bCs/>
          <w:color w:val="000000" w:themeColor="text1"/>
          <w:szCs w:val="21"/>
        </w:rPr>
        <w:t>）召集人按基金合同约定通知基金托管人（如果基金托管人为召集人，则为基金管理人）到指定地点对书面表决意见的计票进行监督。会议召集人在基金托管人（如果基金托管</w:t>
      </w:r>
      <w:r w:rsidRPr="00417C2B">
        <w:rPr>
          <w:rFonts w:asciiTheme="minorEastAsia" w:eastAsiaTheme="minorEastAsia" w:hAnsiTheme="minorEastAsia" w:hint="eastAsia"/>
          <w:bCs/>
          <w:color w:val="000000" w:themeColor="text1"/>
          <w:szCs w:val="21"/>
        </w:rPr>
        <w:t>人为召集人，则为基金管理人）和公证机关的监督下按照会议通知规定的方式收取基金份额持有人的书面表决意见；基金托管人或基金管理人经通知不参加收取书面表决意见的，不影响表决效力；</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3</w:t>
      </w:r>
      <w:r w:rsidRPr="00417C2B">
        <w:rPr>
          <w:rFonts w:asciiTheme="minorEastAsia" w:eastAsiaTheme="minorEastAsia" w:hAnsiTheme="minorEastAsia" w:hint="eastAsia"/>
          <w:bCs/>
          <w:color w:val="000000" w:themeColor="text1"/>
          <w:szCs w:val="21"/>
        </w:rPr>
        <w:t>）本人直接出具书面意见或授权他人代表出具书面意见的，基金份额持有人所持有的基金份额不小于在权益登记日基金总份额的</w:t>
      </w:r>
      <w:r w:rsidRPr="00417C2B">
        <w:rPr>
          <w:rFonts w:asciiTheme="minorEastAsia" w:eastAsiaTheme="minorEastAsia" w:hAnsiTheme="minorEastAsia" w:hint="eastAsia"/>
          <w:bCs/>
          <w:color w:val="000000" w:themeColor="text1"/>
          <w:szCs w:val="21"/>
        </w:rPr>
        <w:t>50%</w:t>
      </w:r>
      <w:r w:rsidRPr="00417C2B">
        <w:rPr>
          <w:rFonts w:asciiTheme="minorEastAsia" w:eastAsiaTheme="minorEastAsia" w:hAnsiTheme="minorEastAsia" w:hint="eastAsia"/>
          <w:bCs/>
          <w:color w:val="000000" w:themeColor="text1"/>
          <w:szCs w:val="21"/>
        </w:rPr>
        <w:t>（含</w:t>
      </w:r>
      <w:r w:rsidRPr="00417C2B">
        <w:rPr>
          <w:rFonts w:asciiTheme="minorEastAsia" w:eastAsiaTheme="minorEastAsia" w:hAnsiTheme="minorEastAsia" w:hint="eastAsia"/>
          <w:bCs/>
          <w:color w:val="000000" w:themeColor="text1"/>
          <w:szCs w:val="21"/>
        </w:rPr>
        <w:t>50%</w:t>
      </w:r>
      <w:r w:rsidRPr="00417C2B">
        <w:rPr>
          <w:rFonts w:asciiTheme="minorEastAsia" w:eastAsiaTheme="minorEastAsia" w:hAnsiTheme="minorEastAsia" w:hint="eastAsia"/>
          <w:bCs/>
          <w:color w:val="000000" w:themeColor="text1"/>
          <w:szCs w:val="21"/>
        </w:rPr>
        <w:t>）；</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4</w:t>
      </w:r>
      <w:r w:rsidRPr="00417C2B">
        <w:rPr>
          <w:rFonts w:asciiTheme="minorEastAsia" w:eastAsiaTheme="minorEastAsia" w:hAnsiTheme="minorEastAsia" w:hint="eastAsia"/>
          <w:bCs/>
          <w:color w:val="000000" w:themeColor="text1"/>
          <w:szCs w:val="21"/>
        </w:rPr>
        <w:t>）上述第（</w:t>
      </w:r>
      <w:r w:rsidRPr="00417C2B">
        <w:rPr>
          <w:rFonts w:asciiTheme="minorEastAsia" w:eastAsiaTheme="minorEastAsia" w:hAnsiTheme="minorEastAsia" w:hint="eastAsia"/>
          <w:bCs/>
          <w:color w:val="000000" w:themeColor="text1"/>
          <w:szCs w:val="21"/>
        </w:rPr>
        <w:t>3</w:t>
      </w:r>
      <w:r w:rsidRPr="00417C2B">
        <w:rPr>
          <w:rFonts w:asciiTheme="minorEastAsia" w:eastAsiaTheme="minorEastAsia" w:hAnsiTheme="minorEastAsia" w:hint="eastAsia"/>
          <w:bCs/>
          <w:color w:val="000000" w:themeColor="text1"/>
          <w:szCs w:val="21"/>
        </w:rPr>
        <w:t>）项中直接出具书面意见的基金份额持有人或受托代表他人出具书面意见的代理人，同时提交的有关证明文件、受托出具书面意见的代理人出示的委托人的代理投票授权委托证明及有关证明文件符合法律法规、《基金合同》和会议通知的规定，并与基金登记注册机构记录相符。</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3</w:t>
      </w:r>
      <w:r w:rsidRPr="00417C2B">
        <w:rPr>
          <w:rFonts w:asciiTheme="minorEastAsia" w:eastAsiaTheme="minorEastAsia" w:hAnsiTheme="minorEastAsia" w:hint="eastAsia"/>
          <w:bCs/>
          <w:color w:val="000000" w:themeColor="text1"/>
          <w:szCs w:val="21"/>
        </w:rPr>
        <w:t>、重新召集基金份额持有人大会的条件</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基金份额持有人大会应当有代表二分之一以上（含二分之一）基金份额的持有人参加，</w:t>
      </w:r>
      <w:r w:rsidRPr="00417C2B">
        <w:rPr>
          <w:rFonts w:asciiTheme="minorEastAsia" w:eastAsiaTheme="minorEastAsia" w:hAnsiTheme="minorEastAsia" w:hint="eastAsia"/>
          <w:bCs/>
          <w:color w:val="000000" w:themeColor="text1"/>
          <w:szCs w:val="21"/>
        </w:rPr>
        <w:t>方可召开。</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参加基金份额持有人大会的持有人的基金份额低于上述规定比例的，召集人可以在原公告的基金份额持有人大会召开时间的三个月以后、六个</w:t>
      </w:r>
      <w:r w:rsidRPr="00417C2B">
        <w:rPr>
          <w:rFonts w:asciiTheme="minorEastAsia" w:eastAsiaTheme="minorEastAsia" w:hAnsiTheme="minorEastAsia" w:hint="eastAsia"/>
          <w:bCs/>
          <w:color w:val="000000" w:themeColor="text1"/>
          <w:szCs w:val="21"/>
        </w:rPr>
        <w:t>月以内，就原定审议事项重新召集基金份额持有人大会。重新召集的基金份额持有人大会应当有代表三分之一以上（含三分之一）基金份额的持有人参加，方可召开。</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4</w:t>
      </w:r>
      <w:r w:rsidRPr="00417C2B">
        <w:rPr>
          <w:rFonts w:asciiTheme="minorEastAsia" w:eastAsiaTheme="minorEastAsia" w:hAnsiTheme="minorEastAsia" w:hint="eastAsia"/>
          <w:bCs/>
          <w:color w:val="000000" w:themeColor="text1"/>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49688B"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5</w:t>
      </w:r>
      <w:r w:rsidRPr="00417C2B">
        <w:rPr>
          <w:rFonts w:asciiTheme="minorEastAsia" w:eastAsiaTheme="minorEastAsia" w:hAnsiTheme="minorEastAsia" w:hint="eastAsia"/>
          <w:bCs/>
          <w:color w:val="000000" w:themeColor="text1"/>
          <w:szCs w:val="21"/>
        </w:rPr>
        <w:t>、基金份额持有人授权他人代为出席会议并表决的，授权方式可以采用书面、网络、电话、短信或其他方式，具体方式由会议召集人确定并在会议通知中列明。</w:t>
      </w:r>
    </w:p>
    <w:p w:rsidR="0049688B" w:rsidRPr="00417C2B" w:rsidP="001E6213">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（五）议事内容与程序</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1</w:t>
      </w:r>
      <w:r w:rsidRPr="00417C2B">
        <w:rPr>
          <w:rFonts w:asciiTheme="minorEastAsia" w:eastAsiaTheme="minorEastAsia" w:hAnsiTheme="minorEastAsia" w:hint="eastAsia"/>
          <w:bCs/>
          <w:color w:val="000000" w:themeColor="text1"/>
          <w:szCs w:val="21"/>
        </w:rPr>
        <w:t>、议</w:t>
      </w:r>
      <w:r w:rsidRPr="00417C2B">
        <w:rPr>
          <w:rFonts w:asciiTheme="minorEastAsia" w:eastAsiaTheme="minorEastAsia" w:hAnsiTheme="minorEastAsia" w:hint="eastAsia"/>
          <w:bCs/>
          <w:color w:val="000000" w:themeColor="text1"/>
          <w:szCs w:val="21"/>
        </w:rPr>
        <w:t>事内容及提案权</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基金份额持有人大会的召集人发出召集会议的通知后，对原有提案的修改应当在基金份额持有人大会召开前及时公告。</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基金份额持有人大会不得对未事先公告的议事内容进行表决。</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2</w:t>
      </w:r>
      <w:r w:rsidRPr="00417C2B">
        <w:rPr>
          <w:rFonts w:asciiTheme="minorEastAsia" w:eastAsiaTheme="minorEastAsia" w:hAnsiTheme="minorEastAsia" w:hint="eastAsia"/>
          <w:bCs/>
          <w:color w:val="000000" w:themeColor="text1"/>
          <w:szCs w:val="21"/>
        </w:rPr>
        <w:t>、议事程序</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1</w:t>
      </w:r>
      <w:r w:rsidRPr="00417C2B">
        <w:rPr>
          <w:rFonts w:asciiTheme="minorEastAsia" w:eastAsiaTheme="minorEastAsia" w:hAnsiTheme="minorEastAsia" w:hint="eastAsia"/>
          <w:bCs/>
          <w:color w:val="000000" w:themeColor="text1"/>
          <w:szCs w:val="21"/>
        </w:rPr>
        <w:t>）现场开会</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在现场开会的方式下，首先由大会主持人按照下列第七条规定程序确定和公布</w:t>
      </w:r>
      <w:r w:rsidRPr="00417C2B">
        <w:rPr>
          <w:rFonts w:asciiTheme="minorEastAsia" w:eastAsiaTheme="minorEastAsia" w:hAnsiTheme="minorEastAsia" w:hint="eastAsia"/>
          <w:bCs/>
          <w:color w:val="000000" w:themeColor="text1"/>
          <w:szCs w:val="21"/>
        </w:rPr>
        <w:t>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417C2B">
        <w:rPr>
          <w:rFonts w:asciiTheme="minorEastAsia" w:eastAsiaTheme="minorEastAsia" w:hAnsiTheme="minorEastAsia" w:hint="eastAsia"/>
          <w:bCs/>
          <w:color w:val="000000" w:themeColor="text1"/>
          <w:szCs w:val="21"/>
        </w:rPr>
        <w:t>50%</w:t>
      </w:r>
      <w:r w:rsidRPr="00417C2B">
        <w:rPr>
          <w:rFonts w:asciiTheme="minorEastAsia" w:eastAsiaTheme="minorEastAsia" w:hAnsiTheme="minorEastAsia" w:hint="eastAsia"/>
          <w:bCs/>
          <w:color w:val="000000" w:themeColor="text1"/>
          <w:szCs w:val="21"/>
        </w:rPr>
        <w:t>以上（含</w:t>
      </w:r>
      <w:r w:rsidRPr="00417C2B">
        <w:rPr>
          <w:rFonts w:asciiTheme="minorEastAsia" w:eastAsiaTheme="minorEastAsia" w:hAnsiTheme="minorEastAsia" w:hint="eastAsia"/>
          <w:bCs/>
          <w:color w:val="000000" w:themeColor="text1"/>
          <w:szCs w:val="21"/>
        </w:rPr>
        <w:t>50%</w:t>
      </w:r>
      <w:r w:rsidRPr="00417C2B">
        <w:rPr>
          <w:rFonts w:asciiTheme="minorEastAsia" w:eastAsiaTheme="minorEastAsia" w:hAnsiTheme="minorEastAsia" w:hint="eastAsia"/>
          <w:bCs/>
          <w:color w:val="000000" w:themeColor="text1"/>
          <w:szCs w:val="21"/>
        </w:rPr>
        <w:t>）选举产生一名基金份额持有人作为该次基金份额持有人大会的主持人。基金管理人和基金托管人拒不出席或主持基金份额持有人大会，不影响基金份额持有人大会作出的决议的效力。</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会议召集人应当制作出席会议人员的</w:t>
      </w:r>
      <w:r w:rsidRPr="00417C2B">
        <w:rPr>
          <w:rFonts w:asciiTheme="minorEastAsia" w:eastAsiaTheme="minorEastAsia" w:hAnsiTheme="minorEastAsia" w:hint="eastAsia"/>
          <w:bCs/>
          <w:color w:val="000000" w:themeColor="text1"/>
          <w:szCs w:val="21"/>
        </w:rPr>
        <w:t>签名册。签名册载明参加会议人员姓名（或单位名称）、身份证明文件号码、持有或代表有表决权的基金份额、委托人姓名（或单位名称）和</w:t>
      </w:r>
      <w:r w:rsidRPr="00417C2B">
        <w:rPr>
          <w:rFonts w:asciiTheme="minorEastAsia" w:eastAsiaTheme="minorEastAsia" w:hAnsiTheme="minorEastAsia" w:hint="eastAsia"/>
          <w:bCs/>
          <w:color w:val="000000" w:themeColor="text1"/>
          <w:szCs w:val="21"/>
        </w:rPr>
        <w:t>联系方式等事项。</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2</w:t>
      </w:r>
      <w:r w:rsidRPr="00417C2B">
        <w:rPr>
          <w:rFonts w:asciiTheme="minorEastAsia" w:eastAsiaTheme="minorEastAsia" w:hAnsiTheme="minorEastAsia" w:hint="eastAsia"/>
          <w:bCs/>
          <w:color w:val="000000" w:themeColor="text1"/>
          <w:szCs w:val="21"/>
        </w:rPr>
        <w:t>）通讯开会</w:t>
      </w:r>
    </w:p>
    <w:p w:rsidR="0049688B"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在通讯开会的情况下，首先由召集人提前</w:t>
      </w:r>
      <w:r w:rsidRPr="00417C2B">
        <w:rPr>
          <w:rFonts w:asciiTheme="minorEastAsia" w:eastAsiaTheme="minorEastAsia" w:hAnsiTheme="minorEastAsia" w:hint="eastAsia"/>
          <w:bCs/>
          <w:color w:val="000000" w:themeColor="text1"/>
          <w:szCs w:val="21"/>
        </w:rPr>
        <w:t>30</w:t>
      </w:r>
      <w:r w:rsidRPr="00417C2B">
        <w:rPr>
          <w:rFonts w:asciiTheme="minorEastAsia" w:eastAsiaTheme="minorEastAsia" w:hAnsiTheme="minorEastAsia" w:hint="eastAsia"/>
          <w:bCs/>
          <w:color w:val="000000" w:themeColor="text1"/>
          <w:szCs w:val="21"/>
        </w:rPr>
        <w:t>日公布提案，在所通知的表决截止日期后</w:t>
      </w:r>
      <w:r w:rsidRPr="00417C2B">
        <w:rPr>
          <w:rFonts w:asciiTheme="minorEastAsia" w:eastAsiaTheme="minorEastAsia" w:hAnsiTheme="minorEastAsia" w:hint="eastAsia"/>
          <w:bCs/>
          <w:color w:val="000000" w:themeColor="text1"/>
          <w:szCs w:val="21"/>
        </w:rPr>
        <w:t>2</w:t>
      </w:r>
      <w:r w:rsidRPr="00417C2B">
        <w:rPr>
          <w:rFonts w:asciiTheme="minorEastAsia" w:eastAsiaTheme="minorEastAsia" w:hAnsiTheme="minorEastAsia" w:hint="eastAsia"/>
          <w:bCs/>
          <w:color w:val="000000" w:themeColor="text1"/>
          <w:szCs w:val="21"/>
        </w:rPr>
        <w:t>个工作日内在公证机关监督下由召集人统计全部有效表决，在公证机关监督下形成决议。</w:t>
      </w:r>
    </w:p>
    <w:p w:rsidR="0049688B" w:rsidRPr="00417C2B" w:rsidP="001E6213">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（六）表决</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基金份额持有人所持每份基金份额有一票表决权。</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基金份额持有人大会决议分为一般决议和特别决议：</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1</w:t>
      </w:r>
      <w:r w:rsidRPr="00417C2B">
        <w:rPr>
          <w:rFonts w:asciiTheme="minorEastAsia" w:eastAsiaTheme="minorEastAsia" w:hAnsiTheme="minorEastAsia" w:hint="eastAsia"/>
          <w:bCs/>
          <w:color w:val="000000" w:themeColor="text1"/>
          <w:szCs w:val="21"/>
        </w:rPr>
        <w:t>、一般决议，一般决议须经参加大会的基金份额持有人或其代理人所持表决权的</w:t>
      </w:r>
      <w:r w:rsidRPr="00417C2B">
        <w:rPr>
          <w:rFonts w:asciiTheme="minorEastAsia" w:eastAsiaTheme="minorEastAsia" w:hAnsiTheme="minorEastAsia" w:hint="eastAsia"/>
          <w:bCs/>
          <w:color w:val="000000" w:themeColor="text1"/>
          <w:szCs w:val="21"/>
        </w:rPr>
        <w:t>50%</w:t>
      </w:r>
      <w:r w:rsidRPr="00417C2B">
        <w:rPr>
          <w:rFonts w:asciiTheme="minorEastAsia" w:eastAsiaTheme="minorEastAsia" w:hAnsiTheme="minorEastAsia" w:hint="eastAsia"/>
          <w:bCs/>
          <w:color w:val="000000" w:themeColor="text1"/>
          <w:szCs w:val="21"/>
        </w:rPr>
        <w:t>以上（含</w:t>
      </w:r>
      <w:r w:rsidRPr="00417C2B">
        <w:rPr>
          <w:rFonts w:asciiTheme="minorEastAsia" w:eastAsiaTheme="minorEastAsia" w:hAnsiTheme="minorEastAsia" w:hint="eastAsia"/>
          <w:bCs/>
          <w:color w:val="000000" w:themeColor="text1"/>
          <w:szCs w:val="21"/>
        </w:rPr>
        <w:t>50</w:t>
      </w: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）通过方为有效；除下列第</w:t>
      </w:r>
      <w:r w:rsidRPr="00417C2B">
        <w:rPr>
          <w:rFonts w:asciiTheme="minorEastAsia" w:eastAsiaTheme="minorEastAsia" w:hAnsiTheme="minorEastAsia" w:hint="eastAsia"/>
          <w:bCs/>
          <w:color w:val="000000" w:themeColor="text1"/>
          <w:szCs w:val="21"/>
        </w:rPr>
        <w:t>2</w:t>
      </w:r>
      <w:r w:rsidRPr="00417C2B">
        <w:rPr>
          <w:rFonts w:asciiTheme="minorEastAsia" w:eastAsiaTheme="minorEastAsia" w:hAnsiTheme="minorEastAsia" w:hint="eastAsia"/>
          <w:bCs/>
          <w:color w:val="000000" w:themeColor="text1"/>
          <w:szCs w:val="21"/>
        </w:rPr>
        <w:t>项所规定的须以特别决议通过事项以外的其他事项均以一般决议的方式通过。</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2</w:t>
      </w:r>
      <w:r w:rsidRPr="00417C2B">
        <w:rPr>
          <w:rFonts w:asciiTheme="minorEastAsia" w:eastAsiaTheme="minorEastAsia" w:hAnsiTheme="minorEastAsia" w:hint="eastAsia"/>
          <w:bCs/>
          <w:color w:val="000000" w:themeColor="text1"/>
          <w:szCs w:val="21"/>
        </w:rPr>
        <w:t>、特别决议，特别决议应当经参加大会的基金份额持有人或其代理人所持表决权的三分之二以上（含三分之二）通过方可做出。转换基金运作方式、更换基金管理人或者基金托管人、终止《基金合同》、与其他基金合并以特别决议通过方为有效。</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基金份额持有人大会采取记名方式进行投票表决。</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采取通讯方式进行表决时，除非在计票时有充分的相反证据证明，否则提交符合会议通知中规定的确认投资者身份文件的表决视为有效出席的投资者，表面符合会议通知</w:t>
      </w:r>
      <w:r w:rsidRPr="00417C2B">
        <w:rPr>
          <w:rFonts w:asciiTheme="minorEastAsia" w:eastAsiaTheme="minorEastAsia" w:hAnsiTheme="minorEastAsia" w:hint="eastAsia"/>
          <w:bCs/>
          <w:color w:val="000000" w:themeColor="text1"/>
          <w:szCs w:val="21"/>
        </w:rPr>
        <w:t>规定的书面表决意见视为有效表决，表决意见模糊不清或相互矛盾的视为弃权表决，但应当计入出具书面意见的基金份额持有人所代表的基金份额总数。</w:t>
      </w:r>
    </w:p>
    <w:p w:rsidR="0049688B"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基金份额持有人大会的各项提案或同一项提案内并列的各项议题应当分开审议、逐项表决。</w:t>
      </w:r>
    </w:p>
    <w:p w:rsidR="0049688B" w:rsidRPr="00417C2B" w:rsidP="001E6213">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（七）计票</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1</w:t>
      </w:r>
      <w:r w:rsidRPr="00417C2B">
        <w:rPr>
          <w:rFonts w:asciiTheme="minorEastAsia" w:eastAsiaTheme="minorEastAsia" w:hAnsiTheme="minorEastAsia" w:hint="eastAsia"/>
          <w:bCs/>
          <w:color w:val="000000" w:themeColor="text1"/>
          <w:szCs w:val="21"/>
        </w:rPr>
        <w:t>、现场开会</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1</w:t>
      </w:r>
      <w:r w:rsidRPr="00417C2B">
        <w:rPr>
          <w:rFonts w:asciiTheme="minorEastAsia" w:eastAsiaTheme="minorEastAsia" w:hAnsiTheme="minorEastAsia" w:hint="eastAsia"/>
          <w:bCs/>
          <w:color w:val="000000" w:themeColor="text1"/>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2</w:t>
      </w:r>
      <w:r w:rsidRPr="00417C2B">
        <w:rPr>
          <w:rFonts w:asciiTheme="minorEastAsia" w:eastAsiaTheme="minorEastAsia" w:hAnsiTheme="minorEastAsia" w:hint="eastAsia"/>
          <w:bCs/>
          <w:color w:val="000000" w:themeColor="text1"/>
          <w:szCs w:val="21"/>
        </w:rPr>
        <w:t>）监票人应当在基金份额持有人表决后立</w:t>
      </w:r>
      <w:r w:rsidRPr="00417C2B">
        <w:rPr>
          <w:rFonts w:asciiTheme="minorEastAsia" w:eastAsiaTheme="minorEastAsia" w:hAnsiTheme="minorEastAsia" w:hint="eastAsia"/>
          <w:bCs/>
          <w:color w:val="000000" w:themeColor="text1"/>
          <w:szCs w:val="21"/>
        </w:rPr>
        <w:t>即进行清点并由大会主持人当场公布计票</w:t>
      </w:r>
      <w:r w:rsidRPr="00417C2B">
        <w:rPr>
          <w:rFonts w:asciiTheme="minorEastAsia" w:eastAsiaTheme="minorEastAsia" w:hAnsiTheme="minorEastAsia" w:hint="eastAsia"/>
          <w:bCs/>
          <w:color w:val="000000" w:themeColor="text1"/>
          <w:szCs w:val="21"/>
        </w:rPr>
        <w:t>结果。</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3</w:t>
      </w:r>
      <w:r w:rsidRPr="00417C2B">
        <w:rPr>
          <w:rFonts w:asciiTheme="minorEastAsia" w:eastAsiaTheme="minorEastAsia" w:hAnsiTheme="minorEastAsia" w:hint="eastAsia"/>
          <w:bCs/>
          <w:color w:val="000000" w:themeColor="text1"/>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4</w:t>
      </w:r>
      <w:r w:rsidRPr="00417C2B">
        <w:rPr>
          <w:rFonts w:asciiTheme="minorEastAsia" w:eastAsiaTheme="minorEastAsia" w:hAnsiTheme="minorEastAsia" w:hint="eastAsia"/>
          <w:bCs/>
          <w:color w:val="000000" w:themeColor="text1"/>
          <w:szCs w:val="21"/>
        </w:rPr>
        <w:t>）计票过程应由公证机关予以公证，基金管理人或基金托管人拒不出席大会的，不影响计票的效力。</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2</w:t>
      </w:r>
      <w:r w:rsidRPr="00417C2B">
        <w:rPr>
          <w:rFonts w:asciiTheme="minorEastAsia" w:eastAsiaTheme="minorEastAsia" w:hAnsiTheme="minorEastAsia" w:hint="eastAsia"/>
          <w:bCs/>
          <w:color w:val="000000" w:themeColor="text1"/>
          <w:szCs w:val="21"/>
        </w:rPr>
        <w:t>、通讯开会</w:t>
      </w:r>
    </w:p>
    <w:p w:rsidR="0049688B"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在通讯开会的情况下，计票方式为：由大会召集人授权的两名监督员在基金托管人授权代表（若由基金托管人召集，则为基金管理人授权代表）的监督下进行计票，</w:t>
      </w:r>
      <w:r w:rsidRPr="00417C2B">
        <w:rPr>
          <w:rFonts w:asciiTheme="minorEastAsia" w:eastAsiaTheme="minorEastAsia" w:hAnsiTheme="minorEastAsia" w:hint="eastAsia"/>
          <w:bCs/>
          <w:color w:val="000000" w:themeColor="text1"/>
          <w:szCs w:val="21"/>
        </w:rPr>
        <w:t>并由公证机关对其计票过程予以公证。基金管理人或基金托管人拒派代表对书面表决意见的计票进行监督的，不影响计票和表决结果。</w:t>
      </w:r>
    </w:p>
    <w:p w:rsidR="0049688B" w:rsidRPr="00417C2B" w:rsidP="001E6213">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（八）生效与公告</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基金份额持有人大会的决议，自表决通过之日起生效。</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基金份额持有人大会的决议，召集人应当自通过之日起</w:t>
      </w:r>
      <w:r w:rsidRPr="00417C2B">
        <w:rPr>
          <w:rFonts w:asciiTheme="minorEastAsia" w:eastAsiaTheme="minorEastAsia" w:hAnsiTheme="minorEastAsia" w:hint="eastAsia"/>
          <w:bCs/>
          <w:color w:val="000000" w:themeColor="text1"/>
          <w:szCs w:val="21"/>
        </w:rPr>
        <w:t>5</w:t>
      </w:r>
      <w:r w:rsidRPr="00417C2B">
        <w:rPr>
          <w:rFonts w:asciiTheme="minorEastAsia" w:eastAsiaTheme="minorEastAsia" w:hAnsiTheme="minorEastAsia" w:hint="eastAsia"/>
          <w:bCs/>
          <w:color w:val="000000" w:themeColor="text1"/>
          <w:szCs w:val="21"/>
        </w:rPr>
        <w:t>日内报中国证监会备案。</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基金份额持有人大会决议自生效之日起</w:t>
      </w:r>
      <w:r w:rsidRPr="00417C2B">
        <w:rPr>
          <w:rFonts w:asciiTheme="minorEastAsia" w:eastAsiaTheme="minorEastAsia" w:hAnsiTheme="minorEastAsia" w:hint="eastAsia"/>
          <w:bCs/>
          <w:color w:val="000000" w:themeColor="text1"/>
          <w:szCs w:val="21"/>
        </w:rPr>
        <w:t>2</w:t>
      </w:r>
      <w:r w:rsidRPr="00417C2B">
        <w:rPr>
          <w:rFonts w:asciiTheme="minorEastAsia" w:eastAsiaTheme="minorEastAsia" w:hAnsiTheme="minorEastAsia" w:hint="eastAsia"/>
          <w:bCs/>
          <w:color w:val="000000" w:themeColor="text1"/>
          <w:szCs w:val="21"/>
        </w:rPr>
        <w:t>日内在指定媒介上公告。</w:t>
      </w:r>
    </w:p>
    <w:p w:rsidR="0049688B"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基金管理人、基金托管人和基金份额持有人应当执行生效的基金份额持有人大会的决议。生效的基金份额持有人大会决议对全体基金份额持有人、基金管理人、基金托管人均有约束力。</w:t>
      </w:r>
    </w:p>
    <w:p w:rsidR="00AD6B06" w:rsidRPr="00417C2B" w:rsidP="00AD6B06">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（九）实施侧袋机制期间基金份额持有人大会的特殊约定</w:t>
      </w:r>
    </w:p>
    <w:p w:rsidR="00AD6B06" w:rsidRPr="00417C2B" w:rsidP="00AD6B06">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AD6B06" w:rsidRPr="00417C2B" w:rsidP="00AD6B06">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1</w:t>
      </w:r>
      <w:r w:rsidRPr="00417C2B">
        <w:rPr>
          <w:rFonts w:asciiTheme="minorEastAsia" w:eastAsiaTheme="minorEastAsia" w:hAnsiTheme="minorEastAsia" w:hint="eastAsia"/>
          <w:bCs/>
          <w:color w:val="000000" w:themeColor="text1"/>
          <w:szCs w:val="21"/>
        </w:rPr>
        <w:t>、基金份额持有人行使提议权、召集权、提名权所需单独或合计代表相关基金份额</w:t>
      </w:r>
      <w:r w:rsidRPr="00417C2B">
        <w:rPr>
          <w:rFonts w:asciiTheme="minorEastAsia" w:eastAsiaTheme="minorEastAsia" w:hAnsiTheme="minorEastAsia" w:hint="eastAsia"/>
          <w:bCs/>
          <w:color w:val="000000" w:themeColor="text1"/>
          <w:szCs w:val="21"/>
        </w:rPr>
        <w:t>10%</w:t>
      </w:r>
      <w:r w:rsidRPr="00417C2B">
        <w:rPr>
          <w:rFonts w:asciiTheme="minorEastAsia" w:eastAsiaTheme="minorEastAsia" w:hAnsiTheme="minorEastAsia" w:hint="eastAsia"/>
          <w:bCs/>
          <w:color w:val="000000" w:themeColor="text1"/>
          <w:szCs w:val="21"/>
        </w:rPr>
        <w:t>以上（含</w:t>
      </w:r>
      <w:r w:rsidRPr="00417C2B">
        <w:rPr>
          <w:rFonts w:asciiTheme="minorEastAsia" w:eastAsiaTheme="minorEastAsia" w:hAnsiTheme="minorEastAsia" w:hint="eastAsia"/>
          <w:bCs/>
          <w:color w:val="000000" w:themeColor="text1"/>
          <w:szCs w:val="21"/>
        </w:rPr>
        <w:t>10%</w:t>
      </w:r>
      <w:r w:rsidRPr="00417C2B">
        <w:rPr>
          <w:rFonts w:asciiTheme="minorEastAsia" w:eastAsiaTheme="minorEastAsia" w:hAnsiTheme="minorEastAsia" w:hint="eastAsia"/>
          <w:bCs/>
          <w:color w:val="000000" w:themeColor="text1"/>
          <w:szCs w:val="21"/>
        </w:rPr>
        <w:t>）；</w:t>
      </w:r>
    </w:p>
    <w:p w:rsidR="00AD6B06" w:rsidRPr="00417C2B" w:rsidP="00AD6B06">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2</w:t>
      </w:r>
      <w:r w:rsidRPr="00417C2B">
        <w:rPr>
          <w:rFonts w:asciiTheme="minorEastAsia" w:eastAsiaTheme="minorEastAsia" w:hAnsiTheme="minorEastAsia" w:hint="eastAsia"/>
          <w:bCs/>
          <w:color w:val="000000" w:themeColor="text1"/>
          <w:szCs w:val="21"/>
        </w:rPr>
        <w:t>、现场开会的到会者在权益登记日代表的基金份额不少于本基金在权益登记日相关基金份额的二分之一（含二分之一）；</w:t>
      </w:r>
    </w:p>
    <w:p w:rsidR="00AD6B06" w:rsidRPr="00417C2B" w:rsidP="00AD6B06">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3</w:t>
      </w:r>
      <w:r w:rsidRPr="00417C2B">
        <w:rPr>
          <w:rFonts w:asciiTheme="minorEastAsia" w:eastAsiaTheme="minorEastAsia" w:hAnsiTheme="minorEastAsia" w:hint="eastAsia"/>
          <w:bCs/>
          <w:color w:val="000000" w:themeColor="text1"/>
          <w:szCs w:val="21"/>
        </w:rPr>
        <w:t>、通讯开会的直接出具书面意见或授权他人代表出具书面意见的基金份额持有人所持有的基金份额不小于在权益登记日相关基金份额的二分之一（含二分之一）；</w:t>
      </w:r>
    </w:p>
    <w:p w:rsidR="00AD6B06" w:rsidRPr="00417C2B" w:rsidP="00AD6B06">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4</w:t>
      </w:r>
      <w:r w:rsidRPr="00417C2B">
        <w:rPr>
          <w:rFonts w:asciiTheme="minorEastAsia" w:eastAsiaTheme="minorEastAsia" w:hAnsiTheme="minorEastAsia" w:hint="eastAsia"/>
          <w:bCs/>
          <w:color w:val="000000" w:themeColor="text1"/>
          <w:szCs w:val="21"/>
        </w:rPr>
        <w:t>、在参与基金份额持有人大会投票的基金份额持有人所持有的基金份额小于在权益登记日相关基金份额的二分之一、召集人在原公告的基金份额持有人大会召开时间的</w:t>
      </w:r>
      <w:r w:rsidRPr="00417C2B">
        <w:rPr>
          <w:rFonts w:asciiTheme="minorEastAsia" w:eastAsiaTheme="minorEastAsia" w:hAnsiTheme="minorEastAsia" w:hint="eastAsia"/>
          <w:bCs/>
          <w:color w:val="000000" w:themeColor="text1"/>
          <w:szCs w:val="21"/>
        </w:rPr>
        <w:t>3</w:t>
      </w:r>
      <w:r w:rsidRPr="00417C2B">
        <w:rPr>
          <w:rFonts w:asciiTheme="minorEastAsia" w:eastAsiaTheme="minorEastAsia" w:hAnsiTheme="minorEastAsia" w:hint="eastAsia"/>
          <w:bCs/>
          <w:color w:val="000000" w:themeColor="text1"/>
          <w:szCs w:val="21"/>
        </w:rPr>
        <w:t>个月以后、</w:t>
      </w:r>
      <w:r w:rsidRPr="00417C2B">
        <w:rPr>
          <w:rFonts w:asciiTheme="minorEastAsia" w:eastAsiaTheme="minorEastAsia" w:hAnsiTheme="minorEastAsia" w:hint="eastAsia"/>
          <w:bCs/>
          <w:color w:val="000000" w:themeColor="text1"/>
          <w:szCs w:val="21"/>
        </w:rPr>
        <w:t>6</w:t>
      </w:r>
      <w:r w:rsidRPr="00417C2B">
        <w:rPr>
          <w:rFonts w:asciiTheme="minorEastAsia" w:eastAsiaTheme="minorEastAsia" w:hAnsiTheme="minorEastAsia" w:hint="eastAsia"/>
          <w:bCs/>
          <w:color w:val="000000" w:themeColor="text1"/>
          <w:szCs w:val="21"/>
        </w:rPr>
        <w:t>个月以内就原定审议事项重新召集的基金份额持有人大会应当有代表三分之一以上（含三分之一）相关基金份额的持有人参与或授权他人参与基金份额持有人大会投票；</w:t>
      </w:r>
    </w:p>
    <w:p w:rsidR="00AD6B06" w:rsidRPr="00417C2B" w:rsidP="00AD6B06">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5</w:t>
      </w:r>
      <w:r w:rsidRPr="00417C2B">
        <w:rPr>
          <w:rFonts w:asciiTheme="minorEastAsia" w:eastAsiaTheme="minorEastAsia" w:hAnsiTheme="minorEastAsia" w:hint="eastAsia"/>
          <w:bCs/>
          <w:color w:val="000000" w:themeColor="text1"/>
          <w:szCs w:val="21"/>
        </w:rPr>
        <w:t>、现场开会由出席大会的基金份额持有人和代理人所持表决</w:t>
      </w:r>
      <w:r w:rsidRPr="00417C2B">
        <w:rPr>
          <w:rFonts w:asciiTheme="minorEastAsia" w:eastAsiaTheme="minorEastAsia" w:hAnsiTheme="minorEastAsia" w:hint="eastAsia"/>
          <w:bCs/>
          <w:color w:val="000000" w:themeColor="text1"/>
          <w:szCs w:val="21"/>
        </w:rPr>
        <w:t>权的</w:t>
      </w:r>
      <w:r w:rsidRPr="00417C2B">
        <w:rPr>
          <w:rFonts w:asciiTheme="minorEastAsia" w:eastAsiaTheme="minorEastAsia" w:hAnsiTheme="minorEastAsia" w:hint="eastAsia"/>
          <w:bCs/>
          <w:color w:val="000000" w:themeColor="text1"/>
          <w:szCs w:val="21"/>
        </w:rPr>
        <w:t>50%</w:t>
      </w:r>
      <w:r w:rsidRPr="00417C2B">
        <w:rPr>
          <w:rFonts w:asciiTheme="minorEastAsia" w:eastAsiaTheme="minorEastAsia" w:hAnsiTheme="minorEastAsia" w:hint="eastAsia"/>
          <w:bCs/>
          <w:color w:val="000000" w:themeColor="text1"/>
          <w:szCs w:val="21"/>
        </w:rPr>
        <w:t>以上（含</w:t>
      </w:r>
      <w:r w:rsidRPr="00417C2B">
        <w:rPr>
          <w:rFonts w:asciiTheme="minorEastAsia" w:eastAsiaTheme="minorEastAsia" w:hAnsiTheme="minorEastAsia" w:hint="eastAsia"/>
          <w:bCs/>
          <w:color w:val="000000" w:themeColor="text1"/>
          <w:szCs w:val="21"/>
        </w:rPr>
        <w:t>50%</w:t>
      </w:r>
      <w:r w:rsidRPr="00417C2B">
        <w:rPr>
          <w:rFonts w:asciiTheme="minorEastAsia" w:eastAsiaTheme="minorEastAsia" w:hAnsiTheme="minorEastAsia" w:hint="eastAsia"/>
          <w:bCs/>
          <w:color w:val="000000" w:themeColor="text1"/>
          <w:szCs w:val="21"/>
        </w:rPr>
        <w:t>）选举产生一名基金份额持有人作为该次基金份额持有人大会的主持人；</w:t>
      </w:r>
    </w:p>
    <w:p w:rsidR="00AD6B06" w:rsidRPr="00417C2B" w:rsidP="00AD6B06">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6</w:t>
      </w:r>
      <w:r w:rsidRPr="00417C2B">
        <w:rPr>
          <w:rFonts w:asciiTheme="minorEastAsia" w:eastAsiaTheme="minorEastAsia" w:hAnsiTheme="minorEastAsia" w:hint="eastAsia"/>
          <w:bCs/>
          <w:color w:val="000000" w:themeColor="text1"/>
          <w:szCs w:val="21"/>
        </w:rPr>
        <w:t>、一般决议须经参加大会的基金份额持有人或其代理人所持表决权的二分之一以上（含二分之一）通过；</w:t>
      </w:r>
    </w:p>
    <w:p w:rsidR="00AD6B06" w:rsidRPr="00417C2B" w:rsidP="00AD6B06">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7</w:t>
      </w:r>
      <w:r w:rsidRPr="00417C2B">
        <w:rPr>
          <w:rFonts w:asciiTheme="minorEastAsia" w:eastAsiaTheme="minorEastAsia" w:hAnsiTheme="minorEastAsia" w:hint="eastAsia"/>
          <w:bCs/>
          <w:color w:val="000000" w:themeColor="text1"/>
          <w:szCs w:val="21"/>
        </w:rPr>
        <w:t>、特别决议应当经参加大会的基金份额持有人或其代理人所持表决权的三分之二以上（含三分之二）通过。</w:t>
      </w:r>
    </w:p>
    <w:p w:rsidR="00AD6B06" w:rsidRPr="00417C2B" w:rsidP="00AD6B06">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同一主侧袋账户内的每份基金份额具有平等的表决权。</w:t>
      </w:r>
    </w:p>
    <w:p w:rsidR="00EB2DEA" w:rsidRPr="00417C2B" w:rsidP="001E6213">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sidR="00AD6B06">
        <w:rPr>
          <w:rFonts w:asciiTheme="minorEastAsia" w:eastAsiaTheme="minorEastAsia" w:hAnsiTheme="minorEastAsia" w:hint="eastAsia"/>
          <w:bCs/>
          <w:color w:val="000000" w:themeColor="text1"/>
          <w:szCs w:val="21"/>
        </w:rPr>
        <w:t>十</w:t>
      </w:r>
      <w:r w:rsidRPr="00417C2B">
        <w:rPr>
          <w:rFonts w:asciiTheme="minorEastAsia" w:eastAsiaTheme="minorEastAsia" w:hAnsiTheme="minorEastAsia" w:hint="eastAsia"/>
          <w:bCs/>
          <w:color w:val="000000" w:themeColor="text1"/>
          <w:szCs w:val="21"/>
        </w:rPr>
        <w:t>）</w:t>
      </w:r>
      <w:bookmarkStart w:id="109" w:name="_Hlt88820702"/>
      <w:bookmarkEnd w:id="109"/>
      <w:r w:rsidRPr="00417C2B" w:rsidR="009F7EE2">
        <w:rPr>
          <w:rFonts w:asciiTheme="minorEastAsia" w:eastAsiaTheme="minorEastAsia" w:hAnsiTheme="minorEastAsia" w:hint="eastAsia"/>
          <w:bCs/>
          <w:color w:val="000000" w:themeColor="text1"/>
          <w:szCs w:val="21"/>
        </w:rPr>
        <w:t>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3F0109" w:rsidRPr="00417C2B" w:rsidP="003F0109">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三、</w:t>
      </w:r>
      <w:r w:rsidRPr="00417C2B">
        <w:rPr>
          <w:rFonts w:asciiTheme="minorEastAsia" w:eastAsiaTheme="minorEastAsia" w:hAnsiTheme="minorEastAsia" w:cs="宋体" w:hint="eastAsia"/>
          <w:color w:val="000000" w:themeColor="text1"/>
          <w:kern w:val="0"/>
          <w:szCs w:val="21"/>
        </w:rPr>
        <w:t>基金合同解除和终止的事由、程序以及基金财产清算方式</w:t>
      </w:r>
    </w:p>
    <w:p w:rsidR="00743E04" w:rsidRPr="00417C2B" w:rsidP="008F0D26">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（一）《基金合同》的变更</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1</w:t>
      </w:r>
      <w:r w:rsidRPr="00417C2B">
        <w:rPr>
          <w:rFonts w:asciiTheme="minorEastAsia" w:eastAsiaTheme="minorEastAsia" w:hAnsiTheme="minorEastAsia" w:hint="eastAsia"/>
          <w:bCs/>
          <w:color w:val="000000" w:themeColor="text1"/>
          <w:szCs w:val="21"/>
        </w:rPr>
        <w:t>、变更基金合同涉及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49688B"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2</w:t>
      </w:r>
      <w:r w:rsidRPr="00417C2B">
        <w:rPr>
          <w:rFonts w:asciiTheme="minorEastAsia" w:eastAsiaTheme="minorEastAsia" w:hAnsiTheme="minorEastAsia" w:hint="eastAsia"/>
          <w:bCs/>
          <w:color w:val="000000" w:themeColor="text1"/>
          <w:szCs w:val="21"/>
        </w:rPr>
        <w:t>、关于《基金合同》变更的基金份额持有人大会决议自表决通过之日起生效，自决议生效后两日内在指定媒介公告。</w:t>
      </w:r>
    </w:p>
    <w:p w:rsidR="00743E04" w:rsidRPr="00417C2B" w:rsidP="008F0D26">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（二）《基金合同》的终止事由</w:t>
      </w:r>
    </w:p>
    <w:p w:rsidR="00397217" w:rsidRPr="00417C2B" w:rsidP="0039721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有下列情形之一的，《基金合同》应当终止：</w:t>
      </w:r>
    </w:p>
    <w:p w:rsidR="00397217" w:rsidRPr="00417C2B" w:rsidP="0039721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1</w:t>
      </w:r>
      <w:r w:rsidRPr="00417C2B">
        <w:rPr>
          <w:rFonts w:asciiTheme="minorEastAsia" w:eastAsiaTheme="minorEastAsia" w:hAnsiTheme="minorEastAsia" w:hint="eastAsia"/>
          <w:bCs/>
          <w:color w:val="000000" w:themeColor="text1"/>
          <w:szCs w:val="21"/>
        </w:rPr>
        <w:t>、基金份额持有人大会决定终止的；</w:t>
      </w:r>
    </w:p>
    <w:p w:rsidR="00397217" w:rsidRPr="00417C2B" w:rsidP="0039721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2</w:t>
      </w:r>
      <w:r w:rsidRPr="00417C2B">
        <w:rPr>
          <w:rFonts w:asciiTheme="minorEastAsia" w:eastAsiaTheme="minorEastAsia" w:hAnsiTheme="minorEastAsia" w:hint="eastAsia"/>
          <w:bCs/>
          <w:color w:val="000000" w:themeColor="text1"/>
          <w:szCs w:val="21"/>
        </w:rPr>
        <w:t>、基金管理人、基金托管人职责终止，在</w:t>
      </w:r>
      <w:r w:rsidRPr="00417C2B">
        <w:rPr>
          <w:rFonts w:asciiTheme="minorEastAsia" w:eastAsiaTheme="minorEastAsia" w:hAnsiTheme="minorEastAsia" w:hint="eastAsia"/>
          <w:bCs/>
          <w:color w:val="000000" w:themeColor="text1"/>
          <w:szCs w:val="21"/>
        </w:rPr>
        <w:t>6</w:t>
      </w:r>
      <w:r w:rsidRPr="00417C2B">
        <w:rPr>
          <w:rFonts w:asciiTheme="minorEastAsia" w:eastAsiaTheme="minorEastAsia" w:hAnsiTheme="minorEastAsia" w:hint="eastAsia"/>
          <w:bCs/>
          <w:color w:val="000000" w:themeColor="text1"/>
          <w:szCs w:val="21"/>
        </w:rPr>
        <w:t>个月内没有新基金管理人、新基金托管人承接的；</w:t>
      </w:r>
    </w:p>
    <w:p w:rsidR="00397217" w:rsidRPr="00417C2B" w:rsidP="0008726B">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3</w:t>
      </w:r>
      <w:r w:rsidRPr="00417C2B">
        <w:rPr>
          <w:rFonts w:asciiTheme="minorEastAsia" w:eastAsiaTheme="minorEastAsia" w:hAnsiTheme="minorEastAsia" w:hint="eastAsia"/>
          <w:bCs/>
          <w:color w:val="000000" w:themeColor="text1"/>
          <w:szCs w:val="21"/>
        </w:rPr>
        <w:t>、《基金合同》约定的其他情形；</w:t>
      </w:r>
    </w:p>
    <w:p w:rsidR="0049688B" w:rsidRPr="00417C2B" w:rsidP="0039721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4</w:t>
      </w:r>
      <w:r w:rsidRPr="00417C2B">
        <w:rPr>
          <w:rFonts w:asciiTheme="minorEastAsia" w:eastAsiaTheme="minorEastAsia" w:hAnsiTheme="minorEastAsia" w:hint="eastAsia"/>
          <w:bCs/>
          <w:color w:val="000000" w:themeColor="text1"/>
          <w:szCs w:val="21"/>
        </w:rPr>
        <w:t>、相关法律法规和中国证监会规定的其他情况。</w:t>
      </w:r>
    </w:p>
    <w:p w:rsidR="00743E04" w:rsidRPr="00417C2B" w:rsidP="008F0D26">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（三）基金财产的清算</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1</w:t>
      </w:r>
      <w:r w:rsidRPr="00417C2B">
        <w:rPr>
          <w:rFonts w:asciiTheme="minorEastAsia" w:eastAsiaTheme="minorEastAsia" w:hAnsiTheme="minorEastAsia" w:hint="eastAsia"/>
          <w:bCs/>
          <w:color w:val="000000" w:themeColor="text1"/>
          <w:szCs w:val="21"/>
        </w:rPr>
        <w:t>、基金财产清算小组：自出现《基金合同》终止事由之日起</w:t>
      </w:r>
      <w:r w:rsidRPr="00417C2B">
        <w:rPr>
          <w:rFonts w:asciiTheme="minorEastAsia" w:eastAsiaTheme="minorEastAsia" w:hAnsiTheme="minorEastAsia" w:hint="eastAsia"/>
          <w:bCs/>
          <w:color w:val="000000" w:themeColor="text1"/>
          <w:szCs w:val="21"/>
        </w:rPr>
        <w:t>30</w:t>
      </w:r>
      <w:r w:rsidRPr="00417C2B">
        <w:rPr>
          <w:rFonts w:asciiTheme="minorEastAsia" w:eastAsiaTheme="minorEastAsia" w:hAnsiTheme="minorEastAsia" w:hint="eastAsia"/>
          <w:bCs/>
          <w:color w:val="000000" w:themeColor="text1"/>
          <w:szCs w:val="21"/>
        </w:rPr>
        <w:t>个工作日内成立清算小组，基金管理人组织基金财产清算小组并在中国证监会的监督下进行基金清算。</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2</w:t>
      </w:r>
      <w:r w:rsidRPr="00417C2B">
        <w:rPr>
          <w:rFonts w:asciiTheme="minorEastAsia" w:eastAsiaTheme="minorEastAsia" w:hAnsiTheme="minorEastAsia" w:hint="eastAsia"/>
          <w:bCs/>
          <w:color w:val="000000" w:themeColor="text1"/>
          <w:szCs w:val="21"/>
        </w:rPr>
        <w:t>、基金财产清算小组组成：基金财产清算小组成员由基金管理人、基金托管人、具有从事证券相关业务资格</w:t>
      </w:r>
      <w:r w:rsidRPr="00417C2B">
        <w:rPr>
          <w:rFonts w:asciiTheme="minorEastAsia" w:eastAsiaTheme="minorEastAsia" w:hAnsiTheme="minorEastAsia" w:hint="eastAsia"/>
          <w:bCs/>
          <w:color w:val="000000" w:themeColor="text1"/>
          <w:szCs w:val="21"/>
        </w:rPr>
        <w:t>的注册会计师、律师以及中国证监会指定的人员组成。基金财产清算小组可以聘用必要的工作人员。</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3</w:t>
      </w:r>
      <w:r w:rsidRPr="00417C2B">
        <w:rPr>
          <w:rFonts w:asciiTheme="minorEastAsia" w:eastAsiaTheme="minorEastAsia" w:hAnsiTheme="minorEastAsia" w:hint="eastAsia"/>
          <w:bCs/>
          <w:color w:val="000000" w:themeColor="text1"/>
          <w:szCs w:val="21"/>
        </w:rPr>
        <w:t>、基金财产清算小组职责：基金财产清算小组负责基金财产的保管、清理、估价、变现和分配。基金财产清算小组可以依法进行必要的民事活动。</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4</w:t>
      </w:r>
      <w:r w:rsidRPr="00417C2B">
        <w:rPr>
          <w:rFonts w:asciiTheme="minorEastAsia" w:eastAsiaTheme="minorEastAsia" w:hAnsiTheme="minorEastAsia" w:hint="eastAsia"/>
          <w:bCs/>
          <w:color w:val="000000" w:themeColor="text1"/>
          <w:szCs w:val="21"/>
        </w:rPr>
        <w:t>、基金财产清算程序：</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1</w:t>
      </w:r>
      <w:r w:rsidRPr="00417C2B">
        <w:rPr>
          <w:rFonts w:asciiTheme="minorEastAsia" w:eastAsiaTheme="minorEastAsia" w:hAnsiTheme="minorEastAsia" w:hint="eastAsia"/>
          <w:bCs/>
          <w:color w:val="000000" w:themeColor="text1"/>
          <w:szCs w:val="21"/>
        </w:rPr>
        <w:t>）《基金合同》终止情形出现时，由基金财产清算小组统一接管基金；</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2</w:t>
      </w:r>
      <w:r w:rsidRPr="00417C2B">
        <w:rPr>
          <w:rFonts w:asciiTheme="minorEastAsia" w:eastAsiaTheme="minorEastAsia" w:hAnsiTheme="minorEastAsia" w:hint="eastAsia"/>
          <w:bCs/>
          <w:color w:val="000000" w:themeColor="text1"/>
          <w:szCs w:val="21"/>
        </w:rPr>
        <w:t>）对基金财产和债权债务进行清理和确认；</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3</w:t>
      </w:r>
      <w:r w:rsidRPr="00417C2B">
        <w:rPr>
          <w:rFonts w:asciiTheme="minorEastAsia" w:eastAsiaTheme="minorEastAsia" w:hAnsiTheme="minorEastAsia" w:hint="eastAsia"/>
          <w:bCs/>
          <w:color w:val="000000" w:themeColor="text1"/>
          <w:szCs w:val="21"/>
        </w:rPr>
        <w:t>）对基金财产进行估值和变现；</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4</w:t>
      </w:r>
      <w:r w:rsidRPr="00417C2B">
        <w:rPr>
          <w:rFonts w:asciiTheme="minorEastAsia" w:eastAsiaTheme="minorEastAsia" w:hAnsiTheme="minorEastAsia" w:hint="eastAsia"/>
          <w:bCs/>
          <w:color w:val="000000" w:themeColor="text1"/>
          <w:szCs w:val="21"/>
        </w:rPr>
        <w:t>）制作清算报告；</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5</w:t>
      </w:r>
      <w:r w:rsidRPr="00417C2B">
        <w:rPr>
          <w:rFonts w:asciiTheme="minorEastAsia" w:eastAsiaTheme="minorEastAsia" w:hAnsiTheme="minorEastAsia" w:hint="eastAsia"/>
          <w:bCs/>
          <w:color w:val="000000" w:themeColor="text1"/>
          <w:szCs w:val="21"/>
        </w:rPr>
        <w:t>）聘请会计师事务所对清算报告进行外部审计，聘请律师事务所对清算报告出具法律意见书；</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6</w:t>
      </w:r>
      <w:r w:rsidRPr="00417C2B">
        <w:rPr>
          <w:rFonts w:asciiTheme="minorEastAsia" w:eastAsiaTheme="minorEastAsia" w:hAnsiTheme="minorEastAsia" w:hint="eastAsia"/>
          <w:bCs/>
          <w:color w:val="000000" w:themeColor="text1"/>
          <w:szCs w:val="21"/>
        </w:rPr>
        <w:t>）将清</w:t>
      </w:r>
      <w:r w:rsidRPr="00417C2B">
        <w:rPr>
          <w:rFonts w:asciiTheme="minorEastAsia" w:eastAsiaTheme="minorEastAsia" w:hAnsiTheme="minorEastAsia" w:hint="eastAsia"/>
          <w:bCs/>
          <w:color w:val="000000" w:themeColor="text1"/>
          <w:szCs w:val="21"/>
        </w:rPr>
        <w:t>算报告报中国证监会备案并公告；</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w:t>
      </w:r>
      <w:r w:rsidRPr="00417C2B">
        <w:rPr>
          <w:rFonts w:asciiTheme="minorEastAsia" w:eastAsiaTheme="minorEastAsia" w:hAnsiTheme="minorEastAsia" w:hint="eastAsia"/>
          <w:bCs/>
          <w:color w:val="000000" w:themeColor="text1"/>
          <w:szCs w:val="21"/>
        </w:rPr>
        <w:t>7</w:t>
      </w:r>
      <w:r w:rsidRPr="00417C2B">
        <w:rPr>
          <w:rFonts w:asciiTheme="minorEastAsia" w:eastAsiaTheme="minorEastAsia" w:hAnsiTheme="minorEastAsia" w:hint="eastAsia"/>
          <w:bCs/>
          <w:color w:val="000000" w:themeColor="text1"/>
          <w:szCs w:val="21"/>
        </w:rPr>
        <w:t>）对基金财产进行分配。</w:t>
      </w:r>
    </w:p>
    <w:p w:rsidR="0049688B"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5</w:t>
      </w:r>
      <w:r w:rsidRPr="00417C2B">
        <w:rPr>
          <w:rFonts w:asciiTheme="minorEastAsia" w:eastAsiaTheme="minorEastAsia" w:hAnsiTheme="minorEastAsia" w:hint="eastAsia"/>
          <w:bCs/>
          <w:color w:val="000000" w:themeColor="text1"/>
          <w:szCs w:val="21"/>
        </w:rPr>
        <w:t>、基金财产清算的期限为</w:t>
      </w:r>
      <w:r w:rsidRPr="00417C2B">
        <w:rPr>
          <w:rFonts w:asciiTheme="minorEastAsia" w:eastAsiaTheme="minorEastAsia" w:hAnsiTheme="minorEastAsia" w:hint="eastAsia"/>
          <w:bCs/>
          <w:color w:val="000000" w:themeColor="text1"/>
          <w:szCs w:val="21"/>
        </w:rPr>
        <w:t>6</w:t>
      </w:r>
      <w:r w:rsidRPr="00417C2B">
        <w:rPr>
          <w:rFonts w:asciiTheme="minorEastAsia" w:eastAsiaTheme="minorEastAsia" w:hAnsiTheme="minorEastAsia" w:hint="eastAsia"/>
          <w:bCs/>
          <w:color w:val="000000" w:themeColor="text1"/>
          <w:szCs w:val="21"/>
        </w:rPr>
        <w:t>个月。</w:t>
      </w:r>
    </w:p>
    <w:p w:rsidR="00743E04" w:rsidRPr="00417C2B" w:rsidP="008F0D26">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（四）清算费用</w:t>
      </w:r>
    </w:p>
    <w:p w:rsidR="0049688B" w:rsidRPr="00417C2B" w:rsidP="001E6213">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清算费用是指基金财产清算小组在进行基金清算过程中发生的所有合理费用，清算费用由基金财产清算小组优先从基金财产中支付。</w:t>
      </w:r>
    </w:p>
    <w:p w:rsidR="00743E04" w:rsidRPr="00417C2B" w:rsidP="008F0D26">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（五）基金财产清算剩余资产的分配</w:t>
      </w:r>
    </w:p>
    <w:p w:rsidR="0049688B" w:rsidRPr="00417C2B" w:rsidP="001E6213">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依据基金财产清算的分配方案，将基金财产清算后的全部剩余资产扣除基金财产清算费用、交纳所欠税款并清偿基金债务后，按基金份额持有人持有的基金份额比例进行分配。</w:t>
      </w:r>
    </w:p>
    <w:p w:rsidR="00743E04" w:rsidRPr="00417C2B" w:rsidP="008F0D26">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（六）基金财产清算的公告</w:t>
      </w:r>
    </w:p>
    <w:p w:rsidR="0049688B" w:rsidRPr="00417C2B" w:rsidP="001E6213">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417C2B">
        <w:rPr>
          <w:rFonts w:asciiTheme="minorEastAsia" w:eastAsiaTheme="minorEastAsia" w:hAnsiTheme="minorEastAsia" w:hint="eastAsia"/>
          <w:bCs/>
          <w:color w:val="000000" w:themeColor="text1"/>
          <w:szCs w:val="21"/>
        </w:rPr>
        <w:t>5</w:t>
      </w:r>
      <w:r w:rsidRPr="00417C2B">
        <w:rPr>
          <w:rFonts w:asciiTheme="minorEastAsia" w:eastAsiaTheme="minorEastAsia" w:hAnsiTheme="minorEastAsia" w:hint="eastAsia"/>
          <w:bCs/>
          <w:color w:val="000000" w:themeColor="text1"/>
          <w:szCs w:val="21"/>
        </w:rPr>
        <w:t>个工作日内由基金财产清算小组进行公告。</w:t>
      </w:r>
    </w:p>
    <w:p w:rsidR="00743E04" w:rsidRPr="00417C2B" w:rsidP="008F0D26">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（七）基金财产清算账册及文件的保存</w:t>
      </w:r>
    </w:p>
    <w:p w:rsidR="00960BC9" w:rsidRPr="00417C2B" w:rsidP="001E6213">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基金财产清算账册及有关文件由基金托管人保存</w:t>
      </w:r>
      <w:r w:rsidRPr="00417C2B">
        <w:rPr>
          <w:rFonts w:asciiTheme="minorEastAsia" w:eastAsiaTheme="minorEastAsia" w:hAnsiTheme="minorEastAsia"/>
          <w:bCs/>
          <w:color w:val="000000" w:themeColor="text1"/>
          <w:szCs w:val="21"/>
        </w:rPr>
        <w:t>15</w:t>
      </w:r>
      <w:r w:rsidRPr="00417C2B">
        <w:rPr>
          <w:rFonts w:asciiTheme="minorEastAsia" w:eastAsiaTheme="minorEastAsia" w:hAnsiTheme="minorEastAsia" w:hint="eastAsia"/>
          <w:bCs/>
          <w:color w:val="000000" w:themeColor="text1"/>
          <w:szCs w:val="21"/>
        </w:rPr>
        <w:t>年以上。</w:t>
      </w:r>
    </w:p>
    <w:p w:rsidR="003F0109" w:rsidRPr="00417C2B" w:rsidP="003F0109">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四、争议解决方式</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除非仲裁裁决另有决定。</w:t>
      </w:r>
    </w:p>
    <w:p w:rsidR="009F7EE2"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争议处理期间，基金合同当事人应恪守各自的职责，继续忠实、勤勉、尽责地履行基金合同规定的义务，维护基金份额持有人的合法权益。</w:t>
      </w:r>
    </w:p>
    <w:p w:rsidR="00353734" w:rsidRPr="00417C2B" w:rsidP="009F7EE2">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《基金合同》受中国法律管辖。</w:t>
      </w:r>
    </w:p>
    <w:p w:rsidR="008727F1" w:rsidRPr="00417C2B" w:rsidP="00353734">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五</w:t>
      </w:r>
      <w:r w:rsidRPr="00417C2B">
        <w:rPr>
          <w:rFonts w:asciiTheme="minorEastAsia" w:eastAsiaTheme="minorEastAsia" w:hAnsiTheme="minorEastAsia" w:hint="eastAsia"/>
          <w:bCs/>
          <w:color w:val="000000" w:themeColor="text1"/>
          <w:szCs w:val="21"/>
        </w:rPr>
        <w:t>、基金合同存放地和投资者取得基金合同的方式</w:t>
      </w:r>
    </w:p>
    <w:p w:rsidR="00397217" w:rsidRPr="00417C2B" w:rsidP="0039721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《基金合同》是约定基金当事人之间、基金与基金当事人之间权利义务关系的法律文件。</w:t>
      </w:r>
    </w:p>
    <w:p w:rsidR="00397217" w:rsidRPr="00417C2B" w:rsidP="0039721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1</w:t>
      </w:r>
      <w:r w:rsidRPr="00417C2B">
        <w:rPr>
          <w:rFonts w:asciiTheme="minorEastAsia" w:eastAsiaTheme="minorEastAsia" w:hAnsiTheme="minorEastAsia" w:hint="eastAsia"/>
          <w:bCs/>
          <w:color w:val="000000" w:themeColor="text1"/>
          <w:szCs w:val="21"/>
        </w:rPr>
        <w:t>、《基金合同》经基金管理人、基金托管人双方盖章以及双方法定代表人或授权代表签字或盖章并在募集结束后经基金管理人向中国证监会办理基金备案手续，并经中国证监会书面确认后生效。</w:t>
      </w:r>
    </w:p>
    <w:p w:rsidR="00397217" w:rsidRPr="00417C2B" w:rsidP="0039721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2</w:t>
      </w:r>
      <w:r w:rsidRPr="00417C2B">
        <w:rPr>
          <w:rFonts w:asciiTheme="minorEastAsia" w:eastAsiaTheme="minorEastAsia" w:hAnsiTheme="minorEastAsia" w:hint="eastAsia"/>
          <w:bCs/>
          <w:color w:val="000000" w:themeColor="text1"/>
          <w:szCs w:val="21"/>
        </w:rPr>
        <w:t>、《基金合同》的有效期自其生效之日起至基金财产清算结果报中国证监会备案并公告之日止。</w:t>
      </w:r>
    </w:p>
    <w:p w:rsidR="00397217" w:rsidRPr="00417C2B" w:rsidP="0039721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3</w:t>
      </w:r>
      <w:r w:rsidRPr="00417C2B">
        <w:rPr>
          <w:rFonts w:asciiTheme="minorEastAsia" w:eastAsiaTheme="minorEastAsia" w:hAnsiTheme="minorEastAsia" w:hint="eastAsia"/>
          <w:bCs/>
          <w:color w:val="000000" w:themeColor="text1"/>
          <w:szCs w:val="21"/>
        </w:rPr>
        <w:t>、《基金合同》自生效之日起对包括基金管理人、基金托管人和基金份额持有人在内的《基金合同》各方当事人具有同等的法律约束力。</w:t>
      </w:r>
    </w:p>
    <w:p w:rsidR="00397217" w:rsidRPr="00417C2B" w:rsidP="00397217">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4</w:t>
      </w:r>
      <w:r w:rsidRPr="00417C2B">
        <w:rPr>
          <w:rFonts w:asciiTheme="minorEastAsia" w:eastAsiaTheme="minorEastAsia" w:hAnsiTheme="minorEastAsia" w:hint="eastAsia"/>
          <w:bCs/>
          <w:color w:val="000000" w:themeColor="text1"/>
          <w:szCs w:val="21"/>
        </w:rPr>
        <w:t>、《基金合同》正本一式六份，除上报有关监管机构一式二份外，基金管理人、基金托管人各持有二份，每份具有同等的法律效力。</w:t>
      </w:r>
    </w:p>
    <w:p w:rsidR="004810C7" w:rsidRPr="00417C2B" w:rsidP="003F0109">
      <w:pPr>
        <w:spacing w:line="360" w:lineRule="auto"/>
        <w:ind w:firstLine="420" w:firstLineChars="200"/>
        <w:rPr>
          <w:rFonts w:asciiTheme="minorEastAsia" w:eastAsiaTheme="minorEastAsia" w:hAnsiTheme="minorEastAsia"/>
          <w:bCs/>
          <w:color w:val="000000" w:themeColor="text1"/>
          <w:szCs w:val="21"/>
        </w:rPr>
      </w:pPr>
      <w:r w:rsidRPr="00417C2B">
        <w:rPr>
          <w:rFonts w:asciiTheme="minorEastAsia" w:eastAsiaTheme="minorEastAsia" w:hAnsiTheme="minorEastAsia" w:hint="eastAsia"/>
          <w:bCs/>
          <w:color w:val="000000" w:themeColor="text1"/>
          <w:szCs w:val="21"/>
        </w:rPr>
        <w:t>5</w:t>
      </w:r>
      <w:r w:rsidRPr="00417C2B">
        <w:rPr>
          <w:rFonts w:asciiTheme="minorEastAsia" w:eastAsiaTheme="minorEastAsia" w:hAnsiTheme="minorEastAsia" w:hint="eastAsia"/>
          <w:bCs/>
          <w:color w:val="000000" w:themeColor="text1"/>
          <w:szCs w:val="21"/>
        </w:rPr>
        <w:t>、《基金合同》可印制成册，供投资者在基金管理人、基金托管人、销售机构的办公场所和营业场所查阅。</w:t>
      </w:r>
    </w:p>
    <w:p w:rsidR="00BA4B87" w:rsidRPr="00417C2B" w:rsidP="008727F1">
      <w:pPr>
        <w:pStyle w:val="Heading1"/>
        <w:spacing w:before="317" w:after="317" w:line="360" w:lineRule="auto"/>
        <w:ind w:firstLine="420"/>
        <w:rPr>
          <w:rFonts w:asciiTheme="minorEastAsia" w:eastAsiaTheme="minorEastAsia" w:hAnsiTheme="minorEastAsia"/>
          <w:color w:val="000000" w:themeColor="text1"/>
          <w:sz w:val="30"/>
        </w:rPr>
      </w:pPr>
      <w:bookmarkStart w:id="110" w:name="_Toc332373589"/>
      <w:r w:rsidRPr="00417C2B">
        <w:rPr>
          <w:rFonts w:asciiTheme="minorEastAsia" w:eastAsiaTheme="minorEastAsia" w:hAnsiTheme="minorEastAsia" w:hint="eastAsia"/>
          <w:bCs/>
          <w:color w:val="000000" w:themeColor="text1"/>
          <w:sz w:val="21"/>
          <w:szCs w:val="21"/>
        </w:rPr>
        <w:br w:type="page"/>
      </w:r>
      <w:bookmarkStart w:id="111" w:name="_Toc332373590"/>
      <w:bookmarkStart w:id="112" w:name="_Toc332374170"/>
      <w:bookmarkStart w:id="113" w:name="_Toc106721850"/>
      <w:bookmarkEnd w:id="110"/>
      <w:r w:rsidRPr="00417C2B" w:rsidR="00290FB3">
        <w:rPr>
          <w:rFonts w:asciiTheme="minorEastAsia" w:eastAsiaTheme="minorEastAsia" w:hAnsiTheme="minorEastAsia" w:hint="eastAsia"/>
          <w:color w:val="000000" w:themeColor="text1"/>
          <w:sz w:val="30"/>
        </w:rPr>
        <w:t>二十</w:t>
      </w:r>
      <w:r w:rsidRPr="00417C2B" w:rsidR="00AD6B06">
        <w:rPr>
          <w:rFonts w:asciiTheme="minorEastAsia" w:eastAsiaTheme="minorEastAsia" w:hAnsiTheme="minorEastAsia"/>
          <w:color w:val="000000" w:themeColor="text1"/>
          <w:sz w:val="30"/>
        </w:rPr>
        <w:t>四</w:t>
      </w:r>
      <w:r w:rsidRPr="00417C2B">
        <w:rPr>
          <w:rFonts w:asciiTheme="minorEastAsia" w:eastAsiaTheme="minorEastAsia" w:hAnsiTheme="minorEastAsia" w:hint="eastAsia"/>
          <w:color w:val="000000" w:themeColor="text1"/>
          <w:sz w:val="30"/>
        </w:rPr>
        <w:t>、基金托管协议的内容摘要</w:t>
      </w:r>
      <w:bookmarkEnd w:id="113"/>
    </w:p>
    <w:bookmarkEnd w:id="111"/>
    <w:bookmarkEnd w:id="112"/>
    <w:p w:rsidR="0009363C" w:rsidRPr="00417C2B" w:rsidP="00E36A9D">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一、托管协议当事人</w:t>
      </w:r>
    </w:p>
    <w:p w:rsidR="00B902A1" w:rsidRPr="00417C2B" w:rsidP="00B902A1">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（一）基金管理人</w:t>
      </w:r>
    </w:p>
    <w:p w:rsidR="00925F82" w:rsidRPr="00417C2B" w:rsidP="00925F8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名称：易方达基金管理有限公司</w:t>
      </w:r>
    </w:p>
    <w:p w:rsidR="00925F82" w:rsidRPr="00417C2B" w:rsidP="00925F8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注册地址：</w:t>
      </w:r>
      <w:r w:rsidRPr="00417C2B" w:rsidR="00F679EF">
        <w:rPr>
          <w:rFonts w:asciiTheme="minorEastAsia" w:eastAsiaTheme="minorEastAsia" w:hAnsiTheme="minorEastAsia" w:hint="eastAsia"/>
          <w:color w:val="000000" w:themeColor="text1"/>
        </w:rPr>
        <w:t>广东省珠海市横琴新区荣粤道188号6层</w:t>
      </w:r>
    </w:p>
    <w:p w:rsidR="00925F82" w:rsidRPr="00417C2B" w:rsidP="00925F8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办公地址：广东省广州市珠江新城珠江东路</w:t>
      </w:r>
      <w:r w:rsidRPr="00417C2B">
        <w:rPr>
          <w:rFonts w:asciiTheme="minorEastAsia" w:eastAsiaTheme="minorEastAsia" w:hAnsiTheme="minorEastAsia" w:hint="eastAsia"/>
          <w:color w:val="000000" w:themeColor="text1"/>
          <w:kern w:val="0"/>
          <w:szCs w:val="21"/>
        </w:rPr>
        <w:t>30</w:t>
      </w:r>
      <w:r w:rsidRPr="00417C2B">
        <w:rPr>
          <w:rFonts w:asciiTheme="minorEastAsia" w:eastAsiaTheme="minorEastAsia" w:hAnsiTheme="minorEastAsia" w:hint="eastAsia"/>
          <w:color w:val="000000" w:themeColor="text1"/>
          <w:kern w:val="0"/>
          <w:szCs w:val="21"/>
        </w:rPr>
        <w:t>号广州银行大厦</w:t>
      </w:r>
      <w:r w:rsidRPr="00417C2B">
        <w:rPr>
          <w:rFonts w:asciiTheme="minorEastAsia" w:eastAsiaTheme="minorEastAsia" w:hAnsiTheme="minorEastAsia" w:hint="eastAsia"/>
          <w:color w:val="000000" w:themeColor="text1"/>
          <w:kern w:val="0"/>
          <w:szCs w:val="21"/>
        </w:rPr>
        <w:t>40-43</w:t>
      </w:r>
      <w:r w:rsidRPr="00417C2B">
        <w:rPr>
          <w:rFonts w:asciiTheme="minorEastAsia" w:eastAsiaTheme="minorEastAsia" w:hAnsiTheme="minorEastAsia" w:hint="eastAsia"/>
          <w:color w:val="000000" w:themeColor="text1"/>
          <w:kern w:val="0"/>
          <w:szCs w:val="21"/>
        </w:rPr>
        <w:t>楼</w:t>
      </w:r>
    </w:p>
    <w:p w:rsidR="00925F82" w:rsidRPr="00417C2B" w:rsidP="00925F8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邮政编码：</w:t>
      </w:r>
      <w:r w:rsidRPr="00417C2B">
        <w:rPr>
          <w:rFonts w:asciiTheme="minorEastAsia" w:eastAsiaTheme="minorEastAsia" w:hAnsiTheme="minorEastAsia" w:hint="eastAsia"/>
          <w:color w:val="000000" w:themeColor="text1"/>
          <w:kern w:val="0"/>
          <w:szCs w:val="21"/>
        </w:rPr>
        <w:t>510620</w:t>
      </w:r>
    </w:p>
    <w:p w:rsidR="00925F82" w:rsidRPr="00417C2B" w:rsidP="00925F8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法定代表人：刘晓艳</w:t>
      </w:r>
    </w:p>
    <w:p w:rsidR="00925F82" w:rsidRPr="00417C2B" w:rsidP="00925F8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成立日期：</w:t>
      </w:r>
      <w:r w:rsidRPr="00417C2B">
        <w:rPr>
          <w:rFonts w:asciiTheme="minorEastAsia" w:eastAsiaTheme="minorEastAsia" w:hAnsiTheme="minorEastAsia" w:hint="eastAsia"/>
          <w:color w:val="000000" w:themeColor="text1"/>
          <w:kern w:val="0"/>
          <w:szCs w:val="21"/>
        </w:rPr>
        <w:t>2001</w:t>
      </w:r>
      <w:r w:rsidRPr="00417C2B">
        <w:rPr>
          <w:rFonts w:asciiTheme="minorEastAsia" w:eastAsiaTheme="minorEastAsia" w:hAnsiTheme="minorEastAsia" w:hint="eastAsia"/>
          <w:color w:val="000000" w:themeColor="text1"/>
          <w:kern w:val="0"/>
          <w:szCs w:val="21"/>
        </w:rPr>
        <w:t>年</w:t>
      </w:r>
      <w:r w:rsidRPr="00417C2B">
        <w:rPr>
          <w:rFonts w:asciiTheme="minorEastAsia" w:eastAsiaTheme="minorEastAsia" w:hAnsiTheme="minorEastAsia" w:hint="eastAsia"/>
          <w:color w:val="000000" w:themeColor="text1"/>
          <w:kern w:val="0"/>
          <w:szCs w:val="21"/>
        </w:rPr>
        <w:t>4</w:t>
      </w:r>
      <w:r w:rsidRPr="00417C2B">
        <w:rPr>
          <w:rFonts w:asciiTheme="minorEastAsia" w:eastAsiaTheme="minorEastAsia" w:hAnsiTheme="minorEastAsia" w:hint="eastAsia"/>
          <w:color w:val="000000" w:themeColor="text1"/>
          <w:kern w:val="0"/>
          <w:szCs w:val="21"/>
        </w:rPr>
        <w:t>月</w:t>
      </w:r>
      <w:r w:rsidRPr="00417C2B">
        <w:rPr>
          <w:rFonts w:asciiTheme="minorEastAsia" w:eastAsiaTheme="minorEastAsia" w:hAnsiTheme="minorEastAsia" w:hint="eastAsia"/>
          <w:color w:val="000000" w:themeColor="text1"/>
          <w:kern w:val="0"/>
          <w:szCs w:val="21"/>
        </w:rPr>
        <w:t>17</w:t>
      </w:r>
      <w:r w:rsidRPr="00417C2B">
        <w:rPr>
          <w:rFonts w:asciiTheme="minorEastAsia" w:eastAsiaTheme="minorEastAsia" w:hAnsiTheme="minorEastAsia" w:hint="eastAsia"/>
          <w:color w:val="000000" w:themeColor="text1"/>
          <w:kern w:val="0"/>
          <w:szCs w:val="21"/>
        </w:rPr>
        <w:t>日</w:t>
      </w:r>
    </w:p>
    <w:p w:rsidR="00925F82" w:rsidRPr="00417C2B" w:rsidP="00925F8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批准设立机关及批准设立文号：</w:t>
      </w:r>
      <w:r w:rsidRPr="00417C2B" w:rsidR="00C17D2D">
        <w:rPr>
          <w:rFonts w:asciiTheme="minorEastAsia" w:eastAsiaTheme="minorEastAsia" w:hAnsiTheme="minorEastAsia" w:hint="eastAsia"/>
          <w:color w:val="000000" w:themeColor="text1"/>
          <w:kern w:val="0"/>
          <w:szCs w:val="21"/>
        </w:rPr>
        <w:t>中国证券监督管理委员会，</w:t>
      </w:r>
      <w:r w:rsidRPr="00417C2B">
        <w:rPr>
          <w:rFonts w:asciiTheme="minorEastAsia" w:eastAsiaTheme="minorEastAsia" w:hAnsiTheme="minorEastAsia" w:hint="eastAsia"/>
          <w:color w:val="000000" w:themeColor="text1"/>
          <w:kern w:val="0"/>
          <w:szCs w:val="21"/>
        </w:rPr>
        <w:t>证监基金字</w:t>
      </w:r>
      <w:r w:rsidRPr="00417C2B">
        <w:rPr>
          <w:rFonts w:asciiTheme="minorEastAsia" w:eastAsiaTheme="minorEastAsia" w:hAnsiTheme="minorEastAsia" w:hint="eastAsia"/>
          <w:color w:val="000000" w:themeColor="text1"/>
          <w:kern w:val="0"/>
          <w:szCs w:val="21"/>
        </w:rPr>
        <w:t>[2001]4</w:t>
      </w:r>
      <w:r w:rsidRPr="00417C2B">
        <w:rPr>
          <w:rFonts w:asciiTheme="minorEastAsia" w:eastAsiaTheme="minorEastAsia" w:hAnsiTheme="minorEastAsia" w:hint="eastAsia"/>
          <w:color w:val="000000" w:themeColor="text1"/>
          <w:kern w:val="0"/>
          <w:szCs w:val="21"/>
        </w:rPr>
        <w:t>号</w:t>
      </w:r>
    </w:p>
    <w:p w:rsidR="00925F82" w:rsidRPr="00417C2B" w:rsidP="00925F8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组织形式：有限责任公司</w:t>
      </w:r>
    </w:p>
    <w:p w:rsidR="00925F82" w:rsidRPr="00417C2B" w:rsidP="00925F8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注册资本：</w:t>
      </w:r>
      <w:r w:rsidRPr="00417C2B">
        <w:rPr>
          <w:rFonts w:asciiTheme="minorEastAsia" w:eastAsiaTheme="minorEastAsia" w:hAnsiTheme="minorEastAsia" w:hint="eastAsia"/>
          <w:color w:val="000000" w:themeColor="text1"/>
          <w:kern w:val="0"/>
          <w:szCs w:val="21"/>
        </w:rPr>
        <w:t>13,244.2</w:t>
      </w:r>
      <w:r w:rsidRPr="00417C2B">
        <w:rPr>
          <w:rFonts w:asciiTheme="minorEastAsia" w:eastAsiaTheme="minorEastAsia" w:hAnsiTheme="minorEastAsia" w:hint="eastAsia"/>
          <w:color w:val="000000" w:themeColor="text1"/>
          <w:kern w:val="0"/>
          <w:szCs w:val="21"/>
        </w:rPr>
        <w:t>万元人民币</w:t>
      </w:r>
    </w:p>
    <w:p w:rsidR="00925F82" w:rsidRPr="00417C2B" w:rsidP="00925F8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存续期间：持续经营</w:t>
      </w:r>
    </w:p>
    <w:p w:rsidR="00B902A1" w:rsidRPr="00417C2B" w:rsidP="00B902A1">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经营范围：</w:t>
      </w:r>
      <w:r w:rsidRPr="00417C2B" w:rsidR="00EA5F06">
        <w:rPr>
          <w:rStyle w:val="da"/>
          <w:rFonts w:asciiTheme="minorEastAsia" w:eastAsiaTheme="minorEastAsia" w:hAnsiTheme="minorEastAsia" w:hint="eastAsia"/>
          <w:color w:val="000000" w:themeColor="text1"/>
        </w:rPr>
        <w:t>公开募集证券投资基金管理、基金销售、特定客户资产管理</w:t>
      </w:r>
    </w:p>
    <w:p w:rsidR="00B902A1" w:rsidRPr="00417C2B" w:rsidP="00B902A1">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（二）基金托管人</w:t>
      </w:r>
    </w:p>
    <w:p w:rsidR="00925F82" w:rsidRPr="00417C2B" w:rsidP="00925F8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名称：中国农业银行股份有限公司</w:t>
      </w:r>
    </w:p>
    <w:p w:rsidR="00925F82" w:rsidRPr="00417C2B" w:rsidP="00925F8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注册地址：北京市东城区建国门内大街</w:t>
      </w:r>
      <w:r w:rsidRPr="00417C2B">
        <w:rPr>
          <w:rFonts w:asciiTheme="minorEastAsia" w:eastAsiaTheme="minorEastAsia" w:hAnsiTheme="minorEastAsia" w:hint="eastAsia"/>
          <w:color w:val="000000" w:themeColor="text1"/>
          <w:kern w:val="0"/>
          <w:szCs w:val="21"/>
        </w:rPr>
        <w:t>69</w:t>
      </w:r>
      <w:r w:rsidRPr="00417C2B">
        <w:rPr>
          <w:rFonts w:asciiTheme="minorEastAsia" w:eastAsiaTheme="minorEastAsia" w:hAnsiTheme="minorEastAsia" w:hint="eastAsia"/>
          <w:color w:val="000000" w:themeColor="text1"/>
          <w:kern w:val="0"/>
          <w:szCs w:val="21"/>
        </w:rPr>
        <w:t>号</w:t>
      </w:r>
    </w:p>
    <w:p w:rsidR="00925F82" w:rsidRPr="00417C2B" w:rsidP="00925F8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办公地址：</w:t>
      </w:r>
      <w:r w:rsidRPr="00417C2B" w:rsidR="00AF38A5">
        <w:rPr>
          <w:rFonts w:asciiTheme="minorEastAsia" w:eastAsiaTheme="minorEastAsia" w:hAnsiTheme="minorEastAsia" w:hint="eastAsia"/>
          <w:color w:val="000000" w:themeColor="text1"/>
        </w:rPr>
        <w:t>北京市西城区复兴门内大街</w:t>
      </w:r>
      <w:r w:rsidRPr="00417C2B" w:rsidR="00AF38A5">
        <w:rPr>
          <w:rFonts w:asciiTheme="minorEastAsia" w:eastAsiaTheme="minorEastAsia" w:hAnsiTheme="minorEastAsia"/>
          <w:color w:val="000000" w:themeColor="text1"/>
        </w:rPr>
        <w:t>28</w:t>
      </w:r>
      <w:r w:rsidRPr="00417C2B" w:rsidR="00AF38A5">
        <w:rPr>
          <w:rFonts w:asciiTheme="minorEastAsia" w:eastAsiaTheme="minorEastAsia" w:hAnsiTheme="minorEastAsia" w:hint="eastAsia"/>
          <w:color w:val="000000" w:themeColor="text1"/>
        </w:rPr>
        <w:t>号凯晨世贸中心东座</w:t>
      </w:r>
      <w:r w:rsidRPr="00417C2B" w:rsidR="000A5F71">
        <w:rPr>
          <w:rFonts w:asciiTheme="minorEastAsia" w:eastAsiaTheme="minorEastAsia" w:hAnsiTheme="minorEastAsia" w:hint="eastAsia"/>
          <w:color w:val="000000" w:themeColor="text1"/>
        </w:rPr>
        <w:t>九层</w:t>
      </w:r>
    </w:p>
    <w:p w:rsidR="00925F82" w:rsidRPr="00417C2B" w:rsidP="00925F8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邮政编码：</w:t>
      </w:r>
      <w:r w:rsidRPr="00417C2B">
        <w:rPr>
          <w:rFonts w:asciiTheme="minorEastAsia" w:eastAsiaTheme="minorEastAsia" w:hAnsiTheme="minorEastAsia" w:hint="eastAsia"/>
          <w:color w:val="000000" w:themeColor="text1"/>
          <w:kern w:val="0"/>
          <w:szCs w:val="21"/>
        </w:rPr>
        <w:t>100031</w:t>
      </w:r>
    </w:p>
    <w:p w:rsidR="00925F82" w:rsidRPr="00417C2B" w:rsidP="00925F8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法定代表人：</w:t>
      </w:r>
      <w:r w:rsidRPr="00417C2B" w:rsidR="00DC083F">
        <w:rPr>
          <w:rStyle w:val="da"/>
          <w:rFonts w:asciiTheme="minorEastAsia" w:eastAsiaTheme="minorEastAsia" w:hAnsiTheme="minorEastAsia" w:hint="eastAsia"/>
          <w:color w:val="000000" w:themeColor="text1"/>
        </w:rPr>
        <w:t>谷澍</w:t>
      </w:r>
    </w:p>
    <w:p w:rsidR="00925F82" w:rsidRPr="00417C2B" w:rsidP="00925F8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成立时间：</w:t>
      </w:r>
      <w:r w:rsidRPr="00417C2B">
        <w:rPr>
          <w:rFonts w:asciiTheme="minorEastAsia" w:eastAsiaTheme="minorEastAsia" w:hAnsiTheme="minorEastAsia" w:hint="eastAsia"/>
          <w:color w:val="000000" w:themeColor="text1"/>
          <w:kern w:val="0"/>
          <w:szCs w:val="21"/>
        </w:rPr>
        <w:t>2009</w:t>
      </w:r>
      <w:r w:rsidRPr="00417C2B">
        <w:rPr>
          <w:rFonts w:asciiTheme="minorEastAsia" w:eastAsiaTheme="minorEastAsia" w:hAnsiTheme="minorEastAsia" w:hint="eastAsia"/>
          <w:color w:val="000000" w:themeColor="text1"/>
          <w:kern w:val="0"/>
          <w:szCs w:val="21"/>
        </w:rPr>
        <w:t>年</w:t>
      </w:r>
      <w:r w:rsidRPr="00417C2B">
        <w:rPr>
          <w:rFonts w:asciiTheme="minorEastAsia" w:eastAsiaTheme="minorEastAsia" w:hAnsiTheme="minorEastAsia" w:hint="eastAsia"/>
          <w:color w:val="000000" w:themeColor="text1"/>
          <w:kern w:val="0"/>
          <w:szCs w:val="21"/>
        </w:rPr>
        <w:t>1</w:t>
      </w:r>
      <w:r w:rsidRPr="00417C2B">
        <w:rPr>
          <w:rFonts w:asciiTheme="minorEastAsia" w:eastAsiaTheme="minorEastAsia" w:hAnsiTheme="minorEastAsia" w:hint="eastAsia"/>
          <w:color w:val="000000" w:themeColor="text1"/>
          <w:kern w:val="0"/>
          <w:szCs w:val="21"/>
        </w:rPr>
        <w:t>月</w:t>
      </w:r>
      <w:r w:rsidRPr="00417C2B">
        <w:rPr>
          <w:rFonts w:asciiTheme="minorEastAsia" w:eastAsiaTheme="minorEastAsia" w:hAnsiTheme="minorEastAsia" w:hint="eastAsia"/>
          <w:color w:val="000000" w:themeColor="text1"/>
          <w:kern w:val="0"/>
          <w:szCs w:val="21"/>
        </w:rPr>
        <w:t>15</w:t>
      </w:r>
      <w:r w:rsidRPr="00417C2B">
        <w:rPr>
          <w:rFonts w:asciiTheme="minorEastAsia" w:eastAsiaTheme="minorEastAsia" w:hAnsiTheme="minorEastAsia" w:hint="eastAsia"/>
          <w:color w:val="000000" w:themeColor="text1"/>
          <w:kern w:val="0"/>
          <w:szCs w:val="21"/>
        </w:rPr>
        <w:t>日</w:t>
      </w:r>
    </w:p>
    <w:p w:rsidR="00925F82" w:rsidRPr="00417C2B" w:rsidP="00925F8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基金托管资格批准文号：中国证监会证监基字</w:t>
      </w:r>
      <w:r w:rsidRPr="00417C2B">
        <w:rPr>
          <w:rFonts w:asciiTheme="minorEastAsia" w:eastAsiaTheme="minorEastAsia" w:hAnsiTheme="minorEastAsia" w:hint="eastAsia"/>
          <w:color w:val="000000" w:themeColor="text1"/>
          <w:kern w:val="0"/>
          <w:szCs w:val="21"/>
        </w:rPr>
        <w:t>[1998]23</w:t>
      </w:r>
      <w:r w:rsidRPr="00417C2B">
        <w:rPr>
          <w:rFonts w:asciiTheme="minorEastAsia" w:eastAsiaTheme="minorEastAsia" w:hAnsiTheme="minorEastAsia" w:hint="eastAsia"/>
          <w:color w:val="000000" w:themeColor="text1"/>
          <w:kern w:val="0"/>
          <w:szCs w:val="21"/>
        </w:rPr>
        <w:t>号</w:t>
      </w:r>
    </w:p>
    <w:p w:rsidR="00925F82" w:rsidRPr="00417C2B" w:rsidP="00925F8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注册资本：</w:t>
      </w:r>
      <w:r w:rsidRPr="00417C2B" w:rsidR="001D2132">
        <w:rPr>
          <w:rFonts w:asciiTheme="minorEastAsia" w:eastAsiaTheme="minorEastAsia" w:hAnsiTheme="minorEastAsia" w:hint="eastAsia"/>
          <w:color w:val="000000" w:themeColor="text1"/>
          <w:kern w:val="0"/>
          <w:szCs w:val="21"/>
        </w:rPr>
        <w:t>34,998,303.4万元人民币</w:t>
      </w:r>
    </w:p>
    <w:p w:rsidR="00925F82" w:rsidRPr="00417C2B" w:rsidP="00925F8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存续期间：持续经营</w:t>
      </w:r>
    </w:p>
    <w:p w:rsidR="00AD31AE" w:rsidRPr="00417C2B" w:rsidP="00E36A9D">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经营范围：吸收公众存款；发放短期、中期、长期贷款；办理国内外结算；办理票据承兑与贴现；发行金融债券；代理发行、代理兑付、承销政府债券；买卖政府债券、金融债券；从事同业拆借；买卖、代理买卖外汇；结汇、售汇；从事银行卡业务；提供信用证服务及担保；代理收付款项及代理保险业务；提供保管箱服务；代理资金清算；各类汇兑业务；代理</w:t>
      </w:r>
      <w:r w:rsidRPr="00417C2B">
        <w:rPr>
          <w:rFonts w:asciiTheme="minorEastAsia" w:eastAsiaTheme="minorEastAsia" w:hAnsiTheme="minorEastAsia" w:hint="eastAsia"/>
          <w:color w:val="000000" w:themeColor="text1"/>
          <w:kern w:val="0"/>
          <w:szCs w:val="21"/>
        </w:rPr>
        <w:t>政策性银行、外国政府和国际金融机构贷</w:t>
      </w:r>
      <w:r w:rsidRPr="00417C2B">
        <w:rPr>
          <w:rFonts w:asciiTheme="minorEastAsia" w:eastAsiaTheme="minorEastAsia" w:hAnsiTheme="minorEastAsia" w:hint="eastAsia"/>
          <w:color w:val="000000" w:themeColor="text1"/>
          <w:kern w:val="0"/>
          <w:szCs w:val="21"/>
        </w:rPr>
        <w:t>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券投资托管业务；代理开放式基金业务；电话银行、手机银行、网上银行业务；金融衍生产品交易业务；经国务院银行业监督管理机构等监管部门批准的其他业务。</w:t>
      </w:r>
    </w:p>
    <w:p w:rsidR="00397217" w:rsidRPr="00417C2B" w:rsidP="00E36A9D">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二、</w:t>
      </w:r>
      <w:r w:rsidRPr="00417C2B">
        <w:rPr>
          <w:rFonts w:asciiTheme="minorEastAsia" w:eastAsiaTheme="minorEastAsia" w:hAnsiTheme="minorEastAsia" w:hint="eastAsia"/>
          <w:color w:val="000000" w:themeColor="text1"/>
          <w:kern w:val="0"/>
          <w:szCs w:val="21"/>
        </w:rPr>
        <w:t>基金托管人对基金管理人的业务监督和核查</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一）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本基金的投资范围为具有良好流动性的金融工具，包括国内依法发行上市的国开债、债券回购、银行存款、国债期货以及法律法规或中国证监会允许基金投资的其他金融工</w:t>
      </w:r>
      <w:r w:rsidRPr="00417C2B">
        <w:rPr>
          <w:rFonts w:asciiTheme="minorEastAsia" w:eastAsiaTheme="minorEastAsia" w:hAnsiTheme="minorEastAsia" w:hint="eastAsia"/>
          <w:color w:val="000000" w:themeColor="text1"/>
          <w:kern w:val="0"/>
          <w:szCs w:val="21"/>
        </w:rPr>
        <w:t>具</w:t>
      </w:r>
      <w:r w:rsidRPr="00417C2B">
        <w:rPr>
          <w:rFonts w:asciiTheme="minorEastAsia" w:eastAsiaTheme="minorEastAsia" w:hAnsiTheme="minorEastAsia" w:hint="eastAsia"/>
          <w:color w:val="000000" w:themeColor="text1"/>
          <w:kern w:val="0"/>
          <w:szCs w:val="21"/>
        </w:rPr>
        <w:t>(</w:t>
      </w:r>
      <w:r w:rsidRPr="00417C2B">
        <w:rPr>
          <w:rFonts w:asciiTheme="minorEastAsia" w:eastAsiaTheme="minorEastAsia" w:hAnsiTheme="minorEastAsia" w:hint="eastAsia"/>
          <w:color w:val="000000" w:themeColor="text1"/>
          <w:kern w:val="0"/>
          <w:szCs w:val="21"/>
        </w:rPr>
        <w:t>但须符合中国证监会相关规定</w:t>
      </w:r>
      <w:r w:rsidRPr="00417C2B">
        <w:rPr>
          <w:rFonts w:asciiTheme="minorEastAsia" w:eastAsiaTheme="minorEastAsia" w:hAnsiTheme="minorEastAsia" w:hint="eastAsia"/>
          <w:color w:val="000000" w:themeColor="text1"/>
          <w:kern w:val="0"/>
          <w:szCs w:val="21"/>
        </w:rPr>
        <w:t>)</w:t>
      </w:r>
      <w:r w:rsidRPr="00417C2B">
        <w:rPr>
          <w:rFonts w:asciiTheme="minorEastAsia" w:eastAsiaTheme="minorEastAsia" w:hAnsiTheme="minorEastAsia" w:hint="eastAsia"/>
          <w:color w:val="000000" w:themeColor="text1"/>
          <w:kern w:val="0"/>
          <w:szCs w:val="21"/>
        </w:rPr>
        <w:t>。本基金不直接在二级市场买入股票、权证等权益类资产，也不参与一级市场新股申购和新股增发，同时本基金不参与可转换债券投资。</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如法律法规或监管机构以后允许基金投资其他品种，本基金可以将其纳入投资范围。</w:t>
      </w:r>
    </w:p>
    <w:p w:rsidR="005F6DE4"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基金的投资组合比例为：本基金投资于债券资产的比例不低于基金资产的</w:t>
      </w:r>
      <w:r w:rsidRPr="00417C2B">
        <w:rPr>
          <w:rFonts w:asciiTheme="minorEastAsia" w:eastAsiaTheme="minorEastAsia" w:hAnsiTheme="minorEastAsia" w:hint="eastAsia"/>
          <w:color w:val="000000" w:themeColor="text1"/>
          <w:kern w:val="0"/>
          <w:szCs w:val="21"/>
        </w:rPr>
        <w:t>80%</w:t>
      </w:r>
      <w:r w:rsidRPr="00417C2B">
        <w:rPr>
          <w:rFonts w:asciiTheme="minorEastAsia" w:eastAsiaTheme="minorEastAsia" w:hAnsiTheme="minorEastAsia" w:hint="eastAsia"/>
          <w:color w:val="000000" w:themeColor="text1"/>
          <w:kern w:val="0"/>
          <w:szCs w:val="21"/>
        </w:rPr>
        <w:t>；其中标的指数成份券、备选成份券的比例不低于本基金非现金基金资产的</w:t>
      </w:r>
      <w:r w:rsidRPr="00417C2B">
        <w:rPr>
          <w:rFonts w:asciiTheme="minorEastAsia" w:eastAsiaTheme="minorEastAsia" w:hAnsiTheme="minorEastAsia" w:hint="eastAsia"/>
          <w:color w:val="000000" w:themeColor="text1"/>
          <w:kern w:val="0"/>
          <w:szCs w:val="21"/>
        </w:rPr>
        <w:t>80%</w:t>
      </w:r>
      <w:r w:rsidRPr="00417C2B">
        <w:rPr>
          <w:rFonts w:asciiTheme="minorEastAsia" w:eastAsiaTheme="minorEastAsia" w:hAnsiTheme="minorEastAsia" w:hint="eastAsia"/>
          <w:color w:val="000000" w:themeColor="text1"/>
          <w:kern w:val="0"/>
          <w:szCs w:val="21"/>
        </w:rPr>
        <w:t>；每个交易日日终在扣除国债期货合约需缴纳的交易保证金后现金或者到期日在一年以内的政府债券不低于基金资产净值的</w:t>
      </w:r>
      <w:r w:rsidRPr="00417C2B">
        <w:rPr>
          <w:rFonts w:asciiTheme="minorEastAsia" w:eastAsiaTheme="minorEastAsia" w:hAnsiTheme="minorEastAsia" w:hint="eastAsia"/>
          <w:color w:val="000000" w:themeColor="text1"/>
          <w:kern w:val="0"/>
          <w:szCs w:val="21"/>
        </w:rPr>
        <w:t>5%</w:t>
      </w:r>
      <w:r w:rsidRPr="00417C2B" w:rsidR="00933FB0">
        <w:rPr>
          <w:rFonts w:asciiTheme="minorEastAsia" w:eastAsiaTheme="minorEastAsia" w:hAnsiTheme="minorEastAsia" w:hint="eastAsia"/>
          <w:color w:val="000000" w:themeColor="text1"/>
          <w:kern w:val="0"/>
          <w:szCs w:val="21"/>
        </w:rPr>
        <w:t>，现金不包括结算备付金、存出保证金、应收申购款等</w:t>
      </w:r>
      <w:r w:rsidRPr="00417C2B">
        <w:rPr>
          <w:rFonts w:asciiTheme="minorEastAsia" w:eastAsiaTheme="minorEastAsia" w:hAnsiTheme="minorEastAsia" w:hint="eastAsia"/>
          <w:color w:val="000000" w:themeColor="text1"/>
          <w:kern w:val="0"/>
          <w:szCs w:val="21"/>
        </w:rPr>
        <w:t>。</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（二）基金托管人根据有关法律法规的规定及基金合同的约定，对基金投资、融资、融券比例进行监督。基金托管人按下述比例和调整期限进行监督：</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w:t>
      </w:r>
      <w:r w:rsidRPr="00417C2B">
        <w:rPr>
          <w:rFonts w:asciiTheme="minorEastAsia" w:eastAsiaTheme="minorEastAsia" w:hAnsiTheme="minorEastAsia" w:hint="eastAsia"/>
          <w:color w:val="000000" w:themeColor="text1"/>
          <w:kern w:val="0"/>
          <w:szCs w:val="21"/>
        </w:rPr>
        <w:t>1</w:t>
      </w:r>
      <w:r w:rsidRPr="00417C2B">
        <w:rPr>
          <w:rFonts w:asciiTheme="minorEastAsia" w:eastAsiaTheme="minorEastAsia" w:hAnsiTheme="minorEastAsia" w:hint="eastAsia"/>
          <w:color w:val="000000" w:themeColor="text1"/>
          <w:kern w:val="0"/>
          <w:szCs w:val="21"/>
        </w:rPr>
        <w:t>）本基金投资于债券资产的比例不低于基金资产的</w:t>
      </w:r>
      <w:r w:rsidRPr="00417C2B">
        <w:rPr>
          <w:rFonts w:asciiTheme="minorEastAsia" w:eastAsiaTheme="minorEastAsia" w:hAnsiTheme="minorEastAsia" w:hint="eastAsia"/>
          <w:color w:val="000000" w:themeColor="text1"/>
          <w:kern w:val="0"/>
          <w:szCs w:val="21"/>
        </w:rPr>
        <w:t>80%</w:t>
      </w:r>
      <w:r w:rsidRPr="00417C2B">
        <w:rPr>
          <w:rFonts w:asciiTheme="minorEastAsia" w:eastAsiaTheme="minorEastAsia" w:hAnsiTheme="minorEastAsia" w:hint="eastAsia"/>
          <w:color w:val="000000" w:themeColor="text1"/>
          <w:kern w:val="0"/>
          <w:szCs w:val="21"/>
        </w:rPr>
        <w:t>，其中标的指数成份券、备选成份券的比例不低于本基金非现金基金资产的</w:t>
      </w:r>
      <w:r w:rsidRPr="00417C2B">
        <w:rPr>
          <w:rFonts w:asciiTheme="minorEastAsia" w:eastAsiaTheme="minorEastAsia" w:hAnsiTheme="minorEastAsia" w:hint="eastAsia"/>
          <w:color w:val="000000" w:themeColor="text1"/>
          <w:kern w:val="0"/>
          <w:szCs w:val="21"/>
        </w:rPr>
        <w:t>80%</w:t>
      </w:r>
      <w:r w:rsidRPr="00417C2B">
        <w:rPr>
          <w:rFonts w:asciiTheme="minorEastAsia" w:eastAsiaTheme="minorEastAsia" w:hAnsiTheme="minorEastAsia" w:hint="eastAsia"/>
          <w:color w:val="000000" w:themeColor="text1"/>
          <w:kern w:val="0"/>
          <w:szCs w:val="21"/>
        </w:rPr>
        <w:t>；本基金不直接在二级市场买入股票、权证等权益类资产，也不参与一级市场新股申购和新股增发，同时本基金不参与可转换债券投资；</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w:t>
      </w:r>
      <w:r w:rsidRPr="00417C2B">
        <w:rPr>
          <w:rFonts w:asciiTheme="minorEastAsia" w:eastAsiaTheme="minorEastAsia" w:hAnsiTheme="minorEastAsia" w:hint="eastAsia"/>
          <w:color w:val="000000" w:themeColor="text1"/>
          <w:kern w:val="0"/>
          <w:szCs w:val="21"/>
        </w:rPr>
        <w:t>2</w:t>
      </w:r>
      <w:r w:rsidRPr="00417C2B">
        <w:rPr>
          <w:rFonts w:asciiTheme="minorEastAsia" w:eastAsiaTheme="minorEastAsia" w:hAnsiTheme="minorEastAsia" w:hint="eastAsia"/>
          <w:color w:val="000000" w:themeColor="text1"/>
          <w:kern w:val="0"/>
          <w:szCs w:val="21"/>
        </w:rPr>
        <w:t>）每个交易日日终在扣除国债期货合约需缴纳的交易保证金后现金或者到期日在一</w:t>
      </w:r>
      <w:r w:rsidRPr="00417C2B">
        <w:rPr>
          <w:rFonts w:asciiTheme="minorEastAsia" w:eastAsiaTheme="minorEastAsia" w:hAnsiTheme="minorEastAsia" w:hint="eastAsia"/>
          <w:color w:val="000000" w:themeColor="text1"/>
          <w:kern w:val="0"/>
          <w:szCs w:val="21"/>
        </w:rPr>
        <w:t>年</w:t>
      </w:r>
      <w:r w:rsidRPr="00417C2B">
        <w:rPr>
          <w:rFonts w:asciiTheme="minorEastAsia" w:eastAsiaTheme="minorEastAsia" w:hAnsiTheme="minorEastAsia" w:hint="eastAsia"/>
          <w:color w:val="000000" w:themeColor="text1"/>
          <w:kern w:val="0"/>
          <w:szCs w:val="21"/>
        </w:rPr>
        <w:t>以内的政府债券不低于基金资产净值的</w:t>
      </w:r>
      <w:r w:rsidRPr="00417C2B">
        <w:rPr>
          <w:rFonts w:asciiTheme="minorEastAsia" w:eastAsiaTheme="minorEastAsia" w:hAnsiTheme="minorEastAsia" w:hint="eastAsia"/>
          <w:color w:val="000000" w:themeColor="text1"/>
          <w:kern w:val="0"/>
          <w:szCs w:val="21"/>
        </w:rPr>
        <w:t>5%</w:t>
      </w:r>
      <w:r w:rsidRPr="00417C2B" w:rsidR="00933FB0">
        <w:rPr>
          <w:rFonts w:asciiTheme="minorEastAsia" w:eastAsiaTheme="minorEastAsia" w:hAnsiTheme="minorEastAsia" w:hint="eastAsia"/>
          <w:color w:val="000000" w:themeColor="text1"/>
          <w:kern w:val="0"/>
          <w:szCs w:val="21"/>
        </w:rPr>
        <w:t>，现金不包括结算备付金、存出保证金、应收申购款等</w:t>
      </w:r>
      <w:r w:rsidRPr="00417C2B">
        <w:rPr>
          <w:rFonts w:asciiTheme="minorEastAsia" w:eastAsiaTheme="minorEastAsia" w:hAnsiTheme="minorEastAsia" w:hint="eastAsia"/>
          <w:color w:val="000000" w:themeColor="text1"/>
          <w:kern w:val="0"/>
          <w:szCs w:val="21"/>
        </w:rPr>
        <w:t>；</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w:t>
      </w:r>
      <w:r w:rsidRPr="00417C2B">
        <w:rPr>
          <w:rFonts w:asciiTheme="minorEastAsia" w:eastAsiaTheme="minorEastAsia" w:hAnsiTheme="minorEastAsia" w:hint="eastAsia"/>
          <w:color w:val="000000" w:themeColor="text1"/>
          <w:kern w:val="0"/>
          <w:szCs w:val="21"/>
        </w:rPr>
        <w:t>3</w:t>
      </w:r>
      <w:r w:rsidRPr="00417C2B">
        <w:rPr>
          <w:rFonts w:asciiTheme="minorEastAsia" w:eastAsiaTheme="minorEastAsia" w:hAnsiTheme="minorEastAsia" w:hint="eastAsia"/>
          <w:color w:val="000000" w:themeColor="text1"/>
          <w:kern w:val="0"/>
          <w:szCs w:val="21"/>
        </w:rPr>
        <w:t>）本基金进入全国银行间同业市场进行债券回购的资金余额不得超过基金资产净值的</w:t>
      </w:r>
      <w:r w:rsidRPr="00417C2B">
        <w:rPr>
          <w:rFonts w:asciiTheme="minorEastAsia" w:eastAsiaTheme="minorEastAsia" w:hAnsiTheme="minorEastAsia" w:hint="eastAsia"/>
          <w:color w:val="000000" w:themeColor="text1"/>
          <w:kern w:val="0"/>
          <w:szCs w:val="21"/>
        </w:rPr>
        <w:t>40%</w:t>
      </w:r>
      <w:r w:rsidRPr="00417C2B">
        <w:rPr>
          <w:rFonts w:asciiTheme="minorEastAsia" w:eastAsiaTheme="minorEastAsia" w:hAnsiTheme="minorEastAsia" w:hint="eastAsia"/>
          <w:color w:val="000000" w:themeColor="text1"/>
          <w:kern w:val="0"/>
          <w:szCs w:val="21"/>
        </w:rPr>
        <w:t>；在全国银行间同业市场的债券回购最长期限为</w:t>
      </w:r>
      <w:r w:rsidRPr="00417C2B">
        <w:rPr>
          <w:rFonts w:asciiTheme="minorEastAsia" w:eastAsiaTheme="minorEastAsia" w:hAnsiTheme="minorEastAsia" w:hint="eastAsia"/>
          <w:color w:val="000000" w:themeColor="text1"/>
          <w:kern w:val="0"/>
          <w:szCs w:val="21"/>
        </w:rPr>
        <w:t>1</w:t>
      </w:r>
      <w:r w:rsidRPr="00417C2B">
        <w:rPr>
          <w:rFonts w:asciiTheme="minorEastAsia" w:eastAsiaTheme="minorEastAsia" w:hAnsiTheme="minorEastAsia" w:hint="eastAsia"/>
          <w:color w:val="000000" w:themeColor="text1"/>
          <w:kern w:val="0"/>
          <w:szCs w:val="21"/>
        </w:rPr>
        <w:t>年，债券回购到期后不得展期；</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w:t>
      </w:r>
      <w:r w:rsidRPr="00417C2B">
        <w:rPr>
          <w:rFonts w:asciiTheme="minorEastAsia" w:eastAsiaTheme="minorEastAsia" w:hAnsiTheme="minorEastAsia" w:hint="eastAsia"/>
          <w:color w:val="000000" w:themeColor="text1"/>
          <w:kern w:val="0"/>
          <w:szCs w:val="21"/>
        </w:rPr>
        <w:t>4</w:t>
      </w:r>
      <w:r w:rsidRPr="00417C2B">
        <w:rPr>
          <w:rFonts w:asciiTheme="minorEastAsia" w:eastAsiaTheme="minorEastAsia" w:hAnsiTheme="minorEastAsia" w:hint="eastAsia"/>
          <w:color w:val="000000" w:themeColor="text1"/>
          <w:kern w:val="0"/>
          <w:szCs w:val="21"/>
        </w:rPr>
        <w:t>）本基金基金总资产不得超过基金净资产的</w:t>
      </w:r>
      <w:r w:rsidRPr="00417C2B">
        <w:rPr>
          <w:rFonts w:asciiTheme="minorEastAsia" w:eastAsiaTheme="minorEastAsia" w:hAnsiTheme="minorEastAsia" w:hint="eastAsia"/>
          <w:color w:val="000000" w:themeColor="text1"/>
          <w:kern w:val="0"/>
          <w:szCs w:val="21"/>
        </w:rPr>
        <w:t>140%</w:t>
      </w:r>
      <w:r w:rsidRPr="00417C2B">
        <w:rPr>
          <w:rFonts w:asciiTheme="minorEastAsia" w:eastAsiaTheme="minorEastAsia" w:hAnsiTheme="minorEastAsia" w:hint="eastAsia"/>
          <w:color w:val="000000" w:themeColor="text1"/>
          <w:kern w:val="0"/>
          <w:szCs w:val="21"/>
        </w:rPr>
        <w:t>；</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w:t>
      </w:r>
      <w:r w:rsidRPr="00417C2B">
        <w:rPr>
          <w:rFonts w:asciiTheme="minorEastAsia" w:eastAsiaTheme="minorEastAsia" w:hAnsiTheme="minorEastAsia" w:hint="eastAsia"/>
          <w:color w:val="000000" w:themeColor="text1"/>
          <w:kern w:val="0"/>
          <w:szCs w:val="21"/>
        </w:rPr>
        <w:t>5</w:t>
      </w:r>
      <w:r w:rsidRPr="00417C2B">
        <w:rPr>
          <w:rFonts w:asciiTheme="minorEastAsia" w:eastAsiaTheme="minorEastAsia" w:hAnsiTheme="minorEastAsia" w:hint="eastAsia"/>
          <w:color w:val="000000" w:themeColor="text1"/>
          <w:kern w:val="0"/>
          <w:szCs w:val="21"/>
        </w:rPr>
        <w:t>）本基金投资于国债期货，还应遵循如下投资组合限制：</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①在任何交易日日终，本基金持有的买入国债期货合约价值，不得超过基金资产净值的</w:t>
      </w:r>
      <w:r w:rsidRPr="00417C2B">
        <w:rPr>
          <w:rFonts w:asciiTheme="minorEastAsia" w:eastAsiaTheme="minorEastAsia" w:hAnsiTheme="minorEastAsia" w:hint="eastAsia"/>
          <w:color w:val="000000" w:themeColor="text1"/>
          <w:kern w:val="0"/>
          <w:szCs w:val="21"/>
        </w:rPr>
        <w:t>15%</w:t>
      </w:r>
      <w:r w:rsidRPr="00417C2B">
        <w:rPr>
          <w:rFonts w:asciiTheme="minorEastAsia" w:eastAsiaTheme="minorEastAsia" w:hAnsiTheme="minorEastAsia" w:hint="eastAsia"/>
          <w:color w:val="000000" w:themeColor="text1"/>
          <w:kern w:val="0"/>
          <w:szCs w:val="21"/>
        </w:rPr>
        <w:t>；</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②本基金在任何交易日日终，持有的卖出国债期货合约价值不得超过基金持有</w:t>
      </w:r>
      <w:r w:rsidRPr="00417C2B">
        <w:rPr>
          <w:rFonts w:asciiTheme="minorEastAsia" w:eastAsiaTheme="minorEastAsia" w:hAnsiTheme="minorEastAsia" w:hint="eastAsia"/>
          <w:color w:val="000000" w:themeColor="text1"/>
          <w:kern w:val="0"/>
          <w:szCs w:val="21"/>
        </w:rPr>
        <w:t>的债券总市值的</w:t>
      </w:r>
      <w:r w:rsidRPr="00417C2B">
        <w:rPr>
          <w:rFonts w:asciiTheme="minorEastAsia" w:eastAsiaTheme="minorEastAsia" w:hAnsiTheme="minorEastAsia" w:hint="eastAsia"/>
          <w:color w:val="000000" w:themeColor="text1"/>
          <w:kern w:val="0"/>
          <w:szCs w:val="21"/>
        </w:rPr>
        <w:t>30%</w:t>
      </w:r>
      <w:r w:rsidRPr="00417C2B">
        <w:rPr>
          <w:rFonts w:asciiTheme="minorEastAsia" w:eastAsiaTheme="minorEastAsia" w:hAnsiTheme="minorEastAsia" w:hint="eastAsia"/>
          <w:color w:val="000000" w:themeColor="text1"/>
          <w:kern w:val="0"/>
          <w:szCs w:val="21"/>
        </w:rPr>
        <w:t>；</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③本基金在任何交易日内交易（不包括平仓）的国债期货合约的成交金额不得超过上一交易日基金资产净值的</w:t>
      </w:r>
      <w:r w:rsidRPr="00417C2B">
        <w:rPr>
          <w:rFonts w:asciiTheme="minorEastAsia" w:eastAsiaTheme="minorEastAsia" w:hAnsiTheme="minorEastAsia" w:hint="eastAsia"/>
          <w:color w:val="000000" w:themeColor="text1"/>
          <w:kern w:val="0"/>
          <w:szCs w:val="21"/>
        </w:rPr>
        <w:t>30%</w:t>
      </w:r>
      <w:r w:rsidRPr="00417C2B">
        <w:rPr>
          <w:rFonts w:asciiTheme="minorEastAsia" w:eastAsiaTheme="minorEastAsia" w:hAnsiTheme="minorEastAsia" w:hint="eastAsia"/>
          <w:color w:val="000000" w:themeColor="text1"/>
          <w:kern w:val="0"/>
          <w:szCs w:val="21"/>
        </w:rPr>
        <w:t>；</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④本基金所持有的债券（不含到期日在一年以内的政府债券）市值和买入、卖出国债期货合约价值，合计（轧差计算）应当符合《基金合同》关于债券投资比例的有关约定。</w:t>
      </w:r>
    </w:p>
    <w:p w:rsidR="00933FB0" w:rsidRPr="00417C2B" w:rsidP="00933FB0">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w:t>
      </w:r>
      <w:r w:rsidRPr="00417C2B">
        <w:rPr>
          <w:rFonts w:asciiTheme="minorEastAsia" w:eastAsiaTheme="minorEastAsia" w:hAnsiTheme="minorEastAsia" w:hint="eastAsia"/>
          <w:color w:val="000000" w:themeColor="text1"/>
          <w:kern w:val="0"/>
          <w:szCs w:val="21"/>
        </w:rPr>
        <w:t>6</w:t>
      </w:r>
      <w:r w:rsidRPr="00417C2B">
        <w:rPr>
          <w:rFonts w:asciiTheme="minorEastAsia" w:eastAsiaTheme="minorEastAsia" w:hAnsiTheme="minorEastAsia" w:hint="eastAsia"/>
          <w:color w:val="000000" w:themeColor="text1"/>
          <w:kern w:val="0"/>
          <w:szCs w:val="21"/>
        </w:rPr>
        <w:t>）本基金主动投资于流动性受限资产的市值合计不得超过该基金资产净值的</w:t>
      </w:r>
      <w:r w:rsidRPr="00417C2B">
        <w:rPr>
          <w:rFonts w:asciiTheme="minorEastAsia" w:eastAsiaTheme="minorEastAsia" w:hAnsiTheme="minorEastAsia" w:hint="eastAsia"/>
          <w:color w:val="000000" w:themeColor="text1"/>
          <w:kern w:val="0"/>
          <w:szCs w:val="21"/>
        </w:rPr>
        <w:t>15%</w:t>
      </w:r>
      <w:r w:rsidRPr="00417C2B">
        <w:rPr>
          <w:rFonts w:asciiTheme="minorEastAsia" w:eastAsiaTheme="minorEastAsia" w:hAnsiTheme="minorEastAsia" w:hint="eastAsia"/>
          <w:color w:val="000000" w:themeColor="text1"/>
          <w:kern w:val="0"/>
          <w:szCs w:val="21"/>
        </w:rPr>
        <w:t>。</w:t>
      </w:r>
    </w:p>
    <w:p w:rsidR="00933FB0" w:rsidRPr="00417C2B" w:rsidP="00933FB0">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因证券市场波动、证券停牌、基金规模变动等基金管理人之外的因素致使基金不符合前款所规定比例限制的，基金管理人不得主动新增流动性受限资产的投资。</w:t>
      </w:r>
    </w:p>
    <w:p w:rsidR="00933FB0" w:rsidRPr="00417C2B" w:rsidP="00933FB0">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w:t>
      </w:r>
      <w:r w:rsidRPr="00417C2B">
        <w:rPr>
          <w:rFonts w:asciiTheme="minorEastAsia" w:eastAsiaTheme="minorEastAsia" w:hAnsiTheme="minorEastAsia" w:hint="eastAsia"/>
          <w:color w:val="000000" w:themeColor="text1"/>
          <w:kern w:val="0"/>
          <w:szCs w:val="21"/>
        </w:rPr>
        <w:t>7</w:t>
      </w:r>
      <w:r w:rsidRPr="00417C2B">
        <w:rPr>
          <w:rFonts w:asciiTheme="minorEastAsia" w:eastAsiaTheme="minorEastAsia" w:hAnsiTheme="minorEastAsia" w:hint="eastAsia"/>
          <w:color w:val="000000" w:themeColor="text1"/>
          <w:kern w:val="0"/>
          <w:szCs w:val="21"/>
        </w:rPr>
        <w:t>）本基金与私募类证券资管产品及中国证监会认定的其他主体为交易对手开展逆回购交易的，可接受质押品的资质要求应当与基金合同约定的投资范围保持一致。</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w:t>
      </w:r>
      <w:r w:rsidRPr="00417C2B">
        <w:rPr>
          <w:rFonts w:asciiTheme="minorEastAsia" w:eastAsiaTheme="minorEastAsia" w:hAnsiTheme="minorEastAsia" w:hint="eastAsia"/>
          <w:color w:val="000000" w:themeColor="text1"/>
          <w:kern w:val="0"/>
          <w:szCs w:val="21"/>
        </w:rPr>
        <w:t>8</w:t>
      </w:r>
      <w:r w:rsidRPr="00417C2B">
        <w:rPr>
          <w:rFonts w:asciiTheme="minorEastAsia" w:eastAsiaTheme="minorEastAsia" w:hAnsiTheme="minorEastAsia" w:hint="eastAsia"/>
          <w:color w:val="000000" w:themeColor="text1"/>
          <w:kern w:val="0"/>
          <w:szCs w:val="21"/>
        </w:rPr>
        <w:t>）法律法规及中国证监会规定的和《基金合同》约定的其他投资限制。</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除上述（</w:t>
      </w:r>
      <w:r w:rsidRPr="00417C2B">
        <w:rPr>
          <w:rFonts w:asciiTheme="minorEastAsia" w:eastAsiaTheme="minorEastAsia" w:hAnsiTheme="minorEastAsia" w:hint="eastAsia"/>
          <w:color w:val="000000" w:themeColor="text1"/>
          <w:kern w:val="0"/>
          <w:szCs w:val="21"/>
        </w:rPr>
        <w:t>2</w:t>
      </w:r>
      <w:r w:rsidRPr="00417C2B">
        <w:rPr>
          <w:rFonts w:asciiTheme="minorEastAsia" w:eastAsiaTheme="minorEastAsia" w:hAnsiTheme="minorEastAsia" w:hint="eastAsia"/>
          <w:color w:val="000000" w:themeColor="text1"/>
          <w:kern w:val="0"/>
          <w:szCs w:val="21"/>
        </w:rPr>
        <w:t>）、（</w:t>
      </w:r>
      <w:r w:rsidRPr="00417C2B">
        <w:rPr>
          <w:rFonts w:asciiTheme="minorEastAsia" w:eastAsiaTheme="minorEastAsia" w:hAnsiTheme="minorEastAsia" w:hint="eastAsia"/>
          <w:color w:val="000000" w:themeColor="text1"/>
          <w:kern w:val="0"/>
          <w:szCs w:val="21"/>
        </w:rPr>
        <w:t>6</w:t>
      </w:r>
      <w:r w:rsidRPr="00417C2B">
        <w:rPr>
          <w:rFonts w:asciiTheme="minorEastAsia" w:eastAsiaTheme="minorEastAsia" w:hAnsiTheme="minorEastAsia" w:hint="eastAsia"/>
          <w:color w:val="000000" w:themeColor="text1"/>
          <w:kern w:val="0"/>
          <w:szCs w:val="21"/>
        </w:rPr>
        <w:t>）、（</w:t>
      </w:r>
      <w:r w:rsidRPr="00417C2B">
        <w:rPr>
          <w:rFonts w:asciiTheme="minorEastAsia" w:eastAsiaTheme="minorEastAsia" w:hAnsiTheme="minorEastAsia" w:hint="eastAsia"/>
          <w:color w:val="000000" w:themeColor="text1"/>
          <w:kern w:val="0"/>
          <w:szCs w:val="21"/>
        </w:rPr>
        <w:t>7</w:t>
      </w:r>
      <w:r w:rsidRPr="00417C2B">
        <w:rPr>
          <w:rFonts w:asciiTheme="minorEastAsia" w:eastAsiaTheme="minorEastAsia" w:hAnsiTheme="minorEastAsia" w:hint="eastAsia"/>
          <w:color w:val="000000" w:themeColor="text1"/>
          <w:kern w:val="0"/>
          <w:szCs w:val="21"/>
        </w:rPr>
        <w:t>）以外，因证券市场波动、证券发行人合并、基金规模变动等基金管理人之外的因素致使基金投资比例不符合上述规定投资比例的，基金管理人应当在</w:t>
      </w:r>
      <w:r w:rsidRPr="00417C2B">
        <w:rPr>
          <w:rFonts w:asciiTheme="minorEastAsia" w:eastAsiaTheme="minorEastAsia" w:hAnsiTheme="minorEastAsia" w:hint="eastAsia"/>
          <w:color w:val="000000" w:themeColor="text1"/>
          <w:kern w:val="0"/>
          <w:szCs w:val="21"/>
        </w:rPr>
        <w:t>10</w:t>
      </w:r>
      <w:r w:rsidRPr="00417C2B">
        <w:rPr>
          <w:rFonts w:asciiTheme="minorEastAsia" w:eastAsiaTheme="minorEastAsia" w:hAnsiTheme="minorEastAsia" w:hint="eastAsia"/>
          <w:color w:val="000000" w:themeColor="text1"/>
          <w:kern w:val="0"/>
          <w:szCs w:val="21"/>
        </w:rPr>
        <w:t>个交易日内进行调整，但中国证监会规定的特殊情形除外。</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基金管理人应当自基金合同生效之日起</w:t>
      </w:r>
      <w:r w:rsidRPr="00417C2B">
        <w:rPr>
          <w:rFonts w:asciiTheme="minorEastAsia" w:eastAsiaTheme="minorEastAsia" w:hAnsiTheme="minorEastAsia" w:hint="eastAsia"/>
          <w:color w:val="000000" w:themeColor="text1"/>
          <w:kern w:val="0"/>
          <w:szCs w:val="21"/>
        </w:rPr>
        <w:t>6</w:t>
      </w:r>
      <w:r w:rsidRPr="00417C2B">
        <w:rPr>
          <w:rFonts w:asciiTheme="minorEastAsia" w:eastAsiaTheme="minorEastAsia" w:hAnsiTheme="minorEastAsia" w:hint="eastAsia"/>
          <w:color w:val="000000" w:themeColor="text1"/>
          <w:kern w:val="0"/>
          <w:szCs w:val="21"/>
        </w:rPr>
        <w:t>个月内使基金的投资组合比例符合基金合同的有关</w:t>
      </w:r>
      <w:r w:rsidRPr="00417C2B">
        <w:rPr>
          <w:rFonts w:asciiTheme="minorEastAsia" w:eastAsiaTheme="minorEastAsia" w:hAnsiTheme="minorEastAsia" w:hint="eastAsia"/>
          <w:color w:val="000000" w:themeColor="text1"/>
          <w:kern w:val="0"/>
          <w:szCs w:val="21"/>
        </w:rPr>
        <w:t>约定。上述期间，基金的投资范围、投资策略应当符合基金合同的约定。基金托管人对基金的投资的监督与检查自基金合同生效之日起开始。</w:t>
      </w:r>
    </w:p>
    <w:p w:rsidR="005F6DE4"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上述投资组合限制条款中，若属法律法规的强制性规定，则当法律法规或监管部门取消上述限制，本基金投资可不受上述规定限制。</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（三）基金托管人根据有关法律法规的规定及基金合同的约定，对本协议第十五条第九</w:t>
      </w:r>
      <w:r w:rsidRPr="00417C2B">
        <w:rPr>
          <w:rFonts w:asciiTheme="minorEastAsia" w:eastAsiaTheme="minorEastAsia" w:hAnsiTheme="minorEastAsia" w:hint="eastAsia"/>
          <w:color w:val="000000" w:themeColor="text1"/>
          <w:kern w:val="0"/>
          <w:szCs w:val="21"/>
        </w:rPr>
        <w:t>项基金投资禁止行为进行监督。</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根据法律法规有关基金从事的关联交易的规定，基金管理人和基金托管人应事先相互提供与本机构有控股关系的股东或与本机构有其他重大利害关系的公司名单及其更新，并以双方约定</w:t>
      </w:r>
      <w:r w:rsidRPr="00417C2B">
        <w:rPr>
          <w:rFonts w:asciiTheme="minorEastAsia" w:eastAsiaTheme="minorEastAsia" w:hAnsiTheme="minorEastAsia" w:hint="eastAsia"/>
          <w:color w:val="000000" w:themeColor="text1"/>
          <w:kern w:val="0"/>
          <w:szCs w:val="21"/>
        </w:rPr>
        <w:t>的方式提交，确保所提供的关联交易名单的真实性、完整性、全面性。基金管理人有责任保管真实、完整、全面的关联交易名单，并负责及时更新该名单。名单变更后基金管理人应及时发送基金托管人，基金托管人应及时确认已知名单的变更。如果基金托管人在运作中严格遵循了监督流程，基金管理人仍违规进行关联交易，并造成基金资产损失的，由基金管理人承担责任，基金托管人并有权向中国证监会报告。</w:t>
      </w:r>
    </w:p>
    <w:p w:rsidR="005F6DE4"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运用基金财产买卖基金管理人、基金托管人及其控股股东、实际控制人或者与其有其他重大利害关系的公司发行的证券或承销期内承销的证券，或者从事其他重大关联</w:t>
      </w:r>
      <w:r w:rsidRPr="00417C2B">
        <w:rPr>
          <w:rFonts w:asciiTheme="minorEastAsia" w:eastAsiaTheme="minorEastAsia" w:hAnsiTheme="minorEastAsia" w:hint="eastAsia"/>
          <w:color w:val="000000" w:themeColor="text1"/>
          <w:kern w:val="0"/>
          <w:szCs w:val="21"/>
        </w:rPr>
        <w:t>交易的，应当符合基金的投资目标和投资策略，基金管理人应当遵循基金份额持有人利益优先的原则，防范利益冲突，符合中国证监会的规定，相关交易必须事先得到基金托管人的同意，并履行信息披露义务。</w:t>
      </w:r>
    </w:p>
    <w:p w:rsidR="005F6DE4" w:rsidRPr="00417C2B" w:rsidP="005F6DE4">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四）基金托管人根据有关法律法规的规定及基金合同的约定，对基金管理人参与银行间债券市场进行监督。基金管理人应在基金投资运作之前向基金托管人提供经慎重选择的、本基金适用的银行间债券市场交易对手名单，并约定各交易对手所适用的交易结算方式。基金托管人监督基金管理人是否按事前提供的银行间债券市场交易对手名单进行交易。基金管理人可以每</w:t>
      </w:r>
      <w:r w:rsidRPr="00417C2B">
        <w:rPr>
          <w:rFonts w:asciiTheme="minorEastAsia" w:eastAsiaTheme="minorEastAsia" w:hAnsiTheme="minorEastAsia" w:hint="eastAsia"/>
          <w:color w:val="000000" w:themeColor="text1"/>
          <w:kern w:val="0"/>
          <w:szCs w:val="21"/>
        </w:rPr>
        <w:t>半年对银行间债券市场交易对手名单进行更新，如基金管理人根据市场情况需要临时调整银行间债券市场交易对手名单，应向基金托管人说明理由，在与交易对手发生交易前</w:t>
      </w:r>
      <w:r w:rsidRPr="00417C2B">
        <w:rPr>
          <w:rFonts w:asciiTheme="minorEastAsia" w:eastAsiaTheme="minorEastAsia" w:hAnsiTheme="minorEastAsia" w:hint="eastAsia"/>
          <w:color w:val="000000" w:themeColor="text1"/>
          <w:kern w:val="0"/>
          <w:szCs w:val="21"/>
        </w:rPr>
        <w:t>3</w:t>
      </w:r>
      <w:r w:rsidRPr="00417C2B">
        <w:rPr>
          <w:rFonts w:asciiTheme="minorEastAsia" w:eastAsiaTheme="minorEastAsia" w:hAnsiTheme="minorEastAsia" w:hint="eastAsia"/>
          <w:color w:val="000000" w:themeColor="text1"/>
          <w:kern w:val="0"/>
          <w:szCs w:val="21"/>
        </w:rPr>
        <w:t>个工作日内与基金托管人协商解决。基金管理人收到基金托管人书面确认后，被确认调整的名单开始生效，新名单生效前已与本次剔除的交易对手所进行但尚未结算的交易，仍应按照协议进行结算。基金管理人负责对交易对手的资信控制，按银行间债券市场的交易规则进行交易，基金托管人则根据银行间债券市场成交单对合同履行情况进行监督，但不承担交易对手不履行合同造成的损失。如基金托管人事</w:t>
      </w:r>
      <w:r w:rsidRPr="00417C2B">
        <w:rPr>
          <w:rFonts w:asciiTheme="minorEastAsia" w:eastAsiaTheme="minorEastAsia" w:hAnsiTheme="minorEastAsia" w:hint="eastAsia"/>
          <w:color w:val="000000" w:themeColor="text1"/>
          <w:kern w:val="0"/>
          <w:szCs w:val="21"/>
        </w:rPr>
        <w:t>后发现基金管理人没有按照事先约定的交易对手或交易方式进行交易时，基金托管人应及时提醒基金管理人，基金托管人不承担由此造成的任何损失和责任。</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（五）基金托管人根据有关法律法规的规定及基金合同的约定，对基金管理人选择存款银行进行监督。</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基金投资银行定期存款的，基金管理人应根据法律法规的规定及基金合同的约定选择存</w:t>
      </w:r>
      <w:r w:rsidRPr="00417C2B">
        <w:rPr>
          <w:rFonts w:asciiTheme="minorEastAsia" w:eastAsiaTheme="minorEastAsia" w:hAnsiTheme="minorEastAsia" w:hint="eastAsia"/>
          <w:color w:val="000000" w:themeColor="text1"/>
          <w:kern w:val="0"/>
          <w:szCs w:val="21"/>
        </w:rPr>
        <w:t>款银行。</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本基金投资银行存款应符合如下规定：</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1</w:t>
      </w:r>
      <w:r w:rsidRPr="00417C2B">
        <w:rPr>
          <w:rFonts w:asciiTheme="minorEastAsia" w:eastAsiaTheme="minorEastAsia" w:hAnsiTheme="minorEastAsia" w:hint="eastAsia"/>
          <w:color w:val="000000" w:themeColor="text1"/>
          <w:kern w:val="0"/>
          <w:szCs w:val="21"/>
        </w:rPr>
        <w:t>、基金管理人、基金托管人应当与存款银行建立定期对账机制，确保基金银行存款业务账目及核算的真实、准确。</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2</w:t>
      </w:r>
      <w:r w:rsidRPr="00417C2B">
        <w:rPr>
          <w:rFonts w:asciiTheme="minorEastAsia" w:eastAsiaTheme="minorEastAsia" w:hAnsiTheme="minorEastAsia" w:hint="eastAsia"/>
          <w:color w:val="000000" w:themeColor="text1"/>
          <w:kern w:val="0"/>
          <w:szCs w:val="21"/>
        </w:rPr>
        <w:t>、基金托管人应加强对基金银行存款业务的监督与核查，严</w:t>
      </w:r>
      <w:r w:rsidRPr="00417C2B">
        <w:rPr>
          <w:rFonts w:asciiTheme="minorEastAsia" w:eastAsiaTheme="minorEastAsia" w:hAnsiTheme="minorEastAsia" w:hint="eastAsia"/>
          <w:color w:val="000000" w:themeColor="text1"/>
          <w:kern w:val="0"/>
          <w:szCs w:val="21"/>
        </w:rPr>
        <w:t>格审查、复核相关协议、账户资料、投资指令、存款证实书等有关文件，切实履行托管职责。</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3</w:t>
      </w:r>
      <w:r w:rsidRPr="00417C2B">
        <w:rPr>
          <w:rFonts w:asciiTheme="minorEastAsia" w:eastAsiaTheme="minorEastAsia" w:hAnsiTheme="minorEastAsia" w:hint="eastAsia"/>
          <w:color w:val="000000" w:themeColor="text1"/>
          <w:kern w:val="0"/>
          <w:szCs w:val="21"/>
        </w:rPr>
        <w:t>、基金管理人与基金托管人在开展基金存款业务时，应严格遵守《基金法》、《运作办法》等有关法律法规，以及国家有关账户管理、利率管理、支付结算等的各项规定。</w:t>
      </w:r>
    </w:p>
    <w:p w:rsidR="005F6DE4"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基金托管人发现基金管理人在选择存款银行时有违反有关法律法规的规定及基金合同的约定的行为，应及时以书面形式通知基金管理人在</w:t>
      </w:r>
      <w:r w:rsidRPr="00417C2B">
        <w:rPr>
          <w:rFonts w:asciiTheme="minorEastAsia" w:eastAsiaTheme="minorEastAsia" w:hAnsiTheme="minorEastAsia" w:hint="eastAsia"/>
          <w:color w:val="000000" w:themeColor="text1"/>
          <w:kern w:val="0"/>
          <w:szCs w:val="21"/>
        </w:rPr>
        <w:t>10</w:t>
      </w:r>
      <w:r w:rsidRPr="00417C2B">
        <w:rPr>
          <w:rFonts w:asciiTheme="minorEastAsia" w:eastAsiaTheme="minorEastAsia" w:hAnsiTheme="minorEastAsia" w:hint="eastAsia"/>
          <w:color w:val="000000" w:themeColor="text1"/>
          <w:kern w:val="0"/>
          <w:szCs w:val="21"/>
        </w:rPr>
        <w:t>个工作日内纠正。基金管理人对基金托管人通知的违规事项未能在</w:t>
      </w:r>
      <w:r w:rsidRPr="00417C2B">
        <w:rPr>
          <w:rFonts w:asciiTheme="minorEastAsia" w:eastAsiaTheme="minorEastAsia" w:hAnsiTheme="minorEastAsia" w:hint="eastAsia"/>
          <w:color w:val="000000" w:themeColor="text1"/>
          <w:kern w:val="0"/>
          <w:szCs w:val="21"/>
        </w:rPr>
        <w:t>10</w:t>
      </w:r>
      <w:r w:rsidRPr="00417C2B">
        <w:rPr>
          <w:rFonts w:asciiTheme="minorEastAsia" w:eastAsiaTheme="minorEastAsia" w:hAnsiTheme="minorEastAsia" w:hint="eastAsia"/>
          <w:color w:val="000000" w:themeColor="text1"/>
          <w:kern w:val="0"/>
          <w:szCs w:val="21"/>
        </w:rPr>
        <w:t>个工作日内纠正的，基金托管人应报告中国证监会。基金托管人发现基金管理人有重大违规行为，应立即报告中国证监会，同时通知基金管理人在</w:t>
      </w:r>
      <w:r w:rsidRPr="00417C2B">
        <w:rPr>
          <w:rFonts w:asciiTheme="minorEastAsia" w:eastAsiaTheme="minorEastAsia" w:hAnsiTheme="minorEastAsia" w:hint="eastAsia"/>
          <w:color w:val="000000" w:themeColor="text1"/>
          <w:kern w:val="0"/>
          <w:szCs w:val="21"/>
        </w:rPr>
        <w:t>10</w:t>
      </w:r>
      <w:r w:rsidRPr="00417C2B">
        <w:rPr>
          <w:rFonts w:asciiTheme="minorEastAsia" w:eastAsiaTheme="minorEastAsia" w:hAnsiTheme="minorEastAsia" w:hint="eastAsia"/>
          <w:color w:val="000000" w:themeColor="text1"/>
          <w:kern w:val="0"/>
          <w:szCs w:val="21"/>
        </w:rPr>
        <w:t>个工作日内纠正或拒绝结算。</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（六）基金托管人根据有关法律法规的规定及基金合同的约定，对基金资产净值计算、</w:t>
      </w:r>
      <w:r w:rsidRPr="00417C2B" w:rsidR="00E77772">
        <w:rPr>
          <w:rFonts w:asciiTheme="minorEastAsia" w:eastAsiaTheme="minorEastAsia" w:hAnsiTheme="minorEastAsia" w:hint="eastAsia"/>
          <w:color w:val="000000" w:themeColor="text1"/>
          <w:kern w:val="0"/>
          <w:szCs w:val="21"/>
        </w:rPr>
        <w:t>各类</w:t>
      </w:r>
      <w:r w:rsidRPr="00417C2B">
        <w:rPr>
          <w:rFonts w:asciiTheme="minorEastAsia" w:eastAsiaTheme="minorEastAsia" w:hAnsiTheme="minorEastAsia" w:hint="eastAsia"/>
          <w:color w:val="000000" w:themeColor="text1"/>
          <w:kern w:val="0"/>
          <w:szCs w:val="21"/>
        </w:rPr>
        <w:t>基金份额净值计算、应收资金到账、基金费用开支及收入确定、基金收益分配、相关信息披露、基</w:t>
      </w:r>
      <w:r w:rsidRPr="00417C2B">
        <w:rPr>
          <w:rFonts w:asciiTheme="minorEastAsia" w:eastAsiaTheme="minorEastAsia" w:hAnsiTheme="minorEastAsia" w:hint="eastAsia"/>
          <w:color w:val="000000" w:themeColor="text1"/>
          <w:kern w:val="0"/>
          <w:szCs w:val="21"/>
        </w:rPr>
        <w:t>金宣传推介材料中登载基金业绩表现数据等进行监督和核查。</w:t>
      </w:r>
    </w:p>
    <w:p w:rsidR="005F6DE4"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如果基金管理人未经基金托管人的审核擅自将不实的业绩表现数据印制在宣传推介材料上，则基金托管人对此不承担任何责任，并将在发现后立即报告中国证监会。</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七）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w:t>
      </w:r>
      <w:r w:rsidRPr="00417C2B">
        <w:rPr>
          <w:rFonts w:asciiTheme="minorEastAsia" w:eastAsiaTheme="minorEastAsia" w:hAnsiTheme="minorEastAsia" w:hint="eastAsia"/>
          <w:color w:val="000000" w:themeColor="text1"/>
          <w:kern w:val="0"/>
          <w:szCs w:val="21"/>
        </w:rPr>
        <w:t>及纠正期限，并保证在规定期限内及时改正。在上述规定期限内</w:t>
      </w:r>
      <w:r w:rsidRPr="00417C2B">
        <w:rPr>
          <w:rFonts w:asciiTheme="minorEastAsia" w:eastAsiaTheme="minorEastAsia" w:hAnsiTheme="minorEastAsia" w:hint="eastAsia"/>
          <w:color w:val="000000" w:themeColor="text1"/>
          <w:kern w:val="0"/>
          <w:szCs w:val="21"/>
        </w:rPr>
        <w:t>,</w:t>
      </w:r>
      <w:r w:rsidRPr="00417C2B">
        <w:rPr>
          <w:rFonts w:asciiTheme="minorEastAsia" w:eastAsiaTheme="minorEastAsia" w:hAnsiTheme="minorEastAsia" w:hint="eastAsia"/>
          <w:color w:val="000000" w:themeColor="text1"/>
          <w:kern w:val="0"/>
          <w:szCs w:val="21"/>
        </w:rPr>
        <w:t>基金托管人有权随时对通知事项进行复查</w:t>
      </w:r>
      <w:r w:rsidRPr="00417C2B">
        <w:rPr>
          <w:rFonts w:asciiTheme="minorEastAsia" w:eastAsiaTheme="minorEastAsia" w:hAnsiTheme="minorEastAsia" w:hint="eastAsia"/>
          <w:color w:val="000000" w:themeColor="text1"/>
          <w:kern w:val="0"/>
          <w:szCs w:val="21"/>
        </w:rPr>
        <w:t>,</w:t>
      </w:r>
      <w:r w:rsidRPr="00417C2B">
        <w:rPr>
          <w:rFonts w:asciiTheme="minorEastAsia" w:eastAsiaTheme="minorEastAsia" w:hAnsiTheme="minorEastAsia" w:hint="eastAsia"/>
          <w:color w:val="000000" w:themeColor="text1"/>
          <w:kern w:val="0"/>
          <w:szCs w:val="21"/>
        </w:rPr>
        <w:t>督促基金管理人改正。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（八）基金管理人有义务配合和协助基金托管人依照法律法规、基金合同和本托管协议对基金业务执行核查。对基金托管人发出的书面提示，基金管理人应在规定时间内答复并改</w:t>
      </w:r>
      <w:r w:rsidRPr="00417C2B">
        <w:rPr>
          <w:rFonts w:asciiTheme="minorEastAsia" w:eastAsiaTheme="minorEastAsia" w:hAnsiTheme="minorEastAsia" w:hint="eastAsia"/>
          <w:color w:val="000000" w:themeColor="text1"/>
          <w:kern w:val="0"/>
          <w:szCs w:val="21"/>
        </w:rPr>
        <w:t>正，或就基金托管人的疑义进行解释或举证；对基金托管人按照法规要求需向中国证监会报送基金监督报告的事项，基金管理人应积极配合提供相关数据资料和制度等。</w:t>
      </w:r>
    </w:p>
    <w:p w:rsidR="005F6DE4"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九）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rsidR="005F6DE4" w:rsidRPr="00417C2B" w:rsidP="005F6DE4">
      <w:pPr>
        <w:spacing w:line="360" w:lineRule="auto"/>
        <w:ind w:firstLine="420" w:firstLineChars="200"/>
        <w:rPr>
          <w:rFonts w:asciiTheme="minorEastAsia" w:eastAsiaTheme="minorEastAsia" w:hAnsiTheme="minorEastAsia" w:cs="Arial"/>
          <w:color w:val="000000" w:themeColor="text1"/>
          <w:szCs w:val="21"/>
        </w:rPr>
      </w:pPr>
      <w:r w:rsidRPr="00417C2B">
        <w:rPr>
          <w:rFonts w:asciiTheme="minorEastAsia" w:eastAsiaTheme="minorEastAsia" w:hAnsiTheme="minorEastAsia" w:cs="Arial" w:hint="eastAsia"/>
          <w:color w:val="000000" w:themeColor="text1"/>
          <w:szCs w:val="21"/>
        </w:rPr>
        <w:t>三、基金管理人对基金托管人的业务核查</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一）基金管理人对基金托管人履行托管职责情况进行核查，核查事项包括基金托管人安全保管基金财产、开设基金财产的资金账户和证券账户等投资所需账户、复核基金管理人计算的基金资产净值和基金份额净值、根据基金管理人指令办理清算交收、相关信息披露和监督基金投资运作等行为。</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w:t>
      </w:r>
      <w:r w:rsidRPr="00417C2B">
        <w:rPr>
          <w:rFonts w:asciiTheme="minorEastAsia" w:eastAsiaTheme="minorEastAsia" w:hAnsiTheme="minorEastAsia" w:hint="eastAsia"/>
          <w:color w:val="000000" w:themeColor="text1"/>
          <w:kern w:val="0"/>
          <w:szCs w:val="21"/>
        </w:rPr>
        <w:t>下一工作日前及时核对并以书面形式给基金管理人发出回函，说明违规原因及纠正期限，并保证在规定期限内及时改正。在上述规定期限内，基金管理人有权随时对通知事项进行复查</w:t>
      </w:r>
      <w:r w:rsidRPr="00417C2B">
        <w:rPr>
          <w:rFonts w:asciiTheme="minorEastAsia" w:eastAsiaTheme="minorEastAsia" w:hAnsiTheme="minorEastAsia" w:hint="eastAsia"/>
          <w:color w:val="000000" w:themeColor="text1"/>
          <w:kern w:val="0"/>
          <w:szCs w:val="21"/>
        </w:rPr>
        <w:t>,</w:t>
      </w:r>
      <w:r w:rsidRPr="00417C2B">
        <w:rPr>
          <w:rFonts w:asciiTheme="minorEastAsia" w:eastAsiaTheme="minorEastAsia" w:hAnsiTheme="minorEastAsia" w:hint="eastAsia"/>
          <w:color w:val="000000" w:themeColor="text1"/>
          <w:kern w:val="0"/>
          <w:szCs w:val="21"/>
        </w:rPr>
        <w:t>督促基金托管人改正。基金托管人应积极配合基金管理人的核查行为，包括但不限于：提交相关资料以供基金管理人核查托管财产的完整性和真实性，在规定时间内答复基金管理人并改正。</w:t>
      </w:r>
    </w:p>
    <w:p w:rsidR="005F6DE4"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（三）基金管理人发现基金托管人有重大违规行为，应及时报告中国证监会，同时通知基金托管人限期纠正，并将纠正结果报告中国证监会。基金托管人无正当理由，拒绝、阻挠对方根据本协议规定行使监督</w:t>
      </w:r>
      <w:r w:rsidRPr="00417C2B">
        <w:rPr>
          <w:rFonts w:asciiTheme="minorEastAsia" w:eastAsiaTheme="minorEastAsia" w:hAnsiTheme="minorEastAsia" w:hint="eastAsia"/>
          <w:color w:val="000000" w:themeColor="text1"/>
          <w:kern w:val="0"/>
          <w:szCs w:val="21"/>
        </w:rPr>
        <w:t>权，或采取拖延、欺诈等手段妨碍对方进行有效监督，情节严重或经基金管理人提出警告仍不改正的，基金管理人应报告中国证监会。</w:t>
      </w:r>
    </w:p>
    <w:p w:rsidR="005F6DE4" w:rsidRPr="00417C2B" w:rsidP="005F6DE4">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四、基金财产的保管</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（一）基金财产保管的原则</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1</w:t>
      </w:r>
      <w:r w:rsidRPr="00417C2B">
        <w:rPr>
          <w:rFonts w:asciiTheme="minorEastAsia" w:eastAsiaTheme="minorEastAsia" w:hAnsiTheme="minorEastAsia" w:hint="eastAsia"/>
          <w:color w:val="000000" w:themeColor="text1"/>
          <w:kern w:val="0"/>
          <w:szCs w:val="21"/>
        </w:rPr>
        <w:t>、基金财产应独立于基金管理人、基金托管人的固有财产。</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2</w:t>
      </w:r>
      <w:r w:rsidRPr="00417C2B">
        <w:rPr>
          <w:rFonts w:asciiTheme="minorEastAsia" w:eastAsiaTheme="minorEastAsia" w:hAnsiTheme="minorEastAsia" w:hint="eastAsia"/>
          <w:color w:val="000000" w:themeColor="text1"/>
          <w:kern w:val="0"/>
          <w:szCs w:val="21"/>
        </w:rPr>
        <w:t>、基金托管人应安全保管基金财产。未经基金管理人依据合法程序作出的合法合规指令，基金托管人不得自行运用、处分、分配基金的任何财产。</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3</w:t>
      </w:r>
      <w:r w:rsidRPr="00417C2B">
        <w:rPr>
          <w:rFonts w:asciiTheme="minorEastAsia" w:eastAsiaTheme="minorEastAsia" w:hAnsiTheme="minorEastAsia" w:hint="eastAsia"/>
          <w:color w:val="000000" w:themeColor="text1"/>
          <w:kern w:val="0"/>
          <w:szCs w:val="21"/>
        </w:rPr>
        <w:t>、基金托管人按照规定开设基金财产的资金账户和证券账户等投资所需账户。</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4</w:t>
      </w:r>
      <w:r w:rsidRPr="00417C2B">
        <w:rPr>
          <w:rFonts w:asciiTheme="minorEastAsia" w:eastAsiaTheme="minorEastAsia" w:hAnsiTheme="minorEastAsia" w:hint="eastAsia"/>
          <w:color w:val="000000" w:themeColor="text1"/>
          <w:kern w:val="0"/>
          <w:szCs w:val="21"/>
        </w:rPr>
        <w:t>、基金托管人对所托管的不同基金财产分别设置账户，确保基金财产的完整与独立。</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5</w:t>
      </w:r>
      <w:r w:rsidRPr="00417C2B">
        <w:rPr>
          <w:rFonts w:asciiTheme="minorEastAsia" w:eastAsiaTheme="minorEastAsia" w:hAnsiTheme="minorEastAsia" w:hint="eastAsia"/>
          <w:color w:val="000000" w:themeColor="text1"/>
          <w:kern w:val="0"/>
          <w:szCs w:val="21"/>
        </w:rPr>
        <w:t>、基金</w:t>
      </w:r>
      <w:r w:rsidRPr="00417C2B">
        <w:rPr>
          <w:rFonts w:asciiTheme="minorEastAsia" w:eastAsiaTheme="minorEastAsia" w:hAnsiTheme="minorEastAsia" w:hint="eastAsia"/>
          <w:color w:val="000000" w:themeColor="text1"/>
          <w:kern w:val="0"/>
          <w:szCs w:val="21"/>
        </w:rPr>
        <w:t>托管人根据基金管理人的指令，按照基金合同和本协议的约定保管基金财产，如有特殊情况双方可另行协商解决。</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6</w:t>
      </w:r>
      <w:r w:rsidRPr="00417C2B">
        <w:rPr>
          <w:rFonts w:asciiTheme="minorEastAsia" w:eastAsiaTheme="minorEastAsia" w:hAnsiTheme="minorEastAsia" w:hint="eastAsia"/>
          <w:color w:val="000000" w:themeColor="text1"/>
          <w:kern w:val="0"/>
          <w:szCs w:val="21"/>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托管人对此不承担任何责任。</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7</w:t>
      </w:r>
      <w:r w:rsidRPr="00417C2B">
        <w:rPr>
          <w:rFonts w:asciiTheme="minorEastAsia" w:eastAsiaTheme="minorEastAsia" w:hAnsiTheme="minorEastAsia" w:hint="eastAsia"/>
          <w:color w:val="000000" w:themeColor="text1"/>
          <w:kern w:val="0"/>
          <w:szCs w:val="21"/>
        </w:rPr>
        <w:t>、除依据法律法规和基金合同的规定外，基金托管人不得委托第三人托管基金财产。</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（二）基金募集期间及募集资金的验资</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1</w:t>
      </w:r>
      <w:r w:rsidRPr="00417C2B">
        <w:rPr>
          <w:rFonts w:asciiTheme="minorEastAsia" w:eastAsiaTheme="minorEastAsia" w:hAnsiTheme="minorEastAsia" w:hint="eastAsia"/>
          <w:color w:val="000000" w:themeColor="text1"/>
          <w:kern w:val="0"/>
          <w:szCs w:val="21"/>
        </w:rPr>
        <w:t>、基金募集期间的资金应存于基金管理人在具有托管资格的商业银</w:t>
      </w:r>
      <w:r w:rsidRPr="00417C2B">
        <w:rPr>
          <w:rFonts w:asciiTheme="minorEastAsia" w:eastAsiaTheme="minorEastAsia" w:hAnsiTheme="minorEastAsia" w:hint="eastAsia"/>
          <w:color w:val="000000" w:themeColor="text1"/>
          <w:kern w:val="0"/>
          <w:szCs w:val="21"/>
        </w:rPr>
        <w:t>行开设的基金认购专户。该账户由基金管理人开立并管理。</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2</w:t>
      </w:r>
      <w:r w:rsidRPr="00417C2B">
        <w:rPr>
          <w:rFonts w:asciiTheme="minorEastAsia" w:eastAsiaTheme="minorEastAsia" w:hAnsiTheme="minorEastAsia" w:hint="eastAsia"/>
          <w:color w:val="000000" w:themeColor="text1"/>
          <w:kern w:val="0"/>
          <w:szCs w:val="21"/>
        </w:rPr>
        <w:t>、基金募集期满或基金停止募集时，募集的基金份额总额、基金募集金额、基金份额持有人人数符合《基金法》、《运作办法》等有关规定后，基金管理人应将属于基金财产的全部资金划入基金托管人开立的基金托管资金账户，同时在规定时间内，聘请具有从事证券相关业务资格的会计师事务所进行验资，出具验资报告。出具的验资报告由参加验资的</w:t>
      </w:r>
      <w:r w:rsidRPr="00417C2B">
        <w:rPr>
          <w:rFonts w:asciiTheme="minorEastAsia" w:eastAsiaTheme="minorEastAsia" w:hAnsiTheme="minorEastAsia" w:hint="eastAsia"/>
          <w:color w:val="000000" w:themeColor="text1"/>
          <w:kern w:val="0"/>
          <w:szCs w:val="21"/>
        </w:rPr>
        <w:t>2</w:t>
      </w:r>
      <w:r w:rsidRPr="00417C2B">
        <w:rPr>
          <w:rFonts w:asciiTheme="minorEastAsia" w:eastAsiaTheme="minorEastAsia" w:hAnsiTheme="minorEastAsia" w:hint="eastAsia"/>
          <w:color w:val="000000" w:themeColor="text1"/>
          <w:kern w:val="0"/>
          <w:szCs w:val="21"/>
        </w:rPr>
        <w:t>名或</w:t>
      </w:r>
      <w:r w:rsidRPr="00417C2B">
        <w:rPr>
          <w:rFonts w:asciiTheme="minorEastAsia" w:eastAsiaTheme="minorEastAsia" w:hAnsiTheme="minorEastAsia" w:hint="eastAsia"/>
          <w:color w:val="000000" w:themeColor="text1"/>
          <w:kern w:val="0"/>
          <w:szCs w:val="21"/>
        </w:rPr>
        <w:t>2</w:t>
      </w:r>
      <w:r w:rsidRPr="00417C2B">
        <w:rPr>
          <w:rFonts w:asciiTheme="minorEastAsia" w:eastAsiaTheme="minorEastAsia" w:hAnsiTheme="minorEastAsia" w:hint="eastAsia"/>
          <w:color w:val="000000" w:themeColor="text1"/>
          <w:kern w:val="0"/>
          <w:szCs w:val="21"/>
        </w:rPr>
        <w:t>名以上中国注册会计师签字方为有效。</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3</w:t>
      </w:r>
      <w:r w:rsidRPr="00417C2B">
        <w:rPr>
          <w:rFonts w:asciiTheme="minorEastAsia" w:eastAsiaTheme="minorEastAsia" w:hAnsiTheme="minorEastAsia" w:hint="eastAsia"/>
          <w:color w:val="000000" w:themeColor="text1"/>
          <w:kern w:val="0"/>
          <w:szCs w:val="21"/>
        </w:rPr>
        <w:t>、若基金募集期限届满，未能达到基金合同生效的条件，由基金管理人按规定办理退款等事宜，基金托管人应提供</w:t>
      </w:r>
      <w:r w:rsidRPr="00417C2B">
        <w:rPr>
          <w:rFonts w:asciiTheme="minorEastAsia" w:eastAsiaTheme="minorEastAsia" w:hAnsiTheme="minorEastAsia" w:hint="eastAsia"/>
          <w:color w:val="000000" w:themeColor="text1"/>
          <w:kern w:val="0"/>
          <w:szCs w:val="21"/>
        </w:rPr>
        <w:t>充分协助。</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（三）基金资金账户的开立和管理</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1</w:t>
      </w:r>
      <w:r w:rsidRPr="00417C2B">
        <w:rPr>
          <w:rFonts w:asciiTheme="minorEastAsia" w:eastAsiaTheme="minorEastAsia" w:hAnsiTheme="minorEastAsia" w:hint="eastAsia"/>
          <w:color w:val="000000" w:themeColor="text1"/>
          <w:kern w:val="0"/>
          <w:szCs w:val="21"/>
        </w:rPr>
        <w:t>、基金托管人应负责本基金的资金账户的开设和管理。</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2</w:t>
      </w:r>
      <w:r w:rsidRPr="00417C2B">
        <w:rPr>
          <w:rFonts w:asciiTheme="minorEastAsia" w:eastAsiaTheme="minorEastAsia" w:hAnsiTheme="minorEastAsia" w:hint="eastAsia"/>
          <w:color w:val="000000" w:themeColor="text1"/>
          <w:kern w:val="0"/>
          <w:szCs w:val="21"/>
        </w:rPr>
        <w:t>、基金托管人可以本基金的名义在其营业机构开设本基金的资金账户，并根据基金管理人合法合规的指令办理资金收付。本基金的银行预留印鉴由基金托管人保管和使用。本基金的一切货币收支活动，包括但不限于投资、支付赎回金额、支付基金收益、收取申购款，均需通过本基金的资金账户进行。</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3</w:t>
      </w:r>
      <w:r w:rsidRPr="00417C2B">
        <w:rPr>
          <w:rFonts w:asciiTheme="minorEastAsia" w:eastAsiaTheme="minorEastAsia" w:hAnsiTheme="minorEastAsia" w:hint="eastAsia"/>
          <w:color w:val="000000" w:themeColor="text1"/>
          <w:kern w:val="0"/>
          <w:szCs w:val="21"/>
        </w:rPr>
        <w:t>、基金托管资金账户的开立和使用，限于满足开展本基金业务的需要。基金托管人和基金管理人不得假借本基金的名义开立任何其他银行账户；亦不得使用基金的任何账户进行本基金业务以外的活动。</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4</w:t>
      </w:r>
      <w:r w:rsidRPr="00417C2B">
        <w:rPr>
          <w:rFonts w:asciiTheme="minorEastAsia" w:eastAsiaTheme="minorEastAsia" w:hAnsiTheme="minorEastAsia" w:hint="eastAsia"/>
          <w:color w:val="000000" w:themeColor="text1"/>
          <w:kern w:val="0"/>
          <w:szCs w:val="21"/>
        </w:rPr>
        <w:t>、基金托管资金账户的开立和管理应符合相关法律法规的有关规定。</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5</w:t>
      </w:r>
      <w:r w:rsidRPr="00417C2B">
        <w:rPr>
          <w:rFonts w:asciiTheme="minorEastAsia" w:eastAsiaTheme="minorEastAsia" w:hAnsiTheme="minorEastAsia" w:hint="eastAsia"/>
          <w:color w:val="000000" w:themeColor="text1"/>
          <w:kern w:val="0"/>
          <w:szCs w:val="21"/>
        </w:rPr>
        <w:t>、在符合法律法规规定的条件下，基金托管人可以通过基金托管人专用账户办理基金资产的支付。</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（四）基金证券账户的开立和管理</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1</w:t>
      </w:r>
      <w:r w:rsidRPr="00417C2B">
        <w:rPr>
          <w:rFonts w:asciiTheme="minorEastAsia" w:eastAsiaTheme="minorEastAsia" w:hAnsiTheme="minorEastAsia" w:hint="eastAsia"/>
          <w:color w:val="000000" w:themeColor="text1"/>
          <w:kern w:val="0"/>
          <w:szCs w:val="21"/>
        </w:rPr>
        <w:t>、基金托管人在中国证券登记结算有限责任公司上海分公司、深圳分公司为基金开立基金托管人与基金联名的证券账户。</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2</w:t>
      </w:r>
      <w:r w:rsidRPr="00417C2B">
        <w:rPr>
          <w:rFonts w:asciiTheme="minorEastAsia" w:eastAsiaTheme="minorEastAsia" w:hAnsiTheme="minorEastAsia" w:hint="eastAsia"/>
          <w:color w:val="000000" w:themeColor="text1"/>
          <w:kern w:val="0"/>
          <w:szCs w:val="21"/>
        </w:rPr>
        <w:t>、基金证券账户的开立和使用，限于满</w:t>
      </w:r>
      <w:r w:rsidRPr="00417C2B">
        <w:rPr>
          <w:rFonts w:asciiTheme="minorEastAsia" w:eastAsiaTheme="minorEastAsia" w:hAnsiTheme="minorEastAsia" w:hint="eastAsia"/>
          <w:color w:val="000000" w:themeColor="text1"/>
          <w:kern w:val="0"/>
          <w:szCs w:val="21"/>
        </w:rPr>
        <w:t>足开展本基金业务的需要。基金托管人和基金管理人不得出借或未经对方同意擅自转让基金的任何证券账户，亦不得使用基金的任何账户进行本基金业务以外的活动。</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3</w:t>
      </w:r>
      <w:r w:rsidRPr="00417C2B">
        <w:rPr>
          <w:rFonts w:asciiTheme="minorEastAsia" w:eastAsiaTheme="minorEastAsia" w:hAnsiTheme="minorEastAsia" w:hint="eastAsia"/>
          <w:color w:val="000000" w:themeColor="text1"/>
          <w:kern w:val="0"/>
          <w:szCs w:val="21"/>
        </w:rPr>
        <w:t>、基金托管人以自身法人名义在中国证券登记结算有限责任公司开立结算备付金账户，并代表所托管的基金完成与中国证券登记结算有限责任公司的一级法人清算工作，基金管理人应予以积极协助。结算备付金的收取按照中国证券登记结算有限责任公司的规定执行。</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4</w:t>
      </w:r>
      <w:r w:rsidRPr="00417C2B">
        <w:rPr>
          <w:rFonts w:asciiTheme="minorEastAsia" w:eastAsiaTheme="minorEastAsia" w:hAnsiTheme="minorEastAsia" w:hint="eastAsia"/>
          <w:color w:val="000000" w:themeColor="text1"/>
          <w:kern w:val="0"/>
          <w:szCs w:val="21"/>
        </w:rPr>
        <w:t>、基金证券账户的开立和证券账户卡的保管由基金托管人负责，账户资产的管理和运用由基金管理人负责。</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5</w:t>
      </w:r>
      <w:r w:rsidRPr="00417C2B">
        <w:rPr>
          <w:rFonts w:asciiTheme="minorEastAsia" w:eastAsiaTheme="minorEastAsia" w:hAnsiTheme="minorEastAsia" w:hint="eastAsia"/>
          <w:color w:val="000000" w:themeColor="text1"/>
          <w:kern w:val="0"/>
          <w:szCs w:val="21"/>
        </w:rPr>
        <w:t>、在本托管协议生效日之后，本基金被允许从事其他投资品种的投资业务，涉及相关账户的开设、使用的，按有关规定开设、使用并管理；若无相关规定，则基金托管人应当比照并遵守上述关于账户开设、使用的规定。</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（五）债券托管专户的开设和管理</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基金合同生效后，基金托管人根据中国人民银行、中央国债登记结算有限责任公司的有关规定，以基金的名义在中央国债登记结算有限责任公司开立债券托管与结算账户，并代表基金进行银行间市场债券的结算。基金管理人和基金托管人同时代表基金签订全国银行间债券市场债券回购主协议。</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（六）其他账户的开立和管</w:t>
      </w:r>
      <w:r w:rsidRPr="00417C2B">
        <w:rPr>
          <w:rFonts w:asciiTheme="minorEastAsia" w:eastAsiaTheme="minorEastAsia" w:hAnsiTheme="minorEastAsia" w:hint="eastAsia"/>
          <w:color w:val="000000" w:themeColor="text1"/>
          <w:kern w:val="0"/>
          <w:szCs w:val="21"/>
        </w:rPr>
        <w:t>理</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1</w:t>
      </w:r>
      <w:r w:rsidRPr="00417C2B">
        <w:rPr>
          <w:rFonts w:asciiTheme="minorEastAsia" w:eastAsiaTheme="minorEastAsia" w:hAnsiTheme="minorEastAsia" w:hint="eastAsia"/>
          <w:color w:val="000000" w:themeColor="text1"/>
          <w:kern w:val="0"/>
          <w:szCs w:val="21"/>
        </w:rPr>
        <w:t>、因业务发展需要而开立的其他账户，可以根据法律法规和基金合同的规定，在基金管理人和基金托管人商议后开立。新账户按有关规则使用并管理。</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2</w:t>
      </w:r>
      <w:r w:rsidRPr="00417C2B">
        <w:rPr>
          <w:rFonts w:asciiTheme="minorEastAsia" w:eastAsiaTheme="minorEastAsia" w:hAnsiTheme="minorEastAsia" w:hint="eastAsia"/>
          <w:color w:val="000000" w:themeColor="text1"/>
          <w:kern w:val="0"/>
          <w:szCs w:val="21"/>
        </w:rPr>
        <w:t>、法律法规等有关规定对相关账户的开立和管理另有规定的，从其规定办理。</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（七）基金财产投资的有关有价凭证等的保管</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基金财产投资的有关实物证券、银行定期存款存单等有价凭证由基金托管人负责妥善保管，保管凭证由基金托管人持有。实物证券的购买和转让，由基金托管人根据基金管理人的指令办理。属于基金托管人实际有效控制下的实物证券在基金托管人保管期间的损坏、灭失，由此产生的责任应由基</w:t>
      </w:r>
      <w:r w:rsidRPr="00417C2B">
        <w:rPr>
          <w:rFonts w:asciiTheme="minorEastAsia" w:eastAsiaTheme="minorEastAsia" w:hAnsiTheme="minorEastAsia" w:hint="eastAsia"/>
          <w:color w:val="000000" w:themeColor="text1"/>
          <w:kern w:val="0"/>
          <w:szCs w:val="21"/>
        </w:rPr>
        <w:t>金托管人承担。基金托管人对基金托管人以外机构实际有效控制的证券不承担保管责任。</w:t>
      </w:r>
    </w:p>
    <w:p w:rsidR="009F7EE2"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（八）与基金财产有关的重大合同的保管</w:t>
      </w:r>
    </w:p>
    <w:p w:rsidR="005F6DE4" w:rsidRPr="00417C2B" w:rsidP="009F7EE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为基金合同终止后</w:t>
      </w:r>
      <w:r w:rsidRPr="00417C2B">
        <w:rPr>
          <w:rFonts w:asciiTheme="minorEastAsia" w:eastAsiaTheme="minorEastAsia" w:hAnsiTheme="minorEastAsia" w:hint="eastAsia"/>
          <w:color w:val="000000" w:themeColor="text1"/>
          <w:kern w:val="0"/>
          <w:szCs w:val="21"/>
        </w:rPr>
        <w:t>15</w:t>
      </w:r>
      <w:r w:rsidRPr="00417C2B">
        <w:rPr>
          <w:rFonts w:asciiTheme="minorEastAsia" w:eastAsiaTheme="minorEastAsia" w:hAnsiTheme="minorEastAsia" w:hint="eastAsia"/>
          <w:color w:val="000000" w:themeColor="text1"/>
          <w:kern w:val="0"/>
          <w:szCs w:val="21"/>
        </w:rPr>
        <w:t>年。</w:t>
      </w:r>
    </w:p>
    <w:p w:rsidR="005F6DE4" w:rsidRPr="00417C2B" w:rsidP="005F6DE4">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五、基金资产净值计算与复核</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（一）基金资产净值的计算及复核程序</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1</w:t>
      </w:r>
      <w:r w:rsidRPr="00417C2B">
        <w:rPr>
          <w:rFonts w:asciiTheme="minorEastAsia" w:eastAsiaTheme="minorEastAsia" w:hAnsiTheme="minorEastAsia" w:hint="eastAsia"/>
          <w:color w:val="000000" w:themeColor="text1"/>
          <w:kern w:val="0"/>
          <w:szCs w:val="21"/>
        </w:rPr>
        <w:t>、基金资产净值</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基金资产净值是指基金资产总值减</w:t>
      </w:r>
      <w:r w:rsidRPr="00417C2B">
        <w:rPr>
          <w:rFonts w:asciiTheme="minorEastAsia" w:eastAsiaTheme="minorEastAsia" w:hAnsiTheme="minorEastAsia" w:hint="eastAsia"/>
          <w:color w:val="000000" w:themeColor="text1"/>
          <w:kern w:val="0"/>
          <w:szCs w:val="21"/>
        </w:rPr>
        <w:t>去负债后的净资产值。</w:t>
      </w:r>
    </w:p>
    <w:p w:rsidR="00E77772" w:rsidRPr="00417C2B" w:rsidP="00E7777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各类基金份额净值是指该类基金资产净值除以该类基金份额总数后得到的基金份额的资产净值。基金份额净值的计算，精确到</w:t>
      </w:r>
      <w:r w:rsidRPr="00417C2B">
        <w:rPr>
          <w:rFonts w:asciiTheme="minorEastAsia" w:eastAsiaTheme="minorEastAsia" w:hAnsiTheme="minorEastAsia" w:hint="eastAsia"/>
          <w:color w:val="000000" w:themeColor="text1"/>
          <w:kern w:val="0"/>
          <w:szCs w:val="21"/>
        </w:rPr>
        <w:t>0.0001</w:t>
      </w:r>
      <w:r w:rsidRPr="00417C2B">
        <w:rPr>
          <w:rFonts w:asciiTheme="minorEastAsia" w:eastAsiaTheme="minorEastAsia" w:hAnsiTheme="minorEastAsia" w:hint="eastAsia"/>
          <w:color w:val="000000" w:themeColor="text1"/>
          <w:kern w:val="0"/>
          <w:szCs w:val="21"/>
        </w:rPr>
        <w:t>元，小数点后第五位四舍五入，由此产生的误差计入基金财产。国家另有规定的，从其规定。</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基金管理人每工作日计算基金资产净值及各类基金份额净值，并按规定公告。</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2</w:t>
      </w:r>
      <w:r w:rsidRPr="00417C2B">
        <w:rPr>
          <w:rFonts w:asciiTheme="minorEastAsia" w:eastAsiaTheme="minorEastAsia" w:hAnsiTheme="minorEastAsia" w:hint="eastAsia"/>
          <w:color w:val="000000" w:themeColor="text1"/>
          <w:kern w:val="0"/>
          <w:szCs w:val="21"/>
        </w:rPr>
        <w:t>、复核程序</w:t>
      </w:r>
    </w:p>
    <w:p w:rsidR="005F6DE4"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基金管理人每工作日对基金资产进行估值后，将各类基金份额净值结果发送基金托管人，经基金托管人复核无误后，由基金管理人依据基金合同和相关法律法规的规定对外公布，但基金管理人根据法律法规或基金合同的规定暂停</w:t>
      </w:r>
      <w:r w:rsidRPr="00417C2B">
        <w:rPr>
          <w:rFonts w:asciiTheme="minorEastAsia" w:eastAsiaTheme="minorEastAsia" w:hAnsiTheme="minorEastAsia" w:hint="eastAsia"/>
          <w:color w:val="000000" w:themeColor="text1"/>
          <w:kern w:val="0"/>
          <w:szCs w:val="21"/>
        </w:rPr>
        <w:t>估值时除外。</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（二）基金资产估值方法和特殊情形的处理</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1</w:t>
      </w:r>
      <w:r w:rsidRPr="00417C2B">
        <w:rPr>
          <w:rFonts w:asciiTheme="minorEastAsia" w:eastAsiaTheme="minorEastAsia" w:hAnsiTheme="minorEastAsia" w:hint="eastAsia"/>
          <w:color w:val="000000" w:themeColor="text1"/>
          <w:kern w:val="0"/>
          <w:szCs w:val="21"/>
        </w:rPr>
        <w:t>、估值对象</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基金所拥有的债券、衍生工具和银行存款本息、应收款项、其它投资等资产及负债。</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2</w:t>
      </w:r>
      <w:r w:rsidRPr="00417C2B">
        <w:rPr>
          <w:rFonts w:asciiTheme="minorEastAsia" w:eastAsiaTheme="minorEastAsia" w:hAnsiTheme="minorEastAsia" w:hint="eastAsia"/>
          <w:color w:val="000000" w:themeColor="text1"/>
          <w:kern w:val="0"/>
          <w:szCs w:val="21"/>
        </w:rPr>
        <w:t>、估值方法</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本基金所持有的投资品种，按如下原则进行估值：</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w:t>
      </w:r>
      <w:r w:rsidRPr="00417C2B">
        <w:rPr>
          <w:rFonts w:asciiTheme="minorEastAsia" w:eastAsiaTheme="minorEastAsia" w:hAnsiTheme="minorEastAsia" w:hint="eastAsia"/>
          <w:color w:val="000000" w:themeColor="text1"/>
          <w:kern w:val="0"/>
          <w:szCs w:val="21"/>
        </w:rPr>
        <w:t>1</w:t>
      </w:r>
      <w:r w:rsidRPr="00417C2B">
        <w:rPr>
          <w:rFonts w:asciiTheme="minorEastAsia" w:eastAsiaTheme="minorEastAsia" w:hAnsiTheme="minorEastAsia" w:hint="eastAsia"/>
          <w:color w:val="000000" w:themeColor="text1"/>
          <w:kern w:val="0"/>
          <w:szCs w:val="21"/>
        </w:rPr>
        <w:t>）交易所上市交易或挂牌转让的不含权和含权固定收益品种，选取第三方估值机构提供的相应品种当日的估值净价。</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w:t>
      </w:r>
      <w:r w:rsidRPr="00417C2B">
        <w:rPr>
          <w:rFonts w:asciiTheme="minorEastAsia" w:eastAsiaTheme="minorEastAsia" w:hAnsiTheme="minorEastAsia" w:hint="eastAsia"/>
          <w:color w:val="000000" w:themeColor="text1"/>
          <w:kern w:val="0"/>
          <w:szCs w:val="21"/>
        </w:rPr>
        <w:t>2</w:t>
      </w:r>
      <w:r w:rsidRPr="00417C2B">
        <w:rPr>
          <w:rFonts w:asciiTheme="minorEastAsia" w:eastAsiaTheme="minorEastAsia" w:hAnsiTheme="minorEastAsia" w:hint="eastAsia"/>
          <w:color w:val="000000" w:themeColor="text1"/>
          <w:kern w:val="0"/>
          <w:szCs w:val="21"/>
        </w:rPr>
        <w:t>）首次公开发行未上市的债券，采用估值技术确定公允价值，在估值技术难以可靠计量公允价值的情况下，按成本估值。</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w:t>
      </w:r>
      <w:r w:rsidRPr="00417C2B">
        <w:rPr>
          <w:rFonts w:asciiTheme="minorEastAsia" w:eastAsiaTheme="minorEastAsia" w:hAnsiTheme="minorEastAsia" w:hint="eastAsia"/>
          <w:color w:val="000000" w:themeColor="text1"/>
          <w:kern w:val="0"/>
          <w:szCs w:val="21"/>
        </w:rPr>
        <w:t>3</w:t>
      </w:r>
      <w:r w:rsidRPr="00417C2B">
        <w:rPr>
          <w:rFonts w:asciiTheme="minorEastAsia" w:eastAsiaTheme="minorEastAsia" w:hAnsiTheme="minorEastAsia" w:hint="eastAsia"/>
          <w:color w:val="000000" w:themeColor="text1"/>
          <w:kern w:val="0"/>
          <w:szCs w:val="21"/>
        </w:rPr>
        <w:t>）全国银行间债券市场交易的固定收益品种，采用估值技术确定公允价值。</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w:t>
      </w:r>
      <w:r w:rsidRPr="00417C2B">
        <w:rPr>
          <w:rFonts w:asciiTheme="minorEastAsia" w:eastAsiaTheme="minorEastAsia" w:hAnsiTheme="minorEastAsia" w:hint="eastAsia"/>
          <w:color w:val="000000" w:themeColor="text1"/>
          <w:kern w:val="0"/>
          <w:szCs w:val="21"/>
        </w:rPr>
        <w:t>4</w:t>
      </w:r>
      <w:r w:rsidRPr="00417C2B">
        <w:rPr>
          <w:rFonts w:asciiTheme="minorEastAsia" w:eastAsiaTheme="minorEastAsia" w:hAnsiTheme="minorEastAsia" w:hint="eastAsia"/>
          <w:color w:val="000000" w:themeColor="text1"/>
          <w:kern w:val="0"/>
          <w:szCs w:val="21"/>
        </w:rPr>
        <w:t>）同一债券同时在两个或两个以上市场交易的，按债券所处的市场分别估值。</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w:t>
      </w:r>
      <w:r w:rsidRPr="00417C2B">
        <w:rPr>
          <w:rFonts w:asciiTheme="minorEastAsia" w:eastAsiaTheme="minorEastAsia" w:hAnsiTheme="minorEastAsia" w:hint="eastAsia"/>
          <w:color w:val="000000" w:themeColor="text1"/>
          <w:kern w:val="0"/>
          <w:szCs w:val="21"/>
        </w:rPr>
        <w:t>5</w:t>
      </w:r>
      <w:r w:rsidRPr="00417C2B">
        <w:rPr>
          <w:rFonts w:asciiTheme="minorEastAsia" w:eastAsiaTheme="minorEastAsia" w:hAnsiTheme="minorEastAsia" w:hint="eastAsia"/>
          <w:color w:val="000000" w:themeColor="text1"/>
          <w:kern w:val="0"/>
          <w:szCs w:val="21"/>
        </w:rPr>
        <w:t>）期货合约以估值当日结算价进行估值，估值当日无结算价的，且最近交易日后经</w:t>
      </w:r>
      <w:r w:rsidRPr="00417C2B">
        <w:rPr>
          <w:rFonts w:asciiTheme="minorEastAsia" w:eastAsiaTheme="minorEastAsia" w:hAnsiTheme="minorEastAsia" w:hint="eastAsia"/>
          <w:color w:val="000000" w:themeColor="text1"/>
          <w:kern w:val="0"/>
          <w:szCs w:val="21"/>
        </w:rPr>
        <w:t>济环境未发生重大变化的，采用最近交易日结算价估值。</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w:t>
      </w:r>
      <w:r w:rsidRPr="00417C2B">
        <w:rPr>
          <w:rFonts w:asciiTheme="minorEastAsia" w:eastAsiaTheme="minorEastAsia" w:hAnsiTheme="minorEastAsia" w:hint="eastAsia"/>
          <w:color w:val="000000" w:themeColor="text1"/>
          <w:kern w:val="0"/>
          <w:szCs w:val="21"/>
        </w:rPr>
        <w:t>6</w:t>
      </w:r>
      <w:r w:rsidRPr="00417C2B">
        <w:rPr>
          <w:rFonts w:asciiTheme="minorEastAsia" w:eastAsiaTheme="minorEastAsia" w:hAnsiTheme="minorEastAsia" w:hint="eastAsia"/>
          <w:color w:val="000000" w:themeColor="text1"/>
          <w:kern w:val="0"/>
          <w:szCs w:val="21"/>
        </w:rPr>
        <w:t>）如有充分理由表明按上述方法进行估值不能客观反映其公允价值的，基金管理人可根据具体情况与基金托管人商定后，按最能反映公允价值的价格估值。</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w:t>
      </w:r>
      <w:r w:rsidRPr="00417C2B">
        <w:rPr>
          <w:rFonts w:asciiTheme="minorEastAsia" w:eastAsiaTheme="minorEastAsia" w:hAnsiTheme="minorEastAsia" w:hint="eastAsia"/>
          <w:color w:val="000000" w:themeColor="text1"/>
          <w:kern w:val="0"/>
          <w:szCs w:val="21"/>
        </w:rPr>
        <w:t>7</w:t>
      </w:r>
      <w:r w:rsidRPr="00417C2B">
        <w:rPr>
          <w:rFonts w:asciiTheme="minorEastAsia" w:eastAsiaTheme="minorEastAsia" w:hAnsiTheme="minorEastAsia" w:hint="eastAsia"/>
          <w:color w:val="000000" w:themeColor="text1"/>
          <w:kern w:val="0"/>
          <w:szCs w:val="21"/>
        </w:rPr>
        <w:t>）相关法律法规以及监管部门有强制规定的，从其规定。如有新增事项，按国家最新规定估值。</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根据有关法律法规，基金资产净值计算和基金会计核算的义务由基金管理人承担。本基金</w:t>
      </w:r>
      <w:r w:rsidRPr="00417C2B">
        <w:rPr>
          <w:rFonts w:asciiTheme="minorEastAsia" w:eastAsiaTheme="minorEastAsia" w:hAnsiTheme="minorEastAsia" w:hint="eastAsia"/>
          <w:color w:val="000000" w:themeColor="text1"/>
          <w:kern w:val="0"/>
          <w:szCs w:val="21"/>
        </w:rPr>
        <w:t>的基金会计责任方由基金管理人担任，因此，就与本基金有关的会计问题，如经相关各方在平等基础上充分讨论后，仍无法达成一致的意见，按照基金管理人对基金资产净值的计算结果对外予以公布。</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3</w:t>
      </w:r>
      <w:r w:rsidRPr="00417C2B">
        <w:rPr>
          <w:rFonts w:asciiTheme="minorEastAsia" w:eastAsiaTheme="minorEastAsia" w:hAnsiTheme="minorEastAsia" w:hint="eastAsia"/>
          <w:color w:val="000000" w:themeColor="text1"/>
          <w:kern w:val="0"/>
          <w:szCs w:val="21"/>
        </w:rPr>
        <w:t>、特殊情形的处理</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基金管理人、基金托管人按估值方法的第（</w:t>
      </w:r>
      <w:r w:rsidRPr="00417C2B">
        <w:rPr>
          <w:rFonts w:asciiTheme="minorEastAsia" w:eastAsiaTheme="minorEastAsia" w:hAnsiTheme="minorEastAsia" w:hint="eastAsia"/>
          <w:color w:val="000000" w:themeColor="text1"/>
          <w:kern w:val="0"/>
          <w:szCs w:val="21"/>
        </w:rPr>
        <w:t>6</w:t>
      </w:r>
      <w:r w:rsidRPr="00417C2B">
        <w:rPr>
          <w:rFonts w:asciiTheme="minorEastAsia" w:eastAsiaTheme="minorEastAsia" w:hAnsiTheme="minorEastAsia" w:hint="eastAsia"/>
          <w:color w:val="000000" w:themeColor="text1"/>
          <w:kern w:val="0"/>
          <w:szCs w:val="21"/>
        </w:rPr>
        <w:t>）项进行估值时，所造成的误差不作为基金资产估值错误处理。</w:t>
      </w:r>
    </w:p>
    <w:p w:rsidR="005F6DE4"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由于不可抗力，或证券交易所、登记结算机构及存款银行等第三方机构发送的数据错误，或国家会计政策变更、市场规则变更等非基金管理人与基金托管人原因，基金管理人和基金托管人虽然已经采取必要、适当、合理的措施进行检查，但未能发</w:t>
      </w:r>
      <w:r w:rsidRPr="00417C2B">
        <w:rPr>
          <w:rFonts w:asciiTheme="minorEastAsia" w:eastAsiaTheme="minorEastAsia" w:hAnsiTheme="minorEastAsia" w:hint="eastAsia"/>
          <w:color w:val="000000" w:themeColor="text1"/>
          <w:kern w:val="0"/>
          <w:szCs w:val="21"/>
        </w:rPr>
        <w:t>现错误的，由此造成的基金资产估值错误，基金管理人和基金托管人免除赔偿责任。但基金管理人、基金托管人应当积极采取必要的措施消除或减轻由此造成的影响。</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（三）基金份额净值错误的处理方式</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1</w:t>
      </w:r>
      <w:r w:rsidRPr="00417C2B">
        <w:rPr>
          <w:rFonts w:asciiTheme="minorEastAsia" w:eastAsiaTheme="minorEastAsia" w:hAnsiTheme="minorEastAsia" w:hint="eastAsia"/>
          <w:color w:val="000000" w:themeColor="text1"/>
          <w:kern w:val="0"/>
          <w:szCs w:val="21"/>
        </w:rPr>
        <w:t>、当基金份额净值小数点后</w:t>
      </w:r>
      <w:r w:rsidRPr="00417C2B">
        <w:rPr>
          <w:rFonts w:asciiTheme="minorEastAsia" w:eastAsiaTheme="minorEastAsia" w:hAnsiTheme="minorEastAsia" w:hint="eastAsia"/>
          <w:color w:val="000000" w:themeColor="text1"/>
          <w:kern w:val="0"/>
          <w:szCs w:val="21"/>
        </w:rPr>
        <w:t>4</w:t>
      </w:r>
      <w:r w:rsidRPr="00417C2B">
        <w:rPr>
          <w:rFonts w:asciiTheme="minorEastAsia" w:eastAsiaTheme="minorEastAsia" w:hAnsiTheme="minorEastAsia" w:hint="eastAsia"/>
          <w:color w:val="000000" w:themeColor="text1"/>
          <w:kern w:val="0"/>
          <w:szCs w:val="21"/>
        </w:rPr>
        <w:t>位以内</w:t>
      </w:r>
      <w:r w:rsidRPr="00417C2B">
        <w:rPr>
          <w:rFonts w:asciiTheme="minorEastAsia" w:eastAsiaTheme="minorEastAsia" w:hAnsiTheme="minorEastAsia" w:hint="eastAsia"/>
          <w:color w:val="000000" w:themeColor="text1"/>
          <w:kern w:val="0"/>
          <w:szCs w:val="21"/>
        </w:rPr>
        <w:t>(</w:t>
      </w:r>
      <w:r w:rsidRPr="00417C2B">
        <w:rPr>
          <w:rFonts w:asciiTheme="minorEastAsia" w:eastAsiaTheme="minorEastAsia" w:hAnsiTheme="minorEastAsia" w:hint="eastAsia"/>
          <w:color w:val="000000" w:themeColor="text1"/>
          <w:kern w:val="0"/>
          <w:szCs w:val="21"/>
        </w:rPr>
        <w:t>含第</w:t>
      </w:r>
      <w:r w:rsidRPr="00417C2B">
        <w:rPr>
          <w:rFonts w:asciiTheme="minorEastAsia" w:eastAsiaTheme="minorEastAsia" w:hAnsiTheme="minorEastAsia" w:hint="eastAsia"/>
          <w:color w:val="000000" w:themeColor="text1"/>
          <w:kern w:val="0"/>
          <w:szCs w:val="21"/>
        </w:rPr>
        <w:t>4</w:t>
      </w:r>
      <w:r w:rsidRPr="00417C2B">
        <w:rPr>
          <w:rFonts w:asciiTheme="minorEastAsia" w:eastAsiaTheme="minorEastAsia" w:hAnsiTheme="minorEastAsia" w:hint="eastAsia"/>
          <w:color w:val="000000" w:themeColor="text1"/>
          <w:kern w:val="0"/>
          <w:szCs w:val="21"/>
        </w:rPr>
        <w:t>位</w:t>
      </w:r>
      <w:r w:rsidRPr="00417C2B">
        <w:rPr>
          <w:rFonts w:asciiTheme="minorEastAsia" w:eastAsiaTheme="minorEastAsia" w:hAnsiTheme="minorEastAsia" w:hint="eastAsia"/>
          <w:color w:val="000000" w:themeColor="text1"/>
          <w:kern w:val="0"/>
          <w:szCs w:val="21"/>
        </w:rPr>
        <w:t>)</w:t>
      </w:r>
      <w:r w:rsidRPr="00417C2B">
        <w:rPr>
          <w:rFonts w:asciiTheme="minorEastAsia" w:eastAsiaTheme="minorEastAsia" w:hAnsiTheme="minorEastAsia" w:hint="eastAsia"/>
          <w:color w:val="000000" w:themeColor="text1"/>
          <w:kern w:val="0"/>
          <w:szCs w:val="21"/>
        </w:rPr>
        <w:t>发生差错时，视为基金份额净值错误；基金份额净值计算出现错误时，基金管理人应当立即予以纠正，通报基金托管人，并采取合理的措施防止损失进一步扩大；错误偏差达到基金份额净值的</w:t>
      </w:r>
      <w:r w:rsidRPr="00417C2B">
        <w:rPr>
          <w:rFonts w:asciiTheme="minorEastAsia" w:eastAsiaTheme="minorEastAsia" w:hAnsiTheme="minorEastAsia" w:hint="eastAsia"/>
          <w:color w:val="000000" w:themeColor="text1"/>
          <w:kern w:val="0"/>
          <w:szCs w:val="21"/>
        </w:rPr>
        <w:t>0.25%</w:t>
      </w:r>
      <w:r w:rsidRPr="00417C2B">
        <w:rPr>
          <w:rFonts w:asciiTheme="minorEastAsia" w:eastAsiaTheme="minorEastAsia" w:hAnsiTheme="minorEastAsia" w:hint="eastAsia"/>
          <w:color w:val="000000" w:themeColor="text1"/>
          <w:kern w:val="0"/>
          <w:szCs w:val="21"/>
        </w:rPr>
        <w:t>时，基金管理公司应当通报基金托管人，并报中国证监会备案；错误偏差达到基金份额净值的</w:t>
      </w:r>
      <w:r w:rsidRPr="00417C2B">
        <w:rPr>
          <w:rFonts w:asciiTheme="minorEastAsia" w:eastAsiaTheme="minorEastAsia" w:hAnsiTheme="minorEastAsia" w:hint="eastAsia"/>
          <w:color w:val="000000" w:themeColor="text1"/>
          <w:kern w:val="0"/>
          <w:szCs w:val="21"/>
        </w:rPr>
        <w:t>0.50%</w:t>
      </w:r>
      <w:r w:rsidRPr="00417C2B">
        <w:rPr>
          <w:rFonts w:asciiTheme="minorEastAsia" w:eastAsiaTheme="minorEastAsia" w:hAnsiTheme="minorEastAsia" w:hint="eastAsia"/>
          <w:color w:val="000000" w:themeColor="text1"/>
          <w:kern w:val="0"/>
          <w:szCs w:val="21"/>
        </w:rPr>
        <w:t>时，基金管理人</w:t>
      </w:r>
      <w:r w:rsidRPr="00417C2B">
        <w:rPr>
          <w:rFonts w:asciiTheme="minorEastAsia" w:eastAsiaTheme="minorEastAsia" w:hAnsiTheme="minorEastAsia" w:hint="eastAsia"/>
          <w:color w:val="000000" w:themeColor="text1"/>
          <w:kern w:val="0"/>
          <w:szCs w:val="21"/>
        </w:rPr>
        <w:t>应当公告，并报中国证监会备案；当发生净值计算错误时，由基金管理人负责处理，由此给基金份额持有人和基金造成损失的，基金管理人按差错情形，有权向其他当事人追偿。</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2</w:t>
      </w:r>
      <w:r w:rsidRPr="00417C2B">
        <w:rPr>
          <w:rFonts w:asciiTheme="minorEastAsia" w:eastAsiaTheme="minorEastAsia" w:hAnsiTheme="minorEastAsia" w:hint="eastAsia"/>
          <w:color w:val="000000" w:themeColor="text1"/>
          <w:kern w:val="0"/>
          <w:szCs w:val="21"/>
        </w:rPr>
        <w:t>、当基金份额净值计算差错给基金和基金份额持有人造成损失需要进行赔偿时，基金管理人和基金托管人应根据实际情况界定双方承担的责任，经确认后按以下条款进行赔偿：</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w:t>
      </w:r>
      <w:r w:rsidRPr="00417C2B">
        <w:rPr>
          <w:rFonts w:asciiTheme="minorEastAsia" w:eastAsiaTheme="minorEastAsia" w:hAnsiTheme="minorEastAsia" w:hint="eastAsia"/>
          <w:color w:val="000000" w:themeColor="text1"/>
          <w:kern w:val="0"/>
          <w:szCs w:val="21"/>
        </w:rPr>
        <w:t>1</w:t>
      </w:r>
      <w:r w:rsidRPr="00417C2B">
        <w:rPr>
          <w:rFonts w:asciiTheme="minorEastAsia" w:eastAsiaTheme="minorEastAsia" w:hAnsiTheme="minorEastAsia" w:hint="eastAsia"/>
          <w:color w:val="000000" w:themeColor="text1"/>
          <w:kern w:val="0"/>
          <w:szCs w:val="21"/>
        </w:rPr>
        <w:t>）若基金管理人计算的基金份额净值已由基金托管人复核确认后公告，而且基金托管人未对计算过程提出疑义或要求基金管理人书面说明，基金份额净值出错且造成基金份额持有人损失的，应根据法律法规的规定对基金</w:t>
      </w:r>
      <w:r w:rsidRPr="00417C2B">
        <w:rPr>
          <w:rFonts w:asciiTheme="minorEastAsia" w:eastAsiaTheme="minorEastAsia" w:hAnsiTheme="minorEastAsia" w:hint="eastAsia"/>
          <w:color w:val="000000" w:themeColor="text1"/>
          <w:kern w:val="0"/>
          <w:szCs w:val="21"/>
        </w:rPr>
        <w:t>份额持有人或基金支付赔偿金，就实际向基金</w:t>
      </w:r>
      <w:r w:rsidRPr="00417C2B">
        <w:rPr>
          <w:rFonts w:asciiTheme="minorEastAsia" w:eastAsiaTheme="minorEastAsia" w:hAnsiTheme="minorEastAsia" w:hint="eastAsia"/>
          <w:color w:val="000000" w:themeColor="text1"/>
          <w:kern w:val="0"/>
          <w:szCs w:val="21"/>
        </w:rPr>
        <w:t>份额持有人或基金支付的赔偿金额，其中基金管理人承担</w:t>
      </w:r>
      <w:r w:rsidRPr="00417C2B">
        <w:rPr>
          <w:rFonts w:asciiTheme="minorEastAsia" w:eastAsiaTheme="minorEastAsia" w:hAnsiTheme="minorEastAsia" w:hint="eastAsia"/>
          <w:color w:val="000000" w:themeColor="text1"/>
          <w:kern w:val="0"/>
          <w:szCs w:val="21"/>
        </w:rPr>
        <w:t>50%</w:t>
      </w:r>
      <w:r w:rsidRPr="00417C2B">
        <w:rPr>
          <w:rFonts w:asciiTheme="minorEastAsia" w:eastAsiaTheme="minorEastAsia" w:hAnsiTheme="minorEastAsia" w:hint="eastAsia"/>
          <w:color w:val="000000" w:themeColor="text1"/>
          <w:kern w:val="0"/>
          <w:szCs w:val="21"/>
        </w:rPr>
        <w:t>，基金托管人承担</w:t>
      </w:r>
      <w:r w:rsidRPr="00417C2B">
        <w:rPr>
          <w:rFonts w:asciiTheme="minorEastAsia" w:eastAsiaTheme="minorEastAsia" w:hAnsiTheme="minorEastAsia" w:hint="eastAsia"/>
          <w:color w:val="000000" w:themeColor="text1"/>
          <w:kern w:val="0"/>
          <w:szCs w:val="21"/>
        </w:rPr>
        <w:t>50%</w:t>
      </w:r>
      <w:r w:rsidRPr="00417C2B">
        <w:rPr>
          <w:rFonts w:asciiTheme="minorEastAsia" w:eastAsiaTheme="minorEastAsia" w:hAnsiTheme="minorEastAsia" w:hint="eastAsia"/>
          <w:color w:val="000000" w:themeColor="text1"/>
          <w:kern w:val="0"/>
          <w:szCs w:val="21"/>
        </w:rPr>
        <w:t>。</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w:t>
      </w:r>
      <w:r w:rsidRPr="00417C2B">
        <w:rPr>
          <w:rFonts w:asciiTheme="minorEastAsia" w:eastAsiaTheme="minorEastAsia" w:hAnsiTheme="minorEastAsia" w:hint="eastAsia"/>
          <w:color w:val="000000" w:themeColor="text1"/>
          <w:kern w:val="0"/>
          <w:szCs w:val="21"/>
        </w:rPr>
        <w:t>2</w:t>
      </w:r>
      <w:r w:rsidRPr="00417C2B">
        <w:rPr>
          <w:rFonts w:asciiTheme="minorEastAsia" w:eastAsiaTheme="minorEastAsia" w:hAnsiTheme="minorEastAsia" w:hint="eastAsia"/>
          <w:color w:val="000000" w:themeColor="text1"/>
          <w:kern w:val="0"/>
          <w:szCs w:val="21"/>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w:t>
      </w:r>
      <w:r w:rsidRPr="00417C2B">
        <w:rPr>
          <w:rFonts w:asciiTheme="minorEastAsia" w:eastAsiaTheme="minorEastAsia" w:hAnsiTheme="minorEastAsia" w:hint="eastAsia"/>
          <w:color w:val="000000" w:themeColor="text1"/>
          <w:kern w:val="0"/>
          <w:szCs w:val="21"/>
        </w:rPr>
        <w:t>3</w:t>
      </w:r>
      <w:r w:rsidRPr="00417C2B">
        <w:rPr>
          <w:rFonts w:asciiTheme="minorEastAsia" w:eastAsiaTheme="minorEastAsia" w:hAnsiTheme="minorEastAsia" w:hint="eastAsia"/>
          <w:color w:val="000000" w:themeColor="text1"/>
          <w:kern w:val="0"/>
          <w:szCs w:val="21"/>
        </w:rPr>
        <w:t>）由于基金管理人提供的信息错误（包括但不限于基金申购或赎回金额等），基金托管人在履行正常复核程序后仍不能发现该错误，进而导致基金份额净值计算错误而引起的基金</w:t>
      </w:r>
      <w:r w:rsidRPr="00417C2B">
        <w:rPr>
          <w:rFonts w:asciiTheme="minorEastAsia" w:eastAsiaTheme="minorEastAsia" w:hAnsiTheme="minorEastAsia" w:hint="eastAsia"/>
          <w:color w:val="000000" w:themeColor="text1"/>
          <w:kern w:val="0"/>
          <w:szCs w:val="21"/>
        </w:rPr>
        <w:t>份额持有人和基金财产的损失，由基金管理人负责赔付。</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3</w:t>
      </w:r>
      <w:r w:rsidRPr="00417C2B">
        <w:rPr>
          <w:rFonts w:asciiTheme="minorEastAsia" w:eastAsiaTheme="minorEastAsia" w:hAnsiTheme="minorEastAsia" w:hint="eastAsia"/>
          <w:color w:val="000000" w:themeColor="text1"/>
          <w:kern w:val="0"/>
          <w:szCs w:val="21"/>
        </w:rPr>
        <w:t>、由于证券交易所、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可以免除赔偿责任。但基金管理人、基金托管人应积极采取必要的措施消除由此造成的影响。</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4</w:t>
      </w:r>
      <w:r w:rsidRPr="00417C2B">
        <w:rPr>
          <w:rFonts w:asciiTheme="minorEastAsia" w:eastAsiaTheme="minorEastAsia" w:hAnsiTheme="minorEastAsia" w:hint="eastAsia"/>
          <w:color w:val="000000" w:themeColor="text1"/>
          <w:kern w:val="0"/>
          <w:szCs w:val="21"/>
        </w:rPr>
        <w:t>、基金管理人和基金托管人由于各自技术系统设置而产生的净值计算尾差，以基金管理人计算结果为准。</w:t>
      </w:r>
    </w:p>
    <w:p w:rsidR="005F6DE4"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5</w:t>
      </w:r>
      <w:r w:rsidRPr="00417C2B">
        <w:rPr>
          <w:rFonts w:asciiTheme="minorEastAsia" w:eastAsiaTheme="minorEastAsia" w:hAnsiTheme="minorEastAsia" w:hint="eastAsia"/>
          <w:color w:val="000000" w:themeColor="text1"/>
          <w:kern w:val="0"/>
          <w:szCs w:val="21"/>
        </w:rPr>
        <w:t>、前述内容如法律法规或监管机关另有规定的，从其规定处理</w:t>
      </w:r>
      <w:r w:rsidRPr="00417C2B">
        <w:rPr>
          <w:rFonts w:asciiTheme="minorEastAsia" w:eastAsiaTheme="minorEastAsia" w:hAnsiTheme="minorEastAsia" w:hint="eastAsia"/>
          <w:color w:val="000000" w:themeColor="text1"/>
          <w:kern w:val="0"/>
          <w:szCs w:val="21"/>
        </w:rPr>
        <w:t>。如果行业有通行做法，双方当事人应本着平等和保护基金份额持有人利益的原则进行协商。</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（四）暂停估值与公告基金份额净值的情形</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1</w:t>
      </w:r>
      <w:r w:rsidRPr="00417C2B">
        <w:rPr>
          <w:rFonts w:asciiTheme="minorEastAsia" w:eastAsiaTheme="minorEastAsia" w:hAnsiTheme="minorEastAsia" w:hint="eastAsia"/>
          <w:color w:val="000000" w:themeColor="text1"/>
          <w:kern w:val="0"/>
          <w:szCs w:val="21"/>
        </w:rPr>
        <w:t>、基金投资所涉及的证券交易市场遇法定节假日或因其他原因暂停营业时；</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2</w:t>
      </w:r>
      <w:r w:rsidRPr="00417C2B">
        <w:rPr>
          <w:rFonts w:asciiTheme="minorEastAsia" w:eastAsiaTheme="minorEastAsia" w:hAnsiTheme="minorEastAsia" w:hint="eastAsia"/>
          <w:color w:val="000000" w:themeColor="text1"/>
          <w:kern w:val="0"/>
          <w:szCs w:val="21"/>
        </w:rPr>
        <w:t>、因不可抗力致使基金管理人、基金托管人无法准确评估基金资产价值时；</w:t>
      </w:r>
    </w:p>
    <w:p w:rsidR="00933FB0"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3</w:t>
      </w:r>
      <w:r w:rsidRPr="00417C2B">
        <w:rPr>
          <w:rFonts w:asciiTheme="minorEastAsia" w:eastAsiaTheme="minorEastAsia" w:hAnsiTheme="minorEastAsia" w:hint="eastAsia"/>
          <w:color w:val="000000" w:themeColor="text1"/>
          <w:kern w:val="0"/>
          <w:szCs w:val="21"/>
        </w:rPr>
        <w:t>、</w:t>
      </w:r>
      <w:r w:rsidRPr="00417C2B" w:rsidR="00AD6B06">
        <w:rPr>
          <w:rFonts w:asciiTheme="minorEastAsia" w:eastAsiaTheme="minorEastAsia" w:hAnsiTheme="minorEastAsia" w:hint="eastAsia"/>
          <w:color w:val="000000" w:themeColor="text1"/>
          <w:kern w:val="0"/>
          <w:szCs w:val="21"/>
        </w:rPr>
        <w:t>当特定资产占前一估值日基金资产净值50%以上的，经与基金托管人协商确认后，基金管理人应当暂停估值；</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4</w:t>
      </w:r>
      <w:r w:rsidRPr="00417C2B">
        <w:rPr>
          <w:rFonts w:asciiTheme="minorEastAsia" w:eastAsiaTheme="minorEastAsia" w:hAnsiTheme="minorEastAsia"/>
          <w:color w:val="000000" w:themeColor="text1"/>
          <w:kern w:val="0"/>
          <w:szCs w:val="21"/>
        </w:rPr>
        <w:t>、</w:t>
      </w:r>
      <w:r w:rsidRPr="00417C2B">
        <w:rPr>
          <w:rFonts w:asciiTheme="minorEastAsia" w:eastAsiaTheme="minorEastAsia" w:hAnsiTheme="minorEastAsia" w:hint="eastAsia"/>
          <w:color w:val="000000" w:themeColor="text1"/>
          <w:kern w:val="0"/>
          <w:szCs w:val="21"/>
        </w:rPr>
        <w:t>中国证监会和基金合同认定的其他情形。</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（五）基金会计制度</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按国家有关部门规定的会计制度执行。</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（六）基金账册的建立</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（七）基金财务报表与报告的编制和复核</w:t>
      </w:r>
    </w:p>
    <w:p w:rsidR="001D2132" w:rsidRPr="00417C2B" w:rsidP="001D213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1</w:t>
      </w:r>
      <w:r w:rsidRPr="00417C2B">
        <w:rPr>
          <w:rFonts w:asciiTheme="minorEastAsia" w:eastAsiaTheme="minorEastAsia" w:hAnsiTheme="minorEastAsia" w:hint="eastAsia"/>
          <w:color w:val="000000" w:themeColor="text1"/>
          <w:kern w:val="0"/>
          <w:szCs w:val="21"/>
        </w:rPr>
        <w:t>、财务报表的编制</w:t>
      </w:r>
    </w:p>
    <w:p w:rsidR="001D2132" w:rsidRPr="00417C2B" w:rsidP="001D213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基金管理人应当及时编制并对外提供真实、完整的基金财务会计报告。月度报表的编制，基金管理人应于每月终了后</w:t>
      </w:r>
      <w:r w:rsidRPr="00417C2B">
        <w:rPr>
          <w:rFonts w:asciiTheme="minorEastAsia" w:eastAsiaTheme="minorEastAsia" w:hAnsiTheme="minorEastAsia" w:hint="eastAsia"/>
          <w:color w:val="000000" w:themeColor="text1"/>
          <w:kern w:val="0"/>
          <w:szCs w:val="21"/>
        </w:rPr>
        <w:t>5</w:t>
      </w:r>
      <w:r w:rsidRPr="00417C2B">
        <w:rPr>
          <w:rFonts w:asciiTheme="minorEastAsia" w:eastAsiaTheme="minorEastAsia" w:hAnsiTheme="minorEastAsia" w:hint="eastAsia"/>
          <w:color w:val="000000" w:themeColor="text1"/>
          <w:kern w:val="0"/>
          <w:szCs w:val="21"/>
        </w:rPr>
        <w:t>工作日内完成。基金合同生效后，基金招募说明书的信息发生重大变更的，基金</w:t>
      </w:r>
      <w:r w:rsidRPr="00417C2B">
        <w:rPr>
          <w:rFonts w:asciiTheme="minorEastAsia" w:eastAsiaTheme="minorEastAsia" w:hAnsiTheme="minorEastAsia" w:hint="eastAsia"/>
          <w:color w:val="000000" w:themeColor="text1"/>
          <w:kern w:val="0"/>
          <w:szCs w:val="21"/>
        </w:rPr>
        <w:t>管理人应当在三个工作日内，更新基金招募说明书并登载在指定网站上；基金招募说明书其他信息发生变更的，基金管理人至少每年更新一次。基金终止运作的，基金管理人不再更新基金招募说明书。季度报告应在每个季度结束之日起</w:t>
      </w:r>
      <w:r w:rsidRPr="00417C2B">
        <w:rPr>
          <w:rFonts w:asciiTheme="minorEastAsia" w:eastAsiaTheme="minorEastAsia" w:hAnsiTheme="minorEastAsia" w:hint="eastAsia"/>
          <w:color w:val="000000" w:themeColor="text1"/>
          <w:kern w:val="0"/>
          <w:szCs w:val="21"/>
        </w:rPr>
        <w:t>15</w:t>
      </w:r>
      <w:r w:rsidRPr="00417C2B">
        <w:rPr>
          <w:rFonts w:asciiTheme="minorEastAsia" w:eastAsiaTheme="minorEastAsia" w:hAnsiTheme="minorEastAsia" w:hint="eastAsia"/>
          <w:color w:val="000000" w:themeColor="text1"/>
          <w:kern w:val="0"/>
          <w:szCs w:val="21"/>
        </w:rPr>
        <w:t>个工作日内编制完毕并予以公告；中期报告在会计年度半年度结束之日起两个月内编制完毕并予以公告；年度报告在会计年度结束之日起三个月内编制完毕并予以公告。基金合同生效不足</w:t>
      </w:r>
      <w:r w:rsidRPr="00417C2B">
        <w:rPr>
          <w:rFonts w:asciiTheme="minorEastAsia" w:eastAsiaTheme="minorEastAsia" w:hAnsiTheme="minorEastAsia" w:hint="eastAsia"/>
          <w:color w:val="000000" w:themeColor="text1"/>
          <w:kern w:val="0"/>
          <w:szCs w:val="21"/>
        </w:rPr>
        <w:t>2</w:t>
      </w:r>
      <w:r w:rsidRPr="00417C2B">
        <w:rPr>
          <w:rFonts w:asciiTheme="minorEastAsia" w:eastAsiaTheme="minorEastAsia" w:hAnsiTheme="minorEastAsia" w:hint="eastAsia"/>
          <w:color w:val="000000" w:themeColor="text1"/>
          <w:kern w:val="0"/>
          <w:szCs w:val="21"/>
        </w:rPr>
        <w:t>个月的，基金管理人可以不编制当期季度报告、中期报告或者年度报告。</w:t>
      </w:r>
    </w:p>
    <w:p w:rsidR="001D2132" w:rsidRPr="00417C2B" w:rsidP="001D213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2</w:t>
      </w:r>
      <w:r w:rsidRPr="00417C2B">
        <w:rPr>
          <w:rFonts w:asciiTheme="minorEastAsia" w:eastAsiaTheme="minorEastAsia" w:hAnsiTheme="minorEastAsia" w:hint="eastAsia"/>
          <w:color w:val="000000" w:themeColor="text1"/>
          <w:kern w:val="0"/>
          <w:szCs w:val="21"/>
        </w:rPr>
        <w:t>、报表复核</w:t>
      </w:r>
    </w:p>
    <w:p w:rsidR="001D2132" w:rsidRPr="00417C2B" w:rsidP="001D2132">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基金管理人在月度报表完成当日，将报表盖章后提供给基金托管</w:t>
      </w:r>
      <w:r w:rsidRPr="00417C2B">
        <w:rPr>
          <w:rFonts w:asciiTheme="minorEastAsia" w:eastAsiaTheme="minorEastAsia" w:hAnsiTheme="minorEastAsia" w:hint="eastAsia"/>
          <w:color w:val="000000" w:themeColor="text1"/>
          <w:kern w:val="0"/>
          <w:szCs w:val="21"/>
        </w:rPr>
        <w:t>人复核；基金托管人在收到后应在</w:t>
      </w:r>
      <w:r w:rsidRPr="00417C2B">
        <w:rPr>
          <w:rFonts w:asciiTheme="minorEastAsia" w:eastAsiaTheme="minorEastAsia" w:hAnsiTheme="minorEastAsia" w:hint="eastAsia"/>
          <w:color w:val="000000" w:themeColor="text1"/>
          <w:kern w:val="0"/>
          <w:szCs w:val="21"/>
        </w:rPr>
        <w:t>3</w:t>
      </w:r>
      <w:r w:rsidRPr="00417C2B">
        <w:rPr>
          <w:rFonts w:asciiTheme="minorEastAsia" w:eastAsiaTheme="minorEastAsia" w:hAnsiTheme="minorEastAsia" w:hint="eastAsia"/>
          <w:color w:val="000000" w:themeColor="text1"/>
          <w:kern w:val="0"/>
          <w:szCs w:val="21"/>
        </w:rPr>
        <w:t>日内进行复核，并将复核结果书面通知基金管理人。基金管理人在季度报告完成当日，将有关报告提供给基金托管人复核，基金托管人应在收到后</w:t>
      </w:r>
      <w:r w:rsidRPr="00417C2B">
        <w:rPr>
          <w:rFonts w:asciiTheme="minorEastAsia" w:eastAsiaTheme="minorEastAsia" w:hAnsiTheme="minorEastAsia" w:hint="eastAsia"/>
          <w:color w:val="000000" w:themeColor="text1"/>
          <w:kern w:val="0"/>
          <w:szCs w:val="21"/>
        </w:rPr>
        <w:t>7</w:t>
      </w:r>
      <w:r w:rsidRPr="00417C2B">
        <w:rPr>
          <w:rFonts w:asciiTheme="minorEastAsia" w:eastAsiaTheme="minorEastAsia" w:hAnsiTheme="minorEastAsia" w:hint="eastAsia"/>
          <w:color w:val="000000" w:themeColor="text1"/>
          <w:kern w:val="0"/>
          <w:szCs w:val="21"/>
        </w:rPr>
        <w:t>个工作日内完成复核，并将复核结果书面通知基金管理人。基金管理人在中期报告完成当日，将有关报告提供给基金托管人复核，基金托管人应在收到后</w:t>
      </w:r>
      <w:r w:rsidRPr="00417C2B">
        <w:rPr>
          <w:rFonts w:asciiTheme="minorEastAsia" w:eastAsiaTheme="minorEastAsia" w:hAnsiTheme="minorEastAsia" w:hint="eastAsia"/>
          <w:color w:val="000000" w:themeColor="text1"/>
          <w:kern w:val="0"/>
          <w:szCs w:val="21"/>
        </w:rPr>
        <w:t>30</w:t>
      </w:r>
      <w:r w:rsidRPr="00417C2B">
        <w:rPr>
          <w:rFonts w:asciiTheme="minorEastAsia" w:eastAsiaTheme="minorEastAsia" w:hAnsiTheme="minorEastAsia" w:hint="eastAsia"/>
          <w:color w:val="000000" w:themeColor="text1"/>
          <w:kern w:val="0"/>
          <w:szCs w:val="21"/>
        </w:rPr>
        <w:t>日内完成复核，并将复核结果书面通知基金管理人。基金管理人在年度报告完成当日，将有关报告提供基金托管人复核，基金托管人应在收到后</w:t>
      </w:r>
      <w:r w:rsidRPr="00417C2B">
        <w:rPr>
          <w:rFonts w:asciiTheme="minorEastAsia" w:eastAsiaTheme="minorEastAsia" w:hAnsiTheme="minorEastAsia" w:hint="eastAsia"/>
          <w:color w:val="000000" w:themeColor="text1"/>
          <w:kern w:val="0"/>
          <w:szCs w:val="21"/>
        </w:rPr>
        <w:t>45</w:t>
      </w:r>
      <w:r w:rsidRPr="00417C2B">
        <w:rPr>
          <w:rFonts w:asciiTheme="minorEastAsia" w:eastAsiaTheme="minorEastAsia" w:hAnsiTheme="minorEastAsia" w:hint="eastAsia"/>
          <w:color w:val="000000" w:themeColor="text1"/>
          <w:kern w:val="0"/>
          <w:szCs w:val="21"/>
        </w:rPr>
        <w:t>日内完成复核，并将复核结果书面通知基金管理人。基金管理人和基金托管人之间的上述文件</w:t>
      </w:r>
      <w:r w:rsidRPr="00417C2B">
        <w:rPr>
          <w:rFonts w:asciiTheme="minorEastAsia" w:eastAsiaTheme="minorEastAsia" w:hAnsiTheme="minorEastAsia" w:hint="eastAsia"/>
          <w:color w:val="000000" w:themeColor="text1"/>
          <w:kern w:val="0"/>
          <w:szCs w:val="21"/>
        </w:rPr>
        <w:t>往来均以传真的方式或双方商定的其他方式进行。</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专用章的复核意见书，双方各自留存一份。如果基金管理人与基金托管人不能于应当发布公告之日之前就相关报表达成一致，基金管理人有权按照其编制的报表对外发布公告，基金托管人有权就相关情况报中国证监会备案。</w:t>
      </w:r>
    </w:p>
    <w:p w:rsidR="005F6DE4"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w:t>
      </w:r>
      <w:r w:rsidRPr="00417C2B">
        <w:rPr>
          <w:rFonts w:asciiTheme="minorEastAsia" w:eastAsiaTheme="minorEastAsia" w:hAnsiTheme="minorEastAsia" w:hint="eastAsia"/>
          <w:color w:val="000000" w:themeColor="text1"/>
          <w:kern w:val="0"/>
          <w:szCs w:val="21"/>
        </w:rPr>
        <w:t>八）基金管理人应每季向基金托管人提供基金业绩比较基准的基础数据和编制结果。</w:t>
      </w:r>
    </w:p>
    <w:p w:rsidR="00AD6B06" w:rsidRPr="00417C2B" w:rsidP="00AD6B06">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（九）实施侧袋机制期间的基金资产估值</w:t>
      </w:r>
    </w:p>
    <w:p w:rsidR="00AD6B06" w:rsidRPr="00417C2B" w:rsidP="00AD6B06">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本基金实施侧袋机制的，应根据本部分的约定对主袋账户资产进行估值并披露主袋账户的基金资产净值和份额净值，暂停披露侧袋账户份额净值。</w:t>
      </w:r>
    </w:p>
    <w:p w:rsidR="005F6DE4" w:rsidRPr="00417C2B" w:rsidP="005F6DE4">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六、基金份额持有人名册的登记与保管</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本基金的基金管理人和基金托管人须分别妥善保管的基金份额持有人名册，包括基金合同生效日、基金合同终止日、基金权益登记日、基金份额持有人大会权益登记日、每年</w:t>
      </w:r>
      <w:r w:rsidRPr="00417C2B">
        <w:rPr>
          <w:rFonts w:asciiTheme="minorEastAsia" w:eastAsiaTheme="minorEastAsia" w:hAnsiTheme="minorEastAsia" w:hint="eastAsia"/>
          <w:color w:val="000000" w:themeColor="text1"/>
          <w:kern w:val="0"/>
          <w:szCs w:val="21"/>
        </w:rPr>
        <w:t>6</w:t>
      </w:r>
      <w:r w:rsidRPr="00417C2B">
        <w:rPr>
          <w:rFonts w:asciiTheme="minorEastAsia" w:eastAsiaTheme="minorEastAsia" w:hAnsiTheme="minorEastAsia" w:hint="eastAsia"/>
          <w:color w:val="000000" w:themeColor="text1"/>
          <w:kern w:val="0"/>
          <w:szCs w:val="21"/>
        </w:rPr>
        <w:t>月</w:t>
      </w:r>
      <w:r w:rsidRPr="00417C2B">
        <w:rPr>
          <w:rFonts w:asciiTheme="minorEastAsia" w:eastAsiaTheme="minorEastAsia" w:hAnsiTheme="minorEastAsia" w:hint="eastAsia"/>
          <w:color w:val="000000" w:themeColor="text1"/>
          <w:kern w:val="0"/>
          <w:szCs w:val="21"/>
        </w:rPr>
        <w:t>30</w:t>
      </w:r>
      <w:r w:rsidRPr="00417C2B">
        <w:rPr>
          <w:rFonts w:asciiTheme="minorEastAsia" w:eastAsiaTheme="minorEastAsia" w:hAnsiTheme="minorEastAsia" w:hint="eastAsia"/>
          <w:color w:val="000000" w:themeColor="text1"/>
          <w:kern w:val="0"/>
          <w:szCs w:val="21"/>
        </w:rPr>
        <w:t>日、</w:t>
      </w:r>
      <w:r w:rsidRPr="00417C2B">
        <w:rPr>
          <w:rFonts w:asciiTheme="minorEastAsia" w:eastAsiaTheme="minorEastAsia" w:hAnsiTheme="minorEastAsia" w:hint="eastAsia"/>
          <w:color w:val="000000" w:themeColor="text1"/>
          <w:kern w:val="0"/>
          <w:szCs w:val="21"/>
        </w:rPr>
        <w:t>12</w:t>
      </w:r>
      <w:r w:rsidRPr="00417C2B">
        <w:rPr>
          <w:rFonts w:asciiTheme="minorEastAsia" w:eastAsiaTheme="minorEastAsia" w:hAnsiTheme="minorEastAsia" w:hint="eastAsia"/>
          <w:color w:val="000000" w:themeColor="text1"/>
          <w:kern w:val="0"/>
          <w:szCs w:val="21"/>
        </w:rPr>
        <w:t>月</w:t>
      </w:r>
      <w:r w:rsidRPr="00417C2B">
        <w:rPr>
          <w:rFonts w:asciiTheme="minorEastAsia" w:eastAsiaTheme="minorEastAsia" w:hAnsiTheme="minorEastAsia" w:hint="eastAsia"/>
          <w:color w:val="000000" w:themeColor="text1"/>
          <w:kern w:val="0"/>
          <w:szCs w:val="21"/>
        </w:rPr>
        <w:t>31</w:t>
      </w:r>
      <w:r w:rsidRPr="00417C2B">
        <w:rPr>
          <w:rFonts w:asciiTheme="minorEastAsia" w:eastAsiaTheme="minorEastAsia" w:hAnsiTheme="minorEastAsia" w:hint="eastAsia"/>
          <w:color w:val="000000" w:themeColor="text1"/>
          <w:kern w:val="0"/>
          <w:szCs w:val="21"/>
        </w:rPr>
        <w:t>日的基金份额持有人名册。基金份额持有人名册的内容至少应包括</w:t>
      </w:r>
      <w:r w:rsidRPr="00417C2B">
        <w:rPr>
          <w:rFonts w:asciiTheme="minorEastAsia" w:eastAsiaTheme="minorEastAsia" w:hAnsiTheme="minorEastAsia" w:hint="eastAsia"/>
          <w:color w:val="000000" w:themeColor="text1"/>
          <w:kern w:val="0"/>
          <w:szCs w:val="21"/>
        </w:rPr>
        <w:t>持有人的名称和持有的基金份额。</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基金份额持有人名册由注册登记机构编制，由基金管理人审核并提交基金托管人保管。基金托管人有权要求基金管理人提供任意一个交易日或全部交易日的基金份额持有人名册，基金管理人应及时提供，不得拖延或拒绝提供。</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基金管理人应及时向基金托管人提交基金份额持有人名册。每年</w:t>
      </w:r>
      <w:r w:rsidRPr="00417C2B">
        <w:rPr>
          <w:rFonts w:asciiTheme="minorEastAsia" w:eastAsiaTheme="minorEastAsia" w:hAnsiTheme="minorEastAsia" w:hint="eastAsia"/>
          <w:color w:val="000000" w:themeColor="text1"/>
          <w:kern w:val="0"/>
          <w:szCs w:val="21"/>
        </w:rPr>
        <w:t>6</w:t>
      </w:r>
      <w:r w:rsidRPr="00417C2B">
        <w:rPr>
          <w:rFonts w:asciiTheme="minorEastAsia" w:eastAsiaTheme="minorEastAsia" w:hAnsiTheme="minorEastAsia" w:hint="eastAsia"/>
          <w:color w:val="000000" w:themeColor="text1"/>
          <w:kern w:val="0"/>
          <w:szCs w:val="21"/>
        </w:rPr>
        <w:t>月</w:t>
      </w:r>
      <w:r w:rsidRPr="00417C2B">
        <w:rPr>
          <w:rFonts w:asciiTheme="minorEastAsia" w:eastAsiaTheme="minorEastAsia" w:hAnsiTheme="minorEastAsia" w:hint="eastAsia"/>
          <w:color w:val="000000" w:themeColor="text1"/>
          <w:kern w:val="0"/>
          <w:szCs w:val="21"/>
        </w:rPr>
        <w:t>30</w:t>
      </w:r>
      <w:r w:rsidRPr="00417C2B">
        <w:rPr>
          <w:rFonts w:asciiTheme="minorEastAsia" w:eastAsiaTheme="minorEastAsia" w:hAnsiTheme="minorEastAsia" w:hint="eastAsia"/>
          <w:color w:val="000000" w:themeColor="text1"/>
          <w:kern w:val="0"/>
          <w:szCs w:val="21"/>
        </w:rPr>
        <w:t>日和</w:t>
      </w:r>
      <w:r w:rsidRPr="00417C2B">
        <w:rPr>
          <w:rFonts w:asciiTheme="minorEastAsia" w:eastAsiaTheme="minorEastAsia" w:hAnsiTheme="minorEastAsia" w:hint="eastAsia"/>
          <w:color w:val="000000" w:themeColor="text1"/>
          <w:kern w:val="0"/>
          <w:szCs w:val="21"/>
        </w:rPr>
        <w:t>12</w:t>
      </w:r>
      <w:r w:rsidRPr="00417C2B">
        <w:rPr>
          <w:rFonts w:asciiTheme="minorEastAsia" w:eastAsiaTheme="minorEastAsia" w:hAnsiTheme="minorEastAsia" w:hint="eastAsia"/>
          <w:color w:val="000000" w:themeColor="text1"/>
          <w:kern w:val="0"/>
          <w:szCs w:val="21"/>
        </w:rPr>
        <w:t>月</w:t>
      </w:r>
      <w:r w:rsidRPr="00417C2B">
        <w:rPr>
          <w:rFonts w:asciiTheme="minorEastAsia" w:eastAsiaTheme="minorEastAsia" w:hAnsiTheme="minorEastAsia" w:hint="eastAsia"/>
          <w:color w:val="000000" w:themeColor="text1"/>
          <w:kern w:val="0"/>
          <w:szCs w:val="21"/>
        </w:rPr>
        <w:t>31</w:t>
      </w:r>
      <w:r w:rsidRPr="00417C2B">
        <w:rPr>
          <w:rFonts w:asciiTheme="minorEastAsia" w:eastAsiaTheme="minorEastAsia" w:hAnsiTheme="minorEastAsia" w:hint="eastAsia"/>
          <w:color w:val="000000" w:themeColor="text1"/>
          <w:kern w:val="0"/>
          <w:szCs w:val="21"/>
        </w:rPr>
        <w:t>日的基金份额持有人名册应于下月前十个工作日内提交；基金合同生效日、基金合同终止日等涉及到基金重要事项日期的基金份额持有人名册应于发生日后十个工作日内提交。</w:t>
      </w:r>
    </w:p>
    <w:p w:rsidR="005F6DE4"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基金管理人和基金托管人应妥善保管基金份额持有人</w:t>
      </w:r>
      <w:r w:rsidRPr="00417C2B">
        <w:rPr>
          <w:rFonts w:asciiTheme="minorEastAsia" w:eastAsiaTheme="minorEastAsia" w:hAnsiTheme="minorEastAsia" w:hint="eastAsia"/>
          <w:color w:val="000000" w:themeColor="text1"/>
          <w:kern w:val="0"/>
          <w:szCs w:val="21"/>
        </w:rPr>
        <w:t>名册，保存期限为</w:t>
      </w:r>
      <w:r w:rsidRPr="00417C2B">
        <w:rPr>
          <w:rFonts w:asciiTheme="minorEastAsia" w:eastAsiaTheme="minorEastAsia" w:hAnsiTheme="minorEastAsia" w:hint="eastAsia"/>
          <w:color w:val="000000" w:themeColor="text1"/>
          <w:kern w:val="0"/>
          <w:szCs w:val="21"/>
        </w:rPr>
        <w:t>15</w:t>
      </w:r>
      <w:r w:rsidRPr="00417C2B">
        <w:rPr>
          <w:rFonts w:asciiTheme="minorEastAsia" w:eastAsiaTheme="minorEastAsia" w:hAnsiTheme="minorEastAsia" w:hint="eastAsia"/>
          <w:color w:val="000000" w:themeColor="text1"/>
          <w:kern w:val="0"/>
          <w:szCs w:val="21"/>
        </w:rPr>
        <w:t>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5F6DE4" w:rsidRPr="00417C2B" w:rsidP="005F6DE4">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七、争议解决方式</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除非仲裁裁决另有规定，</w:t>
      </w:r>
      <w:r w:rsidRPr="00417C2B">
        <w:rPr>
          <w:rFonts w:asciiTheme="minorEastAsia" w:eastAsiaTheme="minorEastAsia" w:hAnsiTheme="minorEastAsia" w:hint="eastAsia"/>
          <w:color w:val="000000" w:themeColor="text1"/>
          <w:kern w:val="0"/>
          <w:szCs w:val="21"/>
        </w:rPr>
        <w:t>仲裁费由败诉方承担。</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争议处理期间，双方当事人应恪守基金管理人和基金托管人职责，各自继续忠实、勤勉、尽责地履行基金合同和本托管协议规定的义务，维护基金份额持有人的合法权益。</w:t>
      </w:r>
    </w:p>
    <w:p w:rsidR="005F6DE4"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本协议适用中华人民共和国法律并从其解释。</w:t>
      </w:r>
    </w:p>
    <w:p w:rsidR="005F6DE4" w:rsidRPr="00417C2B" w:rsidP="005F6DE4">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kern w:val="0"/>
          <w:szCs w:val="21"/>
        </w:rPr>
        <w:t>八、</w:t>
      </w:r>
      <w:r w:rsidRPr="00417C2B">
        <w:rPr>
          <w:rFonts w:asciiTheme="minorEastAsia" w:eastAsiaTheme="minorEastAsia" w:hAnsiTheme="minorEastAsia" w:hint="eastAsia"/>
          <w:color w:val="000000" w:themeColor="text1"/>
          <w:szCs w:val="21"/>
        </w:rPr>
        <w:t>托管协议的变更、终止与基金财产的清算</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（一）托管协议的变更程序</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本协议双方当事人经协商一致，可以对协议进行修改。修改后的新协议，其内容不得与基金合同的规定有任何冲突。基金托管协议的变更报中国证监会备案。</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（二）基金托管协议终止的情形</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1</w:t>
      </w:r>
      <w:r w:rsidRPr="00417C2B">
        <w:rPr>
          <w:rFonts w:asciiTheme="minorEastAsia" w:eastAsiaTheme="minorEastAsia" w:hAnsiTheme="minorEastAsia" w:hint="eastAsia"/>
          <w:color w:val="000000" w:themeColor="text1"/>
          <w:kern w:val="0"/>
          <w:szCs w:val="21"/>
        </w:rPr>
        <w:t>、基金合同终止；</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2</w:t>
      </w:r>
      <w:r w:rsidRPr="00417C2B">
        <w:rPr>
          <w:rFonts w:asciiTheme="minorEastAsia" w:eastAsiaTheme="minorEastAsia" w:hAnsiTheme="minorEastAsia" w:hint="eastAsia"/>
          <w:color w:val="000000" w:themeColor="text1"/>
          <w:kern w:val="0"/>
          <w:szCs w:val="21"/>
        </w:rPr>
        <w:t>、基金托管人解散、依法被撤销、破产或由其他基金托管人接管基金资产；</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3</w:t>
      </w:r>
      <w:r w:rsidRPr="00417C2B">
        <w:rPr>
          <w:rFonts w:asciiTheme="minorEastAsia" w:eastAsiaTheme="minorEastAsia" w:hAnsiTheme="minorEastAsia" w:hint="eastAsia"/>
          <w:color w:val="000000" w:themeColor="text1"/>
          <w:kern w:val="0"/>
          <w:szCs w:val="21"/>
        </w:rPr>
        <w:t>、基金管理人解散、依法被撤销、破产或由其他基金管理人接管基金管理权；</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4</w:t>
      </w:r>
      <w:r w:rsidRPr="00417C2B">
        <w:rPr>
          <w:rFonts w:asciiTheme="minorEastAsia" w:eastAsiaTheme="minorEastAsia" w:hAnsiTheme="minorEastAsia" w:hint="eastAsia"/>
          <w:color w:val="000000" w:themeColor="text1"/>
          <w:kern w:val="0"/>
          <w:szCs w:val="21"/>
        </w:rPr>
        <w:t>、发生法律法规、中国证监会或基金合同规定的终止事项。</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（三）基金财产的清算</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1</w:t>
      </w:r>
      <w:r w:rsidRPr="00417C2B">
        <w:rPr>
          <w:rFonts w:asciiTheme="minorEastAsia" w:eastAsiaTheme="minorEastAsia" w:hAnsiTheme="minorEastAsia" w:hint="eastAsia"/>
          <w:color w:val="000000" w:themeColor="text1"/>
          <w:kern w:val="0"/>
          <w:szCs w:val="21"/>
        </w:rPr>
        <w:t>、基金财产清算小组</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(1)</w:t>
      </w:r>
      <w:r w:rsidRPr="00417C2B">
        <w:rPr>
          <w:rFonts w:asciiTheme="minorEastAsia" w:eastAsiaTheme="minorEastAsia" w:hAnsiTheme="minorEastAsia" w:hint="eastAsia"/>
          <w:color w:val="000000" w:themeColor="text1"/>
          <w:kern w:val="0"/>
          <w:szCs w:val="21"/>
        </w:rPr>
        <w:t>自出现《基金合同》终止事由之日起</w:t>
      </w:r>
      <w:r w:rsidRPr="00417C2B">
        <w:rPr>
          <w:rFonts w:asciiTheme="minorEastAsia" w:eastAsiaTheme="minorEastAsia" w:hAnsiTheme="minorEastAsia" w:hint="eastAsia"/>
          <w:color w:val="000000" w:themeColor="text1"/>
          <w:kern w:val="0"/>
          <w:szCs w:val="21"/>
        </w:rPr>
        <w:t>30</w:t>
      </w:r>
      <w:r w:rsidRPr="00417C2B">
        <w:rPr>
          <w:rFonts w:asciiTheme="minorEastAsia" w:eastAsiaTheme="minorEastAsia" w:hAnsiTheme="minorEastAsia" w:hint="eastAsia"/>
          <w:color w:val="000000" w:themeColor="text1"/>
          <w:kern w:val="0"/>
          <w:szCs w:val="21"/>
        </w:rPr>
        <w:t>个工作日内，成立基金财产清算小组，基金管理人组织基金财产清算小组并在中国证监会的监督下进行基金清算。</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(2)</w:t>
      </w:r>
      <w:r w:rsidRPr="00417C2B">
        <w:rPr>
          <w:rFonts w:asciiTheme="minorEastAsia" w:eastAsiaTheme="minorEastAsia" w:hAnsiTheme="minorEastAsia" w:hint="eastAsia"/>
          <w:color w:val="000000" w:themeColor="text1"/>
          <w:kern w:val="0"/>
          <w:szCs w:val="21"/>
        </w:rPr>
        <w:t>基金清算小组成员由基金管理人、基金托管人、具有从事证券相关业务资格的注册会计师、律师以及中国证监会指定的人员组成。基金清</w:t>
      </w:r>
      <w:r w:rsidRPr="00417C2B">
        <w:rPr>
          <w:rFonts w:asciiTheme="minorEastAsia" w:eastAsiaTheme="minorEastAsia" w:hAnsiTheme="minorEastAsia" w:hint="eastAsia"/>
          <w:color w:val="000000" w:themeColor="text1"/>
          <w:kern w:val="0"/>
          <w:szCs w:val="21"/>
        </w:rPr>
        <w:t>算小组可以聘用必要的工作人员。</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(3)</w:t>
      </w:r>
      <w:r w:rsidRPr="00417C2B">
        <w:rPr>
          <w:rFonts w:asciiTheme="minorEastAsia" w:eastAsiaTheme="minorEastAsia" w:hAnsiTheme="minorEastAsia" w:hint="eastAsia"/>
          <w:color w:val="000000" w:themeColor="text1"/>
          <w:kern w:val="0"/>
          <w:szCs w:val="21"/>
        </w:rPr>
        <w:t>在基金财产清算过程中，基金管理人和基金托管人应各自履行职责，继续忠实、勤勉、尽责地履行基金合同和本托管协议规定的义务，维护基金份额持有人的合法权益。</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(4)</w:t>
      </w:r>
      <w:r w:rsidRPr="00417C2B">
        <w:rPr>
          <w:rFonts w:asciiTheme="minorEastAsia" w:eastAsiaTheme="minorEastAsia" w:hAnsiTheme="minorEastAsia" w:hint="eastAsia"/>
          <w:color w:val="000000" w:themeColor="text1"/>
          <w:kern w:val="0"/>
          <w:szCs w:val="21"/>
        </w:rPr>
        <w:t>基金清算小组负责基金财产的保管、清理、估价、变现和分配。基金财产清算小组可以依法进行必要的民事活动。</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2</w:t>
      </w:r>
      <w:r w:rsidRPr="00417C2B">
        <w:rPr>
          <w:rFonts w:asciiTheme="minorEastAsia" w:eastAsiaTheme="minorEastAsia" w:hAnsiTheme="minorEastAsia" w:hint="eastAsia"/>
          <w:color w:val="000000" w:themeColor="text1"/>
          <w:kern w:val="0"/>
          <w:szCs w:val="21"/>
        </w:rPr>
        <w:t>、基金财产清算程序</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(1)</w:t>
      </w:r>
      <w:r w:rsidRPr="00417C2B">
        <w:rPr>
          <w:rFonts w:asciiTheme="minorEastAsia" w:eastAsiaTheme="minorEastAsia" w:hAnsiTheme="minorEastAsia" w:hint="eastAsia"/>
          <w:color w:val="000000" w:themeColor="text1"/>
          <w:kern w:val="0"/>
          <w:szCs w:val="21"/>
        </w:rPr>
        <w:t>基金合同终止情形出现时，由基金财产清算小组统一接管基金财产；</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(2)</w:t>
      </w:r>
      <w:r w:rsidRPr="00417C2B">
        <w:rPr>
          <w:rFonts w:asciiTheme="minorEastAsia" w:eastAsiaTheme="minorEastAsia" w:hAnsiTheme="minorEastAsia" w:hint="eastAsia"/>
          <w:color w:val="000000" w:themeColor="text1"/>
          <w:kern w:val="0"/>
          <w:szCs w:val="21"/>
        </w:rPr>
        <w:t>对基金财产和债权债务进行清理和确认；</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(3)</w:t>
      </w:r>
      <w:r w:rsidRPr="00417C2B">
        <w:rPr>
          <w:rFonts w:asciiTheme="minorEastAsia" w:eastAsiaTheme="minorEastAsia" w:hAnsiTheme="minorEastAsia" w:hint="eastAsia"/>
          <w:color w:val="000000" w:themeColor="text1"/>
          <w:kern w:val="0"/>
          <w:szCs w:val="21"/>
        </w:rPr>
        <w:t>对基金财产进行估值和变现；</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(4)</w:t>
      </w:r>
      <w:r w:rsidRPr="00417C2B">
        <w:rPr>
          <w:rFonts w:asciiTheme="minorEastAsia" w:eastAsiaTheme="minorEastAsia" w:hAnsiTheme="minorEastAsia" w:hint="eastAsia"/>
          <w:color w:val="000000" w:themeColor="text1"/>
          <w:kern w:val="0"/>
          <w:szCs w:val="21"/>
        </w:rPr>
        <w:t>编制清算报告；</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(5)</w:t>
      </w:r>
      <w:r w:rsidRPr="00417C2B">
        <w:rPr>
          <w:rFonts w:asciiTheme="minorEastAsia" w:eastAsiaTheme="minorEastAsia" w:hAnsiTheme="minorEastAsia" w:hint="eastAsia"/>
          <w:color w:val="000000" w:themeColor="text1"/>
          <w:kern w:val="0"/>
          <w:szCs w:val="21"/>
        </w:rPr>
        <w:t>聘请会计师事务所对清</w:t>
      </w:r>
      <w:r w:rsidRPr="00417C2B">
        <w:rPr>
          <w:rFonts w:asciiTheme="minorEastAsia" w:eastAsiaTheme="minorEastAsia" w:hAnsiTheme="minorEastAsia" w:hint="eastAsia"/>
          <w:color w:val="000000" w:themeColor="text1"/>
          <w:kern w:val="0"/>
          <w:szCs w:val="21"/>
        </w:rPr>
        <w:t>算报告进行外部审计；</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(6)</w:t>
      </w:r>
      <w:r w:rsidRPr="00417C2B">
        <w:rPr>
          <w:rFonts w:asciiTheme="minorEastAsia" w:eastAsiaTheme="minorEastAsia" w:hAnsiTheme="minorEastAsia" w:hint="eastAsia"/>
          <w:color w:val="000000" w:themeColor="text1"/>
          <w:kern w:val="0"/>
          <w:szCs w:val="21"/>
        </w:rPr>
        <w:t>聘请律师事务所对清算报告出具法律意见书；</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(7)</w:t>
      </w:r>
      <w:r w:rsidRPr="00417C2B">
        <w:rPr>
          <w:rFonts w:asciiTheme="minorEastAsia" w:eastAsiaTheme="minorEastAsia" w:hAnsiTheme="minorEastAsia" w:hint="eastAsia"/>
          <w:color w:val="000000" w:themeColor="text1"/>
          <w:kern w:val="0"/>
          <w:szCs w:val="21"/>
        </w:rPr>
        <w:t>将清算报告报中国证监会备案；</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(8)</w:t>
      </w:r>
      <w:r w:rsidRPr="00417C2B">
        <w:rPr>
          <w:rFonts w:asciiTheme="minorEastAsia" w:eastAsiaTheme="minorEastAsia" w:hAnsiTheme="minorEastAsia" w:hint="eastAsia"/>
          <w:color w:val="000000" w:themeColor="text1"/>
          <w:kern w:val="0"/>
          <w:szCs w:val="21"/>
        </w:rPr>
        <w:t>公告基金清算报告；</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(9)</w:t>
      </w:r>
      <w:r w:rsidRPr="00417C2B">
        <w:rPr>
          <w:rFonts w:asciiTheme="minorEastAsia" w:eastAsiaTheme="minorEastAsia" w:hAnsiTheme="minorEastAsia" w:hint="eastAsia"/>
          <w:color w:val="000000" w:themeColor="text1"/>
          <w:kern w:val="0"/>
          <w:szCs w:val="21"/>
        </w:rPr>
        <w:t>对基金财产进行分配。</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基金财产清算的期限为</w:t>
      </w:r>
      <w:r w:rsidRPr="00417C2B">
        <w:rPr>
          <w:rFonts w:asciiTheme="minorEastAsia" w:eastAsiaTheme="minorEastAsia" w:hAnsiTheme="minorEastAsia" w:hint="eastAsia"/>
          <w:color w:val="000000" w:themeColor="text1"/>
          <w:kern w:val="0"/>
          <w:szCs w:val="21"/>
        </w:rPr>
        <w:t>6</w:t>
      </w:r>
      <w:r w:rsidRPr="00417C2B">
        <w:rPr>
          <w:rFonts w:asciiTheme="minorEastAsia" w:eastAsiaTheme="minorEastAsia" w:hAnsiTheme="minorEastAsia" w:hint="eastAsia"/>
          <w:color w:val="000000" w:themeColor="text1"/>
          <w:kern w:val="0"/>
          <w:szCs w:val="21"/>
        </w:rPr>
        <w:t>个月。</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3</w:t>
      </w:r>
      <w:r w:rsidRPr="00417C2B">
        <w:rPr>
          <w:rFonts w:asciiTheme="minorEastAsia" w:eastAsiaTheme="minorEastAsia" w:hAnsiTheme="minorEastAsia" w:hint="eastAsia"/>
          <w:color w:val="000000" w:themeColor="text1"/>
          <w:kern w:val="0"/>
          <w:szCs w:val="21"/>
        </w:rPr>
        <w:t>、清算费用</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清算费用是指基金清算小组在进行基金清算过程中发生的所有合理费用，清算费用由基金清算小组优先从基金财产中支付。</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4</w:t>
      </w:r>
      <w:r w:rsidRPr="00417C2B">
        <w:rPr>
          <w:rFonts w:asciiTheme="minorEastAsia" w:eastAsiaTheme="minorEastAsia" w:hAnsiTheme="minorEastAsia" w:hint="eastAsia"/>
          <w:color w:val="000000" w:themeColor="text1"/>
          <w:kern w:val="0"/>
          <w:szCs w:val="21"/>
        </w:rPr>
        <w:t>、基金财产按下列顺序清偿：</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(1)</w:t>
      </w:r>
      <w:r w:rsidRPr="00417C2B">
        <w:rPr>
          <w:rFonts w:asciiTheme="minorEastAsia" w:eastAsiaTheme="minorEastAsia" w:hAnsiTheme="minorEastAsia" w:hint="eastAsia"/>
          <w:color w:val="000000" w:themeColor="text1"/>
          <w:kern w:val="0"/>
          <w:szCs w:val="21"/>
        </w:rPr>
        <w:t>支付清算费用；</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(2)</w:t>
      </w:r>
      <w:r w:rsidRPr="00417C2B">
        <w:rPr>
          <w:rFonts w:asciiTheme="minorEastAsia" w:eastAsiaTheme="minorEastAsia" w:hAnsiTheme="minorEastAsia" w:hint="eastAsia"/>
          <w:color w:val="000000" w:themeColor="text1"/>
          <w:kern w:val="0"/>
          <w:szCs w:val="21"/>
        </w:rPr>
        <w:t>交纳所欠税款；</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(3)</w:t>
      </w:r>
      <w:r w:rsidRPr="00417C2B">
        <w:rPr>
          <w:rFonts w:asciiTheme="minorEastAsia" w:eastAsiaTheme="minorEastAsia" w:hAnsiTheme="minorEastAsia" w:hint="eastAsia"/>
          <w:color w:val="000000" w:themeColor="text1"/>
          <w:kern w:val="0"/>
          <w:szCs w:val="21"/>
        </w:rPr>
        <w:t>清偿基金债务；</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(4)</w:t>
      </w:r>
      <w:r w:rsidRPr="00417C2B">
        <w:rPr>
          <w:rFonts w:asciiTheme="minorEastAsia" w:eastAsiaTheme="minorEastAsia" w:hAnsiTheme="minorEastAsia" w:hint="eastAsia"/>
          <w:color w:val="000000" w:themeColor="text1"/>
          <w:kern w:val="0"/>
          <w:szCs w:val="21"/>
        </w:rPr>
        <w:t>按基金份额持有人持有的基金份额比例进行分配。</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基金财产未按前款</w:t>
      </w:r>
      <w:r w:rsidRPr="00417C2B">
        <w:rPr>
          <w:rFonts w:asciiTheme="minorEastAsia" w:eastAsiaTheme="minorEastAsia" w:hAnsiTheme="minorEastAsia" w:hint="eastAsia"/>
          <w:color w:val="000000" w:themeColor="text1"/>
          <w:kern w:val="0"/>
          <w:szCs w:val="21"/>
        </w:rPr>
        <w:t>(1)</w:t>
      </w:r>
      <w:r w:rsidRPr="00417C2B">
        <w:rPr>
          <w:rFonts w:asciiTheme="minorEastAsia" w:eastAsiaTheme="minorEastAsia" w:hAnsiTheme="minorEastAsia" w:hint="eastAsia"/>
          <w:color w:val="000000" w:themeColor="text1"/>
          <w:kern w:val="0"/>
          <w:szCs w:val="21"/>
        </w:rPr>
        <w:t>－</w:t>
      </w:r>
      <w:r w:rsidRPr="00417C2B">
        <w:rPr>
          <w:rFonts w:asciiTheme="minorEastAsia" w:eastAsiaTheme="minorEastAsia" w:hAnsiTheme="minorEastAsia" w:hint="eastAsia"/>
          <w:color w:val="000000" w:themeColor="text1"/>
          <w:kern w:val="0"/>
          <w:szCs w:val="21"/>
        </w:rPr>
        <w:t>(3)</w:t>
      </w:r>
      <w:r w:rsidRPr="00417C2B">
        <w:rPr>
          <w:rFonts w:asciiTheme="minorEastAsia" w:eastAsiaTheme="minorEastAsia" w:hAnsiTheme="minorEastAsia" w:hint="eastAsia"/>
          <w:color w:val="000000" w:themeColor="text1"/>
          <w:kern w:val="0"/>
          <w:szCs w:val="21"/>
        </w:rPr>
        <w:t>项规定清偿前，不分配给基金份额持有人。</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5</w:t>
      </w:r>
      <w:r w:rsidRPr="00417C2B">
        <w:rPr>
          <w:rFonts w:asciiTheme="minorEastAsia" w:eastAsiaTheme="minorEastAsia" w:hAnsiTheme="minorEastAsia" w:hint="eastAsia"/>
          <w:color w:val="000000" w:themeColor="text1"/>
          <w:kern w:val="0"/>
          <w:szCs w:val="21"/>
        </w:rPr>
        <w:t>、基金财产清算的公告</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清算过程中的有关重大事项须及时公告；基金财产清算报告经会计师事务所审计，律师事务所出具法律意见书后，由基金财产清算小组报中国证监会备案并公告。基金财产清算公告于基金财产清算报告报中国证监会备案后</w:t>
      </w:r>
      <w:r w:rsidRPr="00417C2B">
        <w:rPr>
          <w:rFonts w:asciiTheme="minorEastAsia" w:eastAsiaTheme="minorEastAsia" w:hAnsiTheme="minorEastAsia" w:hint="eastAsia"/>
          <w:color w:val="000000" w:themeColor="text1"/>
          <w:kern w:val="0"/>
          <w:szCs w:val="21"/>
        </w:rPr>
        <w:t>5</w:t>
      </w:r>
      <w:r w:rsidRPr="00417C2B">
        <w:rPr>
          <w:rFonts w:asciiTheme="minorEastAsia" w:eastAsiaTheme="minorEastAsia" w:hAnsiTheme="minorEastAsia" w:hint="eastAsia"/>
          <w:color w:val="000000" w:themeColor="text1"/>
          <w:kern w:val="0"/>
          <w:szCs w:val="21"/>
        </w:rPr>
        <w:t>个工作日内由基金财产清算小组进行公告。</w:t>
      </w:r>
    </w:p>
    <w:p w:rsidR="000627F7"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6</w:t>
      </w:r>
      <w:r w:rsidRPr="00417C2B">
        <w:rPr>
          <w:rFonts w:asciiTheme="minorEastAsia" w:eastAsiaTheme="minorEastAsia" w:hAnsiTheme="minorEastAsia" w:hint="eastAsia"/>
          <w:color w:val="000000" w:themeColor="text1"/>
          <w:kern w:val="0"/>
          <w:szCs w:val="21"/>
        </w:rPr>
        <w:t>、基金财产清算账册及文件的保存</w:t>
      </w:r>
    </w:p>
    <w:p w:rsidR="005F6DE4" w:rsidRPr="00417C2B" w:rsidP="000627F7">
      <w:pPr>
        <w:spacing w:line="360" w:lineRule="auto"/>
        <w:ind w:firstLine="420" w:firstLineChars="200"/>
        <w:rPr>
          <w:rFonts w:asciiTheme="minorEastAsia" w:eastAsiaTheme="minorEastAsia" w:hAnsiTheme="minorEastAsia"/>
          <w:color w:val="000000" w:themeColor="text1"/>
          <w:kern w:val="0"/>
          <w:szCs w:val="21"/>
        </w:rPr>
      </w:pPr>
      <w:r w:rsidRPr="00417C2B">
        <w:rPr>
          <w:rFonts w:asciiTheme="minorEastAsia" w:eastAsiaTheme="minorEastAsia" w:hAnsiTheme="minorEastAsia" w:hint="eastAsia"/>
          <w:color w:val="000000" w:themeColor="text1"/>
          <w:kern w:val="0"/>
          <w:szCs w:val="21"/>
        </w:rPr>
        <w:t>基金财产清算账册及有关文件由基金托管人保存</w:t>
      </w:r>
      <w:r w:rsidRPr="00417C2B">
        <w:rPr>
          <w:rFonts w:asciiTheme="minorEastAsia" w:eastAsiaTheme="minorEastAsia" w:hAnsiTheme="minorEastAsia" w:hint="eastAsia"/>
          <w:color w:val="000000" w:themeColor="text1"/>
          <w:kern w:val="0"/>
          <w:szCs w:val="21"/>
        </w:rPr>
        <w:t>15</w:t>
      </w:r>
      <w:r w:rsidRPr="00417C2B">
        <w:rPr>
          <w:rFonts w:asciiTheme="minorEastAsia" w:eastAsiaTheme="minorEastAsia" w:hAnsiTheme="minorEastAsia" w:hint="eastAsia"/>
          <w:color w:val="000000" w:themeColor="text1"/>
          <w:kern w:val="0"/>
          <w:szCs w:val="21"/>
        </w:rPr>
        <w:t>年以上。</w:t>
      </w:r>
    </w:p>
    <w:p w:rsidR="005F6DE4" w:rsidRPr="00417C2B" w:rsidP="005F6DE4">
      <w:pPr>
        <w:spacing w:line="360" w:lineRule="auto"/>
        <w:ind w:firstLine="420" w:firstLineChars="200"/>
        <w:rPr>
          <w:rFonts w:asciiTheme="minorEastAsia" w:eastAsiaTheme="minorEastAsia" w:hAnsiTheme="minorEastAsia"/>
          <w:color w:val="000000" w:themeColor="text1"/>
          <w:kern w:val="0"/>
          <w:szCs w:val="21"/>
        </w:rPr>
      </w:pPr>
    </w:p>
    <w:p w:rsidR="00BA4B87" w:rsidRPr="00417C2B" w:rsidP="009A5A64">
      <w:pPr>
        <w:pStyle w:val="Heading1"/>
        <w:pageBreakBefore/>
        <w:spacing w:before="317" w:after="317" w:line="360" w:lineRule="auto"/>
        <w:ind w:firstLine="600"/>
        <w:rPr>
          <w:rFonts w:asciiTheme="minorEastAsia" w:eastAsiaTheme="minorEastAsia" w:hAnsiTheme="minorEastAsia"/>
          <w:bCs/>
          <w:color w:val="000000" w:themeColor="text1"/>
        </w:rPr>
      </w:pPr>
      <w:bookmarkStart w:id="114" w:name="_Toc332373591"/>
      <w:bookmarkStart w:id="115" w:name="_Toc106721851"/>
      <w:r w:rsidRPr="00417C2B">
        <w:rPr>
          <w:rFonts w:asciiTheme="minorEastAsia" w:eastAsiaTheme="minorEastAsia" w:hAnsiTheme="minorEastAsia" w:hint="eastAsia"/>
          <w:color w:val="000000" w:themeColor="text1"/>
          <w:sz w:val="30"/>
        </w:rPr>
        <w:t>二十</w:t>
      </w:r>
      <w:r w:rsidRPr="00417C2B" w:rsidR="00AD6B06">
        <w:rPr>
          <w:rFonts w:asciiTheme="minorEastAsia" w:eastAsiaTheme="minorEastAsia" w:hAnsiTheme="minorEastAsia"/>
          <w:color w:val="000000" w:themeColor="text1"/>
          <w:sz w:val="30"/>
        </w:rPr>
        <w:t>五</w:t>
      </w:r>
      <w:r w:rsidRPr="00417C2B">
        <w:rPr>
          <w:rFonts w:asciiTheme="minorEastAsia" w:eastAsiaTheme="minorEastAsia" w:hAnsiTheme="minorEastAsia" w:hint="eastAsia"/>
          <w:color w:val="000000" w:themeColor="text1"/>
          <w:sz w:val="30"/>
        </w:rPr>
        <w:t>、对基金份额持有人的服务</w:t>
      </w:r>
      <w:bookmarkEnd w:id="115"/>
    </w:p>
    <w:bookmarkEnd w:id="114"/>
    <w:p w:rsidR="00AE2909" w:rsidRPr="00417C2B"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基金管理人承诺为基金份额持有人提供一系列的服务。以下是主要的服务内容，基金管理人根据基金份额持有人的需要和市场的变化，有权增加、修改这些服务项目：</w:t>
      </w:r>
    </w:p>
    <w:p w:rsidR="00AE2909" w:rsidRPr="00417C2B"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（一）基金份额持有人投资交易确认服务</w:t>
      </w:r>
    </w:p>
    <w:p w:rsidR="00AE2909" w:rsidRPr="00417C2B"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注册登记机构保留基金份额持有人名册上列明的所有基金份额持有人的基金交易记录。基金管理人直销网点应根据在基金管理人直销网点进行交易的投资者的要求提供成交确认单。基金非直销销售机构应根据在其销售网点进行交易的投资者的要求提供成交确认单。</w:t>
      </w:r>
    </w:p>
    <w:p w:rsidR="00AE2909" w:rsidRPr="00417C2B"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（二）基金份额持有人交易记录查询服务</w:t>
      </w:r>
    </w:p>
    <w:p w:rsidR="00AE2909" w:rsidRPr="00417C2B"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本基金份额持有人可通过基金管理人的客户服务中心查询历史</w:t>
      </w:r>
      <w:r w:rsidRPr="00417C2B">
        <w:rPr>
          <w:rFonts w:asciiTheme="minorEastAsia" w:eastAsiaTheme="minorEastAsia" w:hAnsiTheme="minorEastAsia" w:hint="eastAsia"/>
          <w:color w:val="000000" w:themeColor="text1"/>
        </w:rPr>
        <w:t>交易记录。</w:t>
      </w:r>
    </w:p>
    <w:p w:rsidR="00AE2909" w:rsidRPr="00417C2B"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（三）基金份额持有人的对账单服务</w:t>
      </w:r>
    </w:p>
    <w:p w:rsidR="00AE2909" w:rsidRPr="00417C2B"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1</w:t>
      </w:r>
      <w:r w:rsidRPr="00417C2B">
        <w:rPr>
          <w:rFonts w:asciiTheme="minorEastAsia" w:eastAsiaTheme="minorEastAsia" w:hAnsiTheme="minorEastAsia" w:hint="eastAsia"/>
          <w:color w:val="000000" w:themeColor="text1"/>
        </w:rPr>
        <w:t>、基金份额持有人可登录本公司网站</w:t>
      </w:r>
      <w:r w:rsidRPr="00417C2B">
        <w:rPr>
          <w:rFonts w:asciiTheme="minorEastAsia" w:eastAsiaTheme="minorEastAsia" w:hAnsiTheme="minorEastAsia" w:hint="eastAsia"/>
          <w:color w:val="000000" w:themeColor="text1"/>
          <w:kern w:val="0"/>
          <w:szCs w:val="21"/>
        </w:rPr>
        <w:t>（</w:t>
      </w:r>
      <w:r w:rsidRPr="00417C2B">
        <w:rPr>
          <w:rFonts w:asciiTheme="minorEastAsia" w:eastAsiaTheme="minorEastAsia" w:hAnsiTheme="minorEastAsia" w:hint="eastAsia"/>
          <w:color w:val="000000" w:themeColor="text1"/>
          <w:kern w:val="0"/>
          <w:szCs w:val="21"/>
        </w:rPr>
        <w:t>http://www.efunds.com.cn</w:t>
      </w:r>
      <w:r w:rsidRPr="00417C2B">
        <w:rPr>
          <w:rFonts w:asciiTheme="minorEastAsia" w:eastAsiaTheme="minorEastAsia" w:hAnsiTheme="minorEastAsia" w:hint="eastAsia"/>
          <w:color w:val="000000" w:themeColor="text1"/>
          <w:kern w:val="0"/>
          <w:szCs w:val="21"/>
        </w:rPr>
        <w:t>）</w:t>
      </w:r>
      <w:r w:rsidRPr="00417C2B">
        <w:rPr>
          <w:rFonts w:asciiTheme="minorEastAsia" w:eastAsiaTheme="minorEastAsia" w:hAnsiTheme="minorEastAsia" w:hint="eastAsia"/>
          <w:color w:val="000000" w:themeColor="text1"/>
        </w:rPr>
        <w:t>查阅对账单。</w:t>
      </w:r>
    </w:p>
    <w:p w:rsidR="00AE2909" w:rsidRPr="00417C2B"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2</w:t>
      </w:r>
      <w:r w:rsidRPr="00417C2B">
        <w:rPr>
          <w:rFonts w:asciiTheme="minorEastAsia" w:eastAsiaTheme="minorEastAsia" w:hAnsiTheme="minorEastAsia"/>
          <w:color w:val="000000" w:themeColor="text1"/>
        </w:rPr>
        <w:t>、本公司至少每年度以电子邮件、短信或其他形式向通过易方达直销系统持有本公司基金份额的基金份额持有人提供基金保有情况信息，基金份额持有人也可以向本公司定制电子邮件形式的月度对账单。</w:t>
      </w:r>
    </w:p>
    <w:p w:rsidR="00AE2909" w:rsidRPr="00417C2B"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具体查阅和定制账单的方法可参见本公司网站或拨打客服热线咨询。</w:t>
      </w:r>
    </w:p>
    <w:p w:rsidR="00AE2909" w:rsidRPr="00417C2B"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（四）定期定额投资计划</w:t>
      </w:r>
    </w:p>
    <w:p w:rsidR="00AE2909" w:rsidRPr="00417C2B"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kern w:val="0"/>
        </w:rPr>
        <w:t>基金管理人可利用非直销销售机构网点和本公司网上交易系统为投资者提供定期定额投资的</w:t>
      </w:r>
      <w:r w:rsidRPr="00417C2B">
        <w:rPr>
          <w:rFonts w:asciiTheme="minorEastAsia" w:eastAsiaTheme="minorEastAsia" w:hAnsiTheme="minorEastAsia" w:hint="eastAsia"/>
          <w:color w:val="000000" w:themeColor="text1"/>
          <w:kern w:val="0"/>
          <w:szCs w:val="21"/>
        </w:rPr>
        <w:t>服务（本公司网上交易系统的定期定额投资服务目前仅对个人投资者开通）。</w:t>
      </w:r>
      <w:r w:rsidRPr="00417C2B">
        <w:rPr>
          <w:rFonts w:asciiTheme="minorEastAsia" w:eastAsiaTheme="minorEastAsia" w:hAnsiTheme="minorEastAsia" w:hint="eastAsia"/>
          <w:color w:val="000000" w:themeColor="text1"/>
        </w:rPr>
        <w:t>通过定期定额投资计划，投资者可以通过固定的渠道，定期定额申购基金份额，具体实施方法见有关公告。</w:t>
      </w:r>
    </w:p>
    <w:p w:rsidR="00AE2909" w:rsidRPr="00417C2B"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（五）资讯服务</w:t>
      </w:r>
    </w:p>
    <w:p w:rsidR="00AE2909" w:rsidRPr="00417C2B"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1</w:t>
      </w:r>
      <w:r w:rsidRPr="00417C2B">
        <w:rPr>
          <w:rFonts w:asciiTheme="minorEastAsia" w:eastAsiaTheme="minorEastAsia" w:hAnsiTheme="minorEastAsia" w:hint="eastAsia"/>
          <w:color w:val="000000" w:themeColor="text1"/>
        </w:rPr>
        <w:t>、客户服务电话</w:t>
      </w:r>
    </w:p>
    <w:p w:rsidR="00AE2909" w:rsidRPr="00417C2B"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投资者如果想了解基金产品、服务等信息</w:t>
      </w:r>
      <w:r w:rsidRPr="00417C2B">
        <w:rPr>
          <w:rFonts w:asciiTheme="minorEastAsia" w:eastAsiaTheme="minorEastAsia" w:hAnsiTheme="minorEastAsia" w:hint="eastAsia"/>
          <w:color w:val="000000" w:themeColor="text1"/>
          <w:kern w:val="0"/>
          <w:szCs w:val="21"/>
        </w:rPr>
        <w:t>，</w:t>
      </w:r>
      <w:r w:rsidRPr="00417C2B">
        <w:rPr>
          <w:rFonts w:asciiTheme="minorEastAsia" w:eastAsiaTheme="minorEastAsia" w:hAnsiTheme="minorEastAsia" w:hint="eastAsia"/>
          <w:color w:val="000000" w:themeColor="text1"/>
          <w:kern w:val="0"/>
        </w:rPr>
        <w:t>或反馈投资过程中需要投诉与建议的情况</w:t>
      </w:r>
      <w:r w:rsidRPr="00417C2B">
        <w:rPr>
          <w:rFonts w:asciiTheme="minorEastAsia" w:eastAsiaTheme="minorEastAsia" w:hAnsiTheme="minorEastAsia" w:hint="eastAsia"/>
          <w:color w:val="000000" w:themeColor="text1"/>
        </w:rPr>
        <w:t>，可拨打如下电话：</w:t>
      </w:r>
      <w:r w:rsidRPr="00417C2B">
        <w:rPr>
          <w:rFonts w:asciiTheme="minorEastAsia" w:eastAsiaTheme="minorEastAsia" w:hAnsiTheme="minorEastAsia" w:hint="eastAsia"/>
          <w:color w:val="000000" w:themeColor="text1"/>
        </w:rPr>
        <w:t>4008818088</w:t>
      </w:r>
      <w:r w:rsidRPr="00417C2B">
        <w:rPr>
          <w:rFonts w:asciiTheme="minorEastAsia" w:eastAsiaTheme="minorEastAsia" w:hAnsiTheme="minorEastAsia" w:hint="eastAsia"/>
          <w:color w:val="000000" w:themeColor="text1"/>
        </w:rPr>
        <w:t>。</w:t>
      </w:r>
      <w:r w:rsidRPr="00417C2B">
        <w:rPr>
          <w:rFonts w:asciiTheme="minorEastAsia" w:eastAsiaTheme="minorEastAsia" w:hAnsiTheme="minorEastAsia" w:hint="eastAsia"/>
          <w:color w:val="000000" w:themeColor="text1"/>
          <w:kern w:val="0"/>
          <w:szCs w:val="21"/>
        </w:rPr>
        <w:t>投资者如果认为自己不能准确理解本基金《招募说明书》、《基金合同》的具体内容，也可拨打上述电话详询。</w:t>
      </w:r>
    </w:p>
    <w:p w:rsidR="00AE2909" w:rsidRPr="00417C2B"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2</w:t>
      </w:r>
      <w:r w:rsidRPr="00417C2B">
        <w:rPr>
          <w:rFonts w:asciiTheme="minorEastAsia" w:eastAsiaTheme="minorEastAsia" w:hAnsiTheme="minorEastAsia" w:hint="eastAsia"/>
          <w:color w:val="000000" w:themeColor="text1"/>
        </w:rPr>
        <w:t>、互联网站及电子信箱</w:t>
      </w:r>
    </w:p>
    <w:p w:rsidR="00AE2909" w:rsidRPr="00417C2B" w:rsidP="00AE2909">
      <w:pPr>
        <w:spacing w:line="360" w:lineRule="auto"/>
        <w:ind w:firstLine="420" w:firstLineChars="200"/>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网址：</w:t>
      </w:r>
      <w:r w:rsidRPr="00417C2B">
        <w:rPr>
          <w:rFonts w:asciiTheme="minorEastAsia" w:eastAsiaTheme="minorEastAsia" w:hAnsiTheme="minorEastAsia" w:hint="eastAsia"/>
          <w:color w:val="000000" w:themeColor="text1"/>
          <w:szCs w:val="21"/>
        </w:rPr>
        <w:t>http://www.efunds.com.cn</w:t>
      </w:r>
    </w:p>
    <w:p w:rsidR="00AE2909" w:rsidRPr="00417C2B"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szCs w:val="21"/>
        </w:rPr>
        <w:t>电子信箱：</w:t>
      </w:r>
      <w:r w:rsidRPr="00417C2B">
        <w:rPr>
          <w:rFonts w:asciiTheme="minorEastAsia" w:eastAsiaTheme="minorEastAsia" w:hAnsiTheme="minorEastAsia" w:hint="eastAsia"/>
          <w:color w:val="000000" w:themeColor="text1"/>
          <w:szCs w:val="21"/>
        </w:rPr>
        <w:t>service@efunds.com.cn</w:t>
      </w:r>
    </w:p>
    <w:p w:rsidR="00BA4B87" w:rsidRPr="00417C2B" w:rsidP="009A5A64">
      <w:pPr>
        <w:pStyle w:val="Heading1"/>
        <w:pageBreakBefore/>
        <w:spacing w:before="317" w:after="317" w:line="360" w:lineRule="auto"/>
        <w:ind w:firstLine="2550" w:firstLineChars="850"/>
        <w:jc w:val="both"/>
        <w:rPr>
          <w:rFonts w:asciiTheme="minorEastAsia" w:eastAsiaTheme="minorEastAsia" w:hAnsiTheme="minorEastAsia"/>
          <w:color w:val="000000" w:themeColor="text1"/>
        </w:rPr>
      </w:pPr>
      <w:bookmarkStart w:id="116" w:name="_Toc332373592"/>
      <w:bookmarkStart w:id="117" w:name="_Toc106721852"/>
      <w:r w:rsidRPr="00417C2B">
        <w:rPr>
          <w:rFonts w:asciiTheme="minorEastAsia" w:eastAsiaTheme="minorEastAsia" w:hAnsiTheme="minorEastAsia" w:hint="eastAsia"/>
          <w:color w:val="000000" w:themeColor="text1"/>
          <w:sz w:val="30"/>
        </w:rPr>
        <w:t>二十</w:t>
      </w:r>
      <w:r w:rsidRPr="00417C2B" w:rsidR="00AD6B06">
        <w:rPr>
          <w:rFonts w:asciiTheme="minorEastAsia" w:eastAsiaTheme="minorEastAsia" w:hAnsiTheme="minorEastAsia"/>
          <w:color w:val="000000" w:themeColor="text1"/>
          <w:sz w:val="30"/>
        </w:rPr>
        <w:t>六</w:t>
      </w:r>
      <w:r w:rsidRPr="00417C2B">
        <w:rPr>
          <w:rFonts w:asciiTheme="minorEastAsia" w:eastAsiaTheme="minorEastAsia" w:hAnsiTheme="minorEastAsia" w:hint="eastAsia"/>
          <w:color w:val="000000" w:themeColor="text1"/>
          <w:sz w:val="30"/>
        </w:rPr>
        <w:t>、其他应披露事项</w:t>
      </w:r>
      <w:bookmarkEnd w:id="117"/>
    </w:p>
    <w:tbl>
      <w:tblPr>
        <w:tblW w:w="84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8"/>
        <w:gridCol w:w="1575"/>
      </w:tblGrid>
      <w:tr w:rsidTr="00482303">
        <w:tblPrEx>
          <w:tblW w:w="84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765"/>
        </w:trPr>
        <w:tc>
          <w:tcPr>
            <w:tcW w:w="6848" w:type="dxa"/>
            <w:shd w:val="clear" w:color="auto" w:fill="auto"/>
            <w:vAlign w:val="center"/>
            <w:hideMark/>
          </w:tcPr>
          <w:bookmarkEnd w:id="116"/>
          <w:p w:rsidR="00482303" w:rsidRPr="00417C2B" w:rsidP="00EC5C6D">
            <w:pPr>
              <w:spacing w:line="360" w:lineRule="auto"/>
              <w:ind w:firstLine="420" w:firstLineChars="200"/>
              <w:jc w:val="center"/>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公告事项</w:t>
            </w:r>
          </w:p>
        </w:tc>
        <w:tc>
          <w:tcPr>
            <w:tcW w:w="1575" w:type="dxa"/>
            <w:shd w:val="clear" w:color="auto" w:fill="auto"/>
            <w:vAlign w:val="center"/>
            <w:hideMark/>
          </w:tcPr>
          <w:p w:rsidR="00482303" w:rsidRPr="00417C2B" w:rsidP="00EC5C6D">
            <w:pPr>
              <w:spacing w:line="360" w:lineRule="auto"/>
              <w:jc w:val="center"/>
              <w:rPr>
                <w:rFonts w:asciiTheme="minorEastAsia" w:eastAsiaTheme="minorEastAsia" w:hAnsiTheme="minorEastAsia"/>
                <w:color w:val="000000" w:themeColor="text1"/>
                <w:szCs w:val="21"/>
              </w:rPr>
            </w:pPr>
            <w:r w:rsidRPr="00417C2B">
              <w:rPr>
                <w:rFonts w:asciiTheme="minorEastAsia" w:eastAsiaTheme="minorEastAsia" w:hAnsiTheme="minorEastAsia" w:hint="eastAsia"/>
                <w:color w:val="000000" w:themeColor="text1"/>
                <w:szCs w:val="21"/>
              </w:rPr>
              <w:t>披露日期</w:t>
            </w:r>
          </w:p>
        </w:tc>
      </w:tr>
      <w:tr>
        <w:tblPrEx>
          <w:tblW w:w="8423" w:type="dxa"/>
          <w:tblInd w:w="93" w:type="dxa"/>
          <w:tblLayout w:type="fixed"/>
          <w:tblLook w:val="04A0"/>
        </w:tblPrEx>
        <w:tc>
          <w:tcPr>
            <w:tcW w:w="6848" w:type="dxa"/>
          </w:tcPr>
          <w:p w:rsidR="00215EA1" w:rsidRPr="00417C2B">
            <w:pPr>
              <w:jc w:val="left"/>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易方达基金管理有限公司旗下部分开放式基金增加喜鹊基金为销售机构、参加喜鹊基金费率优惠活动的公告</w:t>
            </w:r>
          </w:p>
        </w:tc>
        <w:tc>
          <w:tcPr>
            <w:tcW w:w="1575"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2020-08-21</w:t>
            </w:r>
          </w:p>
        </w:tc>
      </w:tr>
      <w:tr>
        <w:tblPrEx>
          <w:tblW w:w="8423" w:type="dxa"/>
          <w:tblInd w:w="93" w:type="dxa"/>
          <w:tblLayout w:type="fixed"/>
          <w:tblLook w:val="04A0"/>
        </w:tblPrEx>
        <w:tc>
          <w:tcPr>
            <w:tcW w:w="6848" w:type="dxa"/>
          </w:tcPr>
          <w:p w:rsidR="00215EA1" w:rsidRPr="00417C2B">
            <w:pPr>
              <w:jc w:val="left"/>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易方达基金管理有限公司旗下基金</w:t>
            </w:r>
            <w:r w:rsidRPr="00417C2B">
              <w:rPr>
                <w:rFonts w:asciiTheme="minorEastAsia" w:eastAsiaTheme="minorEastAsia" w:hAnsiTheme="minorEastAsia"/>
                <w:color w:val="000000" w:themeColor="text1"/>
              </w:rPr>
              <w:t>2020</w:t>
            </w:r>
            <w:r w:rsidRPr="00417C2B">
              <w:rPr>
                <w:rFonts w:asciiTheme="minorEastAsia" w:eastAsiaTheme="minorEastAsia" w:hAnsiTheme="minorEastAsia"/>
                <w:color w:val="000000" w:themeColor="text1"/>
              </w:rPr>
              <w:t>年中期报告提示性公告</w:t>
            </w:r>
          </w:p>
        </w:tc>
        <w:tc>
          <w:tcPr>
            <w:tcW w:w="1575"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2020-08-28</w:t>
            </w:r>
          </w:p>
        </w:tc>
      </w:tr>
      <w:tr>
        <w:tblPrEx>
          <w:tblW w:w="8423" w:type="dxa"/>
          <w:tblInd w:w="93" w:type="dxa"/>
          <w:tblLayout w:type="fixed"/>
          <w:tblLook w:val="04A0"/>
        </w:tblPrEx>
        <w:tc>
          <w:tcPr>
            <w:tcW w:w="6848" w:type="dxa"/>
          </w:tcPr>
          <w:p w:rsidR="00215EA1" w:rsidRPr="00417C2B">
            <w:pPr>
              <w:jc w:val="left"/>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易方达基金管理有限公司旗下部分开放式基金参加中金财富申购费率优惠活动的公告</w:t>
            </w:r>
          </w:p>
        </w:tc>
        <w:tc>
          <w:tcPr>
            <w:tcW w:w="1575"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2020-09-08</w:t>
            </w:r>
          </w:p>
        </w:tc>
      </w:tr>
      <w:tr>
        <w:tblPrEx>
          <w:tblW w:w="8423" w:type="dxa"/>
          <w:tblInd w:w="93" w:type="dxa"/>
          <w:tblLayout w:type="fixed"/>
          <w:tblLook w:val="04A0"/>
        </w:tblPrEx>
        <w:tc>
          <w:tcPr>
            <w:tcW w:w="6848" w:type="dxa"/>
          </w:tcPr>
          <w:p w:rsidR="00215EA1" w:rsidRPr="00417C2B">
            <w:pPr>
              <w:jc w:val="left"/>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易方达基金管理有限公司高级管理人员变更公告</w:t>
            </w:r>
          </w:p>
        </w:tc>
        <w:tc>
          <w:tcPr>
            <w:tcW w:w="1575"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2020-09-19</w:t>
            </w:r>
          </w:p>
        </w:tc>
      </w:tr>
      <w:tr>
        <w:tblPrEx>
          <w:tblW w:w="8423" w:type="dxa"/>
          <w:tblInd w:w="93" w:type="dxa"/>
          <w:tblLayout w:type="fixed"/>
          <w:tblLook w:val="04A0"/>
        </w:tblPrEx>
        <w:tc>
          <w:tcPr>
            <w:tcW w:w="6848" w:type="dxa"/>
          </w:tcPr>
          <w:p w:rsidR="00215EA1" w:rsidRPr="00417C2B">
            <w:pPr>
              <w:jc w:val="left"/>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易方达基金管理有限公司关于延长旗下部分开放式基金在直销中心开展赎回费率优惠活动时间的公告</w:t>
            </w:r>
          </w:p>
        </w:tc>
        <w:tc>
          <w:tcPr>
            <w:tcW w:w="1575"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2020-09-25</w:t>
            </w:r>
          </w:p>
        </w:tc>
      </w:tr>
      <w:tr>
        <w:tblPrEx>
          <w:tblW w:w="8423" w:type="dxa"/>
          <w:tblInd w:w="93" w:type="dxa"/>
          <w:tblLayout w:type="fixed"/>
          <w:tblLook w:val="04A0"/>
        </w:tblPrEx>
        <w:tc>
          <w:tcPr>
            <w:tcW w:w="6848" w:type="dxa"/>
          </w:tcPr>
          <w:p w:rsidR="00215EA1" w:rsidRPr="00417C2B">
            <w:pPr>
              <w:jc w:val="left"/>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易方达基金管理有限公司高级管理人员变更公告</w:t>
            </w:r>
          </w:p>
        </w:tc>
        <w:tc>
          <w:tcPr>
            <w:tcW w:w="1575"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2020-09-30</w:t>
            </w:r>
          </w:p>
        </w:tc>
      </w:tr>
      <w:tr>
        <w:tblPrEx>
          <w:tblW w:w="8423" w:type="dxa"/>
          <w:tblInd w:w="93" w:type="dxa"/>
          <w:tblLayout w:type="fixed"/>
          <w:tblLook w:val="04A0"/>
        </w:tblPrEx>
        <w:tc>
          <w:tcPr>
            <w:tcW w:w="6848" w:type="dxa"/>
          </w:tcPr>
          <w:p w:rsidR="00215EA1" w:rsidRPr="00417C2B">
            <w:pPr>
              <w:jc w:val="left"/>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易方达基金管理有限公司旗下基金</w:t>
            </w:r>
            <w:r w:rsidRPr="00417C2B">
              <w:rPr>
                <w:rFonts w:asciiTheme="minorEastAsia" w:eastAsiaTheme="minorEastAsia" w:hAnsiTheme="minorEastAsia"/>
                <w:color w:val="000000" w:themeColor="text1"/>
              </w:rPr>
              <w:t>2020</w:t>
            </w:r>
            <w:r w:rsidRPr="00417C2B">
              <w:rPr>
                <w:rFonts w:asciiTheme="minorEastAsia" w:eastAsiaTheme="minorEastAsia" w:hAnsiTheme="minorEastAsia"/>
                <w:color w:val="000000" w:themeColor="text1"/>
              </w:rPr>
              <w:t>年第</w:t>
            </w:r>
            <w:r w:rsidRPr="00417C2B">
              <w:rPr>
                <w:rFonts w:asciiTheme="minorEastAsia" w:eastAsiaTheme="minorEastAsia" w:hAnsiTheme="minorEastAsia"/>
                <w:color w:val="000000" w:themeColor="text1"/>
              </w:rPr>
              <w:t>3</w:t>
            </w:r>
            <w:r w:rsidRPr="00417C2B">
              <w:rPr>
                <w:rFonts w:asciiTheme="minorEastAsia" w:eastAsiaTheme="minorEastAsia" w:hAnsiTheme="minorEastAsia"/>
                <w:color w:val="000000" w:themeColor="text1"/>
              </w:rPr>
              <w:t>季度报告提示性公告</w:t>
            </w:r>
          </w:p>
        </w:tc>
        <w:tc>
          <w:tcPr>
            <w:tcW w:w="1575"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2020-10-28</w:t>
            </w:r>
          </w:p>
        </w:tc>
      </w:tr>
      <w:tr>
        <w:tblPrEx>
          <w:tblW w:w="8423" w:type="dxa"/>
          <w:tblInd w:w="93" w:type="dxa"/>
          <w:tblLayout w:type="fixed"/>
          <w:tblLook w:val="04A0"/>
        </w:tblPrEx>
        <w:tc>
          <w:tcPr>
            <w:tcW w:w="6848" w:type="dxa"/>
          </w:tcPr>
          <w:p w:rsidR="00215EA1" w:rsidRPr="00417C2B">
            <w:pPr>
              <w:jc w:val="left"/>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易方达基金管理有限公司关于设立深圳分公司的公告</w:t>
            </w:r>
          </w:p>
        </w:tc>
        <w:tc>
          <w:tcPr>
            <w:tcW w:w="1575"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2020-10-28</w:t>
            </w:r>
          </w:p>
        </w:tc>
      </w:tr>
      <w:tr>
        <w:tblPrEx>
          <w:tblW w:w="8423" w:type="dxa"/>
          <w:tblInd w:w="93" w:type="dxa"/>
          <w:tblLayout w:type="fixed"/>
          <w:tblLook w:val="04A0"/>
        </w:tblPrEx>
        <w:tc>
          <w:tcPr>
            <w:tcW w:w="6848" w:type="dxa"/>
          </w:tcPr>
          <w:p w:rsidR="00215EA1" w:rsidRPr="00417C2B">
            <w:pPr>
              <w:jc w:val="left"/>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易方达中债</w:t>
            </w:r>
            <w:r w:rsidRPr="00417C2B">
              <w:rPr>
                <w:rFonts w:asciiTheme="minorEastAsia" w:eastAsiaTheme="minorEastAsia" w:hAnsiTheme="minorEastAsia"/>
                <w:color w:val="000000" w:themeColor="text1"/>
              </w:rPr>
              <w:t>7-10</w:t>
            </w:r>
            <w:r w:rsidRPr="00417C2B">
              <w:rPr>
                <w:rFonts w:asciiTheme="minorEastAsia" w:eastAsiaTheme="minorEastAsia" w:hAnsiTheme="minorEastAsia"/>
                <w:color w:val="000000" w:themeColor="text1"/>
              </w:rPr>
              <w:t>年期国开行债券指数证券投资基金增加中国人寿为销售机构的公告</w:t>
            </w:r>
          </w:p>
        </w:tc>
        <w:tc>
          <w:tcPr>
            <w:tcW w:w="1575"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2020-11-16</w:t>
            </w:r>
          </w:p>
        </w:tc>
      </w:tr>
      <w:tr>
        <w:tblPrEx>
          <w:tblW w:w="8423" w:type="dxa"/>
          <w:tblInd w:w="93" w:type="dxa"/>
          <w:tblLayout w:type="fixed"/>
          <w:tblLook w:val="04A0"/>
        </w:tblPrEx>
        <w:tc>
          <w:tcPr>
            <w:tcW w:w="6848" w:type="dxa"/>
          </w:tcPr>
          <w:p w:rsidR="00215EA1" w:rsidRPr="00417C2B">
            <w:pPr>
              <w:jc w:val="left"/>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易方达中债</w:t>
            </w:r>
            <w:r w:rsidRPr="00417C2B">
              <w:rPr>
                <w:rFonts w:asciiTheme="minorEastAsia" w:eastAsiaTheme="minorEastAsia" w:hAnsiTheme="minorEastAsia"/>
                <w:color w:val="000000" w:themeColor="text1"/>
              </w:rPr>
              <w:t>7-10</w:t>
            </w:r>
            <w:r w:rsidRPr="00417C2B">
              <w:rPr>
                <w:rFonts w:asciiTheme="minorEastAsia" w:eastAsiaTheme="minorEastAsia" w:hAnsiTheme="minorEastAsia"/>
                <w:color w:val="000000" w:themeColor="text1"/>
              </w:rPr>
              <w:t>年期国开行债券指数证券投资基金基金经理变更公告</w:t>
            </w:r>
          </w:p>
        </w:tc>
        <w:tc>
          <w:tcPr>
            <w:tcW w:w="1575"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2020-11-28</w:t>
            </w:r>
          </w:p>
        </w:tc>
      </w:tr>
      <w:tr>
        <w:tblPrEx>
          <w:tblW w:w="8423" w:type="dxa"/>
          <w:tblInd w:w="93" w:type="dxa"/>
          <w:tblLayout w:type="fixed"/>
          <w:tblLook w:val="04A0"/>
        </w:tblPrEx>
        <w:tc>
          <w:tcPr>
            <w:tcW w:w="6848" w:type="dxa"/>
          </w:tcPr>
          <w:p w:rsidR="00215EA1" w:rsidRPr="00417C2B">
            <w:pPr>
              <w:jc w:val="left"/>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易方达中债</w:t>
            </w:r>
            <w:r w:rsidRPr="00417C2B">
              <w:rPr>
                <w:rFonts w:asciiTheme="minorEastAsia" w:eastAsiaTheme="minorEastAsia" w:hAnsiTheme="minorEastAsia"/>
                <w:color w:val="000000" w:themeColor="text1"/>
              </w:rPr>
              <w:t>7-10</w:t>
            </w:r>
            <w:r w:rsidRPr="00417C2B">
              <w:rPr>
                <w:rFonts w:asciiTheme="minorEastAsia" w:eastAsiaTheme="minorEastAsia" w:hAnsiTheme="minorEastAsia"/>
                <w:color w:val="000000" w:themeColor="text1"/>
              </w:rPr>
              <w:t>年期国开行债券指数证券投资基金</w:t>
            </w:r>
            <w:r w:rsidRPr="00417C2B">
              <w:rPr>
                <w:rFonts w:asciiTheme="minorEastAsia" w:eastAsiaTheme="minorEastAsia" w:hAnsiTheme="minorEastAsia"/>
                <w:color w:val="000000" w:themeColor="text1"/>
              </w:rPr>
              <w:t>C</w:t>
            </w:r>
            <w:r w:rsidRPr="00417C2B">
              <w:rPr>
                <w:rFonts w:asciiTheme="minorEastAsia" w:eastAsiaTheme="minorEastAsia" w:hAnsiTheme="minorEastAsia"/>
                <w:color w:val="000000" w:themeColor="text1"/>
              </w:rPr>
              <w:t>类基金份额增加盈米基金为销售机构的公告</w:t>
            </w:r>
          </w:p>
        </w:tc>
        <w:tc>
          <w:tcPr>
            <w:tcW w:w="1575"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2020-12-01</w:t>
            </w:r>
          </w:p>
        </w:tc>
      </w:tr>
      <w:tr>
        <w:tblPrEx>
          <w:tblW w:w="8423" w:type="dxa"/>
          <w:tblInd w:w="93" w:type="dxa"/>
          <w:tblLayout w:type="fixed"/>
          <w:tblLook w:val="04A0"/>
        </w:tblPrEx>
        <w:tc>
          <w:tcPr>
            <w:tcW w:w="6848" w:type="dxa"/>
          </w:tcPr>
          <w:p w:rsidR="00215EA1" w:rsidRPr="00417C2B">
            <w:pPr>
              <w:jc w:val="left"/>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关于警惕冒用易方达基金管理有限公司名义进行诈骗活动的特别提示公告</w:t>
            </w:r>
          </w:p>
        </w:tc>
        <w:tc>
          <w:tcPr>
            <w:tcW w:w="1575"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2020-12-10</w:t>
            </w:r>
          </w:p>
        </w:tc>
      </w:tr>
      <w:tr>
        <w:tblPrEx>
          <w:tblW w:w="8423" w:type="dxa"/>
          <w:tblInd w:w="93" w:type="dxa"/>
          <w:tblLayout w:type="fixed"/>
          <w:tblLook w:val="04A0"/>
        </w:tblPrEx>
        <w:tc>
          <w:tcPr>
            <w:tcW w:w="6848" w:type="dxa"/>
          </w:tcPr>
          <w:p w:rsidR="00215EA1" w:rsidRPr="00417C2B">
            <w:pPr>
              <w:jc w:val="left"/>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易方达基金管理有限公司高级管理人员变更公告</w:t>
            </w:r>
          </w:p>
        </w:tc>
        <w:tc>
          <w:tcPr>
            <w:tcW w:w="1575"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2020-12-12</w:t>
            </w:r>
          </w:p>
        </w:tc>
      </w:tr>
      <w:tr>
        <w:tblPrEx>
          <w:tblW w:w="8423" w:type="dxa"/>
          <w:tblInd w:w="93" w:type="dxa"/>
          <w:tblLayout w:type="fixed"/>
          <w:tblLook w:val="04A0"/>
        </w:tblPrEx>
        <w:tc>
          <w:tcPr>
            <w:tcW w:w="6848" w:type="dxa"/>
          </w:tcPr>
          <w:p w:rsidR="00215EA1" w:rsidRPr="00417C2B">
            <w:pPr>
              <w:jc w:val="left"/>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易方达基金管理有限公司关于通过浙江金观诚基金销售有限公司购买并持有本公司旗下基金的投资者及时办理转托管的提示性公告</w:t>
            </w:r>
          </w:p>
        </w:tc>
        <w:tc>
          <w:tcPr>
            <w:tcW w:w="1575"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2020-12-16</w:t>
            </w:r>
          </w:p>
        </w:tc>
      </w:tr>
      <w:tr>
        <w:tblPrEx>
          <w:tblW w:w="8423" w:type="dxa"/>
          <w:tblInd w:w="93" w:type="dxa"/>
          <w:tblLayout w:type="fixed"/>
          <w:tblLook w:val="04A0"/>
        </w:tblPrEx>
        <w:tc>
          <w:tcPr>
            <w:tcW w:w="6848" w:type="dxa"/>
          </w:tcPr>
          <w:p w:rsidR="00215EA1" w:rsidRPr="00417C2B">
            <w:pPr>
              <w:jc w:val="left"/>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易方达基金管理有限公司关于旗下部分基金修订基金合同、托管协议的公告</w:t>
            </w:r>
          </w:p>
        </w:tc>
        <w:tc>
          <w:tcPr>
            <w:tcW w:w="1575"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2020-12-18</w:t>
            </w:r>
          </w:p>
        </w:tc>
      </w:tr>
      <w:tr>
        <w:tblPrEx>
          <w:tblW w:w="8423" w:type="dxa"/>
          <w:tblInd w:w="93" w:type="dxa"/>
          <w:tblLayout w:type="fixed"/>
          <w:tblLook w:val="04A0"/>
        </w:tblPrEx>
        <w:tc>
          <w:tcPr>
            <w:tcW w:w="6848" w:type="dxa"/>
          </w:tcPr>
          <w:p w:rsidR="00215EA1" w:rsidRPr="00417C2B">
            <w:pPr>
              <w:jc w:val="left"/>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易方达基金管理有限公司旗下部分开放式基金增加东方财富证券为销售机构的公告</w:t>
            </w:r>
          </w:p>
        </w:tc>
        <w:tc>
          <w:tcPr>
            <w:tcW w:w="1575"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2021-01-08</w:t>
            </w:r>
          </w:p>
        </w:tc>
      </w:tr>
      <w:tr>
        <w:tblPrEx>
          <w:tblW w:w="8423" w:type="dxa"/>
          <w:tblInd w:w="93" w:type="dxa"/>
          <w:tblLayout w:type="fixed"/>
          <w:tblLook w:val="04A0"/>
        </w:tblPrEx>
        <w:tc>
          <w:tcPr>
            <w:tcW w:w="6848" w:type="dxa"/>
          </w:tcPr>
          <w:p w:rsidR="00215EA1" w:rsidRPr="00417C2B">
            <w:pPr>
              <w:jc w:val="left"/>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易方达中债</w:t>
            </w:r>
            <w:r w:rsidRPr="00417C2B">
              <w:rPr>
                <w:rFonts w:asciiTheme="minorEastAsia" w:eastAsiaTheme="minorEastAsia" w:hAnsiTheme="minorEastAsia"/>
                <w:color w:val="000000" w:themeColor="text1"/>
              </w:rPr>
              <w:t>7-10</w:t>
            </w:r>
            <w:r w:rsidRPr="00417C2B">
              <w:rPr>
                <w:rFonts w:asciiTheme="minorEastAsia" w:eastAsiaTheme="minorEastAsia" w:hAnsiTheme="minorEastAsia"/>
                <w:color w:val="000000" w:themeColor="text1"/>
              </w:rPr>
              <w:t>年期国开行债券指数证券投资基金暂停机构客户大额申购及大额转换转入业务的公告</w:t>
            </w:r>
          </w:p>
        </w:tc>
        <w:tc>
          <w:tcPr>
            <w:tcW w:w="1575"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2021-01-15</w:t>
            </w:r>
          </w:p>
        </w:tc>
      </w:tr>
      <w:tr>
        <w:tblPrEx>
          <w:tblW w:w="8423" w:type="dxa"/>
          <w:tblInd w:w="93" w:type="dxa"/>
          <w:tblLayout w:type="fixed"/>
          <w:tblLook w:val="04A0"/>
        </w:tblPrEx>
        <w:tc>
          <w:tcPr>
            <w:tcW w:w="6848" w:type="dxa"/>
          </w:tcPr>
          <w:p w:rsidR="00215EA1" w:rsidRPr="00417C2B">
            <w:pPr>
              <w:jc w:val="left"/>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易方达中债</w:t>
            </w:r>
            <w:r w:rsidRPr="00417C2B">
              <w:rPr>
                <w:rFonts w:asciiTheme="minorEastAsia" w:eastAsiaTheme="minorEastAsia" w:hAnsiTheme="minorEastAsia"/>
                <w:color w:val="000000" w:themeColor="text1"/>
              </w:rPr>
              <w:t>7-10</w:t>
            </w:r>
            <w:r w:rsidRPr="00417C2B">
              <w:rPr>
                <w:rFonts w:asciiTheme="minorEastAsia" w:eastAsiaTheme="minorEastAsia" w:hAnsiTheme="minorEastAsia"/>
                <w:color w:val="000000" w:themeColor="text1"/>
              </w:rPr>
              <w:t>年期国开行债券指数证券投资基金分红公告</w:t>
            </w:r>
          </w:p>
        </w:tc>
        <w:tc>
          <w:tcPr>
            <w:tcW w:w="1575"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2021-01-18</w:t>
            </w:r>
          </w:p>
        </w:tc>
      </w:tr>
      <w:tr>
        <w:tblPrEx>
          <w:tblW w:w="8423" w:type="dxa"/>
          <w:tblInd w:w="93" w:type="dxa"/>
          <w:tblLayout w:type="fixed"/>
          <w:tblLook w:val="04A0"/>
        </w:tblPrEx>
        <w:tc>
          <w:tcPr>
            <w:tcW w:w="6848" w:type="dxa"/>
          </w:tcPr>
          <w:p w:rsidR="00215EA1" w:rsidRPr="00417C2B">
            <w:pPr>
              <w:jc w:val="left"/>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易方达中债</w:t>
            </w:r>
            <w:r w:rsidRPr="00417C2B">
              <w:rPr>
                <w:rFonts w:asciiTheme="minorEastAsia" w:eastAsiaTheme="minorEastAsia" w:hAnsiTheme="minorEastAsia"/>
                <w:color w:val="000000" w:themeColor="text1"/>
              </w:rPr>
              <w:t>7-10</w:t>
            </w:r>
            <w:r w:rsidRPr="00417C2B">
              <w:rPr>
                <w:rFonts w:asciiTheme="minorEastAsia" w:eastAsiaTheme="minorEastAsia" w:hAnsiTheme="minorEastAsia"/>
                <w:color w:val="000000" w:themeColor="text1"/>
              </w:rPr>
              <w:t>年期国开行债券指数证券投资基金恢复机构客户大额申购及大额转换转入业务的公告</w:t>
            </w:r>
          </w:p>
        </w:tc>
        <w:tc>
          <w:tcPr>
            <w:tcW w:w="1575"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2021-01-19</w:t>
            </w:r>
          </w:p>
        </w:tc>
      </w:tr>
      <w:tr>
        <w:tblPrEx>
          <w:tblW w:w="8423" w:type="dxa"/>
          <w:tblInd w:w="93" w:type="dxa"/>
          <w:tblLayout w:type="fixed"/>
          <w:tblLook w:val="04A0"/>
        </w:tblPrEx>
        <w:tc>
          <w:tcPr>
            <w:tcW w:w="6848" w:type="dxa"/>
          </w:tcPr>
          <w:p w:rsidR="00215EA1" w:rsidRPr="00417C2B">
            <w:pPr>
              <w:jc w:val="left"/>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易方达基金管理有限公司旗下部分开放式基金增加基煜基金为销售机构的公告</w:t>
            </w:r>
          </w:p>
        </w:tc>
        <w:tc>
          <w:tcPr>
            <w:tcW w:w="1575"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2021-01-19</w:t>
            </w:r>
          </w:p>
        </w:tc>
      </w:tr>
      <w:tr>
        <w:tblPrEx>
          <w:tblW w:w="8423" w:type="dxa"/>
          <w:tblInd w:w="93" w:type="dxa"/>
          <w:tblLayout w:type="fixed"/>
          <w:tblLook w:val="04A0"/>
        </w:tblPrEx>
        <w:tc>
          <w:tcPr>
            <w:tcW w:w="6848" w:type="dxa"/>
          </w:tcPr>
          <w:p w:rsidR="00215EA1" w:rsidRPr="00417C2B">
            <w:pPr>
              <w:jc w:val="left"/>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易方达基金管理有限公司旗下基金</w:t>
            </w:r>
            <w:r w:rsidRPr="00417C2B">
              <w:rPr>
                <w:rFonts w:asciiTheme="minorEastAsia" w:eastAsiaTheme="minorEastAsia" w:hAnsiTheme="minorEastAsia"/>
                <w:color w:val="000000" w:themeColor="text1"/>
              </w:rPr>
              <w:t>2020</w:t>
            </w:r>
            <w:r w:rsidRPr="00417C2B">
              <w:rPr>
                <w:rFonts w:asciiTheme="minorEastAsia" w:eastAsiaTheme="minorEastAsia" w:hAnsiTheme="minorEastAsia"/>
                <w:color w:val="000000" w:themeColor="text1"/>
              </w:rPr>
              <w:t>年第</w:t>
            </w:r>
            <w:r w:rsidRPr="00417C2B">
              <w:rPr>
                <w:rFonts w:asciiTheme="minorEastAsia" w:eastAsiaTheme="minorEastAsia" w:hAnsiTheme="minorEastAsia"/>
                <w:color w:val="000000" w:themeColor="text1"/>
              </w:rPr>
              <w:t>4</w:t>
            </w:r>
            <w:r w:rsidRPr="00417C2B">
              <w:rPr>
                <w:rFonts w:asciiTheme="minorEastAsia" w:eastAsiaTheme="minorEastAsia" w:hAnsiTheme="minorEastAsia"/>
                <w:color w:val="000000" w:themeColor="text1"/>
              </w:rPr>
              <w:t>季度报告提示性公告</w:t>
            </w:r>
          </w:p>
        </w:tc>
        <w:tc>
          <w:tcPr>
            <w:tcW w:w="1575"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2021-01-21</w:t>
            </w:r>
          </w:p>
        </w:tc>
      </w:tr>
      <w:tr>
        <w:tblPrEx>
          <w:tblW w:w="8423" w:type="dxa"/>
          <w:tblInd w:w="93" w:type="dxa"/>
          <w:tblLayout w:type="fixed"/>
          <w:tblLook w:val="04A0"/>
        </w:tblPrEx>
        <w:tc>
          <w:tcPr>
            <w:tcW w:w="6848" w:type="dxa"/>
          </w:tcPr>
          <w:p w:rsidR="00215EA1" w:rsidRPr="00417C2B">
            <w:pPr>
              <w:jc w:val="left"/>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易方达基金管理有限公司高级管理人员变更公告</w:t>
            </w:r>
          </w:p>
        </w:tc>
        <w:tc>
          <w:tcPr>
            <w:tcW w:w="1575"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2021-01-23</w:t>
            </w:r>
          </w:p>
        </w:tc>
      </w:tr>
      <w:tr>
        <w:tblPrEx>
          <w:tblW w:w="8423" w:type="dxa"/>
          <w:tblInd w:w="93" w:type="dxa"/>
          <w:tblLayout w:type="fixed"/>
          <w:tblLook w:val="04A0"/>
        </w:tblPrEx>
        <w:tc>
          <w:tcPr>
            <w:tcW w:w="6848" w:type="dxa"/>
          </w:tcPr>
          <w:p w:rsidR="00215EA1" w:rsidRPr="00417C2B">
            <w:pPr>
              <w:jc w:val="left"/>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易方达基金管理有限公司关于终止包商银行股份有限公司办理本公司旗下基金销售业务的公告</w:t>
            </w:r>
          </w:p>
        </w:tc>
        <w:tc>
          <w:tcPr>
            <w:tcW w:w="1575"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2021-02-08</w:t>
            </w:r>
          </w:p>
        </w:tc>
      </w:tr>
      <w:tr>
        <w:tblPrEx>
          <w:tblW w:w="8423" w:type="dxa"/>
          <w:tblInd w:w="93" w:type="dxa"/>
          <w:tblLayout w:type="fixed"/>
          <w:tblLook w:val="04A0"/>
        </w:tblPrEx>
        <w:tc>
          <w:tcPr>
            <w:tcW w:w="6848" w:type="dxa"/>
          </w:tcPr>
          <w:p w:rsidR="00215EA1" w:rsidRPr="00417C2B">
            <w:pPr>
              <w:jc w:val="left"/>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易方达中债</w:t>
            </w:r>
            <w:r w:rsidRPr="00417C2B">
              <w:rPr>
                <w:rFonts w:asciiTheme="minorEastAsia" w:eastAsiaTheme="minorEastAsia" w:hAnsiTheme="minorEastAsia"/>
                <w:color w:val="000000" w:themeColor="text1"/>
              </w:rPr>
              <w:t>7-10</w:t>
            </w:r>
            <w:r w:rsidRPr="00417C2B">
              <w:rPr>
                <w:rFonts w:asciiTheme="minorEastAsia" w:eastAsiaTheme="minorEastAsia" w:hAnsiTheme="minorEastAsia"/>
                <w:color w:val="000000" w:themeColor="text1"/>
              </w:rPr>
              <w:t>年期国开行债券指数证券投资基金</w:t>
            </w:r>
            <w:r w:rsidRPr="00417C2B">
              <w:rPr>
                <w:rFonts w:asciiTheme="minorEastAsia" w:eastAsiaTheme="minorEastAsia" w:hAnsiTheme="minorEastAsia"/>
                <w:color w:val="000000" w:themeColor="text1"/>
              </w:rPr>
              <w:t>C</w:t>
            </w:r>
            <w:r w:rsidRPr="00417C2B">
              <w:rPr>
                <w:rFonts w:asciiTheme="minorEastAsia" w:eastAsiaTheme="minorEastAsia" w:hAnsiTheme="minorEastAsia"/>
                <w:color w:val="000000" w:themeColor="text1"/>
              </w:rPr>
              <w:t>类基金份额增加天</w:t>
            </w:r>
            <w:r w:rsidRPr="00417C2B">
              <w:rPr>
                <w:rFonts w:asciiTheme="minorEastAsia" w:eastAsiaTheme="minorEastAsia" w:hAnsiTheme="minorEastAsia"/>
                <w:color w:val="000000" w:themeColor="text1"/>
              </w:rPr>
              <w:t>天基金为销售机构的公告</w:t>
            </w:r>
          </w:p>
        </w:tc>
        <w:tc>
          <w:tcPr>
            <w:tcW w:w="1575"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2021-03-09</w:t>
            </w:r>
          </w:p>
        </w:tc>
      </w:tr>
      <w:tr>
        <w:tblPrEx>
          <w:tblW w:w="8423" w:type="dxa"/>
          <w:tblInd w:w="93" w:type="dxa"/>
          <w:tblLayout w:type="fixed"/>
          <w:tblLook w:val="04A0"/>
        </w:tblPrEx>
        <w:tc>
          <w:tcPr>
            <w:tcW w:w="6848" w:type="dxa"/>
          </w:tcPr>
          <w:p w:rsidR="00215EA1" w:rsidRPr="00417C2B">
            <w:pPr>
              <w:jc w:val="left"/>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易方达基金管理有限公司旗下部分开放式基金增加万得基金为销售机构的公告</w:t>
            </w:r>
          </w:p>
        </w:tc>
        <w:tc>
          <w:tcPr>
            <w:tcW w:w="1575"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2021-03-12</w:t>
            </w:r>
          </w:p>
        </w:tc>
      </w:tr>
      <w:tr>
        <w:tblPrEx>
          <w:tblW w:w="8423" w:type="dxa"/>
          <w:tblInd w:w="93" w:type="dxa"/>
          <w:tblLayout w:type="fixed"/>
          <w:tblLook w:val="04A0"/>
        </w:tblPrEx>
        <w:tc>
          <w:tcPr>
            <w:tcW w:w="6848" w:type="dxa"/>
          </w:tcPr>
          <w:p w:rsidR="00215EA1" w:rsidRPr="00417C2B">
            <w:pPr>
              <w:jc w:val="left"/>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易方达基金管理有限公司旗下部分开放式基金增加蛋卷基金为销售机构的公告</w:t>
            </w:r>
          </w:p>
        </w:tc>
        <w:tc>
          <w:tcPr>
            <w:tcW w:w="1575"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2021-03-16</w:t>
            </w:r>
          </w:p>
        </w:tc>
      </w:tr>
      <w:tr>
        <w:tblPrEx>
          <w:tblW w:w="8423" w:type="dxa"/>
          <w:tblInd w:w="93" w:type="dxa"/>
          <w:tblLayout w:type="fixed"/>
          <w:tblLook w:val="04A0"/>
        </w:tblPrEx>
        <w:tc>
          <w:tcPr>
            <w:tcW w:w="6848" w:type="dxa"/>
          </w:tcPr>
          <w:p w:rsidR="00215EA1" w:rsidRPr="00417C2B">
            <w:pPr>
              <w:jc w:val="left"/>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易方达基金管理有限公司关于旗下部分基金根据《公开募集证券投资基金运作指引第</w:t>
            </w:r>
            <w:r w:rsidRPr="00417C2B">
              <w:rPr>
                <w:rFonts w:asciiTheme="minorEastAsia" w:eastAsiaTheme="minorEastAsia" w:hAnsiTheme="minorEastAsia"/>
                <w:color w:val="000000" w:themeColor="text1"/>
              </w:rPr>
              <w:t>3</w:t>
            </w:r>
            <w:r w:rsidRPr="00417C2B">
              <w:rPr>
                <w:rFonts w:asciiTheme="minorEastAsia" w:eastAsiaTheme="minorEastAsia" w:hAnsiTheme="minorEastAsia"/>
                <w:color w:val="000000" w:themeColor="text1"/>
              </w:rPr>
              <w:t>号</w:t>
            </w:r>
            <w:r w:rsidRPr="00417C2B">
              <w:rPr>
                <w:rFonts w:asciiTheme="minorEastAsia" w:eastAsiaTheme="minorEastAsia" w:hAnsiTheme="minorEastAsia"/>
                <w:color w:val="000000" w:themeColor="text1"/>
              </w:rPr>
              <w:t>——</w:t>
            </w:r>
            <w:r w:rsidRPr="00417C2B">
              <w:rPr>
                <w:rFonts w:asciiTheme="minorEastAsia" w:eastAsiaTheme="minorEastAsia" w:hAnsiTheme="minorEastAsia"/>
                <w:color w:val="000000" w:themeColor="text1"/>
              </w:rPr>
              <w:t>指数基金指引》修改基金合同部分条款的公告</w:t>
            </w:r>
          </w:p>
        </w:tc>
        <w:tc>
          <w:tcPr>
            <w:tcW w:w="1575"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2021-03-30</w:t>
            </w:r>
          </w:p>
        </w:tc>
      </w:tr>
      <w:tr>
        <w:tblPrEx>
          <w:tblW w:w="8423" w:type="dxa"/>
          <w:tblInd w:w="93" w:type="dxa"/>
          <w:tblLayout w:type="fixed"/>
          <w:tblLook w:val="04A0"/>
        </w:tblPrEx>
        <w:tc>
          <w:tcPr>
            <w:tcW w:w="6848" w:type="dxa"/>
          </w:tcPr>
          <w:p w:rsidR="00215EA1" w:rsidRPr="00417C2B">
            <w:pPr>
              <w:jc w:val="left"/>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易方达基金管理有限公司旗下基金</w:t>
            </w:r>
            <w:r w:rsidRPr="00417C2B">
              <w:rPr>
                <w:rFonts w:asciiTheme="minorEastAsia" w:eastAsiaTheme="minorEastAsia" w:hAnsiTheme="minorEastAsia"/>
                <w:color w:val="000000" w:themeColor="text1"/>
              </w:rPr>
              <w:t>2020</w:t>
            </w:r>
            <w:r w:rsidRPr="00417C2B">
              <w:rPr>
                <w:rFonts w:asciiTheme="minorEastAsia" w:eastAsiaTheme="minorEastAsia" w:hAnsiTheme="minorEastAsia"/>
                <w:color w:val="000000" w:themeColor="text1"/>
              </w:rPr>
              <w:t>年年度报告提示性公告</w:t>
            </w:r>
          </w:p>
        </w:tc>
        <w:tc>
          <w:tcPr>
            <w:tcW w:w="1575"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2021-03-30</w:t>
            </w:r>
          </w:p>
        </w:tc>
      </w:tr>
      <w:tr>
        <w:tblPrEx>
          <w:tblW w:w="8423" w:type="dxa"/>
          <w:tblInd w:w="93" w:type="dxa"/>
          <w:tblLayout w:type="fixed"/>
          <w:tblLook w:val="04A0"/>
        </w:tblPrEx>
        <w:tc>
          <w:tcPr>
            <w:tcW w:w="6848" w:type="dxa"/>
          </w:tcPr>
          <w:p w:rsidR="00215EA1" w:rsidRPr="00417C2B">
            <w:pPr>
              <w:jc w:val="left"/>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易方达基金管理有限公司关于提醒投资者及时提供或更新身份信息资料的公告</w:t>
            </w:r>
          </w:p>
        </w:tc>
        <w:tc>
          <w:tcPr>
            <w:tcW w:w="1575"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2021-04-02</w:t>
            </w:r>
          </w:p>
        </w:tc>
      </w:tr>
      <w:tr>
        <w:tblPrEx>
          <w:tblW w:w="8423" w:type="dxa"/>
          <w:tblInd w:w="93" w:type="dxa"/>
          <w:tblLayout w:type="fixed"/>
          <w:tblLook w:val="04A0"/>
        </w:tblPrEx>
        <w:tc>
          <w:tcPr>
            <w:tcW w:w="6848" w:type="dxa"/>
          </w:tcPr>
          <w:p w:rsidR="00215EA1" w:rsidRPr="00417C2B">
            <w:pPr>
              <w:jc w:val="left"/>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易方达中债</w:t>
            </w:r>
            <w:r w:rsidRPr="00417C2B">
              <w:rPr>
                <w:rFonts w:asciiTheme="minorEastAsia" w:eastAsiaTheme="minorEastAsia" w:hAnsiTheme="minorEastAsia"/>
                <w:color w:val="000000" w:themeColor="text1"/>
              </w:rPr>
              <w:t>7-10</w:t>
            </w:r>
            <w:r w:rsidRPr="00417C2B">
              <w:rPr>
                <w:rFonts w:asciiTheme="minorEastAsia" w:eastAsiaTheme="minorEastAsia" w:hAnsiTheme="minorEastAsia"/>
                <w:color w:val="000000" w:themeColor="text1"/>
              </w:rPr>
              <w:t>年期国开行债券指数证券投资基金暂停机构客户大额申购及大额转换转入业务的公告</w:t>
            </w:r>
          </w:p>
        </w:tc>
        <w:tc>
          <w:tcPr>
            <w:tcW w:w="1575"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2021-04-16</w:t>
            </w:r>
          </w:p>
        </w:tc>
      </w:tr>
      <w:tr>
        <w:tblPrEx>
          <w:tblW w:w="8423" w:type="dxa"/>
          <w:tblInd w:w="93" w:type="dxa"/>
          <w:tblLayout w:type="fixed"/>
          <w:tblLook w:val="04A0"/>
        </w:tblPrEx>
        <w:tc>
          <w:tcPr>
            <w:tcW w:w="6848" w:type="dxa"/>
          </w:tcPr>
          <w:p w:rsidR="00215EA1" w:rsidRPr="00417C2B">
            <w:pPr>
              <w:jc w:val="left"/>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易方达基金管理有限公司旗下基金</w:t>
            </w:r>
            <w:r w:rsidRPr="00417C2B">
              <w:rPr>
                <w:rFonts w:asciiTheme="minorEastAsia" w:eastAsiaTheme="minorEastAsia" w:hAnsiTheme="minorEastAsia"/>
                <w:color w:val="000000" w:themeColor="text1"/>
              </w:rPr>
              <w:t>2021</w:t>
            </w:r>
            <w:r w:rsidRPr="00417C2B">
              <w:rPr>
                <w:rFonts w:asciiTheme="minorEastAsia" w:eastAsiaTheme="minorEastAsia" w:hAnsiTheme="minorEastAsia"/>
                <w:color w:val="000000" w:themeColor="text1"/>
              </w:rPr>
              <w:t>年第</w:t>
            </w:r>
            <w:r w:rsidRPr="00417C2B">
              <w:rPr>
                <w:rFonts w:asciiTheme="minorEastAsia" w:eastAsiaTheme="minorEastAsia" w:hAnsiTheme="minorEastAsia"/>
                <w:color w:val="000000" w:themeColor="text1"/>
              </w:rPr>
              <w:t>1</w:t>
            </w:r>
            <w:r w:rsidRPr="00417C2B">
              <w:rPr>
                <w:rFonts w:asciiTheme="minorEastAsia" w:eastAsiaTheme="minorEastAsia" w:hAnsiTheme="minorEastAsia"/>
                <w:color w:val="000000" w:themeColor="text1"/>
              </w:rPr>
              <w:t>季度报告提示性公告</w:t>
            </w:r>
          </w:p>
        </w:tc>
        <w:tc>
          <w:tcPr>
            <w:tcW w:w="1575"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2021-04-19</w:t>
            </w:r>
          </w:p>
        </w:tc>
      </w:tr>
      <w:tr>
        <w:tblPrEx>
          <w:tblW w:w="8423" w:type="dxa"/>
          <w:tblInd w:w="93" w:type="dxa"/>
          <w:tblLayout w:type="fixed"/>
          <w:tblLook w:val="04A0"/>
        </w:tblPrEx>
        <w:tc>
          <w:tcPr>
            <w:tcW w:w="6848" w:type="dxa"/>
          </w:tcPr>
          <w:p w:rsidR="00215EA1" w:rsidRPr="00417C2B">
            <w:pPr>
              <w:jc w:val="left"/>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易方达中债</w:t>
            </w:r>
            <w:r w:rsidRPr="00417C2B">
              <w:rPr>
                <w:rFonts w:asciiTheme="minorEastAsia" w:eastAsiaTheme="minorEastAsia" w:hAnsiTheme="minorEastAsia"/>
                <w:color w:val="000000" w:themeColor="text1"/>
              </w:rPr>
              <w:t>7-10</w:t>
            </w:r>
            <w:r w:rsidRPr="00417C2B">
              <w:rPr>
                <w:rFonts w:asciiTheme="minorEastAsia" w:eastAsiaTheme="minorEastAsia" w:hAnsiTheme="minorEastAsia"/>
                <w:color w:val="000000" w:themeColor="text1"/>
              </w:rPr>
              <w:t>年期国开行债券指数证券投资基金分红公告</w:t>
            </w:r>
          </w:p>
        </w:tc>
        <w:tc>
          <w:tcPr>
            <w:tcW w:w="1575"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2021-04-19</w:t>
            </w:r>
          </w:p>
        </w:tc>
      </w:tr>
      <w:tr>
        <w:tblPrEx>
          <w:tblW w:w="8423" w:type="dxa"/>
          <w:tblInd w:w="93" w:type="dxa"/>
          <w:tblLayout w:type="fixed"/>
          <w:tblLook w:val="04A0"/>
        </w:tblPrEx>
        <w:tc>
          <w:tcPr>
            <w:tcW w:w="6848" w:type="dxa"/>
          </w:tcPr>
          <w:p w:rsidR="00215EA1" w:rsidRPr="00417C2B">
            <w:pPr>
              <w:jc w:val="left"/>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易方达中债</w:t>
            </w:r>
            <w:r w:rsidRPr="00417C2B">
              <w:rPr>
                <w:rFonts w:asciiTheme="minorEastAsia" w:eastAsiaTheme="minorEastAsia" w:hAnsiTheme="minorEastAsia"/>
                <w:color w:val="000000" w:themeColor="text1"/>
              </w:rPr>
              <w:t>7-10</w:t>
            </w:r>
            <w:r w:rsidRPr="00417C2B">
              <w:rPr>
                <w:rFonts w:asciiTheme="minorEastAsia" w:eastAsiaTheme="minorEastAsia" w:hAnsiTheme="minorEastAsia"/>
                <w:color w:val="000000" w:themeColor="text1"/>
              </w:rPr>
              <w:t>年期国开行债券指数证券投资基金恢复机构客户大额申购及大额转换转入业务的公告</w:t>
            </w:r>
          </w:p>
        </w:tc>
        <w:tc>
          <w:tcPr>
            <w:tcW w:w="1575"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2021-04-21</w:t>
            </w:r>
          </w:p>
        </w:tc>
      </w:tr>
      <w:tr>
        <w:tblPrEx>
          <w:tblW w:w="8423" w:type="dxa"/>
          <w:tblInd w:w="93" w:type="dxa"/>
          <w:tblLayout w:type="fixed"/>
          <w:tblLook w:val="04A0"/>
        </w:tblPrEx>
        <w:tc>
          <w:tcPr>
            <w:tcW w:w="6848" w:type="dxa"/>
          </w:tcPr>
          <w:p w:rsidR="00215EA1" w:rsidRPr="00417C2B">
            <w:pPr>
              <w:jc w:val="left"/>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易方达中债</w:t>
            </w:r>
            <w:r w:rsidRPr="00417C2B">
              <w:rPr>
                <w:rFonts w:asciiTheme="minorEastAsia" w:eastAsiaTheme="minorEastAsia" w:hAnsiTheme="minorEastAsia"/>
                <w:color w:val="000000" w:themeColor="text1"/>
              </w:rPr>
              <w:t>7-10</w:t>
            </w:r>
            <w:r w:rsidRPr="00417C2B">
              <w:rPr>
                <w:rFonts w:asciiTheme="minorEastAsia" w:eastAsiaTheme="minorEastAsia" w:hAnsiTheme="minorEastAsia"/>
                <w:color w:val="000000" w:themeColor="text1"/>
              </w:rPr>
              <w:t>年期国开行债券指数证券投资基金暂停机构客户大额申购及大额转换转入业务的公告</w:t>
            </w:r>
          </w:p>
        </w:tc>
        <w:tc>
          <w:tcPr>
            <w:tcW w:w="1575"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2021-07-15</w:t>
            </w:r>
          </w:p>
        </w:tc>
      </w:tr>
      <w:tr>
        <w:tblPrEx>
          <w:tblW w:w="8423" w:type="dxa"/>
          <w:tblInd w:w="93" w:type="dxa"/>
          <w:tblLayout w:type="fixed"/>
          <w:tblLook w:val="04A0"/>
        </w:tblPrEx>
        <w:tc>
          <w:tcPr>
            <w:tcW w:w="6848" w:type="dxa"/>
          </w:tcPr>
          <w:p w:rsidR="00215EA1" w:rsidRPr="00417C2B">
            <w:pPr>
              <w:jc w:val="left"/>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易方达中债</w:t>
            </w:r>
            <w:r w:rsidRPr="00417C2B">
              <w:rPr>
                <w:rFonts w:asciiTheme="minorEastAsia" w:eastAsiaTheme="minorEastAsia" w:hAnsiTheme="minorEastAsia"/>
                <w:color w:val="000000" w:themeColor="text1"/>
              </w:rPr>
              <w:t>7-10</w:t>
            </w:r>
            <w:r w:rsidRPr="00417C2B">
              <w:rPr>
                <w:rFonts w:asciiTheme="minorEastAsia" w:eastAsiaTheme="minorEastAsia" w:hAnsiTheme="minorEastAsia"/>
                <w:color w:val="000000" w:themeColor="text1"/>
              </w:rPr>
              <w:t>年期国开行债券指数证券投资基金分红公告</w:t>
            </w:r>
          </w:p>
        </w:tc>
        <w:tc>
          <w:tcPr>
            <w:tcW w:w="1575" w:type="dxa"/>
          </w:tcPr>
          <w:p w:rsidR="00215EA1" w:rsidRPr="00417C2B">
            <w:pPr>
              <w:jc w:val="center"/>
              <w:rPr>
                <w:rFonts w:asciiTheme="minorEastAsia" w:eastAsiaTheme="minorEastAsia" w:hAnsiTheme="minorEastAsia"/>
                <w:color w:val="000000" w:themeColor="text1"/>
              </w:rPr>
            </w:pPr>
            <w:r w:rsidRPr="00417C2B">
              <w:rPr>
                <w:rFonts w:asciiTheme="minorEastAsia" w:eastAsiaTheme="minorEastAsia" w:hAnsiTheme="minorEastAsia"/>
                <w:color w:val="000000" w:themeColor="text1"/>
              </w:rPr>
              <w:t>2021-07-16</w:t>
            </w:r>
          </w:p>
        </w:tc>
      </w:tr>
    </w:tbl>
    <w:p w:rsidR="00183AE4" w:rsidRPr="00417C2B" w:rsidP="00183AE4">
      <w:pPr>
        <w:rPr>
          <w:rFonts w:asciiTheme="minorEastAsia" w:eastAsiaTheme="minorEastAsia" w:hAnsiTheme="minorEastAsia"/>
          <w:color w:val="000000" w:themeColor="text1"/>
          <w:szCs w:val="21"/>
        </w:rPr>
      </w:pPr>
      <w:r w:rsidRPr="00417C2B">
        <w:rPr>
          <w:rFonts w:asciiTheme="minorEastAsia" w:eastAsiaTheme="minorEastAsia" w:hAnsiTheme="minorEastAsia"/>
          <w:color w:val="000000" w:themeColor="text1"/>
        </w:rPr>
        <w:t>注：以上公告事项披露在规定媒介及基金管理人网站上。</w:t>
      </w:r>
    </w:p>
    <w:p w:rsidR="00743E04" w:rsidRPr="00417C2B" w:rsidP="008F0D26">
      <w:pPr>
        <w:spacing w:line="400" w:lineRule="exact"/>
        <w:rPr>
          <w:rFonts w:asciiTheme="minorEastAsia" w:eastAsiaTheme="minorEastAsia" w:hAnsiTheme="minorEastAsia"/>
          <w:color w:val="000000" w:themeColor="text1"/>
        </w:rPr>
      </w:pPr>
    </w:p>
    <w:p w:rsidR="006F5CEF" w:rsidRPr="00417C2B">
      <w:pPr>
        <w:widowControl/>
        <w:jc w:val="left"/>
        <w:rPr>
          <w:rFonts w:asciiTheme="minorEastAsia" w:eastAsiaTheme="minorEastAsia" w:hAnsiTheme="minorEastAsia"/>
          <w:color w:val="000000" w:themeColor="text1"/>
          <w:sz w:val="30"/>
          <w:szCs w:val="32"/>
        </w:rPr>
      </w:pPr>
      <w:r w:rsidRPr="00417C2B">
        <w:rPr>
          <w:rFonts w:asciiTheme="minorEastAsia" w:eastAsiaTheme="minorEastAsia" w:hAnsiTheme="minorEastAsia"/>
          <w:color w:val="000000" w:themeColor="text1"/>
          <w:sz w:val="30"/>
        </w:rPr>
        <w:br w:type="page"/>
      </w:r>
    </w:p>
    <w:p w:rsidR="00BA4B87" w:rsidRPr="00417C2B" w:rsidP="009A5A64">
      <w:pPr>
        <w:pStyle w:val="Heading1"/>
        <w:spacing w:before="317" w:after="317" w:line="360" w:lineRule="auto"/>
        <w:ind w:firstLine="600"/>
        <w:rPr>
          <w:rFonts w:asciiTheme="minorEastAsia" w:eastAsiaTheme="minorEastAsia" w:hAnsiTheme="minorEastAsia"/>
          <w:bCs/>
          <w:color w:val="000000" w:themeColor="text1"/>
          <w:szCs w:val="20"/>
        </w:rPr>
      </w:pPr>
      <w:bookmarkStart w:id="118" w:name="_Toc332373593"/>
      <w:bookmarkStart w:id="119" w:name="_Toc106721853"/>
      <w:r w:rsidRPr="00417C2B">
        <w:rPr>
          <w:rFonts w:asciiTheme="minorEastAsia" w:eastAsiaTheme="minorEastAsia" w:hAnsiTheme="minorEastAsia" w:hint="eastAsia"/>
          <w:color w:val="000000" w:themeColor="text1"/>
          <w:sz w:val="30"/>
        </w:rPr>
        <w:t>二十</w:t>
      </w:r>
      <w:r w:rsidRPr="00417C2B" w:rsidR="00AD6B06">
        <w:rPr>
          <w:rFonts w:asciiTheme="minorEastAsia" w:eastAsiaTheme="minorEastAsia" w:hAnsiTheme="minorEastAsia"/>
          <w:color w:val="000000" w:themeColor="text1"/>
          <w:sz w:val="30"/>
        </w:rPr>
        <w:t>七</w:t>
      </w:r>
      <w:r w:rsidRPr="00417C2B">
        <w:rPr>
          <w:rFonts w:asciiTheme="minorEastAsia" w:eastAsiaTheme="minorEastAsia" w:hAnsiTheme="minorEastAsia" w:hint="eastAsia"/>
          <w:color w:val="000000" w:themeColor="text1"/>
          <w:sz w:val="30"/>
        </w:rPr>
        <w:t>、招募说明书的存放及查阅方式</w:t>
      </w:r>
      <w:bookmarkEnd w:id="119"/>
    </w:p>
    <w:bookmarkEnd w:id="118"/>
    <w:p w:rsidR="00BA4B87" w:rsidRPr="00417C2B" w:rsidP="00F924D4">
      <w:pPr>
        <w:spacing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本招募说明书存放在基金管理人、基金托管人及</w:t>
      </w:r>
      <w:r w:rsidRPr="00417C2B" w:rsidR="00FF5DDA">
        <w:rPr>
          <w:rFonts w:asciiTheme="minorEastAsia" w:eastAsiaTheme="minorEastAsia" w:hAnsiTheme="minorEastAsia" w:hint="eastAsia"/>
          <w:color w:val="000000" w:themeColor="text1"/>
        </w:rPr>
        <w:t>其他</w:t>
      </w:r>
      <w:r w:rsidRPr="00417C2B">
        <w:rPr>
          <w:rFonts w:asciiTheme="minorEastAsia" w:eastAsiaTheme="minorEastAsia" w:hAnsiTheme="minorEastAsia" w:hint="eastAsia"/>
          <w:color w:val="000000" w:themeColor="text1"/>
        </w:rPr>
        <w:t>基金</w:t>
      </w:r>
      <w:r w:rsidRPr="00417C2B" w:rsidR="00FF5DDA">
        <w:rPr>
          <w:rFonts w:asciiTheme="minorEastAsia" w:eastAsiaTheme="minorEastAsia" w:hAnsiTheme="minorEastAsia" w:hint="eastAsia"/>
          <w:color w:val="000000" w:themeColor="text1"/>
        </w:rPr>
        <w:t>销售</w:t>
      </w:r>
      <w:r w:rsidRPr="00417C2B">
        <w:rPr>
          <w:rFonts w:asciiTheme="minorEastAsia" w:eastAsiaTheme="minorEastAsia" w:hAnsiTheme="minorEastAsia" w:hint="eastAsia"/>
          <w:color w:val="000000" w:themeColor="text1"/>
        </w:rPr>
        <w:t>机构处，投资者可在营业时间免费查阅，也可按工本费购买复印件。</w:t>
      </w:r>
    </w:p>
    <w:p w:rsidR="00BA4B87" w:rsidRPr="00417C2B" w:rsidP="00F924D4">
      <w:pPr>
        <w:spacing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基金管理人和基金托管人保证文本的内容与公告的内容完全一致。</w:t>
      </w:r>
    </w:p>
    <w:p w:rsidR="00BA4B87" w:rsidRPr="00417C2B" w:rsidP="009A5A64">
      <w:pPr>
        <w:pStyle w:val="Heading1"/>
        <w:spacing w:before="317" w:after="317" w:line="360" w:lineRule="auto"/>
        <w:ind w:firstLine="600"/>
        <w:rPr>
          <w:rFonts w:asciiTheme="minorEastAsia" w:eastAsiaTheme="minorEastAsia" w:hAnsiTheme="minorEastAsia"/>
          <w:bCs/>
          <w:color w:val="000000" w:themeColor="text1"/>
          <w:szCs w:val="20"/>
        </w:rPr>
      </w:pPr>
      <w:r w:rsidRPr="00417C2B">
        <w:rPr>
          <w:rFonts w:asciiTheme="minorEastAsia" w:eastAsiaTheme="minorEastAsia" w:hAnsiTheme="minorEastAsia"/>
          <w:color w:val="000000" w:themeColor="text1"/>
          <w:sz w:val="30"/>
        </w:rPr>
        <w:br w:type="column"/>
      </w:r>
      <w:bookmarkStart w:id="120" w:name="_Toc332373594"/>
      <w:bookmarkStart w:id="121" w:name="_Toc106721854"/>
      <w:bookmarkStart w:id="122" w:name="_GoBack"/>
      <w:bookmarkEnd w:id="122"/>
      <w:r w:rsidRPr="00417C2B" w:rsidR="00290FB3">
        <w:rPr>
          <w:rFonts w:asciiTheme="minorEastAsia" w:eastAsiaTheme="minorEastAsia" w:hAnsiTheme="minorEastAsia" w:hint="eastAsia"/>
          <w:color w:val="000000" w:themeColor="text1"/>
          <w:sz w:val="30"/>
        </w:rPr>
        <w:t>二十</w:t>
      </w:r>
      <w:r w:rsidRPr="00417C2B" w:rsidR="00AD6B06">
        <w:rPr>
          <w:rFonts w:asciiTheme="minorEastAsia" w:eastAsiaTheme="minorEastAsia" w:hAnsiTheme="minorEastAsia"/>
          <w:color w:val="000000" w:themeColor="text1"/>
          <w:sz w:val="30"/>
        </w:rPr>
        <w:t>八</w:t>
      </w:r>
      <w:r w:rsidRPr="00417C2B">
        <w:rPr>
          <w:rFonts w:asciiTheme="minorEastAsia" w:eastAsiaTheme="minorEastAsia" w:hAnsiTheme="minorEastAsia" w:hint="eastAsia"/>
          <w:color w:val="000000" w:themeColor="text1"/>
          <w:sz w:val="30"/>
        </w:rPr>
        <w:t>、备查文件</w:t>
      </w:r>
      <w:bookmarkEnd w:id="121"/>
    </w:p>
    <w:bookmarkEnd w:id="120"/>
    <w:p w:rsidR="00BA4B87" w:rsidRPr="00417C2B" w:rsidP="00F924D4">
      <w:pPr>
        <w:spacing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1</w:t>
      </w:r>
      <w:r w:rsidRPr="00417C2B">
        <w:rPr>
          <w:rFonts w:asciiTheme="minorEastAsia" w:eastAsiaTheme="minorEastAsia" w:hAnsiTheme="minorEastAsia" w:hint="eastAsia"/>
          <w:color w:val="000000" w:themeColor="text1"/>
        </w:rPr>
        <w:t>、中国证监会</w:t>
      </w:r>
      <w:r w:rsidRPr="00417C2B" w:rsidR="00434E81">
        <w:rPr>
          <w:rFonts w:asciiTheme="minorEastAsia" w:eastAsiaTheme="minorEastAsia" w:hAnsiTheme="minorEastAsia" w:hint="eastAsia"/>
          <w:color w:val="000000" w:themeColor="text1"/>
        </w:rPr>
        <w:t>准予</w:t>
      </w:r>
      <w:r w:rsidRPr="00417C2B" w:rsidR="006F5CEF">
        <w:rPr>
          <w:rFonts w:asciiTheme="minorEastAsia" w:eastAsiaTheme="minorEastAsia" w:hAnsiTheme="minorEastAsia" w:hint="eastAsia"/>
          <w:color w:val="000000" w:themeColor="text1"/>
        </w:rPr>
        <w:t>易方达中债</w:t>
      </w:r>
      <w:r w:rsidRPr="00417C2B" w:rsidR="006F5CEF">
        <w:rPr>
          <w:rFonts w:asciiTheme="minorEastAsia" w:eastAsiaTheme="minorEastAsia" w:hAnsiTheme="minorEastAsia"/>
          <w:color w:val="000000" w:themeColor="text1"/>
        </w:rPr>
        <w:t>7-10</w:t>
      </w:r>
      <w:r w:rsidRPr="00417C2B" w:rsidR="006F5CEF">
        <w:rPr>
          <w:rFonts w:asciiTheme="minorEastAsia" w:eastAsiaTheme="minorEastAsia" w:hAnsiTheme="minorEastAsia" w:hint="eastAsia"/>
          <w:color w:val="000000" w:themeColor="text1"/>
        </w:rPr>
        <w:t>年期</w:t>
      </w:r>
      <w:r w:rsidRPr="00417C2B" w:rsidR="001201CA">
        <w:rPr>
          <w:rFonts w:asciiTheme="minorEastAsia" w:eastAsiaTheme="minorEastAsia" w:hAnsiTheme="minorEastAsia" w:hint="eastAsia"/>
          <w:color w:val="000000" w:themeColor="text1"/>
        </w:rPr>
        <w:t>国开行债券</w:t>
      </w:r>
      <w:r w:rsidRPr="00417C2B" w:rsidR="006F5CEF">
        <w:rPr>
          <w:rFonts w:asciiTheme="minorEastAsia" w:eastAsiaTheme="minorEastAsia" w:hAnsiTheme="minorEastAsia" w:hint="eastAsia"/>
          <w:color w:val="000000" w:themeColor="text1"/>
        </w:rPr>
        <w:t>指数证券投资基金</w:t>
      </w:r>
      <w:r w:rsidRPr="00417C2B" w:rsidR="00434E81">
        <w:rPr>
          <w:rFonts w:asciiTheme="minorEastAsia" w:eastAsiaTheme="minorEastAsia" w:hAnsiTheme="minorEastAsia" w:hint="eastAsia"/>
          <w:color w:val="000000" w:themeColor="text1"/>
        </w:rPr>
        <w:t>注册</w:t>
      </w:r>
      <w:r w:rsidRPr="00417C2B">
        <w:rPr>
          <w:rFonts w:asciiTheme="minorEastAsia" w:eastAsiaTheme="minorEastAsia" w:hAnsiTheme="minorEastAsia" w:hint="eastAsia"/>
          <w:color w:val="000000" w:themeColor="text1"/>
        </w:rPr>
        <w:t>的文件；</w:t>
      </w:r>
    </w:p>
    <w:p w:rsidR="00BA4B87" w:rsidRPr="00417C2B" w:rsidP="00F924D4">
      <w:pPr>
        <w:spacing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2</w:t>
      </w:r>
      <w:r w:rsidRPr="00417C2B">
        <w:rPr>
          <w:rFonts w:asciiTheme="minorEastAsia" w:eastAsiaTheme="minorEastAsia" w:hAnsiTheme="minorEastAsia" w:hint="eastAsia"/>
          <w:color w:val="000000" w:themeColor="text1"/>
        </w:rPr>
        <w:t>、《</w:t>
      </w:r>
      <w:r w:rsidRPr="00417C2B" w:rsidR="006F5CEF">
        <w:rPr>
          <w:rFonts w:asciiTheme="minorEastAsia" w:eastAsiaTheme="minorEastAsia" w:hAnsiTheme="minorEastAsia" w:hint="eastAsia"/>
          <w:color w:val="000000" w:themeColor="text1"/>
        </w:rPr>
        <w:t>易方达中债</w:t>
      </w:r>
      <w:r w:rsidRPr="00417C2B" w:rsidR="006F5CEF">
        <w:rPr>
          <w:rFonts w:asciiTheme="minorEastAsia" w:eastAsiaTheme="minorEastAsia" w:hAnsiTheme="minorEastAsia"/>
          <w:color w:val="000000" w:themeColor="text1"/>
        </w:rPr>
        <w:t>7-10</w:t>
      </w:r>
      <w:r w:rsidRPr="00417C2B" w:rsidR="006F5CEF">
        <w:rPr>
          <w:rFonts w:asciiTheme="minorEastAsia" w:eastAsiaTheme="minorEastAsia" w:hAnsiTheme="minorEastAsia" w:hint="eastAsia"/>
          <w:color w:val="000000" w:themeColor="text1"/>
        </w:rPr>
        <w:t>年期</w:t>
      </w:r>
      <w:r w:rsidRPr="00417C2B" w:rsidR="001201CA">
        <w:rPr>
          <w:rFonts w:asciiTheme="minorEastAsia" w:eastAsiaTheme="minorEastAsia" w:hAnsiTheme="minorEastAsia" w:hint="eastAsia"/>
          <w:color w:val="000000" w:themeColor="text1"/>
        </w:rPr>
        <w:t>国开行债券</w:t>
      </w:r>
      <w:r w:rsidRPr="00417C2B" w:rsidR="006F5CEF">
        <w:rPr>
          <w:rFonts w:asciiTheme="minorEastAsia" w:eastAsiaTheme="minorEastAsia" w:hAnsiTheme="minorEastAsia" w:hint="eastAsia"/>
          <w:color w:val="000000" w:themeColor="text1"/>
        </w:rPr>
        <w:t>指数证券投资基金</w:t>
      </w:r>
      <w:r w:rsidRPr="00417C2B">
        <w:rPr>
          <w:rFonts w:asciiTheme="minorEastAsia" w:eastAsiaTheme="minorEastAsia" w:hAnsiTheme="minorEastAsia" w:hint="eastAsia"/>
          <w:color w:val="000000" w:themeColor="text1"/>
        </w:rPr>
        <w:t>基金合同》；</w:t>
      </w:r>
    </w:p>
    <w:p w:rsidR="00BA4B87" w:rsidRPr="00417C2B" w:rsidP="00F924D4">
      <w:pPr>
        <w:spacing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3</w:t>
      </w:r>
      <w:r w:rsidRPr="00417C2B">
        <w:rPr>
          <w:rFonts w:asciiTheme="minorEastAsia" w:eastAsiaTheme="minorEastAsia" w:hAnsiTheme="minorEastAsia" w:hint="eastAsia"/>
          <w:color w:val="000000" w:themeColor="text1"/>
        </w:rPr>
        <w:t>、《</w:t>
      </w:r>
      <w:r w:rsidRPr="00417C2B" w:rsidR="006F5CEF">
        <w:rPr>
          <w:rFonts w:asciiTheme="minorEastAsia" w:eastAsiaTheme="minorEastAsia" w:hAnsiTheme="minorEastAsia" w:hint="eastAsia"/>
          <w:color w:val="000000" w:themeColor="text1"/>
        </w:rPr>
        <w:t>易方达中债</w:t>
      </w:r>
      <w:r w:rsidRPr="00417C2B" w:rsidR="006F5CEF">
        <w:rPr>
          <w:rFonts w:asciiTheme="minorEastAsia" w:eastAsiaTheme="minorEastAsia" w:hAnsiTheme="minorEastAsia"/>
          <w:color w:val="000000" w:themeColor="text1"/>
        </w:rPr>
        <w:t>7-10</w:t>
      </w:r>
      <w:r w:rsidRPr="00417C2B" w:rsidR="006F5CEF">
        <w:rPr>
          <w:rFonts w:asciiTheme="minorEastAsia" w:eastAsiaTheme="minorEastAsia" w:hAnsiTheme="minorEastAsia" w:hint="eastAsia"/>
          <w:color w:val="000000" w:themeColor="text1"/>
        </w:rPr>
        <w:t>年期</w:t>
      </w:r>
      <w:r w:rsidRPr="00417C2B" w:rsidR="001201CA">
        <w:rPr>
          <w:rFonts w:asciiTheme="minorEastAsia" w:eastAsiaTheme="minorEastAsia" w:hAnsiTheme="minorEastAsia" w:hint="eastAsia"/>
          <w:color w:val="000000" w:themeColor="text1"/>
        </w:rPr>
        <w:t>国开行债券</w:t>
      </w:r>
      <w:r w:rsidRPr="00417C2B" w:rsidR="006F5CEF">
        <w:rPr>
          <w:rFonts w:asciiTheme="minorEastAsia" w:eastAsiaTheme="minorEastAsia" w:hAnsiTheme="minorEastAsia" w:hint="eastAsia"/>
          <w:color w:val="000000" w:themeColor="text1"/>
        </w:rPr>
        <w:t>指数证券投资基金</w:t>
      </w:r>
      <w:r w:rsidRPr="00417C2B">
        <w:rPr>
          <w:rFonts w:asciiTheme="minorEastAsia" w:eastAsiaTheme="minorEastAsia" w:hAnsiTheme="minorEastAsia" w:hint="eastAsia"/>
          <w:color w:val="000000" w:themeColor="text1"/>
        </w:rPr>
        <w:t>托管协议》；</w:t>
      </w:r>
    </w:p>
    <w:p w:rsidR="00BA4B87" w:rsidRPr="00417C2B" w:rsidP="00F924D4">
      <w:pPr>
        <w:spacing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4</w:t>
      </w:r>
      <w:r w:rsidRPr="00417C2B">
        <w:rPr>
          <w:rFonts w:asciiTheme="minorEastAsia" w:eastAsiaTheme="minorEastAsia" w:hAnsiTheme="minorEastAsia" w:hint="eastAsia"/>
          <w:color w:val="000000" w:themeColor="text1"/>
        </w:rPr>
        <w:t>、</w:t>
      </w:r>
      <w:r w:rsidRPr="00417C2B">
        <w:rPr>
          <w:rFonts w:asciiTheme="minorEastAsia" w:eastAsiaTheme="minorEastAsia" w:hAnsiTheme="minorEastAsia" w:hint="eastAsia"/>
          <w:color w:val="000000" w:themeColor="text1"/>
        </w:rPr>
        <w:t>《易方达基金管理有限公司开放式基金业务规则》；</w:t>
      </w:r>
    </w:p>
    <w:p w:rsidR="00BA4B87" w:rsidRPr="00417C2B" w:rsidP="00F924D4">
      <w:pPr>
        <w:spacing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5</w:t>
      </w:r>
      <w:r w:rsidRPr="00417C2B">
        <w:rPr>
          <w:rFonts w:asciiTheme="minorEastAsia" w:eastAsiaTheme="minorEastAsia" w:hAnsiTheme="minorEastAsia" w:hint="eastAsia"/>
          <w:color w:val="000000" w:themeColor="text1"/>
        </w:rPr>
        <w:t>、法律意见书；</w:t>
      </w:r>
    </w:p>
    <w:p w:rsidR="00BA4B87" w:rsidRPr="00417C2B" w:rsidP="00F924D4">
      <w:pPr>
        <w:spacing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6</w:t>
      </w:r>
      <w:r w:rsidRPr="00417C2B">
        <w:rPr>
          <w:rFonts w:asciiTheme="minorEastAsia" w:eastAsiaTheme="minorEastAsia" w:hAnsiTheme="minorEastAsia" w:hint="eastAsia"/>
          <w:color w:val="000000" w:themeColor="text1"/>
        </w:rPr>
        <w:t>、基金管理人业务资格批件、营业执照；</w:t>
      </w:r>
    </w:p>
    <w:p w:rsidR="00BA4B87" w:rsidRPr="00417C2B" w:rsidP="00F924D4">
      <w:pPr>
        <w:spacing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7</w:t>
      </w:r>
      <w:r w:rsidRPr="00417C2B">
        <w:rPr>
          <w:rFonts w:asciiTheme="minorEastAsia" w:eastAsiaTheme="minorEastAsia" w:hAnsiTheme="minorEastAsia" w:hint="eastAsia"/>
          <w:color w:val="000000" w:themeColor="text1"/>
        </w:rPr>
        <w:t>、基金托管人业务资格批件、营业执照。</w:t>
      </w:r>
    </w:p>
    <w:p w:rsidR="00BA4B87" w:rsidRPr="00417C2B" w:rsidP="00192A21">
      <w:pPr>
        <w:spacing w:line="360" w:lineRule="auto"/>
        <w:ind w:firstLine="420" w:firstLineChars="200"/>
        <w:rPr>
          <w:rFonts w:asciiTheme="minorEastAsia" w:eastAsiaTheme="minorEastAsia" w:hAnsiTheme="minorEastAsia"/>
          <w:color w:val="000000" w:themeColor="text1"/>
        </w:rPr>
      </w:pPr>
      <w:r w:rsidRPr="00417C2B">
        <w:rPr>
          <w:rFonts w:asciiTheme="minorEastAsia" w:eastAsiaTheme="minorEastAsia" w:hAnsiTheme="minorEastAsia" w:hint="eastAsia"/>
          <w:color w:val="000000" w:themeColor="text1"/>
        </w:rPr>
        <w:t>存放地点：基金管理人、基金托管人处</w:t>
      </w:r>
    </w:p>
    <w:p w:rsidR="00BA4B87" w:rsidRPr="00417C2B" w:rsidP="005F6DE4">
      <w:pPr>
        <w:pStyle w:val="PlainText"/>
        <w:spacing w:line="360" w:lineRule="auto"/>
        <w:ind w:firstLine="420"/>
        <w:rPr>
          <w:rFonts w:asciiTheme="minorEastAsia" w:eastAsiaTheme="minorEastAsia" w:hAnsiTheme="minorEastAsia"/>
          <w:color w:val="000000" w:themeColor="text1"/>
          <w:sz w:val="21"/>
        </w:rPr>
      </w:pPr>
      <w:r w:rsidRPr="00417C2B">
        <w:rPr>
          <w:rFonts w:asciiTheme="minorEastAsia" w:eastAsiaTheme="minorEastAsia" w:hAnsiTheme="minorEastAsia" w:hint="eastAsia"/>
          <w:color w:val="000000" w:themeColor="text1"/>
          <w:sz w:val="21"/>
        </w:rPr>
        <w:t>查阅方式：投资者可在营业时间免费查阅，也可按工本费购买复印件。</w:t>
      </w:r>
      <w:bookmarkStart w:id="123" w:name="_Toc38438350"/>
      <w:bookmarkStart w:id="124" w:name="_Toc38438687"/>
      <w:bookmarkStart w:id="125" w:name="_Toc38439024"/>
      <w:bookmarkStart w:id="126" w:name="_Toc38439361"/>
      <w:bookmarkStart w:id="127" w:name="_Toc38439698"/>
      <w:bookmarkStart w:id="128" w:name="_Toc38440035"/>
      <w:bookmarkStart w:id="129" w:name="_Toc38440372"/>
      <w:bookmarkStart w:id="130" w:name="_Toc38440904"/>
      <w:bookmarkStart w:id="131" w:name="_Toc38441236"/>
      <w:bookmarkStart w:id="132" w:name="_Toc38441568"/>
      <w:bookmarkStart w:id="133" w:name="_Toc38441896"/>
      <w:bookmarkStart w:id="134" w:name="_Toc38442228"/>
      <w:bookmarkStart w:id="135" w:name="_Toc38442560"/>
      <w:bookmarkStart w:id="136" w:name="_Toc38442891"/>
      <w:bookmarkStart w:id="137" w:name="_Toc38443222"/>
      <w:bookmarkStart w:id="138" w:name="_Toc38443553"/>
      <w:bookmarkStart w:id="139" w:name="_Toc38443883"/>
      <w:bookmarkStart w:id="140" w:name="_Toc38438351"/>
      <w:bookmarkStart w:id="141" w:name="_Toc38438688"/>
      <w:bookmarkStart w:id="142" w:name="_Toc38439025"/>
      <w:bookmarkStart w:id="143" w:name="_Toc38439362"/>
      <w:bookmarkStart w:id="144" w:name="_Toc38439699"/>
      <w:bookmarkStart w:id="145" w:name="_Toc38440036"/>
      <w:bookmarkStart w:id="146" w:name="_Toc38440373"/>
      <w:bookmarkStart w:id="147" w:name="_Toc38440905"/>
      <w:bookmarkStart w:id="148" w:name="_Toc38441237"/>
      <w:bookmarkStart w:id="149" w:name="_Toc38441569"/>
      <w:bookmarkStart w:id="150" w:name="_Toc38441897"/>
      <w:bookmarkStart w:id="151" w:name="_Toc38442229"/>
      <w:bookmarkStart w:id="152" w:name="_Toc38442561"/>
      <w:bookmarkStart w:id="153" w:name="_Toc38442892"/>
      <w:bookmarkStart w:id="154" w:name="_Toc38443223"/>
      <w:bookmarkStart w:id="155" w:name="_Toc38443554"/>
      <w:bookmarkStart w:id="156" w:name="_Toc38443884"/>
      <w:bookmarkStart w:id="157" w:name="_Toc38438352"/>
      <w:bookmarkStart w:id="158" w:name="_Toc38438689"/>
      <w:bookmarkStart w:id="159" w:name="_Toc38439026"/>
      <w:bookmarkStart w:id="160" w:name="_Toc38439363"/>
      <w:bookmarkStart w:id="161" w:name="_Toc38439700"/>
      <w:bookmarkStart w:id="162" w:name="_Toc38440037"/>
      <w:bookmarkStart w:id="163" w:name="_Toc38440374"/>
      <w:bookmarkStart w:id="164" w:name="_Toc38440906"/>
      <w:bookmarkStart w:id="165" w:name="_Toc38441238"/>
      <w:bookmarkStart w:id="166" w:name="_Toc38441570"/>
      <w:bookmarkStart w:id="167" w:name="_Toc38441898"/>
      <w:bookmarkStart w:id="168" w:name="_Toc38442230"/>
      <w:bookmarkStart w:id="169" w:name="_Toc38442562"/>
      <w:bookmarkStart w:id="170" w:name="_Toc38442893"/>
      <w:bookmarkStart w:id="171" w:name="_Toc38443224"/>
      <w:bookmarkStart w:id="172" w:name="_Toc38443555"/>
      <w:bookmarkStart w:id="173" w:name="_Toc38443885"/>
      <w:bookmarkStart w:id="174" w:name="_Toc38438353"/>
      <w:bookmarkStart w:id="175" w:name="_Toc38438690"/>
      <w:bookmarkStart w:id="176" w:name="_Toc38439027"/>
      <w:bookmarkStart w:id="177" w:name="_Toc38439364"/>
      <w:bookmarkStart w:id="178" w:name="_Toc38439701"/>
      <w:bookmarkStart w:id="179" w:name="_Toc38440038"/>
      <w:bookmarkStart w:id="180" w:name="_Toc38440375"/>
      <w:bookmarkStart w:id="181" w:name="_Toc38440907"/>
      <w:bookmarkStart w:id="182" w:name="_Toc38441239"/>
      <w:bookmarkStart w:id="183" w:name="_Toc38441571"/>
      <w:bookmarkStart w:id="184" w:name="_Toc38441899"/>
      <w:bookmarkStart w:id="185" w:name="_Toc38442231"/>
      <w:bookmarkStart w:id="186" w:name="_Toc38442563"/>
      <w:bookmarkStart w:id="187" w:name="_Toc38442894"/>
      <w:bookmarkStart w:id="188" w:name="_Toc38443225"/>
      <w:bookmarkStart w:id="189" w:name="_Toc38443556"/>
      <w:bookmarkStart w:id="190" w:name="_Toc38443886"/>
      <w:bookmarkStart w:id="191" w:name="_Toc38438354"/>
      <w:bookmarkStart w:id="192" w:name="_Toc38438691"/>
      <w:bookmarkStart w:id="193" w:name="_Toc38439028"/>
      <w:bookmarkStart w:id="194" w:name="_Toc38439365"/>
      <w:bookmarkStart w:id="195" w:name="_Toc38439702"/>
      <w:bookmarkStart w:id="196" w:name="_Toc38440039"/>
      <w:bookmarkStart w:id="197" w:name="_Toc38440376"/>
      <w:bookmarkStart w:id="198" w:name="_Toc38440908"/>
      <w:bookmarkStart w:id="199" w:name="_Toc38441240"/>
      <w:bookmarkStart w:id="200" w:name="_Toc38441572"/>
      <w:bookmarkStart w:id="201" w:name="_Toc38441900"/>
      <w:bookmarkStart w:id="202" w:name="_Toc38442232"/>
      <w:bookmarkStart w:id="203" w:name="_Toc38442564"/>
      <w:bookmarkStart w:id="204" w:name="_Toc38442895"/>
      <w:bookmarkStart w:id="205" w:name="_Toc38443226"/>
      <w:bookmarkStart w:id="206" w:name="_Toc38443557"/>
      <w:bookmarkStart w:id="207" w:name="_Toc38443887"/>
      <w:bookmarkStart w:id="208" w:name="_Toc38438355"/>
      <w:bookmarkStart w:id="209" w:name="_Toc38438692"/>
      <w:bookmarkStart w:id="210" w:name="_Toc38439029"/>
      <w:bookmarkStart w:id="211" w:name="_Toc38439366"/>
      <w:bookmarkStart w:id="212" w:name="_Toc38439703"/>
      <w:bookmarkStart w:id="213" w:name="_Toc38440040"/>
      <w:bookmarkStart w:id="214" w:name="_Toc38440377"/>
      <w:bookmarkStart w:id="215" w:name="_Toc38440909"/>
      <w:bookmarkStart w:id="216" w:name="_Toc38441241"/>
      <w:bookmarkStart w:id="217" w:name="_Toc38441573"/>
      <w:bookmarkStart w:id="218" w:name="_Toc38441901"/>
      <w:bookmarkStart w:id="219" w:name="_Toc38442233"/>
      <w:bookmarkStart w:id="220" w:name="_Toc38442565"/>
      <w:bookmarkStart w:id="221" w:name="_Toc38442896"/>
      <w:bookmarkStart w:id="222" w:name="_Toc38443227"/>
      <w:bookmarkStart w:id="223" w:name="_Toc38443558"/>
      <w:bookmarkStart w:id="224" w:name="_Toc38443888"/>
      <w:bookmarkStart w:id="225" w:name="_Toc38438356"/>
      <w:bookmarkStart w:id="226" w:name="_Toc38438693"/>
      <w:bookmarkStart w:id="227" w:name="_Toc38439030"/>
      <w:bookmarkStart w:id="228" w:name="_Toc38439367"/>
      <w:bookmarkStart w:id="229" w:name="_Toc38439704"/>
      <w:bookmarkStart w:id="230" w:name="_Toc38440041"/>
      <w:bookmarkStart w:id="231" w:name="_Toc38440378"/>
      <w:bookmarkStart w:id="232" w:name="_Toc38440910"/>
      <w:bookmarkStart w:id="233" w:name="_Toc38441242"/>
      <w:bookmarkStart w:id="234" w:name="_Toc38441574"/>
      <w:bookmarkStart w:id="235" w:name="_Toc38441902"/>
      <w:bookmarkStart w:id="236" w:name="_Toc38442234"/>
      <w:bookmarkStart w:id="237" w:name="_Toc38442566"/>
      <w:bookmarkStart w:id="238" w:name="_Toc38442897"/>
      <w:bookmarkStart w:id="239" w:name="_Toc38443228"/>
      <w:bookmarkStart w:id="240" w:name="_Toc38443559"/>
      <w:bookmarkStart w:id="241" w:name="_Toc38443889"/>
      <w:bookmarkStart w:id="242" w:name="_Toc38438357"/>
      <w:bookmarkStart w:id="243" w:name="_Toc38438694"/>
      <w:bookmarkStart w:id="244" w:name="_Toc38439031"/>
      <w:bookmarkStart w:id="245" w:name="_Toc38439368"/>
      <w:bookmarkStart w:id="246" w:name="_Toc38439705"/>
      <w:bookmarkStart w:id="247" w:name="_Toc38440042"/>
      <w:bookmarkStart w:id="248" w:name="_Toc38440379"/>
      <w:bookmarkStart w:id="249" w:name="_Toc38440911"/>
      <w:bookmarkStart w:id="250" w:name="_Toc38441243"/>
      <w:bookmarkStart w:id="251" w:name="_Toc38441575"/>
      <w:bookmarkStart w:id="252" w:name="_Toc38441903"/>
      <w:bookmarkStart w:id="253" w:name="_Toc38442235"/>
      <w:bookmarkStart w:id="254" w:name="_Toc38442567"/>
      <w:bookmarkStart w:id="255" w:name="_Toc38442898"/>
      <w:bookmarkStart w:id="256" w:name="_Toc38443229"/>
      <w:bookmarkStart w:id="257" w:name="_Toc38443560"/>
      <w:bookmarkStart w:id="258" w:name="_Toc38443890"/>
      <w:bookmarkStart w:id="259" w:name="_Toc38438358"/>
      <w:bookmarkStart w:id="260" w:name="_Toc38438695"/>
      <w:bookmarkStart w:id="261" w:name="_Toc38439032"/>
      <w:bookmarkStart w:id="262" w:name="_Toc38439369"/>
      <w:bookmarkStart w:id="263" w:name="_Toc38439706"/>
      <w:bookmarkStart w:id="264" w:name="_Toc38440043"/>
      <w:bookmarkStart w:id="265" w:name="_Toc38440380"/>
      <w:bookmarkStart w:id="266" w:name="_Toc38440912"/>
      <w:bookmarkStart w:id="267" w:name="_Toc38441244"/>
      <w:bookmarkStart w:id="268" w:name="_Toc38441576"/>
      <w:bookmarkStart w:id="269" w:name="_Toc38441904"/>
      <w:bookmarkStart w:id="270" w:name="_Toc38442236"/>
      <w:bookmarkStart w:id="271" w:name="_Toc38442568"/>
      <w:bookmarkStart w:id="272" w:name="_Toc38442899"/>
      <w:bookmarkStart w:id="273" w:name="_Toc38443230"/>
      <w:bookmarkStart w:id="274" w:name="_Toc38443561"/>
      <w:bookmarkStart w:id="275" w:name="_Toc38443891"/>
      <w:bookmarkStart w:id="276" w:name="_Toc38438359"/>
      <w:bookmarkStart w:id="277" w:name="_Toc38438696"/>
      <w:bookmarkStart w:id="278" w:name="_Toc38439033"/>
      <w:bookmarkStart w:id="279" w:name="_Toc38439370"/>
      <w:bookmarkStart w:id="280" w:name="_Toc38439707"/>
      <w:bookmarkStart w:id="281" w:name="_Toc38440044"/>
      <w:bookmarkStart w:id="282" w:name="_Toc38440381"/>
      <w:bookmarkStart w:id="283" w:name="_Toc38440913"/>
      <w:bookmarkStart w:id="284" w:name="_Toc38441245"/>
      <w:bookmarkStart w:id="285" w:name="_Toc38441577"/>
      <w:bookmarkStart w:id="286" w:name="_Toc38441905"/>
      <w:bookmarkStart w:id="287" w:name="_Toc38442237"/>
      <w:bookmarkStart w:id="288" w:name="_Toc38442569"/>
      <w:bookmarkStart w:id="289" w:name="_Toc38442900"/>
      <w:bookmarkStart w:id="290" w:name="_Toc38443231"/>
      <w:bookmarkStart w:id="291" w:name="_Toc38443562"/>
      <w:bookmarkStart w:id="292" w:name="_Toc38443892"/>
      <w:bookmarkStart w:id="293" w:name="_Toc38438360"/>
      <w:bookmarkStart w:id="294" w:name="_Toc38438697"/>
      <w:bookmarkStart w:id="295" w:name="_Toc38439034"/>
      <w:bookmarkStart w:id="296" w:name="_Toc38439371"/>
      <w:bookmarkStart w:id="297" w:name="_Toc38439708"/>
      <w:bookmarkStart w:id="298" w:name="_Toc38440045"/>
      <w:bookmarkStart w:id="299" w:name="_Toc38440382"/>
      <w:bookmarkStart w:id="300" w:name="_Toc38440914"/>
      <w:bookmarkStart w:id="301" w:name="_Toc38441246"/>
      <w:bookmarkStart w:id="302" w:name="_Toc38441578"/>
      <w:bookmarkStart w:id="303" w:name="_Toc38441906"/>
      <w:bookmarkStart w:id="304" w:name="_Toc38442238"/>
      <w:bookmarkStart w:id="305" w:name="_Toc38442570"/>
      <w:bookmarkStart w:id="306" w:name="_Toc38442901"/>
      <w:bookmarkStart w:id="307" w:name="_Toc38443232"/>
      <w:bookmarkStart w:id="308" w:name="_Toc38443563"/>
      <w:bookmarkStart w:id="309" w:name="_Toc38443893"/>
      <w:bookmarkStart w:id="310" w:name="_Toc38438361"/>
      <w:bookmarkStart w:id="311" w:name="_Toc38438698"/>
      <w:bookmarkStart w:id="312" w:name="_Toc38439035"/>
      <w:bookmarkStart w:id="313" w:name="_Toc38439372"/>
      <w:bookmarkStart w:id="314" w:name="_Toc38439709"/>
      <w:bookmarkStart w:id="315" w:name="_Toc38440046"/>
      <w:bookmarkStart w:id="316" w:name="_Toc38440383"/>
      <w:bookmarkStart w:id="317" w:name="_Toc38440915"/>
      <w:bookmarkStart w:id="318" w:name="_Toc38441247"/>
      <w:bookmarkStart w:id="319" w:name="_Toc38441579"/>
      <w:bookmarkStart w:id="320" w:name="_Toc38441907"/>
      <w:bookmarkStart w:id="321" w:name="_Toc38442239"/>
      <w:bookmarkStart w:id="322" w:name="_Toc38442571"/>
      <w:bookmarkStart w:id="323" w:name="_Toc38442902"/>
      <w:bookmarkStart w:id="324" w:name="_Toc38443233"/>
      <w:bookmarkStart w:id="325" w:name="_Toc38443564"/>
      <w:bookmarkStart w:id="326" w:name="_Toc38443894"/>
      <w:bookmarkStart w:id="327" w:name="_Toc38438362"/>
      <w:bookmarkStart w:id="328" w:name="_Toc38438699"/>
      <w:bookmarkStart w:id="329" w:name="_Toc38439036"/>
      <w:bookmarkStart w:id="330" w:name="_Toc38439373"/>
      <w:bookmarkStart w:id="331" w:name="_Toc38439710"/>
      <w:bookmarkStart w:id="332" w:name="_Toc38440047"/>
      <w:bookmarkStart w:id="333" w:name="_Toc38440384"/>
      <w:bookmarkStart w:id="334" w:name="_Toc38440916"/>
      <w:bookmarkStart w:id="335" w:name="_Toc38441248"/>
      <w:bookmarkStart w:id="336" w:name="_Toc38441580"/>
      <w:bookmarkStart w:id="337" w:name="_Toc38441908"/>
      <w:bookmarkStart w:id="338" w:name="_Toc38442240"/>
      <w:bookmarkStart w:id="339" w:name="_Toc38442572"/>
      <w:bookmarkStart w:id="340" w:name="_Toc38442903"/>
      <w:bookmarkStart w:id="341" w:name="_Toc38443234"/>
      <w:bookmarkStart w:id="342" w:name="_Toc38443565"/>
      <w:bookmarkStart w:id="343" w:name="_Toc38443895"/>
      <w:bookmarkStart w:id="344" w:name="_Toc38438363"/>
      <w:bookmarkStart w:id="345" w:name="_Toc38438700"/>
      <w:bookmarkStart w:id="346" w:name="_Toc38439037"/>
      <w:bookmarkStart w:id="347" w:name="_Toc38439374"/>
      <w:bookmarkStart w:id="348" w:name="_Toc38439711"/>
      <w:bookmarkStart w:id="349" w:name="_Toc38440048"/>
      <w:bookmarkStart w:id="350" w:name="_Toc38440385"/>
      <w:bookmarkStart w:id="351" w:name="_Toc38440917"/>
      <w:bookmarkStart w:id="352" w:name="_Toc38441249"/>
      <w:bookmarkStart w:id="353" w:name="_Toc38441581"/>
      <w:bookmarkStart w:id="354" w:name="_Toc38441909"/>
      <w:bookmarkStart w:id="355" w:name="_Toc38442241"/>
      <w:bookmarkStart w:id="356" w:name="_Toc38442573"/>
      <w:bookmarkStart w:id="357" w:name="_Toc38442904"/>
      <w:bookmarkStart w:id="358" w:name="_Toc38443235"/>
      <w:bookmarkStart w:id="359" w:name="_Toc38443566"/>
      <w:bookmarkStart w:id="360" w:name="_Toc38443896"/>
      <w:bookmarkStart w:id="361" w:name="_Toc38438364"/>
      <w:bookmarkStart w:id="362" w:name="_Toc38438701"/>
      <w:bookmarkStart w:id="363" w:name="_Toc38439038"/>
      <w:bookmarkStart w:id="364" w:name="_Toc38439375"/>
      <w:bookmarkStart w:id="365" w:name="_Toc38439712"/>
      <w:bookmarkStart w:id="366" w:name="_Toc38440049"/>
      <w:bookmarkStart w:id="367" w:name="_Toc38440386"/>
      <w:bookmarkStart w:id="368" w:name="_Toc38440918"/>
      <w:bookmarkStart w:id="369" w:name="_Toc38441250"/>
      <w:bookmarkStart w:id="370" w:name="_Toc38441582"/>
      <w:bookmarkStart w:id="371" w:name="_Toc38441910"/>
      <w:bookmarkStart w:id="372" w:name="_Toc38442242"/>
      <w:bookmarkStart w:id="373" w:name="_Toc38442574"/>
      <w:bookmarkStart w:id="374" w:name="_Toc38442905"/>
      <w:bookmarkStart w:id="375" w:name="_Toc38443236"/>
      <w:bookmarkStart w:id="376" w:name="_Toc38443567"/>
      <w:bookmarkStart w:id="377" w:name="_Toc38443897"/>
      <w:bookmarkStart w:id="378" w:name="_Toc38438365"/>
      <w:bookmarkStart w:id="379" w:name="_Toc38438702"/>
      <w:bookmarkStart w:id="380" w:name="_Toc38439039"/>
      <w:bookmarkStart w:id="381" w:name="_Toc38439376"/>
      <w:bookmarkStart w:id="382" w:name="_Toc38439713"/>
      <w:bookmarkStart w:id="383" w:name="_Toc38440050"/>
      <w:bookmarkStart w:id="384" w:name="_Toc38440387"/>
      <w:bookmarkStart w:id="385" w:name="_Toc38440919"/>
      <w:bookmarkStart w:id="386" w:name="_Toc38441251"/>
      <w:bookmarkStart w:id="387" w:name="_Toc38441583"/>
      <w:bookmarkStart w:id="388" w:name="_Toc38441911"/>
      <w:bookmarkStart w:id="389" w:name="_Toc38442243"/>
      <w:bookmarkStart w:id="390" w:name="_Toc38442575"/>
      <w:bookmarkStart w:id="391" w:name="_Toc38442906"/>
      <w:bookmarkStart w:id="392" w:name="_Toc38443237"/>
      <w:bookmarkStart w:id="393" w:name="_Toc38443568"/>
      <w:bookmarkStart w:id="394" w:name="_Toc38443898"/>
      <w:bookmarkStart w:id="395" w:name="_Toc38438366"/>
      <w:bookmarkStart w:id="396" w:name="_Toc38438703"/>
      <w:bookmarkStart w:id="397" w:name="_Toc38439040"/>
      <w:bookmarkStart w:id="398" w:name="_Toc38439377"/>
      <w:bookmarkStart w:id="399" w:name="_Toc38439714"/>
      <w:bookmarkStart w:id="400" w:name="_Toc38440051"/>
      <w:bookmarkStart w:id="401" w:name="_Toc38440388"/>
      <w:bookmarkStart w:id="402" w:name="_Toc38440920"/>
      <w:bookmarkStart w:id="403" w:name="_Toc38441252"/>
      <w:bookmarkStart w:id="404" w:name="_Toc38441584"/>
      <w:bookmarkStart w:id="405" w:name="_Toc38441912"/>
      <w:bookmarkStart w:id="406" w:name="_Toc38442244"/>
      <w:bookmarkStart w:id="407" w:name="_Toc38442576"/>
      <w:bookmarkStart w:id="408" w:name="_Toc38442907"/>
      <w:bookmarkStart w:id="409" w:name="_Toc38443238"/>
      <w:bookmarkStart w:id="410" w:name="_Toc38443569"/>
      <w:bookmarkStart w:id="411" w:name="_Toc38443899"/>
      <w:bookmarkStart w:id="412" w:name="_Toc38438367"/>
      <w:bookmarkStart w:id="413" w:name="_Toc38438704"/>
      <w:bookmarkStart w:id="414" w:name="_Toc38439041"/>
      <w:bookmarkStart w:id="415" w:name="_Toc38439378"/>
      <w:bookmarkStart w:id="416" w:name="_Toc38439715"/>
      <w:bookmarkStart w:id="417" w:name="_Toc38440052"/>
      <w:bookmarkStart w:id="418" w:name="_Toc38440389"/>
      <w:bookmarkStart w:id="419" w:name="_Toc38440921"/>
      <w:bookmarkStart w:id="420" w:name="_Toc38441253"/>
      <w:bookmarkStart w:id="421" w:name="_Toc38441585"/>
      <w:bookmarkStart w:id="422" w:name="_Toc38441913"/>
      <w:bookmarkStart w:id="423" w:name="_Toc38442245"/>
      <w:bookmarkStart w:id="424" w:name="_Toc38442577"/>
      <w:bookmarkStart w:id="425" w:name="_Toc38442908"/>
      <w:bookmarkStart w:id="426" w:name="_Toc38443239"/>
      <w:bookmarkStart w:id="427" w:name="_Toc38443570"/>
      <w:bookmarkStart w:id="428" w:name="_Toc38443900"/>
      <w:bookmarkStart w:id="429" w:name="_Toc38438368"/>
      <w:bookmarkStart w:id="430" w:name="_Toc38438705"/>
      <w:bookmarkStart w:id="431" w:name="_Toc38439042"/>
      <w:bookmarkStart w:id="432" w:name="_Toc38439379"/>
      <w:bookmarkStart w:id="433" w:name="_Toc38439716"/>
      <w:bookmarkStart w:id="434" w:name="_Toc38440053"/>
      <w:bookmarkStart w:id="435" w:name="_Toc38440390"/>
      <w:bookmarkStart w:id="436" w:name="_Toc38440922"/>
      <w:bookmarkStart w:id="437" w:name="_Toc38441254"/>
      <w:bookmarkStart w:id="438" w:name="_Toc38441586"/>
      <w:bookmarkStart w:id="439" w:name="_Toc38441914"/>
      <w:bookmarkStart w:id="440" w:name="_Toc38442246"/>
      <w:bookmarkStart w:id="441" w:name="_Toc38442578"/>
      <w:bookmarkStart w:id="442" w:name="_Toc38442909"/>
      <w:bookmarkStart w:id="443" w:name="_Toc38443240"/>
      <w:bookmarkStart w:id="444" w:name="_Toc38443571"/>
      <w:bookmarkStart w:id="445" w:name="_Toc38443901"/>
      <w:bookmarkStart w:id="446" w:name="_Toc38438369"/>
      <w:bookmarkStart w:id="447" w:name="_Toc38438706"/>
      <w:bookmarkStart w:id="448" w:name="_Toc38439043"/>
      <w:bookmarkStart w:id="449" w:name="_Toc38439380"/>
      <w:bookmarkStart w:id="450" w:name="_Toc38439717"/>
      <w:bookmarkStart w:id="451" w:name="_Toc38440054"/>
      <w:bookmarkStart w:id="452" w:name="_Toc38440391"/>
      <w:bookmarkStart w:id="453" w:name="_Toc38440923"/>
      <w:bookmarkStart w:id="454" w:name="_Toc38441255"/>
      <w:bookmarkStart w:id="455" w:name="_Toc38441587"/>
      <w:bookmarkStart w:id="456" w:name="_Toc38441915"/>
      <w:bookmarkStart w:id="457" w:name="_Toc38442247"/>
      <w:bookmarkStart w:id="458" w:name="_Toc38442579"/>
      <w:bookmarkStart w:id="459" w:name="_Toc38442910"/>
      <w:bookmarkStart w:id="460" w:name="_Toc38443241"/>
      <w:bookmarkStart w:id="461" w:name="_Toc38443572"/>
      <w:bookmarkStart w:id="462" w:name="_Toc38443902"/>
      <w:bookmarkStart w:id="463" w:name="_Toc38438371"/>
      <w:bookmarkStart w:id="464" w:name="_Toc38438708"/>
      <w:bookmarkStart w:id="465" w:name="_Toc38439045"/>
      <w:bookmarkStart w:id="466" w:name="_Toc38439382"/>
      <w:bookmarkStart w:id="467" w:name="_Toc38439719"/>
      <w:bookmarkStart w:id="468" w:name="_Toc38440056"/>
      <w:bookmarkStart w:id="469" w:name="_Toc38440393"/>
      <w:bookmarkStart w:id="470" w:name="_Toc38440925"/>
      <w:bookmarkStart w:id="471" w:name="_Toc38441257"/>
      <w:bookmarkStart w:id="472" w:name="_Toc38441589"/>
      <w:bookmarkStart w:id="473" w:name="_Toc38441917"/>
      <w:bookmarkStart w:id="474" w:name="_Toc38442249"/>
      <w:bookmarkStart w:id="475" w:name="_Toc38442581"/>
      <w:bookmarkStart w:id="476" w:name="_Toc38442912"/>
      <w:bookmarkStart w:id="477" w:name="_Toc38443243"/>
      <w:bookmarkStart w:id="478" w:name="_Toc38443574"/>
      <w:bookmarkStart w:id="479" w:name="_Toc38443904"/>
      <w:bookmarkStart w:id="480" w:name="_Toc38438372"/>
      <w:bookmarkStart w:id="481" w:name="_Toc38438709"/>
      <w:bookmarkStart w:id="482" w:name="_Toc38439046"/>
      <w:bookmarkStart w:id="483" w:name="_Toc38439383"/>
      <w:bookmarkStart w:id="484" w:name="_Toc38439720"/>
      <w:bookmarkStart w:id="485" w:name="_Toc38440057"/>
      <w:bookmarkStart w:id="486" w:name="_Toc38440394"/>
      <w:bookmarkStart w:id="487" w:name="_Toc38440926"/>
      <w:bookmarkStart w:id="488" w:name="_Toc38441258"/>
      <w:bookmarkStart w:id="489" w:name="_Toc38441590"/>
      <w:bookmarkStart w:id="490" w:name="_Toc38441918"/>
      <w:bookmarkStart w:id="491" w:name="_Toc38442250"/>
      <w:bookmarkStart w:id="492" w:name="_Toc38442582"/>
      <w:bookmarkStart w:id="493" w:name="_Toc38442913"/>
      <w:bookmarkStart w:id="494" w:name="_Toc38443244"/>
      <w:bookmarkStart w:id="495" w:name="_Toc38443575"/>
      <w:bookmarkStart w:id="496" w:name="_Toc38443905"/>
      <w:bookmarkStart w:id="497" w:name="_Toc38438373"/>
      <w:bookmarkStart w:id="498" w:name="_Toc38438710"/>
      <w:bookmarkStart w:id="499" w:name="_Toc38439047"/>
      <w:bookmarkStart w:id="500" w:name="_Toc38439384"/>
      <w:bookmarkStart w:id="501" w:name="_Toc38439721"/>
      <w:bookmarkStart w:id="502" w:name="_Toc38440058"/>
      <w:bookmarkStart w:id="503" w:name="_Toc38440395"/>
      <w:bookmarkStart w:id="504" w:name="_Toc38440927"/>
      <w:bookmarkStart w:id="505" w:name="_Toc38441259"/>
      <w:bookmarkStart w:id="506" w:name="_Toc38441591"/>
      <w:bookmarkStart w:id="507" w:name="_Toc38441919"/>
      <w:bookmarkStart w:id="508" w:name="_Toc38442251"/>
      <w:bookmarkStart w:id="509" w:name="_Toc38442583"/>
      <w:bookmarkStart w:id="510" w:name="_Toc38442914"/>
      <w:bookmarkStart w:id="511" w:name="_Toc38443245"/>
      <w:bookmarkStart w:id="512" w:name="_Toc38443576"/>
      <w:bookmarkStart w:id="513" w:name="_Toc38443906"/>
      <w:bookmarkStart w:id="514" w:name="_Toc38438374"/>
      <w:bookmarkStart w:id="515" w:name="_Toc38438711"/>
      <w:bookmarkStart w:id="516" w:name="_Toc38439048"/>
      <w:bookmarkStart w:id="517" w:name="_Toc38439385"/>
      <w:bookmarkStart w:id="518" w:name="_Toc38439722"/>
      <w:bookmarkStart w:id="519" w:name="_Toc38440059"/>
      <w:bookmarkStart w:id="520" w:name="_Toc38440396"/>
      <w:bookmarkStart w:id="521" w:name="_Toc38440928"/>
      <w:bookmarkStart w:id="522" w:name="_Toc38441260"/>
      <w:bookmarkStart w:id="523" w:name="_Toc38441592"/>
      <w:bookmarkStart w:id="524" w:name="_Toc38441920"/>
      <w:bookmarkStart w:id="525" w:name="_Toc38442252"/>
      <w:bookmarkStart w:id="526" w:name="_Toc38442584"/>
      <w:bookmarkStart w:id="527" w:name="_Toc38442915"/>
      <w:bookmarkStart w:id="528" w:name="_Toc38443246"/>
      <w:bookmarkStart w:id="529" w:name="_Toc38443577"/>
      <w:bookmarkStart w:id="530" w:name="_Toc38443907"/>
      <w:bookmarkStart w:id="531" w:name="_Toc38438375"/>
      <w:bookmarkStart w:id="532" w:name="_Toc38438712"/>
      <w:bookmarkStart w:id="533" w:name="_Toc38439049"/>
      <w:bookmarkStart w:id="534" w:name="_Toc38439386"/>
      <w:bookmarkStart w:id="535" w:name="_Toc38439723"/>
      <w:bookmarkStart w:id="536" w:name="_Toc38440060"/>
      <w:bookmarkStart w:id="537" w:name="_Toc38440397"/>
      <w:bookmarkStart w:id="538" w:name="_Toc38440929"/>
      <w:bookmarkStart w:id="539" w:name="_Toc38441261"/>
      <w:bookmarkStart w:id="540" w:name="_Toc38441593"/>
      <w:bookmarkStart w:id="541" w:name="_Toc38441921"/>
      <w:bookmarkStart w:id="542" w:name="_Toc38442253"/>
      <w:bookmarkStart w:id="543" w:name="_Toc38442585"/>
      <w:bookmarkStart w:id="544" w:name="_Toc38442916"/>
      <w:bookmarkStart w:id="545" w:name="_Toc38443247"/>
      <w:bookmarkStart w:id="546" w:name="_Toc38443578"/>
      <w:bookmarkStart w:id="547" w:name="_Toc38443908"/>
      <w:bookmarkStart w:id="548" w:name="_Toc38438376"/>
      <w:bookmarkStart w:id="549" w:name="_Toc38438713"/>
      <w:bookmarkStart w:id="550" w:name="_Toc38439050"/>
      <w:bookmarkStart w:id="551" w:name="_Toc38439387"/>
      <w:bookmarkStart w:id="552" w:name="_Toc38439724"/>
      <w:bookmarkStart w:id="553" w:name="_Toc38440061"/>
      <w:bookmarkStart w:id="554" w:name="_Toc38440398"/>
      <w:bookmarkStart w:id="555" w:name="_Toc38440930"/>
      <w:bookmarkStart w:id="556" w:name="_Toc38441262"/>
      <w:bookmarkStart w:id="557" w:name="_Toc38441594"/>
      <w:bookmarkStart w:id="558" w:name="_Toc38441922"/>
      <w:bookmarkStart w:id="559" w:name="_Toc38442254"/>
      <w:bookmarkStart w:id="560" w:name="_Toc38442586"/>
      <w:bookmarkStart w:id="561" w:name="_Toc38442917"/>
      <w:bookmarkStart w:id="562" w:name="_Toc38443248"/>
      <w:bookmarkStart w:id="563" w:name="_Toc38443579"/>
      <w:bookmarkStart w:id="564" w:name="_Toc38443909"/>
      <w:bookmarkStart w:id="565" w:name="_Toc38438377"/>
      <w:bookmarkStart w:id="566" w:name="_Toc38438714"/>
      <w:bookmarkStart w:id="567" w:name="_Toc38439051"/>
      <w:bookmarkStart w:id="568" w:name="_Toc38439388"/>
      <w:bookmarkStart w:id="569" w:name="_Toc38439725"/>
      <w:bookmarkStart w:id="570" w:name="_Toc38440062"/>
      <w:bookmarkStart w:id="571" w:name="_Toc38440399"/>
      <w:bookmarkStart w:id="572" w:name="_Toc38440931"/>
      <w:bookmarkStart w:id="573" w:name="_Toc38441263"/>
      <w:bookmarkStart w:id="574" w:name="_Toc38441595"/>
      <w:bookmarkStart w:id="575" w:name="_Toc38441923"/>
      <w:bookmarkStart w:id="576" w:name="_Toc38442255"/>
      <w:bookmarkStart w:id="577" w:name="_Toc38442587"/>
      <w:bookmarkStart w:id="578" w:name="_Toc38442918"/>
      <w:bookmarkStart w:id="579" w:name="_Toc38443249"/>
      <w:bookmarkStart w:id="580" w:name="_Toc38443580"/>
      <w:bookmarkStart w:id="581" w:name="_Toc38443910"/>
      <w:bookmarkStart w:id="582" w:name="_Toc38438378"/>
      <w:bookmarkStart w:id="583" w:name="_Toc38438715"/>
      <w:bookmarkStart w:id="584" w:name="_Toc38439052"/>
      <w:bookmarkStart w:id="585" w:name="_Toc38439389"/>
      <w:bookmarkStart w:id="586" w:name="_Toc38439726"/>
      <w:bookmarkStart w:id="587" w:name="_Toc38440063"/>
      <w:bookmarkStart w:id="588" w:name="_Toc38440400"/>
      <w:bookmarkStart w:id="589" w:name="_Toc38440932"/>
      <w:bookmarkStart w:id="590" w:name="_Toc38441264"/>
      <w:bookmarkStart w:id="591" w:name="_Toc38441596"/>
      <w:bookmarkStart w:id="592" w:name="_Toc38441924"/>
      <w:bookmarkStart w:id="593" w:name="_Toc38442256"/>
      <w:bookmarkStart w:id="594" w:name="_Toc38442588"/>
      <w:bookmarkStart w:id="595" w:name="_Toc38442919"/>
      <w:bookmarkStart w:id="596" w:name="_Toc38443250"/>
      <w:bookmarkStart w:id="597" w:name="_Toc38443581"/>
      <w:bookmarkStart w:id="598" w:name="_Toc38443911"/>
      <w:bookmarkStart w:id="599" w:name="_Toc38438379"/>
      <w:bookmarkStart w:id="600" w:name="_Toc38438716"/>
      <w:bookmarkStart w:id="601" w:name="_Toc38439053"/>
      <w:bookmarkStart w:id="602" w:name="_Toc38439390"/>
      <w:bookmarkStart w:id="603" w:name="_Toc38439727"/>
      <w:bookmarkStart w:id="604" w:name="_Toc38440064"/>
      <w:bookmarkStart w:id="605" w:name="_Toc38440401"/>
      <w:bookmarkStart w:id="606" w:name="_Toc38440933"/>
      <w:bookmarkStart w:id="607" w:name="_Toc38441265"/>
      <w:bookmarkStart w:id="608" w:name="_Toc38441597"/>
      <w:bookmarkStart w:id="609" w:name="_Toc38441925"/>
      <w:bookmarkStart w:id="610" w:name="_Toc38442257"/>
      <w:bookmarkStart w:id="611" w:name="_Toc38442589"/>
      <w:bookmarkStart w:id="612" w:name="_Toc38442920"/>
      <w:bookmarkStart w:id="613" w:name="_Toc38443251"/>
      <w:bookmarkStart w:id="614" w:name="_Toc38443582"/>
      <w:bookmarkStart w:id="615" w:name="_Toc38443912"/>
      <w:bookmarkStart w:id="616" w:name="_Toc38438380"/>
      <w:bookmarkStart w:id="617" w:name="_Toc38438717"/>
      <w:bookmarkStart w:id="618" w:name="_Toc38439054"/>
      <w:bookmarkStart w:id="619" w:name="_Toc38439391"/>
      <w:bookmarkStart w:id="620" w:name="_Toc38439728"/>
      <w:bookmarkStart w:id="621" w:name="_Toc38440065"/>
      <w:bookmarkStart w:id="622" w:name="_Toc38440402"/>
      <w:bookmarkStart w:id="623" w:name="_Toc38440934"/>
      <w:bookmarkStart w:id="624" w:name="_Toc38441266"/>
      <w:bookmarkStart w:id="625" w:name="_Toc38441598"/>
      <w:bookmarkStart w:id="626" w:name="_Toc38441926"/>
      <w:bookmarkStart w:id="627" w:name="_Toc38442258"/>
      <w:bookmarkStart w:id="628" w:name="_Toc38442590"/>
      <w:bookmarkStart w:id="629" w:name="_Toc38442921"/>
      <w:bookmarkStart w:id="630" w:name="_Toc38443252"/>
      <w:bookmarkStart w:id="631" w:name="_Toc38443583"/>
      <w:bookmarkStart w:id="632" w:name="_Toc38443913"/>
      <w:bookmarkStart w:id="633" w:name="_Toc38438381"/>
      <w:bookmarkStart w:id="634" w:name="_Toc38438718"/>
      <w:bookmarkStart w:id="635" w:name="_Toc38439055"/>
      <w:bookmarkStart w:id="636" w:name="_Toc38439392"/>
      <w:bookmarkStart w:id="637" w:name="_Toc38439729"/>
      <w:bookmarkStart w:id="638" w:name="_Toc38440066"/>
      <w:bookmarkStart w:id="639" w:name="_Toc38440403"/>
      <w:bookmarkStart w:id="640" w:name="_Toc38440935"/>
      <w:bookmarkStart w:id="641" w:name="_Toc38441267"/>
      <w:bookmarkStart w:id="642" w:name="_Toc38441599"/>
      <w:bookmarkStart w:id="643" w:name="_Toc38441927"/>
      <w:bookmarkStart w:id="644" w:name="_Toc38442259"/>
      <w:bookmarkStart w:id="645" w:name="_Toc38442591"/>
      <w:bookmarkStart w:id="646" w:name="_Toc38442922"/>
      <w:bookmarkStart w:id="647" w:name="_Toc38443253"/>
      <w:bookmarkStart w:id="648" w:name="_Toc38443584"/>
      <w:bookmarkStart w:id="649" w:name="_Toc38443914"/>
      <w:bookmarkStart w:id="650" w:name="_Toc38438382"/>
      <w:bookmarkStart w:id="651" w:name="_Toc38438719"/>
      <w:bookmarkStart w:id="652" w:name="_Toc38439056"/>
      <w:bookmarkStart w:id="653" w:name="_Toc38439393"/>
      <w:bookmarkStart w:id="654" w:name="_Toc38439730"/>
      <w:bookmarkStart w:id="655" w:name="_Toc38440067"/>
      <w:bookmarkStart w:id="656" w:name="_Toc38440404"/>
      <w:bookmarkStart w:id="657" w:name="_Toc38440936"/>
      <w:bookmarkStart w:id="658" w:name="_Toc38441268"/>
      <w:bookmarkStart w:id="659" w:name="_Toc38441600"/>
      <w:bookmarkStart w:id="660" w:name="_Toc38441928"/>
      <w:bookmarkStart w:id="661" w:name="_Toc38442260"/>
      <w:bookmarkStart w:id="662" w:name="_Toc38442592"/>
      <w:bookmarkStart w:id="663" w:name="_Toc38442923"/>
      <w:bookmarkStart w:id="664" w:name="_Toc38443254"/>
      <w:bookmarkStart w:id="665" w:name="_Toc38443585"/>
      <w:bookmarkStart w:id="666" w:name="_Toc38443915"/>
      <w:bookmarkStart w:id="667" w:name="_Toc38438383"/>
      <w:bookmarkStart w:id="668" w:name="_Toc38438720"/>
      <w:bookmarkStart w:id="669" w:name="_Toc38439057"/>
      <w:bookmarkStart w:id="670" w:name="_Toc38439394"/>
      <w:bookmarkStart w:id="671" w:name="_Toc38439731"/>
      <w:bookmarkStart w:id="672" w:name="_Toc38440068"/>
      <w:bookmarkStart w:id="673" w:name="_Toc38440405"/>
      <w:bookmarkStart w:id="674" w:name="_Toc38440937"/>
      <w:bookmarkStart w:id="675" w:name="_Toc38441269"/>
      <w:bookmarkStart w:id="676" w:name="_Toc38441601"/>
      <w:bookmarkStart w:id="677" w:name="_Toc38441929"/>
      <w:bookmarkStart w:id="678" w:name="_Toc38442261"/>
      <w:bookmarkStart w:id="679" w:name="_Toc38442593"/>
      <w:bookmarkStart w:id="680" w:name="_Toc38442924"/>
      <w:bookmarkStart w:id="681" w:name="_Toc38443255"/>
      <w:bookmarkStart w:id="682" w:name="_Toc38443586"/>
      <w:bookmarkStart w:id="683" w:name="_Toc38443916"/>
      <w:bookmarkStart w:id="684" w:name="_Toc38438384"/>
      <w:bookmarkStart w:id="685" w:name="_Toc38438721"/>
      <w:bookmarkStart w:id="686" w:name="_Toc38439058"/>
      <w:bookmarkStart w:id="687" w:name="_Toc38439395"/>
      <w:bookmarkStart w:id="688" w:name="_Toc38439732"/>
      <w:bookmarkStart w:id="689" w:name="_Toc38440069"/>
      <w:bookmarkStart w:id="690" w:name="_Toc38440406"/>
      <w:bookmarkStart w:id="691" w:name="_Toc38440938"/>
      <w:bookmarkStart w:id="692" w:name="_Toc38441270"/>
      <w:bookmarkStart w:id="693" w:name="_Toc38441602"/>
      <w:bookmarkStart w:id="694" w:name="_Toc38441930"/>
      <w:bookmarkStart w:id="695" w:name="_Toc38442262"/>
      <w:bookmarkStart w:id="696" w:name="_Toc38442594"/>
      <w:bookmarkStart w:id="697" w:name="_Toc38442925"/>
      <w:bookmarkStart w:id="698" w:name="_Toc38443256"/>
      <w:bookmarkStart w:id="699" w:name="_Toc38443587"/>
      <w:bookmarkStart w:id="700" w:name="_Toc38443917"/>
      <w:bookmarkStart w:id="701" w:name="_Toc38438385"/>
      <w:bookmarkStart w:id="702" w:name="_Toc38438722"/>
      <w:bookmarkStart w:id="703" w:name="_Toc38439059"/>
      <w:bookmarkStart w:id="704" w:name="_Toc38439396"/>
      <w:bookmarkStart w:id="705" w:name="_Toc38439733"/>
      <w:bookmarkStart w:id="706" w:name="_Toc38440070"/>
      <w:bookmarkStart w:id="707" w:name="_Toc38440407"/>
      <w:bookmarkStart w:id="708" w:name="_Toc38440939"/>
      <w:bookmarkStart w:id="709" w:name="_Toc38441271"/>
      <w:bookmarkStart w:id="710" w:name="_Toc38441603"/>
      <w:bookmarkStart w:id="711" w:name="_Toc38441931"/>
      <w:bookmarkStart w:id="712" w:name="_Toc38442263"/>
      <w:bookmarkStart w:id="713" w:name="_Toc38442595"/>
      <w:bookmarkStart w:id="714" w:name="_Toc38442926"/>
      <w:bookmarkStart w:id="715" w:name="_Toc38443257"/>
      <w:bookmarkStart w:id="716" w:name="_Toc38443588"/>
      <w:bookmarkStart w:id="717" w:name="_Toc38443918"/>
      <w:bookmarkStart w:id="718" w:name="_Toc38438386"/>
      <w:bookmarkStart w:id="719" w:name="_Toc38438723"/>
      <w:bookmarkStart w:id="720" w:name="_Toc38439060"/>
      <w:bookmarkStart w:id="721" w:name="_Toc38439397"/>
      <w:bookmarkStart w:id="722" w:name="_Toc38439734"/>
      <w:bookmarkStart w:id="723" w:name="_Toc38440071"/>
      <w:bookmarkStart w:id="724" w:name="_Toc38440408"/>
      <w:bookmarkStart w:id="725" w:name="_Toc38440940"/>
      <w:bookmarkStart w:id="726" w:name="_Toc38441272"/>
      <w:bookmarkStart w:id="727" w:name="_Toc38441604"/>
      <w:bookmarkStart w:id="728" w:name="_Toc38441932"/>
      <w:bookmarkStart w:id="729" w:name="_Toc38442264"/>
      <w:bookmarkStart w:id="730" w:name="_Toc38442596"/>
      <w:bookmarkStart w:id="731" w:name="_Toc38442927"/>
      <w:bookmarkStart w:id="732" w:name="_Toc38443258"/>
      <w:bookmarkStart w:id="733" w:name="_Toc38443589"/>
      <w:bookmarkStart w:id="734" w:name="_Toc38443919"/>
      <w:bookmarkStart w:id="735" w:name="_Toc38438387"/>
      <w:bookmarkStart w:id="736" w:name="_Toc38438724"/>
      <w:bookmarkStart w:id="737" w:name="_Toc38439061"/>
      <w:bookmarkStart w:id="738" w:name="_Toc38439398"/>
      <w:bookmarkStart w:id="739" w:name="_Toc38439735"/>
      <w:bookmarkStart w:id="740" w:name="_Toc38440072"/>
      <w:bookmarkStart w:id="741" w:name="_Toc38440409"/>
      <w:bookmarkStart w:id="742" w:name="_Toc38440941"/>
      <w:bookmarkStart w:id="743" w:name="_Toc38441273"/>
      <w:bookmarkStart w:id="744" w:name="_Toc38441605"/>
      <w:bookmarkStart w:id="745" w:name="_Toc38441933"/>
      <w:bookmarkStart w:id="746" w:name="_Toc38442265"/>
      <w:bookmarkStart w:id="747" w:name="_Toc38442597"/>
      <w:bookmarkStart w:id="748" w:name="_Toc38442928"/>
      <w:bookmarkStart w:id="749" w:name="_Toc38443259"/>
      <w:bookmarkStart w:id="750" w:name="_Toc38443590"/>
      <w:bookmarkStart w:id="751" w:name="_Toc38443920"/>
      <w:bookmarkStart w:id="752" w:name="_Toc38438388"/>
      <w:bookmarkStart w:id="753" w:name="_Toc38438725"/>
      <w:bookmarkStart w:id="754" w:name="_Toc38439062"/>
      <w:bookmarkStart w:id="755" w:name="_Toc38439399"/>
      <w:bookmarkStart w:id="756" w:name="_Toc38439736"/>
      <w:bookmarkStart w:id="757" w:name="_Toc38440073"/>
      <w:bookmarkStart w:id="758" w:name="_Toc38440410"/>
      <w:bookmarkStart w:id="759" w:name="_Toc38440942"/>
      <w:bookmarkStart w:id="760" w:name="_Toc38441274"/>
      <w:bookmarkStart w:id="761" w:name="_Toc38441606"/>
      <w:bookmarkStart w:id="762" w:name="_Toc38441934"/>
      <w:bookmarkStart w:id="763" w:name="_Toc38442266"/>
      <w:bookmarkStart w:id="764" w:name="_Toc38442598"/>
      <w:bookmarkStart w:id="765" w:name="_Toc38442929"/>
      <w:bookmarkStart w:id="766" w:name="_Toc38443260"/>
      <w:bookmarkStart w:id="767" w:name="_Toc38443591"/>
      <w:bookmarkStart w:id="768" w:name="_Toc38443921"/>
      <w:bookmarkStart w:id="769" w:name="_Toc38438389"/>
      <w:bookmarkStart w:id="770" w:name="_Toc38438726"/>
      <w:bookmarkStart w:id="771" w:name="_Toc38439063"/>
      <w:bookmarkStart w:id="772" w:name="_Toc38439400"/>
      <w:bookmarkStart w:id="773" w:name="_Toc38439737"/>
      <w:bookmarkStart w:id="774" w:name="_Toc38440074"/>
      <w:bookmarkStart w:id="775" w:name="_Toc38440411"/>
      <w:bookmarkStart w:id="776" w:name="_Toc38440943"/>
      <w:bookmarkStart w:id="777" w:name="_Toc38441275"/>
      <w:bookmarkStart w:id="778" w:name="_Toc38441607"/>
      <w:bookmarkStart w:id="779" w:name="_Toc38441935"/>
      <w:bookmarkStart w:id="780" w:name="_Toc38442267"/>
      <w:bookmarkStart w:id="781" w:name="_Toc38442599"/>
      <w:bookmarkStart w:id="782" w:name="_Toc38442930"/>
      <w:bookmarkStart w:id="783" w:name="_Toc38443261"/>
      <w:bookmarkStart w:id="784" w:name="_Toc38443592"/>
      <w:bookmarkStart w:id="785" w:name="_Toc38443922"/>
      <w:bookmarkStart w:id="786" w:name="_Toc38438390"/>
      <w:bookmarkStart w:id="787" w:name="_Toc38438727"/>
      <w:bookmarkStart w:id="788" w:name="_Toc38439064"/>
      <w:bookmarkStart w:id="789" w:name="_Toc38439401"/>
      <w:bookmarkStart w:id="790" w:name="_Toc38439738"/>
      <w:bookmarkStart w:id="791" w:name="_Toc38440075"/>
      <w:bookmarkStart w:id="792" w:name="_Toc38440412"/>
      <w:bookmarkStart w:id="793" w:name="_Toc38440944"/>
      <w:bookmarkStart w:id="794" w:name="_Toc38441276"/>
      <w:bookmarkStart w:id="795" w:name="_Toc38441608"/>
      <w:bookmarkStart w:id="796" w:name="_Toc38441936"/>
      <w:bookmarkStart w:id="797" w:name="_Toc38442268"/>
      <w:bookmarkStart w:id="798" w:name="_Toc38442600"/>
      <w:bookmarkStart w:id="799" w:name="_Toc38442931"/>
      <w:bookmarkStart w:id="800" w:name="_Toc38443262"/>
      <w:bookmarkStart w:id="801" w:name="_Toc38443593"/>
      <w:bookmarkStart w:id="802" w:name="_Toc38443923"/>
      <w:bookmarkStart w:id="803" w:name="_Toc38438391"/>
      <w:bookmarkStart w:id="804" w:name="_Toc38438728"/>
      <w:bookmarkStart w:id="805" w:name="_Toc38439065"/>
      <w:bookmarkStart w:id="806" w:name="_Toc38439402"/>
      <w:bookmarkStart w:id="807" w:name="_Toc38439739"/>
      <w:bookmarkStart w:id="808" w:name="_Toc38440076"/>
      <w:bookmarkStart w:id="809" w:name="_Toc38440413"/>
      <w:bookmarkStart w:id="810" w:name="_Toc38440945"/>
      <w:bookmarkStart w:id="811" w:name="_Toc38441277"/>
      <w:bookmarkStart w:id="812" w:name="_Toc38441609"/>
      <w:bookmarkStart w:id="813" w:name="_Toc38441937"/>
      <w:bookmarkStart w:id="814" w:name="_Toc38442269"/>
      <w:bookmarkStart w:id="815" w:name="_Toc38442601"/>
      <w:bookmarkStart w:id="816" w:name="_Toc38442932"/>
      <w:bookmarkStart w:id="817" w:name="_Toc38443263"/>
      <w:bookmarkStart w:id="818" w:name="_Toc38443594"/>
      <w:bookmarkStart w:id="819" w:name="_Toc38443924"/>
      <w:bookmarkStart w:id="820" w:name="_Toc38438392"/>
      <w:bookmarkStart w:id="821" w:name="_Toc38438729"/>
      <w:bookmarkStart w:id="822" w:name="_Toc38439066"/>
      <w:bookmarkStart w:id="823" w:name="_Toc38439403"/>
      <w:bookmarkStart w:id="824" w:name="_Toc38439740"/>
      <w:bookmarkStart w:id="825" w:name="_Toc38440077"/>
      <w:bookmarkStart w:id="826" w:name="_Toc38440414"/>
      <w:bookmarkStart w:id="827" w:name="_Toc38440946"/>
      <w:bookmarkStart w:id="828" w:name="_Toc38441278"/>
      <w:bookmarkStart w:id="829" w:name="_Toc38441610"/>
      <w:bookmarkStart w:id="830" w:name="_Toc38441938"/>
      <w:bookmarkStart w:id="831" w:name="_Toc38442270"/>
      <w:bookmarkStart w:id="832" w:name="_Toc38442602"/>
      <w:bookmarkStart w:id="833" w:name="_Toc38442933"/>
      <w:bookmarkStart w:id="834" w:name="_Toc38443264"/>
      <w:bookmarkStart w:id="835" w:name="_Toc38443595"/>
      <w:bookmarkStart w:id="836" w:name="_Toc38443925"/>
      <w:bookmarkStart w:id="837" w:name="_Toc38438393"/>
      <w:bookmarkStart w:id="838" w:name="_Toc38438730"/>
      <w:bookmarkStart w:id="839" w:name="_Toc38439067"/>
      <w:bookmarkStart w:id="840" w:name="_Toc38439404"/>
      <w:bookmarkStart w:id="841" w:name="_Toc38439741"/>
      <w:bookmarkStart w:id="842" w:name="_Toc38440078"/>
      <w:bookmarkStart w:id="843" w:name="_Toc38440415"/>
      <w:bookmarkStart w:id="844" w:name="_Toc38440947"/>
      <w:bookmarkStart w:id="845" w:name="_Toc38441279"/>
      <w:bookmarkStart w:id="846" w:name="_Toc38441611"/>
      <w:bookmarkStart w:id="847" w:name="_Toc38441939"/>
      <w:bookmarkStart w:id="848" w:name="_Toc38442271"/>
      <w:bookmarkStart w:id="849" w:name="_Toc38442603"/>
      <w:bookmarkStart w:id="850" w:name="_Toc38442934"/>
      <w:bookmarkStart w:id="851" w:name="_Toc38443265"/>
      <w:bookmarkStart w:id="852" w:name="_Toc38443596"/>
      <w:bookmarkStart w:id="853" w:name="_Toc38443926"/>
      <w:bookmarkStart w:id="854" w:name="_Toc38438394"/>
      <w:bookmarkStart w:id="855" w:name="_Toc38438731"/>
      <w:bookmarkStart w:id="856" w:name="_Toc38439068"/>
      <w:bookmarkStart w:id="857" w:name="_Toc38439405"/>
      <w:bookmarkStart w:id="858" w:name="_Toc38439742"/>
      <w:bookmarkStart w:id="859" w:name="_Toc38440079"/>
      <w:bookmarkStart w:id="860" w:name="_Toc38440416"/>
      <w:bookmarkStart w:id="861" w:name="_Toc38440948"/>
      <w:bookmarkStart w:id="862" w:name="_Toc38441280"/>
      <w:bookmarkStart w:id="863" w:name="_Toc38441612"/>
      <w:bookmarkStart w:id="864" w:name="_Toc38441940"/>
      <w:bookmarkStart w:id="865" w:name="_Toc38442272"/>
      <w:bookmarkStart w:id="866" w:name="_Toc38442604"/>
      <w:bookmarkStart w:id="867" w:name="_Toc38442935"/>
      <w:bookmarkStart w:id="868" w:name="_Toc38443266"/>
      <w:bookmarkStart w:id="869" w:name="_Toc38443597"/>
      <w:bookmarkStart w:id="870" w:name="_Toc38443927"/>
      <w:bookmarkStart w:id="871" w:name="_Toc38438395"/>
      <w:bookmarkStart w:id="872" w:name="_Toc38438732"/>
      <w:bookmarkStart w:id="873" w:name="_Toc38439069"/>
      <w:bookmarkStart w:id="874" w:name="_Toc38439406"/>
      <w:bookmarkStart w:id="875" w:name="_Toc38439743"/>
      <w:bookmarkStart w:id="876" w:name="_Toc38440080"/>
      <w:bookmarkStart w:id="877" w:name="_Toc38440417"/>
      <w:bookmarkStart w:id="878" w:name="_Toc38440949"/>
      <w:bookmarkStart w:id="879" w:name="_Toc38441281"/>
      <w:bookmarkStart w:id="880" w:name="_Toc38441613"/>
      <w:bookmarkStart w:id="881" w:name="_Toc38441941"/>
      <w:bookmarkStart w:id="882" w:name="_Toc38442273"/>
      <w:bookmarkStart w:id="883" w:name="_Toc38442605"/>
      <w:bookmarkStart w:id="884" w:name="_Toc38442936"/>
      <w:bookmarkStart w:id="885" w:name="_Toc38443267"/>
      <w:bookmarkStart w:id="886" w:name="_Toc38443598"/>
      <w:bookmarkStart w:id="887" w:name="_Toc38443928"/>
      <w:bookmarkStart w:id="888" w:name="_Toc38438396"/>
      <w:bookmarkStart w:id="889" w:name="_Toc38438733"/>
      <w:bookmarkStart w:id="890" w:name="_Toc38439070"/>
      <w:bookmarkStart w:id="891" w:name="_Toc38439407"/>
      <w:bookmarkStart w:id="892" w:name="_Toc38439744"/>
      <w:bookmarkStart w:id="893" w:name="_Toc38440081"/>
      <w:bookmarkStart w:id="894" w:name="_Toc38440418"/>
      <w:bookmarkStart w:id="895" w:name="_Toc38440950"/>
      <w:bookmarkStart w:id="896" w:name="_Toc38441282"/>
      <w:bookmarkStart w:id="897" w:name="_Toc38441614"/>
      <w:bookmarkStart w:id="898" w:name="_Toc38441942"/>
      <w:bookmarkStart w:id="899" w:name="_Toc38442274"/>
      <w:bookmarkStart w:id="900" w:name="_Toc38442606"/>
      <w:bookmarkStart w:id="901" w:name="_Toc38442937"/>
      <w:bookmarkStart w:id="902" w:name="_Toc38443268"/>
      <w:bookmarkStart w:id="903" w:name="_Toc38443599"/>
      <w:bookmarkStart w:id="904" w:name="_Toc38443929"/>
      <w:bookmarkStart w:id="905" w:name="_Toc38438397"/>
      <w:bookmarkStart w:id="906" w:name="_Toc38438734"/>
      <w:bookmarkStart w:id="907" w:name="_Toc38439071"/>
      <w:bookmarkStart w:id="908" w:name="_Toc38439408"/>
      <w:bookmarkStart w:id="909" w:name="_Toc38439745"/>
      <w:bookmarkStart w:id="910" w:name="_Toc38440082"/>
      <w:bookmarkStart w:id="911" w:name="_Toc38440419"/>
      <w:bookmarkStart w:id="912" w:name="_Toc38440951"/>
      <w:bookmarkStart w:id="913" w:name="_Toc38441283"/>
      <w:bookmarkStart w:id="914" w:name="_Toc38441615"/>
      <w:bookmarkStart w:id="915" w:name="_Toc38441943"/>
      <w:bookmarkStart w:id="916" w:name="_Toc38442275"/>
      <w:bookmarkStart w:id="917" w:name="_Toc38442607"/>
      <w:bookmarkStart w:id="918" w:name="_Toc38442938"/>
      <w:bookmarkStart w:id="919" w:name="_Toc38443269"/>
      <w:bookmarkStart w:id="920" w:name="_Toc38443600"/>
      <w:bookmarkStart w:id="921" w:name="_Toc38443930"/>
      <w:bookmarkStart w:id="922" w:name="_Toc38438398"/>
      <w:bookmarkStart w:id="923" w:name="_Toc38438735"/>
      <w:bookmarkStart w:id="924" w:name="_Toc38439072"/>
      <w:bookmarkStart w:id="925" w:name="_Toc38439409"/>
      <w:bookmarkStart w:id="926" w:name="_Toc38439746"/>
      <w:bookmarkStart w:id="927" w:name="_Toc38440083"/>
      <w:bookmarkStart w:id="928" w:name="_Toc38440420"/>
      <w:bookmarkStart w:id="929" w:name="_Toc38440952"/>
      <w:bookmarkStart w:id="930" w:name="_Toc38441284"/>
      <w:bookmarkStart w:id="931" w:name="_Toc38441616"/>
      <w:bookmarkStart w:id="932" w:name="_Toc38441944"/>
      <w:bookmarkStart w:id="933" w:name="_Toc38442276"/>
      <w:bookmarkStart w:id="934" w:name="_Toc38442608"/>
      <w:bookmarkStart w:id="935" w:name="_Toc38442939"/>
      <w:bookmarkStart w:id="936" w:name="_Toc38443270"/>
      <w:bookmarkStart w:id="937" w:name="_Toc38443601"/>
      <w:bookmarkStart w:id="938" w:name="_Toc38443931"/>
      <w:bookmarkStart w:id="939" w:name="_Toc38438400"/>
      <w:bookmarkStart w:id="940" w:name="_Toc38438737"/>
      <w:bookmarkStart w:id="941" w:name="_Toc38439074"/>
      <w:bookmarkStart w:id="942" w:name="_Toc38439411"/>
      <w:bookmarkStart w:id="943" w:name="_Toc38439748"/>
      <w:bookmarkStart w:id="944" w:name="_Toc38440085"/>
      <w:bookmarkStart w:id="945" w:name="_Toc38440422"/>
      <w:bookmarkStart w:id="946" w:name="_Toc38440954"/>
      <w:bookmarkStart w:id="947" w:name="_Toc38441286"/>
      <w:bookmarkStart w:id="948" w:name="_Toc38441618"/>
      <w:bookmarkStart w:id="949" w:name="_Toc38441946"/>
      <w:bookmarkStart w:id="950" w:name="_Toc38442278"/>
      <w:bookmarkStart w:id="951" w:name="_Toc38442610"/>
      <w:bookmarkStart w:id="952" w:name="_Toc38442941"/>
      <w:bookmarkStart w:id="953" w:name="_Toc38443272"/>
      <w:bookmarkStart w:id="954" w:name="_Toc38443603"/>
      <w:bookmarkStart w:id="955" w:name="_Toc38443933"/>
      <w:bookmarkStart w:id="956" w:name="_Toc38438401"/>
      <w:bookmarkStart w:id="957" w:name="_Toc38438738"/>
      <w:bookmarkStart w:id="958" w:name="_Toc38439075"/>
      <w:bookmarkStart w:id="959" w:name="_Toc38439412"/>
      <w:bookmarkStart w:id="960" w:name="_Toc38439749"/>
      <w:bookmarkStart w:id="961" w:name="_Toc38440086"/>
      <w:bookmarkStart w:id="962" w:name="_Toc38440423"/>
      <w:bookmarkStart w:id="963" w:name="_Toc38440955"/>
      <w:bookmarkStart w:id="964" w:name="_Toc38441287"/>
      <w:bookmarkStart w:id="965" w:name="_Toc38441619"/>
      <w:bookmarkStart w:id="966" w:name="_Toc38441947"/>
      <w:bookmarkStart w:id="967" w:name="_Toc38442279"/>
      <w:bookmarkStart w:id="968" w:name="_Toc38442611"/>
      <w:bookmarkStart w:id="969" w:name="_Toc38442942"/>
      <w:bookmarkStart w:id="970" w:name="_Toc38443273"/>
      <w:bookmarkStart w:id="971" w:name="_Toc38443604"/>
      <w:bookmarkStart w:id="972" w:name="_Toc38443934"/>
      <w:bookmarkStart w:id="973" w:name="_Toc38438402"/>
      <w:bookmarkStart w:id="974" w:name="_Toc38438739"/>
      <w:bookmarkStart w:id="975" w:name="_Toc38439076"/>
      <w:bookmarkStart w:id="976" w:name="_Toc38439413"/>
      <w:bookmarkStart w:id="977" w:name="_Toc38439750"/>
      <w:bookmarkStart w:id="978" w:name="_Toc38440087"/>
      <w:bookmarkStart w:id="979" w:name="_Toc38440424"/>
      <w:bookmarkStart w:id="980" w:name="_Toc38440956"/>
      <w:bookmarkStart w:id="981" w:name="_Toc38441288"/>
      <w:bookmarkStart w:id="982" w:name="_Toc38441620"/>
      <w:bookmarkStart w:id="983" w:name="_Toc38441948"/>
      <w:bookmarkStart w:id="984" w:name="_Toc38442280"/>
      <w:bookmarkStart w:id="985" w:name="_Toc38442612"/>
      <w:bookmarkStart w:id="986" w:name="_Toc38442943"/>
      <w:bookmarkStart w:id="987" w:name="_Toc38443274"/>
      <w:bookmarkStart w:id="988" w:name="_Toc38443605"/>
      <w:bookmarkStart w:id="989" w:name="_Toc38443935"/>
      <w:bookmarkStart w:id="990" w:name="_Toc38438404"/>
      <w:bookmarkStart w:id="991" w:name="_Toc38438741"/>
      <w:bookmarkStart w:id="992" w:name="_Toc38439078"/>
      <w:bookmarkStart w:id="993" w:name="_Toc38439415"/>
      <w:bookmarkStart w:id="994" w:name="_Toc38439752"/>
      <w:bookmarkStart w:id="995" w:name="_Toc38440089"/>
      <w:bookmarkStart w:id="996" w:name="_Toc38440426"/>
      <w:bookmarkStart w:id="997" w:name="_Toc38440958"/>
      <w:bookmarkStart w:id="998" w:name="_Toc38441290"/>
      <w:bookmarkStart w:id="999" w:name="_Toc38441622"/>
      <w:bookmarkStart w:id="1000" w:name="_Toc38441950"/>
      <w:bookmarkStart w:id="1001" w:name="_Toc38442282"/>
      <w:bookmarkStart w:id="1002" w:name="_Toc38442614"/>
      <w:bookmarkStart w:id="1003" w:name="_Toc38442945"/>
      <w:bookmarkStart w:id="1004" w:name="_Toc38443276"/>
      <w:bookmarkStart w:id="1005" w:name="_Toc38443607"/>
      <w:bookmarkStart w:id="1006" w:name="_Toc38443937"/>
      <w:bookmarkStart w:id="1007" w:name="_Toc38438405"/>
      <w:bookmarkStart w:id="1008" w:name="_Toc38438742"/>
      <w:bookmarkStart w:id="1009" w:name="_Toc38439079"/>
      <w:bookmarkStart w:id="1010" w:name="_Toc38439416"/>
      <w:bookmarkStart w:id="1011" w:name="_Toc38439753"/>
      <w:bookmarkStart w:id="1012" w:name="_Toc38440090"/>
      <w:bookmarkStart w:id="1013" w:name="_Toc38440427"/>
      <w:bookmarkStart w:id="1014" w:name="_Toc38440959"/>
      <w:bookmarkStart w:id="1015" w:name="_Toc38441291"/>
      <w:bookmarkStart w:id="1016" w:name="_Toc38441623"/>
      <w:bookmarkStart w:id="1017" w:name="_Toc38441951"/>
      <w:bookmarkStart w:id="1018" w:name="_Toc38442283"/>
      <w:bookmarkStart w:id="1019" w:name="_Toc38442615"/>
      <w:bookmarkStart w:id="1020" w:name="_Toc38442946"/>
      <w:bookmarkStart w:id="1021" w:name="_Toc38443277"/>
      <w:bookmarkStart w:id="1022" w:name="_Toc38443608"/>
      <w:bookmarkStart w:id="1023" w:name="_Toc38443938"/>
      <w:bookmarkStart w:id="1024" w:name="_Toc38438406"/>
      <w:bookmarkStart w:id="1025" w:name="_Toc38438743"/>
      <w:bookmarkStart w:id="1026" w:name="_Toc38439080"/>
      <w:bookmarkStart w:id="1027" w:name="_Toc38439417"/>
      <w:bookmarkStart w:id="1028" w:name="_Toc38439754"/>
      <w:bookmarkStart w:id="1029" w:name="_Toc38440091"/>
      <w:bookmarkStart w:id="1030" w:name="_Toc38440428"/>
      <w:bookmarkStart w:id="1031" w:name="_Toc38440960"/>
      <w:bookmarkStart w:id="1032" w:name="_Toc38441292"/>
      <w:bookmarkStart w:id="1033" w:name="_Toc38441624"/>
      <w:bookmarkStart w:id="1034" w:name="_Toc38441952"/>
      <w:bookmarkStart w:id="1035" w:name="_Toc38442284"/>
      <w:bookmarkStart w:id="1036" w:name="_Toc38442616"/>
      <w:bookmarkStart w:id="1037" w:name="_Toc38442947"/>
      <w:bookmarkStart w:id="1038" w:name="_Toc38443278"/>
      <w:bookmarkStart w:id="1039" w:name="_Toc38443609"/>
      <w:bookmarkStart w:id="1040" w:name="_Toc38443939"/>
      <w:bookmarkStart w:id="1041" w:name="_Toc38438407"/>
      <w:bookmarkStart w:id="1042" w:name="_Toc38438744"/>
      <w:bookmarkStart w:id="1043" w:name="_Toc38439081"/>
      <w:bookmarkStart w:id="1044" w:name="_Toc38439418"/>
      <w:bookmarkStart w:id="1045" w:name="_Toc38439755"/>
      <w:bookmarkStart w:id="1046" w:name="_Toc38440092"/>
      <w:bookmarkStart w:id="1047" w:name="_Toc38440429"/>
      <w:bookmarkStart w:id="1048" w:name="_Toc38440961"/>
      <w:bookmarkStart w:id="1049" w:name="_Toc38441293"/>
      <w:bookmarkStart w:id="1050" w:name="_Toc38441625"/>
      <w:bookmarkStart w:id="1051" w:name="_Toc38441953"/>
      <w:bookmarkStart w:id="1052" w:name="_Toc38442285"/>
      <w:bookmarkStart w:id="1053" w:name="_Toc38442617"/>
      <w:bookmarkStart w:id="1054" w:name="_Toc38442948"/>
      <w:bookmarkStart w:id="1055" w:name="_Toc38443279"/>
      <w:bookmarkStart w:id="1056" w:name="_Toc38443610"/>
      <w:bookmarkStart w:id="1057" w:name="_Toc38443940"/>
      <w:bookmarkStart w:id="1058" w:name="_Toc38438408"/>
      <w:bookmarkStart w:id="1059" w:name="_Toc38438745"/>
      <w:bookmarkStart w:id="1060" w:name="_Toc38439082"/>
      <w:bookmarkStart w:id="1061" w:name="_Toc38439419"/>
      <w:bookmarkStart w:id="1062" w:name="_Toc38439756"/>
      <w:bookmarkStart w:id="1063" w:name="_Toc38440093"/>
      <w:bookmarkStart w:id="1064" w:name="_Toc38440430"/>
      <w:bookmarkStart w:id="1065" w:name="_Toc38440962"/>
      <w:bookmarkStart w:id="1066" w:name="_Toc38441294"/>
      <w:bookmarkStart w:id="1067" w:name="_Toc38441626"/>
      <w:bookmarkStart w:id="1068" w:name="_Toc38441954"/>
      <w:bookmarkStart w:id="1069" w:name="_Toc38442286"/>
      <w:bookmarkStart w:id="1070" w:name="_Toc38442618"/>
      <w:bookmarkStart w:id="1071" w:name="_Toc38442949"/>
      <w:bookmarkStart w:id="1072" w:name="_Toc38443280"/>
      <w:bookmarkStart w:id="1073" w:name="_Toc38443611"/>
      <w:bookmarkStart w:id="1074" w:name="_Toc38443941"/>
      <w:bookmarkStart w:id="1075" w:name="_Toc38438409"/>
      <w:bookmarkStart w:id="1076" w:name="_Toc38438746"/>
      <w:bookmarkStart w:id="1077" w:name="_Toc38439083"/>
      <w:bookmarkStart w:id="1078" w:name="_Toc38439420"/>
      <w:bookmarkStart w:id="1079" w:name="_Toc38439757"/>
      <w:bookmarkStart w:id="1080" w:name="_Toc38440094"/>
      <w:bookmarkStart w:id="1081" w:name="_Toc38440431"/>
      <w:bookmarkStart w:id="1082" w:name="_Toc38440963"/>
      <w:bookmarkStart w:id="1083" w:name="_Toc38441295"/>
      <w:bookmarkStart w:id="1084" w:name="_Toc38441627"/>
      <w:bookmarkStart w:id="1085" w:name="_Toc38441955"/>
      <w:bookmarkStart w:id="1086" w:name="_Toc38442287"/>
      <w:bookmarkStart w:id="1087" w:name="_Toc38442619"/>
      <w:bookmarkStart w:id="1088" w:name="_Toc38442950"/>
      <w:bookmarkStart w:id="1089" w:name="_Toc38443281"/>
      <w:bookmarkStart w:id="1090" w:name="_Toc38443612"/>
      <w:bookmarkStart w:id="1091" w:name="_Toc38443942"/>
      <w:bookmarkStart w:id="1092" w:name="_Toc38438410"/>
      <w:bookmarkStart w:id="1093" w:name="_Toc38438747"/>
      <w:bookmarkStart w:id="1094" w:name="_Toc38439084"/>
      <w:bookmarkStart w:id="1095" w:name="_Toc38439421"/>
      <w:bookmarkStart w:id="1096" w:name="_Toc38439758"/>
      <w:bookmarkStart w:id="1097" w:name="_Toc38440095"/>
      <w:bookmarkStart w:id="1098" w:name="_Toc38440432"/>
      <w:bookmarkStart w:id="1099" w:name="_Toc38440964"/>
      <w:bookmarkStart w:id="1100" w:name="_Toc38441296"/>
      <w:bookmarkStart w:id="1101" w:name="_Toc38441628"/>
      <w:bookmarkStart w:id="1102" w:name="_Toc38441956"/>
      <w:bookmarkStart w:id="1103" w:name="_Toc38442288"/>
      <w:bookmarkStart w:id="1104" w:name="_Toc38442620"/>
      <w:bookmarkStart w:id="1105" w:name="_Toc38442951"/>
      <w:bookmarkStart w:id="1106" w:name="_Toc38443282"/>
      <w:bookmarkStart w:id="1107" w:name="_Toc38443613"/>
      <w:bookmarkStart w:id="1108" w:name="_Toc38443943"/>
      <w:bookmarkStart w:id="1109" w:name="_Toc38438411"/>
      <w:bookmarkStart w:id="1110" w:name="_Toc38438748"/>
      <w:bookmarkStart w:id="1111" w:name="_Toc38439085"/>
      <w:bookmarkStart w:id="1112" w:name="_Toc38439422"/>
      <w:bookmarkStart w:id="1113" w:name="_Toc38439759"/>
      <w:bookmarkStart w:id="1114" w:name="_Toc38440096"/>
      <w:bookmarkStart w:id="1115" w:name="_Toc38440433"/>
      <w:bookmarkStart w:id="1116" w:name="_Toc38440965"/>
      <w:bookmarkStart w:id="1117" w:name="_Toc38441297"/>
      <w:bookmarkStart w:id="1118" w:name="_Toc38441629"/>
      <w:bookmarkStart w:id="1119" w:name="_Toc38441957"/>
      <w:bookmarkStart w:id="1120" w:name="_Toc38442289"/>
      <w:bookmarkStart w:id="1121" w:name="_Toc38442621"/>
      <w:bookmarkStart w:id="1122" w:name="_Toc38442952"/>
      <w:bookmarkStart w:id="1123" w:name="_Toc38443283"/>
      <w:bookmarkStart w:id="1124" w:name="_Toc38443614"/>
      <w:bookmarkStart w:id="1125" w:name="_Toc38443944"/>
      <w:bookmarkStart w:id="1126" w:name="_Toc38438412"/>
      <w:bookmarkStart w:id="1127" w:name="_Toc38438749"/>
      <w:bookmarkStart w:id="1128" w:name="_Toc38439086"/>
      <w:bookmarkStart w:id="1129" w:name="_Toc38439423"/>
      <w:bookmarkStart w:id="1130" w:name="_Toc38439760"/>
      <w:bookmarkStart w:id="1131" w:name="_Toc38440097"/>
      <w:bookmarkStart w:id="1132" w:name="_Toc38440434"/>
      <w:bookmarkStart w:id="1133" w:name="_Toc38440966"/>
      <w:bookmarkStart w:id="1134" w:name="_Toc38441298"/>
      <w:bookmarkStart w:id="1135" w:name="_Toc38441630"/>
      <w:bookmarkStart w:id="1136" w:name="_Toc38441958"/>
      <w:bookmarkStart w:id="1137" w:name="_Toc38442290"/>
      <w:bookmarkStart w:id="1138" w:name="_Toc38442622"/>
      <w:bookmarkStart w:id="1139" w:name="_Toc38442953"/>
      <w:bookmarkStart w:id="1140" w:name="_Toc38443284"/>
      <w:bookmarkStart w:id="1141" w:name="_Toc38443615"/>
      <w:bookmarkStart w:id="1142" w:name="_Toc38443945"/>
      <w:bookmarkStart w:id="1143" w:name="_Toc38438413"/>
      <w:bookmarkStart w:id="1144" w:name="_Toc38438750"/>
      <w:bookmarkStart w:id="1145" w:name="_Toc38439087"/>
      <w:bookmarkStart w:id="1146" w:name="_Toc38439424"/>
      <w:bookmarkStart w:id="1147" w:name="_Toc38439761"/>
      <w:bookmarkStart w:id="1148" w:name="_Toc38440098"/>
      <w:bookmarkStart w:id="1149" w:name="_Toc38440435"/>
      <w:bookmarkStart w:id="1150" w:name="_Toc38440967"/>
      <w:bookmarkStart w:id="1151" w:name="_Toc38441299"/>
      <w:bookmarkStart w:id="1152" w:name="_Toc38441631"/>
      <w:bookmarkStart w:id="1153" w:name="_Toc38441959"/>
      <w:bookmarkStart w:id="1154" w:name="_Toc38442291"/>
      <w:bookmarkStart w:id="1155" w:name="_Toc38442623"/>
      <w:bookmarkStart w:id="1156" w:name="_Toc38442954"/>
      <w:bookmarkStart w:id="1157" w:name="_Toc38443285"/>
      <w:bookmarkStart w:id="1158" w:name="_Toc38443616"/>
      <w:bookmarkStart w:id="1159" w:name="_Toc38443946"/>
      <w:bookmarkStart w:id="1160" w:name="_Toc38438414"/>
      <w:bookmarkStart w:id="1161" w:name="_Toc38438751"/>
      <w:bookmarkStart w:id="1162" w:name="_Toc38439088"/>
      <w:bookmarkStart w:id="1163" w:name="_Toc38439425"/>
      <w:bookmarkStart w:id="1164" w:name="_Toc38439762"/>
      <w:bookmarkStart w:id="1165" w:name="_Toc38440099"/>
      <w:bookmarkStart w:id="1166" w:name="_Toc38440436"/>
      <w:bookmarkStart w:id="1167" w:name="_Toc38440968"/>
      <w:bookmarkStart w:id="1168" w:name="_Toc38441300"/>
      <w:bookmarkStart w:id="1169" w:name="_Toc38441632"/>
      <w:bookmarkStart w:id="1170" w:name="_Toc38441960"/>
      <w:bookmarkStart w:id="1171" w:name="_Toc38442292"/>
      <w:bookmarkStart w:id="1172" w:name="_Toc38442624"/>
      <w:bookmarkStart w:id="1173" w:name="_Toc38442955"/>
      <w:bookmarkStart w:id="1174" w:name="_Toc38443286"/>
      <w:bookmarkStart w:id="1175" w:name="_Toc38443617"/>
      <w:bookmarkStart w:id="1176" w:name="_Toc38443947"/>
      <w:bookmarkStart w:id="1177" w:name="_Toc38438415"/>
      <w:bookmarkStart w:id="1178" w:name="_Toc38438752"/>
      <w:bookmarkStart w:id="1179" w:name="_Toc38439089"/>
      <w:bookmarkStart w:id="1180" w:name="_Toc38439426"/>
      <w:bookmarkStart w:id="1181" w:name="_Toc38439763"/>
      <w:bookmarkStart w:id="1182" w:name="_Toc38440100"/>
      <w:bookmarkStart w:id="1183" w:name="_Toc38440437"/>
      <w:bookmarkStart w:id="1184" w:name="_Toc38440969"/>
      <w:bookmarkStart w:id="1185" w:name="_Toc38441301"/>
      <w:bookmarkStart w:id="1186" w:name="_Toc38441633"/>
      <w:bookmarkStart w:id="1187" w:name="_Toc38441961"/>
      <w:bookmarkStart w:id="1188" w:name="_Toc38442293"/>
      <w:bookmarkStart w:id="1189" w:name="_Toc38442625"/>
      <w:bookmarkStart w:id="1190" w:name="_Toc38442956"/>
      <w:bookmarkStart w:id="1191" w:name="_Toc38443287"/>
      <w:bookmarkStart w:id="1192" w:name="_Toc38443618"/>
      <w:bookmarkStart w:id="1193" w:name="_Toc38443948"/>
      <w:bookmarkStart w:id="1194" w:name="_Toc38438416"/>
      <w:bookmarkStart w:id="1195" w:name="_Toc38438753"/>
      <w:bookmarkStart w:id="1196" w:name="_Toc38439090"/>
      <w:bookmarkStart w:id="1197" w:name="_Toc38439427"/>
      <w:bookmarkStart w:id="1198" w:name="_Toc38439764"/>
      <w:bookmarkStart w:id="1199" w:name="_Toc38440101"/>
      <w:bookmarkStart w:id="1200" w:name="_Toc38440438"/>
      <w:bookmarkStart w:id="1201" w:name="_Toc38440970"/>
      <w:bookmarkStart w:id="1202" w:name="_Toc38441302"/>
      <w:bookmarkStart w:id="1203" w:name="_Toc38441634"/>
      <w:bookmarkStart w:id="1204" w:name="_Toc38441962"/>
      <w:bookmarkStart w:id="1205" w:name="_Toc38442294"/>
      <w:bookmarkStart w:id="1206" w:name="_Toc38442626"/>
      <w:bookmarkStart w:id="1207" w:name="_Toc38442957"/>
      <w:bookmarkStart w:id="1208" w:name="_Toc38443288"/>
      <w:bookmarkStart w:id="1209" w:name="_Toc38443619"/>
      <w:bookmarkStart w:id="1210" w:name="_Toc38443949"/>
      <w:bookmarkStart w:id="1211" w:name="_Toc38438417"/>
      <w:bookmarkStart w:id="1212" w:name="_Toc38438754"/>
      <w:bookmarkStart w:id="1213" w:name="_Toc38439091"/>
      <w:bookmarkStart w:id="1214" w:name="_Toc38439428"/>
      <w:bookmarkStart w:id="1215" w:name="_Toc38439765"/>
      <w:bookmarkStart w:id="1216" w:name="_Toc38440102"/>
      <w:bookmarkStart w:id="1217" w:name="_Toc38440439"/>
      <w:bookmarkStart w:id="1218" w:name="_Toc38440971"/>
      <w:bookmarkStart w:id="1219" w:name="_Toc38441303"/>
      <w:bookmarkStart w:id="1220" w:name="_Toc38441635"/>
      <w:bookmarkStart w:id="1221" w:name="_Toc38441963"/>
      <w:bookmarkStart w:id="1222" w:name="_Toc38442295"/>
      <w:bookmarkStart w:id="1223" w:name="_Toc38442627"/>
      <w:bookmarkStart w:id="1224" w:name="_Toc38442958"/>
      <w:bookmarkStart w:id="1225" w:name="_Toc38443289"/>
      <w:bookmarkStart w:id="1226" w:name="_Toc38443620"/>
      <w:bookmarkStart w:id="1227" w:name="_Toc38443950"/>
      <w:bookmarkStart w:id="1228" w:name="_Toc38438418"/>
      <w:bookmarkStart w:id="1229" w:name="_Toc38438755"/>
      <w:bookmarkStart w:id="1230" w:name="_Toc38439092"/>
      <w:bookmarkStart w:id="1231" w:name="_Toc38439429"/>
      <w:bookmarkStart w:id="1232" w:name="_Toc38439766"/>
      <w:bookmarkStart w:id="1233" w:name="_Toc38440103"/>
      <w:bookmarkStart w:id="1234" w:name="_Toc38440440"/>
      <w:bookmarkStart w:id="1235" w:name="_Toc38440972"/>
      <w:bookmarkStart w:id="1236" w:name="_Toc38441304"/>
      <w:bookmarkStart w:id="1237" w:name="_Toc38441636"/>
      <w:bookmarkStart w:id="1238" w:name="_Toc38441964"/>
      <w:bookmarkStart w:id="1239" w:name="_Toc38442296"/>
      <w:bookmarkStart w:id="1240" w:name="_Toc38442628"/>
      <w:bookmarkStart w:id="1241" w:name="_Toc38442959"/>
      <w:bookmarkStart w:id="1242" w:name="_Toc38443290"/>
      <w:bookmarkStart w:id="1243" w:name="_Toc38443621"/>
      <w:bookmarkStart w:id="1244" w:name="_Toc38443951"/>
      <w:bookmarkStart w:id="1245" w:name="_Toc38438419"/>
      <w:bookmarkStart w:id="1246" w:name="_Toc38438756"/>
      <w:bookmarkStart w:id="1247" w:name="_Toc38439093"/>
      <w:bookmarkStart w:id="1248" w:name="_Toc38439430"/>
      <w:bookmarkStart w:id="1249" w:name="_Toc38439767"/>
      <w:bookmarkStart w:id="1250" w:name="_Toc38440104"/>
      <w:bookmarkStart w:id="1251" w:name="_Toc38440441"/>
      <w:bookmarkStart w:id="1252" w:name="_Toc38440973"/>
      <w:bookmarkStart w:id="1253" w:name="_Toc38441305"/>
      <w:bookmarkStart w:id="1254" w:name="_Toc38441637"/>
      <w:bookmarkStart w:id="1255" w:name="_Toc38441965"/>
      <w:bookmarkStart w:id="1256" w:name="_Toc38442297"/>
      <w:bookmarkStart w:id="1257" w:name="_Toc38442629"/>
      <w:bookmarkStart w:id="1258" w:name="_Toc38442960"/>
      <w:bookmarkStart w:id="1259" w:name="_Toc38443291"/>
      <w:bookmarkStart w:id="1260" w:name="_Toc38443622"/>
      <w:bookmarkStart w:id="1261" w:name="_Toc38443952"/>
      <w:bookmarkStart w:id="1262" w:name="_Toc38438420"/>
      <w:bookmarkStart w:id="1263" w:name="_Toc38438757"/>
      <w:bookmarkStart w:id="1264" w:name="_Toc38439094"/>
      <w:bookmarkStart w:id="1265" w:name="_Toc38439431"/>
      <w:bookmarkStart w:id="1266" w:name="_Toc38439768"/>
      <w:bookmarkStart w:id="1267" w:name="_Toc38440105"/>
      <w:bookmarkStart w:id="1268" w:name="_Toc38440442"/>
      <w:bookmarkStart w:id="1269" w:name="_Toc38440974"/>
      <w:bookmarkStart w:id="1270" w:name="_Toc38441306"/>
      <w:bookmarkStart w:id="1271" w:name="_Toc38441638"/>
      <w:bookmarkStart w:id="1272" w:name="_Toc38441966"/>
      <w:bookmarkStart w:id="1273" w:name="_Toc38442298"/>
      <w:bookmarkStart w:id="1274" w:name="_Toc38442630"/>
      <w:bookmarkStart w:id="1275" w:name="_Toc38442961"/>
      <w:bookmarkStart w:id="1276" w:name="_Toc38443292"/>
      <w:bookmarkStart w:id="1277" w:name="_Toc38443623"/>
      <w:bookmarkStart w:id="1278" w:name="_Toc38443953"/>
      <w:bookmarkStart w:id="1279" w:name="_Toc38438421"/>
      <w:bookmarkStart w:id="1280" w:name="_Toc38438758"/>
      <w:bookmarkStart w:id="1281" w:name="_Toc38439095"/>
      <w:bookmarkStart w:id="1282" w:name="_Toc38439432"/>
      <w:bookmarkStart w:id="1283" w:name="_Toc38439769"/>
      <w:bookmarkStart w:id="1284" w:name="_Toc38440106"/>
      <w:bookmarkStart w:id="1285" w:name="_Toc38440443"/>
      <w:bookmarkStart w:id="1286" w:name="_Toc38440975"/>
      <w:bookmarkStart w:id="1287" w:name="_Toc38441307"/>
      <w:bookmarkStart w:id="1288" w:name="_Toc38441639"/>
      <w:bookmarkStart w:id="1289" w:name="_Toc38441967"/>
      <w:bookmarkStart w:id="1290" w:name="_Toc38442299"/>
      <w:bookmarkStart w:id="1291" w:name="_Toc38442631"/>
      <w:bookmarkStart w:id="1292" w:name="_Toc38442962"/>
      <w:bookmarkStart w:id="1293" w:name="_Toc38443293"/>
      <w:bookmarkStart w:id="1294" w:name="_Toc38443624"/>
      <w:bookmarkStart w:id="1295" w:name="_Toc38443954"/>
      <w:bookmarkStart w:id="1296" w:name="_Toc38438422"/>
      <w:bookmarkStart w:id="1297" w:name="_Toc38438759"/>
      <w:bookmarkStart w:id="1298" w:name="_Toc38439096"/>
      <w:bookmarkStart w:id="1299" w:name="_Toc38439433"/>
      <w:bookmarkStart w:id="1300" w:name="_Toc38439770"/>
      <w:bookmarkStart w:id="1301" w:name="_Toc38440107"/>
      <w:bookmarkStart w:id="1302" w:name="_Toc38440444"/>
      <w:bookmarkStart w:id="1303" w:name="_Toc38440976"/>
      <w:bookmarkStart w:id="1304" w:name="_Toc38441308"/>
      <w:bookmarkStart w:id="1305" w:name="_Toc38441640"/>
      <w:bookmarkStart w:id="1306" w:name="_Toc38441968"/>
      <w:bookmarkStart w:id="1307" w:name="_Toc38442300"/>
      <w:bookmarkStart w:id="1308" w:name="_Toc38442632"/>
      <w:bookmarkStart w:id="1309" w:name="_Toc38442963"/>
      <w:bookmarkStart w:id="1310" w:name="_Toc38443294"/>
      <w:bookmarkStart w:id="1311" w:name="_Toc38443625"/>
      <w:bookmarkStart w:id="1312" w:name="_Toc38443955"/>
      <w:bookmarkStart w:id="1313" w:name="_Toc38438423"/>
      <w:bookmarkStart w:id="1314" w:name="_Toc38438760"/>
      <w:bookmarkStart w:id="1315" w:name="_Toc38439097"/>
      <w:bookmarkStart w:id="1316" w:name="_Toc38439434"/>
      <w:bookmarkStart w:id="1317" w:name="_Toc38439771"/>
      <w:bookmarkStart w:id="1318" w:name="_Toc38440108"/>
      <w:bookmarkStart w:id="1319" w:name="_Toc38440445"/>
      <w:bookmarkStart w:id="1320" w:name="_Toc38440977"/>
      <w:bookmarkStart w:id="1321" w:name="_Toc38441309"/>
      <w:bookmarkStart w:id="1322" w:name="_Toc38441641"/>
      <w:bookmarkStart w:id="1323" w:name="_Toc38441969"/>
      <w:bookmarkStart w:id="1324" w:name="_Toc38442301"/>
      <w:bookmarkStart w:id="1325" w:name="_Toc38442633"/>
      <w:bookmarkStart w:id="1326" w:name="_Toc38442964"/>
      <w:bookmarkStart w:id="1327" w:name="_Toc38443295"/>
      <w:bookmarkStart w:id="1328" w:name="_Toc38443626"/>
      <w:bookmarkStart w:id="1329" w:name="_Toc38443956"/>
      <w:bookmarkStart w:id="1330" w:name="_Toc38438424"/>
      <w:bookmarkStart w:id="1331" w:name="_Toc38438761"/>
      <w:bookmarkStart w:id="1332" w:name="_Toc38439098"/>
      <w:bookmarkStart w:id="1333" w:name="_Toc38439435"/>
      <w:bookmarkStart w:id="1334" w:name="_Toc38439772"/>
      <w:bookmarkStart w:id="1335" w:name="_Toc38440109"/>
      <w:bookmarkStart w:id="1336" w:name="_Toc38440446"/>
      <w:bookmarkStart w:id="1337" w:name="_Toc38440978"/>
      <w:bookmarkStart w:id="1338" w:name="_Toc38441310"/>
      <w:bookmarkStart w:id="1339" w:name="_Toc38441642"/>
      <w:bookmarkStart w:id="1340" w:name="_Toc38441970"/>
      <w:bookmarkStart w:id="1341" w:name="_Toc38442302"/>
      <w:bookmarkStart w:id="1342" w:name="_Toc38442634"/>
      <w:bookmarkStart w:id="1343" w:name="_Toc38442965"/>
      <w:bookmarkStart w:id="1344" w:name="_Toc38443296"/>
      <w:bookmarkStart w:id="1345" w:name="_Toc38443627"/>
      <w:bookmarkStart w:id="1346" w:name="_Toc38443957"/>
      <w:bookmarkStart w:id="1347" w:name="_Toc38438425"/>
      <w:bookmarkStart w:id="1348" w:name="_Toc38438762"/>
      <w:bookmarkStart w:id="1349" w:name="_Toc38439099"/>
      <w:bookmarkStart w:id="1350" w:name="_Toc38439436"/>
      <w:bookmarkStart w:id="1351" w:name="_Toc38439773"/>
      <w:bookmarkStart w:id="1352" w:name="_Toc38440110"/>
      <w:bookmarkStart w:id="1353" w:name="_Toc38440447"/>
      <w:bookmarkStart w:id="1354" w:name="_Toc38440979"/>
      <w:bookmarkStart w:id="1355" w:name="_Toc38441311"/>
      <w:bookmarkStart w:id="1356" w:name="_Toc38441643"/>
      <w:bookmarkStart w:id="1357" w:name="_Toc38441971"/>
      <w:bookmarkStart w:id="1358" w:name="_Toc38442303"/>
      <w:bookmarkStart w:id="1359" w:name="_Toc38442635"/>
      <w:bookmarkStart w:id="1360" w:name="_Toc38442966"/>
      <w:bookmarkStart w:id="1361" w:name="_Toc38443297"/>
      <w:bookmarkStart w:id="1362" w:name="_Toc38443628"/>
      <w:bookmarkStart w:id="1363" w:name="_Toc38443958"/>
      <w:bookmarkStart w:id="1364" w:name="_Toc38438426"/>
      <w:bookmarkStart w:id="1365" w:name="_Toc38438763"/>
      <w:bookmarkStart w:id="1366" w:name="_Toc38439100"/>
      <w:bookmarkStart w:id="1367" w:name="_Toc38439437"/>
      <w:bookmarkStart w:id="1368" w:name="_Toc38439774"/>
      <w:bookmarkStart w:id="1369" w:name="_Toc38440111"/>
      <w:bookmarkStart w:id="1370" w:name="_Toc38440448"/>
      <w:bookmarkStart w:id="1371" w:name="_Toc38440980"/>
      <w:bookmarkStart w:id="1372" w:name="_Toc38441312"/>
      <w:bookmarkStart w:id="1373" w:name="_Toc38441644"/>
      <w:bookmarkStart w:id="1374" w:name="_Toc38441972"/>
      <w:bookmarkStart w:id="1375" w:name="_Toc38442304"/>
      <w:bookmarkStart w:id="1376" w:name="_Toc38442636"/>
      <w:bookmarkStart w:id="1377" w:name="_Toc38442967"/>
      <w:bookmarkStart w:id="1378" w:name="_Toc38443298"/>
      <w:bookmarkStart w:id="1379" w:name="_Toc38443629"/>
      <w:bookmarkStart w:id="1380" w:name="_Toc38443959"/>
      <w:bookmarkStart w:id="1381" w:name="_Toc38438427"/>
      <w:bookmarkStart w:id="1382" w:name="_Toc38438764"/>
      <w:bookmarkStart w:id="1383" w:name="_Toc38439101"/>
      <w:bookmarkStart w:id="1384" w:name="_Toc38439438"/>
      <w:bookmarkStart w:id="1385" w:name="_Toc38439775"/>
      <w:bookmarkStart w:id="1386" w:name="_Toc38440112"/>
      <w:bookmarkStart w:id="1387" w:name="_Toc38440449"/>
      <w:bookmarkStart w:id="1388" w:name="_Toc38440981"/>
      <w:bookmarkStart w:id="1389" w:name="_Toc38441313"/>
      <w:bookmarkStart w:id="1390" w:name="_Toc38441645"/>
      <w:bookmarkStart w:id="1391" w:name="_Toc38441973"/>
      <w:bookmarkStart w:id="1392" w:name="_Toc38442305"/>
      <w:bookmarkStart w:id="1393" w:name="_Toc38442637"/>
      <w:bookmarkStart w:id="1394" w:name="_Toc38442968"/>
      <w:bookmarkStart w:id="1395" w:name="_Toc38443299"/>
      <w:bookmarkStart w:id="1396" w:name="_Toc38443630"/>
      <w:bookmarkStart w:id="1397" w:name="_Toc38443960"/>
      <w:bookmarkStart w:id="1398" w:name="_Toc38438428"/>
      <w:bookmarkStart w:id="1399" w:name="_Toc38438765"/>
      <w:bookmarkStart w:id="1400" w:name="_Toc38439102"/>
      <w:bookmarkStart w:id="1401" w:name="_Toc38439439"/>
      <w:bookmarkStart w:id="1402" w:name="_Toc38439776"/>
      <w:bookmarkStart w:id="1403" w:name="_Toc38440113"/>
      <w:bookmarkStart w:id="1404" w:name="_Toc38440450"/>
      <w:bookmarkStart w:id="1405" w:name="_Toc38440982"/>
      <w:bookmarkStart w:id="1406" w:name="_Toc38441314"/>
      <w:bookmarkStart w:id="1407" w:name="_Toc38441646"/>
      <w:bookmarkStart w:id="1408" w:name="_Toc38441974"/>
      <w:bookmarkStart w:id="1409" w:name="_Toc38442306"/>
      <w:bookmarkStart w:id="1410" w:name="_Toc38442638"/>
      <w:bookmarkStart w:id="1411" w:name="_Toc38442969"/>
      <w:bookmarkStart w:id="1412" w:name="_Toc38443300"/>
      <w:bookmarkStart w:id="1413" w:name="_Toc38443631"/>
      <w:bookmarkStart w:id="1414" w:name="_Toc38443961"/>
      <w:bookmarkStart w:id="1415" w:name="_Toc38438429"/>
      <w:bookmarkStart w:id="1416" w:name="_Toc38438766"/>
      <w:bookmarkStart w:id="1417" w:name="_Toc38439103"/>
      <w:bookmarkStart w:id="1418" w:name="_Toc38439440"/>
      <w:bookmarkStart w:id="1419" w:name="_Toc38439777"/>
      <w:bookmarkStart w:id="1420" w:name="_Toc38440114"/>
      <w:bookmarkStart w:id="1421" w:name="_Toc38440451"/>
      <w:bookmarkStart w:id="1422" w:name="_Toc38440983"/>
      <w:bookmarkStart w:id="1423" w:name="_Toc38441315"/>
      <w:bookmarkStart w:id="1424" w:name="_Toc38441647"/>
      <w:bookmarkStart w:id="1425" w:name="_Toc38441975"/>
      <w:bookmarkStart w:id="1426" w:name="_Toc38442307"/>
      <w:bookmarkStart w:id="1427" w:name="_Toc38442639"/>
      <w:bookmarkStart w:id="1428" w:name="_Toc38442970"/>
      <w:bookmarkStart w:id="1429" w:name="_Toc38443301"/>
      <w:bookmarkStart w:id="1430" w:name="_Toc38443632"/>
      <w:bookmarkStart w:id="1431" w:name="_Toc38443962"/>
      <w:bookmarkStart w:id="1432" w:name="_Toc38438430"/>
      <w:bookmarkStart w:id="1433" w:name="_Toc38438767"/>
      <w:bookmarkStart w:id="1434" w:name="_Toc38439104"/>
      <w:bookmarkStart w:id="1435" w:name="_Toc38439441"/>
      <w:bookmarkStart w:id="1436" w:name="_Toc38439778"/>
      <w:bookmarkStart w:id="1437" w:name="_Toc38440115"/>
      <w:bookmarkStart w:id="1438" w:name="_Toc38440452"/>
      <w:bookmarkStart w:id="1439" w:name="_Toc38440984"/>
      <w:bookmarkStart w:id="1440" w:name="_Toc38441316"/>
      <w:bookmarkStart w:id="1441" w:name="_Toc38441648"/>
      <w:bookmarkStart w:id="1442" w:name="_Toc38441976"/>
      <w:bookmarkStart w:id="1443" w:name="_Toc38442308"/>
      <w:bookmarkStart w:id="1444" w:name="_Toc38442640"/>
      <w:bookmarkStart w:id="1445" w:name="_Toc38442971"/>
      <w:bookmarkStart w:id="1446" w:name="_Toc38443302"/>
      <w:bookmarkStart w:id="1447" w:name="_Toc38443633"/>
      <w:bookmarkStart w:id="1448" w:name="_Toc38443963"/>
      <w:bookmarkStart w:id="1449" w:name="_Toc38438431"/>
      <w:bookmarkStart w:id="1450" w:name="_Toc38438768"/>
      <w:bookmarkStart w:id="1451" w:name="_Toc38439105"/>
      <w:bookmarkStart w:id="1452" w:name="_Toc38439442"/>
      <w:bookmarkStart w:id="1453" w:name="_Toc38439779"/>
      <w:bookmarkStart w:id="1454" w:name="_Toc38440116"/>
      <w:bookmarkStart w:id="1455" w:name="_Toc38440453"/>
      <w:bookmarkStart w:id="1456" w:name="_Toc38440985"/>
      <w:bookmarkStart w:id="1457" w:name="_Toc38441317"/>
      <w:bookmarkStart w:id="1458" w:name="_Toc38441649"/>
      <w:bookmarkStart w:id="1459" w:name="_Toc38441977"/>
      <w:bookmarkStart w:id="1460" w:name="_Toc38442309"/>
      <w:bookmarkStart w:id="1461" w:name="_Toc38442641"/>
      <w:bookmarkStart w:id="1462" w:name="_Toc38442972"/>
      <w:bookmarkStart w:id="1463" w:name="_Toc38443303"/>
      <w:bookmarkStart w:id="1464" w:name="_Toc38443634"/>
      <w:bookmarkStart w:id="1465" w:name="_Toc38443964"/>
      <w:bookmarkStart w:id="1466" w:name="_Toc38438432"/>
      <w:bookmarkStart w:id="1467" w:name="_Toc38438769"/>
      <w:bookmarkStart w:id="1468" w:name="_Toc38439106"/>
      <w:bookmarkStart w:id="1469" w:name="_Toc38439443"/>
      <w:bookmarkStart w:id="1470" w:name="_Toc38439780"/>
      <w:bookmarkStart w:id="1471" w:name="_Toc38440117"/>
      <w:bookmarkStart w:id="1472" w:name="_Toc38440454"/>
      <w:bookmarkStart w:id="1473" w:name="_Toc38440986"/>
      <w:bookmarkStart w:id="1474" w:name="_Toc38441318"/>
      <w:bookmarkStart w:id="1475" w:name="_Toc38441650"/>
      <w:bookmarkStart w:id="1476" w:name="_Toc38441978"/>
      <w:bookmarkStart w:id="1477" w:name="_Toc38442310"/>
      <w:bookmarkStart w:id="1478" w:name="_Toc38442642"/>
      <w:bookmarkStart w:id="1479" w:name="_Toc38442973"/>
      <w:bookmarkStart w:id="1480" w:name="_Toc38443304"/>
      <w:bookmarkStart w:id="1481" w:name="_Toc38443635"/>
      <w:bookmarkStart w:id="1482" w:name="_Toc38443965"/>
      <w:bookmarkStart w:id="1483" w:name="_Toc38438433"/>
      <w:bookmarkStart w:id="1484" w:name="_Toc38438770"/>
      <w:bookmarkStart w:id="1485" w:name="_Toc38439107"/>
      <w:bookmarkStart w:id="1486" w:name="_Toc38439444"/>
      <w:bookmarkStart w:id="1487" w:name="_Toc38439781"/>
      <w:bookmarkStart w:id="1488" w:name="_Toc38440118"/>
      <w:bookmarkStart w:id="1489" w:name="_Toc38440455"/>
      <w:bookmarkStart w:id="1490" w:name="_Toc38440987"/>
      <w:bookmarkStart w:id="1491" w:name="_Toc38441319"/>
      <w:bookmarkStart w:id="1492" w:name="_Toc38441651"/>
      <w:bookmarkStart w:id="1493" w:name="_Toc38441979"/>
      <w:bookmarkStart w:id="1494" w:name="_Toc38442311"/>
      <w:bookmarkStart w:id="1495" w:name="_Toc38442643"/>
      <w:bookmarkStart w:id="1496" w:name="_Toc38442974"/>
      <w:bookmarkStart w:id="1497" w:name="_Toc38443305"/>
      <w:bookmarkStart w:id="1498" w:name="_Toc38443636"/>
      <w:bookmarkStart w:id="1499" w:name="_Toc38443966"/>
      <w:bookmarkStart w:id="1500" w:name="_Toc38438434"/>
      <w:bookmarkStart w:id="1501" w:name="_Toc38438771"/>
      <w:bookmarkStart w:id="1502" w:name="_Toc38439108"/>
      <w:bookmarkStart w:id="1503" w:name="_Toc38439445"/>
      <w:bookmarkStart w:id="1504" w:name="_Toc38439782"/>
      <w:bookmarkStart w:id="1505" w:name="_Toc38440119"/>
      <w:bookmarkStart w:id="1506" w:name="_Toc38440456"/>
      <w:bookmarkStart w:id="1507" w:name="_Toc38440988"/>
      <w:bookmarkStart w:id="1508" w:name="_Toc38441320"/>
      <w:bookmarkStart w:id="1509" w:name="_Toc38441652"/>
      <w:bookmarkStart w:id="1510" w:name="_Toc38441980"/>
      <w:bookmarkStart w:id="1511" w:name="_Toc38442312"/>
      <w:bookmarkStart w:id="1512" w:name="_Toc38442644"/>
      <w:bookmarkStart w:id="1513" w:name="_Toc38442975"/>
      <w:bookmarkStart w:id="1514" w:name="_Toc38443306"/>
      <w:bookmarkStart w:id="1515" w:name="_Toc38443637"/>
      <w:bookmarkStart w:id="1516" w:name="_Toc38443967"/>
      <w:bookmarkStart w:id="1517" w:name="_Toc38438435"/>
      <w:bookmarkStart w:id="1518" w:name="_Toc38438772"/>
      <w:bookmarkStart w:id="1519" w:name="_Toc38439109"/>
      <w:bookmarkStart w:id="1520" w:name="_Toc38439446"/>
      <w:bookmarkStart w:id="1521" w:name="_Toc38439783"/>
      <w:bookmarkStart w:id="1522" w:name="_Toc38440120"/>
      <w:bookmarkStart w:id="1523" w:name="_Toc38440457"/>
      <w:bookmarkStart w:id="1524" w:name="_Toc38440989"/>
      <w:bookmarkStart w:id="1525" w:name="_Toc38441321"/>
      <w:bookmarkStart w:id="1526" w:name="_Toc38441653"/>
      <w:bookmarkStart w:id="1527" w:name="_Toc38441981"/>
      <w:bookmarkStart w:id="1528" w:name="_Toc38442313"/>
      <w:bookmarkStart w:id="1529" w:name="_Toc38442645"/>
      <w:bookmarkStart w:id="1530" w:name="_Toc38442976"/>
      <w:bookmarkStart w:id="1531" w:name="_Toc38443307"/>
      <w:bookmarkStart w:id="1532" w:name="_Toc38443638"/>
      <w:bookmarkStart w:id="1533" w:name="_Toc38443968"/>
      <w:bookmarkStart w:id="1534" w:name="_Toc38438436"/>
      <w:bookmarkStart w:id="1535" w:name="_Toc38438773"/>
      <w:bookmarkStart w:id="1536" w:name="_Toc38439110"/>
      <w:bookmarkStart w:id="1537" w:name="_Toc38439447"/>
      <w:bookmarkStart w:id="1538" w:name="_Toc38439784"/>
      <w:bookmarkStart w:id="1539" w:name="_Toc38440121"/>
      <w:bookmarkStart w:id="1540" w:name="_Toc38440458"/>
      <w:bookmarkStart w:id="1541" w:name="_Toc38440990"/>
      <w:bookmarkStart w:id="1542" w:name="_Toc38441322"/>
      <w:bookmarkStart w:id="1543" w:name="_Toc38441654"/>
      <w:bookmarkStart w:id="1544" w:name="_Toc38441982"/>
      <w:bookmarkStart w:id="1545" w:name="_Toc38442314"/>
      <w:bookmarkStart w:id="1546" w:name="_Toc38442646"/>
      <w:bookmarkStart w:id="1547" w:name="_Toc38442977"/>
      <w:bookmarkStart w:id="1548" w:name="_Toc38443308"/>
      <w:bookmarkStart w:id="1549" w:name="_Toc38443639"/>
      <w:bookmarkStart w:id="1550" w:name="_Toc38443969"/>
      <w:bookmarkStart w:id="1551" w:name="_Toc38438437"/>
      <w:bookmarkStart w:id="1552" w:name="_Toc38438774"/>
      <w:bookmarkStart w:id="1553" w:name="_Toc38439111"/>
      <w:bookmarkStart w:id="1554" w:name="_Toc38439448"/>
      <w:bookmarkStart w:id="1555" w:name="_Toc38439785"/>
      <w:bookmarkStart w:id="1556" w:name="_Toc38440122"/>
      <w:bookmarkStart w:id="1557" w:name="_Toc38440459"/>
      <w:bookmarkStart w:id="1558" w:name="_Toc38440991"/>
      <w:bookmarkStart w:id="1559" w:name="_Toc38441323"/>
      <w:bookmarkStart w:id="1560" w:name="_Toc38441655"/>
      <w:bookmarkStart w:id="1561" w:name="_Toc38441983"/>
      <w:bookmarkStart w:id="1562" w:name="_Toc38442315"/>
      <w:bookmarkStart w:id="1563" w:name="_Toc38442647"/>
      <w:bookmarkStart w:id="1564" w:name="_Toc38442978"/>
      <w:bookmarkStart w:id="1565" w:name="_Toc38443309"/>
      <w:bookmarkStart w:id="1566" w:name="_Toc38443640"/>
      <w:bookmarkStart w:id="1567" w:name="_Toc38443970"/>
      <w:bookmarkStart w:id="1568" w:name="_Toc38438438"/>
      <w:bookmarkStart w:id="1569" w:name="_Toc38438775"/>
      <w:bookmarkStart w:id="1570" w:name="_Toc38439112"/>
      <w:bookmarkStart w:id="1571" w:name="_Toc38439449"/>
      <w:bookmarkStart w:id="1572" w:name="_Toc38439786"/>
      <w:bookmarkStart w:id="1573" w:name="_Toc38440123"/>
      <w:bookmarkStart w:id="1574" w:name="_Toc38440460"/>
      <w:bookmarkStart w:id="1575" w:name="_Toc38440992"/>
      <w:bookmarkStart w:id="1576" w:name="_Toc38441324"/>
      <w:bookmarkStart w:id="1577" w:name="_Toc38441656"/>
      <w:bookmarkStart w:id="1578" w:name="_Toc38441984"/>
      <w:bookmarkStart w:id="1579" w:name="_Toc38442316"/>
      <w:bookmarkStart w:id="1580" w:name="_Toc38442648"/>
      <w:bookmarkStart w:id="1581" w:name="_Toc38442979"/>
      <w:bookmarkStart w:id="1582" w:name="_Toc38443310"/>
      <w:bookmarkStart w:id="1583" w:name="_Toc38443641"/>
      <w:bookmarkStart w:id="1584" w:name="_Toc38443971"/>
      <w:bookmarkStart w:id="1585" w:name="_Toc38438439"/>
      <w:bookmarkStart w:id="1586" w:name="_Toc38438776"/>
      <w:bookmarkStart w:id="1587" w:name="_Toc38439113"/>
      <w:bookmarkStart w:id="1588" w:name="_Toc38439450"/>
      <w:bookmarkStart w:id="1589" w:name="_Toc38439787"/>
      <w:bookmarkStart w:id="1590" w:name="_Toc38440124"/>
      <w:bookmarkStart w:id="1591" w:name="_Toc38440461"/>
      <w:bookmarkStart w:id="1592" w:name="_Toc38440993"/>
      <w:bookmarkStart w:id="1593" w:name="_Toc38441325"/>
      <w:bookmarkStart w:id="1594" w:name="_Toc38441657"/>
      <w:bookmarkStart w:id="1595" w:name="_Toc38441985"/>
      <w:bookmarkStart w:id="1596" w:name="_Toc38442317"/>
      <w:bookmarkStart w:id="1597" w:name="_Toc38442649"/>
      <w:bookmarkStart w:id="1598" w:name="_Toc38442980"/>
      <w:bookmarkStart w:id="1599" w:name="_Toc38443311"/>
      <w:bookmarkStart w:id="1600" w:name="_Toc38443642"/>
      <w:bookmarkStart w:id="1601" w:name="_Toc38443972"/>
      <w:bookmarkStart w:id="1602" w:name="_Toc38438440"/>
      <w:bookmarkStart w:id="1603" w:name="_Toc38438777"/>
      <w:bookmarkStart w:id="1604" w:name="_Toc38439114"/>
      <w:bookmarkStart w:id="1605" w:name="_Toc38439451"/>
      <w:bookmarkStart w:id="1606" w:name="_Toc38439788"/>
      <w:bookmarkStart w:id="1607" w:name="_Toc38440125"/>
      <w:bookmarkStart w:id="1608" w:name="_Toc38440462"/>
      <w:bookmarkStart w:id="1609" w:name="_Toc38440994"/>
      <w:bookmarkStart w:id="1610" w:name="_Toc38441326"/>
      <w:bookmarkStart w:id="1611" w:name="_Toc38441658"/>
      <w:bookmarkStart w:id="1612" w:name="_Toc38441986"/>
      <w:bookmarkStart w:id="1613" w:name="_Toc38442318"/>
      <w:bookmarkStart w:id="1614" w:name="_Toc38442650"/>
      <w:bookmarkStart w:id="1615" w:name="_Toc38442981"/>
      <w:bookmarkStart w:id="1616" w:name="_Toc38443312"/>
      <w:bookmarkStart w:id="1617" w:name="_Toc38443643"/>
      <w:bookmarkStart w:id="1618" w:name="_Toc38443973"/>
      <w:bookmarkStart w:id="1619" w:name="_Toc38438441"/>
      <w:bookmarkStart w:id="1620" w:name="_Toc38438778"/>
      <w:bookmarkStart w:id="1621" w:name="_Toc38439115"/>
      <w:bookmarkStart w:id="1622" w:name="_Toc38439452"/>
      <w:bookmarkStart w:id="1623" w:name="_Toc38439789"/>
      <w:bookmarkStart w:id="1624" w:name="_Toc38440126"/>
      <w:bookmarkStart w:id="1625" w:name="_Toc38440463"/>
      <w:bookmarkStart w:id="1626" w:name="_Toc38440995"/>
      <w:bookmarkStart w:id="1627" w:name="_Toc38441327"/>
      <w:bookmarkStart w:id="1628" w:name="_Toc38441659"/>
      <w:bookmarkStart w:id="1629" w:name="_Toc38441987"/>
      <w:bookmarkStart w:id="1630" w:name="_Toc38442319"/>
      <w:bookmarkStart w:id="1631" w:name="_Toc38442651"/>
      <w:bookmarkStart w:id="1632" w:name="_Toc38442982"/>
      <w:bookmarkStart w:id="1633" w:name="_Toc38443313"/>
      <w:bookmarkStart w:id="1634" w:name="_Toc38443644"/>
      <w:bookmarkStart w:id="1635" w:name="_Toc38443974"/>
      <w:bookmarkStart w:id="1636" w:name="_Toc38438442"/>
      <w:bookmarkStart w:id="1637" w:name="_Toc38438779"/>
      <w:bookmarkStart w:id="1638" w:name="_Toc38439116"/>
      <w:bookmarkStart w:id="1639" w:name="_Toc38439453"/>
      <w:bookmarkStart w:id="1640" w:name="_Toc38439790"/>
      <w:bookmarkStart w:id="1641" w:name="_Toc38440127"/>
      <w:bookmarkStart w:id="1642" w:name="_Toc38440464"/>
      <w:bookmarkStart w:id="1643" w:name="_Toc38440996"/>
      <w:bookmarkStart w:id="1644" w:name="_Toc38441328"/>
      <w:bookmarkStart w:id="1645" w:name="_Toc38441660"/>
      <w:bookmarkStart w:id="1646" w:name="_Toc38441988"/>
      <w:bookmarkStart w:id="1647" w:name="_Toc38442320"/>
      <w:bookmarkStart w:id="1648" w:name="_Toc38442652"/>
      <w:bookmarkStart w:id="1649" w:name="_Toc38442983"/>
      <w:bookmarkStart w:id="1650" w:name="_Toc38443314"/>
      <w:bookmarkStart w:id="1651" w:name="_Toc38443645"/>
      <w:bookmarkStart w:id="1652" w:name="_Toc38443975"/>
      <w:bookmarkStart w:id="1653" w:name="_Toc38438443"/>
      <w:bookmarkStart w:id="1654" w:name="_Toc38438780"/>
      <w:bookmarkStart w:id="1655" w:name="_Toc38439117"/>
      <w:bookmarkStart w:id="1656" w:name="_Toc38439454"/>
      <w:bookmarkStart w:id="1657" w:name="_Toc38439791"/>
      <w:bookmarkStart w:id="1658" w:name="_Toc38440128"/>
      <w:bookmarkStart w:id="1659" w:name="_Toc38440465"/>
      <w:bookmarkStart w:id="1660" w:name="_Toc38440997"/>
      <w:bookmarkStart w:id="1661" w:name="_Toc38441329"/>
      <w:bookmarkStart w:id="1662" w:name="_Toc38441661"/>
      <w:bookmarkStart w:id="1663" w:name="_Toc38441989"/>
      <w:bookmarkStart w:id="1664" w:name="_Toc38442321"/>
      <w:bookmarkStart w:id="1665" w:name="_Toc38442653"/>
      <w:bookmarkStart w:id="1666" w:name="_Toc38442984"/>
      <w:bookmarkStart w:id="1667" w:name="_Toc38443315"/>
      <w:bookmarkStart w:id="1668" w:name="_Toc38443646"/>
      <w:bookmarkStart w:id="1669" w:name="_Toc38443976"/>
      <w:bookmarkStart w:id="1670" w:name="_Toc38438444"/>
      <w:bookmarkStart w:id="1671" w:name="_Toc38438781"/>
      <w:bookmarkStart w:id="1672" w:name="_Toc38439118"/>
      <w:bookmarkStart w:id="1673" w:name="_Toc38439455"/>
      <w:bookmarkStart w:id="1674" w:name="_Toc38439792"/>
      <w:bookmarkStart w:id="1675" w:name="_Toc38440129"/>
      <w:bookmarkStart w:id="1676" w:name="_Toc38440466"/>
      <w:bookmarkStart w:id="1677" w:name="_Toc38440998"/>
      <w:bookmarkStart w:id="1678" w:name="_Toc38441330"/>
      <w:bookmarkStart w:id="1679" w:name="_Toc38441662"/>
      <w:bookmarkStart w:id="1680" w:name="_Toc38441990"/>
      <w:bookmarkStart w:id="1681" w:name="_Toc38442322"/>
      <w:bookmarkStart w:id="1682" w:name="_Toc38442654"/>
      <w:bookmarkStart w:id="1683" w:name="_Toc38442985"/>
      <w:bookmarkStart w:id="1684" w:name="_Toc38443316"/>
      <w:bookmarkStart w:id="1685" w:name="_Toc38443647"/>
      <w:bookmarkStart w:id="1686" w:name="_Toc38443977"/>
      <w:bookmarkStart w:id="1687" w:name="_Toc38438445"/>
      <w:bookmarkStart w:id="1688" w:name="_Toc38438782"/>
      <w:bookmarkStart w:id="1689" w:name="_Toc38439119"/>
      <w:bookmarkStart w:id="1690" w:name="_Toc38439456"/>
      <w:bookmarkStart w:id="1691" w:name="_Toc38439793"/>
      <w:bookmarkStart w:id="1692" w:name="_Toc38440130"/>
      <w:bookmarkStart w:id="1693" w:name="_Toc38440467"/>
      <w:bookmarkStart w:id="1694" w:name="_Toc38440999"/>
      <w:bookmarkStart w:id="1695" w:name="_Toc38441331"/>
      <w:bookmarkStart w:id="1696" w:name="_Toc38441663"/>
      <w:bookmarkStart w:id="1697" w:name="_Toc38441991"/>
      <w:bookmarkStart w:id="1698" w:name="_Toc38442323"/>
      <w:bookmarkStart w:id="1699" w:name="_Toc38442655"/>
      <w:bookmarkStart w:id="1700" w:name="_Toc38442986"/>
      <w:bookmarkStart w:id="1701" w:name="_Toc38443317"/>
      <w:bookmarkStart w:id="1702" w:name="_Toc38443648"/>
      <w:bookmarkStart w:id="1703" w:name="_Toc38443978"/>
      <w:bookmarkStart w:id="1704" w:name="_Toc38438446"/>
      <w:bookmarkStart w:id="1705" w:name="_Toc38438783"/>
      <w:bookmarkStart w:id="1706" w:name="_Toc38439120"/>
      <w:bookmarkStart w:id="1707" w:name="_Toc38439457"/>
      <w:bookmarkStart w:id="1708" w:name="_Toc38439794"/>
      <w:bookmarkStart w:id="1709" w:name="_Toc38440131"/>
      <w:bookmarkStart w:id="1710" w:name="_Toc38440468"/>
      <w:bookmarkStart w:id="1711" w:name="_Toc38441000"/>
      <w:bookmarkStart w:id="1712" w:name="_Toc38441332"/>
      <w:bookmarkStart w:id="1713" w:name="_Toc38441664"/>
      <w:bookmarkStart w:id="1714" w:name="_Toc38441992"/>
      <w:bookmarkStart w:id="1715" w:name="_Toc38442324"/>
      <w:bookmarkStart w:id="1716" w:name="_Toc38442656"/>
      <w:bookmarkStart w:id="1717" w:name="_Toc38442987"/>
      <w:bookmarkStart w:id="1718" w:name="_Toc38443318"/>
      <w:bookmarkStart w:id="1719" w:name="_Toc38443649"/>
      <w:bookmarkStart w:id="1720" w:name="_Toc38443979"/>
      <w:bookmarkStart w:id="1721" w:name="_Toc38438447"/>
      <w:bookmarkStart w:id="1722" w:name="_Toc38438784"/>
      <w:bookmarkStart w:id="1723" w:name="_Toc38439121"/>
      <w:bookmarkStart w:id="1724" w:name="_Toc38439458"/>
      <w:bookmarkStart w:id="1725" w:name="_Toc38439795"/>
      <w:bookmarkStart w:id="1726" w:name="_Toc38440132"/>
      <w:bookmarkStart w:id="1727" w:name="_Toc38440469"/>
      <w:bookmarkStart w:id="1728" w:name="_Toc38441001"/>
      <w:bookmarkStart w:id="1729" w:name="_Toc38441333"/>
      <w:bookmarkStart w:id="1730" w:name="_Toc38441665"/>
      <w:bookmarkStart w:id="1731" w:name="_Toc38441993"/>
      <w:bookmarkStart w:id="1732" w:name="_Toc38442325"/>
      <w:bookmarkStart w:id="1733" w:name="_Toc38442657"/>
      <w:bookmarkStart w:id="1734" w:name="_Toc38442988"/>
      <w:bookmarkStart w:id="1735" w:name="_Toc38443319"/>
      <w:bookmarkStart w:id="1736" w:name="_Toc38443650"/>
      <w:bookmarkStart w:id="1737" w:name="_Toc38443980"/>
      <w:bookmarkStart w:id="1738" w:name="_Toc38438448"/>
      <w:bookmarkStart w:id="1739" w:name="_Toc38438785"/>
      <w:bookmarkStart w:id="1740" w:name="_Toc38439122"/>
      <w:bookmarkStart w:id="1741" w:name="_Toc38439459"/>
      <w:bookmarkStart w:id="1742" w:name="_Toc38439796"/>
      <w:bookmarkStart w:id="1743" w:name="_Toc38440133"/>
      <w:bookmarkStart w:id="1744" w:name="_Toc38440470"/>
      <w:bookmarkStart w:id="1745" w:name="_Toc38441002"/>
      <w:bookmarkStart w:id="1746" w:name="_Toc38441334"/>
      <w:bookmarkStart w:id="1747" w:name="_Toc38441666"/>
      <w:bookmarkStart w:id="1748" w:name="_Toc38441994"/>
      <w:bookmarkStart w:id="1749" w:name="_Toc38442326"/>
      <w:bookmarkStart w:id="1750" w:name="_Toc38442658"/>
      <w:bookmarkStart w:id="1751" w:name="_Toc38442989"/>
      <w:bookmarkStart w:id="1752" w:name="_Toc38443320"/>
      <w:bookmarkStart w:id="1753" w:name="_Toc38443651"/>
      <w:bookmarkStart w:id="1754" w:name="_Toc38443981"/>
      <w:bookmarkStart w:id="1755" w:name="_Toc38438449"/>
      <w:bookmarkStart w:id="1756" w:name="_Toc38438786"/>
      <w:bookmarkStart w:id="1757" w:name="_Toc38439123"/>
      <w:bookmarkStart w:id="1758" w:name="_Toc38439460"/>
      <w:bookmarkStart w:id="1759" w:name="_Toc38439797"/>
      <w:bookmarkStart w:id="1760" w:name="_Toc38440134"/>
      <w:bookmarkStart w:id="1761" w:name="_Toc38440471"/>
      <w:bookmarkStart w:id="1762" w:name="_Toc38441003"/>
      <w:bookmarkStart w:id="1763" w:name="_Toc38441335"/>
      <w:bookmarkStart w:id="1764" w:name="_Toc38441667"/>
      <w:bookmarkStart w:id="1765" w:name="_Toc38441995"/>
      <w:bookmarkStart w:id="1766" w:name="_Toc38442327"/>
      <w:bookmarkStart w:id="1767" w:name="_Toc38442659"/>
      <w:bookmarkStart w:id="1768" w:name="_Toc38442990"/>
      <w:bookmarkStart w:id="1769" w:name="_Toc38443321"/>
      <w:bookmarkStart w:id="1770" w:name="_Toc38443652"/>
      <w:bookmarkStart w:id="1771" w:name="_Toc38443982"/>
      <w:bookmarkStart w:id="1772" w:name="_Toc38438450"/>
      <w:bookmarkStart w:id="1773" w:name="_Toc38438787"/>
      <w:bookmarkStart w:id="1774" w:name="_Toc38439124"/>
      <w:bookmarkStart w:id="1775" w:name="_Toc38439461"/>
      <w:bookmarkStart w:id="1776" w:name="_Toc38439798"/>
      <w:bookmarkStart w:id="1777" w:name="_Toc38440135"/>
      <w:bookmarkStart w:id="1778" w:name="_Toc38440472"/>
      <w:bookmarkStart w:id="1779" w:name="_Toc38441004"/>
      <w:bookmarkStart w:id="1780" w:name="_Toc38441336"/>
      <w:bookmarkStart w:id="1781" w:name="_Toc38441668"/>
      <w:bookmarkStart w:id="1782" w:name="_Toc38441996"/>
      <w:bookmarkStart w:id="1783" w:name="_Toc38442328"/>
      <w:bookmarkStart w:id="1784" w:name="_Toc38442660"/>
      <w:bookmarkStart w:id="1785" w:name="_Toc38442991"/>
      <w:bookmarkStart w:id="1786" w:name="_Toc38443322"/>
      <w:bookmarkStart w:id="1787" w:name="_Toc38443653"/>
      <w:bookmarkStart w:id="1788" w:name="_Toc38443983"/>
      <w:bookmarkStart w:id="1789" w:name="_Toc38438451"/>
      <w:bookmarkStart w:id="1790" w:name="_Toc38438788"/>
      <w:bookmarkStart w:id="1791" w:name="_Toc38439125"/>
      <w:bookmarkStart w:id="1792" w:name="_Toc38439462"/>
      <w:bookmarkStart w:id="1793" w:name="_Toc38439799"/>
      <w:bookmarkStart w:id="1794" w:name="_Toc38440136"/>
      <w:bookmarkStart w:id="1795" w:name="_Toc38440473"/>
      <w:bookmarkStart w:id="1796" w:name="_Toc38441005"/>
      <w:bookmarkStart w:id="1797" w:name="_Toc38441337"/>
      <w:bookmarkStart w:id="1798" w:name="_Toc38441669"/>
      <w:bookmarkStart w:id="1799" w:name="_Toc38441997"/>
      <w:bookmarkStart w:id="1800" w:name="_Toc38442329"/>
      <w:bookmarkStart w:id="1801" w:name="_Toc38442661"/>
      <w:bookmarkStart w:id="1802" w:name="_Toc38442992"/>
      <w:bookmarkStart w:id="1803" w:name="_Toc38443323"/>
      <w:bookmarkStart w:id="1804" w:name="_Toc38443654"/>
      <w:bookmarkStart w:id="1805" w:name="_Toc38443984"/>
      <w:bookmarkStart w:id="1806" w:name="_Toc38438452"/>
      <w:bookmarkStart w:id="1807" w:name="_Toc38438789"/>
      <w:bookmarkStart w:id="1808" w:name="_Toc38439126"/>
      <w:bookmarkStart w:id="1809" w:name="_Toc38439463"/>
      <w:bookmarkStart w:id="1810" w:name="_Toc38439800"/>
      <w:bookmarkStart w:id="1811" w:name="_Toc38440137"/>
      <w:bookmarkStart w:id="1812" w:name="_Toc38440474"/>
      <w:bookmarkStart w:id="1813" w:name="_Toc38441006"/>
      <w:bookmarkStart w:id="1814" w:name="_Toc38441338"/>
      <w:bookmarkStart w:id="1815" w:name="_Toc38441670"/>
      <w:bookmarkStart w:id="1816" w:name="_Toc38441998"/>
      <w:bookmarkStart w:id="1817" w:name="_Toc38442330"/>
      <w:bookmarkStart w:id="1818" w:name="_Toc38442662"/>
      <w:bookmarkStart w:id="1819" w:name="_Toc38442993"/>
      <w:bookmarkStart w:id="1820" w:name="_Toc38443324"/>
      <w:bookmarkStart w:id="1821" w:name="_Toc38443655"/>
      <w:bookmarkStart w:id="1822" w:name="_Toc38443985"/>
      <w:bookmarkStart w:id="1823" w:name="_Toc38438453"/>
      <w:bookmarkStart w:id="1824" w:name="_Toc38438790"/>
      <w:bookmarkStart w:id="1825" w:name="_Toc38439127"/>
      <w:bookmarkStart w:id="1826" w:name="_Toc38439464"/>
      <w:bookmarkStart w:id="1827" w:name="_Toc38439801"/>
      <w:bookmarkStart w:id="1828" w:name="_Toc38440138"/>
      <w:bookmarkStart w:id="1829" w:name="_Toc38440475"/>
      <w:bookmarkStart w:id="1830" w:name="_Toc38441007"/>
      <w:bookmarkStart w:id="1831" w:name="_Toc38441339"/>
      <w:bookmarkStart w:id="1832" w:name="_Toc38441671"/>
      <w:bookmarkStart w:id="1833" w:name="_Toc38441999"/>
      <w:bookmarkStart w:id="1834" w:name="_Toc38442331"/>
      <w:bookmarkStart w:id="1835" w:name="_Toc38442663"/>
      <w:bookmarkStart w:id="1836" w:name="_Toc38442994"/>
      <w:bookmarkStart w:id="1837" w:name="_Toc38443325"/>
      <w:bookmarkStart w:id="1838" w:name="_Toc38443656"/>
      <w:bookmarkStart w:id="1839" w:name="_Toc38443986"/>
      <w:bookmarkStart w:id="1840" w:name="_Toc38438454"/>
      <w:bookmarkStart w:id="1841" w:name="_Toc38438791"/>
      <w:bookmarkStart w:id="1842" w:name="_Toc38439128"/>
      <w:bookmarkStart w:id="1843" w:name="_Toc38439465"/>
      <w:bookmarkStart w:id="1844" w:name="_Toc38439802"/>
      <w:bookmarkStart w:id="1845" w:name="_Toc38440139"/>
      <w:bookmarkStart w:id="1846" w:name="_Toc38440476"/>
      <w:bookmarkStart w:id="1847" w:name="_Toc38441008"/>
      <w:bookmarkStart w:id="1848" w:name="_Toc38441340"/>
      <w:bookmarkStart w:id="1849" w:name="_Toc38441672"/>
      <w:bookmarkStart w:id="1850" w:name="_Toc38442000"/>
      <w:bookmarkStart w:id="1851" w:name="_Toc38442332"/>
      <w:bookmarkStart w:id="1852" w:name="_Toc38442664"/>
      <w:bookmarkStart w:id="1853" w:name="_Toc38442995"/>
      <w:bookmarkStart w:id="1854" w:name="_Toc38443326"/>
      <w:bookmarkStart w:id="1855" w:name="_Toc38443657"/>
      <w:bookmarkStart w:id="1856" w:name="_Toc38443987"/>
      <w:bookmarkStart w:id="1857" w:name="_Toc38438455"/>
      <w:bookmarkStart w:id="1858" w:name="_Toc38438792"/>
      <w:bookmarkStart w:id="1859" w:name="_Toc38439129"/>
      <w:bookmarkStart w:id="1860" w:name="_Toc38439466"/>
      <w:bookmarkStart w:id="1861" w:name="_Toc38439803"/>
      <w:bookmarkStart w:id="1862" w:name="_Toc38440140"/>
      <w:bookmarkStart w:id="1863" w:name="_Toc38440477"/>
      <w:bookmarkStart w:id="1864" w:name="_Toc38441009"/>
      <w:bookmarkStart w:id="1865" w:name="_Toc38441341"/>
      <w:bookmarkStart w:id="1866" w:name="_Toc38441673"/>
      <w:bookmarkStart w:id="1867" w:name="_Toc38442001"/>
      <w:bookmarkStart w:id="1868" w:name="_Toc38442333"/>
      <w:bookmarkStart w:id="1869" w:name="_Toc38442665"/>
      <w:bookmarkStart w:id="1870" w:name="_Toc38442996"/>
      <w:bookmarkStart w:id="1871" w:name="_Toc38443327"/>
      <w:bookmarkStart w:id="1872" w:name="_Toc38443658"/>
      <w:bookmarkStart w:id="1873" w:name="_Toc38443988"/>
      <w:bookmarkStart w:id="1874" w:name="_Toc38438456"/>
      <w:bookmarkStart w:id="1875" w:name="_Toc38438793"/>
      <w:bookmarkStart w:id="1876" w:name="_Toc38439130"/>
      <w:bookmarkStart w:id="1877" w:name="_Toc38439467"/>
      <w:bookmarkStart w:id="1878" w:name="_Toc38439804"/>
      <w:bookmarkStart w:id="1879" w:name="_Toc38440141"/>
      <w:bookmarkStart w:id="1880" w:name="_Toc38440478"/>
      <w:bookmarkStart w:id="1881" w:name="_Toc38441010"/>
      <w:bookmarkStart w:id="1882" w:name="_Toc38441342"/>
      <w:bookmarkStart w:id="1883" w:name="_Toc38441674"/>
      <w:bookmarkStart w:id="1884" w:name="_Toc38442002"/>
      <w:bookmarkStart w:id="1885" w:name="_Toc38442334"/>
      <w:bookmarkStart w:id="1886" w:name="_Toc38442666"/>
      <w:bookmarkStart w:id="1887" w:name="_Toc38442997"/>
      <w:bookmarkStart w:id="1888" w:name="_Toc38443328"/>
      <w:bookmarkStart w:id="1889" w:name="_Toc38443659"/>
      <w:bookmarkStart w:id="1890" w:name="_Toc38443989"/>
      <w:bookmarkStart w:id="1891" w:name="_Toc38438457"/>
      <w:bookmarkStart w:id="1892" w:name="_Toc38438794"/>
      <w:bookmarkStart w:id="1893" w:name="_Toc38439131"/>
      <w:bookmarkStart w:id="1894" w:name="_Toc38439468"/>
      <w:bookmarkStart w:id="1895" w:name="_Toc38439805"/>
      <w:bookmarkStart w:id="1896" w:name="_Toc38440142"/>
      <w:bookmarkStart w:id="1897" w:name="_Toc38440479"/>
      <w:bookmarkStart w:id="1898" w:name="_Toc38441011"/>
      <w:bookmarkStart w:id="1899" w:name="_Toc38441343"/>
      <w:bookmarkStart w:id="1900" w:name="_Toc38441675"/>
      <w:bookmarkStart w:id="1901" w:name="_Toc38442003"/>
      <w:bookmarkStart w:id="1902" w:name="_Toc38442335"/>
      <w:bookmarkStart w:id="1903" w:name="_Toc38442667"/>
      <w:bookmarkStart w:id="1904" w:name="_Toc38442998"/>
      <w:bookmarkStart w:id="1905" w:name="_Toc38443329"/>
      <w:bookmarkStart w:id="1906" w:name="_Toc38443660"/>
      <w:bookmarkStart w:id="1907" w:name="_Toc38443990"/>
      <w:bookmarkStart w:id="1908" w:name="_Toc38438458"/>
      <w:bookmarkStart w:id="1909" w:name="_Toc38438795"/>
      <w:bookmarkStart w:id="1910" w:name="_Toc38439132"/>
      <w:bookmarkStart w:id="1911" w:name="_Toc38439469"/>
      <w:bookmarkStart w:id="1912" w:name="_Toc38439806"/>
      <w:bookmarkStart w:id="1913" w:name="_Toc38440143"/>
      <w:bookmarkStart w:id="1914" w:name="_Toc38440480"/>
      <w:bookmarkStart w:id="1915" w:name="_Toc38441012"/>
      <w:bookmarkStart w:id="1916" w:name="_Toc38441344"/>
      <w:bookmarkStart w:id="1917" w:name="_Toc38441676"/>
      <w:bookmarkStart w:id="1918" w:name="_Toc38442004"/>
      <w:bookmarkStart w:id="1919" w:name="_Toc38442336"/>
      <w:bookmarkStart w:id="1920" w:name="_Toc38442668"/>
      <w:bookmarkStart w:id="1921" w:name="_Toc38442999"/>
      <w:bookmarkStart w:id="1922" w:name="_Toc38443330"/>
      <w:bookmarkStart w:id="1923" w:name="_Toc38443661"/>
      <w:bookmarkStart w:id="1924" w:name="_Toc38443991"/>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p>
    <w:p w:rsidR="00CB54C5" w:rsidRPr="00417C2B" w:rsidP="005F6DE4">
      <w:pPr>
        <w:pStyle w:val="PlainText"/>
        <w:spacing w:line="360" w:lineRule="auto"/>
        <w:ind w:firstLine="420"/>
        <w:rPr>
          <w:rFonts w:asciiTheme="minorEastAsia" w:eastAsiaTheme="minorEastAsia" w:hAnsiTheme="minorEastAsia"/>
          <w:color w:val="000000" w:themeColor="text1"/>
          <w:sz w:val="21"/>
        </w:rPr>
      </w:pPr>
    </w:p>
    <w:p w:rsidR="00CB54C5" w:rsidRPr="00417C2B" w:rsidP="005F6DE4">
      <w:pPr>
        <w:pStyle w:val="PlainText"/>
        <w:spacing w:line="360" w:lineRule="auto"/>
        <w:ind w:firstLine="420"/>
        <w:rPr>
          <w:rFonts w:asciiTheme="minorEastAsia" w:eastAsiaTheme="minorEastAsia" w:hAnsiTheme="minorEastAsia"/>
          <w:color w:val="000000" w:themeColor="text1"/>
          <w:sz w:val="21"/>
        </w:rPr>
      </w:pPr>
    </w:p>
    <w:p w:rsidR="00CB54C5" w:rsidRPr="00417C2B" w:rsidP="00CB54C5">
      <w:pPr>
        <w:pStyle w:val="PlainText"/>
        <w:spacing w:line="360" w:lineRule="auto"/>
        <w:ind w:firstLine="4935" w:firstLineChars="2350"/>
        <w:jc w:val="right"/>
        <w:rPr>
          <w:rFonts w:asciiTheme="minorEastAsia" w:eastAsiaTheme="minorEastAsia" w:hAnsiTheme="minorEastAsia"/>
          <w:color w:val="000000" w:themeColor="text1"/>
          <w:sz w:val="21"/>
        </w:rPr>
      </w:pPr>
      <w:r w:rsidRPr="00417C2B">
        <w:rPr>
          <w:rFonts w:asciiTheme="minorEastAsia" w:eastAsiaTheme="minorEastAsia" w:hAnsiTheme="minorEastAsia" w:hint="eastAsia"/>
          <w:color w:val="000000" w:themeColor="text1"/>
          <w:sz w:val="21"/>
        </w:rPr>
        <w:t>易方达基金管理有限公司</w:t>
      </w:r>
    </w:p>
    <w:p w:rsidR="00EA5F06" w:rsidRPr="00417C2B">
      <w:pPr>
        <w:pStyle w:val="PlainText"/>
        <w:wordWrap w:val="0"/>
        <w:spacing w:line="360" w:lineRule="auto"/>
        <w:ind w:right="315" w:firstLine="4935" w:firstLineChars="2350"/>
        <w:jc w:val="right"/>
        <w:rPr>
          <w:rFonts w:asciiTheme="minorEastAsia" w:eastAsiaTheme="minorEastAsia" w:hAnsiTheme="minorEastAsia"/>
          <w:color w:val="000000" w:themeColor="text1"/>
          <w:sz w:val="21"/>
        </w:rPr>
      </w:pPr>
      <w:r w:rsidRPr="00417C2B">
        <w:rPr>
          <w:rFonts w:asciiTheme="minorEastAsia" w:eastAsiaTheme="minorEastAsia" w:hAnsiTheme="minorEastAsia"/>
          <w:color w:val="000000" w:themeColor="text1"/>
          <w:sz w:val="21"/>
        </w:rPr>
        <w:t>202</w:t>
      </w:r>
      <w:r w:rsidRPr="00417C2B" w:rsidR="00C519A3">
        <w:rPr>
          <w:rFonts w:asciiTheme="minorEastAsia" w:eastAsiaTheme="minorEastAsia" w:hAnsiTheme="minorEastAsia"/>
          <w:color w:val="000000" w:themeColor="text1"/>
          <w:sz w:val="21"/>
        </w:rPr>
        <w:t>2</w:t>
      </w:r>
      <w:r w:rsidRPr="00417C2B">
        <w:rPr>
          <w:rFonts w:asciiTheme="minorEastAsia" w:eastAsiaTheme="minorEastAsia" w:hAnsiTheme="minorEastAsia"/>
          <w:color w:val="000000" w:themeColor="text1"/>
          <w:sz w:val="21"/>
        </w:rPr>
        <w:t>年</w:t>
      </w:r>
      <w:r w:rsidRPr="00417C2B" w:rsidR="00C519A3">
        <w:rPr>
          <w:rFonts w:asciiTheme="minorEastAsia" w:eastAsiaTheme="minorEastAsia" w:hAnsiTheme="minorEastAsia"/>
          <w:color w:val="000000" w:themeColor="text1"/>
          <w:sz w:val="21"/>
        </w:rPr>
        <w:t>6</w:t>
      </w:r>
      <w:r w:rsidRPr="00417C2B">
        <w:rPr>
          <w:rFonts w:asciiTheme="minorEastAsia" w:eastAsiaTheme="minorEastAsia" w:hAnsiTheme="minorEastAsia"/>
          <w:color w:val="000000" w:themeColor="text1"/>
          <w:sz w:val="21"/>
        </w:rPr>
        <w:t>月</w:t>
      </w:r>
      <w:r w:rsidRPr="00417C2B" w:rsidR="00BA41CE">
        <w:rPr>
          <w:rFonts w:asciiTheme="minorEastAsia" w:eastAsiaTheme="minorEastAsia" w:hAnsiTheme="minorEastAsia"/>
          <w:color w:val="000000" w:themeColor="text1"/>
          <w:sz w:val="21"/>
        </w:rPr>
        <w:t>2</w:t>
      </w:r>
      <w:r w:rsidRPr="00417C2B" w:rsidR="00C519A3">
        <w:rPr>
          <w:rFonts w:asciiTheme="minorEastAsia" w:eastAsiaTheme="minorEastAsia" w:hAnsiTheme="minorEastAsia"/>
          <w:color w:val="000000" w:themeColor="text1"/>
          <w:sz w:val="21"/>
        </w:rPr>
        <w:t>2</w:t>
      </w:r>
      <w:r w:rsidRPr="00417C2B">
        <w:rPr>
          <w:rFonts w:asciiTheme="minorEastAsia" w:eastAsiaTheme="minorEastAsia" w:hAnsiTheme="minorEastAsia"/>
          <w:color w:val="000000" w:themeColor="text1"/>
          <w:sz w:val="21"/>
        </w:rPr>
        <w:t>日</w:t>
      </w:r>
    </w:p>
    <w:sectPr w:rsidSect="00052474">
      <w:pgSz w:w="11906" w:h="16838" w:code="9"/>
      <w:pgMar w:top="1440" w:right="1800" w:bottom="1440" w:left="1800" w:header="851" w:footer="992" w:gutter="0"/>
      <w:cols w:space="720"/>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S.....">
    <w:altName w:val="Arial Unicode MS"/>
    <w:panose1 w:val="00000000000000000000"/>
    <w:charset w:val="86"/>
    <w:family w:val="roman"/>
    <w:notTrueType/>
    <w:pitch w:val="default"/>
    <w:sig w:usb0="00000001" w:usb1="080E0000" w:usb2="00000010" w:usb3="00000000" w:csb0="00040000" w:csb1="00000000"/>
  </w:font>
  <w:font w:name="TT64E9BFA0tCID-WinCharSetFFFF-H">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79E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79EF" w:rsidP="00AE70B8">
    <w:pPr>
      <w:pStyle w:val="Footer"/>
      <w:ind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79EF">
    <w:pPr>
      <w:pStyle w:val="Footer"/>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79EF" w:rsidP="00AE70B8">
    <w:pPr>
      <w:pStyle w:val="Footer"/>
      <w:ind w:firstLine="360"/>
      <w:jc w:val="center"/>
    </w:pPr>
    <w:r>
      <w:fldChar w:fldCharType="begin"/>
    </w:r>
    <w:r>
      <w:instrText xml:space="preserve"> PAGE   \* MERGEFORMAT </w:instrText>
    </w:r>
    <w:r>
      <w:fldChar w:fldCharType="separate"/>
    </w:r>
    <w:r w:rsidRPr="003D1D67">
      <w:rPr>
        <w:noProof/>
        <w:lang w:val="zh-CN"/>
      </w:rPr>
      <w:t>I</w:t>
    </w:r>
    <w:r>
      <w:rPr>
        <w:noProof/>
        <w:lang w:val="zh-C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79EF" w:rsidP="00AE70B8">
    <w:pPr>
      <w:pStyle w:val="Footer"/>
      <w:ind w:firstLine="360"/>
      <w:jc w:val="center"/>
    </w:pPr>
    <w:r>
      <w:fldChar w:fldCharType="begin"/>
    </w:r>
    <w:r>
      <w:instrText xml:space="preserve"> PAGE   \* MERGEFORMAT </w:instrText>
    </w:r>
    <w:r>
      <w:fldChar w:fldCharType="separate"/>
    </w:r>
    <w:r w:rsidRPr="003D1D67">
      <w:rPr>
        <w:noProof/>
        <w:lang w:val="zh-CN"/>
      </w:rPr>
      <w:t>159</w:t>
    </w:r>
    <w:r>
      <w:rPr>
        <w:noProof/>
        <w:lang w:val="zh-CN"/>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79EF">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79EF" w:rsidP="0030240E">
    <w:pPr>
      <w:pStyle w:val="Header"/>
      <w:pBdr>
        <w:bottom w:val="none" w:sz="0" w:space="0" w:color="auto"/>
      </w:pBdr>
      <w:tabs>
        <w:tab w:val="right" w:pos="8280"/>
      </w:tabs>
      <w:wordWrap w:val="0"/>
      <w:adjustRightInd w:val="0"/>
      <w:spacing w:before="240" w:after="240"/>
      <w:ind w:firstLine="0" w:firstLineChars="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79EF">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9E2F0F"/>
    <w:multiLevelType w:val="multilevel"/>
    <w:tmpl w:val="97B69774"/>
    <w:lvl w:ilvl="0">
      <w:start w:val="1"/>
      <w:numFmt w:val="chineseCountingThousand"/>
      <w:suff w:val="space"/>
      <w:lvlText w:val="%1、"/>
      <w:lvlJc w:val="left"/>
      <w:pPr>
        <w:ind w:left="0" w:firstLine="0"/>
      </w:pPr>
      <w:rPr>
        <w:rFonts w:hint="eastAsia"/>
      </w:rPr>
    </w:lvl>
    <w:lvl w:ilvl="1">
      <w:start w:val="1"/>
      <w:numFmt w:val="chineseCountingThousand"/>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pStyle w:val="Heading4"/>
      <w:suff w:val="nothing"/>
      <w:lvlJc w:val="left"/>
      <w:pPr>
        <w:ind w:left="851" w:firstLine="0"/>
      </w:pPr>
      <w:rPr>
        <w:rFonts w:hint="eastAsia"/>
      </w:rPr>
    </w:lvl>
    <w:lvl w:ilvl="4">
      <w:start w:val="1"/>
      <w:numFmt w:val="none"/>
      <w:pStyle w:val="Heading5"/>
      <w:suff w:val="nothing"/>
      <w:lvlJc w:val="left"/>
      <w:pPr>
        <w:ind w:left="851" w:firstLine="0"/>
      </w:pPr>
      <w:rPr>
        <w:rFonts w:hint="eastAsia"/>
      </w:rPr>
    </w:lvl>
    <w:lvl w:ilvl="5">
      <w:start w:val="1"/>
      <w:numFmt w:val="none"/>
      <w:pStyle w:val="Heading6"/>
      <w:suff w:val="nothing"/>
      <w:lvlJc w:val="left"/>
      <w:pPr>
        <w:ind w:left="851" w:firstLine="0"/>
      </w:pPr>
      <w:rPr>
        <w:rFonts w:hint="eastAsia"/>
      </w:rPr>
    </w:lvl>
    <w:lvl w:ilvl="6">
      <w:start w:val="1"/>
      <w:numFmt w:val="none"/>
      <w:pStyle w:val="Heading7"/>
      <w:suff w:val="nothing"/>
      <w:lvlJc w:val="left"/>
      <w:pPr>
        <w:ind w:left="851" w:firstLine="0"/>
      </w:pPr>
      <w:rPr>
        <w:rFonts w:hint="eastAsia"/>
      </w:rPr>
    </w:lvl>
    <w:lvl w:ilvl="7">
      <w:start w:val="1"/>
      <w:numFmt w:val="none"/>
      <w:pStyle w:val="Heading8"/>
      <w:suff w:val="nothing"/>
      <w:lvlJc w:val="left"/>
      <w:pPr>
        <w:ind w:left="851" w:firstLine="0"/>
      </w:pPr>
      <w:rPr>
        <w:rFonts w:hint="eastAsia"/>
      </w:rPr>
    </w:lvl>
    <w:lvl w:ilvl="8">
      <w:start w:val="1"/>
      <w:numFmt w:val="none"/>
      <w:pStyle w:val="Heading9"/>
      <w:suff w:val="nothing"/>
      <w:lvlJc w:val="left"/>
      <w:pPr>
        <w:ind w:left="851" w:firstLine="0"/>
      </w:pPr>
      <w:rPr>
        <w:rFonts w:hint="eastAsia"/>
      </w:rPr>
    </w:lvl>
  </w:abstractNum>
  <w:abstractNum w:abstractNumId="1">
    <w:nsid w:val="4B385D0F"/>
    <w:multiLevelType w:val="hybridMultilevel"/>
    <w:tmpl w:val="36E8BDCC"/>
    <w:lvl w:ilvl="0">
      <w:start w:val="1"/>
      <w:numFmt w:val="japaneseCounting"/>
      <w:lvlText w:val="（%1）"/>
      <w:lvlJc w:val="left"/>
      <w:pPr>
        <w:tabs>
          <w:tab w:val="num" w:pos="720"/>
        </w:tabs>
        <w:ind w:left="720" w:hanging="720"/>
      </w:pPr>
      <w:rPr>
        <w:rFonts w:hint="eastAsia"/>
      </w:rPr>
    </w:lvl>
    <w:lvl w:ilvl="1">
      <w:start w:val="1"/>
      <w:numFmt w:val="decimal"/>
      <w:pStyle w:val="BodyText"/>
      <w:lvlText w:val="%2、"/>
      <w:lvlJc w:val="left"/>
      <w:pPr>
        <w:tabs>
          <w:tab w:val="num" w:pos="780"/>
        </w:tabs>
        <w:ind w:left="780" w:hanging="360"/>
      </w:pPr>
      <w:rPr>
        <w:rFonts w:hint="eastAsia"/>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
    <w:nsid w:val="66732404"/>
    <w:multiLevelType w:val="multilevel"/>
    <w:tmpl w:val="CDC0E6D0"/>
    <w:lvl w:ilvl="0">
      <w:start w:val="1"/>
      <w:numFmt w:val="japaneseCounting"/>
      <w:lvlText w:val="（%1）"/>
      <w:lvlJc w:val="left"/>
      <w:pPr>
        <w:tabs>
          <w:tab w:val="num" w:pos="990"/>
        </w:tabs>
        <w:ind w:left="990" w:hanging="840"/>
      </w:pPr>
      <w:rPr>
        <w:rFonts w:hint="eastAsia"/>
      </w:rPr>
    </w:lvl>
    <w:lvl w:ilvl="1">
      <w:start w:val="1"/>
      <w:numFmt w:val="decimal"/>
      <w:lvlText w:val="（%2）"/>
      <w:lvlJc w:val="left"/>
      <w:pPr>
        <w:tabs>
          <w:tab w:val="num" w:pos="1290"/>
        </w:tabs>
        <w:ind w:left="1290" w:hanging="720"/>
      </w:pPr>
      <w:rPr>
        <w:rFonts w:hint="eastAsia"/>
      </w:rPr>
    </w:lvl>
    <w:lvl w:ilvl="2">
      <w:start w:val="4"/>
      <w:numFmt w:val="japaneseCounting"/>
      <w:pStyle w:val="Heading3"/>
      <w:lvlText w:val="%3、"/>
      <w:lvlJc w:val="left"/>
      <w:pPr>
        <w:tabs>
          <w:tab w:val="num" w:pos="1710"/>
        </w:tabs>
        <w:ind w:left="1710" w:hanging="720"/>
      </w:pPr>
      <w:rPr>
        <w:rFonts w:eastAsia="宋体" w:hint="eastAsia"/>
        <w:b/>
        <w:color w:val="auto"/>
      </w:rPr>
    </w:lvl>
    <w:lvl w:ilvl="3">
      <w:start w:val="1"/>
      <w:numFmt w:val="decimal"/>
      <w:lvlText w:val="%4."/>
      <w:lvlJc w:val="left"/>
      <w:pPr>
        <w:tabs>
          <w:tab w:val="num" w:pos="1830"/>
        </w:tabs>
        <w:ind w:left="1830" w:hanging="420"/>
      </w:pPr>
    </w:lvl>
    <w:lvl w:ilvl="4">
      <w:start w:val="1"/>
      <w:numFmt w:val="lowerLetter"/>
      <w:lvlText w:val="%5)"/>
      <w:lvlJc w:val="left"/>
      <w:pPr>
        <w:tabs>
          <w:tab w:val="num" w:pos="2250"/>
        </w:tabs>
        <w:ind w:left="2250" w:hanging="420"/>
      </w:pPr>
    </w:lvl>
    <w:lvl w:ilvl="5">
      <w:start w:val="1"/>
      <w:numFmt w:val="lowerRoman"/>
      <w:lvlText w:val="%6."/>
      <w:lvlJc w:val="right"/>
      <w:pPr>
        <w:tabs>
          <w:tab w:val="num" w:pos="2670"/>
        </w:tabs>
        <w:ind w:left="2670" w:hanging="420"/>
      </w:pPr>
    </w:lvl>
    <w:lvl w:ilvl="6">
      <w:start w:val="1"/>
      <w:numFmt w:val="decimal"/>
      <w:lvlText w:val="%7."/>
      <w:lvlJc w:val="left"/>
      <w:pPr>
        <w:tabs>
          <w:tab w:val="num" w:pos="3090"/>
        </w:tabs>
        <w:ind w:left="3090" w:hanging="420"/>
      </w:pPr>
    </w:lvl>
    <w:lvl w:ilvl="7">
      <w:start w:val="1"/>
      <w:numFmt w:val="lowerLetter"/>
      <w:lvlText w:val="%8)"/>
      <w:lvlJc w:val="left"/>
      <w:pPr>
        <w:tabs>
          <w:tab w:val="num" w:pos="3510"/>
        </w:tabs>
        <w:ind w:left="3510" w:hanging="420"/>
      </w:pPr>
    </w:lvl>
    <w:lvl w:ilvl="8">
      <w:start w:val="1"/>
      <w:numFmt w:val="lowerRoman"/>
      <w:lvlText w:val="%9."/>
      <w:lvlJc w:val="right"/>
      <w:pPr>
        <w:tabs>
          <w:tab w:val="num" w:pos="3930"/>
        </w:tabs>
        <w:ind w:left="393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8"/>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20"/>
  <w:drawingGridHorizontalSpacing w:val="105"/>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87"/>
    <w:rsid w:val="00000829"/>
    <w:rsid w:val="000008BD"/>
    <w:rsid w:val="000009F5"/>
    <w:rsid w:val="00000C38"/>
    <w:rsid w:val="00002696"/>
    <w:rsid w:val="00002865"/>
    <w:rsid w:val="00003C24"/>
    <w:rsid w:val="000045EA"/>
    <w:rsid w:val="000059BE"/>
    <w:rsid w:val="000064C6"/>
    <w:rsid w:val="00006C96"/>
    <w:rsid w:val="00010950"/>
    <w:rsid w:val="00010BE3"/>
    <w:rsid w:val="000123D9"/>
    <w:rsid w:val="00013A70"/>
    <w:rsid w:val="0001419E"/>
    <w:rsid w:val="0001716B"/>
    <w:rsid w:val="000174AA"/>
    <w:rsid w:val="000202DA"/>
    <w:rsid w:val="00020907"/>
    <w:rsid w:val="00021D40"/>
    <w:rsid w:val="000220B5"/>
    <w:rsid w:val="00022523"/>
    <w:rsid w:val="00023038"/>
    <w:rsid w:val="00025C20"/>
    <w:rsid w:val="00026705"/>
    <w:rsid w:val="00027992"/>
    <w:rsid w:val="00030AA1"/>
    <w:rsid w:val="00030EFE"/>
    <w:rsid w:val="00031D27"/>
    <w:rsid w:val="00032AC1"/>
    <w:rsid w:val="000335F6"/>
    <w:rsid w:val="00037231"/>
    <w:rsid w:val="000375DA"/>
    <w:rsid w:val="000432F2"/>
    <w:rsid w:val="00043C5D"/>
    <w:rsid w:val="00043FC4"/>
    <w:rsid w:val="000446C6"/>
    <w:rsid w:val="00044F96"/>
    <w:rsid w:val="000467C2"/>
    <w:rsid w:val="00046A2F"/>
    <w:rsid w:val="00047342"/>
    <w:rsid w:val="00047422"/>
    <w:rsid w:val="00051AF7"/>
    <w:rsid w:val="00052320"/>
    <w:rsid w:val="00052474"/>
    <w:rsid w:val="00052C9F"/>
    <w:rsid w:val="00053030"/>
    <w:rsid w:val="00053D99"/>
    <w:rsid w:val="00053E4C"/>
    <w:rsid w:val="00054AEE"/>
    <w:rsid w:val="00054F29"/>
    <w:rsid w:val="00055032"/>
    <w:rsid w:val="000553C5"/>
    <w:rsid w:val="000579E2"/>
    <w:rsid w:val="00057A8A"/>
    <w:rsid w:val="00060176"/>
    <w:rsid w:val="000603E7"/>
    <w:rsid w:val="00060771"/>
    <w:rsid w:val="00061A4B"/>
    <w:rsid w:val="00062004"/>
    <w:rsid w:val="00062430"/>
    <w:rsid w:val="0006260C"/>
    <w:rsid w:val="00062629"/>
    <w:rsid w:val="000627F7"/>
    <w:rsid w:val="000658E9"/>
    <w:rsid w:val="0006600C"/>
    <w:rsid w:val="00066D91"/>
    <w:rsid w:val="000673F7"/>
    <w:rsid w:val="00067E66"/>
    <w:rsid w:val="00070309"/>
    <w:rsid w:val="0007037F"/>
    <w:rsid w:val="000743BB"/>
    <w:rsid w:val="000751D7"/>
    <w:rsid w:val="000754B6"/>
    <w:rsid w:val="00076E39"/>
    <w:rsid w:val="00077BD0"/>
    <w:rsid w:val="00080A4A"/>
    <w:rsid w:val="0008426E"/>
    <w:rsid w:val="00084A0F"/>
    <w:rsid w:val="00085404"/>
    <w:rsid w:val="00085534"/>
    <w:rsid w:val="00085634"/>
    <w:rsid w:val="0008726B"/>
    <w:rsid w:val="00087615"/>
    <w:rsid w:val="00087898"/>
    <w:rsid w:val="000878D9"/>
    <w:rsid w:val="00087B97"/>
    <w:rsid w:val="00087C08"/>
    <w:rsid w:val="00090469"/>
    <w:rsid w:val="00090BF0"/>
    <w:rsid w:val="000919D0"/>
    <w:rsid w:val="00093028"/>
    <w:rsid w:val="00093518"/>
    <w:rsid w:val="0009363C"/>
    <w:rsid w:val="00097321"/>
    <w:rsid w:val="000A1967"/>
    <w:rsid w:val="000A20AD"/>
    <w:rsid w:val="000A26DC"/>
    <w:rsid w:val="000A34E2"/>
    <w:rsid w:val="000A4424"/>
    <w:rsid w:val="000A53A4"/>
    <w:rsid w:val="000A579A"/>
    <w:rsid w:val="000A58C4"/>
    <w:rsid w:val="000A5A4A"/>
    <w:rsid w:val="000A5F71"/>
    <w:rsid w:val="000A63A1"/>
    <w:rsid w:val="000A7C2A"/>
    <w:rsid w:val="000B0B17"/>
    <w:rsid w:val="000B0D8D"/>
    <w:rsid w:val="000B2DD6"/>
    <w:rsid w:val="000B46DC"/>
    <w:rsid w:val="000B5268"/>
    <w:rsid w:val="000B5344"/>
    <w:rsid w:val="000B58B2"/>
    <w:rsid w:val="000C00DD"/>
    <w:rsid w:val="000C04C5"/>
    <w:rsid w:val="000C1AA1"/>
    <w:rsid w:val="000C1E8B"/>
    <w:rsid w:val="000C2D98"/>
    <w:rsid w:val="000C2EA7"/>
    <w:rsid w:val="000C32FA"/>
    <w:rsid w:val="000C3945"/>
    <w:rsid w:val="000C3CEF"/>
    <w:rsid w:val="000C5050"/>
    <w:rsid w:val="000D1061"/>
    <w:rsid w:val="000D1888"/>
    <w:rsid w:val="000D3ADE"/>
    <w:rsid w:val="000D3DAB"/>
    <w:rsid w:val="000D4DF8"/>
    <w:rsid w:val="000D6139"/>
    <w:rsid w:val="000D71AD"/>
    <w:rsid w:val="000E1148"/>
    <w:rsid w:val="000E1757"/>
    <w:rsid w:val="000E197D"/>
    <w:rsid w:val="000E2BA4"/>
    <w:rsid w:val="000E2F9E"/>
    <w:rsid w:val="000E39F0"/>
    <w:rsid w:val="000E46D7"/>
    <w:rsid w:val="000E6D1C"/>
    <w:rsid w:val="000E7413"/>
    <w:rsid w:val="000F0225"/>
    <w:rsid w:val="000F0956"/>
    <w:rsid w:val="000F1803"/>
    <w:rsid w:val="000F18AC"/>
    <w:rsid w:val="000F1907"/>
    <w:rsid w:val="000F217C"/>
    <w:rsid w:val="000F2807"/>
    <w:rsid w:val="000F3DCD"/>
    <w:rsid w:val="000F5558"/>
    <w:rsid w:val="000F595F"/>
    <w:rsid w:val="000F6E21"/>
    <w:rsid w:val="000F7179"/>
    <w:rsid w:val="000F74E9"/>
    <w:rsid w:val="000F79C6"/>
    <w:rsid w:val="0010170A"/>
    <w:rsid w:val="00101ABE"/>
    <w:rsid w:val="00103317"/>
    <w:rsid w:val="00103C99"/>
    <w:rsid w:val="00104621"/>
    <w:rsid w:val="00105DA3"/>
    <w:rsid w:val="0010655B"/>
    <w:rsid w:val="0010689F"/>
    <w:rsid w:val="00107E28"/>
    <w:rsid w:val="0011071E"/>
    <w:rsid w:val="0011115D"/>
    <w:rsid w:val="001111DA"/>
    <w:rsid w:val="0011137D"/>
    <w:rsid w:val="00111483"/>
    <w:rsid w:val="00111550"/>
    <w:rsid w:val="001138AD"/>
    <w:rsid w:val="00114CB9"/>
    <w:rsid w:val="001175C0"/>
    <w:rsid w:val="001176C5"/>
    <w:rsid w:val="001201CA"/>
    <w:rsid w:val="00120226"/>
    <w:rsid w:val="00121AB8"/>
    <w:rsid w:val="001241B9"/>
    <w:rsid w:val="00125E88"/>
    <w:rsid w:val="001260F5"/>
    <w:rsid w:val="00126A2C"/>
    <w:rsid w:val="001275E9"/>
    <w:rsid w:val="0013010C"/>
    <w:rsid w:val="001308D7"/>
    <w:rsid w:val="00130A00"/>
    <w:rsid w:val="00130CE8"/>
    <w:rsid w:val="00130E9A"/>
    <w:rsid w:val="001318DA"/>
    <w:rsid w:val="00132C86"/>
    <w:rsid w:val="00133009"/>
    <w:rsid w:val="0013422A"/>
    <w:rsid w:val="00135ACA"/>
    <w:rsid w:val="00135E76"/>
    <w:rsid w:val="00135EF2"/>
    <w:rsid w:val="001369FA"/>
    <w:rsid w:val="00137C27"/>
    <w:rsid w:val="00137DAD"/>
    <w:rsid w:val="00140387"/>
    <w:rsid w:val="001404C8"/>
    <w:rsid w:val="0014103F"/>
    <w:rsid w:val="00141DBD"/>
    <w:rsid w:val="00142DCB"/>
    <w:rsid w:val="00143612"/>
    <w:rsid w:val="001461B1"/>
    <w:rsid w:val="00146C0A"/>
    <w:rsid w:val="001474BD"/>
    <w:rsid w:val="00147A68"/>
    <w:rsid w:val="0015192A"/>
    <w:rsid w:val="001524DC"/>
    <w:rsid w:val="0015350B"/>
    <w:rsid w:val="00156453"/>
    <w:rsid w:val="00157F9D"/>
    <w:rsid w:val="001611D1"/>
    <w:rsid w:val="00161887"/>
    <w:rsid w:val="00161CFC"/>
    <w:rsid w:val="0016274E"/>
    <w:rsid w:val="00162EEB"/>
    <w:rsid w:val="001634D6"/>
    <w:rsid w:val="00163592"/>
    <w:rsid w:val="0016381A"/>
    <w:rsid w:val="00164C1E"/>
    <w:rsid w:val="00164DEB"/>
    <w:rsid w:val="00164EE8"/>
    <w:rsid w:val="0016557B"/>
    <w:rsid w:val="00165D3D"/>
    <w:rsid w:val="001671ED"/>
    <w:rsid w:val="001678FB"/>
    <w:rsid w:val="0017025E"/>
    <w:rsid w:val="001711A1"/>
    <w:rsid w:val="001735E3"/>
    <w:rsid w:val="00175112"/>
    <w:rsid w:val="001768B9"/>
    <w:rsid w:val="001769C4"/>
    <w:rsid w:val="00177EF8"/>
    <w:rsid w:val="00181D5A"/>
    <w:rsid w:val="00183AE4"/>
    <w:rsid w:val="00184282"/>
    <w:rsid w:val="00184F77"/>
    <w:rsid w:val="00185045"/>
    <w:rsid w:val="00185499"/>
    <w:rsid w:val="001856A1"/>
    <w:rsid w:val="00187C2E"/>
    <w:rsid w:val="00192A21"/>
    <w:rsid w:val="00192FAC"/>
    <w:rsid w:val="001930AD"/>
    <w:rsid w:val="00193187"/>
    <w:rsid w:val="00193537"/>
    <w:rsid w:val="00194665"/>
    <w:rsid w:val="0019491D"/>
    <w:rsid w:val="00194A61"/>
    <w:rsid w:val="00194C12"/>
    <w:rsid w:val="0019543C"/>
    <w:rsid w:val="00196D43"/>
    <w:rsid w:val="001977D2"/>
    <w:rsid w:val="00197926"/>
    <w:rsid w:val="0019799A"/>
    <w:rsid w:val="001A1D07"/>
    <w:rsid w:val="001A3A85"/>
    <w:rsid w:val="001A5992"/>
    <w:rsid w:val="001A599B"/>
    <w:rsid w:val="001A6348"/>
    <w:rsid w:val="001B18F3"/>
    <w:rsid w:val="001B1C0C"/>
    <w:rsid w:val="001B39DD"/>
    <w:rsid w:val="001B3EF2"/>
    <w:rsid w:val="001B430E"/>
    <w:rsid w:val="001B52A6"/>
    <w:rsid w:val="001B5D97"/>
    <w:rsid w:val="001B62FD"/>
    <w:rsid w:val="001B65AD"/>
    <w:rsid w:val="001B71AC"/>
    <w:rsid w:val="001C017D"/>
    <w:rsid w:val="001C049E"/>
    <w:rsid w:val="001C1088"/>
    <w:rsid w:val="001C175C"/>
    <w:rsid w:val="001C555F"/>
    <w:rsid w:val="001C5A87"/>
    <w:rsid w:val="001C5F3E"/>
    <w:rsid w:val="001C626A"/>
    <w:rsid w:val="001D047F"/>
    <w:rsid w:val="001D10FC"/>
    <w:rsid w:val="001D2132"/>
    <w:rsid w:val="001D2A4F"/>
    <w:rsid w:val="001D2AE6"/>
    <w:rsid w:val="001D319F"/>
    <w:rsid w:val="001D4386"/>
    <w:rsid w:val="001D4770"/>
    <w:rsid w:val="001D4B9C"/>
    <w:rsid w:val="001D7542"/>
    <w:rsid w:val="001E1BFF"/>
    <w:rsid w:val="001E2C67"/>
    <w:rsid w:val="001E3849"/>
    <w:rsid w:val="001E49F5"/>
    <w:rsid w:val="001E4C2E"/>
    <w:rsid w:val="001E50F3"/>
    <w:rsid w:val="001E5840"/>
    <w:rsid w:val="001E5FFC"/>
    <w:rsid w:val="001E6198"/>
    <w:rsid w:val="001E6213"/>
    <w:rsid w:val="001E7E40"/>
    <w:rsid w:val="001F12B2"/>
    <w:rsid w:val="001F3F96"/>
    <w:rsid w:val="001F51BD"/>
    <w:rsid w:val="001F59B1"/>
    <w:rsid w:val="0020072D"/>
    <w:rsid w:val="00200892"/>
    <w:rsid w:val="002010A5"/>
    <w:rsid w:val="0020125F"/>
    <w:rsid w:val="00201949"/>
    <w:rsid w:val="00202942"/>
    <w:rsid w:val="00202CA0"/>
    <w:rsid w:val="002030F5"/>
    <w:rsid w:val="002034E4"/>
    <w:rsid w:val="0020350B"/>
    <w:rsid w:val="002039C9"/>
    <w:rsid w:val="00203D0B"/>
    <w:rsid w:val="00204E42"/>
    <w:rsid w:val="00205733"/>
    <w:rsid w:val="00206F26"/>
    <w:rsid w:val="00210543"/>
    <w:rsid w:val="00210FEE"/>
    <w:rsid w:val="00211596"/>
    <w:rsid w:val="0021171D"/>
    <w:rsid w:val="0021184E"/>
    <w:rsid w:val="0021302E"/>
    <w:rsid w:val="00214437"/>
    <w:rsid w:val="0021491A"/>
    <w:rsid w:val="00214A68"/>
    <w:rsid w:val="00215990"/>
    <w:rsid w:val="00215EA1"/>
    <w:rsid w:val="00216C41"/>
    <w:rsid w:val="00220D0C"/>
    <w:rsid w:val="00220FA0"/>
    <w:rsid w:val="002213EA"/>
    <w:rsid w:val="002221EE"/>
    <w:rsid w:val="00222A41"/>
    <w:rsid w:val="002233ED"/>
    <w:rsid w:val="00224477"/>
    <w:rsid w:val="0022545D"/>
    <w:rsid w:val="00225B09"/>
    <w:rsid w:val="00232498"/>
    <w:rsid w:val="00236A33"/>
    <w:rsid w:val="00240CCF"/>
    <w:rsid w:val="002429D0"/>
    <w:rsid w:val="0024354F"/>
    <w:rsid w:val="0024408A"/>
    <w:rsid w:val="0024439E"/>
    <w:rsid w:val="00244BC7"/>
    <w:rsid w:val="00244C74"/>
    <w:rsid w:val="00244FEE"/>
    <w:rsid w:val="00245E7A"/>
    <w:rsid w:val="00246735"/>
    <w:rsid w:val="002522C1"/>
    <w:rsid w:val="002536D4"/>
    <w:rsid w:val="0025451A"/>
    <w:rsid w:val="00255427"/>
    <w:rsid w:val="002567AE"/>
    <w:rsid w:val="00260637"/>
    <w:rsid w:val="0026173F"/>
    <w:rsid w:val="00262C89"/>
    <w:rsid w:val="0026340B"/>
    <w:rsid w:val="00263C50"/>
    <w:rsid w:val="0026526E"/>
    <w:rsid w:val="00265506"/>
    <w:rsid w:val="00265625"/>
    <w:rsid w:val="00266197"/>
    <w:rsid w:val="00266EA9"/>
    <w:rsid w:val="00270648"/>
    <w:rsid w:val="00270D79"/>
    <w:rsid w:val="00271129"/>
    <w:rsid w:val="002719A9"/>
    <w:rsid w:val="00271D34"/>
    <w:rsid w:val="00272D16"/>
    <w:rsid w:val="002748A1"/>
    <w:rsid w:val="00281CA9"/>
    <w:rsid w:val="00283851"/>
    <w:rsid w:val="002839AA"/>
    <w:rsid w:val="00283D42"/>
    <w:rsid w:val="00284C03"/>
    <w:rsid w:val="0028530B"/>
    <w:rsid w:val="0028544E"/>
    <w:rsid w:val="00285C23"/>
    <w:rsid w:val="00286732"/>
    <w:rsid w:val="00286A32"/>
    <w:rsid w:val="00287884"/>
    <w:rsid w:val="00290DAA"/>
    <w:rsid w:val="00290FB3"/>
    <w:rsid w:val="00294408"/>
    <w:rsid w:val="00294DE8"/>
    <w:rsid w:val="002953C7"/>
    <w:rsid w:val="00295BF8"/>
    <w:rsid w:val="00295EFB"/>
    <w:rsid w:val="00296231"/>
    <w:rsid w:val="0029658E"/>
    <w:rsid w:val="002967FD"/>
    <w:rsid w:val="00296B7B"/>
    <w:rsid w:val="00296BBB"/>
    <w:rsid w:val="00297FCF"/>
    <w:rsid w:val="002A002C"/>
    <w:rsid w:val="002A0164"/>
    <w:rsid w:val="002A01E3"/>
    <w:rsid w:val="002A1A17"/>
    <w:rsid w:val="002A1D23"/>
    <w:rsid w:val="002A2D0D"/>
    <w:rsid w:val="002A31EB"/>
    <w:rsid w:val="002A42BE"/>
    <w:rsid w:val="002A47C3"/>
    <w:rsid w:val="002A4882"/>
    <w:rsid w:val="002A4D62"/>
    <w:rsid w:val="002A6A89"/>
    <w:rsid w:val="002A6C6A"/>
    <w:rsid w:val="002A7144"/>
    <w:rsid w:val="002B09E9"/>
    <w:rsid w:val="002B115A"/>
    <w:rsid w:val="002B2436"/>
    <w:rsid w:val="002B3CF7"/>
    <w:rsid w:val="002B59D7"/>
    <w:rsid w:val="002B5C33"/>
    <w:rsid w:val="002B6825"/>
    <w:rsid w:val="002C1966"/>
    <w:rsid w:val="002C2A96"/>
    <w:rsid w:val="002C406A"/>
    <w:rsid w:val="002C6539"/>
    <w:rsid w:val="002C6AE9"/>
    <w:rsid w:val="002D0C0F"/>
    <w:rsid w:val="002D497A"/>
    <w:rsid w:val="002D4C0D"/>
    <w:rsid w:val="002D4D63"/>
    <w:rsid w:val="002D4D6B"/>
    <w:rsid w:val="002D71D7"/>
    <w:rsid w:val="002D760F"/>
    <w:rsid w:val="002D7B92"/>
    <w:rsid w:val="002E0541"/>
    <w:rsid w:val="002E0E3F"/>
    <w:rsid w:val="002E1C38"/>
    <w:rsid w:val="002E26D3"/>
    <w:rsid w:val="002E2804"/>
    <w:rsid w:val="002E2EEC"/>
    <w:rsid w:val="002E37B0"/>
    <w:rsid w:val="002E44B0"/>
    <w:rsid w:val="002E483A"/>
    <w:rsid w:val="002E4B64"/>
    <w:rsid w:val="002E55B7"/>
    <w:rsid w:val="002E681B"/>
    <w:rsid w:val="002E716E"/>
    <w:rsid w:val="002E717A"/>
    <w:rsid w:val="002F0768"/>
    <w:rsid w:val="002F0F5C"/>
    <w:rsid w:val="002F2C91"/>
    <w:rsid w:val="002F3E13"/>
    <w:rsid w:val="002F4153"/>
    <w:rsid w:val="002F4363"/>
    <w:rsid w:val="002F4D1A"/>
    <w:rsid w:val="002F4D82"/>
    <w:rsid w:val="002F54D4"/>
    <w:rsid w:val="002F62DA"/>
    <w:rsid w:val="002F6500"/>
    <w:rsid w:val="002F6B43"/>
    <w:rsid w:val="002F721D"/>
    <w:rsid w:val="00300A25"/>
    <w:rsid w:val="003015CC"/>
    <w:rsid w:val="00301930"/>
    <w:rsid w:val="0030240E"/>
    <w:rsid w:val="003028F5"/>
    <w:rsid w:val="0030404A"/>
    <w:rsid w:val="003059D7"/>
    <w:rsid w:val="00306E35"/>
    <w:rsid w:val="00310E26"/>
    <w:rsid w:val="003112AE"/>
    <w:rsid w:val="00311E99"/>
    <w:rsid w:val="003134A5"/>
    <w:rsid w:val="0031498B"/>
    <w:rsid w:val="00316967"/>
    <w:rsid w:val="003173D1"/>
    <w:rsid w:val="00317FD7"/>
    <w:rsid w:val="00322A8E"/>
    <w:rsid w:val="0032452F"/>
    <w:rsid w:val="00324612"/>
    <w:rsid w:val="00324784"/>
    <w:rsid w:val="0032513B"/>
    <w:rsid w:val="00325E94"/>
    <w:rsid w:val="00326CD2"/>
    <w:rsid w:val="003273AD"/>
    <w:rsid w:val="00327B53"/>
    <w:rsid w:val="00327F06"/>
    <w:rsid w:val="00330CCD"/>
    <w:rsid w:val="00331853"/>
    <w:rsid w:val="00335663"/>
    <w:rsid w:val="00336FF7"/>
    <w:rsid w:val="00337CDE"/>
    <w:rsid w:val="00340785"/>
    <w:rsid w:val="00341586"/>
    <w:rsid w:val="00341F1D"/>
    <w:rsid w:val="003438A8"/>
    <w:rsid w:val="00346008"/>
    <w:rsid w:val="003478B3"/>
    <w:rsid w:val="00350761"/>
    <w:rsid w:val="003513E8"/>
    <w:rsid w:val="003528DC"/>
    <w:rsid w:val="00352D3A"/>
    <w:rsid w:val="003535F1"/>
    <w:rsid w:val="00353734"/>
    <w:rsid w:val="003541F9"/>
    <w:rsid w:val="0035575C"/>
    <w:rsid w:val="00356DC1"/>
    <w:rsid w:val="00357E23"/>
    <w:rsid w:val="00360A83"/>
    <w:rsid w:val="00360ABD"/>
    <w:rsid w:val="003615CA"/>
    <w:rsid w:val="00361ABE"/>
    <w:rsid w:val="00362EB6"/>
    <w:rsid w:val="003641B1"/>
    <w:rsid w:val="00364B7A"/>
    <w:rsid w:val="00364C92"/>
    <w:rsid w:val="00364CC5"/>
    <w:rsid w:val="0036521C"/>
    <w:rsid w:val="003653FA"/>
    <w:rsid w:val="003656D0"/>
    <w:rsid w:val="0036656D"/>
    <w:rsid w:val="00366CF1"/>
    <w:rsid w:val="003673DB"/>
    <w:rsid w:val="00367E73"/>
    <w:rsid w:val="0037055F"/>
    <w:rsid w:val="00370E51"/>
    <w:rsid w:val="003713F0"/>
    <w:rsid w:val="00371919"/>
    <w:rsid w:val="00372583"/>
    <w:rsid w:val="00373882"/>
    <w:rsid w:val="00373AA1"/>
    <w:rsid w:val="00373CD1"/>
    <w:rsid w:val="003758D9"/>
    <w:rsid w:val="00377E71"/>
    <w:rsid w:val="0038042C"/>
    <w:rsid w:val="00381D1E"/>
    <w:rsid w:val="00381E28"/>
    <w:rsid w:val="003829BD"/>
    <w:rsid w:val="00383FE8"/>
    <w:rsid w:val="00384BF7"/>
    <w:rsid w:val="003856F5"/>
    <w:rsid w:val="00385D84"/>
    <w:rsid w:val="00387B34"/>
    <w:rsid w:val="00391B65"/>
    <w:rsid w:val="00391B71"/>
    <w:rsid w:val="003920A8"/>
    <w:rsid w:val="003927C5"/>
    <w:rsid w:val="0039284A"/>
    <w:rsid w:val="0039465D"/>
    <w:rsid w:val="00394D14"/>
    <w:rsid w:val="0039579C"/>
    <w:rsid w:val="003957A6"/>
    <w:rsid w:val="00397217"/>
    <w:rsid w:val="003A0590"/>
    <w:rsid w:val="003A28A8"/>
    <w:rsid w:val="003A33BB"/>
    <w:rsid w:val="003A38EE"/>
    <w:rsid w:val="003A5F2C"/>
    <w:rsid w:val="003A6E49"/>
    <w:rsid w:val="003A729D"/>
    <w:rsid w:val="003B1AAE"/>
    <w:rsid w:val="003B25BA"/>
    <w:rsid w:val="003B2791"/>
    <w:rsid w:val="003B2BFC"/>
    <w:rsid w:val="003B31D8"/>
    <w:rsid w:val="003B477C"/>
    <w:rsid w:val="003B48EE"/>
    <w:rsid w:val="003B4F01"/>
    <w:rsid w:val="003B529B"/>
    <w:rsid w:val="003B592E"/>
    <w:rsid w:val="003B6713"/>
    <w:rsid w:val="003B67B1"/>
    <w:rsid w:val="003B7ACA"/>
    <w:rsid w:val="003B7D5C"/>
    <w:rsid w:val="003B7DEA"/>
    <w:rsid w:val="003C0FDA"/>
    <w:rsid w:val="003C111B"/>
    <w:rsid w:val="003C1C71"/>
    <w:rsid w:val="003C1F97"/>
    <w:rsid w:val="003C209E"/>
    <w:rsid w:val="003C246C"/>
    <w:rsid w:val="003C27B8"/>
    <w:rsid w:val="003C4F08"/>
    <w:rsid w:val="003C7944"/>
    <w:rsid w:val="003D0D0C"/>
    <w:rsid w:val="003D1D67"/>
    <w:rsid w:val="003D1E07"/>
    <w:rsid w:val="003D303D"/>
    <w:rsid w:val="003D33D8"/>
    <w:rsid w:val="003D35FC"/>
    <w:rsid w:val="003D710C"/>
    <w:rsid w:val="003E07EE"/>
    <w:rsid w:val="003E0E9A"/>
    <w:rsid w:val="003E1279"/>
    <w:rsid w:val="003E4BD9"/>
    <w:rsid w:val="003E5D74"/>
    <w:rsid w:val="003E682C"/>
    <w:rsid w:val="003E6FE4"/>
    <w:rsid w:val="003E727E"/>
    <w:rsid w:val="003F0109"/>
    <w:rsid w:val="003F08A3"/>
    <w:rsid w:val="003F0C97"/>
    <w:rsid w:val="003F1E3F"/>
    <w:rsid w:val="003F5669"/>
    <w:rsid w:val="003F6B42"/>
    <w:rsid w:val="003F7DE4"/>
    <w:rsid w:val="004007A5"/>
    <w:rsid w:val="004008E5"/>
    <w:rsid w:val="0040102D"/>
    <w:rsid w:val="00401BBA"/>
    <w:rsid w:val="00401F67"/>
    <w:rsid w:val="004055A7"/>
    <w:rsid w:val="0040645F"/>
    <w:rsid w:val="00406C29"/>
    <w:rsid w:val="00411812"/>
    <w:rsid w:val="00413180"/>
    <w:rsid w:val="004136DF"/>
    <w:rsid w:val="00414B04"/>
    <w:rsid w:val="0041535D"/>
    <w:rsid w:val="004164CA"/>
    <w:rsid w:val="004168C6"/>
    <w:rsid w:val="004175EE"/>
    <w:rsid w:val="00417C2B"/>
    <w:rsid w:val="00420D55"/>
    <w:rsid w:val="00421AA6"/>
    <w:rsid w:val="004229EF"/>
    <w:rsid w:val="004242AF"/>
    <w:rsid w:val="00424CA9"/>
    <w:rsid w:val="00425DE7"/>
    <w:rsid w:val="00426A18"/>
    <w:rsid w:val="00427DFE"/>
    <w:rsid w:val="004314F0"/>
    <w:rsid w:val="004327CF"/>
    <w:rsid w:val="00432D6D"/>
    <w:rsid w:val="00434455"/>
    <w:rsid w:val="004344E1"/>
    <w:rsid w:val="00434E81"/>
    <w:rsid w:val="00435F54"/>
    <w:rsid w:val="004362AE"/>
    <w:rsid w:val="00437972"/>
    <w:rsid w:val="00437B7D"/>
    <w:rsid w:val="0044087D"/>
    <w:rsid w:val="00440CFF"/>
    <w:rsid w:val="00441AD4"/>
    <w:rsid w:val="0044276E"/>
    <w:rsid w:val="004428C2"/>
    <w:rsid w:val="00442D62"/>
    <w:rsid w:val="00443CB0"/>
    <w:rsid w:val="004447C9"/>
    <w:rsid w:val="00446490"/>
    <w:rsid w:val="00446D93"/>
    <w:rsid w:val="00446F48"/>
    <w:rsid w:val="00450463"/>
    <w:rsid w:val="00451492"/>
    <w:rsid w:val="004514F1"/>
    <w:rsid w:val="00451C03"/>
    <w:rsid w:val="004528A0"/>
    <w:rsid w:val="00453476"/>
    <w:rsid w:val="00456845"/>
    <w:rsid w:val="00457737"/>
    <w:rsid w:val="00457B51"/>
    <w:rsid w:val="00457F31"/>
    <w:rsid w:val="00460056"/>
    <w:rsid w:val="00460D6A"/>
    <w:rsid w:val="00460FC3"/>
    <w:rsid w:val="00461A51"/>
    <w:rsid w:val="00461ADF"/>
    <w:rsid w:val="00462FB4"/>
    <w:rsid w:val="004648B1"/>
    <w:rsid w:val="00465843"/>
    <w:rsid w:val="004658A8"/>
    <w:rsid w:val="0047093B"/>
    <w:rsid w:val="00472168"/>
    <w:rsid w:val="004727B8"/>
    <w:rsid w:val="00473DE2"/>
    <w:rsid w:val="00473E1C"/>
    <w:rsid w:val="00476562"/>
    <w:rsid w:val="00476CC0"/>
    <w:rsid w:val="00477349"/>
    <w:rsid w:val="004810C7"/>
    <w:rsid w:val="00482303"/>
    <w:rsid w:val="0048242D"/>
    <w:rsid w:val="00483B72"/>
    <w:rsid w:val="0048452E"/>
    <w:rsid w:val="004845BE"/>
    <w:rsid w:val="004860FB"/>
    <w:rsid w:val="00486586"/>
    <w:rsid w:val="00486679"/>
    <w:rsid w:val="004872AA"/>
    <w:rsid w:val="00491F8A"/>
    <w:rsid w:val="004961CE"/>
    <w:rsid w:val="0049627A"/>
    <w:rsid w:val="0049633F"/>
    <w:rsid w:val="0049688B"/>
    <w:rsid w:val="004A08B7"/>
    <w:rsid w:val="004A1234"/>
    <w:rsid w:val="004A1381"/>
    <w:rsid w:val="004A1D74"/>
    <w:rsid w:val="004A2685"/>
    <w:rsid w:val="004A2B98"/>
    <w:rsid w:val="004A37C6"/>
    <w:rsid w:val="004A3E71"/>
    <w:rsid w:val="004A5A6D"/>
    <w:rsid w:val="004B0CC2"/>
    <w:rsid w:val="004B1788"/>
    <w:rsid w:val="004B1A5C"/>
    <w:rsid w:val="004B1AFF"/>
    <w:rsid w:val="004B2078"/>
    <w:rsid w:val="004B223F"/>
    <w:rsid w:val="004B342D"/>
    <w:rsid w:val="004B3B54"/>
    <w:rsid w:val="004B3D9B"/>
    <w:rsid w:val="004B3F2B"/>
    <w:rsid w:val="004B42C8"/>
    <w:rsid w:val="004B4C25"/>
    <w:rsid w:val="004B4DB5"/>
    <w:rsid w:val="004B5A70"/>
    <w:rsid w:val="004B618C"/>
    <w:rsid w:val="004B6FDB"/>
    <w:rsid w:val="004B79E5"/>
    <w:rsid w:val="004B7FD7"/>
    <w:rsid w:val="004C0F6D"/>
    <w:rsid w:val="004C1E69"/>
    <w:rsid w:val="004C2117"/>
    <w:rsid w:val="004C2EDE"/>
    <w:rsid w:val="004C392E"/>
    <w:rsid w:val="004C3BA4"/>
    <w:rsid w:val="004C3F19"/>
    <w:rsid w:val="004C5ED1"/>
    <w:rsid w:val="004C6B7E"/>
    <w:rsid w:val="004D0BD7"/>
    <w:rsid w:val="004D2E6D"/>
    <w:rsid w:val="004D2EBF"/>
    <w:rsid w:val="004D33C9"/>
    <w:rsid w:val="004D4C3B"/>
    <w:rsid w:val="004D4E4B"/>
    <w:rsid w:val="004D5638"/>
    <w:rsid w:val="004D69D2"/>
    <w:rsid w:val="004D69FE"/>
    <w:rsid w:val="004D7FB2"/>
    <w:rsid w:val="004E01A1"/>
    <w:rsid w:val="004E0625"/>
    <w:rsid w:val="004E1F7F"/>
    <w:rsid w:val="004E250C"/>
    <w:rsid w:val="004E2AD4"/>
    <w:rsid w:val="004E67B3"/>
    <w:rsid w:val="004E7F0F"/>
    <w:rsid w:val="004F10EA"/>
    <w:rsid w:val="004F239C"/>
    <w:rsid w:val="004F2A90"/>
    <w:rsid w:val="004F36EF"/>
    <w:rsid w:val="004F5D53"/>
    <w:rsid w:val="004F7BAB"/>
    <w:rsid w:val="004F7BB1"/>
    <w:rsid w:val="00500795"/>
    <w:rsid w:val="00501BC7"/>
    <w:rsid w:val="00502C31"/>
    <w:rsid w:val="0050397E"/>
    <w:rsid w:val="0050455E"/>
    <w:rsid w:val="005047AC"/>
    <w:rsid w:val="00504DD6"/>
    <w:rsid w:val="00505139"/>
    <w:rsid w:val="005060A4"/>
    <w:rsid w:val="00510390"/>
    <w:rsid w:val="00511603"/>
    <w:rsid w:val="00511C71"/>
    <w:rsid w:val="005124FF"/>
    <w:rsid w:val="005125A2"/>
    <w:rsid w:val="00512F9F"/>
    <w:rsid w:val="00515405"/>
    <w:rsid w:val="0051697A"/>
    <w:rsid w:val="005206B8"/>
    <w:rsid w:val="00521972"/>
    <w:rsid w:val="00524616"/>
    <w:rsid w:val="00524AA8"/>
    <w:rsid w:val="00524EB0"/>
    <w:rsid w:val="0052677C"/>
    <w:rsid w:val="00526AAE"/>
    <w:rsid w:val="00531253"/>
    <w:rsid w:val="00532E43"/>
    <w:rsid w:val="00532F60"/>
    <w:rsid w:val="00533D5A"/>
    <w:rsid w:val="00534583"/>
    <w:rsid w:val="00534A8E"/>
    <w:rsid w:val="005363F6"/>
    <w:rsid w:val="0053644E"/>
    <w:rsid w:val="0053676A"/>
    <w:rsid w:val="00537805"/>
    <w:rsid w:val="00540902"/>
    <w:rsid w:val="00541082"/>
    <w:rsid w:val="005411F2"/>
    <w:rsid w:val="005415A9"/>
    <w:rsid w:val="00541D63"/>
    <w:rsid w:val="00545CAE"/>
    <w:rsid w:val="0054622C"/>
    <w:rsid w:val="00546B7B"/>
    <w:rsid w:val="00547620"/>
    <w:rsid w:val="00547CB9"/>
    <w:rsid w:val="00547FF2"/>
    <w:rsid w:val="005517FF"/>
    <w:rsid w:val="0055183F"/>
    <w:rsid w:val="00552221"/>
    <w:rsid w:val="005531B4"/>
    <w:rsid w:val="0055340E"/>
    <w:rsid w:val="005535E2"/>
    <w:rsid w:val="00554E26"/>
    <w:rsid w:val="00555603"/>
    <w:rsid w:val="005570CB"/>
    <w:rsid w:val="005571A6"/>
    <w:rsid w:val="005579B7"/>
    <w:rsid w:val="00560EC7"/>
    <w:rsid w:val="005626EC"/>
    <w:rsid w:val="005627CF"/>
    <w:rsid w:val="00562EF3"/>
    <w:rsid w:val="0056427E"/>
    <w:rsid w:val="00564CC1"/>
    <w:rsid w:val="00565195"/>
    <w:rsid w:val="005652ED"/>
    <w:rsid w:val="00565841"/>
    <w:rsid w:val="00566AB1"/>
    <w:rsid w:val="00566E4B"/>
    <w:rsid w:val="0056736B"/>
    <w:rsid w:val="005700CF"/>
    <w:rsid w:val="0057051C"/>
    <w:rsid w:val="005706C9"/>
    <w:rsid w:val="00571371"/>
    <w:rsid w:val="00572E89"/>
    <w:rsid w:val="00574744"/>
    <w:rsid w:val="00575EDB"/>
    <w:rsid w:val="005768FB"/>
    <w:rsid w:val="00576A72"/>
    <w:rsid w:val="0057756D"/>
    <w:rsid w:val="00577D12"/>
    <w:rsid w:val="005806A9"/>
    <w:rsid w:val="005811D7"/>
    <w:rsid w:val="00581E64"/>
    <w:rsid w:val="00581E79"/>
    <w:rsid w:val="005826D6"/>
    <w:rsid w:val="00585D1E"/>
    <w:rsid w:val="00585E23"/>
    <w:rsid w:val="005866BB"/>
    <w:rsid w:val="005867B3"/>
    <w:rsid w:val="00586E1B"/>
    <w:rsid w:val="005871B1"/>
    <w:rsid w:val="00587D7B"/>
    <w:rsid w:val="00591690"/>
    <w:rsid w:val="0059174B"/>
    <w:rsid w:val="0059529A"/>
    <w:rsid w:val="00595572"/>
    <w:rsid w:val="005961C6"/>
    <w:rsid w:val="005963BC"/>
    <w:rsid w:val="00596BEE"/>
    <w:rsid w:val="005A129F"/>
    <w:rsid w:val="005A1373"/>
    <w:rsid w:val="005A23FB"/>
    <w:rsid w:val="005A3140"/>
    <w:rsid w:val="005A475F"/>
    <w:rsid w:val="005A4A96"/>
    <w:rsid w:val="005A4E18"/>
    <w:rsid w:val="005A5111"/>
    <w:rsid w:val="005A54B3"/>
    <w:rsid w:val="005A630E"/>
    <w:rsid w:val="005B0DAF"/>
    <w:rsid w:val="005B16AE"/>
    <w:rsid w:val="005B5CBD"/>
    <w:rsid w:val="005B5CEB"/>
    <w:rsid w:val="005B71B7"/>
    <w:rsid w:val="005C015B"/>
    <w:rsid w:val="005C05C0"/>
    <w:rsid w:val="005C06C9"/>
    <w:rsid w:val="005C23A3"/>
    <w:rsid w:val="005C2DBE"/>
    <w:rsid w:val="005C496C"/>
    <w:rsid w:val="005C666E"/>
    <w:rsid w:val="005C6C58"/>
    <w:rsid w:val="005C7508"/>
    <w:rsid w:val="005C7591"/>
    <w:rsid w:val="005C7A00"/>
    <w:rsid w:val="005C7FED"/>
    <w:rsid w:val="005D0083"/>
    <w:rsid w:val="005D01C8"/>
    <w:rsid w:val="005D0FE7"/>
    <w:rsid w:val="005D1A6B"/>
    <w:rsid w:val="005D286E"/>
    <w:rsid w:val="005D3E64"/>
    <w:rsid w:val="005D4205"/>
    <w:rsid w:val="005D444A"/>
    <w:rsid w:val="005D5358"/>
    <w:rsid w:val="005D5A37"/>
    <w:rsid w:val="005D5AB3"/>
    <w:rsid w:val="005D65CC"/>
    <w:rsid w:val="005D66CE"/>
    <w:rsid w:val="005D6E05"/>
    <w:rsid w:val="005D7F94"/>
    <w:rsid w:val="005E1880"/>
    <w:rsid w:val="005E2DE2"/>
    <w:rsid w:val="005E2F03"/>
    <w:rsid w:val="005E3769"/>
    <w:rsid w:val="005E6884"/>
    <w:rsid w:val="005E6F6B"/>
    <w:rsid w:val="005E724C"/>
    <w:rsid w:val="005E72C9"/>
    <w:rsid w:val="005E7A25"/>
    <w:rsid w:val="005F030C"/>
    <w:rsid w:val="005F08FF"/>
    <w:rsid w:val="005F1331"/>
    <w:rsid w:val="005F1645"/>
    <w:rsid w:val="005F2545"/>
    <w:rsid w:val="005F254F"/>
    <w:rsid w:val="005F2D63"/>
    <w:rsid w:val="005F4344"/>
    <w:rsid w:val="005F5DE4"/>
    <w:rsid w:val="005F6DE4"/>
    <w:rsid w:val="005F77B9"/>
    <w:rsid w:val="0060014E"/>
    <w:rsid w:val="006011F8"/>
    <w:rsid w:val="00604DB3"/>
    <w:rsid w:val="006057C3"/>
    <w:rsid w:val="00605D0A"/>
    <w:rsid w:val="00610EEC"/>
    <w:rsid w:val="006129FB"/>
    <w:rsid w:val="00612A6F"/>
    <w:rsid w:val="00612D5E"/>
    <w:rsid w:val="00613A29"/>
    <w:rsid w:val="00616174"/>
    <w:rsid w:val="00621F9E"/>
    <w:rsid w:val="00622BFE"/>
    <w:rsid w:val="006233D0"/>
    <w:rsid w:val="00623CDD"/>
    <w:rsid w:val="00624741"/>
    <w:rsid w:val="00626A0B"/>
    <w:rsid w:val="0062746E"/>
    <w:rsid w:val="006277B4"/>
    <w:rsid w:val="00627AC6"/>
    <w:rsid w:val="00630D82"/>
    <w:rsid w:val="00631684"/>
    <w:rsid w:val="006319B4"/>
    <w:rsid w:val="0063203B"/>
    <w:rsid w:val="006329B6"/>
    <w:rsid w:val="0063321D"/>
    <w:rsid w:val="006335C7"/>
    <w:rsid w:val="0063453F"/>
    <w:rsid w:val="00635CD0"/>
    <w:rsid w:val="00635D6F"/>
    <w:rsid w:val="00635DC9"/>
    <w:rsid w:val="006368EA"/>
    <w:rsid w:val="00642A0B"/>
    <w:rsid w:val="00642B31"/>
    <w:rsid w:val="0064380B"/>
    <w:rsid w:val="006444A0"/>
    <w:rsid w:val="00644F84"/>
    <w:rsid w:val="00646FDD"/>
    <w:rsid w:val="00647BC7"/>
    <w:rsid w:val="00647F77"/>
    <w:rsid w:val="006513B0"/>
    <w:rsid w:val="00651B97"/>
    <w:rsid w:val="00653292"/>
    <w:rsid w:val="006536CB"/>
    <w:rsid w:val="006541A9"/>
    <w:rsid w:val="006562C3"/>
    <w:rsid w:val="00657BAE"/>
    <w:rsid w:val="0066115D"/>
    <w:rsid w:val="006615BD"/>
    <w:rsid w:val="00662882"/>
    <w:rsid w:val="00664BD6"/>
    <w:rsid w:val="00666363"/>
    <w:rsid w:val="00666489"/>
    <w:rsid w:val="006708E2"/>
    <w:rsid w:val="00672A19"/>
    <w:rsid w:val="00673098"/>
    <w:rsid w:val="00674565"/>
    <w:rsid w:val="00674A1C"/>
    <w:rsid w:val="00674C09"/>
    <w:rsid w:val="00681B57"/>
    <w:rsid w:val="00681DCE"/>
    <w:rsid w:val="00683327"/>
    <w:rsid w:val="00683802"/>
    <w:rsid w:val="00684B44"/>
    <w:rsid w:val="00685D02"/>
    <w:rsid w:val="00686A4D"/>
    <w:rsid w:val="006872D3"/>
    <w:rsid w:val="006901A3"/>
    <w:rsid w:val="00693D9A"/>
    <w:rsid w:val="006941E2"/>
    <w:rsid w:val="0069527F"/>
    <w:rsid w:val="00695781"/>
    <w:rsid w:val="00697107"/>
    <w:rsid w:val="0069783F"/>
    <w:rsid w:val="006A2647"/>
    <w:rsid w:val="006A29DF"/>
    <w:rsid w:val="006A35D0"/>
    <w:rsid w:val="006A3A72"/>
    <w:rsid w:val="006A5510"/>
    <w:rsid w:val="006A746D"/>
    <w:rsid w:val="006B0442"/>
    <w:rsid w:val="006B0B79"/>
    <w:rsid w:val="006B1EFF"/>
    <w:rsid w:val="006B3241"/>
    <w:rsid w:val="006B4D86"/>
    <w:rsid w:val="006B5663"/>
    <w:rsid w:val="006B56F7"/>
    <w:rsid w:val="006B5890"/>
    <w:rsid w:val="006C325B"/>
    <w:rsid w:val="006C3A40"/>
    <w:rsid w:val="006C40E4"/>
    <w:rsid w:val="006D070E"/>
    <w:rsid w:val="006D1EBC"/>
    <w:rsid w:val="006D3DCF"/>
    <w:rsid w:val="006D5375"/>
    <w:rsid w:val="006D65A2"/>
    <w:rsid w:val="006D67B3"/>
    <w:rsid w:val="006D70C3"/>
    <w:rsid w:val="006E02FF"/>
    <w:rsid w:val="006E0719"/>
    <w:rsid w:val="006E0F39"/>
    <w:rsid w:val="006E1607"/>
    <w:rsid w:val="006E1B0A"/>
    <w:rsid w:val="006E2188"/>
    <w:rsid w:val="006E21A4"/>
    <w:rsid w:val="006E2E46"/>
    <w:rsid w:val="006E2E95"/>
    <w:rsid w:val="006E39BC"/>
    <w:rsid w:val="006E698A"/>
    <w:rsid w:val="006E6DF7"/>
    <w:rsid w:val="006E6E06"/>
    <w:rsid w:val="006E702F"/>
    <w:rsid w:val="006E7038"/>
    <w:rsid w:val="006E7B3A"/>
    <w:rsid w:val="006F2DCE"/>
    <w:rsid w:val="006F335D"/>
    <w:rsid w:val="006F3D9F"/>
    <w:rsid w:val="006F431F"/>
    <w:rsid w:val="006F4EE2"/>
    <w:rsid w:val="006F5A2F"/>
    <w:rsid w:val="006F5CEF"/>
    <w:rsid w:val="006F6C11"/>
    <w:rsid w:val="006F7634"/>
    <w:rsid w:val="006F7979"/>
    <w:rsid w:val="006F7DE4"/>
    <w:rsid w:val="00700200"/>
    <w:rsid w:val="0070095A"/>
    <w:rsid w:val="007013FE"/>
    <w:rsid w:val="00701811"/>
    <w:rsid w:val="007036A5"/>
    <w:rsid w:val="00703833"/>
    <w:rsid w:val="007041E7"/>
    <w:rsid w:val="00704EB8"/>
    <w:rsid w:val="00705012"/>
    <w:rsid w:val="007067C7"/>
    <w:rsid w:val="00706C6D"/>
    <w:rsid w:val="00707EC7"/>
    <w:rsid w:val="00710551"/>
    <w:rsid w:val="007117A0"/>
    <w:rsid w:val="0071199C"/>
    <w:rsid w:val="00712A27"/>
    <w:rsid w:val="00712F2A"/>
    <w:rsid w:val="0071332F"/>
    <w:rsid w:val="00714307"/>
    <w:rsid w:val="0071719A"/>
    <w:rsid w:val="00717649"/>
    <w:rsid w:val="007203D0"/>
    <w:rsid w:val="00721678"/>
    <w:rsid w:val="00721A72"/>
    <w:rsid w:val="00722FC3"/>
    <w:rsid w:val="007256EE"/>
    <w:rsid w:val="00725DD1"/>
    <w:rsid w:val="00726179"/>
    <w:rsid w:val="00727888"/>
    <w:rsid w:val="00727B24"/>
    <w:rsid w:val="00731D4B"/>
    <w:rsid w:val="00733912"/>
    <w:rsid w:val="00734095"/>
    <w:rsid w:val="007344DF"/>
    <w:rsid w:val="00734DC3"/>
    <w:rsid w:val="00734EE2"/>
    <w:rsid w:val="0073522A"/>
    <w:rsid w:val="00735456"/>
    <w:rsid w:val="00736476"/>
    <w:rsid w:val="0073794D"/>
    <w:rsid w:val="00740AA6"/>
    <w:rsid w:val="00743528"/>
    <w:rsid w:val="00743E04"/>
    <w:rsid w:val="007445A2"/>
    <w:rsid w:val="00745A7C"/>
    <w:rsid w:val="007468C0"/>
    <w:rsid w:val="00746A7E"/>
    <w:rsid w:val="00747586"/>
    <w:rsid w:val="00747B4C"/>
    <w:rsid w:val="0075134B"/>
    <w:rsid w:val="007518BA"/>
    <w:rsid w:val="00751B61"/>
    <w:rsid w:val="007520A0"/>
    <w:rsid w:val="0075257C"/>
    <w:rsid w:val="00752F2C"/>
    <w:rsid w:val="0075362D"/>
    <w:rsid w:val="00754CCD"/>
    <w:rsid w:val="00755A83"/>
    <w:rsid w:val="007601A2"/>
    <w:rsid w:val="0076074D"/>
    <w:rsid w:val="0076119F"/>
    <w:rsid w:val="00762961"/>
    <w:rsid w:val="00762E69"/>
    <w:rsid w:val="00764385"/>
    <w:rsid w:val="00765978"/>
    <w:rsid w:val="00765AD0"/>
    <w:rsid w:val="00766320"/>
    <w:rsid w:val="00766CDC"/>
    <w:rsid w:val="00771213"/>
    <w:rsid w:val="007739F6"/>
    <w:rsid w:val="007764EC"/>
    <w:rsid w:val="00776709"/>
    <w:rsid w:val="00780802"/>
    <w:rsid w:val="00780E51"/>
    <w:rsid w:val="0078210A"/>
    <w:rsid w:val="007822C3"/>
    <w:rsid w:val="007825F1"/>
    <w:rsid w:val="007835A9"/>
    <w:rsid w:val="00783801"/>
    <w:rsid w:val="00787224"/>
    <w:rsid w:val="007875FD"/>
    <w:rsid w:val="007905BD"/>
    <w:rsid w:val="00791A12"/>
    <w:rsid w:val="00792C11"/>
    <w:rsid w:val="007931CF"/>
    <w:rsid w:val="00794601"/>
    <w:rsid w:val="0079535C"/>
    <w:rsid w:val="00795422"/>
    <w:rsid w:val="0079575A"/>
    <w:rsid w:val="00795965"/>
    <w:rsid w:val="007959A0"/>
    <w:rsid w:val="0079797C"/>
    <w:rsid w:val="007A03C7"/>
    <w:rsid w:val="007A1B55"/>
    <w:rsid w:val="007A38B6"/>
    <w:rsid w:val="007A48BA"/>
    <w:rsid w:val="007A4AA0"/>
    <w:rsid w:val="007A4CB0"/>
    <w:rsid w:val="007A573E"/>
    <w:rsid w:val="007A770C"/>
    <w:rsid w:val="007A7869"/>
    <w:rsid w:val="007B3539"/>
    <w:rsid w:val="007B3643"/>
    <w:rsid w:val="007B3AB2"/>
    <w:rsid w:val="007B4770"/>
    <w:rsid w:val="007B7E25"/>
    <w:rsid w:val="007C1601"/>
    <w:rsid w:val="007C2F0B"/>
    <w:rsid w:val="007C59E8"/>
    <w:rsid w:val="007C6E23"/>
    <w:rsid w:val="007D0A97"/>
    <w:rsid w:val="007D0E22"/>
    <w:rsid w:val="007D1044"/>
    <w:rsid w:val="007D1AA2"/>
    <w:rsid w:val="007D2B40"/>
    <w:rsid w:val="007D3A86"/>
    <w:rsid w:val="007D41B1"/>
    <w:rsid w:val="007D486B"/>
    <w:rsid w:val="007D56D4"/>
    <w:rsid w:val="007D5B30"/>
    <w:rsid w:val="007D5D1D"/>
    <w:rsid w:val="007D6164"/>
    <w:rsid w:val="007D672A"/>
    <w:rsid w:val="007D6A0F"/>
    <w:rsid w:val="007E03AA"/>
    <w:rsid w:val="007E1ACF"/>
    <w:rsid w:val="007E2E8D"/>
    <w:rsid w:val="007E3BF8"/>
    <w:rsid w:val="007E462B"/>
    <w:rsid w:val="007E568B"/>
    <w:rsid w:val="007E60E1"/>
    <w:rsid w:val="007F06A5"/>
    <w:rsid w:val="007F080C"/>
    <w:rsid w:val="007F0B0E"/>
    <w:rsid w:val="007F22C6"/>
    <w:rsid w:val="007F449F"/>
    <w:rsid w:val="007F4BA4"/>
    <w:rsid w:val="007F4E05"/>
    <w:rsid w:val="007F5262"/>
    <w:rsid w:val="007F52AF"/>
    <w:rsid w:val="007F5996"/>
    <w:rsid w:val="007F7DF5"/>
    <w:rsid w:val="00802FD0"/>
    <w:rsid w:val="00803CC2"/>
    <w:rsid w:val="00805CBA"/>
    <w:rsid w:val="00806072"/>
    <w:rsid w:val="008078F4"/>
    <w:rsid w:val="0081139E"/>
    <w:rsid w:val="00811C8A"/>
    <w:rsid w:val="0081410F"/>
    <w:rsid w:val="0081455A"/>
    <w:rsid w:val="00815F6A"/>
    <w:rsid w:val="00816B44"/>
    <w:rsid w:val="00817430"/>
    <w:rsid w:val="00823271"/>
    <w:rsid w:val="008236FB"/>
    <w:rsid w:val="0082470C"/>
    <w:rsid w:val="008250BA"/>
    <w:rsid w:val="0082656B"/>
    <w:rsid w:val="0082656C"/>
    <w:rsid w:val="00827F37"/>
    <w:rsid w:val="00831D26"/>
    <w:rsid w:val="00832185"/>
    <w:rsid w:val="0083309A"/>
    <w:rsid w:val="00834E8C"/>
    <w:rsid w:val="0083592D"/>
    <w:rsid w:val="008367FE"/>
    <w:rsid w:val="0083735D"/>
    <w:rsid w:val="008375E9"/>
    <w:rsid w:val="00837B5B"/>
    <w:rsid w:val="00837F0E"/>
    <w:rsid w:val="008403A7"/>
    <w:rsid w:val="008411BF"/>
    <w:rsid w:val="008418AB"/>
    <w:rsid w:val="008418CF"/>
    <w:rsid w:val="008419AE"/>
    <w:rsid w:val="008432A1"/>
    <w:rsid w:val="00843601"/>
    <w:rsid w:val="00843959"/>
    <w:rsid w:val="00843FC8"/>
    <w:rsid w:val="00845CC6"/>
    <w:rsid w:val="008472F3"/>
    <w:rsid w:val="008501B1"/>
    <w:rsid w:val="00852F57"/>
    <w:rsid w:val="008541F3"/>
    <w:rsid w:val="00854F97"/>
    <w:rsid w:val="00855255"/>
    <w:rsid w:val="00856C27"/>
    <w:rsid w:val="00857751"/>
    <w:rsid w:val="00860EC7"/>
    <w:rsid w:val="00862436"/>
    <w:rsid w:val="008626D4"/>
    <w:rsid w:val="008648C2"/>
    <w:rsid w:val="008656FD"/>
    <w:rsid w:val="00865C27"/>
    <w:rsid w:val="00866A0C"/>
    <w:rsid w:val="008727F1"/>
    <w:rsid w:val="008748AC"/>
    <w:rsid w:val="0087511C"/>
    <w:rsid w:val="008770FB"/>
    <w:rsid w:val="008777E7"/>
    <w:rsid w:val="00880A01"/>
    <w:rsid w:val="00880F98"/>
    <w:rsid w:val="008815EA"/>
    <w:rsid w:val="00882ACD"/>
    <w:rsid w:val="00884171"/>
    <w:rsid w:val="00884427"/>
    <w:rsid w:val="00886D9A"/>
    <w:rsid w:val="00886EE5"/>
    <w:rsid w:val="008873AF"/>
    <w:rsid w:val="00890013"/>
    <w:rsid w:val="00890A8B"/>
    <w:rsid w:val="00891E93"/>
    <w:rsid w:val="008931AE"/>
    <w:rsid w:val="0089454D"/>
    <w:rsid w:val="008951BD"/>
    <w:rsid w:val="0089595F"/>
    <w:rsid w:val="008962C3"/>
    <w:rsid w:val="0089631F"/>
    <w:rsid w:val="00896EB6"/>
    <w:rsid w:val="00897003"/>
    <w:rsid w:val="00897B2D"/>
    <w:rsid w:val="00897DDA"/>
    <w:rsid w:val="008A0A8E"/>
    <w:rsid w:val="008A1372"/>
    <w:rsid w:val="008A14B4"/>
    <w:rsid w:val="008A168E"/>
    <w:rsid w:val="008A4020"/>
    <w:rsid w:val="008A4258"/>
    <w:rsid w:val="008A4E68"/>
    <w:rsid w:val="008A526E"/>
    <w:rsid w:val="008A5715"/>
    <w:rsid w:val="008A5C04"/>
    <w:rsid w:val="008A7AC4"/>
    <w:rsid w:val="008A7B58"/>
    <w:rsid w:val="008B01E5"/>
    <w:rsid w:val="008B17B6"/>
    <w:rsid w:val="008B4EF8"/>
    <w:rsid w:val="008B5311"/>
    <w:rsid w:val="008B654C"/>
    <w:rsid w:val="008B79CA"/>
    <w:rsid w:val="008B7D43"/>
    <w:rsid w:val="008C2297"/>
    <w:rsid w:val="008C4117"/>
    <w:rsid w:val="008C41BD"/>
    <w:rsid w:val="008C440B"/>
    <w:rsid w:val="008C5360"/>
    <w:rsid w:val="008C567D"/>
    <w:rsid w:val="008C5D59"/>
    <w:rsid w:val="008D087B"/>
    <w:rsid w:val="008D229D"/>
    <w:rsid w:val="008D3F97"/>
    <w:rsid w:val="008D4032"/>
    <w:rsid w:val="008D4238"/>
    <w:rsid w:val="008D4750"/>
    <w:rsid w:val="008D6529"/>
    <w:rsid w:val="008D6DFD"/>
    <w:rsid w:val="008E0DB9"/>
    <w:rsid w:val="008E1C58"/>
    <w:rsid w:val="008E1D78"/>
    <w:rsid w:val="008E1DE9"/>
    <w:rsid w:val="008E231A"/>
    <w:rsid w:val="008E3A92"/>
    <w:rsid w:val="008E3B17"/>
    <w:rsid w:val="008E4A08"/>
    <w:rsid w:val="008E5DF4"/>
    <w:rsid w:val="008E625B"/>
    <w:rsid w:val="008E76E9"/>
    <w:rsid w:val="008F0D26"/>
    <w:rsid w:val="008F1767"/>
    <w:rsid w:val="008F1B69"/>
    <w:rsid w:val="008F26C9"/>
    <w:rsid w:val="008F289D"/>
    <w:rsid w:val="008F2942"/>
    <w:rsid w:val="008F54F0"/>
    <w:rsid w:val="008F5BB7"/>
    <w:rsid w:val="008F61F7"/>
    <w:rsid w:val="008F7069"/>
    <w:rsid w:val="008F717F"/>
    <w:rsid w:val="009009C3"/>
    <w:rsid w:val="00900C00"/>
    <w:rsid w:val="00900FAB"/>
    <w:rsid w:val="009012CD"/>
    <w:rsid w:val="0090139E"/>
    <w:rsid w:val="0090188C"/>
    <w:rsid w:val="00901B1D"/>
    <w:rsid w:val="00902C3A"/>
    <w:rsid w:val="00903553"/>
    <w:rsid w:val="00903C6A"/>
    <w:rsid w:val="00904F8C"/>
    <w:rsid w:val="00905A9E"/>
    <w:rsid w:val="00907F5F"/>
    <w:rsid w:val="00911D61"/>
    <w:rsid w:val="0091210F"/>
    <w:rsid w:val="00912177"/>
    <w:rsid w:val="0091240B"/>
    <w:rsid w:val="009138C8"/>
    <w:rsid w:val="009148C8"/>
    <w:rsid w:val="00914B5B"/>
    <w:rsid w:val="00917AAA"/>
    <w:rsid w:val="0092215D"/>
    <w:rsid w:val="00922A96"/>
    <w:rsid w:val="00923427"/>
    <w:rsid w:val="009242B7"/>
    <w:rsid w:val="009245A6"/>
    <w:rsid w:val="009255BD"/>
    <w:rsid w:val="00925F82"/>
    <w:rsid w:val="009262C9"/>
    <w:rsid w:val="0092664F"/>
    <w:rsid w:val="0092726D"/>
    <w:rsid w:val="009317FF"/>
    <w:rsid w:val="009327C4"/>
    <w:rsid w:val="0093374D"/>
    <w:rsid w:val="009337A8"/>
    <w:rsid w:val="00933C93"/>
    <w:rsid w:val="00933CDC"/>
    <w:rsid w:val="00933FB0"/>
    <w:rsid w:val="00933FF7"/>
    <w:rsid w:val="00935489"/>
    <w:rsid w:val="00935523"/>
    <w:rsid w:val="0093574A"/>
    <w:rsid w:val="00935CE5"/>
    <w:rsid w:val="0093626E"/>
    <w:rsid w:val="0093656F"/>
    <w:rsid w:val="00936833"/>
    <w:rsid w:val="00940887"/>
    <w:rsid w:val="009417BA"/>
    <w:rsid w:val="00944D2A"/>
    <w:rsid w:val="009451F7"/>
    <w:rsid w:val="0094538D"/>
    <w:rsid w:val="00945DA7"/>
    <w:rsid w:val="00950C2E"/>
    <w:rsid w:val="00955451"/>
    <w:rsid w:val="00955949"/>
    <w:rsid w:val="00957E4B"/>
    <w:rsid w:val="00960BC9"/>
    <w:rsid w:val="00961271"/>
    <w:rsid w:val="009622BB"/>
    <w:rsid w:val="009648D4"/>
    <w:rsid w:val="00965086"/>
    <w:rsid w:val="00966D63"/>
    <w:rsid w:val="00970D86"/>
    <w:rsid w:val="00970FDC"/>
    <w:rsid w:val="0097106B"/>
    <w:rsid w:val="00971B97"/>
    <w:rsid w:val="00971ED8"/>
    <w:rsid w:val="009722C8"/>
    <w:rsid w:val="00972780"/>
    <w:rsid w:val="0097450E"/>
    <w:rsid w:val="00975478"/>
    <w:rsid w:val="00975C95"/>
    <w:rsid w:val="00976340"/>
    <w:rsid w:val="00976821"/>
    <w:rsid w:val="0097719C"/>
    <w:rsid w:val="00981264"/>
    <w:rsid w:val="0098318A"/>
    <w:rsid w:val="0098338A"/>
    <w:rsid w:val="00983E20"/>
    <w:rsid w:val="00983FF2"/>
    <w:rsid w:val="00984250"/>
    <w:rsid w:val="009862EE"/>
    <w:rsid w:val="00986F01"/>
    <w:rsid w:val="009900DB"/>
    <w:rsid w:val="00990D53"/>
    <w:rsid w:val="0099181D"/>
    <w:rsid w:val="00992535"/>
    <w:rsid w:val="00992FE4"/>
    <w:rsid w:val="00993742"/>
    <w:rsid w:val="0099591E"/>
    <w:rsid w:val="0099637D"/>
    <w:rsid w:val="00996561"/>
    <w:rsid w:val="00996839"/>
    <w:rsid w:val="00996950"/>
    <w:rsid w:val="009A168D"/>
    <w:rsid w:val="009A4DDD"/>
    <w:rsid w:val="009A5A64"/>
    <w:rsid w:val="009A5D43"/>
    <w:rsid w:val="009A614B"/>
    <w:rsid w:val="009A69C8"/>
    <w:rsid w:val="009A710C"/>
    <w:rsid w:val="009B0F9A"/>
    <w:rsid w:val="009B2A40"/>
    <w:rsid w:val="009B2E01"/>
    <w:rsid w:val="009B46AD"/>
    <w:rsid w:val="009B49AA"/>
    <w:rsid w:val="009B4B71"/>
    <w:rsid w:val="009B50CA"/>
    <w:rsid w:val="009B5DA1"/>
    <w:rsid w:val="009B6C7E"/>
    <w:rsid w:val="009B7F24"/>
    <w:rsid w:val="009C0BDD"/>
    <w:rsid w:val="009C2710"/>
    <w:rsid w:val="009C2B63"/>
    <w:rsid w:val="009C2CEC"/>
    <w:rsid w:val="009C396E"/>
    <w:rsid w:val="009C56F4"/>
    <w:rsid w:val="009C6BF0"/>
    <w:rsid w:val="009D19BB"/>
    <w:rsid w:val="009D1FBD"/>
    <w:rsid w:val="009D5E4B"/>
    <w:rsid w:val="009E00B4"/>
    <w:rsid w:val="009E04F7"/>
    <w:rsid w:val="009E13FC"/>
    <w:rsid w:val="009E1D3D"/>
    <w:rsid w:val="009E2804"/>
    <w:rsid w:val="009E3C65"/>
    <w:rsid w:val="009E4EDA"/>
    <w:rsid w:val="009E5075"/>
    <w:rsid w:val="009E5F04"/>
    <w:rsid w:val="009E6141"/>
    <w:rsid w:val="009E7219"/>
    <w:rsid w:val="009E7813"/>
    <w:rsid w:val="009F14A0"/>
    <w:rsid w:val="009F1C2E"/>
    <w:rsid w:val="009F1DB8"/>
    <w:rsid w:val="009F216C"/>
    <w:rsid w:val="009F24D2"/>
    <w:rsid w:val="009F626E"/>
    <w:rsid w:val="009F66A5"/>
    <w:rsid w:val="009F6A37"/>
    <w:rsid w:val="009F763A"/>
    <w:rsid w:val="009F7E57"/>
    <w:rsid w:val="009F7EE2"/>
    <w:rsid w:val="00A01C11"/>
    <w:rsid w:val="00A0246E"/>
    <w:rsid w:val="00A05E07"/>
    <w:rsid w:val="00A0750D"/>
    <w:rsid w:val="00A11507"/>
    <w:rsid w:val="00A11F04"/>
    <w:rsid w:val="00A12240"/>
    <w:rsid w:val="00A122CB"/>
    <w:rsid w:val="00A123B2"/>
    <w:rsid w:val="00A13477"/>
    <w:rsid w:val="00A14BB8"/>
    <w:rsid w:val="00A150CF"/>
    <w:rsid w:val="00A1635B"/>
    <w:rsid w:val="00A16CE7"/>
    <w:rsid w:val="00A173D2"/>
    <w:rsid w:val="00A224F0"/>
    <w:rsid w:val="00A22D7A"/>
    <w:rsid w:val="00A23CF2"/>
    <w:rsid w:val="00A24B6D"/>
    <w:rsid w:val="00A24C4E"/>
    <w:rsid w:val="00A254BB"/>
    <w:rsid w:val="00A255D1"/>
    <w:rsid w:val="00A2578B"/>
    <w:rsid w:val="00A25F49"/>
    <w:rsid w:val="00A26107"/>
    <w:rsid w:val="00A277EA"/>
    <w:rsid w:val="00A27C89"/>
    <w:rsid w:val="00A3053B"/>
    <w:rsid w:val="00A30592"/>
    <w:rsid w:val="00A30FD1"/>
    <w:rsid w:val="00A3177B"/>
    <w:rsid w:val="00A32871"/>
    <w:rsid w:val="00A33E8E"/>
    <w:rsid w:val="00A346A1"/>
    <w:rsid w:val="00A35672"/>
    <w:rsid w:val="00A35EDE"/>
    <w:rsid w:val="00A36275"/>
    <w:rsid w:val="00A368B4"/>
    <w:rsid w:val="00A37151"/>
    <w:rsid w:val="00A3721A"/>
    <w:rsid w:val="00A4193E"/>
    <w:rsid w:val="00A42F25"/>
    <w:rsid w:val="00A431CF"/>
    <w:rsid w:val="00A45EF6"/>
    <w:rsid w:val="00A45F99"/>
    <w:rsid w:val="00A46181"/>
    <w:rsid w:val="00A462BC"/>
    <w:rsid w:val="00A509AA"/>
    <w:rsid w:val="00A523B6"/>
    <w:rsid w:val="00A53AAA"/>
    <w:rsid w:val="00A53D67"/>
    <w:rsid w:val="00A53E84"/>
    <w:rsid w:val="00A54CA5"/>
    <w:rsid w:val="00A55523"/>
    <w:rsid w:val="00A56FA2"/>
    <w:rsid w:val="00A574B0"/>
    <w:rsid w:val="00A57745"/>
    <w:rsid w:val="00A617A7"/>
    <w:rsid w:val="00A61E61"/>
    <w:rsid w:val="00A6286E"/>
    <w:rsid w:val="00A64477"/>
    <w:rsid w:val="00A65CB8"/>
    <w:rsid w:val="00A66C64"/>
    <w:rsid w:val="00A66E28"/>
    <w:rsid w:val="00A67046"/>
    <w:rsid w:val="00A67128"/>
    <w:rsid w:val="00A67953"/>
    <w:rsid w:val="00A67E93"/>
    <w:rsid w:val="00A70BE1"/>
    <w:rsid w:val="00A70EB7"/>
    <w:rsid w:val="00A72E4D"/>
    <w:rsid w:val="00A730F9"/>
    <w:rsid w:val="00A736B3"/>
    <w:rsid w:val="00A739FD"/>
    <w:rsid w:val="00A73F32"/>
    <w:rsid w:val="00A74943"/>
    <w:rsid w:val="00A76236"/>
    <w:rsid w:val="00A76269"/>
    <w:rsid w:val="00A763A1"/>
    <w:rsid w:val="00A82A85"/>
    <w:rsid w:val="00A832B1"/>
    <w:rsid w:val="00A83904"/>
    <w:rsid w:val="00A83CCE"/>
    <w:rsid w:val="00A84CCF"/>
    <w:rsid w:val="00A84E2C"/>
    <w:rsid w:val="00A85194"/>
    <w:rsid w:val="00A91F2F"/>
    <w:rsid w:val="00A9291A"/>
    <w:rsid w:val="00A92A48"/>
    <w:rsid w:val="00A93A43"/>
    <w:rsid w:val="00A951DC"/>
    <w:rsid w:val="00A957F4"/>
    <w:rsid w:val="00A95E4A"/>
    <w:rsid w:val="00A96833"/>
    <w:rsid w:val="00A96899"/>
    <w:rsid w:val="00A97748"/>
    <w:rsid w:val="00AA0453"/>
    <w:rsid w:val="00AA1C09"/>
    <w:rsid w:val="00AA2EB6"/>
    <w:rsid w:val="00AA40F0"/>
    <w:rsid w:val="00AA5411"/>
    <w:rsid w:val="00AA64D6"/>
    <w:rsid w:val="00AA7543"/>
    <w:rsid w:val="00AB012C"/>
    <w:rsid w:val="00AB21F7"/>
    <w:rsid w:val="00AB279C"/>
    <w:rsid w:val="00AB357F"/>
    <w:rsid w:val="00AB478E"/>
    <w:rsid w:val="00AB4C62"/>
    <w:rsid w:val="00AB5B24"/>
    <w:rsid w:val="00AB5B52"/>
    <w:rsid w:val="00AC122C"/>
    <w:rsid w:val="00AC1A64"/>
    <w:rsid w:val="00AC3A83"/>
    <w:rsid w:val="00AC40B4"/>
    <w:rsid w:val="00AC6736"/>
    <w:rsid w:val="00AC7E71"/>
    <w:rsid w:val="00AD0450"/>
    <w:rsid w:val="00AD0574"/>
    <w:rsid w:val="00AD161B"/>
    <w:rsid w:val="00AD22DC"/>
    <w:rsid w:val="00AD31AE"/>
    <w:rsid w:val="00AD32D9"/>
    <w:rsid w:val="00AD6B06"/>
    <w:rsid w:val="00AD74A9"/>
    <w:rsid w:val="00AD7BB9"/>
    <w:rsid w:val="00AE104A"/>
    <w:rsid w:val="00AE2772"/>
    <w:rsid w:val="00AE2909"/>
    <w:rsid w:val="00AE3058"/>
    <w:rsid w:val="00AE490A"/>
    <w:rsid w:val="00AE4923"/>
    <w:rsid w:val="00AE4C99"/>
    <w:rsid w:val="00AE4EC2"/>
    <w:rsid w:val="00AE536E"/>
    <w:rsid w:val="00AE56F4"/>
    <w:rsid w:val="00AE6407"/>
    <w:rsid w:val="00AE6872"/>
    <w:rsid w:val="00AE70B8"/>
    <w:rsid w:val="00AF0EE6"/>
    <w:rsid w:val="00AF1062"/>
    <w:rsid w:val="00AF208B"/>
    <w:rsid w:val="00AF3585"/>
    <w:rsid w:val="00AF38A5"/>
    <w:rsid w:val="00AF47E6"/>
    <w:rsid w:val="00AF578F"/>
    <w:rsid w:val="00AF685E"/>
    <w:rsid w:val="00B002D3"/>
    <w:rsid w:val="00B005E9"/>
    <w:rsid w:val="00B00D23"/>
    <w:rsid w:val="00B04BD2"/>
    <w:rsid w:val="00B060DF"/>
    <w:rsid w:val="00B06E93"/>
    <w:rsid w:val="00B06FE6"/>
    <w:rsid w:val="00B0721C"/>
    <w:rsid w:val="00B1039B"/>
    <w:rsid w:val="00B11DD2"/>
    <w:rsid w:val="00B11F78"/>
    <w:rsid w:val="00B12243"/>
    <w:rsid w:val="00B1279E"/>
    <w:rsid w:val="00B13146"/>
    <w:rsid w:val="00B13A36"/>
    <w:rsid w:val="00B13A7A"/>
    <w:rsid w:val="00B13ADC"/>
    <w:rsid w:val="00B1570B"/>
    <w:rsid w:val="00B15914"/>
    <w:rsid w:val="00B17503"/>
    <w:rsid w:val="00B20935"/>
    <w:rsid w:val="00B21AE8"/>
    <w:rsid w:val="00B221B4"/>
    <w:rsid w:val="00B2266C"/>
    <w:rsid w:val="00B2398D"/>
    <w:rsid w:val="00B2446B"/>
    <w:rsid w:val="00B248C4"/>
    <w:rsid w:val="00B25742"/>
    <w:rsid w:val="00B2624E"/>
    <w:rsid w:val="00B26963"/>
    <w:rsid w:val="00B27FCF"/>
    <w:rsid w:val="00B33DEF"/>
    <w:rsid w:val="00B34632"/>
    <w:rsid w:val="00B3491B"/>
    <w:rsid w:val="00B35D93"/>
    <w:rsid w:val="00B361B2"/>
    <w:rsid w:val="00B36FDE"/>
    <w:rsid w:val="00B370D4"/>
    <w:rsid w:val="00B37B27"/>
    <w:rsid w:val="00B37DF2"/>
    <w:rsid w:val="00B409CB"/>
    <w:rsid w:val="00B41E37"/>
    <w:rsid w:val="00B43DA4"/>
    <w:rsid w:val="00B44918"/>
    <w:rsid w:val="00B46C51"/>
    <w:rsid w:val="00B47A1C"/>
    <w:rsid w:val="00B47F58"/>
    <w:rsid w:val="00B5028E"/>
    <w:rsid w:val="00B536D4"/>
    <w:rsid w:val="00B5508E"/>
    <w:rsid w:val="00B559FF"/>
    <w:rsid w:val="00B55E4D"/>
    <w:rsid w:val="00B57119"/>
    <w:rsid w:val="00B57307"/>
    <w:rsid w:val="00B57968"/>
    <w:rsid w:val="00B57999"/>
    <w:rsid w:val="00B57E2F"/>
    <w:rsid w:val="00B600B6"/>
    <w:rsid w:val="00B62238"/>
    <w:rsid w:val="00B62413"/>
    <w:rsid w:val="00B62D7D"/>
    <w:rsid w:val="00B63FF2"/>
    <w:rsid w:val="00B64274"/>
    <w:rsid w:val="00B655C4"/>
    <w:rsid w:val="00B6754E"/>
    <w:rsid w:val="00B67AF9"/>
    <w:rsid w:val="00B700A6"/>
    <w:rsid w:val="00B70B95"/>
    <w:rsid w:val="00B723BA"/>
    <w:rsid w:val="00B733FC"/>
    <w:rsid w:val="00B74F93"/>
    <w:rsid w:val="00B75417"/>
    <w:rsid w:val="00B774E0"/>
    <w:rsid w:val="00B80307"/>
    <w:rsid w:val="00B80496"/>
    <w:rsid w:val="00B81C2E"/>
    <w:rsid w:val="00B81D74"/>
    <w:rsid w:val="00B828E6"/>
    <w:rsid w:val="00B858EF"/>
    <w:rsid w:val="00B874C3"/>
    <w:rsid w:val="00B87656"/>
    <w:rsid w:val="00B902A1"/>
    <w:rsid w:val="00B918CA"/>
    <w:rsid w:val="00B918DA"/>
    <w:rsid w:val="00B91B8D"/>
    <w:rsid w:val="00B91F68"/>
    <w:rsid w:val="00B933DC"/>
    <w:rsid w:val="00B93880"/>
    <w:rsid w:val="00B94751"/>
    <w:rsid w:val="00B95706"/>
    <w:rsid w:val="00B96087"/>
    <w:rsid w:val="00BA1E8F"/>
    <w:rsid w:val="00BA235D"/>
    <w:rsid w:val="00BA41CE"/>
    <w:rsid w:val="00BA42C9"/>
    <w:rsid w:val="00BA430C"/>
    <w:rsid w:val="00BA4726"/>
    <w:rsid w:val="00BA4B00"/>
    <w:rsid w:val="00BA4B87"/>
    <w:rsid w:val="00BA50C2"/>
    <w:rsid w:val="00BA56FE"/>
    <w:rsid w:val="00BA5BEA"/>
    <w:rsid w:val="00BA62D7"/>
    <w:rsid w:val="00BA70DF"/>
    <w:rsid w:val="00BA7D18"/>
    <w:rsid w:val="00BB3DC7"/>
    <w:rsid w:val="00BB4871"/>
    <w:rsid w:val="00BC021E"/>
    <w:rsid w:val="00BC0856"/>
    <w:rsid w:val="00BC0A6E"/>
    <w:rsid w:val="00BC0CD4"/>
    <w:rsid w:val="00BC2183"/>
    <w:rsid w:val="00BC31EF"/>
    <w:rsid w:val="00BC33F6"/>
    <w:rsid w:val="00BC6DF5"/>
    <w:rsid w:val="00BC724C"/>
    <w:rsid w:val="00BD0526"/>
    <w:rsid w:val="00BD0BDC"/>
    <w:rsid w:val="00BD12B3"/>
    <w:rsid w:val="00BD1ABD"/>
    <w:rsid w:val="00BD3066"/>
    <w:rsid w:val="00BD4DD3"/>
    <w:rsid w:val="00BD589C"/>
    <w:rsid w:val="00BD5ACD"/>
    <w:rsid w:val="00BD6090"/>
    <w:rsid w:val="00BD6496"/>
    <w:rsid w:val="00BD6594"/>
    <w:rsid w:val="00BD6AB5"/>
    <w:rsid w:val="00BD6B71"/>
    <w:rsid w:val="00BD6C72"/>
    <w:rsid w:val="00BD737A"/>
    <w:rsid w:val="00BD7692"/>
    <w:rsid w:val="00BE048A"/>
    <w:rsid w:val="00BE0C61"/>
    <w:rsid w:val="00BE149B"/>
    <w:rsid w:val="00BE63C0"/>
    <w:rsid w:val="00BF0A17"/>
    <w:rsid w:val="00BF0AFC"/>
    <w:rsid w:val="00BF1567"/>
    <w:rsid w:val="00BF1F01"/>
    <w:rsid w:val="00BF3A49"/>
    <w:rsid w:val="00BF4A86"/>
    <w:rsid w:val="00BF50A2"/>
    <w:rsid w:val="00BF6526"/>
    <w:rsid w:val="00BF69C6"/>
    <w:rsid w:val="00C00228"/>
    <w:rsid w:val="00C0063A"/>
    <w:rsid w:val="00C00C4C"/>
    <w:rsid w:val="00C00D3D"/>
    <w:rsid w:val="00C014AA"/>
    <w:rsid w:val="00C01DD5"/>
    <w:rsid w:val="00C01F3D"/>
    <w:rsid w:val="00C03A3F"/>
    <w:rsid w:val="00C04347"/>
    <w:rsid w:val="00C04C6B"/>
    <w:rsid w:val="00C0536B"/>
    <w:rsid w:val="00C05517"/>
    <w:rsid w:val="00C05D9D"/>
    <w:rsid w:val="00C065D3"/>
    <w:rsid w:val="00C1098E"/>
    <w:rsid w:val="00C112C9"/>
    <w:rsid w:val="00C121CE"/>
    <w:rsid w:val="00C12A9A"/>
    <w:rsid w:val="00C12AEE"/>
    <w:rsid w:val="00C13548"/>
    <w:rsid w:val="00C14A1B"/>
    <w:rsid w:val="00C1511A"/>
    <w:rsid w:val="00C15153"/>
    <w:rsid w:val="00C17547"/>
    <w:rsid w:val="00C17D2D"/>
    <w:rsid w:val="00C2039A"/>
    <w:rsid w:val="00C20514"/>
    <w:rsid w:val="00C2057E"/>
    <w:rsid w:val="00C21398"/>
    <w:rsid w:val="00C21E12"/>
    <w:rsid w:val="00C2218E"/>
    <w:rsid w:val="00C24661"/>
    <w:rsid w:val="00C25F4C"/>
    <w:rsid w:val="00C264EE"/>
    <w:rsid w:val="00C26743"/>
    <w:rsid w:val="00C26B9D"/>
    <w:rsid w:val="00C302D2"/>
    <w:rsid w:val="00C317E6"/>
    <w:rsid w:val="00C337A7"/>
    <w:rsid w:val="00C35176"/>
    <w:rsid w:val="00C35316"/>
    <w:rsid w:val="00C355C1"/>
    <w:rsid w:val="00C3622F"/>
    <w:rsid w:val="00C378C5"/>
    <w:rsid w:val="00C37BE8"/>
    <w:rsid w:val="00C46639"/>
    <w:rsid w:val="00C468D4"/>
    <w:rsid w:val="00C46AFD"/>
    <w:rsid w:val="00C50BE9"/>
    <w:rsid w:val="00C514D3"/>
    <w:rsid w:val="00C519A3"/>
    <w:rsid w:val="00C54728"/>
    <w:rsid w:val="00C548AE"/>
    <w:rsid w:val="00C55D92"/>
    <w:rsid w:val="00C575D4"/>
    <w:rsid w:val="00C67695"/>
    <w:rsid w:val="00C707BF"/>
    <w:rsid w:val="00C70B47"/>
    <w:rsid w:val="00C70BE0"/>
    <w:rsid w:val="00C7157E"/>
    <w:rsid w:val="00C71EA8"/>
    <w:rsid w:val="00C72A72"/>
    <w:rsid w:val="00C72C88"/>
    <w:rsid w:val="00C73D64"/>
    <w:rsid w:val="00C74F9C"/>
    <w:rsid w:val="00C75215"/>
    <w:rsid w:val="00C75523"/>
    <w:rsid w:val="00C75765"/>
    <w:rsid w:val="00C76527"/>
    <w:rsid w:val="00C7691B"/>
    <w:rsid w:val="00C77096"/>
    <w:rsid w:val="00C775F5"/>
    <w:rsid w:val="00C80ECB"/>
    <w:rsid w:val="00C81B0A"/>
    <w:rsid w:val="00C81F69"/>
    <w:rsid w:val="00C82DF0"/>
    <w:rsid w:val="00C84F37"/>
    <w:rsid w:val="00C8515F"/>
    <w:rsid w:val="00C8680A"/>
    <w:rsid w:val="00C8691B"/>
    <w:rsid w:val="00C86C32"/>
    <w:rsid w:val="00C91925"/>
    <w:rsid w:val="00C922BD"/>
    <w:rsid w:val="00C9385B"/>
    <w:rsid w:val="00C940D2"/>
    <w:rsid w:val="00C9420F"/>
    <w:rsid w:val="00C94765"/>
    <w:rsid w:val="00C94AA3"/>
    <w:rsid w:val="00C95B3A"/>
    <w:rsid w:val="00C961FC"/>
    <w:rsid w:val="00C970FA"/>
    <w:rsid w:val="00CA02FA"/>
    <w:rsid w:val="00CA069E"/>
    <w:rsid w:val="00CA2535"/>
    <w:rsid w:val="00CA3B2C"/>
    <w:rsid w:val="00CA44B6"/>
    <w:rsid w:val="00CA5431"/>
    <w:rsid w:val="00CA57BD"/>
    <w:rsid w:val="00CA6DC5"/>
    <w:rsid w:val="00CA798B"/>
    <w:rsid w:val="00CB013C"/>
    <w:rsid w:val="00CB08FF"/>
    <w:rsid w:val="00CB09E3"/>
    <w:rsid w:val="00CB158E"/>
    <w:rsid w:val="00CB1C27"/>
    <w:rsid w:val="00CB1C47"/>
    <w:rsid w:val="00CB260A"/>
    <w:rsid w:val="00CB2696"/>
    <w:rsid w:val="00CB50D7"/>
    <w:rsid w:val="00CB54C5"/>
    <w:rsid w:val="00CB5A82"/>
    <w:rsid w:val="00CB63FB"/>
    <w:rsid w:val="00CB6F8B"/>
    <w:rsid w:val="00CC089F"/>
    <w:rsid w:val="00CC1021"/>
    <w:rsid w:val="00CC52E3"/>
    <w:rsid w:val="00CC5330"/>
    <w:rsid w:val="00CC6187"/>
    <w:rsid w:val="00CC675C"/>
    <w:rsid w:val="00CC6F54"/>
    <w:rsid w:val="00CC705A"/>
    <w:rsid w:val="00CD2E5F"/>
    <w:rsid w:val="00CD4FE9"/>
    <w:rsid w:val="00CD6A7D"/>
    <w:rsid w:val="00CD7876"/>
    <w:rsid w:val="00CD795D"/>
    <w:rsid w:val="00CE09F1"/>
    <w:rsid w:val="00CE0E5C"/>
    <w:rsid w:val="00CE17F7"/>
    <w:rsid w:val="00CE1A8B"/>
    <w:rsid w:val="00CE2399"/>
    <w:rsid w:val="00CE240E"/>
    <w:rsid w:val="00CE2492"/>
    <w:rsid w:val="00CE51D2"/>
    <w:rsid w:val="00CE6A06"/>
    <w:rsid w:val="00CE7DD2"/>
    <w:rsid w:val="00CF0114"/>
    <w:rsid w:val="00CF055C"/>
    <w:rsid w:val="00CF06F7"/>
    <w:rsid w:val="00CF2865"/>
    <w:rsid w:val="00CF2E74"/>
    <w:rsid w:val="00CF3A15"/>
    <w:rsid w:val="00CF41AB"/>
    <w:rsid w:val="00CF4857"/>
    <w:rsid w:val="00CF535A"/>
    <w:rsid w:val="00CF5638"/>
    <w:rsid w:val="00CF751B"/>
    <w:rsid w:val="00CF76BF"/>
    <w:rsid w:val="00CF7D1D"/>
    <w:rsid w:val="00CF7E2C"/>
    <w:rsid w:val="00D00300"/>
    <w:rsid w:val="00D00BE0"/>
    <w:rsid w:val="00D019DA"/>
    <w:rsid w:val="00D01F7B"/>
    <w:rsid w:val="00D02814"/>
    <w:rsid w:val="00D03623"/>
    <w:rsid w:val="00D05706"/>
    <w:rsid w:val="00D06106"/>
    <w:rsid w:val="00D06F78"/>
    <w:rsid w:val="00D10907"/>
    <w:rsid w:val="00D11D0C"/>
    <w:rsid w:val="00D1261A"/>
    <w:rsid w:val="00D127C2"/>
    <w:rsid w:val="00D136C3"/>
    <w:rsid w:val="00D13DB6"/>
    <w:rsid w:val="00D14269"/>
    <w:rsid w:val="00D14D60"/>
    <w:rsid w:val="00D15841"/>
    <w:rsid w:val="00D1676E"/>
    <w:rsid w:val="00D178E0"/>
    <w:rsid w:val="00D22384"/>
    <w:rsid w:val="00D22DBE"/>
    <w:rsid w:val="00D231C6"/>
    <w:rsid w:val="00D24CD0"/>
    <w:rsid w:val="00D24E2C"/>
    <w:rsid w:val="00D27BC3"/>
    <w:rsid w:val="00D31542"/>
    <w:rsid w:val="00D32C59"/>
    <w:rsid w:val="00D33189"/>
    <w:rsid w:val="00D33BC6"/>
    <w:rsid w:val="00D347A8"/>
    <w:rsid w:val="00D3560F"/>
    <w:rsid w:val="00D358B7"/>
    <w:rsid w:val="00D35D0F"/>
    <w:rsid w:val="00D43820"/>
    <w:rsid w:val="00D441A0"/>
    <w:rsid w:val="00D50332"/>
    <w:rsid w:val="00D52837"/>
    <w:rsid w:val="00D53F70"/>
    <w:rsid w:val="00D5578C"/>
    <w:rsid w:val="00D55E50"/>
    <w:rsid w:val="00D57165"/>
    <w:rsid w:val="00D57FF1"/>
    <w:rsid w:val="00D60DEA"/>
    <w:rsid w:val="00D61C81"/>
    <w:rsid w:val="00D62443"/>
    <w:rsid w:val="00D626AB"/>
    <w:rsid w:val="00D6346C"/>
    <w:rsid w:val="00D63E92"/>
    <w:rsid w:val="00D660C9"/>
    <w:rsid w:val="00D6728F"/>
    <w:rsid w:val="00D6764A"/>
    <w:rsid w:val="00D6797F"/>
    <w:rsid w:val="00D70006"/>
    <w:rsid w:val="00D70D14"/>
    <w:rsid w:val="00D72FBD"/>
    <w:rsid w:val="00D73560"/>
    <w:rsid w:val="00D74258"/>
    <w:rsid w:val="00D7567D"/>
    <w:rsid w:val="00D757B2"/>
    <w:rsid w:val="00D75AC1"/>
    <w:rsid w:val="00D75FB9"/>
    <w:rsid w:val="00D768E5"/>
    <w:rsid w:val="00D76CE2"/>
    <w:rsid w:val="00D776E6"/>
    <w:rsid w:val="00D81322"/>
    <w:rsid w:val="00D815A3"/>
    <w:rsid w:val="00D839A6"/>
    <w:rsid w:val="00D844CF"/>
    <w:rsid w:val="00D866B4"/>
    <w:rsid w:val="00D869D0"/>
    <w:rsid w:val="00D87D1A"/>
    <w:rsid w:val="00D92BBF"/>
    <w:rsid w:val="00D93417"/>
    <w:rsid w:val="00D93FFF"/>
    <w:rsid w:val="00D94556"/>
    <w:rsid w:val="00D955F6"/>
    <w:rsid w:val="00D95860"/>
    <w:rsid w:val="00D9621F"/>
    <w:rsid w:val="00D964DC"/>
    <w:rsid w:val="00D96FF1"/>
    <w:rsid w:val="00D97EB9"/>
    <w:rsid w:val="00DA1F41"/>
    <w:rsid w:val="00DA2418"/>
    <w:rsid w:val="00DA2FD2"/>
    <w:rsid w:val="00DA72C1"/>
    <w:rsid w:val="00DB188C"/>
    <w:rsid w:val="00DB34CF"/>
    <w:rsid w:val="00DB3E32"/>
    <w:rsid w:val="00DB4390"/>
    <w:rsid w:val="00DB4A4D"/>
    <w:rsid w:val="00DB553A"/>
    <w:rsid w:val="00DB6D30"/>
    <w:rsid w:val="00DB7515"/>
    <w:rsid w:val="00DC001E"/>
    <w:rsid w:val="00DC083F"/>
    <w:rsid w:val="00DC0B3B"/>
    <w:rsid w:val="00DC1D1F"/>
    <w:rsid w:val="00DC32BA"/>
    <w:rsid w:val="00DC4340"/>
    <w:rsid w:val="00DC4812"/>
    <w:rsid w:val="00DC6B08"/>
    <w:rsid w:val="00DD0764"/>
    <w:rsid w:val="00DD0991"/>
    <w:rsid w:val="00DD1454"/>
    <w:rsid w:val="00DD1BC8"/>
    <w:rsid w:val="00DD34D1"/>
    <w:rsid w:val="00DD3CB7"/>
    <w:rsid w:val="00DD5874"/>
    <w:rsid w:val="00DD6813"/>
    <w:rsid w:val="00DE064F"/>
    <w:rsid w:val="00DE1B1C"/>
    <w:rsid w:val="00DE1D45"/>
    <w:rsid w:val="00DE30A3"/>
    <w:rsid w:val="00DE4F6E"/>
    <w:rsid w:val="00DE4FD3"/>
    <w:rsid w:val="00DE52BC"/>
    <w:rsid w:val="00DE58C3"/>
    <w:rsid w:val="00DE6E70"/>
    <w:rsid w:val="00DE6E81"/>
    <w:rsid w:val="00DF3D4F"/>
    <w:rsid w:val="00DF4AA7"/>
    <w:rsid w:val="00DF5337"/>
    <w:rsid w:val="00DF5850"/>
    <w:rsid w:val="00DF64CC"/>
    <w:rsid w:val="00DF67C2"/>
    <w:rsid w:val="00DF695F"/>
    <w:rsid w:val="00DF7046"/>
    <w:rsid w:val="00E00085"/>
    <w:rsid w:val="00E00713"/>
    <w:rsid w:val="00E05B6E"/>
    <w:rsid w:val="00E075EF"/>
    <w:rsid w:val="00E07E2E"/>
    <w:rsid w:val="00E102A0"/>
    <w:rsid w:val="00E11A31"/>
    <w:rsid w:val="00E12C22"/>
    <w:rsid w:val="00E132EC"/>
    <w:rsid w:val="00E1344F"/>
    <w:rsid w:val="00E13F7E"/>
    <w:rsid w:val="00E14184"/>
    <w:rsid w:val="00E145B0"/>
    <w:rsid w:val="00E1528F"/>
    <w:rsid w:val="00E15800"/>
    <w:rsid w:val="00E1659A"/>
    <w:rsid w:val="00E1663D"/>
    <w:rsid w:val="00E166E5"/>
    <w:rsid w:val="00E175FB"/>
    <w:rsid w:val="00E17E1B"/>
    <w:rsid w:val="00E208D9"/>
    <w:rsid w:val="00E21057"/>
    <w:rsid w:val="00E21518"/>
    <w:rsid w:val="00E21768"/>
    <w:rsid w:val="00E2196A"/>
    <w:rsid w:val="00E2220E"/>
    <w:rsid w:val="00E22335"/>
    <w:rsid w:val="00E2395C"/>
    <w:rsid w:val="00E24E01"/>
    <w:rsid w:val="00E25B8C"/>
    <w:rsid w:val="00E2621A"/>
    <w:rsid w:val="00E26A5A"/>
    <w:rsid w:val="00E30552"/>
    <w:rsid w:val="00E32BC5"/>
    <w:rsid w:val="00E33259"/>
    <w:rsid w:val="00E336B7"/>
    <w:rsid w:val="00E33F4F"/>
    <w:rsid w:val="00E34988"/>
    <w:rsid w:val="00E36453"/>
    <w:rsid w:val="00E36923"/>
    <w:rsid w:val="00E36A9D"/>
    <w:rsid w:val="00E37822"/>
    <w:rsid w:val="00E37B73"/>
    <w:rsid w:val="00E37D54"/>
    <w:rsid w:val="00E37E60"/>
    <w:rsid w:val="00E404DD"/>
    <w:rsid w:val="00E40637"/>
    <w:rsid w:val="00E41603"/>
    <w:rsid w:val="00E41AE6"/>
    <w:rsid w:val="00E426BC"/>
    <w:rsid w:val="00E43651"/>
    <w:rsid w:val="00E438A9"/>
    <w:rsid w:val="00E43C46"/>
    <w:rsid w:val="00E4490F"/>
    <w:rsid w:val="00E449E4"/>
    <w:rsid w:val="00E45B59"/>
    <w:rsid w:val="00E512B1"/>
    <w:rsid w:val="00E5170D"/>
    <w:rsid w:val="00E51843"/>
    <w:rsid w:val="00E51D51"/>
    <w:rsid w:val="00E5272E"/>
    <w:rsid w:val="00E52844"/>
    <w:rsid w:val="00E53A3B"/>
    <w:rsid w:val="00E547DE"/>
    <w:rsid w:val="00E56972"/>
    <w:rsid w:val="00E578D3"/>
    <w:rsid w:val="00E57C5C"/>
    <w:rsid w:val="00E6148C"/>
    <w:rsid w:val="00E615AB"/>
    <w:rsid w:val="00E63669"/>
    <w:rsid w:val="00E67D55"/>
    <w:rsid w:val="00E70E0F"/>
    <w:rsid w:val="00E717CD"/>
    <w:rsid w:val="00E72BD5"/>
    <w:rsid w:val="00E73991"/>
    <w:rsid w:val="00E75BBF"/>
    <w:rsid w:val="00E75F45"/>
    <w:rsid w:val="00E77221"/>
    <w:rsid w:val="00E7734E"/>
    <w:rsid w:val="00E77772"/>
    <w:rsid w:val="00E804E2"/>
    <w:rsid w:val="00E81627"/>
    <w:rsid w:val="00E846BA"/>
    <w:rsid w:val="00E85196"/>
    <w:rsid w:val="00E865B8"/>
    <w:rsid w:val="00E86A4A"/>
    <w:rsid w:val="00E87612"/>
    <w:rsid w:val="00E87B59"/>
    <w:rsid w:val="00E90F96"/>
    <w:rsid w:val="00E914B5"/>
    <w:rsid w:val="00E93863"/>
    <w:rsid w:val="00E95125"/>
    <w:rsid w:val="00E95819"/>
    <w:rsid w:val="00E95B25"/>
    <w:rsid w:val="00E9657D"/>
    <w:rsid w:val="00E96895"/>
    <w:rsid w:val="00E96BD6"/>
    <w:rsid w:val="00E96DFD"/>
    <w:rsid w:val="00E97650"/>
    <w:rsid w:val="00E97729"/>
    <w:rsid w:val="00EA00AA"/>
    <w:rsid w:val="00EA23F2"/>
    <w:rsid w:val="00EA2F8A"/>
    <w:rsid w:val="00EA34F6"/>
    <w:rsid w:val="00EA5F06"/>
    <w:rsid w:val="00EA7349"/>
    <w:rsid w:val="00EA7D74"/>
    <w:rsid w:val="00EB1DDD"/>
    <w:rsid w:val="00EB1F7C"/>
    <w:rsid w:val="00EB2DEA"/>
    <w:rsid w:val="00EB3137"/>
    <w:rsid w:val="00EB325B"/>
    <w:rsid w:val="00EB45C3"/>
    <w:rsid w:val="00EB5DB8"/>
    <w:rsid w:val="00EB6A26"/>
    <w:rsid w:val="00EB6EFA"/>
    <w:rsid w:val="00EB77B1"/>
    <w:rsid w:val="00EB7EDB"/>
    <w:rsid w:val="00EC0A90"/>
    <w:rsid w:val="00EC21BE"/>
    <w:rsid w:val="00EC2E13"/>
    <w:rsid w:val="00EC3964"/>
    <w:rsid w:val="00EC404F"/>
    <w:rsid w:val="00EC44DC"/>
    <w:rsid w:val="00EC4A39"/>
    <w:rsid w:val="00EC4D14"/>
    <w:rsid w:val="00EC5B35"/>
    <w:rsid w:val="00EC5C6D"/>
    <w:rsid w:val="00EC6CC6"/>
    <w:rsid w:val="00EC7147"/>
    <w:rsid w:val="00EC7888"/>
    <w:rsid w:val="00EC78EA"/>
    <w:rsid w:val="00EC7A7E"/>
    <w:rsid w:val="00ED0377"/>
    <w:rsid w:val="00ED1858"/>
    <w:rsid w:val="00ED3374"/>
    <w:rsid w:val="00ED59FC"/>
    <w:rsid w:val="00ED5B81"/>
    <w:rsid w:val="00ED5D46"/>
    <w:rsid w:val="00ED7083"/>
    <w:rsid w:val="00EE1D26"/>
    <w:rsid w:val="00EE1F17"/>
    <w:rsid w:val="00EE20B8"/>
    <w:rsid w:val="00EE2464"/>
    <w:rsid w:val="00EE38C1"/>
    <w:rsid w:val="00EE6993"/>
    <w:rsid w:val="00EF1CD4"/>
    <w:rsid w:val="00EF335B"/>
    <w:rsid w:val="00EF3495"/>
    <w:rsid w:val="00EF3C55"/>
    <w:rsid w:val="00EF5049"/>
    <w:rsid w:val="00EF58D9"/>
    <w:rsid w:val="00EF756D"/>
    <w:rsid w:val="00EF7584"/>
    <w:rsid w:val="00F0107C"/>
    <w:rsid w:val="00F018FC"/>
    <w:rsid w:val="00F01E94"/>
    <w:rsid w:val="00F02EB9"/>
    <w:rsid w:val="00F04573"/>
    <w:rsid w:val="00F0509F"/>
    <w:rsid w:val="00F06AC9"/>
    <w:rsid w:val="00F1187B"/>
    <w:rsid w:val="00F12A6E"/>
    <w:rsid w:val="00F12F2B"/>
    <w:rsid w:val="00F13418"/>
    <w:rsid w:val="00F14066"/>
    <w:rsid w:val="00F144BB"/>
    <w:rsid w:val="00F17377"/>
    <w:rsid w:val="00F20EBB"/>
    <w:rsid w:val="00F24A7F"/>
    <w:rsid w:val="00F25294"/>
    <w:rsid w:val="00F257CB"/>
    <w:rsid w:val="00F25E02"/>
    <w:rsid w:val="00F26335"/>
    <w:rsid w:val="00F265CA"/>
    <w:rsid w:val="00F265FD"/>
    <w:rsid w:val="00F272F1"/>
    <w:rsid w:val="00F301E7"/>
    <w:rsid w:val="00F3081B"/>
    <w:rsid w:val="00F31AB0"/>
    <w:rsid w:val="00F31FA4"/>
    <w:rsid w:val="00F33779"/>
    <w:rsid w:val="00F3517A"/>
    <w:rsid w:val="00F36469"/>
    <w:rsid w:val="00F36F75"/>
    <w:rsid w:val="00F37493"/>
    <w:rsid w:val="00F37B1F"/>
    <w:rsid w:val="00F40260"/>
    <w:rsid w:val="00F405CA"/>
    <w:rsid w:val="00F4145F"/>
    <w:rsid w:val="00F41A90"/>
    <w:rsid w:val="00F41E85"/>
    <w:rsid w:val="00F42B7B"/>
    <w:rsid w:val="00F42C19"/>
    <w:rsid w:val="00F431FB"/>
    <w:rsid w:val="00F44E11"/>
    <w:rsid w:val="00F46AAC"/>
    <w:rsid w:val="00F474A6"/>
    <w:rsid w:val="00F477A7"/>
    <w:rsid w:val="00F50C35"/>
    <w:rsid w:val="00F526EF"/>
    <w:rsid w:val="00F52AA9"/>
    <w:rsid w:val="00F53116"/>
    <w:rsid w:val="00F538DC"/>
    <w:rsid w:val="00F55DE3"/>
    <w:rsid w:val="00F55EBC"/>
    <w:rsid w:val="00F57170"/>
    <w:rsid w:val="00F611A4"/>
    <w:rsid w:val="00F62F00"/>
    <w:rsid w:val="00F63CAF"/>
    <w:rsid w:val="00F63FE2"/>
    <w:rsid w:val="00F64134"/>
    <w:rsid w:val="00F64165"/>
    <w:rsid w:val="00F679EF"/>
    <w:rsid w:val="00F67D70"/>
    <w:rsid w:val="00F70AC3"/>
    <w:rsid w:val="00F70B23"/>
    <w:rsid w:val="00F71A49"/>
    <w:rsid w:val="00F72CAB"/>
    <w:rsid w:val="00F77101"/>
    <w:rsid w:val="00F77161"/>
    <w:rsid w:val="00F7721B"/>
    <w:rsid w:val="00F802EE"/>
    <w:rsid w:val="00F810CF"/>
    <w:rsid w:val="00F82FF9"/>
    <w:rsid w:val="00F84FB1"/>
    <w:rsid w:val="00F87398"/>
    <w:rsid w:val="00F91120"/>
    <w:rsid w:val="00F9147D"/>
    <w:rsid w:val="00F924D4"/>
    <w:rsid w:val="00F9412F"/>
    <w:rsid w:val="00F95E76"/>
    <w:rsid w:val="00F96643"/>
    <w:rsid w:val="00F96F59"/>
    <w:rsid w:val="00F97A89"/>
    <w:rsid w:val="00FA0770"/>
    <w:rsid w:val="00FA351F"/>
    <w:rsid w:val="00FA3A28"/>
    <w:rsid w:val="00FA4482"/>
    <w:rsid w:val="00FA4738"/>
    <w:rsid w:val="00FA4950"/>
    <w:rsid w:val="00FA5DFE"/>
    <w:rsid w:val="00FA66A0"/>
    <w:rsid w:val="00FA6D82"/>
    <w:rsid w:val="00FA7E1D"/>
    <w:rsid w:val="00FB46FE"/>
    <w:rsid w:val="00FB4AEC"/>
    <w:rsid w:val="00FB50F1"/>
    <w:rsid w:val="00FB56C8"/>
    <w:rsid w:val="00FB653E"/>
    <w:rsid w:val="00FB7A98"/>
    <w:rsid w:val="00FB7B5D"/>
    <w:rsid w:val="00FC0129"/>
    <w:rsid w:val="00FC10F8"/>
    <w:rsid w:val="00FC2143"/>
    <w:rsid w:val="00FC2CD6"/>
    <w:rsid w:val="00FC4476"/>
    <w:rsid w:val="00FC52A2"/>
    <w:rsid w:val="00FC6366"/>
    <w:rsid w:val="00FC65FE"/>
    <w:rsid w:val="00FC6ACB"/>
    <w:rsid w:val="00FC762F"/>
    <w:rsid w:val="00FC782E"/>
    <w:rsid w:val="00FD0D74"/>
    <w:rsid w:val="00FD0F3E"/>
    <w:rsid w:val="00FD25C6"/>
    <w:rsid w:val="00FD2B9A"/>
    <w:rsid w:val="00FD32CC"/>
    <w:rsid w:val="00FD3B2B"/>
    <w:rsid w:val="00FD4331"/>
    <w:rsid w:val="00FD4B16"/>
    <w:rsid w:val="00FD4EA2"/>
    <w:rsid w:val="00FD5A2E"/>
    <w:rsid w:val="00FD63CC"/>
    <w:rsid w:val="00FE1510"/>
    <w:rsid w:val="00FE2345"/>
    <w:rsid w:val="00FE386C"/>
    <w:rsid w:val="00FE5C66"/>
    <w:rsid w:val="00FE67B0"/>
    <w:rsid w:val="00FF0091"/>
    <w:rsid w:val="00FF0903"/>
    <w:rsid w:val="00FF0A78"/>
    <w:rsid w:val="00FF20F5"/>
    <w:rsid w:val="00FF3FA9"/>
    <w:rsid w:val="00FF5DDA"/>
    <w:rsid w:val="00FF5E39"/>
    <w:rsid w:val="00FF5FED"/>
    <w:rsid w:val="00FF6B77"/>
    <w:rsid w:val="00FF7BE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AC4F2624-E9DC-411F-B897-3E0F0D3D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507"/>
    <w:pPr>
      <w:widowControl w:val="0"/>
      <w:jc w:val="both"/>
    </w:pPr>
    <w:rPr>
      <w:kern w:val="2"/>
      <w:sz w:val="21"/>
      <w:szCs w:val="24"/>
    </w:rPr>
  </w:style>
  <w:style w:type="paragraph" w:styleId="Heading1">
    <w:name w:val="heading 1"/>
    <w:aliases w:val="123321,H1,Heading 0,Heading 11,Level 1 Head,Level 1 Topic Heading,PIM 1,h1,level 1"/>
    <w:basedOn w:val="Normal"/>
    <w:next w:val="Normal"/>
    <w:qFormat/>
    <w:rsid w:val="00BA4B87"/>
    <w:pPr>
      <w:keepNext/>
      <w:spacing w:beforeLines="100" w:afterLines="100"/>
      <w:ind w:firstLine="200" w:firstLineChars="200"/>
      <w:jc w:val="center"/>
      <w:outlineLvl w:val="0"/>
    </w:pPr>
    <w:rPr>
      <w:rFonts w:ascii="黑体" w:eastAsia="黑体"/>
      <w:sz w:val="32"/>
      <w:szCs w:val="32"/>
    </w:rPr>
  </w:style>
  <w:style w:type="paragraph" w:styleId="Heading2">
    <w:name w:val="heading 2"/>
    <w:aliases w:val="2,2nd level,H2,Header 2,Heading 2 CCBS,Heading 2 Hidden,Level 2 Head,PIM2,h2,l2,proj2,proj21,proj210,proj211,proj212,proj22,proj221,proj23,proj231,proj24,proj241,proj25,proj251,proj26,proj261,proj27,proj271,proj28,proj281,proj29,标题 2 Char Char"/>
    <w:basedOn w:val="Normal"/>
    <w:next w:val="Normal"/>
    <w:qFormat/>
    <w:rsid w:val="00BA4B87"/>
    <w:pPr>
      <w:keepNext/>
      <w:keepLines/>
      <w:spacing w:beforeLines="100" w:afterLines="100"/>
      <w:ind w:firstLine="200" w:firstLineChars="200"/>
      <w:outlineLvl w:val="1"/>
    </w:pPr>
    <w:rPr>
      <w:rFonts w:ascii="Arial" w:hAnsi="Arial"/>
      <w:b/>
      <w:sz w:val="28"/>
      <w:szCs w:val="28"/>
    </w:rPr>
  </w:style>
  <w:style w:type="paragraph" w:styleId="Heading3">
    <w:name w:val="heading 3"/>
    <w:basedOn w:val="Normal"/>
    <w:next w:val="Normal"/>
    <w:qFormat/>
    <w:rsid w:val="00BA4B87"/>
    <w:pPr>
      <w:numPr>
        <w:ilvl w:val="2"/>
        <w:numId w:val="2"/>
      </w:numPr>
      <w:spacing w:before="260" w:after="260" w:line="416" w:lineRule="auto"/>
      <w:outlineLvl w:val="2"/>
    </w:pPr>
    <w:rPr>
      <w:rFonts w:ascii="仿宋_GB2312" w:eastAsia="仿宋_GB2312"/>
      <w:sz w:val="24"/>
      <w:szCs w:val="20"/>
    </w:rPr>
  </w:style>
  <w:style w:type="paragraph" w:styleId="Heading4">
    <w:name w:val="heading 4"/>
    <w:basedOn w:val="Normal"/>
    <w:next w:val="Normal"/>
    <w:qFormat/>
    <w:rsid w:val="00BA4B87"/>
    <w:pPr>
      <w:keepNext/>
      <w:keepLines/>
      <w:numPr>
        <w:ilvl w:val="3"/>
        <w:numId w:val="1"/>
      </w:numPr>
      <w:spacing w:before="280" w:after="290" w:line="376" w:lineRule="auto"/>
      <w:outlineLvl w:val="3"/>
    </w:pPr>
    <w:rPr>
      <w:rFonts w:ascii="Arial" w:eastAsia="黑体" w:hAnsi="Arial"/>
      <w:b/>
      <w:bCs/>
      <w:sz w:val="28"/>
      <w:szCs w:val="28"/>
    </w:rPr>
  </w:style>
  <w:style w:type="paragraph" w:styleId="Heading5">
    <w:name w:val="heading 5"/>
    <w:basedOn w:val="Normal"/>
    <w:next w:val="Normal"/>
    <w:qFormat/>
    <w:rsid w:val="00BA4B87"/>
    <w:pPr>
      <w:keepNext/>
      <w:keepLines/>
      <w:numPr>
        <w:ilvl w:val="4"/>
        <w:numId w:val="1"/>
      </w:numPr>
      <w:spacing w:before="280" w:after="290" w:line="376" w:lineRule="auto"/>
      <w:ind w:firstLine="200" w:firstLineChars="200"/>
      <w:outlineLvl w:val="4"/>
    </w:pPr>
    <w:rPr>
      <w:b/>
      <w:bCs/>
      <w:sz w:val="28"/>
      <w:szCs w:val="28"/>
    </w:rPr>
  </w:style>
  <w:style w:type="paragraph" w:styleId="Heading6">
    <w:name w:val="heading 6"/>
    <w:basedOn w:val="Normal"/>
    <w:next w:val="Normal"/>
    <w:qFormat/>
    <w:rsid w:val="00BA4B87"/>
    <w:pPr>
      <w:keepNext/>
      <w:keepLines/>
      <w:numPr>
        <w:ilvl w:val="5"/>
        <w:numId w:val="1"/>
      </w:numPr>
      <w:spacing w:before="240" w:after="64" w:line="320" w:lineRule="auto"/>
      <w:ind w:firstLine="200" w:firstLineChars="200"/>
      <w:outlineLvl w:val="5"/>
    </w:pPr>
    <w:rPr>
      <w:rFonts w:ascii="Arial" w:eastAsia="黑体" w:hAnsi="Arial"/>
      <w:b/>
      <w:bCs/>
      <w:sz w:val="24"/>
    </w:rPr>
  </w:style>
  <w:style w:type="paragraph" w:styleId="Heading7">
    <w:name w:val="heading 7"/>
    <w:basedOn w:val="Normal"/>
    <w:next w:val="Normal"/>
    <w:qFormat/>
    <w:rsid w:val="00BA4B87"/>
    <w:pPr>
      <w:keepNext/>
      <w:keepLines/>
      <w:numPr>
        <w:ilvl w:val="6"/>
        <w:numId w:val="1"/>
      </w:numPr>
      <w:spacing w:before="240" w:after="64" w:line="320" w:lineRule="auto"/>
      <w:ind w:firstLine="200" w:firstLineChars="200"/>
      <w:outlineLvl w:val="6"/>
    </w:pPr>
    <w:rPr>
      <w:b/>
      <w:bCs/>
      <w:sz w:val="24"/>
    </w:rPr>
  </w:style>
  <w:style w:type="paragraph" w:styleId="Heading8">
    <w:name w:val="heading 8"/>
    <w:basedOn w:val="Normal"/>
    <w:next w:val="Normal"/>
    <w:qFormat/>
    <w:rsid w:val="00BA4B87"/>
    <w:pPr>
      <w:keepNext/>
      <w:keepLines/>
      <w:numPr>
        <w:ilvl w:val="7"/>
        <w:numId w:val="1"/>
      </w:numPr>
      <w:spacing w:before="240" w:after="64" w:line="320" w:lineRule="auto"/>
      <w:ind w:firstLine="200" w:firstLineChars="200"/>
      <w:outlineLvl w:val="7"/>
    </w:pPr>
    <w:rPr>
      <w:rFonts w:ascii="Arial" w:eastAsia="黑体" w:hAnsi="Arial"/>
      <w:sz w:val="24"/>
    </w:rPr>
  </w:style>
  <w:style w:type="paragraph" w:styleId="Heading9">
    <w:name w:val="heading 9"/>
    <w:basedOn w:val="Normal"/>
    <w:next w:val="Normal"/>
    <w:qFormat/>
    <w:rsid w:val="00BA4B87"/>
    <w:pPr>
      <w:keepNext/>
      <w:keepLines/>
      <w:numPr>
        <w:ilvl w:val="8"/>
        <w:numId w:val="1"/>
      </w:numPr>
      <w:spacing w:before="240" w:after="64" w:line="320" w:lineRule="auto"/>
      <w:ind w:firstLine="200" w:firstLineChars="200"/>
      <w:outlineLvl w:val="8"/>
    </w:pPr>
    <w:rPr>
      <w:rFonts w:ascii="Arial" w:eastAsia="黑体" w:hAnsi="Arial"/>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4B87"/>
    <w:pPr>
      <w:numPr>
        <w:ilvl w:val="1"/>
        <w:numId w:val="3"/>
      </w:numPr>
      <w:tabs>
        <w:tab w:val="num" w:pos="0"/>
      </w:tabs>
      <w:autoSpaceDE w:val="0"/>
      <w:autoSpaceDN w:val="0"/>
      <w:adjustRightInd w:val="0"/>
      <w:ind w:left="0" w:firstLine="540"/>
      <w:jc w:val="left"/>
    </w:pPr>
    <w:rPr>
      <w:rFonts w:ascii="宋体"/>
      <w:kern w:val="0"/>
      <w:sz w:val="24"/>
    </w:rPr>
  </w:style>
  <w:style w:type="paragraph" w:styleId="NormalIndent">
    <w:name w:val="Normal Indent"/>
    <w:basedOn w:val="Normal"/>
    <w:rsid w:val="00BA4B87"/>
    <w:pPr>
      <w:ind w:firstLine="420"/>
    </w:pPr>
    <w:rPr>
      <w:szCs w:val="20"/>
    </w:rPr>
  </w:style>
  <w:style w:type="character" w:styleId="Hyperlink">
    <w:name w:val="Hyperlink"/>
    <w:basedOn w:val="DefaultParagraphFont"/>
    <w:uiPriority w:val="99"/>
    <w:rsid w:val="00BA4B87"/>
    <w:rPr>
      <w:color w:val="0000FF"/>
      <w:u w:val="single"/>
    </w:rPr>
  </w:style>
  <w:style w:type="paragraph" w:styleId="TOC1">
    <w:name w:val="toc 1"/>
    <w:basedOn w:val="Normal"/>
    <w:next w:val="Normal"/>
    <w:autoRedefine/>
    <w:uiPriority w:val="39"/>
    <w:rsid w:val="00BA4B87"/>
    <w:pPr>
      <w:tabs>
        <w:tab w:val="right" w:leader="dot" w:pos="8296"/>
      </w:tabs>
      <w:spacing w:line="360" w:lineRule="exact"/>
      <w:jc w:val="left"/>
    </w:pPr>
    <w:rPr>
      <w:rFonts w:ascii="宋体" w:eastAsia="黑体" w:hAnsi="宋体"/>
      <w:caps/>
      <w:noProof/>
      <w:color w:val="000000"/>
      <w:sz w:val="24"/>
      <w:szCs w:val="28"/>
    </w:rPr>
  </w:style>
  <w:style w:type="paragraph" w:styleId="TOC2">
    <w:name w:val="toc 2"/>
    <w:basedOn w:val="Normal"/>
    <w:next w:val="Normal"/>
    <w:autoRedefine/>
    <w:uiPriority w:val="39"/>
    <w:rsid w:val="00BA4B87"/>
    <w:pPr>
      <w:ind w:left="320" w:firstLine="200" w:firstLineChars="200"/>
      <w:jc w:val="left"/>
    </w:pPr>
    <w:rPr>
      <w:rFonts w:eastAsia="仿宋_GB2312"/>
      <w:smallCaps/>
      <w:szCs w:val="20"/>
    </w:rPr>
  </w:style>
  <w:style w:type="paragraph" w:customStyle="1" w:styleId="1">
    <w:name w:val="样式 标题 1 + 黑体 非加粗"/>
    <w:basedOn w:val="Heading1"/>
    <w:rsid w:val="00BA4B87"/>
    <w:pPr>
      <w:pageBreakBefore/>
    </w:pPr>
    <w:rPr>
      <w:rFonts w:hAnsi="黑体"/>
      <w:b/>
    </w:rPr>
  </w:style>
  <w:style w:type="paragraph" w:customStyle="1" w:styleId="111">
    <w:name w:val="样式 标题 1 + 段前: 1 行 段后: 1 行"/>
    <w:basedOn w:val="Heading1"/>
    <w:rsid w:val="00BA4B87"/>
    <w:pPr>
      <w:pageBreakBefore/>
    </w:pPr>
    <w:rPr>
      <w:szCs w:val="20"/>
    </w:rPr>
  </w:style>
  <w:style w:type="paragraph" w:customStyle="1" w:styleId="20">
    <w:name w:val="样式 首行缩进:  2 字符"/>
    <w:basedOn w:val="Normal"/>
    <w:rsid w:val="00BA4B87"/>
    <w:pPr>
      <w:spacing w:before="100" w:beforeAutospacing="1" w:after="100" w:afterAutospacing="1" w:line="360" w:lineRule="auto"/>
      <w:ind w:firstLine="480" w:firstLineChars="200"/>
    </w:pPr>
    <w:rPr>
      <w:szCs w:val="20"/>
    </w:rPr>
  </w:style>
  <w:style w:type="paragraph" w:styleId="PlainText">
    <w:name w:val="Plain Text"/>
    <w:basedOn w:val="Normal"/>
    <w:link w:val="Char3"/>
    <w:rsid w:val="00BA4B87"/>
    <w:pPr>
      <w:ind w:firstLine="200" w:firstLineChars="200"/>
    </w:pPr>
    <w:rPr>
      <w:rFonts w:ascii="宋体" w:hAnsi="Courier New"/>
      <w:sz w:val="24"/>
      <w:szCs w:val="21"/>
    </w:rPr>
  </w:style>
  <w:style w:type="paragraph" w:styleId="Header">
    <w:name w:val="header"/>
    <w:basedOn w:val="Normal"/>
    <w:link w:val="Char1"/>
    <w:uiPriority w:val="99"/>
    <w:rsid w:val="00BA4B87"/>
    <w:pPr>
      <w:pBdr>
        <w:bottom w:val="single" w:sz="6" w:space="1" w:color="auto"/>
      </w:pBdr>
      <w:tabs>
        <w:tab w:val="center" w:pos="4153"/>
        <w:tab w:val="right" w:pos="8306"/>
      </w:tabs>
      <w:snapToGrid w:val="0"/>
      <w:ind w:firstLine="200" w:firstLineChars="200"/>
      <w:jc w:val="center"/>
    </w:pPr>
    <w:rPr>
      <w:rFonts w:eastAsia="仿宋_GB2312"/>
      <w:sz w:val="18"/>
      <w:szCs w:val="20"/>
    </w:rPr>
  </w:style>
  <w:style w:type="character" w:styleId="PageNumber">
    <w:name w:val="page number"/>
    <w:basedOn w:val="DefaultParagraphFont"/>
    <w:rsid w:val="00BA4B87"/>
  </w:style>
  <w:style w:type="paragraph" w:styleId="Footer">
    <w:name w:val="footer"/>
    <w:basedOn w:val="Normal"/>
    <w:link w:val="Char2"/>
    <w:uiPriority w:val="99"/>
    <w:rsid w:val="00BA4B87"/>
    <w:pPr>
      <w:tabs>
        <w:tab w:val="center" w:pos="4153"/>
        <w:tab w:val="right" w:pos="8306"/>
      </w:tabs>
      <w:snapToGrid w:val="0"/>
      <w:ind w:firstLine="200" w:firstLineChars="200"/>
      <w:jc w:val="left"/>
    </w:pPr>
    <w:rPr>
      <w:rFonts w:eastAsia="仿宋_GB2312"/>
      <w:sz w:val="18"/>
      <w:szCs w:val="20"/>
    </w:rPr>
  </w:style>
  <w:style w:type="character" w:customStyle="1" w:styleId="da">
    <w:name w:val="da"/>
    <w:basedOn w:val="DefaultParagraphFont"/>
    <w:rsid w:val="00BA4B87"/>
  </w:style>
  <w:style w:type="paragraph" w:styleId="BalloonText">
    <w:name w:val="Balloon Text"/>
    <w:basedOn w:val="Normal"/>
    <w:semiHidden/>
    <w:rsid w:val="00BA4B87"/>
    <w:pPr>
      <w:ind w:firstLine="200" w:firstLineChars="200"/>
    </w:pPr>
    <w:rPr>
      <w:sz w:val="18"/>
      <w:szCs w:val="18"/>
    </w:rPr>
  </w:style>
  <w:style w:type="paragraph" w:styleId="BodyTextFirstIndent">
    <w:name w:val="Body Text First Indent"/>
    <w:basedOn w:val="BodyText"/>
    <w:link w:val="Char4"/>
    <w:rsid w:val="00BA4B87"/>
    <w:pPr>
      <w:numPr>
        <w:ilvl w:val="0"/>
        <w:numId w:val="0"/>
      </w:numPr>
      <w:tabs>
        <w:tab w:val="clear" w:pos="780"/>
      </w:tabs>
      <w:autoSpaceDE/>
      <w:autoSpaceDN/>
      <w:adjustRightInd/>
      <w:spacing w:after="120"/>
      <w:ind w:firstLine="420" w:firstLineChars="100"/>
      <w:jc w:val="both"/>
    </w:pPr>
    <w:rPr>
      <w:rFonts w:ascii="Times New Roman"/>
      <w:kern w:val="2"/>
      <w:sz w:val="21"/>
    </w:rPr>
  </w:style>
  <w:style w:type="character" w:styleId="CommentReference">
    <w:name w:val="annotation reference"/>
    <w:basedOn w:val="DefaultParagraphFont"/>
    <w:rsid w:val="00BA4B87"/>
    <w:rPr>
      <w:sz w:val="21"/>
      <w:szCs w:val="21"/>
    </w:rPr>
  </w:style>
  <w:style w:type="paragraph" w:styleId="CommentText">
    <w:name w:val="annotation text"/>
    <w:basedOn w:val="Normal"/>
    <w:link w:val="Char"/>
    <w:rsid w:val="00BA4B87"/>
    <w:pPr>
      <w:jc w:val="left"/>
    </w:pPr>
  </w:style>
  <w:style w:type="character" w:customStyle="1" w:styleId="Char">
    <w:name w:val="批注文字 Char"/>
    <w:basedOn w:val="DefaultParagraphFont"/>
    <w:link w:val="CommentText"/>
    <w:semiHidden/>
    <w:rsid w:val="00BA4B87"/>
    <w:rPr>
      <w:rFonts w:eastAsia="宋体"/>
      <w:kern w:val="2"/>
      <w:sz w:val="21"/>
      <w:szCs w:val="24"/>
      <w:lang w:val="en-US" w:eastAsia="zh-CN" w:bidi="ar-SA"/>
    </w:rPr>
  </w:style>
  <w:style w:type="character" w:styleId="Strong">
    <w:name w:val="Strong"/>
    <w:basedOn w:val="DefaultParagraphFont"/>
    <w:qFormat/>
    <w:rsid w:val="00BA4B87"/>
    <w:rPr>
      <w:b/>
      <w:bCs/>
    </w:rPr>
  </w:style>
  <w:style w:type="paragraph" w:styleId="CommentSubject">
    <w:name w:val="annotation subject"/>
    <w:basedOn w:val="CommentText"/>
    <w:next w:val="CommentText"/>
    <w:semiHidden/>
    <w:rsid w:val="009009C3"/>
    <w:rPr>
      <w:b/>
      <w:bCs/>
    </w:rPr>
  </w:style>
  <w:style w:type="paragraph" w:styleId="TOC3">
    <w:name w:val="toc 3"/>
    <w:basedOn w:val="Normal"/>
    <w:next w:val="Normal"/>
    <w:autoRedefine/>
    <w:uiPriority w:val="39"/>
    <w:rsid w:val="00972780"/>
    <w:pPr>
      <w:ind w:left="840" w:leftChars="400"/>
    </w:pPr>
  </w:style>
  <w:style w:type="paragraph" w:styleId="DocumentMap">
    <w:name w:val="Document Map"/>
    <w:basedOn w:val="Normal"/>
    <w:link w:val="Char0"/>
    <w:rsid w:val="00685D02"/>
    <w:rPr>
      <w:rFonts w:ascii="宋体"/>
      <w:sz w:val="18"/>
      <w:szCs w:val="18"/>
    </w:rPr>
  </w:style>
  <w:style w:type="character" w:customStyle="1" w:styleId="Char0">
    <w:name w:val="文档结构图 Char"/>
    <w:basedOn w:val="DefaultParagraphFont"/>
    <w:link w:val="DocumentMap"/>
    <w:rsid w:val="00685D02"/>
    <w:rPr>
      <w:rFonts w:ascii="宋体"/>
      <w:kern w:val="2"/>
      <w:sz w:val="18"/>
      <w:szCs w:val="18"/>
    </w:rPr>
  </w:style>
  <w:style w:type="paragraph" w:styleId="Revision">
    <w:name w:val="Revision"/>
    <w:hidden/>
    <w:uiPriority w:val="99"/>
    <w:semiHidden/>
    <w:rsid w:val="00E95125"/>
    <w:rPr>
      <w:kern w:val="2"/>
      <w:sz w:val="21"/>
      <w:szCs w:val="24"/>
    </w:rPr>
  </w:style>
  <w:style w:type="character" w:customStyle="1" w:styleId="Char1">
    <w:name w:val="页眉 Char"/>
    <w:basedOn w:val="DefaultParagraphFont"/>
    <w:link w:val="Header"/>
    <w:uiPriority w:val="99"/>
    <w:rsid w:val="00AE70B8"/>
    <w:rPr>
      <w:rFonts w:eastAsia="仿宋_GB2312"/>
      <w:kern w:val="2"/>
      <w:sz w:val="18"/>
    </w:rPr>
  </w:style>
  <w:style w:type="character" w:customStyle="1" w:styleId="Char2">
    <w:name w:val="页脚 Char"/>
    <w:basedOn w:val="DefaultParagraphFont"/>
    <w:link w:val="Footer"/>
    <w:uiPriority w:val="99"/>
    <w:rsid w:val="00AE70B8"/>
    <w:rPr>
      <w:rFonts w:eastAsia="仿宋_GB2312"/>
      <w:kern w:val="2"/>
      <w:sz w:val="18"/>
    </w:rPr>
  </w:style>
  <w:style w:type="character" w:styleId="FootnoteReference">
    <w:name w:val="footnote reference"/>
    <w:basedOn w:val="DefaultParagraphFont"/>
    <w:rsid w:val="00441AD4"/>
    <w:rPr>
      <w:vertAlign w:val="superscript"/>
    </w:rPr>
  </w:style>
  <w:style w:type="character" w:customStyle="1" w:styleId="Char3">
    <w:name w:val="纯文本 Char"/>
    <w:basedOn w:val="DefaultParagraphFont"/>
    <w:link w:val="PlainText"/>
    <w:locked/>
    <w:rsid w:val="00310E26"/>
    <w:rPr>
      <w:rFonts w:ascii="宋体" w:hAnsi="Courier New"/>
      <w:kern w:val="2"/>
      <w:sz w:val="24"/>
      <w:szCs w:val="21"/>
    </w:rPr>
  </w:style>
  <w:style w:type="character" w:customStyle="1" w:styleId="Char4">
    <w:name w:val="正文首行缩进 Char"/>
    <w:basedOn w:val="DefaultParagraphFont"/>
    <w:link w:val="BodyTextFirstIndent"/>
    <w:rsid w:val="00AE2909"/>
    <w:rPr>
      <w:kern w:val="2"/>
      <w:sz w:val="21"/>
      <w:szCs w:val="24"/>
    </w:rPr>
  </w:style>
  <w:style w:type="paragraph" w:styleId="ListParagraph">
    <w:name w:val="List Paragraph"/>
    <w:basedOn w:val="Normal"/>
    <w:uiPriority w:val="34"/>
    <w:qFormat/>
    <w:rsid w:val="00C317E6"/>
    <w:pPr>
      <w:spacing w:line="360" w:lineRule="auto"/>
      <w:ind w:firstLine="420" w:firstLineChars="200"/>
    </w:pPr>
    <w:rPr>
      <w:rFonts w:ascii="Calibri" w:hAnsi="Calibri"/>
      <w:sz w:val="24"/>
      <w:szCs w:val="22"/>
    </w:rPr>
  </w:style>
  <w:style w:type="table" w:styleId="TableGrid">
    <w:name w:val="Table Grid"/>
    <w:basedOn w:val="TableNormal"/>
    <w:qFormat/>
    <w:rsid w:val="00183AE4"/>
    <w:rPr>
      <w:rFonts w:eastAsia="Times New Roman"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Char"/>
    <w:uiPriority w:val="99"/>
    <w:unhideWhenUsed/>
    <w:rsid w:val="00837F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DefaultParagraphFont"/>
    <w:link w:val="HTMLPreformatted"/>
    <w:uiPriority w:val="99"/>
    <w:rsid w:val="00837F0E"/>
    <w:rPr>
      <w:rFonts w:ascii="宋体" w:hAnsi="宋体"/>
      <w:sz w:val="24"/>
      <w:szCs w:val="24"/>
    </w:rPr>
  </w:style>
  <w:style w:type="character" w:styleId="FollowedHyperlink">
    <w:name w:val="FollowedHyperlink"/>
    <w:basedOn w:val="DefaultParagraphFont"/>
    <w:uiPriority w:val="99"/>
    <w:unhideWhenUsed/>
    <w:rsid w:val="00387B34"/>
    <w:rPr>
      <w:color w:val="800080" w:themeColor="followedHyperlink"/>
      <w:u w:val="single"/>
    </w:rPr>
  </w:style>
  <w:style w:type="paragraph" w:styleId="Date">
    <w:name w:val="Date"/>
    <w:basedOn w:val="Normal"/>
    <w:next w:val="Normal"/>
    <w:link w:val="Char5"/>
    <w:rsid w:val="00383FE8"/>
    <w:pPr>
      <w:ind w:left="100" w:leftChars="2500"/>
    </w:pPr>
  </w:style>
  <w:style w:type="character" w:customStyle="1" w:styleId="Char5">
    <w:name w:val="日期 Char"/>
    <w:basedOn w:val="DefaultParagraphFont"/>
    <w:link w:val="Date"/>
    <w:rsid w:val="00383F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yperlink" Target="http://www.efunds.com.cn" TargetMode="External" /><Relationship Id="rId14" Type="http://schemas.openxmlformats.org/officeDocument/2006/relationships/footer" Target="footer5.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6B8B39-CA77-4C29-89D1-5FBDDBF9E61A}">
  <ds:schemaRefs>
    <ds:schemaRef ds:uri="http://schemas.openxmlformats.org/officeDocument/2006/bibliography"/>
  </ds:schemaRefs>
</ds:datastoreItem>
</file>

<file path=customXml/itemProps2.xml><?xml version="1.0" encoding="utf-8"?>
<ds:datastoreItem xmlns:ds="http://schemas.openxmlformats.org/officeDocument/2006/customXml" ds:itemID="{193AD7E8-94DA-469B-B1F5-6E09024F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163</Pages>
  <Words>97336</Words>
  <Characters>16367</Characters>
  <Application>Microsoft Office Word</Application>
  <DocSecurity>0</DocSecurity>
  <Lines>136</Lines>
  <Paragraphs>226</Paragraphs>
  <ScaleCrop>false</ScaleCrop>
  <Company>E FUND</Company>
  <LinksUpToDate>false</LinksUpToDate>
  <CharactersWithSpaces>113477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yangll</dc:creator>
  <cp:lastModifiedBy>汤嘉欣</cp:lastModifiedBy>
  <cp:revision>14</cp:revision>
  <cp:lastPrinted>2021-08-27T10:10:00Z</cp:lastPrinted>
  <dcterms:created xsi:type="dcterms:W3CDTF">2021-08-24T01:09:00Z</dcterms:created>
  <dcterms:modified xsi:type="dcterms:W3CDTF">2022-06-21T08:36:00Z</dcterms:modified>
</cp:coreProperties>
</file>