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B778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南方亚洲美元收益债券型证券投资基金（人民币</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B778E">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B778E">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B778E" w:rsidRDefault="004B778E" w:rsidP="004B778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4B778E" w:rsidTr="004B778E">
        <w:tc>
          <w:tcPr>
            <w:tcW w:w="2076" w:type="dxa"/>
          </w:tcPr>
          <w:p w:rsidR="004B778E" w:rsidRDefault="004B778E" w:rsidP="004B778E">
            <w:pPr>
              <w:jc w:val="left"/>
            </w:pPr>
            <w:r>
              <w:rPr>
                <w:rFonts w:hint="eastAsia"/>
              </w:rPr>
              <w:t>基金简称</w:t>
            </w:r>
          </w:p>
        </w:tc>
        <w:tc>
          <w:tcPr>
            <w:tcW w:w="2076" w:type="dxa"/>
          </w:tcPr>
          <w:p w:rsidR="004B778E" w:rsidRDefault="004B778E" w:rsidP="004B778E">
            <w:pPr>
              <w:jc w:val="left"/>
            </w:pPr>
            <w:r>
              <w:rPr>
                <w:rFonts w:hint="eastAsia"/>
              </w:rPr>
              <w:t>南方亚洲美元收益债券（</w:t>
            </w:r>
            <w:r>
              <w:rPr>
                <w:rFonts w:hint="eastAsia"/>
              </w:rPr>
              <w:t>QDII</w:t>
            </w:r>
            <w:r>
              <w:rPr>
                <w:rFonts w:hint="eastAsia"/>
              </w:rPr>
              <w:t>）</w:t>
            </w:r>
            <w:r>
              <w:rPr>
                <w:rFonts w:hint="eastAsia"/>
              </w:rPr>
              <w:t>A</w:t>
            </w:r>
            <w:r>
              <w:rPr>
                <w:rFonts w:hint="eastAsia"/>
              </w:rPr>
              <w:t>（人民币）</w:t>
            </w:r>
          </w:p>
        </w:tc>
        <w:tc>
          <w:tcPr>
            <w:tcW w:w="2077" w:type="dxa"/>
          </w:tcPr>
          <w:p w:rsidR="004B778E" w:rsidRDefault="004B778E" w:rsidP="004B778E">
            <w:pPr>
              <w:jc w:val="left"/>
            </w:pPr>
            <w:r>
              <w:rPr>
                <w:rFonts w:hint="eastAsia"/>
              </w:rPr>
              <w:t>基金代码</w:t>
            </w:r>
          </w:p>
        </w:tc>
        <w:tc>
          <w:tcPr>
            <w:tcW w:w="2077" w:type="dxa"/>
          </w:tcPr>
          <w:p w:rsidR="004B778E" w:rsidRDefault="004B778E" w:rsidP="004B778E">
            <w:pPr>
              <w:jc w:val="left"/>
            </w:pPr>
            <w:r>
              <w:t>002400</w:t>
            </w:r>
          </w:p>
        </w:tc>
      </w:tr>
      <w:tr w:rsidR="004B778E" w:rsidTr="004B778E">
        <w:tc>
          <w:tcPr>
            <w:tcW w:w="2076" w:type="dxa"/>
          </w:tcPr>
          <w:p w:rsidR="004B778E" w:rsidRDefault="004B778E" w:rsidP="004B778E">
            <w:pPr>
              <w:jc w:val="left"/>
            </w:pPr>
            <w:r>
              <w:rPr>
                <w:rFonts w:hint="eastAsia"/>
              </w:rPr>
              <w:t>基金管理人</w:t>
            </w:r>
          </w:p>
        </w:tc>
        <w:tc>
          <w:tcPr>
            <w:tcW w:w="2076" w:type="dxa"/>
          </w:tcPr>
          <w:p w:rsidR="004B778E" w:rsidRDefault="004B778E" w:rsidP="004B778E">
            <w:pPr>
              <w:jc w:val="left"/>
            </w:pPr>
            <w:r>
              <w:rPr>
                <w:rFonts w:hint="eastAsia"/>
              </w:rPr>
              <w:t>南方基金管理股份有限公司</w:t>
            </w:r>
          </w:p>
        </w:tc>
        <w:tc>
          <w:tcPr>
            <w:tcW w:w="2077" w:type="dxa"/>
          </w:tcPr>
          <w:p w:rsidR="004B778E" w:rsidRDefault="004B778E" w:rsidP="004B778E">
            <w:pPr>
              <w:jc w:val="left"/>
            </w:pPr>
            <w:r>
              <w:rPr>
                <w:rFonts w:hint="eastAsia"/>
              </w:rPr>
              <w:t>基金托管人</w:t>
            </w:r>
          </w:p>
        </w:tc>
        <w:tc>
          <w:tcPr>
            <w:tcW w:w="2077" w:type="dxa"/>
          </w:tcPr>
          <w:p w:rsidR="004B778E" w:rsidRDefault="004B778E" w:rsidP="004B778E">
            <w:pPr>
              <w:jc w:val="left"/>
            </w:pPr>
            <w:r>
              <w:rPr>
                <w:rFonts w:hint="eastAsia"/>
              </w:rPr>
              <w:t>中国工商银行股份有限公司</w:t>
            </w:r>
          </w:p>
        </w:tc>
      </w:tr>
      <w:tr w:rsidR="004B778E" w:rsidTr="004B778E">
        <w:tc>
          <w:tcPr>
            <w:tcW w:w="2076" w:type="dxa"/>
          </w:tcPr>
          <w:p w:rsidR="004B778E" w:rsidRDefault="004B778E" w:rsidP="004B778E">
            <w:pPr>
              <w:jc w:val="left"/>
            </w:pPr>
            <w:r>
              <w:rPr>
                <w:rFonts w:hint="eastAsia"/>
              </w:rPr>
              <w:t>境外托管人中文名称</w:t>
            </w:r>
          </w:p>
        </w:tc>
        <w:tc>
          <w:tcPr>
            <w:tcW w:w="2076" w:type="dxa"/>
          </w:tcPr>
          <w:p w:rsidR="004B778E" w:rsidRDefault="004B778E" w:rsidP="004B778E">
            <w:pPr>
              <w:jc w:val="left"/>
            </w:pPr>
            <w:r>
              <w:rPr>
                <w:rFonts w:hint="eastAsia"/>
              </w:rPr>
              <w:t>美国北美信托银行有限公司</w:t>
            </w:r>
          </w:p>
        </w:tc>
        <w:tc>
          <w:tcPr>
            <w:tcW w:w="2077" w:type="dxa"/>
          </w:tcPr>
          <w:p w:rsidR="004B778E" w:rsidRDefault="004B778E" w:rsidP="004B778E">
            <w:pPr>
              <w:jc w:val="left"/>
            </w:pPr>
            <w:r>
              <w:rPr>
                <w:rFonts w:hint="eastAsia"/>
              </w:rPr>
              <w:t>境外托管人英文名称</w:t>
            </w:r>
          </w:p>
        </w:tc>
        <w:tc>
          <w:tcPr>
            <w:tcW w:w="2077" w:type="dxa"/>
          </w:tcPr>
          <w:p w:rsidR="004B778E" w:rsidRDefault="004B778E" w:rsidP="004B778E">
            <w:pPr>
              <w:jc w:val="left"/>
            </w:pPr>
            <w:r>
              <w:t>The Northern Trust Company</w:t>
            </w:r>
          </w:p>
        </w:tc>
      </w:tr>
      <w:tr w:rsidR="004B778E" w:rsidTr="009E5E12">
        <w:tc>
          <w:tcPr>
            <w:tcW w:w="2076" w:type="dxa"/>
          </w:tcPr>
          <w:p w:rsidR="004B778E" w:rsidRDefault="004B778E" w:rsidP="004B778E">
            <w:pPr>
              <w:jc w:val="left"/>
            </w:pPr>
            <w:r>
              <w:rPr>
                <w:rFonts w:hint="eastAsia"/>
              </w:rPr>
              <w:t>基金合同生效日</w:t>
            </w:r>
          </w:p>
        </w:tc>
        <w:tc>
          <w:tcPr>
            <w:tcW w:w="6230" w:type="dxa"/>
            <w:gridSpan w:val="3"/>
          </w:tcPr>
          <w:p w:rsidR="004B778E" w:rsidRDefault="004B778E" w:rsidP="004B778E">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r>
      <w:tr w:rsidR="004B778E" w:rsidTr="004B778E">
        <w:tc>
          <w:tcPr>
            <w:tcW w:w="2076" w:type="dxa"/>
          </w:tcPr>
          <w:p w:rsidR="004B778E" w:rsidRDefault="004B778E" w:rsidP="004B778E">
            <w:pPr>
              <w:jc w:val="left"/>
            </w:pPr>
            <w:r>
              <w:rPr>
                <w:rFonts w:hint="eastAsia"/>
              </w:rPr>
              <w:t>基金类型</w:t>
            </w:r>
          </w:p>
        </w:tc>
        <w:tc>
          <w:tcPr>
            <w:tcW w:w="2076" w:type="dxa"/>
          </w:tcPr>
          <w:p w:rsidR="004B778E" w:rsidRDefault="004B778E" w:rsidP="004B778E">
            <w:pPr>
              <w:jc w:val="left"/>
            </w:pPr>
            <w:r>
              <w:rPr>
                <w:rFonts w:hint="eastAsia"/>
              </w:rPr>
              <w:t>债券型</w:t>
            </w:r>
          </w:p>
        </w:tc>
        <w:tc>
          <w:tcPr>
            <w:tcW w:w="2077" w:type="dxa"/>
          </w:tcPr>
          <w:p w:rsidR="004B778E" w:rsidRDefault="004B778E" w:rsidP="004B778E">
            <w:pPr>
              <w:jc w:val="left"/>
            </w:pPr>
            <w:r>
              <w:rPr>
                <w:rFonts w:hint="eastAsia"/>
              </w:rPr>
              <w:t>交易币种</w:t>
            </w:r>
          </w:p>
        </w:tc>
        <w:tc>
          <w:tcPr>
            <w:tcW w:w="2077" w:type="dxa"/>
          </w:tcPr>
          <w:p w:rsidR="004B778E" w:rsidRDefault="004B778E" w:rsidP="004B778E">
            <w:pPr>
              <w:jc w:val="left"/>
            </w:pPr>
            <w:r>
              <w:rPr>
                <w:rFonts w:hint="eastAsia"/>
              </w:rPr>
              <w:t>人民币</w:t>
            </w:r>
          </w:p>
        </w:tc>
      </w:tr>
      <w:tr w:rsidR="004B778E" w:rsidTr="00CE1DF9">
        <w:tc>
          <w:tcPr>
            <w:tcW w:w="2076" w:type="dxa"/>
          </w:tcPr>
          <w:p w:rsidR="004B778E" w:rsidRDefault="004B778E" w:rsidP="004B778E">
            <w:pPr>
              <w:jc w:val="left"/>
            </w:pPr>
            <w:r>
              <w:rPr>
                <w:rFonts w:hint="eastAsia"/>
              </w:rPr>
              <w:t>运作方式</w:t>
            </w:r>
          </w:p>
        </w:tc>
        <w:tc>
          <w:tcPr>
            <w:tcW w:w="6230" w:type="dxa"/>
            <w:gridSpan w:val="3"/>
          </w:tcPr>
          <w:p w:rsidR="004B778E" w:rsidRDefault="004B778E" w:rsidP="004B778E">
            <w:pPr>
              <w:jc w:val="left"/>
            </w:pPr>
            <w:r>
              <w:rPr>
                <w:rFonts w:hint="eastAsia"/>
              </w:rPr>
              <w:t>普通开放式</w:t>
            </w:r>
          </w:p>
        </w:tc>
      </w:tr>
      <w:tr w:rsidR="004B778E" w:rsidTr="000F1863">
        <w:tc>
          <w:tcPr>
            <w:tcW w:w="2076" w:type="dxa"/>
          </w:tcPr>
          <w:p w:rsidR="004B778E" w:rsidRDefault="004B778E" w:rsidP="004B778E">
            <w:pPr>
              <w:jc w:val="left"/>
            </w:pPr>
            <w:r>
              <w:rPr>
                <w:rFonts w:hint="eastAsia"/>
              </w:rPr>
              <w:t>开放频率</w:t>
            </w:r>
          </w:p>
        </w:tc>
        <w:tc>
          <w:tcPr>
            <w:tcW w:w="6230" w:type="dxa"/>
            <w:gridSpan w:val="3"/>
          </w:tcPr>
          <w:p w:rsidR="004B778E" w:rsidRDefault="004B778E" w:rsidP="004B778E">
            <w:pPr>
              <w:jc w:val="left"/>
            </w:pPr>
            <w:r>
              <w:rPr>
                <w:rFonts w:hint="eastAsia"/>
              </w:rPr>
              <w:t>每个开放日</w:t>
            </w:r>
          </w:p>
        </w:tc>
      </w:tr>
      <w:tr w:rsidR="004B778E" w:rsidTr="004B778E">
        <w:tc>
          <w:tcPr>
            <w:tcW w:w="2076" w:type="dxa"/>
            <w:vMerge w:val="restart"/>
          </w:tcPr>
          <w:p w:rsidR="004B778E" w:rsidRDefault="004B778E" w:rsidP="004B778E">
            <w:pPr>
              <w:jc w:val="left"/>
            </w:pPr>
            <w:r>
              <w:rPr>
                <w:rFonts w:hint="eastAsia"/>
              </w:rPr>
              <w:t>基金经理</w:t>
            </w:r>
          </w:p>
        </w:tc>
        <w:tc>
          <w:tcPr>
            <w:tcW w:w="2076" w:type="dxa"/>
            <w:vMerge w:val="restart"/>
          </w:tcPr>
          <w:p w:rsidR="004B778E" w:rsidRDefault="004B778E" w:rsidP="004B778E">
            <w:pPr>
              <w:jc w:val="left"/>
            </w:pPr>
            <w:r>
              <w:rPr>
                <w:rFonts w:hint="eastAsia"/>
              </w:rPr>
              <w:t>苏炫纲</w:t>
            </w:r>
          </w:p>
        </w:tc>
        <w:tc>
          <w:tcPr>
            <w:tcW w:w="2077" w:type="dxa"/>
          </w:tcPr>
          <w:p w:rsidR="004B778E" w:rsidRDefault="004B778E" w:rsidP="004B778E">
            <w:pPr>
              <w:jc w:val="left"/>
            </w:pPr>
            <w:r>
              <w:rPr>
                <w:rFonts w:hint="eastAsia"/>
              </w:rPr>
              <w:t>开始担任本基金基金经理的日期</w:t>
            </w:r>
          </w:p>
        </w:tc>
        <w:tc>
          <w:tcPr>
            <w:tcW w:w="2077" w:type="dxa"/>
          </w:tcPr>
          <w:p w:rsidR="004B778E" w:rsidRDefault="004B778E" w:rsidP="004B778E">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r>
      <w:tr w:rsidR="004B778E" w:rsidTr="004B778E">
        <w:tc>
          <w:tcPr>
            <w:tcW w:w="2076" w:type="dxa"/>
            <w:vMerge/>
          </w:tcPr>
          <w:p w:rsidR="004B778E" w:rsidRDefault="004B778E" w:rsidP="004B778E">
            <w:pPr>
              <w:jc w:val="left"/>
            </w:pPr>
          </w:p>
        </w:tc>
        <w:tc>
          <w:tcPr>
            <w:tcW w:w="2076" w:type="dxa"/>
            <w:vMerge/>
          </w:tcPr>
          <w:p w:rsidR="004B778E" w:rsidRDefault="004B778E" w:rsidP="004B778E">
            <w:pPr>
              <w:jc w:val="left"/>
            </w:pPr>
          </w:p>
        </w:tc>
        <w:tc>
          <w:tcPr>
            <w:tcW w:w="2077" w:type="dxa"/>
          </w:tcPr>
          <w:p w:rsidR="004B778E" w:rsidRDefault="004B778E" w:rsidP="004B778E">
            <w:pPr>
              <w:jc w:val="left"/>
            </w:pPr>
            <w:r>
              <w:rPr>
                <w:rFonts w:hint="eastAsia"/>
              </w:rPr>
              <w:t>证券从业日期</w:t>
            </w:r>
          </w:p>
        </w:tc>
        <w:tc>
          <w:tcPr>
            <w:tcW w:w="2077" w:type="dxa"/>
          </w:tcPr>
          <w:p w:rsidR="004B778E" w:rsidRDefault="004B778E" w:rsidP="004B778E">
            <w:pPr>
              <w:jc w:val="left"/>
            </w:pPr>
            <w:r>
              <w:rPr>
                <w:rFonts w:hint="eastAsia"/>
              </w:rPr>
              <w:t>2002</w:t>
            </w:r>
            <w:r>
              <w:rPr>
                <w:rFonts w:hint="eastAsia"/>
              </w:rPr>
              <w:t>年</w:t>
            </w:r>
            <w:r>
              <w:rPr>
                <w:rFonts w:hint="eastAsia"/>
              </w:rPr>
              <w:t>6</w:t>
            </w:r>
            <w:r>
              <w:rPr>
                <w:rFonts w:hint="eastAsia"/>
              </w:rPr>
              <w:t>月</w:t>
            </w:r>
            <w:r>
              <w:rPr>
                <w:rFonts w:hint="eastAsia"/>
              </w:rPr>
              <w:t>17</w:t>
            </w:r>
            <w:r>
              <w:rPr>
                <w:rFonts w:hint="eastAsia"/>
              </w:rPr>
              <w:t>日</w:t>
            </w:r>
          </w:p>
        </w:tc>
      </w:tr>
    </w:tbl>
    <w:p w:rsidR="004B778E" w:rsidRDefault="004B778E" w:rsidP="004B778E">
      <w:pPr>
        <w:pStyle w:val="-1"/>
        <w:spacing w:before="156" w:after="156"/>
        <w:rPr>
          <w:rFonts w:hint="eastAsia"/>
        </w:rPr>
      </w:pPr>
      <w:r>
        <w:rPr>
          <w:rFonts w:hint="eastAsia"/>
        </w:rPr>
        <w:t>二、基金投资与净值表现</w:t>
      </w:r>
    </w:p>
    <w:p w:rsidR="004B778E" w:rsidRDefault="004B778E" w:rsidP="004B778E">
      <w:pPr>
        <w:pStyle w:val="-2"/>
        <w:spacing w:before="156" w:after="156"/>
        <w:rPr>
          <w:rFonts w:hint="eastAsia"/>
        </w:rPr>
      </w:pPr>
      <w:r>
        <w:rPr>
          <w:rFonts w:hint="eastAsia"/>
        </w:rPr>
        <w:t>（一）</w:t>
      </w:r>
      <w:r>
        <w:rPr>
          <w:rFonts w:hint="eastAsia"/>
        </w:rPr>
        <w:t xml:space="preserve"> </w:t>
      </w:r>
      <w:r>
        <w:rPr>
          <w:rFonts w:hint="eastAsia"/>
        </w:rPr>
        <w:t>投资目标与投资策略</w:t>
      </w:r>
    </w:p>
    <w:p w:rsidR="004B778E" w:rsidRDefault="004B778E" w:rsidP="004B778E">
      <w:pPr>
        <w:pStyle w:val="-"/>
        <w:ind w:firstLine="420"/>
        <w:rPr>
          <w:rFonts w:hint="eastAsia"/>
        </w:rPr>
      </w:pPr>
      <w:r>
        <w:rPr>
          <w:rFonts w:hint="eastAsia"/>
        </w:rPr>
        <w:t>详见《南方亚洲美元收益债券型证券投资基金招募说明书》第四部分“基金的投资”。</w:t>
      </w:r>
    </w:p>
    <w:tbl>
      <w:tblPr>
        <w:tblStyle w:val="-noheader"/>
        <w:tblW w:w="8505" w:type="dxa"/>
        <w:tblLayout w:type="fixed"/>
        <w:tblLook w:val="04A0" w:firstRow="1" w:lastRow="0" w:firstColumn="1" w:lastColumn="0" w:noHBand="0" w:noVBand="1"/>
      </w:tblPr>
      <w:tblGrid>
        <w:gridCol w:w="1701"/>
        <w:gridCol w:w="6804"/>
      </w:tblGrid>
      <w:tr w:rsidR="004B778E" w:rsidTr="004B778E">
        <w:tc>
          <w:tcPr>
            <w:tcW w:w="1701" w:type="dxa"/>
          </w:tcPr>
          <w:p w:rsidR="004B778E" w:rsidRDefault="004B778E" w:rsidP="004B778E">
            <w:pPr>
              <w:jc w:val="left"/>
            </w:pPr>
            <w:r>
              <w:rPr>
                <w:rFonts w:hint="eastAsia"/>
              </w:rPr>
              <w:t>投资目标</w:t>
            </w:r>
          </w:p>
        </w:tc>
        <w:tc>
          <w:tcPr>
            <w:tcW w:w="6804" w:type="dxa"/>
          </w:tcPr>
          <w:p w:rsidR="004B778E" w:rsidRDefault="004B778E" w:rsidP="004B778E">
            <w:pPr>
              <w:jc w:val="left"/>
            </w:pPr>
            <w:r>
              <w:rPr>
                <w:rFonts w:hint="eastAsia"/>
              </w:rPr>
              <w:t>本基金通过分析亚洲区域各国家和地区的宏观经济状况以及发债主体的微观基本面，寻找各类债券的投资机会，在谨慎前提下力争实现长期稳定的投资回报。</w:t>
            </w:r>
          </w:p>
        </w:tc>
      </w:tr>
      <w:tr w:rsidR="004B778E" w:rsidTr="004B778E">
        <w:tc>
          <w:tcPr>
            <w:tcW w:w="1701" w:type="dxa"/>
          </w:tcPr>
          <w:p w:rsidR="004B778E" w:rsidRDefault="004B778E" w:rsidP="004B778E">
            <w:pPr>
              <w:jc w:val="left"/>
            </w:pPr>
            <w:r>
              <w:rPr>
                <w:rFonts w:hint="eastAsia"/>
              </w:rPr>
              <w:t>投资范围</w:t>
            </w:r>
          </w:p>
        </w:tc>
        <w:tc>
          <w:tcPr>
            <w:tcW w:w="6804" w:type="dxa"/>
          </w:tcPr>
          <w:p w:rsidR="004B778E" w:rsidRDefault="004B778E" w:rsidP="004B778E">
            <w:pPr>
              <w:jc w:val="left"/>
              <w:rPr>
                <w:rFonts w:hint="eastAsia"/>
              </w:rPr>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4B778E" w:rsidRDefault="004B778E" w:rsidP="004B778E">
            <w:pPr>
              <w:jc w:val="left"/>
              <w:rPr>
                <w:rFonts w:hint="eastAsia"/>
              </w:rPr>
            </w:pPr>
            <w:r>
              <w:rPr>
                <w:rFonts w:hint="eastAsia"/>
              </w:rPr>
              <w:t>本基金投资于债券比例不低于基金资产的</w:t>
            </w:r>
            <w:r>
              <w:rPr>
                <w:rFonts w:hint="eastAsia"/>
              </w:rPr>
              <w:t>80%</w:t>
            </w:r>
            <w:r>
              <w:rPr>
                <w:rFonts w:hint="eastAsia"/>
              </w:rPr>
              <w:t>，其中，投资于亚洲市场美元债券的资产占非现金基金资产的比例不低于</w:t>
            </w:r>
            <w:r>
              <w:rPr>
                <w:rFonts w:hint="eastAsia"/>
              </w:rPr>
              <w:t>80%</w:t>
            </w:r>
            <w:r>
              <w:rPr>
                <w:rFonts w:hint="eastAsia"/>
              </w:rPr>
              <w:t>；现金或者到期日</w:t>
            </w:r>
            <w:r>
              <w:rPr>
                <w:rFonts w:hint="eastAsia"/>
              </w:rPr>
              <w:lastRenderedPageBreak/>
              <w:t>在一年以内的政府债券比例合计不低于基金资产净值的</w:t>
            </w:r>
            <w:r>
              <w:rPr>
                <w:rFonts w:hint="eastAsia"/>
              </w:rPr>
              <w:t>5%</w:t>
            </w:r>
            <w:r>
              <w:rPr>
                <w:rFonts w:hint="eastAsia"/>
              </w:rPr>
              <w:t>，其中现金不包括结算备付金、存出保证金、应收申购款等。本基金不投资普通股票和权证等。</w:t>
            </w:r>
          </w:p>
          <w:p w:rsidR="004B778E" w:rsidRDefault="004B778E" w:rsidP="004B778E">
            <w:pPr>
              <w:jc w:val="left"/>
              <w:rPr>
                <w:rFonts w:hint="eastAsia"/>
              </w:rPr>
            </w:pPr>
            <w:r>
              <w:rPr>
                <w:rFonts w:hint="eastAsia"/>
              </w:rPr>
              <w:t>“亚洲市场美元债券”包括亚洲国家或地区的政府发行的美元计价的债券，登记注册在亚洲国家或地区或主要业务收入</w:t>
            </w:r>
            <w:r>
              <w:rPr>
                <w:rFonts w:hint="eastAsia"/>
              </w:rPr>
              <w:t>/</w:t>
            </w:r>
            <w:r>
              <w:rPr>
                <w:rFonts w:hint="eastAsia"/>
              </w:rPr>
              <w:t>资产在亚洲国家或地区的机构、企业等发行的美元计价的债券。</w:t>
            </w:r>
          </w:p>
          <w:p w:rsidR="004B778E" w:rsidRDefault="004B778E" w:rsidP="004B778E">
            <w:pPr>
              <w:jc w:val="left"/>
            </w:pPr>
            <w:r>
              <w:rPr>
                <w:rFonts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tc>
      </w:tr>
      <w:tr w:rsidR="004B778E" w:rsidTr="004B778E">
        <w:tc>
          <w:tcPr>
            <w:tcW w:w="1701" w:type="dxa"/>
          </w:tcPr>
          <w:p w:rsidR="004B778E" w:rsidRDefault="004B778E" w:rsidP="004B778E">
            <w:pPr>
              <w:jc w:val="left"/>
            </w:pPr>
            <w:r>
              <w:rPr>
                <w:rFonts w:hint="eastAsia"/>
              </w:rPr>
              <w:lastRenderedPageBreak/>
              <w:t>主要投资策略</w:t>
            </w:r>
          </w:p>
        </w:tc>
        <w:tc>
          <w:tcPr>
            <w:tcW w:w="6804" w:type="dxa"/>
          </w:tcPr>
          <w:p w:rsidR="004B778E" w:rsidRDefault="004B778E" w:rsidP="004B778E">
            <w:pPr>
              <w:jc w:val="left"/>
            </w:pPr>
            <w:r>
              <w:rPr>
                <w:rFonts w:hint="eastAsia"/>
              </w:rPr>
              <w:t>本基金将密切关注经济运行趋势，分析财政与货币政策对未来宏观经济运行以及投资环境的影响。本基金将根据宏观经济、基准利率水平，分析债券类、货币类等大类资产的预期收益率水平，结合各类别资产的波动性以及流动性状况分析，做出最佳的资产配置及风险控制。采用自上而下的宏观分析和自下而上的信用分析相结合的方法，挖掘相对价值被低估的债券，构建分散化的投资组合。主要投资策略包括：</w:t>
            </w:r>
            <w:r>
              <w:rPr>
                <w:rFonts w:hint="eastAsia"/>
              </w:rPr>
              <w:t>1</w:t>
            </w:r>
            <w:r>
              <w:rPr>
                <w:rFonts w:hint="eastAsia"/>
              </w:rPr>
              <w:t>、资产配置策略；</w:t>
            </w:r>
            <w:r>
              <w:rPr>
                <w:rFonts w:hint="eastAsia"/>
              </w:rPr>
              <w:t>2</w:t>
            </w:r>
            <w:r>
              <w:rPr>
                <w:rFonts w:hint="eastAsia"/>
              </w:rPr>
              <w:t>、债券投资策略：（</w:t>
            </w:r>
            <w:r>
              <w:rPr>
                <w:rFonts w:hint="eastAsia"/>
              </w:rPr>
              <w:t>1</w:t>
            </w:r>
            <w:r>
              <w:rPr>
                <w:rFonts w:hint="eastAsia"/>
              </w:rPr>
              <w:t>）自上而下的宏观分析、（</w:t>
            </w:r>
            <w:r>
              <w:rPr>
                <w:rFonts w:hint="eastAsia"/>
              </w:rPr>
              <w:t>2</w:t>
            </w:r>
            <w:r>
              <w:rPr>
                <w:rFonts w:hint="eastAsia"/>
              </w:rPr>
              <w:t>）自下而上的信用分析、（</w:t>
            </w:r>
            <w:r>
              <w:rPr>
                <w:rFonts w:hint="eastAsia"/>
              </w:rPr>
              <w:t>3</w:t>
            </w:r>
            <w:r>
              <w:rPr>
                <w:rFonts w:hint="eastAsia"/>
              </w:rPr>
              <w:t>）相对价值分析</w:t>
            </w:r>
          </w:p>
        </w:tc>
      </w:tr>
      <w:tr w:rsidR="004B778E" w:rsidTr="004B778E">
        <w:tc>
          <w:tcPr>
            <w:tcW w:w="1701" w:type="dxa"/>
          </w:tcPr>
          <w:p w:rsidR="004B778E" w:rsidRDefault="004B778E" w:rsidP="004B778E">
            <w:pPr>
              <w:jc w:val="left"/>
            </w:pPr>
            <w:r>
              <w:rPr>
                <w:rFonts w:hint="eastAsia"/>
              </w:rPr>
              <w:t>业绩比较基准</w:t>
            </w:r>
          </w:p>
        </w:tc>
        <w:tc>
          <w:tcPr>
            <w:tcW w:w="6804" w:type="dxa"/>
          </w:tcPr>
          <w:p w:rsidR="004B778E" w:rsidRDefault="004B778E" w:rsidP="004B778E">
            <w:pPr>
              <w:jc w:val="left"/>
            </w:pPr>
            <w:r>
              <w:rPr>
                <w:rFonts w:hint="eastAsia"/>
              </w:rPr>
              <w:t>美元一年银行定期存款利率（税后）</w:t>
            </w:r>
            <w:r>
              <w:rPr>
                <w:rFonts w:hint="eastAsia"/>
              </w:rPr>
              <w:t>+2%</w:t>
            </w:r>
          </w:p>
        </w:tc>
      </w:tr>
      <w:tr w:rsidR="004B778E" w:rsidTr="004B778E">
        <w:tc>
          <w:tcPr>
            <w:tcW w:w="1701" w:type="dxa"/>
          </w:tcPr>
          <w:p w:rsidR="004B778E" w:rsidRDefault="004B778E" w:rsidP="004B778E">
            <w:pPr>
              <w:jc w:val="left"/>
            </w:pPr>
            <w:r>
              <w:rPr>
                <w:rFonts w:hint="eastAsia"/>
              </w:rPr>
              <w:t>风险收益特征</w:t>
            </w:r>
          </w:p>
        </w:tc>
        <w:tc>
          <w:tcPr>
            <w:tcW w:w="6804" w:type="dxa"/>
          </w:tcPr>
          <w:p w:rsidR="004B778E" w:rsidRDefault="004B778E" w:rsidP="004B778E">
            <w:pPr>
              <w:jc w:val="left"/>
            </w:pPr>
            <w:r>
              <w:rPr>
                <w:rFonts w:hint="eastAsia"/>
              </w:rPr>
              <w:t>本基金为债券型基金，属于证券投资基金中的中低风险品种，其预期风险与收益高于货币市场基金，低于混合型基金和股票型基金。</w:t>
            </w:r>
          </w:p>
        </w:tc>
      </w:tr>
    </w:tbl>
    <w:p w:rsidR="004B778E" w:rsidRDefault="004B778E" w:rsidP="004B778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B778E" w:rsidRDefault="004B778E" w:rsidP="004B778E">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4B778E" w:rsidRDefault="004B778E" w:rsidP="004B778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B778E" w:rsidRDefault="004B778E" w:rsidP="004B778E">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4B778E" w:rsidRDefault="004B778E" w:rsidP="004B778E">
      <w:pPr>
        <w:pStyle w:val="-1"/>
        <w:spacing w:before="156" w:after="156"/>
        <w:rPr>
          <w:rFonts w:hint="eastAsia"/>
        </w:rPr>
      </w:pPr>
      <w:r>
        <w:rPr>
          <w:rFonts w:hint="eastAsia"/>
        </w:rPr>
        <w:t>三、投资本基金涉及的费用</w:t>
      </w:r>
    </w:p>
    <w:p w:rsidR="004B778E" w:rsidRDefault="004B778E" w:rsidP="004B778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B778E" w:rsidTr="004B778E">
        <w:tc>
          <w:p w:rsidR="004B778E" w:rsidRDefault="004B778E" w:rsidP="004B778E">
            <w:pPr>
              <w:jc w:val="center"/>
            </w:pPr>
            <w:r>
              <w:rPr>
                <w:rFonts w:hint="eastAsia"/>
              </w:rPr>
              <w:t>费用类型</w:t>
            </w:r>
          </w:p>
        </w:tc>
        <w:tc>
          <w:p w:rsidR="004B778E" w:rsidRDefault="004B778E" w:rsidP="004B778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B778E" w:rsidRDefault="004B778E" w:rsidP="004B778E">
            <w:pPr>
              <w:jc w:val="center"/>
            </w:pPr>
            <w:r>
              <w:rPr>
                <w:rFonts w:hint="eastAsia"/>
              </w:rPr>
              <w:t>收费方式</w:t>
            </w:r>
            <w:r>
              <w:rPr>
                <w:rFonts w:hint="eastAsia"/>
              </w:rPr>
              <w:t>/</w:t>
            </w:r>
            <w:r>
              <w:rPr>
                <w:rFonts w:hint="eastAsia"/>
              </w:rPr>
              <w:t>费率</w:t>
            </w:r>
          </w:p>
        </w:tc>
        <w:tc>
          <w:p w:rsidR="004B778E" w:rsidRDefault="004B778E" w:rsidP="004B778E">
            <w:pPr>
              <w:jc w:val="center"/>
            </w:pPr>
            <w:r>
              <w:rPr>
                <w:rFonts w:hint="eastAsia"/>
              </w:rPr>
              <w:t>备注</w:t>
            </w:r>
          </w:p>
        </w:tc>
      </w:tr>
      <w:tr w:rsidR="004B778E" w:rsidTr="004B778E">
        <w:tc>
          <w:tcPr>
            <w:vMerge w:val="restart"/>
          </w:tcPr>
          <w:p w:rsidR="004B778E" w:rsidRDefault="004B778E" w:rsidP="004B778E">
            <w:pPr>
              <w:jc w:val="center"/>
            </w:pPr>
            <w:r>
              <w:rPr>
                <w:rFonts w:hint="eastAsia"/>
              </w:rPr>
              <w:t>认购费</w:t>
            </w:r>
          </w:p>
        </w:tc>
        <w:tc>
          <w:p w:rsidR="004B778E" w:rsidRDefault="004B778E" w:rsidP="004B778E">
            <w:pPr>
              <w:jc w:val="left"/>
            </w:pPr>
            <w:r>
              <w:rPr>
                <w:rFonts w:hint="eastAsia"/>
              </w:rPr>
              <w:t>M&lt; 100</w:t>
            </w:r>
            <w:r>
              <w:rPr>
                <w:rFonts w:hint="eastAsia"/>
              </w:rPr>
              <w:t>万元</w:t>
            </w:r>
          </w:p>
        </w:tc>
        <w:tc>
          <w:p w:rsidR="004B778E" w:rsidRDefault="004B778E" w:rsidP="004B778E">
            <w:pPr>
              <w:jc w:val="right"/>
            </w:pPr>
            <w:r>
              <w:t>0.6%</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100</w:t>
            </w:r>
            <w:r>
              <w:rPr>
                <w:rFonts w:hint="eastAsia"/>
              </w:rPr>
              <w:t>万元≤</w:t>
            </w:r>
            <w:r>
              <w:rPr>
                <w:rFonts w:hint="eastAsia"/>
              </w:rPr>
              <w:t>M&lt; 500</w:t>
            </w:r>
            <w:r>
              <w:rPr>
                <w:rFonts w:hint="eastAsia"/>
              </w:rPr>
              <w:t>万元</w:t>
            </w:r>
          </w:p>
        </w:tc>
        <w:tc>
          <w:p w:rsidR="004B778E" w:rsidRDefault="004B778E" w:rsidP="004B778E">
            <w:pPr>
              <w:jc w:val="right"/>
            </w:pPr>
            <w:r>
              <w:t>0.4%</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500</w:t>
            </w:r>
            <w:r>
              <w:rPr>
                <w:rFonts w:hint="eastAsia"/>
              </w:rPr>
              <w:t>万元≤</w:t>
            </w:r>
            <w:r>
              <w:rPr>
                <w:rFonts w:hint="eastAsia"/>
              </w:rPr>
              <w:t>M&lt; 1000</w:t>
            </w:r>
            <w:r>
              <w:rPr>
                <w:rFonts w:hint="eastAsia"/>
              </w:rPr>
              <w:t>万元</w:t>
            </w:r>
          </w:p>
        </w:tc>
        <w:tc>
          <w:p w:rsidR="004B778E" w:rsidRDefault="004B778E" w:rsidP="004B778E">
            <w:pPr>
              <w:jc w:val="right"/>
            </w:pPr>
            <w:r>
              <w:t>0.2%</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1000</w:t>
            </w:r>
            <w:r>
              <w:rPr>
                <w:rFonts w:hint="eastAsia"/>
              </w:rPr>
              <w:t>万元≤</w:t>
            </w:r>
            <w:r>
              <w:rPr>
                <w:rFonts w:hint="eastAsia"/>
              </w:rPr>
              <w:t>M</w:t>
            </w:r>
          </w:p>
        </w:tc>
        <w:tc>
          <w:p w:rsidR="004B778E" w:rsidRDefault="004B778E" w:rsidP="004B778E">
            <w:pPr>
              <w:jc w:val="left"/>
            </w:pPr>
            <w:r>
              <w:rPr>
                <w:rFonts w:hint="eastAsia"/>
              </w:rPr>
              <w:t>每笔</w:t>
            </w:r>
            <w:r>
              <w:rPr>
                <w:rFonts w:hint="eastAsia"/>
              </w:rPr>
              <w:t>1000.00</w:t>
            </w:r>
            <w:r>
              <w:rPr>
                <w:rFonts w:hint="eastAsia"/>
              </w:rPr>
              <w:t>元</w:t>
            </w:r>
          </w:p>
        </w:tc>
        <w:tc>
          <w:p w:rsidR="004B778E" w:rsidRDefault="004B778E" w:rsidP="004B778E">
            <w:pPr>
              <w:jc w:val="right"/>
            </w:pPr>
            <w:r>
              <w:t>-</w:t>
            </w:r>
          </w:p>
        </w:tc>
      </w:tr>
      <w:tr w:rsidR="004B778E" w:rsidTr="004B778E">
        <w:tc>
          <w:tcPr>
            <w:vMerge w:val="restart"/>
          </w:tcPr>
          <w:p w:rsidR="004B778E" w:rsidRDefault="004B778E" w:rsidP="004B778E">
            <w:pPr>
              <w:jc w:val="center"/>
            </w:pPr>
            <w:r>
              <w:rPr>
                <w:rFonts w:hint="eastAsia"/>
              </w:rPr>
              <w:t>申购费（前收费）</w:t>
            </w:r>
          </w:p>
        </w:tc>
        <w:tc>
          <w:p w:rsidR="004B778E" w:rsidRDefault="004B778E" w:rsidP="004B778E">
            <w:pPr>
              <w:jc w:val="left"/>
            </w:pPr>
            <w:r>
              <w:rPr>
                <w:rFonts w:hint="eastAsia"/>
              </w:rPr>
              <w:t>M&lt; 100</w:t>
            </w:r>
            <w:r>
              <w:rPr>
                <w:rFonts w:hint="eastAsia"/>
              </w:rPr>
              <w:t>万元</w:t>
            </w:r>
          </w:p>
        </w:tc>
        <w:tc>
          <w:p w:rsidR="004B778E" w:rsidRDefault="004B778E" w:rsidP="004B778E">
            <w:pPr>
              <w:jc w:val="right"/>
            </w:pPr>
            <w:r>
              <w:t>0.8%</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100</w:t>
            </w:r>
            <w:r>
              <w:rPr>
                <w:rFonts w:hint="eastAsia"/>
              </w:rPr>
              <w:t>万元≤</w:t>
            </w:r>
            <w:r>
              <w:rPr>
                <w:rFonts w:hint="eastAsia"/>
              </w:rPr>
              <w:t>M&lt; 500</w:t>
            </w:r>
            <w:r>
              <w:rPr>
                <w:rFonts w:hint="eastAsia"/>
              </w:rPr>
              <w:t>万元</w:t>
            </w:r>
          </w:p>
        </w:tc>
        <w:tc>
          <w:p w:rsidR="004B778E" w:rsidRDefault="004B778E" w:rsidP="004B778E">
            <w:pPr>
              <w:jc w:val="right"/>
            </w:pPr>
            <w:r>
              <w:t>0.5%</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500</w:t>
            </w:r>
            <w:r>
              <w:rPr>
                <w:rFonts w:hint="eastAsia"/>
              </w:rPr>
              <w:t>万元≤</w:t>
            </w:r>
            <w:r>
              <w:rPr>
                <w:rFonts w:hint="eastAsia"/>
              </w:rPr>
              <w:t>M&lt; 1000</w:t>
            </w:r>
            <w:r>
              <w:rPr>
                <w:rFonts w:hint="eastAsia"/>
              </w:rPr>
              <w:t>万元</w:t>
            </w:r>
          </w:p>
        </w:tc>
        <w:tc>
          <w:p w:rsidR="004B778E" w:rsidRDefault="004B778E" w:rsidP="004B778E">
            <w:pPr>
              <w:jc w:val="right"/>
            </w:pPr>
            <w:r>
              <w:t>0.3%</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1000</w:t>
            </w:r>
            <w:r>
              <w:rPr>
                <w:rFonts w:hint="eastAsia"/>
              </w:rPr>
              <w:t>万元≤</w:t>
            </w:r>
            <w:r>
              <w:rPr>
                <w:rFonts w:hint="eastAsia"/>
              </w:rPr>
              <w:t>M</w:t>
            </w:r>
          </w:p>
        </w:tc>
        <w:tc>
          <w:p w:rsidR="004B778E" w:rsidRDefault="004B778E" w:rsidP="004B778E">
            <w:pPr>
              <w:jc w:val="left"/>
            </w:pPr>
            <w:r>
              <w:rPr>
                <w:rFonts w:hint="eastAsia"/>
              </w:rPr>
              <w:t>每笔</w:t>
            </w:r>
            <w:r>
              <w:rPr>
                <w:rFonts w:hint="eastAsia"/>
              </w:rPr>
              <w:t>1000.00</w:t>
            </w:r>
            <w:r>
              <w:rPr>
                <w:rFonts w:hint="eastAsia"/>
              </w:rPr>
              <w:t>元</w:t>
            </w:r>
          </w:p>
        </w:tc>
        <w:tc>
          <w:p w:rsidR="004B778E" w:rsidRDefault="004B778E" w:rsidP="004B778E">
            <w:pPr>
              <w:jc w:val="right"/>
            </w:pPr>
            <w:r>
              <w:t>-</w:t>
            </w:r>
          </w:p>
        </w:tc>
      </w:tr>
      <w:tr w:rsidR="004B778E" w:rsidTr="004B778E">
        <w:tc>
          <w:tcPr>
            <w:vMerge w:val="restart"/>
          </w:tcPr>
          <w:p w:rsidR="004B778E" w:rsidRDefault="004B778E" w:rsidP="004B778E">
            <w:pPr>
              <w:jc w:val="center"/>
            </w:pPr>
            <w:r>
              <w:rPr>
                <w:rFonts w:hint="eastAsia"/>
              </w:rPr>
              <w:t>赎回费</w:t>
            </w:r>
          </w:p>
        </w:tc>
        <w:tc>
          <w:p w:rsidR="004B778E" w:rsidRDefault="004B778E" w:rsidP="004B778E">
            <w:pPr>
              <w:jc w:val="left"/>
            </w:pPr>
            <w:r>
              <w:rPr>
                <w:rFonts w:hint="eastAsia"/>
              </w:rPr>
              <w:t>N&lt; 7</w:t>
            </w:r>
            <w:r>
              <w:rPr>
                <w:rFonts w:hint="eastAsia"/>
              </w:rPr>
              <w:t>天</w:t>
            </w:r>
          </w:p>
        </w:tc>
        <w:tc>
          <w:p w:rsidR="004B778E" w:rsidRDefault="004B778E" w:rsidP="004B778E">
            <w:pPr>
              <w:jc w:val="right"/>
            </w:pPr>
            <w:r>
              <w:t>1.5%</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7</w:t>
            </w:r>
            <w:r>
              <w:rPr>
                <w:rFonts w:hint="eastAsia"/>
              </w:rPr>
              <w:t>天≤</w:t>
            </w:r>
            <w:r>
              <w:rPr>
                <w:rFonts w:hint="eastAsia"/>
              </w:rPr>
              <w:t xml:space="preserve"> N&lt; 365</w:t>
            </w:r>
            <w:r>
              <w:rPr>
                <w:rFonts w:hint="eastAsia"/>
              </w:rPr>
              <w:t>天</w:t>
            </w:r>
          </w:p>
        </w:tc>
        <w:tc>
          <w:p w:rsidR="004B778E" w:rsidRDefault="004B778E" w:rsidP="004B778E">
            <w:pPr>
              <w:jc w:val="right"/>
            </w:pPr>
            <w:r>
              <w:t>0.1%</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1</w:t>
            </w:r>
            <w:r>
              <w:rPr>
                <w:rFonts w:hint="eastAsia"/>
              </w:rPr>
              <w:t>年≤</w:t>
            </w:r>
            <w:r>
              <w:rPr>
                <w:rFonts w:hint="eastAsia"/>
              </w:rPr>
              <w:t xml:space="preserve"> N&lt; 2</w:t>
            </w:r>
            <w:r>
              <w:rPr>
                <w:rFonts w:hint="eastAsia"/>
              </w:rPr>
              <w:t>年</w:t>
            </w:r>
          </w:p>
        </w:tc>
        <w:tc>
          <w:p w:rsidR="004B778E" w:rsidRDefault="004B778E" w:rsidP="004B778E">
            <w:pPr>
              <w:jc w:val="right"/>
            </w:pPr>
            <w:r>
              <w:t>0.05%</w:t>
            </w:r>
          </w:p>
        </w:tc>
        <w:tc>
          <w:p w:rsidR="004B778E" w:rsidRDefault="004B778E" w:rsidP="004B778E">
            <w:pPr>
              <w:jc w:val="right"/>
            </w:pPr>
            <w:r>
              <w:t>-</w:t>
            </w:r>
          </w:p>
        </w:tc>
      </w:tr>
      <w:tr w:rsidR="004B778E" w:rsidTr="004B778E">
        <w:tc>
          <w:tcPr>
            <w:vMerge/>
          </w:tcPr>
          <w:p w:rsidR="004B778E" w:rsidRDefault="004B778E" w:rsidP="004B778E">
            <w:pPr>
              <w:jc w:val="left"/>
            </w:pPr>
          </w:p>
        </w:tc>
        <w:tc>
          <w:p w:rsidR="004B778E" w:rsidRDefault="004B778E" w:rsidP="004B778E">
            <w:pPr>
              <w:jc w:val="left"/>
            </w:pPr>
            <w:r>
              <w:rPr>
                <w:rFonts w:hint="eastAsia"/>
              </w:rPr>
              <w:t>2</w:t>
            </w:r>
            <w:r>
              <w:rPr>
                <w:rFonts w:hint="eastAsia"/>
              </w:rPr>
              <w:t>年≤</w:t>
            </w:r>
            <w:r>
              <w:rPr>
                <w:rFonts w:hint="eastAsia"/>
              </w:rPr>
              <w:t xml:space="preserve"> N</w:t>
            </w:r>
          </w:p>
        </w:tc>
        <w:tc>
          <w:p w:rsidR="004B778E" w:rsidRDefault="004B778E" w:rsidP="004B778E">
            <w:pPr>
              <w:jc w:val="right"/>
            </w:pPr>
            <w:r>
              <w:t>0%</w:t>
            </w:r>
          </w:p>
        </w:tc>
        <w:tc>
          <w:p w:rsidR="004B778E" w:rsidRDefault="004B778E" w:rsidP="004B778E">
            <w:pPr>
              <w:jc w:val="right"/>
            </w:pPr>
            <w:r>
              <w:t>-</w:t>
            </w:r>
          </w:p>
        </w:tc>
      </w:tr>
    </w:tbl>
    <w:p w:rsidR="004B778E" w:rsidRDefault="004B778E" w:rsidP="004B778E">
      <w:pPr>
        <w:pStyle w:val="-7"/>
        <w:ind w:firstLine="420"/>
        <w:rPr>
          <w:rFonts w:hint="eastAsia"/>
        </w:rPr>
      </w:pPr>
      <w:r>
        <w:rPr>
          <w:rFonts w:hint="eastAsia"/>
        </w:rPr>
        <w:t>注：投资人重复申购，须按每次申购所对应的费率档次分别计费。</w:t>
      </w:r>
    </w:p>
    <w:p w:rsidR="004B778E" w:rsidRDefault="004B778E" w:rsidP="004B778E">
      <w:pPr>
        <w:pStyle w:val="-"/>
        <w:ind w:firstLine="420"/>
        <w:rPr>
          <w:rFonts w:hint="eastAsia"/>
        </w:rPr>
      </w:pPr>
      <w:r>
        <w:rPr>
          <w:rFonts w:hint="eastAsia"/>
        </w:rPr>
        <w:t>申购费用由投资人承担，不列入基金财产，主要用于本基金的市场推广、销售、登记等各项费用。</w:t>
      </w:r>
    </w:p>
    <w:p w:rsidR="004B778E" w:rsidRDefault="004B778E" w:rsidP="004B778E">
      <w:pPr>
        <w:pStyle w:val="-"/>
        <w:ind w:firstLine="420"/>
        <w:rPr>
          <w:rFonts w:hint="eastAsia"/>
        </w:rPr>
      </w:pPr>
      <w:r>
        <w:rPr>
          <w:rFonts w:hint="eastAsia"/>
        </w:rPr>
        <w:lastRenderedPageBreak/>
        <w:t>对持续持有期少于</w:t>
      </w:r>
      <w:r>
        <w:rPr>
          <w:rFonts w:hint="eastAsia"/>
        </w:rPr>
        <w:t>7</w:t>
      </w:r>
      <w:r>
        <w:rPr>
          <w:rFonts w:hint="eastAsia"/>
        </w:rPr>
        <w:t>日的投资人收取的赎回费全额计入基金财产，对持续持有期不少于</w:t>
      </w:r>
      <w:r>
        <w:rPr>
          <w:rFonts w:hint="eastAsia"/>
        </w:rPr>
        <w:t>7</w:t>
      </w:r>
      <w:r>
        <w:rPr>
          <w:rFonts w:hint="eastAsia"/>
        </w:rPr>
        <w:t>日的投资人收取的赎回费，不低于赎回费总额的</w:t>
      </w:r>
      <w:r>
        <w:rPr>
          <w:rFonts w:hint="eastAsia"/>
        </w:rPr>
        <w:t>25%</w:t>
      </w:r>
      <w:r>
        <w:rPr>
          <w:rFonts w:hint="eastAsia"/>
        </w:rPr>
        <w:t>应归基金财产，其余用于支付登记费和其他必要的手续费。</w:t>
      </w:r>
    </w:p>
    <w:p w:rsidR="004B778E" w:rsidRDefault="004B778E" w:rsidP="004B778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4B778E" w:rsidTr="004B778E">
        <w:tc>
          <w:p w:rsidR="004B778E" w:rsidRDefault="004B778E" w:rsidP="004B778E">
            <w:pPr>
              <w:jc w:val="left"/>
            </w:pPr>
            <w:r>
              <w:rPr>
                <w:rFonts w:hint="eastAsia"/>
              </w:rPr>
              <w:t>费用类别</w:t>
            </w:r>
          </w:p>
        </w:tc>
        <w:tc>
          <w:p w:rsidR="004B778E" w:rsidRDefault="004B778E" w:rsidP="004B778E">
            <w:pPr>
              <w:jc w:val="left"/>
            </w:pPr>
            <w:r>
              <w:rPr>
                <w:rFonts w:hint="eastAsia"/>
              </w:rPr>
              <w:t>收费方式</w:t>
            </w:r>
          </w:p>
        </w:tc>
        <w:tc>
          <w:p w:rsidR="004B778E" w:rsidRDefault="004B778E" w:rsidP="004B778E">
            <w:pPr>
              <w:jc w:val="left"/>
            </w:pPr>
            <w:r>
              <w:rPr>
                <w:rFonts w:hint="eastAsia"/>
              </w:rPr>
              <w:t>年费率</w:t>
            </w:r>
          </w:p>
        </w:tc>
      </w:tr>
      <w:tr w:rsidR="004B778E" w:rsidTr="004B778E">
        <w:tc>
          <w:p w:rsidR="004B778E" w:rsidRDefault="004B778E" w:rsidP="004B778E">
            <w:pPr>
              <w:jc w:val="left"/>
            </w:pPr>
            <w:r>
              <w:rPr>
                <w:rFonts w:hint="eastAsia"/>
              </w:rPr>
              <w:t>管理费</w:t>
            </w:r>
          </w:p>
        </w:tc>
        <w:tc>
          <w:p w:rsidR="004B778E" w:rsidRDefault="004B778E" w:rsidP="004B778E">
            <w:pPr>
              <w:jc w:val="right"/>
            </w:pPr>
            <w:r>
              <w:t>-</w:t>
            </w:r>
          </w:p>
        </w:tc>
        <w:tc>
          <w:p w:rsidR="004B778E" w:rsidRDefault="004B778E" w:rsidP="004B778E">
            <w:pPr>
              <w:jc w:val="right"/>
            </w:pPr>
            <w:r>
              <w:t>0.80%</w:t>
            </w:r>
          </w:p>
        </w:tc>
      </w:tr>
      <w:tr w:rsidR="004B778E" w:rsidTr="004B778E">
        <w:tc>
          <w:p w:rsidR="004B778E" w:rsidRDefault="004B778E" w:rsidP="004B778E">
            <w:pPr>
              <w:jc w:val="left"/>
            </w:pPr>
            <w:r>
              <w:rPr>
                <w:rFonts w:hint="eastAsia"/>
              </w:rPr>
              <w:t>托管费</w:t>
            </w:r>
          </w:p>
        </w:tc>
        <w:tc>
          <w:p w:rsidR="004B778E" w:rsidRDefault="004B778E" w:rsidP="004B778E">
            <w:pPr>
              <w:jc w:val="right"/>
            </w:pPr>
            <w:r>
              <w:t>-</w:t>
            </w:r>
          </w:p>
        </w:tc>
        <w:tc>
          <w:p w:rsidR="004B778E" w:rsidRDefault="004B778E" w:rsidP="004B778E">
            <w:pPr>
              <w:jc w:val="right"/>
            </w:pPr>
            <w:r>
              <w:t>0.22%</w:t>
            </w:r>
          </w:p>
        </w:tc>
      </w:tr>
      <w:tr w:rsidR="004B778E" w:rsidTr="004B778E">
        <w:tc>
          <w:p w:rsidR="004B778E" w:rsidRDefault="004B778E" w:rsidP="004B778E">
            <w:pPr>
              <w:jc w:val="left"/>
            </w:pPr>
            <w:r>
              <w:rPr>
                <w:rFonts w:hint="eastAsia"/>
              </w:rPr>
              <w:t>销售服务费</w:t>
            </w:r>
          </w:p>
        </w:tc>
        <w:tc>
          <w:p w:rsidR="004B778E" w:rsidRDefault="004B778E" w:rsidP="004B778E">
            <w:pPr>
              <w:jc w:val="right"/>
            </w:pPr>
            <w:r>
              <w:t>-</w:t>
            </w:r>
          </w:p>
        </w:tc>
        <w:tc>
          <w:p w:rsidR="004B778E" w:rsidRDefault="004B778E" w:rsidP="004B778E">
            <w:pPr>
              <w:jc w:val="right"/>
            </w:pPr>
            <w:r>
              <w:t>-</w:t>
            </w:r>
          </w:p>
        </w:tc>
      </w:tr>
      <w:tr w:rsidR="004B778E" w:rsidTr="005350AA">
        <w:tc>
          <w:p w:rsidR="004B778E" w:rsidRDefault="004B778E" w:rsidP="004B778E">
            <w:pPr>
              <w:jc w:val="left"/>
            </w:pPr>
            <w:r>
              <w:rPr>
                <w:rFonts w:hint="eastAsia"/>
              </w:rPr>
              <w:t>其他费用</w:t>
            </w:r>
          </w:p>
        </w:tc>
        <w:tc>
          <w:tcPr>
            <w:gridSpan w:val="2"/>
          </w:tcPr>
          <w:p w:rsidR="004B778E" w:rsidRDefault="004B778E" w:rsidP="004B778E">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所投资基金的交易费用和管理费用及在境外市场的开户、交易、清算、登记等各项费用；基金的银行汇划费用；基金相关账户的开户及维护费用；基金进行外汇兑换交易的相关费用；基金依照有关法律法规应当缴纳的，购买或处置证券有关的任何税收、征费、关税、印花税及预扣提税（以及与前述各项有关的任何利息及费用）（简称“税收”）；更换基金管理人、更换基金托管人、更换境外托管人及基金资产由原基金托管人、境外托管人转移新基金托管人、境外托管人所引起的费用，但因基金管理人或基金托管人、境外托管人自身原因导致被更换的情形除外；按照国家有关规定和《基金合同》约定，可以在基金财产中列支的其他费用。</w:t>
            </w:r>
          </w:p>
        </w:tc>
      </w:tr>
    </w:tbl>
    <w:p w:rsidR="004B778E" w:rsidRDefault="004B778E" w:rsidP="004B778E">
      <w:pPr>
        <w:pStyle w:val="-7"/>
        <w:ind w:firstLine="420"/>
        <w:rPr>
          <w:rFonts w:hint="eastAsia"/>
        </w:rPr>
      </w:pPr>
      <w:r>
        <w:rPr>
          <w:rFonts w:hint="eastAsia"/>
        </w:rPr>
        <w:t>注：本基金交易证券、基金等产生的费用和税负，按实际发生额从基金资产扣除。</w:t>
      </w:r>
    </w:p>
    <w:p w:rsidR="004B778E" w:rsidRDefault="004B778E" w:rsidP="004B778E">
      <w:pPr>
        <w:pStyle w:val="-1"/>
        <w:spacing w:before="156" w:after="156"/>
        <w:rPr>
          <w:rFonts w:hint="eastAsia"/>
        </w:rPr>
      </w:pPr>
      <w:r>
        <w:rPr>
          <w:rFonts w:hint="eastAsia"/>
        </w:rPr>
        <w:t>四、风险揭示与重要提示</w:t>
      </w:r>
    </w:p>
    <w:p w:rsidR="004B778E" w:rsidRDefault="004B778E" w:rsidP="004B778E">
      <w:pPr>
        <w:pStyle w:val="-2"/>
        <w:spacing w:before="156" w:after="156"/>
        <w:rPr>
          <w:rFonts w:hint="eastAsia"/>
        </w:rPr>
      </w:pPr>
      <w:r>
        <w:rPr>
          <w:rFonts w:hint="eastAsia"/>
        </w:rPr>
        <w:t>（一）</w:t>
      </w:r>
      <w:r>
        <w:rPr>
          <w:rFonts w:hint="eastAsia"/>
        </w:rPr>
        <w:t xml:space="preserve"> </w:t>
      </w:r>
      <w:r>
        <w:rPr>
          <w:rFonts w:hint="eastAsia"/>
        </w:rPr>
        <w:t>风险揭示</w:t>
      </w:r>
    </w:p>
    <w:p w:rsidR="004B778E" w:rsidRDefault="004B778E" w:rsidP="004B778E">
      <w:pPr>
        <w:pStyle w:val="-"/>
        <w:ind w:firstLine="420"/>
        <w:rPr>
          <w:rFonts w:hint="eastAsia"/>
        </w:rPr>
      </w:pPr>
      <w:r>
        <w:rPr>
          <w:rFonts w:hint="eastAsia"/>
        </w:rPr>
        <w:t>本基金不提供任何保证。投资者可能损失本金。</w:t>
      </w:r>
    </w:p>
    <w:p w:rsidR="004B778E" w:rsidRDefault="004B778E" w:rsidP="004B778E">
      <w:pPr>
        <w:pStyle w:val="-"/>
        <w:ind w:firstLine="420"/>
        <w:rPr>
          <w:rFonts w:hint="eastAsia"/>
        </w:rPr>
      </w:pPr>
      <w:r>
        <w:rPr>
          <w:rFonts w:hint="eastAsia"/>
        </w:rPr>
        <w:t>投资有风险，投资者购买基金时应认真阅读本基金的《招募说明书》等销售文件。</w:t>
      </w:r>
    </w:p>
    <w:p w:rsidR="004B778E" w:rsidRDefault="004B778E" w:rsidP="004B778E">
      <w:pPr>
        <w:pStyle w:val="-"/>
        <w:ind w:firstLine="420"/>
        <w:rPr>
          <w:rFonts w:hint="eastAsia"/>
        </w:rPr>
      </w:pPr>
      <w:r>
        <w:rPr>
          <w:rFonts w:hint="eastAsia"/>
        </w:rPr>
        <w:t>本基金投资于境外证券市场，基金资产净值会因为境外证券市场波动等因素产生波动。基金投资中可能面临的风险包括投资风险、运作风险、合规与道德风险、不可抗力风险、特有风险等。</w:t>
      </w:r>
    </w:p>
    <w:p w:rsidR="004B778E" w:rsidRDefault="004B778E" w:rsidP="004B778E">
      <w:pPr>
        <w:pStyle w:val="-"/>
        <w:ind w:firstLine="420"/>
        <w:rPr>
          <w:rFonts w:hint="eastAsia"/>
        </w:rPr>
      </w:pPr>
      <w:r>
        <w:rPr>
          <w:rFonts w:hint="eastAsia"/>
        </w:rPr>
        <w:t>一、本基金特有的风险</w:t>
      </w:r>
    </w:p>
    <w:p w:rsidR="004B778E" w:rsidRDefault="004B778E" w:rsidP="004B778E">
      <w:pPr>
        <w:pStyle w:val="-"/>
        <w:ind w:firstLine="420"/>
        <w:rPr>
          <w:rFonts w:hint="eastAsia"/>
        </w:rPr>
      </w:pPr>
      <w:r>
        <w:rPr>
          <w:rFonts w:hint="eastAsia"/>
        </w:rPr>
        <w:t>1</w:t>
      </w:r>
      <w:r>
        <w:rPr>
          <w:rFonts w:hint="eastAsia"/>
        </w:rPr>
        <w:t>、国家风险及亚洲国家或地区风险</w:t>
      </w:r>
    </w:p>
    <w:p w:rsidR="004B778E" w:rsidRDefault="004B778E" w:rsidP="004B778E">
      <w:pPr>
        <w:pStyle w:val="-"/>
        <w:ind w:firstLine="420"/>
        <w:rPr>
          <w:rFonts w:hint="eastAsia"/>
        </w:rPr>
      </w:pPr>
      <w:r>
        <w:rPr>
          <w:rFonts w:hint="eastAsia"/>
        </w:rPr>
        <w:t>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4B778E" w:rsidRDefault="004B778E" w:rsidP="004B778E">
      <w:pPr>
        <w:pStyle w:val="-"/>
        <w:ind w:firstLine="420"/>
        <w:rPr>
          <w:rFonts w:hint="eastAsia"/>
        </w:rPr>
      </w:pPr>
      <w:r>
        <w:rPr>
          <w:rFonts w:hint="eastAsia"/>
        </w:rPr>
        <w:t>本基金可能对亚洲国家或地区的投资比例相对较高，系统性投资风险相应较大。</w:t>
      </w:r>
    </w:p>
    <w:p w:rsidR="004B778E" w:rsidRDefault="004B778E" w:rsidP="004B778E">
      <w:pPr>
        <w:pStyle w:val="-"/>
        <w:ind w:firstLine="420"/>
        <w:rPr>
          <w:rFonts w:hint="eastAsia"/>
        </w:rPr>
      </w:pPr>
      <w:r>
        <w:rPr>
          <w:rFonts w:hint="eastAsia"/>
        </w:rPr>
        <w:t>本基金将在内部及外部研究机构的支持下，密切关注各国、特别是亚洲国家或地区的政治、经济和产业政策的变化，适时调整投资策略以应对国家或地区风险的变化。</w:t>
      </w:r>
    </w:p>
    <w:p w:rsidR="004B778E" w:rsidRDefault="004B778E" w:rsidP="004B778E">
      <w:pPr>
        <w:pStyle w:val="-"/>
        <w:ind w:firstLine="420"/>
        <w:rPr>
          <w:rFonts w:hint="eastAsia"/>
        </w:rPr>
      </w:pPr>
      <w:r>
        <w:rPr>
          <w:rFonts w:hint="eastAsia"/>
        </w:rPr>
        <w:lastRenderedPageBreak/>
        <w:t>二、</w:t>
      </w:r>
      <w:r>
        <w:rPr>
          <w:rFonts w:hint="eastAsia"/>
        </w:rPr>
        <w:t xml:space="preserve"> </w:t>
      </w:r>
      <w:r>
        <w:rPr>
          <w:rFonts w:hint="eastAsia"/>
        </w:rPr>
        <w:t>投资风险</w:t>
      </w:r>
    </w:p>
    <w:p w:rsidR="004B778E" w:rsidRDefault="004B778E" w:rsidP="004B778E">
      <w:pPr>
        <w:pStyle w:val="-"/>
        <w:ind w:firstLine="420"/>
        <w:rPr>
          <w:rFonts w:hint="eastAsia"/>
        </w:rPr>
      </w:pPr>
      <w:r>
        <w:rPr>
          <w:rFonts w:hint="eastAsia"/>
        </w:rPr>
        <w:t>1</w:t>
      </w:r>
      <w:r>
        <w:rPr>
          <w:rFonts w:hint="eastAsia"/>
        </w:rPr>
        <w:t>、市场风险。</w:t>
      </w:r>
      <w:r>
        <w:rPr>
          <w:rFonts w:hint="eastAsia"/>
        </w:rPr>
        <w:t>2</w:t>
      </w:r>
      <w:r>
        <w:rPr>
          <w:rFonts w:hint="eastAsia"/>
        </w:rPr>
        <w:t>、政府管制风险。</w:t>
      </w:r>
      <w:r>
        <w:rPr>
          <w:rFonts w:hint="eastAsia"/>
        </w:rPr>
        <w:t>3</w:t>
      </w:r>
      <w:r>
        <w:rPr>
          <w:rFonts w:hint="eastAsia"/>
        </w:rPr>
        <w:t>、监管风险。</w:t>
      </w:r>
      <w:r>
        <w:rPr>
          <w:rFonts w:hint="eastAsia"/>
        </w:rPr>
        <w:t>4</w:t>
      </w:r>
      <w:r>
        <w:rPr>
          <w:rFonts w:hint="eastAsia"/>
        </w:rPr>
        <w:t>、政治风险。</w:t>
      </w:r>
    </w:p>
    <w:p w:rsidR="004B778E" w:rsidRDefault="004B778E" w:rsidP="004B778E">
      <w:pPr>
        <w:pStyle w:val="-"/>
        <w:ind w:firstLine="420"/>
        <w:rPr>
          <w:rFonts w:hint="eastAsia"/>
        </w:rPr>
      </w:pPr>
      <w:r>
        <w:rPr>
          <w:rFonts w:hint="eastAsia"/>
        </w:rPr>
        <w:t>5</w:t>
      </w:r>
      <w:r>
        <w:rPr>
          <w:rFonts w:hint="eastAsia"/>
        </w:rPr>
        <w:t>、流动性风险：流动性风险指基金在短时间内购买以及售出金融工具，由于市场暂时的供需不平衡和本基金较大的流动性需求，使得市场在交易过程中产生不利的暂时价格变动，增加交易成本和交易难度。当某国</w:t>
      </w:r>
      <w:r>
        <w:rPr>
          <w:rFonts w:hint="eastAsia"/>
        </w:rPr>
        <w:t>/</w:t>
      </w:r>
      <w:r>
        <w:rPr>
          <w:rFonts w:hint="eastAsia"/>
        </w:rPr>
        <w:t>地区的资本市场规模较小，金融市场不发达，某金融品种流通市值较低，参与机构数量较少，成交不活跃，以及基金需要在短时间内进行大量交易时，有可能发生流动性风险，导致基金难以及时建仓，或在出现大额赎回时，被迫在不利价格大量抛售证券，使基金资产净值遭受不利影响。</w:t>
      </w:r>
    </w:p>
    <w:p w:rsidR="004B778E" w:rsidRDefault="004B778E" w:rsidP="004B778E">
      <w:pPr>
        <w:pStyle w:val="-"/>
        <w:ind w:firstLine="420"/>
        <w:rPr>
          <w:rFonts w:hint="eastAsia"/>
        </w:rPr>
      </w:pPr>
      <w:r>
        <w:rPr>
          <w:rFonts w:hint="eastAsia"/>
        </w:rPr>
        <w:t>（</w:t>
      </w:r>
      <w:r>
        <w:rPr>
          <w:rFonts w:hint="eastAsia"/>
        </w:rPr>
        <w:t>1</w:t>
      </w:r>
      <w:r>
        <w:rPr>
          <w:rFonts w:hint="eastAsia"/>
        </w:rPr>
        <w:t>）本基金的申购、赎回安排</w:t>
      </w:r>
    </w:p>
    <w:p w:rsidR="004B778E" w:rsidRDefault="004B778E" w:rsidP="004B778E">
      <w:pPr>
        <w:pStyle w:val="-"/>
        <w:ind w:firstLine="420"/>
        <w:rPr>
          <w:rFonts w:hint="eastAsia"/>
        </w:rPr>
      </w:pPr>
      <w:r>
        <w:rPr>
          <w:rFonts w:hint="eastAsia"/>
        </w:rPr>
        <w:t>（</w:t>
      </w:r>
      <w:r>
        <w:rPr>
          <w:rFonts w:hint="eastAsia"/>
        </w:rPr>
        <w:t>2</w:t>
      </w:r>
      <w:r>
        <w:rPr>
          <w:rFonts w:hint="eastAsia"/>
        </w:rPr>
        <w:t>）投资市场、行业及资产的流动性风险评估</w:t>
      </w:r>
    </w:p>
    <w:p w:rsidR="004B778E" w:rsidRDefault="004B778E" w:rsidP="004B778E">
      <w:pPr>
        <w:pStyle w:val="-"/>
        <w:ind w:firstLine="420"/>
        <w:rPr>
          <w:rFonts w:hint="eastAsia"/>
        </w:rPr>
      </w:pPr>
      <w:r>
        <w:rPr>
          <w:rFonts w:hint="eastAsia"/>
        </w:rPr>
        <w:t>（</w:t>
      </w:r>
      <w:r>
        <w:rPr>
          <w:rFonts w:hint="eastAsia"/>
        </w:rPr>
        <w:t>3</w:t>
      </w:r>
      <w:r>
        <w:rPr>
          <w:rFonts w:hint="eastAsia"/>
        </w:rPr>
        <w:t>）巨额赎回情形下的流动性风险管理措施</w:t>
      </w:r>
    </w:p>
    <w:p w:rsidR="004B778E" w:rsidRDefault="004B778E" w:rsidP="004B778E">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4B778E" w:rsidRDefault="004B778E" w:rsidP="004B778E">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B778E" w:rsidRDefault="004B778E" w:rsidP="004B778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B778E" w:rsidRDefault="004B778E" w:rsidP="004B778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B778E" w:rsidRDefault="004B778E" w:rsidP="004B778E">
      <w:pPr>
        <w:pStyle w:val="-"/>
        <w:ind w:firstLine="420"/>
        <w:rPr>
          <w:rFonts w:hint="eastAsia"/>
        </w:rPr>
      </w:pPr>
      <w:r>
        <w:rPr>
          <w:rFonts w:hint="eastAsia"/>
        </w:rPr>
        <w:t>6</w:t>
      </w:r>
      <w:r>
        <w:rPr>
          <w:rFonts w:hint="eastAsia"/>
        </w:rPr>
        <w:t>、汇率风险。</w:t>
      </w:r>
      <w:r>
        <w:rPr>
          <w:rFonts w:hint="eastAsia"/>
        </w:rPr>
        <w:t>7</w:t>
      </w:r>
      <w:r>
        <w:rPr>
          <w:rFonts w:hint="eastAsia"/>
        </w:rPr>
        <w:t>、利率风险。</w:t>
      </w:r>
      <w:r>
        <w:rPr>
          <w:rFonts w:hint="eastAsia"/>
        </w:rPr>
        <w:t>8</w:t>
      </w:r>
      <w:r>
        <w:rPr>
          <w:rFonts w:hint="eastAsia"/>
        </w:rPr>
        <w:t>、衍生品风险。</w:t>
      </w:r>
      <w:r>
        <w:rPr>
          <w:rFonts w:hint="eastAsia"/>
        </w:rPr>
        <w:t>9</w:t>
      </w:r>
      <w:r>
        <w:rPr>
          <w:rFonts w:hint="eastAsia"/>
        </w:rPr>
        <w:t>、金融模型风险。</w:t>
      </w:r>
      <w:r>
        <w:rPr>
          <w:rFonts w:hint="eastAsia"/>
        </w:rPr>
        <w:t>10</w:t>
      </w:r>
      <w:r>
        <w:rPr>
          <w:rFonts w:hint="eastAsia"/>
        </w:rPr>
        <w:t>、信用风险。</w:t>
      </w:r>
    </w:p>
    <w:p w:rsidR="004B778E" w:rsidRDefault="004B778E" w:rsidP="004B778E">
      <w:pPr>
        <w:pStyle w:val="-"/>
        <w:ind w:firstLine="420"/>
        <w:rPr>
          <w:rFonts w:hint="eastAsia"/>
        </w:rPr>
      </w:pPr>
      <w:r>
        <w:rPr>
          <w:rFonts w:hint="eastAsia"/>
        </w:rPr>
        <w:t>三、</w:t>
      </w:r>
      <w:r>
        <w:rPr>
          <w:rFonts w:hint="eastAsia"/>
        </w:rPr>
        <w:t xml:space="preserve"> </w:t>
      </w:r>
      <w:r>
        <w:rPr>
          <w:rFonts w:hint="eastAsia"/>
        </w:rPr>
        <w:t>运作风险</w:t>
      </w:r>
    </w:p>
    <w:p w:rsidR="004B778E" w:rsidRDefault="004B778E" w:rsidP="004B778E">
      <w:pPr>
        <w:pStyle w:val="-"/>
        <w:ind w:firstLine="420"/>
        <w:rPr>
          <w:rFonts w:hint="eastAsia"/>
        </w:rPr>
      </w:pPr>
      <w:r>
        <w:rPr>
          <w:rFonts w:hint="eastAsia"/>
        </w:rPr>
        <w:t>1</w:t>
      </w:r>
      <w:r>
        <w:rPr>
          <w:rFonts w:hint="eastAsia"/>
        </w:rPr>
        <w:t>、操作风险：在开放式基金的各种交易行为或者后台运作中，可能因为技术系统的故障或者差错而影响交易的正常进行或者导致投资人的利益受到影响。这种操作风险可能来自基金管理公司、基金登记机构、销售机构、交易对手、托管行、证券交易所、证券登记结算机构等等。</w:t>
      </w:r>
    </w:p>
    <w:p w:rsidR="004B778E" w:rsidRDefault="004B778E" w:rsidP="004B778E">
      <w:pPr>
        <w:pStyle w:val="-"/>
        <w:ind w:firstLine="420"/>
      </w:pPr>
      <w:r>
        <w:rPr>
          <w:rFonts w:hint="eastAsia"/>
        </w:rPr>
        <w:t>2</w:t>
      </w:r>
      <w:r>
        <w:rPr>
          <w:rFonts w:hint="eastAsia"/>
        </w:rPr>
        <w:t>、会计核算风险：会计核算风险主要是指由于会计核算及会计管理上违规操作形成的风险或错误，通常是指基金管理人在计算、整理、制证、填单、登账、编表、保管及其相</w:t>
      </w:r>
      <w:r>
        <w:rPr>
          <w:rFonts w:hint="eastAsia"/>
        </w:rPr>
        <w:lastRenderedPageBreak/>
        <w:t>关业务处理中，由于客观原因与非主观故意所造成的行为过失，从而对基金收益造成影响的风险。</w:t>
      </w:r>
    </w:p>
    <w:p w:rsidR="004B778E" w:rsidRDefault="004B778E" w:rsidP="004B778E">
      <w:pPr>
        <w:pStyle w:val="-"/>
        <w:ind w:firstLine="420"/>
        <w:rPr>
          <w:rFonts w:hint="eastAsia"/>
        </w:rPr>
      </w:pPr>
      <w:r>
        <w:rPr>
          <w:rFonts w:hint="eastAsia"/>
        </w:rPr>
        <w:t>3</w:t>
      </w:r>
      <w:r>
        <w:rPr>
          <w:rFonts w:hint="eastAsia"/>
        </w:rPr>
        <w:t>、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4B778E" w:rsidRDefault="004B778E" w:rsidP="004B778E">
      <w:pPr>
        <w:pStyle w:val="-"/>
        <w:ind w:firstLine="420"/>
        <w:rPr>
          <w:rFonts w:hint="eastAsia"/>
        </w:rPr>
      </w:pPr>
      <w:r>
        <w:rPr>
          <w:rFonts w:hint="eastAsia"/>
        </w:rPr>
        <w:t>4</w:t>
      </w:r>
      <w:r>
        <w:rPr>
          <w:rFonts w:hint="eastAsia"/>
        </w:rPr>
        <w:t>、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4B778E" w:rsidRDefault="004B778E" w:rsidP="004B778E">
      <w:pPr>
        <w:pStyle w:val="-"/>
        <w:ind w:firstLine="420"/>
        <w:rPr>
          <w:rFonts w:hint="eastAsia"/>
        </w:rPr>
      </w:pPr>
      <w:r>
        <w:rPr>
          <w:rFonts w:hint="eastAsia"/>
        </w:rPr>
        <w:t>5</w:t>
      </w:r>
      <w:r>
        <w:rPr>
          <w:rFonts w:hint="eastAsia"/>
        </w:rPr>
        <w:t>、证券借贷</w:t>
      </w:r>
      <w:r>
        <w:rPr>
          <w:rFonts w:hint="eastAsia"/>
        </w:rPr>
        <w:t>/</w:t>
      </w:r>
      <w:r>
        <w:rPr>
          <w:rFonts w:hint="eastAsia"/>
        </w:rPr>
        <w:t>正回购</w:t>
      </w:r>
      <w:r>
        <w:rPr>
          <w:rFonts w:hint="eastAsia"/>
        </w:rPr>
        <w:t>/</w:t>
      </w:r>
      <w:r>
        <w:rPr>
          <w:rFonts w:hint="eastAsia"/>
        </w:rPr>
        <w:t>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4B778E" w:rsidRDefault="004B778E" w:rsidP="004B778E">
      <w:pPr>
        <w:pStyle w:val="-"/>
        <w:ind w:firstLine="420"/>
        <w:rPr>
          <w:rFonts w:hint="eastAsia"/>
        </w:rPr>
      </w:pPr>
      <w:r>
        <w:rPr>
          <w:rFonts w:hint="eastAsia"/>
        </w:rPr>
        <w:t>四、合规与道德风险</w:t>
      </w:r>
    </w:p>
    <w:p w:rsidR="004B778E" w:rsidRDefault="004B778E" w:rsidP="004B778E">
      <w:pPr>
        <w:pStyle w:val="-"/>
        <w:ind w:firstLine="420"/>
        <w:rPr>
          <w:rFonts w:hint="eastAsia"/>
        </w:rPr>
      </w:pPr>
      <w:r>
        <w:rPr>
          <w:rFonts w:hint="eastAsia"/>
        </w:rPr>
        <w:t>合规风险是指因公司及员工违反法律法规、行业准则、职业操守和职业道德而可能引起法律制裁、重大财务损失或者声誉损失的风险。道德风险是指员工违背职业道德、法规和公司制度，通过内幕信息、利用工作程序中的漏洞或其它不法手段谋取不正当利益所带来的风险。</w:t>
      </w:r>
    </w:p>
    <w:p w:rsidR="004B778E" w:rsidRDefault="004B778E" w:rsidP="004B778E">
      <w:pPr>
        <w:pStyle w:val="-"/>
        <w:ind w:firstLine="420"/>
        <w:rPr>
          <w:rFonts w:hint="eastAsia"/>
        </w:rPr>
      </w:pPr>
      <w:r>
        <w:rPr>
          <w:rFonts w:hint="eastAsia"/>
        </w:rPr>
        <w:t>五、</w:t>
      </w:r>
      <w:r>
        <w:rPr>
          <w:rFonts w:hint="eastAsia"/>
        </w:rPr>
        <w:t xml:space="preserve"> </w:t>
      </w:r>
      <w:r>
        <w:rPr>
          <w:rFonts w:hint="eastAsia"/>
        </w:rPr>
        <w:t>不可抗力风险</w:t>
      </w:r>
    </w:p>
    <w:p w:rsidR="004B778E" w:rsidRDefault="004B778E" w:rsidP="004B778E">
      <w:pPr>
        <w:pStyle w:val="-"/>
        <w:ind w:firstLine="420"/>
        <w:rPr>
          <w:rFonts w:hint="eastAsia"/>
        </w:rPr>
      </w:pPr>
      <w:r>
        <w:rPr>
          <w:rFonts w:hint="eastAsia"/>
        </w:rPr>
        <w:t>六、本基金法律文件风险收益特征表述与销售机构基金风险评价可能不一致的风险</w:t>
      </w:r>
    </w:p>
    <w:p w:rsidR="004B778E" w:rsidRDefault="004B778E" w:rsidP="004B778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B778E" w:rsidRDefault="004B778E" w:rsidP="004B778E">
      <w:pPr>
        <w:pStyle w:val="-"/>
        <w:ind w:firstLine="420"/>
        <w:rPr>
          <w:rFonts w:hint="eastAsia"/>
        </w:rPr>
      </w:pPr>
      <w:r>
        <w:rPr>
          <w:rFonts w:hint="eastAsia"/>
        </w:rPr>
        <w:t>七、实施侧袋机制对投资者的影响</w:t>
      </w:r>
    </w:p>
    <w:p w:rsidR="004B778E" w:rsidRDefault="004B778E" w:rsidP="004B778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B778E" w:rsidRDefault="004B778E" w:rsidP="004B778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B778E" w:rsidRDefault="004B778E" w:rsidP="004B778E">
      <w:pPr>
        <w:pStyle w:val="-"/>
        <w:ind w:firstLine="420"/>
        <w:rPr>
          <w:rFonts w:hint="eastAsia"/>
        </w:rPr>
      </w:pPr>
      <w:r>
        <w:rPr>
          <w:rFonts w:hint="eastAsia"/>
        </w:rPr>
        <w:t>基金管理人将根据主袋账户运作情况合理确定申购政策，因此实施侧袋机制后主袋账户份额存在暂停申购的可能。</w:t>
      </w:r>
    </w:p>
    <w:p w:rsidR="004B778E" w:rsidRDefault="004B778E" w:rsidP="004B778E">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B778E" w:rsidRDefault="004B778E" w:rsidP="004B778E">
      <w:pPr>
        <w:pStyle w:val="-2"/>
        <w:spacing w:before="156" w:after="156"/>
        <w:rPr>
          <w:rFonts w:hint="eastAsia"/>
        </w:rPr>
      </w:pPr>
      <w:r>
        <w:rPr>
          <w:rFonts w:hint="eastAsia"/>
        </w:rPr>
        <w:t>（二）</w:t>
      </w:r>
      <w:r>
        <w:rPr>
          <w:rFonts w:hint="eastAsia"/>
        </w:rPr>
        <w:t xml:space="preserve"> </w:t>
      </w:r>
      <w:r>
        <w:rPr>
          <w:rFonts w:hint="eastAsia"/>
        </w:rPr>
        <w:t>重要提示</w:t>
      </w:r>
    </w:p>
    <w:p w:rsidR="004B778E" w:rsidRDefault="004B778E" w:rsidP="004B778E">
      <w:pPr>
        <w:pStyle w:val="-"/>
        <w:ind w:firstLine="420"/>
        <w:rPr>
          <w:rFonts w:hint="eastAsia"/>
        </w:rPr>
      </w:pPr>
      <w:r>
        <w:rPr>
          <w:rFonts w:hint="eastAsia"/>
        </w:rPr>
        <w:t>南方亚洲美元收益债券型证券投资基金（以下简称“本基金”）经中国证监会</w:t>
      </w:r>
      <w:r>
        <w:rPr>
          <w:rFonts w:hint="eastAsia"/>
        </w:rPr>
        <w:t>2016</w:t>
      </w:r>
      <w:r>
        <w:rPr>
          <w:rFonts w:hint="eastAsia"/>
        </w:rPr>
        <w:t>年</w:t>
      </w:r>
      <w:r>
        <w:rPr>
          <w:rFonts w:hint="eastAsia"/>
        </w:rPr>
        <w:t>1</w:t>
      </w:r>
      <w:r>
        <w:rPr>
          <w:rFonts w:hint="eastAsia"/>
        </w:rPr>
        <w:t>月</w:t>
      </w:r>
      <w:r>
        <w:rPr>
          <w:rFonts w:hint="eastAsia"/>
        </w:rPr>
        <w:t>20</w:t>
      </w:r>
      <w:r>
        <w:rPr>
          <w:rFonts w:hint="eastAsia"/>
        </w:rPr>
        <w:t>日证监许可</w:t>
      </w:r>
      <w:r>
        <w:rPr>
          <w:rFonts w:hint="eastAsia"/>
        </w:rPr>
        <w:t>[2016]141</w:t>
      </w:r>
      <w:r>
        <w:rPr>
          <w:rFonts w:hint="eastAsia"/>
        </w:rPr>
        <w:t>号文注册募集。中国证监会对本基金募集的注册，并不表明其对本基金的价值和收益作出实质性判断或保证，也不表明投资于本基金没有风险。</w:t>
      </w:r>
    </w:p>
    <w:p w:rsidR="004B778E" w:rsidRDefault="004B778E" w:rsidP="004B778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B778E" w:rsidRDefault="004B778E" w:rsidP="004B778E">
      <w:pPr>
        <w:pStyle w:val="-"/>
        <w:ind w:firstLine="420"/>
        <w:rPr>
          <w:rFonts w:hint="eastAsia"/>
        </w:rPr>
      </w:pPr>
      <w:r>
        <w:rPr>
          <w:rFonts w:hint="eastAsia"/>
        </w:rPr>
        <w:t>基金投资者自依基金合同取得基金份额，即成为基金份额持有人和基金合同的当事人。</w:t>
      </w:r>
    </w:p>
    <w:p w:rsidR="004B778E" w:rsidRDefault="004B778E" w:rsidP="004B778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B778E" w:rsidRDefault="004B778E" w:rsidP="004B778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B778E" w:rsidRDefault="004B778E" w:rsidP="004B778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B778E" w:rsidRDefault="004B778E" w:rsidP="004B778E">
      <w:pPr>
        <w:pStyle w:val="-1"/>
        <w:spacing w:before="156" w:after="156"/>
        <w:rPr>
          <w:rFonts w:hint="eastAsia"/>
        </w:rPr>
      </w:pPr>
      <w:r>
        <w:rPr>
          <w:rFonts w:hint="eastAsia"/>
        </w:rPr>
        <w:t>五、其他资料查询方式</w:t>
      </w:r>
    </w:p>
    <w:p w:rsidR="004B778E" w:rsidRDefault="004B778E" w:rsidP="004B778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B778E" w:rsidRDefault="004B778E" w:rsidP="004B778E">
      <w:pPr>
        <w:pStyle w:val="-"/>
        <w:ind w:firstLine="420"/>
        <w:rPr>
          <w:rFonts w:hint="eastAsia"/>
        </w:rPr>
      </w:pPr>
      <w:r>
        <w:rPr>
          <w:rFonts w:hint="eastAsia"/>
        </w:rPr>
        <w:t>●《南方亚洲美元收益债券型证券投资基金基金合同》、</w:t>
      </w:r>
    </w:p>
    <w:p w:rsidR="004B778E" w:rsidRDefault="004B778E" w:rsidP="004B778E">
      <w:pPr>
        <w:pStyle w:val="-"/>
        <w:ind w:firstLine="420"/>
        <w:rPr>
          <w:rFonts w:hint="eastAsia"/>
        </w:rPr>
      </w:pPr>
      <w:r>
        <w:rPr>
          <w:rFonts w:hint="eastAsia"/>
        </w:rPr>
        <w:t>《南方亚洲美元收益债券型证券投资基金托管协议》、</w:t>
      </w:r>
    </w:p>
    <w:p w:rsidR="004B778E" w:rsidRDefault="004B778E" w:rsidP="004B778E">
      <w:pPr>
        <w:pStyle w:val="-"/>
        <w:ind w:firstLine="420"/>
        <w:rPr>
          <w:rFonts w:hint="eastAsia"/>
        </w:rPr>
      </w:pPr>
      <w:r>
        <w:rPr>
          <w:rFonts w:hint="eastAsia"/>
        </w:rPr>
        <w:t>《南方亚洲美元收益债券型证券投资基金招募说明书》</w:t>
      </w:r>
    </w:p>
    <w:p w:rsidR="004B778E" w:rsidRDefault="004B778E" w:rsidP="004B778E">
      <w:pPr>
        <w:pStyle w:val="-"/>
        <w:ind w:firstLine="420"/>
        <w:rPr>
          <w:rFonts w:hint="eastAsia"/>
        </w:rPr>
      </w:pPr>
      <w:r>
        <w:rPr>
          <w:rFonts w:hint="eastAsia"/>
        </w:rPr>
        <w:t>●定期报告、包括基金季度报告、中期报告和年度报告</w:t>
      </w:r>
    </w:p>
    <w:p w:rsidR="004B778E" w:rsidRDefault="004B778E" w:rsidP="004B778E">
      <w:pPr>
        <w:pStyle w:val="-"/>
        <w:ind w:firstLine="420"/>
        <w:rPr>
          <w:rFonts w:hint="eastAsia"/>
        </w:rPr>
      </w:pPr>
      <w:r>
        <w:rPr>
          <w:rFonts w:hint="eastAsia"/>
        </w:rPr>
        <w:t>●基金份额净值</w:t>
      </w:r>
    </w:p>
    <w:p w:rsidR="004B778E" w:rsidRDefault="004B778E" w:rsidP="004B778E">
      <w:pPr>
        <w:pStyle w:val="-"/>
        <w:ind w:firstLine="420"/>
        <w:rPr>
          <w:rFonts w:hint="eastAsia"/>
        </w:rPr>
      </w:pPr>
      <w:r>
        <w:rPr>
          <w:rFonts w:hint="eastAsia"/>
        </w:rPr>
        <w:t>●基金销售机构及联系方式</w:t>
      </w:r>
    </w:p>
    <w:p w:rsidR="004B778E" w:rsidRDefault="004B778E" w:rsidP="004B778E">
      <w:pPr>
        <w:pStyle w:val="-"/>
        <w:ind w:firstLine="420"/>
        <w:rPr>
          <w:rFonts w:hint="eastAsia"/>
        </w:rPr>
      </w:pPr>
      <w:r>
        <w:rPr>
          <w:rFonts w:hint="eastAsia"/>
        </w:rPr>
        <w:t>●其他重要资料</w:t>
      </w:r>
    </w:p>
    <w:p w:rsidR="004B778E" w:rsidRDefault="004B778E" w:rsidP="004B778E">
      <w:pPr>
        <w:pStyle w:val="-1"/>
        <w:spacing w:before="156" w:after="156"/>
        <w:rPr>
          <w:rFonts w:hint="eastAsia"/>
        </w:rPr>
      </w:pPr>
      <w:r>
        <w:rPr>
          <w:rFonts w:hint="eastAsia"/>
        </w:rPr>
        <w:t>六、其他情况说明</w:t>
      </w:r>
    </w:p>
    <w:p w:rsidR="004B778E" w:rsidRDefault="004B778E" w:rsidP="004B778E">
      <w:pPr>
        <w:pStyle w:val="-"/>
        <w:ind w:firstLine="420"/>
        <w:rPr>
          <w:rFonts w:hint="eastAsia"/>
        </w:rPr>
      </w:pPr>
      <w:r>
        <w:rPr>
          <w:rFonts w:hint="eastAsia"/>
        </w:rPr>
        <w:t>暂无。</w:t>
      </w:r>
    </w:p>
    <w:p w:rsidR="00E67375" w:rsidRPr="00ED7F31" w:rsidRDefault="004B778E" w:rsidP="004B778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8E" w:rsidRDefault="004B778E" w:rsidP="00C06F04">
      <w:r>
        <w:separator/>
      </w:r>
    </w:p>
  </w:endnote>
  <w:endnote w:type="continuationSeparator" w:id="0">
    <w:p w:rsidR="004B778E" w:rsidRDefault="004B778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8E" w:rsidRDefault="004B778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B778E" w:rsidRPr="004B778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8E" w:rsidRDefault="004B778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8E" w:rsidRDefault="004B778E" w:rsidP="00C06F04">
      <w:r>
        <w:separator/>
      </w:r>
    </w:p>
  </w:footnote>
  <w:footnote w:type="continuationSeparator" w:id="0">
    <w:p w:rsidR="004B778E" w:rsidRDefault="004B778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8E" w:rsidRDefault="004B778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B778E" w:rsidP="00CE07B7">
    <w:pPr>
      <w:pStyle w:val="a7"/>
      <w:jc w:val="right"/>
    </w:pPr>
    <w:r>
      <w:rPr>
        <w:rFonts w:hint="eastAsia"/>
      </w:rPr>
      <w:t>南方亚洲美元收益债券型证券投资基金（人民币</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8E" w:rsidRDefault="004B77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B778E"/>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74E4C"/>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CFB1-B0A3-4065-A362-51430D5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5678</Characters>
  <Application>Microsoft Office Word</Application>
  <DocSecurity>0</DocSecurity>
  <Lines>47</Lines>
  <Paragraphs>13</Paragraphs>
  <ScaleCrop>false</ScaleCrop>
  <Company>MC SYSTEM</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2022-06-17T08:09:00Z</dcterms:created>
  <dcterms:modified xsi:type="dcterms:W3CDTF">2022-06-17T08:09:00Z</dcterms:modified>
</cp:coreProperties>
</file>