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AC3CC5" w:rsidR="00893436" w:rsidRDefault="00893436" w:rsidRPr="005C57A1">
      <w:pPr>
        <w:widowControl/>
        <w:spacing w:line="360" w:lineRule="auto"/>
        <w:jc w:val="center"/>
        <w:rPr>
          <w:rFonts w:asciiTheme="minorEastAsia" w:cs="宋体" w:eastAsiaTheme="minorEastAsia" w:hAnsiTheme="minorEastAsia"/>
          <w:b/>
          <w:kern w:val="0"/>
          <w:sz w:val="30"/>
          <w:szCs w:val="30"/>
        </w:rPr>
      </w:pPr>
      <w:r w:rsidRPr="005C57A1">
        <w:rPr>
          <w:rFonts w:asciiTheme="minorEastAsia" w:cs="宋体" w:eastAsiaTheme="minorEastAsia" w:hAnsiTheme="minorEastAsia" w:hint="eastAsia"/>
          <w:b/>
          <w:kern w:val="0"/>
          <w:sz w:val="30"/>
          <w:szCs w:val="30"/>
        </w:rPr>
        <w:t>广发汇佳定期开放债券型发起式证券投资基金分红公告</w:t>
      </w:r>
    </w:p>
    <w:p w:rsidP="00AC3CC5" w:rsidR="00893436" w:rsidRDefault="00893436" w:rsidRPr="002825C8">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bCs/>
          <w:sz w:val="24"/>
          <w:szCs w:val="24"/>
        </w:rPr>
        <w:t/>
      </w:r>
      <w:r w:rsidRPr="002825C8">
        <w:rPr>
          <w:rFonts w:asciiTheme="minorEastAsia" w:cs="宋体" w:eastAsiaTheme="minorEastAsia" w:hAnsiTheme="minorEastAsia" w:hint="eastAsia"/>
          <w:bCs/>
          <w:sz w:val="24"/>
          <w:szCs w:val="24"/>
        </w:rPr>
        <w:t/>
      </w:r>
      <w:r w:rsidRPr="002825C8">
        <w:rPr>
          <w:rFonts w:asciiTheme="minorEastAsia" w:cs="宋体" w:eastAsiaTheme="minorEastAsia" w:hAnsiTheme="minorEastAsia"/>
          <w:bCs/>
          <w:sz w:val="24"/>
          <w:szCs w:val="24"/>
        </w:rPr>
        <w:t>2022年6月22日</w:t>
      </w:r>
    </w:p>
    <w:p w:rsidP="00AC3CC5" w:rsidR="00893436" w:rsidRDefault="00893436" w:rsidRPr="002825C8">
      <w:pPr>
        <w:spacing w:line="360" w:lineRule="auto"/>
        <w:jc w:val="center"/>
        <w:rPr>
          <w:rFonts w:asciiTheme="minorEastAsia" w:eastAsiaTheme="minorEastAsia" w:hAnsiTheme="minorEastAsia"/>
          <w:color w:val="000000"/>
          <w:sz w:val="24"/>
          <w:szCs w:val="24"/>
        </w:rPr>
      </w:pPr>
    </w:p>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0" w:name="_Toc275961418"/>
      <w:r w:rsidRPr="002825C8">
        <w:rPr>
          <w:rFonts w:asciiTheme="minorEastAsia" w:eastAsiaTheme="minorEastAsia" w:hAnsiTheme="minorEastAsia"/>
          <w:bCs w:val="0"/>
          <w:color w:val="000000"/>
          <w:sz w:val="24"/>
          <w:szCs w:val="24"/>
        </w:rPr>
        <w:t>1</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4778"/>
        <w:gridCol w:w="4861"/>
      </w:tblGrid>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广发汇佳定期开放债券型发起式证券投资基金</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广发汇佳定期开放债券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005647</w:t>
            </w:r>
          </w:p>
        </w:tc>
      </w:tr>
      <w:tr w:rsidR="0039192C" w:rsidRPr="002825C8" w:rsidTr="001E1256">
        <w:trPr>
          <w:jc w:val="center"/>
        </w:trPr>
        <w:tc>
          <w:tcPr>
            <w:tcW w:type="dxa" w:w="4778"/>
            <w:vAlign w:val="center"/>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type="dxa" w:w="4861"/>
            <w:vAlign w:val="center"/>
          </w:tcPr>
          <w:p w:rsidP="00AC3CC5" w:rsidR="0039192C" w:rsidRDefault="003E51F2"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2018年3月12日</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广发基金管理有限公司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浙商银行股份有限公司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《中华人民共和国证券投资基金法》及其配套法规、《广发汇佳定期开放债券型发起式证券投资基金基金合同》、《广发汇佳定期开放债券型发起式证券投资基金招募说明书》</w:t>
            </w:r>
          </w:p>
        </w:tc>
      </w:tr>
      <w:tr w:rsidR="00893436" w:rsidRPr="002825C8" w:rsidTr="001E1256">
        <w:trPr>
          <w:jc w:val="center"/>
        </w:trPr>
        <w:tc>
          <w:tcPr>
            <w:tcW w:type="dxa" w:w="4778"/>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type="dxa" w:w="4861"/>
          </w:tcPr>
          <w:p w:rsidP="00AC3CC5" w:rsidR="00893436"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8D1F66"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2022年6月15日</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1648"/>
        <w:gridCol w:w="3130"/>
        <w:gridCol w:w="4861"/>
      </w:tblGrid>
      <w:tr w:rsidR="00B232B4" w:rsidRPr="0007182D" w:rsidTr="00252EA1">
        <w:trPr>
          <w:jc w:val="center"/>
        </w:trPr>
        <w:tc>
          <w:tcPr>
            <w:tcW w:type="dxa" w:w="1648"/>
            <w:vMerge w:val="restart"/>
            <w:vAlign w:val="center"/>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截止收益分配基准日的相关指标</w:t>
            </w:r>
          </w:p>
        </w:tc>
        <w:tc>
          <w:tcPr>
            <w:tcW w:type="dxa" w:w="3130"/>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基准日基金份额净值</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type="dxa" w:w="4861"/>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1.0151</w:t>
            </w:r>
          </w:p>
        </w:tc>
      </w:tr>
      <w:tr w:rsidR="00B232B4" w:rsidRPr="0007182D" w:rsidTr="00252EA1">
        <w:trPr>
          <w:jc w:val="center"/>
        </w:trPr>
        <w:tc>
          <w:tcPr>
            <w:tcW w:type="dxa" w:w="1648"/>
            <w:vMerge/>
          </w:tcPr>
          <w:p w:rsidP="002F7561" w:rsidR="00B232B4" w:rsidRDefault="00B232B4" w:rsidRPr="002F7561">
            <w:pPr>
              <w:spacing w:line="360" w:lineRule="auto"/>
              <w:rPr>
                <w:rFonts w:asciiTheme="minorEastAsia" w:eastAsiaTheme="minorEastAsia" w:hAnsiTheme="minorEastAsia"/>
                <w:color w:val="000000"/>
                <w:sz w:val="24"/>
                <w:szCs w:val="24"/>
              </w:rPr>
            </w:pPr>
          </w:p>
        </w:tc>
        <w:tc>
          <w:tcPr>
            <w:tcW w:type="dxa" w:w="3130"/>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基准日基金可供分配利润</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type="dxa" w:w="4861"/>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31,594,557.51</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4778"/>
        <w:gridCol w:w="4861"/>
      </w:tblGrid>
      <w:tr w:rsidR="00252EA1" w:rsidRPr="002825C8" w:rsidTr="002C68F9">
        <w:trPr>
          <w:jc w:val="center"/>
        </w:trPr>
        <w:tc>
          <w:tcPr>
            <w:tcW w:type="dxa" w:w="4778"/>
            <w:vAlign w:val="center"/>
          </w:tcPr>
          <w:p w:rsidP="002C68F9" w:rsidR="00252EA1" w:rsidRDefault="00252EA1" w:rsidRPr="002825C8">
            <w:pPr>
              <w:spacing w:line="360" w:lineRule="auto"/>
              <w:rPr>
                <w:rFonts w:asciiTheme="minorEastAsia" w:eastAsiaTheme="minorEastAsia" w:hAnsiTheme="minorEastAsia"/>
                <w:color w:val="000000"/>
                <w:sz w:val="24"/>
                <w:szCs w:val="24"/>
              </w:rPr>
            </w:pPr>
            <w:r w:rsidRPr="003C2C83">
              <w:rPr>
                <w:rFonts w:asciiTheme="minorEastAsia" w:eastAsiaTheme="minorEastAsia" w:hAnsiTheme="minorEastAsia"/>
                <w:sz w:val="24"/>
                <w:szCs w:val="24"/>
              </w:rPr>
              <w:t>本次分红方案（单位：元/10份基金份额）</w:t>
            </w:r>
          </w:p>
        </w:tc>
        <w:tc>
          <w:tcPr>
            <w:tcW w:type="dxa" w:w="4861"/>
            <w:vAlign w:val="center"/>
          </w:tcPr>
          <w:p w:rsidP="002C68F9" w:rsidR="00252EA1" w:rsidRDefault="00252EA1" w:rsidRPr="002825C8">
            <w:pPr>
              <w:spacing w:line="360" w:lineRule="auto"/>
              <w:rPr>
                <w:rFonts w:asciiTheme="minorEastAsia" w:eastAsiaTheme="minorEastAsia" w:hAnsiTheme="minorEastAsia"/>
                <w:sz w:val="24"/>
                <w:szCs w:val="24"/>
              </w:rPr>
            </w:pPr>
            <w:r w:rsidRPr="003C2C83">
              <w:rPr>
                <w:rFonts w:asciiTheme="minorEastAsia" w:eastAsiaTheme="minorEastAsia" w:hAnsiTheme="minorEastAsia"/>
                <w:sz w:val="24"/>
                <w:szCs w:val="24"/>
              </w:rPr>
              <w:t>0.070</w:t>
            </w:r>
          </w:p>
        </w:tc>
      </w:tr>
      <w:tr w:rsidR="00B232B4" w:rsidRPr="002825C8" w:rsidTr="002C68F9">
        <w:trPr>
          <w:jc w:val="center"/>
        </w:trPr>
        <w:tc>
          <w:tcPr>
            <w:tcW w:type="dxa" w:w="4778"/>
            <w:vAlign w:val="center"/>
          </w:tcPr>
          <w:p w:rsidP="002C68F9" w:rsidR="00B232B4" w:rsidRDefault="00B232B4"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lastRenderedPageBreak/>
              <w:t>有关年度分红次数的说明</w:t>
            </w:r>
          </w:p>
        </w:tc>
        <w:tc>
          <w:tcPr>
            <w:tcW w:type="dxa" w:w="4861"/>
            <w:vAlign w:val="center"/>
          </w:tcPr>
          <w:p w:rsidP="002C68F9" w:rsidR="00B232B4" w:rsidRDefault="00B232B4"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本次分红为2022年度的第2次分红</w:t>
            </w:r>
          </w:p>
        </w:tc>
      </w:tr>
    </w:tbl>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1" w:name="_Toc275961419"/>
      <w:r w:rsidRPr="002825C8">
        <w:rPr>
          <w:rFonts w:asciiTheme="minorEastAsia" w:eastAsiaTheme="minorEastAsia" w:hAnsiTheme="minorEastAsia"/>
          <w:bCs w:val="0"/>
          <w:color w:val="000000"/>
          <w:sz w:val="24"/>
          <w:szCs w:val="24"/>
        </w:rPr>
        <w:t>2</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与分红相关的其他信息</w:t>
      </w:r>
      <w:bookmarkEnd w:id="1"/>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213"/>
        <w:gridCol w:w="3213"/>
        <w:gridCol w:w="3213"/>
      </w:tblGrid>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type="dxa" w:w="4355"/>
            <w:gridSpan w:val="2"/>
          </w:tcPr>
          <w:p w:rsidP="00AC3CC5" w:rsidR="00893436" w:rsidRDefault="00362297"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5439EC"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2022年6月23日</w:t>
            </w:r>
          </w:p>
        </w:tc>
      </w:tr>
      <w:tr w:rsidR="0009778C" w:rsidRPr="002825C8" w:rsidTr="007C142C">
        <w:trPr>
          <w:jc w:val="center"/>
        </w:trPr>
        <w:tc>
          <w:tcPr>
            <w:tcW w:type="dxa" w:w="4355"/>
          </w:tcPr>
          <w:p w:rsidP="00AC3CC5" w:rsidR="0009778C" w:rsidRDefault="0009778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type="dxa" w:w="4355"/>
            <w:hMerge w:val="restart"/>
          </w:tcPr>
          <w:p w:rsidP="00AC3CC5" w:rsidR="0009778C" w:rsidRDefault="00E16B6D"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2022年6月23日（场外）</w:t>
            </w:r>
          </w:p>
        </w:tc>
        <w:tc>
          <w:tcPr>
            <w:tcW w:type="dxa" w:w="4355"/>
            <w:hMerge/>
          </w:tcPr>
          <w:p w:rsidP="00D421E2" w:rsidR="0009778C" w:rsidRDefault="00D421E2" w:rsidRPr="002825C8">
            <w:pPr>
              <w:spacing w:line="360" w:lineRule="auto"/>
              <w:rPr>
                <w:rFonts w:asciiTheme="minorEastAsia" w:eastAsiaTheme="minorEastAsia" w:hAnsiTheme="minorEastAsia"/>
                <w:sz w:val="24"/>
                <w:szCs w:val="24"/>
              </w:rPr>
            </w:pPr>
            <w:r w:rsidRPr="00890BE3">
              <w:rPr>
                <w:rFonts w:asciiTheme="minorEastAsia" w:eastAsiaTheme="minorEastAsia" w:hAnsiTheme="minorEastAsia"/>
                <w:sz w:val="24"/>
                <w:szCs w:val="24"/>
              </w:rPr>
              <w:t/>
            </w:r>
            <w:r w:rsidRPr="00890BE3">
              <w:rPr>
                <w:rFonts w:asciiTheme="minorEastAsia" w:eastAsiaTheme="minorEastAsia" w:hAnsiTheme="minorEastAsia" w:hint="eastAsia"/>
                <w:sz w:val="24"/>
                <w:szCs w:val="24"/>
              </w:rPr>
              <w:t/>
            </w:r>
            <w:r w:rsidRPr="00890BE3">
              <w:rPr>
                <w:rFonts w:asciiTheme="minorEastAsia" w:eastAsiaTheme="minorEastAsia" w:hAnsiTheme="minorEastAsia"/>
                <w:sz w:val="24"/>
                <w:szCs w:val="24"/>
              </w:rPr>
              <w:t>2022年6月23日（场外）</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type="dxa" w:w="4355"/>
            <w:gridSpan w:val="2"/>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5439EC"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2022年6月24日</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权益登记日在本公司登记在册的本基金份额的全体持有人</w:t>
            </w:r>
          </w:p>
        </w:tc>
      </w:tr>
      <w:tr w:rsidR="00893436" w:rsidRPr="002825C8" w:rsidTr="007C142C">
        <w:trPr>
          <w:jc w:val="center"/>
        </w:trPr>
        <w:tc>
          <w:tcPr>
            <w:tcW w:type="dxa" w:w="4355"/>
            <w:shd w:color="auto" w:fill="auto" w:val="clear"/>
            <w:vAlign w:val="center"/>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选择红利再投资方式的投资者由红利转得的基金份额将以2022年6月23日的基金份额净值为计算基准确定。2022年6月27日起投资者可以查询。</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根据相关法律法规规定，基金向投资者分配的基金收益，暂免征收所得税。</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w:t>
            </w:r>
          </w:p>
        </w:tc>
      </w:tr>
    </w:tbl>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2" w:name="_Toc275961420"/>
      <w:r w:rsidRPr="002825C8">
        <w:rPr>
          <w:rFonts w:asciiTheme="minorEastAsia" w:eastAsiaTheme="minorEastAsia" w:hAnsiTheme="minorEastAsia"/>
          <w:bCs w:val="0"/>
          <w:color w:val="000000"/>
          <w:sz w:val="24"/>
          <w:szCs w:val="24"/>
        </w:rPr>
        <w:t>3</w:t>
      </w:r>
      <w:r w:rsidR="00F15128">
        <w:rPr>
          <w:rFonts w:asciiTheme="minorEastAsia" w:eastAsiaTheme="minorEastAsia" w:hAnsiTheme="minorEastAsia"/>
          <w:bCs w:val="0"/>
          <w:color w:val="000000"/>
          <w:sz w:val="24"/>
          <w:szCs w:val="24"/>
        </w:rPr>
        <w:t>.</w:t>
      </w:r>
      <w:bookmarkStart w:id="3" w:name="_GoBack"/>
      <w:bookmarkEnd w:id="3"/>
      <w:r w:rsidRPr="002825C8">
        <w:rPr>
          <w:rFonts w:asciiTheme="minorEastAsia" w:eastAsiaTheme="minorEastAsia" w:hAnsiTheme="minorEastAsia"/>
          <w:bCs w:val="0"/>
          <w:color w:val="000000"/>
          <w:sz w:val="24"/>
          <w:szCs w:val="24"/>
        </w:rPr>
        <w:t xml:space="preserve"> 其他需要提示的事项</w:t>
      </w:r>
      <w:bookmarkEnd w:id="2"/>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（1）权益登记日申请申购的基金份额不享有本次分红权益，权益登记日申请赎回的基金份额享有本次分红权益。</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2）本基金以定期开放的方式运作，即采用封闭运作和开放运作交替循环的方式。在封闭期内，本基金采取封闭运作模式，基金份额持有人不得申请申购、赎回本基金。本基金的首个封闭期为自基金合同生效之日起（包括基金合同生效之日）至3个月后对应日的前一日止，第二个封闭期为首个开放期结束之日次日起（包括该日）至3个月后对应日的前一日止，如该对应日为非工作日或没有对应的日历日期，则封闭期至该对应日的下一个工作日的前一日止。以此类推。本基金封闭期内不办理申购与赎回业务，也不上市交易。每一个封闭期结束后，本基金即进入开放期，开放期的期限为自封闭期结束之日后第一个工作日起（含该日）不少于五个工作日、不超过十个工作日的期间，具体期间由基金管理人在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的下一个工作日起，继续计算该开放期时间。</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（3）对于未选择具体分红方式的投资者，本基金默认的分红方式为现金分红。</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4）投资者可以在工作日的交易时间内到销售网点修改分红方式，本次分红确认的方式将按照投资者在权益登记日之前（不含2022年6月23日）最后一次选择的分红方式为准。请投资者到销售网点或通过本公司客户服务电话95105828或020-83936999确认分红方式是否正确，如不正确或希望修改分红方式的，请务必在规定时间前到销售网点办理变更手续。</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（5）建议基金份额持有人在修改分红方式后，在T+2日（申请修改分红方式之日为T日）后（含T+2日）向销售网点或本公司确认分红方式的修改是否成功。</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投资者欲了解有关分红的情况，可到办理业务的当地销售网点查询，也可以登录本公司网站（www.gffunds.com.cn）或拨打本公司客户服务电话95105828或020-83936999咨询相关事宜。</w:t>
      </w:r>
    </w:p>
    <w:p w:rsidP="00A3175B" w:rsidR="00364C2A" w:rsidRDefault="00284B1B">
      <w:pPr>
        <w:spacing w:line="360" w:lineRule="auto"/>
        <w:ind w:firstLine="480" w:firstLineChars="200"/>
        <w:rPr>
          <w:rFonts w:asciiTheme="minorEastAsia" w:eastAsiaTheme="minorEastAsia" w:hAnsiTheme="minorEastAsia"/>
          <w:sz w:val="24"/>
          <w:szCs w:val="24"/>
        </w:rPr>
      </w:pPr>
      <w:r w:rsidRPr="002825C8">
        <w:rPr>
          <w:rFonts w:asciiTheme="minorEastAsia" w:eastAsiaTheme="minorEastAsia" w:hAnsiTheme="minorEastAsia"/>
          <w:sz w:val="24"/>
          <w:szCs w:val="24"/>
        </w:rPr>
        <w:t>特此公告。</w:t>
      </w:r>
    </w:p>
    <w:p w:rsidP="007C142C" w:rsidR="00971CCF" w:rsidRDefault="00971CCF">
      <w:pPr>
        <w:spacing w:line="360" w:lineRule="auto"/>
        <w:ind w:firstLine="480" w:firstLineChars="200"/>
        <w:rPr>
          <w:rFonts w:asciiTheme="minorEastAsia" w:eastAsiaTheme="minorEastAsia" w:hAnsiTheme="minorEastAsia"/>
          <w:sz w:val="24"/>
          <w:szCs w:val="24"/>
        </w:rPr>
      </w:pPr>
    </w:p>
    <w:p w:rsidP="007C142C" w:rsidR="00971CCF" w:rsidRDefault="00971CCF">
      <w:pPr>
        <w:spacing w:line="360" w:lineRule="auto"/>
        <w:ind w:firstLine="480" w:firstLineChars="200"/>
        <w:rPr>
          <w:rFonts w:asciiTheme="minorEastAsia" w:eastAsiaTheme="minorEastAsia" w:hAnsiTheme="minorEastAsia"/>
          <w:sz w:val="24"/>
          <w:szCs w:val="24"/>
        </w:rPr>
      </w:pPr>
    </w:p>
    <w:p w:rsidP="00971CCF" w:rsidR="00971CCF" w:rsidRDefault="00971CCF" w:rsidRPr="005F1BF7">
      <w:pPr>
        <w:spacing w:line="360" w:lineRule="auto"/>
        <w:jc w:val="right"/>
        <w:rPr>
          <w:rFonts w:asciiTheme="minorEastAsia" w:eastAsiaTheme="minorEastAsia" w:hAnsiTheme="minorEastAsia"/>
          <w:bCs/>
          <w:color w:themeColor="text1" w:val="000000"/>
          <w:sz w:val="24"/>
          <w:szCs w:val="24"/>
        </w:rPr>
      </w:pPr>
      <w:r w:rsidRPr="005F1BF7">
        <w:rPr>
          <w:rFonts w:asciiTheme="minorEastAsia" w:eastAsiaTheme="minorEastAsia" w:hAnsiTheme="minorEastAsia"/>
          <w:bCs/>
          <w:color w:themeColor="text1" w:val="000000"/>
          <w:sz w:val="24"/>
          <w:szCs w:val="24"/>
        </w:rPr>
        <w:t>广发基金管理有限公司</w:t>
      </w:r>
    </w:p>
    <w:p w:rsidP="00971CCF" w:rsidR="00971CCF" w:rsidRDefault="00971CCF" w:rsidRPr="005F1BF7">
      <w:pPr>
        <w:spacing w:line="360" w:lineRule="auto"/>
        <w:jc w:val="right"/>
        <w:rPr>
          <w:rFonts w:asciiTheme="minorEastAsia" w:eastAsiaTheme="minorEastAsia" w:hAnsiTheme="minorEastAsia"/>
          <w:color w:val="000000"/>
          <w:sz w:val="24"/>
          <w:szCs w:val="24"/>
        </w:rPr>
      </w:pPr>
      <w:r w:rsidRPr="005F1BF7">
        <w:rPr>
          <w:rFonts w:asciiTheme="minorEastAsia" w:eastAsiaTheme="minorEastAsia" w:hAnsiTheme="minorEastAsia"/>
          <w:bCs/>
          <w:color w:themeColor="text1" w:val="000000"/>
          <w:sz w:val="24"/>
          <w:szCs w:val="24"/>
        </w:rPr>
        <w:t>2022年6月22日</w:t>
      </w:r>
    </w:p>
    <w:sectPr w:rsidR="00971CCF" w:rsidRPr="005F1BF7" w:rsidSect="00111BD0">
      <w:pgSz w:h="16838" w:w="11906"/>
      <w:pgMar w:bottom="1440" w:footer="992" w:gutter="0" w:header="851" w:left="1800" w:right="1800"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86" w:rsidRDefault="003C2386" w:rsidP="00893436">
      <w:r>
        <w:separator/>
      </w:r>
    </w:p>
  </w:endnote>
  <w:endnote w:type="continuationSeparator" w:id="0">
    <w:p w:rsidR="003C2386" w:rsidRDefault="003C2386"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893436" w:rsidR="003C2386" w:rsidRDefault="003C2386">
      <w:r>
        <w:separator/>
      </w:r>
    </w:p>
  </w:footnote>
  <w:footnote w:id="0" w:type="continuationSeparator">
    <w:p w:rsidP="00893436" w:rsidR="003C2386" w:rsidRDefault="003C2386">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300D5"/>
    <w:rsid w:val="00041353"/>
    <w:rsid w:val="00057AC1"/>
    <w:rsid w:val="00083B7C"/>
    <w:rsid w:val="00085F5C"/>
    <w:rsid w:val="0009778C"/>
    <w:rsid w:val="000A19B2"/>
    <w:rsid w:val="000C39F6"/>
    <w:rsid w:val="00111BD0"/>
    <w:rsid w:val="00135CA1"/>
    <w:rsid w:val="00141AEC"/>
    <w:rsid w:val="00171C1F"/>
    <w:rsid w:val="001B4A9D"/>
    <w:rsid w:val="001E1256"/>
    <w:rsid w:val="002068E1"/>
    <w:rsid w:val="00226206"/>
    <w:rsid w:val="00242E4D"/>
    <w:rsid w:val="00252EA1"/>
    <w:rsid w:val="002641B7"/>
    <w:rsid w:val="002744A0"/>
    <w:rsid w:val="002825C8"/>
    <w:rsid w:val="00284B1B"/>
    <w:rsid w:val="002A63B7"/>
    <w:rsid w:val="002B676D"/>
    <w:rsid w:val="002C08C5"/>
    <w:rsid w:val="002F7561"/>
    <w:rsid w:val="003023D8"/>
    <w:rsid w:val="0030796A"/>
    <w:rsid w:val="003160F8"/>
    <w:rsid w:val="00362297"/>
    <w:rsid w:val="00386931"/>
    <w:rsid w:val="0039192C"/>
    <w:rsid w:val="0039535C"/>
    <w:rsid w:val="003C2386"/>
    <w:rsid w:val="003E51F2"/>
    <w:rsid w:val="00410642"/>
    <w:rsid w:val="00411A38"/>
    <w:rsid w:val="00462525"/>
    <w:rsid w:val="00482539"/>
    <w:rsid w:val="00486934"/>
    <w:rsid w:val="004966BA"/>
    <w:rsid w:val="004C0AC4"/>
    <w:rsid w:val="00506E3A"/>
    <w:rsid w:val="005439EC"/>
    <w:rsid w:val="00552BD4"/>
    <w:rsid w:val="005624E5"/>
    <w:rsid w:val="005715B6"/>
    <w:rsid w:val="005A515B"/>
    <w:rsid w:val="005B087C"/>
    <w:rsid w:val="005B7CBF"/>
    <w:rsid w:val="005C57A1"/>
    <w:rsid w:val="005E3F2A"/>
    <w:rsid w:val="005F1BF7"/>
    <w:rsid w:val="00601001"/>
    <w:rsid w:val="00602C3F"/>
    <w:rsid w:val="0064129A"/>
    <w:rsid w:val="00646FDE"/>
    <w:rsid w:val="006A2E06"/>
    <w:rsid w:val="006E41A5"/>
    <w:rsid w:val="00721B55"/>
    <w:rsid w:val="00751BA5"/>
    <w:rsid w:val="007C142C"/>
    <w:rsid w:val="007D01E7"/>
    <w:rsid w:val="007F6075"/>
    <w:rsid w:val="00834BAE"/>
    <w:rsid w:val="00893436"/>
    <w:rsid w:val="008D1F66"/>
    <w:rsid w:val="00901C58"/>
    <w:rsid w:val="00903944"/>
    <w:rsid w:val="009117E2"/>
    <w:rsid w:val="009603BA"/>
    <w:rsid w:val="00971CCF"/>
    <w:rsid w:val="009732A4"/>
    <w:rsid w:val="00A3175B"/>
    <w:rsid w:val="00A81C93"/>
    <w:rsid w:val="00AA27A8"/>
    <w:rsid w:val="00AA7C92"/>
    <w:rsid w:val="00AB5DA4"/>
    <w:rsid w:val="00AB6B8A"/>
    <w:rsid w:val="00AC3CC5"/>
    <w:rsid w:val="00B232B4"/>
    <w:rsid w:val="00B44BBE"/>
    <w:rsid w:val="00B71DA2"/>
    <w:rsid w:val="00BA6FE9"/>
    <w:rsid w:val="00BA7F58"/>
    <w:rsid w:val="00BD7533"/>
    <w:rsid w:val="00BF5698"/>
    <w:rsid w:val="00C11CA3"/>
    <w:rsid w:val="00C25D5E"/>
    <w:rsid w:val="00C31B5B"/>
    <w:rsid w:val="00C33DDD"/>
    <w:rsid w:val="00CA643D"/>
    <w:rsid w:val="00CB3D18"/>
    <w:rsid w:val="00CC001C"/>
    <w:rsid w:val="00D05601"/>
    <w:rsid w:val="00D421E2"/>
    <w:rsid w:val="00DB7CD4"/>
    <w:rsid w:val="00DD0EC0"/>
    <w:rsid w:val="00DD2A30"/>
    <w:rsid w:val="00E05BEC"/>
    <w:rsid w:val="00E16B6D"/>
    <w:rsid w:val="00E24390"/>
    <w:rsid w:val="00E379B4"/>
    <w:rsid w:val="00EA12C9"/>
    <w:rsid w:val="00EF727C"/>
    <w:rsid w:val="00F0033B"/>
    <w:rsid w:val="00F0261D"/>
    <w:rsid w:val="00F15128"/>
    <w:rsid w:val="00F42CA6"/>
    <w:rsid w:val="00F45E48"/>
    <w:rsid w:val="00F645EE"/>
    <w:rsid w:val="00F75283"/>
    <w:rsid w:val="00FF0A9C"/>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3622F5D1"/>
  <w15:docId w15:val="{E2DAC74A-5A8E-4C7F-B842-493E8149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uiPriority="0"/>
    <w:lsdException w:name="heading 2" w:qFormat="1" w:semiHidden="1" w:uiPriority="0"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893436"/>
    <w:pPr>
      <w:widowControl w:val="0"/>
      <w:jc w:val="both"/>
    </w:pPr>
    <w:rPr>
      <w:rFonts w:ascii="Times New Roman" w:cs="Times New Roman" w:eastAsia="方正仿宋简体" w:hAnsi="Times New Roman"/>
      <w:sz w:val="32"/>
      <w:szCs w:val="20"/>
    </w:rPr>
  </w:style>
  <w:style w:styleId="1" w:type="paragraph">
    <w:name w:val="heading 1"/>
    <w:basedOn w:val="a"/>
    <w:next w:val="a"/>
    <w:link w:val="10"/>
    <w:qFormat/>
    <w:rsid w:val="00893436"/>
    <w:pPr>
      <w:keepNext/>
      <w:keepLines/>
      <w:spacing w:after="330" w:before="340" w:line="578" w:lineRule="auto"/>
      <w:outlineLvl w:val="0"/>
    </w:pPr>
    <w:rPr>
      <w:rFonts w:eastAsia="宋体"/>
      <w:b/>
      <w:bCs/>
      <w:kern w:val="44"/>
      <w:sz w:val="44"/>
      <w:szCs w:val="44"/>
    </w:rPr>
  </w:style>
  <w:style w:styleId="2" w:type="paragraph">
    <w:name w:val="heading 2"/>
    <w:basedOn w:val="a"/>
    <w:next w:val="a"/>
    <w:link w:val="20"/>
    <w:qFormat/>
    <w:rsid w:val="00893436"/>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0" w:type="character">
    <w:name w:val="标题 1 字符"/>
    <w:basedOn w:val="a0"/>
    <w:link w:val="1"/>
    <w:rsid w:val="00893436"/>
    <w:rPr>
      <w:rFonts w:ascii="Times New Roman" w:cs="Times New Roman" w:eastAsia="宋体" w:hAnsi="Times New Roman"/>
      <w:b/>
      <w:bCs/>
      <w:kern w:val="44"/>
      <w:sz w:val="44"/>
      <w:szCs w:val="44"/>
    </w:rPr>
  </w:style>
  <w:style w:customStyle="1" w:styleId="20" w:type="character">
    <w:name w:val="标题 2 字符"/>
    <w:basedOn w:val="a0"/>
    <w:link w:val="2"/>
    <w:rsid w:val="00893436"/>
    <w:rPr>
      <w:rFonts w:ascii="Arial" w:cs="Times New Roman" w:eastAsia="黑体" w:hAnsi="Arial"/>
      <w:b/>
      <w:bCs/>
      <w:sz w:val="32"/>
      <w:szCs w:val="32"/>
    </w:rPr>
  </w:style>
  <w:style w:styleId="a3" w:type="character">
    <w:name w:val="footnote reference"/>
    <w:basedOn w:val="a0"/>
    <w:rsid w:val="00893436"/>
    <w:rPr>
      <w:vertAlign w:val="superscript"/>
    </w:rPr>
  </w:style>
  <w:style w:styleId="a4" w:type="paragraph">
    <w:name w:val="footnote text"/>
    <w:basedOn w:val="a"/>
    <w:link w:val="a5"/>
    <w:rsid w:val="00893436"/>
    <w:pPr>
      <w:snapToGrid w:val="0"/>
      <w:jc w:val="left"/>
    </w:pPr>
    <w:rPr>
      <w:rFonts w:eastAsia="宋体"/>
      <w:sz w:val="18"/>
    </w:rPr>
  </w:style>
  <w:style w:customStyle="1" w:styleId="a5" w:type="character">
    <w:name w:val="脚注文本 字符"/>
    <w:basedOn w:val="a0"/>
    <w:link w:val="a4"/>
    <w:rsid w:val="00893436"/>
    <w:rPr>
      <w:rFonts w:ascii="Times New Roman" w:cs="Times New Roman" w:eastAsia="宋体" w:hAnsi="Times New Roman"/>
      <w:sz w:val="18"/>
      <w:szCs w:val="20"/>
    </w:rPr>
  </w:style>
  <w:style w:styleId="a6" w:type="paragraph">
    <w:name w:val="Document Map"/>
    <w:basedOn w:val="a"/>
    <w:link w:val="a7"/>
    <w:uiPriority w:val="99"/>
    <w:semiHidden/>
    <w:unhideWhenUsed/>
    <w:rsid w:val="00893436"/>
    <w:rPr>
      <w:rFonts w:ascii="宋体" w:eastAsia="宋体"/>
      <w:sz w:val="18"/>
      <w:szCs w:val="18"/>
    </w:rPr>
  </w:style>
  <w:style w:customStyle="1" w:styleId="a7" w:type="character">
    <w:name w:val="文档结构图 字符"/>
    <w:basedOn w:val="a0"/>
    <w:link w:val="a6"/>
    <w:uiPriority w:val="99"/>
    <w:semiHidden/>
    <w:rsid w:val="00893436"/>
    <w:rPr>
      <w:rFonts w:ascii="宋体" w:cs="Times New Roman" w:eastAsia="宋体" w:hAnsi="Times New Roman"/>
      <w:sz w:val="18"/>
      <w:szCs w:val="18"/>
    </w:rPr>
  </w:style>
  <w:style w:styleId="a8" w:type="paragraph">
    <w:name w:val="header"/>
    <w:basedOn w:val="a"/>
    <w:link w:val="a9"/>
    <w:uiPriority w:val="99"/>
    <w:unhideWhenUsed/>
    <w:rsid w:val="003160F8"/>
    <w:pPr>
      <w:pBdr>
        <w:bottom w:color="auto" w:space="1" w:sz="6" w:val="single"/>
      </w:pBdr>
      <w:tabs>
        <w:tab w:pos="4153" w:val="center"/>
        <w:tab w:pos="8306" w:val="right"/>
      </w:tabs>
      <w:snapToGrid w:val="0"/>
      <w:jc w:val="center"/>
    </w:pPr>
    <w:rPr>
      <w:sz w:val="18"/>
      <w:szCs w:val="18"/>
    </w:rPr>
  </w:style>
  <w:style w:customStyle="1" w:styleId="a9" w:type="character">
    <w:name w:val="页眉 字符"/>
    <w:basedOn w:val="a0"/>
    <w:link w:val="a8"/>
    <w:uiPriority w:val="99"/>
    <w:rsid w:val="003160F8"/>
    <w:rPr>
      <w:rFonts w:ascii="Times New Roman" w:cs="Times New Roman" w:eastAsia="方正仿宋简体" w:hAnsi="Times New Roman"/>
      <w:sz w:val="18"/>
      <w:szCs w:val="18"/>
    </w:rPr>
  </w:style>
  <w:style w:styleId="aa" w:type="paragraph">
    <w:name w:val="footer"/>
    <w:basedOn w:val="a"/>
    <w:link w:val="ab"/>
    <w:uiPriority w:val="99"/>
    <w:unhideWhenUsed/>
    <w:rsid w:val="003160F8"/>
    <w:pPr>
      <w:tabs>
        <w:tab w:pos="4153" w:val="center"/>
        <w:tab w:pos="8306" w:val="right"/>
      </w:tabs>
      <w:snapToGrid w:val="0"/>
      <w:jc w:val="left"/>
    </w:pPr>
    <w:rPr>
      <w:sz w:val="18"/>
      <w:szCs w:val="18"/>
    </w:rPr>
  </w:style>
  <w:style w:customStyle="1" w:styleId="ab" w:type="character">
    <w:name w:val="页脚 字符"/>
    <w:basedOn w:val="a0"/>
    <w:link w:val="aa"/>
    <w:uiPriority w:val="99"/>
    <w:rsid w:val="003160F8"/>
    <w:rPr>
      <w:rFonts w:ascii="Times New Roman" w:cs="Times New Roman" w:eastAsia="方正仿宋简体" w:hAnsi="Times New Roman"/>
      <w:sz w:val="18"/>
      <w:szCs w:val="18"/>
    </w:rPr>
  </w:style>
  <w:style w:styleId="ac" w:type="paragraph">
    <w:name w:val="Balloon Text"/>
    <w:basedOn w:val="a"/>
    <w:link w:val="ad"/>
    <w:uiPriority w:val="99"/>
    <w:semiHidden/>
    <w:unhideWhenUsed/>
    <w:rsid w:val="00B44BBE"/>
    <w:rPr>
      <w:sz w:val="18"/>
      <w:szCs w:val="18"/>
    </w:rPr>
  </w:style>
  <w:style w:customStyle="1" w:styleId="ad" w:type="character">
    <w:name w:val="批注框文本 字符"/>
    <w:basedOn w:val="a0"/>
    <w:link w:val="ac"/>
    <w:uiPriority w:val="99"/>
    <w:semiHidden/>
    <w:rsid w:val="00B44BBE"/>
    <w:rPr>
      <w:rFonts w:ascii="Times New Roman" w:cs="Times New Roman" w:eastAsia="方正仿宋简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237</Words>
  <Characters>1352</Characters>
  <Application>Microsoft Office Word</Application>
  <DocSecurity>0</DocSecurity>
  <Lines>11</Lines>
  <Paragraphs>3</Paragraphs>
  <ScaleCrop>false</ScaleCrop>
  <Company>微软中国</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2013-07-24T09:25:00Z</dcterms:created>
  <dc:creator>User</dc:creator>
  <cp:lastModifiedBy>Windows 用户</cp:lastModifiedBy>
  <dcterms:modified xsi:type="dcterms:W3CDTF">2022-04-12T01:29:00Z</dcterms:modified>
  <cp:revision>59</cp:revision>
</cp:coreProperties>
</file>