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EE5F13" w:rsidP="00640E11" w14:paraId="3528D6C3" w14:textId="77777777">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EE5F13" w:rsidP="00640E11" w14:paraId="7AC3D5FF" w14:textId="77777777">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EE5F13" w:rsidP="00640E11" w14:paraId="45F58BB3" w14:textId="77777777">
      <w:pPr>
        <w:snapToGrid w:val="0"/>
        <w:spacing w:line="360" w:lineRule="auto"/>
        <w:ind w:firstLine="881"/>
        <w:jc w:val="center"/>
        <w:rPr>
          <w:rFonts w:asciiTheme="minorEastAsia" w:eastAsiaTheme="minorEastAsia" w:hAnsiTheme="minorEastAsia"/>
          <w:b/>
          <w:color w:val="000000" w:themeColor="text1"/>
          <w:sz w:val="44"/>
        </w:rPr>
      </w:pPr>
    </w:p>
    <w:p w:rsidR="00BA4B87" w:rsidRPr="00EE5F13" w:rsidP="00640E11" w14:paraId="77FD39CD" w14:textId="77777777">
      <w:pPr>
        <w:snapToGrid w:val="0"/>
        <w:spacing w:line="360" w:lineRule="auto"/>
        <w:ind w:firstLine="881"/>
        <w:jc w:val="center"/>
        <w:rPr>
          <w:rFonts w:asciiTheme="minorEastAsia" w:eastAsiaTheme="minorEastAsia" w:hAnsiTheme="minorEastAsia"/>
          <w:b/>
          <w:color w:val="000000" w:themeColor="text1"/>
          <w:sz w:val="44"/>
        </w:rPr>
      </w:pPr>
    </w:p>
    <w:p w:rsidR="00BA4B87" w:rsidRPr="00EE5F13" w:rsidP="00640E11" w14:paraId="489F5D44" w14:textId="77777777">
      <w:pPr>
        <w:snapToGrid w:val="0"/>
        <w:spacing w:line="360" w:lineRule="auto"/>
        <w:ind w:firstLine="881"/>
        <w:jc w:val="center"/>
        <w:rPr>
          <w:rFonts w:asciiTheme="minorEastAsia" w:eastAsiaTheme="minorEastAsia" w:hAnsiTheme="minorEastAsia"/>
          <w:b/>
          <w:color w:val="000000" w:themeColor="text1"/>
          <w:sz w:val="44"/>
        </w:rPr>
      </w:pPr>
    </w:p>
    <w:p w:rsidR="00E40637" w:rsidRPr="00EE5F13" w:rsidP="00640E11" w14:paraId="24C9D3D8" w14:textId="77777777">
      <w:pPr>
        <w:snapToGrid w:val="0"/>
        <w:spacing w:line="360" w:lineRule="auto"/>
        <w:jc w:val="center"/>
        <w:rPr>
          <w:rFonts w:asciiTheme="minorEastAsia" w:eastAsiaTheme="minorEastAsia" w:hAnsiTheme="minorEastAsia"/>
          <w:b/>
          <w:color w:val="000000" w:themeColor="text1"/>
          <w:sz w:val="44"/>
        </w:rPr>
      </w:pPr>
      <w:r w:rsidRPr="00EE5F13">
        <w:rPr>
          <w:rFonts w:asciiTheme="minorEastAsia" w:eastAsiaTheme="minorEastAsia" w:hAnsiTheme="minorEastAsia" w:hint="eastAsia"/>
          <w:b/>
          <w:color w:val="000000" w:themeColor="text1"/>
          <w:sz w:val="44"/>
        </w:rPr>
        <w:t>易方达安心回馈混合型</w:t>
      </w:r>
    </w:p>
    <w:p w:rsidR="00BA4B87" w:rsidRPr="00EE5F13" w:rsidP="00640E11" w14:paraId="6DD0CCA6" w14:textId="77777777">
      <w:pPr>
        <w:snapToGrid w:val="0"/>
        <w:spacing w:line="360" w:lineRule="auto"/>
        <w:jc w:val="center"/>
        <w:rPr>
          <w:rFonts w:asciiTheme="minorEastAsia" w:eastAsiaTheme="minorEastAsia" w:hAnsiTheme="minorEastAsia"/>
          <w:b/>
          <w:color w:val="000000" w:themeColor="text1"/>
          <w:sz w:val="44"/>
        </w:rPr>
      </w:pPr>
      <w:r w:rsidRPr="00EE5F13">
        <w:rPr>
          <w:rFonts w:asciiTheme="minorEastAsia" w:eastAsiaTheme="minorEastAsia" w:hAnsiTheme="minorEastAsia" w:hint="eastAsia"/>
          <w:b/>
          <w:color w:val="000000" w:themeColor="text1"/>
          <w:sz w:val="44"/>
        </w:rPr>
        <w:t>证券投资基金</w:t>
      </w:r>
      <w:r w:rsidRPr="00EE5F13" w:rsidR="00345112">
        <w:rPr>
          <w:rFonts w:asciiTheme="minorEastAsia" w:eastAsiaTheme="minorEastAsia" w:hAnsiTheme="minorEastAsia" w:hint="eastAsia"/>
          <w:b/>
          <w:color w:val="000000" w:themeColor="text1"/>
          <w:sz w:val="44"/>
        </w:rPr>
        <w:t>更新的</w:t>
      </w:r>
      <w:r w:rsidRPr="00EE5F13">
        <w:rPr>
          <w:rFonts w:asciiTheme="minorEastAsia" w:eastAsiaTheme="minorEastAsia" w:hAnsiTheme="minorEastAsia" w:hint="eastAsia"/>
          <w:b/>
          <w:color w:val="000000" w:themeColor="text1"/>
          <w:sz w:val="44"/>
        </w:rPr>
        <w:t>招募说明书</w:t>
      </w:r>
    </w:p>
    <w:p w:rsidR="00BA4B87" w:rsidRPr="00EE5F13" w:rsidP="00640E11" w14:paraId="7E47EB92"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992FE4" w:rsidRPr="00EE5F13" w:rsidP="00640E11" w14:paraId="28253634"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BA4B87" w:rsidRPr="00EE5F13" w:rsidP="00640E11" w14:paraId="369D2D9A"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EE5F13" w:rsidP="00640E11" w14:paraId="46EB3613"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EE5F13" w:rsidP="00640E11" w14:paraId="48865B88" w14:textId="77777777">
      <w:pPr>
        <w:snapToGrid w:val="0"/>
        <w:spacing w:line="360" w:lineRule="auto"/>
        <w:ind w:left="1680" w:leftChars="800"/>
        <w:rPr>
          <w:rFonts w:asciiTheme="minorEastAsia" w:eastAsiaTheme="minorEastAsia" w:hAnsiTheme="minorEastAsia"/>
          <w:color w:val="000000" w:themeColor="text1"/>
          <w:sz w:val="30"/>
          <w:szCs w:val="30"/>
        </w:rPr>
      </w:pPr>
    </w:p>
    <w:p w:rsidR="00B41D12" w:rsidRPr="00EE5F13" w:rsidP="00640E11" w14:paraId="65724812" w14:textId="77777777">
      <w:pPr>
        <w:snapToGrid w:val="0"/>
        <w:spacing w:line="360" w:lineRule="auto"/>
        <w:ind w:left="1680" w:leftChars="800"/>
        <w:rPr>
          <w:rFonts w:asciiTheme="minorEastAsia" w:eastAsiaTheme="minorEastAsia" w:hAnsiTheme="minorEastAsia"/>
          <w:color w:val="000000" w:themeColor="text1"/>
          <w:sz w:val="30"/>
          <w:szCs w:val="30"/>
        </w:rPr>
      </w:pPr>
    </w:p>
    <w:p w:rsidR="00640E11" w:rsidRPr="00EE5F13" w:rsidP="00640E11" w14:paraId="6C43C84E"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EE5F13" w:rsidP="00640E11" w14:paraId="7F685C82"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EE5F13" w:rsidP="00640E11" w14:paraId="61B1D0F3" w14:textId="77777777">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EE5F13">
        <w:rPr>
          <w:rFonts w:asciiTheme="minorEastAsia" w:eastAsiaTheme="minorEastAsia" w:hAnsiTheme="minorEastAsia" w:hint="eastAsia"/>
          <w:b/>
          <w:color w:val="000000" w:themeColor="text1"/>
          <w:sz w:val="32"/>
          <w:szCs w:val="32"/>
        </w:rPr>
        <w:t>基金管理人：易方达基金管理有限公司</w:t>
      </w:r>
    </w:p>
    <w:p w:rsidR="00BA4B87" w:rsidRPr="00EE5F13" w:rsidP="00640E11" w14:paraId="7DA9DF81" w14:textId="77777777">
      <w:pPr>
        <w:snapToGrid w:val="0"/>
        <w:spacing w:line="360" w:lineRule="auto"/>
        <w:ind w:left="1438" w:leftChars="685"/>
        <w:rPr>
          <w:rFonts w:asciiTheme="minorEastAsia" w:eastAsiaTheme="minorEastAsia" w:hAnsiTheme="minorEastAsia"/>
          <w:b/>
          <w:color w:val="000000" w:themeColor="text1"/>
          <w:sz w:val="32"/>
          <w:szCs w:val="32"/>
        </w:rPr>
      </w:pPr>
      <w:r w:rsidRPr="00EE5F13">
        <w:rPr>
          <w:rFonts w:asciiTheme="minorEastAsia" w:eastAsiaTheme="minorEastAsia" w:hAnsiTheme="minorEastAsia" w:hint="eastAsia"/>
          <w:b/>
          <w:color w:val="000000" w:themeColor="text1"/>
          <w:sz w:val="32"/>
          <w:szCs w:val="32"/>
        </w:rPr>
        <w:t>基金托管人：</w:t>
      </w:r>
      <w:r w:rsidRPr="00EE5F13" w:rsidR="0021171D">
        <w:rPr>
          <w:rFonts w:asciiTheme="minorEastAsia" w:eastAsiaTheme="minorEastAsia" w:hAnsiTheme="minorEastAsia" w:hint="eastAsia"/>
          <w:b/>
          <w:color w:val="000000" w:themeColor="text1"/>
          <w:sz w:val="32"/>
          <w:szCs w:val="32"/>
        </w:rPr>
        <w:t>中国</w:t>
      </w:r>
      <w:r w:rsidRPr="00EE5F13" w:rsidR="000B0B17">
        <w:rPr>
          <w:rFonts w:asciiTheme="minorEastAsia" w:eastAsiaTheme="minorEastAsia" w:hAnsiTheme="minorEastAsia" w:hint="eastAsia"/>
          <w:b/>
          <w:color w:val="000000" w:themeColor="text1"/>
          <w:sz w:val="32"/>
          <w:szCs w:val="32"/>
        </w:rPr>
        <w:t>工商</w:t>
      </w:r>
      <w:r w:rsidRPr="00EE5F13" w:rsidR="00746A7E">
        <w:rPr>
          <w:rFonts w:asciiTheme="minorEastAsia" w:eastAsiaTheme="minorEastAsia" w:hAnsiTheme="minorEastAsia" w:hint="eastAsia"/>
          <w:b/>
          <w:color w:val="000000" w:themeColor="text1"/>
          <w:sz w:val="32"/>
          <w:szCs w:val="32"/>
        </w:rPr>
        <w:t>银行</w:t>
      </w:r>
      <w:r w:rsidRPr="00EE5F13">
        <w:rPr>
          <w:rFonts w:asciiTheme="minorEastAsia" w:eastAsiaTheme="minorEastAsia" w:hAnsiTheme="minorEastAsia" w:hint="eastAsia"/>
          <w:b/>
          <w:color w:val="000000" w:themeColor="text1"/>
          <w:sz w:val="32"/>
          <w:szCs w:val="32"/>
        </w:rPr>
        <w:t>股份有限公司</w:t>
      </w:r>
    </w:p>
    <w:p w:rsidR="00BA4B87" w:rsidRPr="00EE5F13" w:rsidP="00640E11" w14:paraId="78F040E9" w14:textId="77777777">
      <w:pPr>
        <w:snapToGrid w:val="0"/>
        <w:spacing w:line="360" w:lineRule="auto"/>
        <w:ind w:firstLine="561"/>
        <w:rPr>
          <w:rFonts w:asciiTheme="minorEastAsia" w:eastAsiaTheme="minorEastAsia" w:hAnsiTheme="minorEastAsia"/>
          <w:b/>
          <w:color w:val="000000" w:themeColor="text1"/>
          <w:sz w:val="24"/>
        </w:rPr>
      </w:pPr>
    </w:p>
    <w:p w:rsidR="00CD68F4" w:rsidRPr="00EE5F13" w:rsidP="00640E11" w14:paraId="33F71DF6" w14:textId="67F45891">
      <w:pPr>
        <w:snapToGrid w:val="0"/>
        <w:spacing w:line="360" w:lineRule="auto"/>
        <w:jc w:val="center"/>
        <w:rPr>
          <w:rFonts w:asciiTheme="minorEastAsia" w:eastAsiaTheme="minorEastAsia" w:hAnsiTheme="minorEastAsia"/>
          <w:b/>
          <w:bCs/>
          <w:color w:val="000000" w:themeColor="text1"/>
          <w:sz w:val="28"/>
        </w:rPr>
      </w:pPr>
      <w:r w:rsidRPr="00EE5F13">
        <w:rPr>
          <w:rFonts w:asciiTheme="minorEastAsia" w:eastAsiaTheme="minorEastAsia" w:hAnsiTheme="minorEastAsia"/>
          <w:b/>
          <w:color w:val="000000" w:themeColor="text1"/>
          <w:sz w:val="28"/>
        </w:rPr>
        <w:t>二〇二二年</w:t>
      </w:r>
      <w:r w:rsidRPr="00EE5F13" w:rsidR="00435D9B">
        <w:rPr>
          <w:rFonts w:asciiTheme="minorEastAsia" w:eastAsiaTheme="minorEastAsia" w:hAnsiTheme="minorEastAsia" w:hint="eastAsia"/>
          <w:b/>
          <w:color w:val="000000" w:themeColor="text1"/>
          <w:sz w:val="28"/>
        </w:rPr>
        <w:t>九</w:t>
      </w:r>
      <w:r w:rsidRPr="00EE5F13">
        <w:rPr>
          <w:rFonts w:asciiTheme="minorEastAsia" w:eastAsiaTheme="minorEastAsia" w:hAnsiTheme="minorEastAsia"/>
          <w:b/>
          <w:color w:val="000000" w:themeColor="text1"/>
          <w:sz w:val="28"/>
        </w:rPr>
        <w:t>月</w:t>
      </w:r>
    </w:p>
    <w:p w:rsidR="00C0076B" w:rsidRPr="00EE5F13" w:rsidP="00640E11" w14:paraId="2A452ED3" w14:textId="77777777">
      <w:pPr>
        <w:snapToGrid w:val="0"/>
        <w:spacing w:line="360" w:lineRule="auto"/>
        <w:jc w:val="center"/>
        <w:rPr>
          <w:rFonts w:asciiTheme="minorEastAsia" w:eastAsiaTheme="minorEastAsia" w:hAnsiTheme="minorEastAsia"/>
          <w:bCs/>
          <w:color w:val="000000" w:themeColor="text1"/>
          <w:sz w:val="28"/>
        </w:rPr>
      </w:pPr>
    </w:p>
    <w:p w:rsidR="00C0076B" w:rsidRPr="00EE5F13" w:rsidP="00640E11" w14:paraId="3B2220EE" w14:textId="77777777">
      <w:pPr>
        <w:snapToGrid w:val="0"/>
        <w:spacing w:line="360" w:lineRule="auto"/>
        <w:jc w:val="center"/>
        <w:rPr>
          <w:rFonts w:asciiTheme="minorEastAsia" w:eastAsiaTheme="minorEastAsia" w:hAnsiTheme="minorEastAsia"/>
          <w:bCs/>
          <w:color w:val="000000" w:themeColor="text1"/>
          <w:sz w:val="28"/>
        </w:rPr>
      </w:pPr>
    </w:p>
    <w:p w:rsidR="00C0076B" w:rsidRPr="00EE5F13" w:rsidP="00640E11" w14:paraId="275620DB" w14:textId="77777777">
      <w:pPr>
        <w:snapToGrid w:val="0"/>
        <w:spacing w:line="360" w:lineRule="auto"/>
        <w:jc w:val="center"/>
        <w:rPr>
          <w:rFonts w:asciiTheme="minorEastAsia" w:eastAsiaTheme="minorEastAsia" w:hAnsiTheme="minorEastAsia"/>
          <w:bCs/>
          <w:color w:val="000000" w:themeColor="text1"/>
          <w:sz w:val="28"/>
        </w:rPr>
      </w:pPr>
    </w:p>
    <w:p w:rsidR="00BA4B87" w:rsidRPr="00EE5F13" w:rsidP="00640E11" w14:paraId="2E373598" w14:textId="77777777">
      <w:pPr>
        <w:snapToGrid w:val="0"/>
        <w:spacing w:line="360" w:lineRule="auto"/>
        <w:jc w:val="center"/>
        <w:rPr>
          <w:rFonts w:asciiTheme="minorEastAsia" w:eastAsiaTheme="minorEastAsia" w:hAnsiTheme="minorEastAsia"/>
          <w:b/>
          <w:color w:val="000000" w:themeColor="text1"/>
          <w:sz w:val="28"/>
          <w:szCs w:val="28"/>
        </w:rPr>
      </w:pPr>
      <w:r w:rsidRPr="00EE5F13">
        <w:rPr>
          <w:rFonts w:asciiTheme="minorEastAsia" w:eastAsiaTheme="minorEastAsia" w:hAnsiTheme="minorEastAsia" w:hint="eastAsia"/>
          <w:b/>
          <w:color w:val="000000" w:themeColor="text1"/>
          <w:sz w:val="28"/>
          <w:szCs w:val="28"/>
        </w:rPr>
        <w:t>重要提示</w:t>
      </w:r>
    </w:p>
    <w:p w:rsidR="00BA4B87" w:rsidRPr="00EE5F13" w:rsidP="00640E11" w14:paraId="170FDF5D"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本基金根据</w:t>
      </w:r>
      <w:r w:rsidRPr="00EE5F13" w:rsidR="00A32871">
        <w:rPr>
          <w:rFonts w:asciiTheme="minorEastAsia" w:eastAsiaTheme="minorEastAsia" w:hAnsiTheme="minorEastAsia" w:hint="eastAsia"/>
          <w:b/>
          <w:color w:val="000000" w:themeColor="text1"/>
        </w:rPr>
        <w:t>2015</w:t>
      </w:r>
      <w:r w:rsidRPr="00EE5F13" w:rsidR="00461ADF">
        <w:rPr>
          <w:rFonts w:asciiTheme="minorEastAsia" w:eastAsiaTheme="minorEastAsia" w:hAnsiTheme="minorEastAsia" w:hint="eastAsia"/>
          <w:b/>
          <w:color w:val="000000" w:themeColor="text1"/>
        </w:rPr>
        <w:t>年</w:t>
      </w:r>
      <w:r w:rsidRPr="00EE5F13" w:rsidR="00B209A1">
        <w:rPr>
          <w:rFonts w:asciiTheme="minorEastAsia" w:eastAsiaTheme="minorEastAsia" w:hAnsiTheme="minorEastAsia" w:hint="eastAsia"/>
          <w:b/>
          <w:color w:val="000000" w:themeColor="text1"/>
        </w:rPr>
        <w:t>3</w:t>
      </w:r>
      <w:r w:rsidRPr="00EE5F13">
        <w:rPr>
          <w:rFonts w:asciiTheme="minorEastAsia" w:eastAsiaTheme="minorEastAsia" w:hAnsiTheme="minorEastAsia" w:hint="eastAsia"/>
          <w:b/>
          <w:color w:val="000000" w:themeColor="text1"/>
        </w:rPr>
        <w:t>月</w:t>
      </w:r>
      <w:r w:rsidRPr="00EE5F13" w:rsidR="000E72E0">
        <w:rPr>
          <w:rFonts w:asciiTheme="minorEastAsia" w:eastAsiaTheme="minorEastAsia" w:hAnsiTheme="minorEastAsia" w:hint="eastAsia"/>
          <w:b/>
          <w:color w:val="000000" w:themeColor="text1"/>
        </w:rPr>
        <w:t>26</w:t>
      </w:r>
      <w:r w:rsidRPr="00EE5F13">
        <w:rPr>
          <w:rFonts w:asciiTheme="minorEastAsia" w:eastAsiaTheme="minorEastAsia" w:hAnsiTheme="minorEastAsia" w:hint="eastAsia"/>
          <w:b/>
          <w:color w:val="000000" w:themeColor="text1"/>
        </w:rPr>
        <w:t>日中国证券监督管理委员会《关于</w:t>
      </w:r>
      <w:r w:rsidRPr="00EE5F13" w:rsidR="00E51843">
        <w:rPr>
          <w:rFonts w:asciiTheme="minorEastAsia" w:eastAsiaTheme="minorEastAsia" w:hAnsiTheme="minorEastAsia" w:hint="eastAsia"/>
          <w:b/>
          <w:color w:val="000000" w:themeColor="text1"/>
        </w:rPr>
        <w:t>准予</w:t>
      </w:r>
      <w:r w:rsidRPr="00EE5F13" w:rsidR="00A32871">
        <w:rPr>
          <w:rFonts w:asciiTheme="minorEastAsia" w:eastAsiaTheme="minorEastAsia" w:hAnsiTheme="minorEastAsia" w:hint="eastAsia"/>
          <w:b/>
          <w:color w:val="000000" w:themeColor="text1"/>
        </w:rPr>
        <w:t>易方达安心回馈</w:t>
      </w:r>
      <w:r w:rsidRPr="00EE5F13" w:rsidR="00E40637">
        <w:rPr>
          <w:rFonts w:asciiTheme="minorEastAsia" w:eastAsiaTheme="minorEastAsia" w:hAnsiTheme="minorEastAsia" w:hint="eastAsia"/>
          <w:b/>
          <w:color w:val="000000" w:themeColor="text1"/>
        </w:rPr>
        <w:t>混合型</w:t>
      </w:r>
      <w:r w:rsidRPr="00EE5F13" w:rsidR="002221EE">
        <w:rPr>
          <w:rFonts w:asciiTheme="minorEastAsia" w:eastAsiaTheme="minorEastAsia" w:hAnsiTheme="minorEastAsia" w:hint="eastAsia"/>
          <w:b/>
          <w:color w:val="000000" w:themeColor="text1"/>
        </w:rPr>
        <w:t>证券投资基金</w:t>
      </w:r>
      <w:r w:rsidRPr="00EE5F13" w:rsidR="00E51843">
        <w:rPr>
          <w:rFonts w:asciiTheme="minorEastAsia" w:eastAsiaTheme="minorEastAsia" w:hAnsiTheme="minorEastAsia" w:hint="eastAsia"/>
          <w:b/>
          <w:color w:val="000000" w:themeColor="text1"/>
        </w:rPr>
        <w:t>注册</w:t>
      </w:r>
      <w:r w:rsidRPr="00EE5F13">
        <w:rPr>
          <w:rFonts w:asciiTheme="minorEastAsia" w:eastAsiaTheme="minorEastAsia" w:hAnsiTheme="minorEastAsia" w:hint="eastAsia"/>
          <w:b/>
          <w:color w:val="000000" w:themeColor="text1"/>
        </w:rPr>
        <w:t>的批复》</w:t>
      </w:r>
      <w:r w:rsidRPr="00EE5F13" w:rsidR="002E1C38">
        <w:rPr>
          <w:rFonts w:asciiTheme="minorEastAsia" w:eastAsiaTheme="minorEastAsia" w:hAnsiTheme="minorEastAsia" w:hint="eastAsia"/>
          <w:b/>
          <w:color w:val="000000" w:themeColor="text1"/>
        </w:rPr>
        <w:t>（</w:t>
      </w:r>
      <w:r w:rsidRPr="00EE5F13">
        <w:rPr>
          <w:rFonts w:asciiTheme="minorEastAsia" w:eastAsiaTheme="minorEastAsia" w:hAnsiTheme="minorEastAsia" w:hint="eastAsia"/>
          <w:b/>
          <w:color w:val="000000" w:themeColor="text1"/>
        </w:rPr>
        <w:t>证监许可[</w:t>
      </w:r>
      <w:r w:rsidRPr="00EE5F13" w:rsidR="00A32871">
        <w:rPr>
          <w:rFonts w:asciiTheme="minorEastAsia" w:eastAsiaTheme="minorEastAsia" w:hAnsiTheme="minorEastAsia" w:hint="eastAsia"/>
          <w:b/>
          <w:color w:val="000000" w:themeColor="text1"/>
        </w:rPr>
        <w:t>2015</w:t>
      </w:r>
      <w:r w:rsidRPr="00EE5F13">
        <w:rPr>
          <w:rFonts w:asciiTheme="minorEastAsia" w:eastAsiaTheme="minorEastAsia" w:hAnsiTheme="minorEastAsia" w:hint="eastAsia"/>
          <w:b/>
          <w:color w:val="000000" w:themeColor="text1"/>
        </w:rPr>
        <w:t>]</w:t>
      </w:r>
      <w:r w:rsidRPr="00EE5F13" w:rsidR="00B209A1">
        <w:rPr>
          <w:rFonts w:asciiTheme="minorEastAsia" w:eastAsiaTheme="minorEastAsia" w:hAnsiTheme="minorEastAsia" w:hint="eastAsia"/>
          <w:b/>
          <w:color w:val="000000" w:themeColor="text1"/>
        </w:rPr>
        <w:t>433</w:t>
      </w:r>
      <w:r w:rsidRPr="00EE5F13">
        <w:rPr>
          <w:rFonts w:asciiTheme="minorEastAsia" w:eastAsiaTheme="minorEastAsia" w:hAnsiTheme="minorEastAsia" w:hint="eastAsia"/>
          <w:b/>
          <w:color w:val="000000" w:themeColor="text1"/>
        </w:rPr>
        <w:t>号</w:t>
      </w:r>
      <w:r w:rsidRPr="00EE5F13" w:rsidR="002E1C38">
        <w:rPr>
          <w:rFonts w:asciiTheme="minorEastAsia" w:eastAsiaTheme="minorEastAsia" w:hAnsiTheme="minorEastAsia" w:hint="eastAsia"/>
          <w:b/>
          <w:color w:val="000000" w:themeColor="text1"/>
        </w:rPr>
        <w:t>）</w:t>
      </w:r>
      <w:r w:rsidRPr="00EE5F13">
        <w:rPr>
          <w:rFonts w:asciiTheme="minorEastAsia" w:eastAsiaTheme="minorEastAsia" w:hAnsiTheme="minorEastAsia" w:hint="eastAsia"/>
          <w:b/>
          <w:color w:val="000000" w:themeColor="text1"/>
        </w:rPr>
        <w:t>和</w:t>
      </w:r>
      <w:r w:rsidRPr="00EE5F13" w:rsidR="00A32871">
        <w:rPr>
          <w:rFonts w:asciiTheme="minorEastAsia" w:eastAsiaTheme="minorEastAsia" w:hAnsiTheme="minorEastAsia" w:hint="eastAsia"/>
          <w:b/>
          <w:color w:val="000000" w:themeColor="text1"/>
        </w:rPr>
        <w:t>2015</w:t>
      </w:r>
      <w:r w:rsidRPr="00EE5F13" w:rsidR="00466B02">
        <w:rPr>
          <w:rFonts w:asciiTheme="minorEastAsia" w:eastAsiaTheme="minorEastAsia" w:hAnsiTheme="minorEastAsia" w:hint="eastAsia"/>
          <w:b/>
          <w:color w:val="000000" w:themeColor="text1"/>
        </w:rPr>
        <w:t>年</w:t>
      </w:r>
      <w:r w:rsidRPr="00EE5F13" w:rsidR="00135BC8">
        <w:rPr>
          <w:rFonts w:asciiTheme="minorEastAsia" w:eastAsiaTheme="minorEastAsia" w:hAnsiTheme="minorEastAsia"/>
          <w:b/>
          <w:color w:val="000000" w:themeColor="text1"/>
        </w:rPr>
        <w:t>5</w:t>
      </w:r>
      <w:r w:rsidRPr="00EE5F13">
        <w:rPr>
          <w:rFonts w:asciiTheme="minorEastAsia" w:eastAsiaTheme="minorEastAsia" w:hAnsiTheme="minorEastAsia" w:hint="eastAsia"/>
          <w:b/>
          <w:color w:val="000000" w:themeColor="text1"/>
        </w:rPr>
        <w:t>月</w:t>
      </w:r>
      <w:r w:rsidRPr="00EE5F13" w:rsidR="00135BC8">
        <w:rPr>
          <w:rFonts w:asciiTheme="minorEastAsia" w:eastAsiaTheme="minorEastAsia" w:hAnsiTheme="minorEastAsia"/>
          <w:b/>
          <w:color w:val="000000" w:themeColor="text1"/>
        </w:rPr>
        <w:t>20</w:t>
      </w:r>
      <w:r w:rsidRPr="00EE5F13">
        <w:rPr>
          <w:rFonts w:asciiTheme="minorEastAsia" w:eastAsiaTheme="minorEastAsia" w:hAnsiTheme="minorEastAsia" w:hint="eastAsia"/>
          <w:b/>
          <w:color w:val="000000" w:themeColor="text1"/>
        </w:rPr>
        <w:t>日《关于</w:t>
      </w:r>
      <w:r w:rsidRPr="00EE5F13" w:rsidR="00A32871">
        <w:rPr>
          <w:rFonts w:asciiTheme="minorEastAsia" w:eastAsiaTheme="minorEastAsia" w:hAnsiTheme="minorEastAsia" w:hint="eastAsia"/>
          <w:b/>
          <w:color w:val="000000" w:themeColor="text1"/>
        </w:rPr>
        <w:t>易方达安心回馈</w:t>
      </w:r>
      <w:r w:rsidRPr="00EE5F13" w:rsidR="00466B02">
        <w:rPr>
          <w:rFonts w:asciiTheme="minorEastAsia" w:eastAsiaTheme="minorEastAsia" w:hAnsiTheme="minorEastAsia" w:hint="eastAsia"/>
          <w:b/>
          <w:color w:val="000000" w:themeColor="text1"/>
        </w:rPr>
        <w:t>混合型证券投资基金募集时间安排的确认函》（基金部函</w:t>
      </w:r>
      <w:r w:rsidRPr="00EE5F13" w:rsidR="00466B02">
        <w:rPr>
          <w:rFonts w:asciiTheme="minorEastAsia" w:eastAsiaTheme="minorEastAsia" w:hAnsiTheme="minorEastAsia"/>
          <w:b/>
          <w:color w:val="000000" w:themeColor="text1"/>
        </w:rPr>
        <w:t>[2015]</w:t>
      </w:r>
      <w:r w:rsidRPr="00EE5F13" w:rsidR="00135BC8">
        <w:rPr>
          <w:rFonts w:asciiTheme="minorEastAsia" w:eastAsiaTheme="minorEastAsia" w:hAnsiTheme="minorEastAsia"/>
          <w:b/>
          <w:color w:val="000000" w:themeColor="text1"/>
        </w:rPr>
        <w:t>1456</w:t>
      </w:r>
      <w:r w:rsidRPr="00EE5F13">
        <w:rPr>
          <w:rFonts w:asciiTheme="minorEastAsia" w:eastAsiaTheme="minorEastAsia" w:hAnsiTheme="minorEastAsia" w:hint="eastAsia"/>
          <w:b/>
          <w:color w:val="000000" w:themeColor="text1"/>
        </w:rPr>
        <w:t>号</w:t>
      </w:r>
      <w:r w:rsidRPr="00EE5F13" w:rsidR="002E1C38">
        <w:rPr>
          <w:rFonts w:asciiTheme="minorEastAsia" w:eastAsiaTheme="minorEastAsia" w:hAnsiTheme="minorEastAsia" w:hint="eastAsia"/>
          <w:b/>
          <w:color w:val="000000" w:themeColor="text1"/>
        </w:rPr>
        <w:t>）</w:t>
      </w:r>
      <w:r w:rsidRPr="00EE5F13" w:rsidR="00466B02">
        <w:rPr>
          <w:rFonts w:asciiTheme="minorEastAsia" w:eastAsiaTheme="minorEastAsia" w:hAnsiTheme="minorEastAsia" w:hint="eastAsia"/>
          <w:b/>
          <w:color w:val="000000" w:themeColor="text1"/>
        </w:rPr>
        <w:t>，进行募集。</w:t>
      </w:r>
      <w:r w:rsidRPr="00EE5F13" w:rsidR="00345112">
        <w:rPr>
          <w:rFonts w:asciiTheme="minorEastAsia" w:eastAsiaTheme="minorEastAsia" w:hAnsiTheme="minorEastAsia" w:hint="eastAsia"/>
          <w:b/>
          <w:color w:val="000000" w:themeColor="text1"/>
        </w:rPr>
        <w:t>本基金基金合同于2015年5月29日正式生效。</w:t>
      </w:r>
    </w:p>
    <w:p w:rsidR="00BA4B87" w:rsidRPr="00EE5F13" w:rsidP="00640E11" w14:paraId="56F8AFC7"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基金管理人保证《招募说明书》的内容真实、准确、完整。本</w:t>
      </w:r>
      <w:r w:rsidRPr="00EE5F13" w:rsidR="001E6198">
        <w:rPr>
          <w:rFonts w:asciiTheme="minorEastAsia" w:eastAsiaTheme="minorEastAsia" w:hAnsiTheme="minorEastAsia" w:hint="eastAsia"/>
          <w:b/>
          <w:color w:val="000000" w:themeColor="text1"/>
        </w:rPr>
        <w:t>基金</w:t>
      </w:r>
      <w:r w:rsidRPr="00EE5F13">
        <w:rPr>
          <w:rFonts w:asciiTheme="minorEastAsia" w:eastAsiaTheme="minorEastAsia" w:hAnsiTheme="minorEastAsia" w:hint="eastAsia"/>
          <w:b/>
          <w:color w:val="000000" w:themeColor="text1"/>
        </w:rPr>
        <w:t>经中国证监会</w:t>
      </w:r>
      <w:r w:rsidRPr="00EE5F13" w:rsidR="001F59B1">
        <w:rPr>
          <w:rFonts w:asciiTheme="minorEastAsia" w:eastAsiaTheme="minorEastAsia" w:hAnsiTheme="minorEastAsia" w:hint="eastAsia"/>
          <w:b/>
          <w:color w:val="000000" w:themeColor="text1"/>
        </w:rPr>
        <w:t>注册</w:t>
      </w:r>
      <w:r w:rsidRPr="00EE5F13">
        <w:rPr>
          <w:rFonts w:asciiTheme="minorEastAsia" w:eastAsiaTheme="minorEastAsia" w:hAnsiTheme="minorEastAsia" w:hint="eastAsia"/>
          <w:b/>
          <w:color w:val="000000" w:themeColor="text1"/>
        </w:rPr>
        <w:t>，但中国证监会对本基金募集的</w:t>
      </w:r>
      <w:r w:rsidRPr="00EE5F13" w:rsidR="001F59B1">
        <w:rPr>
          <w:rFonts w:asciiTheme="minorEastAsia" w:eastAsiaTheme="minorEastAsia" w:hAnsiTheme="minorEastAsia" w:hint="eastAsia"/>
          <w:b/>
          <w:color w:val="000000" w:themeColor="text1"/>
        </w:rPr>
        <w:t>注册</w:t>
      </w:r>
      <w:r w:rsidRPr="00EE5F13">
        <w:rPr>
          <w:rFonts w:asciiTheme="minorEastAsia" w:eastAsiaTheme="minorEastAsia" w:hAnsiTheme="minorEastAsia" w:hint="eastAsia"/>
          <w:b/>
          <w:color w:val="000000" w:themeColor="text1"/>
        </w:rPr>
        <w:t>，并不表明其对本基金的</w:t>
      </w:r>
      <w:r w:rsidRPr="00EE5F13" w:rsidR="00DC001E">
        <w:rPr>
          <w:rFonts w:asciiTheme="minorEastAsia" w:eastAsiaTheme="minorEastAsia" w:hAnsiTheme="minorEastAsia" w:hint="eastAsia"/>
          <w:b/>
          <w:color w:val="000000" w:themeColor="text1"/>
        </w:rPr>
        <w:t>投资价值、市场前景</w:t>
      </w:r>
      <w:r w:rsidRPr="00EE5F13">
        <w:rPr>
          <w:rFonts w:asciiTheme="minorEastAsia" w:eastAsiaTheme="minorEastAsia" w:hAnsiTheme="minorEastAsia" w:hint="eastAsia"/>
          <w:b/>
          <w:color w:val="000000" w:themeColor="text1"/>
        </w:rPr>
        <w:t>和收益作出实质性判断或保证，也不表明投资于本基金没有风险。</w:t>
      </w:r>
    </w:p>
    <w:p w:rsidR="00BA4B87" w:rsidRPr="00EE5F13" w:rsidP="00640E11" w14:paraId="1D7C3997"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EE5F13" w:rsidP="00640E11" w14:paraId="41BA1698"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w:t>
      </w:r>
      <w:r w:rsidRPr="00EE5F13" w:rsidR="00026BBF">
        <w:rPr>
          <w:rFonts w:asciiTheme="minorEastAsia" w:eastAsiaTheme="minorEastAsia" w:hAnsiTheme="minorEastAsia" w:hint="eastAsia"/>
          <w:b/>
          <w:color w:val="000000" w:themeColor="text1"/>
        </w:rPr>
        <w:t>基金的招募说明书、基金合同和基金产品资料概要等信息披露文件</w:t>
      </w:r>
      <w:r w:rsidRPr="00EE5F13">
        <w:rPr>
          <w:rFonts w:asciiTheme="minorEastAsia" w:eastAsiaTheme="minorEastAsia" w:hAnsiTheme="minorEastAsia" w:hint="eastAsia"/>
          <w:b/>
          <w:color w:val="000000" w:themeColor="text1"/>
        </w:rPr>
        <w:t>，全面认识本基金产品的风险收益特征和产品特性，充分考虑自身的风险承受能力，理性判断市场，</w:t>
      </w:r>
      <w:r w:rsidRPr="00EE5F13" w:rsidR="0097106B">
        <w:rPr>
          <w:rFonts w:asciiTheme="minorEastAsia" w:eastAsiaTheme="minorEastAsia" w:hAnsiTheme="minorEastAsia" w:hint="eastAsia"/>
          <w:b/>
          <w:color w:val="000000" w:themeColor="text1"/>
        </w:rPr>
        <w:t>自主判断基金的投资价值，对认购（或申购）基金的意愿、时机、数量等投资行为作出独立决策，</w:t>
      </w:r>
      <w:r w:rsidRPr="00EE5F13">
        <w:rPr>
          <w:rFonts w:asciiTheme="minorEastAsia" w:eastAsiaTheme="minorEastAsia" w:hAnsiTheme="minorEastAsia" w:hint="eastAsia"/>
          <w:b/>
          <w:color w:val="000000" w:themeColor="text1"/>
        </w:rPr>
        <w:t>承担基金投资中出现的各类风险。</w:t>
      </w:r>
      <w:r w:rsidRPr="00EE5F13" w:rsidR="00C42FC0">
        <w:rPr>
          <w:rFonts w:asciiTheme="minorEastAsia" w:eastAsiaTheme="minorEastAsia" w:hAnsiTheme="minorEastAsia" w:hint="eastAsia"/>
          <w:b/>
          <w:color w:val="000000" w:themeColor="text1"/>
        </w:rPr>
        <w:t>投资本基金可能遇到的风险包括：证券市场整体环境引发的系统性风险；个别证券特有的非系统性风险；流动性风险</w:t>
      </w:r>
      <w:r w:rsidRPr="00EE5F13" w:rsidR="00632A0E">
        <w:rPr>
          <w:rFonts w:asciiTheme="minorEastAsia" w:eastAsiaTheme="minorEastAsia" w:hAnsiTheme="minorEastAsia" w:hint="eastAsia"/>
          <w:b/>
          <w:color w:val="000000" w:themeColor="text1"/>
        </w:rPr>
        <w:t>（包括但不限于特定投资标的流动性较差风险、巨额赎回风险、启用侧袋机制等流动性风险管理工具带来的风险等）</w:t>
      </w:r>
      <w:r w:rsidRPr="00EE5F13" w:rsidR="00C42FC0">
        <w:rPr>
          <w:rFonts w:asciiTheme="minorEastAsia" w:eastAsiaTheme="minorEastAsia" w:hAnsiTheme="minorEastAsia" w:hint="eastAsia"/>
          <w:b/>
          <w:color w:val="000000" w:themeColor="text1"/>
        </w:rPr>
        <w:t>；</w:t>
      </w:r>
      <w:r w:rsidRPr="00EE5F13" w:rsidR="0044265E">
        <w:rPr>
          <w:rFonts w:asciiTheme="minorEastAsia" w:eastAsiaTheme="minorEastAsia" w:hAnsiTheme="minorEastAsia" w:hint="eastAsia"/>
          <w:b/>
          <w:color w:val="000000" w:themeColor="text1"/>
        </w:rPr>
        <w:t>本基金法律文件中涉及基金风险特征的表述与销售机构对基金的风险评级可能不一致的风险；</w:t>
      </w:r>
      <w:r w:rsidRPr="00EE5F13" w:rsidR="00C42FC0">
        <w:rPr>
          <w:rFonts w:asciiTheme="minorEastAsia" w:eastAsiaTheme="minorEastAsia" w:hAnsiTheme="minorEastAsia" w:hint="eastAsia"/>
          <w:b/>
          <w:color w:val="000000" w:themeColor="text1"/>
        </w:rPr>
        <w:t>基金投资过程中产生的操作风险；因交收违约和投资债券引发的信用风险；如果本基金投资中小企业私募债</w:t>
      </w:r>
      <w:r w:rsidRPr="00EE5F13" w:rsidR="00281CA9">
        <w:rPr>
          <w:rFonts w:asciiTheme="minorEastAsia" w:eastAsiaTheme="minorEastAsia" w:hAnsiTheme="minorEastAsia" w:hint="eastAsia"/>
          <w:b/>
          <w:color w:val="000000" w:themeColor="text1"/>
        </w:rPr>
        <w:t>、</w:t>
      </w:r>
      <w:r w:rsidRPr="00EE5F13" w:rsidR="00C42FC0">
        <w:rPr>
          <w:rFonts w:asciiTheme="minorEastAsia" w:eastAsiaTheme="minorEastAsia" w:hAnsiTheme="minorEastAsia" w:hint="eastAsia"/>
          <w:b/>
          <w:color w:val="000000" w:themeColor="text1"/>
        </w:rPr>
        <w:t>证券公司短期公司债券</w:t>
      </w:r>
      <w:r w:rsidRPr="00EE5F13" w:rsidR="00E72EFF">
        <w:rPr>
          <w:rFonts w:asciiTheme="minorEastAsia" w:eastAsiaTheme="minorEastAsia" w:hAnsiTheme="minorEastAsia" w:hint="eastAsia"/>
          <w:b/>
          <w:color w:val="000000" w:themeColor="text1"/>
        </w:rPr>
        <w:t>、科创板股票</w:t>
      </w:r>
      <w:r w:rsidRPr="00EE5F13" w:rsidR="003B04DF">
        <w:rPr>
          <w:rFonts w:asciiTheme="minorEastAsia" w:eastAsiaTheme="minorEastAsia" w:hAnsiTheme="minorEastAsia" w:hint="eastAsia"/>
          <w:b/>
          <w:color w:val="000000" w:themeColor="text1"/>
        </w:rPr>
        <w:t>、存托凭证</w:t>
      </w:r>
      <w:r w:rsidRPr="00EE5F13" w:rsidR="00C42FC0">
        <w:rPr>
          <w:rFonts w:asciiTheme="minorEastAsia" w:eastAsiaTheme="minorEastAsia" w:hAnsiTheme="minorEastAsia" w:hint="eastAsia"/>
          <w:b/>
          <w:color w:val="000000" w:themeColor="text1"/>
        </w:rPr>
        <w:t>等品种，可能给本基金带来额外风险等。</w:t>
      </w:r>
      <w:r w:rsidRPr="00EE5F13" w:rsidR="00C42FC0">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本基金的具体运作特点详见基金合同和招募说明书的约定。本基金的一般风险及特有风险详见本招募说明书的“风险揭示”部分。</w:t>
      </w:r>
    </w:p>
    <w:p w:rsidR="00A13477" w:rsidRPr="00EE5F13" w:rsidP="00640E11" w14:paraId="1B019CAA"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本基金为混合型基金，理论上其</w:t>
      </w:r>
      <w:r w:rsidRPr="00EE5F13" w:rsidR="00A84CCF">
        <w:rPr>
          <w:rFonts w:asciiTheme="minorEastAsia" w:eastAsiaTheme="minorEastAsia" w:hAnsiTheme="minorEastAsia" w:hint="eastAsia"/>
          <w:b/>
          <w:color w:val="000000" w:themeColor="text1"/>
        </w:rPr>
        <w:t>预期</w:t>
      </w:r>
      <w:r w:rsidRPr="00EE5F13">
        <w:rPr>
          <w:rFonts w:asciiTheme="minorEastAsia" w:eastAsiaTheme="minorEastAsia" w:hAnsiTheme="minorEastAsia" w:hint="eastAsia"/>
          <w:b/>
          <w:color w:val="000000" w:themeColor="text1"/>
        </w:rPr>
        <w:t>风险收益水平低于股票型基金，高于债券型基金和货币市场基金。</w:t>
      </w:r>
    </w:p>
    <w:p w:rsidR="00BA4B87" w:rsidRPr="00EE5F13" w:rsidP="00640E11" w14:paraId="27E3D843"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EE5F13" w:rsidR="00886EE5">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435D9B" w:rsidRPr="00EE5F13" w:rsidP="00640E11" w14:paraId="6AEC4626"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本基金将基金份额分为A类基金份额和C类基金份额。A类基金份额在投资人申购时收取申购费用，在持有期间不收取销售服务费；C类基金份额在投资人申购时不收取申购费用，在持有期间收取销售服务费。</w:t>
      </w:r>
    </w:p>
    <w:p w:rsidR="003A7EB3" w:rsidRPr="00EE5F13" w:rsidP="00640E11" w14:paraId="054C0869"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基金不同于银行储蓄</w:t>
      </w:r>
      <w:r w:rsidRPr="00EE5F13" w:rsidR="00BA4B87">
        <w:rPr>
          <w:rFonts w:asciiTheme="minorEastAsia" w:eastAsiaTheme="minorEastAsia" w:hAnsiTheme="minorEastAsia" w:hint="eastAsia"/>
          <w:b/>
          <w:color w:val="000000" w:themeColor="text1"/>
        </w:rPr>
        <w:t>，基金</w:t>
      </w:r>
      <w:r w:rsidRPr="00EE5F13" w:rsidR="008D4032">
        <w:rPr>
          <w:rFonts w:asciiTheme="minorEastAsia" w:eastAsiaTheme="minorEastAsia" w:hAnsiTheme="minorEastAsia" w:hint="eastAsia"/>
          <w:b/>
          <w:color w:val="000000" w:themeColor="text1"/>
        </w:rPr>
        <w:t>投资人</w:t>
      </w:r>
      <w:r w:rsidRPr="00EE5F13" w:rsidR="00BA4B87">
        <w:rPr>
          <w:rFonts w:asciiTheme="minorEastAsia" w:eastAsiaTheme="minorEastAsia" w:hAnsiTheme="minorEastAsia" w:hint="eastAsia"/>
          <w:b/>
          <w:color w:val="000000" w:themeColor="text1"/>
        </w:rPr>
        <w:t>有可能获得较高的收益，也有可能损失本金。投资有风险，</w:t>
      </w:r>
      <w:r w:rsidRPr="00EE5F13" w:rsidR="008D4032">
        <w:rPr>
          <w:rFonts w:asciiTheme="minorEastAsia" w:eastAsiaTheme="minorEastAsia" w:hAnsiTheme="minorEastAsia" w:hint="eastAsia"/>
          <w:b/>
          <w:color w:val="000000" w:themeColor="text1"/>
        </w:rPr>
        <w:t>投资人</w:t>
      </w:r>
      <w:r w:rsidRPr="00EE5F13" w:rsidR="00BA4B87">
        <w:rPr>
          <w:rFonts w:asciiTheme="minorEastAsia" w:eastAsiaTheme="minorEastAsia" w:hAnsiTheme="minorEastAsia" w:hint="eastAsia"/>
          <w:b/>
          <w:color w:val="000000" w:themeColor="text1"/>
        </w:rPr>
        <w:t>在进行投资决策前，请仔细阅读本基金的《招募说明书》及《基金合同》。</w:t>
      </w:r>
    </w:p>
    <w:p w:rsidR="00DA69A8" w:rsidRPr="00EE5F13" w:rsidP="003B04DF" w14:paraId="50EB4723" w14:textId="77777777">
      <w:pPr>
        <w:snapToGrid w:val="0"/>
        <w:spacing w:line="360" w:lineRule="auto"/>
        <w:ind w:firstLine="420" w:firstLineChars="200"/>
        <w:rPr>
          <w:rFonts w:asciiTheme="minorEastAsia" w:eastAsiaTheme="minorEastAsia" w:hAnsiTheme="minorEastAsia"/>
          <w:b/>
          <w:color w:val="000000" w:themeColor="text1"/>
        </w:rPr>
      </w:pPr>
      <w:r w:rsidRPr="00EE5F13">
        <w:rPr>
          <w:rFonts w:asciiTheme="minorEastAsia" w:eastAsiaTheme="minorEastAsia" w:hAnsiTheme="minorEastAsia" w:hint="eastAsia"/>
          <w:b/>
          <w:color w:val="000000" w:themeColor="text1"/>
        </w:rPr>
        <w:t>基金的过往业绩并不预示其未来表现</w:t>
      </w:r>
      <w:r w:rsidRPr="00EE5F13" w:rsidR="004E67B3">
        <w:rPr>
          <w:rFonts w:asciiTheme="minorEastAsia" w:eastAsiaTheme="minorEastAsia" w:hAnsiTheme="minorEastAsia" w:hint="eastAsia"/>
          <w:b/>
          <w:color w:val="000000" w:themeColor="text1"/>
        </w:rPr>
        <w:t>，基金管理人管理的其他基金的业绩并不构成对本基金表现的保证</w:t>
      </w:r>
      <w:r w:rsidRPr="00EE5F13">
        <w:rPr>
          <w:rFonts w:asciiTheme="minorEastAsia" w:eastAsiaTheme="minorEastAsia" w:hAnsiTheme="minorEastAsia" w:hint="eastAsia"/>
          <w:b/>
          <w:color w:val="000000" w:themeColor="text1"/>
        </w:rPr>
        <w:t>。</w:t>
      </w:r>
    </w:p>
    <w:p w:rsidR="00755FAC" w:rsidRPr="00EE5F13" w:rsidP="00640E11" w14:paraId="6D14DCE2" w14:textId="33D4FF4E">
      <w:pPr>
        <w:snapToGrid w:val="0"/>
        <w:spacing w:line="360" w:lineRule="auto"/>
        <w:ind w:firstLine="420" w:firstLineChars="200"/>
        <w:rPr>
          <w:rFonts w:asciiTheme="minorEastAsia" w:eastAsiaTheme="minorEastAsia" w:hAnsiTheme="minorEastAsia"/>
          <w:b/>
          <w:color w:val="000000" w:themeColor="text1"/>
        </w:rPr>
        <w:sectPr w:rsidSect="00325A18">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r w:rsidRPr="00EE5F13">
        <w:rPr>
          <w:rFonts w:asciiTheme="minorEastAsia" w:eastAsiaTheme="minorEastAsia" w:hAnsiTheme="minorEastAsia"/>
          <w:b/>
          <w:color w:val="000000" w:themeColor="text1"/>
        </w:rPr>
        <w:t>本基金本次更新招募说明书对基金</w:t>
      </w:r>
      <w:r w:rsidRPr="00EE5F13">
        <w:rPr>
          <w:rFonts w:asciiTheme="minorEastAsia" w:eastAsiaTheme="minorEastAsia" w:hAnsiTheme="minorEastAsia" w:hint="eastAsia"/>
          <w:b/>
          <w:color w:val="000000" w:themeColor="text1"/>
        </w:rPr>
        <w:t>合同、托管协议和</w:t>
      </w:r>
      <w:r w:rsidRPr="00EE5F13">
        <w:rPr>
          <w:rFonts w:asciiTheme="minorEastAsia" w:eastAsiaTheme="minorEastAsia" w:hAnsiTheme="minorEastAsia"/>
          <w:b/>
          <w:color w:val="000000" w:themeColor="text1"/>
        </w:rPr>
        <w:t>基金管理人章节相关信息进行更新，相关信息更新截止日为2022年9月1</w:t>
      </w:r>
      <w:r w:rsidRPr="00EE5F13">
        <w:rPr>
          <w:rFonts w:asciiTheme="minorEastAsia" w:eastAsiaTheme="minorEastAsia" w:hAnsiTheme="minorEastAsia" w:hint="eastAsia"/>
          <w:b/>
          <w:color w:val="000000" w:themeColor="text1"/>
        </w:rPr>
        <w:t>3</w:t>
      </w:r>
      <w:r w:rsidRPr="00EE5F13">
        <w:rPr>
          <w:rFonts w:asciiTheme="minorEastAsia" w:eastAsiaTheme="minorEastAsia" w:hAnsiTheme="minorEastAsia"/>
          <w:b/>
          <w:color w:val="000000" w:themeColor="text1"/>
        </w:rPr>
        <w:t>日。</w:t>
      </w:r>
      <w:r w:rsidRPr="00EE5F13" w:rsidR="00014E50">
        <w:rPr>
          <w:rFonts w:asciiTheme="minorEastAsia" w:eastAsiaTheme="minorEastAsia" w:hAnsiTheme="minorEastAsia" w:hint="eastAsia"/>
          <w:b/>
          <w:color w:val="000000" w:themeColor="text1"/>
        </w:rPr>
        <w:t>本基金基金经理进</w:t>
      </w:r>
      <w:r w:rsidRPr="00EE5F13" w:rsidR="00364D7A">
        <w:rPr>
          <w:rFonts w:asciiTheme="minorEastAsia" w:eastAsiaTheme="minorEastAsia" w:hAnsiTheme="minorEastAsia" w:hint="eastAsia"/>
          <w:b/>
          <w:color w:val="000000" w:themeColor="text1"/>
        </w:rPr>
        <w:t>相关信息更新截止日为2022年5月7日</w:t>
      </w:r>
      <w:r w:rsidRPr="00EE5F13" w:rsidR="00014E50">
        <w:rPr>
          <w:rFonts w:asciiTheme="minorEastAsia" w:eastAsiaTheme="minorEastAsia" w:hAnsiTheme="minorEastAsia" w:hint="eastAsia"/>
          <w:b/>
          <w:color w:val="000000" w:themeColor="text1"/>
        </w:rPr>
        <w:t>。</w:t>
      </w:r>
      <w:r w:rsidRPr="00EE5F13" w:rsidR="00014E50">
        <w:rPr>
          <w:rFonts w:asciiTheme="minorEastAsia" w:eastAsiaTheme="minorEastAsia" w:hAnsiTheme="minorEastAsia"/>
          <w:b/>
          <w:color w:val="000000" w:themeColor="text1"/>
        </w:rPr>
        <w:t>本基金有关财务数据截止日为2021年12月31日，净值表现截止日为2021年12月31日，除非另有说明，本招募说明书其他所载内容截止日为2022年1月16日。（本报告中财务数据未经审计）</w:t>
      </w:r>
    </w:p>
    <w:p w:rsidR="00BA4B87" w:rsidRPr="00EE5F13" w:rsidP="00640E11" w14:paraId="546ABBC4" w14:textId="77777777">
      <w:pPr>
        <w:adjustRightInd w:val="0"/>
        <w:snapToGrid w:val="0"/>
        <w:spacing w:line="360" w:lineRule="auto"/>
        <w:jc w:val="center"/>
        <w:rPr>
          <w:rFonts w:asciiTheme="minorEastAsia" w:eastAsiaTheme="minorEastAsia" w:hAnsiTheme="minorEastAsia"/>
          <w:color w:val="000000" w:themeColor="text1"/>
          <w:sz w:val="30"/>
        </w:rPr>
      </w:pPr>
      <w:r w:rsidRPr="00EE5F13">
        <w:rPr>
          <w:rFonts w:asciiTheme="minorEastAsia" w:eastAsiaTheme="minorEastAsia" w:hAnsiTheme="minorEastAsia" w:hint="eastAsia"/>
          <w:color w:val="000000" w:themeColor="text1"/>
          <w:sz w:val="30"/>
        </w:rPr>
        <w:t>目录</w:t>
      </w:r>
    </w:p>
    <w:bookmarkStart w:id="0" w:name="_GoBack"/>
    <w:bookmarkEnd w:id="0"/>
    <w:p w:rsidR="00EE5F13" w14:paraId="361F8FF1" w14:textId="77777777">
      <w:pPr>
        <w:pStyle w:val="TOC1"/>
        <w:rPr>
          <w:rFonts w:asciiTheme="minorHAnsi" w:eastAsiaTheme="minorEastAsia" w:hAnsiTheme="minorHAnsi" w:cstheme="minorBidi"/>
          <w:caps w:val="0"/>
          <w:color w:val="auto"/>
          <w:sz w:val="21"/>
          <w:szCs w:val="22"/>
        </w:rPr>
      </w:pPr>
      <w:r w:rsidRPr="00EE5F13">
        <w:rPr>
          <w:rFonts w:asciiTheme="minorEastAsia" w:eastAsiaTheme="minorEastAsia" w:hAnsiTheme="minorEastAsia"/>
          <w:b/>
          <w:caps w:val="0"/>
          <w:color w:val="000000" w:themeColor="text1"/>
        </w:rPr>
        <w:fldChar w:fldCharType="begin"/>
      </w:r>
      <w:r w:rsidRPr="00EE5F13" w:rsidR="00BA1E8F">
        <w:rPr>
          <w:rFonts w:asciiTheme="minorEastAsia" w:eastAsiaTheme="minorEastAsia" w:hAnsiTheme="minorEastAsia"/>
          <w:b/>
          <w:caps w:val="0"/>
          <w:color w:val="000000" w:themeColor="text1"/>
        </w:rPr>
        <w:instrText xml:space="preserve"> TOC \o "1-1" \h \z \u </w:instrText>
      </w:r>
      <w:r w:rsidRPr="00EE5F13">
        <w:rPr>
          <w:rFonts w:asciiTheme="minorEastAsia" w:eastAsiaTheme="minorEastAsia" w:hAnsiTheme="minorEastAsia"/>
          <w:b/>
          <w:caps w:val="0"/>
          <w:color w:val="000000" w:themeColor="text1"/>
        </w:rPr>
        <w:fldChar w:fldCharType="separate"/>
      </w:r>
      <w:hyperlink w:anchor="_Toc113637725" w:history="1">
        <w:r w:rsidRPr="00B510B3">
          <w:rPr>
            <w:rStyle w:val="Hyperlink"/>
            <w:rFonts w:asciiTheme="minorEastAsia" w:hAnsiTheme="minorEastAsia" w:hint="eastAsia"/>
          </w:rPr>
          <w:t>一、绪言</w:t>
        </w:r>
        <w:r>
          <w:rPr>
            <w:webHidden/>
          </w:rPr>
          <w:tab/>
        </w:r>
        <w:r>
          <w:rPr>
            <w:webHidden/>
          </w:rPr>
          <w:fldChar w:fldCharType="begin"/>
        </w:r>
        <w:r>
          <w:rPr>
            <w:webHidden/>
          </w:rPr>
          <w:instrText xml:space="preserve"> PAGEREF _Toc113637725 \h </w:instrText>
        </w:r>
        <w:r>
          <w:rPr>
            <w:webHidden/>
          </w:rPr>
          <w:fldChar w:fldCharType="separate"/>
        </w:r>
        <w:r>
          <w:rPr>
            <w:webHidden/>
          </w:rPr>
          <w:t>1</w:t>
        </w:r>
        <w:r>
          <w:rPr>
            <w:webHidden/>
          </w:rPr>
          <w:fldChar w:fldCharType="end"/>
        </w:r>
      </w:hyperlink>
    </w:p>
    <w:p w:rsidR="00EE5F13" w14:paraId="73E1D1A9" w14:textId="77777777">
      <w:pPr>
        <w:pStyle w:val="TOC1"/>
        <w:rPr>
          <w:rFonts w:asciiTheme="minorHAnsi" w:eastAsiaTheme="minorEastAsia" w:hAnsiTheme="minorHAnsi" w:cstheme="minorBidi"/>
          <w:caps w:val="0"/>
          <w:color w:val="auto"/>
          <w:sz w:val="21"/>
          <w:szCs w:val="22"/>
        </w:rPr>
      </w:pPr>
      <w:hyperlink w:anchor="_Toc113637726" w:history="1">
        <w:r w:rsidRPr="00B510B3">
          <w:rPr>
            <w:rStyle w:val="Hyperlink"/>
            <w:rFonts w:asciiTheme="minorEastAsia" w:hAnsiTheme="minorEastAsia" w:hint="eastAsia"/>
          </w:rPr>
          <w:t>二、释义</w:t>
        </w:r>
        <w:r>
          <w:rPr>
            <w:webHidden/>
          </w:rPr>
          <w:tab/>
        </w:r>
        <w:r>
          <w:rPr>
            <w:webHidden/>
          </w:rPr>
          <w:fldChar w:fldCharType="begin"/>
        </w:r>
        <w:r>
          <w:rPr>
            <w:webHidden/>
          </w:rPr>
          <w:instrText xml:space="preserve"> PAGEREF _Toc113637726 \h </w:instrText>
        </w:r>
        <w:r>
          <w:rPr>
            <w:webHidden/>
          </w:rPr>
          <w:fldChar w:fldCharType="separate"/>
        </w:r>
        <w:r>
          <w:rPr>
            <w:webHidden/>
          </w:rPr>
          <w:t>2</w:t>
        </w:r>
        <w:r>
          <w:rPr>
            <w:webHidden/>
          </w:rPr>
          <w:fldChar w:fldCharType="end"/>
        </w:r>
      </w:hyperlink>
    </w:p>
    <w:p w:rsidR="00EE5F13" w14:paraId="39353AAE" w14:textId="77777777">
      <w:pPr>
        <w:pStyle w:val="TOC1"/>
        <w:rPr>
          <w:rFonts w:asciiTheme="minorHAnsi" w:eastAsiaTheme="minorEastAsia" w:hAnsiTheme="minorHAnsi" w:cstheme="minorBidi"/>
          <w:caps w:val="0"/>
          <w:color w:val="auto"/>
          <w:sz w:val="21"/>
          <w:szCs w:val="22"/>
        </w:rPr>
      </w:pPr>
      <w:hyperlink w:anchor="_Toc113637727" w:history="1">
        <w:r w:rsidRPr="00B510B3">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_Toc113637727 \h </w:instrText>
        </w:r>
        <w:r>
          <w:rPr>
            <w:webHidden/>
          </w:rPr>
          <w:fldChar w:fldCharType="separate"/>
        </w:r>
        <w:r>
          <w:rPr>
            <w:webHidden/>
          </w:rPr>
          <w:t>6</w:t>
        </w:r>
        <w:r>
          <w:rPr>
            <w:webHidden/>
          </w:rPr>
          <w:fldChar w:fldCharType="end"/>
        </w:r>
      </w:hyperlink>
    </w:p>
    <w:p w:rsidR="00EE5F13" w14:paraId="4A18E978" w14:textId="77777777">
      <w:pPr>
        <w:pStyle w:val="TOC1"/>
        <w:rPr>
          <w:rFonts w:asciiTheme="minorHAnsi" w:eastAsiaTheme="minorEastAsia" w:hAnsiTheme="minorHAnsi" w:cstheme="minorBidi"/>
          <w:caps w:val="0"/>
          <w:color w:val="auto"/>
          <w:sz w:val="21"/>
          <w:szCs w:val="22"/>
        </w:rPr>
      </w:pPr>
      <w:hyperlink w:anchor="_Toc113637728" w:history="1">
        <w:r w:rsidRPr="00B510B3">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_Toc113637728 \h </w:instrText>
        </w:r>
        <w:r>
          <w:rPr>
            <w:webHidden/>
          </w:rPr>
          <w:fldChar w:fldCharType="separate"/>
        </w:r>
        <w:r>
          <w:rPr>
            <w:webHidden/>
          </w:rPr>
          <w:t>19</w:t>
        </w:r>
        <w:r>
          <w:rPr>
            <w:webHidden/>
          </w:rPr>
          <w:fldChar w:fldCharType="end"/>
        </w:r>
      </w:hyperlink>
    </w:p>
    <w:p w:rsidR="00EE5F13" w14:paraId="38C18CA4" w14:textId="77777777">
      <w:pPr>
        <w:pStyle w:val="TOC1"/>
        <w:rPr>
          <w:rFonts w:asciiTheme="minorHAnsi" w:eastAsiaTheme="minorEastAsia" w:hAnsiTheme="minorHAnsi" w:cstheme="minorBidi"/>
          <w:caps w:val="0"/>
          <w:color w:val="auto"/>
          <w:sz w:val="21"/>
          <w:szCs w:val="22"/>
        </w:rPr>
      </w:pPr>
      <w:hyperlink w:anchor="_Toc113637729" w:history="1">
        <w:r w:rsidRPr="00B510B3">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_Toc113637729 \h </w:instrText>
        </w:r>
        <w:r>
          <w:rPr>
            <w:webHidden/>
          </w:rPr>
          <w:fldChar w:fldCharType="separate"/>
        </w:r>
        <w:r>
          <w:rPr>
            <w:webHidden/>
          </w:rPr>
          <w:t>23</w:t>
        </w:r>
        <w:r>
          <w:rPr>
            <w:webHidden/>
          </w:rPr>
          <w:fldChar w:fldCharType="end"/>
        </w:r>
      </w:hyperlink>
    </w:p>
    <w:p w:rsidR="00EE5F13" w14:paraId="743D4691" w14:textId="77777777">
      <w:pPr>
        <w:pStyle w:val="TOC1"/>
        <w:rPr>
          <w:rFonts w:asciiTheme="minorHAnsi" w:eastAsiaTheme="minorEastAsia" w:hAnsiTheme="minorHAnsi" w:cstheme="minorBidi"/>
          <w:caps w:val="0"/>
          <w:color w:val="auto"/>
          <w:sz w:val="21"/>
          <w:szCs w:val="22"/>
        </w:rPr>
      </w:pPr>
      <w:hyperlink w:anchor="_Toc113637730" w:history="1">
        <w:r w:rsidRPr="00B510B3">
          <w:rPr>
            <w:rStyle w:val="Hyperlink"/>
            <w:rFonts w:asciiTheme="minorEastAsia" w:hAnsiTheme="minorEastAsia" w:hint="eastAsia"/>
            <w:bCs/>
          </w:rPr>
          <w:t>六、基金份额的分类</w:t>
        </w:r>
        <w:r>
          <w:rPr>
            <w:webHidden/>
          </w:rPr>
          <w:tab/>
        </w:r>
        <w:r>
          <w:rPr>
            <w:webHidden/>
          </w:rPr>
          <w:fldChar w:fldCharType="begin"/>
        </w:r>
        <w:r>
          <w:rPr>
            <w:webHidden/>
          </w:rPr>
          <w:instrText xml:space="preserve"> PAGEREF _Toc113637730 \h </w:instrText>
        </w:r>
        <w:r>
          <w:rPr>
            <w:webHidden/>
          </w:rPr>
          <w:fldChar w:fldCharType="separate"/>
        </w:r>
        <w:r>
          <w:rPr>
            <w:webHidden/>
          </w:rPr>
          <w:t>25</w:t>
        </w:r>
        <w:r>
          <w:rPr>
            <w:webHidden/>
          </w:rPr>
          <w:fldChar w:fldCharType="end"/>
        </w:r>
      </w:hyperlink>
    </w:p>
    <w:p w:rsidR="00EE5F13" w14:paraId="6DC92474" w14:textId="77777777">
      <w:pPr>
        <w:pStyle w:val="TOC1"/>
        <w:rPr>
          <w:rFonts w:asciiTheme="minorHAnsi" w:eastAsiaTheme="minorEastAsia" w:hAnsiTheme="minorHAnsi" w:cstheme="minorBidi"/>
          <w:caps w:val="0"/>
          <w:color w:val="auto"/>
          <w:sz w:val="21"/>
          <w:szCs w:val="22"/>
        </w:rPr>
      </w:pPr>
      <w:hyperlink w:anchor="_Toc113637731" w:history="1">
        <w:r w:rsidRPr="00B510B3">
          <w:rPr>
            <w:rStyle w:val="Hyperlink"/>
            <w:rFonts w:asciiTheme="minorEastAsia" w:hAnsiTheme="minorEastAsia" w:hint="eastAsia"/>
            <w:bCs/>
          </w:rPr>
          <w:t>七、基金的募集</w:t>
        </w:r>
        <w:r>
          <w:rPr>
            <w:webHidden/>
          </w:rPr>
          <w:tab/>
        </w:r>
        <w:r>
          <w:rPr>
            <w:webHidden/>
          </w:rPr>
          <w:fldChar w:fldCharType="begin"/>
        </w:r>
        <w:r>
          <w:rPr>
            <w:webHidden/>
          </w:rPr>
          <w:instrText xml:space="preserve"> PAGEREF _Toc113637731 \h </w:instrText>
        </w:r>
        <w:r>
          <w:rPr>
            <w:webHidden/>
          </w:rPr>
          <w:fldChar w:fldCharType="separate"/>
        </w:r>
        <w:r>
          <w:rPr>
            <w:webHidden/>
          </w:rPr>
          <w:t>26</w:t>
        </w:r>
        <w:r>
          <w:rPr>
            <w:webHidden/>
          </w:rPr>
          <w:fldChar w:fldCharType="end"/>
        </w:r>
      </w:hyperlink>
    </w:p>
    <w:p w:rsidR="00EE5F13" w14:paraId="5888790A" w14:textId="77777777">
      <w:pPr>
        <w:pStyle w:val="TOC1"/>
        <w:rPr>
          <w:rFonts w:asciiTheme="minorHAnsi" w:eastAsiaTheme="minorEastAsia" w:hAnsiTheme="minorHAnsi" w:cstheme="minorBidi"/>
          <w:caps w:val="0"/>
          <w:color w:val="auto"/>
          <w:sz w:val="21"/>
          <w:szCs w:val="22"/>
        </w:rPr>
      </w:pPr>
      <w:hyperlink w:anchor="_Toc113637732" w:history="1">
        <w:r w:rsidRPr="00B510B3">
          <w:rPr>
            <w:rStyle w:val="Hyperlink"/>
            <w:rFonts w:asciiTheme="minorEastAsia" w:hAnsiTheme="minorEastAsia" w:hint="eastAsia"/>
            <w:bCs/>
          </w:rPr>
          <w:t>八、基金合同的生效</w:t>
        </w:r>
        <w:r>
          <w:rPr>
            <w:webHidden/>
          </w:rPr>
          <w:tab/>
        </w:r>
        <w:r>
          <w:rPr>
            <w:webHidden/>
          </w:rPr>
          <w:fldChar w:fldCharType="begin"/>
        </w:r>
        <w:r>
          <w:rPr>
            <w:webHidden/>
          </w:rPr>
          <w:instrText xml:space="preserve"> PAGEREF _Toc113637732 \h </w:instrText>
        </w:r>
        <w:r>
          <w:rPr>
            <w:webHidden/>
          </w:rPr>
          <w:fldChar w:fldCharType="separate"/>
        </w:r>
        <w:r>
          <w:rPr>
            <w:webHidden/>
          </w:rPr>
          <w:t>27</w:t>
        </w:r>
        <w:r>
          <w:rPr>
            <w:webHidden/>
          </w:rPr>
          <w:fldChar w:fldCharType="end"/>
        </w:r>
      </w:hyperlink>
    </w:p>
    <w:p w:rsidR="00EE5F13" w14:paraId="06985B10" w14:textId="77777777">
      <w:pPr>
        <w:pStyle w:val="TOC1"/>
        <w:rPr>
          <w:rFonts w:asciiTheme="minorHAnsi" w:eastAsiaTheme="minorEastAsia" w:hAnsiTheme="minorHAnsi" w:cstheme="minorBidi"/>
          <w:caps w:val="0"/>
          <w:color w:val="auto"/>
          <w:sz w:val="21"/>
          <w:szCs w:val="22"/>
        </w:rPr>
      </w:pPr>
      <w:hyperlink w:anchor="_Toc113637733" w:history="1">
        <w:r w:rsidRPr="00B510B3">
          <w:rPr>
            <w:rStyle w:val="Hyperlink"/>
            <w:rFonts w:asciiTheme="minorEastAsia" w:hAnsiTheme="minorEastAsia" w:hint="eastAsia"/>
          </w:rPr>
          <w:t>九、基金份额的申购、赎回</w:t>
        </w:r>
        <w:r>
          <w:rPr>
            <w:webHidden/>
          </w:rPr>
          <w:tab/>
        </w:r>
        <w:r>
          <w:rPr>
            <w:webHidden/>
          </w:rPr>
          <w:fldChar w:fldCharType="begin"/>
        </w:r>
        <w:r>
          <w:rPr>
            <w:webHidden/>
          </w:rPr>
          <w:instrText xml:space="preserve"> PAGEREF _Toc113637733 \h </w:instrText>
        </w:r>
        <w:r>
          <w:rPr>
            <w:webHidden/>
          </w:rPr>
          <w:fldChar w:fldCharType="separate"/>
        </w:r>
        <w:r>
          <w:rPr>
            <w:webHidden/>
          </w:rPr>
          <w:t>28</w:t>
        </w:r>
        <w:r>
          <w:rPr>
            <w:webHidden/>
          </w:rPr>
          <w:fldChar w:fldCharType="end"/>
        </w:r>
      </w:hyperlink>
    </w:p>
    <w:p w:rsidR="00EE5F13" w14:paraId="1DEA33E8" w14:textId="77777777">
      <w:pPr>
        <w:pStyle w:val="TOC1"/>
        <w:rPr>
          <w:rFonts w:asciiTheme="minorHAnsi" w:eastAsiaTheme="minorEastAsia" w:hAnsiTheme="minorHAnsi" w:cstheme="minorBidi"/>
          <w:caps w:val="0"/>
          <w:color w:val="auto"/>
          <w:sz w:val="21"/>
          <w:szCs w:val="22"/>
        </w:rPr>
      </w:pPr>
      <w:hyperlink w:anchor="_Toc113637734" w:history="1">
        <w:r w:rsidRPr="00B510B3">
          <w:rPr>
            <w:rStyle w:val="Hyperlink"/>
            <w:rFonts w:asciiTheme="minorEastAsia" w:hAnsiTheme="minorEastAsia" w:hint="eastAsia"/>
          </w:rPr>
          <w:t>十、基金转换和定期定额投资计划</w:t>
        </w:r>
        <w:r>
          <w:rPr>
            <w:webHidden/>
          </w:rPr>
          <w:tab/>
        </w:r>
        <w:r>
          <w:rPr>
            <w:webHidden/>
          </w:rPr>
          <w:fldChar w:fldCharType="begin"/>
        </w:r>
        <w:r>
          <w:rPr>
            <w:webHidden/>
          </w:rPr>
          <w:instrText xml:space="preserve"> PAGEREF _Toc113637734 \h </w:instrText>
        </w:r>
        <w:r>
          <w:rPr>
            <w:webHidden/>
          </w:rPr>
          <w:fldChar w:fldCharType="separate"/>
        </w:r>
        <w:r>
          <w:rPr>
            <w:webHidden/>
          </w:rPr>
          <w:t>37</w:t>
        </w:r>
        <w:r>
          <w:rPr>
            <w:webHidden/>
          </w:rPr>
          <w:fldChar w:fldCharType="end"/>
        </w:r>
      </w:hyperlink>
    </w:p>
    <w:p w:rsidR="00EE5F13" w14:paraId="3CD5FC82" w14:textId="77777777">
      <w:pPr>
        <w:pStyle w:val="TOC1"/>
        <w:rPr>
          <w:rFonts w:asciiTheme="minorHAnsi" w:eastAsiaTheme="minorEastAsia" w:hAnsiTheme="minorHAnsi" w:cstheme="minorBidi"/>
          <w:caps w:val="0"/>
          <w:color w:val="auto"/>
          <w:sz w:val="21"/>
          <w:szCs w:val="22"/>
        </w:rPr>
      </w:pPr>
      <w:hyperlink w:anchor="_Toc113637735" w:history="1">
        <w:r w:rsidRPr="00B510B3">
          <w:rPr>
            <w:rStyle w:val="Hyperlink"/>
            <w:rFonts w:asciiTheme="minorEastAsia" w:hAnsiTheme="minorEastAsia" w:hint="eastAsia"/>
          </w:rPr>
          <w:t>十一、基金的转托管、质押、非交易过户、冻结与解冻</w:t>
        </w:r>
        <w:r>
          <w:rPr>
            <w:webHidden/>
          </w:rPr>
          <w:tab/>
        </w:r>
        <w:r>
          <w:rPr>
            <w:webHidden/>
          </w:rPr>
          <w:fldChar w:fldCharType="begin"/>
        </w:r>
        <w:r>
          <w:rPr>
            <w:webHidden/>
          </w:rPr>
          <w:instrText xml:space="preserve"> PAGEREF _Toc113637735 \h </w:instrText>
        </w:r>
        <w:r>
          <w:rPr>
            <w:webHidden/>
          </w:rPr>
          <w:fldChar w:fldCharType="separate"/>
        </w:r>
        <w:r>
          <w:rPr>
            <w:webHidden/>
          </w:rPr>
          <w:t>42</w:t>
        </w:r>
        <w:r>
          <w:rPr>
            <w:webHidden/>
          </w:rPr>
          <w:fldChar w:fldCharType="end"/>
        </w:r>
      </w:hyperlink>
    </w:p>
    <w:p w:rsidR="00EE5F13" w14:paraId="7844EE06" w14:textId="77777777">
      <w:pPr>
        <w:pStyle w:val="TOC1"/>
        <w:rPr>
          <w:rFonts w:asciiTheme="minorHAnsi" w:eastAsiaTheme="minorEastAsia" w:hAnsiTheme="minorHAnsi" w:cstheme="minorBidi"/>
          <w:caps w:val="0"/>
          <w:color w:val="auto"/>
          <w:sz w:val="21"/>
          <w:szCs w:val="22"/>
        </w:rPr>
      </w:pPr>
      <w:hyperlink w:anchor="_Toc113637736" w:history="1">
        <w:r w:rsidRPr="00B510B3">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_Toc113637736 \h </w:instrText>
        </w:r>
        <w:r>
          <w:rPr>
            <w:webHidden/>
          </w:rPr>
          <w:fldChar w:fldCharType="separate"/>
        </w:r>
        <w:r>
          <w:rPr>
            <w:webHidden/>
          </w:rPr>
          <w:t>43</w:t>
        </w:r>
        <w:r>
          <w:rPr>
            <w:webHidden/>
          </w:rPr>
          <w:fldChar w:fldCharType="end"/>
        </w:r>
      </w:hyperlink>
    </w:p>
    <w:p w:rsidR="00EE5F13" w14:paraId="076C647A" w14:textId="77777777">
      <w:pPr>
        <w:pStyle w:val="TOC1"/>
        <w:rPr>
          <w:rFonts w:asciiTheme="minorHAnsi" w:eastAsiaTheme="minorEastAsia" w:hAnsiTheme="minorHAnsi" w:cstheme="minorBidi"/>
          <w:caps w:val="0"/>
          <w:color w:val="auto"/>
          <w:sz w:val="21"/>
          <w:szCs w:val="22"/>
        </w:rPr>
      </w:pPr>
      <w:hyperlink w:anchor="_Toc113637737" w:history="1">
        <w:r w:rsidRPr="00B510B3">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_Toc113637737 \h </w:instrText>
        </w:r>
        <w:r>
          <w:rPr>
            <w:webHidden/>
          </w:rPr>
          <w:fldChar w:fldCharType="separate"/>
        </w:r>
        <w:r>
          <w:rPr>
            <w:webHidden/>
          </w:rPr>
          <w:t>53</w:t>
        </w:r>
        <w:r>
          <w:rPr>
            <w:webHidden/>
          </w:rPr>
          <w:fldChar w:fldCharType="end"/>
        </w:r>
      </w:hyperlink>
    </w:p>
    <w:p w:rsidR="00EE5F13" w14:paraId="64575F61" w14:textId="77777777">
      <w:pPr>
        <w:pStyle w:val="TOC1"/>
        <w:rPr>
          <w:rFonts w:asciiTheme="minorHAnsi" w:eastAsiaTheme="minorEastAsia" w:hAnsiTheme="minorHAnsi" w:cstheme="minorBidi"/>
          <w:caps w:val="0"/>
          <w:color w:val="auto"/>
          <w:sz w:val="21"/>
          <w:szCs w:val="22"/>
        </w:rPr>
      </w:pPr>
      <w:hyperlink w:anchor="_Toc113637738" w:history="1">
        <w:r w:rsidRPr="00B510B3">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_Toc113637738 \h </w:instrText>
        </w:r>
        <w:r>
          <w:rPr>
            <w:webHidden/>
          </w:rPr>
          <w:fldChar w:fldCharType="separate"/>
        </w:r>
        <w:r>
          <w:rPr>
            <w:webHidden/>
          </w:rPr>
          <w:t>54</w:t>
        </w:r>
        <w:r>
          <w:rPr>
            <w:webHidden/>
          </w:rPr>
          <w:fldChar w:fldCharType="end"/>
        </w:r>
      </w:hyperlink>
    </w:p>
    <w:p w:rsidR="00EE5F13" w14:paraId="06F2FBE3" w14:textId="77777777">
      <w:pPr>
        <w:pStyle w:val="TOC1"/>
        <w:rPr>
          <w:rFonts w:asciiTheme="minorHAnsi" w:eastAsiaTheme="minorEastAsia" w:hAnsiTheme="minorHAnsi" w:cstheme="minorBidi"/>
          <w:caps w:val="0"/>
          <w:color w:val="auto"/>
          <w:sz w:val="21"/>
          <w:szCs w:val="22"/>
        </w:rPr>
      </w:pPr>
      <w:hyperlink w:anchor="_Toc113637739" w:history="1">
        <w:r w:rsidRPr="00B510B3">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_Toc113637739 \h </w:instrText>
        </w:r>
        <w:r>
          <w:rPr>
            <w:webHidden/>
          </w:rPr>
          <w:fldChar w:fldCharType="separate"/>
        </w:r>
        <w:r>
          <w:rPr>
            <w:webHidden/>
          </w:rPr>
          <w:t>55</w:t>
        </w:r>
        <w:r>
          <w:rPr>
            <w:webHidden/>
          </w:rPr>
          <w:fldChar w:fldCharType="end"/>
        </w:r>
      </w:hyperlink>
    </w:p>
    <w:p w:rsidR="00EE5F13" w14:paraId="32B5D94E" w14:textId="77777777">
      <w:pPr>
        <w:pStyle w:val="TOC1"/>
        <w:rPr>
          <w:rFonts w:asciiTheme="minorHAnsi" w:eastAsiaTheme="minorEastAsia" w:hAnsiTheme="minorHAnsi" w:cstheme="minorBidi"/>
          <w:caps w:val="0"/>
          <w:color w:val="auto"/>
          <w:sz w:val="21"/>
          <w:szCs w:val="22"/>
        </w:rPr>
      </w:pPr>
      <w:hyperlink w:anchor="_Toc113637740" w:history="1">
        <w:r w:rsidRPr="00B510B3">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_Toc113637740 \h </w:instrText>
        </w:r>
        <w:r>
          <w:rPr>
            <w:webHidden/>
          </w:rPr>
          <w:fldChar w:fldCharType="separate"/>
        </w:r>
        <w:r>
          <w:rPr>
            <w:webHidden/>
          </w:rPr>
          <w:t>59</w:t>
        </w:r>
        <w:r>
          <w:rPr>
            <w:webHidden/>
          </w:rPr>
          <w:fldChar w:fldCharType="end"/>
        </w:r>
      </w:hyperlink>
    </w:p>
    <w:p w:rsidR="00EE5F13" w14:paraId="055E54C4" w14:textId="77777777">
      <w:pPr>
        <w:pStyle w:val="TOC1"/>
        <w:rPr>
          <w:rFonts w:asciiTheme="minorHAnsi" w:eastAsiaTheme="minorEastAsia" w:hAnsiTheme="minorHAnsi" w:cstheme="minorBidi"/>
          <w:caps w:val="0"/>
          <w:color w:val="auto"/>
          <w:sz w:val="21"/>
          <w:szCs w:val="22"/>
        </w:rPr>
      </w:pPr>
      <w:hyperlink w:anchor="_Toc113637741" w:history="1">
        <w:r w:rsidRPr="00B510B3">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_Toc113637741 \h </w:instrText>
        </w:r>
        <w:r>
          <w:rPr>
            <w:webHidden/>
          </w:rPr>
          <w:fldChar w:fldCharType="separate"/>
        </w:r>
        <w:r>
          <w:rPr>
            <w:webHidden/>
          </w:rPr>
          <w:t>60</w:t>
        </w:r>
        <w:r>
          <w:rPr>
            <w:webHidden/>
          </w:rPr>
          <w:fldChar w:fldCharType="end"/>
        </w:r>
      </w:hyperlink>
    </w:p>
    <w:p w:rsidR="00EE5F13" w14:paraId="0EE68500" w14:textId="77777777">
      <w:pPr>
        <w:pStyle w:val="TOC1"/>
        <w:rPr>
          <w:rFonts w:asciiTheme="minorHAnsi" w:eastAsiaTheme="minorEastAsia" w:hAnsiTheme="minorHAnsi" w:cstheme="minorBidi"/>
          <w:caps w:val="0"/>
          <w:color w:val="auto"/>
          <w:sz w:val="21"/>
          <w:szCs w:val="22"/>
        </w:rPr>
      </w:pPr>
      <w:hyperlink w:anchor="_Toc113637742" w:history="1">
        <w:r w:rsidRPr="00B510B3">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_Toc113637742 \h </w:instrText>
        </w:r>
        <w:r>
          <w:rPr>
            <w:webHidden/>
          </w:rPr>
          <w:fldChar w:fldCharType="separate"/>
        </w:r>
        <w:r>
          <w:rPr>
            <w:webHidden/>
          </w:rPr>
          <w:t>63</w:t>
        </w:r>
        <w:r>
          <w:rPr>
            <w:webHidden/>
          </w:rPr>
          <w:fldChar w:fldCharType="end"/>
        </w:r>
      </w:hyperlink>
    </w:p>
    <w:p w:rsidR="00EE5F13" w14:paraId="3C890167" w14:textId="77777777">
      <w:pPr>
        <w:pStyle w:val="TOC1"/>
        <w:rPr>
          <w:rFonts w:asciiTheme="minorHAnsi" w:eastAsiaTheme="minorEastAsia" w:hAnsiTheme="minorHAnsi" w:cstheme="minorBidi"/>
          <w:caps w:val="0"/>
          <w:color w:val="auto"/>
          <w:sz w:val="21"/>
          <w:szCs w:val="22"/>
        </w:rPr>
      </w:pPr>
      <w:hyperlink w:anchor="_Toc113637743" w:history="1">
        <w:r w:rsidRPr="00B510B3">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_Toc113637743 \h </w:instrText>
        </w:r>
        <w:r>
          <w:rPr>
            <w:webHidden/>
          </w:rPr>
          <w:fldChar w:fldCharType="separate"/>
        </w:r>
        <w:r>
          <w:rPr>
            <w:webHidden/>
          </w:rPr>
          <w:t>64</w:t>
        </w:r>
        <w:r>
          <w:rPr>
            <w:webHidden/>
          </w:rPr>
          <w:fldChar w:fldCharType="end"/>
        </w:r>
      </w:hyperlink>
    </w:p>
    <w:p w:rsidR="00EE5F13" w14:paraId="6F07B34B" w14:textId="77777777">
      <w:pPr>
        <w:pStyle w:val="TOC1"/>
        <w:rPr>
          <w:rFonts w:asciiTheme="minorHAnsi" w:eastAsiaTheme="minorEastAsia" w:hAnsiTheme="minorHAnsi" w:cstheme="minorBidi"/>
          <w:caps w:val="0"/>
          <w:color w:val="auto"/>
          <w:sz w:val="21"/>
          <w:szCs w:val="22"/>
        </w:rPr>
      </w:pPr>
      <w:hyperlink w:anchor="_Toc113637744" w:history="1">
        <w:r w:rsidRPr="00B510B3">
          <w:rPr>
            <w:rStyle w:val="Hyperlink"/>
            <w:rFonts w:asciiTheme="minorEastAsia" w:hAnsiTheme="minorEastAsia" w:hint="eastAsia"/>
          </w:rPr>
          <w:t>二十、侧袋机制</w:t>
        </w:r>
        <w:r>
          <w:rPr>
            <w:webHidden/>
          </w:rPr>
          <w:tab/>
        </w:r>
        <w:r>
          <w:rPr>
            <w:webHidden/>
          </w:rPr>
          <w:fldChar w:fldCharType="begin"/>
        </w:r>
        <w:r>
          <w:rPr>
            <w:webHidden/>
          </w:rPr>
          <w:instrText xml:space="preserve"> PAGEREF _Toc113637744 \h </w:instrText>
        </w:r>
        <w:r>
          <w:rPr>
            <w:webHidden/>
          </w:rPr>
          <w:fldChar w:fldCharType="separate"/>
        </w:r>
        <w:r>
          <w:rPr>
            <w:webHidden/>
          </w:rPr>
          <w:t>69</w:t>
        </w:r>
        <w:r>
          <w:rPr>
            <w:webHidden/>
          </w:rPr>
          <w:fldChar w:fldCharType="end"/>
        </w:r>
      </w:hyperlink>
    </w:p>
    <w:p w:rsidR="00EE5F13" w14:paraId="15762D26" w14:textId="77777777">
      <w:pPr>
        <w:pStyle w:val="TOC1"/>
        <w:rPr>
          <w:rFonts w:asciiTheme="minorHAnsi" w:eastAsiaTheme="minorEastAsia" w:hAnsiTheme="minorHAnsi" w:cstheme="minorBidi"/>
          <w:caps w:val="0"/>
          <w:color w:val="auto"/>
          <w:sz w:val="21"/>
          <w:szCs w:val="22"/>
        </w:rPr>
      </w:pPr>
      <w:hyperlink w:anchor="_Toc113637745" w:history="1">
        <w:r w:rsidRPr="00B510B3">
          <w:rPr>
            <w:rStyle w:val="Hyperlink"/>
            <w:rFonts w:asciiTheme="minorEastAsia" w:hAnsiTheme="minorEastAsia" w:hint="eastAsia"/>
          </w:rPr>
          <w:t>二十一、风险揭示</w:t>
        </w:r>
        <w:r>
          <w:rPr>
            <w:webHidden/>
          </w:rPr>
          <w:tab/>
        </w:r>
        <w:r>
          <w:rPr>
            <w:webHidden/>
          </w:rPr>
          <w:fldChar w:fldCharType="begin"/>
        </w:r>
        <w:r>
          <w:rPr>
            <w:webHidden/>
          </w:rPr>
          <w:instrText xml:space="preserve"> PAGEREF _Toc113637745 \h </w:instrText>
        </w:r>
        <w:r>
          <w:rPr>
            <w:webHidden/>
          </w:rPr>
          <w:fldChar w:fldCharType="separate"/>
        </w:r>
        <w:r>
          <w:rPr>
            <w:webHidden/>
          </w:rPr>
          <w:t>71</w:t>
        </w:r>
        <w:r>
          <w:rPr>
            <w:webHidden/>
          </w:rPr>
          <w:fldChar w:fldCharType="end"/>
        </w:r>
      </w:hyperlink>
    </w:p>
    <w:p w:rsidR="00EE5F13" w14:paraId="71AEC9AB" w14:textId="77777777">
      <w:pPr>
        <w:pStyle w:val="TOC1"/>
        <w:rPr>
          <w:rFonts w:asciiTheme="minorHAnsi" w:eastAsiaTheme="minorEastAsia" w:hAnsiTheme="minorHAnsi" w:cstheme="minorBidi"/>
          <w:caps w:val="0"/>
          <w:color w:val="auto"/>
          <w:sz w:val="21"/>
          <w:szCs w:val="22"/>
        </w:rPr>
      </w:pPr>
      <w:hyperlink w:anchor="_Toc113637746" w:history="1">
        <w:r w:rsidRPr="00B510B3">
          <w:rPr>
            <w:rStyle w:val="Hyperlink"/>
            <w:rFonts w:asciiTheme="minorEastAsia" w:hAnsiTheme="minorEastAsia" w:hint="eastAsia"/>
          </w:rPr>
          <w:t>二十二、基金合同的变更、终止与基金财产的清算</w:t>
        </w:r>
        <w:r>
          <w:rPr>
            <w:webHidden/>
          </w:rPr>
          <w:tab/>
        </w:r>
        <w:r>
          <w:rPr>
            <w:webHidden/>
          </w:rPr>
          <w:fldChar w:fldCharType="begin"/>
        </w:r>
        <w:r>
          <w:rPr>
            <w:webHidden/>
          </w:rPr>
          <w:instrText xml:space="preserve"> PAGEREF _Toc113637746 \h </w:instrText>
        </w:r>
        <w:r>
          <w:rPr>
            <w:webHidden/>
          </w:rPr>
          <w:fldChar w:fldCharType="separate"/>
        </w:r>
        <w:r>
          <w:rPr>
            <w:webHidden/>
          </w:rPr>
          <w:t>76</w:t>
        </w:r>
        <w:r>
          <w:rPr>
            <w:webHidden/>
          </w:rPr>
          <w:fldChar w:fldCharType="end"/>
        </w:r>
      </w:hyperlink>
    </w:p>
    <w:p w:rsidR="00EE5F13" w14:paraId="597B8E2B" w14:textId="77777777">
      <w:pPr>
        <w:pStyle w:val="TOC1"/>
        <w:rPr>
          <w:rFonts w:asciiTheme="minorHAnsi" w:eastAsiaTheme="minorEastAsia" w:hAnsiTheme="minorHAnsi" w:cstheme="minorBidi"/>
          <w:caps w:val="0"/>
          <w:color w:val="auto"/>
          <w:sz w:val="21"/>
          <w:szCs w:val="22"/>
        </w:rPr>
      </w:pPr>
      <w:hyperlink w:anchor="_Toc113637747" w:history="1">
        <w:r w:rsidRPr="00B510B3">
          <w:rPr>
            <w:rStyle w:val="Hyperlink"/>
            <w:rFonts w:asciiTheme="minorEastAsia" w:hAnsiTheme="minorEastAsia" w:hint="eastAsia"/>
          </w:rPr>
          <w:t>二十三、基金合同的内容摘要</w:t>
        </w:r>
        <w:r>
          <w:rPr>
            <w:webHidden/>
          </w:rPr>
          <w:tab/>
        </w:r>
        <w:r>
          <w:rPr>
            <w:webHidden/>
          </w:rPr>
          <w:fldChar w:fldCharType="begin"/>
        </w:r>
        <w:r>
          <w:rPr>
            <w:webHidden/>
          </w:rPr>
          <w:instrText xml:space="preserve"> PAGEREF _Toc113637747 \h </w:instrText>
        </w:r>
        <w:r>
          <w:rPr>
            <w:webHidden/>
          </w:rPr>
          <w:fldChar w:fldCharType="separate"/>
        </w:r>
        <w:r>
          <w:rPr>
            <w:webHidden/>
          </w:rPr>
          <w:t>78</w:t>
        </w:r>
        <w:r>
          <w:rPr>
            <w:webHidden/>
          </w:rPr>
          <w:fldChar w:fldCharType="end"/>
        </w:r>
      </w:hyperlink>
    </w:p>
    <w:p w:rsidR="00EE5F13" w14:paraId="7409FAEF" w14:textId="77777777">
      <w:pPr>
        <w:pStyle w:val="TOC1"/>
        <w:rPr>
          <w:rFonts w:asciiTheme="minorHAnsi" w:eastAsiaTheme="minorEastAsia" w:hAnsiTheme="minorHAnsi" w:cstheme="minorBidi"/>
          <w:caps w:val="0"/>
          <w:color w:val="auto"/>
          <w:sz w:val="21"/>
          <w:szCs w:val="22"/>
        </w:rPr>
      </w:pPr>
      <w:hyperlink w:anchor="_Toc113637748" w:history="1">
        <w:r w:rsidRPr="00B510B3">
          <w:rPr>
            <w:rStyle w:val="Hyperlink"/>
            <w:rFonts w:asciiTheme="minorEastAsia" w:hAnsiTheme="minorEastAsia" w:hint="eastAsia"/>
          </w:rPr>
          <w:t>二十四、基金托管协议的内容摘要</w:t>
        </w:r>
        <w:r>
          <w:rPr>
            <w:webHidden/>
          </w:rPr>
          <w:tab/>
        </w:r>
        <w:r>
          <w:rPr>
            <w:webHidden/>
          </w:rPr>
          <w:fldChar w:fldCharType="begin"/>
        </w:r>
        <w:r>
          <w:rPr>
            <w:webHidden/>
          </w:rPr>
          <w:instrText xml:space="preserve"> PAGEREF _Toc113637748 \h </w:instrText>
        </w:r>
        <w:r>
          <w:rPr>
            <w:webHidden/>
          </w:rPr>
          <w:fldChar w:fldCharType="separate"/>
        </w:r>
        <w:r>
          <w:rPr>
            <w:webHidden/>
          </w:rPr>
          <w:t>97</w:t>
        </w:r>
        <w:r>
          <w:rPr>
            <w:webHidden/>
          </w:rPr>
          <w:fldChar w:fldCharType="end"/>
        </w:r>
      </w:hyperlink>
    </w:p>
    <w:p w:rsidR="00EE5F13" w14:paraId="3DEC9192" w14:textId="77777777">
      <w:pPr>
        <w:pStyle w:val="TOC1"/>
        <w:rPr>
          <w:rFonts w:asciiTheme="minorHAnsi" w:eastAsiaTheme="minorEastAsia" w:hAnsiTheme="minorHAnsi" w:cstheme="minorBidi"/>
          <w:caps w:val="0"/>
          <w:color w:val="auto"/>
          <w:sz w:val="21"/>
          <w:szCs w:val="22"/>
        </w:rPr>
      </w:pPr>
      <w:hyperlink w:anchor="_Toc113637749" w:history="1">
        <w:r w:rsidRPr="00B510B3">
          <w:rPr>
            <w:rStyle w:val="Hyperlink"/>
            <w:rFonts w:asciiTheme="minorEastAsia" w:hAnsiTheme="minorEastAsia" w:hint="eastAsia"/>
          </w:rPr>
          <w:t>二十五、对基金份额持有人的服务</w:t>
        </w:r>
        <w:r>
          <w:rPr>
            <w:webHidden/>
          </w:rPr>
          <w:tab/>
        </w:r>
        <w:r>
          <w:rPr>
            <w:webHidden/>
          </w:rPr>
          <w:fldChar w:fldCharType="begin"/>
        </w:r>
        <w:r>
          <w:rPr>
            <w:webHidden/>
          </w:rPr>
          <w:instrText xml:space="preserve"> PAGEREF _Toc113637749 \h </w:instrText>
        </w:r>
        <w:r>
          <w:rPr>
            <w:webHidden/>
          </w:rPr>
          <w:fldChar w:fldCharType="separate"/>
        </w:r>
        <w:r>
          <w:rPr>
            <w:webHidden/>
          </w:rPr>
          <w:t>112</w:t>
        </w:r>
        <w:r>
          <w:rPr>
            <w:webHidden/>
          </w:rPr>
          <w:fldChar w:fldCharType="end"/>
        </w:r>
      </w:hyperlink>
    </w:p>
    <w:p w:rsidR="00EE5F13" w14:paraId="37995380" w14:textId="77777777">
      <w:pPr>
        <w:pStyle w:val="TOC1"/>
        <w:rPr>
          <w:rFonts w:asciiTheme="minorHAnsi" w:eastAsiaTheme="minorEastAsia" w:hAnsiTheme="minorHAnsi" w:cstheme="minorBidi"/>
          <w:caps w:val="0"/>
          <w:color w:val="auto"/>
          <w:sz w:val="21"/>
          <w:szCs w:val="22"/>
        </w:rPr>
      </w:pPr>
      <w:hyperlink w:anchor="_Toc113637750" w:history="1">
        <w:r w:rsidRPr="00B510B3">
          <w:rPr>
            <w:rStyle w:val="Hyperlink"/>
            <w:rFonts w:asciiTheme="minorEastAsia" w:hAnsiTheme="minorEastAsia" w:hint="eastAsia"/>
          </w:rPr>
          <w:t>二十六、其他应披露事项</w:t>
        </w:r>
        <w:r>
          <w:rPr>
            <w:webHidden/>
          </w:rPr>
          <w:tab/>
        </w:r>
        <w:r>
          <w:rPr>
            <w:webHidden/>
          </w:rPr>
          <w:fldChar w:fldCharType="begin"/>
        </w:r>
        <w:r>
          <w:rPr>
            <w:webHidden/>
          </w:rPr>
          <w:instrText xml:space="preserve"> PAGEREF _Toc113637750 \h </w:instrText>
        </w:r>
        <w:r>
          <w:rPr>
            <w:webHidden/>
          </w:rPr>
          <w:fldChar w:fldCharType="separate"/>
        </w:r>
        <w:r>
          <w:rPr>
            <w:webHidden/>
          </w:rPr>
          <w:t>113</w:t>
        </w:r>
        <w:r>
          <w:rPr>
            <w:webHidden/>
          </w:rPr>
          <w:fldChar w:fldCharType="end"/>
        </w:r>
      </w:hyperlink>
    </w:p>
    <w:p w:rsidR="00EE5F13" w14:paraId="10251797" w14:textId="77777777">
      <w:pPr>
        <w:pStyle w:val="TOC1"/>
        <w:rPr>
          <w:rFonts w:asciiTheme="minorHAnsi" w:eastAsiaTheme="minorEastAsia" w:hAnsiTheme="minorHAnsi" w:cstheme="minorBidi"/>
          <w:caps w:val="0"/>
          <w:color w:val="auto"/>
          <w:sz w:val="21"/>
          <w:szCs w:val="22"/>
        </w:rPr>
      </w:pPr>
      <w:hyperlink w:anchor="_Toc113637751" w:history="1">
        <w:r w:rsidRPr="00B510B3">
          <w:rPr>
            <w:rStyle w:val="Hyperlink"/>
            <w:rFonts w:asciiTheme="minorEastAsia" w:hAnsiTheme="minorEastAsia" w:hint="eastAsia"/>
          </w:rPr>
          <w:t>二十七、招募说明书的存放及查阅方式</w:t>
        </w:r>
        <w:r>
          <w:rPr>
            <w:webHidden/>
          </w:rPr>
          <w:tab/>
        </w:r>
        <w:r>
          <w:rPr>
            <w:webHidden/>
          </w:rPr>
          <w:fldChar w:fldCharType="begin"/>
        </w:r>
        <w:r>
          <w:rPr>
            <w:webHidden/>
          </w:rPr>
          <w:instrText xml:space="preserve"> PAGEREF _Toc113637751 \h </w:instrText>
        </w:r>
        <w:r>
          <w:rPr>
            <w:webHidden/>
          </w:rPr>
          <w:fldChar w:fldCharType="separate"/>
        </w:r>
        <w:r>
          <w:rPr>
            <w:webHidden/>
          </w:rPr>
          <w:t>114</w:t>
        </w:r>
        <w:r>
          <w:rPr>
            <w:webHidden/>
          </w:rPr>
          <w:fldChar w:fldCharType="end"/>
        </w:r>
      </w:hyperlink>
    </w:p>
    <w:p w:rsidR="00EE5F13" w14:paraId="7A06B745" w14:textId="77777777">
      <w:pPr>
        <w:pStyle w:val="TOC1"/>
        <w:rPr>
          <w:rFonts w:asciiTheme="minorHAnsi" w:eastAsiaTheme="minorEastAsia" w:hAnsiTheme="minorHAnsi" w:cstheme="minorBidi"/>
          <w:caps w:val="0"/>
          <w:color w:val="auto"/>
          <w:sz w:val="21"/>
          <w:szCs w:val="22"/>
        </w:rPr>
      </w:pPr>
      <w:hyperlink w:anchor="_Toc113637752" w:history="1">
        <w:r w:rsidRPr="00B510B3">
          <w:rPr>
            <w:rStyle w:val="Hyperlink"/>
            <w:rFonts w:asciiTheme="minorEastAsia" w:hAnsiTheme="minorEastAsia" w:hint="eastAsia"/>
          </w:rPr>
          <w:t>二十八、备查文件</w:t>
        </w:r>
        <w:r>
          <w:rPr>
            <w:webHidden/>
          </w:rPr>
          <w:tab/>
        </w:r>
        <w:r>
          <w:rPr>
            <w:webHidden/>
          </w:rPr>
          <w:fldChar w:fldCharType="begin"/>
        </w:r>
        <w:r>
          <w:rPr>
            <w:webHidden/>
          </w:rPr>
          <w:instrText xml:space="preserve"> PAGEREF _Toc113637752 \h </w:instrText>
        </w:r>
        <w:r>
          <w:rPr>
            <w:webHidden/>
          </w:rPr>
          <w:fldChar w:fldCharType="separate"/>
        </w:r>
        <w:r>
          <w:rPr>
            <w:webHidden/>
          </w:rPr>
          <w:t>115</w:t>
        </w:r>
        <w:r>
          <w:rPr>
            <w:webHidden/>
          </w:rPr>
          <w:fldChar w:fldCharType="end"/>
        </w:r>
      </w:hyperlink>
    </w:p>
    <w:p w:rsidR="00BA4B87" w:rsidRPr="00EE5F13" w:rsidP="00640E11" w14:paraId="618BD37F" w14:textId="77777777">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EE5F13">
        <w:rPr>
          <w:rFonts w:asciiTheme="minorEastAsia" w:eastAsiaTheme="minorEastAsia" w:hAnsiTheme="minorEastAsia"/>
          <w:b/>
          <w:caps/>
          <w:noProof/>
          <w:color w:val="000000" w:themeColor="text1"/>
          <w:sz w:val="24"/>
          <w:szCs w:val="28"/>
        </w:rPr>
        <w:fldChar w:fldCharType="end"/>
      </w:r>
    </w:p>
    <w:p w:rsidR="00AE70B8" w:rsidRPr="00EE5F13" w:rsidP="00640E11" w14:paraId="4C3DA2AD" w14:textId="77777777">
      <w:pPr>
        <w:snapToGrid w:val="0"/>
        <w:spacing w:line="360" w:lineRule="auto"/>
        <w:ind w:firstLine="560"/>
        <w:jc w:val="center"/>
        <w:rPr>
          <w:rFonts w:asciiTheme="minorEastAsia" w:eastAsiaTheme="minorEastAsia" w:hAnsiTheme="minorEastAsia"/>
          <w:b/>
          <w:caps/>
          <w:noProof/>
          <w:color w:val="000000" w:themeColor="text1"/>
          <w:sz w:val="24"/>
          <w:szCs w:val="28"/>
        </w:rPr>
        <w:sectPr w:rsidSect="00325A18">
          <w:footerReference w:type="default" r:id="rId11"/>
          <w:pgSz w:w="11906" w:h="16838" w:code="9"/>
          <w:pgMar w:top="1440" w:right="1800" w:bottom="1440" w:left="1800" w:header="851" w:footer="992" w:gutter="0"/>
          <w:pgNumType w:fmt="upperRoman" w:start="1"/>
          <w:cols w:space="720"/>
          <w:docGrid w:type="lines" w:linePitch="317"/>
        </w:sectPr>
      </w:pPr>
    </w:p>
    <w:p w:rsidR="00BA4B87" w:rsidRPr="00EE5F13" w:rsidP="00640E11" w14:paraId="7396A421" w14:textId="77777777">
      <w:pPr>
        <w:pStyle w:val="1"/>
        <w:snapToGrid w:val="0"/>
        <w:spacing w:beforeLines="0" w:afterLines="0" w:line="360" w:lineRule="auto"/>
        <w:ind w:firstLine="600"/>
        <w:rPr>
          <w:rFonts w:asciiTheme="minorEastAsia" w:eastAsiaTheme="minorEastAsia" w:hAnsiTheme="minorEastAsia"/>
          <w:b w:val="0"/>
          <w:color w:val="000000" w:themeColor="text1"/>
          <w:sz w:val="30"/>
        </w:rPr>
      </w:pPr>
      <w:bookmarkStart w:id="1" w:name="_Toc332373444"/>
      <w:bookmarkStart w:id="2" w:name="_Toc113637725"/>
      <w:r w:rsidRPr="00EE5F13">
        <w:rPr>
          <w:rFonts w:asciiTheme="minorEastAsia" w:eastAsiaTheme="minorEastAsia" w:hAnsiTheme="minorEastAsia" w:hint="eastAsia"/>
          <w:b w:val="0"/>
          <w:color w:val="000000" w:themeColor="text1"/>
          <w:sz w:val="30"/>
        </w:rPr>
        <w:t>一、</w:t>
      </w:r>
      <w:r w:rsidRPr="00EE5F13">
        <w:rPr>
          <w:rFonts w:asciiTheme="minorEastAsia" w:eastAsiaTheme="minorEastAsia" w:hAnsiTheme="minorEastAsia" w:hint="eastAsia"/>
          <w:b w:val="0"/>
          <w:color w:val="000000" w:themeColor="text1"/>
        </w:rPr>
        <w:t>绪言</w:t>
      </w:r>
      <w:bookmarkEnd w:id="1"/>
      <w:bookmarkEnd w:id="2"/>
    </w:p>
    <w:p w:rsidR="00BA4B87" w:rsidRPr="00EE5F13" w:rsidP="00640E11" w14:paraId="75238BA8" w14:textId="5FD33266">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本招募说明书依据《中华人民共和国证券投资基金法》</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以下简称《基金法》</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w:t>
      </w:r>
      <w:r w:rsidRPr="00EE5F13" w:rsidR="00683327">
        <w:rPr>
          <w:rFonts w:asciiTheme="minorEastAsia" w:eastAsiaTheme="minorEastAsia" w:hAnsiTheme="minorEastAsia" w:hint="eastAsia"/>
          <w:color w:val="000000" w:themeColor="text1"/>
        </w:rPr>
        <w:t>公开募集</w:t>
      </w:r>
      <w:r w:rsidRPr="00EE5F13">
        <w:rPr>
          <w:rFonts w:asciiTheme="minorEastAsia" w:eastAsiaTheme="minorEastAsia" w:hAnsiTheme="minorEastAsia" w:hint="eastAsia"/>
          <w:color w:val="000000" w:themeColor="text1"/>
        </w:rPr>
        <w:t>证券投资基金运作管理办法》</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以下简称《运作办法》</w:t>
      </w:r>
      <w:r w:rsidRPr="00EE5F13" w:rsidR="002E1C38">
        <w:rPr>
          <w:rFonts w:asciiTheme="minorEastAsia" w:eastAsiaTheme="minorEastAsia" w:hAnsiTheme="minorEastAsia" w:hint="eastAsia"/>
          <w:color w:val="000000" w:themeColor="text1"/>
        </w:rPr>
        <w:t>）</w:t>
      </w:r>
      <w:r w:rsidRPr="00EE5F13" w:rsidR="003F4D39">
        <w:rPr>
          <w:rFonts w:asciiTheme="minorEastAsia" w:eastAsiaTheme="minorEastAsia" w:hAnsiTheme="minorEastAsia" w:hint="eastAsia"/>
          <w:color w:val="000000" w:themeColor="text1"/>
        </w:rPr>
        <w:t>、《公开募集开放式证券投资基金流动性风险管理规定》（以下简称“《管理规定》”）</w:t>
      </w:r>
      <w:r w:rsidRPr="00EE5F13">
        <w:rPr>
          <w:rFonts w:asciiTheme="minorEastAsia" w:eastAsiaTheme="minorEastAsia" w:hAnsiTheme="minorEastAsia" w:hint="eastAsia"/>
          <w:color w:val="000000" w:themeColor="text1"/>
        </w:rPr>
        <w:t>、《</w:t>
      </w:r>
      <w:r w:rsidRPr="00EE5F13" w:rsidR="00530F6C">
        <w:rPr>
          <w:rFonts w:asciiTheme="minorEastAsia" w:eastAsiaTheme="minorEastAsia" w:hAnsiTheme="minorEastAsia" w:hint="eastAsia"/>
          <w:color w:val="000000" w:themeColor="text1"/>
        </w:rPr>
        <w:t>公开募集证券投资基金销售机构监督管理办法</w:t>
      </w:r>
      <w:r w:rsidRPr="00EE5F13">
        <w:rPr>
          <w:rFonts w:asciiTheme="minorEastAsia" w:eastAsiaTheme="minorEastAsia" w:hAnsiTheme="minorEastAsia" w:hint="eastAsia"/>
          <w:color w:val="000000" w:themeColor="text1"/>
        </w:rPr>
        <w:t>》</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以下简称《销售办法》</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w:t>
      </w:r>
      <w:r w:rsidRPr="00EE5F13" w:rsidR="00B36DA4">
        <w:rPr>
          <w:rFonts w:asciiTheme="minorEastAsia" w:eastAsiaTheme="minorEastAsia" w:hAnsiTheme="minorEastAsia" w:hint="eastAsia"/>
          <w:color w:val="000000" w:themeColor="text1"/>
        </w:rPr>
        <w:t>公开募集</w:t>
      </w:r>
      <w:r w:rsidRPr="00EE5F13">
        <w:rPr>
          <w:rFonts w:asciiTheme="minorEastAsia" w:eastAsiaTheme="minorEastAsia" w:hAnsiTheme="minorEastAsia" w:hint="eastAsia"/>
          <w:color w:val="000000" w:themeColor="text1"/>
        </w:rPr>
        <w:t>证券投资基金信息披露管理办法》</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以下简称《信息披露办法》</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、《证券投资基金信息披露内容与格式准则第5号&lt;招募说明书的内容与格式&gt;》、《</w:t>
      </w:r>
      <w:r w:rsidRPr="00EE5F13" w:rsidR="00A32871">
        <w:rPr>
          <w:rFonts w:asciiTheme="minorEastAsia" w:eastAsiaTheme="minorEastAsia" w:hAnsiTheme="minorEastAsia" w:hint="eastAsia"/>
          <w:color w:val="000000" w:themeColor="text1"/>
        </w:rPr>
        <w:t>易方达安心回馈</w:t>
      </w:r>
      <w:r w:rsidRPr="00EE5F13" w:rsidR="00E40637">
        <w:rPr>
          <w:rFonts w:asciiTheme="minorEastAsia" w:eastAsiaTheme="minorEastAsia" w:hAnsiTheme="minorEastAsia" w:hint="eastAsia"/>
          <w:color w:val="000000" w:themeColor="text1"/>
        </w:rPr>
        <w:t>混合型</w:t>
      </w:r>
      <w:r w:rsidRPr="00EE5F13" w:rsidR="002221EE">
        <w:rPr>
          <w:rFonts w:asciiTheme="minorEastAsia" w:eastAsiaTheme="minorEastAsia" w:hAnsiTheme="minorEastAsia" w:hint="eastAsia"/>
          <w:color w:val="000000" w:themeColor="text1"/>
        </w:rPr>
        <w:t>证券投资基金</w:t>
      </w:r>
      <w:r w:rsidRPr="00EE5F13">
        <w:rPr>
          <w:rFonts w:asciiTheme="minorEastAsia" w:eastAsiaTheme="minorEastAsia" w:hAnsiTheme="minorEastAsia" w:hint="eastAsia"/>
          <w:color w:val="000000" w:themeColor="text1"/>
        </w:rPr>
        <w:t>基金合同》</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以下简称基金合同</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及其它有关规定等编写。</w:t>
      </w:r>
    </w:p>
    <w:p w:rsidR="00BA4B87" w:rsidRPr="00EE5F13" w:rsidP="00640E11" w14:paraId="6FB1AE07" w14:textId="77777777">
      <w:pPr>
        <w:snapToGrid w:val="0"/>
        <w:spacing w:line="360" w:lineRule="auto"/>
        <w:ind w:firstLine="420" w:firstLineChars="200"/>
        <w:rPr>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EE5F13" w:rsidP="00640E11" w14:paraId="0E6E487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本招募说明书根据本基金的基金合同编写，并经中国证监会</w:t>
      </w:r>
      <w:r w:rsidRPr="00EE5F13" w:rsidR="006F3D9F">
        <w:rPr>
          <w:rStyle w:val="da"/>
          <w:rFonts w:asciiTheme="minorEastAsia" w:eastAsiaTheme="minorEastAsia" w:hAnsiTheme="minorEastAsia" w:hint="eastAsia"/>
          <w:color w:val="000000" w:themeColor="text1"/>
        </w:rPr>
        <w:t>注册</w:t>
      </w:r>
      <w:r w:rsidRPr="00EE5F13">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EE5F13" w:rsidP="00640E11" w14:paraId="37DDE14E"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56194766"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22D4FAA2"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5F9FE5E0"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1442B817"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5E9D0B8B"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49D0AE62"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65BECC1A"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63A8EDDD"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62BA311E"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1BFB3314"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0EE33E51"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3EDA57CF"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59676462"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6E82E8AD"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2F253653"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41A1E332" w14:textId="77777777">
      <w:pPr>
        <w:snapToGrid w:val="0"/>
        <w:spacing w:line="360" w:lineRule="auto"/>
        <w:ind w:firstLine="482"/>
        <w:rPr>
          <w:rFonts w:asciiTheme="minorEastAsia" w:eastAsiaTheme="minorEastAsia" w:hAnsiTheme="minorEastAsia"/>
          <w:color w:val="000000" w:themeColor="text1"/>
        </w:rPr>
      </w:pPr>
    </w:p>
    <w:p w:rsidR="00BA4B87" w:rsidRPr="00EE5F13" w:rsidP="00640E11" w14:paraId="7A95D538" w14:textId="77777777">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3" w:name="_Toc332373445"/>
      <w:bookmarkStart w:id="4" w:name="_Toc113637726"/>
      <w:r w:rsidRPr="00EE5F13">
        <w:rPr>
          <w:rFonts w:asciiTheme="minorEastAsia" w:eastAsiaTheme="minorEastAsia" w:hAnsiTheme="minorEastAsia" w:hint="eastAsia"/>
          <w:color w:val="000000" w:themeColor="text1"/>
          <w:sz w:val="30"/>
        </w:rPr>
        <w:t>二、释义</w:t>
      </w:r>
      <w:bookmarkEnd w:id="3"/>
      <w:bookmarkEnd w:id="4"/>
    </w:p>
    <w:p w:rsidR="00BA4B87" w:rsidRPr="00EE5F13" w:rsidP="00640E11" w14:paraId="6121C04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本招募说明书中除非文意另有所指，下列词语有如下含义：</w:t>
      </w:r>
    </w:p>
    <w:p w:rsidR="00C42FC0" w:rsidRPr="00EE5F13" w:rsidP="00640E11" w14:paraId="66DB26A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、基金或本基金：指易方达安心回馈混合型证券投资基金</w:t>
      </w:r>
    </w:p>
    <w:p w:rsidR="00C42FC0" w:rsidRPr="00EE5F13" w:rsidP="00640E11" w14:paraId="0066EF5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、基金管理人：指易方达基金管理有限公司</w:t>
      </w:r>
    </w:p>
    <w:p w:rsidR="00C42FC0" w:rsidRPr="00EE5F13" w:rsidP="00640E11" w14:paraId="07F7F30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、基金托管人：指中国工商银行股份有限公司</w:t>
      </w:r>
    </w:p>
    <w:p w:rsidR="00C42FC0" w:rsidRPr="00EE5F13" w:rsidP="00640E11" w14:paraId="4E33565E" w14:textId="1C996C0A">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Pr>
          <w:rFonts w:asciiTheme="minorEastAsia" w:eastAsiaTheme="minorEastAsia" w:hAnsiTheme="minorEastAsia" w:hint="eastAsia"/>
          <w:bCs/>
          <w:color w:val="000000" w:themeColor="text1"/>
          <w:szCs w:val="21"/>
        </w:rPr>
        <w:t>、基金合同：指《易方达安心回馈混合型证券投资基金基金合同》及对基金合同的任何有效修订和补充</w:t>
      </w:r>
    </w:p>
    <w:p w:rsidR="00C42FC0" w:rsidRPr="00EE5F13" w:rsidP="00640E11" w14:paraId="228541E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5</w:t>
      </w:r>
      <w:r w:rsidRPr="00EE5F13">
        <w:rPr>
          <w:rFonts w:asciiTheme="minorEastAsia" w:eastAsiaTheme="minorEastAsia" w:hAnsiTheme="minorEastAsia" w:hint="eastAsia"/>
          <w:bCs/>
          <w:color w:val="000000" w:themeColor="text1"/>
          <w:szCs w:val="21"/>
        </w:rPr>
        <w:t>、托管协议：指基金管理人与基金托管人就本基金签订之《易方达安心回馈混合型证券投资基金托管协议》及对该托管协议的任何有效修订和补充</w:t>
      </w:r>
    </w:p>
    <w:p w:rsidR="00C42FC0" w:rsidRPr="00EE5F13" w:rsidP="00640E11" w14:paraId="6D3E562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6</w:t>
      </w:r>
      <w:r w:rsidRPr="00EE5F13">
        <w:rPr>
          <w:rFonts w:asciiTheme="minorEastAsia" w:eastAsiaTheme="minorEastAsia" w:hAnsiTheme="minorEastAsia" w:hint="eastAsia"/>
          <w:bCs/>
          <w:color w:val="000000" w:themeColor="text1"/>
          <w:szCs w:val="21"/>
        </w:rPr>
        <w:t>、招募说明书：指《易方达安心回馈混合型证券投资基金招募说明书》及其更新</w:t>
      </w:r>
    </w:p>
    <w:p w:rsidR="00B36DA4" w:rsidRPr="00EE5F13" w:rsidP="00640E11" w14:paraId="0B7C97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7、基金产品资料概要：指《易方达安心回馈混合型证券投资基金基金产品资料概要》及其更新</w:t>
      </w:r>
    </w:p>
    <w:p w:rsidR="00C42FC0" w:rsidRPr="00EE5F13" w:rsidP="00640E11" w14:paraId="45C32DD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8</w:t>
      </w:r>
      <w:r w:rsidRPr="00EE5F13">
        <w:rPr>
          <w:rFonts w:asciiTheme="minorEastAsia" w:eastAsiaTheme="minorEastAsia" w:hAnsiTheme="minorEastAsia" w:hint="eastAsia"/>
          <w:bCs/>
          <w:color w:val="000000" w:themeColor="text1"/>
          <w:szCs w:val="21"/>
        </w:rPr>
        <w:t>、基金份额发售公告：指《易方达安心回馈混合型证券投资基金基金份额发售公告》</w:t>
      </w:r>
    </w:p>
    <w:p w:rsidR="00C42FC0" w:rsidRPr="00EE5F13" w:rsidP="00640E11" w14:paraId="6BC1944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9</w:t>
      </w:r>
      <w:r w:rsidRPr="00EE5F13">
        <w:rPr>
          <w:rFonts w:asciiTheme="minorEastAsia" w:eastAsiaTheme="minorEastAsia" w:hAnsiTheme="minorEastAsia" w:hint="eastAsia"/>
          <w:bCs/>
          <w:color w:val="000000" w:themeColor="text1"/>
          <w:szCs w:val="21"/>
        </w:rPr>
        <w:t>、法律法规：指中国现行有效并公布实施的法律、行政法规、规范性文件、司法解释、行政规章以及其他对基金合同当事人有约束力的决定、决议、通知等</w:t>
      </w:r>
    </w:p>
    <w:p w:rsidR="00C42FC0" w:rsidRPr="00EE5F13" w:rsidP="00640E11" w14:paraId="7C622A1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10</w:t>
      </w:r>
      <w:r w:rsidRPr="00EE5F13">
        <w:rPr>
          <w:rFonts w:asciiTheme="minorEastAsia" w:eastAsiaTheme="minorEastAsia" w:hAnsiTheme="minorEastAsia" w:hint="eastAsia"/>
          <w:bCs/>
          <w:color w:val="000000" w:themeColor="text1"/>
          <w:szCs w:val="21"/>
        </w:rPr>
        <w:t>、《基金法》：指</w:t>
      </w:r>
      <w:r w:rsidRPr="00EE5F13">
        <w:rPr>
          <w:rFonts w:asciiTheme="minorEastAsia" w:eastAsiaTheme="minorEastAsia" w:hAnsiTheme="minorEastAsia"/>
          <w:bCs/>
          <w:color w:val="000000" w:themeColor="text1"/>
          <w:szCs w:val="21"/>
        </w:rPr>
        <w:t>2012</w:t>
      </w:r>
      <w:r w:rsidRPr="00EE5F13">
        <w:rPr>
          <w:rFonts w:asciiTheme="minorEastAsia" w:eastAsiaTheme="minorEastAsia" w:hAnsiTheme="minorEastAsia" w:hint="eastAsia"/>
          <w:bCs/>
          <w:color w:val="000000" w:themeColor="text1"/>
          <w:szCs w:val="21"/>
        </w:rPr>
        <w:t>年</w:t>
      </w:r>
      <w:r w:rsidRPr="00EE5F13">
        <w:rPr>
          <w:rFonts w:asciiTheme="minorEastAsia" w:eastAsiaTheme="minorEastAsia" w:hAnsiTheme="minorEastAsia"/>
          <w:bCs/>
          <w:color w:val="000000" w:themeColor="text1"/>
          <w:szCs w:val="21"/>
        </w:rPr>
        <w:t>12</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28</w:t>
      </w:r>
      <w:r w:rsidRPr="00EE5F13">
        <w:rPr>
          <w:rFonts w:asciiTheme="minorEastAsia" w:eastAsiaTheme="minorEastAsia" w:hAnsiTheme="minorEastAsia" w:hint="eastAsia"/>
          <w:bCs/>
          <w:color w:val="000000" w:themeColor="text1"/>
          <w:szCs w:val="21"/>
        </w:rPr>
        <w:t>日经第十一届全国人民代表大会常务委员会第三十次会议通过，自</w:t>
      </w:r>
      <w:r w:rsidRPr="00EE5F13">
        <w:rPr>
          <w:rFonts w:asciiTheme="minorEastAsia" w:eastAsiaTheme="minorEastAsia" w:hAnsiTheme="minorEastAsia"/>
          <w:bCs/>
          <w:color w:val="000000" w:themeColor="text1"/>
          <w:szCs w:val="21"/>
        </w:rPr>
        <w:t>2013</w:t>
      </w:r>
      <w:r w:rsidRPr="00EE5F13">
        <w:rPr>
          <w:rFonts w:asciiTheme="minorEastAsia" w:eastAsiaTheme="minorEastAsia" w:hAnsiTheme="minorEastAsia" w:hint="eastAsia"/>
          <w:bCs/>
          <w:color w:val="000000" w:themeColor="text1"/>
          <w:szCs w:val="21"/>
        </w:rPr>
        <w:t>年</w:t>
      </w:r>
      <w:r w:rsidRPr="00EE5F13">
        <w:rPr>
          <w:rFonts w:asciiTheme="minorEastAsia" w:eastAsiaTheme="minorEastAsia" w:hAnsiTheme="minorEastAsia"/>
          <w:bCs/>
          <w:color w:val="000000" w:themeColor="text1"/>
          <w:szCs w:val="21"/>
        </w:rPr>
        <w:t>6</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日起实施的《中华人民共和国证券投资基金法》及颁布机关对其不时做出的修订</w:t>
      </w:r>
    </w:p>
    <w:p w:rsidR="00C42FC0" w:rsidRPr="00EE5F13" w:rsidP="00640E11" w14:paraId="5CF61E35" w14:textId="4F44C6BF">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、《销售办法》：</w:t>
      </w:r>
      <w:r w:rsidRPr="00EE5F13" w:rsidR="00530F6C">
        <w:rPr>
          <w:rFonts w:asciiTheme="minorEastAsia" w:eastAsiaTheme="minorEastAsia" w:hAnsiTheme="minorEastAsia" w:hint="eastAsia"/>
          <w:bCs/>
          <w:color w:val="000000" w:themeColor="text1"/>
          <w:szCs w:val="21"/>
        </w:rPr>
        <w:t>指中国证监会2020年8月28日颁布、同年10月1日实施的《公开募集证券投资基金销售机构监督管理办法》及颁布机关对其不时做出的修订</w:t>
      </w:r>
    </w:p>
    <w:p w:rsidR="00C42FC0" w:rsidRPr="00EE5F13" w:rsidP="00640E11" w14:paraId="68F1AD5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、《信息披露办法》：</w:t>
      </w:r>
      <w:r w:rsidRPr="00EE5F13" w:rsidR="00B36DA4">
        <w:rPr>
          <w:rFonts w:asciiTheme="minorEastAsia" w:eastAsiaTheme="minorEastAsia" w:hAnsiTheme="minorEastAsia" w:hint="eastAsia"/>
          <w:bCs/>
          <w:color w:val="000000" w:themeColor="text1"/>
          <w:szCs w:val="21"/>
        </w:rPr>
        <w:t>指中国证监会2019年7月26日颁布、同年9月1日实施的《公开募集证券投资基金信息披露管理办法》及颁布机关对其不时做出的修订</w:t>
      </w:r>
    </w:p>
    <w:p w:rsidR="00C42FC0" w:rsidRPr="00EE5F13" w:rsidP="00640E11" w14:paraId="1A93FDD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、《运作办法》：指中国证监会</w:t>
      </w:r>
      <w:r w:rsidRPr="00EE5F13">
        <w:rPr>
          <w:rFonts w:asciiTheme="minorEastAsia" w:eastAsiaTheme="minorEastAsia" w:hAnsiTheme="minorEastAsia"/>
          <w:bCs/>
          <w:color w:val="000000" w:themeColor="text1"/>
          <w:szCs w:val="21"/>
        </w:rPr>
        <w:t>2014</w:t>
      </w:r>
      <w:r w:rsidRPr="00EE5F13">
        <w:rPr>
          <w:rFonts w:asciiTheme="minorEastAsia" w:eastAsiaTheme="minorEastAsia" w:hAnsiTheme="minorEastAsia" w:hint="eastAsia"/>
          <w:bCs/>
          <w:color w:val="000000" w:themeColor="text1"/>
          <w:szCs w:val="21"/>
        </w:rPr>
        <w:t>年</w:t>
      </w:r>
      <w:r w:rsidRPr="00EE5F13">
        <w:rPr>
          <w:rFonts w:asciiTheme="minorEastAsia" w:eastAsiaTheme="minorEastAsia" w:hAnsiTheme="minorEastAsia"/>
          <w:bCs/>
          <w:color w:val="000000" w:themeColor="text1"/>
          <w:szCs w:val="21"/>
        </w:rPr>
        <w:t>7</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7</w:t>
      </w:r>
      <w:r w:rsidRPr="00EE5F13">
        <w:rPr>
          <w:rFonts w:asciiTheme="minorEastAsia" w:eastAsiaTheme="minorEastAsia" w:hAnsiTheme="minorEastAsia" w:hint="eastAsia"/>
          <w:bCs/>
          <w:color w:val="000000" w:themeColor="text1"/>
          <w:szCs w:val="21"/>
        </w:rPr>
        <w:t>日颁布、同年</w:t>
      </w:r>
      <w:r w:rsidRPr="00EE5F13">
        <w:rPr>
          <w:rFonts w:asciiTheme="minorEastAsia" w:eastAsiaTheme="minorEastAsia" w:hAnsiTheme="minorEastAsia"/>
          <w:bCs/>
          <w:color w:val="000000" w:themeColor="text1"/>
          <w:szCs w:val="21"/>
        </w:rPr>
        <w:t>8</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8</w:t>
      </w:r>
      <w:r w:rsidRPr="00EE5F13">
        <w:rPr>
          <w:rFonts w:asciiTheme="minorEastAsia" w:eastAsiaTheme="minorEastAsia" w:hAnsiTheme="minorEastAsia" w:hint="eastAsia"/>
          <w:bCs/>
          <w:color w:val="000000" w:themeColor="text1"/>
          <w:szCs w:val="21"/>
        </w:rPr>
        <w:t>日实施的《公开募集证券投资基金运作管理办法》及颁布机关对其不时做出的修订</w:t>
      </w:r>
    </w:p>
    <w:p w:rsidR="003F4D39" w:rsidRPr="00EE5F13" w:rsidP="003F4D39" w14:paraId="3A7EA2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4</w:t>
      </w:r>
      <w:r w:rsidRPr="00EE5F13">
        <w:rPr>
          <w:rFonts w:asciiTheme="minorEastAsia" w:eastAsiaTheme="minorEastAsia" w:hAnsiTheme="minorEastAsia" w:hint="eastAsia"/>
          <w:bCs/>
          <w:color w:val="000000" w:themeColor="text1"/>
          <w:szCs w:val="21"/>
        </w:rPr>
        <w:t>、《管理规定》：指中国证监会2017年8月31日颁布、同年10月1日实施的《公开募集开放式证券投资基金流动性风险管理规定》及颁布机关对其不时做出的修订</w:t>
      </w:r>
    </w:p>
    <w:p w:rsidR="00C42FC0" w:rsidRPr="00EE5F13" w:rsidP="003F4D39" w14:paraId="2720C6E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w:t>
      </w:r>
      <w:r w:rsidRPr="00EE5F13" w:rsidR="00B36DA4">
        <w:rPr>
          <w:rFonts w:asciiTheme="minorEastAsia" w:eastAsiaTheme="minorEastAsia" w:hAnsiTheme="minorEastAsia" w:hint="eastAsia"/>
          <w:bCs/>
          <w:color w:val="000000" w:themeColor="text1"/>
          <w:szCs w:val="21"/>
        </w:rPr>
        <w:t>5</w:t>
      </w:r>
      <w:r w:rsidRPr="00EE5F13">
        <w:rPr>
          <w:rFonts w:asciiTheme="minorEastAsia" w:eastAsiaTheme="minorEastAsia" w:hAnsiTheme="minorEastAsia" w:hint="eastAsia"/>
          <w:bCs/>
          <w:color w:val="000000" w:themeColor="text1"/>
          <w:szCs w:val="21"/>
        </w:rPr>
        <w:t>、中国证监会：指中国证券监督管理委员会</w:t>
      </w:r>
    </w:p>
    <w:p w:rsidR="00C42FC0" w:rsidRPr="00EE5F13" w:rsidP="00640E11" w14:paraId="2F7C7AD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6</w:t>
      </w:r>
      <w:r w:rsidRPr="00EE5F13">
        <w:rPr>
          <w:rFonts w:asciiTheme="minorEastAsia" w:eastAsiaTheme="minorEastAsia" w:hAnsiTheme="minorEastAsia" w:hint="eastAsia"/>
          <w:bCs/>
          <w:color w:val="000000" w:themeColor="text1"/>
          <w:szCs w:val="21"/>
        </w:rPr>
        <w:t>、银行业监督管理机构：指中国人民银行和</w:t>
      </w:r>
      <w:r w:rsidRPr="00EE5F13">
        <w:rPr>
          <w:rFonts w:asciiTheme="minorEastAsia" w:eastAsiaTheme="minorEastAsia" w:hAnsiTheme="minorEastAsia"/>
          <w:bCs/>
          <w:color w:val="000000" w:themeColor="text1"/>
          <w:szCs w:val="21"/>
        </w:rPr>
        <w:t>/</w:t>
      </w:r>
      <w:r w:rsidRPr="00EE5F13" w:rsidR="00BA7FA1">
        <w:rPr>
          <w:rFonts w:asciiTheme="minorEastAsia" w:eastAsiaTheme="minorEastAsia" w:hAnsiTheme="minorEastAsia" w:hint="eastAsia"/>
          <w:bCs/>
          <w:color w:val="000000" w:themeColor="text1"/>
          <w:szCs w:val="21"/>
        </w:rPr>
        <w:t>或中国银行保险监督管理委员会</w:t>
      </w:r>
    </w:p>
    <w:p w:rsidR="00C42FC0" w:rsidRPr="00EE5F13" w:rsidP="00640E11" w14:paraId="558176E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7</w:t>
      </w:r>
      <w:r w:rsidRPr="00EE5F13">
        <w:rPr>
          <w:rFonts w:asciiTheme="minorEastAsia" w:eastAsiaTheme="minorEastAsia" w:hAnsiTheme="minorEastAsia" w:hint="eastAsia"/>
          <w:bCs/>
          <w:color w:val="000000" w:themeColor="text1"/>
          <w:szCs w:val="21"/>
        </w:rPr>
        <w:t>、基金合同当事人：指受基金合同约束，根据基金合同享有权利并承担义务的法律主体，包括基金管理人、基金托管人和基金份额持有人</w:t>
      </w:r>
    </w:p>
    <w:p w:rsidR="00C42FC0" w:rsidRPr="00EE5F13" w:rsidP="00640E11" w14:paraId="62BB4BD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8</w:t>
      </w:r>
      <w:r w:rsidRPr="00EE5F13">
        <w:rPr>
          <w:rFonts w:asciiTheme="minorEastAsia" w:eastAsiaTheme="minorEastAsia" w:hAnsiTheme="minorEastAsia" w:hint="eastAsia"/>
          <w:bCs/>
          <w:color w:val="000000" w:themeColor="text1"/>
          <w:szCs w:val="21"/>
        </w:rPr>
        <w:t>、个人投资者：指依据有关法律法规规定可投资于证券投资基金的自然人</w:t>
      </w:r>
    </w:p>
    <w:p w:rsidR="00C42FC0" w:rsidRPr="00EE5F13" w:rsidP="00640E11" w14:paraId="465A563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sidR="00B36DA4">
        <w:rPr>
          <w:rFonts w:asciiTheme="minorEastAsia" w:eastAsiaTheme="minorEastAsia" w:hAnsiTheme="minorEastAsia"/>
          <w:bCs/>
          <w:color w:val="000000" w:themeColor="text1"/>
          <w:szCs w:val="21"/>
        </w:rPr>
        <w:t>9</w:t>
      </w:r>
      <w:r w:rsidRPr="00EE5F13">
        <w:rPr>
          <w:rFonts w:asciiTheme="minorEastAsia" w:eastAsiaTheme="minorEastAsia" w:hAnsiTheme="minorEastAsia" w:hint="eastAsia"/>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C42FC0" w:rsidRPr="00EE5F13" w:rsidP="00640E11" w14:paraId="12AA82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20</w:t>
      </w:r>
      <w:r w:rsidRPr="00EE5F13">
        <w:rPr>
          <w:rFonts w:asciiTheme="minorEastAsia" w:eastAsiaTheme="minorEastAsia" w:hAnsiTheme="minorEastAsia" w:hint="eastAsia"/>
          <w:bCs/>
          <w:color w:val="000000" w:themeColor="text1"/>
          <w:szCs w:val="21"/>
        </w:rPr>
        <w:t>、合格境外机构投资者：指符合相关法律法规规定可以投资于在中国境内依法募集的证券投资基金的中国境外的机构投资者</w:t>
      </w:r>
    </w:p>
    <w:p w:rsidR="00C42FC0" w:rsidRPr="00EE5F13" w:rsidP="00640E11" w14:paraId="32621D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、投资人：指个人投资者、机构投资者和合格境外机构投资者以及法律法规或中国证监会允许购买证券投资基金的其他投资人的合称</w:t>
      </w:r>
    </w:p>
    <w:p w:rsidR="00C42FC0" w:rsidRPr="00EE5F13" w:rsidP="00640E11" w14:paraId="7917535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、基金份额持有人：指依基金合同和招募说明书合法取得基金份额的投资人</w:t>
      </w:r>
    </w:p>
    <w:p w:rsidR="00C42FC0" w:rsidRPr="00EE5F13" w:rsidP="00640E11" w14:paraId="0EE651F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、基金销售业务：指基金管理人或销售机构宣传推介基金，发售基金份额，办理基金份额的申购、赎回、转换、非交易过户、转托管及定期定额投资等业务。</w:t>
      </w:r>
    </w:p>
    <w:p w:rsidR="00C42FC0" w:rsidRPr="00EE5F13" w:rsidP="00640E11" w14:paraId="34E2F3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4</w:t>
      </w:r>
      <w:r w:rsidRPr="00EE5F13">
        <w:rPr>
          <w:rFonts w:asciiTheme="minorEastAsia" w:eastAsiaTheme="minorEastAsia" w:hAnsiTheme="minorEastAsia" w:hint="eastAsia"/>
          <w:bCs/>
          <w:color w:val="000000" w:themeColor="text1"/>
          <w:szCs w:val="21"/>
        </w:rPr>
        <w:t>、销售机构：指易方达基金管理有限公司以及符合《销售办法》和中国证监会规定的其他条件，取得基金销售业务资格并</w:t>
      </w:r>
      <w:r w:rsidRPr="00EE5F13">
        <w:rPr>
          <w:rFonts w:asciiTheme="minorEastAsia" w:eastAsiaTheme="minorEastAsia" w:hAnsiTheme="minorEastAsia" w:hint="eastAsia"/>
          <w:color w:val="000000" w:themeColor="text1"/>
          <w:szCs w:val="21"/>
        </w:rPr>
        <w:t>与基金管理人签订了基金销售服务协议</w:t>
      </w:r>
      <w:r w:rsidRPr="00EE5F13">
        <w:rPr>
          <w:rFonts w:asciiTheme="minorEastAsia" w:eastAsiaTheme="minorEastAsia" w:hAnsiTheme="minorEastAsia" w:hint="eastAsia"/>
          <w:bCs/>
          <w:color w:val="000000" w:themeColor="text1"/>
          <w:szCs w:val="21"/>
        </w:rPr>
        <w:t>，办理基金销售业务的机构</w:t>
      </w:r>
    </w:p>
    <w:p w:rsidR="00C42FC0" w:rsidRPr="00EE5F13" w:rsidP="00640E11" w14:paraId="01B5AA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5</w:t>
      </w:r>
      <w:r w:rsidRPr="00EE5F13">
        <w:rPr>
          <w:rFonts w:asciiTheme="minorEastAsia" w:eastAsiaTheme="minorEastAsia" w:hAnsiTheme="minorEastAsia" w:hint="eastAsia"/>
          <w:bCs/>
          <w:color w:val="000000" w:themeColor="text1"/>
          <w:szCs w:val="21"/>
        </w:rPr>
        <w:t>、登记业务：指基金登记、存管、</w:t>
      </w:r>
      <w:r w:rsidRPr="00EE5F13">
        <w:rPr>
          <w:rFonts w:asciiTheme="minorEastAsia" w:eastAsiaTheme="minorEastAsia" w:hAnsiTheme="minorEastAsia" w:hint="eastAsia"/>
          <w:color w:val="000000" w:themeColor="text1"/>
          <w:szCs w:val="21"/>
        </w:rPr>
        <w:t>过户、</w:t>
      </w:r>
      <w:r w:rsidRPr="00EE5F13">
        <w:rPr>
          <w:rFonts w:asciiTheme="minorEastAsia" w:eastAsiaTheme="minorEastAsia" w:hAnsiTheme="minorEastAsia" w:hint="eastAsia"/>
          <w:bCs/>
          <w:color w:val="000000" w:themeColor="text1"/>
          <w:szCs w:val="21"/>
        </w:rPr>
        <w:t>清算和结算业务，具体内容包括投资人基金账户的建立和管理、基金份额登记、基金销售业务的确认、清算和结算、代理发放红利、建立并保管基金份额持有人名册和办理非交易过户等</w:t>
      </w:r>
    </w:p>
    <w:p w:rsidR="00C42FC0" w:rsidRPr="00EE5F13" w:rsidP="00640E11" w14:paraId="314FB9E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6</w:t>
      </w:r>
      <w:r w:rsidRPr="00EE5F13">
        <w:rPr>
          <w:rFonts w:asciiTheme="minorEastAsia" w:eastAsiaTheme="minorEastAsia" w:hAnsiTheme="minorEastAsia" w:hint="eastAsia"/>
          <w:bCs/>
          <w:color w:val="000000" w:themeColor="text1"/>
          <w:szCs w:val="21"/>
        </w:rPr>
        <w:t>、登记机构：指办理登记业务的机构。基金的登记机构为易方达基金管理有限公司或接受易方达基金管理有限公司委托代为办理登记业务的机构</w:t>
      </w:r>
    </w:p>
    <w:p w:rsidR="00C42FC0" w:rsidRPr="00EE5F13" w:rsidP="00640E11" w14:paraId="5A9B960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7</w:t>
      </w:r>
      <w:r w:rsidRPr="00EE5F13">
        <w:rPr>
          <w:rFonts w:asciiTheme="minorEastAsia" w:eastAsiaTheme="minorEastAsia" w:hAnsiTheme="minorEastAsia" w:hint="eastAsia"/>
          <w:bCs/>
          <w:color w:val="000000" w:themeColor="text1"/>
          <w:szCs w:val="21"/>
        </w:rPr>
        <w:t>、基金账户：指登记机构为投资人开立的、记录其持有的、基金管理人所管理的基金份额余额及其变动情况的账户</w:t>
      </w:r>
    </w:p>
    <w:p w:rsidR="00C42FC0" w:rsidRPr="00EE5F13" w:rsidP="00640E11" w14:paraId="1DD87E5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8</w:t>
      </w:r>
      <w:r w:rsidRPr="00EE5F13">
        <w:rPr>
          <w:rFonts w:asciiTheme="minorEastAsia" w:eastAsiaTheme="minorEastAsia" w:hAnsiTheme="minorEastAsia" w:hint="eastAsia"/>
          <w:bCs/>
          <w:color w:val="000000" w:themeColor="text1"/>
          <w:szCs w:val="21"/>
        </w:rPr>
        <w:t>、基金交易账户：指销售机构为投资人开立的、记录投资人通过该销售机构买卖基金的基金份额变动及结余情况的账户</w:t>
      </w:r>
    </w:p>
    <w:p w:rsidR="00C42FC0" w:rsidRPr="00EE5F13" w:rsidP="00640E11" w14:paraId="15738E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sidR="00B36DA4">
        <w:rPr>
          <w:rFonts w:asciiTheme="minorEastAsia" w:eastAsiaTheme="minorEastAsia" w:hAnsiTheme="minorEastAsia"/>
          <w:bCs/>
          <w:color w:val="000000" w:themeColor="text1"/>
          <w:szCs w:val="21"/>
        </w:rPr>
        <w:t>9</w:t>
      </w:r>
      <w:r w:rsidRPr="00EE5F13">
        <w:rPr>
          <w:rFonts w:asciiTheme="minorEastAsia" w:eastAsiaTheme="minorEastAsia" w:hAnsiTheme="minorEastAsia" w:hint="eastAsia"/>
          <w:bCs/>
          <w:color w:val="000000" w:themeColor="text1"/>
          <w:szCs w:val="21"/>
        </w:rPr>
        <w:t>、基金合同生效日：指基金募集达到法律法规规定及基金合同规定的条件，基金管理人向中国证监会办理基金备案手续完毕，并获得中国证监会书面确认的日期</w:t>
      </w:r>
    </w:p>
    <w:p w:rsidR="00C42FC0" w:rsidRPr="00EE5F13" w:rsidP="00640E11" w14:paraId="0D333A6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30</w:t>
      </w:r>
      <w:r w:rsidRPr="00EE5F13">
        <w:rPr>
          <w:rFonts w:asciiTheme="minorEastAsia" w:eastAsiaTheme="minorEastAsia" w:hAnsiTheme="minorEastAsia" w:hint="eastAsia"/>
          <w:bCs/>
          <w:color w:val="000000" w:themeColor="text1"/>
          <w:szCs w:val="21"/>
        </w:rPr>
        <w:t>、基金合同终止日：指基金合同规定的基金合同终止事由出现后，基金财产清算完毕，清算结果报中国证监会备案并予以公告的日期</w:t>
      </w:r>
    </w:p>
    <w:p w:rsidR="00C42FC0" w:rsidRPr="00EE5F13" w:rsidP="00640E11" w14:paraId="0153AC8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、基金募集期：指自基金份额发售之日起至发售结束之日止的期间，最长不得超过</w:t>
      </w:r>
      <w:r w:rsidRPr="00EE5F13">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个月</w:t>
      </w:r>
    </w:p>
    <w:p w:rsidR="00C42FC0" w:rsidRPr="00EE5F13" w:rsidP="00640E11" w14:paraId="020E723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、存续期：指基金合同生效至终止之间的不定期期限</w:t>
      </w:r>
    </w:p>
    <w:p w:rsidR="00C42FC0" w:rsidRPr="00EE5F13" w:rsidP="00640E11" w14:paraId="7F4154A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、工作日：指上海证券交易所、深圳证券交易所的正常交易日</w:t>
      </w:r>
    </w:p>
    <w:p w:rsidR="00C42FC0" w:rsidRPr="00EE5F13" w:rsidP="00640E11" w14:paraId="085A06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4</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T</w:t>
      </w:r>
      <w:r w:rsidRPr="00EE5F13">
        <w:rPr>
          <w:rFonts w:asciiTheme="minorEastAsia" w:eastAsiaTheme="minorEastAsia" w:hAnsiTheme="minorEastAsia" w:hint="eastAsia"/>
          <w:bCs/>
          <w:color w:val="000000" w:themeColor="text1"/>
          <w:szCs w:val="21"/>
        </w:rPr>
        <w:t>日：指销售机构在规定时间受理投资人申购、赎回或其他业务申请的开放日</w:t>
      </w:r>
    </w:p>
    <w:p w:rsidR="00C42FC0" w:rsidRPr="00EE5F13" w:rsidP="00640E11" w14:paraId="00B9A25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5</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T+n</w:t>
      </w:r>
      <w:r w:rsidRPr="00EE5F13">
        <w:rPr>
          <w:rFonts w:asciiTheme="minorEastAsia" w:eastAsiaTheme="minorEastAsia" w:hAnsiTheme="minorEastAsia" w:hint="eastAsia"/>
          <w:bCs/>
          <w:color w:val="000000" w:themeColor="text1"/>
          <w:szCs w:val="21"/>
        </w:rPr>
        <w:t>日：指自</w:t>
      </w:r>
      <w:r w:rsidRPr="00EE5F13">
        <w:rPr>
          <w:rFonts w:asciiTheme="minorEastAsia" w:eastAsiaTheme="minorEastAsia" w:hAnsiTheme="minorEastAsia"/>
          <w:bCs/>
          <w:color w:val="000000" w:themeColor="text1"/>
          <w:szCs w:val="21"/>
        </w:rPr>
        <w:t>T</w:t>
      </w:r>
      <w:r w:rsidRPr="00EE5F13">
        <w:rPr>
          <w:rFonts w:asciiTheme="minorEastAsia" w:eastAsiaTheme="minorEastAsia" w:hAnsiTheme="minorEastAsia" w:hint="eastAsia"/>
          <w:bCs/>
          <w:color w:val="000000" w:themeColor="text1"/>
          <w:szCs w:val="21"/>
        </w:rPr>
        <w:t>日起第</w:t>
      </w:r>
      <w:r w:rsidRPr="00EE5F13">
        <w:rPr>
          <w:rFonts w:asciiTheme="minorEastAsia" w:eastAsiaTheme="minorEastAsia" w:hAnsiTheme="minorEastAsia"/>
          <w:bCs/>
          <w:color w:val="000000" w:themeColor="text1"/>
          <w:szCs w:val="21"/>
        </w:rPr>
        <w:t>n</w:t>
      </w:r>
      <w:r w:rsidRPr="00EE5F13">
        <w:rPr>
          <w:rFonts w:asciiTheme="minorEastAsia" w:eastAsiaTheme="minorEastAsia" w:hAnsiTheme="minorEastAsia" w:hint="eastAsia"/>
          <w:bCs/>
          <w:color w:val="000000" w:themeColor="text1"/>
          <w:szCs w:val="21"/>
        </w:rPr>
        <w:t>个工作日</w:t>
      </w: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不包含</w:t>
      </w:r>
      <w:r w:rsidRPr="00EE5F13">
        <w:rPr>
          <w:rFonts w:asciiTheme="minorEastAsia" w:eastAsiaTheme="minorEastAsia" w:hAnsiTheme="minorEastAsia"/>
          <w:bCs/>
          <w:color w:val="000000" w:themeColor="text1"/>
          <w:szCs w:val="21"/>
        </w:rPr>
        <w:t>T</w:t>
      </w:r>
      <w:r w:rsidRPr="00EE5F13">
        <w:rPr>
          <w:rFonts w:asciiTheme="minorEastAsia" w:eastAsiaTheme="minorEastAsia" w:hAnsiTheme="minorEastAsia" w:hint="eastAsia"/>
          <w:bCs/>
          <w:color w:val="000000" w:themeColor="text1"/>
          <w:szCs w:val="21"/>
        </w:rPr>
        <w:t>日</w:t>
      </w: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color w:val="000000" w:themeColor="text1"/>
          <w:szCs w:val="21"/>
        </w:rPr>
        <w:t>n</w:t>
      </w:r>
      <w:r w:rsidRPr="00EE5F13">
        <w:rPr>
          <w:rFonts w:asciiTheme="minorEastAsia" w:eastAsiaTheme="minorEastAsia" w:hAnsiTheme="minorEastAsia" w:hint="eastAsia"/>
          <w:color w:val="000000" w:themeColor="text1"/>
          <w:szCs w:val="21"/>
        </w:rPr>
        <w:t>为自然数</w:t>
      </w:r>
    </w:p>
    <w:p w:rsidR="00C42FC0" w:rsidRPr="00EE5F13" w:rsidP="00640E11" w14:paraId="6C95C50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6</w:t>
      </w:r>
      <w:r w:rsidRPr="00EE5F13">
        <w:rPr>
          <w:rFonts w:asciiTheme="minorEastAsia" w:eastAsiaTheme="minorEastAsia" w:hAnsiTheme="minorEastAsia" w:hint="eastAsia"/>
          <w:bCs/>
          <w:color w:val="000000" w:themeColor="text1"/>
          <w:szCs w:val="21"/>
        </w:rPr>
        <w:t>、开放日：指为投资人办理基金份额申购、赎回或其他业务的工作日</w:t>
      </w:r>
    </w:p>
    <w:p w:rsidR="00C42FC0" w:rsidRPr="00EE5F13" w:rsidP="00640E11" w14:paraId="48B3E30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7</w:t>
      </w:r>
      <w:r w:rsidRPr="00EE5F13">
        <w:rPr>
          <w:rFonts w:asciiTheme="minorEastAsia" w:eastAsiaTheme="minorEastAsia" w:hAnsiTheme="minorEastAsia" w:hint="eastAsia"/>
          <w:bCs/>
          <w:color w:val="000000" w:themeColor="text1"/>
          <w:szCs w:val="21"/>
        </w:rPr>
        <w:t>、开放时间：指开放日基金接受申购、赎回或其他交易的时间段</w:t>
      </w:r>
    </w:p>
    <w:p w:rsidR="00C42FC0" w:rsidRPr="00EE5F13" w:rsidP="00640E11" w14:paraId="381947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8</w:t>
      </w:r>
      <w:r w:rsidRPr="00EE5F13">
        <w:rPr>
          <w:rFonts w:asciiTheme="minorEastAsia" w:eastAsiaTheme="minorEastAsia" w:hAnsiTheme="minorEastAsia" w:hint="eastAsia"/>
          <w:bCs/>
          <w:color w:val="000000" w:themeColor="text1"/>
          <w:szCs w:val="21"/>
        </w:rPr>
        <w:t>、《业务规则》：指《</w:t>
      </w:r>
      <w:r w:rsidRPr="00EE5F13">
        <w:rPr>
          <w:rFonts w:asciiTheme="minorEastAsia" w:eastAsiaTheme="minorEastAsia" w:hAnsiTheme="minorEastAsia" w:hint="eastAsia"/>
          <w:color w:val="000000" w:themeColor="text1"/>
          <w:szCs w:val="21"/>
        </w:rPr>
        <w:t>易方达基金管理有限公司</w:t>
      </w:r>
      <w:r w:rsidRPr="00EE5F13">
        <w:rPr>
          <w:rFonts w:asciiTheme="minorEastAsia" w:eastAsiaTheme="minorEastAsia" w:hAnsiTheme="minorEastAsia" w:hint="eastAsia"/>
          <w:bCs/>
          <w:color w:val="000000" w:themeColor="text1"/>
          <w:szCs w:val="21"/>
        </w:rPr>
        <w:t>开放式基金业务规则》，是规范基金管理人所管理的开放式证券投资基金登记方面的业务规则，由基金管理人和投资人共同遵守</w:t>
      </w:r>
    </w:p>
    <w:p w:rsidR="00C42FC0" w:rsidRPr="00EE5F13" w:rsidP="00640E11" w14:paraId="3CEA2F4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sidR="00B36DA4">
        <w:rPr>
          <w:rFonts w:asciiTheme="minorEastAsia" w:eastAsiaTheme="minorEastAsia" w:hAnsiTheme="minorEastAsia"/>
          <w:bCs/>
          <w:color w:val="000000" w:themeColor="text1"/>
          <w:szCs w:val="21"/>
        </w:rPr>
        <w:t>9</w:t>
      </w:r>
      <w:r w:rsidRPr="00EE5F13">
        <w:rPr>
          <w:rFonts w:asciiTheme="minorEastAsia" w:eastAsiaTheme="minorEastAsia" w:hAnsiTheme="minorEastAsia" w:hint="eastAsia"/>
          <w:bCs/>
          <w:color w:val="000000" w:themeColor="text1"/>
          <w:szCs w:val="21"/>
        </w:rPr>
        <w:t>、认购：指在基金募集期内，投资人申请购买基金份额的行为</w:t>
      </w:r>
    </w:p>
    <w:p w:rsidR="00C42FC0" w:rsidRPr="00EE5F13" w:rsidP="00640E11" w14:paraId="7F23EC1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40</w:t>
      </w:r>
      <w:r w:rsidRPr="00EE5F13">
        <w:rPr>
          <w:rFonts w:asciiTheme="minorEastAsia" w:eastAsiaTheme="minorEastAsia" w:hAnsiTheme="minorEastAsia" w:hint="eastAsia"/>
          <w:bCs/>
          <w:color w:val="000000" w:themeColor="text1"/>
          <w:szCs w:val="21"/>
        </w:rPr>
        <w:t>、申购：指基金合同生效后，投资人根据基金合同和招募说明书的规定申请购买基金份额的行为</w:t>
      </w:r>
    </w:p>
    <w:p w:rsidR="00C42FC0" w:rsidRPr="00EE5F13" w:rsidP="00640E11" w14:paraId="2025048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、赎回：指基金合同生效后，基金份额持有人按基金合同规定的条件要求将基金份额兑换为现金的行为</w:t>
      </w:r>
    </w:p>
    <w:p w:rsidR="00C42FC0" w:rsidRPr="00EE5F13" w:rsidP="00640E11" w14:paraId="472B5E53" w14:textId="1C896EB9">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、基金转换：指基金份额持有人按照基金合同和基金管理人届时有效公告规定的条件，申请将其持有基金管理人管理的、某一基金的基金份额转换为基金管理人管理的其他基金基金份额的行为</w:t>
      </w:r>
    </w:p>
    <w:p w:rsidR="00C42FC0" w:rsidRPr="00EE5F13" w:rsidP="00640E11" w14:paraId="65CE613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、转托管：指基金份额持有人在本基金的不同销售机构之间实施的变更所持基金份额销售机构的操作</w:t>
      </w:r>
    </w:p>
    <w:p w:rsidR="00C42FC0" w:rsidRPr="00EE5F13" w:rsidP="00640E11" w14:paraId="3974EE6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4</w:t>
      </w:r>
      <w:r w:rsidRPr="00EE5F13">
        <w:rPr>
          <w:rFonts w:asciiTheme="minorEastAsia" w:eastAsiaTheme="minorEastAsia" w:hAnsiTheme="minorEastAsia" w:hint="eastAsia"/>
          <w:bCs/>
          <w:color w:val="000000" w:themeColor="text1"/>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42FC0" w:rsidRPr="00EE5F13" w:rsidP="00640E11" w14:paraId="55EB84D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5</w:t>
      </w:r>
      <w:r w:rsidRPr="00EE5F13">
        <w:rPr>
          <w:rFonts w:asciiTheme="minorEastAsia" w:eastAsiaTheme="minorEastAsia" w:hAnsiTheme="minorEastAsia" w:hint="eastAsia"/>
          <w:bCs/>
          <w:color w:val="000000" w:themeColor="text1"/>
          <w:szCs w:val="21"/>
        </w:rPr>
        <w:t>、巨额赎回：指本基金单个开放日，基金净赎回申请</w:t>
      </w: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赎回申请份额总数加上基金转换中转出申请份额总数后扣除申购申请份额总数及基金转换中转入申请份额总数后的余额</w:t>
      </w: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超过上一开放日基金总份额的</w:t>
      </w:r>
      <w:r w:rsidRPr="00EE5F13">
        <w:rPr>
          <w:rFonts w:asciiTheme="minorEastAsia" w:eastAsiaTheme="minorEastAsia" w:hAnsiTheme="minorEastAsia"/>
          <w:bCs/>
          <w:color w:val="000000" w:themeColor="text1"/>
          <w:szCs w:val="21"/>
        </w:rPr>
        <w:t>10%</w:t>
      </w:r>
    </w:p>
    <w:p w:rsidR="00C42FC0" w:rsidRPr="00EE5F13" w:rsidP="00640E11" w14:paraId="4754239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6</w:t>
      </w:r>
      <w:r w:rsidRPr="00EE5F13">
        <w:rPr>
          <w:rFonts w:asciiTheme="minorEastAsia" w:eastAsiaTheme="minorEastAsia" w:hAnsiTheme="minorEastAsia" w:hint="eastAsia"/>
          <w:bCs/>
          <w:color w:val="000000" w:themeColor="text1"/>
          <w:szCs w:val="21"/>
        </w:rPr>
        <w:t>、元：指人民币元</w:t>
      </w:r>
    </w:p>
    <w:p w:rsidR="00C42FC0" w:rsidRPr="00EE5F13" w:rsidP="00640E11" w14:paraId="01E7336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7</w:t>
      </w:r>
      <w:r w:rsidRPr="00EE5F13">
        <w:rPr>
          <w:rFonts w:asciiTheme="minorEastAsia" w:eastAsiaTheme="minorEastAsia" w:hAnsiTheme="minorEastAsia" w:hint="eastAsia"/>
          <w:bCs/>
          <w:color w:val="000000" w:themeColor="text1"/>
          <w:szCs w:val="21"/>
        </w:rPr>
        <w:t>、基金收益：指基金投资所得红利、股息、债券利息、买卖证券价差、银行存款利息、已实现的其他合法收入及因运用基金财产带来的成本和费用的节约</w:t>
      </w:r>
    </w:p>
    <w:p w:rsidR="00C42FC0" w:rsidRPr="00EE5F13" w:rsidP="00640E11" w14:paraId="1DAAAE9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8</w:t>
      </w:r>
      <w:r w:rsidRPr="00EE5F13">
        <w:rPr>
          <w:rFonts w:asciiTheme="minorEastAsia" w:eastAsiaTheme="minorEastAsia" w:hAnsiTheme="minorEastAsia" w:hint="eastAsia"/>
          <w:bCs/>
          <w:color w:val="000000" w:themeColor="text1"/>
          <w:szCs w:val="21"/>
        </w:rPr>
        <w:t>、基金资产总值：指基金拥有的各类有价证券、银行存款本息、基金应收申购款及其他资产的价值总和</w:t>
      </w:r>
    </w:p>
    <w:p w:rsidR="00C42FC0" w:rsidRPr="00EE5F13" w:rsidP="00640E11" w14:paraId="37F879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B36DA4">
        <w:rPr>
          <w:rFonts w:asciiTheme="minorEastAsia" w:eastAsiaTheme="minorEastAsia" w:hAnsiTheme="minorEastAsia"/>
          <w:bCs/>
          <w:color w:val="000000" w:themeColor="text1"/>
          <w:szCs w:val="21"/>
        </w:rPr>
        <w:t>9</w:t>
      </w:r>
      <w:r w:rsidRPr="00EE5F13">
        <w:rPr>
          <w:rFonts w:asciiTheme="minorEastAsia" w:eastAsiaTheme="minorEastAsia" w:hAnsiTheme="minorEastAsia" w:hint="eastAsia"/>
          <w:bCs/>
          <w:color w:val="000000" w:themeColor="text1"/>
          <w:szCs w:val="21"/>
        </w:rPr>
        <w:t>、基金资产净值：指基金资产总值减去基金负债后的价值</w:t>
      </w:r>
    </w:p>
    <w:p w:rsidR="00C42FC0" w:rsidRPr="00EE5F13" w:rsidP="00640E11" w14:paraId="525EC4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50</w:t>
      </w:r>
      <w:r w:rsidRPr="00EE5F13">
        <w:rPr>
          <w:rFonts w:asciiTheme="minorEastAsia" w:eastAsiaTheme="minorEastAsia" w:hAnsiTheme="minorEastAsia" w:hint="eastAsia"/>
          <w:bCs/>
          <w:color w:val="000000" w:themeColor="text1"/>
          <w:szCs w:val="21"/>
        </w:rPr>
        <w:t>、基金份额净值：指计算日基金资产净值除以计算日基金份额总数</w:t>
      </w:r>
    </w:p>
    <w:p w:rsidR="00C42FC0" w:rsidRPr="00EE5F13" w:rsidP="00640E11" w14:paraId="18A1254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5</w:t>
      </w:r>
      <w:r w:rsidRPr="00EE5F13" w:rsidR="00B36DA4">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、基金资产估值：指计算评估基金资产和负债的价值，以确定基金资产净值和基金份额净值的过程</w:t>
      </w:r>
    </w:p>
    <w:p w:rsidR="00C42FC0" w:rsidRPr="00EE5F13" w:rsidP="00640E11" w14:paraId="7920767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5</w:t>
      </w:r>
      <w:r w:rsidRPr="00EE5F13" w:rsidR="00B36DA4">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、指定媒介：</w:t>
      </w:r>
      <w:r w:rsidRPr="00EE5F13" w:rsidR="00B36DA4">
        <w:rPr>
          <w:rFonts w:asciiTheme="minorEastAsia" w:eastAsiaTheme="minorEastAsia" w:hAnsiTheme="minorEastAsia" w:hint="eastAsia"/>
          <w:bCs/>
          <w:color w:val="000000" w:themeColor="text1"/>
          <w:szCs w:val="21"/>
        </w:rPr>
        <w:t>指中国证监会指定的用以进行信息披露的全国性报刊及指定互联网网站（包括基金管理人网站、基金托管人网站、中国证监会基金电子披露网站）等媒介</w:t>
      </w:r>
    </w:p>
    <w:p w:rsidR="00C42FC0" w:rsidRPr="00EE5F13" w:rsidP="00640E11" w14:paraId="6D6E040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5</w:t>
      </w:r>
      <w:r w:rsidRPr="00EE5F13" w:rsidR="00B36DA4">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、基金份额折算：指基金管理人根据基金运作的需要，在基金资产净值不变的前提下，按照一定比例调整基金份额总额及基金份额净值</w:t>
      </w:r>
    </w:p>
    <w:p w:rsidR="00294408" w:rsidRPr="00EE5F13" w:rsidP="00640E11" w14:paraId="309E6FEB" w14:textId="5F6960CF">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5</w:t>
      </w:r>
      <w:r w:rsidRPr="00EE5F13" w:rsidR="00B36DA4">
        <w:rPr>
          <w:rFonts w:asciiTheme="minorEastAsia" w:eastAsiaTheme="minorEastAsia" w:hAnsiTheme="minorEastAsia"/>
          <w:bCs/>
          <w:color w:val="000000" w:themeColor="text1"/>
          <w:szCs w:val="21"/>
        </w:rPr>
        <w:t>4</w:t>
      </w:r>
      <w:r w:rsidRPr="00EE5F13">
        <w:rPr>
          <w:rFonts w:asciiTheme="minorEastAsia" w:eastAsiaTheme="minorEastAsia" w:hAnsiTheme="minorEastAsia" w:hint="eastAsia"/>
          <w:bCs/>
          <w:color w:val="000000" w:themeColor="text1"/>
          <w:szCs w:val="21"/>
        </w:rPr>
        <w:t>、不可抗力：指</w:t>
      </w:r>
      <w:r w:rsidRPr="00EE5F13" w:rsidR="00F61EE3">
        <w:rPr>
          <w:rFonts w:asciiTheme="minorEastAsia" w:eastAsiaTheme="minorEastAsia" w:hAnsiTheme="minorEastAsia" w:hint="eastAsia"/>
          <w:bCs/>
          <w:color w:val="000000" w:themeColor="text1"/>
          <w:szCs w:val="21"/>
        </w:rPr>
        <w:t>基金</w:t>
      </w:r>
      <w:r w:rsidRPr="00EE5F13">
        <w:rPr>
          <w:rFonts w:asciiTheme="minorEastAsia" w:eastAsiaTheme="minorEastAsia" w:hAnsiTheme="minorEastAsia" w:hint="eastAsia"/>
          <w:bCs/>
          <w:color w:val="000000" w:themeColor="text1"/>
          <w:szCs w:val="21"/>
        </w:rPr>
        <w:t>合同当事人不能预见、不能避免且不能克服的客观事件</w:t>
      </w:r>
    </w:p>
    <w:p w:rsidR="00294408" w:rsidRPr="00EE5F13" w:rsidP="00640E11" w14:paraId="4938545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5</w:t>
      </w:r>
      <w:r w:rsidRPr="00EE5F13" w:rsidR="00B36DA4">
        <w:rPr>
          <w:rStyle w:val="da"/>
          <w:rFonts w:asciiTheme="minorEastAsia" w:eastAsiaTheme="minorEastAsia" w:hAnsiTheme="minorEastAsia" w:hint="eastAsia"/>
          <w:color w:val="000000" w:themeColor="text1"/>
        </w:rPr>
        <w:t>5</w:t>
      </w:r>
      <w:r w:rsidRPr="00EE5F13">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632A0E" w:rsidRPr="00EE5F13" w:rsidP="00632A0E" w14:paraId="1107D8B6"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color w:val="000000" w:themeColor="text1"/>
        </w:rPr>
        <w:t>56</w:t>
      </w:r>
      <w:r w:rsidRPr="00EE5F13">
        <w:rPr>
          <w:rStyle w:val="da"/>
          <w:rFonts w:asciiTheme="minorEastAsia" w:eastAsiaTheme="minorEastAsia" w:hAnsiTheme="minorEastAsia" w:hint="eastAsia"/>
          <w:color w:val="000000" w:themeColor="text1"/>
        </w:rPr>
        <w:t>、侧袋机制：指将基金投资组合中的特定资产从原有账户分离至一个专门账户进行处</w:t>
      </w:r>
      <w:r w:rsidRPr="00EE5F13">
        <w:rPr>
          <w:rStyle w:val="da"/>
          <w:rFonts w:asciiTheme="minorEastAsia" w:eastAsiaTheme="minorEastAsia" w:hAnsiTheme="minorEastAsia" w:hint="eastAsia"/>
          <w:color w:val="000000" w:themeColor="text1"/>
        </w:rPr>
        <w:t>置清算，目的在于有效隔离并化解风险，确保投资者得到公平对待，属于流动性风险管理工具。侧袋机制实施期间，原有账户称为主袋账户，专门账户称为侧袋账户</w:t>
      </w:r>
    </w:p>
    <w:p w:rsidR="00530F6C" w:rsidRPr="00EE5F13" w:rsidP="00530F6C" w14:paraId="7511687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color w:val="000000" w:themeColor="text1"/>
        </w:rPr>
        <w:t>57</w:t>
      </w:r>
      <w:r w:rsidRPr="00EE5F13">
        <w:rPr>
          <w:rStyle w:val="da"/>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30F6C" w:rsidRPr="00EE5F13" w:rsidP="00530F6C" w14:paraId="37E0F5AB"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58、销售服务费：指从基金财产中计提的，用于本基金市场推广、销售以及基金份额持有人服务的费用</w:t>
      </w:r>
    </w:p>
    <w:p w:rsidR="00530F6C" w:rsidRPr="00EE5F13" w:rsidP="00530F6C" w14:paraId="4C3D7E8E"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59、A类基金份额：在投资人申购基金时收取申购费用，并不再从本类别基金资产中计提销售服务费的基金份额，称为A类基金份额</w:t>
      </w:r>
    </w:p>
    <w:p w:rsidR="00632A0E" w:rsidRPr="00EE5F13" w:rsidP="00530F6C" w14:paraId="6E2CFAD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60、C类基金份额：从本类别基金资产中计提销售服务费，并不收取申购费用的基金份额，称为C类基金份额</w:t>
      </w:r>
    </w:p>
    <w:p w:rsidR="00294408" w:rsidRPr="00EE5F13" w:rsidP="00640E11" w14:paraId="4E9F90C6" w14:textId="77777777">
      <w:pPr>
        <w:snapToGrid w:val="0"/>
        <w:spacing w:line="360" w:lineRule="auto"/>
        <w:ind w:firstLine="420" w:firstLineChars="200"/>
        <w:rPr>
          <w:rStyle w:val="da"/>
          <w:rFonts w:asciiTheme="minorEastAsia" w:eastAsiaTheme="minorEastAsia" w:hAnsiTheme="minorEastAsia"/>
          <w:color w:val="000000" w:themeColor="text1"/>
        </w:rPr>
      </w:pPr>
    </w:p>
    <w:p w:rsidR="00294408" w:rsidRPr="00EE5F13" w:rsidP="00920FEA" w14:paraId="5A81DC36" w14:textId="77777777">
      <w:pPr>
        <w:snapToGrid w:val="0"/>
        <w:spacing w:line="360" w:lineRule="auto"/>
        <w:rPr>
          <w:rStyle w:val="da"/>
          <w:rFonts w:asciiTheme="minorEastAsia" w:eastAsiaTheme="minorEastAsia" w:hAnsiTheme="minorEastAsia"/>
          <w:color w:val="000000" w:themeColor="text1"/>
        </w:rPr>
      </w:pPr>
    </w:p>
    <w:p w:rsidR="00BA4B87" w:rsidRPr="00EE5F13" w:rsidP="00640E11" w14:paraId="42E9ED1E" w14:textId="77777777">
      <w:pPr>
        <w:pStyle w:val="111"/>
        <w:pageBreakBefore w:val="0"/>
        <w:snapToGrid w:val="0"/>
        <w:spacing w:beforeLines="0" w:afterLines="0" w:line="360" w:lineRule="auto"/>
        <w:ind w:firstLine="640"/>
        <w:rPr>
          <w:rFonts w:asciiTheme="minorEastAsia" w:eastAsiaTheme="minorEastAsia" w:hAnsiTheme="minorEastAsia"/>
          <w:color w:val="000000" w:themeColor="text1"/>
          <w:sz w:val="30"/>
        </w:rPr>
      </w:pPr>
      <w:r w:rsidRPr="00EE5F13">
        <w:rPr>
          <w:rFonts w:asciiTheme="minorEastAsia" w:eastAsiaTheme="minorEastAsia" w:hAnsiTheme="minorEastAsia" w:hint="eastAsia"/>
          <w:color w:val="000000" w:themeColor="text1"/>
          <w:kern w:val="0"/>
        </w:rPr>
        <w:br w:type="column"/>
      </w:r>
      <w:bookmarkStart w:id="5" w:name="_Toc332373446"/>
      <w:bookmarkStart w:id="6" w:name="_Toc113637727"/>
      <w:r w:rsidRPr="00EE5F13">
        <w:rPr>
          <w:rFonts w:asciiTheme="minorEastAsia" w:eastAsiaTheme="minorEastAsia" w:hAnsiTheme="minorEastAsia" w:hint="eastAsia"/>
          <w:color w:val="000000" w:themeColor="text1"/>
          <w:sz w:val="30"/>
        </w:rPr>
        <w:t>三、基金管理人</w:t>
      </w:r>
      <w:bookmarkEnd w:id="5"/>
      <w:bookmarkEnd w:id="6"/>
    </w:p>
    <w:p w:rsidR="00BA4B87" w:rsidRPr="00EE5F13" w:rsidP="00640E11" w14:paraId="233A682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7" w:name="_Toc332373447"/>
      <w:r w:rsidRPr="00EE5F13">
        <w:rPr>
          <w:rStyle w:val="da"/>
          <w:rFonts w:asciiTheme="minorEastAsia" w:eastAsiaTheme="minorEastAsia" w:hAnsiTheme="minorEastAsia" w:hint="eastAsia"/>
          <w:color w:val="000000" w:themeColor="text1"/>
        </w:rPr>
        <w:t>（一）基金管理人基本情况</w:t>
      </w:r>
      <w:bookmarkEnd w:id="7"/>
    </w:p>
    <w:p w:rsidR="00135BC8" w:rsidRPr="00EE5F13" w:rsidP="00640E11" w14:paraId="12BA41E4"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8" w:name="_Toc332373448"/>
      <w:r w:rsidRPr="00EE5F13">
        <w:rPr>
          <w:rStyle w:val="da"/>
          <w:rFonts w:asciiTheme="minorEastAsia" w:eastAsiaTheme="minorEastAsia" w:hAnsiTheme="minorEastAsia"/>
          <w:color w:val="000000" w:themeColor="text1"/>
        </w:rPr>
        <w:t>1</w:t>
      </w:r>
      <w:r w:rsidRPr="00EE5F13">
        <w:rPr>
          <w:rStyle w:val="da"/>
          <w:rFonts w:asciiTheme="minorEastAsia" w:eastAsiaTheme="minorEastAsia" w:hAnsiTheme="minorEastAsia" w:hint="eastAsia"/>
          <w:color w:val="000000" w:themeColor="text1"/>
        </w:rPr>
        <w:t>、基金管理人：易方达基金管理有限公司</w:t>
      </w:r>
    </w:p>
    <w:p w:rsidR="000324EF" w:rsidRPr="00EE5F13" w:rsidP="00640E11" w14:paraId="0E7E714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rPr>
        <w:t>注册地址：广东省珠海市横琴新区荣粤道188号6层</w:t>
      </w:r>
    </w:p>
    <w:p w:rsidR="00135BC8" w:rsidRPr="00EE5F13" w:rsidP="00640E11" w14:paraId="23CC0257"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办公地址：广州市天河区珠江新城珠江东路</w:t>
      </w:r>
      <w:r w:rsidRPr="00EE5F13">
        <w:rPr>
          <w:rStyle w:val="da"/>
          <w:rFonts w:asciiTheme="minorEastAsia" w:eastAsiaTheme="minorEastAsia" w:hAnsiTheme="minorEastAsia"/>
          <w:color w:val="000000" w:themeColor="text1"/>
        </w:rPr>
        <w:t>30</w:t>
      </w:r>
      <w:r w:rsidRPr="00EE5F13">
        <w:rPr>
          <w:rStyle w:val="da"/>
          <w:rFonts w:asciiTheme="minorEastAsia" w:eastAsiaTheme="minorEastAsia" w:hAnsiTheme="minorEastAsia" w:hint="eastAsia"/>
          <w:color w:val="000000" w:themeColor="text1"/>
        </w:rPr>
        <w:t>号广州银行大厦</w:t>
      </w:r>
      <w:r w:rsidRPr="00EE5F13">
        <w:rPr>
          <w:rStyle w:val="da"/>
          <w:rFonts w:asciiTheme="minorEastAsia" w:eastAsiaTheme="minorEastAsia" w:hAnsiTheme="minorEastAsia"/>
          <w:color w:val="000000" w:themeColor="text1"/>
        </w:rPr>
        <w:t>40-43</w:t>
      </w:r>
      <w:r w:rsidRPr="00EE5F13">
        <w:rPr>
          <w:rStyle w:val="da"/>
          <w:rFonts w:asciiTheme="minorEastAsia" w:eastAsiaTheme="minorEastAsia" w:hAnsiTheme="minorEastAsia" w:hint="eastAsia"/>
          <w:color w:val="000000" w:themeColor="text1"/>
        </w:rPr>
        <w:t>楼</w:t>
      </w:r>
    </w:p>
    <w:p w:rsidR="00135BC8" w:rsidRPr="00EE5F13" w:rsidP="00640E11" w14:paraId="648285C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设立日期：</w:t>
      </w:r>
      <w:smartTag w:uri="urn:schemas-microsoft-com:office:smarttags" w:element="chsdate">
        <w:smartTagPr>
          <w:attr w:name="Day" w:val="17"/>
          <w:attr w:name="IsLunarDate" w:val="False"/>
          <w:attr w:name="IsROCDate" w:val="False"/>
          <w:attr w:name="Month" w:val="4"/>
          <w:attr w:name="Year" w:val="2001"/>
        </w:smartTagPr>
        <w:r w:rsidRPr="00EE5F13">
          <w:rPr>
            <w:rStyle w:val="da"/>
            <w:rFonts w:asciiTheme="minorEastAsia" w:eastAsiaTheme="minorEastAsia" w:hAnsiTheme="minorEastAsia"/>
            <w:color w:val="000000" w:themeColor="text1"/>
          </w:rPr>
          <w:t>2001</w:t>
        </w:r>
        <w:r w:rsidRPr="00EE5F13">
          <w:rPr>
            <w:rStyle w:val="da"/>
            <w:rFonts w:asciiTheme="minorEastAsia" w:eastAsiaTheme="minorEastAsia" w:hAnsiTheme="minorEastAsia" w:hint="eastAsia"/>
            <w:color w:val="000000" w:themeColor="text1"/>
          </w:rPr>
          <w:t>年</w:t>
        </w:r>
        <w:r w:rsidRPr="00EE5F13">
          <w:rPr>
            <w:rStyle w:val="da"/>
            <w:rFonts w:asciiTheme="minorEastAsia" w:eastAsiaTheme="minorEastAsia" w:hAnsiTheme="minorEastAsia"/>
            <w:color w:val="000000" w:themeColor="text1"/>
          </w:rPr>
          <w:t>4</w:t>
        </w:r>
        <w:r w:rsidRPr="00EE5F13">
          <w:rPr>
            <w:rStyle w:val="da"/>
            <w:rFonts w:asciiTheme="minorEastAsia" w:eastAsiaTheme="minorEastAsia" w:hAnsiTheme="minorEastAsia" w:hint="eastAsia"/>
            <w:color w:val="000000" w:themeColor="text1"/>
          </w:rPr>
          <w:t>月</w:t>
        </w:r>
        <w:r w:rsidRPr="00EE5F13">
          <w:rPr>
            <w:rStyle w:val="da"/>
            <w:rFonts w:asciiTheme="minorEastAsia" w:eastAsiaTheme="minorEastAsia" w:hAnsiTheme="minorEastAsia"/>
            <w:color w:val="000000" w:themeColor="text1"/>
          </w:rPr>
          <w:t>17</w:t>
        </w:r>
        <w:r w:rsidRPr="00EE5F13">
          <w:rPr>
            <w:rStyle w:val="da"/>
            <w:rFonts w:asciiTheme="minorEastAsia" w:eastAsiaTheme="minorEastAsia" w:hAnsiTheme="minorEastAsia" w:hint="eastAsia"/>
            <w:color w:val="000000" w:themeColor="text1"/>
          </w:rPr>
          <w:t>日</w:t>
        </w:r>
      </w:smartTag>
    </w:p>
    <w:p w:rsidR="00135BC8" w:rsidRPr="00EE5F13" w:rsidP="00640E11" w14:paraId="7E5298F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法定代表人：</w:t>
      </w:r>
      <w:r w:rsidRPr="00EE5F13" w:rsidR="00345112">
        <w:rPr>
          <w:rStyle w:val="da"/>
          <w:rFonts w:asciiTheme="minorEastAsia" w:eastAsiaTheme="minorEastAsia" w:hAnsiTheme="minorEastAsia" w:hint="eastAsia"/>
          <w:color w:val="000000" w:themeColor="text1"/>
        </w:rPr>
        <w:t>刘晓艳</w:t>
      </w:r>
    </w:p>
    <w:p w:rsidR="00135BC8" w:rsidRPr="00EE5F13" w:rsidP="00640E11" w14:paraId="41C29FE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联系电话：</w:t>
      </w:r>
      <w:r w:rsidRPr="00EE5F13">
        <w:rPr>
          <w:rStyle w:val="da"/>
          <w:rFonts w:asciiTheme="minorEastAsia" w:eastAsiaTheme="minorEastAsia" w:hAnsiTheme="minorEastAsia"/>
          <w:color w:val="000000" w:themeColor="text1"/>
        </w:rPr>
        <w:t>4008818088</w:t>
      </w:r>
    </w:p>
    <w:p w:rsidR="00135BC8" w:rsidRPr="00EE5F13" w:rsidP="00640E11" w14:paraId="627E5ED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联系人：李红枫</w:t>
      </w:r>
    </w:p>
    <w:p w:rsidR="00135BC8" w:rsidRPr="00EE5F13" w:rsidP="00640E11" w14:paraId="2508BE0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注册资本：13,244.2万元人民币</w:t>
      </w:r>
    </w:p>
    <w:p w:rsidR="00135BC8" w:rsidRPr="00EE5F13" w:rsidP="00640E11" w14:paraId="5B6F42F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批准设立机关及文号：</w:t>
      </w:r>
      <w:r w:rsidRPr="00EE5F13" w:rsidR="000F584C">
        <w:rPr>
          <w:rStyle w:val="da"/>
          <w:rFonts w:asciiTheme="minorEastAsia" w:eastAsiaTheme="minorEastAsia" w:hAnsiTheme="minorEastAsia" w:hint="eastAsia"/>
          <w:color w:val="000000" w:themeColor="text1"/>
        </w:rPr>
        <w:t>中国证券监督管理委员会</w:t>
      </w:r>
      <w:r w:rsidRPr="00EE5F13">
        <w:rPr>
          <w:rStyle w:val="da"/>
          <w:rFonts w:asciiTheme="minorEastAsia" w:eastAsiaTheme="minorEastAsia" w:hAnsiTheme="minorEastAsia" w:hint="eastAsia"/>
          <w:color w:val="000000" w:themeColor="text1"/>
        </w:rPr>
        <w:t>，证监基金字</w:t>
      </w:r>
      <w:r w:rsidRPr="00EE5F13">
        <w:rPr>
          <w:rStyle w:val="da"/>
          <w:rFonts w:asciiTheme="minorEastAsia" w:eastAsiaTheme="minorEastAsia" w:hAnsiTheme="minorEastAsia"/>
          <w:color w:val="000000" w:themeColor="text1"/>
        </w:rPr>
        <w:t>[2001]4</w:t>
      </w:r>
      <w:r w:rsidRPr="00EE5F13">
        <w:rPr>
          <w:rStyle w:val="da"/>
          <w:rFonts w:asciiTheme="minorEastAsia" w:eastAsiaTheme="minorEastAsia" w:hAnsiTheme="minorEastAsia" w:hint="eastAsia"/>
          <w:color w:val="000000" w:themeColor="text1"/>
        </w:rPr>
        <w:t>号</w:t>
      </w:r>
    </w:p>
    <w:p w:rsidR="00135BC8" w:rsidRPr="00EE5F13" w:rsidP="00640E11" w14:paraId="566A27C6"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经营范围：</w:t>
      </w:r>
      <w:r w:rsidRPr="00EE5F13" w:rsidR="000324EF">
        <w:rPr>
          <w:rStyle w:val="da"/>
          <w:rFonts w:asciiTheme="minorEastAsia" w:eastAsiaTheme="minorEastAsia" w:hAnsiTheme="minorEastAsia" w:hint="eastAsia"/>
          <w:color w:val="000000" w:themeColor="text1"/>
        </w:rPr>
        <w:t>公开募集证券投资基金管理、基金销售、特定客户资产管理</w:t>
      </w:r>
    </w:p>
    <w:p w:rsidR="00B209A1" w:rsidRPr="00EE5F13" w:rsidP="00640E11" w14:paraId="4184A96D" w14:textId="77777777">
      <w:pPr>
        <w:snapToGrid w:val="0"/>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2、股权结构：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7"/>
        <w:gridCol w:w="2509"/>
      </w:tblGrid>
      <w:tr w14:paraId="7306E393" w14:textId="77777777" w:rsidTr="00B209A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EE5F13" w:rsidP="00640E11" w14:paraId="196493EA" w14:textId="77777777">
            <w:pPr>
              <w:snapToGrid w:val="0"/>
              <w:spacing w:line="360" w:lineRule="auto"/>
              <w:ind w:firstLine="420"/>
              <w:jc w:val="center"/>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EE5F13" w:rsidP="00640E11" w14:paraId="428B3F44" w14:textId="77777777">
            <w:pPr>
              <w:snapToGrid w:val="0"/>
              <w:spacing w:line="360" w:lineRule="auto"/>
              <w:ind w:firstLine="420"/>
              <w:jc w:val="center"/>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出资比例</w:t>
            </w:r>
          </w:p>
        </w:tc>
      </w:tr>
      <w:tr w14:paraId="15D2AC38" w14:textId="77777777">
        <w:tblPrEx>
          <w:tblW w:w="5000" w:type="pct"/>
          <w:jc w:val="center"/>
          <w:tblLook w:val="04A0"/>
        </w:tblPrEx>
        <w:trPr>
          <w:jc w:val="center"/>
        </w:trPr>
        <w:tc>
          <w:tcPr>
            <w:tcW w:w="5945" w:type="dxa"/>
          </w:tcPr>
          <w:p w:rsidR="00164E4D" w:rsidRPr="00EE5F13" w14:paraId="6A55705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广东粤财信托有限公司</w:t>
            </w:r>
          </w:p>
        </w:tc>
        <w:tc>
          <w:tcPr>
            <w:tcW w:w="2577" w:type="dxa"/>
          </w:tcPr>
          <w:p w:rsidR="00164E4D" w:rsidRPr="00EE5F13" w14:paraId="6AC4AAA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22.6514％</w:t>
            </w:r>
          </w:p>
        </w:tc>
      </w:tr>
      <w:tr w14:paraId="4A912DA5" w14:textId="77777777">
        <w:tblPrEx>
          <w:tblW w:w="5000" w:type="pct"/>
          <w:jc w:val="center"/>
          <w:tblLook w:val="04A0"/>
        </w:tblPrEx>
        <w:trPr>
          <w:jc w:val="center"/>
        </w:trPr>
        <w:tc>
          <w:tcPr>
            <w:tcW w:w="5945" w:type="dxa"/>
          </w:tcPr>
          <w:p w:rsidR="00164E4D" w:rsidRPr="00EE5F13" w14:paraId="4E25AFF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广发证券股份有限公司</w:t>
            </w:r>
          </w:p>
        </w:tc>
        <w:tc>
          <w:tcPr>
            <w:tcW w:w="2577" w:type="dxa"/>
          </w:tcPr>
          <w:p w:rsidR="00164E4D" w:rsidRPr="00EE5F13" w14:paraId="16DD805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22.6514％</w:t>
            </w:r>
          </w:p>
        </w:tc>
      </w:tr>
      <w:tr w14:paraId="6FA24B3D" w14:textId="77777777">
        <w:tblPrEx>
          <w:tblW w:w="5000" w:type="pct"/>
          <w:jc w:val="center"/>
          <w:tblLook w:val="04A0"/>
        </w:tblPrEx>
        <w:trPr>
          <w:jc w:val="center"/>
        </w:trPr>
        <w:tc>
          <w:tcPr>
            <w:tcW w:w="5945" w:type="dxa"/>
          </w:tcPr>
          <w:p w:rsidR="00164E4D" w:rsidRPr="00EE5F13" w14:paraId="3E90FAF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盈峰集团有限公司</w:t>
            </w:r>
          </w:p>
        </w:tc>
        <w:tc>
          <w:tcPr>
            <w:tcW w:w="2577" w:type="dxa"/>
          </w:tcPr>
          <w:p w:rsidR="00164E4D" w:rsidRPr="00EE5F13" w14:paraId="5AF7CDE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22.6514％</w:t>
            </w:r>
          </w:p>
        </w:tc>
      </w:tr>
      <w:tr w14:paraId="62DC4F59" w14:textId="77777777">
        <w:tblPrEx>
          <w:tblW w:w="5000" w:type="pct"/>
          <w:jc w:val="center"/>
          <w:tblLook w:val="04A0"/>
        </w:tblPrEx>
        <w:trPr>
          <w:jc w:val="center"/>
        </w:trPr>
        <w:tc>
          <w:tcPr>
            <w:tcW w:w="5945" w:type="dxa"/>
          </w:tcPr>
          <w:p w:rsidR="00164E4D" w:rsidRPr="00EE5F13" w14:paraId="402D51D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广东省广晟控股集团有限公司</w:t>
            </w:r>
          </w:p>
        </w:tc>
        <w:tc>
          <w:tcPr>
            <w:tcW w:w="2577" w:type="dxa"/>
          </w:tcPr>
          <w:p w:rsidR="00164E4D" w:rsidRPr="00EE5F13" w14:paraId="25A916C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15.1010％</w:t>
            </w:r>
          </w:p>
        </w:tc>
      </w:tr>
      <w:tr w14:paraId="1BB6ED5E" w14:textId="77777777">
        <w:tblPrEx>
          <w:tblW w:w="5000" w:type="pct"/>
          <w:jc w:val="center"/>
          <w:tblLook w:val="04A0"/>
        </w:tblPrEx>
        <w:trPr>
          <w:jc w:val="center"/>
        </w:trPr>
        <w:tc>
          <w:tcPr>
            <w:tcW w:w="5945" w:type="dxa"/>
          </w:tcPr>
          <w:p w:rsidR="00164E4D" w:rsidRPr="00EE5F13" w14:paraId="38DCEED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广州市广永国有资产经营有限公司</w:t>
            </w:r>
          </w:p>
        </w:tc>
        <w:tc>
          <w:tcPr>
            <w:tcW w:w="2577" w:type="dxa"/>
          </w:tcPr>
          <w:p w:rsidR="00164E4D" w:rsidRPr="00EE5F13" w14:paraId="0EC44C7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7.5505％</w:t>
            </w:r>
          </w:p>
        </w:tc>
      </w:tr>
      <w:tr w14:paraId="6AE75A24" w14:textId="77777777">
        <w:tblPrEx>
          <w:tblW w:w="5000" w:type="pct"/>
          <w:jc w:val="center"/>
          <w:tblLook w:val="04A0"/>
        </w:tblPrEx>
        <w:trPr>
          <w:jc w:val="center"/>
        </w:trPr>
        <w:tc>
          <w:tcPr>
            <w:tcW w:w="5945" w:type="dxa"/>
          </w:tcPr>
          <w:p w:rsidR="00164E4D" w:rsidRPr="00EE5F13" w14:paraId="53BCEB1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珠海祺荣宝股权投资合伙企业（有限合伙）</w:t>
            </w:r>
          </w:p>
        </w:tc>
        <w:tc>
          <w:tcPr>
            <w:tcW w:w="2577" w:type="dxa"/>
          </w:tcPr>
          <w:p w:rsidR="00164E4D" w:rsidRPr="00EE5F13" w14:paraId="1193B73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1.5087％</w:t>
            </w:r>
          </w:p>
        </w:tc>
      </w:tr>
      <w:tr w14:paraId="378DAB6E" w14:textId="77777777">
        <w:tblPrEx>
          <w:tblW w:w="5000" w:type="pct"/>
          <w:jc w:val="center"/>
          <w:tblLook w:val="04A0"/>
        </w:tblPrEx>
        <w:trPr>
          <w:jc w:val="center"/>
        </w:trPr>
        <w:tc>
          <w:tcPr>
            <w:tcW w:w="5945" w:type="dxa"/>
          </w:tcPr>
          <w:p w:rsidR="00164E4D" w:rsidRPr="00EE5F13" w14:paraId="487A0FA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珠海祺泰宝股权投资合伙企业（有限合伙）</w:t>
            </w:r>
          </w:p>
        </w:tc>
        <w:tc>
          <w:tcPr>
            <w:tcW w:w="2577" w:type="dxa"/>
          </w:tcPr>
          <w:p w:rsidR="00164E4D" w:rsidRPr="00EE5F13" w14:paraId="0DB6C41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1.6205％</w:t>
            </w:r>
          </w:p>
        </w:tc>
      </w:tr>
      <w:tr w14:paraId="684E9192" w14:textId="77777777">
        <w:tblPrEx>
          <w:tblW w:w="5000" w:type="pct"/>
          <w:jc w:val="center"/>
          <w:tblLook w:val="04A0"/>
        </w:tblPrEx>
        <w:trPr>
          <w:jc w:val="center"/>
        </w:trPr>
        <w:tc>
          <w:tcPr>
            <w:tcW w:w="5945" w:type="dxa"/>
          </w:tcPr>
          <w:p w:rsidR="00164E4D" w:rsidRPr="00EE5F13" w14:paraId="50F6653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珠海祺丰宝股权投资合伙企业（有限合伙）</w:t>
            </w:r>
          </w:p>
        </w:tc>
        <w:tc>
          <w:tcPr>
            <w:tcW w:w="2577" w:type="dxa"/>
          </w:tcPr>
          <w:p w:rsidR="00164E4D" w:rsidRPr="00EE5F13" w14:paraId="1795C90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1.5309％</w:t>
            </w:r>
          </w:p>
        </w:tc>
      </w:tr>
      <w:tr w14:paraId="6C8C463F" w14:textId="77777777">
        <w:tblPrEx>
          <w:tblW w:w="5000" w:type="pct"/>
          <w:jc w:val="center"/>
          <w:tblLook w:val="04A0"/>
        </w:tblPrEx>
        <w:trPr>
          <w:jc w:val="center"/>
        </w:trPr>
        <w:tc>
          <w:tcPr>
            <w:tcW w:w="5945" w:type="dxa"/>
          </w:tcPr>
          <w:p w:rsidR="00164E4D" w:rsidRPr="00EE5F13" w14:paraId="2933816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珠海聚莱康股权投资合伙企业（有限合伙）</w:t>
            </w:r>
          </w:p>
        </w:tc>
        <w:tc>
          <w:tcPr>
            <w:tcW w:w="2577" w:type="dxa"/>
          </w:tcPr>
          <w:p w:rsidR="00164E4D" w:rsidRPr="00EE5F13" w14:paraId="37F9285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1.7558％</w:t>
            </w:r>
          </w:p>
        </w:tc>
      </w:tr>
      <w:tr w14:paraId="6E645B45" w14:textId="77777777">
        <w:tblPrEx>
          <w:tblW w:w="5000" w:type="pct"/>
          <w:jc w:val="center"/>
          <w:tblLook w:val="04A0"/>
        </w:tblPrEx>
        <w:trPr>
          <w:jc w:val="center"/>
        </w:trPr>
        <w:tc>
          <w:tcPr>
            <w:tcW w:w="5945" w:type="dxa"/>
          </w:tcPr>
          <w:p w:rsidR="00164E4D" w:rsidRPr="00EE5F13" w14:paraId="5C6FE02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珠海聚宁康股权投资合伙企业（有限合伙）</w:t>
            </w:r>
          </w:p>
        </w:tc>
        <w:tc>
          <w:tcPr>
            <w:tcW w:w="2577" w:type="dxa"/>
          </w:tcPr>
          <w:p w:rsidR="00164E4D" w:rsidRPr="00EE5F13" w14:paraId="4AF6854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1.4396％</w:t>
            </w:r>
          </w:p>
        </w:tc>
      </w:tr>
      <w:tr w14:paraId="0D9FC13B" w14:textId="77777777">
        <w:tblPrEx>
          <w:tblW w:w="5000" w:type="pct"/>
          <w:jc w:val="center"/>
          <w:tblLook w:val="04A0"/>
        </w:tblPrEx>
        <w:trPr>
          <w:jc w:val="center"/>
        </w:trPr>
        <w:tc>
          <w:tcPr>
            <w:tcW w:w="5945" w:type="dxa"/>
          </w:tcPr>
          <w:p w:rsidR="00164E4D" w:rsidRPr="00EE5F13" w14:paraId="1B0E5BC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珠海聚弘康股权投资合伙企业（有限合伙）</w:t>
            </w:r>
          </w:p>
        </w:tc>
        <w:tc>
          <w:tcPr>
            <w:tcW w:w="2577" w:type="dxa"/>
          </w:tcPr>
          <w:p w:rsidR="00164E4D" w:rsidRPr="00EE5F13" w14:paraId="10E3C8E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1.5388％</w:t>
            </w:r>
          </w:p>
        </w:tc>
      </w:tr>
      <w:tr w14:paraId="73658F59" w14:textId="77777777">
        <w:tblPrEx>
          <w:tblW w:w="5000" w:type="pct"/>
          <w:jc w:val="center"/>
          <w:tblLook w:val="04A0"/>
        </w:tblPrEx>
        <w:trPr>
          <w:jc w:val="center"/>
        </w:trPr>
        <w:tc>
          <w:tcPr>
            <w:tcW w:w="5945" w:type="dxa"/>
          </w:tcPr>
          <w:p w:rsidR="00164E4D" w:rsidRPr="00EE5F13" w14:paraId="44C4B07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总   计</w:t>
            </w:r>
          </w:p>
        </w:tc>
        <w:tc>
          <w:tcPr>
            <w:tcW w:w="2577" w:type="dxa"/>
          </w:tcPr>
          <w:p w:rsidR="00164E4D" w:rsidRPr="00EE5F13" w14:paraId="48B2189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100%</w:t>
            </w:r>
          </w:p>
        </w:tc>
      </w:tr>
    </w:tbl>
    <w:p w:rsidR="00BA4B87" w:rsidRPr="00EE5F13" w:rsidP="00640E11" w14:paraId="1A39424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8D4032">
        <w:rPr>
          <w:rStyle w:val="da"/>
          <w:rFonts w:asciiTheme="minorEastAsia" w:eastAsiaTheme="minorEastAsia" w:hAnsiTheme="minorEastAsia" w:hint="eastAsia"/>
          <w:color w:val="000000" w:themeColor="text1"/>
        </w:rPr>
        <w:t>二</w:t>
      </w:r>
      <w:r w:rsidRPr="00EE5F13">
        <w:rPr>
          <w:rStyle w:val="da"/>
          <w:rFonts w:asciiTheme="minorEastAsia" w:eastAsiaTheme="minorEastAsia" w:hAnsiTheme="minorEastAsia" w:hint="eastAsia"/>
          <w:color w:val="000000" w:themeColor="text1"/>
        </w:rPr>
        <w:t>）主要人员情况</w:t>
      </w:r>
      <w:bookmarkEnd w:id="8"/>
    </w:p>
    <w:p w:rsidR="00BA4B87" w:rsidRPr="00EE5F13" w:rsidP="00640E11" w14:paraId="21B00B2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1、董事、监事及高级管理人员</w:t>
      </w:r>
    </w:p>
    <w:p w:rsidR="000D6FB0" w:rsidRPr="00EE5F13" w:rsidP="00EE5F13" w14:paraId="4095486C"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0D6FB0" w:rsidRPr="00EE5F13" w:rsidP="00EE5F13" w14:paraId="3A083DF6"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刘晓艳女士，经济学博士。现任易方达基金管理有限公司副董事长、总经理，易方达国际控股有限公司董事。曾任广发证券有限责任公司投资理财部副经理、基金经理、基金投资</w:t>
      </w:r>
      <w:r w:rsidRPr="00EE5F13">
        <w:rPr>
          <w:rStyle w:val="da"/>
          <w:rFonts w:asciiTheme="minorEastAsia" w:eastAsiaTheme="minorEastAsia" w:hAnsiTheme="minorEastAsia" w:hint="eastAsia"/>
          <w:color w:val="000000" w:themeColor="text1"/>
        </w:rPr>
        <w:t>理财部副总经理，易方达基金管理有限公司督察员、监察部总经理、总裁助理、市场总监、公司副总经理，易方达资产管理有限公司董事，易方达资产管理（香港）有限公司董事长。</w:t>
      </w:r>
    </w:p>
    <w:p w:rsidR="000D6FB0" w:rsidRPr="00EE5F13" w:rsidP="00EE5F13" w14:paraId="693DE15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0D6FB0" w:rsidRPr="00EE5F13" w:rsidP="00EE5F13" w14:paraId="05FA40F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秦力先生，经济学博士。现任易方达基金管理有限公司董事，广发证券股份有限公司执行董事、公司总监,</w:t>
      </w:r>
      <w:r w:rsidRPr="00EE5F13">
        <w:rPr>
          <w:rStyle w:val="da"/>
          <w:rFonts w:asciiTheme="minorEastAsia" w:eastAsiaTheme="minorEastAsia" w:hAnsiTheme="minorEastAsia"/>
          <w:color w:val="000000" w:themeColor="text1"/>
        </w:rPr>
        <w:t xml:space="preserve"> </w:t>
      </w:r>
      <w:r w:rsidRPr="00EE5F13">
        <w:rPr>
          <w:rStyle w:val="da"/>
          <w:rFonts w:asciiTheme="minorEastAsia" w:eastAsiaTheme="minorEastAsia" w:hAnsiTheme="minorEastAsia" w:hint="eastAsia"/>
          <w:color w:val="000000" w:themeColor="text1"/>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0D6FB0" w:rsidRPr="00EE5F13" w:rsidP="00EE5F13" w14:paraId="6C9BEBD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0D6FB0" w:rsidRPr="00EE5F13" w:rsidP="00EE5F13" w14:paraId="34B3B7AE"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color w:val="000000" w:themeColor="text1"/>
        </w:rPr>
        <w:t>刘韧</w:t>
      </w:r>
      <w:r w:rsidRPr="00EE5F13">
        <w:rPr>
          <w:rStyle w:val="da"/>
          <w:rFonts w:asciiTheme="minorEastAsia" w:eastAsiaTheme="minorEastAsia" w:hAnsiTheme="minorEastAsia" w:hint="eastAsia"/>
          <w:color w:val="000000" w:themeColor="text1"/>
        </w:rPr>
        <w:t>先生，经济学硕士。现任易方达基金管理有限公司董事，广东省广晟控股集团有限公司资本运营部负责人。曾任湖南证券股份有限公司投资银行部经理助理，湘财证券有限责任公司投资银行总部副总经理，二十三冶建设集团有限公司副总裁兼矿业事业部部长、党委委员，广东省广晟资产经营有限公司总经理助理兼资本运营部部长、战略委员会委员，东江环保股份有限公司党委书记、董事长，广东风华高新科技股份有限公司党委委员、副总裁、财务负责人。</w:t>
      </w:r>
    </w:p>
    <w:p w:rsidR="000D6FB0" w:rsidRPr="00EE5F13" w:rsidP="00EE5F13" w14:paraId="6D9A4B9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东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0D6FB0" w:rsidRPr="00EE5F13" w:rsidP="00EE5F13" w14:paraId="53523D8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EE5F13">
        <w:rPr>
          <w:rStyle w:val="da"/>
          <w:rFonts w:asciiTheme="minorEastAsia" w:eastAsiaTheme="minorEastAsia" w:hAnsiTheme="minorEastAsia"/>
          <w:color w:val="000000" w:themeColor="text1"/>
        </w:rPr>
        <w:t>清华大学</w:t>
      </w:r>
      <w:r w:rsidRPr="00EE5F13">
        <w:rPr>
          <w:rStyle w:val="da"/>
          <w:rFonts w:asciiTheme="minorEastAsia" w:eastAsiaTheme="minorEastAsia" w:hAnsiTheme="minorEastAsia" w:hint="eastAsia"/>
          <w:color w:val="000000" w:themeColor="text1"/>
        </w:rPr>
        <w:t>经济管理</w:t>
      </w:r>
      <w:r w:rsidRPr="00EE5F13">
        <w:rPr>
          <w:rStyle w:val="da"/>
          <w:rFonts w:asciiTheme="minorEastAsia" w:eastAsiaTheme="minorEastAsia" w:hAnsiTheme="minorEastAsia"/>
          <w:color w:val="000000" w:themeColor="text1"/>
        </w:rPr>
        <w:t>学院讲师、副教授、</w:t>
      </w:r>
      <w:r w:rsidRPr="00EE5F13">
        <w:rPr>
          <w:rStyle w:val="da"/>
          <w:rFonts w:asciiTheme="minorEastAsia" w:eastAsiaTheme="minorEastAsia" w:hAnsiTheme="minorEastAsia" w:hint="eastAsia"/>
          <w:color w:val="000000" w:themeColor="text1"/>
        </w:rPr>
        <w:t>技术经济与管理系主任、创新创业与战略系主任、</w:t>
      </w:r>
      <w:r w:rsidRPr="00EE5F13">
        <w:rPr>
          <w:rStyle w:val="da"/>
          <w:rFonts w:asciiTheme="minorEastAsia" w:eastAsiaTheme="minorEastAsia" w:hAnsiTheme="minorEastAsia"/>
          <w:color w:val="000000" w:themeColor="text1"/>
        </w:rPr>
        <w:t>院长助理、副院长、党委书记</w:t>
      </w:r>
      <w:r w:rsidRPr="00EE5F13">
        <w:rPr>
          <w:rStyle w:val="da"/>
          <w:rFonts w:asciiTheme="minorEastAsia" w:eastAsiaTheme="minorEastAsia" w:hAnsiTheme="minorEastAsia" w:hint="eastAsia"/>
          <w:color w:val="000000" w:themeColor="text1"/>
        </w:rPr>
        <w:t>，</w:t>
      </w:r>
      <w:r w:rsidRPr="00EE5F13">
        <w:rPr>
          <w:rStyle w:val="da"/>
          <w:rFonts w:asciiTheme="minorEastAsia" w:eastAsiaTheme="minorEastAsia" w:hAnsiTheme="minorEastAsia"/>
          <w:color w:val="000000" w:themeColor="text1"/>
        </w:rPr>
        <w:t>山东新北洋信息技术股份有限公司独立董事，</w:t>
      </w:r>
      <w:r w:rsidRPr="00EE5F13">
        <w:rPr>
          <w:rStyle w:val="da"/>
          <w:rFonts w:asciiTheme="minorEastAsia" w:eastAsiaTheme="minorEastAsia" w:hAnsiTheme="minorEastAsia" w:hint="eastAsia"/>
          <w:color w:val="000000" w:themeColor="text1"/>
        </w:rPr>
        <w:t>中融人寿保险股</w:t>
      </w:r>
      <w:r w:rsidRPr="00EE5F13">
        <w:rPr>
          <w:rStyle w:val="da"/>
          <w:rFonts w:asciiTheme="minorEastAsia" w:eastAsiaTheme="minorEastAsia" w:hAnsiTheme="minorEastAsia" w:hint="eastAsia"/>
          <w:color w:val="000000" w:themeColor="text1"/>
        </w:rPr>
        <w:t>份有限公司独立董事</w:t>
      </w:r>
      <w:r w:rsidRPr="00EE5F13">
        <w:rPr>
          <w:rStyle w:val="da"/>
          <w:rFonts w:asciiTheme="minorEastAsia" w:eastAsiaTheme="minorEastAsia" w:hAnsiTheme="minorEastAsia"/>
          <w:color w:val="000000" w:themeColor="text1"/>
        </w:rPr>
        <w:t>。</w:t>
      </w:r>
    </w:p>
    <w:p w:rsidR="000D6FB0" w:rsidRPr="00EE5F13" w:rsidP="00EE5F13" w14:paraId="150FA9C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EE5F13">
        <w:rPr>
          <w:rStyle w:val="da"/>
          <w:rFonts w:asciiTheme="minorEastAsia" w:eastAsiaTheme="minorEastAsia" w:hAnsiTheme="minorEastAsia"/>
          <w:color w:val="000000" w:themeColor="text1"/>
        </w:rPr>
        <w:t>DBA项目副院长、创创社区项目发起人兼副院长，云南白药集团股份有限公司独立董事，瑞士银行（中国）有限公司独立董事，秦川机床工具集团股份公司独立董事，浙江红蜻蜓鞋业股份有限公司独立董事。</w:t>
      </w:r>
    </w:p>
    <w:p w:rsidR="000D6FB0" w:rsidRPr="00EE5F13" w:rsidP="00EE5F13" w14:paraId="14F11E8C"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刘发宏先生，工商管理硕士。现任易方达基金管理有限公司监事会主席，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0D6FB0" w:rsidRPr="00EE5F13" w:rsidP="00EE5F13" w14:paraId="012D9FE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广永科技发展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0D6FB0" w:rsidRPr="00EE5F13" w:rsidP="00EE5F13" w14:paraId="4E5B24F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0D6FB0" w:rsidRPr="00EE5F13" w:rsidP="00EE5F13" w14:paraId="19A73590"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刘炜先生，工商管理硕士（</w:t>
      </w:r>
      <w:r w:rsidRPr="00EE5F13">
        <w:rPr>
          <w:rStyle w:val="da"/>
          <w:rFonts w:asciiTheme="minorEastAsia" w:eastAsiaTheme="minorEastAsia" w:hAnsiTheme="minorEastAsia"/>
          <w:color w:val="000000" w:themeColor="text1"/>
        </w:rPr>
        <w:t>EMBA）、法学硕士。现任易方达基金管理有限公司监事、人力资源部总经理。曾任易方达基金管理有限公司监察部监察员、上海分公司销售经理、市场部总经理助理、人力资源部副总经理、综合管理部总经理。</w:t>
      </w:r>
    </w:p>
    <w:p w:rsidR="000D6FB0" w:rsidRPr="00EE5F13" w:rsidP="00EE5F13" w14:paraId="3EBE9BF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0D6FB0" w:rsidRPr="00EE5F13" w:rsidP="00EE5F13" w14:paraId="31725DF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马骏先生，工商管理硕士（</w:t>
      </w:r>
      <w:r w:rsidRPr="00EE5F13">
        <w:rPr>
          <w:rStyle w:val="da"/>
          <w:rFonts w:asciiTheme="minorEastAsia" w:eastAsiaTheme="minorEastAsia" w:hAnsiTheme="minorEastAsia"/>
          <w:color w:val="000000" w:themeColor="text1"/>
        </w:rPr>
        <w:t>EMBA）。现任易方达基金管理有限公司副总经理级高级管理人员、固定收益投资决策委员会委员、基础设施资产管理委员会委员，易方达资产管理（香港）有限公司董事长、人民币合格境外投资者（RQFII</w:t>
      </w:r>
      <w:r w:rsidRPr="00EE5F13">
        <w:rPr>
          <w:rStyle w:val="da"/>
          <w:rFonts w:asciiTheme="minorEastAsia" w:eastAsiaTheme="minorEastAsia" w:hAnsiTheme="minorEastAsia" w:hint="eastAsia"/>
          <w:color w:val="000000" w:themeColor="text1"/>
        </w:rPr>
        <w:t>）业务负责人、证券交易负责人员（</w:t>
      </w:r>
      <w:r w:rsidRPr="00EE5F13">
        <w:rPr>
          <w:rStyle w:val="da"/>
          <w:rFonts w:asciiTheme="minorEastAsia" w:eastAsiaTheme="minorEastAsia" w:hAnsiTheme="minorEastAsia"/>
          <w:color w:val="000000" w:themeColor="text1"/>
        </w:rPr>
        <w:t>RO</w:t>
      </w:r>
      <w:r w:rsidRPr="00EE5F13">
        <w:rPr>
          <w:rStyle w:val="da"/>
          <w:rFonts w:asciiTheme="minorEastAsia" w:eastAsiaTheme="minorEastAsia" w:hAnsiTheme="minorEastAsia" w:hint="eastAsia"/>
          <w:color w:val="000000" w:themeColor="text1"/>
        </w:rPr>
        <w:t>）、就证券提供意见负责人员（</w:t>
      </w:r>
      <w:r w:rsidRPr="00EE5F13">
        <w:rPr>
          <w:rStyle w:val="da"/>
          <w:rFonts w:asciiTheme="minorEastAsia" w:eastAsiaTheme="minorEastAsia" w:hAnsiTheme="minorEastAsia"/>
          <w:color w:val="000000" w:themeColor="text1"/>
        </w:rPr>
        <w:t>RO</w:t>
      </w:r>
      <w:r w:rsidRPr="00EE5F13">
        <w:rPr>
          <w:rStyle w:val="da"/>
          <w:rFonts w:asciiTheme="minorEastAsia" w:eastAsiaTheme="minorEastAsia" w:hAnsiTheme="minorEastAsia" w:hint="eastAsia"/>
          <w:color w:val="000000" w:themeColor="text1"/>
        </w:rPr>
        <w:t>）、提供资产管理负责人员（</w:t>
      </w:r>
      <w:r w:rsidRPr="00EE5F13">
        <w:rPr>
          <w:rStyle w:val="da"/>
          <w:rFonts w:asciiTheme="minorEastAsia" w:eastAsiaTheme="minorEastAsia" w:hAnsiTheme="minorEastAsia"/>
          <w:color w:val="000000" w:themeColor="text1"/>
        </w:rPr>
        <w:t>RO</w:t>
      </w:r>
      <w:r w:rsidRPr="00EE5F13">
        <w:rPr>
          <w:rStyle w:val="da"/>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0D6FB0" w:rsidRPr="00EE5F13" w:rsidP="00EE5F13" w14:paraId="0B8AF97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0D6FB0" w:rsidRPr="00EE5F13" w:rsidP="00EE5F13" w14:paraId="6D91EB7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娄利舟女士，工商管理硕士（</w:t>
      </w:r>
      <w:r w:rsidRPr="00EE5F13">
        <w:rPr>
          <w:rStyle w:val="da"/>
          <w:rFonts w:asciiTheme="minorEastAsia" w:eastAsiaTheme="minorEastAsia" w:hAnsiTheme="minorEastAsia"/>
          <w:color w:val="000000" w:themeColor="text1"/>
        </w:rPr>
        <w:t>EMBA）、经济学硕士。现任易方达基金管理有限公司副总经理级高级管理人员、FOF</w:t>
      </w:r>
      <w:r w:rsidRPr="00EE5F13">
        <w:rPr>
          <w:rStyle w:val="da"/>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0D6FB0" w:rsidRPr="00EE5F13" w:rsidP="00EE5F13" w14:paraId="1202A01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0D6FB0" w:rsidRPr="00EE5F13" w:rsidP="00EE5F13" w14:paraId="09C3D82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张南女士，经济学博士。现任易方达基金管理有限公司副总经理级高级管理人员。曾任广东省经济贸易委员会主任科员、副处长，易方达基金管理有限公司市场拓展部副总经理、监察部总经理、督察长。</w:t>
      </w:r>
    </w:p>
    <w:p w:rsidR="000D6FB0" w:rsidRPr="00EE5F13" w:rsidP="00EE5F13" w14:paraId="39478B6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范岳先生，工商管理硕士。现任易方达基金管理有限公司副总经理级高级管理人员、基础设施资产管理委员会委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0D6FB0" w:rsidRPr="00EE5F13" w:rsidP="00EE5F13" w14:paraId="08BB122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高松凡先生，工商管理硕士（</w:t>
      </w:r>
      <w:r w:rsidRPr="00EE5F13">
        <w:rPr>
          <w:rStyle w:val="da"/>
          <w:rFonts w:asciiTheme="minorEastAsia" w:eastAsiaTheme="minorEastAsia" w:hAnsiTheme="minorEastAsia"/>
          <w:color w:val="000000" w:themeColor="text1"/>
        </w:rPr>
        <w:t>EMBA</w:t>
      </w:r>
      <w:r w:rsidRPr="00EE5F13">
        <w:rPr>
          <w:rStyle w:val="da"/>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w:t>
      </w:r>
      <w:r w:rsidRPr="00EE5F13">
        <w:rPr>
          <w:rStyle w:val="da"/>
          <w:rFonts w:asciiTheme="minorEastAsia" w:eastAsiaTheme="minorEastAsia" w:hAnsiTheme="minorEastAsia" w:hint="eastAsia"/>
          <w:color w:val="000000" w:themeColor="text1"/>
        </w:rPr>
        <w:t>限公司养老金业务总监。</w:t>
      </w:r>
    </w:p>
    <w:p w:rsidR="000D6FB0" w:rsidRPr="00EE5F13" w:rsidP="00EE5F13" w14:paraId="0BB557E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w:t>
      </w:r>
      <w:r w:rsidRPr="00EE5F13">
        <w:rPr>
          <w:rStyle w:val="da"/>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EE5F13">
        <w:rPr>
          <w:rStyle w:val="da"/>
          <w:rFonts w:asciiTheme="minorEastAsia" w:eastAsiaTheme="minorEastAsia" w:hAnsiTheme="minorEastAsia" w:hint="eastAsia"/>
          <w:color w:val="000000" w:themeColor="text1"/>
        </w:rPr>
        <w:t>董事总经理、大中华地区高级副总裁、中国区行长。</w:t>
      </w:r>
    </w:p>
    <w:p w:rsidR="000D6FB0" w:rsidRPr="00EE5F13" w:rsidP="00EE5F13" w14:paraId="46FA606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0D6FB0" w:rsidRPr="00EE5F13" w:rsidP="00EE5F13" w14:paraId="0E50682C"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0D6FB0" w:rsidRPr="00EE5F13" w:rsidP="00EE5F13" w14:paraId="3DB907EC"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0D6FB0" w:rsidRPr="00EE5F13" w:rsidP="00EE5F13" w14:paraId="7E71BB7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0D6FB0" w:rsidRPr="00EE5F13" w:rsidP="00EE5F13" w14:paraId="6C313F5C"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0D6FB0" w:rsidRPr="00EE5F13" w:rsidP="00EE5F13" w14:paraId="38588DC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0D6FB0" w:rsidRPr="00EE5F13" w:rsidP="00EE5F13" w14:paraId="3842FD2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0D6FB0" w:rsidRPr="00EE5F13" w:rsidP="00EE5F13" w14:paraId="7CF6AB6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w:t>
      </w:r>
      <w:r w:rsidRPr="00EE5F13">
        <w:rPr>
          <w:rStyle w:val="da"/>
          <w:rFonts w:asciiTheme="minorEastAsia" w:eastAsiaTheme="minorEastAsia" w:hAnsiTheme="minorEastAsia" w:hint="eastAsia"/>
          <w:color w:val="000000" w:themeColor="text1"/>
        </w:rPr>
        <w:t>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0D6FB0" w:rsidRPr="00EE5F13" w:rsidP="00EE5F13" w14:paraId="1E1AF11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0D6FB0" w:rsidRPr="00EE5F13" w:rsidP="00EE5F13" w14:paraId="0A9F519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0D6FB0" w:rsidRPr="00EE5F13" w:rsidP="00EE5F13" w14:paraId="1D094EEB"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王玉女士，法学硕士。现任易方达基金管理有限公司督察长、内审稽核部总经理，易方达资产管理有限公司董事。曾在北京市国枫律师事务所、中国证监会工作，曾任易方达基金管理有限公司公司法律事务部总经理。</w:t>
      </w:r>
    </w:p>
    <w:p w:rsidR="00FE749F" w:rsidRPr="00EE5F13" w:rsidP="00640E11" w14:paraId="6BC5834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color w:val="000000" w:themeColor="text1"/>
        </w:rPr>
        <w:t>2、基金经理</w:t>
      </w:r>
    </w:p>
    <w:p w:rsidR="00123248" w:rsidRPr="00EE5F13" w:rsidP="00123248" w14:paraId="134AACD0"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林虎先生，经济学博士，本基金的基金经理。</w:t>
      </w:r>
      <w:r w:rsidRPr="00EE5F13" w:rsidR="00C024E9">
        <w:rPr>
          <w:rStyle w:val="da"/>
          <w:rFonts w:asciiTheme="minorEastAsia" w:eastAsiaTheme="minorEastAsia" w:hAnsiTheme="minorEastAsia" w:hint="eastAsia"/>
          <w:color w:val="000000" w:themeColor="text1"/>
        </w:rPr>
        <w:t>现任易方达基金管理有限公司易方达安心回馈混合型证券投资基金基金经理（自2021年9月8日起任职）、易方达裕祥回报债券型证券投资基金基金经理（自2021年9月8日起任职）、易方达磐泰一年持有期混合型证券投资基金基金经理（自2021年12月1日起任职）、易方达裕富债券型证券投资基金基金经理助理、易方达招易一年持有期混合型证券投资基金基金经理助理、易方达磐恒九个月持有期混合型证券投资基金基金经理助理、易方达磐固六个月持有期混合型证券投资基金基金经理助理、易方达悦兴一年持有期混合型证券投资基金基金经理助理、易方达悦享一年持有期混合型证券投资基金基金经理助理、易方达悦通一年持有期混合型证券投资基金基金经理助理、易方达悦盈一年持有期混合型证券投资基金基金经理助理、易方达悦弘一年持有期混合型证券投资基金基金经理助理、易方达悦安一年持有期债券型证券投资基金基金经理助理、易方达宁易一年持有期混合型证券投资基金基金经理助理、易方达稳泰一年持有期混合型证券投资基金基金经理助理、易方达悦信一年持有期混合型证券投资基金基金经理助理、易方达悦夏一年持有期混合型证券投资基金基金经理助理、易方达悦丰一年持有期混合型证券投资基金基金经理助理、易方达悦浦一年持有期混合型证券投资基金基金经理助理、易方达悦融一年持有期混合型证券投资基金基金经理助理。曾任宏源证券研究所固定收益分析师，国信证券研究所宏观分析师，易方达基金管理有限公司易方达保本一号混合型证券投资基金基金经理助理、易方达裕祥回报债券型证券投资基金基金经理助理、易方达磐泰一年持有期混合型</w:t>
      </w:r>
      <w:r w:rsidRPr="00EE5F13" w:rsidR="00C024E9">
        <w:rPr>
          <w:rStyle w:val="da"/>
          <w:rFonts w:asciiTheme="minorEastAsia" w:eastAsiaTheme="minorEastAsia" w:hAnsiTheme="minorEastAsia" w:hint="eastAsia"/>
          <w:color w:val="000000" w:themeColor="text1"/>
        </w:rPr>
        <w:t>证券投资基金基金经理助理。</w:t>
      </w:r>
    </w:p>
    <w:p w:rsidR="00123248" w:rsidRPr="00EE5F13" w:rsidP="00123248" w14:paraId="32D4760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李中阳先生，工学硕士，本基金的基金经理。</w:t>
      </w:r>
      <w:r w:rsidRPr="00EE5F13" w:rsidR="00C024E9">
        <w:rPr>
          <w:rStyle w:val="da"/>
          <w:rFonts w:asciiTheme="minorEastAsia" w:eastAsiaTheme="minorEastAsia" w:hAnsiTheme="minorEastAsia" w:hint="eastAsia"/>
          <w:color w:val="000000" w:themeColor="text1"/>
        </w:rPr>
        <w:t>现任易方达基金管理有限公司多资产研究部总经理助理、易方达磐固六个月持有期混合型证券投资基金基金经理（自2021年5月19日起任职）、易方达丰华债券型证券投资基金基金经理（自2021年7月8日起任职）、易方达悦稳一年持有期混合型证券投资基金基金经理（自2022年3月15日起任职）、易方达安心回馈混合型证券投资基金基金经理（自2022年4月30日起任职）、易方达悦兴一年持有期混合型证券投资基金基金经理助理、研究员。曾任中信证券股份有限公司研究部研究员。</w:t>
      </w:r>
    </w:p>
    <w:p w:rsidR="00123248" w:rsidRPr="00EE5F13" w:rsidP="00123248" w14:paraId="1BC031C0"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张凯頔先生，经济学硕士，本基金的基金经理助理。</w:t>
      </w:r>
      <w:r w:rsidRPr="00EE5F13" w:rsidR="00C024E9">
        <w:rPr>
          <w:rStyle w:val="da"/>
          <w:rFonts w:asciiTheme="minorEastAsia" w:eastAsiaTheme="minorEastAsia" w:hAnsiTheme="minorEastAsia" w:hint="eastAsia"/>
          <w:color w:val="000000" w:themeColor="text1"/>
        </w:rPr>
        <w:t>现任易方达基金管理有限公司易方达双债增强债券型证券投资基金基金经理助理、易方达岁丰添利债券型证券投资基金基金经理助理、易方达投资级信用债债券型证券投资基金基金经理助理、易方达增强回报债券型证券投资基金基金经理助理、易方达中债1-3年国开行债券指数证券投资基金基金经理助理、易方达中债3-5年国开行债券指数证券投资基金基金经理助理、易方达中债1-3年政策性金融债指数证券投资基金基金经理助理、易方达中债3-5年政策性金融债指数证券投资基金基金经理助理、易方达恒安定期开放债券型发起式证券投资基金基金经理助理、易方达高等级信用债债券型证券投资基金基金经理助理、易方达裕景添利6个月定期开放债券型证券投资基金基金经理助理、易方达裕祥回报债券型证券投资基金基金经理助理、易方达瑞通灵活配置混合型证券投资基金基金经理助理、易方达瑞弘灵活配置混合型证券投资基金基金经理助理、易方达瑞程灵活配置混合型证券投资基金基金经理助理、易方达安心回馈混合型证券投资基金基金经理助理、易方达平稳增长证券投资基金基金经理助理、易方达科汇灵活配置混合型证券投资基金基金经理助理、易方达稳健增长混合型证券投资基金基金经理助理、易方达稳健回报一年封闭运作混合型证券投资基金基金经理助理、易方达稳健增利混合型证券投资基金基金经理助理、易方达稳健添利混合型证券投资基金基金经理助理。曾任工银瑞信基金管理有限公司债券交易员，易方达基金管理有限公司债券交易员、易方达保本一号混合型证券投资基金基金经理助理、易方达恒益定期开放债券型发起式证券投资基金基金经理助理、易方达高等级信用债债券型证券投资基金基金经理助理、易方达裕鑫债券型证券投资基金基金经理助理。</w:t>
      </w:r>
    </w:p>
    <w:p w:rsidR="00123248" w:rsidRPr="00EE5F13" w:rsidP="00123248" w14:paraId="3741525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王成先生，经济学硕士，本基金的基金经理助理。</w:t>
      </w:r>
      <w:r w:rsidRPr="00EE5F13" w:rsidR="00C024E9">
        <w:rPr>
          <w:rStyle w:val="da"/>
          <w:rFonts w:asciiTheme="minorEastAsia" w:eastAsiaTheme="minorEastAsia" w:hAnsiTheme="minorEastAsia" w:hint="eastAsia"/>
          <w:color w:val="000000" w:themeColor="text1"/>
        </w:rPr>
        <w:t>现任易方达基金管理有限公司多资产养老金投资部副总经理、易方达丰华债券型证券投资基金基金经理（自2019年11月28日起任职）、易方达悦享一年持有期混合型证券投资基金基金经理（自2020年9月18日起任职）、易方达悦盈一年持有期混合型证券投资基金基金经理（自2021年2月3日起任职）、易方达悦弘一年持有期混合型证券投资基金基金经理（自2021年2月19日起任职）、易方达悦信一年持有期混合型证券投资基金基金经理（自2021年5月10日起任职）、易方达悦夏一年持有期混合型证券投资基金基金经理（自2021年6月8日起任职）、易方达悦丰一年持有期混合型证券投资基金基金经理（自2021年9月7日起任职）、易方达悦融一年持有期</w:t>
      </w:r>
      <w:r w:rsidRPr="00EE5F13" w:rsidR="00C024E9">
        <w:rPr>
          <w:rStyle w:val="da"/>
          <w:rFonts w:asciiTheme="minorEastAsia" w:eastAsiaTheme="minorEastAsia" w:hAnsiTheme="minorEastAsia" w:hint="eastAsia"/>
          <w:color w:val="000000" w:themeColor="text1"/>
        </w:rPr>
        <w:t>混合型证券投资基金基金经理（自2021年12月7日起任职）、易方达安心回馈混合型证券投资基金基金经理助理。曾任安信证券股份有限公司交易员、投资经理，易方达基金管理有限公司年金投资部总经理助理。</w:t>
      </w:r>
    </w:p>
    <w:p w:rsidR="00123248" w:rsidRPr="00EE5F13" w:rsidP="00123248" w14:paraId="60019BC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周琼女士，金融硕士，本基金的基金经理助理。</w:t>
      </w:r>
      <w:r w:rsidRPr="00EE5F13" w:rsidR="00C024E9">
        <w:rPr>
          <w:rStyle w:val="da"/>
          <w:rFonts w:asciiTheme="minorEastAsia" w:eastAsiaTheme="minorEastAsia" w:hAnsiTheme="minorEastAsia" w:hint="eastAsia"/>
          <w:color w:val="000000" w:themeColor="text1"/>
        </w:rPr>
        <w:t>现任易方达基金管理有限公司易方达鑫转添利混合型证券投资基金基金经理助理、易方达鑫转招利混合型证券投资基金基金经理助理、易方达高等级信用债债券型证券投资基金基金经理助理、易方达裕景添利6个月定期开放债券型证券投资基金基金经理助理、易方达安心回报债券型证券投资基金基金经理助理、易方达纯债债券型证券投资基金基金经理助理、易方达裕丰回报债券型证券投资基金基金经理助理、易方达新收益灵活配置混合型证券投资基金基金经理助理、易方达裕鑫债券型证券投资基金基金经理助理、易方达丰和债券型证券投资基金基金经理助理、易方达安盈回报混合型证券投资基金基金经理助理、易方达瑞信灵活配置混合型证券投资基金基金经理助理、易方达瑞和灵活配置混合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基金经理助理、易方达新益灵活配置混合型证券投资基金基金经理助理、易方达瑞景灵活配置混合型证券投资基金基金经理助理、易方达瑞选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裕富债券型证券投资基金基金经理助理、易方达瑞川灵活配置混合型发起式证券投资基金基金经理助理、易方达丰惠混合型证券投资基金基金经理助理、易方达招易一年持有期混合型证券投资基金基金经理助理、易方达瑞锦灵活配置混合型发起式证券投资基金基金经理助理、易方达磐恒九个月持有期混合型证券投资基金基金经理助理、易方达磐泰一年持有期混合型证券投资基金基金经理助理、易方达磐固六个月持有期混合型证券投资基金基金经理助理、易方达悦享一年持有期混合型证券投资基金基金经理助理、易方达悦兴一年持有期混合型证券投资基金基金经理助理、易方达悦通一年持有期混合型证券投资基金基金经理助理、易方达瑞安灵活配置混合型发起式证券投资基金基金经理助理、易方达悦盈一年持有期混合型证券投资基金基金经理助理、易方达瑞康灵活配置混合型证券投资基金基金经理助理、易方达悦弘一年持有期混合型证券投资基金基金经理助理、易方达悦安一年持有期债券型证券投资基金基金经理助理、易方达宁易一年持有期混合型证券投资基金基金经理助理、易方达稳泰一年持有期混合型证券投资基金基金经理助理、易方达悦信一年持有期混合型证券投资基金基金经理助理、易方达瑞富灵活配置混合型证券投资基金基金经理助理、易方达悦夏一年持有期混合型证券投资基金基金经理助理、易方达悦丰一年持有期混合型证券投资基金基金经理助理、易方达悦浦一年持有期混合型证券投资基金基金经理助理、易方达悦融</w:t>
      </w:r>
      <w:r w:rsidRPr="00EE5F13" w:rsidR="00C024E9">
        <w:rPr>
          <w:rStyle w:val="da"/>
          <w:rFonts w:asciiTheme="minorEastAsia" w:eastAsiaTheme="minorEastAsia" w:hAnsiTheme="minorEastAsia" w:hint="eastAsia"/>
          <w:color w:val="000000" w:themeColor="text1"/>
        </w:rPr>
        <w:t>一年持有期混合型证券投资基金基金经理助理、易方达悦稳一年持有期混合型证券投资基金基金经理助理、易方达安心回馈混合型证券投资基金基金经理助理、易方达瑞通灵活配置混合型证券投资基金基金经理助理、易方达瑞弘灵活配置混合型证券投资基金基金经理助理。曾任凯仁投资咨询（上海）有限公司客户经理，易方达基金管理有限公司投资支持专员、研究员、易方达恒久添利1年定期开放债券型证券投资基金基金经理助理、易方达中债7-10年期国开行债券指数证券投资基金基金经理助理、易方达中债3-5年期国债指数证券投资基金基金经理助理、易方达富财纯债债券型证券投资基金基金经理助理。</w:t>
      </w:r>
    </w:p>
    <w:p w:rsidR="00123248" w:rsidRPr="00EE5F13" w:rsidP="00123248" w14:paraId="38C284B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本基金历任基金经理情况：张清华，管理时间为2015年5月29日至2021年9月7日</w:t>
      </w:r>
      <w:r w:rsidRPr="00EE5F13" w:rsidR="005B5BD8">
        <w:rPr>
          <w:rStyle w:val="da"/>
          <w:rFonts w:asciiTheme="minorEastAsia" w:eastAsiaTheme="minorEastAsia" w:hAnsiTheme="minorEastAsia" w:hint="eastAsia"/>
          <w:color w:val="000000" w:themeColor="text1"/>
        </w:rPr>
        <w:t>；林森，管理时间为2015年11月28日至2022年5月6日</w:t>
      </w:r>
      <w:r w:rsidRPr="00EE5F13">
        <w:rPr>
          <w:rStyle w:val="da"/>
          <w:rFonts w:asciiTheme="minorEastAsia" w:eastAsiaTheme="minorEastAsia" w:hAnsiTheme="minorEastAsia" w:hint="eastAsia"/>
          <w:color w:val="000000" w:themeColor="text1"/>
        </w:rPr>
        <w:t>。</w:t>
      </w:r>
    </w:p>
    <w:p w:rsidR="00123248" w:rsidRPr="00EE5F13" w:rsidP="00123248" w14:paraId="1969AB9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3、固定收益投资决策委员会成员</w:t>
      </w:r>
    </w:p>
    <w:p w:rsidR="00123248" w:rsidRPr="00EE5F13" w:rsidP="00123248" w14:paraId="05E843D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123248" w:rsidRPr="00EE5F13" w:rsidP="00123248" w14:paraId="3A7EE78B"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马骏先生，同上。</w:t>
      </w:r>
    </w:p>
    <w:p w:rsidR="00123248" w:rsidRPr="00EE5F13" w:rsidP="00123248" w14:paraId="31859CE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胡剑先生，同上。</w:t>
      </w:r>
    </w:p>
    <w:p w:rsidR="00123248" w:rsidRPr="00EE5F13" w:rsidP="00123248" w14:paraId="6DE243B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张清华先生，同上。</w:t>
      </w:r>
    </w:p>
    <w:p w:rsidR="00123248" w:rsidRPr="00EE5F13" w:rsidP="00123248" w14:paraId="1C4C4A27"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123248" w:rsidRPr="00EE5F13" w:rsidP="00123248" w14:paraId="35C57417"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袁方女士，易方达基金管理有限公司多资产养老金投资部总经理、基金经理。</w:t>
      </w:r>
    </w:p>
    <w:p w:rsidR="00123248" w:rsidRPr="00EE5F13" w:rsidP="00123248" w14:paraId="7303597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刘朝阳女士，易方达基金管理有限公司现金管理部总经理、基金经理。</w:t>
      </w:r>
    </w:p>
    <w:p w:rsidR="00123248" w:rsidRPr="00EE5F13" w:rsidP="00640E11" w14:paraId="628D070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祁广东先生，易方达基金管理有限公司国际投资部总经理、基金经理，易方达资产管理（香港）有限公司副行政总裁兼首席投资官、就证券提供意见负责人员（RO）、提供资产管理负责人员（RO）、投资决策委员会委员。</w:t>
      </w:r>
    </w:p>
    <w:p w:rsidR="00BA4B87" w:rsidRPr="00EE5F13" w:rsidP="00640E11" w14:paraId="5753395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 w:name="_Toc332373450"/>
      <w:r w:rsidRPr="00EE5F13">
        <w:rPr>
          <w:rStyle w:val="da"/>
          <w:rFonts w:asciiTheme="minorEastAsia" w:eastAsiaTheme="minorEastAsia" w:hAnsiTheme="minorEastAsia" w:hint="eastAsia"/>
          <w:color w:val="000000" w:themeColor="text1"/>
        </w:rPr>
        <w:t>4</w:t>
      </w:r>
      <w:bookmarkEnd w:id="9"/>
      <w:r w:rsidRPr="00EE5F13">
        <w:rPr>
          <w:rStyle w:val="da"/>
          <w:rFonts w:asciiTheme="minorEastAsia" w:eastAsiaTheme="minorEastAsia" w:hAnsiTheme="minorEastAsia" w:hint="eastAsia"/>
          <w:color w:val="000000" w:themeColor="text1"/>
        </w:rPr>
        <w:t>、上述人员之间均不存在近亲属关系。</w:t>
      </w:r>
    </w:p>
    <w:p w:rsidR="00BA4B87" w:rsidRPr="00EE5F13" w:rsidP="00640E11" w14:paraId="2ECB6F03"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0" w:name="_Toc332373451"/>
      <w:r w:rsidRPr="00EE5F13">
        <w:rPr>
          <w:rStyle w:val="da"/>
          <w:rFonts w:asciiTheme="minorEastAsia" w:eastAsiaTheme="minorEastAsia" w:hAnsiTheme="minorEastAsia" w:hint="eastAsia"/>
          <w:color w:val="000000" w:themeColor="text1"/>
        </w:rPr>
        <w:t>（三）基金管理人的职责</w:t>
      </w:r>
      <w:bookmarkEnd w:id="10"/>
    </w:p>
    <w:p w:rsidR="003059D7" w:rsidRPr="00EE5F13" w:rsidP="00640E11" w14:paraId="4D6E869A"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1" w:name="_Toc332373455"/>
      <w:r w:rsidRPr="00EE5F13">
        <w:rPr>
          <w:rStyle w:val="da"/>
          <w:rFonts w:asciiTheme="minorEastAsia" w:eastAsiaTheme="minorEastAsia" w:hAnsiTheme="minorEastAsia" w:hint="eastAsia"/>
          <w:color w:val="000000" w:themeColor="text1"/>
        </w:rPr>
        <w:t>1、依法募集资金，办理基金份额的发售和登记事宜；</w:t>
      </w:r>
    </w:p>
    <w:p w:rsidR="003059D7" w:rsidRPr="00EE5F13" w:rsidP="00640E11" w14:paraId="242EAAD9"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2" w:name="_Toc332373452"/>
      <w:r w:rsidRPr="00EE5F13">
        <w:rPr>
          <w:rStyle w:val="da"/>
          <w:rFonts w:asciiTheme="minorEastAsia" w:eastAsiaTheme="minorEastAsia" w:hAnsiTheme="minorEastAsia" w:hint="eastAsia"/>
          <w:color w:val="000000" w:themeColor="text1"/>
        </w:rPr>
        <w:t>2、办理基金备案手续；</w:t>
      </w:r>
      <w:bookmarkEnd w:id="12"/>
    </w:p>
    <w:p w:rsidR="003059D7" w:rsidRPr="00EE5F13" w:rsidP="00640E11" w14:paraId="2D5D05B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3、对所管理的不同基金财产分别管理、分别记账，进行证券投资；</w:t>
      </w:r>
    </w:p>
    <w:p w:rsidR="003059D7" w:rsidRPr="00EE5F13" w:rsidP="00640E11" w14:paraId="64B066B6"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4、按照基金合同的约定及时向基金份额持有人分配收益；</w:t>
      </w:r>
    </w:p>
    <w:p w:rsidR="003059D7" w:rsidRPr="00EE5F13" w:rsidP="00640E11" w14:paraId="5E61474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5、进行基金会计核算并编制基金财务会计报告；</w:t>
      </w:r>
    </w:p>
    <w:p w:rsidR="003059D7" w:rsidRPr="00EE5F13" w:rsidP="00640E11" w14:paraId="54F875F6"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6、编制季度</w:t>
      </w:r>
      <w:r w:rsidRPr="00EE5F13" w:rsidR="00024153">
        <w:rPr>
          <w:rStyle w:val="da"/>
          <w:rFonts w:asciiTheme="minorEastAsia" w:eastAsiaTheme="minorEastAsia" w:hAnsiTheme="minorEastAsia" w:hint="eastAsia"/>
          <w:color w:val="000000" w:themeColor="text1"/>
        </w:rPr>
        <w:t>报告、中期报告</w:t>
      </w:r>
      <w:r w:rsidRPr="00EE5F13">
        <w:rPr>
          <w:rStyle w:val="da"/>
          <w:rFonts w:asciiTheme="minorEastAsia" w:eastAsiaTheme="minorEastAsia" w:hAnsiTheme="minorEastAsia" w:hint="eastAsia"/>
          <w:color w:val="000000" w:themeColor="text1"/>
        </w:rPr>
        <w:t>和年度报告；</w:t>
      </w:r>
    </w:p>
    <w:p w:rsidR="003059D7" w:rsidRPr="00EE5F13" w:rsidP="00640E11" w14:paraId="5AD2524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7、计算并公告基金净值</w:t>
      </w:r>
      <w:r w:rsidRPr="00EE5F13" w:rsidR="00024153">
        <w:rPr>
          <w:rStyle w:val="da"/>
          <w:rFonts w:asciiTheme="minorEastAsia" w:eastAsiaTheme="minorEastAsia" w:hAnsiTheme="minorEastAsia" w:hint="eastAsia"/>
          <w:color w:val="000000" w:themeColor="text1"/>
        </w:rPr>
        <w:t>信息</w:t>
      </w:r>
      <w:r w:rsidRPr="00EE5F13" w:rsidR="00FF3FA9">
        <w:rPr>
          <w:rStyle w:val="da"/>
          <w:rFonts w:asciiTheme="minorEastAsia" w:eastAsiaTheme="minorEastAsia" w:hAnsiTheme="minorEastAsia" w:hint="eastAsia"/>
          <w:color w:val="000000" w:themeColor="text1"/>
        </w:rPr>
        <w:t>，确定基金份额申购、赎回价格</w:t>
      </w:r>
      <w:r w:rsidRPr="00EE5F13">
        <w:rPr>
          <w:rStyle w:val="da"/>
          <w:rFonts w:asciiTheme="minorEastAsia" w:eastAsiaTheme="minorEastAsia" w:hAnsiTheme="minorEastAsia" w:hint="eastAsia"/>
          <w:color w:val="000000" w:themeColor="text1"/>
        </w:rPr>
        <w:t>；</w:t>
      </w:r>
    </w:p>
    <w:p w:rsidR="003059D7" w:rsidRPr="00EE5F13" w:rsidP="00640E11" w14:paraId="51AB6DEB"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3" w:name="_Toc332373453"/>
      <w:r w:rsidRPr="00EE5F13">
        <w:rPr>
          <w:rStyle w:val="da"/>
          <w:rFonts w:asciiTheme="minorEastAsia" w:eastAsiaTheme="minorEastAsia" w:hAnsiTheme="minorEastAsia" w:hint="eastAsia"/>
          <w:color w:val="000000" w:themeColor="text1"/>
        </w:rPr>
        <w:t>8、办理与基金财产管理业务活动有关的信息披露事项；</w:t>
      </w:r>
      <w:bookmarkEnd w:id="13"/>
    </w:p>
    <w:p w:rsidR="003059D7" w:rsidRPr="00EE5F13" w:rsidP="00640E11" w14:paraId="38A4C170"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9、按照规定召集基金份额持有人大会；</w:t>
      </w:r>
    </w:p>
    <w:p w:rsidR="003059D7" w:rsidRPr="00EE5F13" w:rsidP="00640E11" w14:paraId="239DC333"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4" w:name="_Toc332373454"/>
      <w:r w:rsidRPr="00EE5F13">
        <w:rPr>
          <w:rStyle w:val="da"/>
          <w:rFonts w:asciiTheme="minorEastAsia" w:eastAsiaTheme="minorEastAsia" w:hAnsiTheme="minorEastAsia" w:hint="eastAsia"/>
          <w:color w:val="000000" w:themeColor="text1"/>
        </w:rPr>
        <w:t>10、保存基金财产管理业务活动的记录、账册、报表和其他相关资料；</w:t>
      </w:r>
      <w:bookmarkEnd w:id="14"/>
    </w:p>
    <w:p w:rsidR="003059D7" w:rsidRPr="00EE5F13" w:rsidP="00640E11" w14:paraId="76564960"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3059D7" w:rsidRPr="00EE5F13" w:rsidP="00640E11" w14:paraId="6749DD83" w14:textId="77777777">
      <w:pPr>
        <w:snapToGrid w:val="0"/>
        <w:spacing w:line="360" w:lineRule="auto"/>
        <w:ind w:firstLine="420"/>
        <w:rPr>
          <w:rFonts w:asciiTheme="minorEastAsia" w:eastAsiaTheme="minorEastAsia" w:hAnsiTheme="minorEastAsia"/>
          <w:color w:val="000000" w:themeColor="text1"/>
          <w:kern w:val="0"/>
        </w:rPr>
      </w:pPr>
      <w:r w:rsidRPr="00EE5F13">
        <w:rPr>
          <w:rStyle w:val="da"/>
          <w:rFonts w:asciiTheme="minorEastAsia" w:eastAsiaTheme="minorEastAsia" w:hAnsiTheme="minorEastAsia" w:hint="eastAsia"/>
          <w:color w:val="000000" w:themeColor="text1"/>
        </w:rPr>
        <w:t>12、中国证监会规定的其他职责</w:t>
      </w:r>
      <w:r w:rsidRPr="00EE5F13">
        <w:rPr>
          <w:rFonts w:asciiTheme="minorEastAsia" w:eastAsiaTheme="minorEastAsia" w:hAnsiTheme="minorEastAsia"/>
          <w:color w:val="000000" w:themeColor="text1"/>
          <w:kern w:val="0"/>
        </w:rPr>
        <w:t>。</w:t>
      </w:r>
    </w:p>
    <w:p w:rsidR="00BA4B87" w:rsidRPr="00EE5F13" w:rsidP="00640E11" w14:paraId="17C3CB5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（四）基金管理人的承诺</w:t>
      </w:r>
      <w:bookmarkEnd w:id="11"/>
    </w:p>
    <w:p w:rsidR="00BA4B87" w:rsidRPr="00EE5F13" w:rsidP="00640E11" w14:paraId="4D5BF5BC"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EE5F13" w:rsidP="00640E11" w14:paraId="5BEF0B2E"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EE5F13" w:rsidP="00640E11" w14:paraId="7C8CD46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5" w:name="_Toc332373456"/>
      <w:r w:rsidRPr="00EE5F13">
        <w:rPr>
          <w:rStyle w:val="da"/>
          <w:rFonts w:asciiTheme="minorEastAsia" w:eastAsiaTheme="minorEastAsia" w:hAnsiTheme="minorEastAsia" w:hint="eastAsia"/>
          <w:color w:val="000000" w:themeColor="text1"/>
        </w:rPr>
        <w:t>（</w:t>
      </w:r>
      <w:r w:rsidRPr="00EE5F13" w:rsidR="002F62DA">
        <w:rPr>
          <w:rStyle w:val="da"/>
          <w:rFonts w:asciiTheme="minorEastAsia" w:eastAsiaTheme="minorEastAsia" w:hAnsiTheme="minorEastAsia" w:hint="eastAsia"/>
          <w:color w:val="000000" w:themeColor="text1"/>
        </w:rPr>
        <w:t>1</w:t>
      </w:r>
      <w:r w:rsidRPr="00EE5F13">
        <w:rPr>
          <w:rStyle w:val="da"/>
          <w:rFonts w:asciiTheme="minorEastAsia" w:eastAsiaTheme="minorEastAsia" w:hAnsiTheme="minorEastAsia" w:hint="eastAsia"/>
          <w:color w:val="000000" w:themeColor="text1"/>
        </w:rPr>
        <w:t>）将其固有财产或者他人财产混同于基金财产从事证券投资；</w:t>
      </w:r>
      <w:bookmarkEnd w:id="15"/>
    </w:p>
    <w:p w:rsidR="00BA4B87" w:rsidRPr="00EE5F13" w:rsidP="00640E11" w14:paraId="41BD5473"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D55E50">
        <w:rPr>
          <w:rStyle w:val="da"/>
          <w:rFonts w:asciiTheme="minorEastAsia" w:eastAsiaTheme="minorEastAsia" w:hAnsiTheme="minorEastAsia" w:hint="eastAsia"/>
          <w:color w:val="000000" w:themeColor="text1"/>
        </w:rPr>
        <w:t>2</w:t>
      </w:r>
      <w:r w:rsidRPr="00EE5F13">
        <w:rPr>
          <w:rStyle w:val="da"/>
          <w:rFonts w:asciiTheme="minorEastAsia" w:eastAsiaTheme="minorEastAsia" w:hAnsiTheme="minorEastAsia" w:hint="eastAsia"/>
          <w:color w:val="000000" w:themeColor="text1"/>
        </w:rPr>
        <w:t>）不公平地对待其管理的不同基金财产；</w:t>
      </w:r>
    </w:p>
    <w:p w:rsidR="00BA4B87" w:rsidRPr="00EE5F13" w:rsidP="00640E11" w14:paraId="175DA25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6" w:name="_Toc332373457"/>
      <w:r w:rsidRPr="00EE5F13">
        <w:rPr>
          <w:rStyle w:val="da"/>
          <w:rFonts w:asciiTheme="minorEastAsia" w:eastAsiaTheme="minorEastAsia" w:hAnsiTheme="minorEastAsia" w:hint="eastAsia"/>
          <w:color w:val="000000" w:themeColor="text1"/>
        </w:rPr>
        <w:t>（</w:t>
      </w:r>
      <w:r w:rsidRPr="00EE5F13" w:rsidR="00D55E50">
        <w:rPr>
          <w:rStyle w:val="da"/>
          <w:rFonts w:asciiTheme="minorEastAsia" w:eastAsiaTheme="minorEastAsia" w:hAnsiTheme="minorEastAsia" w:hint="eastAsia"/>
          <w:color w:val="000000" w:themeColor="text1"/>
        </w:rPr>
        <w:t>3</w:t>
      </w:r>
      <w:r w:rsidRPr="00EE5F13">
        <w:rPr>
          <w:rStyle w:val="da"/>
          <w:rFonts w:asciiTheme="minorEastAsia" w:eastAsiaTheme="minorEastAsia" w:hAnsiTheme="minorEastAsia" w:hint="eastAsia"/>
          <w:color w:val="000000" w:themeColor="text1"/>
        </w:rPr>
        <w:t>）利用基金财产为基金份额持有人以外的第三人谋取利益；</w:t>
      </w:r>
      <w:bookmarkEnd w:id="16"/>
    </w:p>
    <w:p w:rsidR="00BA4B87" w:rsidRPr="00EE5F13" w:rsidP="00640E11" w14:paraId="7E28851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D55E50">
        <w:rPr>
          <w:rStyle w:val="da"/>
          <w:rFonts w:asciiTheme="minorEastAsia" w:eastAsiaTheme="minorEastAsia" w:hAnsiTheme="minorEastAsia" w:hint="eastAsia"/>
          <w:color w:val="000000" w:themeColor="text1"/>
        </w:rPr>
        <w:t>4</w:t>
      </w:r>
      <w:r w:rsidRPr="00EE5F13">
        <w:rPr>
          <w:rStyle w:val="da"/>
          <w:rFonts w:asciiTheme="minorEastAsia" w:eastAsiaTheme="minorEastAsia" w:hAnsiTheme="minorEastAsia" w:hint="eastAsia"/>
          <w:color w:val="000000" w:themeColor="text1"/>
        </w:rPr>
        <w:t>）向基金份额持有人违规承诺收益或者承担损失；</w:t>
      </w:r>
    </w:p>
    <w:p w:rsidR="005D7F94" w:rsidRPr="00EE5F13" w:rsidP="00640E11" w14:paraId="7385CB3E"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（5）侵占、挪用基金财产；</w:t>
      </w:r>
    </w:p>
    <w:p w:rsidR="005D7F94" w:rsidRPr="00EE5F13" w:rsidP="00640E11" w14:paraId="6ED3034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EE5F13" w:rsidP="00640E11" w14:paraId="3031C17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（7）玩忽职守，不按照规定履行职责；</w:t>
      </w:r>
    </w:p>
    <w:p w:rsidR="00B918DA" w:rsidRPr="00EE5F13" w:rsidP="00640E11" w14:paraId="7FD6CF4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（8）法律、行政法规和中国证监会禁止的其他行为。</w:t>
      </w:r>
    </w:p>
    <w:p w:rsidR="00BA4B87" w:rsidRPr="00EE5F13" w:rsidP="00640E11" w14:paraId="6EDA148E"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EE5F13" w:rsidP="00640E11" w14:paraId="3F5375E9"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1</w:t>
      </w:r>
      <w:r w:rsidRPr="00EE5F13">
        <w:rPr>
          <w:rStyle w:val="da"/>
          <w:rFonts w:asciiTheme="minorEastAsia" w:eastAsiaTheme="minorEastAsia" w:hAnsiTheme="minorEastAsia" w:hint="eastAsia"/>
          <w:color w:val="000000" w:themeColor="text1"/>
        </w:rPr>
        <w:t>）越权或违规经营；</w:t>
      </w:r>
    </w:p>
    <w:p w:rsidR="00BA4B87" w:rsidRPr="00EE5F13" w:rsidP="00640E11" w14:paraId="7FDF3BE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2</w:t>
      </w:r>
      <w:r w:rsidRPr="00EE5F13">
        <w:rPr>
          <w:rStyle w:val="da"/>
          <w:rFonts w:asciiTheme="minorEastAsia" w:eastAsiaTheme="minorEastAsia" w:hAnsiTheme="minorEastAsia" w:hint="eastAsia"/>
          <w:color w:val="000000" w:themeColor="text1"/>
        </w:rPr>
        <w:t>）违反基金合同或托管协议；</w:t>
      </w:r>
    </w:p>
    <w:p w:rsidR="00BA4B87" w:rsidRPr="00EE5F13" w:rsidP="00640E11" w14:paraId="32098846"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3</w:t>
      </w:r>
      <w:r w:rsidRPr="00EE5F13">
        <w:rPr>
          <w:rStyle w:val="da"/>
          <w:rFonts w:asciiTheme="minorEastAsia" w:eastAsiaTheme="minorEastAsia" w:hAnsiTheme="minorEastAsia" w:hint="eastAsia"/>
          <w:color w:val="000000" w:themeColor="text1"/>
        </w:rPr>
        <w:t>）故意损害基金份额持有人或其他基金相关机构的合法利益；</w:t>
      </w:r>
    </w:p>
    <w:p w:rsidR="00BA4B87" w:rsidRPr="00EE5F13" w:rsidP="00640E11" w14:paraId="32BDB561"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7" w:name="_Toc332373458"/>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4</w:t>
      </w:r>
      <w:r w:rsidRPr="00EE5F13">
        <w:rPr>
          <w:rStyle w:val="da"/>
          <w:rFonts w:asciiTheme="minorEastAsia" w:eastAsiaTheme="minorEastAsia" w:hAnsiTheme="minorEastAsia" w:hint="eastAsia"/>
          <w:color w:val="000000" w:themeColor="text1"/>
        </w:rPr>
        <w:t>）在向中国证监会报送的资料中弄虚作假；</w:t>
      </w:r>
      <w:bookmarkEnd w:id="17"/>
    </w:p>
    <w:p w:rsidR="00BA4B87" w:rsidRPr="00EE5F13" w:rsidP="00640E11" w14:paraId="32E41CC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5</w:t>
      </w:r>
      <w:r w:rsidRPr="00EE5F13">
        <w:rPr>
          <w:rStyle w:val="da"/>
          <w:rFonts w:asciiTheme="minorEastAsia" w:eastAsiaTheme="minorEastAsia" w:hAnsiTheme="minorEastAsia" w:hint="eastAsia"/>
          <w:color w:val="000000" w:themeColor="text1"/>
        </w:rPr>
        <w:t>）拒绝、干扰、阻挠或严重影响中国证监会依法监管；</w:t>
      </w:r>
    </w:p>
    <w:p w:rsidR="00BA4B87" w:rsidRPr="00EE5F13" w:rsidP="00640E11" w14:paraId="7432117B"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8" w:name="_Toc332373459"/>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6</w:t>
      </w:r>
      <w:r w:rsidRPr="00EE5F13">
        <w:rPr>
          <w:rStyle w:val="da"/>
          <w:rFonts w:asciiTheme="minorEastAsia" w:eastAsiaTheme="minorEastAsia" w:hAnsiTheme="minorEastAsia" w:hint="eastAsia"/>
          <w:color w:val="000000" w:themeColor="text1"/>
        </w:rPr>
        <w:t>）玩忽职守、滥用职权；</w:t>
      </w:r>
      <w:bookmarkEnd w:id="18"/>
    </w:p>
    <w:p w:rsidR="00BA4B87" w:rsidRPr="00EE5F13" w:rsidP="00640E11" w14:paraId="3FD5852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7</w:t>
      </w:r>
      <w:r w:rsidRPr="00EE5F13">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EE5F13" w:rsidP="00640E11" w14:paraId="7D632C5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8</w:t>
      </w:r>
      <w:r w:rsidRPr="00EE5F13">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EE5F13" w:rsidP="00640E11" w14:paraId="60A8343B"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9</w:t>
      </w:r>
      <w:r w:rsidRPr="00EE5F13">
        <w:rPr>
          <w:rStyle w:val="da"/>
          <w:rFonts w:asciiTheme="minorEastAsia" w:eastAsiaTheme="minorEastAsia" w:hAnsiTheme="minorEastAsia" w:hint="eastAsia"/>
          <w:color w:val="000000" w:themeColor="text1"/>
        </w:rPr>
        <w:t>）贬损同行，以抬高自己；</w:t>
      </w:r>
    </w:p>
    <w:p w:rsidR="00BA4B87" w:rsidRPr="00EE5F13" w:rsidP="00640E11" w14:paraId="2FE8B1B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10</w:t>
      </w:r>
      <w:r w:rsidRPr="00EE5F13">
        <w:rPr>
          <w:rStyle w:val="da"/>
          <w:rFonts w:asciiTheme="minorEastAsia" w:eastAsiaTheme="minorEastAsia" w:hAnsiTheme="minorEastAsia" w:hint="eastAsia"/>
          <w:color w:val="000000" w:themeColor="text1"/>
        </w:rPr>
        <w:t>）以不正当手段谋求业务发展；</w:t>
      </w:r>
    </w:p>
    <w:p w:rsidR="00BA4B87" w:rsidRPr="00EE5F13" w:rsidP="00640E11" w14:paraId="0CF7BEF6"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11</w:t>
      </w:r>
      <w:r w:rsidRPr="00EE5F13">
        <w:rPr>
          <w:rStyle w:val="da"/>
          <w:rFonts w:asciiTheme="minorEastAsia" w:eastAsiaTheme="minorEastAsia" w:hAnsiTheme="minorEastAsia" w:hint="eastAsia"/>
          <w:color w:val="000000" w:themeColor="text1"/>
        </w:rPr>
        <w:t>）有悖社会公德，损害证券投资基金人员形象；</w:t>
      </w:r>
    </w:p>
    <w:p w:rsidR="00BA4B87" w:rsidRPr="00EE5F13" w:rsidP="00640E11" w14:paraId="17659D4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12</w:t>
      </w:r>
      <w:r w:rsidRPr="00EE5F13">
        <w:rPr>
          <w:rStyle w:val="da"/>
          <w:rFonts w:asciiTheme="minorEastAsia" w:eastAsiaTheme="minorEastAsia" w:hAnsiTheme="minorEastAsia" w:hint="eastAsia"/>
          <w:color w:val="000000" w:themeColor="text1"/>
        </w:rPr>
        <w:t>）在公开信息披露和广告中故意含有虚假、误导、欺诈成分；</w:t>
      </w:r>
    </w:p>
    <w:p w:rsidR="00BA4B87" w:rsidRPr="00EE5F13" w:rsidP="00640E11" w14:paraId="304FE30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A2578B">
        <w:rPr>
          <w:rStyle w:val="da"/>
          <w:rFonts w:asciiTheme="minorEastAsia" w:eastAsiaTheme="minorEastAsia" w:hAnsiTheme="minorEastAsia" w:hint="eastAsia"/>
          <w:color w:val="000000" w:themeColor="text1"/>
        </w:rPr>
        <w:t>13</w:t>
      </w:r>
      <w:r w:rsidRPr="00EE5F13">
        <w:rPr>
          <w:rStyle w:val="da"/>
          <w:rFonts w:asciiTheme="minorEastAsia" w:eastAsiaTheme="minorEastAsia" w:hAnsiTheme="minorEastAsia" w:hint="eastAsia"/>
          <w:color w:val="000000" w:themeColor="text1"/>
        </w:rPr>
        <w:t>）其他法律、行政法规以及中国证监会禁止的行为。</w:t>
      </w:r>
    </w:p>
    <w:p w:rsidR="00BA4B87" w:rsidRPr="00EE5F13" w:rsidP="00640E11" w14:paraId="03C50712"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9" w:name="_Toc332373460"/>
      <w:r w:rsidRPr="00EE5F13">
        <w:rPr>
          <w:rStyle w:val="da"/>
          <w:rFonts w:asciiTheme="minorEastAsia" w:eastAsiaTheme="minorEastAsia" w:hAnsiTheme="minorEastAsia" w:hint="eastAsia"/>
          <w:color w:val="000000" w:themeColor="text1"/>
        </w:rPr>
        <w:t>4、基金经理承诺</w:t>
      </w:r>
      <w:bookmarkEnd w:id="19"/>
    </w:p>
    <w:p w:rsidR="00BA4B87" w:rsidRPr="00EE5F13" w:rsidP="00640E11" w14:paraId="38ACDF4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EE5F13" w:rsidP="00640E11" w14:paraId="5AFDB6C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0" w:name="_Toc332373461"/>
      <w:r w:rsidRPr="00EE5F13">
        <w:rPr>
          <w:rStyle w:val="da"/>
          <w:rFonts w:asciiTheme="minorEastAsia" w:eastAsiaTheme="minorEastAsia" w:hAnsiTheme="minorEastAsia" w:hint="eastAsia"/>
          <w:color w:val="000000" w:themeColor="text1"/>
        </w:rPr>
        <w:t>（2）不利用职务之便为自己及其代理人、受雇人或任何第三人谋取利益；</w:t>
      </w:r>
      <w:bookmarkEnd w:id="20"/>
    </w:p>
    <w:p w:rsidR="00BA4B87" w:rsidRPr="00EE5F13" w:rsidP="00640E11" w14:paraId="5259B4E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EE5F13" w:rsidP="00640E11" w14:paraId="567ED09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EE5F13" w:rsidP="00640E11" w14:paraId="5A164C83"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1" w:name="_Toc332373462"/>
      <w:r w:rsidRPr="00EE5F13">
        <w:rPr>
          <w:rStyle w:val="da"/>
          <w:rFonts w:asciiTheme="minorEastAsia" w:eastAsiaTheme="minorEastAsia" w:hAnsiTheme="minorEastAsia" w:hint="eastAsia"/>
          <w:color w:val="000000" w:themeColor="text1"/>
        </w:rPr>
        <w:t>（五）基金管理人的内部控制制度</w:t>
      </w:r>
      <w:bookmarkEnd w:id="21"/>
    </w:p>
    <w:p w:rsidR="00680766" w:rsidRPr="00EE5F13" w:rsidP="00680766" w14:paraId="248214E2" w14:textId="77777777">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164E4D" w:rsidRPr="00EE5F13" w14:paraId="2D67ED08"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1、公司内部控制的总体目标</w:t>
      </w:r>
    </w:p>
    <w:p w:rsidR="00164E4D" w:rsidRPr="00EE5F13" w14:paraId="06FD17F6"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（1）保证公司经营管理活动的合法合规性；</w:t>
      </w:r>
    </w:p>
    <w:p w:rsidR="00164E4D" w:rsidRPr="00EE5F13" w14:paraId="368CF9DB"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（2）保证各类基金份额持有人及委托人的合法权益不受侵犯；</w:t>
      </w:r>
    </w:p>
    <w:p w:rsidR="00164E4D" w:rsidRPr="00EE5F13" w14:paraId="595A16F5"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164E4D" w:rsidRPr="00EE5F13" w14:paraId="702F8B05"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（4）督促公司全体员工恪守职业操守，正直诚信，廉洁自律，勤勉尽责；</w:t>
      </w:r>
    </w:p>
    <w:p w:rsidR="00164E4D" w:rsidRPr="00EE5F13" w14:paraId="6AF52CBC"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（5）维护公司的声誉，保持公司的良好形象。</w:t>
      </w:r>
    </w:p>
    <w:p w:rsidR="00164E4D" w:rsidRPr="00EE5F13" w14:paraId="5AC2141E"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2、公司内部控制遵循的原则</w:t>
      </w:r>
    </w:p>
    <w:p w:rsidR="00164E4D" w:rsidRPr="00EE5F13" w14:paraId="628AAB6C"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164E4D" w:rsidRPr="00EE5F13" w14:paraId="7CDF36FB"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（2）有效性原则。通过科学的内控手段和方法，建立合理的内控程序，维护内控制度的有效执行。</w:t>
      </w:r>
    </w:p>
    <w:p w:rsidR="00164E4D" w:rsidRPr="00EE5F13" w14:paraId="1A4D38D7"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164E4D" w:rsidRPr="00EE5F13" w14:paraId="1F8A5B1C"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（4）相互制约原则。公司内部部门和岗位的设置应当体现权责分明、相互制衡。</w:t>
      </w:r>
    </w:p>
    <w:p w:rsidR="00164E4D" w:rsidRPr="00EE5F13" w14:paraId="19D61432"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164E4D" w:rsidRPr="00EE5F13" w14:paraId="44D17F88"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3、内部控制的制度体系</w:t>
      </w:r>
    </w:p>
    <w:p w:rsidR="00164E4D" w:rsidRPr="00EE5F13" w14:paraId="3416552E"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164E4D" w:rsidRPr="00EE5F13" w14:paraId="57CE9835"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4、关于授权、研究、投资、交易等方面的控制点</w:t>
      </w:r>
    </w:p>
    <w:p w:rsidR="00164E4D" w:rsidRPr="00EE5F13" w14:paraId="2BB20292"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（1）授权制度</w:t>
      </w:r>
    </w:p>
    <w:p w:rsidR="00164E4D" w:rsidRPr="00EE5F13" w14:paraId="6719624B"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164E4D" w:rsidRPr="00EE5F13" w14:paraId="53DCCD7B"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（2）公司研究业务</w:t>
      </w:r>
    </w:p>
    <w:p w:rsidR="00164E4D" w:rsidRPr="00EE5F13" w14:paraId="58C3D9A6"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164E4D" w:rsidRPr="00EE5F13" w14:paraId="6C8199B5"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（3）基金投资业务</w:t>
      </w:r>
    </w:p>
    <w:p w:rsidR="00164E4D" w:rsidRPr="00EE5F13" w14:paraId="42F29DE1"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164E4D" w:rsidRPr="00EE5F13" w14:paraId="709F9495"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（4）交易业务</w:t>
      </w:r>
    </w:p>
    <w:p w:rsidR="00164E4D" w:rsidRPr="00EE5F13" w14:paraId="3513FBC9"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建立集中交易部门和集中交易制度，投资指令通过集中交易部门完成；建立交易监测系</w:t>
      </w:r>
      <w:r w:rsidRPr="00EE5F13">
        <w:rPr>
          <w:rFonts w:asciiTheme="minorEastAsia" w:eastAsiaTheme="minorEastAsia" w:hAnsiTheme="minorEastAsia"/>
          <w:color w:val="000000" w:themeColor="text1"/>
        </w:rPr>
        <w:t>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164E4D" w:rsidRPr="00EE5F13" w14:paraId="5AAF17F9"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（5）基金会计核算</w:t>
      </w:r>
    </w:p>
    <w:p w:rsidR="00164E4D" w:rsidRPr="00EE5F13" w14:paraId="0A379004"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164E4D" w:rsidRPr="00EE5F13" w14:paraId="109C93CA"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（6）信息披露</w:t>
      </w:r>
    </w:p>
    <w:p w:rsidR="00164E4D" w:rsidRPr="00EE5F13" w14:paraId="61DE77E9"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164E4D" w:rsidRPr="00EE5F13" w14:paraId="2EAB0315"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（7）监察与合规管理</w:t>
      </w:r>
    </w:p>
    <w:p w:rsidR="00164E4D" w:rsidRPr="00EE5F13" w14:paraId="71A20382"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164E4D" w:rsidRPr="00EE5F13" w14:paraId="6F6D8BFC"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164E4D" w:rsidRPr="00EE5F13" w14:paraId="58A022D4"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164E4D" w:rsidRPr="00EE5F13" w14:paraId="12650898"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164E4D" w:rsidRPr="00EE5F13" w14:paraId="49076012"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5、基金管理人关于内部控制制度声明书</w:t>
      </w:r>
    </w:p>
    <w:p w:rsidR="00164E4D" w:rsidRPr="00EE5F13" w14:paraId="3AFD7CDD" w14:textId="77777777">
      <w:pPr>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（1）本公司承诺以上关于内部控制制度的披露真实、准确；</w:t>
      </w:r>
    </w:p>
    <w:p w:rsidR="00680766" w:rsidRPr="00EE5F13" w:rsidP="00680766" w14:paraId="29ABFA76" w14:textId="77777777">
      <w:pPr>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Pr>
          <w:rStyle w:val="da"/>
          <w:rFonts w:asciiTheme="minorEastAsia" w:eastAsiaTheme="minorEastAsia" w:hAnsiTheme="minorEastAsia"/>
          <w:color w:val="000000" w:themeColor="text1"/>
        </w:rPr>
        <w:t>2</w:t>
      </w:r>
      <w:r w:rsidRPr="00EE5F13">
        <w:rPr>
          <w:rStyle w:val="da"/>
          <w:rFonts w:asciiTheme="minorEastAsia" w:eastAsiaTheme="minorEastAsia" w:hAnsiTheme="minorEastAsia" w:hint="eastAsia"/>
          <w:color w:val="000000" w:themeColor="text1"/>
        </w:rPr>
        <w:t>）本公司承诺根据市场变化和公司业务发展不断完善内部控制制度。</w:t>
      </w:r>
      <w:bookmarkStart w:id="22" w:name="_Toc323051000"/>
      <w:bookmarkStart w:id="23" w:name="_Toc308697488"/>
      <w:bookmarkStart w:id="24" w:name="_Toc309286010"/>
      <w:bookmarkStart w:id="25" w:name="_Toc323051008"/>
      <w:bookmarkStart w:id="26" w:name="_Toc308697497"/>
      <w:bookmarkStart w:id="27" w:name="_Toc309286019"/>
      <w:bookmarkStart w:id="28" w:name="_Toc308697498"/>
      <w:bookmarkStart w:id="29" w:name="_Toc309286020"/>
      <w:bookmarkStart w:id="30" w:name="_Toc308697499"/>
      <w:bookmarkStart w:id="31" w:name="_Toc309286021"/>
      <w:bookmarkStart w:id="32" w:name="_Toc308697500"/>
      <w:bookmarkStart w:id="33" w:name="_Toc309286022"/>
      <w:bookmarkStart w:id="34" w:name="_Toc308697501"/>
      <w:bookmarkStart w:id="35" w:name="_Toc309286023"/>
      <w:bookmarkStart w:id="36" w:name="_Toc308697502"/>
      <w:bookmarkStart w:id="37" w:name="_Toc309286024"/>
      <w:bookmarkStart w:id="38" w:name="_Toc308697503"/>
      <w:bookmarkStart w:id="39" w:name="_Toc309286025"/>
      <w:bookmarkStart w:id="40" w:name="_Toc308697504"/>
      <w:bookmarkStart w:id="41" w:name="_Toc309286026"/>
      <w:bookmarkStart w:id="42" w:name="_Toc308697505"/>
      <w:bookmarkStart w:id="43" w:name="_Toc309286027"/>
      <w:bookmarkStart w:id="44" w:name="_Toc308697506"/>
      <w:bookmarkStart w:id="45" w:name="_Toc309286028"/>
      <w:bookmarkStart w:id="46" w:name="_Toc308697507"/>
      <w:bookmarkStart w:id="47" w:name="_Toc309286029"/>
      <w:bookmarkStart w:id="48" w:name="_Toc308697508"/>
      <w:bookmarkStart w:id="49" w:name="_Toc309286030"/>
      <w:bookmarkStart w:id="50" w:name="_Toc308697509"/>
      <w:bookmarkStart w:id="51" w:name="_Toc309286031"/>
      <w:bookmarkStart w:id="52" w:name="_Toc308697510"/>
      <w:bookmarkStart w:id="53" w:name="_Toc309286032"/>
      <w:bookmarkStart w:id="54" w:name="_Toc308697511"/>
      <w:bookmarkStart w:id="55" w:name="_Toc309286033"/>
      <w:bookmarkStart w:id="56" w:name="_Toc308697512"/>
      <w:bookmarkStart w:id="57" w:name="_Toc309286034"/>
      <w:bookmarkStart w:id="58" w:name="_Toc308697513"/>
      <w:bookmarkStart w:id="59" w:name="_Toc309286035"/>
      <w:bookmarkStart w:id="60" w:name="_Hlt70481650"/>
      <w:bookmarkStart w:id="61" w:name="_Toc308697516"/>
      <w:bookmarkStart w:id="62" w:name="_Toc309286038"/>
      <w:bookmarkStart w:id="63" w:name="_Toc308697517"/>
      <w:bookmarkStart w:id="64" w:name="_Toc309286039"/>
      <w:bookmarkStart w:id="65" w:name="_Hlt88827255"/>
      <w:bookmarkStart w:id="66" w:name="_Toc308697541"/>
      <w:bookmarkStart w:id="67" w:name="_Toc309286063"/>
      <w:bookmarkStart w:id="68" w:name="_Toc308697542"/>
      <w:bookmarkStart w:id="69" w:name="_Toc309286064"/>
      <w:bookmarkStart w:id="70" w:name="_Toc308697543"/>
      <w:bookmarkStart w:id="71" w:name="_Toc309286065"/>
      <w:bookmarkStart w:id="72" w:name="_Toc310512463"/>
      <w:bookmarkStart w:id="73" w:name="_Toc310512627"/>
      <w:bookmarkStart w:id="74" w:name="_Toc310512780"/>
      <w:bookmarkStart w:id="75" w:name="_Toc310512933"/>
      <w:bookmarkStart w:id="76" w:name="_Toc310513073"/>
      <w:bookmarkStart w:id="77" w:name="_Toc310513212"/>
      <w:bookmarkStart w:id="78" w:name="_Toc310513348"/>
      <w:bookmarkStart w:id="79" w:name="_Toc323051024"/>
      <w:bookmarkStart w:id="80" w:name="_Toc310512464"/>
      <w:bookmarkStart w:id="81" w:name="_Toc310512628"/>
      <w:bookmarkStart w:id="82" w:name="_Toc310512781"/>
      <w:bookmarkStart w:id="83" w:name="_Toc310512934"/>
      <w:bookmarkStart w:id="84" w:name="_Toc310513074"/>
      <w:bookmarkStart w:id="85" w:name="_Toc310513213"/>
      <w:bookmarkStart w:id="86" w:name="_Toc310513349"/>
      <w:bookmarkStart w:id="87" w:name="_Toc323051025"/>
      <w:bookmarkStart w:id="88" w:name="_Toc310512465"/>
      <w:bookmarkStart w:id="89" w:name="_Toc310512629"/>
      <w:bookmarkStart w:id="90" w:name="_Toc310512782"/>
      <w:bookmarkStart w:id="91" w:name="_Toc310512935"/>
      <w:bookmarkStart w:id="92" w:name="_Toc310513075"/>
      <w:bookmarkStart w:id="93" w:name="_Toc310513214"/>
      <w:bookmarkStart w:id="94" w:name="_Toc310513350"/>
      <w:bookmarkStart w:id="95" w:name="_Toc323051026"/>
      <w:bookmarkStart w:id="96" w:name="_Hlt88841837"/>
      <w:bookmarkStart w:id="97" w:name="_Hlt88900062"/>
      <w:bookmarkStart w:id="98" w:name="_Toc308697560"/>
      <w:bookmarkStart w:id="99" w:name="_Toc309286082"/>
      <w:bookmarkStart w:id="100" w:name="_Toc308697561"/>
      <w:bookmarkStart w:id="101" w:name="_Toc309286083"/>
      <w:bookmarkStart w:id="102" w:name="_Toc308697562"/>
      <w:bookmarkStart w:id="103" w:name="_Toc309286084"/>
      <w:bookmarkStart w:id="104" w:name="_Hlt80958353"/>
      <w:bookmarkStart w:id="105" w:name="_Toc323051053"/>
      <w:bookmarkStart w:id="106" w:name="_Toc323051054"/>
      <w:bookmarkStart w:id="107" w:name="_Toc323051055"/>
      <w:bookmarkStart w:id="108" w:name="_Toc308697583"/>
      <w:bookmarkStart w:id="109" w:name="_Toc309286105"/>
      <w:bookmarkStart w:id="110" w:name="_Toc308697584"/>
      <w:bookmarkStart w:id="111" w:name="_Toc309286106"/>
      <w:bookmarkStart w:id="112" w:name="_Toc308697585"/>
      <w:bookmarkStart w:id="113" w:name="_Toc309286107"/>
      <w:bookmarkStart w:id="114" w:name="_Toc308697586"/>
      <w:bookmarkStart w:id="115" w:name="_Toc309286108"/>
      <w:bookmarkStart w:id="116" w:name="_Toc308697587"/>
      <w:bookmarkStart w:id="117" w:name="_Toc309286109"/>
      <w:bookmarkStart w:id="118" w:name="_Toc308697588"/>
      <w:bookmarkStart w:id="119" w:name="_Toc309286110"/>
      <w:bookmarkStart w:id="120" w:name="_Toc308697589"/>
      <w:bookmarkStart w:id="121" w:name="_Toc309286111"/>
      <w:bookmarkStart w:id="122" w:name="_Toc308697590"/>
      <w:bookmarkStart w:id="123" w:name="_Toc309286112"/>
      <w:bookmarkStart w:id="124" w:name="_Toc308697591"/>
      <w:bookmarkStart w:id="125" w:name="_Toc309286113"/>
      <w:bookmarkStart w:id="126" w:name="_Toc308697592"/>
      <w:bookmarkStart w:id="127" w:name="_Toc309286114"/>
      <w:bookmarkStart w:id="128" w:name="_Toc308697593"/>
      <w:bookmarkStart w:id="129" w:name="_Toc309286115"/>
      <w:bookmarkStart w:id="130" w:name="_Toc308697594"/>
      <w:bookmarkStart w:id="131" w:name="_Toc309286116"/>
      <w:bookmarkStart w:id="132" w:name="_Toc308697595"/>
      <w:bookmarkStart w:id="133" w:name="_Toc309286117"/>
      <w:bookmarkStart w:id="134" w:name="_Toc308697596"/>
      <w:bookmarkStart w:id="135" w:name="_Toc309286118"/>
      <w:bookmarkStart w:id="136" w:name="_Toc308697597"/>
      <w:bookmarkStart w:id="137" w:name="_Toc309286119"/>
      <w:bookmarkStart w:id="138" w:name="_Toc308697598"/>
      <w:bookmarkStart w:id="139" w:name="_Toc309286120"/>
      <w:bookmarkStart w:id="140" w:name="_Toc308697599"/>
      <w:bookmarkStart w:id="141" w:name="_Toc309286121"/>
      <w:bookmarkStart w:id="142" w:name="_Toc308697600"/>
      <w:bookmarkStart w:id="143" w:name="_Toc309286122"/>
      <w:bookmarkStart w:id="144" w:name="_Toc308697601"/>
      <w:bookmarkStart w:id="145" w:name="_Toc309286123"/>
      <w:bookmarkStart w:id="146" w:name="_Toc308697602"/>
      <w:bookmarkStart w:id="147" w:name="_Toc309286124"/>
      <w:bookmarkStart w:id="148" w:name="_Toc308697603"/>
      <w:bookmarkStart w:id="149" w:name="_Toc309286125"/>
      <w:bookmarkStart w:id="150" w:name="_Toc308697604"/>
      <w:bookmarkStart w:id="151" w:name="_Toc309286126"/>
      <w:bookmarkStart w:id="152" w:name="_Toc308697605"/>
      <w:bookmarkStart w:id="153" w:name="_Toc309286127"/>
      <w:bookmarkStart w:id="154" w:name="_Toc308697606"/>
      <w:bookmarkStart w:id="155" w:name="_Toc309286128"/>
      <w:bookmarkStart w:id="156" w:name="_Toc308697607"/>
      <w:bookmarkStart w:id="157" w:name="_Toc309286129"/>
      <w:bookmarkStart w:id="158" w:name="_Toc308697608"/>
      <w:bookmarkStart w:id="159" w:name="_Toc309286130"/>
      <w:bookmarkStart w:id="160" w:name="_Toc308697609"/>
      <w:bookmarkStart w:id="161" w:name="_Toc309286131"/>
      <w:bookmarkStart w:id="162" w:name="_Toc308697610"/>
      <w:bookmarkStart w:id="163" w:name="_Toc309286132"/>
      <w:bookmarkStart w:id="164" w:name="_Toc308697611"/>
      <w:bookmarkStart w:id="165" w:name="_Toc309286133"/>
      <w:bookmarkStart w:id="166" w:name="_Toc308697612"/>
      <w:bookmarkStart w:id="167" w:name="_Toc309286134"/>
      <w:bookmarkStart w:id="168" w:name="_Toc308697613"/>
      <w:bookmarkStart w:id="169" w:name="_Toc309286135"/>
      <w:bookmarkStart w:id="170" w:name="_Toc308697614"/>
      <w:bookmarkStart w:id="171" w:name="_Toc309286136"/>
      <w:bookmarkStart w:id="172" w:name="_Toc308697615"/>
      <w:bookmarkStart w:id="173" w:name="_Toc309286137"/>
      <w:bookmarkStart w:id="174" w:name="_Toc308697616"/>
      <w:bookmarkStart w:id="175" w:name="_Toc309286138"/>
      <w:bookmarkStart w:id="176" w:name="_Toc308697617"/>
      <w:bookmarkStart w:id="177" w:name="_Toc309286139"/>
      <w:bookmarkStart w:id="178" w:name="_Toc308697618"/>
      <w:bookmarkStart w:id="179" w:name="_Toc309286140"/>
      <w:bookmarkStart w:id="180" w:name="_Toc308697619"/>
      <w:bookmarkStart w:id="181" w:name="_Toc309286141"/>
      <w:bookmarkStart w:id="182" w:name="_Toc308697620"/>
      <w:bookmarkStart w:id="183" w:name="_Toc309286142"/>
      <w:bookmarkStart w:id="184" w:name="_Toc308697621"/>
      <w:bookmarkStart w:id="185" w:name="_Toc309286143"/>
      <w:bookmarkStart w:id="186" w:name="_Toc308697622"/>
      <w:bookmarkStart w:id="187" w:name="_Toc309286144"/>
      <w:bookmarkStart w:id="188" w:name="_Toc308697623"/>
      <w:bookmarkStart w:id="189" w:name="_Toc309286145"/>
      <w:bookmarkStart w:id="190" w:name="_Toc308697624"/>
      <w:bookmarkStart w:id="191" w:name="_Toc309286146"/>
      <w:bookmarkStart w:id="192" w:name="_Toc308697625"/>
      <w:bookmarkStart w:id="193" w:name="_Toc309286147"/>
      <w:bookmarkStart w:id="194" w:name="_Toc308697626"/>
      <w:bookmarkStart w:id="195" w:name="_Toc309286148"/>
      <w:bookmarkStart w:id="196" w:name="_Toc308697627"/>
      <w:bookmarkStart w:id="197" w:name="_Toc309286149"/>
      <w:bookmarkStart w:id="198" w:name="_Toc308697628"/>
      <w:bookmarkStart w:id="199" w:name="_Toc309286150"/>
      <w:bookmarkStart w:id="200" w:name="_Toc308697629"/>
      <w:bookmarkStart w:id="201" w:name="_Toc309286151"/>
      <w:bookmarkStart w:id="202" w:name="_Toc308697630"/>
      <w:bookmarkStart w:id="203" w:name="_Toc309286152"/>
      <w:bookmarkStart w:id="204" w:name="_Toc308697631"/>
      <w:bookmarkStart w:id="205" w:name="_Toc309286153"/>
      <w:bookmarkStart w:id="206" w:name="_Toc308697632"/>
      <w:bookmarkStart w:id="207" w:name="_Toc309286154"/>
      <w:bookmarkStart w:id="208" w:name="_Toc308697633"/>
      <w:bookmarkStart w:id="209" w:name="_Toc309286155"/>
      <w:bookmarkStart w:id="210" w:name="_Toc308697634"/>
      <w:bookmarkStart w:id="211" w:name="_Toc309286156"/>
      <w:bookmarkStart w:id="212" w:name="_Toc308697635"/>
      <w:bookmarkStart w:id="213" w:name="_Toc309286157"/>
      <w:bookmarkStart w:id="214" w:name="_Toc308697636"/>
      <w:bookmarkStart w:id="215" w:name="_Toc309286158"/>
      <w:bookmarkStart w:id="216" w:name="_Toc308697637"/>
      <w:bookmarkStart w:id="217" w:name="_Toc309286159"/>
      <w:bookmarkStart w:id="218" w:name="_Toc308697638"/>
      <w:bookmarkStart w:id="219" w:name="_Toc309286160"/>
      <w:bookmarkStart w:id="220" w:name="_Toc308697639"/>
      <w:bookmarkStart w:id="221" w:name="_Toc309286161"/>
      <w:bookmarkStart w:id="222" w:name="_Toc308697640"/>
      <w:bookmarkStart w:id="223" w:name="_Toc309286162"/>
      <w:bookmarkStart w:id="224" w:name="_Toc308697641"/>
      <w:bookmarkStart w:id="225" w:name="_Toc309286163"/>
      <w:bookmarkStart w:id="226" w:name="_Toc308697642"/>
      <w:bookmarkStart w:id="227" w:name="_Toc309286164"/>
      <w:bookmarkStart w:id="228" w:name="_Toc308697643"/>
      <w:bookmarkStart w:id="229" w:name="_Toc309286165"/>
      <w:bookmarkStart w:id="230" w:name="_Toc308697644"/>
      <w:bookmarkStart w:id="231" w:name="_Toc309286166"/>
      <w:bookmarkStart w:id="232" w:name="_Toc308697645"/>
      <w:bookmarkStart w:id="233" w:name="_Toc309286167"/>
      <w:bookmarkStart w:id="234" w:name="_Toc308697646"/>
      <w:bookmarkStart w:id="235" w:name="_Toc309286168"/>
      <w:bookmarkStart w:id="236" w:name="_Toc308697647"/>
      <w:bookmarkStart w:id="237" w:name="_Toc309286169"/>
      <w:bookmarkStart w:id="238" w:name="_Toc308697648"/>
      <w:bookmarkStart w:id="239" w:name="_Toc309286170"/>
      <w:bookmarkStart w:id="240" w:name="_Toc308697649"/>
      <w:bookmarkStart w:id="241" w:name="_Toc309286171"/>
      <w:bookmarkStart w:id="242" w:name="_Toc308697650"/>
      <w:bookmarkStart w:id="243" w:name="_Toc309286172"/>
      <w:bookmarkStart w:id="244" w:name="_Toc308697651"/>
      <w:bookmarkStart w:id="245" w:name="_Toc309286173"/>
      <w:bookmarkStart w:id="246" w:name="_Toc308697652"/>
      <w:bookmarkStart w:id="247" w:name="_Toc309286174"/>
      <w:bookmarkStart w:id="248" w:name="_Toc308697653"/>
      <w:bookmarkStart w:id="249" w:name="_Toc309286175"/>
      <w:bookmarkStart w:id="250" w:name="_Toc308697654"/>
      <w:bookmarkStart w:id="251" w:name="_Toc309286176"/>
      <w:bookmarkStart w:id="252" w:name="_Toc308697655"/>
      <w:bookmarkStart w:id="253" w:name="_Toc309286177"/>
      <w:bookmarkStart w:id="254" w:name="_Toc308697656"/>
      <w:bookmarkStart w:id="255" w:name="_Toc309286178"/>
      <w:bookmarkStart w:id="256" w:name="_Toc308697657"/>
      <w:bookmarkStart w:id="257" w:name="_Toc309286179"/>
      <w:bookmarkStart w:id="258" w:name="_Toc308697658"/>
      <w:bookmarkStart w:id="259" w:name="_Toc309286180"/>
      <w:bookmarkStart w:id="260" w:name="_Toc308697659"/>
      <w:bookmarkStart w:id="261" w:name="_Toc309286181"/>
      <w:bookmarkStart w:id="262" w:name="_Toc308697660"/>
      <w:bookmarkStart w:id="263" w:name="_Toc309286182"/>
      <w:bookmarkStart w:id="264" w:name="_Toc308697661"/>
      <w:bookmarkStart w:id="265" w:name="_Toc309286183"/>
      <w:bookmarkStart w:id="266" w:name="_Toc308697662"/>
      <w:bookmarkStart w:id="267" w:name="_Toc309286184"/>
      <w:bookmarkStart w:id="268" w:name="_Toc308697663"/>
      <w:bookmarkStart w:id="269" w:name="_Toc309286185"/>
      <w:bookmarkStart w:id="270" w:name="_Toc308697664"/>
      <w:bookmarkStart w:id="271" w:name="_Toc309286186"/>
      <w:bookmarkStart w:id="272" w:name="_Toc308697665"/>
      <w:bookmarkStart w:id="273" w:name="_Toc309286187"/>
      <w:bookmarkStart w:id="274" w:name="_Toc308697666"/>
      <w:bookmarkStart w:id="275" w:name="_Toc309286188"/>
      <w:bookmarkStart w:id="276" w:name="_Toc308697667"/>
      <w:bookmarkStart w:id="277" w:name="_Toc309286189"/>
      <w:bookmarkStart w:id="278" w:name="_Toc308697668"/>
      <w:bookmarkStart w:id="279" w:name="_Toc309286190"/>
      <w:bookmarkStart w:id="280" w:name="_Toc308697669"/>
      <w:bookmarkStart w:id="281" w:name="_Toc309286191"/>
      <w:bookmarkStart w:id="282" w:name="_Toc308697670"/>
      <w:bookmarkStart w:id="283" w:name="_Toc309286192"/>
      <w:bookmarkStart w:id="284" w:name="_Toc308697671"/>
      <w:bookmarkStart w:id="285" w:name="_Toc309286193"/>
      <w:bookmarkStart w:id="286" w:name="_Toc308697672"/>
      <w:bookmarkStart w:id="287" w:name="_Toc309286194"/>
      <w:bookmarkStart w:id="288" w:name="_Toc308697673"/>
      <w:bookmarkStart w:id="289" w:name="_Toc309286195"/>
      <w:bookmarkStart w:id="290" w:name="_Toc308697674"/>
      <w:bookmarkStart w:id="291" w:name="_Toc309286196"/>
      <w:bookmarkStart w:id="292" w:name="_Toc308697675"/>
      <w:bookmarkStart w:id="293" w:name="_Toc309286197"/>
      <w:bookmarkStart w:id="294" w:name="_Toc308697676"/>
      <w:bookmarkStart w:id="295" w:name="_Toc309286198"/>
      <w:bookmarkStart w:id="296" w:name="_Toc308697677"/>
      <w:bookmarkStart w:id="297" w:name="_Toc309286199"/>
      <w:bookmarkStart w:id="298" w:name="_Toc308697678"/>
      <w:bookmarkStart w:id="299" w:name="_Toc309286200"/>
      <w:bookmarkStart w:id="300" w:name="_Toc308697679"/>
      <w:bookmarkStart w:id="301" w:name="_Toc309286201"/>
      <w:bookmarkStart w:id="302" w:name="_Toc308697680"/>
      <w:bookmarkStart w:id="303" w:name="_Toc309286202"/>
      <w:bookmarkStart w:id="304" w:name="_Toc308697681"/>
      <w:bookmarkStart w:id="305" w:name="_Toc309286203"/>
      <w:bookmarkStart w:id="306" w:name="_Toc308697682"/>
      <w:bookmarkStart w:id="307" w:name="_Toc309286204"/>
      <w:bookmarkStart w:id="308" w:name="_Toc308697683"/>
      <w:bookmarkStart w:id="309" w:name="_Toc309286205"/>
      <w:bookmarkStart w:id="310" w:name="_Toc308697684"/>
      <w:bookmarkStart w:id="311" w:name="_Toc309286206"/>
      <w:bookmarkStart w:id="312" w:name="_Toc308697685"/>
      <w:bookmarkStart w:id="313" w:name="_Toc309286207"/>
      <w:bookmarkStart w:id="314" w:name="_Toc308697698"/>
      <w:bookmarkStart w:id="315" w:name="_Toc309286220"/>
      <w:bookmarkStart w:id="316" w:name="_Toc308697699"/>
      <w:bookmarkStart w:id="317" w:name="_Toc309286221"/>
      <w:bookmarkStart w:id="318" w:name="_Toc308697700"/>
      <w:bookmarkStart w:id="319" w:name="_Toc309286222"/>
      <w:bookmarkStart w:id="320" w:name="_Toc308697701"/>
      <w:bookmarkStart w:id="321" w:name="_Toc309286223"/>
      <w:bookmarkStart w:id="322" w:name="_Toc308697702"/>
      <w:bookmarkStart w:id="323" w:name="_Toc309286224"/>
      <w:bookmarkStart w:id="324" w:name="_Toc308697703"/>
      <w:bookmarkStart w:id="325" w:name="_Toc309286225"/>
      <w:bookmarkStart w:id="326" w:name="_Toc308697704"/>
      <w:bookmarkStart w:id="327" w:name="_Toc309286226"/>
      <w:bookmarkStart w:id="328" w:name="_Toc308697705"/>
      <w:bookmarkStart w:id="329" w:name="_Toc309286227"/>
      <w:bookmarkStart w:id="330" w:name="_Toc308697706"/>
      <w:bookmarkStart w:id="331" w:name="_Toc309286228"/>
      <w:bookmarkStart w:id="332" w:name="_Hlt88825574"/>
      <w:bookmarkStart w:id="333" w:name="_Hlt88897298"/>
      <w:bookmarkStart w:id="334" w:name="_Toc308697714"/>
      <w:bookmarkStart w:id="335" w:name="_Toc309286236"/>
      <w:bookmarkStart w:id="336" w:name="_Toc308697716"/>
      <w:bookmarkStart w:id="337" w:name="_Toc309286238"/>
      <w:bookmarkStart w:id="338" w:name="_Toc308697717"/>
      <w:bookmarkStart w:id="339" w:name="_Toc309286239"/>
      <w:bookmarkStart w:id="340" w:name="_Toc308697718"/>
      <w:bookmarkStart w:id="341" w:name="_Toc309286240"/>
      <w:bookmarkStart w:id="342" w:name="_Toc308697719"/>
      <w:bookmarkStart w:id="343" w:name="_Toc309286241"/>
      <w:bookmarkStart w:id="344" w:name="_Toc308697720"/>
      <w:bookmarkStart w:id="345" w:name="_Toc309286242"/>
      <w:bookmarkStart w:id="346" w:name="_Toc308697721"/>
      <w:bookmarkStart w:id="347" w:name="_Toc309286243"/>
      <w:bookmarkStart w:id="348" w:name="_Toc308697722"/>
      <w:bookmarkStart w:id="349" w:name="_Toc309286244"/>
      <w:bookmarkStart w:id="350" w:name="_Toc308697723"/>
      <w:bookmarkStart w:id="351" w:name="_Toc3092862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BA4B87" w:rsidRPr="00EE5F13" w:rsidP="00640E11" w14:paraId="45B441FB"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EE5F13">
        <w:rPr>
          <w:rFonts w:asciiTheme="minorEastAsia" w:eastAsiaTheme="minorEastAsia" w:hAnsiTheme="minorEastAsia" w:hint="eastAsia"/>
          <w:bCs/>
          <w:color w:val="000000" w:themeColor="text1"/>
        </w:rPr>
        <w:br w:type="column"/>
      </w:r>
      <w:bookmarkStart w:id="352" w:name="_Toc332373471"/>
      <w:bookmarkStart w:id="353" w:name="_Toc113637728"/>
      <w:r w:rsidRPr="00EE5F13">
        <w:rPr>
          <w:rFonts w:asciiTheme="minorEastAsia" w:eastAsiaTheme="minorEastAsia" w:hAnsiTheme="minorEastAsia" w:hint="eastAsia"/>
          <w:color w:val="000000" w:themeColor="text1"/>
        </w:rPr>
        <w:t>四、基金托管人</w:t>
      </w:r>
      <w:bookmarkEnd w:id="352"/>
      <w:bookmarkEnd w:id="353"/>
    </w:p>
    <w:p w:rsidR="00D83048" w:rsidRPr="00EE5F13" w:rsidP="00063CA4" w14:paraId="2F540E1B"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 xml:space="preserve">（一）基金托管人基本情况 </w:t>
      </w:r>
    </w:p>
    <w:p w:rsidR="00D83048" w:rsidRPr="00EE5F13" w:rsidP="00063CA4" w14:paraId="46ADE611"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名称：中国工商银行股份有限公司</w:t>
      </w:r>
    </w:p>
    <w:p w:rsidR="00D83048" w:rsidRPr="00EE5F13" w:rsidP="00063CA4" w14:paraId="1860063A"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注册地址：北京市西城区复兴门内大街55号</w:t>
      </w:r>
    </w:p>
    <w:p w:rsidR="00D83048" w:rsidRPr="00EE5F13" w:rsidP="00063CA4" w14:paraId="36DB8FB3"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成立时间：</w:t>
      </w:r>
      <w:r w:rsidRPr="00EE5F13" w:rsidR="00731B05">
        <w:rPr>
          <w:rFonts w:asciiTheme="minorEastAsia" w:eastAsiaTheme="minorEastAsia" w:hAnsiTheme="minorEastAsia"/>
          <w:color w:val="000000" w:themeColor="text1"/>
          <w:spacing w:val="6"/>
        </w:rPr>
        <w:t>198</w:t>
      </w:r>
      <w:r w:rsidRPr="00EE5F13" w:rsidR="00731B05">
        <w:rPr>
          <w:rFonts w:asciiTheme="minorEastAsia" w:eastAsiaTheme="minorEastAsia" w:hAnsiTheme="minorEastAsia" w:hint="eastAsia"/>
          <w:color w:val="000000" w:themeColor="text1"/>
          <w:spacing w:val="6"/>
        </w:rPr>
        <w:t>4</w:t>
      </w:r>
      <w:r w:rsidRPr="00EE5F13" w:rsidR="00731B05">
        <w:rPr>
          <w:rFonts w:asciiTheme="minorEastAsia" w:eastAsiaTheme="minorEastAsia" w:hAnsiTheme="minorEastAsia"/>
          <w:color w:val="000000" w:themeColor="text1"/>
          <w:spacing w:val="6"/>
        </w:rPr>
        <w:t>年</w:t>
      </w:r>
      <w:r w:rsidRPr="00EE5F13" w:rsidR="00731B05">
        <w:rPr>
          <w:rFonts w:asciiTheme="minorEastAsia" w:eastAsiaTheme="minorEastAsia" w:hAnsiTheme="minorEastAsia" w:hint="eastAsia"/>
          <w:color w:val="000000" w:themeColor="text1"/>
          <w:spacing w:val="6"/>
        </w:rPr>
        <w:t>1</w:t>
      </w:r>
      <w:r w:rsidRPr="00EE5F13" w:rsidR="00731B05">
        <w:rPr>
          <w:rFonts w:asciiTheme="minorEastAsia" w:eastAsiaTheme="minorEastAsia" w:hAnsiTheme="minorEastAsia"/>
          <w:color w:val="000000" w:themeColor="text1"/>
          <w:spacing w:val="6"/>
        </w:rPr>
        <w:t>月</w:t>
      </w:r>
      <w:r w:rsidRPr="00EE5F13" w:rsidR="00731B05">
        <w:rPr>
          <w:rFonts w:asciiTheme="minorEastAsia" w:eastAsiaTheme="minorEastAsia" w:hAnsiTheme="minorEastAsia" w:hint="eastAsia"/>
          <w:color w:val="000000" w:themeColor="text1"/>
          <w:spacing w:val="6"/>
        </w:rPr>
        <w:t>1</w:t>
      </w:r>
      <w:r w:rsidRPr="00EE5F13" w:rsidR="00731B05">
        <w:rPr>
          <w:rFonts w:asciiTheme="minorEastAsia" w:eastAsiaTheme="minorEastAsia" w:hAnsiTheme="minorEastAsia"/>
          <w:color w:val="000000" w:themeColor="text1"/>
          <w:spacing w:val="6"/>
        </w:rPr>
        <w:t>日</w:t>
      </w:r>
    </w:p>
    <w:p w:rsidR="00D83048" w:rsidRPr="00EE5F13" w:rsidP="00063CA4" w14:paraId="20249B73"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法定代表人：</w:t>
      </w:r>
      <w:r w:rsidRPr="00EE5F13" w:rsidR="007B082E">
        <w:rPr>
          <w:rFonts w:asciiTheme="minorEastAsia" w:eastAsiaTheme="minorEastAsia" w:hAnsiTheme="minorEastAsia" w:hint="eastAsia"/>
          <w:color w:val="000000" w:themeColor="text1"/>
          <w:szCs w:val="21"/>
        </w:rPr>
        <w:t>陈四清</w:t>
      </w:r>
    </w:p>
    <w:p w:rsidR="00D83048" w:rsidRPr="00EE5F13" w:rsidP="00063CA4" w14:paraId="376C40F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注册资本：</w:t>
      </w:r>
      <w:r w:rsidRPr="00EE5F13" w:rsidR="008864C4">
        <w:rPr>
          <w:rFonts w:asciiTheme="minorEastAsia" w:eastAsiaTheme="minorEastAsia" w:hAnsiTheme="minorEastAsia" w:hint="eastAsia"/>
          <w:color w:val="000000" w:themeColor="text1"/>
          <w:szCs w:val="21"/>
        </w:rPr>
        <w:t>人民币35,640,625.7089万元</w:t>
      </w:r>
    </w:p>
    <w:p w:rsidR="00D83048" w:rsidRPr="00EE5F13" w:rsidP="00063CA4" w14:paraId="4F0490A1"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联系电话：010-66105799</w:t>
      </w:r>
    </w:p>
    <w:p w:rsidR="00D83048" w:rsidRPr="00EE5F13" w:rsidP="00063CA4" w14:paraId="7D2D4EF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联系人：郭明</w:t>
      </w:r>
    </w:p>
    <w:p w:rsidR="00D83048" w:rsidRPr="00EE5F13" w:rsidP="00063CA4" w14:paraId="4E3B822B"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（二）主要人员情况</w:t>
      </w:r>
    </w:p>
    <w:p w:rsidR="00D83048" w:rsidRPr="00EE5F13" w:rsidP="00063CA4" w14:paraId="5BFD920C"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pacing w:val="6"/>
        </w:rPr>
        <w:t>截至2021年12月，中国工商银行资产托管部共有员工214人，平均年龄34岁，95%以上员工拥有大学本科以上学历，高管人员均拥有研究生以上学历或高级技术职称</w:t>
      </w:r>
      <w:r w:rsidRPr="00EE5F13" w:rsidR="00125366">
        <w:rPr>
          <w:rFonts w:asciiTheme="minorEastAsia" w:eastAsiaTheme="minorEastAsia" w:hAnsiTheme="minorEastAsia" w:hint="eastAsia"/>
          <w:color w:val="000000" w:themeColor="text1"/>
          <w:spacing w:val="6"/>
        </w:rPr>
        <w:t>。</w:t>
      </w:r>
    </w:p>
    <w:p w:rsidR="00D83048" w:rsidRPr="00EE5F13" w:rsidP="002C2AF0" w14:paraId="29D8BBD0"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（三）基金托管业务经营情况</w:t>
      </w:r>
    </w:p>
    <w:p w:rsidR="00AD0AAE" w:rsidRPr="00EE5F13" w:rsidP="00E862A5" w14:paraId="7AA9F22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w:t>
      </w:r>
      <w:r w:rsidRPr="00EE5F13" w:rsidR="00C269A6">
        <w:rPr>
          <w:rFonts w:asciiTheme="minorEastAsia" w:eastAsiaTheme="minorEastAsia" w:hAnsiTheme="minorEastAsia" w:hint="eastAsia"/>
          <w:color w:val="000000" w:themeColor="text1"/>
          <w:spacing w:val="6"/>
        </w:rPr>
        <w:t>截至2021年12月，中国工商银行共托管证券投资基金1288只。自2003年以来，本行连续十八年获得香港《亚洲货币》、英国《全球托管人》、香港《财资》、美国《环球金融》、内地《证券时报》、《上海证券报》等境内外权威财经媒体评选的80项最佳托管银行大奖；是获得奖项最多的国内托管银行，优良的服务品质获得国内外金融领域的持续认可和广泛好评</w:t>
      </w:r>
      <w:r w:rsidRPr="00EE5F13" w:rsidR="00125366">
        <w:rPr>
          <w:rFonts w:asciiTheme="minorEastAsia" w:eastAsiaTheme="minorEastAsia" w:hAnsiTheme="minorEastAsia"/>
          <w:color w:val="000000" w:themeColor="text1"/>
          <w:spacing w:val="6"/>
        </w:rPr>
        <w:t>。</w:t>
      </w:r>
    </w:p>
    <w:p w:rsidR="004D3B26" w:rsidRPr="00EE5F13" w:rsidP="004D3B26" w14:paraId="64BBA8F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（四）基金托管人的内部控制制度</w:t>
      </w:r>
    </w:p>
    <w:p w:rsidR="004D3B26" w:rsidRPr="00EE5F13" w:rsidP="004D3B26" w14:paraId="0E4E140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Pr="00EE5F13" w:rsidR="00040DAE">
        <w:rPr>
          <w:rFonts w:asciiTheme="minorEastAsia" w:eastAsiaTheme="minorEastAsia" w:hAnsiTheme="minorEastAsia" w:hint="eastAsia"/>
          <w:color w:val="000000" w:themeColor="text1"/>
          <w:spacing w:val="6"/>
        </w:rPr>
        <w:t>十四</w:t>
      </w:r>
      <w:r w:rsidRPr="00EE5F13">
        <w:rPr>
          <w:rFonts w:asciiTheme="minorEastAsia" w:eastAsiaTheme="minorEastAsia" w:hAnsiTheme="minorEastAsia" w:hint="eastAsia"/>
          <w:color w:val="000000" w:themeColor="text1"/>
          <w:spacing w:val="6"/>
        </w:rPr>
        <w:t>次顺利通</w:t>
      </w:r>
      <w:r w:rsidRPr="00EE5F13">
        <w:rPr>
          <w:rFonts w:asciiTheme="minorEastAsia" w:eastAsiaTheme="minorEastAsia" w:hAnsiTheme="minorEastAsia" w:hint="eastAsia"/>
          <w:color w:val="000000" w:themeColor="text1"/>
          <w:spacing w:val="6"/>
        </w:rPr>
        <w:t>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w:t>
      </w:r>
      <w:r w:rsidRPr="00EE5F13" w:rsidR="00DD2F95">
        <w:rPr>
          <w:rFonts w:asciiTheme="minorEastAsia" w:eastAsiaTheme="minorEastAsia" w:hAnsiTheme="minorEastAsia" w:hint="eastAsia"/>
          <w:color w:val="000000" w:themeColor="text1"/>
          <w:spacing w:val="6"/>
        </w:rPr>
        <w:t>审阅已经成为年度化、常规化的内控工作手段。</w:t>
      </w:r>
    </w:p>
    <w:p w:rsidR="004D3B26" w:rsidRPr="00EE5F13" w:rsidP="004D3B26" w14:paraId="6463138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1、内部风险控制目标</w:t>
      </w:r>
    </w:p>
    <w:p w:rsidR="004D3B26" w:rsidRPr="00EE5F13" w:rsidP="004D3B26" w14:paraId="47F10AB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3B26" w:rsidRPr="00EE5F13" w:rsidP="004D3B26" w14:paraId="0535052C"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2、内部风险控制组织结构</w:t>
      </w:r>
    </w:p>
    <w:p w:rsidR="004D3B26" w:rsidRPr="00EE5F13" w:rsidP="004D3B26" w14:paraId="5E1411AB"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D3B26" w:rsidRPr="00EE5F13" w:rsidP="004D3B26" w14:paraId="42F6BF29"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3、内部风险控制原则</w:t>
      </w:r>
    </w:p>
    <w:p w:rsidR="004D3B26" w:rsidRPr="00EE5F13" w:rsidP="004D3B26" w14:paraId="0F107345"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（1）合法性原则。内控制度应当符合国家法律法规及监管机构的监管要求，并贯穿于托管业务经营管理活动的始终。</w:t>
      </w:r>
    </w:p>
    <w:p w:rsidR="004D3B26" w:rsidRPr="00EE5F13" w:rsidP="004D3B26" w14:paraId="0522DCB6"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（2）完整性原则。托管业务的各项经营管理活动都必须有相应的规范程序和监督制约；监督制约应渗透到托管业务的全过程和各个操作环节，覆盖所有的部门、岗位和人员。</w:t>
      </w:r>
    </w:p>
    <w:p w:rsidR="004D3B26" w:rsidRPr="00EE5F13" w:rsidP="004D3B26" w14:paraId="2579DFE6"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（3）及时性原则。托管业务经营活动必须在发生时能准确及时地记录；按照“内控优先”的原则，新设机构或新增业务品种时，必须做到已建立相关的规章制度。</w:t>
      </w:r>
    </w:p>
    <w:p w:rsidR="004D3B26" w:rsidRPr="00EE5F13" w:rsidP="004D3B26" w14:paraId="4F8F53B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（4）审慎性原则。各项业务经营活动必须防范风险，审慎经营，保证基金资产和其他委托资产的安全与完整。</w:t>
      </w:r>
    </w:p>
    <w:p w:rsidR="004D3B26" w:rsidRPr="00EE5F13" w:rsidP="004D3B26" w14:paraId="488B998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（5）有效性原则。内控制度应根据国家政策、法律及经营管理的需要适时修改完善，并保证得到全面落实执行，不得有任何空间、时限及人员的例外。</w:t>
      </w:r>
    </w:p>
    <w:p w:rsidR="004D3B26" w:rsidRPr="00EE5F13" w:rsidP="004D3B26" w14:paraId="2E8DA829"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（6）独立性原则。设立专门履行托管人职责的管理部门；直接操作人员和控制人员必须相对独立，适当分离；内控制度的检查、评价部门必须独立于内控制度的制定和执行部门。</w:t>
      </w:r>
    </w:p>
    <w:p w:rsidR="004D3B26" w:rsidRPr="00EE5F13" w:rsidP="004D3B26" w14:paraId="0B78F7C0"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4、内部风险控制措施实施</w:t>
      </w:r>
    </w:p>
    <w:p w:rsidR="004D3B26" w:rsidRPr="00EE5F13" w:rsidP="004D3B26" w14:paraId="3AC545D6"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（1）严格的隔离制度。资产托管业务与传统业务实行严格分离，建立了明确的岗</w:t>
      </w:r>
      <w:r w:rsidRPr="00EE5F13">
        <w:rPr>
          <w:rFonts w:asciiTheme="minorEastAsia" w:eastAsiaTheme="minorEastAsia" w:hAnsiTheme="minorEastAsia" w:hint="eastAsia"/>
          <w:color w:val="000000" w:themeColor="text1"/>
          <w:spacing w:val="6"/>
        </w:rPr>
        <w:t>位职责、科学的业务流程、详细的操作手册、严格的人员行为规范等一系列规章制度，并采取了良好的防火墙隔离制度，能够确保资产独立、环境独立、人员独立、业务制度和管理独立、网络独立。</w:t>
      </w:r>
    </w:p>
    <w:p w:rsidR="004D3B26" w:rsidRPr="00EE5F13" w:rsidP="004D3B26" w14:paraId="3D14E85A"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B26" w:rsidRPr="00EE5F13" w:rsidP="004D3B26" w14:paraId="662294B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3B26" w:rsidRPr="00EE5F13" w:rsidP="004D3B26" w14:paraId="57B03062"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（4）经营控制。资产托管部通过制定计划、编制预算等方法开展各种业务营销活动、处理各项事务，从而有效地控制和配置组织资源，达到资源利用和效益最大化目的。</w:t>
      </w:r>
    </w:p>
    <w:p w:rsidR="004D3B26" w:rsidRPr="00EE5F13" w:rsidP="004D3B26" w14:paraId="1D3CFBC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3B26" w:rsidRPr="00EE5F13" w:rsidP="004D3B26" w14:paraId="479351B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（6）数据安全控制。我们通过业务操作区相对独立、数据和传真加密、数据传输线路的冗余备份、监控设施的运用和保障等措施来保障数据安全。</w:t>
      </w:r>
    </w:p>
    <w:p w:rsidR="004D3B26" w:rsidRPr="00EE5F13" w:rsidP="004D3B26" w14:paraId="79B2A63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B26" w:rsidRPr="00EE5F13" w:rsidP="004D3B26" w14:paraId="559F191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5、资产托管部内部风险控制情况</w:t>
      </w:r>
    </w:p>
    <w:p w:rsidR="004D3B26" w:rsidRPr="00EE5F13" w:rsidP="004D3B26" w14:paraId="53927F7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（1）资产托管部内部设置专职稽核监察部门，配备专职稽核监察人员，在总经理的直接领导下，依照有关法律规章，全面贯彻落实全程监控思想，确保资产托管业务健康、稳定地发展。</w:t>
      </w:r>
    </w:p>
    <w:p w:rsidR="004D3B26" w:rsidRPr="00EE5F13" w:rsidP="004D3B26" w14:paraId="3630D89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D3B26" w:rsidRPr="00EE5F13" w:rsidP="004D3B26" w14:paraId="0AF1E2F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（3）建立健全规章制度。资产托管部十分重视内控制度的建设，一贯坚持把风险防范和控制的理念和方法融入岗位职责、制度建设和工作流程中。经过多年努力，资产</w:t>
      </w:r>
      <w:r w:rsidRPr="00EE5F13">
        <w:rPr>
          <w:rFonts w:asciiTheme="minorEastAsia" w:eastAsiaTheme="minorEastAsia" w:hAnsiTheme="minorEastAsia" w:hint="eastAsia"/>
          <w:color w:val="000000" w:themeColor="text1"/>
          <w:spacing w:val="6"/>
        </w:rPr>
        <w:t>托管部已经建立了一整套内部风险控制制度，包括：岗位职责、业务操作流程、稽核监察制度、信息披露制度等，覆盖所有部门和岗位，渗透各项业务过程，形成各个业务环节之间的相互制约机制。</w:t>
      </w:r>
    </w:p>
    <w:p w:rsidR="004D3B26" w:rsidRPr="00EE5F13" w:rsidP="0024098F" w14:paraId="7C9CC37E"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3B26" w:rsidRPr="00EE5F13" w:rsidP="004D3B26" w14:paraId="2504A79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（五）基金托管人对基金管理人运作基金进行监督的方法和程序</w:t>
      </w:r>
    </w:p>
    <w:p w:rsidR="004D3B26" w:rsidRPr="00EE5F13" w:rsidP="004D3B26" w14:paraId="3E9E3E92"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B26" w:rsidRPr="00EE5F13" w:rsidP="004D3B26" w14:paraId="57D34466"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B26" w:rsidRPr="00EE5F13" w:rsidP="004D3B26" w14:paraId="5EF3E355"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EE5F13">
        <w:rPr>
          <w:rFonts w:asciiTheme="minorEastAsia" w:eastAsiaTheme="minorEastAsia" w:hAnsiTheme="minorEastAsia" w:hint="eastAsia"/>
          <w:color w:val="000000" w:themeColor="text1"/>
          <w:spacing w:val="6"/>
        </w:rPr>
        <w:t>基金托管人发现基金管理人有重大违规行为，应立即报告中国证监会，同时通知基金管理人限期纠正。</w:t>
      </w:r>
      <w:r w:rsidRPr="00EE5F13">
        <w:rPr>
          <w:rFonts w:asciiTheme="minorEastAsia" w:eastAsiaTheme="minorEastAsia" w:hAnsiTheme="minorEastAsia" w:hint="eastAsia"/>
          <w:color w:val="000000" w:themeColor="text1"/>
          <w:spacing w:val="6"/>
        </w:rPr>
        <w:br w:type="page"/>
      </w:r>
    </w:p>
    <w:p w:rsidR="00BA4B87" w:rsidRPr="00EE5F13" w:rsidP="00640E11" w14:paraId="4D650B65" w14:textId="77777777">
      <w:pPr>
        <w:pStyle w:val="111"/>
        <w:snapToGrid w:val="0"/>
        <w:spacing w:beforeLines="0" w:afterLines="0" w:line="360" w:lineRule="auto"/>
        <w:ind w:firstLine="640"/>
        <w:rPr>
          <w:rFonts w:asciiTheme="minorEastAsia" w:eastAsiaTheme="minorEastAsia" w:hAnsiTheme="minorEastAsia"/>
          <w:color w:val="000000" w:themeColor="text1"/>
          <w:szCs w:val="32"/>
        </w:rPr>
      </w:pPr>
      <w:bookmarkStart w:id="354" w:name="_Toc332373481"/>
      <w:bookmarkStart w:id="355" w:name="_Toc113637729"/>
      <w:r w:rsidRPr="00EE5F13">
        <w:rPr>
          <w:rFonts w:asciiTheme="minorEastAsia" w:eastAsiaTheme="minorEastAsia" w:hAnsiTheme="minorEastAsia" w:hint="eastAsia"/>
          <w:color w:val="000000" w:themeColor="text1"/>
          <w:szCs w:val="21"/>
        </w:rPr>
        <w:t>五、相关服务机构</w:t>
      </w:r>
      <w:bookmarkEnd w:id="354"/>
      <w:bookmarkEnd w:id="355"/>
    </w:p>
    <w:p w:rsidR="00BA4B87" w:rsidRPr="00EE5F13" w:rsidP="00640E11" w14:paraId="3873018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56" w:name="_Toc332373482"/>
      <w:r w:rsidRPr="00EE5F13">
        <w:rPr>
          <w:rStyle w:val="da"/>
          <w:rFonts w:asciiTheme="minorEastAsia" w:eastAsiaTheme="minorEastAsia" w:hAnsiTheme="minorEastAsia" w:hint="eastAsia"/>
          <w:color w:val="000000" w:themeColor="text1"/>
        </w:rPr>
        <w:t>（一）基金份额</w:t>
      </w:r>
      <w:r w:rsidRPr="00EE5F13" w:rsidR="00496D43">
        <w:rPr>
          <w:rStyle w:val="da"/>
          <w:rFonts w:asciiTheme="minorEastAsia" w:eastAsiaTheme="minorEastAsia" w:hAnsiTheme="minorEastAsia" w:hint="eastAsia"/>
          <w:color w:val="000000" w:themeColor="text1"/>
        </w:rPr>
        <w:t>销售</w:t>
      </w:r>
      <w:r w:rsidRPr="00EE5F13">
        <w:rPr>
          <w:rStyle w:val="da"/>
          <w:rFonts w:asciiTheme="minorEastAsia" w:eastAsiaTheme="minorEastAsia" w:hAnsiTheme="minorEastAsia" w:hint="eastAsia"/>
          <w:color w:val="000000" w:themeColor="text1"/>
        </w:rPr>
        <w:t>机构</w:t>
      </w:r>
      <w:bookmarkEnd w:id="356"/>
    </w:p>
    <w:p w:rsidR="00BA4B87" w:rsidRPr="00EE5F13" w:rsidP="00640E11" w14:paraId="2F0E57BC"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1、直销机构：易方达基金管理有限公司</w:t>
      </w:r>
    </w:p>
    <w:p w:rsidR="00C961FC" w:rsidRPr="00EE5F13" w:rsidP="00640E11" w14:paraId="544889E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注册地址：广东省珠海市横琴新区荣粤道188号6层</w:t>
      </w:r>
    </w:p>
    <w:p w:rsidR="00BA4B87" w:rsidRPr="00EE5F13" w:rsidP="00640E11" w14:paraId="7DDF7579"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办公地址：</w:t>
      </w:r>
      <w:r w:rsidRPr="00EE5F13" w:rsidR="00E95B25">
        <w:rPr>
          <w:rStyle w:val="da"/>
          <w:rFonts w:asciiTheme="minorEastAsia" w:eastAsiaTheme="minorEastAsia" w:hAnsiTheme="minorEastAsia" w:hint="eastAsia"/>
          <w:color w:val="000000" w:themeColor="text1"/>
        </w:rPr>
        <w:t>广州市天河区珠江新城珠江东路30号广州银行大厦40-43楼</w:t>
      </w:r>
    </w:p>
    <w:p w:rsidR="00BA4B87" w:rsidRPr="00EE5F13" w:rsidP="00640E11" w14:paraId="00AAAE4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法定代表人：</w:t>
      </w:r>
      <w:r w:rsidRPr="00EE5F13" w:rsidR="00345112">
        <w:rPr>
          <w:rStyle w:val="da"/>
          <w:rFonts w:asciiTheme="minorEastAsia" w:eastAsiaTheme="minorEastAsia" w:hAnsiTheme="minorEastAsia" w:hint="eastAsia"/>
          <w:color w:val="000000" w:themeColor="text1"/>
        </w:rPr>
        <w:t>刘晓艳</w:t>
      </w:r>
    </w:p>
    <w:p w:rsidR="00BA4B87" w:rsidRPr="00EE5F13" w:rsidP="00640E11" w14:paraId="2EEB9A8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电话：020-85102506</w:t>
      </w:r>
    </w:p>
    <w:p w:rsidR="00BA4B87" w:rsidRPr="00EE5F13" w:rsidP="00640E11" w14:paraId="1F9304C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传真：4008818099</w:t>
      </w:r>
    </w:p>
    <w:p w:rsidR="00BA4B87" w:rsidRPr="00EE5F13" w:rsidP="00640E11" w14:paraId="662A46C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联系人：梁美</w:t>
      </w:r>
    </w:p>
    <w:p w:rsidR="00BA4B87" w:rsidRPr="00EE5F13" w:rsidP="00640E11" w14:paraId="7EEB112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网址：</w:t>
      </w:r>
      <w:hyperlink r:id="rId12" w:history="1">
        <w:r w:rsidRPr="00EE5F13">
          <w:rPr>
            <w:rStyle w:val="da"/>
            <w:rFonts w:asciiTheme="minorEastAsia" w:eastAsiaTheme="minorEastAsia" w:hAnsiTheme="minorEastAsia" w:hint="eastAsia"/>
            <w:color w:val="000000" w:themeColor="text1"/>
          </w:rPr>
          <w:t>www.efunds.com.cn</w:t>
        </w:r>
      </w:hyperlink>
    </w:p>
    <w:p w:rsidR="00BA4B87" w:rsidRPr="00EE5F13" w:rsidP="00640E11" w14:paraId="1AFD21A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直销机构网点信息</w:t>
      </w:r>
      <w:r w:rsidRPr="00EE5F13" w:rsidR="005A5590">
        <w:rPr>
          <w:rStyle w:val="da"/>
          <w:rFonts w:asciiTheme="minorEastAsia" w:eastAsiaTheme="minorEastAsia" w:hAnsiTheme="minorEastAsia" w:hint="eastAsia"/>
          <w:color w:val="000000" w:themeColor="text1"/>
        </w:rPr>
        <w:t>：</w:t>
      </w:r>
    </w:p>
    <w:p w:rsidR="00530F6C" w:rsidRPr="00EE5F13" w:rsidP="00640E11" w14:paraId="7C014834"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本公司直销中心和网上直销系统销售本基金，网点具体信息详见本公司网站。</w:t>
      </w:r>
    </w:p>
    <w:p w:rsidR="00BA4B87" w:rsidRPr="00EE5F13" w:rsidP="00640E11" w14:paraId="63E1D3C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2、</w:t>
      </w:r>
      <w:r w:rsidRPr="00EE5F13" w:rsidR="00CA069E">
        <w:rPr>
          <w:rStyle w:val="da"/>
          <w:rFonts w:asciiTheme="minorEastAsia" w:eastAsiaTheme="minorEastAsia" w:hAnsiTheme="minorEastAsia" w:hint="eastAsia"/>
          <w:color w:val="000000" w:themeColor="text1"/>
        </w:rPr>
        <w:t>非直销</w:t>
      </w:r>
      <w:r w:rsidRPr="00EE5F13" w:rsidR="007520A0">
        <w:rPr>
          <w:rStyle w:val="da"/>
          <w:rFonts w:asciiTheme="minorEastAsia" w:eastAsiaTheme="minorEastAsia" w:hAnsiTheme="minorEastAsia" w:hint="eastAsia"/>
          <w:color w:val="000000" w:themeColor="text1"/>
        </w:rPr>
        <w:t>销售</w:t>
      </w:r>
      <w:r w:rsidRPr="00EE5F13">
        <w:rPr>
          <w:rStyle w:val="da"/>
          <w:rFonts w:asciiTheme="minorEastAsia" w:eastAsiaTheme="minorEastAsia" w:hAnsiTheme="minorEastAsia" w:hint="eastAsia"/>
          <w:color w:val="000000" w:themeColor="text1"/>
        </w:rPr>
        <w:t>机构</w:t>
      </w:r>
    </w:p>
    <w:p w:rsidR="00164E4D" w:rsidRPr="00EE5F13" w:rsidP="00125B79" w14:paraId="6987435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color w:val="000000" w:themeColor="text1"/>
        </w:rPr>
        <w:t>本基金非直销销售机构信息详见基金管理人网站公示。</w:t>
      </w:r>
    </w:p>
    <w:p w:rsidR="00BA4B87" w:rsidRPr="00EE5F13" w:rsidP="00640E11" w14:paraId="052FB269"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（二）基金</w:t>
      </w:r>
      <w:r w:rsidRPr="00EE5F13" w:rsidR="006F2DCE">
        <w:rPr>
          <w:rStyle w:val="da"/>
          <w:rFonts w:asciiTheme="minorEastAsia" w:eastAsiaTheme="minorEastAsia" w:hAnsiTheme="minorEastAsia" w:hint="eastAsia"/>
          <w:color w:val="000000" w:themeColor="text1"/>
        </w:rPr>
        <w:t>登记机构</w:t>
      </w:r>
    </w:p>
    <w:p w:rsidR="00BA4B87" w:rsidRPr="00EE5F13" w:rsidP="00640E11" w14:paraId="11DC0A0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名称：易方达基金管理有限公司</w:t>
      </w:r>
    </w:p>
    <w:p w:rsidR="00BA4B87" w:rsidRPr="00EE5F13" w:rsidP="00640E11" w14:paraId="4179D55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注册地址：广东省珠海市横琴新区荣粤道188号6层</w:t>
      </w:r>
    </w:p>
    <w:p w:rsidR="00BA4B87" w:rsidRPr="00EE5F13" w:rsidP="00640E11" w14:paraId="79FA047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color w:val="000000" w:themeColor="text1"/>
        </w:rPr>
        <w:t>办公</w:t>
      </w:r>
      <w:r w:rsidRPr="00EE5F13">
        <w:rPr>
          <w:rStyle w:val="da"/>
          <w:rFonts w:asciiTheme="minorEastAsia" w:eastAsiaTheme="minorEastAsia" w:hAnsiTheme="minorEastAsia" w:hint="eastAsia"/>
          <w:color w:val="000000" w:themeColor="text1"/>
        </w:rPr>
        <w:t>地址：</w:t>
      </w:r>
      <w:r w:rsidRPr="00EE5F13" w:rsidR="007445A2">
        <w:rPr>
          <w:rFonts w:asciiTheme="minorEastAsia" w:eastAsiaTheme="minorEastAsia" w:hAnsiTheme="minorEastAsia" w:hint="eastAsia"/>
          <w:color w:val="000000" w:themeColor="text1"/>
        </w:rPr>
        <w:t>广州市天河区珠江新城珠江东路30号广州银行大厦40-43楼</w:t>
      </w:r>
    </w:p>
    <w:p w:rsidR="00BA4B87" w:rsidRPr="00EE5F13" w:rsidP="00640E11" w14:paraId="0789C989"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法定代表人：</w:t>
      </w:r>
      <w:r w:rsidRPr="00EE5F13" w:rsidR="00345112">
        <w:rPr>
          <w:rStyle w:val="da"/>
          <w:rFonts w:asciiTheme="minorEastAsia" w:eastAsiaTheme="minorEastAsia" w:hAnsiTheme="minorEastAsia" w:hint="eastAsia"/>
          <w:color w:val="000000" w:themeColor="text1"/>
        </w:rPr>
        <w:t>刘晓艳</w:t>
      </w:r>
    </w:p>
    <w:p w:rsidR="00BA4B87" w:rsidRPr="00EE5F13" w:rsidP="00640E11" w14:paraId="4C0535C1"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电话：4008818088</w:t>
      </w:r>
    </w:p>
    <w:p w:rsidR="00BA4B87" w:rsidRPr="00EE5F13" w:rsidP="00640E11" w14:paraId="7EEC14A9"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传真：</w:t>
      </w:r>
      <w:r w:rsidRPr="00EE5F13">
        <w:rPr>
          <w:rStyle w:val="da"/>
          <w:rFonts w:asciiTheme="minorEastAsia" w:eastAsiaTheme="minorEastAsia" w:hAnsiTheme="minorEastAsia"/>
          <w:color w:val="000000" w:themeColor="text1"/>
        </w:rPr>
        <w:t>020</w:t>
      </w:r>
      <w:r w:rsidRPr="00EE5F13">
        <w:rPr>
          <w:rStyle w:val="da"/>
          <w:rFonts w:asciiTheme="minorEastAsia" w:eastAsiaTheme="minorEastAsia" w:hAnsiTheme="minorEastAsia" w:hint="eastAsia"/>
          <w:color w:val="000000" w:themeColor="text1"/>
        </w:rPr>
        <w:t>-38799249</w:t>
      </w:r>
    </w:p>
    <w:p w:rsidR="00BA4B87" w:rsidRPr="00EE5F13" w:rsidP="00640E11" w14:paraId="41E198A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联系人：余贤高</w:t>
      </w:r>
    </w:p>
    <w:p w:rsidR="00BA4B87" w:rsidRPr="00EE5F13" w:rsidP="00640E11" w14:paraId="06A9D88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57" w:name="_Toc332373484"/>
      <w:r w:rsidRPr="00EE5F13">
        <w:rPr>
          <w:rStyle w:val="da"/>
          <w:rFonts w:asciiTheme="minorEastAsia" w:eastAsiaTheme="minorEastAsia" w:hAnsiTheme="minorEastAsia" w:hint="eastAsia"/>
          <w:color w:val="000000" w:themeColor="text1"/>
        </w:rPr>
        <w:t>（三）律师事务所和经办律师</w:t>
      </w:r>
      <w:bookmarkEnd w:id="357"/>
    </w:p>
    <w:p w:rsidR="00281CA9" w:rsidRPr="00EE5F13" w:rsidP="00640E11" w14:paraId="3CE4335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律师事务所：国浩律师(广州)事务所</w:t>
      </w:r>
    </w:p>
    <w:p w:rsidR="00281CA9" w:rsidRPr="00EE5F13" w:rsidP="00640E11" w14:paraId="1992865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地址：</w:t>
      </w:r>
      <w:r w:rsidRPr="00EE5F13" w:rsidR="00345112">
        <w:rPr>
          <w:rStyle w:val="da"/>
          <w:rFonts w:asciiTheme="minorEastAsia" w:eastAsiaTheme="minorEastAsia" w:hAnsiTheme="minorEastAsia" w:hint="eastAsia"/>
          <w:color w:val="000000" w:themeColor="text1"/>
        </w:rPr>
        <w:t>广州市天河区珠江东路28号越秀金融大厦38</w:t>
      </w:r>
      <w:r w:rsidRPr="00EE5F13">
        <w:rPr>
          <w:rStyle w:val="da"/>
          <w:rFonts w:asciiTheme="minorEastAsia" w:eastAsiaTheme="minorEastAsia" w:hAnsiTheme="minorEastAsia" w:hint="eastAsia"/>
          <w:color w:val="000000" w:themeColor="text1"/>
        </w:rPr>
        <w:t>楼</w:t>
      </w:r>
    </w:p>
    <w:p w:rsidR="00281CA9" w:rsidRPr="00EE5F13" w:rsidP="00640E11" w14:paraId="2537B8FB"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负责人：程秉</w:t>
      </w:r>
    </w:p>
    <w:p w:rsidR="00281CA9" w:rsidRPr="00EE5F13" w:rsidP="00640E11" w14:paraId="65C029B5"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电话：020-38799345</w:t>
      </w:r>
    </w:p>
    <w:p w:rsidR="00281CA9" w:rsidRPr="00EE5F13" w:rsidP="00640E11" w14:paraId="180CEB4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传真：020-</w:t>
      </w:r>
      <w:r w:rsidRPr="00EE5F13" w:rsidR="00345112">
        <w:rPr>
          <w:rStyle w:val="da"/>
          <w:rFonts w:asciiTheme="minorEastAsia" w:eastAsiaTheme="minorEastAsia" w:hAnsiTheme="minorEastAsia" w:hint="eastAsia"/>
          <w:color w:val="000000" w:themeColor="text1"/>
        </w:rPr>
        <w:t>38799345-200</w:t>
      </w:r>
    </w:p>
    <w:p w:rsidR="00281CA9" w:rsidRPr="00EE5F13" w:rsidP="00640E11" w14:paraId="42AA0909"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经办律师：黄贞、陈桂华</w:t>
      </w:r>
    </w:p>
    <w:p w:rsidR="00450463" w:rsidRPr="00EE5F13" w:rsidP="00640E11" w14:paraId="102971BE"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联系人：黄贞</w:t>
      </w:r>
    </w:p>
    <w:p w:rsidR="00BA4B87" w:rsidRPr="00EE5F13" w:rsidP="00640E11" w14:paraId="20FD46D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58" w:name="_Toc332373485"/>
      <w:r w:rsidRPr="00EE5F13">
        <w:rPr>
          <w:rStyle w:val="da"/>
          <w:rFonts w:asciiTheme="minorEastAsia" w:eastAsiaTheme="minorEastAsia" w:hAnsiTheme="minorEastAsia" w:hint="eastAsia"/>
          <w:color w:val="000000" w:themeColor="text1"/>
        </w:rPr>
        <w:t>（四）会计师事务所和经办注册会计师</w:t>
      </w:r>
      <w:bookmarkEnd w:id="358"/>
    </w:p>
    <w:p w:rsidR="003F08A3" w:rsidRPr="00EE5F13" w:rsidP="00640E11" w14:paraId="2F935E27"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本基金的法定验资机构为安永华明会计师事务所（特殊普通合伙）。</w:t>
      </w:r>
    </w:p>
    <w:p w:rsidR="007520A0" w:rsidRPr="00EE5F13" w:rsidP="00640E11" w14:paraId="438FD2E9"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会计师事务所：安永华明会计师事务所（特殊普通合伙）</w:t>
      </w:r>
    </w:p>
    <w:p w:rsidR="007520A0" w:rsidRPr="00EE5F13" w:rsidP="00640E11" w14:paraId="7F9B1F30"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主要经营场所：北京市东城区东长安街</w:t>
      </w:r>
      <w:r w:rsidRPr="00EE5F13">
        <w:rPr>
          <w:rFonts w:asciiTheme="minorEastAsia" w:eastAsiaTheme="minorEastAsia" w:hAnsiTheme="minorEastAsia"/>
          <w:color w:val="000000" w:themeColor="text1"/>
        </w:rPr>
        <w:t>1</w:t>
      </w:r>
      <w:r w:rsidRPr="00EE5F13">
        <w:rPr>
          <w:rFonts w:asciiTheme="minorEastAsia" w:eastAsiaTheme="minorEastAsia" w:hAnsiTheme="minorEastAsia" w:hint="eastAsia"/>
          <w:color w:val="000000" w:themeColor="text1"/>
        </w:rPr>
        <w:t>号东方广场安永大楼</w:t>
      </w:r>
      <w:r w:rsidRPr="00EE5F13">
        <w:rPr>
          <w:rFonts w:asciiTheme="minorEastAsia" w:eastAsiaTheme="minorEastAsia" w:hAnsiTheme="minorEastAsia"/>
          <w:color w:val="000000" w:themeColor="text1"/>
        </w:rPr>
        <w:t>17</w:t>
      </w:r>
      <w:r w:rsidRPr="00EE5F13">
        <w:rPr>
          <w:rFonts w:asciiTheme="minorEastAsia" w:eastAsiaTheme="minorEastAsia" w:hAnsiTheme="minorEastAsia" w:hint="eastAsia"/>
          <w:color w:val="000000" w:themeColor="text1"/>
        </w:rPr>
        <w:t>层</w:t>
      </w:r>
      <w:r w:rsidRPr="00EE5F13">
        <w:rPr>
          <w:rFonts w:asciiTheme="minorEastAsia" w:eastAsiaTheme="minorEastAsia" w:hAnsiTheme="minorEastAsia"/>
          <w:color w:val="000000" w:themeColor="text1"/>
        </w:rPr>
        <w:t>01-12</w:t>
      </w:r>
      <w:r w:rsidRPr="00EE5F13">
        <w:rPr>
          <w:rFonts w:asciiTheme="minorEastAsia" w:eastAsiaTheme="minorEastAsia" w:hAnsiTheme="minorEastAsia" w:hint="eastAsia"/>
          <w:color w:val="000000" w:themeColor="text1"/>
        </w:rPr>
        <w:t>室</w:t>
      </w:r>
    </w:p>
    <w:p w:rsidR="007520A0" w:rsidRPr="00EE5F13" w:rsidP="00640E11" w14:paraId="7D087FE0"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执行事务合伙人：</w:t>
      </w:r>
      <w:r w:rsidRPr="00EE5F13">
        <w:rPr>
          <w:rFonts w:asciiTheme="minorEastAsia" w:eastAsiaTheme="minorEastAsia" w:hAnsiTheme="minorEastAsia"/>
          <w:color w:val="000000" w:themeColor="text1"/>
        </w:rPr>
        <w:t>NgAlbertKongPing</w:t>
      </w:r>
      <w:r w:rsidRPr="00EE5F13">
        <w:rPr>
          <w:rFonts w:asciiTheme="minorEastAsia" w:eastAsiaTheme="minorEastAsia" w:hAnsiTheme="minorEastAsia" w:hint="eastAsia"/>
          <w:color w:val="000000" w:themeColor="text1"/>
        </w:rPr>
        <w:t>吴港平</w:t>
      </w:r>
    </w:p>
    <w:p w:rsidR="007520A0" w:rsidRPr="00EE5F13" w:rsidP="00640E11" w14:paraId="4A1EB5ED"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电话：（</w:t>
      </w:r>
      <w:r w:rsidRPr="00EE5F13">
        <w:rPr>
          <w:rFonts w:asciiTheme="minorEastAsia" w:eastAsiaTheme="minorEastAsia" w:hAnsiTheme="minorEastAsia"/>
          <w:color w:val="000000" w:themeColor="text1"/>
        </w:rPr>
        <w:t>010</w:t>
      </w:r>
      <w:r w:rsidRPr="00EE5F13">
        <w:rPr>
          <w:rFonts w:asciiTheme="minorEastAsia" w:eastAsiaTheme="minorEastAsia" w:hAnsiTheme="minorEastAsia" w:hint="eastAsia"/>
          <w:color w:val="000000" w:themeColor="text1"/>
        </w:rPr>
        <w:t>）</w:t>
      </w:r>
      <w:r w:rsidRPr="00EE5F13">
        <w:rPr>
          <w:rFonts w:asciiTheme="minorEastAsia" w:eastAsiaTheme="minorEastAsia" w:hAnsiTheme="minorEastAsia"/>
          <w:color w:val="000000" w:themeColor="text1"/>
        </w:rPr>
        <w:t>58153000</w:t>
      </w:r>
    </w:p>
    <w:p w:rsidR="007520A0" w:rsidRPr="00EE5F13" w:rsidP="00640E11" w14:paraId="17362130"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传真：（</w:t>
      </w:r>
      <w:r w:rsidRPr="00EE5F13">
        <w:rPr>
          <w:rFonts w:asciiTheme="minorEastAsia" w:eastAsiaTheme="minorEastAsia" w:hAnsiTheme="minorEastAsia"/>
          <w:color w:val="000000" w:themeColor="text1"/>
        </w:rPr>
        <w:t>010</w:t>
      </w:r>
      <w:r w:rsidRPr="00EE5F13">
        <w:rPr>
          <w:rFonts w:asciiTheme="minorEastAsia" w:eastAsiaTheme="minorEastAsia" w:hAnsiTheme="minorEastAsia" w:hint="eastAsia"/>
          <w:color w:val="000000" w:themeColor="text1"/>
        </w:rPr>
        <w:t>）</w:t>
      </w:r>
      <w:r w:rsidRPr="00EE5F13">
        <w:rPr>
          <w:rFonts w:asciiTheme="minorEastAsia" w:eastAsiaTheme="minorEastAsia" w:hAnsiTheme="minorEastAsia"/>
          <w:color w:val="000000" w:themeColor="text1"/>
        </w:rPr>
        <w:t>85188298</w:t>
      </w:r>
    </w:p>
    <w:p w:rsidR="007520A0" w:rsidRPr="00EE5F13" w:rsidP="00640E11" w14:paraId="12A3EAFC"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经办注册会计师：昌华、</w:t>
      </w:r>
      <w:r w:rsidRPr="00EE5F13" w:rsidR="00A32871">
        <w:rPr>
          <w:rFonts w:asciiTheme="minorEastAsia" w:eastAsiaTheme="minorEastAsia" w:hAnsiTheme="minorEastAsia" w:hint="eastAsia"/>
          <w:color w:val="000000" w:themeColor="text1"/>
        </w:rPr>
        <w:t>熊姝英</w:t>
      </w:r>
    </w:p>
    <w:p w:rsidR="007520A0" w:rsidRPr="00EE5F13" w:rsidP="00640E11" w14:paraId="357A7008"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联系人：许建辉</w:t>
      </w:r>
    </w:p>
    <w:p w:rsidR="00B44471" w:rsidRPr="00EE5F13" w:rsidP="00640E11" w14:paraId="3528BC5F"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本基金的年度财务报表及其他规定事项的审计机构为普华永道中天会计师事务所（特殊普通合伙）。</w:t>
      </w:r>
    </w:p>
    <w:p w:rsidR="002D5BCB" w:rsidRPr="00EE5F13" w:rsidP="00640E11" w14:paraId="76CF5DB4"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会计师事务所：普华永道中天会计师事务所（特殊普通合伙）</w:t>
      </w:r>
    </w:p>
    <w:p w:rsidR="002D5BCB" w:rsidRPr="00EE5F13" w:rsidP="00640E11" w14:paraId="0C4AB064"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住所：</w:t>
      </w:r>
      <w:r w:rsidRPr="00EE5F13" w:rsidR="00554DB9">
        <w:rPr>
          <w:rStyle w:val="da"/>
          <w:rFonts w:asciiTheme="minorEastAsia" w:eastAsiaTheme="minorEastAsia" w:hAnsiTheme="minorEastAsia" w:hint="eastAsia"/>
          <w:color w:val="000000" w:themeColor="text1"/>
        </w:rPr>
        <w:t>上海市湖滨路202号普华永道中心11楼</w:t>
      </w:r>
    </w:p>
    <w:p w:rsidR="002D5BCB" w:rsidRPr="00EE5F13" w:rsidP="00640E11" w14:paraId="285D9252"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办公地址：上海市湖滨路202号普华永道中心11楼</w:t>
      </w:r>
    </w:p>
    <w:p w:rsidR="002D5BCB" w:rsidRPr="00EE5F13" w:rsidP="00640E11" w14:paraId="28C30ACA"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首席合伙人：李丹</w:t>
      </w:r>
    </w:p>
    <w:p w:rsidR="002D5BCB" w:rsidRPr="00EE5F13" w:rsidP="00640E11" w14:paraId="5D81A74C"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电话：（021）23238888</w:t>
      </w:r>
    </w:p>
    <w:p w:rsidR="002D5BCB" w:rsidRPr="00EE5F13" w:rsidP="00640E11" w14:paraId="51FBE620"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传真：（021）23238800</w:t>
      </w:r>
    </w:p>
    <w:p w:rsidR="002D5BCB" w:rsidRPr="00EE5F13" w:rsidP="00640E11" w14:paraId="47B83975" w14:textId="77777777">
      <w:pPr>
        <w:snapToGrid w:val="0"/>
        <w:spacing w:line="360" w:lineRule="auto"/>
        <w:ind w:firstLine="420"/>
        <w:rPr>
          <w:rStyle w:val="da"/>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经办注册会计师：陈熹、陈轶杰</w:t>
      </w:r>
    </w:p>
    <w:p w:rsidR="00B44471" w:rsidRPr="00EE5F13" w:rsidP="00640E11" w14:paraId="0181238F" w14:textId="77777777">
      <w:pPr>
        <w:snapToGrid w:val="0"/>
        <w:spacing w:line="360" w:lineRule="auto"/>
        <w:ind w:firstLine="42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联系人：</w:t>
      </w:r>
      <w:r w:rsidRPr="00EE5F13" w:rsidR="00554DB9">
        <w:rPr>
          <w:rStyle w:val="da"/>
          <w:rFonts w:asciiTheme="minorEastAsia" w:eastAsiaTheme="minorEastAsia" w:hAnsiTheme="minorEastAsia" w:hint="eastAsia"/>
          <w:color w:val="000000" w:themeColor="text1"/>
        </w:rPr>
        <w:t>周祎</w:t>
      </w:r>
    </w:p>
    <w:p w:rsidR="00BA4B87" w:rsidRPr="00EE5F13" w:rsidP="00640E11" w14:paraId="523DE78F"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p>
    <w:p w:rsidR="00BA4B87" w:rsidRPr="00EE5F13" w:rsidP="00640E11" w14:paraId="2BE94526"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p>
    <w:p w:rsidR="00BA4B87" w:rsidRPr="00EE5F13" w:rsidP="00640E11" w14:paraId="2F0E8CD6"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p>
    <w:p w:rsidR="00BA4B87" w:rsidRPr="00EE5F13" w:rsidP="00640E11" w14:paraId="5C3DB2E6"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p>
    <w:p w:rsidR="00BA4B87" w:rsidRPr="00EE5F13" w:rsidP="00640E11" w14:paraId="4605147F"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p>
    <w:p w:rsidR="00BA4B87" w:rsidRPr="00EE5F13" w:rsidP="00640E11" w14:paraId="4BF0180A"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p>
    <w:p w:rsidR="00BA4B87" w:rsidRPr="00EE5F13" w:rsidP="00640E11" w14:paraId="54D7118C"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 w:val="30"/>
          <w:szCs w:val="21"/>
        </w:rPr>
      </w:pPr>
    </w:p>
    <w:p w:rsidR="00530F6C" w:rsidRPr="00EE5F13" w:rsidP="00530F6C" w14:paraId="59C90080" w14:textId="77777777">
      <w:pPr>
        <w:pStyle w:val="Heading1"/>
        <w:pageBreakBefore/>
        <w:snapToGrid w:val="0"/>
        <w:spacing w:beforeLines="0" w:afterLines="0" w:line="360" w:lineRule="auto"/>
        <w:ind w:firstLine="0" w:firstLineChars="0"/>
        <w:rPr>
          <w:rFonts w:asciiTheme="minorEastAsia" w:eastAsiaTheme="minorEastAsia" w:hAnsiTheme="minorEastAsia"/>
          <w:bCs/>
          <w:color w:val="000000" w:themeColor="text1"/>
        </w:rPr>
      </w:pPr>
      <w:bookmarkStart w:id="359" w:name="_Toc97885482"/>
      <w:bookmarkStart w:id="360" w:name="_Toc97888441"/>
      <w:bookmarkStart w:id="361" w:name="_Toc110960026"/>
      <w:bookmarkStart w:id="362" w:name="_Toc332373486"/>
      <w:bookmarkStart w:id="363" w:name="_Toc113637730"/>
      <w:r w:rsidRPr="00EE5F13">
        <w:rPr>
          <w:rFonts w:asciiTheme="minorEastAsia" w:eastAsiaTheme="minorEastAsia" w:hAnsiTheme="minorEastAsia" w:hint="eastAsia"/>
          <w:bCs/>
          <w:color w:val="000000" w:themeColor="text1"/>
        </w:rPr>
        <w:t>六、基金份额的分类</w:t>
      </w:r>
      <w:bookmarkEnd w:id="359"/>
      <w:bookmarkEnd w:id="360"/>
      <w:bookmarkEnd w:id="361"/>
      <w:bookmarkEnd w:id="363"/>
    </w:p>
    <w:p w:rsidR="00530F6C" w:rsidRPr="00EE5F13" w:rsidP="00530F6C" w14:paraId="0F2503C6" w14:textId="77777777">
      <w:pPr>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（一）基金份额类别</w:t>
      </w:r>
    </w:p>
    <w:p w:rsidR="00530F6C" w:rsidRPr="00EE5F13" w:rsidP="00530F6C" w14:paraId="1A0E6B2B" w14:textId="77777777">
      <w:pPr>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本基金将基金份额分为不同的类别。在投资人申购基金时收取申购费用，并不再从本类别基金资产中计提销售服务费的基金份额，称为</w:t>
      </w:r>
      <w:r w:rsidRPr="00EE5F13">
        <w:rPr>
          <w:rStyle w:val="da"/>
          <w:rFonts w:asciiTheme="minorEastAsia" w:eastAsiaTheme="minorEastAsia" w:hAnsiTheme="minorEastAsia"/>
          <w:color w:val="000000" w:themeColor="text1"/>
        </w:rPr>
        <w:t>A</w:t>
      </w:r>
      <w:r w:rsidRPr="00EE5F13">
        <w:rPr>
          <w:rStyle w:val="da"/>
          <w:rFonts w:asciiTheme="minorEastAsia" w:eastAsiaTheme="minorEastAsia" w:hAnsiTheme="minorEastAsia" w:hint="eastAsia"/>
          <w:color w:val="000000" w:themeColor="text1"/>
        </w:rPr>
        <w:t>类基金份额；从本类别基金资产中计提销售服务费，并不收取申购费用的基金份额，称为</w:t>
      </w:r>
      <w:r w:rsidRPr="00EE5F13">
        <w:rPr>
          <w:rStyle w:val="da"/>
          <w:rFonts w:asciiTheme="minorEastAsia" w:eastAsiaTheme="minorEastAsia" w:hAnsiTheme="minorEastAsia"/>
          <w:color w:val="000000" w:themeColor="text1"/>
        </w:rPr>
        <w:t>C</w:t>
      </w:r>
      <w:r w:rsidRPr="00EE5F13">
        <w:rPr>
          <w:rStyle w:val="da"/>
          <w:rFonts w:asciiTheme="minorEastAsia" w:eastAsiaTheme="minorEastAsia" w:hAnsiTheme="minorEastAsia" w:hint="eastAsia"/>
          <w:color w:val="000000" w:themeColor="text1"/>
        </w:rPr>
        <w:t>类基金份额。</w:t>
      </w:r>
    </w:p>
    <w:p w:rsidR="00530F6C" w:rsidRPr="00EE5F13" w:rsidP="00530F6C" w14:paraId="363218DA" w14:textId="77777777">
      <w:pPr>
        <w:spacing w:line="360" w:lineRule="auto"/>
        <w:ind w:firstLine="48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各类基金份额分别设置代码，分别计算并公布基金份额净值和基金份额累计净值。投资人在申购基金份额时可自行选择基金份额类别。本基金暂不开通各份额类别之间的转换业务，今后若开通本基金各份额类别之间的转换业务，业务规则详见届时发布的有关公告或更新的招募说明书。</w:t>
      </w:r>
    </w:p>
    <w:p w:rsidR="00530F6C" w:rsidRPr="00EE5F13" w:rsidP="00530F6C" w14:paraId="3AF040EE" w14:textId="77777777">
      <w:pPr>
        <w:spacing w:line="360" w:lineRule="auto"/>
        <w:ind w:firstLine="420" w:firstLineChars="200"/>
        <w:rPr>
          <w:rFonts w:asciiTheme="minorEastAsia" w:eastAsiaTheme="minorEastAsia" w:hAnsiTheme="minorEastAsia" w:cs="Arial"/>
          <w:color w:val="000000" w:themeColor="text1"/>
          <w:szCs w:val="21"/>
        </w:rPr>
      </w:pPr>
      <w:r w:rsidRPr="00EE5F13">
        <w:rPr>
          <w:rFonts w:asciiTheme="minorEastAsia" w:eastAsiaTheme="minorEastAsia" w:hAnsiTheme="minorEastAsia" w:cs="Arial" w:hint="eastAsia"/>
          <w:color w:val="000000" w:themeColor="text1"/>
          <w:szCs w:val="21"/>
        </w:rPr>
        <w:t>每类基金</w:t>
      </w:r>
      <w:r w:rsidRPr="00EE5F13">
        <w:rPr>
          <w:rFonts w:asciiTheme="minorEastAsia" w:eastAsiaTheme="minorEastAsia" w:hAnsiTheme="minorEastAsia" w:cs="Arial"/>
          <w:color w:val="000000" w:themeColor="text1"/>
          <w:szCs w:val="21"/>
        </w:rPr>
        <w:t>份额的具体</w:t>
      </w:r>
      <w:r w:rsidRPr="00EE5F13">
        <w:rPr>
          <w:rFonts w:asciiTheme="minorEastAsia" w:eastAsiaTheme="minorEastAsia" w:hAnsiTheme="minorEastAsia" w:cs="Arial" w:hint="eastAsia"/>
          <w:color w:val="000000" w:themeColor="text1"/>
          <w:szCs w:val="21"/>
        </w:rPr>
        <w:t>规定</w:t>
      </w:r>
      <w:r w:rsidRPr="00EE5F13">
        <w:rPr>
          <w:rFonts w:asciiTheme="minorEastAsia" w:eastAsiaTheme="minorEastAsia" w:hAnsiTheme="minorEastAsia" w:cs="Arial"/>
          <w:color w:val="000000" w:themeColor="text1"/>
          <w:szCs w:val="21"/>
        </w:rPr>
        <w:t>详见下表：</w:t>
      </w:r>
    </w:p>
    <w:tbl>
      <w:tblPr>
        <w:tblpPr w:leftFromText="180" w:rightFromText="180" w:vertAnchor="text" w:horzAnchor="page" w:tblpX="1749" w:tblpY="12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2835"/>
        <w:gridCol w:w="3090"/>
      </w:tblGrid>
      <w:tr w14:paraId="3D50813C" w14:textId="77777777" w:rsidTr="00530F6C">
        <w:tblPrEx>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9"/>
        </w:trPr>
        <w:tc>
          <w:tcPr>
            <w:tcW w:w="2547" w:type="dxa"/>
            <w:vAlign w:val="center"/>
          </w:tcPr>
          <w:p w:rsidR="00530F6C" w:rsidRPr="00EE5F13" w:rsidP="00530F6C" w14:paraId="2DF7CD38" w14:textId="77777777">
            <w:pPr>
              <w:autoSpaceDE w:val="0"/>
              <w:autoSpaceDN w:val="0"/>
              <w:adjustRightInd w:val="0"/>
              <w:snapToGrid w:val="0"/>
              <w:spacing w:line="360" w:lineRule="auto"/>
              <w:jc w:val="center"/>
              <w:rPr>
                <w:rFonts w:asciiTheme="minorEastAsia" w:eastAsiaTheme="minorEastAsia" w:hAnsiTheme="minorEastAsia" w:cs="宋体S....."/>
                <w:b/>
                <w:color w:val="000000" w:themeColor="text1"/>
                <w:kern w:val="0"/>
                <w:szCs w:val="21"/>
              </w:rPr>
            </w:pPr>
            <w:r w:rsidRPr="00EE5F13">
              <w:rPr>
                <w:rFonts w:asciiTheme="minorEastAsia" w:eastAsiaTheme="minorEastAsia" w:hAnsiTheme="minorEastAsia" w:cs="宋体S....." w:hint="eastAsia"/>
                <w:b/>
                <w:color w:val="000000" w:themeColor="text1"/>
                <w:kern w:val="0"/>
                <w:szCs w:val="21"/>
              </w:rPr>
              <w:t>份额类别</w:t>
            </w:r>
          </w:p>
        </w:tc>
        <w:tc>
          <w:tcPr>
            <w:tcW w:w="2835" w:type="dxa"/>
            <w:vAlign w:val="center"/>
          </w:tcPr>
          <w:p w:rsidR="00530F6C" w:rsidRPr="00EE5F13" w:rsidP="00530F6C" w14:paraId="1688A042" w14:textId="77777777">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EE5F13">
              <w:rPr>
                <w:rFonts w:asciiTheme="minorEastAsia" w:eastAsiaTheme="minorEastAsia" w:hAnsiTheme="minorEastAsia"/>
                <w:b/>
                <w:bCs/>
                <w:color w:val="000000" w:themeColor="text1"/>
                <w:kern w:val="0"/>
                <w:szCs w:val="21"/>
              </w:rPr>
              <w:t>A类基金份额</w:t>
            </w:r>
          </w:p>
        </w:tc>
        <w:tc>
          <w:tcPr>
            <w:tcW w:w="3090" w:type="dxa"/>
            <w:vAlign w:val="center"/>
          </w:tcPr>
          <w:p w:rsidR="00530F6C" w:rsidRPr="00EE5F13" w:rsidP="00530F6C" w14:paraId="1278BF53" w14:textId="77777777">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EE5F13">
              <w:rPr>
                <w:rFonts w:asciiTheme="minorEastAsia" w:eastAsiaTheme="minorEastAsia" w:hAnsiTheme="minorEastAsia"/>
                <w:b/>
                <w:bCs/>
                <w:color w:val="000000" w:themeColor="text1"/>
                <w:kern w:val="0"/>
                <w:szCs w:val="21"/>
              </w:rPr>
              <w:t>C类基金份额</w:t>
            </w:r>
          </w:p>
        </w:tc>
      </w:tr>
      <w:tr w14:paraId="74A06C92" w14:textId="77777777" w:rsidTr="00530F6C">
        <w:tblPrEx>
          <w:tblW w:w="8472" w:type="dxa"/>
          <w:tblLook w:val="0000"/>
        </w:tblPrEx>
        <w:trPr>
          <w:trHeight w:val="159"/>
        </w:trPr>
        <w:tc>
          <w:tcPr>
            <w:tcW w:w="2547" w:type="dxa"/>
            <w:vAlign w:val="center"/>
          </w:tcPr>
          <w:p w:rsidR="00530F6C" w:rsidRPr="00EE5F13" w:rsidP="00530F6C" w14:paraId="547AA978"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申购费</w:t>
            </w:r>
          </w:p>
        </w:tc>
        <w:tc>
          <w:tcPr>
            <w:tcW w:w="2835" w:type="dxa"/>
            <w:vAlign w:val="center"/>
          </w:tcPr>
          <w:p w:rsidR="00530F6C" w:rsidRPr="00EE5F13" w:rsidP="00530F6C" w14:paraId="00C45629"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收取</w:t>
            </w:r>
          </w:p>
        </w:tc>
        <w:tc>
          <w:tcPr>
            <w:tcW w:w="3090" w:type="dxa"/>
            <w:vAlign w:val="center"/>
          </w:tcPr>
          <w:p w:rsidR="00530F6C" w:rsidRPr="00EE5F13" w:rsidP="00530F6C" w14:paraId="072A1626"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不</w:t>
            </w:r>
            <w:r w:rsidRPr="00EE5F13">
              <w:rPr>
                <w:rFonts w:asciiTheme="minorEastAsia" w:eastAsiaTheme="minorEastAsia" w:hAnsiTheme="minorEastAsia" w:cs="宋体S....."/>
                <w:color w:val="000000" w:themeColor="text1"/>
                <w:kern w:val="0"/>
                <w:szCs w:val="21"/>
              </w:rPr>
              <w:t>收取</w:t>
            </w:r>
          </w:p>
        </w:tc>
      </w:tr>
      <w:tr w14:paraId="5384F24E" w14:textId="77777777" w:rsidTr="00530F6C">
        <w:tblPrEx>
          <w:tblW w:w="8472" w:type="dxa"/>
          <w:tblLook w:val="0000"/>
        </w:tblPrEx>
        <w:trPr>
          <w:trHeight w:val="857"/>
        </w:trPr>
        <w:tc>
          <w:tcPr>
            <w:tcW w:w="2547" w:type="dxa"/>
            <w:vAlign w:val="center"/>
          </w:tcPr>
          <w:p w:rsidR="00530F6C" w:rsidRPr="00EE5F13" w:rsidP="00530F6C" w14:paraId="49720E4B"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首次申购最低金额</w:t>
            </w:r>
          </w:p>
        </w:tc>
        <w:tc>
          <w:tcPr>
            <w:tcW w:w="2835" w:type="dxa"/>
            <w:vAlign w:val="center"/>
          </w:tcPr>
          <w:p w:rsidR="00530F6C" w:rsidRPr="00EE5F13" w:rsidP="00530F6C" w14:paraId="379B2F09"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1元</w:t>
            </w:r>
            <w:r w:rsidRPr="00EE5F13">
              <w:rPr>
                <w:rFonts w:asciiTheme="minorEastAsia" w:eastAsiaTheme="minorEastAsia" w:hAnsiTheme="minorEastAsia" w:cs="宋体S....."/>
                <w:color w:val="000000" w:themeColor="text1"/>
                <w:kern w:val="0"/>
                <w:szCs w:val="21"/>
              </w:rPr>
              <w:t>(直销中心为5</w:t>
            </w:r>
            <w:r w:rsidRPr="00EE5F13">
              <w:rPr>
                <w:rFonts w:asciiTheme="minorEastAsia" w:eastAsiaTheme="minorEastAsia" w:hAnsiTheme="minorEastAsia" w:cs="宋体S....." w:hint="eastAsia"/>
                <w:color w:val="000000" w:themeColor="text1"/>
                <w:kern w:val="0"/>
                <w:szCs w:val="21"/>
              </w:rPr>
              <w:t>万元</w:t>
            </w:r>
            <w:r w:rsidRPr="00EE5F13">
              <w:rPr>
                <w:rFonts w:asciiTheme="minorEastAsia" w:eastAsiaTheme="minorEastAsia" w:hAnsiTheme="minorEastAsia" w:cs="宋体S....."/>
                <w:color w:val="000000" w:themeColor="text1"/>
                <w:kern w:val="0"/>
                <w:szCs w:val="21"/>
              </w:rPr>
              <w:t>)</w:t>
            </w:r>
          </w:p>
        </w:tc>
        <w:tc>
          <w:tcPr>
            <w:tcW w:w="3090" w:type="dxa"/>
            <w:vAlign w:val="center"/>
          </w:tcPr>
          <w:p w:rsidR="00530F6C" w:rsidRPr="00EE5F13" w:rsidP="00530F6C" w14:paraId="5768334D"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1元</w:t>
            </w:r>
            <w:r w:rsidRPr="00EE5F13">
              <w:rPr>
                <w:rFonts w:asciiTheme="minorEastAsia" w:eastAsiaTheme="minorEastAsia" w:hAnsiTheme="minorEastAsia" w:cs="宋体S....."/>
                <w:color w:val="000000" w:themeColor="text1"/>
                <w:kern w:val="0"/>
                <w:szCs w:val="21"/>
              </w:rPr>
              <w:t>(直销中心为5</w:t>
            </w:r>
            <w:r w:rsidRPr="00EE5F13">
              <w:rPr>
                <w:rFonts w:asciiTheme="minorEastAsia" w:eastAsiaTheme="minorEastAsia" w:hAnsiTheme="minorEastAsia" w:cs="宋体S....." w:hint="eastAsia"/>
                <w:color w:val="000000" w:themeColor="text1"/>
                <w:kern w:val="0"/>
                <w:szCs w:val="21"/>
              </w:rPr>
              <w:t>万元</w:t>
            </w:r>
            <w:r w:rsidRPr="00EE5F13">
              <w:rPr>
                <w:rFonts w:asciiTheme="minorEastAsia" w:eastAsiaTheme="minorEastAsia" w:hAnsiTheme="minorEastAsia" w:cs="宋体S....."/>
                <w:color w:val="000000" w:themeColor="text1"/>
                <w:kern w:val="0"/>
                <w:szCs w:val="21"/>
              </w:rPr>
              <w:t>)</w:t>
            </w:r>
          </w:p>
        </w:tc>
      </w:tr>
      <w:tr w14:paraId="2325D369" w14:textId="77777777" w:rsidTr="00530F6C">
        <w:tblPrEx>
          <w:tblW w:w="8472" w:type="dxa"/>
          <w:tblLook w:val="0000"/>
        </w:tblPrEx>
        <w:trPr>
          <w:trHeight w:val="157"/>
        </w:trPr>
        <w:tc>
          <w:tcPr>
            <w:tcW w:w="2547" w:type="dxa"/>
            <w:vAlign w:val="center"/>
          </w:tcPr>
          <w:p w:rsidR="00530F6C" w:rsidRPr="00EE5F13" w:rsidP="00530F6C" w14:paraId="2E50724E"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追加申购最低金额</w:t>
            </w:r>
          </w:p>
        </w:tc>
        <w:tc>
          <w:tcPr>
            <w:tcW w:w="2835" w:type="dxa"/>
            <w:vAlign w:val="center"/>
          </w:tcPr>
          <w:p w:rsidR="00530F6C" w:rsidRPr="00EE5F13" w:rsidP="00530F6C" w14:paraId="5F3DD740"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1元</w:t>
            </w:r>
            <w:r w:rsidRPr="00EE5F13">
              <w:rPr>
                <w:rFonts w:asciiTheme="minorEastAsia" w:eastAsiaTheme="minorEastAsia" w:hAnsiTheme="minorEastAsia" w:cs="宋体S....."/>
                <w:color w:val="000000" w:themeColor="text1"/>
                <w:kern w:val="0"/>
                <w:szCs w:val="21"/>
              </w:rPr>
              <w:t>(直销中心为</w:t>
            </w:r>
            <w:r w:rsidRPr="00EE5F13">
              <w:rPr>
                <w:rFonts w:asciiTheme="minorEastAsia" w:eastAsiaTheme="minorEastAsia" w:hAnsiTheme="minorEastAsia"/>
                <w:color w:val="000000" w:themeColor="text1"/>
                <w:kern w:val="0"/>
                <w:szCs w:val="21"/>
              </w:rPr>
              <w:t>1000</w:t>
            </w:r>
            <w:r w:rsidRPr="00EE5F13">
              <w:rPr>
                <w:rFonts w:asciiTheme="minorEastAsia" w:eastAsiaTheme="minorEastAsia" w:hAnsiTheme="minorEastAsia" w:cs="宋体S....." w:hint="eastAsia"/>
                <w:color w:val="000000" w:themeColor="text1"/>
                <w:kern w:val="0"/>
                <w:szCs w:val="21"/>
              </w:rPr>
              <w:t>元</w:t>
            </w:r>
            <w:r w:rsidRPr="00EE5F13">
              <w:rPr>
                <w:rFonts w:asciiTheme="minorEastAsia" w:eastAsiaTheme="minorEastAsia" w:hAnsiTheme="minorEastAsia" w:cs="宋体S....."/>
                <w:color w:val="000000" w:themeColor="text1"/>
                <w:kern w:val="0"/>
                <w:szCs w:val="21"/>
              </w:rPr>
              <w:t>)</w:t>
            </w:r>
          </w:p>
        </w:tc>
        <w:tc>
          <w:tcPr>
            <w:tcW w:w="3090" w:type="dxa"/>
            <w:vAlign w:val="center"/>
          </w:tcPr>
          <w:p w:rsidR="00530F6C" w:rsidRPr="00EE5F13" w:rsidP="00530F6C" w14:paraId="6277A5F0"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s="宋体S....." w:hint="eastAsia"/>
                <w:color w:val="000000" w:themeColor="text1"/>
                <w:kern w:val="0"/>
                <w:szCs w:val="21"/>
              </w:rPr>
              <w:t>1元</w:t>
            </w:r>
            <w:r w:rsidRPr="00EE5F13">
              <w:rPr>
                <w:rFonts w:asciiTheme="minorEastAsia" w:eastAsiaTheme="minorEastAsia" w:hAnsiTheme="minorEastAsia" w:cs="宋体S....."/>
                <w:color w:val="000000" w:themeColor="text1"/>
                <w:kern w:val="0"/>
                <w:szCs w:val="21"/>
              </w:rPr>
              <w:t>(直销中心为</w:t>
            </w:r>
            <w:r w:rsidRPr="00EE5F13">
              <w:rPr>
                <w:rFonts w:asciiTheme="minorEastAsia" w:eastAsiaTheme="minorEastAsia" w:hAnsiTheme="minorEastAsia"/>
                <w:color w:val="000000" w:themeColor="text1"/>
                <w:kern w:val="0"/>
                <w:szCs w:val="21"/>
              </w:rPr>
              <w:t>1000</w:t>
            </w:r>
            <w:r w:rsidRPr="00EE5F13">
              <w:rPr>
                <w:rFonts w:asciiTheme="minorEastAsia" w:eastAsiaTheme="minorEastAsia" w:hAnsiTheme="minorEastAsia" w:cs="宋体S....." w:hint="eastAsia"/>
                <w:color w:val="000000" w:themeColor="text1"/>
                <w:kern w:val="0"/>
                <w:szCs w:val="21"/>
              </w:rPr>
              <w:t>元</w:t>
            </w:r>
            <w:r w:rsidRPr="00EE5F13">
              <w:rPr>
                <w:rFonts w:asciiTheme="minorEastAsia" w:eastAsiaTheme="minorEastAsia" w:hAnsiTheme="minorEastAsia" w:cs="宋体S....."/>
                <w:color w:val="000000" w:themeColor="text1"/>
                <w:kern w:val="0"/>
                <w:szCs w:val="21"/>
              </w:rPr>
              <w:t>)</w:t>
            </w:r>
          </w:p>
        </w:tc>
      </w:tr>
      <w:tr w14:paraId="715E94E3" w14:textId="77777777" w:rsidTr="00530F6C">
        <w:tblPrEx>
          <w:tblW w:w="8472" w:type="dxa"/>
          <w:tblLook w:val="0000"/>
        </w:tblPrEx>
        <w:trPr>
          <w:trHeight w:val="157"/>
        </w:trPr>
        <w:tc>
          <w:tcPr>
            <w:tcW w:w="2547" w:type="dxa"/>
            <w:vAlign w:val="center"/>
          </w:tcPr>
          <w:p w:rsidR="00530F6C" w:rsidRPr="00EE5F13" w:rsidP="00530F6C" w14:paraId="7D2C3A35"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单笔赎回最低份额</w:t>
            </w:r>
          </w:p>
        </w:tc>
        <w:tc>
          <w:tcPr>
            <w:tcW w:w="2835" w:type="dxa"/>
            <w:vAlign w:val="center"/>
          </w:tcPr>
          <w:p w:rsidR="00530F6C" w:rsidRPr="00EE5F13" w:rsidP="00530F6C" w14:paraId="24C20601"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hint="eastAsia"/>
                <w:color w:val="000000" w:themeColor="text1"/>
                <w:kern w:val="0"/>
                <w:szCs w:val="21"/>
              </w:rPr>
              <w:t>1份</w:t>
            </w:r>
          </w:p>
        </w:tc>
        <w:tc>
          <w:tcPr>
            <w:tcW w:w="3090" w:type="dxa"/>
            <w:vAlign w:val="center"/>
          </w:tcPr>
          <w:p w:rsidR="00530F6C" w:rsidRPr="00EE5F13" w:rsidP="00530F6C" w14:paraId="426D2CDB"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1份</w:t>
            </w:r>
          </w:p>
        </w:tc>
      </w:tr>
      <w:tr w14:paraId="7CCBA0B7" w14:textId="77777777" w:rsidTr="00530F6C">
        <w:tblPrEx>
          <w:tblW w:w="8472" w:type="dxa"/>
          <w:tblLook w:val="0000"/>
        </w:tblPrEx>
        <w:trPr>
          <w:trHeight w:val="157"/>
        </w:trPr>
        <w:tc>
          <w:tcPr>
            <w:tcW w:w="2547" w:type="dxa"/>
            <w:vAlign w:val="center"/>
          </w:tcPr>
          <w:p w:rsidR="00530F6C" w:rsidRPr="00EE5F13" w:rsidP="00530F6C" w14:paraId="5482C5AB"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cs="宋体S....." w:hint="eastAsia"/>
                <w:color w:val="000000" w:themeColor="text1"/>
                <w:kern w:val="0"/>
                <w:szCs w:val="21"/>
              </w:rPr>
              <w:t>基金交易账户最低基金份额余额</w:t>
            </w:r>
          </w:p>
        </w:tc>
        <w:tc>
          <w:tcPr>
            <w:tcW w:w="2835" w:type="dxa"/>
            <w:vAlign w:val="center"/>
          </w:tcPr>
          <w:p w:rsidR="00530F6C" w:rsidRPr="00EE5F13" w:rsidP="00530F6C" w14:paraId="37E61F0B"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EE5F13">
              <w:rPr>
                <w:rFonts w:asciiTheme="minorEastAsia" w:eastAsiaTheme="minorEastAsia" w:hAnsiTheme="minorEastAsia" w:hint="eastAsia"/>
                <w:color w:val="000000" w:themeColor="text1"/>
                <w:kern w:val="0"/>
                <w:szCs w:val="21"/>
              </w:rPr>
              <w:t>1份</w:t>
            </w:r>
          </w:p>
        </w:tc>
        <w:tc>
          <w:tcPr>
            <w:tcW w:w="3090" w:type="dxa"/>
            <w:vAlign w:val="center"/>
          </w:tcPr>
          <w:p w:rsidR="00530F6C" w:rsidRPr="00EE5F13" w:rsidP="00530F6C" w14:paraId="1241AE62"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1份</w:t>
            </w:r>
          </w:p>
        </w:tc>
      </w:tr>
      <w:tr w14:paraId="1DB923AA" w14:textId="77777777" w:rsidTr="00530F6C">
        <w:tblPrEx>
          <w:tblW w:w="8472" w:type="dxa"/>
          <w:tblLook w:val="0000"/>
        </w:tblPrEx>
        <w:trPr>
          <w:trHeight w:val="157"/>
        </w:trPr>
        <w:tc>
          <w:tcPr>
            <w:tcW w:w="2547" w:type="dxa"/>
            <w:vAlign w:val="center"/>
          </w:tcPr>
          <w:p w:rsidR="00530F6C" w:rsidRPr="00EE5F13" w:rsidP="00530F6C" w14:paraId="2AE198BF"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EE5F13">
              <w:rPr>
                <w:rFonts w:asciiTheme="minorEastAsia" w:eastAsiaTheme="minorEastAsia" w:hAnsiTheme="minorEastAsia" w:hint="eastAsia"/>
                <w:bCs/>
                <w:color w:val="000000" w:themeColor="text1"/>
                <w:szCs w:val="20"/>
              </w:rPr>
              <w:t>销售服务费</w:t>
            </w:r>
            <w:r w:rsidRPr="00EE5F13">
              <w:rPr>
                <w:rFonts w:asciiTheme="minorEastAsia" w:eastAsiaTheme="minorEastAsia" w:hAnsiTheme="minorEastAsia"/>
                <w:bCs/>
                <w:color w:val="000000" w:themeColor="text1"/>
                <w:szCs w:val="20"/>
              </w:rPr>
              <w:t>(年费率)</w:t>
            </w:r>
          </w:p>
        </w:tc>
        <w:tc>
          <w:tcPr>
            <w:tcW w:w="2835" w:type="dxa"/>
            <w:vAlign w:val="center"/>
          </w:tcPr>
          <w:p w:rsidR="00530F6C" w:rsidRPr="00EE5F13" w:rsidP="00530F6C" w14:paraId="2BADB26D"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EE5F13">
              <w:rPr>
                <w:rFonts w:asciiTheme="minorEastAsia" w:eastAsiaTheme="minorEastAsia" w:hAnsiTheme="minorEastAsia"/>
                <w:bCs/>
                <w:color w:val="000000" w:themeColor="text1"/>
                <w:szCs w:val="20"/>
              </w:rPr>
              <w:t>不收取</w:t>
            </w:r>
          </w:p>
        </w:tc>
        <w:tc>
          <w:tcPr>
            <w:tcW w:w="3090" w:type="dxa"/>
            <w:vAlign w:val="center"/>
          </w:tcPr>
          <w:p w:rsidR="00530F6C" w:rsidRPr="00EE5F13" w:rsidP="00530F6C" w14:paraId="41A2CDAC"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EE5F13">
              <w:rPr>
                <w:rFonts w:asciiTheme="minorEastAsia" w:eastAsiaTheme="minorEastAsia" w:hAnsiTheme="minorEastAsia"/>
                <w:bCs/>
                <w:color w:val="000000" w:themeColor="text1"/>
                <w:szCs w:val="20"/>
              </w:rPr>
              <w:t>0.40%</w:t>
            </w:r>
          </w:p>
        </w:tc>
      </w:tr>
    </w:tbl>
    <w:p w:rsidR="00530F6C" w:rsidRPr="00EE5F13" w:rsidP="00530F6C" w14:paraId="629A04FA" w14:textId="77777777">
      <w:pPr>
        <w:spacing w:line="360" w:lineRule="auto"/>
        <w:ind w:firstLine="420" w:firstLineChars="200"/>
        <w:rPr>
          <w:rFonts w:asciiTheme="minorEastAsia" w:eastAsiaTheme="minorEastAsia" w:hAnsiTheme="minorEastAsia" w:cs="Arial"/>
          <w:color w:val="000000" w:themeColor="text1"/>
          <w:szCs w:val="21"/>
        </w:rPr>
      </w:pPr>
      <w:r w:rsidRPr="00EE5F13">
        <w:rPr>
          <w:rFonts w:asciiTheme="minorEastAsia" w:eastAsiaTheme="minorEastAsia" w:hAnsiTheme="minorEastAsia" w:cs="Arial" w:hint="eastAsia"/>
          <w:color w:val="000000" w:themeColor="text1"/>
          <w:szCs w:val="21"/>
        </w:rPr>
        <w:t>注：本基金不同份额类别的适用费率等有所差异，并可能发生调整，敬请投资者予以关注。</w:t>
      </w:r>
    </w:p>
    <w:p w:rsidR="00530F6C" w:rsidRPr="00EE5F13" w:rsidP="00530F6C" w14:paraId="49BDCAF4" w14:textId="77777777">
      <w:pPr>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二）基金管理人可根据基金实际运作情况，在对基金份额持有人利益无实质不利影响的情况下，经与基金托管人协商，增加新的基金份额类别、取消某基金份额类别或对基金份额分类办法及规则进行调整并公告，不需召开基金份额持有人大会审议。</w:t>
      </w:r>
    </w:p>
    <w:p w:rsidR="00BA4B87" w:rsidRPr="00EE5F13" w:rsidP="00530F6C" w14:paraId="111FCE35" w14:textId="770903E7">
      <w:pPr>
        <w:pStyle w:val="Heading1"/>
        <w:pageBreakBefore/>
        <w:snapToGrid w:val="0"/>
        <w:spacing w:beforeLines="0" w:afterLines="0" w:line="360" w:lineRule="auto"/>
        <w:ind w:firstLine="640"/>
        <w:rPr>
          <w:rFonts w:asciiTheme="minorEastAsia" w:eastAsiaTheme="minorEastAsia" w:hAnsiTheme="minorEastAsia"/>
          <w:bCs/>
          <w:color w:val="000000" w:themeColor="text1"/>
        </w:rPr>
      </w:pPr>
      <w:bookmarkStart w:id="364" w:name="_Toc113637731"/>
      <w:r w:rsidRPr="00EE5F13">
        <w:rPr>
          <w:rFonts w:asciiTheme="minorEastAsia" w:eastAsiaTheme="minorEastAsia" w:hAnsiTheme="minorEastAsia"/>
          <w:bCs/>
          <w:color w:val="000000" w:themeColor="text1"/>
        </w:rPr>
        <w:t>七</w:t>
      </w:r>
      <w:r w:rsidRPr="00EE5F13" w:rsidR="00014E50">
        <w:rPr>
          <w:rFonts w:asciiTheme="minorEastAsia" w:eastAsiaTheme="minorEastAsia" w:hAnsiTheme="minorEastAsia" w:hint="eastAsia"/>
          <w:bCs/>
          <w:color w:val="000000" w:themeColor="text1"/>
        </w:rPr>
        <w:t>、基金的募集</w:t>
      </w:r>
      <w:bookmarkEnd w:id="362"/>
      <w:bookmarkEnd w:id="364"/>
    </w:p>
    <w:p w:rsidR="00BA4B87" w:rsidRPr="00EE5F13" w:rsidP="00640E11" w14:paraId="0C367962"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本基金由基金管理人依照《基金法》、《运作办法》、《销售办法》、基金合同的相关规定</w:t>
      </w:r>
      <w:r w:rsidRPr="00EE5F13" w:rsidR="009F3555">
        <w:rPr>
          <w:rStyle w:val="da"/>
          <w:rFonts w:asciiTheme="minorEastAsia" w:eastAsiaTheme="minorEastAsia" w:hAnsiTheme="minorEastAsia" w:hint="eastAsia"/>
          <w:color w:val="000000" w:themeColor="text1"/>
        </w:rPr>
        <w:t>募集，</w:t>
      </w:r>
      <w:r w:rsidRPr="00EE5F13" w:rsidR="009F3555">
        <w:rPr>
          <w:rStyle w:val="da"/>
          <w:rFonts w:asciiTheme="minorEastAsia" w:eastAsiaTheme="minorEastAsia" w:hAnsiTheme="minorEastAsia"/>
          <w:color w:val="000000" w:themeColor="text1"/>
        </w:rPr>
        <w:t>本基金已</w:t>
      </w:r>
      <w:r w:rsidRPr="00EE5F13">
        <w:rPr>
          <w:rStyle w:val="da"/>
          <w:rFonts w:asciiTheme="minorEastAsia" w:eastAsiaTheme="minorEastAsia" w:hAnsiTheme="minorEastAsia" w:hint="eastAsia"/>
          <w:color w:val="000000" w:themeColor="text1"/>
        </w:rPr>
        <w:t>经中国证券监督管理委员会</w:t>
      </w:r>
      <w:r w:rsidRPr="00EE5F13" w:rsidR="009F3555">
        <w:rPr>
          <w:rStyle w:val="da"/>
          <w:rFonts w:asciiTheme="minorEastAsia" w:eastAsiaTheme="minorEastAsia" w:hAnsiTheme="minorEastAsia" w:hint="eastAsia"/>
          <w:color w:val="000000" w:themeColor="text1"/>
        </w:rPr>
        <w:t>2015年3月26日</w:t>
      </w:r>
      <w:r w:rsidRPr="00EE5F13">
        <w:rPr>
          <w:rStyle w:val="da"/>
          <w:rFonts w:asciiTheme="minorEastAsia" w:eastAsiaTheme="minorEastAsia" w:hAnsiTheme="minorEastAsia" w:hint="eastAsia"/>
          <w:color w:val="000000" w:themeColor="text1"/>
        </w:rPr>
        <w:t>《关于</w:t>
      </w:r>
      <w:r w:rsidRPr="00EE5F13" w:rsidR="007036A5">
        <w:rPr>
          <w:rStyle w:val="da"/>
          <w:rFonts w:asciiTheme="minorEastAsia" w:eastAsiaTheme="minorEastAsia" w:hAnsiTheme="minorEastAsia" w:hint="eastAsia"/>
          <w:color w:val="000000" w:themeColor="text1"/>
        </w:rPr>
        <w:t>准予</w:t>
      </w:r>
      <w:r w:rsidRPr="00EE5F13" w:rsidR="00A32871">
        <w:rPr>
          <w:rStyle w:val="da"/>
          <w:rFonts w:asciiTheme="minorEastAsia" w:eastAsiaTheme="minorEastAsia" w:hAnsiTheme="minorEastAsia" w:hint="eastAsia"/>
          <w:color w:val="000000" w:themeColor="text1"/>
        </w:rPr>
        <w:t>易方达安心回馈</w:t>
      </w:r>
      <w:r w:rsidRPr="00EE5F13" w:rsidR="00E40637">
        <w:rPr>
          <w:rStyle w:val="da"/>
          <w:rFonts w:asciiTheme="minorEastAsia" w:eastAsiaTheme="minorEastAsia" w:hAnsiTheme="minorEastAsia" w:hint="eastAsia"/>
          <w:color w:val="000000" w:themeColor="text1"/>
        </w:rPr>
        <w:t>混合型</w:t>
      </w:r>
      <w:r w:rsidRPr="00EE5F13" w:rsidR="002221EE">
        <w:rPr>
          <w:rStyle w:val="da"/>
          <w:rFonts w:asciiTheme="minorEastAsia" w:eastAsiaTheme="minorEastAsia" w:hAnsiTheme="minorEastAsia" w:hint="eastAsia"/>
          <w:color w:val="000000" w:themeColor="text1"/>
        </w:rPr>
        <w:t>证券投资基金</w:t>
      </w:r>
      <w:r w:rsidRPr="00EE5F13" w:rsidR="007036A5">
        <w:rPr>
          <w:rStyle w:val="da"/>
          <w:rFonts w:asciiTheme="minorEastAsia" w:eastAsiaTheme="minorEastAsia" w:hAnsiTheme="minorEastAsia" w:hint="eastAsia"/>
          <w:color w:val="000000" w:themeColor="text1"/>
        </w:rPr>
        <w:t>注册</w:t>
      </w:r>
      <w:r w:rsidRPr="00EE5F13">
        <w:rPr>
          <w:rStyle w:val="da"/>
          <w:rFonts w:asciiTheme="minorEastAsia" w:eastAsiaTheme="minorEastAsia" w:hAnsiTheme="minorEastAsia" w:hint="eastAsia"/>
          <w:color w:val="000000" w:themeColor="text1"/>
        </w:rPr>
        <w:t>的批复》</w:t>
      </w:r>
      <w:r w:rsidRPr="00EE5F13" w:rsidR="002E1C38">
        <w:rPr>
          <w:rStyle w:val="da"/>
          <w:rFonts w:asciiTheme="minorEastAsia" w:eastAsiaTheme="minorEastAsia" w:hAnsiTheme="minorEastAsia" w:hint="eastAsia"/>
          <w:color w:val="000000" w:themeColor="text1"/>
        </w:rPr>
        <w:t>（</w:t>
      </w:r>
      <w:r w:rsidRPr="00EE5F13">
        <w:rPr>
          <w:rStyle w:val="da"/>
          <w:rFonts w:asciiTheme="minorEastAsia" w:eastAsiaTheme="minorEastAsia" w:hAnsiTheme="minorEastAsia" w:hint="eastAsia"/>
          <w:color w:val="000000" w:themeColor="text1"/>
        </w:rPr>
        <w:t>证监许可[</w:t>
      </w:r>
      <w:r w:rsidRPr="00EE5F13" w:rsidR="00A32871">
        <w:rPr>
          <w:rStyle w:val="da"/>
          <w:rFonts w:asciiTheme="minorEastAsia" w:eastAsiaTheme="minorEastAsia" w:hAnsiTheme="minorEastAsia" w:hint="eastAsia"/>
          <w:color w:val="000000" w:themeColor="text1"/>
        </w:rPr>
        <w:t>2015</w:t>
      </w:r>
      <w:r w:rsidRPr="00EE5F13">
        <w:rPr>
          <w:rStyle w:val="da"/>
          <w:rFonts w:asciiTheme="minorEastAsia" w:eastAsiaTheme="minorEastAsia" w:hAnsiTheme="minorEastAsia" w:hint="eastAsia"/>
          <w:color w:val="000000" w:themeColor="text1"/>
        </w:rPr>
        <w:t>]</w:t>
      </w:r>
      <w:r w:rsidRPr="00EE5F13" w:rsidR="00E965B7">
        <w:rPr>
          <w:rStyle w:val="da"/>
          <w:rFonts w:asciiTheme="minorEastAsia" w:eastAsiaTheme="minorEastAsia" w:hAnsiTheme="minorEastAsia" w:hint="eastAsia"/>
          <w:color w:val="000000" w:themeColor="text1"/>
        </w:rPr>
        <w:t>433</w:t>
      </w:r>
      <w:r w:rsidRPr="00EE5F13">
        <w:rPr>
          <w:rStyle w:val="da"/>
          <w:rFonts w:asciiTheme="minorEastAsia" w:eastAsiaTheme="minorEastAsia" w:hAnsiTheme="minorEastAsia" w:hint="eastAsia"/>
          <w:color w:val="000000" w:themeColor="text1"/>
        </w:rPr>
        <w:t>号</w:t>
      </w:r>
      <w:r w:rsidRPr="00EE5F13" w:rsidR="002E1C38">
        <w:rPr>
          <w:rStyle w:val="da"/>
          <w:rFonts w:asciiTheme="minorEastAsia" w:eastAsiaTheme="minorEastAsia" w:hAnsiTheme="minorEastAsia" w:hint="eastAsia"/>
          <w:color w:val="000000" w:themeColor="text1"/>
        </w:rPr>
        <w:t>）</w:t>
      </w:r>
      <w:r w:rsidRPr="00EE5F13" w:rsidR="007B3AB2">
        <w:rPr>
          <w:rStyle w:val="da"/>
          <w:rFonts w:asciiTheme="minorEastAsia" w:eastAsiaTheme="minorEastAsia" w:hAnsiTheme="minorEastAsia" w:hint="eastAsia"/>
          <w:color w:val="000000" w:themeColor="text1"/>
        </w:rPr>
        <w:t>注册</w:t>
      </w:r>
      <w:r w:rsidRPr="00EE5F13">
        <w:rPr>
          <w:rStyle w:val="da"/>
          <w:rFonts w:asciiTheme="minorEastAsia" w:eastAsiaTheme="minorEastAsia" w:hAnsiTheme="minorEastAsia" w:hint="eastAsia"/>
          <w:color w:val="000000" w:themeColor="text1"/>
        </w:rPr>
        <w:t>。</w:t>
      </w:r>
    </w:p>
    <w:p w:rsidR="00AF05F8" w:rsidRPr="00EE5F13" w:rsidP="00640E11" w14:paraId="20DB6BEF"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本基金为契约型开放式混合型基金。基金的存续期为不定期。</w:t>
      </w:r>
    </w:p>
    <w:p w:rsidR="00AF05F8" w:rsidRPr="00EE5F13" w:rsidP="00640E11" w14:paraId="1CC886AB"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本基金募集期间每份基金份额的初始面值为人民币1.00元</w:t>
      </w:r>
      <w:r w:rsidRPr="00EE5F13" w:rsidR="00D46E27">
        <w:rPr>
          <w:rStyle w:val="da"/>
          <w:rFonts w:asciiTheme="minorEastAsia" w:eastAsiaTheme="minorEastAsia" w:hAnsiTheme="minorEastAsia"/>
          <w:color w:val="000000" w:themeColor="text1"/>
        </w:rPr>
        <w:t>。</w:t>
      </w:r>
    </w:p>
    <w:p w:rsidR="00BA4B87" w:rsidRPr="00EE5F13" w:rsidP="00640E11" w14:paraId="53E3159A"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本基金募集期自2015年5月25日至2015年5月27日。</w:t>
      </w:r>
      <w:bookmarkStart w:id="365" w:name="_Toc332373491"/>
      <w:r w:rsidRPr="00EE5F13">
        <w:rPr>
          <w:rStyle w:val="da"/>
          <w:rFonts w:asciiTheme="minorEastAsia" w:eastAsiaTheme="minorEastAsia" w:hAnsiTheme="minorEastAsia" w:hint="eastAsia"/>
          <w:color w:val="000000" w:themeColor="text1"/>
        </w:rPr>
        <w:t>募集对象</w:t>
      </w:r>
      <w:bookmarkEnd w:id="365"/>
      <w:r w:rsidRPr="00EE5F13">
        <w:rPr>
          <w:rStyle w:val="da"/>
          <w:rFonts w:asciiTheme="minorEastAsia" w:eastAsiaTheme="minorEastAsia" w:hAnsiTheme="minorEastAsia" w:hint="eastAsia"/>
          <w:color w:val="000000" w:themeColor="text1"/>
        </w:rPr>
        <w:t>为</w:t>
      </w:r>
      <w:r w:rsidRPr="00EE5F13"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EE5F13" w:rsidP="00640E11" w14:paraId="49C099B9" w14:textId="326D2CC9">
      <w:pPr>
        <w:pStyle w:val="Heading1"/>
        <w:pageBreakBefore/>
        <w:snapToGrid w:val="0"/>
        <w:spacing w:beforeLines="0" w:afterLines="0" w:line="360" w:lineRule="auto"/>
        <w:ind w:firstLine="640"/>
        <w:rPr>
          <w:rFonts w:asciiTheme="minorEastAsia" w:eastAsiaTheme="minorEastAsia" w:hAnsiTheme="minorEastAsia"/>
          <w:color w:val="000000" w:themeColor="text1"/>
        </w:rPr>
      </w:pPr>
      <w:bookmarkStart w:id="366" w:name="_Toc332373495"/>
      <w:bookmarkStart w:id="367" w:name="_Toc113637732"/>
      <w:r w:rsidRPr="00EE5F13">
        <w:rPr>
          <w:rFonts w:asciiTheme="minorEastAsia" w:eastAsiaTheme="minorEastAsia" w:hAnsiTheme="minorEastAsia" w:hint="eastAsia"/>
          <w:bCs/>
          <w:color w:val="000000" w:themeColor="text1"/>
        </w:rPr>
        <w:t>八</w:t>
      </w:r>
      <w:r w:rsidRPr="00EE5F13" w:rsidR="00192DE4">
        <w:rPr>
          <w:rFonts w:asciiTheme="minorEastAsia" w:eastAsiaTheme="minorEastAsia" w:hAnsiTheme="minorEastAsia" w:hint="eastAsia"/>
          <w:bCs/>
          <w:color w:val="000000" w:themeColor="text1"/>
        </w:rPr>
        <w:t>、基金合同的生效</w:t>
      </w:r>
      <w:bookmarkEnd w:id="366"/>
      <w:bookmarkEnd w:id="367"/>
    </w:p>
    <w:p w:rsidR="00DB6D30" w:rsidRPr="00EE5F13" w:rsidP="00640E11" w14:paraId="7CD633CE" w14:textId="77777777">
      <w:pPr>
        <w:snapToGrid w:val="0"/>
        <w:spacing w:line="360" w:lineRule="auto"/>
        <w:ind w:firstLine="420" w:firstLineChars="200"/>
        <w:rPr>
          <w:rFonts w:asciiTheme="minorEastAsia" w:eastAsiaTheme="minorEastAsia" w:hAnsiTheme="minorEastAsia"/>
          <w:color w:val="000000" w:themeColor="text1"/>
          <w:szCs w:val="21"/>
        </w:rPr>
      </w:pPr>
      <w:bookmarkStart w:id="368" w:name="_Toc332373496"/>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一</w:t>
      </w:r>
      <w:r w:rsidRPr="00EE5F13">
        <w:rPr>
          <w:rFonts w:asciiTheme="minorEastAsia" w:eastAsiaTheme="minorEastAsia" w:hAnsiTheme="minorEastAsia" w:hint="eastAsia"/>
          <w:color w:val="000000" w:themeColor="text1"/>
          <w:szCs w:val="21"/>
        </w:rPr>
        <w:t>）</w:t>
      </w:r>
      <w:r w:rsidRPr="00EE5F13" w:rsidR="00AF05F8">
        <w:rPr>
          <w:rFonts w:asciiTheme="minorEastAsia" w:eastAsiaTheme="minorEastAsia" w:hAnsiTheme="minorEastAsia"/>
          <w:color w:val="000000" w:themeColor="text1"/>
          <w:szCs w:val="21"/>
        </w:rPr>
        <w:t>基金</w:t>
      </w:r>
      <w:r w:rsidRPr="00EE5F13" w:rsidR="00AF05F8">
        <w:rPr>
          <w:rFonts w:asciiTheme="minorEastAsia" w:eastAsiaTheme="minorEastAsia" w:hAnsiTheme="minorEastAsia" w:hint="eastAsia"/>
          <w:color w:val="000000" w:themeColor="text1"/>
          <w:szCs w:val="21"/>
        </w:rPr>
        <w:t>合同的生效</w:t>
      </w:r>
    </w:p>
    <w:p w:rsidR="00AF05F8" w:rsidRPr="00EE5F13" w:rsidP="00640E11" w14:paraId="408E71B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本基金基金合同于2015年5月29日正式生效。自基金合同生效日起，本基金管理人正式开始管理本基金。</w:t>
      </w:r>
    </w:p>
    <w:p w:rsidR="00326CD2" w:rsidRPr="00EE5F13" w:rsidP="00640E11" w14:paraId="33ADCB3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二</w:t>
      </w:r>
      <w:r w:rsidRPr="00EE5F13">
        <w:rPr>
          <w:rFonts w:asciiTheme="minorEastAsia" w:eastAsiaTheme="minorEastAsia" w:hAnsiTheme="minorEastAsia" w:hint="eastAsia"/>
          <w:color w:val="000000" w:themeColor="text1"/>
          <w:szCs w:val="21"/>
        </w:rPr>
        <w:t>）基金存续期内的基金份额持有人数量和资产规模</w:t>
      </w:r>
    </w:p>
    <w:p w:rsidR="00220FA0" w:rsidRPr="00EE5F13" w:rsidP="00640E11" w14:paraId="2D5973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《基金合同》生效后，</w:t>
      </w:r>
      <w:r w:rsidRPr="00EE5F13">
        <w:rPr>
          <w:rFonts w:asciiTheme="minorEastAsia" w:eastAsiaTheme="minorEastAsia" w:hAnsiTheme="minorEastAsia" w:hint="eastAsia"/>
          <w:bCs/>
          <w:color w:val="000000" w:themeColor="text1"/>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20FA0" w:rsidRPr="00EE5F13" w:rsidP="00640E11" w14:paraId="5BB2535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法律法规</w:t>
      </w:r>
      <w:r w:rsidRPr="00EE5F13">
        <w:rPr>
          <w:rFonts w:asciiTheme="minorEastAsia" w:eastAsiaTheme="minorEastAsia" w:hAnsiTheme="minorEastAsia" w:hint="eastAsia"/>
          <w:bCs/>
          <w:color w:val="000000" w:themeColor="text1"/>
          <w:szCs w:val="21"/>
        </w:rPr>
        <w:t>或</w:t>
      </w:r>
      <w:r w:rsidRPr="00EE5F13" w:rsidR="008432A1">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hint="eastAsia"/>
          <w:bCs/>
          <w:color w:val="000000" w:themeColor="text1"/>
          <w:szCs w:val="21"/>
        </w:rPr>
        <w:t>基金合同</w:t>
      </w:r>
      <w:r w:rsidRPr="00EE5F13" w:rsidR="008432A1">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另有规定时，从其规定。</w:t>
      </w:r>
    </w:p>
    <w:p w:rsidR="00DB6D30" w:rsidRPr="00EE5F13" w:rsidP="00640E11" w14:paraId="633330A0" w14:textId="77777777">
      <w:pPr>
        <w:snapToGrid w:val="0"/>
        <w:spacing w:line="360" w:lineRule="auto"/>
        <w:ind w:firstLine="420" w:firstLineChars="200"/>
        <w:rPr>
          <w:rFonts w:asciiTheme="minorEastAsia" w:eastAsiaTheme="minorEastAsia" w:hAnsiTheme="minorEastAsia"/>
          <w:color w:val="000000" w:themeColor="text1"/>
          <w:szCs w:val="21"/>
        </w:rPr>
      </w:pPr>
    </w:p>
    <w:bookmarkEnd w:id="368"/>
    <w:p w:rsidR="00BA4B87" w:rsidRPr="00EE5F13" w:rsidP="00640E11" w14:paraId="3DDD6109" w14:textId="503740CD">
      <w:pPr>
        <w:pStyle w:val="Heading1"/>
        <w:snapToGrid w:val="0"/>
        <w:spacing w:beforeLines="0" w:afterLines="0" w:line="360" w:lineRule="auto"/>
        <w:ind w:firstLine="48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 w:val="24"/>
        </w:rPr>
        <w:br w:type="column"/>
      </w:r>
      <w:bookmarkStart w:id="369" w:name="_Toc332373499"/>
      <w:bookmarkStart w:id="370" w:name="_Toc113637733"/>
      <w:r w:rsidRPr="00EE5F13" w:rsidR="00530F6C">
        <w:rPr>
          <w:rFonts w:asciiTheme="minorEastAsia" w:eastAsiaTheme="minorEastAsia" w:hAnsiTheme="minorEastAsia"/>
          <w:color w:val="000000" w:themeColor="text1"/>
        </w:rPr>
        <w:t>九</w:t>
      </w:r>
      <w:r w:rsidRPr="00EE5F13" w:rsidR="00530F6C">
        <w:rPr>
          <w:rFonts w:asciiTheme="minorEastAsia" w:eastAsiaTheme="minorEastAsia" w:hAnsiTheme="minorEastAsia" w:hint="eastAsia"/>
          <w:color w:val="000000" w:themeColor="text1"/>
        </w:rPr>
        <w:t>、基金份额的申购、赎回</w:t>
      </w:r>
      <w:bookmarkEnd w:id="369"/>
      <w:bookmarkEnd w:id="370"/>
    </w:p>
    <w:p w:rsidR="00BA4B87" w:rsidRPr="00EE5F13" w:rsidP="00640E11" w14:paraId="70E07A39"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71" w:name="_Toc332373500"/>
      <w:r w:rsidRPr="00EE5F13">
        <w:rPr>
          <w:rStyle w:val="da"/>
          <w:rFonts w:asciiTheme="minorEastAsia" w:eastAsiaTheme="minorEastAsia" w:hAnsiTheme="minorEastAsia" w:hint="eastAsia"/>
          <w:color w:val="000000" w:themeColor="text1"/>
          <w:szCs w:val="21"/>
        </w:rPr>
        <w:t>（一）基金</w:t>
      </w:r>
      <w:r w:rsidRPr="00EE5F13" w:rsidR="008D4032">
        <w:rPr>
          <w:rStyle w:val="da"/>
          <w:rFonts w:asciiTheme="minorEastAsia" w:eastAsiaTheme="minorEastAsia" w:hAnsiTheme="minorEastAsia" w:hint="eastAsia"/>
          <w:color w:val="000000" w:themeColor="text1"/>
          <w:szCs w:val="21"/>
        </w:rPr>
        <w:t>投资人</w:t>
      </w:r>
      <w:r w:rsidRPr="00EE5F13">
        <w:rPr>
          <w:rStyle w:val="da"/>
          <w:rFonts w:asciiTheme="minorEastAsia" w:eastAsiaTheme="minorEastAsia" w:hAnsiTheme="minorEastAsia" w:hint="eastAsia"/>
          <w:color w:val="000000" w:themeColor="text1"/>
          <w:szCs w:val="21"/>
        </w:rPr>
        <w:t>范围</w:t>
      </w:r>
      <w:bookmarkEnd w:id="371"/>
    </w:p>
    <w:p w:rsidR="00BA4B87" w:rsidRPr="00EE5F13" w:rsidP="00640E11" w14:paraId="6EBDC262" w14:textId="77777777">
      <w:pPr>
        <w:snapToGrid w:val="0"/>
        <w:spacing w:line="360" w:lineRule="auto"/>
        <w:ind w:firstLine="424" w:firstLineChars="202"/>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EE5F13" w:rsidP="00640E11" w14:paraId="00D7162D"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72" w:name="_Toc332373501"/>
      <w:r w:rsidRPr="00EE5F13">
        <w:rPr>
          <w:rStyle w:val="da"/>
          <w:rFonts w:asciiTheme="minorEastAsia" w:eastAsiaTheme="minorEastAsia" w:hAnsiTheme="minorEastAsia" w:hint="eastAsia"/>
          <w:color w:val="000000" w:themeColor="text1"/>
          <w:szCs w:val="21"/>
        </w:rPr>
        <w:t>（二）申购与赎回的场所</w:t>
      </w:r>
      <w:bookmarkEnd w:id="372"/>
    </w:p>
    <w:p w:rsidR="00BA4B87" w:rsidRPr="00EE5F13" w:rsidP="00640E11" w14:paraId="567A7777" w14:textId="06F25B4A">
      <w:pPr>
        <w:snapToGrid w:val="0"/>
        <w:spacing w:line="360" w:lineRule="auto"/>
        <w:ind w:firstLine="424" w:firstLineChars="202"/>
        <w:rPr>
          <w:rFonts w:asciiTheme="minorEastAsia" w:eastAsiaTheme="minorEastAsia" w:hAnsiTheme="minorEastAsia"/>
          <w:color w:val="000000" w:themeColor="text1"/>
          <w:szCs w:val="21"/>
        </w:rPr>
      </w:pPr>
      <w:r w:rsidRPr="00EE5F13">
        <w:rPr>
          <w:rFonts w:asciiTheme="minorEastAsia" w:eastAsiaTheme="minorEastAsia" w:hAnsiTheme="minorEastAsia" w:hint="eastAsia"/>
          <w:bCs/>
          <w:color w:val="000000" w:themeColor="text1"/>
          <w:szCs w:val="21"/>
        </w:rPr>
        <w:t>本基金的申购与赎回将通过销售机构进行。基金管理人可根据情况变更或增减销售机构，</w:t>
      </w:r>
      <w:r w:rsidRPr="00EE5F13" w:rsidR="00024153">
        <w:rPr>
          <w:rFonts w:asciiTheme="minorEastAsia" w:eastAsiaTheme="minorEastAsia" w:hAnsiTheme="minorEastAsia" w:hint="eastAsia"/>
          <w:bCs/>
          <w:color w:val="000000" w:themeColor="text1"/>
          <w:szCs w:val="21"/>
        </w:rPr>
        <w:t>并在基金管理人网站公示</w:t>
      </w:r>
      <w:r w:rsidRPr="00EE5F13">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BA4B87" w:rsidRPr="00EE5F13" w:rsidP="00640E11" w14:paraId="3345F623"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73" w:name="_Toc332373502"/>
      <w:r w:rsidRPr="00EE5F13">
        <w:rPr>
          <w:rStyle w:val="da"/>
          <w:rFonts w:asciiTheme="minorEastAsia" w:eastAsiaTheme="minorEastAsia" w:hAnsiTheme="minorEastAsia" w:hint="eastAsia"/>
          <w:color w:val="000000" w:themeColor="text1"/>
          <w:szCs w:val="21"/>
        </w:rPr>
        <w:t>（三）申购与赎回办理的开放日及时间</w:t>
      </w:r>
      <w:bookmarkEnd w:id="373"/>
    </w:p>
    <w:p w:rsidR="00BA4B87" w:rsidRPr="00EE5F13" w:rsidP="00640E11" w14:paraId="1E005CD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1、开放日及开放时间</w:t>
      </w:r>
    </w:p>
    <w:p w:rsidR="003B25BA" w:rsidRPr="00EE5F13" w:rsidP="00640E11" w14:paraId="0EF7039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Pr="00EE5F13"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EE5F13">
        <w:rPr>
          <w:rFonts w:asciiTheme="minorEastAsia" w:eastAsiaTheme="minorEastAsia" w:hAnsiTheme="minorEastAsia" w:hint="eastAsia"/>
          <w:bCs/>
          <w:color w:val="000000" w:themeColor="text1"/>
          <w:szCs w:val="21"/>
        </w:rPr>
        <w:t>基金合同的规定公告暂停申购、赎回时除外。</w:t>
      </w:r>
    </w:p>
    <w:p w:rsidR="00EF3C55" w:rsidRPr="00EE5F13" w:rsidP="00640E11" w14:paraId="355297D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bCs/>
          <w:color w:val="000000" w:themeColor="text1"/>
          <w:szCs w:val="21"/>
        </w:rPr>
        <w:t>若出现新的证券交易市场、证券交易所交易时间变更</w:t>
      </w:r>
      <w:r w:rsidRPr="00EE5F13" w:rsidR="00857751">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hint="eastAsia"/>
          <w:bCs/>
          <w:color w:val="000000" w:themeColor="text1"/>
          <w:szCs w:val="21"/>
        </w:rPr>
        <w:t>其他特殊情况</w:t>
      </w:r>
      <w:r w:rsidRPr="00EE5F13" w:rsidR="00857751">
        <w:rPr>
          <w:rFonts w:asciiTheme="minorEastAsia" w:eastAsiaTheme="minorEastAsia" w:hAnsiTheme="minorEastAsia" w:hint="eastAsia"/>
          <w:bCs/>
          <w:color w:val="000000" w:themeColor="text1"/>
          <w:szCs w:val="21"/>
        </w:rPr>
        <w:t>或根据业务需要</w:t>
      </w:r>
      <w:r w:rsidRPr="00EE5F13">
        <w:rPr>
          <w:rFonts w:asciiTheme="minorEastAsia" w:eastAsiaTheme="minorEastAsia" w:hAnsiTheme="minorEastAsia" w:hint="eastAsia"/>
          <w:bCs/>
          <w:color w:val="000000" w:themeColor="text1"/>
          <w:szCs w:val="21"/>
        </w:rPr>
        <w:t>，基金管理人</w:t>
      </w:r>
      <w:r w:rsidRPr="00EE5F13" w:rsidR="00500795">
        <w:rPr>
          <w:rFonts w:asciiTheme="minorEastAsia" w:eastAsiaTheme="minorEastAsia" w:hAnsiTheme="minorEastAsia" w:hint="eastAsia"/>
          <w:bCs/>
          <w:color w:val="000000" w:themeColor="text1"/>
          <w:szCs w:val="21"/>
        </w:rPr>
        <w:t>有权</w:t>
      </w:r>
      <w:r w:rsidRPr="00EE5F13">
        <w:rPr>
          <w:rFonts w:asciiTheme="minorEastAsia" w:eastAsiaTheme="minorEastAsia" w:hAnsiTheme="minorEastAsia" w:hint="eastAsia"/>
          <w:bCs/>
          <w:color w:val="000000" w:themeColor="text1"/>
          <w:szCs w:val="21"/>
        </w:rPr>
        <w:t>视情况对前述开放日及开放时间进行相应的调整，但应在实施日前依照《信息披露办法》的有关规定在指定</w:t>
      </w:r>
      <w:r w:rsidRPr="00EE5F13" w:rsidR="00281CA9">
        <w:rPr>
          <w:rFonts w:asciiTheme="minorEastAsia" w:eastAsiaTheme="minorEastAsia" w:hAnsiTheme="minorEastAsia" w:hint="eastAsia"/>
          <w:bCs/>
          <w:color w:val="000000" w:themeColor="text1"/>
          <w:szCs w:val="21"/>
        </w:rPr>
        <w:t>媒介</w:t>
      </w:r>
      <w:r w:rsidRPr="00EE5F13">
        <w:rPr>
          <w:rFonts w:asciiTheme="minorEastAsia" w:eastAsiaTheme="minorEastAsia" w:hAnsiTheme="minorEastAsia" w:hint="eastAsia"/>
          <w:bCs/>
          <w:color w:val="000000" w:themeColor="text1"/>
          <w:szCs w:val="21"/>
        </w:rPr>
        <w:t>上公告。</w:t>
      </w:r>
    </w:p>
    <w:p w:rsidR="0011071E" w:rsidRPr="00EE5F13" w:rsidP="00640E11" w14:paraId="3C9906D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2、申购、赎回开始日及业务办理时间</w:t>
      </w:r>
    </w:p>
    <w:p w:rsidR="003B25BA" w:rsidRPr="00EE5F13" w:rsidP="00640E11" w14:paraId="55A7AB10" w14:textId="0F3A615B">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w:t>
      </w:r>
      <w:r w:rsidRPr="00EE5F13" w:rsidR="00A63562">
        <w:rPr>
          <w:rFonts w:asciiTheme="minorEastAsia" w:eastAsiaTheme="minorEastAsia" w:hAnsiTheme="minorEastAsia" w:hint="eastAsia"/>
          <w:color w:val="000000" w:themeColor="text1"/>
          <w:szCs w:val="21"/>
        </w:rPr>
        <w:t>A类基金份额</w:t>
      </w:r>
      <w:r w:rsidRPr="00EE5F13">
        <w:rPr>
          <w:rFonts w:asciiTheme="minorEastAsia" w:eastAsiaTheme="minorEastAsia" w:hAnsiTheme="minorEastAsia" w:hint="eastAsia"/>
          <w:color w:val="000000" w:themeColor="text1"/>
          <w:szCs w:val="21"/>
        </w:rPr>
        <w:t>于2015年6月8日开放日常申购和赎回业务</w:t>
      </w:r>
      <w:r w:rsidRPr="00EE5F13" w:rsidR="00A63562">
        <w:rPr>
          <w:rFonts w:asciiTheme="minorEastAsia" w:eastAsiaTheme="minorEastAsia" w:hAnsiTheme="minorEastAsia"/>
          <w:color w:val="000000" w:themeColor="text1"/>
          <w:szCs w:val="21"/>
        </w:rPr>
        <w:t>，</w:t>
      </w:r>
      <w:r w:rsidRPr="00EE5F13" w:rsidR="00A63562">
        <w:rPr>
          <w:rFonts w:asciiTheme="minorEastAsia" w:eastAsiaTheme="minorEastAsia" w:hAnsiTheme="minorEastAsia" w:hint="eastAsia"/>
          <w:color w:val="000000" w:themeColor="text1"/>
          <w:szCs w:val="21"/>
        </w:rPr>
        <w:t>本基金</w:t>
      </w:r>
      <w:r w:rsidRPr="00EE5F13" w:rsidR="00A63562">
        <w:rPr>
          <w:rStyle w:val="da"/>
          <w:rFonts w:asciiTheme="minorEastAsia" w:eastAsiaTheme="minorEastAsia" w:hAnsiTheme="minorEastAsia"/>
          <w:color w:val="000000" w:themeColor="text1"/>
        </w:rPr>
        <w:t>C</w:t>
      </w:r>
      <w:r w:rsidRPr="00EE5F13" w:rsidR="00A63562">
        <w:rPr>
          <w:rStyle w:val="da"/>
          <w:rFonts w:asciiTheme="minorEastAsia" w:eastAsiaTheme="minorEastAsia" w:hAnsiTheme="minorEastAsia" w:hint="eastAsia"/>
          <w:color w:val="000000" w:themeColor="text1"/>
        </w:rPr>
        <w:t>类基金份额</w:t>
      </w:r>
      <w:r w:rsidRPr="00EE5F13" w:rsidR="00A63562">
        <w:rPr>
          <w:rFonts w:asciiTheme="minorEastAsia" w:eastAsiaTheme="minorEastAsia" w:hAnsiTheme="minorEastAsia" w:hint="eastAsia"/>
          <w:color w:val="000000" w:themeColor="text1"/>
          <w:szCs w:val="21"/>
        </w:rPr>
        <w:t>于</w:t>
      </w:r>
      <w:r w:rsidRPr="00EE5F13" w:rsidR="00A63562">
        <w:rPr>
          <w:rFonts w:asciiTheme="minorEastAsia" w:eastAsiaTheme="minorEastAsia" w:hAnsiTheme="minorEastAsia"/>
          <w:color w:val="000000" w:themeColor="text1"/>
          <w:szCs w:val="21"/>
        </w:rPr>
        <w:t>2022</w:t>
      </w:r>
      <w:r w:rsidRPr="00EE5F13" w:rsidR="00A63562">
        <w:rPr>
          <w:rFonts w:asciiTheme="minorEastAsia" w:eastAsiaTheme="minorEastAsia" w:hAnsiTheme="minorEastAsia" w:hint="eastAsia"/>
          <w:color w:val="000000" w:themeColor="text1"/>
          <w:szCs w:val="21"/>
        </w:rPr>
        <w:t>年</w:t>
      </w:r>
      <w:r w:rsidRPr="00EE5F13" w:rsidR="00A63562">
        <w:rPr>
          <w:rFonts w:asciiTheme="minorEastAsia" w:eastAsiaTheme="minorEastAsia" w:hAnsiTheme="minorEastAsia"/>
          <w:color w:val="000000" w:themeColor="text1"/>
          <w:szCs w:val="21"/>
        </w:rPr>
        <w:t>9</w:t>
      </w:r>
      <w:r w:rsidRPr="00EE5F13" w:rsidR="00A63562">
        <w:rPr>
          <w:rFonts w:asciiTheme="minorEastAsia" w:eastAsiaTheme="minorEastAsia" w:hAnsiTheme="minorEastAsia" w:hint="eastAsia"/>
          <w:color w:val="000000" w:themeColor="text1"/>
          <w:szCs w:val="21"/>
        </w:rPr>
        <w:t>月</w:t>
      </w:r>
      <w:r w:rsidRPr="00EE5F13">
        <w:rPr>
          <w:rFonts w:asciiTheme="minorEastAsia" w:eastAsiaTheme="minorEastAsia" w:hAnsiTheme="minorEastAsia"/>
          <w:color w:val="000000" w:themeColor="text1"/>
          <w:szCs w:val="21"/>
        </w:rPr>
        <w:t>13</w:t>
      </w:r>
      <w:r w:rsidRPr="00EE5F13" w:rsidR="00A63562">
        <w:rPr>
          <w:rFonts w:asciiTheme="minorEastAsia" w:eastAsiaTheme="minorEastAsia" w:hAnsiTheme="minorEastAsia" w:hint="eastAsia"/>
          <w:color w:val="000000" w:themeColor="text1"/>
          <w:szCs w:val="21"/>
        </w:rPr>
        <w:t>日</w:t>
      </w:r>
      <w:r w:rsidRPr="00EE5F13" w:rsidR="00224709">
        <w:rPr>
          <w:rFonts w:asciiTheme="minorEastAsia" w:eastAsiaTheme="minorEastAsia" w:hAnsiTheme="minorEastAsia" w:hint="eastAsia"/>
          <w:color w:val="000000" w:themeColor="text1"/>
          <w:szCs w:val="21"/>
        </w:rPr>
        <w:t>开放</w:t>
      </w:r>
      <w:r w:rsidRPr="00EE5F13" w:rsidR="00A63562">
        <w:rPr>
          <w:rFonts w:asciiTheme="minorEastAsia" w:eastAsiaTheme="minorEastAsia" w:hAnsiTheme="minorEastAsia" w:hint="eastAsia"/>
          <w:color w:val="000000" w:themeColor="text1"/>
          <w:szCs w:val="21"/>
        </w:rPr>
        <w:t>日常申购</w:t>
      </w:r>
      <w:r w:rsidRPr="00EE5F13" w:rsidR="00224709">
        <w:rPr>
          <w:rFonts w:asciiTheme="minorEastAsia" w:eastAsiaTheme="minorEastAsia" w:hAnsiTheme="minorEastAsia" w:hint="eastAsia"/>
          <w:color w:val="000000" w:themeColor="text1"/>
          <w:szCs w:val="21"/>
        </w:rPr>
        <w:t>和</w:t>
      </w:r>
      <w:r w:rsidRPr="00EE5F13" w:rsidR="00A63562">
        <w:rPr>
          <w:rFonts w:asciiTheme="minorEastAsia" w:eastAsiaTheme="minorEastAsia" w:hAnsiTheme="minorEastAsia" w:hint="eastAsia"/>
          <w:color w:val="000000" w:themeColor="text1"/>
          <w:szCs w:val="21"/>
        </w:rPr>
        <w:t>赎回业务</w:t>
      </w:r>
      <w:r w:rsidRPr="00EE5F13">
        <w:rPr>
          <w:rFonts w:asciiTheme="minorEastAsia" w:eastAsiaTheme="minorEastAsia" w:hAnsiTheme="minorEastAsia" w:hint="eastAsia"/>
          <w:color w:val="000000" w:themeColor="text1"/>
          <w:szCs w:val="21"/>
        </w:rPr>
        <w:t>。</w:t>
      </w:r>
    </w:p>
    <w:p w:rsidR="00BA4B87" w:rsidRPr="00EE5F13" w:rsidP="00640E11" w14:paraId="1C5A598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EE5F13" w:rsidP="00640E11" w14:paraId="512A8722" w14:textId="77777777">
      <w:pPr>
        <w:snapToGrid w:val="0"/>
        <w:spacing w:line="360" w:lineRule="auto"/>
        <w:ind w:firstLine="420" w:firstLineChars="200"/>
        <w:rPr>
          <w:rFonts w:asciiTheme="minorEastAsia" w:eastAsiaTheme="minorEastAsia" w:hAnsiTheme="minorEastAsia"/>
          <w:bCs/>
          <w:color w:val="000000" w:themeColor="text1"/>
          <w:sz w:val="24"/>
        </w:rPr>
      </w:pPr>
      <w:bookmarkStart w:id="374" w:name="_Toc332373503"/>
      <w:r w:rsidRPr="00EE5F13">
        <w:rPr>
          <w:rStyle w:val="da"/>
          <w:rFonts w:asciiTheme="minorEastAsia" w:eastAsiaTheme="minorEastAsia" w:hAnsiTheme="minorEastAsia" w:hint="eastAsia"/>
          <w:color w:val="000000" w:themeColor="text1"/>
          <w:szCs w:val="21"/>
        </w:rPr>
        <w:t>（</w:t>
      </w:r>
      <w:r w:rsidRPr="00EE5F13" w:rsidR="008D4032">
        <w:rPr>
          <w:rStyle w:val="da"/>
          <w:rFonts w:asciiTheme="minorEastAsia" w:eastAsiaTheme="minorEastAsia" w:hAnsiTheme="minorEastAsia" w:hint="eastAsia"/>
          <w:color w:val="000000" w:themeColor="text1"/>
          <w:szCs w:val="21"/>
        </w:rPr>
        <w:t>四</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申购与赎回的原则</w:t>
      </w:r>
    </w:p>
    <w:p w:rsidR="003B25BA" w:rsidRPr="00EE5F13" w:rsidP="00640E11" w14:paraId="678F086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1、“未知价”原则，即申购、赎回价格以申请当日收市后计算的</w:t>
      </w:r>
      <w:r w:rsidRPr="00EE5F13" w:rsidR="00A63562">
        <w:rPr>
          <w:rStyle w:val="da"/>
          <w:rFonts w:asciiTheme="minorEastAsia" w:eastAsiaTheme="minorEastAsia" w:hAnsiTheme="minorEastAsia" w:hint="eastAsia"/>
          <w:color w:val="000000" w:themeColor="text1"/>
          <w:szCs w:val="21"/>
        </w:rPr>
        <w:t>各类基金份额的</w:t>
      </w:r>
      <w:r w:rsidRPr="00EE5F13">
        <w:rPr>
          <w:rStyle w:val="da"/>
          <w:rFonts w:asciiTheme="minorEastAsia" w:eastAsiaTheme="minorEastAsia" w:hAnsiTheme="minorEastAsia" w:hint="eastAsia"/>
          <w:color w:val="000000" w:themeColor="text1"/>
          <w:szCs w:val="21"/>
        </w:rPr>
        <w:t>基金份额净值为基准进行计算</w:t>
      </w:r>
      <w:r w:rsidRPr="00EE5F13" w:rsidR="00A63562">
        <w:rPr>
          <w:rStyle w:val="da"/>
          <w:rFonts w:asciiTheme="minorEastAsia" w:eastAsiaTheme="minorEastAsia" w:hAnsiTheme="minorEastAsia" w:hint="eastAsia"/>
          <w:color w:val="000000" w:themeColor="text1"/>
          <w:szCs w:val="21"/>
        </w:rPr>
        <w:t>，其中C类基金份额首笔申购当日的申购价格为当日A类基金份额的基金份额净值</w:t>
      </w:r>
      <w:r w:rsidRPr="00EE5F13">
        <w:rPr>
          <w:rStyle w:val="da"/>
          <w:rFonts w:asciiTheme="minorEastAsia" w:eastAsiaTheme="minorEastAsia" w:hAnsiTheme="minorEastAsia" w:hint="eastAsia"/>
          <w:color w:val="000000" w:themeColor="text1"/>
          <w:szCs w:val="21"/>
        </w:rPr>
        <w:t>；</w:t>
      </w:r>
    </w:p>
    <w:p w:rsidR="003B25BA" w:rsidRPr="00EE5F13" w:rsidP="00640E11" w14:paraId="75433F1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2、“金额申购、份额赎回”原则，即申购以金额申请，赎回以份额申请；</w:t>
      </w:r>
    </w:p>
    <w:p w:rsidR="003B25BA" w:rsidRPr="00EE5F13" w:rsidP="00640E11" w14:paraId="2FD790F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3、当日的申购与赎回申请可以在基金管理人规定的时间以内撤销；</w:t>
      </w:r>
    </w:p>
    <w:p w:rsidR="003B25BA" w:rsidRPr="00EE5F13" w:rsidP="00640E11" w14:paraId="7BE0740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r w:rsidRPr="00EE5F13" w:rsidR="00D52837">
        <w:rPr>
          <w:rStyle w:val="da"/>
          <w:rFonts w:asciiTheme="minorEastAsia" w:eastAsiaTheme="minorEastAsia" w:hAnsiTheme="minorEastAsia" w:hint="eastAsia"/>
          <w:color w:val="000000" w:themeColor="text1"/>
          <w:szCs w:val="21"/>
        </w:rPr>
        <w:t>。</w:t>
      </w:r>
    </w:p>
    <w:p w:rsidR="00BA4B87" w:rsidRPr="00EE5F13" w:rsidP="00640E11" w14:paraId="6CD0CBE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基金管理人可在</w:t>
      </w:r>
      <w:r w:rsidRPr="00EE5F13" w:rsidR="00281CA9">
        <w:rPr>
          <w:rStyle w:val="da"/>
          <w:rFonts w:asciiTheme="minorEastAsia" w:eastAsiaTheme="minorEastAsia" w:hAnsiTheme="minorEastAsia" w:hint="eastAsia"/>
          <w:color w:val="000000" w:themeColor="text1"/>
          <w:szCs w:val="21"/>
        </w:rPr>
        <w:t>不违反</w:t>
      </w:r>
      <w:r w:rsidRPr="00EE5F13">
        <w:rPr>
          <w:rStyle w:val="da"/>
          <w:rFonts w:asciiTheme="minorEastAsia" w:eastAsiaTheme="minorEastAsia" w:hAnsiTheme="minorEastAsia" w:hint="eastAsia"/>
          <w:color w:val="000000" w:themeColor="text1"/>
          <w:szCs w:val="21"/>
        </w:rPr>
        <w:t>法律法规的情况下，对上述原则进行调整。基金管理人必须在新规则开始实施前依照《信息披露办法》的有关规定在指定</w:t>
      </w:r>
      <w:r w:rsidRPr="00EE5F13" w:rsidR="00281CA9">
        <w:rPr>
          <w:rStyle w:val="da"/>
          <w:rFonts w:asciiTheme="minorEastAsia" w:eastAsiaTheme="minorEastAsia" w:hAnsiTheme="minorEastAsia" w:hint="eastAsia"/>
          <w:color w:val="000000" w:themeColor="text1"/>
          <w:szCs w:val="21"/>
        </w:rPr>
        <w:t>媒介</w:t>
      </w:r>
      <w:r w:rsidRPr="00EE5F13">
        <w:rPr>
          <w:rStyle w:val="da"/>
          <w:rFonts w:asciiTheme="minorEastAsia" w:eastAsiaTheme="minorEastAsia" w:hAnsiTheme="minorEastAsia" w:hint="eastAsia"/>
          <w:color w:val="000000" w:themeColor="text1"/>
          <w:szCs w:val="21"/>
        </w:rPr>
        <w:t>上公告。</w:t>
      </w:r>
      <w:bookmarkEnd w:id="374"/>
    </w:p>
    <w:p w:rsidR="00BA4B87" w:rsidRPr="00EE5F13" w:rsidP="00640E11" w14:paraId="212BF560"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75" w:name="_Toc332373504"/>
      <w:r w:rsidRPr="00EE5F13">
        <w:rPr>
          <w:rStyle w:val="da"/>
          <w:rFonts w:asciiTheme="minorEastAsia" w:eastAsiaTheme="minorEastAsia" w:hAnsiTheme="minorEastAsia" w:hint="eastAsia"/>
          <w:color w:val="000000" w:themeColor="text1"/>
          <w:szCs w:val="21"/>
        </w:rPr>
        <w:t>（</w:t>
      </w:r>
      <w:r w:rsidRPr="00EE5F13" w:rsidR="008D4032">
        <w:rPr>
          <w:rStyle w:val="da"/>
          <w:rFonts w:asciiTheme="minorEastAsia" w:eastAsiaTheme="minorEastAsia" w:hAnsiTheme="minorEastAsia" w:hint="eastAsia"/>
          <w:color w:val="000000" w:themeColor="text1"/>
          <w:szCs w:val="21"/>
        </w:rPr>
        <w:t>五</w:t>
      </w:r>
      <w:r w:rsidRPr="00EE5F13">
        <w:rPr>
          <w:rStyle w:val="da"/>
          <w:rFonts w:asciiTheme="minorEastAsia" w:eastAsiaTheme="minorEastAsia" w:hAnsiTheme="minorEastAsia" w:hint="eastAsia"/>
          <w:color w:val="000000" w:themeColor="text1"/>
          <w:szCs w:val="21"/>
        </w:rPr>
        <w:t>）申购与赎回的程序</w:t>
      </w:r>
      <w:bookmarkEnd w:id="375"/>
    </w:p>
    <w:p w:rsidR="00BA4B87" w:rsidRPr="00EE5F13" w:rsidP="00640E11" w14:paraId="2E71393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w:t>
      </w:r>
      <w:r w:rsidRPr="00EE5F13" w:rsidR="008A168E">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申购和赎回的申请方式</w:t>
      </w:r>
    </w:p>
    <w:p w:rsidR="009900DB" w:rsidRPr="00EE5F13" w:rsidP="00640E11" w14:paraId="48ACEEE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EE5F13" w:rsidP="00640E11" w14:paraId="2D564B1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Pr="00EE5F13" w:rsidR="00281CA9">
        <w:rPr>
          <w:rFonts w:asciiTheme="minorEastAsia" w:eastAsiaTheme="minorEastAsia" w:hAnsiTheme="minorEastAsia" w:hint="eastAsia"/>
          <w:color w:val="000000" w:themeColor="text1"/>
          <w:szCs w:val="21"/>
        </w:rPr>
        <w:t>不成立</w:t>
      </w:r>
      <w:r w:rsidRPr="00EE5F13">
        <w:rPr>
          <w:rFonts w:asciiTheme="minorEastAsia" w:eastAsiaTheme="minorEastAsia" w:hAnsiTheme="minorEastAsia" w:hint="eastAsia"/>
          <w:color w:val="000000" w:themeColor="text1"/>
          <w:szCs w:val="21"/>
        </w:rPr>
        <w:t>。</w:t>
      </w:r>
    </w:p>
    <w:p w:rsidR="00BA4B87" w:rsidRPr="00EE5F13" w:rsidP="00640E11" w14:paraId="628C9C0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EE5F13" w:rsidR="00EC5B35">
        <w:rPr>
          <w:rFonts w:asciiTheme="minorEastAsia" w:eastAsiaTheme="minorEastAsia" w:hAnsiTheme="minorEastAsia" w:hint="eastAsia"/>
          <w:color w:val="000000" w:themeColor="text1"/>
          <w:szCs w:val="21"/>
        </w:rPr>
        <w:t>本</w:t>
      </w:r>
      <w:r w:rsidRPr="00EE5F13">
        <w:rPr>
          <w:rFonts w:asciiTheme="minorEastAsia" w:eastAsiaTheme="minorEastAsia" w:hAnsiTheme="minorEastAsia" w:hint="eastAsia"/>
          <w:color w:val="000000" w:themeColor="text1"/>
          <w:szCs w:val="21"/>
        </w:rPr>
        <w:t>招募说明书规定的前提下，以各销售机构的具体规定为准。</w:t>
      </w:r>
    </w:p>
    <w:p w:rsidR="00BA4B87" w:rsidRPr="00EE5F13" w:rsidP="00640E11" w14:paraId="4749D7F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w:t>
      </w:r>
      <w:r w:rsidRPr="00EE5F13" w:rsidR="008A168E">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申购和赎回申请的确认</w:t>
      </w:r>
    </w:p>
    <w:p w:rsidR="00EE1F17" w:rsidRPr="00EE5F13" w:rsidP="00640E11" w14:paraId="76EECD0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EE1F17" w:rsidRPr="00EE5F13" w:rsidP="00640E11" w14:paraId="423CB5D9"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EE5F13" w:rsidP="00640E11" w14:paraId="2E192F1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在不违反法律法规的前提下，登记机构可根据《业务规则》，对上述业务办理时间进行调整，本基金管理人将于开始实施前按照有关规定予以公告。</w:t>
      </w:r>
    </w:p>
    <w:p w:rsidR="00BA4B87" w:rsidRPr="00EE5F13" w:rsidP="00640E11" w14:paraId="1731008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w:t>
      </w:r>
      <w:r w:rsidRPr="00EE5F13" w:rsidR="00F55EBC">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申购和赎回的款项支付</w:t>
      </w:r>
    </w:p>
    <w:p w:rsidR="007D41B1" w:rsidRPr="00EE5F13" w:rsidP="00640E11" w14:paraId="4DED9C6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投资人申购基金份额时，必须全额交付申购款项，投资人交付申购款项，申购成立；基金份额登记机构确认基金份额时，申购生效。</w:t>
      </w:r>
    </w:p>
    <w:p w:rsidR="002E55B7" w:rsidRPr="00EE5F13" w:rsidP="00640E11" w14:paraId="2F95C3BB" w14:textId="673F9E6F">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基金份额持有人递交赎回申请，赎回成立，赎回是否生效以登记机构确认为准。基金份额持有人赎回申请成功后，</w:t>
      </w:r>
      <w:r w:rsidRPr="00EE5F13" w:rsidR="00EE1F17">
        <w:rPr>
          <w:rFonts w:asciiTheme="minorEastAsia" w:eastAsiaTheme="minorEastAsia" w:hAnsiTheme="minorEastAsia" w:cs="Calibri" w:hint="eastAsia"/>
          <w:color w:val="000000" w:themeColor="text1"/>
          <w:szCs w:val="21"/>
        </w:rPr>
        <w:t>基金管理人将在T＋7日（包括该日）内支付赎回款项</w:t>
      </w:r>
      <w:r w:rsidRPr="00EE5F13">
        <w:rPr>
          <w:rFonts w:asciiTheme="minorEastAsia" w:eastAsiaTheme="minorEastAsia" w:hAnsiTheme="minorEastAsia" w:hint="eastAsia"/>
          <w:color w:val="000000" w:themeColor="text1"/>
          <w:szCs w:val="21"/>
        </w:rPr>
        <w:t>。如遇交易所或交易市场数据传输延迟、通讯系统故障、银行数据交换系统故障或其它非基金管理人及基金托管人所能控制的因素影响业务处理流程，则赎回款项的支付时间可相应顺延。在发生巨额赎回或基金合同载明的其他暂停赎回或延缓支付赎回款项的情形时，款项的支付办法参照基金合同有关条款处理。</w:t>
      </w:r>
    </w:p>
    <w:p w:rsidR="00BA4B87" w:rsidRPr="00EE5F13" w:rsidP="00640E11" w14:paraId="1F82AC23"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76" w:name="_Toc332373505"/>
      <w:r w:rsidRPr="00EE5F13">
        <w:rPr>
          <w:rStyle w:val="da"/>
          <w:rFonts w:asciiTheme="minorEastAsia" w:eastAsiaTheme="minorEastAsia" w:hAnsiTheme="minorEastAsia" w:hint="eastAsia"/>
          <w:color w:val="000000" w:themeColor="text1"/>
          <w:szCs w:val="21"/>
        </w:rPr>
        <w:t>（</w:t>
      </w:r>
      <w:r w:rsidRPr="00EE5F13" w:rsidR="00214A68">
        <w:rPr>
          <w:rStyle w:val="da"/>
          <w:rFonts w:asciiTheme="minorEastAsia" w:eastAsiaTheme="minorEastAsia" w:hAnsiTheme="minorEastAsia" w:hint="eastAsia"/>
          <w:color w:val="000000" w:themeColor="text1"/>
          <w:szCs w:val="21"/>
        </w:rPr>
        <w:t>六</w:t>
      </w:r>
      <w:r w:rsidRPr="00EE5F13">
        <w:rPr>
          <w:rStyle w:val="da"/>
          <w:rFonts w:asciiTheme="minorEastAsia" w:eastAsiaTheme="minorEastAsia" w:hAnsiTheme="minorEastAsia" w:hint="eastAsia"/>
          <w:color w:val="000000" w:themeColor="text1"/>
          <w:szCs w:val="21"/>
        </w:rPr>
        <w:t>）申购与赎回的数额限制</w:t>
      </w:r>
      <w:bookmarkEnd w:id="376"/>
    </w:p>
    <w:p w:rsidR="00BA4B87" w:rsidRPr="00EE5F13" w:rsidP="00640E11" w14:paraId="73126DF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1、申购金额的限制</w:t>
      </w:r>
    </w:p>
    <w:p w:rsidR="00043FC4" w:rsidRPr="00EE5F13" w:rsidP="00640E11" w14:paraId="25117FD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投资人通过</w:t>
      </w:r>
      <w:r w:rsidRPr="00EE5F13" w:rsidR="00CF0114">
        <w:rPr>
          <w:rFonts w:asciiTheme="minorEastAsia" w:eastAsiaTheme="minorEastAsia" w:hAnsiTheme="minorEastAsia" w:hint="eastAsia"/>
          <w:color w:val="000000" w:themeColor="text1"/>
          <w:szCs w:val="21"/>
        </w:rPr>
        <w:t>非直销</w:t>
      </w:r>
      <w:r w:rsidRPr="00EE5F13" w:rsidR="007C6E23">
        <w:rPr>
          <w:rFonts w:asciiTheme="minorEastAsia" w:eastAsiaTheme="minorEastAsia" w:hAnsiTheme="minorEastAsia" w:hint="eastAsia"/>
          <w:color w:val="000000" w:themeColor="text1"/>
          <w:szCs w:val="21"/>
        </w:rPr>
        <w:t>销售</w:t>
      </w:r>
      <w:r w:rsidRPr="00EE5F13" w:rsidR="0054622C">
        <w:rPr>
          <w:rFonts w:asciiTheme="minorEastAsia" w:eastAsiaTheme="minorEastAsia" w:hAnsiTheme="minorEastAsia" w:hint="eastAsia"/>
          <w:color w:val="000000" w:themeColor="text1"/>
          <w:szCs w:val="21"/>
        </w:rPr>
        <w:t>机构</w:t>
      </w:r>
      <w:r w:rsidRPr="00EE5F13">
        <w:rPr>
          <w:rFonts w:asciiTheme="minorEastAsia" w:eastAsiaTheme="minorEastAsia" w:hAnsiTheme="minorEastAsia" w:hint="eastAsia"/>
          <w:color w:val="000000" w:themeColor="text1"/>
          <w:szCs w:val="21"/>
        </w:rPr>
        <w:t>或本公司网上交易系统首次申购的单笔最低</w:t>
      </w:r>
      <w:r w:rsidRPr="00EE5F13" w:rsidR="0054622C">
        <w:rPr>
          <w:rFonts w:asciiTheme="minorEastAsia" w:eastAsiaTheme="minorEastAsia" w:hAnsiTheme="minorEastAsia"/>
          <w:color w:val="000000" w:themeColor="text1"/>
          <w:szCs w:val="21"/>
        </w:rPr>
        <w:t>限额</w:t>
      </w:r>
      <w:r w:rsidRPr="00EE5F13">
        <w:rPr>
          <w:rFonts w:asciiTheme="minorEastAsia" w:eastAsiaTheme="minorEastAsia" w:hAnsiTheme="minorEastAsia" w:hint="eastAsia"/>
          <w:color w:val="000000" w:themeColor="text1"/>
          <w:szCs w:val="21"/>
        </w:rPr>
        <w:t>为</w:t>
      </w:r>
      <w:r w:rsidRPr="00EE5F13" w:rsidR="0054622C">
        <w:rPr>
          <w:rFonts w:asciiTheme="minorEastAsia" w:eastAsiaTheme="minorEastAsia" w:hAnsiTheme="minorEastAsia" w:hint="eastAsia"/>
          <w:color w:val="000000" w:themeColor="text1"/>
          <w:szCs w:val="21"/>
        </w:rPr>
        <w:t>人民币</w:t>
      </w:r>
      <w:r w:rsidRPr="00EE5F13" w:rsidR="00A35EDE">
        <w:rPr>
          <w:rFonts w:asciiTheme="minorEastAsia" w:eastAsiaTheme="minorEastAsia" w:hAnsiTheme="minorEastAsia" w:hint="eastAsia"/>
          <w:color w:val="000000" w:themeColor="text1"/>
          <w:szCs w:val="21"/>
        </w:rPr>
        <w:t>1</w:t>
      </w:r>
      <w:r w:rsidRPr="00EE5F13">
        <w:rPr>
          <w:rFonts w:asciiTheme="minorEastAsia" w:eastAsiaTheme="minorEastAsia" w:hAnsiTheme="minorEastAsia" w:hint="eastAsia"/>
          <w:color w:val="000000" w:themeColor="text1"/>
          <w:szCs w:val="21"/>
        </w:rPr>
        <w:t>元</w:t>
      </w:r>
      <w:r w:rsidRPr="00EE5F13" w:rsidR="0054622C">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追加申购单笔最低</w:t>
      </w:r>
      <w:r w:rsidRPr="00EE5F13" w:rsidR="0054622C">
        <w:rPr>
          <w:rFonts w:asciiTheme="minorEastAsia" w:eastAsiaTheme="minorEastAsia" w:hAnsiTheme="minorEastAsia"/>
          <w:color w:val="000000" w:themeColor="text1"/>
          <w:szCs w:val="21"/>
        </w:rPr>
        <w:t>限额</w:t>
      </w:r>
      <w:r w:rsidRPr="00EE5F13">
        <w:rPr>
          <w:rFonts w:asciiTheme="minorEastAsia" w:eastAsiaTheme="minorEastAsia" w:hAnsiTheme="minorEastAsia" w:hint="eastAsia"/>
          <w:color w:val="000000" w:themeColor="text1"/>
          <w:szCs w:val="21"/>
        </w:rPr>
        <w:t>为</w:t>
      </w:r>
      <w:r w:rsidRPr="00EE5F13" w:rsidR="0054622C">
        <w:rPr>
          <w:rFonts w:asciiTheme="minorEastAsia" w:eastAsiaTheme="minorEastAsia" w:hAnsiTheme="minorEastAsia" w:hint="eastAsia"/>
          <w:color w:val="000000" w:themeColor="text1"/>
          <w:szCs w:val="21"/>
        </w:rPr>
        <w:t>人民币</w:t>
      </w:r>
      <w:r w:rsidRPr="00EE5F13" w:rsidR="00A35EDE">
        <w:rPr>
          <w:rFonts w:asciiTheme="minorEastAsia" w:eastAsiaTheme="minorEastAsia" w:hAnsiTheme="minorEastAsia" w:hint="eastAsia"/>
          <w:color w:val="000000" w:themeColor="text1"/>
          <w:szCs w:val="21"/>
        </w:rPr>
        <w:t>1</w:t>
      </w:r>
      <w:r w:rsidRPr="00EE5F13">
        <w:rPr>
          <w:rFonts w:asciiTheme="minorEastAsia" w:eastAsiaTheme="minorEastAsia" w:hAnsiTheme="minorEastAsia" w:hint="eastAsia"/>
          <w:color w:val="000000" w:themeColor="text1"/>
          <w:szCs w:val="21"/>
        </w:rPr>
        <w:t>元</w:t>
      </w:r>
      <w:r w:rsidRPr="00EE5F13" w:rsidR="0054622C">
        <w:rPr>
          <w:rFonts w:asciiTheme="minorEastAsia" w:eastAsiaTheme="minorEastAsia" w:hAnsiTheme="minorEastAsia" w:hint="eastAsia"/>
          <w:color w:val="000000" w:themeColor="text1"/>
          <w:szCs w:val="21"/>
        </w:rPr>
        <w:t>；投资人通过本公司直销中心首次申购的单笔最低</w:t>
      </w:r>
      <w:r w:rsidRPr="00EE5F13" w:rsidR="0054622C">
        <w:rPr>
          <w:rFonts w:asciiTheme="minorEastAsia" w:eastAsiaTheme="minorEastAsia" w:hAnsiTheme="minorEastAsia"/>
          <w:color w:val="000000" w:themeColor="text1"/>
          <w:szCs w:val="21"/>
        </w:rPr>
        <w:t>限额</w:t>
      </w:r>
      <w:r w:rsidRPr="00EE5F13" w:rsidR="0054622C">
        <w:rPr>
          <w:rFonts w:asciiTheme="minorEastAsia" w:eastAsiaTheme="minorEastAsia" w:hAnsiTheme="minorEastAsia" w:hint="eastAsia"/>
          <w:color w:val="000000" w:themeColor="text1"/>
          <w:szCs w:val="21"/>
        </w:rPr>
        <w:t>为人民币50,000元，追加申购单笔最低</w:t>
      </w:r>
      <w:r w:rsidRPr="00EE5F13" w:rsidR="0054622C">
        <w:rPr>
          <w:rFonts w:asciiTheme="minorEastAsia" w:eastAsiaTheme="minorEastAsia" w:hAnsiTheme="minorEastAsia"/>
          <w:color w:val="000000" w:themeColor="text1"/>
          <w:szCs w:val="21"/>
        </w:rPr>
        <w:t>限额</w:t>
      </w:r>
      <w:r w:rsidRPr="00EE5F13" w:rsidR="0054622C">
        <w:rPr>
          <w:rFonts w:asciiTheme="minorEastAsia" w:eastAsiaTheme="minorEastAsia" w:hAnsiTheme="minorEastAsia" w:hint="eastAsia"/>
          <w:color w:val="000000" w:themeColor="text1"/>
          <w:szCs w:val="21"/>
        </w:rPr>
        <w:t>是人民币1,000元</w:t>
      </w:r>
      <w:r w:rsidRPr="00EE5F13">
        <w:rPr>
          <w:rFonts w:asciiTheme="minorEastAsia" w:eastAsiaTheme="minorEastAsia" w:hAnsiTheme="minorEastAsia" w:hint="eastAsia"/>
          <w:color w:val="000000" w:themeColor="text1"/>
          <w:szCs w:val="21"/>
        </w:rPr>
        <w:t>。</w:t>
      </w:r>
    </w:p>
    <w:p w:rsidR="00214A68" w:rsidRPr="00EE5F13" w:rsidP="00640E11" w14:paraId="2B6300C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在符合法律法规规定的前提下，各销售机构对申购</w:t>
      </w:r>
      <w:r w:rsidRPr="00EE5F13" w:rsidR="00BD6496">
        <w:rPr>
          <w:rFonts w:asciiTheme="minorEastAsia" w:eastAsiaTheme="minorEastAsia" w:hAnsiTheme="minorEastAsia"/>
          <w:color w:val="000000" w:themeColor="text1"/>
          <w:szCs w:val="21"/>
        </w:rPr>
        <w:t>限额</w:t>
      </w:r>
      <w:r w:rsidRPr="00EE5F13">
        <w:rPr>
          <w:rFonts w:asciiTheme="minorEastAsia" w:eastAsiaTheme="minorEastAsia" w:hAnsiTheme="minorEastAsia" w:hint="eastAsia"/>
          <w:color w:val="000000" w:themeColor="text1"/>
          <w:szCs w:val="21"/>
        </w:rPr>
        <w:t>及交易级差有其他规定的，</w:t>
      </w:r>
      <w:r w:rsidRPr="00EE5F13" w:rsidR="00A35EDE">
        <w:rPr>
          <w:rFonts w:asciiTheme="minorEastAsia" w:eastAsiaTheme="minorEastAsia" w:hAnsiTheme="minorEastAsia" w:hint="eastAsia"/>
          <w:color w:val="000000" w:themeColor="text1"/>
          <w:szCs w:val="21"/>
        </w:rPr>
        <w:t>需同时遵循该销售机构的相关规定</w:t>
      </w:r>
      <w:r w:rsidRPr="00EE5F13">
        <w:rPr>
          <w:rFonts w:asciiTheme="minorEastAsia" w:eastAsiaTheme="minorEastAsia" w:hAnsiTheme="minorEastAsia" w:hint="eastAsia"/>
          <w:color w:val="000000" w:themeColor="text1"/>
          <w:szCs w:val="21"/>
        </w:rPr>
        <w:t>。</w:t>
      </w:r>
      <w:r w:rsidRPr="00EE5F13" w:rsidR="002E1C38">
        <w:rPr>
          <w:rFonts w:asciiTheme="minorEastAsia" w:eastAsiaTheme="minorEastAsia" w:hAnsiTheme="minorEastAsia"/>
          <w:color w:val="000000" w:themeColor="text1"/>
          <w:szCs w:val="21"/>
        </w:rPr>
        <w:t>（</w:t>
      </w:r>
      <w:r w:rsidRPr="00EE5F13" w:rsidR="0050397E">
        <w:rPr>
          <w:rFonts w:asciiTheme="minorEastAsia" w:eastAsiaTheme="minorEastAsia" w:hAnsiTheme="minorEastAsia"/>
          <w:color w:val="000000" w:themeColor="text1"/>
          <w:szCs w:val="21"/>
        </w:rPr>
        <w:t>以上金额</w:t>
      </w:r>
      <w:r w:rsidRPr="00EE5F13" w:rsidR="00714307">
        <w:rPr>
          <w:rFonts w:asciiTheme="minorEastAsia" w:eastAsiaTheme="minorEastAsia" w:hAnsiTheme="minorEastAsia" w:hint="eastAsia"/>
          <w:color w:val="000000" w:themeColor="text1"/>
          <w:szCs w:val="21"/>
        </w:rPr>
        <w:t>均</w:t>
      </w:r>
      <w:r w:rsidRPr="00EE5F13" w:rsidR="0050397E">
        <w:rPr>
          <w:rFonts w:asciiTheme="minorEastAsia" w:eastAsiaTheme="minorEastAsia" w:hAnsiTheme="minorEastAsia"/>
          <w:color w:val="000000" w:themeColor="text1"/>
          <w:szCs w:val="21"/>
        </w:rPr>
        <w:t>含</w:t>
      </w:r>
      <w:r w:rsidRPr="00EE5F13" w:rsidR="0050397E">
        <w:rPr>
          <w:rFonts w:asciiTheme="minorEastAsia" w:eastAsiaTheme="minorEastAsia" w:hAnsiTheme="minorEastAsia" w:hint="eastAsia"/>
          <w:color w:val="000000" w:themeColor="text1"/>
          <w:szCs w:val="21"/>
        </w:rPr>
        <w:t>申</w:t>
      </w:r>
      <w:r w:rsidRPr="00EE5F13" w:rsidR="0050397E">
        <w:rPr>
          <w:rFonts w:asciiTheme="minorEastAsia" w:eastAsiaTheme="minorEastAsia" w:hAnsiTheme="minorEastAsia"/>
          <w:color w:val="000000" w:themeColor="text1"/>
          <w:szCs w:val="21"/>
        </w:rPr>
        <w:t>购费</w:t>
      </w:r>
      <w:r w:rsidRPr="00EE5F13" w:rsidR="002E1C38">
        <w:rPr>
          <w:rFonts w:asciiTheme="minorEastAsia" w:eastAsiaTheme="minorEastAsia" w:hAnsiTheme="minorEastAsia"/>
          <w:color w:val="000000" w:themeColor="text1"/>
          <w:szCs w:val="21"/>
        </w:rPr>
        <w:t>）</w:t>
      </w:r>
      <w:r w:rsidRPr="00EE5F13" w:rsidR="00CE51D2">
        <w:rPr>
          <w:rFonts w:asciiTheme="minorEastAsia" w:eastAsiaTheme="minorEastAsia" w:hAnsiTheme="minorEastAsia" w:hint="eastAsia"/>
          <w:color w:val="000000" w:themeColor="text1"/>
          <w:szCs w:val="21"/>
        </w:rPr>
        <w:t>。</w:t>
      </w:r>
    </w:p>
    <w:p w:rsidR="00214A68" w:rsidRPr="00EE5F13" w:rsidP="00640E11" w14:paraId="102099D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EE5F13" w:rsidP="00640E11" w14:paraId="4DB9DF7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投资人可多次申购，对单个投资人累计持有份额不设上限限制。</w:t>
      </w:r>
      <w:r w:rsidRPr="00EE5F13" w:rsidR="003F4D39">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EE5F13">
        <w:rPr>
          <w:rFonts w:asciiTheme="minorEastAsia" w:eastAsiaTheme="minorEastAsia" w:hAnsiTheme="minorEastAsia" w:hint="eastAsia"/>
          <w:color w:val="000000" w:themeColor="text1"/>
          <w:szCs w:val="21"/>
        </w:rPr>
        <w:t>法律法规、中国证监会另有规定的除外。</w:t>
      </w:r>
    </w:p>
    <w:p w:rsidR="00BA4B87" w:rsidRPr="00EE5F13" w:rsidP="00640E11" w14:paraId="6EBF7BD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2、赎回份额的限制</w:t>
      </w:r>
    </w:p>
    <w:p w:rsidR="00214A68" w:rsidRPr="00EE5F13" w:rsidP="00640E11" w14:paraId="42FF31F0" w14:textId="2F493C5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投资人可将其全部或部分基金份额赎回。</w:t>
      </w:r>
      <w:r w:rsidRPr="00EE5F13" w:rsidR="00A63562">
        <w:rPr>
          <w:rFonts w:asciiTheme="minorEastAsia" w:eastAsiaTheme="minorEastAsia" w:hAnsiTheme="minorEastAsia" w:hint="eastAsia"/>
          <w:color w:val="000000" w:themeColor="text1"/>
          <w:szCs w:val="21"/>
        </w:rPr>
        <w:t>每类</w:t>
      </w:r>
      <w:r w:rsidRPr="00EE5F13">
        <w:rPr>
          <w:rFonts w:asciiTheme="minorEastAsia" w:eastAsiaTheme="minorEastAsia" w:hAnsiTheme="minorEastAsia" w:cs="TT64E9BFA0tCID-WinCharSetFFFF-H" w:hint="eastAsia"/>
          <w:color w:val="000000" w:themeColor="text1"/>
          <w:kern w:val="0"/>
          <w:szCs w:val="21"/>
        </w:rPr>
        <w:t>基金份额</w:t>
      </w:r>
      <w:r w:rsidRPr="00EE5F13">
        <w:rPr>
          <w:rFonts w:asciiTheme="minorEastAsia" w:eastAsiaTheme="minorEastAsia" w:hAnsiTheme="minorEastAsia" w:hint="eastAsia"/>
          <w:color w:val="000000" w:themeColor="text1"/>
          <w:szCs w:val="21"/>
        </w:rPr>
        <w:t>单笔赎回或转换不得少于1份</w:t>
      </w:r>
      <w:r w:rsidRPr="00EE5F13" w:rsidR="002E1C38">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如该</w:t>
      </w:r>
      <w:r w:rsidRPr="00EE5F13" w:rsidR="00D75876">
        <w:rPr>
          <w:rFonts w:asciiTheme="minorEastAsia" w:eastAsiaTheme="minorEastAsia" w:hAnsiTheme="minorEastAsia" w:hint="eastAsia"/>
          <w:color w:val="000000" w:themeColor="text1"/>
          <w:szCs w:val="21"/>
        </w:rPr>
        <w:t>账</w:t>
      </w:r>
      <w:r w:rsidRPr="00EE5F13">
        <w:rPr>
          <w:rFonts w:asciiTheme="minorEastAsia" w:eastAsiaTheme="minorEastAsia" w:hAnsiTheme="minorEastAsia" w:hint="eastAsia"/>
          <w:color w:val="000000" w:themeColor="text1"/>
          <w:szCs w:val="21"/>
        </w:rPr>
        <w:t>户在该销售机构托管的</w:t>
      </w:r>
      <w:r w:rsidRPr="00EE5F13" w:rsidR="00A63562">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余额不足1份，则必须一次性赎回或转出</w:t>
      </w:r>
      <w:r w:rsidRPr="00EE5F13" w:rsidR="00A63562">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全部份额</w:t>
      </w:r>
      <w:r w:rsidRPr="00EE5F13" w:rsidR="002E1C38">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；若某笔赎回将导致投资人在</w:t>
      </w:r>
      <w:r w:rsidRPr="00EE5F13" w:rsidR="00D75876">
        <w:rPr>
          <w:rFonts w:asciiTheme="minorEastAsia" w:eastAsiaTheme="minorEastAsia" w:hAnsiTheme="minorEastAsia" w:hint="eastAsia"/>
          <w:color w:val="000000" w:themeColor="text1"/>
          <w:szCs w:val="21"/>
        </w:rPr>
        <w:t>该</w:t>
      </w:r>
      <w:r w:rsidRPr="00EE5F13">
        <w:rPr>
          <w:rFonts w:asciiTheme="minorEastAsia" w:eastAsiaTheme="minorEastAsia" w:hAnsiTheme="minorEastAsia" w:hint="eastAsia"/>
          <w:color w:val="000000" w:themeColor="text1"/>
          <w:szCs w:val="21"/>
        </w:rPr>
        <w:t>销售机构托管的</w:t>
      </w:r>
      <w:r w:rsidRPr="00EE5F13" w:rsidR="00A63562">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余额不足1份时，基金管理人有权将投资人在该销售机构托管的</w:t>
      </w:r>
      <w:r w:rsidRPr="00EE5F13" w:rsidR="00A63562">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剩余份额一次性全部赎回。</w:t>
      </w:r>
      <w:r w:rsidRPr="00EE5F13" w:rsidR="0061485A">
        <w:rPr>
          <w:rFonts w:asciiTheme="minorEastAsia" w:eastAsiaTheme="minorEastAsia" w:hAnsiTheme="minorEastAsia" w:hint="eastAsia"/>
          <w:color w:val="000000" w:themeColor="text1"/>
          <w:szCs w:val="21"/>
        </w:rPr>
        <w:t>在符合法律法规规定的前提下，</w:t>
      </w:r>
      <w:r w:rsidRPr="00EE5F13">
        <w:rPr>
          <w:rFonts w:asciiTheme="minorEastAsia" w:eastAsiaTheme="minorEastAsia" w:hAnsiTheme="minorEastAsia" w:hint="eastAsia"/>
          <w:color w:val="000000" w:themeColor="text1"/>
          <w:szCs w:val="21"/>
        </w:rPr>
        <w:t>各销售机构对赎回份额限制有其他规定的，</w:t>
      </w:r>
      <w:r w:rsidRPr="00EE5F13" w:rsidR="0019799A">
        <w:rPr>
          <w:rFonts w:asciiTheme="minorEastAsia" w:eastAsiaTheme="minorEastAsia" w:hAnsiTheme="minorEastAsia" w:hint="eastAsia"/>
          <w:color w:val="000000" w:themeColor="text1"/>
          <w:szCs w:val="21"/>
        </w:rPr>
        <w:t>需同时遵循该销售机构的相关规定</w:t>
      </w:r>
      <w:r w:rsidRPr="00EE5F13">
        <w:rPr>
          <w:rFonts w:asciiTheme="minorEastAsia" w:eastAsiaTheme="minorEastAsia" w:hAnsiTheme="minorEastAsia" w:hint="eastAsia"/>
          <w:color w:val="000000" w:themeColor="text1"/>
          <w:szCs w:val="21"/>
        </w:rPr>
        <w:t>。</w:t>
      </w:r>
    </w:p>
    <w:p w:rsidR="00BA4B87" w:rsidRPr="00EE5F13" w:rsidP="00640E11" w14:paraId="532B92A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3、基金管理人可以根据市场情况，在</w:t>
      </w:r>
      <w:r w:rsidRPr="00EE5F13" w:rsidR="007D41B1">
        <w:rPr>
          <w:rFonts w:asciiTheme="minorEastAsia" w:eastAsiaTheme="minorEastAsia" w:hAnsiTheme="minorEastAsia" w:hint="eastAsia"/>
          <w:color w:val="000000" w:themeColor="text1"/>
          <w:szCs w:val="21"/>
        </w:rPr>
        <w:t>不违反</w:t>
      </w:r>
      <w:r w:rsidRPr="00EE5F13">
        <w:rPr>
          <w:rFonts w:asciiTheme="minorEastAsia" w:eastAsiaTheme="minorEastAsia" w:hAnsiTheme="minorEastAsia" w:hint="eastAsia"/>
          <w:color w:val="000000" w:themeColor="text1"/>
          <w:szCs w:val="21"/>
        </w:rPr>
        <w:t>法律法规的情况下，调整上述规定申购金额和赎回份额的数量限制</w:t>
      </w:r>
      <w:r w:rsidRPr="00EE5F13" w:rsidR="003F4D39">
        <w:rPr>
          <w:rFonts w:asciiTheme="minorEastAsia" w:eastAsiaTheme="minorEastAsia" w:hAnsiTheme="minorEastAsia" w:hint="eastAsia"/>
          <w:bCs/>
          <w:color w:val="000000" w:themeColor="text1"/>
          <w:szCs w:val="21"/>
        </w:rPr>
        <w:t>，或者新增基金规模控制措施。</w:t>
      </w:r>
      <w:r w:rsidRPr="00EE5F13">
        <w:rPr>
          <w:rFonts w:asciiTheme="minorEastAsia" w:eastAsiaTheme="minorEastAsia" w:hAnsiTheme="minorEastAsia" w:hint="eastAsia"/>
          <w:color w:val="000000" w:themeColor="text1"/>
          <w:szCs w:val="21"/>
        </w:rPr>
        <w:t>基金管理人必须在调整前依照《信息披露办法》的有关规定在指定</w:t>
      </w:r>
      <w:r w:rsidRPr="00EE5F13" w:rsidR="00281CA9">
        <w:rPr>
          <w:rFonts w:asciiTheme="minorEastAsia" w:eastAsiaTheme="minorEastAsia" w:hAnsiTheme="minorEastAsia" w:hint="eastAsia"/>
          <w:color w:val="000000" w:themeColor="text1"/>
          <w:szCs w:val="21"/>
        </w:rPr>
        <w:t>媒介</w:t>
      </w:r>
      <w:r w:rsidRPr="00EE5F13">
        <w:rPr>
          <w:rFonts w:asciiTheme="minorEastAsia" w:eastAsiaTheme="minorEastAsia" w:hAnsiTheme="minorEastAsia" w:hint="eastAsia"/>
          <w:color w:val="000000" w:themeColor="text1"/>
          <w:szCs w:val="21"/>
        </w:rPr>
        <w:t>上公告。</w:t>
      </w:r>
    </w:p>
    <w:p w:rsidR="00BA4B87" w:rsidRPr="00EE5F13" w:rsidP="00640E11" w14:paraId="49A557DF"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77" w:name="_Toc332373506"/>
      <w:r w:rsidRPr="00EE5F13">
        <w:rPr>
          <w:rStyle w:val="da"/>
          <w:rFonts w:asciiTheme="minorEastAsia" w:eastAsiaTheme="minorEastAsia" w:hAnsiTheme="minorEastAsia" w:hint="eastAsia"/>
          <w:color w:val="000000" w:themeColor="text1"/>
          <w:szCs w:val="21"/>
        </w:rPr>
        <w:t>（</w:t>
      </w:r>
      <w:r w:rsidRPr="00EE5F13" w:rsidR="00214A68">
        <w:rPr>
          <w:rStyle w:val="da"/>
          <w:rFonts w:asciiTheme="minorEastAsia" w:eastAsiaTheme="minorEastAsia" w:hAnsiTheme="minorEastAsia" w:hint="eastAsia"/>
          <w:color w:val="000000" w:themeColor="text1"/>
          <w:szCs w:val="21"/>
        </w:rPr>
        <w:t>七</w:t>
      </w:r>
      <w:r w:rsidRPr="00EE5F13">
        <w:rPr>
          <w:rStyle w:val="da"/>
          <w:rFonts w:asciiTheme="minorEastAsia" w:eastAsiaTheme="minorEastAsia" w:hAnsiTheme="minorEastAsia" w:hint="eastAsia"/>
          <w:color w:val="000000" w:themeColor="text1"/>
          <w:szCs w:val="21"/>
        </w:rPr>
        <w:t>）基金的申购费和赎回费</w:t>
      </w:r>
      <w:bookmarkEnd w:id="377"/>
    </w:p>
    <w:p w:rsidR="00BA4B87" w:rsidRPr="00EE5F13" w:rsidP="00640E11" w14:paraId="6728EBFD" w14:textId="279C96DF">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w:t>
      </w:r>
      <w:r w:rsidRPr="00EE5F13" w:rsidR="00A05E07">
        <w:rPr>
          <w:rFonts w:asciiTheme="minorEastAsia" w:eastAsiaTheme="minorEastAsia" w:hAnsiTheme="minorEastAsia" w:hint="eastAsia"/>
          <w:bCs/>
          <w:color w:val="000000" w:themeColor="text1"/>
          <w:szCs w:val="21"/>
        </w:rPr>
        <w:t>本基金</w:t>
      </w:r>
      <w:r w:rsidRPr="00EE5F13" w:rsidR="00A63562">
        <w:rPr>
          <w:rFonts w:asciiTheme="minorEastAsia" w:eastAsiaTheme="minorEastAsia" w:hAnsiTheme="minorEastAsia" w:hint="eastAsia"/>
          <w:bCs/>
          <w:color w:val="000000" w:themeColor="text1"/>
          <w:szCs w:val="21"/>
        </w:rPr>
        <w:t>A类基金份额</w:t>
      </w:r>
      <w:r w:rsidRPr="00EE5F13" w:rsidR="00A05E07">
        <w:rPr>
          <w:rFonts w:asciiTheme="minorEastAsia" w:eastAsiaTheme="minorEastAsia" w:hAnsiTheme="minorEastAsia" w:hint="eastAsia"/>
          <w:bCs/>
          <w:color w:val="000000" w:themeColor="text1"/>
          <w:szCs w:val="21"/>
        </w:rPr>
        <w:t>的</w:t>
      </w:r>
      <w:r w:rsidRPr="00EE5F13" w:rsidR="00A05E07">
        <w:rPr>
          <w:rFonts w:asciiTheme="minorEastAsia" w:eastAsiaTheme="minorEastAsia" w:hAnsiTheme="minorEastAsia"/>
          <w:bCs/>
          <w:color w:val="000000" w:themeColor="text1"/>
          <w:szCs w:val="21"/>
        </w:rPr>
        <w:t>申购费用由</w:t>
      </w:r>
      <w:r w:rsidRPr="00EE5F13" w:rsidR="00A05E07">
        <w:rPr>
          <w:rFonts w:asciiTheme="minorEastAsia" w:eastAsiaTheme="minorEastAsia" w:hAnsiTheme="minorEastAsia" w:hint="eastAsia"/>
          <w:bCs/>
          <w:color w:val="000000" w:themeColor="text1"/>
          <w:szCs w:val="21"/>
        </w:rPr>
        <w:t>申购</w:t>
      </w:r>
      <w:r w:rsidRPr="00EE5F13" w:rsidR="00A63562">
        <w:rPr>
          <w:rFonts w:asciiTheme="minorEastAsia" w:eastAsiaTheme="minorEastAsia" w:hAnsiTheme="minorEastAsia" w:hint="eastAsia"/>
          <w:bCs/>
          <w:color w:val="000000" w:themeColor="text1"/>
          <w:szCs w:val="21"/>
        </w:rPr>
        <w:t>该类基金份额的</w:t>
      </w:r>
      <w:r w:rsidRPr="00EE5F13" w:rsidR="00A05E07">
        <w:rPr>
          <w:rFonts w:asciiTheme="minorEastAsia" w:eastAsiaTheme="minorEastAsia" w:hAnsiTheme="minorEastAsia"/>
          <w:bCs/>
          <w:color w:val="000000" w:themeColor="text1"/>
          <w:szCs w:val="21"/>
        </w:rPr>
        <w:t>投资人承担</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不列入基金财产，主要用于本基金的市场推广、销售、注册登记等各项费用。</w:t>
      </w:r>
      <w:r w:rsidRPr="00EE5F13" w:rsidR="00A63562">
        <w:rPr>
          <w:rFonts w:asciiTheme="minorEastAsia" w:eastAsiaTheme="minorEastAsia" w:hAnsiTheme="minorEastAsia" w:hint="eastAsia"/>
          <w:color w:val="000000" w:themeColor="text1"/>
          <w:szCs w:val="21"/>
        </w:rPr>
        <w:t>C类基金份额不收取申购费，在投资者持有期间收取销售服务费。</w:t>
      </w:r>
      <w:r w:rsidRPr="00EE5F13">
        <w:rPr>
          <w:rFonts w:asciiTheme="minorEastAsia" w:eastAsiaTheme="minorEastAsia" w:hAnsiTheme="minorEastAsia" w:hint="eastAsia"/>
          <w:color w:val="000000" w:themeColor="text1"/>
          <w:szCs w:val="21"/>
        </w:rPr>
        <w:t>赎回费用由基金赎回人承担。</w:t>
      </w:r>
    </w:p>
    <w:p w:rsidR="00BA4B87" w:rsidRPr="00EE5F13" w:rsidP="00640E11" w14:paraId="27F22AE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2、申购费率</w:t>
      </w:r>
    </w:p>
    <w:p w:rsidR="00BA4B87" w:rsidRPr="00EE5F13" w:rsidP="00640E11" w14:paraId="1065435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对于A类基金份额，</w:t>
      </w:r>
      <w:r w:rsidRPr="00EE5F13" w:rsidR="00014E50">
        <w:rPr>
          <w:rFonts w:asciiTheme="minorEastAsia" w:eastAsiaTheme="minorEastAsia" w:hAnsiTheme="minorEastAsia" w:hint="eastAsia"/>
          <w:color w:val="000000" w:themeColor="text1"/>
          <w:szCs w:val="21"/>
        </w:rPr>
        <w:t>本基金对通过</w:t>
      </w:r>
      <w:r w:rsidRPr="00EE5F13" w:rsidR="00A26107">
        <w:rPr>
          <w:rFonts w:asciiTheme="minorEastAsia" w:eastAsiaTheme="minorEastAsia" w:hAnsiTheme="minorEastAsia" w:hint="eastAsia"/>
          <w:color w:val="000000" w:themeColor="text1"/>
          <w:szCs w:val="21"/>
        </w:rPr>
        <w:t>直销</w:t>
      </w:r>
      <w:r w:rsidRPr="00EE5F13" w:rsidR="009C56F4">
        <w:rPr>
          <w:rFonts w:asciiTheme="minorEastAsia" w:eastAsiaTheme="minorEastAsia" w:hAnsiTheme="minorEastAsia" w:hint="eastAsia"/>
          <w:color w:val="000000" w:themeColor="text1"/>
          <w:szCs w:val="21"/>
        </w:rPr>
        <w:t>中心</w:t>
      </w:r>
      <w:r w:rsidRPr="00EE5F13" w:rsidR="00014E50">
        <w:rPr>
          <w:rFonts w:asciiTheme="minorEastAsia" w:eastAsiaTheme="minorEastAsia" w:hAnsiTheme="minorEastAsia" w:hint="eastAsia"/>
          <w:color w:val="000000" w:themeColor="text1"/>
          <w:szCs w:val="21"/>
        </w:rPr>
        <w:t>申购的</w:t>
      </w:r>
      <w:r w:rsidRPr="00EE5F13" w:rsidR="001175C0">
        <w:rPr>
          <w:rStyle w:val="da"/>
          <w:rFonts w:asciiTheme="minorEastAsia" w:eastAsiaTheme="minorEastAsia" w:hAnsiTheme="minorEastAsia" w:hint="eastAsia"/>
          <w:color w:val="000000" w:themeColor="text1"/>
        </w:rPr>
        <w:t>特定投资群体</w:t>
      </w:r>
      <w:r w:rsidRPr="00EE5F13" w:rsidR="00014E50">
        <w:rPr>
          <w:rFonts w:asciiTheme="minorEastAsia" w:eastAsiaTheme="minorEastAsia" w:hAnsiTheme="minorEastAsia" w:hint="eastAsia"/>
          <w:color w:val="000000" w:themeColor="text1"/>
          <w:szCs w:val="21"/>
        </w:rPr>
        <w:t>与除此之外的其他投资者实施差别的申购费率。</w:t>
      </w:r>
    </w:p>
    <w:p w:rsidR="001175C0" w:rsidRPr="00EE5F13" w:rsidP="00640E11" w14:paraId="17D4ABB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EE5F13" w:rsidP="00640E11" w14:paraId="54CC0F7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特定投资群体可通过本</w:t>
      </w:r>
      <w:r w:rsidRPr="00EE5F13" w:rsidR="00470465">
        <w:rPr>
          <w:rFonts w:asciiTheme="minorEastAsia" w:eastAsiaTheme="minorEastAsia" w:hAnsiTheme="minorEastAsia" w:hint="eastAsia"/>
          <w:color w:val="000000" w:themeColor="text1"/>
          <w:szCs w:val="21"/>
        </w:rPr>
        <w:t>公司</w:t>
      </w:r>
      <w:r w:rsidRPr="00EE5F13">
        <w:rPr>
          <w:rFonts w:asciiTheme="minorEastAsia" w:eastAsiaTheme="minorEastAsia" w:hAnsiTheme="minorEastAsia" w:hint="eastAsia"/>
          <w:color w:val="000000" w:themeColor="text1"/>
          <w:szCs w:val="21"/>
        </w:rPr>
        <w:t>直销中心申购本基金。基金管理人可根据情况变更</w:t>
      </w:r>
      <w:r w:rsidRPr="00EE5F13" w:rsidR="00133009">
        <w:rPr>
          <w:rFonts w:asciiTheme="minorEastAsia" w:eastAsiaTheme="minorEastAsia" w:hAnsiTheme="minorEastAsia" w:hint="eastAsia"/>
          <w:bCs/>
          <w:color w:val="000000" w:themeColor="text1"/>
          <w:szCs w:val="21"/>
        </w:rPr>
        <w:t>或增减</w:t>
      </w:r>
      <w:r w:rsidRPr="00EE5F13">
        <w:rPr>
          <w:rFonts w:asciiTheme="minorEastAsia" w:eastAsiaTheme="minorEastAsia" w:hAnsiTheme="minorEastAsia" w:hint="eastAsia"/>
          <w:color w:val="000000" w:themeColor="text1"/>
          <w:szCs w:val="21"/>
        </w:rPr>
        <w:t>特定投资群体申购本基金的销售机构，</w:t>
      </w:r>
      <w:r w:rsidRPr="00EE5F13" w:rsidR="00024153">
        <w:rPr>
          <w:rFonts w:asciiTheme="minorEastAsia" w:eastAsiaTheme="minorEastAsia" w:hAnsiTheme="minorEastAsia" w:hint="eastAsia"/>
          <w:color w:val="000000" w:themeColor="text1"/>
          <w:szCs w:val="21"/>
        </w:rPr>
        <w:t>并在基金管理人网站公示</w:t>
      </w:r>
      <w:r w:rsidRPr="00EE5F13">
        <w:rPr>
          <w:rFonts w:asciiTheme="minorEastAsia" w:eastAsiaTheme="minorEastAsia" w:hAnsiTheme="minorEastAsia" w:hint="eastAsia"/>
          <w:color w:val="000000" w:themeColor="text1"/>
          <w:szCs w:val="21"/>
        </w:rPr>
        <w:t>。</w:t>
      </w:r>
    </w:p>
    <w:p w:rsidR="00BA4B87" w:rsidRPr="00EE5F13" w:rsidP="00640E11" w14:paraId="3379A0A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通过基金管理人的</w:t>
      </w:r>
      <w:r w:rsidRPr="00EE5F13" w:rsidR="00A26107">
        <w:rPr>
          <w:rFonts w:asciiTheme="minorEastAsia" w:eastAsiaTheme="minorEastAsia" w:hAnsiTheme="minorEastAsia" w:hint="eastAsia"/>
          <w:color w:val="000000" w:themeColor="text1"/>
          <w:szCs w:val="21"/>
        </w:rPr>
        <w:t>直销</w:t>
      </w:r>
      <w:r w:rsidRPr="00EE5F13" w:rsidR="009C56F4">
        <w:rPr>
          <w:rFonts w:asciiTheme="minorEastAsia" w:eastAsiaTheme="minorEastAsia" w:hAnsiTheme="minorEastAsia" w:hint="eastAsia"/>
          <w:color w:val="000000" w:themeColor="text1"/>
          <w:szCs w:val="21"/>
        </w:rPr>
        <w:t>中心</w:t>
      </w:r>
      <w:r w:rsidRPr="00EE5F13">
        <w:rPr>
          <w:rFonts w:asciiTheme="minorEastAsia" w:eastAsiaTheme="minorEastAsia" w:hAnsiTheme="minorEastAsia" w:hint="eastAsia"/>
          <w:color w:val="000000" w:themeColor="text1"/>
          <w:szCs w:val="21"/>
        </w:rPr>
        <w:t>申购本基金</w:t>
      </w:r>
      <w:r w:rsidRPr="00EE5F13" w:rsidR="00A63562">
        <w:rPr>
          <w:rFonts w:asciiTheme="minorEastAsia" w:eastAsiaTheme="minorEastAsia" w:hAnsiTheme="minorEastAsia" w:hint="eastAsia"/>
          <w:color w:val="000000" w:themeColor="text1"/>
          <w:szCs w:val="21"/>
        </w:rPr>
        <w:t>A类基金份额</w:t>
      </w:r>
      <w:r w:rsidRPr="00EE5F13">
        <w:rPr>
          <w:rFonts w:asciiTheme="minorEastAsia" w:eastAsiaTheme="minorEastAsia" w:hAnsiTheme="minorEastAsia" w:hint="eastAsia"/>
          <w:color w:val="000000" w:themeColor="text1"/>
          <w:szCs w:val="21"/>
        </w:rPr>
        <w:t>的</w:t>
      </w:r>
      <w:r w:rsidRPr="00EE5F13" w:rsidR="001175C0">
        <w:rPr>
          <w:rFonts w:asciiTheme="minorEastAsia" w:eastAsiaTheme="minorEastAsia" w:hAnsiTheme="minorEastAsia"/>
          <w:color w:val="000000" w:themeColor="text1"/>
        </w:rPr>
        <w:t>特定投资群体</w:t>
      </w:r>
      <w:r w:rsidRPr="00EE5F13">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14:paraId="6F32E7C6" w14:textId="77777777" w:rsidTr="00EE5F13">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vAlign w:val="center"/>
          </w:tcPr>
          <w:p w:rsidR="002E681B" w:rsidRPr="00EE5F13" w:rsidP="00B85799" w14:paraId="5C159D8E"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申购金额M</w:t>
            </w:r>
            <w:r w:rsidRPr="00EE5F13" w:rsidR="002E1C38">
              <w:rPr>
                <w:rFonts w:asciiTheme="minorEastAsia" w:eastAsiaTheme="minorEastAsia" w:hAnsiTheme="minorEastAsia"/>
                <w:bCs/>
                <w:color w:val="000000" w:themeColor="text1"/>
                <w:kern w:val="0"/>
                <w:szCs w:val="21"/>
              </w:rPr>
              <w:t>（</w:t>
            </w:r>
            <w:r w:rsidRPr="00EE5F13">
              <w:rPr>
                <w:rFonts w:asciiTheme="minorEastAsia" w:eastAsiaTheme="minorEastAsia" w:hAnsiTheme="minorEastAsia"/>
                <w:bCs/>
                <w:color w:val="000000" w:themeColor="text1"/>
                <w:kern w:val="0"/>
                <w:szCs w:val="21"/>
              </w:rPr>
              <w:t>元</w:t>
            </w:r>
            <w:r w:rsidRPr="00EE5F13" w:rsidR="002E1C38">
              <w:rPr>
                <w:rFonts w:asciiTheme="minorEastAsia" w:eastAsiaTheme="minorEastAsia" w:hAnsiTheme="minorEastAsia"/>
                <w:bCs/>
                <w:color w:val="000000" w:themeColor="text1"/>
                <w:kern w:val="0"/>
                <w:szCs w:val="21"/>
              </w:rPr>
              <w:t>）（</w:t>
            </w:r>
            <w:r w:rsidRPr="00EE5F13">
              <w:rPr>
                <w:rFonts w:asciiTheme="minorEastAsia" w:eastAsiaTheme="minorEastAsia" w:hAnsiTheme="minorEastAsia"/>
                <w:bCs/>
                <w:color w:val="000000" w:themeColor="text1"/>
                <w:kern w:val="0"/>
                <w:szCs w:val="21"/>
              </w:rPr>
              <w:t>含申购费</w:t>
            </w:r>
            <w:r w:rsidRPr="00EE5F13"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vAlign w:val="center"/>
          </w:tcPr>
          <w:p w:rsidR="002E681B" w:rsidRPr="00EE5F13" w:rsidP="00B85799" w14:paraId="444A3DD5"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EE5F13">
              <w:rPr>
                <w:rFonts w:asciiTheme="minorEastAsia" w:eastAsiaTheme="minorEastAsia" w:hAnsiTheme="minorEastAsia" w:hint="eastAsia"/>
                <w:bCs/>
                <w:color w:val="000000" w:themeColor="text1"/>
                <w:kern w:val="0"/>
                <w:szCs w:val="21"/>
              </w:rPr>
              <w:t>A类基金份额</w:t>
            </w:r>
            <w:r w:rsidRPr="00EE5F13" w:rsidR="00014E50">
              <w:rPr>
                <w:rFonts w:asciiTheme="minorEastAsia" w:eastAsiaTheme="minorEastAsia" w:hAnsiTheme="minorEastAsia"/>
                <w:bCs/>
                <w:color w:val="000000" w:themeColor="text1"/>
                <w:kern w:val="0"/>
                <w:szCs w:val="21"/>
              </w:rPr>
              <w:t>申购费率</w:t>
            </w:r>
          </w:p>
        </w:tc>
      </w:tr>
      <w:tr w14:paraId="28CCB142"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EE5F13" w:rsidP="00640E11" w14:paraId="0EF27724"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043FC4" w:rsidRPr="00EE5F13" w:rsidP="00640E11" w14:paraId="06D15C40" w14:textId="77777777">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0.10</w:t>
            </w:r>
            <w:r w:rsidRPr="00EE5F13">
              <w:rPr>
                <w:rFonts w:asciiTheme="minorEastAsia" w:eastAsiaTheme="minorEastAsia" w:hAnsiTheme="minorEastAsia"/>
                <w:color w:val="000000" w:themeColor="text1"/>
                <w:kern w:val="0"/>
                <w:szCs w:val="21"/>
              </w:rPr>
              <w:t>%</w:t>
            </w:r>
          </w:p>
        </w:tc>
      </w:tr>
      <w:tr w14:paraId="73793E6E"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EE5F13" w:rsidP="00640E11" w14:paraId="4FB8F8AF"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043FC4" w:rsidRPr="00EE5F13" w:rsidP="00640E11" w14:paraId="062924E6" w14:textId="77777777">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w:t>
            </w:r>
            <w:r w:rsidRPr="00EE5F13">
              <w:rPr>
                <w:rFonts w:asciiTheme="minorEastAsia" w:eastAsiaTheme="minorEastAsia" w:hAnsiTheme="minorEastAsia" w:hint="eastAsia"/>
                <w:color w:val="000000" w:themeColor="text1"/>
                <w:kern w:val="0"/>
                <w:szCs w:val="21"/>
              </w:rPr>
              <w:t>06</w:t>
            </w:r>
            <w:r w:rsidRPr="00EE5F13">
              <w:rPr>
                <w:rFonts w:asciiTheme="minorEastAsia" w:eastAsiaTheme="minorEastAsia" w:hAnsiTheme="minorEastAsia"/>
                <w:color w:val="000000" w:themeColor="text1"/>
                <w:kern w:val="0"/>
                <w:szCs w:val="21"/>
              </w:rPr>
              <w:t>%</w:t>
            </w:r>
          </w:p>
        </w:tc>
      </w:tr>
      <w:tr w14:paraId="0A04F4E1"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EE5F13" w:rsidP="00640E11" w14:paraId="0D5CE89E"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EE5F13" w:rsidP="00640E11" w14:paraId="4054A32E" w14:textId="77777777">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w:t>
            </w:r>
            <w:r w:rsidRPr="00EE5F13" w:rsidR="004D7FB2">
              <w:rPr>
                <w:rFonts w:asciiTheme="minorEastAsia" w:eastAsiaTheme="minorEastAsia" w:hAnsiTheme="minorEastAsia"/>
                <w:color w:val="000000" w:themeColor="text1"/>
                <w:kern w:val="0"/>
                <w:szCs w:val="21"/>
              </w:rPr>
              <w:t>03</w:t>
            </w:r>
            <w:r w:rsidRPr="00EE5F13">
              <w:rPr>
                <w:rFonts w:asciiTheme="minorEastAsia" w:eastAsiaTheme="minorEastAsia" w:hAnsiTheme="minorEastAsia"/>
                <w:color w:val="000000" w:themeColor="text1"/>
                <w:kern w:val="0"/>
                <w:szCs w:val="21"/>
              </w:rPr>
              <w:t>%</w:t>
            </w:r>
          </w:p>
        </w:tc>
      </w:tr>
      <w:tr w14:paraId="49A45D87"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EE5F13" w:rsidP="00640E11" w14:paraId="7B33150E"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EE5F13" w:rsidP="00640E11" w14:paraId="71BBB890"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w:t>
            </w:r>
            <w:r w:rsidRPr="00EE5F13" w:rsidR="00CE51D2">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00</w:t>
            </w:r>
            <w:r w:rsidRPr="00EE5F13" w:rsidR="00371919">
              <w:rPr>
                <w:rFonts w:asciiTheme="minorEastAsia" w:eastAsiaTheme="minorEastAsia" w:hAnsiTheme="minorEastAsia"/>
                <w:color w:val="000000" w:themeColor="text1"/>
                <w:kern w:val="0"/>
                <w:szCs w:val="21"/>
              </w:rPr>
              <w:t>0</w:t>
            </w:r>
            <w:r w:rsidRPr="00EE5F13">
              <w:rPr>
                <w:rFonts w:asciiTheme="minorEastAsia" w:eastAsiaTheme="minorEastAsia" w:hAnsiTheme="minorEastAsia"/>
                <w:color w:val="000000" w:themeColor="text1"/>
                <w:kern w:val="0"/>
                <w:szCs w:val="21"/>
              </w:rPr>
              <w:t>元/笔</w:t>
            </w:r>
          </w:p>
        </w:tc>
      </w:tr>
    </w:tbl>
    <w:p w:rsidR="00BA4B87" w:rsidRPr="00EE5F13" w:rsidP="00640E11" w14:paraId="41A4EF91"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其他投资者申购本基金</w:t>
      </w:r>
      <w:r w:rsidRPr="00EE5F13" w:rsidR="00B85799">
        <w:rPr>
          <w:rFonts w:asciiTheme="minorEastAsia" w:eastAsiaTheme="minorEastAsia" w:hAnsiTheme="minorEastAsia" w:hint="eastAsia"/>
          <w:color w:val="000000" w:themeColor="text1"/>
        </w:rPr>
        <w:t>A类基金份额</w:t>
      </w:r>
      <w:r w:rsidRPr="00EE5F13">
        <w:rPr>
          <w:rFonts w:asciiTheme="minorEastAsia" w:eastAsiaTheme="minorEastAsia" w:hAnsiTheme="minorEastAsia" w:hint="eastAsia"/>
          <w:color w:val="000000" w:themeColor="text1"/>
        </w:rPr>
        <w:t>的申购费率见下表：</w:t>
      </w:r>
    </w:p>
    <w:p w:rsidR="00B41D12" w:rsidRPr="00EE5F13" w:rsidP="00640E11" w14:paraId="6F875A40" w14:textId="77777777">
      <w:pPr>
        <w:snapToGrid w:val="0"/>
        <w:spacing w:line="360" w:lineRule="auto"/>
        <w:ind w:firstLine="420" w:firstLineChars="200"/>
        <w:rPr>
          <w:rFonts w:asciiTheme="minorEastAsia" w:eastAsiaTheme="minorEastAsia" w:hAnsiTheme="minorEastAsia"/>
          <w:color w:val="000000" w:themeColor="text1"/>
          <w:szCs w:val="21"/>
        </w:rPr>
      </w:pPr>
    </w:p>
    <w:tbl>
      <w:tblPr>
        <w:tblW w:w="7574" w:type="dxa"/>
        <w:jc w:val="center"/>
        <w:tblLook w:val="0000"/>
      </w:tblPr>
      <w:tblGrid>
        <w:gridCol w:w="3794"/>
        <w:gridCol w:w="3780"/>
      </w:tblGrid>
      <w:tr w14:paraId="06BCCD2A" w14:textId="77777777" w:rsidTr="00EE5F13">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vAlign w:val="center"/>
          </w:tcPr>
          <w:p w:rsidR="002E681B" w:rsidRPr="00EE5F13" w:rsidP="00B85799" w14:paraId="369E3B84"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申购金额M</w:t>
            </w:r>
            <w:r w:rsidRPr="00EE5F13" w:rsidR="002E1C38">
              <w:rPr>
                <w:rFonts w:asciiTheme="minorEastAsia" w:eastAsiaTheme="minorEastAsia" w:hAnsiTheme="minorEastAsia"/>
                <w:bCs/>
                <w:color w:val="000000" w:themeColor="text1"/>
                <w:kern w:val="0"/>
                <w:szCs w:val="21"/>
              </w:rPr>
              <w:t>（</w:t>
            </w:r>
            <w:r w:rsidRPr="00EE5F13">
              <w:rPr>
                <w:rFonts w:asciiTheme="minorEastAsia" w:eastAsiaTheme="minorEastAsia" w:hAnsiTheme="minorEastAsia"/>
                <w:bCs/>
                <w:color w:val="000000" w:themeColor="text1"/>
                <w:kern w:val="0"/>
                <w:szCs w:val="21"/>
              </w:rPr>
              <w:t>元</w:t>
            </w:r>
            <w:r w:rsidRPr="00EE5F13" w:rsidR="002E1C38">
              <w:rPr>
                <w:rFonts w:asciiTheme="minorEastAsia" w:eastAsiaTheme="minorEastAsia" w:hAnsiTheme="minorEastAsia"/>
                <w:bCs/>
                <w:color w:val="000000" w:themeColor="text1"/>
                <w:kern w:val="0"/>
                <w:szCs w:val="21"/>
              </w:rPr>
              <w:t>）（</w:t>
            </w:r>
            <w:r w:rsidRPr="00EE5F13">
              <w:rPr>
                <w:rFonts w:asciiTheme="minorEastAsia" w:eastAsiaTheme="minorEastAsia" w:hAnsiTheme="minorEastAsia"/>
                <w:bCs/>
                <w:color w:val="000000" w:themeColor="text1"/>
                <w:kern w:val="0"/>
                <w:szCs w:val="21"/>
              </w:rPr>
              <w:t>含申购费</w:t>
            </w:r>
            <w:r w:rsidRPr="00EE5F13"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vAlign w:val="center"/>
          </w:tcPr>
          <w:p w:rsidR="002E681B" w:rsidRPr="00EE5F13" w:rsidP="00B85799" w14:paraId="6F5E10F0"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EE5F13">
              <w:rPr>
                <w:rFonts w:asciiTheme="minorEastAsia" w:eastAsiaTheme="minorEastAsia" w:hAnsiTheme="minorEastAsia" w:hint="eastAsia"/>
                <w:color w:val="000000" w:themeColor="text1"/>
              </w:rPr>
              <w:t>A类基金份额</w:t>
            </w:r>
            <w:r w:rsidRPr="00EE5F13" w:rsidR="00014E50">
              <w:rPr>
                <w:rFonts w:asciiTheme="minorEastAsia" w:eastAsiaTheme="minorEastAsia" w:hAnsiTheme="minorEastAsia"/>
                <w:bCs/>
                <w:color w:val="000000" w:themeColor="text1"/>
                <w:kern w:val="0"/>
                <w:szCs w:val="21"/>
              </w:rPr>
              <w:t>申购费率</w:t>
            </w:r>
          </w:p>
        </w:tc>
      </w:tr>
      <w:tr w14:paraId="7903602A" w14:textId="77777777" w:rsidTr="00EE5F13">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vAlign w:val="center"/>
          </w:tcPr>
          <w:p w:rsidR="00043FC4" w:rsidRPr="00EE5F13" w:rsidP="00B85799" w14:paraId="14176F0B"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vAlign w:val="center"/>
          </w:tcPr>
          <w:p w:rsidR="00043FC4" w:rsidRPr="00EE5F13" w:rsidP="00B85799" w14:paraId="620BC7F8"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1.0</w:t>
            </w:r>
            <w:r w:rsidRPr="00EE5F13">
              <w:rPr>
                <w:rFonts w:asciiTheme="minorEastAsia" w:eastAsiaTheme="minorEastAsia" w:hAnsiTheme="minorEastAsia"/>
                <w:color w:val="000000" w:themeColor="text1"/>
                <w:kern w:val="0"/>
                <w:szCs w:val="21"/>
              </w:rPr>
              <w:t>%</w:t>
            </w:r>
          </w:p>
        </w:tc>
      </w:tr>
      <w:tr w14:paraId="02758CE9" w14:textId="77777777" w:rsidTr="00EE5F13">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vAlign w:val="center"/>
          </w:tcPr>
          <w:p w:rsidR="00043FC4" w:rsidRPr="00EE5F13" w:rsidP="00B85799" w14:paraId="118D1AC1"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vAlign w:val="center"/>
          </w:tcPr>
          <w:p w:rsidR="00043FC4" w:rsidRPr="00EE5F13" w:rsidP="00B85799" w14:paraId="6D481C60"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0.6</w:t>
            </w:r>
            <w:r w:rsidRPr="00EE5F13">
              <w:rPr>
                <w:rFonts w:asciiTheme="minorEastAsia" w:eastAsiaTheme="minorEastAsia" w:hAnsiTheme="minorEastAsia"/>
                <w:color w:val="000000" w:themeColor="text1"/>
                <w:kern w:val="0"/>
                <w:szCs w:val="21"/>
              </w:rPr>
              <w:t>%</w:t>
            </w:r>
          </w:p>
        </w:tc>
      </w:tr>
      <w:tr w14:paraId="14A47BF9" w14:textId="77777777" w:rsidTr="00EE5F13">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vAlign w:val="center"/>
          </w:tcPr>
          <w:p w:rsidR="002E681B" w:rsidRPr="00EE5F13" w:rsidP="00B85799" w14:paraId="72AB67D6"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vAlign w:val="center"/>
          </w:tcPr>
          <w:p w:rsidR="002E681B" w:rsidRPr="00EE5F13" w:rsidP="00B85799" w14:paraId="34BB687E"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0.3%</w:t>
            </w:r>
          </w:p>
        </w:tc>
      </w:tr>
      <w:tr w14:paraId="4A3580FC" w14:textId="77777777" w:rsidTr="00EE5F13">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vAlign w:val="center"/>
          </w:tcPr>
          <w:p w:rsidR="002E681B" w:rsidRPr="00EE5F13" w:rsidP="00B85799" w14:paraId="0534BCE7"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vAlign w:val="center"/>
          </w:tcPr>
          <w:p w:rsidR="002E681B" w:rsidRPr="00EE5F13" w:rsidP="00B85799" w14:paraId="533F9B4B"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w:t>
            </w:r>
            <w:r w:rsidRPr="00EE5F13" w:rsidR="00CE51D2">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000元/笔</w:t>
            </w:r>
          </w:p>
        </w:tc>
      </w:tr>
    </w:tbl>
    <w:p w:rsidR="00B85799" w:rsidRPr="00EE5F13" w:rsidP="00B85799" w14:paraId="01A21D3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在申购费按金额分档的情况下，如果投资者多次申购</w:t>
      </w:r>
      <w:r w:rsidRPr="00EE5F13">
        <w:rPr>
          <w:rFonts w:asciiTheme="minorEastAsia" w:eastAsiaTheme="minorEastAsia" w:hAnsiTheme="minorEastAsia" w:hint="eastAsia"/>
          <w:color w:val="000000" w:themeColor="text1"/>
        </w:rPr>
        <w:t>A类基金份额</w:t>
      </w:r>
      <w:r w:rsidRPr="00EE5F13">
        <w:rPr>
          <w:rFonts w:asciiTheme="minorEastAsia" w:eastAsiaTheme="minorEastAsia" w:hAnsiTheme="minorEastAsia" w:hint="eastAsia"/>
          <w:color w:val="000000" w:themeColor="text1"/>
          <w:szCs w:val="21"/>
        </w:rPr>
        <w:t>，申购费适用单笔申购金额所对应的费率。</w:t>
      </w:r>
    </w:p>
    <w:p w:rsidR="00BA4B87" w:rsidRPr="00EE5F13" w:rsidP="00B85799" w14:paraId="434870E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本基金C类基金份额不收取申购费用，在投资者持有期间收取销售服务费。</w:t>
      </w:r>
    </w:p>
    <w:p w:rsidR="00BA4B87" w:rsidRPr="00EE5F13" w:rsidP="00640E11" w14:paraId="4D1FE2D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3、赎回费率</w:t>
      </w:r>
    </w:p>
    <w:p w:rsidR="00BA4B87" w:rsidRPr="00EE5F13" w:rsidP="00640E11" w14:paraId="5B4D919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w:t>
      </w:r>
      <w:r w:rsidRPr="00EE5F13" w:rsidR="00B85799">
        <w:rPr>
          <w:rFonts w:asciiTheme="minorEastAsia" w:eastAsiaTheme="minorEastAsia" w:hAnsiTheme="minorEastAsia" w:hint="eastAsia"/>
          <w:color w:val="000000" w:themeColor="text1"/>
          <w:szCs w:val="21"/>
        </w:rPr>
        <w:t>A类基金份额</w:t>
      </w:r>
      <w:r w:rsidRPr="00EE5F13">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14:paraId="3769C5A1" w14:textId="77777777" w:rsidTr="00EE5F1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vAlign w:val="center"/>
          </w:tcPr>
          <w:p w:rsidR="00BA4B87" w:rsidRPr="00EE5F13" w:rsidP="00B85799" w14:paraId="49D73EFF"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持有时间</w:t>
            </w:r>
            <w:r w:rsidRPr="00EE5F13" w:rsidR="002E1C38">
              <w:rPr>
                <w:rFonts w:asciiTheme="minorEastAsia" w:eastAsiaTheme="minorEastAsia" w:hAnsiTheme="minorEastAsia"/>
                <w:color w:val="000000" w:themeColor="text1"/>
                <w:kern w:val="0"/>
                <w:szCs w:val="21"/>
              </w:rPr>
              <w:t>（</w:t>
            </w:r>
            <w:r w:rsidRPr="00EE5F13">
              <w:rPr>
                <w:rFonts w:asciiTheme="minorEastAsia" w:eastAsiaTheme="minorEastAsia" w:hAnsiTheme="minorEastAsia"/>
                <w:color w:val="000000" w:themeColor="text1"/>
                <w:kern w:val="0"/>
                <w:szCs w:val="21"/>
              </w:rPr>
              <w:t>天</w:t>
            </w:r>
            <w:r w:rsidRPr="00EE5F13" w:rsidR="002E1C38">
              <w:rPr>
                <w:rFonts w:asciiTheme="minorEastAsia" w:eastAsiaTheme="minorEastAsia" w:hAnsiTheme="minorEastAsia"/>
                <w:color w:val="000000" w:themeColor="text1"/>
                <w:kern w:val="0"/>
                <w:szCs w:val="21"/>
              </w:rPr>
              <w:t>）</w:t>
            </w:r>
          </w:p>
        </w:tc>
        <w:tc>
          <w:tcPr>
            <w:tcW w:w="3735" w:type="dxa"/>
            <w:vAlign w:val="center"/>
          </w:tcPr>
          <w:p w:rsidR="00BA4B87" w:rsidRPr="00EE5F13" w:rsidP="00B85799" w14:paraId="6198A11D"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A类基金份额</w:t>
            </w:r>
            <w:r w:rsidRPr="00EE5F13" w:rsidR="00014E50">
              <w:rPr>
                <w:rFonts w:asciiTheme="minorEastAsia" w:eastAsiaTheme="minorEastAsia" w:hAnsiTheme="minorEastAsia"/>
                <w:color w:val="000000" w:themeColor="text1"/>
                <w:kern w:val="0"/>
                <w:szCs w:val="21"/>
              </w:rPr>
              <w:t>赎回费率</w:t>
            </w:r>
          </w:p>
        </w:tc>
      </w:tr>
      <w:tr w14:paraId="5BE9B4D8" w14:textId="77777777" w:rsidTr="00A832B1">
        <w:tblPrEx>
          <w:tblW w:w="0" w:type="auto"/>
          <w:jc w:val="center"/>
          <w:tblLayout w:type="fixed"/>
          <w:tblLook w:val="01E0"/>
        </w:tblPrEx>
        <w:trPr>
          <w:trHeight w:val="462"/>
          <w:jc w:val="center"/>
        </w:trPr>
        <w:tc>
          <w:tcPr>
            <w:tcW w:w="3806" w:type="dxa"/>
          </w:tcPr>
          <w:p w:rsidR="001735E3" w:rsidRPr="00EE5F13" w:rsidP="00640E11" w14:paraId="6FCF8122"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0-6</w:t>
            </w:r>
          </w:p>
        </w:tc>
        <w:tc>
          <w:tcPr>
            <w:tcW w:w="3735" w:type="dxa"/>
          </w:tcPr>
          <w:p w:rsidR="001735E3" w:rsidRPr="00EE5F13" w:rsidP="00640E11" w14:paraId="0699F8C8"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1.5%</w:t>
            </w:r>
          </w:p>
        </w:tc>
      </w:tr>
      <w:tr w14:paraId="622EB6E6" w14:textId="77777777" w:rsidTr="00A832B1">
        <w:tblPrEx>
          <w:tblW w:w="0" w:type="auto"/>
          <w:jc w:val="center"/>
          <w:tblLayout w:type="fixed"/>
          <w:tblLook w:val="01E0"/>
        </w:tblPrEx>
        <w:trPr>
          <w:trHeight w:val="474"/>
          <w:jc w:val="center"/>
        </w:trPr>
        <w:tc>
          <w:tcPr>
            <w:tcW w:w="3806" w:type="dxa"/>
          </w:tcPr>
          <w:p w:rsidR="001735E3" w:rsidRPr="00EE5F13" w:rsidP="00640E11" w14:paraId="2FCBB868"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7-29</w:t>
            </w:r>
          </w:p>
        </w:tc>
        <w:tc>
          <w:tcPr>
            <w:tcW w:w="3735" w:type="dxa"/>
          </w:tcPr>
          <w:p w:rsidR="001735E3" w:rsidRPr="00EE5F13" w:rsidP="00640E11" w14:paraId="356E43E0"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0.75%</w:t>
            </w:r>
          </w:p>
        </w:tc>
      </w:tr>
      <w:tr w14:paraId="7E23B00E" w14:textId="77777777" w:rsidTr="00A832B1">
        <w:tblPrEx>
          <w:tblW w:w="0" w:type="auto"/>
          <w:jc w:val="center"/>
          <w:tblLayout w:type="fixed"/>
          <w:tblLook w:val="01E0"/>
        </w:tblPrEx>
        <w:trPr>
          <w:trHeight w:val="462"/>
          <w:jc w:val="center"/>
        </w:trPr>
        <w:tc>
          <w:tcPr>
            <w:tcW w:w="3806" w:type="dxa"/>
          </w:tcPr>
          <w:p w:rsidR="001735E3" w:rsidRPr="00EE5F13" w:rsidP="00640E11" w14:paraId="352B7D2E"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30-89</w:t>
            </w:r>
          </w:p>
        </w:tc>
        <w:tc>
          <w:tcPr>
            <w:tcW w:w="3735" w:type="dxa"/>
          </w:tcPr>
          <w:p w:rsidR="001735E3" w:rsidRPr="00EE5F13" w:rsidP="00640E11" w14:paraId="606E2F91"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0.5%</w:t>
            </w:r>
          </w:p>
        </w:tc>
      </w:tr>
      <w:tr w14:paraId="6186584B" w14:textId="77777777" w:rsidTr="00A832B1">
        <w:tblPrEx>
          <w:tblW w:w="0" w:type="auto"/>
          <w:jc w:val="center"/>
          <w:tblLayout w:type="fixed"/>
          <w:tblLook w:val="01E0"/>
        </w:tblPrEx>
        <w:trPr>
          <w:trHeight w:val="462"/>
          <w:jc w:val="center"/>
        </w:trPr>
        <w:tc>
          <w:tcPr>
            <w:tcW w:w="3806" w:type="dxa"/>
          </w:tcPr>
          <w:p w:rsidR="001735E3" w:rsidRPr="00EE5F13" w:rsidP="00640E11" w14:paraId="3A25F5E2"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90-179</w:t>
            </w:r>
          </w:p>
        </w:tc>
        <w:tc>
          <w:tcPr>
            <w:tcW w:w="3735" w:type="dxa"/>
          </w:tcPr>
          <w:p w:rsidR="001735E3" w:rsidRPr="00EE5F13" w:rsidP="00640E11" w14:paraId="5D56AF0C"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0.5%</w:t>
            </w:r>
          </w:p>
        </w:tc>
      </w:tr>
      <w:tr w14:paraId="7C3B35BE" w14:textId="77777777" w:rsidTr="00A832B1">
        <w:tblPrEx>
          <w:tblW w:w="0" w:type="auto"/>
          <w:jc w:val="center"/>
          <w:tblLayout w:type="fixed"/>
          <w:tblLook w:val="01E0"/>
        </w:tblPrEx>
        <w:trPr>
          <w:trHeight w:val="462"/>
          <w:jc w:val="center"/>
        </w:trPr>
        <w:tc>
          <w:tcPr>
            <w:tcW w:w="3806" w:type="dxa"/>
          </w:tcPr>
          <w:p w:rsidR="008815EA" w:rsidRPr="00EE5F13" w:rsidP="00640E11" w14:paraId="79F61587"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180-364</w:t>
            </w:r>
          </w:p>
        </w:tc>
        <w:tc>
          <w:tcPr>
            <w:tcW w:w="3735" w:type="dxa"/>
          </w:tcPr>
          <w:p w:rsidR="008815EA" w:rsidRPr="00EE5F13" w:rsidP="00640E11" w14:paraId="70A4C58A"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w:t>
            </w:r>
            <w:r w:rsidRPr="00EE5F13">
              <w:rPr>
                <w:rFonts w:asciiTheme="minorEastAsia" w:eastAsiaTheme="minorEastAsia" w:hAnsiTheme="minorEastAsia" w:hint="eastAsia"/>
                <w:color w:val="000000" w:themeColor="text1"/>
                <w:kern w:val="0"/>
                <w:szCs w:val="21"/>
              </w:rPr>
              <w:t>1</w:t>
            </w:r>
            <w:r w:rsidRPr="00EE5F13">
              <w:rPr>
                <w:rFonts w:asciiTheme="minorEastAsia" w:eastAsiaTheme="minorEastAsia" w:hAnsiTheme="minorEastAsia"/>
                <w:color w:val="000000" w:themeColor="text1"/>
                <w:kern w:val="0"/>
                <w:szCs w:val="21"/>
              </w:rPr>
              <w:t>%</w:t>
            </w:r>
          </w:p>
        </w:tc>
      </w:tr>
      <w:tr w14:paraId="10D3D817" w14:textId="77777777" w:rsidTr="00A832B1">
        <w:tblPrEx>
          <w:tblW w:w="0" w:type="auto"/>
          <w:jc w:val="center"/>
          <w:tblLayout w:type="fixed"/>
          <w:tblLook w:val="01E0"/>
        </w:tblPrEx>
        <w:trPr>
          <w:trHeight w:val="474"/>
          <w:jc w:val="center"/>
        </w:trPr>
        <w:tc>
          <w:tcPr>
            <w:tcW w:w="3806" w:type="dxa"/>
          </w:tcPr>
          <w:p w:rsidR="008815EA" w:rsidRPr="00EE5F13" w:rsidP="00640E11" w14:paraId="0689A88C"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365-729</w:t>
            </w:r>
          </w:p>
        </w:tc>
        <w:tc>
          <w:tcPr>
            <w:tcW w:w="3735" w:type="dxa"/>
          </w:tcPr>
          <w:p w:rsidR="008815EA" w:rsidRPr="00EE5F13" w:rsidP="00640E11" w14:paraId="6A13B356"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w:t>
            </w:r>
            <w:r w:rsidRPr="00EE5F13">
              <w:rPr>
                <w:rFonts w:asciiTheme="minorEastAsia" w:eastAsiaTheme="minorEastAsia" w:hAnsiTheme="minorEastAsia" w:hint="eastAsia"/>
                <w:color w:val="000000" w:themeColor="text1"/>
                <w:kern w:val="0"/>
                <w:szCs w:val="21"/>
              </w:rPr>
              <w:t>05</w:t>
            </w:r>
            <w:r w:rsidRPr="00EE5F13">
              <w:rPr>
                <w:rFonts w:asciiTheme="minorEastAsia" w:eastAsiaTheme="minorEastAsia" w:hAnsiTheme="minorEastAsia"/>
                <w:color w:val="000000" w:themeColor="text1"/>
                <w:kern w:val="0"/>
                <w:szCs w:val="21"/>
              </w:rPr>
              <w:t>%</w:t>
            </w:r>
          </w:p>
        </w:tc>
      </w:tr>
      <w:tr w14:paraId="25671E27" w14:textId="77777777" w:rsidTr="00A832B1">
        <w:tblPrEx>
          <w:tblW w:w="0" w:type="auto"/>
          <w:jc w:val="center"/>
          <w:tblLayout w:type="fixed"/>
          <w:tblLook w:val="01E0"/>
        </w:tblPrEx>
        <w:trPr>
          <w:trHeight w:val="474"/>
          <w:jc w:val="center"/>
        </w:trPr>
        <w:tc>
          <w:tcPr>
            <w:tcW w:w="3806" w:type="dxa"/>
          </w:tcPr>
          <w:p w:rsidR="001735E3" w:rsidRPr="00EE5F13" w:rsidP="00640E11" w14:paraId="2A15A8C6"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730及以上</w:t>
            </w:r>
          </w:p>
        </w:tc>
        <w:tc>
          <w:tcPr>
            <w:tcW w:w="3735" w:type="dxa"/>
          </w:tcPr>
          <w:p w:rsidR="001735E3" w:rsidRPr="00EE5F13" w:rsidP="00640E11" w14:paraId="1BF8732C"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w:t>
            </w:r>
          </w:p>
        </w:tc>
      </w:tr>
    </w:tbl>
    <w:p w:rsidR="00A832B1" w:rsidRPr="00EE5F13" w:rsidP="00640E11" w14:paraId="7FFC765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投资者可将其持有的全部或部分</w:t>
      </w:r>
      <w:r w:rsidRPr="00EE5F13" w:rsidR="00B85799">
        <w:rPr>
          <w:rFonts w:asciiTheme="minorEastAsia" w:eastAsiaTheme="minorEastAsia" w:hAnsiTheme="minorEastAsia" w:hint="eastAsia"/>
          <w:color w:val="000000" w:themeColor="text1"/>
          <w:szCs w:val="21"/>
        </w:rPr>
        <w:t>A类</w:t>
      </w:r>
      <w:r w:rsidRPr="00EE5F13">
        <w:rPr>
          <w:rFonts w:asciiTheme="minorEastAsia" w:eastAsiaTheme="minorEastAsia" w:hAnsiTheme="minorEastAsia" w:hint="eastAsia"/>
          <w:color w:val="000000" w:themeColor="text1"/>
          <w:szCs w:val="21"/>
        </w:rPr>
        <w:t>基金份额赎回。</w:t>
      </w:r>
      <w:r w:rsidRPr="00EE5F13" w:rsidR="00843FC8">
        <w:rPr>
          <w:rFonts w:asciiTheme="minorEastAsia" w:eastAsiaTheme="minorEastAsia" w:hAnsiTheme="minorEastAsia"/>
          <w:color w:val="000000" w:themeColor="text1"/>
          <w:szCs w:val="21"/>
        </w:rPr>
        <w:t>赎回费用由赎回基金份额的基金份额持有人承担，</w:t>
      </w:r>
      <w:r w:rsidRPr="00EE5F13" w:rsidR="00843FC8">
        <w:rPr>
          <w:rFonts w:asciiTheme="minorEastAsia" w:eastAsiaTheme="minorEastAsia" w:hAnsiTheme="minorEastAsia" w:hint="eastAsia"/>
          <w:color w:val="000000" w:themeColor="text1"/>
          <w:szCs w:val="21"/>
        </w:rPr>
        <w:t>在基金份额持有人赎回基金份额时收取。</w:t>
      </w:r>
      <w:r w:rsidRPr="00EE5F13" w:rsidR="00E96895">
        <w:rPr>
          <w:rFonts w:asciiTheme="minorEastAsia" w:eastAsiaTheme="minorEastAsia" w:hAnsiTheme="minorEastAsia" w:hint="eastAsia"/>
          <w:color w:val="000000" w:themeColor="text1"/>
          <w:szCs w:val="21"/>
        </w:rPr>
        <w:t>对持有期少于30</w:t>
      </w:r>
      <w:r w:rsidRPr="00EE5F13" w:rsidR="00D75876">
        <w:rPr>
          <w:rFonts w:asciiTheme="minorEastAsia" w:eastAsiaTheme="minorEastAsia" w:hAnsiTheme="minorEastAsia" w:hint="eastAsia"/>
          <w:color w:val="000000" w:themeColor="text1"/>
          <w:szCs w:val="21"/>
        </w:rPr>
        <w:t>天</w:t>
      </w:r>
      <w:r w:rsidRPr="00EE5F13" w:rsidR="00E96895">
        <w:rPr>
          <w:rFonts w:asciiTheme="minorEastAsia" w:eastAsiaTheme="minorEastAsia" w:hAnsiTheme="minorEastAsia" w:hint="eastAsia"/>
          <w:color w:val="000000" w:themeColor="text1"/>
          <w:szCs w:val="21"/>
        </w:rPr>
        <w:t>（不含）的</w:t>
      </w:r>
      <w:r w:rsidRPr="00EE5F13" w:rsidR="000A579A">
        <w:rPr>
          <w:rFonts w:asciiTheme="minorEastAsia" w:eastAsiaTheme="minorEastAsia" w:hAnsiTheme="minorEastAsia" w:hint="eastAsia"/>
          <w:color w:val="000000" w:themeColor="text1"/>
          <w:szCs w:val="21"/>
        </w:rPr>
        <w:t>基金份额持有人</w:t>
      </w:r>
      <w:r w:rsidRPr="00EE5F13" w:rsidR="00E96895">
        <w:rPr>
          <w:rFonts w:asciiTheme="minorEastAsia" w:eastAsiaTheme="minorEastAsia" w:hAnsiTheme="minorEastAsia" w:hint="eastAsia"/>
          <w:color w:val="000000" w:themeColor="text1"/>
          <w:szCs w:val="21"/>
        </w:rPr>
        <w:t>所收取赎回费用全额计入基金财产；对持有期在30天以上（含）且少于90天（不含）的</w:t>
      </w:r>
      <w:r w:rsidRPr="00EE5F13" w:rsidR="00AB012C">
        <w:rPr>
          <w:rFonts w:asciiTheme="minorEastAsia" w:eastAsiaTheme="minorEastAsia" w:hAnsiTheme="minorEastAsia" w:hint="eastAsia"/>
          <w:color w:val="000000" w:themeColor="text1"/>
          <w:szCs w:val="21"/>
        </w:rPr>
        <w:t>基金份额持有人</w:t>
      </w:r>
      <w:r w:rsidRPr="00EE5F13" w:rsidR="00E96895">
        <w:rPr>
          <w:rFonts w:asciiTheme="minorEastAsia" w:eastAsiaTheme="minorEastAsia" w:hAnsiTheme="minorEastAsia" w:hint="eastAsia"/>
          <w:color w:val="000000" w:themeColor="text1"/>
          <w:szCs w:val="21"/>
        </w:rPr>
        <w:t>所收取赎回费用总额的</w:t>
      </w:r>
      <w:r w:rsidRPr="00EE5F13" w:rsidR="00E96895">
        <w:rPr>
          <w:rFonts w:asciiTheme="minorEastAsia" w:eastAsiaTheme="minorEastAsia" w:hAnsiTheme="minorEastAsia"/>
          <w:color w:val="000000" w:themeColor="text1"/>
          <w:szCs w:val="21"/>
        </w:rPr>
        <w:t>75%计入</w:t>
      </w:r>
      <w:r w:rsidRPr="00EE5F13" w:rsidR="00E96895">
        <w:rPr>
          <w:rFonts w:asciiTheme="minorEastAsia" w:eastAsiaTheme="minorEastAsia" w:hAnsiTheme="minorEastAsia" w:hint="eastAsia"/>
          <w:color w:val="000000" w:themeColor="text1"/>
          <w:szCs w:val="21"/>
        </w:rPr>
        <w:t>基金财产</w:t>
      </w:r>
      <w:r w:rsidRPr="00EE5F13" w:rsidR="001B39DD">
        <w:rPr>
          <w:rFonts w:asciiTheme="minorEastAsia" w:eastAsiaTheme="minorEastAsia" w:hAnsiTheme="minorEastAsia" w:hint="eastAsia"/>
          <w:color w:val="000000" w:themeColor="text1"/>
          <w:szCs w:val="21"/>
        </w:rPr>
        <w:t>；</w:t>
      </w:r>
      <w:r w:rsidRPr="00EE5F13" w:rsidR="00E96895">
        <w:rPr>
          <w:rFonts w:asciiTheme="minorEastAsia" w:eastAsiaTheme="minorEastAsia" w:hAnsiTheme="minorEastAsia" w:hint="eastAsia"/>
          <w:color w:val="000000" w:themeColor="text1"/>
          <w:szCs w:val="21"/>
        </w:rPr>
        <w:t>对持有期在90天以上（含）且少于180天（不含）的</w:t>
      </w:r>
      <w:r w:rsidRPr="00EE5F13" w:rsidR="00AB012C">
        <w:rPr>
          <w:rFonts w:asciiTheme="minorEastAsia" w:eastAsiaTheme="minorEastAsia" w:hAnsiTheme="minorEastAsia" w:hint="eastAsia"/>
          <w:color w:val="000000" w:themeColor="text1"/>
          <w:szCs w:val="21"/>
        </w:rPr>
        <w:t>基金份额持有人</w:t>
      </w:r>
      <w:r w:rsidRPr="00EE5F13" w:rsidR="00E96895">
        <w:rPr>
          <w:rFonts w:asciiTheme="minorEastAsia" w:eastAsiaTheme="minorEastAsia" w:hAnsiTheme="minorEastAsia" w:hint="eastAsia"/>
          <w:color w:val="000000" w:themeColor="text1"/>
          <w:szCs w:val="21"/>
        </w:rPr>
        <w:t>所收取赎回费用总额</w:t>
      </w:r>
      <w:r w:rsidRPr="00EE5F13" w:rsidR="00E96895">
        <w:rPr>
          <w:rFonts w:asciiTheme="minorEastAsia" w:eastAsiaTheme="minorEastAsia" w:hAnsiTheme="minorEastAsia"/>
          <w:color w:val="000000" w:themeColor="text1"/>
          <w:szCs w:val="21"/>
        </w:rPr>
        <w:t>的50%计入</w:t>
      </w:r>
      <w:r w:rsidRPr="00EE5F13" w:rsidR="00E96895">
        <w:rPr>
          <w:rFonts w:asciiTheme="minorEastAsia" w:eastAsiaTheme="minorEastAsia" w:hAnsiTheme="minorEastAsia" w:hint="eastAsia"/>
          <w:color w:val="000000" w:themeColor="text1"/>
          <w:szCs w:val="21"/>
        </w:rPr>
        <w:t>基金财产；对持续持有</w:t>
      </w:r>
      <w:r w:rsidRPr="00EE5F13" w:rsidR="00E96895">
        <w:rPr>
          <w:rFonts w:asciiTheme="minorEastAsia" w:eastAsiaTheme="minorEastAsia" w:hAnsiTheme="minorEastAsia"/>
          <w:color w:val="000000" w:themeColor="text1"/>
          <w:szCs w:val="21"/>
        </w:rPr>
        <w:t>期180天以上（含）的</w:t>
      </w:r>
      <w:r w:rsidRPr="00EE5F13" w:rsidR="005806A9">
        <w:rPr>
          <w:rFonts w:asciiTheme="minorEastAsia" w:eastAsiaTheme="minorEastAsia" w:hAnsiTheme="minorEastAsia" w:hint="eastAsia"/>
          <w:color w:val="000000" w:themeColor="text1"/>
          <w:szCs w:val="21"/>
        </w:rPr>
        <w:t>基金份额持有人</w:t>
      </w:r>
      <w:r w:rsidRPr="00EE5F13" w:rsidR="00E96895">
        <w:rPr>
          <w:rFonts w:asciiTheme="minorEastAsia" w:eastAsiaTheme="minorEastAsia" w:hAnsiTheme="minorEastAsia"/>
          <w:color w:val="000000" w:themeColor="text1"/>
          <w:szCs w:val="21"/>
        </w:rPr>
        <w:t>所收取赎回费用总额</w:t>
      </w:r>
      <w:r w:rsidRPr="00EE5F13" w:rsidR="00E96895">
        <w:rPr>
          <w:rFonts w:asciiTheme="minorEastAsia" w:eastAsiaTheme="minorEastAsia" w:hAnsiTheme="minorEastAsia" w:hint="eastAsia"/>
          <w:color w:val="000000" w:themeColor="text1"/>
          <w:szCs w:val="21"/>
        </w:rPr>
        <w:t>的25%计入基金</w:t>
      </w:r>
      <w:r w:rsidRPr="00EE5F13" w:rsidR="00E96895">
        <w:rPr>
          <w:rFonts w:asciiTheme="minorEastAsia" w:eastAsiaTheme="minorEastAsia" w:hAnsiTheme="minorEastAsia" w:hint="eastAsia"/>
          <w:color w:val="000000" w:themeColor="text1"/>
          <w:szCs w:val="21"/>
        </w:rPr>
        <w:t>财产；其余用于支付市场推广、注册登记费和其他手续费。</w:t>
      </w:r>
    </w:p>
    <w:p w:rsidR="00B85799" w:rsidRPr="00EE5F13" w:rsidP="00B85799" w14:paraId="1355B07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w:t>
      </w:r>
      <w:r w:rsidRPr="00EE5F13">
        <w:rPr>
          <w:rFonts w:asciiTheme="minorEastAsia" w:eastAsiaTheme="minorEastAsia" w:hAnsiTheme="minorEastAsia"/>
          <w:color w:val="000000" w:themeColor="text1"/>
          <w:szCs w:val="21"/>
        </w:rPr>
        <w:t>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14:paraId="3E21E38B" w14:textId="77777777" w:rsidTr="00EE5F1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jc w:val="center"/>
        </w:trPr>
        <w:tc>
          <w:tcPr>
            <w:tcW w:w="3629" w:type="dxa"/>
            <w:vAlign w:val="center"/>
          </w:tcPr>
          <w:p w:rsidR="00B85799" w:rsidRPr="00EE5F13" w:rsidP="00B85799" w14:paraId="595FA79C"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持有时间（天）</w:t>
            </w:r>
          </w:p>
        </w:tc>
        <w:tc>
          <w:tcPr>
            <w:tcW w:w="3562" w:type="dxa"/>
            <w:vAlign w:val="center"/>
          </w:tcPr>
          <w:p w:rsidR="00B85799" w:rsidRPr="00EE5F13" w:rsidP="00B85799" w14:paraId="45ADF878"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C类基金份额赎回费率</w:t>
            </w:r>
          </w:p>
        </w:tc>
      </w:tr>
      <w:tr w14:paraId="41793C01" w14:textId="77777777" w:rsidTr="009B3FDF">
        <w:tblPrEx>
          <w:tblW w:w="0" w:type="auto"/>
          <w:jc w:val="center"/>
          <w:tblLayout w:type="fixed"/>
          <w:tblLook w:val="01E0"/>
        </w:tblPrEx>
        <w:trPr>
          <w:trHeight w:val="367"/>
          <w:jc w:val="center"/>
        </w:trPr>
        <w:tc>
          <w:tcPr>
            <w:tcW w:w="3629" w:type="dxa"/>
            <w:vAlign w:val="bottom"/>
          </w:tcPr>
          <w:p w:rsidR="00B85799" w:rsidRPr="00EE5F13" w:rsidP="009B3FDF" w14:paraId="35231E11"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0-6</w:t>
            </w:r>
          </w:p>
        </w:tc>
        <w:tc>
          <w:tcPr>
            <w:tcW w:w="3562" w:type="dxa"/>
            <w:vAlign w:val="bottom"/>
          </w:tcPr>
          <w:p w:rsidR="00B85799" w:rsidRPr="00EE5F13" w:rsidP="009B3FDF" w14:paraId="1F455276"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1.5%</w:t>
            </w:r>
          </w:p>
        </w:tc>
      </w:tr>
      <w:tr w14:paraId="260553B3" w14:textId="77777777" w:rsidTr="009B3FDF">
        <w:tblPrEx>
          <w:tblW w:w="0" w:type="auto"/>
          <w:jc w:val="center"/>
          <w:tblLayout w:type="fixed"/>
          <w:tblLook w:val="01E0"/>
        </w:tblPrEx>
        <w:trPr>
          <w:trHeight w:val="377"/>
          <w:jc w:val="center"/>
        </w:trPr>
        <w:tc>
          <w:tcPr>
            <w:tcW w:w="3629" w:type="dxa"/>
            <w:vAlign w:val="bottom"/>
          </w:tcPr>
          <w:p w:rsidR="00B85799" w:rsidRPr="00EE5F13" w:rsidP="009B3FDF" w14:paraId="62FFC29C"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7-29</w:t>
            </w:r>
          </w:p>
        </w:tc>
        <w:tc>
          <w:tcPr>
            <w:tcW w:w="3562" w:type="dxa"/>
            <w:vAlign w:val="bottom"/>
          </w:tcPr>
          <w:p w:rsidR="00B85799" w:rsidRPr="00EE5F13" w:rsidP="009B3FDF" w14:paraId="08D9C91F"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0.5%</w:t>
            </w:r>
          </w:p>
        </w:tc>
      </w:tr>
      <w:tr w14:paraId="2A58BD1F" w14:textId="77777777" w:rsidTr="009B3FDF">
        <w:tblPrEx>
          <w:tblW w:w="0" w:type="auto"/>
          <w:jc w:val="center"/>
          <w:tblLayout w:type="fixed"/>
          <w:tblLook w:val="01E0"/>
        </w:tblPrEx>
        <w:trPr>
          <w:trHeight w:val="377"/>
          <w:jc w:val="center"/>
        </w:trPr>
        <w:tc>
          <w:tcPr>
            <w:tcW w:w="3629" w:type="dxa"/>
            <w:vAlign w:val="bottom"/>
          </w:tcPr>
          <w:p w:rsidR="00B85799" w:rsidRPr="00EE5F13" w:rsidP="009B3FDF" w14:paraId="3568BEAA"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30及以上</w:t>
            </w:r>
          </w:p>
        </w:tc>
        <w:tc>
          <w:tcPr>
            <w:tcW w:w="3562" w:type="dxa"/>
            <w:vAlign w:val="bottom"/>
          </w:tcPr>
          <w:p w:rsidR="00B85799" w:rsidRPr="00EE5F13" w:rsidP="009B3FDF" w14:paraId="0E6741EC" w14:textId="77777777">
            <w:pPr>
              <w:widowControl/>
              <w:snapToGrid w:val="0"/>
              <w:spacing w:line="360" w:lineRule="auto"/>
              <w:jc w:val="center"/>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0%</w:t>
            </w:r>
          </w:p>
        </w:tc>
      </w:tr>
    </w:tbl>
    <w:p w:rsidR="00B85799" w:rsidRPr="00EE5F13" w:rsidP="00B85799" w14:paraId="295C258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投资者可将其持有的全部或部分</w:t>
      </w:r>
      <w:r w:rsidRPr="00EE5F13">
        <w:rPr>
          <w:rFonts w:asciiTheme="minorEastAsia" w:eastAsiaTheme="minorEastAsia" w:hAnsiTheme="minorEastAsia"/>
          <w:color w:val="000000" w:themeColor="text1"/>
          <w:szCs w:val="21"/>
        </w:rPr>
        <w:t>C类基金份额赎回。赎回费用由赎回基金份额的基金份额持有人承担，在基金份额持有人赎回基金份额时收取。对持有期少于30天（不含）的C类基金份额持有人所收取赎回费用全额计入基金财产。</w:t>
      </w:r>
    </w:p>
    <w:p w:rsidR="00BA4B87" w:rsidRPr="00EE5F13" w:rsidP="00640E11" w14:paraId="4F19838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4、基金管理人可以在基金合同规定的范围内调整申购费率</w:t>
      </w:r>
      <w:r w:rsidRPr="00EE5F13" w:rsidR="00880A01">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赎回费率</w:t>
      </w:r>
      <w:r w:rsidRPr="00EE5F13" w:rsidR="00880A01">
        <w:rPr>
          <w:rFonts w:asciiTheme="minorEastAsia" w:eastAsiaTheme="minorEastAsia" w:hAnsiTheme="minorEastAsia" w:hint="eastAsia"/>
          <w:color w:val="000000" w:themeColor="text1"/>
          <w:szCs w:val="21"/>
        </w:rPr>
        <w:t>或变更收费方式</w:t>
      </w:r>
      <w:r w:rsidRPr="00EE5F13">
        <w:rPr>
          <w:rFonts w:asciiTheme="minorEastAsia" w:eastAsiaTheme="minorEastAsia" w:hAnsiTheme="minorEastAsia" w:hint="eastAsia"/>
          <w:color w:val="000000" w:themeColor="text1"/>
          <w:szCs w:val="21"/>
        </w:rPr>
        <w:t>，调整后的申购费率</w:t>
      </w:r>
      <w:r w:rsidRPr="00EE5F13" w:rsidR="00880A01">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赎回费率</w:t>
      </w:r>
      <w:r w:rsidRPr="00EE5F13" w:rsidR="009012CD">
        <w:rPr>
          <w:rFonts w:asciiTheme="minorEastAsia" w:eastAsiaTheme="minorEastAsia" w:hAnsiTheme="minorEastAsia" w:hint="eastAsia"/>
          <w:color w:val="000000" w:themeColor="text1"/>
          <w:szCs w:val="21"/>
        </w:rPr>
        <w:t>或变更的收费方式</w:t>
      </w:r>
      <w:r w:rsidRPr="00EE5F13">
        <w:rPr>
          <w:rFonts w:asciiTheme="minorEastAsia" w:eastAsiaTheme="minorEastAsia" w:hAnsiTheme="minorEastAsia" w:hint="eastAsia"/>
          <w:color w:val="000000" w:themeColor="text1"/>
          <w:szCs w:val="21"/>
        </w:rPr>
        <w:t>在更新的《招募说明书》中列示。上述费率</w:t>
      </w:r>
      <w:r w:rsidRPr="00EE5F13" w:rsidR="009012CD">
        <w:rPr>
          <w:rFonts w:asciiTheme="minorEastAsia" w:eastAsiaTheme="minorEastAsia" w:hAnsiTheme="minorEastAsia" w:hint="eastAsia"/>
          <w:color w:val="000000" w:themeColor="text1"/>
          <w:szCs w:val="21"/>
        </w:rPr>
        <w:t>或收费方式</w:t>
      </w:r>
      <w:r w:rsidRPr="00EE5F13">
        <w:rPr>
          <w:rFonts w:asciiTheme="minorEastAsia" w:eastAsiaTheme="minorEastAsia" w:hAnsiTheme="minorEastAsia" w:hint="eastAsia"/>
          <w:color w:val="000000" w:themeColor="text1"/>
          <w:szCs w:val="21"/>
        </w:rPr>
        <w:t>如发生变更，基金管理人最迟应于新的费率或收费方式实施日前依照《信息披露办法》的有关规定在指定</w:t>
      </w:r>
      <w:r w:rsidRPr="00EE5F13" w:rsidR="00281CA9">
        <w:rPr>
          <w:rFonts w:asciiTheme="minorEastAsia" w:eastAsiaTheme="minorEastAsia" w:hAnsiTheme="minorEastAsia" w:hint="eastAsia"/>
          <w:color w:val="000000" w:themeColor="text1"/>
          <w:szCs w:val="21"/>
        </w:rPr>
        <w:t>媒介</w:t>
      </w:r>
      <w:r w:rsidRPr="00EE5F13">
        <w:rPr>
          <w:rFonts w:asciiTheme="minorEastAsia" w:eastAsiaTheme="minorEastAsia" w:hAnsiTheme="minorEastAsia" w:hint="eastAsia"/>
          <w:color w:val="000000" w:themeColor="text1"/>
          <w:szCs w:val="21"/>
        </w:rPr>
        <w:t>上公告。</w:t>
      </w:r>
    </w:p>
    <w:p w:rsidR="00BA4B87" w:rsidRPr="00EE5F13" w:rsidP="00640E11" w14:paraId="20D72B0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基金管理人可以在不违</w:t>
      </w:r>
      <w:r w:rsidRPr="00EE5F13" w:rsidR="00AF05F8">
        <w:rPr>
          <w:rFonts w:asciiTheme="minorEastAsia" w:eastAsiaTheme="minorEastAsia" w:hAnsiTheme="minorEastAsia" w:hint="eastAsia"/>
          <w:color w:val="000000" w:themeColor="text1"/>
          <w:szCs w:val="21"/>
        </w:rPr>
        <w:t>反</w:t>
      </w:r>
      <w:r w:rsidRPr="00EE5F13">
        <w:rPr>
          <w:rFonts w:asciiTheme="minorEastAsia" w:eastAsiaTheme="minorEastAsia" w:hAnsiTheme="minorEastAsia" w:hint="eastAsia"/>
          <w:color w:val="000000" w:themeColor="text1"/>
          <w:szCs w:val="21"/>
        </w:rPr>
        <w:t>法律法规规定及基金合同约定的情况下根据市场情况制定基金促销计划，针对基金投资者定期和不定期地开展基金促销活动。在基金促销活动期间，基金管理人可以适当调低基金销售费率</w:t>
      </w:r>
      <w:r w:rsidRPr="00EE5F13" w:rsidR="00565976">
        <w:rPr>
          <w:rFonts w:asciiTheme="minorEastAsia" w:eastAsiaTheme="minorEastAsia" w:hAnsiTheme="minorEastAsia" w:hint="eastAsia"/>
          <w:color w:val="000000" w:themeColor="text1"/>
          <w:szCs w:val="21"/>
        </w:rPr>
        <w:t>，或针对特定渠道、特定投资群体开展有差别的费率优惠活动</w:t>
      </w:r>
      <w:r w:rsidRPr="00EE5F13">
        <w:rPr>
          <w:rFonts w:asciiTheme="minorEastAsia" w:eastAsiaTheme="minorEastAsia" w:hAnsiTheme="minorEastAsia" w:hint="eastAsia"/>
          <w:color w:val="000000" w:themeColor="text1"/>
          <w:szCs w:val="21"/>
        </w:rPr>
        <w:t>。</w:t>
      </w:r>
    </w:p>
    <w:p w:rsidR="00BA4B87" w:rsidRPr="00EE5F13" w:rsidP="00640E11" w14:paraId="7999AD3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78" w:name="_Toc332373507"/>
      <w:r w:rsidRPr="00EE5F13">
        <w:rPr>
          <w:rStyle w:val="da"/>
          <w:rFonts w:asciiTheme="minorEastAsia" w:eastAsiaTheme="minorEastAsia" w:hAnsiTheme="minorEastAsia" w:hint="eastAsia"/>
          <w:color w:val="000000" w:themeColor="text1"/>
        </w:rPr>
        <w:t>（</w:t>
      </w:r>
      <w:r w:rsidRPr="00EE5F13" w:rsidR="00214A68">
        <w:rPr>
          <w:rStyle w:val="da"/>
          <w:rFonts w:asciiTheme="minorEastAsia" w:eastAsiaTheme="minorEastAsia" w:hAnsiTheme="minorEastAsia" w:hint="eastAsia"/>
          <w:color w:val="000000" w:themeColor="text1"/>
        </w:rPr>
        <w:t>八</w:t>
      </w:r>
      <w:r w:rsidRPr="00EE5F13">
        <w:rPr>
          <w:rStyle w:val="da"/>
          <w:rFonts w:asciiTheme="minorEastAsia" w:eastAsiaTheme="minorEastAsia" w:hAnsiTheme="minorEastAsia" w:hint="eastAsia"/>
          <w:color w:val="000000" w:themeColor="text1"/>
        </w:rPr>
        <w:t>）申购和赎回的数额和价格</w:t>
      </w:r>
      <w:bookmarkEnd w:id="378"/>
    </w:p>
    <w:p w:rsidR="00BA4B87" w:rsidRPr="00EE5F13" w:rsidP="00640E11" w14:paraId="1796E76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1、申购和赎回数额、余额的处理方式</w:t>
      </w:r>
    </w:p>
    <w:p w:rsidR="00BA4B87" w:rsidRPr="00EE5F13" w:rsidP="00640E11" w14:paraId="13374A5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（1）申购的有效份额为按实际确认的申购金额在扣除相应的费用后，以申购当日</w:t>
      </w:r>
      <w:r w:rsidRPr="00EE5F13" w:rsidR="00B85799">
        <w:rPr>
          <w:rFonts w:asciiTheme="minorEastAsia" w:eastAsiaTheme="minorEastAsia" w:hAnsiTheme="minorEastAsia" w:hint="eastAsia"/>
          <w:color w:val="000000" w:themeColor="text1"/>
          <w:szCs w:val="21"/>
        </w:rPr>
        <w:t>该类基金份额的</w:t>
      </w:r>
      <w:r w:rsidRPr="00EE5F13">
        <w:rPr>
          <w:rFonts w:asciiTheme="minorEastAsia" w:eastAsiaTheme="minorEastAsia" w:hAnsiTheme="minorEastAsia"/>
          <w:color w:val="000000" w:themeColor="text1"/>
          <w:szCs w:val="21"/>
        </w:rPr>
        <w:t>基金份额净值为基准计算。申购涉及金额、份额的计算结果保留到小数点后两位，小数点后两位以后的部分四舍五入，由此产生的误差计入基金财产。</w:t>
      </w:r>
    </w:p>
    <w:p w:rsidR="00BA4B87" w:rsidRPr="00EE5F13" w:rsidP="00640E11" w14:paraId="4B2B6D6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（2）赎回金额的处理方式：赎回金额为按实际确认的有效赎回份额乘以申请当日</w:t>
      </w:r>
      <w:r w:rsidRPr="00EE5F13" w:rsidR="00B85799">
        <w:rPr>
          <w:rFonts w:asciiTheme="minorEastAsia" w:eastAsiaTheme="minorEastAsia" w:hAnsiTheme="minorEastAsia" w:hint="eastAsia"/>
          <w:color w:val="000000" w:themeColor="text1"/>
          <w:szCs w:val="21"/>
        </w:rPr>
        <w:t>该类基金份额的</w:t>
      </w:r>
      <w:r w:rsidRPr="00EE5F13">
        <w:rPr>
          <w:rFonts w:asciiTheme="minorEastAsia" w:eastAsiaTheme="minorEastAsia" w:hAnsiTheme="minorEastAsia"/>
          <w:color w:val="000000" w:themeColor="text1"/>
          <w:szCs w:val="21"/>
        </w:rPr>
        <w:t>基金份额净值为基准并扣除相应的费用后的余额，赎回费用、赎回金额的单位为人民币元，计算结果保留到小数点后两位，小数点后两位以后的部分四舍五入，由此产生的误差计入基金财产。</w:t>
      </w:r>
    </w:p>
    <w:p w:rsidR="00BA4B87" w:rsidRPr="00EE5F13" w:rsidP="00640E11" w14:paraId="5C10F00B" w14:textId="77777777">
      <w:pPr>
        <w:snapToGrid w:val="0"/>
        <w:spacing w:line="360" w:lineRule="auto"/>
        <w:ind w:firstLine="420" w:firstLineChars="200"/>
        <w:rPr>
          <w:rFonts w:asciiTheme="minorEastAsia" w:eastAsiaTheme="minorEastAsia" w:hAnsiTheme="minorEastAsia"/>
          <w:color w:val="000000" w:themeColor="text1"/>
          <w:szCs w:val="21"/>
        </w:rPr>
      </w:pPr>
      <w:bookmarkStart w:id="379" w:name="_Toc332373508"/>
      <w:r w:rsidRPr="00EE5F13">
        <w:rPr>
          <w:rFonts w:asciiTheme="minorEastAsia" w:eastAsiaTheme="minorEastAsia" w:hAnsiTheme="minorEastAsia"/>
          <w:color w:val="000000" w:themeColor="text1"/>
          <w:szCs w:val="21"/>
        </w:rPr>
        <w:t>2、申购份额的计算</w:t>
      </w:r>
      <w:bookmarkEnd w:id="379"/>
    </w:p>
    <w:p w:rsidR="00B85799" w:rsidRPr="00EE5F13" w:rsidP="00B85799" w14:paraId="10D5B7D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（1）若投资人选择A类基金份额，则申购份额的计算公式如下：</w:t>
      </w:r>
    </w:p>
    <w:p w:rsidR="00BA4B87" w:rsidRPr="00EE5F13" w:rsidP="00640E11" w14:paraId="4684DC3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净申购金额=申购金额/</w:t>
      </w:r>
      <w:r w:rsidRPr="00EE5F13" w:rsidR="002E1C38">
        <w:rPr>
          <w:rFonts w:asciiTheme="minorEastAsia" w:eastAsiaTheme="minorEastAsia" w:hAnsiTheme="minorEastAsia"/>
          <w:color w:val="000000" w:themeColor="text1"/>
          <w:szCs w:val="21"/>
        </w:rPr>
        <w:t>（</w:t>
      </w:r>
      <w:r w:rsidRPr="00EE5F13">
        <w:rPr>
          <w:rFonts w:asciiTheme="minorEastAsia" w:eastAsiaTheme="minorEastAsia" w:hAnsiTheme="minorEastAsia"/>
          <w:color w:val="000000" w:themeColor="text1"/>
          <w:szCs w:val="21"/>
        </w:rPr>
        <w:t>1+申购费率</w:t>
      </w:r>
      <w:r w:rsidRPr="00EE5F13" w:rsidR="002E1C38">
        <w:rPr>
          <w:rFonts w:asciiTheme="minorEastAsia" w:eastAsiaTheme="minorEastAsia" w:hAnsiTheme="minorEastAsia"/>
          <w:color w:val="000000" w:themeColor="text1"/>
          <w:szCs w:val="21"/>
        </w:rPr>
        <w:t>）</w:t>
      </w:r>
    </w:p>
    <w:p w:rsidR="00BA4B87" w:rsidRPr="00EE5F13" w:rsidP="00640E11" w14:paraId="7200607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（注：对于</w:t>
      </w:r>
      <w:r w:rsidRPr="00EE5F13" w:rsidR="00897003">
        <w:rPr>
          <w:rFonts w:asciiTheme="minorEastAsia" w:eastAsiaTheme="minorEastAsia" w:hAnsiTheme="minorEastAsia"/>
          <w:color w:val="000000" w:themeColor="text1"/>
          <w:szCs w:val="21"/>
        </w:rPr>
        <w:t>500</w:t>
      </w:r>
      <w:r w:rsidRPr="00EE5F13">
        <w:rPr>
          <w:rFonts w:asciiTheme="minorEastAsia" w:eastAsiaTheme="minorEastAsia" w:hAnsiTheme="minorEastAsia"/>
          <w:color w:val="000000" w:themeColor="text1"/>
          <w:szCs w:val="21"/>
        </w:rPr>
        <w:t>万（含）以上适用固定金额申购费的申购，净申购金额＝申购金额－固定申购费金额）</w:t>
      </w:r>
    </w:p>
    <w:p w:rsidR="00BA4B87" w:rsidRPr="00EE5F13" w:rsidP="00640E11" w14:paraId="1381FAE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申购费用=申购金额-净申购金额</w:t>
      </w:r>
    </w:p>
    <w:p w:rsidR="00BA4B87" w:rsidRPr="00EE5F13" w:rsidP="00640E11" w14:paraId="7C82DD4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申购份额=净申购金额/T日</w:t>
      </w:r>
      <w:r w:rsidRPr="00EE5F13" w:rsidR="00B85799">
        <w:rPr>
          <w:rFonts w:asciiTheme="minorEastAsia" w:eastAsiaTheme="minorEastAsia" w:hAnsiTheme="minorEastAsia" w:hint="eastAsia"/>
          <w:color w:val="000000" w:themeColor="text1"/>
          <w:szCs w:val="21"/>
        </w:rPr>
        <w:t>A类基金份额的</w:t>
      </w:r>
      <w:r w:rsidRPr="00EE5F13">
        <w:rPr>
          <w:rFonts w:asciiTheme="minorEastAsia" w:eastAsiaTheme="minorEastAsia" w:hAnsiTheme="minorEastAsia"/>
          <w:color w:val="000000" w:themeColor="text1"/>
          <w:szCs w:val="21"/>
        </w:rPr>
        <w:t>基金份额净值</w:t>
      </w:r>
    </w:p>
    <w:p w:rsidR="00BA4B87" w:rsidRPr="00EE5F13" w:rsidP="00640E11" w14:paraId="436F246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例：某投资人</w:t>
      </w:r>
      <w:r w:rsidRPr="00EE5F13" w:rsidR="002E1C38">
        <w:rPr>
          <w:rFonts w:asciiTheme="minorEastAsia" w:eastAsiaTheme="minorEastAsia" w:hAnsiTheme="minorEastAsia"/>
          <w:color w:val="000000" w:themeColor="text1"/>
          <w:szCs w:val="21"/>
        </w:rPr>
        <w:t>（</w:t>
      </w:r>
      <w:r w:rsidRPr="00EE5F13">
        <w:rPr>
          <w:rFonts w:asciiTheme="minorEastAsia" w:eastAsiaTheme="minorEastAsia" w:hAnsiTheme="minorEastAsia"/>
          <w:color w:val="000000" w:themeColor="text1"/>
          <w:szCs w:val="21"/>
        </w:rPr>
        <w:t>非</w:t>
      </w:r>
      <w:r w:rsidRPr="00EE5F13" w:rsidR="001175C0">
        <w:rPr>
          <w:rFonts w:asciiTheme="minorEastAsia" w:eastAsiaTheme="minorEastAsia" w:hAnsiTheme="minorEastAsia"/>
          <w:color w:val="000000" w:themeColor="text1"/>
        </w:rPr>
        <w:t>特定投资群体</w:t>
      </w:r>
      <w:r w:rsidRPr="00EE5F13" w:rsidR="002E1C38">
        <w:rPr>
          <w:rFonts w:asciiTheme="minorEastAsia" w:eastAsiaTheme="minorEastAsia" w:hAnsiTheme="minorEastAsia"/>
          <w:color w:val="000000" w:themeColor="text1"/>
          <w:szCs w:val="21"/>
        </w:rPr>
        <w:t>）</w:t>
      </w:r>
      <w:r w:rsidRPr="00EE5F13">
        <w:rPr>
          <w:rFonts w:asciiTheme="minorEastAsia" w:eastAsiaTheme="minorEastAsia" w:hAnsiTheme="minorEastAsia"/>
          <w:color w:val="000000" w:themeColor="text1"/>
          <w:szCs w:val="21"/>
        </w:rPr>
        <w:t>投资</w:t>
      </w:r>
      <w:r w:rsidRPr="00EE5F13" w:rsidR="003134A5">
        <w:rPr>
          <w:rFonts w:asciiTheme="minorEastAsia" w:eastAsiaTheme="minorEastAsia" w:hAnsiTheme="minorEastAsia"/>
          <w:color w:val="000000" w:themeColor="text1"/>
          <w:szCs w:val="21"/>
        </w:rPr>
        <w:t>100,000</w:t>
      </w:r>
      <w:r w:rsidRPr="00EE5F13">
        <w:rPr>
          <w:rFonts w:asciiTheme="minorEastAsia" w:eastAsiaTheme="minorEastAsia" w:hAnsiTheme="minorEastAsia"/>
          <w:color w:val="000000" w:themeColor="text1"/>
          <w:szCs w:val="21"/>
        </w:rPr>
        <w:t>元申购本基金</w:t>
      </w:r>
      <w:r w:rsidRPr="00EE5F13" w:rsidR="00B85799">
        <w:rPr>
          <w:rFonts w:asciiTheme="minorEastAsia" w:eastAsiaTheme="minorEastAsia" w:hAnsiTheme="minorEastAsia" w:hint="eastAsia"/>
          <w:color w:val="000000" w:themeColor="text1"/>
          <w:szCs w:val="21"/>
        </w:rPr>
        <w:t>A类基金份额</w:t>
      </w:r>
      <w:r w:rsidRPr="00EE5F13">
        <w:rPr>
          <w:rFonts w:asciiTheme="minorEastAsia" w:eastAsiaTheme="minorEastAsia" w:hAnsiTheme="minorEastAsia"/>
          <w:color w:val="000000" w:themeColor="text1"/>
          <w:szCs w:val="21"/>
        </w:rPr>
        <w:t>，申购费率</w:t>
      </w:r>
      <w:r w:rsidRPr="00EE5F13">
        <w:rPr>
          <w:rFonts w:asciiTheme="minorEastAsia" w:eastAsiaTheme="minorEastAsia" w:hAnsiTheme="minorEastAsia"/>
          <w:color w:val="000000" w:themeColor="text1"/>
          <w:szCs w:val="21"/>
        </w:rPr>
        <w:t>为</w:t>
      </w:r>
      <w:r w:rsidRPr="00EE5F13" w:rsidR="00A254BB">
        <w:rPr>
          <w:rFonts w:asciiTheme="minorEastAsia" w:eastAsiaTheme="minorEastAsia" w:hAnsiTheme="minorEastAsia" w:hint="eastAsia"/>
          <w:color w:val="000000" w:themeColor="text1"/>
          <w:szCs w:val="21"/>
        </w:rPr>
        <w:t>1.</w:t>
      </w:r>
      <w:r w:rsidRPr="00EE5F13" w:rsidR="00F70AC3">
        <w:rPr>
          <w:rFonts w:asciiTheme="minorEastAsia" w:eastAsiaTheme="minorEastAsia" w:hAnsiTheme="minorEastAsia" w:hint="eastAsia"/>
          <w:color w:val="000000" w:themeColor="text1"/>
          <w:szCs w:val="21"/>
        </w:rPr>
        <w:t>0</w:t>
      </w:r>
      <w:r w:rsidRPr="00EE5F13">
        <w:rPr>
          <w:rFonts w:asciiTheme="minorEastAsia" w:eastAsiaTheme="minorEastAsia" w:hAnsiTheme="minorEastAsia"/>
          <w:color w:val="000000" w:themeColor="text1"/>
          <w:szCs w:val="21"/>
        </w:rPr>
        <w:t>%，假设申购当日</w:t>
      </w:r>
      <w:r w:rsidRPr="00EE5F13" w:rsidR="00B85799">
        <w:rPr>
          <w:rFonts w:asciiTheme="minorEastAsia" w:eastAsiaTheme="minorEastAsia" w:hAnsiTheme="minorEastAsia" w:hint="eastAsia"/>
          <w:color w:val="000000" w:themeColor="text1"/>
          <w:szCs w:val="21"/>
        </w:rPr>
        <w:t>A类基金份额的</w:t>
      </w:r>
      <w:r w:rsidRPr="00EE5F13">
        <w:rPr>
          <w:rFonts w:asciiTheme="minorEastAsia" w:eastAsiaTheme="minorEastAsia" w:hAnsiTheme="minorEastAsia"/>
          <w:color w:val="000000" w:themeColor="text1"/>
          <w:szCs w:val="21"/>
        </w:rPr>
        <w:t>基金份额净值为1.040元，则其可得到的申购份额为：</w:t>
      </w:r>
    </w:p>
    <w:p w:rsidR="00BA4B87" w:rsidRPr="00EE5F13" w:rsidP="00640E11" w14:paraId="19D4BEA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净申购金额=</w:t>
      </w:r>
      <w:r w:rsidRPr="00EE5F13" w:rsidR="003134A5">
        <w:rPr>
          <w:rFonts w:asciiTheme="minorEastAsia" w:eastAsiaTheme="minorEastAsia" w:hAnsiTheme="minorEastAsia"/>
          <w:color w:val="000000" w:themeColor="text1"/>
          <w:szCs w:val="21"/>
        </w:rPr>
        <w:t>100,000</w:t>
      </w:r>
      <w:r w:rsidRPr="00EE5F13">
        <w:rPr>
          <w:rFonts w:asciiTheme="minorEastAsia" w:eastAsiaTheme="minorEastAsia" w:hAnsiTheme="minorEastAsia"/>
          <w:color w:val="000000" w:themeColor="text1"/>
          <w:szCs w:val="21"/>
        </w:rPr>
        <w:t>/</w:t>
      </w:r>
      <w:r w:rsidRPr="00EE5F13" w:rsidR="002E1C38">
        <w:rPr>
          <w:rFonts w:asciiTheme="minorEastAsia" w:eastAsiaTheme="minorEastAsia" w:hAnsiTheme="minorEastAsia"/>
          <w:color w:val="000000" w:themeColor="text1"/>
          <w:szCs w:val="21"/>
        </w:rPr>
        <w:t>（</w:t>
      </w:r>
      <w:r w:rsidRPr="00EE5F13">
        <w:rPr>
          <w:rFonts w:asciiTheme="minorEastAsia" w:eastAsiaTheme="minorEastAsia" w:hAnsiTheme="minorEastAsia"/>
          <w:color w:val="000000" w:themeColor="text1"/>
          <w:szCs w:val="21"/>
        </w:rPr>
        <w:t>1+</w:t>
      </w:r>
      <w:r w:rsidRPr="00EE5F13" w:rsidR="00A254BB">
        <w:rPr>
          <w:rFonts w:asciiTheme="minorEastAsia" w:eastAsiaTheme="minorEastAsia" w:hAnsiTheme="minorEastAsia" w:hint="eastAsia"/>
          <w:color w:val="000000" w:themeColor="text1"/>
          <w:szCs w:val="21"/>
        </w:rPr>
        <w:t>1.</w:t>
      </w:r>
      <w:r w:rsidRPr="00EE5F13" w:rsidR="00F70AC3">
        <w:rPr>
          <w:rFonts w:asciiTheme="minorEastAsia" w:eastAsiaTheme="minorEastAsia" w:hAnsiTheme="minorEastAsia" w:hint="eastAsia"/>
          <w:color w:val="000000" w:themeColor="text1"/>
          <w:szCs w:val="21"/>
        </w:rPr>
        <w:t>0</w:t>
      </w:r>
      <w:r w:rsidRPr="00EE5F13">
        <w:rPr>
          <w:rFonts w:asciiTheme="minorEastAsia" w:eastAsiaTheme="minorEastAsia" w:hAnsiTheme="minorEastAsia"/>
          <w:color w:val="000000" w:themeColor="text1"/>
          <w:szCs w:val="21"/>
        </w:rPr>
        <w:t>%</w:t>
      </w:r>
      <w:r w:rsidRPr="00EE5F13" w:rsidR="002E1C38">
        <w:rPr>
          <w:rFonts w:asciiTheme="minorEastAsia" w:eastAsiaTheme="minorEastAsia" w:hAnsiTheme="minorEastAsia"/>
          <w:color w:val="000000" w:themeColor="text1"/>
          <w:szCs w:val="21"/>
        </w:rPr>
        <w:t>）</w:t>
      </w:r>
      <w:r w:rsidRPr="00EE5F13">
        <w:rPr>
          <w:rFonts w:asciiTheme="minorEastAsia" w:eastAsiaTheme="minorEastAsia" w:hAnsiTheme="minorEastAsia"/>
          <w:color w:val="000000" w:themeColor="text1"/>
          <w:szCs w:val="21"/>
        </w:rPr>
        <w:t>=</w:t>
      </w:r>
      <w:r w:rsidRPr="00EE5F13" w:rsidR="00F70AC3">
        <w:rPr>
          <w:rFonts w:asciiTheme="minorEastAsia" w:eastAsiaTheme="minorEastAsia" w:hAnsiTheme="minorEastAsia" w:hint="eastAsia"/>
          <w:color w:val="000000" w:themeColor="text1"/>
          <w:szCs w:val="21"/>
        </w:rPr>
        <w:t>99</w:t>
      </w:r>
      <w:r w:rsidRPr="00EE5F13" w:rsidR="00A254BB">
        <w:rPr>
          <w:rFonts w:asciiTheme="minorEastAsia" w:eastAsiaTheme="minorEastAsia" w:hAnsiTheme="minorEastAsia" w:hint="eastAsia"/>
          <w:color w:val="000000" w:themeColor="text1"/>
          <w:szCs w:val="21"/>
        </w:rPr>
        <w:t>,</w:t>
      </w:r>
      <w:r w:rsidRPr="00EE5F13" w:rsidR="00F70AC3">
        <w:rPr>
          <w:rFonts w:asciiTheme="minorEastAsia" w:eastAsiaTheme="minorEastAsia" w:hAnsiTheme="minorEastAsia" w:hint="eastAsia"/>
          <w:color w:val="000000" w:themeColor="text1"/>
          <w:szCs w:val="21"/>
        </w:rPr>
        <w:t>009</w:t>
      </w:r>
      <w:r w:rsidRPr="00EE5F13" w:rsidR="00A254BB">
        <w:rPr>
          <w:rFonts w:asciiTheme="minorEastAsia" w:eastAsiaTheme="minorEastAsia" w:hAnsiTheme="minorEastAsia" w:hint="eastAsia"/>
          <w:color w:val="000000" w:themeColor="text1"/>
          <w:szCs w:val="21"/>
        </w:rPr>
        <w:t>.</w:t>
      </w:r>
      <w:r w:rsidRPr="00EE5F13" w:rsidR="00F70AC3">
        <w:rPr>
          <w:rFonts w:asciiTheme="minorEastAsia" w:eastAsiaTheme="minorEastAsia" w:hAnsiTheme="minorEastAsia" w:hint="eastAsia"/>
          <w:color w:val="000000" w:themeColor="text1"/>
          <w:szCs w:val="21"/>
        </w:rPr>
        <w:t>90</w:t>
      </w:r>
      <w:r w:rsidRPr="00EE5F13">
        <w:rPr>
          <w:rFonts w:asciiTheme="minorEastAsia" w:eastAsiaTheme="minorEastAsia" w:hAnsiTheme="minorEastAsia"/>
          <w:color w:val="000000" w:themeColor="text1"/>
          <w:szCs w:val="21"/>
        </w:rPr>
        <w:t>元</w:t>
      </w:r>
    </w:p>
    <w:p w:rsidR="00BA4B87" w:rsidRPr="00EE5F13" w:rsidP="00640E11" w14:paraId="11A3568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申购费用=</w:t>
      </w:r>
      <w:r w:rsidRPr="00EE5F13" w:rsidR="003134A5">
        <w:rPr>
          <w:rFonts w:asciiTheme="minorEastAsia" w:eastAsiaTheme="minorEastAsia" w:hAnsiTheme="minorEastAsia"/>
          <w:color w:val="000000" w:themeColor="text1"/>
          <w:szCs w:val="21"/>
        </w:rPr>
        <w:t>100,000</w:t>
      </w:r>
      <w:r w:rsidRPr="00EE5F13">
        <w:rPr>
          <w:rFonts w:asciiTheme="minorEastAsia" w:eastAsiaTheme="minorEastAsia" w:hAnsiTheme="minorEastAsia"/>
          <w:color w:val="000000" w:themeColor="text1"/>
          <w:szCs w:val="21"/>
        </w:rPr>
        <w:t>-</w:t>
      </w:r>
      <w:r w:rsidRPr="00EE5F13" w:rsidR="00F70AC3">
        <w:rPr>
          <w:rFonts w:asciiTheme="minorEastAsia" w:eastAsiaTheme="minorEastAsia" w:hAnsiTheme="minorEastAsia" w:hint="eastAsia"/>
          <w:color w:val="000000" w:themeColor="text1"/>
          <w:szCs w:val="21"/>
        </w:rPr>
        <w:t>99,009.90</w:t>
      </w:r>
      <w:r w:rsidRPr="00EE5F13">
        <w:rPr>
          <w:rFonts w:asciiTheme="minorEastAsia" w:eastAsiaTheme="minorEastAsia" w:hAnsiTheme="minorEastAsia"/>
          <w:color w:val="000000" w:themeColor="text1"/>
          <w:szCs w:val="21"/>
        </w:rPr>
        <w:t>=</w:t>
      </w:r>
      <w:r w:rsidRPr="00EE5F13" w:rsidR="00F70AC3">
        <w:rPr>
          <w:rFonts w:asciiTheme="minorEastAsia" w:eastAsiaTheme="minorEastAsia" w:hAnsiTheme="minorEastAsia" w:hint="eastAsia"/>
          <w:color w:val="000000" w:themeColor="text1"/>
          <w:szCs w:val="21"/>
        </w:rPr>
        <w:t>990</w:t>
      </w:r>
      <w:r w:rsidRPr="00EE5F13" w:rsidR="00A254BB">
        <w:rPr>
          <w:rFonts w:asciiTheme="minorEastAsia" w:eastAsiaTheme="minorEastAsia" w:hAnsiTheme="minorEastAsia" w:hint="eastAsia"/>
          <w:color w:val="000000" w:themeColor="text1"/>
          <w:szCs w:val="21"/>
        </w:rPr>
        <w:t>.</w:t>
      </w:r>
      <w:r w:rsidRPr="00EE5F13" w:rsidR="00F70AC3">
        <w:rPr>
          <w:rFonts w:asciiTheme="minorEastAsia" w:eastAsiaTheme="minorEastAsia" w:hAnsiTheme="minorEastAsia" w:hint="eastAsia"/>
          <w:color w:val="000000" w:themeColor="text1"/>
          <w:szCs w:val="21"/>
        </w:rPr>
        <w:t>10</w:t>
      </w:r>
      <w:r w:rsidRPr="00EE5F13">
        <w:rPr>
          <w:rFonts w:asciiTheme="minorEastAsia" w:eastAsiaTheme="minorEastAsia" w:hAnsiTheme="minorEastAsia"/>
          <w:color w:val="000000" w:themeColor="text1"/>
          <w:szCs w:val="21"/>
        </w:rPr>
        <w:t>元</w:t>
      </w:r>
    </w:p>
    <w:p w:rsidR="00BA4B87" w:rsidRPr="00EE5F13" w:rsidP="00640E11" w14:paraId="423B398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申购份额=</w:t>
      </w:r>
      <w:r w:rsidRPr="00EE5F13" w:rsidR="00F70AC3">
        <w:rPr>
          <w:rFonts w:asciiTheme="minorEastAsia" w:eastAsiaTheme="minorEastAsia" w:hAnsiTheme="minorEastAsia" w:hint="eastAsia"/>
          <w:color w:val="000000" w:themeColor="text1"/>
          <w:szCs w:val="21"/>
        </w:rPr>
        <w:t>99,009.90</w:t>
      </w:r>
      <w:r w:rsidRPr="00EE5F13" w:rsidR="003134A5">
        <w:rPr>
          <w:rFonts w:asciiTheme="minorEastAsia" w:eastAsiaTheme="minorEastAsia" w:hAnsiTheme="minorEastAsia"/>
          <w:color w:val="000000" w:themeColor="text1"/>
          <w:szCs w:val="21"/>
        </w:rPr>
        <w:t>/1.040=</w:t>
      </w:r>
      <w:r w:rsidRPr="00EE5F13" w:rsidR="00F70AC3">
        <w:rPr>
          <w:rFonts w:asciiTheme="minorEastAsia" w:eastAsiaTheme="minorEastAsia" w:hAnsiTheme="minorEastAsia" w:hint="eastAsia"/>
          <w:color w:val="000000" w:themeColor="text1"/>
          <w:szCs w:val="21"/>
        </w:rPr>
        <w:t>95</w:t>
      </w:r>
      <w:r w:rsidRPr="00EE5F13" w:rsidR="00A254BB">
        <w:rPr>
          <w:rFonts w:asciiTheme="minorEastAsia" w:eastAsiaTheme="minorEastAsia" w:hAnsiTheme="minorEastAsia" w:hint="eastAsia"/>
          <w:color w:val="000000" w:themeColor="text1"/>
          <w:szCs w:val="21"/>
        </w:rPr>
        <w:t>,</w:t>
      </w:r>
      <w:r w:rsidRPr="00EE5F13" w:rsidR="00F70AC3">
        <w:rPr>
          <w:rFonts w:asciiTheme="minorEastAsia" w:eastAsiaTheme="minorEastAsia" w:hAnsiTheme="minorEastAsia" w:hint="eastAsia"/>
          <w:color w:val="000000" w:themeColor="text1"/>
          <w:szCs w:val="21"/>
        </w:rPr>
        <w:t>201</w:t>
      </w:r>
      <w:r w:rsidRPr="00EE5F13" w:rsidR="00A254BB">
        <w:rPr>
          <w:rFonts w:asciiTheme="minorEastAsia" w:eastAsiaTheme="minorEastAsia" w:hAnsiTheme="minorEastAsia" w:hint="eastAsia"/>
          <w:color w:val="000000" w:themeColor="text1"/>
          <w:szCs w:val="21"/>
        </w:rPr>
        <w:t>.8</w:t>
      </w:r>
      <w:r w:rsidRPr="00EE5F13" w:rsidR="00F70AC3">
        <w:rPr>
          <w:rFonts w:asciiTheme="minorEastAsia" w:eastAsiaTheme="minorEastAsia" w:hAnsiTheme="minorEastAsia" w:hint="eastAsia"/>
          <w:color w:val="000000" w:themeColor="text1"/>
          <w:szCs w:val="21"/>
        </w:rPr>
        <w:t>3</w:t>
      </w:r>
      <w:r w:rsidRPr="00EE5F13">
        <w:rPr>
          <w:rFonts w:asciiTheme="minorEastAsia" w:eastAsiaTheme="minorEastAsia" w:hAnsiTheme="minorEastAsia"/>
          <w:color w:val="000000" w:themeColor="text1"/>
          <w:szCs w:val="21"/>
        </w:rPr>
        <w:t>份</w:t>
      </w:r>
    </w:p>
    <w:p w:rsidR="00BA4B87" w:rsidRPr="00EE5F13" w:rsidP="00640E11" w14:paraId="751BE57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例</w:t>
      </w:r>
      <w:r w:rsidRPr="00EE5F13">
        <w:rPr>
          <w:rFonts w:asciiTheme="minorEastAsia" w:eastAsiaTheme="minorEastAsia" w:hAnsiTheme="minorEastAsia"/>
          <w:color w:val="000000" w:themeColor="text1"/>
          <w:szCs w:val="21"/>
        </w:rPr>
        <w:t>：某投资人</w:t>
      </w:r>
      <w:r w:rsidRPr="00EE5F13" w:rsidR="002E1C38">
        <w:rPr>
          <w:rFonts w:asciiTheme="minorEastAsia" w:eastAsiaTheme="minorEastAsia" w:hAnsiTheme="minorEastAsia"/>
          <w:color w:val="000000" w:themeColor="text1"/>
          <w:szCs w:val="21"/>
        </w:rPr>
        <w:t>（</w:t>
      </w:r>
      <w:r w:rsidRPr="00EE5F13" w:rsidR="001175C0">
        <w:rPr>
          <w:rFonts w:asciiTheme="minorEastAsia" w:eastAsiaTheme="minorEastAsia" w:hAnsiTheme="minorEastAsia"/>
          <w:color w:val="000000" w:themeColor="text1"/>
        </w:rPr>
        <w:t>特定投资群体</w:t>
      </w:r>
      <w:r w:rsidRPr="00EE5F13" w:rsidR="002E1C38">
        <w:rPr>
          <w:rFonts w:asciiTheme="minorEastAsia" w:eastAsiaTheme="minorEastAsia" w:hAnsiTheme="minorEastAsia"/>
          <w:color w:val="000000" w:themeColor="text1"/>
          <w:szCs w:val="21"/>
        </w:rPr>
        <w:t>）</w:t>
      </w:r>
      <w:r w:rsidRPr="00EE5F13">
        <w:rPr>
          <w:rFonts w:asciiTheme="minorEastAsia" w:eastAsiaTheme="minorEastAsia" w:hAnsiTheme="minorEastAsia"/>
          <w:color w:val="000000" w:themeColor="text1"/>
          <w:szCs w:val="21"/>
        </w:rPr>
        <w:t>通过本管理人的</w:t>
      </w:r>
      <w:r w:rsidRPr="00EE5F13" w:rsidR="00A26107">
        <w:rPr>
          <w:rFonts w:asciiTheme="minorEastAsia" w:eastAsiaTheme="minorEastAsia" w:hAnsiTheme="minorEastAsia"/>
          <w:color w:val="000000" w:themeColor="text1"/>
          <w:szCs w:val="21"/>
        </w:rPr>
        <w:t>直销</w:t>
      </w:r>
      <w:r w:rsidRPr="00EE5F13" w:rsidR="009C56F4">
        <w:rPr>
          <w:rFonts w:asciiTheme="minorEastAsia" w:eastAsiaTheme="minorEastAsia" w:hAnsiTheme="minorEastAsia" w:hint="eastAsia"/>
          <w:color w:val="000000" w:themeColor="text1"/>
          <w:szCs w:val="21"/>
        </w:rPr>
        <w:t>中心</w:t>
      </w:r>
      <w:r w:rsidRPr="00EE5F13">
        <w:rPr>
          <w:rFonts w:asciiTheme="minorEastAsia" w:eastAsiaTheme="minorEastAsia" w:hAnsiTheme="minorEastAsia"/>
          <w:color w:val="000000" w:themeColor="text1"/>
          <w:szCs w:val="21"/>
        </w:rPr>
        <w:t>投资</w:t>
      </w:r>
      <w:r w:rsidRPr="00EE5F13" w:rsidR="003134A5">
        <w:rPr>
          <w:rFonts w:asciiTheme="minorEastAsia" w:eastAsiaTheme="minorEastAsia" w:hAnsiTheme="minorEastAsia"/>
          <w:color w:val="000000" w:themeColor="text1"/>
          <w:szCs w:val="21"/>
        </w:rPr>
        <w:t>100,000</w:t>
      </w:r>
      <w:r w:rsidRPr="00EE5F13">
        <w:rPr>
          <w:rFonts w:asciiTheme="minorEastAsia" w:eastAsiaTheme="minorEastAsia" w:hAnsiTheme="minorEastAsia"/>
          <w:color w:val="000000" w:themeColor="text1"/>
          <w:szCs w:val="21"/>
        </w:rPr>
        <w:t>元申购本基金</w:t>
      </w:r>
      <w:r w:rsidRPr="00EE5F13" w:rsidR="00B85799">
        <w:rPr>
          <w:rFonts w:asciiTheme="minorEastAsia" w:eastAsiaTheme="minorEastAsia" w:hAnsiTheme="minorEastAsia" w:hint="eastAsia"/>
          <w:color w:val="000000" w:themeColor="text1"/>
          <w:szCs w:val="21"/>
        </w:rPr>
        <w:t>A类基金份额</w:t>
      </w:r>
      <w:r w:rsidRPr="00EE5F13">
        <w:rPr>
          <w:rFonts w:asciiTheme="minorEastAsia" w:eastAsiaTheme="minorEastAsia" w:hAnsiTheme="minorEastAsia"/>
          <w:color w:val="000000" w:themeColor="text1"/>
          <w:szCs w:val="21"/>
        </w:rPr>
        <w:t>，申购费率为0.</w:t>
      </w:r>
      <w:r w:rsidRPr="00EE5F13" w:rsidR="00F70AC3">
        <w:rPr>
          <w:rFonts w:asciiTheme="minorEastAsia" w:eastAsiaTheme="minorEastAsia" w:hAnsiTheme="minorEastAsia" w:hint="eastAsia"/>
          <w:color w:val="000000" w:themeColor="text1"/>
          <w:szCs w:val="21"/>
        </w:rPr>
        <w:t>10</w:t>
      </w:r>
      <w:r w:rsidRPr="00EE5F13">
        <w:rPr>
          <w:rFonts w:asciiTheme="minorEastAsia" w:eastAsiaTheme="minorEastAsia" w:hAnsiTheme="minorEastAsia"/>
          <w:color w:val="000000" w:themeColor="text1"/>
          <w:szCs w:val="21"/>
        </w:rPr>
        <w:t>%，假设申购当日</w:t>
      </w:r>
      <w:r w:rsidRPr="00EE5F13" w:rsidR="00B85799">
        <w:rPr>
          <w:rFonts w:asciiTheme="minorEastAsia" w:eastAsiaTheme="minorEastAsia" w:hAnsiTheme="minorEastAsia" w:hint="eastAsia"/>
          <w:color w:val="000000" w:themeColor="text1"/>
          <w:szCs w:val="21"/>
        </w:rPr>
        <w:t>A类基金份额的</w:t>
      </w:r>
      <w:r w:rsidRPr="00EE5F13">
        <w:rPr>
          <w:rFonts w:asciiTheme="minorEastAsia" w:eastAsiaTheme="minorEastAsia" w:hAnsiTheme="minorEastAsia"/>
          <w:color w:val="000000" w:themeColor="text1"/>
          <w:szCs w:val="21"/>
        </w:rPr>
        <w:t>基金份额净值为1.040元，则其可得到的申购份额为：</w:t>
      </w:r>
    </w:p>
    <w:p w:rsidR="00BA4B87" w:rsidRPr="00EE5F13" w:rsidP="00640E11" w14:paraId="4A3FAB4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净申购金额=</w:t>
      </w:r>
      <w:r w:rsidRPr="00EE5F13" w:rsidR="003134A5">
        <w:rPr>
          <w:rFonts w:asciiTheme="minorEastAsia" w:eastAsiaTheme="minorEastAsia" w:hAnsiTheme="minorEastAsia"/>
          <w:color w:val="000000" w:themeColor="text1"/>
          <w:szCs w:val="21"/>
        </w:rPr>
        <w:t>100,000/</w:t>
      </w:r>
      <w:r w:rsidRPr="00EE5F13" w:rsidR="002E1C38">
        <w:rPr>
          <w:rFonts w:asciiTheme="minorEastAsia" w:eastAsiaTheme="minorEastAsia" w:hAnsiTheme="minorEastAsia"/>
          <w:color w:val="000000" w:themeColor="text1"/>
          <w:szCs w:val="21"/>
        </w:rPr>
        <w:t>（</w:t>
      </w:r>
      <w:r w:rsidRPr="00EE5F13" w:rsidR="003134A5">
        <w:rPr>
          <w:rFonts w:asciiTheme="minorEastAsia" w:eastAsiaTheme="minorEastAsia" w:hAnsiTheme="minorEastAsia"/>
          <w:color w:val="000000" w:themeColor="text1"/>
          <w:szCs w:val="21"/>
        </w:rPr>
        <w:t>1+</w:t>
      </w:r>
      <w:r w:rsidRPr="00EE5F13" w:rsidR="00A254BB">
        <w:rPr>
          <w:rFonts w:asciiTheme="minorEastAsia" w:eastAsiaTheme="minorEastAsia" w:hAnsiTheme="minorEastAsia" w:hint="eastAsia"/>
          <w:color w:val="000000" w:themeColor="text1"/>
          <w:szCs w:val="21"/>
        </w:rPr>
        <w:t>0.</w:t>
      </w:r>
      <w:r w:rsidRPr="00EE5F13" w:rsidR="00F70AC3">
        <w:rPr>
          <w:rFonts w:asciiTheme="minorEastAsia" w:eastAsiaTheme="minorEastAsia" w:hAnsiTheme="minorEastAsia" w:hint="eastAsia"/>
          <w:color w:val="000000" w:themeColor="text1"/>
          <w:szCs w:val="21"/>
        </w:rPr>
        <w:t>10</w:t>
      </w:r>
      <w:r w:rsidRPr="00EE5F13" w:rsidR="003134A5">
        <w:rPr>
          <w:rFonts w:asciiTheme="minorEastAsia" w:eastAsiaTheme="minorEastAsia" w:hAnsiTheme="minorEastAsia"/>
          <w:color w:val="000000" w:themeColor="text1"/>
          <w:szCs w:val="21"/>
        </w:rPr>
        <w:t>%</w:t>
      </w:r>
      <w:r w:rsidRPr="00EE5F13" w:rsidR="002E1C38">
        <w:rPr>
          <w:rFonts w:asciiTheme="minorEastAsia" w:eastAsiaTheme="minorEastAsia" w:hAnsiTheme="minorEastAsia"/>
          <w:color w:val="000000" w:themeColor="text1"/>
          <w:szCs w:val="21"/>
        </w:rPr>
        <w:t>）</w:t>
      </w:r>
      <w:r w:rsidRPr="00EE5F13" w:rsidR="003134A5">
        <w:rPr>
          <w:rFonts w:asciiTheme="minorEastAsia" w:eastAsiaTheme="minorEastAsia" w:hAnsiTheme="minorEastAsia"/>
          <w:color w:val="000000" w:themeColor="text1"/>
          <w:szCs w:val="21"/>
        </w:rPr>
        <w:t>=</w:t>
      </w:r>
      <w:r w:rsidRPr="00EE5F13" w:rsidR="00A254BB">
        <w:rPr>
          <w:rFonts w:asciiTheme="minorEastAsia" w:eastAsiaTheme="minorEastAsia" w:hAnsiTheme="minorEastAsia" w:hint="eastAsia"/>
          <w:color w:val="000000" w:themeColor="text1"/>
          <w:szCs w:val="21"/>
        </w:rPr>
        <w:t>99,</w:t>
      </w:r>
      <w:r w:rsidRPr="00EE5F13" w:rsidR="00F70AC3">
        <w:rPr>
          <w:rFonts w:asciiTheme="minorEastAsia" w:eastAsiaTheme="minorEastAsia" w:hAnsiTheme="minorEastAsia" w:hint="eastAsia"/>
          <w:color w:val="000000" w:themeColor="text1"/>
          <w:szCs w:val="21"/>
        </w:rPr>
        <w:t>900</w:t>
      </w:r>
      <w:r w:rsidRPr="00EE5F13" w:rsidR="00A254BB">
        <w:rPr>
          <w:rFonts w:asciiTheme="minorEastAsia" w:eastAsiaTheme="minorEastAsia" w:hAnsiTheme="minorEastAsia" w:hint="eastAsia"/>
          <w:color w:val="000000" w:themeColor="text1"/>
          <w:szCs w:val="21"/>
        </w:rPr>
        <w:t>.</w:t>
      </w:r>
      <w:r w:rsidRPr="00EE5F13" w:rsidR="00F70AC3">
        <w:rPr>
          <w:rFonts w:asciiTheme="minorEastAsia" w:eastAsiaTheme="minorEastAsia" w:hAnsiTheme="minorEastAsia" w:hint="eastAsia"/>
          <w:color w:val="000000" w:themeColor="text1"/>
          <w:szCs w:val="21"/>
        </w:rPr>
        <w:t>10</w:t>
      </w:r>
      <w:r w:rsidRPr="00EE5F13">
        <w:rPr>
          <w:rFonts w:asciiTheme="minorEastAsia" w:eastAsiaTheme="minorEastAsia" w:hAnsiTheme="minorEastAsia"/>
          <w:color w:val="000000" w:themeColor="text1"/>
          <w:szCs w:val="21"/>
        </w:rPr>
        <w:t>元</w:t>
      </w:r>
    </w:p>
    <w:p w:rsidR="00BA4B87" w:rsidRPr="00EE5F13" w:rsidP="00640E11" w14:paraId="079A858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申购费用=</w:t>
      </w:r>
      <w:r w:rsidRPr="00EE5F13" w:rsidR="003134A5">
        <w:rPr>
          <w:rFonts w:asciiTheme="minorEastAsia" w:eastAsiaTheme="minorEastAsia" w:hAnsiTheme="minorEastAsia"/>
          <w:color w:val="000000" w:themeColor="text1"/>
          <w:szCs w:val="21"/>
        </w:rPr>
        <w:t>100,000-</w:t>
      </w:r>
      <w:r w:rsidRPr="00EE5F13" w:rsidR="00F70AC3">
        <w:rPr>
          <w:rFonts w:asciiTheme="minorEastAsia" w:eastAsiaTheme="minorEastAsia" w:hAnsiTheme="minorEastAsia" w:hint="eastAsia"/>
          <w:color w:val="000000" w:themeColor="text1"/>
          <w:szCs w:val="21"/>
        </w:rPr>
        <w:t>99,900.10</w:t>
      </w:r>
      <w:r w:rsidRPr="00EE5F13" w:rsidR="003134A5">
        <w:rPr>
          <w:rFonts w:asciiTheme="minorEastAsia" w:eastAsiaTheme="minorEastAsia" w:hAnsiTheme="minorEastAsia"/>
          <w:color w:val="000000" w:themeColor="text1"/>
          <w:szCs w:val="21"/>
        </w:rPr>
        <w:t>=</w:t>
      </w:r>
      <w:r w:rsidRPr="00EE5F13" w:rsidR="00F70AC3">
        <w:rPr>
          <w:rFonts w:asciiTheme="minorEastAsia" w:eastAsiaTheme="minorEastAsia" w:hAnsiTheme="minorEastAsia" w:hint="eastAsia"/>
          <w:color w:val="000000" w:themeColor="text1"/>
          <w:szCs w:val="21"/>
        </w:rPr>
        <w:t>99</w:t>
      </w:r>
      <w:r w:rsidRPr="00EE5F13" w:rsidR="00A254BB">
        <w:rPr>
          <w:rFonts w:asciiTheme="minorEastAsia" w:eastAsiaTheme="minorEastAsia" w:hAnsiTheme="minorEastAsia" w:hint="eastAsia"/>
          <w:color w:val="000000" w:themeColor="text1"/>
          <w:szCs w:val="21"/>
        </w:rPr>
        <w:t>.</w:t>
      </w:r>
      <w:r w:rsidRPr="00EE5F13" w:rsidR="00F70AC3">
        <w:rPr>
          <w:rFonts w:asciiTheme="minorEastAsia" w:eastAsiaTheme="minorEastAsia" w:hAnsiTheme="minorEastAsia" w:hint="eastAsia"/>
          <w:color w:val="000000" w:themeColor="text1"/>
          <w:szCs w:val="21"/>
        </w:rPr>
        <w:t>90</w:t>
      </w:r>
      <w:r w:rsidRPr="00EE5F13">
        <w:rPr>
          <w:rFonts w:asciiTheme="minorEastAsia" w:eastAsiaTheme="minorEastAsia" w:hAnsiTheme="minorEastAsia"/>
          <w:color w:val="000000" w:themeColor="text1"/>
          <w:szCs w:val="21"/>
        </w:rPr>
        <w:t>元</w:t>
      </w:r>
    </w:p>
    <w:p w:rsidR="00BA4B87" w:rsidRPr="00EE5F13" w:rsidP="00640E11" w14:paraId="4E026C5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申购份额=</w:t>
      </w:r>
      <w:r w:rsidRPr="00EE5F13" w:rsidR="00F70AC3">
        <w:rPr>
          <w:rFonts w:asciiTheme="minorEastAsia" w:eastAsiaTheme="minorEastAsia" w:hAnsiTheme="minorEastAsia" w:hint="eastAsia"/>
          <w:color w:val="000000" w:themeColor="text1"/>
          <w:szCs w:val="21"/>
        </w:rPr>
        <w:t>99,900.10</w:t>
      </w:r>
      <w:r w:rsidRPr="00EE5F13" w:rsidR="003134A5">
        <w:rPr>
          <w:rFonts w:asciiTheme="minorEastAsia" w:eastAsiaTheme="minorEastAsia" w:hAnsiTheme="minorEastAsia"/>
          <w:color w:val="000000" w:themeColor="text1"/>
          <w:szCs w:val="21"/>
        </w:rPr>
        <w:t>/1.040=</w:t>
      </w:r>
      <w:r w:rsidRPr="00EE5F13" w:rsidR="00A254BB">
        <w:rPr>
          <w:rFonts w:asciiTheme="minorEastAsia" w:eastAsiaTheme="minorEastAsia" w:hAnsiTheme="minorEastAsia" w:hint="eastAsia"/>
          <w:color w:val="000000" w:themeColor="text1"/>
          <w:szCs w:val="21"/>
        </w:rPr>
        <w:t>96,</w:t>
      </w:r>
      <w:r w:rsidRPr="00EE5F13" w:rsidR="00F70AC3">
        <w:rPr>
          <w:rFonts w:asciiTheme="minorEastAsia" w:eastAsiaTheme="minorEastAsia" w:hAnsiTheme="minorEastAsia" w:hint="eastAsia"/>
          <w:color w:val="000000" w:themeColor="text1"/>
          <w:szCs w:val="21"/>
        </w:rPr>
        <w:t>057</w:t>
      </w:r>
      <w:r w:rsidRPr="00EE5F13" w:rsidR="00A254BB">
        <w:rPr>
          <w:rFonts w:asciiTheme="minorEastAsia" w:eastAsiaTheme="minorEastAsia" w:hAnsiTheme="minorEastAsia" w:hint="eastAsia"/>
          <w:color w:val="000000" w:themeColor="text1"/>
          <w:szCs w:val="21"/>
        </w:rPr>
        <w:t>.</w:t>
      </w:r>
      <w:r w:rsidRPr="00EE5F13" w:rsidR="00F70AC3">
        <w:rPr>
          <w:rFonts w:asciiTheme="minorEastAsia" w:eastAsiaTheme="minorEastAsia" w:hAnsiTheme="minorEastAsia" w:hint="eastAsia"/>
          <w:color w:val="000000" w:themeColor="text1"/>
          <w:szCs w:val="21"/>
        </w:rPr>
        <w:t>79</w:t>
      </w:r>
      <w:r w:rsidRPr="00EE5F13">
        <w:rPr>
          <w:rFonts w:asciiTheme="minorEastAsia" w:eastAsiaTheme="minorEastAsia" w:hAnsiTheme="minorEastAsia"/>
          <w:color w:val="000000" w:themeColor="text1"/>
          <w:szCs w:val="21"/>
        </w:rPr>
        <w:t>份</w:t>
      </w:r>
    </w:p>
    <w:p w:rsidR="00B85799" w:rsidRPr="00EE5F13" w:rsidP="00B85799" w14:paraId="4E03BBB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（2）若投资人选择C类基金份额，则申购份额的计算公式如下：</w:t>
      </w:r>
    </w:p>
    <w:p w:rsidR="00B85799" w:rsidRPr="00EE5F13" w:rsidP="00B85799" w14:paraId="00465C5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 xml:space="preserve">申购份额=申购金额/ T日C类基金份额的基金份额净值 </w:t>
      </w:r>
    </w:p>
    <w:p w:rsidR="00B85799" w:rsidRPr="00EE5F13" w:rsidP="00B85799" w14:paraId="26503F4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 xml:space="preserve">例：某投资人投资100,000元申购本基金C类基金份额，假设申购当日C类基金份额的基金份额净值为1.040元，则其可得到的申购份额为： </w:t>
      </w:r>
    </w:p>
    <w:p w:rsidR="00B85799" w:rsidRPr="00EE5F13" w:rsidP="00B85799" w14:paraId="6F996FC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申购份额=100,000/1.040=96,153.85份</w:t>
      </w:r>
    </w:p>
    <w:p w:rsidR="00BA4B87" w:rsidRPr="00EE5F13" w:rsidP="00640E11" w14:paraId="6C62D2E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3、赎回金额的计算</w:t>
      </w:r>
    </w:p>
    <w:p w:rsidR="00BA4B87" w:rsidRPr="00EE5F13" w:rsidP="00640E11" w14:paraId="2640DFA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赎回金额的计算方法如下：</w:t>
      </w:r>
    </w:p>
    <w:p w:rsidR="00BA4B87" w:rsidRPr="00EE5F13" w:rsidP="00640E11" w14:paraId="21CFC78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赎回费用=赎回份额×T日</w:t>
      </w:r>
      <w:r w:rsidRPr="00EE5F13" w:rsidR="00B85799">
        <w:rPr>
          <w:rFonts w:asciiTheme="minorEastAsia" w:eastAsiaTheme="minorEastAsia" w:hAnsiTheme="minorEastAsia" w:hint="eastAsia"/>
          <w:color w:val="000000" w:themeColor="text1"/>
          <w:szCs w:val="21"/>
        </w:rPr>
        <w:t>该类基金份额的</w:t>
      </w:r>
      <w:r w:rsidRPr="00EE5F13">
        <w:rPr>
          <w:rFonts w:asciiTheme="minorEastAsia" w:eastAsiaTheme="minorEastAsia" w:hAnsiTheme="minorEastAsia"/>
          <w:color w:val="000000" w:themeColor="text1"/>
          <w:szCs w:val="21"/>
        </w:rPr>
        <w:t>基金份额净值×赎回费率</w:t>
      </w:r>
    </w:p>
    <w:p w:rsidR="00BA4B87" w:rsidRPr="00EE5F13" w:rsidP="00640E11" w14:paraId="3B266E0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赎回金额=赎回份额×T日</w:t>
      </w:r>
      <w:r w:rsidRPr="00EE5F13" w:rsidR="00B85799">
        <w:rPr>
          <w:rFonts w:asciiTheme="minorEastAsia" w:eastAsiaTheme="minorEastAsia" w:hAnsiTheme="minorEastAsia" w:hint="eastAsia"/>
          <w:color w:val="000000" w:themeColor="text1"/>
          <w:szCs w:val="21"/>
        </w:rPr>
        <w:t>该类基金份额的</w:t>
      </w:r>
      <w:r w:rsidRPr="00EE5F13">
        <w:rPr>
          <w:rFonts w:asciiTheme="minorEastAsia" w:eastAsiaTheme="minorEastAsia" w:hAnsiTheme="minorEastAsia"/>
          <w:color w:val="000000" w:themeColor="text1"/>
          <w:szCs w:val="21"/>
        </w:rPr>
        <w:t>基金份额净值-赎回费用</w:t>
      </w:r>
    </w:p>
    <w:p w:rsidR="00BA4B87" w:rsidRPr="00EE5F13" w:rsidP="00640E11" w14:paraId="4C587A5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例：某投资人赎回1</w:t>
      </w:r>
      <w:r w:rsidRPr="00EE5F13" w:rsidR="003134A5">
        <w:rPr>
          <w:rFonts w:asciiTheme="minorEastAsia" w:eastAsiaTheme="minorEastAsia" w:hAnsiTheme="minorEastAsia"/>
          <w:color w:val="000000" w:themeColor="text1"/>
          <w:szCs w:val="21"/>
        </w:rPr>
        <w:t>0,000</w:t>
      </w:r>
      <w:r w:rsidRPr="00EE5F13">
        <w:rPr>
          <w:rFonts w:asciiTheme="minorEastAsia" w:eastAsiaTheme="minorEastAsia" w:hAnsiTheme="minorEastAsia"/>
          <w:color w:val="000000" w:themeColor="text1"/>
          <w:szCs w:val="21"/>
        </w:rPr>
        <w:t>份</w:t>
      </w:r>
      <w:r w:rsidRPr="00EE5F13" w:rsidR="00B85799">
        <w:rPr>
          <w:rFonts w:asciiTheme="minorEastAsia" w:eastAsiaTheme="minorEastAsia" w:hAnsiTheme="minorEastAsia" w:hint="eastAsia"/>
          <w:color w:val="000000" w:themeColor="text1"/>
          <w:szCs w:val="21"/>
        </w:rPr>
        <w:t>A类</w:t>
      </w:r>
      <w:r w:rsidRPr="00EE5F13">
        <w:rPr>
          <w:rFonts w:asciiTheme="minorEastAsia" w:eastAsiaTheme="minorEastAsia" w:hAnsiTheme="minorEastAsia"/>
          <w:color w:val="000000" w:themeColor="text1"/>
          <w:szCs w:val="21"/>
        </w:rPr>
        <w:t>基金份额，假设该笔份额持有期限为100天，则对应的赎回费率为0.</w:t>
      </w:r>
      <w:r w:rsidRPr="00EE5F13" w:rsidR="00A254BB">
        <w:rPr>
          <w:rFonts w:asciiTheme="minorEastAsia" w:eastAsiaTheme="minorEastAsia" w:hAnsiTheme="minorEastAsia" w:hint="eastAsia"/>
          <w:color w:val="000000" w:themeColor="text1"/>
          <w:szCs w:val="21"/>
        </w:rPr>
        <w:t>5</w:t>
      </w:r>
      <w:r w:rsidRPr="00EE5F13">
        <w:rPr>
          <w:rFonts w:asciiTheme="minorEastAsia" w:eastAsiaTheme="minorEastAsia" w:hAnsiTheme="minorEastAsia"/>
          <w:color w:val="000000" w:themeColor="text1"/>
          <w:szCs w:val="21"/>
        </w:rPr>
        <w:t>%，假设赎回当日</w:t>
      </w:r>
      <w:r w:rsidRPr="00EE5F13" w:rsidR="00B85799">
        <w:rPr>
          <w:rFonts w:asciiTheme="minorEastAsia" w:eastAsiaTheme="minorEastAsia" w:hAnsiTheme="minorEastAsia" w:hint="eastAsia"/>
          <w:color w:val="000000" w:themeColor="text1"/>
          <w:szCs w:val="21"/>
        </w:rPr>
        <w:t>A类基金份额的</w:t>
      </w:r>
      <w:r w:rsidRPr="00EE5F13">
        <w:rPr>
          <w:rFonts w:asciiTheme="minorEastAsia" w:eastAsiaTheme="minorEastAsia" w:hAnsiTheme="minorEastAsia"/>
          <w:color w:val="000000" w:themeColor="text1"/>
          <w:szCs w:val="21"/>
        </w:rPr>
        <w:t>基金份额净值是1.016元，则其可得到的赎回金额为：</w:t>
      </w:r>
    </w:p>
    <w:p w:rsidR="00BA4B87" w:rsidRPr="00EE5F13" w:rsidP="00640E11" w14:paraId="7959DCA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赎回费用=10,000×1.016×0.</w:t>
      </w:r>
      <w:r w:rsidRPr="00EE5F13" w:rsidR="00A254BB">
        <w:rPr>
          <w:rFonts w:asciiTheme="minorEastAsia" w:eastAsiaTheme="minorEastAsia" w:hAnsiTheme="minorEastAsia" w:hint="eastAsia"/>
          <w:color w:val="000000" w:themeColor="text1"/>
          <w:szCs w:val="21"/>
        </w:rPr>
        <w:t>5</w:t>
      </w:r>
      <w:r w:rsidRPr="00EE5F13">
        <w:rPr>
          <w:rFonts w:asciiTheme="minorEastAsia" w:eastAsiaTheme="minorEastAsia" w:hAnsiTheme="minorEastAsia"/>
          <w:color w:val="000000" w:themeColor="text1"/>
          <w:szCs w:val="21"/>
        </w:rPr>
        <w:t>%＝</w:t>
      </w:r>
      <w:r w:rsidRPr="00EE5F13" w:rsidR="00933CDC">
        <w:rPr>
          <w:rFonts w:asciiTheme="minorEastAsia" w:eastAsiaTheme="minorEastAsia" w:hAnsiTheme="minorEastAsia" w:hint="eastAsia"/>
          <w:color w:val="000000" w:themeColor="text1"/>
          <w:szCs w:val="21"/>
        </w:rPr>
        <w:t>50.80</w:t>
      </w:r>
      <w:r w:rsidRPr="00EE5F13">
        <w:rPr>
          <w:rFonts w:asciiTheme="minorEastAsia" w:eastAsiaTheme="minorEastAsia" w:hAnsiTheme="minorEastAsia"/>
          <w:color w:val="000000" w:themeColor="text1"/>
          <w:szCs w:val="21"/>
        </w:rPr>
        <w:t>元</w:t>
      </w:r>
    </w:p>
    <w:p w:rsidR="00B85799" w:rsidRPr="00EE5F13" w:rsidP="00B85799" w14:paraId="0772E15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赎回金额=10,000×1.016-</w:t>
      </w:r>
      <w:r w:rsidRPr="00EE5F13" w:rsidR="00933CDC">
        <w:rPr>
          <w:rFonts w:asciiTheme="minorEastAsia" w:eastAsiaTheme="minorEastAsia" w:hAnsiTheme="minorEastAsia" w:hint="eastAsia"/>
          <w:color w:val="000000" w:themeColor="text1"/>
          <w:szCs w:val="21"/>
        </w:rPr>
        <w:t>50.80</w:t>
      </w:r>
      <w:r w:rsidRPr="00EE5F13">
        <w:rPr>
          <w:rFonts w:asciiTheme="minorEastAsia" w:eastAsiaTheme="minorEastAsia" w:hAnsiTheme="minorEastAsia"/>
          <w:color w:val="000000" w:themeColor="text1"/>
          <w:szCs w:val="21"/>
        </w:rPr>
        <w:t>＝10,</w:t>
      </w:r>
      <w:r w:rsidRPr="00EE5F13" w:rsidR="00933CDC">
        <w:rPr>
          <w:rFonts w:asciiTheme="minorEastAsia" w:eastAsiaTheme="minorEastAsia" w:hAnsiTheme="minorEastAsia" w:hint="eastAsia"/>
          <w:color w:val="000000" w:themeColor="text1"/>
          <w:szCs w:val="21"/>
        </w:rPr>
        <w:t>109</w:t>
      </w:r>
      <w:r w:rsidRPr="00EE5F13">
        <w:rPr>
          <w:rFonts w:asciiTheme="minorEastAsia" w:eastAsiaTheme="minorEastAsia" w:hAnsiTheme="minorEastAsia"/>
          <w:color w:val="000000" w:themeColor="text1"/>
          <w:szCs w:val="21"/>
        </w:rPr>
        <w:t>.</w:t>
      </w:r>
      <w:r w:rsidRPr="00EE5F13" w:rsidR="00933CDC">
        <w:rPr>
          <w:rFonts w:asciiTheme="minorEastAsia" w:eastAsiaTheme="minorEastAsia" w:hAnsiTheme="minorEastAsia" w:hint="eastAsia"/>
          <w:color w:val="000000" w:themeColor="text1"/>
          <w:szCs w:val="21"/>
        </w:rPr>
        <w:t>20</w:t>
      </w:r>
      <w:r w:rsidRPr="00EE5F13">
        <w:rPr>
          <w:rFonts w:asciiTheme="minorEastAsia" w:eastAsiaTheme="minorEastAsia" w:hAnsiTheme="minorEastAsia"/>
          <w:color w:val="000000" w:themeColor="text1"/>
          <w:szCs w:val="21"/>
        </w:rPr>
        <w:t>元</w:t>
      </w:r>
    </w:p>
    <w:p w:rsidR="00B85799" w:rsidRPr="00EE5F13" w:rsidP="00B85799" w14:paraId="5D3B850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 xml:space="preserve">例：某投资人赎回10,000份C类基金份额，假设该笔份额持有期限为5天，则对应的赎回费率为1.5%，假设赎回当日C类基金份额的基金份额净值是1.016元，则其可得到的赎回金额为： </w:t>
      </w:r>
    </w:p>
    <w:p w:rsidR="00B85799" w:rsidRPr="00EE5F13" w:rsidP="00B85799" w14:paraId="4F6AF66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赎回费用 = 10,000×1.016×1.5% ＝152.40元</w:t>
      </w:r>
    </w:p>
    <w:p w:rsidR="00B85799" w:rsidRPr="00EE5F13" w:rsidP="00B85799" w14:paraId="557C4C6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赎回金额 = 10,000×1.016-152.40＝10,007.60元</w:t>
      </w:r>
    </w:p>
    <w:p w:rsidR="00BA4B87" w:rsidRPr="00EE5F13" w:rsidP="00640E11" w14:paraId="38DC40B7" w14:textId="77777777">
      <w:pPr>
        <w:snapToGrid w:val="0"/>
        <w:spacing w:line="360" w:lineRule="auto"/>
        <w:ind w:firstLine="420" w:firstLineChars="200"/>
        <w:rPr>
          <w:rFonts w:asciiTheme="minorEastAsia" w:eastAsiaTheme="minorEastAsia" w:hAnsiTheme="minorEastAsia"/>
          <w:color w:val="000000" w:themeColor="text1"/>
          <w:szCs w:val="21"/>
        </w:rPr>
      </w:pPr>
      <w:bookmarkStart w:id="380" w:name="_Toc332373509"/>
      <w:r w:rsidRPr="00EE5F13">
        <w:rPr>
          <w:rFonts w:asciiTheme="minorEastAsia" w:eastAsiaTheme="minorEastAsia" w:hAnsiTheme="minorEastAsia"/>
          <w:color w:val="000000" w:themeColor="text1"/>
          <w:szCs w:val="21"/>
        </w:rPr>
        <w:t>4、基金份额净值的计算公式</w:t>
      </w:r>
      <w:bookmarkEnd w:id="380"/>
    </w:p>
    <w:p w:rsidR="00BA4B87" w:rsidRPr="00EE5F13" w:rsidP="00640E11" w14:paraId="74AB8EC9" w14:textId="508F4D20">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计算日</w:t>
      </w:r>
      <w:r w:rsidRPr="00EE5F13" w:rsidR="00B85799">
        <w:rPr>
          <w:rFonts w:asciiTheme="minorEastAsia" w:eastAsiaTheme="minorEastAsia" w:hAnsiTheme="minorEastAsia" w:hint="eastAsia"/>
          <w:color w:val="000000" w:themeColor="text1"/>
          <w:szCs w:val="21"/>
        </w:rPr>
        <w:t>该类基金份额的</w:t>
      </w:r>
      <w:r w:rsidRPr="00EE5F13">
        <w:rPr>
          <w:rFonts w:asciiTheme="minorEastAsia" w:eastAsiaTheme="minorEastAsia" w:hAnsiTheme="minorEastAsia"/>
          <w:color w:val="000000" w:themeColor="text1"/>
          <w:szCs w:val="21"/>
        </w:rPr>
        <w:t>基金份额净值=计算日</w:t>
      </w:r>
      <w:r w:rsidRPr="00EE5F13" w:rsidR="00E822E8">
        <w:rPr>
          <w:rFonts w:asciiTheme="minorEastAsia" w:eastAsiaTheme="minorEastAsia" w:hAnsiTheme="minorEastAsia" w:hint="eastAsia"/>
          <w:color w:val="000000" w:themeColor="text1"/>
          <w:szCs w:val="21"/>
        </w:rPr>
        <w:t>该类基金份额的</w:t>
      </w:r>
      <w:r w:rsidRPr="00EE5F13">
        <w:rPr>
          <w:rFonts w:asciiTheme="minorEastAsia" w:eastAsiaTheme="minorEastAsia" w:hAnsiTheme="minorEastAsia"/>
          <w:color w:val="000000" w:themeColor="text1"/>
          <w:szCs w:val="21"/>
        </w:rPr>
        <w:t>基金资产净值/计算日</w:t>
      </w:r>
      <w:r w:rsidRPr="00EE5F13" w:rsidR="00E822E8">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color w:val="000000" w:themeColor="text1"/>
          <w:szCs w:val="21"/>
        </w:rPr>
        <w:t>总份额。</w:t>
      </w:r>
    </w:p>
    <w:p w:rsidR="001F3F96" w:rsidRPr="00EE5F13" w:rsidP="00640E11" w14:paraId="74919AD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本基金</w:t>
      </w:r>
      <w:r w:rsidRPr="00EE5F13" w:rsidR="00E822E8">
        <w:rPr>
          <w:rFonts w:asciiTheme="minorEastAsia" w:eastAsiaTheme="minorEastAsia" w:hAnsiTheme="minorEastAsia" w:hint="eastAsia"/>
          <w:color w:val="000000" w:themeColor="text1"/>
          <w:szCs w:val="21"/>
        </w:rPr>
        <w:t>各类基金份额的基金</w:t>
      </w:r>
      <w:r w:rsidRPr="00EE5F13">
        <w:rPr>
          <w:rFonts w:asciiTheme="minorEastAsia" w:eastAsiaTheme="minorEastAsia" w:hAnsiTheme="minorEastAsia"/>
          <w:color w:val="000000" w:themeColor="text1"/>
          <w:szCs w:val="21"/>
        </w:rPr>
        <w:t>份额净值的计算，保留到小数点后三位，小数点后第四位四</w:t>
      </w:r>
      <w:r w:rsidRPr="00EE5F13">
        <w:rPr>
          <w:rFonts w:asciiTheme="minorEastAsia" w:eastAsiaTheme="minorEastAsia" w:hAnsiTheme="minorEastAsia"/>
          <w:color w:val="000000" w:themeColor="text1"/>
          <w:szCs w:val="21"/>
        </w:rPr>
        <w:t>舍五入，由此产生的收益或损失由基金财产承担。T日的基金份额净值在当天收市后计算，并在T+1日内公告。遇特殊情况，</w:t>
      </w:r>
      <w:r w:rsidRPr="00EE5F13" w:rsidR="00E822E8">
        <w:rPr>
          <w:rFonts w:asciiTheme="minorEastAsia" w:eastAsiaTheme="minorEastAsia" w:hAnsiTheme="minorEastAsia" w:hint="eastAsia"/>
          <w:color w:val="000000" w:themeColor="text1"/>
          <w:szCs w:val="21"/>
        </w:rPr>
        <w:t>各类</w:t>
      </w:r>
      <w:r w:rsidRPr="00EE5F13">
        <w:rPr>
          <w:rFonts w:asciiTheme="minorEastAsia" w:eastAsiaTheme="minorEastAsia" w:hAnsiTheme="minorEastAsia"/>
          <w:color w:val="000000" w:themeColor="text1"/>
          <w:szCs w:val="21"/>
        </w:rPr>
        <w:t>基金份额净值可以适当延迟计算并公告，并报中国证监会备案。</w:t>
      </w:r>
    </w:p>
    <w:p w:rsidR="00D136C3" w:rsidRPr="00EE5F13" w:rsidP="00640E11" w14:paraId="10EE4AFB"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81" w:name="_Toc332373510"/>
      <w:r w:rsidRPr="00EE5F13">
        <w:rPr>
          <w:rStyle w:val="da"/>
          <w:rFonts w:asciiTheme="minorEastAsia" w:eastAsiaTheme="minorEastAsia" w:hAnsiTheme="minorEastAsia" w:hint="eastAsia"/>
          <w:color w:val="000000" w:themeColor="text1"/>
        </w:rPr>
        <w:t>（</w:t>
      </w:r>
      <w:r w:rsidRPr="00EE5F13" w:rsidR="00214A68">
        <w:rPr>
          <w:rStyle w:val="da"/>
          <w:rFonts w:asciiTheme="minorEastAsia" w:eastAsiaTheme="minorEastAsia" w:hAnsiTheme="minorEastAsia" w:hint="eastAsia"/>
          <w:color w:val="000000" w:themeColor="text1"/>
        </w:rPr>
        <w:t>九</w:t>
      </w:r>
      <w:r w:rsidRPr="00EE5F13">
        <w:rPr>
          <w:rStyle w:val="da"/>
          <w:rFonts w:asciiTheme="minorEastAsia" w:eastAsiaTheme="minorEastAsia" w:hAnsiTheme="minorEastAsia" w:hint="eastAsia"/>
          <w:color w:val="000000" w:themeColor="text1"/>
        </w:rPr>
        <w:t>）申购和赎回的登记</w:t>
      </w:r>
    </w:p>
    <w:p w:rsidR="00D136C3" w:rsidRPr="00EE5F13" w:rsidP="00640E11" w14:paraId="20BF3210"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EE5F13" w:rsidP="00640E11" w14:paraId="61F05019"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EE5F13" w:rsidP="00640E11" w14:paraId="5B3DC97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rPr>
        <w:t>在不违反法律法规的前提下，</w:t>
      </w:r>
      <w:r w:rsidRPr="00EE5F13" w:rsidR="00D136C3">
        <w:rPr>
          <w:rStyle w:val="da"/>
          <w:rFonts w:asciiTheme="minorEastAsia" w:eastAsiaTheme="minorEastAsia" w:hAnsiTheme="minorEastAsia" w:hint="eastAsia"/>
          <w:color w:val="000000" w:themeColor="text1"/>
        </w:rPr>
        <w:t>登记机构可以对上述登记办理时间进行调整，基金管理人</w:t>
      </w:r>
      <w:r w:rsidRPr="00EE5F13" w:rsidR="00B74F93">
        <w:rPr>
          <w:rStyle w:val="da"/>
          <w:rFonts w:asciiTheme="minorEastAsia" w:eastAsiaTheme="minorEastAsia" w:hAnsiTheme="minorEastAsia" w:hint="eastAsia"/>
          <w:color w:val="000000" w:themeColor="text1"/>
        </w:rPr>
        <w:t>应</w:t>
      </w:r>
      <w:r w:rsidRPr="00EE5F13" w:rsidR="00D136C3">
        <w:rPr>
          <w:rStyle w:val="da"/>
          <w:rFonts w:asciiTheme="minorEastAsia" w:eastAsiaTheme="minorEastAsia" w:hAnsiTheme="minorEastAsia" w:hint="eastAsia"/>
          <w:color w:val="000000" w:themeColor="text1"/>
        </w:rPr>
        <w:t>于开始实施日前依照《信息披露办法》的有关规定在指定</w:t>
      </w:r>
      <w:r w:rsidRPr="00EE5F13" w:rsidR="00281CA9">
        <w:rPr>
          <w:rStyle w:val="da"/>
          <w:rFonts w:asciiTheme="minorEastAsia" w:eastAsiaTheme="minorEastAsia" w:hAnsiTheme="minorEastAsia" w:hint="eastAsia"/>
          <w:color w:val="000000" w:themeColor="text1"/>
        </w:rPr>
        <w:t>媒介</w:t>
      </w:r>
      <w:r w:rsidRPr="00EE5F13" w:rsidR="00D136C3">
        <w:rPr>
          <w:rStyle w:val="da"/>
          <w:rFonts w:asciiTheme="minorEastAsia" w:eastAsiaTheme="minorEastAsia" w:hAnsiTheme="minorEastAsia" w:hint="eastAsia"/>
          <w:color w:val="000000" w:themeColor="text1"/>
        </w:rPr>
        <w:t>上公告。</w:t>
      </w:r>
      <w:bookmarkEnd w:id="381"/>
    </w:p>
    <w:p w:rsidR="00BA4B87" w:rsidRPr="00EE5F13" w:rsidP="00640E11" w14:paraId="6C65BF47"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82" w:name="_Toc332373511"/>
      <w:r w:rsidRPr="00EE5F13">
        <w:rPr>
          <w:rStyle w:val="da"/>
          <w:rFonts w:asciiTheme="minorEastAsia" w:eastAsiaTheme="minorEastAsia" w:hAnsiTheme="minorEastAsia" w:hint="eastAsia"/>
          <w:color w:val="000000" w:themeColor="text1"/>
          <w:szCs w:val="21"/>
        </w:rPr>
        <w:t>（</w:t>
      </w:r>
      <w:r w:rsidRPr="00EE5F13" w:rsidR="00214A68">
        <w:rPr>
          <w:rStyle w:val="da"/>
          <w:rFonts w:asciiTheme="minorEastAsia" w:eastAsiaTheme="minorEastAsia" w:hAnsiTheme="minorEastAsia" w:hint="eastAsia"/>
          <w:color w:val="000000" w:themeColor="text1"/>
          <w:szCs w:val="21"/>
        </w:rPr>
        <w:t>十</w:t>
      </w:r>
      <w:r w:rsidRPr="00EE5F13">
        <w:rPr>
          <w:rStyle w:val="da"/>
          <w:rFonts w:asciiTheme="minorEastAsia" w:eastAsiaTheme="minorEastAsia" w:hAnsiTheme="minorEastAsia" w:hint="eastAsia"/>
          <w:color w:val="000000" w:themeColor="text1"/>
          <w:szCs w:val="21"/>
        </w:rPr>
        <w:t>）巨额赎回的认定及处理方式</w:t>
      </w:r>
      <w:bookmarkEnd w:id="382"/>
    </w:p>
    <w:p w:rsidR="00294DE8" w:rsidRPr="00EE5F13" w:rsidP="00640E11" w14:paraId="1667EEB9"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383" w:name="_Toc332373514"/>
      <w:r w:rsidRPr="00EE5F13">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巨额赎回的认定</w:t>
      </w:r>
    </w:p>
    <w:p w:rsidR="00294DE8" w:rsidRPr="00EE5F13" w:rsidP="00640E11" w14:paraId="2C3DE04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若本基金单个开放日内的基金份额净赎回申请</w:t>
      </w:r>
      <w:r w:rsidRPr="00EE5F13" w:rsidR="001B39DD">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Pr="00EE5F13" w:rsidR="001B39DD">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超过前一开放日的基金总份额的</w:t>
      </w:r>
      <w:r w:rsidRPr="00EE5F13">
        <w:rPr>
          <w:rFonts w:asciiTheme="minorEastAsia" w:eastAsiaTheme="minorEastAsia" w:hAnsiTheme="minorEastAsia" w:hint="eastAsia"/>
          <w:bCs/>
          <w:color w:val="000000" w:themeColor="text1"/>
          <w:szCs w:val="21"/>
        </w:rPr>
        <w:t>10%</w:t>
      </w:r>
      <w:r w:rsidRPr="00EE5F13">
        <w:rPr>
          <w:rFonts w:asciiTheme="minorEastAsia" w:eastAsiaTheme="minorEastAsia" w:hAnsiTheme="minorEastAsia"/>
          <w:bCs/>
          <w:color w:val="000000" w:themeColor="text1"/>
          <w:szCs w:val="21"/>
        </w:rPr>
        <w:t>，即认为是发生了巨额赎回。</w:t>
      </w:r>
    </w:p>
    <w:p w:rsidR="00294DE8" w:rsidRPr="00EE5F13" w:rsidP="00640E11" w14:paraId="5CD2296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巨额赎回的处理方式</w:t>
      </w:r>
    </w:p>
    <w:p w:rsidR="00294DE8" w:rsidRPr="00EE5F13" w:rsidP="00640E11" w14:paraId="058A7EC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EE5F13" w:rsidP="00640E11" w14:paraId="2D2E5A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（1）全额赎回：当基金管理人认为有能力支付投资人的全部赎回申请时，按正常赎回程序执行。</w:t>
      </w:r>
    </w:p>
    <w:p w:rsidR="00294DE8" w:rsidRPr="00EE5F13" w:rsidP="00640E11" w14:paraId="6653DCC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2</w:t>
      </w:r>
      <w:r w:rsidRPr="00EE5F13">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E5F13">
        <w:rPr>
          <w:rFonts w:asciiTheme="minorEastAsia" w:eastAsiaTheme="minorEastAsia" w:hAnsiTheme="minorEastAsia" w:hint="eastAsia"/>
          <w:bCs/>
          <w:color w:val="000000" w:themeColor="text1"/>
          <w:szCs w:val="21"/>
        </w:rPr>
        <w:t>10%</w:t>
      </w:r>
      <w:r w:rsidRPr="00EE5F13">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Pr="00EE5F13" w:rsidR="00E822E8">
        <w:rPr>
          <w:rFonts w:asciiTheme="minorEastAsia" w:eastAsiaTheme="minorEastAsia" w:hAnsiTheme="minorEastAsia" w:hint="eastAsia"/>
          <w:bCs/>
          <w:color w:val="000000" w:themeColor="text1"/>
          <w:szCs w:val="21"/>
        </w:rPr>
        <w:t>该类基金份额</w:t>
      </w:r>
      <w:r w:rsidRPr="00EE5F13">
        <w:rPr>
          <w:rFonts w:asciiTheme="minorEastAsia" w:eastAsiaTheme="minorEastAsia" w:hAnsiTheme="minorEastAsia"/>
          <w:bCs/>
          <w:color w:val="000000" w:themeColor="text1"/>
          <w:szCs w:val="21"/>
        </w:rPr>
        <w:t>的基金份额净值为基础计算赎回金额，以此类推，直到全部赎回为止。如投资人在提交赎回申请时未作明确选择，投资人未能赎回部分作自动延期赎回处理。</w:t>
      </w:r>
    </w:p>
    <w:p w:rsidR="003F4D39" w:rsidRPr="00EE5F13" w:rsidP="00640E11" w14:paraId="3A48F80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294DE8" w:rsidRPr="00EE5F13" w:rsidP="00640E11" w14:paraId="1C5F56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3</w:t>
      </w:r>
      <w:r w:rsidRPr="00EE5F13">
        <w:rPr>
          <w:rFonts w:asciiTheme="minorEastAsia" w:eastAsiaTheme="minorEastAsia" w:hAnsiTheme="minorEastAsia"/>
          <w:bCs/>
          <w:color w:val="000000" w:themeColor="text1"/>
          <w:szCs w:val="21"/>
        </w:rPr>
        <w:t>）暂停赎回：连续</w:t>
      </w:r>
      <w:r w:rsidRPr="00EE5F13">
        <w:rPr>
          <w:rFonts w:asciiTheme="minorEastAsia" w:eastAsiaTheme="minorEastAsia" w:hAnsiTheme="minorEastAsia" w:hint="eastAsia"/>
          <w:bCs/>
          <w:color w:val="000000" w:themeColor="text1"/>
          <w:szCs w:val="21"/>
        </w:rPr>
        <w:t>2</w:t>
      </w:r>
      <w:r w:rsidRPr="00EE5F13">
        <w:rPr>
          <w:rFonts w:asciiTheme="minorEastAsia" w:eastAsiaTheme="minorEastAsia" w:hAnsiTheme="minorEastAsia"/>
          <w:bCs/>
          <w:color w:val="000000" w:themeColor="text1"/>
          <w:szCs w:val="21"/>
        </w:rPr>
        <w:t>日以上(含本数)发生巨额赎回，如基金管理人认为有必要，可</w:t>
      </w:r>
      <w:r w:rsidRPr="00EE5F13">
        <w:rPr>
          <w:rFonts w:asciiTheme="minorEastAsia" w:eastAsiaTheme="minorEastAsia" w:hAnsiTheme="minorEastAsia"/>
          <w:bCs/>
          <w:color w:val="000000" w:themeColor="text1"/>
          <w:szCs w:val="21"/>
        </w:rPr>
        <w:t>暂停接受基金的赎回申请；已经接受的赎回申请可以延缓支付赎回款项，但不得超过</w:t>
      </w:r>
      <w:r w:rsidRPr="00EE5F13">
        <w:rPr>
          <w:rFonts w:asciiTheme="minorEastAsia" w:eastAsiaTheme="minorEastAsia" w:hAnsiTheme="minorEastAsia" w:hint="eastAsia"/>
          <w:bCs/>
          <w:color w:val="000000" w:themeColor="text1"/>
          <w:szCs w:val="21"/>
        </w:rPr>
        <w:t>20</w:t>
      </w:r>
      <w:r w:rsidRPr="00EE5F13">
        <w:rPr>
          <w:rFonts w:asciiTheme="minorEastAsia" w:eastAsiaTheme="minorEastAsia" w:hAnsiTheme="minorEastAsia"/>
          <w:bCs/>
          <w:color w:val="000000" w:themeColor="text1"/>
          <w:szCs w:val="21"/>
        </w:rPr>
        <w:t>个工作日，并应当在指定</w:t>
      </w:r>
      <w:r w:rsidRPr="00EE5F13" w:rsidR="00281CA9">
        <w:rPr>
          <w:rFonts w:asciiTheme="minorEastAsia" w:eastAsiaTheme="minorEastAsia" w:hAnsiTheme="minorEastAsia" w:hint="eastAsia"/>
          <w:bCs/>
          <w:color w:val="000000" w:themeColor="text1"/>
          <w:szCs w:val="21"/>
        </w:rPr>
        <w:t>媒介</w:t>
      </w:r>
      <w:r w:rsidRPr="00EE5F13">
        <w:rPr>
          <w:rFonts w:asciiTheme="minorEastAsia" w:eastAsiaTheme="minorEastAsia" w:hAnsiTheme="minorEastAsia"/>
          <w:bCs/>
          <w:color w:val="000000" w:themeColor="text1"/>
          <w:szCs w:val="21"/>
        </w:rPr>
        <w:t>上进行公告。</w:t>
      </w:r>
    </w:p>
    <w:p w:rsidR="00294DE8" w:rsidRPr="00EE5F13" w:rsidP="00640E11" w14:paraId="1082293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巨额赎回的公告</w:t>
      </w:r>
    </w:p>
    <w:p w:rsidR="00294DE8" w:rsidRPr="00EE5F13" w:rsidP="00640E11" w14:paraId="6C7442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EE5F13">
        <w:rPr>
          <w:rFonts w:asciiTheme="minorEastAsia" w:eastAsiaTheme="minorEastAsia" w:hAnsiTheme="minorEastAsia" w:hint="eastAsia"/>
          <w:bCs/>
          <w:color w:val="000000" w:themeColor="text1"/>
          <w:szCs w:val="21"/>
        </w:rPr>
        <w:t>3</w:t>
      </w:r>
      <w:r w:rsidRPr="00EE5F13">
        <w:rPr>
          <w:rFonts w:asciiTheme="minorEastAsia" w:eastAsiaTheme="minorEastAsia" w:hAnsiTheme="minorEastAsia"/>
          <w:bCs/>
          <w:color w:val="000000" w:themeColor="text1"/>
          <w:szCs w:val="21"/>
        </w:rPr>
        <w:t>个交易日内通知基金份额持有人，说明有关处理方法，</w:t>
      </w:r>
      <w:r w:rsidRPr="00EE5F13" w:rsidR="00024153">
        <w:rPr>
          <w:rFonts w:asciiTheme="minorEastAsia" w:eastAsiaTheme="minorEastAsia" w:hAnsiTheme="minorEastAsia" w:hint="eastAsia"/>
          <w:bCs/>
          <w:color w:val="000000" w:themeColor="text1"/>
          <w:szCs w:val="21"/>
        </w:rPr>
        <w:t>并在2日内</w:t>
      </w:r>
      <w:r w:rsidRPr="00EE5F13">
        <w:rPr>
          <w:rFonts w:asciiTheme="minorEastAsia" w:eastAsiaTheme="minorEastAsia" w:hAnsiTheme="minorEastAsia"/>
          <w:bCs/>
          <w:color w:val="000000" w:themeColor="text1"/>
          <w:szCs w:val="21"/>
        </w:rPr>
        <w:t>在指定</w:t>
      </w:r>
      <w:r w:rsidRPr="00EE5F13" w:rsidR="00281CA9">
        <w:rPr>
          <w:rFonts w:asciiTheme="minorEastAsia" w:eastAsiaTheme="minorEastAsia" w:hAnsiTheme="minorEastAsia" w:hint="eastAsia"/>
          <w:bCs/>
          <w:color w:val="000000" w:themeColor="text1"/>
          <w:szCs w:val="21"/>
        </w:rPr>
        <w:t>媒介</w:t>
      </w:r>
      <w:r w:rsidRPr="00EE5F13">
        <w:rPr>
          <w:rFonts w:asciiTheme="minorEastAsia" w:eastAsiaTheme="minorEastAsia" w:hAnsiTheme="minorEastAsia"/>
          <w:bCs/>
          <w:color w:val="000000" w:themeColor="text1"/>
          <w:szCs w:val="21"/>
        </w:rPr>
        <w:t>上刊登公告。</w:t>
      </w:r>
    </w:p>
    <w:p w:rsidR="00BA4B87" w:rsidRPr="00EE5F13" w:rsidP="00640E11" w14:paraId="43395CE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（十</w:t>
      </w:r>
      <w:r w:rsidRPr="00EE5F13" w:rsidR="00090469">
        <w:rPr>
          <w:rStyle w:val="da"/>
          <w:rFonts w:asciiTheme="minorEastAsia" w:eastAsiaTheme="minorEastAsia" w:hAnsiTheme="minorEastAsia" w:hint="eastAsia"/>
          <w:color w:val="000000" w:themeColor="text1"/>
          <w:szCs w:val="21"/>
        </w:rPr>
        <w:t>一</w:t>
      </w:r>
      <w:r w:rsidRPr="00EE5F13">
        <w:rPr>
          <w:rStyle w:val="da"/>
          <w:rFonts w:asciiTheme="minorEastAsia" w:eastAsiaTheme="minorEastAsia" w:hAnsiTheme="minorEastAsia" w:hint="eastAsia"/>
          <w:color w:val="000000" w:themeColor="text1"/>
          <w:szCs w:val="21"/>
        </w:rPr>
        <w:t>）拒绝或暂停申购、暂停赎回</w:t>
      </w:r>
      <w:r w:rsidRPr="00EE5F13" w:rsidR="000D3DAB">
        <w:rPr>
          <w:rFonts w:asciiTheme="minorEastAsia" w:eastAsiaTheme="minorEastAsia" w:hAnsiTheme="minorEastAsia"/>
          <w:bCs/>
          <w:color w:val="000000" w:themeColor="text1"/>
          <w:szCs w:val="21"/>
        </w:rPr>
        <w:t>或延缓支付赎回款项</w:t>
      </w:r>
      <w:r w:rsidRPr="00EE5F13">
        <w:rPr>
          <w:rStyle w:val="da"/>
          <w:rFonts w:asciiTheme="minorEastAsia" w:eastAsiaTheme="minorEastAsia" w:hAnsiTheme="minorEastAsia" w:hint="eastAsia"/>
          <w:color w:val="000000" w:themeColor="text1"/>
          <w:szCs w:val="21"/>
        </w:rPr>
        <w:t>的情形及处理</w:t>
      </w:r>
      <w:bookmarkEnd w:id="383"/>
    </w:p>
    <w:p w:rsidR="007B3643" w:rsidRPr="00EE5F13" w:rsidP="00640E11" w14:paraId="0AAE419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1、发生下列情况时，基金管理人可拒绝或暂停接受投资人的</w:t>
      </w:r>
      <w:r w:rsidRPr="00EE5F13" w:rsidR="00E822E8">
        <w:rPr>
          <w:rFonts w:asciiTheme="minorEastAsia" w:eastAsiaTheme="minorEastAsia" w:hAnsiTheme="minorEastAsia" w:hint="eastAsia"/>
          <w:color w:val="000000" w:themeColor="text1"/>
          <w:szCs w:val="21"/>
        </w:rPr>
        <w:t>某一类或多类份额</w:t>
      </w:r>
      <w:r w:rsidRPr="00EE5F13">
        <w:rPr>
          <w:rFonts w:asciiTheme="minorEastAsia" w:eastAsiaTheme="minorEastAsia" w:hAnsiTheme="minorEastAsia" w:hint="eastAsia"/>
          <w:color w:val="000000" w:themeColor="text1"/>
          <w:szCs w:val="21"/>
        </w:rPr>
        <w:t>申购申请：</w:t>
      </w:r>
    </w:p>
    <w:p w:rsidR="007D41B1" w:rsidRPr="00EE5F13" w:rsidP="00640E11" w14:paraId="5A16393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（1）因不可抗力导致基金无法正常运作。</w:t>
      </w:r>
    </w:p>
    <w:p w:rsidR="007D41B1" w:rsidRPr="00EE5F13" w:rsidP="00640E11" w14:paraId="219E794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（2）发生基金合同规定的暂停基金资产估值情况时。</w:t>
      </w:r>
    </w:p>
    <w:p w:rsidR="007D41B1" w:rsidRPr="00EE5F13" w:rsidP="00640E11" w14:paraId="57A07C4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（3）本基金投资的证券交易场所临时停止交易。</w:t>
      </w:r>
    </w:p>
    <w:p w:rsidR="007D41B1" w:rsidRPr="00EE5F13" w:rsidP="00640E11" w14:paraId="42CB981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（4）基金管理人认为接受某笔或某些申购申请可能会影响或损害现有基金份额持有人利益时。</w:t>
      </w:r>
    </w:p>
    <w:p w:rsidR="007D41B1" w:rsidRPr="00EE5F13" w:rsidP="00640E11" w14:paraId="17957E7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3F4D39" w:rsidRPr="00EE5F13" w:rsidP="003F4D39" w14:paraId="5D21A79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（6）基金管理人接受某笔或者某些申购申请有可能导致单一投资者持有基金份额的比例达到或者超过50%，或者变相规避50%集中度的情形时。</w:t>
      </w:r>
    </w:p>
    <w:p w:rsidR="003F4D39" w:rsidRPr="00EE5F13" w:rsidP="003F4D39" w14:paraId="6F266E0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（7</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3F4D39" w:rsidRPr="00EE5F13" w:rsidP="003F4D39" w14:paraId="30588C5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（8</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7D41B1" w:rsidRPr="00EE5F13" w:rsidP="003F4D39" w14:paraId="500BBDB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（9</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法律法规规定或中国证监会认定的其他情形。</w:t>
      </w:r>
    </w:p>
    <w:p w:rsidR="007F5996" w:rsidRPr="00EE5F13" w:rsidP="00640E11" w14:paraId="6D7906F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发生上述第（1）、（2）、（3）、（5）、</w:t>
      </w:r>
      <w:r w:rsidRPr="00EE5F13" w:rsidR="00F70B1C">
        <w:rPr>
          <w:rFonts w:asciiTheme="minorEastAsia" w:eastAsiaTheme="minorEastAsia" w:hAnsiTheme="minorEastAsia" w:hint="eastAsia"/>
          <w:color w:val="000000" w:themeColor="text1"/>
          <w:szCs w:val="21"/>
        </w:rPr>
        <w:t>（</w:t>
      </w:r>
      <w:r w:rsidRPr="00EE5F13" w:rsidR="00F70B1C">
        <w:rPr>
          <w:rFonts w:asciiTheme="minorEastAsia" w:eastAsiaTheme="minorEastAsia" w:hAnsiTheme="minorEastAsia"/>
          <w:color w:val="000000" w:themeColor="text1"/>
          <w:szCs w:val="21"/>
        </w:rPr>
        <w:t>7</w:t>
      </w:r>
      <w:r w:rsidRPr="00EE5F13" w:rsidR="00F70B1C">
        <w:rPr>
          <w:rFonts w:asciiTheme="minorEastAsia" w:eastAsiaTheme="minorEastAsia" w:hAnsiTheme="minorEastAsia" w:hint="eastAsia"/>
          <w:color w:val="000000" w:themeColor="text1"/>
          <w:szCs w:val="21"/>
        </w:rPr>
        <w:t>）、（</w:t>
      </w:r>
      <w:r w:rsidRPr="00EE5F13" w:rsidR="00F70B1C">
        <w:rPr>
          <w:rFonts w:asciiTheme="minorEastAsia" w:eastAsiaTheme="minorEastAsia" w:hAnsiTheme="minorEastAsia"/>
          <w:color w:val="000000" w:themeColor="text1"/>
          <w:szCs w:val="21"/>
        </w:rPr>
        <w:t>8</w:t>
      </w:r>
      <w:r w:rsidRPr="00EE5F13" w:rsidR="00F70B1C">
        <w:rPr>
          <w:rFonts w:asciiTheme="minorEastAsia" w:eastAsiaTheme="minorEastAsia" w:hAnsiTheme="minorEastAsia" w:hint="eastAsia"/>
          <w:color w:val="000000" w:themeColor="text1"/>
          <w:szCs w:val="21"/>
        </w:rPr>
        <w:t>）、（</w:t>
      </w:r>
      <w:r w:rsidRPr="00EE5F13" w:rsidR="00F70B1C">
        <w:rPr>
          <w:rFonts w:asciiTheme="minorEastAsia" w:eastAsiaTheme="minorEastAsia" w:hAnsiTheme="minorEastAsia"/>
          <w:color w:val="000000" w:themeColor="text1"/>
          <w:szCs w:val="21"/>
        </w:rPr>
        <w:t>9</w:t>
      </w:r>
      <w:r w:rsidRPr="00EE5F13" w:rsidR="00F70B1C">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7B3643" w:rsidRPr="00EE5F13" w:rsidP="00640E11" w14:paraId="570D1F8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2、发生下列情形时，基金管理人可暂停接受投资人的</w:t>
      </w:r>
      <w:r w:rsidRPr="00EE5F13" w:rsidR="00E822E8">
        <w:rPr>
          <w:rFonts w:asciiTheme="minorEastAsia" w:eastAsiaTheme="minorEastAsia" w:hAnsiTheme="minorEastAsia" w:hint="eastAsia"/>
          <w:color w:val="000000" w:themeColor="text1"/>
          <w:szCs w:val="21"/>
        </w:rPr>
        <w:t>某一类或多类份额</w:t>
      </w:r>
      <w:r w:rsidRPr="00EE5F13">
        <w:rPr>
          <w:rFonts w:asciiTheme="minorEastAsia" w:eastAsiaTheme="minorEastAsia" w:hAnsiTheme="minorEastAsia" w:hint="eastAsia"/>
          <w:color w:val="000000" w:themeColor="text1"/>
          <w:szCs w:val="21"/>
        </w:rPr>
        <w:t>赎回申请或延缓支付赎回款项：</w:t>
      </w:r>
    </w:p>
    <w:p w:rsidR="007D41B1" w:rsidRPr="00EE5F13" w:rsidP="00640E11" w14:paraId="2D7E4F6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（1）因不可抗力导致基金管理人不能支付赎回款项。</w:t>
      </w:r>
    </w:p>
    <w:p w:rsidR="007D41B1" w:rsidRPr="00EE5F13" w:rsidP="00640E11" w14:paraId="61B8534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（2）发生基金合同规定的暂停基金资产估值情况时。</w:t>
      </w:r>
    </w:p>
    <w:p w:rsidR="007D41B1" w:rsidRPr="00EE5F13" w:rsidP="00640E11" w14:paraId="7760454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（3）本基金投资的证券交易场所临时停止交易。</w:t>
      </w:r>
    </w:p>
    <w:p w:rsidR="007D41B1" w:rsidRPr="00EE5F13" w:rsidP="00640E11" w14:paraId="434E974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（4）连续两个或两个以上开放日发生巨额赎回。</w:t>
      </w:r>
    </w:p>
    <w:p w:rsidR="007D41B1" w:rsidRPr="00EE5F13" w:rsidP="00640E11" w14:paraId="390D3FC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（5）本基金的资产组合中的重要部分发生暂停交易或其他重大事件，继续接受赎回可能会影响或损害基金份额持有人利益时。</w:t>
      </w:r>
    </w:p>
    <w:p w:rsidR="007D41B1" w:rsidRPr="00EE5F13" w:rsidP="00640E11" w14:paraId="4C55753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7D41B1" w:rsidRPr="00EE5F13" w:rsidP="00640E11" w14:paraId="057F6FD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（7）基金管理人认为继续接受赎回申请将损害现有基金份额持有人利益的情形时，可暂停接受投资人的赎回申请。</w:t>
      </w:r>
    </w:p>
    <w:p w:rsidR="003F4D39" w:rsidRPr="00EE5F13" w:rsidP="00640E11" w14:paraId="04F34EC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8）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7D41B1" w:rsidRPr="00EE5F13" w:rsidP="00640E11" w14:paraId="0522B5F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（9</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法律法规规定或中国证监会认定的其他情形。</w:t>
      </w:r>
    </w:p>
    <w:p w:rsidR="00D127C2" w:rsidRPr="00EE5F13" w:rsidP="00640E11" w14:paraId="1FAB6DA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BA4B87" w:rsidRPr="00EE5F13" w:rsidP="00640E11" w14:paraId="0E9A0D2A" w14:textId="77777777">
      <w:pPr>
        <w:snapToGrid w:val="0"/>
        <w:spacing w:line="360" w:lineRule="auto"/>
        <w:ind w:firstLine="420" w:firstLineChars="200"/>
        <w:rPr>
          <w:rFonts w:asciiTheme="minorEastAsia" w:eastAsiaTheme="minorEastAsia" w:hAnsiTheme="minorEastAsia"/>
          <w:color w:val="000000" w:themeColor="text1"/>
          <w:szCs w:val="21"/>
        </w:rPr>
      </w:pPr>
      <w:bookmarkStart w:id="384" w:name="_Toc332373515"/>
      <w:r w:rsidRPr="00EE5F13">
        <w:rPr>
          <w:rFonts w:asciiTheme="minorEastAsia" w:eastAsiaTheme="minorEastAsia" w:hAnsiTheme="minorEastAsia" w:hint="eastAsia"/>
          <w:color w:val="000000" w:themeColor="text1"/>
          <w:szCs w:val="21"/>
        </w:rPr>
        <w:t>3、暂停申购或赎回的公告和重新开放申购或赎回的公告</w:t>
      </w:r>
      <w:bookmarkEnd w:id="384"/>
    </w:p>
    <w:p w:rsidR="00D347A8" w:rsidRPr="00EE5F13" w:rsidP="00640E11" w14:paraId="46F7BCE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（1）发生上述暂停申购或赎回情况的，基金管理人应在规定期限内在指定</w:t>
      </w:r>
      <w:r w:rsidRPr="00EE5F13" w:rsidR="00281CA9">
        <w:rPr>
          <w:rFonts w:asciiTheme="minorEastAsia" w:eastAsiaTheme="minorEastAsia" w:hAnsiTheme="minorEastAsia" w:hint="eastAsia"/>
          <w:color w:val="000000" w:themeColor="text1"/>
          <w:szCs w:val="21"/>
        </w:rPr>
        <w:t>媒介</w:t>
      </w:r>
      <w:r w:rsidRPr="00EE5F13">
        <w:rPr>
          <w:rFonts w:asciiTheme="minorEastAsia" w:eastAsiaTheme="minorEastAsia" w:hAnsiTheme="minorEastAsia" w:hint="eastAsia"/>
          <w:color w:val="000000" w:themeColor="text1"/>
          <w:szCs w:val="21"/>
        </w:rPr>
        <w:t>上刊登暂停公告。</w:t>
      </w:r>
    </w:p>
    <w:p w:rsidR="004648B1" w:rsidRPr="00EE5F13" w:rsidP="00640E11" w14:paraId="2916D00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（2）基金管理人可以根据暂停申购或赎回的时间，依照《信息披露办法》的有关规定，最迟于重新开放日在指定</w:t>
      </w:r>
      <w:r w:rsidRPr="00EE5F13" w:rsidR="00281CA9">
        <w:rPr>
          <w:rFonts w:asciiTheme="minorEastAsia" w:eastAsiaTheme="minorEastAsia" w:hAnsiTheme="minorEastAsia" w:hint="eastAsia"/>
          <w:color w:val="000000" w:themeColor="text1"/>
          <w:szCs w:val="21"/>
        </w:rPr>
        <w:t>媒介</w:t>
      </w:r>
      <w:r w:rsidRPr="00EE5F13">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632A0E" w:rsidRPr="00EE5F13" w:rsidP="00632A0E" w14:paraId="6B3825F0" w14:textId="77777777">
      <w:pPr>
        <w:spacing w:line="360" w:lineRule="auto"/>
        <w:ind w:firstLine="420" w:firstLineChars="200"/>
        <w:rPr>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（十二）</w:t>
      </w:r>
      <w:r w:rsidRPr="00EE5F13">
        <w:rPr>
          <w:rFonts w:asciiTheme="minorEastAsia" w:eastAsiaTheme="minorEastAsia" w:hAnsiTheme="minorEastAsia" w:hint="eastAsia"/>
          <w:color w:val="000000" w:themeColor="text1"/>
          <w:szCs w:val="21"/>
        </w:rPr>
        <w:t>实施侧袋机制期间本基金的申购与赎回</w:t>
      </w:r>
    </w:p>
    <w:p w:rsidR="00632A0E" w:rsidRPr="00EE5F13" w:rsidP="00632A0E" w14:paraId="6414504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本基金实施侧袋机制的，本基金的申购和赎回安排详见本招募说明书“侧袋机制”部分的规定或相关公告。</w:t>
      </w:r>
    </w:p>
    <w:p w:rsidR="00BA4B87" w:rsidRPr="00EE5F13" w:rsidP="00640E11" w14:paraId="7A57FFB7" w14:textId="77777777">
      <w:pPr>
        <w:snapToGrid w:val="0"/>
        <w:spacing w:line="360" w:lineRule="auto"/>
        <w:ind w:firstLine="420" w:firstLineChars="200"/>
        <w:rPr>
          <w:rFonts w:asciiTheme="minorEastAsia" w:eastAsiaTheme="minorEastAsia" w:hAnsiTheme="minorEastAsia"/>
          <w:color w:val="000000" w:themeColor="text1"/>
          <w:szCs w:val="21"/>
        </w:rPr>
      </w:pPr>
    </w:p>
    <w:p w:rsidR="00BA4B87" w:rsidRPr="00EE5F13" w:rsidP="00640E11" w14:paraId="1CFA0678" w14:textId="48197C0B">
      <w:pPr>
        <w:pStyle w:val="Heading1"/>
        <w:snapToGrid w:val="0"/>
        <w:spacing w:beforeLines="0" w:afterLines="0" w:line="360" w:lineRule="auto"/>
        <w:ind w:firstLine="600"/>
        <w:rPr>
          <w:rFonts w:asciiTheme="minorEastAsia" w:eastAsiaTheme="minorEastAsia" w:hAnsiTheme="minorEastAsia"/>
          <w:color w:val="000000" w:themeColor="text1"/>
          <w:sz w:val="30"/>
        </w:rPr>
      </w:pPr>
      <w:r w:rsidRPr="00EE5F13">
        <w:rPr>
          <w:rFonts w:asciiTheme="minorEastAsia" w:eastAsiaTheme="minorEastAsia" w:hAnsiTheme="minorEastAsia" w:hint="eastAsia"/>
          <w:color w:val="000000" w:themeColor="text1"/>
          <w:sz w:val="30"/>
        </w:rPr>
        <w:br w:type="column"/>
      </w:r>
      <w:bookmarkStart w:id="385" w:name="_Toc332373516"/>
      <w:bookmarkStart w:id="386" w:name="_Toc113637734"/>
      <w:r w:rsidRPr="00EE5F13" w:rsidR="00530F6C">
        <w:rPr>
          <w:rFonts w:asciiTheme="minorEastAsia" w:eastAsiaTheme="minorEastAsia" w:hAnsiTheme="minorEastAsia" w:hint="eastAsia"/>
          <w:color w:val="000000" w:themeColor="text1"/>
          <w:sz w:val="30"/>
        </w:rPr>
        <w:t>十</w:t>
      </w:r>
      <w:r w:rsidRPr="00EE5F13">
        <w:rPr>
          <w:rFonts w:asciiTheme="minorEastAsia" w:eastAsiaTheme="minorEastAsia" w:hAnsiTheme="minorEastAsia" w:hint="eastAsia"/>
          <w:color w:val="000000" w:themeColor="text1"/>
          <w:sz w:val="30"/>
        </w:rPr>
        <w:t>、</w:t>
      </w:r>
      <w:bookmarkEnd w:id="385"/>
      <w:r w:rsidRPr="00EE5F13" w:rsidR="006B5663">
        <w:rPr>
          <w:rFonts w:asciiTheme="minorEastAsia" w:eastAsiaTheme="minorEastAsia" w:hAnsiTheme="minorEastAsia" w:hint="eastAsia"/>
          <w:color w:val="000000" w:themeColor="text1"/>
          <w:sz w:val="30"/>
        </w:rPr>
        <w:t>基金转换</w:t>
      </w:r>
      <w:r w:rsidRPr="00EE5F13" w:rsidR="00A64477">
        <w:rPr>
          <w:rFonts w:asciiTheme="minorEastAsia" w:eastAsiaTheme="minorEastAsia" w:hAnsiTheme="minorEastAsia" w:hint="eastAsia"/>
          <w:color w:val="000000" w:themeColor="text1"/>
          <w:sz w:val="30"/>
        </w:rPr>
        <w:t>和</w:t>
      </w:r>
      <w:r w:rsidRPr="00EE5F13" w:rsidR="006B5663">
        <w:rPr>
          <w:rFonts w:asciiTheme="minorEastAsia" w:eastAsiaTheme="minorEastAsia" w:hAnsiTheme="minorEastAsia" w:hint="eastAsia"/>
          <w:color w:val="000000" w:themeColor="text1"/>
          <w:sz w:val="30"/>
        </w:rPr>
        <w:t>定期定额投资计划</w:t>
      </w:r>
      <w:bookmarkEnd w:id="386"/>
    </w:p>
    <w:p w:rsidR="00BA4B87" w:rsidRPr="00EE5F13" w:rsidP="00640E11" w14:paraId="3ED6EE2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87" w:name="_Toc332373517"/>
      <w:r w:rsidRPr="00EE5F13">
        <w:rPr>
          <w:rStyle w:val="da"/>
          <w:rFonts w:asciiTheme="minorEastAsia" w:eastAsiaTheme="minorEastAsia" w:hAnsiTheme="minorEastAsia" w:hint="eastAsia"/>
          <w:color w:val="000000" w:themeColor="text1"/>
        </w:rPr>
        <w:t>（一）基金转换</w:t>
      </w:r>
      <w:bookmarkEnd w:id="387"/>
    </w:p>
    <w:p w:rsidR="00565976" w:rsidRPr="00EE5F13" w:rsidP="00640E11" w14:paraId="567B2FB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1、基金转换</w:t>
      </w:r>
      <w:r w:rsidRPr="00EE5F13">
        <w:rPr>
          <w:rFonts w:asciiTheme="minorEastAsia" w:eastAsiaTheme="minorEastAsia" w:hAnsiTheme="minorEastAsia" w:hint="eastAsia"/>
          <w:color w:val="000000" w:themeColor="text1"/>
          <w:szCs w:val="21"/>
        </w:rPr>
        <w:t>开始日及时间</w:t>
      </w:r>
    </w:p>
    <w:p w:rsidR="00565976" w:rsidRPr="00EE5F13" w:rsidP="00640E11" w14:paraId="4EE2B914" w14:textId="793001F3">
      <w:pPr>
        <w:snapToGrid w:val="0"/>
        <w:spacing w:line="360" w:lineRule="auto"/>
        <w:ind w:firstLine="420"/>
        <w:rPr>
          <w:rFonts w:asciiTheme="minorEastAsia" w:eastAsiaTheme="minorEastAsia" w:hAnsiTheme="minorEastAsia" w:cs="Arial"/>
          <w:color w:val="000000" w:themeColor="text1"/>
          <w:szCs w:val="21"/>
        </w:rPr>
      </w:pPr>
      <w:r w:rsidRPr="00EE5F13">
        <w:rPr>
          <w:rFonts w:asciiTheme="minorEastAsia" w:eastAsiaTheme="minorEastAsia" w:hAnsiTheme="minorEastAsia" w:hint="eastAsia"/>
          <w:color w:val="000000" w:themeColor="text1"/>
          <w:szCs w:val="21"/>
        </w:rPr>
        <w:t>本基金</w:t>
      </w:r>
      <w:r w:rsidRPr="00EE5F13" w:rsidR="00E822E8">
        <w:rPr>
          <w:rFonts w:asciiTheme="minorEastAsia" w:eastAsiaTheme="minorEastAsia" w:hAnsiTheme="minorEastAsia" w:hint="eastAsia"/>
          <w:color w:val="000000" w:themeColor="text1"/>
          <w:szCs w:val="21"/>
        </w:rPr>
        <w:t>A类基金份额</w:t>
      </w:r>
      <w:r w:rsidRPr="00EE5F13">
        <w:rPr>
          <w:rFonts w:asciiTheme="minorEastAsia" w:eastAsiaTheme="minorEastAsia" w:hAnsiTheme="minorEastAsia" w:hint="eastAsia"/>
          <w:color w:val="000000" w:themeColor="text1"/>
          <w:szCs w:val="21"/>
        </w:rPr>
        <w:t>于2015年6月8日开始办理基金转换业务</w:t>
      </w:r>
      <w:r w:rsidRPr="00EE5F13" w:rsidR="00E822E8">
        <w:rPr>
          <w:rFonts w:asciiTheme="minorEastAsia" w:eastAsiaTheme="minorEastAsia" w:hAnsiTheme="minorEastAsia" w:hint="eastAsia"/>
          <w:color w:val="000000" w:themeColor="text1"/>
          <w:szCs w:val="21"/>
        </w:rPr>
        <w:t>，本基金C类基金份额于2022年9月</w:t>
      </w:r>
      <w:r w:rsidRPr="00EE5F13">
        <w:rPr>
          <w:rFonts w:asciiTheme="minorEastAsia" w:eastAsiaTheme="minorEastAsia" w:hAnsiTheme="minorEastAsia" w:hint="eastAsia"/>
          <w:color w:val="000000" w:themeColor="text1"/>
          <w:szCs w:val="21"/>
        </w:rPr>
        <w:t>13</w:t>
      </w:r>
      <w:r w:rsidRPr="00EE5F13" w:rsidR="00E822E8">
        <w:rPr>
          <w:rFonts w:asciiTheme="minorEastAsia" w:eastAsiaTheme="minorEastAsia" w:hAnsiTheme="minorEastAsia" w:hint="eastAsia"/>
          <w:color w:val="000000" w:themeColor="text1"/>
          <w:szCs w:val="21"/>
        </w:rPr>
        <w:t>日开始办理基金转换业务</w:t>
      </w:r>
      <w:r w:rsidRPr="00EE5F13">
        <w:rPr>
          <w:rFonts w:asciiTheme="minorEastAsia" w:eastAsiaTheme="minorEastAsia" w:hAnsiTheme="minorEastAsia" w:cs="Arial" w:hint="eastAsia"/>
          <w:color w:val="000000" w:themeColor="text1"/>
          <w:szCs w:val="21"/>
        </w:rPr>
        <w:t>。</w:t>
      </w:r>
    </w:p>
    <w:p w:rsidR="00192DE4" w:rsidRPr="00EE5F13" w:rsidP="00640E11" w14:paraId="17B559A4" w14:textId="77777777">
      <w:pPr>
        <w:snapToGrid w:val="0"/>
        <w:spacing w:line="360" w:lineRule="auto"/>
        <w:ind w:firstLine="420"/>
        <w:rPr>
          <w:rFonts w:asciiTheme="minorEastAsia" w:eastAsiaTheme="minorEastAsia" w:hAnsiTheme="minorEastAsia" w:cs="Arial"/>
          <w:color w:val="000000" w:themeColor="text1"/>
          <w:szCs w:val="21"/>
        </w:rPr>
      </w:pPr>
      <w:r w:rsidRPr="00EE5F13">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p>
    <w:p w:rsidR="00565976" w:rsidRPr="00EE5F13" w:rsidP="00640E11" w14:paraId="6AE30B2E" w14:textId="41C7CB00">
      <w:pPr>
        <w:snapToGrid w:val="0"/>
        <w:spacing w:line="360" w:lineRule="auto"/>
        <w:ind w:firstLine="420"/>
        <w:rPr>
          <w:rFonts w:asciiTheme="minorEastAsia" w:eastAsiaTheme="minorEastAsia" w:hAnsiTheme="minorEastAsia" w:cs="Arial"/>
          <w:color w:val="000000" w:themeColor="text1"/>
          <w:szCs w:val="21"/>
        </w:rPr>
      </w:pPr>
      <w:r w:rsidRPr="00EE5F13">
        <w:rPr>
          <w:rFonts w:asciiTheme="minorEastAsia" w:eastAsiaTheme="minorEastAsia" w:hAnsiTheme="minorEastAsia" w:hint="eastAsia"/>
          <w:bCs/>
          <w:color w:val="000000" w:themeColor="text1"/>
          <w:szCs w:val="21"/>
        </w:rPr>
        <w:t>若出现新的证券交易市场、证券交易所交易时间变更或其他特殊情况</w:t>
      </w:r>
      <w:r w:rsidRPr="00EE5F13">
        <w:rPr>
          <w:rFonts w:asciiTheme="minorEastAsia" w:eastAsiaTheme="minorEastAsia" w:hAnsiTheme="minorEastAsia" w:cs="Arial" w:hint="eastAsia"/>
          <w:color w:val="000000" w:themeColor="text1"/>
          <w:szCs w:val="21"/>
        </w:rPr>
        <w:t>，基金管理人有权视情况对前述开放日及开放时间进行相应的调整，但应在实施前依照《信息披露办法》的有关规定在指定媒体上公告。</w:t>
      </w:r>
    </w:p>
    <w:p w:rsidR="00565976" w:rsidRPr="00EE5F13" w:rsidP="00640E11" w14:paraId="2330D887" w14:textId="77777777">
      <w:pPr>
        <w:snapToGrid w:val="0"/>
        <w:spacing w:line="360" w:lineRule="auto"/>
        <w:ind w:firstLine="420"/>
        <w:rPr>
          <w:rFonts w:asciiTheme="minorEastAsia" w:eastAsiaTheme="minorEastAsia" w:hAnsiTheme="minorEastAsia" w:cs="Arial"/>
          <w:color w:val="000000" w:themeColor="text1"/>
          <w:szCs w:val="21"/>
        </w:rPr>
      </w:pPr>
      <w:r w:rsidRPr="00EE5F13">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565976" w:rsidRPr="00EE5F13" w:rsidP="00640E11" w14:paraId="23EF6D6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w:t>
      </w:r>
      <w:r w:rsidRPr="00EE5F13">
        <w:rPr>
          <w:rFonts w:asciiTheme="minorEastAsia" w:eastAsiaTheme="minorEastAsia" w:hAnsiTheme="minorEastAsia" w:hint="eastAsia"/>
          <w:color w:val="000000" w:themeColor="text1"/>
          <w:szCs w:val="21"/>
        </w:rPr>
        <w:t>基金转换的原则</w:t>
      </w:r>
    </w:p>
    <w:p w:rsidR="00565976" w:rsidRPr="00EE5F13" w:rsidP="00640E11" w14:paraId="3345421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565976" w:rsidRPr="00EE5F13" w:rsidP="00640E11" w14:paraId="03054A3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565976" w:rsidRPr="00EE5F13" w:rsidP="00640E11" w14:paraId="7CFDF6D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565976" w:rsidRPr="00EE5F13" w:rsidP="00640E11" w14:paraId="35F3EA3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565976" w:rsidRPr="00EE5F13" w:rsidP="00640E11" w14:paraId="696DAC8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565976" w:rsidRPr="00EE5F13" w:rsidP="00640E11" w14:paraId="2F80A1B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565976" w:rsidRPr="00EE5F13" w:rsidP="00640E11" w14:paraId="74C9C2A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565976" w:rsidRPr="00EE5F13" w:rsidP="00640E11" w14:paraId="7B3E39B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3、基金转换的程序</w:t>
      </w:r>
    </w:p>
    <w:p w:rsidR="00565976" w:rsidRPr="00EE5F13" w:rsidP="00640E11" w14:paraId="1D391DC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（1）基金转换的申请方式</w:t>
      </w:r>
    </w:p>
    <w:p w:rsidR="00565976" w:rsidRPr="00EE5F13" w:rsidP="00640E11" w14:paraId="33388F0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565976" w:rsidRPr="00EE5F13" w:rsidP="00640E11" w14:paraId="1BD48FD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提交基金转换申请时，账户中必须有足够可用的转出基金份额余额。</w:t>
      </w:r>
    </w:p>
    <w:p w:rsidR="00565976" w:rsidRPr="00EE5F13" w:rsidP="00640E11" w14:paraId="449EBB5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（2）基金转换申请的确认</w:t>
      </w:r>
    </w:p>
    <w:p w:rsidR="00565976" w:rsidRPr="00EE5F13" w:rsidP="00640E11" w14:paraId="1886C89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EE5F13">
        <w:rPr>
          <w:rFonts w:asciiTheme="minorEastAsia" w:eastAsiaTheme="minorEastAsia" w:hAnsiTheme="minorEastAsia"/>
          <w:color w:val="000000" w:themeColor="text1"/>
          <w:szCs w:val="21"/>
        </w:rPr>
        <w:t>(T</w:t>
      </w:r>
      <w:r w:rsidRPr="00EE5F13">
        <w:rPr>
          <w:rFonts w:asciiTheme="minorEastAsia" w:eastAsiaTheme="minorEastAsia" w:hAnsiTheme="minorEastAsia" w:hint="eastAsia"/>
          <w:color w:val="000000" w:themeColor="text1"/>
          <w:szCs w:val="21"/>
        </w:rPr>
        <w:t>日</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，在正常情况下，本基金注册登记机构在</w:t>
      </w:r>
      <w:r w:rsidRPr="00EE5F13">
        <w:rPr>
          <w:rFonts w:asciiTheme="minorEastAsia" w:eastAsiaTheme="minorEastAsia" w:hAnsiTheme="minorEastAsia"/>
          <w:color w:val="000000" w:themeColor="text1"/>
          <w:szCs w:val="21"/>
        </w:rPr>
        <w:t>T+1</w:t>
      </w:r>
      <w:r w:rsidRPr="00EE5F13">
        <w:rPr>
          <w:rFonts w:asciiTheme="minorEastAsia" w:eastAsiaTheme="minorEastAsia" w:hAnsiTheme="minorEastAsia" w:hint="eastAsia"/>
          <w:color w:val="000000" w:themeColor="text1"/>
          <w:szCs w:val="21"/>
        </w:rPr>
        <w:t>日前</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含</w:t>
      </w:r>
      <w:r w:rsidRPr="00EE5F13">
        <w:rPr>
          <w:rFonts w:asciiTheme="minorEastAsia" w:eastAsiaTheme="minorEastAsia" w:hAnsiTheme="minorEastAsia"/>
          <w:color w:val="000000" w:themeColor="text1"/>
          <w:szCs w:val="21"/>
        </w:rPr>
        <w:t>T+1</w:t>
      </w:r>
      <w:r w:rsidRPr="00EE5F13">
        <w:rPr>
          <w:rFonts w:asciiTheme="minorEastAsia" w:eastAsiaTheme="minorEastAsia" w:hAnsiTheme="minorEastAsia" w:hint="eastAsia"/>
          <w:color w:val="000000" w:themeColor="text1"/>
          <w:szCs w:val="21"/>
        </w:rPr>
        <w:t>日</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对该交易的有效性进行确认。</w:t>
      </w:r>
      <w:r w:rsidRPr="00EE5F13">
        <w:rPr>
          <w:rFonts w:asciiTheme="minorEastAsia" w:eastAsiaTheme="minorEastAsia" w:hAnsiTheme="minorEastAsia"/>
          <w:color w:val="000000" w:themeColor="text1"/>
          <w:szCs w:val="21"/>
        </w:rPr>
        <w:t>T</w:t>
      </w:r>
      <w:r w:rsidRPr="00EE5F13">
        <w:rPr>
          <w:rFonts w:asciiTheme="minorEastAsia" w:eastAsiaTheme="minorEastAsia" w:hAnsiTheme="minorEastAsia" w:hint="eastAsia"/>
          <w:color w:val="000000" w:themeColor="text1"/>
          <w:szCs w:val="21"/>
        </w:rPr>
        <w:t>日提交的有效申请，投资人应在</w:t>
      </w:r>
      <w:r w:rsidRPr="00EE5F13">
        <w:rPr>
          <w:rFonts w:asciiTheme="minorEastAsia" w:eastAsiaTheme="minorEastAsia" w:hAnsiTheme="minorEastAsia"/>
          <w:color w:val="000000" w:themeColor="text1"/>
          <w:szCs w:val="21"/>
        </w:rPr>
        <w:t>T+2</w:t>
      </w:r>
      <w:r w:rsidRPr="00EE5F13">
        <w:rPr>
          <w:rFonts w:asciiTheme="minorEastAsia" w:eastAsiaTheme="minorEastAsia" w:hAnsiTheme="minorEastAsia" w:hint="eastAsia"/>
          <w:color w:val="000000" w:themeColor="text1"/>
          <w:szCs w:val="21"/>
        </w:rPr>
        <w:t>日后</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包括该日</w:t>
      </w:r>
      <w:r w:rsidRPr="00EE5F13">
        <w:rPr>
          <w:rFonts w:asciiTheme="minorEastAsia" w:eastAsiaTheme="minorEastAsia" w:hAnsiTheme="minorEastAsia"/>
          <w:color w:val="000000" w:themeColor="text1"/>
          <w:szCs w:val="21"/>
        </w:rPr>
        <w:t>)</w:t>
      </w:r>
      <w:r w:rsidRPr="00EE5F13">
        <w:rPr>
          <w:rFonts w:asciiTheme="minorEastAsia" w:eastAsiaTheme="minorEastAsia" w:hAnsiTheme="minorEastAsia" w:hint="eastAsia"/>
          <w:color w:val="000000" w:themeColor="text1"/>
          <w:szCs w:val="21"/>
        </w:rPr>
        <w:t>到销售网点柜台或以销售机构规定的其他方式查询申请的确认情况。</w:t>
      </w:r>
    </w:p>
    <w:p w:rsidR="00565976" w:rsidRPr="00EE5F13" w:rsidP="00640E11" w14:paraId="05C9E84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4、基金转换的数额限制</w:t>
      </w:r>
    </w:p>
    <w:p w:rsidR="00565976" w:rsidRPr="00EE5F13" w:rsidP="00640E11" w14:paraId="2DDFBD36" w14:textId="2932AA39">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基金份额持有人可将其全部或部分基金份额转换成另一只基金，</w:t>
      </w:r>
      <w:r w:rsidRPr="00EE5F13" w:rsidR="00E822E8">
        <w:rPr>
          <w:rFonts w:asciiTheme="minorEastAsia" w:eastAsiaTheme="minorEastAsia" w:hAnsiTheme="minorEastAsia" w:hint="eastAsia"/>
          <w:color w:val="000000" w:themeColor="text1"/>
          <w:szCs w:val="21"/>
        </w:rPr>
        <w:t>每类基金份额</w:t>
      </w:r>
      <w:r w:rsidRPr="00EE5F13">
        <w:rPr>
          <w:rFonts w:asciiTheme="minorEastAsia" w:eastAsiaTheme="minorEastAsia" w:hAnsiTheme="minorEastAsia" w:hint="eastAsia"/>
          <w:color w:val="000000" w:themeColor="text1"/>
          <w:szCs w:val="21"/>
        </w:rPr>
        <w:t>单笔转出申请不得少于1份（如该账户在该销售机构托管的</w:t>
      </w:r>
      <w:r w:rsidRPr="00EE5F13" w:rsidR="00E822E8">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余额不足1份，则必须一次性赎回或转出</w:t>
      </w:r>
      <w:r w:rsidRPr="00EE5F13" w:rsidR="00E822E8">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全部份额）；若某笔转换导致投资者在</w:t>
      </w:r>
      <w:r w:rsidRPr="00EE5F13" w:rsidR="00D75876">
        <w:rPr>
          <w:rFonts w:asciiTheme="minorEastAsia" w:eastAsiaTheme="minorEastAsia" w:hAnsiTheme="minorEastAsia" w:hint="eastAsia"/>
          <w:color w:val="000000" w:themeColor="text1"/>
          <w:szCs w:val="21"/>
        </w:rPr>
        <w:t>该</w:t>
      </w:r>
      <w:r w:rsidRPr="00EE5F13">
        <w:rPr>
          <w:rFonts w:asciiTheme="minorEastAsia" w:eastAsiaTheme="minorEastAsia" w:hAnsiTheme="minorEastAsia" w:hint="eastAsia"/>
          <w:color w:val="000000" w:themeColor="text1"/>
          <w:szCs w:val="21"/>
        </w:rPr>
        <w:t>销售机构托管的</w:t>
      </w:r>
      <w:r w:rsidRPr="00EE5F13" w:rsidR="00E822E8">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余额不足1份时，基金管理人有权将投资者在该销售机构托管的</w:t>
      </w:r>
      <w:r w:rsidRPr="00EE5F13" w:rsidR="00E822E8">
        <w:rPr>
          <w:rFonts w:asciiTheme="minorEastAsia" w:eastAsiaTheme="minorEastAsia" w:hAnsiTheme="minorEastAsia" w:hint="eastAsia"/>
          <w:color w:val="000000" w:themeColor="text1"/>
          <w:szCs w:val="21"/>
        </w:rPr>
        <w:t>该类基金份额</w:t>
      </w:r>
      <w:r w:rsidRPr="00EE5F13">
        <w:rPr>
          <w:rFonts w:asciiTheme="minorEastAsia" w:eastAsiaTheme="minorEastAsia" w:hAnsiTheme="minorEastAsia" w:hint="eastAsia"/>
          <w:color w:val="000000" w:themeColor="text1"/>
          <w:szCs w:val="21"/>
        </w:rPr>
        <w:t>剩余份额一次性全部赎回。</w:t>
      </w:r>
    </w:p>
    <w:p w:rsidR="00565976" w:rsidRPr="00EE5F13" w:rsidP="00640E11" w14:paraId="7B6A91E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5、基金转换费率</w:t>
      </w:r>
    </w:p>
    <w:p w:rsidR="00565976" w:rsidRPr="00EE5F13" w:rsidP="00640E11" w14:paraId="426C9AE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EE5F13" w:rsidR="005954A4">
        <w:rPr>
          <w:rFonts w:asciiTheme="minorEastAsia" w:eastAsiaTheme="minorEastAsia" w:hAnsiTheme="minorEastAsia" w:hint="eastAsia"/>
          <w:color w:val="000000" w:themeColor="text1"/>
          <w:szCs w:val="21"/>
        </w:rPr>
        <w:t>各基金</w:t>
      </w:r>
      <w:r w:rsidRPr="00EE5F13" w:rsidR="005954A4">
        <w:rPr>
          <w:rFonts w:asciiTheme="minorEastAsia" w:eastAsiaTheme="minorEastAsia" w:hAnsiTheme="minorEastAsia"/>
          <w:color w:val="000000" w:themeColor="text1"/>
          <w:szCs w:val="21"/>
        </w:rPr>
        <w:t>的</w:t>
      </w:r>
      <w:r w:rsidRPr="00EE5F13">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65976" w:rsidRPr="00EE5F13" w:rsidP="00640E11" w14:paraId="5B800C3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基金管理人可以对基金投资者适当调低基金转换费率</w:t>
      </w:r>
      <w:r w:rsidRPr="00EE5F13" w:rsidR="005E4A88">
        <w:rPr>
          <w:rFonts w:asciiTheme="minorEastAsia" w:eastAsiaTheme="minorEastAsia" w:hAnsiTheme="minorEastAsia" w:hint="eastAsia"/>
          <w:color w:val="000000" w:themeColor="text1"/>
          <w:szCs w:val="21"/>
        </w:rPr>
        <w:t>，或针对特定渠道、特定投资群体开展有差别的费率优惠活动</w:t>
      </w:r>
      <w:r w:rsidRPr="00EE5F13">
        <w:rPr>
          <w:rFonts w:asciiTheme="minorEastAsia" w:eastAsiaTheme="minorEastAsia" w:hAnsiTheme="minorEastAsia" w:hint="eastAsia"/>
          <w:color w:val="000000" w:themeColor="text1"/>
          <w:szCs w:val="21"/>
        </w:rPr>
        <w:t>。</w:t>
      </w:r>
    </w:p>
    <w:p w:rsidR="00565976" w:rsidRPr="00EE5F13" w:rsidP="00640E11" w14:paraId="5A60F0C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6、基金转换份额的计算方式</w:t>
      </w:r>
    </w:p>
    <w:p w:rsidR="00565976" w:rsidRPr="00EE5F13" w:rsidP="00640E11" w14:paraId="5401932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计算公式：</w:t>
      </w:r>
    </w:p>
    <w:p w:rsidR="00565976" w:rsidRPr="00EE5F13" w:rsidP="00640E11" w14:paraId="5B7713F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A＝［B×C×</w:t>
      </w:r>
      <w:r w:rsidRPr="00EE5F13" w:rsidR="00755FAC">
        <w:rPr>
          <w:rFonts w:asciiTheme="minorEastAsia" w:eastAsiaTheme="minorEastAsia" w:hAnsiTheme="minorEastAsia" w:hint="eastAsia"/>
          <w:color w:val="000000" w:themeColor="text1"/>
          <w:szCs w:val="21"/>
        </w:rPr>
        <w:t>(1-D)</w:t>
      </w:r>
      <w:r w:rsidRPr="00EE5F13">
        <w:rPr>
          <w:rFonts w:asciiTheme="minorEastAsia" w:eastAsiaTheme="minorEastAsia" w:hAnsiTheme="minorEastAsia" w:hint="eastAsia"/>
          <w:color w:val="000000" w:themeColor="text1"/>
          <w:szCs w:val="21"/>
        </w:rPr>
        <w:t>/（1+G）+F］/E</w:t>
      </w:r>
    </w:p>
    <w:p w:rsidR="00565976" w:rsidRPr="00EE5F13" w:rsidP="00640E11" w14:paraId="02469C1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H＝B×C×D</w:t>
      </w:r>
    </w:p>
    <w:p w:rsidR="00565976" w:rsidRPr="00EE5F13" w:rsidP="00640E11" w14:paraId="69DDF2C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J＝[B×C×(1-D)/(1+G)]×G</w:t>
      </w:r>
    </w:p>
    <w:p w:rsidR="00565976" w:rsidRPr="00EE5F13" w:rsidP="00640E11" w14:paraId="02B74B0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EE5F13" w:rsidR="008B67F5">
        <w:rPr>
          <w:rFonts w:asciiTheme="minorEastAsia" w:eastAsiaTheme="minorEastAsia" w:hAnsiTheme="minorEastAsia" w:hint="eastAsia"/>
          <w:color w:val="000000" w:themeColor="text1"/>
          <w:szCs w:val="21"/>
        </w:rPr>
        <w:t>F为货币市场基金全部转出时注册登记机构已支付的未付收益</w:t>
      </w:r>
      <w:r w:rsidRPr="00EE5F13">
        <w:rPr>
          <w:rFonts w:asciiTheme="minorEastAsia" w:eastAsiaTheme="minorEastAsia" w:hAnsiTheme="minorEastAsia" w:hint="eastAsia"/>
          <w:color w:val="000000" w:themeColor="text1"/>
          <w:szCs w:val="21"/>
        </w:rPr>
        <w:t>；G为对应的申购补差费率；H为转出基金赎回费；J为申购补差费。</w:t>
      </w:r>
    </w:p>
    <w:p w:rsidR="008B67F5" w:rsidRPr="00EE5F13" w:rsidP="00640E11" w14:paraId="4CC7409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565976" w:rsidRPr="00EE5F13" w:rsidP="00640E11" w14:paraId="1306896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说明：</w:t>
      </w:r>
    </w:p>
    <w:p w:rsidR="00565976" w:rsidRPr="00EE5F13" w:rsidP="00640E11" w14:paraId="7CD2E28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（1）基金转换费用由转出基金赎回费用及基金申购补差费用两部分构成。</w:t>
      </w:r>
    </w:p>
    <w:p w:rsidR="00565976" w:rsidRPr="00EE5F13" w:rsidP="00640E11" w14:paraId="41493D4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w:t>
      </w:r>
      <w:r w:rsidRPr="00EE5F13" w:rsidR="00C33126">
        <w:rPr>
          <w:rFonts w:asciiTheme="minorEastAsia" w:eastAsiaTheme="minorEastAsia" w:hAnsiTheme="minorEastAsia" w:hint="eastAsia"/>
          <w:color w:val="000000" w:themeColor="text1"/>
          <w:kern w:val="0"/>
          <w:szCs w:val="21"/>
        </w:rPr>
        <w:t>注：对通过直销中心申购实施差别申购费率的投资群体基金份额的申购费，以除上述投资群体之外的其他投资者申购费为比较标准</w:t>
      </w:r>
      <w:r w:rsidRPr="00EE5F13">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565976" w:rsidRPr="00EE5F13" w:rsidP="00640E11" w14:paraId="31C04D0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EE5F13" w:rsidR="00354638">
        <w:rPr>
          <w:rFonts w:asciiTheme="minorEastAsia" w:eastAsiaTheme="minorEastAsia" w:hAnsiTheme="minorEastAsia" w:hint="eastAsia"/>
          <w:color w:val="000000" w:themeColor="text1"/>
          <w:szCs w:val="21"/>
        </w:rPr>
        <w:t>各基金</w:t>
      </w:r>
      <w:r w:rsidRPr="00EE5F13" w:rsidR="00354638">
        <w:rPr>
          <w:rFonts w:asciiTheme="minorEastAsia" w:eastAsiaTheme="minorEastAsia" w:hAnsiTheme="minorEastAsia"/>
          <w:color w:val="000000" w:themeColor="text1"/>
          <w:szCs w:val="21"/>
        </w:rPr>
        <w:t>的</w:t>
      </w:r>
      <w:r w:rsidRPr="00EE5F13">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565976" w:rsidRPr="00EE5F13" w:rsidP="00640E11" w14:paraId="3957813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E822E8" w:rsidRPr="00EE5F13" w:rsidP="00E822E8" w14:paraId="6D0446D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基金转换份额的计算方法举例：</w:t>
      </w:r>
    </w:p>
    <w:p w:rsidR="00192DE4" w:rsidRPr="00EE5F13" w:rsidP="00192DE4" w14:paraId="1DF76FB9" w14:textId="17B90F65">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假设某持有人（</w:t>
      </w:r>
      <w:r w:rsidRPr="00EE5F13">
        <w:rPr>
          <w:rFonts w:asciiTheme="minorEastAsia" w:eastAsiaTheme="minorEastAsia" w:hAnsiTheme="minorEastAsia" w:hint="eastAsia"/>
          <w:color w:val="000000" w:themeColor="text1"/>
          <w:kern w:val="0"/>
          <w:szCs w:val="21"/>
        </w:rPr>
        <w:t>其他投资者</w:t>
      </w:r>
      <w:r w:rsidRPr="00EE5F13">
        <w:rPr>
          <w:rFonts w:asciiTheme="minorEastAsia" w:eastAsiaTheme="minorEastAsia" w:hAnsiTheme="minorEastAsia" w:hint="eastAsia"/>
          <w:color w:val="000000" w:themeColor="text1"/>
          <w:szCs w:val="21"/>
        </w:rPr>
        <w:t>）持有本基金A类基金份额10,000份，持有100天，现欲转换为易方达策略成长二号混合型证券投资基金；假设转出基金T日的基金份额净值为1.100元，转入基金易方达策略成长二号混合型证券投资基金T日的基金份额净值为1.020元，则转出基金的赎回费率为0.5%，申购补差费率为1.0%。转换份额计算如下：</w:t>
      </w:r>
    </w:p>
    <w:p w:rsidR="00192DE4" w:rsidRPr="00EE5F13" w:rsidP="00192DE4" w14:paraId="3885C9A6" w14:textId="3190627E">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转换金额=转出基金申请份额×转出基金份额净值=10,000×1.100=11,000.00元</w:t>
      </w:r>
    </w:p>
    <w:p w:rsidR="00192DE4" w:rsidRPr="00EE5F13" w:rsidP="00192DE4" w14:paraId="7F95BD0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转出基金赎回费=转换金额×转出基金赎回费率=11,000.00×0.5%=55元</w:t>
      </w:r>
    </w:p>
    <w:p w:rsidR="00192DE4" w:rsidRPr="00EE5F13" w:rsidP="00192DE4" w14:paraId="2E8243B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申购补差费=（转换金额-转出基金赎回费）×申购补差费率÷（1＋申购补差费率）=（11,000.00-55)×1.0%÷(1+1.0%)=108.37元</w:t>
      </w:r>
    </w:p>
    <w:p w:rsidR="00192DE4" w:rsidRPr="00EE5F13" w:rsidP="00192DE4" w14:paraId="566D5D2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转换费=转出基金赎回费+申购补差费=55+108.37=163.37元</w:t>
      </w:r>
    </w:p>
    <w:p w:rsidR="00192DE4" w:rsidRPr="00EE5F13" w:rsidP="00192DE4" w14:paraId="3C9AD96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转入金额=转换金额-转换费=11,000.00-163.37=10,836.63元</w:t>
      </w:r>
    </w:p>
    <w:p w:rsidR="00E822E8" w:rsidRPr="00EE5F13" w:rsidP="00E822E8" w14:paraId="09B69944" w14:textId="0BBEDB61">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转入份额=转入金额÷转入基金份额净值=10,836.63÷1.020=10,624.15份</w:t>
      </w:r>
    </w:p>
    <w:p w:rsidR="00FE749F" w:rsidRPr="00EE5F13" w:rsidP="00FE749F" w14:paraId="16186EEF" w14:textId="3CBAA15A">
      <w:pPr>
        <w:adjustRightInd w:val="0"/>
        <w:snapToGrid w:val="0"/>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565976" w:rsidRPr="00EE5F13" w:rsidP="00640E11" w14:paraId="42648E2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7、基金转换的注册登记</w:t>
      </w:r>
    </w:p>
    <w:p w:rsidR="00565976" w:rsidRPr="00EE5F13" w:rsidP="00640E11" w14:paraId="26AE6B6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w:t>
      </w:r>
      <w:r w:rsidRPr="00EE5F13">
        <w:rPr>
          <w:rFonts w:asciiTheme="minorEastAsia" w:eastAsiaTheme="minorEastAsia" w:hAnsiTheme="minorEastAsia" w:hint="eastAsia"/>
          <w:color w:val="000000" w:themeColor="text1"/>
          <w:szCs w:val="21"/>
        </w:rPr>
        <w:t>权赎回转入部分的基金份额。</w:t>
      </w:r>
    </w:p>
    <w:p w:rsidR="00565976" w:rsidRPr="00EE5F13" w:rsidP="00640E11" w14:paraId="0C5A095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8、基金转换与巨额赎回</w:t>
      </w:r>
    </w:p>
    <w:p w:rsidR="00565976" w:rsidRPr="00EE5F13" w:rsidP="00640E11" w14:paraId="7525CCD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565976" w:rsidRPr="00EE5F13" w:rsidP="00640E11" w14:paraId="4630135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9、拒绝或暂停基金转换的情形</w:t>
      </w:r>
    </w:p>
    <w:p w:rsidR="00565976" w:rsidRPr="00EE5F13" w:rsidP="00640E11" w14:paraId="3D62FC7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（1）因不可抗力导致基金无法正常运作或导致基金管理人不能支付转换转出款项。</w:t>
      </w:r>
    </w:p>
    <w:p w:rsidR="00565976" w:rsidRPr="00EE5F13" w:rsidP="00640E11" w14:paraId="197D72B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（2）发生基金合同规定的暂停基金资产估值情况时。</w:t>
      </w:r>
    </w:p>
    <w:p w:rsidR="00565976" w:rsidRPr="00EE5F13" w:rsidP="00640E11" w14:paraId="7CA5F95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（3）本基金投资的证券交易场所临时停止交易。</w:t>
      </w:r>
    </w:p>
    <w:p w:rsidR="00565976" w:rsidRPr="00EE5F13" w:rsidP="00640E11" w14:paraId="065B874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（4）基金管理人认为接受某笔或某些转换申请可能会影响或损害现有基金份额持有人利益时。</w:t>
      </w:r>
    </w:p>
    <w:p w:rsidR="00565976" w:rsidRPr="00EE5F13" w:rsidP="00640E11" w14:paraId="00616E4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565976" w:rsidRPr="00EE5F13" w:rsidP="00640E11" w14:paraId="34CFAE0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（6）连续两个或两个以上开放日发生巨额赎回。</w:t>
      </w:r>
    </w:p>
    <w:p w:rsidR="00565976" w:rsidRPr="00EE5F13" w:rsidP="00640E11" w14:paraId="1E54D48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（7）本基金的资产组合中的重要部分发生暂停交易或其他重大事件，继续接受转出可能会影响或损害基金份额持有人利益时。</w:t>
      </w:r>
    </w:p>
    <w:p w:rsidR="00565976" w:rsidRPr="00EE5F13" w:rsidP="00640E11" w14:paraId="376B3DC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（8）基金管理人、基金托管人、登记机构、销售机构、支付结算机构等因异常情况导致基金销售系统、基金销售支付结算系统、基金登记系统、基金会计系统等无法正常运行。</w:t>
      </w:r>
    </w:p>
    <w:p w:rsidR="00565976" w:rsidRPr="00EE5F13" w:rsidP="00640E11" w14:paraId="282DCE3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（9)基金管理人认为继续接受转换转出申请将损害现有基金份额持有人利益的情形时，可暂停接受投资人的转换转出申请。</w:t>
      </w:r>
    </w:p>
    <w:p w:rsidR="00E660AB" w:rsidRPr="00EE5F13" w:rsidP="00E660AB" w14:paraId="004DD6ED" w14:textId="77777777">
      <w:pPr>
        <w:snapToGrid w:val="0"/>
        <w:spacing w:line="360" w:lineRule="auto"/>
        <w:ind w:firstLine="42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szCs w:val="21"/>
        </w:rPr>
        <w:t>（10)</w:t>
      </w:r>
      <w:r w:rsidRPr="00EE5F13">
        <w:rPr>
          <w:rFonts w:asciiTheme="minorEastAsia" w:eastAsiaTheme="minorEastAsia" w:hAnsiTheme="minorEastAsia" w:hint="eastAsia"/>
          <w:color w:val="000000" w:themeColor="text1"/>
        </w:rPr>
        <w:t>基金管理人接受某笔或者某些转换转入申请有可能导致单一投资者持有基金份额的比例达到或者超过50%，或者变相规避50%集中度的情形时。</w:t>
      </w:r>
    </w:p>
    <w:p w:rsidR="00E660AB" w:rsidRPr="00EE5F13" w:rsidP="00E660AB" w14:paraId="453AF0A1" w14:textId="77777777">
      <w:pPr>
        <w:snapToGrid w:val="0"/>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11）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660AB" w:rsidRPr="00EE5F13" w:rsidP="00E660AB" w14:paraId="012E229E" w14:textId="77777777">
      <w:pPr>
        <w:snapToGrid w:val="0"/>
        <w:spacing w:line="360" w:lineRule="auto"/>
        <w:ind w:firstLine="42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（12）当前一估值日基金资产净值50%以上的资产出现无可参考的活跃市场价格且采用估值技术仍导致公允价值存在重大不确定性时，经与基金托管人协商确认后，基金管理人应当采取暂停接受</w:t>
      </w:r>
      <w:r w:rsidRPr="00EE5F13" w:rsidR="00F70B1C">
        <w:rPr>
          <w:rFonts w:asciiTheme="minorEastAsia" w:eastAsiaTheme="minorEastAsia" w:hAnsiTheme="minorEastAsia" w:hint="eastAsia"/>
          <w:color w:val="000000" w:themeColor="text1"/>
        </w:rPr>
        <w:t>基金转换</w:t>
      </w:r>
      <w:r w:rsidRPr="00EE5F13">
        <w:rPr>
          <w:rFonts w:asciiTheme="minorEastAsia" w:eastAsiaTheme="minorEastAsia" w:hAnsiTheme="minorEastAsia" w:hint="eastAsia"/>
          <w:color w:val="000000" w:themeColor="text1"/>
        </w:rPr>
        <w:t>申请的措施。</w:t>
      </w:r>
    </w:p>
    <w:p w:rsidR="00565976" w:rsidRPr="00EE5F13" w:rsidP="00640E11" w14:paraId="61F2A5E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13）</w:t>
      </w:r>
      <w:r w:rsidRPr="00EE5F13">
        <w:rPr>
          <w:rFonts w:asciiTheme="minorEastAsia" w:eastAsiaTheme="minorEastAsia" w:hAnsiTheme="minorEastAsia" w:hint="eastAsia"/>
          <w:color w:val="000000" w:themeColor="text1"/>
          <w:szCs w:val="21"/>
        </w:rPr>
        <w:t>法律法规规定或中国证监会认定的其他情形。</w:t>
      </w:r>
    </w:p>
    <w:p w:rsidR="00565976" w:rsidRPr="00EE5F13" w:rsidP="00640E11" w14:paraId="34D31943"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Cs w:val="21"/>
        </w:rPr>
        <w:t>基金管理人可以根据市场情况在不违背有关法律法规和《基金合同》的规定之前提下调</w:t>
      </w:r>
      <w:r w:rsidRPr="00EE5F13">
        <w:rPr>
          <w:rFonts w:asciiTheme="minorEastAsia" w:eastAsiaTheme="minorEastAsia" w:hAnsiTheme="minorEastAsia" w:hint="eastAsia"/>
          <w:color w:val="000000" w:themeColor="text1"/>
          <w:szCs w:val="21"/>
        </w:rPr>
        <w:t>整上述转换的收费方式、费率水平、业务规则及有关限制，但应在调整生效前依照《信息披露办法》的有关规定在指定媒体上公告。</w:t>
      </w:r>
    </w:p>
    <w:p w:rsidR="00565976" w:rsidRPr="00EE5F13" w:rsidP="00640E11" w14:paraId="217CE0D4"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（二）定期定额投资计划</w:t>
      </w:r>
    </w:p>
    <w:p w:rsidR="00565976" w:rsidRPr="00EE5F13" w:rsidP="00640E11" w14:paraId="4EC9F56A" w14:textId="742F312E">
      <w:pPr>
        <w:snapToGrid w:val="0"/>
        <w:spacing w:line="360" w:lineRule="auto"/>
        <w:ind w:firstLine="420" w:firstLineChars="200"/>
        <w:rPr>
          <w:rStyle w:val="da"/>
          <w:rFonts w:asciiTheme="minorEastAsia" w:eastAsiaTheme="minorEastAsia" w:hAnsiTheme="minorEastAsia"/>
          <w:color w:val="000000" w:themeColor="text1"/>
        </w:rPr>
      </w:pPr>
      <w:r w:rsidRPr="00EE5F13">
        <w:rPr>
          <w:rFonts w:asciiTheme="minorEastAsia" w:eastAsiaTheme="minorEastAsia" w:hAnsiTheme="minorEastAsia" w:hint="eastAsia"/>
          <w:bCs/>
          <w:color w:val="000000" w:themeColor="text1"/>
          <w:szCs w:val="21"/>
        </w:rPr>
        <w:t>本基金</w:t>
      </w:r>
      <w:r w:rsidRPr="00EE5F13" w:rsidR="00E822E8">
        <w:rPr>
          <w:rFonts w:asciiTheme="minorEastAsia" w:eastAsiaTheme="minorEastAsia" w:hAnsiTheme="minorEastAsia" w:hint="eastAsia"/>
          <w:bCs/>
          <w:color w:val="000000" w:themeColor="text1"/>
          <w:szCs w:val="21"/>
        </w:rPr>
        <w:t>A类基金份额</w:t>
      </w:r>
      <w:r w:rsidRPr="00EE5F13">
        <w:rPr>
          <w:rFonts w:asciiTheme="minorEastAsia" w:eastAsiaTheme="minorEastAsia" w:hAnsiTheme="minorEastAsia" w:hint="eastAsia"/>
          <w:bCs/>
          <w:color w:val="000000" w:themeColor="text1"/>
          <w:szCs w:val="21"/>
        </w:rPr>
        <w:t>于2015年6月8日开始办理定期定额投资计划业务，</w:t>
      </w:r>
      <w:r w:rsidRPr="00EE5F13" w:rsidR="00E822E8">
        <w:rPr>
          <w:rFonts w:asciiTheme="minorEastAsia" w:eastAsiaTheme="minorEastAsia" w:hAnsiTheme="minorEastAsia" w:hint="eastAsia"/>
          <w:bCs/>
          <w:color w:val="000000" w:themeColor="text1"/>
          <w:szCs w:val="21"/>
        </w:rPr>
        <w:t>本基金C类基金份额于2022年9月</w:t>
      </w:r>
      <w:r w:rsidRPr="00EE5F13">
        <w:rPr>
          <w:rFonts w:asciiTheme="minorEastAsia" w:eastAsiaTheme="minorEastAsia" w:hAnsiTheme="minorEastAsia" w:hint="eastAsia"/>
          <w:bCs/>
          <w:color w:val="000000" w:themeColor="text1"/>
          <w:szCs w:val="21"/>
        </w:rPr>
        <w:t>13</w:t>
      </w:r>
      <w:r w:rsidRPr="00EE5F13" w:rsidR="00E822E8">
        <w:rPr>
          <w:rFonts w:asciiTheme="minorEastAsia" w:eastAsiaTheme="minorEastAsia" w:hAnsiTheme="minorEastAsia" w:hint="eastAsia"/>
          <w:bCs/>
          <w:color w:val="000000" w:themeColor="text1"/>
          <w:szCs w:val="21"/>
        </w:rPr>
        <w:t>日开始办理基金定期定额投资计划业务。</w:t>
      </w:r>
      <w:r w:rsidRPr="00EE5F13">
        <w:rPr>
          <w:rFonts w:asciiTheme="minorEastAsia" w:eastAsiaTheme="minorEastAsia" w:hAnsiTheme="minorEastAsia" w:hint="eastAsia"/>
          <w:bCs/>
          <w:color w:val="000000" w:themeColor="text1"/>
          <w:szCs w:val="21"/>
        </w:rPr>
        <w:t>具体实施办法参见相关公告。</w:t>
      </w:r>
    </w:p>
    <w:p w:rsidR="00BA4B87" w:rsidRPr="00EE5F13" w:rsidP="00640E11" w14:paraId="34D8B987" w14:textId="77777777">
      <w:pPr>
        <w:snapToGrid w:val="0"/>
        <w:spacing w:line="360" w:lineRule="auto"/>
        <w:ind w:firstLine="480" w:firstLineChars="200"/>
        <w:rPr>
          <w:rFonts w:asciiTheme="minorEastAsia" w:eastAsiaTheme="minorEastAsia" w:hAnsiTheme="minorEastAsia"/>
          <w:color w:val="000000" w:themeColor="text1"/>
          <w:sz w:val="24"/>
        </w:rPr>
      </w:pPr>
    </w:p>
    <w:p w:rsidR="00BA4B87" w:rsidRPr="00EE5F13" w:rsidP="00640E11" w14:paraId="79523799" w14:textId="77777777">
      <w:pPr>
        <w:snapToGrid w:val="0"/>
        <w:spacing w:line="360" w:lineRule="auto"/>
        <w:ind w:firstLine="420"/>
        <w:rPr>
          <w:rFonts w:asciiTheme="minorEastAsia" w:eastAsiaTheme="minorEastAsia" w:hAnsiTheme="minorEastAsia"/>
          <w:color w:val="000000" w:themeColor="text1"/>
          <w:kern w:val="0"/>
          <w:szCs w:val="21"/>
        </w:rPr>
      </w:pPr>
    </w:p>
    <w:p w:rsidR="00BA4B87" w:rsidRPr="00EE5F13" w:rsidP="00640E11" w14:paraId="622BD454" w14:textId="77777777">
      <w:pPr>
        <w:pStyle w:val="Heading1"/>
        <w:snapToGrid w:val="0"/>
        <w:spacing w:beforeLines="0" w:afterLines="0" w:line="360" w:lineRule="auto"/>
        <w:ind w:firstLine="600"/>
        <w:rPr>
          <w:rFonts w:asciiTheme="minorEastAsia" w:eastAsiaTheme="minorEastAsia" w:hAnsiTheme="minorEastAsia"/>
          <w:bCs/>
          <w:color w:val="000000" w:themeColor="text1"/>
          <w:kern w:val="44"/>
          <w:sz w:val="28"/>
          <w:szCs w:val="44"/>
        </w:rPr>
      </w:pPr>
      <w:r w:rsidRPr="00EE5F13">
        <w:rPr>
          <w:rFonts w:asciiTheme="minorEastAsia" w:eastAsiaTheme="minorEastAsia" w:hAnsiTheme="minorEastAsia" w:hint="eastAsia"/>
          <w:color w:val="000000" w:themeColor="text1"/>
          <w:sz w:val="30"/>
        </w:rPr>
        <w:br w:type="column"/>
      </w:r>
      <w:bookmarkStart w:id="388" w:name="_Toc332373519"/>
      <w:bookmarkStart w:id="389" w:name="_Toc113637735"/>
      <w:r w:rsidRPr="00EE5F13">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一</w:t>
      </w:r>
      <w:r w:rsidRPr="00EE5F13">
        <w:rPr>
          <w:rFonts w:asciiTheme="minorEastAsia" w:eastAsiaTheme="minorEastAsia" w:hAnsiTheme="minorEastAsia" w:hint="eastAsia"/>
          <w:color w:val="000000" w:themeColor="text1"/>
          <w:sz w:val="30"/>
        </w:rPr>
        <w:t>、基金的转托管、</w:t>
      </w:r>
      <w:r w:rsidRPr="00EE5F13" w:rsidR="0059529A">
        <w:rPr>
          <w:rFonts w:asciiTheme="minorEastAsia" w:eastAsiaTheme="minorEastAsia" w:hAnsiTheme="minorEastAsia" w:hint="eastAsia"/>
          <w:color w:val="000000" w:themeColor="text1"/>
          <w:sz w:val="30"/>
        </w:rPr>
        <w:t>质押、</w:t>
      </w:r>
      <w:r w:rsidRPr="00EE5F13">
        <w:rPr>
          <w:rFonts w:asciiTheme="minorEastAsia" w:eastAsiaTheme="minorEastAsia" w:hAnsiTheme="minorEastAsia" w:hint="eastAsia"/>
          <w:color w:val="000000" w:themeColor="text1"/>
          <w:sz w:val="30"/>
        </w:rPr>
        <w:t>非交易过户、冻结与解冻</w:t>
      </w:r>
      <w:bookmarkEnd w:id="388"/>
      <w:bookmarkEnd w:id="389"/>
    </w:p>
    <w:p w:rsidR="00BA4B87" w:rsidRPr="00EE5F13" w:rsidP="00640E11" w14:paraId="467D7C2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90" w:name="_Toc332373520"/>
      <w:bookmarkStart w:id="391" w:name="_Toc79392621"/>
      <w:r w:rsidRPr="00EE5F13">
        <w:rPr>
          <w:rStyle w:val="da"/>
          <w:rFonts w:asciiTheme="minorEastAsia" w:eastAsiaTheme="minorEastAsia" w:hAnsiTheme="minorEastAsia" w:hint="eastAsia"/>
          <w:color w:val="000000" w:themeColor="text1"/>
        </w:rPr>
        <w:t>（一）</w:t>
      </w:r>
      <w:r w:rsidRPr="00EE5F13" w:rsidR="00401F67">
        <w:rPr>
          <w:rStyle w:val="da"/>
          <w:rFonts w:asciiTheme="minorEastAsia" w:eastAsiaTheme="minorEastAsia" w:hAnsiTheme="minorEastAsia" w:hint="eastAsia"/>
          <w:color w:val="000000" w:themeColor="text1"/>
        </w:rPr>
        <w:t>基金的</w:t>
      </w:r>
      <w:r w:rsidRPr="00EE5F13">
        <w:rPr>
          <w:rStyle w:val="da"/>
          <w:rFonts w:asciiTheme="minorEastAsia" w:eastAsiaTheme="minorEastAsia" w:hAnsiTheme="minorEastAsia" w:hint="eastAsia"/>
          <w:color w:val="000000" w:themeColor="text1"/>
        </w:rPr>
        <w:t>转托管</w:t>
      </w:r>
      <w:bookmarkEnd w:id="390"/>
    </w:p>
    <w:p w:rsidR="00BA4B87" w:rsidRPr="00EE5F13" w:rsidP="00640E11" w14:paraId="57108B4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EE5F13" w:rsidR="00546B7B">
        <w:rPr>
          <w:rFonts w:asciiTheme="minorEastAsia" w:eastAsiaTheme="minorEastAsia" w:hAnsiTheme="minorEastAsia" w:hint="eastAsia"/>
          <w:color w:val="000000" w:themeColor="text1"/>
          <w:szCs w:val="21"/>
        </w:rPr>
        <w:t>各</w:t>
      </w:r>
      <w:r w:rsidRPr="00EE5F13" w:rsidR="00FF5DDA">
        <w:rPr>
          <w:rFonts w:asciiTheme="minorEastAsia" w:eastAsiaTheme="minorEastAsia" w:hAnsiTheme="minorEastAsia" w:hint="eastAsia"/>
          <w:color w:val="000000" w:themeColor="text1"/>
          <w:szCs w:val="21"/>
        </w:rPr>
        <w:t>销售</w:t>
      </w:r>
      <w:r w:rsidRPr="00EE5F13">
        <w:rPr>
          <w:rFonts w:asciiTheme="minorEastAsia" w:eastAsiaTheme="minorEastAsia" w:hAnsiTheme="minorEastAsia" w:hint="eastAsia"/>
          <w:color w:val="000000" w:themeColor="text1"/>
          <w:szCs w:val="21"/>
        </w:rPr>
        <w:t>机构的业务规则。</w:t>
      </w:r>
    </w:p>
    <w:p w:rsidR="00856C27" w:rsidRPr="00EE5F13" w:rsidP="00640E11" w14:paraId="30BC1BF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（二）基金份额的质押</w:t>
      </w:r>
    </w:p>
    <w:p w:rsidR="0048242D" w:rsidRPr="00EE5F13" w:rsidP="00640E11" w14:paraId="3B892E7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EE5F13" w:rsidP="00640E11" w14:paraId="18C8685E"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92" w:name="_Toc332373521"/>
      <w:r w:rsidRPr="00EE5F13">
        <w:rPr>
          <w:rStyle w:val="da"/>
          <w:rFonts w:asciiTheme="minorEastAsia" w:eastAsiaTheme="minorEastAsia" w:hAnsiTheme="minorEastAsia" w:hint="eastAsia"/>
          <w:color w:val="000000" w:themeColor="text1"/>
        </w:rPr>
        <w:t>（</w:t>
      </w:r>
      <w:r w:rsidRPr="00EE5F13" w:rsidR="00856C27">
        <w:rPr>
          <w:rStyle w:val="da"/>
          <w:rFonts w:asciiTheme="minorEastAsia" w:eastAsiaTheme="minorEastAsia" w:hAnsiTheme="minorEastAsia" w:hint="eastAsia"/>
          <w:color w:val="000000" w:themeColor="text1"/>
        </w:rPr>
        <w:t>三</w:t>
      </w:r>
      <w:r w:rsidRPr="00EE5F13">
        <w:rPr>
          <w:rStyle w:val="da"/>
          <w:rFonts w:asciiTheme="minorEastAsia" w:eastAsiaTheme="minorEastAsia" w:hAnsiTheme="minorEastAsia" w:hint="eastAsia"/>
          <w:color w:val="000000" w:themeColor="text1"/>
        </w:rPr>
        <w:t>）基金的非交易过户</w:t>
      </w:r>
      <w:bookmarkEnd w:id="392"/>
    </w:p>
    <w:p w:rsidR="009417BA" w:rsidRPr="00EE5F13" w:rsidP="00640E11" w14:paraId="5B58AF8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EE5F13" w:rsidP="00640E11" w14:paraId="7452653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EE5F13" w:rsidP="00640E11" w14:paraId="18010DE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93" w:name="_Toc332373522"/>
      <w:r w:rsidRPr="00EE5F13">
        <w:rPr>
          <w:rStyle w:val="da"/>
          <w:rFonts w:asciiTheme="minorEastAsia" w:eastAsiaTheme="minorEastAsia" w:hAnsiTheme="minorEastAsia" w:hint="eastAsia"/>
          <w:color w:val="000000" w:themeColor="text1"/>
        </w:rPr>
        <w:t>（</w:t>
      </w:r>
      <w:r w:rsidRPr="00EE5F13" w:rsidR="00856C27">
        <w:rPr>
          <w:rStyle w:val="da"/>
          <w:rFonts w:asciiTheme="minorEastAsia" w:eastAsiaTheme="minorEastAsia" w:hAnsiTheme="minorEastAsia" w:hint="eastAsia"/>
          <w:color w:val="000000" w:themeColor="text1"/>
        </w:rPr>
        <w:t>四</w:t>
      </w:r>
      <w:r w:rsidRPr="00EE5F13">
        <w:rPr>
          <w:rStyle w:val="da"/>
          <w:rFonts w:asciiTheme="minorEastAsia" w:eastAsiaTheme="minorEastAsia" w:hAnsiTheme="minorEastAsia" w:hint="eastAsia"/>
          <w:color w:val="000000" w:themeColor="text1"/>
        </w:rPr>
        <w:t>）基金的冻结与解冻</w:t>
      </w:r>
      <w:bookmarkEnd w:id="393"/>
    </w:p>
    <w:p w:rsidR="00BA4B87" w:rsidRPr="00EE5F13" w:rsidP="00640E11" w14:paraId="7B7E14A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391"/>
    <w:p w:rsidR="00BA4B87" w:rsidRPr="00EE5F13" w:rsidP="00640E11" w14:paraId="2EEA3E8E" w14:textId="2D18970D">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rPr>
        <w:br w:type="column"/>
      </w:r>
      <w:bookmarkStart w:id="394" w:name="_Toc332373523"/>
      <w:bookmarkStart w:id="395" w:name="_Toc113637736"/>
      <w:r w:rsidRPr="00EE5F13">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二</w:t>
      </w:r>
      <w:r w:rsidRPr="00EE5F13">
        <w:rPr>
          <w:rFonts w:asciiTheme="minorEastAsia" w:eastAsiaTheme="minorEastAsia" w:hAnsiTheme="minorEastAsia" w:hint="eastAsia"/>
          <w:color w:val="000000" w:themeColor="text1"/>
          <w:sz w:val="30"/>
        </w:rPr>
        <w:t>、基金的投资</w:t>
      </w:r>
      <w:bookmarkEnd w:id="394"/>
      <w:bookmarkEnd w:id="395"/>
    </w:p>
    <w:p w:rsidR="00BA4B87" w:rsidRPr="00EE5F13" w:rsidP="00640E11" w14:paraId="6B6E8DF2"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96" w:name="_Toc332373524"/>
      <w:r w:rsidRPr="00EE5F13">
        <w:rPr>
          <w:rStyle w:val="da"/>
          <w:rFonts w:asciiTheme="minorEastAsia" w:eastAsiaTheme="minorEastAsia" w:hAnsiTheme="minorEastAsia" w:hint="eastAsia"/>
          <w:color w:val="000000" w:themeColor="text1"/>
        </w:rPr>
        <w:t>（一）投资目标</w:t>
      </w:r>
      <w:bookmarkEnd w:id="396"/>
    </w:p>
    <w:p w:rsidR="002233ED" w:rsidRPr="00EE5F13" w:rsidP="00640E11" w14:paraId="0B487E3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本基金主要投资于固定收益类资产，并通过较灵活的资产配置，力争实现基金资产的长期稳健增值。</w:t>
      </w:r>
    </w:p>
    <w:p w:rsidR="00BA4B87" w:rsidRPr="00EE5F13" w:rsidP="00640E11" w14:paraId="771FD7C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97" w:name="_Toc332373525"/>
      <w:r w:rsidRPr="00EE5F13">
        <w:rPr>
          <w:rStyle w:val="da"/>
          <w:rFonts w:asciiTheme="minorEastAsia" w:eastAsiaTheme="minorEastAsia" w:hAnsiTheme="minorEastAsia" w:hint="eastAsia"/>
          <w:color w:val="000000" w:themeColor="text1"/>
        </w:rPr>
        <w:t>（</w:t>
      </w:r>
      <w:r w:rsidRPr="00EE5F13" w:rsidR="009648D4">
        <w:rPr>
          <w:rStyle w:val="da"/>
          <w:rFonts w:asciiTheme="minorEastAsia" w:eastAsiaTheme="minorEastAsia" w:hAnsiTheme="minorEastAsia" w:hint="eastAsia"/>
          <w:color w:val="000000" w:themeColor="text1"/>
        </w:rPr>
        <w:t>二</w:t>
      </w:r>
      <w:r w:rsidRPr="00EE5F13">
        <w:rPr>
          <w:rStyle w:val="da"/>
          <w:rFonts w:asciiTheme="minorEastAsia" w:eastAsiaTheme="minorEastAsia" w:hAnsiTheme="minorEastAsia" w:hint="eastAsia"/>
          <w:color w:val="000000" w:themeColor="text1"/>
        </w:rPr>
        <w:t>）投资范围</w:t>
      </w:r>
      <w:bookmarkEnd w:id="397"/>
    </w:p>
    <w:p w:rsidR="00F70AC3" w:rsidRPr="00EE5F13" w:rsidP="00640E11" w14:paraId="1BA5E388"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398" w:name="_Toc332373526"/>
      <w:r w:rsidRPr="00EE5F13">
        <w:rPr>
          <w:rFonts w:asciiTheme="minorEastAsia" w:eastAsiaTheme="minorEastAsia" w:hAnsiTheme="minorEastAsia" w:hint="eastAsia"/>
          <w:bCs/>
          <w:color w:val="000000" w:themeColor="text1"/>
          <w:szCs w:val="21"/>
        </w:rPr>
        <w:t>本基金的投资范围包括</w:t>
      </w:r>
      <w:r w:rsidRPr="00EE5F13" w:rsidR="004B0CC2">
        <w:rPr>
          <w:rFonts w:asciiTheme="minorEastAsia" w:eastAsiaTheme="minorEastAsia" w:hAnsiTheme="minorEastAsia" w:hint="eastAsia"/>
          <w:bCs/>
          <w:color w:val="000000" w:themeColor="text1"/>
          <w:szCs w:val="21"/>
        </w:rPr>
        <w:t>国内依法发行、上市的</w:t>
      </w:r>
      <w:r w:rsidRPr="00EE5F13">
        <w:rPr>
          <w:rFonts w:asciiTheme="minorEastAsia" w:eastAsiaTheme="minorEastAsia" w:hAnsiTheme="minorEastAsia" w:hint="eastAsia"/>
          <w:bCs/>
          <w:color w:val="000000" w:themeColor="text1"/>
          <w:szCs w:val="21"/>
        </w:rPr>
        <w:t>国债、央行票据、地方政府债、金融债、次级债、企业债、短期融资券、中期票据、公司债、可转换债券（含可分离型可转换债券）、可交换债券、证券公司短期公司债券、中小企业私募债、资产支持证券、债券回购、银行存款等固定收益类资产，股票（含中小板、创业板及其他经中国证监会核准</w:t>
      </w:r>
      <w:r w:rsidRPr="00EE5F13" w:rsidR="003B04DF">
        <w:rPr>
          <w:rFonts w:asciiTheme="minorEastAsia" w:eastAsiaTheme="minorEastAsia" w:hAnsiTheme="minorEastAsia" w:hint="eastAsia"/>
          <w:bCs/>
          <w:color w:val="000000" w:themeColor="text1"/>
          <w:szCs w:val="21"/>
        </w:rPr>
        <w:t>或注册</w:t>
      </w:r>
      <w:r w:rsidRPr="00EE5F13">
        <w:rPr>
          <w:rFonts w:asciiTheme="minorEastAsia" w:eastAsiaTheme="minorEastAsia" w:hAnsiTheme="minorEastAsia" w:hint="eastAsia"/>
          <w:bCs/>
          <w:color w:val="000000" w:themeColor="text1"/>
          <w:szCs w:val="21"/>
        </w:rPr>
        <w:t>上市的股票</w:t>
      </w:r>
      <w:r w:rsidRPr="00EE5F13" w:rsidR="003B04DF">
        <w:rPr>
          <w:rFonts w:asciiTheme="minorEastAsia" w:eastAsiaTheme="minorEastAsia" w:hAnsiTheme="minorEastAsia" w:hint="eastAsia"/>
          <w:bCs/>
          <w:color w:val="000000" w:themeColor="text1"/>
          <w:szCs w:val="21"/>
        </w:rPr>
        <w:t>、存托凭证</w:t>
      </w:r>
      <w:r w:rsidRPr="00EE5F13">
        <w:rPr>
          <w:rFonts w:asciiTheme="minorEastAsia" w:eastAsiaTheme="minorEastAsia" w:hAnsiTheme="minorEastAsia" w:hint="eastAsia"/>
          <w:bCs/>
          <w:color w:val="000000" w:themeColor="text1"/>
          <w:szCs w:val="21"/>
        </w:rPr>
        <w:t>）、权证等权益类品种以及法律法规或中国证监会允许基金投资的其他金融工具，但须符合中国证监会相关规定。</w:t>
      </w:r>
    </w:p>
    <w:p w:rsidR="00A74943" w:rsidRPr="00EE5F13" w:rsidP="00640E11" w14:paraId="4616A42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A74943" w:rsidRPr="00EE5F13" w:rsidP="00640E11" w14:paraId="6DA484D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基金的投资组合比例为：</w:t>
      </w:r>
      <w:r w:rsidRPr="00EE5F13" w:rsidR="00F70AC3">
        <w:rPr>
          <w:rFonts w:asciiTheme="minorEastAsia" w:eastAsiaTheme="minorEastAsia" w:hAnsiTheme="minorEastAsia" w:hint="eastAsia"/>
          <w:bCs/>
          <w:color w:val="000000" w:themeColor="text1"/>
          <w:szCs w:val="21"/>
        </w:rPr>
        <w:t>本基金投资于固定收益类资产不低于基金资产净值的</w:t>
      </w:r>
      <w:r w:rsidRPr="00EE5F13" w:rsidR="000A58C4">
        <w:rPr>
          <w:rFonts w:asciiTheme="minorEastAsia" w:eastAsiaTheme="minorEastAsia" w:hAnsiTheme="minorEastAsia" w:hint="eastAsia"/>
          <w:bCs/>
          <w:color w:val="000000" w:themeColor="text1"/>
          <w:szCs w:val="21"/>
        </w:rPr>
        <w:t>6</w:t>
      </w:r>
      <w:r w:rsidRPr="00EE5F13" w:rsidR="00F70AC3">
        <w:rPr>
          <w:rFonts w:asciiTheme="minorEastAsia" w:eastAsiaTheme="minorEastAsia" w:hAnsiTheme="minorEastAsia" w:hint="eastAsia"/>
          <w:bCs/>
          <w:color w:val="000000" w:themeColor="text1"/>
          <w:szCs w:val="21"/>
        </w:rPr>
        <w:t>0%；投资于权益类资产不高于基金资产净值的</w:t>
      </w:r>
      <w:r w:rsidRPr="00EE5F13" w:rsidR="000A58C4">
        <w:rPr>
          <w:rFonts w:asciiTheme="minorEastAsia" w:eastAsiaTheme="minorEastAsia" w:hAnsiTheme="minorEastAsia" w:hint="eastAsia"/>
          <w:bCs/>
          <w:color w:val="000000" w:themeColor="text1"/>
          <w:szCs w:val="21"/>
        </w:rPr>
        <w:t>4</w:t>
      </w:r>
      <w:r w:rsidRPr="00EE5F13" w:rsidR="00F70AC3">
        <w:rPr>
          <w:rFonts w:asciiTheme="minorEastAsia" w:eastAsiaTheme="minorEastAsia" w:hAnsiTheme="minorEastAsia" w:hint="eastAsia"/>
          <w:bCs/>
          <w:color w:val="000000" w:themeColor="text1"/>
          <w:szCs w:val="21"/>
        </w:rPr>
        <w:t>0%；现金或到期日在一年以内的政府债券的比例合计不低于基金资产净值的5%</w:t>
      </w:r>
      <w:r w:rsidRPr="00EE5F13" w:rsidR="00E660AB">
        <w:rPr>
          <w:rFonts w:asciiTheme="minorEastAsia" w:eastAsiaTheme="minorEastAsia" w:hAnsiTheme="minorEastAsia" w:hint="eastAsia"/>
          <w:bCs/>
          <w:color w:val="000000" w:themeColor="text1"/>
          <w:szCs w:val="21"/>
        </w:rPr>
        <w:t>，现金不包括结算备付金、存出保证金、应收申购款等</w:t>
      </w:r>
      <w:r w:rsidRPr="00EE5F13" w:rsidR="00F70AC3">
        <w:rPr>
          <w:rFonts w:asciiTheme="minorEastAsia" w:eastAsiaTheme="minorEastAsia" w:hAnsiTheme="minorEastAsia" w:hint="eastAsia"/>
          <w:bCs/>
          <w:color w:val="000000" w:themeColor="text1"/>
          <w:szCs w:val="21"/>
        </w:rPr>
        <w:t>。</w:t>
      </w:r>
    </w:p>
    <w:p w:rsidR="00BA4B87" w:rsidRPr="00EE5F13" w:rsidP="00640E11" w14:paraId="5B8A3FE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sidR="00090469">
        <w:rPr>
          <w:rStyle w:val="da"/>
          <w:rFonts w:asciiTheme="minorEastAsia" w:eastAsiaTheme="minorEastAsia" w:hAnsiTheme="minorEastAsia" w:hint="eastAsia"/>
          <w:color w:val="000000" w:themeColor="text1"/>
          <w:szCs w:val="21"/>
        </w:rPr>
        <w:t>三</w:t>
      </w:r>
      <w:r w:rsidRPr="00EE5F13">
        <w:rPr>
          <w:rStyle w:val="da"/>
          <w:rFonts w:asciiTheme="minorEastAsia" w:eastAsiaTheme="minorEastAsia" w:hAnsiTheme="minorEastAsia" w:hint="eastAsia"/>
          <w:color w:val="000000" w:themeColor="text1"/>
          <w:szCs w:val="21"/>
        </w:rPr>
        <w:t>）投资策略</w:t>
      </w:r>
      <w:bookmarkEnd w:id="398"/>
    </w:p>
    <w:p w:rsidR="00F70AC3" w:rsidRPr="00EE5F13" w:rsidP="00640E11" w14:paraId="61C208C9"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399" w:name="_Toc332373530"/>
      <w:bookmarkStart w:id="400" w:name="question3"/>
      <w:r w:rsidRPr="00EE5F13">
        <w:rPr>
          <w:rFonts w:asciiTheme="minorEastAsia" w:eastAsiaTheme="minorEastAsia" w:hAnsiTheme="minorEastAsia" w:cs="Arial" w:hint="eastAsia"/>
          <w:bCs/>
          <w:color w:val="000000" w:themeColor="text1"/>
          <w:szCs w:val="21"/>
        </w:rPr>
        <w:t>1、资产配置策略</w:t>
      </w:r>
    </w:p>
    <w:p w:rsidR="00F70AC3" w:rsidRPr="00EE5F13" w:rsidP="00640E11" w14:paraId="6BD7E3A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将密切关注宏观经济走势，深入分析货币和财政政策、国家产业政策以及资本市场资金环境、证券市场走势等，综合考量各类资产的市场容量、市场流动性和风险收益特征等因素，在固定收益类资产和权益类资产等资产类别之间进行动态配置，确定资产的最优配置比例。</w:t>
      </w:r>
    </w:p>
    <w:p w:rsidR="00F70AC3" w:rsidRPr="00EE5F13" w:rsidP="00640E11" w14:paraId="544484C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2、固定收益类资产投资策略</w:t>
      </w:r>
    </w:p>
    <w:p w:rsidR="00F70AC3" w:rsidRPr="00EE5F13" w:rsidP="00640E11" w14:paraId="63A7D3A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（1）债券投资策略</w:t>
      </w:r>
    </w:p>
    <w:p w:rsidR="00F70AC3" w:rsidRPr="00EE5F13" w:rsidP="00640E11" w14:paraId="386EF74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本基金在债券投资上主要通过久期配置、类属配置、期限结构配置和个券选择四个层次进行投资管理。</w:t>
      </w:r>
    </w:p>
    <w:p w:rsidR="00F70AC3" w:rsidRPr="00EE5F13" w:rsidP="00640E11" w14:paraId="1410F0D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1）在久期配置方面，本基金将对宏观经济走势、经济周期所处阶段和宏观经济政策动向等进行研究，预测未来收益率曲线变动趋势，并据此积极调整债券组合的平均久期，提高债券组合的总投资收益。</w:t>
      </w:r>
    </w:p>
    <w:p w:rsidR="00F70AC3" w:rsidRPr="00EE5F13" w:rsidP="00640E11" w14:paraId="68F4AC6A"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2）在类属配置方面，本基金将对宏观经济周期、市场利率走势、资金供求变化，以及信用债券的信用风险等因素进行分析，根据各债券类属的风险收益特征，定期对债券类属资产进行优化配置和调整，确定债券类属资产的最优权重。</w:t>
      </w:r>
    </w:p>
    <w:p w:rsidR="00F70AC3" w:rsidRPr="00EE5F13" w:rsidP="00640E11" w14:paraId="0D875AD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3）在期限结构配置方面，本基金将对市场收益率曲线变动情况进行研判，在长期、中期和短期债券之间进行配置，适时采用子弹型、哑铃型或梯型策略构建投资组合，以期在收益率曲线调整的过程中获得较好收益。</w:t>
      </w:r>
    </w:p>
    <w:p w:rsidR="00F70AC3" w:rsidRPr="00EE5F13" w:rsidP="00640E11" w14:paraId="1CB3C48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4）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F70AC3" w:rsidRPr="00EE5F13" w:rsidP="00640E11" w14:paraId="3786C57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5）证券公司短期公司债券投资策略</w:t>
      </w:r>
    </w:p>
    <w:p w:rsidR="00F70AC3" w:rsidRPr="00EE5F13" w:rsidP="00640E11" w14:paraId="4851FA9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rsidR="00F70AC3" w:rsidRPr="00EE5F13" w:rsidP="00640E11" w14:paraId="0C081C1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6）中小企业私募债投资策略</w:t>
      </w:r>
    </w:p>
    <w:p w:rsidR="00F70AC3" w:rsidRPr="00EE5F13" w:rsidP="00640E11" w14:paraId="2E2AB45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本基金在控制信用风险的基础上，对中小企业私募债进行投资，主要采取分散化投资策略，控制个债持有比例。同时，紧密跟踪研究发债企业的基本面情况变化，并据此调整投资组合，控制投资风险。</w:t>
      </w:r>
    </w:p>
    <w:p w:rsidR="00F70AC3" w:rsidRPr="00EE5F13" w:rsidP="00640E11" w14:paraId="37561FF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（2）可转换债券及可交换债券投资策略</w:t>
      </w:r>
    </w:p>
    <w:p w:rsidR="00F70AC3" w:rsidRPr="00EE5F13" w:rsidP="00640E11" w14:paraId="7E15FC5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F70AC3" w:rsidRPr="00EE5F13" w:rsidP="00640E11" w14:paraId="2C7E376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（3）杠杆投资策略</w:t>
      </w:r>
    </w:p>
    <w:p w:rsidR="00F70AC3" w:rsidRPr="00EE5F13" w:rsidP="00640E11" w14:paraId="01201AE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本基金将对资金面进行综合分析的基础上，比较债券收益率、存款利率和融资成本，判断利差空间，力争通过杠杆操作提高组合收益。</w:t>
      </w:r>
    </w:p>
    <w:p w:rsidR="00F70AC3" w:rsidRPr="00EE5F13" w:rsidP="00640E11" w14:paraId="47B4B10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（4）银行存款投资策略</w:t>
      </w:r>
    </w:p>
    <w:p w:rsidR="00F70AC3" w:rsidRPr="00EE5F13" w:rsidP="00640E11" w14:paraId="79F88B0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本基金根据宏观经济指标分析各类资产的预期收益率水平，并据此制定和调整资产配置策略。当银行存款投资具有较高投资价值时，本基金将提高银行存款投资比例。</w:t>
      </w:r>
    </w:p>
    <w:p w:rsidR="00F70AC3" w:rsidRPr="00EE5F13" w:rsidP="00640E11" w14:paraId="4EFB3C6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3、股票投资策略</w:t>
      </w:r>
    </w:p>
    <w:p w:rsidR="00F70AC3" w:rsidRPr="00EE5F13" w:rsidP="00640E11" w14:paraId="1749FF3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将适度参与股票资产投资。本基金股票投资部分主要采取“自下而上”的投资策略，精选优质企业进行投资。本基金将结合对宏观经济状况、行业成长空间、行业集中度、公司竞争优势等因素的判断，对公司的盈利能力、偿债能力、营运能力、成长性、估值水平、公司战略、治理结构和商业模式等方面进行定量和定性的分析，追求股票投资组合的长期稳健增值。</w:t>
      </w:r>
    </w:p>
    <w:p w:rsidR="003B04DF" w:rsidRPr="00EE5F13" w:rsidP="003B04DF" w14:paraId="0CCF82E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4、存托凭证投资策略</w:t>
      </w:r>
    </w:p>
    <w:p w:rsidR="003B04DF" w:rsidRPr="00EE5F13" w:rsidP="003B04DF" w14:paraId="0FDD565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F70AC3" w:rsidRPr="00EE5F13" w:rsidP="003B04DF" w14:paraId="39464EE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5、权证投资策略</w:t>
      </w:r>
    </w:p>
    <w:p w:rsidR="00F70AC3" w:rsidRPr="00EE5F13" w:rsidP="00640E11" w14:paraId="594EB59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权证为本基金辅助性投资工具，投资原则为有利于基金资产增值、控制下跌风险、实现保值和锁定收益。</w:t>
      </w:r>
    </w:p>
    <w:p w:rsidR="002F6500" w:rsidRPr="00EE5F13" w:rsidP="00640E11" w14:paraId="3B990D0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6</w:t>
      </w:r>
      <w:r w:rsidRPr="00EE5F13" w:rsidR="00F70AC3">
        <w:rPr>
          <w:rFonts w:asciiTheme="minorEastAsia" w:eastAsiaTheme="minorEastAsia" w:hAnsiTheme="minorEastAsia" w:cs="Arial" w:hint="eastAsia"/>
          <w:bCs/>
          <w:color w:val="000000" w:themeColor="text1"/>
          <w:szCs w:val="21"/>
        </w:rPr>
        <w:t>、未来，随着证券市场投资工具的发展和丰富，本基金可相应调整和更新相关投资策略，并在招募说明书更新中公告。</w:t>
      </w:r>
    </w:p>
    <w:p w:rsidR="00BA4B87" w:rsidRPr="00EE5F13" w:rsidP="00640E11" w14:paraId="79951DE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sidR="00090469">
        <w:rPr>
          <w:rStyle w:val="da"/>
          <w:rFonts w:asciiTheme="minorEastAsia" w:eastAsiaTheme="minorEastAsia" w:hAnsiTheme="minorEastAsia" w:hint="eastAsia"/>
          <w:color w:val="000000" w:themeColor="text1"/>
          <w:szCs w:val="21"/>
        </w:rPr>
        <w:t>四</w:t>
      </w:r>
      <w:r w:rsidRPr="00EE5F13">
        <w:rPr>
          <w:rStyle w:val="da"/>
          <w:rFonts w:asciiTheme="minorEastAsia" w:eastAsiaTheme="minorEastAsia" w:hAnsiTheme="minorEastAsia" w:hint="eastAsia"/>
          <w:color w:val="000000" w:themeColor="text1"/>
          <w:szCs w:val="21"/>
        </w:rPr>
        <w:t>）业绩比较基准</w:t>
      </w:r>
      <w:bookmarkEnd w:id="399"/>
    </w:p>
    <w:p w:rsidR="00F70AC3" w:rsidRPr="00EE5F13" w:rsidP="00640E11" w14:paraId="68A923BF"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401" w:name="_Toc332373531"/>
      <w:bookmarkEnd w:id="400"/>
      <w:r w:rsidRPr="00EE5F13">
        <w:rPr>
          <w:rFonts w:asciiTheme="minorEastAsia" w:eastAsiaTheme="minorEastAsia" w:hAnsiTheme="minorEastAsia" w:cs="Arial" w:hint="eastAsia"/>
          <w:bCs/>
          <w:color w:val="000000" w:themeColor="text1"/>
          <w:szCs w:val="21"/>
        </w:rPr>
        <w:t>沪深300指数收益率×25%+中债新综合指数收益率×70%+金融机构人民币活期存款基准利率（税后）×5%</w:t>
      </w:r>
    </w:p>
    <w:p w:rsidR="00F70AC3" w:rsidRPr="00EE5F13" w:rsidP="00640E11" w14:paraId="3BCD47E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本基金是混合型基金，基金在运作过程中将维持投资于固定收益类资产不低于基金资产净值的</w:t>
      </w:r>
      <w:r w:rsidRPr="00EE5F13" w:rsidR="000A58C4">
        <w:rPr>
          <w:rFonts w:asciiTheme="minorEastAsia" w:eastAsiaTheme="minorEastAsia" w:hAnsiTheme="minorEastAsia" w:cs="Arial" w:hint="eastAsia"/>
          <w:bCs/>
          <w:color w:val="000000" w:themeColor="text1"/>
          <w:szCs w:val="21"/>
        </w:rPr>
        <w:t>6</w:t>
      </w:r>
      <w:r w:rsidRPr="00EE5F13">
        <w:rPr>
          <w:rFonts w:asciiTheme="minorEastAsia" w:eastAsiaTheme="minorEastAsia" w:hAnsiTheme="minorEastAsia" w:cs="Arial" w:hint="eastAsia"/>
          <w:bCs/>
          <w:color w:val="000000" w:themeColor="text1"/>
          <w:szCs w:val="21"/>
        </w:rPr>
        <w:t>0%，投资于权益类资产不高于基金资产净值的</w:t>
      </w:r>
      <w:r w:rsidRPr="00EE5F13" w:rsidR="000A58C4">
        <w:rPr>
          <w:rFonts w:asciiTheme="minorEastAsia" w:eastAsiaTheme="minorEastAsia" w:hAnsiTheme="minorEastAsia" w:cs="Arial" w:hint="eastAsia"/>
          <w:bCs/>
          <w:color w:val="000000" w:themeColor="text1"/>
          <w:szCs w:val="21"/>
        </w:rPr>
        <w:t>4</w:t>
      </w:r>
      <w:r w:rsidRPr="00EE5F13">
        <w:rPr>
          <w:rFonts w:asciiTheme="minorEastAsia" w:eastAsiaTheme="minorEastAsia" w:hAnsiTheme="minorEastAsia" w:cs="Arial" w:hint="eastAsia"/>
          <w:bCs/>
          <w:color w:val="000000" w:themeColor="text1"/>
          <w:szCs w:val="21"/>
        </w:rPr>
        <w:t>0%，现金或到期日在一年以内的政府债券的比例合计不低于基金资产净值的5%。本基金采用“沪深300指数</w:t>
      </w:r>
      <w:r w:rsidRPr="00EE5F13" w:rsidR="00E965B7">
        <w:rPr>
          <w:rFonts w:asciiTheme="minorEastAsia" w:eastAsiaTheme="minorEastAsia" w:hAnsiTheme="minorEastAsia" w:cs="Arial" w:hint="eastAsia"/>
          <w:bCs/>
          <w:color w:val="000000" w:themeColor="text1"/>
          <w:szCs w:val="21"/>
        </w:rPr>
        <w:t>收益率</w:t>
      </w:r>
      <w:r w:rsidRPr="00EE5F13">
        <w:rPr>
          <w:rFonts w:asciiTheme="minorEastAsia" w:eastAsiaTheme="minorEastAsia" w:hAnsiTheme="minorEastAsia" w:cs="Arial" w:hint="eastAsia"/>
          <w:bCs/>
          <w:color w:val="000000" w:themeColor="text1"/>
          <w:szCs w:val="21"/>
        </w:rPr>
        <w:t>”、“中债新综合指数收益率”和“金融机构人民币活期存款基准利率（税后）”分别作为股票、债券和现金类资产投资的比较基准，并将业绩比较基准中股票指数、债券指数与现金类资产的权重确定为25%、70%和5%，基于指数的权威性和代表性以及本基金的投资范围和投资理念，选用该业绩比较基准能够真实、客观的反映本基金的风险收益特征。</w:t>
      </w:r>
    </w:p>
    <w:p w:rsidR="00B62413" w:rsidRPr="00EE5F13" w:rsidP="00640E11" w14:paraId="4D4C49E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如果指数编制单位停止计算编制以上指数或更改指数名称、或今后法律法规发生变化、或有更适当的、更能为市场普遍接受的业绩比较基准推出、或市场上出现更加适用于本基金的业绩基准的指数时，本基金管理人可以根据本基金的投资范围和投资策略，调整基金的业绩比较基准，但应在取得基金托管人同意后报中国证监会备案，并及时公告，无须召开基金份额持有人大会审议。</w:t>
      </w:r>
    </w:p>
    <w:p w:rsidR="00BA4B87" w:rsidRPr="00EE5F13" w:rsidP="00640E11" w14:paraId="02BAF1D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sidR="00090469">
        <w:rPr>
          <w:rStyle w:val="da"/>
          <w:rFonts w:asciiTheme="minorEastAsia" w:eastAsiaTheme="minorEastAsia" w:hAnsiTheme="minorEastAsia" w:hint="eastAsia"/>
          <w:color w:val="000000" w:themeColor="text1"/>
          <w:szCs w:val="21"/>
        </w:rPr>
        <w:t>五</w:t>
      </w:r>
      <w:r w:rsidRPr="00EE5F13">
        <w:rPr>
          <w:rStyle w:val="da"/>
          <w:rFonts w:asciiTheme="minorEastAsia" w:eastAsiaTheme="minorEastAsia" w:hAnsiTheme="minorEastAsia" w:hint="eastAsia"/>
          <w:color w:val="000000" w:themeColor="text1"/>
          <w:szCs w:val="21"/>
        </w:rPr>
        <w:t>）风险收益特征</w:t>
      </w:r>
      <w:bookmarkEnd w:id="401"/>
    </w:p>
    <w:p w:rsidR="00C2218E" w:rsidRPr="00EE5F13" w:rsidP="00640E11" w14:paraId="58DD7CCE" w14:textId="77777777">
      <w:pPr>
        <w:snapToGrid w:val="0"/>
        <w:spacing w:line="360" w:lineRule="auto"/>
        <w:ind w:firstLine="420" w:firstLineChars="200"/>
        <w:rPr>
          <w:rFonts w:asciiTheme="minorEastAsia" w:eastAsiaTheme="minorEastAsia" w:hAnsiTheme="minorEastAsia"/>
          <w:bCs/>
          <w:color w:val="000000" w:themeColor="text1"/>
          <w:sz w:val="24"/>
        </w:rPr>
      </w:pPr>
      <w:r w:rsidRPr="00EE5F13">
        <w:rPr>
          <w:rFonts w:asciiTheme="minorEastAsia" w:eastAsiaTheme="minorEastAsia" w:hAnsiTheme="minorEastAsia" w:cs="Arial" w:hint="eastAsia"/>
          <w:bCs/>
          <w:color w:val="000000" w:themeColor="text1"/>
          <w:szCs w:val="21"/>
        </w:rPr>
        <w:t>本基金为混合型基金，理论上其</w:t>
      </w:r>
      <w:r w:rsidRPr="00EE5F13" w:rsidR="004229EF">
        <w:rPr>
          <w:rFonts w:asciiTheme="minorEastAsia" w:eastAsiaTheme="minorEastAsia" w:hAnsiTheme="minorEastAsia" w:cs="Arial" w:hint="eastAsia"/>
          <w:bCs/>
          <w:color w:val="000000" w:themeColor="text1"/>
          <w:szCs w:val="21"/>
        </w:rPr>
        <w:t>预期</w:t>
      </w:r>
      <w:r w:rsidRPr="00EE5F13">
        <w:rPr>
          <w:rFonts w:asciiTheme="minorEastAsia" w:eastAsiaTheme="minorEastAsia" w:hAnsiTheme="minorEastAsia" w:cs="Arial" w:hint="eastAsia"/>
          <w:bCs/>
          <w:color w:val="000000" w:themeColor="text1"/>
          <w:szCs w:val="21"/>
        </w:rPr>
        <w:t>风险收益水平低于股票型基金，高于债券型基金和货币市场基金。</w:t>
      </w:r>
    </w:p>
    <w:p w:rsidR="00BA4B87" w:rsidRPr="00EE5F13" w:rsidP="00640E11" w14:paraId="4409DCA8" w14:textId="77777777">
      <w:pPr>
        <w:snapToGrid w:val="0"/>
        <w:spacing w:line="360" w:lineRule="auto"/>
        <w:ind w:firstLine="420" w:firstLineChars="200"/>
        <w:rPr>
          <w:rFonts w:asciiTheme="minorEastAsia" w:eastAsiaTheme="minorEastAsia" w:hAnsiTheme="minorEastAsia"/>
          <w:color w:val="000000" w:themeColor="text1"/>
        </w:rPr>
      </w:pPr>
      <w:bookmarkStart w:id="402" w:name="_Toc332373533"/>
      <w:r w:rsidRPr="00EE5F13">
        <w:rPr>
          <w:rFonts w:asciiTheme="minorEastAsia" w:eastAsiaTheme="minorEastAsia" w:hAnsiTheme="minorEastAsia" w:hint="eastAsia"/>
          <w:color w:val="000000" w:themeColor="text1"/>
        </w:rPr>
        <w:t>（</w:t>
      </w:r>
      <w:r w:rsidRPr="00EE5F13" w:rsidR="000008BD">
        <w:rPr>
          <w:rFonts w:asciiTheme="minorEastAsia" w:eastAsiaTheme="minorEastAsia" w:hAnsiTheme="minorEastAsia" w:hint="eastAsia"/>
          <w:color w:val="000000" w:themeColor="text1"/>
        </w:rPr>
        <w:t>六</w:t>
      </w:r>
      <w:r w:rsidRPr="00EE5F13" w:rsidR="002E1C38">
        <w:rPr>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rPr>
        <w:t>投资禁止行为与限制</w:t>
      </w:r>
    </w:p>
    <w:bookmarkEnd w:id="402"/>
    <w:p w:rsidR="00BA4B87" w:rsidRPr="00EE5F13" w:rsidP="00640E11" w14:paraId="4962E02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1、禁止行为</w:t>
      </w:r>
    </w:p>
    <w:p w:rsidR="003F1E3F" w:rsidRPr="00EE5F13" w:rsidP="00640E11" w14:paraId="713D870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5811D7" w:rsidRPr="00EE5F13" w:rsidP="00640E11" w14:paraId="6071784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（1）承销证券；</w:t>
      </w:r>
    </w:p>
    <w:p w:rsidR="005811D7" w:rsidRPr="00EE5F13" w:rsidP="00640E11" w14:paraId="7C20DF5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w:t>
      </w:r>
      <w:r w:rsidRPr="00EE5F13">
        <w:rPr>
          <w:rFonts w:asciiTheme="minorEastAsia" w:eastAsiaTheme="minorEastAsia" w:hAnsiTheme="minorEastAsia" w:cs="Arial" w:hint="eastAsia"/>
          <w:bCs/>
          <w:color w:val="000000" w:themeColor="text1"/>
          <w:szCs w:val="21"/>
        </w:rPr>
        <w:t>2</w:t>
      </w:r>
      <w:r w:rsidRPr="00EE5F13">
        <w:rPr>
          <w:rFonts w:asciiTheme="minorEastAsia" w:eastAsiaTheme="minorEastAsia" w:hAnsiTheme="minorEastAsia" w:cs="Arial"/>
          <w:bCs/>
          <w:color w:val="000000" w:themeColor="text1"/>
          <w:szCs w:val="21"/>
        </w:rPr>
        <w:t>）</w:t>
      </w:r>
      <w:r w:rsidRPr="00EE5F13">
        <w:rPr>
          <w:rFonts w:asciiTheme="minorEastAsia" w:eastAsiaTheme="minorEastAsia" w:hAnsiTheme="minorEastAsia" w:cs="Arial" w:hint="eastAsia"/>
          <w:bCs/>
          <w:color w:val="000000" w:themeColor="text1"/>
          <w:szCs w:val="21"/>
        </w:rPr>
        <w:t>违反规定</w:t>
      </w:r>
      <w:r w:rsidRPr="00EE5F13">
        <w:rPr>
          <w:rFonts w:asciiTheme="minorEastAsia" w:eastAsiaTheme="minorEastAsia" w:hAnsiTheme="minorEastAsia" w:cs="Arial"/>
          <w:bCs/>
          <w:color w:val="000000" w:themeColor="text1"/>
          <w:szCs w:val="21"/>
        </w:rPr>
        <w:t>向他人贷款或者提供担保；</w:t>
      </w:r>
    </w:p>
    <w:p w:rsidR="005811D7" w:rsidRPr="00EE5F13" w:rsidP="00640E11" w14:paraId="1424DD6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w:t>
      </w:r>
      <w:r w:rsidRPr="00EE5F13">
        <w:rPr>
          <w:rFonts w:asciiTheme="minorEastAsia" w:eastAsiaTheme="minorEastAsia" w:hAnsiTheme="minorEastAsia" w:cs="Arial" w:hint="eastAsia"/>
          <w:bCs/>
          <w:color w:val="000000" w:themeColor="text1"/>
          <w:szCs w:val="21"/>
        </w:rPr>
        <w:t>3</w:t>
      </w:r>
      <w:r w:rsidRPr="00EE5F13">
        <w:rPr>
          <w:rFonts w:asciiTheme="minorEastAsia" w:eastAsiaTheme="minorEastAsia" w:hAnsiTheme="minorEastAsia" w:cs="Arial"/>
          <w:bCs/>
          <w:color w:val="000000" w:themeColor="text1"/>
          <w:szCs w:val="21"/>
        </w:rPr>
        <w:t>）从事承担无限责任的投资；</w:t>
      </w:r>
    </w:p>
    <w:p w:rsidR="005811D7" w:rsidRPr="00EE5F13" w:rsidP="00640E11" w14:paraId="654DA4E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w:t>
      </w:r>
      <w:r w:rsidRPr="00EE5F13">
        <w:rPr>
          <w:rFonts w:asciiTheme="minorEastAsia" w:eastAsiaTheme="minorEastAsia" w:hAnsiTheme="minorEastAsia" w:cs="Arial" w:hint="eastAsia"/>
          <w:bCs/>
          <w:color w:val="000000" w:themeColor="text1"/>
          <w:szCs w:val="21"/>
        </w:rPr>
        <w:t>4</w:t>
      </w:r>
      <w:r w:rsidRPr="00EE5F13">
        <w:rPr>
          <w:rFonts w:asciiTheme="minorEastAsia" w:eastAsiaTheme="minorEastAsia" w:hAnsiTheme="minorEastAsia" w:cs="Arial"/>
          <w:bCs/>
          <w:color w:val="000000" w:themeColor="text1"/>
          <w:szCs w:val="21"/>
        </w:rPr>
        <w:t>）向其基金管理人、基金托管人出资；</w:t>
      </w:r>
    </w:p>
    <w:p w:rsidR="005811D7" w:rsidRPr="00EE5F13" w:rsidP="00640E11" w14:paraId="6EBB595A"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w:t>
      </w:r>
      <w:r w:rsidRPr="00EE5F13">
        <w:rPr>
          <w:rFonts w:asciiTheme="minorEastAsia" w:eastAsiaTheme="minorEastAsia" w:hAnsiTheme="minorEastAsia" w:cs="Arial" w:hint="eastAsia"/>
          <w:bCs/>
          <w:color w:val="000000" w:themeColor="text1"/>
          <w:szCs w:val="21"/>
        </w:rPr>
        <w:t>5</w:t>
      </w:r>
      <w:r w:rsidRPr="00EE5F13">
        <w:rPr>
          <w:rFonts w:asciiTheme="minorEastAsia" w:eastAsiaTheme="minorEastAsia" w:hAnsiTheme="minorEastAsia" w:cs="Arial"/>
          <w:bCs/>
          <w:color w:val="000000" w:themeColor="text1"/>
          <w:szCs w:val="21"/>
        </w:rPr>
        <w:t>）从事内幕交易、操纵证券交易价格及其他不正当的证券交易活动；</w:t>
      </w:r>
    </w:p>
    <w:p w:rsidR="005811D7" w:rsidRPr="00EE5F13" w:rsidP="00640E11" w14:paraId="245FB71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w:t>
      </w:r>
      <w:r w:rsidRPr="00EE5F13">
        <w:rPr>
          <w:rFonts w:asciiTheme="minorEastAsia" w:eastAsiaTheme="minorEastAsia" w:hAnsiTheme="minorEastAsia" w:cs="Arial" w:hint="eastAsia"/>
          <w:bCs/>
          <w:color w:val="000000" w:themeColor="text1"/>
          <w:szCs w:val="21"/>
        </w:rPr>
        <w:t>6</w:t>
      </w:r>
      <w:r w:rsidRPr="00EE5F13">
        <w:rPr>
          <w:rFonts w:asciiTheme="minorEastAsia" w:eastAsiaTheme="minorEastAsia" w:hAnsiTheme="minorEastAsia" w:cs="Arial"/>
          <w:bCs/>
          <w:color w:val="000000" w:themeColor="text1"/>
          <w:szCs w:val="21"/>
        </w:rPr>
        <w:t>）</w:t>
      </w:r>
      <w:r w:rsidRPr="00EE5F13">
        <w:rPr>
          <w:rFonts w:asciiTheme="minorEastAsia" w:eastAsiaTheme="minorEastAsia" w:hAnsiTheme="minorEastAsia" w:cs="Arial" w:hint="eastAsia"/>
          <w:bCs/>
          <w:color w:val="000000" w:themeColor="text1"/>
          <w:szCs w:val="21"/>
        </w:rPr>
        <w:t>法律、行政法规和</w:t>
      </w:r>
      <w:r w:rsidRPr="00EE5F13">
        <w:rPr>
          <w:rFonts w:asciiTheme="minorEastAsia" w:eastAsiaTheme="minorEastAsia" w:hAnsiTheme="minorEastAsia" w:cs="Arial"/>
          <w:bCs/>
          <w:color w:val="000000" w:themeColor="text1"/>
          <w:szCs w:val="21"/>
        </w:rPr>
        <w:t>中国证监会规定禁止的其他活动</w:t>
      </w:r>
      <w:r w:rsidRPr="00EE5F13">
        <w:rPr>
          <w:rFonts w:asciiTheme="minorEastAsia" w:eastAsiaTheme="minorEastAsia" w:hAnsiTheme="minorEastAsia" w:cs="Arial" w:hint="eastAsia"/>
          <w:bCs/>
          <w:color w:val="000000" w:themeColor="text1"/>
          <w:szCs w:val="21"/>
        </w:rPr>
        <w:t>。</w:t>
      </w:r>
    </w:p>
    <w:p w:rsidR="00BA4B87" w:rsidRPr="00EE5F13" w:rsidP="00640E11" w14:paraId="06FF249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2、投资组合限制</w:t>
      </w:r>
    </w:p>
    <w:p w:rsidR="007E60E1" w:rsidRPr="00EE5F13" w:rsidP="00640E11" w14:paraId="052BF37A"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基金的投资组合应遵循以下限制：</w:t>
      </w:r>
    </w:p>
    <w:p w:rsidR="00F70AC3" w:rsidRPr="00EE5F13" w:rsidP="00640E11" w14:paraId="02284666"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403" w:name="_Toc332373535"/>
      <w:r w:rsidRPr="00EE5F13">
        <w:rPr>
          <w:rFonts w:asciiTheme="minorEastAsia" w:eastAsiaTheme="minorEastAsia" w:hAnsiTheme="minorEastAsia" w:cs="Arial" w:hint="eastAsia"/>
          <w:bCs/>
          <w:color w:val="000000" w:themeColor="text1"/>
          <w:szCs w:val="21"/>
        </w:rPr>
        <w:t>（1）本基金投资于固定收益类资产不低于基金资产净值的</w:t>
      </w:r>
      <w:r w:rsidRPr="00EE5F13" w:rsidR="000A58C4">
        <w:rPr>
          <w:rFonts w:asciiTheme="minorEastAsia" w:eastAsiaTheme="minorEastAsia" w:hAnsiTheme="minorEastAsia" w:cs="Arial" w:hint="eastAsia"/>
          <w:bCs/>
          <w:color w:val="000000" w:themeColor="text1"/>
          <w:szCs w:val="21"/>
        </w:rPr>
        <w:t>6</w:t>
      </w:r>
      <w:r w:rsidRPr="00EE5F13">
        <w:rPr>
          <w:rFonts w:asciiTheme="minorEastAsia" w:eastAsiaTheme="minorEastAsia" w:hAnsiTheme="minorEastAsia" w:cs="Arial" w:hint="eastAsia"/>
          <w:bCs/>
          <w:color w:val="000000" w:themeColor="text1"/>
          <w:szCs w:val="21"/>
        </w:rPr>
        <w:t>0%；投资于权益类资产不高于基金资产净值的</w:t>
      </w:r>
      <w:r w:rsidRPr="00EE5F13" w:rsidR="000A58C4">
        <w:rPr>
          <w:rFonts w:asciiTheme="minorEastAsia" w:eastAsiaTheme="minorEastAsia" w:hAnsiTheme="minorEastAsia" w:cs="Arial" w:hint="eastAsia"/>
          <w:bCs/>
          <w:color w:val="000000" w:themeColor="text1"/>
          <w:szCs w:val="21"/>
        </w:rPr>
        <w:t>4</w:t>
      </w:r>
      <w:r w:rsidRPr="00EE5F13">
        <w:rPr>
          <w:rFonts w:asciiTheme="minorEastAsia" w:eastAsiaTheme="minorEastAsia" w:hAnsiTheme="minorEastAsia" w:cs="Arial" w:hint="eastAsia"/>
          <w:bCs/>
          <w:color w:val="000000" w:themeColor="text1"/>
          <w:szCs w:val="21"/>
        </w:rPr>
        <w:t>0%；</w:t>
      </w:r>
    </w:p>
    <w:p w:rsidR="00F70AC3" w:rsidRPr="00EE5F13" w:rsidP="00640E11" w14:paraId="5E21579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（2）保持不低于基金资产净值5％的现金或者到期日在一年以内的政府债券</w:t>
      </w:r>
      <w:r w:rsidRPr="00EE5F13" w:rsidR="00E660AB">
        <w:rPr>
          <w:rFonts w:asciiTheme="minorEastAsia" w:eastAsiaTheme="minorEastAsia" w:hAnsiTheme="minorEastAsia" w:cs="Arial" w:hint="eastAsia"/>
          <w:bCs/>
          <w:color w:val="000000" w:themeColor="text1"/>
          <w:szCs w:val="21"/>
        </w:rPr>
        <w:t>，现金不包括结算备付金、存出保证金、应收申购款等</w:t>
      </w:r>
      <w:r w:rsidRPr="00EE5F13">
        <w:rPr>
          <w:rFonts w:asciiTheme="minorEastAsia" w:eastAsiaTheme="minorEastAsia" w:hAnsiTheme="minorEastAsia" w:cs="Arial" w:hint="eastAsia"/>
          <w:bCs/>
          <w:color w:val="000000" w:themeColor="text1"/>
          <w:szCs w:val="21"/>
        </w:rPr>
        <w:t>；</w:t>
      </w:r>
    </w:p>
    <w:p w:rsidR="00F70AC3" w:rsidRPr="00EE5F13" w:rsidP="00640E11" w14:paraId="402975C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（3）本基金持有一家公司发行的证券，其市值不得超过基金资产净值的10％；</w:t>
      </w:r>
    </w:p>
    <w:p w:rsidR="00F70AC3" w:rsidRPr="00EE5F13" w:rsidP="00640E11" w14:paraId="11990A5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（4）本基金管理人管理的全部基金持有一家公司发行的证券，不超过该证券的10％；</w:t>
      </w:r>
    </w:p>
    <w:p w:rsidR="00F70AC3" w:rsidRPr="00EE5F13" w:rsidP="00640E11" w14:paraId="372DC54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（5）本基金持有的全部权证，其市值不得超过基金资产净值的3％；</w:t>
      </w:r>
    </w:p>
    <w:p w:rsidR="00F70AC3" w:rsidRPr="00EE5F13" w:rsidP="00640E11" w14:paraId="71F523C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（6）本基金管理人管理的全部基金持有的同一权证，不得超过该权证的10％；</w:t>
      </w:r>
    </w:p>
    <w:p w:rsidR="00F70AC3" w:rsidRPr="00EE5F13" w:rsidP="00640E11" w14:paraId="646B83D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（7）本基金在任何交易日买入权证的总金额，不得超过上一交易日基金资产净值的0.5％；</w:t>
      </w:r>
    </w:p>
    <w:p w:rsidR="00F70AC3" w:rsidRPr="00EE5F13" w:rsidP="00640E11" w14:paraId="0BAD4EB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（8）本基金投资于同一原始权益人的各类资产支持证券的比例，不得超过基金资产净值的10％；</w:t>
      </w:r>
    </w:p>
    <w:p w:rsidR="00F70AC3" w:rsidRPr="00EE5F13" w:rsidP="00640E11" w14:paraId="12B2394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（9）本基金持有的全部资产支持证券，其市值不得超过基金资产净值的20％；</w:t>
      </w:r>
    </w:p>
    <w:p w:rsidR="00F70AC3" w:rsidRPr="00EE5F13" w:rsidP="00640E11" w14:paraId="5A4CD88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（10）本基金持有的同一(指同一信用级别)资产支持证券的比例，不得超过该资产支持证券规模的10％；</w:t>
      </w:r>
    </w:p>
    <w:p w:rsidR="00F70AC3" w:rsidRPr="00EE5F13" w:rsidP="00640E11" w14:paraId="511B643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（11）本基金管理人管理的全部基金投资于同一原始权益人的各类资产支持证券，不得超过其各类资产支持证券合计规模的10％；</w:t>
      </w:r>
    </w:p>
    <w:p w:rsidR="00F70AC3" w:rsidRPr="00EE5F13" w:rsidP="00640E11" w14:paraId="22DFB20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F70AC3" w:rsidRPr="00EE5F13" w:rsidP="00640E11" w14:paraId="7ABC69B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（13）基金财产参与股票发行申购，本基金所申报的金额不超过本基金的总资产，本基金所申报的股票数量不超过拟发行股票公司本次发行股票的总量；</w:t>
      </w:r>
    </w:p>
    <w:p w:rsidR="00F70AC3" w:rsidRPr="00EE5F13" w:rsidP="00640E11" w14:paraId="292F6DEA"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（14）本基金进入全国银行间同业市场进行债券回购的资金余额不得超过基金资产净值的40%；</w:t>
      </w:r>
    </w:p>
    <w:p w:rsidR="00F70AC3" w:rsidRPr="00EE5F13" w:rsidP="00640E11" w14:paraId="1B986FE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（15）本基金基金总资产不得超过基金净资产的140%；</w:t>
      </w:r>
    </w:p>
    <w:p w:rsidR="00F70AC3" w:rsidRPr="00EE5F13" w:rsidP="00640E11" w14:paraId="420A4FE8"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（16）本基金投资于单只中小企业私募债的市值，不得超过本基金资产净值的10%；</w:t>
      </w:r>
    </w:p>
    <w:p w:rsidR="00E660AB" w:rsidRPr="00EE5F13" w:rsidP="00E660AB" w14:paraId="20A8405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660AB" w:rsidRPr="00EE5F13" w:rsidP="00E660AB" w14:paraId="71B900E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（18）本基金主动投资于流动性受限资产的市值合计不得超过该基金资产净值的15%。</w:t>
      </w:r>
    </w:p>
    <w:p w:rsidR="00E660AB" w:rsidRPr="00EE5F13" w:rsidP="00E660AB" w14:paraId="616479B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E660AB" w:rsidRPr="00EE5F13" w:rsidP="00E660AB" w14:paraId="669DDBD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（19）本基金与私募类证券资管产品及中国证监会认定的其他主体为交易对手开展逆回购交易的，可接受质押品的资质要求应当与基金合同约定的投资范围保持一致。</w:t>
      </w:r>
    </w:p>
    <w:p w:rsidR="003B04DF" w:rsidRPr="00EE5F13" w:rsidP="003B04DF" w14:paraId="51086F3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（20）本基金投资存托凭证的比例限制依照境内上市交易的股票执行，与境内上市交易的股票合并计算。</w:t>
      </w:r>
    </w:p>
    <w:p w:rsidR="003829BD" w:rsidRPr="00EE5F13" w:rsidP="003B04DF" w14:paraId="4B9FB18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（2</w:t>
      </w:r>
      <w:r w:rsidRPr="00EE5F13" w:rsidR="003B04DF">
        <w:rPr>
          <w:rFonts w:asciiTheme="minorEastAsia" w:eastAsiaTheme="minorEastAsia" w:hAnsiTheme="minorEastAsia" w:cs="Arial" w:hint="eastAsia"/>
          <w:bCs/>
          <w:color w:val="000000" w:themeColor="text1"/>
          <w:szCs w:val="21"/>
        </w:rPr>
        <w:t>1</w:t>
      </w:r>
      <w:r w:rsidRPr="00EE5F13">
        <w:rPr>
          <w:rFonts w:asciiTheme="minorEastAsia" w:eastAsiaTheme="minorEastAsia" w:hAnsiTheme="minorEastAsia" w:cs="Arial" w:hint="eastAsia"/>
          <w:bCs/>
          <w:color w:val="000000" w:themeColor="text1"/>
          <w:szCs w:val="21"/>
        </w:rPr>
        <w:t>）</w:t>
      </w:r>
      <w:r w:rsidRPr="00EE5F13" w:rsidR="00F70AC3">
        <w:rPr>
          <w:rFonts w:asciiTheme="minorEastAsia" w:eastAsiaTheme="minorEastAsia" w:hAnsiTheme="minorEastAsia" w:cs="Arial" w:hint="eastAsia"/>
          <w:bCs/>
          <w:color w:val="000000" w:themeColor="text1"/>
          <w:szCs w:val="21"/>
        </w:rPr>
        <w:t>法律法规及中国证监会规定的和《基金合同》约定的其他投资限制。</w:t>
      </w:r>
    </w:p>
    <w:p w:rsidR="003829BD" w:rsidRPr="00EE5F13" w:rsidP="00640E11" w14:paraId="486B51E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hint="eastAsia"/>
          <w:bCs/>
          <w:color w:val="000000" w:themeColor="text1"/>
          <w:szCs w:val="21"/>
        </w:rPr>
        <w:t>除上述（2）、（12）、（13）、（18）、（19）以外，</w:t>
      </w:r>
      <w:r w:rsidRPr="00EE5F13" w:rsidR="00F70AC3">
        <w:rPr>
          <w:rFonts w:asciiTheme="minorEastAsia" w:eastAsiaTheme="minorEastAsia" w:hAnsiTheme="minorEastAsia" w:cs="Arial" w:hint="eastAsia"/>
          <w:bCs/>
          <w:color w:val="000000" w:themeColor="text1"/>
          <w:szCs w:val="21"/>
        </w:rPr>
        <w:t>因证券市场波动、证券发行人合并、基金规模变动等基金管理人之外的因素致使基金投资比例不符合上述规定投资比例的，基金管理人应当在10个交易日内进行调整，但中国证监会规定的特殊情形除外。</w:t>
      </w:r>
    </w:p>
    <w:p w:rsidR="003829BD" w:rsidRPr="00EE5F13" w:rsidP="00640E11" w14:paraId="5830EE8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EE5F13">
        <w:rPr>
          <w:rFonts w:asciiTheme="minorEastAsia" w:eastAsiaTheme="minorEastAsia" w:hAnsiTheme="minorEastAsia" w:cs="Arial"/>
          <w:bCs/>
          <w:color w:val="000000" w:themeColor="text1"/>
          <w:szCs w:val="21"/>
        </w:rPr>
        <w:t>基金管理人应当自基金合同生效之日起</w:t>
      </w:r>
      <w:r w:rsidRPr="00EE5F13">
        <w:rPr>
          <w:rFonts w:asciiTheme="minorEastAsia" w:eastAsiaTheme="minorEastAsia" w:hAnsiTheme="minorEastAsia" w:cs="Arial" w:hint="eastAsia"/>
          <w:bCs/>
          <w:color w:val="000000" w:themeColor="text1"/>
          <w:szCs w:val="21"/>
        </w:rPr>
        <w:t>6</w:t>
      </w:r>
      <w:r w:rsidRPr="00EE5F13">
        <w:rPr>
          <w:rFonts w:asciiTheme="minorEastAsia" w:eastAsiaTheme="minorEastAsia" w:hAnsiTheme="minorEastAsia" w:cs="Arial"/>
          <w:bCs/>
          <w:color w:val="000000" w:themeColor="text1"/>
          <w:szCs w:val="21"/>
        </w:rPr>
        <w:t>个月内使基金的投资组合比例符合基金合同的有关约定。</w:t>
      </w:r>
      <w:r w:rsidRPr="00EE5F13">
        <w:rPr>
          <w:rFonts w:asciiTheme="minorEastAsia" w:eastAsiaTheme="minorEastAsia" w:hAnsiTheme="minorEastAsia" w:cs="Arial" w:hint="eastAsia"/>
          <w:bCs/>
          <w:color w:val="000000" w:themeColor="text1"/>
          <w:szCs w:val="21"/>
        </w:rPr>
        <w:t>上述期间，基金的投资范围、投资策略应当符合基金合同的约定。</w:t>
      </w:r>
      <w:r w:rsidRPr="00EE5F13">
        <w:rPr>
          <w:rFonts w:asciiTheme="minorEastAsia" w:eastAsiaTheme="minorEastAsia" w:hAnsiTheme="minorEastAsia" w:cs="Arial"/>
          <w:bCs/>
          <w:color w:val="000000" w:themeColor="text1"/>
          <w:szCs w:val="21"/>
        </w:rPr>
        <w:t>基金托管人对基金的投资的监督与检查自基金合同生效之日起开始。</w:t>
      </w:r>
    </w:p>
    <w:p w:rsidR="00C42FC0" w:rsidRPr="00EE5F13" w:rsidP="00640E11" w14:paraId="683C211C"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Fonts w:asciiTheme="minorEastAsia" w:eastAsiaTheme="minorEastAsia" w:hAnsiTheme="minorEastAsia" w:cs="Arial"/>
          <w:bCs/>
          <w:color w:val="000000" w:themeColor="text1"/>
        </w:rPr>
        <w:t>3</w:t>
      </w:r>
      <w:r w:rsidRPr="00EE5F13">
        <w:rPr>
          <w:rFonts w:asciiTheme="minorEastAsia" w:eastAsiaTheme="minorEastAsia" w:hAnsiTheme="minorEastAsia" w:cs="Arial" w:hint="eastAsia"/>
          <w:bCs/>
          <w:color w:val="000000" w:themeColor="text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534A80" w:rsidRPr="00EE5F13" w:rsidP="00640E11" w14:paraId="65CF2E79"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Fonts w:asciiTheme="minorEastAsia" w:eastAsiaTheme="minorEastAsia" w:hAnsiTheme="minorEastAsia" w:cs="Arial" w:hint="eastAsia"/>
          <w:bCs/>
          <w:color w:val="000000" w:themeColor="text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C42FC0" w:rsidRPr="00EE5F13" w:rsidP="00640E11" w14:paraId="5836C919"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Fonts w:asciiTheme="minorEastAsia" w:eastAsiaTheme="minorEastAsia" w:hAnsiTheme="minorEastAsia" w:cs="Arial" w:hint="eastAsia"/>
          <w:bCs/>
          <w:color w:val="000000" w:themeColor="text1"/>
        </w:rPr>
        <w:t>（七）基金的融资融券</w:t>
      </w:r>
    </w:p>
    <w:p w:rsidR="00C42FC0" w:rsidRPr="00EE5F13" w:rsidP="00640E11" w14:paraId="48CDA890" w14:textId="77777777">
      <w:pPr>
        <w:snapToGrid w:val="0"/>
        <w:spacing w:line="360" w:lineRule="auto"/>
        <w:ind w:firstLine="420" w:firstLineChars="200"/>
        <w:rPr>
          <w:rFonts w:asciiTheme="minorEastAsia" w:eastAsiaTheme="minorEastAsia" w:hAnsiTheme="minorEastAsia" w:cs="Arial"/>
          <w:bCs/>
          <w:color w:val="000000" w:themeColor="text1"/>
        </w:rPr>
      </w:pPr>
      <w:bookmarkStart w:id="404" w:name="_Toc332373536"/>
      <w:bookmarkEnd w:id="403"/>
      <w:r w:rsidRPr="00EE5F13">
        <w:rPr>
          <w:rFonts w:asciiTheme="minorEastAsia" w:eastAsiaTheme="minorEastAsia" w:hAnsiTheme="minorEastAsia" w:cs="Arial" w:hint="eastAsia"/>
          <w:bCs/>
          <w:color w:val="000000" w:themeColor="text1"/>
        </w:rPr>
        <w:t>本基金可以根据届时有效的有关法律法规和政策的规定进行融资融券。</w:t>
      </w:r>
    </w:p>
    <w:p w:rsidR="00C42FC0" w:rsidRPr="00EE5F13" w:rsidP="00640E11" w14:paraId="14C8660B"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Fonts w:asciiTheme="minorEastAsia" w:eastAsiaTheme="minorEastAsia" w:hAnsiTheme="minorEastAsia" w:cs="Arial" w:hint="eastAsia"/>
          <w:bCs/>
          <w:color w:val="000000" w:themeColor="text1"/>
        </w:rPr>
        <w:t>（八</w:t>
      </w:r>
      <w:bookmarkStart w:id="405" w:name="_Toc332373537"/>
      <w:bookmarkEnd w:id="404"/>
      <w:r w:rsidRPr="00EE5F13">
        <w:rPr>
          <w:rFonts w:asciiTheme="minorEastAsia" w:eastAsiaTheme="minorEastAsia" w:hAnsiTheme="minorEastAsia" w:cs="Arial" w:hint="eastAsia"/>
          <w:bCs/>
          <w:color w:val="000000" w:themeColor="text1"/>
        </w:rPr>
        <w:t>）基金管理人代表基金行使所投资证券产生权利的处理原则及方法</w:t>
      </w:r>
    </w:p>
    <w:bookmarkEnd w:id="405"/>
    <w:p w:rsidR="00C42FC0" w:rsidRPr="00EE5F13" w:rsidP="00640E11" w14:paraId="66FF83A5"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Fonts w:asciiTheme="minorEastAsia" w:eastAsiaTheme="minorEastAsia" w:hAnsiTheme="minorEastAsia" w:cs="Arial" w:hint="eastAsia"/>
          <w:bCs/>
          <w:color w:val="000000" w:themeColor="text1"/>
        </w:rPr>
        <w:t>1、有利于基金资产的安全与增值；</w:t>
      </w:r>
    </w:p>
    <w:p w:rsidR="00C42FC0" w:rsidRPr="00EE5F13" w:rsidP="00640E11" w14:paraId="736A2E00"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Fonts w:asciiTheme="minorEastAsia" w:eastAsiaTheme="minorEastAsia" w:hAnsiTheme="minorEastAsia" w:cs="Arial"/>
          <w:bCs/>
          <w:color w:val="000000" w:themeColor="text1"/>
        </w:rPr>
        <w:t>2</w:t>
      </w:r>
      <w:r w:rsidRPr="00EE5F13">
        <w:rPr>
          <w:rFonts w:asciiTheme="minorEastAsia" w:eastAsiaTheme="minorEastAsia" w:hAnsiTheme="minorEastAsia" w:cs="Arial" w:hint="eastAsia"/>
          <w:bCs/>
          <w:color w:val="000000" w:themeColor="text1"/>
        </w:rPr>
        <w:t>、基金管理人按照国家有关规定代表基金独立行使债权人或股东权利，保护基金份额持有人的利益</w:t>
      </w:r>
      <w:r w:rsidRPr="00EE5F13" w:rsidR="00F52E9B">
        <w:rPr>
          <w:rFonts w:asciiTheme="minorEastAsia" w:eastAsiaTheme="minorEastAsia" w:hAnsiTheme="minorEastAsia" w:cs="Arial" w:hint="eastAsia"/>
          <w:bCs/>
          <w:color w:val="000000" w:themeColor="text1"/>
        </w:rPr>
        <w:t>；</w:t>
      </w:r>
    </w:p>
    <w:p w:rsidR="00C42FC0" w:rsidRPr="00EE5F13" w:rsidP="00640E11" w14:paraId="4B73A6C4"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Fonts w:asciiTheme="minorEastAsia" w:eastAsiaTheme="minorEastAsia" w:hAnsiTheme="minorEastAsia" w:cs="Arial"/>
          <w:bCs/>
          <w:color w:val="000000" w:themeColor="text1"/>
        </w:rPr>
        <w:t>3</w:t>
      </w:r>
      <w:r w:rsidRPr="00EE5F13">
        <w:rPr>
          <w:rFonts w:asciiTheme="minorEastAsia" w:eastAsiaTheme="minorEastAsia" w:hAnsiTheme="minorEastAsia" w:cs="Arial" w:hint="eastAsia"/>
          <w:bCs/>
          <w:color w:val="000000" w:themeColor="text1"/>
        </w:rPr>
        <w:t>、不通过关联交易为自身、雇员、授权代理人或任何存在利害关系的第三人牟取任何不当利益。</w:t>
      </w:r>
    </w:p>
    <w:p w:rsidR="00632A0E" w:rsidRPr="00EE5F13" w:rsidP="00632A0E" w14:paraId="2ED19548" w14:textId="77777777">
      <w:pPr>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（九）侧袋机制的实施和投资运作安排</w:t>
      </w:r>
    </w:p>
    <w:p w:rsidR="00632A0E" w:rsidRPr="00EE5F13" w:rsidP="00632A0E" w14:paraId="3958AA19" w14:textId="77777777">
      <w:pPr>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32A0E" w:rsidRPr="00EE5F13" w:rsidP="00632A0E" w14:paraId="19824ABD" w14:textId="77777777">
      <w:pPr>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侧袋机制实施期间，本部分约定的投资组合比例、投资策略、组合限制、业绩比较基准、</w:t>
      </w:r>
      <w:r w:rsidRPr="00EE5F13">
        <w:rPr>
          <w:rStyle w:val="da"/>
          <w:rFonts w:asciiTheme="minorEastAsia" w:eastAsiaTheme="minorEastAsia" w:hAnsiTheme="minorEastAsia" w:hint="eastAsia"/>
          <w:color w:val="000000" w:themeColor="text1"/>
          <w:szCs w:val="21"/>
        </w:rPr>
        <w:t>风险收益特征等约定仅适用于主袋账户。</w:t>
      </w:r>
    </w:p>
    <w:p w:rsidR="00632A0E" w:rsidRPr="00EE5F13" w:rsidP="00632A0E" w14:paraId="3679FD57" w14:textId="77777777">
      <w:pPr>
        <w:snapToGrid w:val="0"/>
        <w:spacing w:line="360" w:lineRule="auto"/>
        <w:ind w:firstLine="420" w:firstLineChars="200"/>
        <w:rPr>
          <w:rFonts w:asciiTheme="minorEastAsia" w:eastAsiaTheme="minorEastAsia" w:hAnsiTheme="minorEastAsia" w:cs="Arial"/>
          <w:bCs/>
          <w:color w:val="000000" w:themeColor="text1"/>
        </w:rPr>
      </w:pPr>
      <w:r w:rsidRPr="00EE5F13">
        <w:rPr>
          <w:rStyle w:val="da"/>
          <w:rFonts w:asciiTheme="minorEastAsia" w:eastAsiaTheme="minorEastAsia" w:hAnsiTheme="minorEastAsia" w:hint="eastAsia"/>
          <w:color w:val="000000" w:themeColor="text1"/>
          <w:szCs w:val="21"/>
        </w:rPr>
        <w:t>侧袋账户的实施条件、实施程序、运作安排、投资安排、特定资产的处置变现和支付等对投资者权益有重大影响的事项详见本招募说明书“侧袋机制”部分的规定。</w:t>
      </w:r>
    </w:p>
    <w:p w:rsidR="00565976" w:rsidRPr="00EE5F13" w:rsidP="00640E11" w14:paraId="00F8D3CB"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406" w:name="_Toc390433598"/>
      <w:r w:rsidRPr="00EE5F13">
        <w:rPr>
          <w:rFonts w:asciiTheme="minorEastAsia" w:eastAsiaTheme="minorEastAsia" w:hAnsiTheme="minorEastAsia"/>
          <w:bCs/>
          <w:color w:val="000000" w:themeColor="text1"/>
          <w:szCs w:val="21"/>
        </w:rPr>
        <w:t>（</w:t>
      </w:r>
      <w:r w:rsidRPr="00EE5F13" w:rsidR="00D46E27">
        <w:rPr>
          <w:rFonts w:asciiTheme="minorEastAsia" w:eastAsiaTheme="minorEastAsia" w:hAnsiTheme="minorEastAsia" w:hint="eastAsia"/>
          <w:bCs/>
          <w:color w:val="000000" w:themeColor="text1"/>
          <w:szCs w:val="21"/>
        </w:rPr>
        <w:t>十</w:t>
      </w: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基金投资组合报告（未经审计）</w:t>
      </w:r>
      <w:bookmarkEnd w:id="406"/>
    </w:p>
    <w:p w:rsidR="00565976" w:rsidRPr="00EE5F13" w:rsidP="00640E11" w14:paraId="64E1B66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565976" w:rsidRPr="00EE5F13" w:rsidP="00640E11" w14:paraId="421FC5A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本基金的托管人中国工商银行股份有限公司根据本基金合同的规定，复核了本报告的内容，保证复核内容不存在虚假记载、误导性陈述或者重大遗漏。</w:t>
      </w:r>
    </w:p>
    <w:p w:rsidR="00565976" w:rsidRPr="00EE5F13" w:rsidP="00640E11" w14:paraId="57EF092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rPr>
        <w:t>本投资组合报告有关数据的期间为2021年10月1日至2021年12月31日。</w:t>
      </w:r>
    </w:p>
    <w:p w:rsidR="00164E4D" w:rsidRPr="00EE5F13" w14:paraId="083F5426"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14:paraId="2CA832AD" w14:textId="77777777">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008BD8A7"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10031D8B"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62910AAD"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7153887E"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占基金总资产的比例（%）</w:t>
            </w:r>
          </w:p>
        </w:tc>
      </w:tr>
      <w:tr w14:paraId="192CC18D"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4BACD5B6"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408F902B"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5E9A8E6C"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4,338,757,436.68</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6A56A60A"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33.27</w:t>
            </w:r>
          </w:p>
        </w:tc>
      </w:tr>
      <w:tr w14:paraId="6EF0CF77"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6509F19F"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498751D4"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675B0F86"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4,338,757,436.68</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2B6F7BE5"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33.27</w:t>
            </w:r>
          </w:p>
        </w:tc>
      </w:tr>
      <w:tr w14:paraId="4EDD24E1"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2753E8D1"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591752A5"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6ECA7109"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8,134,366,123.25</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675F5217"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62.37</w:t>
            </w:r>
          </w:p>
        </w:tc>
      </w:tr>
      <w:tr w14:paraId="729D72F4"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14DCB47E"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7204F6B3"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43792252"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8,079,723,023.25</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19266FD8"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61.95</w:t>
            </w:r>
          </w:p>
        </w:tc>
      </w:tr>
      <w:tr w14:paraId="03AF50D4"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1D4FF168"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1EECD283" w14:textId="77777777">
            <w:pPr>
              <w:autoSpaceDE w:val="0"/>
              <w:autoSpaceDN w:val="0"/>
              <w:adjustRightInd w:val="0"/>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7E54BA1C"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54,643,100.00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1374D22A"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0.42</w:t>
            </w:r>
          </w:p>
        </w:tc>
      </w:tr>
      <w:tr w14:paraId="253EFED7"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164E4D" w:rsidRPr="00EE5F13" w14:paraId="77BC9800"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164E4D" w:rsidRPr="00EE5F13" w14:paraId="192020AD" w14:textId="77777777">
            <w:pPr>
              <w:ind w:left="105" w:leftChars="5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00925D40"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0A100FE8"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48C96F61"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7CC34EFD"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6BBA300A"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60D1D60F"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6D0DE2FA"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4CFEC916"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72C2BF11"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3428DF6B"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1F0FE99C"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32,000,136.00</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4081C210"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0.25</w:t>
            </w:r>
          </w:p>
        </w:tc>
      </w:tr>
      <w:tr w14:paraId="0E504F57"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657532B2"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5C26D178"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583EDDA1"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7EC95F0C"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62D09499"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3A00795F"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3F3D1744" w14:textId="77777777">
            <w:pPr>
              <w:ind w:left="17"/>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25B258CE"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143,811,184.91</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4605AD27" w14:textId="77777777">
            <w:pPr>
              <w:ind w:left="17"/>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1.10</w:t>
            </w:r>
          </w:p>
        </w:tc>
      </w:tr>
      <w:tr w14:paraId="1D45FBC6"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76E18CD7"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45E51D73" w14:textId="77777777">
            <w:pPr>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01A79CAC"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393,873,976.49</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16322870"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3.02</w:t>
            </w:r>
          </w:p>
        </w:tc>
      </w:tr>
      <w:tr w14:paraId="2D7C8582"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64E4D" w:rsidRPr="00EE5F13" w14:paraId="20D8AAEB"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164E4D" w:rsidRPr="00EE5F13" w14:paraId="3321BC3F" w14:textId="77777777">
            <w:pPr>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303F87EE"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13,042,808,857.33</w:t>
            </w:r>
          </w:p>
        </w:tc>
        <w:tc>
          <w:tcPr>
            <w:tcW w:w="1843" w:type="dxa"/>
            <w:tcBorders>
              <w:top w:val="single" w:sz="0" w:space="0" w:color="000000"/>
              <w:left w:val="single" w:sz="0" w:space="0" w:color="000000"/>
              <w:bottom w:val="single" w:sz="0" w:space="0" w:color="000000"/>
              <w:right w:val="single" w:sz="0" w:space="0" w:color="000000"/>
            </w:tcBorders>
            <w:vAlign w:val="center"/>
          </w:tcPr>
          <w:p w:rsidR="00164E4D" w:rsidRPr="00EE5F13" w14:paraId="104E78CA"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100.00</w:t>
            </w:r>
          </w:p>
        </w:tc>
      </w:tr>
    </w:tbl>
    <w:p w:rsidR="00164E4D" w:rsidRPr="00EE5F13" w14:paraId="1D1A9D30"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 报告期末按行业分类的股票投资组合</w:t>
      </w:r>
    </w:p>
    <w:p w:rsidR="00164E4D" w:rsidRPr="00EE5F13" w14:paraId="210D0B2D"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14:paraId="04151DA5" w14:textId="77777777">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164E4D" w:rsidRPr="00EE5F13" w14:paraId="0C72792E"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1E9FA1E8"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6D130859"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E343655"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占基金资产净值比例（％）</w:t>
            </w:r>
          </w:p>
        </w:tc>
      </w:tr>
      <w:tr w14:paraId="29BC642B"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391EF059"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2F76304"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179E84BF"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37574344"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3422B71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3B5B7EA4"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40163C2F"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300FB26A"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p w:rsidR="00164E4D" w:rsidRPr="00EE5F13" w14:paraId="653C5017" w14:textId="77777777">
            <w:pPr>
              <w:jc w:val="right"/>
              <w:rPr>
                <w:rFonts w:asciiTheme="minorEastAsia" w:eastAsiaTheme="minorEastAsia" w:hAnsi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55D97C6A"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p w:rsidR="00164E4D" w:rsidRPr="00EE5F13" w14:paraId="1386C43B" w14:textId="77777777">
            <w:pPr>
              <w:jc w:val="right"/>
              <w:rPr>
                <w:rFonts w:asciiTheme="minorEastAsia" w:eastAsiaTheme="minorEastAsia" w:hAnsiTheme="minorEastAsia"/>
                <w:color w:val="000000" w:themeColor="text1"/>
                <w:kern w:val="0"/>
                <w:sz w:val="24"/>
              </w:rPr>
            </w:pPr>
          </w:p>
        </w:tc>
      </w:tr>
      <w:tr w14:paraId="278CA085"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32D7CFC4"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1C4A7230"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6F0B6910"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4,031,111,757.54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3CA6B8C"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36.77</w:t>
            </w:r>
          </w:p>
        </w:tc>
      </w:tr>
      <w:tr w14:paraId="7EFCDDAB"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58F6CCCE"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F1BE769"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3C896230"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D88AA5E"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286EA55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45D0DD56"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8C7FB97"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2B0BB768"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80,693,866.88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B87EBD1"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0.74</w:t>
            </w:r>
          </w:p>
        </w:tc>
      </w:tr>
      <w:tr w14:paraId="01E5B2EF"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37CAC51D"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8F8CBB0"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7BAB1D30"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168,328.64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E8BBD2F"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0.00</w:t>
            </w:r>
          </w:p>
        </w:tc>
      </w:tr>
      <w:tr w14:paraId="0C8B1E4D"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40E1BDE"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C4FF177"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71EF163A"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C34B184"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2E3784DD"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50162180"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C1007CF"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0E088803"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4,608.00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8569FA5"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0.00</w:t>
            </w:r>
          </w:p>
        </w:tc>
      </w:tr>
      <w:tr w14:paraId="092E965D"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2F0D8F2"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CBF7A68"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28C7ADFE"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140,032,732.24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F6AA452"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1.28</w:t>
            </w:r>
          </w:p>
        </w:tc>
      </w:tr>
      <w:tr w14:paraId="4B882698"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5B4B2694"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D13EFD4"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30E47FB8"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1,712,651.00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4904784E"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0.02</w:t>
            </w:r>
          </w:p>
        </w:tc>
      </w:tr>
      <w:tr w14:paraId="1AA6F005"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413D8264"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FC002C1"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34368A71"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B69F349"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098C49D0"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1152A1A6"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A1008C4"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442D082B"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E9F1F9C"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4F0205EA"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5F8757F"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7C0672D"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7B42DB3F"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73,001,558.92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4EE1FF0A"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0.67</w:t>
            </w:r>
          </w:p>
        </w:tc>
      </w:tr>
      <w:tr w14:paraId="6D2E7B3C"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1BA9AF56"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57B83B1A"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51C02B83"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12,005,357.04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54521CFA"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0.11</w:t>
            </w:r>
          </w:p>
        </w:tc>
      </w:tr>
      <w:tr w14:paraId="5C84DDE8"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B3A9386"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13A56B9"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361D9EEC"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966818E"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7B528868"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7041E565"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B0A44E9"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440263CE"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ABBA26A"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5E71A49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2847FE0F"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CEA5E16"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76286D9F"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18,161.78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80261E1"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0.00</w:t>
            </w:r>
          </w:p>
        </w:tc>
      </w:tr>
      <w:tr w14:paraId="7D528869"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48C51DDC"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4D17604E"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14D672F2"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8,414.64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20462E4"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0.00</w:t>
            </w:r>
          </w:p>
        </w:tc>
      </w:tr>
      <w:tr w14:paraId="4878FC59"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2481E34" w14:textId="77777777">
            <w:pPr>
              <w:adjustRightInd w:val="0"/>
              <w:snapToGrid w:val="0"/>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03BB9D9E"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4F9A5904"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F55C525"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5F800115"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6475CF5A" w14:textId="77777777">
            <w:pPr>
              <w:adjustRightInd w:val="0"/>
              <w:snapToGrid w:val="0"/>
              <w:jc w:val="center"/>
              <w:rPr>
                <w:rFonts w:asciiTheme="minorEastAsia" w:eastAsiaTheme="minorEastAsia" w:hAnsi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16A0948D" w14:textId="77777777">
            <w:pPr>
              <w:adjustRightInd w:val="0"/>
              <w:snapToGrid w:val="0"/>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164E4D" w:rsidRPr="00EE5F13" w14:paraId="296FAB6F"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4,338,757,436.68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164E4D" w:rsidRPr="00EE5F13" w14:paraId="3C107C5E" w14:textId="77777777">
            <w:pPr>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39.58</w:t>
            </w:r>
          </w:p>
        </w:tc>
      </w:tr>
    </w:tbl>
    <w:p w:rsidR="00164E4D" w:rsidRPr="00EE5F13" w14:paraId="4CB661CA"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 期末按公允价值占基金资产净值比例大小排序的股票投资明细</w:t>
      </w:r>
    </w:p>
    <w:p w:rsidR="00164E4D" w:rsidRPr="00EE5F13" w14:paraId="0BD25016"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 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14:paraId="7DAE5FD5" w14:textId="77777777">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1E571D55"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0F0D0858"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0205CFDF"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34043E75"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21DCDAEF"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30C7D7CB"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占基金资产净值比例（％）</w:t>
            </w:r>
          </w:p>
        </w:tc>
      </w:tr>
      <w:tr w14:paraId="620842E2"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259F6D7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7036FDB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002241</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08B12C8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歌尔股份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1005199F"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6,483,613</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2EB4AA8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350,763,463.30</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63FFA92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3.20</w:t>
            </w:r>
          </w:p>
        </w:tc>
      </w:tr>
      <w:tr w14:paraId="5D3DE7C8"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71FAC78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3CC516F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600438</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700F50C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通威股份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1699F77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5,475,900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2BB6A9A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246,196,464.00</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1997525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2.25</w:t>
            </w:r>
          </w:p>
        </w:tc>
      </w:tr>
      <w:tr w14:paraId="45591480"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2AF1D54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1A8EB9D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600089</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707B37E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特变电工</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421D775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9,923,370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7F78CC6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210,077,742.90</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584760CA"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1.92</w:t>
            </w:r>
          </w:p>
        </w:tc>
      </w:tr>
      <w:tr w14:paraId="03E38A3F"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05745AA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5BC67E9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600219</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68F2B94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南山铝业</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42BB880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44,067,308</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2F5E5234"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207,557,020.68</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508470A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1.89</w:t>
            </w:r>
          </w:p>
        </w:tc>
      </w:tr>
      <w:tr w14:paraId="6C3486C5"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4B3B4DD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3D26A28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603666</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0E35D1F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亿嘉和</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41C497B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2,712,612</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2DFC4C8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202,901,413.44</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431087BF"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1.85</w:t>
            </w:r>
          </w:p>
        </w:tc>
      </w:tr>
      <w:tr w14:paraId="54BA83F4"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3623325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7F4F40B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603179</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1E71C7A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新泉股份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0E0432C0"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4,393,003</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521B994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190,129,169.84</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07D36AF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1.73</w:t>
            </w:r>
          </w:p>
        </w:tc>
      </w:tr>
      <w:tr w14:paraId="66543CC4"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126510C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4A4102F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603236</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3B1BE72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移远通信</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387F445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839,103</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056EA06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171,093,101.70</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000BF8C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1.56</w:t>
            </w:r>
          </w:p>
        </w:tc>
      </w:tr>
      <w:tr w14:paraId="249ED95E"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48AC0DC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0B9AA72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601799</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470C2F2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星宇股份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397ADCA4"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827,310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396F4CC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168,978,067.50</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7DE0656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1.54</w:t>
            </w:r>
          </w:p>
        </w:tc>
      </w:tr>
      <w:tr w14:paraId="4F220C19"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7D05A06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5BE82EB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603712</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7554260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七一二</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3843995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3,389,929</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145E341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146,783,925.70</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7D01F50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1.34</w:t>
            </w:r>
          </w:p>
        </w:tc>
      </w:tr>
      <w:tr w14:paraId="583522EB"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164E4D" w:rsidRPr="00EE5F13" w14:paraId="6836ECF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1E2E211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603997</w:t>
            </w:r>
          </w:p>
        </w:tc>
        <w:tc>
          <w:tcPr>
            <w:tcW w:w="1418" w:type="dxa"/>
            <w:tcBorders>
              <w:top w:val="single" w:sz="0" w:space="0" w:color="000000"/>
              <w:left w:val="single" w:sz="0" w:space="0" w:color="000000"/>
              <w:bottom w:val="single" w:sz="0" w:space="0" w:color="000000"/>
              <w:right w:val="single" w:sz="0" w:space="0" w:color="000000"/>
            </w:tcBorders>
            <w:vAlign w:val="center"/>
          </w:tcPr>
          <w:p w:rsidR="00164E4D" w:rsidRPr="00EE5F13" w14:paraId="6AB93DC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继峰股份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164E4D" w:rsidRPr="00EE5F13" w14:paraId="5F832EB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8,737,250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46A40A4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140,494,980.00</w:t>
            </w:r>
          </w:p>
        </w:tc>
        <w:tc>
          <w:tcPr>
            <w:tcW w:w="1559" w:type="dxa"/>
            <w:tcBorders>
              <w:top w:val="single" w:sz="0" w:space="0" w:color="000000"/>
              <w:left w:val="single" w:sz="0" w:space="0" w:color="000000"/>
              <w:bottom w:val="single" w:sz="0" w:space="0" w:color="000000"/>
              <w:right w:val="single" w:sz="0" w:space="0" w:color="000000"/>
            </w:tcBorders>
            <w:vAlign w:val="center"/>
          </w:tcPr>
          <w:p w:rsidR="00164E4D" w:rsidRPr="00EE5F13" w14:paraId="1E2A4F6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w:t>
            </w:r>
          </w:p>
        </w:tc>
      </w:tr>
    </w:tbl>
    <w:p w:rsidR="00164E4D" w:rsidRPr="00EE5F13" w14:paraId="09897EEB"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 报告期末按债券品种分类的债券投资组合</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949"/>
        <w:gridCol w:w="1729"/>
      </w:tblGrid>
      <w:tr w14:paraId="12129A65" w14:textId="77777777">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7AD6C646"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1C816185"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债券品种</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2A86E8FC"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公允价值(元)</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14A4D1D5"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占基金资产净值比例(％)</w:t>
            </w:r>
          </w:p>
        </w:tc>
      </w:tr>
      <w:tr w14:paraId="2CDB607E"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6EB9C924"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6866499C"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国家债券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3722D64A"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31,887,000.00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4E83AEF2"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0.29</w:t>
            </w:r>
          </w:p>
        </w:tc>
      </w:tr>
      <w:tr w14:paraId="6649F289"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77118ECC"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77A01DD2"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央行票据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54A4E8EA"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55883AF0"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w:t>
            </w:r>
          </w:p>
        </w:tc>
      </w:tr>
      <w:tr w14:paraId="72EE601E"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3DEA5A72"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629C97BC"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金融债券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2C75FCB6"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3,336,484,800.00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456C9DCB"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30.43</w:t>
            </w:r>
          </w:p>
        </w:tc>
      </w:tr>
      <w:tr w14:paraId="731E05FA"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3DEA43E7" w14:textId="77777777">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5F3BC910"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其中：政策性金融债</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139D43FB"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743,065,800.00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1345AD82"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6.78</w:t>
            </w:r>
          </w:p>
        </w:tc>
      </w:tr>
      <w:tr w14:paraId="704593FF"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61D83909"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3F10F9CB"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企业债券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094BAD54"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2,901,240,600.00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3745150E"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26.46</w:t>
            </w:r>
          </w:p>
        </w:tc>
      </w:tr>
      <w:tr w14:paraId="6A308699"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384B9CA4"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47C514EC"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企业短期融资券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6EC0774D"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40,136,000.00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68ADAF72"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0.37</w:t>
            </w:r>
          </w:p>
        </w:tc>
      </w:tr>
      <w:tr w14:paraId="3C4B2F92"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62A881C8"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7587CC91"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中期票据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75BFBAA1"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1,485,270,000.00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57679851"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13.55</w:t>
            </w:r>
          </w:p>
        </w:tc>
      </w:tr>
      <w:tr w14:paraId="63F65811"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2B6CCD35"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08092394"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可转债</w:t>
            </w:r>
            <w:r w:rsidRPr="00EE5F13">
              <w:rPr>
                <w:rFonts w:asciiTheme="minorEastAsia" w:eastAsiaTheme="minorEastAsia" w:hAnsiTheme="minorEastAsia" w:hint="eastAsia"/>
                <w:color w:val="000000" w:themeColor="text1"/>
              </w:rPr>
              <w:t>（可交换债）</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61A69684"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254,356,623.25</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4EE9372B"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2.32</w:t>
            </w:r>
          </w:p>
        </w:tc>
      </w:tr>
      <w:tr w14:paraId="142D4343"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7C9D7025"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3EE431D4"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同业存单</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53586B8E"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022302C0"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w:t>
            </w:r>
          </w:p>
        </w:tc>
      </w:tr>
      <w:tr w14:paraId="423F15EE"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277A2E12"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15463305"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其他</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41200F6C"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30,348,000.00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05FC7C74"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0.28</w:t>
            </w:r>
          </w:p>
        </w:tc>
      </w:tr>
      <w:tr w14:paraId="679156DF"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64E4D" w:rsidRPr="00EE5F13" w14:paraId="09391040" w14:textId="77777777">
            <w:pPr>
              <w:ind w:left="17"/>
              <w:jc w:val="center"/>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164E4D" w:rsidRPr="00EE5F13" w14:paraId="6D3110FC" w14:textId="77777777">
            <w:pPr>
              <w:ind w:left="17"/>
              <w:jc w:val="lef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合计</w:t>
            </w:r>
          </w:p>
        </w:tc>
        <w:tc>
          <w:tcPr>
            <w:tcW w:w="2949" w:type="dxa"/>
            <w:tcBorders>
              <w:top w:val="single" w:sz="0" w:space="0" w:color="000000"/>
              <w:left w:val="single" w:sz="0" w:space="0" w:color="000000"/>
              <w:bottom w:val="single" w:sz="0" w:space="0" w:color="000000"/>
              <w:right w:val="single" w:sz="0" w:space="0" w:color="000000"/>
            </w:tcBorders>
            <w:vAlign w:val="center"/>
          </w:tcPr>
          <w:p w:rsidR="00164E4D" w:rsidRPr="00EE5F13" w14:paraId="0E65740F"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8,079,723,023.25</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65221520" w14:textId="77777777">
            <w:pPr>
              <w:ind w:left="17"/>
              <w:jc w:val="right"/>
              <w:rPr>
                <w:rFonts w:asciiTheme="minorEastAsia" w:eastAsiaTheme="minorEastAsia" w:hAnsiTheme="minorEastAsia"/>
                <w:color w:val="000000" w:themeColor="text1"/>
                <w:sz w:val="24"/>
              </w:rPr>
            </w:pPr>
            <w:r w:rsidRPr="00EE5F13">
              <w:rPr>
                <w:rFonts w:asciiTheme="minorEastAsia" w:eastAsiaTheme="minorEastAsia" w:hAnsiTheme="minorEastAsia"/>
                <w:color w:val="000000" w:themeColor="text1"/>
              </w:rPr>
              <w:t>73.70</w:t>
            </w:r>
          </w:p>
        </w:tc>
      </w:tr>
    </w:tbl>
    <w:p w:rsidR="00164E4D" w:rsidRPr="00EE5F13" w14:paraId="4DBE9894"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 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560"/>
        <w:gridCol w:w="1984"/>
        <w:gridCol w:w="1474"/>
      </w:tblGrid>
      <w:tr w14:paraId="51FD5CC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23F0515D"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556E3054"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债券代码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7F40F4A8"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债券名称</w:t>
            </w:r>
          </w:p>
        </w:tc>
        <w:tc>
          <w:tcPr>
            <w:tcW w:w="1560" w:type="dxa"/>
            <w:tcBorders>
              <w:top w:val="single" w:sz="0" w:space="0" w:color="000000"/>
              <w:left w:val="single" w:sz="0" w:space="0" w:color="000000"/>
              <w:bottom w:val="single" w:sz="0" w:space="0" w:color="000000"/>
              <w:right w:val="single" w:sz="0" w:space="0" w:color="000000"/>
            </w:tcBorders>
            <w:vAlign w:val="center"/>
          </w:tcPr>
          <w:p w:rsidR="00164E4D" w:rsidRPr="00EE5F13" w14:paraId="79F6D1AE"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数量（张）</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0CD6FBC5"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2E857C46"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占基金资产</w:t>
            </w:r>
            <w:r w:rsidRPr="00EE5F13">
              <w:rPr>
                <w:rFonts w:asciiTheme="minorEastAsia" w:eastAsiaTheme="minorEastAsia" w:hAnsiTheme="minorEastAsia"/>
                <w:color w:val="000000" w:themeColor="text1"/>
                <w:kern w:val="0"/>
              </w:rPr>
              <w:t>净值比例（％）</w:t>
            </w:r>
          </w:p>
        </w:tc>
      </w:tr>
      <w:tr w14:paraId="7FC9877E"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7FDC0AF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379E729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2028033</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549DD27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20建设银行二级</w:t>
            </w:r>
          </w:p>
        </w:tc>
        <w:tc>
          <w:tcPr>
            <w:tcW w:w="1560" w:type="dxa"/>
            <w:tcBorders>
              <w:top w:val="single" w:sz="0" w:space="0" w:color="000000"/>
              <w:left w:val="single" w:sz="0" w:space="0" w:color="000000"/>
              <w:bottom w:val="single" w:sz="0" w:space="0" w:color="000000"/>
              <w:right w:val="single" w:sz="0" w:space="0" w:color="000000"/>
            </w:tcBorders>
            <w:vAlign w:val="center"/>
          </w:tcPr>
          <w:p w:rsidR="00164E4D" w:rsidRPr="00EE5F13" w14:paraId="459FABA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2,900,000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19899ECF"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300,846,000.00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4F9E1CF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2.74</w:t>
            </w:r>
          </w:p>
        </w:tc>
      </w:tr>
      <w:tr w14:paraId="6E97BF0E"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715FD83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04F6C87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2028025</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0A755B4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20浦发银行二级01</w:t>
            </w:r>
          </w:p>
        </w:tc>
        <w:tc>
          <w:tcPr>
            <w:tcW w:w="1560" w:type="dxa"/>
            <w:tcBorders>
              <w:top w:val="single" w:sz="0" w:space="0" w:color="000000"/>
              <w:left w:val="single" w:sz="0" w:space="0" w:color="000000"/>
              <w:bottom w:val="single" w:sz="0" w:space="0" w:color="000000"/>
              <w:right w:val="single" w:sz="0" w:space="0" w:color="000000"/>
            </w:tcBorders>
            <w:vAlign w:val="center"/>
          </w:tcPr>
          <w:p w:rsidR="00164E4D" w:rsidRPr="00EE5F13" w14:paraId="533B17F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2,300,000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1D135DE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235,566,000.00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0B058A4F"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2.15</w:t>
            </w:r>
          </w:p>
        </w:tc>
      </w:tr>
      <w:tr w14:paraId="7A3DEE87"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4E896B6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08EB31C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210206</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41E2735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21国开06</w:t>
            </w:r>
          </w:p>
        </w:tc>
        <w:tc>
          <w:tcPr>
            <w:tcW w:w="1560" w:type="dxa"/>
            <w:tcBorders>
              <w:top w:val="single" w:sz="0" w:space="0" w:color="000000"/>
              <w:left w:val="single" w:sz="0" w:space="0" w:color="000000"/>
              <w:bottom w:val="single" w:sz="0" w:space="0" w:color="000000"/>
              <w:right w:val="single" w:sz="0" w:space="0" w:color="000000"/>
            </w:tcBorders>
            <w:vAlign w:val="center"/>
          </w:tcPr>
          <w:p w:rsidR="00164E4D" w:rsidRPr="00EE5F13" w14:paraId="276ECF3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1,820,000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610FE37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182,127,400.00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39973E4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1.66</w:t>
            </w:r>
          </w:p>
        </w:tc>
      </w:tr>
      <w:tr w14:paraId="756D5C87"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34F4BA1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2B93C06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188106</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5E47E94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21华泰G4</w:t>
            </w:r>
          </w:p>
        </w:tc>
        <w:tc>
          <w:tcPr>
            <w:tcW w:w="1560" w:type="dxa"/>
            <w:tcBorders>
              <w:top w:val="single" w:sz="0" w:space="0" w:color="000000"/>
              <w:left w:val="single" w:sz="0" w:space="0" w:color="000000"/>
              <w:bottom w:val="single" w:sz="0" w:space="0" w:color="000000"/>
              <w:right w:val="single" w:sz="0" w:space="0" w:color="000000"/>
            </w:tcBorders>
            <w:vAlign w:val="center"/>
          </w:tcPr>
          <w:p w:rsidR="00164E4D" w:rsidRPr="00EE5F13" w14:paraId="07CE4BA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1,700,000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1038F1E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174,012,000.00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73A3FEA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1.59</w:t>
            </w:r>
          </w:p>
        </w:tc>
      </w:tr>
      <w:tr w14:paraId="773FE41A"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7F839DA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7743FE2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160205</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067B4E4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16国开05</w:t>
            </w:r>
          </w:p>
        </w:tc>
        <w:tc>
          <w:tcPr>
            <w:tcW w:w="1560" w:type="dxa"/>
            <w:tcBorders>
              <w:top w:val="single" w:sz="0" w:space="0" w:color="000000"/>
              <w:left w:val="single" w:sz="0" w:space="0" w:color="000000"/>
              <w:bottom w:val="single" w:sz="0" w:space="0" w:color="000000"/>
              <w:right w:val="single" w:sz="0" w:space="0" w:color="000000"/>
            </w:tcBorders>
            <w:vAlign w:val="center"/>
          </w:tcPr>
          <w:p w:rsidR="00164E4D" w:rsidRPr="00EE5F13" w14:paraId="4376E7B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1,600,000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64E4D" w:rsidRPr="00EE5F13" w14:paraId="43A41CD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167,824,000.00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09F42BC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1.53</w:t>
            </w:r>
          </w:p>
        </w:tc>
      </w:tr>
    </w:tbl>
    <w:p w:rsidR="00164E4D" w:rsidRPr="00EE5F13" w14:paraId="691EBAD8"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6、 报告期末按公允价值占基金资产净值比例大小排序的前十名资产支持证券投资明细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802"/>
        <w:gridCol w:w="1742"/>
        <w:gridCol w:w="1474"/>
      </w:tblGrid>
      <w:tr w14:paraId="09CF30F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5AF2E4FB"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33475C55"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证券代码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53ADF8FA"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证券名称</w:t>
            </w:r>
          </w:p>
        </w:tc>
        <w:tc>
          <w:tcPr>
            <w:tcW w:w="1802" w:type="dxa"/>
            <w:tcBorders>
              <w:top w:val="single" w:sz="0" w:space="0" w:color="000000"/>
              <w:left w:val="single" w:sz="0" w:space="0" w:color="000000"/>
              <w:bottom w:val="single" w:sz="0" w:space="0" w:color="000000"/>
              <w:right w:val="single" w:sz="0" w:space="0" w:color="000000"/>
            </w:tcBorders>
            <w:vAlign w:val="center"/>
          </w:tcPr>
          <w:p w:rsidR="00164E4D" w:rsidRPr="00EE5F13" w14:paraId="54356F54"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数量（份）</w:t>
            </w:r>
          </w:p>
        </w:tc>
        <w:tc>
          <w:tcPr>
            <w:tcW w:w="1742" w:type="dxa"/>
            <w:tcBorders>
              <w:top w:val="single" w:sz="0" w:space="0" w:color="000000"/>
              <w:left w:val="single" w:sz="0" w:space="0" w:color="000000"/>
              <w:bottom w:val="single" w:sz="0" w:space="0" w:color="000000"/>
              <w:right w:val="single" w:sz="0" w:space="0" w:color="000000"/>
            </w:tcBorders>
            <w:vAlign w:val="center"/>
          </w:tcPr>
          <w:p w:rsidR="00164E4D" w:rsidRPr="00EE5F13" w14:paraId="20FCC18F"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1B9A4ED6"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占基金资产净值比例（％）</w:t>
            </w:r>
          </w:p>
        </w:tc>
      </w:tr>
      <w:tr w14:paraId="33B66C12"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6C959F8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4315382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156659</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20175E9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PR产1A</w:t>
            </w:r>
          </w:p>
        </w:tc>
        <w:tc>
          <w:tcPr>
            <w:tcW w:w="1802" w:type="dxa"/>
            <w:tcBorders>
              <w:top w:val="single" w:sz="0" w:space="0" w:color="000000"/>
              <w:left w:val="single" w:sz="0" w:space="0" w:color="000000"/>
              <w:bottom w:val="single" w:sz="0" w:space="0" w:color="000000"/>
              <w:right w:val="single" w:sz="0" w:space="0" w:color="000000"/>
            </w:tcBorders>
            <w:vAlign w:val="center"/>
          </w:tcPr>
          <w:p w:rsidR="00164E4D" w:rsidRPr="00EE5F13" w14:paraId="3B93E84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164E4D" w:rsidRPr="00EE5F13" w14:paraId="34437C9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11,058,300.00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1C102DB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0.10</w:t>
            </w:r>
          </w:p>
        </w:tc>
      </w:tr>
      <w:tr w14:paraId="36D45D40"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785CB6E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17E2410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193732</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5DE61D9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至通02A2</w:t>
            </w:r>
          </w:p>
        </w:tc>
        <w:tc>
          <w:tcPr>
            <w:tcW w:w="1802" w:type="dxa"/>
            <w:tcBorders>
              <w:top w:val="single" w:sz="0" w:space="0" w:color="000000"/>
              <w:left w:val="single" w:sz="0" w:space="0" w:color="000000"/>
              <w:bottom w:val="single" w:sz="0" w:space="0" w:color="000000"/>
              <w:right w:val="single" w:sz="0" w:space="0" w:color="000000"/>
            </w:tcBorders>
            <w:vAlign w:val="center"/>
          </w:tcPr>
          <w:p w:rsidR="00164E4D" w:rsidRPr="00EE5F13" w14:paraId="6009CE1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164E4D" w:rsidRPr="00EE5F13" w14:paraId="733551C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10,053,000.00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5F901DC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0.09</w:t>
            </w:r>
          </w:p>
        </w:tc>
      </w:tr>
      <w:tr w14:paraId="4BA6874D"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0C0A2BE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7D440E7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193731</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36EBF69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至通02A1</w:t>
            </w:r>
          </w:p>
        </w:tc>
        <w:tc>
          <w:tcPr>
            <w:tcW w:w="1802" w:type="dxa"/>
            <w:tcBorders>
              <w:top w:val="single" w:sz="0" w:space="0" w:color="000000"/>
              <w:left w:val="single" w:sz="0" w:space="0" w:color="000000"/>
              <w:bottom w:val="single" w:sz="0" w:space="0" w:color="000000"/>
              <w:right w:val="single" w:sz="0" w:space="0" w:color="000000"/>
            </w:tcBorders>
            <w:vAlign w:val="center"/>
          </w:tcPr>
          <w:p w:rsidR="00164E4D" w:rsidRPr="00EE5F13" w14:paraId="15601FB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164E4D" w:rsidRPr="00EE5F13" w14:paraId="23ADFBB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10,036,000.00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649F3AFA"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0.09</w:t>
            </w:r>
          </w:p>
        </w:tc>
      </w:tr>
      <w:tr w14:paraId="2D7C9B8A"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4EA15FD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1FE60D1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136334</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5791640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荟柒1A</w:t>
            </w:r>
          </w:p>
        </w:tc>
        <w:tc>
          <w:tcPr>
            <w:tcW w:w="1802" w:type="dxa"/>
            <w:tcBorders>
              <w:top w:val="single" w:sz="0" w:space="0" w:color="000000"/>
              <w:left w:val="single" w:sz="0" w:space="0" w:color="000000"/>
              <w:bottom w:val="single" w:sz="0" w:space="0" w:color="000000"/>
              <w:right w:val="single" w:sz="0" w:space="0" w:color="000000"/>
            </w:tcBorders>
            <w:vAlign w:val="center"/>
          </w:tcPr>
          <w:p w:rsidR="00164E4D" w:rsidRPr="00EE5F13" w14:paraId="7FB83D1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164E4D" w:rsidRPr="00EE5F13" w14:paraId="5A0D34B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10,022,000.00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47AC065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0.09</w:t>
            </w:r>
          </w:p>
        </w:tc>
      </w:tr>
      <w:tr w14:paraId="3B5C92E8"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2067C5B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4819BDE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193314</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1E96088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华能26优</w:t>
            </w:r>
          </w:p>
        </w:tc>
        <w:tc>
          <w:tcPr>
            <w:tcW w:w="1802" w:type="dxa"/>
            <w:tcBorders>
              <w:top w:val="single" w:sz="0" w:space="0" w:color="000000"/>
              <w:left w:val="single" w:sz="0" w:space="0" w:color="000000"/>
              <w:bottom w:val="single" w:sz="0" w:space="0" w:color="000000"/>
              <w:right w:val="single" w:sz="0" w:space="0" w:color="000000"/>
            </w:tcBorders>
            <w:vAlign w:val="center"/>
          </w:tcPr>
          <w:p w:rsidR="00164E4D" w:rsidRPr="00EE5F13" w14:paraId="7CD1E7D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164E4D" w:rsidRPr="00EE5F13" w14:paraId="1BB7801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10,005,000.00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69BAB91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0.09</w:t>
            </w:r>
          </w:p>
        </w:tc>
      </w:tr>
      <w:tr w14:paraId="2A4B0CCF"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64E4D" w:rsidRPr="00EE5F13" w14:paraId="697CB46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164E4D" w:rsidRPr="00EE5F13" w14:paraId="7021E9B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179857</w:t>
            </w:r>
          </w:p>
        </w:tc>
        <w:tc>
          <w:tcPr>
            <w:tcW w:w="1275" w:type="dxa"/>
            <w:tcBorders>
              <w:top w:val="single" w:sz="0" w:space="0" w:color="000000"/>
              <w:left w:val="single" w:sz="0" w:space="0" w:color="000000"/>
              <w:bottom w:val="single" w:sz="0" w:space="0" w:color="000000"/>
              <w:right w:val="single" w:sz="0" w:space="0" w:color="000000"/>
            </w:tcBorders>
            <w:vAlign w:val="center"/>
          </w:tcPr>
          <w:p w:rsidR="00164E4D" w:rsidRPr="00EE5F13" w14:paraId="6010464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PR善03优</w:t>
            </w:r>
          </w:p>
        </w:tc>
        <w:tc>
          <w:tcPr>
            <w:tcW w:w="1802" w:type="dxa"/>
            <w:tcBorders>
              <w:top w:val="single" w:sz="0" w:space="0" w:color="000000"/>
              <w:left w:val="single" w:sz="0" w:space="0" w:color="000000"/>
              <w:bottom w:val="single" w:sz="0" w:space="0" w:color="000000"/>
              <w:right w:val="single" w:sz="0" w:space="0" w:color="000000"/>
            </w:tcBorders>
            <w:vAlign w:val="center"/>
          </w:tcPr>
          <w:p w:rsidR="00164E4D" w:rsidRPr="00EE5F13" w14:paraId="6B651D8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164E4D" w:rsidRPr="00EE5F13" w14:paraId="212AE16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3,468,800.00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64E4D" w:rsidRPr="00EE5F13" w14:paraId="0515A44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0.03</w:t>
            </w:r>
          </w:p>
        </w:tc>
      </w:tr>
    </w:tbl>
    <w:p w:rsidR="00164E4D" w:rsidRPr="00EE5F13" w14:paraId="1C3727B6"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7、 报告期末按公允价值占基金资产净值比例大小排序的前五名贵金属投资明细</w:t>
      </w:r>
    </w:p>
    <w:p w:rsidR="00164E4D" w:rsidRPr="00EE5F13" w14:paraId="0AFB21AD" w14:textId="77777777">
      <w:pPr>
        <w:spacing w:line="360" w:lineRule="auto"/>
        <w:ind w:firstLine="420"/>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本基金本报告期末未持有贵金属。</w:t>
      </w:r>
    </w:p>
    <w:p w:rsidR="00164E4D" w:rsidRPr="00EE5F13" w14:paraId="5F4791EF"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8、 报告期末按公允价值占基金资产净值比例大小排序的前五名权证投资明细</w:t>
      </w:r>
    </w:p>
    <w:p w:rsidR="00164E4D" w:rsidRPr="00EE5F13" w14:paraId="57B65E7B" w14:textId="77777777">
      <w:pPr>
        <w:spacing w:line="360" w:lineRule="auto"/>
        <w:ind w:firstLine="420"/>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本基金本报告期末未持有权证。</w:t>
      </w:r>
    </w:p>
    <w:p w:rsidR="00164E4D" w:rsidRPr="00EE5F13" w14:paraId="0A537AAA"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9、 报告期末本基金投资的股指期货交易情况说明</w:t>
      </w:r>
    </w:p>
    <w:p w:rsidR="00164E4D" w:rsidRPr="00EE5F13" w14:paraId="3F958767" w14:textId="77777777">
      <w:pPr>
        <w:spacing w:line="360" w:lineRule="auto"/>
        <w:ind w:firstLine="420"/>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本基金本报告期末未投资股指期货。</w:t>
      </w:r>
    </w:p>
    <w:p w:rsidR="00164E4D" w:rsidRPr="00EE5F13" w14:paraId="6678445F"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10、 报告期末本基金投资的国债期货交易情况说明</w:t>
      </w:r>
    </w:p>
    <w:p w:rsidR="00164E4D" w:rsidRPr="00EE5F13" w14:paraId="2EE3D511" w14:textId="77777777">
      <w:pPr>
        <w:spacing w:line="360" w:lineRule="auto"/>
        <w:ind w:firstLine="420"/>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本基金本报告期末未投资国债期货。</w:t>
      </w:r>
    </w:p>
    <w:p w:rsidR="00164E4D" w:rsidRPr="00EE5F13" w14:paraId="7571BDDF"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11、 投资组合报告附注</w:t>
      </w:r>
    </w:p>
    <w:p w:rsidR="00164E4D" w:rsidRPr="00EE5F13" w14:paraId="278E05E8"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 本基金投资的前十名证券的发行主体中，中国建设银行股份有限公司在报告编制日前一年内曾受到中国人民银行的处罚。上海浦东发展银行股份有限公司在报告编制日前一年内曾受到国家外汇管理局上海市分局、中国银行保险监督管理委员会上海监管局、中国银行保险监督管理委员会的处罚。</w:t>
      </w:r>
    </w:p>
    <w:p w:rsidR="00164E4D" w:rsidRPr="00EE5F13" w14:paraId="0E854C5B" w14:textId="77777777">
      <w:pPr>
        <w:spacing w:line="360" w:lineRule="auto"/>
        <w:ind w:firstLine="420"/>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本基金对上述主体所发行证券的投资决策程序符合公司投资制度的规定。除上述主体外，基金管理人未发现本基金投资的前十名证券的发行主体出现本期被监管部门立案调查，或在报告编制日前一年内受到公开谴责、处罚的情形。</w:t>
      </w:r>
    </w:p>
    <w:p w:rsidR="00164E4D" w:rsidRPr="00EE5F13" w14:paraId="2ACF05F1"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 本基金投资的前十名股票没有超出基金合同规定的备选股票库。</w:t>
      </w:r>
    </w:p>
    <w:p w:rsidR="00164E4D" w:rsidRPr="00EE5F13" w14:paraId="6323C1F2"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 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2394"/>
        <w:gridCol w:w="4692"/>
      </w:tblGrid>
      <w:tr w14:paraId="5AA5AA7A" w14:textId="7777777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6DD4411F"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02D324CC"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79375430"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金额（元）</w:t>
            </w:r>
          </w:p>
        </w:tc>
      </w:tr>
      <w:tr w14:paraId="5065BA0F"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2089F09A"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66DFF519"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38CA9FEB"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627,381.25</w:t>
            </w:r>
          </w:p>
        </w:tc>
      </w:tr>
      <w:tr w14:paraId="6452AD01"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699FBA6C"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2FBFAD6F"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676D39E3"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250,000,000.00</w:t>
            </w:r>
          </w:p>
        </w:tc>
      </w:tr>
      <w:tr w14:paraId="034382F2"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52C3DCA6"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3EF4AB9D"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4B6881AC"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024B956F"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50034120"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27E63FD8"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472C1C6E"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109,978,723.56</w:t>
            </w:r>
          </w:p>
        </w:tc>
      </w:tr>
      <w:tr w14:paraId="0561A50A"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28B08543"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16F52F31"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572018BB"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33,267,871.68</w:t>
            </w:r>
          </w:p>
        </w:tc>
      </w:tr>
      <w:tr w14:paraId="4A06C9BC"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0E0521B7"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75EB1BFB"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579D565B"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452C0D09"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017601A0"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2728FFD0"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6AEA9A3D"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142BB67E"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45FCDFAC"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111D9551"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36F5F102"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w:t>
            </w:r>
          </w:p>
        </w:tc>
      </w:tr>
      <w:tr w14:paraId="02620E79"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64E4D" w:rsidRPr="00EE5F13" w14:paraId="6C04AE4D"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164E4D" w:rsidRPr="00EE5F13" w14:paraId="0A9FB876"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164E4D" w:rsidRPr="00EE5F13" w14:paraId="2C743D57"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393,873,976.49</w:t>
            </w:r>
          </w:p>
        </w:tc>
      </w:tr>
    </w:tbl>
    <w:p w:rsidR="00164E4D" w:rsidRPr="00EE5F13" w14:paraId="06D1DF99"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729"/>
        <w:gridCol w:w="1658"/>
        <w:gridCol w:w="1697"/>
        <w:gridCol w:w="1621"/>
      </w:tblGrid>
      <w:tr w14:paraId="429194DB" w14:textId="7777777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3C7BA76F"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序号</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6ED3164B"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债券代码</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30B2904"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债券名称</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4E315C56"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公允价值（元）</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56B03FEF"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占基金资产净值比例（%）</w:t>
            </w:r>
          </w:p>
        </w:tc>
      </w:tr>
      <w:tr w14:paraId="283E0CD4"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6608780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6DF0FED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113620</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516DE36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傲农转债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7FB91FE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43,265,555.30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C0A0A6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0.39</w:t>
            </w:r>
          </w:p>
        </w:tc>
      </w:tr>
      <w:tr w14:paraId="5BE43417"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6F7EDAC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09C2C9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110072</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26728C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广汇转债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3A93E2E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30,874,708.80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5674DA3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0.28</w:t>
            </w:r>
          </w:p>
        </w:tc>
      </w:tr>
      <w:tr w14:paraId="65B410D4"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5CAF347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487C987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123107</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EF1E1E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温氏转债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5074182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18,524,385.24</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10CEB9A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0.17</w:t>
            </w:r>
          </w:p>
        </w:tc>
      </w:tr>
      <w:tr w14:paraId="59866895"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47F68FD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58F8605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127018</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4B9445B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本钢转债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1243571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15,145,848.90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3C7116D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0.14</w:t>
            </w:r>
          </w:p>
        </w:tc>
      </w:tr>
      <w:tr w14:paraId="3C7D2DAD"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4670F9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5</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50CE108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113011</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0C5D3B3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光大转债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6FB4EECA"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13,209,398.40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0B399E5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0.12</w:t>
            </w:r>
          </w:p>
        </w:tc>
      </w:tr>
      <w:tr w14:paraId="08C32ADC"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294E222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3581505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113549</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CF4047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白电转债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785BB0BA"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13,062,417.00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097C08F"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0.12</w:t>
            </w:r>
          </w:p>
        </w:tc>
      </w:tr>
      <w:tr w14:paraId="4B7A762A"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424FE59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7</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0E28412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113542</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9593B5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好客转债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2F45F98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12,561,318.00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2A81AA9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0.11</w:t>
            </w:r>
          </w:p>
        </w:tc>
      </w:tr>
      <w:tr w14:paraId="6DFFB5FC"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3414072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8</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F62E0C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113044</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0F55C69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大秦转债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68B0BE1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12,435,667.20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5F7A32E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0.11</w:t>
            </w:r>
          </w:p>
        </w:tc>
      </w:tr>
      <w:tr w14:paraId="0EE41DE6"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5F57E3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9</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35F876A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113519</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17ED8B2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长久转债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0EFF91B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11,530,456.80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D85BE5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0.11</w:t>
            </w:r>
          </w:p>
        </w:tc>
      </w:tr>
      <w:tr w14:paraId="431F2368"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605BB1A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38BA6CB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110079</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2E992A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杭银转债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35ABF94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7,335,406.00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2186956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0.07</w:t>
            </w:r>
          </w:p>
        </w:tc>
      </w:tr>
      <w:tr w14:paraId="2FFF101E"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C9E181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80ECC8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132014</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AC903E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18中化EB</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3CA86D7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7,333,368.60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247B79D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0.07</w:t>
            </w:r>
          </w:p>
        </w:tc>
      </w:tr>
      <w:tr w14:paraId="23232265"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671A19E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6F6085F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123083</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4FF2BE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朗新转债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2C44A73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5,158,884.06</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60CFE8C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0.05</w:t>
            </w:r>
          </w:p>
        </w:tc>
      </w:tr>
      <w:tr w14:paraId="77B2426D"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5EB445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DA8F08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113050</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551F623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南银转债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30080B2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4,974,172.80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3F9FFCC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0.05</w:t>
            </w:r>
          </w:p>
        </w:tc>
      </w:tr>
      <w:tr w14:paraId="517AC881"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CAB366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14</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1F52C8F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132015</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45F554E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18中油EB</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6FC6BDD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4,529,269.40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366EBDF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0.04</w:t>
            </w:r>
          </w:p>
        </w:tc>
      </w:tr>
      <w:tr w14:paraId="0A9BA4A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6E6AEEE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15</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175BFF4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113033</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F5D9EF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利群转债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05A81E7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4,425,600.00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1DA629B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0.04</w:t>
            </w:r>
          </w:p>
        </w:tc>
      </w:tr>
      <w:tr w14:paraId="06021D53"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007891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16</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0C22C73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128121</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2D425C7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宏川转债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65E2B50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4,336,640.52</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4548697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0.04</w:t>
            </w:r>
          </w:p>
        </w:tc>
      </w:tr>
      <w:tr w14:paraId="710FA548"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A2BA3A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17</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17317DA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113600</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0AF516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新星转债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40D2CA6A"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4,101,600.00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1AC10D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0.04</w:t>
            </w:r>
          </w:p>
        </w:tc>
      </w:tr>
      <w:tr w14:paraId="3D2353BD"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044A19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63F7B6A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128108</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127299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蓝帆转债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467376E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3,929,063.60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56A6193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0.04</w:t>
            </w:r>
          </w:p>
        </w:tc>
      </w:tr>
      <w:tr w14:paraId="68B868B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F5048F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19</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160AD96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113042</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94349C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上银转债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6572B08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3,454,904.80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BEA5B2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0.03</w:t>
            </w:r>
          </w:p>
        </w:tc>
      </w:tr>
      <w:tr w14:paraId="586E9E05"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5955A0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4DAC289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110059</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09F205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浦发转债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53A7CB5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3,159,991.50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6730DBD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0.03</w:t>
            </w:r>
          </w:p>
        </w:tc>
      </w:tr>
      <w:tr w14:paraId="553F639D"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26B11AA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21</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357732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128141</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7CE9386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旺能转债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1A2642F4"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2,588,693.64</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48E35BA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0.02</w:t>
            </w:r>
          </w:p>
        </w:tc>
      </w:tr>
      <w:tr w14:paraId="4CBEB604"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7BDD715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22</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952521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123096</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6238EB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思创转债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7D2737B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2,469,400.00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6491E9A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0.02</w:t>
            </w:r>
          </w:p>
        </w:tc>
      </w:tr>
      <w:tr w14:paraId="04C325A9"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4B59905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23</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46025D9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110076</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3CD9F2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华海转债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6260976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2,229,575.40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2E9E2A2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0.02</w:t>
            </w:r>
          </w:p>
        </w:tc>
      </w:tr>
      <w:tr w14:paraId="21065311"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4D88669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24</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04D3759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110045</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F51C13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海澜转债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3E6E6C1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2,077,564.80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2D368E8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0.02</w:t>
            </w:r>
          </w:p>
        </w:tc>
      </w:tr>
      <w:tr w14:paraId="34BBA34B"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AAD895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25</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3E7ACA7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127016</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07B5F46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鲁泰转债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6A6CC2B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1,820,788.20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6977D1E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0.02</w:t>
            </w:r>
          </w:p>
        </w:tc>
      </w:tr>
      <w:tr w14:paraId="7199504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D74461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26</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10B0E18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128081</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CC7D7D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海亮转债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49B06C55"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1,339,100.00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1038E44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2E9525E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21A8A1C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27</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5D5268B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128107</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D881B2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交科转债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2985BB5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1,228,554.24</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0A711090"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12E59803"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2ADAD9B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28</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28E01FE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128023</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393568A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亚太转债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50FD29FB"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1,214,637.04</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1B40756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515F90D4"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D05748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29</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2553EC7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110047</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1FA30BB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山鹰转债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4D0427D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1,194,400.00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3379593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41C96323"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5A4401A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30</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E0098C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127011</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77F1986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中鼎转2</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0A6FA0C7"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1,125,932.00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777962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1678976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65ED1C7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31</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5468F60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110068</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59B2BE8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龙净转债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39455C40"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1,118,500.00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34F0D71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4B865F7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2B5407A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32</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51B774D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128083</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0609C1F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新北转债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3F629EC8"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940,080.00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45724323"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0B888C5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7D08680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33</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468D0AE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128125</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2BE6FDE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华阳转债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57A8630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852,720.12</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1EC265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6284E97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07B9A5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34</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70DC440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113009</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4D29E31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广汽转债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5AFA6FAE"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777,882.80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549B3D20"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5F8D1979"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1FFC4E5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35</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2D566BF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113017</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677804E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吉视转债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02619BB1"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689,515.20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759E937D"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0.01</w:t>
            </w:r>
          </w:p>
        </w:tc>
      </w:tr>
      <w:tr w14:paraId="6F0AA30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4317197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36</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6839A4C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128063</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0673545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未来转债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1178471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10,741.50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4E4CB00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0.00</w:t>
            </w:r>
          </w:p>
        </w:tc>
      </w:tr>
      <w:tr w14:paraId="07E15503"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164E4D" w:rsidRPr="00EE5F13" w14:paraId="061C7E1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37</w:t>
            </w:r>
          </w:p>
        </w:tc>
        <w:tc>
          <w:tcPr>
            <w:tcW w:w="1729" w:type="dxa"/>
            <w:tcBorders>
              <w:top w:val="single" w:sz="0" w:space="0" w:color="000000"/>
              <w:left w:val="single" w:sz="0" w:space="0" w:color="000000"/>
              <w:bottom w:val="single" w:sz="0" w:space="0" w:color="000000"/>
              <w:right w:val="single" w:sz="0" w:space="0" w:color="000000"/>
            </w:tcBorders>
            <w:vAlign w:val="center"/>
          </w:tcPr>
          <w:p w:rsidR="00164E4D" w:rsidRPr="00EE5F13" w14:paraId="0E1DDD4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113037</w:t>
            </w:r>
          </w:p>
        </w:tc>
        <w:tc>
          <w:tcPr>
            <w:tcW w:w="1658" w:type="dxa"/>
            <w:tcBorders>
              <w:top w:val="single" w:sz="0" w:space="0" w:color="000000"/>
              <w:left w:val="single" w:sz="0" w:space="0" w:color="000000"/>
              <w:bottom w:val="single" w:sz="0" w:space="0" w:color="000000"/>
              <w:right w:val="single" w:sz="0" w:space="0" w:color="000000"/>
            </w:tcBorders>
            <w:vAlign w:val="center"/>
          </w:tcPr>
          <w:p w:rsidR="00164E4D" w:rsidRPr="00EE5F13" w14:paraId="2ABF752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紫银转债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164E4D" w:rsidRPr="00EE5F13" w14:paraId="0DFDB954"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1,085.90</w:t>
            </w:r>
          </w:p>
        </w:tc>
        <w:tc>
          <w:tcPr>
            <w:tcW w:w="1621" w:type="dxa"/>
            <w:tcBorders>
              <w:top w:val="single" w:sz="0" w:space="0" w:color="000000"/>
              <w:left w:val="single" w:sz="0" w:space="0" w:color="000000"/>
              <w:bottom w:val="single" w:sz="0" w:space="0" w:color="000000"/>
              <w:right w:val="single" w:sz="0" w:space="0" w:color="000000"/>
            </w:tcBorders>
            <w:vAlign w:val="center"/>
          </w:tcPr>
          <w:p w:rsidR="00164E4D" w:rsidRPr="00EE5F13" w14:paraId="59BB776C"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0.00</w:t>
            </w:r>
          </w:p>
        </w:tc>
      </w:tr>
    </w:tbl>
    <w:p w:rsidR="00164E4D" w:rsidRPr="00EE5F13" w14:paraId="6A870158" w14:textId="77777777">
      <w:pPr>
        <w:spacing w:line="360" w:lineRule="auto"/>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14:paraId="6DC47AAE" w14:textId="7777777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164E4D" w:rsidRPr="00EE5F13" w14:paraId="584B8215"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164E4D" w:rsidRPr="00EE5F13" w14:paraId="63CA35CB"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164E4D" w:rsidRPr="00EE5F13" w14:paraId="5F7EA89A"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164E4D" w:rsidRPr="00EE5F13" w14:paraId="1916FF74"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164E4D" w:rsidRPr="00EE5F13" w14:paraId="2252C103"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占基金资产净值比例（%）</w:t>
            </w:r>
          </w:p>
        </w:tc>
        <w:tc>
          <w:tcPr>
            <w:tcW w:w="1367" w:type="dxa"/>
            <w:tcBorders>
              <w:top w:val="single" w:sz="0" w:space="0" w:color="000000"/>
              <w:left w:val="single" w:sz="0" w:space="0" w:color="000000"/>
              <w:bottom w:val="single" w:sz="0" w:space="0" w:color="000000"/>
              <w:right w:val="single" w:sz="0" w:space="0" w:color="000000"/>
            </w:tcBorders>
            <w:vAlign w:val="center"/>
          </w:tcPr>
          <w:p w:rsidR="00164E4D" w:rsidRPr="00EE5F13" w14:paraId="5BC34896" w14:textId="77777777">
            <w:pPr>
              <w:ind w:left="17"/>
              <w:jc w:val="center"/>
              <w:rPr>
                <w:rFonts w:asciiTheme="minorEastAsia" w:eastAsiaTheme="minorEastAsia" w:hAnsiTheme="minorEastAsia"/>
                <w:color w:val="000000" w:themeColor="text1"/>
                <w:kern w:val="0"/>
                <w:sz w:val="24"/>
              </w:rPr>
            </w:pPr>
            <w:r w:rsidRPr="00EE5F13">
              <w:rPr>
                <w:rFonts w:asciiTheme="minorEastAsia" w:eastAsiaTheme="minorEastAsia" w:hAnsiTheme="minorEastAsia"/>
                <w:color w:val="000000" w:themeColor="text1"/>
                <w:kern w:val="0"/>
              </w:rPr>
              <w:t>流通受限情况说明</w:t>
            </w:r>
          </w:p>
        </w:tc>
      </w:tr>
      <w:tr w14:paraId="5193BF12" w14:textId="77777777">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164E4D" w:rsidRPr="00EE5F13" w14:paraId="25A35D6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164E4D" w:rsidRPr="00EE5F13" w14:paraId="0742D30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603666</w:t>
            </w:r>
          </w:p>
        </w:tc>
        <w:tc>
          <w:tcPr>
            <w:tcW w:w="1301" w:type="dxa"/>
            <w:tcBorders>
              <w:top w:val="single" w:sz="0" w:space="0" w:color="000000"/>
              <w:left w:val="single" w:sz="0" w:space="0" w:color="000000"/>
              <w:bottom w:val="single" w:sz="0" w:space="0" w:color="000000"/>
              <w:right w:val="single" w:sz="0" w:space="0" w:color="000000"/>
            </w:tcBorders>
            <w:vAlign w:val="center"/>
          </w:tcPr>
          <w:p w:rsidR="00164E4D" w:rsidRPr="00EE5F13" w14:paraId="29A62CC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亿嘉和</w:t>
            </w:r>
          </w:p>
        </w:tc>
        <w:tc>
          <w:tcPr>
            <w:tcW w:w="1805" w:type="dxa"/>
            <w:tcBorders>
              <w:top w:val="single" w:sz="0" w:space="0" w:color="000000"/>
              <w:left w:val="single" w:sz="0" w:space="0" w:color="000000"/>
              <w:bottom w:val="single" w:sz="0" w:space="0" w:color="000000"/>
              <w:right w:val="single" w:sz="0" w:space="0" w:color="000000"/>
            </w:tcBorders>
            <w:vAlign w:val="center"/>
          </w:tcPr>
          <w:p w:rsidR="00164E4D" w:rsidRPr="00EE5F13" w14:paraId="671180F9"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17,910,000.00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164E4D" w:rsidRPr="00EE5F13" w14:paraId="258DBBC2"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0.16</w:t>
            </w:r>
          </w:p>
        </w:tc>
        <w:tc>
          <w:tcPr>
            <w:tcW w:w="1367" w:type="dxa"/>
            <w:tcBorders>
              <w:top w:val="single" w:sz="0" w:space="0" w:color="000000"/>
              <w:left w:val="single" w:sz="0" w:space="0" w:color="000000"/>
              <w:bottom w:val="single" w:sz="0" w:space="0" w:color="000000"/>
              <w:right w:val="single" w:sz="0" w:space="0" w:color="000000"/>
            </w:tcBorders>
            <w:vAlign w:val="center"/>
          </w:tcPr>
          <w:p w:rsidR="00164E4D" w:rsidRPr="00EE5F13" w14:paraId="4968B926" w14:textId="77777777">
            <w:pPr>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kern w:val="0"/>
              </w:rPr>
              <w:t>大宗交易流通受限</w:t>
            </w:r>
          </w:p>
        </w:tc>
      </w:tr>
    </w:tbl>
    <w:p w:rsidR="00164E4D" w:rsidRPr="00EE5F13" w14:paraId="2C15EE55" w14:textId="77777777">
      <w:pPr>
        <w:spacing w:line="360" w:lineRule="auto"/>
        <w:ind w:firstLine="420"/>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注：根据《深圳/上海证券交易所上市公司股东及董事、监事、高级管理人员减持股份实施细则》，大股东减持或者特定股东减持，采取大宗交易方式的，在任意连续90日内，减持股份的总数不得超过公司股份总数的2%；前款交易的受让方在受让后6个月内，不得转让所受让的股份。</w:t>
      </w:r>
      <w:r w:rsidRPr="00EE5F13">
        <w:rPr>
          <w:rFonts w:asciiTheme="minorEastAsia" w:eastAsiaTheme="minorEastAsia" w:hAnsiTheme="minorEastAsia"/>
          <w:color w:val="000000" w:themeColor="text1"/>
        </w:rPr>
        <w:br w:type="page"/>
      </w:r>
    </w:p>
    <w:p w:rsidR="00BA4B87" w:rsidRPr="00EE5F13" w:rsidP="00125B79" w14:paraId="6064EFB8" w14:textId="2E7BA11F">
      <w:pPr>
        <w:pStyle w:val="Heading1"/>
        <w:snapToGrid w:val="0"/>
        <w:spacing w:beforeLines="0" w:afterLines="0" w:line="360" w:lineRule="auto"/>
        <w:ind w:firstLine="0" w:firstLineChars="0"/>
        <w:rPr>
          <w:rFonts w:asciiTheme="minorEastAsia" w:eastAsiaTheme="minorEastAsia" w:hAnsiTheme="minorEastAsia"/>
          <w:color w:val="000000" w:themeColor="text1"/>
          <w:sz w:val="30"/>
        </w:rPr>
      </w:pPr>
      <w:bookmarkStart w:id="407" w:name="_Toc113637737"/>
      <w:r w:rsidRPr="00EE5F13">
        <w:rPr>
          <w:rFonts w:asciiTheme="minorEastAsia" w:eastAsiaTheme="minorEastAsia" w:hAnsiTheme="minorEastAsia" w:hint="eastAsia"/>
          <w:color w:val="000000" w:themeColor="text1"/>
          <w:sz w:val="30"/>
        </w:rPr>
        <w:t>十</w:t>
      </w:r>
      <w:bookmarkStart w:id="408" w:name="_Toc332373538"/>
      <w:r w:rsidRPr="00EE5F13" w:rsidR="00530F6C">
        <w:rPr>
          <w:rFonts w:asciiTheme="minorEastAsia" w:eastAsiaTheme="minorEastAsia" w:hAnsiTheme="minorEastAsia" w:hint="eastAsia"/>
          <w:color w:val="000000" w:themeColor="text1"/>
          <w:sz w:val="30"/>
        </w:rPr>
        <w:t>三</w:t>
      </w:r>
      <w:r w:rsidRPr="00EE5F13">
        <w:rPr>
          <w:rFonts w:asciiTheme="minorEastAsia" w:eastAsiaTheme="minorEastAsia" w:hAnsiTheme="minorEastAsia" w:hint="eastAsia"/>
          <w:color w:val="000000" w:themeColor="text1"/>
          <w:sz w:val="30"/>
        </w:rPr>
        <w:t>、</w:t>
      </w:r>
      <w:r w:rsidRPr="00EE5F13" w:rsidR="00565976">
        <w:rPr>
          <w:rFonts w:asciiTheme="minorEastAsia" w:eastAsiaTheme="minorEastAsia" w:hAnsiTheme="minorEastAsia" w:hint="eastAsia"/>
          <w:color w:val="000000" w:themeColor="text1"/>
          <w:sz w:val="30"/>
        </w:rPr>
        <w:t>基金的业绩</w:t>
      </w:r>
      <w:bookmarkEnd w:id="407"/>
    </w:p>
    <w:p w:rsidR="00565976" w:rsidRPr="00EE5F13" w:rsidP="00640E11" w14:paraId="1B4D529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基金管理人依照恪尽职守、诚实信用、谨慎勤勉的原则管理和运用基金财产，但不保证基金一定盈利，也不保证最低收益。基金的过往业绩并不代表其未来表现。投资有风险，投资者在</w:t>
      </w:r>
      <w:r w:rsidRPr="00EE5F13">
        <w:rPr>
          <w:rFonts w:asciiTheme="minorEastAsia" w:eastAsiaTheme="minorEastAsia" w:hAnsiTheme="minorEastAsia" w:hint="eastAsia"/>
          <w:bCs/>
          <w:color w:val="000000" w:themeColor="text1"/>
          <w:szCs w:val="21"/>
        </w:rPr>
        <w:t>作出</w:t>
      </w:r>
      <w:r w:rsidRPr="00EE5F13">
        <w:rPr>
          <w:rFonts w:asciiTheme="minorEastAsia" w:eastAsiaTheme="minorEastAsia" w:hAnsiTheme="minorEastAsia"/>
          <w:bCs/>
          <w:color w:val="000000" w:themeColor="text1"/>
          <w:szCs w:val="21"/>
        </w:rPr>
        <w:t>投资决策前应仔细阅读本基金的招募说明书。</w:t>
      </w:r>
    </w:p>
    <w:p w:rsidR="00043F87" w:rsidRPr="00EE5F13" w:rsidP="00640E11" w14:paraId="00654DA9"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本基金合同生效日为2015年5月29日，基金合同生效以来（截至2021年12月31日）的投资业绩及与同期基准的比较如下表所示：</w:t>
      </w:r>
    </w:p>
    <w:p w:rsidR="000D6FB0" w:rsidRPr="00EE5F13" w:rsidP="000D6FB0" w14:paraId="0DF8D39E" w14:textId="4FE064C1">
      <w:pPr>
        <w:snapToGrid w:val="0"/>
        <w:spacing w:line="360" w:lineRule="auto"/>
        <w:ind w:firstLine="420" w:firstLineChars="200"/>
        <w:rPr>
          <w:rFonts w:asciiTheme="minorEastAsia" w:eastAsiaTheme="minorEastAsia" w:hAnsiTheme="minorEastAsia"/>
          <w:color w:val="000000" w:themeColor="text1"/>
          <w:kern w:val="0"/>
        </w:rPr>
      </w:pPr>
      <w:r w:rsidRPr="00EE5F13">
        <w:rPr>
          <w:rFonts w:asciiTheme="minorEastAsia" w:eastAsiaTheme="minorEastAsia" w:hAnsiTheme="minorEastAsia" w:hint="eastAsia"/>
          <w:color w:val="000000" w:themeColor="text1"/>
          <w:kern w:val="0"/>
        </w:rPr>
        <w:t>1、易方达安心回馈混合</w:t>
      </w:r>
      <w:r w:rsidRPr="00EE5F13">
        <w:rPr>
          <w:rFonts w:asciiTheme="minorEastAsia" w:eastAsiaTheme="minorEastAsia" w:hAnsiTheme="minorEastAsia"/>
          <w:color w:val="000000" w:themeColor="text1"/>
          <w:kern w:val="0"/>
        </w:rPr>
        <w:t>A</w:t>
      </w:r>
      <w:r w:rsidRPr="00EE5F13">
        <w:rPr>
          <w:rFonts w:asciiTheme="minorEastAsia" w:eastAsiaTheme="minorEastAsia" w:hAnsiTheme="minorEastAsia" w:hint="eastAsia"/>
          <w:color w:val="000000" w:themeColor="text1"/>
          <w:kern w:val="0"/>
        </w:rPr>
        <w:t>类基金份额净值增长率与同期业绩比较基准收益率比较</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128"/>
        <w:gridCol w:w="1418"/>
        <w:gridCol w:w="1420"/>
        <w:gridCol w:w="1137"/>
        <w:gridCol w:w="992"/>
      </w:tblGrid>
      <w:tr w14:paraId="707AD677" w14:textId="77777777" w:rsidTr="00D557F5">
        <w:tblPrEx>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60" w:type="dxa"/>
            <w:tcBorders>
              <w:top w:val="single" w:sz="4" w:space="0" w:color="auto"/>
              <w:left w:val="single" w:sz="4" w:space="0" w:color="auto"/>
              <w:bottom w:val="single" w:sz="4" w:space="0" w:color="auto"/>
              <w:right w:val="single" w:sz="4" w:space="0" w:color="auto"/>
            </w:tcBorders>
            <w:vAlign w:val="center"/>
            <w:hideMark/>
          </w:tcPr>
          <w:p w:rsidR="005A3CE0" w:rsidRPr="00EE5F13" w:rsidP="00640E11" w14:paraId="4960FCB9" w14:textId="77777777">
            <w:pPr>
              <w:pStyle w:val="NormalWeb"/>
              <w:snapToGrid w:val="0"/>
              <w:spacing w:before="0" w:beforeAutospacing="0" w:after="0" w:afterAutospacing="0" w:line="360" w:lineRule="auto"/>
              <w:ind w:firstLine="420"/>
              <w:rPr>
                <w:rFonts w:asciiTheme="minorEastAsia" w:eastAsiaTheme="minorEastAsia" w:hAnsiTheme="minorEastAsia"/>
                <w:color w:val="000000" w:themeColor="text1"/>
                <w:kern w:val="2"/>
                <w:sz w:val="21"/>
                <w:szCs w:val="21"/>
              </w:rPr>
            </w:pPr>
            <w:r w:rsidRPr="00EE5F13">
              <w:rPr>
                <w:rFonts w:asciiTheme="minorEastAsia" w:eastAsiaTheme="minorEastAsia" w:hAnsiTheme="minorEastAsia" w:hint="eastAsia"/>
                <w:color w:val="000000" w:themeColor="text1"/>
                <w:kern w:val="2"/>
                <w:sz w:val="21"/>
                <w:szCs w:val="21"/>
              </w:rPr>
              <w:t>阶段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3CE0" w:rsidRPr="00EE5F13" w:rsidP="00640E11" w14:paraId="28CC251E" w14:textId="77777777">
            <w:pPr>
              <w:pStyle w:val="NormalWeb"/>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EE5F13">
              <w:rPr>
                <w:rFonts w:asciiTheme="minorEastAsia" w:eastAsiaTheme="minorEastAsia" w:hAnsiTheme="minorEastAsia" w:hint="eastAsia"/>
                <w:color w:val="000000" w:themeColor="text1"/>
                <w:kern w:val="2"/>
                <w:sz w:val="21"/>
                <w:szCs w:val="21"/>
              </w:rPr>
              <w:t>净值增长率①</w:t>
            </w:r>
          </w:p>
        </w:tc>
        <w:tc>
          <w:tcPr>
            <w:tcW w:w="1128" w:type="dxa"/>
            <w:tcBorders>
              <w:top w:val="single" w:sz="4" w:space="0" w:color="auto"/>
              <w:left w:val="single" w:sz="4" w:space="0" w:color="auto"/>
              <w:bottom w:val="single" w:sz="4" w:space="0" w:color="auto"/>
              <w:right w:val="single" w:sz="4" w:space="0" w:color="auto"/>
            </w:tcBorders>
            <w:vAlign w:val="center"/>
            <w:hideMark/>
          </w:tcPr>
          <w:p w:rsidR="005A3CE0" w:rsidRPr="00EE5F13" w:rsidP="00640E11" w14:paraId="3AB8C4F1" w14:textId="77777777">
            <w:pPr>
              <w:pStyle w:val="NormalWeb"/>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EE5F13">
              <w:rPr>
                <w:rFonts w:asciiTheme="minorEastAsia" w:eastAsiaTheme="minorEastAsia" w:hAnsiTheme="minorEastAsia" w:hint="eastAsia"/>
                <w:color w:val="000000" w:themeColor="text1"/>
                <w:kern w:val="2"/>
                <w:sz w:val="21"/>
                <w:szCs w:val="21"/>
              </w:rPr>
              <w:t>净值增长率标准差②</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CE0" w:rsidRPr="00EE5F13" w:rsidP="00640E11" w14:paraId="5D68319B" w14:textId="77777777">
            <w:pPr>
              <w:pStyle w:val="NormalWeb"/>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EE5F13">
              <w:rPr>
                <w:rFonts w:asciiTheme="minorEastAsia" w:eastAsiaTheme="minorEastAsia" w:hAnsiTheme="minorEastAsia" w:hint="eastAsia"/>
                <w:color w:val="000000" w:themeColor="text1"/>
                <w:kern w:val="2"/>
                <w:sz w:val="21"/>
                <w:szCs w:val="21"/>
              </w:rPr>
              <w:t>业绩比较基准收益率③</w:t>
            </w:r>
          </w:p>
        </w:tc>
        <w:tc>
          <w:tcPr>
            <w:tcW w:w="1420" w:type="dxa"/>
            <w:tcBorders>
              <w:top w:val="single" w:sz="4" w:space="0" w:color="auto"/>
              <w:left w:val="single" w:sz="4" w:space="0" w:color="auto"/>
              <w:bottom w:val="single" w:sz="4" w:space="0" w:color="auto"/>
              <w:right w:val="single" w:sz="4" w:space="0" w:color="auto"/>
            </w:tcBorders>
            <w:vAlign w:val="center"/>
            <w:hideMark/>
          </w:tcPr>
          <w:p w:rsidR="005A3CE0" w:rsidRPr="00EE5F13" w:rsidP="00640E11" w14:paraId="01440245" w14:textId="77777777">
            <w:pPr>
              <w:pStyle w:val="NormalWeb"/>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EE5F13">
              <w:rPr>
                <w:rFonts w:asciiTheme="minorEastAsia" w:eastAsiaTheme="minorEastAsia" w:hAnsiTheme="minorEastAsia" w:hint="eastAsia"/>
                <w:color w:val="000000" w:themeColor="text1"/>
                <w:kern w:val="2"/>
                <w:sz w:val="21"/>
                <w:szCs w:val="21"/>
              </w:rPr>
              <w:t>业绩比较基准收益率标准差④</w:t>
            </w:r>
          </w:p>
        </w:tc>
        <w:tc>
          <w:tcPr>
            <w:tcW w:w="1137" w:type="dxa"/>
            <w:tcBorders>
              <w:top w:val="single" w:sz="4" w:space="0" w:color="auto"/>
              <w:left w:val="single" w:sz="4" w:space="0" w:color="auto"/>
              <w:bottom w:val="single" w:sz="4" w:space="0" w:color="auto"/>
              <w:right w:val="single" w:sz="4" w:space="0" w:color="auto"/>
            </w:tcBorders>
            <w:vAlign w:val="center"/>
            <w:hideMark/>
          </w:tcPr>
          <w:p w:rsidR="005A3CE0" w:rsidRPr="00EE5F13" w:rsidP="00640E11" w14:paraId="2917C751" w14:textId="77777777">
            <w:pPr>
              <w:pStyle w:val="NormalWeb"/>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EE5F13">
              <w:rPr>
                <w:rFonts w:asciiTheme="minorEastAsia" w:eastAsiaTheme="minorEastAsia" w:hAnsiTheme="minorEastAsia" w:hint="eastAsia"/>
                <w:color w:val="000000" w:themeColor="text1"/>
                <w:kern w:val="2"/>
                <w:sz w:val="21"/>
                <w:szCs w:val="21"/>
              </w:rPr>
              <w:t>①-③</w:t>
            </w:r>
          </w:p>
        </w:tc>
        <w:tc>
          <w:tcPr>
            <w:tcW w:w="992" w:type="dxa"/>
            <w:tcBorders>
              <w:top w:val="single" w:sz="4" w:space="0" w:color="auto"/>
              <w:left w:val="single" w:sz="4" w:space="0" w:color="auto"/>
              <w:bottom w:val="single" w:sz="4" w:space="0" w:color="auto"/>
              <w:right w:val="single" w:sz="4" w:space="0" w:color="auto"/>
            </w:tcBorders>
            <w:vAlign w:val="center"/>
            <w:hideMark/>
          </w:tcPr>
          <w:p w:rsidR="005A3CE0" w:rsidRPr="00EE5F13" w:rsidP="00640E11" w14:paraId="10463563" w14:textId="77777777">
            <w:pPr>
              <w:pStyle w:val="NormalWeb"/>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EE5F13">
              <w:rPr>
                <w:rFonts w:asciiTheme="minorEastAsia" w:eastAsiaTheme="minorEastAsia" w:hAnsiTheme="minorEastAsia" w:hint="eastAsia"/>
                <w:color w:val="000000" w:themeColor="text1"/>
                <w:kern w:val="2"/>
                <w:sz w:val="21"/>
                <w:szCs w:val="21"/>
              </w:rPr>
              <w:t>②-④</w:t>
            </w:r>
          </w:p>
        </w:tc>
      </w:tr>
      <w:tr w14:paraId="5885F07A" w14:textId="77777777">
        <w:tblPrEx>
          <w:tblW w:w="8931" w:type="dxa"/>
          <w:tblInd w:w="-176" w:type="dxa"/>
          <w:tblLayout w:type="fixed"/>
          <w:tblLook w:val="04A0"/>
        </w:tblPrEx>
        <w:tc>
          <w:tcPr>
            <w:tcW w:w="1560" w:type="dxa"/>
          </w:tcPr>
          <w:p w:rsidR="00164E4D" w:rsidRPr="00EE5F13" w14:paraId="33827DF8"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自基金合同生效日至2015年12月31日</w:t>
            </w:r>
          </w:p>
        </w:tc>
        <w:tc>
          <w:tcPr>
            <w:tcW w:w="1276" w:type="dxa"/>
          </w:tcPr>
          <w:p w:rsidR="00164E4D" w:rsidRPr="00EE5F13" w14:paraId="3027502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5.60%</w:t>
            </w:r>
          </w:p>
        </w:tc>
        <w:tc>
          <w:tcPr>
            <w:tcW w:w="1128" w:type="dxa"/>
          </w:tcPr>
          <w:p w:rsidR="00164E4D" w:rsidRPr="00EE5F13" w14:paraId="6F3B102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0.15%</w:t>
            </w:r>
          </w:p>
        </w:tc>
        <w:tc>
          <w:tcPr>
            <w:tcW w:w="1418" w:type="dxa"/>
          </w:tcPr>
          <w:p w:rsidR="00164E4D" w:rsidRPr="00EE5F13" w14:paraId="47E7B18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-1.87%</w:t>
            </w:r>
          </w:p>
        </w:tc>
        <w:tc>
          <w:tcPr>
            <w:tcW w:w="1420" w:type="dxa"/>
          </w:tcPr>
          <w:p w:rsidR="00164E4D" w:rsidRPr="00EE5F13" w14:paraId="1E91C67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0.70%</w:t>
            </w:r>
          </w:p>
        </w:tc>
        <w:tc>
          <w:tcPr>
            <w:tcW w:w="1137" w:type="dxa"/>
          </w:tcPr>
          <w:p w:rsidR="00164E4D" w:rsidRPr="00EE5F13" w14:paraId="597838F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7.47%</w:t>
            </w:r>
          </w:p>
        </w:tc>
        <w:tc>
          <w:tcPr>
            <w:tcW w:w="992" w:type="dxa"/>
          </w:tcPr>
          <w:p w:rsidR="00164E4D" w:rsidRPr="00EE5F13" w14:paraId="742F601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-0.55%</w:t>
            </w:r>
          </w:p>
        </w:tc>
      </w:tr>
      <w:tr w14:paraId="7800ACD8" w14:textId="77777777">
        <w:tblPrEx>
          <w:tblW w:w="8931" w:type="dxa"/>
          <w:tblInd w:w="-176" w:type="dxa"/>
          <w:tblLayout w:type="fixed"/>
          <w:tblLook w:val="04A0"/>
        </w:tblPrEx>
        <w:tc>
          <w:tcPr>
            <w:tcW w:w="1560" w:type="dxa"/>
          </w:tcPr>
          <w:p w:rsidR="00164E4D" w:rsidRPr="00EE5F13" w14:paraId="2567530F"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2016年1月1日至2016年12月31日</w:t>
            </w:r>
          </w:p>
        </w:tc>
        <w:tc>
          <w:tcPr>
            <w:tcW w:w="1276" w:type="dxa"/>
          </w:tcPr>
          <w:p w:rsidR="00164E4D" w:rsidRPr="00EE5F13" w14:paraId="07EA3F0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3.41%</w:t>
            </w:r>
          </w:p>
        </w:tc>
        <w:tc>
          <w:tcPr>
            <w:tcW w:w="1128" w:type="dxa"/>
          </w:tcPr>
          <w:p w:rsidR="00164E4D" w:rsidRPr="00EE5F13" w14:paraId="40804AC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0.17%</w:t>
            </w:r>
          </w:p>
        </w:tc>
        <w:tc>
          <w:tcPr>
            <w:tcW w:w="1418" w:type="dxa"/>
          </w:tcPr>
          <w:p w:rsidR="00164E4D" w:rsidRPr="00EE5F13" w14:paraId="14C0A0D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-1.25%</w:t>
            </w:r>
          </w:p>
        </w:tc>
        <w:tc>
          <w:tcPr>
            <w:tcW w:w="1420" w:type="dxa"/>
          </w:tcPr>
          <w:p w:rsidR="00164E4D" w:rsidRPr="00EE5F13" w14:paraId="3CE6F99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0.36%</w:t>
            </w:r>
          </w:p>
        </w:tc>
        <w:tc>
          <w:tcPr>
            <w:tcW w:w="1137" w:type="dxa"/>
          </w:tcPr>
          <w:p w:rsidR="00164E4D" w:rsidRPr="00EE5F13" w14:paraId="040243D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4.66%</w:t>
            </w:r>
          </w:p>
        </w:tc>
        <w:tc>
          <w:tcPr>
            <w:tcW w:w="992" w:type="dxa"/>
          </w:tcPr>
          <w:p w:rsidR="00164E4D" w:rsidRPr="00EE5F13" w14:paraId="65F1601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-0.19%</w:t>
            </w:r>
          </w:p>
        </w:tc>
      </w:tr>
      <w:tr w14:paraId="58FBA2C4" w14:textId="77777777">
        <w:tblPrEx>
          <w:tblW w:w="8931" w:type="dxa"/>
          <w:tblInd w:w="-176" w:type="dxa"/>
          <w:tblLayout w:type="fixed"/>
          <w:tblLook w:val="04A0"/>
        </w:tblPrEx>
        <w:tc>
          <w:tcPr>
            <w:tcW w:w="1560" w:type="dxa"/>
          </w:tcPr>
          <w:p w:rsidR="00164E4D" w:rsidRPr="00EE5F13" w14:paraId="4CF3CDC8"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2017年1月1日至2017年12月31日</w:t>
            </w:r>
          </w:p>
        </w:tc>
        <w:tc>
          <w:tcPr>
            <w:tcW w:w="1276" w:type="dxa"/>
          </w:tcPr>
          <w:p w:rsidR="00164E4D" w:rsidRPr="00EE5F13" w14:paraId="402A607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22.16%</w:t>
            </w:r>
          </w:p>
        </w:tc>
        <w:tc>
          <w:tcPr>
            <w:tcW w:w="1128" w:type="dxa"/>
          </w:tcPr>
          <w:p w:rsidR="00164E4D" w:rsidRPr="00EE5F13" w14:paraId="34C3F49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0.41%</w:t>
            </w:r>
          </w:p>
        </w:tc>
        <w:tc>
          <w:tcPr>
            <w:tcW w:w="1418" w:type="dxa"/>
          </w:tcPr>
          <w:p w:rsidR="00164E4D" w:rsidRPr="00EE5F13" w14:paraId="5C8B67F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5.36%</w:t>
            </w:r>
          </w:p>
        </w:tc>
        <w:tc>
          <w:tcPr>
            <w:tcW w:w="1420" w:type="dxa"/>
          </w:tcPr>
          <w:p w:rsidR="00164E4D" w:rsidRPr="00EE5F13" w14:paraId="6B20A5D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0.17%</w:t>
            </w:r>
          </w:p>
        </w:tc>
        <w:tc>
          <w:tcPr>
            <w:tcW w:w="1137" w:type="dxa"/>
          </w:tcPr>
          <w:p w:rsidR="00164E4D" w:rsidRPr="00EE5F13" w14:paraId="5E8799B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16.80%</w:t>
            </w:r>
          </w:p>
        </w:tc>
        <w:tc>
          <w:tcPr>
            <w:tcW w:w="992" w:type="dxa"/>
          </w:tcPr>
          <w:p w:rsidR="00164E4D" w:rsidRPr="00EE5F13" w14:paraId="13204B7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0.24%</w:t>
            </w:r>
          </w:p>
        </w:tc>
      </w:tr>
      <w:tr w14:paraId="42EA8AED" w14:textId="77777777">
        <w:tblPrEx>
          <w:tblW w:w="8931" w:type="dxa"/>
          <w:tblInd w:w="-176" w:type="dxa"/>
          <w:tblLayout w:type="fixed"/>
          <w:tblLook w:val="04A0"/>
        </w:tblPrEx>
        <w:tc>
          <w:tcPr>
            <w:tcW w:w="1560" w:type="dxa"/>
          </w:tcPr>
          <w:p w:rsidR="00164E4D" w:rsidRPr="00EE5F13" w14:paraId="48A01C2F"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2018年1月1日至2018年12月31日</w:t>
            </w:r>
          </w:p>
        </w:tc>
        <w:tc>
          <w:tcPr>
            <w:tcW w:w="1276" w:type="dxa"/>
          </w:tcPr>
          <w:p w:rsidR="00164E4D" w:rsidRPr="00EE5F13" w14:paraId="41660EE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-5.85%</w:t>
            </w:r>
          </w:p>
        </w:tc>
        <w:tc>
          <w:tcPr>
            <w:tcW w:w="1128" w:type="dxa"/>
          </w:tcPr>
          <w:p w:rsidR="00164E4D" w:rsidRPr="00EE5F13" w14:paraId="0356162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0.75%</w:t>
            </w:r>
          </w:p>
        </w:tc>
        <w:tc>
          <w:tcPr>
            <w:tcW w:w="1418" w:type="dxa"/>
          </w:tcPr>
          <w:p w:rsidR="00164E4D" w:rsidRPr="00EE5F13" w14:paraId="189D6B8E"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-1.32%</w:t>
            </w:r>
          </w:p>
        </w:tc>
        <w:tc>
          <w:tcPr>
            <w:tcW w:w="1420" w:type="dxa"/>
          </w:tcPr>
          <w:p w:rsidR="00164E4D" w:rsidRPr="00EE5F13" w14:paraId="6A33EAB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0.33%</w:t>
            </w:r>
          </w:p>
        </w:tc>
        <w:tc>
          <w:tcPr>
            <w:tcW w:w="1137" w:type="dxa"/>
          </w:tcPr>
          <w:p w:rsidR="00164E4D" w:rsidRPr="00EE5F13" w14:paraId="64BF8CC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-4.53%</w:t>
            </w:r>
          </w:p>
        </w:tc>
        <w:tc>
          <w:tcPr>
            <w:tcW w:w="992" w:type="dxa"/>
          </w:tcPr>
          <w:p w:rsidR="00164E4D" w:rsidRPr="00EE5F13" w14:paraId="2388672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0.42%</w:t>
            </w:r>
          </w:p>
        </w:tc>
      </w:tr>
      <w:tr w14:paraId="02642C82" w14:textId="77777777">
        <w:tblPrEx>
          <w:tblW w:w="8931" w:type="dxa"/>
          <w:tblInd w:w="-176" w:type="dxa"/>
          <w:tblLayout w:type="fixed"/>
          <w:tblLook w:val="04A0"/>
        </w:tblPrEx>
        <w:tc>
          <w:tcPr>
            <w:tcW w:w="1560" w:type="dxa"/>
          </w:tcPr>
          <w:p w:rsidR="00164E4D" w:rsidRPr="00EE5F13" w14:paraId="3AE089AE"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2019年1月1日至2019年12月31日</w:t>
            </w:r>
          </w:p>
        </w:tc>
        <w:tc>
          <w:tcPr>
            <w:tcW w:w="1276" w:type="dxa"/>
          </w:tcPr>
          <w:p w:rsidR="00164E4D" w:rsidRPr="00EE5F13" w14:paraId="530E9B0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40.68%</w:t>
            </w:r>
          </w:p>
        </w:tc>
        <w:tc>
          <w:tcPr>
            <w:tcW w:w="1128" w:type="dxa"/>
          </w:tcPr>
          <w:p w:rsidR="00164E4D" w:rsidRPr="00EE5F13" w14:paraId="725EF61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0.71%</w:t>
            </w:r>
          </w:p>
        </w:tc>
        <w:tc>
          <w:tcPr>
            <w:tcW w:w="1418" w:type="dxa"/>
          </w:tcPr>
          <w:p w:rsidR="00164E4D" w:rsidRPr="00EE5F13" w14:paraId="4013F5A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11.88%</w:t>
            </w:r>
          </w:p>
        </w:tc>
        <w:tc>
          <w:tcPr>
            <w:tcW w:w="1420" w:type="dxa"/>
          </w:tcPr>
          <w:p w:rsidR="00164E4D" w:rsidRPr="00EE5F13" w14:paraId="58C3AFC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0.30%</w:t>
            </w:r>
          </w:p>
        </w:tc>
        <w:tc>
          <w:tcPr>
            <w:tcW w:w="1137" w:type="dxa"/>
          </w:tcPr>
          <w:p w:rsidR="00164E4D" w:rsidRPr="00EE5F13" w14:paraId="663A5FC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28.80%</w:t>
            </w:r>
          </w:p>
        </w:tc>
        <w:tc>
          <w:tcPr>
            <w:tcW w:w="992" w:type="dxa"/>
          </w:tcPr>
          <w:p w:rsidR="00164E4D" w:rsidRPr="00EE5F13" w14:paraId="6878EE8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0.41%</w:t>
            </w:r>
          </w:p>
        </w:tc>
      </w:tr>
      <w:tr w14:paraId="021FF5EB" w14:textId="77777777">
        <w:tblPrEx>
          <w:tblW w:w="8931" w:type="dxa"/>
          <w:tblInd w:w="-176" w:type="dxa"/>
          <w:tblLayout w:type="fixed"/>
          <w:tblLook w:val="04A0"/>
        </w:tblPrEx>
        <w:tc>
          <w:tcPr>
            <w:tcW w:w="1560" w:type="dxa"/>
          </w:tcPr>
          <w:p w:rsidR="00164E4D" w:rsidRPr="00EE5F13" w14:paraId="580C1AD1"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2020年1月1日至2020年12月31日</w:t>
            </w:r>
          </w:p>
        </w:tc>
        <w:tc>
          <w:tcPr>
            <w:tcW w:w="1276" w:type="dxa"/>
          </w:tcPr>
          <w:p w:rsidR="00164E4D" w:rsidRPr="00EE5F13" w14:paraId="636DA87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31.75%</w:t>
            </w:r>
          </w:p>
        </w:tc>
        <w:tc>
          <w:tcPr>
            <w:tcW w:w="1128" w:type="dxa"/>
          </w:tcPr>
          <w:p w:rsidR="00164E4D" w:rsidRPr="00EE5F13" w14:paraId="00E55E6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0.74%</w:t>
            </w:r>
          </w:p>
        </w:tc>
        <w:tc>
          <w:tcPr>
            <w:tcW w:w="1418" w:type="dxa"/>
          </w:tcPr>
          <w:p w:rsidR="00164E4D" w:rsidRPr="00EE5F13" w14:paraId="7A62BE6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8.96%</w:t>
            </w:r>
          </w:p>
        </w:tc>
        <w:tc>
          <w:tcPr>
            <w:tcW w:w="1420" w:type="dxa"/>
          </w:tcPr>
          <w:p w:rsidR="00164E4D" w:rsidRPr="00EE5F13" w14:paraId="393039DC"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0.34%</w:t>
            </w:r>
          </w:p>
        </w:tc>
        <w:tc>
          <w:tcPr>
            <w:tcW w:w="1137" w:type="dxa"/>
          </w:tcPr>
          <w:p w:rsidR="00164E4D" w:rsidRPr="00EE5F13" w14:paraId="0A287F4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22.79%</w:t>
            </w:r>
          </w:p>
        </w:tc>
        <w:tc>
          <w:tcPr>
            <w:tcW w:w="992" w:type="dxa"/>
          </w:tcPr>
          <w:p w:rsidR="00164E4D" w:rsidRPr="00EE5F13" w14:paraId="4EA7457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0.40%</w:t>
            </w:r>
          </w:p>
        </w:tc>
      </w:tr>
      <w:tr w14:paraId="58CF8B5F" w14:textId="77777777">
        <w:tblPrEx>
          <w:tblW w:w="8931" w:type="dxa"/>
          <w:tblInd w:w="-176" w:type="dxa"/>
          <w:tblLayout w:type="fixed"/>
          <w:tblLook w:val="04A0"/>
        </w:tblPrEx>
        <w:tc>
          <w:tcPr>
            <w:tcW w:w="1560" w:type="dxa"/>
          </w:tcPr>
          <w:p w:rsidR="00164E4D" w:rsidRPr="00EE5F13" w14:paraId="1F29E122"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2021年1月1日至2021年12月31日</w:t>
            </w:r>
          </w:p>
        </w:tc>
        <w:tc>
          <w:tcPr>
            <w:tcW w:w="1276" w:type="dxa"/>
          </w:tcPr>
          <w:p w:rsidR="00164E4D" w:rsidRPr="00EE5F13" w14:paraId="24AEA80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13.19%</w:t>
            </w:r>
          </w:p>
        </w:tc>
        <w:tc>
          <w:tcPr>
            <w:tcW w:w="1128" w:type="dxa"/>
          </w:tcPr>
          <w:p w:rsidR="00164E4D" w:rsidRPr="00EE5F13" w14:paraId="5B6FDFE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0.56%</w:t>
            </w:r>
          </w:p>
        </w:tc>
        <w:tc>
          <w:tcPr>
            <w:tcW w:w="1418" w:type="dxa"/>
          </w:tcPr>
          <w:p w:rsidR="00164E4D" w:rsidRPr="00EE5F13" w14:paraId="6DED0A2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2.50%</w:t>
            </w:r>
          </w:p>
        </w:tc>
        <w:tc>
          <w:tcPr>
            <w:tcW w:w="1420" w:type="dxa"/>
          </w:tcPr>
          <w:p w:rsidR="00164E4D" w:rsidRPr="00EE5F13" w14:paraId="39AAD88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0.30%</w:t>
            </w:r>
          </w:p>
        </w:tc>
        <w:tc>
          <w:tcPr>
            <w:tcW w:w="1137" w:type="dxa"/>
          </w:tcPr>
          <w:p w:rsidR="00164E4D" w:rsidRPr="00EE5F13" w14:paraId="6A41779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10.69%</w:t>
            </w:r>
          </w:p>
        </w:tc>
        <w:tc>
          <w:tcPr>
            <w:tcW w:w="992" w:type="dxa"/>
          </w:tcPr>
          <w:p w:rsidR="00164E4D" w:rsidRPr="00EE5F13" w14:paraId="6C96308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0.26%</w:t>
            </w:r>
          </w:p>
        </w:tc>
      </w:tr>
      <w:tr w14:paraId="2C8988B6" w14:textId="77777777">
        <w:tblPrEx>
          <w:tblW w:w="8931" w:type="dxa"/>
          <w:tblInd w:w="-176" w:type="dxa"/>
          <w:tblLayout w:type="fixed"/>
          <w:tblLook w:val="04A0"/>
        </w:tblPrEx>
        <w:tc>
          <w:tcPr>
            <w:tcW w:w="1560" w:type="dxa"/>
          </w:tcPr>
          <w:p w:rsidR="00164E4D" w:rsidRPr="00EE5F13" w14:paraId="2D229281" w14:textId="77777777">
            <w:pP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自基金合同生效日至2021年12月31日</w:t>
            </w:r>
          </w:p>
        </w:tc>
        <w:tc>
          <w:tcPr>
            <w:tcW w:w="1276" w:type="dxa"/>
          </w:tcPr>
          <w:p w:rsidR="00164E4D" w:rsidRPr="00EE5F13" w14:paraId="225B344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163.50%</w:t>
            </w:r>
          </w:p>
        </w:tc>
        <w:tc>
          <w:tcPr>
            <w:tcW w:w="1128" w:type="dxa"/>
          </w:tcPr>
          <w:p w:rsidR="00164E4D" w:rsidRPr="00EE5F13" w14:paraId="1FF18AB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0.57%</w:t>
            </w:r>
          </w:p>
        </w:tc>
        <w:tc>
          <w:tcPr>
            <w:tcW w:w="1418" w:type="dxa"/>
          </w:tcPr>
          <w:p w:rsidR="00164E4D" w:rsidRPr="00EE5F13" w14:paraId="10628EA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25.89%</w:t>
            </w:r>
          </w:p>
        </w:tc>
        <w:tc>
          <w:tcPr>
            <w:tcW w:w="1420" w:type="dxa"/>
          </w:tcPr>
          <w:p w:rsidR="00164E4D" w:rsidRPr="00EE5F13" w14:paraId="30077B27"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0.36%</w:t>
            </w:r>
          </w:p>
        </w:tc>
        <w:tc>
          <w:tcPr>
            <w:tcW w:w="1137" w:type="dxa"/>
          </w:tcPr>
          <w:p w:rsidR="00164E4D" w:rsidRPr="00EE5F13" w14:paraId="2A0C62E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137.61%</w:t>
            </w:r>
          </w:p>
        </w:tc>
        <w:tc>
          <w:tcPr>
            <w:tcW w:w="992" w:type="dxa"/>
          </w:tcPr>
          <w:p w:rsidR="00164E4D" w:rsidRPr="00EE5F13" w14:paraId="383A382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0.21%</w:t>
            </w:r>
          </w:p>
        </w:tc>
      </w:tr>
    </w:tbl>
    <w:p w:rsidR="005B5BD8" w:rsidRPr="00EE5F13" w:rsidP="005B5BD8" w14:paraId="334E85B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本基金历任基金经理情况：张清华，管理时间为</w:t>
      </w:r>
      <w:r w:rsidRPr="00EE5F13">
        <w:rPr>
          <w:rFonts w:asciiTheme="minorEastAsia" w:eastAsiaTheme="minorEastAsia" w:hAnsiTheme="minorEastAsia"/>
          <w:bCs/>
          <w:color w:val="000000" w:themeColor="text1"/>
          <w:szCs w:val="21"/>
        </w:rPr>
        <w:t>2015</w:t>
      </w:r>
      <w:r w:rsidRPr="00EE5F13">
        <w:rPr>
          <w:rFonts w:asciiTheme="minorEastAsia" w:eastAsiaTheme="minorEastAsia" w:hAnsiTheme="minorEastAsia" w:hint="eastAsia"/>
          <w:bCs/>
          <w:color w:val="000000" w:themeColor="text1"/>
          <w:szCs w:val="21"/>
        </w:rPr>
        <w:t>年</w:t>
      </w:r>
      <w:r w:rsidRPr="00EE5F13">
        <w:rPr>
          <w:rFonts w:asciiTheme="minorEastAsia" w:eastAsiaTheme="minorEastAsia" w:hAnsiTheme="minorEastAsia"/>
          <w:bCs/>
          <w:color w:val="000000" w:themeColor="text1"/>
          <w:szCs w:val="21"/>
        </w:rPr>
        <w:t>5</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29</w:t>
      </w:r>
      <w:r w:rsidRPr="00EE5F13">
        <w:rPr>
          <w:rFonts w:asciiTheme="minorEastAsia" w:eastAsiaTheme="minorEastAsia" w:hAnsiTheme="minorEastAsia" w:hint="eastAsia"/>
          <w:bCs/>
          <w:color w:val="000000" w:themeColor="text1"/>
          <w:szCs w:val="21"/>
        </w:rPr>
        <w:t>日至</w:t>
      </w:r>
      <w:r w:rsidRPr="00EE5F13">
        <w:rPr>
          <w:rFonts w:asciiTheme="minorEastAsia" w:eastAsiaTheme="minorEastAsia" w:hAnsiTheme="minorEastAsia"/>
          <w:bCs/>
          <w:color w:val="000000" w:themeColor="text1"/>
          <w:szCs w:val="21"/>
        </w:rPr>
        <w:t>2021</w:t>
      </w:r>
      <w:r w:rsidRPr="00EE5F13">
        <w:rPr>
          <w:rFonts w:asciiTheme="minorEastAsia" w:eastAsiaTheme="minorEastAsia" w:hAnsiTheme="minorEastAsia" w:hint="eastAsia"/>
          <w:bCs/>
          <w:color w:val="000000" w:themeColor="text1"/>
          <w:szCs w:val="21"/>
        </w:rPr>
        <w:t>年</w:t>
      </w:r>
      <w:r w:rsidRPr="00EE5F13">
        <w:rPr>
          <w:rFonts w:asciiTheme="minorEastAsia" w:eastAsiaTheme="minorEastAsia" w:hAnsiTheme="minorEastAsia"/>
          <w:bCs/>
          <w:color w:val="000000" w:themeColor="text1"/>
          <w:szCs w:val="21"/>
        </w:rPr>
        <w:t>9</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7</w:t>
      </w:r>
      <w:r w:rsidRPr="00EE5F13">
        <w:rPr>
          <w:rFonts w:asciiTheme="minorEastAsia" w:eastAsiaTheme="minorEastAsia" w:hAnsiTheme="minorEastAsia" w:hint="eastAsia"/>
          <w:bCs/>
          <w:color w:val="000000" w:themeColor="text1"/>
          <w:szCs w:val="21"/>
        </w:rPr>
        <w:t>日；林森，管理时间为</w:t>
      </w:r>
      <w:r w:rsidRPr="00EE5F13">
        <w:rPr>
          <w:rFonts w:asciiTheme="minorEastAsia" w:eastAsiaTheme="minorEastAsia" w:hAnsiTheme="minorEastAsia"/>
          <w:bCs/>
          <w:color w:val="000000" w:themeColor="text1"/>
          <w:szCs w:val="21"/>
        </w:rPr>
        <w:t>2015</w:t>
      </w:r>
      <w:r w:rsidRPr="00EE5F13">
        <w:rPr>
          <w:rFonts w:asciiTheme="minorEastAsia" w:eastAsiaTheme="minorEastAsia" w:hAnsiTheme="minorEastAsia" w:hint="eastAsia"/>
          <w:bCs/>
          <w:color w:val="000000" w:themeColor="text1"/>
          <w:szCs w:val="21"/>
        </w:rPr>
        <w:t>年</w:t>
      </w:r>
      <w:r w:rsidRPr="00EE5F13">
        <w:rPr>
          <w:rFonts w:asciiTheme="minorEastAsia" w:eastAsiaTheme="minorEastAsia" w:hAnsiTheme="minorEastAsia"/>
          <w:bCs/>
          <w:color w:val="000000" w:themeColor="text1"/>
          <w:szCs w:val="21"/>
        </w:rPr>
        <w:t>11</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28</w:t>
      </w:r>
      <w:r w:rsidRPr="00EE5F13">
        <w:rPr>
          <w:rFonts w:asciiTheme="minorEastAsia" w:eastAsiaTheme="minorEastAsia" w:hAnsiTheme="minorEastAsia" w:hint="eastAsia"/>
          <w:bCs/>
          <w:color w:val="000000" w:themeColor="text1"/>
          <w:szCs w:val="21"/>
        </w:rPr>
        <w:t>日至</w:t>
      </w:r>
      <w:r w:rsidRPr="00EE5F13">
        <w:rPr>
          <w:rFonts w:asciiTheme="minorEastAsia" w:eastAsiaTheme="minorEastAsia" w:hAnsiTheme="minorEastAsia"/>
          <w:bCs/>
          <w:color w:val="000000" w:themeColor="text1"/>
          <w:szCs w:val="21"/>
        </w:rPr>
        <w:t>2022</w:t>
      </w:r>
      <w:r w:rsidRPr="00EE5F13">
        <w:rPr>
          <w:rFonts w:asciiTheme="minorEastAsia" w:eastAsiaTheme="minorEastAsia" w:hAnsiTheme="minorEastAsia" w:hint="eastAsia"/>
          <w:bCs/>
          <w:color w:val="000000" w:themeColor="text1"/>
          <w:szCs w:val="21"/>
        </w:rPr>
        <w:t>年</w:t>
      </w:r>
      <w:r w:rsidRPr="00EE5F13">
        <w:rPr>
          <w:rFonts w:asciiTheme="minorEastAsia" w:eastAsiaTheme="minorEastAsia" w:hAnsiTheme="minorEastAsia"/>
          <w:bCs/>
          <w:color w:val="000000" w:themeColor="text1"/>
          <w:szCs w:val="21"/>
        </w:rPr>
        <w:t>5</w:t>
      </w:r>
      <w:r w:rsidRPr="00EE5F13">
        <w:rPr>
          <w:rFonts w:asciiTheme="minorEastAsia" w:eastAsiaTheme="minorEastAsia" w:hAnsiTheme="minorEastAsia" w:hint="eastAsia"/>
          <w:bCs/>
          <w:color w:val="000000" w:themeColor="text1"/>
          <w:szCs w:val="21"/>
        </w:rPr>
        <w:t>月</w:t>
      </w:r>
      <w:r w:rsidRPr="00EE5F13">
        <w:rPr>
          <w:rFonts w:asciiTheme="minorEastAsia" w:eastAsiaTheme="minorEastAsia" w:hAnsiTheme="minorEastAsia"/>
          <w:bCs/>
          <w:color w:val="000000" w:themeColor="text1"/>
          <w:szCs w:val="21"/>
        </w:rPr>
        <w:t>6</w:t>
      </w:r>
      <w:r w:rsidRPr="00EE5F13">
        <w:rPr>
          <w:rFonts w:asciiTheme="minorEastAsia" w:eastAsiaTheme="minorEastAsia" w:hAnsiTheme="minorEastAsia" w:hint="eastAsia"/>
          <w:bCs/>
          <w:color w:val="000000" w:themeColor="text1"/>
          <w:szCs w:val="21"/>
        </w:rPr>
        <w:t>日。</w:t>
      </w:r>
    </w:p>
    <w:p w:rsidR="00C969F8" w:rsidRPr="00EE5F13" w:rsidP="00C969F8" w14:paraId="666C578E" w14:textId="77777777">
      <w:pPr>
        <w:snapToGrid w:val="0"/>
        <w:spacing w:line="360" w:lineRule="auto"/>
        <w:ind w:firstLine="420" w:firstLineChars="200"/>
        <w:rPr>
          <w:rFonts w:asciiTheme="minorEastAsia" w:eastAsiaTheme="minorEastAsia" w:hAnsiTheme="minorEastAsia"/>
          <w:color w:val="000000" w:themeColor="text1"/>
        </w:rPr>
      </w:pPr>
    </w:p>
    <w:p w:rsidR="003A7EB3" w:rsidRPr="00EE5F13" w:rsidP="00640E11" w14:paraId="6567C484" w14:textId="77777777">
      <w:pPr>
        <w:snapToGrid w:val="0"/>
        <w:spacing w:line="360" w:lineRule="auto"/>
        <w:ind w:firstLine="420" w:firstLineChars="200"/>
        <w:rPr>
          <w:rFonts w:asciiTheme="minorEastAsia" w:eastAsiaTheme="minorEastAsia" w:hAnsiTheme="minorEastAsia"/>
          <w:bCs/>
          <w:color w:val="000000" w:themeColor="text1"/>
          <w:szCs w:val="21"/>
        </w:rPr>
      </w:pPr>
    </w:p>
    <w:p w:rsidR="001A559D" w:rsidRPr="00EE5F13" w:rsidP="00640E11" w14:paraId="58EAE54D" w14:textId="77777777">
      <w:pPr>
        <w:snapToGrid w:val="0"/>
        <w:spacing w:line="360" w:lineRule="auto"/>
        <w:ind w:firstLine="420" w:firstLineChars="200"/>
        <w:rPr>
          <w:rFonts w:asciiTheme="minorEastAsia" w:eastAsiaTheme="minorEastAsia" w:hAnsiTheme="minorEastAsia"/>
          <w:bCs/>
          <w:color w:val="000000" w:themeColor="text1"/>
          <w:szCs w:val="21"/>
        </w:rPr>
        <w:sectPr w:rsidSect="00325A18">
          <w:footerReference w:type="default" r:id="rId13"/>
          <w:pgSz w:w="11906" w:h="16838" w:code="9"/>
          <w:pgMar w:top="1440" w:right="1800" w:bottom="1440" w:left="1800" w:header="851" w:footer="992" w:gutter="0"/>
          <w:pgNumType w:start="1"/>
          <w:cols w:space="720"/>
          <w:docGrid w:type="lines" w:linePitch="317"/>
        </w:sectPr>
      </w:pPr>
    </w:p>
    <w:p w:rsidR="00565976" w:rsidRPr="00EE5F13" w:rsidP="00640E11" w14:paraId="466BA3A6" w14:textId="57E0DBBB">
      <w:pPr>
        <w:pStyle w:val="Heading1"/>
        <w:snapToGrid w:val="0"/>
        <w:spacing w:beforeLines="0" w:afterLines="0" w:line="360" w:lineRule="auto"/>
        <w:ind w:firstLine="600"/>
        <w:rPr>
          <w:rFonts w:asciiTheme="minorEastAsia" w:eastAsiaTheme="minorEastAsia" w:hAnsiTheme="minorEastAsia"/>
          <w:color w:val="000000" w:themeColor="text1"/>
          <w:sz w:val="30"/>
        </w:rPr>
      </w:pPr>
      <w:bookmarkStart w:id="409" w:name="_Toc113637738"/>
      <w:bookmarkEnd w:id="408"/>
      <w:r w:rsidRPr="00EE5F13">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四</w:t>
      </w:r>
      <w:r w:rsidRPr="00EE5F13">
        <w:rPr>
          <w:rFonts w:asciiTheme="minorEastAsia" w:eastAsiaTheme="minorEastAsia" w:hAnsiTheme="minorEastAsia" w:hint="eastAsia"/>
          <w:color w:val="000000" w:themeColor="text1"/>
          <w:sz w:val="30"/>
        </w:rPr>
        <w:t>、基金的财产</w:t>
      </w:r>
      <w:bookmarkEnd w:id="409"/>
    </w:p>
    <w:p w:rsidR="00335663" w:rsidRPr="00EE5F13" w:rsidP="00640E11" w14:paraId="2A71E7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一</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基金资产总值</w:t>
      </w:r>
    </w:p>
    <w:p w:rsidR="00335663" w:rsidRPr="00EE5F13" w:rsidP="00640E11" w14:paraId="6ECFDA8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335663" w:rsidRPr="00EE5F13" w:rsidP="00640E11" w14:paraId="36FFABD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二</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基金资产净值</w:t>
      </w:r>
    </w:p>
    <w:p w:rsidR="00335663" w:rsidRPr="00EE5F13" w:rsidP="00640E11" w14:paraId="096F0F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基金资产净值是指基金资产总值减去基金负债后的价值。</w:t>
      </w:r>
    </w:p>
    <w:p w:rsidR="00335663" w:rsidRPr="00EE5F13" w:rsidP="00640E11" w14:paraId="04BAF8C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三</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基金财产的账户</w:t>
      </w:r>
    </w:p>
    <w:p w:rsidR="00335663" w:rsidRPr="00EE5F13" w:rsidP="00640E11" w14:paraId="13E702E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基金托管人根据相关法律法规、规范性文件为本基金开立资金</w:t>
      </w:r>
      <w:r w:rsidRPr="00EE5F13">
        <w:rPr>
          <w:rFonts w:asciiTheme="minorEastAsia" w:eastAsiaTheme="minorEastAsia" w:hAnsiTheme="minorEastAsia" w:hint="eastAsia"/>
          <w:bCs/>
          <w:color w:val="000000" w:themeColor="text1"/>
          <w:szCs w:val="21"/>
        </w:rPr>
        <w:t>账户</w:t>
      </w:r>
      <w:r w:rsidRPr="00EE5F13">
        <w:rPr>
          <w:rFonts w:asciiTheme="minorEastAsia" w:eastAsiaTheme="minorEastAsia" w:hAnsiTheme="minorEastAsia"/>
          <w:bCs/>
          <w:color w:val="000000" w:themeColor="text1"/>
          <w:szCs w:val="21"/>
        </w:rPr>
        <w:t>、证券</w:t>
      </w:r>
      <w:r w:rsidRPr="00EE5F13">
        <w:rPr>
          <w:rFonts w:asciiTheme="minorEastAsia" w:eastAsiaTheme="minorEastAsia" w:hAnsiTheme="minorEastAsia" w:hint="eastAsia"/>
          <w:bCs/>
          <w:color w:val="000000" w:themeColor="text1"/>
          <w:szCs w:val="21"/>
        </w:rPr>
        <w:t>账户</w:t>
      </w:r>
      <w:r w:rsidRPr="00EE5F13">
        <w:rPr>
          <w:rFonts w:asciiTheme="minorEastAsia" w:eastAsiaTheme="minorEastAsia" w:hAnsiTheme="minorEastAsia"/>
          <w:bCs/>
          <w:color w:val="000000" w:themeColor="text1"/>
          <w:szCs w:val="21"/>
        </w:rPr>
        <w:t>以及投资所需的其他专用</w:t>
      </w:r>
      <w:r w:rsidRPr="00EE5F13">
        <w:rPr>
          <w:rFonts w:asciiTheme="minorEastAsia" w:eastAsiaTheme="minorEastAsia" w:hAnsiTheme="minorEastAsia" w:hint="eastAsia"/>
          <w:bCs/>
          <w:color w:val="000000" w:themeColor="text1"/>
          <w:szCs w:val="21"/>
        </w:rPr>
        <w:t>账户</w:t>
      </w:r>
      <w:r w:rsidRPr="00EE5F13">
        <w:rPr>
          <w:rFonts w:asciiTheme="minorEastAsia" w:eastAsiaTheme="minorEastAsia" w:hAnsiTheme="minorEastAsia"/>
          <w:bCs/>
          <w:color w:val="000000" w:themeColor="text1"/>
          <w:szCs w:val="21"/>
        </w:rPr>
        <w:t>。开立的基金专用账户与基金管理人、基金托管人、基金销售机构和基金登记机构自有的财产账户以及其他基金财产账户相独立。</w:t>
      </w:r>
    </w:p>
    <w:p w:rsidR="00335663" w:rsidRPr="00EE5F13" w:rsidP="00640E11" w14:paraId="2067F1A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四</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基金财产的保管和处分</w:t>
      </w:r>
    </w:p>
    <w:p w:rsidR="00335663" w:rsidRPr="00EE5F13" w:rsidP="00640E11" w14:paraId="4EAE45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本基金财产独立于基金管理人、基金托管人和基金</w:t>
      </w:r>
      <w:r w:rsidRPr="00EE5F13">
        <w:rPr>
          <w:rFonts w:asciiTheme="minorEastAsia" w:eastAsiaTheme="minorEastAsia" w:hAnsiTheme="minorEastAsia" w:hint="eastAsia"/>
          <w:bCs/>
          <w:color w:val="000000" w:themeColor="text1"/>
          <w:szCs w:val="21"/>
        </w:rPr>
        <w:t>销售</w:t>
      </w:r>
      <w:r w:rsidRPr="00EE5F13">
        <w:rPr>
          <w:rFonts w:asciiTheme="minorEastAsia" w:eastAsiaTheme="minorEastAsia" w:hAnsiTheme="minorEastAsia"/>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EE5F13" w:rsidP="00640E11" w14:paraId="0EBE2A3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EE5F13" w:rsidP="00640E11" w14:paraId="30651BAD" w14:textId="0C1E8410">
      <w:pPr>
        <w:pStyle w:val="Heading1"/>
        <w:snapToGrid w:val="0"/>
        <w:spacing w:beforeLines="0" w:afterLines="0" w:line="360" w:lineRule="auto"/>
        <w:ind w:firstLine="600"/>
        <w:rPr>
          <w:rFonts w:asciiTheme="minorEastAsia" w:eastAsiaTheme="minorEastAsia" w:hAnsiTheme="minorEastAsia"/>
          <w:bCs/>
          <w:color w:val="000000" w:themeColor="text1"/>
        </w:rPr>
      </w:pPr>
      <w:r w:rsidRPr="00EE5F13">
        <w:rPr>
          <w:rFonts w:asciiTheme="minorEastAsia" w:eastAsiaTheme="minorEastAsia" w:hAnsiTheme="minorEastAsia" w:hint="eastAsia"/>
          <w:color w:val="000000" w:themeColor="text1"/>
          <w:sz w:val="30"/>
        </w:rPr>
        <w:br w:type="column"/>
      </w:r>
      <w:bookmarkStart w:id="410" w:name="_Toc332373543"/>
      <w:bookmarkStart w:id="411" w:name="_Toc113637739"/>
      <w:r w:rsidRPr="00EE5F13" w:rsidR="00565976">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五</w:t>
      </w:r>
      <w:r w:rsidRPr="00EE5F13">
        <w:rPr>
          <w:rFonts w:asciiTheme="minorEastAsia" w:eastAsiaTheme="minorEastAsia" w:hAnsiTheme="minorEastAsia" w:hint="eastAsia"/>
          <w:color w:val="000000" w:themeColor="text1"/>
          <w:sz w:val="30"/>
        </w:rPr>
        <w:t>、基金资产的估值</w:t>
      </w:r>
      <w:bookmarkEnd w:id="411"/>
    </w:p>
    <w:bookmarkEnd w:id="410"/>
    <w:p w:rsidR="006872D3" w:rsidRPr="00EE5F13" w:rsidP="00640E11" w14:paraId="31E3841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一</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估值日</w:t>
      </w:r>
    </w:p>
    <w:p w:rsidR="006872D3" w:rsidRPr="00EE5F13" w:rsidP="00640E11" w14:paraId="004ED10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6872D3" w:rsidRPr="00EE5F13" w:rsidP="00640E11" w14:paraId="6AB4CFC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二</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估值对象</w:t>
      </w:r>
    </w:p>
    <w:p w:rsidR="006872D3" w:rsidRPr="00EE5F13" w:rsidP="00640E11" w14:paraId="3593086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基金所拥有的股票、债券</w:t>
      </w:r>
      <w:r w:rsidRPr="00EE5F13" w:rsidR="000F595F">
        <w:rPr>
          <w:rStyle w:val="da"/>
          <w:rFonts w:asciiTheme="minorEastAsia" w:eastAsiaTheme="minorEastAsia" w:hAnsiTheme="minorEastAsia" w:hint="eastAsia"/>
          <w:color w:val="000000" w:themeColor="text1"/>
          <w:szCs w:val="21"/>
        </w:rPr>
        <w:t>、</w:t>
      </w:r>
      <w:r w:rsidRPr="00EE5F13" w:rsidR="00F70AC3">
        <w:rPr>
          <w:rStyle w:val="da"/>
          <w:rFonts w:asciiTheme="minorEastAsia" w:eastAsiaTheme="minorEastAsia" w:hAnsiTheme="minorEastAsia" w:hint="eastAsia"/>
          <w:color w:val="000000" w:themeColor="text1"/>
          <w:szCs w:val="21"/>
        </w:rPr>
        <w:t>衍生工具</w:t>
      </w:r>
      <w:r w:rsidRPr="00EE5F13">
        <w:rPr>
          <w:rStyle w:val="da"/>
          <w:rFonts w:asciiTheme="minorEastAsia" w:eastAsiaTheme="minorEastAsia" w:hAnsiTheme="minorEastAsia" w:hint="eastAsia"/>
          <w:color w:val="000000" w:themeColor="text1"/>
          <w:szCs w:val="21"/>
        </w:rPr>
        <w:t>和银行存款本息、应收款项、其它投资等资产及负债。</w:t>
      </w:r>
    </w:p>
    <w:p w:rsidR="006872D3" w:rsidRPr="00EE5F13" w:rsidP="00640E11" w14:paraId="64B5AE0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三</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估值方法</w:t>
      </w:r>
    </w:p>
    <w:p w:rsidR="00027992" w:rsidRPr="00EE5F13" w:rsidP="00640E11" w14:paraId="28E3451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1、证券交易所上市的有价证券的估值</w:t>
      </w:r>
    </w:p>
    <w:p w:rsidR="00027992" w:rsidRPr="00EE5F13" w:rsidP="00640E11" w14:paraId="31DEAD2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（1）交易所上市的有价证券（包括股票</w:t>
      </w:r>
      <w:r w:rsidRPr="00EE5F13" w:rsidR="000F595F">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hint="eastAsia"/>
          <w:color w:val="000000" w:themeColor="text1"/>
          <w:szCs w:val="21"/>
        </w:rPr>
        <w:t>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EE5F13" w:rsidR="00651B97">
        <w:rPr>
          <w:rStyle w:val="da"/>
          <w:rFonts w:asciiTheme="minorEastAsia" w:eastAsiaTheme="minorEastAsia" w:hAnsiTheme="minorEastAsia" w:hint="eastAsia"/>
          <w:color w:val="000000" w:themeColor="text1"/>
          <w:szCs w:val="21"/>
        </w:rPr>
        <w:t>；</w:t>
      </w:r>
    </w:p>
    <w:p w:rsidR="00027992" w:rsidRPr="00EE5F13" w:rsidP="00640E11" w14:paraId="46A52ED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27992" w:rsidRPr="00EE5F13" w:rsidP="00640E11" w14:paraId="4A02FC7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27992" w:rsidRPr="00EE5F13" w:rsidP="00640E11" w14:paraId="6F9C65E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（4）交易所上市不存在活跃市场的有价证券，采用估值技术确定公允价值。交易所上市的资产支持证券</w:t>
      </w:r>
      <w:r w:rsidRPr="00EE5F13" w:rsidR="005961C6">
        <w:rPr>
          <w:rStyle w:val="da"/>
          <w:rFonts w:asciiTheme="minorEastAsia" w:eastAsiaTheme="minorEastAsia" w:hAnsiTheme="minorEastAsia" w:hint="eastAsia"/>
          <w:color w:val="000000" w:themeColor="text1"/>
          <w:szCs w:val="21"/>
        </w:rPr>
        <w:t>、</w:t>
      </w:r>
      <w:r w:rsidRPr="00EE5F13" w:rsidR="0013010C">
        <w:rPr>
          <w:rStyle w:val="da"/>
          <w:rFonts w:asciiTheme="minorEastAsia" w:eastAsiaTheme="minorEastAsia" w:hAnsiTheme="minorEastAsia" w:hint="eastAsia"/>
          <w:color w:val="000000" w:themeColor="text1"/>
          <w:szCs w:val="21"/>
        </w:rPr>
        <w:t>私募</w:t>
      </w:r>
      <w:r w:rsidRPr="00EE5F13" w:rsidR="005961C6">
        <w:rPr>
          <w:rStyle w:val="da"/>
          <w:rFonts w:asciiTheme="minorEastAsia" w:eastAsiaTheme="minorEastAsia" w:hAnsiTheme="minorEastAsia" w:hint="eastAsia"/>
          <w:color w:val="000000" w:themeColor="text1"/>
          <w:szCs w:val="21"/>
        </w:rPr>
        <w:t>债券</w:t>
      </w:r>
      <w:r w:rsidRPr="00EE5F13">
        <w:rPr>
          <w:rStyle w:val="da"/>
          <w:rFonts w:asciiTheme="minorEastAsia" w:eastAsiaTheme="minorEastAsia" w:hAnsiTheme="minorEastAsia" w:hint="eastAsia"/>
          <w:color w:val="000000" w:themeColor="text1"/>
          <w:szCs w:val="21"/>
        </w:rPr>
        <w:t>，采用估值技术确定公允价值，在估值技术难以可靠计量公允价值的情况下，按成本估值。</w:t>
      </w:r>
    </w:p>
    <w:p w:rsidR="00027992" w:rsidRPr="00EE5F13" w:rsidP="00640E11" w14:paraId="5DFF293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2、处于未上市期间的有价证券应区分如下情况处理：</w:t>
      </w:r>
    </w:p>
    <w:p w:rsidR="00027992" w:rsidRPr="00EE5F13" w:rsidP="00640E11" w14:paraId="20DDD19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（1）送股、转增股、配股和公开增发的新股，按估值日在证券交易所挂牌的同一股票的估值方法估值；该日无交易的，以最近一日的市价（收盘价）估值；</w:t>
      </w:r>
    </w:p>
    <w:p w:rsidR="00D32C59" w:rsidRPr="00EE5F13" w:rsidP="00640E11" w14:paraId="78BF66A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r w:rsidRPr="00EE5F13" w:rsidR="00F52E9B">
        <w:rPr>
          <w:rStyle w:val="da"/>
          <w:rFonts w:asciiTheme="minorEastAsia" w:eastAsiaTheme="minorEastAsia" w:hAnsiTheme="minorEastAsia" w:hint="eastAsia"/>
          <w:color w:val="000000" w:themeColor="text1"/>
          <w:szCs w:val="21"/>
        </w:rPr>
        <w:t>；</w:t>
      </w:r>
    </w:p>
    <w:p w:rsidR="00027992" w:rsidRPr="00EE5F13" w:rsidP="00640E11" w14:paraId="61D2D13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（3）首次公开发行有明确锁定期的股票，同一股票在交易所上市后，按交易所上市的同一股票的估值方法估值；非公开发行有明确锁定期的股票，按监管机构或行业协会有关规定确定公允价值。</w:t>
      </w:r>
    </w:p>
    <w:p w:rsidR="00027992" w:rsidRPr="00EE5F13" w:rsidP="00640E11" w14:paraId="6FB1FBA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3、全国银行间债券市场交易的债券、资产支持证券等固定收益品种，采用估值技术确定公允价值。</w:t>
      </w:r>
    </w:p>
    <w:p w:rsidR="003B04DF" w:rsidRPr="00EE5F13" w:rsidP="003B04DF" w14:paraId="1A0F53F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4、本基金投资存托凭证的估值核算，依照境内上市交易的股票执行。</w:t>
      </w:r>
    </w:p>
    <w:p w:rsidR="00027992" w:rsidRPr="00EE5F13" w:rsidP="003B04DF" w14:paraId="5914E39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5、如有充足理由认为按上述方法进行估值不能客观反映其公允价值的，基金管理人可根据具体情况与基金托管人商定后，按最能反映公允价值的</w:t>
      </w:r>
      <w:r w:rsidRPr="00EE5F13" w:rsidR="0048452E">
        <w:rPr>
          <w:rStyle w:val="da"/>
          <w:rFonts w:asciiTheme="minorEastAsia" w:eastAsiaTheme="minorEastAsia" w:hAnsiTheme="minorEastAsia" w:hint="eastAsia"/>
          <w:color w:val="000000" w:themeColor="text1"/>
          <w:szCs w:val="21"/>
        </w:rPr>
        <w:t>方法</w:t>
      </w:r>
      <w:r w:rsidRPr="00EE5F13">
        <w:rPr>
          <w:rStyle w:val="da"/>
          <w:rFonts w:asciiTheme="minorEastAsia" w:eastAsiaTheme="minorEastAsia" w:hAnsiTheme="minorEastAsia" w:hint="eastAsia"/>
          <w:color w:val="000000" w:themeColor="text1"/>
          <w:szCs w:val="21"/>
        </w:rPr>
        <w:t>估值。</w:t>
      </w:r>
    </w:p>
    <w:p w:rsidR="00027992" w:rsidRPr="00EE5F13" w:rsidP="00640E11" w14:paraId="116C5F9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6、相关法律法规以及监管部门有强制规定的，从其规定。如有新增事项，按国家最新规定估值。</w:t>
      </w:r>
    </w:p>
    <w:p w:rsidR="00027992" w:rsidRPr="00EE5F13" w:rsidP="00640E11" w14:paraId="059CED9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872D3" w:rsidRPr="00EE5F13" w:rsidP="00640E11" w14:paraId="7054893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EE5F13" w:rsidP="00640E11" w14:paraId="76219D8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四</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估值程序</w:t>
      </w:r>
    </w:p>
    <w:p w:rsidR="00027992" w:rsidRPr="00EE5F13" w:rsidP="00640E11" w14:paraId="02A5696A" w14:textId="4D165095">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w:t>
      </w:r>
      <w:r w:rsidRPr="00EE5F13" w:rsidR="00844E76">
        <w:rPr>
          <w:rStyle w:val="da"/>
          <w:rFonts w:asciiTheme="minorEastAsia" w:eastAsiaTheme="minorEastAsia" w:hAnsiTheme="minorEastAsia" w:hint="eastAsia"/>
          <w:color w:val="000000" w:themeColor="text1"/>
          <w:szCs w:val="21"/>
        </w:rPr>
        <w:t>各类</w:t>
      </w:r>
      <w:r w:rsidRPr="00EE5F13">
        <w:rPr>
          <w:rStyle w:val="da"/>
          <w:rFonts w:asciiTheme="minorEastAsia" w:eastAsiaTheme="minorEastAsia" w:hAnsiTheme="minorEastAsia" w:hint="eastAsia"/>
          <w:color w:val="000000" w:themeColor="text1"/>
          <w:szCs w:val="21"/>
        </w:rPr>
        <w:t>基金份额净值是按照每个工作日闭市后，</w:t>
      </w:r>
      <w:r w:rsidRPr="00EE5F13" w:rsidR="00844E76">
        <w:rPr>
          <w:rStyle w:val="da"/>
          <w:rFonts w:asciiTheme="minorEastAsia" w:eastAsiaTheme="minorEastAsia" w:hAnsiTheme="minorEastAsia" w:hint="eastAsia"/>
          <w:color w:val="000000" w:themeColor="text1"/>
          <w:szCs w:val="21"/>
        </w:rPr>
        <w:t>该类</w:t>
      </w:r>
      <w:r w:rsidRPr="00EE5F13">
        <w:rPr>
          <w:rStyle w:val="da"/>
          <w:rFonts w:asciiTheme="minorEastAsia" w:eastAsiaTheme="minorEastAsia" w:hAnsiTheme="minorEastAsia" w:hint="eastAsia"/>
          <w:color w:val="000000" w:themeColor="text1"/>
          <w:szCs w:val="21"/>
        </w:rPr>
        <w:t>基金资产净值除以当日</w:t>
      </w:r>
      <w:r w:rsidRPr="00EE5F13" w:rsidR="00844E76">
        <w:rPr>
          <w:rStyle w:val="da"/>
          <w:rFonts w:asciiTheme="minorEastAsia" w:eastAsiaTheme="minorEastAsia" w:hAnsiTheme="minorEastAsia" w:hint="eastAsia"/>
          <w:color w:val="000000" w:themeColor="text1"/>
          <w:szCs w:val="21"/>
        </w:rPr>
        <w:t>该类</w:t>
      </w:r>
      <w:r w:rsidRPr="00EE5F13">
        <w:rPr>
          <w:rStyle w:val="da"/>
          <w:rFonts w:asciiTheme="minorEastAsia" w:eastAsiaTheme="minorEastAsia" w:hAnsiTheme="minorEastAsia" w:hint="eastAsia"/>
          <w:color w:val="000000" w:themeColor="text1"/>
          <w:szCs w:val="21"/>
        </w:rPr>
        <w:t>基金份额的余额数量计算，精确到0.001元，小数点后第4位四舍五入。国家另有规定的，从其规定。</w:t>
      </w:r>
    </w:p>
    <w:p w:rsidR="00027992" w:rsidRPr="00EE5F13" w:rsidP="00640E11" w14:paraId="1EC9B67D" w14:textId="0D020C0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每个工作日计算基金资产净值及</w:t>
      </w:r>
      <w:r w:rsidRPr="00EE5F13" w:rsidR="00844E76">
        <w:rPr>
          <w:rStyle w:val="da"/>
          <w:rFonts w:asciiTheme="minorEastAsia" w:eastAsiaTheme="minorEastAsia" w:hAnsiTheme="minorEastAsia" w:hint="eastAsia"/>
          <w:color w:val="000000" w:themeColor="text1"/>
          <w:szCs w:val="21"/>
        </w:rPr>
        <w:t>各类</w:t>
      </w:r>
      <w:r w:rsidRPr="00EE5F13">
        <w:rPr>
          <w:rStyle w:val="da"/>
          <w:rFonts w:asciiTheme="minorEastAsia" w:eastAsiaTheme="minorEastAsia" w:hAnsiTheme="minorEastAsia" w:hint="eastAsia"/>
          <w:color w:val="000000" w:themeColor="text1"/>
          <w:szCs w:val="21"/>
        </w:rPr>
        <w:t>基金份额净值，并按规定公告。</w:t>
      </w:r>
    </w:p>
    <w:p w:rsidR="006872D3" w:rsidRPr="00EE5F13" w:rsidP="00640E11" w14:paraId="3B6AAEFB" w14:textId="250FA2CB">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2、基</w:t>
      </w:r>
      <w:r w:rsidRPr="00EE5F13" w:rsidR="004175EE">
        <w:rPr>
          <w:rStyle w:val="da"/>
          <w:rFonts w:asciiTheme="minorEastAsia" w:eastAsiaTheme="minorEastAsia" w:hAnsiTheme="minorEastAsia" w:hint="eastAsia"/>
          <w:color w:val="000000" w:themeColor="text1"/>
          <w:szCs w:val="21"/>
        </w:rPr>
        <w:t>金管理人应每个工作日对基金资产估值。但基金管理人根据法律法规或</w:t>
      </w:r>
      <w:r w:rsidRPr="00EE5F13">
        <w:rPr>
          <w:rStyle w:val="da"/>
          <w:rFonts w:asciiTheme="minorEastAsia" w:eastAsiaTheme="minorEastAsia" w:hAnsiTheme="minorEastAsia" w:hint="eastAsia"/>
          <w:color w:val="000000" w:themeColor="text1"/>
          <w:szCs w:val="21"/>
        </w:rPr>
        <w:t>基金合同的规定暂停估值时除外。基金管理人每个工作日对基金资产估值后，将</w:t>
      </w:r>
      <w:r w:rsidRPr="00EE5F13" w:rsidR="00844E76">
        <w:rPr>
          <w:rStyle w:val="da"/>
          <w:rFonts w:asciiTheme="minorEastAsia" w:eastAsiaTheme="minorEastAsia" w:hAnsiTheme="minorEastAsia" w:hint="eastAsia"/>
          <w:color w:val="000000" w:themeColor="text1"/>
          <w:szCs w:val="21"/>
        </w:rPr>
        <w:t>各类</w:t>
      </w:r>
      <w:r w:rsidRPr="00EE5F13">
        <w:rPr>
          <w:rStyle w:val="da"/>
          <w:rFonts w:asciiTheme="minorEastAsia" w:eastAsiaTheme="minorEastAsia" w:hAnsiTheme="minorEastAsia" w:hint="eastAsia"/>
          <w:color w:val="000000" w:themeColor="text1"/>
          <w:szCs w:val="21"/>
        </w:rPr>
        <w:t>基金份额净值结果发送基金托管人，经基金托管人复核无误后，由基金管理人对外公布。</w:t>
      </w:r>
    </w:p>
    <w:p w:rsidR="006872D3" w:rsidRPr="00EE5F13" w:rsidP="00640E11" w14:paraId="06C7AE4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五</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估值错误的处理</w:t>
      </w:r>
    </w:p>
    <w:p w:rsidR="00027992" w:rsidRPr="00EE5F13" w:rsidP="00640E11" w14:paraId="35766EA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基金管理人和基金托管人将采取必要、适当、合理的措施确保基金资产估值的准确性、及时性。当基金份额净值小数点后3位以内(含第3位)</w:t>
      </w:r>
      <w:r w:rsidRPr="00EE5F13" w:rsidR="00296BBB">
        <w:rPr>
          <w:rStyle w:val="da"/>
          <w:rFonts w:asciiTheme="minorEastAsia" w:eastAsiaTheme="minorEastAsia" w:hAnsiTheme="minorEastAsia" w:hint="eastAsia"/>
          <w:color w:val="000000" w:themeColor="text1"/>
          <w:szCs w:val="21"/>
        </w:rPr>
        <w:t>发生差错时</w:t>
      </w:r>
      <w:r w:rsidRPr="00EE5F13">
        <w:rPr>
          <w:rStyle w:val="da"/>
          <w:rFonts w:asciiTheme="minorEastAsia" w:eastAsiaTheme="minorEastAsia" w:hAnsiTheme="minorEastAsia" w:hint="eastAsia"/>
          <w:color w:val="000000" w:themeColor="text1"/>
          <w:szCs w:val="21"/>
        </w:rPr>
        <w:t>，视为</w:t>
      </w:r>
      <w:r w:rsidRPr="00EE5F13" w:rsidR="00296BBB">
        <w:rPr>
          <w:rStyle w:val="da"/>
          <w:rFonts w:asciiTheme="minorEastAsia" w:eastAsiaTheme="minorEastAsia" w:hAnsiTheme="minorEastAsia" w:hint="eastAsia"/>
          <w:color w:val="000000" w:themeColor="text1"/>
          <w:szCs w:val="21"/>
        </w:rPr>
        <w:t>估值</w:t>
      </w:r>
      <w:r w:rsidRPr="00EE5F13">
        <w:rPr>
          <w:rStyle w:val="da"/>
          <w:rFonts w:asciiTheme="minorEastAsia" w:eastAsiaTheme="minorEastAsia" w:hAnsiTheme="minorEastAsia" w:hint="eastAsia"/>
          <w:color w:val="000000" w:themeColor="text1"/>
          <w:szCs w:val="21"/>
        </w:rPr>
        <w:t>错误。</w:t>
      </w:r>
    </w:p>
    <w:p w:rsidR="00027992" w:rsidRPr="00EE5F13" w:rsidP="00640E11" w14:paraId="1B7FDCB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各当事人应按照以下约定处理：</w:t>
      </w:r>
    </w:p>
    <w:p w:rsidR="00E615AB" w:rsidRPr="00EE5F13" w:rsidP="00640E11" w14:paraId="1343A02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1、估值错误类型</w:t>
      </w:r>
    </w:p>
    <w:p w:rsidR="00E615AB" w:rsidRPr="00EE5F13" w:rsidP="00640E11" w14:paraId="246447D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615AB" w:rsidRPr="00EE5F13" w:rsidP="00640E11" w14:paraId="3625FCF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上述估值错误的主要类型包括但不限于：资料申报差错、数据传输差错、数据计算差错、系统故障差错、下达指令差错等。</w:t>
      </w:r>
    </w:p>
    <w:p w:rsidR="00E615AB" w:rsidRPr="00EE5F13" w:rsidP="00640E11" w14:paraId="6A6690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2、估值错误处理原则</w:t>
      </w:r>
    </w:p>
    <w:p w:rsidR="00E615AB" w:rsidRPr="00EE5F13" w:rsidP="00640E11" w14:paraId="7BC0B49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615AB" w:rsidRPr="00EE5F13" w:rsidP="00640E11" w14:paraId="2ADCE7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2</w:t>
      </w:r>
      <w:r w:rsidRPr="00EE5F13">
        <w:rPr>
          <w:rFonts w:asciiTheme="minorEastAsia" w:eastAsiaTheme="minorEastAsia" w:hAnsiTheme="minorEastAsia"/>
          <w:bCs/>
          <w:color w:val="000000" w:themeColor="text1"/>
          <w:szCs w:val="21"/>
        </w:rPr>
        <w:t>）估值错误的责任方对有关当事人的直接损失负责，不对间接损失负责，并且仅对估值错误的有关直接当事人负责，不对第三方负责。</w:t>
      </w:r>
    </w:p>
    <w:p w:rsidR="00E615AB" w:rsidRPr="00EE5F13" w:rsidP="00640E11" w14:paraId="77B3F4A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3</w:t>
      </w:r>
      <w:r w:rsidRPr="00EE5F13">
        <w:rPr>
          <w:rFonts w:asciiTheme="minorEastAsia" w:eastAsiaTheme="minorEastAsia" w:hAnsiTheme="minorEastAsia"/>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615AB" w:rsidRPr="00EE5F13" w:rsidP="00640E11" w14:paraId="4DBEDD6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4</w:t>
      </w:r>
      <w:r w:rsidRPr="00EE5F13">
        <w:rPr>
          <w:rFonts w:asciiTheme="minorEastAsia" w:eastAsiaTheme="minorEastAsia" w:hAnsiTheme="minorEastAsia"/>
          <w:bCs/>
          <w:color w:val="000000" w:themeColor="text1"/>
          <w:szCs w:val="21"/>
        </w:rPr>
        <w:t>）估值错误调整采用尽量恢复至假设未发生估值错误的正确情形的方式。</w:t>
      </w:r>
    </w:p>
    <w:p w:rsidR="00E615AB" w:rsidRPr="00EE5F13" w:rsidP="00640E11" w14:paraId="2E408D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3、估值错误处理程序</w:t>
      </w:r>
    </w:p>
    <w:p w:rsidR="00E615AB" w:rsidRPr="00EE5F13" w:rsidP="00640E11" w14:paraId="7D8B476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估值错误被发现后，有关的当事人应当及时进行处理，处理的程序如下：</w:t>
      </w:r>
    </w:p>
    <w:p w:rsidR="00E615AB" w:rsidRPr="00EE5F13" w:rsidP="00640E11" w14:paraId="633F4B4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（1）查明估值错误发生的原因，列明所有的当事人，并根据估值错误发生的原因确定估值错误的责任方；</w:t>
      </w:r>
    </w:p>
    <w:p w:rsidR="00E615AB" w:rsidRPr="00EE5F13" w:rsidP="00640E11" w14:paraId="0E36DAC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2</w:t>
      </w:r>
      <w:r w:rsidRPr="00EE5F13">
        <w:rPr>
          <w:rFonts w:asciiTheme="minorEastAsia" w:eastAsiaTheme="minorEastAsia" w:hAnsiTheme="minorEastAsia"/>
          <w:bCs/>
          <w:color w:val="000000" w:themeColor="text1"/>
          <w:szCs w:val="21"/>
        </w:rPr>
        <w:t>）根据估值错误处理原则或当事人协商的方法对因估值错误造成的损失进行评估；</w:t>
      </w:r>
    </w:p>
    <w:p w:rsidR="00E615AB" w:rsidRPr="00EE5F13" w:rsidP="00640E11" w14:paraId="6974AA4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3</w:t>
      </w:r>
      <w:r w:rsidRPr="00EE5F13">
        <w:rPr>
          <w:rFonts w:asciiTheme="minorEastAsia" w:eastAsiaTheme="minorEastAsia" w:hAnsiTheme="minorEastAsia"/>
          <w:bCs/>
          <w:color w:val="000000" w:themeColor="text1"/>
          <w:szCs w:val="21"/>
        </w:rPr>
        <w:t>）根据估值错误处理原则或当事人协商的方法由估值错误的责任方进行更正和赔偿损失；</w:t>
      </w:r>
    </w:p>
    <w:p w:rsidR="00E615AB" w:rsidRPr="00EE5F13" w:rsidP="00640E11" w14:paraId="3BB68F9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4</w:t>
      </w:r>
      <w:r w:rsidRPr="00EE5F13">
        <w:rPr>
          <w:rFonts w:asciiTheme="minorEastAsia" w:eastAsiaTheme="minorEastAsia" w:hAnsiTheme="minorEastAsia"/>
          <w:bCs/>
          <w:color w:val="000000" w:themeColor="text1"/>
          <w:szCs w:val="21"/>
        </w:rPr>
        <w:t>）根据估值错误处理的方法，需要修改基金登记机构交易数据的，由基金登记机构进行更正，并就估值错误的更正向有关当事人进行确认。</w:t>
      </w:r>
    </w:p>
    <w:p w:rsidR="00E615AB" w:rsidRPr="00EE5F13" w:rsidP="00640E11" w14:paraId="65B037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4、基金份额净值估值错误处理的方法如下：</w:t>
      </w:r>
    </w:p>
    <w:p w:rsidR="00E615AB" w:rsidRPr="00EE5F13" w:rsidP="00640E11" w14:paraId="3452DAC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（1）基金份额净值计算出现错误时，基金管理人应当立即予以纠正，通报基金托管人，并采取合理的措施防止损失进一步扩大。</w:t>
      </w:r>
    </w:p>
    <w:p w:rsidR="00E615AB" w:rsidRPr="00EE5F13" w:rsidP="00640E11" w14:paraId="69A0D6F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2</w:t>
      </w:r>
      <w:r w:rsidRPr="00EE5F13">
        <w:rPr>
          <w:rFonts w:asciiTheme="minorEastAsia" w:eastAsiaTheme="minorEastAsia" w:hAnsiTheme="minorEastAsia"/>
          <w:bCs/>
          <w:color w:val="000000" w:themeColor="text1"/>
          <w:szCs w:val="21"/>
        </w:rPr>
        <w:t>）错误偏差达到基金份额净值的0.25%时，基金管理人应当通报基金托管人；错误偏差达到基金份额净值的0.5%时，基金管理人应当公告</w:t>
      </w:r>
      <w:r w:rsidRPr="00EE5F13">
        <w:rPr>
          <w:rFonts w:asciiTheme="minorEastAsia" w:eastAsiaTheme="minorEastAsia" w:hAnsiTheme="minorEastAsia" w:hint="eastAsia"/>
          <w:bCs/>
          <w:color w:val="000000" w:themeColor="text1"/>
          <w:szCs w:val="21"/>
        </w:rPr>
        <w:t>，并报中国证监会备案</w:t>
      </w:r>
      <w:r w:rsidRPr="00EE5F13">
        <w:rPr>
          <w:rFonts w:asciiTheme="minorEastAsia" w:eastAsiaTheme="minorEastAsia" w:hAnsiTheme="minorEastAsia"/>
          <w:bCs/>
          <w:color w:val="000000" w:themeColor="text1"/>
          <w:szCs w:val="21"/>
        </w:rPr>
        <w:t>。</w:t>
      </w:r>
    </w:p>
    <w:p w:rsidR="00E615AB" w:rsidRPr="00EE5F13" w:rsidP="00640E11" w14:paraId="5A63C2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w:t>
      </w:r>
      <w:r w:rsidRPr="00EE5F13">
        <w:rPr>
          <w:rFonts w:asciiTheme="minorEastAsia" w:eastAsiaTheme="minorEastAsia" w:hAnsiTheme="minorEastAsia" w:hint="eastAsia"/>
          <w:bCs/>
          <w:color w:val="000000" w:themeColor="text1"/>
          <w:szCs w:val="21"/>
        </w:rPr>
        <w:t>3</w:t>
      </w:r>
      <w:r w:rsidRPr="00EE5F13">
        <w:rPr>
          <w:rFonts w:asciiTheme="minorEastAsia" w:eastAsiaTheme="minorEastAsia" w:hAnsiTheme="minorEastAsia"/>
          <w:bCs/>
          <w:color w:val="000000" w:themeColor="text1"/>
          <w:szCs w:val="21"/>
        </w:rPr>
        <w:t>）前述内容如法律法规或监管机关另有规定的，从其规定处理。</w:t>
      </w:r>
    </w:p>
    <w:p w:rsidR="006872D3" w:rsidRPr="00EE5F13" w:rsidP="00640E11" w14:paraId="402ABE7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六</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暂停估值的情形</w:t>
      </w:r>
    </w:p>
    <w:p w:rsidR="00027992" w:rsidRPr="00EE5F13" w:rsidP="00640E11" w14:paraId="42D993A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027992" w:rsidRPr="00EE5F13" w:rsidP="00640E11" w14:paraId="30023EE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E660AB" w:rsidRPr="00EE5F13" w:rsidP="00E660AB" w14:paraId="613386C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3、</w:t>
      </w:r>
      <w:r w:rsidRPr="00EE5F13" w:rsidR="00632A0E">
        <w:rPr>
          <w:rFonts w:asciiTheme="minorEastAsia" w:eastAsiaTheme="minorEastAsia" w:hAnsiTheme="minorEastAsia" w:hint="eastAsia"/>
          <w:color w:val="000000" w:themeColor="text1"/>
          <w:szCs w:val="21"/>
        </w:rPr>
        <w:t>当特定资产占前一估值日基金资产净值50%以上的，经与基金托管人协商确认后，</w:t>
      </w:r>
      <w:r w:rsidRPr="00EE5F13" w:rsidR="00632A0E">
        <w:rPr>
          <w:rFonts w:asciiTheme="minorEastAsia" w:eastAsiaTheme="minorEastAsia" w:hAnsiTheme="minorEastAsia" w:hint="eastAsia"/>
          <w:color w:val="000000" w:themeColor="text1"/>
          <w:szCs w:val="21"/>
        </w:rPr>
        <w:t>基金管理人应当暂停估值；</w:t>
      </w:r>
    </w:p>
    <w:p w:rsidR="006872D3" w:rsidRPr="00EE5F13" w:rsidP="00E660AB" w14:paraId="10C61A8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4、</w:t>
      </w:r>
      <w:r w:rsidRPr="00EE5F13" w:rsidR="00027992">
        <w:rPr>
          <w:rStyle w:val="da"/>
          <w:rFonts w:asciiTheme="minorEastAsia" w:eastAsiaTheme="minorEastAsia" w:hAnsiTheme="minorEastAsia" w:hint="eastAsia"/>
          <w:color w:val="000000" w:themeColor="text1"/>
          <w:szCs w:val="21"/>
        </w:rPr>
        <w:t>中国证监会和基金合同认定的其它情形。</w:t>
      </w:r>
    </w:p>
    <w:p w:rsidR="006872D3" w:rsidRPr="00EE5F13" w:rsidP="00640E11" w14:paraId="1AF429D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七</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基金净值的确认</w:t>
      </w:r>
    </w:p>
    <w:p w:rsidR="006872D3" w:rsidRPr="00EE5F13" w:rsidP="00640E11" w14:paraId="23F53E66" w14:textId="4599254A">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用于基金信息披露的基金资产净值和</w:t>
      </w:r>
      <w:r w:rsidRPr="00EE5F13" w:rsidR="00844E76">
        <w:rPr>
          <w:rStyle w:val="da"/>
          <w:rFonts w:asciiTheme="minorEastAsia" w:eastAsiaTheme="minorEastAsia" w:hAnsiTheme="minorEastAsia" w:hint="eastAsia"/>
          <w:color w:val="000000" w:themeColor="text1"/>
          <w:szCs w:val="21"/>
        </w:rPr>
        <w:t>各类</w:t>
      </w:r>
      <w:r w:rsidRPr="00EE5F13">
        <w:rPr>
          <w:rStyle w:val="da"/>
          <w:rFonts w:asciiTheme="minorEastAsia" w:eastAsiaTheme="minorEastAsia" w:hAnsiTheme="minorEastAsia" w:hint="eastAsia"/>
          <w:color w:val="000000" w:themeColor="text1"/>
          <w:szCs w:val="21"/>
        </w:rPr>
        <w:t>基金份额净值由基金管理人负责计算，基金托管人负责进行复核。基金管理人应于每个开放日交易结束后计算当日的基金资产净值和</w:t>
      </w:r>
      <w:r w:rsidRPr="00EE5F13" w:rsidR="00844E76">
        <w:rPr>
          <w:rStyle w:val="da"/>
          <w:rFonts w:asciiTheme="minorEastAsia" w:eastAsiaTheme="minorEastAsia" w:hAnsiTheme="minorEastAsia" w:hint="eastAsia"/>
          <w:color w:val="000000" w:themeColor="text1"/>
          <w:szCs w:val="21"/>
        </w:rPr>
        <w:t>各类</w:t>
      </w:r>
      <w:r w:rsidRPr="00EE5F13">
        <w:rPr>
          <w:rStyle w:val="da"/>
          <w:rFonts w:asciiTheme="minorEastAsia" w:eastAsiaTheme="minorEastAsia" w:hAnsiTheme="minorEastAsia" w:hint="eastAsia"/>
          <w:color w:val="000000" w:themeColor="text1"/>
          <w:szCs w:val="21"/>
        </w:rPr>
        <w:t>基金份额净值并发送给基金托管人。基金托管人对净值计算结果复核确认后发送给基金管理人，由基金管理人对基金净值予以公布。</w:t>
      </w:r>
    </w:p>
    <w:p w:rsidR="006872D3" w:rsidRPr="00EE5F13" w:rsidP="00640E11" w14:paraId="1267921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（八）特殊情况的处理</w:t>
      </w:r>
    </w:p>
    <w:p w:rsidR="00027992" w:rsidRPr="00EE5F13" w:rsidP="00640E11" w14:paraId="2A5D522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1、基金管理人或基金托管人按估值方法的第</w:t>
      </w:r>
      <w:r w:rsidRPr="00EE5F13" w:rsidR="003B04DF">
        <w:rPr>
          <w:rStyle w:val="da"/>
          <w:rFonts w:asciiTheme="minorEastAsia" w:eastAsiaTheme="minorEastAsia" w:hAnsiTheme="minorEastAsia" w:hint="eastAsia"/>
          <w:color w:val="000000" w:themeColor="text1"/>
          <w:szCs w:val="21"/>
        </w:rPr>
        <w:t>5</w:t>
      </w:r>
      <w:r w:rsidRPr="00EE5F13">
        <w:rPr>
          <w:rStyle w:val="da"/>
          <w:rFonts w:asciiTheme="minorEastAsia" w:eastAsiaTheme="minorEastAsia" w:hAnsiTheme="minorEastAsia" w:hint="eastAsia"/>
          <w:color w:val="000000" w:themeColor="text1"/>
          <w:szCs w:val="21"/>
        </w:rPr>
        <w:t>项进行估值时，所造成的误差不作为基金资产估值错误处理。</w:t>
      </w:r>
    </w:p>
    <w:p w:rsidR="00DD6813" w:rsidRPr="00EE5F13" w:rsidP="00640E11" w14:paraId="59267AE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632A0E" w:rsidRPr="00EE5F13" w:rsidP="00632A0E" w14:paraId="3446326F" w14:textId="77777777">
      <w:pPr>
        <w:spacing w:line="360" w:lineRule="auto"/>
        <w:ind w:firstLine="472" w:firstLineChars="225"/>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（九）实施侧袋机制期间的基金资产估值</w:t>
      </w:r>
    </w:p>
    <w:p w:rsidR="00632A0E" w:rsidRPr="00EE5F13" w:rsidP="00632A0E" w14:paraId="0409947C" w14:textId="614A5F2A">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本基金实施侧袋机制的，应根据本部分的约定对主袋账户资产进行估值并披露主袋账户的基金资产净值和</w:t>
      </w:r>
      <w:r w:rsidRPr="00EE5F13" w:rsidR="00844E76">
        <w:rPr>
          <w:rFonts w:asciiTheme="minorEastAsia" w:eastAsiaTheme="minorEastAsia" w:hAnsiTheme="minorEastAsia" w:hint="eastAsia"/>
          <w:color w:val="000000" w:themeColor="text1"/>
          <w:szCs w:val="21"/>
        </w:rPr>
        <w:t>各类</w:t>
      </w:r>
      <w:r w:rsidRPr="00EE5F13">
        <w:rPr>
          <w:rFonts w:asciiTheme="minorEastAsia" w:eastAsiaTheme="minorEastAsia" w:hAnsiTheme="minorEastAsia" w:hint="eastAsia"/>
          <w:color w:val="000000" w:themeColor="text1"/>
          <w:szCs w:val="21"/>
        </w:rPr>
        <w:t>份额净值，暂停披露侧袋账户份额净值。</w:t>
      </w:r>
    </w:p>
    <w:p w:rsidR="00BA4B87" w:rsidRPr="00EE5F13" w:rsidP="00640E11" w14:paraId="7E920972" w14:textId="16012CDA">
      <w:pPr>
        <w:pStyle w:val="Heading1"/>
        <w:snapToGrid w:val="0"/>
        <w:spacing w:beforeLines="0" w:afterLines="0" w:line="360" w:lineRule="auto"/>
        <w:ind w:firstLine="600"/>
        <w:rPr>
          <w:rFonts w:asciiTheme="minorEastAsia" w:eastAsiaTheme="minorEastAsia" w:hAnsiTheme="minorEastAsia"/>
          <w:bCs/>
          <w:color w:val="000000" w:themeColor="text1"/>
        </w:rPr>
      </w:pPr>
      <w:r w:rsidRPr="00EE5F13">
        <w:rPr>
          <w:rFonts w:asciiTheme="minorEastAsia" w:eastAsiaTheme="minorEastAsia" w:hAnsiTheme="minorEastAsia" w:hint="eastAsia"/>
          <w:color w:val="000000" w:themeColor="text1"/>
          <w:sz w:val="30"/>
        </w:rPr>
        <w:br w:type="column"/>
      </w:r>
      <w:bookmarkStart w:id="412" w:name="_Toc332373553"/>
      <w:bookmarkStart w:id="413" w:name="_Toc113637740"/>
      <w:r w:rsidRPr="00EE5F13" w:rsidR="00565976">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六</w:t>
      </w:r>
      <w:r w:rsidRPr="00EE5F13">
        <w:rPr>
          <w:rFonts w:asciiTheme="minorEastAsia" w:eastAsiaTheme="minorEastAsia" w:hAnsiTheme="minorEastAsia" w:hint="eastAsia"/>
          <w:color w:val="000000" w:themeColor="text1"/>
          <w:sz w:val="30"/>
        </w:rPr>
        <w:t>、基金的收益分配</w:t>
      </w:r>
      <w:bookmarkEnd w:id="413"/>
    </w:p>
    <w:bookmarkEnd w:id="412"/>
    <w:p w:rsidR="005627CF" w:rsidRPr="00EE5F13" w:rsidP="00640E11" w14:paraId="438167A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一</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基金利润的构成</w:t>
      </w:r>
    </w:p>
    <w:p w:rsidR="005627CF" w:rsidRPr="00EE5F13" w:rsidP="00640E11" w14:paraId="56725AA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EE5F13" w:rsidP="00640E11" w14:paraId="7C0C31C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二</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基金可供分配利润</w:t>
      </w:r>
    </w:p>
    <w:p w:rsidR="005627CF" w:rsidRPr="00EE5F13" w:rsidP="00640E11" w14:paraId="7ADE5DD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EE5F13" w:rsidP="00640E11" w14:paraId="3FC38E2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三</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基金收益分配原则</w:t>
      </w:r>
    </w:p>
    <w:p w:rsidR="00D10907" w:rsidRPr="00EE5F13" w:rsidP="00640E11" w14:paraId="4C321250" w14:textId="7A66C71F">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1、本基金收益分配方式分两种：现金分红与红利再投资，投资者可选择现金红利或将现金红利自动转为</w:t>
      </w:r>
      <w:r w:rsidRPr="00EE5F13" w:rsidR="009B3FDF">
        <w:rPr>
          <w:rStyle w:val="da"/>
          <w:rFonts w:asciiTheme="minorEastAsia" w:eastAsiaTheme="minorEastAsia" w:hAnsiTheme="minorEastAsia" w:hint="eastAsia"/>
          <w:color w:val="000000" w:themeColor="text1"/>
          <w:szCs w:val="21"/>
        </w:rPr>
        <w:t>对应类别的</w:t>
      </w:r>
      <w:r w:rsidRPr="00EE5F13">
        <w:rPr>
          <w:rStyle w:val="da"/>
          <w:rFonts w:asciiTheme="minorEastAsia" w:eastAsiaTheme="minorEastAsia" w:hAnsiTheme="minorEastAsia" w:hint="eastAsia"/>
          <w:color w:val="000000" w:themeColor="text1"/>
          <w:szCs w:val="21"/>
        </w:rPr>
        <w:t>基金份额进行再投资；若投资者不选择，本基金默认的收益分配方式是现金分红；</w:t>
      </w:r>
    </w:p>
    <w:p w:rsidR="00D10907" w:rsidRPr="00EE5F13" w:rsidP="00640E11" w14:paraId="37F5693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2、基金收益分配后基金份额净值不能低于面值；即基金收益分配基</w:t>
      </w:r>
      <w:r w:rsidRPr="00EE5F13" w:rsidR="00341F1D">
        <w:rPr>
          <w:rStyle w:val="da"/>
          <w:rFonts w:asciiTheme="minorEastAsia" w:eastAsiaTheme="minorEastAsia" w:hAnsiTheme="minorEastAsia" w:hint="eastAsia"/>
          <w:color w:val="000000" w:themeColor="text1"/>
          <w:szCs w:val="21"/>
        </w:rPr>
        <w:t>准日的基金份额净值减去每单位基金份额收益分配金额后不能低于面值；</w:t>
      </w:r>
    </w:p>
    <w:p w:rsidR="00D10907" w:rsidRPr="00EE5F13" w:rsidP="00640E11" w14:paraId="5CD2613C" w14:textId="02AB864F">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3、</w:t>
      </w:r>
      <w:r w:rsidRPr="00EE5F13" w:rsidR="009B3FDF">
        <w:rPr>
          <w:rStyle w:val="da"/>
          <w:rFonts w:asciiTheme="minorEastAsia" w:eastAsiaTheme="minorEastAsia" w:hAnsiTheme="minorEastAsia" w:hint="eastAsia"/>
          <w:color w:val="000000" w:themeColor="text1"/>
          <w:szCs w:val="21"/>
        </w:rPr>
        <w:t>本基金各基金份额类别在费用收取上不同，其对应的可分配收益可能有所不同。同一类别的</w:t>
      </w:r>
      <w:r w:rsidRPr="00EE5F13">
        <w:rPr>
          <w:rStyle w:val="da"/>
          <w:rFonts w:asciiTheme="minorEastAsia" w:eastAsiaTheme="minorEastAsia" w:hAnsiTheme="minorEastAsia" w:hint="eastAsia"/>
          <w:color w:val="000000" w:themeColor="text1"/>
          <w:szCs w:val="21"/>
        </w:rPr>
        <w:t>每一基金份额享有同等分配权；</w:t>
      </w:r>
    </w:p>
    <w:p w:rsidR="00341F1D" w:rsidRPr="00EE5F13" w:rsidP="00640E11" w14:paraId="0DE9171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4、</w:t>
      </w:r>
      <w:r w:rsidRPr="00EE5F13">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5627CF" w:rsidRPr="00EE5F13" w:rsidP="00640E11" w14:paraId="42285E9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5</w:t>
      </w:r>
      <w:r w:rsidRPr="00EE5F13" w:rsidR="00D10907">
        <w:rPr>
          <w:rStyle w:val="da"/>
          <w:rFonts w:asciiTheme="minorEastAsia" w:eastAsiaTheme="minorEastAsia" w:hAnsiTheme="minorEastAsia" w:hint="eastAsia"/>
          <w:color w:val="000000" w:themeColor="text1"/>
          <w:szCs w:val="21"/>
        </w:rPr>
        <w:t>、法律法规或监管机关另有规定的，从其规定。</w:t>
      </w:r>
    </w:p>
    <w:p w:rsidR="005627CF" w:rsidRPr="00EE5F13" w:rsidP="00640E11" w14:paraId="21C2BE4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四</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收益分配方案</w:t>
      </w:r>
    </w:p>
    <w:p w:rsidR="005627CF" w:rsidRPr="00EE5F13" w:rsidP="00640E11" w14:paraId="4709517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EE5F13" w:rsidP="00640E11" w14:paraId="4B877FF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五</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收益分配方案的确定、公告与实施</w:t>
      </w:r>
    </w:p>
    <w:p w:rsidR="00B95706" w:rsidRPr="00EE5F13" w:rsidP="00640E11" w14:paraId="284463D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本基金收益分配方案由基金管理人拟定，并由基金托管人复核，在2日内在指定</w:t>
      </w:r>
      <w:r w:rsidRPr="00EE5F13" w:rsidR="0048452E">
        <w:rPr>
          <w:rStyle w:val="da"/>
          <w:rFonts w:asciiTheme="minorEastAsia" w:eastAsiaTheme="minorEastAsia" w:hAnsiTheme="minorEastAsia" w:hint="eastAsia"/>
          <w:color w:val="000000" w:themeColor="text1"/>
          <w:szCs w:val="21"/>
        </w:rPr>
        <w:t>媒介</w:t>
      </w:r>
      <w:r w:rsidRPr="00EE5F13">
        <w:rPr>
          <w:rStyle w:val="da"/>
          <w:rFonts w:asciiTheme="minorEastAsia" w:eastAsiaTheme="minorEastAsia" w:hAnsiTheme="minorEastAsia" w:hint="eastAsia"/>
          <w:color w:val="000000" w:themeColor="text1"/>
          <w:szCs w:val="21"/>
        </w:rPr>
        <w:t>公告。</w:t>
      </w:r>
    </w:p>
    <w:p w:rsidR="005627CF" w:rsidRPr="00EE5F13" w:rsidP="00640E11" w14:paraId="62B6414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5627CF" w:rsidRPr="00EE5F13" w:rsidP="00640E11" w14:paraId="04F2763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六</w:t>
      </w:r>
      <w:r w:rsidRPr="00EE5F13">
        <w:rPr>
          <w:rStyle w:val="da"/>
          <w:rFonts w:asciiTheme="minorEastAsia" w:eastAsiaTheme="minorEastAsia" w:hAnsiTheme="minorEastAsia" w:hint="eastAsia"/>
          <w:color w:val="000000" w:themeColor="text1"/>
          <w:szCs w:val="21"/>
        </w:rPr>
        <w:t>）</w:t>
      </w:r>
      <w:r w:rsidRPr="00EE5F13">
        <w:rPr>
          <w:rStyle w:val="da"/>
          <w:rFonts w:asciiTheme="minorEastAsia" w:eastAsiaTheme="minorEastAsia" w:hAnsiTheme="minorEastAsia"/>
          <w:color w:val="000000" w:themeColor="text1"/>
          <w:szCs w:val="21"/>
        </w:rPr>
        <w:t>基金收益分配中发生的费用</w:t>
      </w:r>
    </w:p>
    <w:p w:rsidR="005627CF" w:rsidRPr="00EE5F13" w:rsidP="00640E11" w14:paraId="64AEE643" w14:textId="2AE45066">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EE5F13" w:rsidR="009B3FDF">
        <w:rPr>
          <w:rStyle w:val="da"/>
          <w:rFonts w:asciiTheme="minorEastAsia" w:eastAsiaTheme="minorEastAsia" w:hAnsiTheme="minorEastAsia" w:hint="eastAsia"/>
          <w:color w:val="000000" w:themeColor="text1"/>
          <w:szCs w:val="21"/>
        </w:rPr>
        <w:t>对应类别的</w:t>
      </w:r>
      <w:r w:rsidRPr="00EE5F13">
        <w:rPr>
          <w:rStyle w:val="da"/>
          <w:rFonts w:asciiTheme="minorEastAsia" w:eastAsiaTheme="minorEastAsia" w:hAnsiTheme="minorEastAsia" w:hint="eastAsia"/>
          <w:color w:val="000000" w:themeColor="text1"/>
          <w:szCs w:val="21"/>
        </w:rPr>
        <w:t>基金份额。红利再投资的计算方法，依照《业务规则》执行。</w:t>
      </w:r>
    </w:p>
    <w:p w:rsidR="00632A0E" w:rsidRPr="00EE5F13" w:rsidP="00632A0E" w14:paraId="24C48BF5" w14:textId="77777777">
      <w:pPr>
        <w:spacing w:line="360" w:lineRule="auto"/>
        <w:ind w:firstLine="472" w:firstLineChars="225"/>
        <w:jc w:val="left"/>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（七）实施侧袋机制期间的收益分配</w:t>
      </w:r>
    </w:p>
    <w:p w:rsidR="00632A0E" w:rsidRPr="00EE5F13" w:rsidP="00632A0E" w14:paraId="2339F3E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本基金实施侧袋机制的，侧袋账户不进行收益分配。</w:t>
      </w:r>
    </w:p>
    <w:p w:rsidR="00BA4B87" w:rsidRPr="00EE5F13" w:rsidP="00640E11" w14:paraId="014E7362" w14:textId="640469DC">
      <w:pPr>
        <w:pStyle w:val="Heading1"/>
        <w:snapToGrid w:val="0"/>
        <w:spacing w:beforeLines="0" w:afterLines="0" w:line="360" w:lineRule="auto"/>
        <w:ind w:firstLine="640"/>
        <w:rPr>
          <w:rFonts w:asciiTheme="minorEastAsia" w:eastAsiaTheme="minorEastAsia" w:hAnsiTheme="minorEastAsia"/>
          <w:bCs/>
          <w:color w:val="000000" w:themeColor="text1"/>
        </w:rPr>
      </w:pPr>
      <w:r w:rsidRPr="00EE5F13">
        <w:rPr>
          <w:rFonts w:asciiTheme="minorEastAsia" w:eastAsiaTheme="minorEastAsia" w:hAnsiTheme="minorEastAsia" w:hint="eastAsia"/>
          <w:color w:val="000000" w:themeColor="text1"/>
          <w:szCs w:val="21"/>
        </w:rPr>
        <w:br w:type="column"/>
      </w:r>
      <w:bookmarkStart w:id="414" w:name="_Toc332373560"/>
      <w:bookmarkStart w:id="415" w:name="_Toc113637741"/>
      <w:r w:rsidRPr="00EE5F13" w:rsidR="00565976">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七</w:t>
      </w:r>
      <w:r w:rsidRPr="00EE5F13">
        <w:rPr>
          <w:rFonts w:asciiTheme="minorEastAsia" w:eastAsiaTheme="minorEastAsia" w:hAnsiTheme="minorEastAsia" w:hint="eastAsia"/>
          <w:color w:val="000000" w:themeColor="text1"/>
          <w:sz w:val="30"/>
        </w:rPr>
        <w:t>、基金的费用与税收</w:t>
      </w:r>
      <w:bookmarkEnd w:id="415"/>
    </w:p>
    <w:p w:rsidR="00BA4B87" w:rsidRPr="00EE5F13" w:rsidP="00640E11" w14:paraId="39AD2C4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16" w:name="_Toc332373561"/>
      <w:bookmarkEnd w:id="414"/>
      <w:r w:rsidRPr="00EE5F13">
        <w:rPr>
          <w:rStyle w:val="da"/>
          <w:rFonts w:asciiTheme="minorEastAsia" w:eastAsiaTheme="minorEastAsia" w:hAnsiTheme="minorEastAsia" w:hint="eastAsia"/>
          <w:color w:val="000000" w:themeColor="text1"/>
        </w:rPr>
        <w:t>（一）基金费用的种类</w:t>
      </w:r>
    </w:p>
    <w:bookmarkEnd w:id="416"/>
    <w:p w:rsidR="00B95706" w:rsidRPr="00EE5F13" w:rsidP="00640E11" w14:paraId="43876F3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1、基金管理人的管理费；</w:t>
      </w:r>
    </w:p>
    <w:p w:rsidR="009B3FDF" w:rsidRPr="00EE5F13" w:rsidP="009B3FDF" w14:paraId="2412419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color w:val="000000" w:themeColor="text1"/>
          <w:szCs w:val="21"/>
        </w:rPr>
        <w:t>2、基金托管人的托管费；</w:t>
      </w:r>
    </w:p>
    <w:p w:rsidR="00B95706" w:rsidRPr="00EE5F13" w:rsidP="009B3FDF" w14:paraId="3DC164DF" w14:textId="6B6BED76">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bCs/>
          <w:color w:val="000000" w:themeColor="text1"/>
          <w:szCs w:val="21"/>
        </w:rPr>
        <w:t>3、销售服务费；</w:t>
      </w:r>
    </w:p>
    <w:p w:rsidR="00B95706" w:rsidRPr="00EE5F13" w:rsidP="00640E11" w14:paraId="3F479016" w14:textId="53980D5B">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w:t>
      </w:r>
      <w:r w:rsidRPr="00EE5F13" w:rsidR="00192DE4">
        <w:rPr>
          <w:rFonts w:asciiTheme="minorEastAsia" w:eastAsiaTheme="minorEastAsia" w:hAnsiTheme="minorEastAsia" w:hint="eastAsia"/>
          <w:color w:val="000000" w:themeColor="text1"/>
          <w:szCs w:val="21"/>
        </w:rPr>
        <w:t>、《基金合同》生效后与基金相关的信息披露费用；</w:t>
      </w:r>
    </w:p>
    <w:p w:rsidR="00B95706" w:rsidRPr="00EE5F13" w:rsidP="00640E11" w14:paraId="376F6400" w14:textId="0B453F6B">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5</w:t>
      </w:r>
      <w:r w:rsidRPr="00EE5F13" w:rsidR="00014E50">
        <w:rPr>
          <w:rFonts w:asciiTheme="minorEastAsia" w:eastAsiaTheme="minorEastAsia" w:hAnsiTheme="minorEastAsia" w:hint="eastAsia"/>
          <w:color w:val="000000" w:themeColor="text1"/>
          <w:szCs w:val="21"/>
        </w:rPr>
        <w:t>、《基金合同》生效后与基金相关的会计师费、律师费、诉讼费和仲裁费；</w:t>
      </w:r>
    </w:p>
    <w:p w:rsidR="00B95706" w:rsidRPr="00EE5F13" w:rsidP="00640E11" w14:paraId="475C1CD5" w14:textId="7A9E99CD">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6</w:t>
      </w:r>
      <w:r w:rsidRPr="00EE5F13" w:rsidR="00014E50">
        <w:rPr>
          <w:rFonts w:asciiTheme="minorEastAsia" w:eastAsiaTheme="minorEastAsia" w:hAnsiTheme="minorEastAsia" w:hint="eastAsia"/>
          <w:color w:val="000000" w:themeColor="text1"/>
          <w:szCs w:val="21"/>
        </w:rPr>
        <w:t>、基金份额持有人大会费用；</w:t>
      </w:r>
    </w:p>
    <w:p w:rsidR="00B95706" w:rsidRPr="00EE5F13" w:rsidP="00640E11" w14:paraId="33CAE023" w14:textId="317F3493">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7</w:t>
      </w:r>
      <w:r w:rsidRPr="00EE5F13" w:rsidR="00014E50">
        <w:rPr>
          <w:rFonts w:asciiTheme="minorEastAsia" w:eastAsiaTheme="minorEastAsia" w:hAnsiTheme="minorEastAsia" w:hint="eastAsia"/>
          <w:color w:val="000000" w:themeColor="text1"/>
          <w:szCs w:val="21"/>
        </w:rPr>
        <w:t>、基金的证券交易费用；</w:t>
      </w:r>
    </w:p>
    <w:p w:rsidR="00B95706" w:rsidRPr="00EE5F13" w:rsidP="00640E11" w14:paraId="09056081" w14:textId="7810C2D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8</w:t>
      </w:r>
      <w:r w:rsidRPr="00EE5F13" w:rsidR="00014E50">
        <w:rPr>
          <w:rFonts w:asciiTheme="minorEastAsia" w:eastAsiaTheme="minorEastAsia" w:hAnsiTheme="minorEastAsia" w:hint="eastAsia"/>
          <w:color w:val="000000" w:themeColor="text1"/>
          <w:szCs w:val="21"/>
        </w:rPr>
        <w:t>、基金的银行汇划费用；</w:t>
      </w:r>
    </w:p>
    <w:p w:rsidR="00B95706" w:rsidRPr="00EE5F13" w:rsidP="00640E11" w14:paraId="2E53FAC6" w14:textId="360FB156">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9</w:t>
      </w:r>
      <w:r w:rsidRPr="00EE5F13" w:rsidR="00014E50">
        <w:rPr>
          <w:rFonts w:asciiTheme="minorEastAsia" w:eastAsiaTheme="minorEastAsia" w:hAnsiTheme="minorEastAsia" w:hint="eastAsia"/>
          <w:color w:val="000000" w:themeColor="text1"/>
          <w:szCs w:val="21"/>
        </w:rPr>
        <w:t>、证券账户开户费用、银行账户维护费用；</w:t>
      </w:r>
    </w:p>
    <w:p w:rsidR="00E438A9" w:rsidRPr="00EE5F13" w:rsidP="00640E11" w14:paraId="66C84376" w14:textId="1312F435">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10</w:t>
      </w:r>
      <w:r w:rsidRPr="00EE5F13" w:rsidR="00014E50">
        <w:rPr>
          <w:rFonts w:asciiTheme="minorEastAsia" w:eastAsiaTheme="minorEastAsia" w:hAnsiTheme="minorEastAsia" w:hint="eastAsia"/>
          <w:color w:val="000000" w:themeColor="text1"/>
          <w:szCs w:val="21"/>
        </w:rPr>
        <w:t>、按照国家有关规定和《基金合同》约定，可以在基金财产中列支的其他费用。</w:t>
      </w:r>
    </w:p>
    <w:p w:rsidR="00BA4B87" w:rsidRPr="00EE5F13" w:rsidP="00640E11" w14:paraId="2BD0F54A"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17" w:name="_Toc332373562"/>
      <w:r w:rsidRPr="00EE5F13">
        <w:rPr>
          <w:rStyle w:val="da"/>
          <w:rFonts w:asciiTheme="minorEastAsia" w:eastAsiaTheme="minorEastAsia" w:hAnsiTheme="minorEastAsia" w:hint="eastAsia"/>
          <w:color w:val="000000" w:themeColor="text1"/>
        </w:rPr>
        <w:t>（二）基金费用计提方法、计提标准和支付方式</w:t>
      </w:r>
    </w:p>
    <w:bookmarkEnd w:id="417"/>
    <w:p w:rsidR="00B95706" w:rsidRPr="00EE5F13" w:rsidP="00640E11" w14:paraId="0A5ECF2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1、基金管理人的管理费</w:t>
      </w:r>
    </w:p>
    <w:p w:rsidR="00C42FC0" w:rsidRPr="00EE5F13" w:rsidP="00640E11" w14:paraId="723EF37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本基金的管理费按前一日基金资产净值的</w:t>
      </w:r>
      <w:r w:rsidRPr="00EE5F13">
        <w:rPr>
          <w:rFonts w:asciiTheme="minorEastAsia" w:eastAsiaTheme="minorEastAsia" w:hAnsiTheme="minorEastAsia"/>
          <w:color w:val="000000" w:themeColor="text1"/>
          <w:szCs w:val="21"/>
        </w:rPr>
        <w:t>0.</w:t>
      </w:r>
      <w:r w:rsidRPr="00EE5F13" w:rsidR="001044C4">
        <w:rPr>
          <w:rFonts w:asciiTheme="minorEastAsia" w:eastAsiaTheme="minorEastAsia" w:hAnsiTheme="minorEastAsia" w:hint="eastAsia"/>
          <w:color w:val="000000" w:themeColor="text1"/>
          <w:szCs w:val="21"/>
        </w:rPr>
        <w:t>6</w:t>
      </w:r>
      <w:r w:rsidRPr="00EE5F13">
        <w:rPr>
          <w:rFonts w:asciiTheme="minorEastAsia" w:eastAsiaTheme="minorEastAsia" w:hAnsiTheme="minorEastAsia"/>
          <w:color w:val="000000" w:themeColor="text1"/>
          <w:szCs w:val="21"/>
        </w:rPr>
        <w:t>0%</w:t>
      </w:r>
      <w:r w:rsidRPr="00EE5F13">
        <w:rPr>
          <w:rFonts w:asciiTheme="minorEastAsia" w:eastAsiaTheme="minorEastAsia" w:hAnsiTheme="minorEastAsia" w:hint="eastAsia"/>
          <w:color w:val="000000" w:themeColor="text1"/>
          <w:szCs w:val="21"/>
        </w:rPr>
        <w:t>年费率计提。管理费的计算方法如下：</w:t>
      </w:r>
    </w:p>
    <w:p w:rsidR="00B95706" w:rsidRPr="00EE5F13" w:rsidP="00640E11" w14:paraId="74103C8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H＝E×</w:t>
      </w:r>
      <w:r w:rsidRPr="00EE5F13" w:rsidR="00932018">
        <w:rPr>
          <w:rFonts w:asciiTheme="minorEastAsia" w:eastAsiaTheme="minorEastAsia" w:hAnsiTheme="minorEastAsia" w:hint="eastAsia"/>
          <w:color w:val="000000" w:themeColor="text1"/>
          <w:szCs w:val="21"/>
        </w:rPr>
        <w:t>0.</w:t>
      </w:r>
      <w:r w:rsidRPr="00EE5F13" w:rsidR="001044C4">
        <w:rPr>
          <w:rFonts w:asciiTheme="minorEastAsia" w:eastAsiaTheme="minorEastAsia" w:hAnsiTheme="minorEastAsia" w:hint="eastAsia"/>
          <w:color w:val="000000" w:themeColor="text1"/>
          <w:szCs w:val="21"/>
        </w:rPr>
        <w:t>6</w:t>
      </w:r>
      <w:r w:rsidRPr="00EE5F13" w:rsidR="00932018">
        <w:rPr>
          <w:rFonts w:asciiTheme="minorEastAsia" w:eastAsiaTheme="minorEastAsia" w:hAnsiTheme="minorEastAsia" w:hint="eastAsia"/>
          <w:color w:val="000000" w:themeColor="text1"/>
          <w:szCs w:val="21"/>
        </w:rPr>
        <w:t>0%</w:t>
      </w:r>
      <w:r w:rsidRPr="00EE5F13">
        <w:rPr>
          <w:rFonts w:asciiTheme="minorEastAsia" w:eastAsiaTheme="minorEastAsia" w:hAnsiTheme="minorEastAsia" w:hint="eastAsia"/>
          <w:color w:val="000000" w:themeColor="text1"/>
          <w:szCs w:val="21"/>
        </w:rPr>
        <w:t>÷当年天数</w:t>
      </w:r>
    </w:p>
    <w:p w:rsidR="00B95706" w:rsidRPr="00EE5F13" w:rsidP="00640E11" w14:paraId="2DEF0EB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H为每日应计提的基金管理费</w:t>
      </w:r>
    </w:p>
    <w:p w:rsidR="00B95706" w:rsidRPr="00EE5F13" w:rsidP="00640E11" w14:paraId="471540B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E为前一日的基金资产净值</w:t>
      </w:r>
    </w:p>
    <w:p w:rsidR="00B95706" w:rsidRPr="00EE5F13" w:rsidP="00640E11" w14:paraId="155FFD4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基金管理费每日计提，按月支付。由基金管理人在次月初3个工作日内出具资金划拨指令，基金托管人复核无误后于2个工作日内进行支付。若遇法定节假日、休息日等，支付日期顺延。</w:t>
      </w:r>
    </w:p>
    <w:p w:rsidR="00B95706" w:rsidRPr="00EE5F13" w:rsidP="00640E11" w14:paraId="1E84560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2、基金托管人的托管费</w:t>
      </w:r>
    </w:p>
    <w:p w:rsidR="00B95706" w:rsidRPr="00EE5F13" w:rsidP="00640E11" w14:paraId="55E4033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本基金的托管费按前一日基金资产净值的0.2</w:t>
      </w:r>
      <w:r w:rsidRPr="00EE5F13" w:rsidR="0073522A">
        <w:rPr>
          <w:rFonts w:asciiTheme="minorEastAsia" w:eastAsiaTheme="minorEastAsia" w:hAnsiTheme="minorEastAsia" w:hint="eastAsia"/>
          <w:color w:val="000000" w:themeColor="text1"/>
          <w:szCs w:val="21"/>
        </w:rPr>
        <w:t>5</w:t>
      </w:r>
      <w:r w:rsidRPr="00EE5F13">
        <w:rPr>
          <w:rFonts w:asciiTheme="minorEastAsia" w:eastAsiaTheme="minorEastAsia" w:hAnsiTheme="minorEastAsia" w:hint="eastAsia"/>
          <w:color w:val="000000" w:themeColor="text1"/>
          <w:szCs w:val="21"/>
        </w:rPr>
        <w:t>%的年费率计提。托管费的计算方法如下：</w:t>
      </w:r>
    </w:p>
    <w:p w:rsidR="00B95706" w:rsidRPr="00EE5F13" w:rsidP="00640E11" w14:paraId="275CE85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H＝E×0.2</w:t>
      </w:r>
      <w:r w:rsidRPr="00EE5F13" w:rsidR="0073522A">
        <w:rPr>
          <w:rFonts w:asciiTheme="minorEastAsia" w:eastAsiaTheme="minorEastAsia" w:hAnsiTheme="minorEastAsia" w:hint="eastAsia"/>
          <w:color w:val="000000" w:themeColor="text1"/>
          <w:szCs w:val="21"/>
        </w:rPr>
        <w:t>5</w:t>
      </w:r>
      <w:r w:rsidRPr="00EE5F13">
        <w:rPr>
          <w:rFonts w:asciiTheme="minorEastAsia" w:eastAsiaTheme="minorEastAsia" w:hAnsiTheme="minorEastAsia" w:hint="eastAsia"/>
          <w:color w:val="000000" w:themeColor="text1"/>
          <w:szCs w:val="21"/>
        </w:rPr>
        <w:t>%÷当年天数</w:t>
      </w:r>
    </w:p>
    <w:p w:rsidR="00B95706" w:rsidRPr="00EE5F13" w:rsidP="00640E11" w14:paraId="324A3FC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H为每日应计提的基金托管费</w:t>
      </w:r>
    </w:p>
    <w:p w:rsidR="00B95706" w:rsidRPr="00EE5F13" w:rsidP="00640E11" w14:paraId="657C830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E为前一日的基金资产净值</w:t>
      </w:r>
    </w:p>
    <w:p w:rsidR="00B95706" w:rsidRPr="00EE5F13" w:rsidP="00640E11" w14:paraId="74BBEBC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基金托管费每日计提，按月支付。由基金管理人在次月初3个工作日内出具资金划拨指令，基金托管人复核无误后于2个工作日内进行支付。若遇法定节假日、休息日等，支付日期顺延。</w:t>
      </w:r>
    </w:p>
    <w:p w:rsidR="009B3FDF" w:rsidRPr="00EE5F13" w:rsidP="009B3FDF" w14:paraId="2FE4D4D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3、销售服务费</w:t>
      </w:r>
    </w:p>
    <w:p w:rsidR="009B3FDF" w:rsidRPr="00EE5F13" w:rsidP="009B3FDF" w14:paraId="78C6AB0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本基金A类基金份额不收取销售服务费，C类基金份额的销售服务费年费率为0.40%，按前一日C类基金资产净值的0.40%年费率计提。</w:t>
      </w:r>
    </w:p>
    <w:p w:rsidR="009B3FDF" w:rsidRPr="00EE5F13" w:rsidP="009B3FDF" w14:paraId="789CF53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销售服务费的计算方法如下：</w:t>
      </w:r>
    </w:p>
    <w:p w:rsidR="009B3FDF" w:rsidRPr="00EE5F13" w:rsidP="009B3FDF" w14:paraId="3878944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H＝E×0.40%÷当年天数</w:t>
      </w:r>
    </w:p>
    <w:p w:rsidR="009B3FDF" w:rsidRPr="00EE5F13" w:rsidP="009B3FDF" w14:paraId="04DE2CE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H 为C类基金份额每日应计提的销售服务费</w:t>
      </w:r>
    </w:p>
    <w:p w:rsidR="009B3FDF" w:rsidRPr="00EE5F13" w:rsidP="009B3FDF" w14:paraId="5A6D9F7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E 为C类基金份额前一日基金资产净值</w:t>
      </w:r>
    </w:p>
    <w:p w:rsidR="009B3FDF" w:rsidRPr="00EE5F13" w:rsidP="009B3FDF" w14:paraId="164BEB6D" w14:textId="3A8A7FC1">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基金销售服务费每日计提，按月支付。由基金管理人在次月初3个工作日内出具资金划拨指令，基金托管人复核无误后于2个工作日内进行支付。若遇法定节假日、休息日等，支付日期顺延。</w:t>
      </w:r>
    </w:p>
    <w:p w:rsidR="00E438A9" w:rsidRPr="00EE5F13" w:rsidP="00640E11" w14:paraId="68500BC6" w14:textId="1DB05ACE">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上述“（一）基金费用的种类</w:t>
      </w:r>
      <w:r w:rsidRPr="00EE5F13" w:rsidR="009B3FDF">
        <w:rPr>
          <w:rFonts w:asciiTheme="minorEastAsia" w:eastAsiaTheme="minorEastAsia" w:hAnsiTheme="minorEastAsia" w:hint="eastAsia"/>
          <w:color w:val="000000" w:themeColor="text1"/>
          <w:szCs w:val="21"/>
        </w:rPr>
        <w:t>”</w:t>
      </w:r>
      <w:r w:rsidRPr="00EE5F13">
        <w:rPr>
          <w:rFonts w:asciiTheme="minorEastAsia" w:eastAsiaTheme="minorEastAsia" w:hAnsiTheme="minorEastAsia" w:hint="eastAsia"/>
          <w:color w:val="000000" w:themeColor="text1"/>
          <w:szCs w:val="21"/>
        </w:rPr>
        <w:t>中第</w:t>
      </w:r>
      <w:r w:rsidRPr="00EE5F13" w:rsidR="009B3FDF">
        <w:rPr>
          <w:rFonts w:asciiTheme="minorEastAsia" w:eastAsiaTheme="minorEastAsia" w:hAnsiTheme="minorEastAsia" w:hint="eastAsia"/>
          <w:color w:val="000000" w:themeColor="text1"/>
          <w:szCs w:val="21"/>
        </w:rPr>
        <w:t>4</w:t>
      </w:r>
      <w:r w:rsidRPr="00EE5F13">
        <w:rPr>
          <w:rFonts w:asciiTheme="minorEastAsia" w:eastAsiaTheme="minorEastAsia" w:hAnsiTheme="minorEastAsia" w:hint="eastAsia"/>
          <w:color w:val="000000" w:themeColor="text1"/>
          <w:szCs w:val="21"/>
        </w:rPr>
        <w:t>－</w:t>
      </w:r>
      <w:r w:rsidRPr="00EE5F13" w:rsidR="009B3FDF">
        <w:rPr>
          <w:rFonts w:asciiTheme="minorEastAsia" w:eastAsiaTheme="minorEastAsia" w:hAnsiTheme="minorEastAsia"/>
          <w:color w:val="000000" w:themeColor="text1"/>
          <w:szCs w:val="21"/>
        </w:rPr>
        <w:t>10</w:t>
      </w:r>
      <w:r w:rsidRPr="00EE5F13">
        <w:rPr>
          <w:rFonts w:asciiTheme="minorEastAsia" w:eastAsiaTheme="minorEastAsia" w:hAnsiTheme="minorEastAsia" w:hint="eastAsia"/>
          <w:color w:val="000000" w:themeColor="text1"/>
          <w:szCs w:val="21"/>
        </w:rPr>
        <w:t>项费用，根据有关法规及相应协议规定，按费用实际支出金额列入当期费用，由基金托管人从基金财产中支付。</w:t>
      </w:r>
    </w:p>
    <w:p w:rsidR="00BA4B87" w:rsidRPr="00EE5F13" w:rsidP="00640E11" w14:paraId="61E0A1D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18" w:name="_Toc332373563"/>
      <w:r w:rsidRPr="00EE5F13">
        <w:rPr>
          <w:rStyle w:val="da"/>
          <w:rFonts w:asciiTheme="minorEastAsia" w:eastAsiaTheme="minorEastAsia" w:hAnsiTheme="minorEastAsia" w:hint="eastAsia"/>
          <w:color w:val="000000" w:themeColor="text1"/>
        </w:rPr>
        <w:t>（</w:t>
      </w:r>
      <w:r w:rsidRPr="00EE5F13" w:rsidR="00090469">
        <w:rPr>
          <w:rStyle w:val="da"/>
          <w:rFonts w:asciiTheme="minorEastAsia" w:eastAsiaTheme="minorEastAsia" w:hAnsiTheme="minorEastAsia" w:hint="eastAsia"/>
          <w:color w:val="000000" w:themeColor="text1"/>
        </w:rPr>
        <w:t>三</w:t>
      </w:r>
      <w:r w:rsidRPr="00EE5F13">
        <w:rPr>
          <w:rStyle w:val="da"/>
          <w:rFonts w:asciiTheme="minorEastAsia" w:eastAsiaTheme="minorEastAsia" w:hAnsiTheme="minorEastAsia" w:hint="eastAsia"/>
          <w:color w:val="000000" w:themeColor="text1"/>
        </w:rPr>
        <w:t>）不列入基金费用的项目</w:t>
      </w:r>
    </w:p>
    <w:bookmarkEnd w:id="418"/>
    <w:p w:rsidR="00B95706" w:rsidRPr="00EE5F13" w:rsidP="00640E11" w14:paraId="01AD991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下列费用不列入基金费用：</w:t>
      </w:r>
    </w:p>
    <w:p w:rsidR="00B95706" w:rsidRPr="00EE5F13" w:rsidP="00640E11" w14:paraId="7BD5BA2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B95706" w:rsidRPr="00EE5F13" w:rsidP="00640E11" w14:paraId="51524A1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2、基金管理人和基金托管人处理与基金运作无关的事项发生的费用；</w:t>
      </w:r>
    </w:p>
    <w:p w:rsidR="00B95706" w:rsidRPr="00EE5F13" w:rsidP="00640E11" w14:paraId="5CF278C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3、《基金合同》生效前的相关费用；</w:t>
      </w:r>
    </w:p>
    <w:p w:rsidR="00E438A9" w:rsidRPr="00EE5F13" w:rsidP="00640E11" w14:paraId="5D104B4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4、其他根据相关法律法规及中国证监会的有关规定不得列入基金费用的项目。</w:t>
      </w:r>
    </w:p>
    <w:p w:rsidR="00762961" w:rsidRPr="00EE5F13" w:rsidP="00640E11" w14:paraId="5523B1BD"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419" w:name="_Toc332373564"/>
      <w:r w:rsidRPr="00EE5F13">
        <w:rPr>
          <w:rFonts w:asciiTheme="minorEastAsia" w:eastAsiaTheme="minorEastAsia" w:hAnsiTheme="minorEastAsia" w:hint="eastAsia"/>
          <w:bCs/>
          <w:color w:val="000000" w:themeColor="text1"/>
          <w:szCs w:val="21"/>
        </w:rPr>
        <w:t>（四）与基金销售有关的费用</w:t>
      </w:r>
    </w:p>
    <w:p w:rsidR="00762961" w:rsidRPr="00EE5F13" w:rsidP="00640E11" w14:paraId="5566712E" w14:textId="5945D451">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1、本基金申购费、赎回费</w:t>
      </w:r>
      <w:r w:rsidRPr="00EE5F13" w:rsidR="003A7EB3">
        <w:rPr>
          <w:rFonts w:asciiTheme="minorEastAsia" w:eastAsiaTheme="minorEastAsia" w:hAnsiTheme="minorEastAsia" w:hint="eastAsia"/>
          <w:color w:val="000000" w:themeColor="text1"/>
          <w:szCs w:val="21"/>
        </w:rPr>
        <w:t>、转换费</w:t>
      </w:r>
      <w:r w:rsidRPr="00EE5F13">
        <w:rPr>
          <w:rFonts w:asciiTheme="minorEastAsia" w:eastAsiaTheme="minorEastAsia" w:hAnsiTheme="minorEastAsia" w:hint="eastAsia"/>
          <w:color w:val="000000" w:themeColor="text1"/>
          <w:szCs w:val="21"/>
        </w:rPr>
        <w:t>的费率水平、计算公式、收取方式和使用方式请详见本招募说明书“基金份额的申购、赎回”中的“</w:t>
      </w:r>
      <w:r w:rsidRPr="00EE5F13" w:rsidR="008F289D">
        <w:rPr>
          <w:rStyle w:val="da"/>
          <w:rFonts w:asciiTheme="minorEastAsia" w:eastAsiaTheme="minorEastAsia" w:hAnsiTheme="minorEastAsia" w:hint="eastAsia"/>
          <w:color w:val="000000" w:themeColor="text1"/>
          <w:szCs w:val="21"/>
        </w:rPr>
        <w:t>基金的申购费和赎回费</w:t>
      </w:r>
      <w:r w:rsidRPr="00EE5F13">
        <w:rPr>
          <w:rFonts w:asciiTheme="minorEastAsia" w:eastAsiaTheme="minorEastAsia" w:hAnsiTheme="minorEastAsia" w:hint="eastAsia"/>
          <w:color w:val="000000" w:themeColor="text1"/>
          <w:szCs w:val="21"/>
        </w:rPr>
        <w:t>”与“</w:t>
      </w:r>
      <w:r w:rsidRPr="00EE5F13" w:rsidR="008F289D">
        <w:rPr>
          <w:rStyle w:val="da"/>
          <w:rFonts w:asciiTheme="minorEastAsia" w:eastAsiaTheme="minorEastAsia" w:hAnsiTheme="minorEastAsia" w:hint="eastAsia"/>
          <w:color w:val="000000" w:themeColor="text1"/>
        </w:rPr>
        <w:t>申购和赎回的数额和价格</w:t>
      </w:r>
      <w:r w:rsidRPr="00EE5F13">
        <w:rPr>
          <w:rFonts w:asciiTheme="minorEastAsia" w:eastAsiaTheme="minorEastAsia" w:hAnsiTheme="minorEastAsia" w:hint="eastAsia"/>
          <w:color w:val="000000" w:themeColor="text1"/>
          <w:szCs w:val="21"/>
        </w:rPr>
        <w:t>”</w:t>
      </w:r>
      <w:r w:rsidRPr="00EE5F13" w:rsidR="00894F3C">
        <w:rPr>
          <w:rFonts w:asciiTheme="minorEastAsia" w:eastAsiaTheme="minorEastAsia" w:hAnsiTheme="minorEastAsia" w:hint="eastAsia"/>
          <w:color w:val="000000" w:themeColor="text1"/>
          <w:szCs w:val="21"/>
        </w:rPr>
        <w:t>和“基金转换</w:t>
      </w:r>
      <w:r w:rsidRPr="00EE5F13" w:rsidR="001902CE">
        <w:rPr>
          <w:rFonts w:asciiTheme="minorEastAsia" w:eastAsiaTheme="minorEastAsia" w:hAnsiTheme="minorEastAsia" w:hint="eastAsia"/>
          <w:color w:val="000000" w:themeColor="text1"/>
          <w:szCs w:val="21"/>
        </w:rPr>
        <w:t>和</w:t>
      </w:r>
      <w:r w:rsidRPr="00EE5F13" w:rsidR="00894F3C">
        <w:rPr>
          <w:rFonts w:asciiTheme="minorEastAsia" w:eastAsiaTheme="minorEastAsia" w:hAnsiTheme="minorEastAsia" w:hint="eastAsia"/>
          <w:color w:val="000000" w:themeColor="text1"/>
          <w:szCs w:val="21"/>
        </w:rPr>
        <w:t>定期定额投资计划”中“基金转换费率”、“基金转换份额的计算方式”</w:t>
      </w:r>
      <w:r w:rsidRPr="00EE5F13">
        <w:rPr>
          <w:rFonts w:asciiTheme="minorEastAsia" w:eastAsiaTheme="minorEastAsia" w:hAnsiTheme="minorEastAsia" w:hint="eastAsia"/>
          <w:color w:val="000000" w:themeColor="text1"/>
          <w:szCs w:val="21"/>
        </w:rPr>
        <w:t>中的相关规定。</w:t>
      </w:r>
    </w:p>
    <w:p w:rsidR="00894F3C" w:rsidRPr="00EE5F13" w:rsidP="00640E11" w14:paraId="5610E38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2、投资者通过本公司网上交易系统（www.efunds.com.cn）进行申购、赎回和转换的交易费率，请具体参照我公司网站上的相关说明。</w:t>
      </w:r>
    </w:p>
    <w:p w:rsidR="00F01D9F" w:rsidRPr="00EE5F13" w:rsidP="00F01D9F" w14:paraId="60F5888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基金管理人可以在基金合同规定的范围内调整上述费率或变更收费方式，调整后的费率或变更的收费方式在更新的《招募说明书》中列示。上述费率或收费方式如发生变更，基金管理人最迟应于新的费率或收费方式实施日前依照《信息披露办法》的有关规定在指定媒介上公告。</w:t>
      </w:r>
    </w:p>
    <w:p w:rsidR="00894F3C" w:rsidRPr="00EE5F13" w:rsidP="00F01D9F" w14:paraId="4682D498"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EE5F13" w:rsidP="00640E11" w14:paraId="24229E3E"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762961">
        <w:rPr>
          <w:rStyle w:val="da"/>
          <w:rFonts w:asciiTheme="minorEastAsia" w:eastAsiaTheme="minorEastAsia" w:hAnsiTheme="minorEastAsia" w:hint="eastAsia"/>
          <w:color w:val="000000" w:themeColor="text1"/>
        </w:rPr>
        <w:t>五</w:t>
      </w:r>
      <w:r w:rsidRPr="00EE5F13">
        <w:rPr>
          <w:rStyle w:val="da"/>
          <w:rFonts w:asciiTheme="minorEastAsia" w:eastAsiaTheme="minorEastAsia" w:hAnsiTheme="minorEastAsia" w:hint="eastAsia"/>
          <w:color w:val="000000" w:themeColor="text1"/>
        </w:rPr>
        <w:t>）费用调整</w:t>
      </w:r>
    </w:p>
    <w:bookmarkEnd w:id="419"/>
    <w:p w:rsidR="00E438A9" w:rsidRPr="00EE5F13" w:rsidP="00640E11" w14:paraId="5F1D6DE3" w14:textId="38B7D0B5">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基金管理人和基金托管人协商一致后，可按照基金发展情况，并根据法律法规规定和基金合同约定针对全部或部分份额类别调整基金管理费率、基金托管费率</w:t>
      </w:r>
      <w:r w:rsidRPr="00EE5F13" w:rsidR="009B3FDF">
        <w:rPr>
          <w:rFonts w:asciiTheme="minorEastAsia" w:eastAsiaTheme="minorEastAsia" w:hAnsiTheme="minorEastAsia" w:hint="eastAsia"/>
          <w:color w:val="000000" w:themeColor="text1"/>
          <w:szCs w:val="21"/>
        </w:rPr>
        <w:t>、销售服务费率</w:t>
      </w:r>
      <w:r w:rsidRPr="00EE5F13">
        <w:rPr>
          <w:rFonts w:asciiTheme="minorEastAsia" w:eastAsiaTheme="minorEastAsia" w:hAnsiTheme="minorEastAsia" w:hint="eastAsia"/>
          <w:color w:val="000000" w:themeColor="text1"/>
          <w:szCs w:val="21"/>
        </w:rPr>
        <w:t>等相关费率。</w:t>
      </w:r>
    </w:p>
    <w:p w:rsidR="00632A0E" w:rsidRPr="00EE5F13" w:rsidP="00632A0E" w14:paraId="070D949B" w14:textId="77777777">
      <w:pPr>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（六）实施侧袋机制期间的基金费用</w:t>
      </w:r>
    </w:p>
    <w:p w:rsidR="00632A0E" w:rsidRPr="00EE5F13" w:rsidP="00632A0E" w14:paraId="2F0AAA7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BA4B87" w:rsidRPr="00EE5F13" w:rsidP="00640E11" w14:paraId="47398A5D" w14:textId="77777777">
      <w:pPr>
        <w:snapToGrid w:val="0"/>
        <w:spacing w:line="360" w:lineRule="auto"/>
        <w:ind w:firstLine="420" w:firstLineChars="200"/>
        <w:rPr>
          <w:rFonts w:asciiTheme="minorEastAsia" w:eastAsiaTheme="minorEastAsia" w:hAnsiTheme="minorEastAsia"/>
          <w:color w:val="000000" w:themeColor="text1"/>
          <w:szCs w:val="21"/>
        </w:rPr>
      </w:pPr>
      <w:bookmarkStart w:id="420" w:name="_Toc332373565"/>
      <w:r w:rsidRPr="00EE5F13">
        <w:rPr>
          <w:rFonts w:asciiTheme="minorEastAsia" w:eastAsiaTheme="minorEastAsia" w:hAnsiTheme="minorEastAsia" w:hint="eastAsia"/>
          <w:color w:val="000000" w:themeColor="text1"/>
          <w:szCs w:val="21"/>
        </w:rPr>
        <w:t>（</w:t>
      </w:r>
      <w:r w:rsidRPr="00EE5F13" w:rsidR="00632A0E">
        <w:rPr>
          <w:rFonts w:asciiTheme="minorEastAsia" w:eastAsiaTheme="minorEastAsia" w:hAnsiTheme="minorEastAsia"/>
          <w:color w:val="000000" w:themeColor="text1"/>
          <w:szCs w:val="21"/>
        </w:rPr>
        <w:t>七</w:t>
      </w:r>
      <w:r w:rsidRPr="00EE5F13">
        <w:rPr>
          <w:rFonts w:asciiTheme="minorEastAsia" w:eastAsiaTheme="minorEastAsia" w:hAnsiTheme="minorEastAsia" w:hint="eastAsia"/>
          <w:color w:val="000000" w:themeColor="text1"/>
          <w:szCs w:val="21"/>
        </w:rPr>
        <w:t>）税收</w:t>
      </w:r>
    </w:p>
    <w:bookmarkEnd w:id="420"/>
    <w:p w:rsidR="00E438A9" w:rsidRPr="00EE5F13" w:rsidP="00640E11" w14:paraId="057DFF6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EE5F13" w:rsidP="00640E11" w14:paraId="4DBC08A8" w14:textId="5C938272">
      <w:pPr>
        <w:pStyle w:val="Heading1"/>
        <w:snapToGrid w:val="0"/>
        <w:spacing w:beforeLines="0" w:afterLines="0" w:line="360" w:lineRule="auto"/>
        <w:ind w:firstLine="420"/>
        <w:rPr>
          <w:rFonts w:asciiTheme="minorEastAsia" w:eastAsiaTheme="minorEastAsia" w:hAnsiTheme="minorEastAsia"/>
          <w:bCs/>
          <w:color w:val="000000" w:themeColor="text1"/>
        </w:rPr>
      </w:pPr>
      <w:r w:rsidRPr="00EE5F13">
        <w:rPr>
          <w:rFonts w:asciiTheme="minorEastAsia" w:eastAsiaTheme="minorEastAsia" w:hAnsiTheme="minorEastAsia" w:hint="eastAsia"/>
          <w:color w:val="000000" w:themeColor="text1"/>
          <w:sz w:val="21"/>
          <w:szCs w:val="21"/>
        </w:rPr>
        <w:br w:type="page"/>
      </w:r>
      <w:bookmarkStart w:id="421" w:name="_Toc332373566"/>
      <w:bookmarkStart w:id="422" w:name="_Toc113637742"/>
      <w:r w:rsidRPr="00EE5F13" w:rsidR="00D81D43">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八</w:t>
      </w:r>
      <w:r w:rsidRPr="00EE5F13">
        <w:rPr>
          <w:rFonts w:asciiTheme="minorEastAsia" w:eastAsiaTheme="minorEastAsia" w:hAnsiTheme="minorEastAsia" w:hint="eastAsia"/>
          <w:color w:val="000000" w:themeColor="text1"/>
          <w:sz w:val="30"/>
        </w:rPr>
        <w:t>、基金的会计与审计</w:t>
      </w:r>
      <w:bookmarkEnd w:id="422"/>
    </w:p>
    <w:bookmarkEnd w:id="421"/>
    <w:p w:rsidR="000E6D1C" w:rsidRPr="00EE5F13" w:rsidP="00640E11" w14:paraId="41A4E0A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一</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基金会计政策</w:t>
      </w:r>
    </w:p>
    <w:p w:rsidR="000E6D1C" w:rsidRPr="00EE5F13" w:rsidP="00640E11" w14:paraId="6D4A8B4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1、基金管理人为本基金的基金会计责任方；</w:t>
      </w:r>
    </w:p>
    <w:p w:rsidR="000E6D1C" w:rsidRPr="00EE5F13" w:rsidP="00640E11" w14:paraId="5FCD25B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0E6D1C" w:rsidRPr="00EE5F13" w:rsidP="00640E11" w14:paraId="5C2D978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3、基金核算以人民币为记账本位币，以人民币元为记账单位；</w:t>
      </w:r>
    </w:p>
    <w:p w:rsidR="000E6D1C" w:rsidRPr="00EE5F13" w:rsidP="00640E11" w14:paraId="5C1A138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4、会计制度执行国家有关会计制度；</w:t>
      </w:r>
    </w:p>
    <w:p w:rsidR="000E6D1C" w:rsidRPr="00EE5F13" w:rsidP="00640E11" w14:paraId="6F6B9F1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5、本基金独立建账、独立核算；</w:t>
      </w:r>
    </w:p>
    <w:p w:rsidR="000E6D1C" w:rsidRPr="00EE5F13" w:rsidP="00640E11" w14:paraId="0EC43EE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0E6D1C" w:rsidRPr="00EE5F13" w:rsidP="00640E11" w14:paraId="19AD16A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7、基金托管人每月与基金管理人就基金的会计核算、报表编制等进行核对确认。</w:t>
      </w:r>
    </w:p>
    <w:p w:rsidR="000E6D1C" w:rsidRPr="00EE5F13" w:rsidP="00640E11" w14:paraId="204BDBF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二</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基金的年度审计</w:t>
      </w:r>
    </w:p>
    <w:p w:rsidR="000E6D1C" w:rsidRPr="00EE5F13" w:rsidP="00640E11" w14:paraId="19435D6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1、基金管理人聘请与基金管理人、基金托管人相互独立的具有证券</w:t>
      </w:r>
      <w:r w:rsidRPr="00EE5F13" w:rsidR="00024153">
        <w:rPr>
          <w:rFonts w:asciiTheme="minorEastAsia" w:eastAsiaTheme="minorEastAsia" w:hAnsiTheme="minorEastAsia" w:hint="eastAsia"/>
          <w:color w:val="000000" w:themeColor="text1"/>
          <w:szCs w:val="21"/>
        </w:rPr>
        <w:t>、期货相关业务资格</w:t>
      </w:r>
      <w:r w:rsidRPr="00EE5F13">
        <w:rPr>
          <w:rFonts w:asciiTheme="minorEastAsia" w:eastAsiaTheme="minorEastAsia" w:hAnsiTheme="minorEastAsia"/>
          <w:color w:val="000000" w:themeColor="text1"/>
          <w:szCs w:val="21"/>
        </w:rPr>
        <w:t>的会计师事务所及其注册会计师对本基金的年度财务报表进行审计。</w:t>
      </w:r>
    </w:p>
    <w:p w:rsidR="000E6D1C" w:rsidRPr="00EE5F13" w:rsidP="00640E11" w14:paraId="48628F0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2、会计师事务所更换经办注册会计师，应事先征得基金管理人同意。</w:t>
      </w:r>
    </w:p>
    <w:p w:rsidR="000E6D1C" w:rsidRPr="00EE5F13" w:rsidP="00640E11" w14:paraId="0817021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3、</w:t>
      </w:r>
      <w:bookmarkStart w:id="423" w:name="_Hlt4221115"/>
      <w:bookmarkEnd w:id="423"/>
      <w:r w:rsidRPr="00EE5F13">
        <w:rPr>
          <w:rFonts w:asciiTheme="minorEastAsia" w:eastAsiaTheme="minorEastAsia" w:hAnsiTheme="minorEastAsia"/>
          <w:color w:val="000000" w:themeColor="text1"/>
          <w:szCs w:val="21"/>
        </w:rPr>
        <w:t>基金管理人认为有充足理由更换会计师事务所，须通报基金托管人。更换会计师事务所需在2日内在</w:t>
      </w:r>
      <w:r w:rsidRPr="00EE5F13">
        <w:rPr>
          <w:rFonts w:asciiTheme="minorEastAsia" w:eastAsiaTheme="minorEastAsia" w:hAnsiTheme="minorEastAsia" w:hint="eastAsia"/>
          <w:color w:val="000000" w:themeColor="text1"/>
          <w:szCs w:val="21"/>
        </w:rPr>
        <w:t>指定媒</w:t>
      </w:r>
      <w:r w:rsidRPr="00EE5F13" w:rsidR="0048452E">
        <w:rPr>
          <w:rFonts w:asciiTheme="minorEastAsia" w:eastAsiaTheme="minorEastAsia" w:hAnsiTheme="minorEastAsia" w:hint="eastAsia"/>
          <w:color w:val="000000" w:themeColor="text1"/>
          <w:szCs w:val="21"/>
        </w:rPr>
        <w:t>介</w:t>
      </w:r>
      <w:r w:rsidRPr="00EE5F13">
        <w:rPr>
          <w:rFonts w:asciiTheme="minorEastAsia" w:eastAsiaTheme="minorEastAsia" w:hAnsiTheme="minorEastAsia"/>
          <w:color w:val="000000" w:themeColor="text1"/>
          <w:szCs w:val="21"/>
        </w:rPr>
        <w:t>公告。</w:t>
      </w:r>
    </w:p>
    <w:p w:rsidR="00BA4B87" w:rsidRPr="00EE5F13" w:rsidP="00640E11" w14:paraId="75B85624" w14:textId="77777777">
      <w:pPr>
        <w:snapToGrid w:val="0"/>
        <w:spacing w:line="360" w:lineRule="auto"/>
        <w:ind w:firstLine="480"/>
        <w:rPr>
          <w:rFonts w:asciiTheme="minorEastAsia" w:eastAsiaTheme="minorEastAsia" w:hAnsiTheme="minorEastAsia"/>
          <w:color w:val="000000" w:themeColor="text1"/>
        </w:rPr>
      </w:pPr>
    </w:p>
    <w:p w:rsidR="00BA4B87" w:rsidRPr="00EE5F13" w:rsidP="00640E11" w14:paraId="3BCD93D9" w14:textId="035C2F34">
      <w:pPr>
        <w:pStyle w:val="Heading1"/>
        <w:snapToGrid w:val="0"/>
        <w:spacing w:beforeLines="0" w:afterLines="0" w:line="360" w:lineRule="auto"/>
        <w:ind w:firstLine="6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 w:val="30"/>
        </w:rPr>
        <w:br w:type="column"/>
      </w:r>
      <w:bookmarkStart w:id="424" w:name="_Toc332373569"/>
      <w:bookmarkStart w:id="425" w:name="_Toc113637743"/>
      <w:r w:rsidRPr="00EE5F13" w:rsidR="00D81D43">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九</w:t>
      </w:r>
      <w:r w:rsidRPr="00EE5F13">
        <w:rPr>
          <w:rFonts w:asciiTheme="minorEastAsia" w:eastAsiaTheme="minorEastAsia" w:hAnsiTheme="minorEastAsia" w:hint="eastAsia"/>
          <w:color w:val="000000" w:themeColor="text1"/>
          <w:sz w:val="30"/>
        </w:rPr>
        <w:t>、基金的信息披露</w:t>
      </w:r>
      <w:bookmarkEnd w:id="425"/>
    </w:p>
    <w:bookmarkEnd w:id="424"/>
    <w:p w:rsidR="00B95706" w:rsidRPr="00EE5F13" w:rsidP="00640E11" w14:paraId="58ADAD8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一</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本基金的信息披露应符合《基金法》、《运作办法》、《信息披露办法》、《基金合同》及其他有关规定。</w:t>
      </w:r>
      <w:r w:rsidRPr="00EE5F13">
        <w:rPr>
          <w:rFonts w:asciiTheme="minorEastAsia" w:eastAsiaTheme="minorEastAsia" w:hAnsiTheme="minorEastAsia" w:hint="eastAsia"/>
          <w:color w:val="000000" w:themeColor="text1"/>
          <w:szCs w:val="21"/>
        </w:rPr>
        <w:t>相关法律法规关于信息披露的披露方式、登载媒</w:t>
      </w:r>
      <w:r w:rsidRPr="00EE5F13" w:rsidR="0048452E">
        <w:rPr>
          <w:rFonts w:asciiTheme="minorEastAsia" w:eastAsiaTheme="minorEastAsia" w:hAnsiTheme="minorEastAsia" w:hint="eastAsia"/>
          <w:color w:val="000000" w:themeColor="text1"/>
          <w:szCs w:val="21"/>
        </w:rPr>
        <w:t>介</w:t>
      </w:r>
      <w:r w:rsidRPr="00EE5F13">
        <w:rPr>
          <w:rFonts w:asciiTheme="minorEastAsia" w:eastAsiaTheme="minorEastAsia" w:hAnsiTheme="minorEastAsia" w:hint="eastAsia"/>
          <w:color w:val="000000" w:themeColor="text1"/>
          <w:szCs w:val="21"/>
        </w:rPr>
        <w:t>、报备方式等规定发生变化时，本基金从其最新规定。</w:t>
      </w:r>
    </w:p>
    <w:p w:rsidR="00B95706" w:rsidRPr="00EE5F13" w:rsidP="00640E11" w14:paraId="19E792C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二</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信息披露义务人</w:t>
      </w:r>
    </w:p>
    <w:p w:rsidR="00024153" w:rsidRPr="00EE5F13" w:rsidP="00024153" w14:paraId="63F78C20" w14:textId="566B4C7B">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本基金信息披露义务人包括基金管理人、基金托管人、召集基金份额持有人大会的基金份额持有人等法律、行政</w:t>
      </w:r>
      <w:r w:rsidRPr="00EE5F13" w:rsidR="00844E76">
        <w:rPr>
          <w:rFonts w:asciiTheme="minorEastAsia" w:eastAsiaTheme="minorEastAsia" w:hAnsiTheme="minorEastAsia" w:hint="eastAsia"/>
          <w:color w:val="000000" w:themeColor="text1"/>
          <w:szCs w:val="21"/>
        </w:rPr>
        <w:t>法规</w:t>
      </w:r>
      <w:r w:rsidRPr="00EE5F13">
        <w:rPr>
          <w:rFonts w:asciiTheme="minorEastAsia" w:eastAsiaTheme="minorEastAsia" w:hAnsiTheme="minorEastAsia" w:hint="eastAsia"/>
          <w:color w:val="000000" w:themeColor="text1"/>
          <w:szCs w:val="21"/>
        </w:rPr>
        <w:t>和中国证监会规定的自然人、法人和非法人组织。</w:t>
      </w:r>
    </w:p>
    <w:p w:rsidR="00024153" w:rsidRPr="00EE5F13" w:rsidP="00024153" w14:paraId="2AC796A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B95706" w:rsidRPr="00EE5F13" w:rsidP="00640E11" w14:paraId="45EBFF4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B95706" w:rsidRPr="00EE5F13" w:rsidP="00640E11" w14:paraId="09AE1D5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三</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本基金信息披露义务人承诺公开披露的基金信息，不得有下列行为：</w:t>
      </w:r>
    </w:p>
    <w:p w:rsidR="00B95706" w:rsidRPr="00EE5F13" w:rsidP="00640E11" w14:paraId="77A9644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1、虚假记载、误导性陈述或者重大遗漏；</w:t>
      </w:r>
    </w:p>
    <w:p w:rsidR="00B95706" w:rsidRPr="00EE5F13" w:rsidP="00640E11" w14:paraId="3879F74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2、对证券投资业绩进行预测；</w:t>
      </w:r>
    </w:p>
    <w:p w:rsidR="00B95706" w:rsidRPr="00EE5F13" w:rsidP="00640E11" w14:paraId="3A102AD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3、违规承诺收益或者承担损失；</w:t>
      </w:r>
    </w:p>
    <w:p w:rsidR="00B95706" w:rsidRPr="00EE5F13" w:rsidP="00640E11" w14:paraId="1948885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4、诋毁其他基金管理人、基金托管人或者基金销售机构；</w:t>
      </w:r>
    </w:p>
    <w:p w:rsidR="00B95706" w:rsidRPr="00EE5F13" w:rsidP="00640E11" w14:paraId="0EA2823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5、登载任何自然人、法人和非法人组织的祝贺性、恭维性或推荐性的文字；</w:t>
      </w:r>
    </w:p>
    <w:p w:rsidR="00B95706" w:rsidRPr="00EE5F13" w:rsidP="00640E11" w14:paraId="0B69417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6、中国证监会禁止的其他行为。</w:t>
      </w:r>
    </w:p>
    <w:p w:rsidR="00B95706" w:rsidRPr="00EE5F13" w:rsidP="00640E11" w14:paraId="6000ED0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四</w:t>
      </w:r>
      <w:r w:rsidRPr="00EE5F13">
        <w:rPr>
          <w:rFonts w:asciiTheme="minorEastAsia" w:eastAsiaTheme="minorEastAsia" w:hAnsiTheme="minorEastAsia" w:hint="eastAsia"/>
          <w:color w:val="000000" w:themeColor="text1"/>
          <w:szCs w:val="21"/>
        </w:rPr>
        <w:t>）</w:t>
      </w:r>
      <w:r w:rsidRPr="00EE5F13" w:rsidR="006B76B8">
        <w:rPr>
          <w:rFonts w:asciiTheme="minorEastAsia" w:eastAsiaTheme="minorEastAsia" w:hAnsiTheme="minorEastAsia" w:hint="eastAsia"/>
          <w:color w:val="000000" w:themeColor="text1"/>
          <w:szCs w:val="21"/>
        </w:rPr>
        <w:t>本基金公开披露的信息应采用中文文本。如同时采用外文文本的，基金信息披露义务人应保证不同文本的内容一致。不同文本之间发生歧义的，以中文文本为准</w:t>
      </w:r>
      <w:r w:rsidRPr="00EE5F13">
        <w:rPr>
          <w:rFonts w:asciiTheme="minorEastAsia" w:eastAsiaTheme="minorEastAsia" w:hAnsiTheme="minorEastAsia"/>
          <w:color w:val="000000" w:themeColor="text1"/>
          <w:szCs w:val="21"/>
        </w:rPr>
        <w:t>。</w:t>
      </w:r>
    </w:p>
    <w:p w:rsidR="00B95706" w:rsidRPr="00EE5F13" w:rsidP="00640E11" w14:paraId="1E93443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本基金公开披露的信息采用阿拉伯数字；除特别说明外，货币单位为人民币元。</w:t>
      </w:r>
    </w:p>
    <w:p w:rsidR="00B95706" w:rsidRPr="00EE5F13" w:rsidP="00640E11" w14:paraId="12AC13A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五</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公开披露的基金信息</w:t>
      </w:r>
    </w:p>
    <w:p w:rsidR="00B95706" w:rsidRPr="00EE5F13" w:rsidP="00640E11" w14:paraId="6E7A86D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公开披露的基金信息包括：</w:t>
      </w:r>
    </w:p>
    <w:p w:rsidR="00B95706" w:rsidRPr="00EE5F13" w:rsidP="00640E11" w14:paraId="6D93E78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w:t>
      </w:r>
      <w:r w:rsidRPr="00EE5F13">
        <w:rPr>
          <w:rFonts w:asciiTheme="minorEastAsia" w:eastAsiaTheme="minorEastAsia" w:hAnsiTheme="minorEastAsia"/>
          <w:color w:val="000000" w:themeColor="text1"/>
          <w:szCs w:val="21"/>
        </w:rPr>
        <w:t>基金招募说明书、《基金合同》、基金托管协议</w:t>
      </w:r>
      <w:r w:rsidRPr="00EE5F13" w:rsidR="006B76B8">
        <w:rPr>
          <w:rFonts w:asciiTheme="minorEastAsia" w:eastAsiaTheme="minorEastAsia" w:hAnsiTheme="minorEastAsia" w:hint="eastAsia"/>
          <w:color w:val="000000" w:themeColor="text1"/>
          <w:szCs w:val="21"/>
        </w:rPr>
        <w:t>、基金产品资料概要</w:t>
      </w:r>
    </w:p>
    <w:p w:rsidR="00B95706" w:rsidRPr="00EE5F13" w:rsidP="00640E11" w14:paraId="5E25346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1</w:t>
      </w:r>
      <w:r w:rsidRPr="00EE5F13">
        <w:rPr>
          <w:rFonts w:asciiTheme="minorEastAsia" w:eastAsiaTheme="minorEastAsia" w:hAnsiTheme="minorEastAsia" w:hint="eastAsia"/>
          <w:color w:val="000000" w:themeColor="text1"/>
          <w:szCs w:val="21"/>
        </w:rPr>
        <w:t>）</w:t>
      </w:r>
      <w:r w:rsidRPr="00EE5F13" w:rsidR="006B76B8">
        <w:rPr>
          <w:rFonts w:asciiTheme="minorEastAsia" w:eastAsiaTheme="minorEastAsia" w:hAnsiTheme="minorEastAsia" w:hint="eastAsia"/>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r w:rsidRPr="00EE5F13">
        <w:rPr>
          <w:rFonts w:asciiTheme="minorEastAsia" w:eastAsiaTheme="minorEastAsia" w:hAnsiTheme="minorEastAsia"/>
          <w:color w:val="000000" w:themeColor="text1"/>
          <w:szCs w:val="21"/>
        </w:rPr>
        <w:t>。</w:t>
      </w:r>
    </w:p>
    <w:p w:rsidR="00B95706" w:rsidRPr="00EE5F13" w:rsidP="00640E11" w14:paraId="5457321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2</w:t>
      </w:r>
      <w:r w:rsidRPr="00EE5F13">
        <w:rPr>
          <w:rFonts w:asciiTheme="minorEastAsia" w:eastAsiaTheme="minorEastAsia" w:hAnsiTheme="minorEastAsia" w:hint="eastAsia"/>
          <w:color w:val="000000" w:themeColor="text1"/>
          <w:szCs w:val="21"/>
        </w:rPr>
        <w:t>）</w:t>
      </w:r>
      <w:r w:rsidRPr="00EE5F13" w:rsidR="006B76B8">
        <w:rPr>
          <w:rFonts w:asciiTheme="minorEastAsia" w:eastAsiaTheme="minorEastAsia" w:hAnsiTheme="minorEastAsia" w:hint="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w:t>
      </w:r>
      <w:r w:rsidRPr="00EE5F13" w:rsidR="006B76B8">
        <w:rPr>
          <w:rFonts w:asciiTheme="minorEastAsia" w:eastAsiaTheme="minorEastAsia" w:hAnsiTheme="minorEastAsia" w:hint="eastAsia"/>
          <w:color w:val="000000" w:themeColor="text1"/>
          <w:szCs w:val="21"/>
        </w:rPr>
        <w:t>书</w:t>
      </w:r>
      <w:r w:rsidRPr="00EE5F13">
        <w:rPr>
          <w:rFonts w:asciiTheme="minorEastAsia" w:eastAsiaTheme="minorEastAsia" w:hAnsiTheme="minorEastAsia"/>
          <w:color w:val="000000" w:themeColor="text1"/>
          <w:szCs w:val="21"/>
        </w:rPr>
        <w:t>。</w:t>
      </w:r>
    </w:p>
    <w:p w:rsidR="00B95706" w:rsidRPr="00EE5F13" w:rsidP="00640E11" w14:paraId="3029C02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3</w:t>
      </w:r>
      <w:r w:rsidRPr="00EE5F13">
        <w:rPr>
          <w:rFonts w:asciiTheme="minorEastAsia" w:eastAsiaTheme="minorEastAsia" w:hAnsiTheme="minorEastAsia" w:hint="eastAsia"/>
          <w:color w:val="000000" w:themeColor="text1"/>
          <w:szCs w:val="21"/>
        </w:rPr>
        <w:t>）</w:t>
      </w:r>
      <w:r w:rsidRPr="00EE5F13" w:rsidR="006B76B8">
        <w:rPr>
          <w:rFonts w:asciiTheme="minorEastAsia" w:eastAsiaTheme="minorEastAsia" w:hAnsiTheme="minorEastAsia" w:hint="eastAsia"/>
          <w:color w:val="000000" w:themeColor="text1"/>
          <w:szCs w:val="21"/>
        </w:rPr>
        <w:t>基金托管协议是界定基金托管人和基金管理人在基金财产保管及基金运作监督等活动中的权利、义务关系的法律文件</w:t>
      </w:r>
      <w:r w:rsidRPr="00EE5F13">
        <w:rPr>
          <w:rFonts w:asciiTheme="minorEastAsia" w:eastAsiaTheme="minorEastAsia" w:hAnsiTheme="minorEastAsia"/>
          <w:color w:val="000000" w:themeColor="text1"/>
          <w:szCs w:val="21"/>
        </w:rPr>
        <w:t>。</w:t>
      </w:r>
    </w:p>
    <w:p w:rsidR="006B76B8" w:rsidRPr="00EE5F13" w:rsidP="00640E11" w14:paraId="4CBD4E3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95706" w:rsidRPr="00EE5F13" w:rsidP="00640E11" w14:paraId="156D863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基金募集申请经中国证监会</w:t>
      </w:r>
      <w:r w:rsidRPr="00EE5F13">
        <w:rPr>
          <w:rFonts w:asciiTheme="minorEastAsia" w:eastAsiaTheme="minorEastAsia" w:hAnsiTheme="minorEastAsia" w:hint="eastAsia"/>
          <w:color w:val="000000" w:themeColor="text1"/>
          <w:szCs w:val="21"/>
        </w:rPr>
        <w:t>注册</w:t>
      </w:r>
      <w:r w:rsidRPr="00EE5F13">
        <w:rPr>
          <w:rFonts w:asciiTheme="minorEastAsia" w:eastAsiaTheme="minorEastAsia" w:hAnsiTheme="minorEastAsia"/>
          <w:color w:val="000000" w:themeColor="text1"/>
          <w:szCs w:val="21"/>
        </w:rPr>
        <w:t>后，基金管理人在基金份额发售的3日前，将基金招募说明书、《基金合同》摘要登载在指定媒</w:t>
      </w:r>
      <w:r w:rsidRPr="00EE5F13" w:rsidR="008F7069">
        <w:rPr>
          <w:rFonts w:asciiTheme="minorEastAsia" w:eastAsiaTheme="minorEastAsia" w:hAnsiTheme="minorEastAsia" w:hint="eastAsia"/>
          <w:color w:val="000000" w:themeColor="text1"/>
          <w:szCs w:val="21"/>
        </w:rPr>
        <w:t>介</w:t>
      </w:r>
      <w:r w:rsidRPr="00EE5F13">
        <w:rPr>
          <w:rFonts w:asciiTheme="minorEastAsia" w:eastAsiaTheme="minorEastAsia" w:hAnsiTheme="minorEastAsia"/>
          <w:color w:val="000000" w:themeColor="text1"/>
          <w:szCs w:val="21"/>
        </w:rPr>
        <w:t>上；基金管理人、基金托管人应当将《基金合同》、基金托管协议登载在网站上。</w:t>
      </w:r>
    </w:p>
    <w:p w:rsidR="00B95706" w:rsidRPr="00EE5F13" w:rsidP="00640E11" w14:paraId="25C2D2B6"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w:t>
      </w:r>
      <w:r w:rsidRPr="00EE5F13">
        <w:rPr>
          <w:rFonts w:asciiTheme="minorEastAsia" w:eastAsiaTheme="minorEastAsia" w:hAnsiTheme="minorEastAsia"/>
          <w:color w:val="000000" w:themeColor="text1"/>
          <w:szCs w:val="21"/>
        </w:rPr>
        <w:t>基金份额发售公告</w:t>
      </w:r>
    </w:p>
    <w:p w:rsidR="00B95706" w:rsidRPr="00EE5F13" w:rsidP="00640E11" w14:paraId="3E1A44B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基金管理人应当就基金份额发售的具体事宜编制基金份额发售公告，并在披露招募说明书的当日登载于指定媒</w:t>
      </w:r>
      <w:r w:rsidRPr="00EE5F13" w:rsidR="008F7069">
        <w:rPr>
          <w:rFonts w:asciiTheme="minorEastAsia" w:eastAsiaTheme="minorEastAsia" w:hAnsiTheme="minorEastAsia" w:hint="eastAsia"/>
          <w:color w:val="000000" w:themeColor="text1"/>
          <w:szCs w:val="21"/>
        </w:rPr>
        <w:t>介</w:t>
      </w:r>
      <w:r w:rsidRPr="00EE5F13">
        <w:rPr>
          <w:rFonts w:asciiTheme="minorEastAsia" w:eastAsiaTheme="minorEastAsia" w:hAnsiTheme="minorEastAsia"/>
          <w:color w:val="000000" w:themeColor="text1"/>
          <w:szCs w:val="21"/>
        </w:rPr>
        <w:t>上。</w:t>
      </w:r>
    </w:p>
    <w:p w:rsidR="00B95706" w:rsidRPr="00EE5F13" w:rsidP="00640E11" w14:paraId="10CB0DF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w:t>
      </w:r>
      <w:r w:rsidRPr="00EE5F13">
        <w:rPr>
          <w:rFonts w:asciiTheme="minorEastAsia" w:eastAsiaTheme="minorEastAsia" w:hAnsiTheme="minorEastAsia"/>
          <w:color w:val="000000" w:themeColor="text1"/>
          <w:szCs w:val="21"/>
        </w:rPr>
        <w:t>《基金合同》生效公告</w:t>
      </w:r>
    </w:p>
    <w:p w:rsidR="00B95706" w:rsidRPr="00EE5F13" w:rsidP="00640E11" w14:paraId="58E30B9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t>基金管理人应当在收到中国证监会确认文件的次日在指定媒</w:t>
      </w:r>
      <w:r w:rsidRPr="00EE5F13" w:rsidR="008F7069">
        <w:rPr>
          <w:rFonts w:asciiTheme="minorEastAsia" w:eastAsiaTheme="minorEastAsia" w:hAnsiTheme="minorEastAsia" w:hint="eastAsia"/>
          <w:color w:val="000000" w:themeColor="text1"/>
          <w:szCs w:val="21"/>
        </w:rPr>
        <w:t>介</w:t>
      </w:r>
      <w:r w:rsidRPr="00EE5F13">
        <w:rPr>
          <w:rFonts w:asciiTheme="minorEastAsia" w:eastAsiaTheme="minorEastAsia" w:hAnsiTheme="minorEastAsia"/>
          <w:color w:val="000000" w:themeColor="text1"/>
          <w:szCs w:val="21"/>
        </w:rPr>
        <w:t>上登载《基金合同》生效公告。</w:t>
      </w:r>
    </w:p>
    <w:p w:rsidR="006B76B8" w:rsidRPr="00EE5F13" w:rsidP="006B76B8" w14:paraId="1940009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4、基金净值信息</w:t>
      </w:r>
    </w:p>
    <w:p w:rsidR="006B76B8" w:rsidRPr="00EE5F13" w:rsidP="006B76B8" w14:paraId="4764445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《基金合同》生效后，在开始办理基金份额申购或者赎回前，基金管理人应当至少每周在指定网站披露一次基金份额净值和基金份额累计净值。</w:t>
      </w:r>
    </w:p>
    <w:p w:rsidR="006B76B8" w:rsidRPr="00EE5F13" w:rsidP="006B76B8" w14:paraId="6C9E145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B95706" w:rsidRPr="00EE5F13" w:rsidP="006B76B8" w14:paraId="077E646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基金管理人应当在不晚于半年度和年度最后一日的次日，在指定网站披露半年度和年度最后一日的基金份额净值和基金份额累计净值。</w:t>
      </w:r>
    </w:p>
    <w:p w:rsidR="00B95706" w:rsidRPr="00EE5F13" w:rsidP="00640E11" w14:paraId="16DEC2B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w:t>
      </w:r>
      <w:r w:rsidRPr="00EE5F13">
        <w:rPr>
          <w:rFonts w:asciiTheme="minorEastAsia" w:eastAsiaTheme="minorEastAsia" w:hAnsiTheme="minorEastAsia"/>
          <w:color w:val="000000" w:themeColor="text1"/>
          <w:szCs w:val="21"/>
        </w:rPr>
        <w:t>基金份额申购、赎回价格</w:t>
      </w:r>
    </w:p>
    <w:p w:rsidR="00B95706" w:rsidRPr="00EE5F13" w:rsidP="00640E11" w14:paraId="7AE0FDF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6B76B8" w:rsidRPr="00EE5F13" w:rsidP="006B76B8" w14:paraId="247C910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6、基金定期报告，包括基金年度报告、基金中期报告和基金季度报告</w:t>
      </w:r>
    </w:p>
    <w:p w:rsidR="006B76B8" w:rsidRPr="00EE5F13" w:rsidP="006B76B8" w14:paraId="59D48359"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B76B8" w:rsidRPr="00EE5F13" w:rsidP="006B76B8" w14:paraId="48BFC3F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基金管理人应当在上半年结束之日起两个月内，编制完成基金中期报告，将中期报告登</w:t>
      </w:r>
      <w:r w:rsidRPr="00EE5F13">
        <w:rPr>
          <w:rFonts w:asciiTheme="minorEastAsia" w:eastAsiaTheme="minorEastAsia" w:hAnsiTheme="minorEastAsia" w:hint="eastAsia"/>
          <w:color w:val="000000" w:themeColor="text1"/>
          <w:szCs w:val="21"/>
        </w:rPr>
        <w:t>载在指定网站上，并将中期报告提示性公告登载在指定报刊上。</w:t>
      </w:r>
    </w:p>
    <w:p w:rsidR="006B76B8" w:rsidRPr="00EE5F13" w:rsidP="006B76B8" w14:paraId="7FCD1A3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基金管理人应当在季度结束之日起15个工作日内，编制完成基金季度报告，将季度报告登载在指定网站上，并将季度报告提示性公告登载在指定报刊上。</w:t>
      </w:r>
    </w:p>
    <w:p w:rsidR="006B76B8" w:rsidRPr="00EE5F13" w:rsidP="006B76B8" w14:paraId="7A73A11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《基金合同》生效不足2个月的，基金管理人可以不编制当期季度报告、中期报告或者年度报告。</w:t>
      </w:r>
    </w:p>
    <w:p w:rsidR="006B76B8" w:rsidRPr="00EE5F13" w:rsidP="006B76B8" w14:paraId="40F906E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E660AB" w:rsidRPr="00EE5F13" w:rsidP="006B76B8" w14:paraId="2C8A309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基金管理人应当在基金年度报告和中期报告中披露基金组合资产情况及其流动性风险分析等。</w:t>
      </w:r>
    </w:p>
    <w:p w:rsidR="00B95706" w:rsidRPr="00EE5F13" w:rsidP="00640E11" w14:paraId="4C761F6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7、</w:t>
      </w:r>
      <w:r w:rsidRPr="00EE5F13">
        <w:rPr>
          <w:rFonts w:asciiTheme="minorEastAsia" w:eastAsiaTheme="minorEastAsia" w:hAnsiTheme="minorEastAsia"/>
          <w:color w:val="000000" w:themeColor="text1"/>
          <w:szCs w:val="21"/>
        </w:rPr>
        <w:t>临时报告</w:t>
      </w:r>
    </w:p>
    <w:p w:rsidR="006B76B8" w:rsidRPr="00EE5F13" w:rsidP="006B76B8" w14:paraId="6A9FFF3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本基金发生重大事件，有关信息披露义务人应当在2日内编制临时报告书，并登载在指定报刊和指定网站上。</w:t>
      </w:r>
    </w:p>
    <w:p w:rsidR="006B76B8" w:rsidRPr="00EE5F13" w:rsidP="006B76B8" w14:paraId="170E0B4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6B76B8" w:rsidRPr="00EE5F13" w:rsidP="006B76B8" w14:paraId="10D2EAF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（1）基金份额持有人大会的召开及决定的事项；</w:t>
      </w:r>
    </w:p>
    <w:p w:rsidR="006B76B8" w:rsidRPr="00EE5F13" w:rsidP="006B76B8" w14:paraId="068D1FF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（2）基金合同终止、基金清算；</w:t>
      </w:r>
    </w:p>
    <w:p w:rsidR="006B76B8" w:rsidRPr="00EE5F13" w:rsidP="006B76B8" w14:paraId="6F0EE69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（3）转换基金运作方式、基金合并；</w:t>
      </w:r>
    </w:p>
    <w:p w:rsidR="006B76B8" w:rsidRPr="00EE5F13" w:rsidP="006B76B8" w14:paraId="29B23097"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（4）更换基金管理人、基金托管人、基金份额登记机构，基金改聘会计师事务所；</w:t>
      </w:r>
    </w:p>
    <w:p w:rsidR="006B76B8" w:rsidRPr="00EE5F13" w:rsidP="006B76B8" w14:paraId="33FEC7A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（5）基金管理人委托基金服务机构代为办理基金的份额登记、核算、估值等事项，基金托管人委托基金服务机构代为办理基金的核算、估值、复核等事项；</w:t>
      </w:r>
    </w:p>
    <w:p w:rsidR="006B76B8" w:rsidRPr="00EE5F13" w:rsidP="006B76B8" w14:paraId="503D3CD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（6）基金管理人、基金托管人的法定名称、住所发生变更；</w:t>
      </w:r>
    </w:p>
    <w:p w:rsidR="006B76B8" w:rsidRPr="00EE5F13" w:rsidP="006B76B8" w14:paraId="5854A7C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（7）基金管理公司变更持有百分之五以上股权的股东、基金管理人的实际控制人变更；</w:t>
      </w:r>
    </w:p>
    <w:p w:rsidR="006B76B8" w:rsidRPr="00EE5F13" w:rsidP="006B76B8" w14:paraId="42B6422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（8）基金募集期延长或提前结束募集；</w:t>
      </w:r>
    </w:p>
    <w:p w:rsidR="006B76B8" w:rsidRPr="00EE5F13" w:rsidP="006B76B8" w14:paraId="6515CF54"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（9）基金管理人的高级管理人员、基金经理和基金托管人专门基金托管部门负责人发生变动；</w:t>
      </w:r>
    </w:p>
    <w:p w:rsidR="006B76B8" w:rsidRPr="00EE5F13" w:rsidP="006B76B8" w14:paraId="10BFA39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（10）基金管理人的董事在最近12个月内变更超过百分之五十，基金管理人、基金托管人专门基金托管部门的主要业务人员在最近12个月内变动超过百分之三十；</w:t>
      </w:r>
    </w:p>
    <w:p w:rsidR="006B76B8" w:rsidRPr="00EE5F13" w:rsidP="006B76B8" w14:paraId="22F34B5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（11）涉及基金财产、基金管理业务、基金托管业务的诉讼或仲裁；</w:t>
      </w:r>
    </w:p>
    <w:p w:rsidR="006B76B8" w:rsidRPr="00EE5F13" w:rsidP="006B76B8" w14:paraId="6A9E3BF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6B76B8" w:rsidRPr="00EE5F13" w:rsidP="006B76B8" w14:paraId="537074F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（13）基金管理人运用基金财产买卖基金管理人、基金托管人及其控股股东、实际控制</w:t>
      </w:r>
      <w:r w:rsidRPr="00EE5F13">
        <w:rPr>
          <w:rFonts w:asciiTheme="minorEastAsia" w:eastAsiaTheme="minorEastAsia" w:hAnsiTheme="minorEastAsia" w:hint="eastAsia"/>
          <w:color w:val="000000" w:themeColor="text1"/>
          <w:szCs w:val="21"/>
        </w:rPr>
        <w:t>人或者与其有重大利害关系的公司发行的证券或者承销期内承销的证券，或者从事其他重大关联交易事项，中国证监会另有规定的情形除外；</w:t>
      </w:r>
    </w:p>
    <w:p w:rsidR="006B76B8" w:rsidRPr="00EE5F13" w:rsidP="006B76B8" w14:paraId="1C44CF1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（14）基金收益分配事项；</w:t>
      </w:r>
    </w:p>
    <w:p w:rsidR="006B76B8" w:rsidRPr="00EE5F13" w:rsidP="006B76B8" w14:paraId="16C9CCF9" w14:textId="70C649DA">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（15）管理费、托管费、</w:t>
      </w:r>
      <w:r w:rsidRPr="00EE5F13" w:rsidR="009B3FDF">
        <w:rPr>
          <w:rFonts w:asciiTheme="minorEastAsia" w:eastAsiaTheme="minorEastAsia" w:hAnsiTheme="minorEastAsia" w:hint="eastAsia"/>
          <w:color w:val="000000" w:themeColor="text1"/>
          <w:szCs w:val="21"/>
        </w:rPr>
        <w:t>销售服务费、</w:t>
      </w:r>
      <w:r w:rsidRPr="00EE5F13">
        <w:rPr>
          <w:rFonts w:asciiTheme="minorEastAsia" w:eastAsiaTheme="minorEastAsia" w:hAnsiTheme="minorEastAsia" w:hint="eastAsia"/>
          <w:color w:val="000000" w:themeColor="text1"/>
          <w:szCs w:val="21"/>
        </w:rPr>
        <w:t>申购费、赎回费等费用计提标准、计提方式和费率发生变更；</w:t>
      </w:r>
    </w:p>
    <w:p w:rsidR="006B76B8" w:rsidRPr="00EE5F13" w:rsidP="006B76B8" w14:paraId="56C92C9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（16）基金份额净值计价错误达基金份额净值百分之零点五；</w:t>
      </w:r>
    </w:p>
    <w:p w:rsidR="006B76B8" w:rsidRPr="00EE5F13" w:rsidP="006B76B8" w14:paraId="7EC0AFA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（17）本基金开始办理申购、赎回；</w:t>
      </w:r>
    </w:p>
    <w:p w:rsidR="006B76B8" w:rsidRPr="00EE5F13" w:rsidP="006B76B8" w14:paraId="411EFA0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（18）本基金暂停接受申购、赎回申请或重新接受申购、赎回申请；</w:t>
      </w:r>
    </w:p>
    <w:p w:rsidR="006B76B8" w:rsidRPr="00EE5F13" w:rsidP="006B76B8" w14:paraId="5C6B85AF"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（19）调整基金份额类别的设置；</w:t>
      </w:r>
    </w:p>
    <w:p w:rsidR="006B76B8" w:rsidRPr="00EE5F13" w:rsidP="006B76B8" w14:paraId="23F476E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（20）基金推出新业务或服务；</w:t>
      </w:r>
    </w:p>
    <w:p w:rsidR="00B95706" w:rsidRPr="00EE5F13" w:rsidP="00E660AB" w14:paraId="7483083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（21）基金信息披露义务人认为可能对基金份额持有人权益或者基金份额的价格产生重大影响的其他事项或中国证监会规定的其他事项。</w:t>
      </w:r>
    </w:p>
    <w:p w:rsidR="00B95706" w:rsidRPr="00EE5F13" w:rsidP="00640E11" w14:paraId="61DFD11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8、</w:t>
      </w:r>
      <w:r w:rsidRPr="00EE5F13">
        <w:rPr>
          <w:rFonts w:asciiTheme="minorEastAsia" w:eastAsiaTheme="minorEastAsia" w:hAnsiTheme="minorEastAsia"/>
          <w:color w:val="000000" w:themeColor="text1"/>
          <w:szCs w:val="21"/>
        </w:rPr>
        <w:t>澄清公告</w:t>
      </w:r>
    </w:p>
    <w:p w:rsidR="001F3E1F" w:rsidRPr="00EE5F13" w:rsidP="001F3E1F" w14:paraId="626563C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F3E1F" w:rsidRPr="00EE5F13" w:rsidP="001F3E1F" w14:paraId="66B0BB6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9、清算报告</w:t>
      </w:r>
    </w:p>
    <w:p w:rsidR="00B95706" w:rsidRPr="00EE5F13" w:rsidP="001F3E1F" w14:paraId="2511510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95706" w:rsidRPr="00EE5F13" w:rsidP="00640E11" w14:paraId="245E5CC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10</w:t>
      </w:r>
      <w:r w:rsidRPr="00EE5F13" w:rsidR="0090355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基金份额持有人大会决议</w:t>
      </w:r>
    </w:p>
    <w:p w:rsidR="00B95706" w:rsidRPr="00EE5F13" w:rsidP="00920FEA" w14:paraId="5318F81B"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632A0E" w:rsidRPr="00EE5F13" w:rsidP="00632A0E" w14:paraId="7FF31326" w14:textId="77777777">
      <w:pPr>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11、实施侧袋机制期间的信息披露</w:t>
      </w:r>
    </w:p>
    <w:p w:rsidR="00632A0E" w:rsidRPr="00EE5F13" w:rsidP="00632A0E" w14:paraId="2B3295DD"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kern w:val="0"/>
          <w:szCs w:val="21"/>
        </w:rPr>
        <w:t>本基金实施侧袋机制的，相关信息披露义务人应当根据法律法规、基金合同和招募说明书的规定进行信息披露，详见本招募说明书“侧袋机制”部分的规定。</w:t>
      </w:r>
    </w:p>
    <w:p w:rsidR="00B95706" w:rsidRPr="00EE5F13" w:rsidP="00640E11" w14:paraId="4EABF8E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w:t>
      </w:r>
      <w:r w:rsidRPr="00EE5F13">
        <w:rPr>
          <w:rFonts w:asciiTheme="minorEastAsia" w:eastAsiaTheme="minorEastAsia" w:hAnsiTheme="minorEastAsia"/>
          <w:color w:val="000000" w:themeColor="text1"/>
          <w:szCs w:val="21"/>
        </w:rPr>
        <w:t>2</w:t>
      </w:r>
      <w:r w:rsidRPr="00EE5F13" w:rsidR="0090355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中国证监会规定的其他信息。</w:t>
      </w:r>
    </w:p>
    <w:p w:rsidR="00564CC1" w:rsidRPr="00EE5F13" w:rsidP="00640E11" w14:paraId="3678A9E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若本基金投资证券公司短期公司债</w:t>
      </w:r>
      <w:r w:rsidRPr="00EE5F13" w:rsidR="008F7069">
        <w:rPr>
          <w:rFonts w:asciiTheme="minorEastAsia" w:eastAsiaTheme="minorEastAsia" w:hAnsiTheme="minorEastAsia" w:hint="eastAsia"/>
          <w:color w:val="000000" w:themeColor="text1"/>
          <w:szCs w:val="21"/>
        </w:rPr>
        <w:t>、中小企业私募债</w:t>
      </w:r>
      <w:r w:rsidRPr="00EE5F13" w:rsidR="004B0CC2">
        <w:rPr>
          <w:rFonts w:asciiTheme="minorEastAsia" w:eastAsiaTheme="minorEastAsia" w:hAnsiTheme="minorEastAsia" w:hint="eastAsia"/>
          <w:color w:val="000000" w:themeColor="text1"/>
          <w:szCs w:val="21"/>
        </w:rPr>
        <w:t>、资产支持证券</w:t>
      </w:r>
      <w:r w:rsidRPr="00EE5F13">
        <w:rPr>
          <w:rFonts w:asciiTheme="minorEastAsia" w:eastAsiaTheme="minorEastAsia" w:hAnsiTheme="minorEastAsia" w:hint="eastAsia"/>
          <w:color w:val="000000" w:themeColor="text1"/>
          <w:szCs w:val="21"/>
        </w:rPr>
        <w:t>，</w:t>
      </w:r>
      <w:r w:rsidRPr="00EE5F13" w:rsidR="008F7069">
        <w:rPr>
          <w:rFonts w:asciiTheme="minorEastAsia" w:eastAsiaTheme="minorEastAsia" w:hAnsiTheme="minorEastAsia" w:hint="eastAsia"/>
          <w:color w:val="000000" w:themeColor="text1"/>
          <w:szCs w:val="21"/>
        </w:rPr>
        <w:t>基金管理人将按相关法律法规要求进行披露。</w:t>
      </w:r>
    </w:p>
    <w:p w:rsidR="00B95706" w:rsidRPr="00EE5F13" w:rsidP="00640E11" w14:paraId="4E1B0A0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六</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信息披露事务管理</w:t>
      </w:r>
    </w:p>
    <w:p w:rsidR="001F3E1F" w:rsidRPr="00EE5F13" w:rsidP="001F3E1F" w14:paraId="7E5C020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1F3E1F" w:rsidRPr="00EE5F13" w:rsidP="001F3E1F" w14:paraId="2AC6F128"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1F3E1F" w:rsidRPr="00EE5F13" w:rsidP="001F3E1F" w14:paraId="2D1E55F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F3E1F" w:rsidRPr="00EE5F13" w:rsidP="001F3E1F" w14:paraId="7FD399D2"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1F3E1F" w:rsidRPr="00EE5F13" w:rsidP="001F3E1F" w14:paraId="73C111FC"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95706" w:rsidRPr="00EE5F13" w:rsidP="00640E11" w14:paraId="50DBE4C3"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EE5F13" w:rsidP="00640E11" w14:paraId="1EE3DC31"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七</w:t>
      </w:r>
      <w:r w:rsidRPr="00EE5F13">
        <w:rPr>
          <w:rFonts w:asciiTheme="minorEastAsia" w:eastAsiaTheme="minorEastAsia" w:hAnsiTheme="minorEastAsia" w:hint="eastAsia"/>
          <w:color w:val="000000" w:themeColor="text1"/>
          <w:szCs w:val="21"/>
        </w:rPr>
        <w:t>）</w:t>
      </w:r>
      <w:r w:rsidRPr="00EE5F13">
        <w:rPr>
          <w:rFonts w:asciiTheme="minorEastAsia" w:eastAsiaTheme="minorEastAsia" w:hAnsiTheme="minorEastAsia"/>
          <w:color w:val="000000" w:themeColor="text1"/>
          <w:szCs w:val="21"/>
        </w:rPr>
        <w:t>信息披露文件的存放与查阅</w:t>
      </w:r>
    </w:p>
    <w:p w:rsidR="00632A0E" w:rsidRPr="00EE5F13" w:rsidP="00640E11" w14:paraId="268304FE"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632A0E" w:rsidRPr="00EE5F13" w14:paraId="0B6338CD" w14:textId="77777777">
      <w:pPr>
        <w:widowControl/>
        <w:jc w:val="left"/>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szCs w:val="21"/>
        </w:rPr>
        <w:br w:type="page"/>
      </w:r>
    </w:p>
    <w:p w:rsidR="00632A0E" w:rsidRPr="00EE5F13" w:rsidP="00D131C3" w14:paraId="7886D09C" w14:textId="6D61E545">
      <w:pPr>
        <w:pStyle w:val="Heading1"/>
        <w:snapToGrid w:val="0"/>
        <w:spacing w:beforeLines="0" w:afterLines="0" w:line="360" w:lineRule="auto"/>
        <w:ind w:firstLine="600"/>
        <w:rPr>
          <w:rFonts w:asciiTheme="minorEastAsia" w:eastAsiaTheme="minorEastAsia" w:hAnsiTheme="minorEastAsia"/>
          <w:color w:val="000000" w:themeColor="text1"/>
          <w:sz w:val="30"/>
        </w:rPr>
      </w:pPr>
      <w:bookmarkStart w:id="426" w:name="_Toc46676683"/>
      <w:bookmarkStart w:id="427" w:name="_Toc46737675"/>
      <w:bookmarkStart w:id="428" w:name="_Toc47535981"/>
      <w:bookmarkStart w:id="429" w:name="_Toc113637744"/>
      <w:r w:rsidRPr="00EE5F13">
        <w:rPr>
          <w:rFonts w:asciiTheme="minorEastAsia" w:eastAsiaTheme="minorEastAsia" w:hAnsiTheme="minorEastAsia" w:hint="eastAsia"/>
          <w:color w:val="000000" w:themeColor="text1"/>
          <w:sz w:val="30"/>
        </w:rPr>
        <w:t>二十、侧袋机制</w:t>
      </w:r>
      <w:bookmarkEnd w:id="426"/>
      <w:bookmarkEnd w:id="427"/>
      <w:bookmarkEnd w:id="428"/>
      <w:bookmarkEnd w:id="429"/>
    </w:p>
    <w:p w:rsidR="00632A0E" w:rsidRPr="00EE5F13" w:rsidP="00632A0E" w14:paraId="66FDDD17" w14:textId="77777777">
      <w:pPr>
        <w:rPr>
          <w:rFonts w:asciiTheme="minorEastAsia" w:eastAsiaTheme="minorEastAsia" w:hAnsiTheme="minorEastAsia"/>
          <w:color w:val="000000" w:themeColor="text1"/>
        </w:rPr>
      </w:pPr>
    </w:p>
    <w:p w:rsidR="00632A0E" w:rsidRPr="00EE5F13" w:rsidP="00632A0E" w14:paraId="3417B544"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（一）侧袋机制的实施条件和程序</w:t>
      </w:r>
    </w:p>
    <w:p w:rsidR="00632A0E" w:rsidRPr="00EE5F13" w:rsidP="00632A0E" w14:paraId="0C91B97D"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32A0E" w:rsidRPr="00EE5F13" w:rsidP="00632A0E" w14:paraId="4D85A456"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632A0E" w:rsidRPr="00EE5F13" w:rsidP="00632A0E" w14:paraId="1AFE4C5D"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（二）实施侧袋机制期间基金份额的申购与赎回</w:t>
      </w:r>
    </w:p>
    <w:p w:rsidR="00632A0E" w:rsidRPr="00EE5F13" w:rsidP="00632A0E" w14:paraId="28C44C73"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632A0E" w:rsidRPr="00EE5F13" w:rsidP="00632A0E" w14:paraId="0DB5A841"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632A0E" w:rsidRPr="00EE5F13" w:rsidP="00632A0E" w14:paraId="0D047C3D"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EE5F13">
        <w:rPr>
          <w:rFonts w:asciiTheme="minorEastAsia" w:eastAsiaTheme="minorEastAsia" w:hAnsiTheme="minorEastAsia"/>
          <w:bCs/>
          <w:color w:val="000000" w:themeColor="text1"/>
          <w:szCs w:val="21"/>
        </w:rPr>
        <w:t>10%</w:t>
      </w:r>
      <w:r w:rsidRPr="00EE5F13">
        <w:rPr>
          <w:rFonts w:asciiTheme="minorEastAsia" w:eastAsiaTheme="minorEastAsia" w:hAnsiTheme="minorEastAsia" w:hint="eastAsia"/>
          <w:bCs/>
          <w:color w:val="000000" w:themeColor="text1"/>
          <w:szCs w:val="21"/>
        </w:rPr>
        <w:t>认定。</w:t>
      </w:r>
    </w:p>
    <w:p w:rsidR="00632A0E" w:rsidRPr="00EE5F13" w:rsidP="00632A0E" w14:paraId="001EF39A"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（三）实施侧袋机制期间的基金投资</w:t>
      </w:r>
    </w:p>
    <w:p w:rsidR="00632A0E" w:rsidRPr="00EE5F13" w:rsidP="00632A0E" w14:paraId="3E73FA57"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EE5F13">
        <w:rPr>
          <w:rFonts w:asciiTheme="minorEastAsia" w:eastAsiaTheme="minorEastAsia" w:hAnsiTheme="minorEastAsia"/>
          <w:bCs/>
          <w:color w:val="000000" w:themeColor="text1"/>
          <w:szCs w:val="21"/>
        </w:rPr>
        <w:t>为基准</w:t>
      </w:r>
      <w:r w:rsidRPr="00EE5F13">
        <w:rPr>
          <w:rFonts w:asciiTheme="minorEastAsia" w:eastAsiaTheme="minorEastAsia" w:hAnsiTheme="minorEastAsia" w:hint="eastAsia"/>
          <w:bCs/>
          <w:color w:val="000000" w:themeColor="text1"/>
          <w:szCs w:val="21"/>
        </w:rPr>
        <w:t>。</w:t>
      </w:r>
    </w:p>
    <w:p w:rsidR="00632A0E" w:rsidRPr="00EE5F13" w:rsidP="00632A0E" w14:paraId="0257B992"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基金管理人原则上应当在侧袋机制启动后</w:t>
      </w:r>
      <w:r w:rsidRPr="00EE5F13">
        <w:rPr>
          <w:rFonts w:asciiTheme="minorEastAsia" w:eastAsiaTheme="minorEastAsia" w:hAnsiTheme="minorEastAsia"/>
          <w:bCs/>
          <w:color w:val="000000" w:themeColor="text1"/>
          <w:szCs w:val="21"/>
        </w:rPr>
        <w:t>20</w:t>
      </w:r>
      <w:r w:rsidRPr="00EE5F13">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632A0E" w:rsidRPr="00EE5F13" w:rsidP="00632A0E" w14:paraId="7A76CF5B"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632A0E" w:rsidRPr="00EE5F13" w:rsidP="00632A0E" w14:paraId="3AFDD48A"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（四）侧袋账户中特定资产的处置变现和支付</w:t>
      </w:r>
    </w:p>
    <w:p w:rsidR="00632A0E" w:rsidRPr="00EE5F13" w:rsidP="00632A0E" w14:paraId="36CF9411"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特定资产以可出售、可转让、恢复交易等方式恢复流动性后，基金管理人应当按照基金份额持有人利益最大化原则，采取将特定资产予以处置变现等方式，及时向侧袋账户份额持有人支付对应款项。</w:t>
      </w:r>
    </w:p>
    <w:p w:rsidR="00632A0E" w:rsidRPr="00EE5F13" w:rsidP="00632A0E" w14:paraId="54701329"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终止侧袋机制后，基金管理人及时聘请符合《证券法》规定的会计师事务所进行审计并披露专项审计意见。</w:t>
      </w:r>
    </w:p>
    <w:p w:rsidR="00632A0E" w:rsidRPr="00EE5F13" w:rsidP="00632A0E" w14:paraId="6A9BF491"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（五）侧袋机制的信息披露</w:t>
      </w:r>
    </w:p>
    <w:p w:rsidR="00632A0E" w:rsidRPr="00EE5F13" w:rsidP="00632A0E" w14:paraId="7C02555C"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w:t>
      </w:r>
      <w:r w:rsidRPr="00EE5F13">
        <w:rPr>
          <w:rFonts w:asciiTheme="minorEastAsia" w:eastAsiaTheme="minorEastAsia" w:hAnsiTheme="minorEastAsia" w:hint="eastAsia"/>
          <w:bCs/>
          <w:color w:val="000000" w:themeColor="text1"/>
          <w:szCs w:val="21"/>
        </w:rPr>
        <w:t>、临时公告</w:t>
      </w:r>
    </w:p>
    <w:p w:rsidR="00632A0E" w:rsidRPr="00EE5F13" w:rsidP="00632A0E" w14:paraId="00919FD7"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632A0E" w:rsidRPr="00EE5F13" w:rsidP="00632A0E" w14:paraId="6DADA07E"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2</w:t>
      </w:r>
      <w:r w:rsidRPr="00EE5F13">
        <w:rPr>
          <w:rFonts w:asciiTheme="minorEastAsia" w:eastAsiaTheme="minorEastAsia" w:hAnsiTheme="minorEastAsia" w:hint="eastAsia"/>
          <w:bCs/>
          <w:color w:val="000000" w:themeColor="text1"/>
          <w:szCs w:val="21"/>
        </w:rPr>
        <w:t>、基金净值信息</w:t>
      </w:r>
    </w:p>
    <w:p w:rsidR="00632A0E" w:rsidRPr="00EE5F13" w:rsidP="00632A0E" w14:paraId="38F2F41E"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632A0E" w:rsidRPr="00EE5F13" w:rsidP="00632A0E" w14:paraId="5B8BE8F4" w14:textId="77777777">
      <w:pPr>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3</w:t>
      </w:r>
      <w:r w:rsidRPr="00EE5F13">
        <w:rPr>
          <w:rFonts w:asciiTheme="minorEastAsia" w:eastAsiaTheme="minorEastAsia" w:hAnsiTheme="minorEastAsia" w:hint="eastAsia"/>
          <w:bCs/>
          <w:color w:val="000000" w:themeColor="text1"/>
          <w:szCs w:val="21"/>
        </w:rPr>
        <w:t>、定期报告</w:t>
      </w:r>
    </w:p>
    <w:p w:rsidR="0099591E" w:rsidRPr="00EE5F13" w:rsidP="00632A0E" w14:paraId="2174D27A"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BA4B87" w:rsidRPr="00EE5F13" w:rsidP="00640E11" w14:paraId="19BB5323" w14:textId="77777777">
      <w:pPr>
        <w:pStyle w:val="Heading1"/>
        <w:snapToGrid w:val="0"/>
        <w:spacing w:beforeLines="0" w:afterLines="0" w:line="360" w:lineRule="auto"/>
        <w:ind w:firstLine="6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 w:val="30"/>
        </w:rPr>
        <w:br w:type="column"/>
      </w:r>
      <w:bookmarkStart w:id="430" w:name="_Toc332373573"/>
      <w:bookmarkStart w:id="431" w:name="_Toc113637745"/>
      <w:r w:rsidRPr="00EE5F13" w:rsidR="00632A0E">
        <w:rPr>
          <w:rFonts w:asciiTheme="minorEastAsia" w:eastAsiaTheme="minorEastAsia" w:hAnsiTheme="minorEastAsia"/>
          <w:color w:val="000000" w:themeColor="text1"/>
          <w:sz w:val="30"/>
        </w:rPr>
        <w:t>二十</w:t>
      </w:r>
      <w:r w:rsidRPr="00EE5F13" w:rsidR="00530F6C">
        <w:rPr>
          <w:rFonts w:asciiTheme="minorEastAsia" w:eastAsiaTheme="minorEastAsia" w:hAnsiTheme="minorEastAsia"/>
          <w:color w:val="000000" w:themeColor="text1"/>
          <w:sz w:val="30"/>
        </w:rPr>
        <w:t>一</w:t>
      </w:r>
      <w:r w:rsidRPr="00EE5F13">
        <w:rPr>
          <w:rFonts w:asciiTheme="minorEastAsia" w:eastAsiaTheme="minorEastAsia" w:hAnsiTheme="minorEastAsia" w:hint="eastAsia"/>
          <w:color w:val="000000" w:themeColor="text1"/>
          <w:sz w:val="30"/>
        </w:rPr>
        <w:t>、风险揭示</w:t>
      </w:r>
      <w:bookmarkEnd w:id="431"/>
    </w:p>
    <w:p w:rsidR="00BA4B87" w:rsidRPr="00EE5F13" w:rsidP="00640E11" w14:paraId="42711DC3"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32" w:name="_Toc332373574"/>
      <w:bookmarkEnd w:id="430"/>
      <w:r w:rsidRPr="00EE5F13">
        <w:rPr>
          <w:rStyle w:val="da"/>
          <w:rFonts w:asciiTheme="minorEastAsia" w:eastAsiaTheme="minorEastAsia" w:hAnsiTheme="minorEastAsia" w:hint="eastAsia"/>
          <w:color w:val="000000" w:themeColor="text1"/>
        </w:rPr>
        <w:t>（</w:t>
      </w:r>
      <w:r w:rsidRPr="00EE5F13" w:rsidR="002E716E">
        <w:rPr>
          <w:rStyle w:val="da"/>
          <w:rFonts w:asciiTheme="minorEastAsia" w:eastAsiaTheme="minorEastAsia" w:hAnsiTheme="minorEastAsia" w:hint="eastAsia"/>
          <w:color w:val="000000" w:themeColor="text1"/>
        </w:rPr>
        <w:t>一</w:t>
      </w:r>
      <w:r w:rsidRPr="00EE5F13">
        <w:rPr>
          <w:rStyle w:val="da"/>
          <w:rFonts w:asciiTheme="minorEastAsia" w:eastAsiaTheme="minorEastAsia" w:hAnsiTheme="minorEastAsia" w:hint="eastAsia"/>
          <w:color w:val="000000" w:themeColor="text1"/>
        </w:rPr>
        <w:t>）市场风险</w:t>
      </w:r>
    </w:p>
    <w:bookmarkEnd w:id="432"/>
    <w:p w:rsidR="00BA4B87" w:rsidRPr="00EE5F13" w:rsidP="00640E11" w14:paraId="088F969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EE5F13" w:rsidP="00640E11" w14:paraId="0790BCA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w:t>
      </w:r>
      <w:r w:rsidRPr="00EE5F13" w:rsidR="008A168E">
        <w:rPr>
          <w:rFonts w:asciiTheme="minorEastAsia" w:eastAsiaTheme="minorEastAsia" w:hAnsiTheme="minorEastAsia"/>
          <w:color w:val="000000" w:themeColor="text1"/>
          <w:kern w:val="0"/>
          <w:szCs w:val="21"/>
        </w:rPr>
        <w:t>、</w:t>
      </w:r>
      <w:r w:rsidRPr="00EE5F13">
        <w:rPr>
          <w:rFonts w:asciiTheme="minorEastAsia" w:eastAsiaTheme="minorEastAsia" w:hAnsiTheme="minorEastAsia"/>
          <w:color w:val="000000" w:themeColor="text1"/>
          <w:kern w:val="0"/>
          <w:szCs w:val="21"/>
        </w:rPr>
        <w:t>政策风险</w:t>
      </w:r>
    </w:p>
    <w:p w:rsidR="00BA4B87" w:rsidRPr="00EE5F13" w:rsidP="00640E11" w14:paraId="56A31DE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因国家宏观政策</w:t>
      </w:r>
      <w:r w:rsidRPr="00EE5F13" w:rsidR="002E1C38">
        <w:rPr>
          <w:rFonts w:asciiTheme="minorEastAsia" w:eastAsiaTheme="minorEastAsia" w:hAnsiTheme="minorEastAsia"/>
          <w:color w:val="000000" w:themeColor="text1"/>
          <w:kern w:val="0"/>
          <w:szCs w:val="21"/>
        </w:rPr>
        <w:t>（</w:t>
      </w:r>
      <w:r w:rsidRPr="00EE5F13">
        <w:rPr>
          <w:rFonts w:asciiTheme="minorEastAsia" w:eastAsiaTheme="minorEastAsia" w:hAnsiTheme="minorEastAsia"/>
          <w:color w:val="000000" w:themeColor="text1"/>
          <w:kern w:val="0"/>
          <w:szCs w:val="21"/>
        </w:rPr>
        <w:t>如货币政策、财政政策、</w:t>
      </w:r>
      <w:r w:rsidRPr="00EE5F13" w:rsidR="009F66A5">
        <w:rPr>
          <w:rFonts w:asciiTheme="minorEastAsia" w:eastAsiaTheme="minorEastAsia" w:hAnsiTheme="minorEastAsia" w:hint="eastAsia"/>
          <w:color w:val="000000" w:themeColor="text1"/>
          <w:kern w:val="0"/>
          <w:szCs w:val="21"/>
        </w:rPr>
        <w:t>产业</w:t>
      </w:r>
      <w:r w:rsidRPr="00EE5F13">
        <w:rPr>
          <w:rFonts w:asciiTheme="minorEastAsia" w:eastAsiaTheme="minorEastAsia" w:hAnsiTheme="minorEastAsia"/>
          <w:color w:val="000000" w:themeColor="text1"/>
          <w:kern w:val="0"/>
          <w:szCs w:val="21"/>
        </w:rPr>
        <w:t>政策、地区发展政策等</w:t>
      </w:r>
      <w:r w:rsidRPr="00EE5F13" w:rsidR="002E1C38">
        <w:rPr>
          <w:rFonts w:asciiTheme="minorEastAsia" w:eastAsiaTheme="minorEastAsia" w:hAnsiTheme="minorEastAsia"/>
          <w:color w:val="000000" w:themeColor="text1"/>
          <w:kern w:val="0"/>
          <w:szCs w:val="21"/>
        </w:rPr>
        <w:t>）</w:t>
      </w:r>
      <w:r w:rsidRPr="00EE5F13">
        <w:rPr>
          <w:rFonts w:asciiTheme="minorEastAsia" w:eastAsiaTheme="minorEastAsia" w:hAnsiTheme="minorEastAsia"/>
          <w:color w:val="000000" w:themeColor="text1"/>
          <w:kern w:val="0"/>
          <w:szCs w:val="21"/>
        </w:rPr>
        <w:t>发生变化，导致市场价格波动而产生风险。</w:t>
      </w:r>
    </w:p>
    <w:p w:rsidR="00BA4B87" w:rsidRPr="00EE5F13" w:rsidP="00640E11" w14:paraId="4ABFE83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2</w:t>
      </w:r>
      <w:r w:rsidRPr="00EE5F13" w:rsidR="008A168E">
        <w:rPr>
          <w:rFonts w:asciiTheme="minorEastAsia" w:eastAsiaTheme="minorEastAsia" w:hAnsiTheme="minorEastAsia"/>
          <w:color w:val="000000" w:themeColor="text1"/>
          <w:kern w:val="0"/>
          <w:szCs w:val="21"/>
        </w:rPr>
        <w:t>、</w:t>
      </w:r>
      <w:r w:rsidRPr="00EE5F13">
        <w:rPr>
          <w:rFonts w:asciiTheme="minorEastAsia" w:eastAsiaTheme="minorEastAsia" w:hAnsiTheme="minorEastAsia"/>
          <w:color w:val="000000" w:themeColor="text1"/>
          <w:kern w:val="0"/>
          <w:szCs w:val="21"/>
        </w:rPr>
        <w:t>利率风险</w:t>
      </w:r>
    </w:p>
    <w:p w:rsidR="00BA4B87" w:rsidRPr="00EE5F13" w:rsidP="00640E11" w14:paraId="3F3C34A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EE5F13" w:rsidR="0055340E">
        <w:rPr>
          <w:rFonts w:asciiTheme="minorEastAsia" w:eastAsiaTheme="minorEastAsia" w:hAnsiTheme="minorEastAsia" w:hint="eastAsia"/>
          <w:color w:val="000000" w:themeColor="text1"/>
          <w:kern w:val="0"/>
          <w:szCs w:val="21"/>
        </w:rPr>
        <w:t>本</w:t>
      </w:r>
      <w:r w:rsidRPr="00EE5F13" w:rsidR="0055340E">
        <w:rPr>
          <w:rFonts w:asciiTheme="minorEastAsia" w:eastAsiaTheme="minorEastAsia" w:hAnsiTheme="minorEastAsia" w:hint="eastAsia"/>
          <w:color w:val="000000" w:themeColor="text1"/>
        </w:rPr>
        <w:t>基金为混合型基金，</w:t>
      </w:r>
      <w:r w:rsidRPr="00EE5F13" w:rsidR="0066115D">
        <w:rPr>
          <w:rFonts w:asciiTheme="minorEastAsia" w:eastAsiaTheme="minorEastAsia" w:hAnsiTheme="minorEastAsia" w:hint="eastAsia"/>
          <w:color w:val="000000" w:themeColor="text1"/>
        </w:rPr>
        <w:t>可</w:t>
      </w:r>
      <w:r w:rsidRPr="00EE5F13" w:rsidR="0055340E">
        <w:rPr>
          <w:rFonts w:asciiTheme="minorEastAsia" w:eastAsiaTheme="minorEastAsia" w:hAnsiTheme="minorEastAsia" w:hint="eastAsia"/>
          <w:color w:val="000000" w:themeColor="text1"/>
        </w:rPr>
        <w:t>投资于股票和债券，其收益水平可能会受到利率变化的影响。</w:t>
      </w:r>
    </w:p>
    <w:p w:rsidR="00630D82" w:rsidRPr="00EE5F13" w:rsidP="00640E11" w14:paraId="03BD177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w:t>
      </w:r>
      <w:r w:rsidRPr="00EE5F13" w:rsidR="008A168E">
        <w:rPr>
          <w:rFonts w:asciiTheme="minorEastAsia" w:eastAsiaTheme="minorEastAsia" w:hAnsiTheme="minorEastAsia"/>
          <w:color w:val="000000" w:themeColor="text1"/>
          <w:kern w:val="0"/>
          <w:szCs w:val="21"/>
        </w:rPr>
        <w:t>、</w:t>
      </w:r>
      <w:r w:rsidRPr="00EE5F13">
        <w:rPr>
          <w:rFonts w:asciiTheme="minorEastAsia" w:eastAsiaTheme="minorEastAsia" w:hAnsiTheme="minorEastAsia"/>
          <w:color w:val="000000" w:themeColor="text1"/>
          <w:kern w:val="0"/>
          <w:szCs w:val="21"/>
        </w:rPr>
        <w:t>购买力风险</w:t>
      </w:r>
    </w:p>
    <w:p w:rsidR="00630D82" w:rsidRPr="00EE5F13" w:rsidP="00640E11" w14:paraId="083991B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EE5F13" w:rsidP="00640E11" w14:paraId="2398B5E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4、信用风险</w:t>
      </w:r>
    </w:p>
    <w:p w:rsidR="00F70B23" w:rsidRPr="00EE5F13" w:rsidP="00640E11" w14:paraId="3487729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信用风险主要指债券、票据发行主体</w:t>
      </w:r>
      <w:r w:rsidRPr="00EE5F13" w:rsidR="009F66A5">
        <w:rPr>
          <w:rFonts w:asciiTheme="minorEastAsia" w:eastAsiaTheme="minorEastAsia" w:hAnsiTheme="minorEastAsia" w:hint="eastAsia"/>
          <w:color w:val="000000" w:themeColor="text1"/>
          <w:kern w:val="0"/>
          <w:szCs w:val="21"/>
        </w:rPr>
        <w:t>、存款银行</w:t>
      </w:r>
      <w:r w:rsidRPr="00EE5F13">
        <w:rPr>
          <w:rFonts w:asciiTheme="minorEastAsia" w:eastAsiaTheme="minorEastAsia" w:hAnsiTheme="minorEastAsia" w:hint="eastAsia"/>
          <w:color w:val="000000" w:themeColor="text1"/>
          <w:kern w:val="0"/>
          <w:szCs w:val="21"/>
        </w:rPr>
        <w:t>信用状况可能恶化而可能产生的到期不能兑付的风险。</w:t>
      </w:r>
    </w:p>
    <w:p w:rsidR="00BA4B87" w:rsidRPr="00EE5F13" w:rsidP="00640E11" w14:paraId="4B44584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w:t>
      </w:r>
      <w:r w:rsidRPr="00EE5F13" w:rsidR="00630D82">
        <w:rPr>
          <w:rFonts w:asciiTheme="minorEastAsia" w:eastAsiaTheme="minorEastAsia" w:hAnsiTheme="minorEastAsia"/>
          <w:color w:val="000000" w:themeColor="text1"/>
          <w:kern w:val="0"/>
          <w:szCs w:val="21"/>
        </w:rPr>
        <w:t>、</w:t>
      </w:r>
      <w:r w:rsidRPr="00EE5F13" w:rsidR="005C015B">
        <w:rPr>
          <w:rFonts w:asciiTheme="minorEastAsia" w:eastAsiaTheme="minorEastAsia" w:hAnsiTheme="minorEastAsia"/>
          <w:color w:val="000000" w:themeColor="text1"/>
          <w:kern w:val="0"/>
          <w:szCs w:val="21"/>
        </w:rPr>
        <w:t>公司</w:t>
      </w:r>
      <w:r w:rsidRPr="00EE5F13">
        <w:rPr>
          <w:rFonts w:asciiTheme="minorEastAsia" w:eastAsiaTheme="minorEastAsia" w:hAnsiTheme="minorEastAsia"/>
          <w:color w:val="000000" w:themeColor="text1"/>
          <w:kern w:val="0"/>
          <w:szCs w:val="21"/>
        </w:rPr>
        <w:t>经营风险</w:t>
      </w:r>
    </w:p>
    <w:p w:rsidR="00311E99" w:rsidRPr="00EE5F13" w:rsidP="00640E11" w14:paraId="17FCAAC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55340E" w:rsidRPr="00EE5F13" w:rsidP="00640E11" w14:paraId="5330C3ED"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kern w:val="0"/>
          <w:szCs w:val="21"/>
        </w:rPr>
        <w:t>6、</w:t>
      </w:r>
      <w:r w:rsidRPr="00EE5F13">
        <w:rPr>
          <w:rFonts w:asciiTheme="minorEastAsia" w:eastAsiaTheme="minorEastAsia" w:hAnsiTheme="minorEastAsia" w:hint="eastAsia"/>
          <w:color w:val="000000" w:themeColor="text1"/>
        </w:rPr>
        <w:t>经济周期风险</w:t>
      </w:r>
    </w:p>
    <w:p w:rsidR="0055340E" w:rsidRPr="00EE5F13" w:rsidP="00640E11" w14:paraId="10D92BF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AE536E" w:rsidRPr="00EE5F13" w:rsidP="00640E11" w14:paraId="7677BC6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33" w:name="_Toc332373575"/>
      <w:r w:rsidRPr="00EE5F13">
        <w:rPr>
          <w:rStyle w:val="da"/>
          <w:rFonts w:asciiTheme="minorEastAsia" w:eastAsiaTheme="minorEastAsia" w:hAnsiTheme="minorEastAsia" w:hint="eastAsia"/>
          <w:color w:val="000000" w:themeColor="text1"/>
        </w:rPr>
        <w:t>（</w:t>
      </w:r>
      <w:r w:rsidRPr="00EE5F13" w:rsidR="002E716E">
        <w:rPr>
          <w:rStyle w:val="da"/>
          <w:rFonts w:asciiTheme="minorEastAsia" w:eastAsiaTheme="minorEastAsia" w:hAnsiTheme="minorEastAsia" w:hint="eastAsia"/>
          <w:color w:val="000000" w:themeColor="text1"/>
        </w:rPr>
        <w:t>二</w:t>
      </w:r>
      <w:r w:rsidRPr="00EE5F13">
        <w:rPr>
          <w:rStyle w:val="da"/>
          <w:rFonts w:asciiTheme="minorEastAsia" w:eastAsiaTheme="minorEastAsia" w:hAnsiTheme="minorEastAsia" w:hint="eastAsia"/>
          <w:color w:val="000000" w:themeColor="text1"/>
        </w:rPr>
        <w:t>）流动性风险</w:t>
      </w:r>
    </w:p>
    <w:bookmarkEnd w:id="433"/>
    <w:p w:rsidR="00E660AB" w:rsidRPr="00EE5F13" w:rsidP="00E660AB" w14:paraId="6A82AA6E" w14:textId="77777777">
      <w:pPr>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1、流动性风险评估</w:t>
      </w:r>
    </w:p>
    <w:p w:rsidR="00E660AB" w:rsidRPr="00EE5F13" w:rsidP="00E660AB" w14:paraId="31D12C08" w14:textId="77777777">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本基金为混合型基金，主要投资于债券、股票</w:t>
      </w:r>
      <w:r w:rsidRPr="00EE5F13">
        <w:rPr>
          <w:rFonts w:asciiTheme="minorEastAsia" w:eastAsiaTheme="minorEastAsia" w:hAnsiTheme="minorEastAsia"/>
          <w:color w:val="000000" w:themeColor="text1"/>
        </w:rPr>
        <w:t>、</w:t>
      </w:r>
      <w:r w:rsidRPr="00EE5F13">
        <w:rPr>
          <w:rFonts w:asciiTheme="minorEastAsia" w:eastAsiaTheme="minorEastAsia" w:hAnsiTheme="minorEastAsia" w:hint="eastAsia"/>
          <w:color w:val="000000" w:themeColor="text1"/>
        </w:rPr>
        <w:t>货币市场工具等，一般情况下，这些资产市场流动性较好。</w:t>
      </w:r>
    </w:p>
    <w:p w:rsidR="00E660AB" w:rsidRPr="00EE5F13" w:rsidP="00E660AB" w14:paraId="4093023A" w14:textId="77777777">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w:t>
      </w:r>
      <w:r w:rsidRPr="00EE5F13">
        <w:rPr>
          <w:rFonts w:asciiTheme="minorEastAsia" w:eastAsiaTheme="minorEastAsia" w:hAnsiTheme="minorEastAsia" w:hint="eastAsia"/>
          <w:color w:val="000000" w:themeColor="text1"/>
        </w:rPr>
        <w:t>的赎回，基金被迫以不适当的价格卖出债券、</w:t>
      </w:r>
      <w:r w:rsidRPr="00EE5F13">
        <w:rPr>
          <w:rFonts w:asciiTheme="minorEastAsia" w:eastAsiaTheme="minorEastAsia" w:hAnsiTheme="minorEastAsia"/>
          <w:color w:val="000000" w:themeColor="text1"/>
        </w:rPr>
        <w:t>股票</w:t>
      </w:r>
      <w:r w:rsidRPr="00EE5F13">
        <w:rPr>
          <w:rFonts w:asciiTheme="minorEastAsia" w:eastAsiaTheme="minorEastAsia" w:hAnsiTheme="minorEastAsia" w:hint="eastAsia"/>
          <w:color w:val="000000" w:themeColor="text1"/>
        </w:rPr>
        <w:t>或其他资产。两者均可能使基金净值受到不利影响。</w:t>
      </w:r>
    </w:p>
    <w:p w:rsidR="00E660AB" w:rsidRPr="00EE5F13" w:rsidP="00E660AB" w14:paraId="62C9444F" w14:textId="77777777">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2、巨额赎回情形下的流动性风险管理措施</w:t>
      </w:r>
    </w:p>
    <w:p w:rsidR="00E660AB" w:rsidRPr="00EE5F13" w:rsidP="00E660AB" w14:paraId="5E4E7159" w14:textId="2746B1DC">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基金份额的申购、赎回”之“巨额赎回的认定及处理方式。”</w:t>
      </w:r>
    </w:p>
    <w:p w:rsidR="00E660AB" w:rsidRPr="00EE5F13" w:rsidP="00E660AB" w14:paraId="025F5DB2" w14:textId="77777777">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E660AB" w:rsidRPr="00EE5F13" w:rsidP="00E660AB" w14:paraId="1F9A1A88" w14:textId="77777777">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E660AB" w:rsidRPr="00EE5F13" w:rsidP="00E660AB" w14:paraId="75F894F8" w14:textId="77777777">
      <w:pPr>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E660AB" w:rsidRPr="00EE5F13" w:rsidP="00E660AB" w14:paraId="5C77DC76" w14:textId="5D4818EB">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Cs w:val="21"/>
        </w:rPr>
        <w:t>暂停接受赎回申请、延缓支付赎回款项等工具的情形、程序见招募说明书“基金份额的申购、赎回”之“</w:t>
      </w:r>
      <w:r w:rsidRPr="00EE5F13">
        <w:rPr>
          <w:rFonts w:asciiTheme="minorEastAsia" w:eastAsiaTheme="minorEastAsia" w:hAnsiTheme="minorEastAsia" w:hint="eastAsia"/>
          <w:color w:val="000000" w:themeColor="text1"/>
        </w:rPr>
        <w:t>拒绝或暂停申购、暂停赎回</w:t>
      </w:r>
      <w:r w:rsidRPr="00EE5F13">
        <w:rPr>
          <w:rFonts w:asciiTheme="minorEastAsia" w:eastAsiaTheme="minorEastAsia" w:hAnsiTheme="minorEastAsia" w:hint="eastAsia"/>
          <w:color w:val="000000" w:themeColor="text1"/>
          <w:szCs w:val="21"/>
        </w:rPr>
        <w:t>或延缓支付赎回款项</w:t>
      </w:r>
      <w:r w:rsidRPr="00EE5F13">
        <w:rPr>
          <w:rFonts w:asciiTheme="minorEastAsia" w:eastAsiaTheme="minorEastAsia" w:hAnsiTheme="minorEastAsia" w:hint="eastAsia"/>
          <w:color w:val="000000" w:themeColor="text1"/>
        </w:rPr>
        <w:t>的情形及处理”的相关规定。</w:t>
      </w:r>
      <w:r w:rsidRPr="00EE5F13">
        <w:rPr>
          <w:rFonts w:asciiTheme="minorEastAsia" w:eastAsiaTheme="minorEastAsia" w:hAnsiTheme="minorEastAsia" w:hint="eastAsia"/>
          <w:color w:val="000000" w:themeColor="text1"/>
          <w:szCs w:val="21"/>
        </w:rPr>
        <w:t>若本基金暂停赎回申请，投</w:t>
      </w:r>
      <w:r w:rsidRPr="00EE5F13">
        <w:rPr>
          <w:rFonts w:asciiTheme="minorEastAsia" w:eastAsiaTheme="minorEastAsia" w:hAnsiTheme="minorEastAsia" w:hint="eastAsia"/>
          <w:color w:val="000000" w:themeColor="text1"/>
        </w:rPr>
        <w:t>资者在暂停赎回期间将无法赎回其持有的基金份额。若</w:t>
      </w:r>
      <w:r w:rsidRPr="00EE5F13">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E660AB" w:rsidRPr="00EE5F13" w:rsidP="00E660AB" w14:paraId="7D518A22" w14:textId="77777777">
      <w:pPr>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AE536E" w:rsidRPr="00EE5F13" w:rsidP="00E660AB" w14:paraId="3C2D3070" w14:textId="7D38D03A">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暂停基金估值的情形、程序见招募说明书“基金资产的估值”之“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632A0E" w:rsidRPr="00EE5F13" w:rsidP="00632A0E" w14:paraId="2CA81CB8" w14:textId="77777777">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4、实施侧袋机制对投资者的影响</w:t>
      </w:r>
    </w:p>
    <w:p w:rsidR="00632A0E" w:rsidRPr="00EE5F13" w:rsidP="00632A0E" w14:paraId="48628520" w14:textId="77777777">
      <w:pPr>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侧袋机制是一种流动性风险管理工具，是将特定资产分离至专门的侧袋账户进行处置清算，并以处置变现后的款项向基金份额持有人进行支付，目的在于有效隔离并化解风险，但</w:t>
      </w:r>
      <w:r w:rsidRPr="00EE5F13">
        <w:rPr>
          <w:rFonts w:asciiTheme="minorEastAsia" w:eastAsiaTheme="minorEastAsia" w:hAnsiTheme="minorEastAsia" w:hint="eastAsia"/>
          <w:color w:val="000000" w:themeColor="text1"/>
        </w:rPr>
        <w:t>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632A0E" w:rsidRPr="00EE5F13" w:rsidP="00632A0E" w14:paraId="069A0501"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632A0E" w:rsidRPr="00EE5F13" w:rsidP="00632A0E" w14:paraId="5DBEABD0"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rPr>
        <w:t>基金管理人将根据主袋账户运作情况合理确定申购政策，因此实施侧袋机制后主袋账户份额存在暂停申购的可能。</w:t>
      </w:r>
    </w:p>
    <w:p w:rsidR="003A4F8F" w:rsidRPr="00EE5F13" w:rsidP="003A4F8F" w14:paraId="76D22A1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（三）本基金法律文件中涉及基金风险特征的表述与销售机构对基金的风险评级可能不一致的风险</w:t>
      </w:r>
    </w:p>
    <w:p w:rsidR="003A4F8F" w:rsidRPr="00EE5F13" w:rsidP="003A4F8F" w14:paraId="77A5CB4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EE5F13" w:rsidP="00640E11" w14:paraId="2E739C9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34" w:name="_Toc332373576"/>
      <w:r w:rsidRPr="00EE5F13">
        <w:rPr>
          <w:rStyle w:val="da"/>
          <w:rFonts w:asciiTheme="minorEastAsia" w:eastAsiaTheme="minorEastAsia" w:hAnsiTheme="minorEastAsia" w:hint="eastAsia"/>
          <w:color w:val="000000" w:themeColor="text1"/>
        </w:rPr>
        <w:t>（</w:t>
      </w:r>
      <w:r w:rsidRPr="00EE5F13" w:rsidR="003A4F8F">
        <w:rPr>
          <w:rStyle w:val="da"/>
          <w:rFonts w:asciiTheme="minorEastAsia" w:eastAsiaTheme="minorEastAsia" w:hAnsiTheme="minorEastAsia" w:hint="eastAsia"/>
          <w:color w:val="000000" w:themeColor="text1"/>
        </w:rPr>
        <w:t>四</w:t>
      </w:r>
      <w:r w:rsidRPr="00EE5F13">
        <w:rPr>
          <w:rStyle w:val="da"/>
          <w:rFonts w:asciiTheme="minorEastAsia" w:eastAsiaTheme="minorEastAsia" w:hAnsiTheme="minorEastAsia" w:hint="eastAsia"/>
          <w:color w:val="000000" w:themeColor="text1"/>
        </w:rPr>
        <w:t>）管理风险</w:t>
      </w:r>
    </w:p>
    <w:bookmarkEnd w:id="434"/>
    <w:p w:rsidR="00BA4B87" w:rsidRPr="00EE5F13" w:rsidP="00640E11" w14:paraId="244AF8D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w:t>
      </w:r>
      <w:r w:rsidRPr="00EE5F13" w:rsidR="008A168E">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9D1FBD" w:rsidRPr="00EE5F13" w:rsidP="00640E11" w14:paraId="6B391B7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w:t>
      </w:r>
      <w:r w:rsidRPr="00EE5F13" w:rsidR="008A168E">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2E716E" w:rsidRPr="00EE5F13" w:rsidP="00640E11" w14:paraId="08E0338D" w14:textId="77777777">
      <w:pPr>
        <w:snapToGrid w:val="0"/>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w:t>
      </w:r>
      <w:r w:rsidRPr="00EE5F13" w:rsidR="003A4F8F">
        <w:rPr>
          <w:rStyle w:val="da"/>
          <w:rFonts w:asciiTheme="minorEastAsia" w:eastAsiaTheme="minorEastAsia" w:hAnsiTheme="minorEastAsia" w:hint="eastAsia"/>
          <w:color w:val="000000" w:themeColor="text1"/>
        </w:rPr>
        <w:t>五</w:t>
      </w:r>
      <w:r w:rsidRPr="00EE5F13">
        <w:rPr>
          <w:rStyle w:val="da"/>
          <w:rFonts w:asciiTheme="minorEastAsia" w:eastAsiaTheme="minorEastAsia" w:hAnsiTheme="minorEastAsia" w:hint="eastAsia"/>
          <w:color w:val="000000" w:themeColor="text1"/>
        </w:rPr>
        <w:t>）</w:t>
      </w:r>
      <w:r w:rsidRPr="00EE5F13">
        <w:rPr>
          <w:rFonts w:asciiTheme="minorEastAsia" w:eastAsiaTheme="minorEastAsia" w:hAnsiTheme="minorEastAsia" w:hint="eastAsia"/>
          <w:color w:val="000000" w:themeColor="text1"/>
          <w:kern w:val="0"/>
          <w:szCs w:val="21"/>
        </w:rPr>
        <w:t>本基金投资特定品种的特有风险</w:t>
      </w:r>
    </w:p>
    <w:p w:rsidR="002E716E" w:rsidRPr="00EE5F13" w:rsidP="00640E11" w14:paraId="1C26511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如果本基金投资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w:t>
      </w:r>
      <w:r w:rsidRPr="00EE5F13">
        <w:rPr>
          <w:rFonts w:asciiTheme="minorEastAsia" w:eastAsiaTheme="minorEastAsia" w:hAnsiTheme="minorEastAsia" w:hint="eastAsia"/>
          <w:color w:val="000000" w:themeColor="text1"/>
        </w:rPr>
        <w:t>，由此可能给基金净值带来不利影响或损失。</w:t>
      </w:r>
    </w:p>
    <w:p w:rsidR="002E716E" w:rsidRPr="00EE5F13" w:rsidP="00640E11" w14:paraId="05008611"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kern w:val="0"/>
          <w:szCs w:val="21"/>
        </w:rPr>
        <w:t>（2）如果本基金投资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w:t>
      </w:r>
      <w:r w:rsidRPr="00EE5F13">
        <w:rPr>
          <w:rFonts w:asciiTheme="minorEastAsia" w:eastAsiaTheme="minorEastAsia" w:hAnsiTheme="minorEastAsia" w:hint="eastAsia"/>
          <w:color w:val="000000" w:themeColor="text1"/>
        </w:rPr>
        <w:t>由此可能给基金净值带来不利影响或损失。</w:t>
      </w:r>
    </w:p>
    <w:p w:rsidR="00E72EFF" w:rsidRPr="00EE5F13" w:rsidP="00E72EFF" w14:paraId="0023F6F2"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3）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E72EFF" w:rsidRPr="00EE5F13" w:rsidP="00E72EFF" w14:paraId="7EC5614D"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科创板股票在发行、上市、交易、退市等方面的规则与其他板块存在差异，基金投资科创板股票的风险包括但不限于：</w:t>
      </w:r>
    </w:p>
    <w:p w:rsidR="00E72EFF" w:rsidRPr="00EE5F13" w:rsidP="00E72EFF" w14:paraId="7532BA70"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1）科创板企业退市风险</w:t>
      </w:r>
    </w:p>
    <w:p w:rsidR="00E72EFF" w:rsidRPr="00EE5F13" w:rsidP="00E72EFF" w14:paraId="36273F78"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E72EFF" w:rsidRPr="00EE5F13" w:rsidP="00E72EFF" w14:paraId="1ABA9DE9"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2）市场风险</w:t>
      </w:r>
    </w:p>
    <w:p w:rsidR="00E72EFF" w:rsidRPr="00EE5F13" w:rsidP="00E72EFF" w14:paraId="0448B9C8"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科创板企业相对集中于新一代信息技术、高端装备、新材料、新能源、节能环保及生物医药等高新技术和战略新兴产业领域，大多数企业为初创型公司，上市门槛略低于A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5个交易日不设涨跌幅限制，其后涨跌幅限制为20%）、科创板股票上市首日即可作为融资融券标的，可能导致较大的股票价格波动。</w:t>
      </w:r>
    </w:p>
    <w:p w:rsidR="00E72EFF" w:rsidRPr="00EE5F13" w:rsidP="00E72EFF" w14:paraId="750BE1BA"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3）流动性风险</w:t>
      </w:r>
    </w:p>
    <w:p w:rsidR="00E72EFF" w:rsidRPr="00EE5F13" w:rsidP="00E72EFF" w14:paraId="63DFA5FD"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E72EFF" w:rsidRPr="00EE5F13" w:rsidP="00E72EFF" w14:paraId="15EFB9D9"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4）监管规则变化的风险</w:t>
      </w:r>
    </w:p>
    <w:p w:rsidR="00E72EFF" w:rsidRPr="00EE5F13" w:rsidP="00E72EFF" w14:paraId="28B972A1"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科创板股票相关法律、行政法规、部门规章、规范性文件和交易所业务规则，可能根据市场情况进行修改完善，或者补充制定新的法律法规和业务规则，导致基金投资运作产生相应调整变化。</w:t>
      </w:r>
    </w:p>
    <w:p w:rsidR="003B04DF" w:rsidRPr="00EE5F13" w:rsidP="00E72EFF" w14:paraId="6D6F5830"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（4）</w:t>
      </w:r>
      <w:r w:rsidRPr="00EE5F13">
        <w:rPr>
          <w:rFonts w:asciiTheme="minorEastAsia" w:eastAsiaTheme="minorEastAsia" w:hAnsiTheme="minorEastAsia" w:hint="eastAsia"/>
          <w:color w:val="000000" w:themeColor="text1"/>
        </w:rPr>
        <w:t>本基金的投资范围包括存托凭证，除与其他仅投资于沪深市场股票的基金所面临的共同风险外，本基金还将面临存托凭证价格大幅波动甚至出现较大亏损的风险，以及与存</w:t>
      </w:r>
      <w:r w:rsidRPr="00EE5F13">
        <w:rPr>
          <w:rFonts w:asciiTheme="minorEastAsia" w:eastAsiaTheme="minorEastAsia" w:hAnsiTheme="minorEastAsia" w:hint="eastAsia"/>
          <w:color w:val="000000" w:themeColor="text1"/>
        </w:rPr>
        <w:t>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A4B87" w:rsidRPr="00EE5F13" w:rsidP="00640E11" w14:paraId="63971123"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35" w:name="_Toc332373578"/>
      <w:r w:rsidRPr="00EE5F13">
        <w:rPr>
          <w:rStyle w:val="da"/>
          <w:rFonts w:asciiTheme="minorEastAsia" w:eastAsiaTheme="minorEastAsia" w:hAnsiTheme="minorEastAsia" w:hint="eastAsia"/>
          <w:color w:val="000000" w:themeColor="text1"/>
        </w:rPr>
        <w:t>（</w:t>
      </w:r>
      <w:r w:rsidRPr="00EE5F13" w:rsidR="003A4F8F">
        <w:rPr>
          <w:rStyle w:val="da"/>
          <w:rFonts w:asciiTheme="minorEastAsia" w:eastAsiaTheme="minorEastAsia" w:hAnsiTheme="minorEastAsia" w:hint="eastAsia"/>
          <w:color w:val="000000" w:themeColor="text1"/>
        </w:rPr>
        <w:t>六</w:t>
      </w:r>
      <w:r w:rsidRPr="00EE5F13">
        <w:rPr>
          <w:rStyle w:val="da"/>
          <w:rFonts w:asciiTheme="minorEastAsia" w:eastAsiaTheme="minorEastAsia" w:hAnsiTheme="minorEastAsia" w:hint="eastAsia"/>
          <w:color w:val="000000" w:themeColor="text1"/>
        </w:rPr>
        <w:t>）其他风险</w:t>
      </w:r>
    </w:p>
    <w:bookmarkEnd w:id="435"/>
    <w:p w:rsidR="00D75FB9" w:rsidRPr="00EE5F13" w:rsidP="00640E11" w14:paraId="3579548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w:t>
      </w:r>
      <w:r w:rsidRPr="00EE5F13" w:rsidR="00E21768">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hint="eastAsia"/>
          <w:color w:val="000000" w:themeColor="text1"/>
          <w:kern w:val="0"/>
          <w:szCs w:val="21"/>
        </w:rPr>
        <w:t>因技术因素而产生的风险，如电脑等技术系统的故障或差错产生的风险；</w:t>
      </w:r>
    </w:p>
    <w:p w:rsidR="00D75FB9" w:rsidRPr="00EE5F13" w:rsidP="00640E11" w14:paraId="0AAD106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2、因战争、自然灾害等不可抗力导致的基金管理人、基金托管人、基金</w:t>
      </w:r>
      <w:r w:rsidRPr="00EE5F13" w:rsidR="001977D2">
        <w:rPr>
          <w:rFonts w:asciiTheme="minorEastAsia" w:eastAsiaTheme="minorEastAsia" w:hAnsiTheme="minorEastAsia" w:hint="eastAsia"/>
          <w:color w:val="000000" w:themeColor="text1"/>
          <w:kern w:val="0"/>
          <w:szCs w:val="21"/>
        </w:rPr>
        <w:t>服务</w:t>
      </w:r>
      <w:r w:rsidRPr="00EE5F13">
        <w:rPr>
          <w:rFonts w:asciiTheme="minorEastAsia" w:eastAsiaTheme="minorEastAsia" w:hAnsiTheme="minorEastAsia" w:hint="eastAsia"/>
          <w:color w:val="000000" w:themeColor="text1"/>
          <w:kern w:val="0"/>
          <w:szCs w:val="21"/>
        </w:rPr>
        <w:t>机构等机构无法正常工作，从而影响基金运作的风险；</w:t>
      </w:r>
    </w:p>
    <w:p w:rsidR="00D75FB9" w:rsidRPr="00EE5F13" w:rsidP="00640E11" w14:paraId="2C5AB9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3、因金融市场危机、代理商违约、基金托管人违约等超出基金管理人自身控</w:t>
      </w:r>
      <w:r w:rsidRPr="00EE5F13" w:rsidR="008D6529">
        <w:rPr>
          <w:rFonts w:asciiTheme="minorEastAsia" w:eastAsiaTheme="minorEastAsia" w:hAnsiTheme="minorEastAsia" w:hint="eastAsia"/>
          <w:color w:val="000000" w:themeColor="text1"/>
          <w:kern w:val="0"/>
          <w:szCs w:val="21"/>
        </w:rPr>
        <w:t>制能力的因素出现，可能导致基金或者基金份额持有人利益受损的风险；</w:t>
      </w:r>
    </w:p>
    <w:p w:rsidR="00C378C5" w:rsidRPr="00EE5F13" w:rsidP="00640E11" w14:paraId="2F8B2FE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4、因固定收益类金融工具主要在场外市场进行交易，场外市场交易现阶段自动化程度较场内市场低，本基金在投资运作过程中可能面临操作风险。</w:t>
      </w:r>
    </w:p>
    <w:p w:rsidR="00970FDC" w:rsidRPr="00EE5F13" w:rsidP="00640E11" w14:paraId="09BA7B6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5、其他意外导致的风险。</w:t>
      </w:r>
    </w:p>
    <w:p w:rsidR="00BA4B87" w:rsidRPr="00EE5F13" w:rsidP="00640E11" w14:paraId="521DE6C1" w14:textId="77777777">
      <w:pPr>
        <w:snapToGrid w:val="0"/>
        <w:spacing w:line="360" w:lineRule="auto"/>
        <w:ind w:firstLine="200"/>
        <w:rPr>
          <w:rFonts w:asciiTheme="minorEastAsia" w:eastAsiaTheme="minorEastAsia" w:hAnsiTheme="minorEastAsia"/>
          <w:color w:val="000000" w:themeColor="text1"/>
        </w:rPr>
      </w:pPr>
    </w:p>
    <w:p w:rsidR="00BA4B87" w:rsidRPr="00EE5F13" w:rsidP="00640E11" w14:paraId="602A5201" w14:textId="079931EB">
      <w:pPr>
        <w:pStyle w:val="Heading1"/>
        <w:snapToGrid w:val="0"/>
        <w:spacing w:beforeLines="0" w:afterLines="0" w:line="360" w:lineRule="auto"/>
        <w:ind w:firstLine="6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 w:val="30"/>
        </w:rPr>
        <w:br w:type="column"/>
      </w:r>
      <w:bookmarkStart w:id="436" w:name="_Toc332373579"/>
      <w:bookmarkStart w:id="437" w:name="_Toc113637746"/>
      <w:r w:rsidRPr="00EE5F13" w:rsidR="00D81D43">
        <w:rPr>
          <w:rFonts w:asciiTheme="minorEastAsia" w:eastAsiaTheme="minorEastAsia" w:hAnsiTheme="minorEastAsia" w:hint="eastAsia"/>
          <w:color w:val="000000" w:themeColor="text1"/>
          <w:sz w:val="30"/>
        </w:rPr>
        <w:t>二十</w:t>
      </w:r>
      <w:r w:rsidRPr="00EE5F13" w:rsidR="00530F6C">
        <w:rPr>
          <w:rFonts w:asciiTheme="minorEastAsia" w:eastAsiaTheme="minorEastAsia" w:hAnsiTheme="minorEastAsia" w:hint="eastAsia"/>
          <w:color w:val="000000" w:themeColor="text1"/>
          <w:sz w:val="30"/>
        </w:rPr>
        <w:t>二</w:t>
      </w:r>
      <w:r w:rsidRPr="00EE5F13">
        <w:rPr>
          <w:rFonts w:asciiTheme="minorEastAsia" w:eastAsiaTheme="minorEastAsia" w:hAnsiTheme="minorEastAsia" w:hint="eastAsia"/>
          <w:color w:val="000000" w:themeColor="text1"/>
          <w:sz w:val="30"/>
        </w:rPr>
        <w:t>、基金合同的变更、终止与基金财产的清算</w:t>
      </w:r>
      <w:bookmarkEnd w:id="437"/>
    </w:p>
    <w:p w:rsidR="00FE1510" w:rsidRPr="00EE5F13" w:rsidP="00640E11" w14:paraId="5298CCAD"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438" w:name="_Toc79392639"/>
      <w:bookmarkEnd w:id="436"/>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一</w:t>
      </w:r>
      <w:r w:rsidRPr="00EE5F13">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bCs/>
          <w:color w:val="000000" w:themeColor="text1"/>
          <w:szCs w:val="21"/>
        </w:rPr>
        <w:t>《基金合同》的变更</w:t>
      </w:r>
    </w:p>
    <w:p w:rsidR="00FE1510" w:rsidRPr="00EE5F13" w:rsidP="00640E11" w14:paraId="4AF0DA4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1、变更基金合同</w:t>
      </w:r>
      <w:r w:rsidRPr="00EE5F13">
        <w:rPr>
          <w:rFonts w:asciiTheme="minorEastAsia" w:eastAsiaTheme="minorEastAsia" w:hAnsiTheme="minorEastAsia" w:hint="eastAsia"/>
          <w:color w:val="000000" w:themeColor="text1"/>
          <w:kern w:val="0"/>
          <w:szCs w:val="21"/>
        </w:rPr>
        <w:t>涉及</w:t>
      </w:r>
      <w:r w:rsidRPr="00EE5F13" w:rsidR="004175EE">
        <w:rPr>
          <w:rFonts w:asciiTheme="minorEastAsia" w:eastAsiaTheme="minorEastAsia" w:hAnsiTheme="minorEastAsia"/>
          <w:color w:val="000000" w:themeColor="text1"/>
          <w:kern w:val="0"/>
          <w:szCs w:val="21"/>
        </w:rPr>
        <w:t>法律法规规定或</w:t>
      </w:r>
      <w:r w:rsidRPr="00EE5F13" w:rsidR="004175EE">
        <w:rPr>
          <w:rFonts w:asciiTheme="minorEastAsia" w:eastAsiaTheme="minorEastAsia" w:hAnsiTheme="minorEastAsia" w:hint="eastAsia"/>
          <w:color w:val="000000" w:themeColor="text1"/>
          <w:kern w:val="0"/>
          <w:szCs w:val="21"/>
        </w:rPr>
        <w:t>基金</w:t>
      </w:r>
      <w:r w:rsidRPr="00EE5F13">
        <w:rPr>
          <w:rFonts w:asciiTheme="minorEastAsia" w:eastAsiaTheme="minorEastAsia" w:hAnsiTheme="minorEastAsia"/>
          <w:color w:val="000000" w:themeColor="text1"/>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EE5F13" w:rsidP="00640E11" w14:paraId="14F35A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2、关于《基金合同》变更的基金份额持有人大会决议</w:t>
      </w:r>
      <w:r w:rsidRPr="00EE5F13" w:rsidR="00F44E11">
        <w:rPr>
          <w:rFonts w:asciiTheme="minorEastAsia" w:eastAsiaTheme="minorEastAsia" w:hAnsiTheme="minorEastAsia" w:hint="eastAsia"/>
          <w:color w:val="000000" w:themeColor="text1"/>
          <w:kern w:val="0"/>
          <w:szCs w:val="21"/>
        </w:rPr>
        <w:t>自表决通过之日起</w:t>
      </w:r>
      <w:r w:rsidRPr="00EE5F13">
        <w:rPr>
          <w:rFonts w:asciiTheme="minorEastAsia" w:eastAsiaTheme="minorEastAsia" w:hAnsiTheme="minorEastAsia" w:hint="eastAsia"/>
          <w:color w:val="000000" w:themeColor="text1"/>
          <w:kern w:val="0"/>
          <w:szCs w:val="21"/>
        </w:rPr>
        <w:t>生效</w:t>
      </w:r>
      <w:r w:rsidRPr="00EE5F13">
        <w:rPr>
          <w:rFonts w:asciiTheme="minorEastAsia" w:eastAsiaTheme="minorEastAsia" w:hAnsiTheme="minorEastAsia"/>
          <w:color w:val="000000" w:themeColor="text1"/>
          <w:kern w:val="0"/>
          <w:szCs w:val="21"/>
        </w:rPr>
        <w:t>，自决议生效后两日内在指定媒</w:t>
      </w:r>
      <w:r w:rsidRPr="00EE5F13" w:rsidR="002E716E">
        <w:rPr>
          <w:rFonts w:asciiTheme="minorEastAsia" w:eastAsiaTheme="minorEastAsia" w:hAnsiTheme="minorEastAsia" w:hint="eastAsia"/>
          <w:color w:val="000000" w:themeColor="text1"/>
          <w:kern w:val="0"/>
          <w:szCs w:val="21"/>
        </w:rPr>
        <w:t>介</w:t>
      </w:r>
      <w:r w:rsidRPr="00EE5F13">
        <w:rPr>
          <w:rFonts w:asciiTheme="minorEastAsia" w:eastAsiaTheme="minorEastAsia" w:hAnsiTheme="minorEastAsia"/>
          <w:color w:val="000000" w:themeColor="text1"/>
          <w:kern w:val="0"/>
          <w:szCs w:val="21"/>
        </w:rPr>
        <w:t>公告。</w:t>
      </w:r>
    </w:p>
    <w:p w:rsidR="00FE1510" w:rsidRPr="00EE5F13" w:rsidP="00640E11" w14:paraId="56D4254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二</w:t>
      </w: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《基金合同》的终止事由</w:t>
      </w:r>
    </w:p>
    <w:p w:rsidR="00FE1510" w:rsidRPr="00EE5F13" w:rsidP="00640E11" w14:paraId="23A812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有下列情形之一的，《基金合同》应当终止：</w:t>
      </w:r>
    </w:p>
    <w:p w:rsidR="00FE1510" w:rsidRPr="00EE5F13" w:rsidP="00640E11" w14:paraId="01D3F71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1、基金份额持有人大会决定终止的；</w:t>
      </w:r>
    </w:p>
    <w:p w:rsidR="00FE1510" w:rsidRPr="00EE5F13" w:rsidP="00640E11" w14:paraId="3BB9CC6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2、基金管理人、基金托管人职责终止，在6个月内没有新基金管理人、新基金托管人承接的；</w:t>
      </w:r>
    </w:p>
    <w:p w:rsidR="00FE1510" w:rsidRPr="00EE5F13" w:rsidP="00640E11" w14:paraId="61E41A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w:t>
      </w:r>
      <w:r w:rsidRPr="00EE5F13">
        <w:rPr>
          <w:rFonts w:asciiTheme="minorEastAsia" w:eastAsiaTheme="minorEastAsia" w:hAnsiTheme="minorEastAsia"/>
          <w:color w:val="000000" w:themeColor="text1"/>
          <w:kern w:val="0"/>
          <w:szCs w:val="21"/>
        </w:rPr>
        <w:t>、《基金合同》约定的其他情形；</w:t>
      </w:r>
    </w:p>
    <w:p w:rsidR="00FE1510" w:rsidRPr="00EE5F13" w:rsidP="00640E11" w14:paraId="06CB857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w:t>
      </w:r>
      <w:r w:rsidRPr="00EE5F13">
        <w:rPr>
          <w:rFonts w:asciiTheme="minorEastAsia" w:eastAsiaTheme="minorEastAsia" w:hAnsiTheme="minorEastAsia"/>
          <w:color w:val="000000" w:themeColor="text1"/>
          <w:kern w:val="0"/>
          <w:szCs w:val="21"/>
        </w:rPr>
        <w:t>、相关法律法规和中国证监会规定的其他情况。</w:t>
      </w:r>
    </w:p>
    <w:p w:rsidR="00FE1510" w:rsidRPr="00EE5F13" w:rsidP="00640E11" w14:paraId="48CBC40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三</w:t>
      </w: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基金财产的清算</w:t>
      </w:r>
    </w:p>
    <w:p w:rsidR="00901B1D" w:rsidRPr="00EE5F13" w:rsidP="00640E11" w14:paraId="4C2D0BC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01B1D" w:rsidRPr="00EE5F13" w:rsidP="00640E11" w14:paraId="772A9295"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01B1D" w:rsidRPr="00EE5F13" w:rsidP="00640E11" w14:paraId="37465989"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3、基金财产清算小组职责：基金财产清算小组负责基金财产的保管、清理、估价、变现和分配。基金财产清算小组可以依法进行必要的民事活动。</w:t>
      </w:r>
    </w:p>
    <w:p w:rsidR="00901B1D" w:rsidRPr="00EE5F13" w:rsidP="00640E11" w14:paraId="20E5BCE8"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4、基金财产清算程序：</w:t>
      </w:r>
    </w:p>
    <w:p w:rsidR="00901B1D" w:rsidRPr="00EE5F13" w:rsidP="00640E11" w14:paraId="288CC57B"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（1）《基金合同》终止情形出现时，由基金财产清算小组统一接管基金；</w:t>
      </w:r>
    </w:p>
    <w:p w:rsidR="00901B1D" w:rsidRPr="00EE5F13" w:rsidP="00640E11" w14:paraId="3B80D82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（2）对基金财产和债权债务进行清理和确认；</w:t>
      </w:r>
    </w:p>
    <w:p w:rsidR="00901B1D" w:rsidRPr="00EE5F13" w:rsidP="00640E11" w14:paraId="58F1FDAE"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（3）对基金财产进行估值和变现；</w:t>
      </w:r>
    </w:p>
    <w:p w:rsidR="00901B1D" w:rsidRPr="00EE5F13" w:rsidP="00640E11" w14:paraId="569DD30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（4）制作清算报告；</w:t>
      </w:r>
    </w:p>
    <w:p w:rsidR="00901B1D" w:rsidRPr="00EE5F13" w:rsidP="00640E11" w14:paraId="7FB68790"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（5）聘请会计师事务所对清算报告进行外部审计，聘请律师事务所对清算报告出具法律意见书；</w:t>
      </w:r>
    </w:p>
    <w:p w:rsidR="00901B1D" w:rsidRPr="00EE5F13" w:rsidP="00640E11" w14:paraId="187BAA75"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（6）将清算报告报中国证监会备案并公告；</w:t>
      </w:r>
    </w:p>
    <w:p w:rsidR="00901B1D" w:rsidRPr="00EE5F13" w:rsidP="00640E11" w14:paraId="5B4709D1"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EE5F13">
        <w:rPr>
          <w:rFonts w:asciiTheme="minorEastAsia" w:eastAsiaTheme="minorEastAsia" w:hAnsiTheme="minorEastAsia"/>
          <w:bCs/>
          <w:color w:val="000000" w:themeColor="text1"/>
          <w:kern w:val="0"/>
          <w:szCs w:val="21"/>
        </w:rPr>
        <w:t>（7）对基金财产进行分配。</w:t>
      </w:r>
    </w:p>
    <w:p w:rsidR="00CB50D7" w:rsidRPr="00EE5F13" w:rsidP="00640E11" w14:paraId="4F50836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5、基金财产清算的期限为</w:t>
      </w:r>
      <w:r w:rsidRPr="00EE5F13" w:rsidR="002E716E">
        <w:rPr>
          <w:rFonts w:asciiTheme="minorEastAsia" w:eastAsiaTheme="minorEastAsia" w:hAnsiTheme="minorEastAsia" w:hint="eastAsia"/>
          <w:color w:val="000000" w:themeColor="text1"/>
          <w:kern w:val="0"/>
          <w:szCs w:val="21"/>
        </w:rPr>
        <w:t>6</w:t>
      </w:r>
      <w:r w:rsidRPr="00EE5F13">
        <w:rPr>
          <w:rFonts w:asciiTheme="minorEastAsia" w:eastAsiaTheme="minorEastAsia" w:hAnsiTheme="minorEastAsia" w:hint="eastAsia"/>
          <w:color w:val="000000" w:themeColor="text1"/>
          <w:kern w:val="0"/>
          <w:szCs w:val="21"/>
        </w:rPr>
        <w:t>个月</w:t>
      </w:r>
      <w:r w:rsidRPr="00EE5F13" w:rsidR="000432F2">
        <w:rPr>
          <w:rFonts w:asciiTheme="minorEastAsia" w:eastAsiaTheme="minorEastAsia" w:hAnsiTheme="minorEastAsia" w:hint="eastAsia"/>
          <w:color w:val="000000" w:themeColor="text1"/>
          <w:kern w:val="0"/>
          <w:szCs w:val="21"/>
        </w:rPr>
        <w:t>，但因本基金所持证券的流动性受到限制而不能及时变现的，清算期限相应顺延</w:t>
      </w:r>
      <w:r w:rsidRPr="00EE5F13">
        <w:rPr>
          <w:rFonts w:asciiTheme="minorEastAsia" w:eastAsiaTheme="minorEastAsia" w:hAnsiTheme="minorEastAsia" w:hint="eastAsia"/>
          <w:color w:val="000000" w:themeColor="text1"/>
          <w:kern w:val="0"/>
          <w:szCs w:val="21"/>
        </w:rPr>
        <w:t>。</w:t>
      </w:r>
    </w:p>
    <w:p w:rsidR="00FE1510" w:rsidRPr="00EE5F13" w:rsidP="00640E11" w14:paraId="5ECEA0A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四</w:t>
      </w: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清算费用</w:t>
      </w:r>
    </w:p>
    <w:p w:rsidR="00FE1510" w:rsidRPr="00EE5F13" w:rsidP="00640E11" w14:paraId="37F6C98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EE5F13" w:rsidP="00640E11" w14:paraId="119E91E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五</w:t>
      </w: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基金财产清算剩余资产的分配</w:t>
      </w:r>
    </w:p>
    <w:p w:rsidR="00FE1510" w:rsidRPr="00EE5F13" w:rsidP="00640E11" w14:paraId="0B50B5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EE5F13" w:rsidP="00640E11" w14:paraId="32535E2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六</w:t>
      </w: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基金财产清算的公告</w:t>
      </w:r>
    </w:p>
    <w:p w:rsidR="00FE1510" w:rsidRPr="00EE5F13" w:rsidP="00640E11" w14:paraId="435031D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E5F13">
        <w:rPr>
          <w:rFonts w:asciiTheme="minorEastAsia" w:eastAsiaTheme="minorEastAsia" w:hAnsiTheme="minorEastAsia" w:hint="eastAsia"/>
          <w:color w:val="000000" w:themeColor="text1"/>
          <w:kern w:val="0"/>
          <w:szCs w:val="21"/>
        </w:rPr>
        <w:t>5</w:t>
      </w:r>
      <w:r w:rsidRPr="00EE5F13">
        <w:rPr>
          <w:rFonts w:asciiTheme="minorEastAsia" w:eastAsiaTheme="minorEastAsia" w:hAnsiTheme="minorEastAsia"/>
          <w:color w:val="000000" w:themeColor="text1"/>
          <w:kern w:val="0"/>
          <w:szCs w:val="21"/>
        </w:rPr>
        <w:t>个工作日内由基金财产清算小组进行公告。</w:t>
      </w:r>
    </w:p>
    <w:p w:rsidR="00FE1510" w:rsidRPr="00EE5F13" w:rsidP="00640E11" w14:paraId="76951B5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七</w:t>
      </w: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color w:val="000000" w:themeColor="text1"/>
          <w:kern w:val="0"/>
          <w:szCs w:val="21"/>
        </w:rPr>
        <w:t>基金财产清算账册及文件的保存</w:t>
      </w:r>
    </w:p>
    <w:p w:rsidR="00FE1510" w:rsidRPr="00EE5F13" w:rsidP="00640E11" w14:paraId="5146935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基金财产清算账册及有关文件由基金托管人保存</w:t>
      </w:r>
      <w:r w:rsidRPr="00EE5F13">
        <w:rPr>
          <w:rFonts w:asciiTheme="minorEastAsia" w:eastAsiaTheme="minorEastAsia" w:hAnsiTheme="minorEastAsia" w:hint="eastAsia"/>
          <w:color w:val="000000" w:themeColor="text1"/>
          <w:kern w:val="0"/>
          <w:szCs w:val="21"/>
        </w:rPr>
        <w:t>15</w:t>
      </w:r>
      <w:r w:rsidRPr="00EE5F13">
        <w:rPr>
          <w:rFonts w:asciiTheme="minorEastAsia" w:eastAsiaTheme="minorEastAsia" w:hAnsiTheme="minorEastAsia"/>
          <w:color w:val="000000" w:themeColor="text1"/>
          <w:kern w:val="0"/>
          <w:szCs w:val="21"/>
        </w:rPr>
        <w:t>年以上。</w:t>
      </w:r>
    </w:p>
    <w:bookmarkEnd w:id="438"/>
    <w:p w:rsidR="00CA57BD" w:rsidRPr="00EE5F13" w:rsidP="00640E11" w14:paraId="1B8FA6C2" w14:textId="77777777">
      <w:pPr>
        <w:snapToGrid w:val="0"/>
        <w:spacing w:line="360" w:lineRule="auto"/>
        <w:ind w:firstLine="480" w:firstLineChars="200"/>
        <w:rPr>
          <w:rFonts w:asciiTheme="minorEastAsia" w:eastAsiaTheme="minorEastAsia" w:hAnsiTheme="minorEastAsia"/>
          <w:bCs/>
          <w:color w:val="000000" w:themeColor="text1"/>
          <w:sz w:val="24"/>
        </w:rPr>
      </w:pPr>
    </w:p>
    <w:p w:rsidR="00BA4B87" w:rsidRPr="00EE5F13" w:rsidP="00640E11" w14:paraId="70FD29C1" w14:textId="77777777">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EE5F13" w:rsidP="00640E11" w14:paraId="3B37C3AE" w14:textId="1141EC9C">
      <w:pPr>
        <w:pStyle w:val="Heading1"/>
        <w:snapToGrid w:val="0"/>
        <w:spacing w:beforeLines="0" w:afterLines="0" w:line="360" w:lineRule="auto"/>
        <w:ind w:firstLine="600"/>
        <w:rPr>
          <w:rFonts w:asciiTheme="minorEastAsia" w:eastAsiaTheme="minorEastAsia" w:hAnsiTheme="minorEastAsia"/>
          <w:color w:val="000000" w:themeColor="text1"/>
          <w:kern w:val="44"/>
          <w:sz w:val="28"/>
          <w:szCs w:val="44"/>
        </w:rPr>
      </w:pPr>
      <w:r w:rsidRPr="00EE5F13">
        <w:rPr>
          <w:rFonts w:asciiTheme="minorEastAsia" w:eastAsiaTheme="minorEastAsia" w:hAnsiTheme="minorEastAsia" w:hint="eastAsia"/>
          <w:color w:val="000000" w:themeColor="text1"/>
          <w:sz w:val="30"/>
        </w:rPr>
        <w:br w:type="column"/>
      </w:r>
      <w:bookmarkStart w:id="439" w:name="_Toc113637747"/>
      <w:r w:rsidRPr="00EE5F13">
        <w:rPr>
          <w:rFonts w:asciiTheme="minorEastAsia" w:eastAsiaTheme="minorEastAsia" w:hAnsiTheme="minorEastAsia" w:hint="eastAsia"/>
          <w:color w:val="000000" w:themeColor="text1"/>
          <w:sz w:val="30"/>
        </w:rPr>
        <w:t>二</w:t>
      </w:r>
      <w:bookmarkStart w:id="440" w:name="_Toc332373588"/>
      <w:r w:rsidRPr="00EE5F13">
        <w:rPr>
          <w:rFonts w:asciiTheme="minorEastAsia" w:eastAsiaTheme="minorEastAsia" w:hAnsiTheme="minorEastAsia" w:hint="eastAsia"/>
          <w:color w:val="000000" w:themeColor="text1"/>
          <w:sz w:val="30"/>
        </w:rPr>
        <w:t>十</w:t>
      </w:r>
      <w:r w:rsidRPr="00EE5F13" w:rsidR="00530F6C">
        <w:rPr>
          <w:rFonts w:asciiTheme="minorEastAsia" w:eastAsiaTheme="minorEastAsia" w:hAnsiTheme="minorEastAsia" w:hint="eastAsia"/>
          <w:color w:val="000000" w:themeColor="text1"/>
          <w:sz w:val="30"/>
        </w:rPr>
        <w:t>三</w:t>
      </w:r>
      <w:r w:rsidRPr="00EE5F13">
        <w:rPr>
          <w:rFonts w:asciiTheme="minorEastAsia" w:eastAsiaTheme="minorEastAsia" w:hAnsiTheme="minorEastAsia" w:hint="eastAsia"/>
          <w:color w:val="000000" w:themeColor="text1"/>
          <w:sz w:val="30"/>
        </w:rPr>
        <w:t>、基金合同的内容摘要</w:t>
      </w:r>
      <w:bookmarkEnd w:id="439"/>
    </w:p>
    <w:bookmarkEnd w:id="440"/>
    <w:p w:rsidR="00033C59" w:rsidRPr="00EE5F13" w:rsidP="00640E11" w14:paraId="655AB9B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一、基金份额持有人、基金管理人和基金托管人的权利、义务</w:t>
      </w:r>
    </w:p>
    <w:p w:rsidR="00033C59" w:rsidRPr="00EE5F13" w:rsidP="00640E11" w14:paraId="64934A3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（一）基金份额持有人的权利、义务</w:t>
      </w:r>
    </w:p>
    <w:p w:rsidR="00033C59" w:rsidRPr="00EE5F13" w:rsidP="00640E11" w14:paraId="0193FF2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1、根据《基金法》、《运作办法》及其他有关规定，基金份额持有人的权利包括但不限于：</w:t>
      </w:r>
    </w:p>
    <w:p w:rsidR="00033C59" w:rsidRPr="00EE5F13" w:rsidP="00640E11" w14:paraId="25B0FBE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（1）分享基金财产收益；</w:t>
      </w:r>
    </w:p>
    <w:p w:rsidR="00033C59" w:rsidRPr="00EE5F13" w:rsidP="00640E11" w14:paraId="11BB7F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（2）参与分配清算后的剩余基金财产；</w:t>
      </w:r>
    </w:p>
    <w:p w:rsidR="00033C59" w:rsidRPr="00EE5F13" w:rsidP="00640E11" w14:paraId="6112FB7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（3）依法申请赎回或转让其持有的基金份额；</w:t>
      </w:r>
    </w:p>
    <w:p w:rsidR="00033C59" w:rsidRPr="00EE5F13" w:rsidP="00640E11" w14:paraId="304564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（4）按照规定要求召开基金份额持有人大会或者召集基金份额持有人大会；</w:t>
      </w:r>
    </w:p>
    <w:p w:rsidR="00033C59" w:rsidRPr="00EE5F13" w:rsidP="00640E11" w14:paraId="71278C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（5）出席或者委派代表出席基金份额持有人大会，对基金份额持有人大会审议事项行使表决权；</w:t>
      </w:r>
    </w:p>
    <w:p w:rsidR="00033C59" w:rsidRPr="00EE5F13" w:rsidP="00640E11" w14:paraId="153FAF9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（6）查阅或者复制公开披露的基金信息资料；</w:t>
      </w:r>
    </w:p>
    <w:p w:rsidR="00033C59" w:rsidRPr="00EE5F13" w:rsidP="00640E11" w14:paraId="473EE59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（7）监督基金管理人的投资运作；</w:t>
      </w:r>
    </w:p>
    <w:p w:rsidR="00033C59" w:rsidRPr="00EE5F13" w:rsidP="00640E11" w14:paraId="52FA366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（8）对基金管理人、基金托管人、基金服务机构损害其合法权益的行为依法提起诉讼或仲裁；</w:t>
      </w:r>
    </w:p>
    <w:p w:rsidR="00033C59" w:rsidRPr="00EE5F13" w:rsidP="00640E11" w14:paraId="640707B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（9）法律法规及中国证监会规定的和《基金合同》约定的其他权利。</w:t>
      </w:r>
    </w:p>
    <w:p w:rsidR="00033C59" w:rsidRPr="00EE5F13" w:rsidP="00640E11" w14:paraId="7CC06EB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2、根据《基金法》、《运作办法》及其他有关规定，基金份额持有人的义务包括但不限于：</w:t>
      </w:r>
    </w:p>
    <w:p w:rsidR="00033C59" w:rsidRPr="00EE5F13" w:rsidP="00640E11" w14:paraId="7D6558B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（1）认真阅读并遵守《基金合同》、招募说明书等信息披露文件；</w:t>
      </w:r>
    </w:p>
    <w:p w:rsidR="00033C59" w:rsidRPr="00EE5F13" w:rsidP="00640E11" w14:paraId="340A7C9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（2）了解所投资基金产品，了解自身风险承受能力，自主判断基金的投资价值，自主做出投资决策，自行承担投资风险；</w:t>
      </w:r>
    </w:p>
    <w:p w:rsidR="00033C59" w:rsidRPr="00EE5F13" w:rsidP="00640E11" w14:paraId="115B7C2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（3）关注基金信息披露，及时行使权利和履行义务；</w:t>
      </w:r>
    </w:p>
    <w:p w:rsidR="00033C59" w:rsidRPr="00EE5F13" w:rsidP="00640E11" w14:paraId="7DB704A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（4）缴纳基金认购、申购款项及法律法规和《基金合同》所规定的费用；</w:t>
      </w:r>
    </w:p>
    <w:p w:rsidR="00033C59" w:rsidRPr="00EE5F13" w:rsidP="00640E11" w14:paraId="713ACA7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（5）在其持有的基金份额范围内，承担基金亏损或者《基金合同》终止的有限责任；</w:t>
      </w:r>
    </w:p>
    <w:p w:rsidR="00033C59" w:rsidRPr="00EE5F13" w:rsidP="00640E11" w14:paraId="7775456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（6）不从事任何有损基金及其他《基金合同》当事人合法权益的活动；</w:t>
      </w:r>
    </w:p>
    <w:p w:rsidR="00033C59" w:rsidRPr="00EE5F13" w:rsidP="00640E11" w14:paraId="68F4D0C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（7）执行生效的基金份额持有人大会的决定；</w:t>
      </w:r>
    </w:p>
    <w:p w:rsidR="00033C59" w:rsidRPr="00EE5F13" w:rsidP="00640E11" w14:paraId="12FADB2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（8）返还在基金交易过程中因任何原因获得的不当得利；</w:t>
      </w:r>
    </w:p>
    <w:p w:rsidR="00033C59" w:rsidRPr="00EE5F13" w:rsidP="00640E11" w14:paraId="3CB5639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（9）法律法规及中国证监会规定的和《基金合同》约定的其他义务。</w:t>
      </w:r>
    </w:p>
    <w:p w:rsidR="00033C59" w:rsidRPr="00EE5F13" w:rsidP="00640E11" w14:paraId="15BA998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w:t>
      </w:r>
      <w:r w:rsidRPr="00EE5F13">
        <w:rPr>
          <w:rFonts w:asciiTheme="minorEastAsia" w:eastAsiaTheme="minorEastAsia" w:hAnsiTheme="minorEastAsia" w:hint="eastAsia"/>
          <w:bCs/>
          <w:color w:val="000000" w:themeColor="text1"/>
          <w:szCs w:val="21"/>
        </w:rPr>
        <w:tab/>
        <w:t>基金管理人的权利与义务</w:t>
      </w:r>
    </w:p>
    <w:p w:rsidR="00033C59" w:rsidRPr="00EE5F13" w:rsidP="00640E11" w14:paraId="32A1C68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1、根据《基金法》、《运作办法》及其他有关规定，基金管理人的权利包括但不限于：</w:t>
      </w:r>
    </w:p>
    <w:p w:rsidR="00033C59" w:rsidRPr="00EE5F13" w:rsidP="00640E11" w14:paraId="034A497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（1）依法募集资金；</w:t>
      </w:r>
    </w:p>
    <w:p w:rsidR="00033C59" w:rsidRPr="00EE5F13" w:rsidP="00640E11" w14:paraId="53F12F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（2）自《基金合同》生效之日起，根据法律法规和《基金合同》独立运用并管理基金财产；</w:t>
      </w:r>
    </w:p>
    <w:p w:rsidR="00033C59" w:rsidRPr="00EE5F13" w:rsidP="00640E11" w14:paraId="66C94F5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（3）依照《基金合同》收取基金管理费以及法律法规规定或中国证监会批准的其他费</w:t>
      </w:r>
      <w:r w:rsidRPr="00EE5F13">
        <w:rPr>
          <w:rFonts w:asciiTheme="minorEastAsia" w:eastAsiaTheme="minorEastAsia" w:hAnsiTheme="minorEastAsia" w:hint="eastAsia"/>
          <w:bCs/>
          <w:color w:val="000000" w:themeColor="text1"/>
          <w:szCs w:val="21"/>
        </w:rPr>
        <w:t>用；</w:t>
      </w:r>
    </w:p>
    <w:p w:rsidR="00033C59" w:rsidRPr="00EE5F13" w:rsidP="00640E11" w14:paraId="53F5100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（4）销售基金份额；</w:t>
      </w:r>
    </w:p>
    <w:p w:rsidR="00033C59" w:rsidRPr="00EE5F13" w:rsidP="00640E11" w14:paraId="7B748D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（5）召集基金份额持有人大会；</w:t>
      </w:r>
    </w:p>
    <w:p w:rsidR="00033C59" w:rsidRPr="00EE5F13" w:rsidP="00640E11" w14:paraId="4155C6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033C59" w:rsidRPr="00EE5F13" w:rsidP="00640E11" w14:paraId="12AE30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（7）在基金托管人更换时，提名新的基金托管人；</w:t>
      </w:r>
    </w:p>
    <w:p w:rsidR="00033C59" w:rsidRPr="00EE5F13" w:rsidP="00640E11" w14:paraId="3F799BA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（8）选择、更换基金销售机构，对基金销售机构的相关行为进行监督和处理；</w:t>
      </w:r>
    </w:p>
    <w:p w:rsidR="00033C59" w:rsidRPr="00EE5F13" w:rsidP="00640E11" w14:paraId="3755804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（9）担任或委托其他符合条件的机构担任基金登记机构办理基金登记业务并获得《基金合同》规定的费用；</w:t>
      </w:r>
    </w:p>
    <w:p w:rsidR="00033C59" w:rsidRPr="00EE5F13" w:rsidP="00640E11" w14:paraId="6627147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（10）依据《基金合同》及有关法律规定决定基金收益的分配方案；</w:t>
      </w:r>
      <w:r w:rsidRPr="00EE5F13">
        <w:rPr>
          <w:rFonts w:asciiTheme="minorEastAsia" w:eastAsiaTheme="minorEastAsia" w:hAnsiTheme="minorEastAsia" w:hint="eastAsia"/>
          <w:bCs/>
          <w:color w:val="000000" w:themeColor="text1"/>
          <w:szCs w:val="21"/>
        </w:rPr>
        <w:tab/>
      </w:r>
    </w:p>
    <w:p w:rsidR="00033C59" w:rsidRPr="00EE5F13" w:rsidP="00640E11" w14:paraId="0449BA1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（11）在《基金合同》约定的范围内，拒绝或暂停受理申购、赎回和转换申请；</w:t>
      </w:r>
    </w:p>
    <w:p w:rsidR="00033C59" w:rsidRPr="00EE5F13" w:rsidP="00640E11" w14:paraId="1B7473B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（12）在不违反法律法规和监管规定且对基金份额持有人利益无实质不利影响的前提下，为支付本基金应付的赎回、交易清算等款项，基金管理人有权代表基金份额持有人以基金资产作为抵押进行融资；</w:t>
      </w:r>
    </w:p>
    <w:p w:rsidR="00033C59" w:rsidRPr="00EE5F13" w:rsidP="00640E11" w14:paraId="5D884D9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（13）依照法律法规为基金的利益对被投资公司行使股东权利，为基金的利益行使因基金财产投资于证券所产生的权利；</w:t>
      </w:r>
      <w:r w:rsidRPr="00EE5F13">
        <w:rPr>
          <w:rFonts w:asciiTheme="minorEastAsia" w:eastAsiaTheme="minorEastAsia" w:hAnsiTheme="minorEastAsia" w:hint="eastAsia"/>
          <w:bCs/>
          <w:color w:val="000000" w:themeColor="text1"/>
          <w:szCs w:val="21"/>
        </w:rPr>
        <w:tab/>
      </w:r>
    </w:p>
    <w:p w:rsidR="00033C59" w:rsidRPr="00EE5F13" w:rsidP="00640E11" w14:paraId="511625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（14）在法律法规允许的前提下，为基金的利益依法进行融资、融券；</w:t>
      </w:r>
    </w:p>
    <w:p w:rsidR="00033C59" w:rsidRPr="00EE5F13" w:rsidP="00640E11" w14:paraId="59A9727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（15）以基金管理人的名义，代表基金份额持有人的利益行使诉讼权利或者实施其他法律行为；</w:t>
      </w:r>
      <w:r w:rsidRPr="00EE5F13">
        <w:rPr>
          <w:rFonts w:asciiTheme="minorEastAsia" w:eastAsiaTheme="minorEastAsia" w:hAnsiTheme="minorEastAsia" w:hint="eastAsia"/>
          <w:bCs/>
          <w:color w:val="000000" w:themeColor="text1"/>
          <w:szCs w:val="21"/>
        </w:rPr>
        <w:tab/>
      </w:r>
    </w:p>
    <w:p w:rsidR="00033C59" w:rsidRPr="00EE5F13" w:rsidP="00640E11" w14:paraId="54985C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（16）选择、更换律师事务所、会计师事务所、证券经纪商或其他为基金提供服务的外部机构；</w:t>
      </w:r>
      <w:r w:rsidRPr="00EE5F13">
        <w:rPr>
          <w:rFonts w:asciiTheme="minorEastAsia" w:eastAsiaTheme="minorEastAsia" w:hAnsiTheme="minorEastAsia" w:hint="eastAsia"/>
          <w:bCs/>
          <w:color w:val="000000" w:themeColor="text1"/>
          <w:szCs w:val="21"/>
        </w:rPr>
        <w:tab/>
      </w:r>
    </w:p>
    <w:p w:rsidR="00033C59" w:rsidRPr="00EE5F13" w:rsidP="00640E11" w14:paraId="7414FF3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（17）在符合有关法律、法规的前提下，制订和调整有关基金认购、申购、赎回、转换、非交易过户、转托管和收益分配等业务规则；</w:t>
      </w:r>
    </w:p>
    <w:p w:rsidR="00033C59" w:rsidRPr="00EE5F13" w:rsidP="00640E11" w14:paraId="6490BFA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（18）法律法规及中国证监会规定的和《基金合同》约定的其他权利。</w:t>
      </w:r>
    </w:p>
    <w:p w:rsidR="00033C59" w:rsidRPr="00EE5F13" w:rsidP="00640E11" w14:paraId="2014F9C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2、根据《基金法》、《运作办法》及其他有关规定，基金管理人的义务包括但不限于：</w:t>
      </w:r>
    </w:p>
    <w:p w:rsidR="00033C59" w:rsidRPr="00EE5F13" w:rsidP="00640E11" w14:paraId="5FBF232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（1）依法募集资金，办理或者委托经中国证监会认定的其他机构办理基金份额的发售、申购、赎回和登记事宜；</w:t>
      </w:r>
    </w:p>
    <w:p w:rsidR="00033C59" w:rsidRPr="00EE5F13" w:rsidP="00640E11" w14:paraId="42B483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（2）办理基金备案手续；</w:t>
      </w:r>
    </w:p>
    <w:p w:rsidR="00033C59" w:rsidRPr="00EE5F13" w:rsidP="00640E11" w14:paraId="2226D59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（3）自《基金合同》生效之日起,以诚实信用、谨慎勤勉的原则管理和运用基金财产；</w:t>
      </w:r>
    </w:p>
    <w:p w:rsidR="00033C59" w:rsidRPr="00EE5F13" w:rsidP="00640E11" w14:paraId="46DDE6B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（4）配备足够的具有专业资格的人员进行基金投资分析、决策，以专业化的经营方式管理和运作基金财产；</w:t>
      </w:r>
    </w:p>
    <w:p w:rsidR="00033C59" w:rsidRPr="00EE5F13" w:rsidP="00640E11" w14:paraId="49E9C0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（5）建立健全内部风险控制、监察与稽核、财务管理及人事管理等制度，保证所管理的基金财产和基金管理人的财产相互独立,对所管理的不同基金分别管理，分别记账，进行</w:t>
      </w:r>
      <w:r w:rsidRPr="00EE5F13">
        <w:rPr>
          <w:rFonts w:asciiTheme="minorEastAsia" w:eastAsiaTheme="minorEastAsia" w:hAnsiTheme="minorEastAsia" w:hint="eastAsia"/>
          <w:bCs/>
          <w:color w:val="000000" w:themeColor="text1"/>
          <w:szCs w:val="21"/>
        </w:rPr>
        <w:t>证券投资；</w:t>
      </w:r>
    </w:p>
    <w:p w:rsidR="00033C59" w:rsidRPr="00EE5F13" w:rsidP="00640E11" w14:paraId="2787A7F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（6）除依据《基金法》、《基金合同》及其他有关规定外,不得利用基金财产为自己及任何第三人谋取利益，不得委托第三人运作基金财产；</w:t>
      </w:r>
    </w:p>
    <w:p w:rsidR="00033C59" w:rsidRPr="00EE5F13" w:rsidP="00640E11" w14:paraId="1A4328B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（7）依法接受基金托管人的监督；</w:t>
      </w:r>
    </w:p>
    <w:p w:rsidR="00033C59" w:rsidRPr="00EE5F13" w:rsidP="00640E11" w14:paraId="1D7EA01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（8）采取适当合理的措施使计算基金份额认购、申购、赎回和注销价格的方法符合《基金合同》等法律文件的规定，按有关规定计算并公告基金净值</w:t>
      </w:r>
      <w:r w:rsidRPr="00EE5F13" w:rsidR="00B2157D">
        <w:rPr>
          <w:rFonts w:asciiTheme="minorEastAsia" w:eastAsiaTheme="minorEastAsia" w:hAnsiTheme="minorEastAsia" w:hint="eastAsia"/>
          <w:bCs/>
          <w:color w:val="000000" w:themeColor="text1"/>
          <w:szCs w:val="21"/>
        </w:rPr>
        <w:t>信息</w:t>
      </w:r>
      <w:r w:rsidRPr="00EE5F13">
        <w:rPr>
          <w:rFonts w:asciiTheme="minorEastAsia" w:eastAsiaTheme="minorEastAsia" w:hAnsiTheme="minorEastAsia" w:hint="eastAsia"/>
          <w:bCs/>
          <w:color w:val="000000" w:themeColor="text1"/>
          <w:szCs w:val="21"/>
        </w:rPr>
        <w:t>，确定基金份额申购、赎回的价格；</w:t>
      </w:r>
    </w:p>
    <w:p w:rsidR="00033C59" w:rsidRPr="00EE5F13" w:rsidP="00640E11" w14:paraId="1DD187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（9）进行基金会计核算并编制基金财务会计报告；</w:t>
      </w:r>
    </w:p>
    <w:p w:rsidR="00033C59" w:rsidRPr="00EE5F13" w:rsidP="00640E11" w14:paraId="0A42431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（10）编制季度</w:t>
      </w:r>
      <w:r w:rsidRPr="00EE5F13" w:rsidR="00B2157D">
        <w:rPr>
          <w:rFonts w:asciiTheme="minorEastAsia" w:eastAsiaTheme="minorEastAsia" w:hAnsiTheme="minorEastAsia" w:hint="eastAsia"/>
          <w:bCs/>
          <w:color w:val="000000" w:themeColor="text1"/>
          <w:szCs w:val="21"/>
        </w:rPr>
        <w:t>报告、中期报告</w:t>
      </w:r>
      <w:r w:rsidRPr="00EE5F13">
        <w:rPr>
          <w:rFonts w:asciiTheme="minorEastAsia" w:eastAsiaTheme="minorEastAsia" w:hAnsiTheme="minorEastAsia" w:hint="eastAsia"/>
          <w:bCs/>
          <w:color w:val="000000" w:themeColor="text1"/>
          <w:szCs w:val="21"/>
        </w:rPr>
        <w:t>和年度报告；</w:t>
      </w:r>
    </w:p>
    <w:p w:rsidR="00033C59" w:rsidRPr="00EE5F13" w:rsidP="00640E11" w14:paraId="2B158A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（11）</w:t>
      </w:r>
      <w:r w:rsidRPr="00EE5F13">
        <w:rPr>
          <w:rFonts w:asciiTheme="minorEastAsia" w:eastAsiaTheme="minorEastAsia" w:hAnsiTheme="minorEastAsia" w:hint="eastAsia"/>
          <w:bCs/>
          <w:color w:val="000000" w:themeColor="text1"/>
          <w:szCs w:val="21"/>
        </w:rPr>
        <w:tab/>
        <w:t>严格按照《基金法》、《基金合同》及其他有关规定，履行信息披露及报告义务；</w:t>
      </w:r>
    </w:p>
    <w:p w:rsidR="00033C59" w:rsidRPr="00EE5F13" w:rsidP="00640E11" w14:paraId="748056D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（12）保守基金商业秘密，不泄露基金投资计划、投资意向等。除《基金法》、《基金合同》及其他有关规定另有规定外，在基金信息公开披露前应予保密，不向他人泄露；</w:t>
      </w:r>
    </w:p>
    <w:p w:rsidR="00033C59" w:rsidRPr="00EE5F13" w:rsidP="00640E11" w14:paraId="7A8FF8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（13）按《基金合同》的约定确定基金收益分配方案，及时向基金份额持有人分配基金收益；</w:t>
      </w:r>
    </w:p>
    <w:p w:rsidR="00033C59" w:rsidRPr="00EE5F13" w:rsidP="00640E11" w14:paraId="004E7EE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（14）按规定受理申购与赎回申请，及时、足额支付赎回款项；</w:t>
      </w:r>
    </w:p>
    <w:p w:rsidR="00033C59" w:rsidRPr="00EE5F13" w:rsidP="00640E11" w14:paraId="5E6680A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（15）依据《基金法》、《基金合同》及其他有关规定召集基金份额持有人大会或配合基金托管人、基金份额持有人依法召集基金份额持有人大会；</w:t>
      </w:r>
    </w:p>
    <w:p w:rsidR="00033C59" w:rsidRPr="00EE5F13" w:rsidP="00640E11" w14:paraId="1D61D39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（16）按规定保存基金财产管理业务活动的会计账册、报表、记录和其他相关资料15年以上；</w:t>
      </w:r>
    </w:p>
    <w:p w:rsidR="00033C59" w:rsidRPr="00EE5F13" w:rsidP="00640E11" w14:paraId="4CFE4E8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33C59" w:rsidRPr="00EE5F13" w:rsidP="00640E11" w14:paraId="531827C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（18）组织并参加基金财产清算小组,参与基金财产的保管、清理、估价、变现和分配；</w:t>
      </w:r>
    </w:p>
    <w:p w:rsidR="00033C59" w:rsidRPr="00EE5F13" w:rsidP="00640E11" w14:paraId="60BACBB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（19）面临解散、依法被撤销或者被依法宣告破产时，及时报告中国证监会并通知基金托管人；</w:t>
      </w:r>
    </w:p>
    <w:p w:rsidR="00033C59" w:rsidRPr="00EE5F13" w:rsidP="00640E11" w14:paraId="792718A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（20）因违反《基金合同》导致基金财产的损失或损害基金份额持有人合法权益时，应当承担赔偿责任，其赔偿责任不因其退任而免除；</w:t>
      </w:r>
    </w:p>
    <w:p w:rsidR="00033C59" w:rsidRPr="00EE5F13" w:rsidP="00640E11" w14:paraId="6BEAB13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033C59" w:rsidRPr="00EE5F13" w:rsidP="00640E11" w14:paraId="259C608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（22）当基金管理人将其义务委托第三方处理时，应当对第三方处理有关基金事务的行为承担责任；</w:t>
      </w:r>
    </w:p>
    <w:p w:rsidR="00A8342F" w:rsidRPr="00EE5F13" w:rsidP="00640E11" w14:paraId="3BAD23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（23）以基金管理人名义，代表基金份额持有人利益行使诉讼权利或实施其他法律行为；</w:t>
      </w:r>
    </w:p>
    <w:p w:rsidR="00033C59" w:rsidRPr="00EE5F13" w:rsidP="00640E11" w14:paraId="7B2F9F50" w14:textId="439136BD">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（24）基金管理人在募集期间未能达到基金的备案条件，《基金合同》不能生效，基金</w:t>
      </w:r>
      <w:r w:rsidRPr="00EE5F13">
        <w:rPr>
          <w:rFonts w:asciiTheme="minorEastAsia" w:eastAsiaTheme="minorEastAsia" w:hAnsiTheme="minorEastAsia" w:hint="eastAsia"/>
          <w:bCs/>
          <w:color w:val="000000" w:themeColor="text1"/>
          <w:szCs w:val="21"/>
        </w:rPr>
        <w:t>管理人承担全部募集费用，将已募集资金并加计银行同期活期存款利息在基金募集期结束后30日内退还基金认购人；</w:t>
      </w:r>
    </w:p>
    <w:p w:rsidR="00033C59" w:rsidRPr="00EE5F13" w:rsidP="00640E11" w14:paraId="6CFFA77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（25）执行生效的基金份额持有人大会的决议；</w:t>
      </w:r>
    </w:p>
    <w:p w:rsidR="00033C59" w:rsidRPr="00EE5F13" w:rsidP="00640E11" w14:paraId="26C84D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（26）建立并保存基金份额持有人名册；</w:t>
      </w:r>
    </w:p>
    <w:p w:rsidR="00033C59" w:rsidRPr="00EE5F13" w:rsidP="00640E11" w14:paraId="6D45CC8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（27）法律法规及中国证监会规定的和《基金合同》约定的其他义务。</w:t>
      </w:r>
    </w:p>
    <w:p w:rsidR="00033C59" w:rsidRPr="00EE5F13" w:rsidP="00640E11" w14:paraId="29C449A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（三）基金托管人的权利与义务</w:t>
      </w:r>
    </w:p>
    <w:p w:rsidR="00033C59" w:rsidRPr="00EE5F13" w:rsidP="00640E11" w14:paraId="6A4B951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1、根据《基金法》、《运作办法》及其他有关规定，基金托管人的权利包括但不限于：</w:t>
      </w:r>
    </w:p>
    <w:p w:rsidR="00033C59" w:rsidRPr="00EE5F13" w:rsidP="00640E11" w14:paraId="70A471D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（1）自《基金合同》生效之日起，依法律法规和《基金合同》的规定安全保管基金财产；</w:t>
      </w:r>
    </w:p>
    <w:p w:rsidR="00033C59" w:rsidRPr="00EE5F13" w:rsidP="00640E11" w14:paraId="6FB146E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（2）依《基金合同》约定获得基金托管费以及法律法规规定或监管部门批准的其他费用；</w:t>
      </w:r>
    </w:p>
    <w:p w:rsidR="00033C59" w:rsidRPr="00EE5F13" w:rsidP="00640E11" w14:paraId="7EFA3C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33C59" w:rsidRPr="00EE5F13" w:rsidP="00640E11" w14:paraId="60FC3E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（4）根据相关市场规则，为基金开设证券账户、为基金办理证券交易资金清算</w:t>
      </w:r>
      <w:r w:rsidRPr="00EE5F13" w:rsidR="00F52E9B">
        <w:rPr>
          <w:rFonts w:asciiTheme="minorEastAsia" w:eastAsiaTheme="minorEastAsia" w:hAnsiTheme="minorEastAsia" w:hint="eastAsia"/>
          <w:bCs/>
          <w:color w:val="000000" w:themeColor="text1"/>
          <w:szCs w:val="21"/>
        </w:rPr>
        <w:t>；</w:t>
      </w:r>
    </w:p>
    <w:p w:rsidR="00033C59" w:rsidRPr="00EE5F13" w:rsidP="00640E11" w14:paraId="4807B11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（5）提议召开或召集基金份额持有人大会；</w:t>
      </w:r>
    </w:p>
    <w:p w:rsidR="00033C59" w:rsidRPr="00EE5F13" w:rsidP="00640E11" w14:paraId="6A219D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（6）在基金管理人更换时，提名新的基金管理人；</w:t>
      </w:r>
    </w:p>
    <w:p w:rsidR="00033C59" w:rsidRPr="00EE5F13" w:rsidP="00640E11" w14:paraId="26AE3C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（7）法律法规及中国证监会规定的和《基金合同》约定的其他权利。</w:t>
      </w:r>
    </w:p>
    <w:p w:rsidR="00033C59" w:rsidRPr="00EE5F13" w:rsidP="00640E11" w14:paraId="0564FA7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2、根据《基金法》、《运作办法》及其他有关规定，基金托管人的义务包括但不限于：</w:t>
      </w:r>
    </w:p>
    <w:p w:rsidR="00033C59" w:rsidRPr="00EE5F13" w:rsidP="00640E11" w14:paraId="0DE965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（1）以诚实信用、勤勉尽责的原则持有并安全保管基金财产；</w:t>
      </w:r>
    </w:p>
    <w:p w:rsidR="00033C59" w:rsidRPr="00EE5F13" w:rsidP="00640E11" w14:paraId="4DF8D00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（2）设立专门的基金托管部门，具有符合要求的营业场所，配备足够的、合格的熟悉基金托管业务的专职人员，负责基金财产托管事宜；</w:t>
      </w:r>
    </w:p>
    <w:p w:rsidR="00033C59" w:rsidRPr="00EE5F13" w:rsidP="00640E11" w14:paraId="5D51719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33C59" w:rsidRPr="00EE5F13" w:rsidP="00640E11" w14:paraId="187F678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（4）除依据《基金法》、《基金合同》及其他有关规定外，不得利用基金财产为自己及任何第三人谋取利益，不得委托第三人托管基金财产；</w:t>
      </w:r>
    </w:p>
    <w:p w:rsidR="00033C59" w:rsidRPr="00EE5F13" w:rsidP="00640E11" w14:paraId="6AB460D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（5）保管由基金管理人代表基金签订的与基金有关的重大合同及有关凭证；</w:t>
      </w:r>
    </w:p>
    <w:p w:rsidR="00033C59" w:rsidRPr="00EE5F13" w:rsidP="00640E11" w14:paraId="24F30E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（6）按规定开设基金财产的资金账户和证券账户,按照《基金合同》的约定，根据基金管理人的投资指令，及时办理清算、交割事宜；</w:t>
      </w:r>
    </w:p>
    <w:p w:rsidR="00033C59" w:rsidRPr="00EE5F13" w:rsidP="00640E11" w14:paraId="1B818B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（7）保守基金商业秘密，除《基金法》、《基金合同》及其他有关规定另有规定外，在基金信息公开披露前予以保密，不得向他人泄露；</w:t>
      </w:r>
    </w:p>
    <w:p w:rsidR="00033C59" w:rsidRPr="00EE5F13" w:rsidP="00640E11" w14:paraId="53C1CBB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（8）复核、审查基金管理人计算的基金资产净值、</w:t>
      </w:r>
      <w:r w:rsidRPr="00EE5F13" w:rsidR="00B2157D">
        <w:rPr>
          <w:rFonts w:asciiTheme="minorEastAsia" w:eastAsiaTheme="minorEastAsia" w:hAnsiTheme="minorEastAsia" w:hint="eastAsia"/>
          <w:bCs/>
          <w:color w:val="000000" w:themeColor="text1"/>
          <w:szCs w:val="21"/>
        </w:rPr>
        <w:t>基金份额净值、</w:t>
      </w:r>
      <w:r w:rsidRPr="00EE5F13">
        <w:rPr>
          <w:rFonts w:asciiTheme="minorEastAsia" w:eastAsiaTheme="minorEastAsia" w:hAnsiTheme="minorEastAsia" w:hint="eastAsia"/>
          <w:bCs/>
          <w:color w:val="000000" w:themeColor="text1"/>
          <w:szCs w:val="21"/>
        </w:rPr>
        <w:t>基金份额申购、赎</w:t>
      </w:r>
      <w:r w:rsidRPr="00EE5F13">
        <w:rPr>
          <w:rFonts w:asciiTheme="minorEastAsia" w:eastAsiaTheme="minorEastAsia" w:hAnsiTheme="minorEastAsia" w:hint="eastAsia"/>
          <w:bCs/>
          <w:color w:val="000000" w:themeColor="text1"/>
          <w:szCs w:val="21"/>
        </w:rPr>
        <w:t>回价格；</w:t>
      </w:r>
    </w:p>
    <w:p w:rsidR="00033C59" w:rsidRPr="00EE5F13" w:rsidP="00640E11" w14:paraId="4CB12DE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（9）办理与基金托管业务活动有关的信息披露事项；</w:t>
      </w:r>
    </w:p>
    <w:p w:rsidR="00033C59" w:rsidRPr="00EE5F13" w:rsidP="00640E11" w14:paraId="443BE6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（10）对基金财务会计报告、季度</w:t>
      </w:r>
      <w:r w:rsidRPr="00EE5F13" w:rsidR="00B2157D">
        <w:rPr>
          <w:rFonts w:asciiTheme="minorEastAsia" w:eastAsiaTheme="minorEastAsia" w:hAnsiTheme="minorEastAsia" w:hint="eastAsia"/>
          <w:bCs/>
          <w:color w:val="000000" w:themeColor="text1"/>
          <w:szCs w:val="21"/>
        </w:rPr>
        <w:t>报告、中期报告和年度报告</w:t>
      </w:r>
      <w:r w:rsidRPr="00EE5F13">
        <w:rPr>
          <w:rFonts w:asciiTheme="minorEastAsia" w:eastAsiaTheme="minorEastAsia" w:hAnsiTheme="minorEastAsia" w:hint="eastAsia"/>
          <w:bCs/>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033C59" w:rsidRPr="00EE5F13" w:rsidP="00640E11" w14:paraId="490174F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（11）保存基金托管业务活动的记录、账册、报表和其他相关资料15年以上；</w:t>
      </w:r>
    </w:p>
    <w:p w:rsidR="00033C59" w:rsidRPr="00EE5F13" w:rsidP="00640E11" w14:paraId="57F2341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（12）建立并保存基金份额持有人名册；</w:t>
      </w:r>
    </w:p>
    <w:p w:rsidR="00033C59" w:rsidRPr="00EE5F13" w:rsidP="00640E11" w14:paraId="01C59EA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（13）按规定制作相关账册并与基金管理人核对；</w:t>
      </w:r>
    </w:p>
    <w:p w:rsidR="00033C59" w:rsidRPr="00EE5F13" w:rsidP="00640E11" w14:paraId="1563C1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（14）依据基金管理人的指令或有关规定向基金份额持有人支付基金收益和赎回款项；</w:t>
      </w:r>
    </w:p>
    <w:p w:rsidR="00033C59" w:rsidRPr="00EE5F13" w:rsidP="00640E11" w14:paraId="2EF800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（15）依据《基金法》、《基金合同》及其他有关规定，召集基金份额持有人大会或配合基金份额持有人依法召集基金份额持有人大会；</w:t>
      </w:r>
    </w:p>
    <w:p w:rsidR="00033C59" w:rsidRPr="00EE5F13" w:rsidP="00640E11" w14:paraId="7B4A1E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（16）按照法律法规和《基金合同》的规定监督基金管理人的投资运作；</w:t>
      </w:r>
    </w:p>
    <w:p w:rsidR="00033C59" w:rsidRPr="00EE5F13" w:rsidP="00640E11" w14:paraId="657F4BB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（17）参加基金财产清算小组，参与基金财产的保管、清理、估价、变现和分配；</w:t>
      </w:r>
    </w:p>
    <w:p w:rsidR="00033C59" w:rsidRPr="00EE5F13" w:rsidP="00640E11" w14:paraId="5F8883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（18）面临解散、依法被撤销或者被依法宣告破产时，及时报告中国证监会和银行监管机构，并通知基金管理人；</w:t>
      </w:r>
    </w:p>
    <w:p w:rsidR="00033C59" w:rsidRPr="00EE5F13" w:rsidP="00640E11" w14:paraId="1335EF0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（19）因违反《基金合同》导致基金财产损失时，应承担赔偿责任，其赔偿责任不因其退任而免除；</w:t>
      </w:r>
    </w:p>
    <w:p w:rsidR="00033C59" w:rsidRPr="00EE5F13" w:rsidP="00640E11" w14:paraId="17207E7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033C59" w:rsidRPr="00EE5F13" w:rsidP="00640E11" w14:paraId="549FA22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（21）执行生效的基金份额持有人大会的决定；</w:t>
      </w:r>
    </w:p>
    <w:p w:rsidR="00033C59" w:rsidRPr="00EE5F13" w:rsidP="00640E11" w14:paraId="0B1C51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（22）法律法规及中国证监会规定的和《基金合同》约定的其他义务。</w:t>
      </w:r>
    </w:p>
    <w:p w:rsidR="00033C59" w:rsidRPr="00EE5F13" w:rsidP="00640E11" w14:paraId="58665FC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二、基金份额持有人大会召集、议事及表决的程序和规则</w:t>
      </w:r>
    </w:p>
    <w:p w:rsidR="00033C59" w:rsidRPr="00EE5F13" w:rsidP="00640E11" w14:paraId="6A75AA2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033C59" w:rsidRPr="00EE5F13" w:rsidP="00640E11" w14:paraId="3F0DE8A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本基金份额持有人大会不设日常机构。</w:t>
      </w:r>
    </w:p>
    <w:p w:rsidR="00033C59" w:rsidRPr="00EE5F13" w:rsidP="00640E11" w14:paraId="13A3D90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（一）召开事由</w:t>
      </w:r>
    </w:p>
    <w:p w:rsidR="00033C59" w:rsidRPr="00EE5F13" w:rsidP="00640E11" w14:paraId="0FCA24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1、当出现或需要决定下列事由之一的，应当召开基金份额持有人大会，但法律法规、中国证监会和基金合同另有规定的除外：</w:t>
      </w:r>
    </w:p>
    <w:p w:rsidR="00033C59" w:rsidRPr="00EE5F13" w:rsidP="00640E11" w14:paraId="58DBDB5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（1）终止《基金合同》；</w:t>
      </w:r>
    </w:p>
    <w:p w:rsidR="00033C59" w:rsidRPr="00EE5F13" w:rsidP="00640E11" w14:paraId="057AB3D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（2）更换基金管理人；</w:t>
      </w:r>
    </w:p>
    <w:p w:rsidR="00033C59" w:rsidRPr="00EE5F13" w:rsidP="00640E11" w14:paraId="4F52C0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（3）更换基金托管人；</w:t>
      </w:r>
    </w:p>
    <w:p w:rsidR="00033C59" w:rsidRPr="00EE5F13" w:rsidP="00640E11" w14:paraId="34A3ACE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（4）转换基金运作方式；</w:t>
      </w:r>
    </w:p>
    <w:p w:rsidR="00033C59" w:rsidRPr="00EE5F13" w:rsidP="00640E11" w14:paraId="062E08D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（5）提高基金管理人、基金托管人的报酬标准；</w:t>
      </w:r>
    </w:p>
    <w:p w:rsidR="00033C59" w:rsidRPr="00EE5F13" w:rsidP="00640E11" w14:paraId="2F160CE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（6）变更基金类别；</w:t>
      </w:r>
    </w:p>
    <w:p w:rsidR="00033C59" w:rsidRPr="00EE5F13" w:rsidP="00640E11" w14:paraId="7BF9C9D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（7）本基金与其他基金的合并；</w:t>
      </w:r>
    </w:p>
    <w:p w:rsidR="00033C59" w:rsidRPr="00EE5F13" w:rsidP="00640E11" w14:paraId="38C21C3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（8）变更基金投资目标、范围或策略；</w:t>
      </w:r>
    </w:p>
    <w:p w:rsidR="00033C59" w:rsidRPr="00EE5F13" w:rsidP="00640E11" w14:paraId="09C170C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（9）变更基金份额持有人大会程序；</w:t>
      </w:r>
    </w:p>
    <w:p w:rsidR="00033C59" w:rsidRPr="00EE5F13" w:rsidP="00640E11" w14:paraId="5D10535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（10）基金管理人或基金托管人要求召开基金份额持有人大会；</w:t>
      </w:r>
    </w:p>
    <w:p w:rsidR="00033C59" w:rsidRPr="00EE5F13" w:rsidP="00640E11" w14:paraId="565B052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033C59" w:rsidRPr="00EE5F13" w:rsidP="00640E11" w14:paraId="7CE1985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（12）对基金当事人权利和义务产生重大影响的其他事项；</w:t>
      </w:r>
    </w:p>
    <w:p w:rsidR="00033C59" w:rsidRPr="00EE5F13" w:rsidP="00640E11" w14:paraId="759EF0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（13）法律法规、《基金合同》或中国证监会规定的其他应当召开基金份额持有人大会的事项。</w:t>
      </w:r>
    </w:p>
    <w:p w:rsidR="00033C59" w:rsidRPr="00EE5F13" w:rsidP="00640E11" w14:paraId="6D7EC65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2、以下情况可由基金管理人和基金托管人协商后修改，不需召开基金份额持有人大会：</w:t>
      </w:r>
    </w:p>
    <w:p w:rsidR="00033C59" w:rsidRPr="00EE5F13" w:rsidP="00640E11" w14:paraId="338C846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（1）调低全部或部分份额类别的基金管理费、基金托管费和其他应由基金承担的费用；</w:t>
      </w:r>
    </w:p>
    <w:p w:rsidR="00033C59" w:rsidRPr="00EE5F13" w:rsidP="00640E11" w14:paraId="30BF1F5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（2）法律法规要求增加的基金费用的收取；</w:t>
      </w:r>
    </w:p>
    <w:p w:rsidR="00033C59" w:rsidRPr="00EE5F13" w:rsidP="00640E11" w14:paraId="2F21CC28" w14:textId="29FDA674">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（3）在法律法规和《基金合同》规定的范围内调整本基金全部或部分份额类别的申购费率、调低全部或部分份额类别的赎回费率</w:t>
      </w:r>
      <w:r w:rsidRPr="00EE5F13" w:rsidR="00404609">
        <w:rPr>
          <w:rFonts w:asciiTheme="minorEastAsia" w:eastAsiaTheme="minorEastAsia" w:hAnsiTheme="minorEastAsia" w:hint="eastAsia"/>
          <w:bCs/>
          <w:color w:val="000000" w:themeColor="text1"/>
          <w:szCs w:val="21"/>
        </w:rPr>
        <w:t>、调低销售服务费率</w:t>
      </w:r>
      <w:r w:rsidRPr="00EE5F13">
        <w:rPr>
          <w:rFonts w:asciiTheme="minorEastAsia" w:eastAsiaTheme="minorEastAsia" w:hAnsiTheme="minorEastAsia" w:hint="eastAsia"/>
          <w:bCs/>
          <w:color w:val="000000" w:themeColor="text1"/>
          <w:szCs w:val="21"/>
        </w:rPr>
        <w:t>或变更收费方式；</w:t>
      </w:r>
    </w:p>
    <w:p w:rsidR="00033C59" w:rsidRPr="00EE5F13" w:rsidP="00640E11" w14:paraId="3EA1F0E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（4）因相应的法律法规发生变动而应当对《基金合同》进行修改；</w:t>
      </w:r>
    </w:p>
    <w:p w:rsidR="00033C59" w:rsidRPr="00EE5F13" w:rsidP="00640E11" w14:paraId="65A4782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（5）对《基金合同》的修改对基金份额持有人利益无实质性不利影响或修改不涉及《基金合同》当事人权利义务关系发生重大变化；</w:t>
      </w:r>
    </w:p>
    <w:p w:rsidR="00033C59" w:rsidRPr="00EE5F13" w:rsidP="00640E11" w14:paraId="71A1877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（6）基金管理人、基金登记机构、基金销售机构，在法律法规规定或中国证监会许可的范围内调整有关认购、申购、赎回、转换、基金交易、非交易过户、转托管、质押等业务规则；</w:t>
      </w:r>
    </w:p>
    <w:p w:rsidR="00033C59" w:rsidRPr="00EE5F13" w:rsidP="00640E11" w14:paraId="5CD7D02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（7）在法律法规规定或中国证监会许可的范围内基金推出新业务或服务；</w:t>
      </w:r>
    </w:p>
    <w:p w:rsidR="00033C59" w:rsidRPr="00EE5F13" w:rsidP="00640E11" w14:paraId="5E58566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（8）在对基金份额持有人利益无实质不利影响的情况下，增加或减少份额类别，或调整基金份额分类办法及规则；</w:t>
      </w:r>
    </w:p>
    <w:p w:rsidR="00033C59" w:rsidRPr="00EE5F13" w:rsidP="00640E11" w14:paraId="7DF8AEF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（9）按照本基金合同的约定，变更业绩比较基准；</w:t>
      </w:r>
    </w:p>
    <w:p w:rsidR="00033C59" w:rsidRPr="00EE5F13" w:rsidP="00640E11" w14:paraId="485E623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（10）在对基金份额持有人利益无实质不利影响的情况下，基金管理人经与基金托管人协商一致，调整基金收益的分配原则和支付方式；</w:t>
      </w:r>
    </w:p>
    <w:p w:rsidR="00033C59" w:rsidRPr="00EE5F13" w:rsidP="00640E11" w14:paraId="67EA18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（11）在对基金份额持有人利益无实质不利影响的前提下，基金管理人经与基金托管人协商一致，对基金份额进行折算；</w:t>
      </w:r>
    </w:p>
    <w:p w:rsidR="00033C59" w:rsidRPr="00EE5F13" w:rsidP="00640E11" w14:paraId="1AAFE01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（12）在对基金份额持有人利益无实质不利影响的前提下，本基金在交易所上市交易、申购和赎回；</w:t>
      </w:r>
    </w:p>
    <w:p w:rsidR="00033C59" w:rsidRPr="00EE5F13" w:rsidP="00640E11" w14:paraId="683440E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（13）按照法律法规和《基金合同》规定不需召开基金份额持有人大会的其他情形。</w:t>
      </w:r>
    </w:p>
    <w:p w:rsidR="00033C59" w:rsidRPr="00EE5F13" w:rsidP="00640E11" w14:paraId="37AA850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（二）会议召集人及召集方式</w:t>
      </w:r>
    </w:p>
    <w:p w:rsidR="00033C59" w:rsidRPr="00EE5F13" w:rsidP="00640E11" w14:paraId="23BE56B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1、除法律法规规定或《基金合同》另有约定外，基金份额持有人大会由基金管理人召</w:t>
      </w:r>
      <w:r w:rsidRPr="00EE5F13">
        <w:rPr>
          <w:rFonts w:asciiTheme="minorEastAsia" w:eastAsiaTheme="minorEastAsia" w:hAnsiTheme="minorEastAsia" w:hint="eastAsia"/>
          <w:bCs/>
          <w:color w:val="000000" w:themeColor="text1"/>
          <w:szCs w:val="21"/>
        </w:rPr>
        <w:t>集；</w:t>
      </w:r>
    </w:p>
    <w:p w:rsidR="00033C59" w:rsidRPr="00EE5F13" w:rsidP="00640E11" w14:paraId="581106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2、基金管理人未按规定召集或不能召集时，由基金托管人召集；</w:t>
      </w:r>
    </w:p>
    <w:p w:rsidR="00033C59" w:rsidRPr="00EE5F13" w:rsidP="00640E11" w14:paraId="2028491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r w:rsidRPr="00EE5F13" w:rsidR="00F52E9B">
        <w:rPr>
          <w:rFonts w:asciiTheme="minorEastAsia" w:eastAsiaTheme="minorEastAsia" w:hAnsiTheme="minorEastAsia" w:hint="eastAsia"/>
          <w:bCs/>
          <w:color w:val="000000" w:themeColor="text1"/>
          <w:szCs w:val="21"/>
        </w:rPr>
        <w:t>；</w:t>
      </w:r>
    </w:p>
    <w:p w:rsidR="00033C59" w:rsidRPr="00EE5F13" w:rsidP="00640E11" w14:paraId="4489D54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sidRPr="00EE5F13" w:rsidR="00F52E9B">
        <w:rPr>
          <w:rFonts w:asciiTheme="minorEastAsia" w:eastAsiaTheme="minorEastAsia" w:hAnsiTheme="minorEastAsia" w:hint="eastAsia"/>
          <w:bCs/>
          <w:color w:val="000000" w:themeColor="text1"/>
          <w:szCs w:val="21"/>
        </w:rPr>
        <w:t>；</w:t>
      </w:r>
    </w:p>
    <w:p w:rsidR="00033C59" w:rsidRPr="00EE5F13" w:rsidP="00640E11" w14:paraId="76C79BF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r w:rsidRPr="00EE5F13" w:rsidR="00F52E9B">
        <w:rPr>
          <w:rFonts w:asciiTheme="minorEastAsia" w:eastAsiaTheme="minorEastAsia" w:hAnsiTheme="minorEastAsia" w:hint="eastAsia"/>
          <w:bCs/>
          <w:color w:val="000000" w:themeColor="text1"/>
          <w:szCs w:val="21"/>
        </w:rPr>
        <w:t>；</w:t>
      </w:r>
    </w:p>
    <w:p w:rsidR="00033C59" w:rsidRPr="00EE5F13" w:rsidP="00640E11" w14:paraId="62B6719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6、基金份额持有人会议的召集人负责选择确定开会时间、地点、方式和权益登记日。</w:t>
      </w:r>
    </w:p>
    <w:p w:rsidR="00033C59" w:rsidRPr="00EE5F13" w:rsidP="00640E11" w14:paraId="0C31D16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（三）召开基金份额持有人大会的通知时间、通知内容、通知方式</w:t>
      </w:r>
    </w:p>
    <w:p w:rsidR="00033C59" w:rsidRPr="00EE5F13" w:rsidP="00640E11" w14:paraId="6E3A504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1、召开基金份额持有人大会，召集人应于会议召开前30日，在指定媒介公告。基金份额持有人大会通知应至少载明以下内容：</w:t>
      </w:r>
    </w:p>
    <w:p w:rsidR="00033C59" w:rsidRPr="00EE5F13" w:rsidP="00640E11" w14:paraId="4E27808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（1）会议召开的时间、地点和会议形式；</w:t>
      </w:r>
    </w:p>
    <w:p w:rsidR="00033C59" w:rsidRPr="00EE5F13" w:rsidP="00640E11" w14:paraId="5C7B6E5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（2）会议拟审议的事项、议事程序和表决方式；</w:t>
      </w:r>
    </w:p>
    <w:p w:rsidR="00033C59" w:rsidRPr="00EE5F13" w:rsidP="00640E11" w14:paraId="06443C7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（3）有权出席基金份额持有人大会的基金份额持有人的权益登记日；</w:t>
      </w:r>
    </w:p>
    <w:p w:rsidR="00033C59" w:rsidRPr="00EE5F13" w:rsidP="00640E11" w14:paraId="02D0AB0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（4）授权委托证明的内容要求（包括但不限于代理人身份，代理权限和代理有效期限等）、送达时间和地点</w:t>
      </w:r>
      <w:r w:rsidRPr="00EE5F13" w:rsidR="00F52E9B">
        <w:rPr>
          <w:rFonts w:asciiTheme="minorEastAsia" w:eastAsiaTheme="minorEastAsia" w:hAnsiTheme="minorEastAsia" w:hint="eastAsia"/>
          <w:bCs/>
          <w:color w:val="000000" w:themeColor="text1"/>
          <w:szCs w:val="21"/>
        </w:rPr>
        <w:t>；</w:t>
      </w:r>
    </w:p>
    <w:p w:rsidR="00033C59" w:rsidRPr="00EE5F13" w:rsidP="00640E11" w14:paraId="1A3DE07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（5）会务常设联系人姓名及联系电话；</w:t>
      </w:r>
    </w:p>
    <w:p w:rsidR="00033C59" w:rsidRPr="00EE5F13" w:rsidP="00640E11" w14:paraId="52D8320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（6）出席会议者必须准备的文件和必须履行的手续；</w:t>
      </w:r>
    </w:p>
    <w:p w:rsidR="00033C59" w:rsidRPr="00EE5F13" w:rsidP="00640E11" w14:paraId="4B044B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（7）召集人需要通知的其他事项。</w:t>
      </w:r>
    </w:p>
    <w:p w:rsidR="00033C59" w:rsidRPr="00EE5F13" w:rsidP="00640E11" w14:paraId="7ED9EAD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w:t>
      </w:r>
      <w:r w:rsidRPr="00EE5F13">
        <w:rPr>
          <w:rFonts w:asciiTheme="minorEastAsia" w:eastAsiaTheme="minorEastAsia" w:hAnsiTheme="minorEastAsia" w:hint="eastAsia"/>
          <w:bCs/>
          <w:color w:val="000000" w:themeColor="text1"/>
          <w:szCs w:val="21"/>
        </w:rPr>
        <w:t>表决意见寄交的截止时间和收取方式。</w:t>
      </w:r>
    </w:p>
    <w:p w:rsidR="00033C59" w:rsidRPr="00EE5F13" w:rsidP="00640E11" w14:paraId="09135D3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33C59" w:rsidRPr="00EE5F13" w:rsidP="00640E11" w14:paraId="46EC3E2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（四）基金份额持有人出席会议的方式</w:t>
      </w:r>
    </w:p>
    <w:p w:rsidR="00033C59" w:rsidRPr="00EE5F13" w:rsidP="00640E11" w14:paraId="701A48D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基金份额持有人大会可通过现场开会方式、通讯开会方式及法律法规、中国证监会允许的其他方式召开，会议的召开方式由会议召集人确定。</w:t>
      </w:r>
    </w:p>
    <w:p w:rsidR="00033C59" w:rsidRPr="00EE5F13" w:rsidP="00640E11" w14:paraId="3B687F8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33C59" w:rsidRPr="00EE5F13" w:rsidP="00640E11" w14:paraId="32F10C6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（1）亲自出席会议者持有的有关证明文件、受托出席会议者出示的委托人的代理投票授权委托证明及有关证明文件符合法律法规、《基金合同》和会议通知的规定；</w:t>
      </w:r>
    </w:p>
    <w:p w:rsidR="00033C59" w:rsidRPr="00EE5F13" w:rsidP="00640E11" w14:paraId="647675C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（2）经核对，到会者在权益登记日代表的有效的基金份额不少于本基金在权益登记日基金总份额的50%（含50%）。</w:t>
      </w:r>
    </w:p>
    <w:p w:rsidR="00033C59" w:rsidRPr="00EE5F13" w:rsidP="00640E11" w14:paraId="2F915EB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033C59" w:rsidRPr="00EE5F13" w:rsidP="00640E11" w14:paraId="76EC2D6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在同时符合以下条件时，通讯开会的方式视为有效：</w:t>
      </w:r>
    </w:p>
    <w:p w:rsidR="00033C59" w:rsidRPr="00EE5F13" w:rsidP="00640E11" w14:paraId="5D96EA3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（1）会议召集人按《基金合同》约定公布会议通知后，在2个工作日内连续公布相关提示性公告；</w:t>
      </w:r>
    </w:p>
    <w:p w:rsidR="00033C59" w:rsidRPr="00EE5F13" w:rsidP="00640E11" w14:paraId="01A313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33C59" w:rsidRPr="00EE5F13" w:rsidP="00640E11" w14:paraId="6832A39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（3）本人直接出具书面意见或授权他人代表出具书面意见的，基金份额持有人所持有的基金份额不小于在权益登记日基金总份额的50%（含50%）；</w:t>
      </w:r>
    </w:p>
    <w:p w:rsidR="00033C59" w:rsidRPr="00EE5F13" w:rsidP="00640E11" w14:paraId="79BB236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033C59" w:rsidRPr="00EE5F13" w:rsidP="00640E11" w14:paraId="1B4B527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3、重新召集基金份额持有人大会的条件</w:t>
      </w:r>
    </w:p>
    <w:p w:rsidR="00033C59" w:rsidRPr="00EE5F13" w:rsidP="00640E11" w14:paraId="33A82D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033C59" w:rsidRPr="00EE5F13" w:rsidP="00640E11" w14:paraId="55F7810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033C59" w:rsidRPr="00EE5F13" w:rsidP="00640E11" w14:paraId="131D6A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033C59" w:rsidRPr="00EE5F13" w:rsidP="00640E11" w14:paraId="6A7AF26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5、基金份额持有人授权他人代为出席会议并表决的，授权方式可以采用书面、网络、电话、短信或其他方式，具体方式由会议召集人确定并在会议通知中列明。</w:t>
      </w:r>
    </w:p>
    <w:p w:rsidR="00033C59" w:rsidRPr="00EE5F13" w:rsidP="00640E11" w14:paraId="09B3412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（五）议事内容与程序</w:t>
      </w:r>
    </w:p>
    <w:p w:rsidR="00033C59" w:rsidRPr="00EE5F13" w:rsidP="00640E11" w14:paraId="3CD72AD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1、议事内容及提案权</w:t>
      </w:r>
    </w:p>
    <w:p w:rsidR="00033C59" w:rsidRPr="00EE5F13" w:rsidP="00640E11" w14:paraId="25926FD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33C59" w:rsidRPr="00EE5F13" w:rsidP="00640E11" w14:paraId="7DDA46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033C59" w:rsidRPr="00EE5F13" w:rsidP="00640E11" w14:paraId="39C604B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基金份额持有人大会不得对未事先公告的议事内容进行表决。</w:t>
      </w:r>
    </w:p>
    <w:p w:rsidR="00033C59" w:rsidRPr="00EE5F13" w:rsidP="00640E11" w14:paraId="7CAF46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2、议事程序</w:t>
      </w:r>
    </w:p>
    <w:p w:rsidR="00033C59" w:rsidRPr="00EE5F13" w:rsidP="00640E11" w14:paraId="6B2435E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（1）现场开会</w:t>
      </w:r>
    </w:p>
    <w:p w:rsidR="00033C59" w:rsidRPr="00EE5F13" w:rsidP="00640E11" w14:paraId="67353E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33C59" w:rsidRPr="00EE5F13" w:rsidP="00640E11" w14:paraId="00B454F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033C59" w:rsidRPr="00EE5F13" w:rsidP="00640E11" w14:paraId="212D4B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（2）通讯开会</w:t>
      </w:r>
    </w:p>
    <w:p w:rsidR="00033C59" w:rsidRPr="00EE5F13" w:rsidP="00640E11" w14:paraId="61B8FBD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在通讯开会的情况下，首先由召集人提前30日公布提案，在所通知的表决截止日期后2个工作日内在公证机关监督下由召集人统计全部有效表决，在公证机关监督下形成决议。</w:t>
      </w:r>
    </w:p>
    <w:p w:rsidR="00033C59" w:rsidRPr="00EE5F13" w:rsidP="00640E11" w14:paraId="10A1C68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（六）表决</w:t>
      </w:r>
    </w:p>
    <w:p w:rsidR="00033C59" w:rsidRPr="00EE5F13" w:rsidP="00640E11" w14:paraId="294AD8C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基金份额持有人所持每份基金份额有一票表决权。</w:t>
      </w:r>
    </w:p>
    <w:p w:rsidR="00033C59" w:rsidRPr="00EE5F13" w:rsidP="00640E11" w14:paraId="376C188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基金份额持有人大会决议分为一般决议和特别决议：</w:t>
      </w:r>
    </w:p>
    <w:p w:rsidR="00033C59" w:rsidRPr="00EE5F13" w:rsidP="00640E11" w14:paraId="48F6982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033C59" w:rsidRPr="00EE5F13" w:rsidP="00640E11" w14:paraId="37384CE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033C59" w:rsidRPr="00EE5F13" w:rsidP="00640E11" w14:paraId="05EB75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基金份额持有人大会采取记名方式进行投票表决。</w:t>
      </w:r>
    </w:p>
    <w:p w:rsidR="00033C59" w:rsidRPr="00EE5F13" w:rsidP="00640E11" w14:paraId="350EC21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33C59" w:rsidRPr="00EE5F13" w:rsidP="00640E11" w14:paraId="1239E94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033C59" w:rsidRPr="00EE5F13" w:rsidP="00640E11" w14:paraId="52B7A76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（七）计票</w:t>
      </w:r>
    </w:p>
    <w:p w:rsidR="00033C59" w:rsidRPr="00EE5F13" w:rsidP="00640E11" w14:paraId="6A9E0D5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1、现场开会</w:t>
      </w:r>
    </w:p>
    <w:p w:rsidR="00033C59" w:rsidRPr="00EE5F13" w:rsidP="00640E11" w14:paraId="4C734E5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33C59" w:rsidRPr="00EE5F13" w:rsidP="00640E11" w14:paraId="7E90A01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（2）监票人应当在基金份额持有人表决后立即进行清点并由大会主持人当场公布计票结果。</w:t>
      </w:r>
    </w:p>
    <w:p w:rsidR="00033C59" w:rsidRPr="00EE5F13" w:rsidP="00640E11" w14:paraId="0D5984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33C59" w:rsidRPr="00EE5F13" w:rsidP="00640E11" w14:paraId="3E491B4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（4）计票过程应由公证机关予以公证,基金管理人或基金托管人拒不出席大会的，不影响计票的效力。</w:t>
      </w:r>
    </w:p>
    <w:p w:rsidR="00033C59" w:rsidRPr="00EE5F13" w:rsidP="00640E11" w14:paraId="15A7FBA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2、通讯开会</w:t>
      </w:r>
    </w:p>
    <w:p w:rsidR="00033C59" w:rsidRPr="00EE5F13" w:rsidP="00640E11" w14:paraId="686D605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w:t>
      </w:r>
      <w:r w:rsidRPr="00EE5F13">
        <w:rPr>
          <w:rFonts w:asciiTheme="minorEastAsia" w:eastAsiaTheme="minorEastAsia" w:hAnsiTheme="minorEastAsia" w:hint="eastAsia"/>
          <w:bCs/>
          <w:color w:val="000000" w:themeColor="text1"/>
          <w:szCs w:val="21"/>
        </w:rPr>
        <w:t>的，不影响计票和表决结果。</w:t>
      </w:r>
    </w:p>
    <w:p w:rsidR="00033C59" w:rsidRPr="00EE5F13" w:rsidP="00640E11" w14:paraId="47152E4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（八）生效与公告</w:t>
      </w:r>
    </w:p>
    <w:p w:rsidR="00033C59" w:rsidRPr="00EE5F13" w:rsidP="00640E11" w14:paraId="129C9F9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基金份额持有人大会的决议，自表决通过之日起生效。</w:t>
      </w:r>
    </w:p>
    <w:p w:rsidR="00033C59" w:rsidRPr="00EE5F13" w:rsidP="00640E11" w14:paraId="1DA29F1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基金份额持有人大会的决议，召集人应当自通过之日起5日内报中国证监会备案。</w:t>
      </w:r>
    </w:p>
    <w:p w:rsidR="00033C59" w:rsidRPr="00EE5F13" w:rsidP="00640E11" w14:paraId="02BD591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基金份额持有人大会决议自生效之日起2日内在指定媒介上公告。</w:t>
      </w:r>
    </w:p>
    <w:p w:rsidR="00033C59" w:rsidRPr="00EE5F13" w:rsidP="00640E11" w14:paraId="3510BD1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632A0E" w:rsidRPr="00EE5F13" w:rsidP="00632A0E" w14:paraId="5E3342D2"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（九）实施侧袋机制期间基金份额持有人大会的特殊约定</w:t>
      </w:r>
    </w:p>
    <w:p w:rsidR="00632A0E" w:rsidRPr="00EE5F13" w:rsidP="00632A0E" w14:paraId="6F9761DB"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32A0E" w:rsidRPr="00EE5F13" w:rsidP="00632A0E" w14:paraId="1D91FA28"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1、基金份额持有人行使提议权、召集权、提名权所需单独或合计代表相关基金份额10%以上（含10%）；</w:t>
      </w:r>
    </w:p>
    <w:p w:rsidR="00632A0E" w:rsidRPr="00EE5F13" w:rsidP="00632A0E" w14:paraId="0436A415"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2、现场开会的到会者在权益登记日代表的基金份额不少于本基金在权益登记日相关基金份额的二分之一（含二分之一）；</w:t>
      </w:r>
    </w:p>
    <w:p w:rsidR="00632A0E" w:rsidRPr="00EE5F13" w:rsidP="00632A0E" w14:paraId="3F415B0C"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3、通讯开会的直接出具书面意见或授权他人代表出具书面意见的基金份额持有人所持有的基金份额不小于在权益登记日相关基金份额的二分之一（含二分之一）；</w:t>
      </w:r>
    </w:p>
    <w:p w:rsidR="00632A0E" w:rsidRPr="00EE5F13" w:rsidP="00632A0E" w14:paraId="494EB5A6"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632A0E" w:rsidRPr="00EE5F13" w:rsidP="00632A0E" w14:paraId="6B9B766C"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5、现场开会由出席大会的基金份额持有人和代理人所持表决权的50%以上（含50%）选举产生一名基金份额持有人作为该次基金份额持有人大会的主持人；</w:t>
      </w:r>
    </w:p>
    <w:p w:rsidR="00632A0E" w:rsidRPr="00EE5F13" w:rsidP="00632A0E" w14:paraId="461AF443"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6、一般决议须经参加大会的基金份额持有人或其代理人所持表决权的二分之一以上（含二分之一）通过；</w:t>
      </w:r>
    </w:p>
    <w:p w:rsidR="00632A0E" w:rsidRPr="00EE5F13" w:rsidP="00632A0E" w14:paraId="13197EE4" w14:textId="77777777">
      <w:pPr>
        <w:spacing w:line="360" w:lineRule="auto"/>
        <w:ind w:firstLine="496" w:firstLineChars="236"/>
        <w:rPr>
          <w:rFonts w:asciiTheme="minorEastAsia" w:eastAsiaTheme="minorEastAsia" w:hAnsiTheme="minorEastAsia" w:cs="宋体"/>
          <w:color w:val="000000" w:themeColor="text1"/>
          <w:kern w:val="0"/>
          <w:szCs w:val="21"/>
        </w:rPr>
      </w:pPr>
      <w:r w:rsidRPr="00EE5F13">
        <w:rPr>
          <w:rFonts w:asciiTheme="minorEastAsia" w:eastAsiaTheme="minorEastAsia" w:hAnsiTheme="minorEastAsia" w:cs="宋体" w:hint="eastAsia"/>
          <w:color w:val="000000" w:themeColor="text1"/>
          <w:kern w:val="0"/>
          <w:szCs w:val="21"/>
        </w:rPr>
        <w:t>7、特别决议应当经参加大会的基金份额持有人或其代理人所持表决权的三分之二以上（含三分之二）通过。</w:t>
      </w:r>
    </w:p>
    <w:p w:rsidR="00632A0E" w:rsidRPr="00EE5F13" w:rsidP="00632A0E" w14:paraId="5425AE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cs="宋体" w:hint="eastAsia"/>
          <w:color w:val="000000" w:themeColor="text1"/>
          <w:kern w:val="0"/>
          <w:szCs w:val="21"/>
        </w:rPr>
        <w:t>同一主侧袋账户内的每份基金份额具有平等的表决权。</w:t>
      </w:r>
    </w:p>
    <w:p w:rsidR="00033C59" w:rsidRPr="00EE5F13" w:rsidP="00640E11" w14:paraId="44A1248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w:t>
      </w:r>
      <w:r w:rsidRPr="00EE5F13" w:rsidR="00632A0E">
        <w:rPr>
          <w:rFonts w:asciiTheme="minorEastAsia" w:eastAsiaTheme="minorEastAsia" w:hAnsiTheme="minorEastAsia"/>
          <w:bCs/>
          <w:color w:val="000000" w:themeColor="text1"/>
          <w:szCs w:val="21"/>
        </w:rPr>
        <w:t>十</w:t>
      </w:r>
      <w:r w:rsidRPr="00EE5F13">
        <w:rPr>
          <w:rFonts w:asciiTheme="minorEastAsia" w:eastAsiaTheme="minorEastAsia" w:hAnsiTheme="minorEastAsia" w:hint="eastAsia"/>
          <w:bCs/>
          <w:color w:val="000000" w:themeColor="text1"/>
          <w:szCs w:val="21"/>
        </w:rPr>
        <w:t>）本部分关于基金份额持有人大会召开事由、召开条件、议事程序、表决条件等规</w:t>
      </w:r>
      <w:r w:rsidRPr="00EE5F13">
        <w:rPr>
          <w:rFonts w:asciiTheme="minorEastAsia" w:eastAsiaTheme="minorEastAsia" w:hAnsiTheme="minorEastAsia" w:hint="eastAsia"/>
          <w:bCs/>
          <w:color w:val="000000" w:themeColor="text1"/>
          <w:szCs w:val="21"/>
        </w:rPr>
        <w:t>定，凡是直接引用法律法规的部分，如将来法律法规修改导致相关内容被取消或变更的，基金管理人提前公告后，可直接对本部分内容进行修改和调整，无需召开基金份额持有人大会审议。</w:t>
      </w:r>
    </w:p>
    <w:p w:rsidR="00033C59" w:rsidRPr="00EE5F13" w:rsidP="00640E11" w14:paraId="7503FB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三、基金收益分配原则、执行方式</w:t>
      </w:r>
    </w:p>
    <w:p w:rsidR="00F539CD" w:rsidRPr="00EE5F13" w:rsidP="00640E11" w14:paraId="34CEAC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（一）基金利润的构成</w:t>
      </w:r>
    </w:p>
    <w:p w:rsidR="00F539CD" w:rsidRPr="00EE5F13" w:rsidP="00640E11" w14:paraId="77BC67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F539CD" w:rsidRPr="00EE5F13" w:rsidP="00640E11" w14:paraId="11D2817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（二）基金可供分配利润</w:t>
      </w:r>
    </w:p>
    <w:p w:rsidR="00F539CD" w:rsidRPr="00EE5F13" w:rsidP="00640E11" w14:paraId="53BD32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基金可供分配利润指截至收益分配基准日基金未分配利润与未分配利润中已实现收益的孰低数。</w:t>
      </w:r>
    </w:p>
    <w:p w:rsidR="00F539CD" w:rsidRPr="00EE5F13" w:rsidP="00640E11" w14:paraId="1C50FA5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（三）基金收益分配原则</w:t>
      </w:r>
    </w:p>
    <w:p w:rsidR="00F539CD" w:rsidRPr="00EE5F13" w:rsidP="00640E11" w14:paraId="69A1C355" w14:textId="2BB5FE00">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1、本基金收益分配方式分两种：现金分红与红利再投资，投资者可选择现金红利或将现金红利自动转为</w:t>
      </w:r>
      <w:r w:rsidRPr="00EE5F13" w:rsidR="00404609">
        <w:rPr>
          <w:rFonts w:asciiTheme="minorEastAsia" w:eastAsiaTheme="minorEastAsia" w:hAnsiTheme="minorEastAsia" w:hint="eastAsia"/>
          <w:bCs/>
          <w:color w:val="000000" w:themeColor="text1"/>
          <w:szCs w:val="21"/>
        </w:rPr>
        <w:t>对应类别的</w:t>
      </w:r>
      <w:r w:rsidRPr="00EE5F13">
        <w:rPr>
          <w:rFonts w:asciiTheme="minorEastAsia" w:eastAsiaTheme="minorEastAsia" w:hAnsiTheme="minorEastAsia" w:hint="eastAsia"/>
          <w:bCs/>
          <w:color w:val="000000" w:themeColor="text1"/>
          <w:szCs w:val="21"/>
        </w:rPr>
        <w:t>基金份额进行再投资；若投资者不选择，本基金默认的收益分配方式是现金分红；</w:t>
      </w:r>
    </w:p>
    <w:p w:rsidR="00F539CD" w:rsidRPr="00EE5F13" w:rsidP="00640E11" w14:paraId="7DCF96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2、基金收益分配后基金份额净值不能低于面值；即基金收益分配基准日的基金份额净值减去每单位基金份额收益分配金额后不能低于面值。</w:t>
      </w:r>
    </w:p>
    <w:p w:rsidR="00F539CD" w:rsidRPr="00EE5F13" w:rsidP="00640E11" w14:paraId="1FC4178D" w14:textId="07BB8451">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w:t>
      </w:r>
      <w:r w:rsidRPr="00EE5F13" w:rsidR="00404609">
        <w:rPr>
          <w:rFonts w:asciiTheme="minorEastAsia" w:eastAsiaTheme="minorEastAsia" w:hAnsiTheme="minorEastAsia" w:hint="eastAsia"/>
          <w:bCs/>
          <w:color w:val="000000" w:themeColor="text1"/>
          <w:szCs w:val="21"/>
        </w:rPr>
        <w:t>本基金各基金份额类别在费用收取上不同，其对应的可分配收益可能有所不同。同一类别的</w:t>
      </w:r>
      <w:r w:rsidRPr="00EE5F13">
        <w:rPr>
          <w:rFonts w:asciiTheme="minorEastAsia" w:eastAsiaTheme="minorEastAsia" w:hAnsiTheme="minorEastAsia" w:hint="eastAsia"/>
          <w:bCs/>
          <w:color w:val="000000" w:themeColor="text1"/>
          <w:szCs w:val="21"/>
        </w:rPr>
        <w:t>每一基金份额享有同等分配权；</w:t>
      </w:r>
    </w:p>
    <w:p w:rsidR="00F539CD" w:rsidRPr="00EE5F13" w:rsidP="00640E11" w14:paraId="40C851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4、在对基金份额持有人利益无实质不利影响的前提下，基金管理人可调整基金收益的分配原则和支付方式，不需召开基金份额持有人大会审议。</w:t>
      </w:r>
    </w:p>
    <w:p w:rsidR="00F539CD" w:rsidRPr="00EE5F13" w:rsidP="00640E11" w14:paraId="5FE27DC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5、法律法规或监管机关另有规定的，从其规定。</w:t>
      </w:r>
    </w:p>
    <w:p w:rsidR="00F539CD" w:rsidRPr="00EE5F13" w:rsidP="00640E11" w14:paraId="0EFF767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（四）收益分配方案</w:t>
      </w:r>
    </w:p>
    <w:p w:rsidR="00F539CD" w:rsidRPr="00EE5F13" w:rsidP="00640E11" w14:paraId="796F5CE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基金收益分配方案中应载明截止收益分配基准日的可供分配利润、基金收益分配对象、分配时间、分配数额及比例、分配方式等内容。</w:t>
      </w:r>
    </w:p>
    <w:p w:rsidR="00F539CD" w:rsidRPr="00EE5F13" w:rsidP="00640E11" w14:paraId="404D2A2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（五）收益分配方案的确定、公告与实施</w:t>
      </w:r>
    </w:p>
    <w:p w:rsidR="00F539CD" w:rsidRPr="00EE5F13" w:rsidP="00640E11" w14:paraId="6B56A7E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本基金收益分配方案由基金管理人拟定，并由基金托管人复核，在2日内在指定媒介公告。</w:t>
      </w:r>
    </w:p>
    <w:p w:rsidR="00F539CD" w:rsidRPr="00EE5F13" w:rsidP="00640E11" w14:paraId="767345C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基金红利发放日距离收益分配基准日（即可供分配利润计算截止日）的时间不得超过15个工作日。</w:t>
      </w:r>
    </w:p>
    <w:p w:rsidR="00F539CD" w:rsidRPr="00EE5F13" w:rsidP="00640E11" w14:paraId="3F495BA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（六）基金收益分配中发生的费用</w:t>
      </w:r>
    </w:p>
    <w:p w:rsidR="00033C59" w:rsidRPr="00EE5F13" w:rsidP="00640E11" w14:paraId="7C4F0171" w14:textId="01A3B11B">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EE5F13" w:rsidR="00404609">
        <w:rPr>
          <w:rFonts w:asciiTheme="minorEastAsia" w:eastAsiaTheme="minorEastAsia" w:hAnsiTheme="minorEastAsia" w:hint="eastAsia"/>
          <w:bCs/>
          <w:color w:val="000000" w:themeColor="text1"/>
          <w:szCs w:val="21"/>
        </w:rPr>
        <w:t>对应类别的</w:t>
      </w:r>
      <w:r w:rsidRPr="00EE5F13">
        <w:rPr>
          <w:rFonts w:asciiTheme="minorEastAsia" w:eastAsiaTheme="minorEastAsia" w:hAnsiTheme="minorEastAsia" w:hint="eastAsia"/>
          <w:bCs/>
          <w:color w:val="000000" w:themeColor="text1"/>
          <w:szCs w:val="21"/>
        </w:rPr>
        <w:t>基金份额。红利再投资的计算方法，依照《业务规则》执行。</w:t>
      </w:r>
    </w:p>
    <w:p w:rsidR="00632A0E" w:rsidRPr="00EE5F13" w:rsidP="00632A0E" w14:paraId="7DF74714" w14:textId="77777777">
      <w:pPr>
        <w:spacing w:line="360" w:lineRule="auto"/>
        <w:ind w:firstLine="472" w:firstLineChars="225"/>
        <w:jc w:val="left"/>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（七）实施侧袋机制期间的收益分配</w:t>
      </w:r>
    </w:p>
    <w:p w:rsidR="00632A0E" w:rsidRPr="00EE5F13" w:rsidP="00632A0E" w14:paraId="126ED45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color w:val="000000" w:themeColor="text1"/>
          <w:szCs w:val="21"/>
        </w:rPr>
        <w:t>本基金实施侧袋机制的，侧袋账户不进行收益分配。</w:t>
      </w:r>
    </w:p>
    <w:p w:rsidR="00033C59" w:rsidRPr="00EE5F13" w:rsidP="00640E11" w14:paraId="40D59E4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四、与基金财产管理、运用有关费用的提取、支付方式与比例</w:t>
      </w:r>
    </w:p>
    <w:p w:rsidR="00033C59" w:rsidRPr="00EE5F13" w:rsidP="00640E11" w14:paraId="5E25968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（一）基金费用的种类</w:t>
      </w:r>
    </w:p>
    <w:p w:rsidR="00F539CD" w:rsidRPr="00EE5F13" w:rsidP="00640E11" w14:paraId="630CB49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1、基金管理人的管理费；</w:t>
      </w:r>
    </w:p>
    <w:p w:rsidR="00F539CD" w:rsidRPr="00EE5F13" w:rsidP="00640E11" w14:paraId="79793F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2、基金托管人的托管费；</w:t>
      </w:r>
    </w:p>
    <w:p w:rsidR="00404609" w:rsidRPr="00EE5F13" w:rsidP="00640E11" w14:paraId="4712B63A" w14:textId="4785F703">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3、销售服务费；</w:t>
      </w:r>
    </w:p>
    <w:p w:rsidR="00F539CD" w:rsidRPr="00EE5F13" w:rsidP="00640E11" w14:paraId="3B88DD1E" w14:textId="34EDD1FE">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4</w:t>
      </w:r>
      <w:r w:rsidRPr="00EE5F13" w:rsidR="00014E50">
        <w:rPr>
          <w:rFonts w:asciiTheme="minorEastAsia" w:eastAsiaTheme="minorEastAsia" w:hAnsiTheme="minorEastAsia" w:hint="eastAsia"/>
          <w:bCs/>
          <w:color w:val="000000" w:themeColor="text1"/>
          <w:szCs w:val="21"/>
        </w:rPr>
        <w:t>、《基金合同》生效后与基金相关的信息披露费用；</w:t>
      </w:r>
    </w:p>
    <w:p w:rsidR="00F539CD" w:rsidRPr="00EE5F13" w:rsidP="00640E11" w14:paraId="0C97A556" w14:textId="229DD53E">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5</w:t>
      </w:r>
      <w:r w:rsidRPr="00EE5F13" w:rsidR="00014E50">
        <w:rPr>
          <w:rFonts w:asciiTheme="minorEastAsia" w:eastAsiaTheme="minorEastAsia" w:hAnsiTheme="minorEastAsia" w:hint="eastAsia"/>
          <w:bCs/>
          <w:color w:val="000000" w:themeColor="text1"/>
          <w:szCs w:val="21"/>
        </w:rPr>
        <w:t>、《基金合同》生效后与基金相关的会计师费、律师费、诉讼费和仲裁费；</w:t>
      </w:r>
    </w:p>
    <w:p w:rsidR="00F539CD" w:rsidRPr="00EE5F13" w:rsidP="00640E11" w14:paraId="30AE9B20" w14:textId="1C0A6871">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6</w:t>
      </w:r>
      <w:r w:rsidRPr="00EE5F13" w:rsidR="00014E50">
        <w:rPr>
          <w:rFonts w:asciiTheme="minorEastAsia" w:eastAsiaTheme="minorEastAsia" w:hAnsiTheme="minorEastAsia" w:hint="eastAsia"/>
          <w:bCs/>
          <w:color w:val="000000" w:themeColor="text1"/>
          <w:szCs w:val="21"/>
        </w:rPr>
        <w:t>、基金份额持有人大会费用；</w:t>
      </w:r>
    </w:p>
    <w:p w:rsidR="00F539CD" w:rsidRPr="00EE5F13" w:rsidP="00640E11" w14:paraId="3581EE05" w14:textId="56558460">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7</w:t>
      </w:r>
      <w:r w:rsidRPr="00EE5F13" w:rsidR="00014E50">
        <w:rPr>
          <w:rFonts w:asciiTheme="minorEastAsia" w:eastAsiaTheme="minorEastAsia" w:hAnsiTheme="minorEastAsia" w:hint="eastAsia"/>
          <w:bCs/>
          <w:color w:val="000000" w:themeColor="text1"/>
          <w:szCs w:val="21"/>
        </w:rPr>
        <w:t>、基金的证券交易费用；</w:t>
      </w:r>
    </w:p>
    <w:p w:rsidR="00F539CD" w:rsidRPr="00EE5F13" w:rsidP="00640E11" w14:paraId="54951606" w14:textId="29C44219">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8</w:t>
      </w:r>
      <w:r w:rsidRPr="00EE5F13" w:rsidR="00014E50">
        <w:rPr>
          <w:rFonts w:asciiTheme="minorEastAsia" w:eastAsiaTheme="minorEastAsia" w:hAnsiTheme="minorEastAsia" w:hint="eastAsia"/>
          <w:bCs/>
          <w:color w:val="000000" w:themeColor="text1"/>
          <w:szCs w:val="21"/>
        </w:rPr>
        <w:t>、基金的银行汇划费用；</w:t>
      </w:r>
    </w:p>
    <w:p w:rsidR="00F539CD" w:rsidRPr="00EE5F13" w:rsidP="00640E11" w14:paraId="767AC6B5" w14:textId="69289026">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9</w:t>
      </w:r>
      <w:r w:rsidRPr="00EE5F13" w:rsidR="00014E50">
        <w:rPr>
          <w:rFonts w:asciiTheme="minorEastAsia" w:eastAsiaTheme="minorEastAsia" w:hAnsiTheme="minorEastAsia" w:hint="eastAsia"/>
          <w:bCs/>
          <w:color w:val="000000" w:themeColor="text1"/>
          <w:szCs w:val="21"/>
        </w:rPr>
        <w:t>、证券账户开户费用、银行账户维护费用；</w:t>
      </w:r>
    </w:p>
    <w:p w:rsidR="00033C59" w:rsidRPr="00EE5F13" w:rsidP="00640E11" w14:paraId="5F26087C" w14:textId="542EDE31">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bCs/>
          <w:color w:val="000000" w:themeColor="text1"/>
          <w:szCs w:val="21"/>
        </w:rPr>
        <w:t>10</w:t>
      </w:r>
      <w:r w:rsidRPr="00EE5F13" w:rsidR="00014E50">
        <w:rPr>
          <w:rFonts w:asciiTheme="minorEastAsia" w:eastAsiaTheme="minorEastAsia" w:hAnsiTheme="minorEastAsia" w:hint="eastAsia"/>
          <w:bCs/>
          <w:color w:val="000000" w:themeColor="text1"/>
          <w:szCs w:val="21"/>
        </w:rPr>
        <w:t>、按照国家有关规定和《基金合同》约定，可以在基金财产中列支的其他费用。</w:t>
      </w:r>
    </w:p>
    <w:p w:rsidR="00033C59" w:rsidRPr="00EE5F13" w:rsidP="00640E11" w14:paraId="51206B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（二）基金费用计提方法、计提标准和支付方式</w:t>
      </w:r>
    </w:p>
    <w:p w:rsidR="00F539CD" w:rsidRPr="00EE5F13" w:rsidP="00640E11" w14:paraId="63BFF0F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1、基金管理人的管理费</w:t>
      </w:r>
    </w:p>
    <w:p w:rsidR="00F539CD" w:rsidRPr="00EE5F13" w:rsidP="00640E11" w14:paraId="558BDE5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本基金的管理费按前一日基金资产净值的0.</w:t>
      </w:r>
      <w:r w:rsidRPr="00EE5F13" w:rsidR="003A1013">
        <w:rPr>
          <w:rFonts w:asciiTheme="minorEastAsia" w:eastAsiaTheme="minorEastAsia" w:hAnsiTheme="minorEastAsia" w:hint="eastAsia"/>
          <w:bCs/>
          <w:color w:val="000000" w:themeColor="text1"/>
          <w:szCs w:val="21"/>
        </w:rPr>
        <w:t>60</w:t>
      </w:r>
      <w:r w:rsidRPr="00EE5F13">
        <w:rPr>
          <w:rFonts w:asciiTheme="minorEastAsia" w:eastAsiaTheme="minorEastAsia" w:hAnsiTheme="minorEastAsia" w:hint="eastAsia"/>
          <w:bCs/>
          <w:color w:val="000000" w:themeColor="text1"/>
          <w:szCs w:val="21"/>
        </w:rPr>
        <w:t>%年费率计提。管理费的计算方法如下：</w:t>
      </w:r>
    </w:p>
    <w:p w:rsidR="00F539CD" w:rsidRPr="00EE5F13" w:rsidP="00640E11" w14:paraId="71DE7D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H＝E×0.</w:t>
      </w:r>
      <w:r w:rsidRPr="00EE5F13" w:rsidR="003A1013">
        <w:rPr>
          <w:rFonts w:asciiTheme="minorEastAsia" w:eastAsiaTheme="minorEastAsia" w:hAnsiTheme="minorEastAsia" w:hint="eastAsia"/>
          <w:bCs/>
          <w:color w:val="000000" w:themeColor="text1"/>
          <w:szCs w:val="21"/>
        </w:rPr>
        <w:t>60</w:t>
      </w:r>
      <w:r w:rsidRPr="00EE5F13">
        <w:rPr>
          <w:rFonts w:asciiTheme="minorEastAsia" w:eastAsiaTheme="minorEastAsia" w:hAnsiTheme="minorEastAsia" w:hint="eastAsia"/>
          <w:bCs/>
          <w:color w:val="000000" w:themeColor="text1"/>
          <w:szCs w:val="21"/>
        </w:rPr>
        <w:t>%÷当年天数</w:t>
      </w:r>
    </w:p>
    <w:p w:rsidR="00F539CD" w:rsidRPr="00EE5F13" w:rsidP="00640E11" w14:paraId="7F75676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H为每日应计提的基金管理费</w:t>
      </w:r>
    </w:p>
    <w:p w:rsidR="00F539CD" w:rsidRPr="00EE5F13" w:rsidP="00640E11" w14:paraId="560C2FC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E为前一日的基金资产净值</w:t>
      </w:r>
    </w:p>
    <w:p w:rsidR="00F539CD" w:rsidRPr="00EE5F13" w:rsidP="00640E11" w14:paraId="2C91FE5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基金管理费每日计提，按月支付。由基金管理人在次月初3个工作日内出具资金划拨指令，基金托管人复核无误后于2个工作日内进行支付。若遇法定节假日、休息日等，支付日期顺延。</w:t>
      </w:r>
    </w:p>
    <w:p w:rsidR="00F539CD" w:rsidRPr="00EE5F13" w:rsidP="00640E11" w14:paraId="77D85FD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2、基金托管人的托管费</w:t>
      </w:r>
    </w:p>
    <w:p w:rsidR="00F539CD" w:rsidRPr="00EE5F13" w:rsidP="00640E11" w14:paraId="42E2D44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本基金的托管费按前一日基金资产净值的0.25%的年费率计提。托管费的计算方法如下：</w:t>
      </w:r>
    </w:p>
    <w:p w:rsidR="00F539CD" w:rsidRPr="00EE5F13" w:rsidP="00640E11" w14:paraId="12F6F27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H＝E×0.25%÷当年天数</w:t>
      </w:r>
    </w:p>
    <w:p w:rsidR="00F539CD" w:rsidRPr="00EE5F13" w:rsidP="00640E11" w14:paraId="26C0F2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H为每日应计提的基金托管费</w:t>
      </w:r>
    </w:p>
    <w:p w:rsidR="00F539CD" w:rsidRPr="00EE5F13" w:rsidP="00640E11" w14:paraId="532DDE6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E为前一日的基金资产净值</w:t>
      </w:r>
    </w:p>
    <w:p w:rsidR="00F539CD" w:rsidRPr="00EE5F13" w:rsidP="00640E11" w14:paraId="21BA252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基金托管费每日计提，按月支付。由基金管理人在次月初3个工作日内出具资金划拨指令，基金托管人复核无误后于2个工作日内进行支付。若遇法定节假日、休息日等，支付日期顺延。</w:t>
      </w:r>
    </w:p>
    <w:p w:rsidR="00404609" w:rsidRPr="00EE5F13" w:rsidP="00404609" w14:paraId="3755994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3、销售服务费</w:t>
      </w:r>
    </w:p>
    <w:p w:rsidR="00404609" w:rsidRPr="00EE5F13" w:rsidP="00404609" w14:paraId="69E67CC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本基金A类基金份额不收取销售服务费，C类基金份额的销售服务费年费率为0.40%，按前一日C类基金资产净值的0.40%年费率计提。</w:t>
      </w:r>
    </w:p>
    <w:p w:rsidR="00404609" w:rsidRPr="00EE5F13" w:rsidP="00404609" w14:paraId="4A4ECB4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销售服务费的计算方法如下：</w:t>
      </w:r>
    </w:p>
    <w:p w:rsidR="00404609" w:rsidRPr="00EE5F13" w:rsidP="00404609" w14:paraId="4BD8E72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H＝E×0.40%÷当年天数</w:t>
      </w:r>
    </w:p>
    <w:p w:rsidR="00404609" w:rsidRPr="00EE5F13" w:rsidP="00404609" w14:paraId="5B28181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H 为C类基金份额每日应计提的销售服务费</w:t>
      </w:r>
    </w:p>
    <w:p w:rsidR="00404609" w:rsidRPr="00EE5F13" w:rsidP="00404609" w14:paraId="2C30CCD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E 为C类基金份额前一日基金资产净值</w:t>
      </w:r>
    </w:p>
    <w:p w:rsidR="00404609" w:rsidRPr="00EE5F13" w:rsidP="00404609" w14:paraId="5BCA9D88" w14:textId="672E8368">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基金销售服务费每日计提，按月支付。由基金管理人在次月初3个工作日内出具资金划拨指令，基金托管人复核无误后于2个工作日内进行支付。若遇法定节假日、休息日等，支付日期顺延。</w:t>
      </w:r>
    </w:p>
    <w:p w:rsidR="00033C59" w:rsidRPr="00EE5F13" w:rsidP="00640E11" w14:paraId="7D2F4BA9" w14:textId="4BD214B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上述“一、基金费用的种类</w:t>
      </w:r>
      <w:r w:rsidRPr="00EE5F13" w:rsidR="00404609">
        <w:rPr>
          <w:rFonts w:asciiTheme="minorEastAsia" w:eastAsiaTheme="minorEastAsia" w:hAnsiTheme="minorEastAsia" w:hint="eastAsia"/>
          <w:bCs/>
          <w:color w:val="000000" w:themeColor="text1"/>
          <w:szCs w:val="21"/>
        </w:rPr>
        <w:t>”</w:t>
      </w:r>
      <w:r w:rsidRPr="00EE5F13">
        <w:rPr>
          <w:rFonts w:asciiTheme="minorEastAsia" w:eastAsiaTheme="minorEastAsia" w:hAnsiTheme="minorEastAsia" w:hint="eastAsia"/>
          <w:bCs/>
          <w:color w:val="000000" w:themeColor="text1"/>
          <w:szCs w:val="21"/>
        </w:rPr>
        <w:t>中第</w:t>
      </w:r>
      <w:r w:rsidRPr="00EE5F13" w:rsidR="00404609">
        <w:rPr>
          <w:rFonts w:asciiTheme="minorEastAsia" w:eastAsiaTheme="minorEastAsia" w:hAnsiTheme="minorEastAsia" w:hint="eastAsia"/>
          <w:bCs/>
          <w:color w:val="000000" w:themeColor="text1"/>
          <w:szCs w:val="21"/>
        </w:rPr>
        <w:t>4</w:t>
      </w:r>
      <w:r w:rsidRPr="00EE5F13">
        <w:rPr>
          <w:rFonts w:asciiTheme="minorEastAsia" w:eastAsiaTheme="minorEastAsia" w:hAnsiTheme="minorEastAsia" w:hint="eastAsia"/>
          <w:bCs/>
          <w:color w:val="000000" w:themeColor="text1"/>
          <w:szCs w:val="21"/>
        </w:rPr>
        <w:t>－</w:t>
      </w:r>
      <w:r w:rsidRPr="00EE5F13" w:rsidR="00404609">
        <w:rPr>
          <w:rFonts w:asciiTheme="minorEastAsia" w:eastAsiaTheme="minorEastAsia" w:hAnsiTheme="minorEastAsia" w:hint="eastAsia"/>
          <w:bCs/>
          <w:color w:val="000000" w:themeColor="text1"/>
          <w:szCs w:val="21"/>
        </w:rPr>
        <w:t>10</w:t>
      </w:r>
      <w:r w:rsidRPr="00EE5F13">
        <w:rPr>
          <w:rFonts w:asciiTheme="minorEastAsia" w:eastAsiaTheme="minorEastAsia" w:hAnsiTheme="minorEastAsia" w:hint="eastAsia"/>
          <w:bCs/>
          <w:color w:val="000000" w:themeColor="text1"/>
          <w:szCs w:val="21"/>
        </w:rPr>
        <w:t>项费用，根据有关法规及相应协议规定，按费用实际支出金额列入当期费用，由基金托管人从基金财产中支付。</w:t>
      </w:r>
    </w:p>
    <w:p w:rsidR="00033C59" w:rsidRPr="00EE5F13" w:rsidP="00640E11" w14:paraId="1A76891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（三）不列入基金费用的项目</w:t>
      </w:r>
    </w:p>
    <w:p w:rsidR="00033C59" w:rsidRPr="00EE5F13" w:rsidP="00640E11" w14:paraId="5075B9A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下列费用不列入基金费用：</w:t>
      </w:r>
    </w:p>
    <w:p w:rsidR="00F539CD" w:rsidRPr="00EE5F13" w:rsidP="00640E11" w14:paraId="4F6113E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1、基金管理人和基金托管人因未履行或未完全履行义务导致的费用支出或基金财产的损失；</w:t>
      </w:r>
    </w:p>
    <w:p w:rsidR="00F539CD" w:rsidRPr="00EE5F13" w:rsidP="00640E11" w14:paraId="5A44D6D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2、基金管理人和基金托管人处理与基金运作无关的事项发生的费用；</w:t>
      </w:r>
    </w:p>
    <w:p w:rsidR="00F539CD" w:rsidRPr="00EE5F13" w:rsidP="00640E11" w14:paraId="1DF2B4B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3、《基金合同》生效前的相关费用；</w:t>
      </w:r>
    </w:p>
    <w:p w:rsidR="00033C59" w:rsidRPr="00EE5F13" w:rsidP="00640E11" w14:paraId="030CD78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4、其他根据相关法律法规及中国证监会的有关规定不得列入基金费用的项目。</w:t>
      </w:r>
    </w:p>
    <w:p w:rsidR="00632A0E" w:rsidRPr="00EE5F13" w:rsidP="00632A0E" w14:paraId="1EB55593" w14:textId="77777777">
      <w:pPr>
        <w:spacing w:line="360" w:lineRule="auto"/>
        <w:ind w:firstLine="420" w:firstLineChars="200"/>
        <w:rPr>
          <w:rStyle w:val="da"/>
          <w:rFonts w:asciiTheme="minorEastAsia" w:eastAsiaTheme="minorEastAsia" w:hAnsiTheme="minorEastAsia"/>
          <w:color w:val="000000" w:themeColor="text1"/>
        </w:rPr>
      </w:pPr>
      <w:r w:rsidRPr="00EE5F13">
        <w:rPr>
          <w:rStyle w:val="da"/>
          <w:rFonts w:asciiTheme="minorEastAsia" w:eastAsiaTheme="minorEastAsia" w:hAnsiTheme="minorEastAsia" w:hint="eastAsia"/>
          <w:color w:val="000000" w:themeColor="text1"/>
        </w:rPr>
        <w:t>（四）实施侧袋机制期间的基金费用</w:t>
      </w:r>
    </w:p>
    <w:p w:rsidR="00632A0E" w:rsidRPr="00EE5F13" w:rsidP="00632A0E" w14:paraId="2DA0A1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033C59" w:rsidRPr="00EE5F13" w:rsidP="00640E11" w14:paraId="0669255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w:t>
      </w:r>
      <w:r w:rsidRPr="00EE5F13" w:rsidR="00632A0E">
        <w:rPr>
          <w:rFonts w:asciiTheme="minorEastAsia" w:eastAsiaTheme="minorEastAsia" w:hAnsiTheme="minorEastAsia"/>
          <w:bCs/>
          <w:color w:val="000000" w:themeColor="text1"/>
          <w:szCs w:val="21"/>
        </w:rPr>
        <w:t>五</w:t>
      </w:r>
      <w:r w:rsidRPr="00EE5F13">
        <w:rPr>
          <w:rFonts w:asciiTheme="minorEastAsia" w:eastAsiaTheme="minorEastAsia" w:hAnsiTheme="minorEastAsia" w:hint="eastAsia"/>
          <w:bCs/>
          <w:color w:val="000000" w:themeColor="text1"/>
          <w:szCs w:val="21"/>
        </w:rPr>
        <w:t>）基金税收</w:t>
      </w:r>
    </w:p>
    <w:p w:rsidR="00033C59" w:rsidRPr="00EE5F13" w:rsidP="00640E11" w14:paraId="0AC9C94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本基金运作过程中涉及的各纳税主体，其纳税义务按国家税收法律、法规执行。</w:t>
      </w:r>
    </w:p>
    <w:p w:rsidR="00033C59" w:rsidRPr="00EE5F13" w:rsidP="00640E11" w14:paraId="7A3C7B3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五、基金财产的投资方向和投资限制</w:t>
      </w:r>
    </w:p>
    <w:p w:rsidR="00033C59" w:rsidRPr="00EE5F13" w:rsidP="00640E11" w14:paraId="7D50E5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（一）投资目标</w:t>
      </w:r>
    </w:p>
    <w:p w:rsidR="00033C59" w:rsidRPr="00EE5F13" w:rsidP="00640E11" w14:paraId="237E294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本基金主要投资于固定收益类资产，并通过较灵活的资产配置，力争实现基金资产的长期稳健增值。</w:t>
      </w:r>
    </w:p>
    <w:p w:rsidR="00033C59" w:rsidRPr="00EE5F13" w:rsidP="00640E11" w14:paraId="3A02D99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（二）投资范围</w:t>
      </w:r>
    </w:p>
    <w:p w:rsidR="00F539CD" w:rsidRPr="00EE5F13" w:rsidP="00640E11" w14:paraId="1A63652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的投资范围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等固定收益类资产，股票（含中小板、创业板及其他经中国证监会核准</w:t>
      </w:r>
      <w:r w:rsidRPr="00EE5F13" w:rsidR="003B04DF">
        <w:rPr>
          <w:rFonts w:asciiTheme="minorEastAsia" w:eastAsiaTheme="minorEastAsia" w:hAnsiTheme="minorEastAsia" w:hint="eastAsia"/>
          <w:bCs/>
          <w:color w:val="000000" w:themeColor="text1"/>
          <w:szCs w:val="21"/>
        </w:rPr>
        <w:t>或注册</w:t>
      </w:r>
      <w:r w:rsidRPr="00EE5F13">
        <w:rPr>
          <w:rFonts w:asciiTheme="minorEastAsia" w:eastAsiaTheme="minorEastAsia" w:hAnsiTheme="minorEastAsia" w:hint="eastAsia"/>
          <w:bCs/>
          <w:color w:val="000000" w:themeColor="text1"/>
          <w:szCs w:val="21"/>
        </w:rPr>
        <w:t>上市的股票</w:t>
      </w:r>
      <w:r w:rsidRPr="00EE5F13" w:rsidR="003B04DF">
        <w:rPr>
          <w:rFonts w:asciiTheme="minorEastAsia" w:eastAsiaTheme="minorEastAsia" w:hAnsiTheme="minorEastAsia" w:hint="eastAsia"/>
          <w:bCs/>
          <w:color w:val="000000" w:themeColor="text1"/>
          <w:szCs w:val="21"/>
        </w:rPr>
        <w:t>、存托凭证</w:t>
      </w:r>
      <w:r w:rsidRPr="00EE5F13">
        <w:rPr>
          <w:rFonts w:asciiTheme="minorEastAsia" w:eastAsiaTheme="minorEastAsia" w:hAnsiTheme="minorEastAsia" w:hint="eastAsia"/>
          <w:bCs/>
          <w:color w:val="000000" w:themeColor="text1"/>
          <w:szCs w:val="21"/>
        </w:rPr>
        <w:t>）、权证等权益类品种以及法律法规或中国证监会允许基金投资的其他金融工具，但须符合中国证监会相关规定。</w:t>
      </w:r>
    </w:p>
    <w:p w:rsidR="00F539CD" w:rsidRPr="00EE5F13" w:rsidP="00640E11" w14:paraId="722C727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F539CD" w:rsidRPr="00EE5F13" w:rsidP="00640E11" w14:paraId="2E2F3AC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基金的投资组合比例为：</w:t>
      </w:r>
    </w:p>
    <w:p w:rsidR="00033C59" w:rsidRPr="00EE5F13" w:rsidP="00640E11" w14:paraId="64EDF8E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本基金投资于固定收益类资产不低于基金资产净值的60%；投资于权益类资产不高于基金资产净值的40%；现金或到期日在一年以内的政府债券的比例合计不低于基金资产净值的5%</w:t>
      </w:r>
      <w:r w:rsidRPr="00EE5F13" w:rsidR="00E660AB">
        <w:rPr>
          <w:rFonts w:asciiTheme="minorEastAsia" w:eastAsiaTheme="minorEastAsia" w:hAnsiTheme="minorEastAsia" w:hint="eastAsia"/>
          <w:bCs/>
          <w:color w:val="000000" w:themeColor="text1"/>
          <w:szCs w:val="21"/>
        </w:rPr>
        <w:t>，现金不包括结算备付金、存出保证金、应收申购款等</w:t>
      </w:r>
      <w:r w:rsidRPr="00EE5F13">
        <w:rPr>
          <w:rFonts w:asciiTheme="minorEastAsia" w:eastAsiaTheme="minorEastAsia" w:hAnsiTheme="minorEastAsia" w:hint="eastAsia"/>
          <w:bCs/>
          <w:color w:val="000000" w:themeColor="text1"/>
          <w:szCs w:val="21"/>
        </w:rPr>
        <w:t>。</w:t>
      </w:r>
    </w:p>
    <w:p w:rsidR="00033C59" w:rsidRPr="00EE5F13" w:rsidP="00640E11" w14:paraId="1873446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（三）投资限制</w:t>
      </w:r>
    </w:p>
    <w:p w:rsidR="00033C59" w:rsidRPr="00EE5F13" w:rsidP="00640E11" w14:paraId="19143F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1、组合限制</w:t>
      </w:r>
    </w:p>
    <w:p w:rsidR="00033C59" w:rsidRPr="00EE5F13" w:rsidP="00640E11" w14:paraId="38CEEC9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基金的投资组合应遵循以下限制：</w:t>
      </w:r>
    </w:p>
    <w:p w:rsidR="00F539CD" w:rsidRPr="00EE5F13" w:rsidP="00640E11" w14:paraId="7556F34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（1）本基金投资于固定收益类资产不低于基金资产净值的60%；投资于权益类资产不高于基金资产净值的40%；</w:t>
      </w:r>
    </w:p>
    <w:p w:rsidR="00F539CD" w:rsidRPr="00EE5F13" w:rsidP="00640E11" w14:paraId="23BF10B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（2）保持不低于基金资产净值5％的现金或者到期日在一年以内的政府债券</w:t>
      </w:r>
      <w:r w:rsidRPr="00EE5F13" w:rsidR="00E660AB">
        <w:rPr>
          <w:rFonts w:asciiTheme="minorEastAsia" w:eastAsiaTheme="minorEastAsia" w:hAnsiTheme="minorEastAsia" w:hint="eastAsia"/>
          <w:bCs/>
          <w:color w:val="000000" w:themeColor="text1"/>
          <w:szCs w:val="21"/>
        </w:rPr>
        <w:t>，现金不包括结算备付金、存出保证金、应收申购款等</w:t>
      </w:r>
      <w:r w:rsidRPr="00EE5F13">
        <w:rPr>
          <w:rFonts w:asciiTheme="minorEastAsia" w:eastAsiaTheme="minorEastAsia" w:hAnsiTheme="minorEastAsia" w:hint="eastAsia"/>
          <w:bCs/>
          <w:color w:val="000000" w:themeColor="text1"/>
          <w:szCs w:val="21"/>
        </w:rPr>
        <w:t>；</w:t>
      </w:r>
    </w:p>
    <w:p w:rsidR="00F539CD" w:rsidRPr="00EE5F13" w:rsidP="00640E11" w14:paraId="73F1A3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（3）本基金持有一家公司发行的证券，其市值不得超过基金资产净值的10％；</w:t>
      </w:r>
    </w:p>
    <w:p w:rsidR="00F539CD" w:rsidRPr="00EE5F13" w:rsidP="00640E11" w14:paraId="180E265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（4）本基金管理人管理的全部基金持有一家公司发行的证券，不超过该证券的10％；</w:t>
      </w:r>
    </w:p>
    <w:p w:rsidR="00F539CD" w:rsidRPr="00EE5F13" w:rsidP="00640E11" w14:paraId="71E13FD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（5）本基金持有的全部权证，其市值不得超过基金资产净值的3％；</w:t>
      </w:r>
    </w:p>
    <w:p w:rsidR="00F539CD" w:rsidRPr="00EE5F13" w:rsidP="00640E11" w14:paraId="695B78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（6）本基金管理人管理的全部基金持有的同一权证，不得超过该权证的10％；</w:t>
      </w:r>
    </w:p>
    <w:p w:rsidR="00F539CD" w:rsidRPr="00EE5F13" w:rsidP="00640E11" w14:paraId="751CF74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（7）本基金在任何交易日买入权证的总金额，不得超过上一交易日基金资产净值的0.5％；</w:t>
      </w:r>
    </w:p>
    <w:p w:rsidR="00F539CD" w:rsidRPr="00EE5F13" w:rsidP="00640E11" w14:paraId="73478F2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（8）本基金投资于同一原始权益人的各类资产支持证券的比例，不得超过基金资产净值的10％；</w:t>
      </w:r>
    </w:p>
    <w:p w:rsidR="00F539CD" w:rsidRPr="00EE5F13" w:rsidP="00640E11" w14:paraId="1B4C7B4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（9）本基金持有的全部资产支持证券，其市值不得超过基金资产净值的20％；</w:t>
      </w:r>
    </w:p>
    <w:p w:rsidR="00F539CD" w:rsidRPr="00EE5F13" w:rsidP="00640E11" w14:paraId="60231D9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（10）本基金持有的同一(指同一信用级别)资产支持证券的比例，不得超过该资产支持证券规模的10％；</w:t>
      </w:r>
    </w:p>
    <w:p w:rsidR="00F539CD" w:rsidRPr="00EE5F13" w:rsidP="00640E11" w14:paraId="3E33749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（11）本基金管理人管理的全部基金投资于同一原始权益人的各类资产支持证券，不得超过其各类资产支持证券合计规模的10％；</w:t>
      </w:r>
    </w:p>
    <w:p w:rsidR="00F539CD" w:rsidRPr="00EE5F13" w:rsidP="00640E11" w14:paraId="570D727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F539CD" w:rsidRPr="00EE5F13" w:rsidP="00640E11" w14:paraId="39EC36D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（13）基金财产参与股票发行申购，本基金所申报的金额不超过本基金的总资产，本基金所申报的股票数量不超过拟发行股票公司本次发行股票的总量；</w:t>
      </w:r>
    </w:p>
    <w:p w:rsidR="00F539CD" w:rsidRPr="00EE5F13" w:rsidP="00640E11" w14:paraId="36017FA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（14）本基金进入全国银行间同业市场进行债券回购的资金余额不得超过基金资产净值的40%；</w:t>
      </w:r>
    </w:p>
    <w:p w:rsidR="00F539CD" w:rsidRPr="00EE5F13" w:rsidP="00640E11" w14:paraId="728AC2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（15）本基金基金总资产不得超过基金净资产的140%；</w:t>
      </w:r>
    </w:p>
    <w:p w:rsidR="00F539CD" w:rsidRPr="00EE5F13" w:rsidP="00640E11" w14:paraId="5044F4C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（16）本基金投资于单只中小企业私募债的市值，不得超过本基金资产净值的10%；</w:t>
      </w:r>
    </w:p>
    <w:p w:rsidR="00E660AB" w:rsidRPr="00EE5F13" w:rsidP="00E660AB" w14:paraId="00702D7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（17）本基金管理人管理的全部开放式基金持有一家上市公司发行的可流通股票，不得超过该上市公司可流通股票的15%；本基金管理人管理的全部投资组合持有一家上市公司发</w:t>
      </w:r>
      <w:r w:rsidRPr="00EE5F13">
        <w:rPr>
          <w:rFonts w:asciiTheme="minorEastAsia" w:eastAsiaTheme="minorEastAsia" w:hAnsiTheme="minorEastAsia" w:hint="eastAsia"/>
          <w:bCs/>
          <w:color w:val="000000" w:themeColor="text1"/>
          <w:szCs w:val="21"/>
        </w:rPr>
        <w:t>行的可流通股票，不得超过该上市公司可流通股票的30%。</w:t>
      </w:r>
    </w:p>
    <w:p w:rsidR="00E660AB" w:rsidRPr="00EE5F13" w:rsidP="00E660AB" w14:paraId="6A8D3BF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（18）本基金主动投资于流动性受限资产的市值合计不得超过该基金资产净值的15%。</w:t>
      </w:r>
    </w:p>
    <w:p w:rsidR="00E660AB" w:rsidRPr="00EE5F13" w:rsidP="00E660AB" w14:paraId="4743729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E660AB" w:rsidRPr="00EE5F13" w:rsidP="00E660AB" w14:paraId="018FDEB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（19）本基金与私募类证券资管产品及中国证监会认定的其他主体为交易对手开展逆回购交易的，可接受质押品的资质要求应当与基金合同约定的投资范围保持一致。</w:t>
      </w:r>
    </w:p>
    <w:p w:rsidR="003B04DF" w:rsidRPr="00EE5F13" w:rsidP="00E660AB" w14:paraId="075F5CB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（20）本基金投资存托凭证的比例限制依照境内上市交易的股票执行，与境内上市交易的股票合并计算。</w:t>
      </w:r>
    </w:p>
    <w:p w:rsidR="00F539CD" w:rsidRPr="00EE5F13" w:rsidP="00E660AB" w14:paraId="70736F6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w:t>
      </w:r>
      <w:r w:rsidRPr="00EE5F13" w:rsidR="003B04DF">
        <w:rPr>
          <w:rFonts w:asciiTheme="minorEastAsia" w:eastAsiaTheme="minorEastAsia" w:hAnsiTheme="minorEastAsia" w:hint="eastAsia"/>
          <w:bCs/>
          <w:color w:val="000000" w:themeColor="text1"/>
          <w:szCs w:val="21"/>
        </w:rPr>
        <w:t>1</w:t>
      </w:r>
      <w:r w:rsidRPr="00EE5F13">
        <w:rPr>
          <w:rFonts w:asciiTheme="minorEastAsia" w:eastAsiaTheme="minorEastAsia" w:hAnsiTheme="minorEastAsia" w:hint="eastAsia"/>
          <w:bCs/>
          <w:color w:val="000000" w:themeColor="text1"/>
          <w:szCs w:val="21"/>
        </w:rPr>
        <w:t>）法律法规及中国证监会规定的和《基金合同》约定的其他投资限制。</w:t>
      </w:r>
    </w:p>
    <w:p w:rsidR="00F539CD" w:rsidRPr="00EE5F13" w:rsidP="00640E11" w14:paraId="1784BE5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除上述（2）、（12）、（13）、（18）、（19）以外，因证券市场波动、证券发行人合并、基金规模变动等基金管理人之外的因素致使基金投资比例不符合上述规定投资比例的，基金管理人应当在10个交易日内进行调整，但中国证监会规定的特殊情形除外。</w:t>
      </w:r>
    </w:p>
    <w:p w:rsidR="00033C59" w:rsidRPr="00EE5F13" w:rsidP="00640E11" w14:paraId="5A8790A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033C59" w:rsidRPr="00EE5F13" w:rsidP="00640E11" w14:paraId="1DC66B6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2、禁止行为</w:t>
      </w:r>
    </w:p>
    <w:p w:rsidR="00F539CD" w:rsidRPr="00EE5F13" w:rsidP="00640E11" w14:paraId="60143D5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为维护基金份额持有人的合法权益，基金财产不得用于下列投资或者活动：</w:t>
      </w:r>
    </w:p>
    <w:p w:rsidR="00F539CD" w:rsidRPr="00EE5F13" w:rsidP="00640E11" w14:paraId="03821F6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（1）承销证券；</w:t>
      </w:r>
    </w:p>
    <w:p w:rsidR="00F539CD" w:rsidRPr="00EE5F13" w:rsidP="00640E11" w14:paraId="31FB82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（2）违反规定向他人贷款或者提供担保；</w:t>
      </w:r>
    </w:p>
    <w:p w:rsidR="00F539CD" w:rsidRPr="00EE5F13" w:rsidP="00640E11" w14:paraId="18C522B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（3）从事承担无限责任的投资；</w:t>
      </w:r>
    </w:p>
    <w:p w:rsidR="00F539CD" w:rsidRPr="00EE5F13" w:rsidP="00640E11" w14:paraId="5DD1CD2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（4）向其基金管理人、基金托管人出资；</w:t>
      </w:r>
    </w:p>
    <w:p w:rsidR="00F539CD" w:rsidRPr="00EE5F13" w:rsidP="00640E11" w14:paraId="54B72E2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（5）从事内幕交易、操纵证券交易价格及其他不正当的证券交易活动；</w:t>
      </w:r>
    </w:p>
    <w:p w:rsidR="00F539CD" w:rsidRPr="00EE5F13" w:rsidP="00640E11" w14:paraId="127151E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（6）法律、行政法规和中国证监会规定禁止的其他活动。</w:t>
      </w:r>
    </w:p>
    <w:p w:rsidR="00F539CD" w:rsidRPr="00EE5F13" w:rsidP="00640E11" w14:paraId="205EC67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033C59" w:rsidRPr="00EE5F13" w:rsidP="00640E11" w14:paraId="6EF0464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033C59" w:rsidRPr="00EE5F13" w:rsidP="00640E11" w14:paraId="12C5E2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六、基金资产净值的计算方法和公告方式</w:t>
      </w:r>
    </w:p>
    <w:p w:rsidR="00F539CD" w:rsidRPr="00EE5F13" w:rsidP="00640E11" w14:paraId="4CA12C9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（一）基金资产总值</w:t>
      </w:r>
    </w:p>
    <w:p w:rsidR="00F539CD" w:rsidRPr="00EE5F13" w:rsidP="00640E11" w14:paraId="5E39922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F539CD" w:rsidRPr="00EE5F13" w:rsidP="00640E11" w14:paraId="61A893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（二）基金资产净值</w:t>
      </w:r>
    </w:p>
    <w:p w:rsidR="00F539CD" w:rsidRPr="00EE5F13" w:rsidP="00640E11" w14:paraId="1B1FF10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基金资产净值是指基金资产总值减去基金负债后的价值。</w:t>
      </w:r>
    </w:p>
    <w:p w:rsidR="00B2157D" w:rsidRPr="00EE5F13" w:rsidP="00B2157D" w14:paraId="336DCC2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（三）基金净值信息</w:t>
      </w:r>
    </w:p>
    <w:p w:rsidR="00B2157D" w:rsidRPr="00EE5F13" w:rsidP="00B2157D" w14:paraId="163D68E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《基金合同》生效后，在开始办理基金份额申购或者赎回前，基金管理人应当至少每周在指定网站披露一次基金份额净值和基金份额累计净值。</w:t>
      </w:r>
    </w:p>
    <w:p w:rsidR="00B2157D" w:rsidRPr="00EE5F13" w:rsidP="00B2157D" w14:paraId="4CEF42D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033C59" w:rsidRPr="00EE5F13" w:rsidP="00B2157D" w14:paraId="11E4C7F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基金管理人应当在不晚于半年度和年度最后一日的次日，在指定网站披露半年度和年度最后一日的基金份额净值和基金份额累计净值。</w:t>
      </w:r>
    </w:p>
    <w:p w:rsidR="00033C59" w:rsidRPr="00EE5F13" w:rsidP="00640E11" w14:paraId="10D7301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七、</w:t>
      </w:r>
      <w:r w:rsidRPr="00EE5F13" w:rsidR="005367EF">
        <w:rPr>
          <w:rFonts w:asciiTheme="minorEastAsia" w:eastAsiaTheme="minorEastAsia" w:hAnsiTheme="minorEastAsia" w:hint="eastAsia"/>
          <w:bCs/>
          <w:color w:val="000000" w:themeColor="text1"/>
          <w:szCs w:val="21"/>
        </w:rPr>
        <w:t>基金合同解除和终止的事由、程序以及基金财产清算方式</w:t>
      </w:r>
    </w:p>
    <w:p w:rsidR="00F539CD" w:rsidRPr="00EE5F13" w:rsidP="00640E11" w14:paraId="2A5D678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（一）《基金合同》的变更</w:t>
      </w:r>
    </w:p>
    <w:p w:rsidR="00F539CD" w:rsidRPr="00EE5F13" w:rsidP="00640E11" w14:paraId="5C5A941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539CD" w:rsidRPr="00EE5F13" w:rsidP="00640E11" w14:paraId="19EF361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2、关于《基金合同》变更的基金份额持有人大会决议自表决通过之日起生效，自决议生效后两日内在指定媒介公告。</w:t>
      </w:r>
    </w:p>
    <w:p w:rsidR="00F539CD" w:rsidRPr="00EE5F13" w:rsidP="00640E11" w14:paraId="08FA784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（二）《基金合同》的终止事由</w:t>
      </w:r>
    </w:p>
    <w:p w:rsidR="00F539CD" w:rsidRPr="00EE5F13" w:rsidP="00640E11" w14:paraId="0BE6166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有下列情形之一的，《基金合同》应当终止：</w:t>
      </w:r>
    </w:p>
    <w:p w:rsidR="00F539CD" w:rsidRPr="00EE5F13" w:rsidP="00640E11" w14:paraId="14F69E5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1、基金份额持有人大会决定终止的；</w:t>
      </w:r>
    </w:p>
    <w:p w:rsidR="00F539CD" w:rsidRPr="00EE5F13" w:rsidP="00640E11" w14:paraId="5424AA5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2、基金管理人、基金托管人职责终止，在6个月内没有新基金管理人、新基金托管人承接的；</w:t>
      </w:r>
    </w:p>
    <w:p w:rsidR="00F539CD" w:rsidRPr="00EE5F13" w:rsidP="00640E11" w14:paraId="1DA8DEA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3、《基金合同》约定的其他情形；</w:t>
      </w:r>
    </w:p>
    <w:p w:rsidR="00F539CD" w:rsidRPr="00EE5F13" w:rsidP="00640E11" w14:paraId="72723B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4、相关法律法规和中国证监会规定的其他情况。</w:t>
      </w:r>
    </w:p>
    <w:p w:rsidR="00F539CD" w:rsidRPr="00EE5F13" w:rsidP="00640E11" w14:paraId="23619C5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（三）基金财产的清算</w:t>
      </w:r>
    </w:p>
    <w:p w:rsidR="00F539CD" w:rsidRPr="00EE5F13" w:rsidP="00640E11" w14:paraId="72B8167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F539CD" w:rsidRPr="00EE5F13" w:rsidP="00640E11" w14:paraId="1B42B10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539CD" w:rsidRPr="00EE5F13" w:rsidP="00640E11" w14:paraId="688EB65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3、基金财产清算小组职责：基金财产清算小组负责基金财产的保管、清理、估价、变现和分配。基金财产清算小组可以依法进行必要的民事活动。</w:t>
      </w:r>
    </w:p>
    <w:p w:rsidR="00F539CD" w:rsidRPr="00EE5F13" w:rsidP="00640E11" w14:paraId="45F6A6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4、基金财产清算程序：</w:t>
      </w:r>
    </w:p>
    <w:p w:rsidR="00F539CD" w:rsidRPr="00EE5F13" w:rsidP="00640E11" w14:paraId="225347B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（1）《基金合同》终止情形出现时，由基金财产清算小组统一接管基金；</w:t>
      </w:r>
    </w:p>
    <w:p w:rsidR="00F539CD" w:rsidRPr="00EE5F13" w:rsidP="00640E11" w14:paraId="6FF26E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（2）对基金财产和债权债务进行清理和确认；</w:t>
      </w:r>
    </w:p>
    <w:p w:rsidR="00F539CD" w:rsidRPr="00EE5F13" w:rsidP="00640E11" w14:paraId="429740B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（3）对基金财产进行估值和变现；</w:t>
      </w:r>
    </w:p>
    <w:p w:rsidR="00F539CD" w:rsidRPr="00EE5F13" w:rsidP="00640E11" w14:paraId="3F9A57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（4）制作清算报告；</w:t>
      </w:r>
    </w:p>
    <w:p w:rsidR="00F539CD" w:rsidRPr="00EE5F13" w:rsidP="00640E11" w14:paraId="1F129AA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（5）聘请会计师事务所对清算报告进行外部审计，聘请律师事务所对清算报告出具法律意见书；</w:t>
      </w:r>
    </w:p>
    <w:p w:rsidR="00F539CD" w:rsidRPr="00EE5F13" w:rsidP="00640E11" w14:paraId="27C4C9E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（6）将清算报告报中国证监会备案并公告；</w:t>
      </w:r>
    </w:p>
    <w:p w:rsidR="00F539CD" w:rsidRPr="00EE5F13" w:rsidP="00640E11" w14:paraId="43832BD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（7）对基金财产进行分配。</w:t>
      </w:r>
    </w:p>
    <w:p w:rsidR="00F539CD" w:rsidRPr="00EE5F13" w:rsidP="00640E11" w14:paraId="1A36A1E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5、基金财产清算的期限为6个月，但因本基金所持证券的流动性受到限制而不能及时变现的，清算期限相应顺延。</w:t>
      </w:r>
    </w:p>
    <w:p w:rsidR="00F539CD" w:rsidRPr="00EE5F13" w:rsidP="00640E11" w14:paraId="3CEE65A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（四）清算费用</w:t>
      </w:r>
    </w:p>
    <w:p w:rsidR="00F539CD" w:rsidRPr="00EE5F13" w:rsidP="00640E11" w14:paraId="20BF654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F539CD" w:rsidRPr="00EE5F13" w:rsidP="00640E11" w14:paraId="699C4C6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（五）基金财产清算剩余资产的分配</w:t>
      </w:r>
    </w:p>
    <w:p w:rsidR="00F539CD" w:rsidRPr="00EE5F13" w:rsidP="00640E11" w14:paraId="2C2CB4F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F539CD" w:rsidRPr="00EE5F13" w:rsidP="00640E11" w14:paraId="4A27002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（六）基金财产清算的公告</w:t>
      </w:r>
    </w:p>
    <w:p w:rsidR="00F539CD" w:rsidRPr="00EE5F13" w:rsidP="00640E11" w14:paraId="553DE09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539CD" w:rsidRPr="00EE5F13" w:rsidP="00640E11" w14:paraId="41DEB7F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（七）基金财产清算账册及文件的保存</w:t>
      </w:r>
    </w:p>
    <w:p w:rsidR="00033C59" w:rsidRPr="00EE5F13" w:rsidP="00640E11" w14:paraId="1844127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基金财产清算账册及有关文件由基金托管人保存15年以上。</w:t>
      </w:r>
    </w:p>
    <w:p w:rsidR="00033C59" w:rsidRPr="00EE5F13" w:rsidP="00640E11" w14:paraId="068423C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八、</w:t>
      </w:r>
      <w:r w:rsidRPr="00EE5F13" w:rsidR="005367EF">
        <w:rPr>
          <w:rFonts w:asciiTheme="minorEastAsia" w:eastAsiaTheme="minorEastAsia" w:hAnsiTheme="minorEastAsia" w:hint="eastAsia"/>
          <w:bCs/>
          <w:color w:val="000000" w:themeColor="text1"/>
          <w:szCs w:val="21"/>
        </w:rPr>
        <w:t>争议解决方式</w:t>
      </w:r>
    </w:p>
    <w:p w:rsidR="00F539CD" w:rsidRPr="00EE5F13" w:rsidP="00640E11" w14:paraId="165CB7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F539CD" w:rsidRPr="00EE5F13" w:rsidP="00640E11" w14:paraId="7E05C8A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033C59" w:rsidRPr="00EE5F13" w:rsidP="00640E11" w14:paraId="3EEFEA8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《基金合同》受中国法律管辖。</w:t>
      </w:r>
    </w:p>
    <w:p w:rsidR="00033C59" w:rsidRPr="00EE5F13" w:rsidP="00640E11" w14:paraId="15048BD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九、</w:t>
      </w:r>
      <w:r w:rsidRPr="00EE5F13" w:rsidR="005367EF">
        <w:rPr>
          <w:rFonts w:asciiTheme="minorEastAsia" w:eastAsiaTheme="minorEastAsia" w:hAnsiTheme="minorEastAsia" w:hint="eastAsia"/>
          <w:bCs/>
          <w:color w:val="000000" w:themeColor="text1"/>
          <w:szCs w:val="21"/>
        </w:rPr>
        <w:t>基金合同存放地和投资者取得基金合同的方式</w:t>
      </w:r>
    </w:p>
    <w:p w:rsidR="00F539CD" w:rsidRPr="00EE5F13" w:rsidP="00640E11" w14:paraId="6A749DC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F539CD" w:rsidRPr="00EE5F13" w:rsidP="00640E11" w14:paraId="16D6A9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1、《基金合同》经基金管理人、基金托管人双方盖章以及双方法定代表人或授权代表签字或盖章并在募集结束后经基金管理人向中国证监会办理基金备案手续，并经中国证监会书面确认后生效。</w:t>
      </w:r>
    </w:p>
    <w:p w:rsidR="00F539CD" w:rsidRPr="00EE5F13" w:rsidP="00640E11" w14:paraId="4427C5A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2、《基金合同》的有效期自其生效之日起至基金财产清算结果报中国证监会备案并公告之日止。</w:t>
      </w:r>
    </w:p>
    <w:p w:rsidR="00F539CD" w:rsidRPr="00EE5F13" w:rsidP="00640E11" w14:paraId="44D77E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3、《基金合同》自生效之日起对包括基金管理人、基金托管人和基金份额持有人在内的《基金合同》各方当事人具有同等的法律约束力。</w:t>
      </w:r>
    </w:p>
    <w:p w:rsidR="00F539CD" w:rsidRPr="00EE5F13" w:rsidP="00640E11" w14:paraId="1A1709E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4、《基金合同》正本一式六份，除上报有关监管机构一式二份外，基金管理人、基金托管人各持有二份，每份具有同等的法律效力。</w:t>
      </w:r>
    </w:p>
    <w:p w:rsidR="004810C7" w:rsidRPr="00EE5F13" w:rsidP="008C0205" w14:paraId="00E2C5A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EE5F13">
        <w:rPr>
          <w:rFonts w:asciiTheme="minorEastAsia" w:eastAsiaTheme="minorEastAsia" w:hAnsiTheme="minorEastAsia" w:hint="eastAsia"/>
          <w:bCs/>
          <w:color w:val="000000" w:themeColor="text1"/>
          <w:szCs w:val="21"/>
        </w:rPr>
        <w:t>5、《基金合同》可印制成册，供投资者在基金管理人、基金托管人、销售机构的办公场所和营业场所查阅。</w:t>
      </w:r>
      <w:bookmarkStart w:id="441" w:name="_Hlt88820702"/>
      <w:bookmarkEnd w:id="441"/>
    </w:p>
    <w:p w:rsidR="00BA4B87" w:rsidRPr="00EE5F13" w:rsidP="00640E11" w14:paraId="16C51AAB" w14:textId="55719DF3">
      <w:pPr>
        <w:pStyle w:val="Heading1"/>
        <w:snapToGrid w:val="0"/>
        <w:spacing w:beforeLines="0" w:afterLines="0" w:line="360" w:lineRule="auto"/>
        <w:ind w:firstLine="420"/>
        <w:rPr>
          <w:rFonts w:asciiTheme="minorEastAsia" w:eastAsiaTheme="minorEastAsia" w:hAnsiTheme="minorEastAsia"/>
          <w:color w:val="000000" w:themeColor="text1"/>
          <w:sz w:val="30"/>
        </w:rPr>
      </w:pPr>
      <w:bookmarkStart w:id="442" w:name="_Toc332373589"/>
      <w:r w:rsidRPr="00EE5F13">
        <w:rPr>
          <w:rFonts w:asciiTheme="minorEastAsia" w:eastAsiaTheme="minorEastAsia" w:hAnsiTheme="minorEastAsia" w:hint="eastAsia"/>
          <w:bCs/>
          <w:color w:val="000000" w:themeColor="text1"/>
          <w:sz w:val="21"/>
          <w:szCs w:val="21"/>
        </w:rPr>
        <w:br w:type="page"/>
      </w:r>
      <w:bookmarkStart w:id="443" w:name="_Toc332373590"/>
      <w:bookmarkStart w:id="444" w:name="_Toc332374170"/>
      <w:bookmarkStart w:id="445" w:name="_Toc113637748"/>
      <w:bookmarkEnd w:id="442"/>
      <w:r w:rsidRPr="00EE5F13" w:rsidR="00D81D43">
        <w:rPr>
          <w:rFonts w:asciiTheme="minorEastAsia" w:eastAsiaTheme="minorEastAsia" w:hAnsiTheme="minorEastAsia" w:hint="eastAsia"/>
          <w:color w:val="000000" w:themeColor="text1"/>
          <w:sz w:val="30"/>
        </w:rPr>
        <w:t>二十</w:t>
      </w:r>
      <w:r w:rsidRPr="00EE5F13" w:rsidR="00530F6C">
        <w:rPr>
          <w:rFonts w:asciiTheme="minorEastAsia" w:eastAsiaTheme="minorEastAsia" w:hAnsiTheme="minorEastAsia" w:hint="eastAsia"/>
          <w:color w:val="000000" w:themeColor="text1"/>
          <w:sz w:val="30"/>
        </w:rPr>
        <w:t>四</w:t>
      </w:r>
      <w:r w:rsidRPr="00EE5F13">
        <w:rPr>
          <w:rFonts w:asciiTheme="minorEastAsia" w:eastAsiaTheme="minorEastAsia" w:hAnsiTheme="minorEastAsia" w:hint="eastAsia"/>
          <w:color w:val="000000" w:themeColor="text1"/>
          <w:sz w:val="30"/>
        </w:rPr>
        <w:t>、基金托管协议的内容摘要</w:t>
      </w:r>
      <w:bookmarkEnd w:id="445"/>
    </w:p>
    <w:bookmarkEnd w:id="443"/>
    <w:bookmarkEnd w:id="444"/>
    <w:p w:rsidR="0009363C" w:rsidRPr="00EE5F13" w:rsidP="00640E11" w14:paraId="229CCFC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一、托管协议当事人</w:t>
      </w:r>
    </w:p>
    <w:p w:rsidR="00B902A1" w:rsidRPr="00EE5F13" w:rsidP="00640E11" w14:paraId="74DC4A2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（一）基金管理人</w:t>
      </w:r>
    </w:p>
    <w:p w:rsidR="0096580A" w:rsidRPr="00EE5F13" w:rsidP="00640E11" w14:paraId="4216244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名称：易方达基金管理有限公司</w:t>
      </w:r>
    </w:p>
    <w:p w:rsidR="0096580A" w:rsidRPr="00EE5F13" w:rsidP="00640E11" w14:paraId="667AB97E"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注册地址：广东省珠海市横琴新区荣粤道188号6层</w:t>
      </w:r>
    </w:p>
    <w:p w:rsidR="0096580A" w:rsidRPr="00EE5F13" w:rsidP="00640E11" w14:paraId="0D2B00B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法定代表人：</w:t>
      </w:r>
      <w:r w:rsidRPr="00EE5F13" w:rsidR="00D81D43">
        <w:rPr>
          <w:rFonts w:asciiTheme="minorEastAsia" w:eastAsiaTheme="minorEastAsia" w:hAnsiTheme="minorEastAsia" w:hint="eastAsia"/>
          <w:color w:val="000000" w:themeColor="text1"/>
          <w:kern w:val="0"/>
          <w:szCs w:val="21"/>
        </w:rPr>
        <w:t>刘晓艳</w:t>
      </w:r>
    </w:p>
    <w:p w:rsidR="0096580A" w:rsidRPr="00EE5F13" w:rsidP="00640E11" w14:paraId="45C78CE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成立时间：2001年4月17日</w:t>
      </w:r>
    </w:p>
    <w:p w:rsidR="0096580A" w:rsidRPr="00EE5F13" w:rsidP="00640E11" w14:paraId="13754FA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批准设立机关及批准设立文号：</w:t>
      </w:r>
      <w:r w:rsidRPr="00EE5F13" w:rsidR="000F584C">
        <w:rPr>
          <w:rFonts w:asciiTheme="minorEastAsia" w:eastAsiaTheme="minorEastAsia" w:hAnsiTheme="minorEastAsia" w:hint="eastAsia"/>
          <w:color w:val="000000" w:themeColor="text1"/>
        </w:rPr>
        <w:t>中国证券监督管理委员会</w:t>
      </w:r>
      <w:r w:rsidRPr="00EE5F13">
        <w:rPr>
          <w:rFonts w:asciiTheme="minorEastAsia" w:eastAsiaTheme="minorEastAsia" w:hAnsiTheme="minorEastAsia" w:hint="eastAsia"/>
          <w:color w:val="000000" w:themeColor="text1"/>
          <w:kern w:val="0"/>
          <w:szCs w:val="21"/>
        </w:rPr>
        <w:t>，证监基金字[2001]4号</w:t>
      </w:r>
    </w:p>
    <w:p w:rsidR="0096580A" w:rsidRPr="00EE5F13" w:rsidP="00640E11" w14:paraId="167CF24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注册资本：13,244.2万元人民币</w:t>
      </w:r>
    </w:p>
    <w:p w:rsidR="0096580A" w:rsidRPr="00EE5F13" w:rsidP="00640E11" w14:paraId="5266CA3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组织形式:有限责任公司</w:t>
      </w:r>
    </w:p>
    <w:p w:rsidR="0096580A" w:rsidRPr="00EE5F13" w:rsidP="00640E11" w14:paraId="4C68333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经营范围：</w:t>
      </w:r>
      <w:r w:rsidRPr="00EE5F13" w:rsidR="000D6F09">
        <w:rPr>
          <w:rFonts w:asciiTheme="minorEastAsia" w:eastAsiaTheme="minorEastAsia" w:hAnsiTheme="minorEastAsia" w:hint="eastAsia"/>
          <w:color w:val="000000" w:themeColor="text1"/>
          <w:kern w:val="0"/>
          <w:szCs w:val="21"/>
        </w:rPr>
        <w:t>公开募集证券投资基金管理、基金销售、特定客户资产管理</w:t>
      </w:r>
    </w:p>
    <w:p w:rsidR="0096580A" w:rsidRPr="00EE5F13" w:rsidP="00640E11" w14:paraId="548278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存续期间：持续经营</w:t>
      </w:r>
    </w:p>
    <w:p w:rsidR="00B902A1" w:rsidRPr="00EE5F13" w:rsidP="00640E11" w14:paraId="2C6097C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电话：</w:t>
      </w:r>
      <w:r w:rsidRPr="00EE5F13" w:rsidR="000F584C">
        <w:rPr>
          <w:rFonts w:asciiTheme="minorEastAsia" w:eastAsiaTheme="minorEastAsia" w:hAnsiTheme="minorEastAsia" w:hint="eastAsia"/>
          <w:color w:val="000000" w:themeColor="text1"/>
          <w:szCs w:val="21"/>
        </w:rPr>
        <w:t>4008818088</w:t>
      </w:r>
    </w:p>
    <w:p w:rsidR="00B902A1" w:rsidRPr="00EE5F13" w:rsidP="00640E11" w14:paraId="10AA8DB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（二）基金托管人</w:t>
      </w:r>
    </w:p>
    <w:p w:rsidR="0096580A" w:rsidRPr="00EE5F13" w:rsidP="00640E11" w14:paraId="7A0AC38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名称：中国工商银行股份有限公司</w:t>
      </w:r>
    </w:p>
    <w:p w:rsidR="0096580A" w:rsidRPr="00EE5F13" w:rsidP="00640E11" w14:paraId="09FCC28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住所：北京市西城区复兴门内大街55号（100032）</w:t>
      </w:r>
    </w:p>
    <w:p w:rsidR="0096580A" w:rsidRPr="00EE5F13" w:rsidP="00640E11" w14:paraId="40C07C4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法定代表人：</w:t>
      </w:r>
      <w:r w:rsidRPr="00EE5F13" w:rsidR="00C940C4">
        <w:rPr>
          <w:rStyle w:val="da"/>
          <w:rFonts w:asciiTheme="minorEastAsia" w:eastAsiaTheme="minorEastAsia" w:hAnsiTheme="minorEastAsia" w:hint="eastAsia"/>
          <w:color w:val="000000" w:themeColor="text1"/>
        </w:rPr>
        <w:t>陈四清</w:t>
      </w:r>
    </w:p>
    <w:p w:rsidR="0096580A" w:rsidRPr="00EE5F13" w:rsidP="00640E11" w14:paraId="336BAC1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电话：（010）66105799</w:t>
      </w:r>
    </w:p>
    <w:p w:rsidR="0096580A" w:rsidRPr="00EE5F13" w:rsidP="00640E11" w14:paraId="44B4FB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传真：（010）66105798</w:t>
      </w:r>
    </w:p>
    <w:p w:rsidR="0096580A" w:rsidRPr="00EE5F13" w:rsidP="00640E11" w14:paraId="6E32186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联系人：</w:t>
      </w:r>
      <w:r w:rsidRPr="00EE5F13" w:rsidR="00170AA5">
        <w:rPr>
          <w:rFonts w:asciiTheme="minorEastAsia" w:eastAsiaTheme="minorEastAsia" w:hAnsiTheme="minorEastAsia" w:hint="eastAsia"/>
          <w:color w:val="000000" w:themeColor="text1"/>
          <w:spacing w:val="6"/>
        </w:rPr>
        <w:t>郭明</w:t>
      </w:r>
    </w:p>
    <w:p w:rsidR="0096580A" w:rsidRPr="00EE5F13" w:rsidP="00640E11" w14:paraId="12DE143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成立时间：1984年1月1日</w:t>
      </w:r>
    </w:p>
    <w:p w:rsidR="0096580A" w:rsidRPr="00EE5F13" w:rsidP="00640E11" w14:paraId="6CB92BE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组织形式：股份有限公司</w:t>
      </w:r>
    </w:p>
    <w:p w:rsidR="0096580A" w:rsidRPr="00EE5F13" w:rsidP="00640E11" w14:paraId="16D6658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注册资本：</w:t>
      </w:r>
      <w:r w:rsidRPr="00EE5F13" w:rsidR="007D6D46">
        <w:rPr>
          <w:rStyle w:val="da"/>
          <w:rFonts w:asciiTheme="minorEastAsia" w:eastAsiaTheme="minorEastAsia" w:hAnsiTheme="minorEastAsia" w:hint="eastAsia"/>
          <w:color w:val="000000" w:themeColor="text1"/>
        </w:rPr>
        <w:t>人民币35,640,625.7089万元</w:t>
      </w:r>
    </w:p>
    <w:p w:rsidR="0096580A" w:rsidRPr="00EE5F13" w:rsidP="00640E11" w14:paraId="3A00FA6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批准设立机关和设立文号：国务院《关于中国人民银行专门行使中央银行职能的决定》（国发[1983]146号）</w:t>
      </w:r>
    </w:p>
    <w:p w:rsidR="0096580A" w:rsidRPr="00EE5F13" w:rsidP="00640E11" w14:paraId="5292200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存续期间：持续经营</w:t>
      </w:r>
    </w:p>
    <w:p w:rsidR="00AD31AE" w:rsidRPr="00EE5F13" w:rsidP="00640E11" w14:paraId="4AE3564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w:t>
      </w:r>
      <w:r w:rsidRPr="00EE5F13">
        <w:rPr>
          <w:rFonts w:asciiTheme="minorEastAsia" w:eastAsiaTheme="minorEastAsia" w:hAnsiTheme="minorEastAsia" w:hint="eastAsia"/>
          <w:color w:val="000000" w:themeColor="text1"/>
          <w:kern w:val="0"/>
          <w:szCs w:val="21"/>
        </w:rPr>
        <w:t>行、代理发行、买卖或代理买卖股票以外的外币有价证券；自营、代客外汇买卖；外汇金融衍生业务；银行卡业务；电话银行、网上银行、手机银行业务；办理结汇、售汇业务；经国务院银行业监督管理机构批准的其他业务。</w:t>
      </w:r>
    </w:p>
    <w:p w:rsidR="0009363C" w:rsidRPr="00EE5F13" w:rsidP="00640E11" w14:paraId="0E71C24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二、</w:t>
      </w:r>
      <w:r w:rsidRPr="00EE5F13" w:rsidR="001C049E">
        <w:rPr>
          <w:rFonts w:asciiTheme="minorEastAsia" w:eastAsiaTheme="minorEastAsia" w:hAnsiTheme="minorEastAsia" w:hint="eastAsia"/>
          <w:color w:val="000000" w:themeColor="text1"/>
          <w:kern w:val="0"/>
          <w:szCs w:val="21"/>
        </w:rPr>
        <w:t>基金托管人对基金管理人的业务监督和核查</w:t>
      </w:r>
    </w:p>
    <w:p w:rsidR="009B0F9A" w:rsidRPr="00EE5F13" w:rsidP="00640E11" w14:paraId="3D37DC0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（一）基金托管人对基金管理人的投资行为行使监督权</w:t>
      </w:r>
    </w:p>
    <w:p w:rsidR="0096580A" w:rsidRPr="00EE5F13" w:rsidP="00640E11" w14:paraId="2300495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1、基金托管人根据有关法律法规的规定和《基金合同》的约定，对下述基金投资范围、投资对象进行监督。</w:t>
      </w:r>
    </w:p>
    <w:p w:rsidR="0096580A" w:rsidRPr="00EE5F13" w:rsidP="00640E11" w14:paraId="5D0A57C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本基金将投资于以下金融工具：</w:t>
      </w:r>
    </w:p>
    <w:p w:rsidR="0096580A" w:rsidRPr="00EE5F13" w:rsidP="00640E11" w14:paraId="70D78BC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的投资范围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等固定收益类资产，股票（含中小板、创业板及其他经中国证监会核准</w:t>
      </w:r>
      <w:r w:rsidRPr="00EE5F13" w:rsidR="003B04DF">
        <w:rPr>
          <w:rFonts w:asciiTheme="minorEastAsia" w:eastAsiaTheme="minorEastAsia" w:hAnsiTheme="minorEastAsia" w:hint="eastAsia"/>
          <w:color w:val="000000" w:themeColor="text1"/>
          <w:kern w:val="0"/>
          <w:szCs w:val="21"/>
        </w:rPr>
        <w:t>或注册</w:t>
      </w:r>
      <w:r w:rsidRPr="00EE5F13">
        <w:rPr>
          <w:rFonts w:asciiTheme="minorEastAsia" w:eastAsiaTheme="minorEastAsia" w:hAnsiTheme="minorEastAsia" w:hint="eastAsia"/>
          <w:color w:val="000000" w:themeColor="text1"/>
          <w:kern w:val="0"/>
          <w:szCs w:val="21"/>
        </w:rPr>
        <w:t>上市的股票</w:t>
      </w:r>
      <w:r w:rsidRPr="00EE5F13" w:rsidR="003B04DF">
        <w:rPr>
          <w:rFonts w:asciiTheme="minorEastAsia" w:eastAsiaTheme="minorEastAsia" w:hAnsiTheme="minorEastAsia" w:hint="eastAsia"/>
          <w:color w:val="000000" w:themeColor="text1"/>
          <w:kern w:val="0"/>
          <w:szCs w:val="21"/>
        </w:rPr>
        <w:t>、存托凭证</w:t>
      </w:r>
      <w:r w:rsidRPr="00EE5F13">
        <w:rPr>
          <w:rFonts w:asciiTheme="minorEastAsia" w:eastAsiaTheme="minorEastAsia" w:hAnsiTheme="minorEastAsia" w:hint="eastAsia"/>
          <w:color w:val="000000" w:themeColor="text1"/>
          <w:kern w:val="0"/>
          <w:szCs w:val="21"/>
        </w:rPr>
        <w:t>）、权证等权益类品种以及法律法规或中国证监会允许基金投资的其他金融工具，但须符合中国证监会相关规定。</w:t>
      </w:r>
    </w:p>
    <w:p w:rsidR="0096580A" w:rsidRPr="00EE5F13" w:rsidP="00640E11" w14:paraId="181AE4A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如法律法规或监管机构以后允许基金投资其他品种，本基金可以将其纳入投资范围。但须与基金托管人协商一致后方可纳入基金托管人投资监督范围。</w:t>
      </w:r>
    </w:p>
    <w:p w:rsidR="0096580A" w:rsidRPr="00EE5F13" w:rsidP="00640E11" w14:paraId="5AC2C8E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本基金不得投资于相关法律、法规、部门规章及《基金合同》禁止投资的投资工具。</w:t>
      </w:r>
    </w:p>
    <w:p w:rsidR="0096580A" w:rsidRPr="00EE5F13" w:rsidP="00640E11" w14:paraId="7DA18DB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2、基金托管人根据有关法律法规的规定及《基金合同》的约定对下述基金投融资比例进行监督：</w:t>
      </w:r>
    </w:p>
    <w:p w:rsidR="0096580A" w:rsidRPr="00EE5F13" w:rsidP="00640E11" w14:paraId="39C6C33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（1）按法律法规的规定及《基金合同》的约定，本基金的投资资产配置比例为：</w:t>
      </w:r>
    </w:p>
    <w:p w:rsidR="0096580A" w:rsidRPr="00EE5F13" w:rsidP="00640E11" w14:paraId="193B89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本基金投资于固定收益类资产不低于基金资产净值的60%；投资于权益类资产不高于基金资产净值的40%；现金或到期日在一年以内的政府债券的比例合计不低于基金资产净值的5%</w:t>
      </w:r>
      <w:r w:rsidRPr="00EE5F13" w:rsidR="00E660AB">
        <w:rPr>
          <w:rFonts w:asciiTheme="minorEastAsia" w:eastAsiaTheme="minorEastAsia" w:hAnsiTheme="minorEastAsia" w:hint="eastAsia"/>
          <w:color w:val="000000" w:themeColor="text1"/>
          <w:kern w:val="0"/>
          <w:szCs w:val="21"/>
        </w:rPr>
        <w:t>，现金不包括结算备付金、存出保证金、应收申购款等</w:t>
      </w:r>
      <w:r w:rsidRPr="00EE5F13">
        <w:rPr>
          <w:rFonts w:asciiTheme="minorEastAsia" w:eastAsiaTheme="minorEastAsia" w:hAnsiTheme="minorEastAsia" w:hint="eastAsia"/>
          <w:color w:val="000000" w:themeColor="text1"/>
          <w:kern w:val="0"/>
          <w:szCs w:val="21"/>
        </w:rPr>
        <w:t>。</w:t>
      </w:r>
    </w:p>
    <w:p w:rsidR="0096580A" w:rsidRPr="00EE5F13" w:rsidP="00640E11" w14:paraId="1C11AF1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因基金规模或市场变化等因素导致投资组合不符合上述规定的，基金管理人应在合理的期限内调整基金的投资组合，以符合上述比例限定。法律法规另有规定时，从其规定。</w:t>
      </w:r>
    </w:p>
    <w:p w:rsidR="0096580A" w:rsidRPr="00EE5F13" w:rsidP="00640E11" w14:paraId="6D7609C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（2）根据法律法规的规定及《基金合同》的约定，本基金投资组合遵循以下投资限制：</w:t>
      </w:r>
    </w:p>
    <w:p w:rsidR="0096580A" w:rsidRPr="00EE5F13" w:rsidP="00640E11" w14:paraId="6462C32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1）本基金投资于固定收益类资产不低于基金资产净值的60%；投资于权益类资产不高于基金资产净值的40%；</w:t>
      </w:r>
    </w:p>
    <w:p w:rsidR="0096580A" w:rsidRPr="00EE5F13" w:rsidP="00640E11" w14:paraId="3BE5ACA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2）保持不低于基金资产净值5％的现金或者到期日在一年以内的政府债券</w:t>
      </w:r>
      <w:r w:rsidRPr="00EE5F13" w:rsidR="00E660AB">
        <w:rPr>
          <w:rFonts w:asciiTheme="minorEastAsia" w:eastAsiaTheme="minorEastAsia" w:hAnsiTheme="minorEastAsia" w:hint="eastAsia"/>
          <w:color w:val="000000" w:themeColor="text1"/>
          <w:kern w:val="0"/>
          <w:szCs w:val="21"/>
        </w:rPr>
        <w:t>，现金不包括结算备付金、存出保证金、应收申购款等</w:t>
      </w:r>
      <w:r w:rsidRPr="00EE5F13">
        <w:rPr>
          <w:rFonts w:asciiTheme="minorEastAsia" w:eastAsiaTheme="minorEastAsia" w:hAnsiTheme="minorEastAsia" w:hint="eastAsia"/>
          <w:color w:val="000000" w:themeColor="text1"/>
          <w:kern w:val="0"/>
          <w:szCs w:val="21"/>
        </w:rPr>
        <w:t>；</w:t>
      </w:r>
    </w:p>
    <w:p w:rsidR="0096580A" w:rsidRPr="00EE5F13" w:rsidP="00640E11" w14:paraId="751E25D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3）本基金持有一家公司发行的证券，其市值不超过基金资产净值的10％；</w:t>
      </w:r>
    </w:p>
    <w:p w:rsidR="0096580A" w:rsidRPr="00EE5F13" w:rsidP="00640E11" w14:paraId="209E7D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4）本基金管理人管理且由基金托管人托管的全部基金持有一家公司发行的证券，不超过该证券的10％；</w:t>
      </w:r>
    </w:p>
    <w:p w:rsidR="0096580A" w:rsidRPr="00EE5F13" w:rsidP="00640E11" w14:paraId="7B3D993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5）本基金持有的全部权证，其市值不得超过基金资产净值的3％；</w:t>
      </w:r>
    </w:p>
    <w:p w:rsidR="0096580A" w:rsidRPr="00EE5F13" w:rsidP="00640E11" w14:paraId="052C4AD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6）本基金管理人管理且由基金托管人托管的全部基金持有的同一权证，不得超过该权证的10％；</w:t>
      </w:r>
    </w:p>
    <w:p w:rsidR="0096580A" w:rsidRPr="00EE5F13" w:rsidP="00640E11" w14:paraId="0F40153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7）本基金在任何交易日买入权证的总金额，不得超过上一交易日基金资产净值的0.5％；</w:t>
      </w:r>
    </w:p>
    <w:p w:rsidR="0096580A" w:rsidRPr="00EE5F13" w:rsidP="00640E11" w14:paraId="287AA32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8）本基金投资于同一原始权益人的各类资产支持证券的比例，不得超过基金资产净值的10％；</w:t>
      </w:r>
    </w:p>
    <w:p w:rsidR="0096580A" w:rsidRPr="00EE5F13" w:rsidP="00640E11" w14:paraId="03D2675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9）本基金持有的全部资产支持证券，其市值不得超过基金资产净值的20％；</w:t>
      </w:r>
    </w:p>
    <w:p w:rsidR="0096580A" w:rsidRPr="00EE5F13" w:rsidP="00640E11" w14:paraId="39D3295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10）本基金持有的同一(指同一信用级别)资产支持证券的比例，不得超过该资产支持证券规模的10％；</w:t>
      </w:r>
    </w:p>
    <w:p w:rsidR="0096580A" w:rsidRPr="00EE5F13" w:rsidP="00640E11" w14:paraId="74E65D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11）本基金管理人管理且由基金托管人托管的全部基金投资于同一原始权益人的各类资产支持证券，不得超过其各类资产支持证券合计规模的10％；</w:t>
      </w:r>
    </w:p>
    <w:p w:rsidR="0096580A" w:rsidRPr="00EE5F13" w:rsidP="00640E11" w14:paraId="448E8E8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12）本基金应投资于信用级别评级为BBB以上(含BBB)的资产支持证券。基金持有资产支持证券期间，如果其信用等级下降、不再符合投资标准，应在评级报告发布之日起3个月内予以全部卖出；</w:t>
      </w:r>
    </w:p>
    <w:p w:rsidR="0096580A" w:rsidRPr="00EE5F13" w:rsidP="00640E11" w14:paraId="2BFDBF9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13）基金财产参与股票发行申购，本基金所申报的金额不超过本基金的总资产，本基金所申报的股票数量不超过拟发行股票公司本次发行股票的总量；</w:t>
      </w:r>
    </w:p>
    <w:p w:rsidR="0096580A" w:rsidRPr="00EE5F13" w:rsidP="00640E11" w14:paraId="40AC87D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14）本基金进入全国银行间同业市场进行债券回购的资金余额不得超过基金资产净值的40%；</w:t>
      </w:r>
    </w:p>
    <w:p w:rsidR="0096580A" w:rsidRPr="00EE5F13" w:rsidP="00640E11" w14:paraId="35E4C1A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15）本基金基金总资产不得超过基金净资产的140%；</w:t>
      </w:r>
    </w:p>
    <w:p w:rsidR="0096580A" w:rsidRPr="00EE5F13" w:rsidP="00640E11" w14:paraId="23E565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16）本基金投资于单只中小企业私募债的市值，不得超过本基金资产净值的10%。</w:t>
      </w:r>
    </w:p>
    <w:p w:rsidR="00E660AB" w:rsidRPr="00EE5F13" w:rsidP="00E660AB" w14:paraId="326D1C8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17）本基金管理人管理且由基金托管人托管的全部开放式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E660AB" w:rsidRPr="00EE5F13" w:rsidP="00E660AB" w14:paraId="1EED7A0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18）本基金主动投资于流动性受限资产的市值合计不得超过该基金资产净值的15%。</w:t>
      </w:r>
    </w:p>
    <w:p w:rsidR="003B04DF" w:rsidRPr="00EE5F13" w:rsidP="00E660AB" w14:paraId="176E735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19）本基金投资存托凭证的比例限制依照境内上市交易的股票执行，与境内上市交易的股票合并计算。</w:t>
      </w:r>
    </w:p>
    <w:p w:rsidR="00E660AB" w:rsidRPr="00EE5F13" w:rsidP="00E660AB" w14:paraId="034AED6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color w:val="000000" w:themeColor="text1"/>
          <w:kern w:val="0"/>
          <w:szCs w:val="21"/>
        </w:rPr>
        <w:t>20</w:t>
      </w:r>
      <w:r w:rsidRPr="00EE5F13">
        <w:rPr>
          <w:rFonts w:asciiTheme="minorEastAsia" w:eastAsiaTheme="minorEastAsia" w:hAnsiTheme="minorEastAsia" w:hint="eastAsia"/>
          <w:color w:val="000000" w:themeColor="text1"/>
          <w:kern w:val="0"/>
          <w:szCs w:val="21"/>
        </w:rPr>
        <w:t>）法律法规及中国证监会规定的及《基金合同》约定的其他投资比例限制。</w:t>
      </w:r>
    </w:p>
    <w:p w:rsidR="00E660AB" w:rsidRPr="00EE5F13" w:rsidP="00E660AB" w14:paraId="6C824F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除上述2）、12）、13）、18）以外，因证券市场波动、证券发行人合并、基金规模变动等基金管理人之外的因素致使基金投资比例不符合上述规定投资比例的，基金管理人应当在10个交易日内进行调整，但中国证监会规定的特殊情形除外</w:t>
      </w:r>
    </w:p>
    <w:p w:rsidR="0096580A" w:rsidRPr="00EE5F13" w:rsidP="00640E11" w14:paraId="5E2BF03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除投资资产配置外，基金托管人对基金的投资的监督和检查自《基金合同》生效之日起开始。</w:t>
      </w:r>
    </w:p>
    <w:p w:rsidR="0096580A" w:rsidRPr="00EE5F13" w:rsidP="00640E11" w14:paraId="56AC475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（3）法规允许的基金投资比例调整期限</w:t>
      </w:r>
    </w:p>
    <w:p w:rsidR="0096580A" w:rsidRPr="00EE5F13" w:rsidP="00640E11" w14:paraId="2A391BF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由于证券、期货市场波动、证券发行人合并或基金规模变动等基金管理人之外的原因导</w:t>
      </w:r>
      <w:r w:rsidRPr="00EE5F13">
        <w:rPr>
          <w:rFonts w:asciiTheme="minorEastAsia" w:eastAsiaTheme="minorEastAsia" w:hAnsiTheme="minorEastAsia" w:hint="eastAsia"/>
          <w:color w:val="000000" w:themeColor="text1"/>
          <w:kern w:val="0"/>
          <w:szCs w:val="21"/>
        </w:rPr>
        <w:t>致的投资组合不符合上述约定的比例，不在限制之内，但基金管理人应在10个交易日内进行调整，以达到规定的投资比例限制要求。法律法规或监管部门另有规定的从其规定。</w:t>
      </w:r>
    </w:p>
    <w:p w:rsidR="0096580A" w:rsidRPr="00EE5F13" w:rsidP="00640E11" w14:paraId="6BF279E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（4）本基金可以按照国家的有关规定进行融资融券。</w:t>
      </w:r>
    </w:p>
    <w:p w:rsidR="0096580A" w:rsidRPr="00EE5F13" w:rsidP="00640E11" w14:paraId="503C06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3、基金托管人根据有关法律法规的规定及《基金合同》的约定对下述基金投资禁止行为进行监督：</w:t>
      </w:r>
    </w:p>
    <w:p w:rsidR="0096580A" w:rsidRPr="00EE5F13" w:rsidP="00640E11" w14:paraId="29C4379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根据法律法规的规定及《基金合同》的约定，本基金禁止从事下列行为：</w:t>
      </w:r>
    </w:p>
    <w:p w:rsidR="0096580A" w:rsidRPr="00EE5F13" w:rsidP="00640E11" w14:paraId="6794A11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（1）承销证券；</w:t>
      </w:r>
    </w:p>
    <w:p w:rsidR="0096580A" w:rsidRPr="00EE5F13" w:rsidP="00640E11" w14:paraId="4BF60E3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（2）违反规定向他人贷款或提供担保；</w:t>
      </w:r>
    </w:p>
    <w:p w:rsidR="0096580A" w:rsidRPr="00EE5F13" w:rsidP="00640E11" w14:paraId="398CE3D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（3）从事承担无限责任的投资；</w:t>
      </w:r>
    </w:p>
    <w:p w:rsidR="0096580A" w:rsidRPr="00EE5F13" w:rsidP="00640E11" w14:paraId="6D0CC8D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（4）向基金管理人、基金托管人出资。</w:t>
      </w:r>
    </w:p>
    <w:p w:rsidR="0096580A" w:rsidRPr="00EE5F13" w:rsidP="00640E11" w14:paraId="1E81492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法律法规或监管部门取消上述组合限制或禁止行为规定，本基金可不受相关限制。法律法规或监管部门对上述组合限制或禁止行为规定进行变更的，本基金可以变更后的规定为准，但须与基金托管人协商一致后方可纳入基金托管人投资监督范围。经与基金托管人协商一致，基金管理人可依据法律法规或监管部门规定直接对基金合同进行变更，该变更无须召开基金份额持有人大会审议。</w:t>
      </w:r>
    </w:p>
    <w:p w:rsidR="0096580A" w:rsidRPr="00EE5F13" w:rsidP="00640E11" w14:paraId="60E12D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4、基金托管人依据有关法律法规的规定和《基金合同》的约定对基金管理人参与银行间债券市场进行监督。</w:t>
      </w:r>
    </w:p>
    <w:p w:rsidR="0096580A" w:rsidRPr="00EE5F13" w:rsidP="00640E11" w14:paraId="3996702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（1）基金托管人按以下方式对基金管理人参与银行间市场交易的交易对手资信风险控制措施进行监督。</w:t>
      </w:r>
    </w:p>
    <w:p w:rsidR="0096580A" w:rsidRPr="00EE5F13" w:rsidP="00640E11" w14:paraId="5B5A3F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96580A" w:rsidRPr="00EE5F13" w:rsidP="00640E11" w14:paraId="3053F95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96580A" w:rsidRPr="00EE5F13" w:rsidP="00640E11" w14:paraId="20912A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（2）基金托管人对于基金管理人参与银行间市场交易的交易方式的控制</w:t>
      </w:r>
    </w:p>
    <w:p w:rsidR="0096580A" w:rsidRPr="00EE5F13" w:rsidP="00640E11" w14:paraId="7C1BAE3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96580A" w:rsidRPr="00EE5F13" w:rsidP="00640E11" w14:paraId="4CF8034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基金管理人有权要求相关责任人进行赔偿。基金托管人的监督责任仅限于审核基金管理人选择的交易对手是否在核心交易对手名单内列明，但对基金管理人坚持与名单外交易对手进行交易的行为所造成的损失，不承担赔偿责任。</w:t>
      </w:r>
    </w:p>
    <w:p w:rsidR="0096580A" w:rsidRPr="00EE5F13" w:rsidP="00640E11" w14:paraId="61A349C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5、基金托管人对基金管理人选择存款银行进行监督。</w:t>
      </w:r>
    </w:p>
    <w:p w:rsidR="0096580A" w:rsidRPr="00EE5F13" w:rsidP="00640E11" w14:paraId="505363D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基金管理人有权要求相关责任人进行赔偿。基金管理人在通知基金托管人后，可以根据当时的市场情况对于核心存款银行名单进行调整。基金托管人的监督责任仅限于审核基金管理人选择的存款银行是否在核心存款银行名单内列明，但对基金管理人坚持投资名单外银行存款的行为所造成的损失，不承担赔偿责任。</w:t>
      </w:r>
    </w:p>
    <w:p w:rsidR="0096580A" w:rsidRPr="00EE5F13" w:rsidP="00640E11" w14:paraId="2A2905B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6、基金托管人对基金投资流通受限证券的监督</w:t>
      </w:r>
    </w:p>
    <w:p w:rsidR="0096580A" w:rsidRPr="00EE5F13" w:rsidP="00640E11" w14:paraId="02CC3D0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（1）基金投资流通受限证券，应遵守《关于规范基金投资非公开发行证券行为的紧急通知》、《关于基金投资非公开发行股票等流通受限证券有关问题的通知》等有关法律法规规定。</w:t>
      </w:r>
    </w:p>
    <w:p w:rsidR="0096580A" w:rsidRPr="00EE5F13" w:rsidP="00640E11" w14:paraId="704F0F2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96580A" w:rsidRPr="00EE5F13" w:rsidP="00640E11" w14:paraId="24067AC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6580A" w:rsidRPr="00EE5F13" w:rsidP="00640E11" w14:paraId="27A0389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96580A" w:rsidRPr="00EE5F13" w:rsidP="00640E11" w14:paraId="48A904E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w:t>
      </w:r>
      <w:r w:rsidRPr="00EE5F13">
        <w:rPr>
          <w:rFonts w:asciiTheme="minorEastAsia" w:eastAsiaTheme="minorEastAsia" w:hAnsiTheme="minorEastAsia" w:hint="eastAsia"/>
          <w:color w:val="000000" w:themeColor="text1"/>
          <w:kern w:val="0"/>
          <w:szCs w:val="21"/>
        </w:rPr>
        <w:t>完整，并应至少于拟执行投资指令前两个工作日将上述信息书面发至基金托管人，保证基金托管人有足够的时间进行审核。</w:t>
      </w:r>
    </w:p>
    <w:p w:rsidR="0096580A" w:rsidRPr="00EE5F13" w:rsidP="00640E11" w14:paraId="172ED7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96580A" w:rsidRPr="00EE5F13" w:rsidP="00640E11" w14:paraId="7B18EBC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96580A" w:rsidRPr="00EE5F13" w:rsidP="00640E11" w14:paraId="0619D5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6580A" w:rsidRPr="00EE5F13" w:rsidP="00640E11" w14:paraId="282B452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96580A" w:rsidRPr="00EE5F13" w:rsidP="00640E11" w14:paraId="1F09C24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96580A" w:rsidRPr="00EE5F13" w:rsidP="00640E11" w14:paraId="546F5C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96580A" w:rsidRPr="00EE5F13" w:rsidP="00640E11" w14:paraId="4F4764E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96580A" w:rsidRPr="00EE5F13" w:rsidP="00640E11" w14:paraId="00F7FD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6580A" w:rsidRPr="00EE5F13" w:rsidP="00640E11" w14:paraId="44C393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基金托管人发现基金管理人有重大违规行为，应立即报告中国证监会，同时通知基金管理人限期纠正。</w:t>
      </w:r>
    </w:p>
    <w:p w:rsidR="009B0F9A" w:rsidRPr="00EE5F13" w:rsidP="00640E11" w14:paraId="1DFE641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基金管理人无正当理由，拒绝、阻挠基金托管人根据本协议规定行使监督权，或采取拖延、欺诈等手段妨碍基金托管人进行有效监督，情节严重或经基金托管人提出警告仍不改正</w:t>
      </w:r>
      <w:r w:rsidRPr="00EE5F13">
        <w:rPr>
          <w:rFonts w:asciiTheme="minorEastAsia" w:eastAsiaTheme="minorEastAsia" w:hAnsiTheme="minorEastAsia" w:hint="eastAsia"/>
          <w:color w:val="000000" w:themeColor="text1"/>
          <w:kern w:val="0"/>
          <w:szCs w:val="21"/>
        </w:rPr>
        <w:t>的，基金托管人应报告中国证监会。</w:t>
      </w:r>
    </w:p>
    <w:p w:rsidR="001C049E" w:rsidRPr="00EE5F13" w:rsidP="00640E11" w14:paraId="43530D2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三、</w:t>
      </w:r>
      <w:r w:rsidRPr="00EE5F13" w:rsidR="00DE1D45">
        <w:rPr>
          <w:rFonts w:asciiTheme="minorEastAsia" w:eastAsiaTheme="minorEastAsia" w:hAnsiTheme="minorEastAsia" w:hint="eastAsia"/>
          <w:color w:val="000000" w:themeColor="text1"/>
          <w:kern w:val="0"/>
          <w:szCs w:val="21"/>
        </w:rPr>
        <w:t>基金管理人对基金托管人的业务核查</w:t>
      </w:r>
    </w:p>
    <w:p w:rsidR="0096580A" w:rsidRPr="00EE5F13" w:rsidP="00640E11" w14:paraId="642BF3C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96580A" w:rsidRPr="00EE5F13" w:rsidP="00640E11" w14:paraId="0534AB2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96580A" w:rsidRPr="00EE5F13" w:rsidP="00640E11" w14:paraId="5096F36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基金管理人发现基金托管人有重大违规行为，应立即报告中国证监会和银行业监督管理机构，同时通知基金托管人限期纠正。</w:t>
      </w:r>
    </w:p>
    <w:p w:rsidR="0096580A" w:rsidRPr="00EE5F13" w:rsidP="00640E11" w14:paraId="4A04700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基金托管人应积极配合基金管理人的核查行为，包括但不限于：提交相关资料以供基金管理人核查托管财产的完整性和真实性，在规定时间内答复基金管理人并改正。</w:t>
      </w:r>
    </w:p>
    <w:p w:rsidR="009B0F9A" w:rsidRPr="00EE5F13" w:rsidP="00640E11" w14:paraId="274AFD4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9363C" w:rsidRPr="00EE5F13" w:rsidP="00640E11" w14:paraId="02E2ADB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四、基金财产的保管</w:t>
      </w:r>
    </w:p>
    <w:p w:rsidR="0096580A" w:rsidRPr="00EE5F13" w:rsidP="00640E11" w14:paraId="4D2EE5B3"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446" w:name="_Toc37159173"/>
      <w:r w:rsidRPr="00EE5F13">
        <w:rPr>
          <w:rFonts w:asciiTheme="minorEastAsia" w:eastAsiaTheme="minorEastAsia" w:hAnsiTheme="minorEastAsia" w:hint="eastAsia"/>
          <w:color w:val="000000" w:themeColor="text1"/>
          <w:kern w:val="0"/>
          <w:szCs w:val="21"/>
        </w:rPr>
        <w:t>（一）基金财产保管的原则</w:t>
      </w:r>
    </w:p>
    <w:p w:rsidR="0096580A" w:rsidRPr="00EE5F13" w:rsidP="00640E11" w14:paraId="1B2EE1E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1、基金财产应独立于基金管理人、基金托管人的固有财产。</w:t>
      </w:r>
    </w:p>
    <w:p w:rsidR="0096580A" w:rsidRPr="00EE5F13" w:rsidP="00640E11" w14:paraId="709DAF5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2、基金托管人应安全保管基金财产。未经基金管理人的正当指令，不得自行运用、处分、分配基金的任何财产。</w:t>
      </w:r>
    </w:p>
    <w:p w:rsidR="0096580A" w:rsidRPr="00EE5F13" w:rsidP="00640E11" w14:paraId="6C5C749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3、基金托管人按照规定开设基金财产的资金账户和证券账户等投资所需账户。</w:t>
      </w:r>
    </w:p>
    <w:p w:rsidR="0096580A" w:rsidRPr="00EE5F13" w:rsidP="00640E11" w14:paraId="31F0E8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4、基金托管人对所托管的不同基金财产分别设置账户，与基金托管人的其他业务和其他基金的托管业务实行严格的分账管理，确保基金财产的完整与独立。</w:t>
      </w:r>
    </w:p>
    <w:p w:rsidR="0096580A" w:rsidRPr="00EE5F13" w:rsidP="00640E11" w14:paraId="02131EE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96580A" w:rsidRPr="00EE5F13" w:rsidP="00640E11" w14:paraId="32967A6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（二）募集资金的验证</w:t>
      </w:r>
    </w:p>
    <w:p w:rsidR="0096580A" w:rsidRPr="00EE5F13" w:rsidP="00640E11" w14:paraId="51E2E1D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募集期满或募集结束后，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96580A" w:rsidRPr="00EE5F13" w:rsidP="00640E11" w14:paraId="07FEE1D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若基金募集期限届满，未能达到《基金合同》生效的条件，由基金管理人按规定办理退款事宜。</w:t>
      </w:r>
    </w:p>
    <w:p w:rsidR="0096580A" w:rsidRPr="00EE5F13" w:rsidP="00640E11" w14:paraId="582A4AF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（三）基金的银行账户的开立和管理</w:t>
      </w:r>
    </w:p>
    <w:p w:rsidR="0096580A" w:rsidRPr="00EE5F13" w:rsidP="00640E11" w14:paraId="698BEF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96580A" w:rsidRPr="00EE5F13" w:rsidP="00640E11" w14:paraId="3869496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96580A" w:rsidRPr="00EE5F13" w:rsidP="00640E11" w14:paraId="3A32A14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资产托管专户的管理应符合《人民币银行结算账户管理办法》、《现金管理暂行条例》、《人民币利率管理规定》、《利率管理暂行规定》、《支付结算办法》以及银行业监督管理机构的其他规定。</w:t>
      </w:r>
    </w:p>
    <w:p w:rsidR="0096580A" w:rsidRPr="00EE5F13" w:rsidP="00640E11" w14:paraId="43611F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（四）基金证券账户与证券交易资金账户的开设和管理</w:t>
      </w:r>
    </w:p>
    <w:p w:rsidR="0096580A" w:rsidRPr="00EE5F13" w:rsidP="00640E11" w14:paraId="000104C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基金托管人以基金托管人和本基金联名的方式在中国证券登记结算有限公司上海分公司/深圳分公司开设证券账户。</w:t>
      </w:r>
    </w:p>
    <w:p w:rsidR="0096580A" w:rsidRPr="00EE5F13" w:rsidP="00640E11" w14:paraId="42220DE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基金托管人以基金托管人的名义在中国证券登记结算有限责任公司上海分公司/深圳分公司开立基金证券交易资金账户，用于证券清算。</w:t>
      </w:r>
    </w:p>
    <w:p w:rsidR="0096580A" w:rsidRPr="00EE5F13" w:rsidP="00640E11" w14:paraId="2F7B4FA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6580A" w:rsidRPr="00EE5F13" w:rsidP="00640E11" w14:paraId="28AC668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（五）债券托管账户的开立和管理</w:t>
      </w:r>
    </w:p>
    <w:p w:rsidR="0096580A" w:rsidRPr="00EE5F13" w:rsidP="00640E11" w14:paraId="78E547B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96580A" w:rsidRPr="00EE5F13" w:rsidP="00640E11" w14:paraId="0EFD240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2、基金管理人和基金托管人应一起负责为基金对外签订全国银行间债券市场回购主协议，正本由基金托管人保管，基金管理人保存副本。</w:t>
      </w:r>
    </w:p>
    <w:p w:rsidR="0096580A" w:rsidRPr="00EE5F13" w:rsidP="00640E11" w14:paraId="205CE83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（六）其他账户的开设和管理</w:t>
      </w:r>
    </w:p>
    <w:p w:rsidR="0096580A" w:rsidRPr="00EE5F13" w:rsidP="00640E11" w14:paraId="2744F8C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在本托管协议订立日之后，本基金被允许从事符合法律法规规定和《基金合同》约定的其他投资品种的投资业务时，如果涉及相关账户的开设和使用，由基金管理人协助托管人根</w:t>
      </w:r>
      <w:r w:rsidRPr="00EE5F13">
        <w:rPr>
          <w:rFonts w:asciiTheme="minorEastAsia" w:eastAsiaTheme="minorEastAsia" w:hAnsiTheme="minorEastAsia" w:hint="eastAsia"/>
          <w:color w:val="000000" w:themeColor="text1"/>
          <w:kern w:val="0"/>
          <w:szCs w:val="21"/>
        </w:rPr>
        <w:t>据有关法律法规的规定和《基金合同》的约定，开立有关账户。该账户按有关规则使用并管理。</w:t>
      </w:r>
    </w:p>
    <w:p w:rsidR="0096580A" w:rsidRPr="00EE5F13" w:rsidP="00640E11" w14:paraId="1C095E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（七）基金财产投资的有关实物证券、银行定期存款存单等有价凭证的保管</w:t>
      </w:r>
    </w:p>
    <w:p w:rsidR="0096580A" w:rsidRPr="00EE5F13" w:rsidP="00640E11" w14:paraId="2E8613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96580A" w:rsidRPr="00EE5F13" w:rsidP="00640E11" w14:paraId="689763E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（八）与基金财产有关的重大合同的保管</w:t>
      </w:r>
    </w:p>
    <w:p w:rsidR="00B06E93" w:rsidRPr="00EE5F13" w:rsidP="00640E11" w14:paraId="12E042C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bookmarkStart w:id="447" w:name="_Hlt88903033"/>
      <w:bookmarkStart w:id="448" w:name="_Hlt88902859"/>
      <w:bookmarkEnd w:id="446"/>
      <w:bookmarkEnd w:id="447"/>
      <w:bookmarkEnd w:id="448"/>
    </w:p>
    <w:p w:rsidR="0009363C" w:rsidRPr="00EE5F13" w:rsidP="00640E11" w14:paraId="406E861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五、基金资产净值计算与复核</w:t>
      </w:r>
    </w:p>
    <w:p w:rsidR="0096580A" w:rsidRPr="00EE5F13" w:rsidP="00640E11" w14:paraId="6B19EF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（一）基金资产净值的计算</w:t>
      </w:r>
    </w:p>
    <w:p w:rsidR="0096580A" w:rsidRPr="00EE5F13" w:rsidP="00640E11" w14:paraId="5D010E5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1、基金资产净值的计算、复核的时间和程序</w:t>
      </w:r>
    </w:p>
    <w:p w:rsidR="0096580A" w:rsidRPr="00EE5F13" w:rsidP="00640E11" w14:paraId="0C90F38F" w14:textId="76FA17C1">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基金资产净值是指基金资产总值减去负债后的价值。</w:t>
      </w:r>
      <w:r w:rsidRPr="00EE5F13" w:rsidR="000A4DE4">
        <w:rPr>
          <w:rFonts w:asciiTheme="minorEastAsia" w:eastAsiaTheme="minorEastAsia" w:hAnsiTheme="minorEastAsia" w:hint="eastAsia"/>
          <w:color w:val="000000" w:themeColor="text1"/>
          <w:kern w:val="0"/>
          <w:szCs w:val="21"/>
        </w:rPr>
        <w:t>各类</w:t>
      </w:r>
      <w:r w:rsidRPr="00EE5F13">
        <w:rPr>
          <w:rFonts w:asciiTheme="minorEastAsia" w:eastAsiaTheme="minorEastAsia" w:hAnsiTheme="minorEastAsia" w:hint="eastAsia"/>
          <w:color w:val="000000" w:themeColor="text1"/>
          <w:kern w:val="0"/>
          <w:szCs w:val="21"/>
        </w:rPr>
        <w:t>基金份额净值是指计算日</w:t>
      </w:r>
      <w:r w:rsidRPr="00EE5F13" w:rsidR="000A4DE4">
        <w:rPr>
          <w:rFonts w:asciiTheme="minorEastAsia" w:eastAsiaTheme="minorEastAsia" w:hAnsiTheme="minorEastAsia" w:hint="eastAsia"/>
          <w:color w:val="000000" w:themeColor="text1"/>
          <w:kern w:val="0"/>
          <w:szCs w:val="21"/>
        </w:rPr>
        <w:t>该类</w:t>
      </w:r>
      <w:r w:rsidRPr="00EE5F13">
        <w:rPr>
          <w:rFonts w:asciiTheme="minorEastAsia" w:eastAsiaTheme="minorEastAsia" w:hAnsiTheme="minorEastAsia" w:hint="eastAsia"/>
          <w:color w:val="000000" w:themeColor="text1"/>
          <w:kern w:val="0"/>
          <w:szCs w:val="21"/>
        </w:rPr>
        <w:t>基金资产净值除以该计算日</w:t>
      </w:r>
      <w:r w:rsidRPr="00EE5F13" w:rsidR="000A4DE4">
        <w:rPr>
          <w:rFonts w:asciiTheme="minorEastAsia" w:eastAsiaTheme="minorEastAsia" w:hAnsiTheme="minorEastAsia" w:hint="eastAsia"/>
          <w:color w:val="000000" w:themeColor="text1"/>
          <w:kern w:val="0"/>
          <w:szCs w:val="21"/>
        </w:rPr>
        <w:t>该类</w:t>
      </w:r>
      <w:r w:rsidRPr="00EE5F13">
        <w:rPr>
          <w:rFonts w:asciiTheme="minorEastAsia" w:eastAsiaTheme="minorEastAsia" w:hAnsiTheme="minorEastAsia" w:hint="eastAsia"/>
          <w:color w:val="000000" w:themeColor="text1"/>
          <w:kern w:val="0"/>
          <w:szCs w:val="21"/>
        </w:rPr>
        <w:t>基金份额总份额后的数值。</w:t>
      </w:r>
      <w:r w:rsidRPr="00EE5F13" w:rsidR="000A4DE4">
        <w:rPr>
          <w:rFonts w:asciiTheme="minorEastAsia" w:eastAsiaTheme="minorEastAsia" w:hAnsiTheme="minorEastAsia" w:hint="eastAsia"/>
          <w:color w:val="000000" w:themeColor="text1"/>
          <w:kern w:val="0"/>
          <w:szCs w:val="21"/>
        </w:rPr>
        <w:t>各类基金份额的</w:t>
      </w:r>
      <w:r w:rsidRPr="00EE5F13">
        <w:rPr>
          <w:rFonts w:asciiTheme="minorEastAsia" w:eastAsiaTheme="minorEastAsia" w:hAnsiTheme="minorEastAsia" w:hint="eastAsia"/>
          <w:color w:val="000000" w:themeColor="text1"/>
          <w:kern w:val="0"/>
          <w:szCs w:val="21"/>
        </w:rPr>
        <w:t>基金份额净值的计算保留到小数点后3位，小数点后第4位四舍五入，由此产生的误差计入基金财产。</w:t>
      </w:r>
    </w:p>
    <w:p w:rsidR="0096580A" w:rsidRPr="00EE5F13" w:rsidP="00640E11" w14:paraId="2FDC6C6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基金管理人应每工作日对基金资产估值。估值原则应符合《基金合同》、《证券投资基金会计核算业务指引》及其他法律、法规的规定。用于基金信息披露的基金净值</w:t>
      </w:r>
      <w:r w:rsidRPr="00EE5F13" w:rsidR="00E42664">
        <w:rPr>
          <w:rFonts w:asciiTheme="minorEastAsia" w:eastAsiaTheme="minorEastAsia" w:hAnsiTheme="minorEastAsia" w:hint="eastAsia"/>
          <w:color w:val="000000" w:themeColor="text1"/>
          <w:kern w:val="0"/>
          <w:szCs w:val="21"/>
        </w:rPr>
        <w:t>信息</w:t>
      </w:r>
      <w:r w:rsidRPr="00EE5F13">
        <w:rPr>
          <w:rFonts w:asciiTheme="minorEastAsia" w:eastAsiaTheme="minorEastAsia" w:hAnsiTheme="minorEastAsia" w:hint="eastAsia"/>
          <w:color w:val="000000" w:themeColor="text1"/>
          <w:kern w:val="0"/>
          <w:szCs w:val="21"/>
        </w:rPr>
        <w:t>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96580A" w:rsidRPr="00EE5F13" w:rsidP="00640E11" w14:paraId="3637486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96580A" w:rsidRPr="00EE5F13" w:rsidP="00640E11" w14:paraId="01E1EFA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（二）基金资产估值方法</w:t>
      </w:r>
    </w:p>
    <w:p w:rsidR="0096580A" w:rsidRPr="00EE5F13" w:rsidP="00640E11" w14:paraId="53B4087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1、估值对象</w:t>
      </w:r>
    </w:p>
    <w:p w:rsidR="0096580A" w:rsidRPr="00EE5F13" w:rsidP="00640E11" w14:paraId="3CB6013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基金所拥有的股票、债券、权证和银行存款本息、应收款项、其它投资等资产及负债。</w:t>
      </w:r>
    </w:p>
    <w:p w:rsidR="0096580A" w:rsidRPr="00EE5F13" w:rsidP="00640E11" w14:paraId="2D5A9EF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2、估值方法</w:t>
      </w:r>
    </w:p>
    <w:p w:rsidR="0096580A" w:rsidRPr="00EE5F13" w:rsidP="00640E11" w14:paraId="08910B6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本基金的估值方法为：</w:t>
      </w:r>
    </w:p>
    <w:p w:rsidR="0096580A" w:rsidRPr="00EE5F13" w:rsidP="00640E11" w14:paraId="3F6E2AB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（1）证券交易所上市的有价证券的估值</w:t>
      </w:r>
    </w:p>
    <w:p w:rsidR="0096580A" w:rsidRPr="00EE5F13" w:rsidP="00640E11" w14:paraId="00692A8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6580A" w:rsidRPr="00EE5F13" w:rsidP="00640E11" w14:paraId="5D90A56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6580A" w:rsidRPr="00EE5F13" w:rsidP="00640E11" w14:paraId="1125402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6580A" w:rsidRPr="00EE5F13" w:rsidP="00640E11" w14:paraId="5D1AC5B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④交易所上市不存在活跃市场的有价证券，采用估值技术确定公允价值。交易所上市的资产支持证券、私募债券，采用估值技术确定公允价值，在估值技术难以可靠计量公允价值的情况下，按成本估值。</w:t>
      </w:r>
    </w:p>
    <w:p w:rsidR="0096580A" w:rsidRPr="00EE5F13" w:rsidP="00640E11" w14:paraId="672034D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（2）处于未上市期间的有价证券应区分如下情况处理：</w:t>
      </w:r>
    </w:p>
    <w:p w:rsidR="0096580A" w:rsidRPr="00EE5F13" w:rsidP="00640E11" w14:paraId="5997951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①送股、转增股、配股和公开增发的新股，按估值日在证券交易所挂牌的同一股票的估值方法估值；该日无交易的，以最近一日的市价（收盘价）估值；</w:t>
      </w:r>
    </w:p>
    <w:p w:rsidR="0096580A" w:rsidRPr="00EE5F13" w:rsidP="00640E11" w14:paraId="273E5DC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②首次公开发行未上市的股票、债券和权证，采用估值技术确定公允价值，在估值技术难以可靠计量公允价值的情况下，按成本估值。</w:t>
      </w:r>
    </w:p>
    <w:p w:rsidR="0096580A" w:rsidRPr="00EE5F13" w:rsidP="00640E11" w14:paraId="1EA17D4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③首次公开发行有明确锁定期的股票，同一股票在交易所上市后，按交易所上市的同一股票的估值方法估值；非公开发行有明确锁定期的股票，按监管机构或行业协会有关规定确定公允价值。</w:t>
      </w:r>
    </w:p>
    <w:p w:rsidR="0096580A" w:rsidRPr="00EE5F13" w:rsidP="00640E11" w14:paraId="344F032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（3）全国银行间债券市场交易的债券、资产支持证券等固定收益品种，采用估值技术确定公允价值。</w:t>
      </w:r>
    </w:p>
    <w:p w:rsidR="003B04DF" w:rsidRPr="00EE5F13" w:rsidP="00640E11" w14:paraId="5638AF2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（4）本基金投资存托凭证的估值核算，依照境内上市交易的股票执行。</w:t>
      </w:r>
    </w:p>
    <w:p w:rsidR="0096580A" w:rsidRPr="00EE5F13" w:rsidP="00640E11" w14:paraId="57A4700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sidR="003B04DF">
        <w:rPr>
          <w:rFonts w:asciiTheme="minorEastAsia" w:eastAsiaTheme="minorEastAsia" w:hAnsiTheme="minorEastAsia" w:hint="eastAsia"/>
          <w:color w:val="000000" w:themeColor="text1"/>
          <w:kern w:val="0"/>
          <w:szCs w:val="21"/>
        </w:rPr>
        <w:t>5</w:t>
      </w:r>
      <w:r w:rsidRPr="00EE5F13">
        <w:rPr>
          <w:rFonts w:asciiTheme="minorEastAsia" w:eastAsiaTheme="minorEastAsia" w:hAnsiTheme="minorEastAsia" w:hint="eastAsia"/>
          <w:color w:val="000000" w:themeColor="text1"/>
          <w:kern w:val="0"/>
          <w:szCs w:val="21"/>
        </w:rPr>
        <w:t>）如有充足理由认为按上述方法进行估值不能客观反映其公允价值的，基金管理人可根据具体情况与基金托管人商定后，按最能反映公允价值的方法估值。</w:t>
      </w:r>
    </w:p>
    <w:p w:rsidR="0096580A" w:rsidRPr="00EE5F13" w:rsidP="00640E11" w14:paraId="5A6A252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w:t>
      </w:r>
      <w:r w:rsidRPr="00EE5F13" w:rsidR="003B04DF">
        <w:rPr>
          <w:rFonts w:asciiTheme="minorEastAsia" w:eastAsiaTheme="minorEastAsia" w:hAnsiTheme="minorEastAsia" w:hint="eastAsia"/>
          <w:color w:val="000000" w:themeColor="text1"/>
          <w:kern w:val="0"/>
          <w:szCs w:val="21"/>
        </w:rPr>
        <w:t>6</w:t>
      </w:r>
      <w:r w:rsidRPr="00EE5F13">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96580A" w:rsidRPr="00EE5F13" w:rsidP="00640E11" w14:paraId="3520A2B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（三）估值差错处理</w:t>
      </w:r>
    </w:p>
    <w:p w:rsidR="0096580A" w:rsidRPr="00EE5F13" w:rsidP="00640E11" w14:paraId="400DF90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基金管理人和基金托管人将采取必要、适当、合理的措施确保基金资产估值的准确性、及时性。当基金份额净值小数点后3位以内（含第3位）发生差错时，视为估值错误。</w:t>
      </w:r>
    </w:p>
    <w:p w:rsidR="0096580A" w:rsidRPr="00EE5F13" w:rsidP="00640E11" w14:paraId="731759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各当事人应按照以下约定处理：</w:t>
      </w:r>
    </w:p>
    <w:p w:rsidR="0096580A" w:rsidRPr="00EE5F13" w:rsidP="00640E11" w14:paraId="61C3542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1、估值错误类型</w:t>
      </w:r>
    </w:p>
    <w:p w:rsidR="0096580A" w:rsidRPr="00EE5F13" w:rsidP="00640E11" w14:paraId="1D803E1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6580A" w:rsidRPr="00EE5F13" w:rsidP="00640E11" w14:paraId="5BDB2E6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上述估值错误的主要类型包括但不限于：资料申报差错、数据传输差错、数据计算差错、系统故障差错、下达指令差错等。</w:t>
      </w:r>
    </w:p>
    <w:p w:rsidR="0096580A" w:rsidRPr="00EE5F13" w:rsidP="00640E11" w14:paraId="02911AA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2、估值错误处理原则</w:t>
      </w:r>
    </w:p>
    <w:p w:rsidR="0096580A" w:rsidRPr="00EE5F13" w:rsidP="00640E11" w14:paraId="13B7AF8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6580A" w:rsidRPr="00EE5F13" w:rsidP="00640E11" w14:paraId="08D6103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（2）估值错误的责任方对有关当事人的直接损失负责，不对间接损失负责，并且仅对估值错误的有关直接当事人负责，不对第三方负责。</w:t>
      </w:r>
    </w:p>
    <w:p w:rsidR="0096580A" w:rsidRPr="00EE5F13" w:rsidP="00640E11" w14:paraId="1737BDC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6580A" w:rsidRPr="00EE5F13" w:rsidP="00640E11" w14:paraId="5077776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（4）估值错误调整采用尽量恢复至假设未发生估值错误的正确情形的方式。</w:t>
      </w:r>
    </w:p>
    <w:p w:rsidR="0096580A" w:rsidRPr="00EE5F13" w:rsidP="00640E11" w14:paraId="122D29B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3、估值错误处理程序</w:t>
      </w:r>
    </w:p>
    <w:p w:rsidR="0096580A" w:rsidRPr="00EE5F13" w:rsidP="00640E11" w14:paraId="69A58C1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96580A" w:rsidRPr="00EE5F13" w:rsidP="00640E11" w14:paraId="0EFC6D4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（1）查明估值错误发生的原因，列明所有的当事人，并根据估值错误发生的原因确定估值错误的责任方；</w:t>
      </w:r>
    </w:p>
    <w:p w:rsidR="0096580A" w:rsidRPr="00EE5F13" w:rsidP="00640E11" w14:paraId="04F9209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（2）根据估值错误处理原则或当事人协商的方法对因估值错误造成的损失进行评估；</w:t>
      </w:r>
    </w:p>
    <w:p w:rsidR="0096580A" w:rsidRPr="00EE5F13" w:rsidP="00640E11" w14:paraId="6464655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（3）根据估值错误处理原则或当事人协商的方法由估值错误的责任方进行更正和赔偿损失；</w:t>
      </w:r>
    </w:p>
    <w:p w:rsidR="0096580A" w:rsidRPr="00EE5F13" w:rsidP="00640E11" w14:paraId="7A8FEF8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（4）根据估值错误处理的方法，需要修改基金登记机构交易数据的，由基金登记机构进行更正，并就估值错误的更正向有关当事人进行确认。</w:t>
      </w:r>
    </w:p>
    <w:p w:rsidR="0096580A" w:rsidRPr="00EE5F13" w:rsidP="00640E11" w14:paraId="7EE4E7B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4、基金份额净值估值错误处理的方法如下：</w:t>
      </w:r>
    </w:p>
    <w:p w:rsidR="0096580A" w:rsidRPr="00EE5F13" w:rsidP="00640E11" w14:paraId="2E9ADB1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（1）基金份额净值计算出现错误时，基金管理人应当立即予以纠正，通报基金托管人，并采取合理的措施防止损失进一步扩大。</w:t>
      </w:r>
    </w:p>
    <w:p w:rsidR="0096580A" w:rsidRPr="00EE5F13" w:rsidP="00640E11" w14:paraId="05D4837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（2）错误偏差达到基金份额净值的0.25%时，基金管理人应当通报基金托管人；错误偏差达到基金份额净值的0.5%时，基金管理人应当公告，并报中国证监会备案。</w:t>
      </w:r>
    </w:p>
    <w:p w:rsidR="0096580A" w:rsidRPr="00EE5F13" w:rsidP="00640E11" w14:paraId="44C4FC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（3）前述内容如法律法规或监管机关另有规定的，从其规定处理。</w:t>
      </w:r>
    </w:p>
    <w:p w:rsidR="0096580A" w:rsidRPr="00EE5F13" w:rsidP="00640E11" w14:paraId="5412978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（四）基金账册的建立</w:t>
      </w:r>
    </w:p>
    <w:p w:rsidR="0096580A" w:rsidRPr="00EE5F13" w:rsidP="00640E11" w14:paraId="684D3AF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6580A" w:rsidRPr="00EE5F13" w:rsidP="00640E11" w14:paraId="75DCE74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6580A" w:rsidRPr="00EE5F13" w:rsidP="00640E11" w14:paraId="36A19A2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（五）基金定期报告的编制和复核</w:t>
      </w:r>
    </w:p>
    <w:p w:rsidR="0096580A" w:rsidRPr="00EE5F13" w:rsidP="00640E11" w14:paraId="70A3EB0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基金财务报表由基金管理人和基金托管人每月分别独立编制。月度报表的编制，应于每月终了后5个工作日内完成。</w:t>
      </w:r>
    </w:p>
    <w:p w:rsidR="00E42664" w:rsidRPr="00EE5F13" w:rsidP="00E42664" w14:paraId="5B7CB7C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w:t>
      </w:r>
    </w:p>
    <w:p w:rsidR="00E42664" w:rsidRPr="00EE5F13" w:rsidP="00E42664" w14:paraId="5AA3EC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w:t>
      </w:r>
      <w:r w:rsidRPr="00EE5F13">
        <w:rPr>
          <w:rFonts w:asciiTheme="minorEastAsia" w:eastAsiaTheme="minorEastAsia" w:hAnsiTheme="minorEastAsia" w:hint="eastAsia"/>
          <w:color w:val="000000" w:themeColor="text1"/>
          <w:kern w:val="0"/>
          <w:szCs w:val="21"/>
        </w:rPr>
        <w:t>关报告提供基金托管人复核，基金托管人在收到后45日内复核，并将复核结果书面通知基金管理人。</w:t>
      </w:r>
    </w:p>
    <w:p w:rsidR="00E42664" w:rsidRPr="00EE5F13" w:rsidP="00E42664" w14:paraId="5DC5BF9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B06E93" w:rsidRPr="00EE5F13" w:rsidP="00640E11" w14:paraId="06545FE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基金托管人在对财务会计报告、季度报告、中期报告或年度报告复核完毕后，需盖章确认或出具相应的复核确认书，以备有权机构对相关文件审核时提示。</w:t>
      </w:r>
      <w:bookmarkStart w:id="449" w:name="_Hlt88821719"/>
      <w:bookmarkStart w:id="450" w:name="_Hlt88900318"/>
      <w:bookmarkStart w:id="451" w:name="_Hlt89687912"/>
      <w:bookmarkStart w:id="452" w:name="_Hlt89689505"/>
      <w:bookmarkEnd w:id="449"/>
      <w:bookmarkEnd w:id="450"/>
      <w:bookmarkEnd w:id="451"/>
      <w:bookmarkEnd w:id="452"/>
    </w:p>
    <w:p w:rsidR="00632A0E" w:rsidRPr="00EE5F13" w:rsidP="00632A0E" w14:paraId="6DF0A69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（六）实施侧袋机制期间的基金资产估值</w:t>
      </w:r>
      <w:r w:rsidRPr="00EE5F13">
        <w:rPr>
          <w:rFonts w:asciiTheme="minorEastAsia" w:eastAsiaTheme="minorEastAsia" w:hAnsiTheme="minorEastAsia" w:hint="eastAsia"/>
          <w:color w:val="000000" w:themeColor="text1"/>
          <w:kern w:val="0"/>
          <w:szCs w:val="21"/>
        </w:rPr>
        <w:tab/>
      </w:r>
    </w:p>
    <w:p w:rsidR="00632A0E" w:rsidRPr="00EE5F13" w:rsidP="00632A0E" w14:paraId="4432ED9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本基金实施侧袋机制的，应根据本部分的约定对主袋账户资产进行估值并披露主袋账户的基金资产净值和份额净值，暂停披露侧袋账户份额净值。</w:t>
      </w:r>
    </w:p>
    <w:p w:rsidR="0009363C" w:rsidRPr="00EE5F13" w:rsidP="00640E11" w14:paraId="70D2208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六</w:t>
      </w:r>
      <w:r w:rsidRPr="00EE5F13" w:rsidR="00B06E93">
        <w:rPr>
          <w:rFonts w:asciiTheme="minorEastAsia" w:eastAsiaTheme="minorEastAsia" w:hAnsiTheme="minorEastAsia" w:hint="eastAsia"/>
          <w:color w:val="000000" w:themeColor="text1"/>
          <w:kern w:val="0"/>
          <w:szCs w:val="21"/>
        </w:rPr>
        <w:t>、基金份额持有人名册的登记与保管</w:t>
      </w:r>
    </w:p>
    <w:p w:rsidR="0096580A" w:rsidRPr="00EE5F13" w:rsidP="00640E11" w14:paraId="4837F23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96580A" w:rsidRPr="00EE5F13" w:rsidP="00640E11" w14:paraId="2553903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96580A" w:rsidRPr="00EE5F13" w:rsidP="00640E11" w14:paraId="11D0EB0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6580A" w:rsidRPr="00EE5F13" w:rsidP="00640E11" w14:paraId="16D4F28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基金托管人以电子版形式妥善保管基金份额持有人名册，并定期刻成光盘备份。基金托管人不得将所保管的基金份额持有人名册用于基金托管业务以外的其他用途，并应遵守保密义务。</w:t>
      </w:r>
    </w:p>
    <w:p w:rsidR="00B06E93" w:rsidRPr="00EE5F13" w:rsidP="00640E11" w14:paraId="0268615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若基金管理人或基金托管人由于自身原因无法妥善保管基金份额持有人名册，应按有关法规规定各自承担相应的责任。</w:t>
      </w:r>
    </w:p>
    <w:p w:rsidR="0009363C" w:rsidRPr="00EE5F13" w:rsidP="00640E11" w14:paraId="7969E5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七、争议解决方式</w:t>
      </w:r>
    </w:p>
    <w:p w:rsidR="0096580A" w:rsidRPr="00EE5F13" w:rsidP="00640E11" w14:paraId="6E9FA64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相关各方当事人同意，因本协议而产生的或与本协议有关的一切争议，除经友好协商可</w:t>
      </w:r>
      <w:r w:rsidRPr="00EE5F13">
        <w:rPr>
          <w:rFonts w:asciiTheme="minorEastAsia" w:eastAsiaTheme="minorEastAsia" w:hAnsiTheme="minorEastAsia" w:hint="eastAsia"/>
          <w:color w:val="000000" w:themeColor="text1"/>
          <w:kern w:val="0"/>
          <w:szCs w:val="21"/>
        </w:rPr>
        <w:t>以解决的，应提交中国国际经济贸易仲裁委员会，根据该会当时有效的仲裁规则进行仲裁，仲裁的地点在北京，仲裁裁决是终局性的并对相关各方均有约束力，仲裁费用由败诉方承担，除非仲裁裁决另有决定。</w:t>
      </w:r>
    </w:p>
    <w:p w:rsidR="0096580A" w:rsidRPr="00EE5F13" w:rsidP="00640E11" w14:paraId="7DBA02A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争议处理期间，相关各方当事人应恪守基金管理人和基金托管人职责，继续忠实、勤勉、尽责地履行《基金合同》和托管协议规定的义务，维护基金份额持有人的合法权益。</w:t>
      </w:r>
    </w:p>
    <w:p w:rsidR="00062629" w:rsidRPr="00EE5F13" w:rsidP="00640E11" w14:paraId="640572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本协议受中国法律管辖。</w:t>
      </w:r>
    </w:p>
    <w:p w:rsidR="00F3517A" w:rsidRPr="00EE5F13" w:rsidP="00640E11" w14:paraId="40048A4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八</w:t>
      </w:r>
      <w:r w:rsidRPr="00EE5F13" w:rsidR="0009363C">
        <w:rPr>
          <w:rFonts w:asciiTheme="minorEastAsia" w:eastAsiaTheme="minorEastAsia" w:hAnsiTheme="minorEastAsia" w:hint="eastAsia"/>
          <w:color w:val="000000" w:themeColor="text1"/>
          <w:kern w:val="0"/>
          <w:szCs w:val="21"/>
        </w:rPr>
        <w:t>、托管协议的修改与终止</w:t>
      </w:r>
    </w:p>
    <w:p w:rsidR="0096580A" w:rsidRPr="00EE5F13" w:rsidP="00640E11" w14:paraId="0938CFB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（一）托管协议的变更与终止</w:t>
      </w:r>
    </w:p>
    <w:p w:rsidR="0096580A" w:rsidRPr="00EE5F13" w:rsidP="00640E11" w14:paraId="638522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1、托管协议的变更程序</w:t>
      </w:r>
    </w:p>
    <w:p w:rsidR="0096580A" w:rsidRPr="00EE5F13" w:rsidP="00640E11" w14:paraId="0585A67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本协议双方当事人经协商一致，可以对协议的内容进行变更。变更后的托管协议，其内容不得与《基金合同》的规定有任何冲突。基金托管协议的变更报中国证监会备案。</w:t>
      </w:r>
    </w:p>
    <w:p w:rsidR="0096580A" w:rsidRPr="00EE5F13" w:rsidP="00640E11" w14:paraId="7350871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2、基金托管协议终止的情形</w:t>
      </w:r>
    </w:p>
    <w:p w:rsidR="0096580A" w:rsidRPr="00EE5F13" w:rsidP="00640E11" w14:paraId="735B3EF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发生以下情况，本托管协议终止：</w:t>
      </w:r>
    </w:p>
    <w:p w:rsidR="0096580A" w:rsidRPr="00EE5F13" w:rsidP="00640E11" w14:paraId="0E8C749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（1）《基金合同》终止；</w:t>
      </w:r>
    </w:p>
    <w:p w:rsidR="0096580A" w:rsidRPr="00EE5F13" w:rsidP="00640E11" w14:paraId="3D62528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（2）基金托管人解散、依法被撤销、破产或有其他基金托管人接管基金资产；</w:t>
      </w:r>
    </w:p>
    <w:p w:rsidR="0096580A" w:rsidRPr="00EE5F13" w:rsidP="00640E11" w14:paraId="0004ADF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（3）基金管理人解散、依法被撤销、破产或有其他基金管理人接管基金管理权；</w:t>
      </w:r>
    </w:p>
    <w:p w:rsidR="0096580A" w:rsidRPr="00EE5F13" w:rsidP="00640E11" w14:paraId="4E924A3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（4）发生法律法规或《基金合同》规定的终止事项。</w:t>
      </w:r>
    </w:p>
    <w:p w:rsidR="0096580A" w:rsidRPr="00EE5F13" w:rsidP="00640E11" w14:paraId="5D364BB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（二）基金财产的清算</w:t>
      </w:r>
    </w:p>
    <w:p w:rsidR="0096580A" w:rsidRPr="00EE5F13" w:rsidP="00640E11" w14:paraId="07039F7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6580A" w:rsidRPr="00EE5F13" w:rsidP="00640E11" w14:paraId="31099F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2、在基金财产清算小组接管基金财产之前，基金管理人和基金托管人应按照《基金合同》和本托管协议的规定继续履行保护基金财产安全的职责。</w:t>
      </w:r>
    </w:p>
    <w:p w:rsidR="0096580A" w:rsidRPr="00EE5F13" w:rsidP="00640E11" w14:paraId="593220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96580A" w:rsidRPr="00EE5F13" w:rsidP="00640E11" w14:paraId="73063CF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4、基金财产清算小组职责：基金财产清算小组负责基金财产的保管、清理、估价、变现和分配。基金财产清算小组可以依法进行必要的民事活动。</w:t>
      </w:r>
    </w:p>
    <w:p w:rsidR="0096580A" w:rsidRPr="00EE5F13" w:rsidP="00640E11" w14:paraId="515DC06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5、基金财产清算程序：</w:t>
      </w:r>
      <w:r w:rsidRPr="00EE5F13">
        <w:rPr>
          <w:rFonts w:asciiTheme="minorEastAsia" w:eastAsiaTheme="minorEastAsia" w:hAnsiTheme="minorEastAsia" w:hint="eastAsia"/>
          <w:color w:val="000000" w:themeColor="text1"/>
          <w:kern w:val="0"/>
          <w:szCs w:val="21"/>
        </w:rPr>
        <w:tab/>
      </w:r>
    </w:p>
    <w:p w:rsidR="0096580A" w:rsidRPr="00EE5F13" w:rsidP="00640E11" w14:paraId="14ABD04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（1）《基金合同》终止后，由基金财产清算小组统一接管基金；</w:t>
      </w:r>
    </w:p>
    <w:p w:rsidR="0096580A" w:rsidRPr="00EE5F13" w:rsidP="00640E11" w14:paraId="1E61A32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（2）对基金财产和债权债务进行清理和确认；</w:t>
      </w:r>
    </w:p>
    <w:p w:rsidR="0096580A" w:rsidRPr="00EE5F13" w:rsidP="00640E11" w14:paraId="22BD294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（3）对基金财产进行估值和变现；</w:t>
      </w:r>
    </w:p>
    <w:p w:rsidR="0096580A" w:rsidRPr="00EE5F13" w:rsidP="00640E11" w14:paraId="4DE6147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（4）制作清算报告；</w:t>
      </w:r>
    </w:p>
    <w:p w:rsidR="0096580A" w:rsidRPr="00EE5F13" w:rsidP="00640E11" w14:paraId="0EAADFA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（5）聘请会计师事务所对清算报告进行外部审计，聘请律师事务所对清算报告出具法律意见书；</w:t>
      </w:r>
    </w:p>
    <w:p w:rsidR="0096580A" w:rsidRPr="00EE5F13" w:rsidP="00640E11" w14:paraId="4C52269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（6）将清算报告报告中国证监会备案并公告；</w:t>
      </w:r>
    </w:p>
    <w:p w:rsidR="0096580A" w:rsidRPr="00EE5F13" w:rsidP="00640E11" w14:paraId="06A029E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（7）对基金财产进行分配。</w:t>
      </w:r>
    </w:p>
    <w:p w:rsidR="0096580A" w:rsidRPr="00EE5F13" w:rsidP="00640E11" w14:paraId="4975619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6、清算费用</w:t>
      </w:r>
    </w:p>
    <w:p w:rsidR="0096580A" w:rsidRPr="00EE5F13" w:rsidP="00640E11" w14:paraId="372D6DF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清算费用是指基金清算小组在进行基金清算过程中发生的所有合理费用，清算费用由基金清算小组优先从基金财产中支付。</w:t>
      </w:r>
    </w:p>
    <w:p w:rsidR="0096580A" w:rsidRPr="00EE5F13" w:rsidP="00640E11" w14:paraId="64E078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7、基金财产按下列顺序清偿：</w:t>
      </w:r>
    </w:p>
    <w:p w:rsidR="0096580A" w:rsidRPr="00EE5F13" w:rsidP="00640E11" w14:paraId="127F2D3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(1)支付清算费用；</w:t>
      </w:r>
    </w:p>
    <w:p w:rsidR="0096580A" w:rsidRPr="00EE5F13" w:rsidP="00640E11" w14:paraId="33F69A8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(2)交纳所欠税款；</w:t>
      </w:r>
    </w:p>
    <w:p w:rsidR="0096580A" w:rsidRPr="00EE5F13" w:rsidP="00640E11" w14:paraId="169411E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(3)清偿基金债务；</w:t>
      </w:r>
    </w:p>
    <w:p w:rsidR="0096580A" w:rsidRPr="00EE5F13" w:rsidP="00640E11" w14:paraId="498090D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(4)按基金份额持有人持有的基金份额比例进行分配。</w:t>
      </w:r>
    </w:p>
    <w:p w:rsidR="0096580A" w:rsidRPr="00EE5F13" w:rsidP="00640E11" w14:paraId="644200A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基金财产未按前款(1)－(3)项规定清偿前，不分配给基金份额持有人。</w:t>
      </w:r>
    </w:p>
    <w:p w:rsidR="0096580A" w:rsidRPr="00EE5F13" w:rsidP="00640E11" w14:paraId="531F80A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（三）基金财产清算的公告</w:t>
      </w:r>
    </w:p>
    <w:p w:rsidR="0096580A" w:rsidRPr="00EE5F13" w:rsidP="00640E11" w14:paraId="7A98324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6580A" w:rsidRPr="00EE5F13" w:rsidP="00640E11" w14:paraId="3BCEC2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（四）基金财产清算账册及文件的保存</w:t>
      </w:r>
    </w:p>
    <w:p w:rsidR="00A24B6D" w:rsidRPr="00EE5F13" w:rsidP="00640E11" w14:paraId="06137AF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EE5F13">
        <w:rPr>
          <w:rFonts w:asciiTheme="minorEastAsia" w:eastAsiaTheme="minorEastAsia" w:hAnsiTheme="minorEastAsia" w:hint="eastAsia"/>
          <w:color w:val="000000" w:themeColor="text1"/>
          <w:kern w:val="0"/>
          <w:szCs w:val="21"/>
        </w:rPr>
        <w:t>基金财产清算账册及有关文件由基金托管人保存15年以上。</w:t>
      </w:r>
    </w:p>
    <w:p w:rsidR="00A24B6D" w:rsidRPr="00EE5F13" w:rsidP="00640E11" w14:paraId="3460A5A1" w14:textId="77777777">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EE5F13" w:rsidP="00640E11" w14:paraId="7ABED3CC" w14:textId="7C89BB52">
      <w:pPr>
        <w:pStyle w:val="Heading1"/>
        <w:pageBreakBefore/>
        <w:snapToGrid w:val="0"/>
        <w:spacing w:beforeLines="0" w:afterLines="0" w:line="360" w:lineRule="auto"/>
        <w:ind w:firstLine="600"/>
        <w:rPr>
          <w:rFonts w:asciiTheme="minorEastAsia" w:eastAsiaTheme="minorEastAsia" w:hAnsiTheme="minorEastAsia"/>
          <w:bCs/>
          <w:color w:val="000000" w:themeColor="text1"/>
        </w:rPr>
      </w:pPr>
      <w:bookmarkStart w:id="453" w:name="_Toc332373591"/>
      <w:bookmarkStart w:id="454" w:name="_Toc113637749"/>
      <w:r w:rsidRPr="00EE5F13">
        <w:rPr>
          <w:rFonts w:asciiTheme="minorEastAsia" w:eastAsiaTheme="minorEastAsia" w:hAnsiTheme="minorEastAsia" w:hint="eastAsia"/>
          <w:color w:val="000000" w:themeColor="text1"/>
          <w:sz w:val="30"/>
        </w:rPr>
        <w:t>二十</w:t>
      </w:r>
      <w:r w:rsidRPr="00EE5F13" w:rsidR="00530F6C">
        <w:rPr>
          <w:rFonts w:asciiTheme="minorEastAsia" w:eastAsiaTheme="minorEastAsia" w:hAnsiTheme="minorEastAsia" w:hint="eastAsia"/>
          <w:color w:val="000000" w:themeColor="text1"/>
          <w:sz w:val="30"/>
        </w:rPr>
        <w:t>五</w:t>
      </w:r>
      <w:r w:rsidRPr="00EE5F13">
        <w:rPr>
          <w:rFonts w:asciiTheme="minorEastAsia" w:eastAsiaTheme="minorEastAsia" w:hAnsiTheme="minorEastAsia" w:hint="eastAsia"/>
          <w:color w:val="000000" w:themeColor="text1"/>
          <w:sz w:val="30"/>
        </w:rPr>
        <w:t>、对基金份额持有人的服务</w:t>
      </w:r>
      <w:bookmarkEnd w:id="454"/>
    </w:p>
    <w:bookmarkEnd w:id="453"/>
    <w:p w:rsidR="00AE2909" w:rsidRPr="00EE5F13" w:rsidP="00640E11" w14:paraId="05D02FCD"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EE5F13" w:rsidP="00640E11" w14:paraId="1EC67429"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（一）基金份额持有人投资交易确认服务</w:t>
      </w:r>
    </w:p>
    <w:p w:rsidR="006A6335" w:rsidRPr="00EE5F13" w:rsidP="00640E11" w14:paraId="3E631493"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注册登记机构保留基金份额持有人名册上列明的所有基金份额持有人的基金交易记录。</w:t>
      </w:r>
    </w:p>
    <w:p w:rsidR="00AE2909" w:rsidRPr="00EE5F13" w:rsidP="00640E11" w14:paraId="7A191068"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基金管理人直销网点应根据在基金管理人直销网点进行交易的投资者的要求提供成交确认单。基金非直销销售机构应根据在其销售网点进行交易的投资者的要求提供成交确认单。</w:t>
      </w:r>
    </w:p>
    <w:p w:rsidR="00AE2909" w:rsidRPr="00EE5F13" w:rsidP="00640E11" w14:paraId="2E977126"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（二）基金份额持有人交易记录查询服务</w:t>
      </w:r>
    </w:p>
    <w:p w:rsidR="00AE2909" w:rsidRPr="00EE5F13" w:rsidP="00640E11" w14:paraId="02DC92F4"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本基金份额持有人可通过基金管理人的客户服务中心查询历史交易记录。</w:t>
      </w:r>
    </w:p>
    <w:p w:rsidR="00AE2909" w:rsidRPr="00EE5F13" w:rsidP="00640E11" w14:paraId="62FE4D71"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（三）基金份额持有人的对账单服务</w:t>
      </w:r>
    </w:p>
    <w:p w:rsidR="00AE2909" w:rsidRPr="00EE5F13" w:rsidP="00640E11" w14:paraId="50EDC7BC"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1、基金份额持有人可登录本公司网站</w:t>
      </w:r>
      <w:r w:rsidRPr="00EE5F13">
        <w:rPr>
          <w:rFonts w:asciiTheme="minorEastAsia" w:eastAsiaTheme="minorEastAsia" w:hAnsiTheme="minorEastAsia" w:hint="eastAsia"/>
          <w:color w:val="000000" w:themeColor="text1"/>
          <w:kern w:val="0"/>
          <w:szCs w:val="21"/>
        </w:rPr>
        <w:t>（http://www.efunds.com.cn）</w:t>
      </w:r>
      <w:r w:rsidRPr="00EE5F13">
        <w:rPr>
          <w:rFonts w:asciiTheme="minorEastAsia" w:eastAsiaTheme="minorEastAsia" w:hAnsiTheme="minorEastAsia" w:hint="eastAsia"/>
          <w:color w:val="000000" w:themeColor="text1"/>
        </w:rPr>
        <w:t>查阅对账单。</w:t>
      </w:r>
    </w:p>
    <w:p w:rsidR="00AE2909" w:rsidRPr="00EE5F13" w:rsidP="00640E11" w14:paraId="4D14666A"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2、本公司至少每年度以电子邮件、短信或其他形式向通过易方达直销系统持有本公司基金份额的基金份额持有人提供基金保有情况信息，基金份额持有人也可以向本公司定制电子邮件形式的月度对账单。</w:t>
      </w:r>
    </w:p>
    <w:p w:rsidR="00AE2909" w:rsidRPr="00EE5F13" w:rsidP="00640E11" w14:paraId="22A9D8A9"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具体查阅和定制账单的方法可参见本公司网站或拨打客服热线咨询。</w:t>
      </w:r>
    </w:p>
    <w:p w:rsidR="00AE2909" w:rsidRPr="00EE5F13" w:rsidP="00640E11" w14:paraId="68E9914D"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（四）定期定额投资计划</w:t>
      </w:r>
    </w:p>
    <w:p w:rsidR="00AE2909" w:rsidRPr="00EE5F13" w:rsidP="00640E11" w14:paraId="637822DE"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EE5F13">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EE5F13">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EE5F13" w:rsidP="00640E11" w14:paraId="12DE8E12"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（五）资讯服务</w:t>
      </w:r>
    </w:p>
    <w:p w:rsidR="00AE2909" w:rsidRPr="00EE5F13" w:rsidP="00640E11" w14:paraId="7EFCFFD5"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1、客户服务电话</w:t>
      </w:r>
    </w:p>
    <w:p w:rsidR="00AE2909" w:rsidRPr="00EE5F13" w:rsidP="00640E11" w14:paraId="4AEF9087"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投资者如果想了解基金产品、服务等信息</w:t>
      </w:r>
      <w:r w:rsidRPr="00EE5F13">
        <w:rPr>
          <w:rFonts w:asciiTheme="minorEastAsia" w:eastAsiaTheme="minorEastAsia" w:hAnsiTheme="minorEastAsia" w:hint="eastAsia"/>
          <w:color w:val="000000" w:themeColor="text1"/>
          <w:kern w:val="0"/>
          <w:szCs w:val="21"/>
        </w:rPr>
        <w:t>，</w:t>
      </w:r>
      <w:r w:rsidRPr="00EE5F13">
        <w:rPr>
          <w:rFonts w:asciiTheme="minorEastAsia" w:eastAsiaTheme="minorEastAsia" w:hAnsiTheme="minorEastAsia" w:hint="eastAsia"/>
          <w:color w:val="000000" w:themeColor="text1"/>
          <w:kern w:val="0"/>
        </w:rPr>
        <w:t>或反馈投资过程中需要投诉与建议的情况</w:t>
      </w:r>
      <w:r w:rsidRPr="00EE5F13">
        <w:rPr>
          <w:rFonts w:asciiTheme="minorEastAsia" w:eastAsiaTheme="minorEastAsia" w:hAnsiTheme="minorEastAsia" w:hint="eastAsia"/>
          <w:color w:val="000000" w:themeColor="text1"/>
        </w:rPr>
        <w:t>，可拨打如下电话：4008818088。</w:t>
      </w:r>
      <w:r w:rsidRPr="00EE5F13">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EE5F13" w:rsidP="00640E11" w14:paraId="63887883"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2、互联网站及电子信箱</w:t>
      </w:r>
    </w:p>
    <w:p w:rsidR="00AE2909" w:rsidRPr="00EE5F13" w:rsidP="00640E11" w14:paraId="058421E5" w14:textId="77777777">
      <w:pPr>
        <w:snapToGrid w:val="0"/>
        <w:spacing w:line="360" w:lineRule="auto"/>
        <w:ind w:firstLine="420" w:firstLineChars="200"/>
        <w:rPr>
          <w:rFonts w:asciiTheme="minorEastAsia" w:eastAsiaTheme="minorEastAsia" w:hAnsiTheme="minorEastAsia"/>
          <w:color w:val="000000" w:themeColor="text1"/>
          <w:szCs w:val="21"/>
        </w:rPr>
      </w:pPr>
      <w:r w:rsidRPr="00EE5F13">
        <w:rPr>
          <w:rFonts w:asciiTheme="minorEastAsia" w:eastAsiaTheme="minorEastAsia" w:hAnsiTheme="minorEastAsia" w:hint="eastAsia"/>
          <w:color w:val="000000" w:themeColor="text1"/>
          <w:szCs w:val="21"/>
        </w:rPr>
        <w:t>网址：http://www.efunds.com.cn</w:t>
      </w:r>
    </w:p>
    <w:p w:rsidR="00AE2909" w:rsidRPr="00EE5F13" w:rsidP="00640E11" w14:paraId="3914FBAC"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szCs w:val="21"/>
        </w:rPr>
        <w:t>电子信箱：service@efunds.com.cn</w:t>
      </w:r>
    </w:p>
    <w:p w:rsidR="00BA4B87" w:rsidRPr="00EE5F13" w:rsidP="00640E11" w14:paraId="7507D923" w14:textId="4BE5D133">
      <w:pPr>
        <w:pStyle w:val="Heading1"/>
        <w:pageBreakBefore/>
        <w:snapToGrid w:val="0"/>
        <w:spacing w:beforeLines="0" w:afterLines="0" w:line="360" w:lineRule="auto"/>
        <w:ind w:firstLine="2550" w:firstLineChars="850"/>
        <w:jc w:val="both"/>
        <w:rPr>
          <w:rFonts w:asciiTheme="minorEastAsia" w:eastAsiaTheme="minorEastAsia" w:hAnsiTheme="minorEastAsia"/>
          <w:color w:val="000000" w:themeColor="text1"/>
        </w:rPr>
      </w:pPr>
      <w:bookmarkStart w:id="455" w:name="_Toc332373592"/>
      <w:bookmarkStart w:id="456" w:name="_Toc113637750"/>
      <w:r w:rsidRPr="00EE5F13">
        <w:rPr>
          <w:rFonts w:asciiTheme="minorEastAsia" w:eastAsiaTheme="minorEastAsia" w:hAnsiTheme="minorEastAsia" w:hint="eastAsia"/>
          <w:color w:val="000000" w:themeColor="text1"/>
          <w:sz w:val="30"/>
        </w:rPr>
        <w:t>二十</w:t>
      </w:r>
      <w:r w:rsidRPr="00EE5F13" w:rsidR="00530F6C">
        <w:rPr>
          <w:rFonts w:asciiTheme="minorEastAsia" w:eastAsiaTheme="minorEastAsia" w:hAnsiTheme="minorEastAsia" w:hint="eastAsia"/>
          <w:color w:val="000000" w:themeColor="text1"/>
          <w:sz w:val="30"/>
        </w:rPr>
        <w:t>六</w:t>
      </w:r>
      <w:r w:rsidRPr="00EE5F13">
        <w:rPr>
          <w:rFonts w:asciiTheme="minorEastAsia" w:eastAsiaTheme="minorEastAsia" w:hAnsiTheme="minorEastAsia" w:hint="eastAsia"/>
          <w:color w:val="000000" w:themeColor="text1"/>
          <w:sz w:val="30"/>
        </w:rPr>
        <w:t>、其他应披露事项</w:t>
      </w:r>
      <w:bookmarkEnd w:id="456"/>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1559"/>
      </w:tblGrid>
      <w:tr w14:paraId="2EC60AA8" w14:textId="77777777" w:rsidTr="00F70D08">
        <w:tblPrEx>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7054" w:type="dxa"/>
            <w:tcBorders>
              <w:top w:val="single" w:sz="4" w:space="0" w:color="auto"/>
              <w:left w:val="single" w:sz="4" w:space="0" w:color="auto"/>
              <w:bottom w:val="single" w:sz="4" w:space="0" w:color="auto"/>
              <w:right w:val="single" w:sz="4" w:space="0" w:color="auto"/>
            </w:tcBorders>
            <w:vAlign w:val="center"/>
            <w:hideMark/>
          </w:tcPr>
          <w:bookmarkEnd w:id="455"/>
          <w:p w:rsidR="00F70D08" w:rsidRPr="00EE5F13" w:rsidP="00755C30" w14:paraId="492203E2" w14:textId="77777777">
            <w:pPr>
              <w:spacing w:line="360" w:lineRule="auto"/>
              <w:ind w:left="-420" w:firstLine="420"/>
              <w:jc w:val="center"/>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公告事项</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0D08" w:rsidRPr="00EE5F13" w:rsidP="00755C30" w14:paraId="38FBCBCB" w14:textId="77777777">
            <w:pPr>
              <w:spacing w:line="360" w:lineRule="auto"/>
              <w:ind w:left="-420" w:firstLine="420"/>
              <w:jc w:val="center"/>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披露日期</w:t>
            </w:r>
          </w:p>
        </w:tc>
      </w:tr>
      <w:tr w14:paraId="4E67E31A" w14:textId="77777777">
        <w:tblPrEx>
          <w:tblW w:w="8613" w:type="dxa"/>
          <w:tblLayout w:type="fixed"/>
          <w:tblLook w:val="04A0"/>
        </w:tblPrEx>
        <w:tc>
          <w:tcPr>
            <w:tcW w:w="7054" w:type="dxa"/>
          </w:tcPr>
          <w:p w:rsidR="00164E4D" w:rsidRPr="00EE5F13" w14:paraId="7E9395AF"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易方达基金管理有限公司旗下部分开放式基金增加微众银行为销售机构的公告</w:t>
            </w:r>
          </w:p>
        </w:tc>
        <w:tc>
          <w:tcPr>
            <w:tcW w:w="1559" w:type="dxa"/>
          </w:tcPr>
          <w:p w:rsidR="00164E4D" w:rsidRPr="00EE5F13" w14:paraId="7EE265C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2021-02-25</w:t>
            </w:r>
          </w:p>
        </w:tc>
      </w:tr>
      <w:tr w14:paraId="714131B3" w14:textId="77777777">
        <w:tblPrEx>
          <w:tblW w:w="8613" w:type="dxa"/>
          <w:tblLayout w:type="fixed"/>
          <w:tblLook w:val="04A0"/>
        </w:tblPrEx>
        <w:tc>
          <w:tcPr>
            <w:tcW w:w="7054" w:type="dxa"/>
          </w:tcPr>
          <w:p w:rsidR="00164E4D" w:rsidRPr="00EE5F13" w14:paraId="02804BDE"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易方达基金管理有限公司旗下部分开放式基金增加金元证券为销售机构的公告</w:t>
            </w:r>
          </w:p>
        </w:tc>
        <w:tc>
          <w:tcPr>
            <w:tcW w:w="1559" w:type="dxa"/>
          </w:tcPr>
          <w:p w:rsidR="00164E4D" w:rsidRPr="00EE5F13" w14:paraId="0EEB3AF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2021-02-26</w:t>
            </w:r>
          </w:p>
        </w:tc>
      </w:tr>
      <w:tr w14:paraId="7608F405" w14:textId="77777777">
        <w:tblPrEx>
          <w:tblW w:w="8613" w:type="dxa"/>
          <w:tblLayout w:type="fixed"/>
          <w:tblLook w:val="04A0"/>
        </w:tblPrEx>
        <w:tc>
          <w:tcPr>
            <w:tcW w:w="7054" w:type="dxa"/>
          </w:tcPr>
          <w:p w:rsidR="00164E4D" w:rsidRPr="00EE5F13" w14:paraId="6D1CA46C"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易方达基金管理有限公司旗下部分开放式基金增加焦作中旅银行为销售机构的公告</w:t>
            </w:r>
          </w:p>
        </w:tc>
        <w:tc>
          <w:tcPr>
            <w:tcW w:w="1559" w:type="dxa"/>
          </w:tcPr>
          <w:p w:rsidR="00164E4D" w:rsidRPr="00EE5F13" w14:paraId="7EDCC1E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2021-03-05</w:t>
            </w:r>
          </w:p>
        </w:tc>
      </w:tr>
      <w:tr w14:paraId="1836B3B9" w14:textId="77777777">
        <w:tblPrEx>
          <w:tblW w:w="8613" w:type="dxa"/>
          <w:tblLayout w:type="fixed"/>
          <w:tblLook w:val="04A0"/>
        </w:tblPrEx>
        <w:tc>
          <w:tcPr>
            <w:tcW w:w="7054" w:type="dxa"/>
          </w:tcPr>
          <w:p w:rsidR="00164E4D" w:rsidRPr="00EE5F13" w14:paraId="508649F1"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易方达安心回馈混合型证券投资基金增加销售机构的公告</w:t>
            </w:r>
          </w:p>
        </w:tc>
        <w:tc>
          <w:tcPr>
            <w:tcW w:w="1559" w:type="dxa"/>
          </w:tcPr>
          <w:p w:rsidR="00164E4D" w:rsidRPr="00EE5F13" w14:paraId="4ACF929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2021-03-08</w:t>
            </w:r>
          </w:p>
        </w:tc>
      </w:tr>
      <w:tr w14:paraId="773E1D8F" w14:textId="77777777">
        <w:tblPrEx>
          <w:tblW w:w="8613" w:type="dxa"/>
          <w:tblLayout w:type="fixed"/>
          <w:tblLook w:val="04A0"/>
        </w:tblPrEx>
        <w:tc>
          <w:tcPr>
            <w:tcW w:w="7054" w:type="dxa"/>
          </w:tcPr>
          <w:p w:rsidR="00164E4D" w:rsidRPr="00EE5F13" w14:paraId="05997B08"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易方达基金管理有限公司旗下部分开放式基金增加深圳新兰德为销售机构的公告</w:t>
            </w:r>
          </w:p>
        </w:tc>
        <w:tc>
          <w:tcPr>
            <w:tcW w:w="1559" w:type="dxa"/>
          </w:tcPr>
          <w:p w:rsidR="00164E4D" w:rsidRPr="00EE5F13" w14:paraId="6C11859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2021-03-09</w:t>
            </w:r>
          </w:p>
        </w:tc>
      </w:tr>
      <w:tr w14:paraId="72C1789B" w14:textId="77777777">
        <w:tblPrEx>
          <w:tblW w:w="8613" w:type="dxa"/>
          <w:tblLayout w:type="fixed"/>
          <w:tblLook w:val="04A0"/>
        </w:tblPrEx>
        <w:tc>
          <w:tcPr>
            <w:tcW w:w="7054" w:type="dxa"/>
          </w:tcPr>
          <w:p w:rsidR="00164E4D" w:rsidRPr="00EE5F13" w14:paraId="2500E9F7"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易方达基金管理有限公司旗下部分开放式基金增加中航证券为销售机构的公告</w:t>
            </w:r>
          </w:p>
        </w:tc>
        <w:tc>
          <w:tcPr>
            <w:tcW w:w="1559" w:type="dxa"/>
          </w:tcPr>
          <w:p w:rsidR="00164E4D" w:rsidRPr="00EE5F13" w14:paraId="2F1C7BAD"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2021-03-11</w:t>
            </w:r>
          </w:p>
        </w:tc>
      </w:tr>
      <w:tr w14:paraId="78991FD1" w14:textId="77777777">
        <w:tblPrEx>
          <w:tblW w:w="8613" w:type="dxa"/>
          <w:tblLayout w:type="fixed"/>
          <w:tblLook w:val="04A0"/>
        </w:tblPrEx>
        <w:tc>
          <w:tcPr>
            <w:tcW w:w="7054" w:type="dxa"/>
          </w:tcPr>
          <w:p w:rsidR="00164E4D" w:rsidRPr="00EE5F13" w14:paraId="033CCD92"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易方达基金管理有限公司旗下基金2020年年度报告提示性公告</w:t>
            </w:r>
          </w:p>
        </w:tc>
        <w:tc>
          <w:tcPr>
            <w:tcW w:w="1559" w:type="dxa"/>
          </w:tcPr>
          <w:p w:rsidR="00164E4D" w:rsidRPr="00EE5F13" w14:paraId="4EA705D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2021-03-30</w:t>
            </w:r>
          </w:p>
        </w:tc>
      </w:tr>
      <w:tr w14:paraId="7A075FFF" w14:textId="77777777">
        <w:tblPrEx>
          <w:tblW w:w="8613" w:type="dxa"/>
          <w:tblLayout w:type="fixed"/>
          <w:tblLook w:val="04A0"/>
        </w:tblPrEx>
        <w:tc>
          <w:tcPr>
            <w:tcW w:w="7054" w:type="dxa"/>
          </w:tcPr>
          <w:p w:rsidR="00164E4D" w:rsidRPr="00EE5F13" w14:paraId="256683AC"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易方达基金管理有限公司关于提醒投资者及时提供或更新身份信息资料的公告</w:t>
            </w:r>
          </w:p>
        </w:tc>
        <w:tc>
          <w:tcPr>
            <w:tcW w:w="1559" w:type="dxa"/>
          </w:tcPr>
          <w:p w:rsidR="00164E4D" w:rsidRPr="00EE5F13" w14:paraId="68D622F1"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2021-04-02</w:t>
            </w:r>
          </w:p>
        </w:tc>
      </w:tr>
      <w:tr w14:paraId="3877E9F7" w14:textId="77777777">
        <w:tblPrEx>
          <w:tblW w:w="8613" w:type="dxa"/>
          <w:tblLayout w:type="fixed"/>
          <w:tblLook w:val="04A0"/>
        </w:tblPrEx>
        <w:tc>
          <w:tcPr>
            <w:tcW w:w="7054" w:type="dxa"/>
          </w:tcPr>
          <w:p w:rsidR="00164E4D" w:rsidRPr="00EE5F13" w14:paraId="07FAC1C9"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易方达基金管理有限公司旗下基金2021年第1季度报告提示性公告</w:t>
            </w:r>
          </w:p>
        </w:tc>
        <w:tc>
          <w:tcPr>
            <w:tcW w:w="1559" w:type="dxa"/>
          </w:tcPr>
          <w:p w:rsidR="00164E4D" w:rsidRPr="00EE5F13" w14:paraId="39E8F12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2021-04-19</w:t>
            </w:r>
          </w:p>
        </w:tc>
      </w:tr>
      <w:tr w14:paraId="490E70A6" w14:textId="77777777">
        <w:tblPrEx>
          <w:tblW w:w="8613" w:type="dxa"/>
          <w:tblLayout w:type="fixed"/>
          <w:tblLook w:val="04A0"/>
        </w:tblPrEx>
        <w:tc>
          <w:tcPr>
            <w:tcW w:w="7054" w:type="dxa"/>
          </w:tcPr>
          <w:p w:rsidR="00164E4D" w:rsidRPr="00EE5F13" w14:paraId="6B57742E"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易方达基金管理有限公司高级管理人员变更公告</w:t>
            </w:r>
          </w:p>
        </w:tc>
        <w:tc>
          <w:tcPr>
            <w:tcW w:w="1559" w:type="dxa"/>
          </w:tcPr>
          <w:p w:rsidR="00164E4D" w:rsidRPr="00EE5F13" w14:paraId="1511058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2021-07-17</w:t>
            </w:r>
          </w:p>
        </w:tc>
      </w:tr>
      <w:tr w14:paraId="0C65808B" w14:textId="77777777">
        <w:tblPrEx>
          <w:tblW w:w="8613" w:type="dxa"/>
          <w:tblLayout w:type="fixed"/>
          <w:tblLook w:val="04A0"/>
        </w:tblPrEx>
        <w:tc>
          <w:tcPr>
            <w:tcW w:w="7054" w:type="dxa"/>
          </w:tcPr>
          <w:p w:rsidR="00164E4D" w:rsidRPr="00EE5F13" w14:paraId="4A047143"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易方达基金管理有限公司旗下基金2021年第2季度报告提示性公告</w:t>
            </w:r>
          </w:p>
        </w:tc>
        <w:tc>
          <w:tcPr>
            <w:tcW w:w="1559" w:type="dxa"/>
          </w:tcPr>
          <w:p w:rsidR="00164E4D" w:rsidRPr="00EE5F13" w14:paraId="2779F2D4"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2021-07-20</w:t>
            </w:r>
          </w:p>
        </w:tc>
      </w:tr>
      <w:tr w14:paraId="097E3960" w14:textId="77777777">
        <w:tblPrEx>
          <w:tblW w:w="8613" w:type="dxa"/>
          <w:tblLayout w:type="fixed"/>
          <w:tblLook w:val="04A0"/>
        </w:tblPrEx>
        <w:tc>
          <w:tcPr>
            <w:tcW w:w="7054" w:type="dxa"/>
          </w:tcPr>
          <w:p w:rsidR="00164E4D" w:rsidRPr="00EE5F13" w14:paraId="2D00F996"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易方达基金管理有限公司高级管理人员变更公告</w:t>
            </w:r>
          </w:p>
        </w:tc>
        <w:tc>
          <w:tcPr>
            <w:tcW w:w="1559" w:type="dxa"/>
          </w:tcPr>
          <w:p w:rsidR="00164E4D" w:rsidRPr="00EE5F13" w14:paraId="1973C5F6"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2021-07-24</w:t>
            </w:r>
          </w:p>
        </w:tc>
      </w:tr>
      <w:tr w14:paraId="20B7047D" w14:textId="77777777">
        <w:tblPrEx>
          <w:tblW w:w="8613" w:type="dxa"/>
          <w:tblLayout w:type="fixed"/>
          <w:tblLook w:val="04A0"/>
        </w:tblPrEx>
        <w:tc>
          <w:tcPr>
            <w:tcW w:w="7054" w:type="dxa"/>
          </w:tcPr>
          <w:p w:rsidR="00164E4D" w:rsidRPr="00EE5F13" w14:paraId="4A6BC488"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易方达基金管理有限公司高级管理人员变更公告</w:t>
            </w:r>
          </w:p>
        </w:tc>
        <w:tc>
          <w:tcPr>
            <w:tcW w:w="1559" w:type="dxa"/>
          </w:tcPr>
          <w:p w:rsidR="00164E4D" w:rsidRPr="00EE5F13" w14:paraId="235F7923"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2021-07-24</w:t>
            </w:r>
          </w:p>
        </w:tc>
      </w:tr>
      <w:tr w14:paraId="414F86D7" w14:textId="77777777">
        <w:tblPrEx>
          <w:tblW w:w="8613" w:type="dxa"/>
          <w:tblLayout w:type="fixed"/>
          <w:tblLook w:val="04A0"/>
        </w:tblPrEx>
        <w:tc>
          <w:tcPr>
            <w:tcW w:w="7054" w:type="dxa"/>
          </w:tcPr>
          <w:p w:rsidR="00164E4D" w:rsidRPr="00EE5F13" w14:paraId="283401E8"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易方达基金管理有限公司关于南京分公司营业场所变更的公告</w:t>
            </w:r>
          </w:p>
        </w:tc>
        <w:tc>
          <w:tcPr>
            <w:tcW w:w="1559" w:type="dxa"/>
          </w:tcPr>
          <w:p w:rsidR="00164E4D" w:rsidRPr="00EE5F13" w14:paraId="6E39FA9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2021-07-28</w:t>
            </w:r>
          </w:p>
        </w:tc>
      </w:tr>
      <w:tr w14:paraId="0CF45251" w14:textId="77777777">
        <w:tblPrEx>
          <w:tblW w:w="8613" w:type="dxa"/>
          <w:tblLayout w:type="fixed"/>
          <w:tblLook w:val="04A0"/>
        </w:tblPrEx>
        <w:tc>
          <w:tcPr>
            <w:tcW w:w="7054" w:type="dxa"/>
          </w:tcPr>
          <w:p w:rsidR="00164E4D" w:rsidRPr="00EE5F13" w14:paraId="22F4B60E"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易方达基金管理有限公司高级管理人员变更公告</w:t>
            </w:r>
          </w:p>
        </w:tc>
        <w:tc>
          <w:tcPr>
            <w:tcW w:w="1559" w:type="dxa"/>
          </w:tcPr>
          <w:p w:rsidR="00164E4D" w:rsidRPr="00EE5F13" w14:paraId="20F909A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2021-07-30</w:t>
            </w:r>
          </w:p>
        </w:tc>
      </w:tr>
      <w:tr w14:paraId="0AA8E066" w14:textId="77777777">
        <w:tblPrEx>
          <w:tblW w:w="8613" w:type="dxa"/>
          <w:tblLayout w:type="fixed"/>
          <w:tblLook w:val="04A0"/>
        </w:tblPrEx>
        <w:tc>
          <w:tcPr>
            <w:tcW w:w="7054" w:type="dxa"/>
          </w:tcPr>
          <w:p w:rsidR="00164E4D" w:rsidRPr="00EE5F13" w14:paraId="1406B091"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易方达基金管理有限公司旗下基金2021年中期报告提示性公告</w:t>
            </w:r>
          </w:p>
        </w:tc>
        <w:tc>
          <w:tcPr>
            <w:tcW w:w="1559" w:type="dxa"/>
          </w:tcPr>
          <w:p w:rsidR="00164E4D" w:rsidRPr="00EE5F13" w14:paraId="5FB0548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2021-08-28</w:t>
            </w:r>
          </w:p>
        </w:tc>
      </w:tr>
      <w:tr w14:paraId="65272E4E" w14:textId="77777777">
        <w:tblPrEx>
          <w:tblW w:w="8613" w:type="dxa"/>
          <w:tblLayout w:type="fixed"/>
          <w:tblLook w:val="04A0"/>
        </w:tblPrEx>
        <w:tc>
          <w:tcPr>
            <w:tcW w:w="7054" w:type="dxa"/>
          </w:tcPr>
          <w:p w:rsidR="00164E4D" w:rsidRPr="00EE5F13" w14:paraId="0BB5527E"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易方达安心回馈混合型证券投资基金基金经理变更公告</w:t>
            </w:r>
          </w:p>
        </w:tc>
        <w:tc>
          <w:tcPr>
            <w:tcW w:w="1559" w:type="dxa"/>
          </w:tcPr>
          <w:p w:rsidR="00164E4D" w:rsidRPr="00EE5F13" w14:paraId="462A7068"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2021-09-08</w:t>
            </w:r>
          </w:p>
        </w:tc>
      </w:tr>
      <w:tr w14:paraId="6B1F7972" w14:textId="77777777">
        <w:tblPrEx>
          <w:tblW w:w="8613" w:type="dxa"/>
          <w:tblLayout w:type="fixed"/>
          <w:tblLook w:val="04A0"/>
        </w:tblPrEx>
        <w:tc>
          <w:tcPr>
            <w:tcW w:w="7054" w:type="dxa"/>
          </w:tcPr>
          <w:p w:rsidR="00164E4D" w:rsidRPr="00EE5F13" w14:paraId="2B284F16"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易方达基金管理有限公司关于旗下部分基金获配中国化学（601117）非公开发行A股的公告</w:t>
            </w:r>
          </w:p>
        </w:tc>
        <w:tc>
          <w:tcPr>
            <w:tcW w:w="1559" w:type="dxa"/>
          </w:tcPr>
          <w:p w:rsidR="00164E4D" w:rsidRPr="00EE5F13" w14:paraId="446ED649"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2021-09-10</w:t>
            </w:r>
          </w:p>
        </w:tc>
      </w:tr>
      <w:tr w14:paraId="33D74CEB" w14:textId="77777777">
        <w:tblPrEx>
          <w:tblW w:w="8613" w:type="dxa"/>
          <w:tblLayout w:type="fixed"/>
          <w:tblLook w:val="04A0"/>
        </w:tblPrEx>
        <w:tc>
          <w:tcPr>
            <w:tcW w:w="7054" w:type="dxa"/>
          </w:tcPr>
          <w:p w:rsidR="00164E4D" w:rsidRPr="00EE5F13" w14:paraId="3182FCD5"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易方达基金管理有限公司关于旗下部分基金获配乐歌股份（300729）非公开发行A股的公告</w:t>
            </w:r>
          </w:p>
        </w:tc>
        <w:tc>
          <w:tcPr>
            <w:tcW w:w="1559" w:type="dxa"/>
          </w:tcPr>
          <w:p w:rsidR="00164E4D" w:rsidRPr="00EE5F13" w14:paraId="092A38F2"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2021-10-14</w:t>
            </w:r>
          </w:p>
        </w:tc>
      </w:tr>
      <w:tr w14:paraId="41FD91DD" w14:textId="77777777">
        <w:tblPrEx>
          <w:tblW w:w="8613" w:type="dxa"/>
          <w:tblLayout w:type="fixed"/>
          <w:tblLook w:val="04A0"/>
        </w:tblPrEx>
        <w:tc>
          <w:tcPr>
            <w:tcW w:w="7054" w:type="dxa"/>
          </w:tcPr>
          <w:p w:rsidR="00164E4D" w:rsidRPr="00EE5F13" w14:paraId="65AEA544"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易方达基金管理有限公司旗下基金2021年第3季度报告提示性公告</w:t>
            </w:r>
          </w:p>
        </w:tc>
        <w:tc>
          <w:tcPr>
            <w:tcW w:w="1559" w:type="dxa"/>
          </w:tcPr>
          <w:p w:rsidR="00164E4D" w:rsidRPr="00EE5F13" w14:paraId="78070FFF"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2021-10-27</w:t>
            </w:r>
          </w:p>
        </w:tc>
      </w:tr>
      <w:tr w14:paraId="2BE8ADCE" w14:textId="77777777">
        <w:tblPrEx>
          <w:tblW w:w="8613" w:type="dxa"/>
          <w:tblLayout w:type="fixed"/>
          <w:tblLook w:val="04A0"/>
        </w:tblPrEx>
        <w:tc>
          <w:tcPr>
            <w:tcW w:w="7054" w:type="dxa"/>
          </w:tcPr>
          <w:p w:rsidR="00164E4D" w:rsidRPr="00EE5F13" w14:paraId="37D1983D"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易方达基金管理有限公司关于旗下部分公开募集证券投资基金可投资于北京证券交易所股票的公告</w:t>
            </w:r>
          </w:p>
        </w:tc>
        <w:tc>
          <w:tcPr>
            <w:tcW w:w="1559" w:type="dxa"/>
          </w:tcPr>
          <w:p w:rsidR="00164E4D" w:rsidRPr="00EE5F13" w14:paraId="7ECA248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2021-11-15</w:t>
            </w:r>
          </w:p>
        </w:tc>
      </w:tr>
      <w:tr w14:paraId="2506C99D" w14:textId="77777777">
        <w:tblPrEx>
          <w:tblW w:w="8613" w:type="dxa"/>
          <w:tblLayout w:type="fixed"/>
          <w:tblLook w:val="04A0"/>
        </w:tblPrEx>
        <w:tc>
          <w:tcPr>
            <w:tcW w:w="7054" w:type="dxa"/>
          </w:tcPr>
          <w:p w:rsidR="00164E4D" w:rsidRPr="00EE5F13" w14:paraId="1860926D"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易方达基金管理有限公司关于成都分公司营业场所变更的公告</w:t>
            </w:r>
          </w:p>
        </w:tc>
        <w:tc>
          <w:tcPr>
            <w:tcW w:w="1559" w:type="dxa"/>
          </w:tcPr>
          <w:p w:rsidR="00164E4D" w:rsidRPr="00EE5F13" w14:paraId="4BDE2A3A"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2021-12-17</w:t>
            </w:r>
          </w:p>
        </w:tc>
      </w:tr>
      <w:tr w14:paraId="1E527B3B" w14:textId="77777777">
        <w:tblPrEx>
          <w:tblW w:w="8613" w:type="dxa"/>
          <w:tblLayout w:type="fixed"/>
          <w:tblLook w:val="04A0"/>
        </w:tblPrEx>
        <w:tc>
          <w:tcPr>
            <w:tcW w:w="7054" w:type="dxa"/>
          </w:tcPr>
          <w:p w:rsidR="00164E4D" w:rsidRPr="00EE5F13" w14:paraId="10715E03"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易方达安心回馈混合型证券投资基金暂停大额申购及大额转换转入业务的公告</w:t>
            </w:r>
          </w:p>
        </w:tc>
        <w:tc>
          <w:tcPr>
            <w:tcW w:w="1559" w:type="dxa"/>
          </w:tcPr>
          <w:p w:rsidR="00164E4D" w:rsidRPr="00EE5F13" w14:paraId="683041A0"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2021-12-22</w:t>
            </w:r>
          </w:p>
        </w:tc>
      </w:tr>
      <w:tr w14:paraId="49765434" w14:textId="77777777">
        <w:tblPrEx>
          <w:tblW w:w="8613" w:type="dxa"/>
          <w:tblLayout w:type="fixed"/>
          <w:tblLook w:val="04A0"/>
        </w:tblPrEx>
        <w:tc>
          <w:tcPr>
            <w:tcW w:w="7054" w:type="dxa"/>
          </w:tcPr>
          <w:p w:rsidR="00164E4D" w:rsidRPr="00EE5F13" w14:paraId="5D4E53AF"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易方达基金管理有限公司关于旗下公开募集证券投资基金执行新金融工具相关会计准则的公告</w:t>
            </w:r>
          </w:p>
        </w:tc>
        <w:tc>
          <w:tcPr>
            <w:tcW w:w="1559" w:type="dxa"/>
          </w:tcPr>
          <w:p w:rsidR="00164E4D" w:rsidRPr="00EE5F13" w14:paraId="20ED44D5"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2022-01-01</w:t>
            </w:r>
          </w:p>
        </w:tc>
      </w:tr>
      <w:tr w14:paraId="00169588" w14:textId="77777777">
        <w:tblPrEx>
          <w:tblW w:w="8613" w:type="dxa"/>
          <w:tblLayout w:type="fixed"/>
          <w:tblLook w:val="04A0"/>
        </w:tblPrEx>
        <w:tc>
          <w:tcPr>
            <w:tcW w:w="7054" w:type="dxa"/>
          </w:tcPr>
          <w:p w:rsidR="00164E4D" w:rsidRPr="00EE5F13" w14:paraId="5B892AE7" w14:textId="77777777">
            <w:pPr>
              <w:jc w:val="lef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易方达基金管理有限公司关于公司住所变更的公告</w:t>
            </w:r>
          </w:p>
        </w:tc>
        <w:tc>
          <w:tcPr>
            <w:tcW w:w="1559" w:type="dxa"/>
          </w:tcPr>
          <w:p w:rsidR="00164E4D" w:rsidRPr="00EE5F13" w14:paraId="383FBBDB" w14:textId="77777777">
            <w:pPr>
              <w:jc w:val="center"/>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2022-01-07</w:t>
            </w:r>
          </w:p>
        </w:tc>
      </w:tr>
    </w:tbl>
    <w:p w:rsidR="005A3CE0" w:rsidRPr="00EE5F13" w:rsidP="00640E11" w14:paraId="7D733521" w14:textId="77777777">
      <w:pPr>
        <w:snapToGrid w:val="0"/>
        <w:spacing w:line="360" w:lineRule="auto"/>
        <w:rPr>
          <w:rFonts w:asciiTheme="minorEastAsia" w:eastAsiaTheme="minorEastAsia" w:hAnsiTheme="minorEastAsia"/>
          <w:color w:val="000000" w:themeColor="text1"/>
          <w:szCs w:val="21"/>
        </w:rPr>
      </w:pPr>
      <w:r w:rsidRPr="00EE5F13">
        <w:rPr>
          <w:rFonts w:asciiTheme="minorEastAsia" w:eastAsiaTheme="minorEastAsia" w:hAnsiTheme="minorEastAsia"/>
          <w:color w:val="000000" w:themeColor="text1"/>
        </w:rPr>
        <w:t>注：以上公告事项披露在规定媒介及基金管理人网站上。</w:t>
      </w:r>
    </w:p>
    <w:p w:rsidR="00BA4B87" w:rsidRPr="00EE5F13" w:rsidP="00640E11" w14:paraId="47CA3211" w14:textId="77777777">
      <w:pPr>
        <w:snapToGrid w:val="0"/>
        <w:spacing w:line="360" w:lineRule="auto"/>
        <w:rPr>
          <w:rFonts w:asciiTheme="minorEastAsia" w:eastAsiaTheme="minorEastAsia" w:hAnsiTheme="minorEastAsia"/>
          <w:color w:val="000000" w:themeColor="text1"/>
        </w:rPr>
      </w:pPr>
    </w:p>
    <w:p w:rsidR="00E8302A" w:rsidRPr="00EE5F13" w:rsidP="00640E11" w14:paraId="32EFA033" w14:textId="77777777">
      <w:pPr>
        <w:snapToGrid w:val="0"/>
        <w:spacing w:line="360" w:lineRule="auto"/>
        <w:rPr>
          <w:rFonts w:asciiTheme="minorEastAsia" w:eastAsiaTheme="minorEastAsia" w:hAnsiTheme="minorEastAsia"/>
          <w:color w:val="000000" w:themeColor="text1"/>
        </w:rPr>
        <w:sectPr w:rsidSect="00325A18">
          <w:pgSz w:w="11906" w:h="16838" w:code="9"/>
          <w:pgMar w:top="1440" w:right="1800" w:bottom="1440" w:left="1800" w:header="851" w:footer="992" w:gutter="0"/>
          <w:cols w:space="720"/>
          <w:docGrid w:type="lines" w:linePitch="317"/>
        </w:sectPr>
      </w:pPr>
    </w:p>
    <w:p w:rsidR="00BA4B87" w:rsidRPr="00EE5F13" w:rsidP="00640E11" w14:paraId="2DE19F31" w14:textId="01958537">
      <w:pPr>
        <w:pStyle w:val="Heading1"/>
        <w:snapToGrid w:val="0"/>
        <w:spacing w:beforeLines="0" w:afterLines="0" w:line="360" w:lineRule="auto"/>
        <w:ind w:firstLine="600"/>
        <w:rPr>
          <w:rFonts w:asciiTheme="minorEastAsia" w:eastAsiaTheme="minorEastAsia" w:hAnsiTheme="minorEastAsia"/>
          <w:bCs/>
          <w:color w:val="000000" w:themeColor="text1"/>
          <w:szCs w:val="20"/>
        </w:rPr>
      </w:pPr>
      <w:bookmarkStart w:id="457" w:name="_Toc332373593"/>
      <w:bookmarkStart w:id="458" w:name="_Toc113637751"/>
      <w:r w:rsidRPr="00EE5F13">
        <w:rPr>
          <w:rFonts w:asciiTheme="minorEastAsia" w:eastAsiaTheme="minorEastAsia" w:hAnsiTheme="minorEastAsia" w:hint="eastAsia"/>
          <w:color w:val="000000" w:themeColor="text1"/>
          <w:sz w:val="30"/>
        </w:rPr>
        <w:t>二十</w:t>
      </w:r>
      <w:r w:rsidRPr="00EE5F13" w:rsidR="00530F6C">
        <w:rPr>
          <w:rFonts w:asciiTheme="minorEastAsia" w:eastAsiaTheme="minorEastAsia" w:hAnsiTheme="minorEastAsia" w:hint="eastAsia"/>
          <w:color w:val="000000" w:themeColor="text1"/>
          <w:sz w:val="30"/>
        </w:rPr>
        <w:t>七</w:t>
      </w:r>
      <w:r w:rsidRPr="00EE5F13">
        <w:rPr>
          <w:rFonts w:asciiTheme="minorEastAsia" w:eastAsiaTheme="minorEastAsia" w:hAnsiTheme="minorEastAsia" w:hint="eastAsia"/>
          <w:color w:val="000000" w:themeColor="text1"/>
          <w:sz w:val="30"/>
        </w:rPr>
        <w:t>、招募说明书的存放及查阅方式</w:t>
      </w:r>
      <w:bookmarkEnd w:id="458"/>
    </w:p>
    <w:bookmarkEnd w:id="457"/>
    <w:p w:rsidR="00BA4B87" w:rsidRPr="00EE5F13" w:rsidP="00640E11" w14:paraId="43A4EC66"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本招募说明书存放在基金管理人、基金托管人及</w:t>
      </w:r>
      <w:r w:rsidRPr="00EE5F13" w:rsidR="00FF5DDA">
        <w:rPr>
          <w:rFonts w:asciiTheme="minorEastAsia" w:eastAsiaTheme="minorEastAsia" w:hAnsiTheme="minorEastAsia" w:hint="eastAsia"/>
          <w:color w:val="000000" w:themeColor="text1"/>
        </w:rPr>
        <w:t>其他</w:t>
      </w:r>
      <w:r w:rsidRPr="00EE5F13">
        <w:rPr>
          <w:rFonts w:asciiTheme="minorEastAsia" w:eastAsiaTheme="minorEastAsia" w:hAnsiTheme="minorEastAsia" w:hint="eastAsia"/>
          <w:color w:val="000000" w:themeColor="text1"/>
        </w:rPr>
        <w:t>基金</w:t>
      </w:r>
      <w:r w:rsidRPr="00EE5F13" w:rsidR="00FF5DDA">
        <w:rPr>
          <w:rFonts w:asciiTheme="minorEastAsia" w:eastAsiaTheme="minorEastAsia" w:hAnsiTheme="minorEastAsia" w:hint="eastAsia"/>
          <w:color w:val="000000" w:themeColor="text1"/>
        </w:rPr>
        <w:t>销售</w:t>
      </w:r>
      <w:r w:rsidRPr="00EE5F13">
        <w:rPr>
          <w:rFonts w:asciiTheme="minorEastAsia" w:eastAsiaTheme="minorEastAsia" w:hAnsiTheme="minorEastAsia" w:hint="eastAsia"/>
          <w:color w:val="000000" w:themeColor="text1"/>
        </w:rPr>
        <w:t>机构处，投资者可在营业时间免费查阅，也可按工本费购买复印件。</w:t>
      </w:r>
    </w:p>
    <w:p w:rsidR="00BA4B87" w:rsidRPr="00EE5F13" w:rsidP="00640E11" w14:paraId="290DD77A"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基金管理人和基金托管人保证文本的内容与公告的内容完全一致。</w:t>
      </w:r>
    </w:p>
    <w:p w:rsidR="00BA4B87" w:rsidRPr="00EE5F13" w:rsidP="00640E11" w14:paraId="131035AB" w14:textId="49C7C42C">
      <w:pPr>
        <w:pStyle w:val="Heading1"/>
        <w:snapToGrid w:val="0"/>
        <w:spacing w:beforeLines="0" w:afterLines="0" w:line="360" w:lineRule="auto"/>
        <w:ind w:firstLine="600"/>
        <w:rPr>
          <w:rFonts w:asciiTheme="minorEastAsia" w:eastAsiaTheme="minorEastAsia" w:hAnsiTheme="minorEastAsia"/>
          <w:bCs/>
          <w:color w:val="000000" w:themeColor="text1"/>
          <w:szCs w:val="20"/>
        </w:rPr>
      </w:pPr>
      <w:r w:rsidRPr="00EE5F13">
        <w:rPr>
          <w:rFonts w:asciiTheme="minorEastAsia" w:eastAsiaTheme="minorEastAsia" w:hAnsiTheme="minorEastAsia"/>
          <w:color w:val="000000" w:themeColor="text1"/>
          <w:sz w:val="30"/>
        </w:rPr>
        <w:br w:type="column"/>
      </w:r>
      <w:bookmarkStart w:id="459" w:name="_Toc332373594"/>
      <w:bookmarkStart w:id="460" w:name="_Toc113637752"/>
      <w:r w:rsidRPr="00EE5F13" w:rsidR="00D81D43">
        <w:rPr>
          <w:rFonts w:asciiTheme="minorEastAsia" w:eastAsiaTheme="minorEastAsia" w:hAnsiTheme="minorEastAsia" w:hint="eastAsia"/>
          <w:color w:val="000000" w:themeColor="text1"/>
          <w:sz w:val="30"/>
        </w:rPr>
        <w:t>二十</w:t>
      </w:r>
      <w:r w:rsidRPr="00EE5F13" w:rsidR="00530F6C">
        <w:rPr>
          <w:rFonts w:asciiTheme="minorEastAsia" w:eastAsiaTheme="minorEastAsia" w:hAnsiTheme="minorEastAsia" w:hint="eastAsia"/>
          <w:color w:val="000000" w:themeColor="text1"/>
          <w:sz w:val="30"/>
        </w:rPr>
        <w:t>八</w:t>
      </w:r>
      <w:r w:rsidRPr="00EE5F13">
        <w:rPr>
          <w:rFonts w:asciiTheme="minorEastAsia" w:eastAsiaTheme="minorEastAsia" w:hAnsiTheme="minorEastAsia" w:hint="eastAsia"/>
          <w:color w:val="000000" w:themeColor="text1"/>
          <w:sz w:val="30"/>
        </w:rPr>
        <w:t>、备查文件</w:t>
      </w:r>
      <w:bookmarkEnd w:id="460"/>
    </w:p>
    <w:bookmarkEnd w:id="459"/>
    <w:p w:rsidR="00BA4B87" w:rsidRPr="00EE5F13" w:rsidP="00640E11" w14:paraId="6FE7AC7F"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1、中国证监会</w:t>
      </w:r>
      <w:r w:rsidRPr="00EE5F13" w:rsidR="00434E81">
        <w:rPr>
          <w:rFonts w:asciiTheme="minorEastAsia" w:eastAsiaTheme="minorEastAsia" w:hAnsiTheme="minorEastAsia" w:hint="eastAsia"/>
          <w:color w:val="000000" w:themeColor="text1"/>
        </w:rPr>
        <w:t>准予</w:t>
      </w:r>
      <w:r w:rsidRPr="00EE5F13" w:rsidR="00A32871">
        <w:rPr>
          <w:rFonts w:asciiTheme="minorEastAsia" w:eastAsiaTheme="minorEastAsia" w:hAnsiTheme="minorEastAsia" w:hint="eastAsia"/>
          <w:color w:val="000000" w:themeColor="text1"/>
        </w:rPr>
        <w:t>易方达安心回馈</w:t>
      </w:r>
      <w:r w:rsidRPr="00EE5F13" w:rsidR="00E40637">
        <w:rPr>
          <w:rFonts w:asciiTheme="minorEastAsia" w:eastAsiaTheme="minorEastAsia" w:hAnsiTheme="minorEastAsia" w:hint="eastAsia"/>
          <w:color w:val="000000" w:themeColor="text1"/>
        </w:rPr>
        <w:t>混合型</w:t>
      </w:r>
      <w:r w:rsidRPr="00EE5F13" w:rsidR="002221EE">
        <w:rPr>
          <w:rFonts w:asciiTheme="minorEastAsia" w:eastAsiaTheme="minorEastAsia" w:hAnsiTheme="minorEastAsia" w:hint="eastAsia"/>
          <w:color w:val="000000" w:themeColor="text1"/>
        </w:rPr>
        <w:t>证券投资基金</w:t>
      </w:r>
      <w:r w:rsidRPr="00EE5F13" w:rsidR="00434E81">
        <w:rPr>
          <w:rFonts w:asciiTheme="minorEastAsia" w:eastAsiaTheme="minorEastAsia" w:hAnsiTheme="minorEastAsia" w:hint="eastAsia"/>
          <w:color w:val="000000" w:themeColor="text1"/>
        </w:rPr>
        <w:t>注册</w:t>
      </w:r>
      <w:r w:rsidRPr="00EE5F13">
        <w:rPr>
          <w:rFonts w:asciiTheme="minorEastAsia" w:eastAsiaTheme="minorEastAsia" w:hAnsiTheme="minorEastAsia" w:hint="eastAsia"/>
          <w:color w:val="000000" w:themeColor="text1"/>
        </w:rPr>
        <w:t>的文件；</w:t>
      </w:r>
    </w:p>
    <w:p w:rsidR="00BA4B87" w:rsidRPr="00EE5F13" w:rsidP="00640E11" w14:paraId="25D17A00"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2、《</w:t>
      </w:r>
      <w:r w:rsidRPr="00EE5F13" w:rsidR="00A32871">
        <w:rPr>
          <w:rFonts w:asciiTheme="minorEastAsia" w:eastAsiaTheme="minorEastAsia" w:hAnsiTheme="minorEastAsia" w:hint="eastAsia"/>
          <w:color w:val="000000" w:themeColor="text1"/>
        </w:rPr>
        <w:t>易方达安心回馈</w:t>
      </w:r>
      <w:r w:rsidRPr="00EE5F13" w:rsidR="00E40637">
        <w:rPr>
          <w:rFonts w:asciiTheme="minorEastAsia" w:eastAsiaTheme="minorEastAsia" w:hAnsiTheme="minorEastAsia" w:hint="eastAsia"/>
          <w:color w:val="000000" w:themeColor="text1"/>
        </w:rPr>
        <w:t>混合型</w:t>
      </w:r>
      <w:r w:rsidRPr="00EE5F13" w:rsidR="002221EE">
        <w:rPr>
          <w:rFonts w:asciiTheme="minorEastAsia" w:eastAsiaTheme="minorEastAsia" w:hAnsiTheme="minorEastAsia" w:hint="eastAsia"/>
          <w:color w:val="000000" w:themeColor="text1"/>
        </w:rPr>
        <w:t>证券投资基金</w:t>
      </w:r>
      <w:r w:rsidRPr="00EE5F13">
        <w:rPr>
          <w:rFonts w:asciiTheme="minorEastAsia" w:eastAsiaTheme="minorEastAsia" w:hAnsiTheme="minorEastAsia" w:hint="eastAsia"/>
          <w:color w:val="000000" w:themeColor="text1"/>
        </w:rPr>
        <w:t>基金合同》；</w:t>
      </w:r>
    </w:p>
    <w:p w:rsidR="00BA4B87" w:rsidRPr="00EE5F13" w:rsidP="00640E11" w14:paraId="70422132"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3、《</w:t>
      </w:r>
      <w:r w:rsidRPr="00EE5F13" w:rsidR="00A32871">
        <w:rPr>
          <w:rFonts w:asciiTheme="minorEastAsia" w:eastAsiaTheme="minorEastAsia" w:hAnsiTheme="minorEastAsia" w:hint="eastAsia"/>
          <w:color w:val="000000" w:themeColor="text1"/>
        </w:rPr>
        <w:t>易方达安心回馈</w:t>
      </w:r>
      <w:r w:rsidRPr="00EE5F13" w:rsidR="00E40637">
        <w:rPr>
          <w:rFonts w:asciiTheme="minorEastAsia" w:eastAsiaTheme="minorEastAsia" w:hAnsiTheme="minorEastAsia" w:hint="eastAsia"/>
          <w:color w:val="000000" w:themeColor="text1"/>
        </w:rPr>
        <w:t>混合型</w:t>
      </w:r>
      <w:r w:rsidRPr="00EE5F13" w:rsidR="002221EE">
        <w:rPr>
          <w:rFonts w:asciiTheme="minorEastAsia" w:eastAsiaTheme="minorEastAsia" w:hAnsiTheme="minorEastAsia" w:hint="eastAsia"/>
          <w:color w:val="000000" w:themeColor="text1"/>
        </w:rPr>
        <w:t>证券投资基金</w:t>
      </w:r>
      <w:r w:rsidRPr="00EE5F13">
        <w:rPr>
          <w:rFonts w:asciiTheme="minorEastAsia" w:eastAsiaTheme="minorEastAsia" w:hAnsiTheme="minorEastAsia" w:hint="eastAsia"/>
          <w:color w:val="000000" w:themeColor="text1"/>
        </w:rPr>
        <w:t>托管协议》；</w:t>
      </w:r>
    </w:p>
    <w:p w:rsidR="00BA4B87" w:rsidRPr="00EE5F13" w:rsidP="00640E11" w14:paraId="34007B25"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4、《易方达基金管理有限公司开放式基金业务规则》；</w:t>
      </w:r>
    </w:p>
    <w:p w:rsidR="00BA4B87" w:rsidRPr="00EE5F13" w:rsidP="00640E11" w14:paraId="1180F736"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5、法律意见书；</w:t>
      </w:r>
    </w:p>
    <w:p w:rsidR="00BA4B87" w:rsidRPr="00EE5F13" w:rsidP="00640E11" w14:paraId="1B989202"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6、基金管理人业务资格批件、营业执照；</w:t>
      </w:r>
    </w:p>
    <w:p w:rsidR="00BA4B87" w:rsidRPr="00EE5F13" w:rsidP="00640E11" w14:paraId="472623D4"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7、基金托管人业务资格批件、营业执照。</w:t>
      </w:r>
    </w:p>
    <w:p w:rsidR="00BA4B87" w:rsidRPr="00EE5F13" w:rsidP="00640E11" w14:paraId="1D395256" w14:textId="77777777">
      <w:pPr>
        <w:snapToGrid w:val="0"/>
        <w:spacing w:line="360" w:lineRule="auto"/>
        <w:ind w:firstLine="420" w:firstLineChars="200"/>
        <w:rPr>
          <w:rFonts w:asciiTheme="minorEastAsia" w:eastAsiaTheme="minorEastAsia" w:hAnsiTheme="minorEastAsia"/>
          <w:color w:val="000000" w:themeColor="text1"/>
        </w:rPr>
      </w:pPr>
      <w:r w:rsidRPr="00EE5F13">
        <w:rPr>
          <w:rFonts w:asciiTheme="minorEastAsia" w:eastAsiaTheme="minorEastAsia" w:hAnsiTheme="minorEastAsia" w:hint="eastAsia"/>
          <w:color w:val="000000" w:themeColor="text1"/>
        </w:rPr>
        <w:t>存放地点：基金管理人、基金托管人处</w:t>
      </w:r>
    </w:p>
    <w:p w:rsidR="00BA4B87" w:rsidRPr="00EE5F13" w:rsidP="00640E11" w14:paraId="3B186A4F" w14:textId="77777777">
      <w:pPr>
        <w:pStyle w:val="PlainText"/>
        <w:snapToGrid w:val="0"/>
        <w:spacing w:line="360" w:lineRule="auto"/>
        <w:ind w:firstLine="420"/>
        <w:rPr>
          <w:rFonts w:asciiTheme="minorEastAsia" w:eastAsiaTheme="minorEastAsia" w:hAnsiTheme="minorEastAsia"/>
          <w:color w:val="000000" w:themeColor="text1"/>
          <w:sz w:val="21"/>
        </w:rPr>
      </w:pPr>
      <w:r w:rsidRPr="00EE5F13">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EE5F13" w:rsidP="00640E11" w14:paraId="32B333F7" w14:textId="77777777">
      <w:pPr>
        <w:pStyle w:val="PlainText"/>
        <w:snapToGrid w:val="0"/>
        <w:spacing w:line="360" w:lineRule="auto"/>
        <w:ind w:firstLine="420"/>
        <w:rPr>
          <w:rFonts w:asciiTheme="minorEastAsia" w:eastAsiaTheme="minorEastAsia" w:hAnsiTheme="minorEastAsia"/>
          <w:color w:val="000000" w:themeColor="text1"/>
          <w:sz w:val="21"/>
        </w:rPr>
      </w:pPr>
    </w:p>
    <w:p w:rsidR="00BA4B87" w:rsidRPr="00EE5F13" w:rsidP="00640E11" w14:paraId="1FDD475A" w14:textId="77777777">
      <w:pPr>
        <w:pStyle w:val="PlainText"/>
        <w:snapToGrid w:val="0"/>
        <w:spacing w:line="360" w:lineRule="auto"/>
        <w:ind w:firstLine="420"/>
        <w:rPr>
          <w:rFonts w:asciiTheme="minorEastAsia" w:eastAsiaTheme="minorEastAsia" w:hAnsiTheme="minorEastAsia"/>
          <w:color w:val="000000" w:themeColor="text1"/>
          <w:sz w:val="21"/>
        </w:rPr>
      </w:pPr>
    </w:p>
    <w:p w:rsidR="005367EF" w:rsidRPr="00EE5F13" w:rsidP="00640E11" w14:paraId="0706F927" w14:textId="77777777">
      <w:pPr>
        <w:pStyle w:val="PlainText"/>
        <w:snapToGrid w:val="0"/>
        <w:spacing w:line="360" w:lineRule="auto"/>
        <w:ind w:firstLine="420"/>
        <w:jc w:val="right"/>
        <w:rPr>
          <w:rFonts w:asciiTheme="minorEastAsia" w:eastAsiaTheme="minorEastAsia" w:hAnsiTheme="minorEastAsia"/>
          <w:color w:val="000000" w:themeColor="text1"/>
          <w:sz w:val="21"/>
        </w:rPr>
      </w:pPr>
      <w:r w:rsidRPr="00EE5F13">
        <w:rPr>
          <w:rFonts w:asciiTheme="minorEastAsia" w:eastAsiaTheme="minorEastAsia" w:hAnsiTheme="minorEastAsia" w:hint="eastAsia"/>
          <w:color w:val="000000" w:themeColor="text1"/>
          <w:sz w:val="21"/>
        </w:rPr>
        <w:t>易方达基金管理有限公司</w:t>
      </w:r>
    </w:p>
    <w:p w:rsidR="00BA4B87" w:rsidRPr="00EE5F13" w:rsidP="00170AA5" w14:paraId="3190FC26" w14:textId="3C1D6FF2">
      <w:pPr>
        <w:snapToGrid w:val="0"/>
        <w:spacing w:line="360" w:lineRule="auto"/>
        <w:ind w:right="420"/>
        <w:jc w:val="right"/>
        <w:rPr>
          <w:rFonts w:asciiTheme="minorEastAsia" w:eastAsiaTheme="minorEastAsia" w:hAnsiTheme="minorEastAsia"/>
          <w:color w:val="000000" w:themeColor="text1"/>
        </w:rPr>
      </w:pPr>
      <w:r w:rsidRPr="00EE5F13">
        <w:rPr>
          <w:rFonts w:asciiTheme="minorEastAsia" w:eastAsiaTheme="minorEastAsia" w:hAnsiTheme="minorEastAsia"/>
          <w:color w:val="000000" w:themeColor="text1"/>
        </w:rPr>
        <w:t>2022年</w:t>
      </w:r>
      <w:r w:rsidRPr="00EE5F13" w:rsidR="00530F6C">
        <w:rPr>
          <w:rFonts w:asciiTheme="minorEastAsia" w:eastAsiaTheme="minorEastAsia" w:hAnsiTheme="minorEastAsia"/>
          <w:color w:val="000000" w:themeColor="text1"/>
        </w:rPr>
        <w:t>9</w:t>
      </w:r>
      <w:r w:rsidRPr="00EE5F13">
        <w:rPr>
          <w:rFonts w:asciiTheme="minorEastAsia" w:eastAsiaTheme="minorEastAsia" w:hAnsiTheme="minorEastAsia"/>
          <w:color w:val="000000" w:themeColor="text1"/>
        </w:rPr>
        <w:t>月</w:t>
      </w:r>
      <w:r w:rsidRPr="00EE5F13" w:rsidR="00852B8F">
        <w:rPr>
          <w:rFonts w:asciiTheme="minorEastAsia" w:eastAsiaTheme="minorEastAsia" w:hAnsiTheme="minorEastAsia"/>
          <w:color w:val="000000" w:themeColor="text1"/>
        </w:rPr>
        <w:t>13</w:t>
      </w:r>
      <w:r w:rsidRPr="00EE5F13">
        <w:rPr>
          <w:rFonts w:asciiTheme="minorEastAsia" w:eastAsiaTheme="minorEastAsia" w:hAnsiTheme="minorEastAsia"/>
          <w:color w:val="000000" w:themeColor="text1"/>
        </w:rPr>
        <w:t>日</w:t>
      </w:r>
    </w:p>
    <w:sectPr w:rsidSect="00325A18">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S.....">
    <w:altName w:val="Arial Unicode MS"/>
    <w:panose1 w:val="00000000000000000000"/>
    <w:charset w:val="86"/>
    <w:family w:val="roman"/>
    <w:notTrueType/>
    <w:pitch w:val="default"/>
    <w:sig w:usb0="00000001" w:usb1="080E0000" w:usb2="00000010" w:usb3="00000000" w:csb0="00040000" w:csb1="00000000"/>
  </w:font>
  <w:font w:name="TT64E9BFA0tCID-WinCharSetFFFF-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14:paraId="636AD67D"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rsidP="00AE70B8" w14:paraId="440850D0" w14:textId="77777777">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14:paraId="10F2919A" w14:textId="77777777">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rsidP="00AE70B8" w14:paraId="59386421" w14:textId="77777777">
    <w:pPr>
      <w:pStyle w:val="Footer"/>
      <w:ind w:firstLine="360"/>
      <w:jc w:val="center"/>
    </w:pPr>
    <w:r>
      <w:fldChar w:fldCharType="begin"/>
    </w:r>
    <w:r>
      <w:instrText xml:space="preserve"> PAGE   \* MERGEFORMAT </w:instrText>
    </w:r>
    <w:r>
      <w:fldChar w:fldCharType="separate"/>
    </w:r>
    <w:r w:rsidRPr="00EE5F13" w:rsidR="00EE5F13">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rsidP="00AE70B8" w14:paraId="61D9C2ED" w14:textId="77777777">
    <w:pPr>
      <w:pStyle w:val="Footer"/>
      <w:ind w:firstLine="360"/>
      <w:jc w:val="center"/>
    </w:pPr>
    <w:r>
      <w:fldChar w:fldCharType="begin"/>
    </w:r>
    <w:r>
      <w:instrText xml:space="preserve"> PAGE   \* MERGEFORMAT </w:instrText>
    </w:r>
    <w:r>
      <w:fldChar w:fldCharType="separate"/>
    </w:r>
    <w:r w:rsidRPr="00EE5F13" w:rsidR="00EE5F13">
      <w:rPr>
        <w:noProof/>
        <w:lang w:val="zh-CN"/>
      </w:rPr>
      <w:t>115</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14:paraId="0DB1A5A6"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rsidRPr="00B41D12" w:rsidP="00755FAC" w14:paraId="0E1CBC43" w14:textId="77777777">
    <w:pPr>
      <w:pStyle w:val="Header"/>
      <w:pBdr>
        <w:bottom w:val="none" w:sz="0" w:space="0" w:color="auto"/>
      </w:pBdr>
      <w:ind w:firstLine="360"/>
      <w:rPr>
        <w:rFonts w:asciiTheme="minorEastAsia" w:eastAsia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FB0" w14:paraId="3DF0BECD" w14:textId="7777777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8"/>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87"/>
    <w:rsid w:val="00000829"/>
    <w:rsid w:val="000008BD"/>
    <w:rsid w:val="000009F5"/>
    <w:rsid w:val="00000C38"/>
    <w:rsid w:val="00002696"/>
    <w:rsid w:val="00002865"/>
    <w:rsid w:val="00003C24"/>
    <w:rsid w:val="000059BE"/>
    <w:rsid w:val="000064C6"/>
    <w:rsid w:val="00006C96"/>
    <w:rsid w:val="00010950"/>
    <w:rsid w:val="00010BE3"/>
    <w:rsid w:val="00011429"/>
    <w:rsid w:val="000123D9"/>
    <w:rsid w:val="0001369C"/>
    <w:rsid w:val="0001419E"/>
    <w:rsid w:val="00014E50"/>
    <w:rsid w:val="0001716B"/>
    <w:rsid w:val="000174AA"/>
    <w:rsid w:val="000202DA"/>
    <w:rsid w:val="00020907"/>
    <w:rsid w:val="00021D40"/>
    <w:rsid w:val="00022523"/>
    <w:rsid w:val="00023038"/>
    <w:rsid w:val="00024153"/>
    <w:rsid w:val="00025C20"/>
    <w:rsid w:val="0002604F"/>
    <w:rsid w:val="00026705"/>
    <w:rsid w:val="00026BBF"/>
    <w:rsid w:val="00027992"/>
    <w:rsid w:val="00030AA1"/>
    <w:rsid w:val="00030EFE"/>
    <w:rsid w:val="00031D27"/>
    <w:rsid w:val="000324EF"/>
    <w:rsid w:val="000335F6"/>
    <w:rsid w:val="00033C59"/>
    <w:rsid w:val="00036283"/>
    <w:rsid w:val="0003697A"/>
    <w:rsid w:val="000375DA"/>
    <w:rsid w:val="00040DAE"/>
    <w:rsid w:val="000432F2"/>
    <w:rsid w:val="00043C5D"/>
    <w:rsid w:val="00043DBE"/>
    <w:rsid w:val="00043F87"/>
    <w:rsid w:val="00043FC4"/>
    <w:rsid w:val="000467C2"/>
    <w:rsid w:val="00046A2F"/>
    <w:rsid w:val="00047342"/>
    <w:rsid w:val="00052320"/>
    <w:rsid w:val="00052C9F"/>
    <w:rsid w:val="00053030"/>
    <w:rsid w:val="00053E4C"/>
    <w:rsid w:val="00054898"/>
    <w:rsid w:val="00054C1D"/>
    <w:rsid w:val="00055032"/>
    <w:rsid w:val="000553C5"/>
    <w:rsid w:val="00056376"/>
    <w:rsid w:val="00056FD0"/>
    <w:rsid w:val="000579E2"/>
    <w:rsid w:val="000603E7"/>
    <w:rsid w:val="00060771"/>
    <w:rsid w:val="00061A4B"/>
    <w:rsid w:val="00062004"/>
    <w:rsid w:val="0006260C"/>
    <w:rsid w:val="00062629"/>
    <w:rsid w:val="00063CA4"/>
    <w:rsid w:val="000658E9"/>
    <w:rsid w:val="0006600C"/>
    <w:rsid w:val="00066D91"/>
    <w:rsid w:val="00067E66"/>
    <w:rsid w:val="00070309"/>
    <w:rsid w:val="000708B7"/>
    <w:rsid w:val="00071E09"/>
    <w:rsid w:val="000742B4"/>
    <w:rsid w:val="000743BB"/>
    <w:rsid w:val="000751D7"/>
    <w:rsid w:val="000754B6"/>
    <w:rsid w:val="000763DB"/>
    <w:rsid w:val="00076E39"/>
    <w:rsid w:val="00077BD0"/>
    <w:rsid w:val="000807A5"/>
    <w:rsid w:val="00080A4A"/>
    <w:rsid w:val="00083810"/>
    <w:rsid w:val="0008426E"/>
    <w:rsid w:val="00084A0F"/>
    <w:rsid w:val="00085404"/>
    <w:rsid w:val="00085634"/>
    <w:rsid w:val="00086BF4"/>
    <w:rsid w:val="000878D9"/>
    <w:rsid w:val="00087C08"/>
    <w:rsid w:val="00090469"/>
    <w:rsid w:val="00090BF0"/>
    <w:rsid w:val="00092B79"/>
    <w:rsid w:val="00093518"/>
    <w:rsid w:val="0009363C"/>
    <w:rsid w:val="00093F91"/>
    <w:rsid w:val="000949CF"/>
    <w:rsid w:val="000A1967"/>
    <w:rsid w:val="000A20AD"/>
    <w:rsid w:val="000A26DC"/>
    <w:rsid w:val="000A2AFA"/>
    <w:rsid w:val="000A34E2"/>
    <w:rsid w:val="000A4424"/>
    <w:rsid w:val="000A4DE4"/>
    <w:rsid w:val="000A53A4"/>
    <w:rsid w:val="000A579A"/>
    <w:rsid w:val="000A58C4"/>
    <w:rsid w:val="000A63A1"/>
    <w:rsid w:val="000A7C2A"/>
    <w:rsid w:val="000B0B17"/>
    <w:rsid w:val="000B2DD6"/>
    <w:rsid w:val="000B3913"/>
    <w:rsid w:val="000B43B2"/>
    <w:rsid w:val="000B46DC"/>
    <w:rsid w:val="000B5344"/>
    <w:rsid w:val="000C2D98"/>
    <w:rsid w:val="000C32FA"/>
    <w:rsid w:val="000C3945"/>
    <w:rsid w:val="000C3CEF"/>
    <w:rsid w:val="000C4311"/>
    <w:rsid w:val="000C5050"/>
    <w:rsid w:val="000D1888"/>
    <w:rsid w:val="000D3ADE"/>
    <w:rsid w:val="000D3DAB"/>
    <w:rsid w:val="000D4DF8"/>
    <w:rsid w:val="000D6139"/>
    <w:rsid w:val="000D6F09"/>
    <w:rsid w:val="000D6FB0"/>
    <w:rsid w:val="000D79AA"/>
    <w:rsid w:val="000E1148"/>
    <w:rsid w:val="000E1757"/>
    <w:rsid w:val="000E197D"/>
    <w:rsid w:val="000E2BA4"/>
    <w:rsid w:val="000E2F9E"/>
    <w:rsid w:val="000E39F0"/>
    <w:rsid w:val="000E4497"/>
    <w:rsid w:val="000E46D7"/>
    <w:rsid w:val="000E64CC"/>
    <w:rsid w:val="000E6D1C"/>
    <w:rsid w:val="000E72E0"/>
    <w:rsid w:val="000E7413"/>
    <w:rsid w:val="000F1803"/>
    <w:rsid w:val="000F18AC"/>
    <w:rsid w:val="000F217C"/>
    <w:rsid w:val="000F2807"/>
    <w:rsid w:val="000F3DCD"/>
    <w:rsid w:val="000F5558"/>
    <w:rsid w:val="000F584C"/>
    <w:rsid w:val="000F595F"/>
    <w:rsid w:val="000F623D"/>
    <w:rsid w:val="000F6E21"/>
    <w:rsid w:val="000F74E9"/>
    <w:rsid w:val="000F79C6"/>
    <w:rsid w:val="00101ABE"/>
    <w:rsid w:val="00102171"/>
    <w:rsid w:val="00103317"/>
    <w:rsid w:val="00103C99"/>
    <w:rsid w:val="001044C4"/>
    <w:rsid w:val="00104621"/>
    <w:rsid w:val="0010533E"/>
    <w:rsid w:val="00105DA3"/>
    <w:rsid w:val="0010655B"/>
    <w:rsid w:val="0010689F"/>
    <w:rsid w:val="00106924"/>
    <w:rsid w:val="00107E28"/>
    <w:rsid w:val="0011071E"/>
    <w:rsid w:val="0011115D"/>
    <w:rsid w:val="001111DA"/>
    <w:rsid w:val="0011137D"/>
    <w:rsid w:val="00111483"/>
    <w:rsid w:val="00111550"/>
    <w:rsid w:val="001129BA"/>
    <w:rsid w:val="001138AD"/>
    <w:rsid w:val="0011493F"/>
    <w:rsid w:val="00114CB9"/>
    <w:rsid w:val="001175C0"/>
    <w:rsid w:val="001176C5"/>
    <w:rsid w:val="00120226"/>
    <w:rsid w:val="00120D6D"/>
    <w:rsid w:val="00121AB8"/>
    <w:rsid w:val="00123248"/>
    <w:rsid w:val="00125366"/>
    <w:rsid w:val="00125B79"/>
    <w:rsid w:val="001260F5"/>
    <w:rsid w:val="0013010C"/>
    <w:rsid w:val="001308D7"/>
    <w:rsid w:val="00130A00"/>
    <w:rsid w:val="00130E9A"/>
    <w:rsid w:val="00131162"/>
    <w:rsid w:val="001318DA"/>
    <w:rsid w:val="00132C86"/>
    <w:rsid w:val="00133009"/>
    <w:rsid w:val="0013422A"/>
    <w:rsid w:val="00135BC8"/>
    <w:rsid w:val="00135E76"/>
    <w:rsid w:val="00135EF2"/>
    <w:rsid w:val="001369FA"/>
    <w:rsid w:val="00137C27"/>
    <w:rsid w:val="00137DAD"/>
    <w:rsid w:val="00140387"/>
    <w:rsid w:val="001404C8"/>
    <w:rsid w:val="0014103F"/>
    <w:rsid w:val="00141DBD"/>
    <w:rsid w:val="00142DCB"/>
    <w:rsid w:val="00143612"/>
    <w:rsid w:val="001461B1"/>
    <w:rsid w:val="00146C0A"/>
    <w:rsid w:val="001474BD"/>
    <w:rsid w:val="00147A68"/>
    <w:rsid w:val="00150254"/>
    <w:rsid w:val="0015192A"/>
    <w:rsid w:val="001547D3"/>
    <w:rsid w:val="00154C9F"/>
    <w:rsid w:val="00157F9D"/>
    <w:rsid w:val="001611D1"/>
    <w:rsid w:val="00161887"/>
    <w:rsid w:val="00161CFC"/>
    <w:rsid w:val="0016274E"/>
    <w:rsid w:val="00162EEB"/>
    <w:rsid w:val="001634D6"/>
    <w:rsid w:val="00163592"/>
    <w:rsid w:val="0016381A"/>
    <w:rsid w:val="00163ACC"/>
    <w:rsid w:val="00164C1E"/>
    <w:rsid w:val="00164DEB"/>
    <w:rsid w:val="00164E4D"/>
    <w:rsid w:val="00164EE8"/>
    <w:rsid w:val="00166735"/>
    <w:rsid w:val="00167146"/>
    <w:rsid w:val="001678FB"/>
    <w:rsid w:val="0017025E"/>
    <w:rsid w:val="00170AA5"/>
    <w:rsid w:val="00170AAC"/>
    <w:rsid w:val="001711A1"/>
    <w:rsid w:val="001735E3"/>
    <w:rsid w:val="00175112"/>
    <w:rsid w:val="001768B9"/>
    <w:rsid w:val="001769C4"/>
    <w:rsid w:val="00177EF8"/>
    <w:rsid w:val="00181D5A"/>
    <w:rsid w:val="00184282"/>
    <w:rsid w:val="00184F77"/>
    <w:rsid w:val="001856A1"/>
    <w:rsid w:val="00187C2E"/>
    <w:rsid w:val="001902CE"/>
    <w:rsid w:val="00190E67"/>
    <w:rsid w:val="001927F7"/>
    <w:rsid w:val="00192A21"/>
    <w:rsid w:val="00192DE4"/>
    <w:rsid w:val="00192FAC"/>
    <w:rsid w:val="001930AD"/>
    <w:rsid w:val="00193187"/>
    <w:rsid w:val="00194665"/>
    <w:rsid w:val="001947A3"/>
    <w:rsid w:val="0019491D"/>
    <w:rsid w:val="00194A61"/>
    <w:rsid w:val="00194C12"/>
    <w:rsid w:val="0019543C"/>
    <w:rsid w:val="00197273"/>
    <w:rsid w:val="0019759F"/>
    <w:rsid w:val="001977D2"/>
    <w:rsid w:val="0019799A"/>
    <w:rsid w:val="001A548A"/>
    <w:rsid w:val="001A559D"/>
    <w:rsid w:val="001A5992"/>
    <w:rsid w:val="001A599B"/>
    <w:rsid w:val="001A6348"/>
    <w:rsid w:val="001B18F3"/>
    <w:rsid w:val="001B1C0C"/>
    <w:rsid w:val="001B38A2"/>
    <w:rsid w:val="001B39DD"/>
    <w:rsid w:val="001B403E"/>
    <w:rsid w:val="001B439C"/>
    <w:rsid w:val="001B4AB8"/>
    <w:rsid w:val="001B52A6"/>
    <w:rsid w:val="001B5D97"/>
    <w:rsid w:val="001B71AC"/>
    <w:rsid w:val="001C049E"/>
    <w:rsid w:val="001C1088"/>
    <w:rsid w:val="001C175C"/>
    <w:rsid w:val="001C555F"/>
    <w:rsid w:val="001C5A87"/>
    <w:rsid w:val="001C5F3E"/>
    <w:rsid w:val="001C626A"/>
    <w:rsid w:val="001C718C"/>
    <w:rsid w:val="001D047F"/>
    <w:rsid w:val="001D10FC"/>
    <w:rsid w:val="001D2A4F"/>
    <w:rsid w:val="001D2AE6"/>
    <w:rsid w:val="001D3124"/>
    <w:rsid w:val="001D4386"/>
    <w:rsid w:val="001D4770"/>
    <w:rsid w:val="001D4B9C"/>
    <w:rsid w:val="001D7542"/>
    <w:rsid w:val="001E2C67"/>
    <w:rsid w:val="001E3849"/>
    <w:rsid w:val="001E49F5"/>
    <w:rsid w:val="001E4C2E"/>
    <w:rsid w:val="001E5627"/>
    <w:rsid w:val="001E5840"/>
    <w:rsid w:val="001E5FFC"/>
    <w:rsid w:val="001E6198"/>
    <w:rsid w:val="001E7E40"/>
    <w:rsid w:val="001F0BCA"/>
    <w:rsid w:val="001F12B2"/>
    <w:rsid w:val="001F3E1F"/>
    <w:rsid w:val="001F3F96"/>
    <w:rsid w:val="001F51BD"/>
    <w:rsid w:val="001F59B1"/>
    <w:rsid w:val="002010A5"/>
    <w:rsid w:val="00202CA0"/>
    <w:rsid w:val="002030F5"/>
    <w:rsid w:val="002034E4"/>
    <w:rsid w:val="0020350B"/>
    <w:rsid w:val="002039C9"/>
    <w:rsid w:val="00204E42"/>
    <w:rsid w:val="00205733"/>
    <w:rsid w:val="00206F26"/>
    <w:rsid w:val="00210543"/>
    <w:rsid w:val="0021171D"/>
    <w:rsid w:val="0021184E"/>
    <w:rsid w:val="0021302E"/>
    <w:rsid w:val="00214437"/>
    <w:rsid w:val="0021491A"/>
    <w:rsid w:val="00214A68"/>
    <w:rsid w:val="00215990"/>
    <w:rsid w:val="00216C41"/>
    <w:rsid w:val="002202CD"/>
    <w:rsid w:val="00220D0C"/>
    <w:rsid w:val="00220FA0"/>
    <w:rsid w:val="002213EA"/>
    <w:rsid w:val="002221EE"/>
    <w:rsid w:val="00222A41"/>
    <w:rsid w:val="002233ED"/>
    <w:rsid w:val="00223D22"/>
    <w:rsid w:val="00224477"/>
    <w:rsid w:val="00224709"/>
    <w:rsid w:val="0022545D"/>
    <w:rsid w:val="00225B09"/>
    <w:rsid w:val="00231EAE"/>
    <w:rsid w:val="00232498"/>
    <w:rsid w:val="0023251D"/>
    <w:rsid w:val="0024098F"/>
    <w:rsid w:val="00240E58"/>
    <w:rsid w:val="0024212A"/>
    <w:rsid w:val="002429D0"/>
    <w:rsid w:val="0024354F"/>
    <w:rsid w:val="00244BC7"/>
    <w:rsid w:val="00244FEE"/>
    <w:rsid w:val="00246666"/>
    <w:rsid w:val="00246735"/>
    <w:rsid w:val="002522C1"/>
    <w:rsid w:val="002536D4"/>
    <w:rsid w:val="0025451A"/>
    <w:rsid w:val="00254931"/>
    <w:rsid w:val="00255427"/>
    <w:rsid w:val="002567AE"/>
    <w:rsid w:val="00260637"/>
    <w:rsid w:val="0026173F"/>
    <w:rsid w:val="00262C89"/>
    <w:rsid w:val="0026340B"/>
    <w:rsid w:val="00263C50"/>
    <w:rsid w:val="0026526E"/>
    <w:rsid w:val="00265506"/>
    <w:rsid w:val="00265E0C"/>
    <w:rsid w:val="00266197"/>
    <w:rsid w:val="00266EA9"/>
    <w:rsid w:val="00271129"/>
    <w:rsid w:val="00271D34"/>
    <w:rsid w:val="00274B80"/>
    <w:rsid w:val="00281CA9"/>
    <w:rsid w:val="002839AA"/>
    <w:rsid w:val="00283D42"/>
    <w:rsid w:val="00284C03"/>
    <w:rsid w:val="0028530B"/>
    <w:rsid w:val="00285C23"/>
    <w:rsid w:val="00286732"/>
    <w:rsid w:val="00287884"/>
    <w:rsid w:val="00292ADE"/>
    <w:rsid w:val="00294408"/>
    <w:rsid w:val="00294DE8"/>
    <w:rsid w:val="00295BF8"/>
    <w:rsid w:val="00295EFB"/>
    <w:rsid w:val="00296231"/>
    <w:rsid w:val="0029658E"/>
    <w:rsid w:val="002967FD"/>
    <w:rsid w:val="00296B7B"/>
    <w:rsid w:val="00296BBB"/>
    <w:rsid w:val="00297FCF"/>
    <w:rsid w:val="002A002C"/>
    <w:rsid w:val="002A0164"/>
    <w:rsid w:val="002A01E3"/>
    <w:rsid w:val="002A1A17"/>
    <w:rsid w:val="002A1D23"/>
    <w:rsid w:val="002A2D0D"/>
    <w:rsid w:val="002A31EB"/>
    <w:rsid w:val="002A42BE"/>
    <w:rsid w:val="002A4882"/>
    <w:rsid w:val="002A4D62"/>
    <w:rsid w:val="002A6A89"/>
    <w:rsid w:val="002A6C6A"/>
    <w:rsid w:val="002A6FA2"/>
    <w:rsid w:val="002A7144"/>
    <w:rsid w:val="002B115A"/>
    <w:rsid w:val="002B1419"/>
    <w:rsid w:val="002B59D7"/>
    <w:rsid w:val="002B5DC4"/>
    <w:rsid w:val="002B6825"/>
    <w:rsid w:val="002B7EC8"/>
    <w:rsid w:val="002C1966"/>
    <w:rsid w:val="002C2A96"/>
    <w:rsid w:val="002C2AF0"/>
    <w:rsid w:val="002C35DB"/>
    <w:rsid w:val="002C406A"/>
    <w:rsid w:val="002C6AE9"/>
    <w:rsid w:val="002C72EB"/>
    <w:rsid w:val="002C736E"/>
    <w:rsid w:val="002D0C0F"/>
    <w:rsid w:val="002D497A"/>
    <w:rsid w:val="002D4D63"/>
    <w:rsid w:val="002D4D6B"/>
    <w:rsid w:val="002D5BCB"/>
    <w:rsid w:val="002D760F"/>
    <w:rsid w:val="002D7B92"/>
    <w:rsid w:val="002E0541"/>
    <w:rsid w:val="002E0DE3"/>
    <w:rsid w:val="002E0E3F"/>
    <w:rsid w:val="002E1C38"/>
    <w:rsid w:val="002E2804"/>
    <w:rsid w:val="002E2EEC"/>
    <w:rsid w:val="002E37B0"/>
    <w:rsid w:val="002E3CB3"/>
    <w:rsid w:val="002E44B0"/>
    <w:rsid w:val="002E483A"/>
    <w:rsid w:val="002E4B64"/>
    <w:rsid w:val="002E55B7"/>
    <w:rsid w:val="002E5CFB"/>
    <w:rsid w:val="002E681B"/>
    <w:rsid w:val="002E716E"/>
    <w:rsid w:val="002F2C91"/>
    <w:rsid w:val="002F3E13"/>
    <w:rsid w:val="002F4153"/>
    <w:rsid w:val="002F4363"/>
    <w:rsid w:val="002F49D4"/>
    <w:rsid w:val="002F4D82"/>
    <w:rsid w:val="002F54D4"/>
    <w:rsid w:val="002F62DA"/>
    <w:rsid w:val="002F6500"/>
    <w:rsid w:val="002F6B43"/>
    <w:rsid w:val="002F7388"/>
    <w:rsid w:val="00300A25"/>
    <w:rsid w:val="003015CC"/>
    <w:rsid w:val="00301930"/>
    <w:rsid w:val="00302558"/>
    <w:rsid w:val="003028F5"/>
    <w:rsid w:val="0030404A"/>
    <w:rsid w:val="003059D7"/>
    <w:rsid w:val="00307365"/>
    <w:rsid w:val="00310E26"/>
    <w:rsid w:val="003112AE"/>
    <w:rsid w:val="0031162E"/>
    <w:rsid w:val="00311E99"/>
    <w:rsid w:val="003130CD"/>
    <w:rsid w:val="003134A5"/>
    <w:rsid w:val="0031498B"/>
    <w:rsid w:val="003156E4"/>
    <w:rsid w:val="00316967"/>
    <w:rsid w:val="003173D1"/>
    <w:rsid w:val="00317FD7"/>
    <w:rsid w:val="0032452F"/>
    <w:rsid w:val="00324612"/>
    <w:rsid w:val="0032513B"/>
    <w:rsid w:val="00325A18"/>
    <w:rsid w:val="00325E94"/>
    <w:rsid w:val="00326CD2"/>
    <w:rsid w:val="003272C8"/>
    <w:rsid w:val="003273AD"/>
    <w:rsid w:val="00327A87"/>
    <w:rsid w:val="00327B53"/>
    <w:rsid w:val="00330CCD"/>
    <w:rsid w:val="00331853"/>
    <w:rsid w:val="0033226B"/>
    <w:rsid w:val="003347FC"/>
    <w:rsid w:val="00335663"/>
    <w:rsid w:val="00336FF7"/>
    <w:rsid w:val="00337C7E"/>
    <w:rsid w:val="00337CDE"/>
    <w:rsid w:val="00340785"/>
    <w:rsid w:val="00341586"/>
    <w:rsid w:val="00341F1D"/>
    <w:rsid w:val="003438A8"/>
    <w:rsid w:val="00343ED4"/>
    <w:rsid w:val="00344BD6"/>
    <w:rsid w:val="00345112"/>
    <w:rsid w:val="00346008"/>
    <w:rsid w:val="003478B3"/>
    <w:rsid w:val="00350FB7"/>
    <w:rsid w:val="003513E8"/>
    <w:rsid w:val="00353734"/>
    <w:rsid w:val="003541F9"/>
    <w:rsid w:val="00354638"/>
    <w:rsid w:val="0035575C"/>
    <w:rsid w:val="00356DC1"/>
    <w:rsid w:val="00357E23"/>
    <w:rsid w:val="003606EB"/>
    <w:rsid w:val="00360A83"/>
    <w:rsid w:val="003615CA"/>
    <w:rsid w:val="00361ABE"/>
    <w:rsid w:val="00362AE5"/>
    <w:rsid w:val="00362EB6"/>
    <w:rsid w:val="003641B1"/>
    <w:rsid w:val="00364B7A"/>
    <w:rsid w:val="00364C92"/>
    <w:rsid w:val="00364D7A"/>
    <w:rsid w:val="003656D0"/>
    <w:rsid w:val="0036656D"/>
    <w:rsid w:val="00366CF1"/>
    <w:rsid w:val="003673DB"/>
    <w:rsid w:val="00367E73"/>
    <w:rsid w:val="003713F0"/>
    <w:rsid w:val="00371919"/>
    <w:rsid w:val="00372583"/>
    <w:rsid w:val="00372C58"/>
    <w:rsid w:val="00373CD1"/>
    <w:rsid w:val="003758D9"/>
    <w:rsid w:val="0037722F"/>
    <w:rsid w:val="00377E71"/>
    <w:rsid w:val="0038042C"/>
    <w:rsid w:val="00381D1E"/>
    <w:rsid w:val="00381E28"/>
    <w:rsid w:val="003829BD"/>
    <w:rsid w:val="00384BF7"/>
    <w:rsid w:val="003856F5"/>
    <w:rsid w:val="00385D84"/>
    <w:rsid w:val="003866C1"/>
    <w:rsid w:val="00390895"/>
    <w:rsid w:val="00390DD9"/>
    <w:rsid w:val="00391B65"/>
    <w:rsid w:val="00391B71"/>
    <w:rsid w:val="00392232"/>
    <w:rsid w:val="0039284A"/>
    <w:rsid w:val="0039465D"/>
    <w:rsid w:val="0039579C"/>
    <w:rsid w:val="003957A6"/>
    <w:rsid w:val="003A0590"/>
    <w:rsid w:val="003A1013"/>
    <w:rsid w:val="003A28A8"/>
    <w:rsid w:val="003A2EEE"/>
    <w:rsid w:val="003A33BB"/>
    <w:rsid w:val="003A38EE"/>
    <w:rsid w:val="003A4AE1"/>
    <w:rsid w:val="003A4F8F"/>
    <w:rsid w:val="003A5F2C"/>
    <w:rsid w:val="003A6E49"/>
    <w:rsid w:val="003A729D"/>
    <w:rsid w:val="003A7EB3"/>
    <w:rsid w:val="003B04DF"/>
    <w:rsid w:val="003B25BA"/>
    <w:rsid w:val="003B2791"/>
    <w:rsid w:val="003B2BFC"/>
    <w:rsid w:val="003B31D8"/>
    <w:rsid w:val="003B477C"/>
    <w:rsid w:val="003B48EE"/>
    <w:rsid w:val="003B4F01"/>
    <w:rsid w:val="003B529B"/>
    <w:rsid w:val="003B592E"/>
    <w:rsid w:val="003B6713"/>
    <w:rsid w:val="003B7ACA"/>
    <w:rsid w:val="003B7D5C"/>
    <w:rsid w:val="003B7DEA"/>
    <w:rsid w:val="003C0FDA"/>
    <w:rsid w:val="003C1F97"/>
    <w:rsid w:val="003C209E"/>
    <w:rsid w:val="003C4F08"/>
    <w:rsid w:val="003C772E"/>
    <w:rsid w:val="003D0D0C"/>
    <w:rsid w:val="003D35FC"/>
    <w:rsid w:val="003D3B53"/>
    <w:rsid w:val="003D710C"/>
    <w:rsid w:val="003E07EE"/>
    <w:rsid w:val="003E0E9A"/>
    <w:rsid w:val="003E1279"/>
    <w:rsid w:val="003E48EC"/>
    <w:rsid w:val="003E4BD9"/>
    <w:rsid w:val="003E682C"/>
    <w:rsid w:val="003E6FE4"/>
    <w:rsid w:val="003E727E"/>
    <w:rsid w:val="003F0109"/>
    <w:rsid w:val="003F08A3"/>
    <w:rsid w:val="003F0C97"/>
    <w:rsid w:val="003F1E3F"/>
    <w:rsid w:val="003F4D39"/>
    <w:rsid w:val="003F6B42"/>
    <w:rsid w:val="003F7DE4"/>
    <w:rsid w:val="004007A5"/>
    <w:rsid w:val="00401BBA"/>
    <w:rsid w:val="00401F67"/>
    <w:rsid w:val="00403B18"/>
    <w:rsid w:val="00404609"/>
    <w:rsid w:val="004055A7"/>
    <w:rsid w:val="004058D0"/>
    <w:rsid w:val="0040645F"/>
    <w:rsid w:val="00406C29"/>
    <w:rsid w:val="00411812"/>
    <w:rsid w:val="004136DF"/>
    <w:rsid w:val="0041535D"/>
    <w:rsid w:val="004164CA"/>
    <w:rsid w:val="004168C6"/>
    <w:rsid w:val="0041691D"/>
    <w:rsid w:val="004175EE"/>
    <w:rsid w:val="00420D55"/>
    <w:rsid w:val="00421AA6"/>
    <w:rsid w:val="004229EF"/>
    <w:rsid w:val="004242AF"/>
    <w:rsid w:val="00424CA9"/>
    <w:rsid w:val="00424F4A"/>
    <w:rsid w:val="00425432"/>
    <w:rsid w:val="00425DE7"/>
    <w:rsid w:val="00426A18"/>
    <w:rsid w:val="004314F0"/>
    <w:rsid w:val="004327CF"/>
    <w:rsid w:val="00432D6D"/>
    <w:rsid w:val="00434E81"/>
    <w:rsid w:val="00435D9B"/>
    <w:rsid w:val="004362AE"/>
    <w:rsid w:val="00437972"/>
    <w:rsid w:val="00437B7D"/>
    <w:rsid w:val="0044087D"/>
    <w:rsid w:val="00440CFF"/>
    <w:rsid w:val="00441AD4"/>
    <w:rsid w:val="0044265E"/>
    <w:rsid w:val="0044276E"/>
    <w:rsid w:val="004428C2"/>
    <w:rsid w:val="00442D62"/>
    <w:rsid w:val="004447C9"/>
    <w:rsid w:val="00446D93"/>
    <w:rsid w:val="00450463"/>
    <w:rsid w:val="00451C03"/>
    <w:rsid w:val="004528A0"/>
    <w:rsid w:val="00453476"/>
    <w:rsid w:val="004539C6"/>
    <w:rsid w:val="00456845"/>
    <w:rsid w:val="00457504"/>
    <w:rsid w:val="00457737"/>
    <w:rsid w:val="00457F31"/>
    <w:rsid w:val="00460056"/>
    <w:rsid w:val="00460D6A"/>
    <w:rsid w:val="00460FC3"/>
    <w:rsid w:val="00461A51"/>
    <w:rsid w:val="00461ADF"/>
    <w:rsid w:val="00462FB4"/>
    <w:rsid w:val="004648B1"/>
    <w:rsid w:val="00465843"/>
    <w:rsid w:val="004658A8"/>
    <w:rsid w:val="00466B02"/>
    <w:rsid w:val="00470465"/>
    <w:rsid w:val="0047093B"/>
    <w:rsid w:val="00470DD6"/>
    <w:rsid w:val="00473E1C"/>
    <w:rsid w:val="00476562"/>
    <w:rsid w:val="00476CC0"/>
    <w:rsid w:val="004810C7"/>
    <w:rsid w:val="0048242D"/>
    <w:rsid w:val="00483B72"/>
    <w:rsid w:val="0048452E"/>
    <w:rsid w:val="004845BE"/>
    <w:rsid w:val="004860FB"/>
    <w:rsid w:val="00486586"/>
    <w:rsid w:val="00486679"/>
    <w:rsid w:val="004872AA"/>
    <w:rsid w:val="00495EEE"/>
    <w:rsid w:val="004961CE"/>
    <w:rsid w:val="0049627A"/>
    <w:rsid w:val="0049633F"/>
    <w:rsid w:val="00496D43"/>
    <w:rsid w:val="004A08B7"/>
    <w:rsid w:val="004A1234"/>
    <w:rsid w:val="004A1381"/>
    <w:rsid w:val="004A2685"/>
    <w:rsid w:val="004A2B98"/>
    <w:rsid w:val="004A37C6"/>
    <w:rsid w:val="004A3E71"/>
    <w:rsid w:val="004A5EB9"/>
    <w:rsid w:val="004A60B1"/>
    <w:rsid w:val="004B0CC2"/>
    <w:rsid w:val="004B2078"/>
    <w:rsid w:val="004B342D"/>
    <w:rsid w:val="004B3B54"/>
    <w:rsid w:val="004B3D9B"/>
    <w:rsid w:val="004B3F2B"/>
    <w:rsid w:val="004B4C25"/>
    <w:rsid w:val="004B4DB5"/>
    <w:rsid w:val="004B5A70"/>
    <w:rsid w:val="004B618C"/>
    <w:rsid w:val="004B6FDB"/>
    <w:rsid w:val="004B79E5"/>
    <w:rsid w:val="004B7FD7"/>
    <w:rsid w:val="004C0EB7"/>
    <w:rsid w:val="004C0F6D"/>
    <w:rsid w:val="004C19DB"/>
    <w:rsid w:val="004C2117"/>
    <w:rsid w:val="004C2EDE"/>
    <w:rsid w:val="004C392E"/>
    <w:rsid w:val="004C3BA4"/>
    <w:rsid w:val="004C3F19"/>
    <w:rsid w:val="004C5455"/>
    <w:rsid w:val="004C5ED1"/>
    <w:rsid w:val="004C6B7E"/>
    <w:rsid w:val="004D0BD7"/>
    <w:rsid w:val="004D1CDE"/>
    <w:rsid w:val="004D1DEB"/>
    <w:rsid w:val="004D2EBF"/>
    <w:rsid w:val="004D3B26"/>
    <w:rsid w:val="004D4C3B"/>
    <w:rsid w:val="004D4E4B"/>
    <w:rsid w:val="004D5638"/>
    <w:rsid w:val="004D7FB2"/>
    <w:rsid w:val="004E01A1"/>
    <w:rsid w:val="004E0625"/>
    <w:rsid w:val="004E2AD4"/>
    <w:rsid w:val="004E67B3"/>
    <w:rsid w:val="004F10EA"/>
    <w:rsid w:val="004F2A90"/>
    <w:rsid w:val="004F36EF"/>
    <w:rsid w:val="004F5D53"/>
    <w:rsid w:val="004F7BB1"/>
    <w:rsid w:val="00500795"/>
    <w:rsid w:val="00501BC7"/>
    <w:rsid w:val="0050397E"/>
    <w:rsid w:val="0050455E"/>
    <w:rsid w:val="005047AC"/>
    <w:rsid w:val="00505139"/>
    <w:rsid w:val="005060A4"/>
    <w:rsid w:val="00510057"/>
    <w:rsid w:val="00510390"/>
    <w:rsid w:val="00511D9D"/>
    <w:rsid w:val="005124FF"/>
    <w:rsid w:val="005125A2"/>
    <w:rsid w:val="00512F9F"/>
    <w:rsid w:val="00515405"/>
    <w:rsid w:val="005206B8"/>
    <w:rsid w:val="00521908"/>
    <w:rsid w:val="00521972"/>
    <w:rsid w:val="0052260E"/>
    <w:rsid w:val="00523557"/>
    <w:rsid w:val="00524616"/>
    <w:rsid w:val="00524AA8"/>
    <w:rsid w:val="00524EB0"/>
    <w:rsid w:val="0052677C"/>
    <w:rsid w:val="00526AAE"/>
    <w:rsid w:val="00530F6C"/>
    <w:rsid w:val="00531253"/>
    <w:rsid w:val="00531A08"/>
    <w:rsid w:val="00532E43"/>
    <w:rsid w:val="00532F60"/>
    <w:rsid w:val="005332AB"/>
    <w:rsid w:val="00533D5A"/>
    <w:rsid w:val="00534A80"/>
    <w:rsid w:val="00534A8E"/>
    <w:rsid w:val="005363F6"/>
    <w:rsid w:val="0053644E"/>
    <w:rsid w:val="0053676A"/>
    <w:rsid w:val="005367EF"/>
    <w:rsid w:val="00537805"/>
    <w:rsid w:val="005379EF"/>
    <w:rsid w:val="00541082"/>
    <w:rsid w:val="005411F2"/>
    <w:rsid w:val="005415A9"/>
    <w:rsid w:val="00541D63"/>
    <w:rsid w:val="00545CAE"/>
    <w:rsid w:val="0054622C"/>
    <w:rsid w:val="00546B7B"/>
    <w:rsid w:val="00547620"/>
    <w:rsid w:val="00547CB9"/>
    <w:rsid w:val="0055183F"/>
    <w:rsid w:val="00552221"/>
    <w:rsid w:val="0055340E"/>
    <w:rsid w:val="005535E2"/>
    <w:rsid w:val="00554DB9"/>
    <w:rsid w:val="00554E26"/>
    <w:rsid w:val="00555603"/>
    <w:rsid w:val="00556F4F"/>
    <w:rsid w:val="005570CB"/>
    <w:rsid w:val="005571A6"/>
    <w:rsid w:val="005579B7"/>
    <w:rsid w:val="00560EC7"/>
    <w:rsid w:val="005626EC"/>
    <w:rsid w:val="005627CF"/>
    <w:rsid w:val="00562EF3"/>
    <w:rsid w:val="0056427E"/>
    <w:rsid w:val="00564CC1"/>
    <w:rsid w:val="00565195"/>
    <w:rsid w:val="005652ED"/>
    <w:rsid w:val="00565841"/>
    <w:rsid w:val="00565976"/>
    <w:rsid w:val="00566AB1"/>
    <w:rsid w:val="00566E4B"/>
    <w:rsid w:val="0056736B"/>
    <w:rsid w:val="0057051C"/>
    <w:rsid w:val="005706C9"/>
    <w:rsid w:val="00571371"/>
    <w:rsid w:val="00572E89"/>
    <w:rsid w:val="00574744"/>
    <w:rsid w:val="00575EDB"/>
    <w:rsid w:val="005768FB"/>
    <w:rsid w:val="00576A72"/>
    <w:rsid w:val="00576D50"/>
    <w:rsid w:val="00577D12"/>
    <w:rsid w:val="005806A9"/>
    <w:rsid w:val="005811D7"/>
    <w:rsid w:val="0058267B"/>
    <w:rsid w:val="00585D1E"/>
    <w:rsid w:val="005867B3"/>
    <w:rsid w:val="00586E1B"/>
    <w:rsid w:val="0058789D"/>
    <w:rsid w:val="00587D7B"/>
    <w:rsid w:val="0059090A"/>
    <w:rsid w:val="0059174B"/>
    <w:rsid w:val="00592301"/>
    <w:rsid w:val="00593032"/>
    <w:rsid w:val="00594A2D"/>
    <w:rsid w:val="0059529A"/>
    <w:rsid w:val="005954A4"/>
    <w:rsid w:val="005961C6"/>
    <w:rsid w:val="00596BEE"/>
    <w:rsid w:val="00597126"/>
    <w:rsid w:val="005A0A84"/>
    <w:rsid w:val="005A129F"/>
    <w:rsid w:val="005A1373"/>
    <w:rsid w:val="005A3CE0"/>
    <w:rsid w:val="005A4942"/>
    <w:rsid w:val="005A4E18"/>
    <w:rsid w:val="005A5111"/>
    <w:rsid w:val="005A5590"/>
    <w:rsid w:val="005B5BD8"/>
    <w:rsid w:val="005B5CBD"/>
    <w:rsid w:val="005B5CEB"/>
    <w:rsid w:val="005B71B7"/>
    <w:rsid w:val="005C015B"/>
    <w:rsid w:val="005C06C9"/>
    <w:rsid w:val="005C23A3"/>
    <w:rsid w:val="005C2DBE"/>
    <w:rsid w:val="005C666E"/>
    <w:rsid w:val="005C7508"/>
    <w:rsid w:val="005C7A00"/>
    <w:rsid w:val="005C7FED"/>
    <w:rsid w:val="005D0083"/>
    <w:rsid w:val="005D01C8"/>
    <w:rsid w:val="005D0FE7"/>
    <w:rsid w:val="005D1A6B"/>
    <w:rsid w:val="005D286E"/>
    <w:rsid w:val="005D3E64"/>
    <w:rsid w:val="005D4205"/>
    <w:rsid w:val="005D444A"/>
    <w:rsid w:val="005D5358"/>
    <w:rsid w:val="005D5AB3"/>
    <w:rsid w:val="005D65CC"/>
    <w:rsid w:val="005D66CE"/>
    <w:rsid w:val="005D7F94"/>
    <w:rsid w:val="005E1880"/>
    <w:rsid w:val="005E2DE2"/>
    <w:rsid w:val="005E3769"/>
    <w:rsid w:val="005E4A88"/>
    <w:rsid w:val="005E5E7D"/>
    <w:rsid w:val="005E6884"/>
    <w:rsid w:val="005E69EA"/>
    <w:rsid w:val="005E6F6B"/>
    <w:rsid w:val="005E72C9"/>
    <w:rsid w:val="005E7A25"/>
    <w:rsid w:val="005F030C"/>
    <w:rsid w:val="005F08FF"/>
    <w:rsid w:val="005F1331"/>
    <w:rsid w:val="005F1645"/>
    <w:rsid w:val="005F1F05"/>
    <w:rsid w:val="005F2545"/>
    <w:rsid w:val="005F254F"/>
    <w:rsid w:val="005F2D63"/>
    <w:rsid w:val="005F4344"/>
    <w:rsid w:val="005F5DE4"/>
    <w:rsid w:val="005F77B9"/>
    <w:rsid w:val="0060014E"/>
    <w:rsid w:val="0060139E"/>
    <w:rsid w:val="00605D0A"/>
    <w:rsid w:val="00606662"/>
    <w:rsid w:val="006072BD"/>
    <w:rsid w:val="0061077D"/>
    <w:rsid w:val="00610EEC"/>
    <w:rsid w:val="00611BC1"/>
    <w:rsid w:val="006129FB"/>
    <w:rsid w:val="00612A6F"/>
    <w:rsid w:val="00612D5E"/>
    <w:rsid w:val="00613A29"/>
    <w:rsid w:val="006142B1"/>
    <w:rsid w:val="0061485A"/>
    <w:rsid w:val="006162EF"/>
    <w:rsid w:val="00617A57"/>
    <w:rsid w:val="00622BFE"/>
    <w:rsid w:val="006233D0"/>
    <w:rsid w:val="00623CDD"/>
    <w:rsid w:val="00625F0A"/>
    <w:rsid w:val="00626A0B"/>
    <w:rsid w:val="0062746E"/>
    <w:rsid w:val="006277B4"/>
    <w:rsid w:val="00627AC6"/>
    <w:rsid w:val="00630D82"/>
    <w:rsid w:val="00631684"/>
    <w:rsid w:val="006319B4"/>
    <w:rsid w:val="006329B6"/>
    <w:rsid w:val="00632A0E"/>
    <w:rsid w:val="006335C7"/>
    <w:rsid w:val="00635D6F"/>
    <w:rsid w:val="00635DC9"/>
    <w:rsid w:val="006368EA"/>
    <w:rsid w:val="00640E11"/>
    <w:rsid w:val="00642A0B"/>
    <w:rsid w:val="0064380B"/>
    <w:rsid w:val="00643E3B"/>
    <w:rsid w:val="006444A0"/>
    <w:rsid w:val="00644F84"/>
    <w:rsid w:val="00646FDD"/>
    <w:rsid w:val="00647BC7"/>
    <w:rsid w:val="006513B0"/>
    <w:rsid w:val="00651B97"/>
    <w:rsid w:val="00653292"/>
    <w:rsid w:val="006536CB"/>
    <w:rsid w:val="00654C15"/>
    <w:rsid w:val="006562C3"/>
    <w:rsid w:val="0066115D"/>
    <w:rsid w:val="00662882"/>
    <w:rsid w:val="00664BD6"/>
    <w:rsid w:val="00666363"/>
    <w:rsid w:val="006708E2"/>
    <w:rsid w:val="006729C5"/>
    <w:rsid w:val="00674565"/>
    <w:rsid w:val="00674A1C"/>
    <w:rsid w:val="00674C09"/>
    <w:rsid w:val="00680766"/>
    <w:rsid w:val="00681B57"/>
    <w:rsid w:val="00681DCE"/>
    <w:rsid w:val="00683327"/>
    <w:rsid w:val="00683802"/>
    <w:rsid w:val="00684B44"/>
    <w:rsid w:val="00685D02"/>
    <w:rsid w:val="00686A4D"/>
    <w:rsid w:val="006872D3"/>
    <w:rsid w:val="00691E34"/>
    <w:rsid w:val="00693D9A"/>
    <w:rsid w:val="006941E2"/>
    <w:rsid w:val="0069527F"/>
    <w:rsid w:val="00695781"/>
    <w:rsid w:val="0069783F"/>
    <w:rsid w:val="00697F24"/>
    <w:rsid w:val="006A35D0"/>
    <w:rsid w:val="006A3A72"/>
    <w:rsid w:val="006A5510"/>
    <w:rsid w:val="006A6335"/>
    <w:rsid w:val="006A746D"/>
    <w:rsid w:val="006B0442"/>
    <w:rsid w:val="006B0B79"/>
    <w:rsid w:val="006B1EFF"/>
    <w:rsid w:val="006B2FAE"/>
    <w:rsid w:val="006B3241"/>
    <w:rsid w:val="006B4CB5"/>
    <w:rsid w:val="006B5663"/>
    <w:rsid w:val="006B5890"/>
    <w:rsid w:val="006B76B8"/>
    <w:rsid w:val="006C0830"/>
    <w:rsid w:val="006C325B"/>
    <w:rsid w:val="006C3A40"/>
    <w:rsid w:val="006C40E4"/>
    <w:rsid w:val="006C5C7D"/>
    <w:rsid w:val="006D070E"/>
    <w:rsid w:val="006D1EBC"/>
    <w:rsid w:val="006D3DCF"/>
    <w:rsid w:val="006D5375"/>
    <w:rsid w:val="006D65A2"/>
    <w:rsid w:val="006D67B3"/>
    <w:rsid w:val="006D70C3"/>
    <w:rsid w:val="006E02FF"/>
    <w:rsid w:val="006E07EB"/>
    <w:rsid w:val="006E0F39"/>
    <w:rsid w:val="006E114C"/>
    <w:rsid w:val="006E1B0A"/>
    <w:rsid w:val="006E2188"/>
    <w:rsid w:val="006E21A4"/>
    <w:rsid w:val="006E2E46"/>
    <w:rsid w:val="006E39BC"/>
    <w:rsid w:val="006E6329"/>
    <w:rsid w:val="006E698A"/>
    <w:rsid w:val="006E6E06"/>
    <w:rsid w:val="006E7038"/>
    <w:rsid w:val="006E7B3A"/>
    <w:rsid w:val="006F2DCE"/>
    <w:rsid w:val="006F335D"/>
    <w:rsid w:val="006F3D9F"/>
    <w:rsid w:val="006F5A2F"/>
    <w:rsid w:val="006F70B5"/>
    <w:rsid w:val="006F75C4"/>
    <w:rsid w:val="006F7634"/>
    <w:rsid w:val="006F7979"/>
    <w:rsid w:val="006F7DE4"/>
    <w:rsid w:val="00700200"/>
    <w:rsid w:val="0070095A"/>
    <w:rsid w:val="007013FE"/>
    <w:rsid w:val="00701811"/>
    <w:rsid w:val="007036A5"/>
    <w:rsid w:val="00703CF9"/>
    <w:rsid w:val="00704EB8"/>
    <w:rsid w:val="00705012"/>
    <w:rsid w:val="007067C7"/>
    <w:rsid w:val="00707EC7"/>
    <w:rsid w:val="00710551"/>
    <w:rsid w:val="007117A0"/>
    <w:rsid w:val="0071199C"/>
    <w:rsid w:val="00712A27"/>
    <w:rsid w:val="00712F2A"/>
    <w:rsid w:val="0071332F"/>
    <w:rsid w:val="00714307"/>
    <w:rsid w:val="0071719A"/>
    <w:rsid w:val="007203D0"/>
    <w:rsid w:val="0072046D"/>
    <w:rsid w:val="00721A72"/>
    <w:rsid w:val="00722FC3"/>
    <w:rsid w:val="007256EE"/>
    <w:rsid w:val="00726179"/>
    <w:rsid w:val="00726F11"/>
    <w:rsid w:val="00731B05"/>
    <w:rsid w:val="00731D4B"/>
    <w:rsid w:val="00733912"/>
    <w:rsid w:val="00734095"/>
    <w:rsid w:val="007344DF"/>
    <w:rsid w:val="00734DC3"/>
    <w:rsid w:val="0073522A"/>
    <w:rsid w:val="00736476"/>
    <w:rsid w:val="0074091C"/>
    <w:rsid w:val="00740AA6"/>
    <w:rsid w:val="007445A2"/>
    <w:rsid w:val="00745A7C"/>
    <w:rsid w:val="007468C0"/>
    <w:rsid w:val="00746A7E"/>
    <w:rsid w:val="00747586"/>
    <w:rsid w:val="00747B4C"/>
    <w:rsid w:val="0075134B"/>
    <w:rsid w:val="007518BA"/>
    <w:rsid w:val="00751B61"/>
    <w:rsid w:val="007520A0"/>
    <w:rsid w:val="007520BE"/>
    <w:rsid w:val="0075257C"/>
    <w:rsid w:val="0075463E"/>
    <w:rsid w:val="00754CCD"/>
    <w:rsid w:val="00755A83"/>
    <w:rsid w:val="00755C30"/>
    <w:rsid w:val="00755F75"/>
    <w:rsid w:val="00755FAC"/>
    <w:rsid w:val="007601A2"/>
    <w:rsid w:val="0076074D"/>
    <w:rsid w:val="0076119F"/>
    <w:rsid w:val="0076147C"/>
    <w:rsid w:val="00761628"/>
    <w:rsid w:val="007623E0"/>
    <w:rsid w:val="00762961"/>
    <w:rsid w:val="00762CA9"/>
    <w:rsid w:val="00762E69"/>
    <w:rsid w:val="0076351E"/>
    <w:rsid w:val="00764385"/>
    <w:rsid w:val="00764B8B"/>
    <w:rsid w:val="00765978"/>
    <w:rsid w:val="00766320"/>
    <w:rsid w:val="00767D99"/>
    <w:rsid w:val="00771213"/>
    <w:rsid w:val="007764EC"/>
    <w:rsid w:val="00780802"/>
    <w:rsid w:val="00780E51"/>
    <w:rsid w:val="007822C3"/>
    <w:rsid w:val="007825F1"/>
    <w:rsid w:val="00783827"/>
    <w:rsid w:val="007875FD"/>
    <w:rsid w:val="007905BD"/>
    <w:rsid w:val="007931CF"/>
    <w:rsid w:val="00794601"/>
    <w:rsid w:val="00795422"/>
    <w:rsid w:val="00795878"/>
    <w:rsid w:val="00795965"/>
    <w:rsid w:val="007959A0"/>
    <w:rsid w:val="0079797C"/>
    <w:rsid w:val="007A03C7"/>
    <w:rsid w:val="007A1B55"/>
    <w:rsid w:val="007A1C05"/>
    <w:rsid w:val="007A261F"/>
    <w:rsid w:val="007A283C"/>
    <w:rsid w:val="007A48BA"/>
    <w:rsid w:val="007A4AA0"/>
    <w:rsid w:val="007A573E"/>
    <w:rsid w:val="007A770C"/>
    <w:rsid w:val="007B082E"/>
    <w:rsid w:val="007B3539"/>
    <w:rsid w:val="007B3643"/>
    <w:rsid w:val="007B3AB2"/>
    <w:rsid w:val="007B4770"/>
    <w:rsid w:val="007B793F"/>
    <w:rsid w:val="007B7E25"/>
    <w:rsid w:val="007C206A"/>
    <w:rsid w:val="007C2F0B"/>
    <w:rsid w:val="007C5A93"/>
    <w:rsid w:val="007C6E23"/>
    <w:rsid w:val="007D0A97"/>
    <w:rsid w:val="007D0E22"/>
    <w:rsid w:val="007D1044"/>
    <w:rsid w:val="007D2B40"/>
    <w:rsid w:val="007D3A86"/>
    <w:rsid w:val="007D41B1"/>
    <w:rsid w:val="007D486B"/>
    <w:rsid w:val="007D56D4"/>
    <w:rsid w:val="007D6164"/>
    <w:rsid w:val="007D6D46"/>
    <w:rsid w:val="007D7DD9"/>
    <w:rsid w:val="007E0142"/>
    <w:rsid w:val="007E03AA"/>
    <w:rsid w:val="007E1ACF"/>
    <w:rsid w:val="007E3BF8"/>
    <w:rsid w:val="007E60E1"/>
    <w:rsid w:val="007F06A5"/>
    <w:rsid w:val="007F0B0E"/>
    <w:rsid w:val="007F2278"/>
    <w:rsid w:val="007F22C6"/>
    <w:rsid w:val="007F34FE"/>
    <w:rsid w:val="007F449F"/>
    <w:rsid w:val="007F5262"/>
    <w:rsid w:val="007F5996"/>
    <w:rsid w:val="007F7DF5"/>
    <w:rsid w:val="00801C66"/>
    <w:rsid w:val="00802FD0"/>
    <w:rsid w:val="00803CC2"/>
    <w:rsid w:val="00805CBA"/>
    <w:rsid w:val="00806072"/>
    <w:rsid w:val="008078F4"/>
    <w:rsid w:val="00811C8A"/>
    <w:rsid w:val="00812A92"/>
    <w:rsid w:val="0081410F"/>
    <w:rsid w:val="0081455A"/>
    <w:rsid w:val="00814763"/>
    <w:rsid w:val="00815F64"/>
    <w:rsid w:val="00815F6A"/>
    <w:rsid w:val="00816B44"/>
    <w:rsid w:val="00817430"/>
    <w:rsid w:val="008236FB"/>
    <w:rsid w:val="008250BA"/>
    <w:rsid w:val="0082656C"/>
    <w:rsid w:val="00827DF1"/>
    <w:rsid w:val="00827F37"/>
    <w:rsid w:val="00831D26"/>
    <w:rsid w:val="0083309A"/>
    <w:rsid w:val="008367FE"/>
    <w:rsid w:val="008375E9"/>
    <w:rsid w:val="008411BF"/>
    <w:rsid w:val="008417A0"/>
    <w:rsid w:val="008419AE"/>
    <w:rsid w:val="008432A1"/>
    <w:rsid w:val="00843601"/>
    <w:rsid w:val="00843959"/>
    <w:rsid w:val="00843FC8"/>
    <w:rsid w:val="00844E76"/>
    <w:rsid w:val="008501B1"/>
    <w:rsid w:val="00852B8F"/>
    <w:rsid w:val="00855255"/>
    <w:rsid w:val="00856C27"/>
    <w:rsid w:val="00857751"/>
    <w:rsid w:val="00860A63"/>
    <w:rsid w:val="008618E0"/>
    <w:rsid w:val="00861EDD"/>
    <w:rsid w:val="00862436"/>
    <w:rsid w:val="008626D4"/>
    <w:rsid w:val="008648C2"/>
    <w:rsid w:val="00865C27"/>
    <w:rsid w:val="00866A0C"/>
    <w:rsid w:val="008727F1"/>
    <w:rsid w:val="008735EC"/>
    <w:rsid w:val="008748AC"/>
    <w:rsid w:val="0087511C"/>
    <w:rsid w:val="0087554C"/>
    <w:rsid w:val="008777E7"/>
    <w:rsid w:val="00880A01"/>
    <w:rsid w:val="00880F98"/>
    <w:rsid w:val="008815EA"/>
    <w:rsid w:val="00884171"/>
    <w:rsid w:val="00884427"/>
    <w:rsid w:val="00885706"/>
    <w:rsid w:val="008864C4"/>
    <w:rsid w:val="00886D9A"/>
    <w:rsid w:val="00886EE5"/>
    <w:rsid w:val="00890A8B"/>
    <w:rsid w:val="00890F47"/>
    <w:rsid w:val="00891636"/>
    <w:rsid w:val="00891B31"/>
    <w:rsid w:val="00891E93"/>
    <w:rsid w:val="00892333"/>
    <w:rsid w:val="008927C2"/>
    <w:rsid w:val="008931AE"/>
    <w:rsid w:val="00894F3C"/>
    <w:rsid w:val="0089595F"/>
    <w:rsid w:val="008962C3"/>
    <w:rsid w:val="00896EAD"/>
    <w:rsid w:val="00897003"/>
    <w:rsid w:val="00897B2D"/>
    <w:rsid w:val="008A0A8E"/>
    <w:rsid w:val="008A1372"/>
    <w:rsid w:val="008A14B4"/>
    <w:rsid w:val="008A168E"/>
    <w:rsid w:val="008A4020"/>
    <w:rsid w:val="008A4258"/>
    <w:rsid w:val="008A4E68"/>
    <w:rsid w:val="008A5015"/>
    <w:rsid w:val="008A526E"/>
    <w:rsid w:val="008A5715"/>
    <w:rsid w:val="008A5C04"/>
    <w:rsid w:val="008A6FDB"/>
    <w:rsid w:val="008A7AC4"/>
    <w:rsid w:val="008A7B58"/>
    <w:rsid w:val="008B0087"/>
    <w:rsid w:val="008B01E5"/>
    <w:rsid w:val="008B4EF8"/>
    <w:rsid w:val="008B5311"/>
    <w:rsid w:val="008B64DD"/>
    <w:rsid w:val="008B654C"/>
    <w:rsid w:val="008B67F5"/>
    <w:rsid w:val="008B79CA"/>
    <w:rsid w:val="008B7D43"/>
    <w:rsid w:val="008C0205"/>
    <w:rsid w:val="008C08B3"/>
    <w:rsid w:val="008C1942"/>
    <w:rsid w:val="008C2297"/>
    <w:rsid w:val="008C440B"/>
    <w:rsid w:val="008C4942"/>
    <w:rsid w:val="008C5360"/>
    <w:rsid w:val="008C567D"/>
    <w:rsid w:val="008C5D59"/>
    <w:rsid w:val="008D4032"/>
    <w:rsid w:val="008D4238"/>
    <w:rsid w:val="008D6529"/>
    <w:rsid w:val="008E0DB9"/>
    <w:rsid w:val="008E1C58"/>
    <w:rsid w:val="008E1D78"/>
    <w:rsid w:val="008E1DE9"/>
    <w:rsid w:val="008E3B17"/>
    <w:rsid w:val="008E4A08"/>
    <w:rsid w:val="008E5DF4"/>
    <w:rsid w:val="008E625B"/>
    <w:rsid w:val="008E76E9"/>
    <w:rsid w:val="008E7872"/>
    <w:rsid w:val="008F07AC"/>
    <w:rsid w:val="008F289D"/>
    <w:rsid w:val="008F2942"/>
    <w:rsid w:val="008F4D5C"/>
    <w:rsid w:val="008F5073"/>
    <w:rsid w:val="008F54F0"/>
    <w:rsid w:val="008F5BB7"/>
    <w:rsid w:val="008F6BB4"/>
    <w:rsid w:val="008F7069"/>
    <w:rsid w:val="008F717F"/>
    <w:rsid w:val="009009C3"/>
    <w:rsid w:val="00900C00"/>
    <w:rsid w:val="00900FAB"/>
    <w:rsid w:val="009012CD"/>
    <w:rsid w:val="0090139E"/>
    <w:rsid w:val="00901B1D"/>
    <w:rsid w:val="00902C3A"/>
    <w:rsid w:val="00903553"/>
    <w:rsid w:val="00903C6A"/>
    <w:rsid w:val="00904F8C"/>
    <w:rsid w:val="00905A9E"/>
    <w:rsid w:val="00907F5F"/>
    <w:rsid w:val="00911D61"/>
    <w:rsid w:val="0091210F"/>
    <w:rsid w:val="00912177"/>
    <w:rsid w:val="00913736"/>
    <w:rsid w:val="009138C8"/>
    <w:rsid w:val="009148C8"/>
    <w:rsid w:val="00914B5B"/>
    <w:rsid w:val="00917AAA"/>
    <w:rsid w:val="00920FEA"/>
    <w:rsid w:val="00922A96"/>
    <w:rsid w:val="009242B7"/>
    <w:rsid w:val="009245A6"/>
    <w:rsid w:val="00924A17"/>
    <w:rsid w:val="009255BD"/>
    <w:rsid w:val="009259E4"/>
    <w:rsid w:val="009317FF"/>
    <w:rsid w:val="00932018"/>
    <w:rsid w:val="0093374D"/>
    <w:rsid w:val="00933C93"/>
    <w:rsid w:val="00933CDC"/>
    <w:rsid w:val="00933FF7"/>
    <w:rsid w:val="00934CF7"/>
    <w:rsid w:val="00935489"/>
    <w:rsid w:val="0093574A"/>
    <w:rsid w:val="00935CE5"/>
    <w:rsid w:val="0093626E"/>
    <w:rsid w:val="00940887"/>
    <w:rsid w:val="00941757"/>
    <w:rsid w:val="009417BA"/>
    <w:rsid w:val="00945EDC"/>
    <w:rsid w:val="00950C2E"/>
    <w:rsid w:val="00957E4B"/>
    <w:rsid w:val="00960BC9"/>
    <w:rsid w:val="00961271"/>
    <w:rsid w:val="00961283"/>
    <w:rsid w:val="009622BB"/>
    <w:rsid w:val="009648D4"/>
    <w:rsid w:val="00965086"/>
    <w:rsid w:val="0096580A"/>
    <w:rsid w:val="00966D63"/>
    <w:rsid w:val="00967F35"/>
    <w:rsid w:val="00970D86"/>
    <w:rsid w:val="00970FDC"/>
    <w:rsid w:val="0097106B"/>
    <w:rsid w:val="00971B97"/>
    <w:rsid w:val="00971C8C"/>
    <w:rsid w:val="00971ED8"/>
    <w:rsid w:val="00972780"/>
    <w:rsid w:val="0097450E"/>
    <w:rsid w:val="00975478"/>
    <w:rsid w:val="00975C95"/>
    <w:rsid w:val="00976340"/>
    <w:rsid w:val="00976821"/>
    <w:rsid w:val="0097719C"/>
    <w:rsid w:val="0098318A"/>
    <w:rsid w:val="0098338A"/>
    <w:rsid w:val="00984250"/>
    <w:rsid w:val="009862EE"/>
    <w:rsid w:val="00986F01"/>
    <w:rsid w:val="009900DB"/>
    <w:rsid w:val="009905CE"/>
    <w:rsid w:val="0099181D"/>
    <w:rsid w:val="00992FE4"/>
    <w:rsid w:val="0099591E"/>
    <w:rsid w:val="00996839"/>
    <w:rsid w:val="00996950"/>
    <w:rsid w:val="009A168D"/>
    <w:rsid w:val="009A2240"/>
    <w:rsid w:val="009A26F7"/>
    <w:rsid w:val="009A5A64"/>
    <w:rsid w:val="009A5D43"/>
    <w:rsid w:val="009A69C8"/>
    <w:rsid w:val="009B0F9A"/>
    <w:rsid w:val="009B1A96"/>
    <w:rsid w:val="009B21CC"/>
    <w:rsid w:val="009B2A05"/>
    <w:rsid w:val="009B2E01"/>
    <w:rsid w:val="009B3FDF"/>
    <w:rsid w:val="009B46AD"/>
    <w:rsid w:val="009B4775"/>
    <w:rsid w:val="009B50CA"/>
    <w:rsid w:val="009B5811"/>
    <w:rsid w:val="009B62B1"/>
    <w:rsid w:val="009B6C7E"/>
    <w:rsid w:val="009C0BDD"/>
    <w:rsid w:val="009C2710"/>
    <w:rsid w:val="009C2B63"/>
    <w:rsid w:val="009C2CEC"/>
    <w:rsid w:val="009C396E"/>
    <w:rsid w:val="009C4DA8"/>
    <w:rsid w:val="009C5352"/>
    <w:rsid w:val="009C567F"/>
    <w:rsid w:val="009C56F4"/>
    <w:rsid w:val="009C5E01"/>
    <w:rsid w:val="009C6BF0"/>
    <w:rsid w:val="009D1B54"/>
    <w:rsid w:val="009D1FBD"/>
    <w:rsid w:val="009D249A"/>
    <w:rsid w:val="009D2BB8"/>
    <w:rsid w:val="009D5E4B"/>
    <w:rsid w:val="009E04F7"/>
    <w:rsid w:val="009E13FC"/>
    <w:rsid w:val="009E1D3D"/>
    <w:rsid w:val="009E2804"/>
    <w:rsid w:val="009E2CF7"/>
    <w:rsid w:val="009E3C65"/>
    <w:rsid w:val="009E3DFE"/>
    <w:rsid w:val="009E6141"/>
    <w:rsid w:val="009E7813"/>
    <w:rsid w:val="009F14A0"/>
    <w:rsid w:val="009F1894"/>
    <w:rsid w:val="009F1DB8"/>
    <w:rsid w:val="009F24D2"/>
    <w:rsid w:val="009F3555"/>
    <w:rsid w:val="009F626E"/>
    <w:rsid w:val="009F66A5"/>
    <w:rsid w:val="009F6A37"/>
    <w:rsid w:val="009F763A"/>
    <w:rsid w:val="009F7E57"/>
    <w:rsid w:val="00A0199C"/>
    <w:rsid w:val="00A01C11"/>
    <w:rsid w:val="00A0246E"/>
    <w:rsid w:val="00A05E07"/>
    <w:rsid w:val="00A0750D"/>
    <w:rsid w:val="00A11507"/>
    <w:rsid w:val="00A11F04"/>
    <w:rsid w:val="00A122CB"/>
    <w:rsid w:val="00A123B2"/>
    <w:rsid w:val="00A13477"/>
    <w:rsid w:val="00A13FC1"/>
    <w:rsid w:val="00A150CF"/>
    <w:rsid w:val="00A1626E"/>
    <w:rsid w:val="00A1635B"/>
    <w:rsid w:val="00A16CE7"/>
    <w:rsid w:val="00A173D2"/>
    <w:rsid w:val="00A208ED"/>
    <w:rsid w:val="00A224F0"/>
    <w:rsid w:val="00A22D7A"/>
    <w:rsid w:val="00A23CF2"/>
    <w:rsid w:val="00A24B6D"/>
    <w:rsid w:val="00A24C4E"/>
    <w:rsid w:val="00A254BB"/>
    <w:rsid w:val="00A255D1"/>
    <w:rsid w:val="00A2578B"/>
    <w:rsid w:val="00A25F49"/>
    <w:rsid w:val="00A26107"/>
    <w:rsid w:val="00A277EA"/>
    <w:rsid w:val="00A27C89"/>
    <w:rsid w:val="00A3053B"/>
    <w:rsid w:val="00A30592"/>
    <w:rsid w:val="00A30FD1"/>
    <w:rsid w:val="00A31621"/>
    <w:rsid w:val="00A32871"/>
    <w:rsid w:val="00A33E8E"/>
    <w:rsid w:val="00A346A1"/>
    <w:rsid w:val="00A35672"/>
    <w:rsid w:val="00A35EDE"/>
    <w:rsid w:val="00A37151"/>
    <w:rsid w:val="00A3721A"/>
    <w:rsid w:val="00A43169"/>
    <w:rsid w:val="00A431CF"/>
    <w:rsid w:val="00A45B1D"/>
    <w:rsid w:val="00A45EF6"/>
    <w:rsid w:val="00A46181"/>
    <w:rsid w:val="00A509AA"/>
    <w:rsid w:val="00A53AAA"/>
    <w:rsid w:val="00A53D67"/>
    <w:rsid w:val="00A53E84"/>
    <w:rsid w:val="00A54CA5"/>
    <w:rsid w:val="00A574B0"/>
    <w:rsid w:val="00A57745"/>
    <w:rsid w:val="00A578C4"/>
    <w:rsid w:val="00A61E61"/>
    <w:rsid w:val="00A6333B"/>
    <w:rsid w:val="00A63562"/>
    <w:rsid w:val="00A64477"/>
    <w:rsid w:val="00A65CB8"/>
    <w:rsid w:val="00A66C64"/>
    <w:rsid w:val="00A67128"/>
    <w:rsid w:val="00A67953"/>
    <w:rsid w:val="00A67E93"/>
    <w:rsid w:val="00A70BE1"/>
    <w:rsid w:val="00A70EB7"/>
    <w:rsid w:val="00A7149F"/>
    <w:rsid w:val="00A71ECE"/>
    <w:rsid w:val="00A730F9"/>
    <w:rsid w:val="00A736B3"/>
    <w:rsid w:val="00A739FD"/>
    <w:rsid w:val="00A73F32"/>
    <w:rsid w:val="00A74943"/>
    <w:rsid w:val="00A76236"/>
    <w:rsid w:val="00A76269"/>
    <w:rsid w:val="00A763A1"/>
    <w:rsid w:val="00A832B1"/>
    <w:rsid w:val="00A8342F"/>
    <w:rsid w:val="00A83904"/>
    <w:rsid w:val="00A83CCE"/>
    <w:rsid w:val="00A84CCF"/>
    <w:rsid w:val="00A84E2C"/>
    <w:rsid w:val="00A85194"/>
    <w:rsid w:val="00A8782A"/>
    <w:rsid w:val="00A879AB"/>
    <w:rsid w:val="00A9224F"/>
    <w:rsid w:val="00A9291A"/>
    <w:rsid w:val="00A92A48"/>
    <w:rsid w:val="00A93A43"/>
    <w:rsid w:val="00A951DC"/>
    <w:rsid w:val="00A957F4"/>
    <w:rsid w:val="00A95E4A"/>
    <w:rsid w:val="00A96833"/>
    <w:rsid w:val="00A968E4"/>
    <w:rsid w:val="00A97748"/>
    <w:rsid w:val="00AA2EB6"/>
    <w:rsid w:val="00AA3018"/>
    <w:rsid w:val="00AA40F0"/>
    <w:rsid w:val="00AA5411"/>
    <w:rsid w:val="00AA64D6"/>
    <w:rsid w:val="00AA73B9"/>
    <w:rsid w:val="00AA7543"/>
    <w:rsid w:val="00AB012C"/>
    <w:rsid w:val="00AB21F7"/>
    <w:rsid w:val="00AB279C"/>
    <w:rsid w:val="00AB2C78"/>
    <w:rsid w:val="00AB357F"/>
    <w:rsid w:val="00AB478E"/>
    <w:rsid w:val="00AB4C62"/>
    <w:rsid w:val="00AB5B52"/>
    <w:rsid w:val="00AC11E4"/>
    <w:rsid w:val="00AC122C"/>
    <w:rsid w:val="00AC1A64"/>
    <w:rsid w:val="00AC6736"/>
    <w:rsid w:val="00AC7E71"/>
    <w:rsid w:val="00AD0AAE"/>
    <w:rsid w:val="00AD22DC"/>
    <w:rsid w:val="00AD31AE"/>
    <w:rsid w:val="00AD32D9"/>
    <w:rsid w:val="00AD74A9"/>
    <w:rsid w:val="00AD7BB9"/>
    <w:rsid w:val="00AE2772"/>
    <w:rsid w:val="00AE2909"/>
    <w:rsid w:val="00AE2E5B"/>
    <w:rsid w:val="00AE3058"/>
    <w:rsid w:val="00AE490A"/>
    <w:rsid w:val="00AE4923"/>
    <w:rsid w:val="00AE4EC2"/>
    <w:rsid w:val="00AE536E"/>
    <w:rsid w:val="00AE56F4"/>
    <w:rsid w:val="00AE6407"/>
    <w:rsid w:val="00AE64F2"/>
    <w:rsid w:val="00AE6872"/>
    <w:rsid w:val="00AE70B8"/>
    <w:rsid w:val="00AF05F8"/>
    <w:rsid w:val="00AF0EE6"/>
    <w:rsid w:val="00AF1062"/>
    <w:rsid w:val="00AF3585"/>
    <w:rsid w:val="00AF4220"/>
    <w:rsid w:val="00AF47E6"/>
    <w:rsid w:val="00AF578F"/>
    <w:rsid w:val="00AF6103"/>
    <w:rsid w:val="00B002D3"/>
    <w:rsid w:val="00B00D23"/>
    <w:rsid w:val="00B060DF"/>
    <w:rsid w:val="00B06E93"/>
    <w:rsid w:val="00B1039B"/>
    <w:rsid w:val="00B1113C"/>
    <w:rsid w:val="00B11F78"/>
    <w:rsid w:val="00B12243"/>
    <w:rsid w:val="00B1279E"/>
    <w:rsid w:val="00B13146"/>
    <w:rsid w:val="00B13A36"/>
    <w:rsid w:val="00B13A7A"/>
    <w:rsid w:val="00B13ADC"/>
    <w:rsid w:val="00B1570B"/>
    <w:rsid w:val="00B17208"/>
    <w:rsid w:val="00B17503"/>
    <w:rsid w:val="00B20935"/>
    <w:rsid w:val="00B209A1"/>
    <w:rsid w:val="00B2157D"/>
    <w:rsid w:val="00B21AE8"/>
    <w:rsid w:val="00B221B4"/>
    <w:rsid w:val="00B2266C"/>
    <w:rsid w:val="00B233A8"/>
    <w:rsid w:val="00B23773"/>
    <w:rsid w:val="00B2398D"/>
    <w:rsid w:val="00B2446B"/>
    <w:rsid w:val="00B248C4"/>
    <w:rsid w:val="00B252DA"/>
    <w:rsid w:val="00B25F7E"/>
    <w:rsid w:val="00B2624E"/>
    <w:rsid w:val="00B26963"/>
    <w:rsid w:val="00B26DA5"/>
    <w:rsid w:val="00B27FCF"/>
    <w:rsid w:val="00B34632"/>
    <w:rsid w:val="00B3491B"/>
    <w:rsid w:val="00B35D93"/>
    <w:rsid w:val="00B361B2"/>
    <w:rsid w:val="00B36DA4"/>
    <w:rsid w:val="00B36FDE"/>
    <w:rsid w:val="00B370D4"/>
    <w:rsid w:val="00B37B27"/>
    <w:rsid w:val="00B37DF2"/>
    <w:rsid w:val="00B409CB"/>
    <w:rsid w:val="00B41D12"/>
    <w:rsid w:val="00B43DA4"/>
    <w:rsid w:val="00B44471"/>
    <w:rsid w:val="00B44918"/>
    <w:rsid w:val="00B45525"/>
    <w:rsid w:val="00B468C4"/>
    <w:rsid w:val="00B46C51"/>
    <w:rsid w:val="00B5028E"/>
    <w:rsid w:val="00B510B3"/>
    <w:rsid w:val="00B529C7"/>
    <w:rsid w:val="00B536D4"/>
    <w:rsid w:val="00B5508E"/>
    <w:rsid w:val="00B559FF"/>
    <w:rsid w:val="00B57119"/>
    <w:rsid w:val="00B57307"/>
    <w:rsid w:val="00B57968"/>
    <w:rsid w:val="00B57992"/>
    <w:rsid w:val="00B57999"/>
    <w:rsid w:val="00B57E2F"/>
    <w:rsid w:val="00B600B6"/>
    <w:rsid w:val="00B6190D"/>
    <w:rsid w:val="00B62238"/>
    <w:rsid w:val="00B62413"/>
    <w:rsid w:val="00B62D7D"/>
    <w:rsid w:val="00B63FF2"/>
    <w:rsid w:val="00B64274"/>
    <w:rsid w:val="00B655C4"/>
    <w:rsid w:val="00B6754E"/>
    <w:rsid w:val="00B70B95"/>
    <w:rsid w:val="00B723BA"/>
    <w:rsid w:val="00B7275E"/>
    <w:rsid w:val="00B733FC"/>
    <w:rsid w:val="00B74F93"/>
    <w:rsid w:val="00B774E0"/>
    <w:rsid w:val="00B80496"/>
    <w:rsid w:val="00B81062"/>
    <w:rsid w:val="00B81C2E"/>
    <w:rsid w:val="00B81C77"/>
    <w:rsid w:val="00B81D74"/>
    <w:rsid w:val="00B828E6"/>
    <w:rsid w:val="00B85799"/>
    <w:rsid w:val="00B858EF"/>
    <w:rsid w:val="00B874C3"/>
    <w:rsid w:val="00B87656"/>
    <w:rsid w:val="00B902A1"/>
    <w:rsid w:val="00B918DA"/>
    <w:rsid w:val="00B91B8D"/>
    <w:rsid w:val="00B91F68"/>
    <w:rsid w:val="00B933DC"/>
    <w:rsid w:val="00B93880"/>
    <w:rsid w:val="00B94751"/>
    <w:rsid w:val="00B95706"/>
    <w:rsid w:val="00B96087"/>
    <w:rsid w:val="00BA1E8F"/>
    <w:rsid w:val="00BA235D"/>
    <w:rsid w:val="00BA42C9"/>
    <w:rsid w:val="00BA430C"/>
    <w:rsid w:val="00BA4726"/>
    <w:rsid w:val="00BA4B00"/>
    <w:rsid w:val="00BA4B87"/>
    <w:rsid w:val="00BA503D"/>
    <w:rsid w:val="00BA50C2"/>
    <w:rsid w:val="00BA5A2B"/>
    <w:rsid w:val="00BA62D7"/>
    <w:rsid w:val="00BA7D18"/>
    <w:rsid w:val="00BA7FA1"/>
    <w:rsid w:val="00BB1596"/>
    <w:rsid w:val="00BB3DC7"/>
    <w:rsid w:val="00BB4871"/>
    <w:rsid w:val="00BC021E"/>
    <w:rsid w:val="00BC0856"/>
    <w:rsid w:val="00BC0CD4"/>
    <w:rsid w:val="00BC2183"/>
    <w:rsid w:val="00BC31EF"/>
    <w:rsid w:val="00BC33F6"/>
    <w:rsid w:val="00BC3476"/>
    <w:rsid w:val="00BC6DF5"/>
    <w:rsid w:val="00BD0BDC"/>
    <w:rsid w:val="00BD12B3"/>
    <w:rsid w:val="00BD1ABD"/>
    <w:rsid w:val="00BD3066"/>
    <w:rsid w:val="00BD4DD3"/>
    <w:rsid w:val="00BD5ACD"/>
    <w:rsid w:val="00BD6090"/>
    <w:rsid w:val="00BD6496"/>
    <w:rsid w:val="00BD6AB5"/>
    <w:rsid w:val="00BD6C72"/>
    <w:rsid w:val="00BD737A"/>
    <w:rsid w:val="00BE0050"/>
    <w:rsid w:val="00BE048A"/>
    <w:rsid w:val="00BE0C61"/>
    <w:rsid w:val="00BE3261"/>
    <w:rsid w:val="00BF0A17"/>
    <w:rsid w:val="00BF0AFC"/>
    <w:rsid w:val="00BF1567"/>
    <w:rsid w:val="00BF1F01"/>
    <w:rsid w:val="00BF34AE"/>
    <w:rsid w:val="00BF3A49"/>
    <w:rsid w:val="00BF4A86"/>
    <w:rsid w:val="00BF50A2"/>
    <w:rsid w:val="00C0063A"/>
    <w:rsid w:val="00C0076B"/>
    <w:rsid w:val="00C00C4C"/>
    <w:rsid w:val="00C014AA"/>
    <w:rsid w:val="00C01F3D"/>
    <w:rsid w:val="00C024E9"/>
    <w:rsid w:val="00C03496"/>
    <w:rsid w:val="00C04C6B"/>
    <w:rsid w:val="00C0536B"/>
    <w:rsid w:val="00C05517"/>
    <w:rsid w:val="00C05D9D"/>
    <w:rsid w:val="00C065D3"/>
    <w:rsid w:val="00C1098E"/>
    <w:rsid w:val="00C112C9"/>
    <w:rsid w:val="00C12162"/>
    <w:rsid w:val="00C121CE"/>
    <w:rsid w:val="00C12A9A"/>
    <w:rsid w:val="00C12AEE"/>
    <w:rsid w:val="00C13548"/>
    <w:rsid w:val="00C15153"/>
    <w:rsid w:val="00C17547"/>
    <w:rsid w:val="00C2039A"/>
    <w:rsid w:val="00C21398"/>
    <w:rsid w:val="00C21E12"/>
    <w:rsid w:val="00C2218E"/>
    <w:rsid w:val="00C24661"/>
    <w:rsid w:val="00C26743"/>
    <w:rsid w:val="00C269A6"/>
    <w:rsid w:val="00C26B9D"/>
    <w:rsid w:val="00C302D2"/>
    <w:rsid w:val="00C31391"/>
    <w:rsid w:val="00C33126"/>
    <w:rsid w:val="00C35176"/>
    <w:rsid w:val="00C355C1"/>
    <w:rsid w:val="00C3622F"/>
    <w:rsid w:val="00C378C5"/>
    <w:rsid w:val="00C37BE8"/>
    <w:rsid w:val="00C41618"/>
    <w:rsid w:val="00C42FC0"/>
    <w:rsid w:val="00C46639"/>
    <w:rsid w:val="00C468D4"/>
    <w:rsid w:val="00C46AFD"/>
    <w:rsid w:val="00C475D5"/>
    <w:rsid w:val="00C50BE9"/>
    <w:rsid w:val="00C514D3"/>
    <w:rsid w:val="00C548AE"/>
    <w:rsid w:val="00C55D92"/>
    <w:rsid w:val="00C575D4"/>
    <w:rsid w:val="00C6226C"/>
    <w:rsid w:val="00C707BF"/>
    <w:rsid w:val="00C70B47"/>
    <w:rsid w:val="00C70BE0"/>
    <w:rsid w:val="00C7157E"/>
    <w:rsid w:val="00C71EA8"/>
    <w:rsid w:val="00C72A72"/>
    <w:rsid w:val="00C72C88"/>
    <w:rsid w:val="00C74F9C"/>
    <w:rsid w:val="00C75215"/>
    <w:rsid w:val="00C75523"/>
    <w:rsid w:val="00C75765"/>
    <w:rsid w:val="00C75CC1"/>
    <w:rsid w:val="00C7691B"/>
    <w:rsid w:val="00C77096"/>
    <w:rsid w:val="00C775F5"/>
    <w:rsid w:val="00C80ECB"/>
    <w:rsid w:val="00C81B0A"/>
    <w:rsid w:val="00C82DF0"/>
    <w:rsid w:val="00C84F37"/>
    <w:rsid w:val="00C8515F"/>
    <w:rsid w:val="00C8680A"/>
    <w:rsid w:val="00C91925"/>
    <w:rsid w:val="00C9209F"/>
    <w:rsid w:val="00C9385B"/>
    <w:rsid w:val="00C93884"/>
    <w:rsid w:val="00C940C4"/>
    <w:rsid w:val="00C9420F"/>
    <w:rsid w:val="00C9422A"/>
    <w:rsid w:val="00C94765"/>
    <w:rsid w:val="00C94AA3"/>
    <w:rsid w:val="00C95B3A"/>
    <w:rsid w:val="00C961FC"/>
    <w:rsid w:val="00C96525"/>
    <w:rsid w:val="00C969F8"/>
    <w:rsid w:val="00C970FA"/>
    <w:rsid w:val="00C9767F"/>
    <w:rsid w:val="00CA069E"/>
    <w:rsid w:val="00CA0F27"/>
    <w:rsid w:val="00CA2535"/>
    <w:rsid w:val="00CA3B2C"/>
    <w:rsid w:val="00CA57BD"/>
    <w:rsid w:val="00CA6791"/>
    <w:rsid w:val="00CA6DC5"/>
    <w:rsid w:val="00CA798B"/>
    <w:rsid w:val="00CB013C"/>
    <w:rsid w:val="00CB08FF"/>
    <w:rsid w:val="00CB09E3"/>
    <w:rsid w:val="00CB158E"/>
    <w:rsid w:val="00CB1C47"/>
    <w:rsid w:val="00CB260A"/>
    <w:rsid w:val="00CB2696"/>
    <w:rsid w:val="00CB50D7"/>
    <w:rsid w:val="00CB5A82"/>
    <w:rsid w:val="00CC089F"/>
    <w:rsid w:val="00CC1021"/>
    <w:rsid w:val="00CC52E3"/>
    <w:rsid w:val="00CC5330"/>
    <w:rsid w:val="00CC6187"/>
    <w:rsid w:val="00CC675C"/>
    <w:rsid w:val="00CC6F54"/>
    <w:rsid w:val="00CC7241"/>
    <w:rsid w:val="00CD2E5F"/>
    <w:rsid w:val="00CD3E03"/>
    <w:rsid w:val="00CD4FE9"/>
    <w:rsid w:val="00CD68F4"/>
    <w:rsid w:val="00CD6A7D"/>
    <w:rsid w:val="00CD7876"/>
    <w:rsid w:val="00CD795D"/>
    <w:rsid w:val="00CE0E5C"/>
    <w:rsid w:val="00CE17F7"/>
    <w:rsid w:val="00CE1A8B"/>
    <w:rsid w:val="00CE240E"/>
    <w:rsid w:val="00CE51D2"/>
    <w:rsid w:val="00CE6A06"/>
    <w:rsid w:val="00CE7AEA"/>
    <w:rsid w:val="00CF0114"/>
    <w:rsid w:val="00CF055C"/>
    <w:rsid w:val="00CF06F7"/>
    <w:rsid w:val="00CF0DBF"/>
    <w:rsid w:val="00CF2865"/>
    <w:rsid w:val="00CF2E74"/>
    <w:rsid w:val="00CF41AB"/>
    <w:rsid w:val="00CF4857"/>
    <w:rsid w:val="00CF535A"/>
    <w:rsid w:val="00CF751B"/>
    <w:rsid w:val="00CF76BF"/>
    <w:rsid w:val="00CF7E2C"/>
    <w:rsid w:val="00D00300"/>
    <w:rsid w:val="00D00BE0"/>
    <w:rsid w:val="00D019DA"/>
    <w:rsid w:val="00D02814"/>
    <w:rsid w:val="00D03623"/>
    <w:rsid w:val="00D04C18"/>
    <w:rsid w:val="00D05706"/>
    <w:rsid w:val="00D06106"/>
    <w:rsid w:val="00D0669E"/>
    <w:rsid w:val="00D10907"/>
    <w:rsid w:val="00D11D0C"/>
    <w:rsid w:val="00D1261A"/>
    <w:rsid w:val="00D127C2"/>
    <w:rsid w:val="00D131C3"/>
    <w:rsid w:val="00D136C3"/>
    <w:rsid w:val="00D14269"/>
    <w:rsid w:val="00D14D60"/>
    <w:rsid w:val="00D15065"/>
    <w:rsid w:val="00D15809"/>
    <w:rsid w:val="00D15841"/>
    <w:rsid w:val="00D15A1E"/>
    <w:rsid w:val="00D1676E"/>
    <w:rsid w:val="00D16FF9"/>
    <w:rsid w:val="00D178E0"/>
    <w:rsid w:val="00D22384"/>
    <w:rsid w:val="00D22DBE"/>
    <w:rsid w:val="00D231C6"/>
    <w:rsid w:val="00D27BC3"/>
    <w:rsid w:val="00D32882"/>
    <w:rsid w:val="00D32C59"/>
    <w:rsid w:val="00D347A8"/>
    <w:rsid w:val="00D34E13"/>
    <w:rsid w:val="00D3560F"/>
    <w:rsid w:val="00D358B7"/>
    <w:rsid w:val="00D401ED"/>
    <w:rsid w:val="00D43820"/>
    <w:rsid w:val="00D46E27"/>
    <w:rsid w:val="00D50332"/>
    <w:rsid w:val="00D52837"/>
    <w:rsid w:val="00D537AD"/>
    <w:rsid w:val="00D53F70"/>
    <w:rsid w:val="00D5578C"/>
    <w:rsid w:val="00D557F5"/>
    <w:rsid w:val="00D55E50"/>
    <w:rsid w:val="00D5634B"/>
    <w:rsid w:val="00D57165"/>
    <w:rsid w:val="00D57FF1"/>
    <w:rsid w:val="00D60016"/>
    <w:rsid w:val="00D62443"/>
    <w:rsid w:val="00D626AB"/>
    <w:rsid w:val="00D660C9"/>
    <w:rsid w:val="00D6728F"/>
    <w:rsid w:val="00D6764A"/>
    <w:rsid w:val="00D6797F"/>
    <w:rsid w:val="00D67EF8"/>
    <w:rsid w:val="00D72FBD"/>
    <w:rsid w:val="00D74258"/>
    <w:rsid w:val="00D757B2"/>
    <w:rsid w:val="00D75876"/>
    <w:rsid w:val="00D75A53"/>
    <w:rsid w:val="00D75AC1"/>
    <w:rsid w:val="00D75FB9"/>
    <w:rsid w:val="00D768E5"/>
    <w:rsid w:val="00D76CE2"/>
    <w:rsid w:val="00D776E6"/>
    <w:rsid w:val="00D77B96"/>
    <w:rsid w:val="00D81322"/>
    <w:rsid w:val="00D81D43"/>
    <w:rsid w:val="00D83048"/>
    <w:rsid w:val="00D839A6"/>
    <w:rsid w:val="00D844CF"/>
    <w:rsid w:val="00D86000"/>
    <w:rsid w:val="00D866B4"/>
    <w:rsid w:val="00D869D0"/>
    <w:rsid w:val="00D87D1A"/>
    <w:rsid w:val="00D94556"/>
    <w:rsid w:val="00D955F6"/>
    <w:rsid w:val="00D96FF1"/>
    <w:rsid w:val="00D97EB9"/>
    <w:rsid w:val="00DA1F41"/>
    <w:rsid w:val="00DA2FD2"/>
    <w:rsid w:val="00DA69A8"/>
    <w:rsid w:val="00DB34CF"/>
    <w:rsid w:val="00DB3E32"/>
    <w:rsid w:val="00DB4390"/>
    <w:rsid w:val="00DB553A"/>
    <w:rsid w:val="00DB584A"/>
    <w:rsid w:val="00DB6D30"/>
    <w:rsid w:val="00DB7515"/>
    <w:rsid w:val="00DC001E"/>
    <w:rsid w:val="00DC0B3B"/>
    <w:rsid w:val="00DC1D1F"/>
    <w:rsid w:val="00DC417A"/>
    <w:rsid w:val="00DC4340"/>
    <w:rsid w:val="00DC4812"/>
    <w:rsid w:val="00DC6B08"/>
    <w:rsid w:val="00DC7102"/>
    <w:rsid w:val="00DD0442"/>
    <w:rsid w:val="00DD0764"/>
    <w:rsid w:val="00DD1BC8"/>
    <w:rsid w:val="00DD2F95"/>
    <w:rsid w:val="00DD34D1"/>
    <w:rsid w:val="00DD3CB7"/>
    <w:rsid w:val="00DD4AE9"/>
    <w:rsid w:val="00DD5874"/>
    <w:rsid w:val="00DD6813"/>
    <w:rsid w:val="00DD72EA"/>
    <w:rsid w:val="00DE064F"/>
    <w:rsid w:val="00DE1B1C"/>
    <w:rsid w:val="00DE1D45"/>
    <w:rsid w:val="00DE1FD8"/>
    <w:rsid w:val="00DE4F6E"/>
    <w:rsid w:val="00DE4FD3"/>
    <w:rsid w:val="00DE52BC"/>
    <w:rsid w:val="00DE6E70"/>
    <w:rsid w:val="00DE6E81"/>
    <w:rsid w:val="00DF1E59"/>
    <w:rsid w:val="00DF26CC"/>
    <w:rsid w:val="00DF2DF0"/>
    <w:rsid w:val="00DF3D4F"/>
    <w:rsid w:val="00DF5850"/>
    <w:rsid w:val="00DF695F"/>
    <w:rsid w:val="00E00085"/>
    <w:rsid w:val="00E00713"/>
    <w:rsid w:val="00E01C42"/>
    <w:rsid w:val="00E03DD5"/>
    <w:rsid w:val="00E05B6E"/>
    <w:rsid w:val="00E075EF"/>
    <w:rsid w:val="00E102A0"/>
    <w:rsid w:val="00E11C4D"/>
    <w:rsid w:val="00E12C22"/>
    <w:rsid w:val="00E132EC"/>
    <w:rsid w:val="00E13F7E"/>
    <w:rsid w:val="00E145B0"/>
    <w:rsid w:val="00E1528F"/>
    <w:rsid w:val="00E15800"/>
    <w:rsid w:val="00E158BA"/>
    <w:rsid w:val="00E1659A"/>
    <w:rsid w:val="00E166E5"/>
    <w:rsid w:val="00E175FB"/>
    <w:rsid w:val="00E208D9"/>
    <w:rsid w:val="00E21057"/>
    <w:rsid w:val="00E21518"/>
    <w:rsid w:val="00E21768"/>
    <w:rsid w:val="00E2196A"/>
    <w:rsid w:val="00E22335"/>
    <w:rsid w:val="00E23E6A"/>
    <w:rsid w:val="00E25B8C"/>
    <w:rsid w:val="00E26A5A"/>
    <w:rsid w:val="00E30552"/>
    <w:rsid w:val="00E33259"/>
    <w:rsid w:val="00E36453"/>
    <w:rsid w:val="00E367CD"/>
    <w:rsid w:val="00E36A9D"/>
    <w:rsid w:val="00E371DD"/>
    <w:rsid w:val="00E37822"/>
    <w:rsid w:val="00E37B73"/>
    <w:rsid w:val="00E37D54"/>
    <w:rsid w:val="00E37E60"/>
    <w:rsid w:val="00E40637"/>
    <w:rsid w:val="00E41603"/>
    <w:rsid w:val="00E41AE6"/>
    <w:rsid w:val="00E42664"/>
    <w:rsid w:val="00E426BC"/>
    <w:rsid w:val="00E42F1A"/>
    <w:rsid w:val="00E438A9"/>
    <w:rsid w:val="00E43C46"/>
    <w:rsid w:val="00E50983"/>
    <w:rsid w:val="00E512B1"/>
    <w:rsid w:val="00E5170D"/>
    <w:rsid w:val="00E51843"/>
    <w:rsid w:val="00E51D51"/>
    <w:rsid w:val="00E52417"/>
    <w:rsid w:val="00E53A3B"/>
    <w:rsid w:val="00E547DE"/>
    <w:rsid w:val="00E56542"/>
    <w:rsid w:val="00E6148C"/>
    <w:rsid w:val="00E615AB"/>
    <w:rsid w:val="00E63651"/>
    <w:rsid w:val="00E63669"/>
    <w:rsid w:val="00E660AB"/>
    <w:rsid w:val="00E67D55"/>
    <w:rsid w:val="00E70E0F"/>
    <w:rsid w:val="00E717CD"/>
    <w:rsid w:val="00E72BD5"/>
    <w:rsid w:val="00E72EFF"/>
    <w:rsid w:val="00E73991"/>
    <w:rsid w:val="00E75F45"/>
    <w:rsid w:val="00E77221"/>
    <w:rsid w:val="00E7734E"/>
    <w:rsid w:val="00E804E2"/>
    <w:rsid w:val="00E81627"/>
    <w:rsid w:val="00E822E8"/>
    <w:rsid w:val="00E8302A"/>
    <w:rsid w:val="00E85196"/>
    <w:rsid w:val="00E862A5"/>
    <w:rsid w:val="00E865B8"/>
    <w:rsid w:val="00E86A4A"/>
    <w:rsid w:val="00E87612"/>
    <w:rsid w:val="00E914B5"/>
    <w:rsid w:val="00E93863"/>
    <w:rsid w:val="00E95125"/>
    <w:rsid w:val="00E95B25"/>
    <w:rsid w:val="00E965B7"/>
    <w:rsid w:val="00E96895"/>
    <w:rsid w:val="00E96BD6"/>
    <w:rsid w:val="00E96DFD"/>
    <w:rsid w:val="00EA00AA"/>
    <w:rsid w:val="00EA13B7"/>
    <w:rsid w:val="00EA23F2"/>
    <w:rsid w:val="00EA2F8A"/>
    <w:rsid w:val="00EA34F6"/>
    <w:rsid w:val="00EA7349"/>
    <w:rsid w:val="00EB2DEA"/>
    <w:rsid w:val="00EB3137"/>
    <w:rsid w:val="00EB325B"/>
    <w:rsid w:val="00EB45C3"/>
    <w:rsid w:val="00EB5DB8"/>
    <w:rsid w:val="00EB6871"/>
    <w:rsid w:val="00EB6A26"/>
    <w:rsid w:val="00EB6EFA"/>
    <w:rsid w:val="00EB77B1"/>
    <w:rsid w:val="00EB7EDB"/>
    <w:rsid w:val="00EC2E13"/>
    <w:rsid w:val="00EC3964"/>
    <w:rsid w:val="00EC44DC"/>
    <w:rsid w:val="00EC4A39"/>
    <w:rsid w:val="00EC4D14"/>
    <w:rsid w:val="00EC5B35"/>
    <w:rsid w:val="00EC6CC6"/>
    <w:rsid w:val="00EC7147"/>
    <w:rsid w:val="00EC7888"/>
    <w:rsid w:val="00EC78EA"/>
    <w:rsid w:val="00EC7A7E"/>
    <w:rsid w:val="00ED0377"/>
    <w:rsid w:val="00ED039F"/>
    <w:rsid w:val="00ED1858"/>
    <w:rsid w:val="00ED30D0"/>
    <w:rsid w:val="00ED3374"/>
    <w:rsid w:val="00ED3C7A"/>
    <w:rsid w:val="00ED429F"/>
    <w:rsid w:val="00ED59FC"/>
    <w:rsid w:val="00ED5B81"/>
    <w:rsid w:val="00ED5D46"/>
    <w:rsid w:val="00EE1D26"/>
    <w:rsid w:val="00EE1F17"/>
    <w:rsid w:val="00EE20B8"/>
    <w:rsid w:val="00EE2464"/>
    <w:rsid w:val="00EE38C1"/>
    <w:rsid w:val="00EE3EE1"/>
    <w:rsid w:val="00EE5F13"/>
    <w:rsid w:val="00EF1CD4"/>
    <w:rsid w:val="00EF335B"/>
    <w:rsid w:val="00EF3495"/>
    <w:rsid w:val="00EF3C55"/>
    <w:rsid w:val="00EF5049"/>
    <w:rsid w:val="00EF58D9"/>
    <w:rsid w:val="00EF70A5"/>
    <w:rsid w:val="00EF756D"/>
    <w:rsid w:val="00EF7584"/>
    <w:rsid w:val="00F0107C"/>
    <w:rsid w:val="00F018FC"/>
    <w:rsid w:val="00F01D9F"/>
    <w:rsid w:val="00F01E94"/>
    <w:rsid w:val="00F03A40"/>
    <w:rsid w:val="00F04573"/>
    <w:rsid w:val="00F0509F"/>
    <w:rsid w:val="00F06AC9"/>
    <w:rsid w:val="00F1187B"/>
    <w:rsid w:val="00F11C4C"/>
    <w:rsid w:val="00F120F6"/>
    <w:rsid w:val="00F12A6E"/>
    <w:rsid w:val="00F12F2B"/>
    <w:rsid w:val="00F1334C"/>
    <w:rsid w:val="00F14066"/>
    <w:rsid w:val="00F144BB"/>
    <w:rsid w:val="00F17377"/>
    <w:rsid w:val="00F20EBB"/>
    <w:rsid w:val="00F2182F"/>
    <w:rsid w:val="00F23366"/>
    <w:rsid w:val="00F2435A"/>
    <w:rsid w:val="00F24F85"/>
    <w:rsid w:val="00F25294"/>
    <w:rsid w:val="00F257CB"/>
    <w:rsid w:val="00F25E02"/>
    <w:rsid w:val="00F26335"/>
    <w:rsid w:val="00F272F1"/>
    <w:rsid w:val="00F301E7"/>
    <w:rsid w:val="00F3081B"/>
    <w:rsid w:val="00F31204"/>
    <w:rsid w:val="00F31AB0"/>
    <w:rsid w:val="00F31FA4"/>
    <w:rsid w:val="00F33779"/>
    <w:rsid w:val="00F337A3"/>
    <w:rsid w:val="00F34B72"/>
    <w:rsid w:val="00F3517A"/>
    <w:rsid w:val="00F36469"/>
    <w:rsid w:val="00F36F75"/>
    <w:rsid w:val="00F3718A"/>
    <w:rsid w:val="00F37493"/>
    <w:rsid w:val="00F37B1F"/>
    <w:rsid w:val="00F37B23"/>
    <w:rsid w:val="00F405CA"/>
    <w:rsid w:val="00F4145F"/>
    <w:rsid w:val="00F4195A"/>
    <w:rsid w:val="00F41A90"/>
    <w:rsid w:val="00F41E85"/>
    <w:rsid w:val="00F42B7B"/>
    <w:rsid w:val="00F44E11"/>
    <w:rsid w:val="00F46AAC"/>
    <w:rsid w:val="00F474A6"/>
    <w:rsid w:val="00F477A7"/>
    <w:rsid w:val="00F50C35"/>
    <w:rsid w:val="00F514FA"/>
    <w:rsid w:val="00F526EF"/>
    <w:rsid w:val="00F52AA9"/>
    <w:rsid w:val="00F52E9B"/>
    <w:rsid w:val="00F539CD"/>
    <w:rsid w:val="00F55DE3"/>
    <w:rsid w:val="00F55EBC"/>
    <w:rsid w:val="00F61EE3"/>
    <w:rsid w:val="00F62F00"/>
    <w:rsid w:val="00F63CAF"/>
    <w:rsid w:val="00F63FE2"/>
    <w:rsid w:val="00F64134"/>
    <w:rsid w:val="00F64165"/>
    <w:rsid w:val="00F67D70"/>
    <w:rsid w:val="00F70AC3"/>
    <w:rsid w:val="00F70B1C"/>
    <w:rsid w:val="00F70B23"/>
    <w:rsid w:val="00F70D08"/>
    <w:rsid w:val="00F71A49"/>
    <w:rsid w:val="00F72CAB"/>
    <w:rsid w:val="00F75ADD"/>
    <w:rsid w:val="00F7721B"/>
    <w:rsid w:val="00F778B3"/>
    <w:rsid w:val="00F802EE"/>
    <w:rsid w:val="00F810CF"/>
    <w:rsid w:val="00F82675"/>
    <w:rsid w:val="00F84FB1"/>
    <w:rsid w:val="00F910F1"/>
    <w:rsid w:val="00F924D4"/>
    <w:rsid w:val="00F96F59"/>
    <w:rsid w:val="00F9776D"/>
    <w:rsid w:val="00F97A89"/>
    <w:rsid w:val="00FA0770"/>
    <w:rsid w:val="00FA351F"/>
    <w:rsid w:val="00FA3A28"/>
    <w:rsid w:val="00FA4482"/>
    <w:rsid w:val="00FA5DFE"/>
    <w:rsid w:val="00FA652C"/>
    <w:rsid w:val="00FA66A0"/>
    <w:rsid w:val="00FA6D82"/>
    <w:rsid w:val="00FB141E"/>
    <w:rsid w:val="00FB1D49"/>
    <w:rsid w:val="00FB2AB2"/>
    <w:rsid w:val="00FB46FE"/>
    <w:rsid w:val="00FB56C8"/>
    <w:rsid w:val="00FB653E"/>
    <w:rsid w:val="00FB7B5D"/>
    <w:rsid w:val="00FC0129"/>
    <w:rsid w:val="00FC2143"/>
    <w:rsid w:val="00FC2BD3"/>
    <w:rsid w:val="00FC2CD6"/>
    <w:rsid w:val="00FC6366"/>
    <w:rsid w:val="00FC65FE"/>
    <w:rsid w:val="00FC782E"/>
    <w:rsid w:val="00FD0AFA"/>
    <w:rsid w:val="00FD32CC"/>
    <w:rsid w:val="00FD3B2B"/>
    <w:rsid w:val="00FD4B16"/>
    <w:rsid w:val="00FD4EA2"/>
    <w:rsid w:val="00FD5A2E"/>
    <w:rsid w:val="00FD6B43"/>
    <w:rsid w:val="00FE1510"/>
    <w:rsid w:val="00FE2345"/>
    <w:rsid w:val="00FE386C"/>
    <w:rsid w:val="00FE4B36"/>
    <w:rsid w:val="00FE5C66"/>
    <w:rsid w:val="00FE67B0"/>
    <w:rsid w:val="00FE749F"/>
    <w:rsid w:val="00FF0091"/>
    <w:rsid w:val="00FF0903"/>
    <w:rsid w:val="00FF0A78"/>
    <w:rsid w:val="00FF20F5"/>
    <w:rsid w:val="00FF2E0E"/>
    <w:rsid w:val="00FF3FA9"/>
    <w:rsid w:val="00FF5DDA"/>
    <w:rsid w:val="00FF5E39"/>
    <w:rsid w:val="00FF5FED"/>
  </w:rsids>
  <w:docVars>
    <w:docVar w:name="KGWebUrl" w:val="http://idp.efunds.com.cn/api/v1/backend/docSyncController/downloadAnnFile.json?force=true&amp;fileName=61520220913001182%E6%98%93%E6%96%B9%E8%BE%BE%E5%AE%89%E5%BF%83%E5%9B%9E%E9%A6%88%E6%B7%B7%E5%90%88%E5%9E%8B%E8%AF%81%E5%88%B8%E6%8A%95%E8%B5%84%E5%9F%BA%E9%87%91%E6%9B%B4%E6%96%B0%E7%9A%84%E6%8B%9B%E5%8B%9F%E8%AF%B4%E6%98%8E%E4%B9%A6.docx&amp;fileId=ANN_DOC_25886&amp;t=1662691105145&amp;t=1662691105145"/>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960B4774-59DF-41A8-B6ED-EB65D14A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07"/>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qFormat/>
    <w:rsid w:val="00BA4B87"/>
  </w:style>
  <w:style w:type="paragraph" w:customStyle="1" w:styleId="a">
    <w:name w:val="特点"/>
    <w:aliases w:val="正文非缩进,段1,表正文"/>
    <w:basedOn w:val="Normal"/>
    <w:next w:val="NormalIndent"/>
    <w:rsid w:val="00BA4B87"/>
    <w:pPr>
      <w:ind w:firstLine="420"/>
    </w:pPr>
    <w:rPr>
      <w:szCs w:val="20"/>
    </w:rPr>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basedOn w:val="DefaultParagraphFont"/>
    <w:link w:val="CommentText"/>
    <w:semiHidden/>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table" w:styleId="TableGrid">
    <w:name w:val="Table Grid"/>
    <w:basedOn w:val="TableNormal"/>
    <w:qFormat/>
    <w:rsid w:val="00043F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43F87"/>
    <w:pPr>
      <w:widowControl/>
      <w:spacing w:before="100" w:beforeAutospacing="1" w:after="100" w:afterAutospacing="1"/>
      <w:jc w:val="left"/>
    </w:pPr>
    <w:rPr>
      <w:rFonts w:ascii="宋体" w:hAnsi="宋体"/>
      <w:kern w:val="0"/>
      <w:sz w:val="24"/>
    </w:rPr>
  </w:style>
  <w:style w:type="paragraph" w:styleId="HTMLPreformatted">
    <w:name w:val="HTML Preformatted"/>
    <w:basedOn w:val="Normal"/>
    <w:link w:val="HTMLChar"/>
    <w:uiPriority w:val="99"/>
    <w:unhideWhenUsed/>
    <w:rsid w:val="00892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8927C2"/>
    <w:rPr>
      <w:rFonts w:ascii="宋体" w:hAnsi="宋体"/>
      <w:sz w:val="24"/>
      <w:szCs w:val="24"/>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rsid w:val="001B4AB8"/>
    <w:rPr>
      <w:rFonts w:ascii="Arial" w:hAnsi="Arial"/>
      <w:b/>
      <w:kern w:val="2"/>
      <w:sz w:val="28"/>
      <w:szCs w:val="28"/>
    </w:rPr>
  </w:style>
  <w:style w:type="paragraph" w:styleId="Date">
    <w:name w:val="Date"/>
    <w:basedOn w:val="Normal"/>
    <w:next w:val="Normal"/>
    <w:link w:val="Char5"/>
    <w:rsid w:val="00C0076B"/>
    <w:pPr>
      <w:ind w:left="100" w:leftChars="2500"/>
    </w:pPr>
  </w:style>
  <w:style w:type="character" w:customStyle="1" w:styleId="Char5">
    <w:name w:val="日期 Char"/>
    <w:basedOn w:val="DefaultParagraphFont"/>
    <w:link w:val="Date"/>
    <w:rsid w:val="00C007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E1E84-B267-4067-9385-B91CBD17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95115</Words>
  <Characters>9082</Characters>
  <Application>Microsoft Office Word</Application>
  <DocSecurity>0</DocSecurity>
  <Lines>75</Lines>
  <Paragraphs>207</Paragraphs>
  <ScaleCrop>false</ScaleCrop>
  <Company>E FUND</Company>
  <LinksUpToDate>false</LinksUpToDate>
  <CharactersWithSpaces>103990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汤嘉欣</cp:lastModifiedBy>
  <cp:revision>3</cp:revision>
  <cp:lastPrinted>2015-02-05T02:56:00Z</cp:lastPrinted>
  <dcterms:created xsi:type="dcterms:W3CDTF">2022-09-09T02:42:00Z</dcterms:created>
  <dcterms:modified xsi:type="dcterms:W3CDTF">2022-09-09T09:42:00Z</dcterms:modified>
</cp:coreProperties>
</file>