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BF3F8F" w:rsidP="00476FD9">
      <w:pPr>
        <w:jc w:val="center"/>
        <w:rPr>
          <w:b/>
          <w:bCs/>
          <w:color w:val="FF0000"/>
          <w:sz w:val="44"/>
        </w:rPr>
      </w:pPr>
      <w:r>
        <w:rPr>
          <w:rFonts w:hint="eastAsia"/>
          <w:b/>
          <w:bCs/>
          <w:color w:val="FF0000"/>
          <w:sz w:val="44"/>
        </w:rPr>
        <w:t>嘉实中证先进制造</w:t>
      </w:r>
      <w:r>
        <w:rPr>
          <w:rFonts w:hint="eastAsia"/>
          <w:b/>
          <w:bCs/>
          <w:color w:val="FF0000"/>
          <w:sz w:val="44"/>
        </w:rPr>
        <w:t>100</w:t>
      </w:r>
      <w:r>
        <w:rPr>
          <w:rFonts w:hint="eastAsia"/>
          <w:b/>
          <w:bCs/>
          <w:color w:val="FF0000"/>
          <w:sz w:val="44"/>
        </w:rPr>
        <w:t>策略交易型开放式指数证券投资基金</w:t>
      </w:r>
      <w:r w:rsidR="0038421F">
        <w:rPr>
          <w:rFonts w:hint="eastAsia"/>
          <w:b/>
          <w:bCs/>
          <w:color w:val="FF0000"/>
          <w:sz w:val="44"/>
        </w:rPr>
        <w:t>更新招募说明书</w:t>
      </w:r>
    </w:p>
    <w:p w:rsidR="00F23B2F" w:rsidRPr="002C52F2" w:rsidRDefault="00BF3F8F"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BF3F8F">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BF3F8F">
        <w:rPr>
          <w:rFonts w:ascii="宋体" w:hAnsi="宋体" w:hint="eastAsia"/>
          <w:b/>
          <w:sz w:val="24"/>
        </w:rPr>
        <w:t>中国银行股份有限公司</w:t>
      </w:r>
    </w:p>
    <w:p w:rsidR="00E46AD4" w:rsidRDefault="00BF3F8F" w:rsidP="00BF3F8F">
      <w:pPr>
        <w:pStyle w:val="-4"/>
      </w:pPr>
      <w:r>
        <w:rPr>
          <w:rFonts w:hint="eastAsia"/>
        </w:rPr>
        <w:t>重要提示</w:t>
      </w:r>
    </w:p>
    <w:p w:rsidR="00BF3F8F" w:rsidRDefault="00BF3F8F" w:rsidP="00BF3F8F">
      <w:pPr>
        <w:pStyle w:val="-"/>
        <w:ind w:firstLine="420"/>
      </w:pPr>
      <w:r>
        <w:rPr>
          <w:rFonts w:hint="eastAsia"/>
        </w:rPr>
        <w:t>本基金经2019年9月24日中国证券监督管理委员会《关于准予嘉实中证先进制造100策略交易型开放式指数证券投资基金注册的批复》（证监许可【2019】1765号）注册募集。本基金基金合同于2019年12月5日正式生效，自该日起本基金管理人开始管理本基金。</w:t>
      </w:r>
    </w:p>
    <w:p w:rsidR="00BF3F8F" w:rsidRDefault="00BF3F8F" w:rsidP="00BF3F8F">
      <w:pPr>
        <w:pStyle w:val="-"/>
        <w:ind w:firstLine="420"/>
      </w:pPr>
      <w:r>
        <w:rPr>
          <w:rFonts w:hint="eastAsia"/>
        </w:rPr>
        <w:t>本招募说明书是对原《嘉实中证先进制造100策略交易型开放式指数证券投资基金招募说明书》的更新，原招募说明书与本招募说明书不一致的，以本招募说明书为准。</w:t>
      </w:r>
    </w:p>
    <w:p w:rsidR="00BF3F8F" w:rsidRDefault="00BF3F8F" w:rsidP="00BF3F8F">
      <w:pPr>
        <w:pStyle w:val="-"/>
        <w:ind w:firstLine="420"/>
      </w:pPr>
      <w:r>
        <w:rPr>
          <w:rFonts w:hint="eastAsia"/>
        </w:rPr>
        <w:t>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投资者认购或申购基金份额时应认真阅读本招募说明书。</w:t>
      </w:r>
    </w:p>
    <w:p w:rsidR="00BF3F8F" w:rsidRDefault="00BF3F8F" w:rsidP="00BF3F8F">
      <w:pPr>
        <w:pStyle w:val="-"/>
        <w:ind w:firstLine="420"/>
      </w:pPr>
      <w:r>
        <w:rPr>
          <w:rFonts w:hint="eastAsia"/>
        </w:rPr>
        <w:t>本基金投资于证券市场，基金净值会因为证券市场波动等因素产生波动，投资者根据所持有的基金份额享受基金收益，同时承担相应的投资风险。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本基金属股票型证券投资基金，预期风险与收益水平高于混合型基金、债券型基金与货币市场基金。本基金为指数型基金，主要采用完全复制法跟踪标的指数的表现，具有与标的指数、以及标的指数所代表的股票市场相似的风险收益特征。投资者投资于本基金可能面临跟踪误差控制未达约定目标、指数编制机构停止服务、成份股停牌等潜在风险，详见本基金招募说明书“风险揭示”章节。</w:t>
      </w:r>
    </w:p>
    <w:p w:rsidR="00BF3F8F" w:rsidRDefault="00BF3F8F" w:rsidP="00BF3F8F">
      <w:pPr>
        <w:pStyle w:val="-"/>
        <w:ind w:firstLine="420"/>
      </w:pPr>
      <w:r>
        <w:rPr>
          <w:rFonts w:hint="eastAsia"/>
        </w:rPr>
        <w:lastRenderedPageBreak/>
        <w:t>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w:t>
      </w:r>
    </w:p>
    <w:p w:rsidR="00BF3F8F" w:rsidRDefault="00BF3F8F" w:rsidP="00BF3F8F">
      <w:pPr>
        <w:pStyle w:val="-"/>
        <w:ind w:firstLine="420"/>
      </w:pPr>
      <w:r>
        <w:rPr>
          <w:rFonts w:hint="eastAsia"/>
        </w:rPr>
        <w:t>本基金标的指数为中证先进制造100策略指数。</w:t>
      </w:r>
    </w:p>
    <w:p w:rsidR="00BF3F8F" w:rsidRDefault="00BF3F8F" w:rsidP="00BF3F8F">
      <w:pPr>
        <w:pStyle w:val="-"/>
        <w:ind w:firstLine="420"/>
      </w:pPr>
      <w:r>
        <w:rPr>
          <w:rFonts w:hint="eastAsia"/>
        </w:rPr>
        <w:t>（1）指数样本空间</w:t>
      </w:r>
    </w:p>
    <w:p w:rsidR="00BF3F8F" w:rsidRDefault="00BF3F8F" w:rsidP="00BF3F8F">
      <w:pPr>
        <w:pStyle w:val="-"/>
        <w:ind w:firstLine="420"/>
      </w:pPr>
      <w:r>
        <w:rPr>
          <w:rFonts w:hint="eastAsia"/>
        </w:rPr>
        <w:t>中证全指指数的样本空间中满足证监会大类行业为铁路、船舶、航空航天和其他运输设备制造业，计算机、通信和其他电子设备制造业，汽车制造业，电气机械及器材制造业，专用设备制造业，通用设备制造业以及仪器仪表制造业行业的上市公司证券。</w:t>
      </w:r>
    </w:p>
    <w:p w:rsidR="00BF3F8F" w:rsidRDefault="00BF3F8F" w:rsidP="00BF3F8F">
      <w:pPr>
        <w:pStyle w:val="-"/>
        <w:ind w:firstLine="420"/>
      </w:pPr>
      <w:r>
        <w:rPr>
          <w:rFonts w:hint="eastAsia"/>
        </w:rPr>
        <w:t>（2）选样方法</w:t>
      </w:r>
    </w:p>
    <w:p w:rsidR="00BF3F8F" w:rsidRDefault="00BF3F8F" w:rsidP="00BF3F8F">
      <w:pPr>
        <w:pStyle w:val="-"/>
        <w:ind w:firstLine="420"/>
      </w:pPr>
      <w:r>
        <w:rPr>
          <w:rFonts w:hint="eastAsia"/>
        </w:rPr>
        <w:t>①对样本空间内证券按照过去一年的日均成交金额和最新总市值分别由高到低排名，剔除任一排名后20%的证券，剩余证券作为待选样本；</w:t>
      </w:r>
    </w:p>
    <w:p w:rsidR="00BF3F8F" w:rsidRDefault="00BF3F8F" w:rsidP="00BF3F8F">
      <w:pPr>
        <w:pStyle w:val="-"/>
        <w:ind w:firstLine="420"/>
      </w:pPr>
      <w:r>
        <w:rPr>
          <w:rFonts w:hint="eastAsia"/>
        </w:rPr>
        <w:t>②针对待选样本，对盈利能力和效率提升指标由高到低排名进行标准化打分，对估值水平由低到高排名进行标准化打分，各细分子指标以简单算术平均值计算出盈利能力、估值水平和效率提升能力三类指标后，再以三类指标的简单算术平均值作为综合得分进行标准化打分，以使得分处于[0, 1]之间；</w:t>
      </w:r>
    </w:p>
    <w:p w:rsidR="00BF3F8F" w:rsidRDefault="00BF3F8F" w:rsidP="00BF3F8F">
      <w:pPr>
        <w:pStyle w:val="-"/>
        <w:ind w:firstLine="420"/>
      </w:pPr>
      <w:r>
        <w:rPr>
          <w:rFonts w:hint="eastAsia"/>
        </w:rPr>
        <w:t>各指标对应细分子指标如下：</w:t>
      </w:r>
    </w:p>
    <w:p w:rsidR="00BF3F8F" w:rsidRDefault="00BF3F8F" w:rsidP="00BF3F8F">
      <w:pPr>
        <w:pStyle w:val="-"/>
        <w:ind w:firstLine="420"/>
      </w:pPr>
      <w:r>
        <w:rPr>
          <w:rFonts w:hint="eastAsia"/>
        </w:rPr>
        <w:t>A.盈利能力：滚动三年(TTM)净资产回报率均值、滚动三年(TTM)毛利率均值</w:t>
      </w:r>
    </w:p>
    <w:p w:rsidR="00BF3F8F" w:rsidRDefault="00BF3F8F" w:rsidP="00BF3F8F">
      <w:pPr>
        <w:pStyle w:val="-"/>
        <w:ind w:firstLine="420"/>
      </w:pPr>
      <w:r>
        <w:rPr>
          <w:rFonts w:hint="eastAsia"/>
        </w:rPr>
        <w:t>B.估值水平：滚动十二个月市盈率、最新季度市净率</w:t>
      </w:r>
    </w:p>
    <w:p w:rsidR="00BF3F8F" w:rsidRDefault="00BF3F8F" w:rsidP="00BF3F8F">
      <w:pPr>
        <w:pStyle w:val="-"/>
        <w:ind w:firstLine="420"/>
      </w:pPr>
      <w:r>
        <w:rPr>
          <w:rFonts w:hint="eastAsia"/>
        </w:rPr>
        <w:t>C.效率提升：滚动十二个月销售毛利率同比、滚动十二个月净资产回报率</w:t>
      </w:r>
    </w:p>
    <w:p w:rsidR="00BF3F8F" w:rsidRDefault="00BF3F8F" w:rsidP="00BF3F8F">
      <w:pPr>
        <w:pStyle w:val="-"/>
        <w:ind w:firstLine="420"/>
      </w:pPr>
      <w:r>
        <w:rPr>
          <w:rFonts w:hint="eastAsia"/>
        </w:rPr>
        <w:t>同比</w:t>
      </w:r>
    </w:p>
    <w:p w:rsidR="00BF3F8F" w:rsidRDefault="00BF3F8F" w:rsidP="00BF3F8F">
      <w:pPr>
        <w:pStyle w:val="-"/>
        <w:ind w:firstLine="420"/>
      </w:pPr>
      <w:r>
        <w:rPr>
          <w:rFonts w:hint="eastAsia"/>
        </w:rPr>
        <w:t>③选取综合得分排名靠前的100只证券作为指数样本。</w:t>
      </w:r>
    </w:p>
    <w:p w:rsidR="00BF3F8F" w:rsidRDefault="00BF3F8F" w:rsidP="00BF3F8F">
      <w:pPr>
        <w:pStyle w:val="-"/>
        <w:ind w:firstLine="420"/>
      </w:pPr>
      <w:r>
        <w:rPr>
          <w:rFonts w:hint="eastAsia"/>
        </w:rPr>
        <w:t>有关标的指数具体编制方案及成份股信息详见中证指数有限公司网站，网址：www.csindex.com.cn。</w:t>
      </w:r>
    </w:p>
    <w:p w:rsidR="00BF3F8F" w:rsidRDefault="00BF3F8F" w:rsidP="00BF3F8F">
      <w:pPr>
        <w:pStyle w:val="-"/>
        <w:ind w:firstLine="420"/>
      </w:pPr>
      <w:r>
        <w:rPr>
          <w:rFonts w:hint="eastAsia"/>
        </w:rPr>
        <w:t>投资者投资本基金时需具有上海证券账户，但需注意，使用上海证券交易所基金账户只能进行基金的现金认购和二级市场交易，如投资者需要使用本基金标的指数成份股中的上海证券交易所上市股票参与网下股票认购或基金的申购、赎回，则应开立上海证券交易所A股账户；如投资者需要使用本基金标的指数成份股中的深圳证券交易所上市股票参与网下股票认购，则还应开立深圳证券交易所A股账户。</w:t>
      </w:r>
    </w:p>
    <w:p w:rsidR="00BF3F8F" w:rsidRDefault="00BF3F8F" w:rsidP="00BF3F8F">
      <w:pPr>
        <w:pStyle w:val="-"/>
        <w:ind w:firstLine="420"/>
      </w:pPr>
      <w:r>
        <w:rPr>
          <w:rFonts w:hint="eastAsia"/>
        </w:rPr>
        <w:t>投资者在投资本基金之前，请仔细阅读本基金的招募说明书、基金合同和基金产品资料概要，全面认识本基金的风险收益特征和产品特性，并充分考虑自身的风险承受能力，理性判断市场，谨慎做出投资决策。</w:t>
      </w:r>
    </w:p>
    <w:p w:rsidR="00BF3F8F" w:rsidRDefault="00BF3F8F" w:rsidP="00BF3F8F">
      <w:pPr>
        <w:pStyle w:val="-"/>
        <w:ind w:firstLine="420"/>
      </w:pPr>
      <w:r>
        <w:rPr>
          <w:rFonts w:hint="eastAsia"/>
        </w:rPr>
        <w:t>基金的过往业绩并不预示其未来表现。基金管理人承诺以恪尽职守、诚实信用、谨慎勤勉的原则管理和运用基金财产，但不保证基金一定盈利，也不向投资者保证最低收益。</w:t>
      </w:r>
    </w:p>
    <w:p w:rsidR="00BF3F8F" w:rsidRDefault="00BF3F8F" w:rsidP="00BF3F8F">
      <w:pPr>
        <w:pStyle w:val="-"/>
        <w:ind w:firstLine="420"/>
      </w:pPr>
      <w:r>
        <w:rPr>
          <w:rFonts w:hint="eastAsia"/>
        </w:rPr>
        <w:lastRenderedPageBreak/>
        <w:t>本招募说明书已经本基金托管人复核。本招募说明书所载内容截止日为</w:t>
      </w:r>
      <w:r>
        <w:t>2022年8月12日,有关财务数据和净值表现截止日为2022年6月30日（未经审计），特别事项注明除外。</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4"/>
      </w:pPr>
      <w:r>
        <w:rPr>
          <w:rFonts w:hint="eastAsia"/>
        </w:rPr>
        <w:lastRenderedPageBreak/>
        <w:t>目录</w:t>
      </w:r>
    </w:p>
    <w:p w:rsidR="00BF3F8F" w:rsidRDefault="00BF3F8F">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2067438" w:history="1">
        <w:r w:rsidRPr="00CE405A">
          <w:rPr>
            <w:rStyle w:val="a4"/>
            <w:rFonts w:hint="eastAsia"/>
            <w:noProof/>
          </w:rPr>
          <w:t>一、绪言</w:t>
        </w:r>
        <w:r>
          <w:rPr>
            <w:noProof/>
            <w:webHidden/>
          </w:rPr>
          <w:tab/>
        </w:r>
        <w:r>
          <w:rPr>
            <w:noProof/>
            <w:webHidden/>
          </w:rPr>
          <w:fldChar w:fldCharType="begin"/>
        </w:r>
        <w:r>
          <w:rPr>
            <w:noProof/>
            <w:webHidden/>
          </w:rPr>
          <w:instrText xml:space="preserve"> PAGEREF _Toc112067438 \h </w:instrText>
        </w:r>
        <w:r>
          <w:rPr>
            <w:noProof/>
            <w:webHidden/>
          </w:rPr>
        </w:r>
        <w:r>
          <w:rPr>
            <w:noProof/>
            <w:webHidden/>
          </w:rPr>
          <w:fldChar w:fldCharType="separate"/>
        </w:r>
        <w:r>
          <w:rPr>
            <w:noProof/>
            <w:webHidden/>
          </w:rPr>
          <w:t>5</w:t>
        </w:r>
        <w:r>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39" w:history="1">
        <w:r w:rsidR="00BF3F8F" w:rsidRPr="00CE405A">
          <w:rPr>
            <w:rStyle w:val="a4"/>
            <w:rFonts w:hint="eastAsia"/>
            <w:noProof/>
          </w:rPr>
          <w:t>二、释义</w:t>
        </w:r>
        <w:r w:rsidR="00BF3F8F">
          <w:rPr>
            <w:noProof/>
            <w:webHidden/>
          </w:rPr>
          <w:tab/>
        </w:r>
        <w:r w:rsidR="00BF3F8F">
          <w:rPr>
            <w:noProof/>
            <w:webHidden/>
          </w:rPr>
          <w:fldChar w:fldCharType="begin"/>
        </w:r>
        <w:r w:rsidR="00BF3F8F">
          <w:rPr>
            <w:noProof/>
            <w:webHidden/>
          </w:rPr>
          <w:instrText xml:space="preserve"> PAGEREF _Toc112067439 \h </w:instrText>
        </w:r>
        <w:r w:rsidR="00BF3F8F">
          <w:rPr>
            <w:noProof/>
            <w:webHidden/>
          </w:rPr>
        </w:r>
        <w:r w:rsidR="00BF3F8F">
          <w:rPr>
            <w:noProof/>
            <w:webHidden/>
          </w:rPr>
          <w:fldChar w:fldCharType="separate"/>
        </w:r>
        <w:r w:rsidR="00BF3F8F">
          <w:rPr>
            <w:noProof/>
            <w:webHidden/>
          </w:rPr>
          <w:t>6</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40" w:history="1">
        <w:r w:rsidR="00BF3F8F" w:rsidRPr="00CE405A">
          <w:rPr>
            <w:rStyle w:val="a4"/>
            <w:rFonts w:hint="eastAsia"/>
            <w:noProof/>
          </w:rPr>
          <w:t>三、基金管理人</w:t>
        </w:r>
        <w:r w:rsidR="00BF3F8F">
          <w:rPr>
            <w:noProof/>
            <w:webHidden/>
          </w:rPr>
          <w:tab/>
        </w:r>
        <w:r w:rsidR="00BF3F8F">
          <w:rPr>
            <w:noProof/>
            <w:webHidden/>
          </w:rPr>
          <w:fldChar w:fldCharType="begin"/>
        </w:r>
        <w:r w:rsidR="00BF3F8F">
          <w:rPr>
            <w:noProof/>
            <w:webHidden/>
          </w:rPr>
          <w:instrText xml:space="preserve"> PAGEREF _Toc112067440 \h </w:instrText>
        </w:r>
        <w:r w:rsidR="00BF3F8F">
          <w:rPr>
            <w:noProof/>
            <w:webHidden/>
          </w:rPr>
        </w:r>
        <w:r w:rsidR="00BF3F8F">
          <w:rPr>
            <w:noProof/>
            <w:webHidden/>
          </w:rPr>
          <w:fldChar w:fldCharType="separate"/>
        </w:r>
        <w:r w:rsidR="00BF3F8F">
          <w:rPr>
            <w:noProof/>
            <w:webHidden/>
          </w:rPr>
          <w:t>11</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41" w:history="1">
        <w:r w:rsidR="00BF3F8F" w:rsidRPr="00CE405A">
          <w:rPr>
            <w:rStyle w:val="a4"/>
            <w:rFonts w:hint="eastAsia"/>
            <w:noProof/>
          </w:rPr>
          <w:t>四、基金托管人</w:t>
        </w:r>
        <w:r w:rsidR="00BF3F8F">
          <w:rPr>
            <w:noProof/>
            <w:webHidden/>
          </w:rPr>
          <w:tab/>
        </w:r>
        <w:r w:rsidR="00BF3F8F">
          <w:rPr>
            <w:noProof/>
            <w:webHidden/>
          </w:rPr>
          <w:fldChar w:fldCharType="begin"/>
        </w:r>
        <w:r w:rsidR="00BF3F8F">
          <w:rPr>
            <w:noProof/>
            <w:webHidden/>
          </w:rPr>
          <w:instrText xml:space="preserve"> PAGEREF _Toc112067441 \h </w:instrText>
        </w:r>
        <w:r w:rsidR="00BF3F8F">
          <w:rPr>
            <w:noProof/>
            <w:webHidden/>
          </w:rPr>
        </w:r>
        <w:r w:rsidR="00BF3F8F">
          <w:rPr>
            <w:noProof/>
            <w:webHidden/>
          </w:rPr>
          <w:fldChar w:fldCharType="separate"/>
        </w:r>
        <w:r w:rsidR="00BF3F8F">
          <w:rPr>
            <w:noProof/>
            <w:webHidden/>
          </w:rPr>
          <w:t>20</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42" w:history="1">
        <w:r w:rsidR="00BF3F8F" w:rsidRPr="00CE405A">
          <w:rPr>
            <w:rStyle w:val="a4"/>
            <w:rFonts w:hint="eastAsia"/>
            <w:noProof/>
          </w:rPr>
          <w:t>五、相关服务机构</w:t>
        </w:r>
        <w:r w:rsidR="00BF3F8F">
          <w:rPr>
            <w:noProof/>
            <w:webHidden/>
          </w:rPr>
          <w:tab/>
        </w:r>
        <w:r w:rsidR="00BF3F8F">
          <w:rPr>
            <w:noProof/>
            <w:webHidden/>
          </w:rPr>
          <w:fldChar w:fldCharType="begin"/>
        </w:r>
        <w:r w:rsidR="00BF3F8F">
          <w:rPr>
            <w:noProof/>
            <w:webHidden/>
          </w:rPr>
          <w:instrText xml:space="preserve"> PAGEREF _Toc112067442 \h </w:instrText>
        </w:r>
        <w:r w:rsidR="00BF3F8F">
          <w:rPr>
            <w:noProof/>
            <w:webHidden/>
          </w:rPr>
        </w:r>
        <w:r w:rsidR="00BF3F8F">
          <w:rPr>
            <w:noProof/>
            <w:webHidden/>
          </w:rPr>
          <w:fldChar w:fldCharType="separate"/>
        </w:r>
        <w:r w:rsidR="00BF3F8F">
          <w:rPr>
            <w:noProof/>
            <w:webHidden/>
          </w:rPr>
          <w:t>22</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43" w:history="1">
        <w:r w:rsidR="00BF3F8F" w:rsidRPr="00CE405A">
          <w:rPr>
            <w:rStyle w:val="a4"/>
            <w:rFonts w:hint="eastAsia"/>
            <w:noProof/>
          </w:rPr>
          <w:t>六、基金的募集</w:t>
        </w:r>
        <w:r w:rsidR="00BF3F8F">
          <w:rPr>
            <w:noProof/>
            <w:webHidden/>
          </w:rPr>
          <w:tab/>
        </w:r>
        <w:r w:rsidR="00BF3F8F">
          <w:rPr>
            <w:noProof/>
            <w:webHidden/>
          </w:rPr>
          <w:fldChar w:fldCharType="begin"/>
        </w:r>
        <w:r w:rsidR="00BF3F8F">
          <w:rPr>
            <w:noProof/>
            <w:webHidden/>
          </w:rPr>
          <w:instrText xml:space="preserve"> PAGEREF _Toc112067443 \h </w:instrText>
        </w:r>
        <w:r w:rsidR="00BF3F8F">
          <w:rPr>
            <w:noProof/>
            <w:webHidden/>
          </w:rPr>
        </w:r>
        <w:r w:rsidR="00BF3F8F">
          <w:rPr>
            <w:noProof/>
            <w:webHidden/>
          </w:rPr>
          <w:fldChar w:fldCharType="separate"/>
        </w:r>
        <w:r w:rsidR="00BF3F8F">
          <w:rPr>
            <w:noProof/>
            <w:webHidden/>
          </w:rPr>
          <w:t>29</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44" w:history="1">
        <w:r w:rsidR="00BF3F8F" w:rsidRPr="00CE405A">
          <w:rPr>
            <w:rStyle w:val="a4"/>
            <w:rFonts w:hint="eastAsia"/>
            <w:noProof/>
          </w:rPr>
          <w:t>七、基金合同的生效</w:t>
        </w:r>
        <w:r w:rsidR="00BF3F8F">
          <w:rPr>
            <w:noProof/>
            <w:webHidden/>
          </w:rPr>
          <w:tab/>
        </w:r>
        <w:r w:rsidR="00BF3F8F">
          <w:rPr>
            <w:noProof/>
            <w:webHidden/>
          </w:rPr>
          <w:fldChar w:fldCharType="begin"/>
        </w:r>
        <w:r w:rsidR="00BF3F8F">
          <w:rPr>
            <w:noProof/>
            <w:webHidden/>
          </w:rPr>
          <w:instrText xml:space="preserve"> PAGEREF _Toc112067444 \h </w:instrText>
        </w:r>
        <w:r w:rsidR="00BF3F8F">
          <w:rPr>
            <w:noProof/>
            <w:webHidden/>
          </w:rPr>
        </w:r>
        <w:r w:rsidR="00BF3F8F">
          <w:rPr>
            <w:noProof/>
            <w:webHidden/>
          </w:rPr>
          <w:fldChar w:fldCharType="separate"/>
        </w:r>
        <w:r w:rsidR="00BF3F8F">
          <w:rPr>
            <w:noProof/>
            <w:webHidden/>
          </w:rPr>
          <w:t>35</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45" w:history="1">
        <w:r w:rsidR="00BF3F8F" w:rsidRPr="00CE405A">
          <w:rPr>
            <w:rStyle w:val="a4"/>
            <w:rFonts w:hint="eastAsia"/>
            <w:noProof/>
          </w:rPr>
          <w:t>八、基金份额的上市交易</w:t>
        </w:r>
        <w:r w:rsidR="00BF3F8F">
          <w:rPr>
            <w:noProof/>
            <w:webHidden/>
          </w:rPr>
          <w:tab/>
        </w:r>
        <w:r w:rsidR="00BF3F8F">
          <w:rPr>
            <w:noProof/>
            <w:webHidden/>
          </w:rPr>
          <w:fldChar w:fldCharType="begin"/>
        </w:r>
        <w:r w:rsidR="00BF3F8F">
          <w:rPr>
            <w:noProof/>
            <w:webHidden/>
          </w:rPr>
          <w:instrText xml:space="preserve"> PAGEREF _Toc112067445 \h </w:instrText>
        </w:r>
        <w:r w:rsidR="00BF3F8F">
          <w:rPr>
            <w:noProof/>
            <w:webHidden/>
          </w:rPr>
        </w:r>
        <w:r w:rsidR="00BF3F8F">
          <w:rPr>
            <w:noProof/>
            <w:webHidden/>
          </w:rPr>
          <w:fldChar w:fldCharType="separate"/>
        </w:r>
        <w:r w:rsidR="00BF3F8F">
          <w:rPr>
            <w:noProof/>
            <w:webHidden/>
          </w:rPr>
          <w:t>36</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46" w:history="1">
        <w:r w:rsidR="00BF3F8F" w:rsidRPr="00CE405A">
          <w:rPr>
            <w:rStyle w:val="a4"/>
            <w:rFonts w:hint="eastAsia"/>
            <w:noProof/>
          </w:rPr>
          <w:t>九、基金份额的申购、赎回</w:t>
        </w:r>
        <w:r w:rsidR="00BF3F8F">
          <w:rPr>
            <w:noProof/>
            <w:webHidden/>
          </w:rPr>
          <w:tab/>
        </w:r>
        <w:r w:rsidR="00BF3F8F">
          <w:rPr>
            <w:noProof/>
            <w:webHidden/>
          </w:rPr>
          <w:fldChar w:fldCharType="begin"/>
        </w:r>
        <w:r w:rsidR="00BF3F8F">
          <w:rPr>
            <w:noProof/>
            <w:webHidden/>
          </w:rPr>
          <w:instrText xml:space="preserve"> PAGEREF _Toc112067446 \h </w:instrText>
        </w:r>
        <w:r w:rsidR="00BF3F8F">
          <w:rPr>
            <w:noProof/>
            <w:webHidden/>
          </w:rPr>
        </w:r>
        <w:r w:rsidR="00BF3F8F">
          <w:rPr>
            <w:noProof/>
            <w:webHidden/>
          </w:rPr>
          <w:fldChar w:fldCharType="separate"/>
        </w:r>
        <w:r w:rsidR="00BF3F8F">
          <w:rPr>
            <w:noProof/>
            <w:webHidden/>
          </w:rPr>
          <w:t>38</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47" w:history="1">
        <w:r w:rsidR="00BF3F8F" w:rsidRPr="00CE405A">
          <w:rPr>
            <w:rStyle w:val="a4"/>
            <w:rFonts w:hint="eastAsia"/>
            <w:noProof/>
          </w:rPr>
          <w:t>十、基金的投资</w:t>
        </w:r>
        <w:r w:rsidR="00BF3F8F">
          <w:rPr>
            <w:noProof/>
            <w:webHidden/>
          </w:rPr>
          <w:tab/>
        </w:r>
        <w:r w:rsidR="00BF3F8F">
          <w:rPr>
            <w:noProof/>
            <w:webHidden/>
          </w:rPr>
          <w:fldChar w:fldCharType="begin"/>
        </w:r>
        <w:r w:rsidR="00BF3F8F">
          <w:rPr>
            <w:noProof/>
            <w:webHidden/>
          </w:rPr>
          <w:instrText xml:space="preserve"> PAGEREF _Toc112067447 \h </w:instrText>
        </w:r>
        <w:r w:rsidR="00BF3F8F">
          <w:rPr>
            <w:noProof/>
            <w:webHidden/>
          </w:rPr>
        </w:r>
        <w:r w:rsidR="00BF3F8F">
          <w:rPr>
            <w:noProof/>
            <w:webHidden/>
          </w:rPr>
          <w:fldChar w:fldCharType="separate"/>
        </w:r>
        <w:r w:rsidR="00BF3F8F">
          <w:rPr>
            <w:noProof/>
            <w:webHidden/>
          </w:rPr>
          <w:t>55</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48" w:history="1">
        <w:r w:rsidR="00BF3F8F" w:rsidRPr="00CE405A">
          <w:rPr>
            <w:rStyle w:val="a4"/>
            <w:rFonts w:hint="eastAsia"/>
            <w:noProof/>
          </w:rPr>
          <w:t>十一、基金的业绩</w:t>
        </w:r>
        <w:r w:rsidR="00BF3F8F">
          <w:rPr>
            <w:noProof/>
            <w:webHidden/>
          </w:rPr>
          <w:tab/>
        </w:r>
        <w:r w:rsidR="00BF3F8F">
          <w:rPr>
            <w:noProof/>
            <w:webHidden/>
          </w:rPr>
          <w:fldChar w:fldCharType="begin"/>
        </w:r>
        <w:r w:rsidR="00BF3F8F">
          <w:rPr>
            <w:noProof/>
            <w:webHidden/>
          </w:rPr>
          <w:instrText xml:space="preserve"> PAGEREF _Toc112067448 \h </w:instrText>
        </w:r>
        <w:r w:rsidR="00BF3F8F">
          <w:rPr>
            <w:noProof/>
            <w:webHidden/>
          </w:rPr>
        </w:r>
        <w:r w:rsidR="00BF3F8F">
          <w:rPr>
            <w:noProof/>
            <w:webHidden/>
          </w:rPr>
          <w:fldChar w:fldCharType="separate"/>
        </w:r>
        <w:r w:rsidR="00BF3F8F">
          <w:rPr>
            <w:noProof/>
            <w:webHidden/>
          </w:rPr>
          <w:t>64</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49" w:history="1">
        <w:r w:rsidR="00BF3F8F" w:rsidRPr="00CE405A">
          <w:rPr>
            <w:rStyle w:val="a4"/>
            <w:rFonts w:hint="eastAsia"/>
            <w:noProof/>
          </w:rPr>
          <w:t>十二、基金的财产</w:t>
        </w:r>
        <w:r w:rsidR="00BF3F8F">
          <w:rPr>
            <w:noProof/>
            <w:webHidden/>
          </w:rPr>
          <w:tab/>
        </w:r>
        <w:r w:rsidR="00BF3F8F">
          <w:rPr>
            <w:noProof/>
            <w:webHidden/>
          </w:rPr>
          <w:fldChar w:fldCharType="begin"/>
        </w:r>
        <w:r w:rsidR="00BF3F8F">
          <w:rPr>
            <w:noProof/>
            <w:webHidden/>
          </w:rPr>
          <w:instrText xml:space="preserve"> PAGEREF _Toc112067449 \h </w:instrText>
        </w:r>
        <w:r w:rsidR="00BF3F8F">
          <w:rPr>
            <w:noProof/>
            <w:webHidden/>
          </w:rPr>
        </w:r>
        <w:r w:rsidR="00BF3F8F">
          <w:rPr>
            <w:noProof/>
            <w:webHidden/>
          </w:rPr>
          <w:fldChar w:fldCharType="separate"/>
        </w:r>
        <w:r w:rsidR="00BF3F8F">
          <w:rPr>
            <w:noProof/>
            <w:webHidden/>
          </w:rPr>
          <w:t>67</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50" w:history="1">
        <w:r w:rsidR="00BF3F8F" w:rsidRPr="00CE405A">
          <w:rPr>
            <w:rStyle w:val="a4"/>
            <w:rFonts w:hint="eastAsia"/>
            <w:noProof/>
          </w:rPr>
          <w:t>十三、基金资产估值</w:t>
        </w:r>
        <w:r w:rsidR="00BF3F8F">
          <w:rPr>
            <w:noProof/>
            <w:webHidden/>
          </w:rPr>
          <w:tab/>
        </w:r>
        <w:r w:rsidR="00BF3F8F">
          <w:rPr>
            <w:noProof/>
            <w:webHidden/>
          </w:rPr>
          <w:fldChar w:fldCharType="begin"/>
        </w:r>
        <w:r w:rsidR="00BF3F8F">
          <w:rPr>
            <w:noProof/>
            <w:webHidden/>
          </w:rPr>
          <w:instrText xml:space="preserve"> PAGEREF _Toc112067450 \h </w:instrText>
        </w:r>
        <w:r w:rsidR="00BF3F8F">
          <w:rPr>
            <w:noProof/>
            <w:webHidden/>
          </w:rPr>
        </w:r>
        <w:r w:rsidR="00BF3F8F">
          <w:rPr>
            <w:noProof/>
            <w:webHidden/>
          </w:rPr>
          <w:fldChar w:fldCharType="separate"/>
        </w:r>
        <w:r w:rsidR="00BF3F8F">
          <w:rPr>
            <w:noProof/>
            <w:webHidden/>
          </w:rPr>
          <w:t>68</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51" w:history="1">
        <w:r w:rsidR="00BF3F8F" w:rsidRPr="00CE405A">
          <w:rPr>
            <w:rStyle w:val="a4"/>
            <w:rFonts w:hint="eastAsia"/>
            <w:noProof/>
          </w:rPr>
          <w:t>十四、基金的收益与分配</w:t>
        </w:r>
        <w:r w:rsidR="00BF3F8F">
          <w:rPr>
            <w:noProof/>
            <w:webHidden/>
          </w:rPr>
          <w:tab/>
        </w:r>
        <w:r w:rsidR="00BF3F8F">
          <w:rPr>
            <w:noProof/>
            <w:webHidden/>
          </w:rPr>
          <w:fldChar w:fldCharType="begin"/>
        </w:r>
        <w:r w:rsidR="00BF3F8F">
          <w:rPr>
            <w:noProof/>
            <w:webHidden/>
          </w:rPr>
          <w:instrText xml:space="preserve"> PAGEREF _Toc112067451 \h </w:instrText>
        </w:r>
        <w:r w:rsidR="00BF3F8F">
          <w:rPr>
            <w:noProof/>
            <w:webHidden/>
          </w:rPr>
        </w:r>
        <w:r w:rsidR="00BF3F8F">
          <w:rPr>
            <w:noProof/>
            <w:webHidden/>
          </w:rPr>
          <w:fldChar w:fldCharType="separate"/>
        </w:r>
        <w:r w:rsidR="00BF3F8F">
          <w:rPr>
            <w:noProof/>
            <w:webHidden/>
          </w:rPr>
          <w:t>73</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52" w:history="1">
        <w:r w:rsidR="00BF3F8F" w:rsidRPr="00CE405A">
          <w:rPr>
            <w:rStyle w:val="a4"/>
            <w:rFonts w:hint="eastAsia"/>
            <w:noProof/>
          </w:rPr>
          <w:t>十五、基金的费用与税收</w:t>
        </w:r>
        <w:r w:rsidR="00BF3F8F">
          <w:rPr>
            <w:noProof/>
            <w:webHidden/>
          </w:rPr>
          <w:tab/>
        </w:r>
        <w:r w:rsidR="00BF3F8F">
          <w:rPr>
            <w:noProof/>
            <w:webHidden/>
          </w:rPr>
          <w:fldChar w:fldCharType="begin"/>
        </w:r>
        <w:r w:rsidR="00BF3F8F">
          <w:rPr>
            <w:noProof/>
            <w:webHidden/>
          </w:rPr>
          <w:instrText xml:space="preserve"> PAGEREF _Toc112067452 \h </w:instrText>
        </w:r>
        <w:r w:rsidR="00BF3F8F">
          <w:rPr>
            <w:noProof/>
            <w:webHidden/>
          </w:rPr>
        </w:r>
        <w:r w:rsidR="00BF3F8F">
          <w:rPr>
            <w:noProof/>
            <w:webHidden/>
          </w:rPr>
          <w:fldChar w:fldCharType="separate"/>
        </w:r>
        <w:r w:rsidR="00BF3F8F">
          <w:rPr>
            <w:noProof/>
            <w:webHidden/>
          </w:rPr>
          <w:t>75</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53" w:history="1">
        <w:r w:rsidR="00BF3F8F" w:rsidRPr="00CE405A">
          <w:rPr>
            <w:rStyle w:val="a4"/>
            <w:rFonts w:hint="eastAsia"/>
            <w:noProof/>
          </w:rPr>
          <w:t>十六、基金的会计与审计</w:t>
        </w:r>
        <w:r w:rsidR="00BF3F8F">
          <w:rPr>
            <w:noProof/>
            <w:webHidden/>
          </w:rPr>
          <w:tab/>
        </w:r>
        <w:r w:rsidR="00BF3F8F">
          <w:rPr>
            <w:noProof/>
            <w:webHidden/>
          </w:rPr>
          <w:fldChar w:fldCharType="begin"/>
        </w:r>
        <w:r w:rsidR="00BF3F8F">
          <w:rPr>
            <w:noProof/>
            <w:webHidden/>
          </w:rPr>
          <w:instrText xml:space="preserve"> PAGEREF _Toc112067453 \h </w:instrText>
        </w:r>
        <w:r w:rsidR="00BF3F8F">
          <w:rPr>
            <w:noProof/>
            <w:webHidden/>
          </w:rPr>
        </w:r>
        <w:r w:rsidR="00BF3F8F">
          <w:rPr>
            <w:noProof/>
            <w:webHidden/>
          </w:rPr>
          <w:fldChar w:fldCharType="separate"/>
        </w:r>
        <w:r w:rsidR="00BF3F8F">
          <w:rPr>
            <w:noProof/>
            <w:webHidden/>
          </w:rPr>
          <w:t>78</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54" w:history="1">
        <w:r w:rsidR="00BF3F8F" w:rsidRPr="00CE405A">
          <w:rPr>
            <w:rStyle w:val="a4"/>
            <w:rFonts w:hint="eastAsia"/>
            <w:noProof/>
          </w:rPr>
          <w:t>十七、基金的信息披露</w:t>
        </w:r>
        <w:r w:rsidR="00BF3F8F">
          <w:rPr>
            <w:noProof/>
            <w:webHidden/>
          </w:rPr>
          <w:tab/>
        </w:r>
        <w:r w:rsidR="00BF3F8F">
          <w:rPr>
            <w:noProof/>
            <w:webHidden/>
          </w:rPr>
          <w:fldChar w:fldCharType="begin"/>
        </w:r>
        <w:r w:rsidR="00BF3F8F">
          <w:rPr>
            <w:noProof/>
            <w:webHidden/>
          </w:rPr>
          <w:instrText xml:space="preserve"> PAGEREF _Toc112067454 \h </w:instrText>
        </w:r>
        <w:r w:rsidR="00BF3F8F">
          <w:rPr>
            <w:noProof/>
            <w:webHidden/>
          </w:rPr>
        </w:r>
        <w:r w:rsidR="00BF3F8F">
          <w:rPr>
            <w:noProof/>
            <w:webHidden/>
          </w:rPr>
          <w:fldChar w:fldCharType="separate"/>
        </w:r>
        <w:r w:rsidR="00BF3F8F">
          <w:rPr>
            <w:noProof/>
            <w:webHidden/>
          </w:rPr>
          <w:t>79</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55" w:history="1">
        <w:r w:rsidR="00BF3F8F" w:rsidRPr="00CE405A">
          <w:rPr>
            <w:rStyle w:val="a4"/>
            <w:rFonts w:hint="eastAsia"/>
            <w:noProof/>
          </w:rPr>
          <w:t>十八、风险揭示</w:t>
        </w:r>
        <w:r w:rsidR="00BF3F8F">
          <w:rPr>
            <w:noProof/>
            <w:webHidden/>
          </w:rPr>
          <w:tab/>
        </w:r>
        <w:r w:rsidR="00BF3F8F">
          <w:rPr>
            <w:noProof/>
            <w:webHidden/>
          </w:rPr>
          <w:fldChar w:fldCharType="begin"/>
        </w:r>
        <w:r w:rsidR="00BF3F8F">
          <w:rPr>
            <w:noProof/>
            <w:webHidden/>
          </w:rPr>
          <w:instrText xml:space="preserve"> PAGEREF _Toc112067455 \h </w:instrText>
        </w:r>
        <w:r w:rsidR="00BF3F8F">
          <w:rPr>
            <w:noProof/>
            <w:webHidden/>
          </w:rPr>
        </w:r>
        <w:r w:rsidR="00BF3F8F">
          <w:rPr>
            <w:noProof/>
            <w:webHidden/>
          </w:rPr>
          <w:fldChar w:fldCharType="separate"/>
        </w:r>
        <w:r w:rsidR="00BF3F8F">
          <w:rPr>
            <w:noProof/>
            <w:webHidden/>
          </w:rPr>
          <w:t>85</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56" w:history="1">
        <w:r w:rsidR="00BF3F8F" w:rsidRPr="00CE405A">
          <w:rPr>
            <w:rStyle w:val="a4"/>
            <w:rFonts w:hint="eastAsia"/>
            <w:noProof/>
          </w:rPr>
          <w:t>十九、基金合同的变更、终止与基金财产的清算</w:t>
        </w:r>
        <w:r w:rsidR="00BF3F8F">
          <w:rPr>
            <w:noProof/>
            <w:webHidden/>
          </w:rPr>
          <w:tab/>
        </w:r>
        <w:r w:rsidR="00BF3F8F">
          <w:rPr>
            <w:noProof/>
            <w:webHidden/>
          </w:rPr>
          <w:fldChar w:fldCharType="begin"/>
        </w:r>
        <w:r w:rsidR="00BF3F8F">
          <w:rPr>
            <w:noProof/>
            <w:webHidden/>
          </w:rPr>
          <w:instrText xml:space="preserve"> PAGEREF _Toc112067456 \h </w:instrText>
        </w:r>
        <w:r w:rsidR="00BF3F8F">
          <w:rPr>
            <w:noProof/>
            <w:webHidden/>
          </w:rPr>
        </w:r>
        <w:r w:rsidR="00BF3F8F">
          <w:rPr>
            <w:noProof/>
            <w:webHidden/>
          </w:rPr>
          <w:fldChar w:fldCharType="separate"/>
        </w:r>
        <w:r w:rsidR="00BF3F8F">
          <w:rPr>
            <w:noProof/>
            <w:webHidden/>
          </w:rPr>
          <w:t>92</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57" w:history="1">
        <w:r w:rsidR="00BF3F8F" w:rsidRPr="00CE405A">
          <w:rPr>
            <w:rStyle w:val="a4"/>
            <w:rFonts w:hint="eastAsia"/>
            <w:noProof/>
          </w:rPr>
          <w:t>二十、基金合同内容摘要</w:t>
        </w:r>
        <w:r w:rsidR="00BF3F8F">
          <w:rPr>
            <w:noProof/>
            <w:webHidden/>
          </w:rPr>
          <w:tab/>
        </w:r>
        <w:r w:rsidR="00BF3F8F">
          <w:rPr>
            <w:noProof/>
            <w:webHidden/>
          </w:rPr>
          <w:fldChar w:fldCharType="begin"/>
        </w:r>
        <w:r w:rsidR="00BF3F8F">
          <w:rPr>
            <w:noProof/>
            <w:webHidden/>
          </w:rPr>
          <w:instrText xml:space="preserve"> PAGEREF _Toc112067457 \h </w:instrText>
        </w:r>
        <w:r w:rsidR="00BF3F8F">
          <w:rPr>
            <w:noProof/>
            <w:webHidden/>
          </w:rPr>
        </w:r>
        <w:r w:rsidR="00BF3F8F">
          <w:rPr>
            <w:noProof/>
            <w:webHidden/>
          </w:rPr>
          <w:fldChar w:fldCharType="separate"/>
        </w:r>
        <w:r w:rsidR="00BF3F8F">
          <w:rPr>
            <w:noProof/>
            <w:webHidden/>
          </w:rPr>
          <w:t>94</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58" w:history="1">
        <w:r w:rsidR="00BF3F8F" w:rsidRPr="00CE405A">
          <w:rPr>
            <w:rStyle w:val="a4"/>
            <w:rFonts w:hint="eastAsia"/>
            <w:noProof/>
          </w:rPr>
          <w:t>二十一、基金托管协议的内容摘要</w:t>
        </w:r>
        <w:r w:rsidR="00BF3F8F">
          <w:rPr>
            <w:noProof/>
            <w:webHidden/>
          </w:rPr>
          <w:tab/>
        </w:r>
        <w:r w:rsidR="00BF3F8F">
          <w:rPr>
            <w:noProof/>
            <w:webHidden/>
          </w:rPr>
          <w:fldChar w:fldCharType="begin"/>
        </w:r>
        <w:r w:rsidR="00BF3F8F">
          <w:rPr>
            <w:noProof/>
            <w:webHidden/>
          </w:rPr>
          <w:instrText xml:space="preserve"> PAGEREF _Toc112067458 \h </w:instrText>
        </w:r>
        <w:r w:rsidR="00BF3F8F">
          <w:rPr>
            <w:noProof/>
            <w:webHidden/>
          </w:rPr>
        </w:r>
        <w:r w:rsidR="00BF3F8F">
          <w:rPr>
            <w:noProof/>
            <w:webHidden/>
          </w:rPr>
          <w:fldChar w:fldCharType="separate"/>
        </w:r>
        <w:r w:rsidR="00BF3F8F">
          <w:rPr>
            <w:noProof/>
            <w:webHidden/>
          </w:rPr>
          <w:t>108</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59" w:history="1">
        <w:r w:rsidR="00BF3F8F" w:rsidRPr="00CE405A">
          <w:rPr>
            <w:rStyle w:val="a4"/>
            <w:rFonts w:hint="eastAsia"/>
            <w:noProof/>
          </w:rPr>
          <w:t>二十二、对基金份额持有人的服务</w:t>
        </w:r>
        <w:r w:rsidR="00BF3F8F">
          <w:rPr>
            <w:noProof/>
            <w:webHidden/>
          </w:rPr>
          <w:tab/>
        </w:r>
        <w:r w:rsidR="00BF3F8F">
          <w:rPr>
            <w:noProof/>
            <w:webHidden/>
          </w:rPr>
          <w:fldChar w:fldCharType="begin"/>
        </w:r>
        <w:r w:rsidR="00BF3F8F">
          <w:rPr>
            <w:noProof/>
            <w:webHidden/>
          </w:rPr>
          <w:instrText xml:space="preserve"> PAGEREF _Toc112067459 \h </w:instrText>
        </w:r>
        <w:r w:rsidR="00BF3F8F">
          <w:rPr>
            <w:noProof/>
            <w:webHidden/>
          </w:rPr>
        </w:r>
        <w:r w:rsidR="00BF3F8F">
          <w:rPr>
            <w:noProof/>
            <w:webHidden/>
          </w:rPr>
          <w:fldChar w:fldCharType="separate"/>
        </w:r>
        <w:r w:rsidR="00BF3F8F">
          <w:rPr>
            <w:noProof/>
            <w:webHidden/>
          </w:rPr>
          <w:t>118</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60" w:history="1">
        <w:r w:rsidR="00BF3F8F" w:rsidRPr="00CE405A">
          <w:rPr>
            <w:rStyle w:val="a4"/>
            <w:rFonts w:hint="eastAsia"/>
            <w:noProof/>
          </w:rPr>
          <w:t>二十三、其他应披露事项</w:t>
        </w:r>
        <w:r w:rsidR="00BF3F8F">
          <w:rPr>
            <w:noProof/>
            <w:webHidden/>
          </w:rPr>
          <w:tab/>
        </w:r>
        <w:r w:rsidR="00BF3F8F">
          <w:rPr>
            <w:noProof/>
            <w:webHidden/>
          </w:rPr>
          <w:fldChar w:fldCharType="begin"/>
        </w:r>
        <w:r w:rsidR="00BF3F8F">
          <w:rPr>
            <w:noProof/>
            <w:webHidden/>
          </w:rPr>
          <w:instrText xml:space="preserve"> PAGEREF _Toc112067460 \h </w:instrText>
        </w:r>
        <w:r w:rsidR="00BF3F8F">
          <w:rPr>
            <w:noProof/>
            <w:webHidden/>
          </w:rPr>
        </w:r>
        <w:r w:rsidR="00BF3F8F">
          <w:rPr>
            <w:noProof/>
            <w:webHidden/>
          </w:rPr>
          <w:fldChar w:fldCharType="separate"/>
        </w:r>
        <w:r w:rsidR="00BF3F8F">
          <w:rPr>
            <w:noProof/>
            <w:webHidden/>
          </w:rPr>
          <w:t>119</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61" w:history="1">
        <w:r w:rsidR="00BF3F8F" w:rsidRPr="00CE405A">
          <w:rPr>
            <w:rStyle w:val="a4"/>
            <w:rFonts w:hint="eastAsia"/>
            <w:noProof/>
          </w:rPr>
          <w:t>二十四、招募说明书存放及查阅方式</w:t>
        </w:r>
        <w:r w:rsidR="00BF3F8F">
          <w:rPr>
            <w:noProof/>
            <w:webHidden/>
          </w:rPr>
          <w:tab/>
        </w:r>
        <w:r w:rsidR="00BF3F8F">
          <w:rPr>
            <w:noProof/>
            <w:webHidden/>
          </w:rPr>
          <w:fldChar w:fldCharType="begin"/>
        </w:r>
        <w:r w:rsidR="00BF3F8F">
          <w:rPr>
            <w:noProof/>
            <w:webHidden/>
          </w:rPr>
          <w:instrText xml:space="preserve"> PAGEREF _Toc112067461 \h </w:instrText>
        </w:r>
        <w:r w:rsidR="00BF3F8F">
          <w:rPr>
            <w:noProof/>
            <w:webHidden/>
          </w:rPr>
        </w:r>
        <w:r w:rsidR="00BF3F8F">
          <w:rPr>
            <w:noProof/>
            <w:webHidden/>
          </w:rPr>
          <w:fldChar w:fldCharType="separate"/>
        </w:r>
        <w:r w:rsidR="00BF3F8F">
          <w:rPr>
            <w:noProof/>
            <w:webHidden/>
          </w:rPr>
          <w:t>121</w:t>
        </w:r>
        <w:r w:rsidR="00BF3F8F">
          <w:rPr>
            <w:noProof/>
            <w:webHidden/>
          </w:rPr>
          <w:fldChar w:fldCharType="end"/>
        </w:r>
      </w:hyperlink>
    </w:p>
    <w:p w:rsidR="00BF3F8F" w:rsidRDefault="00DB33C4">
      <w:pPr>
        <w:pStyle w:val="10"/>
        <w:tabs>
          <w:tab w:val="right" w:leader="dot" w:pos="8296"/>
        </w:tabs>
        <w:rPr>
          <w:rFonts w:asciiTheme="minorHAnsi" w:eastAsiaTheme="minorEastAsia" w:hAnsiTheme="minorHAnsi" w:cstheme="minorBidi"/>
          <w:noProof/>
          <w:szCs w:val="22"/>
        </w:rPr>
      </w:pPr>
      <w:hyperlink w:anchor="_Toc112067462" w:history="1">
        <w:r w:rsidR="00BF3F8F" w:rsidRPr="00CE405A">
          <w:rPr>
            <w:rStyle w:val="a4"/>
            <w:rFonts w:hint="eastAsia"/>
            <w:noProof/>
          </w:rPr>
          <w:t>二十五、备查文件</w:t>
        </w:r>
        <w:r w:rsidR="00BF3F8F">
          <w:rPr>
            <w:noProof/>
            <w:webHidden/>
          </w:rPr>
          <w:tab/>
        </w:r>
        <w:r w:rsidR="00BF3F8F">
          <w:rPr>
            <w:noProof/>
            <w:webHidden/>
          </w:rPr>
          <w:fldChar w:fldCharType="begin"/>
        </w:r>
        <w:r w:rsidR="00BF3F8F">
          <w:rPr>
            <w:noProof/>
            <w:webHidden/>
          </w:rPr>
          <w:instrText xml:space="preserve"> PAGEREF _Toc112067462 \h </w:instrText>
        </w:r>
        <w:r w:rsidR="00BF3F8F">
          <w:rPr>
            <w:noProof/>
            <w:webHidden/>
          </w:rPr>
        </w:r>
        <w:r w:rsidR="00BF3F8F">
          <w:rPr>
            <w:noProof/>
            <w:webHidden/>
          </w:rPr>
          <w:fldChar w:fldCharType="separate"/>
        </w:r>
        <w:r w:rsidR="00BF3F8F">
          <w:rPr>
            <w:noProof/>
            <w:webHidden/>
          </w:rPr>
          <w:t>122</w:t>
        </w:r>
        <w:r w:rsidR="00BF3F8F">
          <w:rPr>
            <w:noProof/>
            <w:webHidden/>
          </w:rPr>
          <w:fldChar w:fldCharType="end"/>
        </w:r>
      </w:hyperlink>
    </w:p>
    <w:p w:rsidR="00BF3F8F" w:rsidRDefault="00BF3F8F" w:rsidP="00BF3F8F">
      <w:r>
        <w:fldChar w:fldCharType="end"/>
      </w:r>
    </w:p>
    <w:p w:rsidR="00BF3F8F" w:rsidRDefault="00BF3F8F">
      <w:pPr>
        <w:widowControl/>
        <w:jc w:val="left"/>
      </w:pPr>
      <w:r>
        <w:br w:type="page"/>
      </w:r>
    </w:p>
    <w:p w:rsidR="00BF3F8F" w:rsidRDefault="00BF3F8F" w:rsidP="00BF3F8F">
      <w:pPr>
        <w:pStyle w:val="-1"/>
      </w:pPr>
      <w:bookmarkStart w:id="0" w:name="_Toc112067438"/>
      <w:r>
        <w:rPr>
          <w:rFonts w:hint="eastAsia"/>
        </w:rPr>
        <w:lastRenderedPageBreak/>
        <w:t>一、绪言</w:t>
      </w:r>
      <w:bookmarkEnd w:id="0"/>
    </w:p>
    <w:p w:rsidR="00BF3F8F" w:rsidRDefault="00BF3F8F" w:rsidP="00BF3F8F">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5号&lt;招募说明书的内容与格式&gt;》等有关法律法规以及《嘉实中证先进制造100策略交易型开放式指数证券投资基金基金合同》编写。</w:t>
      </w:r>
    </w:p>
    <w:p w:rsidR="00BF3F8F" w:rsidRDefault="00BF3F8F" w:rsidP="00BF3F8F">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F3F8F" w:rsidRDefault="00BF3F8F" w:rsidP="00BF3F8F">
      <w:pPr>
        <w:pStyle w:val="-"/>
        <w:ind w:firstLine="420"/>
      </w:pPr>
      <w:r>
        <w:rPr>
          <w:rFonts w:hint="eastAsia"/>
        </w:rPr>
        <w:t>本招募说明书根据本基金的基金合同编写,并经中国证监会注册。基金合同是约定基金当事人之间权利、义务的法律文件。如本招募说明书内容与基金合同有冲突或不一致之处，均以基金合同为准。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 w:name="_Toc112067439"/>
      <w:r>
        <w:rPr>
          <w:rFonts w:hint="eastAsia"/>
        </w:rPr>
        <w:lastRenderedPageBreak/>
        <w:t>二、释义</w:t>
      </w:r>
      <w:bookmarkEnd w:id="1"/>
    </w:p>
    <w:p w:rsidR="00BF3F8F" w:rsidRDefault="00BF3F8F" w:rsidP="00BF3F8F">
      <w:pPr>
        <w:pStyle w:val="-"/>
        <w:ind w:firstLine="420"/>
      </w:pPr>
      <w:r>
        <w:rPr>
          <w:rFonts w:hint="eastAsia"/>
        </w:rPr>
        <w:t>本招募说明书中除非文意另有所指,下列词语有如下含义：</w:t>
      </w:r>
    </w:p>
    <w:p w:rsidR="00BF3F8F" w:rsidRDefault="00BF3F8F" w:rsidP="00BF3F8F">
      <w:pPr>
        <w:pStyle w:val="-"/>
        <w:ind w:firstLine="420"/>
      </w:pPr>
      <w:r>
        <w:rPr>
          <w:rFonts w:hint="eastAsia"/>
        </w:rPr>
        <w:t>1、基金或本基金：指嘉实中证先进制造100策略交易型开放式指数证券投资基金</w:t>
      </w:r>
    </w:p>
    <w:p w:rsidR="00BF3F8F" w:rsidRDefault="00BF3F8F" w:rsidP="00BF3F8F">
      <w:pPr>
        <w:pStyle w:val="-"/>
        <w:ind w:firstLine="420"/>
      </w:pPr>
      <w:r>
        <w:rPr>
          <w:rFonts w:hint="eastAsia"/>
        </w:rPr>
        <w:t>2、基金管理人：指嘉实基金管理有限公司</w:t>
      </w:r>
    </w:p>
    <w:p w:rsidR="00BF3F8F" w:rsidRDefault="00BF3F8F" w:rsidP="00BF3F8F">
      <w:pPr>
        <w:pStyle w:val="-"/>
        <w:ind w:firstLine="420"/>
      </w:pPr>
      <w:r>
        <w:rPr>
          <w:rFonts w:hint="eastAsia"/>
        </w:rPr>
        <w:t>3、基金托管人：指中国银行股份有限公司</w:t>
      </w:r>
    </w:p>
    <w:p w:rsidR="00BF3F8F" w:rsidRDefault="00BF3F8F" w:rsidP="00BF3F8F">
      <w:pPr>
        <w:pStyle w:val="-"/>
        <w:ind w:firstLine="420"/>
      </w:pPr>
      <w:r>
        <w:rPr>
          <w:rFonts w:hint="eastAsia"/>
        </w:rPr>
        <w:t>4、基金合同：指《嘉实中证先进制造100策略交易型开放式指数证券投资基金基金合同》及对基金合同的任何有效修订和补充</w:t>
      </w:r>
    </w:p>
    <w:p w:rsidR="00BF3F8F" w:rsidRDefault="00BF3F8F" w:rsidP="00BF3F8F">
      <w:pPr>
        <w:pStyle w:val="-"/>
        <w:ind w:firstLine="420"/>
      </w:pPr>
      <w:r>
        <w:rPr>
          <w:rFonts w:hint="eastAsia"/>
        </w:rPr>
        <w:t>5、托管协议：指基金管理人与基金托管人就本基金签订之《嘉实中证先进制造100策略交易型开放式指数证券投资基金托管协议》及对该托管协议的任何有效修订和补充</w:t>
      </w:r>
    </w:p>
    <w:p w:rsidR="00BF3F8F" w:rsidRDefault="00BF3F8F" w:rsidP="00BF3F8F">
      <w:pPr>
        <w:pStyle w:val="-"/>
        <w:ind w:firstLine="420"/>
      </w:pPr>
      <w:r>
        <w:rPr>
          <w:rFonts w:hint="eastAsia"/>
        </w:rPr>
        <w:t>6、招募说明书或本招募说明书：指《嘉实中证先进制造100策略交易型开放式指数证券投资基金招募说明书》及其更新</w:t>
      </w:r>
    </w:p>
    <w:p w:rsidR="00BF3F8F" w:rsidRDefault="00BF3F8F" w:rsidP="00BF3F8F">
      <w:pPr>
        <w:pStyle w:val="-"/>
        <w:ind w:firstLine="420"/>
      </w:pPr>
      <w:r>
        <w:rPr>
          <w:rFonts w:hint="eastAsia"/>
        </w:rPr>
        <w:t>7、基金份额发售公告：指《嘉实中证先进制造100策略交易型开放式指数证券投资基金基金份额发售公告》</w:t>
      </w:r>
    </w:p>
    <w:p w:rsidR="00BF3F8F" w:rsidRDefault="00BF3F8F" w:rsidP="00BF3F8F">
      <w:pPr>
        <w:pStyle w:val="-"/>
        <w:ind w:firstLine="420"/>
      </w:pPr>
      <w:r>
        <w:rPr>
          <w:rFonts w:hint="eastAsia"/>
        </w:rPr>
        <w:t>8、基金份额上市交易公告书：指《嘉实中证先进制造100策略交易型开放式指数证券投资基金基金份额上市交易公告书》</w:t>
      </w:r>
    </w:p>
    <w:p w:rsidR="00BF3F8F" w:rsidRDefault="00BF3F8F" w:rsidP="00BF3F8F">
      <w:pPr>
        <w:pStyle w:val="-"/>
        <w:ind w:firstLine="420"/>
      </w:pPr>
      <w:r>
        <w:rPr>
          <w:rFonts w:hint="eastAsia"/>
        </w:rPr>
        <w:t>9、法律法规：指中国现行有效并公布实施的法律、行政法规、规范性文件、司法解释、行政规章以及其他对基金合同当事人有约束力的决定、决议、通知等以及颁布机关对其不时做出的修订</w:t>
      </w:r>
    </w:p>
    <w:p w:rsidR="00BF3F8F" w:rsidRDefault="00BF3F8F" w:rsidP="00BF3F8F">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等七部法律的决定》修正的《中华人民共和国证券投资基金法》及颁布机关对其不时做出的修订</w:t>
      </w:r>
    </w:p>
    <w:p w:rsidR="00BF3F8F" w:rsidRDefault="00BF3F8F" w:rsidP="00BF3F8F">
      <w:pPr>
        <w:pStyle w:val="-"/>
        <w:ind w:firstLine="420"/>
      </w:pPr>
      <w:r>
        <w:rPr>
          <w:rFonts w:hint="eastAsia"/>
        </w:rPr>
        <w:t>11、《销售办法》：指中国证监会2013年3月15日颁布、同年6月1日实施的《证券投资基金销售管理办法》及颁布机关对其不时做出的修订</w:t>
      </w:r>
    </w:p>
    <w:p w:rsidR="00BF3F8F" w:rsidRDefault="00BF3F8F" w:rsidP="00BF3F8F">
      <w:pPr>
        <w:pStyle w:val="-"/>
        <w:ind w:firstLine="420"/>
      </w:pPr>
      <w:r>
        <w:rPr>
          <w:rFonts w:hint="eastAsia"/>
        </w:rPr>
        <w:t>12、《信息披露办法》：指中国证监会2019年7月26日颁布、同年9月1日实施的《公开募集证券投资基金信息披露管理办法》及颁布机关对其不时做出的修订</w:t>
      </w:r>
    </w:p>
    <w:p w:rsidR="00BF3F8F" w:rsidRDefault="00BF3F8F" w:rsidP="00BF3F8F">
      <w:pPr>
        <w:pStyle w:val="-"/>
        <w:ind w:firstLine="420"/>
      </w:pPr>
      <w:r>
        <w:rPr>
          <w:rFonts w:hint="eastAsia"/>
        </w:rPr>
        <w:t>13、《运作办法》：指中国证监会2014年7月7日颁布、同年8月8日实施的《公开募集证券投资基金运作管理办法》及颁布机关对其不时做出的修订</w:t>
      </w:r>
    </w:p>
    <w:p w:rsidR="00BF3F8F" w:rsidRDefault="00BF3F8F" w:rsidP="00BF3F8F">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BF3F8F" w:rsidRDefault="00BF3F8F" w:rsidP="00BF3F8F">
      <w:pPr>
        <w:pStyle w:val="-"/>
        <w:ind w:firstLine="420"/>
      </w:pPr>
      <w:r>
        <w:rPr>
          <w:rFonts w:hint="eastAsia"/>
        </w:rPr>
        <w:lastRenderedPageBreak/>
        <w:t>15、业务规则：指上海证券交易所发布实施的《上海证券交易所交易型开放式指数基金业务实施细则》及其不时修订的版本、中国证券登记结算有限责任公司发布实施的《中国证券登记结算有限责任公司关于交易所交易型开放式证券投资基金登记结算业务实施细则》及其不时修订的版本，以及基金管理人、上海证券交易所、中国证券登记结算有限责任公司发布及其不时修订的其他相关规则和规定</w:t>
      </w:r>
    </w:p>
    <w:p w:rsidR="00BF3F8F" w:rsidRDefault="00BF3F8F" w:rsidP="00BF3F8F">
      <w:pPr>
        <w:pStyle w:val="-"/>
        <w:ind w:firstLine="420"/>
      </w:pPr>
      <w:r>
        <w:rPr>
          <w:rFonts w:hint="eastAsia"/>
        </w:rPr>
        <w:t>16、交易型开放式指数证券投资基金：指《上海证券交易所交易型开放式指数基金业务实施细则》定义的“交易型开放式指数基金”，简称ETF</w:t>
      </w:r>
    </w:p>
    <w:p w:rsidR="00BF3F8F" w:rsidRDefault="00BF3F8F" w:rsidP="00BF3F8F">
      <w:pPr>
        <w:pStyle w:val="-"/>
        <w:ind w:firstLine="420"/>
      </w:pPr>
      <w:r>
        <w:rPr>
          <w:rFonts w:hint="eastAsia"/>
        </w:rPr>
        <w:t>17、ETF联接基金：指将绝大多数基金财产投资于本基金，与本基金的投资目标类似，通过投资于本基金紧密跟踪标的指数表现，追求跟踪偏离度和跟踪误差最小化，采用开放式运作方式的基金，简称ETF联接</w:t>
      </w:r>
    </w:p>
    <w:p w:rsidR="00BF3F8F" w:rsidRDefault="00BF3F8F" w:rsidP="00BF3F8F">
      <w:pPr>
        <w:pStyle w:val="-"/>
        <w:ind w:firstLine="420"/>
      </w:pPr>
      <w:r>
        <w:rPr>
          <w:rFonts w:hint="eastAsia"/>
        </w:rPr>
        <w:t>18、中国：指中华人民共和国(仅为基金合同目的不包括香港特别行政区、澳门特别行政区及台湾地区)</w:t>
      </w:r>
    </w:p>
    <w:p w:rsidR="00BF3F8F" w:rsidRDefault="00BF3F8F" w:rsidP="00BF3F8F">
      <w:pPr>
        <w:pStyle w:val="-"/>
        <w:ind w:firstLine="420"/>
      </w:pPr>
      <w:r>
        <w:rPr>
          <w:rFonts w:hint="eastAsia"/>
        </w:rPr>
        <w:t>19、中国证监会：指中国证券监督管理委员会</w:t>
      </w:r>
    </w:p>
    <w:p w:rsidR="00BF3F8F" w:rsidRDefault="00BF3F8F" w:rsidP="00BF3F8F">
      <w:pPr>
        <w:pStyle w:val="-"/>
        <w:ind w:firstLine="420"/>
      </w:pPr>
      <w:r>
        <w:rPr>
          <w:rFonts w:hint="eastAsia"/>
        </w:rPr>
        <w:t>20、银行业监督管理机构：指中国人民银行和/或中国银行保险监督管理委员会</w:t>
      </w:r>
    </w:p>
    <w:p w:rsidR="00BF3F8F" w:rsidRDefault="00BF3F8F" w:rsidP="00BF3F8F">
      <w:pPr>
        <w:pStyle w:val="-"/>
        <w:ind w:firstLine="420"/>
      </w:pPr>
      <w:r>
        <w:rPr>
          <w:rFonts w:hint="eastAsia"/>
        </w:rPr>
        <w:t>21、基金合同当事人：指受基金合同约束，根据基金合同享有权利并承担义务的法律主体，包括基金管理人、基金托管人和基金份额持有人</w:t>
      </w:r>
    </w:p>
    <w:p w:rsidR="00BF3F8F" w:rsidRDefault="00BF3F8F" w:rsidP="00BF3F8F">
      <w:pPr>
        <w:pStyle w:val="-"/>
        <w:ind w:firstLine="420"/>
      </w:pPr>
      <w:r>
        <w:rPr>
          <w:rFonts w:hint="eastAsia"/>
        </w:rPr>
        <w:t>22、个人投资者：指依据有关法律法规规定可投资于证券投资基金的自然人</w:t>
      </w:r>
    </w:p>
    <w:p w:rsidR="00BF3F8F" w:rsidRDefault="00BF3F8F" w:rsidP="00BF3F8F">
      <w:pPr>
        <w:pStyle w:val="-"/>
        <w:ind w:firstLine="420"/>
      </w:pPr>
      <w:r>
        <w:rPr>
          <w:rFonts w:hint="eastAsia"/>
        </w:rPr>
        <w:t>23、机构投资者：指依法可以投资证券投资基金的、在中华人民共和国境内合法登记并存续或经有关政府部门批准设立并存续的企业法人、事业法人、社会团体或其他组织</w:t>
      </w:r>
    </w:p>
    <w:p w:rsidR="00BF3F8F" w:rsidRDefault="00BF3F8F" w:rsidP="00BF3F8F">
      <w:pPr>
        <w:pStyle w:val="-"/>
        <w:ind w:firstLine="420"/>
      </w:pPr>
      <w:r>
        <w:rPr>
          <w:rFonts w:hint="eastAsia"/>
        </w:rPr>
        <w:t>24、合格境外机构投资者：指符合《合格境外机构投资者境内证券投资管理办法》及相关法律法规规定可以投资于在中国境内依法募集的证券投资基金的中国境外的机构投资者</w:t>
      </w:r>
    </w:p>
    <w:p w:rsidR="00BF3F8F" w:rsidRDefault="00BF3F8F" w:rsidP="00BF3F8F">
      <w:pPr>
        <w:pStyle w:val="-"/>
        <w:ind w:firstLine="420"/>
      </w:pPr>
      <w:r>
        <w:rPr>
          <w:rFonts w:hint="eastAsia"/>
        </w:rPr>
        <w:t>25、人民币合格境外机构投资者：指按照《人民币合格境外机构投资者境内证券投资试点办法》及相关法律法规规定，运用来自境外的人民币资金进行境内证券投资的境外法人</w:t>
      </w:r>
    </w:p>
    <w:p w:rsidR="00BF3F8F" w:rsidRDefault="00BF3F8F" w:rsidP="00BF3F8F">
      <w:pPr>
        <w:pStyle w:val="-"/>
        <w:ind w:firstLine="420"/>
      </w:pPr>
      <w:r>
        <w:rPr>
          <w:rFonts w:hint="eastAsia"/>
        </w:rPr>
        <w:t>26、投资人、投资者：指个人投资者、机构投资者、合格境外机构投资者和人民币合格境外机构投资者以及法律法规或中国证监会允许购买证券投资基金的其他投资人的合称</w:t>
      </w:r>
    </w:p>
    <w:p w:rsidR="00BF3F8F" w:rsidRDefault="00BF3F8F" w:rsidP="00BF3F8F">
      <w:pPr>
        <w:pStyle w:val="-"/>
        <w:ind w:firstLine="420"/>
      </w:pPr>
      <w:r>
        <w:rPr>
          <w:rFonts w:hint="eastAsia"/>
        </w:rPr>
        <w:t>27、基金份额持有人：指依基金合同和招募说明书合法取得基金份额的投资人</w:t>
      </w:r>
    </w:p>
    <w:p w:rsidR="00BF3F8F" w:rsidRDefault="00BF3F8F" w:rsidP="00BF3F8F">
      <w:pPr>
        <w:pStyle w:val="-"/>
        <w:ind w:firstLine="420"/>
      </w:pPr>
      <w:r>
        <w:rPr>
          <w:rFonts w:hint="eastAsia"/>
        </w:rPr>
        <w:t>28、销售机构：指嘉实基金管理有限公司以及符合《销售办法》和中国证监会规定的其他条件，取得基金销售业务资格并与基金管理人签订了基金销售服务协议，办理基金销售业务的机构，包括发售代理机构和申购赎回代理券商。</w:t>
      </w:r>
    </w:p>
    <w:p w:rsidR="00BF3F8F" w:rsidRDefault="00BF3F8F" w:rsidP="00BF3F8F">
      <w:pPr>
        <w:pStyle w:val="-"/>
        <w:ind w:firstLine="420"/>
      </w:pPr>
      <w:r>
        <w:rPr>
          <w:rFonts w:hint="eastAsia"/>
        </w:rPr>
        <w:t>29、发售代理机构：指符合《销售办法》和中国证监会规定的其他条件，由基金管理人指定的代理本基金发售业务的机构</w:t>
      </w:r>
    </w:p>
    <w:p w:rsidR="00BF3F8F" w:rsidRDefault="00BF3F8F" w:rsidP="00BF3F8F">
      <w:pPr>
        <w:pStyle w:val="-"/>
        <w:ind w:firstLine="420"/>
      </w:pPr>
      <w:r>
        <w:t>30</w:t>
      </w:r>
      <w:r>
        <w:rPr>
          <w:rFonts w:hint="eastAsia"/>
        </w:rPr>
        <w:t>、申购赎回代理券商：指符合《销售办法》和中国证监会规定的其他条件，由基金管理人指定的办理本基金申购、赎回业务的证券公司，又称为代办证券公司</w:t>
      </w:r>
    </w:p>
    <w:p w:rsidR="00BF3F8F" w:rsidRDefault="00BF3F8F" w:rsidP="00BF3F8F">
      <w:pPr>
        <w:pStyle w:val="-"/>
        <w:ind w:firstLine="420"/>
      </w:pPr>
      <w:r>
        <w:rPr>
          <w:rFonts w:hint="eastAsia"/>
        </w:rPr>
        <w:lastRenderedPageBreak/>
        <w:t>31、登记结算业务：指根据《中国证券登记结算有限责任公司关于交易所交易型开放式证券投资基金登记结算业务实施细则》及其不时修订以及相关业务规则所定义的基金份额的登记、存管和结算等相关业务</w:t>
      </w:r>
    </w:p>
    <w:p w:rsidR="00BF3F8F" w:rsidRDefault="00BF3F8F" w:rsidP="00BF3F8F">
      <w:pPr>
        <w:pStyle w:val="-"/>
        <w:ind w:firstLine="420"/>
      </w:pPr>
      <w:r>
        <w:rPr>
          <w:rFonts w:hint="eastAsia"/>
        </w:rPr>
        <w:t>32、登记结算机构：指办理登记结算业务的机构。本基金的登记结算机构为中国证券登记结算有限责任公司</w:t>
      </w:r>
    </w:p>
    <w:p w:rsidR="00BF3F8F" w:rsidRDefault="00BF3F8F" w:rsidP="00BF3F8F">
      <w:pPr>
        <w:pStyle w:val="-"/>
        <w:ind w:firstLine="420"/>
      </w:pPr>
      <w:r>
        <w:rPr>
          <w:rFonts w:hint="eastAsia"/>
        </w:rPr>
        <w:t>33、基金合同生效日：指基金募集达到法律法规规定及基金合同规定的条件，基金管理人向中国证监会办理基金备案手续完毕，并获得中国证监会书面确认的日期</w:t>
      </w:r>
    </w:p>
    <w:p w:rsidR="00BF3F8F" w:rsidRDefault="00BF3F8F" w:rsidP="00BF3F8F">
      <w:pPr>
        <w:pStyle w:val="-"/>
        <w:ind w:firstLine="420"/>
      </w:pPr>
      <w:r>
        <w:rPr>
          <w:rFonts w:hint="eastAsia"/>
        </w:rPr>
        <w:t>34、基金合同终止日：指基金合同规定的基金合同终止事由出现后，基金财产清算完毕，清算结果报中国证监会备案并予以公告的日期</w:t>
      </w:r>
    </w:p>
    <w:p w:rsidR="00BF3F8F" w:rsidRDefault="00BF3F8F" w:rsidP="00BF3F8F">
      <w:pPr>
        <w:pStyle w:val="-"/>
        <w:ind w:firstLine="420"/>
      </w:pPr>
      <w:r>
        <w:rPr>
          <w:rFonts w:hint="eastAsia"/>
        </w:rPr>
        <w:t>35、基金募集期：指自基金份额发售之日起至发售结束之日止的期间，最长不得超过3个月</w:t>
      </w:r>
    </w:p>
    <w:p w:rsidR="00BF3F8F" w:rsidRDefault="00BF3F8F" w:rsidP="00BF3F8F">
      <w:pPr>
        <w:pStyle w:val="-"/>
        <w:ind w:firstLine="420"/>
      </w:pPr>
      <w:r>
        <w:rPr>
          <w:rFonts w:hint="eastAsia"/>
        </w:rPr>
        <w:t>36、存续期：指基金合同生效至终止之间的不定期期限</w:t>
      </w:r>
    </w:p>
    <w:p w:rsidR="00BF3F8F" w:rsidRDefault="00BF3F8F" w:rsidP="00BF3F8F">
      <w:pPr>
        <w:pStyle w:val="-"/>
        <w:ind w:firstLine="420"/>
      </w:pPr>
      <w:r>
        <w:rPr>
          <w:rFonts w:hint="eastAsia"/>
        </w:rPr>
        <w:t>37、工作日：指上海证券交易所、深圳证券交易所的正常交易日</w:t>
      </w:r>
    </w:p>
    <w:p w:rsidR="00BF3F8F" w:rsidRDefault="00BF3F8F" w:rsidP="00BF3F8F">
      <w:pPr>
        <w:pStyle w:val="-"/>
        <w:ind w:firstLine="420"/>
      </w:pPr>
      <w:r>
        <w:rPr>
          <w:rFonts w:hint="eastAsia"/>
        </w:rPr>
        <w:t>38、T日：指销售机构在规定时间受理投资人申购、赎回或其他业务申请的开放日</w:t>
      </w:r>
    </w:p>
    <w:p w:rsidR="00BF3F8F" w:rsidRDefault="00BF3F8F" w:rsidP="00BF3F8F">
      <w:pPr>
        <w:pStyle w:val="-"/>
        <w:ind w:firstLine="420"/>
      </w:pPr>
      <w:r>
        <w:rPr>
          <w:rFonts w:hint="eastAsia"/>
        </w:rPr>
        <w:t>39、T+n日：指自T日起第n个工作日(不包含T日)</w:t>
      </w:r>
    </w:p>
    <w:p w:rsidR="00BF3F8F" w:rsidRDefault="00BF3F8F" w:rsidP="00BF3F8F">
      <w:pPr>
        <w:pStyle w:val="-"/>
        <w:ind w:firstLine="420"/>
      </w:pPr>
      <w:r>
        <w:t>4</w:t>
      </w:r>
      <w:r>
        <w:rPr>
          <w:rFonts w:hint="eastAsia"/>
        </w:rPr>
        <w:t>0、开放日：指为投资人办理基金份额申购、赎回或其他业务的工作日</w:t>
      </w:r>
    </w:p>
    <w:p w:rsidR="00BF3F8F" w:rsidRDefault="00BF3F8F" w:rsidP="00BF3F8F">
      <w:pPr>
        <w:pStyle w:val="-"/>
        <w:ind w:firstLine="420"/>
      </w:pPr>
      <w:r>
        <w:rPr>
          <w:rFonts w:hint="eastAsia"/>
        </w:rPr>
        <w:t>41、开放时间：指开放日基金接受申购、赎回或其他交易的时间段</w:t>
      </w:r>
    </w:p>
    <w:p w:rsidR="00BF3F8F" w:rsidRDefault="00BF3F8F" w:rsidP="00BF3F8F">
      <w:pPr>
        <w:pStyle w:val="-"/>
        <w:ind w:firstLine="420"/>
      </w:pPr>
      <w:r>
        <w:rPr>
          <w:rFonts w:hint="eastAsia"/>
        </w:rPr>
        <w:t>42、认购：指在基金募集期内，投资人根据基金合同、招募说明书和相关公告的规定申请购买基金份额的行为</w:t>
      </w:r>
    </w:p>
    <w:p w:rsidR="00BF3F8F" w:rsidRDefault="00BF3F8F" w:rsidP="00BF3F8F">
      <w:pPr>
        <w:pStyle w:val="-"/>
        <w:ind w:firstLine="420"/>
      </w:pPr>
      <w:r>
        <w:rPr>
          <w:rFonts w:hint="eastAsia"/>
        </w:rPr>
        <w:t>43、申购：指基金合同生效后，投资人根据基金合同、招募说明书和相关公告的规定申请购买基金份额的行为</w:t>
      </w:r>
    </w:p>
    <w:p w:rsidR="00BF3F8F" w:rsidRDefault="00BF3F8F" w:rsidP="00BF3F8F">
      <w:pPr>
        <w:pStyle w:val="-"/>
        <w:ind w:firstLine="420"/>
      </w:pPr>
      <w:r>
        <w:rPr>
          <w:rFonts w:hint="eastAsia"/>
        </w:rPr>
        <w:t>44、赎回：指基金合同生效后，基金份额持有人按基金合同、招募说明书和相关公告规定的条件，要求将基金份额兑换为基金合同和招募说明书约定的赎回对价的行为</w:t>
      </w:r>
    </w:p>
    <w:p w:rsidR="00BF3F8F" w:rsidRDefault="00BF3F8F" w:rsidP="00BF3F8F">
      <w:pPr>
        <w:pStyle w:val="-"/>
        <w:ind w:firstLine="420"/>
      </w:pPr>
      <w:r>
        <w:rPr>
          <w:rFonts w:hint="eastAsia"/>
        </w:rPr>
        <w:t>45、申购赎回清单：指由基金管理人编制的用以公告申购对价、赎回对价等信息的文件</w:t>
      </w:r>
    </w:p>
    <w:p w:rsidR="00BF3F8F" w:rsidRDefault="00BF3F8F" w:rsidP="00BF3F8F">
      <w:pPr>
        <w:pStyle w:val="-"/>
        <w:ind w:firstLine="420"/>
      </w:pPr>
      <w:r>
        <w:rPr>
          <w:rFonts w:hint="eastAsia"/>
        </w:rPr>
        <w:t>46、申购对价：指投资人申购基金份额时，按基金合同和招募说明书规定应交付的组合证券、现金替代、现金差额和/或其他对价</w:t>
      </w:r>
    </w:p>
    <w:p w:rsidR="00BF3F8F" w:rsidRDefault="00BF3F8F" w:rsidP="00BF3F8F">
      <w:pPr>
        <w:pStyle w:val="-"/>
        <w:ind w:firstLine="420"/>
      </w:pPr>
      <w:r>
        <w:rPr>
          <w:rFonts w:hint="eastAsia"/>
        </w:rPr>
        <w:t>47、赎回对价：指基金份额持有人赎回基金份额时，基金管理人按基金合同和招募说明书规定应交付给赎回申请人的组合证券、现金替代、现金差额和/或其他对价</w:t>
      </w:r>
    </w:p>
    <w:p w:rsidR="00BF3F8F" w:rsidRDefault="00BF3F8F" w:rsidP="00BF3F8F">
      <w:pPr>
        <w:pStyle w:val="-"/>
        <w:ind w:firstLine="420"/>
      </w:pPr>
      <w:r>
        <w:rPr>
          <w:rFonts w:hint="eastAsia"/>
        </w:rPr>
        <w:t>48、标的指数：指中证先进制造100策略指数及其未来可能发生的变更，或基金管理人按照基金合同约定更换的其他指数</w:t>
      </w:r>
    </w:p>
    <w:p w:rsidR="00BF3F8F" w:rsidRDefault="00BF3F8F" w:rsidP="00BF3F8F">
      <w:pPr>
        <w:pStyle w:val="-"/>
        <w:ind w:firstLine="420"/>
      </w:pPr>
      <w:r>
        <w:rPr>
          <w:rFonts w:hint="eastAsia"/>
        </w:rPr>
        <w:t>49、组合证券：指本基金标的指数所包含的全部或部分证券</w:t>
      </w:r>
    </w:p>
    <w:p w:rsidR="00BF3F8F" w:rsidRDefault="00BF3F8F" w:rsidP="00BF3F8F">
      <w:pPr>
        <w:pStyle w:val="-"/>
        <w:ind w:firstLine="420"/>
      </w:pPr>
      <w:r>
        <w:rPr>
          <w:rFonts w:hint="eastAsia"/>
        </w:rPr>
        <w:lastRenderedPageBreak/>
        <w:t>50、完全复制法：指一种构建跟踪指数的投资组合的方法。通过购买标的指数中的所有成份证券，并且按照每种成份证券在标的指数中的权重确定购买的比例，以达到复制指数的目的</w:t>
      </w:r>
    </w:p>
    <w:p w:rsidR="00BF3F8F" w:rsidRDefault="00BF3F8F" w:rsidP="00BF3F8F">
      <w:pPr>
        <w:pStyle w:val="-"/>
        <w:ind w:firstLine="420"/>
      </w:pPr>
      <w:r>
        <w:rPr>
          <w:rFonts w:hint="eastAsia"/>
        </w:rPr>
        <w:t>51、最小申购赎回单位：指本基金申购份额、赎回份额的最低数量，投资人申购或赎回的基金份额数应为最小申购赎回单位的整数倍</w:t>
      </w:r>
    </w:p>
    <w:p w:rsidR="00BF3F8F" w:rsidRDefault="00BF3F8F" w:rsidP="00BF3F8F">
      <w:pPr>
        <w:pStyle w:val="-"/>
        <w:ind w:firstLine="420"/>
      </w:pPr>
      <w:r>
        <w:rPr>
          <w:rFonts w:hint="eastAsia"/>
        </w:rPr>
        <w:t>52、现金替代：指申购或赎回过程中，投资者按基金合同和招募说明书的规定，用于替代组合证券中部分证券的一定数量的现金</w:t>
      </w:r>
    </w:p>
    <w:p w:rsidR="00BF3F8F" w:rsidRDefault="00BF3F8F" w:rsidP="00BF3F8F">
      <w:pPr>
        <w:pStyle w:val="-"/>
        <w:ind w:firstLine="420"/>
      </w:pPr>
      <w:r>
        <w:rPr>
          <w:rFonts w:hint="eastAsia"/>
        </w:rPr>
        <w:t>53、现金差额：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p w:rsidR="00BF3F8F" w:rsidRDefault="00BF3F8F" w:rsidP="00BF3F8F">
      <w:pPr>
        <w:pStyle w:val="-"/>
        <w:ind w:firstLine="420"/>
      </w:pPr>
      <w:r>
        <w:rPr>
          <w:rFonts w:hint="eastAsia"/>
        </w:rPr>
        <w:t>54、预估现金部分：指由基金管理人计算并在T日申购赎回清单中公布的当日现金差额的预估值，预估现金部分由申购赎回代理券商（代办证券公司）预先冻结</w:t>
      </w:r>
    </w:p>
    <w:p w:rsidR="00BF3F8F" w:rsidRDefault="00BF3F8F" w:rsidP="00BF3F8F">
      <w:pPr>
        <w:pStyle w:val="-"/>
        <w:ind w:firstLine="420"/>
      </w:pPr>
      <w:r>
        <w:rPr>
          <w:rFonts w:hint="eastAsia"/>
        </w:rPr>
        <w:t>55、元：指人民币元</w:t>
      </w:r>
    </w:p>
    <w:p w:rsidR="00BF3F8F" w:rsidRDefault="00BF3F8F" w:rsidP="00BF3F8F">
      <w:pPr>
        <w:pStyle w:val="-"/>
        <w:ind w:firstLine="420"/>
      </w:pPr>
      <w:r>
        <w:rPr>
          <w:rFonts w:hint="eastAsia"/>
        </w:rPr>
        <w:t>56、基金资产总值：指基金拥有的各类有价证券、银行存款本息、基金应收款项及其他资产的价值总和</w:t>
      </w:r>
    </w:p>
    <w:p w:rsidR="00BF3F8F" w:rsidRDefault="00BF3F8F" w:rsidP="00BF3F8F">
      <w:pPr>
        <w:pStyle w:val="-"/>
        <w:ind w:firstLine="420"/>
      </w:pPr>
      <w:r>
        <w:rPr>
          <w:rFonts w:hint="eastAsia"/>
        </w:rPr>
        <w:t>57、基金资产净值：指基金资产总值减去基金负债后的价值</w:t>
      </w:r>
    </w:p>
    <w:p w:rsidR="00BF3F8F" w:rsidRDefault="00BF3F8F" w:rsidP="00BF3F8F">
      <w:pPr>
        <w:pStyle w:val="-"/>
        <w:ind w:firstLine="420"/>
      </w:pPr>
      <w:r>
        <w:rPr>
          <w:rFonts w:hint="eastAsia"/>
        </w:rPr>
        <w:t>58、基金份额净值：指计算日基金资产净值除以计算日基金份额总数</w:t>
      </w:r>
    </w:p>
    <w:p w:rsidR="00BF3F8F" w:rsidRDefault="00BF3F8F" w:rsidP="00BF3F8F">
      <w:pPr>
        <w:pStyle w:val="-"/>
        <w:ind w:firstLine="420"/>
      </w:pPr>
      <w:r>
        <w:rPr>
          <w:rFonts w:hint="eastAsia"/>
        </w:rPr>
        <w:t>59、基金资产估值：指计算评估基金资产和负债的价值，以确定基金资产净值和基金份额净值的过程</w:t>
      </w:r>
    </w:p>
    <w:p w:rsidR="00BF3F8F" w:rsidRDefault="00BF3F8F" w:rsidP="00BF3F8F">
      <w:pPr>
        <w:pStyle w:val="-"/>
        <w:ind w:firstLine="420"/>
      </w:pPr>
      <w:r>
        <w:rPr>
          <w:rFonts w:hint="eastAsia"/>
        </w:rPr>
        <w:t>60、收益评价日：指基金管理人计算本基金份额净值增长率与标的指数同期增长率差额之日</w:t>
      </w:r>
    </w:p>
    <w:p w:rsidR="00BF3F8F" w:rsidRDefault="00BF3F8F" w:rsidP="00BF3F8F">
      <w:pPr>
        <w:pStyle w:val="-"/>
        <w:ind w:firstLine="420"/>
      </w:pPr>
      <w:r>
        <w:rPr>
          <w:rFonts w:hint="eastAsia"/>
        </w:rPr>
        <w:t>61、基金份额参考净值：指基金管理人或基金管理人委托的指数服务机构在开市后根据申购赎回清单和组合证券内各只证券的实时成交数据计算，并通过上海证券交易所发布的基金份额参考净值，简称“IOPV”</w:t>
      </w:r>
    </w:p>
    <w:p w:rsidR="00BF3F8F" w:rsidRDefault="00BF3F8F" w:rsidP="00BF3F8F">
      <w:pPr>
        <w:pStyle w:val="-"/>
        <w:ind w:firstLine="420"/>
      </w:pPr>
      <w:r>
        <w:rPr>
          <w:rFonts w:hint="eastAsia"/>
        </w:rPr>
        <w:t>62、基金份额折算：指基金管理人根据基金运作的需要，在基金资产净值不变的前提下，按照一定比例调整基金份额总额及基金份额净值的行为</w:t>
      </w:r>
    </w:p>
    <w:p w:rsidR="00BF3F8F" w:rsidRDefault="00BF3F8F" w:rsidP="00BF3F8F">
      <w:pPr>
        <w:pStyle w:val="-"/>
        <w:ind w:firstLine="420"/>
      </w:pPr>
      <w:r>
        <w:rPr>
          <w:rFonts w:hint="eastAsia"/>
        </w:rPr>
        <w:t>63、基金份额净值增长率：指收益评价日基金份额净值与基金上市前一日基金份额净值之比减去1 乘以100%（期间如发生基金份额折算，则以基金份额折算日为初始日重新计算）</w:t>
      </w:r>
    </w:p>
    <w:p w:rsidR="00BF3F8F" w:rsidRDefault="00BF3F8F" w:rsidP="00BF3F8F">
      <w:pPr>
        <w:pStyle w:val="-"/>
        <w:ind w:firstLine="420"/>
      </w:pPr>
      <w:r>
        <w:rPr>
          <w:rFonts w:hint="eastAsia"/>
        </w:rPr>
        <w:t>64、标的指数同期增长率：指收益评价日标的指数收盘值与基金上市前一日标的指数收盘值之比减去1 乘以100%（期间如发生基金份额折算，则以基金份额折算日为初始日重新计算）</w:t>
      </w:r>
    </w:p>
    <w:p w:rsidR="00BF3F8F" w:rsidRDefault="00BF3F8F" w:rsidP="00BF3F8F">
      <w:pPr>
        <w:pStyle w:val="-"/>
        <w:ind w:firstLine="420"/>
      </w:pPr>
      <w:r>
        <w:rPr>
          <w:rFonts w:hint="eastAsia"/>
        </w:rPr>
        <w:t>65、指定媒介：指中国证监会指定的用以进行信息披露的全国性报刊及指定互联网网站（包括基金管理人网站、基金托管人网站、中国证监会基金电子披露网站）等媒介</w:t>
      </w:r>
    </w:p>
    <w:p w:rsidR="00BF3F8F" w:rsidRDefault="00BF3F8F" w:rsidP="00BF3F8F">
      <w:pPr>
        <w:pStyle w:val="-"/>
        <w:ind w:firstLine="420"/>
      </w:pPr>
      <w:r>
        <w:rPr>
          <w:rFonts w:hint="eastAsia"/>
        </w:rPr>
        <w:lastRenderedPageBreak/>
        <w:t>66、流动性受限资产 ：指由于法律法规、监管、合同或操作障碍等原因无法以合理价格予以变现的资产，包括但不限于到期日在10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BF3F8F" w:rsidRDefault="00BF3F8F" w:rsidP="00BF3F8F">
      <w:pPr>
        <w:pStyle w:val="-"/>
        <w:ind w:firstLine="420"/>
      </w:pPr>
      <w:r>
        <w:rPr>
          <w:rFonts w:hint="eastAsia"/>
        </w:rPr>
        <w:t>67、转融通证券出借业务：简称出借业务，是指本基金以一定的费率通过证券交易所综合业务平台向中国证券金融股份有限公司（以下简称证券金融公司）出借证券，证券金融公司到期归还所借证券及相应权益补偿并支付费用的业务</w:t>
      </w:r>
    </w:p>
    <w:p w:rsidR="00BF3F8F" w:rsidRDefault="00BF3F8F" w:rsidP="00BF3F8F">
      <w:pPr>
        <w:pStyle w:val="-"/>
        <w:ind w:firstLine="420"/>
      </w:pPr>
      <w:r>
        <w:rPr>
          <w:rFonts w:hint="eastAsia"/>
        </w:rPr>
        <w:t>68、不可抗力：指基金合同当事人不能预见、不能避免且不能克服的客观事件</w:t>
      </w:r>
    </w:p>
    <w:p w:rsidR="00BF3F8F" w:rsidRDefault="00BF3F8F" w:rsidP="00BF3F8F">
      <w:pPr>
        <w:pStyle w:val="-"/>
        <w:ind w:firstLine="420"/>
      </w:pPr>
      <w:r>
        <w:rPr>
          <w:rFonts w:hint="eastAsia"/>
        </w:rPr>
        <w:t>69、基金产品资料概要：指《嘉实中证先进制造100策略交易型开放式指数证券投资基金基金产品资料概要》及其更新</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2" w:name="_Toc112067440"/>
      <w:r>
        <w:rPr>
          <w:rFonts w:hint="eastAsia"/>
        </w:rPr>
        <w:lastRenderedPageBreak/>
        <w:t>三、基金管理人</w:t>
      </w:r>
      <w:bookmarkEnd w:id="2"/>
    </w:p>
    <w:p w:rsidR="00BF3F8F" w:rsidRDefault="00BF3F8F" w:rsidP="00BF3F8F">
      <w:pPr>
        <w:pStyle w:val="-2"/>
      </w:pPr>
      <w:r>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BF3F8F"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3F8F" w:rsidRPr="007E7E76" w:rsidRDefault="00BF3F8F" w:rsidP="00753CE4">
            <w:pPr>
              <w:widowControl/>
              <w:rPr>
                <w:kern w:val="0"/>
                <w:szCs w:val="21"/>
              </w:rPr>
            </w:pPr>
            <w:r w:rsidRPr="007E7E76">
              <w:rPr>
                <w:rFonts w:ascii="宋体" w:hAnsi="宋体" w:hint="eastAsia"/>
                <w:color w:val="000000"/>
                <w:kern w:val="0"/>
                <w:szCs w:val="21"/>
              </w:rPr>
              <w:t>嘉实基金管理有限公司</w:t>
            </w:r>
          </w:p>
        </w:tc>
      </w:tr>
      <w:tr w:rsidR="00BF3F8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BF3F8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BF3F8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rPr>
                <w:kern w:val="0"/>
                <w:szCs w:val="21"/>
              </w:rPr>
            </w:pPr>
            <w:r w:rsidRPr="007E7E76">
              <w:rPr>
                <w:rFonts w:ascii="宋体" w:hAnsi="宋体" w:hint="eastAsia"/>
                <w:kern w:val="0"/>
                <w:szCs w:val="21"/>
              </w:rPr>
              <w:t>经雷</w:t>
            </w:r>
          </w:p>
        </w:tc>
      </w:tr>
      <w:tr w:rsidR="00BF3F8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BF3F8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BF3F8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BF3F8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7E7E76" w:rsidRDefault="00BF3F8F" w:rsidP="00753CE4">
            <w:pPr>
              <w:widowControl/>
              <w:rPr>
                <w:kern w:val="0"/>
                <w:szCs w:val="21"/>
              </w:rPr>
            </w:pPr>
            <w:r w:rsidRPr="007E7E76">
              <w:rPr>
                <w:rFonts w:ascii="宋体" w:hAnsi="宋体" w:hint="eastAsia"/>
                <w:color w:val="000000"/>
                <w:kern w:val="0"/>
                <w:szCs w:val="21"/>
              </w:rPr>
              <w:t>持续经营</w:t>
            </w:r>
          </w:p>
        </w:tc>
      </w:tr>
      <w:tr w:rsidR="00BF3F8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7E7E76" w:rsidRDefault="00BF3F8F" w:rsidP="00753CE4">
            <w:pPr>
              <w:widowControl/>
              <w:rPr>
                <w:kern w:val="0"/>
                <w:szCs w:val="21"/>
              </w:rPr>
            </w:pPr>
            <w:r w:rsidRPr="007E7E76">
              <w:rPr>
                <w:rFonts w:ascii="宋体" w:hAnsi="宋体" w:hint="eastAsia"/>
                <w:color w:val="000000"/>
                <w:kern w:val="0"/>
                <w:szCs w:val="21"/>
              </w:rPr>
              <w:t>（010）65215588</w:t>
            </w:r>
          </w:p>
        </w:tc>
      </w:tr>
      <w:tr w:rsidR="00BF3F8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7E7E76" w:rsidRDefault="00BF3F8F" w:rsidP="00753CE4">
            <w:pPr>
              <w:widowControl/>
              <w:rPr>
                <w:kern w:val="0"/>
                <w:szCs w:val="21"/>
              </w:rPr>
            </w:pPr>
            <w:r w:rsidRPr="007E7E76">
              <w:rPr>
                <w:rFonts w:ascii="宋体" w:hAnsi="宋体" w:hint="eastAsia"/>
                <w:color w:val="000000"/>
                <w:kern w:val="0"/>
                <w:szCs w:val="21"/>
              </w:rPr>
              <w:t>（010）65185678</w:t>
            </w:r>
          </w:p>
        </w:tc>
      </w:tr>
      <w:tr w:rsidR="00BF3F8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F8F" w:rsidRPr="007E7E76" w:rsidRDefault="00BF3F8F"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7E7E76" w:rsidRDefault="00BF3F8F" w:rsidP="00753CE4">
            <w:pPr>
              <w:widowControl/>
              <w:rPr>
                <w:kern w:val="0"/>
                <w:szCs w:val="21"/>
              </w:rPr>
            </w:pPr>
            <w:r w:rsidRPr="007E7E76">
              <w:rPr>
                <w:rFonts w:ascii="宋体" w:hAnsi="宋体" w:hint="eastAsia"/>
                <w:color w:val="000000"/>
                <w:kern w:val="0"/>
                <w:szCs w:val="21"/>
              </w:rPr>
              <w:t>胡勇钦</w:t>
            </w:r>
          </w:p>
        </w:tc>
      </w:tr>
    </w:tbl>
    <w:p w:rsidR="00BF3F8F" w:rsidRPr="007E7E76" w:rsidRDefault="00BF3F8F"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BF3F8F" w:rsidRPr="00F25A70" w:rsidRDefault="00BF3F8F" w:rsidP="00F25A70"/>
    <w:p w:rsidR="00BF3F8F" w:rsidRDefault="00BF3F8F" w:rsidP="00BF3F8F">
      <w:pPr>
        <w:pStyle w:val="-2"/>
      </w:pPr>
      <w:r>
        <w:rPr>
          <w:rFonts w:hint="eastAsia"/>
        </w:rPr>
        <w:t>（二） 主要人员情况</w:t>
      </w:r>
    </w:p>
    <w:p w:rsidR="00BF3F8F" w:rsidRDefault="00BF3F8F" w:rsidP="00BF3F8F">
      <w:pPr>
        <w:pStyle w:val="-3"/>
      </w:pPr>
      <w:r>
        <w:rPr>
          <w:rFonts w:hint="eastAsia"/>
        </w:rPr>
        <w:t>1、基金管理人董事,监事,总经理及其他管理人员基本情况</w:t>
      </w:r>
    </w:p>
    <w:p w:rsidR="00BF3F8F" w:rsidRDefault="00BF3F8F" w:rsidP="00BF3F8F">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BF3F8F" w:rsidRDefault="00BF3F8F" w:rsidP="00BF3F8F">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BF3F8F" w:rsidRDefault="00BF3F8F" w:rsidP="00BF3F8F">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BF3F8F" w:rsidRDefault="00BF3F8F" w:rsidP="00BF3F8F">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BF3F8F" w:rsidRDefault="00BF3F8F" w:rsidP="00BF3F8F">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BF3F8F" w:rsidRDefault="00BF3F8F" w:rsidP="00BF3F8F">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BF3F8F" w:rsidRDefault="00BF3F8F" w:rsidP="00BF3F8F">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BF3F8F" w:rsidRDefault="00BF3F8F" w:rsidP="00BF3F8F">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BF3F8F" w:rsidRDefault="00BF3F8F" w:rsidP="00BF3F8F">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BF3F8F" w:rsidRDefault="00BF3F8F" w:rsidP="00BF3F8F">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BF3F8F" w:rsidRDefault="00BF3F8F" w:rsidP="00BF3F8F">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BF3F8F" w:rsidRDefault="00BF3F8F" w:rsidP="00BF3F8F">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BF3F8F" w:rsidRDefault="00BF3F8F" w:rsidP="00BF3F8F">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BF3F8F" w:rsidRDefault="00BF3F8F" w:rsidP="00BF3F8F">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BF3F8F" w:rsidRDefault="00BF3F8F" w:rsidP="00BF3F8F">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BF3F8F" w:rsidRDefault="00BF3F8F" w:rsidP="00BF3F8F">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BF3F8F" w:rsidRDefault="00BF3F8F" w:rsidP="00BF3F8F">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BF3F8F" w:rsidRDefault="00BF3F8F" w:rsidP="00BF3F8F">
      <w:pPr>
        <w:pStyle w:val="-3"/>
      </w:pPr>
      <w:r>
        <w:t>2、首席风险官及投资总监</w:t>
      </w:r>
    </w:p>
    <w:p w:rsidR="00BF3F8F" w:rsidRDefault="00BF3F8F" w:rsidP="00BF3F8F">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BF3F8F" w:rsidRDefault="00BF3F8F" w:rsidP="00BF3F8F">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BF3F8F" w:rsidRDefault="00BF3F8F" w:rsidP="00BF3F8F">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BF3F8F" w:rsidRDefault="00BF3F8F" w:rsidP="00BF3F8F">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BF3F8F" w:rsidRDefault="00BF3F8F" w:rsidP="00BF3F8F">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BF3F8F" w:rsidRDefault="00BF3F8F" w:rsidP="00BF3F8F">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BF3F8F" w:rsidRDefault="00BF3F8F" w:rsidP="00BF3F8F">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BF3F8F" w:rsidRDefault="00BF3F8F" w:rsidP="00BF3F8F">
      <w:pPr>
        <w:pStyle w:val="-3"/>
      </w:pPr>
      <w:r>
        <w:t>3、基金经理</w:t>
      </w:r>
    </w:p>
    <w:p w:rsidR="00BF3F8F" w:rsidRDefault="00BF3F8F" w:rsidP="00BF3F8F">
      <w:pPr>
        <w:pStyle w:val="-"/>
        <w:ind w:firstLine="420"/>
      </w:pPr>
      <w:r>
        <w:rPr>
          <w:rFonts w:hint="eastAsia"/>
        </w:rPr>
        <w:t>（1）现任基金经理</w:t>
      </w:r>
    </w:p>
    <w:p w:rsidR="00BF3F8F" w:rsidRDefault="00BF3F8F" w:rsidP="00BF3F8F">
      <w:pPr>
        <w:pStyle w:val="-"/>
        <w:ind w:firstLine="420"/>
      </w:pPr>
      <w:r>
        <w:rPr>
          <w:rFonts w:hint="eastAsia"/>
        </w:rPr>
        <w:t>王紫菡女士，硕士研究生，6年证券从业经历，具有基金从业资格，中国。2016年6月加入嘉实基金管理有限公司，历任指数投资部投资经理助理、投资经理。2021年9月9日至今任嘉实恒生科技交易型开放式指数证券投资基金（QDII）基金经理、2021年9月9日至今任嘉实沪深300红利低波动交易型开放式指数证券投资基金基金经理、2021年9月9日至今任嘉实沪深300红利低波动交易型开放式指数证券投资基金联接基金基金经理、2021年9月9日至今任嘉实中证500成长估值交易型开放式指数证券投资基金基金经理、2021年9月9日至今任嘉实中证先进制造100策略交易型开放式指数证券投资基金基金经理、2021年9月9日至今任嘉实中证新兴科技100策略交易型开放式指数证券投资基金基</w:t>
      </w:r>
      <w:r>
        <w:rPr>
          <w:rFonts w:hint="eastAsia"/>
        </w:rPr>
        <w:lastRenderedPageBreak/>
        <w:t>金经理、2021年9月9日至今任嘉实中证新兴科技100策略交易型开放式指数证券投资基金联接基金基金经理、2021年9月9日至今任嘉实中证医药健康100策略交易型开放式指数证券投资基金基金经理、2021年9月24日至今任嘉实恒生港股通新经济指数证券投资基金(LOF)基金经理、2021年9月24日至今任嘉实中证主要消费交易型开放式指数证券投资基金发起式联接基金基金经理、2021年9月24日至今任嘉实中证主要消费交易型开放式指数证券投资基金基金经理、2022年1月20日至今任嘉实中证医疗指数型发起式证券投资基金基金经理、2022年1月27日至今任嘉实中证医药卫生交易型开放式指数证券投资基金基金经理、2022年4月21日至今任嘉实国证绿色电力交易型开放式指数证券投资基金基金经理、2022年4月21日至今任嘉实中证医药健康100策略交易型开放式指数证券投资基金联接基金基金经理。</w:t>
      </w:r>
    </w:p>
    <w:p w:rsidR="00BF3F8F" w:rsidRDefault="00BF3F8F" w:rsidP="00BF3F8F">
      <w:pPr>
        <w:pStyle w:val="-"/>
        <w:ind w:firstLine="420"/>
      </w:pPr>
      <w:r>
        <w:rPr>
          <w:rFonts w:hint="eastAsia"/>
        </w:rPr>
        <w:t>（2）历任基金经理</w:t>
      </w:r>
    </w:p>
    <w:p w:rsidR="00BF3F8F" w:rsidRDefault="00BF3F8F" w:rsidP="00BF3F8F">
      <w:pPr>
        <w:pStyle w:val="-"/>
        <w:ind w:firstLine="420"/>
      </w:pPr>
      <w:r>
        <w:rPr>
          <w:rFonts w:hint="eastAsia"/>
        </w:rPr>
        <w:t>李直先生，管理时间为2019年12月5日至2021年9月9日；金猛先生，管理时间为2019年12月5日至2021年7月2日；高峰先生，管理时间为2019年12月5日至2021年7月2日。</w:t>
      </w:r>
    </w:p>
    <w:p w:rsidR="00BF3F8F" w:rsidRDefault="00BF3F8F" w:rsidP="00BF3F8F">
      <w:pPr>
        <w:pStyle w:val="-3"/>
      </w:pPr>
      <w:r>
        <w:t>4、Smart Beta及指数投资决策委员会</w:t>
      </w:r>
    </w:p>
    <w:p w:rsidR="00BF3F8F" w:rsidRDefault="00BF3F8F" w:rsidP="00BF3F8F">
      <w:pPr>
        <w:pStyle w:val="-"/>
        <w:ind w:firstLine="420"/>
      </w:pPr>
      <w:r>
        <w:rPr>
          <w:rFonts w:hint="eastAsia"/>
        </w:rPr>
        <w:t>Smart-Beta及指数投资决策委员会的成员包括：Smart-Beta和指数投资板块负责人张峰先生，公司总经理经雷先生，指数投资部负责人刘珈吟女士，指数基金经理何如女士，增强风格投资总监刘斌先生。</w:t>
      </w:r>
    </w:p>
    <w:p w:rsidR="00BF3F8F" w:rsidRDefault="00BF3F8F" w:rsidP="00BF3F8F">
      <w:pPr>
        <w:pStyle w:val="-3"/>
      </w:pPr>
      <w:r>
        <w:t>5、上述人员之间不存在近亲属关系。</w:t>
      </w:r>
    </w:p>
    <w:p w:rsidR="00BF3F8F" w:rsidRDefault="00BF3F8F" w:rsidP="00BF3F8F">
      <w:pPr>
        <w:pStyle w:val="-2"/>
      </w:pPr>
      <w:r>
        <w:rPr>
          <w:rFonts w:hint="eastAsia"/>
        </w:rPr>
        <w:t>（三） 基金管理人的职责</w:t>
      </w:r>
    </w:p>
    <w:p w:rsidR="00BF3F8F" w:rsidRDefault="00BF3F8F" w:rsidP="00BF3F8F">
      <w:pPr>
        <w:pStyle w:val="-"/>
        <w:ind w:firstLine="420"/>
      </w:pPr>
      <w:r>
        <w:rPr>
          <w:rFonts w:hint="eastAsia"/>
        </w:rPr>
        <w:t>1、依法募集基金，办理或者委托经中国证监会认定的其他机构代为办理基金份额的发售、申购、赎回和登记事宜；</w:t>
      </w:r>
    </w:p>
    <w:p w:rsidR="00BF3F8F" w:rsidRDefault="00BF3F8F" w:rsidP="00BF3F8F">
      <w:pPr>
        <w:pStyle w:val="-"/>
        <w:ind w:firstLine="420"/>
      </w:pPr>
      <w:r>
        <w:rPr>
          <w:rFonts w:hint="eastAsia"/>
        </w:rPr>
        <w:t>2、办理基金备案手续；</w:t>
      </w:r>
    </w:p>
    <w:p w:rsidR="00BF3F8F" w:rsidRDefault="00BF3F8F" w:rsidP="00BF3F8F">
      <w:pPr>
        <w:pStyle w:val="-"/>
        <w:ind w:firstLine="420"/>
      </w:pPr>
      <w:r>
        <w:rPr>
          <w:rFonts w:hint="eastAsia"/>
        </w:rPr>
        <w:t>3、对所管理的不同基金财产分别管理、分别记账，进行证券投资；</w:t>
      </w:r>
    </w:p>
    <w:p w:rsidR="00BF3F8F" w:rsidRDefault="00BF3F8F" w:rsidP="00BF3F8F">
      <w:pPr>
        <w:pStyle w:val="-"/>
        <w:ind w:firstLine="420"/>
      </w:pPr>
      <w:r>
        <w:rPr>
          <w:rFonts w:hint="eastAsia"/>
        </w:rPr>
        <w:t>4、按照基金合同的约定确定基金收益分配方案，及时向基金份额持有人分配收益；</w:t>
      </w:r>
    </w:p>
    <w:p w:rsidR="00BF3F8F" w:rsidRDefault="00BF3F8F" w:rsidP="00BF3F8F">
      <w:pPr>
        <w:pStyle w:val="-"/>
        <w:ind w:firstLine="420"/>
      </w:pPr>
      <w:r>
        <w:rPr>
          <w:rFonts w:hint="eastAsia"/>
        </w:rPr>
        <w:t>5、进行基金会计核算并编制基金财务会计报告；</w:t>
      </w:r>
    </w:p>
    <w:p w:rsidR="00BF3F8F" w:rsidRDefault="00BF3F8F" w:rsidP="00BF3F8F">
      <w:pPr>
        <w:pStyle w:val="-"/>
        <w:ind w:firstLine="420"/>
      </w:pPr>
      <w:r>
        <w:rPr>
          <w:rFonts w:hint="eastAsia"/>
        </w:rPr>
        <w:t>6、编制季度、半年度和年度基金报告；</w:t>
      </w:r>
    </w:p>
    <w:p w:rsidR="00BF3F8F" w:rsidRDefault="00BF3F8F" w:rsidP="00BF3F8F">
      <w:pPr>
        <w:pStyle w:val="-"/>
        <w:ind w:firstLine="420"/>
      </w:pPr>
      <w:r>
        <w:rPr>
          <w:rFonts w:hint="eastAsia"/>
        </w:rPr>
        <w:t>7、计算并公告基金资产净值，确定基金份额申购、赎回对价，编制申购赎回清单；</w:t>
      </w:r>
    </w:p>
    <w:p w:rsidR="00BF3F8F" w:rsidRDefault="00BF3F8F" w:rsidP="00BF3F8F">
      <w:pPr>
        <w:pStyle w:val="-"/>
        <w:ind w:firstLine="420"/>
      </w:pPr>
      <w:r>
        <w:rPr>
          <w:rFonts w:hint="eastAsia"/>
        </w:rPr>
        <w:t>8、办理与基金财产管理业务活动有关的信息披露事项；</w:t>
      </w:r>
    </w:p>
    <w:p w:rsidR="00BF3F8F" w:rsidRDefault="00BF3F8F" w:rsidP="00BF3F8F">
      <w:pPr>
        <w:pStyle w:val="-"/>
        <w:ind w:firstLine="420"/>
      </w:pPr>
      <w:r>
        <w:rPr>
          <w:rFonts w:hint="eastAsia"/>
        </w:rPr>
        <w:t>9、召集基金份额持有人大会；</w:t>
      </w:r>
    </w:p>
    <w:p w:rsidR="00BF3F8F" w:rsidRDefault="00BF3F8F" w:rsidP="00BF3F8F">
      <w:pPr>
        <w:pStyle w:val="-"/>
        <w:ind w:firstLine="420"/>
      </w:pPr>
      <w:r>
        <w:lastRenderedPageBreak/>
        <w:t>1</w:t>
      </w:r>
      <w:r>
        <w:rPr>
          <w:rFonts w:hint="eastAsia"/>
        </w:rPr>
        <w:t>0、保存基金财产管理业务活动的记录、账册、报表和其他相关资料；</w:t>
      </w:r>
    </w:p>
    <w:p w:rsidR="00BF3F8F" w:rsidRDefault="00BF3F8F" w:rsidP="00BF3F8F">
      <w:pPr>
        <w:pStyle w:val="-"/>
        <w:ind w:firstLine="420"/>
      </w:pPr>
      <w:r>
        <w:rPr>
          <w:rFonts w:hint="eastAsia"/>
        </w:rPr>
        <w:t>11、以基金管理人名义，代表基金份额持有人利益行使诉讼权利或者实施其他法律行为；</w:t>
      </w:r>
    </w:p>
    <w:p w:rsidR="00BF3F8F" w:rsidRDefault="00BF3F8F" w:rsidP="00BF3F8F">
      <w:pPr>
        <w:pStyle w:val="-"/>
        <w:ind w:firstLine="420"/>
      </w:pPr>
      <w:r>
        <w:rPr>
          <w:rFonts w:hint="eastAsia"/>
        </w:rPr>
        <w:t>12、有关法律、法规和中国证监会规定的其他职责。</w:t>
      </w:r>
    </w:p>
    <w:p w:rsidR="00BF3F8F" w:rsidRDefault="00BF3F8F" w:rsidP="00BF3F8F">
      <w:pPr>
        <w:pStyle w:val="-"/>
        <w:ind w:firstLine="420"/>
      </w:pPr>
      <w:r>
        <w:rPr>
          <w:rFonts w:hint="eastAsia"/>
        </w:rPr>
        <w:t>（四）基金管理人的承诺</w:t>
      </w:r>
    </w:p>
    <w:p w:rsidR="00BF3F8F" w:rsidRDefault="00BF3F8F" w:rsidP="00BF3F8F">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BF3F8F" w:rsidRDefault="00BF3F8F" w:rsidP="00BF3F8F">
      <w:pPr>
        <w:pStyle w:val="-"/>
        <w:ind w:firstLine="420"/>
      </w:pPr>
      <w:r>
        <w:rPr>
          <w:rFonts w:hint="eastAsia"/>
        </w:rPr>
        <w:t>2、本基金管理人承诺严格遵守《中华人民共和国证券法》、《基金法》及有关法律法规，建立健全的内部控制制度，采取有效措施，防止下列行为发生：</w:t>
      </w:r>
    </w:p>
    <w:p w:rsidR="00BF3F8F" w:rsidRDefault="00BF3F8F" w:rsidP="00BF3F8F">
      <w:pPr>
        <w:pStyle w:val="-"/>
        <w:ind w:firstLine="420"/>
      </w:pPr>
      <w:r>
        <w:rPr>
          <w:rFonts w:hint="eastAsia"/>
        </w:rPr>
        <w:t>（1）将其固有财产或者他人财产混同于基金资产从事证券投资；</w:t>
      </w:r>
    </w:p>
    <w:p w:rsidR="00BF3F8F" w:rsidRDefault="00BF3F8F" w:rsidP="00BF3F8F">
      <w:pPr>
        <w:pStyle w:val="-"/>
        <w:ind w:firstLine="420"/>
      </w:pPr>
      <w:r>
        <w:rPr>
          <w:rFonts w:hint="eastAsia"/>
        </w:rPr>
        <w:t>（2）不公平地对待其管理的不同基金资产；</w:t>
      </w:r>
    </w:p>
    <w:p w:rsidR="00BF3F8F" w:rsidRDefault="00BF3F8F" w:rsidP="00BF3F8F">
      <w:pPr>
        <w:pStyle w:val="-"/>
        <w:ind w:firstLine="420"/>
      </w:pPr>
      <w:r>
        <w:rPr>
          <w:rFonts w:hint="eastAsia"/>
        </w:rPr>
        <w:t>（3）利用基金资产为基金份额持有人以外的第三人牟取利益；</w:t>
      </w:r>
    </w:p>
    <w:p w:rsidR="00BF3F8F" w:rsidRDefault="00BF3F8F" w:rsidP="00BF3F8F">
      <w:pPr>
        <w:pStyle w:val="-"/>
        <w:ind w:firstLine="420"/>
      </w:pPr>
      <w:r>
        <w:rPr>
          <w:rFonts w:hint="eastAsia"/>
        </w:rPr>
        <w:t>（4）向基金份额持有人违规承诺收益或者承担损失；</w:t>
      </w:r>
    </w:p>
    <w:p w:rsidR="00BF3F8F" w:rsidRDefault="00BF3F8F" w:rsidP="00BF3F8F">
      <w:pPr>
        <w:pStyle w:val="-"/>
        <w:ind w:firstLine="420"/>
      </w:pPr>
      <w:r>
        <w:rPr>
          <w:rFonts w:hint="eastAsia"/>
        </w:rPr>
        <w:t>（5）法律法规或中国证监会规定禁止的其他行为。</w:t>
      </w:r>
    </w:p>
    <w:p w:rsidR="00BF3F8F" w:rsidRDefault="00BF3F8F" w:rsidP="00BF3F8F">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BF3F8F" w:rsidRDefault="00BF3F8F" w:rsidP="00BF3F8F">
      <w:pPr>
        <w:pStyle w:val="-"/>
        <w:ind w:firstLine="420"/>
      </w:pPr>
      <w:r>
        <w:rPr>
          <w:rFonts w:hint="eastAsia"/>
        </w:rPr>
        <w:t>（1）承销证券；</w:t>
      </w:r>
    </w:p>
    <w:p w:rsidR="00BF3F8F" w:rsidRDefault="00BF3F8F" w:rsidP="00BF3F8F">
      <w:pPr>
        <w:pStyle w:val="-"/>
        <w:ind w:firstLine="420"/>
      </w:pPr>
      <w:r>
        <w:rPr>
          <w:rFonts w:hint="eastAsia"/>
        </w:rPr>
        <w:t>（2）违反规定向他人贷款或者提供担保；</w:t>
      </w:r>
    </w:p>
    <w:p w:rsidR="00BF3F8F" w:rsidRDefault="00BF3F8F" w:rsidP="00BF3F8F">
      <w:pPr>
        <w:pStyle w:val="-"/>
        <w:ind w:firstLine="420"/>
      </w:pPr>
      <w:r>
        <w:rPr>
          <w:rFonts w:hint="eastAsia"/>
        </w:rPr>
        <w:t>（3）从事承担无限责任的投资；</w:t>
      </w:r>
    </w:p>
    <w:p w:rsidR="00BF3F8F" w:rsidRDefault="00BF3F8F" w:rsidP="00BF3F8F">
      <w:pPr>
        <w:pStyle w:val="-"/>
        <w:ind w:firstLine="420"/>
      </w:pPr>
      <w:r>
        <w:rPr>
          <w:rFonts w:hint="eastAsia"/>
        </w:rPr>
        <w:t>（4）向其基金管理人、基金托管人出资；</w:t>
      </w:r>
    </w:p>
    <w:p w:rsidR="00BF3F8F" w:rsidRDefault="00BF3F8F" w:rsidP="00BF3F8F">
      <w:pPr>
        <w:pStyle w:val="-"/>
        <w:ind w:firstLine="420"/>
      </w:pPr>
      <w:r>
        <w:rPr>
          <w:rFonts w:hint="eastAsia"/>
        </w:rPr>
        <w:t>（5）从事内幕交易、操纵证券交易价格及其他不正当的证券交易活动；</w:t>
      </w:r>
    </w:p>
    <w:p w:rsidR="00BF3F8F" w:rsidRDefault="00BF3F8F" w:rsidP="00BF3F8F">
      <w:pPr>
        <w:pStyle w:val="-"/>
        <w:ind w:firstLine="420"/>
      </w:pPr>
      <w:r>
        <w:rPr>
          <w:rFonts w:hint="eastAsia"/>
        </w:rPr>
        <w:t>（6）法律、行政法规和中国证监会规定禁止的其他活动。</w:t>
      </w:r>
    </w:p>
    <w:p w:rsidR="00BF3F8F" w:rsidRDefault="00BF3F8F" w:rsidP="00BF3F8F">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F3F8F" w:rsidRDefault="00BF3F8F" w:rsidP="00BF3F8F">
      <w:pPr>
        <w:pStyle w:val="-"/>
        <w:ind w:firstLine="420"/>
      </w:pPr>
      <w:r>
        <w:rPr>
          <w:rFonts w:hint="eastAsia"/>
        </w:rPr>
        <w:t>4、基金经理承诺</w:t>
      </w:r>
    </w:p>
    <w:p w:rsidR="00BF3F8F" w:rsidRDefault="00BF3F8F" w:rsidP="00BF3F8F">
      <w:pPr>
        <w:pStyle w:val="-"/>
        <w:ind w:firstLine="420"/>
      </w:pPr>
      <w:r>
        <w:rPr>
          <w:rFonts w:hint="eastAsia"/>
        </w:rPr>
        <w:t>（1）依照有关法律法规和基金合同的规定，本着谨慎的原则为基金份额持有人谋取最大利益；</w:t>
      </w:r>
    </w:p>
    <w:p w:rsidR="00BF3F8F" w:rsidRDefault="00BF3F8F" w:rsidP="00BF3F8F">
      <w:pPr>
        <w:pStyle w:val="-"/>
        <w:ind w:firstLine="420"/>
      </w:pPr>
      <w:r>
        <w:rPr>
          <w:rFonts w:hint="eastAsia"/>
        </w:rPr>
        <w:t>（2）不利用职务之便为自己及其代理人、受雇人或任何第三人谋取利益；</w:t>
      </w:r>
    </w:p>
    <w:p w:rsidR="00BF3F8F" w:rsidRDefault="00BF3F8F" w:rsidP="00BF3F8F">
      <w:pPr>
        <w:pStyle w:val="-"/>
        <w:ind w:firstLine="420"/>
      </w:pPr>
      <w:r>
        <w:rPr>
          <w:rFonts w:hint="eastAsia"/>
        </w:rPr>
        <w:lastRenderedPageBreak/>
        <w:t>（3）不违反现行有效的有关法律法规、规章、基金合同和中国证监会的有关规定，泄漏在任职期间知悉的有关证券、基金的商业秘密、尚未依法公开的基金投资内容、基金投资计划等信息；</w:t>
      </w:r>
    </w:p>
    <w:p w:rsidR="00BF3F8F" w:rsidRDefault="00BF3F8F" w:rsidP="00BF3F8F">
      <w:pPr>
        <w:pStyle w:val="-"/>
        <w:ind w:firstLine="420"/>
      </w:pPr>
      <w:r>
        <w:rPr>
          <w:rFonts w:hint="eastAsia"/>
        </w:rPr>
        <w:t>（4）不从事损害基金资产和基金份额持有人利益的证券交易及其他活动。</w:t>
      </w:r>
    </w:p>
    <w:p w:rsidR="00BF3F8F" w:rsidRDefault="00BF3F8F" w:rsidP="00BF3F8F">
      <w:pPr>
        <w:pStyle w:val="-"/>
        <w:ind w:firstLine="420"/>
      </w:pPr>
      <w:r>
        <w:rPr>
          <w:rFonts w:hint="eastAsia"/>
        </w:rPr>
        <w:t>（五）基金管理人的内部控制制度</w:t>
      </w:r>
    </w:p>
    <w:p w:rsidR="00BF3F8F" w:rsidRDefault="00BF3F8F" w:rsidP="00BF3F8F">
      <w:pPr>
        <w:pStyle w:val="-"/>
        <w:ind w:firstLine="420"/>
      </w:pPr>
      <w:r>
        <w:rPr>
          <w:rFonts w:hint="eastAsia"/>
        </w:rPr>
        <w:t>1、内部控制制度概述</w:t>
      </w:r>
    </w:p>
    <w:p w:rsidR="00BF3F8F" w:rsidRDefault="00BF3F8F" w:rsidP="00BF3F8F">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公司建立了科学合理、控制严密、运行高效的内部控制制度。公内部控制制度是公司为实现内部控制目标而建立的一系列组织机制、管理方法、操作程序与控制措施的总称。它由内部控制大纲、基本管理制度、部门业务规章等部分组成。</w:t>
      </w:r>
    </w:p>
    <w:p w:rsidR="00BF3F8F" w:rsidRDefault="00BF3F8F" w:rsidP="00BF3F8F">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BF3F8F" w:rsidRDefault="00BF3F8F" w:rsidP="00BF3F8F">
      <w:pPr>
        <w:pStyle w:val="-"/>
        <w:ind w:firstLine="420"/>
      </w:pPr>
      <w:r>
        <w:rPr>
          <w:rFonts w:hint="eastAsia"/>
        </w:rPr>
        <w:t>2、内部控制的原则</w:t>
      </w:r>
    </w:p>
    <w:p w:rsidR="00BF3F8F" w:rsidRDefault="00BF3F8F" w:rsidP="00BF3F8F">
      <w:pPr>
        <w:pStyle w:val="-"/>
        <w:ind w:firstLine="420"/>
      </w:pPr>
      <w:r>
        <w:rPr>
          <w:rFonts w:hint="eastAsia"/>
        </w:rPr>
        <w:t>（1）健全性原则：内部控制包括公司的各项业务、各个部门或机构和各级人员，并涵盖到决策、执行、监督、反馈等各个环节；</w:t>
      </w:r>
    </w:p>
    <w:p w:rsidR="00BF3F8F" w:rsidRDefault="00BF3F8F" w:rsidP="00BF3F8F">
      <w:pPr>
        <w:pStyle w:val="-"/>
        <w:ind w:firstLine="420"/>
      </w:pPr>
      <w:r>
        <w:rPr>
          <w:rFonts w:hint="eastAsia"/>
        </w:rPr>
        <w:t>（2）有效性原则：通过科学的内控手段和方法，建立合理的内控程序，维护内控制度的有效执行；</w:t>
      </w:r>
    </w:p>
    <w:p w:rsidR="00BF3F8F" w:rsidRDefault="00BF3F8F" w:rsidP="00BF3F8F">
      <w:pPr>
        <w:pStyle w:val="-"/>
        <w:ind w:firstLine="420"/>
      </w:pPr>
      <w:r>
        <w:rPr>
          <w:rFonts w:hint="eastAsia"/>
        </w:rPr>
        <w:t>（3）独立性原则：公司各机构、部门和岗位在职能上必须保持相对独立；</w:t>
      </w:r>
    </w:p>
    <w:p w:rsidR="00BF3F8F" w:rsidRDefault="00BF3F8F" w:rsidP="00BF3F8F">
      <w:pPr>
        <w:pStyle w:val="-"/>
        <w:ind w:firstLine="420"/>
      </w:pPr>
      <w:r>
        <w:rPr>
          <w:rFonts w:hint="eastAsia"/>
        </w:rPr>
        <w:t>（4）相互制约原则：组织结构体现职责明确、相互制约的原则，各部门有明确的授权分工，操作相互独立。</w:t>
      </w:r>
    </w:p>
    <w:p w:rsidR="00BF3F8F" w:rsidRDefault="00BF3F8F" w:rsidP="00BF3F8F">
      <w:pPr>
        <w:pStyle w:val="-"/>
        <w:ind w:firstLine="420"/>
      </w:pPr>
      <w:r>
        <w:rPr>
          <w:rFonts w:hint="eastAsia"/>
        </w:rPr>
        <w:t>（5）成本效益原则：运用科学化的经营管理方法降低运作成本，提高经济效益，以合理的控制成本达到最佳的内部控制效果。</w:t>
      </w:r>
    </w:p>
    <w:p w:rsidR="00BF3F8F" w:rsidRDefault="00BF3F8F" w:rsidP="00BF3F8F">
      <w:pPr>
        <w:pStyle w:val="-"/>
        <w:ind w:firstLine="420"/>
      </w:pPr>
      <w:r>
        <w:rPr>
          <w:rFonts w:hint="eastAsia"/>
        </w:rPr>
        <w:t>3、内部控制组织体系</w:t>
      </w:r>
    </w:p>
    <w:p w:rsidR="00BF3F8F" w:rsidRDefault="00BF3F8F" w:rsidP="00BF3F8F">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BF3F8F" w:rsidRDefault="00BF3F8F" w:rsidP="00BF3F8F">
      <w:pPr>
        <w:pStyle w:val="-"/>
        <w:ind w:firstLine="420"/>
      </w:pPr>
      <w:r>
        <w:rPr>
          <w:rFonts w:hint="eastAsia"/>
        </w:rPr>
        <w:t>（2）投资决策委员会由公司总经理、量化投资负责人、部门负责人及资深基金经理组成，负责指导基金资产的运作、确定基本的投资策略和投资组合的原则。</w:t>
      </w:r>
    </w:p>
    <w:p w:rsidR="00BF3F8F" w:rsidRDefault="00BF3F8F" w:rsidP="00BF3F8F">
      <w:pPr>
        <w:pStyle w:val="-"/>
        <w:ind w:firstLine="420"/>
      </w:pPr>
      <w:r>
        <w:rPr>
          <w:rFonts w:hint="eastAsia"/>
        </w:rPr>
        <w:t>（3）风险控制委员会为公司风险管理的最高决策机构，由公司总经理、督察长及部门总监组成，负责全面评估公司经营管理过程中的各项风险，并提出防范化解措施。</w:t>
      </w:r>
    </w:p>
    <w:p w:rsidR="00BF3F8F" w:rsidRDefault="00BF3F8F" w:rsidP="00BF3F8F">
      <w:pPr>
        <w:pStyle w:val="-"/>
        <w:ind w:firstLine="420"/>
      </w:pPr>
      <w:r>
        <w:rPr>
          <w:rFonts w:hint="eastAsia"/>
        </w:rPr>
        <w:lastRenderedPageBreak/>
        <w:t>（4）督察长积极对公司各项制度、业务的合法合规性及公司内部控制制度的执行情况进行监察、稽核，定期和不定期向董事会报告公司内部控制执行情况。</w:t>
      </w:r>
    </w:p>
    <w:p w:rsidR="00BF3F8F" w:rsidRDefault="00BF3F8F" w:rsidP="00BF3F8F">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BF3F8F" w:rsidRDefault="00BF3F8F" w:rsidP="00BF3F8F">
      <w:pPr>
        <w:pStyle w:val="-"/>
        <w:ind w:firstLine="420"/>
      </w:pPr>
      <w:r>
        <w:rPr>
          <w:rFonts w:hint="eastAsia"/>
        </w:rPr>
        <w:t>（6）业务部门：部门负责人为所在部门的风险控制第一责任人，对本部门业务范围内的风险负有管控及时报告的义务。</w:t>
      </w:r>
    </w:p>
    <w:p w:rsidR="00BF3F8F" w:rsidRDefault="00BF3F8F" w:rsidP="00BF3F8F">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BF3F8F" w:rsidRDefault="00BF3F8F" w:rsidP="00BF3F8F">
      <w:pPr>
        <w:pStyle w:val="-"/>
        <w:ind w:firstLine="420"/>
      </w:pPr>
      <w:r>
        <w:rPr>
          <w:rFonts w:hint="eastAsia"/>
        </w:rPr>
        <w:t>4、内部控制措施</w:t>
      </w:r>
    </w:p>
    <w:p w:rsidR="00BF3F8F" w:rsidRDefault="00BF3F8F" w:rsidP="00BF3F8F">
      <w:pPr>
        <w:pStyle w:val="-"/>
        <w:ind w:firstLine="420"/>
      </w:pPr>
      <w:r>
        <w:rPr>
          <w:rFonts w:hint="eastAsia"/>
        </w:rPr>
        <w:t>公司确立“制度上控制风险、技术上量化风险”，积极吸收或采用先进的风险控制技术和手段，进行内部控制和风险管理。</w:t>
      </w:r>
    </w:p>
    <w:p w:rsidR="00BF3F8F" w:rsidRDefault="00BF3F8F" w:rsidP="00BF3F8F">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BF3F8F" w:rsidRDefault="00BF3F8F" w:rsidP="00BF3F8F">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BF3F8F" w:rsidRDefault="00BF3F8F" w:rsidP="00BF3F8F">
      <w:pPr>
        <w:pStyle w:val="-"/>
        <w:ind w:firstLine="420"/>
      </w:pPr>
      <w:r>
        <w:rPr>
          <w:rFonts w:hint="eastAsia"/>
        </w:rPr>
        <w:t>（3）公司设立了顺序递进、权责统一、严密有效的内控防线：</w:t>
      </w:r>
    </w:p>
    <w:p w:rsidR="00BF3F8F" w:rsidRDefault="00BF3F8F" w:rsidP="00BF3F8F">
      <w:pPr>
        <w:pStyle w:val="-"/>
        <w:ind w:firstLine="420"/>
      </w:pPr>
      <w:r>
        <w:rPr>
          <w:rFonts w:hint="eastAsia"/>
        </w:rPr>
        <w:t>①各岗位职责明确，有详细的岗位说明书和业务流程，各岗位人员在上岗前均应知悉并以书面方式承诺遵守，在授权范围内承担责任；</w:t>
      </w:r>
    </w:p>
    <w:p w:rsidR="00BF3F8F" w:rsidRDefault="00BF3F8F" w:rsidP="00BF3F8F">
      <w:pPr>
        <w:pStyle w:val="-"/>
        <w:ind w:firstLine="420"/>
      </w:pPr>
      <w:r>
        <w:rPr>
          <w:rFonts w:hint="eastAsia"/>
        </w:rPr>
        <w:t>②建立重要业务处理凭据传递和信息沟通制度，相关部门和岗位之间相互监督制衡。</w:t>
      </w:r>
    </w:p>
    <w:p w:rsidR="00BF3F8F" w:rsidRDefault="00BF3F8F" w:rsidP="00BF3F8F">
      <w:pPr>
        <w:pStyle w:val="-"/>
        <w:ind w:firstLine="420"/>
      </w:pPr>
      <w:r>
        <w:rPr>
          <w:rFonts w:hint="eastAsia"/>
        </w:rPr>
        <w:t>（4）公司建立有效的人力资源管理制度，健全激励约束机制，确保公司人员具备与岗位要求相适应的职业操守和专业胜任能力。</w:t>
      </w:r>
    </w:p>
    <w:p w:rsidR="00BF3F8F" w:rsidRDefault="00BF3F8F" w:rsidP="00BF3F8F">
      <w:pPr>
        <w:pStyle w:val="-"/>
        <w:ind w:firstLine="420"/>
      </w:pPr>
      <w:r>
        <w:rPr>
          <w:rFonts w:hint="eastAsia"/>
        </w:rPr>
        <w:t>（5）公司建立科学严密的风险评估体系，对公司内外部风险进行识别、评估和分析，及时防范和化解风险。</w:t>
      </w:r>
    </w:p>
    <w:p w:rsidR="00BF3F8F" w:rsidRDefault="00BF3F8F" w:rsidP="00BF3F8F">
      <w:pPr>
        <w:pStyle w:val="-"/>
        <w:ind w:firstLine="420"/>
      </w:pPr>
      <w:r>
        <w:rPr>
          <w:rFonts w:hint="eastAsia"/>
        </w:rPr>
        <w:t>（6）授权控制应当贯穿于公司经营活动的始终，授权控制的主要内容包括：</w:t>
      </w:r>
    </w:p>
    <w:p w:rsidR="00BF3F8F" w:rsidRDefault="00BF3F8F" w:rsidP="00BF3F8F">
      <w:pPr>
        <w:pStyle w:val="-"/>
        <w:ind w:firstLine="420"/>
      </w:pPr>
      <w:r>
        <w:rPr>
          <w:rFonts w:hint="eastAsia"/>
        </w:rPr>
        <w:t>①股东会、董事会、监事会和管理层充分了解和履行各自的职权，建立健全公司授权标准和程序，确保授权制度的贯彻执行；</w:t>
      </w:r>
    </w:p>
    <w:p w:rsidR="00BF3F8F" w:rsidRDefault="00BF3F8F" w:rsidP="00BF3F8F">
      <w:pPr>
        <w:pStyle w:val="-"/>
        <w:ind w:firstLine="420"/>
      </w:pPr>
      <w:r>
        <w:rPr>
          <w:rFonts w:hint="eastAsia"/>
        </w:rPr>
        <w:t>②公司各部门、分公司及员工在规定授权范围内行使相应的职责；</w:t>
      </w:r>
    </w:p>
    <w:p w:rsidR="00BF3F8F" w:rsidRDefault="00BF3F8F" w:rsidP="00BF3F8F">
      <w:pPr>
        <w:pStyle w:val="-"/>
        <w:ind w:firstLine="420"/>
      </w:pPr>
      <w:r>
        <w:rPr>
          <w:rFonts w:hint="eastAsia"/>
        </w:rPr>
        <w:t>③重大业务授权采取书面形式，授权书应当明确授权内容和时效；</w:t>
      </w:r>
    </w:p>
    <w:p w:rsidR="00BF3F8F" w:rsidRDefault="00BF3F8F" w:rsidP="00BF3F8F">
      <w:pPr>
        <w:pStyle w:val="-"/>
        <w:ind w:firstLine="420"/>
      </w:pPr>
      <w:r>
        <w:rPr>
          <w:rFonts w:hint="eastAsia"/>
        </w:rPr>
        <w:lastRenderedPageBreak/>
        <w:t>④对已获授权的部门和人员建立有效的评价和反馈机制，对已不适用的授权应及时修改或取消授权。</w:t>
      </w:r>
    </w:p>
    <w:p w:rsidR="00BF3F8F" w:rsidRDefault="00BF3F8F" w:rsidP="00BF3F8F">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BF3F8F" w:rsidRDefault="00BF3F8F" w:rsidP="00BF3F8F">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BF3F8F" w:rsidRDefault="00BF3F8F" w:rsidP="00BF3F8F">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BF3F8F" w:rsidRDefault="00BF3F8F" w:rsidP="00BF3F8F">
      <w:pPr>
        <w:pStyle w:val="-"/>
        <w:ind w:firstLine="420"/>
      </w:pPr>
      <w:r>
        <w:rPr>
          <w:rFonts w:hint="eastAsia"/>
        </w:rPr>
        <w:t>（10）建立和完善客户服务标准，加强基金销售管理，规范基金宣传推介，不得有不正当销售行为和不正当竞争行为。</w:t>
      </w:r>
    </w:p>
    <w:p w:rsidR="00BF3F8F" w:rsidRDefault="00BF3F8F" w:rsidP="00BF3F8F">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BF3F8F" w:rsidRDefault="00BF3F8F" w:rsidP="00BF3F8F">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BF3F8F" w:rsidRDefault="00BF3F8F" w:rsidP="00BF3F8F">
      <w:pPr>
        <w:pStyle w:val="-"/>
        <w:ind w:firstLine="420"/>
      </w:pPr>
      <w:r>
        <w:rPr>
          <w:rFonts w:hint="eastAsia"/>
        </w:rPr>
        <w:t>①对公司各项制度、业务的合法合规性进行监控核查，确保公司各项制度、业务符合有关法律、行政法规、部门规章及行业监管规则；</w:t>
      </w:r>
    </w:p>
    <w:p w:rsidR="00BF3F8F" w:rsidRDefault="00BF3F8F" w:rsidP="00BF3F8F">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BF3F8F" w:rsidRDefault="00BF3F8F" w:rsidP="00BF3F8F">
      <w:pPr>
        <w:pStyle w:val="-"/>
        <w:ind w:firstLine="420"/>
      </w:pPr>
      <w:r>
        <w:rPr>
          <w:rFonts w:hint="eastAsia"/>
        </w:rPr>
        <w:t>③督察长按照公司规定，向董事会、经营管理主要负责人报告公司经营管理的合法合规情况和合规管理工作开展情况。</w:t>
      </w:r>
    </w:p>
    <w:p w:rsidR="00BF3F8F" w:rsidRDefault="00BF3F8F" w:rsidP="00BF3F8F">
      <w:pPr>
        <w:pStyle w:val="-"/>
        <w:ind w:firstLine="420"/>
      </w:pPr>
      <w:r>
        <w:rPr>
          <w:rFonts w:hint="eastAsia"/>
        </w:rPr>
        <w:t>5、基金管理人关于内部控制的声明</w:t>
      </w:r>
    </w:p>
    <w:p w:rsidR="00BF3F8F" w:rsidRDefault="00BF3F8F" w:rsidP="00BF3F8F">
      <w:pPr>
        <w:pStyle w:val="-"/>
        <w:ind w:firstLine="420"/>
      </w:pPr>
      <w:r>
        <w:rPr>
          <w:rFonts w:hint="eastAsia"/>
        </w:rPr>
        <w:t>（1）本公司承诺以上关于内部控制的披露真实、准确；</w:t>
      </w:r>
    </w:p>
    <w:p w:rsidR="00BF3F8F" w:rsidRDefault="00BF3F8F" w:rsidP="00BF3F8F">
      <w:pPr>
        <w:pStyle w:val="-"/>
        <w:ind w:firstLine="420"/>
      </w:pPr>
      <w:r>
        <w:rPr>
          <w:rFonts w:hint="eastAsia"/>
        </w:rPr>
        <w:t>（2）本公司承诺根据市场变化和公司发展不断完善内部控制体系和内部控制制度。</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3" w:name="_Toc112067441"/>
      <w:r>
        <w:rPr>
          <w:rFonts w:hint="eastAsia"/>
        </w:rPr>
        <w:lastRenderedPageBreak/>
        <w:t>四、基金托管人</w:t>
      </w:r>
      <w:bookmarkEnd w:id="3"/>
    </w:p>
    <w:p w:rsidR="00BF3F8F" w:rsidRDefault="00BF3F8F" w:rsidP="00BF3F8F">
      <w:pPr>
        <w:pStyle w:val="-"/>
        <w:ind w:firstLine="420"/>
      </w:pPr>
      <w:r>
        <w:rPr>
          <w:rFonts w:hint="eastAsia"/>
        </w:rPr>
        <w:t>（一）基本情况</w:t>
      </w:r>
    </w:p>
    <w:p w:rsidR="00BF3F8F" w:rsidRDefault="00BF3F8F" w:rsidP="00BF3F8F">
      <w:pPr>
        <w:pStyle w:val="-"/>
        <w:ind w:firstLine="420"/>
      </w:pPr>
      <w:r>
        <w:rPr>
          <w:rFonts w:hint="eastAsia"/>
        </w:rPr>
        <w:t>名称：中国银行股份有限公司（简称“中国银行”）</w:t>
      </w:r>
    </w:p>
    <w:p w:rsidR="00BF3F8F" w:rsidRDefault="00BF3F8F" w:rsidP="00BF3F8F">
      <w:pPr>
        <w:pStyle w:val="-"/>
        <w:ind w:firstLine="420"/>
      </w:pPr>
      <w:r>
        <w:rPr>
          <w:rFonts w:hint="eastAsia"/>
        </w:rPr>
        <w:t>住所及办公地址：北京市西城区复兴门内大街1号</w:t>
      </w:r>
    </w:p>
    <w:p w:rsidR="00BF3F8F" w:rsidRDefault="00BF3F8F" w:rsidP="00BF3F8F">
      <w:pPr>
        <w:pStyle w:val="-"/>
        <w:ind w:firstLine="420"/>
      </w:pPr>
      <w:r>
        <w:rPr>
          <w:rFonts w:hint="eastAsia"/>
        </w:rPr>
        <w:t>首次注册登记日期：1983年10月31日</w:t>
      </w:r>
    </w:p>
    <w:p w:rsidR="00BF3F8F" w:rsidRDefault="00BF3F8F" w:rsidP="00BF3F8F">
      <w:pPr>
        <w:pStyle w:val="-"/>
        <w:ind w:firstLine="420"/>
      </w:pPr>
      <w:r>
        <w:rPr>
          <w:rFonts w:hint="eastAsia"/>
        </w:rPr>
        <w:t>注册资本：人民币贰仟玖佰肆拾叁亿捌仟柒佰柒拾玖万壹仟贰佰肆拾壹元整</w:t>
      </w:r>
    </w:p>
    <w:p w:rsidR="00BF3F8F" w:rsidRDefault="00BF3F8F" w:rsidP="00BF3F8F">
      <w:pPr>
        <w:pStyle w:val="-"/>
        <w:ind w:firstLine="420"/>
      </w:pPr>
      <w:r>
        <w:rPr>
          <w:rFonts w:hint="eastAsia"/>
        </w:rPr>
        <w:t>法定代表人：刘连舸</w:t>
      </w:r>
    </w:p>
    <w:p w:rsidR="00BF3F8F" w:rsidRDefault="00BF3F8F" w:rsidP="00BF3F8F">
      <w:pPr>
        <w:pStyle w:val="-"/>
        <w:ind w:firstLine="420"/>
      </w:pPr>
      <w:r>
        <w:rPr>
          <w:rFonts w:hint="eastAsia"/>
        </w:rPr>
        <w:t>基金托管业务批准文号：中国证监会证监基字【1998】24 号</w:t>
      </w:r>
    </w:p>
    <w:p w:rsidR="00BF3F8F" w:rsidRDefault="00BF3F8F" w:rsidP="00BF3F8F">
      <w:pPr>
        <w:pStyle w:val="-"/>
        <w:ind w:firstLine="420"/>
      </w:pPr>
      <w:r>
        <w:rPr>
          <w:rFonts w:hint="eastAsia"/>
        </w:rPr>
        <w:t>托管部门信息披露联系人：许俊</w:t>
      </w:r>
    </w:p>
    <w:p w:rsidR="00BF3F8F" w:rsidRDefault="00BF3F8F" w:rsidP="00BF3F8F">
      <w:pPr>
        <w:pStyle w:val="-"/>
        <w:ind w:firstLine="420"/>
      </w:pPr>
      <w:r>
        <w:rPr>
          <w:rFonts w:hint="eastAsia"/>
        </w:rPr>
        <w:t>传真：（010）66594942</w:t>
      </w:r>
    </w:p>
    <w:p w:rsidR="00BF3F8F" w:rsidRDefault="00BF3F8F" w:rsidP="00BF3F8F">
      <w:pPr>
        <w:pStyle w:val="-"/>
        <w:ind w:firstLine="420"/>
      </w:pPr>
      <w:r>
        <w:rPr>
          <w:rFonts w:hint="eastAsia"/>
        </w:rPr>
        <w:t>中国银行客服电话：95566</w:t>
      </w:r>
    </w:p>
    <w:p w:rsidR="00BF3F8F" w:rsidRDefault="00BF3F8F" w:rsidP="00BF3F8F">
      <w:pPr>
        <w:pStyle w:val="-"/>
        <w:ind w:firstLine="420"/>
      </w:pPr>
      <w:r>
        <w:rPr>
          <w:rFonts w:hint="eastAsia"/>
        </w:rPr>
        <w:t>（二）基金托管部门及主要人员情况</w:t>
      </w:r>
    </w:p>
    <w:p w:rsidR="00BF3F8F" w:rsidRDefault="00BF3F8F" w:rsidP="00BF3F8F">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BF3F8F" w:rsidRDefault="00BF3F8F" w:rsidP="00BF3F8F">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BF3F8F" w:rsidRDefault="00BF3F8F" w:rsidP="00BF3F8F">
      <w:pPr>
        <w:pStyle w:val="-"/>
        <w:ind w:firstLine="420"/>
      </w:pPr>
      <w:r>
        <w:rPr>
          <w:rFonts w:hint="eastAsia"/>
        </w:rPr>
        <w:t>（三）证券投资基金托管情况</w:t>
      </w:r>
    </w:p>
    <w:p w:rsidR="00BF3F8F" w:rsidRDefault="00BF3F8F" w:rsidP="00BF3F8F">
      <w:pPr>
        <w:pStyle w:val="-"/>
        <w:ind w:firstLine="420"/>
      </w:pPr>
      <w:r>
        <w:rPr>
          <w:rFonts w:hint="eastAsia"/>
        </w:rPr>
        <w:t>截至2022年6月30日，中国银行已托管1021只证券投资基金，其中境内基金972只，QDII基金49只，覆盖了股票型、债券型、混合型、货币型、指数型、FOF等多种类型的基金，满足了不同客户多元化的投资理财需求，基金托管规模位居同业前列。</w:t>
      </w:r>
    </w:p>
    <w:p w:rsidR="00BF3F8F" w:rsidRDefault="00BF3F8F" w:rsidP="00BF3F8F">
      <w:pPr>
        <w:pStyle w:val="-"/>
        <w:ind w:firstLine="420"/>
      </w:pPr>
      <w:r>
        <w:rPr>
          <w:rFonts w:hint="eastAsia"/>
        </w:rPr>
        <w:t>（四）托管业务的内部控制制度</w:t>
      </w:r>
    </w:p>
    <w:p w:rsidR="00BF3F8F" w:rsidRDefault="00BF3F8F" w:rsidP="00BF3F8F">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BF3F8F" w:rsidRDefault="00BF3F8F" w:rsidP="00BF3F8F">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BF3F8F" w:rsidRDefault="00BF3F8F" w:rsidP="00BF3F8F">
      <w:pPr>
        <w:pStyle w:val="-"/>
        <w:ind w:firstLine="420"/>
      </w:pPr>
      <w:r>
        <w:rPr>
          <w:rFonts w:hint="eastAsia"/>
        </w:rPr>
        <w:t>（五）托管人对管理人运作基金进行监督的方法和程序</w:t>
      </w:r>
    </w:p>
    <w:p w:rsidR="00BF3F8F" w:rsidRDefault="00BF3F8F" w:rsidP="00BF3F8F">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4" w:name="_Toc112067442"/>
      <w:r>
        <w:rPr>
          <w:rFonts w:hint="eastAsia"/>
        </w:rPr>
        <w:lastRenderedPageBreak/>
        <w:t>五、相关服务机构</w:t>
      </w:r>
      <w:bookmarkEnd w:id="4"/>
    </w:p>
    <w:p w:rsidR="00BF3F8F" w:rsidRDefault="00BF3F8F" w:rsidP="00BF3F8F">
      <w:pPr>
        <w:pStyle w:val="-2"/>
      </w:pPr>
      <w:r>
        <w:rPr>
          <w:rFonts w:hint="eastAsia"/>
        </w:rPr>
        <w:t>（一） 基金份额销售机构</w:t>
      </w:r>
    </w:p>
    <w:p w:rsidR="00BF3F8F" w:rsidRDefault="00BF3F8F" w:rsidP="00BF3F8F">
      <w:pPr>
        <w:pStyle w:val="-3"/>
      </w:pPr>
      <w:r>
        <w:rPr>
          <w:rFonts w:hint="eastAsia"/>
        </w:rPr>
        <w:t>1、申购赎回代办券商</w:t>
      </w:r>
    </w:p>
    <w:p w:rsidR="00BF3F8F" w:rsidRDefault="00BF3F8F" w:rsidP="00BF3F8F">
      <w:pPr>
        <w:pStyle w:val="-"/>
        <w:ind w:firstLine="420"/>
      </w:pPr>
      <w:r>
        <w:rPr>
          <w:rFonts w:hint="eastAsia"/>
        </w:rPr>
        <w:t>(1)中信建投证券股份有限公司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北京市朝阳区安立路</w:t>
            </w:r>
            <w:r>
              <w:t>66号4号楼</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北京市东城区朝内大街</w:t>
            </w:r>
            <w:r>
              <w:t>188号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北京市朝阳区安立路</w:t>
            </w:r>
            <w:r>
              <w:t>66号4号楼</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王常青</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权唐</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rPr>
                <w:rFonts w:hint="eastAsia"/>
              </w:rPr>
              <w:t>（</w:t>
            </w:r>
            <w:r>
              <w:t>010）65183880</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rPr>
                <w:rFonts w:hint="eastAsia"/>
              </w:rPr>
              <w:t>（</w:t>
            </w:r>
            <w:r>
              <w:t>010）65182261</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http://www.csc108.com</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400-8888-108</w:t>
            </w:r>
          </w:p>
        </w:tc>
      </w:tr>
    </w:tbl>
    <w:p w:rsidR="00BF3F8F" w:rsidRDefault="00BF3F8F" w:rsidP="00BF3F8F">
      <w:pPr>
        <w:pStyle w:val="-"/>
        <w:ind w:firstLine="420"/>
      </w:pPr>
      <w:r>
        <w:t>(2)国信证券股份有限公司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广东省深圳市罗湖区红岭中路</w:t>
            </w:r>
            <w:r>
              <w:t>1012号国信证券大厦十六层至二十六层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深圳市红岭中路</w:t>
            </w:r>
            <w:r>
              <w:t>1012号国信证券大厦十六层至二十六层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何如</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李颖</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6230" w:type="dxa"/>
            <w:gridSpan w:val="3"/>
          </w:tcPr>
          <w:p w:rsidR="00BF3F8F" w:rsidRDefault="00BF3F8F" w:rsidP="00BF3F8F">
            <w:pPr>
              <w:pStyle w:val="-"/>
              <w:shd w:val="clear" w:color="auto" w:fill="auto"/>
              <w:ind w:firstLineChars="0" w:firstLine="0"/>
              <w:jc w:val="left"/>
            </w:pPr>
            <w:r>
              <w:t>0755-81682519</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http://www.guosen.com.cn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95536</w:t>
            </w:r>
          </w:p>
        </w:tc>
      </w:tr>
    </w:tbl>
    <w:p w:rsidR="00BF3F8F" w:rsidRDefault="00BF3F8F" w:rsidP="00BF3F8F">
      <w:pPr>
        <w:pStyle w:val="-"/>
        <w:ind w:firstLine="420"/>
      </w:pPr>
      <w:r>
        <w:t>(3)中信证券股份有限公司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北京市朝阳区亮马桥路</w:t>
            </w:r>
            <w:r>
              <w:t>48号中信证券大厦</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深圳市福田区中心三路</w:t>
            </w:r>
            <w:r>
              <w:t>8号中信证券大厦;北京市朝阳区亮马桥路48号中信证券大厦</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深圳市福田区中心三路</w:t>
            </w:r>
            <w:r>
              <w:t>8号卓越时代广场（二期）北座</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张佑君</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郑慧</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6230" w:type="dxa"/>
            <w:gridSpan w:val="3"/>
          </w:tcPr>
          <w:p w:rsidR="00BF3F8F" w:rsidRDefault="00BF3F8F" w:rsidP="00BF3F8F">
            <w:pPr>
              <w:pStyle w:val="-"/>
              <w:shd w:val="clear" w:color="auto" w:fill="auto"/>
              <w:ind w:firstLineChars="0" w:firstLine="0"/>
              <w:jc w:val="left"/>
            </w:pPr>
            <w:r>
              <w:t>010-60838888</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http://www.cs.ecitic.com</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95558</w:t>
            </w:r>
          </w:p>
        </w:tc>
      </w:tr>
    </w:tbl>
    <w:p w:rsidR="00BF3F8F" w:rsidRDefault="00BF3F8F" w:rsidP="00BF3F8F">
      <w:pPr>
        <w:pStyle w:val="-"/>
        <w:ind w:firstLine="420"/>
      </w:pPr>
      <w:r>
        <w:t>(4)中国银河证券股份有限公司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北京市西城区金融大街</w:t>
            </w:r>
            <w:r>
              <w:t>35号国际企业大厦C座</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lastRenderedPageBreak/>
              <w:t>办公地址</w:t>
            </w:r>
          </w:p>
        </w:tc>
        <w:tc>
          <w:tcPr>
            <w:tcW w:w="6230" w:type="dxa"/>
            <w:gridSpan w:val="3"/>
          </w:tcPr>
          <w:p w:rsidR="00BF3F8F" w:rsidRDefault="00BF3F8F" w:rsidP="00BF3F8F">
            <w:pPr>
              <w:pStyle w:val="-"/>
              <w:shd w:val="clear" w:color="auto" w:fill="auto"/>
              <w:ind w:firstLineChars="0" w:firstLine="0"/>
              <w:jc w:val="left"/>
            </w:pPr>
            <w:r>
              <w:rPr>
                <w:rFonts w:hint="eastAsia"/>
              </w:rPr>
              <w:t>北京市丰台区西营街</w:t>
            </w:r>
            <w:r>
              <w:t>8号院1号楼青海金融大厦</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北京市西城区金融大街</w:t>
            </w:r>
            <w:r>
              <w:t>35号国际企业大厦C座2-6层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陈亮</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辛国政</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t>010-80928123</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t>010-83574807</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http://www.chinastock.com.cn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4008-888-888或95551</w:t>
            </w:r>
          </w:p>
        </w:tc>
      </w:tr>
    </w:tbl>
    <w:p w:rsidR="00BF3F8F" w:rsidRDefault="00BF3F8F" w:rsidP="00BF3F8F">
      <w:pPr>
        <w:pStyle w:val="-"/>
        <w:ind w:firstLine="420"/>
      </w:pPr>
      <w:r>
        <w:t>(5)申万宏源证券有限公司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住所、办公地址</w:t>
            </w:r>
          </w:p>
        </w:tc>
        <w:tc>
          <w:tcPr>
            <w:tcW w:w="6230" w:type="dxa"/>
            <w:gridSpan w:val="3"/>
          </w:tcPr>
          <w:p w:rsidR="00BF3F8F" w:rsidRDefault="00BF3F8F" w:rsidP="00BF3F8F">
            <w:pPr>
              <w:pStyle w:val="-"/>
              <w:shd w:val="clear" w:color="auto" w:fill="auto"/>
              <w:ind w:firstLineChars="0" w:firstLine="0"/>
              <w:jc w:val="left"/>
            </w:pPr>
            <w:r>
              <w:rPr>
                <w:rFonts w:hint="eastAsia"/>
              </w:rPr>
              <w:t>上海市徐汇区长乐路</w:t>
            </w:r>
            <w:r>
              <w:t>989号45层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上海市徐汇区长乐路</w:t>
            </w:r>
            <w:r>
              <w:t>989号45层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杨玉成</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余洁</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t>021-33389888</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t>021-33388224</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www.swhysc.com</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95523或4008895523</w:t>
            </w:r>
          </w:p>
        </w:tc>
      </w:tr>
    </w:tbl>
    <w:p w:rsidR="00BF3F8F" w:rsidRDefault="00BF3F8F" w:rsidP="00BF3F8F">
      <w:pPr>
        <w:pStyle w:val="-"/>
        <w:ind w:firstLine="420"/>
      </w:pPr>
      <w:r>
        <w:t>(6)兴业证券股份有限公司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福州市湖东路</w:t>
            </w:r>
            <w:r>
              <w:t>268号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福建省福州市湖东路</w:t>
            </w:r>
            <w:r>
              <w:t>268号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福建省福州市湖东路</w:t>
            </w:r>
            <w:r>
              <w:t>268号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杨华辉</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乔琳雪</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6230" w:type="dxa"/>
            <w:gridSpan w:val="3"/>
          </w:tcPr>
          <w:p w:rsidR="00BF3F8F" w:rsidRDefault="00BF3F8F" w:rsidP="00BF3F8F">
            <w:pPr>
              <w:pStyle w:val="-"/>
              <w:shd w:val="clear" w:color="auto" w:fill="auto"/>
              <w:ind w:firstLineChars="0" w:firstLine="0"/>
              <w:jc w:val="left"/>
            </w:pPr>
            <w:r>
              <w:t>021-38565547</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http://www.xyzq.com.cn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95562</w:t>
            </w:r>
          </w:p>
        </w:tc>
      </w:tr>
    </w:tbl>
    <w:p w:rsidR="00BF3F8F" w:rsidRDefault="00BF3F8F" w:rsidP="00BF3F8F">
      <w:pPr>
        <w:pStyle w:val="-"/>
        <w:ind w:firstLine="420"/>
      </w:pPr>
      <w:r>
        <w:t>(7)安信证券股份有限公司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住所、办公地址</w:t>
            </w:r>
          </w:p>
        </w:tc>
        <w:tc>
          <w:tcPr>
            <w:tcW w:w="6230" w:type="dxa"/>
            <w:gridSpan w:val="3"/>
          </w:tcPr>
          <w:p w:rsidR="00BF3F8F" w:rsidRDefault="00BF3F8F" w:rsidP="00BF3F8F">
            <w:pPr>
              <w:pStyle w:val="-"/>
              <w:shd w:val="clear" w:color="auto" w:fill="auto"/>
              <w:ind w:firstLineChars="0" w:firstLine="0"/>
              <w:jc w:val="left"/>
            </w:pPr>
            <w:r>
              <w:rPr>
                <w:rFonts w:hint="eastAsia"/>
              </w:rPr>
              <w:t>深圳市福田区福田街道福华一路</w:t>
            </w:r>
            <w:r>
              <w:t>119号安信金融大厦</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深圳市福田区福田街道福华一路</w:t>
            </w:r>
            <w:r>
              <w:t>119号安信金融大厦</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黄炎勋</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陈剑虹</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rPr>
                <w:rFonts w:hint="eastAsia"/>
              </w:rPr>
              <w:t>（</w:t>
            </w:r>
            <w:r>
              <w:t>0755）82825551</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rPr>
                <w:rFonts w:hint="eastAsia"/>
              </w:rPr>
              <w:t>（</w:t>
            </w:r>
            <w:r>
              <w:t>0755）82558355</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http://www.essence.com.cn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95517</w:t>
            </w:r>
          </w:p>
        </w:tc>
      </w:tr>
    </w:tbl>
    <w:p w:rsidR="00BF3F8F" w:rsidRDefault="00BF3F8F" w:rsidP="00BF3F8F">
      <w:pPr>
        <w:pStyle w:val="-"/>
        <w:ind w:firstLine="420"/>
      </w:pPr>
      <w:r>
        <w:t>(8)华泰证券股份有限公司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江苏省南京市江东中路</w:t>
            </w:r>
            <w:r>
              <w:t>228号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江苏省南京市江东中路</w:t>
            </w:r>
            <w:r>
              <w:t>228号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周易</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庞晓芸</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lastRenderedPageBreak/>
              <w:t>电话</w:t>
            </w:r>
          </w:p>
        </w:tc>
        <w:tc>
          <w:tcPr>
            <w:tcW w:w="2076" w:type="dxa"/>
          </w:tcPr>
          <w:p w:rsidR="00BF3F8F" w:rsidRDefault="00BF3F8F" w:rsidP="00BF3F8F">
            <w:pPr>
              <w:pStyle w:val="-"/>
              <w:shd w:val="clear" w:color="auto" w:fill="auto"/>
              <w:ind w:firstLineChars="0" w:firstLine="0"/>
              <w:jc w:val="left"/>
            </w:pPr>
            <w:r>
              <w:t>0755-82492193</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t>0755-82492962(深圳)</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http://www.htsc.com.cn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95597</w:t>
            </w:r>
          </w:p>
        </w:tc>
      </w:tr>
    </w:tbl>
    <w:p w:rsidR="00BF3F8F" w:rsidRDefault="00BF3F8F" w:rsidP="00BF3F8F">
      <w:pPr>
        <w:pStyle w:val="-"/>
        <w:ind w:firstLine="420"/>
      </w:pPr>
      <w:r>
        <w:t>(9)中信证券(山东)有限责任公司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青岛市崂山区深圳路</w:t>
            </w:r>
            <w:r>
              <w:t>222号1号楼2001</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青岛市市南区东海西路</w:t>
            </w:r>
            <w:r>
              <w:t>28号龙翔广场东座5层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青岛市崂山区深圳路</w:t>
            </w:r>
            <w:r>
              <w:t>222号1号楼2001</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姜晓林</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焦刚</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rPr>
                <w:rFonts w:hint="eastAsia"/>
              </w:rPr>
              <w:t>（</w:t>
            </w:r>
            <w:r>
              <w:t>0531）89606166</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rPr>
                <w:rFonts w:hint="eastAsia"/>
              </w:rPr>
              <w:t>（</w:t>
            </w:r>
            <w:r>
              <w:t>0532）85022605</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http://sd.citics.com/</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95548</w:t>
            </w:r>
          </w:p>
        </w:tc>
      </w:tr>
    </w:tbl>
    <w:p w:rsidR="00BF3F8F" w:rsidRDefault="00BF3F8F" w:rsidP="00BF3F8F">
      <w:pPr>
        <w:pStyle w:val="-"/>
        <w:ind w:firstLine="420"/>
      </w:pPr>
      <w:r>
        <w:t>(10)东兴证券股份有限公司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北京市西城区金融大街</w:t>
            </w:r>
            <w:r>
              <w:t>5号新盛大厦B座12-15层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北京市西城区金融大街</w:t>
            </w:r>
            <w:r>
              <w:t>5号(新盛大厦)6、10、12、15、16层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北京市西城区金融大街</w:t>
            </w:r>
            <w:r>
              <w:t>5号(新盛大厦)12、15层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魏庆华</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汤漫川</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rPr>
                <w:rFonts w:hint="eastAsia"/>
              </w:rPr>
              <w:t>（</w:t>
            </w:r>
            <w:r>
              <w:t>010）66555316</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rPr>
                <w:rFonts w:hint="eastAsia"/>
              </w:rPr>
              <w:t>（</w:t>
            </w:r>
            <w:r>
              <w:t>010）66555246</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http://www.dxzq.net</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400-8888-993</w:t>
            </w:r>
          </w:p>
        </w:tc>
      </w:tr>
    </w:tbl>
    <w:p w:rsidR="00BF3F8F" w:rsidRDefault="00BF3F8F" w:rsidP="00BF3F8F">
      <w:pPr>
        <w:pStyle w:val="-"/>
        <w:ind w:firstLine="420"/>
      </w:pPr>
      <w:r>
        <w:t>(11)方正证券股份有限公司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住所、办公地址</w:t>
            </w:r>
          </w:p>
        </w:tc>
        <w:tc>
          <w:tcPr>
            <w:tcW w:w="6230" w:type="dxa"/>
            <w:gridSpan w:val="3"/>
          </w:tcPr>
          <w:p w:rsidR="00BF3F8F" w:rsidRDefault="00BF3F8F" w:rsidP="00BF3F8F">
            <w:pPr>
              <w:pStyle w:val="-"/>
              <w:shd w:val="clear" w:color="auto" w:fill="auto"/>
              <w:ind w:firstLineChars="0" w:firstLine="0"/>
              <w:jc w:val="left"/>
            </w:pPr>
            <w:r>
              <w:rPr>
                <w:rFonts w:hint="eastAsia"/>
              </w:rPr>
              <w:t>湖南省长沙市天心区湘江中路二段</w:t>
            </w:r>
            <w:r>
              <w:t>36号华远华中心4、5号楼3701-3717</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湖南省长沙市天心区湘江中路二段</w:t>
            </w:r>
            <w:r>
              <w:t>36号华远华中心4、5号楼3701-3717</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施华</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丁敏</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t>(010)59355997</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t>(010)56437013</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http://www.foundersc.com</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95571</w:t>
            </w:r>
          </w:p>
        </w:tc>
      </w:tr>
    </w:tbl>
    <w:p w:rsidR="00BF3F8F" w:rsidRDefault="00BF3F8F" w:rsidP="00BF3F8F">
      <w:pPr>
        <w:pStyle w:val="-"/>
        <w:ind w:firstLine="420"/>
      </w:pPr>
      <w:r>
        <w:t>(12)中信证券华南股份有限公司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广州市天河区珠江新城珠江西路</w:t>
            </w:r>
            <w:r>
              <w:t>5号广州国际金融中心19、20楼</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广州市天河区珠江西路</w:t>
            </w:r>
            <w:r>
              <w:t>5号广州国际金融中心主塔19层、20层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广州市天河区珠江西路</w:t>
            </w:r>
            <w:r>
              <w:t>5号广州国际金融中心主塔19层、20层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lastRenderedPageBreak/>
              <w:t>法定代表人</w:t>
            </w:r>
          </w:p>
        </w:tc>
        <w:tc>
          <w:tcPr>
            <w:tcW w:w="2076" w:type="dxa"/>
          </w:tcPr>
          <w:p w:rsidR="00BF3F8F" w:rsidRDefault="00BF3F8F" w:rsidP="00BF3F8F">
            <w:pPr>
              <w:pStyle w:val="-"/>
              <w:shd w:val="clear" w:color="auto" w:fill="auto"/>
              <w:ind w:firstLineChars="0" w:firstLine="0"/>
              <w:jc w:val="left"/>
            </w:pPr>
            <w:r>
              <w:rPr>
                <w:rFonts w:hint="eastAsia"/>
              </w:rPr>
              <w:t>胡伏云</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梁微</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t>020-88836999</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t>020-88836984</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http://www.gzs.com.cn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95396</w:t>
            </w:r>
          </w:p>
        </w:tc>
      </w:tr>
    </w:tbl>
    <w:p w:rsidR="00BF3F8F" w:rsidRDefault="00BF3F8F" w:rsidP="00BF3F8F">
      <w:pPr>
        <w:pStyle w:val="-"/>
        <w:ind w:firstLine="420"/>
      </w:pPr>
      <w:r>
        <w:t>(13)申万宏源西部证券有限公司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新疆乌鲁木齐市高新区（新市区）北京南路</w:t>
            </w:r>
            <w:r>
              <w:t>358号大成国际大厦20楼2005室</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新疆乌鲁木齐市高新区（新市区）北京南路</w:t>
            </w:r>
            <w:r>
              <w:t>358号大成国际大厦20楼2005室</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王献军</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梁丽</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t>0991-2307105</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t>0991-2301927</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www.swhysc.com</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95523或4008895523</w:t>
            </w:r>
          </w:p>
        </w:tc>
      </w:tr>
    </w:tbl>
    <w:p w:rsidR="00BF3F8F" w:rsidRDefault="00BF3F8F" w:rsidP="00BF3F8F">
      <w:pPr>
        <w:pStyle w:val="-"/>
        <w:ind w:firstLine="420"/>
      </w:pPr>
      <w:r>
        <w:t>(14)中泰证券股份有限公司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山东省济南市市中区经七路</w:t>
            </w:r>
            <w:r>
              <w:t>86号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济南市市中区经七路</w:t>
            </w:r>
            <w:r>
              <w:t>86号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山东省济南市市中区经七路</w:t>
            </w:r>
            <w:r>
              <w:t>86号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李玮</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许曼华</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6230" w:type="dxa"/>
            <w:gridSpan w:val="3"/>
          </w:tcPr>
          <w:p w:rsidR="00BF3F8F" w:rsidRDefault="00BF3F8F" w:rsidP="00BF3F8F">
            <w:pPr>
              <w:pStyle w:val="-"/>
              <w:shd w:val="clear" w:color="auto" w:fill="auto"/>
              <w:ind w:firstLineChars="0" w:firstLine="0"/>
              <w:jc w:val="left"/>
            </w:pPr>
            <w:r>
              <w:t>021-20315290</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http://www.zts.com.cn/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95538</w:t>
            </w:r>
          </w:p>
        </w:tc>
      </w:tr>
    </w:tbl>
    <w:p w:rsidR="00BF3F8F" w:rsidRDefault="00BF3F8F" w:rsidP="00BF3F8F">
      <w:pPr>
        <w:pStyle w:val="-"/>
        <w:ind w:firstLine="420"/>
      </w:pPr>
      <w:r>
        <w:t>(15)中国国际金融股份有限公司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北京建国门外大街</w:t>
            </w:r>
            <w:r>
              <w:t>1号国贸大厦2座27层及28层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北京市朝阳区建国门外大街</w:t>
            </w:r>
            <w:r>
              <w:t>1号国贸大厦2座27层及28层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北京市朝阳区建国门外大街</w:t>
            </w:r>
            <w:r>
              <w:t>1号国贸大厦2座27层及28层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丁学东</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杨涵宇</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t>(010)65051166</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t>(010)85679203</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http://www.cicc.com.cn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400 910 1166</w:t>
            </w:r>
          </w:p>
        </w:tc>
      </w:tr>
    </w:tbl>
    <w:p w:rsidR="00BF3F8F" w:rsidRDefault="00BF3F8F" w:rsidP="00BF3F8F">
      <w:pPr>
        <w:pStyle w:val="-"/>
        <w:ind w:firstLine="420"/>
      </w:pPr>
      <w:r>
        <w:t>(16)中国中金财富证券有限公司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深圳市福田区益田路与福中路交界处荣超商务中心</w:t>
            </w:r>
            <w:r>
              <w:t>A栋第18层-21层及第04层01、02、03、05、11、12、13、15、16、18、19、20、21、22、23单元</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lastRenderedPageBreak/>
              <w:t>办公地址</w:t>
            </w:r>
          </w:p>
        </w:tc>
        <w:tc>
          <w:tcPr>
            <w:tcW w:w="6230" w:type="dxa"/>
            <w:gridSpan w:val="3"/>
          </w:tcPr>
          <w:p w:rsidR="00BF3F8F" w:rsidRDefault="00BF3F8F" w:rsidP="00BF3F8F">
            <w:pPr>
              <w:pStyle w:val="-"/>
              <w:shd w:val="clear" w:color="auto" w:fill="auto"/>
              <w:ind w:firstLineChars="0" w:firstLine="0"/>
              <w:jc w:val="left"/>
            </w:pPr>
            <w:r>
              <w:rPr>
                <w:rFonts w:hint="eastAsia"/>
              </w:rPr>
              <w:t>深圳福田区益田路</w:t>
            </w:r>
            <w:r>
              <w:t>6003号荣超商务中心A座4层、18-21层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深圳市福田区益田路与福中路交界处荣超商务中心</w:t>
            </w:r>
            <w:r>
              <w:t>A栋第18-21层及第04层01.02.03.05.11.12.13.15.16.18.19.20.21.22.23单元</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高涛</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胡芷境</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t>0755-88320851</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t>0755-82026539</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http://www.china-invs.cn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400 600 8008</w:t>
            </w:r>
          </w:p>
        </w:tc>
      </w:tr>
    </w:tbl>
    <w:p w:rsidR="00BF3F8F" w:rsidRDefault="00BF3F8F" w:rsidP="00BF3F8F">
      <w:pPr>
        <w:pStyle w:val="-"/>
        <w:ind w:firstLine="420"/>
      </w:pPr>
      <w:r>
        <w:t>(17)海通证券股份有限公司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上海淮海中路</w:t>
            </w:r>
            <w:r>
              <w:t>98号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上海市广东路</w:t>
            </w:r>
            <w:r>
              <w:t>689号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上海市广东路</w:t>
            </w:r>
            <w:r>
              <w:t>689号</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周杰</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金芸、李笑鸣</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t>(021)23219000</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t>(021)23219100</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http://www.htsec.com</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95553或拨打各城市营业网点咨询电话</w:t>
            </w:r>
          </w:p>
        </w:tc>
      </w:tr>
    </w:tbl>
    <w:p w:rsidR="00BF3F8F" w:rsidRDefault="00BF3F8F" w:rsidP="00BF3F8F">
      <w:pPr>
        <w:pStyle w:val="-"/>
        <w:ind w:firstLine="420"/>
      </w:pPr>
      <w:r>
        <w:t>(18)第一创业证券股份有限公司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住所</w:t>
            </w:r>
          </w:p>
        </w:tc>
        <w:tc>
          <w:tcPr>
            <w:tcW w:w="6230" w:type="dxa"/>
            <w:gridSpan w:val="3"/>
          </w:tcPr>
          <w:p w:rsidR="00BF3F8F" w:rsidRDefault="00BF3F8F" w:rsidP="00BF3F8F">
            <w:pPr>
              <w:pStyle w:val="-"/>
              <w:shd w:val="clear" w:color="auto" w:fill="auto"/>
              <w:ind w:firstLineChars="0" w:firstLine="0"/>
              <w:jc w:val="left"/>
            </w:pPr>
            <w:r>
              <w:rPr>
                <w:rFonts w:hint="eastAsia"/>
              </w:rPr>
              <w:t>深圳市福田区福华一路</w:t>
            </w:r>
            <w:r>
              <w:t>115号投行大厦20楼</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深圳市福田区福华一路</w:t>
            </w:r>
            <w:r>
              <w:t>115号投行大厦9、16-20楼</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深圳市福田区福华一路</w:t>
            </w:r>
            <w:r>
              <w:t>115号投行大厦20楼</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刘学民</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毛诗莉</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t>(0755)23838750</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t>(0755)25838701</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http://www.firstcapital.com.cn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95358</w:t>
            </w:r>
          </w:p>
        </w:tc>
      </w:tr>
    </w:tbl>
    <w:p w:rsidR="00BF3F8F" w:rsidRDefault="00BF3F8F" w:rsidP="00BF3F8F">
      <w:pPr>
        <w:pStyle w:val="-"/>
        <w:ind w:firstLine="420"/>
      </w:pPr>
      <w:r>
        <w:t>(19)华金证券股份有限公司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中国</w:t>
            </w:r>
            <w:r>
              <w:t>(上海)自由贸易试验区杨高南路759号30层</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上海市静安区天目西路</w:t>
            </w:r>
            <w:r>
              <w:t>128号19楼1902室</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宋卫东</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丛阳</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2076" w:type="dxa"/>
          </w:tcPr>
          <w:p w:rsidR="00BF3F8F" w:rsidRDefault="00BF3F8F" w:rsidP="00BF3F8F">
            <w:pPr>
              <w:pStyle w:val="-"/>
              <w:shd w:val="clear" w:color="auto" w:fill="auto"/>
              <w:ind w:firstLineChars="0" w:firstLine="0"/>
              <w:jc w:val="left"/>
            </w:pPr>
            <w:r>
              <w:t>18301984801</w:t>
            </w:r>
          </w:p>
        </w:tc>
        <w:tc>
          <w:tcPr>
            <w:tcW w:w="2077" w:type="dxa"/>
          </w:tcPr>
          <w:p w:rsidR="00BF3F8F" w:rsidRDefault="00BF3F8F" w:rsidP="00BF3F8F">
            <w:pPr>
              <w:pStyle w:val="-"/>
              <w:shd w:val="clear" w:color="auto" w:fill="auto"/>
              <w:ind w:firstLineChars="0" w:firstLine="0"/>
              <w:jc w:val="left"/>
            </w:pPr>
            <w:r>
              <w:rPr>
                <w:rFonts w:hint="eastAsia"/>
              </w:rPr>
              <w:t>传真</w:t>
            </w:r>
          </w:p>
        </w:tc>
        <w:tc>
          <w:tcPr>
            <w:tcW w:w="2077" w:type="dxa"/>
          </w:tcPr>
          <w:p w:rsidR="00BF3F8F" w:rsidRDefault="00BF3F8F" w:rsidP="00BF3F8F">
            <w:pPr>
              <w:pStyle w:val="-"/>
              <w:shd w:val="clear" w:color="auto" w:fill="auto"/>
              <w:ind w:firstLineChars="0" w:firstLine="0"/>
              <w:jc w:val="left"/>
            </w:pPr>
            <w:r>
              <w:t>021-20655577</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http://www.huajinsc.cn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956011</w:t>
            </w:r>
          </w:p>
        </w:tc>
      </w:tr>
    </w:tbl>
    <w:p w:rsidR="00BF3F8F" w:rsidRDefault="00BF3F8F" w:rsidP="00BF3F8F">
      <w:pPr>
        <w:pStyle w:val="-"/>
        <w:ind w:firstLine="420"/>
      </w:pPr>
      <w:r>
        <w:t>(20)恒泰证券股份有限公司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F3F8F" w:rsidTr="00BF3F8F">
        <w:tc>
          <w:tcPr>
            <w:tcW w:w="2076" w:type="dxa"/>
          </w:tcPr>
          <w:p w:rsidR="00BF3F8F" w:rsidRDefault="00BF3F8F" w:rsidP="00BF3F8F">
            <w:pPr>
              <w:pStyle w:val="-"/>
              <w:shd w:val="clear" w:color="auto" w:fill="auto"/>
              <w:ind w:firstLineChars="0" w:firstLine="0"/>
              <w:jc w:val="left"/>
            </w:pPr>
            <w:r>
              <w:rPr>
                <w:rFonts w:hint="eastAsia"/>
              </w:rPr>
              <w:lastRenderedPageBreak/>
              <w:t>住所</w:t>
            </w:r>
          </w:p>
        </w:tc>
        <w:tc>
          <w:tcPr>
            <w:tcW w:w="6230" w:type="dxa"/>
            <w:gridSpan w:val="3"/>
          </w:tcPr>
          <w:p w:rsidR="00BF3F8F" w:rsidRDefault="00BF3F8F" w:rsidP="00BF3F8F">
            <w:pPr>
              <w:pStyle w:val="-"/>
              <w:shd w:val="clear" w:color="auto" w:fill="auto"/>
              <w:ind w:firstLineChars="0" w:firstLine="0"/>
              <w:jc w:val="left"/>
            </w:pPr>
            <w:r>
              <w:rPr>
                <w:rFonts w:hint="eastAsia"/>
              </w:rPr>
              <w:t>内蒙古呼和浩特市赛罕区敕勒川大街东方君座</w:t>
            </w:r>
            <w:r>
              <w:t>D座光大银行办公楼14-18楼</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办公地址</w:t>
            </w:r>
          </w:p>
        </w:tc>
        <w:tc>
          <w:tcPr>
            <w:tcW w:w="6230" w:type="dxa"/>
            <w:gridSpan w:val="3"/>
          </w:tcPr>
          <w:p w:rsidR="00BF3F8F" w:rsidRDefault="00BF3F8F" w:rsidP="00BF3F8F">
            <w:pPr>
              <w:pStyle w:val="-"/>
              <w:shd w:val="clear" w:color="auto" w:fill="auto"/>
              <w:ind w:firstLineChars="0" w:firstLine="0"/>
              <w:jc w:val="left"/>
            </w:pPr>
            <w:r>
              <w:rPr>
                <w:rFonts w:hint="eastAsia"/>
              </w:rPr>
              <w:t>呼和浩特市新城区海拉尔东街满世书香苑恒泰证券办公楼</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注册地址</w:t>
            </w:r>
          </w:p>
        </w:tc>
        <w:tc>
          <w:tcPr>
            <w:tcW w:w="6230" w:type="dxa"/>
            <w:gridSpan w:val="3"/>
          </w:tcPr>
          <w:p w:rsidR="00BF3F8F" w:rsidRDefault="00BF3F8F" w:rsidP="00BF3F8F">
            <w:pPr>
              <w:pStyle w:val="-"/>
              <w:shd w:val="clear" w:color="auto" w:fill="auto"/>
              <w:ind w:firstLineChars="0" w:firstLine="0"/>
              <w:jc w:val="left"/>
            </w:pPr>
            <w:r>
              <w:rPr>
                <w:rFonts w:hint="eastAsia"/>
              </w:rPr>
              <w:t>内蒙古呼和浩特市赛罕区敕勒川大街东方君座</w:t>
            </w:r>
            <w:r>
              <w:t>D座光大银行办公楼14-18楼</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法定代表人</w:t>
            </w:r>
          </w:p>
        </w:tc>
        <w:tc>
          <w:tcPr>
            <w:tcW w:w="2076" w:type="dxa"/>
          </w:tcPr>
          <w:p w:rsidR="00BF3F8F" w:rsidRDefault="00BF3F8F" w:rsidP="00BF3F8F">
            <w:pPr>
              <w:pStyle w:val="-"/>
              <w:shd w:val="clear" w:color="auto" w:fill="auto"/>
              <w:ind w:firstLineChars="0" w:firstLine="0"/>
              <w:jc w:val="left"/>
            </w:pPr>
            <w:r>
              <w:rPr>
                <w:rFonts w:hint="eastAsia"/>
              </w:rPr>
              <w:t>庞介民</w:t>
            </w:r>
          </w:p>
        </w:tc>
        <w:tc>
          <w:tcPr>
            <w:tcW w:w="2077" w:type="dxa"/>
          </w:tcPr>
          <w:p w:rsidR="00BF3F8F" w:rsidRDefault="00BF3F8F" w:rsidP="00BF3F8F">
            <w:pPr>
              <w:pStyle w:val="-"/>
              <w:shd w:val="clear" w:color="auto" w:fill="auto"/>
              <w:ind w:firstLineChars="0" w:firstLine="0"/>
              <w:jc w:val="left"/>
            </w:pPr>
            <w:r>
              <w:rPr>
                <w:rFonts w:hint="eastAsia"/>
              </w:rPr>
              <w:t>联系人</w:t>
            </w:r>
          </w:p>
        </w:tc>
        <w:tc>
          <w:tcPr>
            <w:tcW w:w="2077" w:type="dxa"/>
          </w:tcPr>
          <w:p w:rsidR="00BF3F8F" w:rsidRDefault="00BF3F8F" w:rsidP="00BF3F8F">
            <w:pPr>
              <w:pStyle w:val="-"/>
              <w:shd w:val="clear" w:color="auto" w:fill="auto"/>
              <w:ind w:firstLineChars="0" w:firstLine="0"/>
              <w:jc w:val="left"/>
            </w:pPr>
            <w:r>
              <w:rPr>
                <w:rFonts w:hint="eastAsia"/>
              </w:rPr>
              <w:t>熊丽</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电话</w:t>
            </w:r>
          </w:p>
        </w:tc>
        <w:tc>
          <w:tcPr>
            <w:tcW w:w="6230" w:type="dxa"/>
            <w:gridSpan w:val="3"/>
          </w:tcPr>
          <w:p w:rsidR="00BF3F8F" w:rsidRDefault="00BF3F8F" w:rsidP="00BF3F8F">
            <w:pPr>
              <w:pStyle w:val="-"/>
              <w:shd w:val="clear" w:color="auto" w:fill="auto"/>
              <w:ind w:firstLineChars="0" w:firstLine="0"/>
              <w:jc w:val="left"/>
            </w:pPr>
            <w:r>
              <w:rPr>
                <w:rFonts w:hint="eastAsia"/>
              </w:rPr>
              <w:t>（</w:t>
            </w:r>
            <w:r>
              <w:t>0471）4972675</w:t>
            </w:r>
          </w:p>
        </w:tc>
      </w:tr>
      <w:tr w:rsidR="00BF3F8F" w:rsidTr="00BF3F8F">
        <w:tc>
          <w:tcPr>
            <w:tcW w:w="2076" w:type="dxa"/>
          </w:tcPr>
          <w:p w:rsidR="00BF3F8F" w:rsidRDefault="00BF3F8F" w:rsidP="00BF3F8F">
            <w:pPr>
              <w:pStyle w:val="-"/>
              <w:shd w:val="clear" w:color="auto" w:fill="auto"/>
              <w:ind w:firstLineChars="0" w:firstLine="0"/>
              <w:jc w:val="left"/>
            </w:pPr>
            <w:r>
              <w:rPr>
                <w:rFonts w:hint="eastAsia"/>
              </w:rPr>
              <w:t>网址</w:t>
            </w:r>
          </w:p>
        </w:tc>
        <w:tc>
          <w:tcPr>
            <w:tcW w:w="2076" w:type="dxa"/>
          </w:tcPr>
          <w:p w:rsidR="00BF3F8F" w:rsidRDefault="00BF3F8F" w:rsidP="00BF3F8F">
            <w:pPr>
              <w:pStyle w:val="-"/>
              <w:shd w:val="clear" w:color="auto" w:fill="auto"/>
              <w:ind w:firstLineChars="0" w:firstLine="0"/>
              <w:jc w:val="left"/>
            </w:pPr>
            <w:r>
              <w:t>http://www.cnht.com.cn</w:t>
            </w:r>
          </w:p>
        </w:tc>
        <w:tc>
          <w:tcPr>
            <w:tcW w:w="2077" w:type="dxa"/>
          </w:tcPr>
          <w:p w:rsidR="00BF3F8F" w:rsidRDefault="00BF3F8F" w:rsidP="00BF3F8F">
            <w:pPr>
              <w:pStyle w:val="-"/>
              <w:shd w:val="clear" w:color="auto" w:fill="auto"/>
              <w:ind w:firstLineChars="0" w:firstLine="0"/>
              <w:jc w:val="left"/>
            </w:pPr>
            <w:r>
              <w:rPr>
                <w:rFonts w:hint="eastAsia"/>
              </w:rPr>
              <w:t>客服电话</w:t>
            </w:r>
          </w:p>
        </w:tc>
        <w:tc>
          <w:tcPr>
            <w:tcW w:w="2077" w:type="dxa"/>
          </w:tcPr>
          <w:p w:rsidR="00BF3F8F" w:rsidRDefault="00BF3F8F" w:rsidP="00BF3F8F">
            <w:pPr>
              <w:pStyle w:val="-"/>
              <w:shd w:val="clear" w:color="auto" w:fill="auto"/>
              <w:ind w:firstLineChars="0" w:firstLine="0"/>
              <w:jc w:val="left"/>
            </w:pPr>
            <w:r>
              <w:t>4001966188</w:t>
            </w:r>
          </w:p>
        </w:tc>
      </w:tr>
    </w:tbl>
    <w:p w:rsidR="00BF3F8F" w:rsidRDefault="00BF3F8F" w:rsidP="00BF3F8F">
      <w:pPr>
        <w:pStyle w:val="-3"/>
      </w:pPr>
      <w:r>
        <w:t>2、二级市场交易代理证券公司</w:t>
      </w:r>
    </w:p>
    <w:p w:rsidR="00BF3F8F" w:rsidRDefault="00BF3F8F" w:rsidP="00BF3F8F">
      <w:pPr>
        <w:pStyle w:val="-"/>
        <w:ind w:firstLine="420"/>
      </w:pPr>
      <w:r>
        <w:rPr>
          <w:rFonts w:hint="eastAsia"/>
        </w:rPr>
        <w:t>包括具有经纪业务资格及证券交易所会员资格的所有证券公司。</w:t>
      </w:r>
    </w:p>
    <w:p w:rsidR="00BF3F8F" w:rsidRDefault="00BF3F8F" w:rsidP="00BF3F8F">
      <w:pPr>
        <w:pStyle w:val="-2"/>
      </w:pPr>
      <w:r>
        <w:rPr>
          <w:rFonts w:hint="eastAsia"/>
        </w:rPr>
        <w:t>（二）</w:t>
      </w:r>
      <w:r>
        <w:t xml:space="preserve"> 登记结算机构</w:t>
      </w:r>
    </w:p>
    <w:tbl>
      <w:tblPr>
        <w:tblStyle w:val="-0"/>
        <w:tblW w:w="8306" w:type="dxa"/>
        <w:tblLayout w:type="fixed"/>
        <w:tblLook w:val="04A0" w:firstRow="1" w:lastRow="0" w:firstColumn="1" w:lastColumn="0" w:noHBand="0" w:noVBand="1"/>
      </w:tblPr>
      <w:tblGrid>
        <w:gridCol w:w="2263"/>
        <w:gridCol w:w="6043"/>
      </w:tblGrid>
      <w:tr w:rsidR="00BF3F8F" w:rsidTr="00082C18">
        <w:trPr>
          <w:cnfStyle w:val="100000000000" w:firstRow="1" w:lastRow="0" w:firstColumn="0" w:lastColumn="0" w:oddVBand="0" w:evenVBand="0" w:oddHBand="0" w:evenHBand="0" w:firstRowFirstColumn="0" w:firstRowLastColumn="0" w:lastRowFirstColumn="0" w:lastRowLastColumn="0"/>
        </w:trPr>
        <w:tc>
          <w:tcPr>
            <w:tcW w:w="2263" w:type="dxa"/>
            <w:vAlign w:val="center"/>
          </w:tcPr>
          <w:p w:rsidR="00BF3F8F" w:rsidRDefault="00BF3F8F" w:rsidP="00082C18">
            <w:pPr>
              <w:jc w:val="center"/>
            </w:pPr>
            <w:r>
              <w:rPr>
                <w:rFonts w:hint="eastAsia"/>
              </w:rPr>
              <w:t>名称</w:t>
            </w:r>
          </w:p>
        </w:tc>
        <w:tc>
          <w:tcPr>
            <w:tcW w:w="6043" w:type="dxa"/>
            <w:vAlign w:val="center"/>
          </w:tcPr>
          <w:p w:rsidR="00BF3F8F" w:rsidRDefault="00BF3F8F" w:rsidP="00082C18">
            <w:pPr>
              <w:jc w:val="center"/>
            </w:pPr>
            <w:r>
              <w:rPr>
                <w:rFonts w:hint="eastAsia"/>
              </w:rPr>
              <w:t>中国证券登记结算有限责任公司</w:t>
            </w:r>
          </w:p>
        </w:tc>
      </w:tr>
      <w:tr w:rsidR="00BF3F8F" w:rsidTr="00082C18">
        <w:tc>
          <w:tcPr>
            <w:tcW w:w="2263" w:type="dxa"/>
          </w:tcPr>
          <w:p w:rsidR="00BF3F8F" w:rsidRDefault="00BF3F8F" w:rsidP="00EF2466">
            <w:pPr>
              <w:jc w:val="left"/>
            </w:pPr>
            <w:r>
              <w:rPr>
                <w:rFonts w:hint="eastAsia"/>
              </w:rPr>
              <w:t>住所、办公地址</w:t>
            </w:r>
          </w:p>
        </w:tc>
        <w:tc>
          <w:tcPr>
            <w:tcW w:w="6043" w:type="dxa"/>
          </w:tcPr>
          <w:p w:rsidR="00BF3F8F" w:rsidRDefault="00BF3F8F" w:rsidP="00EF2466">
            <w:pPr>
              <w:jc w:val="left"/>
            </w:pPr>
            <w:r>
              <w:rPr>
                <w:rFonts w:hint="eastAsia"/>
              </w:rPr>
              <w:t>北京市西城区太平桥大街</w:t>
            </w:r>
            <w:r>
              <w:rPr>
                <w:rFonts w:hint="eastAsia"/>
              </w:rPr>
              <w:t>17</w:t>
            </w:r>
            <w:r>
              <w:rPr>
                <w:rFonts w:hint="eastAsia"/>
              </w:rPr>
              <w:t>号</w:t>
            </w:r>
          </w:p>
        </w:tc>
      </w:tr>
      <w:tr w:rsidR="00BF3F8F" w:rsidTr="00082C18">
        <w:tc>
          <w:tcPr>
            <w:tcW w:w="2263" w:type="dxa"/>
          </w:tcPr>
          <w:p w:rsidR="00BF3F8F" w:rsidRDefault="00BF3F8F" w:rsidP="00EF2466">
            <w:pPr>
              <w:jc w:val="left"/>
            </w:pPr>
            <w:r>
              <w:rPr>
                <w:rFonts w:hint="eastAsia"/>
              </w:rPr>
              <w:t>法定代表人</w:t>
            </w:r>
          </w:p>
        </w:tc>
        <w:tc>
          <w:tcPr>
            <w:tcW w:w="6043" w:type="dxa"/>
          </w:tcPr>
          <w:p w:rsidR="00BF3F8F" w:rsidRDefault="00BF3F8F" w:rsidP="00EF2466">
            <w:pPr>
              <w:jc w:val="left"/>
            </w:pPr>
            <w:r>
              <w:rPr>
                <w:rFonts w:hint="eastAsia"/>
              </w:rPr>
              <w:t>于文强</w:t>
            </w:r>
          </w:p>
        </w:tc>
      </w:tr>
      <w:tr w:rsidR="00BF3F8F" w:rsidTr="00082C18">
        <w:tc>
          <w:tcPr>
            <w:tcW w:w="2263" w:type="dxa"/>
          </w:tcPr>
          <w:p w:rsidR="00BF3F8F" w:rsidRDefault="00BF3F8F" w:rsidP="00EF2466">
            <w:pPr>
              <w:jc w:val="left"/>
            </w:pPr>
            <w:r>
              <w:rPr>
                <w:rFonts w:hint="eastAsia"/>
              </w:rPr>
              <w:t>联系人</w:t>
            </w:r>
          </w:p>
        </w:tc>
        <w:tc>
          <w:tcPr>
            <w:tcW w:w="6043" w:type="dxa"/>
          </w:tcPr>
          <w:p w:rsidR="00BF3F8F" w:rsidRDefault="00BF3F8F" w:rsidP="00EF2466">
            <w:pPr>
              <w:jc w:val="left"/>
            </w:pPr>
            <w:r>
              <w:rPr>
                <w:rFonts w:hint="eastAsia"/>
              </w:rPr>
              <w:t>赵亦清</w:t>
            </w:r>
          </w:p>
        </w:tc>
      </w:tr>
      <w:tr w:rsidR="00BF3F8F" w:rsidTr="00082C18">
        <w:tc>
          <w:tcPr>
            <w:tcW w:w="2263" w:type="dxa"/>
          </w:tcPr>
          <w:p w:rsidR="00BF3F8F" w:rsidRDefault="00BF3F8F" w:rsidP="00EF2466">
            <w:pPr>
              <w:jc w:val="left"/>
            </w:pPr>
            <w:r>
              <w:rPr>
                <w:rFonts w:hint="eastAsia"/>
              </w:rPr>
              <w:t>电话</w:t>
            </w:r>
          </w:p>
        </w:tc>
        <w:tc>
          <w:tcPr>
            <w:tcW w:w="6043" w:type="dxa"/>
          </w:tcPr>
          <w:p w:rsidR="00BF3F8F" w:rsidRDefault="00BF3F8F" w:rsidP="00082C18">
            <w:pPr>
              <w:jc w:val="left"/>
            </w:pPr>
            <w:r>
              <w:rPr>
                <w:rFonts w:hint="eastAsia"/>
              </w:rPr>
              <w:t>（</w:t>
            </w:r>
            <w:r>
              <w:rPr>
                <w:rFonts w:hint="eastAsia"/>
              </w:rPr>
              <w:t>010</w:t>
            </w:r>
            <w:r>
              <w:rPr>
                <w:rFonts w:hint="eastAsia"/>
              </w:rPr>
              <w:t>）</w:t>
            </w:r>
            <w:r>
              <w:t>50938782</w:t>
            </w:r>
          </w:p>
        </w:tc>
      </w:tr>
      <w:tr w:rsidR="00BF3F8F" w:rsidTr="00082C18">
        <w:tc>
          <w:tcPr>
            <w:tcW w:w="2263" w:type="dxa"/>
          </w:tcPr>
          <w:p w:rsidR="00BF3F8F" w:rsidRDefault="00BF3F8F" w:rsidP="00EF2466">
            <w:pPr>
              <w:jc w:val="left"/>
            </w:pPr>
            <w:r>
              <w:rPr>
                <w:rFonts w:hint="eastAsia"/>
              </w:rPr>
              <w:t>传真</w:t>
            </w:r>
          </w:p>
        </w:tc>
        <w:tc>
          <w:tcPr>
            <w:tcW w:w="6043" w:type="dxa"/>
          </w:tcPr>
          <w:p w:rsidR="00BF3F8F" w:rsidRDefault="00BF3F8F" w:rsidP="00082C18">
            <w:pPr>
              <w:jc w:val="left"/>
            </w:pPr>
            <w:r>
              <w:rPr>
                <w:rFonts w:hint="eastAsia"/>
              </w:rPr>
              <w:t>（</w:t>
            </w:r>
            <w:r>
              <w:rPr>
                <w:rFonts w:hint="eastAsia"/>
              </w:rPr>
              <w:t>010</w:t>
            </w:r>
            <w:r>
              <w:rPr>
                <w:rFonts w:hint="eastAsia"/>
              </w:rPr>
              <w:t>）</w:t>
            </w:r>
            <w:r>
              <w:rPr>
                <w:rFonts w:hint="eastAsia"/>
              </w:rPr>
              <w:t>50938991</w:t>
            </w:r>
          </w:p>
        </w:tc>
      </w:tr>
    </w:tbl>
    <w:p w:rsidR="00BF3F8F" w:rsidRPr="00F825B5" w:rsidRDefault="00BF3F8F" w:rsidP="00C46A9C">
      <w:pPr>
        <w:rPr>
          <w:rFonts w:asciiTheme="minorEastAsia" w:eastAsiaTheme="minorEastAsia" w:hAnsiTheme="minorEastAsia"/>
          <w:color w:val="000000" w:themeColor="text1"/>
          <w:sz w:val="22"/>
          <w:szCs w:val="22"/>
        </w:rPr>
      </w:pPr>
    </w:p>
    <w:p w:rsidR="00BF3F8F" w:rsidRDefault="00BF3F8F" w:rsidP="00BF3F8F">
      <w:pPr>
        <w:pStyle w:val="-2"/>
      </w:pPr>
      <w:r>
        <w:rPr>
          <w:rFonts w:hint="eastAsia"/>
        </w:rPr>
        <w:t>（三） 出具法律意见书的律师事务所</w:t>
      </w:r>
    </w:p>
    <w:p w:rsidR="00BF3F8F" w:rsidRDefault="00BF3F8F" w:rsidP="00BF3F8F">
      <w:pPr>
        <w:pStyle w:val="-"/>
        <w:ind w:firstLine="420"/>
      </w:pPr>
      <w:r>
        <w:rPr>
          <w:rFonts w:hint="eastAsia"/>
        </w:rPr>
        <w:t>名称：上海源泰律师事务所</w:t>
      </w:r>
    </w:p>
    <w:p w:rsidR="00BF3F8F" w:rsidRDefault="00BF3F8F" w:rsidP="00BF3F8F">
      <w:pPr>
        <w:pStyle w:val="-"/>
        <w:ind w:firstLine="420"/>
      </w:pPr>
      <w:r>
        <w:rPr>
          <w:rFonts w:hint="eastAsia"/>
        </w:rPr>
        <w:t>住所、办公地址：上海市浦东新区浦东南路256号华夏银行大厦14楼</w:t>
      </w:r>
    </w:p>
    <w:p w:rsidR="00BF3F8F" w:rsidRDefault="00BF3F8F" w:rsidP="00BF3F8F">
      <w:pPr>
        <w:pStyle w:val="-"/>
        <w:ind w:firstLine="420"/>
      </w:pPr>
      <w:r>
        <w:rPr>
          <w:rFonts w:hint="eastAsia"/>
        </w:rPr>
        <w:t>联系电话：（021）5115 0298</w:t>
      </w:r>
    </w:p>
    <w:p w:rsidR="00BF3F8F" w:rsidRDefault="00BF3F8F" w:rsidP="00BF3F8F">
      <w:pPr>
        <w:pStyle w:val="-"/>
        <w:ind w:firstLine="420"/>
      </w:pPr>
      <w:r>
        <w:rPr>
          <w:rFonts w:hint="eastAsia"/>
        </w:rPr>
        <w:t>传真：（021）5115 0398</w:t>
      </w:r>
    </w:p>
    <w:p w:rsidR="00BF3F8F" w:rsidRDefault="00BF3F8F" w:rsidP="00BF3F8F">
      <w:pPr>
        <w:pStyle w:val="-"/>
        <w:ind w:firstLine="420"/>
      </w:pPr>
      <w:r>
        <w:rPr>
          <w:rFonts w:hint="eastAsia"/>
        </w:rPr>
        <w:t>负责人：廖海</w:t>
      </w:r>
    </w:p>
    <w:p w:rsidR="00BF3F8F" w:rsidRDefault="00BF3F8F" w:rsidP="00BF3F8F">
      <w:pPr>
        <w:pStyle w:val="-"/>
        <w:ind w:firstLine="420"/>
      </w:pPr>
      <w:r>
        <w:rPr>
          <w:rFonts w:hint="eastAsia"/>
        </w:rPr>
        <w:t>联系人：范佳斐</w:t>
      </w:r>
    </w:p>
    <w:p w:rsidR="00BF3F8F" w:rsidRDefault="00BF3F8F" w:rsidP="00BF3F8F">
      <w:pPr>
        <w:pStyle w:val="-"/>
        <w:ind w:firstLine="420"/>
      </w:pPr>
      <w:r>
        <w:rPr>
          <w:rFonts w:hint="eastAsia"/>
        </w:rPr>
        <w:t>经办律师：刘佳、范佳斐</w:t>
      </w:r>
    </w:p>
    <w:p w:rsidR="00BF3F8F" w:rsidRDefault="00BF3F8F" w:rsidP="00BF3F8F">
      <w:pPr>
        <w:pStyle w:val="-2"/>
      </w:pPr>
      <w:r>
        <w:rPr>
          <w:rFonts w:hint="eastAsia"/>
        </w:rPr>
        <w:t>（四）</w:t>
      </w:r>
      <w:r>
        <w:t xml:space="preserve"> 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BF3F8F"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安永华明会计师事务所（特殊普通合伙）</w:t>
            </w:r>
          </w:p>
        </w:tc>
      </w:tr>
      <w:tr w:rsidR="00BF3F8F"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lastRenderedPageBreak/>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BF3F8F" w:rsidRPr="009D3190" w:rsidRDefault="00BF3F8F">
            <w:pPr>
              <w:spacing w:line="360" w:lineRule="auto"/>
              <w:ind w:leftChars="15" w:left="31" w:rightChars="-230" w:right="-483"/>
            </w:pPr>
            <w:r w:rsidRPr="009D3190">
              <w:t>01-12</w:t>
            </w:r>
            <w:r w:rsidRPr="009D3190">
              <w:rPr>
                <w:rFonts w:ascii="宋体" w:hAnsi="宋体" w:hint="eastAsia"/>
              </w:rPr>
              <w:t>室</w:t>
            </w:r>
          </w:p>
        </w:tc>
      </w:tr>
      <w:tr w:rsidR="00BF3F8F"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王珊珊</w:t>
            </w:r>
          </w:p>
        </w:tc>
      </w:tr>
      <w:tr w:rsidR="00BF3F8F"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BF3F8F"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F8F" w:rsidRPr="009D3190" w:rsidRDefault="00BF3F8F">
            <w:pPr>
              <w:spacing w:line="360" w:lineRule="auto"/>
              <w:ind w:leftChars="15" w:left="31" w:rightChars="-230" w:right="-483"/>
            </w:pPr>
            <w:r w:rsidRPr="009D3190">
              <w:rPr>
                <w:rFonts w:ascii="宋体" w:hAnsi="宋体" w:hint="eastAsia"/>
              </w:rPr>
              <w:t>王珊珊、贺耀</w:t>
            </w:r>
          </w:p>
        </w:tc>
      </w:tr>
    </w:tbl>
    <w:p w:rsidR="00BF3F8F" w:rsidRPr="009D3190" w:rsidRDefault="00BF3F8F" w:rsidP="009D3190"/>
    <w:p w:rsidR="00BF3F8F" w:rsidRDefault="00BF3F8F">
      <w:pPr>
        <w:widowControl/>
        <w:jc w:val="left"/>
      </w:pPr>
      <w:r>
        <w:br w:type="page"/>
      </w:r>
    </w:p>
    <w:p w:rsidR="00BF3F8F" w:rsidRDefault="00BF3F8F" w:rsidP="00BF3F8F">
      <w:pPr>
        <w:pStyle w:val="-1"/>
      </w:pPr>
      <w:bookmarkStart w:id="5" w:name="_Toc112067443"/>
      <w:r>
        <w:rPr>
          <w:rFonts w:hint="eastAsia"/>
        </w:rPr>
        <w:lastRenderedPageBreak/>
        <w:t>六、基金的募集</w:t>
      </w:r>
      <w:bookmarkEnd w:id="5"/>
    </w:p>
    <w:p w:rsidR="00BF3F8F" w:rsidRDefault="00BF3F8F" w:rsidP="004B4A8E">
      <w:pPr>
        <w:spacing w:line="360" w:lineRule="auto"/>
        <w:jc w:val="left"/>
        <w:rPr>
          <w:rFonts w:ascii="宋体" w:hAnsi="宋体"/>
        </w:rPr>
      </w:pPr>
      <w:r>
        <w:rPr>
          <w:rFonts w:ascii="宋体" w:hAnsi="宋体"/>
        </w:rPr>
        <w:t>本基金由基金管理人依照《基金法》、《运作办法》、《销售办法》、基金合同及其他法律法规的相关规定、并经中国证券监督管理委员会2019年9月24日</w:t>
      </w:r>
      <w:r>
        <w:rPr>
          <w:rFonts w:ascii="宋体" w:hAnsi="宋体" w:hint="eastAsia"/>
          <w:kern w:val="0"/>
          <w:szCs w:val="20"/>
        </w:rPr>
        <w:t>《关于准予嘉实</w:t>
      </w:r>
      <w:r>
        <w:rPr>
          <w:rFonts w:ascii="宋体" w:hAnsi="Calibri" w:cs="宋体" w:hint="eastAsia"/>
          <w:color w:val="000000"/>
          <w:kern w:val="0"/>
          <w:sz w:val="22"/>
          <w:szCs w:val="22"/>
          <w:lang w:val="zh-CN"/>
        </w:rPr>
        <w:t>中证先进制造</w:t>
      </w:r>
      <w:r>
        <w:rPr>
          <w:rFonts w:ascii="宋体" w:hAnsi="Calibri" w:cs="宋体"/>
          <w:color w:val="000000"/>
          <w:kern w:val="0"/>
          <w:sz w:val="22"/>
          <w:szCs w:val="22"/>
          <w:lang w:val="zh-CN"/>
        </w:rPr>
        <w:t>100</w:t>
      </w:r>
      <w:r>
        <w:rPr>
          <w:rFonts w:ascii="宋体" w:hAnsi="Calibri" w:cs="宋体" w:hint="eastAsia"/>
          <w:color w:val="000000"/>
          <w:kern w:val="0"/>
          <w:sz w:val="22"/>
          <w:szCs w:val="22"/>
          <w:lang w:val="zh-CN"/>
        </w:rPr>
        <w:t>策略</w:t>
      </w:r>
      <w:r>
        <w:rPr>
          <w:rFonts w:ascii="宋体" w:hAnsi="宋体" w:hint="eastAsia"/>
          <w:kern w:val="0"/>
          <w:szCs w:val="20"/>
        </w:rPr>
        <w:t>交易型开放式指数证券投资基金注册的批复》（证监许可【2019】1765</w:t>
      </w:r>
      <w:r>
        <w:rPr>
          <w:rFonts w:ascii="宋体" w:hAnsi="宋体"/>
          <w:kern w:val="0"/>
        </w:rPr>
        <w:t>号）</w:t>
      </w:r>
      <w:r>
        <w:rPr>
          <w:rFonts w:ascii="宋体" w:hAnsi="宋体" w:hint="eastAsia"/>
        </w:rPr>
        <w:t>注册</w:t>
      </w:r>
      <w:r>
        <w:rPr>
          <w:rFonts w:ascii="宋体" w:hAnsi="宋体"/>
        </w:rPr>
        <w:t>募集。</w:t>
      </w:r>
    </w:p>
    <w:p w:rsidR="00BF3F8F" w:rsidRDefault="00BF3F8F" w:rsidP="004B4A8E">
      <w:pPr>
        <w:spacing w:line="360" w:lineRule="auto"/>
        <w:ind w:firstLine="480"/>
        <w:rPr>
          <w:color w:val="000000"/>
        </w:rPr>
      </w:pPr>
      <w:r>
        <w:rPr>
          <w:rFonts w:ascii="宋体" w:hAnsi="宋体"/>
          <w:color w:val="000000"/>
        </w:rPr>
        <w:t>（一）基金运作方式</w:t>
      </w:r>
      <w:r>
        <w:rPr>
          <w:rFonts w:ascii="宋体" w:hAnsi="宋体" w:hint="eastAsia"/>
          <w:color w:val="000000"/>
        </w:rPr>
        <w:t>、</w:t>
      </w:r>
      <w:r>
        <w:rPr>
          <w:rFonts w:ascii="宋体" w:hAnsi="宋体"/>
          <w:color w:val="000000"/>
        </w:rPr>
        <w:t>类型</w:t>
      </w:r>
      <w:r>
        <w:rPr>
          <w:rFonts w:ascii="宋体" w:hAnsi="宋体" w:hint="eastAsia"/>
          <w:color w:val="000000"/>
        </w:rPr>
        <w:t>和标的指数</w:t>
      </w:r>
    </w:p>
    <w:p w:rsidR="00BF3F8F" w:rsidRDefault="00BF3F8F" w:rsidP="004B4A8E">
      <w:pPr>
        <w:spacing w:line="360" w:lineRule="auto"/>
        <w:ind w:firstLineChars="200" w:firstLine="420"/>
        <w:jc w:val="left"/>
        <w:rPr>
          <w:rFonts w:ascii="宋体" w:hAnsi="宋体"/>
        </w:rPr>
      </w:pPr>
      <w:r>
        <w:rPr>
          <w:rFonts w:ascii="宋体" w:hAnsi="宋体"/>
        </w:rPr>
        <w:t>1、基金的类别：股票型</w:t>
      </w:r>
      <w:r>
        <w:rPr>
          <w:rFonts w:ascii="宋体" w:hAnsi="宋体" w:hint="eastAsia"/>
        </w:rPr>
        <w:t>指数证券投资基金</w:t>
      </w:r>
    </w:p>
    <w:p w:rsidR="00BF3F8F" w:rsidRDefault="00BF3F8F" w:rsidP="004B4A8E">
      <w:pPr>
        <w:spacing w:line="360" w:lineRule="auto"/>
        <w:ind w:firstLineChars="200" w:firstLine="420"/>
        <w:jc w:val="left"/>
        <w:rPr>
          <w:rFonts w:ascii="宋体" w:hAnsi="宋体"/>
        </w:rPr>
      </w:pPr>
      <w:r>
        <w:rPr>
          <w:rFonts w:ascii="宋体" w:hAnsi="宋体"/>
        </w:rPr>
        <w:t>2、基金的运作方式：交易型开放式</w:t>
      </w:r>
    </w:p>
    <w:p w:rsidR="00BF3F8F" w:rsidRDefault="00BF3F8F" w:rsidP="004B4A8E">
      <w:pPr>
        <w:spacing w:line="360" w:lineRule="auto"/>
        <w:ind w:firstLineChars="200" w:firstLine="420"/>
        <w:jc w:val="left"/>
        <w:rPr>
          <w:rFonts w:ascii="宋体" w:hAnsi="宋体"/>
        </w:rPr>
      </w:pPr>
      <w:r>
        <w:rPr>
          <w:rFonts w:ascii="宋体" w:hAnsi="宋体"/>
        </w:rPr>
        <w:t>3、基金的标的指数：</w:t>
      </w:r>
      <w:r>
        <w:rPr>
          <w:rFonts w:ascii="宋体" w:hAnsi="Calibri" w:cs="宋体" w:hint="eastAsia"/>
          <w:color w:val="000000"/>
          <w:kern w:val="0"/>
          <w:sz w:val="22"/>
          <w:szCs w:val="22"/>
          <w:lang w:val="zh-CN"/>
        </w:rPr>
        <w:t>中证先进制造100策略指数</w:t>
      </w:r>
    </w:p>
    <w:p w:rsidR="00BF3F8F" w:rsidRDefault="00BF3F8F" w:rsidP="004B4A8E">
      <w:pPr>
        <w:spacing w:line="360" w:lineRule="auto"/>
        <w:ind w:firstLine="480"/>
        <w:rPr>
          <w:color w:val="000000"/>
        </w:rPr>
      </w:pPr>
      <w:r>
        <w:rPr>
          <w:rFonts w:ascii="宋体" w:hAnsi="宋体"/>
          <w:color w:val="000000"/>
        </w:rPr>
        <w:t>（二）基金存续期</w:t>
      </w:r>
    </w:p>
    <w:p w:rsidR="00BF3F8F" w:rsidRDefault="00BF3F8F" w:rsidP="004B4A8E">
      <w:pPr>
        <w:spacing w:line="360" w:lineRule="auto"/>
        <w:ind w:firstLineChars="200" w:firstLine="420"/>
        <w:jc w:val="left"/>
        <w:rPr>
          <w:rFonts w:ascii="宋体" w:hAnsi="宋体"/>
        </w:rPr>
      </w:pPr>
      <w:r>
        <w:rPr>
          <w:rFonts w:ascii="宋体" w:hAnsi="宋体"/>
        </w:rPr>
        <w:t>不定期</w:t>
      </w:r>
    </w:p>
    <w:p w:rsidR="00BF3F8F" w:rsidRDefault="00BF3F8F" w:rsidP="004B4A8E">
      <w:pPr>
        <w:spacing w:line="360" w:lineRule="auto"/>
        <w:ind w:firstLine="480"/>
        <w:rPr>
          <w:rFonts w:ascii="宋体" w:hAnsi="宋体"/>
          <w:color w:val="000000"/>
        </w:rPr>
      </w:pPr>
      <w:r>
        <w:rPr>
          <w:rFonts w:ascii="宋体" w:hAnsi="宋体" w:hint="eastAsia"/>
          <w:color w:val="000000"/>
        </w:rPr>
        <w:t>（</w:t>
      </w:r>
      <w:r>
        <w:rPr>
          <w:rFonts w:ascii="宋体" w:hAnsi="宋体"/>
          <w:color w:val="000000"/>
        </w:rPr>
        <w:t>三</w:t>
      </w:r>
      <w:r>
        <w:rPr>
          <w:rFonts w:ascii="宋体" w:hAnsi="宋体" w:hint="eastAsia"/>
          <w:color w:val="000000"/>
        </w:rPr>
        <w:t>）</w:t>
      </w:r>
      <w:r>
        <w:rPr>
          <w:rFonts w:ascii="宋体" w:hAnsi="宋体"/>
          <w:color w:val="000000"/>
        </w:rPr>
        <w:t>基金份额的募集期限、募集方式及场所、募集对象</w:t>
      </w:r>
    </w:p>
    <w:p w:rsidR="00BF3F8F" w:rsidRDefault="00BF3F8F" w:rsidP="004B4A8E">
      <w:pPr>
        <w:spacing w:line="360" w:lineRule="auto"/>
        <w:ind w:firstLineChars="200" w:firstLine="420"/>
        <w:jc w:val="left"/>
        <w:rPr>
          <w:rFonts w:ascii="宋体" w:hAnsi="宋体"/>
        </w:rPr>
      </w:pPr>
      <w:r>
        <w:rPr>
          <w:rFonts w:ascii="宋体" w:hAnsi="宋体"/>
        </w:rPr>
        <w:t>1、募集期限：</w:t>
      </w:r>
      <w:r w:rsidRPr="00686583">
        <w:rPr>
          <w:color w:val="000000"/>
          <w:kern w:val="0"/>
          <w:szCs w:val="21"/>
        </w:rPr>
        <w:t>20</w:t>
      </w:r>
      <w:r w:rsidRPr="00686583">
        <w:rPr>
          <w:rFonts w:hint="eastAsia"/>
          <w:color w:val="000000"/>
          <w:kern w:val="0"/>
          <w:szCs w:val="21"/>
        </w:rPr>
        <w:t>1</w:t>
      </w:r>
      <w:r w:rsidRPr="00686583">
        <w:rPr>
          <w:color w:val="000000"/>
          <w:kern w:val="0"/>
          <w:szCs w:val="21"/>
        </w:rPr>
        <w:t>9</w:t>
      </w:r>
      <w:r w:rsidRPr="00686583">
        <w:rPr>
          <w:color w:val="000000"/>
          <w:kern w:val="0"/>
          <w:szCs w:val="21"/>
        </w:rPr>
        <w:t>年</w:t>
      </w:r>
      <w:r>
        <w:rPr>
          <w:color w:val="000000"/>
          <w:kern w:val="0"/>
          <w:szCs w:val="21"/>
        </w:rPr>
        <w:t>11</w:t>
      </w:r>
      <w:r w:rsidRPr="00686583">
        <w:rPr>
          <w:color w:val="000000"/>
          <w:kern w:val="0"/>
          <w:szCs w:val="21"/>
        </w:rPr>
        <w:t>月</w:t>
      </w:r>
      <w:r>
        <w:rPr>
          <w:color w:val="000000"/>
          <w:kern w:val="0"/>
          <w:szCs w:val="21"/>
        </w:rPr>
        <w:t>4</w:t>
      </w:r>
      <w:r w:rsidRPr="00686583">
        <w:rPr>
          <w:color w:val="000000"/>
          <w:kern w:val="0"/>
          <w:szCs w:val="21"/>
        </w:rPr>
        <w:t>日</w:t>
      </w:r>
      <w:r w:rsidRPr="00686583">
        <w:rPr>
          <w:rFonts w:hint="eastAsia"/>
          <w:color w:val="000000"/>
          <w:kern w:val="0"/>
          <w:szCs w:val="21"/>
        </w:rPr>
        <w:t>—</w:t>
      </w:r>
      <w:r w:rsidRPr="00686583">
        <w:rPr>
          <w:rFonts w:hint="eastAsia"/>
          <w:color w:val="000000"/>
          <w:kern w:val="0"/>
          <w:szCs w:val="21"/>
        </w:rPr>
        <w:t>201</w:t>
      </w:r>
      <w:r w:rsidRPr="00686583">
        <w:rPr>
          <w:color w:val="000000"/>
          <w:kern w:val="0"/>
          <w:szCs w:val="21"/>
        </w:rPr>
        <w:t>9</w:t>
      </w:r>
      <w:r w:rsidRPr="00686583">
        <w:rPr>
          <w:rFonts w:hint="eastAsia"/>
          <w:color w:val="000000"/>
          <w:kern w:val="0"/>
          <w:szCs w:val="21"/>
        </w:rPr>
        <w:t>年</w:t>
      </w:r>
      <w:r>
        <w:rPr>
          <w:color w:val="000000"/>
          <w:kern w:val="0"/>
          <w:szCs w:val="21"/>
        </w:rPr>
        <w:t>11</w:t>
      </w:r>
      <w:r w:rsidRPr="00686583">
        <w:rPr>
          <w:rFonts w:hint="eastAsia"/>
          <w:color w:val="000000"/>
          <w:kern w:val="0"/>
          <w:szCs w:val="21"/>
        </w:rPr>
        <w:t>月</w:t>
      </w:r>
      <w:r>
        <w:rPr>
          <w:color w:val="000000"/>
          <w:kern w:val="0"/>
          <w:szCs w:val="21"/>
        </w:rPr>
        <w:t>29</w:t>
      </w:r>
      <w:r w:rsidRPr="00686583">
        <w:rPr>
          <w:rFonts w:hint="eastAsia"/>
          <w:color w:val="000000"/>
          <w:kern w:val="0"/>
          <w:szCs w:val="21"/>
        </w:rPr>
        <w:t>日</w:t>
      </w:r>
      <w:r>
        <w:rPr>
          <w:rFonts w:ascii="宋体" w:hAnsi="宋体"/>
        </w:rPr>
        <w:t xml:space="preserve"> </w:t>
      </w:r>
    </w:p>
    <w:p w:rsidR="00BF3F8F" w:rsidRDefault="00BF3F8F" w:rsidP="004B4A8E">
      <w:pPr>
        <w:spacing w:line="360" w:lineRule="auto"/>
        <w:ind w:firstLineChars="200" w:firstLine="420"/>
        <w:jc w:val="left"/>
        <w:rPr>
          <w:rFonts w:ascii="宋体" w:hAnsi="宋体"/>
        </w:rPr>
      </w:pPr>
      <w:r>
        <w:rPr>
          <w:rFonts w:ascii="宋体" w:hAnsi="宋体"/>
        </w:rPr>
        <w:t>2、募集方式：投资者可选择网上现金认购、网下现金认购和网下股票认购3种方式认购本基金。</w:t>
      </w:r>
    </w:p>
    <w:p w:rsidR="00BF3F8F" w:rsidRDefault="00BF3F8F" w:rsidP="004B4A8E">
      <w:pPr>
        <w:spacing w:line="360" w:lineRule="auto"/>
        <w:ind w:firstLineChars="200" w:firstLine="420"/>
        <w:jc w:val="left"/>
        <w:rPr>
          <w:rFonts w:ascii="宋体" w:hAnsi="宋体"/>
        </w:rPr>
      </w:pPr>
      <w:r>
        <w:rPr>
          <w:rFonts w:ascii="宋体" w:hAnsi="宋体"/>
        </w:rPr>
        <w:t>网上现金认购是指投资者通过基金管理人指定的发售代理机构用上海证券交易所网上系统以现金进行的认购。网下现金认购是指投资者通过基金管理人及其指定的发售代理机构以现金进行的认购。网下股票认购是指投资者通过基金管理人及其指定的发售代理机构以股票进行的认购。</w:t>
      </w:r>
    </w:p>
    <w:p w:rsidR="00BF3F8F" w:rsidRDefault="00BF3F8F" w:rsidP="004B4A8E">
      <w:pPr>
        <w:spacing w:line="360" w:lineRule="auto"/>
        <w:ind w:firstLineChars="200" w:firstLine="420"/>
        <w:jc w:val="left"/>
        <w:rPr>
          <w:rFonts w:ascii="宋体" w:hAnsi="宋体"/>
          <w:shd w:val="pct10" w:color="auto" w:fill="FFFFFF"/>
        </w:rPr>
      </w:pPr>
      <w:r>
        <w:rPr>
          <w:rFonts w:ascii="宋体" w:hAnsi="宋体" w:hint="eastAsia"/>
        </w:rPr>
        <w:t>销售机构对认购申请的受理并不代表该申请一定成功，而仅代表销售机构确实接收到认购申请。投资者按照基金合同的约定提交认购申请并交纳认购基金份额的款项或股票时，基金合同成立；基金管理人按照规定办理完毕基金募集的备案手续，基金合同生效。认购的确认以登记结算机构</w:t>
      </w:r>
      <w:r>
        <w:rPr>
          <w:rFonts w:ascii="宋体" w:hAnsi="宋体"/>
        </w:rPr>
        <w:t>的确认结果</w:t>
      </w:r>
      <w:r>
        <w:rPr>
          <w:rFonts w:ascii="宋体" w:hAnsi="宋体" w:hint="eastAsia"/>
        </w:rPr>
        <w:t>以及基金合同生效</w:t>
      </w:r>
      <w:r>
        <w:rPr>
          <w:rFonts w:ascii="宋体" w:hAnsi="宋体"/>
        </w:rPr>
        <w:t>为准</w:t>
      </w:r>
      <w:r>
        <w:rPr>
          <w:rFonts w:ascii="宋体" w:hAnsi="宋体" w:hint="eastAsia"/>
        </w:rPr>
        <w:t>。对于认购申请及认购份额的确认情况，投资者应及时查询并妥善行使合法权利</w:t>
      </w:r>
      <w:r>
        <w:rPr>
          <w:rFonts w:ascii="宋体" w:hAnsi="宋体"/>
        </w:rPr>
        <w:t>。</w:t>
      </w:r>
    </w:p>
    <w:p w:rsidR="00BF3F8F" w:rsidRDefault="00BF3F8F" w:rsidP="004B4A8E">
      <w:pPr>
        <w:spacing w:line="360" w:lineRule="auto"/>
        <w:ind w:firstLineChars="200" w:firstLine="420"/>
        <w:jc w:val="left"/>
        <w:rPr>
          <w:rFonts w:ascii="宋体" w:hAnsi="宋体"/>
        </w:rPr>
      </w:pPr>
      <w:r>
        <w:rPr>
          <w:rFonts w:ascii="宋体" w:hAnsi="宋体"/>
        </w:rPr>
        <w:t>3、募集场所：</w:t>
      </w:r>
    </w:p>
    <w:p w:rsidR="00BF3F8F" w:rsidRDefault="00BF3F8F" w:rsidP="004B4A8E">
      <w:pPr>
        <w:spacing w:line="360" w:lineRule="auto"/>
        <w:ind w:firstLineChars="200" w:firstLine="420"/>
        <w:jc w:val="left"/>
        <w:rPr>
          <w:rFonts w:ascii="宋体" w:hAnsi="宋体"/>
        </w:rPr>
      </w:pPr>
      <w:r>
        <w:rPr>
          <w:rFonts w:ascii="宋体" w:hAnsi="宋体"/>
        </w:rPr>
        <w:t>投资者应当在基金管理人及其指定发售代理机构办理基金发售业务的营业场所，或者按基金管理人或发售代理机构提供的方式办理基金份额的认购。</w:t>
      </w:r>
    </w:p>
    <w:p w:rsidR="00BF3F8F" w:rsidRDefault="00BF3F8F" w:rsidP="004B4A8E">
      <w:pPr>
        <w:spacing w:line="360" w:lineRule="auto"/>
        <w:ind w:firstLineChars="200" w:firstLine="420"/>
        <w:jc w:val="left"/>
        <w:rPr>
          <w:rFonts w:ascii="宋体" w:hAnsi="宋体"/>
        </w:rPr>
      </w:pPr>
      <w:r>
        <w:rPr>
          <w:rFonts w:ascii="宋体" w:hAnsi="宋体"/>
        </w:rPr>
        <w:t>基金管理人、发售代理机构办理基金发售业务的具体情况和联系方式，请参见基金份额发售公告。</w:t>
      </w:r>
    </w:p>
    <w:p w:rsidR="00BF3F8F" w:rsidRDefault="00BF3F8F" w:rsidP="004B4A8E">
      <w:pPr>
        <w:spacing w:line="360" w:lineRule="auto"/>
        <w:ind w:firstLineChars="200" w:firstLine="420"/>
        <w:jc w:val="left"/>
        <w:rPr>
          <w:rFonts w:ascii="宋体" w:hAnsi="宋体"/>
        </w:rPr>
      </w:pPr>
      <w:r>
        <w:rPr>
          <w:rFonts w:ascii="宋体" w:hAnsi="宋体"/>
          <w:color w:val="000000"/>
        </w:rPr>
        <w:lastRenderedPageBreak/>
        <w:t>基金管理人可以根据情况增加、减少或调整基金的发售代理机构，并另行</w:t>
      </w:r>
      <w:r>
        <w:rPr>
          <w:rFonts w:ascii="宋体" w:hAnsi="宋体" w:hint="eastAsia"/>
          <w:color w:val="000000"/>
        </w:rPr>
        <w:t>在基金管理人网站公示</w:t>
      </w:r>
      <w:r>
        <w:rPr>
          <w:rFonts w:ascii="宋体" w:hAnsi="宋体"/>
          <w:color w:val="000000"/>
        </w:rPr>
        <w:t>。</w:t>
      </w:r>
      <w:r>
        <w:rPr>
          <w:rFonts w:ascii="宋体" w:hAnsi="宋体"/>
          <w:kern w:val="0"/>
        </w:rPr>
        <w:t>发售代理机构可以根据情况增加或者减少其销售城市、网点。</w:t>
      </w:r>
    </w:p>
    <w:p w:rsidR="00BF3F8F" w:rsidRDefault="00BF3F8F" w:rsidP="004B4A8E">
      <w:pPr>
        <w:spacing w:line="360" w:lineRule="auto"/>
        <w:ind w:firstLineChars="200" w:firstLine="420"/>
        <w:jc w:val="left"/>
        <w:rPr>
          <w:rFonts w:ascii="宋体" w:hAnsi="宋体"/>
        </w:rPr>
      </w:pPr>
      <w:r>
        <w:rPr>
          <w:rFonts w:ascii="宋体" w:hAnsi="宋体"/>
        </w:rPr>
        <w:t>4、募集对象：符合法律法规规定的</w:t>
      </w:r>
      <w:r>
        <w:rPr>
          <w:rFonts w:ascii="宋体" w:hAnsi="宋体" w:hint="eastAsia"/>
        </w:rPr>
        <w:t>可投资于证券投资基金的个人投资者、机构投资者</w:t>
      </w:r>
      <w:r>
        <w:rPr>
          <w:rFonts w:ascii="宋体" w:hAnsi="宋体" w:hint="eastAsia"/>
          <w:kern w:val="0"/>
        </w:rPr>
        <w:t>、</w:t>
      </w:r>
      <w:r>
        <w:rPr>
          <w:rFonts w:ascii="宋体" w:hAnsi="宋体"/>
          <w:kern w:val="0"/>
        </w:rPr>
        <w:t>合格境外机构投资者</w:t>
      </w:r>
      <w:r>
        <w:rPr>
          <w:rFonts w:ascii="宋体" w:hAnsi="宋体" w:hint="eastAsia"/>
          <w:kern w:val="0"/>
        </w:rPr>
        <w:t>和人民币</w:t>
      </w:r>
      <w:r>
        <w:rPr>
          <w:rFonts w:ascii="宋体" w:hAnsi="宋体"/>
          <w:kern w:val="0"/>
        </w:rPr>
        <w:t>合格境外机构投资者以及法律法规或中国证监会允许购买证券投资基金的其他投资者</w:t>
      </w:r>
      <w:r>
        <w:rPr>
          <w:rFonts w:ascii="宋体" w:hAnsi="宋体" w:hint="eastAsia"/>
        </w:rPr>
        <w:t>。</w:t>
      </w:r>
    </w:p>
    <w:p w:rsidR="00BF3F8F" w:rsidRDefault="00BF3F8F" w:rsidP="004B4A8E">
      <w:pPr>
        <w:spacing w:line="360" w:lineRule="auto"/>
        <w:ind w:firstLine="480"/>
        <w:rPr>
          <w:color w:val="000000"/>
        </w:rPr>
      </w:pPr>
      <w:r>
        <w:rPr>
          <w:rFonts w:ascii="宋体" w:hAnsi="宋体"/>
          <w:color w:val="000000"/>
        </w:rPr>
        <w:t>（四）募集目标</w:t>
      </w:r>
    </w:p>
    <w:p w:rsidR="00BF3F8F" w:rsidRDefault="00BF3F8F" w:rsidP="004B4A8E">
      <w:pPr>
        <w:spacing w:line="360" w:lineRule="auto"/>
        <w:ind w:firstLineChars="200" w:firstLine="420"/>
        <w:jc w:val="left"/>
        <w:rPr>
          <w:rFonts w:ascii="宋体" w:hAnsi="宋体"/>
        </w:rPr>
      </w:pPr>
      <w:r>
        <w:rPr>
          <w:rFonts w:ascii="宋体" w:hAnsi="宋体"/>
        </w:rPr>
        <w:t>本基金不设定发售规模上限。</w:t>
      </w:r>
    </w:p>
    <w:p w:rsidR="00BF3F8F" w:rsidRDefault="00BF3F8F" w:rsidP="004B4A8E">
      <w:pPr>
        <w:spacing w:line="360" w:lineRule="auto"/>
        <w:ind w:firstLine="480"/>
        <w:rPr>
          <w:color w:val="000000"/>
        </w:rPr>
      </w:pPr>
      <w:r>
        <w:rPr>
          <w:rFonts w:ascii="宋体" w:hAnsi="宋体"/>
          <w:color w:val="000000"/>
        </w:rPr>
        <w:t>（五）基金的认购份额面值、认购价格</w:t>
      </w:r>
    </w:p>
    <w:p w:rsidR="00BF3F8F" w:rsidRDefault="00BF3F8F" w:rsidP="004B4A8E">
      <w:pPr>
        <w:spacing w:line="360" w:lineRule="auto"/>
        <w:ind w:firstLineChars="200" w:firstLine="420"/>
        <w:jc w:val="left"/>
        <w:rPr>
          <w:rFonts w:ascii="宋体" w:hAnsi="宋体"/>
        </w:rPr>
      </w:pPr>
      <w:r>
        <w:rPr>
          <w:rFonts w:ascii="宋体" w:hAnsi="宋体"/>
        </w:rPr>
        <w:t>本基金每份基金份额初始面值为1.00元，按初始面值发售。</w:t>
      </w:r>
    </w:p>
    <w:p w:rsidR="00BF3F8F" w:rsidRDefault="00BF3F8F" w:rsidP="004B4A8E">
      <w:pPr>
        <w:spacing w:line="360" w:lineRule="auto"/>
        <w:ind w:firstLine="480"/>
        <w:rPr>
          <w:color w:val="000000"/>
        </w:rPr>
      </w:pPr>
      <w:r>
        <w:rPr>
          <w:rFonts w:ascii="宋体" w:hAnsi="宋体"/>
          <w:color w:val="000000"/>
        </w:rPr>
        <w:t>（六）认购程序</w:t>
      </w:r>
    </w:p>
    <w:p w:rsidR="00BF3F8F" w:rsidRDefault="00BF3F8F" w:rsidP="004B4A8E">
      <w:pPr>
        <w:autoSpaceDE w:val="0"/>
        <w:autoSpaceDN w:val="0"/>
        <w:adjustRightInd w:val="0"/>
        <w:spacing w:line="360" w:lineRule="auto"/>
        <w:ind w:firstLineChars="192" w:firstLine="403"/>
        <w:rPr>
          <w:rFonts w:ascii="宋体" w:hAnsi="宋体"/>
          <w:kern w:val="0"/>
        </w:rPr>
      </w:pPr>
      <w:r>
        <w:rPr>
          <w:rFonts w:ascii="宋体" w:hAnsi="宋体"/>
          <w:kern w:val="0"/>
        </w:rPr>
        <w:t>投资者认购时间安排、认购时应提交的文件和办理的手续，详见本基金的基金份额发售公告。</w:t>
      </w:r>
    </w:p>
    <w:p w:rsidR="00BF3F8F" w:rsidRDefault="00BF3F8F" w:rsidP="004B4A8E">
      <w:pPr>
        <w:spacing w:line="360" w:lineRule="auto"/>
        <w:ind w:firstLine="480"/>
        <w:rPr>
          <w:color w:val="000000"/>
        </w:rPr>
      </w:pPr>
      <w:r>
        <w:rPr>
          <w:rFonts w:ascii="宋体" w:hAnsi="宋体"/>
          <w:color w:val="000000"/>
        </w:rPr>
        <w:t>（七）认购费用</w:t>
      </w:r>
    </w:p>
    <w:p w:rsidR="00BF3F8F" w:rsidRDefault="00BF3F8F" w:rsidP="004B4A8E">
      <w:pPr>
        <w:spacing w:line="360" w:lineRule="auto"/>
        <w:ind w:firstLineChars="200" w:firstLine="420"/>
        <w:jc w:val="left"/>
        <w:rPr>
          <w:rFonts w:ascii="宋体" w:hAnsi="宋体"/>
        </w:rPr>
      </w:pPr>
      <w:r>
        <w:rPr>
          <w:rFonts w:ascii="宋体" w:hAnsi="宋体"/>
        </w:rPr>
        <w:t>认购费用由投资者承担,不高于0.8%,认购费率如下表所示：</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BF3F8F" w:rsidTr="001A00FB">
        <w:trPr>
          <w:jc w:val="center"/>
        </w:trPr>
        <w:tc>
          <w:tcPr>
            <w:tcW w:w="2840" w:type="dxa"/>
          </w:tcPr>
          <w:p w:rsidR="00BF3F8F" w:rsidRDefault="00BF3F8F" w:rsidP="001A00FB">
            <w:pPr>
              <w:autoSpaceDE w:val="0"/>
              <w:autoSpaceDN w:val="0"/>
              <w:jc w:val="center"/>
              <w:rPr>
                <w:rFonts w:ascii="宋体" w:hAnsi="宋体"/>
                <w:b/>
                <w:kern w:val="0"/>
              </w:rPr>
            </w:pPr>
            <w:r>
              <w:rPr>
                <w:rFonts w:ascii="宋体" w:hAnsi="宋体"/>
                <w:b/>
                <w:kern w:val="0"/>
              </w:rPr>
              <w:t>认购份额</w:t>
            </w:r>
          </w:p>
        </w:tc>
        <w:tc>
          <w:tcPr>
            <w:tcW w:w="2841" w:type="dxa"/>
          </w:tcPr>
          <w:p w:rsidR="00BF3F8F" w:rsidRDefault="00BF3F8F" w:rsidP="001A00FB">
            <w:pPr>
              <w:autoSpaceDE w:val="0"/>
              <w:autoSpaceDN w:val="0"/>
              <w:ind w:leftChars="-57" w:left="-2" w:hangingChars="56" w:hanging="118"/>
              <w:jc w:val="center"/>
              <w:rPr>
                <w:rFonts w:ascii="宋体" w:hAnsi="宋体"/>
                <w:b/>
                <w:kern w:val="0"/>
              </w:rPr>
            </w:pPr>
            <w:r>
              <w:rPr>
                <w:rFonts w:ascii="宋体" w:hAnsi="宋体"/>
                <w:b/>
                <w:kern w:val="0"/>
              </w:rPr>
              <w:t>认购费率</w:t>
            </w:r>
          </w:p>
        </w:tc>
      </w:tr>
      <w:tr w:rsidR="00BF3F8F" w:rsidTr="001A00FB">
        <w:trPr>
          <w:jc w:val="center"/>
        </w:trPr>
        <w:tc>
          <w:tcPr>
            <w:tcW w:w="2840" w:type="dxa"/>
          </w:tcPr>
          <w:p w:rsidR="00BF3F8F" w:rsidRDefault="00BF3F8F" w:rsidP="001A00FB">
            <w:pPr>
              <w:autoSpaceDE w:val="0"/>
              <w:autoSpaceDN w:val="0"/>
              <w:jc w:val="center"/>
              <w:rPr>
                <w:rFonts w:ascii="宋体" w:hAnsi="宋体"/>
                <w:kern w:val="0"/>
              </w:rPr>
            </w:pPr>
            <w:r>
              <w:rPr>
                <w:rFonts w:ascii="宋体" w:hAnsi="宋体"/>
                <w:kern w:val="0"/>
              </w:rPr>
              <w:t>M＜50万份</w:t>
            </w:r>
          </w:p>
        </w:tc>
        <w:tc>
          <w:tcPr>
            <w:tcW w:w="2841" w:type="dxa"/>
          </w:tcPr>
          <w:p w:rsidR="00BF3F8F" w:rsidRDefault="00BF3F8F" w:rsidP="001A00FB">
            <w:pPr>
              <w:autoSpaceDE w:val="0"/>
              <w:autoSpaceDN w:val="0"/>
              <w:ind w:leftChars="-57" w:left="-2" w:hangingChars="56" w:hanging="118"/>
              <w:jc w:val="center"/>
              <w:rPr>
                <w:rFonts w:ascii="宋体" w:hAnsi="宋体"/>
                <w:kern w:val="0"/>
              </w:rPr>
            </w:pPr>
            <w:r>
              <w:rPr>
                <w:rFonts w:ascii="宋体" w:hAnsi="宋体"/>
                <w:kern w:val="0"/>
              </w:rPr>
              <w:t>0.8%</w:t>
            </w:r>
          </w:p>
        </w:tc>
      </w:tr>
      <w:tr w:rsidR="00BF3F8F" w:rsidTr="001A00FB">
        <w:trPr>
          <w:jc w:val="center"/>
        </w:trPr>
        <w:tc>
          <w:tcPr>
            <w:tcW w:w="2840" w:type="dxa"/>
          </w:tcPr>
          <w:p w:rsidR="00BF3F8F" w:rsidRDefault="00BF3F8F" w:rsidP="001A00FB">
            <w:pPr>
              <w:autoSpaceDE w:val="0"/>
              <w:autoSpaceDN w:val="0"/>
              <w:jc w:val="center"/>
              <w:rPr>
                <w:rFonts w:ascii="宋体" w:hAnsi="宋体"/>
                <w:kern w:val="0"/>
              </w:rPr>
            </w:pPr>
            <w:r>
              <w:rPr>
                <w:rFonts w:ascii="宋体" w:hAnsi="宋体"/>
                <w:kern w:val="0"/>
              </w:rPr>
              <w:t>50万份≤M＜100万份</w:t>
            </w:r>
          </w:p>
        </w:tc>
        <w:tc>
          <w:tcPr>
            <w:tcW w:w="2841" w:type="dxa"/>
          </w:tcPr>
          <w:p w:rsidR="00BF3F8F" w:rsidRDefault="00BF3F8F" w:rsidP="001A00FB">
            <w:pPr>
              <w:autoSpaceDE w:val="0"/>
              <w:autoSpaceDN w:val="0"/>
              <w:ind w:leftChars="-57" w:left="-2" w:hangingChars="56" w:hanging="118"/>
              <w:jc w:val="center"/>
              <w:rPr>
                <w:rFonts w:ascii="宋体" w:hAnsi="宋体"/>
                <w:kern w:val="0"/>
              </w:rPr>
            </w:pPr>
            <w:r>
              <w:rPr>
                <w:rFonts w:ascii="宋体" w:hAnsi="宋体"/>
                <w:kern w:val="0"/>
              </w:rPr>
              <w:t>0.5%</w:t>
            </w:r>
          </w:p>
        </w:tc>
      </w:tr>
      <w:tr w:rsidR="00BF3F8F" w:rsidTr="001A00FB">
        <w:trPr>
          <w:jc w:val="center"/>
        </w:trPr>
        <w:tc>
          <w:tcPr>
            <w:tcW w:w="2840" w:type="dxa"/>
          </w:tcPr>
          <w:p w:rsidR="00BF3F8F" w:rsidRDefault="00BF3F8F" w:rsidP="001A00FB">
            <w:pPr>
              <w:autoSpaceDE w:val="0"/>
              <w:autoSpaceDN w:val="0"/>
              <w:jc w:val="center"/>
              <w:rPr>
                <w:rFonts w:ascii="宋体" w:hAnsi="宋体"/>
                <w:kern w:val="0"/>
              </w:rPr>
            </w:pPr>
            <w:r>
              <w:rPr>
                <w:rFonts w:ascii="宋体" w:hAnsi="宋体"/>
                <w:kern w:val="0"/>
              </w:rPr>
              <w:t>M≥100万份</w:t>
            </w:r>
          </w:p>
        </w:tc>
        <w:tc>
          <w:tcPr>
            <w:tcW w:w="2841" w:type="dxa"/>
          </w:tcPr>
          <w:p w:rsidR="00BF3F8F" w:rsidRDefault="00BF3F8F" w:rsidP="001A00FB">
            <w:pPr>
              <w:autoSpaceDE w:val="0"/>
              <w:autoSpaceDN w:val="0"/>
              <w:ind w:leftChars="-57" w:left="-2" w:hangingChars="56" w:hanging="118"/>
              <w:jc w:val="center"/>
              <w:rPr>
                <w:rFonts w:ascii="宋体" w:hAnsi="宋体"/>
                <w:kern w:val="0"/>
              </w:rPr>
            </w:pPr>
            <w:r>
              <w:rPr>
                <w:rFonts w:ascii="宋体" w:hAnsi="宋体"/>
                <w:kern w:val="0"/>
              </w:rPr>
              <w:t>按笔收取，1000元/笔</w:t>
            </w:r>
          </w:p>
        </w:tc>
      </w:tr>
    </w:tbl>
    <w:p w:rsidR="00BF3F8F" w:rsidRDefault="00BF3F8F" w:rsidP="004B4A8E">
      <w:pPr>
        <w:spacing w:line="360" w:lineRule="auto"/>
        <w:ind w:firstLineChars="200" w:firstLine="420"/>
        <w:jc w:val="left"/>
        <w:rPr>
          <w:rFonts w:ascii="宋体" w:hAnsi="宋体"/>
        </w:rPr>
      </w:pPr>
      <w:r>
        <w:rPr>
          <w:rFonts w:ascii="宋体" w:hAnsi="宋体"/>
        </w:rPr>
        <w:t>基金管理人办理网下现金认购和网下股票认购时按照上表所示费率收取认购费用。发售代理机构办理网上现金认购、网下现金认购和网下股票认购时可参照上述费率结构收取一定的佣金。认购费用用于本基金的市场推广、销售、登记结算等募集期间发生的各项费用，不列入基金资产。</w:t>
      </w:r>
    </w:p>
    <w:p w:rsidR="00BF3F8F" w:rsidRDefault="00BF3F8F" w:rsidP="004B4A8E">
      <w:pPr>
        <w:spacing w:line="360" w:lineRule="auto"/>
        <w:ind w:firstLine="480"/>
        <w:rPr>
          <w:color w:val="000000"/>
        </w:rPr>
      </w:pPr>
      <w:r>
        <w:rPr>
          <w:rFonts w:ascii="宋体" w:hAnsi="宋体"/>
          <w:color w:val="000000"/>
        </w:rPr>
        <w:t>（八）网上现金认购</w:t>
      </w:r>
    </w:p>
    <w:p w:rsidR="00BF3F8F" w:rsidRDefault="00BF3F8F" w:rsidP="004B4A8E">
      <w:pPr>
        <w:spacing w:line="360" w:lineRule="auto"/>
        <w:ind w:firstLineChars="200" w:firstLine="420"/>
        <w:jc w:val="left"/>
        <w:rPr>
          <w:rFonts w:ascii="宋体" w:hAnsi="宋体"/>
        </w:rPr>
      </w:pPr>
      <w:r>
        <w:rPr>
          <w:rFonts w:ascii="宋体" w:hAnsi="宋体"/>
        </w:rPr>
        <w:t>1、认购时间：</w:t>
      </w:r>
      <w:r>
        <w:rPr>
          <w:rFonts w:ascii="宋体" w:hAnsi="宋体" w:hint="eastAsia"/>
        </w:rPr>
        <w:t>2019年</w:t>
      </w:r>
      <w:r>
        <w:rPr>
          <w:rFonts w:ascii="宋体" w:hAnsi="宋体"/>
        </w:rPr>
        <w:t>11</w:t>
      </w:r>
      <w:r>
        <w:rPr>
          <w:rFonts w:ascii="宋体" w:hAnsi="宋体" w:hint="eastAsia"/>
        </w:rPr>
        <w:t>月</w:t>
      </w:r>
      <w:r>
        <w:rPr>
          <w:rFonts w:ascii="宋体" w:hAnsi="宋体"/>
        </w:rPr>
        <w:t>27</w:t>
      </w:r>
      <w:r>
        <w:rPr>
          <w:rFonts w:ascii="宋体" w:hAnsi="宋体" w:hint="eastAsia"/>
        </w:rPr>
        <w:t>日</w:t>
      </w:r>
      <w:r w:rsidRPr="0011090F">
        <w:rPr>
          <w:rFonts w:ascii="宋体" w:hAnsi="宋体" w:hint="eastAsia"/>
        </w:rPr>
        <w:t>至</w:t>
      </w:r>
      <w:r>
        <w:rPr>
          <w:rFonts w:ascii="宋体" w:hAnsi="宋体" w:hint="eastAsia"/>
        </w:rPr>
        <w:t>2019年</w:t>
      </w:r>
      <w:r>
        <w:rPr>
          <w:rFonts w:ascii="宋体" w:hAnsi="宋体"/>
        </w:rPr>
        <w:t>11</w:t>
      </w:r>
      <w:r>
        <w:rPr>
          <w:rFonts w:ascii="宋体" w:hAnsi="宋体" w:hint="eastAsia"/>
        </w:rPr>
        <w:t>月</w:t>
      </w:r>
      <w:r>
        <w:rPr>
          <w:rFonts w:ascii="宋体" w:hAnsi="宋体"/>
        </w:rPr>
        <w:t>29</w:t>
      </w:r>
      <w:r>
        <w:rPr>
          <w:rFonts w:ascii="宋体" w:hAnsi="宋体" w:hint="eastAsia"/>
        </w:rPr>
        <w:t>日</w:t>
      </w:r>
    </w:p>
    <w:p w:rsidR="00BF3F8F" w:rsidRDefault="00BF3F8F" w:rsidP="004B4A8E">
      <w:pPr>
        <w:spacing w:line="360" w:lineRule="auto"/>
        <w:ind w:firstLineChars="200" w:firstLine="420"/>
        <w:jc w:val="left"/>
        <w:rPr>
          <w:rFonts w:ascii="宋体" w:hAnsi="宋体"/>
          <w:shd w:val="pct10" w:color="auto" w:fill="FFFFFF"/>
        </w:rPr>
      </w:pPr>
      <w:r>
        <w:rPr>
          <w:rFonts w:ascii="宋体" w:hAnsi="宋体"/>
        </w:rPr>
        <w:t>2、认购限额：网上现金认购以基金份额申请。单一账户每笔认购份额需为1000份或其整数倍,最高不得超过99,999,000份。投资者可以多次认购,累计认购份额不设上限。</w:t>
      </w:r>
    </w:p>
    <w:p w:rsidR="00BF3F8F" w:rsidRDefault="00BF3F8F" w:rsidP="004B4A8E">
      <w:pPr>
        <w:spacing w:line="360" w:lineRule="auto"/>
        <w:ind w:firstLineChars="200" w:firstLine="420"/>
        <w:jc w:val="left"/>
        <w:rPr>
          <w:rFonts w:ascii="宋体" w:hAnsi="宋体"/>
        </w:rPr>
      </w:pPr>
      <w:r>
        <w:rPr>
          <w:rFonts w:ascii="宋体" w:hAnsi="宋体"/>
        </w:rPr>
        <w:t>3、认购申请：投资者在认购本基金时,需按发售代理机构的规定备足认购资金,办理认购手续。</w:t>
      </w:r>
    </w:p>
    <w:p w:rsidR="00BF3F8F" w:rsidRDefault="00BF3F8F" w:rsidP="004B4A8E">
      <w:pPr>
        <w:spacing w:line="360" w:lineRule="auto"/>
        <w:ind w:firstLineChars="200" w:firstLine="420"/>
        <w:jc w:val="left"/>
        <w:rPr>
          <w:rFonts w:ascii="宋体" w:hAnsi="宋体"/>
        </w:rPr>
      </w:pPr>
      <w:r>
        <w:rPr>
          <w:rFonts w:ascii="宋体" w:hAnsi="宋体"/>
        </w:rPr>
        <w:t>4、认购佣金和认购金额的计算</w:t>
      </w:r>
    </w:p>
    <w:p w:rsidR="00BF3F8F" w:rsidRDefault="00BF3F8F" w:rsidP="004B4A8E">
      <w:pPr>
        <w:spacing w:line="360" w:lineRule="auto"/>
        <w:ind w:firstLineChars="200" w:firstLine="420"/>
        <w:jc w:val="left"/>
        <w:rPr>
          <w:rFonts w:ascii="宋体" w:hAnsi="宋体"/>
        </w:rPr>
      </w:pPr>
      <w:r>
        <w:rPr>
          <w:rFonts w:ascii="宋体" w:hAnsi="宋体"/>
        </w:rPr>
        <w:t>认购金额＝认购价格 ×认购份额×</w:t>
      </w:r>
      <w:r>
        <w:rPr>
          <w:rFonts w:ascii="宋体" w:hAnsi="宋体" w:hint="eastAsia"/>
          <w:szCs w:val="21"/>
        </w:rPr>
        <w:t>（</w:t>
      </w:r>
      <w:r>
        <w:rPr>
          <w:rFonts w:ascii="宋体" w:hAnsi="宋体"/>
        </w:rPr>
        <w:t>1＋佣金比率</w:t>
      </w:r>
      <w:r>
        <w:rPr>
          <w:rFonts w:ascii="宋体" w:hAnsi="宋体" w:hint="eastAsia"/>
          <w:szCs w:val="21"/>
        </w:rPr>
        <w:t>）</w:t>
      </w:r>
    </w:p>
    <w:p w:rsidR="00BF3F8F" w:rsidRDefault="00BF3F8F" w:rsidP="004B4A8E">
      <w:pPr>
        <w:spacing w:line="360" w:lineRule="auto"/>
        <w:ind w:firstLineChars="200" w:firstLine="420"/>
        <w:jc w:val="left"/>
        <w:rPr>
          <w:rFonts w:ascii="宋体" w:hAnsi="宋体"/>
        </w:rPr>
      </w:pPr>
      <w:r>
        <w:rPr>
          <w:rFonts w:ascii="宋体" w:hAnsi="宋体"/>
        </w:rPr>
        <w:t>认购佣金＝认购价格 ×认购份额×佣金比率</w:t>
      </w:r>
    </w:p>
    <w:p w:rsidR="00BF3F8F" w:rsidRDefault="00BF3F8F" w:rsidP="004B4A8E">
      <w:pPr>
        <w:spacing w:line="360" w:lineRule="auto"/>
        <w:ind w:firstLineChars="200" w:firstLine="420"/>
        <w:jc w:val="left"/>
        <w:rPr>
          <w:rFonts w:ascii="宋体" w:hAnsi="宋体"/>
        </w:rPr>
      </w:pPr>
      <w:r>
        <w:rPr>
          <w:rFonts w:ascii="宋体" w:hAnsi="宋体"/>
        </w:rPr>
        <w:lastRenderedPageBreak/>
        <w:t>5、清算交收：T日通过发售代理机构提交的网上现金认购申请，由该发售代理机构冻结相应的认购资金，登记结算机构进行清算交收，并将有效认购数据发送发售协调人，发售协调人于网上现金认购结束后的第4个工作日将实际到位的认购资金划往其预先开设的基金募集专户。</w:t>
      </w:r>
    </w:p>
    <w:p w:rsidR="00BF3F8F" w:rsidRDefault="00BF3F8F" w:rsidP="004B4A8E">
      <w:pPr>
        <w:spacing w:line="360" w:lineRule="auto"/>
        <w:ind w:firstLineChars="200" w:firstLine="420"/>
        <w:jc w:val="left"/>
        <w:rPr>
          <w:color w:val="000000"/>
        </w:rPr>
      </w:pPr>
      <w:r>
        <w:rPr>
          <w:rFonts w:ascii="宋体" w:hAnsi="宋体"/>
          <w:color w:val="000000"/>
        </w:rPr>
        <w:t>（九）网下现金认购</w:t>
      </w:r>
    </w:p>
    <w:p w:rsidR="00BF3F8F" w:rsidRDefault="00BF3F8F" w:rsidP="004B4A8E">
      <w:pPr>
        <w:spacing w:line="360" w:lineRule="auto"/>
        <w:ind w:firstLineChars="200" w:firstLine="420"/>
        <w:jc w:val="left"/>
        <w:rPr>
          <w:rFonts w:ascii="宋体" w:hAnsi="宋体"/>
        </w:rPr>
      </w:pPr>
      <w:r>
        <w:rPr>
          <w:rFonts w:ascii="宋体" w:hAnsi="宋体"/>
        </w:rPr>
        <w:t>1、认购时间：</w:t>
      </w:r>
      <w:r>
        <w:rPr>
          <w:rFonts w:ascii="宋体" w:hAnsi="宋体" w:hint="eastAsia"/>
        </w:rPr>
        <w:t>2019年</w:t>
      </w:r>
      <w:r>
        <w:rPr>
          <w:rFonts w:ascii="宋体" w:hAnsi="宋体"/>
        </w:rPr>
        <w:t>11</w:t>
      </w:r>
      <w:r>
        <w:rPr>
          <w:rFonts w:ascii="宋体" w:hAnsi="宋体" w:hint="eastAsia"/>
        </w:rPr>
        <w:t>月</w:t>
      </w:r>
      <w:r>
        <w:rPr>
          <w:rFonts w:ascii="宋体" w:hAnsi="宋体"/>
        </w:rPr>
        <w:t>4</w:t>
      </w:r>
      <w:r>
        <w:rPr>
          <w:rFonts w:ascii="宋体" w:hAnsi="宋体" w:hint="eastAsia"/>
        </w:rPr>
        <w:t>日</w:t>
      </w:r>
      <w:r w:rsidRPr="0011090F">
        <w:rPr>
          <w:rFonts w:ascii="宋体" w:hAnsi="宋体" w:hint="eastAsia"/>
        </w:rPr>
        <w:t>至</w:t>
      </w:r>
      <w:r>
        <w:rPr>
          <w:rFonts w:ascii="宋体" w:hAnsi="宋体" w:hint="eastAsia"/>
        </w:rPr>
        <w:t>2019年</w:t>
      </w:r>
      <w:r>
        <w:rPr>
          <w:rFonts w:ascii="宋体" w:hAnsi="宋体"/>
        </w:rPr>
        <w:t>11</w:t>
      </w:r>
      <w:r>
        <w:rPr>
          <w:rFonts w:ascii="宋体" w:hAnsi="宋体" w:hint="eastAsia"/>
        </w:rPr>
        <w:t>月</w:t>
      </w:r>
      <w:r>
        <w:rPr>
          <w:rFonts w:ascii="宋体" w:hAnsi="宋体"/>
        </w:rPr>
        <w:t>29</w:t>
      </w:r>
      <w:r>
        <w:rPr>
          <w:rFonts w:ascii="宋体" w:hAnsi="宋体" w:hint="eastAsia"/>
        </w:rPr>
        <w:t>日</w:t>
      </w:r>
    </w:p>
    <w:p w:rsidR="00BF3F8F" w:rsidRDefault="00BF3F8F" w:rsidP="004B4A8E">
      <w:pPr>
        <w:spacing w:line="360" w:lineRule="auto"/>
        <w:ind w:firstLineChars="200" w:firstLine="420"/>
        <w:jc w:val="left"/>
        <w:rPr>
          <w:rFonts w:ascii="宋体" w:hAnsi="宋体"/>
        </w:rPr>
      </w:pPr>
      <w:r>
        <w:rPr>
          <w:rFonts w:ascii="宋体" w:hAnsi="宋体"/>
        </w:rPr>
        <w:t>2、认购限额：网下现金认购以基金份额申请。</w:t>
      </w:r>
      <w:r>
        <w:rPr>
          <w:rFonts w:ascii="宋体" w:hAnsi="宋体"/>
          <w:color w:val="000000"/>
        </w:rPr>
        <w:t>投资者通过发售代理机构办理网下现金认购的，每笔认购份额须为1,000份或其整数倍，</w:t>
      </w:r>
      <w:r>
        <w:rPr>
          <w:rFonts w:ascii="宋体" w:hAnsi="宋体"/>
        </w:rPr>
        <w:t>投资者通过基金管理人办理网下现金认购的,每笔认购份额须在5万份以上</w:t>
      </w:r>
      <w:r>
        <w:rPr>
          <w:rFonts w:ascii="宋体" w:hAnsi="宋体" w:hint="eastAsia"/>
        </w:rPr>
        <w:t>（</w:t>
      </w:r>
      <w:r>
        <w:rPr>
          <w:rFonts w:ascii="宋体" w:hAnsi="宋体"/>
        </w:rPr>
        <w:t>含5万份</w:t>
      </w:r>
      <w:r>
        <w:rPr>
          <w:rFonts w:ascii="宋体" w:hAnsi="宋体" w:hint="eastAsia"/>
        </w:rPr>
        <w:t>）</w:t>
      </w:r>
      <w:r>
        <w:rPr>
          <w:rFonts w:ascii="宋体" w:hAnsi="宋体"/>
        </w:rPr>
        <w:t>。投资者可以多次认购,累计认购份额不设上限。</w:t>
      </w:r>
    </w:p>
    <w:p w:rsidR="00BF3F8F" w:rsidRDefault="00BF3F8F" w:rsidP="004B4A8E">
      <w:pPr>
        <w:spacing w:line="360" w:lineRule="auto"/>
        <w:ind w:firstLineChars="200" w:firstLine="420"/>
        <w:jc w:val="left"/>
        <w:rPr>
          <w:rFonts w:ascii="宋体" w:hAnsi="宋体"/>
        </w:rPr>
      </w:pPr>
      <w:r>
        <w:rPr>
          <w:rFonts w:ascii="宋体" w:hAnsi="宋体"/>
        </w:rPr>
        <w:t>3、</w:t>
      </w:r>
      <w:r>
        <w:rPr>
          <w:rFonts w:ascii="宋体" w:hAnsi="宋体"/>
          <w:color w:val="000000"/>
        </w:rPr>
        <w:t>通过基金管理人进行网下现金认购的投资者，认购申请一经受理不得撤销</w:t>
      </w:r>
      <w:r>
        <w:rPr>
          <w:rFonts w:ascii="宋体" w:hAnsi="宋体"/>
        </w:rPr>
        <w:t>，投资者在认购本基金时,需按基金管理人的规定办理相关认购手续,并备足认购资金，认购金额和利息折算的份额</w:t>
      </w:r>
      <w:r>
        <w:rPr>
          <w:rFonts w:ascii="宋体" w:hAnsi="宋体"/>
          <w:color w:val="000000"/>
        </w:rPr>
        <w:t>的计算公式为：</w:t>
      </w:r>
      <w:r>
        <w:rPr>
          <w:rFonts w:ascii="宋体" w:hAnsi="宋体"/>
        </w:rPr>
        <w:t xml:space="preserve"> </w:t>
      </w:r>
    </w:p>
    <w:p w:rsidR="00BF3F8F" w:rsidRDefault="00BF3F8F" w:rsidP="004B4A8E">
      <w:pPr>
        <w:spacing w:line="360" w:lineRule="auto"/>
        <w:ind w:firstLineChars="200" w:firstLine="420"/>
        <w:jc w:val="left"/>
        <w:rPr>
          <w:rFonts w:ascii="宋体" w:hAnsi="宋体"/>
        </w:rPr>
      </w:pPr>
      <w:r>
        <w:rPr>
          <w:rFonts w:ascii="宋体" w:hAnsi="宋体"/>
        </w:rPr>
        <w:t>认购金额＝认购价格×认购份额×（1＋认购费率）</w:t>
      </w:r>
    </w:p>
    <w:p w:rsidR="00BF3F8F" w:rsidRDefault="00BF3F8F" w:rsidP="004B4A8E">
      <w:pPr>
        <w:spacing w:line="360" w:lineRule="auto"/>
        <w:ind w:firstLineChars="200" w:firstLine="420"/>
        <w:jc w:val="left"/>
        <w:rPr>
          <w:rFonts w:ascii="宋体" w:hAnsi="宋体"/>
        </w:rPr>
      </w:pPr>
      <w:r>
        <w:rPr>
          <w:rFonts w:ascii="宋体" w:hAnsi="宋体"/>
        </w:rPr>
        <w:t>认购费用＝认购价格×认购份额×认购费率</w:t>
      </w:r>
    </w:p>
    <w:p w:rsidR="00BF3F8F" w:rsidRDefault="00BF3F8F" w:rsidP="004B4A8E">
      <w:pPr>
        <w:spacing w:line="360" w:lineRule="auto"/>
        <w:ind w:firstLineChars="200" w:firstLine="420"/>
        <w:jc w:val="left"/>
        <w:rPr>
          <w:rFonts w:ascii="宋体" w:hAnsi="宋体"/>
        </w:rPr>
      </w:pPr>
      <w:r>
        <w:rPr>
          <w:rFonts w:ascii="宋体" w:hAnsi="宋体"/>
        </w:rPr>
        <w:t>利息折算的份额＝利息/认购价格</w:t>
      </w:r>
    </w:p>
    <w:p w:rsidR="00BF3F8F" w:rsidRDefault="00BF3F8F" w:rsidP="004B4A8E">
      <w:pPr>
        <w:spacing w:line="360" w:lineRule="auto"/>
        <w:ind w:firstLineChars="200" w:firstLine="420"/>
        <w:jc w:val="left"/>
        <w:rPr>
          <w:rFonts w:ascii="宋体" w:hAnsi="宋体"/>
        </w:rPr>
      </w:pPr>
      <w:r>
        <w:rPr>
          <w:rFonts w:ascii="宋体" w:hAnsi="宋体"/>
        </w:rPr>
        <w:t>通过发售代理机构进行网下现金认购的认购金额的计算同通过发售代理机构进行网上现金认购的认购金额的计算。</w:t>
      </w:r>
    </w:p>
    <w:p w:rsidR="00BF3F8F" w:rsidRDefault="00BF3F8F" w:rsidP="004B4A8E">
      <w:pPr>
        <w:spacing w:line="360" w:lineRule="auto"/>
        <w:ind w:firstLineChars="200" w:firstLine="420"/>
        <w:jc w:val="left"/>
        <w:rPr>
          <w:rFonts w:ascii="宋体" w:hAnsi="宋体"/>
        </w:rPr>
      </w:pPr>
      <w:r>
        <w:rPr>
          <w:rFonts w:ascii="宋体" w:hAnsi="宋体"/>
        </w:rPr>
        <w:t>4、T日通过基金管理人提交的网下现金认购申请，由基金管理人于T＋2日内进行有效认购款项的清算交收，将认购资金划入基金管理人预先开设的基金募集专户。现金认购款项在募集期间产生的利息将折算为基金份额归基金份额持有人所有，认购款项利息数额以基金管理人的记录为准。</w:t>
      </w:r>
    </w:p>
    <w:p w:rsidR="00BF3F8F" w:rsidRDefault="00BF3F8F" w:rsidP="004B4A8E">
      <w:pPr>
        <w:spacing w:line="360" w:lineRule="auto"/>
        <w:ind w:firstLineChars="200" w:firstLine="420"/>
        <w:jc w:val="left"/>
        <w:rPr>
          <w:rFonts w:ascii="宋体" w:hAnsi="宋体"/>
        </w:rPr>
      </w:pPr>
      <w:r>
        <w:rPr>
          <w:rFonts w:ascii="宋体" w:hAnsi="宋体"/>
        </w:rPr>
        <w:t>T日通过发售代理机构提交的网下现金认购申请，由该发售代理机构冻结相应的认购资金。在网下现金认购的最后一个工作日，各发售代理机构将每一个投资者账户提交的网下现金认购申请汇总后，通过上海证券交易所上网定价发行系统代该投资者提交网上现金认购申请。之后，登记结算机构进行清算交收，并将有效认购数据发送发售协调人，发售协调人将实际到位的认购资金划往预先开设的基金募集专户。</w:t>
      </w:r>
    </w:p>
    <w:p w:rsidR="00BF3F8F" w:rsidRDefault="00BF3F8F" w:rsidP="004B4A8E">
      <w:pPr>
        <w:spacing w:line="360" w:lineRule="auto"/>
        <w:ind w:firstLineChars="200" w:firstLine="420"/>
        <w:jc w:val="left"/>
      </w:pPr>
      <w:r>
        <w:rPr>
          <w:rFonts w:ascii="宋体" w:hAnsi="宋体"/>
        </w:rPr>
        <w:t>（十）网下股票认购</w:t>
      </w:r>
    </w:p>
    <w:p w:rsidR="00BF3F8F" w:rsidRDefault="00BF3F8F" w:rsidP="004B4A8E">
      <w:pPr>
        <w:spacing w:line="360" w:lineRule="auto"/>
        <w:ind w:firstLineChars="200" w:firstLine="420"/>
        <w:jc w:val="left"/>
        <w:rPr>
          <w:rFonts w:asciiTheme="majorEastAsia" w:hAnsiTheme="majorEastAsia"/>
        </w:rPr>
      </w:pPr>
      <w:r>
        <w:rPr>
          <w:rFonts w:ascii="宋体" w:hAnsi="宋体"/>
        </w:rPr>
        <w:t>1、认购时间：</w:t>
      </w:r>
      <w:r w:rsidRPr="00A464DC">
        <w:rPr>
          <w:rFonts w:ascii="宋体" w:hAnsi="宋体" w:hint="eastAsia"/>
        </w:rPr>
        <w:t>2019年</w:t>
      </w:r>
      <w:r>
        <w:rPr>
          <w:rFonts w:ascii="宋体" w:hAnsi="宋体"/>
        </w:rPr>
        <w:t>11</w:t>
      </w:r>
      <w:r w:rsidRPr="00A464DC">
        <w:rPr>
          <w:rFonts w:ascii="宋体" w:hAnsi="宋体" w:hint="eastAsia"/>
        </w:rPr>
        <w:t>月</w:t>
      </w:r>
      <w:r>
        <w:rPr>
          <w:rFonts w:ascii="宋体" w:hAnsi="宋体"/>
        </w:rPr>
        <w:t>4</w:t>
      </w:r>
      <w:r w:rsidRPr="00A464DC">
        <w:rPr>
          <w:rFonts w:ascii="宋体" w:hAnsi="宋体" w:hint="eastAsia"/>
        </w:rPr>
        <w:t>日至2019年</w:t>
      </w:r>
      <w:r>
        <w:rPr>
          <w:rFonts w:ascii="宋体" w:hAnsi="宋体"/>
        </w:rPr>
        <w:t>11</w:t>
      </w:r>
      <w:r w:rsidRPr="00A464DC">
        <w:rPr>
          <w:rFonts w:ascii="宋体" w:hAnsi="宋体" w:hint="eastAsia"/>
        </w:rPr>
        <w:t>月</w:t>
      </w:r>
      <w:r>
        <w:rPr>
          <w:rFonts w:ascii="宋体" w:hAnsi="宋体"/>
        </w:rPr>
        <w:t>29</w:t>
      </w:r>
      <w:r w:rsidRPr="00A464DC">
        <w:rPr>
          <w:rFonts w:ascii="宋体" w:hAnsi="宋体" w:hint="eastAsia"/>
        </w:rPr>
        <w:t>日</w:t>
      </w:r>
    </w:p>
    <w:p w:rsidR="00BF3F8F" w:rsidRDefault="00BF3F8F" w:rsidP="004B4A8E">
      <w:pPr>
        <w:spacing w:line="360" w:lineRule="auto"/>
        <w:ind w:firstLineChars="200" w:firstLine="420"/>
        <w:jc w:val="left"/>
        <w:rPr>
          <w:rFonts w:ascii="宋体" w:hAnsi="宋体"/>
        </w:rPr>
      </w:pPr>
      <w:r>
        <w:rPr>
          <w:rFonts w:ascii="宋体" w:hAnsi="宋体"/>
        </w:rPr>
        <w:t>2、认购限额：网下股票认购以单只股票股数申报，用以认购的股票必须是其所认购基</w:t>
      </w:r>
      <w:r>
        <w:rPr>
          <w:rFonts w:ascii="宋体" w:hAnsi="宋体"/>
        </w:rPr>
        <w:lastRenderedPageBreak/>
        <w:t>金的标的指数成份股和已公告的备选成份股。单只股票最低认购申报股数为1,000股，超过1,000股的部分须为100股的整数倍。投资者可以多次提交认购申请，累计申报股数不设上限。</w:t>
      </w:r>
    </w:p>
    <w:p w:rsidR="00BF3F8F" w:rsidRDefault="00BF3F8F" w:rsidP="004B4A8E">
      <w:pPr>
        <w:spacing w:line="360" w:lineRule="auto"/>
        <w:ind w:firstLineChars="200" w:firstLine="420"/>
        <w:jc w:val="left"/>
        <w:rPr>
          <w:rFonts w:ascii="宋体" w:hAnsi="宋体"/>
        </w:rPr>
      </w:pPr>
      <w:r>
        <w:rPr>
          <w:rFonts w:ascii="宋体" w:hAnsi="宋体"/>
        </w:rPr>
        <w:t>3、认购手续：</w:t>
      </w:r>
    </w:p>
    <w:p w:rsidR="00BF3F8F" w:rsidRDefault="00BF3F8F" w:rsidP="004B4A8E">
      <w:pPr>
        <w:spacing w:line="360" w:lineRule="auto"/>
        <w:ind w:firstLineChars="200" w:firstLine="420"/>
        <w:jc w:val="left"/>
        <w:rPr>
          <w:rFonts w:ascii="宋体" w:hAnsi="宋体"/>
        </w:rPr>
      </w:pPr>
      <w:r>
        <w:rPr>
          <w:rFonts w:ascii="宋体" w:hAnsi="宋体"/>
        </w:rPr>
        <w:t>投资者在认购基金时，需按销售机构的规定，到销售网点办理认购手续，并备足认购股票。</w:t>
      </w:r>
    </w:p>
    <w:p w:rsidR="00BF3F8F" w:rsidRDefault="00BF3F8F" w:rsidP="004B4A8E">
      <w:pPr>
        <w:spacing w:line="360" w:lineRule="auto"/>
        <w:ind w:firstLineChars="200" w:firstLine="420"/>
        <w:jc w:val="left"/>
        <w:rPr>
          <w:rFonts w:ascii="宋体" w:hAnsi="宋体"/>
        </w:rPr>
      </w:pPr>
      <w:r>
        <w:rPr>
          <w:rFonts w:ascii="宋体" w:hAnsi="宋体"/>
        </w:rPr>
        <w:t>4、特别提示：投资者应根据法律法规及证券交易所相关规定进行股票认购，并及时履行因股票认购导致的股份减持所涉及的信息披露等义务。</w:t>
      </w:r>
    </w:p>
    <w:p w:rsidR="00BF3F8F" w:rsidRDefault="00BF3F8F" w:rsidP="004B4A8E">
      <w:pPr>
        <w:spacing w:line="360" w:lineRule="auto"/>
        <w:ind w:firstLineChars="200" w:firstLine="420"/>
        <w:jc w:val="left"/>
        <w:rPr>
          <w:rFonts w:ascii="宋体" w:hAnsi="宋体"/>
        </w:rPr>
      </w:pPr>
      <w:r>
        <w:rPr>
          <w:rFonts w:ascii="宋体" w:hAnsi="宋体"/>
        </w:rPr>
        <w:t>5、特殊情形</w:t>
      </w:r>
    </w:p>
    <w:p w:rsidR="00BF3F8F" w:rsidRDefault="00BF3F8F" w:rsidP="004B4A8E">
      <w:pPr>
        <w:spacing w:line="360" w:lineRule="auto"/>
        <w:ind w:firstLineChars="202" w:firstLine="424"/>
        <w:jc w:val="left"/>
        <w:rPr>
          <w:rFonts w:ascii="宋体" w:hAnsi="宋体"/>
        </w:rPr>
      </w:pPr>
      <w:r>
        <w:rPr>
          <w:rFonts w:ascii="宋体" w:hAnsi="宋体"/>
        </w:rPr>
        <w:t>（1）已公告的将被调出</w:t>
      </w:r>
      <w:r>
        <w:rPr>
          <w:rFonts w:ascii="宋体" w:hAnsi="宋体"/>
          <w:kern w:val="0"/>
        </w:rPr>
        <w:t>本基金标的指数的成份股</w:t>
      </w:r>
      <w:r>
        <w:rPr>
          <w:rFonts w:ascii="宋体" w:hAnsi="宋体"/>
        </w:rPr>
        <w:t>不得用于认购本基金。</w:t>
      </w:r>
    </w:p>
    <w:p w:rsidR="00BF3F8F" w:rsidRDefault="00BF3F8F" w:rsidP="004B4A8E">
      <w:pPr>
        <w:spacing w:line="360" w:lineRule="auto"/>
        <w:ind w:firstLineChars="202" w:firstLine="424"/>
        <w:jc w:val="left"/>
        <w:rPr>
          <w:rFonts w:ascii="宋体" w:hAnsi="宋体"/>
        </w:rPr>
      </w:pPr>
      <w:r>
        <w:rPr>
          <w:rFonts w:ascii="宋体" w:hAnsi="宋体"/>
        </w:rPr>
        <w:t>（2）限制个股认购规模：基金管理人可根据市场情况、个股价格波动及其他异常情况，决定是否对个股认购规模进行限制，并在网下股票认购日前至少2日公告限制认购规模的个股名单。基金认购规模受限的个股一般不超过10只。</w:t>
      </w:r>
    </w:p>
    <w:p w:rsidR="00BF3F8F" w:rsidRDefault="00BF3F8F" w:rsidP="004B4A8E">
      <w:pPr>
        <w:spacing w:line="360" w:lineRule="auto"/>
        <w:ind w:firstLineChars="202" w:firstLine="424"/>
        <w:jc w:val="left"/>
        <w:rPr>
          <w:rFonts w:ascii="宋体" w:hAnsi="宋体"/>
        </w:rPr>
      </w:pPr>
      <w:r>
        <w:rPr>
          <w:rFonts w:ascii="宋体" w:hAnsi="宋体"/>
        </w:rPr>
        <w:t>（3）</w:t>
      </w:r>
      <w:r>
        <w:rPr>
          <w:rFonts w:ascii="宋体" w:hAnsi="宋体" w:hint="eastAsia"/>
        </w:rPr>
        <w:t>临时拒绝个股认购：对于在网下股票认购期间价格波动异常、认购申报数量异常、流通受限或存在其他异常情况的个股，基金管理人可不经公告，全部或部分拒绝该股票的认购申报</w:t>
      </w:r>
      <w:r>
        <w:rPr>
          <w:rFonts w:ascii="宋体" w:hAnsi="宋体"/>
        </w:rPr>
        <w:t>。</w:t>
      </w:r>
    </w:p>
    <w:p w:rsidR="00BF3F8F" w:rsidRDefault="00BF3F8F" w:rsidP="004B4A8E">
      <w:pPr>
        <w:spacing w:line="360" w:lineRule="auto"/>
        <w:ind w:firstLineChars="200" w:firstLine="420"/>
        <w:jc w:val="left"/>
        <w:rPr>
          <w:rFonts w:ascii="宋体" w:hAnsi="宋体"/>
        </w:rPr>
      </w:pPr>
      <w:r>
        <w:rPr>
          <w:rFonts w:ascii="宋体" w:hAnsi="宋体"/>
        </w:rPr>
        <w:t>6、清算交收：</w:t>
      </w:r>
    </w:p>
    <w:p w:rsidR="00BF3F8F" w:rsidRDefault="00BF3F8F" w:rsidP="004B4A8E">
      <w:pPr>
        <w:spacing w:line="360" w:lineRule="auto"/>
        <w:ind w:firstLineChars="200" w:firstLine="420"/>
        <w:jc w:val="left"/>
        <w:rPr>
          <w:rFonts w:ascii="宋体" w:hAnsi="宋体"/>
        </w:rPr>
      </w:pPr>
      <w:r>
        <w:rPr>
          <w:rFonts w:ascii="宋体" w:hAnsi="宋体"/>
        </w:rPr>
        <w:t>T日日终（T日为本基金发售期最后一日），发售代理机构将股票认购数据按投资者证券账户汇总发送给基金管理人，基金管理人初步确认各成份股的有效认购数量。T+1日起，登记结算机构根据基金管理人提供的确认数据将投资者上海市场网下认购股票进行冻结，并将投资者深圳市场网下认购股票过户至中国证券登记结算有限公司深圳分公司的证券认购专户。以基金份额方式支付佣金的，基金管理人根据发售代理机构提供的数据计算投资者应以基金份额方式支付的佣金，并从投资者的认购份额中扣除，为发售代理机构增加相应的基金份额。登记结算机构根据基金管理人提供的有效认购申请股票数据，将上海市场和深圳市场的股票过户至本基金的证券账户。基金合同生效后，登记结算机构根据基金管理人提供的投资者净认购份额明细数据进行投资者认购份额的初始登记。</w:t>
      </w:r>
    </w:p>
    <w:p w:rsidR="00BF3F8F" w:rsidRDefault="00BF3F8F" w:rsidP="004B4A8E">
      <w:pPr>
        <w:spacing w:line="360" w:lineRule="auto"/>
        <w:ind w:firstLineChars="200" w:firstLine="420"/>
        <w:jc w:val="left"/>
        <w:rPr>
          <w:rFonts w:ascii="宋体" w:hAnsi="宋体"/>
        </w:rPr>
      </w:pPr>
      <w:r>
        <w:rPr>
          <w:rFonts w:ascii="宋体" w:hAnsi="宋体"/>
        </w:rPr>
        <w:t>7、认购份额的计算公式：</w:t>
      </w:r>
    </w:p>
    <w:p w:rsidR="00BF3F8F" w:rsidRDefault="00BF3F8F" w:rsidP="004B4A8E">
      <w:pPr>
        <w:autoSpaceDE w:val="0"/>
        <w:autoSpaceDN w:val="0"/>
        <w:adjustRightInd w:val="0"/>
        <w:spacing w:line="360" w:lineRule="auto"/>
        <w:ind w:firstLine="420"/>
        <w:rPr>
          <w:rFonts w:ascii="宋体" w:hAnsi="宋体"/>
          <w:color w:val="000000"/>
        </w:rPr>
      </w:pPr>
      <w:r>
        <w:rPr>
          <w:rFonts w:ascii="宋体" w:hAnsi="宋体"/>
          <w:color w:val="000000"/>
        </w:rPr>
        <w:t>投资者的认购份额＝</w:t>
      </w:r>
      <w:r>
        <w:rPr>
          <w:rFonts w:ascii="宋体" w:hAnsi="宋体"/>
          <w:color w:val="000000"/>
          <w:position w:val="-16"/>
        </w:rPr>
        <w:object w:dxaOrig="462" w:dyaOrig="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3.75pt" o:ole="">
            <v:imagedata r:id="rId8" o:title=""/>
          </v:shape>
          <o:OLEObject Type="Embed" ProgID="Equation.3" ShapeID="_x0000_i1025" DrawAspect="Content" ObjectID="_1724221075" r:id="rId9"/>
        </w:object>
      </w:r>
      <w:r>
        <w:rPr>
          <w:rFonts w:ascii="宋体" w:hAnsi="宋体"/>
          <w:color w:val="000000"/>
        </w:rPr>
        <w:t>（第i只股票在网下股票认购期最后一日的均价×有效认购数量）/1.00</w:t>
      </w:r>
    </w:p>
    <w:p w:rsidR="00BF3F8F" w:rsidRDefault="00BF3F8F" w:rsidP="004B4A8E">
      <w:pPr>
        <w:autoSpaceDE w:val="0"/>
        <w:autoSpaceDN w:val="0"/>
        <w:adjustRightInd w:val="0"/>
        <w:spacing w:line="360" w:lineRule="auto"/>
        <w:ind w:firstLine="420"/>
        <w:rPr>
          <w:rFonts w:ascii="宋体" w:hAnsi="宋体"/>
          <w:color w:val="000000"/>
        </w:rPr>
      </w:pPr>
      <w:r>
        <w:rPr>
          <w:rFonts w:ascii="宋体" w:hAnsi="宋体"/>
          <w:color w:val="000000"/>
        </w:rPr>
        <w:lastRenderedPageBreak/>
        <w:t>其中，</w:t>
      </w:r>
    </w:p>
    <w:p w:rsidR="00BF3F8F" w:rsidRDefault="00BF3F8F" w:rsidP="004B4A8E">
      <w:pPr>
        <w:autoSpaceDE w:val="0"/>
        <w:autoSpaceDN w:val="0"/>
        <w:adjustRightInd w:val="0"/>
        <w:spacing w:line="360" w:lineRule="auto"/>
        <w:ind w:firstLine="420"/>
        <w:rPr>
          <w:rFonts w:ascii="宋体" w:hAnsi="宋体"/>
          <w:color w:val="000000"/>
        </w:rPr>
      </w:pPr>
      <w:r>
        <w:rPr>
          <w:rFonts w:ascii="宋体" w:hAnsi="宋体"/>
          <w:color w:val="000000"/>
        </w:rPr>
        <w:t>（1）i代表投资者提交认购申请的第i只股票，如投资者仅提交了1只股票的申请，则i=1。</w:t>
      </w:r>
    </w:p>
    <w:p w:rsidR="00BF3F8F" w:rsidRDefault="00BF3F8F" w:rsidP="004B4A8E">
      <w:pPr>
        <w:autoSpaceDE w:val="0"/>
        <w:autoSpaceDN w:val="0"/>
        <w:adjustRightInd w:val="0"/>
        <w:spacing w:line="360" w:lineRule="auto"/>
        <w:ind w:firstLineChars="200" w:firstLine="420"/>
        <w:rPr>
          <w:rFonts w:ascii="宋体" w:hAnsi="宋体"/>
          <w:color w:val="000000"/>
        </w:rPr>
      </w:pPr>
      <w:r>
        <w:rPr>
          <w:rFonts w:ascii="宋体" w:hAnsi="宋体"/>
          <w:color w:val="000000"/>
        </w:rPr>
        <w:t>（2）“第i只股票在网下股票认购期最后一日的均价”由基金管理人根据上海证券交易所</w:t>
      </w:r>
      <w:r>
        <w:rPr>
          <w:rFonts w:ascii="宋体" w:hAnsi="宋体" w:hint="eastAsia"/>
          <w:color w:val="000000"/>
        </w:rPr>
        <w:t>或深圳证券交易所</w:t>
      </w:r>
      <w:r>
        <w:rPr>
          <w:rFonts w:ascii="宋体" w:hAnsi="宋体"/>
          <w:color w:val="000000"/>
        </w:rPr>
        <w:t>的当日行情数据，以该股票的总成交金额除以总成交股数计算，以四舍五入的方法保留小数点后两位。若该股票在当日停牌或无成交，则以同样方法计算最近交易日的均价作为计算价格。</w:t>
      </w:r>
    </w:p>
    <w:p w:rsidR="00BF3F8F" w:rsidRDefault="00BF3F8F" w:rsidP="004B4A8E">
      <w:pPr>
        <w:pStyle w:val="a9"/>
        <w:autoSpaceDE w:val="0"/>
        <w:autoSpaceDN w:val="0"/>
        <w:adjustRightInd w:val="0"/>
        <w:rPr>
          <w:rFonts w:hAnsi="宋体"/>
          <w:color w:val="000000"/>
          <w:szCs w:val="24"/>
        </w:rPr>
      </w:pPr>
      <w:r>
        <w:rPr>
          <w:rFonts w:hAnsi="宋体"/>
          <w:color w:val="000000"/>
        </w:rPr>
        <w:t>若某一股票在网下股票认购期最后一日至登记结算机构进行股票过户日的冻结期间发生除息、送股（转增）、配股等权益变动，则由于投资者获得了相应的权益，基金管理人将按如下方式对该股票在网下股票认购期最后一日的均价进行调整：</w:t>
      </w:r>
    </w:p>
    <w:p w:rsidR="00BF3F8F" w:rsidRDefault="00BF3F8F" w:rsidP="004B4A8E">
      <w:pPr>
        <w:autoSpaceDE w:val="0"/>
        <w:autoSpaceDN w:val="0"/>
        <w:adjustRightInd w:val="0"/>
        <w:spacing w:line="360" w:lineRule="auto"/>
        <w:ind w:firstLine="420"/>
        <w:rPr>
          <w:rFonts w:ascii="宋体" w:hAnsi="宋体"/>
          <w:color w:val="000000"/>
        </w:rPr>
      </w:pPr>
      <w:r>
        <w:rPr>
          <w:rFonts w:ascii="宋体" w:hAnsi="宋体" w:hint="eastAsia"/>
          <w:color w:val="000000"/>
        </w:rPr>
        <w:t>①</w:t>
      </w:r>
      <w:r>
        <w:rPr>
          <w:rFonts w:ascii="宋体" w:hAnsi="宋体"/>
          <w:color w:val="000000"/>
        </w:rPr>
        <w:t>除息：调整后价格＝T日均价-每股现金股利或股息</w:t>
      </w:r>
    </w:p>
    <w:p w:rsidR="00BF3F8F" w:rsidRDefault="00BF3F8F" w:rsidP="004B4A8E">
      <w:pPr>
        <w:autoSpaceDE w:val="0"/>
        <w:autoSpaceDN w:val="0"/>
        <w:adjustRightInd w:val="0"/>
        <w:spacing w:line="360" w:lineRule="auto"/>
        <w:ind w:firstLine="420"/>
        <w:rPr>
          <w:rFonts w:ascii="宋体" w:hAnsi="宋体"/>
          <w:color w:val="000000"/>
        </w:rPr>
      </w:pPr>
      <w:r>
        <w:rPr>
          <w:rFonts w:ascii="宋体" w:hAnsi="宋体" w:hint="eastAsia"/>
          <w:color w:val="000000"/>
        </w:rPr>
        <w:t>②</w:t>
      </w:r>
      <w:r>
        <w:rPr>
          <w:rFonts w:ascii="宋体" w:hAnsi="宋体"/>
          <w:color w:val="000000"/>
        </w:rPr>
        <w:t>送股：调整后价格＝T日均价/(1＋每股送股比例)</w:t>
      </w:r>
    </w:p>
    <w:p w:rsidR="00BF3F8F" w:rsidRDefault="00BF3F8F" w:rsidP="004B4A8E">
      <w:pPr>
        <w:autoSpaceDE w:val="0"/>
        <w:autoSpaceDN w:val="0"/>
        <w:adjustRightInd w:val="0"/>
        <w:spacing w:line="360" w:lineRule="auto"/>
        <w:ind w:firstLine="420"/>
        <w:rPr>
          <w:rFonts w:ascii="宋体" w:hAnsi="宋体"/>
          <w:color w:val="000000"/>
        </w:rPr>
      </w:pPr>
      <w:r>
        <w:rPr>
          <w:rFonts w:ascii="宋体" w:hAnsi="宋体" w:hint="eastAsia"/>
          <w:color w:val="000000"/>
        </w:rPr>
        <w:t>③</w:t>
      </w:r>
      <w:r>
        <w:rPr>
          <w:rFonts w:ascii="宋体" w:hAnsi="宋体"/>
          <w:color w:val="000000"/>
        </w:rPr>
        <w:t>配股：调整后价格＝(T日均价＋配股价×配股比例)/(1＋每股配股比例)</w:t>
      </w:r>
    </w:p>
    <w:p w:rsidR="00BF3F8F" w:rsidRDefault="00BF3F8F" w:rsidP="004B4A8E">
      <w:pPr>
        <w:autoSpaceDE w:val="0"/>
        <w:autoSpaceDN w:val="0"/>
        <w:adjustRightInd w:val="0"/>
        <w:spacing w:line="360" w:lineRule="auto"/>
        <w:ind w:firstLine="420"/>
        <w:rPr>
          <w:rFonts w:ascii="宋体" w:hAnsi="宋体"/>
          <w:color w:val="000000"/>
        </w:rPr>
      </w:pPr>
      <w:r>
        <w:rPr>
          <w:rFonts w:ascii="宋体" w:hAnsi="宋体" w:hint="eastAsia"/>
          <w:color w:val="000000"/>
        </w:rPr>
        <w:t>④</w:t>
      </w:r>
      <w:r>
        <w:rPr>
          <w:rFonts w:ascii="宋体" w:hAnsi="宋体"/>
          <w:color w:val="000000"/>
        </w:rPr>
        <w:t>送股且配股：调整后价格＝(T日均价＋配股价×配股比例)/(1＋每股送股比例＋每股配股比例)</w:t>
      </w:r>
    </w:p>
    <w:p w:rsidR="00BF3F8F" w:rsidRDefault="00BF3F8F" w:rsidP="004B4A8E">
      <w:pPr>
        <w:autoSpaceDE w:val="0"/>
        <w:autoSpaceDN w:val="0"/>
        <w:adjustRightInd w:val="0"/>
        <w:spacing w:line="360" w:lineRule="auto"/>
        <w:ind w:firstLine="420"/>
        <w:rPr>
          <w:rFonts w:ascii="宋体" w:hAnsi="宋体"/>
          <w:color w:val="000000"/>
        </w:rPr>
      </w:pPr>
      <w:r>
        <w:rPr>
          <w:rFonts w:ascii="宋体" w:hAnsi="宋体" w:hint="eastAsia"/>
          <w:color w:val="000000"/>
        </w:rPr>
        <w:t>⑤</w:t>
      </w:r>
      <w:r>
        <w:rPr>
          <w:rFonts w:ascii="宋体" w:hAnsi="宋体"/>
          <w:color w:val="000000"/>
        </w:rPr>
        <w:t>除息且送股：调整后价格=（T日均价-每股现金股利或股息）/（1+每股送股比例）</w:t>
      </w:r>
    </w:p>
    <w:p w:rsidR="00BF3F8F" w:rsidRDefault="00BF3F8F" w:rsidP="004B4A8E">
      <w:pPr>
        <w:autoSpaceDE w:val="0"/>
        <w:autoSpaceDN w:val="0"/>
        <w:adjustRightInd w:val="0"/>
        <w:spacing w:line="360" w:lineRule="auto"/>
        <w:ind w:firstLine="420"/>
        <w:rPr>
          <w:rFonts w:ascii="宋体" w:hAnsi="宋体"/>
          <w:color w:val="000000"/>
        </w:rPr>
      </w:pPr>
      <w:r>
        <w:rPr>
          <w:rFonts w:ascii="宋体" w:hAnsi="宋体" w:hint="eastAsia"/>
          <w:color w:val="000000"/>
        </w:rPr>
        <w:t>⑥</w:t>
      </w:r>
      <w:r>
        <w:rPr>
          <w:rFonts w:ascii="宋体" w:hAnsi="宋体"/>
          <w:color w:val="000000"/>
        </w:rPr>
        <w:t>除息且配股：调整后价格=（T日均价+配股价×配股比例-每股现金股利或股息）/（1+每股配股比例）</w:t>
      </w:r>
    </w:p>
    <w:p w:rsidR="00BF3F8F" w:rsidRDefault="00BF3F8F" w:rsidP="004B4A8E">
      <w:pPr>
        <w:autoSpaceDE w:val="0"/>
        <w:autoSpaceDN w:val="0"/>
        <w:adjustRightInd w:val="0"/>
        <w:spacing w:line="360" w:lineRule="auto"/>
        <w:ind w:firstLine="420"/>
        <w:rPr>
          <w:rFonts w:ascii="宋体" w:hAnsi="宋体"/>
          <w:color w:val="000000"/>
        </w:rPr>
      </w:pPr>
      <w:r>
        <w:rPr>
          <w:rFonts w:ascii="宋体" w:hAnsi="宋体" w:hint="eastAsia"/>
          <w:color w:val="000000"/>
        </w:rPr>
        <w:t>⑦</w:t>
      </w:r>
      <w:r>
        <w:rPr>
          <w:rFonts w:ascii="宋体" w:hAnsi="宋体"/>
          <w:color w:val="000000"/>
        </w:rPr>
        <w:t>除息、送股且配股：调整后价格＝(T日均价＋配股价×配股比例-每股现金股利或股息)/(1＋每股送股比例＋每股配股比例)</w:t>
      </w:r>
    </w:p>
    <w:p w:rsidR="00BF3F8F" w:rsidRDefault="00BF3F8F" w:rsidP="004B4A8E">
      <w:pPr>
        <w:autoSpaceDE w:val="0"/>
        <w:autoSpaceDN w:val="0"/>
        <w:adjustRightInd w:val="0"/>
        <w:spacing w:line="360" w:lineRule="auto"/>
        <w:ind w:firstLine="420"/>
        <w:rPr>
          <w:rFonts w:ascii="宋体" w:hAnsi="宋体"/>
        </w:rPr>
      </w:pPr>
      <w:r>
        <w:rPr>
          <w:rFonts w:ascii="宋体" w:hAnsi="宋体"/>
          <w:color w:val="000000"/>
        </w:rPr>
        <w:t>（3）“有效认购数量”是指由基金管理人确认的并由登记结算机构进行清算交收的股票股数。</w:t>
      </w:r>
      <w:r>
        <w:rPr>
          <w:rFonts w:ascii="宋体" w:hAnsi="宋体"/>
        </w:rPr>
        <w:t>有效认购数量的具体确认原则和方法，基金管理人可另行公告。若某一股票在股票认购日至登记结算机构进行股票过户日的冻结期间发生司法执行，则基金管理人将根据登记结算机构确认的实际过户数据对投资者的有效认购数量进行相应调整。</w:t>
      </w:r>
    </w:p>
    <w:p w:rsidR="00BF3F8F" w:rsidRDefault="00BF3F8F" w:rsidP="004B4A8E">
      <w:pPr>
        <w:spacing w:line="360" w:lineRule="auto"/>
        <w:ind w:firstLineChars="200" w:firstLine="420"/>
        <w:jc w:val="left"/>
      </w:pPr>
      <w:r>
        <w:rPr>
          <w:rFonts w:ascii="宋体" w:hAnsi="宋体"/>
        </w:rPr>
        <w:t>（十一） 募集资金利息与募集股票权益的处理方式</w:t>
      </w:r>
    </w:p>
    <w:p w:rsidR="00BF3F8F" w:rsidRDefault="00BF3F8F" w:rsidP="004B4A8E">
      <w:pPr>
        <w:spacing w:line="360" w:lineRule="auto"/>
        <w:ind w:firstLineChars="200" w:firstLine="420"/>
        <w:jc w:val="left"/>
        <w:rPr>
          <w:rFonts w:ascii="宋体" w:hAnsi="宋体"/>
        </w:rPr>
      </w:pPr>
      <w:r>
        <w:rPr>
          <w:rFonts w:ascii="宋体" w:hAnsi="宋体"/>
        </w:rPr>
        <w:t>通过基金管理人进行网下现金认购的有效认购资金在募集期间产生的利息将折算为基金份额归基金份额持有人所有，其中利息以基金管理人的记录为准。网上现金认购和通过发售代理机构进行网下现金认购的有效认购资金在登记结算机构清算交收后至划入基金托管专户前产生的利息，计入基金财产。投资者的认购股票在股票认购日至登记结算机构进行股票过户日的冻结期间的权益归投资者所有。</w:t>
      </w:r>
    </w:p>
    <w:p w:rsidR="00BF3F8F" w:rsidRDefault="00BF3F8F" w:rsidP="004B4A8E">
      <w:pPr>
        <w:spacing w:line="360" w:lineRule="auto"/>
        <w:ind w:firstLineChars="200" w:firstLine="420"/>
        <w:jc w:val="left"/>
      </w:pPr>
      <w:r>
        <w:rPr>
          <w:rFonts w:ascii="宋体" w:hAnsi="宋体"/>
        </w:rPr>
        <w:t>（十二） 募集期间的资金、股票与费用</w:t>
      </w:r>
    </w:p>
    <w:p w:rsidR="00BF3F8F" w:rsidRDefault="00BF3F8F" w:rsidP="004B4A8E">
      <w:pPr>
        <w:spacing w:line="360" w:lineRule="auto"/>
        <w:ind w:firstLineChars="200" w:firstLine="420"/>
        <w:jc w:val="left"/>
        <w:rPr>
          <w:rFonts w:ascii="宋体" w:hAnsi="宋体"/>
          <w:color w:val="000000"/>
        </w:rPr>
      </w:pPr>
      <w:r>
        <w:rPr>
          <w:rFonts w:ascii="宋体" w:hAnsi="宋体"/>
          <w:color w:val="000000"/>
        </w:rPr>
        <w:lastRenderedPageBreak/>
        <w:t>基金募集期间募集的资金应当存入专门账户，在基金募集行为结束前，任何人不得动用；募集的股票由登记结算机构予以冻结，于基金募集期结束后过户至预先开立的专门账户。</w:t>
      </w:r>
    </w:p>
    <w:p w:rsidR="00BF3F8F" w:rsidRDefault="00BF3F8F" w:rsidP="004B4A8E">
      <w:pPr>
        <w:spacing w:line="360" w:lineRule="auto"/>
        <w:ind w:firstLineChars="200" w:firstLine="420"/>
        <w:jc w:val="left"/>
        <w:rPr>
          <w:rFonts w:ascii="宋体" w:hAnsi="宋体"/>
        </w:rPr>
      </w:pPr>
      <w:r>
        <w:rPr>
          <w:rFonts w:ascii="宋体" w:hAnsi="宋体"/>
        </w:rPr>
        <w:t>基金募集期间的信息披露费、会计师费、律师费以及其他费用,不得从基金财产中列支。</w:t>
      </w:r>
    </w:p>
    <w:p w:rsidR="00BF3F8F" w:rsidRDefault="00BF3F8F" w:rsidP="004B4A8E">
      <w:r>
        <w:rPr>
          <w:rFonts w:ascii="宋体" w:hAnsi="宋体"/>
          <w:sz w:val="28"/>
          <w:szCs w:val="28"/>
        </w:rPr>
        <w:br w:type="page"/>
      </w:r>
    </w:p>
    <w:p w:rsidR="00BF3F8F" w:rsidRDefault="00BF3F8F" w:rsidP="00BF3F8F">
      <w:pPr>
        <w:pStyle w:val="-1"/>
      </w:pPr>
      <w:bookmarkStart w:id="6" w:name="_Toc112067444"/>
      <w:r>
        <w:rPr>
          <w:rFonts w:hint="eastAsia"/>
        </w:rPr>
        <w:lastRenderedPageBreak/>
        <w:t>七、基金合同的生效</w:t>
      </w:r>
      <w:bookmarkEnd w:id="6"/>
    </w:p>
    <w:p w:rsidR="00BF3F8F" w:rsidRDefault="00BF3F8F" w:rsidP="00BF3F8F">
      <w:pPr>
        <w:pStyle w:val="-"/>
        <w:ind w:firstLine="420"/>
      </w:pPr>
      <w:r>
        <w:rPr>
          <w:rFonts w:hint="eastAsia"/>
        </w:rPr>
        <w:t>（一）基金备案的条件</w:t>
      </w:r>
    </w:p>
    <w:p w:rsidR="00BF3F8F" w:rsidRDefault="00BF3F8F" w:rsidP="00BF3F8F">
      <w:pPr>
        <w:pStyle w:val="-"/>
        <w:ind w:firstLine="420"/>
      </w:pPr>
      <w:r>
        <w:rPr>
          <w:rFonts w:hint="eastAsia"/>
        </w:rPr>
        <w:t>本基金基金合同于2019年12月5日正式生效，自该日起本基金管理人开始管理本基金。</w:t>
      </w:r>
    </w:p>
    <w:p w:rsidR="00BF3F8F" w:rsidRDefault="00BF3F8F" w:rsidP="00BF3F8F">
      <w:pPr>
        <w:pStyle w:val="-"/>
        <w:ind w:firstLine="420"/>
      </w:pPr>
      <w:r>
        <w:rPr>
          <w:rFonts w:hint="eastAsia"/>
        </w:rPr>
        <w:t>（二）基金存续期内的基金份额持有人数量和资产规模</w:t>
      </w:r>
    </w:p>
    <w:p w:rsidR="00BF3F8F" w:rsidRDefault="00BF3F8F" w:rsidP="00BF3F8F">
      <w:pPr>
        <w:pStyle w:val="-"/>
        <w:ind w:firstLine="420"/>
      </w:pPr>
      <w:r>
        <w:rPr>
          <w:rFonts w:hint="eastAsia"/>
        </w:rPr>
        <w:t>《基金合同》生效后，连续20个工作日出现基金份额持有人数量不满200人或者基金资产净值低于5000万元情形的，基金管理人应当在定期报告中予以披露；连续 50 个工作日出现前述情形的，《基金合同》终止，无需召开基金份额持有人大会进行表决。</w:t>
      </w:r>
    </w:p>
    <w:p w:rsidR="00BF3F8F" w:rsidRDefault="00BF3F8F" w:rsidP="00BF3F8F">
      <w:pPr>
        <w:pStyle w:val="-"/>
        <w:ind w:firstLine="420"/>
      </w:pPr>
      <w:r>
        <w:rPr>
          <w:rFonts w:hint="eastAsia"/>
        </w:rPr>
        <w:t>法律法规或中国证监会另有规定时，从其规定。</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7" w:name="_Toc112067445"/>
      <w:r>
        <w:rPr>
          <w:rFonts w:hint="eastAsia"/>
        </w:rPr>
        <w:lastRenderedPageBreak/>
        <w:t>八、基金份额的上市交易</w:t>
      </w:r>
      <w:bookmarkEnd w:id="7"/>
    </w:p>
    <w:p w:rsidR="00BF3F8F" w:rsidRDefault="00BF3F8F" w:rsidP="00BF3F8F">
      <w:pPr>
        <w:pStyle w:val="-"/>
        <w:ind w:firstLine="420"/>
      </w:pPr>
      <w:r>
        <w:rPr>
          <w:rFonts w:hint="eastAsia"/>
        </w:rPr>
        <w:t>（一）基金份额的上市</w:t>
      </w:r>
    </w:p>
    <w:p w:rsidR="00BF3F8F" w:rsidRDefault="00BF3F8F" w:rsidP="00BF3F8F">
      <w:pPr>
        <w:pStyle w:val="-"/>
        <w:ind w:firstLine="420"/>
      </w:pPr>
      <w:r>
        <w:rPr>
          <w:rFonts w:hint="eastAsia"/>
        </w:rPr>
        <w:t>本基金于2020年1月17日在上海证券交易所上市交易，场内简称：制造100，基金代码：515870。</w:t>
      </w:r>
    </w:p>
    <w:p w:rsidR="00BF3F8F" w:rsidRDefault="00BF3F8F" w:rsidP="00BF3F8F">
      <w:pPr>
        <w:pStyle w:val="-"/>
        <w:ind w:firstLine="420"/>
      </w:pPr>
      <w:r>
        <w:rPr>
          <w:rFonts w:hint="eastAsia"/>
        </w:rPr>
        <w:t>（二）基金份额的上市交易</w:t>
      </w:r>
    </w:p>
    <w:p w:rsidR="00BF3F8F" w:rsidRDefault="00BF3F8F" w:rsidP="00BF3F8F">
      <w:pPr>
        <w:pStyle w:val="-"/>
        <w:ind w:firstLine="420"/>
      </w:pPr>
      <w:r>
        <w:rPr>
          <w:rFonts w:hint="eastAsia"/>
        </w:rPr>
        <w:t>基金份额在上海证券交易所的上市交易需遵照《上海证券交易所交易规则》、《上海证券交易所证券投资基金上市规则》、《上海证券交易所交易型开放式指数基金业务实施细则》等有关规定。</w:t>
      </w:r>
    </w:p>
    <w:p w:rsidR="00BF3F8F" w:rsidRDefault="00BF3F8F" w:rsidP="00BF3F8F">
      <w:pPr>
        <w:pStyle w:val="-"/>
        <w:ind w:firstLine="420"/>
      </w:pPr>
      <w:r>
        <w:rPr>
          <w:rFonts w:hint="eastAsia"/>
        </w:rPr>
        <w:t>（三）基金份额参考净值（IOPV）的计算与公告</w:t>
      </w:r>
    </w:p>
    <w:p w:rsidR="00BF3F8F" w:rsidRDefault="00BF3F8F" w:rsidP="00BF3F8F">
      <w:pPr>
        <w:pStyle w:val="-"/>
        <w:ind w:firstLine="420"/>
      </w:pPr>
      <w:r>
        <w:rPr>
          <w:rFonts w:hint="eastAsia"/>
        </w:rPr>
        <w:t>基金管理人在每一交易日开市前公告当日的申购赎回清单，基金管理人或基金管理人委托的指数服务机构在开市后根据申购赎回清单和组合证券内各只证券的实时成交数据，计算基金份额参考净值（IOPV），并将计算结果向上海证券交易所发送，由上海证券交易所对外发布，仅供投资者交易、申购、赎回基金份额时参考。</w:t>
      </w:r>
    </w:p>
    <w:p w:rsidR="00BF3F8F" w:rsidRDefault="00BF3F8F" w:rsidP="00BF3F8F">
      <w:pPr>
        <w:pStyle w:val="-"/>
        <w:ind w:firstLine="420"/>
      </w:pPr>
      <w:r>
        <w:rPr>
          <w:rFonts w:hint="eastAsia"/>
        </w:rPr>
        <w:t>1、基金份额参考净值计算公式为：</w:t>
      </w:r>
    </w:p>
    <w:p w:rsidR="00BF3F8F" w:rsidRDefault="00BF3F8F" w:rsidP="00BF3F8F">
      <w:pPr>
        <w:pStyle w:val="-"/>
        <w:ind w:firstLine="420"/>
      </w:pPr>
      <w:r>
        <w:rPr>
          <w:rFonts w:hint="eastAsia"/>
        </w:rPr>
        <w:t>基金份额参考净值＝（申购赎回清单中必须用现金替代的替代金额＋申购赎回清单中退补现金替代成份证券的数量与最新成交价相乘之和＋申购赎回清单中可以用现金替代成份证券的数量与最新成交价相乘之和+申购赎回清单中禁止用现金替代成份证券的数量与最新成交价相乘之和＋申购赎回清单中的预估现金部分）/最小申购赎回单位对应的基金份额。</w:t>
      </w:r>
    </w:p>
    <w:p w:rsidR="00BF3F8F" w:rsidRDefault="00BF3F8F" w:rsidP="00BF3F8F">
      <w:pPr>
        <w:pStyle w:val="-"/>
        <w:ind w:firstLine="420"/>
      </w:pPr>
      <w:r>
        <w:rPr>
          <w:rFonts w:hint="eastAsia"/>
        </w:rPr>
        <w:t>2、基金份额参考净值的计算以四舍五入的方法保留小数点后3位。</w:t>
      </w:r>
    </w:p>
    <w:p w:rsidR="00BF3F8F" w:rsidRDefault="00BF3F8F" w:rsidP="00BF3F8F">
      <w:pPr>
        <w:pStyle w:val="-"/>
        <w:ind w:firstLine="420"/>
      </w:pPr>
      <w:r>
        <w:rPr>
          <w:rFonts w:hint="eastAsia"/>
        </w:rPr>
        <w:t>3、上海证券交易所和基金管理人可以调整基金份额参考净值的计算方法，并予以公告。</w:t>
      </w:r>
    </w:p>
    <w:p w:rsidR="00BF3F8F" w:rsidRDefault="00BF3F8F" w:rsidP="00BF3F8F">
      <w:pPr>
        <w:pStyle w:val="-"/>
        <w:ind w:firstLine="420"/>
      </w:pPr>
      <w:r>
        <w:rPr>
          <w:rFonts w:hint="eastAsia"/>
        </w:rPr>
        <w:t>（四）基金份额的终止上市交易</w:t>
      </w:r>
    </w:p>
    <w:p w:rsidR="00BF3F8F" w:rsidRDefault="00BF3F8F" w:rsidP="00BF3F8F">
      <w:pPr>
        <w:pStyle w:val="-"/>
        <w:ind w:firstLine="420"/>
      </w:pPr>
      <w:r>
        <w:rPr>
          <w:rFonts w:hint="eastAsia"/>
        </w:rPr>
        <w:t>基金份额上市交易后，有下列情形之一的，上海证券交易所可终止基金份额的上市交易，并报中国证监会备案：</w:t>
      </w:r>
    </w:p>
    <w:p w:rsidR="00BF3F8F" w:rsidRDefault="00BF3F8F" w:rsidP="00BF3F8F">
      <w:pPr>
        <w:pStyle w:val="-"/>
        <w:ind w:firstLine="420"/>
      </w:pPr>
      <w:r>
        <w:rPr>
          <w:rFonts w:hint="eastAsia"/>
        </w:rPr>
        <w:t>1、不再具备本部分第一条规定的上市条件；</w:t>
      </w:r>
    </w:p>
    <w:p w:rsidR="00BF3F8F" w:rsidRDefault="00BF3F8F" w:rsidP="00BF3F8F">
      <w:pPr>
        <w:pStyle w:val="-"/>
        <w:ind w:firstLine="420"/>
      </w:pPr>
      <w:r>
        <w:rPr>
          <w:rFonts w:hint="eastAsia"/>
        </w:rPr>
        <w:t>2、基金合同终止；</w:t>
      </w:r>
    </w:p>
    <w:p w:rsidR="00BF3F8F" w:rsidRDefault="00BF3F8F" w:rsidP="00BF3F8F">
      <w:pPr>
        <w:pStyle w:val="-"/>
        <w:ind w:firstLine="420"/>
      </w:pPr>
      <w:r>
        <w:rPr>
          <w:rFonts w:hint="eastAsia"/>
        </w:rPr>
        <w:t>3、基金份额持有人大会决定终止上市；</w:t>
      </w:r>
    </w:p>
    <w:p w:rsidR="00BF3F8F" w:rsidRDefault="00BF3F8F" w:rsidP="00BF3F8F">
      <w:pPr>
        <w:pStyle w:val="-"/>
        <w:ind w:firstLine="420"/>
      </w:pPr>
      <w:r>
        <w:rPr>
          <w:rFonts w:hint="eastAsia"/>
        </w:rPr>
        <w:t>4、基金合同约定的终止上市的其他情形；</w:t>
      </w:r>
    </w:p>
    <w:p w:rsidR="00BF3F8F" w:rsidRDefault="00BF3F8F" w:rsidP="00BF3F8F">
      <w:pPr>
        <w:pStyle w:val="-"/>
        <w:ind w:firstLine="420"/>
      </w:pPr>
      <w:r>
        <w:rPr>
          <w:rFonts w:hint="eastAsia"/>
        </w:rPr>
        <w:t>5、上海证券交易所认为应当终止上市的其他情形。</w:t>
      </w:r>
    </w:p>
    <w:p w:rsidR="00BF3F8F" w:rsidRDefault="00BF3F8F" w:rsidP="00BF3F8F">
      <w:pPr>
        <w:pStyle w:val="-"/>
        <w:ind w:firstLine="420"/>
      </w:pPr>
      <w:r>
        <w:rPr>
          <w:rFonts w:hint="eastAsia"/>
        </w:rPr>
        <w:t>若因上述1、3、4、5项原因使本基金不再具备上市条件而被上海证券交易所终止上市的，本基金将由交易型开放式基金变更为跟踪标的指数的非上市开放式指数基金，且因上述1、4、5项之一情形终止上市的，本基金变更为跟踪标的指数的非上市开放式指数基金无需召开基金份额持有人大会。届时，基金管理人可变更本基金的登记结算机构并相应调</w:t>
      </w:r>
      <w:r>
        <w:rPr>
          <w:rFonts w:hint="eastAsia"/>
        </w:rPr>
        <w:lastRenderedPageBreak/>
        <w:t>整申购赎回业务规则，同时，基金管理人可按照《信息披露办法》的规定，公告变更后的基金合同及招募说明书。</w:t>
      </w:r>
    </w:p>
    <w:p w:rsidR="00BF3F8F" w:rsidRDefault="00BF3F8F" w:rsidP="00BF3F8F">
      <w:pPr>
        <w:pStyle w:val="-"/>
        <w:ind w:firstLine="420"/>
      </w:pPr>
      <w:r>
        <w:rPr>
          <w:rFonts w:hint="eastAsia"/>
        </w:rPr>
        <w:t>（五）在不违反法律法规及不损害基金份额持有人利益的前提下，本基金可以申请在其他证券交易所（含境外证券交易所）上市交易，而无需召开基金份额持有人大会审议。</w:t>
      </w:r>
    </w:p>
    <w:p w:rsidR="00BF3F8F" w:rsidRDefault="00BF3F8F" w:rsidP="00BF3F8F">
      <w:pPr>
        <w:pStyle w:val="-"/>
        <w:ind w:firstLine="420"/>
      </w:pPr>
      <w:r>
        <w:rPr>
          <w:rFonts w:hint="eastAsia"/>
        </w:rPr>
        <w:t>（六）法律法规、监管部门和上海证券交易所对上市交易另有规定的，从其规定。</w:t>
      </w:r>
    </w:p>
    <w:p w:rsidR="00BF3F8F" w:rsidRDefault="00BF3F8F" w:rsidP="00BF3F8F">
      <w:pPr>
        <w:pStyle w:val="-"/>
        <w:ind w:firstLine="420"/>
      </w:pPr>
      <w:r>
        <w:rPr>
          <w:rFonts w:hint="eastAsia"/>
        </w:rPr>
        <w:t>（七）若上海证券交易所、中国证券登记结算有限责任公司增加了基金上市交易的新功能，基金管理人可以在履行适当的程序后增加相应功能。</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8" w:name="_Toc112067446"/>
      <w:r>
        <w:rPr>
          <w:rFonts w:hint="eastAsia"/>
        </w:rPr>
        <w:lastRenderedPageBreak/>
        <w:t>九、基金份额的申购、赎回</w:t>
      </w:r>
      <w:bookmarkEnd w:id="8"/>
    </w:p>
    <w:p w:rsidR="00BF3F8F" w:rsidRDefault="00BF3F8F" w:rsidP="00BF3F8F">
      <w:pPr>
        <w:pStyle w:val="-"/>
        <w:ind w:firstLine="420"/>
      </w:pPr>
      <w:r>
        <w:rPr>
          <w:rFonts w:hint="eastAsia"/>
        </w:rPr>
        <w:t>（一）申购和赎回场所</w:t>
      </w:r>
    </w:p>
    <w:p w:rsidR="00BF3F8F" w:rsidRDefault="00BF3F8F" w:rsidP="00BF3F8F">
      <w:pPr>
        <w:pStyle w:val="-"/>
        <w:ind w:firstLine="420"/>
      </w:pPr>
      <w:r>
        <w:rPr>
          <w:rFonts w:hint="eastAsia"/>
        </w:rPr>
        <w:t>投资者应当在申购赎回代理券商办理基金申购、赎回业务的营业场所或按申购赎回代理券商提供的其他方式办理基金的申购和赎回业务。</w:t>
      </w:r>
    </w:p>
    <w:p w:rsidR="00BF3F8F" w:rsidRDefault="00BF3F8F" w:rsidP="00BF3F8F">
      <w:pPr>
        <w:pStyle w:val="-"/>
        <w:ind w:firstLine="420"/>
      </w:pPr>
      <w:r>
        <w:rPr>
          <w:rFonts w:hint="eastAsia"/>
        </w:rPr>
        <w:t>基金管理人在开始办理申购、赎回业务前公告申购赎回代理券商的名单，并可依据实际情况增加或减少申购赎回代理券商，并在基金管理人网站公示。</w:t>
      </w:r>
    </w:p>
    <w:p w:rsidR="00BF3F8F" w:rsidRDefault="00BF3F8F" w:rsidP="00BF3F8F">
      <w:pPr>
        <w:pStyle w:val="-"/>
        <w:ind w:firstLine="420"/>
      </w:pPr>
      <w:r>
        <w:rPr>
          <w:rFonts w:hint="eastAsia"/>
        </w:rPr>
        <w:t>（二）申购和赎回的开放日及时间</w:t>
      </w:r>
    </w:p>
    <w:p w:rsidR="00BF3F8F" w:rsidRDefault="00BF3F8F" w:rsidP="00BF3F8F">
      <w:pPr>
        <w:pStyle w:val="-"/>
        <w:ind w:firstLine="420"/>
      </w:pPr>
      <w:r>
        <w:rPr>
          <w:rFonts w:hint="eastAsia"/>
        </w:rPr>
        <w:t>1、开放日及开放时间</w:t>
      </w:r>
    </w:p>
    <w:p w:rsidR="00BF3F8F" w:rsidRDefault="00BF3F8F" w:rsidP="00BF3F8F">
      <w:pPr>
        <w:pStyle w:val="-"/>
        <w:ind w:firstLine="420"/>
      </w:pPr>
      <w:r>
        <w:rPr>
          <w:rFonts w:hint="eastAsia"/>
        </w:rPr>
        <w:t>投资人在开放日办理基金份额的申购和赎回，具体办理时间为上海证券交易所和深圳证券交易所的正常交易日的交易时间，但基金管理人根据法律法规、中国证监会的要求或基金合同的规定公告暂停申购、赎回时除外。</w:t>
      </w:r>
    </w:p>
    <w:p w:rsidR="00BF3F8F" w:rsidRDefault="00BF3F8F" w:rsidP="00BF3F8F">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BF3F8F" w:rsidRDefault="00BF3F8F" w:rsidP="00BF3F8F">
      <w:pPr>
        <w:pStyle w:val="-"/>
        <w:ind w:firstLine="420"/>
      </w:pPr>
      <w:r>
        <w:rPr>
          <w:rFonts w:hint="eastAsia"/>
        </w:rPr>
        <w:t>2、申购与赎回的开始日及业务办理时间</w:t>
      </w:r>
    </w:p>
    <w:p w:rsidR="00BF3F8F" w:rsidRDefault="00BF3F8F" w:rsidP="00BF3F8F">
      <w:pPr>
        <w:pStyle w:val="-"/>
        <w:ind w:firstLine="420"/>
      </w:pPr>
      <w:r>
        <w:rPr>
          <w:rFonts w:hint="eastAsia"/>
        </w:rPr>
        <w:t>基金管理人自基金合同生效之日起不超过3个月开始办理申购，具体业务办理时间在申购开始公告中规定。</w:t>
      </w:r>
    </w:p>
    <w:p w:rsidR="00BF3F8F" w:rsidRDefault="00BF3F8F" w:rsidP="00BF3F8F">
      <w:pPr>
        <w:pStyle w:val="-"/>
        <w:ind w:firstLine="420"/>
      </w:pPr>
      <w:r>
        <w:rPr>
          <w:rFonts w:hint="eastAsia"/>
        </w:rPr>
        <w:t>基金管理人自基金合同生效之日起不超过3个月开始办理赎回，具体业务办理时间在赎回开始公告中规定。</w:t>
      </w:r>
    </w:p>
    <w:p w:rsidR="00BF3F8F" w:rsidRDefault="00BF3F8F" w:rsidP="00BF3F8F">
      <w:pPr>
        <w:pStyle w:val="-"/>
        <w:ind w:firstLine="420"/>
      </w:pPr>
      <w:r>
        <w:rPr>
          <w:rFonts w:hint="eastAsia"/>
        </w:rPr>
        <w:t>本基金可在基金上市交易之前开始办理申购、赎回，在基金申请上市期间，可暂停办理申购、赎回；具体申购、赎回业务办理时间在申购、赎回开始公告中规定。</w:t>
      </w:r>
    </w:p>
    <w:p w:rsidR="00BF3F8F" w:rsidRDefault="00BF3F8F" w:rsidP="00BF3F8F">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BF3F8F" w:rsidRDefault="00BF3F8F" w:rsidP="00BF3F8F">
      <w:pPr>
        <w:pStyle w:val="-"/>
        <w:ind w:firstLine="420"/>
      </w:pPr>
      <w:r>
        <w:rPr>
          <w:rFonts w:hint="eastAsia"/>
        </w:rPr>
        <w:t>基金管理人不得在基金合同约定之外的日期或者时间办理基金份额的申购、赎回。投资人在基金合同约定之外的日期和时间提出申购、赎回申请且登记结算机构确认接受的，视为投资人在下一开放日提出的申购、赎回申请，并按照下一开放日的申请处理。</w:t>
      </w:r>
    </w:p>
    <w:p w:rsidR="00BF3F8F" w:rsidRDefault="00BF3F8F" w:rsidP="00BF3F8F">
      <w:pPr>
        <w:pStyle w:val="-"/>
        <w:ind w:firstLine="420"/>
      </w:pPr>
      <w:r>
        <w:rPr>
          <w:rFonts w:hint="eastAsia"/>
        </w:rPr>
        <w:t>（三）申购和赎回的数额限制</w:t>
      </w:r>
    </w:p>
    <w:p w:rsidR="00BF3F8F" w:rsidRDefault="00BF3F8F" w:rsidP="00BF3F8F">
      <w:pPr>
        <w:pStyle w:val="-"/>
        <w:ind w:firstLine="420"/>
      </w:pPr>
      <w:r>
        <w:rPr>
          <w:rFonts w:hint="eastAsia"/>
        </w:rPr>
        <w:t>投资者申购、赎回的基金份额需为最小申购赎回单位的整数倍。</w:t>
      </w:r>
    </w:p>
    <w:p w:rsidR="00BF3F8F" w:rsidRDefault="00BF3F8F" w:rsidP="00BF3F8F">
      <w:pPr>
        <w:pStyle w:val="-"/>
        <w:ind w:firstLine="420"/>
      </w:pPr>
      <w:r>
        <w:rPr>
          <w:rFonts w:hint="eastAsia"/>
        </w:rPr>
        <w:t>基金管理人可根据基金运作情况、市场变化以及投资者需求等因素，对基金的最小申购赎回单位进行调整并提前公告。</w:t>
      </w:r>
    </w:p>
    <w:p w:rsidR="00BF3F8F" w:rsidRDefault="00BF3F8F" w:rsidP="00BF3F8F">
      <w:pPr>
        <w:pStyle w:val="-"/>
        <w:ind w:firstLine="420"/>
      </w:pPr>
      <w:r>
        <w:rPr>
          <w:rFonts w:hint="eastAsia"/>
        </w:rPr>
        <w:t>当接受申购申请对存量基金份额持有人利益构成潜在重大不利影响时，基金管理人应当采取设定单一投资者申购份额上限、拒绝大额申购、暂停基金申购等措施，切实保护存</w:t>
      </w:r>
      <w:r>
        <w:rPr>
          <w:rFonts w:hint="eastAsia"/>
        </w:rPr>
        <w:lastRenderedPageBreak/>
        <w:t>量基金份额持有人的合法权益。基金管理人基于投资运作与风险控制的需要，可采取上述措施对基金规模予以控制。具体见基金管理人相关公告。</w:t>
      </w:r>
    </w:p>
    <w:p w:rsidR="00BF3F8F" w:rsidRDefault="00BF3F8F" w:rsidP="00BF3F8F">
      <w:pPr>
        <w:pStyle w:val="-"/>
        <w:ind w:firstLine="420"/>
      </w:pPr>
      <w:r>
        <w:rPr>
          <w:rFonts w:hint="eastAsia"/>
        </w:rPr>
        <w:t>本基金最小申购赎回单位请参考届时发布的申购、赎回相关公告以及申购赎回清单，基金管理人可根据市场情况、市场变化以及投资者需求等因素，在法律法规允许的情况下，调整申购与赎回的数量或比例限制，基金管理人必须在调整前依照《信息披露办法》的有关规定在指定媒介上公告并报中国证监会备案。</w:t>
      </w:r>
    </w:p>
    <w:p w:rsidR="00BF3F8F" w:rsidRDefault="00BF3F8F" w:rsidP="00BF3F8F">
      <w:pPr>
        <w:pStyle w:val="-"/>
        <w:ind w:firstLine="420"/>
      </w:pPr>
      <w:r>
        <w:rPr>
          <w:rFonts w:hint="eastAsia"/>
        </w:rPr>
        <w:t>（四）申购和赎回的原则</w:t>
      </w:r>
    </w:p>
    <w:p w:rsidR="00BF3F8F" w:rsidRDefault="00BF3F8F" w:rsidP="00BF3F8F">
      <w:pPr>
        <w:pStyle w:val="-"/>
        <w:ind w:firstLine="420"/>
      </w:pPr>
      <w:r>
        <w:t>1、基金采用份额申购和份额赎回的方式，即申购和赎回均以份额申请。</w:t>
      </w:r>
    </w:p>
    <w:p w:rsidR="00BF3F8F" w:rsidRDefault="00BF3F8F" w:rsidP="00BF3F8F">
      <w:pPr>
        <w:pStyle w:val="-"/>
        <w:ind w:firstLine="420"/>
      </w:pPr>
      <w:r>
        <w:t>2、基金的申购对价、赎回对价包括组合证券、现金替代、现金差额及其他对价。</w:t>
      </w:r>
    </w:p>
    <w:p w:rsidR="00BF3F8F" w:rsidRDefault="00BF3F8F" w:rsidP="00BF3F8F">
      <w:pPr>
        <w:pStyle w:val="-"/>
        <w:ind w:firstLine="420"/>
      </w:pPr>
      <w:r>
        <w:t>3、申购、赎回申请提交后不得撤销。</w:t>
      </w:r>
    </w:p>
    <w:p w:rsidR="00BF3F8F" w:rsidRDefault="00BF3F8F" w:rsidP="00BF3F8F">
      <w:pPr>
        <w:pStyle w:val="-"/>
        <w:ind w:firstLine="420"/>
      </w:pPr>
      <w:r>
        <w:t>4、申购、赎回应遵守业务规则的规定。</w:t>
      </w:r>
    </w:p>
    <w:p w:rsidR="00BF3F8F" w:rsidRDefault="00BF3F8F" w:rsidP="00BF3F8F">
      <w:pPr>
        <w:pStyle w:val="-"/>
        <w:ind w:firstLine="420"/>
      </w:pPr>
      <w:r>
        <w:t>5、办理申购、赎回业务时，应当遵循基金份额持有人利益优先原则，确保投资者的合法权益不受损害并得到公平对待。</w:t>
      </w:r>
    </w:p>
    <w:p w:rsidR="00BF3F8F" w:rsidRDefault="00BF3F8F" w:rsidP="00BF3F8F">
      <w:pPr>
        <w:pStyle w:val="-"/>
        <w:ind w:firstLine="420"/>
      </w:pPr>
      <w:r>
        <w:t>6、基金管理人可在不违反法律法规且对持有人利益无实质性不利影响的情况下，或依据上海证券交易所或登记结算机构相关规则及其变更调整，对上述原则进行调整。基金管理人必须在</w:t>
      </w:r>
      <w:r>
        <w:rPr>
          <w:rFonts w:hint="eastAsia"/>
        </w:rPr>
        <w:t>新规则开始实施前依照《信息披露办法》的有关规定在指定媒介上公告。</w:t>
      </w:r>
    </w:p>
    <w:p w:rsidR="00BF3F8F" w:rsidRDefault="00BF3F8F" w:rsidP="00BF3F8F">
      <w:pPr>
        <w:pStyle w:val="-"/>
        <w:ind w:firstLine="420"/>
      </w:pPr>
      <w:r>
        <w:rPr>
          <w:rFonts w:hint="eastAsia"/>
        </w:rPr>
        <w:t>（五）申购和赎回的程序</w:t>
      </w:r>
    </w:p>
    <w:p w:rsidR="00BF3F8F" w:rsidRDefault="00BF3F8F" w:rsidP="00BF3F8F">
      <w:pPr>
        <w:pStyle w:val="-"/>
        <w:ind w:firstLine="420"/>
      </w:pPr>
      <w:r>
        <w:t>1、申购和赎回的申请方式</w:t>
      </w:r>
    </w:p>
    <w:p w:rsidR="00BF3F8F" w:rsidRDefault="00BF3F8F" w:rsidP="00BF3F8F">
      <w:pPr>
        <w:pStyle w:val="-"/>
        <w:ind w:firstLine="420"/>
      </w:pPr>
      <w:r>
        <w:rPr>
          <w:rFonts w:hint="eastAsia"/>
        </w:rPr>
        <w:t>投资人必须根据申购赎回代理券商或基金管理人规定的程序，在开放日的具体业务办理时间内提出申购或赎回的申请。</w:t>
      </w:r>
    </w:p>
    <w:p w:rsidR="00BF3F8F" w:rsidRDefault="00BF3F8F" w:rsidP="00BF3F8F">
      <w:pPr>
        <w:pStyle w:val="-"/>
        <w:ind w:firstLine="420"/>
      </w:pPr>
      <w:r>
        <w:rPr>
          <w:rFonts w:hint="eastAsia"/>
        </w:rPr>
        <w:t>投资人在提交申购申请时须按申购赎回清单的规定备足申购对价，投资人在提交赎回申请时须持有足够的基金份额余额和现金，否则所提交的申购、赎回申请无效。</w:t>
      </w:r>
    </w:p>
    <w:p w:rsidR="00BF3F8F" w:rsidRDefault="00BF3F8F" w:rsidP="00BF3F8F">
      <w:pPr>
        <w:pStyle w:val="-"/>
        <w:ind w:firstLine="420"/>
      </w:pPr>
      <w:r>
        <w:t>2、申购和赎回申请的确认</w:t>
      </w:r>
    </w:p>
    <w:p w:rsidR="00BF3F8F" w:rsidRDefault="00BF3F8F" w:rsidP="00BF3F8F">
      <w:pPr>
        <w:pStyle w:val="-"/>
        <w:ind w:firstLine="420"/>
      </w:pPr>
      <w:r>
        <w:rPr>
          <w:rFonts w:hint="eastAsia"/>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rsidR="00BF3F8F" w:rsidRDefault="00BF3F8F" w:rsidP="00BF3F8F">
      <w:pPr>
        <w:pStyle w:val="-"/>
        <w:ind w:firstLine="420"/>
      </w:pPr>
      <w:r>
        <w:rPr>
          <w:rFonts w:hint="eastAsia"/>
        </w:rPr>
        <w:t>投资者申购的基金份额当日起可卖出，投资者赎回获得的股票当日起可卖出。</w:t>
      </w:r>
    </w:p>
    <w:p w:rsidR="00BF3F8F" w:rsidRDefault="00BF3F8F" w:rsidP="00BF3F8F">
      <w:pPr>
        <w:pStyle w:val="-"/>
        <w:ind w:firstLine="420"/>
      </w:pPr>
      <w:r>
        <w:t>3、申购和赎回的清算交收与登记</w:t>
      </w:r>
    </w:p>
    <w:p w:rsidR="00BF3F8F" w:rsidRDefault="00BF3F8F" w:rsidP="00BF3F8F">
      <w:pPr>
        <w:pStyle w:val="-"/>
        <w:ind w:firstLine="420"/>
      </w:pPr>
      <w:r>
        <w:rPr>
          <w:rFonts w:hint="eastAsia"/>
        </w:rPr>
        <w:t>本基金申购赎回过程中涉及的基金份额、组合证券、现金替代、现金差额及其他对价的清算交收适用相关业务规则和参与各方相关协议及其不时修订的有关规定。</w:t>
      </w:r>
    </w:p>
    <w:p w:rsidR="00BF3F8F" w:rsidRDefault="00BF3F8F" w:rsidP="00BF3F8F">
      <w:pPr>
        <w:pStyle w:val="-"/>
        <w:ind w:firstLine="420"/>
      </w:pPr>
      <w:r>
        <w:rPr>
          <w:rFonts w:hint="eastAsia"/>
        </w:rPr>
        <w:t>对于本基金的申购、赎回业务采用净额结算的方式，即基金份额、上交所上市的成份股的现金替代、深交所上市的成份股的现金替代采用净额结算的方式；申购赎回业务涉及的现金差额和现金替代退补款采用代收代付。</w:t>
      </w:r>
    </w:p>
    <w:p w:rsidR="00BF3F8F" w:rsidRDefault="00BF3F8F" w:rsidP="00BF3F8F">
      <w:pPr>
        <w:pStyle w:val="-"/>
        <w:ind w:firstLine="420"/>
      </w:pPr>
      <w:r>
        <w:rPr>
          <w:rFonts w:hint="eastAsia"/>
        </w:rPr>
        <w:lastRenderedPageBreak/>
        <w:t>投资者</w:t>
      </w:r>
      <w:r>
        <w:t>T日申购成功后，登记结算机构在T日收市后为投资者办理基金份额与上交所上市的成份股的交收以及现金替代的清算；在T+1日办理现金替代的交收以及现金差额的清算，在T+2日办理现金差额的交收，并将结果发送给申购赎回代理机构、基金管理人和基金托管人。</w:t>
      </w:r>
    </w:p>
    <w:p w:rsidR="00BF3F8F" w:rsidRDefault="00BF3F8F" w:rsidP="00BF3F8F">
      <w:pPr>
        <w:pStyle w:val="-"/>
        <w:ind w:firstLine="420"/>
      </w:pPr>
      <w:r>
        <w:rPr>
          <w:rFonts w:hint="eastAsia"/>
        </w:rPr>
        <w:t>投资者</w:t>
      </w:r>
      <w:r>
        <w:t>T日赎回成功后，登记结算机构在T日收市后为投资者办理基金份额的注销与上交所上市的成份股的交收以及现金替代的清算；在T+1日办理现金替代的交收以及现金差额的清算，在T+2日办理现金差额的交收，并将结果发送给申购赎回代理机</w:t>
      </w:r>
      <w:r>
        <w:rPr>
          <w:rFonts w:hint="eastAsia"/>
        </w:rPr>
        <w:t>构、基金管理人和基金托管人。</w:t>
      </w:r>
    </w:p>
    <w:p w:rsidR="00BF3F8F" w:rsidRDefault="00BF3F8F" w:rsidP="00BF3F8F">
      <w:pPr>
        <w:pStyle w:val="-"/>
        <w:ind w:firstLine="420"/>
      </w:pPr>
      <w:r>
        <w:rPr>
          <w:rFonts w:hint="eastAsia"/>
        </w:rPr>
        <w:t>如果登记结算机构和基金管理人在清算交收时发现不能正常履约的情形，则依据业务规则和参与各方相关协议及其不时修订的有关规定进行处理。</w:t>
      </w:r>
    </w:p>
    <w:p w:rsidR="00BF3F8F" w:rsidRDefault="00BF3F8F" w:rsidP="00BF3F8F">
      <w:pPr>
        <w:pStyle w:val="-"/>
        <w:ind w:firstLine="420"/>
      </w:pPr>
      <w:r>
        <w:rPr>
          <w:rFonts w:hint="eastAsia"/>
        </w:rPr>
        <w:t>基金管理人、上海证券交易所、登记结算机构可在法律法规允许的范围内，对基金份额申购赎回的程序以及清算交收和登记的办理时间、方式、处理规则等进行调整，基金管理人应于开始实施前依照《信息披露办法》的有关规定在指定媒介上公告。</w:t>
      </w:r>
    </w:p>
    <w:p w:rsidR="00BF3F8F" w:rsidRDefault="00BF3F8F" w:rsidP="00BF3F8F">
      <w:pPr>
        <w:pStyle w:val="-"/>
        <w:ind w:firstLine="420"/>
      </w:pPr>
      <w:r>
        <w:rPr>
          <w:rFonts w:hint="eastAsia"/>
        </w:rPr>
        <w:t>（六）申购、赎回的对价、费用</w:t>
      </w:r>
    </w:p>
    <w:p w:rsidR="00BF3F8F" w:rsidRDefault="00BF3F8F" w:rsidP="00BF3F8F">
      <w:pPr>
        <w:pStyle w:val="-"/>
        <w:ind w:firstLine="420"/>
      </w:pPr>
      <w:r>
        <w:t>1、申购对价是指投资者申购基金份额时应交付的组合证券、现金替代、现金差额及其他对价。赎回对价是指基金份额持有人赎回基金份额时，基金管理人应交付的组合证券、现金替代、现金差额及其他对价。申购对价、赎回对价根据申购赎回清单和投资者申购、赎回的基金份额数额确定。</w:t>
      </w:r>
    </w:p>
    <w:p w:rsidR="00BF3F8F" w:rsidRDefault="00BF3F8F" w:rsidP="00BF3F8F">
      <w:pPr>
        <w:pStyle w:val="-"/>
        <w:ind w:firstLine="420"/>
      </w:pPr>
      <w:r>
        <w:t>2、投资者在申购或赎回基金份额时，申购赎回代理机构可按照不超过0.5%的标准收取佣金，其中包含证券交易所、登记结算机构等收取的相关费用。</w:t>
      </w:r>
    </w:p>
    <w:p w:rsidR="00BF3F8F" w:rsidRDefault="00BF3F8F" w:rsidP="00BF3F8F">
      <w:pPr>
        <w:pStyle w:val="-"/>
        <w:ind w:firstLine="420"/>
      </w:pPr>
      <w:r>
        <w:t>3、本基金份额净值的计算，保留到小数点后4位，小数点后第5位四舍五入，由此产生的收益</w:t>
      </w:r>
      <w:r>
        <w:rPr>
          <w:rFonts w:hint="eastAsia"/>
        </w:rPr>
        <w:t>或损失由基金财产承担。</w:t>
      </w:r>
      <w:r>
        <w:t>T日的基金份额净值在当日收市后计算，并在T+1日内公告。遇特殊情况，经履行适当程序，可以适当延迟计算或公告，并报中国证监会备案。申购赎回清单由基金管理人编制。T日的申购赎回清单在当日上海证券交易所开市前公告。未来，若市场情况发生变化，或相关业务规则发生变化，基金管理人可以在不违反相关法律法规的情况下对基金份额净值、申购赎回清单计算和公告时间进行调整并提前公告。</w:t>
      </w:r>
    </w:p>
    <w:p w:rsidR="00BF3F8F" w:rsidRDefault="00BF3F8F" w:rsidP="00B26634">
      <w:pPr>
        <w:spacing w:line="360" w:lineRule="auto"/>
        <w:ind w:firstLineChars="200" w:firstLine="420"/>
        <w:jc w:val="left"/>
      </w:pPr>
      <w:r>
        <w:rPr>
          <w:rFonts w:ascii="宋体" w:hAnsi="宋体"/>
        </w:rPr>
        <w:t>（七）申购赎回清单的内容与格式</w:t>
      </w:r>
    </w:p>
    <w:p w:rsidR="00BF3F8F" w:rsidRDefault="00BF3F8F" w:rsidP="00B26634">
      <w:pPr>
        <w:spacing w:line="360" w:lineRule="auto"/>
        <w:ind w:firstLineChars="200" w:firstLine="420"/>
        <w:rPr>
          <w:rFonts w:ascii="宋体" w:hAnsi="宋体"/>
        </w:rPr>
      </w:pPr>
      <w:r>
        <w:rPr>
          <w:rFonts w:ascii="宋体" w:hAnsi="宋体"/>
        </w:rPr>
        <w:t>1、申购赎回清单的内容</w:t>
      </w:r>
    </w:p>
    <w:p w:rsidR="00BF3F8F" w:rsidRDefault="00BF3F8F" w:rsidP="00B26634">
      <w:pPr>
        <w:spacing w:line="360" w:lineRule="auto"/>
        <w:ind w:firstLine="435"/>
        <w:rPr>
          <w:rFonts w:ascii="宋体" w:hAnsi="宋体"/>
        </w:rPr>
      </w:pPr>
      <w:r>
        <w:rPr>
          <w:rFonts w:ascii="宋体" w:hAnsi="宋体"/>
        </w:rPr>
        <w:t>T日申购赎回清单公告内容包括最小申购赎回单位所对应的组合证券内各成份证券数据、现金替代、T日预估现金部分、T-1日现金差额、基金份额净值及其他相关内容。</w:t>
      </w:r>
    </w:p>
    <w:p w:rsidR="00BF3F8F" w:rsidRDefault="00BF3F8F" w:rsidP="00B26634">
      <w:pPr>
        <w:spacing w:line="360" w:lineRule="auto"/>
        <w:ind w:firstLineChars="200" w:firstLine="420"/>
        <w:rPr>
          <w:rFonts w:ascii="宋体" w:hAnsi="宋体"/>
        </w:rPr>
      </w:pPr>
      <w:r>
        <w:rPr>
          <w:rFonts w:ascii="宋体" w:hAnsi="宋体"/>
        </w:rPr>
        <w:t>2、组合证券相关内容</w:t>
      </w:r>
    </w:p>
    <w:p w:rsidR="00BF3F8F" w:rsidRDefault="00BF3F8F" w:rsidP="00B26634">
      <w:pPr>
        <w:spacing w:line="360" w:lineRule="auto"/>
        <w:ind w:firstLine="435"/>
        <w:rPr>
          <w:rFonts w:ascii="宋体" w:hAnsi="宋体"/>
        </w:rPr>
      </w:pPr>
      <w:r>
        <w:rPr>
          <w:rFonts w:ascii="宋体" w:hAnsi="宋体"/>
        </w:rPr>
        <w:t>组合证券是指基金标的指数所包含的全部或部分证券。申购赎回清单将公告最小申购赎回单位所对应的各成份证券名称、证券代码及数量。</w:t>
      </w:r>
    </w:p>
    <w:p w:rsidR="00BF3F8F" w:rsidRDefault="00BF3F8F" w:rsidP="00B26634">
      <w:pPr>
        <w:spacing w:line="360" w:lineRule="auto"/>
        <w:ind w:firstLine="435"/>
        <w:rPr>
          <w:rFonts w:ascii="宋体" w:hAnsi="宋体"/>
        </w:rPr>
      </w:pPr>
      <w:r>
        <w:rPr>
          <w:rFonts w:ascii="宋体" w:hAnsi="宋体"/>
        </w:rPr>
        <w:lastRenderedPageBreak/>
        <w:t>3、现金替代相关内容</w:t>
      </w:r>
    </w:p>
    <w:p w:rsidR="00BF3F8F" w:rsidRDefault="00BF3F8F" w:rsidP="00B26634">
      <w:pPr>
        <w:spacing w:line="360" w:lineRule="auto"/>
        <w:ind w:firstLine="435"/>
        <w:rPr>
          <w:rFonts w:ascii="宋体" w:hAnsi="宋体"/>
        </w:rPr>
      </w:pPr>
      <w:r>
        <w:rPr>
          <w:rFonts w:ascii="宋体" w:hAnsi="宋体"/>
        </w:rPr>
        <w:t>现金替代是指申购、赎回过程中，投资者按基金合同和招募说明书的规定，用于替代组合证券中部分证券的一定数量的现金。</w:t>
      </w:r>
    </w:p>
    <w:p w:rsidR="00BF3F8F" w:rsidRDefault="00BF3F8F" w:rsidP="00B26634">
      <w:pPr>
        <w:spacing w:line="360" w:lineRule="auto"/>
        <w:ind w:firstLine="435"/>
        <w:rPr>
          <w:rFonts w:ascii="宋体" w:hAnsi="宋体"/>
        </w:rPr>
      </w:pPr>
      <w:r>
        <w:rPr>
          <w:rFonts w:ascii="宋体" w:hAnsi="宋体"/>
        </w:rPr>
        <w:t>（1）现金替代分为4种类型：禁止现金替代（标志为“禁止”）、可以现金替代（标志为“允许”）、必须现金替代（标志为“必须”）和退补现金替代（标志为“退补”）。</w:t>
      </w:r>
    </w:p>
    <w:p w:rsidR="00BF3F8F" w:rsidRDefault="00BF3F8F" w:rsidP="00B26634">
      <w:pPr>
        <w:spacing w:line="360" w:lineRule="auto"/>
        <w:ind w:firstLine="435"/>
        <w:rPr>
          <w:rFonts w:ascii="宋体" w:hAnsi="宋体"/>
        </w:rPr>
      </w:pPr>
      <w:r>
        <w:rPr>
          <w:rFonts w:ascii="宋体" w:hAnsi="宋体"/>
        </w:rPr>
        <w:t>禁止现金替代适用于上交所上市的成份股，是指在申购赎回基金份额时，该成份证券不允许使用现金作为替代。</w:t>
      </w:r>
    </w:p>
    <w:p w:rsidR="00BF3F8F" w:rsidRDefault="00BF3F8F" w:rsidP="00B26634">
      <w:pPr>
        <w:spacing w:line="360" w:lineRule="auto"/>
        <w:ind w:firstLine="435"/>
        <w:rPr>
          <w:rFonts w:ascii="宋体" w:hAnsi="宋体"/>
        </w:rPr>
      </w:pPr>
      <w:r>
        <w:rPr>
          <w:rFonts w:ascii="宋体" w:hAnsi="宋体"/>
        </w:rPr>
        <w:t>可以现金替代适用于上交所上市的成份股，是指在申购基金份额时，允许使用现金作为全部或部分该成份证券的替代，但在赎回基金份额时，该成份证券不允许使用现金作为替代。</w:t>
      </w:r>
    </w:p>
    <w:p w:rsidR="00BF3F8F" w:rsidRDefault="00BF3F8F" w:rsidP="00B26634">
      <w:pPr>
        <w:spacing w:line="360" w:lineRule="auto"/>
        <w:ind w:firstLine="435"/>
        <w:rPr>
          <w:rFonts w:ascii="宋体" w:hAnsi="宋体"/>
        </w:rPr>
      </w:pPr>
      <w:r>
        <w:rPr>
          <w:rFonts w:ascii="宋体" w:hAnsi="宋体"/>
        </w:rPr>
        <w:t>必须现金替代适用于所有成份股，是指在申购赎回基金份额时，该成份证券必须使用固定现金作为替代。</w:t>
      </w:r>
    </w:p>
    <w:p w:rsidR="00BF3F8F" w:rsidRDefault="00BF3F8F" w:rsidP="00B26634">
      <w:pPr>
        <w:spacing w:line="360" w:lineRule="auto"/>
        <w:ind w:firstLine="435"/>
        <w:rPr>
          <w:rFonts w:ascii="宋体" w:hAnsi="宋体"/>
        </w:rPr>
      </w:pPr>
      <w:r>
        <w:rPr>
          <w:rFonts w:ascii="宋体" w:hAnsi="宋体"/>
        </w:rPr>
        <w:t>退补现金替代适用于深交所上市的成份股，是指在申购赎回基金份额时，该成份证券必须使用现金作为替代，根据基金管理人买卖情况，与投资者进行退款或补款。</w:t>
      </w:r>
    </w:p>
    <w:p w:rsidR="00BF3F8F" w:rsidRDefault="00BF3F8F" w:rsidP="00B26634">
      <w:pPr>
        <w:spacing w:line="360" w:lineRule="auto"/>
        <w:ind w:firstLine="435"/>
        <w:rPr>
          <w:rFonts w:ascii="宋体" w:hAnsi="宋体"/>
        </w:rPr>
      </w:pPr>
      <w:r>
        <w:rPr>
          <w:rFonts w:ascii="宋体" w:hAnsi="宋体"/>
        </w:rPr>
        <w:t>（2）可以现金替代</w:t>
      </w:r>
    </w:p>
    <w:p w:rsidR="00BF3F8F" w:rsidRDefault="00BF3F8F" w:rsidP="00B26634">
      <w:pPr>
        <w:spacing w:line="360" w:lineRule="auto"/>
        <w:ind w:firstLine="435"/>
        <w:rPr>
          <w:rFonts w:ascii="宋体" w:hAnsi="宋体"/>
        </w:rPr>
      </w:pPr>
      <w:r>
        <w:rPr>
          <w:rFonts w:ascii="宋体" w:hAnsi="宋体" w:cs="宋体" w:hint="eastAsia"/>
        </w:rPr>
        <w:t>①</w:t>
      </w:r>
      <w:r>
        <w:rPr>
          <w:rFonts w:ascii="宋体" w:hAnsi="宋体"/>
        </w:rPr>
        <w:t>适用情形：可以现金替代的证券一般是由于停牌等原因导致投资者无法在申购时买入的证券。目前仅适用于本基金标的指数中的上交所股票。</w:t>
      </w:r>
    </w:p>
    <w:p w:rsidR="00BF3F8F" w:rsidRDefault="00BF3F8F" w:rsidP="00B26634">
      <w:pPr>
        <w:spacing w:line="360" w:lineRule="auto"/>
        <w:ind w:firstLine="435"/>
        <w:rPr>
          <w:rFonts w:ascii="宋体" w:hAnsi="宋体"/>
        </w:rPr>
      </w:pPr>
      <w:r>
        <w:rPr>
          <w:rFonts w:ascii="宋体" w:hAnsi="宋体" w:cs="宋体" w:hint="eastAsia"/>
        </w:rPr>
        <w:t>②</w:t>
      </w:r>
      <w:r>
        <w:rPr>
          <w:rFonts w:ascii="宋体" w:hAnsi="宋体"/>
        </w:rPr>
        <w:t>替代金额：对于可以现金替代的证券，替代金额的计算公式为：</w:t>
      </w:r>
    </w:p>
    <w:p w:rsidR="00BF3F8F" w:rsidRDefault="00BF3F8F" w:rsidP="00B26634">
      <w:pPr>
        <w:spacing w:line="360" w:lineRule="auto"/>
        <w:ind w:firstLine="435"/>
        <w:rPr>
          <w:rFonts w:ascii="宋体" w:hAnsi="宋体"/>
        </w:rPr>
      </w:pPr>
      <w:r>
        <w:rPr>
          <w:rFonts w:ascii="宋体" w:hAnsi="宋体"/>
        </w:rPr>
        <w:t>替代金额＝替代证券数量×该证券参考价格×（1＋现金替代溢价比例）</w:t>
      </w:r>
    </w:p>
    <w:p w:rsidR="00BF3F8F" w:rsidRDefault="00BF3F8F" w:rsidP="00B26634">
      <w:pPr>
        <w:spacing w:line="360" w:lineRule="auto"/>
        <w:ind w:firstLine="435"/>
        <w:rPr>
          <w:rFonts w:ascii="宋体" w:hAnsi="宋体"/>
        </w:rPr>
      </w:pPr>
      <w:r>
        <w:rPr>
          <w:rFonts w:ascii="宋体" w:hAnsi="宋体"/>
        </w:rPr>
        <w:t>其中，“该证券参考价格”为该证券前一交易日除权除息后的收盘价。</w:t>
      </w:r>
    </w:p>
    <w:p w:rsidR="00BF3F8F" w:rsidRDefault="00BF3F8F" w:rsidP="00B26634">
      <w:pPr>
        <w:spacing w:line="360" w:lineRule="auto"/>
        <w:ind w:firstLine="435"/>
        <w:rPr>
          <w:rFonts w:ascii="宋体" w:hAnsi="宋体"/>
        </w:rPr>
      </w:pPr>
      <w:r>
        <w:rPr>
          <w:rFonts w:ascii="宋体" w:hAnsi="宋体"/>
        </w:rPr>
        <w:t>如果上海证券交易所参考价格确定原则发生变化，以上海证券交易所通知规定的参考价格为准。</w:t>
      </w:r>
    </w:p>
    <w:p w:rsidR="00BF3F8F" w:rsidRDefault="00BF3F8F" w:rsidP="00B26634">
      <w:pPr>
        <w:spacing w:line="360" w:lineRule="auto"/>
        <w:ind w:firstLine="435"/>
        <w:rPr>
          <w:rFonts w:ascii="宋体" w:hAnsi="宋体"/>
        </w:rPr>
      </w:pPr>
      <w:r>
        <w:rPr>
          <w:rFonts w:ascii="宋体" w:hAnsi="宋体"/>
        </w:rPr>
        <w:t>收取现金替代溢价的原因是，对于使用现金替代的证券，基金管理人需在证券恢复交易后买入，而实际买入价格加上相关交易费用后与申购时的最新价格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rsidR="00BF3F8F" w:rsidRDefault="00BF3F8F" w:rsidP="00B26634">
      <w:pPr>
        <w:spacing w:line="360" w:lineRule="auto"/>
        <w:ind w:firstLine="435"/>
        <w:rPr>
          <w:rFonts w:ascii="宋体" w:hAnsi="宋体"/>
        </w:rPr>
      </w:pPr>
      <w:r>
        <w:rPr>
          <w:rFonts w:ascii="宋体" w:hAnsi="宋体" w:cs="宋体" w:hint="eastAsia"/>
        </w:rPr>
        <w:t>③</w:t>
      </w:r>
      <w:r>
        <w:rPr>
          <w:rFonts w:ascii="宋体" w:hAnsi="宋体"/>
        </w:rPr>
        <w:t>替代金额的处理程序</w:t>
      </w:r>
    </w:p>
    <w:p w:rsidR="00BF3F8F" w:rsidRDefault="00BF3F8F" w:rsidP="00B26634">
      <w:pPr>
        <w:spacing w:line="360" w:lineRule="auto"/>
        <w:ind w:firstLine="435"/>
        <w:rPr>
          <w:rFonts w:ascii="宋体" w:hAnsi="宋体"/>
        </w:rPr>
      </w:pPr>
      <w:r>
        <w:rPr>
          <w:rFonts w:ascii="宋体" w:hAnsi="宋体"/>
        </w:rPr>
        <w:t>T日，基金管理人在申购赎回清单中公布现金替代溢价比例，并据此收取替代金额。</w:t>
      </w:r>
    </w:p>
    <w:p w:rsidR="00BF3F8F" w:rsidRDefault="00BF3F8F" w:rsidP="00B26634">
      <w:pPr>
        <w:spacing w:line="360" w:lineRule="auto"/>
        <w:ind w:firstLine="435"/>
        <w:rPr>
          <w:rFonts w:ascii="宋体" w:hAnsi="宋体"/>
        </w:rPr>
      </w:pPr>
      <w:r>
        <w:rPr>
          <w:rFonts w:ascii="宋体" w:hAnsi="宋体"/>
        </w:rPr>
        <w:t>在T日后被替代的成份证券有正常交易的2个交易日（简称为T+2日）内，基金管理人</w:t>
      </w:r>
      <w:r>
        <w:rPr>
          <w:rFonts w:ascii="宋体" w:hAnsi="宋体"/>
        </w:rPr>
        <w:lastRenderedPageBreak/>
        <w:t>将以收到的替代金额买入被替代的部分证券。T＋2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T+2日收盘价计算的未购入的部分被替代证券价值的差额，确定基金应退还投资者或投资者应补交的款项。</w:t>
      </w:r>
    </w:p>
    <w:p w:rsidR="00BF3F8F" w:rsidRDefault="00BF3F8F" w:rsidP="00B26634">
      <w:pPr>
        <w:spacing w:line="360" w:lineRule="auto"/>
        <w:ind w:firstLine="435"/>
        <w:rPr>
          <w:rFonts w:ascii="宋体" w:hAnsi="宋体"/>
        </w:rPr>
      </w:pPr>
      <w:r>
        <w:rPr>
          <w:rFonts w:ascii="宋体" w:hAnsi="宋体"/>
        </w:rPr>
        <w:t>特例情况：若自T日起，上海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rsidR="00BF3F8F" w:rsidRDefault="00BF3F8F" w:rsidP="00B26634">
      <w:pPr>
        <w:spacing w:line="360" w:lineRule="auto"/>
        <w:ind w:firstLine="435"/>
        <w:rPr>
          <w:rFonts w:ascii="宋体" w:hAnsi="宋体"/>
        </w:rPr>
      </w:pPr>
      <w:r>
        <w:rPr>
          <w:rFonts w:ascii="宋体" w:hAnsi="宋体"/>
        </w:rPr>
        <w:t>若现金替代日（T日）后至T+2日（若在特例情况下，则为T日起第20个交易日）期间发生除息、送股（转增）、配股等权益变动，则进行相应调整。</w:t>
      </w:r>
    </w:p>
    <w:p w:rsidR="00BF3F8F" w:rsidRDefault="00BF3F8F" w:rsidP="00B26634">
      <w:pPr>
        <w:spacing w:line="360" w:lineRule="auto"/>
        <w:ind w:firstLine="435"/>
        <w:rPr>
          <w:rFonts w:ascii="宋体" w:hAnsi="宋体"/>
        </w:rPr>
      </w:pPr>
      <w:r>
        <w:rPr>
          <w:rFonts w:ascii="宋体" w:hAnsi="宋体"/>
        </w:rPr>
        <w:t>T+2日后第1个工作日（若在特例情况下，则为T日起第21个交易日），基金管理人将应退款和补款的明细及汇总数据发送给相关申购赎回代理机构和基金托管人，相关款项的清算交收将于此后3个工作日内完成。</w:t>
      </w:r>
    </w:p>
    <w:p w:rsidR="00BF3F8F" w:rsidRDefault="00BF3F8F" w:rsidP="00B26634">
      <w:pPr>
        <w:spacing w:line="360" w:lineRule="auto"/>
        <w:ind w:firstLine="435"/>
        <w:rPr>
          <w:rFonts w:ascii="宋体" w:hAnsi="宋体"/>
        </w:rPr>
      </w:pPr>
      <w:r>
        <w:rPr>
          <w:rFonts w:ascii="宋体" w:hAnsi="宋体" w:cs="宋体" w:hint="eastAsia"/>
        </w:rPr>
        <w:t>④</w:t>
      </w:r>
      <w:r>
        <w:rPr>
          <w:rFonts w:ascii="宋体" w:hAnsi="宋体"/>
        </w:rPr>
        <w:t>替代限制：为有效控制基金的跟踪偏离度和跟踪误差，基金管理人可规定投资者使用可以现金替代的比例合计不得超过申购基金份额资产净值的一定比例。现金替代比例的计算公式为：</w:t>
      </w:r>
    </w:p>
    <w:tbl>
      <w:tblPr>
        <w:tblW w:w="8222" w:type="dxa"/>
        <w:tblInd w:w="250" w:type="dxa"/>
        <w:tblBorders>
          <w:insideH w:val="single" w:sz="4" w:space="0" w:color="auto"/>
        </w:tblBorders>
        <w:tblLayout w:type="fixed"/>
        <w:tblLook w:val="04A0" w:firstRow="1" w:lastRow="0" w:firstColumn="1" w:lastColumn="0" w:noHBand="0" w:noVBand="1"/>
      </w:tblPr>
      <w:tblGrid>
        <w:gridCol w:w="2432"/>
        <w:gridCol w:w="4797"/>
        <w:gridCol w:w="993"/>
      </w:tblGrid>
      <w:tr w:rsidR="00BF3F8F" w:rsidTr="001A00FB">
        <w:trPr>
          <w:cantSplit/>
        </w:trPr>
        <w:tc>
          <w:tcPr>
            <w:tcW w:w="2432" w:type="dxa"/>
            <w:vMerge w:val="restart"/>
            <w:vAlign w:val="center"/>
          </w:tcPr>
          <w:p w:rsidR="00BF3F8F" w:rsidRDefault="00BF3F8F" w:rsidP="001A00FB">
            <w:pPr>
              <w:spacing w:line="360" w:lineRule="auto"/>
              <w:rPr>
                <w:rFonts w:ascii="宋体" w:hAnsi="宋体"/>
              </w:rPr>
            </w:pPr>
            <w:r>
              <w:rPr>
                <w:rFonts w:ascii="宋体" w:hAnsi="宋体"/>
              </w:rPr>
              <w:t>现金替代比例（%）＝</w:t>
            </w:r>
          </w:p>
        </w:tc>
        <w:tc>
          <w:tcPr>
            <w:tcW w:w="4797" w:type="dxa"/>
            <w:vAlign w:val="center"/>
          </w:tcPr>
          <w:p w:rsidR="00BF3F8F" w:rsidRDefault="00BF3F8F" w:rsidP="001A00FB">
            <w:pPr>
              <w:spacing w:line="360" w:lineRule="auto"/>
              <w:jc w:val="center"/>
              <w:rPr>
                <w:rFonts w:ascii="宋体" w:hAnsi="宋体"/>
              </w:rPr>
            </w:pPr>
            <w:r>
              <w:rPr>
                <w:rFonts w:ascii="宋体" w:hAnsi="宋体"/>
                <w:position w:val="-16"/>
              </w:rPr>
              <w:object w:dxaOrig="462" w:dyaOrig="449">
                <v:shape id="_x0000_i1026" type="#_x0000_t75" style="width:23.75pt;height:23.75pt" o:ole="">
                  <v:imagedata r:id="rId10" o:title=""/>
                </v:shape>
                <o:OLEObject Type="Embed" ProgID="Equation.3" ShapeID="_x0000_i1026" DrawAspect="Content" ObjectID="_1724221076" r:id="rId11"/>
              </w:object>
            </w:r>
            <w:r>
              <w:rPr>
                <w:rFonts w:ascii="宋体" w:hAnsi="宋体"/>
              </w:rPr>
              <w:t>第i只替代证券的数量×该证券参考价格</w:t>
            </w:r>
          </w:p>
        </w:tc>
        <w:tc>
          <w:tcPr>
            <w:tcW w:w="993" w:type="dxa"/>
            <w:vMerge w:val="restart"/>
            <w:vAlign w:val="center"/>
          </w:tcPr>
          <w:p w:rsidR="00BF3F8F" w:rsidRDefault="00BF3F8F" w:rsidP="001A00FB">
            <w:pPr>
              <w:spacing w:line="360" w:lineRule="auto"/>
              <w:rPr>
                <w:rFonts w:ascii="宋体" w:hAnsi="宋体"/>
              </w:rPr>
            </w:pPr>
            <w:r>
              <w:rPr>
                <w:rFonts w:ascii="宋体" w:hAnsi="宋体"/>
              </w:rPr>
              <w:t>×100%</w:t>
            </w:r>
          </w:p>
        </w:tc>
      </w:tr>
      <w:tr w:rsidR="00BF3F8F" w:rsidTr="001A00FB">
        <w:trPr>
          <w:cantSplit/>
        </w:trPr>
        <w:tc>
          <w:tcPr>
            <w:tcW w:w="2432" w:type="dxa"/>
            <w:vMerge/>
            <w:vAlign w:val="center"/>
          </w:tcPr>
          <w:p w:rsidR="00BF3F8F" w:rsidRDefault="00BF3F8F" w:rsidP="001A00FB">
            <w:pPr>
              <w:spacing w:line="360" w:lineRule="auto"/>
              <w:rPr>
                <w:rFonts w:ascii="宋体" w:hAnsi="宋体"/>
              </w:rPr>
            </w:pPr>
          </w:p>
        </w:tc>
        <w:tc>
          <w:tcPr>
            <w:tcW w:w="4797" w:type="dxa"/>
            <w:vAlign w:val="center"/>
          </w:tcPr>
          <w:p w:rsidR="00BF3F8F" w:rsidRDefault="00BF3F8F" w:rsidP="001A00FB">
            <w:pPr>
              <w:spacing w:line="360" w:lineRule="auto"/>
              <w:ind w:leftChars="-129" w:left="-271" w:rightChars="-51" w:right="-107" w:firstLineChars="129" w:firstLine="271"/>
              <w:jc w:val="center"/>
              <w:rPr>
                <w:rFonts w:ascii="宋体" w:hAnsi="宋体"/>
                <w:szCs w:val="21"/>
              </w:rPr>
            </w:pPr>
            <w:r>
              <w:rPr>
                <w:rFonts w:ascii="宋体" w:hAnsi="宋体"/>
              </w:rPr>
              <w:t>申购基金份额</w:t>
            </w:r>
            <w:r>
              <w:rPr>
                <w:rFonts w:ascii="宋体" w:hAnsi="宋体" w:hint="eastAsia"/>
                <w:szCs w:val="21"/>
              </w:rPr>
              <w:t>×</w:t>
            </w:r>
            <w:r w:rsidRPr="00296BE6">
              <w:rPr>
                <w:rFonts w:ascii="宋体" w:hAnsi="宋体" w:hint="eastAsia"/>
                <w:szCs w:val="21"/>
              </w:rPr>
              <w:t>参考基金份额净值</w:t>
            </w:r>
          </w:p>
        </w:tc>
        <w:tc>
          <w:tcPr>
            <w:tcW w:w="993" w:type="dxa"/>
            <w:vMerge/>
            <w:vAlign w:val="center"/>
          </w:tcPr>
          <w:p w:rsidR="00BF3F8F" w:rsidRDefault="00BF3F8F" w:rsidP="001A00FB">
            <w:pPr>
              <w:spacing w:line="360" w:lineRule="auto"/>
              <w:rPr>
                <w:rFonts w:ascii="宋体" w:hAnsi="宋体"/>
              </w:rPr>
            </w:pPr>
          </w:p>
        </w:tc>
      </w:tr>
    </w:tbl>
    <w:p w:rsidR="00BF3F8F" w:rsidRDefault="00BF3F8F" w:rsidP="00B26634">
      <w:pPr>
        <w:spacing w:line="360" w:lineRule="auto"/>
        <w:ind w:firstLine="435"/>
        <w:rPr>
          <w:rFonts w:ascii="宋体" w:hAnsi="宋体"/>
        </w:rPr>
      </w:pPr>
      <w:r>
        <w:rPr>
          <w:rFonts w:ascii="宋体" w:hAnsi="宋体"/>
        </w:rPr>
        <w:t>如果上海证券交易所现金替代比例计算公式发生变化，以上海证券交易所通知规定的为准。</w:t>
      </w:r>
    </w:p>
    <w:p w:rsidR="00BF3F8F" w:rsidRDefault="00BF3F8F" w:rsidP="00B26634">
      <w:pPr>
        <w:spacing w:line="360" w:lineRule="auto"/>
        <w:ind w:firstLine="435"/>
        <w:rPr>
          <w:rFonts w:ascii="宋体" w:hAnsi="宋体"/>
        </w:rPr>
      </w:pPr>
      <w:r>
        <w:rPr>
          <w:rFonts w:ascii="宋体" w:hAnsi="宋体"/>
        </w:rPr>
        <w:t>（3）必须现金替代</w:t>
      </w:r>
    </w:p>
    <w:p w:rsidR="00BF3F8F" w:rsidRDefault="00BF3F8F" w:rsidP="00B26634">
      <w:pPr>
        <w:spacing w:line="360" w:lineRule="auto"/>
        <w:ind w:firstLine="435"/>
        <w:rPr>
          <w:rFonts w:ascii="宋体" w:hAnsi="宋体"/>
        </w:rPr>
      </w:pPr>
      <w:r>
        <w:rPr>
          <w:rFonts w:ascii="宋体" w:hAnsi="宋体" w:cs="宋体" w:hint="eastAsia"/>
        </w:rPr>
        <w:t>①</w:t>
      </w:r>
      <w:r>
        <w:rPr>
          <w:rFonts w:ascii="宋体" w:hAnsi="宋体"/>
        </w:rPr>
        <w:t>适用情形：必须现金替代的证券一般是由于标的指数调整，即将被剔除的成份证券；或处于停牌的成份证券；或因法律法规限制投资的成份证券；或基金管理人出于保护持有人利益等原因认为有必要实行必须现金替代的成份证券。</w:t>
      </w:r>
    </w:p>
    <w:p w:rsidR="00BF3F8F" w:rsidRDefault="00BF3F8F" w:rsidP="00B26634">
      <w:pPr>
        <w:spacing w:line="360" w:lineRule="auto"/>
        <w:ind w:firstLine="435"/>
        <w:rPr>
          <w:rFonts w:ascii="宋体" w:hAnsi="宋体"/>
        </w:rPr>
      </w:pPr>
      <w:r>
        <w:rPr>
          <w:rFonts w:ascii="宋体" w:hAnsi="宋体" w:cs="宋体" w:hint="eastAsia"/>
        </w:rPr>
        <w:t>②</w:t>
      </w:r>
      <w:r>
        <w:rPr>
          <w:rFonts w:ascii="宋体" w:hAnsi="宋体"/>
        </w:rPr>
        <w:t>替代金额：对于必须现金替代的证券，基金管理人将在申购赎回清单中公告替代的一定数量的现金，即“固定替代金额”。固定替代金额的计算方法为申购赎回清单中该证券的数量乘以其调整后T日开盘参考价。</w:t>
      </w:r>
    </w:p>
    <w:p w:rsidR="00BF3F8F" w:rsidRDefault="00BF3F8F" w:rsidP="00B26634">
      <w:pPr>
        <w:spacing w:line="360" w:lineRule="auto"/>
        <w:ind w:firstLine="435"/>
        <w:rPr>
          <w:rFonts w:ascii="宋体" w:hAnsi="宋体"/>
        </w:rPr>
      </w:pPr>
      <w:r>
        <w:rPr>
          <w:rFonts w:ascii="宋体" w:hAnsi="宋体"/>
        </w:rPr>
        <w:t>（4）退补现金替代</w:t>
      </w:r>
    </w:p>
    <w:p w:rsidR="00BF3F8F" w:rsidRDefault="00BF3F8F" w:rsidP="00B26634">
      <w:pPr>
        <w:spacing w:line="360" w:lineRule="auto"/>
        <w:ind w:firstLine="435"/>
        <w:rPr>
          <w:rFonts w:ascii="宋体" w:hAnsi="宋体"/>
        </w:rPr>
      </w:pPr>
      <w:r>
        <w:rPr>
          <w:rFonts w:ascii="宋体" w:hAnsi="宋体" w:cs="宋体" w:hint="eastAsia"/>
        </w:rPr>
        <w:lastRenderedPageBreak/>
        <w:t>①</w:t>
      </w:r>
      <w:r>
        <w:rPr>
          <w:rFonts w:ascii="宋体" w:hAnsi="宋体"/>
        </w:rPr>
        <w:t>适用情形：退补现金替代的证券目前仅适用于本基金标的指数中深交所股票。</w:t>
      </w:r>
    </w:p>
    <w:p w:rsidR="00BF3F8F" w:rsidRDefault="00BF3F8F" w:rsidP="00B26634">
      <w:pPr>
        <w:spacing w:line="360" w:lineRule="auto"/>
        <w:ind w:firstLine="435"/>
        <w:rPr>
          <w:rFonts w:ascii="宋体" w:hAnsi="宋体"/>
        </w:rPr>
      </w:pPr>
      <w:r>
        <w:rPr>
          <w:rFonts w:ascii="宋体" w:hAnsi="宋体" w:cs="宋体" w:hint="eastAsia"/>
        </w:rPr>
        <w:t>②</w:t>
      </w:r>
      <w:r>
        <w:rPr>
          <w:rFonts w:ascii="宋体" w:hAnsi="宋体"/>
        </w:rPr>
        <w:t>替代金额：对于退补现金替代的证券，替代金额的计算公式为：</w:t>
      </w:r>
    </w:p>
    <w:p w:rsidR="00BF3F8F" w:rsidRDefault="00BF3F8F" w:rsidP="00B26634">
      <w:pPr>
        <w:spacing w:line="360" w:lineRule="auto"/>
        <w:ind w:firstLine="435"/>
        <w:rPr>
          <w:rFonts w:ascii="宋体" w:hAnsi="宋体"/>
        </w:rPr>
      </w:pPr>
      <w:r>
        <w:rPr>
          <w:rFonts w:ascii="宋体" w:hAnsi="宋体"/>
        </w:rPr>
        <w:t>申购的替代金额＝替代证券数量×该证券调整后T日开盘参考价×（1+现金替代溢价比例）。</w:t>
      </w:r>
    </w:p>
    <w:p w:rsidR="00BF3F8F" w:rsidRDefault="00BF3F8F" w:rsidP="00B26634">
      <w:pPr>
        <w:spacing w:line="360" w:lineRule="auto"/>
        <w:ind w:firstLine="435"/>
        <w:rPr>
          <w:rFonts w:ascii="宋体" w:hAnsi="宋体"/>
        </w:rPr>
      </w:pPr>
      <w:r>
        <w:rPr>
          <w:rFonts w:ascii="宋体" w:hAnsi="宋体"/>
        </w:rPr>
        <w:t>赎回的替代金额＝替代证券数量×该证券调整后T日开盘参考价×（1-现金替代溢价比例）。</w:t>
      </w:r>
    </w:p>
    <w:p w:rsidR="00BF3F8F" w:rsidRDefault="00BF3F8F" w:rsidP="00B26634">
      <w:pPr>
        <w:spacing w:line="360" w:lineRule="auto"/>
        <w:ind w:firstLine="435"/>
        <w:rPr>
          <w:rFonts w:ascii="宋体" w:hAnsi="宋体"/>
        </w:rPr>
      </w:pPr>
      <w:r>
        <w:rPr>
          <w:rFonts w:ascii="宋体" w:hAnsi="宋体" w:cs="宋体" w:hint="eastAsia"/>
        </w:rPr>
        <w:t>③</w:t>
      </w:r>
      <w:r>
        <w:rPr>
          <w:rFonts w:ascii="宋体" w:hAnsi="宋体"/>
        </w:rPr>
        <w:t>替代金额的处理程序</w:t>
      </w:r>
    </w:p>
    <w:p w:rsidR="00BF3F8F" w:rsidRDefault="00BF3F8F" w:rsidP="00B26634">
      <w:pPr>
        <w:spacing w:line="360" w:lineRule="auto"/>
        <w:ind w:firstLine="435"/>
        <w:rPr>
          <w:rFonts w:ascii="宋体" w:hAnsi="宋体"/>
        </w:rPr>
      </w:pPr>
      <w:r>
        <w:rPr>
          <w:rFonts w:ascii="宋体" w:hAnsi="宋体"/>
        </w:rPr>
        <w:t>对退补现金替代而言，申购时收取现金替代溢价的原因是，对于使用现金替代的证券，基金管理人将买入该证券，实际买入价格加上相关交易费用后与该证券调整后T日开盘参考价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rsidR="00BF3F8F" w:rsidRDefault="00BF3F8F" w:rsidP="00B26634">
      <w:pPr>
        <w:spacing w:line="360" w:lineRule="auto"/>
        <w:ind w:firstLine="435"/>
        <w:rPr>
          <w:rFonts w:ascii="宋体" w:hAnsi="宋体"/>
        </w:rPr>
      </w:pPr>
      <w:r>
        <w:rPr>
          <w:rFonts w:ascii="宋体" w:hAnsi="宋体"/>
        </w:rPr>
        <w:t>对退补现金替代而言，赎回时扣除现金替代溢价的原因是，对于使用现金替代的证券，基金管理人将卖出该证券，实际卖出价格扣除相关交易费用后与该证券调整后T日开盘参考价可能有所差异。为便于操作，基金管理人在申购赎回清单中预先确定现金替代溢价比例，并据此支付替代金额。如果预先支付的金额低于基金卖出该部分证券的实际收入，则基金管理人将退还少支付的差额；如果预先支付的金额高于基金卖出该部分证券的实际收入，则基金管理人将向投资者收取多支付的差额。</w:t>
      </w:r>
    </w:p>
    <w:p w:rsidR="00BF3F8F" w:rsidRDefault="00BF3F8F" w:rsidP="00B26634">
      <w:pPr>
        <w:spacing w:line="360" w:lineRule="auto"/>
        <w:ind w:firstLine="435"/>
        <w:rPr>
          <w:rFonts w:ascii="宋体" w:hAnsi="宋体"/>
        </w:rPr>
      </w:pPr>
      <w:r>
        <w:rPr>
          <w:rFonts w:ascii="宋体" w:hAnsi="宋体"/>
        </w:rPr>
        <w:t>其中，调整后T日开盘参考价主要根据中证指数有限公司提供的标的指数成份证券的调整后开盘参考价确定。</w:t>
      </w:r>
    </w:p>
    <w:p w:rsidR="00BF3F8F" w:rsidRDefault="00BF3F8F" w:rsidP="00B26634">
      <w:pPr>
        <w:spacing w:line="360" w:lineRule="auto"/>
        <w:ind w:firstLine="435"/>
        <w:rPr>
          <w:rFonts w:ascii="宋体" w:hAnsi="宋体"/>
        </w:rPr>
      </w:pPr>
      <w:r>
        <w:rPr>
          <w:rFonts w:ascii="宋体" w:hAnsi="宋体"/>
        </w:rPr>
        <w:t>基金管理人将自T日起在收到申购交易确认后按照“时间优先、实时申报”的原则依次买入申购被替代的部分证券，在收到赎回交易确认后按照“时间优先、实时申报”的原则依次卖出赎回被替代的部分证券。T日未完成的交易，基金管理人在T日后被替代的成份证券有正常交易的2个交易日（简称为T+2日）内完成上述交易。</w:t>
      </w:r>
    </w:p>
    <w:p w:rsidR="00BF3F8F" w:rsidRDefault="00BF3F8F" w:rsidP="00B26634">
      <w:pPr>
        <w:spacing w:line="360" w:lineRule="auto"/>
        <w:ind w:firstLine="435"/>
        <w:rPr>
          <w:rFonts w:ascii="宋体" w:hAnsi="宋体"/>
        </w:rPr>
      </w:pPr>
      <w:r>
        <w:rPr>
          <w:rFonts w:ascii="宋体" w:hAnsi="宋体"/>
        </w:rPr>
        <w:t>时间优先的原则为：申购赎回方向相同的，先确认成交者优先于后确认成交者。先后顺序按照上交所确认申购赎回的时间确定。</w:t>
      </w:r>
    </w:p>
    <w:p w:rsidR="00BF3F8F" w:rsidRDefault="00BF3F8F" w:rsidP="00B26634">
      <w:pPr>
        <w:spacing w:line="360" w:lineRule="auto"/>
        <w:ind w:firstLine="435"/>
        <w:rPr>
          <w:rFonts w:ascii="宋体" w:hAnsi="宋体"/>
        </w:rPr>
      </w:pPr>
      <w:r>
        <w:rPr>
          <w:rFonts w:ascii="宋体" w:hAnsi="宋体"/>
        </w:rPr>
        <w:t>实时申报的原则为：基金管理人在深交所连续竞价期间，根据收到的上交所申购赎回确认记录，在技术系统允许的情况下实时向深交所申报被替代证券的交易指令。</w:t>
      </w:r>
    </w:p>
    <w:p w:rsidR="00BF3F8F" w:rsidRDefault="00BF3F8F" w:rsidP="00B26634">
      <w:pPr>
        <w:spacing w:line="360" w:lineRule="auto"/>
        <w:ind w:firstLine="435"/>
        <w:rPr>
          <w:rFonts w:ascii="宋体" w:hAnsi="宋体"/>
        </w:rPr>
      </w:pPr>
      <w:r>
        <w:rPr>
          <w:rFonts w:ascii="宋体" w:hAnsi="宋体"/>
        </w:rPr>
        <w:t>T日基金管理人按照“时间优先”的原则依次与申购投资者确定基金应退还投资者或</w:t>
      </w:r>
      <w:r>
        <w:rPr>
          <w:rFonts w:ascii="宋体" w:hAnsi="宋体"/>
        </w:rPr>
        <w:lastRenderedPageBreak/>
        <w:t>投资者应补交的款项，即按照申购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时间顺序，以替代金额与被替代证券的依次实际卖出收入（卖出价格扣除交易费用）的差额，确定基金应退还赎回投资者或赎回投资者应补交的款项。</w:t>
      </w:r>
    </w:p>
    <w:p w:rsidR="00BF3F8F" w:rsidRDefault="00BF3F8F" w:rsidP="00B26634">
      <w:pPr>
        <w:spacing w:line="360" w:lineRule="auto"/>
        <w:ind w:firstLine="435"/>
        <w:rPr>
          <w:rFonts w:ascii="宋体" w:hAnsi="宋体"/>
        </w:rPr>
      </w:pPr>
      <w:r>
        <w:rPr>
          <w:rFonts w:ascii="宋体" w:hAnsi="宋体"/>
        </w:rPr>
        <w:t>对于T日因停牌或流动性不足等原因未购入和未卖出的被替代的部分证券，T日后基金管理人可以继续进行被替代证券的买入和卖出，按照前述原则确定基金应退还投资者或投资者应补交的款项。</w:t>
      </w:r>
    </w:p>
    <w:p w:rsidR="00BF3F8F" w:rsidRDefault="00BF3F8F" w:rsidP="00B26634">
      <w:pPr>
        <w:spacing w:line="360" w:lineRule="auto"/>
        <w:ind w:firstLine="435"/>
        <w:rPr>
          <w:rFonts w:ascii="宋体" w:hAnsi="宋体"/>
        </w:rPr>
      </w:pPr>
      <w:r>
        <w:rPr>
          <w:rFonts w:ascii="宋体" w:hAnsi="宋体"/>
        </w:rPr>
        <w:t>T+2日日终，若已购入全部被替代的证券，则以替代金额与被替代证券的实际购入成本（包括买入价格与交易费用）的差额，确定基金应退还申购投资者或申购投资者应补交的款</w:t>
      </w:r>
      <w:r>
        <w:rPr>
          <w:rFonts w:ascii="宋体" w:hAnsi="宋体" w:hint="eastAsia"/>
        </w:rPr>
        <w:t>项；若未能购入全部被替代的证券，则以替代金额与所购入的部分被替代证券实际购入成本（包括买入价格与交易费用）加上按照</w:t>
      </w:r>
      <w:r>
        <w:rPr>
          <w:rFonts w:ascii="宋体" w:hAnsi="宋体"/>
        </w:rPr>
        <w:t>T+2日收盘价计算的未购入的部分被替代证券价值的差额，确定基金应退还申购投资者或申购投资者应补交的款项。</w:t>
      </w:r>
    </w:p>
    <w:p w:rsidR="00BF3F8F" w:rsidRDefault="00BF3F8F" w:rsidP="00B26634">
      <w:pPr>
        <w:spacing w:line="360" w:lineRule="auto"/>
        <w:ind w:firstLine="435"/>
        <w:rPr>
          <w:rFonts w:ascii="宋体" w:hAnsi="宋体"/>
        </w:rPr>
      </w:pPr>
      <w:r>
        <w:rPr>
          <w:rFonts w:ascii="宋体" w:hAnsi="宋体"/>
        </w:rP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应退还赎回投资者或赎回投资者应补交的款项。</w:t>
      </w:r>
    </w:p>
    <w:p w:rsidR="00BF3F8F" w:rsidRDefault="00BF3F8F" w:rsidP="00B26634">
      <w:pPr>
        <w:spacing w:line="360" w:lineRule="auto"/>
        <w:ind w:firstLine="435"/>
        <w:rPr>
          <w:rFonts w:ascii="宋体" w:hAnsi="宋体"/>
        </w:rPr>
      </w:pPr>
      <w:r>
        <w:rPr>
          <w:rFonts w:ascii="宋体" w:hAnsi="宋体"/>
        </w:rPr>
        <w:t>特例情况：若自T日起，深圳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rsidR="00BF3F8F" w:rsidRDefault="00BF3F8F" w:rsidP="00B26634">
      <w:pPr>
        <w:spacing w:line="360" w:lineRule="auto"/>
        <w:ind w:firstLine="435"/>
        <w:rPr>
          <w:rFonts w:ascii="宋体" w:hAnsi="宋体"/>
        </w:rPr>
      </w:pPr>
      <w:r>
        <w:rPr>
          <w:rFonts w:ascii="宋体" w:hAnsi="宋体"/>
        </w:rPr>
        <w:t>若现金替代日（T日）后至T+2日期间发生除息、送股（转增）、配股等权益变动，则进行相应调整。</w:t>
      </w:r>
    </w:p>
    <w:p w:rsidR="00BF3F8F" w:rsidRDefault="00BF3F8F" w:rsidP="00B26634">
      <w:pPr>
        <w:spacing w:line="360" w:lineRule="auto"/>
        <w:ind w:firstLine="435"/>
        <w:rPr>
          <w:rFonts w:ascii="宋体" w:hAnsi="宋体"/>
        </w:rPr>
      </w:pPr>
      <w:r>
        <w:rPr>
          <w:rFonts w:ascii="宋体" w:hAnsi="宋体"/>
        </w:rPr>
        <w:t>T+2日后第1个工作日，基金管理人将应退款和补款的明细及汇总数据发送给相关申购赎回代理机构和基金托管人，相关款项的清算交收将于此后3个工作日内完成。</w:t>
      </w:r>
    </w:p>
    <w:p w:rsidR="00BF3F8F" w:rsidRDefault="00BF3F8F" w:rsidP="00B26634">
      <w:pPr>
        <w:spacing w:line="360" w:lineRule="auto"/>
        <w:ind w:firstLine="435"/>
        <w:rPr>
          <w:rFonts w:ascii="宋体" w:hAnsi="宋体"/>
        </w:rPr>
      </w:pPr>
      <w:r>
        <w:rPr>
          <w:rFonts w:ascii="宋体" w:hAnsi="宋体"/>
        </w:rPr>
        <w:t>4、预估现金部分相关内容</w:t>
      </w:r>
    </w:p>
    <w:p w:rsidR="00BF3F8F" w:rsidRDefault="00BF3F8F" w:rsidP="00B26634">
      <w:pPr>
        <w:spacing w:line="360" w:lineRule="auto"/>
        <w:ind w:firstLine="435"/>
        <w:rPr>
          <w:rFonts w:ascii="宋体" w:hAnsi="宋体"/>
        </w:rPr>
      </w:pPr>
      <w:r>
        <w:rPr>
          <w:rFonts w:ascii="宋体" w:hAnsi="宋体"/>
        </w:rPr>
        <w:t>预估现金部分是指为便于计算基金份额参考净值及申购赎回代理机构预先冻结申请申</w:t>
      </w:r>
      <w:r>
        <w:rPr>
          <w:rFonts w:ascii="宋体" w:hAnsi="宋体"/>
        </w:rPr>
        <w:lastRenderedPageBreak/>
        <w:t>购赎回的投资者的相应资金，由基金管理人计算的现金数额。</w:t>
      </w:r>
    </w:p>
    <w:p w:rsidR="00BF3F8F" w:rsidRDefault="00BF3F8F" w:rsidP="00B26634">
      <w:pPr>
        <w:spacing w:line="360" w:lineRule="auto"/>
        <w:ind w:firstLine="435"/>
        <w:rPr>
          <w:rFonts w:ascii="宋体" w:hAnsi="宋体"/>
        </w:rPr>
      </w:pPr>
      <w:r>
        <w:rPr>
          <w:rFonts w:ascii="宋体" w:hAnsi="宋体"/>
        </w:rPr>
        <w:t>T日申购赎回清单中公告T日预估现金部分。其计算公式为：</w:t>
      </w:r>
    </w:p>
    <w:p w:rsidR="00BF3F8F" w:rsidRDefault="00BF3F8F" w:rsidP="00B26634">
      <w:pPr>
        <w:spacing w:line="360" w:lineRule="auto"/>
        <w:ind w:firstLine="435"/>
        <w:rPr>
          <w:rFonts w:ascii="宋体" w:hAnsi="宋体"/>
        </w:rPr>
      </w:pPr>
      <w:r>
        <w:rPr>
          <w:rFonts w:ascii="宋体" w:hAnsi="宋体"/>
        </w:rPr>
        <w:t>T日预估现金部分＝T-1日最小申购赎回单位的基金资产净值－（申购赎回清单中必须现金替代的固定替代金额＋申购赎回清单中各退补现金替代成份证券的数量与相应证券调整后T日开盘参考价相乘之和＋申购赎回清单中各可以现金替代成份证券的数量与相应证券调整后T日开盘参考价相乘之和+申购赎回清单中各禁止现金替代成份证券的数量与相应证券调整后T日开盘参考价相乘之和）</w:t>
      </w:r>
    </w:p>
    <w:p w:rsidR="00BF3F8F" w:rsidRDefault="00BF3F8F" w:rsidP="00B26634">
      <w:pPr>
        <w:spacing w:line="360" w:lineRule="auto"/>
        <w:ind w:firstLine="435"/>
        <w:rPr>
          <w:rFonts w:ascii="宋体" w:hAnsi="宋体"/>
        </w:rPr>
      </w:pPr>
      <w:r>
        <w:rPr>
          <w:rFonts w:ascii="宋体" w:hAnsi="宋体"/>
        </w:rPr>
        <w:t>其中，该证券调整后T日开盘参考价主要根据中证指数有限公司提供的标的指数成份证券的调整后开盘参考价确定。另外，若T日为基金分红除息日，则计算公式中的“T-1日最小申购赎回单位的基金资产净值”需扣减相应的收益分配数额。预估现金部分的数值可能为正、为负或为零。</w:t>
      </w:r>
    </w:p>
    <w:p w:rsidR="00BF3F8F" w:rsidRDefault="00BF3F8F" w:rsidP="00B26634">
      <w:pPr>
        <w:spacing w:line="360" w:lineRule="auto"/>
        <w:ind w:firstLine="435"/>
        <w:rPr>
          <w:rFonts w:ascii="宋体" w:hAnsi="宋体"/>
        </w:rPr>
      </w:pPr>
      <w:r>
        <w:rPr>
          <w:rFonts w:ascii="宋体" w:hAnsi="宋体"/>
        </w:rPr>
        <w:t>5、现金差额相关内容</w:t>
      </w:r>
    </w:p>
    <w:p w:rsidR="00BF3F8F" w:rsidRDefault="00BF3F8F" w:rsidP="00B26634">
      <w:pPr>
        <w:spacing w:line="360" w:lineRule="auto"/>
        <w:ind w:firstLine="435"/>
        <w:rPr>
          <w:rFonts w:ascii="宋体" w:hAnsi="宋体"/>
        </w:rPr>
      </w:pPr>
      <w:r>
        <w:rPr>
          <w:rFonts w:ascii="宋体" w:hAnsi="宋体"/>
        </w:rPr>
        <w:t>T日现金差额在T+1日的申购赎回清单中公告，其计算公式为：</w:t>
      </w:r>
    </w:p>
    <w:p w:rsidR="00BF3F8F" w:rsidRDefault="00BF3F8F" w:rsidP="00B26634">
      <w:pPr>
        <w:spacing w:line="360" w:lineRule="auto"/>
        <w:ind w:firstLine="435"/>
        <w:rPr>
          <w:rFonts w:ascii="宋体" w:hAnsi="宋体"/>
        </w:rPr>
      </w:pPr>
      <w:r>
        <w:rPr>
          <w:rFonts w:ascii="宋体" w:hAnsi="宋体"/>
        </w:rPr>
        <w:t>T日现金差额＝T日最小申购赎回单位的基金资产净值－（申购赎回清单中必须现金替代的固定替代金额＋申购赎回清单中各退补现金替代成份证券的数量与相应证券T日收盘价相乘之和＋申购赎回清单中各可以现金替代成份证券的数量与相应证券T日收盘价相乘之和+申购赎回清单中各禁止现金替代成份证券的数量与相应证券T日收盘价相乘之和）</w:t>
      </w:r>
    </w:p>
    <w:p w:rsidR="00BF3F8F" w:rsidRDefault="00BF3F8F" w:rsidP="00B26634">
      <w:pPr>
        <w:spacing w:line="360" w:lineRule="auto"/>
        <w:ind w:firstLine="435"/>
        <w:rPr>
          <w:rFonts w:ascii="宋体" w:hAnsi="宋体"/>
        </w:rPr>
      </w:pPr>
      <w:r>
        <w:rPr>
          <w:rFonts w:ascii="宋体" w:hAnsi="宋体"/>
        </w:rPr>
        <w:t>T日投资者申购赎回基金份额时，需按T+1日公告的T日现金差额进行资金的清算交收。</w:t>
      </w:r>
    </w:p>
    <w:p w:rsidR="00BF3F8F" w:rsidRDefault="00BF3F8F" w:rsidP="00B26634">
      <w:pPr>
        <w:spacing w:line="360" w:lineRule="auto"/>
        <w:ind w:firstLine="435"/>
        <w:rPr>
          <w:rFonts w:ascii="宋体" w:hAnsi="宋体"/>
        </w:rPr>
      </w:pPr>
      <w:r>
        <w:rPr>
          <w:rFonts w:ascii="宋体" w:hAnsi="宋体"/>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rsidR="00BF3F8F" w:rsidRDefault="00BF3F8F" w:rsidP="00B26634">
      <w:pPr>
        <w:spacing w:line="360" w:lineRule="auto"/>
        <w:ind w:firstLine="435"/>
        <w:rPr>
          <w:rFonts w:ascii="宋体" w:hAnsi="宋体"/>
          <w:shd w:val="pct10" w:color="auto" w:fill="FFFFFF"/>
        </w:rPr>
      </w:pPr>
      <w:r>
        <w:rPr>
          <w:rFonts w:ascii="宋体" w:hAnsi="宋体"/>
        </w:rPr>
        <w:t>6、</w:t>
      </w:r>
      <w:r>
        <w:rPr>
          <w:rFonts w:ascii="宋体" w:hAnsi="宋体" w:hint="eastAsia"/>
        </w:rPr>
        <w:t>申购赎回清单的格式</w:t>
      </w:r>
    </w:p>
    <w:p w:rsidR="00BF3F8F" w:rsidRDefault="00BF3F8F"/>
    <w:p w:rsidR="00BF3F8F" w:rsidRDefault="00BF3F8F" w:rsidP="00BF3F8F">
      <w:pPr>
        <w:pStyle w:val="-"/>
        <w:ind w:firstLine="420"/>
      </w:pPr>
      <w:r>
        <w:rPr>
          <w:rFonts w:hint="eastAsia"/>
        </w:rPr>
        <w:t>申购赎回清单的格式举例如下：</w:t>
      </w:r>
    </w:p>
    <w:tbl>
      <w:tblPr>
        <w:tblStyle w:val="-noheader"/>
        <w:tblW w:w="0" w:type="auto"/>
        <w:tblLayout w:type="fixed"/>
        <w:tblLook w:val="04A0" w:firstRow="1" w:lastRow="0" w:firstColumn="1" w:lastColumn="0" w:noHBand="0" w:noVBand="1"/>
      </w:tblPr>
      <w:tblGrid>
        <w:gridCol w:w="4153"/>
        <w:gridCol w:w="4153"/>
      </w:tblGrid>
      <w:tr w:rsidR="00BF3F8F" w:rsidTr="00BF3F8F">
        <w:tc>
          <w:tcPr>
            <w:tcW w:w="8306" w:type="dxa"/>
            <w:gridSpan w:val="2"/>
          </w:tcPr>
          <w:p w:rsidR="00BF3F8F" w:rsidRDefault="00BF3F8F" w:rsidP="00BF3F8F">
            <w:pPr>
              <w:pStyle w:val="-"/>
              <w:shd w:val="clear" w:color="auto" w:fill="auto"/>
              <w:ind w:firstLineChars="0" w:firstLine="0"/>
              <w:jc w:val="left"/>
            </w:pPr>
            <w:r>
              <w:rPr>
                <w:rFonts w:hint="eastAsia"/>
              </w:rPr>
              <w:t>基本信息</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最新公告日期：</w:t>
            </w:r>
          </w:p>
        </w:tc>
        <w:tc>
          <w:tcPr>
            <w:tcW w:w="4153" w:type="dxa"/>
          </w:tcPr>
          <w:p w:rsidR="00BF3F8F" w:rsidRDefault="00BF3F8F" w:rsidP="00BF3F8F">
            <w:pPr>
              <w:pStyle w:val="-"/>
              <w:shd w:val="clear" w:color="auto" w:fill="auto"/>
              <w:ind w:firstLineChars="0" w:firstLine="0"/>
              <w:jc w:val="left"/>
            </w:pPr>
            <w:r>
              <w:t>2022-07-12</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基金名称：</w:t>
            </w:r>
          </w:p>
        </w:tc>
        <w:tc>
          <w:tcPr>
            <w:tcW w:w="4153" w:type="dxa"/>
          </w:tcPr>
          <w:p w:rsidR="00BF3F8F" w:rsidRDefault="00BF3F8F" w:rsidP="00BF3F8F">
            <w:pPr>
              <w:pStyle w:val="-"/>
              <w:shd w:val="clear" w:color="auto" w:fill="auto"/>
              <w:ind w:firstLineChars="0" w:firstLine="0"/>
              <w:jc w:val="left"/>
            </w:pPr>
            <w:r>
              <w:rPr>
                <w:rFonts w:hint="eastAsia"/>
              </w:rPr>
              <w:t>制造</w:t>
            </w:r>
            <w:r>
              <w:t>100</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lastRenderedPageBreak/>
              <w:t>基金管理公司名称：</w:t>
            </w:r>
          </w:p>
        </w:tc>
        <w:tc>
          <w:tcPr>
            <w:tcW w:w="4153" w:type="dxa"/>
          </w:tcPr>
          <w:p w:rsidR="00BF3F8F" w:rsidRDefault="00BF3F8F" w:rsidP="00BF3F8F">
            <w:pPr>
              <w:pStyle w:val="-"/>
              <w:shd w:val="clear" w:color="auto" w:fill="auto"/>
              <w:ind w:firstLineChars="0" w:firstLine="0"/>
              <w:jc w:val="left"/>
            </w:pPr>
            <w:r>
              <w:rPr>
                <w:rFonts w:hint="eastAsia"/>
              </w:rPr>
              <w:t>嘉实基金管理有限公司</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基金代码：</w:t>
            </w:r>
          </w:p>
        </w:tc>
        <w:tc>
          <w:tcPr>
            <w:tcW w:w="4153" w:type="dxa"/>
          </w:tcPr>
          <w:p w:rsidR="00BF3F8F" w:rsidRDefault="00BF3F8F" w:rsidP="00BF3F8F">
            <w:pPr>
              <w:pStyle w:val="-"/>
              <w:shd w:val="clear" w:color="auto" w:fill="auto"/>
              <w:ind w:firstLineChars="0" w:firstLine="0"/>
              <w:jc w:val="left"/>
            </w:pPr>
            <w:r>
              <w:t>515870</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目标指数代码：</w:t>
            </w:r>
          </w:p>
        </w:tc>
        <w:tc>
          <w:tcPr>
            <w:tcW w:w="4153" w:type="dxa"/>
          </w:tcPr>
          <w:p w:rsidR="00BF3F8F" w:rsidRDefault="00BF3F8F" w:rsidP="00BF3F8F">
            <w:pPr>
              <w:pStyle w:val="-"/>
              <w:shd w:val="clear" w:color="auto" w:fill="auto"/>
              <w:ind w:firstLineChars="0" w:firstLine="0"/>
              <w:jc w:val="left"/>
            </w:pPr>
            <w:r>
              <w:t>931167</w:t>
            </w:r>
          </w:p>
        </w:tc>
      </w:tr>
    </w:tbl>
    <w:p w:rsidR="00BF3F8F" w:rsidRDefault="00BF3F8F" w:rsidP="00BF3F8F">
      <w:pPr>
        <w:pStyle w:val="-"/>
        <w:ind w:firstLine="420"/>
      </w:pPr>
    </w:p>
    <w:tbl>
      <w:tblPr>
        <w:tblStyle w:val="-noheader"/>
        <w:tblW w:w="0" w:type="auto"/>
        <w:tblLayout w:type="fixed"/>
        <w:tblLook w:val="04A0" w:firstRow="1" w:lastRow="0" w:firstColumn="1" w:lastColumn="0" w:noHBand="0" w:noVBand="1"/>
      </w:tblPr>
      <w:tblGrid>
        <w:gridCol w:w="4153"/>
        <w:gridCol w:w="4153"/>
      </w:tblGrid>
      <w:tr w:rsidR="00BF3F8F" w:rsidTr="00BF3F8F">
        <w:tc>
          <w:tcPr>
            <w:tcW w:w="8306" w:type="dxa"/>
            <w:gridSpan w:val="2"/>
          </w:tcPr>
          <w:p w:rsidR="00BF3F8F" w:rsidRDefault="00BF3F8F" w:rsidP="00BF3F8F">
            <w:pPr>
              <w:pStyle w:val="-"/>
              <w:shd w:val="clear" w:color="auto" w:fill="auto"/>
              <w:ind w:firstLineChars="0" w:firstLine="0"/>
              <w:jc w:val="left"/>
            </w:pPr>
            <w:r>
              <w:t>2022-07-12 信息内容</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预估现金部分</w:t>
            </w:r>
            <w:r>
              <w:t>(元)：</w:t>
            </w:r>
          </w:p>
        </w:tc>
        <w:tc>
          <w:tcPr>
            <w:tcW w:w="4153" w:type="dxa"/>
          </w:tcPr>
          <w:p w:rsidR="00BF3F8F" w:rsidRDefault="00BF3F8F" w:rsidP="00BF3F8F">
            <w:pPr>
              <w:pStyle w:val="-"/>
              <w:shd w:val="clear" w:color="auto" w:fill="auto"/>
              <w:ind w:firstLineChars="0" w:firstLine="0"/>
              <w:jc w:val="left"/>
            </w:pPr>
            <w:r>
              <w:t>-6665.06</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现金替代比例上限：</w:t>
            </w:r>
          </w:p>
        </w:tc>
        <w:tc>
          <w:tcPr>
            <w:tcW w:w="4153" w:type="dxa"/>
          </w:tcPr>
          <w:p w:rsidR="00BF3F8F" w:rsidRDefault="00BF3F8F" w:rsidP="00BF3F8F">
            <w:pPr>
              <w:pStyle w:val="-"/>
              <w:shd w:val="clear" w:color="auto" w:fill="auto"/>
              <w:ind w:firstLineChars="0" w:firstLine="0"/>
              <w:jc w:val="left"/>
            </w:pPr>
            <w:r>
              <w:t>50.000%</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是否需要公布</w:t>
            </w:r>
            <w:r>
              <w:t>IOPV：</w:t>
            </w:r>
          </w:p>
        </w:tc>
        <w:tc>
          <w:tcPr>
            <w:tcW w:w="4153" w:type="dxa"/>
          </w:tcPr>
          <w:p w:rsidR="00BF3F8F" w:rsidRDefault="00BF3F8F" w:rsidP="00BF3F8F">
            <w:pPr>
              <w:pStyle w:val="-"/>
              <w:shd w:val="clear" w:color="auto" w:fill="auto"/>
              <w:ind w:firstLineChars="0" w:firstLine="0"/>
              <w:jc w:val="left"/>
            </w:pPr>
            <w:r>
              <w:rPr>
                <w:rFonts w:hint="eastAsia"/>
              </w:rPr>
              <w:t>是</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最小申购、赎回单位</w:t>
            </w:r>
            <w:r>
              <w:t>(份)：</w:t>
            </w:r>
          </w:p>
        </w:tc>
        <w:tc>
          <w:tcPr>
            <w:tcW w:w="4153" w:type="dxa"/>
          </w:tcPr>
          <w:p w:rsidR="00BF3F8F" w:rsidRDefault="00BF3F8F" w:rsidP="00BF3F8F">
            <w:pPr>
              <w:pStyle w:val="-"/>
              <w:shd w:val="clear" w:color="auto" w:fill="auto"/>
              <w:ind w:firstLineChars="0" w:firstLine="0"/>
              <w:jc w:val="left"/>
            </w:pPr>
            <w:r>
              <w:t>1000000</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最小申购赎回单位现金红利</w:t>
            </w:r>
            <w:r>
              <w:t>(元)：</w:t>
            </w:r>
          </w:p>
        </w:tc>
        <w:tc>
          <w:tcPr>
            <w:tcW w:w="4153" w:type="dxa"/>
          </w:tcPr>
          <w:p w:rsidR="00BF3F8F" w:rsidRDefault="00BF3F8F" w:rsidP="00BF3F8F">
            <w:pPr>
              <w:pStyle w:val="-"/>
              <w:shd w:val="clear" w:color="auto" w:fill="auto"/>
              <w:ind w:firstLineChars="0" w:firstLine="0"/>
              <w:jc w:val="left"/>
            </w:pPr>
            <w:r>
              <w:t>0.00</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申购赎回组合证券只数：</w:t>
            </w:r>
          </w:p>
        </w:tc>
        <w:tc>
          <w:tcPr>
            <w:tcW w:w="4153" w:type="dxa"/>
          </w:tcPr>
          <w:p w:rsidR="00BF3F8F" w:rsidRDefault="00BF3F8F" w:rsidP="00BF3F8F">
            <w:pPr>
              <w:pStyle w:val="-"/>
              <w:shd w:val="clear" w:color="auto" w:fill="auto"/>
              <w:ind w:firstLineChars="0" w:firstLine="0"/>
              <w:jc w:val="left"/>
            </w:pPr>
            <w:r>
              <w:t>100</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允许申购：</w:t>
            </w:r>
          </w:p>
        </w:tc>
        <w:tc>
          <w:tcPr>
            <w:tcW w:w="4153" w:type="dxa"/>
          </w:tcPr>
          <w:p w:rsidR="00BF3F8F" w:rsidRDefault="00BF3F8F" w:rsidP="00BF3F8F">
            <w:pPr>
              <w:pStyle w:val="-"/>
              <w:shd w:val="clear" w:color="auto" w:fill="auto"/>
              <w:ind w:firstLineChars="0" w:firstLine="0"/>
              <w:jc w:val="left"/>
            </w:pPr>
            <w:r>
              <w:rPr>
                <w:rFonts w:hint="eastAsia"/>
              </w:rPr>
              <w:t>是</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允许赎回：</w:t>
            </w:r>
          </w:p>
        </w:tc>
        <w:tc>
          <w:tcPr>
            <w:tcW w:w="4153" w:type="dxa"/>
          </w:tcPr>
          <w:p w:rsidR="00BF3F8F" w:rsidRDefault="00BF3F8F" w:rsidP="00BF3F8F">
            <w:pPr>
              <w:pStyle w:val="-"/>
              <w:shd w:val="clear" w:color="auto" w:fill="auto"/>
              <w:ind w:firstLineChars="0" w:firstLine="0"/>
              <w:jc w:val="left"/>
            </w:pPr>
            <w:r>
              <w:rPr>
                <w:rFonts w:hint="eastAsia"/>
              </w:rPr>
              <w:t>是</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当天累计可申购的基金份额上限</w:t>
            </w:r>
            <w:r>
              <w:t>(份)：</w:t>
            </w:r>
          </w:p>
        </w:tc>
        <w:tc>
          <w:tcPr>
            <w:tcW w:w="4153" w:type="dxa"/>
          </w:tcPr>
          <w:p w:rsidR="00BF3F8F" w:rsidRDefault="00BF3F8F" w:rsidP="00BF3F8F">
            <w:pPr>
              <w:pStyle w:val="-"/>
              <w:shd w:val="clear" w:color="auto" w:fill="auto"/>
              <w:ind w:firstLineChars="0" w:firstLine="0"/>
              <w:jc w:val="left"/>
            </w:pPr>
            <w:r>
              <w:rPr>
                <w:rFonts w:hint="eastAsia"/>
              </w:rPr>
              <w:t>不限</w:t>
            </w:r>
          </w:p>
        </w:tc>
      </w:tr>
      <w:tr w:rsidR="00BF3F8F" w:rsidTr="00BF3F8F">
        <w:tc>
          <w:tcPr>
            <w:tcW w:w="4153" w:type="dxa"/>
          </w:tcPr>
          <w:p w:rsidR="00BF3F8F" w:rsidRDefault="00BF3F8F" w:rsidP="00BF3F8F">
            <w:pPr>
              <w:pStyle w:val="-"/>
              <w:shd w:val="clear" w:color="auto" w:fill="auto"/>
              <w:ind w:firstLineChars="0" w:firstLine="0"/>
              <w:jc w:val="left"/>
            </w:pPr>
            <w:r>
              <w:rPr>
                <w:rFonts w:hint="eastAsia"/>
              </w:rPr>
              <w:t>当天累计可赎回的基金份额上限</w:t>
            </w:r>
            <w:r>
              <w:t>(份)：</w:t>
            </w:r>
          </w:p>
        </w:tc>
        <w:tc>
          <w:tcPr>
            <w:tcW w:w="4153" w:type="dxa"/>
          </w:tcPr>
          <w:p w:rsidR="00BF3F8F" w:rsidRDefault="00BF3F8F" w:rsidP="00BF3F8F">
            <w:pPr>
              <w:pStyle w:val="-"/>
              <w:shd w:val="clear" w:color="auto" w:fill="auto"/>
              <w:ind w:firstLineChars="0" w:firstLine="0"/>
              <w:jc w:val="left"/>
            </w:pPr>
            <w:r>
              <w:t>5000000</w:t>
            </w:r>
          </w:p>
        </w:tc>
      </w:tr>
    </w:tbl>
    <w:p w:rsidR="00BF3F8F" w:rsidRDefault="00BF3F8F" w:rsidP="00BF3F8F">
      <w:pPr>
        <w:pStyle w:val="-"/>
        <w:ind w:firstLine="420"/>
      </w:pPr>
    </w:p>
    <w:tbl>
      <w:tblPr>
        <w:tblStyle w:val="-noheader"/>
        <w:tblW w:w="0" w:type="auto"/>
        <w:tblLayout w:type="fixed"/>
        <w:tblLook w:val="04A0" w:firstRow="1" w:lastRow="0" w:firstColumn="1" w:lastColumn="0" w:noHBand="0" w:noVBand="1"/>
      </w:tblPr>
      <w:tblGrid>
        <w:gridCol w:w="922"/>
        <w:gridCol w:w="923"/>
        <w:gridCol w:w="923"/>
        <w:gridCol w:w="923"/>
        <w:gridCol w:w="923"/>
        <w:gridCol w:w="923"/>
        <w:gridCol w:w="923"/>
        <w:gridCol w:w="923"/>
        <w:gridCol w:w="923"/>
      </w:tblGrid>
      <w:tr w:rsidR="00BF3F8F" w:rsidTr="00BF3F8F">
        <w:tc>
          <w:tcPr>
            <w:tcW w:w="8306" w:type="dxa"/>
            <w:gridSpan w:val="9"/>
          </w:tcPr>
          <w:p w:rsidR="00BF3F8F" w:rsidRDefault="00BF3F8F" w:rsidP="00BF3F8F">
            <w:pPr>
              <w:pStyle w:val="-"/>
              <w:shd w:val="clear" w:color="auto" w:fill="auto"/>
              <w:ind w:firstLineChars="0" w:firstLine="0"/>
              <w:jc w:val="left"/>
            </w:pPr>
            <w:r>
              <w:rPr>
                <w:rFonts w:hint="eastAsia"/>
              </w:rPr>
              <w:t>成分股信息内容</w:t>
            </w:r>
          </w:p>
        </w:tc>
      </w:tr>
      <w:tr w:rsidR="00BF3F8F" w:rsidTr="00BF3F8F">
        <w:tc>
          <w:tcPr>
            <w:tcW w:w="922" w:type="dxa"/>
          </w:tcPr>
          <w:p w:rsidR="00BF3F8F" w:rsidRDefault="00BF3F8F" w:rsidP="00BF3F8F">
            <w:pPr>
              <w:pStyle w:val="-"/>
              <w:shd w:val="clear" w:color="auto" w:fill="auto"/>
              <w:ind w:firstLineChars="0" w:firstLine="0"/>
              <w:jc w:val="left"/>
            </w:pPr>
            <w:r>
              <w:rPr>
                <w:rFonts w:hint="eastAsia"/>
              </w:rPr>
              <w:t>证券代码</w:t>
            </w:r>
          </w:p>
        </w:tc>
        <w:tc>
          <w:tcPr>
            <w:tcW w:w="923" w:type="dxa"/>
          </w:tcPr>
          <w:p w:rsidR="00BF3F8F" w:rsidRDefault="00BF3F8F" w:rsidP="00BF3F8F">
            <w:pPr>
              <w:pStyle w:val="-"/>
              <w:shd w:val="clear" w:color="auto" w:fill="auto"/>
              <w:ind w:firstLineChars="0" w:firstLine="0"/>
              <w:jc w:val="left"/>
            </w:pPr>
            <w:r>
              <w:rPr>
                <w:rFonts w:hint="eastAsia"/>
              </w:rPr>
              <w:t>证券简称</w:t>
            </w:r>
          </w:p>
        </w:tc>
        <w:tc>
          <w:tcPr>
            <w:tcW w:w="923" w:type="dxa"/>
          </w:tcPr>
          <w:p w:rsidR="00BF3F8F" w:rsidRDefault="00BF3F8F" w:rsidP="00BF3F8F">
            <w:pPr>
              <w:pStyle w:val="-"/>
              <w:shd w:val="clear" w:color="auto" w:fill="auto"/>
              <w:ind w:firstLineChars="0" w:firstLine="0"/>
              <w:jc w:val="left"/>
            </w:pPr>
            <w:r>
              <w:rPr>
                <w:rFonts w:hint="eastAsia"/>
              </w:rPr>
              <w:t>股份数量</w:t>
            </w:r>
          </w:p>
        </w:tc>
        <w:tc>
          <w:tcPr>
            <w:tcW w:w="923" w:type="dxa"/>
          </w:tcPr>
          <w:p w:rsidR="00BF3F8F" w:rsidRDefault="00BF3F8F" w:rsidP="00BF3F8F">
            <w:pPr>
              <w:pStyle w:val="-"/>
              <w:shd w:val="clear" w:color="auto" w:fill="auto"/>
              <w:ind w:firstLineChars="0" w:firstLine="0"/>
              <w:jc w:val="left"/>
            </w:pPr>
            <w:r>
              <w:rPr>
                <w:rFonts w:hint="eastAsia"/>
              </w:rPr>
              <w:t>现金替代标志</w:t>
            </w:r>
          </w:p>
        </w:tc>
        <w:tc>
          <w:tcPr>
            <w:tcW w:w="923" w:type="dxa"/>
          </w:tcPr>
          <w:p w:rsidR="00BF3F8F" w:rsidRDefault="00BF3F8F" w:rsidP="00BF3F8F">
            <w:pPr>
              <w:pStyle w:val="-"/>
              <w:shd w:val="clear" w:color="auto" w:fill="auto"/>
              <w:ind w:firstLineChars="0" w:firstLine="0"/>
              <w:jc w:val="left"/>
            </w:pPr>
            <w:r>
              <w:rPr>
                <w:rFonts w:hint="eastAsia"/>
              </w:rPr>
              <w:t>申购现金替代保证金率</w:t>
            </w:r>
          </w:p>
        </w:tc>
        <w:tc>
          <w:tcPr>
            <w:tcW w:w="923" w:type="dxa"/>
          </w:tcPr>
          <w:p w:rsidR="00BF3F8F" w:rsidRDefault="00BF3F8F" w:rsidP="00BF3F8F">
            <w:pPr>
              <w:pStyle w:val="-"/>
              <w:shd w:val="clear" w:color="auto" w:fill="auto"/>
              <w:ind w:firstLineChars="0" w:firstLine="0"/>
              <w:jc w:val="left"/>
            </w:pPr>
            <w:r>
              <w:rPr>
                <w:rFonts w:hint="eastAsia"/>
              </w:rPr>
              <w:t>赎回现金替代保证金率</w:t>
            </w:r>
          </w:p>
        </w:tc>
        <w:tc>
          <w:tcPr>
            <w:tcW w:w="923" w:type="dxa"/>
          </w:tcPr>
          <w:p w:rsidR="00BF3F8F" w:rsidRDefault="00BF3F8F" w:rsidP="00BF3F8F">
            <w:pPr>
              <w:pStyle w:val="-"/>
              <w:shd w:val="clear" w:color="auto" w:fill="auto"/>
              <w:ind w:firstLineChars="0" w:firstLine="0"/>
              <w:jc w:val="left"/>
            </w:pPr>
            <w:r>
              <w:rPr>
                <w:rFonts w:hint="eastAsia"/>
              </w:rPr>
              <w:t>申购替代金额</w:t>
            </w:r>
          </w:p>
        </w:tc>
        <w:tc>
          <w:tcPr>
            <w:tcW w:w="923" w:type="dxa"/>
          </w:tcPr>
          <w:p w:rsidR="00BF3F8F" w:rsidRDefault="00BF3F8F" w:rsidP="00BF3F8F">
            <w:pPr>
              <w:pStyle w:val="-"/>
              <w:shd w:val="clear" w:color="auto" w:fill="auto"/>
              <w:ind w:firstLineChars="0" w:firstLine="0"/>
              <w:jc w:val="left"/>
            </w:pPr>
            <w:r>
              <w:rPr>
                <w:rFonts w:hint="eastAsia"/>
              </w:rPr>
              <w:t>赎回替代金额</w:t>
            </w:r>
          </w:p>
        </w:tc>
        <w:tc>
          <w:tcPr>
            <w:tcW w:w="923" w:type="dxa"/>
          </w:tcPr>
          <w:p w:rsidR="00BF3F8F" w:rsidRDefault="00BF3F8F" w:rsidP="00BF3F8F">
            <w:pPr>
              <w:pStyle w:val="-"/>
              <w:shd w:val="clear" w:color="auto" w:fill="auto"/>
              <w:ind w:firstLineChars="0" w:firstLine="0"/>
              <w:jc w:val="left"/>
            </w:pPr>
            <w:r>
              <w:rPr>
                <w:rFonts w:hint="eastAsia"/>
              </w:rPr>
              <w:t>挂牌市场</w:t>
            </w:r>
          </w:p>
        </w:tc>
      </w:tr>
      <w:tr w:rsidR="00BF3F8F" w:rsidTr="00BF3F8F">
        <w:tc>
          <w:tcPr>
            <w:tcW w:w="922" w:type="dxa"/>
          </w:tcPr>
          <w:p w:rsidR="00BF3F8F" w:rsidRDefault="00BF3F8F" w:rsidP="00BF3F8F">
            <w:pPr>
              <w:pStyle w:val="-"/>
              <w:shd w:val="clear" w:color="auto" w:fill="auto"/>
              <w:ind w:firstLineChars="0" w:firstLine="0"/>
              <w:jc w:val="left"/>
            </w:pPr>
            <w:r>
              <w:t>000100</w:t>
            </w:r>
          </w:p>
        </w:tc>
        <w:tc>
          <w:tcPr>
            <w:tcW w:w="923" w:type="dxa"/>
          </w:tcPr>
          <w:p w:rsidR="00BF3F8F" w:rsidRDefault="00BF3F8F" w:rsidP="00BF3F8F">
            <w:pPr>
              <w:pStyle w:val="-"/>
              <w:shd w:val="clear" w:color="auto" w:fill="auto"/>
              <w:ind w:firstLineChars="0" w:firstLine="0"/>
              <w:jc w:val="left"/>
            </w:pPr>
            <w:r>
              <w:t>TCL科技</w:t>
            </w:r>
          </w:p>
        </w:tc>
        <w:tc>
          <w:tcPr>
            <w:tcW w:w="923" w:type="dxa"/>
          </w:tcPr>
          <w:p w:rsidR="00BF3F8F" w:rsidRDefault="00BF3F8F" w:rsidP="00BF3F8F">
            <w:pPr>
              <w:pStyle w:val="-"/>
              <w:shd w:val="clear" w:color="auto" w:fill="auto"/>
              <w:ind w:firstLineChars="0" w:firstLine="0"/>
              <w:jc w:val="left"/>
            </w:pPr>
            <w:r>
              <w:t>17,300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80,445.00</w:t>
            </w:r>
          </w:p>
        </w:tc>
        <w:tc>
          <w:tcPr>
            <w:tcW w:w="923" w:type="dxa"/>
          </w:tcPr>
          <w:p w:rsidR="00BF3F8F" w:rsidRDefault="00BF3F8F" w:rsidP="00BF3F8F">
            <w:pPr>
              <w:pStyle w:val="-"/>
              <w:shd w:val="clear" w:color="auto" w:fill="auto"/>
              <w:ind w:firstLineChars="0" w:firstLine="0"/>
              <w:jc w:val="right"/>
            </w:pPr>
            <w:r>
              <w:t>80,445.00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000157</w:t>
            </w:r>
          </w:p>
        </w:tc>
        <w:tc>
          <w:tcPr>
            <w:tcW w:w="923" w:type="dxa"/>
          </w:tcPr>
          <w:p w:rsidR="00BF3F8F" w:rsidRDefault="00BF3F8F" w:rsidP="00BF3F8F">
            <w:pPr>
              <w:pStyle w:val="-"/>
              <w:shd w:val="clear" w:color="auto" w:fill="auto"/>
              <w:ind w:firstLineChars="0" w:firstLine="0"/>
              <w:jc w:val="left"/>
            </w:pPr>
            <w:r>
              <w:rPr>
                <w:rFonts w:hint="eastAsia"/>
              </w:rPr>
              <w:t>中联重科</w:t>
            </w:r>
          </w:p>
        </w:tc>
        <w:tc>
          <w:tcPr>
            <w:tcW w:w="923" w:type="dxa"/>
          </w:tcPr>
          <w:p w:rsidR="00BF3F8F" w:rsidRDefault="00BF3F8F" w:rsidP="00BF3F8F">
            <w:pPr>
              <w:pStyle w:val="-"/>
              <w:shd w:val="clear" w:color="auto" w:fill="auto"/>
              <w:ind w:firstLineChars="0" w:firstLine="0"/>
              <w:jc w:val="left"/>
            </w:pPr>
            <w:r>
              <w:t>6,100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36,356.00</w:t>
            </w:r>
          </w:p>
        </w:tc>
        <w:tc>
          <w:tcPr>
            <w:tcW w:w="923" w:type="dxa"/>
          </w:tcPr>
          <w:p w:rsidR="00BF3F8F" w:rsidRDefault="00BF3F8F" w:rsidP="00BF3F8F">
            <w:pPr>
              <w:pStyle w:val="-"/>
              <w:shd w:val="clear" w:color="auto" w:fill="auto"/>
              <w:ind w:firstLineChars="0" w:firstLine="0"/>
              <w:jc w:val="right"/>
            </w:pPr>
            <w:r>
              <w:t>36,356.00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000425</w:t>
            </w:r>
          </w:p>
        </w:tc>
        <w:tc>
          <w:tcPr>
            <w:tcW w:w="923" w:type="dxa"/>
          </w:tcPr>
          <w:p w:rsidR="00BF3F8F" w:rsidRDefault="00BF3F8F" w:rsidP="00BF3F8F">
            <w:pPr>
              <w:pStyle w:val="-"/>
              <w:shd w:val="clear" w:color="auto" w:fill="auto"/>
              <w:ind w:firstLineChars="0" w:firstLine="0"/>
              <w:jc w:val="left"/>
            </w:pPr>
            <w:r>
              <w:rPr>
                <w:rFonts w:hint="eastAsia"/>
              </w:rPr>
              <w:t>徐工机械</w:t>
            </w:r>
          </w:p>
        </w:tc>
        <w:tc>
          <w:tcPr>
            <w:tcW w:w="923" w:type="dxa"/>
          </w:tcPr>
          <w:p w:rsidR="00BF3F8F" w:rsidRDefault="00BF3F8F" w:rsidP="00BF3F8F">
            <w:pPr>
              <w:pStyle w:val="-"/>
              <w:shd w:val="clear" w:color="auto" w:fill="auto"/>
              <w:ind w:firstLineChars="0" w:firstLine="0"/>
              <w:jc w:val="left"/>
            </w:pPr>
            <w:r>
              <w:t>6,700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37,185.00</w:t>
            </w:r>
          </w:p>
        </w:tc>
        <w:tc>
          <w:tcPr>
            <w:tcW w:w="923" w:type="dxa"/>
          </w:tcPr>
          <w:p w:rsidR="00BF3F8F" w:rsidRDefault="00BF3F8F" w:rsidP="00BF3F8F">
            <w:pPr>
              <w:pStyle w:val="-"/>
              <w:shd w:val="clear" w:color="auto" w:fill="auto"/>
              <w:ind w:firstLineChars="0" w:firstLine="0"/>
              <w:jc w:val="right"/>
            </w:pPr>
            <w:r>
              <w:t>37,185.00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000581</w:t>
            </w:r>
          </w:p>
        </w:tc>
        <w:tc>
          <w:tcPr>
            <w:tcW w:w="923" w:type="dxa"/>
          </w:tcPr>
          <w:p w:rsidR="00BF3F8F" w:rsidRDefault="00BF3F8F" w:rsidP="00BF3F8F">
            <w:pPr>
              <w:pStyle w:val="-"/>
              <w:shd w:val="clear" w:color="auto" w:fill="auto"/>
              <w:ind w:firstLineChars="0" w:firstLine="0"/>
              <w:jc w:val="left"/>
            </w:pPr>
            <w:r>
              <w:rPr>
                <w:rFonts w:hint="eastAsia"/>
              </w:rPr>
              <w:t>威孚高科</w:t>
            </w:r>
          </w:p>
        </w:tc>
        <w:tc>
          <w:tcPr>
            <w:tcW w:w="923" w:type="dxa"/>
          </w:tcPr>
          <w:p w:rsidR="00BF3F8F" w:rsidRDefault="00BF3F8F" w:rsidP="00BF3F8F">
            <w:pPr>
              <w:pStyle w:val="-"/>
              <w:shd w:val="clear" w:color="auto" w:fill="auto"/>
              <w:ind w:firstLineChars="0" w:firstLine="0"/>
              <w:jc w:val="left"/>
            </w:pPr>
            <w:r>
              <w:t>700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13,293.00</w:t>
            </w:r>
          </w:p>
        </w:tc>
        <w:tc>
          <w:tcPr>
            <w:tcW w:w="923" w:type="dxa"/>
          </w:tcPr>
          <w:p w:rsidR="00BF3F8F" w:rsidRDefault="00BF3F8F" w:rsidP="00BF3F8F">
            <w:pPr>
              <w:pStyle w:val="-"/>
              <w:shd w:val="clear" w:color="auto" w:fill="auto"/>
              <w:ind w:firstLineChars="0" w:firstLine="0"/>
              <w:jc w:val="right"/>
            </w:pPr>
            <w:r>
              <w:t>13,293.00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000636</w:t>
            </w:r>
          </w:p>
        </w:tc>
        <w:tc>
          <w:tcPr>
            <w:tcW w:w="923" w:type="dxa"/>
          </w:tcPr>
          <w:p w:rsidR="00BF3F8F" w:rsidRDefault="00BF3F8F" w:rsidP="00BF3F8F">
            <w:pPr>
              <w:pStyle w:val="-"/>
              <w:shd w:val="clear" w:color="auto" w:fill="auto"/>
              <w:ind w:firstLineChars="0" w:firstLine="0"/>
              <w:jc w:val="left"/>
            </w:pPr>
            <w:r>
              <w:rPr>
                <w:rFonts w:hint="eastAsia"/>
              </w:rPr>
              <w:t>风华高科</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3,550.00</w:t>
            </w:r>
          </w:p>
        </w:tc>
        <w:tc>
          <w:tcPr>
            <w:tcW w:w="923" w:type="dxa"/>
          </w:tcPr>
          <w:p w:rsidR="00BF3F8F" w:rsidRDefault="00BF3F8F" w:rsidP="00BF3F8F">
            <w:pPr>
              <w:pStyle w:val="-"/>
              <w:shd w:val="clear" w:color="auto" w:fill="auto"/>
              <w:ind w:firstLineChars="0" w:firstLine="0"/>
              <w:jc w:val="right"/>
            </w:pPr>
            <w:r>
              <w:t>3,550.00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000651</w:t>
            </w:r>
          </w:p>
        </w:tc>
        <w:tc>
          <w:tcPr>
            <w:tcW w:w="923" w:type="dxa"/>
          </w:tcPr>
          <w:p w:rsidR="00BF3F8F" w:rsidRDefault="00BF3F8F" w:rsidP="00BF3F8F">
            <w:pPr>
              <w:pStyle w:val="-"/>
              <w:shd w:val="clear" w:color="auto" w:fill="auto"/>
              <w:ind w:firstLineChars="0" w:firstLine="0"/>
              <w:jc w:val="left"/>
            </w:pPr>
            <w:r>
              <w:rPr>
                <w:rFonts w:hint="eastAsia"/>
              </w:rPr>
              <w:t>格力电器</w:t>
            </w:r>
          </w:p>
        </w:tc>
        <w:tc>
          <w:tcPr>
            <w:tcW w:w="923" w:type="dxa"/>
          </w:tcPr>
          <w:p w:rsidR="00BF3F8F" w:rsidRDefault="00BF3F8F" w:rsidP="00BF3F8F">
            <w:pPr>
              <w:pStyle w:val="-"/>
              <w:shd w:val="clear" w:color="auto" w:fill="auto"/>
              <w:ind w:firstLineChars="0" w:firstLine="0"/>
              <w:jc w:val="left"/>
            </w:pPr>
            <w:r>
              <w:t>3,000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101,970.00</w:t>
            </w:r>
          </w:p>
        </w:tc>
        <w:tc>
          <w:tcPr>
            <w:tcW w:w="923" w:type="dxa"/>
          </w:tcPr>
          <w:p w:rsidR="00BF3F8F" w:rsidRDefault="00BF3F8F" w:rsidP="00BF3F8F">
            <w:pPr>
              <w:pStyle w:val="-"/>
              <w:shd w:val="clear" w:color="auto" w:fill="auto"/>
              <w:ind w:firstLineChars="0" w:firstLine="0"/>
              <w:jc w:val="right"/>
            </w:pPr>
            <w:r>
              <w:t>101,970.00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lastRenderedPageBreak/>
              <w:t>000725</w:t>
            </w:r>
          </w:p>
        </w:tc>
        <w:tc>
          <w:tcPr>
            <w:tcW w:w="923" w:type="dxa"/>
          </w:tcPr>
          <w:p w:rsidR="00BF3F8F" w:rsidRDefault="00BF3F8F" w:rsidP="00BF3F8F">
            <w:pPr>
              <w:pStyle w:val="-"/>
              <w:shd w:val="clear" w:color="auto" w:fill="auto"/>
              <w:ind w:firstLineChars="0" w:firstLine="0"/>
              <w:jc w:val="left"/>
            </w:pPr>
            <w:r>
              <w:rPr>
                <w:rFonts w:hint="eastAsia"/>
              </w:rPr>
              <w:t>京东方</w:t>
            </w:r>
            <w:r>
              <w:t>A</w:t>
            </w:r>
          </w:p>
        </w:tc>
        <w:tc>
          <w:tcPr>
            <w:tcW w:w="923" w:type="dxa"/>
          </w:tcPr>
          <w:p w:rsidR="00BF3F8F" w:rsidRDefault="00BF3F8F" w:rsidP="00BF3F8F">
            <w:pPr>
              <w:pStyle w:val="-"/>
              <w:shd w:val="clear" w:color="auto" w:fill="auto"/>
              <w:ind w:firstLineChars="0" w:firstLine="0"/>
              <w:jc w:val="left"/>
            </w:pPr>
            <w:r>
              <w:t>25,000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96,750.00</w:t>
            </w:r>
          </w:p>
        </w:tc>
        <w:tc>
          <w:tcPr>
            <w:tcW w:w="923" w:type="dxa"/>
          </w:tcPr>
          <w:p w:rsidR="00BF3F8F" w:rsidRDefault="00BF3F8F" w:rsidP="00BF3F8F">
            <w:pPr>
              <w:pStyle w:val="-"/>
              <w:shd w:val="clear" w:color="auto" w:fill="auto"/>
              <w:ind w:firstLineChars="0" w:firstLine="0"/>
              <w:jc w:val="right"/>
            </w:pPr>
            <w:r>
              <w:t>96,750.00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000976</w:t>
            </w:r>
          </w:p>
        </w:tc>
        <w:tc>
          <w:tcPr>
            <w:tcW w:w="923" w:type="dxa"/>
          </w:tcPr>
          <w:p w:rsidR="00BF3F8F" w:rsidRDefault="00BF3F8F" w:rsidP="00BF3F8F">
            <w:pPr>
              <w:pStyle w:val="-"/>
              <w:shd w:val="clear" w:color="auto" w:fill="auto"/>
              <w:ind w:firstLineChars="0" w:firstLine="0"/>
              <w:jc w:val="left"/>
            </w:pPr>
            <w:r>
              <w:rPr>
                <w:rFonts w:hint="eastAsia"/>
              </w:rPr>
              <w:t>华铁股份</w:t>
            </w:r>
          </w:p>
        </w:tc>
        <w:tc>
          <w:tcPr>
            <w:tcW w:w="923" w:type="dxa"/>
          </w:tcPr>
          <w:p w:rsidR="00BF3F8F" w:rsidRDefault="00BF3F8F" w:rsidP="00BF3F8F">
            <w:pPr>
              <w:pStyle w:val="-"/>
              <w:shd w:val="clear" w:color="auto" w:fill="auto"/>
              <w:ind w:firstLineChars="0" w:firstLine="0"/>
              <w:jc w:val="left"/>
            </w:pPr>
            <w:r>
              <w:t>700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3,115.00</w:t>
            </w:r>
          </w:p>
        </w:tc>
        <w:tc>
          <w:tcPr>
            <w:tcW w:w="923" w:type="dxa"/>
          </w:tcPr>
          <w:p w:rsidR="00BF3F8F" w:rsidRDefault="00BF3F8F" w:rsidP="00BF3F8F">
            <w:pPr>
              <w:pStyle w:val="-"/>
              <w:shd w:val="clear" w:color="auto" w:fill="auto"/>
              <w:ind w:firstLineChars="0" w:firstLine="0"/>
              <w:jc w:val="right"/>
            </w:pPr>
            <w:r>
              <w:t>3,115.00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002008</w:t>
            </w:r>
          </w:p>
        </w:tc>
        <w:tc>
          <w:tcPr>
            <w:tcW w:w="923" w:type="dxa"/>
          </w:tcPr>
          <w:p w:rsidR="00BF3F8F" w:rsidRDefault="00BF3F8F" w:rsidP="00BF3F8F">
            <w:pPr>
              <w:pStyle w:val="-"/>
              <w:shd w:val="clear" w:color="auto" w:fill="auto"/>
              <w:ind w:firstLineChars="0" w:firstLine="0"/>
              <w:jc w:val="left"/>
            </w:pPr>
            <w:r>
              <w:rPr>
                <w:rFonts w:hint="eastAsia"/>
              </w:rPr>
              <w:t>大族激光</w:t>
            </w:r>
          </w:p>
        </w:tc>
        <w:tc>
          <w:tcPr>
            <w:tcW w:w="923" w:type="dxa"/>
          </w:tcPr>
          <w:p w:rsidR="00BF3F8F" w:rsidRDefault="00BF3F8F" w:rsidP="00BF3F8F">
            <w:pPr>
              <w:pStyle w:val="-"/>
              <w:shd w:val="clear" w:color="auto" w:fill="auto"/>
              <w:ind w:firstLineChars="0" w:firstLine="0"/>
              <w:jc w:val="left"/>
            </w:pPr>
            <w:r>
              <w:t>300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9,213.00</w:t>
            </w:r>
          </w:p>
        </w:tc>
        <w:tc>
          <w:tcPr>
            <w:tcW w:w="923" w:type="dxa"/>
          </w:tcPr>
          <w:p w:rsidR="00BF3F8F" w:rsidRDefault="00BF3F8F" w:rsidP="00BF3F8F">
            <w:pPr>
              <w:pStyle w:val="-"/>
              <w:shd w:val="clear" w:color="auto" w:fill="auto"/>
              <w:ind w:firstLineChars="0" w:firstLine="0"/>
              <w:jc w:val="right"/>
            </w:pPr>
            <w:r>
              <w:t>9,213.00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002023</w:t>
            </w:r>
          </w:p>
        </w:tc>
        <w:tc>
          <w:tcPr>
            <w:tcW w:w="923" w:type="dxa"/>
          </w:tcPr>
          <w:p w:rsidR="00BF3F8F" w:rsidRDefault="00BF3F8F" w:rsidP="00BF3F8F">
            <w:pPr>
              <w:pStyle w:val="-"/>
              <w:shd w:val="clear" w:color="auto" w:fill="auto"/>
              <w:ind w:firstLineChars="0" w:firstLine="0"/>
              <w:jc w:val="left"/>
            </w:pPr>
            <w:r>
              <w:rPr>
                <w:rFonts w:hint="eastAsia"/>
              </w:rPr>
              <w:t>海特高新</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1,972.00</w:t>
            </w:r>
          </w:p>
        </w:tc>
        <w:tc>
          <w:tcPr>
            <w:tcW w:w="923" w:type="dxa"/>
          </w:tcPr>
          <w:p w:rsidR="00BF3F8F" w:rsidRDefault="00BF3F8F" w:rsidP="00BF3F8F">
            <w:pPr>
              <w:pStyle w:val="-"/>
              <w:shd w:val="clear" w:color="auto" w:fill="auto"/>
              <w:ind w:firstLineChars="0" w:firstLine="0"/>
              <w:jc w:val="right"/>
            </w:pPr>
            <w:r>
              <w:t>1,972.00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002048</w:t>
            </w:r>
          </w:p>
        </w:tc>
        <w:tc>
          <w:tcPr>
            <w:tcW w:w="923" w:type="dxa"/>
          </w:tcPr>
          <w:p w:rsidR="00BF3F8F" w:rsidRDefault="00BF3F8F" w:rsidP="00BF3F8F">
            <w:pPr>
              <w:pStyle w:val="-"/>
              <w:shd w:val="clear" w:color="auto" w:fill="auto"/>
              <w:ind w:firstLineChars="0" w:firstLine="0"/>
              <w:jc w:val="left"/>
            </w:pPr>
            <w:r>
              <w:rPr>
                <w:rFonts w:hint="eastAsia"/>
              </w:rPr>
              <w:t>宁波华翔</w:t>
            </w:r>
          </w:p>
        </w:tc>
        <w:tc>
          <w:tcPr>
            <w:tcW w:w="923" w:type="dxa"/>
          </w:tcPr>
          <w:p w:rsidR="00BF3F8F" w:rsidRDefault="00BF3F8F" w:rsidP="00BF3F8F">
            <w:pPr>
              <w:pStyle w:val="-"/>
              <w:shd w:val="clear" w:color="auto" w:fill="auto"/>
              <w:ind w:firstLineChars="0" w:firstLine="0"/>
              <w:jc w:val="left"/>
            </w:pPr>
            <w:r>
              <w:t>1,300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19,643.00</w:t>
            </w:r>
          </w:p>
        </w:tc>
        <w:tc>
          <w:tcPr>
            <w:tcW w:w="923" w:type="dxa"/>
          </w:tcPr>
          <w:p w:rsidR="00BF3F8F" w:rsidRDefault="00BF3F8F" w:rsidP="00BF3F8F">
            <w:pPr>
              <w:pStyle w:val="-"/>
              <w:shd w:val="clear" w:color="auto" w:fill="auto"/>
              <w:ind w:firstLineChars="0" w:firstLine="0"/>
              <w:jc w:val="right"/>
            </w:pPr>
            <w:r>
              <w:t>19,643.00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002101</w:t>
            </w:r>
          </w:p>
        </w:tc>
        <w:tc>
          <w:tcPr>
            <w:tcW w:w="923" w:type="dxa"/>
          </w:tcPr>
          <w:p w:rsidR="00BF3F8F" w:rsidRDefault="00BF3F8F" w:rsidP="00BF3F8F">
            <w:pPr>
              <w:pStyle w:val="-"/>
              <w:shd w:val="clear" w:color="auto" w:fill="auto"/>
              <w:ind w:firstLineChars="0" w:firstLine="0"/>
              <w:jc w:val="left"/>
            </w:pPr>
            <w:r>
              <w:rPr>
                <w:rFonts w:hint="eastAsia"/>
              </w:rPr>
              <w:t>广东鸿图</w:t>
            </w:r>
          </w:p>
        </w:tc>
        <w:tc>
          <w:tcPr>
            <w:tcW w:w="923" w:type="dxa"/>
          </w:tcPr>
          <w:p w:rsidR="00BF3F8F" w:rsidRDefault="00BF3F8F" w:rsidP="00BF3F8F">
            <w:pPr>
              <w:pStyle w:val="-"/>
              <w:shd w:val="clear" w:color="auto" w:fill="auto"/>
              <w:ind w:firstLineChars="0" w:firstLine="0"/>
              <w:jc w:val="left"/>
            </w:pPr>
            <w:r>
              <w:t>300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8,100.00</w:t>
            </w:r>
          </w:p>
        </w:tc>
        <w:tc>
          <w:tcPr>
            <w:tcW w:w="923" w:type="dxa"/>
          </w:tcPr>
          <w:p w:rsidR="00BF3F8F" w:rsidRDefault="00BF3F8F" w:rsidP="00BF3F8F">
            <w:pPr>
              <w:pStyle w:val="-"/>
              <w:shd w:val="clear" w:color="auto" w:fill="auto"/>
              <w:ind w:firstLineChars="0" w:firstLine="0"/>
              <w:jc w:val="right"/>
            </w:pPr>
            <w:r>
              <w:t>8,100.00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002105</w:t>
            </w:r>
          </w:p>
        </w:tc>
        <w:tc>
          <w:tcPr>
            <w:tcW w:w="923" w:type="dxa"/>
          </w:tcPr>
          <w:p w:rsidR="00BF3F8F" w:rsidRDefault="00BF3F8F" w:rsidP="00BF3F8F">
            <w:pPr>
              <w:pStyle w:val="-"/>
              <w:shd w:val="clear" w:color="auto" w:fill="auto"/>
              <w:ind w:firstLineChars="0" w:firstLine="0"/>
              <w:jc w:val="left"/>
            </w:pPr>
            <w:r>
              <w:rPr>
                <w:rFonts w:hint="eastAsia"/>
              </w:rPr>
              <w:t>信隆健康</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1,544.00</w:t>
            </w:r>
          </w:p>
        </w:tc>
        <w:tc>
          <w:tcPr>
            <w:tcW w:w="923" w:type="dxa"/>
          </w:tcPr>
          <w:p w:rsidR="00BF3F8F" w:rsidRDefault="00BF3F8F" w:rsidP="00BF3F8F">
            <w:pPr>
              <w:pStyle w:val="-"/>
              <w:shd w:val="clear" w:color="auto" w:fill="auto"/>
              <w:ind w:firstLineChars="0" w:firstLine="0"/>
              <w:jc w:val="right"/>
            </w:pPr>
            <w:r>
              <w:t>1,544.00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002130</w:t>
            </w:r>
          </w:p>
        </w:tc>
        <w:tc>
          <w:tcPr>
            <w:tcW w:w="923" w:type="dxa"/>
          </w:tcPr>
          <w:p w:rsidR="00BF3F8F" w:rsidRDefault="00BF3F8F" w:rsidP="00BF3F8F">
            <w:pPr>
              <w:pStyle w:val="-"/>
              <w:shd w:val="clear" w:color="auto" w:fill="auto"/>
              <w:ind w:firstLineChars="0" w:firstLine="0"/>
              <w:jc w:val="left"/>
            </w:pPr>
            <w:r>
              <w:rPr>
                <w:rFonts w:hint="eastAsia"/>
              </w:rPr>
              <w:t>沃尔核材</w:t>
            </w:r>
          </w:p>
        </w:tc>
        <w:tc>
          <w:tcPr>
            <w:tcW w:w="923" w:type="dxa"/>
          </w:tcPr>
          <w:p w:rsidR="00BF3F8F" w:rsidRDefault="00BF3F8F" w:rsidP="00BF3F8F">
            <w:pPr>
              <w:pStyle w:val="-"/>
              <w:shd w:val="clear" w:color="auto" w:fill="auto"/>
              <w:ind w:firstLineChars="0" w:firstLine="0"/>
              <w:jc w:val="left"/>
            </w:pPr>
            <w:r>
              <w:t>500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3,140.00</w:t>
            </w:r>
          </w:p>
        </w:tc>
        <w:tc>
          <w:tcPr>
            <w:tcW w:w="923" w:type="dxa"/>
          </w:tcPr>
          <w:p w:rsidR="00BF3F8F" w:rsidRDefault="00BF3F8F" w:rsidP="00BF3F8F">
            <w:pPr>
              <w:pStyle w:val="-"/>
              <w:shd w:val="clear" w:color="auto" w:fill="auto"/>
              <w:ind w:firstLineChars="0" w:firstLine="0"/>
              <w:jc w:val="right"/>
            </w:pPr>
            <w:r>
              <w:t>3,140.00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002158</w:t>
            </w:r>
          </w:p>
        </w:tc>
        <w:tc>
          <w:tcPr>
            <w:tcW w:w="923" w:type="dxa"/>
          </w:tcPr>
          <w:p w:rsidR="00BF3F8F" w:rsidRDefault="00BF3F8F" w:rsidP="00BF3F8F">
            <w:pPr>
              <w:pStyle w:val="-"/>
              <w:shd w:val="clear" w:color="auto" w:fill="auto"/>
              <w:ind w:firstLineChars="0" w:firstLine="0"/>
              <w:jc w:val="left"/>
            </w:pPr>
            <w:r>
              <w:rPr>
                <w:rFonts w:hint="eastAsia"/>
              </w:rPr>
              <w:t>汉钟精机</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2,180.00</w:t>
            </w:r>
          </w:p>
        </w:tc>
        <w:tc>
          <w:tcPr>
            <w:tcW w:w="923" w:type="dxa"/>
          </w:tcPr>
          <w:p w:rsidR="00BF3F8F" w:rsidRDefault="00BF3F8F" w:rsidP="00BF3F8F">
            <w:pPr>
              <w:pStyle w:val="-"/>
              <w:shd w:val="clear" w:color="auto" w:fill="auto"/>
              <w:ind w:firstLineChars="0" w:firstLine="0"/>
              <w:jc w:val="right"/>
            </w:pPr>
            <w:r>
              <w:t>2,180.00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002202</w:t>
            </w:r>
          </w:p>
        </w:tc>
        <w:tc>
          <w:tcPr>
            <w:tcW w:w="923" w:type="dxa"/>
          </w:tcPr>
          <w:p w:rsidR="00BF3F8F" w:rsidRDefault="00BF3F8F" w:rsidP="00BF3F8F">
            <w:pPr>
              <w:pStyle w:val="-"/>
              <w:shd w:val="clear" w:color="auto" w:fill="auto"/>
              <w:ind w:firstLineChars="0" w:firstLine="0"/>
              <w:jc w:val="left"/>
            </w:pPr>
            <w:r>
              <w:rPr>
                <w:rFonts w:hint="eastAsia"/>
              </w:rPr>
              <w:t>金风科技</w:t>
            </w:r>
          </w:p>
        </w:tc>
        <w:tc>
          <w:tcPr>
            <w:tcW w:w="923" w:type="dxa"/>
          </w:tcPr>
          <w:p w:rsidR="00BF3F8F" w:rsidRDefault="00BF3F8F" w:rsidP="00BF3F8F">
            <w:pPr>
              <w:pStyle w:val="-"/>
              <w:shd w:val="clear" w:color="auto" w:fill="auto"/>
              <w:ind w:firstLineChars="0" w:firstLine="0"/>
              <w:jc w:val="left"/>
            </w:pPr>
            <w:r>
              <w:t>2,200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32,120.00</w:t>
            </w:r>
          </w:p>
        </w:tc>
        <w:tc>
          <w:tcPr>
            <w:tcW w:w="923" w:type="dxa"/>
          </w:tcPr>
          <w:p w:rsidR="00BF3F8F" w:rsidRDefault="00BF3F8F" w:rsidP="00BF3F8F">
            <w:pPr>
              <w:pStyle w:val="-"/>
              <w:shd w:val="clear" w:color="auto" w:fill="auto"/>
              <w:ind w:firstLineChars="0" w:firstLine="0"/>
              <w:jc w:val="right"/>
            </w:pPr>
            <w:r>
              <w:t>32,120.00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002223</w:t>
            </w:r>
          </w:p>
        </w:tc>
        <w:tc>
          <w:tcPr>
            <w:tcW w:w="923" w:type="dxa"/>
          </w:tcPr>
          <w:p w:rsidR="00BF3F8F" w:rsidRDefault="00BF3F8F" w:rsidP="00BF3F8F">
            <w:pPr>
              <w:pStyle w:val="-"/>
              <w:shd w:val="clear" w:color="auto" w:fill="auto"/>
              <w:ind w:firstLineChars="0" w:firstLine="0"/>
              <w:jc w:val="left"/>
            </w:pPr>
            <w:r>
              <w:rPr>
                <w:rFonts w:hint="eastAsia"/>
              </w:rPr>
              <w:t>鱼跃医疗</w:t>
            </w:r>
          </w:p>
        </w:tc>
        <w:tc>
          <w:tcPr>
            <w:tcW w:w="923" w:type="dxa"/>
          </w:tcPr>
          <w:p w:rsidR="00BF3F8F" w:rsidRDefault="00BF3F8F" w:rsidP="00BF3F8F">
            <w:pPr>
              <w:pStyle w:val="-"/>
              <w:shd w:val="clear" w:color="auto" w:fill="auto"/>
              <w:ind w:firstLineChars="0" w:firstLine="0"/>
              <w:jc w:val="left"/>
            </w:pPr>
            <w:r>
              <w:t>300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7,710.00</w:t>
            </w:r>
          </w:p>
        </w:tc>
        <w:tc>
          <w:tcPr>
            <w:tcW w:w="923" w:type="dxa"/>
          </w:tcPr>
          <w:p w:rsidR="00BF3F8F" w:rsidRDefault="00BF3F8F" w:rsidP="00BF3F8F">
            <w:pPr>
              <w:pStyle w:val="-"/>
              <w:shd w:val="clear" w:color="auto" w:fill="auto"/>
              <w:ind w:firstLineChars="0" w:firstLine="0"/>
              <w:jc w:val="right"/>
            </w:pPr>
            <w:r>
              <w:t>7,710.00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002270</w:t>
            </w:r>
          </w:p>
        </w:tc>
        <w:tc>
          <w:tcPr>
            <w:tcW w:w="923" w:type="dxa"/>
          </w:tcPr>
          <w:p w:rsidR="00BF3F8F" w:rsidRDefault="00BF3F8F" w:rsidP="00BF3F8F">
            <w:pPr>
              <w:pStyle w:val="-"/>
              <w:shd w:val="clear" w:color="auto" w:fill="auto"/>
              <w:ind w:firstLineChars="0" w:firstLine="0"/>
              <w:jc w:val="left"/>
            </w:pPr>
            <w:r>
              <w:rPr>
                <w:rFonts w:hint="eastAsia"/>
              </w:rPr>
              <w:t>华明装备</w:t>
            </w:r>
          </w:p>
        </w:tc>
        <w:tc>
          <w:tcPr>
            <w:tcW w:w="923" w:type="dxa"/>
          </w:tcPr>
          <w:p w:rsidR="00BF3F8F" w:rsidRDefault="00BF3F8F" w:rsidP="00BF3F8F">
            <w:pPr>
              <w:pStyle w:val="-"/>
              <w:shd w:val="clear" w:color="auto" w:fill="auto"/>
              <w:ind w:firstLineChars="0" w:firstLine="0"/>
              <w:jc w:val="left"/>
            </w:pPr>
            <w:r>
              <w:t>400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3,220.00</w:t>
            </w:r>
          </w:p>
        </w:tc>
        <w:tc>
          <w:tcPr>
            <w:tcW w:w="923" w:type="dxa"/>
          </w:tcPr>
          <w:p w:rsidR="00BF3F8F" w:rsidRDefault="00BF3F8F" w:rsidP="00BF3F8F">
            <w:pPr>
              <w:pStyle w:val="-"/>
              <w:shd w:val="clear" w:color="auto" w:fill="auto"/>
              <w:ind w:firstLineChars="0" w:firstLine="0"/>
              <w:jc w:val="right"/>
            </w:pPr>
            <w:r>
              <w:t>3,220.00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002283</w:t>
            </w:r>
          </w:p>
        </w:tc>
        <w:tc>
          <w:tcPr>
            <w:tcW w:w="923" w:type="dxa"/>
          </w:tcPr>
          <w:p w:rsidR="00BF3F8F" w:rsidRDefault="00BF3F8F" w:rsidP="00BF3F8F">
            <w:pPr>
              <w:pStyle w:val="-"/>
              <w:shd w:val="clear" w:color="auto" w:fill="auto"/>
              <w:ind w:firstLineChars="0" w:firstLine="0"/>
              <w:jc w:val="left"/>
            </w:pPr>
            <w:r>
              <w:rPr>
                <w:rFonts w:hint="eastAsia"/>
              </w:rPr>
              <w:t>天润工业</w:t>
            </w:r>
          </w:p>
        </w:tc>
        <w:tc>
          <w:tcPr>
            <w:tcW w:w="923" w:type="dxa"/>
          </w:tcPr>
          <w:p w:rsidR="00BF3F8F" w:rsidRDefault="00BF3F8F" w:rsidP="00BF3F8F">
            <w:pPr>
              <w:pStyle w:val="-"/>
              <w:shd w:val="clear" w:color="auto" w:fill="auto"/>
              <w:ind w:firstLineChars="0" w:firstLine="0"/>
              <w:jc w:val="left"/>
            </w:pPr>
            <w:r>
              <w:t>500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3,155.00</w:t>
            </w:r>
          </w:p>
        </w:tc>
        <w:tc>
          <w:tcPr>
            <w:tcW w:w="923" w:type="dxa"/>
          </w:tcPr>
          <w:p w:rsidR="00BF3F8F" w:rsidRDefault="00BF3F8F" w:rsidP="00BF3F8F">
            <w:pPr>
              <w:pStyle w:val="-"/>
              <w:shd w:val="clear" w:color="auto" w:fill="auto"/>
              <w:ind w:firstLineChars="0" w:firstLine="0"/>
              <w:jc w:val="right"/>
            </w:pPr>
            <w:r>
              <w:t>3,155.00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002346</w:t>
            </w:r>
          </w:p>
        </w:tc>
        <w:tc>
          <w:tcPr>
            <w:tcW w:w="923" w:type="dxa"/>
          </w:tcPr>
          <w:p w:rsidR="00BF3F8F" w:rsidRDefault="00BF3F8F" w:rsidP="00BF3F8F">
            <w:pPr>
              <w:pStyle w:val="-"/>
              <w:shd w:val="clear" w:color="auto" w:fill="auto"/>
              <w:ind w:firstLineChars="0" w:firstLine="0"/>
              <w:jc w:val="left"/>
            </w:pPr>
            <w:r>
              <w:rPr>
                <w:rFonts w:hint="eastAsia"/>
              </w:rPr>
              <w:t>柘中股份</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1,284.00</w:t>
            </w:r>
          </w:p>
        </w:tc>
        <w:tc>
          <w:tcPr>
            <w:tcW w:w="923" w:type="dxa"/>
          </w:tcPr>
          <w:p w:rsidR="00BF3F8F" w:rsidRDefault="00BF3F8F" w:rsidP="00BF3F8F">
            <w:pPr>
              <w:pStyle w:val="-"/>
              <w:shd w:val="clear" w:color="auto" w:fill="auto"/>
              <w:ind w:firstLineChars="0" w:firstLine="0"/>
              <w:jc w:val="right"/>
            </w:pPr>
            <w:r>
              <w:t>1,284.00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002353</w:t>
            </w:r>
          </w:p>
        </w:tc>
        <w:tc>
          <w:tcPr>
            <w:tcW w:w="923" w:type="dxa"/>
          </w:tcPr>
          <w:p w:rsidR="00BF3F8F" w:rsidRDefault="00BF3F8F" w:rsidP="00BF3F8F">
            <w:pPr>
              <w:pStyle w:val="-"/>
              <w:shd w:val="clear" w:color="auto" w:fill="auto"/>
              <w:ind w:firstLineChars="0" w:firstLine="0"/>
              <w:jc w:val="left"/>
            </w:pPr>
            <w:r>
              <w:rPr>
                <w:rFonts w:hint="eastAsia"/>
              </w:rPr>
              <w:t>杰瑞股份</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7,290.00</w:t>
            </w:r>
          </w:p>
        </w:tc>
        <w:tc>
          <w:tcPr>
            <w:tcW w:w="923" w:type="dxa"/>
          </w:tcPr>
          <w:p w:rsidR="00BF3F8F" w:rsidRDefault="00BF3F8F" w:rsidP="00BF3F8F">
            <w:pPr>
              <w:pStyle w:val="-"/>
              <w:shd w:val="clear" w:color="auto" w:fill="auto"/>
              <w:ind w:firstLineChars="0" w:firstLine="0"/>
              <w:jc w:val="right"/>
            </w:pPr>
            <w:r>
              <w:t>7,290.00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002384</w:t>
            </w:r>
          </w:p>
        </w:tc>
        <w:tc>
          <w:tcPr>
            <w:tcW w:w="923" w:type="dxa"/>
          </w:tcPr>
          <w:p w:rsidR="00BF3F8F" w:rsidRDefault="00BF3F8F" w:rsidP="00BF3F8F">
            <w:pPr>
              <w:pStyle w:val="-"/>
              <w:shd w:val="clear" w:color="auto" w:fill="auto"/>
              <w:ind w:firstLineChars="0" w:firstLine="0"/>
              <w:jc w:val="left"/>
            </w:pPr>
            <w:r>
              <w:rPr>
                <w:rFonts w:hint="eastAsia"/>
              </w:rPr>
              <w:t>东山精密</w:t>
            </w:r>
          </w:p>
        </w:tc>
        <w:tc>
          <w:tcPr>
            <w:tcW w:w="923" w:type="dxa"/>
          </w:tcPr>
          <w:p w:rsidR="00BF3F8F" w:rsidRDefault="00BF3F8F" w:rsidP="00BF3F8F">
            <w:pPr>
              <w:pStyle w:val="-"/>
              <w:shd w:val="clear" w:color="auto" w:fill="auto"/>
              <w:ind w:firstLineChars="0" w:firstLine="0"/>
              <w:jc w:val="left"/>
            </w:pPr>
            <w:r>
              <w:t>800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16,736.00</w:t>
            </w:r>
          </w:p>
        </w:tc>
        <w:tc>
          <w:tcPr>
            <w:tcW w:w="923" w:type="dxa"/>
          </w:tcPr>
          <w:p w:rsidR="00BF3F8F" w:rsidRDefault="00BF3F8F" w:rsidP="00BF3F8F">
            <w:pPr>
              <w:pStyle w:val="-"/>
              <w:shd w:val="clear" w:color="auto" w:fill="auto"/>
              <w:ind w:firstLineChars="0" w:firstLine="0"/>
              <w:jc w:val="right"/>
            </w:pPr>
            <w:r>
              <w:t>16,736.00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lastRenderedPageBreak/>
              <w:t>002430</w:t>
            </w:r>
          </w:p>
        </w:tc>
        <w:tc>
          <w:tcPr>
            <w:tcW w:w="923" w:type="dxa"/>
          </w:tcPr>
          <w:p w:rsidR="00BF3F8F" w:rsidRDefault="00BF3F8F" w:rsidP="00BF3F8F">
            <w:pPr>
              <w:pStyle w:val="-"/>
              <w:shd w:val="clear" w:color="auto" w:fill="auto"/>
              <w:ind w:firstLineChars="0" w:firstLine="0"/>
              <w:jc w:val="left"/>
            </w:pPr>
            <w:r>
              <w:rPr>
                <w:rFonts w:hint="eastAsia"/>
              </w:rPr>
              <w:t>杭氧股份</w:t>
            </w:r>
          </w:p>
        </w:tc>
        <w:tc>
          <w:tcPr>
            <w:tcW w:w="923" w:type="dxa"/>
          </w:tcPr>
          <w:p w:rsidR="00BF3F8F" w:rsidRDefault="00BF3F8F" w:rsidP="00BF3F8F">
            <w:pPr>
              <w:pStyle w:val="-"/>
              <w:shd w:val="clear" w:color="auto" w:fill="auto"/>
              <w:ind w:firstLineChars="0" w:firstLine="0"/>
              <w:jc w:val="left"/>
            </w:pPr>
            <w:r>
              <w:t>300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10,437.00</w:t>
            </w:r>
          </w:p>
        </w:tc>
        <w:tc>
          <w:tcPr>
            <w:tcW w:w="923" w:type="dxa"/>
          </w:tcPr>
          <w:p w:rsidR="00BF3F8F" w:rsidRDefault="00BF3F8F" w:rsidP="00BF3F8F">
            <w:pPr>
              <w:pStyle w:val="-"/>
              <w:shd w:val="clear" w:color="auto" w:fill="auto"/>
              <w:ind w:firstLineChars="0" w:firstLine="0"/>
              <w:jc w:val="right"/>
            </w:pPr>
            <w:r>
              <w:t>10,437.00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002432</w:t>
            </w:r>
          </w:p>
        </w:tc>
        <w:tc>
          <w:tcPr>
            <w:tcW w:w="923" w:type="dxa"/>
          </w:tcPr>
          <w:p w:rsidR="00BF3F8F" w:rsidRDefault="00BF3F8F" w:rsidP="00BF3F8F">
            <w:pPr>
              <w:pStyle w:val="-"/>
              <w:shd w:val="clear" w:color="auto" w:fill="auto"/>
              <w:ind w:firstLineChars="0" w:firstLine="0"/>
              <w:jc w:val="left"/>
            </w:pPr>
            <w:r>
              <w:rPr>
                <w:rFonts w:hint="eastAsia"/>
              </w:rPr>
              <w:t>九安医疗</w:t>
            </w:r>
          </w:p>
        </w:tc>
        <w:tc>
          <w:tcPr>
            <w:tcW w:w="923" w:type="dxa"/>
          </w:tcPr>
          <w:p w:rsidR="00BF3F8F" w:rsidRDefault="00BF3F8F" w:rsidP="00BF3F8F">
            <w:pPr>
              <w:pStyle w:val="-"/>
              <w:shd w:val="clear" w:color="auto" w:fill="auto"/>
              <w:ind w:firstLineChars="0" w:firstLine="0"/>
              <w:jc w:val="left"/>
            </w:pPr>
            <w:r>
              <w:t>400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25,116.00</w:t>
            </w:r>
          </w:p>
        </w:tc>
        <w:tc>
          <w:tcPr>
            <w:tcW w:w="923" w:type="dxa"/>
          </w:tcPr>
          <w:p w:rsidR="00BF3F8F" w:rsidRDefault="00BF3F8F" w:rsidP="00BF3F8F">
            <w:pPr>
              <w:pStyle w:val="-"/>
              <w:shd w:val="clear" w:color="auto" w:fill="auto"/>
              <w:ind w:firstLineChars="0" w:firstLine="0"/>
              <w:jc w:val="right"/>
            </w:pPr>
            <w:r>
              <w:t>25,116.00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002448</w:t>
            </w:r>
          </w:p>
        </w:tc>
        <w:tc>
          <w:tcPr>
            <w:tcW w:w="923" w:type="dxa"/>
          </w:tcPr>
          <w:p w:rsidR="00BF3F8F" w:rsidRDefault="00BF3F8F" w:rsidP="00BF3F8F">
            <w:pPr>
              <w:pStyle w:val="-"/>
              <w:shd w:val="clear" w:color="auto" w:fill="auto"/>
              <w:ind w:firstLineChars="0" w:firstLine="0"/>
              <w:jc w:val="left"/>
            </w:pPr>
            <w:r>
              <w:rPr>
                <w:rFonts w:hint="eastAsia"/>
              </w:rPr>
              <w:t>中原内配</w:t>
            </w:r>
          </w:p>
        </w:tc>
        <w:tc>
          <w:tcPr>
            <w:tcW w:w="923" w:type="dxa"/>
          </w:tcPr>
          <w:p w:rsidR="00BF3F8F" w:rsidRDefault="00BF3F8F" w:rsidP="00BF3F8F">
            <w:pPr>
              <w:pStyle w:val="-"/>
              <w:shd w:val="clear" w:color="auto" w:fill="auto"/>
              <w:ind w:firstLineChars="0" w:firstLine="0"/>
              <w:jc w:val="left"/>
            </w:pPr>
            <w:r>
              <w:t>300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2,178.00</w:t>
            </w:r>
          </w:p>
        </w:tc>
        <w:tc>
          <w:tcPr>
            <w:tcW w:w="923" w:type="dxa"/>
          </w:tcPr>
          <w:p w:rsidR="00BF3F8F" w:rsidRDefault="00BF3F8F" w:rsidP="00BF3F8F">
            <w:pPr>
              <w:pStyle w:val="-"/>
              <w:shd w:val="clear" w:color="auto" w:fill="auto"/>
              <w:ind w:firstLineChars="0" w:firstLine="0"/>
              <w:jc w:val="right"/>
            </w:pPr>
            <w:r>
              <w:t>2,178.00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002483</w:t>
            </w:r>
          </w:p>
        </w:tc>
        <w:tc>
          <w:tcPr>
            <w:tcW w:w="923" w:type="dxa"/>
          </w:tcPr>
          <w:p w:rsidR="00BF3F8F" w:rsidRDefault="00BF3F8F" w:rsidP="00BF3F8F">
            <w:pPr>
              <w:pStyle w:val="-"/>
              <w:shd w:val="clear" w:color="auto" w:fill="auto"/>
              <w:ind w:firstLineChars="0" w:firstLine="0"/>
              <w:jc w:val="left"/>
            </w:pPr>
            <w:r>
              <w:rPr>
                <w:rFonts w:hint="eastAsia"/>
              </w:rPr>
              <w:t>润邦股份</w:t>
            </w:r>
          </w:p>
        </w:tc>
        <w:tc>
          <w:tcPr>
            <w:tcW w:w="923" w:type="dxa"/>
          </w:tcPr>
          <w:p w:rsidR="00BF3F8F" w:rsidRDefault="00BF3F8F" w:rsidP="00BF3F8F">
            <w:pPr>
              <w:pStyle w:val="-"/>
              <w:shd w:val="clear" w:color="auto" w:fill="auto"/>
              <w:ind w:firstLineChars="0" w:firstLine="0"/>
              <w:jc w:val="left"/>
            </w:pPr>
            <w:r>
              <w:t>400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2,560.00</w:t>
            </w:r>
          </w:p>
        </w:tc>
        <w:tc>
          <w:tcPr>
            <w:tcW w:w="923" w:type="dxa"/>
          </w:tcPr>
          <w:p w:rsidR="00BF3F8F" w:rsidRDefault="00BF3F8F" w:rsidP="00BF3F8F">
            <w:pPr>
              <w:pStyle w:val="-"/>
              <w:shd w:val="clear" w:color="auto" w:fill="auto"/>
              <w:ind w:firstLineChars="0" w:firstLine="0"/>
              <w:jc w:val="right"/>
            </w:pPr>
            <w:r>
              <w:t>2,560.00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002508</w:t>
            </w:r>
          </w:p>
        </w:tc>
        <w:tc>
          <w:tcPr>
            <w:tcW w:w="923" w:type="dxa"/>
          </w:tcPr>
          <w:p w:rsidR="00BF3F8F" w:rsidRDefault="00BF3F8F" w:rsidP="00BF3F8F">
            <w:pPr>
              <w:pStyle w:val="-"/>
              <w:shd w:val="clear" w:color="auto" w:fill="auto"/>
              <w:ind w:firstLineChars="0" w:firstLine="0"/>
              <w:jc w:val="left"/>
            </w:pPr>
            <w:r>
              <w:rPr>
                <w:rFonts w:hint="eastAsia"/>
              </w:rPr>
              <w:t>老板电器</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6,700.00</w:t>
            </w:r>
          </w:p>
        </w:tc>
        <w:tc>
          <w:tcPr>
            <w:tcW w:w="923" w:type="dxa"/>
          </w:tcPr>
          <w:p w:rsidR="00BF3F8F" w:rsidRDefault="00BF3F8F" w:rsidP="00BF3F8F">
            <w:pPr>
              <w:pStyle w:val="-"/>
              <w:shd w:val="clear" w:color="auto" w:fill="auto"/>
              <w:ind w:firstLineChars="0" w:firstLine="0"/>
              <w:jc w:val="right"/>
            </w:pPr>
            <w:r>
              <w:t>6,700.00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002595</w:t>
            </w:r>
          </w:p>
        </w:tc>
        <w:tc>
          <w:tcPr>
            <w:tcW w:w="923" w:type="dxa"/>
          </w:tcPr>
          <w:p w:rsidR="00BF3F8F" w:rsidRDefault="00BF3F8F" w:rsidP="00BF3F8F">
            <w:pPr>
              <w:pStyle w:val="-"/>
              <w:shd w:val="clear" w:color="auto" w:fill="auto"/>
              <w:ind w:firstLineChars="0" w:firstLine="0"/>
              <w:jc w:val="left"/>
            </w:pPr>
            <w:r>
              <w:rPr>
                <w:rFonts w:hint="eastAsia"/>
              </w:rPr>
              <w:t>豪迈科技</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4,540.00</w:t>
            </w:r>
          </w:p>
        </w:tc>
        <w:tc>
          <w:tcPr>
            <w:tcW w:w="923" w:type="dxa"/>
          </w:tcPr>
          <w:p w:rsidR="00BF3F8F" w:rsidRDefault="00BF3F8F" w:rsidP="00BF3F8F">
            <w:pPr>
              <w:pStyle w:val="-"/>
              <w:shd w:val="clear" w:color="auto" w:fill="auto"/>
              <w:ind w:firstLineChars="0" w:firstLine="0"/>
              <w:jc w:val="right"/>
            </w:pPr>
            <w:r>
              <w:t>4,540.00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002611</w:t>
            </w:r>
          </w:p>
        </w:tc>
        <w:tc>
          <w:tcPr>
            <w:tcW w:w="923" w:type="dxa"/>
          </w:tcPr>
          <w:p w:rsidR="00BF3F8F" w:rsidRDefault="00BF3F8F" w:rsidP="00BF3F8F">
            <w:pPr>
              <w:pStyle w:val="-"/>
              <w:shd w:val="clear" w:color="auto" w:fill="auto"/>
              <w:ind w:firstLineChars="0" w:firstLine="0"/>
              <w:jc w:val="left"/>
            </w:pPr>
            <w:r>
              <w:rPr>
                <w:rFonts w:hint="eastAsia"/>
              </w:rPr>
              <w:t>东方精工</w:t>
            </w:r>
          </w:p>
        </w:tc>
        <w:tc>
          <w:tcPr>
            <w:tcW w:w="923" w:type="dxa"/>
          </w:tcPr>
          <w:p w:rsidR="00BF3F8F" w:rsidRDefault="00BF3F8F" w:rsidP="00BF3F8F">
            <w:pPr>
              <w:pStyle w:val="-"/>
              <w:shd w:val="clear" w:color="auto" w:fill="auto"/>
              <w:ind w:firstLineChars="0" w:firstLine="0"/>
              <w:jc w:val="left"/>
            </w:pPr>
            <w:r>
              <w:t>500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2,355.00</w:t>
            </w:r>
          </w:p>
        </w:tc>
        <w:tc>
          <w:tcPr>
            <w:tcW w:w="923" w:type="dxa"/>
          </w:tcPr>
          <w:p w:rsidR="00BF3F8F" w:rsidRDefault="00BF3F8F" w:rsidP="00BF3F8F">
            <w:pPr>
              <w:pStyle w:val="-"/>
              <w:shd w:val="clear" w:color="auto" w:fill="auto"/>
              <w:ind w:firstLineChars="0" w:firstLine="0"/>
              <w:jc w:val="right"/>
            </w:pPr>
            <w:r>
              <w:t>2,355.00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002636</w:t>
            </w:r>
          </w:p>
        </w:tc>
        <w:tc>
          <w:tcPr>
            <w:tcW w:w="923" w:type="dxa"/>
          </w:tcPr>
          <w:p w:rsidR="00BF3F8F" w:rsidRDefault="00BF3F8F" w:rsidP="00BF3F8F">
            <w:pPr>
              <w:pStyle w:val="-"/>
              <w:shd w:val="clear" w:color="auto" w:fill="auto"/>
              <w:ind w:firstLineChars="0" w:firstLine="0"/>
              <w:jc w:val="left"/>
            </w:pPr>
            <w:r>
              <w:rPr>
                <w:rFonts w:hint="eastAsia"/>
              </w:rPr>
              <w:t>金安国纪</w:t>
            </w:r>
          </w:p>
        </w:tc>
        <w:tc>
          <w:tcPr>
            <w:tcW w:w="923" w:type="dxa"/>
          </w:tcPr>
          <w:p w:rsidR="00BF3F8F" w:rsidRDefault="00BF3F8F" w:rsidP="00BF3F8F">
            <w:pPr>
              <w:pStyle w:val="-"/>
              <w:shd w:val="clear" w:color="auto" w:fill="auto"/>
              <w:ind w:firstLineChars="0" w:firstLine="0"/>
              <w:jc w:val="left"/>
            </w:pPr>
            <w:r>
              <w:t>300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2,679.00</w:t>
            </w:r>
          </w:p>
        </w:tc>
        <w:tc>
          <w:tcPr>
            <w:tcW w:w="923" w:type="dxa"/>
          </w:tcPr>
          <w:p w:rsidR="00BF3F8F" w:rsidRDefault="00BF3F8F" w:rsidP="00BF3F8F">
            <w:pPr>
              <w:pStyle w:val="-"/>
              <w:shd w:val="clear" w:color="auto" w:fill="auto"/>
              <w:ind w:firstLineChars="0" w:firstLine="0"/>
              <w:jc w:val="right"/>
            </w:pPr>
            <w:r>
              <w:t>2,679.00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002658</w:t>
            </w:r>
          </w:p>
        </w:tc>
        <w:tc>
          <w:tcPr>
            <w:tcW w:w="923" w:type="dxa"/>
          </w:tcPr>
          <w:p w:rsidR="00BF3F8F" w:rsidRDefault="00BF3F8F" w:rsidP="00BF3F8F">
            <w:pPr>
              <w:pStyle w:val="-"/>
              <w:shd w:val="clear" w:color="auto" w:fill="auto"/>
              <w:ind w:firstLineChars="0" w:firstLine="0"/>
              <w:jc w:val="left"/>
            </w:pPr>
            <w:r>
              <w:rPr>
                <w:rFonts w:hint="eastAsia"/>
              </w:rPr>
              <w:t>雪迪龙</w:t>
            </w:r>
          </w:p>
        </w:tc>
        <w:tc>
          <w:tcPr>
            <w:tcW w:w="923" w:type="dxa"/>
          </w:tcPr>
          <w:p w:rsidR="00BF3F8F" w:rsidRDefault="00BF3F8F" w:rsidP="00BF3F8F">
            <w:pPr>
              <w:pStyle w:val="-"/>
              <w:shd w:val="clear" w:color="auto" w:fill="auto"/>
              <w:ind w:firstLineChars="0" w:firstLine="0"/>
              <w:jc w:val="left"/>
            </w:pPr>
            <w:r>
              <w:t>400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2,888.00</w:t>
            </w:r>
          </w:p>
        </w:tc>
        <w:tc>
          <w:tcPr>
            <w:tcW w:w="923" w:type="dxa"/>
          </w:tcPr>
          <w:p w:rsidR="00BF3F8F" w:rsidRDefault="00BF3F8F" w:rsidP="00BF3F8F">
            <w:pPr>
              <w:pStyle w:val="-"/>
              <w:shd w:val="clear" w:color="auto" w:fill="auto"/>
              <w:ind w:firstLineChars="0" w:firstLine="0"/>
              <w:jc w:val="right"/>
            </w:pPr>
            <w:r>
              <w:t>2,888.00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002677</w:t>
            </w:r>
          </w:p>
        </w:tc>
        <w:tc>
          <w:tcPr>
            <w:tcW w:w="923" w:type="dxa"/>
          </w:tcPr>
          <w:p w:rsidR="00BF3F8F" w:rsidRDefault="00BF3F8F" w:rsidP="00BF3F8F">
            <w:pPr>
              <w:pStyle w:val="-"/>
              <w:shd w:val="clear" w:color="auto" w:fill="auto"/>
              <w:ind w:firstLineChars="0" w:firstLine="0"/>
              <w:jc w:val="left"/>
            </w:pPr>
            <w:r>
              <w:rPr>
                <w:rFonts w:hint="eastAsia"/>
              </w:rPr>
              <w:t>浙江美大</w:t>
            </w:r>
          </w:p>
        </w:tc>
        <w:tc>
          <w:tcPr>
            <w:tcW w:w="923" w:type="dxa"/>
          </w:tcPr>
          <w:p w:rsidR="00BF3F8F" w:rsidRDefault="00BF3F8F" w:rsidP="00BF3F8F">
            <w:pPr>
              <w:pStyle w:val="-"/>
              <w:shd w:val="clear" w:color="auto" w:fill="auto"/>
              <w:ind w:firstLineChars="0" w:firstLine="0"/>
              <w:jc w:val="left"/>
            </w:pPr>
            <w:r>
              <w:t>300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4,224.00</w:t>
            </w:r>
          </w:p>
        </w:tc>
        <w:tc>
          <w:tcPr>
            <w:tcW w:w="923" w:type="dxa"/>
          </w:tcPr>
          <w:p w:rsidR="00BF3F8F" w:rsidRDefault="00BF3F8F" w:rsidP="00BF3F8F">
            <w:pPr>
              <w:pStyle w:val="-"/>
              <w:shd w:val="clear" w:color="auto" w:fill="auto"/>
              <w:ind w:firstLineChars="0" w:firstLine="0"/>
              <w:jc w:val="right"/>
            </w:pPr>
            <w:r>
              <w:t>4,224.00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002759</w:t>
            </w:r>
          </w:p>
        </w:tc>
        <w:tc>
          <w:tcPr>
            <w:tcW w:w="923" w:type="dxa"/>
          </w:tcPr>
          <w:p w:rsidR="00BF3F8F" w:rsidRDefault="00BF3F8F" w:rsidP="00BF3F8F">
            <w:pPr>
              <w:pStyle w:val="-"/>
              <w:shd w:val="clear" w:color="auto" w:fill="auto"/>
              <w:ind w:firstLineChars="0" w:firstLine="0"/>
              <w:jc w:val="left"/>
            </w:pPr>
            <w:r>
              <w:rPr>
                <w:rFonts w:hint="eastAsia"/>
              </w:rPr>
              <w:t>天际股份</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2,671.00</w:t>
            </w:r>
          </w:p>
        </w:tc>
        <w:tc>
          <w:tcPr>
            <w:tcW w:w="923" w:type="dxa"/>
          </w:tcPr>
          <w:p w:rsidR="00BF3F8F" w:rsidRDefault="00BF3F8F" w:rsidP="00BF3F8F">
            <w:pPr>
              <w:pStyle w:val="-"/>
              <w:shd w:val="clear" w:color="auto" w:fill="auto"/>
              <w:ind w:firstLineChars="0" w:firstLine="0"/>
              <w:jc w:val="right"/>
            </w:pPr>
            <w:r>
              <w:t>2,671.00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002801</w:t>
            </w:r>
          </w:p>
        </w:tc>
        <w:tc>
          <w:tcPr>
            <w:tcW w:w="923" w:type="dxa"/>
          </w:tcPr>
          <w:p w:rsidR="00BF3F8F" w:rsidRDefault="00BF3F8F" w:rsidP="00BF3F8F">
            <w:pPr>
              <w:pStyle w:val="-"/>
              <w:shd w:val="clear" w:color="auto" w:fill="auto"/>
              <w:ind w:firstLineChars="0" w:firstLine="0"/>
              <w:jc w:val="left"/>
            </w:pPr>
            <w:r>
              <w:rPr>
                <w:rFonts w:hint="eastAsia"/>
              </w:rPr>
              <w:t>微光股份</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3,110.00</w:t>
            </w:r>
          </w:p>
        </w:tc>
        <w:tc>
          <w:tcPr>
            <w:tcW w:w="923" w:type="dxa"/>
          </w:tcPr>
          <w:p w:rsidR="00BF3F8F" w:rsidRDefault="00BF3F8F" w:rsidP="00BF3F8F">
            <w:pPr>
              <w:pStyle w:val="-"/>
              <w:shd w:val="clear" w:color="auto" w:fill="auto"/>
              <w:ind w:firstLineChars="0" w:firstLine="0"/>
              <w:jc w:val="right"/>
            </w:pPr>
            <w:r>
              <w:t>3,110.00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002815</w:t>
            </w:r>
          </w:p>
        </w:tc>
        <w:tc>
          <w:tcPr>
            <w:tcW w:w="923" w:type="dxa"/>
          </w:tcPr>
          <w:p w:rsidR="00BF3F8F" w:rsidRDefault="00BF3F8F" w:rsidP="00BF3F8F">
            <w:pPr>
              <w:pStyle w:val="-"/>
              <w:shd w:val="clear" w:color="auto" w:fill="auto"/>
              <w:ind w:firstLineChars="0" w:firstLine="0"/>
              <w:jc w:val="left"/>
            </w:pPr>
            <w:r>
              <w:rPr>
                <w:rFonts w:hint="eastAsia"/>
              </w:rPr>
              <w:t>崇达技术</w:t>
            </w:r>
          </w:p>
        </w:tc>
        <w:tc>
          <w:tcPr>
            <w:tcW w:w="923" w:type="dxa"/>
          </w:tcPr>
          <w:p w:rsidR="00BF3F8F" w:rsidRDefault="00BF3F8F" w:rsidP="00BF3F8F">
            <w:pPr>
              <w:pStyle w:val="-"/>
              <w:shd w:val="clear" w:color="auto" w:fill="auto"/>
              <w:ind w:firstLineChars="0" w:firstLine="0"/>
              <w:jc w:val="left"/>
            </w:pPr>
            <w:r>
              <w:t>400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5,020.00</w:t>
            </w:r>
          </w:p>
        </w:tc>
        <w:tc>
          <w:tcPr>
            <w:tcW w:w="923" w:type="dxa"/>
          </w:tcPr>
          <w:p w:rsidR="00BF3F8F" w:rsidRDefault="00BF3F8F" w:rsidP="00BF3F8F">
            <w:pPr>
              <w:pStyle w:val="-"/>
              <w:shd w:val="clear" w:color="auto" w:fill="auto"/>
              <w:ind w:firstLineChars="0" w:firstLine="0"/>
              <w:jc w:val="right"/>
            </w:pPr>
            <w:r>
              <w:t>5,020.00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002833</w:t>
            </w:r>
          </w:p>
        </w:tc>
        <w:tc>
          <w:tcPr>
            <w:tcW w:w="923" w:type="dxa"/>
          </w:tcPr>
          <w:p w:rsidR="00BF3F8F" w:rsidRDefault="00BF3F8F" w:rsidP="00BF3F8F">
            <w:pPr>
              <w:pStyle w:val="-"/>
              <w:shd w:val="clear" w:color="auto" w:fill="auto"/>
              <w:ind w:firstLineChars="0" w:firstLine="0"/>
              <w:jc w:val="left"/>
            </w:pPr>
            <w:r>
              <w:rPr>
                <w:rFonts w:hint="eastAsia"/>
              </w:rPr>
              <w:t>弘亚数控</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3,118.00</w:t>
            </w:r>
          </w:p>
        </w:tc>
        <w:tc>
          <w:tcPr>
            <w:tcW w:w="923" w:type="dxa"/>
          </w:tcPr>
          <w:p w:rsidR="00BF3F8F" w:rsidRDefault="00BF3F8F" w:rsidP="00BF3F8F">
            <w:pPr>
              <w:pStyle w:val="-"/>
              <w:shd w:val="clear" w:color="auto" w:fill="auto"/>
              <w:ind w:firstLineChars="0" w:firstLine="0"/>
              <w:jc w:val="right"/>
            </w:pPr>
            <w:r>
              <w:t>3,118.00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002876</w:t>
            </w:r>
          </w:p>
        </w:tc>
        <w:tc>
          <w:tcPr>
            <w:tcW w:w="923" w:type="dxa"/>
          </w:tcPr>
          <w:p w:rsidR="00BF3F8F" w:rsidRDefault="00BF3F8F" w:rsidP="00BF3F8F">
            <w:pPr>
              <w:pStyle w:val="-"/>
              <w:shd w:val="clear" w:color="auto" w:fill="auto"/>
              <w:ind w:firstLineChars="0" w:firstLine="0"/>
              <w:jc w:val="left"/>
            </w:pPr>
            <w:r>
              <w:rPr>
                <w:rFonts w:hint="eastAsia"/>
              </w:rPr>
              <w:t>三利谱</w:t>
            </w:r>
          </w:p>
        </w:tc>
        <w:tc>
          <w:tcPr>
            <w:tcW w:w="923" w:type="dxa"/>
          </w:tcPr>
          <w:p w:rsidR="00BF3F8F" w:rsidRDefault="00BF3F8F" w:rsidP="00BF3F8F">
            <w:pPr>
              <w:pStyle w:val="-"/>
              <w:shd w:val="clear" w:color="auto" w:fill="auto"/>
              <w:ind w:firstLineChars="0" w:firstLine="0"/>
              <w:jc w:val="left"/>
            </w:pPr>
          </w:p>
        </w:tc>
        <w:tc>
          <w:tcPr>
            <w:tcW w:w="923" w:type="dxa"/>
          </w:tcPr>
          <w:p w:rsidR="00BF3F8F" w:rsidRDefault="00BF3F8F" w:rsidP="00BF3F8F">
            <w:pPr>
              <w:pStyle w:val="-"/>
              <w:shd w:val="clear" w:color="auto" w:fill="auto"/>
              <w:ind w:firstLineChars="0" w:firstLine="0"/>
              <w:jc w:val="left"/>
            </w:pPr>
            <w:r>
              <w:rPr>
                <w:rFonts w:hint="eastAsia"/>
              </w:rPr>
              <w:t>深市必须</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002913</w:t>
            </w:r>
          </w:p>
        </w:tc>
        <w:tc>
          <w:tcPr>
            <w:tcW w:w="923" w:type="dxa"/>
          </w:tcPr>
          <w:p w:rsidR="00BF3F8F" w:rsidRDefault="00BF3F8F" w:rsidP="00BF3F8F">
            <w:pPr>
              <w:pStyle w:val="-"/>
              <w:shd w:val="clear" w:color="auto" w:fill="auto"/>
              <w:ind w:firstLineChars="0" w:firstLine="0"/>
              <w:jc w:val="left"/>
            </w:pPr>
            <w:r>
              <w:rPr>
                <w:rFonts w:hint="eastAsia"/>
              </w:rPr>
              <w:t>奥士康</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5,926.00</w:t>
            </w:r>
          </w:p>
        </w:tc>
        <w:tc>
          <w:tcPr>
            <w:tcW w:w="923" w:type="dxa"/>
          </w:tcPr>
          <w:p w:rsidR="00BF3F8F" w:rsidRDefault="00BF3F8F" w:rsidP="00BF3F8F">
            <w:pPr>
              <w:pStyle w:val="-"/>
              <w:shd w:val="clear" w:color="auto" w:fill="auto"/>
              <w:ind w:firstLineChars="0" w:firstLine="0"/>
              <w:jc w:val="right"/>
            </w:pPr>
            <w:r>
              <w:t>5,926.00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lastRenderedPageBreak/>
              <w:t>002938</w:t>
            </w:r>
          </w:p>
        </w:tc>
        <w:tc>
          <w:tcPr>
            <w:tcW w:w="923" w:type="dxa"/>
          </w:tcPr>
          <w:p w:rsidR="00BF3F8F" w:rsidRDefault="00BF3F8F" w:rsidP="00BF3F8F">
            <w:pPr>
              <w:pStyle w:val="-"/>
              <w:shd w:val="clear" w:color="auto" w:fill="auto"/>
              <w:ind w:firstLineChars="0" w:firstLine="0"/>
              <w:jc w:val="left"/>
            </w:pPr>
            <w:r>
              <w:rPr>
                <w:rFonts w:hint="eastAsia"/>
              </w:rPr>
              <w:t>鹏鼎控股</w:t>
            </w:r>
          </w:p>
        </w:tc>
        <w:tc>
          <w:tcPr>
            <w:tcW w:w="923" w:type="dxa"/>
          </w:tcPr>
          <w:p w:rsidR="00BF3F8F" w:rsidRDefault="00BF3F8F" w:rsidP="00BF3F8F">
            <w:pPr>
              <w:pStyle w:val="-"/>
              <w:shd w:val="clear" w:color="auto" w:fill="auto"/>
              <w:ind w:firstLineChars="0" w:firstLine="0"/>
              <w:jc w:val="left"/>
            </w:pPr>
            <w:r>
              <w:t>800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23,136.00</w:t>
            </w:r>
          </w:p>
        </w:tc>
        <w:tc>
          <w:tcPr>
            <w:tcW w:w="923" w:type="dxa"/>
          </w:tcPr>
          <w:p w:rsidR="00BF3F8F" w:rsidRDefault="00BF3F8F" w:rsidP="00BF3F8F">
            <w:pPr>
              <w:pStyle w:val="-"/>
              <w:shd w:val="clear" w:color="auto" w:fill="auto"/>
              <w:ind w:firstLineChars="0" w:firstLine="0"/>
              <w:jc w:val="right"/>
            </w:pPr>
            <w:r>
              <w:t>23,136.00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003019</w:t>
            </w:r>
          </w:p>
        </w:tc>
        <w:tc>
          <w:tcPr>
            <w:tcW w:w="923" w:type="dxa"/>
          </w:tcPr>
          <w:p w:rsidR="00BF3F8F" w:rsidRDefault="00BF3F8F" w:rsidP="00BF3F8F">
            <w:pPr>
              <w:pStyle w:val="-"/>
              <w:shd w:val="clear" w:color="auto" w:fill="auto"/>
              <w:ind w:firstLineChars="0" w:firstLine="0"/>
              <w:jc w:val="left"/>
            </w:pPr>
            <w:r>
              <w:rPr>
                <w:rFonts w:hint="eastAsia"/>
              </w:rPr>
              <w:t>宸展光电</w:t>
            </w:r>
          </w:p>
        </w:tc>
        <w:tc>
          <w:tcPr>
            <w:tcW w:w="923" w:type="dxa"/>
          </w:tcPr>
          <w:p w:rsidR="00BF3F8F" w:rsidRDefault="00BF3F8F" w:rsidP="00BF3F8F">
            <w:pPr>
              <w:pStyle w:val="-"/>
              <w:shd w:val="clear" w:color="auto" w:fill="auto"/>
              <w:ind w:firstLineChars="0" w:firstLine="0"/>
              <w:jc w:val="left"/>
            </w:pPr>
          </w:p>
        </w:tc>
        <w:tc>
          <w:tcPr>
            <w:tcW w:w="923" w:type="dxa"/>
          </w:tcPr>
          <w:p w:rsidR="00BF3F8F" w:rsidRDefault="00BF3F8F" w:rsidP="00BF3F8F">
            <w:pPr>
              <w:pStyle w:val="-"/>
              <w:shd w:val="clear" w:color="auto" w:fill="auto"/>
              <w:ind w:firstLineChars="0" w:firstLine="0"/>
              <w:jc w:val="left"/>
            </w:pPr>
            <w:r>
              <w:rPr>
                <w:rFonts w:hint="eastAsia"/>
              </w:rPr>
              <w:t>深市必须</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003025</w:t>
            </w:r>
          </w:p>
        </w:tc>
        <w:tc>
          <w:tcPr>
            <w:tcW w:w="923" w:type="dxa"/>
          </w:tcPr>
          <w:p w:rsidR="00BF3F8F" w:rsidRDefault="00BF3F8F" w:rsidP="00BF3F8F">
            <w:pPr>
              <w:pStyle w:val="-"/>
              <w:shd w:val="clear" w:color="auto" w:fill="auto"/>
              <w:ind w:firstLineChars="0" w:firstLine="0"/>
              <w:jc w:val="left"/>
            </w:pPr>
            <w:r>
              <w:rPr>
                <w:rFonts w:hint="eastAsia"/>
              </w:rPr>
              <w:t>思进智能</w:t>
            </w:r>
          </w:p>
        </w:tc>
        <w:tc>
          <w:tcPr>
            <w:tcW w:w="923" w:type="dxa"/>
          </w:tcPr>
          <w:p w:rsidR="00BF3F8F" w:rsidRDefault="00BF3F8F" w:rsidP="00BF3F8F">
            <w:pPr>
              <w:pStyle w:val="-"/>
              <w:shd w:val="clear" w:color="auto" w:fill="auto"/>
              <w:ind w:firstLineChars="0" w:firstLine="0"/>
              <w:jc w:val="left"/>
            </w:pPr>
          </w:p>
        </w:tc>
        <w:tc>
          <w:tcPr>
            <w:tcW w:w="923" w:type="dxa"/>
          </w:tcPr>
          <w:p w:rsidR="00BF3F8F" w:rsidRDefault="00BF3F8F" w:rsidP="00BF3F8F">
            <w:pPr>
              <w:pStyle w:val="-"/>
              <w:shd w:val="clear" w:color="auto" w:fill="auto"/>
              <w:ind w:firstLineChars="0" w:firstLine="0"/>
              <w:jc w:val="left"/>
            </w:pPr>
            <w:r>
              <w:rPr>
                <w:rFonts w:hint="eastAsia"/>
              </w:rPr>
              <w:t>深市必须</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300003</w:t>
            </w:r>
          </w:p>
        </w:tc>
        <w:tc>
          <w:tcPr>
            <w:tcW w:w="923" w:type="dxa"/>
          </w:tcPr>
          <w:p w:rsidR="00BF3F8F" w:rsidRDefault="00BF3F8F" w:rsidP="00BF3F8F">
            <w:pPr>
              <w:pStyle w:val="-"/>
              <w:shd w:val="clear" w:color="auto" w:fill="auto"/>
              <w:ind w:firstLineChars="0" w:firstLine="0"/>
              <w:jc w:val="left"/>
            </w:pPr>
            <w:r>
              <w:rPr>
                <w:rFonts w:hint="eastAsia"/>
              </w:rPr>
              <w:t>乐普医疗</w:t>
            </w:r>
          </w:p>
        </w:tc>
        <w:tc>
          <w:tcPr>
            <w:tcW w:w="923" w:type="dxa"/>
          </w:tcPr>
          <w:p w:rsidR="00BF3F8F" w:rsidRDefault="00BF3F8F" w:rsidP="00BF3F8F">
            <w:pPr>
              <w:pStyle w:val="-"/>
              <w:shd w:val="clear" w:color="auto" w:fill="auto"/>
              <w:ind w:firstLineChars="0" w:firstLine="0"/>
              <w:jc w:val="left"/>
            </w:pPr>
            <w:r>
              <w:t>600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10,908.00</w:t>
            </w:r>
          </w:p>
        </w:tc>
        <w:tc>
          <w:tcPr>
            <w:tcW w:w="923" w:type="dxa"/>
          </w:tcPr>
          <w:p w:rsidR="00BF3F8F" w:rsidRDefault="00BF3F8F" w:rsidP="00BF3F8F">
            <w:pPr>
              <w:pStyle w:val="-"/>
              <w:shd w:val="clear" w:color="auto" w:fill="auto"/>
              <w:ind w:firstLineChars="0" w:firstLine="0"/>
              <w:jc w:val="right"/>
            </w:pPr>
            <w:r>
              <w:t>10,908.00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300049</w:t>
            </w:r>
          </w:p>
        </w:tc>
        <w:tc>
          <w:tcPr>
            <w:tcW w:w="923" w:type="dxa"/>
          </w:tcPr>
          <w:p w:rsidR="00BF3F8F" w:rsidRDefault="00BF3F8F" w:rsidP="00BF3F8F">
            <w:pPr>
              <w:pStyle w:val="-"/>
              <w:shd w:val="clear" w:color="auto" w:fill="auto"/>
              <w:ind w:firstLineChars="0" w:firstLine="0"/>
              <w:jc w:val="left"/>
            </w:pPr>
            <w:r>
              <w:rPr>
                <w:rFonts w:hint="eastAsia"/>
              </w:rPr>
              <w:t>福瑞股份</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1,268.00</w:t>
            </w:r>
          </w:p>
        </w:tc>
        <w:tc>
          <w:tcPr>
            <w:tcW w:w="923" w:type="dxa"/>
          </w:tcPr>
          <w:p w:rsidR="00BF3F8F" w:rsidRDefault="00BF3F8F" w:rsidP="00BF3F8F">
            <w:pPr>
              <w:pStyle w:val="-"/>
              <w:shd w:val="clear" w:color="auto" w:fill="auto"/>
              <w:ind w:firstLineChars="0" w:firstLine="0"/>
              <w:jc w:val="right"/>
            </w:pPr>
            <w:r>
              <w:t>1,268.00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300066</w:t>
            </w:r>
          </w:p>
        </w:tc>
        <w:tc>
          <w:tcPr>
            <w:tcW w:w="923" w:type="dxa"/>
          </w:tcPr>
          <w:p w:rsidR="00BF3F8F" w:rsidRDefault="00BF3F8F" w:rsidP="00BF3F8F">
            <w:pPr>
              <w:pStyle w:val="-"/>
              <w:shd w:val="clear" w:color="auto" w:fill="auto"/>
              <w:ind w:firstLineChars="0" w:firstLine="0"/>
              <w:jc w:val="left"/>
            </w:pPr>
            <w:r>
              <w:rPr>
                <w:rFonts w:hint="eastAsia"/>
              </w:rPr>
              <w:t>三川智慧</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1,206.00</w:t>
            </w:r>
          </w:p>
        </w:tc>
        <w:tc>
          <w:tcPr>
            <w:tcW w:w="923" w:type="dxa"/>
          </w:tcPr>
          <w:p w:rsidR="00BF3F8F" w:rsidRDefault="00BF3F8F" w:rsidP="00BF3F8F">
            <w:pPr>
              <w:pStyle w:val="-"/>
              <w:shd w:val="clear" w:color="auto" w:fill="auto"/>
              <w:ind w:firstLineChars="0" w:firstLine="0"/>
              <w:jc w:val="right"/>
            </w:pPr>
            <w:r>
              <w:t>1,206.00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300099</w:t>
            </w:r>
          </w:p>
        </w:tc>
        <w:tc>
          <w:tcPr>
            <w:tcW w:w="923" w:type="dxa"/>
          </w:tcPr>
          <w:p w:rsidR="00BF3F8F" w:rsidRDefault="00BF3F8F" w:rsidP="00BF3F8F">
            <w:pPr>
              <w:pStyle w:val="-"/>
              <w:shd w:val="clear" w:color="auto" w:fill="auto"/>
              <w:ind w:firstLineChars="0" w:firstLine="0"/>
              <w:jc w:val="left"/>
            </w:pPr>
            <w:r>
              <w:rPr>
                <w:rFonts w:hint="eastAsia"/>
              </w:rPr>
              <w:t>精准信息</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684.00</w:t>
            </w:r>
          </w:p>
        </w:tc>
        <w:tc>
          <w:tcPr>
            <w:tcW w:w="923" w:type="dxa"/>
          </w:tcPr>
          <w:p w:rsidR="00BF3F8F" w:rsidRDefault="00BF3F8F" w:rsidP="00BF3F8F">
            <w:pPr>
              <w:pStyle w:val="-"/>
              <w:shd w:val="clear" w:color="auto" w:fill="auto"/>
              <w:ind w:firstLineChars="0" w:firstLine="0"/>
              <w:jc w:val="right"/>
            </w:pPr>
            <w:r>
              <w:t>684.00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300259</w:t>
            </w:r>
          </w:p>
        </w:tc>
        <w:tc>
          <w:tcPr>
            <w:tcW w:w="923" w:type="dxa"/>
          </w:tcPr>
          <w:p w:rsidR="00BF3F8F" w:rsidRDefault="00BF3F8F" w:rsidP="00BF3F8F">
            <w:pPr>
              <w:pStyle w:val="-"/>
              <w:shd w:val="clear" w:color="auto" w:fill="auto"/>
              <w:ind w:firstLineChars="0" w:firstLine="0"/>
              <w:jc w:val="left"/>
            </w:pPr>
            <w:r>
              <w:rPr>
                <w:rFonts w:hint="eastAsia"/>
              </w:rPr>
              <w:t>新天科技</w:t>
            </w:r>
          </w:p>
        </w:tc>
        <w:tc>
          <w:tcPr>
            <w:tcW w:w="923" w:type="dxa"/>
          </w:tcPr>
          <w:p w:rsidR="00BF3F8F" w:rsidRDefault="00BF3F8F" w:rsidP="00BF3F8F">
            <w:pPr>
              <w:pStyle w:val="-"/>
              <w:shd w:val="clear" w:color="auto" w:fill="auto"/>
              <w:ind w:firstLineChars="0" w:firstLine="0"/>
              <w:jc w:val="left"/>
            </w:pPr>
            <w:r>
              <w:t>600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2,226.00</w:t>
            </w:r>
          </w:p>
        </w:tc>
        <w:tc>
          <w:tcPr>
            <w:tcW w:w="923" w:type="dxa"/>
          </w:tcPr>
          <w:p w:rsidR="00BF3F8F" w:rsidRDefault="00BF3F8F" w:rsidP="00BF3F8F">
            <w:pPr>
              <w:pStyle w:val="-"/>
              <w:shd w:val="clear" w:color="auto" w:fill="auto"/>
              <w:ind w:firstLineChars="0" w:firstLine="0"/>
              <w:jc w:val="right"/>
            </w:pPr>
            <w:r>
              <w:t>2,226.00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300304</w:t>
            </w:r>
          </w:p>
        </w:tc>
        <w:tc>
          <w:tcPr>
            <w:tcW w:w="923" w:type="dxa"/>
          </w:tcPr>
          <w:p w:rsidR="00BF3F8F" w:rsidRDefault="00BF3F8F" w:rsidP="00BF3F8F">
            <w:pPr>
              <w:pStyle w:val="-"/>
              <w:shd w:val="clear" w:color="auto" w:fill="auto"/>
              <w:ind w:firstLineChars="0" w:firstLine="0"/>
              <w:jc w:val="left"/>
            </w:pPr>
            <w:r>
              <w:rPr>
                <w:rFonts w:hint="eastAsia"/>
              </w:rPr>
              <w:t>云意电气</w:t>
            </w:r>
          </w:p>
        </w:tc>
        <w:tc>
          <w:tcPr>
            <w:tcW w:w="923" w:type="dxa"/>
          </w:tcPr>
          <w:p w:rsidR="00BF3F8F" w:rsidRDefault="00BF3F8F" w:rsidP="00BF3F8F">
            <w:pPr>
              <w:pStyle w:val="-"/>
              <w:shd w:val="clear" w:color="auto" w:fill="auto"/>
              <w:ind w:firstLineChars="0" w:firstLine="0"/>
              <w:jc w:val="left"/>
            </w:pPr>
            <w:r>
              <w:t>300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1,542.00</w:t>
            </w:r>
          </w:p>
        </w:tc>
        <w:tc>
          <w:tcPr>
            <w:tcW w:w="923" w:type="dxa"/>
          </w:tcPr>
          <w:p w:rsidR="00BF3F8F" w:rsidRDefault="00BF3F8F" w:rsidP="00BF3F8F">
            <w:pPr>
              <w:pStyle w:val="-"/>
              <w:shd w:val="clear" w:color="auto" w:fill="auto"/>
              <w:ind w:firstLineChars="0" w:firstLine="0"/>
              <w:jc w:val="right"/>
            </w:pPr>
            <w:r>
              <w:t>1,542.00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300360</w:t>
            </w:r>
          </w:p>
        </w:tc>
        <w:tc>
          <w:tcPr>
            <w:tcW w:w="923" w:type="dxa"/>
          </w:tcPr>
          <w:p w:rsidR="00BF3F8F" w:rsidRDefault="00BF3F8F" w:rsidP="00BF3F8F">
            <w:pPr>
              <w:pStyle w:val="-"/>
              <w:shd w:val="clear" w:color="auto" w:fill="auto"/>
              <w:ind w:firstLineChars="0" w:firstLine="0"/>
              <w:jc w:val="left"/>
            </w:pPr>
            <w:r>
              <w:rPr>
                <w:rFonts w:hint="eastAsia"/>
              </w:rPr>
              <w:t>炬华科技</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2,660.00</w:t>
            </w:r>
          </w:p>
        </w:tc>
        <w:tc>
          <w:tcPr>
            <w:tcW w:w="923" w:type="dxa"/>
          </w:tcPr>
          <w:p w:rsidR="00BF3F8F" w:rsidRDefault="00BF3F8F" w:rsidP="00BF3F8F">
            <w:pPr>
              <w:pStyle w:val="-"/>
              <w:shd w:val="clear" w:color="auto" w:fill="auto"/>
              <w:ind w:firstLineChars="0" w:firstLine="0"/>
              <w:jc w:val="right"/>
            </w:pPr>
            <w:r>
              <w:t>2,660.00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300390</w:t>
            </w:r>
          </w:p>
        </w:tc>
        <w:tc>
          <w:tcPr>
            <w:tcW w:w="923" w:type="dxa"/>
          </w:tcPr>
          <w:p w:rsidR="00BF3F8F" w:rsidRDefault="00BF3F8F" w:rsidP="00BF3F8F">
            <w:pPr>
              <w:pStyle w:val="-"/>
              <w:shd w:val="clear" w:color="auto" w:fill="auto"/>
              <w:ind w:firstLineChars="0" w:firstLine="0"/>
              <w:jc w:val="left"/>
            </w:pPr>
            <w:r>
              <w:rPr>
                <w:rFonts w:hint="eastAsia"/>
              </w:rPr>
              <w:t>天华超净</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8,750.00</w:t>
            </w:r>
          </w:p>
        </w:tc>
        <w:tc>
          <w:tcPr>
            <w:tcW w:w="923" w:type="dxa"/>
          </w:tcPr>
          <w:p w:rsidR="00BF3F8F" w:rsidRDefault="00BF3F8F" w:rsidP="00BF3F8F">
            <w:pPr>
              <w:pStyle w:val="-"/>
              <w:shd w:val="clear" w:color="auto" w:fill="auto"/>
              <w:ind w:firstLineChars="0" w:firstLine="0"/>
              <w:jc w:val="right"/>
            </w:pPr>
            <w:r>
              <w:t>8,750.00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300403</w:t>
            </w:r>
          </w:p>
        </w:tc>
        <w:tc>
          <w:tcPr>
            <w:tcW w:w="923" w:type="dxa"/>
          </w:tcPr>
          <w:p w:rsidR="00BF3F8F" w:rsidRDefault="00BF3F8F" w:rsidP="00BF3F8F">
            <w:pPr>
              <w:pStyle w:val="-"/>
              <w:shd w:val="clear" w:color="auto" w:fill="auto"/>
              <w:ind w:firstLineChars="0" w:firstLine="0"/>
              <w:jc w:val="left"/>
            </w:pPr>
            <w:r>
              <w:rPr>
                <w:rFonts w:hint="eastAsia"/>
              </w:rPr>
              <w:t>汉宇集团</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1,392.00</w:t>
            </w:r>
          </w:p>
        </w:tc>
        <w:tc>
          <w:tcPr>
            <w:tcW w:w="923" w:type="dxa"/>
          </w:tcPr>
          <w:p w:rsidR="00BF3F8F" w:rsidRDefault="00BF3F8F" w:rsidP="00BF3F8F">
            <w:pPr>
              <w:pStyle w:val="-"/>
              <w:shd w:val="clear" w:color="auto" w:fill="auto"/>
              <w:ind w:firstLineChars="0" w:firstLine="0"/>
              <w:jc w:val="right"/>
            </w:pPr>
            <w:r>
              <w:t>1,392.00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300415</w:t>
            </w:r>
          </w:p>
        </w:tc>
        <w:tc>
          <w:tcPr>
            <w:tcW w:w="923" w:type="dxa"/>
          </w:tcPr>
          <w:p w:rsidR="00BF3F8F" w:rsidRDefault="00BF3F8F" w:rsidP="00BF3F8F">
            <w:pPr>
              <w:pStyle w:val="-"/>
              <w:shd w:val="clear" w:color="auto" w:fill="auto"/>
              <w:ind w:firstLineChars="0" w:firstLine="0"/>
              <w:jc w:val="left"/>
            </w:pPr>
            <w:r>
              <w:rPr>
                <w:rFonts w:hint="eastAsia"/>
              </w:rPr>
              <w:t>伊之密</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3,412.00</w:t>
            </w:r>
          </w:p>
        </w:tc>
        <w:tc>
          <w:tcPr>
            <w:tcW w:w="923" w:type="dxa"/>
          </w:tcPr>
          <w:p w:rsidR="00BF3F8F" w:rsidRDefault="00BF3F8F" w:rsidP="00BF3F8F">
            <w:pPr>
              <w:pStyle w:val="-"/>
              <w:shd w:val="clear" w:color="auto" w:fill="auto"/>
              <w:ind w:firstLineChars="0" w:firstLine="0"/>
              <w:jc w:val="right"/>
            </w:pPr>
            <w:r>
              <w:t>3,412.00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300430</w:t>
            </w:r>
          </w:p>
        </w:tc>
        <w:tc>
          <w:tcPr>
            <w:tcW w:w="923" w:type="dxa"/>
          </w:tcPr>
          <w:p w:rsidR="00BF3F8F" w:rsidRDefault="00BF3F8F" w:rsidP="00BF3F8F">
            <w:pPr>
              <w:pStyle w:val="-"/>
              <w:shd w:val="clear" w:color="auto" w:fill="auto"/>
              <w:ind w:firstLineChars="0" w:firstLine="0"/>
              <w:jc w:val="left"/>
            </w:pPr>
            <w:r>
              <w:rPr>
                <w:rFonts w:hint="eastAsia"/>
              </w:rPr>
              <w:t>诚益通</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1,040.00</w:t>
            </w:r>
          </w:p>
        </w:tc>
        <w:tc>
          <w:tcPr>
            <w:tcW w:w="923" w:type="dxa"/>
          </w:tcPr>
          <w:p w:rsidR="00BF3F8F" w:rsidRDefault="00BF3F8F" w:rsidP="00BF3F8F">
            <w:pPr>
              <w:pStyle w:val="-"/>
              <w:shd w:val="clear" w:color="auto" w:fill="auto"/>
              <w:ind w:firstLineChars="0" w:firstLine="0"/>
              <w:jc w:val="right"/>
            </w:pPr>
            <w:r>
              <w:t>1,040.00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300443</w:t>
            </w:r>
          </w:p>
        </w:tc>
        <w:tc>
          <w:tcPr>
            <w:tcW w:w="923" w:type="dxa"/>
          </w:tcPr>
          <w:p w:rsidR="00BF3F8F" w:rsidRDefault="00BF3F8F" w:rsidP="00BF3F8F">
            <w:pPr>
              <w:pStyle w:val="-"/>
              <w:shd w:val="clear" w:color="auto" w:fill="auto"/>
              <w:ind w:firstLineChars="0" w:firstLine="0"/>
              <w:jc w:val="left"/>
            </w:pPr>
            <w:r>
              <w:rPr>
                <w:rFonts w:hint="eastAsia"/>
              </w:rPr>
              <w:t>金雷股份</w:t>
            </w:r>
          </w:p>
        </w:tc>
        <w:tc>
          <w:tcPr>
            <w:tcW w:w="923" w:type="dxa"/>
          </w:tcPr>
          <w:p w:rsidR="00BF3F8F" w:rsidRDefault="00BF3F8F" w:rsidP="00BF3F8F">
            <w:pPr>
              <w:pStyle w:val="-"/>
              <w:shd w:val="clear" w:color="auto" w:fill="auto"/>
              <w:ind w:firstLineChars="0" w:firstLine="0"/>
              <w:jc w:val="left"/>
            </w:pPr>
          </w:p>
        </w:tc>
        <w:tc>
          <w:tcPr>
            <w:tcW w:w="923" w:type="dxa"/>
          </w:tcPr>
          <w:p w:rsidR="00BF3F8F" w:rsidRDefault="00BF3F8F" w:rsidP="00BF3F8F">
            <w:pPr>
              <w:pStyle w:val="-"/>
              <w:shd w:val="clear" w:color="auto" w:fill="auto"/>
              <w:ind w:firstLineChars="0" w:firstLine="0"/>
              <w:jc w:val="left"/>
            </w:pPr>
            <w:r>
              <w:rPr>
                <w:rFonts w:hint="eastAsia"/>
              </w:rPr>
              <w:t>深市必须</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300580</w:t>
            </w:r>
          </w:p>
        </w:tc>
        <w:tc>
          <w:tcPr>
            <w:tcW w:w="923" w:type="dxa"/>
          </w:tcPr>
          <w:p w:rsidR="00BF3F8F" w:rsidRDefault="00BF3F8F" w:rsidP="00BF3F8F">
            <w:pPr>
              <w:pStyle w:val="-"/>
              <w:shd w:val="clear" w:color="auto" w:fill="auto"/>
              <w:ind w:firstLineChars="0" w:firstLine="0"/>
              <w:jc w:val="left"/>
            </w:pPr>
            <w:r>
              <w:rPr>
                <w:rFonts w:hint="eastAsia"/>
              </w:rPr>
              <w:t>贝斯特</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1,983.00</w:t>
            </w:r>
          </w:p>
        </w:tc>
        <w:tc>
          <w:tcPr>
            <w:tcW w:w="923" w:type="dxa"/>
          </w:tcPr>
          <w:p w:rsidR="00BF3F8F" w:rsidRDefault="00BF3F8F" w:rsidP="00BF3F8F">
            <w:pPr>
              <w:pStyle w:val="-"/>
              <w:shd w:val="clear" w:color="auto" w:fill="auto"/>
              <w:ind w:firstLineChars="0" w:firstLine="0"/>
              <w:jc w:val="right"/>
            </w:pPr>
            <w:r>
              <w:t>1,983.00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lastRenderedPageBreak/>
              <w:t>300787</w:t>
            </w:r>
          </w:p>
        </w:tc>
        <w:tc>
          <w:tcPr>
            <w:tcW w:w="923" w:type="dxa"/>
          </w:tcPr>
          <w:p w:rsidR="00BF3F8F" w:rsidRDefault="00BF3F8F" w:rsidP="00BF3F8F">
            <w:pPr>
              <w:pStyle w:val="-"/>
              <w:shd w:val="clear" w:color="auto" w:fill="auto"/>
              <w:ind w:firstLineChars="0" w:firstLine="0"/>
              <w:jc w:val="left"/>
            </w:pPr>
            <w:r>
              <w:rPr>
                <w:rFonts w:hint="eastAsia"/>
              </w:rPr>
              <w:t>海能实业</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3,337.00</w:t>
            </w:r>
          </w:p>
        </w:tc>
        <w:tc>
          <w:tcPr>
            <w:tcW w:w="923" w:type="dxa"/>
          </w:tcPr>
          <w:p w:rsidR="00BF3F8F" w:rsidRDefault="00BF3F8F" w:rsidP="00BF3F8F">
            <w:pPr>
              <w:pStyle w:val="-"/>
              <w:shd w:val="clear" w:color="auto" w:fill="auto"/>
              <w:ind w:firstLineChars="0" w:firstLine="0"/>
              <w:jc w:val="right"/>
            </w:pPr>
            <w:r>
              <w:t>3,337.00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300790</w:t>
            </w:r>
          </w:p>
        </w:tc>
        <w:tc>
          <w:tcPr>
            <w:tcW w:w="923" w:type="dxa"/>
          </w:tcPr>
          <w:p w:rsidR="00BF3F8F" w:rsidRDefault="00BF3F8F" w:rsidP="00BF3F8F">
            <w:pPr>
              <w:pStyle w:val="-"/>
              <w:shd w:val="clear" w:color="auto" w:fill="auto"/>
              <w:ind w:firstLineChars="0" w:firstLine="0"/>
              <w:jc w:val="left"/>
            </w:pPr>
            <w:r>
              <w:rPr>
                <w:rFonts w:hint="eastAsia"/>
              </w:rPr>
              <w:t>宇瞳光学</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1,895.00</w:t>
            </w:r>
          </w:p>
        </w:tc>
        <w:tc>
          <w:tcPr>
            <w:tcW w:w="923" w:type="dxa"/>
          </w:tcPr>
          <w:p w:rsidR="00BF3F8F" w:rsidRDefault="00BF3F8F" w:rsidP="00BF3F8F">
            <w:pPr>
              <w:pStyle w:val="-"/>
              <w:shd w:val="clear" w:color="auto" w:fill="auto"/>
              <w:ind w:firstLineChars="0" w:firstLine="0"/>
              <w:jc w:val="right"/>
            </w:pPr>
            <w:r>
              <w:t>1,895.00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300800</w:t>
            </w:r>
          </w:p>
        </w:tc>
        <w:tc>
          <w:tcPr>
            <w:tcW w:w="923" w:type="dxa"/>
          </w:tcPr>
          <w:p w:rsidR="00BF3F8F" w:rsidRDefault="00BF3F8F" w:rsidP="00BF3F8F">
            <w:pPr>
              <w:pStyle w:val="-"/>
              <w:shd w:val="clear" w:color="auto" w:fill="auto"/>
              <w:ind w:firstLineChars="0" w:firstLine="0"/>
              <w:jc w:val="left"/>
            </w:pPr>
            <w:r>
              <w:rPr>
                <w:rFonts w:hint="eastAsia"/>
              </w:rPr>
              <w:t>力合科技</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1,587.00</w:t>
            </w:r>
          </w:p>
        </w:tc>
        <w:tc>
          <w:tcPr>
            <w:tcW w:w="923" w:type="dxa"/>
          </w:tcPr>
          <w:p w:rsidR="00BF3F8F" w:rsidRDefault="00BF3F8F" w:rsidP="00BF3F8F">
            <w:pPr>
              <w:pStyle w:val="-"/>
              <w:shd w:val="clear" w:color="auto" w:fill="auto"/>
              <w:ind w:firstLineChars="0" w:firstLine="0"/>
              <w:jc w:val="right"/>
            </w:pPr>
            <w:r>
              <w:t>1,587.00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300862</w:t>
            </w:r>
          </w:p>
        </w:tc>
        <w:tc>
          <w:tcPr>
            <w:tcW w:w="923" w:type="dxa"/>
          </w:tcPr>
          <w:p w:rsidR="00BF3F8F" w:rsidRDefault="00BF3F8F" w:rsidP="00BF3F8F">
            <w:pPr>
              <w:pStyle w:val="-"/>
              <w:shd w:val="clear" w:color="auto" w:fill="auto"/>
              <w:ind w:firstLineChars="0" w:firstLine="0"/>
              <w:jc w:val="left"/>
            </w:pPr>
            <w:r>
              <w:rPr>
                <w:rFonts w:hint="eastAsia"/>
              </w:rPr>
              <w:t>蓝盾光电</w:t>
            </w:r>
          </w:p>
        </w:tc>
        <w:tc>
          <w:tcPr>
            <w:tcW w:w="923" w:type="dxa"/>
          </w:tcPr>
          <w:p w:rsidR="00BF3F8F" w:rsidRDefault="00BF3F8F" w:rsidP="00BF3F8F">
            <w:pPr>
              <w:pStyle w:val="-"/>
              <w:shd w:val="clear" w:color="auto" w:fill="auto"/>
              <w:ind w:firstLineChars="0" w:firstLine="0"/>
              <w:jc w:val="left"/>
            </w:pPr>
          </w:p>
        </w:tc>
        <w:tc>
          <w:tcPr>
            <w:tcW w:w="923" w:type="dxa"/>
          </w:tcPr>
          <w:p w:rsidR="00BF3F8F" w:rsidRDefault="00BF3F8F" w:rsidP="00BF3F8F">
            <w:pPr>
              <w:pStyle w:val="-"/>
              <w:shd w:val="clear" w:color="auto" w:fill="auto"/>
              <w:ind w:firstLineChars="0" w:firstLine="0"/>
              <w:jc w:val="left"/>
            </w:pPr>
            <w:r>
              <w:rPr>
                <w:rFonts w:hint="eastAsia"/>
              </w:rPr>
              <w:t>深市必须</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300951</w:t>
            </w:r>
          </w:p>
        </w:tc>
        <w:tc>
          <w:tcPr>
            <w:tcW w:w="923" w:type="dxa"/>
          </w:tcPr>
          <w:p w:rsidR="00BF3F8F" w:rsidRDefault="00BF3F8F" w:rsidP="00BF3F8F">
            <w:pPr>
              <w:pStyle w:val="-"/>
              <w:shd w:val="clear" w:color="auto" w:fill="auto"/>
              <w:ind w:firstLineChars="0" w:firstLine="0"/>
              <w:jc w:val="left"/>
            </w:pPr>
            <w:r>
              <w:rPr>
                <w:rFonts w:hint="eastAsia"/>
              </w:rPr>
              <w:t>博硕科技</w:t>
            </w:r>
          </w:p>
        </w:tc>
        <w:tc>
          <w:tcPr>
            <w:tcW w:w="923" w:type="dxa"/>
          </w:tcPr>
          <w:p w:rsidR="00BF3F8F" w:rsidRDefault="00BF3F8F" w:rsidP="00BF3F8F">
            <w:pPr>
              <w:pStyle w:val="-"/>
              <w:shd w:val="clear" w:color="auto" w:fill="auto"/>
              <w:ind w:firstLineChars="0" w:firstLine="0"/>
              <w:jc w:val="left"/>
            </w:pPr>
          </w:p>
        </w:tc>
        <w:tc>
          <w:tcPr>
            <w:tcW w:w="923" w:type="dxa"/>
          </w:tcPr>
          <w:p w:rsidR="00BF3F8F" w:rsidRDefault="00BF3F8F" w:rsidP="00BF3F8F">
            <w:pPr>
              <w:pStyle w:val="-"/>
              <w:shd w:val="clear" w:color="auto" w:fill="auto"/>
              <w:ind w:firstLineChars="0" w:firstLine="0"/>
              <w:jc w:val="left"/>
            </w:pPr>
            <w:r>
              <w:rPr>
                <w:rFonts w:hint="eastAsia"/>
              </w:rPr>
              <w:t>深市必须</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301028</w:t>
            </w:r>
          </w:p>
        </w:tc>
        <w:tc>
          <w:tcPr>
            <w:tcW w:w="923" w:type="dxa"/>
          </w:tcPr>
          <w:p w:rsidR="00BF3F8F" w:rsidRDefault="00BF3F8F" w:rsidP="00BF3F8F">
            <w:pPr>
              <w:pStyle w:val="-"/>
              <w:shd w:val="clear" w:color="auto" w:fill="auto"/>
              <w:ind w:firstLineChars="0" w:firstLine="0"/>
              <w:jc w:val="left"/>
            </w:pPr>
            <w:r>
              <w:rPr>
                <w:rFonts w:hint="eastAsia"/>
              </w:rPr>
              <w:t>东亚机械</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1,008.00</w:t>
            </w:r>
          </w:p>
        </w:tc>
        <w:tc>
          <w:tcPr>
            <w:tcW w:w="923" w:type="dxa"/>
          </w:tcPr>
          <w:p w:rsidR="00BF3F8F" w:rsidRDefault="00BF3F8F" w:rsidP="00BF3F8F">
            <w:pPr>
              <w:pStyle w:val="-"/>
              <w:shd w:val="clear" w:color="auto" w:fill="auto"/>
              <w:ind w:firstLineChars="0" w:firstLine="0"/>
              <w:jc w:val="right"/>
            </w:pPr>
            <w:r>
              <w:t>1,008.00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301087</w:t>
            </w:r>
          </w:p>
        </w:tc>
        <w:tc>
          <w:tcPr>
            <w:tcW w:w="923" w:type="dxa"/>
          </w:tcPr>
          <w:p w:rsidR="00BF3F8F" w:rsidRDefault="00BF3F8F" w:rsidP="00BF3F8F">
            <w:pPr>
              <w:pStyle w:val="-"/>
              <w:shd w:val="clear" w:color="auto" w:fill="auto"/>
              <w:ind w:firstLineChars="0" w:firstLine="0"/>
              <w:jc w:val="left"/>
            </w:pPr>
            <w:r>
              <w:rPr>
                <w:rFonts w:hint="eastAsia"/>
              </w:rPr>
              <w:t>可孚医疗</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4,013.00</w:t>
            </w:r>
          </w:p>
        </w:tc>
        <w:tc>
          <w:tcPr>
            <w:tcW w:w="923" w:type="dxa"/>
          </w:tcPr>
          <w:p w:rsidR="00BF3F8F" w:rsidRDefault="00BF3F8F" w:rsidP="00BF3F8F">
            <w:pPr>
              <w:pStyle w:val="-"/>
              <w:shd w:val="clear" w:color="auto" w:fill="auto"/>
              <w:ind w:firstLineChars="0" w:firstLine="0"/>
              <w:jc w:val="right"/>
            </w:pPr>
            <w:r>
              <w:t>4,013.00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301155</w:t>
            </w:r>
          </w:p>
        </w:tc>
        <w:tc>
          <w:tcPr>
            <w:tcW w:w="923" w:type="dxa"/>
          </w:tcPr>
          <w:p w:rsidR="00BF3F8F" w:rsidRDefault="00BF3F8F" w:rsidP="00BF3F8F">
            <w:pPr>
              <w:pStyle w:val="-"/>
              <w:shd w:val="clear" w:color="auto" w:fill="auto"/>
              <w:ind w:firstLineChars="0" w:firstLine="0"/>
              <w:jc w:val="left"/>
            </w:pPr>
            <w:r>
              <w:rPr>
                <w:rFonts w:hint="eastAsia"/>
              </w:rPr>
              <w:t>海力风电</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深市退补</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60.000%</w:t>
            </w:r>
          </w:p>
        </w:tc>
        <w:tc>
          <w:tcPr>
            <w:tcW w:w="923" w:type="dxa"/>
          </w:tcPr>
          <w:p w:rsidR="00BF3F8F" w:rsidRDefault="00BF3F8F" w:rsidP="00BF3F8F">
            <w:pPr>
              <w:pStyle w:val="-"/>
              <w:shd w:val="clear" w:color="auto" w:fill="auto"/>
              <w:ind w:firstLineChars="0" w:firstLine="0"/>
              <w:jc w:val="right"/>
            </w:pPr>
            <w:r>
              <w:t>8,586.00</w:t>
            </w:r>
          </w:p>
        </w:tc>
        <w:tc>
          <w:tcPr>
            <w:tcW w:w="923" w:type="dxa"/>
          </w:tcPr>
          <w:p w:rsidR="00BF3F8F" w:rsidRDefault="00BF3F8F" w:rsidP="00BF3F8F">
            <w:pPr>
              <w:pStyle w:val="-"/>
              <w:shd w:val="clear" w:color="auto" w:fill="auto"/>
              <w:ind w:firstLineChars="0" w:firstLine="0"/>
              <w:jc w:val="right"/>
            </w:pPr>
            <w:r>
              <w:t>8,586.00</w:t>
            </w:r>
          </w:p>
        </w:tc>
        <w:tc>
          <w:tcPr>
            <w:tcW w:w="923" w:type="dxa"/>
          </w:tcPr>
          <w:p w:rsidR="00BF3F8F" w:rsidRDefault="00BF3F8F" w:rsidP="00BF3F8F">
            <w:pPr>
              <w:pStyle w:val="-"/>
              <w:shd w:val="clear" w:color="auto" w:fill="auto"/>
              <w:ind w:firstLineChars="0" w:firstLine="0"/>
              <w:jc w:val="left"/>
            </w:pPr>
            <w:r>
              <w:rPr>
                <w:rFonts w:hint="eastAsia"/>
              </w:rPr>
              <w:t>深圳市场</w:t>
            </w:r>
          </w:p>
        </w:tc>
      </w:tr>
      <w:tr w:rsidR="00BF3F8F" w:rsidTr="00BF3F8F">
        <w:tc>
          <w:tcPr>
            <w:tcW w:w="922" w:type="dxa"/>
          </w:tcPr>
          <w:p w:rsidR="00BF3F8F" w:rsidRDefault="00BF3F8F" w:rsidP="00BF3F8F">
            <w:pPr>
              <w:pStyle w:val="-"/>
              <w:shd w:val="clear" w:color="auto" w:fill="auto"/>
              <w:ind w:firstLineChars="0" w:firstLine="0"/>
              <w:jc w:val="left"/>
            </w:pPr>
            <w:r>
              <w:t>600031</w:t>
            </w:r>
          </w:p>
        </w:tc>
        <w:tc>
          <w:tcPr>
            <w:tcW w:w="923" w:type="dxa"/>
          </w:tcPr>
          <w:p w:rsidR="00BF3F8F" w:rsidRDefault="00BF3F8F" w:rsidP="00BF3F8F">
            <w:pPr>
              <w:pStyle w:val="-"/>
              <w:shd w:val="clear" w:color="auto" w:fill="auto"/>
              <w:ind w:firstLineChars="0" w:firstLine="0"/>
              <w:jc w:val="left"/>
            </w:pPr>
            <w:r>
              <w:rPr>
                <w:rFonts w:hint="eastAsia"/>
              </w:rPr>
              <w:t>三一重工</w:t>
            </w:r>
          </w:p>
        </w:tc>
        <w:tc>
          <w:tcPr>
            <w:tcW w:w="923" w:type="dxa"/>
          </w:tcPr>
          <w:p w:rsidR="00BF3F8F" w:rsidRDefault="00BF3F8F" w:rsidP="00BF3F8F">
            <w:pPr>
              <w:pStyle w:val="-"/>
              <w:shd w:val="clear" w:color="auto" w:fill="auto"/>
              <w:ind w:firstLineChars="0" w:firstLine="0"/>
              <w:jc w:val="left"/>
            </w:pPr>
            <w:r>
              <w:t>4,400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600060</w:t>
            </w:r>
          </w:p>
        </w:tc>
        <w:tc>
          <w:tcPr>
            <w:tcW w:w="923" w:type="dxa"/>
          </w:tcPr>
          <w:p w:rsidR="00BF3F8F" w:rsidRDefault="00BF3F8F" w:rsidP="00BF3F8F">
            <w:pPr>
              <w:pStyle w:val="-"/>
              <w:shd w:val="clear" w:color="auto" w:fill="auto"/>
              <w:ind w:firstLineChars="0" w:firstLine="0"/>
              <w:jc w:val="left"/>
            </w:pPr>
            <w:r>
              <w:rPr>
                <w:rFonts w:hint="eastAsia"/>
              </w:rPr>
              <w:t>海信视像</w:t>
            </w:r>
          </w:p>
        </w:tc>
        <w:tc>
          <w:tcPr>
            <w:tcW w:w="923" w:type="dxa"/>
          </w:tcPr>
          <w:p w:rsidR="00BF3F8F" w:rsidRDefault="00BF3F8F" w:rsidP="00BF3F8F">
            <w:pPr>
              <w:pStyle w:val="-"/>
              <w:shd w:val="clear" w:color="auto" w:fill="auto"/>
              <w:ind w:firstLineChars="0" w:firstLine="0"/>
              <w:jc w:val="left"/>
            </w:pPr>
            <w:r>
              <w:t>1,500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600089</w:t>
            </w:r>
          </w:p>
        </w:tc>
        <w:tc>
          <w:tcPr>
            <w:tcW w:w="923" w:type="dxa"/>
          </w:tcPr>
          <w:p w:rsidR="00BF3F8F" w:rsidRDefault="00BF3F8F" w:rsidP="00BF3F8F">
            <w:pPr>
              <w:pStyle w:val="-"/>
              <w:shd w:val="clear" w:color="auto" w:fill="auto"/>
              <w:ind w:firstLineChars="0" w:firstLine="0"/>
              <w:jc w:val="left"/>
            </w:pPr>
            <w:r>
              <w:rPr>
                <w:rFonts w:hint="eastAsia"/>
              </w:rPr>
              <w:t>特变电工</w:t>
            </w:r>
          </w:p>
        </w:tc>
        <w:tc>
          <w:tcPr>
            <w:tcW w:w="923" w:type="dxa"/>
          </w:tcPr>
          <w:p w:rsidR="00BF3F8F" w:rsidRDefault="00BF3F8F" w:rsidP="00BF3F8F">
            <w:pPr>
              <w:pStyle w:val="-"/>
              <w:shd w:val="clear" w:color="auto" w:fill="auto"/>
              <w:ind w:firstLineChars="0" w:firstLine="0"/>
              <w:jc w:val="left"/>
            </w:pPr>
            <w:r>
              <w:t>1,900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600171</w:t>
            </w:r>
          </w:p>
        </w:tc>
        <w:tc>
          <w:tcPr>
            <w:tcW w:w="923" w:type="dxa"/>
          </w:tcPr>
          <w:p w:rsidR="00BF3F8F" w:rsidRDefault="00BF3F8F" w:rsidP="00BF3F8F">
            <w:pPr>
              <w:pStyle w:val="-"/>
              <w:shd w:val="clear" w:color="auto" w:fill="auto"/>
              <w:ind w:firstLineChars="0" w:firstLine="0"/>
              <w:jc w:val="left"/>
            </w:pPr>
            <w:r>
              <w:rPr>
                <w:rFonts w:hint="eastAsia"/>
              </w:rPr>
              <w:t>上海贝岭</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600183</w:t>
            </w:r>
          </w:p>
        </w:tc>
        <w:tc>
          <w:tcPr>
            <w:tcW w:w="923" w:type="dxa"/>
          </w:tcPr>
          <w:p w:rsidR="00BF3F8F" w:rsidRDefault="00BF3F8F" w:rsidP="00BF3F8F">
            <w:pPr>
              <w:pStyle w:val="-"/>
              <w:shd w:val="clear" w:color="auto" w:fill="auto"/>
              <w:ind w:firstLineChars="0" w:firstLine="0"/>
              <w:jc w:val="left"/>
            </w:pPr>
            <w:r>
              <w:rPr>
                <w:rFonts w:hint="eastAsia"/>
              </w:rPr>
              <w:t>生益科技</w:t>
            </w:r>
          </w:p>
        </w:tc>
        <w:tc>
          <w:tcPr>
            <w:tcW w:w="923" w:type="dxa"/>
          </w:tcPr>
          <w:p w:rsidR="00BF3F8F" w:rsidRDefault="00BF3F8F" w:rsidP="00BF3F8F">
            <w:pPr>
              <w:pStyle w:val="-"/>
              <w:shd w:val="clear" w:color="auto" w:fill="auto"/>
              <w:ind w:firstLineChars="0" w:firstLine="0"/>
              <w:jc w:val="left"/>
            </w:pPr>
            <w:r>
              <w:t>900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600271</w:t>
            </w:r>
          </w:p>
        </w:tc>
        <w:tc>
          <w:tcPr>
            <w:tcW w:w="923" w:type="dxa"/>
          </w:tcPr>
          <w:p w:rsidR="00BF3F8F" w:rsidRDefault="00BF3F8F" w:rsidP="00BF3F8F">
            <w:pPr>
              <w:pStyle w:val="-"/>
              <w:shd w:val="clear" w:color="auto" w:fill="auto"/>
              <w:ind w:firstLineChars="0" w:firstLine="0"/>
              <w:jc w:val="left"/>
            </w:pPr>
            <w:r>
              <w:rPr>
                <w:rFonts w:hint="eastAsia"/>
              </w:rPr>
              <w:t>航天信息</w:t>
            </w:r>
          </w:p>
        </w:tc>
        <w:tc>
          <w:tcPr>
            <w:tcW w:w="923" w:type="dxa"/>
          </w:tcPr>
          <w:p w:rsidR="00BF3F8F" w:rsidRDefault="00BF3F8F" w:rsidP="00BF3F8F">
            <w:pPr>
              <w:pStyle w:val="-"/>
              <w:shd w:val="clear" w:color="auto" w:fill="auto"/>
              <w:ind w:firstLineChars="0" w:firstLine="0"/>
              <w:jc w:val="left"/>
            </w:pPr>
            <w:r>
              <w:t>900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600582</w:t>
            </w:r>
          </w:p>
        </w:tc>
        <w:tc>
          <w:tcPr>
            <w:tcW w:w="923" w:type="dxa"/>
          </w:tcPr>
          <w:p w:rsidR="00BF3F8F" w:rsidRDefault="00BF3F8F" w:rsidP="00BF3F8F">
            <w:pPr>
              <w:pStyle w:val="-"/>
              <w:shd w:val="clear" w:color="auto" w:fill="auto"/>
              <w:ind w:firstLineChars="0" w:firstLine="0"/>
              <w:jc w:val="left"/>
            </w:pPr>
            <w:r>
              <w:rPr>
                <w:rFonts w:hint="eastAsia"/>
              </w:rPr>
              <w:t>天地科技</w:t>
            </w:r>
          </w:p>
        </w:tc>
        <w:tc>
          <w:tcPr>
            <w:tcW w:w="923" w:type="dxa"/>
          </w:tcPr>
          <w:p w:rsidR="00BF3F8F" w:rsidRDefault="00BF3F8F" w:rsidP="00BF3F8F">
            <w:pPr>
              <w:pStyle w:val="-"/>
              <w:shd w:val="clear" w:color="auto" w:fill="auto"/>
              <w:ind w:firstLineChars="0" w:firstLine="0"/>
              <w:jc w:val="left"/>
            </w:pPr>
            <w:r>
              <w:t>3,500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600690</w:t>
            </w:r>
          </w:p>
        </w:tc>
        <w:tc>
          <w:tcPr>
            <w:tcW w:w="923" w:type="dxa"/>
          </w:tcPr>
          <w:p w:rsidR="00BF3F8F" w:rsidRDefault="00BF3F8F" w:rsidP="00BF3F8F">
            <w:pPr>
              <w:pStyle w:val="-"/>
              <w:shd w:val="clear" w:color="auto" w:fill="auto"/>
              <w:ind w:firstLineChars="0" w:firstLine="0"/>
              <w:jc w:val="left"/>
            </w:pPr>
            <w:r>
              <w:rPr>
                <w:rFonts w:hint="eastAsia"/>
              </w:rPr>
              <w:t>海尔智家</w:t>
            </w:r>
          </w:p>
        </w:tc>
        <w:tc>
          <w:tcPr>
            <w:tcW w:w="923" w:type="dxa"/>
          </w:tcPr>
          <w:p w:rsidR="00BF3F8F" w:rsidRDefault="00BF3F8F" w:rsidP="00BF3F8F">
            <w:pPr>
              <w:pStyle w:val="-"/>
              <w:shd w:val="clear" w:color="auto" w:fill="auto"/>
              <w:ind w:firstLineChars="0" w:firstLine="0"/>
              <w:jc w:val="left"/>
            </w:pPr>
            <w:r>
              <w:t>3,800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lastRenderedPageBreak/>
              <w:t>600741</w:t>
            </w:r>
          </w:p>
        </w:tc>
        <w:tc>
          <w:tcPr>
            <w:tcW w:w="923" w:type="dxa"/>
          </w:tcPr>
          <w:p w:rsidR="00BF3F8F" w:rsidRDefault="00BF3F8F" w:rsidP="00BF3F8F">
            <w:pPr>
              <w:pStyle w:val="-"/>
              <w:shd w:val="clear" w:color="auto" w:fill="auto"/>
              <w:ind w:firstLineChars="0" w:firstLine="0"/>
              <w:jc w:val="left"/>
            </w:pPr>
            <w:r>
              <w:rPr>
                <w:rFonts w:hint="eastAsia"/>
              </w:rPr>
              <w:t>华域汽车</w:t>
            </w:r>
          </w:p>
        </w:tc>
        <w:tc>
          <w:tcPr>
            <w:tcW w:w="923" w:type="dxa"/>
          </w:tcPr>
          <w:p w:rsidR="00BF3F8F" w:rsidRDefault="00BF3F8F" w:rsidP="00BF3F8F">
            <w:pPr>
              <w:pStyle w:val="-"/>
              <w:shd w:val="clear" w:color="auto" w:fill="auto"/>
              <w:ind w:firstLineChars="0" w:firstLine="0"/>
              <w:jc w:val="left"/>
            </w:pPr>
            <w:r>
              <w:t>2,600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600764</w:t>
            </w:r>
          </w:p>
        </w:tc>
        <w:tc>
          <w:tcPr>
            <w:tcW w:w="923" w:type="dxa"/>
          </w:tcPr>
          <w:p w:rsidR="00BF3F8F" w:rsidRDefault="00BF3F8F" w:rsidP="00BF3F8F">
            <w:pPr>
              <w:pStyle w:val="-"/>
              <w:shd w:val="clear" w:color="auto" w:fill="auto"/>
              <w:ind w:firstLineChars="0" w:firstLine="0"/>
              <w:jc w:val="left"/>
            </w:pPr>
            <w:r>
              <w:rPr>
                <w:rFonts w:hint="eastAsia"/>
              </w:rPr>
              <w:t>中国海防</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600854</w:t>
            </w:r>
          </w:p>
        </w:tc>
        <w:tc>
          <w:tcPr>
            <w:tcW w:w="923" w:type="dxa"/>
          </w:tcPr>
          <w:p w:rsidR="00BF3F8F" w:rsidRDefault="00BF3F8F" w:rsidP="00BF3F8F">
            <w:pPr>
              <w:pStyle w:val="-"/>
              <w:shd w:val="clear" w:color="auto" w:fill="auto"/>
              <w:ind w:firstLineChars="0" w:firstLine="0"/>
              <w:jc w:val="left"/>
            </w:pPr>
            <w:r>
              <w:rPr>
                <w:rFonts w:hint="eastAsia"/>
              </w:rPr>
              <w:t>春兰股份</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600884</w:t>
            </w:r>
          </w:p>
        </w:tc>
        <w:tc>
          <w:tcPr>
            <w:tcW w:w="923" w:type="dxa"/>
          </w:tcPr>
          <w:p w:rsidR="00BF3F8F" w:rsidRDefault="00BF3F8F" w:rsidP="00BF3F8F">
            <w:pPr>
              <w:pStyle w:val="-"/>
              <w:shd w:val="clear" w:color="auto" w:fill="auto"/>
              <w:ind w:firstLineChars="0" w:firstLine="0"/>
              <w:jc w:val="left"/>
            </w:pPr>
            <w:r>
              <w:rPr>
                <w:rFonts w:hint="eastAsia"/>
              </w:rPr>
              <w:t>杉杉股份</w:t>
            </w:r>
          </w:p>
        </w:tc>
        <w:tc>
          <w:tcPr>
            <w:tcW w:w="923" w:type="dxa"/>
          </w:tcPr>
          <w:p w:rsidR="00BF3F8F" w:rsidRDefault="00BF3F8F" w:rsidP="00BF3F8F">
            <w:pPr>
              <w:pStyle w:val="-"/>
              <w:shd w:val="clear" w:color="auto" w:fill="auto"/>
              <w:ind w:firstLineChars="0" w:firstLine="0"/>
              <w:jc w:val="left"/>
            </w:pPr>
            <w:r>
              <w:t>600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600888</w:t>
            </w:r>
          </w:p>
        </w:tc>
        <w:tc>
          <w:tcPr>
            <w:tcW w:w="923" w:type="dxa"/>
          </w:tcPr>
          <w:p w:rsidR="00BF3F8F" w:rsidRDefault="00BF3F8F" w:rsidP="00BF3F8F">
            <w:pPr>
              <w:pStyle w:val="-"/>
              <w:shd w:val="clear" w:color="auto" w:fill="auto"/>
              <w:ind w:firstLineChars="0" w:firstLine="0"/>
              <w:jc w:val="left"/>
            </w:pPr>
            <w:r>
              <w:rPr>
                <w:rFonts w:hint="eastAsia"/>
              </w:rPr>
              <w:t>新疆众和</w:t>
            </w:r>
          </w:p>
        </w:tc>
        <w:tc>
          <w:tcPr>
            <w:tcW w:w="923" w:type="dxa"/>
          </w:tcPr>
          <w:p w:rsidR="00BF3F8F" w:rsidRDefault="00BF3F8F" w:rsidP="00BF3F8F">
            <w:pPr>
              <w:pStyle w:val="-"/>
              <w:shd w:val="clear" w:color="auto" w:fill="auto"/>
              <w:ind w:firstLineChars="0" w:firstLine="0"/>
              <w:jc w:val="left"/>
            </w:pPr>
            <w:r>
              <w:t>700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601222</w:t>
            </w:r>
          </w:p>
        </w:tc>
        <w:tc>
          <w:tcPr>
            <w:tcW w:w="923" w:type="dxa"/>
          </w:tcPr>
          <w:p w:rsidR="00BF3F8F" w:rsidRDefault="00BF3F8F" w:rsidP="00BF3F8F">
            <w:pPr>
              <w:pStyle w:val="-"/>
              <w:shd w:val="clear" w:color="auto" w:fill="auto"/>
              <w:ind w:firstLineChars="0" w:firstLine="0"/>
              <w:jc w:val="left"/>
            </w:pPr>
            <w:r>
              <w:rPr>
                <w:rFonts w:hint="eastAsia"/>
              </w:rPr>
              <w:t>林洋能源</w:t>
            </w:r>
          </w:p>
        </w:tc>
        <w:tc>
          <w:tcPr>
            <w:tcW w:w="923" w:type="dxa"/>
          </w:tcPr>
          <w:p w:rsidR="00BF3F8F" w:rsidRDefault="00BF3F8F" w:rsidP="00BF3F8F">
            <w:pPr>
              <w:pStyle w:val="-"/>
              <w:shd w:val="clear" w:color="auto" w:fill="auto"/>
              <w:ind w:firstLineChars="0" w:firstLine="0"/>
              <w:jc w:val="left"/>
            </w:pPr>
            <w:r>
              <w:t>900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601369</w:t>
            </w:r>
          </w:p>
        </w:tc>
        <w:tc>
          <w:tcPr>
            <w:tcW w:w="923" w:type="dxa"/>
          </w:tcPr>
          <w:p w:rsidR="00BF3F8F" w:rsidRDefault="00BF3F8F" w:rsidP="00BF3F8F">
            <w:pPr>
              <w:pStyle w:val="-"/>
              <w:shd w:val="clear" w:color="auto" w:fill="auto"/>
              <w:ind w:firstLineChars="0" w:firstLine="0"/>
              <w:jc w:val="left"/>
            </w:pPr>
            <w:r>
              <w:rPr>
                <w:rFonts w:hint="eastAsia"/>
              </w:rPr>
              <w:t>陕鼓动力</w:t>
            </w:r>
          </w:p>
        </w:tc>
        <w:tc>
          <w:tcPr>
            <w:tcW w:w="923" w:type="dxa"/>
          </w:tcPr>
          <w:p w:rsidR="00BF3F8F" w:rsidRDefault="00BF3F8F" w:rsidP="00BF3F8F">
            <w:pPr>
              <w:pStyle w:val="-"/>
              <w:shd w:val="clear" w:color="auto" w:fill="auto"/>
              <w:ind w:firstLineChars="0" w:firstLine="0"/>
              <w:jc w:val="left"/>
            </w:pPr>
            <w:r>
              <w:t>800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601615</w:t>
            </w:r>
          </w:p>
        </w:tc>
        <w:tc>
          <w:tcPr>
            <w:tcW w:w="923" w:type="dxa"/>
          </w:tcPr>
          <w:p w:rsidR="00BF3F8F" w:rsidRDefault="00BF3F8F" w:rsidP="00BF3F8F">
            <w:pPr>
              <w:pStyle w:val="-"/>
              <w:shd w:val="clear" w:color="auto" w:fill="auto"/>
              <w:ind w:firstLineChars="0" w:firstLine="0"/>
              <w:jc w:val="left"/>
            </w:pPr>
            <w:r>
              <w:rPr>
                <w:rFonts w:hint="eastAsia"/>
              </w:rPr>
              <w:t>明阳智能</w:t>
            </w:r>
          </w:p>
        </w:tc>
        <w:tc>
          <w:tcPr>
            <w:tcW w:w="923" w:type="dxa"/>
          </w:tcPr>
          <w:p w:rsidR="00BF3F8F" w:rsidRDefault="00BF3F8F" w:rsidP="00BF3F8F">
            <w:pPr>
              <w:pStyle w:val="-"/>
              <w:shd w:val="clear" w:color="auto" w:fill="auto"/>
              <w:ind w:firstLineChars="0" w:firstLine="0"/>
              <w:jc w:val="left"/>
            </w:pPr>
            <w:r>
              <w:t>600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601717</w:t>
            </w:r>
          </w:p>
        </w:tc>
        <w:tc>
          <w:tcPr>
            <w:tcW w:w="923" w:type="dxa"/>
          </w:tcPr>
          <w:p w:rsidR="00BF3F8F" w:rsidRDefault="00BF3F8F" w:rsidP="00BF3F8F">
            <w:pPr>
              <w:pStyle w:val="-"/>
              <w:shd w:val="clear" w:color="auto" w:fill="auto"/>
              <w:ind w:firstLineChars="0" w:firstLine="0"/>
              <w:jc w:val="left"/>
            </w:pPr>
            <w:r>
              <w:rPr>
                <w:rFonts w:hint="eastAsia"/>
              </w:rPr>
              <w:t>郑煤机</w:t>
            </w:r>
          </w:p>
        </w:tc>
        <w:tc>
          <w:tcPr>
            <w:tcW w:w="923" w:type="dxa"/>
          </w:tcPr>
          <w:p w:rsidR="00BF3F8F" w:rsidRDefault="00BF3F8F" w:rsidP="00BF3F8F">
            <w:pPr>
              <w:pStyle w:val="-"/>
              <w:shd w:val="clear" w:color="auto" w:fill="auto"/>
              <w:ind w:firstLineChars="0" w:firstLine="0"/>
              <w:jc w:val="left"/>
            </w:pPr>
            <w:r>
              <w:t>1,100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601877</w:t>
            </w:r>
          </w:p>
        </w:tc>
        <w:tc>
          <w:tcPr>
            <w:tcW w:w="923" w:type="dxa"/>
          </w:tcPr>
          <w:p w:rsidR="00BF3F8F" w:rsidRDefault="00BF3F8F" w:rsidP="00BF3F8F">
            <w:pPr>
              <w:pStyle w:val="-"/>
              <w:shd w:val="clear" w:color="auto" w:fill="auto"/>
              <w:ind w:firstLineChars="0" w:firstLine="0"/>
              <w:jc w:val="left"/>
            </w:pPr>
            <w:r>
              <w:rPr>
                <w:rFonts w:hint="eastAsia"/>
              </w:rPr>
              <w:t>正泰电器</w:t>
            </w:r>
          </w:p>
        </w:tc>
        <w:tc>
          <w:tcPr>
            <w:tcW w:w="923" w:type="dxa"/>
          </w:tcPr>
          <w:p w:rsidR="00BF3F8F" w:rsidRDefault="00BF3F8F" w:rsidP="00BF3F8F">
            <w:pPr>
              <w:pStyle w:val="-"/>
              <w:shd w:val="clear" w:color="auto" w:fill="auto"/>
              <w:ind w:firstLineChars="0" w:firstLine="0"/>
              <w:jc w:val="left"/>
            </w:pPr>
            <w:r>
              <w:t>800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601908</w:t>
            </w:r>
          </w:p>
        </w:tc>
        <w:tc>
          <w:tcPr>
            <w:tcW w:w="923" w:type="dxa"/>
          </w:tcPr>
          <w:p w:rsidR="00BF3F8F" w:rsidRDefault="00BF3F8F" w:rsidP="00BF3F8F">
            <w:pPr>
              <w:pStyle w:val="-"/>
              <w:shd w:val="clear" w:color="auto" w:fill="auto"/>
              <w:ind w:firstLineChars="0" w:firstLine="0"/>
              <w:jc w:val="left"/>
            </w:pPr>
            <w:r>
              <w:rPr>
                <w:rFonts w:hint="eastAsia"/>
              </w:rPr>
              <w:t>京运通</w:t>
            </w:r>
          </w:p>
        </w:tc>
        <w:tc>
          <w:tcPr>
            <w:tcW w:w="923" w:type="dxa"/>
          </w:tcPr>
          <w:p w:rsidR="00BF3F8F" w:rsidRDefault="00BF3F8F" w:rsidP="00BF3F8F">
            <w:pPr>
              <w:pStyle w:val="-"/>
              <w:shd w:val="clear" w:color="auto" w:fill="auto"/>
              <w:ind w:firstLineChars="0" w:firstLine="0"/>
              <w:jc w:val="left"/>
            </w:pPr>
            <w:r>
              <w:t>700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603002</w:t>
            </w:r>
          </w:p>
        </w:tc>
        <w:tc>
          <w:tcPr>
            <w:tcW w:w="923" w:type="dxa"/>
          </w:tcPr>
          <w:p w:rsidR="00BF3F8F" w:rsidRDefault="00BF3F8F" w:rsidP="00BF3F8F">
            <w:pPr>
              <w:pStyle w:val="-"/>
              <w:shd w:val="clear" w:color="auto" w:fill="auto"/>
              <w:ind w:firstLineChars="0" w:firstLine="0"/>
              <w:jc w:val="left"/>
            </w:pPr>
            <w:r>
              <w:rPr>
                <w:rFonts w:hint="eastAsia"/>
              </w:rPr>
              <w:t>宏昌电子</w:t>
            </w:r>
          </w:p>
        </w:tc>
        <w:tc>
          <w:tcPr>
            <w:tcW w:w="923" w:type="dxa"/>
          </w:tcPr>
          <w:p w:rsidR="00BF3F8F" w:rsidRDefault="00BF3F8F" w:rsidP="00BF3F8F">
            <w:pPr>
              <w:pStyle w:val="-"/>
              <w:shd w:val="clear" w:color="auto" w:fill="auto"/>
              <w:ind w:firstLineChars="0" w:firstLine="0"/>
              <w:jc w:val="left"/>
            </w:pPr>
            <w:r>
              <w:t>500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603035</w:t>
            </w:r>
          </w:p>
        </w:tc>
        <w:tc>
          <w:tcPr>
            <w:tcW w:w="923" w:type="dxa"/>
          </w:tcPr>
          <w:p w:rsidR="00BF3F8F" w:rsidRDefault="00BF3F8F" w:rsidP="00BF3F8F">
            <w:pPr>
              <w:pStyle w:val="-"/>
              <w:shd w:val="clear" w:color="auto" w:fill="auto"/>
              <w:ind w:firstLineChars="0" w:firstLine="0"/>
              <w:jc w:val="left"/>
            </w:pPr>
            <w:r>
              <w:rPr>
                <w:rFonts w:hint="eastAsia"/>
              </w:rPr>
              <w:t>常熟汽饰</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603100</w:t>
            </w:r>
          </w:p>
        </w:tc>
        <w:tc>
          <w:tcPr>
            <w:tcW w:w="923" w:type="dxa"/>
          </w:tcPr>
          <w:p w:rsidR="00BF3F8F" w:rsidRDefault="00BF3F8F" w:rsidP="00BF3F8F">
            <w:pPr>
              <w:pStyle w:val="-"/>
              <w:shd w:val="clear" w:color="auto" w:fill="auto"/>
              <w:ind w:firstLineChars="0" w:firstLine="0"/>
              <w:jc w:val="left"/>
            </w:pPr>
            <w:r>
              <w:rPr>
                <w:rFonts w:hint="eastAsia"/>
              </w:rPr>
              <w:t>川仪股份</w:t>
            </w:r>
          </w:p>
        </w:tc>
        <w:tc>
          <w:tcPr>
            <w:tcW w:w="923" w:type="dxa"/>
          </w:tcPr>
          <w:p w:rsidR="00BF3F8F" w:rsidRDefault="00BF3F8F" w:rsidP="00BF3F8F">
            <w:pPr>
              <w:pStyle w:val="-"/>
              <w:shd w:val="clear" w:color="auto" w:fill="auto"/>
              <w:ind w:firstLineChars="0" w:firstLine="0"/>
              <w:jc w:val="left"/>
            </w:pPr>
            <w:r>
              <w:t>300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603115</w:t>
            </w:r>
          </w:p>
        </w:tc>
        <w:tc>
          <w:tcPr>
            <w:tcW w:w="923" w:type="dxa"/>
          </w:tcPr>
          <w:p w:rsidR="00BF3F8F" w:rsidRDefault="00BF3F8F" w:rsidP="00BF3F8F">
            <w:pPr>
              <w:pStyle w:val="-"/>
              <w:shd w:val="clear" w:color="auto" w:fill="auto"/>
              <w:ind w:firstLineChars="0" w:firstLine="0"/>
              <w:jc w:val="left"/>
            </w:pPr>
            <w:r>
              <w:rPr>
                <w:rFonts w:hint="eastAsia"/>
              </w:rPr>
              <w:t>海星股份</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603185</w:t>
            </w:r>
          </w:p>
        </w:tc>
        <w:tc>
          <w:tcPr>
            <w:tcW w:w="923" w:type="dxa"/>
          </w:tcPr>
          <w:p w:rsidR="00BF3F8F" w:rsidRDefault="00BF3F8F" w:rsidP="00BF3F8F">
            <w:pPr>
              <w:pStyle w:val="-"/>
              <w:shd w:val="clear" w:color="auto" w:fill="auto"/>
              <w:ind w:firstLineChars="0" w:firstLine="0"/>
              <w:jc w:val="left"/>
            </w:pPr>
            <w:r>
              <w:rPr>
                <w:rFonts w:hint="eastAsia"/>
              </w:rPr>
              <w:t>上机数控</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lastRenderedPageBreak/>
              <w:t>603279</w:t>
            </w:r>
          </w:p>
        </w:tc>
        <w:tc>
          <w:tcPr>
            <w:tcW w:w="923" w:type="dxa"/>
          </w:tcPr>
          <w:p w:rsidR="00BF3F8F" w:rsidRDefault="00BF3F8F" w:rsidP="00BF3F8F">
            <w:pPr>
              <w:pStyle w:val="-"/>
              <w:shd w:val="clear" w:color="auto" w:fill="auto"/>
              <w:ind w:firstLineChars="0" w:firstLine="0"/>
              <w:jc w:val="left"/>
            </w:pPr>
            <w:r>
              <w:rPr>
                <w:rFonts w:hint="eastAsia"/>
              </w:rPr>
              <w:t>景津装备</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603298</w:t>
            </w:r>
          </w:p>
        </w:tc>
        <w:tc>
          <w:tcPr>
            <w:tcW w:w="923" w:type="dxa"/>
          </w:tcPr>
          <w:p w:rsidR="00BF3F8F" w:rsidRDefault="00BF3F8F" w:rsidP="00BF3F8F">
            <w:pPr>
              <w:pStyle w:val="-"/>
              <w:shd w:val="clear" w:color="auto" w:fill="auto"/>
              <w:ind w:firstLineChars="0" w:firstLine="0"/>
              <w:jc w:val="left"/>
            </w:pPr>
            <w:r>
              <w:rPr>
                <w:rFonts w:hint="eastAsia"/>
              </w:rPr>
              <w:t>杭叉集团</w:t>
            </w:r>
          </w:p>
        </w:tc>
        <w:tc>
          <w:tcPr>
            <w:tcW w:w="923" w:type="dxa"/>
          </w:tcPr>
          <w:p w:rsidR="00BF3F8F" w:rsidRDefault="00BF3F8F" w:rsidP="00BF3F8F">
            <w:pPr>
              <w:pStyle w:val="-"/>
              <w:shd w:val="clear" w:color="auto" w:fill="auto"/>
              <w:ind w:firstLineChars="0" w:firstLine="0"/>
              <w:jc w:val="left"/>
            </w:pPr>
            <w:r>
              <w:t>400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603301</w:t>
            </w:r>
          </w:p>
        </w:tc>
        <w:tc>
          <w:tcPr>
            <w:tcW w:w="923" w:type="dxa"/>
          </w:tcPr>
          <w:p w:rsidR="00BF3F8F" w:rsidRDefault="00BF3F8F" w:rsidP="00BF3F8F">
            <w:pPr>
              <w:pStyle w:val="-"/>
              <w:shd w:val="clear" w:color="auto" w:fill="auto"/>
              <w:ind w:firstLineChars="0" w:firstLine="0"/>
              <w:jc w:val="left"/>
            </w:pPr>
            <w:r>
              <w:rPr>
                <w:rFonts w:hint="eastAsia"/>
              </w:rPr>
              <w:t>振德医疗</w:t>
            </w:r>
          </w:p>
        </w:tc>
        <w:tc>
          <w:tcPr>
            <w:tcW w:w="923" w:type="dxa"/>
          </w:tcPr>
          <w:p w:rsidR="00BF3F8F" w:rsidRDefault="00BF3F8F" w:rsidP="00BF3F8F">
            <w:pPr>
              <w:pStyle w:val="-"/>
              <w:shd w:val="clear" w:color="auto" w:fill="auto"/>
              <w:ind w:firstLineChars="0" w:firstLine="0"/>
              <w:jc w:val="left"/>
            </w:pPr>
            <w:r>
              <w:t>200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603678</w:t>
            </w:r>
          </w:p>
        </w:tc>
        <w:tc>
          <w:tcPr>
            <w:tcW w:w="923" w:type="dxa"/>
          </w:tcPr>
          <w:p w:rsidR="00BF3F8F" w:rsidRDefault="00BF3F8F" w:rsidP="00BF3F8F">
            <w:pPr>
              <w:pStyle w:val="-"/>
              <w:shd w:val="clear" w:color="auto" w:fill="auto"/>
              <w:ind w:firstLineChars="0" w:firstLine="0"/>
              <w:jc w:val="left"/>
            </w:pPr>
            <w:r>
              <w:rPr>
                <w:rFonts w:hint="eastAsia"/>
              </w:rPr>
              <w:t>火炬电子</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603686</w:t>
            </w:r>
          </w:p>
        </w:tc>
        <w:tc>
          <w:tcPr>
            <w:tcW w:w="923" w:type="dxa"/>
          </w:tcPr>
          <w:p w:rsidR="00BF3F8F" w:rsidRDefault="00BF3F8F" w:rsidP="00BF3F8F">
            <w:pPr>
              <w:pStyle w:val="-"/>
              <w:shd w:val="clear" w:color="auto" w:fill="auto"/>
              <w:ind w:firstLineChars="0" w:firstLine="0"/>
              <w:jc w:val="left"/>
            </w:pPr>
            <w:r>
              <w:rPr>
                <w:rFonts w:hint="eastAsia"/>
              </w:rPr>
              <w:t>福龙马</w:t>
            </w:r>
          </w:p>
        </w:tc>
        <w:tc>
          <w:tcPr>
            <w:tcW w:w="923" w:type="dxa"/>
          </w:tcPr>
          <w:p w:rsidR="00BF3F8F" w:rsidRDefault="00BF3F8F" w:rsidP="00BF3F8F">
            <w:pPr>
              <w:pStyle w:val="-"/>
              <w:shd w:val="clear" w:color="auto" w:fill="auto"/>
              <w:ind w:firstLineChars="0" w:firstLine="0"/>
              <w:jc w:val="left"/>
            </w:pPr>
            <w:r>
              <w:t>300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603809</w:t>
            </w:r>
          </w:p>
        </w:tc>
        <w:tc>
          <w:tcPr>
            <w:tcW w:w="923" w:type="dxa"/>
          </w:tcPr>
          <w:p w:rsidR="00BF3F8F" w:rsidRDefault="00BF3F8F" w:rsidP="00BF3F8F">
            <w:pPr>
              <w:pStyle w:val="-"/>
              <w:shd w:val="clear" w:color="auto" w:fill="auto"/>
              <w:ind w:firstLineChars="0" w:firstLine="0"/>
              <w:jc w:val="left"/>
            </w:pPr>
            <w:r>
              <w:rPr>
                <w:rFonts w:hint="eastAsia"/>
              </w:rPr>
              <w:t>豪能股份</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605277</w:t>
            </w:r>
          </w:p>
        </w:tc>
        <w:tc>
          <w:tcPr>
            <w:tcW w:w="923" w:type="dxa"/>
          </w:tcPr>
          <w:p w:rsidR="00BF3F8F" w:rsidRDefault="00BF3F8F" w:rsidP="00BF3F8F">
            <w:pPr>
              <w:pStyle w:val="-"/>
              <w:shd w:val="clear" w:color="auto" w:fill="auto"/>
              <w:ind w:firstLineChars="0" w:firstLine="0"/>
              <w:jc w:val="left"/>
            </w:pPr>
            <w:r>
              <w:rPr>
                <w:rFonts w:hint="eastAsia"/>
              </w:rPr>
              <w:t>新亚电子</w:t>
            </w:r>
          </w:p>
        </w:tc>
        <w:tc>
          <w:tcPr>
            <w:tcW w:w="923" w:type="dxa"/>
          </w:tcPr>
          <w:p w:rsidR="00BF3F8F" w:rsidRDefault="00BF3F8F" w:rsidP="00BF3F8F">
            <w:pPr>
              <w:pStyle w:val="-"/>
              <w:shd w:val="clear" w:color="auto" w:fill="auto"/>
              <w:ind w:firstLineChars="0" w:firstLine="0"/>
              <w:jc w:val="left"/>
            </w:pPr>
            <w:r>
              <w:t>100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688055</w:t>
            </w:r>
          </w:p>
        </w:tc>
        <w:tc>
          <w:tcPr>
            <w:tcW w:w="923" w:type="dxa"/>
          </w:tcPr>
          <w:p w:rsidR="00BF3F8F" w:rsidRDefault="00BF3F8F" w:rsidP="00BF3F8F">
            <w:pPr>
              <w:pStyle w:val="-"/>
              <w:shd w:val="clear" w:color="auto" w:fill="auto"/>
              <w:ind w:firstLineChars="0" w:firstLine="0"/>
              <w:jc w:val="left"/>
            </w:pPr>
            <w:r>
              <w:rPr>
                <w:rFonts w:hint="eastAsia"/>
              </w:rPr>
              <w:t>龙腾光电</w:t>
            </w:r>
          </w:p>
        </w:tc>
        <w:tc>
          <w:tcPr>
            <w:tcW w:w="923" w:type="dxa"/>
          </w:tcPr>
          <w:p w:rsidR="00BF3F8F" w:rsidRDefault="00BF3F8F" w:rsidP="00BF3F8F">
            <w:pPr>
              <w:pStyle w:val="-"/>
              <w:shd w:val="clear" w:color="auto" w:fill="auto"/>
              <w:ind w:firstLineChars="0" w:firstLine="0"/>
              <w:jc w:val="left"/>
            </w:pPr>
            <w:r>
              <w:t>500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688085</w:t>
            </w:r>
          </w:p>
        </w:tc>
        <w:tc>
          <w:tcPr>
            <w:tcW w:w="923" w:type="dxa"/>
          </w:tcPr>
          <w:p w:rsidR="00BF3F8F" w:rsidRDefault="00BF3F8F" w:rsidP="00BF3F8F">
            <w:pPr>
              <w:pStyle w:val="-"/>
              <w:shd w:val="clear" w:color="auto" w:fill="auto"/>
              <w:ind w:firstLineChars="0" w:firstLine="0"/>
              <w:jc w:val="left"/>
            </w:pPr>
            <w:r>
              <w:rPr>
                <w:rFonts w:hint="eastAsia"/>
              </w:rPr>
              <w:t>三友医疗</w:t>
            </w:r>
          </w:p>
        </w:tc>
        <w:tc>
          <w:tcPr>
            <w:tcW w:w="923" w:type="dxa"/>
          </w:tcPr>
          <w:p w:rsidR="00BF3F8F" w:rsidRDefault="00BF3F8F" w:rsidP="00BF3F8F">
            <w:pPr>
              <w:pStyle w:val="-"/>
              <w:shd w:val="clear" w:color="auto" w:fill="auto"/>
              <w:ind w:firstLineChars="0" w:firstLine="0"/>
              <w:jc w:val="left"/>
            </w:pPr>
          </w:p>
        </w:tc>
        <w:tc>
          <w:tcPr>
            <w:tcW w:w="923" w:type="dxa"/>
          </w:tcPr>
          <w:p w:rsidR="00BF3F8F" w:rsidRDefault="00BF3F8F" w:rsidP="00BF3F8F">
            <w:pPr>
              <w:pStyle w:val="-"/>
              <w:shd w:val="clear" w:color="auto" w:fill="auto"/>
              <w:ind w:firstLineChars="0" w:firstLine="0"/>
              <w:jc w:val="left"/>
            </w:pPr>
            <w:r>
              <w:rPr>
                <w:rFonts w:hint="eastAsia"/>
              </w:rPr>
              <w:t>必须</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688330</w:t>
            </w:r>
          </w:p>
        </w:tc>
        <w:tc>
          <w:tcPr>
            <w:tcW w:w="923" w:type="dxa"/>
          </w:tcPr>
          <w:p w:rsidR="00BF3F8F" w:rsidRDefault="00BF3F8F" w:rsidP="00BF3F8F">
            <w:pPr>
              <w:pStyle w:val="-"/>
              <w:shd w:val="clear" w:color="auto" w:fill="auto"/>
              <w:ind w:firstLineChars="0" w:firstLine="0"/>
              <w:jc w:val="left"/>
            </w:pPr>
            <w:r>
              <w:rPr>
                <w:rFonts w:hint="eastAsia"/>
              </w:rPr>
              <w:t>宏力达</w:t>
            </w:r>
          </w:p>
        </w:tc>
        <w:tc>
          <w:tcPr>
            <w:tcW w:w="923" w:type="dxa"/>
          </w:tcPr>
          <w:p w:rsidR="00BF3F8F" w:rsidRDefault="00BF3F8F" w:rsidP="00BF3F8F">
            <w:pPr>
              <w:pStyle w:val="-"/>
              <w:shd w:val="clear" w:color="auto" w:fill="auto"/>
              <w:ind w:firstLineChars="0" w:firstLine="0"/>
              <w:jc w:val="left"/>
            </w:pPr>
          </w:p>
        </w:tc>
        <w:tc>
          <w:tcPr>
            <w:tcW w:w="923" w:type="dxa"/>
          </w:tcPr>
          <w:p w:rsidR="00BF3F8F" w:rsidRDefault="00BF3F8F" w:rsidP="00BF3F8F">
            <w:pPr>
              <w:pStyle w:val="-"/>
              <w:shd w:val="clear" w:color="auto" w:fill="auto"/>
              <w:ind w:firstLineChars="0" w:firstLine="0"/>
              <w:jc w:val="left"/>
            </w:pPr>
            <w:r>
              <w:rPr>
                <w:rFonts w:hint="eastAsia"/>
              </w:rPr>
              <w:t>必须</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688378</w:t>
            </w:r>
          </w:p>
        </w:tc>
        <w:tc>
          <w:tcPr>
            <w:tcW w:w="923" w:type="dxa"/>
          </w:tcPr>
          <w:p w:rsidR="00BF3F8F" w:rsidRDefault="00BF3F8F" w:rsidP="00BF3F8F">
            <w:pPr>
              <w:pStyle w:val="-"/>
              <w:shd w:val="clear" w:color="auto" w:fill="auto"/>
              <w:ind w:firstLineChars="0" w:firstLine="0"/>
              <w:jc w:val="left"/>
            </w:pPr>
            <w:r>
              <w:rPr>
                <w:rFonts w:hint="eastAsia"/>
              </w:rPr>
              <w:t>奥来德</w:t>
            </w:r>
          </w:p>
        </w:tc>
        <w:tc>
          <w:tcPr>
            <w:tcW w:w="923" w:type="dxa"/>
          </w:tcPr>
          <w:p w:rsidR="00BF3F8F" w:rsidRDefault="00BF3F8F" w:rsidP="00BF3F8F">
            <w:pPr>
              <w:pStyle w:val="-"/>
              <w:shd w:val="clear" w:color="auto" w:fill="auto"/>
              <w:ind w:firstLineChars="0" w:firstLine="0"/>
              <w:jc w:val="left"/>
            </w:pPr>
          </w:p>
        </w:tc>
        <w:tc>
          <w:tcPr>
            <w:tcW w:w="923" w:type="dxa"/>
          </w:tcPr>
          <w:p w:rsidR="00BF3F8F" w:rsidRDefault="00BF3F8F" w:rsidP="00BF3F8F">
            <w:pPr>
              <w:pStyle w:val="-"/>
              <w:shd w:val="clear" w:color="auto" w:fill="auto"/>
              <w:ind w:firstLineChars="0" w:firstLine="0"/>
              <w:jc w:val="left"/>
            </w:pPr>
            <w:r>
              <w:rPr>
                <w:rFonts w:hint="eastAsia"/>
              </w:rPr>
              <w:t>必须</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688519</w:t>
            </w:r>
          </w:p>
        </w:tc>
        <w:tc>
          <w:tcPr>
            <w:tcW w:w="923" w:type="dxa"/>
          </w:tcPr>
          <w:p w:rsidR="00BF3F8F" w:rsidRDefault="00BF3F8F" w:rsidP="00BF3F8F">
            <w:pPr>
              <w:pStyle w:val="-"/>
              <w:shd w:val="clear" w:color="auto" w:fill="auto"/>
              <w:ind w:firstLineChars="0" w:firstLine="0"/>
              <w:jc w:val="left"/>
            </w:pPr>
            <w:r>
              <w:rPr>
                <w:rFonts w:hint="eastAsia"/>
              </w:rPr>
              <w:t>南亚新材</w:t>
            </w:r>
          </w:p>
        </w:tc>
        <w:tc>
          <w:tcPr>
            <w:tcW w:w="923" w:type="dxa"/>
          </w:tcPr>
          <w:p w:rsidR="00BF3F8F" w:rsidRDefault="00BF3F8F" w:rsidP="00BF3F8F">
            <w:pPr>
              <w:pStyle w:val="-"/>
              <w:shd w:val="clear" w:color="auto" w:fill="auto"/>
              <w:ind w:firstLineChars="0" w:firstLine="0"/>
              <w:jc w:val="left"/>
            </w:pPr>
          </w:p>
        </w:tc>
        <w:tc>
          <w:tcPr>
            <w:tcW w:w="923" w:type="dxa"/>
          </w:tcPr>
          <w:p w:rsidR="00BF3F8F" w:rsidRDefault="00BF3F8F" w:rsidP="00BF3F8F">
            <w:pPr>
              <w:pStyle w:val="-"/>
              <w:shd w:val="clear" w:color="auto" w:fill="auto"/>
              <w:ind w:firstLineChars="0" w:firstLine="0"/>
              <w:jc w:val="left"/>
            </w:pPr>
            <w:r>
              <w:rPr>
                <w:rFonts w:hint="eastAsia"/>
              </w:rPr>
              <w:t>必须</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688558</w:t>
            </w:r>
          </w:p>
        </w:tc>
        <w:tc>
          <w:tcPr>
            <w:tcW w:w="923" w:type="dxa"/>
          </w:tcPr>
          <w:p w:rsidR="00BF3F8F" w:rsidRDefault="00BF3F8F" w:rsidP="00BF3F8F">
            <w:pPr>
              <w:pStyle w:val="-"/>
              <w:shd w:val="clear" w:color="auto" w:fill="auto"/>
              <w:ind w:firstLineChars="0" w:firstLine="0"/>
              <w:jc w:val="left"/>
            </w:pPr>
            <w:r>
              <w:rPr>
                <w:rFonts w:hint="eastAsia"/>
              </w:rPr>
              <w:t>国盛智科</w:t>
            </w:r>
          </w:p>
        </w:tc>
        <w:tc>
          <w:tcPr>
            <w:tcW w:w="923" w:type="dxa"/>
          </w:tcPr>
          <w:p w:rsidR="00BF3F8F" w:rsidRDefault="00BF3F8F" w:rsidP="00BF3F8F">
            <w:pPr>
              <w:pStyle w:val="-"/>
              <w:shd w:val="clear" w:color="auto" w:fill="auto"/>
              <w:ind w:firstLineChars="0" w:firstLine="0"/>
              <w:jc w:val="left"/>
            </w:pPr>
          </w:p>
        </w:tc>
        <w:tc>
          <w:tcPr>
            <w:tcW w:w="923" w:type="dxa"/>
          </w:tcPr>
          <w:p w:rsidR="00BF3F8F" w:rsidRDefault="00BF3F8F" w:rsidP="00BF3F8F">
            <w:pPr>
              <w:pStyle w:val="-"/>
              <w:shd w:val="clear" w:color="auto" w:fill="auto"/>
              <w:ind w:firstLineChars="0" w:firstLine="0"/>
              <w:jc w:val="left"/>
            </w:pPr>
            <w:r>
              <w:rPr>
                <w:rFonts w:hint="eastAsia"/>
              </w:rPr>
              <w:t>必须</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r w:rsidR="00BF3F8F" w:rsidTr="00BF3F8F">
        <w:tc>
          <w:tcPr>
            <w:tcW w:w="922" w:type="dxa"/>
          </w:tcPr>
          <w:p w:rsidR="00BF3F8F" w:rsidRDefault="00BF3F8F" w:rsidP="00BF3F8F">
            <w:pPr>
              <w:pStyle w:val="-"/>
              <w:shd w:val="clear" w:color="auto" w:fill="auto"/>
              <w:ind w:firstLineChars="0" w:firstLine="0"/>
              <w:jc w:val="left"/>
            </w:pPr>
            <w:r>
              <w:t>688981</w:t>
            </w:r>
          </w:p>
        </w:tc>
        <w:tc>
          <w:tcPr>
            <w:tcW w:w="923" w:type="dxa"/>
          </w:tcPr>
          <w:p w:rsidR="00BF3F8F" w:rsidRDefault="00BF3F8F" w:rsidP="00BF3F8F">
            <w:pPr>
              <w:pStyle w:val="-"/>
              <w:shd w:val="clear" w:color="auto" w:fill="auto"/>
              <w:ind w:firstLineChars="0" w:firstLine="0"/>
              <w:jc w:val="left"/>
            </w:pPr>
            <w:r>
              <w:rPr>
                <w:rFonts w:hint="eastAsia"/>
              </w:rPr>
              <w:t>中芯国际</w:t>
            </w:r>
          </w:p>
        </w:tc>
        <w:tc>
          <w:tcPr>
            <w:tcW w:w="923" w:type="dxa"/>
          </w:tcPr>
          <w:p w:rsidR="00BF3F8F" w:rsidRDefault="00BF3F8F" w:rsidP="00BF3F8F">
            <w:pPr>
              <w:pStyle w:val="-"/>
              <w:shd w:val="clear" w:color="auto" w:fill="auto"/>
              <w:ind w:firstLineChars="0" w:firstLine="0"/>
              <w:jc w:val="left"/>
            </w:pPr>
            <w:r>
              <w:t>1,500</w:t>
            </w:r>
          </w:p>
        </w:tc>
        <w:tc>
          <w:tcPr>
            <w:tcW w:w="923" w:type="dxa"/>
          </w:tcPr>
          <w:p w:rsidR="00BF3F8F" w:rsidRDefault="00BF3F8F" w:rsidP="00BF3F8F">
            <w:pPr>
              <w:pStyle w:val="-"/>
              <w:shd w:val="clear" w:color="auto" w:fill="auto"/>
              <w:ind w:firstLineChars="0" w:firstLine="0"/>
              <w:jc w:val="left"/>
            </w:pPr>
            <w:r>
              <w:rPr>
                <w:rFonts w:hint="eastAsia"/>
              </w:rPr>
              <w:t>允许</w:t>
            </w:r>
          </w:p>
        </w:tc>
        <w:tc>
          <w:tcPr>
            <w:tcW w:w="923" w:type="dxa"/>
          </w:tcPr>
          <w:p w:rsidR="00BF3F8F" w:rsidRDefault="00BF3F8F" w:rsidP="00BF3F8F">
            <w:pPr>
              <w:pStyle w:val="-"/>
              <w:shd w:val="clear" w:color="auto" w:fill="auto"/>
              <w:ind w:firstLineChars="0" w:firstLine="0"/>
              <w:jc w:val="left"/>
            </w:pPr>
            <w:r>
              <w:t>10.000%</w:t>
            </w:r>
          </w:p>
        </w:tc>
        <w:tc>
          <w:tcPr>
            <w:tcW w:w="923" w:type="dxa"/>
          </w:tcPr>
          <w:p w:rsidR="00BF3F8F" w:rsidRDefault="00BF3F8F" w:rsidP="00BF3F8F">
            <w:pPr>
              <w:pStyle w:val="-"/>
              <w:shd w:val="clear" w:color="auto" w:fill="auto"/>
              <w:ind w:firstLineChars="0" w:firstLine="0"/>
              <w:jc w:val="left"/>
            </w:pPr>
            <w:r>
              <w:t>0.000%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right"/>
            </w:pPr>
            <w:r>
              <w:t>0.00</w:t>
            </w:r>
          </w:p>
        </w:tc>
        <w:tc>
          <w:tcPr>
            <w:tcW w:w="923" w:type="dxa"/>
          </w:tcPr>
          <w:p w:rsidR="00BF3F8F" w:rsidRDefault="00BF3F8F" w:rsidP="00BF3F8F">
            <w:pPr>
              <w:pStyle w:val="-"/>
              <w:shd w:val="clear" w:color="auto" w:fill="auto"/>
              <w:ind w:firstLineChars="0" w:firstLine="0"/>
              <w:jc w:val="left"/>
            </w:pPr>
            <w:r>
              <w:rPr>
                <w:rFonts w:hint="eastAsia"/>
              </w:rPr>
              <w:t>上海市场</w:t>
            </w:r>
          </w:p>
        </w:tc>
      </w:tr>
    </w:tbl>
    <w:p w:rsidR="00BF3F8F" w:rsidRDefault="00BF3F8F" w:rsidP="00BF3F8F">
      <w:pPr>
        <w:pStyle w:val="-"/>
        <w:ind w:firstLine="420"/>
      </w:pPr>
      <w:r>
        <w:rPr>
          <w:rFonts w:hint="eastAsia"/>
        </w:rPr>
        <w:t>说明：此表仅为示意，具体以上海证券交易所公布的实际清单为准。</w:t>
      </w:r>
    </w:p>
    <w:p w:rsidR="00BF3F8F" w:rsidRDefault="00BF3F8F" w:rsidP="00BF3F8F">
      <w:pPr>
        <w:pStyle w:val="-"/>
        <w:ind w:firstLine="420"/>
      </w:pPr>
      <w:r>
        <w:rPr>
          <w:rFonts w:hint="eastAsia"/>
        </w:rPr>
        <w:t>（八）拒绝或暂停申购的情形</w:t>
      </w:r>
    </w:p>
    <w:p w:rsidR="00BF3F8F" w:rsidRDefault="00BF3F8F" w:rsidP="00BF3F8F">
      <w:pPr>
        <w:pStyle w:val="-"/>
        <w:ind w:firstLine="420"/>
      </w:pPr>
      <w:r>
        <w:rPr>
          <w:rFonts w:hint="eastAsia"/>
        </w:rPr>
        <w:t>发生下列情况时，基金管理人可拒绝或暂停接受投资人的申购申请：</w:t>
      </w:r>
    </w:p>
    <w:p w:rsidR="00BF3F8F" w:rsidRDefault="00BF3F8F" w:rsidP="00BF3F8F">
      <w:pPr>
        <w:pStyle w:val="-"/>
        <w:ind w:firstLine="420"/>
      </w:pPr>
      <w:r>
        <w:t>1、因不可抗力导致基金无法正常运作或无法受理投资人的申购申请。</w:t>
      </w:r>
    </w:p>
    <w:p w:rsidR="00BF3F8F" w:rsidRDefault="00BF3F8F" w:rsidP="00BF3F8F">
      <w:pPr>
        <w:pStyle w:val="-"/>
        <w:ind w:firstLine="420"/>
      </w:pPr>
      <w:r>
        <w:t>2、发生基金合同规定的暂停基金资产估值情况时，基金管理人可暂停接受投资人的申购申请。</w:t>
      </w:r>
    </w:p>
    <w:p w:rsidR="00BF3F8F" w:rsidRDefault="00BF3F8F" w:rsidP="00BF3F8F">
      <w:pPr>
        <w:pStyle w:val="-"/>
        <w:ind w:firstLine="420"/>
      </w:pPr>
      <w:r>
        <w:lastRenderedPageBreak/>
        <w:t>3、因特殊原因（包括但不限于相关证券、期货交易所依法决定临时停市或在交易时间非正常停市），导致基金管理人无法计算当日基金资产净值。</w:t>
      </w:r>
    </w:p>
    <w:p w:rsidR="00BF3F8F" w:rsidRDefault="00BF3F8F" w:rsidP="00BF3F8F">
      <w:pPr>
        <w:pStyle w:val="-"/>
        <w:ind w:firstLine="420"/>
      </w:pPr>
      <w:r>
        <w:t>4、基金管理人开市前因异常情况无法公布申购赎回清单，或基金管理人在开市后发现</w:t>
      </w:r>
      <w:r>
        <w:rPr>
          <w:rFonts w:hint="eastAsia"/>
        </w:rPr>
        <w:t>申购赎回清单编制错误或基金份额参考净值计算错误。</w:t>
      </w:r>
    </w:p>
    <w:p w:rsidR="00BF3F8F" w:rsidRDefault="00BF3F8F" w:rsidP="00BF3F8F">
      <w:pPr>
        <w:pStyle w:val="-"/>
        <w:ind w:firstLine="420"/>
      </w:pPr>
      <w:r>
        <w:t>5、相关证券交易所、申购赎回代理券商、登记结算机构等因异常情况无法办理申购、赎回，或者指数编制单位、相关证券交易所等因异常情况使申购赎回清单无法编制或编制不当。</w:t>
      </w:r>
    </w:p>
    <w:p w:rsidR="00BF3F8F" w:rsidRDefault="00BF3F8F" w:rsidP="00BF3F8F">
      <w:pPr>
        <w:pStyle w:val="-"/>
        <w:ind w:firstLine="420"/>
      </w:pPr>
      <w:r>
        <w:t>6、接受某笔或某些申购申请可能会影响或损害现有基金份额持有人利益时。</w:t>
      </w:r>
    </w:p>
    <w:p w:rsidR="00BF3F8F" w:rsidRDefault="00BF3F8F" w:rsidP="00BF3F8F">
      <w:pPr>
        <w:pStyle w:val="-"/>
        <w:ind w:firstLine="420"/>
      </w:pPr>
      <w:r>
        <w:t>7、基金资产规模过大，使基金管理人无法找到合适的投资品种，或其他可能对基金业绩产生负面影响，或发生其他损害现有基金份额持有人利益的情形。</w:t>
      </w:r>
    </w:p>
    <w:p w:rsidR="00BF3F8F" w:rsidRDefault="00BF3F8F" w:rsidP="00BF3F8F">
      <w:pPr>
        <w:pStyle w:val="-"/>
        <w:ind w:firstLine="420"/>
      </w:pPr>
      <w:r>
        <w:t>8、基金管理人、基金托管人、销售机构或登记结算机构的技术故障等异常情况导致基金销售系统或基</w:t>
      </w:r>
      <w:r>
        <w:rPr>
          <w:rFonts w:hint="eastAsia"/>
        </w:rPr>
        <w:t>金登记结算系统或基金会计系统无法正常运行。</w:t>
      </w:r>
    </w:p>
    <w:p w:rsidR="00BF3F8F" w:rsidRDefault="00BF3F8F" w:rsidP="00BF3F8F">
      <w:pPr>
        <w:pStyle w:val="-"/>
        <w:ind w:firstLine="420"/>
      </w:pPr>
      <w:r>
        <w:t>9、基金管理人可根据市场情况在申购赎回清单中设置申购上限，当一笔新的申购申请被确认成功，会使本基金当日申购超过申购赎回清单中规定的申购上限时，该笔申购申请将被拒绝。</w:t>
      </w:r>
    </w:p>
    <w:p w:rsidR="00BF3F8F" w:rsidRDefault="00BF3F8F" w:rsidP="00BF3F8F">
      <w:pPr>
        <w:pStyle w:val="-"/>
        <w:ind w:firstLine="420"/>
      </w:pPr>
      <w:r>
        <w:t>10、当前一估值日基金资产净值50%以上的资产出现无可参考的活跃市场价格且采用估值技术仍导致公允价值存在重大不确定性时，经与基金托管人协商确认后，基金管理人应当暂停接受基金申购申请。</w:t>
      </w:r>
    </w:p>
    <w:p w:rsidR="00BF3F8F" w:rsidRDefault="00BF3F8F" w:rsidP="00BF3F8F">
      <w:pPr>
        <w:pStyle w:val="-"/>
        <w:ind w:firstLine="420"/>
      </w:pPr>
      <w:r>
        <w:t>11、法律法规规定或中国证监会认定的其他情形。</w:t>
      </w:r>
    </w:p>
    <w:p w:rsidR="00BF3F8F" w:rsidRDefault="00BF3F8F" w:rsidP="00BF3F8F">
      <w:pPr>
        <w:pStyle w:val="-"/>
        <w:ind w:firstLine="420"/>
      </w:pPr>
      <w:r>
        <w:rPr>
          <w:rFonts w:hint="eastAsia"/>
        </w:rPr>
        <w:t>上述异常情况指基金管理人无法预见并不可控制的情形，包括但不限于系统故障、网络故障、通讯故障、电力故障、数据错误等。</w:t>
      </w:r>
    </w:p>
    <w:p w:rsidR="00BF3F8F" w:rsidRDefault="00BF3F8F" w:rsidP="00BF3F8F">
      <w:pPr>
        <w:pStyle w:val="-"/>
        <w:ind w:firstLine="420"/>
      </w:pPr>
      <w:r>
        <w:rPr>
          <w:rFonts w:hint="eastAsia"/>
        </w:rPr>
        <w:t>发生上述情形之一（第</w:t>
      </w:r>
      <w:r>
        <w:t>6、9项除外）且基金管理人决定拒绝或暂停接受基金投资者的申购申请时，基金管理人应根据有关规定在指定媒介上刊登暂停申购公告。在拒绝或暂停申购申请的情形消除时，基金管理人应及时恢复申购业务的办理并依照《信息披露办法》有关规定在指定媒介上刊登基金恢复申购业务的公告，并公告最近1个开放日的基金份额净值。</w:t>
      </w:r>
    </w:p>
    <w:p w:rsidR="00BF3F8F" w:rsidRDefault="00BF3F8F" w:rsidP="00BF3F8F">
      <w:pPr>
        <w:pStyle w:val="-"/>
        <w:ind w:firstLine="420"/>
      </w:pPr>
      <w:r>
        <w:rPr>
          <w:rFonts w:hint="eastAsia"/>
        </w:rPr>
        <w:t>（九）暂停赎回或延缓支付赎回对价的情形</w:t>
      </w:r>
    </w:p>
    <w:p w:rsidR="00BF3F8F" w:rsidRDefault="00BF3F8F" w:rsidP="00BF3F8F">
      <w:pPr>
        <w:pStyle w:val="-"/>
        <w:ind w:firstLine="420"/>
      </w:pPr>
      <w:r>
        <w:rPr>
          <w:rFonts w:hint="eastAsia"/>
        </w:rPr>
        <w:t>发生下列情形时，基金管理人可暂停接受投资人的赎回申请或延缓支付赎回对价：</w:t>
      </w:r>
    </w:p>
    <w:p w:rsidR="00BF3F8F" w:rsidRDefault="00BF3F8F" w:rsidP="00BF3F8F">
      <w:pPr>
        <w:pStyle w:val="-"/>
        <w:ind w:firstLine="420"/>
      </w:pPr>
      <w:r>
        <w:t>1、因不可抗力导致基金无法正常运作或无法受理投资人的赎回申请。</w:t>
      </w:r>
    </w:p>
    <w:p w:rsidR="00BF3F8F" w:rsidRDefault="00BF3F8F" w:rsidP="00BF3F8F">
      <w:pPr>
        <w:pStyle w:val="-"/>
        <w:ind w:firstLine="420"/>
      </w:pPr>
      <w:r>
        <w:t>2、发生基金合同规定的暂停基金资产估值情况时，基金管理人可暂停接受投资人的赎回申请或延缓支付赎回对价。</w:t>
      </w:r>
    </w:p>
    <w:p w:rsidR="00BF3F8F" w:rsidRDefault="00BF3F8F" w:rsidP="00BF3F8F">
      <w:pPr>
        <w:pStyle w:val="-"/>
        <w:ind w:firstLine="420"/>
      </w:pPr>
      <w:r>
        <w:t>3、因特殊原因（包括但不限于相关证券、期货交易所依法决定临时停市或在交易时间非正常停市），导致基金管理人无法计算当日基金资产净值。</w:t>
      </w:r>
    </w:p>
    <w:p w:rsidR="00BF3F8F" w:rsidRDefault="00BF3F8F" w:rsidP="00BF3F8F">
      <w:pPr>
        <w:pStyle w:val="-"/>
        <w:ind w:firstLine="420"/>
      </w:pPr>
      <w:r>
        <w:lastRenderedPageBreak/>
        <w:t>4、相关证券交易所、登记结算机构、申购赎回代理券商等因异常情况无法办理赎回业务。</w:t>
      </w:r>
    </w:p>
    <w:p w:rsidR="00BF3F8F" w:rsidRDefault="00BF3F8F" w:rsidP="00BF3F8F">
      <w:pPr>
        <w:pStyle w:val="-"/>
        <w:ind w:firstLine="420"/>
      </w:pPr>
      <w:r>
        <w:t>5、基金管理人</w:t>
      </w:r>
      <w:r>
        <w:rPr>
          <w:rFonts w:hint="eastAsia"/>
        </w:rPr>
        <w:t>开市前因异常情况无法公布申购赎回清单，或基金管理人在开市后发现申购赎回清单编制错误或基金份额参考净值计算错误。</w:t>
      </w:r>
    </w:p>
    <w:p w:rsidR="00BF3F8F" w:rsidRDefault="00BF3F8F" w:rsidP="00BF3F8F">
      <w:pPr>
        <w:pStyle w:val="-"/>
        <w:ind w:firstLine="420"/>
      </w:pPr>
      <w:r>
        <w:t>6、相关证券交易所、申购赎回代理券商、登记结算机构等因异常情况无法办理申购、赎回，或者指数编制单位、相关证券交易所等因异常情况使申购赎回清单无法编制或编制不当。</w:t>
      </w:r>
    </w:p>
    <w:p w:rsidR="00BF3F8F" w:rsidRDefault="00BF3F8F" w:rsidP="00BF3F8F">
      <w:pPr>
        <w:pStyle w:val="-"/>
        <w:ind w:firstLine="420"/>
      </w:pPr>
      <w:r>
        <w:t>7、发生继续接受赎回申请将损害现有基金份额持有人利益的情形时，基金管理人可暂停接受基金份额持有人的赎回申请。</w:t>
      </w:r>
    </w:p>
    <w:p w:rsidR="00BF3F8F" w:rsidRDefault="00BF3F8F" w:rsidP="00BF3F8F">
      <w:pPr>
        <w:pStyle w:val="-"/>
        <w:ind w:firstLine="420"/>
      </w:pPr>
      <w:r>
        <w:t>8、基金管理人可根据市场情况在申购赎回清单中设置赎回份额上限，当一笔新的赎回申请被确认成功，会使本基金当日赎回份额超过申购赎回</w:t>
      </w:r>
      <w:r>
        <w:rPr>
          <w:rFonts w:hint="eastAsia"/>
        </w:rPr>
        <w:t>清单中规定的赎回份额上限时，该笔赎回申请将被拒绝。</w:t>
      </w:r>
    </w:p>
    <w:p w:rsidR="00BF3F8F" w:rsidRDefault="00BF3F8F" w:rsidP="00BF3F8F">
      <w:pPr>
        <w:pStyle w:val="-"/>
        <w:ind w:firstLine="420"/>
      </w:pPr>
      <w:r>
        <w:t>9、当前一估值日基金资产净值50%以上的资产出现无可参考的活跃市场价格且采用估值技术仍导致公允价值存在重大不确定性时，经与基金托管人协商确认后，基金管理人应当延缓支付赎回对价或暂停接受基金赎回申请。</w:t>
      </w:r>
    </w:p>
    <w:p w:rsidR="00BF3F8F" w:rsidRDefault="00BF3F8F" w:rsidP="00BF3F8F">
      <w:pPr>
        <w:pStyle w:val="-"/>
        <w:ind w:firstLine="420"/>
      </w:pPr>
      <w:r>
        <w:t>10、法律法规规定或中国证监会认定的其他情形。</w:t>
      </w:r>
    </w:p>
    <w:p w:rsidR="00BF3F8F" w:rsidRDefault="00BF3F8F" w:rsidP="00BF3F8F">
      <w:pPr>
        <w:pStyle w:val="-"/>
        <w:ind w:firstLine="420"/>
      </w:pPr>
      <w:r>
        <w:rPr>
          <w:rFonts w:hint="eastAsia"/>
        </w:rPr>
        <w:t>上述异常情况指基金管理人无法预见并不可控制的情形，包括但不限于系统故障、网络故障、通讯故障、电力故障、数据错误等。</w:t>
      </w:r>
    </w:p>
    <w:p w:rsidR="00BF3F8F" w:rsidRDefault="00BF3F8F" w:rsidP="00BF3F8F">
      <w:pPr>
        <w:pStyle w:val="-"/>
        <w:ind w:firstLine="420"/>
      </w:pPr>
      <w:r>
        <w:rPr>
          <w:rFonts w:hint="eastAsia"/>
        </w:rPr>
        <w:t>发生上述情形之一（第</w:t>
      </w:r>
      <w:r>
        <w:t>8项除外）且基金管理人决定暂停接受投资者的赎回申请或延缓支付赎回对价时，基</w:t>
      </w:r>
      <w:r>
        <w:rPr>
          <w:rFonts w:hint="eastAsia"/>
        </w:rPr>
        <w:t>金管理人应根据有关规定在指定媒介上刊登暂停赎回公告。已确认的赎回申请，基金管理人应当足额支付。在暂停赎回申请的情形消除时，基金管理人应及时恢复赎回业务的办理并依照《信息披露办法》有关规定在指定媒介上刊登基金恢复赎回业务的公告。</w:t>
      </w:r>
    </w:p>
    <w:p w:rsidR="00BF3F8F" w:rsidRDefault="00BF3F8F" w:rsidP="00BF3F8F">
      <w:pPr>
        <w:pStyle w:val="-"/>
        <w:ind w:firstLine="420"/>
      </w:pPr>
      <w:r>
        <w:rPr>
          <w:rFonts w:hint="eastAsia"/>
        </w:rPr>
        <w:t>（十）其他申购赎回方式</w:t>
      </w:r>
    </w:p>
    <w:p w:rsidR="00BF3F8F" w:rsidRDefault="00BF3F8F" w:rsidP="00BF3F8F">
      <w:pPr>
        <w:pStyle w:val="-"/>
        <w:ind w:firstLine="420"/>
      </w:pPr>
      <w:r>
        <w:t>1、在不违反法律法规且对基金份额持有人利益无实质性不利影响的情况下，基金管理人可以根据具体情况履行适当程序后开通本基金的场外申购赎回等业务，无需召开基金份额持有人大会。场外申购赎回的具体办理方式等相关事项届时将另行公告。</w:t>
      </w:r>
    </w:p>
    <w:p w:rsidR="00BF3F8F" w:rsidRDefault="00BF3F8F" w:rsidP="00BF3F8F">
      <w:pPr>
        <w:pStyle w:val="-"/>
        <w:ind w:firstLine="420"/>
      </w:pPr>
      <w:r>
        <w:t>2、若基金管理人推出本基金的ETF联接基金，在本基金上市之前，ETF联接基金可以用股票或现金特殊申购本基金基金份额，不收取申购费用。</w:t>
      </w:r>
    </w:p>
    <w:p w:rsidR="00BF3F8F" w:rsidRDefault="00BF3F8F" w:rsidP="00BF3F8F">
      <w:pPr>
        <w:pStyle w:val="-"/>
        <w:ind w:firstLine="420"/>
      </w:pPr>
      <w:r>
        <w:t>3、基金管理人可以在不违反法律法规规定的情况下，调整基金申购赎回方式或申购赎回对价组成，并提前公告。</w:t>
      </w:r>
    </w:p>
    <w:p w:rsidR="00BF3F8F" w:rsidRDefault="00BF3F8F" w:rsidP="00BF3F8F">
      <w:pPr>
        <w:pStyle w:val="-"/>
        <w:ind w:firstLine="420"/>
      </w:pPr>
      <w:r>
        <w:t>4、在条件允许时，基金管理人</w:t>
      </w:r>
      <w:r>
        <w:rPr>
          <w:rFonts w:hint="eastAsia"/>
        </w:rPr>
        <w:t>可开放集合申购，即允许多个投资者集合其持有的组合证券，共同构成最小申购赎回单位或其整数倍，进行申购。在不损害基金份额持有人利益的前提下，基金管理人有权制定集合申购业务的相关规则。</w:t>
      </w:r>
    </w:p>
    <w:p w:rsidR="00BF3F8F" w:rsidRDefault="00BF3F8F" w:rsidP="00BF3F8F">
      <w:pPr>
        <w:pStyle w:val="-"/>
        <w:ind w:firstLine="420"/>
      </w:pPr>
      <w:r>
        <w:lastRenderedPageBreak/>
        <w:t>5、基金管理人指定的代理机构可依据基金合同开展其他服务，双方需签订书面委托代理协议，报中国证监会备案并公告。</w:t>
      </w:r>
    </w:p>
    <w:p w:rsidR="00BF3F8F" w:rsidRDefault="00BF3F8F" w:rsidP="00BF3F8F">
      <w:pPr>
        <w:pStyle w:val="-"/>
        <w:ind w:firstLine="420"/>
      </w:pPr>
      <w:r>
        <w:rPr>
          <w:rFonts w:hint="eastAsia"/>
        </w:rPr>
        <w:t>（十一）基金的份额折算</w:t>
      </w:r>
    </w:p>
    <w:p w:rsidR="00BF3F8F" w:rsidRDefault="00BF3F8F" w:rsidP="00BF3F8F">
      <w:pPr>
        <w:pStyle w:val="-"/>
        <w:ind w:firstLine="420"/>
      </w:pPr>
      <w:r>
        <w:rPr>
          <w:rFonts w:hint="eastAsia"/>
        </w:rPr>
        <w:t>基金管理人可向登记结算机构申请办理基金份额折算与变更登记。基金份额折算后，基金的基金份额总额与基金份额持有人持有的基金份额数额将发生调整，但调整后的基金份额持有人持有的基金份额占基金份额总额的比例不发生变化。基金份额折算对基金份额持有人的权益无实质性影响，无需召开基金份额持有人大会。基金份额折算后，基金份额持有人将按照折算后的基金份额享有权利并承担义务。基金管理人应就其具体事宜进行必要公告，并提前通知基金托管人。</w:t>
      </w:r>
    </w:p>
    <w:p w:rsidR="00BF3F8F" w:rsidRDefault="00BF3F8F" w:rsidP="00BF3F8F">
      <w:pPr>
        <w:pStyle w:val="-"/>
        <w:ind w:firstLine="420"/>
      </w:pPr>
      <w:r>
        <w:rPr>
          <w:rFonts w:hint="eastAsia"/>
        </w:rPr>
        <w:t>（十二）基金的非交易过户等其他业务的办理</w:t>
      </w:r>
    </w:p>
    <w:p w:rsidR="00BF3F8F" w:rsidRDefault="00BF3F8F" w:rsidP="00BF3F8F">
      <w:pPr>
        <w:pStyle w:val="-"/>
        <w:ind w:firstLine="420"/>
      </w:pPr>
      <w:r>
        <w:rPr>
          <w:rFonts w:hint="eastAsia"/>
        </w:rPr>
        <w:t>基金登记结算机构可根据相关法律法规及其业务规则，受理基金份额的非交易过户、质押、冻结与解冻等业务，并按照其规定收取一定的手续费用。</w:t>
      </w:r>
    </w:p>
    <w:p w:rsidR="00BF3F8F" w:rsidRDefault="00BF3F8F" w:rsidP="00BF3F8F">
      <w:pPr>
        <w:pStyle w:val="-"/>
        <w:ind w:firstLine="420"/>
      </w:pPr>
      <w:r>
        <w:rPr>
          <w:rFonts w:hint="eastAsia"/>
        </w:rPr>
        <w:t>（十三）基金管理人可在法律法规允许的范围内，在不影响基金份额持有人实质利益的前提下，根据市场情况对上述申购和赎回的安排进行补充和调整并提前公告。</w:t>
      </w:r>
    </w:p>
    <w:p w:rsidR="00BF3F8F" w:rsidRDefault="00BF3F8F" w:rsidP="00BF3F8F">
      <w:pPr>
        <w:pStyle w:val="-1"/>
      </w:pPr>
      <w:bookmarkStart w:id="9" w:name="_Toc112067447"/>
      <w:r>
        <w:rPr>
          <w:rFonts w:hint="eastAsia"/>
        </w:rPr>
        <w:t>十、基金的投资</w:t>
      </w:r>
      <w:bookmarkEnd w:id="9"/>
    </w:p>
    <w:p w:rsidR="00BF3F8F" w:rsidRDefault="00BF3F8F" w:rsidP="00BF3F8F">
      <w:pPr>
        <w:pStyle w:val="-2"/>
      </w:pPr>
      <w:r>
        <w:rPr>
          <w:rFonts w:hint="eastAsia"/>
        </w:rPr>
        <w:t>（一） 投资目标</w:t>
      </w:r>
    </w:p>
    <w:p w:rsidR="00BF3F8F" w:rsidRDefault="00BF3F8F" w:rsidP="00BF3F8F">
      <w:pPr>
        <w:pStyle w:val="-"/>
        <w:ind w:firstLine="420"/>
      </w:pPr>
      <w:r>
        <w:rPr>
          <w:rFonts w:hint="eastAsia"/>
        </w:rPr>
        <w:t>本基金进行被动式指数化投资，紧密跟踪标的指数，追求跟踪偏离度和跟踪误差的最小化，力争日均跟踪偏离度的绝对值不超过0.2%，年化跟踪误差不超过2%。</w:t>
      </w:r>
    </w:p>
    <w:p w:rsidR="00BF3F8F" w:rsidRDefault="00BF3F8F" w:rsidP="00BF3F8F">
      <w:pPr>
        <w:pStyle w:val="-2"/>
      </w:pPr>
      <w:r>
        <w:rPr>
          <w:rFonts w:hint="eastAsia"/>
        </w:rPr>
        <w:t>（二）</w:t>
      </w:r>
      <w:r>
        <w:t xml:space="preserve"> 投资范围</w:t>
      </w:r>
    </w:p>
    <w:p w:rsidR="00BF3F8F" w:rsidRDefault="00BF3F8F" w:rsidP="00BF3F8F">
      <w:pPr>
        <w:pStyle w:val="-"/>
        <w:ind w:firstLine="420"/>
      </w:pPr>
      <w:r>
        <w:rPr>
          <w:rFonts w:hint="eastAsia"/>
        </w:rPr>
        <w:t>本基金的投资范围主要为标的指数成份股及备选成份股（含存托凭证，下同）。此外，为更好地实现投资目标，本基金可少量投资于部分非成份股（包含创业板、科创板、存托凭证及其他经中国证监会核准发行上市的股票）、衍生工具（股指期货、股票期权），债券资产（国债、地方政府债、金融债、企业债、公司债、次级债、可转换债券、可交换债券、分离交易可转债、央行票据、中期票据、短期融资券、超短期融资券等）、资产支持证券、债券回购、银行存款、同业存单、现金资产以及中国证监会允许基金投资的其他金融工具（但须符合中国证监会的相关规定）。</w:t>
      </w:r>
    </w:p>
    <w:p w:rsidR="00BF3F8F" w:rsidRDefault="00BF3F8F" w:rsidP="00BF3F8F">
      <w:pPr>
        <w:pStyle w:val="-"/>
        <w:ind w:firstLine="420"/>
      </w:pPr>
      <w:r>
        <w:rPr>
          <w:rFonts w:hint="eastAsia"/>
        </w:rPr>
        <w:t>本基金可根据相关法律法规和基金合同的约定，参与融资业务和转融通证券出借业务。</w:t>
      </w:r>
    </w:p>
    <w:p w:rsidR="00BF3F8F" w:rsidRDefault="00BF3F8F" w:rsidP="00BF3F8F">
      <w:pPr>
        <w:pStyle w:val="-"/>
        <w:ind w:firstLine="420"/>
      </w:pPr>
      <w:r>
        <w:rPr>
          <w:rFonts w:hint="eastAsia"/>
        </w:rPr>
        <w:t>如法律法规或监管机构以后允许基金投资其他品种，基金管理人在履行适当程序后，可以将其纳入投资范围。</w:t>
      </w:r>
    </w:p>
    <w:p w:rsidR="00BF3F8F" w:rsidRDefault="00BF3F8F" w:rsidP="00BF3F8F">
      <w:pPr>
        <w:pStyle w:val="-"/>
        <w:ind w:firstLine="420"/>
      </w:pPr>
      <w:r>
        <w:rPr>
          <w:rFonts w:hint="eastAsia"/>
        </w:rPr>
        <w:lastRenderedPageBreak/>
        <w:t>本基金投资标的指数成份股及备选成份股的比例不低于基金资产净值的90%，因法律法规的规定而受限制的情形除外。</w:t>
      </w:r>
    </w:p>
    <w:p w:rsidR="00BF3F8F" w:rsidRDefault="00BF3F8F" w:rsidP="00BF3F8F">
      <w:pPr>
        <w:pStyle w:val="-2"/>
      </w:pPr>
      <w:r>
        <w:rPr>
          <w:rFonts w:hint="eastAsia"/>
        </w:rPr>
        <w:t>（三）</w:t>
      </w:r>
      <w:r>
        <w:t xml:space="preserve"> 投资策略</w:t>
      </w:r>
    </w:p>
    <w:p w:rsidR="00BF3F8F" w:rsidRDefault="00BF3F8F" w:rsidP="00BF3F8F">
      <w:pPr>
        <w:pStyle w:val="-"/>
        <w:ind w:firstLine="420"/>
      </w:pPr>
      <w:r>
        <w:rPr>
          <w:rFonts w:hint="eastAsia"/>
        </w:rPr>
        <w:t>1、股票投资策略</w:t>
      </w:r>
    </w:p>
    <w:p w:rsidR="00BF3F8F" w:rsidRDefault="00BF3F8F" w:rsidP="00BF3F8F">
      <w:pPr>
        <w:pStyle w:val="-"/>
        <w:ind w:firstLine="420"/>
      </w:pPr>
      <w:r>
        <w:rPr>
          <w:rFonts w:hint="eastAsia"/>
        </w:rPr>
        <w:t>本基金主要采取完全复制法，即完全按照标的指数的成份股组成及其权重构建基金股票投资组合，并根据标的指数成份股及其权重的变动进行相应调整。但因特殊情况（如流动性原因等）导致无法完全投资于标的指数成分股时，或者因为法律法规的限制无法投资某只股票时，基金管理人将采用其他指数投资技术适当调整基金投资组合，以达到跟踪标的指数的目的。</w:t>
      </w:r>
    </w:p>
    <w:p w:rsidR="00BF3F8F" w:rsidRDefault="00BF3F8F" w:rsidP="00BF3F8F">
      <w:pPr>
        <w:pStyle w:val="-"/>
        <w:ind w:firstLine="420"/>
      </w:pPr>
      <w:r>
        <w:rPr>
          <w:rFonts w:hint="eastAsia"/>
        </w:rPr>
        <w:t>如因标的指数编制规则调整或其他因素导致跟踪偏离度和跟踪误差超过投资目标所述范围的，基金管理人应采取合理措施避免跟踪误差进一步扩大。</w:t>
      </w:r>
    </w:p>
    <w:p w:rsidR="00BF3F8F" w:rsidRDefault="00BF3F8F" w:rsidP="00BF3F8F">
      <w:pPr>
        <w:pStyle w:val="-"/>
        <w:ind w:firstLine="420"/>
      </w:pPr>
      <w:r>
        <w:rPr>
          <w:rFonts w:hint="eastAsia"/>
        </w:rPr>
        <w:t>对于存托凭证投资，本基金将在深入研究的基础上，通过定性分析和定量分析相结合的方式，筛选具有比较优势的存托凭证作为投资标的。</w:t>
      </w:r>
    </w:p>
    <w:p w:rsidR="00BF3F8F" w:rsidRDefault="00BF3F8F" w:rsidP="00BF3F8F">
      <w:pPr>
        <w:pStyle w:val="-"/>
        <w:ind w:firstLine="420"/>
      </w:pPr>
      <w:r>
        <w:rPr>
          <w:rFonts w:hint="eastAsia"/>
        </w:rPr>
        <w:t>2、金融衍生品投资策略</w:t>
      </w:r>
    </w:p>
    <w:p w:rsidR="00BF3F8F" w:rsidRDefault="00BF3F8F" w:rsidP="00BF3F8F">
      <w:pPr>
        <w:pStyle w:val="-"/>
        <w:ind w:firstLine="420"/>
      </w:pPr>
      <w:r>
        <w:rPr>
          <w:rFonts w:hint="eastAsia"/>
        </w:rPr>
        <w:t>为更好的实现投资目标，本基金可投资股指期货、股票期权。</w:t>
      </w:r>
    </w:p>
    <w:p w:rsidR="00BF3F8F" w:rsidRDefault="00BF3F8F" w:rsidP="00BF3F8F">
      <w:pPr>
        <w:pStyle w:val="-"/>
        <w:ind w:firstLine="420"/>
      </w:pPr>
      <w:r>
        <w:rPr>
          <w:rFonts w:hint="eastAsia"/>
        </w:rPr>
        <w:t>本基金将根据风险管理的原则，主要选择流动性好、交易活跃的衍生品合约进行交易。</w:t>
      </w:r>
    </w:p>
    <w:p w:rsidR="00BF3F8F" w:rsidRDefault="00BF3F8F" w:rsidP="00BF3F8F">
      <w:pPr>
        <w:pStyle w:val="-"/>
        <w:ind w:firstLine="420"/>
      </w:pPr>
      <w:r>
        <w:rPr>
          <w:rFonts w:hint="eastAsia"/>
        </w:rPr>
        <w:t>①</w:t>
      </w:r>
      <w:r>
        <w:rPr>
          <w:rFonts w:hint="eastAsia"/>
        </w:rPr>
        <w:tab/>
        <w:t>股指期货投资策略</w:t>
      </w:r>
    </w:p>
    <w:p w:rsidR="00BF3F8F" w:rsidRDefault="00BF3F8F" w:rsidP="00BF3F8F">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rsidR="00BF3F8F" w:rsidRDefault="00BF3F8F" w:rsidP="00BF3F8F">
      <w:pPr>
        <w:pStyle w:val="-"/>
        <w:ind w:firstLine="420"/>
      </w:pPr>
      <w:r>
        <w:rPr>
          <w:rFonts w:hint="eastAsia"/>
        </w:rPr>
        <w:t>②</w:t>
      </w:r>
      <w:r>
        <w:rPr>
          <w:rFonts w:hint="eastAsia"/>
        </w:rPr>
        <w:tab/>
        <w:t>股票期权投资策略</w:t>
      </w:r>
    </w:p>
    <w:p w:rsidR="00BF3F8F" w:rsidRDefault="00BF3F8F" w:rsidP="00BF3F8F">
      <w:pPr>
        <w:pStyle w:val="-"/>
        <w:ind w:firstLine="420"/>
      </w:pPr>
      <w:r>
        <w:rPr>
          <w:rFonts w:hint="eastAsia"/>
        </w:rPr>
        <w:t>本基金投资股票期权，将根据风险管理的原则，充分考虑股票期权的流动性和风险收益特征，在风险可控的前提下，采取备兑开仓、delta 中性等策略适度参与股票期权投资。</w:t>
      </w:r>
    </w:p>
    <w:p w:rsidR="00BF3F8F" w:rsidRDefault="00BF3F8F" w:rsidP="00BF3F8F">
      <w:pPr>
        <w:pStyle w:val="-"/>
        <w:ind w:firstLine="420"/>
      </w:pPr>
      <w:r>
        <w:rPr>
          <w:rFonts w:hint="eastAsia"/>
        </w:rPr>
        <w:t>3、融资及转融通证券出借</w:t>
      </w:r>
    </w:p>
    <w:p w:rsidR="00BF3F8F" w:rsidRDefault="00BF3F8F" w:rsidP="00BF3F8F">
      <w:pPr>
        <w:pStyle w:val="-"/>
        <w:ind w:firstLine="420"/>
      </w:pPr>
      <w:r>
        <w:rPr>
          <w:rFonts w:hint="eastAsia"/>
        </w:rPr>
        <w:t>为更好地实现投资目标，在加强风险防范并遵守审慎原则的前提下，本基金可根据投资管理的需要参与融资及转融通证券出借业务。本基金将在分析市场情况、投资者类型与结构、本基金历史申赎数据、出借证券流动性情况等因素，合理确定出借证券的范围、期限和比例。若相关融资及转融通业务的法律法规发生变化，本基金将从其最新规定。</w:t>
      </w:r>
    </w:p>
    <w:p w:rsidR="00BF3F8F" w:rsidRDefault="00BF3F8F" w:rsidP="00BF3F8F">
      <w:pPr>
        <w:pStyle w:val="-"/>
        <w:ind w:firstLine="420"/>
      </w:pPr>
      <w:r>
        <w:rPr>
          <w:rFonts w:hint="eastAsia"/>
        </w:rPr>
        <w:t>4、资产支持证券投资策略</w:t>
      </w:r>
    </w:p>
    <w:p w:rsidR="00BF3F8F" w:rsidRDefault="00BF3F8F" w:rsidP="00BF3F8F">
      <w:pPr>
        <w:pStyle w:val="-"/>
        <w:ind w:firstLine="420"/>
      </w:pPr>
      <w:r>
        <w:rPr>
          <w:rFonts w:hint="eastAsia"/>
        </w:rPr>
        <w:t>资产支持证券为本基金的辅助性投资工具，本基金将采用久期配置策略与期限结构配置策略，结合定量分析和定性分析的方法，综合分析资产支持证券的利率风险、提前偿付风险、流动性风险、税收溢价等因素，选择具有较高投资价值的资产支持证券进行配置。</w:t>
      </w:r>
    </w:p>
    <w:p w:rsidR="00BF3F8F" w:rsidRDefault="00BF3F8F" w:rsidP="00BF3F8F">
      <w:pPr>
        <w:pStyle w:val="-"/>
        <w:ind w:firstLine="420"/>
      </w:pPr>
      <w:r>
        <w:rPr>
          <w:rFonts w:hint="eastAsia"/>
        </w:rPr>
        <w:lastRenderedPageBreak/>
        <w:t>5、随着证券市场投资工具的发展和丰富，基金管理人可在不改变投资目标的前提下，根据法律法规的有关规定，在履行适当程序后相应调整或更新投资策略，并公告。</w:t>
      </w:r>
    </w:p>
    <w:p w:rsidR="00BF3F8F" w:rsidRDefault="00BF3F8F" w:rsidP="00BF3F8F">
      <w:pPr>
        <w:pStyle w:val="-2"/>
      </w:pPr>
      <w:r>
        <w:rPr>
          <w:rFonts w:hint="eastAsia"/>
        </w:rPr>
        <w:t>（四）</w:t>
      </w:r>
      <w:r>
        <w:t xml:space="preserve"> 标的指数和业绩比较基准</w:t>
      </w:r>
    </w:p>
    <w:p w:rsidR="00BF3F8F" w:rsidRDefault="00BF3F8F" w:rsidP="00BF3F8F">
      <w:pPr>
        <w:pStyle w:val="-"/>
        <w:ind w:firstLine="420"/>
      </w:pPr>
      <w:r>
        <w:rPr>
          <w:rFonts w:hint="eastAsia"/>
        </w:rPr>
        <w:t>本基金的标的指数为中证先进制造100策略指数，业绩比较基准为中证先进制造100策略指数收益率。</w:t>
      </w:r>
    </w:p>
    <w:p w:rsidR="00BF3F8F" w:rsidRDefault="00BF3F8F" w:rsidP="00BF3F8F">
      <w:pPr>
        <w:pStyle w:val="-"/>
        <w:ind w:firstLine="420"/>
      </w:pPr>
      <w:r>
        <w:rPr>
          <w:rFonts w:hint="eastAsia"/>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BF3F8F" w:rsidRDefault="00BF3F8F" w:rsidP="00BF3F8F">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BF3F8F" w:rsidRDefault="00BF3F8F" w:rsidP="00BF3F8F">
      <w:pPr>
        <w:pStyle w:val="-2"/>
      </w:pPr>
      <w:r>
        <w:rPr>
          <w:rFonts w:hint="eastAsia"/>
        </w:rPr>
        <w:t>（五）</w:t>
      </w:r>
      <w:r>
        <w:t xml:space="preserve"> 风险收益特征</w:t>
      </w:r>
    </w:p>
    <w:p w:rsidR="00BF3F8F" w:rsidRDefault="00BF3F8F" w:rsidP="00BF3F8F">
      <w:pPr>
        <w:pStyle w:val="-"/>
        <w:ind w:firstLine="420"/>
      </w:pPr>
      <w:r>
        <w:rPr>
          <w:rFonts w:hint="eastAsia"/>
        </w:rPr>
        <w:t>本基金属股票型证券投资基金，预期风险与收益水平高于混合型基金、债券型基金与货币市场基金。本基金为指数型基金，主要采用完全复制法跟踪标的指数的表现，具有与标的指数、以及标的指数所代表的股票市场相似的风险收益特征。</w:t>
      </w:r>
    </w:p>
    <w:p w:rsidR="00BF3F8F" w:rsidRDefault="00BF3F8F" w:rsidP="00BF3F8F">
      <w:pPr>
        <w:pStyle w:val="-2"/>
      </w:pPr>
      <w:r>
        <w:rPr>
          <w:rFonts w:hint="eastAsia"/>
        </w:rPr>
        <w:t>（六）</w:t>
      </w:r>
      <w:r>
        <w:t xml:space="preserve"> 投资限制</w:t>
      </w:r>
    </w:p>
    <w:p w:rsidR="00BF3F8F" w:rsidRDefault="00BF3F8F" w:rsidP="00BF3F8F">
      <w:pPr>
        <w:pStyle w:val="-"/>
        <w:ind w:firstLine="420"/>
      </w:pPr>
      <w:r>
        <w:rPr>
          <w:rFonts w:hint="eastAsia"/>
        </w:rPr>
        <w:t>1、组合限制</w:t>
      </w:r>
    </w:p>
    <w:p w:rsidR="00BF3F8F" w:rsidRDefault="00BF3F8F" w:rsidP="00BF3F8F">
      <w:pPr>
        <w:pStyle w:val="-"/>
        <w:ind w:firstLine="420"/>
      </w:pPr>
      <w:r>
        <w:rPr>
          <w:rFonts w:hint="eastAsia"/>
        </w:rPr>
        <w:t>基金的投资组合应遵循以下限制：</w:t>
      </w:r>
    </w:p>
    <w:p w:rsidR="00BF3F8F" w:rsidRDefault="00BF3F8F" w:rsidP="00BF3F8F">
      <w:pPr>
        <w:pStyle w:val="-"/>
        <w:ind w:firstLine="420"/>
      </w:pPr>
      <w:r>
        <w:rPr>
          <w:rFonts w:hint="eastAsia"/>
        </w:rPr>
        <w:t>（1）本基金投资于标的指数成份股、备选成份股的比例不低于基金资产净值的90%；</w:t>
      </w:r>
    </w:p>
    <w:p w:rsidR="00BF3F8F" w:rsidRDefault="00BF3F8F" w:rsidP="00BF3F8F">
      <w:pPr>
        <w:pStyle w:val="-"/>
        <w:ind w:firstLine="420"/>
      </w:pPr>
      <w:r>
        <w:rPr>
          <w:rFonts w:hint="eastAsia"/>
        </w:rPr>
        <w:t>（2）本基金投资于同一原始权益人的各类资产支持证券的比例，不得超过基金资产净值的10％；</w:t>
      </w:r>
    </w:p>
    <w:p w:rsidR="00BF3F8F" w:rsidRDefault="00BF3F8F" w:rsidP="00BF3F8F">
      <w:pPr>
        <w:pStyle w:val="-"/>
        <w:ind w:firstLine="420"/>
      </w:pPr>
      <w:r>
        <w:rPr>
          <w:rFonts w:hint="eastAsia"/>
        </w:rPr>
        <w:t>（3）本基金持有的全部资产支持证券，其市值不得超过基金资产净值的20％；</w:t>
      </w:r>
    </w:p>
    <w:p w:rsidR="00BF3F8F" w:rsidRDefault="00BF3F8F" w:rsidP="00BF3F8F">
      <w:pPr>
        <w:pStyle w:val="-"/>
        <w:ind w:firstLine="420"/>
      </w:pPr>
      <w:r>
        <w:rPr>
          <w:rFonts w:hint="eastAsia"/>
        </w:rPr>
        <w:t>（4）本基金持有的同一(指同一信用级别)资产支持证券的比例，不得超过该资产支持证券规模的10％；</w:t>
      </w:r>
    </w:p>
    <w:p w:rsidR="00BF3F8F" w:rsidRDefault="00BF3F8F" w:rsidP="00BF3F8F">
      <w:pPr>
        <w:pStyle w:val="-"/>
        <w:ind w:firstLine="420"/>
      </w:pPr>
      <w:r>
        <w:rPr>
          <w:rFonts w:hint="eastAsia"/>
        </w:rPr>
        <w:t>（5）本基金管理人管理的全部基金投资于同一原始权益人的各类资产支持证券，不得超过其各类资产支持证券合计规模的10％；</w:t>
      </w:r>
    </w:p>
    <w:p w:rsidR="00BF3F8F" w:rsidRDefault="00BF3F8F" w:rsidP="00BF3F8F">
      <w:pPr>
        <w:pStyle w:val="-"/>
        <w:ind w:firstLine="420"/>
      </w:pPr>
      <w:r>
        <w:rPr>
          <w:rFonts w:hint="eastAsia"/>
        </w:rPr>
        <w:lastRenderedPageBreak/>
        <w:t>（6）本基金应投资于信用级别评级为BBB以上(含BBB)的资产支持证券。基金持有资产支持证券期间，如果其信用等级下降、不再符合投资标准，应在评级报告发布之日起3个月内予以全部卖出；</w:t>
      </w:r>
    </w:p>
    <w:p w:rsidR="00BF3F8F" w:rsidRDefault="00BF3F8F" w:rsidP="00BF3F8F">
      <w:pPr>
        <w:pStyle w:val="-"/>
        <w:ind w:firstLine="420"/>
      </w:pPr>
      <w:r>
        <w:rPr>
          <w:rFonts w:hint="eastAsia"/>
        </w:rPr>
        <w:t>（7）基金财产参与股票发行申购，本基金所申报的金额不超过本基金的总资产，本基金所申报的股票数量不超过拟发行股票公司本次发行股票的总量；</w:t>
      </w:r>
    </w:p>
    <w:p w:rsidR="00BF3F8F" w:rsidRDefault="00BF3F8F" w:rsidP="00BF3F8F">
      <w:pPr>
        <w:pStyle w:val="-"/>
        <w:ind w:firstLine="420"/>
      </w:pPr>
      <w:r>
        <w:rPr>
          <w:rFonts w:hint="eastAsia"/>
        </w:rPr>
        <w:t>（8）基金总资产不得超过基金净资产的140%；</w:t>
      </w:r>
    </w:p>
    <w:p w:rsidR="00BF3F8F" w:rsidRDefault="00BF3F8F" w:rsidP="00BF3F8F">
      <w:pPr>
        <w:pStyle w:val="-"/>
        <w:ind w:firstLine="420"/>
      </w:pPr>
      <w:r>
        <w:rPr>
          <w:rFonts w:hint="eastAsia"/>
        </w:rPr>
        <w:t>（9）本基金进入全国银行间同业市场进行债券回购的资金余额不得超过基金资产净值的40%；在全国银行间同业市场中的债券回购最长期限为1年，债券回购到期后不展期；</w:t>
      </w:r>
    </w:p>
    <w:p w:rsidR="00BF3F8F" w:rsidRDefault="00BF3F8F" w:rsidP="00BF3F8F">
      <w:pPr>
        <w:pStyle w:val="-"/>
        <w:ind w:firstLine="420"/>
      </w:pPr>
      <w:r>
        <w:rPr>
          <w:rFonts w:hint="eastAsia"/>
        </w:rPr>
        <w:t>（10）本基金参与股指期货交易，应当符合下列投资限制：</w:t>
      </w:r>
    </w:p>
    <w:p w:rsidR="00BF3F8F" w:rsidRDefault="00BF3F8F" w:rsidP="00BF3F8F">
      <w:pPr>
        <w:pStyle w:val="-"/>
        <w:ind w:firstLine="420"/>
      </w:pPr>
      <w:r>
        <w:rPr>
          <w:rFonts w:hint="eastAsia"/>
        </w:rPr>
        <w:t>①本基金在任何交易日日终，持有的买入股指期货合约价值，不得超过基金资产净值的10%；</w:t>
      </w:r>
    </w:p>
    <w:p w:rsidR="00BF3F8F" w:rsidRDefault="00BF3F8F" w:rsidP="00BF3F8F">
      <w:pPr>
        <w:pStyle w:val="-"/>
        <w:ind w:firstLine="420"/>
      </w:pPr>
      <w:r>
        <w:rPr>
          <w:rFonts w:hint="eastAsia"/>
        </w:rPr>
        <w:t>②本基金在任何交易日日终，持有的买入期货合约价值与有价证券市值之和，不得超过基金资产净值的100%。</w:t>
      </w:r>
    </w:p>
    <w:p w:rsidR="00BF3F8F" w:rsidRDefault="00BF3F8F" w:rsidP="00BF3F8F">
      <w:pPr>
        <w:pStyle w:val="-"/>
        <w:ind w:firstLine="420"/>
      </w:pPr>
      <w:r>
        <w:rPr>
          <w:rFonts w:hint="eastAsia"/>
        </w:rPr>
        <w:t>其中，有价证券指股票、债券（不含到期日在一年以内的政府债券）、资产支持证券、买入返售金融资产（不含质押式回购）等；</w:t>
      </w:r>
    </w:p>
    <w:p w:rsidR="00BF3F8F" w:rsidRDefault="00BF3F8F" w:rsidP="00BF3F8F">
      <w:pPr>
        <w:pStyle w:val="-"/>
        <w:ind w:firstLine="420"/>
      </w:pPr>
      <w:r>
        <w:rPr>
          <w:rFonts w:hint="eastAsia"/>
        </w:rPr>
        <w:t>③本基金在任何交易日日终，持有的卖出期货合约价值不得超过基金持有的股票总市值的20%。</w:t>
      </w:r>
    </w:p>
    <w:p w:rsidR="00BF3F8F" w:rsidRDefault="00BF3F8F" w:rsidP="00BF3F8F">
      <w:pPr>
        <w:pStyle w:val="-"/>
        <w:ind w:firstLine="420"/>
      </w:pPr>
      <w:r>
        <w:rPr>
          <w:rFonts w:hint="eastAsia"/>
        </w:rPr>
        <w:t>④本基金所持有的股票市值和买入、卖出股指期货合约价值，合计（轧差计算）应当符合基金合同关于股票投资比例的有关约定；</w:t>
      </w:r>
    </w:p>
    <w:p w:rsidR="00BF3F8F" w:rsidRDefault="00BF3F8F" w:rsidP="00BF3F8F">
      <w:pPr>
        <w:pStyle w:val="-"/>
        <w:ind w:firstLine="420"/>
      </w:pPr>
      <w:r>
        <w:rPr>
          <w:rFonts w:hint="eastAsia"/>
        </w:rPr>
        <w:t>⑤本基金在任何交易日内交易（不包括平仓）的股指期货合约的成交金额不得超过上一交易日基金资产净值的20%；</w:t>
      </w:r>
    </w:p>
    <w:p w:rsidR="00BF3F8F" w:rsidRDefault="00BF3F8F" w:rsidP="00BF3F8F">
      <w:pPr>
        <w:pStyle w:val="-"/>
        <w:ind w:firstLine="420"/>
      </w:pPr>
      <w:r>
        <w:rPr>
          <w:rFonts w:hint="eastAsia"/>
        </w:rPr>
        <w:t>⑥每个交易日日终，在扣除股指期货合约需缴纳的交易保证金后，本基金应当保持不低于交易保证金一倍的现金；</w:t>
      </w:r>
    </w:p>
    <w:p w:rsidR="00BF3F8F" w:rsidRDefault="00BF3F8F" w:rsidP="00BF3F8F">
      <w:pPr>
        <w:pStyle w:val="-"/>
        <w:ind w:firstLine="420"/>
      </w:pPr>
      <w:r>
        <w:rPr>
          <w:rFonts w:hint="eastAsia"/>
        </w:rPr>
        <w:t>（11）本基金参与股票期权交易，应当符合下列投资限制：</w:t>
      </w:r>
    </w:p>
    <w:p w:rsidR="00BF3F8F" w:rsidRDefault="00BF3F8F" w:rsidP="00BF3F8F">
      <w:pPr>
        <w:pStyle w:val="-"/>
        <w:ind w:firstLine="420"/>
      </w:pPr>
      <w:r>
        <w:rPr>
          <w:rFonts w:hint="eastAsia"/>
        </w:rPr>
        <w:t>①基金因未平仓的期权合约支付和收取的权利金总额不得超过基金资产净值的10%；</w:t>
      </w:r>
    </w:p>
    <w:p w:rsidR="00BF3F8F" w:rsidRDefault="00BF3F8F" w:rsidP="00BF3F8F">
      <w:pPr>
        <w:pStyle w:val="-"/>
        <w:ind w:firstLine="420"/>
      </w:pPr>
      <w:r>
        <w:rPr>
          <w:rFonts w:hint="eastAsia"/>
        </w:rPr>
        <w:t>②开仓卖出认购期权的，应持有足额标的证券；开仓卖出认沽期权的，应持有合约行权所需的全额现金或交易所规则认可的可冲抵期权保证金的现金等价物；</w:t>
      </w:r>
    </w:p>
    <w:p w:rsidR="00BF3F8F" w:rsidRDefault="00BF3F8F" w:rsidP="00BF3F8F">
      <w:pPr>
        <w:pStyle w:val="-"/>
        <w:ind w:firstLine="420"/>
      </w:pPr>
      <w:r>
        <w:rPr>
          <w:rFonts w:hint="eastAsia"/>
        </w:rPr>
        <w:t>③未平仓的期权合约面值不得超过基金资产净值的20%。其中，合约面值按照行权价乘以合约乘数计算；</w:t>
      </w:r>
    </w:p>
    <w:p w:rsidR="00BF3F8F" w:rsidRDefault="00BF3F8F" w:rsidP="00BF3F8F">
      <w:pPr>
        <w:pStyle w:val="-"/>
        <w:ind w:firstLine="420"/>
      </w:pPr>
      <w:r>
        <w:rPr>
          <w:rFonts w:hint="eastAsia"/>
        </w:rPr>
        <w:t>（12）本基金参与融资业务后，在任何交易日日终，持有的融资买入股票与其他有价证券市值之和，不得超过基金资产净值的 95%；</w:t>
      </w:r>
    </w:p>
    <w:p w:rsidR="00BF3F8F" w:rsidRDefault="00BF3F8F" w:rsidP="00BF3F8F">
      <w:pPr>
        <w:pStyle w:val="-"/>
        <w:ind w:firstLine="420"/>
      </w:pPr>
      <w:r>
        <w:rPr>
          <w:rFonts w:hint="eastAsia"/>
        </w:rPr>
        <w:t>（13）本基金参与转融通证券出借业务，应当符合下列投资限制：</w:t>
      </w:r>
    </w:p>
    <w:p w:rsidR="00BF3F8F" w:rsidRDefault="00BF3F8F" w:rsidP="00BF3F8F">
      <w:pPr>
        <w:pStyle w:val="-"/>
        <w:ind w:firstLine="420"/>
      </w:pPr>
      <w:r>
        <w:rPr>
          <w:rFonts w:hint="eastAsia"/>
        </w:rPr>
        <w:t>①出借证券资产不得超过基金资产净值的30%，出借期限在10个交易日以上的出借证券应纳入《流动性风险管理规定》所述流动性受限证券的范围；</w:t>
      </w:r>
    </w:p>
    <w:p w:rsidR="00BF3F8F" w:rsidRDefault="00BF3F8F" w:rsidP="00BF3F8F">
      <w:pPr>
        <w:pStyle w:val="-"/>
        <w:ind w:firstLine="420"/>
      </w:pPr>
      <w:r>
        <w:rPr>
          <w:rFonts w:hint="eastAsia"/>
        </w:rPr>
        <w:lastRenderedPageBreak/>
        <w:t>②本基金参与出借业务的单只证券不得超过基金持有该证券总量的30%；</w:t>
      </w:r>
    </w:p>
    <w:p w:rsidR="00BF3F8F" w:rsidRDefault="00BF3F8F" w:rsidP="00BF3F8F">
      <w:pPr>
        <w:pStyle w:val="-"/>
        <w:ind w:firstLine="420"/>
      </w:pPr>
      <w:r>
        <w:rPr>
          <w:rFonts w:hint="eastAsia"/>
        </w:rPr>
        <w:t>③最近6个月内日均基金资产净值不得低于2亿元；</w:t>
      </w:r>
    </w:p>
    <w:p w:rsidR="00BF3F8F" w:rsidRDefault="00BF3F8F" w:rsidP="00BF3F8F">
      <w:pPr>
        <w:pStyle w:val="-"/>
        <w:ind w:firstLine="420"/>
      </w:pPr>
      <w:r>
        <w:rPr>
          <w:rFonts w:hint="eastAsia"/>
        </w:rPr>
        <w:t>④证券出借的平均剩余期限不得超过30天，平均剩余期限按照市值加权平均计算；</w:t>
      </w:r>
    </w:p>
    <w:p w:rsidR="00BF3F8F" w:rsidRDefault="00BF3F8F" w:rsidP="00BF3F8F">
      <w:pPr>
        <w:pStyle w:val="-"/>
        <w:ind w:firstLine="420"/>
      </w:pPr>
      <w:r>
        <w:rPr>
          <w:rFonts w:hint="eastAsia"/>
        </w:rPr>
        <w:t>因证券市场波动、上市公司合并、基金规模变动等基金管理人之外的因素致使基金投资不符合上述规定的，基金管理人不得新增出借业务；</w:t>
      </w:r>
    </w:p>
    <w:p w:rsidR="00BF3F8F" w:rsidRDefault="00BF3F8F" w:rsidP="00BF3F8F">
      <w:pPr>
        <w:pStyle w:val="-"/>
        <w:ind w:firstLine="420"/>
      </w:pPr>
      <w:r>
        <w:rPr>
          <w:rFonts w:hint="eastAsia"/>
        </w:rPr>
        <w:t>（14）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BF3F8F" w:rsidRDefault="00BF3F8F" w:rsidP="00BF3F8F">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BF3F8F" w:rsidRDefault="00BF3F8F" w:rsidP="00BF3F8F">
      <w:pPr>
        <w:pStyle w:val="-"/>
        <w:ind w:firstLine="420"/>
      </w:pPr>
      <w:r>
        <w:rPr>
          <w:rFonts w:hint="eastAsia"/>
        </w:rPr>
        <w:t>（16）本基金投资存托凭证的比例限制依照国内依法发行上市的股票执行，与国内依法发行上市的股票合并计算；</w:t>
      </w:r>
    </w:p>
    <w:p w:rsidR="00BF3F8F" w:rsidRDefault="00BF3F8F" w:rsidP="00BF3F8F">
      <w:pPr>
        <w:pStyle w:val="-"/>
        <w:ind w:firstLine="420"/>
      </w:pPr>
      <w:r>
        <w:rPr>
          <w:rFonts w:hint="eastAsia"/>
        </w:rPr>
        <w:t>（17）法律法规及中国证监会规定的和《基金合同》约定的其他投资限制。</w:t>
      </w:r>
    </w:p>
    <w:p w:rsidR="00BF3F8F" w:rsidRDefault="00BF3F8F" w:rsidP="00BF3F8F">
      <w:pPr>
        <w:pStyle w:val="-"/>
        <w:ind w:firstLine="420"/>
      </w:pPr>
      <w:r>
        <w:rPr>
          <w:rFonts w:hint="eastAsia"/>
        </w:rPr>
        <w:t>除上述第（6）、（13）、（14）、（15）项外，因证券、期货市场波动、证券发行人合并、基金规模变动、标的指数成份股调整、标的指数成份股流动性限制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BF3F8F" w:rsidRDefault="00BF3F8F" w:rsidP="00BF3F8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F3F8F" w:rsidRDefault="00BF3F8F" w:rsidP="00BF3F8F">
      <w:pPr>
        <w:pStyle w:val="-"/>
        <w:ind w:firstLine="420"/>
      </w:pPr>
      <w:r>
        <w:rPr>
          <w:rFonts w:hint="eastAsia"/>
        </w:rPr>
        <w:t>2、禁止行为</w:t>
      </w:r>
    </w:p>
    <w:p w:rsidR="00BF3F8F" w:rsidRDefault="00BF3F8F" w:rsidP="00BF3F8F">
      <w:pPr>
        <w:pStyle w:val="-"/>
        <w:ind w:firstLine="420"/>
      </w:pPr>
      <w:r>
        <w:rPr>
          <w:rFonts w:hint="eastAsia"/>
        </w:rPr>
        <w:t>为维护基金份额持有人的合法权益，基金财产不得用于下列投资或者活动：</w:t>
      </w:r>
    </w:p>
    <w:p w:rsidR="00BF3F8F" w:rsidRDefault="00BF3F8F" w:rsidP="00BF3F8F">
      <w:pPr>
        <w:pStyle w:val="-"/>
        <w:ind w:firstLine="420"/>
      </w:pPr>
      <w:r>
        <w:rPr>
          <w:rFonts w:hint="eastAsia"/>
        </w:rPr>
        <w:t>（1）承销证券；</w:t>
      </w:r>
    </w:p>
    <w:p w:rsidR="00BF3F8F" w:rsidRDefault="00BF3F8F" w:rsidP="00BF3F8F">
      <w:pPr>
        <w:pStyle w:val="-"/>
        <w:ind w:firstLine="420"/>
      </w:pPr>
      <w:r>
        <w:rPr>
          <w:rFonts w:hint="eastAsia"/>
        </w:rPr>
        <w:t>（2）违反规定向他人贷款或者提供担保；</w:t>
      </w:r>
    </w:p>
    <w:p w:rsidR="00BF3F8F" w:rsidRDefault="00BF3F8F" w:rsidP="00BF3F8F">
      <w:pPr>
        <w:pStyle w:val="-"/>
        <w:ind w:firstLine="420"/>
      </w:pPr>
      <w:r>
        <w:rPr>
          <w:rFonts w:hint="eastAsia"/>
        </w:rPr>
        <w:t>（3）从事承担无限责任的投资；</w:t>
      </w:r>
    </w:p>
    <w:p w:rsidR="00BF3F8F" w:rsidRDefault="00BF3F8F" w:rsidP="00BF3F8F">
      <w:pPr>
        <w:pStyle w:val="-"/>
        <w:ind w:firstLine="420"/>
      </w:pPr>
      <w:r>
        <w:rPr>
          <w:rFonts w:hint="eastAsia"/>
        </w:rPr>
        <w:t>（4）向其基金管理人、基金托管人出资；</w:t>
      </w:r>
    </w:p>
    <w:p w:rsidR="00BF3F8F" w:rsidRDefault="00BF3F8F" w:rsidP="00BF3F8F">
      <w:pPr>
        <w:pStyle w:val="-"/>
        <w:ind w:firstLine="420"/>
      </w:pPr>
      <w:r>
        <w:rPr>
          <w:rFonts w:hint="eastAsia"/>
        </w:rPr>
        <w:t>（5）从事内幕交易、操纵证券交易价格及其他不正当的证券交易活动；</w:t>
      </w:r>
    </w:p>
    <w:p w:rsidR="00BF3F8F" w:rsidRDefault="00BF3F8F" w:rsidP="00BF3F8F">
      <w:pPr>
        <w:pStyle w:val="-"/>
        <w:ind w:firstLine="420"/>
      </w:pPr>
      <w:r>
        <w:rPr>
          <w:rFonts w:hint="eastAsia"/>
        </w:rPr>
        <w:t>（6）法律、行政法规和中国证监会规定禁止的其他活动。</w:t>
      </w:r>
    </w:p>
    <w:p w:rsidR="00BF3F8F" w:rsidRDefault="00BF3F8F" w:rsidP="00BF3F8F">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w:t>
      </w:r>
      <w:r>
        <w:rPr>
          <w:rFonts w:hint="eastAsia"/>
        </w:rPr>
        <w:lastRenderedPageBreak/>
        <w:t>人董事会审议，并经过三分之二以上的独立董事通过。基金管理人董事会应至少每半年对关联交易事项进行审查。</w:t>
      </w:r>
    </w:p>
    <w:p w:rsidR="00BF3F8F" w:rsidRDefault="00BF3F8F" w:rsidP="00BF3F8F">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BF3F8F" w:rsidRDefault="00BF3F8F" w:rsidP="00BF3F8F">
      <w:pPr>
        <w:pStyle w:val="-2"/>
      </w:pPr>
      <w:r>
        <w:rPr>
          <w:rFonts w:hint="eastAsia"/>
        </w:rPr>
        <w:t>（七）</w:t>
      </w:r>
      <w:r>
        <w:t xml:space="preserve"> 基金管理人代表基金行使相关权利的处理原则及方法</w:t>
      </w:r>
    </w:p>
    <w:p w:rsidR="00BF3F8F" w:rsidRDefault="00BF3F8F" w:rsidP="00BF3F8F">
      <w:pPr>
        <w:pStyle w:val="-"/>
        <w:ind w:firstLine="420"/>
      </w:pPr>
      <w:r>
        <w:rPr>
          <w:rFonts w:hint="eastAsia"/>
        </w:rPr>
        <w:t>1、基金管理人按照国家有关规定代表基金独立行使相关权利，保护基金份额持有人的利益；</w:t>
      </w:r>
    </w:p>
    <w:p w:rsidR="00BF3F8F" w:rsidRDefault="00BF3F8F" w:rsidP="00BF3F8F">
      <w:pPr>
        <w:pStyle w:val="-"/>
        <w:ind w:firstLine="420"/>
      </w:pPr>
      <w:r>
        <w:rPr>
          <w:rFonts w:hint="eastAsia"/>
        </w:rPr>
        <w:t>2、不谋求对上市公司的控股，不参与所投资上市公司的经营管理；</w:t>
      </w:r>
    </w:p>
    <w:p w:rsidR="00BF3F8F" w:rsidRDefault="00BF3F8F" w:rsidP="00BF3F8F">
      <w:pPr>
        <w:pStyle w:val="-"/>
        <w:ind w:firstLine="420"/>
      </w:pPr>
      <w:r>
        <w:rPr>
          <w:rFonts w:hint="eastAsia"/>
        </w:rPr>
        <w:t>3、有利于基金财产的安全与增值；</w:t>
      </w:r>
    </w:p>
    <w:p w:rsidR="00BF3F8F" w:rsidRDefault="00BF3F8F" w:rsidP="00BF3F8F">
      <w:pPr>
        <w:pStyle w:val="-"/>
        <w:ind w:firstLine="420"/>
      </w:pPr>
      <w:r>
        <w:rPr>
          <w:rFonts w:hint="eastAsia"/>
        </w:rPr>
        <w:t>4、不通过关联交易为自身、雇员、授权代理人或任何存在利害关系的第三人牟取任何不当利益。</w:t>
      </w:r>
    </w:p>
    <w:p w:rsidR="00BF3F8F" w:rsidRDefault="00BF3F8F" w:rsidP="00BF3F8F">
      <w:pPr>
        <w:pStyle w:val="-2"/>
      </w:pPr>
      <w:r>
        <w:rPr>
          <w:rFonts w:hint="eastAsia"/>
        </w:rPr>
        <w:t>（八）</w:t>
      </w:r>
      <w:r>
        <w:t xml:space="preserve"> 基金投资组合报告</w:t>
      </w:r>
    </w:p>
    <w:p w:rsidR="00BF3F8F" w:rsidRDefault="00BF3F8F" w:rsidP="00BF3F8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F3F8F" w:rsidRDefault="00BF3F8F" w:rsidP="00BF3F8F">
      <w:pPr>
        <w:pStyle w:val="-"/>
        <w:ind w:firstLine="420"/>
      </w:pPr>
      <w:r>
        <w:rPr>
          <w:rFonts w:hint="eastAsia"/>
        </w:rPr>
        <w:t>本基金托管人中国银行股份有限公司根据本基金合同规定，于2022年7月18日复核了本报告中的财务指标、净值表现和投资组合报告等内容，保证复核内容不存在虚假记载、误导性陈述或者重大遗漏。</w:t>
      </w:r>
    </w:p>
    <w:p w:rsidR="00BF3F8F" w:rsidRDefault="00BF3F8F" w:rsidP="00BF3F8F">
      <w:pPr>
        <w:pStyle w:val="-"/>
        <w:ind w:firstLine="420"/>
      </w:pPr>
      <w:r>
        <w:rPr>
          <w:rFonts w:hint="eastAsia"/>
        </w:rPr>
        <w:t>本投资组合报告所载数据截至2022年6月30日（“报告期末”），本报告所列财务数据未经审计。</w:t>
      </w:r>
    </w:p>
    <w:p w:rsidR="00BF3F8F" w:rsidRDefault="00BF3F8F" w:rsidP="006B3AB7">
      <w:pPr>
        <w:pStyle w:val="XBRLTitle2"/>
        <w:numPr>
          <w:ilvl w:val="0"/>
          <w:numId w:val="0"/>
        </w:numPr>
        <w:spacing w:before="156" w:line="360" w:lineRule="auto"/>
        <w:rPr>
          <w:rFonts w:hAnsi="宋体"/>
        </w:rPr>
      </w:pPr>
      <w:bookmarkStart w:id="10" w:name="_Toc513386599"/>
      <w:bookmarkStart w:id="11" w:name="_Toc512519497"/>
      <w:bookmarkStart w:id="12" w:name="_Toc490050018"/>
      <w:bookmarkStart w:id="13" w:name="_Toc438646467"/>
      <w:bookmarkStart w:id="14" w:name="_Toc481075065"/>
      <w:bookmarkStart w:id="15" w:name="m501"/>
      <w:r>
        <w:rPr>
          <w:rFonts w:hAnsi="宋体"/>
        </w:rPr>
        <w:t xml:space="preserve">1. </w:t>
      </w:r>
      <w:r>
        <w:rPr>
          <w:rFonts w:hAnsi="宋体" w:hint="eastAsia"/>
        </w:rPr>
        <w:t>报告期末基金资产组合情况</w:t>
      </w:r>
      <w:bookmarkEnd w:id="10"/>
      <w:bookmarkEnd w:id="11"/>
      <w:bookmarkEnd w:id="12"/>
      <w:bookmarkEnd w:id="13"/>
      <w:bookmarkEnd w:id="14"/>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lang w:eastAsia="zh-Hans"/>
              </w:rPr>
            </w:pPr>
            <w:bookmarkStart w:id="16" w:name="m08QD_01_tab"/>
            <w:bookmarkEnd w:id="16"/>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42,881,792.80</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98.35</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42,881,792.80</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98.35</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11,902.24</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0.03</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11,902.24</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0.03</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lang w:eastAsia="zh-Hans"/>
              </w:rPr>
            </w:pPr>
            <w:r>
              <w:rPr>
                <w:rFonts w:ascii="宋体" w:hAnsi="宋体" w:hint="eastAsia"/>
                <w:color w:val="000000"/>
                <w:lang w:eastAsia="zh-Hans"/>
              </w:rPr>
              <w:lastRenderedPageBreak/>
              <w:t xml:space="preserve">　 </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697,366.26</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1.60</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11,252.05</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0.03</w:t>
            </w:r>
          </w:p>
        </w:tc>
      </w:tr>
      <w:tr w:rsidR="00BF3F8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BF3F8F" w:rsidRDefault="00BF3F8F" w:rsidP="006B3AB7">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43,602,313.35</w:t>
            </w:r>
          </w:p>
        </w:tc>
        <w:tc>
          <w:tcPr>
            <w:tcW w:w="1333" w:type="pct"/>
            <w:tcBorders>
              <w:top w:val="single" w:sz="4" w:space="0" w:color="auto"/>
              <w:left w:val="nil"/>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100.00</w:t>
            </w:r>
          </w:p>
        </w:tc>
      </w:tr>
    </w:tbl>
    <w:p w:rsidR="00BF3F8F" w:rsidRDefault="00BF3F8F" w:rsidP="006B3AB7">
      <w:pPr>
        <w:spacing w:line="360" w:lineRule="auto"/>
        <w:jc w:val="left"/>
      </w:pPr>
      <w:r>
        <w:rPr>
          <w:rFonts w:ascii="宋体" w:hAnsi="宋体" w:hint="eastAsia"/>
          <w:szCs w:val="21"/>
        </w:rPr>
        <w:t>注：</w:t>
      </w:r>
      <w:r>
        <w:rPr>
          <w:rFonts w:ascii="宋体" w:hAnsi="宋体" w:hint="eastAsia"/>
        </w:rPr>
        <w:t>股票投资的公允价值包含可退替代款的估值增值。</w:t>
      </w:r>
    </w:p>
    <w:p w:rsidR="00BF3F8F" w:rsidRDefault="00BF3F8F" w:rsidP="006B3AB7">
      <w:pPr>
        <w:pStyle w:val="XBRLTitle2"/>
        <w:numPr>
          <w:ilvl w:val="0"/>
          <w:numId w:val="0"/>
        </w:numPr>
        <w:spacing w:before="156" w:line="360" w:lineRule="auto"/>
        <w:rPr>
          <w:rFonts w:hAnsi="宋体"/>
          <w:lang w:eastAsia="zh-CN"/>
        </w:rPr>
      </w:pPr>
      <w:bookmarkStart w:id="17" w:name="_Toc513386600"/>
      <w:bookmarkStart w:id="18" w:name="_Toc490050019"/>
      <w:bookmarkStart w:id="19" w:name="_Toc438646468"/>
      <w:bookmarkStart w:id="20" w:name="_Toc481075066"/>
      <w:bookmarkStart w:id="21" w:name="_Toc512519498"/>
      <w:bookmarkEnd w:id="15"/>
      <w:r>
        <w:rPr>
          <w:rFonts w:hAnsi="宋体"/>
        </w:rPr>
        <w:t xml:space="preserve">2. </w:t>
      </w:r>
      <w:r>
        <w:rPr>
          <w:rFonts w:hAnsi="宋体" w:hint="eastAsia"/>
        </w:rPr>
        <w:t>报告期末按行业分类的股票投资组合</w:t>
      </w:r>
      <w:bookmarkEnd w:id="17"/>
      <w:bookmarkEnd w:id="18"/>
      <w:bookmarkEnd w:id="19"/>
      <w:bookmarkEnd w:id="20"/>
      <w:bookmarkEnd w:id="21"/>
      <w:r>
        <w:rPr>
          <w:rFonts w:hAnsi="宋体" w:hint="eastAsia"/>
          <w:lang w:eastAsia="zh-CN"/>
        </w:rPr>
        <w:t xml:space="preserve"> </w:t>
      </w:r>
    </w:p>
    <w:p w:rsidR="00BF3F8F" w:rsidRDefault="00BF3F8F" w:rsidP="006B3AB7">
      <w:pPr>
        <w:pStyle w:val="XBRLTitle3"/>
        <w:numPr>
          <w:ilvl w:val="0"/>
          <w:numId w:val="0"/>
        </w:numPr>
        <w:spacing w:before="156"/>
        <w:rPr>
          <w:lang w:eastAsia="zh-CN"/>
        </w:rPr>
      </w:pPr>
      <w:bookmarkStart w:id="22" w:name="_Toc513386601"/>
      <w:bookmarkStart w:id="23" w:name="_Toc512519499"/>
      <w:bookmarkStart w:id="24" w:name="_Toc490050020"/>
      <w:bookmarkStart w:id="25" w:name="_Toc481075067"/>
      <w:r>
        <w:t xml:space="preserve">(1) </w:t>
      </w:r>
      <w:r>
        <w:rPr>
          <w:rFonts w:hint="eastAsia"/>
        </w:rPr>
        <w:t>报告期末指数投资按行业分类的境内股票投资组合</w:t>
      </w:r>
      <w:bookmarkEnd w:id="22"/>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502"/>
        <w:gridCol w:w="2890"/>
        <w:gridCol w:w="2145"/>
      </w:tblGrid>
      <w:tr w:rsidR="00BF3F8F" w:rsidTr="006D4AF4">
        <w:tc>
          <w:tcPr>
            <w:tcW w:w="457"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BF3F8F" w:rsidRDefault="00BF3F8F" w:rsidP="006B3AB7">
            <w:pPr>
              <w:jc w:val="center"/>
              <w:rPr>
                <w:rFonts w:ascii="宋体" w:hAnsi="宋体"/>
              </w:rPr>
            </w:pPr>
            <w:bookmarkStart w:id="26" w:name="m502_tab"/>
            <w:r>
              <w:rPr>
                <w:rFonts w:ascii="宋体" w:hAnsi="宋体" w:hint="eastAsia"/>
              </w:rPr>
              <w:t xml:space="preserve">代码 </w:t>
            </w:r>
          </w:p>
        </w:tc>
        <w:tc>
          <w:tcPr>
            <w:tcW w:w="150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BF3F8F" w:rsidRDefault="00BF3F8F" w:rsidP="006B3AB7">
            <w:pPr>
              <w:jc w:val="center"/>
              <w:rPr>
                <w:rFonts w:ascii="宋体" w:hAnsi="宋体"/>
              </w:rPr>
            </w:pPr>
            <w:r>
              <w:rPr>
                <w:rFonts w:ascii="宋体" w:hAnsi="宋体" w:hint="eastAsia"/>
              </w:rPr>
              <w:t xml:space="preserve">行业类别 </w:t>
            </w:r>
          </w:p>
        </w:tc>
        <w:tc>
          <w:tcPr>
            <w:tcW w:w="174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BF3F8F" w:rsidRDefault="00BF3F8F" w:rsidP="006B3AB7">
            <w:pPr>
              <w:jc w:val="center"/>
              <w:rPr>
                <w:rFonts w:ascii="宋体" w:hAnsi="宋体"/>
              </w:rPr>
            </w:pPr>
            <w:r>
              <w:rPr>
                <w:rFonts w:ascii="宋体" w:hAnsi="宋体" w:hint="eastAsia"/>
              </w:rPr>
              <w:t xml:space="preserve">公允价值（元） </w:t>
            </w:r>
          </w:p>
        </w:tc>
        <w:tc>
          <w:tcPr>
            <w:tcW w:w="129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BF3F8F" w:rsidRDefault="00BF3F8F" w:rsidP="006B3AB7">
            <w:pPr>
              <w:jc w:val="center"/>
              <w:rPr>
                <w:rFonts w:ascii="宋体" w:hAnsi="宋体"/>
              </w:rPr>
            </w:pPr>
            <w:r>
              <w:rPr>
                <w:rFonts w:ascii="宋体" w:hAnsi="宋体" w:hint="eastAsia"/>
              </w:rPr>
              <w:t xml:space="preserve">占基金资产净值比例(%) </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A</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B</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C</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42,881,792.80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98.80</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D</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E</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F</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G</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H</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I</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J</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K</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L</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M</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N</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O</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P</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Q</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R</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center"/>
              <w:rPr>
                <w:rFonts w:ascii="宋体" w:hAnsi="宋体"/>
                <w:szCs w:val="21"/>
              </w:rPr>
            </w:pPr>
            <w:r>
              <w:rPr>
                <w:rFonts w:ascii="宋体" w:hAnsi="宋体" w:hint="eastAsia"/>
              </w:rPr>
              <w:t>S</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w:t>
            </w:r>
          </w:p>
        </w:tc>
      </w:tr>
      <w:tr w:rsidR="00BF3F8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42,881,792.80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3F8F" w:rsidRDefault="00BF3F8F" w:rsidP="006B3AB7">
            <w:pPr>
              <w:jc w:val="right"/>
            </w:pPr>
            <w:r>
              <w:rPr>
                <w:rFonts w:ascii="宋体" w:hAnsi="宋体" w:hint="eastAsia"/>
              </w:rPr>
              <w:t>98.80</w:t>
            </w:r>
          </w:p>
        </w:tc>
      </w:tr>
    </w:tbl>
    <w:p w:rsidR="00BF3F8F" w:rsidRDefault="00BF3F8F" w:rsidP="006B3AB7">
      <w:pPr>
        <w:pStyle w:val="XBRLTitle3"/>
        <w:numPr>
          <w:ilvl w:val="0"/>
          <w:numId w:val="0"/>
        </w:numPr>
        <w:spacing w:before="156"/>
        <w:rPr>
          <w:lang w:eastAsia="zh-CN"/>
        </w:rPr>
      </w:pPr>
      <w:bookmarkStart w:id="27" w:name="_Toc513386602"/>
      <w:r>
        <w:t xml:space="preserve">(2) </w:t>
      </w:r>
      <w:r>
        <w:rPr>
          <w:rFonts w:hint="eastAsia"/>
        </w:rPr>
        <w:t>报告期末积极投资按行业分类的境内股票投资组合</w:t>
      </w:r>
      <w:bookmarkEnd w:id="27"/>
      <w:r>
        <w:rPr>
          <w:rFonts w:hint="eastAsia"/>
          <w:lang w:eastAsia="zh-CN"/>
        </w:rPr>
        <w:t xml:space="preserve"> </w:t>
      </w:r>
      <w:bookmarkEnd w:id="23"/>
      <w:bookmarkEnd w:id="24"/>
      <w:bookmarkEnd w:id="25"/>
    </w:p>
    <w:p w:rsidR="00BF3F8F" w:rsidRDefault="00BF3F8F" w:rsidP="006B3AB7">
      <w:pPr>
        <w:spacing w:line="360" w:lineRule="auto"/>
      </w:pPr>
      <w:r>
        <w:rPr>
          <w:rFonts w:ascii="宋体" w:hAnsi="宋体" w:hint="eastAsia"/>
          <w:lang w:eastAsia="zh-Hans"/>
        </w:rPr>
        <w:t>无。</w:t>
      </w:r>
    </w:p>
    <w:p w:rsidR="00BF3F8F" w:rsidRDefault="00BF3F8F" w:rsidP="006B3AB7">
      <w:pPr>
        <w:pStyle w:val="XBRLTitle3"/>
        <w:numPr>
          <w:ilvl w:val="0"/>
          <w:numId w:val="0"/>
        </w:numPr>
        <w:spacing w:before="156"/>
        <w:rPr>
          <w:szCs w:val="24"/>
        </w:rPr>
      </w:pPr>
      <w:bookmarkStart w:id="28" w:name="_Toc513386603"/>
      <w:bookmarkStart w:id="29" w:name="_Toc512519500"/>
      <w:bookmarkStart w:id="30" w:name="_Toc490050021"/>
      <w:bookmarkStart w:id="31" w:name="_Toc481075068"/>
      <w:bookmarkEnd w:id="26"/>
      <w:r>
        <w:lastRenderedPageBreak/>
        <w:t xml:space="preserve">(3) </w:t>
      </w:r>
      <w:r>
        <w:rPr>
          <w:rFonts w:hint="eastAsia"/>
        </w:rPr>
        <w:t>报告期末按行业分类的港股通投资股票投资组合</w:t>
      </w:r>
      <w:bookmarkEnd w:id="28"/>
      <w:bookmarkEnd w:id="29"/>
      <w:bookmarkEnd w:id="30"/>
      <w:bookmarkEnd w:id="31"/>
      <w:r>
        <w:rPr>
          <w:rFonts w:hint="eastAsia"/>
          <w:szCs w:val="24"/>
        </w:rPr>
        <w:t xml:space="preserve"> </w:t>
      </w:r>
    </w:p>
    <w:p w:rsidR="00BF3F8F" w:rsidRDefault="00BF3F8F" w:rsidP="006B3AB7">
      <w:pPr>
        <w:spacing w:line="360" w:lineRule="auto"/>
      </w:pPr>
      <w:r>
        <w:rPr>
          <w:rFonts w:ascii="宋体" w:hAnsi="宋体" w:hint="eastAsia"/>
          <w:szCs w:val="21"/>
          <w:lang w:eastAsia="zh-Hans"/>
        </w:rPr>
        <w:t>无。</w:t>
      </w:r>
    </w:p>
    <w:p w:rsidR="00BF3F8F" w:rsidRDefault="00BF3F8F" w:rsidP="006B3AB7">
      <w:pPr>
        <w:pStyle w:val="XBRLTitle2"/>
        <w:numPr>
          <w:ilvl w:val="0"/>
          <w:numId w:val="0"/>
        </w:numPr>
        <w:spacing w:before="156" w:line="360" w:lineRule="auto"/>
        <w:rPr>
          <w:rFonts w:hAnsi="宋体"/>
        </w:rPr>
      </w:pPr>
      <w:bookmarkStart w:id="32" w:name="_Toc513386604"/>
      <w:bookmarkStart w:id="33" w:name="_Toc481075437"/>
      <w:bookmarkStart w:id="34" w:name="_Toc512605774"/>
      <w:bookmarkStart w:id="35" w:name="_Toc512600998"/>
      <w:bookmarkStart w:id="36" w:name="_Toc512605565"/>
      <w:bookmarkStart w:id="37" w:name="_Toc512609352"/>
      <w:bookmarkStart w:id="38" w:name="_Toc512519502"/>
      <w:bookmarkStart w:id="39" w:name="_Toc490050023"/>
      <w:bookmarkStart w:id="40" w:name="_Toc438646471"/>
      <w:bookmarkStart w:id="41" w:name="_Toc481075070"/>
      <w:bookmarkStart w:id="42" w:name="m505"/>
      <w:r>
        <w:rPr>
          <w:rFonts w:hAnsi="宋体"/>
        </w:rPr>
        <w:t xml:space="preserve">3. </w:t>
      </w:r>
      <w:r>
        <w:rPr>
          <w:rFonts w:hAnsi="宋体" w:hint="eastAsia"/>
        </w:rPr>
        <w:t>期末按公允价值占基金资产净值比例大小排序的股票投资明细</w:t>
      </w:r>
      <w:bookmarkEnd w:id="32"/>
      <w:bookmarkEnd w:id="33"/>
      <w:bookmarkEnd w:id="34"/>
      <w:bookmarkEnd w:id="35"/>
      <w:bookmarkEnd w:id="36"/>
      <w:bookmarkEnd w:id="37"/>
      <w:r>
        <w:rPr>
          <w:rFonts w:hAnsi="宋体" w:hint="eastAsia"/>
        </w:rPr>
        <w:t xml:space="preserve"> </w:t>
      </w:r>
    </w:p>
    <w:p w:rsidR="00BF3F8F" w:rsidRDefault="00BF3F8F" w:rsidP="006B3AB7">
      <w:pPr>
        <w:pStyle w:val="XBRLTitle3"/>
        <w:numPr>
          <w:ilvl w:val="0"/>
          <w:numId w:val="0"/>
        </w:numPr>
        <w:spacing w:before="156"/>
      </w:pPr>
      <w:bookmarkStart w:id="43" w:name="_Toc513386605"/>
      <w:bookmarkStart w:id="44" w:name="m504_tab"/>
      <w:r>
        <w:t xml:space="preserve">(1) </w:t>
      </w:r>
      <w:r>
        <w:rPr>
          <w:rFonts w:hint="eastAsia"/>
        </w:rPr>
        <w:t>报告期末指数投资按公允价值占基金资产净值比例大小排序的前十名股票投资明细</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889"/>
        <w:gridCol w:w="1166"/>
        <w:gridCol w:w="1188"/>
        <w:gridCol w:w="1687"/>
        <w:gridCol w:w="2520"/>
      </w:tblGrid>
      <w:tr w:rsidR="00BF3F8F" w:rsidTr="006D4AF4">
        <w:trPr>
          <w:trHeight w:val="315"/>
        </w:trPr>
        <w:tc>
          <w:tcPr>
            <w:tcW w:w="50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F3F8F" w:rsidRDefault="00BF3F8F" w:rsidP="006B3AB7">
            <w:pPr>
              <w:jc w:val="center"/>
              <w:rPr>
                <w:rFonts w:ascii="宋体" w:hAnsi="宋体"/>
                <w:color w:val="000000"/>
              </w:rPr>
            </w:pPr>
            <w:r>
              <w:rPr>
                <w:rFonts w:ascii="宋体" w:hAnsi="宋体" w:hint="eastAsia"/>
                <w:color w:val="000000"/>
              </w:rPr>
              <w:t xml:space="preserve">序号 </w:t>
            </w:r>
          </w:p>
        </w:tc>
        <w:tc>
          <w:tcPr>
            <w:tcW w:w="53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F3F8F" w:rsidRDefault="00BF3F8F" w:rsidP="006B3AB7">
            <w:pPr>
              <w:jc w:val="center"/>
              <w:rPr>
                <w:rFonts w:ascii="宋体" w:hAnsi="宋体"/>
                <w:color w:val="000000"/>
              </w:rPr>
            </w:pPr>
            <w:r>
              <w:rPr>
                <w:rFonts w:ascii="宋体" w:hAnsi="宋体" w:hint="eastAsia"/>
                <w:color w:val="000000"/>
              </w:rPr>
              <w:t xml:space="preserve">股票代码 </w:t>
            </w:r>
          </w:p>
        </w:tc>
        <w:tc>
          <w:tcPr>
            <w:tcW w:w="70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F3F8F" w:rsidRDefault="00BF3F8F" w:rsidP="006B3AB7">
            <w:pPr>
              <w:jc w:val="center"/>
              <w:rPr>
                <w:rFonts w:ascii="宋体" w:hAnsi="宋体"/>
                <w:color w:val="000000"/>
              </w:rPr>
            </w:pPr>
            <w:r>
              <w:rPr>
                <w:rFonts w:ascii="宋体" w:hAnsi="宋体" w:hint="eastAsia"/>
                <w:color w:val="000000"/>
              </w:rPr>
              <w:t xml:space="preserve">股票名称 </w:t>
            </w:r>
          </w:p>
        </w:tc>
        <w:tc>
          <w:tcPr>
            <w:tcW w:w="71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F3F8F" w:rsidRDefault="00BF3F8F" w:rsidP="006B3AB7">
            <w:pPr>
              <w:jc w:val="center"/>
              <w:rPr>
                <w:rFonts w:ascii="宋体" w:hAnsi="宋体"/>
                <w:color w:val="000000"/>
              </w:rPr>
            </w:pPr>
            <w:r>
              <w:rPr>
                <w:rFonts w:ascii="宋体" w:hAnsi="宋体" w:hint="eastAsia"/>
                <w:color w:val="000000"/>
              </w:rPr>
              <w:t xml:space="preserve">数量（股） </w:t>
            </w:r>
          </w:p>
        </w:tc>
        <w:tc>
          <w:tcPr>
            <w:tcW w:w="101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F3F8F" w:rsidRDefault="00BF3F8F" w:rsidP="006B3AB7">
            <w:pPr>
              <w:jc w:val="center"/>
              <w:rPr>
                <w:rFonts w:ascii="宋体" w:hAnsi="宋体"/>
                <w:color w:val="000000"/>
              </w:rPr>
            </w:pPr>
            <w:r>
              <w:rPr>
                <w:rFonts w:ascii="宋体" w:hAnsi="宋体" w:hint="eastAsia"/>
                <w:color w:val="000000"/>
              </w:rPr>
              <w:t xml:space="preserve">公允价值（元） </w:t>
            </w:r>
          </w:p>
        </w:tc>
        <w:tc>
          <w:tcPr>
            <w:tcW w:w="151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F3F8F" w:rsidRDefault="00BF3F8F" w:rsidP="006B3AB7">
            <w:pPr>
              <w:jc w:val="center"/>
              <w:rPr>
                <w:rFonts w:ascii="宋体" w:hAnsi="宋体"/>
                <w:color w:val="000000"/>
              </w:rPr>
            </w:pPr>
            <w:r>
              <w:rPr>
                <w:rFonts w:ascii="宋体" w:hAnsi="宋体" w:hint="eastAsia"/>
                <w:color w:val="000000"/>
              </w:rPr>
              <w:t xml:space="preserve">占基金资产净值比例（%） </w:t>
            </w:r>
          </w:p>
        </w:tc>
      </w:tr>
      <w:tr w:rsidR="00BF3F8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1</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600690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海尔智家</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128,700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3,534,102.00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8.14</w:t>
            </w:r>
          </w:p>
        </w:tc>
      </w:tr>
      <w:tr w:rsidR="00BF3F8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2</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000651</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格力电器</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101,800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3,432,696.00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7.91</w:t>
            </w:r>
          </w:p>
        </w:tc>
      </w:tr>
      <w:tr w:rsidR="00BF3F8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3</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000725</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京东方A</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851,800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3,356,092.00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7.73</w:t>
            </w:r>
          </w:p>
        </w:tc>
      </w:tr>
      <w:tr w:rsidR="00BF3F8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4</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600031</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三一重工</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149,200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2,843,752.00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6.55</w:t>
            </w:r>
          </w:p>
        </w:tc>
      </w:tr>
      <w:tr w:rsidR="00BF3F8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5</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000100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TCL科技</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591,300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2,832,327.00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6.53</w:t>
            </w:r>
          </w:p>
        </w:tc>
      </w:tr>
      <w:tr w:rsidR="00BF3F8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6</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688981</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中芯国际</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52,260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2,360,584.20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5.44</w:t>
            </w:r>
          </w:p>
        </w:tc>
      </w:tr>
      <w:tr w:rsidR="00BF3F8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7</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600741</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华域汽车</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89,100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2,049,300.00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4.72</w:t>
            </w:r>
          </w:p>
        </w:tc>
      </w:tr>
      <w:tr w:rsidR="00BF3F8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8</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600089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特变电工</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65,800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1,802,262.00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4.15</w:t>
            </w:r>
          </w:p>
        </w:tc>
      </w:tr>
      <w:tr w:rsidR="00BF3F8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9</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000157</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中联重科</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208,100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1,281,896.00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2.95</w:t>
            </w:r>
          </w:p>
        </w:tc>
      </w:tr>
      <w:tr w:rsidR="00BF3F8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10</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000425</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徐工机械</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228,000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1,228,920.00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2.83</w:t>
            </w:r>
          </w:p>
        </w:tc>
      </w:tr>
    </w:tbl>
    <w:p w:rsidR="00BF3F8F" w:rsidRDefault="00BF3F8F" w:rsidP="006B3AB7">
      <w:pPr>
        <w:pStyle w:val="XBRLTitle3"/>
        <w:numPr>
          <w:ilvl w:val="0"/>
          <w:numId w:val="0"/>
        </w:numPr>
        <w:spacing w:before="156"/>
      </w:pPr>
      <w:bookmarkStart w:id="45" w:name="_Toc513386606"/>
      <w:r>
        <w:t xml:space="preserve">(2) </w:t>
      </w:r>
      <w:r>
        <w:rPr>
          <w:rFonts w:hint="eastAsia"/>
        </w:rPr>
        <w:t>报告期末积极投资按公允价值占基金资产净值比例大小排序的前五名股票投资明细</w:t>
      </w:r>
      <w:bookmarkEnd w:id="44"/>
      <w:bookmarkEnd w:id="45"/>
    </w:p>
    <w:p w:rsidR="00BF3F8F" w:rsidRDefault="00BF3F8F" w:rsidP="006B3AB7">
      <w:pPr>
        <w:spacing w:line="360" w:lineRule="auto"/>
        <w:jc w:val="left"/>
      </w:pPr>
      <w:r>
        <w:rPr>
          <w:rFonts w:ascii="宋体" w:hAnsi="宋体" w:hint="eastAsia"/>
        </w:rPr>
        <w:t>无。</w:t>
      </w:r>
    </w:p>
    <w:p w:rsidR="00BF3F8F" w:rsidRDefault="00BF3F8F" w:rsidP="006B3AB7">
      <w:pPr>
        <w:pStyle w:val="XBRLTitle2"/>
        <w:numPr>
          <w:ilvl w:val="0"/>
          <w:numId w:val="0"/>
        </w:numPr>
        <w:spacing w:before="156" w:line="360" w:lineRule="auto"/>
        <w:rPr>
          <w:rFonts w:hAnsi="宋体"/>
        </w:rPr>
      </w:pPr>
      <w:bookmarkStart w:id="46" w:name="_Toc513386607"/>
      <w:r>
        <w:rPr>
          <w:rFonts w:hAnsi="宋体"/>
        </w:rPr>
        <w:t xml:space="preserve">4. </w:t>
      </w:r>
      <w:r>
        <w:rPr>
          <w:rFonts w:hAnsi="宋体" w:hint="eastAsia"/>
        </w:rPr>
        <w:t>报告期末按债券品种分类的债券投资组合</w:t>
      </w:r>
      <w:bookmarkEnd w:id="38"/>
      <w:bookmarkEnd w:id="39"/>
      <w:bookmarkEnd w:id="40"/>
      <w:bookmarkEnd w:id="41"/>
      <w:bookmarkEnd w:id="46"/>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rPr>
            </w:pPr>
            <w:r>
              <w:rPr>
                <w:rFonts w:ascii="宋体" w:hAnsi="宋体" w:hint="eastAsia"/>
                <w:color w:val="000000"/>
              </w:rPr>
              <w:t xml:space="preserve">占基金资产净值比例（%） </w:t>
            </w:r>
          </w:p>
        </w:tc>
      </w:tr>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11,902.24</w:t>
            </w:r>
          </w:p>
        </w:tc>
        <w:tc>
          <w:tcPr>
            <w:tcW w:w="1932"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0.03</w:t>
            </w:r>
          </w:p>
        </w:tc>
      </w:tr>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w:t>
            </w:r>
          </w:p>
        </w:tc>
      </w:tr>
      <w:tr w:rsidR="00BF3F8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11,902.24</w:t>
            </w:r>
          </w:p>
        </w:tc>
        <w:tc>
          <w:tcPr>
            <w:tcW w:w="1932" w:type="pct"/>
            <w:tcBorders>
              <w:top w:val="single" w:sz="4" w:space="0" w:color="auto"/>
              <w:left w:val="single" w:sz="4" w:space="0" w:color="auto"/>
              <w:bottom w:val="single" w:sz="4" w:space="0" w:color="auto"/>
              <w:right w:val="single" w:sz="4" w:space="0" w:color="auto"/>
            </w:tcBorders>
            <w:vAlign w:val="center"/>
            <w:hideMark/>
          </w:tcPr>
          <w:p w:rsidR="00BF3F8F" w:rsidRDefault="00BF3F8F" w:rsidP="006B3AB7">
            <w:pPr>
              <w:jc w:val="right"/>
            </w:pPr>
            <w:r>
              <w:rPr>
                <w:rFonts w:ascii="宋体" w:hAnsi="宋体" w:hint="eastAsia"/>
                <w:lang w:eastAsia="zh-Hans"/>
              </w:rPr>
              <w:t>0.03</w:t>
            </w:r>
          </w:p>
        </w:tc>
      </w:tr>
    </w:tbl>
    <w:p w:rsidR="00BF3F8F" w:rsidRDefault="00BF3F8F" w:rsidP="006B3AB7">
      <w:pPr>
        <w:pStyle w:val="XBRLTitle2"/>
        <w:numPr>
          <w:ilvl w:val="0"/>
          <w:numId w:val="0"/>
        </w:numPr>
        <w:spacing w:before="156" w:line="360" w:lineRule="auto"/>
        <w:rPr>
          <w:rFonts w:hAnsi="宋体"/>
        </w:rPr>
      </w:pPr>
      <w:bookmarkStart w:id="47" w:name="_Toc513386608"/>
      <w:bookmarkStart w:id="48" w:name="_Toc512519503"/>
      <w:bookmarkStart w:id="49" w:name="_Toc490050024"/>
      <w:bookmarkStart w:id="50" w:name="_Toc438646472"/>
      <w:bookmarkStart w:id="51" w:name="_Toc481075071"/>
      <w:bookmarkStart w:id="52" w:name="m506"/>
      <w:bookmarkEnd w:id="42"/>
      <w:r>
        <w:rPr>
          <w:rFonts w:hAnsi="宋体"/>
        </w:rPr>
        <w:t xml:space="preserve">5. </w:t>
      </w:r>
      <w:r>
        <w:rPr>
          <w:rFonts w:hAnsi="宋体" w:hint="eastAsia"/>
        </w:rPr>
        <w:t>报告期末按公允价值占基金资产净值比例大小排序的前五名债券投资明细</w:t>
      </w:r>
      <w:bookmarkEnd w:id="47"/>
      <w:bookmarkEnd w:id="48"/>
      <w:bookmarkEnd w:id="49"/>
      <w:bookmarkEnd w:id="50"/>
      <w:bookmarkEnd w:id="51"/>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BF3F8F"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color w:val="000000"/>
              </w:rPr>
            </w:pPr>
            <w:r>
              <w:rPr>
                <w:rFonts w:ascii="宋体" w:hAnsi="宋体" w:hint="eastAsia"/>
                <w:color w:val="000000"/>
              </w:rPr>
              <w:t xml:space="preserve">占基金资产净值比例（%） </w:t>
            </w:r>
          </w:p>
        </w:tc>
      </w:tr>
      <w:tr w:rsidR="00BF3F8F"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lastRenderedPageBreak/>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127064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lang w:eastAsia="zh-Hans"/>
              </w:rPr>
              <w:t>杭氧转债</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119</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11,902.24</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lang w:eastAsia="zh-Hans"/>
              </w:rPr>
              <w:t>0.03</w:t>
            </w:r>
          </w:p>
        </w:tc>
      </w:tr>
    </w:tbl>
    <w:p w:rsidR="00BF3F8F" w:rsidRDefault="00BF3F8F" w:rsidP="006B3AB7">
      <w:pPr>
        <w:spacing w:line="360" w:lineRule="auto"/>
        <w:jc w:val="left"/>
      </w:pPr>
      <w:r>
        <w:rPr>
          <w:rFonts w:ascii="宋体" w:hAnsi="宋体" w:hint="eastAsia"/>
          <w:szCs w:val="21"/>
        </w:rPr>
        <w:t>注：</w:t>
      </w:r>
      <w:r>
        <w:rPr>
          <w:rFonts w:ascii="宋体" w:hAnsi="宋体" w:hint="eastAsia"/>
          <w:color w:val="000000"/>
          <w:lang w:eastAsia="zh-Hans"/>
        </w:rPr>
        <w:t>报告期末，本基金仅持有上述1支债券。</w:t>
      </w:r>
    </w:p>
    <w:p w:rsidR="00BF3F8F" w:rsidRDefault="00BF3F8F" w:rsidP="006B3AB7">
      <w:pPr>
        <w:pStyle w:val="XBRLTitle2"/>
        <w:numPr>
          <w:ilvl w:val="0"/>
          <w:numId w:val="0"/>
        </w:numPr>
        <w:spacing w:before="156" w:line="360" w:lineRule="auto"/>
        <w:rPr>
          <w:rFonts w:hAnsi="宋体"/>
        </w:rPr>
      </w:pPr>
      <w:bookmarkStart w:id="53" w:name="_Toc513386609"/>
      <w:bookmarkStart w:id="54" w:name="_Toc512519504"/>
      <w:bookmarkStart w:id="55" w:name="_Toc490050025"/>
      <w:bookmarkStart w:id="56" w:name="_Toc438646473"/>
      <w:bookmarkStart w:id="57" w:name="_Toc481075072"/>
      <w:bookmarkStart w:id="58" w:name="m507"/>
      <w:bookmarkEnd w:id="52"/>
      <w:r>
        <w:rPr>
          <w:rFonts w:hAnsi="宋体"/>
        </w:rPr>
        <w:t xml:space="preserve">6. </w:t>
      </w:r>
      <w:r>
        <w:rPr>
          <w:rFonts w:hAnsi="宋体" w:hint="eastAsia"/>
        </w:rPr>
        <w:t>报告期末按公允价值占基金资产净值比例大小排序的前十名资产支持证券投资明细</w:t>
      </w:r>
      <w:bookmarkEnd w:id="53"/>
      <w:bookmarkEnd w:id="54"/>
      <w:bookmarkEnd w:id="55"/>
      <w:bookmarkEnd w:id="56"/>
      <w:bookmarkEnd w:id="57"/>
      <w:r>
        <w:rPr>
          <w:rFonts w:hAnsi="宋体" w:hint="eastAsia"/>
        </w:rPr>
        <w:t xml:space="preserve"> </w:t>
      </w:r>
    </w:p>
    <w:p w:rsidR="00BF3F8F" w:rsidRDefault="00BF3F8F" w:rsidP="006B3AB7">
      <w:pPr>
        <w:spacing w:line="360" w:lineRule="auto"/>
        <w:jc w:val="left"/>
      </w:pPr>
      <w:r>
        <w:rPr>
          <w:rFonts w:ascii="宋体" w:hAnsi="宋体" w:hint="eastAsia"/>
          <w:color w:val="000000"/>
          <w:lang w:eastAsia="zh-Hans"/>
        </w:rPr>
        <w:t>无。</w:t>
      </w:r>
    </w:p>
    <w:p w:rsidR="00BF3F8F" w:rsidRDefault="00BF3F8F" w:rsidP="006B3AB7">
      <w:pPr>
        <w:pStyle w:val="XBRLTitle2"/>
        <w:numPr>
          <w:ilvl w:val="0"/>
          <w:numId w:val="0"/>
        </w:numPr>
        <w:spacing w:before="156" w:line="360" w:lineRule="auto"/>
        <w:rPr>
          <w:rFonts w:hAnsi="宋体"/>
        </w:rPr>
      </w:pPr>
      <w:bookmarkStart w:id="59" w:name="_Toc513386610"/>
      <w:bookmarkStart w:id="60" w:name="_Toc512519505"/>
      <w:bookmarkStart w:id="61" w:name="_Toc490050026"/>
      <w:bookmarkStart w:id="62" w:name="_Toc438646474"/>
      <w:bookmarkStart w:id="63" w:name="_Toc481075073"/>
      <w:bookmarkStart w:id="64" w:name="m508"/>
      <w:bookmarkEnd w:id="58"/>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59"/>
      <w:bookmarkEnd w:id="60"/>
      <w:bookmarkEnd w:id="61"/>
      <w:bookmarkEnd w:id="62"/>
      <w:bookmarkEnd w:id="63"/>
      <w:r>
        <w:rPr>
          <w:rFonts w:hAnsi="宋体" w:hint="eastAsia"/>
        </w:rPr>
        <w:t xml:space="preserve"> </w:t>
      </w:r>
    </w:p>
    <w:p w:rsidR="00BF3F8F" w:rsidRDefault="00BF3F8F" w:rsidP="006B3AB7">
      <w:pPr>
        <w:spacing w:line="360" w:lineRule="auto"/>
      </w:pPr>
      <w:r>
        <w:rPr>
          <w:rFonts w:ascii="宋体" w:hAnsi="宋体" w:hint="eastAsia"/>
          <w:lang w:eastAsia="zh-Hans"/>
        </w:rPr>
        <w:t>无。</w:t>
      </w:r>
    </w:p>
    <w:p w:rsidR="00BF3F8F" w:rsidRDefault="00BF3F8F" w:rsidP="006B3AB7">
      <w:pPr>
        <w:pStyle w:val="XBRLTitle2"/>
        <w:numPr>
          <w:ilvl w:val="0"/>
          <w:numId w:val="0"/>
        </w:numPr>
        <w:spacing w:before="156" w:line="360" w:lineRule="auto"/>
        <w:rPr>
          <w:rFonts w:hAnsi="宋体"/>
        </w:rPr>
      </w:pPr>
      <w:bookmarkStart w:id="65" w:name="_Toc513386611"/>
      <w:bookmarkStart w:id="66" w:name="_Toc512519506"/>
      <w:bookmarkStart w:id="67" w:name="_Toc490050027"/>
      <w:bookmarkStart w:id="68" w:name="_Toc438646475"/>
      <w:bookmarkStart w:id="69" w:name="_Toc481075074"/>
      <w:bookmarkStart w:id="70" w:name="m509"/>
      <w:bookmarkEnd w:id="64"/>
      <w:r>
        <w:rPr>
          <w:rFonts w:hAnsi="宋体"/>
        </w:rPr>
        <w:t xml:space="preserve">8. </w:t>
      </w:r>
      <w:r>
        <w:rPr>
          <w:rFonts w:hAnsi="宋体" w:hint="eastAsia"/>
        </w:rPr>
        <w:t>报告期末按公允价值占基金资产净值比例大小排序的前五名权证投资明细</w:t>
      </w:r>
      <w:bookmarkEnd w:id="65"/>
      <w:bookmarkEnd w:id="66"/>
      <w:bookmarkEnd w:id="67"/>
      <w:bookmarkEnd w:id="68"/>
      <w:bookmarkEnd w:id="69"/>
      <w:r>
        <w:rPr>
          <w:rFonts w:hAnsi="宋体" w:hint="eastAsia"/>
        </w:rPr>
        <w:t xml:space="preserve"> </w:t>
      </w:r>
    </w:p>
    <w:p w:rsidR="00BF3F8F" w:rsidRDefault="00BF3F8F" w:rsidP="006B3AB7">
      <w:pPr>
        <w:spacing w:line="360" w:lineRule="auto"/>
      </w:pPr>
      <w:r>
        <w:rPr>
          <w:rFonts w:ascii="宋体" w:hAnsi="宋体" w:hint="eastAsia"/>
          <w:lang w:eastAsia="zh-Hans"/>
        </w:rPr>
        <w:t>无。</w:t>
      </w:r>
    </w:p>
    <w:p w:rsidR="00BF3F8F" w:rsidRDefault="00BF3F8F" w:rsidP="006B3AB7">
      <w:pPr>
        <w:pStyle w:val="XBRLTitle2"/>
        <w:numPr>
          <w:ilvl w:val="0"/>
          <w:numId w:val="0"/>
        </w:numPr>
        <w:spacing w:before="156" w:line="360" w:lineRule="auto"/>
        <w:rPr>
          <w:rFonts w:hAnsi="宋体"/>
        </w:rPr>
      </w:pPr>
      <w:bookmarkStart w:id="71" w:name="_Toc513386612"/>
      <w:bookmarkStart w:id="72" w:name="_Toc490050028"/>
      <w:bookmarkStart w:id="73" w:name="_Toc481075075"/>
      <w:bookmarkStart w:id="74" w:name="_Toc512519507"/>
      <w:r>
        <w:rPr>
          <w:rFonts w:hAnsi="宋体"/>
        </w:rPr>
        <w:t xml:space="preserve">9. </w:t>
      </w:r>
      <w:r>
        <w:rPr>
          <w:rFonts w:hAnsi="宋体" w:hint="eastAsia"/>
        </w:rPr>
        <w:t>报告期末本基金投资的股指期货交易情况说明</w:t>
      </w:r>
      <w:bookmarkEnd w:id="71"/>
      <w:bookmarkEnd w:id="72"/>
      <w:bookmarkEnd w:id="73"/>
      <w:bookmarkEnd w:id="74"/>
      <w:r>
        <w:rPr>
          <w:rFonts w:hAnsi="宋体" w:hint="eastAsia"/>
        </w:rPr>
        <w:t xml:space="preserve"> </w:t>
      </w:r>
    </w:p>
    <w:p w:rsidR="00BF3F8F" w:rsidRDefault="00BF3F8F" w:rsidP="006B3AB7">
      <w:pPr>
        <w:pStyle w:val="XBRLTitle3"/>
        <w:numPr>
          <w:ilvl w:val="0"/>
          <w:numId w:val="0"/>
        </w:numPr>
        <w:spacing w:before="156"/>
      </w:pPr>
      <w:bookmarkStart w:id="75" w:name="_Toc513386613"/>
      <w:bookmarkStart w:id="76" w:name="_Toc512519508"/>
      <w:bookmarkStart w:id="77" w:name="_Toc490050029"/>
      <w:bookmarkStart w:id="78" w:name="_Toc481075076"/>
      <w:r>
        <w:t xml:space="preserve">(1) </w:t>
      </w:r>
      <w:r>
        <w:rPr>
          <w:rFonts w:hint="eastAsia"/>
        </w:rPr>
        <w:t>报告期末本基金投资的股指期货持仓和损益明细</w:t>
      </w:r>
      <w:bookmarkEnd w:id="70"/>
      <w:bookmarkEnd w:id="75"/>
      <w:bookmarkEnd w:id="76"/>
      <w:bookmarkEnd w:id="77"/>
      <w:bookmarkEnd w:id="78"/>
    </w:p>
    <w:p w:rsidR="00BF3F8F" w:rsidRDefault="00BF3F8F" w:rsidP="006B3AB7">
      <w:pPr>
        <w:spacing w:line="360" w:lineRule="auto"/>
      </w:pPr>
      <w:r>
        <w:rPr>
          <w:rFonts w:ascii="宋体" w:hAnsi="宋体" w:hint="eastAsia"/>
          <w:lang w:eastAsia="zh-Hans"/>
        </w:rPr>
        <w:t>无。</w:t>
      </w:r>
    </w:p>
    <w:p w:rsidR="00BF3F8F" w:rsidRDefault="00BF3F8F" w:rsidP="006B3AB7">
      <w:pPr>
        <w:pStyle w:val="XBRLTitle3"/>
        <w:numPr>
          <w:ilvl w:val="0"/>
          <w:numId w:val="0"/>
        </w:numPr>
        <w:spacing w:before="156"/>
      </w:pPr>
      <w:bookmarkStart w:id="79" w:name="_Toc513386614"/>
      <w:bookmarkStart w:id="80" w:name="_Toc490050030"/>
      <w:bookmarkStart w:id="81" w:name="_Toc481075077"/>
      <w:bookmarkStart w:id="82" w:name="_Toc512519509"/>
      <w:bookmarkStart w:id="83" w:name="_Toc438646476"/>
      <w:r>
        <w:t xml:space="preserve">(2) </w:t>
      </w:r>
      <w:r>
        <w:rPr>
          <w:rFonts w:hint="eastAsia"/>
        </w:rPr>
        <w:t>本基金投资股指期货的投资政策</w:t>
      </w:r>
      <w:bookmarkEnd w:id="79"/>
      <w:bookmarkEnd w:id="80"/>
      <w:bookmarkEnd w:id="81"/>
      <w:bookmarkEnd w:id="82"/>
    </w:p>
    <w:p w:rsidR="00BF3F8F" w:rsidRDefault="00BF3F8F" w:rsidP="006B3AB7">
      <w:pPr>
        <w:spacing w:line="360" w:lineRule="auto"/>
      </w:pPr>
      <w:r>
        <w:rPr>
          <w:rFonts w:ascii="宋体" w:hAnsi="宋体" w:hint="eastAsia"/>
        </w:rPr>
        <w:t>无。</w:t>
      </w:r>
    </w:p>
    <w:p w:rsidR="00BF3F8F" w:rsidRDefault="00BF3F8F" w:rsidP="006B3AB7">
      <w:pPr>
        <w:pStyle w:val="XBRLTitle2"/>
        <w:numPr>
          <w:ilvl w:val="0"/>
          <w:numId w:val="0"/>
        </w:numPr>
        <w:spacing w:before="156" w:line="360" w:lineRule="auto"/>
        <w:rPr>
          <w:rFonts w:hAnsi="宋体"/>
        </w:rPr>
      </w:pPr>
      <w:bookmarkStart w:id="84" w:name="_Toc513386615"/>
      <w:bookmarkStart w:id="85" w:name="_Toc490050031"/>
      <w:bookmarkStart w:id="86" w:name="_Toc481075078"/>
      <w:bookmarkStart w:id="87" w:name="_Toc512519510"/>
      <w:r>
        <w:rPr>
          <w:rFonts w:hAnsi="宋体"/>
        </w:rPr>
        <w:t xml:space="preserve">10. </w:t>
      </w:r>
      <w:r>
        <w:rPr>
          <w:rFonts w:hAnsi="宋体" w:hint="eastAsia"/>
        </w:rPr>
        <w:t>报告期末本基金投资的国债期货交易情况说明</w:t>
      </w:r>
      <w:bookmarkEnd w:id="83"/>
      <w:bookmarkEnd w:id="84"/>
      <w:bookmarkEnd w:id="85"/>
      <w:bookmarkEnd w:id="86"/>
      <w:bookmarkEnd w:id="87"/>
      <w:r>
        <w:rPr>
          <w:rFonts w:hAnsi="宋体" w:hint="eastAsia"/>
        </w:rPr>
        <w:t xml:space="preserve"> </w:t>
      </w:r>
    </w:p>
    <w:p w:rsidR="00BF3F8F" w:rsidRDefault="00BF3F8F" w:rsidP="006B3AB7">
      <w:pPr>
        <w:pStyle w:val="XBRLTitle3"/>
        <w:numPr>
          <w:ilvl w:val="0"/>
          <w:numId w:val="0"/>
        </w:numPr>
        <w:spacing w:before="156"/>
      </w:pPr>
      <w:bookmarkStart w:id="88" w:name="_Toc513386616"/>
      <w:bookmarkStart w:id="89" w:name="_Toc490050032"/>
      <w:bookmarkStart w:id="90" w:name="_Toc481075079"/>
      <w:bookmarkStart w:id="91" w:name="_Toc512519511"/>
      <w:bookmarkStart w:id="92" w:name="m510_01_1597"/>
      <w:r>
        <w:t xml:space="preserve">(1) </w:t>
      </w:r>
      <w:r>
        <w:rPr>
          <w:rFonts w:hint="eastAsia"/>
        </w:rPr>
        <w:t>本期国债期货投资政策</w:t>
      </w:r>
      <w:bookmarkEnd w:id="88"/>
      <w:bookmarkEnd w:id="89"/>
      <w:bookmarkEnd w:id="90"/>
    </w:p>
    <w:p w:rsidR="00BF3F8F" w:rsidRDefault="00BF3F8F" w:rsidP="006B3AB7">
      <w:pPr>
        <w:spacing w:line="360" w:lineRule="auto"/>
        <w:rPr>
          <w:rFonts w:ascii="宋体" w:hAnsi="宋体"/>
        </w:rPr>
      </w:pPr>
      <w:r>
        <w:rPr>
          <w:rFonts w:ascii="宋体" w:hAnsi="宋体" w:hint="eastAsia"/>
          <w:lang w:val="x-none"/>
        </w:rPr>
        <w:t xml:space="preserve"> </w:t>
      </w:r>
      <w:r>
        <w:rPr>
          <w:rFonts w:ascii="宋体" w:hAnsi="宋体" w:hint="eastAsia"/>
        </w:rPr>
        <w:t>无。</w:t>
      </w:r>
      <w:bookmarkEnd w:id="91"/>
      <w:r>
        <w:rPr>
          <w:rFonts w:ascii="宋体" w:hAnsi="宋体" w:hint="eastAsia"/>
        </w:rPr>
        <w:t xml:space="preserve"> </w:t>
      </w:r>
    </w:p>
    <w:p w:rsidR="00BF3F8F" w:rsidRDefault="00BF3F8F" w:rsidP="006B3AB7">
      <w:pPr>
        <w:pStyle w:val="XBRLTitle3"/>
        <w:numPr>
          <w:ilvl w:val="0"/>
          <w:numId w:val="0"/>
        </w:numPr>
        <w:spacing w:before="156"/>
        <w:rPr>
          <w:lang w:eastAsia="zh-CN"/>
        </w:rPr>
      </w:pPr>
      <w:bookmarkStart w:id="93" w:name="_Toc513386617"/>
      <w:bookmarkStart w:id="94" w:name="_Toc512519512"/>
      <w:bookmarkStart w:id="95" w:name="_Toc490050033"/>
      <w:bookmarkStart w:id="96" w:name="_Toc481075080"/>
      <w:bookmarkStart w:id="97" w:name="m510_01_1598"/>
      <w:bookmarkEnd w:id="92"/>
      <w:r>
        <w:t xml:space="preserve">(2) </w:t>
      </w:r>
      <w:r>
        <w:rPr>
          <w:rFonts w:hint="eastAsia"/>
        </w:rPr>
        <w:t>报告期末本基金投资的国债期货持仓和损益明细</w:t>
      </w:r>
      <w:bookmarkEnd w:id="93"/>
      <w:bookmarkEnd w:id="94"/>
      <w:bookmarkEnd w:id="95"/>
      <w:bookmarkEnd w:id="96"/>
      <w:r>
        <w:rPr>
          <w:rFonts w:hint="eastAsia"/>
          <w:lang w:eastAsia="zh-CN"/>
        </w:rPr>
        <w:t xml:space="preserve"> </w:t>
      </w:r>
    </w:p>
    <w:p w:rsidR="00BF3F8F" w:rsidRDefault="00BF3F8F" w:rsidP="006B3AB7">
      <w:pPr>
        <w:spacing w:line="360" w:lineRule="auto"/>
      </w:pPr>
      <w:r>
        <w:rPr>
          <w:rFonts w:ascii="宋体" w:hAnsi="宋体" w:hint="eastAsia"/>
          <w:lang w:eastAsia="zh-Hans"/>
        </w:rPr>
        <w:t>无。</w:t>
      </w:r>
    </w:p>
    <w:p w:rsidR="00BF3F8F" w:rsidRDefault="00BF3F8F" w:rsidP="006B3AB7">
      <w:pPr>
        <w:pStyle w:val="XBRLTitle3"/>
        <w:numPr>
          <w:ilvl w:val="0"/>
          <w:numId w:val="0"/>
        </w:numPr>
        <w:spacing w:before="156"/>
      </w:pPr>
      <w:bookmarkStart w:id="98" w:name="_Toc513386618"/>
      <w:bookmarkStart w:id="99" w:name="_Toc490050034"/>
      <w:bookmarkStart w:id="100" w:name="_Toc481075081"/>
      <w:bookmarkStart w:id="101" w:name="_Toc512519513"/>
      <w:r>
        <w:t xml:space="preserve">(3) </w:t>
      </w:r>
      <w:r>
        <w:rPr>
          <w:rFonts w:hint="eastAsia"/>
        </w:rPr>
        <w:t>本期国债期货投资评价</w:t>
      </w:r>
      <w:bookmarkEnd w:id="98"/>
      <w:bookmarkEnd w:id="99"/>
      <w:bookmarkEnd w:id="100"/>
      <w:bookmarkEnd w:id="101"/>
    </w:p>
    <w:p w:rsidR="00BF3F8F" w:rsidRDefault="00BF3F8F" w:rsidP="006B3AB7">
      <w:pPr>
        <w:spacing w:line="360" w:lineRule="auto"/>
      </w:pPr>
      <w:r>
        <w:rPr>
          <w:rFonts w:ascii="宋体" w:hAnsi="宋体" w:hint="eastAsia"/>
        </w:rPr>
        <w:t>无。</w:t>
      </w:r>
    </w:p>
    <w:p w:rsidR="00BF3F8F" w:rsidRDefault="00BF3F8F" w:rsidP="006B3AB7">
      <w:pPr>
        <w:pStyle w:val="XBRLTitle2"/>
        <w:numPr>
          <w:ilvl w:val="0"/>
          <w:numId w:val="0"/>
        </w:numPr>
        <w:spacing w:before="156" w:line="360" w:lineRule="auto"/>
        <w:rPr>
          <w:rFonts w:hAnsi="宋体"/>
        </w:rPr>
      </w:pPr>
      <w:bookmarkStart w:id="102" w:name="_Toc513386619"/>
      <w:bookmarkStart w:id="103" w:name="_Toc490050035"/>
      <w:bookmarkStart w:id="104" w:name="_Toc481075082"/>
      <w:bookmarkStart w:id="105" w:name="_Toc512519514"/>
      <w:r>
        <w:rPr>
          <w:rFonts w:hAnsi="宋体"/>
        </w:rPr>
        <w:t xml:space="preserve">11. </w:t>
      </w:r>
      <w:r>
        <w:rPr>
          <w:rFonts w:hAnsi="宋体" w:hint="eastAsia"/>
        </w:rPr>
        <w:t>投资组合报告附注</w:t>
      </w:r>
      <w:bookmarkEnd w:id="102"/>
      <w:bookmarkEnd w:id="103"/>
      <w:bookmarkEnd w:id="104"/>
      <w:bookmarkEnd w:id="105"/>
      <w:r>
        <w:rPr>
          <w:rFonts w:hAnsi="宋体" w:hint="eastAsia"/>
        </w:rPr>
        <w:t xml:space="preserve"> </w:t>
      </w:r>
    </w:p>
    <w:p w:rsidR="00BF3F8F" w:rsidRDefault="00BF3F8F" w:rsidP="006B3AB7">
      <w:pPr>
        <w:pStyle w:val="XBRLTitle3"/>
        <w:numPr>
          <w:ilvl w:val="0"/>
          <w:numId w:val="0"/>
        </w:numPr>
        <w:spacing w:before="156"/>
      </w:pPr>
      <w:bookmarkStart w:id="106" w:name="_Toc512519515"/>
      <w:bookmarkStart w:id="107" w:name="_Toc481075083"/>
      <w:bookmarkStart w:id="108" w:name="_Toc490050036"/>
      <w:bookmarkStart w:id="109" w:name="_Toc513295927"/>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Start w:id="110" w:name="_Toc514507543"/>
      <w:bookmarkEnd w:id="106"/>
      <w:bookmarkEnd w:id="107"/>
      <w:bookmarkEnd w:id="108"/>
      <w:bookmarkEnd w:id="109"/>
      <w:bookmarkEnd w:id="110"/>
    </w:p>
    <w:p w:rsidR="00BF3F8F" w:rsidRDefault="00BF3F8F" w:rsidP="006B3AB7">
      <w:pPr>
        <w:spacing w:line="360" w:lineRule="auto"/>
      </w:pPr>
      <w:r>
        <w:rPr>
          <w:rFonts w:ascii="宋体" w:hAnsi="宋体" w:hint="eastAsia"/>
        </w:rPr>
        <w:t>基金管理人未发现本基金投资的前十名证券的发行主体出现本期被监管部门立案调查，或在</w:t>
      </w:r>
      <w:r>
        <w:rPr>
          <w:rFonts w:ascii="宋体" w:hAnsi="宋体" w:hint="eastAsia"/>
        </w:rPr>
        <w:lastRenderedPageBreak/>
        <w:t>报告编制日前一年内受到公开谴责、处罚的情形。</w:t>
      </w:r>
    </w:p>
    <w:p w:rsidR="00BF3F8F" w:rsidRDefault="00BF3F8F" w:rsidP="006B3AB7">
      <w:pPr>
        <w:pStyle w:val="XBRLTitle3"/>
        <w:numPr>
          <w:ilvl w:val="0"/>
          <w:numId w:val="0"/>
        </w:numPr>
        <w:spacing w:before="156"/>
      </w:pPr>
      <w:bookmarkStart w:id="111" w:name="_Toc512519516"/>
      <w:bookmarkStart w:id="112" w:name="_Toc481075084"/>
      <w:bookmarkStart w:id="113" w:name="_Toc490050037"/>
      <w:bookmarkStart w:id="114" w:name="_Toc513295928"/>
      <w:r>
        <w:rPr>
          <w:rFonts w:hAnsi="宋体"/>
        </w:rPr>
        <w:t xml:space="preserve">(2) </w:t>
      </w:r>
      <w:r>
        <w:rPr>
          <w:rFonts w:hAnsi="宋体" w:hint="eastAsia"/>
        </w:rPr>
        <w:t>基金投资的前十名股票是否超出基金合同规定的备选股票库</w:t>
      </w:r>
      <w:bookmarkStart w:id="115" w:name="_Toc514507544"/>
      <w:bookmarkEnd w:id="111"/>
      <w:bookmarkEnd w:id="112"/>
      <w:bookmarkEnd w:id="113"/>
      <w:bookmarkEnd w:id="114"/>
      <w:bookmarkEnd w:id="115"/>
    </w:p>
    <w:p w:rsidR="00BF3F8F" w:rsidRDefault="00BF3F8F" w:rsidP="006B3AB7">
      <w:pPr>
        <w:spacing w:line="360" w:lineRule="auto"/>
      </w:pPr>
      <w:r>
        <w:rPr>
          <w:rFonts w:ascii="宋体" w:hAnsi="宋体" w:hint="eastAsia"/>
        </w:rPr>
        <w:t>本基金投资的前十名股票中，没有超出基金合同规定的备选股票库之外的股票。</w:t>
      </w:r>
    </w:p>
    <w:p w:rsidR="00BF3F8F" w:rsidRDefault="00BF3F8F" w:rsidP="006B3AB7">
      <w:pPr>
        <w:pStyle w:val="XBRLTitle3"/>
        <w:numPr>
          <w:ilvl w:val="0"/>
          <w:numId w:val="0"/>
        </w:numPr>
        <w:spacing w:before="156"/>
      </w:pPr>
      <w:bookmarkStart w:id="116" w:name="_Toc513386622"/>
      <w:bookmarkStart w:id="117" w:name="_Toc512519517"/>
      <w:bookmarkStart w:id="118" w:name="_Toc490050038"/>
      <w:bookmarkStart w:id="119" w:name="_Toc481075085"/>
      <w:bookmarkStart w:id="120" w:name="m510_02"/>
      <w:bookmarkEnd w:id="97"/>
      <w:r>
        <w:t xml:space="preserve">(3) </w:t>
      </w:r>
      <w:r>
        <w:rPr>
          <w:rFonts w:hint="eastAsia"/>
        </w:rPr>
        <w:t>其他资产构成</w:t>
      </w:r>
      <w:bookmarkEnd w:id="116"/>
      <w:bookmarkEnd w:id="117"/>
      <w:bookmarkEnd w:id="118"/>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BF3F8F"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3F8F" w:rsidRDefault="00BF3F8F" w:rsidP="006B3AB7">
            <w:pPr>
              <w:jc w:val="center"/>
            </w:pPr>
            <w:r>
              <w:rPr>
                <w:rFonts w:ascii="宋体" w:hAnsi="宋体" w:hint="eastAsia"/>
              </w:rPr>
              <w:t>金额（元）</w:t>
            </w:r>
            <w:r>
              <w:t xml:space="preserve"> </w:t>
            </w:r>
          </w:p>
        </w:tc>
      </w:tr>
      <w:tr w:rsidR="00BF3F8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rPr>
              <w:t>11,252.05</w:t>
            </w:r>
          </w:p>
        </w:tc>
      </w:tr>
      <w:tr w:rsidR="00BF3F8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rPr>
              <w:t>-</w:t>
            </w:r>
          </w:p>
        </w:tc>
      </w:tr>
      <w:tr w:rsidR="00BF3F8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rPr>
              <w:t>-</w:t>
            </w:r>
          </w:p>
        </w:tc>
      </w:tr>
      <w:tr w:rsidR="00BF3F8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rPr>
              <w:t>-</w:t>
            </w:r>
          </w:p>
        </w:tc>
      </w:tr>
      <w:tr w:rsidR="00BF3F8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rPr>
              <w:t>-</w:t>
            </w:r>
          </w:p>
        </w:tc>
      </w:tr>
      <w:tr w:rsidR="00BF3F8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rPr>
              <w:t>-</w:t>
            </w:r>
          </w:p>
        </w:tc>
      </w:tr>
      <w:tr w:rsidR="00BF3F8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rPr>
              <w:t>-</w:t>
            </w:r>
          </w:p>
        </w:tc>
      </w:tr>
      <w:tr w:rsidR="00BF3F8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3F8F" w:rsidRDefault="00BF3F8F" w:rsidP="006B3AB7">
            <w:pPr>
              <w:jc w:val="right"/>
            </w:pPr>
            <w:r>
              <w:rPr>
                <w:rFonts w:ascii="宋体" w:hAnsi="宋体" w:hint="eastAsia"/>
              </w:rPr>
              <w:t>11,252.05</w:t>
            </w:r>
          </w:p>
        </w:tc>
      </w:tr>
    </w:tbl>
    <w:p w:rsidR="00BF3F8F" w:rsidRDefault="00BF3F8F" w:rsidP="006B3AB7">
      <w:pPr>
        <w:pStyle w:val="XBRLTitle3"/>
        <w:numPr>
          <w:ilvl w:val="0"/>
          <w:numId w:val="0"/>
        </w:numPr>
        <w:spacing w:before="156"/>
      </w:pPr>
      <w:bookmarkStart w:id="121" w:name="_Toc513386623"/>
      <w:bookmarkStart w:id="122" w:name="_Toc512519518"/>
      <w:bookmarkStart w:id="123" w:name="_Toc490050039"/>
      <w:bookmarkStart w:id="124" w:name="_Toc481075086"/>
      <w:bookmarkStart w:id="125" w:name="m510_03"/>
      <w:bookmarkEnd w:id="120"/>
      <w:r>
        <w:t xml:space="preserve">(4) </w:t>
      </w:r>
      <w:r>
        <w:rPr>
          <w:rFonts w:hint="eastAsia"/>
        </w:rPr>
        <w:t>报告期末持有的处于转股期的可转换债券明细</w:t>
      </w:r>
      <w:bookmarkEnd w:id="121"/>
      <w:bookmarkEnd w:id="122"/>
      <w:bookmarkEnd w:id="123"/>
      <w:bookmarkEnd w:id="124"/>
    </w:p>
    <w:p w:rsidR="00BF3F8F" w:rsidRDefault="00BF3F8F" w:rsidP="006B3AB7">
      <w:pPr>
        <w:spacing w:line="360" w:lineRule="auto"/>
        <w:jc w:val="left"/>
        <w:rPr>
          <w:rFonts w:ascii="宋体" w:hAnsi="宋体"/>
        </w:rPr>
      </w:pPr>
      <w:r>
        <w:rPr>
          <w:rFonts w:ascii="宋体" w:hAnsi="宋体" w:hint="eastAsia"/>
        </w:rPr>
        <w:t xml:space="preserve">无。 </w:t>
      </w:r>
    </w:p>
    <w:p w:rsidR="00BF3F8F" w:rsidRDefault="00BF3F8F" w:rsidP="006B3AB7">
      <w:pPr>
        <w:pStyle w:val="XBRLTitle3"/>
        <w:numPr>
          <w:ilvl w:val="0"/>
          <w:numId w:val="0"/>
        </w:numPr>
        <w:spacing w:before="156"/>
      </w:pPr>
      <w:bookmarkStart w:id="126" w:name="_Toc513386624"/>
      <w:bookmarkStart w:id="127" w:name="_Toc512519519"/>
      <w:bookmarkStart w:id="128" w:name="_Toc490050040"/>
      <w:bookmarkStart w:id="129" w:name="_Toc481075087"/>
      <w:bookmarkStart w:id="130" w:name="m510_04"/>
      <w:bookmarkEnd w:id="125"/>
      <w:r>
        <w:t xml:space="preserve">(5) </w:t>
      </w:r>
      <w:r>
        <w:rPr>
          <w:rFonts w:hint="eastAsia"/>
        </w:rPr>
        <w:t>报告期末前十名股票中存在流通受限情况的说明</w:t>
      </w:r>
      <w:bookmarkEnd w:id="126"/>
      <w:bookmarkEnd w:id="127"/>
      <w:bookmarkEnd w:id="128"/>
      <w:bookmarkEnd w:id="129"/>
    </w:p>
    <w:p w:rsidR="00BF3F8F" w:rsidRDefault="00BF3F8F" w:rsidP="006B3AB7">
      <w:pPr>
        <w:pStyle w:val="XBRLTitle4"/>
        <w:numPr>
          <w:ilvl w:val="0"/>
          <w:numId w:val="0"/>
        </w:numPr>
        <w:spacing w:before="156"/>
        <w:rPr>
          <w:rFonts w:ascii="宋体" w:hAnsi="宋体"/>
          <w:lang w:eastAsia="zh-CN"/>
        </w:rPr>
      </w:pPr>
      <w:bookmarkStart w:id="131" w:name="_Toc513386625"/>
      <w:r>
        <w:rPr>
          <w:rFonts w:ascii="宋体" w:hAnsi="宋体" w:hint="eastAsia"/>
          <w:lang w:eastAsia="zh-CN"/>
        </w:rPr>
        <w:t>①报告期末指数投资前十名股票中存在流通受限情况的说明</w:t>
      </w:r>
      <w:bookmarkEnd w:id="131"/>
      <w:r>
        <w:rPr>
          <w:rFonts w:ascii="宋体" w:hAnsi="宋体" w:hint="eastAsia"/>
          <w:lang w:eastAsia="zh-CN"/>
        </w:rPr>
        <w:t xml:space="preserve"> </w:t>
      </w:r>
    </w:p>
    <w:p w:rsidR="00BF3F8F" w:rsidRDefault="00BF3F8F" w:rsidP="006B3AB7">
      <w:pPr>
        <w:spacing w:line="360" w:lineRule="auto"/>
        <w:jc w:val="left"/>
      </w:pPr>
      <w:r>
        <w:rPr>
          <w:rFonts w:ascii="宋体" w:hAnsi="宋体" w:hint="eastAsia"/>
        </w:rPr>
        <w:t>无。</w:t>
      </w:r>
    </w:p>
    <w:p w:rsidR="00BF3F8F" w:rsidRDefault="00BF3F8F" w:rsidP="006B3AB7">
      <w:pPr>
        <w:pStyle w:val="XBRLTitle4"/>
        <w:numPr>
          <w:ilvl w:val="0"/>
          <w:numId w:val="0"/>
        </w:numPr>
        <w:spacing w:before="156"/>
        <w:rPr>
          <w:rFonts w:ascii="宋体" w:hAnsi="宋体"/>
          <w:lang w:eastAsia="zh-CN"/>
        </w:rPr>
      </w:pPr>
      <w:bookmarkStart w:id="132" w:name="_Toc513386626"/>
      <w:r>
        <w:rPr>
          <w:rFonts w:ascii="宋体" w:hAnsi="宋体" w:hint="eastAsia"/>
          <w:lang w:eastAsia="zh-CN"/>
        </w:rPr>
        <w:t>②报告期末积极投资前五名股票中存在流通受限情况的说明</w:t>
      </w:r>
      <w:bookmarkEnd w:id="132"/>
      <w:r>
        <w:rPr>
          <w:rFonts w:ascii="宋体" w:hAnsi="宋体" w:hint="eastAsia"/>
          <w:lang w:eastAsia="zh-CN"/>
        </w:rPr>
        <w:t xml:space="preserve"> </w:t>
      </w:r>
    </w:p>
    <w:p w:rsidR="00BF3F8F" w:rsidRDefault="00BF3F8F" w:rsidP="006B3AB7">
      <w:pPr>
        <w:spacing w:line="360" w:lineRule="auto"/>
        <w:jc w:val="left"/>
      </w:pPr>
      <w:r>
        <w:rPr>
          <w:rFonts w:ascii="宋体" w:hAnsi="宋体" w:hint="eastAsia"/>
        </w:rPr>
        <w:t>无。</w:t>
      </w:r>
    </w:p>
    <w:p w:rsidR="00BF3F8F" w:rsidRDefault="00BF3F8F" w:rsidP="006B3AB7">
      <w:pPr>
        <w:pStyle w:val="XBRLTitle3"/>
        <w:numPr>
          <w:ilvl w:val="0"/>
          <w:numId w:val="0"/>
        </w:numPr>
        <w:spacing w:before="156"/>
        <w:rPr>
          <w:sz w:val="21"/>
        </w:rPr>
      </w:pPr>
      <w:bookmarkStart w:id="133" w:name="_Toc513386627"/>
      <w:bookmarkStart w:id="134" w:name="_Toc490050041"/>
      <w:bookmarkStart w:id="135" w:name="_Toc481075088"/>
      <w:bookmarkStart w:id="136" w:name="_Toc512519520"/>
      <w:bookmarkStart w:id="137" w:name="m510_05_1678"/>
      <w:bookmarkEnd w:id="130"/>
      <w:r>
        <w:t xml:space="preserve">(6) </w:t>
      </w:r>
      <w:r>
        <w:rPr>
          <w:rFonts w:hint="eastAsia"/>
        </w:rPr>
        <w:t>投资组合报告附注的其他文字描述部分</w:t>
      </w:r>
      <w:bookmarkEnd w:id="133"/>
      <w:bookmarkEnd w:id="134"/>
      <w:bookmarkEnd w:id="135"/>
      <w:bookmarkEnd w:id="136"/>
      <w:r>
        <w:rPr>
          <w:rFonts w:hint="eastAsia"/>
          <w:sz w:val="21"/>
        </w:rPr>
        <w:t xml:space="preserve"> </w:t>
      </w:r>
    </w:p>
    <w:p w:rsidR="00BF3F8F" w:rsidRDefault="00BF3F8F" w:rsidP="006B3AB7">
      <w:pPr>
        <w:spacing w:line="360" w:lineRule="auto"/>
        <w:jc w:val="left"/>
      </w:pPr>
      <w:r>
        <w:rPr>
          <w:rFonts w:ascii="宋体" w:hAnsi="宋体" w:hint="eastAsia"/>
        </w:rPr>
        <w:t>无。</w:t>
      </w:r>
    </w:p>
    <w:bookmarkEnd w:id="137"/>
    <w:p w:rsidR="00BF3F8F" w:rsidRPr="006B3AB7" w:rsidRDefault="00BF3F8F" w:rsidP="006B3AB7"/>
    <w:p w:rsidR="00BF3F8F" w:rsidRDefault="00BF3F8F" w:rsidP="00BF3F8F">
      <w:pPr>
        <w:pStyle w:val="-1"/>
      </w:pPr>
      <w:bookmarkStart w:id="138" w:name="_Toc112067448"/>
      <w:r>
        <w:rPr>
          <w:rFonts w:hint="eastAsia"/>
        </w:rPr>
        <w:t>十一、基金的业绩</w:t>
      </w:r>
      <w:bookmarkEnd w:id="138"/>
    </w:p>
    <w:p w:rsidR="00BF3F8F" w:rsidRDefault="00BF3F8F" w:rsidP="00BF3F8F">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BF3F8F" w:rsidRDefault="00BF3F8F" w:rsidP="00BF3F8F">
      <w:pPr>
        <w:pStyle w:val="-2"/>
      </w:pPr>
      <w:r>
        <w:rPr>
          <w:rFonts w:hint="eastAsia"/>
        </w:rPr>
        <w:t>（一）</w:t>
      </w:r>
      <w:r>
        <w:t xml:space="preserve"> 本报告期基金份额净值增长率及其与同期业绩比较基准收益率的比较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F3F8F" w:rsidTr="00BF3F8F">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F3F8F" w:rsidRDefault="00BF3F8F" w:rsidP="00BF3F8F">
            <w:pPr>
              <w:jc w:val="center"/>
            </w:pPr>
            <w:r>
              <w:rPr>
                <w:rFonts w:hint="eastAsia"/>
              </w:rPr>
              <w:lastRenderedPageBreak/>
              <w:t>阶段</w:t>
            </w:r>
          </w:p>
        </w:tc>
        <w:tc>
          <w:tcPr>
            <w:tcW w:w="1186" w:type="dxa"/>
            <w:vAlign w:val="center"/>
          </w:tcPr>
          <w:p w:rsidR="00BF3F8F" w:rsidRDefault="00BF3F8F" w:rsidP="00BF3F8F">
            <w:pPr>
              <w:jc w:val="center"/>
            </w:pPr>
            <w:r>
              <w:rPr>
                <w:rFonts w:hint="eastAsia"/>
              </w:rPr>
              <w:t>净值增长率①</w:t>
            </w:r>
          </w:p>
        </w:tc>
        <w:tc>
          <w:tcPr>
            <w:tcW w:w="1186" w:type="dxa"/>
            <w:vAlign w:val="center"/>
          </w:tcPr>
          <w:p w:rsidR="00BF3F8F" w:rsidRDefault="00BF3F8F" w:rsidP="00BF3F8F">
            <w:pPr>
              <w:jc w:val="center"/>
            </w:pPr>
            <w:r>
              <w:rPr>
                <w:rFonts w:hint="eastAsia"/>
              </w:rPr>
              <w:t>净值增长率标准差②</w:t>
            </w:r>
          </w:p>
        </w:tc>
        <w:tc>
          <w:tcPr>
            <w:tcW w:w="1187" w:type="dxa"/>
            <w:vAlign w:val="center"/>
          </w:tcPr>
          <w:p w:rsidR="00BF3F8F" w:rsidRDefault="00BF3F8F" w:rsidP="00BF3F8F">
            <w:pPr>
              <w:jc w:val="center"/>
            </w:pPr>
            <w:r>
              <w:rPr>
                <w:rFonts w:hint="eastAsia"/>
              </w:rPr>
              <w:t>业绩比较基准收益率③</w:t>
            </w:r>
          </w:p>
        </w:tc>
        <w:tc>
          <w:tcPr>
            <w:tcW w:w="1187" w:type="dxa"/>
            <w:vAlign w:val="center"/>
          </w:tcPr>
          <w:p w:rsidR="00BF3F8F" w:rsidRDefault="00BF3F8F" w:rsidP="00BF3F8F">
            <w:pPr>
              <w:jc w:val="center"/>
            </w:pPr>
            <w:r>
              <w:rPr>
                <w:rFonts w:hint="eastAsia"/>
              </w:rPr>
              <w:t>业绩比较基准收益率标准差④</w:t>
            </w:r>
          </w:p>
        </w:tc>
        <w:tc>
          <w:tcPr>
            <w:tcW w:w="1187" w:type="dxa"/>
            <w:vAlign w:val="center"/>
          </w:tcPr>
          <w:p w:rsidR="00BF3F8F" w:rsidRDefault="00BF3F8F" w:rsidP="00BF3F8F">
            <w:pPr>
              <w:jc w:val="center"/>
            </w:pPr>
            <w:r>
              <w:rPr>
                <w:rFonts w:hint="eastAsia"/>
              </w:rPr>
              <w:t>①</w:t>
            </w:r>
            <w:r>
              <w:rPr>
                <w:rFonts w:hint="eastAsia"/>
              </w:rPr>
              <w:t>-</w:t>
            </w:r>
            <w:r>
              <w:rPr>
                <w:rFonts w:hint="eastAsia"/>
              </w:rPr>
              <w:t>③</w:t>
            </w:r>
          </w:p>
        </w:tc>
        <w:tc>
          <w:tcPr>
            <w:tcW w:w="1187" w:type="dxa"/>
            <w:vAlign w:val="center"/>
          </w:tcPr>
          <w:p w:rsidR="00BF3F8F" w:rsidRDefault="00BF3F8F" w:rsidP="00BF3F8F">
            <w:pPr>
              <w:jc w:val="center"/>
            </w:pPr>
            <w:r>
              <w:rPr>
                <w:rFonts w:hint="eastAsia"/>
              </w:rPr>
              <w:t>②</w:t>
            </w:r>
            <w:r>
              <w:rPr>
                <w:rFonts w:hint="eastAsia"/>
              </w:rPr>
              <w:t>-</w:t>
            </w:r>
            <w:r>
              <w:rPr>
                <w:rFonts w:hint="eastAsia"/>
              </w:rPr>
              <w:t>④</w:t>
            </w:r>
          </w:p>
        </w:tc>
      </w:tr>
      <w:tr w:rsidR="00BF3F8F" w:rsidTr="00BF3F8F">
        <w:tc>
          <w:tcPr>
            <w:tcW w:w="1186" w:type="dxa"/>
          </w:tcPr>
          <w:p w:rsidR="00BF3F8F" w:rsidRDefault="00BF3F8F" w:rsidP="00BF3F8F">
            <w:pPr>
              <w:jc w:val="left"/>
            </w:pPr>
            <w:r>
              <w:rPr>
                <w:rFonts w:hint="eastAsia"/>
              </w:rPr>
              <w:t>2019</w:t>
            </w:r>
            <w:r>
              <w:rPr>
                <w:rFonts w:hint="eastAsia"/>
              </w:rPr>
              <w:t>年</w:t>
            </w:r>
            <w:r>
              <w:rPr>
                <w:rFonts w:hint="eastAsia"/>
              </w:rPr>
              <w:t>12</w:t>
            </w:r>
            <w:r>
              <w:rPr>
                <w:rFonts w:hint="eastAsia"/>
              </w:rPr>
              <w:t>月</w:t>
            </w:r>
            <w:r>
              <w:rPr>
                <w:rFonts w:hint="eastAsia"/>
              </w:rPr>
              <w:t>05</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BF3F8F" w:rsidRDefault="00BF3F8F" w:rsidP="00BF3F8F">
            <w:pPr>
              <w:jc w:val="right"/>
            </w:pPr>
            <w:r>
              <w:t>2.54%</w:t>
            </w:r>
          </w:p>
        </w:tc>
        <w:tc>
          <w:tcPr>
            <w:tcW w:w="1186" w:type="dxa"/>
          </w:tcPr>
          <w:p w:rsidR="00BF3F8F" w:rsidRDefault="00BF3F8F" w:rsidP="00BF3F8F">
            <w:pPr>
              <w:jc w:val="right"/>
            </w:pPr>
            <w:r>
              <w:t>0.26%</w:t>
            </w:r>
          </w:p>
        </w:tc>
        <w:tc>
          <w:tcPr>
            <w:tcW w:w="1187" w:type="dxa"/>
          </w:tcPr>
          <w:p w:rsidR="00BF3F8F" w:rsidRDefault="00BF3F8F" w:rsidP="00BF3F8F">
            <w:pPr>
              <w:jc w:val="right"/>
            </w:pPr>
            <w:r>
              <w:t>9.55%</w:t>
            </w:r>
          </w:p>
        </w:tc>
        <w:tc>
          <w:tcPr>
            <w:tcW w:w="1187" w:type="dxa"/>
          </w:tcPr>
          <w:p w:rsidR="00BF3F8F" w:rsidRDefault="00BF3F8F" w:rsidP="00BF3F8F">
            <w:pPr>
              <w:jc w:val="right"/>
            </w:pPr>
            <w:r>
              <w:t>0.76%</w:t>
            </w:r>
          </w:p>
        </w:tc>
        <w:tc>
          <w:tcPr>
            <w:tcW w:w="1187" w:type="dxa"/>
          </w:tcPr>
          <w:p w:rsidR="00BF3F8F" w:rsidRDefault="00BF3F8F" w:rsidP="00BF3F8F">
            <w:pPr>
              <w:jc w:val="right"/>
            </w:pPr>
            <w:r>
              <w:t>-7.01%</w:t>
            </w:r>
          </w:p>
        </w:tc>
        <w:tc>
          <w:tcPr>
            <w:tcW w:w="1187" w:type="dxa"/>
          </w:tcPr>
          <w:p w:rsidR="00BF3F8F" w:rsidRDefault="00BF3F8F" w:rsidP="00BF3F8F">
            <w:pPr>
              <w:jc w:val="right"/>
            </w:pPr>
            <w:r>
              <w:t>-0.50%</w:t>
            </w:r>
          </w:p>
        </w:tc>
      </w:tr>
      <w:tr w:rsidR="00BF3F8F" w:rsidTr="00BF3F8F">
        <w:tc>
          <w:tcPr>
            <w:tcW w:w="1186" w:type="dxa"/>
          </w:tcPr>
          <w:p w:rsidR="00BF3F8F" w:rsidRDefault="00BF3F8F" w:rsidP="00BF3F8F">
            <w:pPr>
              <w:jc w:val="left"/>
            </w:pPr>
            <w:r>
              <w:rPr>
                <w:rFonts w:hint="eastAsia"/>
              </w:rPr>
              <w:t>2020</w:t>
            </w:r>
            <w:r>
              <w:rPr>
                <w:rFonts w:hint="eastAsia"/>
              </w:rPr>
              <w:t>年</w:t>
            </w:r>
          </w:p>
        </w:tc>
        <w:tc>
          <w:tcPr>
            <w:tcW w:w="1186" w:type="dxa"/>
          </w:tcPr>
          <w:p w:rsidR="00BF3F8F" w:rsidRDefault="00BF3F8F" w:rsidP="00BF3F8F">
            <w:pPr>
              <w:jc w:val="right"/>
            </w:pPr>
            <w:r>
              <w:t>27.40%</w:t>
            </w:r>
          </w:p>
        </w:tc>
        <w:tc>
          <w:tcPr>
            <w:tcW w:w="1186" w:type="dxa"/>
          </w:tcPr>
          <w:p w:rsidR="00BF3F8F" w:rsidRDefault="00BF3F8F" w:rsidP="00BF3F8F">
            <w:pPr>
              <w:jc w:val="right"/>
            </w:pPr>
            <w:r>
              <w:t>1.64%</w:t>
            </w:r>
          </w:p>
        </w:tc>
        <w:tc>
          <w:tcPr>
            <w:tcW w:w="1187" w:type="dxa"/>
          </w:tcPr>
          <w:p w:rsidR="00BF3F8F" w:rsidRDefault="00BF3F8F" w:rsidP="00BF3F8F">
            <w:pPr>
              <w:jc w:val="right"/>
            </w:pPr>
            <w:r>
              <w:t>28.48%</w:t>
            </w:r>
          </w:p>
        </w:tc>
        <w:tc>
          <w:tcPr>
            <w:tcW w:w="1187" w:type="dxa"/>
          </w:tcPr>
          <w:p w:rsidR="00BF3F8F" w:rsidRDefault="00BF3F8F" w:rsidP="00BF3F8F">
            <w:pPr>
              <w:jc w:val="right"/>
            </w:pPr>
            <w:r>
              <w:t>1.70%</w:t>
            </w:r>
          </w:p>
        </w:tc>
        <w:tc>
          <w:tcPr>
            <w:tcW w:w="1187" w:type="dxa"/>
          </w:tcPr>
          <w:p w:rsidR="00BF3F8F" w:rsidRDefault="00BF3F8F" w:rsidP="00BF3F8F">
            <w:pPr>
              <w:jc w:val="right"/>
            </w:pPr>
            <w:r>
              <w:t>-1.08%</w:t>
            </w:r>
          </w:p>
        </w:tc>
        <w:tc>
          <w:tcPr>
            <w:tcW w:w="1187" w:type="dxa"/>
          </w:tcPr>
          <w:p w:rsidR="00BF3F8F" w:rsidRDefault="00BF3F8F" w:rsidP="00BF3F8F">
            <w:pPr>
              <w:jc w:val="right"/>
            </w:pPr>
            <w:r>
              <w:t>-0.06%</w:t>
            </w:r>
          </w:p>
        </w:tc>
      </w:tr>
      <w:tr w:rsidR="00BF3F8F" w:rsidTr="00BF3F8F">
        <w:tc>
          <w:tcPr>
            <w:tcW w:w="1186" w:type="dxa"/>
          </w:tcPr>
          <w:p w:rsidR="00BF3F8F" w:rsidRDefault="00BF3F8F" w:rsidP="00BF3F8F">
            <w:pPr>
              <w:jc w:val="left"/>
            </w:pPr>
            <w:r>
              <w:rPr>
                <w:rFonts w:hint="eastAsia"/>
              </w:rPr>
              <w:t>2021</w:t>
            </w:r>
            <w:r>
              <w:rPr>
                <w:rFonts w:hint="eastAsia"/>
              </w:rPr>
              <w:t>年</w:t>
            </w:r>
          </w:p>
        </w:tc>
        <w:tc>
          <w:tcPr>
            <w:tcW w:w="1186" w:type="dxa"/>
          </w:tcPr>
          <w:p w:rsidR="00BF3F8F" w:rsidRDefault="00BF3F8F" w:rsidP="00BF3F8F">
            <w:pPr>
              <w:jc w:val="right"/>
            </w:pPr>
            <w:r>
              <w:t>11.02%</w:t>
            </w:r>
          </w:p>
        </w:tc>
        <w:tc>
          <w:tcPr>
            <w:tcW w:w="1186" w:type="dxa"/>
          </w:tcPr>
          <w:p w:rsidR="00BF3F8F" w:rsidRDefault="00BF3F8F" w:rsidP="00BF3F8F">
            <w:pPr>
              <w:jc w:val="right"/>
            </w:pPr>
            <w:r>
              <w:t>1.21%</w:t>
            </w:r>
          </w:p>
        </w:tc>
        <w:tc>
          <w:tcPr>
            <w:tcW w:w="1187" w:type="dxa"/>
          </w:tcPr>
          <w:p w:rsidR="00BF3F8F" w:rsidRDefault="00BF3F8F" w:rsidP="00BF3F8F">
            <w:pPr>
              <w:jc w:val="right"/>
            </w:pPr>
            <w:r>
              <w:t>10.40%</w:t>
            </w:r>
          </w:p>
        </w:tc>
        <w:tc>
          <w:tcPr>
            <w:tcW w:w="1187" w:type="dxa"/>
          </w:tcPr>
          <w:p w:rsidR="00BF3F8F" w:rsidRDefault="00BF3F8F" w:rsidP="00BF3F8F">
            <w:pPr>
              <w:jc w:val="right"/>
            </w:pPr>
            <w:r>
              <w:t>1.23%</w:t>
            </w:r>
          </w:p>
        </w:tc>
        <w:tc>
          <w:tcPr>
            <w:tcW w:w="1187" w:type="dxa"/>
          </w:tcPr>
          <w:p w:rsidR="00BF3F8F" w:rsidRDefault="00BF3F8F" w:rsidP="00BF3F8F">
            <w:pPr>
              <w:jc w:val="right"/>
            </w:pPr>
            <w:r>
              <w:t>0.62%</w:t>
            </w:r>
          </w:p>
        </w:tc>
        <w:tc>
          <w:tcPr>
            <w:tcW w:w="1187" w:type="dxa"/>
          </w:tcPr>
          <w:p w:rsidR="00BF3F8F" w:rsidRDefault="00BF3F8F" w:rsidP="00BF3F8F">
            <w:pPr>
              <w:jc w:val="right"/>
            </w:pPr>
            <w:r>
              <w:t>-0.02%</w:t>
            </w:r>
          </w:p>
        </w:tc>
      </w:tr>
      <w:tr w:rsidR="00BF3F8F" w:rsidTr="00BF3F8F">
        <w:tc>
          <w:tcPr>
            <w:tcW w:w="1186" w:type="dxa"/>
          </w:tcPr>
          <w:p w:rsidR="00BF3F8F" w:rsidRDefault="00BF3F8F" w:rsidP="00BF3F8F">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BF3F8F" w:rsidRDefault="00BF3F8F" w:rsidP="00BF3F8F">
            <w:pPr>
              <w:jc w:val="right"/>
            </w:pPr>
            <w:r>
              <w:t>-13.26%</w:t>
            </w:r>
          </w:p>
        </w:tc>
        <w:tc>
          <w:tcPr>
            <w:tcW w:w="1186" w:type="dxa"/>
          </w:tcPr>
          <w:p w:rsidR="00BF3F8F" w:rsidRDefault="00BF3F8F" w:rsidP="00BF3F8F">
            <w:pPr>
              <w:jc w:val="right"/>
            </w:pPr>
            <w:r>
              <w:t>1.60%</w:t>
            </w:r>
          </w:p>
        </w:tc>
        <w:tc>
          <w:tcPr>
            <w:tcW w:w="1187" w:type="dxa"/>
          </w:tcPr>
          <w:p w:rsidR="00BF3F8F" w:rsidRDefault="00BF3F8F" w:rsidP="00BF3F8F">
            <w:pPr>
              <w:jc w:val="right"/>
            </w:pPr>
            <w:r>
              <w:t>-14.17%</w:t>
            </w:r>
          </w:p>
        </w:tc>
        <w:tc>
          <w:tcPr>
            <w:tcW w:w="1187" w:type="dxa"/>
          </w:tcPr>
          <w:p w:rsidR="00BF3F8F" w:rsidRDefault="00BF3F8F" w:rsidP="00BF3F8F">
            <w:pPr>
              <w:jc w:val="right"/>
            </w:pPr>
            <w:r>
              <w:t>1.61%</w:t>
            </w:r>
          </w:p>
        </w:tc>
        <w:tc>
          <w:tcPr>
            <w:tcW w:w="1187" w:type="dxa"/>
          </w:tcPr>
          <w:p w:rsidR="00BF3F8F" w:rsidRDefault="00BF3F8F" w:rsidP="00BF3F8F">
            <w:pPr>
              <w:jc w:val="right"/>
            </w:pPr>
            <w:r>
              <w:t>0.91%</w:t>
            </w:r>
          </w:p>
        </w:tc>
        <w:tc>
          <w:tcPr>
            <w:tcW w:w="1187" w:type="dxa"/>
          </w:tcPr>
          <w:p w:rsidR="00BF3F8F" w:rsidRDefault="00BF3F8F" w:rsidP="00BF3F8F">
            <w:pPr>
              <w:jc w:val="right"/>
            </w:pPr>
            <w:r>
              <w:t>-0.01%</w:t>
            </w:r>
          </w:p>
        </w:tc>
      </w:tr>
    </w:tbl>
    <w:p w:rsidR="00BF3F8F" w:rsidRDefault="00BF3F8F" w:rsidP="00BF3F8F">
      <w:pPr>
        <w:pStyle w:val="-"/>
        <w:ind w:firstLine="420"/>
      </w:pPr>
      <w:r>
        <w:rPr>
          <w:rFonts w:hint="eastAsia"/>
        </w:rPr>
        <w:t>该时间区间历任基金经理</w:t>
      </w:r>
    </w:p>
    <w:p w:rsidR="00BF3F8F" w:rsidRDefault="00BF3F8F" w:rsidP="00BF3F8F">
      <w:pPr>
        <w:pStyle w:val="-"/>
        <w:ind w:firstLine="420"/>
      </w:pPr>
      <w:r>
        <w:rPr>
          <w:rFonts w:hint="eastAsia"/>
        </w:rPr>
        <w:t>高峰先生，管理时间为2019年12月5日至2021年7月2日；金猛先生，管理时间为2019年12月5日至2021年7月2日；李直先生，管理时间为2019年12月5日至2021年9月9日。</w:t>
      </w:r>
    </w:p>
    <w:p w:rsidR="00BF3F8F" w:rsidRDefault="00BF3F8F" w:rsidP="00BF3F8F">
      <w:pPr>
        <w:pStyle w:val="-2"/>
      </w:pPr>
      <w:r>
        <w:rPr>
          <w:rFonts w:hint="eastAsia"/>
        </w:rPr>
        <w:t>（二）</w:t>
      </w:r>
      <w:r>
        <w:t xml:space="preserve"> 自基金合同生效以来基金累计净值增长率变动及其与同期业绩比较基准收益率变动的比较</w:t>
      </w:r>
    </w:p>
    <w:p w:rsidR="00BF3F8F" w:rsidRDefault="00BF3F8F" w:rsidP="00D64092">
      <w:pPr>
        <w:spacing w:line="360" w:lineRule="auto"/>
        <w:jc w:val="left"/>
      </w:pPr>
      <w:r w:rsidRPr="00FC0BDB">
        <w:rPr>
          <w:rFonts w:ascii="宋体" w:hAnsi="宋体"/>
          <w:noProof/>
        </w:rPr>
        <w:drawing>
          <wp:inline distT="0" distB="0" distL="0" distR="0">
            <wp:extent cx="5229225" cy="3009900"/>
            <wp:effectExtent l="0" t="0" r="9525" b="0"/>
            <wp:docPr id="1" name="图片 1" descr="CN_50080000_515870_FB030020_2022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515870_FB030020_20220004.HTSXYLJJFEJZBDJYTQYJBJJZDBDBJTuMingCheng.NORMAL.0.sub_zjjhtsxyljjljjzzzlbdjqytqyjbjjzsylbddbj_q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BF3F8F" w:rsidRDefault="00BF3F8F" w:rsidP="00D64092">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w:t>
      </w:r>
      <w:r>
        <w:rPr>
          <w:rFonts w:ascii="宋体" w:hAnsi="宋体" w:hint="eastAsia"/>
          <w:lang w:eastAsia="zh-Hans"/>
        </w:rPr>
        <w:lastRenderedPageBreak/>
        <w:t>结束时本基金的各项资产配置比例符合基金合同约定。</w:t>
      </w:r>
      <w:r>
        <w:rPr>
          <w:rFonts w:ascii="宋体" w:hAnsi="宋体" w:hint="eastAsia"/>
          <w:kern w:val="0"/>
          <w:lang w:eastAsia="zh-Hans"/>
        </w:rPr>
        <w:t xml:space="preserve"> </w:t>
      </w:r>
    </w:p>
    <w:p w:rsidR="00BF3F8F" w:rsidRPr="00D64092" w:rsidRDefault="00BF3F8F" w:rsidP="00D64092"/>
    <w:p w:rsidR="00BF3F8F" w:rsidRDefault="00BF3F8F">
      <w:pPr>
        <w:widowControl/>
        <w:jc w:val="left"/>
      </w:pPr>
      <w:r>
        <w:br w:type="page"/>
      </w:r>
    </w:p>
    <w:p w:rsidR="00BF3F8F" w:rsidRDefault="00BF3F8F" w:rsidP="00BF3F8F">
      <w:pPr>
        <w:pStyle w:val="-1"/>
      </w:pPr>
      <w:bookmarkStart w:id="139" w:name="_Toc112067449"/>
      <w:r>
        <w:rPr>
          <w:rFonts w:hint="eastAsia"/>
        </w:rPr>
        <w:lastRenderedPageBreak/>
        <w:t>十二、基金的财产</w:t>
      </w:r>
      <w:bookmarkEnd w:id="139"/>
    </w:p>
    <w:p w:rsidR="00BF3F8F" w:rsidRDefault="00BF3F8F" w:rsidP="00BF3F8F">
      <w:pPr>
        <w:pStyle w:val="-"/>
        <w:ind w:firstLine="420"/>
      </w:pPr>
      <w:r>
        <w:rPr>
          <w:rFonts w:hint="eastAsia"/>
        </w:rPr>
        <w:t>（一）基金资产总值</w:t>
      </w:r>
    </w:p>
    <w:p w:rsidR="00BF3F8F" w:rsidRDefault="00BF3F8F" w:rsidP="00BF3F8F">
      <w:pPr>
        <w:pStyle w:val="-"/>
        <w:ind w:firstLine="420"/>
      </w:pPr>
      <w:r>
        <w:rPr>
          <w:rFonts w:hint="eastAsia"/>
        </w:rPr>
        <w:t>基金资产总值是指基金拥有的各类有价证券、银行存款本息和基金应收款以及其他投资所形成的价值总和。</w:t>
      </w:r>
    </w:p>
    <w:p w:rsidR="00BF3F8F" w:rsidRDefault="00BF3F8F" w:rsidP="00BF3F8F">
      <w:pPr>
        <w:pStyle w:val="-"/>
        <w:ind w:firstLine="420"/>
      </w:pPr>
      <w:r>
        <w:rPr>
          <w:rFonts w:hint="eastAsia"/>
        </w:rPr>
        <w:t>（二）基金资产净值</w:t>
      </w:r>
    </w:p>
    <w:p w:rsidR="00BF3F8F" w:rsidRDefault="00BF3F8F" w:rsidP="00BF3F8F">
      <w:pPr>
        <w:pStyle w:val="-"/>
        <w:ind w:firstLine="420"/>
      </w:pPr>
      <w:r>
        <w:rPr>
          <w:rFonts w:hint="eastAsia"/>
        </w:rPr>
        <w:t>基金资产净值是指基金资产总值减去基金负债后的价值。</w:t>
      </w:r>
    </w:p>
    <w:p w:rsidR="00BF3F8F" w:rsidRDefault="00BF3F8F" w:rsidP="00BF3F8F">
      <w:pPr>
        <w:pStyle w:val="-"/>
        <w:ind w:firstLine="420"/>
      </w:pPr>
      <w:r>
        <w:rPr>
          <w:rFonts w:hint="eastAsia"/>
        </w:rPr>
        <w:t>（三）基金财产的账户</w:t>
      </w:r>
    </w:p>
    <w:p w:rsidR="00BF3F8F" w:rsidRDefault="00BF3F8F" w:rsidP="00BF3F8F">
      <w:pPr>
        <w:pStyle w:val="-"/>
        <w:ind w:firstLine="420"/>
      </w:pPr>
      <w:r>
        <w:rPr>
          <w:rFonts w:hint="eastAsia"/>
        </w:rPr>
        <w:t>基金托管人根据相关法律法规、规范性文件为本基金开立资金账户、证券账户、期货结算账户以及投资所需的其他专用账户。开立的基金专用账户与基金管理人、基金托管人、基金服务机构和基金登记结算机构自有的财产账户以及其他基金财产账户相独立。</w:t>
      </w:r>
    </w:p>
    <w:p w:rsidR="00BF3F8F" w:rsidRDefault="00BF3F8F" w:rsidP="00BF3F8F">
      <w:pPr>
        <w:pStyle w:val="-"/>
        <w:ind w:firstLine="420"/>
      </w:pPr>
      <w:r>
        <w:rPr>
          <w:rFonts w:hint="eastAsia"/>
        </w:rPr>
        <w:t>（四）基金财产的保管和处分</w:t>
      </w:r>
    </w:p>
    <w:p w:rsidR="00BF3F8F" w:rsidRDefault="00BF3F8F" w:rsidP="00BF3F8F">
      <w:pPr>
        <w:pStyle w:val="-"/>
        <w:ind w:firstLine="420"/>
      </w:pPr>
      <w:r>
        <w:rPr>
          <w:rFonts w:hint="eastAsia"/>
        </w:rPr>
        <w:t>本基金财产独立于基金管理人、基金托管人和基金服务机构的财产，并由基金托管人保管。基金管理人、基金托管人、基金登记结算机构和基金服务机构以其自有的财产承担其自身的法律责任，其债权人不得对本基金财产行使请求冻结、扣押或其他权利。除依法律法规和《基金合同》的规定处分外，基金财产不得被处分。</w:t>
      </w:r>
    </w:p>
    <w:p w:rsidR="00BF3F8F" w:rsidRDefault="00BF3F8F" w:rsidP="00BF3F8F">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40" w:name="_Toc112067450"/>
      <w:r>
        <w:rPr>
          <w:rFonts w:hint="eastAsia"/>
        </w:rPr>
        <w:lastRenderedPageBreak/>
        <w:t>十三、基金资产估值</w:t>
      </w:r>
      <w:bookmarkEnd w:id="140"/>
    </w:p>
    <w:p w:rsidR="00BF3F8F" w:rsidRDefault="00BF3F8F" w:rsidP="00BF3F8F">
      <w:pPr>
        <w:pStyle w:val="-"/>
        <w:ind w:firstLine="420"/>
      </w:pPr>
      <w:r>
        <w:rPr>
          <w:rFonts w:hint="eastAsia"/>
        </w:rPr>
        <w:t>（一）估值日</w:t>
      </w:r>
    </w:p>
    <w:p w:rsidR="00BF3F8F" w:rsidRDefault="00BF3F8F" w:rsidP="00BF3F8F">
      <w:pPr>
        <w:pStyle w:val="-"/>
        <w:ind w:firstLine="420"/>
      </w:pPr>
      <w:r>
        <w:rPr>
          <w:rFonts w:hint="eastAsia"/>
        </w:rPr>
        <w:t>本基金的估值日为本基金相关的证券交易场所的交易日以及国家法律法规规定需要对外披露基金净值的非交易日。</w:t>
      </w:r>
    </w:p>
    <w:p w:rsidR="00BF3F8F" w:rsidRDefault="00BF3F8F" w:rsidP="00BF3F8F">
      <w:pPr>
        <w:pStyle w:val="-"/>
        <w:ind w:firstLine="420"/>
      </w:pPr>
      <w:r>
        <w:rPr>
          <w:rFonts w:hint="eastAsia"/>
        </w:rPr>
        <w:t>（二）估值对象</w:t>
      </w:r>
    </w:p>
    <w:p w:rsidR="00BF3F8F" w:rsidRDefault="00BF3F8F" w:rsidP="00BF3F8F">
      <w:pPr>
        <w:pStyle w:val="-"/>
        <w:ind w:firstLine="420"/>
      </w:pPr>
      <w:r>
        <w:rPr>
          <w:rFonts w:hint="eastAsia"/>
        </w:rPr>
        <w:t>基金所拥有的股票、债券和银行存款本息、应收款项、股指期货合约、股票期权合约、其它投资等资产及负债。</w:t>
      </w:r>
    </w:p>
    <w:p w:rsidR="00BF3F8F" w:rsidRDefault="00BF3F8F" w:rsidP="00BF3F8F">
      <w:pPr>
        <w:pStyle w:val="-"/>
        <w:ind w:firstLine="420"/>
      </w:pPr>
      <w:r>
        <w:rPr>
          <w:rFonts w:hint="eastAsia"/>
        </w:rPr>
        <w:t>（三）估值原则</w:t>
      </w:r>
    </w:p>
    <w:p w:rsidR="00BF3F8F" w:rsidRDefault="00BF3F8F" w:rsidP="00BF3F8F">
      <w:pPr>
        <w:pStyle w:val="-"/>
        <w:ind w:firstLine="420"/>
      </w:pPr>
      <w:r>
        <w:rPr>
          <w:rFonts w:hint="eastAsia"/>
        </w:rPr>
        <w:t>基金管理人在确定相关金融资产和金融负债的公允价值时，应符合《企业会计准则》、监管部门有关规定。</w:t>
      </w:r>
    </w:p>
    <w:p w:rsidR="00BF3F8F" w:rsidRDefault="00BF3F8F" w:rsidP="00BF3F8F">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F3F8F" w:rsidRDefault="00BF3F8F" w:rsidP="00BF3F8F">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F3F8F" w:rsidRDefault="00BF3F8F" w:rsidP="00BF3F8F">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BF3F8F" w:rsidRDefault="00BF3F8F" w:rsidP="00BF3F8F">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BF3F8F" w:rsidRDefault="00BF3F8F" w:rsidP="00BF3F8F">
      <w:pPr>
        <w:pStyle w:val="-"/>
        <w:ind w:firstLine="420"/>
      </w:pPr>
      <w:r>
        <w:rPr>
          <w:rFonts w:hint="eastAsia"/>
        </w:rPr>
        <w:t>（四）估值方法</w:t>
      </w:r>
    </w:p>
    <w:p w:rsidR="00BF3F8F" w:rsidRDefault="00BF3F8F" w:rsidP="00BF3F8F">
      <w:pPr>
        <w:pStyle w:val="-"/>
        <w:ind w:firstLine="420"/>
      </w:pPr>
      <w:r>
        <w:rPr>
          <w:rFonts w:hint="eastAsia"/>
        </w:rPr>
        <w:t>1、证券交易所上市的权益类证券的估值</w:t>
      </w:r>
    </w:p>
    <w:p w:rsidR="00BF3F8F" w:rsidRDefault="00BF3F8F" w:rsidP="00BF3F8F">
      <w:pPr>
        <w:pStyle w:val="-"/>
        <w:ind w:firstLine="420"/>
      </w:pPr>
      <w:r>
        <w:rPr>
          <w:rFonts w:hint="eastAsia"/>
        </w:rPr>
        <w:t>交易所上市的权益类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F3F8F" w:rsidRDefault="00BF3F8F" w:rsidP="00BF3F8F">
      <w:pPr>
        <w:pStyle w:val="-"/>
        <w:ind w:firstLine="420"/>
      </w:pPr>
      <w:r>
        <w:rPr>
          <w:rFonts w:hint="eastAsia"/>
        </w:rPr>
        <w:lastRenderedPageBreak/>
        <w:t>2、处于未上市期间的权益类证券应区分如下情况处理：</w:t>
      </w:r>
    </w:p>
    <w:p w:rsidR="00BF3F8F" w:rsidRDefault="00BF3F8F" w:rsidP="00BF3F8F">
      <w:pPr>
        <w:pStyle w:val="-"/>
        <w:ind w:firstLine="420"/>
      </w:pPr>
      <w:r>
        <w:rPr>
          <w:rFonts w:hint="eastAsia"/>
        </w:rPr>
        <w:t>（1）送股、转增股、配股和公开增发的新股，按估值日在证券交易所挂牌的同一股票的估值方法估值；该日无交易的，以最近一日的市价（收盘价）估值。</w:t>
      </w:r>
    </w:p>
    <w:p w:rsidR="00BF3F8F" w:rsidRDefault="00BF3F8F" w:rsidP="00BF3F8F">
      <w:pPr>
        <w:pStyle w:val="-"/>
        <w:ind w:firstLine="420"/>
      </w:pPr>
      <w:r>
        <w:rPr>
          <w:rFonts w:hint="eastAsia"/>
        </w:rPr>
        <w:t>（2）首次公开发行未上市的股票，采用估值技术确定公允价值，在估值技术难以可靠计量公允价值的情况下，按成本估值。</w:t>
      </w:r>
    </w:p>
    <w:p w:rsidR="00BF3F8F" w:rsidRDefault="00BF3F8F" w:rsidP="00BF3F8F">
      <w:pPr>
        <w:pStyle w:val="-"/>
        <w:ind w:firstLine="420"/>
      </w:pPr>
      <w:r>
        <w:rPr>
          <w:rFonts w:hint="eastAsia"/>
        </w:rPr>
        <w:t>（3）流通受限股票（指在发行时明确一定期限限售期的股票，包括但不限于非公开发行股票、公开发行股票网下配售部分、首次公开发行股票公司股东公开发售股份、通过大宗交易取得的带限售期的股票等，不包括停牌、新发行未上市、回购交易中质押券等。）按监管机构或行业协会发布的有关规定确定公允价值。</w:t>
      </w:r>
    </w:p>
    <w:p w:rsidR="00BF3F8F" w:rsidRDefault="00BF3F8F" w:rsidP="00BF3F8F">
      <w:pPr>
        <w:pStyle w:val="-"/>
        <w:ind w:firstLine="420"/>
      </w:pPr>
      <w:r>
        <w:rPr>
          <w:rFonts w:hint="eastAsia"/>
        </w:rPr>
        <w:t>3、交易所市场交易的固定收益品种的估值</w:t>
      </w:r>
    </w:p>
    <w:p w:rsidR="00BF3F8F" w:rsidRDefault="00BF3F8F" w:rsidP="00BF3F8F">
      <w:pPr>
        <w:pStyle w:val="-"/>
        <w:ind w:firstLine="420"/>
      </w:pPr>
      <w:r>
        <w:rPr>
          <w:rFonts w:hint="eastAsia"/>
        </w:rPr>
        <w:t>（1）对在交易所市场上市交易或挂牌转让的实行全价交易的固定收益品种（可转债除外），选取第三方估值机构提供的相应品种当日的估值全价减去估值全价中所含的债券应收利息（税后）得到的净价进行估值；对在交易所市场上市交易或挂牌转让的实行净价交易的固定收益品种，选取第三方估值机构提供的相应品种当日的估值净价进行估值；</w:t>
      </w:r>
    </w:p>
    <w:p w:rsidR="00BF3F8F" w:rsidRDefault="00BF3F8F" w:rsidP="00BF3F8F">
      <w:pPr>
        <w:pStyle w:val="-"/>
        <w:ind w:firstLine="420"/>
      </w:pPr>
      <w:r>
        <w:rPr>
          <w:rFonts w:hint="eastAsia"/>
        </w:rPr>
        <w:t>（2）对在交易所市场上市交易的可转换债券，按估值日收盘价减去可转换债券收盘价中所含债券应收利息（税后）后得到的净价进行估值；</w:t>
      </w:r>
    </w:p>
    <w:p w:rsidR="00BF3F8F" w:rsidRDefault="00BF3F8F" w:rsidP="00BF3F8F">
      <w:pPr>
        <w:pStyle w:val="-"/>
        <w:ind w:firstLine="420"/>
      </w:pPr>
      <w:r>
        <w:rPr>
          <w:rFonts w:hint="eastAsia"/>
        </w:rPr>
        <w:t>（3）对在交易所市场挂牌转让的资产支持证券和私募债券（包括中小企业私募债），采用估值技术确定公允价值，在估值技术难以可靠计量公允价值的情况下，按成本估值。</w:t>
      </w:r>
    </w:p>
    <w:p w:rsidR="00BF3F8F" w:rsidRDefault="00BF3F8F" w:rsidP="00BF3F8F">
      <w:pPr>
        <w:pStyle w:val="-"/>
        <w:ind w:firstLine="420"/>
      </w:pPr>
      <w:r>
        <w:rPr>
          <w:rFonts w:hint="eastAsia"/>
        </w:rPr>
        <w:t>（4）首次公开发行未上市的债券，采用估值技术确定公允价值，在估值技术难以可靠计量公允价值的情况下，按成本估值。</w:t>
      </w:r>
    </w:p>
    <w:p w:rsidR="00BF3F8F" w:rsidRDefault="00BF3F8F" w:rsidP="00BF3F8F">
      <w:pPr>
        <w:pStyle w:val="-"/>
        <w:ind w:firstLine="420"/>
      </w:pPr>
      <w:r>
        <w:rPr>
          <w:rFonts w:hint="eastAsia"/>
        </w:rPr>
        <w:t>4、全国银行间市场交易品种的估值</w:t>
      </w:r>
    </w:p>
    <w:p w:rsidR="00BF3F8F" w:rsidRDefault="00BF3F8F" w:rsidP="00BF3F8F">
      <w:pPr>
        <w:pStyle w:val="-"/>
        <w:ind w:firstLine="420"/>
      </w:pPr>
      <w:r>
        <w:rPr>
          <w:rFonts w:hint="eastAsia"/>
        </w:rPr>
        <w:t>（1）银行间市场交易的固定收益品种，选取第三方估值机构提供的相应品种当日的估值净价进行估值。</w:t>
      </w:r>
    </w:p>
    <w:p w:rsidR="00BF3F8F" w:rsidRDefault="00BF3F8F" w:rsidP="00BF3F8F">
      <w:pPr>
        <w:pStyle w:val="-"/>
        <w:ind w:firstLine="420"/>
      </w:pPr>
      <w:r>
        <w:rPr>
          <w:rFonts w:hint="eastAsia"/>
        </w:rPr>
        <w:t>（2）对银行间市场未上市，且第三方估值机构未提供估值价格的债券，在发行利率与二级市场利率不存在明显差异，未上市期间市场利率没有发生大的变动的情况下，按成本估值。</w:t>
      </w:r>
    </w:p>
    <w:p w:rsidR="00BF3F8F" w:rsidRDefault="00BF3F8F" w:rsidP="00BF3F8F">
      <w:pPr>
        <w:pStyle w:val="-"/>
        <w:ind w:firstLine="420"/>
      </w:pPr>
      <w:r>
        <w:rPr>
          <w:rFonts w:hint="eastAsia"/>
        </w:rPr>
        <w:t>5、同一证券同时在两个或两个以上市场交易的，按证券所处的市场分别估值。</w:t>
      </w:r>
    </w:p>
    <w:p w:rsidR="00BF3F8F" w:rsidRDefault="00BF3F8F" w:rsidP="00BF3F8F">
      <w:pPr>
        <w:pStyle w:val="-"/>
        <w:ind w:firstLine="420"/>
      </w:pPr>
      <w:r>
        <w:rPr>
          <w:rFonts w:hint="eastAsia"/>
        </w:rPr>
        <w:t>6、因持有股票而享有的配股权，采用估值技术确定公允价值，在估值技术难以可靠计量公允价值的情况下，按成本估值。</w:t>
      </w:r>
    </w:p>
    <w:p w:rsidR="00BF3F8F" w:rsidRDefault="00BF3F8F" w:rsidP="00BF3F8F">
      <w:pPr>
        <w:pStyle w:val="-"/>
        <w:ind w:firstLine="420"/>
      </w:pPr>
      <w:r>
        <w:rPr>
          <w:rFonts w:hint="eastAsia"/>
        </w:rPr>
        <w:t>7、股指期货合约、股票期权合约以估值当日结算价进行估值，估值当日无结算价的，且最近交易日后经济环境未发生重大变化的，采用最近交易日结算价估值。</w:t>
      </w:r>
    </w:p>
    <w:p w:rsidR="00BF3F8F" w:rsidRDefault="00BF3F8F" w:rsidP="00BF3F8F">
      <w:pPr>
        <w:pStyle w:val="-"/>
        <w:ind w:firstLine="420"/>
      </w:pPr>
      <w:r>
        <w:rPr>
          <w:rFonts w:hint="eastAsia"/>
        </w:rPr>
        <w:t>8、本基金参与转融通证券出借业务，按照相关法律法规和行业协会的相关规定进行估值。</w:t>
      </w:r>
    </w:p>
    <w:p w:rsidR="00BF3F8F" w:rsidRDefault="00BF3F8F" w:rsidP="00BF3F8F">
      <w:pPr>
        <w:pStyle w:val="-"/>
        <w:ind w:firstLine="420"/>
      </w:pPr>
      <w:r>
        <w:rPr>
          <w:rFonts w:hint="eastAsia"/>
        </w:rPr>
        <w:t>9、本基金投资存托凭证的估值核算，依照国内依法发行上市的股票执行。</w:t>
      </w:r>
    </w:p>
    <w:p w:rsidR="00BF3F8F" w:rsidRDefault="00BF3F8F" w:rsidP="00BF3F8F">
      <w:pPr>
        <w:pStyle w:val="-"/>
        <w:ind w:firstLine="420"/>
      </w:pPr>
      <w:r>
        <w:rPr>
          <w:rFonts w:hint="eastAsia"/>
        </w:rPr>
        <w:lastRenderedPageBreak/>
        <w:t>10、如有确凿证据表明按上述方法进行估值不能客观反映其公允价值的，基金管理人可根据具体情况与基金托管人商定后，按最能反映公允价值的价格估值。</w:t>
      </w:r>
    </w:p>
    <w:p w:rsidR="00BF3F8F" w:rsidRDefault="00BF3F8F" w:rsidP="00BF3F8F">
      <w:pPr>
        <w:pStyle w:val="-"/>
        <w:ind w:firstLine="420"/>
      </w:pPr>
      <w:r>
        <w:t>11</w:t>
      </w:r>
      <w:r>
        <w:rPr>
          <w:rFonts w:hint="eastAsia"/>
        </w:rPr>
        <w:t>、相关法律法规以及监管部门有强制规定的，从其规定。如有新增事项，按国家最新规定估值。</w:t>
      </w:r>
    </w:p>
    <w:p w:rsidR="00BF3F8F" w:rsidRDefault="00BF3F8F" w:rsidP="00BF3F8F">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F3F8F" w:rsidRDefault="00BF3F8F" w:rsidP="00BF3F8F">
      <w:pPr>
        <w:pStyle w:val="-"/>
        <w:ind w:firstLine="420"/>
      </w:pPr>
      <w:r>
        <w:rPr>
          <w:rFonts w:hint="eastAsia"/>
        </w:rPr>
        <w:t>本基金的会计责任方由基金管理人担任，负责基金资产净值计算和基金会计核算，就与本基金有关的会计问题，如经相关各方在平等基础上充分讨论后，仍无法达成一致的意见，按照基金管理人对基金资产净值的计算结果对外予以公布。</w:t>
      </w:r>
    </w:p>
    <w:p w:rsidR="00BF3F8F" w:rsidRDefault="00BF3F8F" w:rsidP="00BF3F8F">
      <w:pPr>
        <w:pStyle w:val="-"/>
        <w:ind w:firstLine="420"/>
      </w:pPr>
      <w:r>
        <w:rPr>
          <w:rFonts w:hint="eastAsia"/>
        </w:rPr>
        <w:t>（五）估值程序</w:t>
      </w:r>
    </w:p>
    <w:p w:rsidR="00BF3F8F" w:rsidRDefault="00BF3F8F" w:rsidP="00BF3F8F">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BF3F8F" w:rsidRDefault="00BF3F8F" w:rsidP="00BF3F8F">
      <w:pPr>
        <w:pStyle w:val="-"/>
        <w:ind w:firstLine="420"/>
      </w:pPr>
      <w:r>
        <w:rPr>
          <w:rFonts w:hint="eastAsia"/>
        </w:rPr>
        <w:t>基金管理人于每个工作日计算基金资产净值及基金份额净值，并按规定公告。</w:t>
      </w:r>
    </w:p>
    <w:p w:rsidR="00BF3F8F" w:rsidRDefault="00BF3F8F" w:rsidP="00BF3F8F">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BF3F8F" w:rsidRDefault="00BF3F8F" w:rsidP="00BF3F8F">
      <w:pPr>
        <w:pStyle w:val="-"/>
        <w:ind w:firstLine="420"/>
      </w:pPr>
      <w:r>
        <w:rPr>
          <w:rFonts w:hint="eastAsia"/>
        </w:rPr>
        <w:t>（六）估值错误的处理</w:t>
      </w:r>
    </w:p>
    <w:p w:rsidR="00BF3F8F" w:rsidRDefault="00BF3F8F" w:rsidP="00BF3F8F">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BF3F8F" w:rsidRDefault="00BF3F8F" w:rsidP="00BF3F8F">
      <w:pPr>
        <w:pStyle w:val="-"/>
        <w:ind w:firstLine="420"/>
      </w:pPr>
      <w:r>
        <w:rPr>
          <w:rFonts w:hint="eastAsia"/>
        </w:rPr>
        <w:t>基金合同的当事人应按照以下约定处理：</w:t>
      </w:r>
    </w:p>
    <w:p w:rsidR="00BF3F8F" w:rsidRDefault="00BF3F8F" w:rsidP="00BF3F8F">
      <w:pPr>
        <w:pStyle w:val="-"/>
        <w:ind w:firstLine="420"/>
      </w:pPr>
      <w:r>
        <w:rPr>
          <w:rFonts w:hint="eastAsia"/>
        </w:rPr>
        <w:t>1、估值错误类型</w:t>
      </w:r>
    </w:p>
    <w:p w:rsidR="00BF3F8F" w:rsidRDefault="00BF3F8F" w:rsidP="00BF3F8F">
      <w:pPr>
        <w:pStyle w:val="-"/>
        <w:ind w:firstLine="420"/>
      </w:pPr>
      <w:r>
        <w:rPr>
          <w:rFonts w:hint="eastAsia"/>
        </w:rPr>
        <w:t>本基金运作过程中，如果由于基金管理人或基金托管人、或登记结算机构、或销售机构、或投资人自身的原因造成估值错误，导致其他当事人遭受损失的，责任人应当对由于该估值错误遭受损失当事人(“受损方”)的直接损失按下述“估值错误处理原则”给予赔偿，承担赔偿责任。</w:t>
      </w:r>
    </w:p>
    <w:p w:rsidR="00BF3F8F" w:rsidRDefault="00BF3F8F" w:rsidP="00BF3F8F">
      <w:pPr>
        <w:pStyle w:val="-"/>
        <w:ind w:firstLine="420"/>
      </w:pPr>
      <w:r>
        <w:rPr>
          <w:rFonts w:hint="eastAsia"/>
        </w:rPr>
        <w:t>上述估值错误的主要类型包括但不限于：资料申报差错、数据传输差错、数据计算差错、系统故障差错、下达指令差错等。</w:t>
      </w:r>
    </w:p>
    <w:p w:rsidR="00BF3F8F" w:rsidRDefault="00BF3F8F" w:rsidP="00BF3F8F">
      <w:pPr>
        <w:pStyle w:val="-"/>
        <w:ind w:firstLine="420"/>
      </w:pPr>
      <w:r>
        <w:rPr>
          <w:rFonts w:hint="eastAsia"/>
        </w:rPr>
        <w:t>2、估值错误处理原则</w:t>
      </w:r>
    </w:p>
    <w:p w:rsidR="00BF3F8F" w:rsidRDefault="00BF3F8F" w:rsidP="00BF3F8F">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w:t>
      </w:r>
      <w:r>
        <w:rPr>
          <w:rFonts w:hint="eastAsia"/>
        </w:rPr>
        <w:lastRenderedPageBreak/>
        <w:t>赔偿责任；若估值错误责任方已经积极协调，并且有协助义务的当事人有足够的时间进行更正而未更正，则该有协助义务的当事人应当承担相应赔偿责任。估值错误责任方应对更正的情况向有关当事人进行确认，确保估值错误已得到更正。</w:t>
      </w:r>
    </w:p>
    <w:p w:rsidR="00BF3F8F" w:rsidRDefault="00BF3F8F" w:rsidP="00BF3F8F">
      <w:pPr>
        <w:pStyle w:val="-"/>
        <w:ind w:firstLine="420"/>
      </w:pPr>
      <w:r>
        <w:rPr>
          <w:rFonts w:hint="eastAsia"/>
        </w:rPr>
        <w:t>（2）估值错误的责任方对有关当事人的直接损失负责，不对间接损失负责，并且仅对估值错误的有关直接当事人负责，不对第三方负责。</w:t>
      </w:r>
    </w:p>
    <w:p w:rsidR="00BF3F8F" w:rsidRDefault="00BF3F8F" w:rsidP="00BF3F8F">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F3F8F" w:rsidRDefault="00BF3F8F" w:rsidP="00BF3F8F">
      <w:pPr>
        <w:pStyle w:val="-"/>
        <w:ind w:firstLine="420"/>
      </w:pPr>
      <w:r>
        <w:rPr>
          <w:rFonts w:hint="eastAsia"/>
        </w:rPr>
        <w:t>（4）估值错误调整采用尽量恢复至假设未发生估值错误的正确情形的方式。</w:t>
      </w:r>
    </w:p>
    <w:p w:rsidR="00BF3F8F" w:rsidRDefault="00BF3F8F" w:rsidP="00BF3F8F">
      <w:pPr>
        <w:pStyle w:val="-"/>
        <w:ind w:firstLine="420"/>
      </w:pPr>
      <w:r>
        <w:rPr>
          <w:rFonts w:hint="eastAsia"/>
        </w:rPr>
        <w:t>3、估值错误处理程序</w:t>
      </w:r>
    </w:p>
    <w:p w:rsidR="00BF3F8F" w:rsidRDefault="00BF3F8F" w:rsidP="00BF3F8F">
      <w:pPr>
        <w:pStyle w:val="-"/>
        <w:ind w:firstLine="420"/>
      </w:pPr>
      <w:r>
        <w:rPr>
          <w:rFonts w:hint="eastAsia"/>
        </w:rPr>
        <w:t>估值错误被发现后，有关的当事人应当及时进行处理，处理的程序如下：</w:t>
      </w:r>
    </w:p>
    <w:p w:rsidR="00BF3F8F" w:rsidRDefault="00BF3F8F" w:rsidP="00BF3F8F">
      <w:pPr>
        <w:pStyle w:val="-"/>
        <w:ind w:firstLine="420"/>
      </w:pPr>
      <w:r>
        <w:rPr>
          <w:rFonts w:hint="eastAsia"/>
        </w:rPr>
        <w:t>（1）查明估值错误发生的原因，列明所有的当事人，并根据估值错误发生的原因确定估值错误的责任方；</w:t>
      </w:r>
    </w:p>
    <w:p w:rsidR="00BF3F8F" w:rsidRDefault="00BF3F8F" w:rsidP="00BF3F8F">
      <w:pPr>
        <w:pStyle w:val="-"/>
        <w:ind w:firstLine="420"/>
      </w:pPr>
      <w:r>
        <w:rPr>
          <w:rFonts w:hint="eastAsia"/>
        </w:rPr>
        <w:t>（2）根据估值错误处理原则或当事人协商的方法对因估值错误造成的损失进行评估；</w:t>
      </w:r>
    </w:p>
    <w:p w:rsidR="00BF3F8F" w:rsidRDefault="00BF3F8F" w:rsidP="00BF3F8F">
      <w:pPr>
        <w:pStyle w:val="-"/>
        <w:ind w:firstLine="420"/>
      </w:pPr>
      <w:r>
        <w:rPr>
          <w:rFonts w:hint="eastAsia"/>
        </w:rPr>
        <w:t>（3）根据估值错误处理原则或当事人协商的方法由估值错误的责任方进行更正和赔偿损失；</w:t>
      </w:r>
    </w:p>
    <w:p w:rsidR="00BF3F8F" w:rsidRDefault="00BF3F8F" w:rsidP="00BF3F8F">
      <w:pPr>
        <w:pStyle w:val="-"/>
        <w:ind w:firstLine="420"/>
      </w:pPr>
      <w:r>
        <w:rPr>
          <w:rFonts w:hint="eastAsia"/>
        </w:rPr>
        <w:t>（4）根据估值错误处理的方法，需要修改基金登记结算机构交易数据的，由基金登记结算机构进行更正，并就估值错误的更正向有关当事人进行确认。</w:t>
      </w:r>
    </w:p>
    <w:p w:rsidR="00BF3F8F" w:rsidRDefault="00BF3F8F" w:rsidP="00BF3F8F">
      <w:pPr>
        <w:pStyle w:val="-"/>
        <w:ind w:firstLine="420"/>
      </w:pPr>
      <w:r>
        <w:rPr>
          <w:rFonts w:hint="eastAsia"/>
        </w:rPr>
        <w:t>4、基金份额净值估值错误处理的方法如下：</w:t>
      </w:r>
    </w:p>
    <w:p w:rsidR="00BF3F8F" w:rsidRDefault="00BF3F8F" w:rsidP="00BF3F8F">
      <w:pPr>
        <w:pStyle w:val="-"/>
        <w:ind w:firstLine="420"/>
      </w:pPr>
      <w:r>
        <w:rPr>
          <w:rFonts w:hint="eastAsia"/>
        </w:rPr>
        <w:t>（1）基金份额净值计算出现错误时，基金管理人和基金托管人应当立即予以纠正，并采取合理的措施防止损失进一步扩大。</w:t>
      </w:r>
    </w:p>
    <w:p w:rsidR="00BF3F8F" w:rsidRDefault="00BF3F8F" w:rsidP="00BF3F8F">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BF3F8F" w:rsidRDefault="00BF3F8F" w:rsidP="00BF3F8F">
      <w:pPr>
        <w:pStyle w:val="-"/>
        <w:ind w:firstLine="420"/>
      </w:pPr>
      <w:r>
        <w:rPr>
          <w:rFonts w:hint="eastAsia"/>
        </w:rPr>
        <w:t>（3）前述内容如法律法规或监管机关另有规定的，从其规定处理。</w:t>
      </w:r>
    </w:p>
    <w:p w:rsidR="00BF3F8F" w:rsidRDefault="00BF3F8F" w:rsidP="00BF3F8F">
      <w:pPr>
        <w:pStyle w:val="-"/>
        <w:ind w:firstLine="420"/>
      </w:pPr>
      <w:r>
        <w:rPr>
          <w:rFonts w:hint="eastAsia"/>
        </w:rPr>
        <w:t>5、特殊情况的处理</w:t>
      </w:r>
    </w:p>
    <w:p w:rsidR="00BF3F8F" w:rsidRDefault="00BF3F8F" w:rsidP="00BF3F8F">
      <w:pPr>
        <w:pStyle w:val="-"/>
        <w:ind w:firstLine="420"/>
      </w:pPr>
      <w:r>
        <w:rPr>
          <w:rFonts w:hint="eastAsia"/>
        </w:rPr>
        <w:t>（1）基金管理人或基金托管人按基金合同约定的估值方法进行估值时，所造成的误差不作为基金资产估值错误处理。</w:t>
      </w:r>
    </w:p>
    <w:p w:rsidR="00BF3F8F" w:rsidRDefault="00BF3F8F" w:rsidP="00BF3F8F">
      <w:pPr>
        <w:pStyle w:val="-"/>
        <w:ind w:firstLine="420"/>
      </w:pPr>
      <w:r>
        <w:rPr>
          <w:rFonts w:hint="eastAsia"/>
        </w:rPr>
        <w:t>（2）由于不可抗力原因，或由于证券交易所、期货交易所、第三方估值机构及登记结算机构发送的数据错误等原因，或国家会计政策变更、市场规则变更等非基金管理人或基</w:t>
      </w:r>
      <w:r>
        <w:rPr>
          <w:rFonts w:hint="eastAsia"/>
        </w:rPr>
        <w:lastRenderedPageBreak/>
        <w:t>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F3F8F" w:rsidRDefault="00BF3F8F" w:rsidP="00BF3F8F">
      <w:pPr>
        <w:pStyle w:val="-"/>
        <w:ind w:firstLine="420"/>
      </w:pPr>
      <w:r>
        <w:rPr>
          <w:rFonts w:hint="eastAsia"/>
        </w:rPr>
        <w:t>（七）暂停估值的情形</w:t>
      </w:r>
    </w:p>
    <w:p w:rsidR="00BF3F8F" w:rsidRDefault="00BF3F8F" w:rsidP="00BF3F8F">
      <w:pPr>
        <w:pStyle w:val="-"/>
        <w:ind w:firstLine="420"/>
      </w:pPr>
      <w:r>
        <w:rPr>
          <w:rFonts w:hint="eastAsia"/>
        </w:rPr>
        <w:t>1、基金投资所涉及的证券、期货交易市场遇法定节假日或因其他原因暂停营业时；</w:t>
      </w:r>
    </w:p>
    <w:p w:rsidR="00BF3F8F" w:rsidRDefault="00BF3F8F" w:rsidP="00BF3F8F">
      <w:pPr>
        <w:pStyle w:val="-"/>
        <w:ind w:firstLine="420"/>
      </w:pPr>
      <w:r>
        <w:rPr>
          <w:rFonts w:hint="eastAsia"/>
        </w:rPr>
        <w:t>2、因不可抗力致使基金管理人、基金托管人无法准确评估基金资产价值时；</w:t>
      </w:r>
    </w:p>
    <w:p w:rsidR="00BF3F8F" w:rsidRDefault="00BF3F8F" w:rsidP="00BF3F8F">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BF3F8F" w:rsidRDefault="00BF3F8F" w:rsidP="00BF3F8F">
      <w:pPr>
        <w:pStyle w:val="-"/>
        <w:ind w:firstLine="420"/>
      </w:pPr>
      <w:r>
        <w:rPr>
          <w:rFonts w:hint="eastAsia"/>
        </w:rPr>
        <w:t>4、中国证监会和基金合同认定的其它情形。</w:t>
      </w:r>
    </w:p>
    <w:p w:rsidR="00BF3F8F" w:rsidRDefault="00BF3F8F" w:rsidP="00BF3F8F">
      <w:pPr>
        <w:pStyle w:val="-"/>
        <w:ind w:firstLine="420"/>
      </w:pPr>
      <w:r>
        <w:rPr>
          <w:rFonts w:hint="eastAsia"/>
        </w:rPr>
        <w:t>（八）基金净值的确认</w:t>
      </w:r>
    </w:p>
    <w:p w:rsidR="00BF3F8F" w:rsidRDefault="00BF3F8F" w:rsidP="00BF3F8F">
      <w:pPr>
        <w:pStyle w:val="-"/>
        <w:ind w:firstLine="420"/>
      </w:pPr>
      <w:r>
        <w:rPr>
          <w:rFonts w:hint="eastAsia"/>
        </w:rPr>
        <w:t>用于基金信息披露的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41" w:name="_Toc112067451"/>
      <w:r>
        <w:rPr>
          <w:rFonts w:hint="eastAsia"/>
        </w:rPr>
        <w:lastRenderedPageBreak/>
        <w:t>十四、基金的收益与分配</w:t>
      </w:r>
      <w:bookmarkEnd w:id="141"/>
    </w:p>
    <w:p w:rsidR="00BF3F8F" w:rsidRDefault="00BF3F8F" w:rsidP="00BF3F8F">
      <w:pPr>
        <w:pStyle w:val="-"/>
        <w:ind w:firstLine="420"/>
      </w:pPr>
      <w:r>
        <w:rPr>
          <w:rFonts w:hint="eastAsia"/>
        </w:rPr>
        <w:t>（一）基金收益分配原则</w:t>
      </w:r>
    </w:p>
    <w:p w:rsidR="00BF3F8F" w:rsidRDefault="00BF3F8F" w:rsidP="00BF3F8F">
      <w:pPr>
        <w:pStyle w:val="-"/>
        <w:ind w:firstLine="420"/>
      </w:pPr>
      <w:r>
        <w:rPr>
          <w:rFonts w:hint="eastAsia"/>
        </w:rPr>
        <w:t>1、每份基金份额享有同等分配权；</w:t>
      </w:r>
    </w:p>
    <w:p w:rsidR="00BF3F8F" w:rsidRDefault="00BF3F8F" w:rsidP="00BF3F8F">
      <w:pPr>
        <w:pStyle w:val="-"/>
        <w:ind w:firstLine="420"/>
      </w:pPr>
      <w:r>
        <w:rPr>
          <w:rFonts w:hint="eastAsia"/>
        </w:rPr>
        <w:t>2、本基金收益评价日核定的基金份额净值增长率超过标的指数同期增长率达到1%以上时，基金管理人可以进行收益分配；</w:t>
      </w:r>
    </w:p>
    <w:p w:rsidR="00BF3F8F" w:rsidRDefault="00BF3F8F" w:rsidP="00BF3F8F">
      <w:pPr>
        <w:pStyle w:val="-"/>
        <w:ind w:firstLine="420"/>
      </w:pPr>
      <w:r>
        <w:rPr>
          <w:rFonts w:hint="eastAsia"/>
        </w:rPr>
        <w:t>3、在符合上述基金分红条件的前提下，本基金收益每年至多分配12次，每次基金收益分配数额的确定原则为：使收益分配后基金份额净值增长率尽可能贴近标的指数同期增长率；若基金合同生效不满3 个月可不进行收益分配；</w:t>
      </w:r>
    </w:p>
    <w:p w:rsidR="00BF3F8F" w:rsidRDefault="00BF3F8F" w:rsidP="00BF3F8F">
      <w:pPr>
        <w:pStyle w:val="-"/>
        <w:ind w:firstLine="420"/>
      </w:pPr>
      <w:r>
        <w:rPr>
          <w:rFonts w:hint="eastAsia"/>
        </w:rPr>
        <w:t>4、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rsidR="00BF3F8F" w:rsidRDefault="00BF3F8F" w:rsidP="00BF3F8F">
      <w:pPr>
        <w:pStyle w:val="-"/>
        <w:ind w:firstLine="420"/>
      </w:pPr>
      <w:r>
        <w:rPr>
          <w:rFonts w:hint="eastAsia"/>
        </w:rPr>
        <w:t>5、本基金收益分配采取现金方式；</w:t>
      </w:r>
    </w:p>
    <w:p w:rsidR="00BF3F8F" w:rsidRDefault="00BF3F8F" w:rsidP="00BF3F8F">
      <w:pPr>
        <w:pStyle w:val="-"/>
        <w:ind w:firstLine="420"/>
      </w:pPr>
      <w:r>
        <w:rPr>
          <w:rFonts w:hint="eastAsia"/>
        </w:rPr>
        <w:t>6、法律法规或监管机关另有规定的，从其规定。</w:t>
      </w:r>
    </w:p>
    <w:p w:rsidR="00BF3F8F" w:rsidRDefault="00BF3F8F" w:rsidP="00BF3F8F">
      <w:pPr>
        <w:pStyle w:val="-"/>
        <w:ind w:firstLine="420"/>
      </w:pPr>
      <w:r>
        <w:rPr>
          <w:rFonts w:hint="eastAsia"/>
        </w:rPr>
        <w:t>在不违反法律法规规定及基金合同约定的前提下，基金管理人可对基金收益分配原则和支付方式进行调整，不需召开基金份额持有人大会审议。</w:t>
      </w:r>
    </w:p>
    <w:p w:rsidR="00BF3F8F" w:rsidRDefault="00BF3F8F" w:rsidP="00BF3F8F">
      <w:pPr>
        <w:pStyle w:val="-"/>
        <w:ind w:firstLine="420"/>
      </w:pPr>
      <w:r>
        <w:rPr>
          <w:rFonts w:hint="eastAsia"/>
        </w:rPr>
        <w:t>（二）基金收益分配数额的确定原则</w:t>
      </w:r>
    </w:p>
    <w:p w:rsidR="00BF3F8F" w:rsidRDefault="00BF3F8F" w:rsidP="00BF3F8F">
      <w:pPr>
        <w:pStyle w:val="-"/>
        <w:ind w:firstLine="420"/>
      </w:pPr>
      <w:r>
        <w:rPr>
          <w:rFonts w:hint="eastAsia"/>
        </w:rPr>
        <w:t>1、在收益评价日，基金管理人计算基金份额净值增长率和标的指数同期增长率。</w:t>
      </w:r>
    </w:p>
    <w:p w:rsidR="00BF3F8F" w:rsidRDefault="00BF3F8F" w:rsidP="00BF3F8F">
      <w:pPr>
        <w:pStyle w:val="-"/>
        <w:ind w:firstLine="420"/>
      </w:pPr>
      <w:r>
        <w:rPr>
          <w:rFonts w:hint="eastAsia"/>
        </w:rPr>
        <w:t>基金份额净值增长率为收益评价日基金份额净值与基金上市前一日基金份额净值之比减去1乘以100%（期间如发生基金份额折算，则以基金份额折算日为初始日重新计算）；标的指数同期增长率为收益评价日标的指数收盘值与基金上市前一日标的指数收盘值之比减去1乘以100%（期间如发生基金份额折算，则以基金份额折算日为初始日重新计算）。</w:t>
      </w:r>
    </w:p>
    <w:p w:rsidR="00BF3F8F" w:rsidRDefault="00BF3F8F" w:rsidP="00BF3F8F">
      <w:pPr>
        <w:pStyle w:val="-"/>
        <w:ind w:firstLine="420"/>
      </w:pPr>
      <w:r>
        <w:rPr>
          <w:rFonts w:hint="eastAsia"/>
        </w:rPr>
        <w:t>截至收益评价日基金份额净值增长率减去标的指数增长率的差额达到1%以上时，基金管理人可以进行收益分配。</w:t>
      </w:r>
    </w:p>
    <w:p w:rsidR="00BF3F8F" w:rsidRDefault="00BF3F8F" w:rsidP="00BF3F8F">
      <w:pPr>
        <w:pStyle w:val="-"/>
        <w:ind w:firstLine="420"/>
      </w:pPr>
      <w:r>
        <w:rPr>
          <w:rFonts w:hint="eastAsia"/>
        </w:rPr>
        <w:t>2、当基金收益评价日核定的基金份额净值增长率超过标的指数同期增长率达到1%以上时，以使收益分配后基金份额净值增长率尽可能贴近标的指数同期增长率为原则确定收益分配数额。</w:t>
      </w:r>
    </w:p>
    <w:p w:rsidR="00BF3F8F" w:rsidRDefault="00BF3F8F" w:rsidP="00BF3F8F">
      <w:pPr>
        <w:pStyle w:val="-"/>
        <w:ind w:firstLine="420"/>
      </w:pPr>
      <w:r>
        <w:rPr>
          <w:rFonts w:hint="eastAsia"/>
        </w:rPr>
        <w:t>（三）收益分配方案</w:t>
      </w:r>
    </w:p>
    <w:p w:rsidR="00BF3F8F" w:rsidRDefault="00BF3F8F" w:rsidP="00BF3F8F">
      <w:pPr>
        <w:pStyle w:val="-"/>
        <w:ind w:firstLine="420"/>
      </w:pPr>
      <w:r>
        <w:rPr>
          <w:rFonts w:hint="eastAsia"/>
        </w:rPr>
        <w:t>基金收益分配方案中应载明基金收益分配对象、分配原则、分配时间、分配数额及比例、分配方式及有关手续费等内容。</w:t>
      </w:r>
    </w:p>
    <w:p w:rsidR="00BF3F8F" w:rsidRDefault="00BF3F8F" w:rsidP="00BF3F8F">
      <w:pPr>
        <w:pStyle w:val="-"/>
        <w:ind w:firstLine="420"/>
      </w:pPr>
      <w:r>
        <w:rPr>
          <w:rFonts w:hint="eastAsia"/>
        </w:rPr>
        <w:t>（四）收益分配方案的确定、公告与实施</w:t>
      </w:r>
    </w:p>
    <w:p w:rsidR="00BF3F8F" w:rsidRDefault="00BF3F8F" w:rsidP="00BF3F8F">
      <w:pPr>
        <w:pStyle w:val="-"/>
        <w:ind w:firstLine="420"/>
      </w:pPr>
      <w:r>
        <w:rPr>
          <w:rFonts w:hint="eastAsia"/>
        </w:rPr>
        <w:t>基金收益分配方案由基金管理人拟定，并由基金托管人复核后确定，基金管理人依照《信息披露办法》的有关规定在指定媒介上公告。</w:t>
      </w:r>
    </w:p>
    <w:p w:rsidR="00BF3F8F" w:rsidRDefault="00BF3F8F" w:rsidP="00BF3F8F">
      <w:pPr>
        <w:pStyle w:val="-"/>
        <w:ind w:firstLine="420"/>
      </w:pPr>
      <w:r>
        <w:rPr>
          <w:rFonts w:hint="eastAsia"/>
        </w:rPr>
        <w:t>（五）基金收益分配中发生的费用</w:t>
      </w:r>
    </w:p>
    <w:p w:rsidR="00BF3F8F" w:rsidRDefault="00BF3F8F" w:rsidP="00BF3F8F">
      <w:pPr>
        <w:pStyle w:val="-"/>
        <w:ind w:firstLine="420"/>
      </w:pPr>
      <w:r>
        <w:rPr>
          <w:rFonts w:hint="eastAsia"/>
        </w:rPr>
        <w:lastRenderedPageBreak/>
        <w:t>收益分配时发生的银行转账等手续费用由基金份额持有人自行承担。</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42" w:name="_Toc112067452"/>
      <w:r>
        <w:rPr>
          <w:rFonts w:hint="eastAsia"/>
        </w:rPr>
        <w:lastRenderedPageBreak/>
        <w:t>十五、基金的费用与税收</w:t>
      </w:r>
      <w:bookmarkEnd w:id="142"/>
    </w:p>
    <w:p w:rsidR="00BF3F8F" w:rsidRDefault="00BF3F8F" w:rsidP="00BF3F8F">
      <w:pPr>
        <w:pStyle w:val="-"/>
        <w:ind w:firstLine="420"/>
      </w:pPr>
      <w:r>
        <w:rPr>
          <w:rFonts w:hint="eastAsia"/>
        </w:rPr>
        <w:t>（一）基金费用的种类</w:t>
      </w:r>
    </w:p>
    <w:p w:rsidR="00BF3F8F" w:rsidRDefault="00BF3F8F" w:rsidP="00BF3F8F">
      <w:pPr>
        <w:pStyle w:val="-"/>
        <w:ind w:firstLine="420"/>
      </w:pPr>
      <w:r>
        <w:rPr>
          <w:rFonts w:hint="eastAsia"/>
        </w:rPr>
        <w:t>1、基金管理人的管理费；</w:t>
      </w:r>
    </w:p>
    <w:p w:rsidR="00BF3F8F" w:rsidRDefault="00BF3F8F" w:rsidP="00BF3F8F">
      <w:pPr>
        <w:pStyle w:val="-"/>
        <w:ind w:firstLine="420"/>
      </w:pPr>
      <w:r>
        <w:rPr>
          <w:rFonts w:hint="eastAsia"/>
        </w:rPr>
        <w:t>2、基金托管人的托管费；</w:t>
      </w:r>
    </w:p>
    <w:p w:rsidR="00BF3F8F" w:rsidRDefault="00BF3F8F" w:rsidP="00BF3F8F">
      <w:pPr>
        <w:pStyle w:val="-"/>
        <w:ind w:firstLine="420"/>
      </w:pPr>
      <w:r>
        <w:rPr>
          <w:rFonts w:hint="eastAsia"/>
        </w:rPr>
        <w:t>3、《基金合同》生效后与基金相关的信息披露费用；</w:t>
      </w:r>
    </w:p>
    <w:p w:rsidR="00BF3F8F" w:rsidRDefault="00BF3F8F" w:rsidP="00BF3F8F">
      <w:pPr>
        <w:pStyle w:val="-"/>
        <w:ind w:firstLine="420"/>
      </w:pPr>
      <w:r>
        <w:rPr>
          <w:rFonts w:hint="eastAsia"/>
        </w:rPr>
        <w:t>4、《基金合同》生效后与基金相关的会计师费、律师费、诉讼或仲裁费；</w:t>
      </w:r>
    </w:p>
    <w:p w:rsidR="00BF3F8F" w:rsidRDefault="00BF3F8F" w:rsidP="00BF3F8F">
      <w:pPr>
        <w:pStyle w:val="-"/>
        <w:ind w:firstLine="420"/>
      </w:pPr>
      <w:r>
        <w:rPr>
          <w:rFonts w:hint="eastAsia"/>
        </w:rPr>
        <w:t>5、基金份额持有人大会费用；</w:t>
      </w:r>
    </w:p>
    <w:p w:rsidR="00BF3F8F" w:rsidRDefault="00BF3F8F" w:rsidP="00BF3F8F">
      <w:pPr>
        <w:pStyle w:val="-"/>
        <w:ind w:firstLine="420"/>
      </w:pPr>
      <w:r>
        <w:rPr>
          <w:rFonts w:hint="eastAsia"/>
        </w:rPr>
        <w:t>6、因基金的证券、期货交易或结算而产生的费用（包括但不限于经手费、印花税、证管费、过户费、手续费、券商佣金及其他类似性质的费用等）；</w:t>
      </w:r>
    </w:p>
    <w:p w:rsidR="00BF3F8F" w:rsidRDefault="00BF3F8F" w:rsidP="00BF3F8F">
      <w:pPr>
        <w:pStyle w:val="-"/>
        <w:ind w:firstLine="420"/>
      </w:pPr>
      <w:r>
        <w:rPr>
          <w:rFonts w:hint="eastAsia"/>
        </w:rPr>
        <w:t>7、基金的银行汇划费用；</w:t>
      </w:r>
    </w:p>
    <w:p w:rsidR="00BF3F8F" w:rsidRDefault="00BF3F8F" w:rsidP="00BF3F8F">
      <w:pPr>
        <w:pStyle w:val="-"/>
        <w:ind w:firstLine="420"/>
      </w:pPr>
      <w:r>
        <w:rPr>
          <w:rFonts w:hint="eastAsia"/>
        </w:rPr>
        <w:t>8、基金的开户费用、账户维护费用；</w:t>
      </w:r>
    </w:p>
    <w:p w:rsidR="00BF3F8F" w:rsidRDefault="00BF3F8F" w:rsidP="00BF3F8F">
      <w:pPr>
        <w:pStyle w:val="-"/>
        <w:ind w:firstLine="420"/>
      </w:pPr>
      <w:r>
        <w:rPr>
          <w:rFonts w:hint="eastAsia"/>
        </w:rPr>
        <w:t>9、基金管理人与标的指数供应商签订的相应指数许可协议约定的指数许可使用费；</w:t>
      </w:r>
    </w:p>
    <w:p w:rsidR="00BF3F8F" w:rsidRDefault="00BF3F8F" w:rsidP="00BF3F8F">
      <w:pPr>
        <w:pStyle w:val="-"/>
        <w:ind w:firstLine="420"/>
      </w:pPr>
      <w:r>
        <w:rPr>
          <w:rFonts w:hint="eastAsia"/>
        </w:rPr>
        <w:t>10、基金的上市初费和年费；</w:t>
      </w:r>
    </w:p>
    <w:p w:rsidR="00BF3F8F" w:rsidRDefault="00BF3F8F" w:rsidP="00BF3F8F">
      <w:pPr>
        <w:pStyle w:val="-"/>
        <w:ind w:firstLine="420"/>
      </w:pPr>
      <w:r>
        <w:rPr>
          <w:rFonts w:hint="eastAsia"/>
        </w:rPr>
        <w:t>11、按照国家有关规定和《基金合同》约定，可以在基金财产中列支的其他费用。</w:t>
      </w:r>
    </w:p>
    <w:p w:rsidR="00BF3F8F" w:rsidRDefault="00BF3F8F" w:rsidP="00BF3F8F">
      <w:pPr>
        <w:pStyle w:val="-"/>
        <w:ind w:firstLine="420"/>
      </w:pPr>
      <w:r>
        <w:rPr>
          <w:rFonts w:hint="eastAsia"/>
        </w:rPr>
        <w:t>（二）基金费用计提方法、计提标准和支付方式</w:t>
      </w:r>
    </w:p>
    <w:p w:rsidR="00BF3F8F" w:rsidRDefault="00BF3F8F" w:rsidP="00BF3F8F">
      <w:pPr>
        <w:pStyle w:val="-"/>
        <w:ind w:firstLine="420"/>
      </w:pPr>
      <w:r>
        <w:rPr>
          <w:rFonts w:hint="eastAsia"/>
        </w:rPr>
        <w:t>1、基金管理人的管理费</w:t>
      </w:r>
    </w:p>
    <w:p w:rsidR="00BF3F8F" w:rsidRDefault="00BF3F8F" w:rsidP="00BF3F8F">
      <w:pPr>
        <w:pStyle w:val="-"/>
        <w:ind w:firstLine="420"/>
      </w:pPr>
      <w:r>
        <w:rPr>
          <w:rFonts w:hint="eastAsia"/>
        </w:rPr>
        <w:t>本基金的管理费按前一日基金资产净值的0.50%年费率计提。管理费的计算方法如下：</w:t>
      </w:r>
    </w:p>
    <w:p w:rsidR="00BF3F8F" w:rsidRDefault="00BF3F8F" w:rsidP="00BF3F8F">
      <w:pPr>
        <w:pStyle w:val="-"/>
        <w:ind w:firstLine="420"/>
      </w:pPr>
      <w:r>
        <w:rPr>
          <w:rFonts w:hint="eastAsia"/>
        </w:rPr>
        <w:t>H＝E×0.50%÷当年天数</w:t>
      </w:r>
    </w:p>
    <w:p w:rsidR="00BF3F8F" w:rsidRDefault="00BF3F8F" w:rsidP="00BF3F8F">
      <w:pPr>
        <w:pStyle w:val="-"/>
        <w:ind w:firstLine="420"/>
      </w:pPr>
      <w:r>
        <w:rPr>
          <w:rFonts w:hint="eastAsia"/>
        </w:rPr>
        <w:t>H为每日应计提的基金管理费</w:t>
      </w:r>
    </w:p>
    <w:p w:rsidR="00BF3F8F" w:rsidRDefault="00BF3F8F" w:rsidP="00BF3F8F">
      <w:pPr>
        <w:pStyle w:val="-"/>
        <w:ind w:firstLine="420"/>
      </w:pPr>
      <w:r>
        <w:rPr>
          <w:rFonts w:hint="eastAsia"/>
        </w:rPr>
        <w:t>E为前一日的基金资产净值</w:t>
      </w:r>
    </w:p>
    <w:p w:rsidR="00BF3F8F" w:rsidRDefault="00BF3F8F" w:rsidP="00BF3F8F">
      <w:pPr>
        <w:pStyle w:val="-"/>
        <w:ind w:firstLine="420"/>
      </w:pPr>
      <w:r>
        <w:rPr>
          <w:rFonts w:hint="eastAsia"/>
        </w:rPr>
        <w:t>基金管理费每日计提，逐日累计至每月月末，按月支付。经基金管理人与基金托管人核对一致后，由基金托管人于次月首日起5个工作日内从基金财产中一次性支付给基金管理人。若遇法定节假日、休息日或不可抗力致使无法按时支付的，顺延至最近可支付日支付。</w:t>
      </w:r>
    </w:p>
    <w:p w:rsidR="00BF3F8F" w:rsidRDefault="00BF3F8F" w:rsidP="00BF3F8F">
      <w:pPr>
        <w:pStyle w:val="-"/>
        <w:ind w:firstLine="420"/>
      </w:pPr>
      <w:r>
        <w:rPr>
          <w:rFonts w:hint="eastAsia"/>
        </w:rPr>
        <w:t>2、基金托管人的托管费</w:t>
      </w:r>
    </w:p>
    <w:p w:rsidR="00BF3F8F" w:rsidRDefault="00BF3F8F" w:rsidP="00BF3F8F">
      <w:pPr>
        <w:pStyle w:val="-"/>
        <w:ind w:firstLine="420"/>
      </w:pPr>
      <w:r>
        <w:rPr>
          <w:rFonts w:hint="eastAsia"/>
        </w:rPr>
        <w:t>本基金的托管费按前一日基金资产净值的0.10%年费率计提。托管费的计算方法如下：</w:t>
      </w:r>
    </w:p>
    <w:p w:rsidR="00BF3F8F" w:rsidRDefault="00BF3F8F" w:rsidP="00BF3F8F">
      <w:pPr>
        <w:pStyle w:val="-"/>
        <w:ind w:firstLine="420"/>
      </w:pPr>
      <w:r>
        <w:rPr>
          <w:rFonts w:hint="eastAsia"/>
        </w:rPr>
        <w:t>H＝E×0.10%÷当年天数</w:t>
      </w:r>
    </w:p>
    <w:p w:rsidR="00BF3F8F" w:rsidRDefault="00BF3F8F" w:rsidP="00BF3F8F">
      <w:pPr>
        <w:pStyle w:val="-"/>
        <w:ind w:firstLine="420"/>
      </w:pPr>
      <w:r>
        <w:rPr>
          <w:rFonts w:hint="eastAsia"/>
        </w:rPr>
        <w:t>H为每日应计提的基金托管费</w:t>
      </w:r>
    </w:p>
    <w:p w:rsidR="00BF3F8F" w:rsidRDefault="00BF3F8F" w:rsidP="00BF3F8F">
      <w:pPr>
        <w:pStyle w:val="-"/>
        <w:ind w:firstLine="420"/>
      </w:pPr>
      <w:r>
        <w:rPr>
          <w:rFonts w:hint="eastAsia"/>
        </w:rPr>
        <w:t>E为前一日的基金资产净值</w:t>
      </w:r>
    </w:p>
    <w:p w:rsidR="00BF3F8F" w:rsidRDefault="00BF3F8F" w:rsidP="00BF3F8F">
      <w:pPr>
        <w:pStyle w:val="-"/>
        <w:ind w:firstLine="420"/>
      </w:pPr>
      <w:r>
        <w:rPr>
          <w:rFonts w:hint="eastAsia"/>
        </w:rPr>
        <w:t>基金托管费每日计提，逐日累计至每月月末，按月支付。经基金管理人与基金托管人核对一致后，由基金托管人于次月首日起5个工作日内从基金财产中一次性支取。若遇法定节假日、休息日或不可抗力致使无法按时支付的，顺延至最近可支付日支付。</w:t>
      </w:r>
    </w:p>
    <w:p w:rsidR="00BF3F8F" w:rsidRDefault="00BF3F8F" w:rsidP="00BF3F8F">
      <w:pPr>
        <w:pStyle w:val="-"/>
        <w:ind w:firstLine="420"/>
      </w:pPr>
      <w:r>
        <w:rPr>
          <w:rFonts w:hint="eastAsia"/>
        </w:rPr>
        <w:t>3、基金合同生效后标的指数许可使用费</w:t>
      </w:r>
    </w:p>
    <w:p w:rsidR="00BF3F8F" w:rsidRDefault="00BF3F8F" w:rsidP="00BF3F8F">
      <w:pPr>
        <w:pStyle w:val="-"/>
        <w:ind w:firstLine="420"/>
      </w:pPr>
      <w:r>
        <w:rPr>
          <w:rFonts w:hint="eastAsia"/>
        </w:rPr>
        <w:lastRenderedPageBreak/>
        <w:t>本基金按照基金管理人与标的指数许可方所签订的指数使用许可协议中所规定的指数许可使用费计提方法支付指数许可使用费。其中，基金合同生效前的许可使用固定费不列入基金费用。</w:t>
      </w:r>
    </w:p>
    <w:p w:rsidR="00BF3F8F" w:rsidRDefault="00BF3F8F" w:rsidP="00BF3F8F">
      <w:pPr>
        <w:pStyle w:val="-"/>
        <w:ind w:firstLine="420"/>
      </w:pPr>
      <w:r>
        <w:rPr>
          <w:rFonts w:hint="eastAsia"/>
        </w:rPr>
        <w:t>（1）许可使用基点费</w:t>
      </w:r>
    </w:p>
    <w:p w:rsidR="00BF3F8F" w:rsidRDefault="00BF3F8F" w:rsidP="00BF3F8F">
      <w:pPr>
        <w:pStyle w:val="-"/>
        <w:ind w:firstLine="420"/>
      </w:pPr>
      <w:r>
        <w:rPr>
          <w:rFonts w:hint="eastAsia"/>
        </w:rPr>
        <w:t>根据基金管理人与标的指数供应商签订的相应指数许可使用协议的规定，基金合同生效后，指数使用许可费按前一日基金资产净值的0.03%的年费率计提。计算方法如下：</w:t>
      </w:r>
    </w:p>
    <w:p w:rsidR="00BF3F8F" w:rsidRDefault="00BF3F8F" w:rsidP="00BF3F8F">
      <w:pPr>
        <w:pStyle w:val="-"/>
        <w:ind w:firstLine="420"/>
      </w:pPr>
      <w:r>
        <w:rPr>
          <w:rFonts w:hint="eastAsia"/>
        </w:rPr>
        <w:t>H=E×0.03%÷当年天数</w:t>
      </w:r>
    </w:p>
    <w:p w:rsidR="00BF3F8F" w:rsidRDefault="00BF3F8F" w:rsidP="00BF3F8F">
      <w:pPr>
        <w:pStyle w:val="-"/>
        <w:ind w:firstLine="420"/>
      </w:pPr>
      <w:r>
        <w:rPr>
          <w:rFonts w:hint="eastAsia"/>
        </w:rPr>
        <w:t>H 为每日计提的指数使用许可费</w:t>
      </w:r>
    </w:p>
    <w:p w:rsidR="00BF3F8F" w:rsidRDefault="00BF3F8F" w:rsidP="00BF3F8F">
      <w:pPr>
        <w:pStyle w:val="-"/>
        <w:ind w:firstLine="420"/>
      </w:pPr>
      <w:r>
        <w:rPr>
          <w:rFonts w:hint="eastAsia"/>
        </w:rPr>
        <w:t>E 为前一日的基金资产净值</w:t>
      </w:r>
    </w:p>
    <w:p w:rsidR="00BF3F8F" w:rsidRDefault="00BF3F8F" w:rsidP="00BF3F8F">
      <w:pPr>
        <w:pStyle w:val="-"/>
        <w:ind w:firstLine="420"/>
      </w:pPr>
      <w:r>
        <w:rPr>
          <w:rFonts w:hint="eastAsia"/>
        </w:rPr>
        <w:t>（2）具体计费方式：</w:t>
      </w:r>
    </w:p>
    <w:p w:rsidR="00BF3F8F" w:rsidRDefault="00BF3F8F" w:rsidP="00BF3F8F">
      <w:pPr>
        <w:pStyle w:val="-"/>
        <w:ind w:firstLine="420"/>
      </w:pPr>
      <w:r>
        <w:rPr>
          <w:rFonts w:hint="eastAsia"/>
        </w:rPr>
        <w:t>(i)就每个计费季度而言，如当季度日均基金资产净值(日均基金资产净值=基金当季存续日的基金资产净值之和/基金当季存续天数，下同)大于人民币5000万元的，本基金应支付的许可使用基点费为下述(a)、(b)两项金额中的较高者：</w:t>
      </w:r>
    </w:p>
    <w:p w:rsidR="00BF3F8F" w:rsidRDefault="00BF3F8F" w:rsidP="00BF3F8F">
      <w:pPr>
        <w:pStyle w:val="-"/>
        <w:ind w:firstLine="420"/>
      </w:pPr>
      <w:r>
        <w:rPr>
          <w:rFonts w:hint="eastAsia"/>
        </w:rPr>
        <w:t>(a)根据上述第（1）条计费公式按照基金当季存续天数所计算的许可使用基点费；</w:t>
      </w:r>
    </w:p>
    <w:p w:rsidR="00BF3F8F" w:rsidRDefault="00BF3F8F" w:rsidP="00BF3F8F">
      <w:pPr>
        <w:pStyle w:val="-"/>
        <w:ind w:firstLine="420"/>
      </w:pPr>
      <w:r>
        <w:rPr>
          <w:rFonts w:hint="eastAsia"/>
        </w:rPr>
        <w:t>(b)下限金额/当季天数×基金当季存续日的天数。（下限金额为人民币35,000元）</w:t>
      </w:r>
    </w:p>
    <w:p w:rsidR="00BF3F8F" w:rsidRDefault="00BF3F8F" w:rsidP="00BF3F8F">
      <w:pPr>
        <w:pStyle w:val="-"/>
        <w:ind w:firstLine="420"/>
      </w:pPr>
      <w:r>
        <w:rPr>
          <w:rFonts w:hint="eastAsia"/>
        </w:rPr>
        <w:t>(ii)就每个计费季度而言，如该季度日均基金资产净值小于或等于人民币5000万元的，本基金该计费季度应支付的许可使用基点费应根据上述第（1）条计费公式按照基金当季存续日的天数进行计算。</w:t>
      </w:r>
    </w:p>
    <w:p w:rsidR="00BF3F8F" w:rsidRDefault="00BF3F8F" w:rsidP="00BF3F8F">
      <w:pPr>
        <w:pStyle w:val="-"/>
        <w:ind w:firstLine="420"/>
      </w:pPr>
      <w:r>
        <w:rPr>
          <w:rFonts w:hint="eastAsia"/>
        </w:rPr>
        <w:t>基金合同生效后的指数许可使用费按日计提，按季支付。由基金管理人向基金托管人发送基金标的指数许可使用费划付指令，经基金托管人复核后于次季前10个工作日内从基金财产中一次性支付给标的指数许可方。若遇法定节假日、公休日等，支付日期顺延。</w:t>
      </w:r>
    </w:p>
    <w:p w:rsidR="00BF3F8F" w:rsidRDefault="00BF3F8F" w:rsidP="00BF3F8F">
      <w:pPr>
        <w:pStyle w:val="-"/>
        <w:ind w:firstLine="420"/>
      </w:pPr>
      <w:r>
        <w:rPr>
          <w:rFonts w:hint="eastAsia"/>
        </w:rPr>
        <w:t>基金管理人可根据指数许可使用合同和基金份额持有人的利益，对上述计提方式进行合理变更并公告。</w:t>
      </w:r>
    </w:p>
    <w:p w:rsidR="00BF3F8F" w:rsidRDefault="00BF3F8F" w:rsidP="00BF3F8F">
      <w:pPr>
        <w:pStyle w:val="-"/>
        <w:ind w:firstLine="420"/>
      </w:pPr>
      <w:r>
        <w:rPr>
          <w:rFonts w:hint="eastAsia"/>
        </w:rPr>
        <w:t>如果指数使用许可协议约定的指数许可使用费的计算方法、费率和支付方式等发生调整，本基金将采用调整后的方法或费率计算指数使用费。此项变更无需召开基金份额持有人大会审议，但基金管理人应在招募说明书及其更新中披露基金最新适用的方法。</w:t>
      </w:r>
    </w:p>
    <w:p w:rsidR="00BF3F8F" w:rsidRDefault="00BF3F8F" w:rsidP="00BF3F8F">
      <w:pPr>
        <w:pStyle w:val="-"/>
        <w:ind w:firstLine="420"/>
      </w:pPr>
      <w:r>
        <w:rPr>
          <w:rFonts w:hint="eastAsia"/>
        </w:rPr>
        <w:t>除管理费、托管费、指数许可使用费之外的基金费用，由基金托管人根据有关法规及相应协议的规定，按费用实际支出金额，列入或摊入当期基金费用，由基金托管人从基金财产中支付。</w:t>
      </w:r>
    </w:p>
    <w:p w:rsidR="00BF3F8F" w:rsidRDefault="00BF3F8F" w:rsidP="00BF3F8F">
      <w:pPr>
        <w:pStyle w:val="-"/>
        <w:ind w:firstLine="420"/>
      </w:pPr>
      <w:r>
        <w:rPr>
          <w:rFonts w:hint="eastAsia"/>
        </w:rPr>
        <w:t>（三）不列入基金费用的项目</w:t>
      </w:r>
    </w:p>
    <w:p w:rsidR="00BF3F8F" w:rsidRDefault="00BF3F8F" w:rsidP="00BF3F8F">
      <w:pPr>
        <w:pStyle w:val="-"/>
        <w:ind w:firstLine="420"/>
      </w:pPr>
      <w:r>
        <w:rPr>
          <w:rFonts w:hint="eastAsia"/>
        </w:rPr>
        <w:t>下列费用不列入基金费用：</w:t>
      </w:r>
    </w:p>
    <w:p w:rsidR="00BF3F8F" w:rsidRDefault="00BF3F8F" w:rsidP="00BF3F8F">
      <w:pPr>
        <w:pStyle w:val="-"/>
        <w:ind w:firstLine="420"/>
      </w:pPr>
      <w:r>
        <w:rPr>
          <w:rFonts w:hint="eastAsia"/>
        </w:rPr>
        <w:t>1、基金管理人和基金托管人因未履行或未完全履行义务导致的费用支出或基金财产的损失；</w:t>
      </w:r>
    </w:p>
    <w:p w:rsidR="00BF3F8F" w:rsidRDefault="00BF3F8F" w:rsidP="00BF3F8F">
      <w:pPr>
        <w:pStyle w:val="-"/>
        <w:ind w:firstLine="420"/>
      </w:pPr>
      <w:r>
        <w:rPr>
          <w:rFonts w:hint="eastAsia"/>
        </w:rPr>
        <w:t>2、基金管理人和基金托管人处理与基金运作无关的事项发生的费用；</w:t>
      </w:r>
    </w:p>
    <w:p w:rsidR="00BF3F8F" w:rsidRDefault="00BF3F8F" w:rsidP="00BF3F8F">
      <w:pPr>
        <w:pStyle w:val="-"/>
        <w:ind w:firstLine="420"/>
      </w:pPr>
      <w:r>
        <w:rPr>
          <w:rFonts w:hint="eastAsia"/>
        </w:rPr>
        <w:lastRenderedPageBreak/>
        <w:t>3、《基金合同》生效前的相关费用；</w:t>
      </w:r>
    </w:p>
    <w:p w:rsidR="00BF3F8F" w:rsidRDefault="00BF3F8F" w:rsidP="00BF3F8F">
      <w:pPr>
        <w:pStyle w:val="-"/>
        <w:ind w:firstLine="420"/>
      </w:pPr>
      <w:r>
        <w:rPr>
          <w:rFonts w:hint="eastAsia"/>
        </w:rPr>
        <w:t>4、其他根据相关法律法规及中国证监会的有关规定不得列入基金费用的项目。</w:t>
      </w:r>
    </w:p>
    <w:p w:rsidR="00BF3F8F" w:rsidRDefault="00BF3F8F" w:rsidP="00BF3F8F">
      <w:pPr>
        <w:pStyle w:val="-"/>
        <w:ind w:firstLine="420"/>
      </w:pPr>
      <w:r>
        <w:rPr>
          <w:rFonts w:hint="eastAsia"/>
        </w:rPr>
        <w:t>（四）基金税收</w:t>
      </w:r>
    </w:p>
    <w:p w:rsidR="00BF3F8F" w:rsidRDefault="00BF3F8F" w:rsidP="00BF3F8F">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43" w:name="_Toc112067453"/>
      <w:r>
        <w:rPr>
          <w:rFonts w:hint="eastAsia"/>
        </w:rPr>
        <w:lastRenderedPageBreak/>
        <w:t>十六、基金的会计与审计</w:t>
      </w:r>
      <w:bookmarkEnd w:id="143"/>
    </w:p>
    <w:p w:rsidR="00BF3F8F" w:rsidRDefault="00BF3F8F" w:rsidP="00BF3F8F">
      <w:pPr>
        <w:pStyle w:val="-"/>
        <w:ind w:firstLine="420"/>
      </w:pPr>
      <w:r>
        <w:rPr>
          <w:rFonts w:hint="eastAsia"/>
        </w:rPr>
        <w:t>（一）基金会计政策</w:t>
      </w:r>
    </w:p>
    <w:p w:rsidR="00BF3F8F" w:rsidRDefault="00BF3F8F" w:rsidP="00BF3F8F">
      <w:pPr>
        <w:pStyle w:val="-"/>
        <w:ind w:firstLine="420"/>
      </w:pPr>
      <w:r>
        <w:rPr>
          <w:rFonts w:hint="eastAsia"/>
        </w:rPr>
        <w:t>1、基金管理人为本基金的基金会计责任方；</w:t>
      </w:r>
    </w:p>
    <w:p w:rsidR="00BF3F8F" w:rsidRDefault="00BF3F8F" w:rsidP="00BF3F8F">
      <w:pPr>
        <w:pStyle w:val="-"/>
        <w:ind w:firstLine="420"/>
      </w:pPr>
      <w:r>
        <w:rPr>
          <w:rFonts w:hint="eastAsia"/>
        </w:rPr>
        <w:t>2、基金的会计年度为公历年度的1月1日至12月31日；</w:t>
      </w:r>
    </w:p>
    <w:p w:rsidR="00BF3F8F" w:rsidRDefault="00BF3F8F" w:rsidP="00BF3F8F">
      <w:pPr>
        <w:pStyle w:val="-"/>
        <w:ind w:firstLine="420"/>
      </w:pPr>
      <w:r>
        <w:rPr>
          <w:rFonts w:hint="eastAsia"/>
        </w:rPr>
        <w:t>3、基金核算以人民币为记账本位币，以人民币元为记账单位；</w:t>
      </w:r>
    </w:p>
    <w:p w:rsidR="00BF3F8F" w:rsidRDefault="00BF3F8F" w:rsidP="00BF3F8F">
      <w:pPr>
        <w:pStyle w:val="-"/>
        <w:ind w:firstLine="420"/>
      </w:pPr>
      <w:r>
        <w:rPr>
          <w:rFonts w:hint="eastAsia"/>
        </w:rPr>
        <w:t>4、会计制度执行国家有关会计制度；</w:t>
      </w:r>
    </w:p>
    <w:p w:rsidR="00BF3F8F" w:rsidRDefault="00BF3F8F" w:rsidP="00BF3F8F">
      <w:pPr>
        <w:pStyle w:val="-"/>
        <w:ind w:firstLine="420"/>
      </w:pPr>
      <w:r>
        <w:rPr>
          <w:rFonts w:hint="eastAsia"/>
        </w:rPr>
        <w:t>5、本基金独立建账、独立核算；</w:t>
      </w:r>
    </w:p>
    <w:p w:rsidR="00BF3F8F" w:rsidRDefault="00BF3F8F" w:rsidP="00BF3F8F">
      <w:pPr>
        <w:pStyle w:val="-"/>
        <w:ind w:firstLine="420"/>
      </w:pPr>
      <w:r>
        <w:rPr>
          <w:rFonts w:hint="eastAsia"/>
        </w:rPr>
        <w:t>6、基金管理人及基金托管人各自保留完整的会计账目、凭证并进行日常的会计核算，按照有关规定编制基金会计报表；</w:t>
      </w:r>
    </w:p>
    <w:p w:rsidR="00BF3F8F" w:rsidRDefault="00BF3F8F" w:rsidP="00BF3F8F">
      <w:pPr>
        <w:pStyle w:val="-"/>
        <w:ind w:firstLine="420"/>
      </w:pPr>
      <w:r>
        <w:rPr>
          <w:rFonts w:hint="eastAsia"/>
        </w:rPr>
        <w:t>7、基金托管人每月与基金管理人就基金的会计核算、报表编制等进行核对并以书面方式确认。</w:t>
      </w:r>
    </w:p>
    <w:p w:rsidR="00BF3F8F" w:rsidRDefault="00BF3F8F" w:rsidP="00BF3F8F">
      <w:pPr>
        <w:pStyle w:val="-"/>
        <w:ind w:firstLine="420"/>
      </w:pPr>
      <w:r>
        <w:rPr>
          <w:rFonts w:hint="eastAsia"/>
        </w:rPr>
        <w:t>（二）基金的年度审计</w:t>
      </w:r>
    </w:p>
    <w:p w:rsidR="00BF3F8F" w:rsidRDefault="00BF3F8F" w:rsidP="00BF3F8F">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BF3F8F" w:rsidRDefault="00BF3F8F" w:rsidP="00BF3F8F">
      <w:pPr>
        <w:pStyle w:val="-"/>
        <w:ind w:firstLine="420"/>
      </w:pPr>
      <w:r>
        <w:rPr>
          <w:rFonts w:hint="eastAsia"/>
        </w:rPr>
        <w:t>2、会计师事务所更换经办注册会计师，应事先征得基金管理人同意。</w:t>
      </w:r>
    </w:p>
    <w:p w:rsidR="00BF3F8F" w:rsidRDefault="00BF3F8F" w:rsidP="00BF3F8F">
      <w:pPr>
        <w:pStyle w:val="-"/>
        <w:ind w:firstLine="420"/>
      </w:pPr>
      <w:r>
        <w:rPr>
          <w:rFonts w:hint="eastAsia"/>
        </w:rPr>
        <w:t>3、基金管理人认为有充足理由更换会计师事务所，须通报基金托管人。更换会计师事务所需依照《信息披露办法》的有关规定在指定媒介公告。</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44" w:name="_Toc112067454"/>
      <w:r>
        <w:rPr>
          <w:rFonts w:hint="eastAsia"/>
        </w:rPr>
        <w:lastRenderedPageBreak/>
        <w:t>十七、基金的信息披露</w:t>
      </w:r>
      <w:bookmarkEnd w:id="144"/>
    </w:p>
    <w:p w:rsidR="00BF3F8F" w:rsidRDefault="00BF3F8F" w:rsidP="00BF3F8F">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BF3F8F" w:rsidRDefault="00BF3F8F" w:rsidP="00BF3F8F">
      <w:pPr>
        <w:pStyle w:val="-"/>
        <w:ind w:firstLine="420"/>
      </w:pPr>
      <w:r>
        <w:rPr>
          <w:rFonts w:hint="eastAsia"/>
        </w:rPr>
        <w:t>（二）信息披露义务人</w:t>
      </w:r>
    </w:p>
    <w:p w:rsidR="00BF3F8F" w:rsidRDefault="00BF3F8F" w:rsidP="00BF3F8F">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BF3F8F" w:rsidRDefault="00BF3F8F" w:rsidP="00BF3F8F">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F3F8F" w:rsidRDefault="00BF3F8F" w:rsidP="00BF3F8F">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BF3F8F" w:rsidRDefault="00BF3F8F" w:rsidP="00BF3F8F">
      <w:pPr>
        <w:pStyle w:val="-"/>
        <w:ind w:firstLine="420"/>
      </w:pPr>
      <w:r>
        <w:rPr>
          <w:rFonts w:hint="eastAsia"/>
        </w:rPr>
        <w:t>（三）本基金信息披露义务人承诺公开披露的基金信息，不得有下列行为：</w:t>
      </w:r>
    </w:p>
    <w:p w:rsidR="00BF3F8F" w:rsidRDefault="00BF3F8F" w:rsidP="00BF3F8F">
      <w:pPr>
        <w:pStyle w:val="-"/>
        <w:ind w:firstLine="420"/>
      </w:pPr>
      <w:r>
        <w:rPr>
          <w:rFonts w:hint="eastAsia"/>
        </w:rPr>
        <w:t>1、虚假记载、误导性陈述或者重大遗漏；</w:t>
      </w:r>
    </w:p>
    <w:p w:rsidR="00BF3F8F" w:rsidRDefault="00BF3F8F" w:rsidP="00BF3F8F">
      <w:pPr>
        <w:pStyle w:val="-"/>
        <w:ind w:firstLine="420"/>
      </w:pPr>
      <w:r>
        <w:rPr>
          <w:rFonts w:hint="eastAsia"/>
        </w:rPr>
        <w:t>2、对证券投资业绩进行预测；</w:t>
      </w:r>
    </w:p>
    <w:p w:rsidR="00BF3F8F" w:rsidRDefault="00BF3F8F" w:rsidP="00BF3F8F">
      <w:pPr>
        <w:pStyle w:val="-"/>
        <w:ind w:firstLine="420"/>
      </w:pPr>
      <w:r>
        <w:rPr>
          <w:rFonts w:hint="eastAsia"/>
        </w:rPr>
        <w:t>3、违规承诺收益或者承担损失；</w:t>
      </w:r>
    </w:p>
    <w:p w:rsidR="00BF3F8F" w:rsidRDefault="00BF3F8F" w:rsidP="00BF3F8F">
      <w:pPr>
        <w:pStyle w:val="-"/>
        <w:ind w:firstLine="420"/>
      </w:pPr>
      <w:r>
        <w:rPr>
          <w:rFonts w:hint="eastAsia"/>
        </w:rPr>
        <w:t>4、诋毁其他基金管理人、基金托管人或者基金销售机构；</w:t>
      </w:r>
    </w:p>
    <w:p w:rsidR="00BF3F8F" w:rsidRDefault="00BF3F8F" w:rsidP="00BF3F8F">
      <w:pPr>
        <w:pStyle w:val="-"/>
        <w:ind w:firstLine="420"/>
      </w:pPr>
      <w:r>
        <w:rPr>
          <w:rFonts w:hint="eastAsia"/>
        </w:rPr>
        <w:t>5、登载任何自然人、法人和非法人组织的祝贺性、恭维性或推荐性的文字；</w:t>
      </w:r>
    </w:p>
    <w:p w:rsidR="00BF3F8F" w:rsidRDefault="00BF3F8F" w:rsidP="00BF3F8F">
      <w:pPr>
        <w:pStyle w:val="-"/>
        <w:ind w:firstLine="420"/>
      </w:pPr>
      <w:r>
        <w:rPr>
          <w:rFonts w:hint="eastAsia"/>
        </w:rPr>
        <w:t>6、中国证监会禁止的其他行为。</w:t>
      </w:r>
    </w:p>
    <w:p w:rsidR="00BF3F8F" w:rsidRDefault="00BF3F8F" w:rsidP="00BF3F8F">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BF3F8F" w:rsidRDefault="00BF3F8F" w:rsidP="00BF3F8F">
      <w:pPr>
        <w:pStyle w:val="-"/>
        <w:ind w:firstLine="420"/>
      </w:pPr>
      <w:r>
        <w:rPr>
          <w:rFonts w:hint="eastAsia"/>
        </w:rPr>
        <w:t>本基金公开披露的信息采用阿拉伯数字；除特别说明外，货币单位为人民币元。</w:t>
      </w:r>
    </w:p>
    <w:p w:rsidR="00BF3F8F" w:rsidRDefault="00BF3F8F" w:rsidP="00BF3F8F">
      <w:pPr>
        <w:pStyle w:val="-"/>
        <w:ind w:firstLine="420"/>
      </w:pPr>
      <w:r>
        <w:rPr>
          <w:rFonts w:hint="eastAsia"/>
        </w:rPr>
        <w:t>（五）公开披露的基金信息</w:t>
      </w:r>
    </w:p>
    <w:p w:rsidR="00BF3F8F" w:rsidRDefault="00BF3F8F" w:rsidP="00BF3F8F">
      <w:pPr>
        <w:pStyle w:val="-"/>
        <w:ind w:firstLine="420"/>
      </w:pPr>
      <w:r>
        <w:rPr>
          <w:rFonts w:hint="eastAsia"/>
        </w:rPr>
        <w:t>公开披露的基金信息包括：</w:t>
      </w:r>
    </w:p>
    <w:p w:rsidR="00BF3F8F" w:rsidRDefault="00BF3F8F" w:rsidP="00BF3F8F">
      <w:pPr>
        <w:pStyle w:val="-"/>
        <w:ind w:firstLine="420"/>
      </w:pPr>
      <w:r>
        <w:rPr>
          <w:rFonts w:hint="eastAsia"/>
        </w:rPr>
        <w:t>1、基金招募说明书、《基金合同》、基金托管协议、基金产品资料概要</w:t>
      </w:r>
    </w:p>
    <w:p w:rsidR="00BF3F8F" w:rsidRDefault="00BF3F8F" w:rsidP="00BF3F8F">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BF3F8F" w:rsidRDefault="00BF3F8F" w:rsidP="00BF3F8F">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w:t>
      </w:r>
      <w:r>
        <w:rPr>
          <w:rFonts w:hint="eastAsia"/>
        </w:rPr>
        <w:lastRenderedPageBreak/>
        <w:t>应当在三个工作日内，更新基金招募说明书并登载在指定网站上；基金招募说明书其他信息发生变更的，基金管理人至少每年更新一次。基金终止运作的，基金管理人不再更新基金招募说明书。</w:t>
      </w:r>
    </w:p>
    <w:p w:rsidR="00BF3F8F" w:rsidRDefault="00BF3F8F" w:rsidP="00BF3F8F">
      <w:pPr>
        <w:pStyle w:val="-"/>
        <w:ind w:firstLine="420"/>
      </w:pPr>
      <w:r>
        <w:rPr>
          <w:rFonts w:hint="eastAsia"/>
        </w:rPr>
        <w:t>（3）基金托管协议是界定基金托管人和基金管理人在基金财产保管及基金运作监督等活动中的权利、义务关系的法律文件。</w:t>
      </w:r>
    </w:p>
    <w:p w:rsidR="00BF3F8F" w:rsidRDefault="00BF3F8F" w:rsidP="00BF3F8F">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F3F8F" w:rsidRDefault="00BF3F8F" w:rsidP="00BF3F8F">
      <w:pPr>
        <w:pStyle w:val="-"/>
        <w:ind w:firstLine="420"/>
      </w:pPr>
      <w:r>
        <w:rPr>
          <w:rFonts w:hint="eastAsia"/>
        </w:rPr>
        <w:t>基金募集申请经中国证监会注册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BF3F8F" w:rsidRDefault="00BF3F8F" w:rsidP="00BF3F8F">
      <w:pPr>
        <w:pStyle w:val="-"/>
        <w:ind w:firstLine="420"/>
      </w:pPr>
      <w:r>
        <w:rPr>
          <w:rFonts w:hint="eastAsia"/>
        </w:rPr>
        <w:t>2、基金份额发售公告</w:t>
      </w:r>
    </w:p>
    <w:p w:rsidR="00BF3F8F" w:rsidRDefault="00BF3F8F" w:rsidP="00BF3F8F">
      <w:pPr>
        <w:pStyle w:val="-"/>
        <w:ind w:firstLine="420"/>
      </w:pPr>
      <w:r>
        <w:rPr>
          <w:rFonts w:hint="eastAsia"/>
        </w:rPr>
        <w:t>基金管理人应当就基金份额发售的具体事宜编制基金份额发售公告，并在披露招募说明书的当日登载于指定媒介上。</w:t>
      </w:r>
    </w:p>
    <w:p w:rsidR="00BF3F8F" w:rsidRDefault="00BF3F8F" w:rsidP="00BF3F8F">
      <w:pPr>
        <w:pStyle w:val="-"/>
        <w:ind w:firstLine="420"/>
      </w:pPr>
      <w:r>
        <w:rPr>
          <w:rFonts w:hint="eastAsia"/>
        </w:rPr>
        <w:t>3、《基金合同》生效公告</w:t>
      </w:r>
    </w:p>
    <w:p w:rsidR="00BF3F8F" w:rsidRDefault="00BF3F8F" w:rsidP="00BF3F8F">
      <w:pPr>
        <w:pStyle w:val="-"/>
        <w:ind w:firstLine="420"/>
      </w:pPr>
      <w:r>
        <w:rPr>
          <w:rFonts w:hint="eastAsia"/>
        </w:rPr>
        <w:t>基金管理人应当在收到中国证监会确认文件的次日在指定媒介上登载《基金合同》生效公告。</w:t>
      </w:r>
    </w:p>
    <w:p w:rsidR="00BF3F8F" w:rsidRDefault="00BF3F8F" w:rsidP="00BF3F8F">
      <w:pPr>
        <w:pStyle w:val="-"/>
        <w:ind w:firstLine="420"/>
      </w:pPr>
      <w:r>
        <w:rPr>
          <w:rFonts w:hint="eastAsia"/>
        </w:rPr>
        <w:t>4、基金净值信息</w:t>
      </w:r>
    </w:p>
    <w:p w:rsidR="00BF3F8F" w:rsidRDefault="00BF3F8F" w:rsidP="00BF3F8F">
      <w:pPr>
        <w:pStyle w:val="-"/>
        <w:ind w:firstLine="420"/>
      </w:pPr>
      <w:r>
        <w:rPr>
          <w:rFonts w:hint="eastAsia"/>
        </w:rPr>
        <w:t>《基金合同》生效后，在开始办理基金份额申购或者赎回前，基金管理人应当至少每周在指定网站披露一次基金份额净值和基金份额累计净值。</w:t>
      </w:r>
    </w:p>
    <w:p w:rsidR="00BF3F8F" w:rsidRDefault="00BF3F8F" w:rsidP="00BF3F8F">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BF3F8F" w:rsidRDefault="00BF3F8F" w:rsidP="00BF3F8F">
      <w:pPr>
        <w:pStyle w:val="-"/>
        <w:ind w:firstLine="420"/>
      </w:pPr>
      <w:r>
        <w:rPr>
          <w:rFonts w:hint="eastAsia"/>
        </w:rPr>
        <w:t>基金管理人应当在不晚于半年度和年度最后一日的次日，在指定网站披露半年度和年度最后一日的基金份额净值和基金份额累计净值。</w:t>
      </w:r>
    </w:p>
    <w:p w:rsidR="00BF3F8F" w:rsidRDefault="00BF3F8F" w:rsidP="00BF3F8F">
      <w:pPr>
        <w:pStyle w:val="-"/>
        <w:ind w:firstLine="420"/>
      </w:pPr>
      <w:r>
        <w:rPr>
          <w:rFonts w:hint="eastAsia"/>
        </w:rPr>
        <w:t>5、申购赎回清单</w:t>
      </w:r>
    </w:p>
    <w:p w:rsidR="00BF3F8F" w:rsidRDefault="00BF3F8F" w:rsidP="00BF3F8F">
      <w:pPr>
        <w:pStyle w:val="-"/>
        <w:ind w:firstLine="420"/>
      </w:pPr>
      <w:r>
        <w:rPr>
          <w:rFonts w:hint="eastAsia"/>
        </w:rPr>
        <w:t>在开始办理基金份额申购或者赎回之后，基金管理人应当在每个开放日，通过网站、申购赎回代理机构或其他媒介公告当日的申购赎回清单。</w:t>
      </w:r>
    </w:p>
    <w:p w:rsidR="00BF3F8F" w:rsidRDefault="00BF3F8F" w:rsidP="00BF3F8F">
      <w:pPr>
        <w:pStyle w:val="-"/>
        <w:ind w:firstLine="420"/>
      </w:pPr>
      <w:r>
        <w:rPr>
          <w:rFonts w:hint="eastAsia"/>
        </w:rPr>
        <w:t>6、基金份额上市交易公告书</w:t>
      </w:r>
    </w:p>
    <w:p w:rsidR="00BF3F8F" w:rsidRDefault="00BF3F8F" w:rsidP="00BF3F8F">
      <w:pPr>
        <w:pStyle w:val="-"/>
        <w:ind w:firstLine="420"/>
      </w:pPr>
      <w:r>
        <w:rPr>
          <w:rFonts w:hint="eastAsia"/>
        </w:rPr>
        <w:lastRenderedPageBreak/>
        <w:t>基金份额获准在证券交易所上市交易的，基金管理人应当在基金份额上市交易的三个工作日前，将基金份额上市交易公告书登载在指定网站上，并将上市交易公告书提示性公告登载在指定报刊上。</w:t>
      </w:r>
    </w:p>
    <w:p w:rsidR="00BF3F8F" w:rsidRDefault="00BF3F8F" w:rsidP="00BF3F8F">
      <w:pPr>
        <w:pStyle w:val="-"/>
        <w:ind w:firstLine="420"/>
      </w:pPr>
      <w:r>
        <w:rPr>
          <w:rFonts w:hint="eastAsia"/>
        </w:rPr>
        <w:t>7、基金定期报告，包括基金年度报告、基金中期报告和基金季度报告</w:t>
      </w:r>
    </w:p>
    <w:p w:rsidR="00BF3F8F" w:rsidRDefault="00BF3F8F" w:rsidP="00BF3F8F">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F3F8F" w:rsidRDefault="00BF3F8F" w:rsidP="00BF3F8F">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BF3F8F" w:rsidRDefault="00BF3F8F" w:rsidP="00BF3F8F">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BF3F8F" w:rsidRDefault="00BF3F8F" w:rsidP="00BF3F8F">
      <w:pPr>
        <w:pStyle w:val="-"/>
        <w:ind w:firstLine="420"/>
      </w:pPr>
      <w:r>
        <w:rPr>
          <w:rFonts w:hint="eastAsia"/>
        </w:rPr>
        <w:t>《基金合同》生效不足2个月的，基金管理人可以不编制当期季度报告、中期报告或者年度报告。</w:t>
      </w:r>
    </w:p>
    <w:p w:rsidR="00BF3F8F" w:rsidRDefault="00BF3F8F" w:rsidP="00BF3F8F">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F3F8F" w:rsidRDefault="00BF3F8F" w:rsidP="00BF3F8F">
      <w:pPr>
        <w:pStyle w:val="-"/>
        <w:ind w:firstLine="420"/>
      </w:pPr>
      <w:r>
        <w:rPr>
          <w:rFonts w:hint="eastAsia"/>
        </w:rPr>
        <w:t>基金管理人应当在基金年度报告和中期报告中披露基金组合资产情况及其流动性风险分析等。</w:t>
      </w:r>
    </w:p>
    <w:p w:rsidR="00BF3F8F" w:rsidRDefault="00BF3F8F" w:rsidP="00BF3F8F">
      <w:pPr>
        <w:pStyle w:val="-"/>
        <w:ind w:firstLine="420"/>
      </w:pPr>
      <w:r>
        <w:rPr>
          <w:rFonts w:hint="eastAsia"/>
        </w:rPr>
        <w:t>8、临时报告</w:t>
      </w:r>
    </w:p>
    <w:p w:rsidR="00BF3F8F" w:rsidRDefault="00BF3F8F" w:rsidP="00BF3F8F">
      <w:pPr>
        <w:pStyle w:val="-"/>
        <w:ind w:firstLine="420"/>
      </w:pPr>
      <w:r>
        <w:rPr>
          <w:rFonts w:hint="eastAsia"/>
        </w:rPr>
        <w:t>本基金发生重大事件，有关信息披露义务人应当依照《信息披露办法》的有关规定编制临时报告书，并登载在指定报刊和指定网站上。</w:t>
      </w:r>
    </w:p>
    <w:p w:rsidR="00BF3F8F" w:rsidRDefault="00BF3F8F" w:rsidP="00BF3F8F">
      <w:pPr>
        <w:pStyle w:val="-"/>
        <w:ind w:firstLine="420"/>
      </w:pPr>
      <w:r>
        <w:rPr>
          <w:rFonts w:hint="eastAsia"/>
        </w:rPr>
        <w:t>前款所称重大事件，是指可能对基金份额持有人权益或者基金份额的价格产生重大影响的下列事件：</w:t>
      </w:r>
    </w:p>
    <w:p w:rsidR="00BF3F8F" w:rsidRDefault="00BF3F8F" w:rsidP="00BF3F8F">
      <w:pPr>
        <w:pStyle w:val="-"/>
        <w:ind w:firstLine="420"/>
      </w:pPr>
      <w:r>
        <w:rPr>
          <w:rFonts w:hint="eastAsia"/>
        </w:rPr>
        <w:t>（1）基金份额持有人大会的召开及决定的事项；</w:t>
      </w:r>
    </w:p>
    <w:p w:rsidR="00BF3F8F" w:rsidRDefault="00BF3F8F" w:rsidP="00BF3F8F">
      <w:pPr>
        <w:pStyle w:val="-"/>
        <w:ind w:firstLine="420"/>
      </w:pPr>
      <w:r>
        <w:rPr>
          <w:rFonts w:hint="eastAsia"/>
        </w:rPr>
        <w:t>（2）《基金合同》终止、基金清算；</w:t>
      </w:r>
    </w:p>
    <w:p w:rsidR="00BF3F8F" w:rsidRDefault="00BF3F8F" w:rsidP="00BF3F8F">
      <w:pPr>
        <w:pStyle w:val="-"/>
        <w:ind w:firstLine="420"/>
      </w:pPr>
      <w:r>
        <w:rPr>
          <w:rFonts w:hint="eastAsia"/>
        </w:rPr>
        <w:t>（3）转换基金运作方式、基金合并；</w:t>
      </w:r>
    </w:p>
    <w:p w:rsidR="00BF3F8F" w:rsidRDefault="00BF3F8F" w:rsidP="00BF3F8F">
      <w:pPr>
        <w:pStyle w:val="-"/>
        <w:ind w:firstLine="420"/>
      </w:pPr>
      <w:r>
        <w:rPr>
          <w:rFonts w:hint="eastAsia"/>
        </w:rPr>
        <w:t>（4）更换基金管理人、基金托管人、基金份额登记机构，基金改聘会计师事务所；</w:t>
      </w:r>
    </w:p>
    <w:p w:rsidR="00BF3F8F" w:rsidRDefault="00BF3F8F" w:rsidP="00BF3F8F">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BF3F8F" w:rsidRDefault="00BF3F8F" w:rsidP="00BF3F8F">
      <w:pPr>
        <w:pStyle w:val="-"/>
        <w:ind w:firstLine="420"/>
      </w:pPr>
      <w:r>
        <w:rPr>
          <w:rFonts w:hint="eastAsia"/>
        </w:rPr>
        <w:t>（6）基金管理人、基金托管人的法定名称、住所发生变更；</w:t>
      </w:r>
    </w:p>
    <w:p w:rsidR="00BF3F8F" w:rsidRDefault="00BF3F8F" w:rsidP="00BF3F8F">
      <w:pPr>
        <w:pStyle w:val="-"/>
        <w:ind w:firstLine="420"/>
      </w:pPr>
      <w:r>
        <w:rPr>
          <w:rFonts w:hint="eastAsia"/>
        </w:rPr>
        <w:t>（7）基金管理人变更持有百分之五以上股权的股东、基金管理人的实际控制人变更；</w:t>
      </w:r>
    </w:p>
    <w:p w:rsidR="00BF3F8F" w:rsidRDefault="00BF3F8F" w:rsidP="00BF3F8F">
      <w:pPr>
        <w:pStyle w:val="-"/>
        <w:ind w:firstLine="420"/>
      </w:pPr>
      <w:r>
        <w:rPr>
          <w:rFonts w:hint="eastAsia"/>
        </w:rPr>
        <w:t>（8）基金募集期延长或提前结束募集；</w:t>
      </w:r>
    </w:p>
    <w:p w:rsidR="00BF3F8F" w:rsidRDefault="00BF3F8F" w:rsidP="00BF3F8F">
      <w:pPr>
        <w:pStyle w:val="-"/>
        <w:ind w:firstLine="420"/>
      </w:pPr>
      <w:r>
        <w:rPr>
          <w:rFonts w:hint="eastAsia"/>
        </w:rPr>
        <w:lastRenderedPageBreak/>
        <w:t>（9）基金管理人的高级管理人员、基金经理和基金托管人专门基金托管部门负责人发生变动；</w:t>
      </w:r>
    </w:p>
    <w:p w:rsidR="00BF3F8F" w:rsidRDefault="00BF3F8F" w:rsidP="00BF3F8F">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BF3F8F" w:rsidRDefault="00BF3F8F" w:rsidP="00BF3F8F">
      <w:pPr>
        <w:pStyle w:val="-"/>
        <w:ind w:firstLine="420"/>
      </w:pPr>
      <w:r>
        <w:rPr>
          <w:rFonts w:hint="eastAsia"/>
        </w:rPr>
        <w:t>（11）涉及基金管理业务、基金财产、基金托管业务的诉讼或仲裁；</w:t>
      </w:r>
    </w:p>
    <w:p w:rsidR="00BF3F8F" w:rsidRDefault="00BF3F8F" w:rsidP="00BF3F8F">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BF3F8F" w:rsidRDefault="00BF3F8F" w:rsidP="00BF3F8F">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F3F8F" w:rsidRDefault="00BF3F8F" w:rsidP="00BF3F8F">
      <w:pPr>
        <w:pStyle w:val="-"/>
        <w:ind w:firstLine="420"/>
      </w:pPr>
      <w:r>
        <w:rPr>
          <w:rFonts w:hint="eastAsia"/>
        </w:rPr>
        <w:t>（14）基金收益分配事项；</w:t>
      </w:r>
    </w:p>
    <w:p w:rsidR="00BF3F8F" w:rsidRDefault="00BF3F8F" w:rsidP="00BF3F8F">
      <w:pPr>
        <w:pStyle w:val="-"/>
        <w:ind w:firstLine="420"/>
      </w:pPr>
      <w:r>
        <w:rPr>
          <w:rFonts w:hint="eastAsia"/>
        </w:rPr>
        <w:t>（15）管理费、托管费、申购费、赎回费等费用计提标准、计提方式和费率发生变更；</w:t>
      </w:r>
    </w:p>
    <w:p w:rsidR="00BF3F8F" w:rsidRDefault="00BF3F8F" w:rsidP="00BF3F8F">
      <w:pPr>
        <w:pStyle w:val="-"/>
        <w:ind w:firstLine="420"/>
      </w:pPr>
      <w:r>
        <w:rPr>
          <w:rFonts w:hint="eastAsia"/>
        </w:rPr>
        <w:t>（16）基金份额净值计价错误达基金份额净值百分之零点五；</w:t>
      </w:r>
    </w:p>
    <w:p w:rsidR="00BF3F8F" w:rsidRDefault="00BF3F8F" w:rsidP="00BF3F8F">
      <w:pPr>
        <w:pStyle w:val="-"/>
        <w:ind w:firstLine="420"/>
      </w:pPr>
      <w:r>
        <w:rPr>
          <w:rFonts w:hint="eastAsia"/>
        </w:rPr>
        <w:t>（17）本基金开始办理申购、赎回；</w:t>
      </w:r>
    </w:p>
    <w:p w:rsidR="00BF3F8F" w:rsidRDefault="00BF3F8F" w:rsidP="00BF3F8F">
      <w:pPr>
        <w:pStyle w:val="-"/>
        <w:ind w:firstLine="420"/>
      </w:pPr>
      <w:r>
        <w:rPr>
          <w:rFonts w:hint="eastAsia"/>
        </w:rPr>
        <w:t>（18）本基金暂停接受申购、赎回申请或重新接受申购、赎回申请；</w:t>
      </w:r>
    </w:p>
    <w:p w:rsidR="00BF3F8F" w:rsidRDefault="00BF3F8F" w:rsidP="00BF3F8F">
      <w:pPr>
        <w:pStyle w:val="-"/>
        <w:ind w:firstLine="420"/>
      </w:pPr>
      <w:r>
        <w:rPr>
          <w:rFonts w:hint="eastAsia"/>
        </w:rPr>
        <w:t>（19）本基金变更标的指数；</w:t>
      </w:r>
    </w:p>
    <w:p w:rsidR="00BF3F8F" w:rsidRDefault="00BF3F8F" w:rsidP="00BF3F8F">
      <w:pPr>
        <w:pStyle w:val="-"/>
        <w:ind w:firstLine="420"/>
      </w:pPr>
      <w:r>
        <w:rPr>
          <w:rFonts w:hint="eastAsia"/>
        </w:rPr>
        <w:t>（20）基金份额暂停、恢复、终止上市交易；</w:t>
      </w:r>
    </w:p>
    <w:p w:rsidR="00BF3F8F" w:rsidRDefault="00BF3F8F" w:rsidP="00BF3F8F">
      <w:pPr>
        <w:pStyle w:val="-"/>
        <w:ind w:firstLine="420"/>
      </w:pPr>
      <w:r>
        <w:rPr>
          <w:rFonts w:hint="eastAsia"/>
        </w:rPr>
        <w:t>（21）本基金实施基金份额折算；</w:t>
      </w:r>
    </w:p>
    <w:p w:rsidR="00BF3F8F" w:rsidRDefault="00BF3F8F" w:rsidP="00BF3F8F">
      <w:pPr>
        <w:pStyle w:val="-"/>
        <w:ind w:firstLine="420"/>
      </w:pPr>
      <w:r>
        <w:rPr>
          <w:rFonts w:hint="eastAsia"/>
        </w:rPr>
        <w:t>（22）发生涉及基金申购、赎回事项调整或潜在影响投资者赎回等重大事项时；</w:t>
      </w:r>
    </w:p>
    <w:p w:rsidR="00BF3F8F" w:rsidRDefault="00BF3F8F" w:rsidP="00BF3F8F">
      <w:pPr>
        <w:pStyle w:val="-"/>
        <w:ind w:firstLine="420"/>
      </w:pPr>
      <w:r>
        <w:rPr>
          <w:rFonts w:hint="eastAsia"/>
        </w:rPr>
        <w:t>（23）本基金连续30个工作日、40个工作日、45个工作日出现基金份额持有人数量不满200人或者基金资产净值低于5000万元情形的，对基金合同可能面临终止的不确定性风险进行提示；</w:t>
      </w:r>
    </w:p>
    <w:p w:rsidR="00BF3F8F" w:rsidRDefault="00BF3F8F" w:rsidP="00BF3F8F">
      <w:pPr>
        <w:pStyle w:val="-"/>
        <w:ind w:firstLine="420"/>
      </w:pPr>
      <w:r>
        <w:rPr>
          <w:rFonts w:hint="eastAsia"/>
        </w:rPr>
        <w:t>（24）基金信息披露义务人认为可能对基金份额持有人权益或者基金份额的价格产生重大影响的其他事项或中国证监会或本招募说明书规定的其他事项。</w:t>
      </w:r>
    </w:p>
    <w:p w:rsidR="00BF3F8F" w:rsidRDefault="00BF3F8F" w:rsidP="00BF3F8F">
      <w:pPr>
        <w:pStyle w:val="-"/>
        <w:ind w:firstLine="420"/>
      </w:pPr>
      <w:r>
        <w:rPr>
          <w:rFonts w:hint="eastAsia"/>
        </w:rPr>
        <w:t>9、澄清公告</w:t>
      </w:r>
    </w:p>
    <w:p w:rsidR="00BF3F8F" w:rsidRDefault="00BF3F8F" w:rsidP="00BF3F8F">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BF3F8F" w:rsidRDefault="00BF3F8F" w:rsidP="00BF3F8F">
      <w:pPr>
        <w:pStyle w:val="-"/>
        <w:ind w:firstLine="420"/>
      </w:pPr>
      <w:r>
        <w:rPr>
          <w:rFonts w:hint="eastAsia"/>
        </w:rPr>
        <w:t>10、基金份额持有人大会决议</w:t>
      </w:r>
    </w:p>
    <w:p w:rsidR="00BF3F8F" w:rsidRDefault="00BF3F8F" w:rsidP="00BF3F8F">
      <w:pPr>
        <w:pStyle w:val="-"/>
        <w:ind w:firstLine="420"/>
      </w:pPr>
      <w:r>
        <w:rPr>
          <w:rFonts w:hint="eastAsia"/>
        </w:rPr>
        <w:t>基金份额持有人大会决议，应当依法报中国证监会备案，并予以公告。</w:t>
      </w:r>
    </w:p>
    <w:p w:rsidR="00BF3F8F" w:rsidRDefault="00BF3F8F" w:rsidP="00BF3F8F">
      <w:pPr>
        <w:pStyle w:val="-"/>
        <w:ind w:firstLine="420"/>
      </w:pPr>
      <w:r>
        <w:rPr>
          <w:rFonts w:hint="eastAsia"/>
        </w:rPr>
        <w:t>11、股指期货的投资情况</w:t>
      </w:r>
    </w:p>
    <w:p w:rsidR="00BF3F8F" w:rsidRDefault="00BF3F8F" w:rsidP="00BF3F8F">
      <w:pPr>
        <w:pStyle w:val="-"/>
        <w:ind w:firstLine="420"/>
      </w:pPr>
      <w:r>
        <w:rPr>
          <w:rFonts w:hint="eastAsia"/>
        </w:rPr>
        <w:lastRenderedPageBreak/>
        <w:t>本基金若投资股指期货，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F3F8F" w:rsidRDefault="00BF3F8F" w:rsidP="00BF3F8F">
      <w:pPr>
        <w:pStyle w:val="-"/>
        <w:ind w:firstLine="420"/>
      </w:pPr>
      <w:r>
        <w:rPr>
          <w:rFonts w:hint="eastAsia"/>
        </w:rPr>
        <w:t>12、股票期权的投资情况</w:t>
      </w:r>
    </w:p>
    <w:p w:rsidR="00BF3F8F" w:rsidRDefault="00BF3F8F" w:rsidP="00BF3F8F">
      <w:pPr>
        <w:pStyle w:val="-"/>
        <w:ind w:firstLine="420"/>
      </w:pPr>
      <w:r>
        <w:rPr>
          <w:rFonts w:hint="eastAsia"/>
        </w:rPr>
        <w:t>若本基金参与股票期权交易的，应当在定期信息披露文件中披露参与股票期权交易的有关情况，包括投资政策、持仓情况、损益情况、风险指标、估值方法等，并充分揭示股票期权交易对基金总体风险的影响以及是否符合既定投资政策和投资目标。</w:t>
      </w:r>
    </w:p>
    <w:p w:rsidR="00BF3F8F" w:rsidRDefault="00BF3F8F" w:rsidP="00BF3F8F">
      <w:pPr>
        <w:pStyle w:val="-"/>
        <w:ind w:firstLine="420"/>
      </w:pPr>
      <w:r>
        <w:rPr>
          <w:rFonts w:hint="eastAsia"/>
        </w:rPr>
        <w:t>13、融资与转融通证券出借的情况</w:t>
      </w:r>
    </w:p>
    <w:p w:rsidR="00BF3F8F" w:rsidRDefault="00BF3F8F" w:rsidP="00BF3F8F">
      <w:pPr>
        <w:pStyle w:val="-"/>
        <w:ind w:firstLine="420"/>
      </w:pPr>
      <w:r>
        <w:rPr>
          <w:rFonts w:hint="eastAsia"/>
        </w:rPr>
        <w:t>若本基金参与融资及转融通证券出借交易的， 应当在季度报告、中期报告、年度报告等定期和招募说明书（更新）等文件中披露参与融资及转融通证券出借交易的情况 ，包括投资策略、业务开展情况、损益情况、风险及其管理情况等，并就报告期内本基金参与融资和转融通证券出借业务发生的重大关联交易事项做详细的说明。</w:t>
      </w:r>
    </w:p>
    <w:p w:rsidR="00BF3F8F" w:rsidRDefault="00BF3F8F" w:rsidP="00BF3F8F">
      <w:pPr>
        <w:pStyle w:val="-"/>
        <w:ind w:firstLine="420"/>
      </w:pPr>
      <w:r>
        <w:rPr>
          <w:rFonts w:hint="eastAsia"/>
        </w:rPr>
        <w:t>14、资产支持证券的投资情况</w:t>
      </w:r>
    </w:p>
    <w:p w:rsidR="00BF3F8F" w:rsidRDefault="00BF3F8F" w:rsidP="00BF3F8F">
      <w:pPr>
        <w:pStyle w:val="-"/>
        <w:ind w:firstLine="420"/>
      </w:pPr>
      <w:r>
        <w:rPr>
          <w:rFonts w:hint="eastAsia"/>
        </w:rPr>
        <w:t>本基金若投资资产支持证券，基金管理人应按照监管机关的要求在基金年报及中期报告中披露其持有的资产支持证券情形。</w:t>
      </w:r>
    </w:p>
    <w:p w:rsidR="00BF3F8F" w:rsidRDefault="00BF3F8F" w:rsidP="00BF3F8F">
      <w:pPr>
        <w:pStyle w:val="-"/>
        <w:ind w:firstLine="420"/>
      </w:pPr>
      <w:r>
        <w:rPr>
          <w:rFonts w:hint="eastAsia"/>
        </w:rPr>
        <w:t>15、清算报告</w:t>
      </w:r>
    </w:p>
    <w:p w:rsidR="00BF3F8F" w:rsidRDefault="00BF3F8F" w:rsidP="00BF3F8F">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F3F8F" w:rsidRDefault="00BF3F8F" w:rsidP="00BF3F8F">
      <w:pPr>
        <w:pStyle w:val="-"/>
        <w:ind w:firstLine="420"/>
      </w:pPr>
      <w:r>
        <w:rPr>
          <w:rFonts w:hint="eastAsia"/>
        </w:rPr>
        <w:t>16、中国证监会规定的其他信息</w:t>
      </w:r>
    </w:p>
    <w:p w:rsidR="00BF3F8F" w:rsidRDefault="00BF3F8F" w:rsidP="00BF3F8F">
      <w:pPr>
        <w:pStyle w:val="-"/>
        <w:ind w:firstLine="420"/>
      </w:pPr>
      <w:r>
        <w:rPr>
          <w:rFonts w:hint="eastAsia"/>
        </w:rPr>
        <w:t>（六）信息披露事务管理</w:t>
      </w:r>
    </w:p>
    <w:p w:rsidR="00BF3F8F" w:rsidRDefault="00BF3F8F" w:rsidP="00BF3F8F">
      <w:pPr>
        <w:pStyle w:val="-"/>
        <w:ind w:firstLine="420"/>
      </w:pPr>
      <w:r>
        <w:rPr>
          <w:rFonts w:hint="eastAsia"/>
        </w:rPr>
        <w:t>基金管理人、基金托管人应当建立健全信息披露管理制度，指定专门部门及高级管理人员负责管理信息披露事务。</w:t>
      </w:r>
    </w:p>
    <w:p w:rsidR="00BF3F8F" w:rsidRDefault="00BF3F8F" w:rsidP="00BF3F8F">
      <w:pPr>
        <w:pStyle w:val="-"/>
        <w:ind w:firstLine="420"/>
      </w:pPr>
      <w:r>
        <w:rPr>
          <w:rFonts w:hint="eastAsia"/>
        </w:rPr>
        <w:t>基金信息披露义务人公开披露基金信息，应当符合中国证监会相关基金信息披露内容与格式准则等法律的规定。</w:t>
      </w:r>
    </w:p>
    <w:p w:rsidR="00BF3F8F" w:rsidRDefault="00BF3F8F" w:rsidP="00BF3F8F">
      <w:pPr>
        <w:pStyle w:val="-"/>
        <w:ind w:firstLine="420"/>
      </w:pPr>
      <w:r>
        <w:rPr>
          <w:rFonts w:hint="eastAsia"/>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复核、审查，并向基金管理人进行书面或电子确认。</w:t>
      </w:r>
    </w:p>
    <w:p w:rsidR="00BF3F8F" w:rsidRDefault="00BF3F8F" w:rsidP="00BF3F8F">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F3F8F" w:rsidRDefault="00BF3F8F" w:rsidP="00BF3F8F">
      <w:pPr>
        <w:pStyle w:val="-"/>
        <w:ind w:firstLine="420"/>
      </w:pPr>
      <w:r>
        <w:rPr>
          <w:rFonts w:hint="eastAsia"/>
        </w:rPr>
        <w:lastRenderedPageBreak/>
        <w:t>基金管理人、基金托管人除依法在指定媒介上披露信息外，还可以根据需要在其他公共媒介披露信息，但是其他公共媒介不得早于指定媒介、基金上市交易的证券交易所网站披露信息，并且在不同媒介上披露同一信息的内容应当一致。</w:t>
      </w:r>
    </w:p>
    <w:p w:rsidR="00BF3F8F" w:rsidRDefault="00BF3F8F" w:rsidP="00BF3F8F">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BF3F8F" w:rsidRDefault="00BF3F8F" w:rsidP="00BF3F8F">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F3F8F" w:rsidRDefault="00BF3F8F" w:rsidP="00BF3F8F">
      <w:pPr>
        <w:pStyle w:val="-"/>
        <w:ind w:firstLine="420"/>
      </w:pPr>
      <w:r>
        <w:rPr>
          <w:rFonts w:hint="eastAsia"/>
        </w:rPr>
        <w:t>（七）信息披露文件的存放与查阅</w:t>
      </w:r>
    </w:p>
    <w:p w:rsidR="00BF3F8F" w:rsidRDefault="00BF3F8F" w:rsidP="00BF3F8F">
      <w:pPr>
        <w:pStyle w:val="-"/>
        <w:ind w:firstLine="420"/>
      </w:pPr>
      <w:r>
        <w:rPr>
          <w:rFonts w:hint="eastAsia"/>
        </w:rPr>
        <w:t>依法必须披露的信息发布后，基金管理人、基金托管人应当按照相关法律法规规定将信息置备于各自住所、基金上市交易的证券交易所，供社会公众查阅、复制。</w:t>
      </w:r>
    </w:p>
    <w:p w:rsidR="00BF3F8F" w:rsidRDefault="00BF3F8F" w:rsidP="00BF3F8F">
      <w:pPr>
        <w:pStyle w:val="-"/>
        <w:ind w:firstLine="420"/>
      </w:pPr>
      <w:r>
        <w:rPr>
          <w:rFonts w:hint="eastAsia"/>
        </w:rPr>
        <w:t>（八）暂停或延迟信息披露的情形</w:t>
      </w:r>
    </w:p>
    <w:p w:rsidR="00BF3F8F" w:rsidRDefault="00BF3F8F" w:rsidP="00BF3F8F">
      <w:pPr>
        <w:pStyle w:val="-"/>
        <w:ind w:firstLine="420"/>
      </w:pPr>
      <w:r>
        <w:rPr>
          <w:rFonts w:hint="eastAsia"/>
        </w:rPr>
        <w:t>当出现下述情况之一时，基金管理人和基金托管人可暂停或延迟披露基金信息：</w:t>
      </w:r>
    </w:p>
    <w:p w:rsidR="00BF3F8F" w:rsidRDefault="00BF3F8F" w:rsidP="00BF3F8F">
      <w:pPr>
        <w:pStyle w:val="-"/>
        <w:ind w:firstLine="420"/>
      </w:pPr>
      <w:r>
        <w:rPr>
          <w:rFonts w:hint="eastAsia"/>
        </w:rPr>
        <w:t>1、基金投资所涉及的证券、期货交易所遇法定节假日或因其他原因暂停营业时；</w:t>
      </w:r>
    </w:p>
    <w:p w:rsidR="00BF3F8F" w:rsidRDefault="00BF3F8F" w:rsidP="00BF3F8F">
      <w:pPr>
        <w:pStyle w:val="-"/>
        <w:ind w:firstLine="420"/>
      </w:pPr>
      <w:r>
        <w:rPr>
          <w:rFonts w:hint="eastAsia"/>
        </w:rPr>
        <w:t>2、因不可抗力致使基金管理人、基金托管人无法准确评估基金资产价值时；</w:t>
      </w:r>
    </w:p>
    <w:p w:rsidR="00BF3F8F" w:rsidRDefault="00BF3F8F" w:rsidP="00BF3F8F">
      <w:pPr>
        <w:pStyle w:val="-"/>
        <w:ind w:firstLine="420"/>
      </w:pPr>
      <w:r>
        <w:rPr>
          <w:rFonts w:hint="eastAsia"/>
        </w:rPr>
        <w:t>3、法律法规规定、中国证监会或基金合同认定的其他情形。</w:t>
      </w:r>
    </w:p>
    <w:p w:rsidR="00BF3F8F" w:rsidRDefault="00BF3F8F" w:rsidP="00BF3F8F">
      <w:pPr>
        <w:pStyle w:val="-"/>
        <w:ind w:firstLine="420"/>
      </w:pPr>
      <w:r>
        <w:rPr>
          <w:rFonts w:hint="eastAsia"/>
        </w:rPr>
        <w:t>（九）本基金信息披露事项以法律法规规定及《基金合同》约定的内容为准。</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45" w:name="_Toc112067455"/>
      <w:r>
        <w:rPr>
          <w:rFonts w:hint="eastAsia"/>
        </w:rPr>
        <w:lastRenderedPageBreak/>
        <w:t>十八、风险揭示</w:t>
      </w:r>
      <w:bookmarkEnd w:id="145"/>
    </w:p>
    <w:p w:rsidR="00BF3F8F" w:rsidRDefault="00BF3F8F" w:rsidP="00BF3F8F">
      <w:pPr>
        <w:pStyle w:val="-"/>
        <w:ind w:firstLine="420"/>
      </w:pPr>
      <w:r>
        <w:rPr>
          <w:rFonts w:hint="eastAsia"/>
        </w:rPr>
        <w:t>（一）市场风险</w:t>
      </w:r>
    </w:p>
    <w:p w:rsidR="00BF3F8F" w:rsidRDefault="00BF3F8F" w:rsidP="00BF3F8F">
      <w:pPr>
        <w:pStyle w:val="-"/>
        <w:ind w:firstLine="420"/>
      </w:pPr>
      <w:r>
        <w:rPr>
          <w:rFonts w:hint="eastAsia"/>
        </w:rPr>
        <w:t>证券市场价格因受各种因素的影响而引起的波动，将对本基金资产产生潜在风险，主要包括：</w:t>
      </w:r>
    </w:p>
    <w:p w:rsidR="00BF3F8F" w:rsidRDefault="00BF3F8F" w:rsidP="00BF3F8F">
      <w:pPr>
        <w:pStyle w:val="-"/>
        <w:ind w:firstLine="420"/>
      </w:pPr>
      <w:r>
        <w:rPr>
          <w:rFonts w:hint="eastAsia"/>
        </w:rPr>
        <w:t>1、政策风险</w:t>
      </w:r>
    </w:p>
    <w:p w:rsidR="00BF3F8F" w:rsidRDefault="00BF3F8F" w:rsidP="00BF3F8F">
      <w:pPr>
        <w:pStyle w:val="-"/>
        <w:ind w:firstLine="420"/>
      </w:pPr>
      <w:r>
        <w:rPr>
          <w:rFonts w:hint="eastAsia"/>
        </w:rPr>
        <w:t>货币政策、财政政策、产业政策等国家政策的变化对证券市场产生一定的影响，导致市场价格波动，影响基金收益而产生风险。</w:t>
      </w:r>
    </w:p>
    <w:p w:rsidR="00BF3F8F" w:rsidRDefault="00BF3F8F" w:rsidP="00BF3F8F">
      <w:pPr>
        <w:pStyle w:val="-"/>
        <w:ind w:firstLine="420"/>
      </w:pPr>
      <w:r>
        <w:rPr>
          <w:rFonts w:hint="eastAsia"/>
        </w:rPr>
        <w:t>2、经济周期风险</w:t>
      </w:r>
    </w:p>
    <w:p w:rsidR="00BF3F8F" w:rsidRDefault="00BF3F8F" w:rsidP="00BF3F8F">
      <w:pPr>
        <w:pStyle w:val="-"/>
        <w:ind w:firstLine="420"/>
      </w:pPr>
      <w:r>
        <w:rPr>
          <w:rFonts w:hint="eastAsia"/>
        </w:rPr>
        <w:t>证券市场是国民经济的晴雨表，而经济运行具有周期性的特点。宏观经济运行状况将对证券市场的收益水平产生影响，从而产生风险。</w:t>
      </w:r>
    </w:p>
    <w:p w:rsidR="00BF3F8F" w:rsidRDefault="00BF3F8F" w:rsidP="00BF3F8F">
      <w:pPr>
        <w:pStyle w:val="-"/>
        <w:ind w:firstLine="420"/>
      </w:pPr>
      <w:r>
        <w:rPr>
          <w:rFonts w:hint="eastAsia"/>
        </w:rPr>
        <w:t>3、利率风险</w:t>
      </w:r>
    </w:p>
    <w:p w:rsidR="00BF3F8F" w:rsidRDefault="00BF3F8F" w:rsidP="00BF3F8F">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BF3F8F" w:rsidRDefault="00BF3F8F" w:rsidP="00BF3F8F">
      <w:pPr>
        <w:pStyle w:val="-"/>
        <w:ind w:firstLine="420"/>
      </w:pPr>
      <w:r>
        <w:rPr>
          <w:rFonts w:hint="eastAsia"/>
        </w:rPr>
        <w:t>4、购买力风险</w:t>
      </w:r>
    </w:p>
    <w:p w:rsidR="00BF3F8F" w:rsidRDefault="00BF3F8F" w:rsidP="00BF3F8F">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BF3F8F" w:rsidRDefault="00BF3F8F" w:rsidP="00BF3F8F">
      <w:pPr>
        <w:pStyle w:val="-"/>
        <w:ind w:firstLine="420"/>
      </w:pPr>
      <w:r>
        <w:rPr>
          <w:rFonts w:hint="eastAsia"/>
        </w:rPr>
        <w:t>5、上市公司经营风险</w:t>
      </w:r>
    </w:p>
    <w:p w:rsidR="00BF3F8F" w:rsidRDefault="00BF3F8F" w:rsidP="00BF3F8F">
      <w:pPr>
        <w:pStyle w:val="-"/>
        <w:ind w:firstLine="420"/>
      </w:pPr>
      <w:r>
        <w:rPr>
          <w:rFonts w:hint="eastAsia"/>
        </w:rPr>
        <w:t>上市公司的经营状况受多种因素影响，如市场、技术、竞争、管理、财务等都会导致公司盈利发生变化，从而导致基金投资收益变化。</w:t>
      </w:r>
    </w:p>
    <w:p w:rsidR="00BF3F8F" w:rsidRDefault="00BF3F8F" w:rsidP="00BF3F8F">
      <w:pPr>
        <w:pStyle w:val="-"/>
        <w:ind w:firstLine="420"/>
      </w:pPr>
      <w:r>
        <w:rPr>
          <w:rFonts w:hint="eastAsia"/>
        </w:rPr>
        <w:t>（二）信用风险</w:t>
      </w:r>
    </w:p>
    <w:p w:rsidR="00BF3F8F" w:rsidRDefault="00BF3F8F" w:rsidP="00BF3F8F">
      <w:pPr>
        <w:pStyle w:val="-"/>
        <w:ind w:firstLine="420"/>
      </w:pPr>
      <w:r>
        <w:rPr>
          <w:rFonts w:hint="eastAsia"/>
        </w:rPr>
        <w:t>指基金在交易过程发生交收违约，或者基金所投资其他基金所投资的债券违约，导致基金资产损失。</w:t>
      </w:r>
    </w:p>
    <w:p w:rsidR="00BF3F8F" w:rsidRDefault="00BF3F8F" w:rsidP="00BF3F8F">
      <w:pPr>
        <w:pStyle w:val="-"/>
        <w:ind w:firstLine="420"/>
      </w:pPr>
      <w:r>
        <w:rPr>
          <w:rFonts w:hint="eastAsia"/>
        </w:rPr>
        <w:t>（三）管理风险</w:t>
      </w:r>
    </w:p>
    <w:p w:rsidR="00BF3F8F" w:rsidRDefault="00BF3F8F" w:rsidP="00BF3F8F">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BF3F8F" w:rsidRDefault="00BF3F8F" w:rsidP="00BF3F8F">
      <w:pPr>
        <w:pStyle w:val="-"/>
        <w:ind w:firstLine="420"/>
      </w:pPr>
      <w:r>
        <w:rPr>
          <w:rFonts w:hint="eastAsia"/>
        </w:rPr>
        <w:t>（四）操作或技术风险</w:t>
      </w:r>
    </w:p>
    <w:p w:rsidR="00BF3F8F" w:rsidRDefault="00BF3F8F" w:rsidP="00BF3F8F">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BF3F8F" w:rsidRDefault="00BF3F8F" w:rsidP="00BF3F8F">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BF3F8F" w:rsidRDefault="00BF3F8F" w:rsidP="00BF3F8F">
      <w:pPr>
        <w:pStyle w:val="-"/>
        <w:ind w:firstLine="420"/>
      </w:pPr>
      <w:r>
        <w:rPr>
          <w:rFonts w:hint="eastAsia"/>
        </w:rPr>
        <w:lastRenderedPageBreak/>
        <w:t>（五）合规性风险</w:t>
      </w:r>
    </w:p>
    <w:p w:rsidR="00BF3F8F" w:rsidRDefault="00BF3F8F" w:rsidP="00BF3F8F">
      <w:pPr>
        <w:pStyle w:val="-"/>
        <w:ind w:firstLine="420"/>
      </w:pPr>
      <w:r>
        <w:rPr>
          <w:rFonts w:hint="eastAsia"/>
        </w:rPr>
        <w:t>指基金管理或运作过程中，违反国家法律法规的规定，或者基金投资违反法规及基金合同有关规定的风险。</w:t>
      </w:r>
    </w:p>
    <w:p w:rsidR="00BF3F8F" w:rsidRDefault="00BF3F8F" w:rsidP="00BF3F8F">
      <w:pPr>
        <w:pStyle w:val="-"/>
        <w:ind w:firstLine="420"/>
      </w:pPr>
      <w:r>
        <w:rPr>
          <w:rFonts w:hint="eastAsia"/>
        </w:rPr>
        <w:t>（六）本基金特有的风险</w:t>
      </w:r>
    </w:p>
    <w:p w:rsidR="00BF3F8F" w:rsidRDefault="00BF3F8F" w:rsidP="00BF3F8F">
      <w:pPr>
        <w:pStyle w:val="-"/>
        <w:ind w:firstLine="420"/>
      </w:pPr>
      <w:r>
        <w:rPr>
          <w:rFonts w:hint="eastAsia"/>
        </w:rPr>
        <w:t>1、标的指数回报与股票市场平均回报偏离的风险</w:t>
      </w:r>
    </w:p>
    <w:p w:rsidR="00BF3F8F" w:rsidRDefault="00BF3F8F" w:rsidP="00BF3F8F">
      <w:pPr>
        <w:pStyle w:val="-"/>
        <w:ind w:firstLine="420"/>
      </w:pPr>
      <w:r>
        <w:rPr>
          <w:rFonts w:hint="eastAsia"/>
        </w:rPr>
        <w:t>标的指数并不能完全代表整个股票市场。标的指数成份股的平均回报率与整个股票市场的平均回报率可能存在偏离。</w:t>
      </w:r>
    </w:p>
    <w:p w:rsidR="00BF3F8F" w:rsidRDefault="00BF3F8F" w:rsidP="00BF3F8F">
      <w:pPr>
        <w:pStyle w:val="-"/>
        <w:ind w:firstLine="420"/>
      </w:pPr>
      <w:r>
        <w:rPr>
          <w:rFonts w:hint="eastAsia"/>
        </w:rPr>
        <w:t>2、标的指数波动的风险</w:t>
      </w:r>
    </w:p>
    <w:p w:rsidR="00BF3F8F" w:rsidRDefault="00BF3F8F" w:rsidP="00BF3F8F">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BF3F8F" w:rsidRDefault="00BF3F8F" w:rsidP="00BF3F8F">
      <w:pPr>
        <w:pStyle w:val="-"/>
        <w:ind w:firstLine="420"/>
      </w:pPr>
      <w:r>
        <w:rPr>
          <w:rFonts w:hint="eastAsia"/>
        </w:rPr>
        <w:t>3、基金投资组合回报与标的指数回报偏离的风险</w:t>
      </w:r>
    </w:p>
    <w:p w:rsidR="00BF3F8F" w:rsidRDefault="00BF3F8F" w:rsidP="00BF3F8F">
      <w:pPr>
        <w:pStyle w:val="-"/>
        <w:ind w:firstLine="420"/>
      </w:pPr>
      <w:r>
        <w:rPr>
          <w:rFonts w:hint="eastAsia"/>
        </w:rPr>
        <w:t>以下因素可能使基金投资组合的收益率与标的指数的收益率发生偏离，也可能使基金的跟踪误差控制未达约定目标：</w:t>
      </w:r>
    </w:p>
    <w:p w:rsidR="00BF3F8F" w:rsidRDefault="00BF3F8F" w:rsidP="00BF3F8F">
      <w:pPr>
        <w:pStyle w:val="-"/>
        <w:ind w:firstLine="420"/>
      </w:pPr>
      <w:r>
        <w:rPr>
          <w:rFonts w:hint="eastAsia"/>
        </w:rPr>
        <w:t>（1）由于标的指数调整成份股或变更编制方法，使基金在相应的组合调整中产生跟踪偏离度与跟踪误差。</w:t>
      </w:r>
    </w:p>
    <w:p w:rsidR="00BF3F8F" w:rsidRDefault="00BF3F8F" w:rsidP="00BF3F8F">
      <w:pPr>
        <w:pStyle w:val="-"/>
        <w:ind w:firstLine="420"/>
      </w:pPr>
      <w:r>
        <w:rPr>
          <w:rFonts w:hint="eastAsia"/>
        </w:rPr>
        <w:t>（2）由于标的指数成份股发生配股、增发等行为导致成份股在标的指数中的权重发生变化，使基金在相应的组合调整中产生跟踪偏离度和跟踪误差。</w:t>
      </w:r>
    </w:p>
    <w:p w:rsidR="00BF3F8F" w:rsidRDefault="00BF3F8F" w:rsidP="00BF3F8F">
      <w:pPr>
        <w:pStyle w:val="-"/>
        <w:ind w:firstLine="420"/>
      </w:pPr>
      <w:r>
        <w:rPr>
          <w:rFonts w:hint="eastAsia"/>
        </w:rPr>
        <w:t>（3）成份股派发现金红利、新股市值配售收益将导致基金收益率超过标的指数收益率，产生正的跟踪偏离度。</w:t>
      </w:r>
    </w:p>
    <w:p w:rsidR="00BF3F8F" w:rsidRDefault="00BF3F8F" w:rsidP="00BF3F8F">
      <w:pPr>
        <w:pStyle w:val="-"/>
        <w:ind w:firstLine="420"/>
      </w:pPr>
      <w:r>
        <w:rPr>
          <w:rFonts w:hint="eastAsia"/>
        </w:rPr>
        <w:t>（4）由于成份股停牌、摘牌或流动性差等原因使基金无法及时调整投资组合或承担冲击成本而产生跟踪偏离度和跟踪误差。</w:t>
      </w:r>
    </w:p>
    <w:p w:rsidR="00BF3F8F" w:rsidRDefault="00BF3F8F" w:rsidP="00BF3F8F">
      <w:pPr>
        <w:pStyle w:val="-"/>
        <w:ind w:firstLine="420"/>
      </w:pPr>
      <w:r>
        <w:rPr>
          <w:rFonts w:hint="eastAsia"/>
        </w:rPr>
        <w:t>（5）由于基金投资过程中的证券交易成本，以及基金管理费和托管费的存在，使基金投资组合与标的指数产生跟踪偏离度与跟踪误差。</w:t>
      </w:r>
    </w:p>
    <w:p w:rsidR="00BF3F8F" w:rsidRDefault="00BF3F8F" w:rsidP="00BF3F8F">
      <w:pPr>
        <w:pStyle w:val="-"/>
        <w:ind w:firstLine="420"/>
      </w:pPr>
      <w:r>
        <w:rPr>
          <w:rFonts w:hint="eastAsia"/>
        </w:rPr>
        <w:t>（6）在基金指数化投资过程中，基金管理人的管理能力，例如跟踪指数的水平、技术手段、买入卖出的时机选择等，都会对基金的收益产生影响，从而影响基金对标的指数的跟踪程度。</w:t>
      </w:r>
    </w:p>
    <w:p w:rsidR="00BF3F8F" w:rsidRDefault="00BF3F8F" w:rsidP="00BF3F8F">
      <w:pPr>
        <w:pStyle w:val="-"/>
        <w:ind w:firstLine="420"/>
      </w:pPr>
      <w:r>
        <w:rPr>
          <w:rFonts w:hint="eastAsia"/>
        </w:rPr>
        <w:t>（7）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rsidR="00BF3F8F" w:rsidRDefault="00BF3F8F" w:rsidP="00BF3F8F">
      <w:pPr>
        <w:pStyle w:val="-"/>
        <w:ind w:firstLine="420"/>
      </w:pPr>
      <w:r>
        <w:rPr>
          <w:rFonts w:hint="eastAsia"/>
        </w:rPr>
        <w:t>4、标的指数变更的风险</w:t>
      </w:r>
    </w:p>
    <w:p w:rsidR="00BF3F8F" w:rsidRDefault="00BF3F8F" w:rsidP="00BF3F8F">
      <w:pPr>
        <w:pStyle w:val="-"/>
        <w:ind w:firstLine="420"/>
      </w:pPr>
      <w:r>
        <w:rPr>
          <w:rFonts w:hint="eastAsia"/>
        </w:rPr>
        <w:lastRenderedPageBreak/>
        <w:t>尽管可能性很小，但根据基金合同规定，如出现变更标的指数的情形，基金将变更标的指数。基于原标的指数的投资政策将会改变，投资组合将随之调整，基金的收益风险特征将与新的标的指数保持一致，投资者须承担此项调整带来的风险与成本。</w:t>
      </w:r>
    </w:p>
    <w:p w:rsidR="00BF3F8F" w:rsidRDefault="00BF3F8F" w:rsidP="00BF3F8F">
      <w:pPr>
        <w:pStyle w:val="-"/>
        <w:ind w:firstLine="420"/>
      </w:pPr>
      <w:r>
        <w:rPr>
          <w:rFonts w:hint="eastAsia"/>
        </w:rPr>
        <w:t>5、指数编制机构停止服务的风险</w:t>
      </w:r>
    </w:p>
    <w:p w:rsidR="00BF3F8F" w:rsidRDefault="00BF3F8F" w:rsidP="00BF3F8F">
      <w:pPr>
        <w:pStyle w:val="-"/>
        <w:ind w:firstLine="420"/>
      </w:pPr>
      <w:r>
        <w:rPr>
          <w:rFonts w:hint="eastAsia"/>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BF3F8F" w:rsidRDefault="00BF3F8F" w:rsidP="00BF3F8F">
      <w:pPr>
        <w:pStyle w:val="-"/>
        <w:ind w:firstLine="420"/>
      </w:pPr>
      <w:r>
        <w:rPr>
          <w:rFonts w:hint="eastAsia"/>
        </w:rPr>
        <w:t>6、成份股停牌的风险</w:t>
      </w:r>
    </w:p>
    <w:p w:rsidR="00BF3F8F" w:rsidRDefault="00BF3F8F" w:rsidP="00BF3F8F">
      <w:pPr>
        <w:pStyle w:val="-"/>
        <w:ind w:firstLine="420"/>
      </w:pPr>
      <w:r>
        <w:rPr>
          <w:rFonts w:hint="eastAsia"/>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跟踪偏离、跟踪误差控制未达约定目标的风险。</w:t>
      </w:r>
    </w:p>
    <w:p w:rsidR="00BF3F8F" w:rsidRDefault="00BF3F8F" w:rsidP="00BF3F8F">
      <w:pPr>
        <w:pStyle w:val="-"/>
        <w:ind w:firstLine="420"/>
      </w:pPr>
      <w:r>
        <w:rPr>
          <w:rFonts w:hint="eastAsia"/>
        </w:rPr>
        <w:t>7、基金份额二级市场交易价格折溢价的风险</w:t>
      </w:r>
    </w:p>
    <w:p w:rsidR="00BF3F8F" w:rsidRDefault="00BF3F8F" w:rsidP="00BF3F8F">
      <w:pPr>
        <w:pStyle w:val="-"/>
        <w:ind w:firstLine="420"/>
      </w:pPr>
      <w:r>
        <w:rPr>
          <w:rFonts w:hint="eastAsia"/>
        </w:rPr>
        <w:t>尽管基金将通过有效的套利机制使基金份额二级市场交易价格的折溢价控制在一定范围内，但基金份额在证券交易所的交易价格受诸多因素影响，存在不同于基金份额净值的情形，即存在价格折溢价的风险。</w:t>
      </w:r>
    </w:p>
    <w:p w:rsidR="00BF3F8F" w:rsidRDefault="00BF3F8F" w:rsidP="00BF3F8F">
      <w:pPr>
        <w:pStyle w:val="-"/>
        <w:ind w:firstLine="420"/>
      </w:pPr>
      <w:r>
        <w:rPr>
          <w:rFonts w:hint="eastAsia"/>
        </w:rPr>
        <w:t>8、参考IOPV决策和IOPV计算错误的风险</w:t>
      </w:r>
    </w:p>
    <w:p w:rsidR="00BF3F8F" w:rsidRDefault="00BF3F8F" w:rsidP="00BF3F8F">
      <w:pPr>
        <w:pStyle w:val="-"/>
        <w:ind w:firstLine="420"/>
      </w:pPr>
      <w:r>
        <w:rPr>
          <w:rFonts w:hint="eastAsia"/>
        </w:rPr>
        <w:t>基金管理人或基金管理人委托的指数服务机构在开市后根据申购赎回清单和组合证券内各只证券的实时成交数据，计算基金份额参考净值（IOPV），并将计算结果向上海证券交易所发送，由上海证券交易所对外发布，供投资者交易、申购、赎回基金份额时参考。IOPV与实时的基金份额净值可能存在差异，IOPV计算还可能出现错误，投资者若参考IOPV进行投资决策可能导致损失，需投资者自行承担。</w:t>
      </w:r>
    </w:p>
    <w:p w:rsidR="00BF3F8F" w:rsidRDefault="00BF3F8F" w:rsidP="00BF3F8F">
      <w:pPr>
        <w:pStyle w:val="-"/>
        <w:ind w:firstLine="420"/>
      </w:pPr>
      <w:r>
        <w:rPr>
          <w:rFonts w:hint="eastAsia"/>
        </w:rPr>
        <w:t>9、退市风险</w:t>
      </w:r>
    </w:p>
    <w:p w:rsidR="00BF3F8F" w:rsidRDefault="00BF3F8F" w:rsidP="00BF3F8F">
      <w:pPr>
        <w:pStyle w:val="-"/>
        <w:ind w:firstLine="420"/>
      </w:pPr>
      <w:r>
        <w:rPr>
          <w:rFonts w:hint="eastAsia"/>
        </w:rPr>
        <w:t>因基金不再符合证券交易所上市条件被终止上市，或被基金份额持有人大会决议提前终止上市，导致基金份额不能继续进行二级市场交易的风险。</w:t>
      </w:r>
    </w:p>
    <w:p w:rsidR="00BF3F8F" w:rsidRDefault="00BF3F8F" w:rsidP="00BF3F8F">
      <w:pPr>
        <w:pStyle w:val="-"/>
        <w:ind w:firstLine="420"/>
      </w:pPr>
      <w:r>
        <w:rPr>
          <w:rFonts w:hint="eastAsia"/>
        </w:rPr>
        <w:t>10、投资者申购失败的风险</w:t>
      </w:r>
    </w:p>
    <w:p w:rsidR="00BF3F8F" w:rsidRDefault="00BF3F8F" w:rsidP="00BF3F8F">
      <w:pPr>
        <w:pStyle w:val="-"/>
        <w:ind w:firstLine="420"/>
      </w:pPr>
      <w:r>
        <w:rPr>
          <w:rFonts w:hint="eastAsia"/>
        </w:rPr>
        <w:t>基金的申购赎回清单中，可能仅允许对部分成份股使用现金替代，且设置现金替代比例上限，因此，投资者在进行申购时，可能存在因个别成份股涨停、临时停牌等原因而无法买入申购所需的足够的成份股，导致申购失败的风险。</w:t>
      </w:r>
    </w:p>
    <w:p w:rsidR="00BF3F8F" w:rsidRDefault="00BF3F8F" w:rsidP="00BF3F8F">
      <w:pPr>
        <w:pStyle w:val="-"/>
        <w:ind w:firstLine="420"/>
      </w:pPr>
      <w:r>
        <w:rPr>
          <w:rFonts w:hint="eastAsia"/>
        </w:rPr>
        <w:t>11、投资者赎回失败的风险</w:t>
      </w:r>
    </w:p>
    <w:p w:rsidR="00BF3F8F" w:rsidRDefault="00BF3F8F" w:rsidP="00BF3F8F">
      <w:pPr>
        <w:pStyle w:val="-"/>
        <w:ind w:firstLine="420"/>
      </w:pPr>
      <w:r>
        <w:rPr>
          <w:rFonts w:hint="eastAsia"/>
        </w:rPr>
        <w:t>投资者在提出赎回申请时，如基金组合中不具备足额的符合要求的赎回对价，可能导致赎回失败。</w:t>
      </w:r>
    </w:p>
    <w:p w:rsidR="00BF3F8F" w:rsidRDefault="00BF3F8F" w:rsidP="00BF3F8F">
      <w:pPr>
        <w:pStyle w:val="-"/>
        <w:ind w:firstLine="420"/>
      </w:pPr>
      <w:r>
        <w:rPr>
          <w:rFonts w:hint="eastAsia"/>
        </w:rPr>
        <w:lastRenderedPageBreak/>
        <w:t>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p>
    <w:p w:rsidR="00BF3F8F" w:rsidRDefault="00BF3F8F" w:rsidP="00BF3F8F">
      <w:pPr>
        <w:pStyle w:val="-"/>
        <w:ind w:firstLine="420"/>
      </w:pPr>
      <w:r>
        <w:rPr>
          <w:rFonts w:hint="eastAsia"/>
        </w:rPr>
        <w:t>12、基金份额赎回对价的变现风险，即流动性风险</w:t>
      </w:r>
    </w:p>
    <w:p w:rsidR="00BF3F8F" w:rsidRDefault="00BF3F8F" w:rsidP="00BF3F8F">
      <w:pPr>
        <w:pStyle w:val="-"/>
        <w:ind w:firstLine="420"/>
      </w:pPr>
      <w:r>
        <w:rPr>
          <w:rFonts w:hint="eastAsia"/>
        </w:rPr>
        <w:t>基金赎回对价主要为组合证券，在组合证券变现过程中，由于市场变化、部分成份股流动性差等因素，导致投资者变现后的价值与赎回时赎回对价的价值有差异，存在变现风险，即流动性风险。</w:t>
      </w:r>
    </w:p>
    <w:p w:rsidR="00BF3F8F" w:rsidRDefault="00BF3F8F" w:rsidP="00BF3F8F">
      <w:pPr>
        <w:pStyle w:val="-"/>
        <w:ind w:firstLine="420"/>
      </w:pPr>
      <w:r>
        <w:rPr>
          <w:rFonts w:hint="eastAsia"/>
        </w:rPr>
        <w:t>（1）本基金的申购、赎回安排</w:t>
      </w:r>
    </w:p>
    <w:p w:rsidR="00BF3F8F" w:rsidRDefault="00BF3F8F" w:rsidP="00BF3F8F">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F3F8F" w:rsidRDefault="00BF3F8F" w:rsidP="00BF3F8F">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BF3F8F" w:rsidRDefault="00BF3F8F" w:rsidP="00BF3F8F">
      <w:pPr>
        <w:pStyle w:val="-"/>
        <w:ind w:firstLine="420"/>
      </w:pPr>
      <w:r>
        <w:rPr>
          <w:rFonts w:hint="eastAsia"/>
        </w:rPr>
        <w:t>（2）拟投资市场及资产的流动性风险评估</w:t>
      </w:r>
    </w:p>
    <w:p w:rsidR="00BF3F8F" w:rsidRDefault="00BF3F8F" w:rsidP="00BF3F8F">
      <w:pPr>
        <w:pStyle w:val="-"/>
        <w:ind w:firstLine="420"/>
      </w:pPr>
      <w:r>
        <w:rPr>
          <w:rFonts w:hint="eastAsia"/>
        </w:rPr>
        <w:t>本基金主要投资于标的指数成份股及备选成份股，经考察中证先进制造100策略指数的成份股数量、日均成交量以及日均成交金额，该指数将具有充足的流动性可满足本基金投资的要求；本基金在组合构建过程中，将根据开放日申购和赎回情况，决定投资标的指数成份股及备选成份股的时间和方式。一般情况下，上述投资标的流动性较好，但不排除在特定阶段、特定市场环境下特定投资标的出现流动性较差的情况，如因成份股流动性严重不足等特殊情形导致基金无法完全投资于成份股时，基金管理人将根据市场情况，并结合经验判断，采取包括成份股替代策略等在内的其他指数投资技术适当调整基金投资组合，以期有效控制本基金的流动性风险。</w:t>
      </w:r>
    </w:p>
    <w:p w:rsidR="00BF3F8F" w:rsidRDefault="00BF3F8F" w:rsidP="00BF3F8F">
      <w:pPr>
        <w:pStyle w:val="-"/>
        <w:ind w:firstLine="420"/>
      </w:pPr>
      <w:r>
        <w:rPr>
          <w:rFonts w:hint="eastAsia"/>
        </w:rPr>
        <w:t>（3）实施备用的流动性风险管理工具的情形、程序及对投资者的潜在影响：</w:t>
      </w:r>
    </w:p>
    <w:p w:rsidR="00BF3F8F" w:rsidRDefault="00BF3F8F" w:rsidP="00BF3F8F">
      <w:pPr>
        <w:pStyle w:val="-"/>
        <w:ind w:firstLine="420"/>
      </w:pPr>
      <w:r>
        <w:rPr>
          <w:rFonts w:hint="eastAsia"/>
        </w:rPr>
        <w:t>本基金备用流动性风险管理工具包括但不限于暂停接受赎回申请、延缓支付赎回对价、暂停基金估值以及中国证监会认定的其他措施。</w:t>
      </w:r>
    </w:p>
    <w:p w:rsidR="00BF3F8F" w:rsidRDefault="00BF3F8F" w:rsidP="00BF3F8F">
      <w:pPr>
        <w:pStyle w:val="-"/>
        <w:ind w:firstLine="420"/>
      </w:pPr>
      <w:r>
        <w:rPr>
          <w:rFonts w:hint="eastAsia"/>
        </w:rPr>
        <w:t>暂停接受赎回申请、延缓支付赎回对价等工具的情形、程序见招募说明书“九、基金份额的申购、赎回”的相关规定。若本基金暂停赎回申请，投资者在暂停赎回期间将无法赎回其持有的基金份额。若本基金延缓支付赎回对价，赎回对价支付时间将后延，可能对投资者的资金安排带来不利影响。</w:t>
      </w:r>
    </w:p>
    <w:p w:rsidR="00BF3F8F" w:rsidRDefault="00BF3F8F" w:rsidP="00BF3F8F">
      <w:pPr>
        <w:pStyle w:val="-"/>
        <w:ind w:firstLine="420"/>
      </w:pPr>
      <w:r>
        <w:rPr>
          <w:rFonts w:hint="eastAsia"/>
        </w:rPr>
        <w:t>暂停基金估值的情形、程序见招募说明书“十二、基金资产估值”的相关规定。若本基金暂停基金估值，一方面投资者将无法知晓本基金的基金份额净值，另一方面本基金将暂停接受申购赎回申请或延缓支付赎回对价，进而导致投资者无法申购或赎回本基金，或赎回对价支付时间将后延，可能对投资者的资金安排带来不利影响。</w:t>
      </w:r>
    </w:p>
    <w:p w:rsidR="00BF3F8F" w:rsidRDefault="00BF3F8F" w:rsidP="00BF3F8F">
      <w:pPr>
        <w:pStyle w:val="-"/>
        <w:ind w:firstLine="420"/>
      </w:pPr>
      <w:r>
        <w:rPr>
          <w:rFonts w:hint="eastAsia"/>
        </w:rPr>
        <w:lastRenderedPageBreak/>
        <w:t>（4）对ETF基金投资人而言，ETF可在二级市场进行买卖，因此也可能面临因市场交易量不足而造成的流动性问题，带来基金在二级市场的流动性风险。</w:t>
      </w:r>
    </w:p>
    <w:p w:rsidR="00BF3F8F" w:rsidRDefault="00BF3F8F" w:rsidP="00BF3F8F">
      <w:pPr>
        <w:pStyle w:val="-"/>
        <w:ind w:firstLine="420"/>
      </w:pPr>
      <w:r>
        <w:rPr>
          <w:rFonts w:hint="eastAsia"/>
        </w:rPr>
        <w:t>13、退补现金替代方式的风险</w:t>
      </w:r>
    </w:p>
    <w:p w:rsidR="00BF3F8F" w:rsidRDefault="00BF3F8F" w:rsidP="00BF3F8F">
      <w:pPr>
        <w:pStyle w:val="-"/>
        <w:ind w:firstLine="420"/>
      </w:pPr>
      <w:r>
        <w:rPr>
          <w:rFonts w:hint="eastAsia"/>
        </w:rPr>
        <w:t>本基金在申购赎回环节新增了“退补现金替代”方式，该方式不同于现有其他现金替代方式，可能给申购和赎回投资者带来价格的不确定性，从而间接影响本基金二级市场价格的折溢价水平。极端情况下，如果使用“退补现金替代”证券的权重增加，该方式带来的不确定性可能导致本基金的二级市场价格折溢价处于相对较高水平。</w:t>
      </w:r>
    </w:p>
    <w:p w:rsidR="00BF3F8F" w:rsidRDefault="00BF3F8F" w:rsidP="00BF3F8F">
      <w:pPr>
        <w:pStyle w:val="-"/>
        <w:ind w:firstLine="420"/>
      </w:pPr>
      <w:r>
        <w:rPr>
          <w:rFonts w:hint="eastAsia"/>
        </w:rPr>
        <w:t>基金管理人不对“时间优先、实时申报”原则的执行效率做出任何承诺和保证，现金替代退补款的计算以实际成交价格和基金招募说明书的约定为准。若因技术系统、通讯链路或其他原因导致基金管理人无法遵循“时间优先、实时申报”原则对“退补现金替代”的证券进行处理，投资者的利益可能受到影响。</w:t>
      </w:r>
    </w:p>
    <w:p w:rsidR="00BF3F8F" w:rsidRDefault="00BF3F8F" w:rsidP="00BF3F8F">
      <w:pPr>
        <w:pStyle w:val="-"/>
        <w:ind w:firstLine="420"/>
      </w:pPr>
      <w:r>
        <w:rPr>
          <w:rFonts w:hint="eastAsia"/>
        </w:rPr>
        <w:t>14、基金收益分配后基金份额净值低于面值的风险</w:t>
      </w:r>
    </w:p>
    <w:p w:rsidR="00BF3F8F" w:rsidRDefault="00BF3F8F" w:rsidP="00BF3F8F">
      <w:pPr>
        <w:pStyle w:val="-"/>
        <w:ind w:firstLine="420"/>
      </w:pPr>
      <w:r>
        <w:rPr>
          <w:rFonts w:hint="eastAsia"/>
        </w:rPr>
        <w:t>本基金收益分配原则为使收益分配后基金累计报酬率尽可能贴近标的指数同期累计报酬率。基于本基金的性质和特点，本基金收益分配不以弥补亏损为前提，收益分配后可能存在基金份额净值低于面值的风险。</w:t>
      </w:r>
    </w:p>
    <w:p w:rsidR="00BF3F8F" w:rsidRDefault="00BF3F8F" w:rsidP="00BF3F8F">
      <w:pPr>
        <w:pStyle w:val="-"/>
        <w:ind w:firstLine="420"/>
      </w:pPr>
      <w:r>
        <w:rPr>
          <w:rFonts w:hint="eastAsia"/>
        </w:rPr>
        <w:t>15、第三方机构服务的风险</w:t>
      </w:r>
    </w:p>
    <w:p w:rsidR="00BF3F8F" w:rsidRDefault="00BF3F8F" w:rsidP="00BF3F8F">
      <w:pPr>
        <w:pStyle w:val="-"/>
        <w:ind w:firstLine="420"/>
      </w:pPr>
      <w:r>
        <w:rPr>
          <w:rFonts w:hint="eastAsia"/>
        </w:rPr>
        <w:t>基金的多项服务委托第三方机构办理，存在以下风险：</w:t>
      </w:r>
    </w:p>
    <w:p w:rsidR="00BF3F8F" w:rsidRDefault="00BF3F8F" w:rsidP="00BF3F8F">
      <w:pPr>
        <w:pStyle w:val="-"/>
        <w:ind w:firstLine="420"/>
      </w:pPr>
      <w:r>
        <w:rPr>
          <w:rFonts w:hint="eastAsia"/>
        </w:rPr>
        <w:t>（1）申购赎回代理券商因多种原因，导致代理申购、赎回业务受到限制、暂停或终止，由此影响对投资者申购赎回服务的风险。</w:t>
      </w:r>
    </w:p>
    <w:p w:rsidR="00BF3F8F" w:rsidRDefault="00BF3F8F" w:rsidP="00BF3F8F">
      <w:pPr>
        <w:pStyle w:val="-"/>
        <w:ind w:firstLine="420"/>
      </w:pPr>
      <w:r>
        <w:rPr>
          <w:rFonts w:hint="eastAsia"/>
        </w:rPr>
        <w:t>（2）登记结算机构可能调整结算制度，如实施货银对付制度，对投资者基金份额、组合证券及资金的结算方式发生变化，制度调整可能给投资者带来理解偏差的风险。同样的风险还可能来自于证券交易所及其他代理机构。</w:t>
      </w:r>
    </w:p>
    <w:p w:rsidR="00BF3F8F" w:rsidRDefault="00BF3F8F" w:rsidP="00BF3F8F">
      <w:pPr>
        <w:pStyle w:val="-"/>
        <w:ind w:firstLine="420"/>
      </w:pPr>
      <w:r>
        <w:rPr>
          <w:rFonts w:hint="eastAsia"/>
        </w:rPr>
        <w:t>（3）证券交易所、登记结算机构、基金托管人、申购赎回代理券商及其他代理机构可能违约，导致基金或投资者利益受损的风险。</w:t>
      </w:r>
    </w:p>
    <w:p w:rsidR="00BF3F8F" w:rsidRDefault="00BF3F8F" w:rsidP="00BF3F8F">
      <w:pPr>
        <w:pStyle w:val="-"/>
        <w:ind w:firstLine="420"/>
      </w:pPr>
      <w:r>
        <w:rPr>
          <w:rFonts w:hint="eastAsia"/>
        </w:rPr>
        <w:t>16、存托凭证投资的风险</w:t>
      </w:r>
    </w:p>
    <w:p w:rsidR="00BF3F8F" w:rsidRDefault="00BF3F8F" w:rsidP="00BF3F8F">
      <w:pPr>
        <w:pStyle w:val="-"/>
        <w:ind w:firstLine="420"/>
      </w:pPr>
      <w:r>
        <w:rPr>
          <w:rFonts w:hint="eastAsia"/>
        </w:rPr>
        <w:t>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BF3F8F" w:rsidRDefault="00BF3F8F" w:rsidP="00BF3F8F">
      <w:pPr>
        <w:pStyle w:val="-"/>
        <w:ind w:firstLine="420"/>
      </w:pPr>
      <w:r>
        <w:rPr>
          <w:rFonts w:hint="eastAsia"/>
        </w:rPr>
        <w:lastRenderedPageBreak/>
        <w:t>（七）投资于股指期货的特定风险</w:t>
      </w:r>
    </w:p>
    <w:p w:rsidR="00BF3F8F" w:rsidRDefault="00BF3F8F" w:rsidP="00BF3F8F">
      <w:pPr>
        <w:pStyle w:val="-"/>
        <w:ind w:firstLine="420"/>
      </w:pPr>
      <w:r>
        <w:rPr>
          <w:rFonts w:hint="eastAsia"/>
        </w:rPr>
        <w:t>本基金可投资于股指期货，股指期货作为一种金融衍生品，具备一些特有的风险点。投资股指期货主要存在以下风险：</w:t>
      </w:r>
    </w:p>
    <w:p w:rsidR="00BF3F8F" w:rsidRDefault="00BF3F8F" w:rsidP="00BF3F8F">
      <w:pPr>
        <w:pStyle w:val="-"/>
        <w:ind w:firstLine="420"/>
      </w:pPr>
      <w:r>
        <w:rPr>
          <w:rFonts w:hint="eastAsia"/>
        </w:rPr>
        <w:t>（1）市场风险：是指由于股指期货价格变动而给投资者带来的风险。</w:t>
      </w:r>
    </w:p>
    <w:p w:rsidR="00BF3F8F" w:rsidRDefault="00BF3F8F" w:rsidP="00BF3F8F">
      <w:pPr>
        <w:pStyle w:val="-"/>
        <w:ind w:firstLine="420"/>
      </w:pPr>
      <w:r>
        <w:rPr>
          <w:rFonts w:hint="eastAsia"/>
        </w:rPr>
        <w:t>（2）流动性风险：是指由于股指期货合约无法及时变现所带来的风险。</w:t>
      </w:r>
    </w:p>
    <w:p w:rsidR="00BF3F8F" w:rsidRDefault="00BF3F8F" w:rsidP="00BF3F8F">
      <w:pPr>
        <w:pStyle w:val="-"/>
        <w:ind w:firstLine="420"/>
      </w:pPr>
      <w:r>
        <w:rPr>
          <w:rFonts w:hint="eastAsia"/>
        </w:rPr>
        <w:t>（3）基差风险：是指股指期货合约价格和指数价格之间的价格差的波动所造成的风险，以及不同股指期货合约价格之间价格差的波动所造成的期现价差风险。</w:t>
      </w:r>
    </w:p>
    <w:p w:rsidR="00BF3F8F" w:rsidRDefault="00BF3F8F" w:rsidP="00BF3F8F">
      <w:pPr>
        <w:pStyle w:val="-"/>
        <w:ind w:firstLine="420"/>
      </w:pPr>
      <w:r>
        <w:rPr>
          <w:rFonts w:hint="eastAsia"/>
        </w:rPr>
        <w:t>（4）保证金风险：是指由于无法及时筹措资金满足建立或者维持股指期货合约头寸所要求的保证金而带来的风险。</w:t>
      </w:r>
    </w:p>
    <w:p w:rsidR="00BF3F8F" w:rsidRDefault="00BF3F8F" w:rsidP="00BF3F8F">
      <w:pPr>
        <w:pStyle w:val="-"/>
        <w:ind w:firstLine="420"/>
      </w:pPr>
      <w:r>
        <w:rPr>
          <w:rFonts w:hint="eastAsia"/>
        </w:rPr>
        <w:t>（5）信用风险：是指期货经纪公司违约而产生损失的风险。</w:t>
      </w:r>
    </w:p>
    <w:p w:rsidR="00BF3F8F" w:rsidRDefault="00BF3F8F" w:rsidP="00BF3F8F">
      <w:pPr>
        <w:pStyle w:val="-"/>
        <w:ind w:firstLine="420"/>
      </w:pPr>
      <w:r>
        <w:rPr>
          <w:rFonts w:hint="eastAsia"/>
        </w:rPr>
        <w:t>（6）操作风险：是指由于内部流程的不完善，业务人员出现差错或者疏漏，或者系统出现故障等原因造成损失的风险。</w:t>
      </w:r>
    </w:p>
    <w:p w:rsidR="00BF3F8F" w:rsidRDefault="00BF3F8F" w:rsidP="00BF3F8F">
      <w:pPr>
        <w:pStyle w:val="-"/>
        <w:ind w:firstLine="420"/>
      </w:pPr>
      <w:r>
        <w:rPr>
          <w:rFonts w:hint="eastAsia"/>
        </w:rPr>
        <w:t>（八）投资于股票期权的特定风险</w:t>
      </w:r>
    </w:p>
    <w:p w:rsidR="00BF3F8F" w:rsidRDefault="00BF3F8F" w:rsidP="00BF3F8F">
      <w:pPr>
        <w:pStyle w:val="-"/>
        <w:ind w:firstLine="420"/>
      </w:pPr>
      <w:r>
        <w:rPr>
          <w:rFonts w:hint="eastAsia"/>
        </w:rPr>
        <w:t>股票期权价格主要受到标的资产价格水平、标的资产价格波动率、期权到期时间、市场利率水平等因素的影响。因此，投资股票期权主要存在Delta风险、Gamma风险、Vega风险、Theta风险以及Rho风险。同时，进行股票期权投资还面临流动性风险、信用风险、操作风险等。</w:t>
      </w:r>
    </w:p>
    <w:p w:rsidR="00BF3F8F" w:rsidRDefault="00BF3F8F" w:rsidP="00BF3F8F">
      <w:pPr>
        <w:pStyle w:val="-"/>
        <w:ind w:firstLine="420"/>
      </w:pPr>
      <w:r>
        <w:rPr>
          <w:rFonts w:hint="eastAsia"/>
        </w:rPr>
        <w:t>（九）融资及转融通证券出借的风险</w:t>
      </w:r>
    </w:p>
    <w:p w:rsidR="00BF3F8F" w:rsidRDefault="00BF3F8F" w:rsidP="00BF3F8F">
      <w:pPr>
        <w:pStyle w:val="-"/>
        <w:ind w:firstLine="420"/>
      </w:pPr>
      <w:r>
        <w:rPr>
          <w:rFonts w:hint="eastAsia"/>
        </w:rPr>
        <w:t>基金参与融资业务，在放大收益的同时也放大了风险。类似于期货交易，融资业务在交易过程中需要全程监控其担保金的比例，以保证其不低于所要求的维持担保比率，这种“盯市”的方式对本基金流动性的管理提出了更高的要求。</w:t>
      </w:r>
    </w:p>
    <w:p w:rsidR="00BF3F8F" w:rsidRDefault="00BF3F8F" w:rsidP="00BF3F8F">
      <w:pPr>
        <w:pStyle w:val="-"/>
        <w:ind w:firstLine="420"/>
      </w:pPr>
      <w:r>
        <w:rPr>
          <w:rFonts w:hint="eastAsia"/>
        </w:rPr>
        <w:t>基金参与转融通证券出借业务的风险，包括但不限于：</w:t>
      </w:r>
    </w:p>
    <w:p w:rsidR="00BF3F8F" w:rsidRDefault="00BF3F8F" w:rsidP="00BF3F8F">
      <w:pPr>
        <w:pStyle w:val="-"/>
        <w:ind w:firstLine="420"/>
      </w:pPr>
      <w:r>
        <w:rPr>
          <w:rFonts w:hint="eastAsia"/>
        </w:rPr>
        <w:t>（1）流动性风险：当基金资产面临大额赎回时，可能因证券出借原因发生无法及时变现、支付赎回款项的风险。</w:t>
      </w:r>
    </w:p>
    <w:p w:rsidR="00BF3F8F" w:rsidRDefault="00BF3F8F" w:rsidP="00BF3F8F">
      <w:pPr>
        <w:pStyle w:val="-"/>
        <w:ind w:firstLine="420"/>
      </w:pPr>
      <w:r>
        <w:rPr>
          <w:rFonts w:hint="eastAsia"/>
        </w:rPr>
        <w:t>（2）信用风险：证券出借对手方可能无法及时归还证券、无法支付相应权益补偿及借券费用的风险。</w:t>
      </w:r>
    </w:p>
    <w:p w:rsidR="00BF3F8F" w:rsidRDefault="00BF3F8F" w:rsidP="00BF3F8F">
      <w:pPr>
        <w:pStyle w:val="-"/>
        <w:ind w:firstLine="420"/>
      </w:pPr>
      <w:r>
        <w:rPr>
          <w:rFonts w:hint="eastAsia"/>
        </w:rPr>
        <w:t>（3）市场风险：证券出借后可能面临出借期间无法及时处置证券的市场风险。</w:t>
      </w:r>
    </w:p>
    <w:p w:rsidR="00BF3F8F" w:rsidRDefault="00BF3F8F" w:rsidP="00BF3F8F">
      <w:pPr>
        <w:pStyle w:val="-"/>
        <w:ind w:firstLine="420"/>
      </w:pPr>
      <w:r>
        <w:rPr>
          <w:rFonts w:hint="eastAsia"/>
        </w:rPr>
        <w:t>（十）投资于资产支持证券的风险</w:t>
      </w:r>
    </w:p>
    <w:p w:rsidR="00BF3F8F" w:rsidRDefault="00BF3F8F" w:rsidP="00BF3F8F">
      <w:pPr>
        <w:pStyle w:val="-"/>
        <w:ind w:firstLine="420"/>
      </w:pPr>
      <w:r>
        <w:rPr>
          <w:rFonts w:hint="eastAsia"/>
        </w:rPr>
        <w:t>（1）利率风险</w:t>
      </w:r>
    </w:p>
    <w:p w:rsidR="00BF3F8F" w:rsidRDefault="00BF3F8F" w:rsidP="00BF3F8F">
      <w:pPr>
        <w:pStyle w:val="-"/>
        <w:ind w:firstLine="420"/>
      </w:pPr>
      <w:r>
        <w:rPr>
          <w:rFonts w:hint="eastAsia"/>
        </w:rPr>
        <w:t>市场利率将随宏观经济环境的变化而波动，利率波动可能会影响优先级资产支持证券持有人收益。如果采用固定利率结构，当市场利率上升时，资产支持证券的相对收益水平就会降低。</w:t>
      </w:r>
    </w:p>
    <w:p w:rsidR="00BF3F8F" w:rsidRDefault="00BF3F8F" w:rsidP="00BF3F8F">
      <w:pPr>
        <w:pStyle w:val="-"/>
        <w:ind w:firstLine="420"/>
      </w:pPr>
      <w:r>
        <w:rPr>
          <w:rFonts w:hint="eastAsia"/>
        </w:rPr>
        <w:t>（2）债务人或支付人的违约风险</w:t>
      </w:r>
    </w:p>
    <w:p w:rsidR="00BF3F8F" w:rsidRDefault="00BF3F8F" w:rsidP="00BF3F8F">
      <w:pPr>
        <w:pStyle w:val="-"/>
        <w:ind w:firstLine="420"/>
      </w:pPr>
      <w:r>
        <w:rPr>
          <w:rFonts w:hint="eastAsia"/>
        </w:rPr>
        <w:lastRenderedPageBreak/>
        <w:t>资产支持证券偿付本金和收益的现金流来自于基础资产未来产生的现金流，即特定财产权利的债务人未来偿付的本金及利息。若未来债务人未能履行相应义务，将导致基础资产损失。</w:t>
      </w:r>
    </w:p>
    <w:p w:rsidR="00BF3F8F" w:rsidRDefault="00BF3F8F" w:rsidP="00BF3F8F">
      <w:pPr>
        <w:pStyle w:val="-"/>
        <w:ind w:firstLine="420"/>
      </w:pPr>
      <w:r>
        <w:rPr>
          <w:rFonts w:hint="eastAsia"/>
        </w:rPr>
        <w:t>（3）流动性风险</w:t>
      </w:r>
    </w:p>
    <w:p w:rsidR="00BF3F8F" w:rsidRDefault="00BF3F8F" w:rsidP="00BF3F8F">
      <w:pPr>
        <w:pStyle w:val="-"/>
        <w:ind w:firstLine="420"/>
      </w:pPr>
      <w:r>
        <w:rPr>
          <w:rFonts w:hint="eastAsia"/>
        </w:rPr>
        <w:t>资产支持证券中优先级资产支持证券可以通过中国证监会批准的流通方式进行流通。在交易对手有限的情况下，持有资产支持证券的本基金将面临无法在合理的时间内以公允价格出售资产支持证券而遭受损失的风险。</w:t>
      </w:r>
    </w:p>
    <w:p w:rsidR="00BF3F8F" w:rsidRDefault="00BF3F8F" w:rsidP="00BF3F8F">
      <w:pPr>
        <w:pStyle w:val="-"/>
        <w:ind w:firstLine="420"/>
      </w:pPr>
      <w:r>
        <w:rPr>
          <w:rFonts w:hint="eastAsia"/>
        </w:rPr>
        <w:t>（十一）其他风险</w:t>
      </w:r>
    </w:p>
    <w:p w:rsidR="00BF3F8F" w:rsidRDefault="00BF3F8F" w:rsidP="00BF3F8F">
      <w:pPr>
        <w:pStyle w:val="-"/>
        <w:ind w:firstLine="420"/>
      </w:pPr>
      <w:r>
        <w:rPr>
          <w:rFonts w:hint="eastAsia"/>
        </w:rPr>
        <w:t>战争、自然灾害等不可抗力可能导致基金财产有遭受损失的风险。基金管理人、基金托管人、证券交易所、登记结算机构和销售代理机构等可能因不可抗力无法正常工作，从而影响基金的各项业务按正常时限完成。</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46" w:name="_Toc112067456"/>
      <w:r>
        <w:rPr>
          <w:rFonts w:hint="eastAsia"/>
        </w:rPr>
        <w:lastRenderedPageBreak/>
        <w:t>十九、基金合同的变更、终止与基金财产的清算</w:t>
      </w:r>
      <w:bookmarkEnd w:id="146"/>
    </w:p>
    <w:p w:rsidR="00BF3F8F" w:rsidRDefault="00BF3F8F" w:rsidP="00BF3F8F">
      <w:pPr>
        <w:pStyle w:val="-"/>
        <w:ind w:firstLine="420"/>
      </w:pPr>
      <w:r>
        <w:rPr>
          <w:rFonts w:hint="eastAsia"/>
        </w:rPr>
        <w:t>（一）《基金合同》的变更</w:t>
      </w:r>
    </w:p>
    <w:p w:rsidR="00BF3F8F" w:rsidRDefault="00BF3F8F" w:rsidP="00BF3F8F">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BF3F8F" w:rsidRDefault="00BF3F8F" w:rsidP="00BF3F8F">
      <w:pPr>
        <w:pStyle w:val="-"/>
        <w:ind w:firstLine="420"/>
      </w:pPr>
      <w:r>
        <w:rPr>
          <w:rFonts w:hint="eastAsia"/>
        </w:rPr>
        <w:t>2、关于《基金合同》变更的基金份额持有人大会决议须报中国证监会备案，并自表决通过之日起生效，并自决议生效后依照《信息披露办法》的有关规定在指定媒介公告。</w:t>
      </w:r>
    </w:p>
    <w:p w:rsidR="00BF3F8F" w:rsidRDefault="00BF3F8F" w:rsidP="00BF3F8F">
      <w:pPr>
        <w:pStyle w:val="-"/>
        <w:ind w:firstLine="420"/>
      </w:pPr>
      <w:r>
        <w:rPr>
          <w:rFonts w:hint="eastAsia"/>
        </w:rPr>
        <w:t>（二）基金合同的终止事由</w:t>
      </w:r>
    </w:p>
    <w:p w:rsidR="00BF3F8F" w:rsidRDefault="00BF3F8F" w:rsidP="00BF3F8F">
      <w:pPr>
        <w:pStyle w:val="-"/>
        <w:ind w:firstLine="420"/>
      </w:pPr>
      <w:r>
        <w:rPr>
          <w:rFonts w:hint="eastAsia"/>
        </w:rPr>
        <w:t>有下列情形之一的，经履行相关程序后，《基金合同》应当终止：</w:t>
      </w:r>
    </w:p>
    <w:p w:rsidR="00BF3F8F" w:rsidRDefault="00BF3F8F" w:rsidP="00BF3F8F">
      <w:pPr>
        <w:pStyle w:val="-"/>
        <w:ind w:firstLine="420"/>
      </w:pPr>
      <w:r>
        <w:rPr>
          <w:rFonts w:hint="eastAsia"/>
        </w:rPr>
        <w:t>1、基金份额持有人大会决定终止的；</w:t>
      </w:r>
    </w:p>
    <w:p w:rsidR="00BF3F8F" w:rsidRDefault="00BF3F8F" w:rsidP="00BF3F8F">
      <w:pPr>
        <w:pStyle w:val="-"/>
        <w:ind w:firstLine="420"/>
      </w:pPr>
      <w:r>
        <w:rPr>
          <w:rFonts w:hint="eastAsia"/>
        </w:rPr>
        <w:t>2、基金管理人、基金托管人职责终止，在6个月内没有新基金管理人、新基金托管人承接的；</w:t>
      </w:r>
    </w:p>
    <w:p w:rsidR="00BF3F8F" w:rsidRDefault="00BF3F8F" w:rsidP="00BF3F8F">
      <w:pPr>
        <w:pStyle w:val="-"/>
        <w:ind w:firstLine="420"/>
      </w:pPr>
      <w:r>
        <w:rPr>
          <w:rFonts w:hint="eastAsia"/>
        </w:rPr>
        <w:t>3、《基金合同》约定的其他情形；</w:t>
      </w:r>
    </w:p>
    <w:p w:rsidR="00BF3F8F" w:rsidRDefault="00BF3F8F" w:rsidP="00BF3F8F">
      <w:pPr>
        <w:pStyle w:val="-"/>
        <w:ind w:firstLine="420"/>
      </w:pPr>
      <w:r>
        <w:rPr>
          <w:rFonts w:hint="eastAsia"/>
        </w:rPr>
        <w:t>4、相关法律法规和中国证监会规定的其他情况。</w:t>
      </w:r>
    </w:p>
    <w:p w:rsidR="00BF3F8F" w:rsidRDefault="00BF3F8F" w:rsidP="00BF3F8F">
      <w:pPr>
        <w:pStyle w:val="-"/>
        <w:ind w:firstLine="420"/>
      </w:pPr>
      <w:r>
        <w:rPr>
          <w:rFonts w:hint="eastAsia"/>
        </w:rPr>
        <w:t>（三）基金财产的清算</w:t>
      </w:r>
    </w:p>
    <w:p w:rsidR="00BF3F8F" w:rsidRDefault="00BF3F8F" w:rsidP="00BF3F8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F3F8F" w:rsidRDefault="00BF3F8F" w:rsidP="00BF3F8F">
      <w:pPr>
        <w:pStyle w:val="-"/>
        <w:ind w:firstLine="420"/>
      </w:pPr>
      <w:r>
        <w:rPr>
          <w:rFonts w:hint="eastAsia"/>
        </w:rPr>
        <w:t>2、在基金财产清算小组接管基金财产之前，基金管理人和基金托管人应按照基金合同和托管协议的规定继续履行保护基金财产安全的职责。</w:t>
      </w:r>
    </w:p>
    <w:p w:rsidR="00BF3F8F" w:rsidRDefault="00BF3F8F" w:rsidP="00BF3F8F">
      <w:pPr>
        <w:pStyle w:val="-"/>
        <w:ind w:firstLine="420"/>
      </w:pPr>
      <w:r>
        <w:rPr>
          <w:rFonts w:hint="eastAsia"/>
        </w:rPr>
        <w:t>3、基金财产清算小组组成：基金财产清算小组成员由基金管理人、基金托管人、具有从事证券相关业务资格的注册会计师、律师组成。基金财产清算小组可以聘用必要的工作人员。</w:t>
      </w:r>
    </w:p>
    <w:p w:rsidR="00BF3F8F" w:rsidRDefault="00BF3F8F" w:rsidP="00BF3F8F">
      <w:pPr>
        <w:pStyle w:val="-"/>
        <w:ind w:firstLine="420"/>
      </w:pPr>
      <w:r>
        <w:rPr>
          <w:rFonts w:hint="eastAsia"/>
        </w:rPr>
        <w:t>4、基金财产清算小组职责：基金财产清算小组负责基金财产的保管、清理、估价、变现和分配。基金财产清算小组可以依法进行必要的民事活动。</w:t>
      </w:r>
    </w:p>
    <w:p w:rsidR="00BF3F8F" w:rsidRDefault="00BF3F8F" w:rsidP="00BF3F8F">
      <w:pPr>
        <w:pStyle w:val="-"/>
        <w:ind w:firstLine="420"/>
      </w:pPr>
      <w:r>
        <w:rPr>
          <w:rFonts w:hint="eastAsia"/>
        </w:rPr>
        <w:t>5、基金财产清算程序：</w:t>
      </w:r>
    </w:p>
    <w:p w:rsidR="00BF3F8F" w:rsidRDefault="00BF3F8F" w:rsidP="00BF3F8F">
      <w:pPr>
        <w:pStyle w:val="-"/>
        <w:ind w:firstLine="420"/>
      </w:pPr>
      <w:r>
        <w:rPr>
          <w:rFonts w:hint="eastAsia"/>
        </w:rPr>
        <w:t>（1）基金财产清算小组成立后，由基金财产清算小组统一接管基金；</w:t>
      </w:r>
    </w:p>
    <w:p w:rsidR="00BF3F8F" w:rsidRDefault="00BF3F8F" w:rsidP="00BF3F8F">
      <w:pPr>
        <w:pStyle w:val="-"/>
        <w:ind w:firstLine="420"/>
      </w:pPr>
      <w:r>
        <w:rPr>
          <w:rFonts w:hint="eastAsia"/>
        </w:rPr>
        <w:t>（2）对基金财产和债权债务进行清理和确认；</w:t>
      </w:r>
    </w:p>
    <w:p w:rsidR="00BF3F8F" w:rsidRDefault="00BF3F8F" w:rsidP="00BF3F8F">
      <w:pPr>
        <w:pStyle w:val="-"/>
        <w:ind w:firstLine="420"/>
      </w:pPr>
      <w:r>
        <w:rPr>
          <w:rFonts w:hint="eastAsia"/>
        </w:rPr>
        <w:t>（3）对基金财产进行估值和变现；</w:t>
      </w:r>
    </w:p>
    <w:p w:rsidR="00BF3F8F" w:rsidRDefault="00BF3F8F" w:rsidP="00BF3F8F">
      <w:pPr>
        <w:pStyle w:val="-"/>
        <w:ind w:firstLine="420"/>
      </w:pPr>
      <w:r>
        <w:rPr>
          <w:rFonts w:hint="eastAsia"/>
        </w:rPr>
        <w:t>（4）制作清算报告；</w:t>
      </w:r>
    </w:p>
    <w:p w:rsidR="00BF3F8F" w:rsidRDefault="00BF3F8F" w:rsidP="00BF3F8F">
      <w:pPr>
        <w:pStyle w:val="-"/>
        <w:ind w:firstLine="420"/>
      </w:pPr>
      <w:r>
        <w:rPr>
          <w:rFonts w:hint="eastAsia"/>
        </w:rPr>
        <w:t>（5）聘请会计师事务所对清算报告进行外部审计，聘请律师事务所对清算报告出具法律意见书；</w:t>
      </w:r>
    </w:p>
    <w:p w:rsidR="00BF3F8F" w:rsidRDefault="00BF3F8F" w:rsidP="00BF3F8F">
      <w:pPr>
        <w:pStyle w:val="-"/>
        <w:ind w:firstLine="420"/>
      </w:pPr>
      <w:r>
        <w:rPr>
          <w:rFonts w:hint="eastAsia"/>
        </w:rPr>
        <w:t>（6）将清算报告报中国证监会备案并公告；</w:t>
      </w:r>
    </w:p>
    <w:p w:rsidR="00BF3F8F" w:rsidRDefault="00BF3F8F" w:rsidP="00BF3F8F">
      <w:pPr>
        <w:pStyle w:val="-"/>
        <w:ind w:firstLine="420"/>
      </w:pPr>
      <w:r>
        <w:rPr>
          <w:rFonts w:hint="eastAsia"/>
        </w:rPr>
        <w:lastRenderedPageBreak/>
        <w:t>（7）对基金剩余财产进行分配。</w:t>
      </w:r>
    </w:p>
    <w:p w:rsidR="00BF3F8F" w:rsidRDefault="00BF3F8F" w:rsidP="00BF3F8F">
      <w:pPr>
        <w:pStyle w:val="-"/>
        <w:ind w:firstLine="420"/>
      </w:pPr>
      <w:r>
        <w:rPr>
          <w:rFonts w:hint="eastAsia"/>
        </w:rPr>
        <w:t>6、基金财产清算的期限为6个月，但因本基金所持证券的流动性受到限制而不能及时变现的，清算期限相应顺延。</w:t>
      </w:r>
    </w:p>
    <w:p w:rsidR="00BF3F8F" w:rsidRDefault="00BF3F8F" w:rsidP="00BF3F8F">
      <w:pPr>
        <w:pStyle w:val="-"/>
        <w:ind w:firstLine="420"/>
      </w:pPr>
      <w:r>
        <w:rPr>
          <w:rFonts w:hint="eastAsia"/>
        </w:rPr>
        <w:t>（四）清算费用</w:t>
      </w:r>
    </w:p>
    <w:p w:rsidR="00BF3F8F" w:rsidRDefault="00BF3F8F" w:rsidP="00BF3F8F">
      <w:pPr>
        <w:pStyle w:val="-"/>
        <w:ind w:firstLine="420"/>
      </w:pPr>
      <w:r>
        <w:rPr>
          <w:rFonts w:hint="eastAsia"/>
        </w:rPr>
        <w:t>清算费用是指基金财产清算小组在进行基金清算过程中发生的所有合理费用，清算费用由基金财产清算小组优先从基金财产中支付。</w:t>
      </w:r>
    </w:p>
    <w:p w:rsidR="00BF3F8F" w:rsidRDefault="00BF3F8F" w:rsidP="00BF3F8F">
      <w:pPr>
        <w:pStyle w:val="-"/>
        <w:ind w:firstLine="420"/>
      </w:pPr>
      <w:r>
        <w:rPr>
          <w:rFonts w:hint="eastAsia"/>
        </w:rPr>
        <w:t>（五）基金财产清算剩余资产的分配</w:t>
      </w:r>
    </w:p>
    <w:p w:rsidR="00BF3F8F" w:rsidRDefault="00BF3F8F" w:rsidP="00BF3F8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F3F8F" w:rsidRDefault="00BF3F8F" w:rsidP="00BF3F8F">
      <w:pPr>
        <w:pStyle w:val="-"/>
        <w:ind w:firstLine="420"/>
      </w:pPr>
      <w:r>
        <w:rPr>
          <w:rFonts w:hint="eastAsia"/>
        </w:rPr>
        <w:t>（六）基金财产清算的公告</w:t>
      </w:r>
    </w:p>
    <w:p w:rsidR="00BF3F8F" w:rsidRDefault="00BF3F8F" w:rsidP="00BF3F8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F3F8F" w:rsidRDefault="00BF3F8F" w:rsidP="00BF3F8F">
      <w:pPr>
        <w:pStyle w:val="-"/>
        <w:ind w:firstLine="420"/>
      </w:pPr>
      <w:r>
        <w:rPr>
          <w:rFonts w:hint="eastAsia"/>
        </w:rPr>
        <w:t>（七）基金财产清算账册及文件的保存</w:t>
      </w:r>
    </w:p>
    <w:p w:rsidR="00BF3F8F" w:rsidRDefault="00BF3F8F" w:rsidP="00BF3F8F">
      <w:pPr>
        <w:pStyle w:val="-"/>
        <w:ind w:firstLine="420"/>
      </w:pPr>
      <w:r>
        <w:rPr>
          <w:rFonts w:hint="eastAsia"/>
        </w:rPr>
        <w:t>基金财产清算账册及有关文件由基金托管人保存15年以上。</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47" w:name="_Toc112067457"/>
      <w:r>
        <w:rPr>
          <w:rFonts w:hint="eastAsia"/>
        </w:rPr>
        <w:lastRenderedPageBreak/>
        <w:t>二十、基金合同内容摘要</w:t>
      </w:r>
      <w:bookmarkEnd w:id="147"/>
    </w:p>
    <w:p w:rsidR="00BF3F8F" w:rsidRDefault="00BF3F8F" w:rsidP="00BF3F8F">
      <w:pPr>
        <w:pStyle w:val="-"/>
        <w:ind w:firstLine="420"/>
      </w:pPr>
      <w:r>
        <w:rPr>
          <w:rFonts w:hint="eastAsia"/>
        </w:rPr>
        <w:t>（一）基金份额持有人、基金管理人和基金托管人的权利、义务</w:t>
      </w:r>
    </w:p>
    <w:p w:rsidR="00BF3F8F" w:rsidRDefault="00BF3F8F" w:rsidP="00BF3F8F">
      <w:pPr>
        <w:pStyle w:val="-"/>
        <w:ind w:firstLine="420"/>
      </w:pPr>
      <w:r>
        <w:rPr>
          <w:rFonts w:hint="eastAsia"/>
        </w:rPr>
        <w:t>1、基金份额持有人的权利</w:t>
      </w:r>
    </w:p>
    <w:p w:rsidR="00BF3F8F" w:rsidRDefault="00BF3F8F" w:rsidP="00BF3F8F">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BF3F8F" w:rsidRDefault="00BF3F8F" w:rsidP="00BF3F8F">
      <w:pPr>
        <w:pStyle w:val="-"/>
        <w:ind w:firstLine="420"/>
      </w:pPr>
      <w:r>
        <w:rPr>
          <w:rFonts w:hint="eastAsia"/>
        </w:rPr>
        <w:t>每份基金份额具有同等的合法权益。</w:t>
      </w:r>
    </w:p>
    <w:p w:rsidR="00BF3F8F" w:rsidRDefault="00BF3F8F" w:rsidP="00BF3F8F">
      <w:pPr>
        <w:pStyle w:val="-"/>
        <w:ind w:firstLine="420"/>
      </w:pPr>
      <w:r>
        <w:rPr>
          <w:rFonts w:hint="eastAsia"/>
        </w:rPr>
        <w:t>根据《基金法》、《运作办法》及其他有关规定，基金份额持有人的权利包括但不限于：</w:t>
      </w:r>
    </w:p>
    <w:p w:rsidR="00BF3F8F" w:rsidRDefault="00BF3F8F" w:rsidP="00BF3F8F">
      <w:pPr>
        <w:pStyle w:val="-"/>
        <w:ind w:firstLine="420"/>
      </w:pPr>
      <w:r>
        <w:rPr>
          <w:rFonts w:hint="eastAsia"/>
        </w:rPr>
        <w:t>（1）分享基金财产收益；</w:t>
      </w:r>
    </w:p>
    <w:p w:rsidR="00BF3F8F" w:rsidRDefault="00BF3F8F" w:rsidP="00BF3F8F">
      <w:pPr>
        <w:pStyle w:val="-"/>
        <w:ind w:firstLine="420"/>
      </w:pPr>
      <w:r>
        <w:rPr>
          <w:rFonts w:hint="eastAsia"/>
        </w:rPr>
        <w:t>（2）参与分配清算后的剩余基金财产；</w:t>
      </w:r>
    </w:p>
    <w:p w:rsidR="00BF3F8F" w:rsidRDefault="00BF3F8F" w:rsidP="00BF3F8F">
      <w:pPr>
        <w:pStyle w:val="-"/>
        <w:ind w:firstLine="420"/>
      </w:pPr>
      <w:r>
        <w:rPr>
          <w:rFonts w:hint="eastAsia"/>
        </w:rPr>
        <w:t>（3）依法转让或者申请赎回其持有的基金份额；</w:t>
      </w:r>
    </w:p>
    <w:p w:rsidR="00BF3F8F" w:rsidRDefault="00BF3F8F" w:rsidP="00BF3F8F">
      <w:pPr>
        <w:pStyle w:val="-"/>
        <w:ind w:firstLine="420"/>
      </w:pPr>
      <w:r>
        <w:rPr>
          <w:rFonts w:hint="eastAsia"/>
        </w:rPr>
        <w:t>（4）按照规定要求召开基金份额持有人大会或者自行召集基金份额持有人大会；</w:t>
      </w:r>
    </w:p>
    <w:p w:rsidR="00BF3F8F" w:rsidRDefault="00BF3F8F" w:rsidP="00BF3F8F">
      <w:pPr>
        <w:pStyle w:val="-"/>
        <w:ind w:firstLine="420"/>
      </w:pPr>
      <w:r>
        <w:rPr>
          <w:rFonts w:hint="eastAsia"/>
        </w:rPr>
        <w:t>（5）出席或者委派代表出席基金份额持有人大会，对基金份额持有人大会审议事项行使表决权；</w:t>
      </w:r>
    </w:p>
    <w:p w:rsidR="00BF3F8F" w:rsidRDefault="00BF3F8F" w:rsidP="00BF3F8F">
      <w:pPr>
        <w:pStyle w:val="-"/>
        <w:ind w:firstLine="420"/>
      </w:pPr>
      <w:r>
        <w:rPr>
          <w:rFonts w:hint="eastAsia"/>
        </w:rPr>
        <w:t>（6）查阅或者复制公开披露的基金信息资料；</w:t>
      </w:r>
    </w:p>
    <w:p w:rsidR="00BF3F8F" w:rsidRDefault="00BF3F8F" w:rsidP="00BF3F8F">
      <w:pPr>
        <w:pStyle w:val="-"/>
        <w:ind w:firstLine="420"/>
      </w:pPr>
      <w:r>
        <w:rPr>
          <w:rFonts w:hint="eastAsia"/>
        </w:rPr>
        <w:t>（7）监督基金管理人的投资运作；</w:t>
      </w:r>
    </w:p>
    <w:p w:rsidR="00BF3F8F" w:rsidRDefault="00BF3F8F" w:rsidP="00BF3F8F">
      <w:pPr>
        <w:pStyle w:val="-"/>
        <w:ind w:firstLine="420"/>
      </w:pPr>
      <w:r>
        <w:rPr>
          <w:rFonts w:hint="eastAsia"/>
        </w:rPr>
        <w:t>（8）对基金管理人、基金托管人、基金服务机构损害其合法权益的行为依法提起诉讼或仲裁；</w:t>
      </w:r>
    </w:p>
    <w:p w:rsidR="00BF3F8F" w:rsidRDefault="00BF3F8F" w:rsidP="00BF3F8F">
      <w:pPr>
        <w:pStyle w:val="-"/>
        <w:ind w:firstLine="420"/>
      </w:pPr>
      <w:r>
        <w:rPr>
          <w:rFonts w:hint="eastAsia"/>
        </w:rPr>
        <w:t>（9）法律法规及中国证监会规定的和《基金合同》约定的其他权利。</w:t>
      </w:r>
    </w:p>
    <w:p w:rsidR="00BF3F8F" w:rsidRDefault="00BF3F8F" w:rsidP="00BF3F8F">
      <w:pPr>
        <w:pStyle w:val="-"/>
        <w:ind w:firstLine="420"/>
      </w:pPr>
      <w:r>
        <w:rPr>
          <w:rFonts w:hint="eastAsia"/>
        </w:rPr>
        <w:t>2、基金份额持有人的义务</w:t>
      </w:r>
    </w:p>
    <w:p w:rsidR="00BF3F8F" w:rsidRDefault="00BF3F8F" w:rsidP="00BF3F8F">
      <w:pPr>
        <w:pStyle w:val="-"/>
        <w:ind w:firstLine="420"/>
      </w:pPr>
      <w:r>
        <w:rPr>
          <w:rFonts w:hint="eastAsia"/>
        </w:rPr>
        <w:t>根据《基金法》、《运作办法》及其他有关规定，基金份额持有人的义务包括但不限于：</w:t>
      </w:r>
    </w:p>
    <w:p w:rsidR="00BF3F8F" w:rsidRDefault="00BF3F8F" w:rsidP="00BF3F8F">
      <w:pPr>
        <w:pStyle w:val="-"/>
        <w:ind w:firstLine="420"/>
      </w:pPr>
      <w:r>
        <w:rPr>
          <w:rFonts w:hint="eastAsia"/>
        </w:rPr>
        <w:t>（1）认真阅读并遵守《基金合同》、招募说明书以及基金管理人按照规定就本基金发布的相关公告；</w:t>
      </w:r>
    </w:p>
    <w:p w:rsidR="00BF3F8F" w:rsidRDefault="00BF3F8F" w:rsidP="00BF3F8F">
      <w:pPr>
        <w:pStyle w:val="-"/>
        <w:ind w:firstLine="420"/>
      </w:pPr>
      <w:r>
        <w:rPr>
          <w:rFonts w:hint="eastAsia"/>
        </w:rPr>
        <w:t>（2）了解所投资基金产品，了解自身风险承受能力，自主判断基金的投资价值，自主做出投资决策，自行承担投资风险；</w:t>
      </w:r>
    </w:p>
    <w:p w:rsidR="00BF3F8F" w:rsidRDefault="00BF3F8F" w:rsidP="00BF3F8F">
      <w:pPr>
        <w:pStyle w:val="-"/>
        <w:ind w:firstLine="420"/>
      </w:pPr>
      <w:r>
        <w:rPr>
          <w:rFonts w:hint="eastAsia"/>
        </w:rPr>
        <w:t>（3）关注基金信息披露，及时行使权利和履行义务；</w:t>
      </w:r>
    </w:p>
    <w:p w:rsidR="00BF3F8F" w:rsidRDefault="00BF3F8F" w:rsidP="00BF3F8F">
      <w:pPr>
        <w:pStyle w:val="-"/>
        <w:ind w:firstLine="420"/>
      </w:pPr>
      <w:r>
        <w:rPr>
          <w:rFonts w:hint="eastAsia"/>
        </w:rPr>
        <w:t>（4）及时足额交纳基金认购款项和认购股票、应付申购对价及法律法规和《基金合同》所规定的费用；</w:t>
      </w:r>
    </w:p>
    <w:p w:rsidR="00BF3F8F" w:rsidRDefault="00BF3F8F" w:rsidP="00BF3F8F">
      <w:pPr>
        <w:pStyle w:val="-"/>
        <w:ind w:firstLine="420"/>
      </w:pPr>
      <w:r>
        <w:rPr>
          <w:rFonts w:hint="eastAsia"/>
        </w:rPr>
        <w:t>（5）在其持有的基金份额范围内，承担基金亏损或者《基金合同》终止的有限责任；</w:t>
      </w:r>
    </w:p>
    <w:p w:rsidR="00BF3F8F" w:rsidRDefault="00BF3F8F" w:rsidP="00BF3F8F">
      <w:pPr>
        <w:pStyle w:val="-"/>
        <w:ind w:firstLine="420"/>
      </w:pPr>
      <w:r>
        <w:rPr>
          <w:rFonts w:hint="eastAsia"/>
        </w:rPr>
        <w:t>（6）不从事任何有损基金及其他《基金合同》当事人合法权益的活动；</w:t>
      </w:r>
    </w:p>
    <w:p w:rsidR="00BF3F8F" w:rsidRDefault="00BF3F8F" w:rsidP="00BF3F8F">
      <w:pPr>
        <w:pStyle w:val="-"/>
        <w:ind w:firstLine="420"/>
      </w:pPr>
      <w:r>
        <w:rPr>
          <w:rFonts w:hint="eastAsia"/>
        </w:rPr>
        <w:t>（7）执行生效的基金份额持有人大会的决议；</w:t>
      </w:r>
    </w:p>
    <w:p w:rsidR="00BF3F8F" w:rsidRDefault="00BF3F8F" w:rsidP="00BF3F8F">
      <w:pPr>
        <w:pStyle w:val="-"/>
        <w:ind w:firstLine="420"/>
      </w:pPr>
      <w:r>
        <w:rPr>
          <w:rFonts w:hint="eastAsia"/>
        </w:rPr>
        <w:t>（8）返还在基金交易过程中因任何原因获得的不当得利；</w:t>
      </w:r>
    </w:p>
    <w:p w:rsidR="00BF3F8F" w:rsidRDefault="00BF3F8F" w:rsidP="00BF3F8F">
      <w:pPr>
        <w:pStyle w:val="-"/>
        <w:ind w:firstLine="420"/>
      </w:pPr>
      <w:r>
        <w:rPr>
          <w:rFonts w:hint="eastAsia"/>
        </w:rPr>
        <w:lastRenderedPageBreak/>
        <w:t>（9）遵守基金管理人、证券交易所、销售机构和登记结算机构的相关交易及业务规则；</w:t>
      </w:r>
    </w:p>
    <w:p w:rsidR="00BF3F8F" w:rsidRDefault="00BF3F8F" w:rsidP="00BF3F8F">
      <w:pPr>
        <w:pStyle w:val="-"/>
        <w:ind w:firstLine="420"/>
      </w:pPr>
      <w:r>
        <w:rPr>
          <w:rFonts w:hint="eastAsia"/>
        </w:rPr>
        <w:t>（10）法律法规及中国证监会规定的和《基金合同》约定的其他义务。</w:t>
      </w:r>
    </w:p>
    <w:p w:rsidR="00BF3F8F" w:rsidRDefault="00BF3F8F" w:rsidP="00BF3F8F">
      <w:pPr>
        <w:pStyle w:val="-"/>
        <w:ind w:firstLine="420"/>
      </w:pPr>
      <w:r>
        <w:rPr>
          <w:rFonts w:hint="eastAsia"/>
        </w:rPr>
        <w:t>3、基金管理人的权利</w:t>
      </w:r>
    </w:p>
    <w:p w:rsidR="00BF3F8F" w:rsidRDefault="00BF3F8F" w:rsidP="00BF3F8F">
      <w:pPr>
        <w:pStyle w:val="-"/>
        <w:ind w:firstLine="420"/>
      </w:pPr>
      <w:r>
        <w:rPr>
          <w:rFonts w:hint="eastAsia"/>
        </w:rPr>
        <w:t>根据《基金法》、《运作办法》及其他有关规定，基金管理人的权利包括但不限于：</w:t>
      </w:r>
    </w:p>
    <w:p w:rsidR="00BF3F8F" w:rsidRDefault="00BF3F8F" w:rsidP="00BF3F8F">
      <w:pPr>
        <w:pStyle w:val="-"/>
        <w:ind w:firstLine="420"/>
      </w:pPr>
      <w:r>
        <w:rPr>
          <w:rFonts w:hint="eastAsia"/>
        </w:rPr>
        <w:t>（1）依法募集资金；</w:t>
      </w:r>
    </w:p>
    <w:p w:rsidR="00BF3F8F" w:rsidRDefault="00BF3F8F" w:rsidP="00BF3F8F">
      <w:pPr>
        <w:pStyle w:val="-"/>
        <w:ind w:firstLine="420"/>
      </w:pPr>
      <w:r>
        <w:rPr>
          <w:rFonts w:hint="eastAsia"/>
        </w:rPr>
        <w:t>（2）自《基金合同》生效之日起，根据法律法规和《基金合同》独立运用并管理基金财产；</w:t>
      </w:r>
    </w:p>
    <w:p w:rsidR="00BF3F8F" w:rsidRDefault="00BF3F8F" w:rsidP="00BF3F8F">
      <w:pPr>
        <w:pStyle w:val="-"/>
        <w:ind w:firstLine="420"/>
      </w:pPr>
      <w:r>
        <w:rPr>
          <w:rFonts w:hint="eastAsia"/>
        </w:rPr>
        <w:t>（3）依照《基金合同》收取基金管理费以及法律法规规定或中国证监会批准的其他费用；</w:t>
      </w:r>
    </w:p>
    <w:p w:rsidR="00BF3F8F" w:rsidRDefault="00BF3F8F" w:rsidP="00BF3F8F">
      <w:pPr>
        <w:pStyle w:val="-"/>
        <w:ind w:firstLine="420"/>
      </w:pPr>
      <w:r>
        <w:rPr>
          <w:rFonts w:hint="eastAsia"/>
        </w:rPr>
        <w:t>（4）销售基金份额；</w:t>
      </w:r>
    </w:p>
    <w:p w:rsidR="00BF3F8F" w:rsidRDefault="00BF3F8F" w:rsidP="00BF3F8F">
      <w:pPr>
        <w:pStyle w:val="-"/>
        <w:ind w:firstLine="420"/>
      </w:pPr>
      <w:r>
        <w:rPr>
          <w:rFonts w:hint="eastAsia"/>
        </w:rPr>
        <w:t>（5）按照规定召集基金份额持有人大会；</w:t>
      </w:r>
    </w:p>
    <w:p w:rsidR="00BF3F8F" w:rsidRDefault="00BF3F8F" w:rsidP="00BF3F8F">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BF3F8F" w:rsidRDefault="00BF3F8F" w:rsidP="00BF3F8F">
      <w:pPr>
        <w:pStyle w:val="-"/>
        <w:ind w:firstLine="420"/>
      </w:pPr>
      <w:r>
        <w:rPr>
          <w:rFonts w:hint="eastAsia"/>
        </w:rPr>
        <w:t>（7）在基金托管人更换时，提名新的基金托管人；</w:t>
      </w:r>
    </w:p>
    <w:p w:rsidR="00BF3F8F" w:rsidRDefault="00BF3F8F" w:rsidP="00BF3F8F">
      <w:pPr>
        <w:pStyle w:val="-"/>
        <w:ind w:firstLine="420"/>
      </w:pPr>
      <w:r>
        <w:rPr>
          <w:rFonts w:hint="eastAsia"/>
        </w:rPr>
        <w:t>（8）选择、更换为本基金提供销售、销售支付、份额登记、估值、投资顾问、法律、会计等服务的基金服务机构并决定相关费率，对基金服务机构的相关行为进行监督和处理；</w:t>
      </w:r>
    </w:p>
    <w:p w:rsidR="00BF3F8F" w:rsidRDefault="00BF3F8F" w:rsidP="00BF3F8F">
      <w:pPr>
        <w:pStyle w:val="-"/>
        <w:ind w:firstLine="420"/>
      </w:pPr>
      <w:r>
        <w:rPr>
          <w:rFonts w:hint="eastAsia"/>
        </w:rPr>
        <w:t>（9）担任或委托其他符合条件的机构担任基金登记结算机构办理基金登记结算业务，并按照《基金合同》规定对基金登记结算机构进行必要的监督和检查；</w:t>
      </w:r>
    </w:p>
    <w:p w:rsidR="00BF3F8F" w:rsidRDefault="00BF3F8F" w:rsidP="00BF3F8F">
      <w:pPr>
        <w:pStyle w:val="-"/>
        <w:ind w:firstLine="420"/>
      </w:pPr>
      <w:r>
        <w:rPr>
          <w:rFonts w:hint="eastAsia"/>
        </w:rPr>
        <w:t>（10）依据《基金合同》及有关法律规定决定基金收益的分配方案；</w:t>
      </w:r>
    </w:p>
    <w:p w:rsidR="00BF3F8F" w:rsidRDefault="00BF3F8F" w:rsidP="00BF3F8F">
      <w:pPr>
        <w:pStyle w:val="-"/>
        <w:ind w:firstLine="420"/>
      </w:pPr>
      <w:r>
        <w:rPr>
          <w:rFonts w:hint="eastAsia"/>
        </w:rPr>
        <w:t>（11）在《基金合同》约定的范围内，拒绝或暂停受理申购与赎回申请；</w:t>
      </w:r>
    </w:p>
    <w:p w:rsidR="00BF3F8F" w:rsidRDefault="00BF3F8F" w:rsidP="00BF3F8F">
      <w:pPr>
        <w:pStyle w:val="-"/>
        <w:ind w:firstLine="420"/>
      </w:pPr>
      <w:r>
        <w:rPr>
          <w:rFonts w:hint="eastAsia"/>
        </w:rPr>
        <w:t>（12）依照法律法规为基金的利益行使因基金财产投资所产生的权利；</w:t>
      </w:r>
    </w:p>
    <w:p w:rsidR="00BF3F8F" w:rsidRDefault="00BF3F8F" w:rsidP="00BF3F8F">
      <w:pPr>
        <w:pStyle w:val="-"/>
        <w:ind w:firstLine="420"/>
      </w:pPr>
      <w:r>
        <w:rPr>
          <w:rFonts w:hint="eastAsia"/>
        </w:rPr>
        <w:t>（13）在法律法规允许的前提下，为基金的利益依法为基金申请和办理融资、融券、转融通以及基金作为融资融券标的证券等相关业务。</w:t>
      </w:r>
    </w:p>
    <w:p w:rsidR="00BF3F8F" w:rsidRDefault="00BF3F8F" w:rsidP="00BF3F8F">
      <w:pPr>
        <w:pStyle w:val="-"/>
        <w:ind w:firstLine="420"/>
      </w:pPr>
      <w:r>
        <w:rPr>
          <w:rFonts w:hint="eastAsia"/>
        </w:rPr>
        <w:t>（14）以基金管理人的名义，代表基金份额持有人的利益行使诉讼权利或者实施其他法律行为；</w:t>
      </w:r>
    </w:p>
    <w:p w:rsidR="00BF3F8F" w:rsidRDefault="00BF3F8F" w:rsidP="00BF3F8F">
      <w:pPr>
        <w:pStyle w:val="-"/>
        <w:ind w:firstLine="420"/>
      </w:pPr>
      <w:r>
        <w:rPr>
          <w:rFonts w:hint="eastAsia"/>
        </w:rPr>
        <w:t>（15）选择、更换律师事务所、会计师事务所、证券经纪商、期货经纪商或其他为基金提供服务的外部机构；</w:t>
      </w:r>
    </w:p>
    <w:p w:rsidR="00BF3F8F" w:rsidRDefault="00BF3F8F" w:rsidP="00BF3F8F">
      <w:pPr>
        <w:pStyle w:val="-"/>
        <w:ind w:firstLine="420"/>
      </w:pPr>
      <w:r>
        <w:rPr>
          <w:rFonts w:hint="eastAsia"/>
        </w:rPr>
        <w:t>（16）在符合有关法律、法规、《基金合同》、相关证券交易所及登记结算机构相关业务规则的前提下，制订、修改并公布有关基金认购、申购、赎回及其他相关业务规则；</w:t>
      </w:r>
    </w:p>
    <w:p w:rsidR="00BF3F8F" w:rsidRDefault="00BF3F8F" w:rsidP="00BF3F8F">
      <w:pPr>
        <w:pStyle w:val="-"/>
        <w:ind w:firstLine="420"/>
      </w:pPr>
      <w:r>
        <w:rPr>
          <w:rFonts w:hint="eastAsia"/>
        </w:rPr>
        <w:t>（17）法律法规及中国证监会规定的和《基金合同》约定的其他权利。</w:t>
      </w:r>
    </w:p>
    <w:p w:rsidR="00BF3F8F" w:rsidRDefault="00BF3F8F" w:rsidP="00BF3F8F">
      <w:pPr>
        <w:pStyle w:val="-"/>
        <w:ind w:firstLine="420"/>
      </w:pPr>
      <w:r>
        <w:rPr>
          <w:rFonts w:hint="eastAsia"/>
        </w:rPr>
        <w:t>4、基金管理人的义务</w:t>
      </w:r>
    </w:p>
    <w:p w:rsidR="00BF3F8F" w:rsidRDefault="00BF3F8F" w:rsidP="00BF3F8F">
      <w:pPr>
        <w:pStyle w:val="-"/>
        <w:ind w:firstLine="420"/>
      </w:pPr>
      <w:r>
        <w:rPr>
          <w:rFonts w:hint="eastAsia"/>
        </w:rPr>
        <w:t>根据《基金法》、《运作办法》及其他有关规定，基金管理人的义务包括但不限于：</w:t>
      </w:r>
    </w:p>
    <w:p w:rsidR="00BF3F8F" w:rsidRDefault="00BF3F8F" w:rsidP="00BF3F8F">
      <w:pPr>
        <w:pStyle w:val="-"/>
        <w:ind w:firstLine="420"/>
      </w:pPr>
      <w:r>
        <w:rPr>
          <w:rFonts w:hint="eastAsia"/>
        </w:rPr>
        <w:lastRenderedPageBreak/>
        <w:t>（1）依法募集资金，办理或者委托经中国证监会认定的其他机构代为办理基金份额的发售、申购、赎回和登记结算事宜；</w:t>
      </w:r>
    </w:p>
    <w:p w:rsidR="00BF3F8F" w:rsidRDefault="00BF3F8F" w:rsidP="00BF3F8F">
      <w:pPr>
        <w:pStyle w:val="-"/>
        <w:ind w:firstLine="420"/>
      </w:pPr>
      <w:r>
        <w:rPr>
          <w:rFonts w:hint="eastAsia"/>
        </w:rPr>
        <w:t>（2）办理基金备案手续；</w:t>
      </w:r>
    </w:p>
    <w:p w:rsidR="00BF3F8F" w:rsidRDefault="00BF3F8F" w:rsidP="00BF3F8F">
      <w:pPr>
        <w:pStyle w:val="-"/>
        <w:ind w:firstLine="420"/>
      </w:pPr>
      <w:r>
        <w:rPr>
          <w:rFonts w:hint="eastAsia"/>
        </w:rPr>
        <w:t>（3）自《基金合同》生效之日起，以诚实信用、谨慎勤勉的原则管理和运用基金财产；</w:t>
      </w:r>
    </w:p>
    <w:p w:rsidR="00BF3F8F" w:rsidRDefault="00BF3F8F" w:rsidP="00BF3F8F">
      <w:pPr>
        <w:pStyle w:val="-"/>
        <w:ind w:firstLine="420"/>
      </w:pPr>
      <w:r>
        <w:rPr>
          <w:rFonts w:hint="eastAsia"/>
        </w:rPr>
        <w:t>（4）配备足够的具有专业资格的人员进行基金投资分析、决策，以专业化的经营方式管理和运作基金财产；</w:t>
      </w:r>
    </w:p>
    <w:p w:rsidR="00BF3F8F" w:rsidRDefault="00BF3F8F" w:rsidP="00BF3F8F">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F3F8F" w:rsidRDefault="00BF3F8F" w:rsidP="00BF3F8F">
      <w:pPr>
        <w:pStyle w:val="-"/>
        <w:ind w:firstLine="420"/>
      </w:pPr>
      <w:r>
        <w:rPr>
          <w:rFonts w:hint="eastAsia"/>
        </w:rPr>
        <w:t>（6）除依据《基金法》、《基金合同》及其他有关规定外，不得利用基金财产为自己及任何第三人谋取利益，不得委托第三人运作基金财产；</w:t>
      </w:r>
    </w:p>
    <w:p w:rsidR="00BF3F8F" w:rsidRDefault="00BF3F8F" w:rsidP="00BF3F8F">
      <w:pPr>
        <w:pStyle w:val="-"/>
        <w:ind w:firstLine="420"/>
      </w:pPr>
      <w:r>
        <w:rPr>
          <w:rFonts w:hint="eastAsia"/>
        </w:rPr>
        <w:t>（7）依法接受基金托管人的监督；</w:t>
      </w:r>
    </w:p>
    <w:p w:rsidR="00BF3F8F" w:rsidRDefault="00BF3F8F" w:rsidP="00BF3F8F">
      <w:pPr>
        <w:pStyle w:val="-"/>
        <w:ind w:firstLine="420"/>
      </w:pPr>
      <w:r>
        <w:rPr>
          <w:rFonts w:hint="eastAsia"/>
        </w:rPr>
        <w:t>（8）采取适当合理的措施使计算基金份额认购价格、申购对价、赎回对价和注销的方法符合《基金合同》等法律文件的规定，按有关规定计算并公告基金净值信息，确定基金份额申购、赎回对价，编制申购赎回清单；</w:t>
      </w:r>
    </w:p>
    <w:p w:rsidR="00BF3F8F" w:rsidRDefault="00BF3F8F" w:rsidP="00BF3F8F">
      <w:pPr>
        <w:pStyle w:val="-"/>
        <w:ind w:firstLine="420"/>
      </w:pPr>
      <w:r>
        <w:rPr>
          <w:rFonts w:hint="eastAsia"/>
        </w:rPr>
        <w:t>（9）进行基金会计核算并编制基金财务会计报告；</w:t>
      </w:r>
    </w:p>
    <w:p w:rsidR="00BF3F8F" w:rsidRDefault="00BF3F8F" w:rsidP="00BF3F8F">
      <w:pPr>
        <w:pStyle w:val="-"/>
        <w:ind w:firstLine="420"/>
      </w:pPr>
      <w:r>
        <w:rPr>
          <w:rFonts w:hint="eastAsia"/>
        </w:rPr>
        <w:t>（10）编制季度报告、中期报告和年度报告；</w:t>
      </w:r>
    </w:p>
    <w:p w:rsidR="00BF3F8F" w:rsidRDefault="00BF3F8F" w:rsidP="00BF3F8F">
      <w:pPr>
        <w:pStyle w:val="-"/>
        <w:ind w:firstLine="420"/>
      </w:pPr>
      <w:r>
        <w:rPr>
          <w:rFonts w:hint="eastAsia"/>
        </w:rPr>
        <w:t>（11）严格按照《基金法》、《基金合同》及其他有关规定，履行信息披露及报告义务；</w:t>
      </w:r>
    </w:p>
    <w:p w:rsidR="00BF3F8F" w:rsidRDefault="00BF3F8F" w:rsidP="00BF3F8F">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BF3F8F" w:rsidRDefault="00BF3F8F" w:rsidP="00BF3F8F">
      <w:pPr>
        <w:pStyle w:val="-"/>
        <w:ind w:firstLine="420"/>
      </w:pPr>
      <w:r>
        <w:rPr>
          <w:rFonts w:hint="eastAsia"/>
        </w:rPr>
        <w:t>（13）按《基金合同》的约定确定基金收益分配方案，及时向基金份额持有人分配基金收益；</w:t>
      </w:r>
    </w:p>
    <w:p w:rsidR="00BF3F8F" w:rsidRDefault="00BF3F8F" w:rsidP="00BF3F8F">
      <w:pPr>
        <w:pStyle w:val="-"/>
        <w:ind w:firstLine="420"/>
      </w:pPr>
      <w:r>
        <w:rPr>
          <w:rFonts w:hint="eastAsia"/>
        </w:rPr>
        <w:t>（14）按规定受理申购与赎回申请，及时、足额支付赎回对价；</w:t>
      </w:r>
    </w:p>
    <w:p w:rsidR="00BF3F8F" w:rsidRDefault="00BF3F8F" w:rsidP="00BF3F8F">
      <w:pPr>
        <w:pStyle w:val="-"/>
        <w:ind w:firstLine="420"/>
      </w:pPr>
      <w:r>
        <w:rPr>
          <w:rFonts w:hint="eastAsia"/>
        </w:rPr>
        <w:t>（15）依据《基金法》、《基金合同》及其他有关规定召集基金份额持有人大会或配合基金托管人、基金份额持有人依法召集基金份额持有人大会；</w:t>
      </w:r>
    </w:p>
    <w:p w:rsidR="00BF3F8F" w:rsidRDefault="00BF3F8F" w:rsidP="00BF3F8F">
      <w:pPr>
        <w:pStyle w:val="-"/>
        <w:ind w:firstLine="420"/>
      </w:pPr>
      <w:r>
        <w:rPr>
          <w:rFonts w:hint="eastAsia"/>
        </w:rPr>
        <w:t>（16）按规定保存基金财产管理业务活动的会计账册、报表、记录和其他相关资料15年以上；</w:t>
      </w:r>
    </w:p>
    <w:p w:rsidR="00BF3F8F" w:rsidRDefault="00BF3F8F" w:rsidP="00BF3F8F">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F3F8F" w:rsidRDefault="00BF3F8F" w:rsidP="00BF3F8F">
      <w:pPr>
        <w:pStyle w:val="-"/>
        <w:ind w:firstLine="420"/>
      </w:pPr>
      <w:r>
        <w:rPr>
          <w:rFonts w:hint="eastAsia"/>
        </w:rPr>
        <w:t>（18）组织并参加基金财产清算小组，参与基金财产的保管、清理、估价、变现和分配；</w:t>
      </w:r>
    </w:p>
    <w:p w:rsidR="00BF3F8F" w:rsidRDefault="00BF3F8F" w:rsidP="00BF3F8F">
      <w:pPr>
        <w:pStyle w:val="-"/>
        <w:ind w:firstLine="420"/>
      </w:pPr>
      <w:r>
        <w:rPr>
          <w:rFonts w:hint="eastAsia"/>
        </w:rPr>
        <w:t>（19）面临解散、依法被撤销或者被依法宣告破产时，及时报告中国证监会并通知基金托管人；</w:t>
      </w:r>
    </w:p>
    <w:p w:rsidR="00BF3F8F" w:rsidRDefault="00BF3F8F" w:rsidP="00BF3F8F">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BF3F8F" w:rsidRDefault="00BF3F8F" w:rsidP="00BF3F8F">
      <w:pPr>
        <w:pStyle w:val="-"/>
        <w:ind w:firstLine="420"/>
      </w:pPr>
      <w:r>
        <w:rPr>
          <w:rFonts w:hint="eastAsia"/>
        </w:rPr>
        <w:t>（21）监督基金托管人按法律法规和《基金合同》规定履行相关义务，基金托管人违反《基金合同》造成基金财产损失时，基金管理人应为基金份额持有人利益向基金托管人追偿；</w:t>
      </w:r>
    </w:p>
    <w:p w:rsidR="00BF3F8F" w:rsidRDefault="00BF3F8F" w:rsidP="00BF3F8F">
      <w:pPr>
        <w:pStyle w:val="-"/>
        <w:ind w:firstLine="420"/>
      </w:pPr>
      <w:r>
        <w:rPr>
          <w:rFonts w:hint="eastAsia"/>
        </w:rPr>
        <w:t>（22）当基金管理人将其义务委托第三方处理时，应当对第三方处理有关基金事务的行为承担责任；</w:t>
      </w:r>
    </w:p>
    <w:p w:rsidR="00BF3F8F" w:rsidRDefault="00BF3F8F" w:rsidP="00BF3F8F">
      <w:pPr>
        <w:pStyle w:val="-"/>
        <w:ind w:firstLine="420"/>
      </w:pPr>
      <w:r>
        <w:rPr>
          <w:rFonts w:hint="eastAsia"/>
        </w:rPr>
        <w:t>（23）以基金管理人名义，代表基金份额持有人利益行使诉讼权利或实施其他法律行为；</w:t>
      </w:r>
    </w:p>
    <w:p w:rsidR="00BF3F8F" w:rsidRDefault="00BF3F8F" w:rsidP="00BF3F8F">
      <w:pPr>
        <w:pStyle w:val="-"/>
        <w:ind w:firstLine="420"/>
      </w:pPr>
      <w:r>
        <w:rPr>
          <w:rFonts w:hint="eastAsia"/>
        </w:rPr>
        <w:t>（24）基金管理人在募集期间未能达到基金的备案条件，《基金合同》不能生效，基金管理人应将已缴纳的认购款项（加计银行同期活期存款利息）在基金募集期结束后30日内退还基金认购人；投资者以股票认购的，相关股票的解冻按照《中国结算上海分公司交易型开放式基金登记结算业务指南》的规定处理；</w:t>
      </w:r>
    </w:p>
    <w:p w:rsidR="00BF3F8F" w:rsidRDefault="00BF3F8F" w:rsidP="00BF3F8F">
      <w:pPr>
        <w:pStyle w:val="-"/>
        <w:ind w:firstLine="420"/>
      </w:pPr>
      <w:r>
        <w:rPr>
          <w:rFonts w:hint="eastAsia"/>
        </w:rPr>
        <w:t>（25）执行生效的基金份额持有人大会的决议；</w:t>
      </w:r>
    </w:p>
    <w:p w:rsidR="00BF3F8F" w:rsidRDefault="00BF3F8F" w:rsidP="00BF3F8F">
      <w:pPr>
        <w:pStyle w:val="-"/>
        <w:ind w:firstLine="420"/>
      </w:pPr>
      <w:r>
        <w:rPr>
          <w:rFonts w:hint="eastAsia"/>
        </w:rPr>
        <w:t>（26）建立并保存基金份额持有人名册；</w:t>
      </w:r>
    </w:p>
    <w:p w:rsidR="00BF3F8F" w:rsidRDefault="00BF3F8F" w:rsidP="00BF3F8F">
      <w:pPr>
        <w:pStyle w:val="-"/>
        <w:ind w:firstLine="420"/>
      </w:pPr>
      <w:r>
        <w:rPr>
          <w:rFonts w:hint="eastAsia"/>
        </w:rPr>
        <w:t>（27）法律法规及中国证监会规定的和《基金合同》约定的其他义务。</w:t>
      </w:r>
    </w:p>
    <w:p w:rsidR="00BF3F8F" w:rsidRDefault="00BF3F8F" w:rsidP="00BF3F8F">
      <w:pPr>
        <w:pStyle w:val="-"/>
        <w:ind w:firstLine="420"/>
      </w:pPr>
      <w:r>
        <w:rPr>
          <w:rFonts w:hint="eastAsia"/>
        </w:rPr>
        <w:t>5、基金托管人的权利</w:t>
      </w:r>
    </w:p>
    <w:p w:rsidR="00BF3F8F" w:rsidRDefault="00BF3F8F" w:rsidP="00BF3F8F">
      <w:pPr>
        <w:pStyle w:val="-"/>
        <w:ind w:firstLine="420"/>
      </w:pPr>
      <w:r>
        <w:rPr>
          <w:rFonts w:hint="eastAsia"/>
        </w:rPr>
        <w:t>根据《基金法》、《运作办法》及其他有关规定，基金托管人的权利包括但不限于：</w:t>
      </w:r>
    </w:p>
    <w:p w:rsidR="00BF3F8F" w:rsidRDefault="00BF3F8F" w:rsidP="00BF3F8F">
      <w:pPr>
        <w:pStyle w:val="-"/>
        <w:ind w:firstLine="420"/>
      </w:pPr>
      <w:r>
        <w:rPr>
          <w:rFonts w:hint="eastAsia"/>
        </w:rPr>
        <w:t>（1）自《基金合同》生效之日起，依法律法规和《基金合同》的规定安全保管基金财产；</w:t>
      </w:r>
    </w:p>
    <w:p w:rsidR="00BF3F8F" w:rsidRDefault="00BF3F8F" w:rsidP="00BF3F8F">
      <w:pPr>
        <w:pStyle w:val="-"/>
        <w:ind w:firstLine="420"/>
      </w:pPr>
      <w:r>
        <w:rPr>
          <w:rFonts w:hint="eastAsia"/>
        </w:rPr>
        <w:t>（2）依《基金合同》约定获得基金托管费以及法律法规规定或监管部门批准的其他费用；</w:t>
      </w:r>
    </w:p>
    <w:p w:rsidR="00BF3F8F" w:rsidRDefault="00BF3F8F" w:rsidP="00BF3F8F">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F3F8F" w:rsidRDefault="00BF3F8F" w:rsidP="00BF3F8F">
      <w:pPr>
        <w:pStyle w:val="-"/>
        <w:ind w:firstLine="420"/>
      </w:pPr>
      <w:r>
        <w:rPr>
          <w:rFonts w:hint="eastAsia"/>
        </w:rPr>
        <w:t>（4）根据相关市场规则，为基金开设或注销证券账户、期货交易账户、资金账户等投资所需账户，为基金办理证券交易资金清算；</w:t>
      </w:r>
    </w:p>
    <w:p w:rsidR="00BF3F8F" w:rsidRDefault="00BF3F8F" w:rsidP="00BF3F8F">
      <w:pPr>
        <w:pStyle w:val="-"/>
        <w:ind w:firstLine="420"/>
      </w:pPr>
      <w:r>
        <w:rPr>
          <w:rFonts w:hint="eastAsia"/>
        </w:rPr>
        <w:t>（5）提议召开或召集基金份额持有人大会；</w:t>
      </w:r>
    </w:p>
    <w:p w:rsidR="00BF3F8F" w:rsidRDefault="00BF3F8F" w:rsidP="00BF3F8F">
      <w:pPr>
        <w:pStyle w:val="-"/>
        <w:ind w:firstLine="420"/>
      </w:pPr>
      <w:r>
        <w:rPr>
          <w:rFonts w:hint="eastAsia"/>
        </w:rPr>
        <w:t>（6）在基金管理人更换时，提名新的基金管理人；</w:t>
      </w:r>
    </w:p>
    <w:p w:rsidR="00BF3F8F" w:rsidRDefault="00BF3F8F" w:rsidP="00BF3F8F">
      <w:pPr>
        <w:pStyle w:val="-"/>
        <w:ind w:firstLine="420"/>
      </w:pPr>
      <w:r>
        <w:rPr>
          <w:rFonts w:hint="eastAsia"/>
        </w:rPr>
        <w:t>（7）法律法规及中国证监会规定的和《基金合同》约定的其他权利。</w:t>
      </w:r>
    </w:p>
    <w:p w:rsidR="00BF3F8F" w:rsidRDefault="00BF3F8F" w:rsidP="00BF3F8F">
      <w:pPr>
        <w:pStyle w:val="-"/>
        <w:ind w:firstLine="420"/>
      </w:pPr>
      <w:r>
        <w:rPr>
          <w:rFonts w:hint="eastAsia"/>
        </w:rPr>
        <w:t>6、基金托管人的义务</w:t>
      </w:r>
    </w:p>
    <w:p w:rsidR="00BF3F8F" w:rsidRDefault="00BF3F8F" w:rsidP="00BF3F8F">
      <w:pPr>
        <w:pStyle w:val="-"/>
        <w:ind w:firstLine="420"/>
      </w:pPr>
      <w:r>
        <w:rPr>
          <w:rFonts w:hint="eastAsia"/>
        </w:rPr>
        <w:t>根据《基金法》、《运作办法》及其他有关规定，基金托管人的义务包括但不限于：</w:t>
      </w:r>
    </w:p>
    <w:p w:rsidR="00BF3F8F" w:rsidRDefault="00BF3F8F" w:rsidP="00BF3F8F">
      <w:pPr>
        <w:pStyle w:val="-"/>
        <w:ind w:firstLine="420"/>
      </w:pPr>
      <w:r>
        <w:rPr>
          <w:rFonts w:hint="eastAsia"/>
        </w:rPr>
        <w:t>（1）以诚实信用、勤勉尽责的原则持有并安全保管基金财产；</w:t>
      </w:r>
    </w:p>
    <w:p w:rsidR="00BF3F8F" w:rsidRDefault="00BF3F8F" w:rsidP="00BF3F8F">
      <w:pPr>
        <w:pStyle w:val="-"/>
        <w:ind w:firstLine="420"/>
      </w:pPr>
      <w:r>
        <w:rPr>
          <w:rFonts w:hint="eastAsia"/>
        </w:rPr>
        <w:t>（2）设立专门的基金托管部门，具有符合要求的营业场所，配备足够的、合格的熟悉基金托管业务的专职人员，负责基金财产托管事宜；</w:t>
      </w:r>
    </w:p>
    <w:p w:rsidR="00BF3F8F" w:rsidRDefault="00BF3F8F" w:rsidP="00BF3F8F">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F3F8F" w:rsidRDefault="00BF3F8F" w:rsidP="00BF3F8F">
      <w:pPr>
        <w:pStyle w:val="-"/>
        <w:ind w:firstLine="420"/>
      </w:pPr>
      <w:r>
        <w:rPr>
          <w:rFonts w:hint="eastAsia"/>
        </w:rPr>
        <w:t>（4）除依据《基金法》、《基金合同》及其他有关规定外，不得利用基金财产为自己及任何第三人谋取利益，不得委托第三人托管基金财产；</w:t>
      </w:r>
    </w:p>
    <w:p w:rsidR="00BF3F8F" w:rsidRDefault="00BF3F8F" w:rsidP="00BF3F8F">
      <w:pPr>
        <w:pStyle w:val="-"/>
        <w:ind w:firstLine="420"/>
      </w:pPr>
      <w:r>
        <w:rPr>
          <w:rFonts w:hint="eastAsia"/>
        </w:rPr>
        <w:t>（5）保管由基金管理人代表基金签订的与基金有关的重大合同及有关凭证；</w:t>
      </w:r>
    </w:p>
    <w:p w:rsidR="00BF3F8F" w:rsidRDefault="00BF3F8F" w:rsidP="00BF3F8F">
      <w:pPr>
        <w:pStyle w:val="-"/>
        <w:ind w:firstLine="420"/>
      </w:pPr>
      <w:r>
        <w:rPr>
          <w:rFonts w:hint="eastAsia"/>
        </w:rPr>
        <w:t>（6）按规定开设或注销基金财产的资金账户、证券账户、期货交易账户等投资所需账户，按照《基金合同》的约定，根据基金管理人的投资指令，及时办理清算、交割事宜；</w:t>
      </w:r>
    </w:p>
    <w:p w:rsidR="00BF3F8F" w:rsidRDefault="00BF3F8F" w:rsidP="00BF3F8F">
      <w:pPr>
        <w:pStyle w:val="-"/>
        <w:ind w:firstLine="420"/>
      </w:pPr>
      <w:r>
        <w:rPr>
          <w:rFonts w:hint="eastAsia"/>
        </w:rPr>
        <w:t>（7）保守基金商业秘密，除《基金法》、《基金合同》及其他有关规定另有规定外，在基金信息公开披露前予以保密，不得向他人泄露，向审计、法律等外部专业顾问提供的情况除外；</w:t>
      </w:r>
    </w:p>
    <w:p w:rsidR="00BF3F8F" w:rsidRDefault="00BF3F8F" w:rsidP="00BF3F8F">
      <w:pPr>
        <w:pStyle w:val="-"/>
        <w:ind w:firstLine="420"/>
      </w:pPr>
      <w:r>
        <w:rPr>
          <w:rFonts w:hint="eastAsia"/>
        </w:rPr>
        <w:t>（8）复核、审查基金管理人计算的基金资产净值、基金份额净值、基金份额申购、赎回对价的现金部分；</w:t>
      </w:r>
    </w:p>
    <w:p w:rsidR="00BF3F8F" w:rsidRDefault="00BF3F8F" w:rsidP="00BF3F8F">
      <w:pPr>
        <w:pStyle w:val="-"/>
        <w:ind w:firstLine="420"/>
      </w:pPr>
      <w:r>
        <w:rPr>
          <w:rFonts w:hint="eastAsia"/>
        </w:rPr>
        <w:t>（9）办理与基金托管业务活动有关的信息披露事项；</w:t>
      </w:r>
    </w:p>
    <w:p w:rsidR="00BF3F8F" w:rsidRDefault="00BF3F8F" w:rsidP="00BF3F8F">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F3F8F" w:rsidRDefault="00BF3F8F" w:rsidP="00BF3F8F">
      <w:pPr>
        <w:pStyle w:val="-"/>
        <w:ind w:firstLine="420"/>
      </w:pPr>
      <w:r>
        <w:rPr>
          <w:rFonts w:hint="eastAsia"/>
        </w:rPr>
        <w:t>（11）保存基金托管业务活动的记录、账册、报表和其他相关资料15年以上；</w:t>
      </w:r>
    </w:p>
    <w:p w:rsidR="00BF3F8F" w:rsidRDefault="00BF3F8F" w:rsidP="00BF3F8F">
      <w:pPr>
        <w:pStyle w:val="-"/>
        <w:ind w:firstLine="420"/>
      </w:pPr>
      <w:r>
        <w:rPr>
          <w:rFonts w:hint="eastAsia"/>
        </w:rPr>
        <w:t>（12）从基金管理人或其委托的登记机构处接收基金份额持有人名册；</w:t>
      </w:r>
    </w:p>
    <w:p w:rsidR="00BF3F8F" w:rsidRDefault="00BF3F8F" w:rsidP="00BF3F8F">
      <w:pPr>
        <w:pStyle w:val="-"/>
        <w:ind w:firstLine="420"/>
      </w:pPr>
      <w:r>
        <w:rPr>
          <w:rFonts w:hint="eastAsia"/>
        </w:rPr>
        <w:t>（13）按规定制作相关账册并与基金管理人核对；</w:t>
      </w:r>
    </w:p>
    <w:p w:rsidR="00BF3F8F" w:rsidRDefault="00BF3F8F" w:rsidP="00BF3F8F">
      <w:pPr>
        <w:pStyle w:val="-"/>
        <w:ind w:firstLine="420"/>
      </w:pPr>
      <w:r>
        <w:rPr>
          <w:rFonts w:hint="eastAsia"/>
        </w:rPr>
        <w:t>（14）依据基金管理人的指令或有关规定向基金份额持有人支付基金收益和赎回对价的现金部分；</w:t>
      </w:r>
    </w:p>
    <w:p w:rsidR="00BF3F8F" w:rsidRDefault="00BF3F8F" w:rsidP="00BF3F8F">
      <w:pPr>
        <w:pStyle w:val="-"/>
        <w:ind w:firstLine="420"/>
      </w:pPr>
      <w:r>
        <w:rPr>
          <w:rFonts w:hint="eastAsia"/>
        </w:rPr>
        <w:t>（15）依据《基金法》、《基金合同》及其他有关规定，召集基金份额持有人大会或配合基金管理人、基金份额持有人依法召集基金份额持有人大会；</w:t>
      </w:r>
    </w:p>
    <w:p w:rsidR="00BF3F8F" w:rsidRDefault="00BF3F8F" w:rsidP="00BF3F8F">
      <w:pPr>
        <w:pStyle w:val="-"/>
        <w:ind w:firstLine="420"/>
      </w:pPr>
      <w:r>
        <w:rPr>
          <w:rFonts w:hint="eastAsia"/>
        </w:rPr>
        <w:t>（16）按照法律法规和《基金合同》的规定监督基金管理人的投资运作；</w:t>
      </w:r>
    </w:p>
    <w:p w:rsidR="00BF3F8F" w:rsidRDefault="00BF3F8F" w:rsidP="00BF3F8F">
      <w:pPr>
        <w:pStyle w:val="-"/>
        <w:ind w:firstLine="420"/>
      </w:pPr>
      <w:r>
        <w:rPr>
          <w:rFonts w:hint="eastAsia"/>
        </w:rPr>
        <w:t>（17）参加基金财产清算小组，参与基金财产的保管、清理、估价、变现和分配；</w:t>
      </w:r>
    </w:p>
    <w:p w:rsidR="00BF3F8F" w:rsidRDefault="00BF3F8F" w:rsidP="00BF3F8F">
      <w:pPr>
        <w:pStyle w:val="-"/>
        <w:ind w:firstLine="420"/>
      </w:pPr>
      <w:r>
        <w:rPr>
          <w:rFonts w:hint="eastAsia"/>
        </w:rPr>
        <w:t>（18）面临解散、依法被撤销或者被依法宣告破产时，及时报告中国证监会和银行监管机构，并通知基金管理人；</w:t>
      </w:r>
    </w:p>
    <w:p w:rsidR="00BF3F8F" w:rsidRDefault="00BF3F8F" w:rsidP="00BF3F8F">
      <w:pPr>
        <w:pStyle w:val="-"/>
        <w:ind w:firstLine="420"/>
      </w:pPr>
      <w:r>
        <w:rPr>
          <w:rFonts w:hint="eastAsia"/>
        </w:rPr>
        <w:t>（19）因违反《基金合同》导致基金财产损失时，应承担赔偿责任，其赔偿责任不因其退任而免除；</w:t>
      </w:r>
    </w:p>
    <w:p w:rsidR="00BF3F8F" w:rsidRDefault="00BF3F8F" w:rsidP="00BF3F8F">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F3F8F" w:rsidRDefault="00BF3F8F" w:rsidP="00BF3F8F">
      <w:pPr>
        <w:pStyle w:val="-"/>
        <w:ind w:firstLine="420"/>
      </w:pPr>
      <w:r>
        <w:rPr>
          <w:rFonts w:hint="eastAsia"/>
        </w:rPr>
        <w:t>（21）执行生效的基金份额持有人大会的决议；</w:t>
      </w:r>
    </w:p>
    <w:p w:rsidR="00BF3F8F" w:rsidRDefault="00BF3F8F" w:rsidP="00BF3F8F">
      <w:pPr>
        <w:pStyle w:val="-"/>
        <w:ind w:firstLine="420"/>
      </w:pPr>
      <w:r>
        <w:rPr>
          <w:rFonts w:hint="eastAsia"/>
        </w:rPr>
        <w:lastRenderedPageBreak/>
        <w:t>（22）法律法规及中国证监会规定的和《基金合同》约定的其他义务。</w:t>
      </w:r>
    </w:p>
    <w:p w:rsidR="00BF3F8F" w:rsidRDefault="00BF3F8F" w:rsidP="00BF3F8F">
      <w:pPr>
        <w:pStyle w:val="-"/>
        <w:ind w:firstLine="420"/>
      </w:pPr>
      <w:r>
        <w:rPr>
          <w:rFonts w:hint="eastAsia"/>
        </w:rPr>
        <w:t>（二）基金份额持有人大会召集、议事及表决程序和规则</w:t>
      </w:r>
    </w:p>
    <w:p w:rsidR="00BF3F8F" w:rsidRDefault="00BF3F8F" w:rsidP="00BF3F8F">
      <w:pPr>
        <w:pStyle w:val="-"/>
        <w:ind w:firstLine="420"/>
      </w:pPr>
      <w:r>
        <w:rPr>
          <w:rFonts w:hint="eastAsia"/>
        </w:rPr>
        <w:t>基金份额持有人大会由基金份额持有人组成，基金份额持有人的合法授权代表有权代表基金份额持有人出席会议并表决。除基金合同另有约定外，基金份额持有人持有的每一基金份额拥有平等的权利。</w:t>
      </w:r>
    </w:p>
    <w:p w:rsidR="00BF3F8F" w:rsidRDefault="00BF3F8F" w:rsidP="00BF3F8F">
      <w:pPr>
        <w:pStyle w:val="-"/>
        <w:ind w:firstLine="420"/>
      </w:pPr>
      <w:r>
        <w:rPr>
          <w:rFonts w:hint="eastAsia"/>
        </w:rPr>
        <w:t>ETF联接基金的基金合同生效后，鉴于本基金和ETF联接基金的相关性，ETF联接基金的基金份额持有人可以凭所持有的ETF联接基金的份额出席或者委派代表出席本基金的份额持有人大会并参与表决。在计算参会份额和计票时，ETF联接基金持有人持有的享有表决权的基金份额数和表决票数为，在本基金基金份额持有人大会的权益登记日，ETF联接基金持有本基金份额的总数乘以该持有人所持有的ETF联接基金份额占ETF联接基金总份额的比例，计算结果按照四舍五入的方法，保留到整数位。</w:t>
      </w:r>
    </w:p>
    <w:p w:rsidR="00BF3F8F" w:rsidRDefault="00BF3F8F" w:rsidP="00BF3F8F">
      <w:pPr>
        <w:pStyle w:val="-"/>
        <w:ind w:firstLine="420"/>
      </w:pPr>
      <w:r>
        <w:t>ET</w:t>
      </w:r>
      <w:r>
        <w:rPr>
          <w:rFonts w:hint="eastAsia"/>
        </w:rPr>
        <w:t>F联接基金的基金管理人不应以ETF联接基金的名义代表ETF联接基金的全体基金份额持有人以本基金的基金份额持有人的身份行使表决权，但可接受ETF联接基金的特定基金份额持有人的委托以ETF联接基金的基金份额持有人代理人的身份出席本基金的基金份额持有人大会并参与表决。</w:t>
      </w:r>
    </w:p>
    <w:p w:rsidR="00BF3F8F" w:rsidRDefault="00BF3F8F" w:rsidP="00BF3F8F">
      <w:pPr>
        <w:pStyle w:val="-"/>
        <w:ind w:firstLine="420"/>
      </w:pPr>
      <w:r>
        <w:rPr>
          <w:rFonts w:hint="eastAsia"/>
        </w:rPr>
        <w:t>ETF联接基金的基金管理人代表ETF联接基金的基金份额持有人提议召开或召集本基金份额持有人大会的，须先遵照ETF联接基金基金合同的约定召开ETF联接基金的基金份额持有人大会，ETF联接基金的基金份额持有人大会决定提议召开或召集本基金份额持有人大会的，由ETF联接基金的基金管理人代表ETF联接基金的基金份额持有人提议召开或召集本基金份额持有人大会。</w:t>
      </w:r>
    </w:p>
    <w:p w:rsidR="00BF3F8F" w:rsidRDefault="00BF3F8F" w:rsidP="00BF3F8F">
      <w:pPr>
        <w:pStyle w:val="-"/>
        <w:ind w:firstLine="420"/>
      </w:pPr>
      <w:r>
        <w:rPr>
          <w:rFonts w:hint="eastAsia"/>
        </w:rPr>
        <w:t>A. 召开事由</w:t>
      </w:r>
    </w:p>
    <w:p w:rsidR="00BF3F8F" w:rsidRDefault="00BF3F8F" w:rsidP="00BF3F8F">
      <w:pPr>
        <w:pStyle w:val="-"/>
        <w:ind w:firstLine="420"/>
      </w:pPr>
      <w:r>
        <w:rPr>
          <w:rFonts w:hint="eastAsia"/>
        </w:rPr>
        <w:t>1、除法律法规，或基金合同，或中国证监会另有规定外，当出现或需要决定下列事由之一的，应当召开基金份额持有人大会：</w:t>
      </w:r>
    </w:p>
    <w:p w:rsidR="00BF3F8F" w:rsidRDefault="00BF3F8F" w:rsidP="00BF3F8F">
      <w:pPr>
        <w:pStyle w:val="-"/>
        <w:ind w:firstLine="420"/>
      </w:pPr>
      <w:r>
        <w:rPr>
          <w:rFonts w:hint="eastAsia"/>
        </w:rPr>
        <w:t>（1）终止《基金合同》；</w:t>
      </w:r>
    </w:p>
    <w:p w:rsidR="00BF3F8F" w:rsidRDefault="00BF3F8F" w:rsidP="00BF3F8F">
      <w:pPr>
        <w:pStyle w:val="-"/>
        <w:ind w:firstLine="420"/>
      </w:pPr>
      <w:r>
        <w:rPr>
          <w:rFonts w:hint="eastAsia"/>
        </w:rPr>
        <w:t>（2）更换基金管理人；</w:t>
      </w:r>
    </w:p>
    <w:p w:rsidR="00BF3F8F" w:rsidRDefault="00BF3F8F" w:rsidP="00BF3F8F">
      <w:pPr>
        <w:pStyle w:val="-"/>
        <w:ind w:firstLine="420"/>
      </w:pPr>
      <w:r>
        <w:rPr>
          <w:rFonts w:hint="eastAsia"/>
        </w:rPr>
        <w:t>（3）更换基金托管人；</w:t>
      </w:r>
    </w:p>
    <w:p w:rsidR="00BF3F8F" w:rsidRDefault="00BF3F8F" w:rsidP="00BF3F8F">
      <w:pPr>
        <w:pStyle w:val="-"/>
        <w:ind w:firstLine="420"/>
      </w:pPr>
      <w:r>
        <w:rPr>
          <w:rFonts w:hint="eastAsia"/>
        </w:rPr>
        <w:t>（4）转换基金运作方式；</w:t>
      </w:r>
    </w:p>
    <w:p w:rsidR="00BF3F8F" w:rsidRDefault="00BF3F8F" w:rsidP="00BF3F8F">
      <w:pPr>
        <w:pStyle w:val="-"/>
        <w:ind w:firstLine="420"/>
      </w:pPr>
      <w:r>
        <w:rPr>
          <w:rFonts w:hint="eastAsia"/>
        </w:rPr>
        <w:t>（5）调整基金管理人、基金托管人的报酬标准；</w:t>
      </w:r>
    </w:p>
    <w:p w:rsidR="00BF3F8F" w:rsidRDefault="00BF3F8F" w:rsidP="00BF3F8F">
      <w:pPr>
        <w:pStyle w:val="-"/>
        <w:ind w:firstLine="420"/>
      </w:pPr>
      <w:r>
        <w:rPr>
          <w:rFonts w:hint="eastAsia"/>
        </w:rPr>
        <w:t>（6）变更基金类别；</w:t>
      </w:r>
    </w:p>
    <w:p w:rsidR="00BF3F8F" w:rsidRDefault="00BF3F8F" w:rsidP="00BF3F8F">
      <w:pPr>
        <w:pStyle w:val="-"/>
        <w:ind w:firstLine="420"/>
      </w:pPr>
      <w:r>
        <w:rPr>
          <w:rFonts w:hint="eastAsia"/>
        </w:rPr>
        <w:t>（7）本基金与其他基金的合并；</w:t>
      </w:r>
    </w:p>
    <w:p w:rsidR="00BF3F8F" w:rsidRDefault="00BF3F8F" w:rsidP="00BF3F8F">
      <w:pPr>
        <w:pStyle w:val="-"/>
        <w:ind w:firstLine="420"/>
      </w:pPr>
      <w:r>
        <w:rPr>
          <w:rFonts w:hint="eastAsia"/>
        </w:rPr>
        <w:t>（8）变更基金投资目标、范围或策略；</w:t>
      </w:r>
    </w:p>
    <w:p w:rsidR="00BF3F8F" w:rsidRDefault="00BF3F8F" w:rsidP="00BF3F8F">
      <w:pPr>
        <w:pStyle w:val="-"/>
        <w:ind w:firstLine="420"/>
      </w:pPr>
      <w:r>
        <w:rPr>
          <w:rFonts w:hint="eastAsia"/>
        </w:rPr>
        <w:t>（9）变更基金份额持有人大会程序；</w:t>
      </w:r>
    </w:p>
    <w:p w:rsidR="00BF3F8F" w:rsidRDefault="00BF3F8F" w:rsidP="00BF3F8F">
      <w:pPr>
        <w:pStyle w:val="-"/>
        <w:ind w:firstLine="420"/>
      </w:pPr>
      <w:r>
        <w:rPr>
          <w:rFonts w:hint="eastAsia"/>
        </w:rPr>
        <w:t>（10）基金管理人或基金托管人要求召开基金份额持有人大会；</w:t>
      </w:r>
    </w:p>
    <w:p w:rsidR="00BF3F8F" w:rsidRDefault="00BF3F8F" w:rsidP="00BF3F8F">
      <w:pPr>
        <w:pStyle w:val="-"/>
        <w:ind w:firstLine="420"/>
      </w:pPr>
      <w:r>
        <w:rPr>
          <w:rFonts w:hint="eastAsia"/>
        </w:rPr>
        <w:lastRenderedPageBreak/>
        <w:t>（11）代表基金总份额10%以上（含10%）基金份额的基金份额持有人（以基金管理人收到提议当日的基金份额计算，下同）就同一事项书面要求召开基金份额持有人大会；</w:t>
      </w:r>
    </w:p>
    <w:p w:rsidR="00BF3F8F" w:rsidRDefault="00BF3F8F" w:rsidP="00BF3F8F">
      <w:pPr>
        <w:pStyle w:val="-"/>
        <w:ind w:firstLine="420"/>
      </w:pPr>
      <w:r>
        <w:rPr>
          <w:rFonts w:hint="eastAsia"/>
        </w:rPr>
        <w:t>（12）终止基金上市，但本基金合同另有约定的除外；</w:t>
      </w:r>
    </w:p>
    <w:p w:rsidR="00BF3F8F" w:rsidRDefault="00BF3F8F" w:rsidP="00BF3F8F">
      <w:pPr>
        <w:pStyle w:val="-"/>
        <w:ind w:firstLine="420"/>
      </w:pPr>
      <w:r>
        <w:rPr>
          <w:rFonts w:hint="eastAsia"/>
        </w:rPr>
        <w:t>（13）对基金当事人权利和义务产生重大影响的其他事项；</w:t>
      </w:r>
    </w:p>
    <w:p w:rsidR="00BF3F8F" w:rsidRDefault="00BF3F8F" w:rsidP="00BF3F8F">
      <w:pPr>
        <w:pStyle w:val="-"/>
        <w:ind w:firstLine="420"/>
      </w:pPr>
      <w:r>
        <w:rPr>
          <w:rFonts w:hint="eastAsia"/>
        </w:rPr>
        <w:t>（14）法律法规、《基金合同》或中国证监会规定的其他应当召开基金份额持有人大会的事项。</w:t>
      </w:r>
    </w:p>
    <w:p w:rsidR="00BF3F8F" w:rsidRDefault="00BF3F8F" w:rsidP="00BF3F8F">
      <w:pPr>
        <w:pStyle w:val="-"/>
        <w:ind w:firstLine="420"/>
      </w:pPr>
      <w:r>
        <w:rPr>
          <w:rFonts w:hint="eastAsia"/>
        </w:rPr>
        <w:t>2、尽管有前述约定，但是在不违反法律法规及《基金合同》有关规定的前提下，以下情况可由基金管理人和基金托管人协商后修改，不需召开基金份额持有人大会：</w:t>
      </w:r>
    </w:p>
    <w:p w:rsidR="00BF3F8F" w:rsidRDefault="00BF3F8F" w:rsidP="00BF3F8F">
      <w:pPr>
        <w:pStyle w:val="-"/>
        <w:ind w:firstLine="420"/>
      </w:pPr>
      <w:r>
        <w:rPr>
          <w:rFonts w:hint="eastAsia"/>
        </w:rPr>
        <w:t>（1）法律法规要求增加的基金费用的收取；</w:t>
      </w:r>
    </w:p>
    <w:p w:rsidR="00BF3F8F" w:rsidRDefault="00BF3F8F" w:rsidP="00BF3F8F">
      <w:pPr>
        <w:pStyle w:val="-"/>
        <w:ind w:firstLine="420"/>
      </w:pPr>
      <w:r>
        <w:rPr>
          <w:rFonts w:hint="eastAsia"/>
        </w:rPr>
        <w:t>（2）在对现有基金份额持有人利益无实质性不利影响的前提下，增加、减少、调整本基金份额类别设置或调整本基金的申购费率、调低赎回费率或变更收费方式；</w:t>
      </w:r>
    </w:p>
    <w:p w:rsidR="00BF3F8F" w:rsidRDefault="00BF3F8F" w:rsidP="00BF3F8F">
      <w:pPr>
        <w:pStyle w:val="-"/>
        <w:ind w:firstLine="420"/>
      </w:pPr>
      <w:r>
        <w:rPr>
          <w:rFonts w:hint="eastAsia"/>
        </w:rPr>
        <w:t>（3）在不违反法律法规且对现有基金份额持有人利益无实质性不利影响的情况下，基金推出新业务或服务；</w:t>
      </w:r>
    </w:p>
    <w:p w:rsidR="00BF3F8F" w:rsidRDefault="00BF3F8F" w:rsidP="00BF3F8F">
      <w:pPr>
        <w:pStyle w:val="-"/>
        <w:ind w:firstLine="420"/>
      </w:pPr>
      <w:r>
        <w:rPr>
          <w:rFonts w:hint="eastAsia"/>
        </w:rPr>
        <w:t>（4）在不违反法律法规的情况下，基金管理人、证券交易所、销售机构和登记结算机构在法律法规、基金合同规定的范围内调整有关基金认购、申购、赎回、交易、转托管、收益分配、非交易过户等业务的规则；</w:t>
      </w:r>
    </w:p>
    <w:p w:rsidR="00BF3F8F" w:rsidRDefault="00BF3F8F" w:rsidP="00BF3F8F">
      <w:pPr>
        <w:pStyle w:val="-"/>
        <w:ind w:firstLine="420"/>
      </w:pPr>
      <w:r>
        <w:rPr>
          <w:rFonts w:hint="eastAsia"/>
        </w:rPr>
        <w:t>（5）在不违反法律法规且对现有基金份额持有人利益无实质性不利影响的情况下，调整基金的申购赎回方式（如增加场外申赎）及申购对价、赎回对价组成；</w:t>
      </w:r>
    </w:p>
    <w:p w:rsidR="00BF3F8F" w:rsidRDefault="00BF3F8F" w:rsidP="00BF3F8F">
      <w:pPr>
        <w:pStyle w:val="-"/>
        <w:ind w:firstLine="420"/>
      </w:pPr>
      <w:r>
        <w:rPr>
          <w:rFonts w:hint="eastAsia"/>
        </w:rPr>
        <w:t>（6）在不违反法律法规且对现有基金份额持有人利益无实质性不利影响的情况下，调整基金份额净值、申购赎回清单的计算和公告时间或频率；</w:t>
      </w:r>
    </w:p>
    <w:p w:rsidR="00BF3F8F" w:rsidRDefault="00BF3F8F" w:rsidP="00BF3F8F">
      <w:pPr>
        <w:pStyle w:val="-"/>
        <w:ind w:firstLine="420"/>
      </w:pPr>
      <w:r>
        <w:rPr>
          <w:rFonts w:hint="eastAsia"/>
        </w:rPr>
        <w:t>（7）在不违反法律法规且对现有基金份额持有人利益无实质性不利影响的情况下，本基金的联接基金采取其他方式参与本基金的申购赎回；</w:t>
      </w:r>
    </w:p>
    <w:p w:rsidR="00BF3F8F" w:rsidRDefault="00BF3F8F" w:rsidP="00BF3F8F">
      <w:pPr>
        <w:pStyle w:val="-"/>
        <w:ind w:firstLine="420"/>
      </w:pPr>
      <w:r>
        <w:rPr>
          <w:rFonts w:hint="eastAsia"/>
        </w:rPr>
        <w:t>（8）因相应的法律法规、上海证券交易所或者登记结算机构的相关业务规则发生变动而应当对《基金合同》进行修改；</w:t>
      </w:r>
    </w:p>
    <w:p w:rsidR="00BF3F8F" w:rsidRDefault="00BF3F8F" w:rsidP="00BF3F8F">
      <w:pPr>
        <w:pStyle w:val="-"/>
        <w:ind w:firstLine="420"/>
      </w:pPr>
      <w:r>
        <w:rPr>
          <w:rFonts w:hint="eastAsia"/>
        </w:rPr>
        <w:t>（9）按照指数编制机构的要求，根据指数使用许可协议的约定，变更标的指数许可使用费费率、计算方法或支付方式等；</w:t>
      </w:r>
    </w:p>
    <w:p w:rsidR="00BF3F8F" w:rsidRDefault="00BF3F8F" w:rsidP="00BF3F8F">
      <w:pPr>
        <w:pStyle w:val="-"/>
        <w:ind w:firstLine="420"/>
      </w:pPr>
      <w:r>
        <w:rPr>
          <w:rFonts w:hint="eastAsia"/>
        </w:rPr>
        <w:t>（10）对《基金合同》的修改对现有基金份额持有人利益无实质性不利影响或修改不涉及《基金合同》当事人权利义务关系发生变化；</w:t>
      </w:r>
    </w:p>
    <w:p w:rsidR="00BF3F8F" w:rsidRDefault="00BF3F8F" w:rsidP="00BF3F8F">
      <w:pPr>
        <w:pStyle w:val="-"/>
        <w:ind w:firstLine="420"/>
      </w:pPr>
      <w:r>
        <w:rPr>
          <w:rFonts w:hint="eastAsia"/>
        </w:rPr>
        <w:t>（11）按照法律法规和《基金合同》规定不需召开基金份额持有人大会的其他情形。</w:t>
      </w:r>
    </w:p>
    <w:p w:rsidR="00BF3F8F" w:rsidRDefault="00BF3F8F" w:rsidP="00BF3F8F">
      <w:pPr>
        <w:pStyle w:val="-"/>
        <w:ind w:firstLine="420"/>
      </w:pPr>
      <w:r>
        <w:rPr>
          <w:rFonts w:hint="eastAsia"/>
        </w:rPr>
        <w:t>B. 会议召集人及召集方式</w:t>
      </w:r>
    </w:p>
    <w:p w:rsidR="00BF3F8F" w:rsidRDefault="00BF3F8F" w:rsidP="00BF3F8F">
      <w:pPr>
        <w:pStyle w:val="-"/>
        <w:ind w:firstLine="420"/>
      </w:pPr>
      <w:r>
        <w:rPr>
          <w:rFonts w:hint="eastAsia"/>
        </w:rPr>
        <w:t>1、本基金基金份额持有人大会不设日常机构。除法律法规规定或《基金合同》另有约定外，基金份额持有人大会由基金管理人召集；</w:t>
      </w:r>
    </w:p>
    <w:p w:rsidR="00BF3F8F" w:rsidRDefault="00BF3F8F" w:rsidP="00BF3F8F">
      <w:pPr>
        <w:pStyle w:val="-"/>
        <w:ind w:firstLine="420"/>
      </w:pPr>
      <w:r>
        <w:rPr>
          <w:rFonts w:hint="eastAsia"/>
        </w:rPr>
        <w:t>2、基金管理人未按规定召集或不能召开时，由基金托管人召集；</w:t>
      </w:r>
    </w:p>
    <w:p w:rsidR="00BF3F8F" w:rsidRDefault="00BF3F8F" w:rsidP="00BF3F8F">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F3F8F" w:rsidRDefault="00BF3F8F" w:rsidP="00BF3F8F">
      <w:pPr>
        <w:pStyle w:val="-"/>
        <w:ind w:firstLine="420"/>
      </w:pPr>
      <w:r>
        <w:rPr>
          <w:rFonts w:hint="eastAsia"/>
        </w:rPr>
        <w:t>4、代表基金份额10%以上（含10%，以基金管理人收到提议当日该等基金份额持有人持有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F3F8F" w:rsidRDefault="00BF3F8F" w:rsidP="00BF3F8F">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F3F8F" w:rsidRDefault="00BF3F8F" w:rsidP="00BF3F8F">
      <w:pPr>
        <w:pStyle w:val="-"/>
        <w:ind w:firstLine="420"/>
      </w:pPr>
      <w:r>
        <w:rPr>
          <w:rFonts w:hint="eastAsia"/>
        </w:rPr>
        <w:t>6、基金份额持有人大会的召集人负责选择确定开会时间、地点、方式和权益登记日。</w:t>
      </w:r>
    </w:p>
    <w:p w:rsidR="00BF3F8F" w:rsidRDefault="00BF3F8F" w:rsidP="00BF3F8F">
      <w:pPr>
        <w:pStyle w:val="-"/>
        <w:ind w:firstLine="420"/>
      </w:pPr>
      <w:r>
        <w:rPr>
          <w:rFonts w:hint="eastAsia"/>
        </w:rPr>
        <w:t>C. 召开基金份额持有人大会的通知时间、通知内容、通知方式</w:t>
      </w:r>
    </w:p>
    <w:p w:rsidR="00BF3F8F" w:rsidRDefault="00BF3F8F" w:rsidP="00BF3F8F">
      <w:pPr>
        <w:pStyle w:val="-"/>
        <w:ind w:firstLine="420"/>
      </w:pPr>
      <w:r>
        <w:rPr>
          <w:rFonts w:hint="eastAsia"/>
        </w:rPr>
        <w:t>1、召开基金份额持有人大会，召集人应于会议召开前至少30日，在指定媒介发布召开基金份额持有人大会的通知。基金份额持有人大会通知应至少载明以下内容：</w:t>
      </w:r>
    </w:p>
    <w:p w:rsidR="00BF3F8F" w:rsidRDefault="00BF3F8F" w:rsidP="00BF3F8F">
      <w:pPr>
        <w:pStyle w:val="-"/>
        <w:ind w:firstLine="420"/>
      </w:pPr>
      <w:r>
        <w:rPr>
          <w:rFonts w:hint="eastAsia"/>
        </w:rPr>
        <w:t>（1）会议召开的时间、地点和会议形式；</w:t>
      </w:r>
    </w:p>
    <w:p w:rsidR="00BF3F8F" w:rsidRDefault="00BF3F8F" w:rsidP="00BF3F8F">
      <w:pPr>
        <w:pStyle w:val="-"/>
        <w:ind w:firstLine="420"/>
      </w:pPr>
      <w:r>
        <w:rPr>
          <w:rFonts w:hint="eastAsia"/>
        </w:rPr>
        <w:t>（2）会议拟审议的事项、议事程序和表决方式；</w:t>
      </w:r>
    </w:p>
    <w:p w:rsidR="00BF3F8F" w:rsidRDefault="00BF3F8F" w:rsidP="00BF3F8F">
      <w:pPr>
        <w:pStyle w:val="-"/>
        <w:ind w:firstLine="420"/>
      </w:pPr>
      <w:r>
        <w:rPr>
          <w:rFonts w:hint="eastAsia"/>
        </w:rPr>
        <w:t>（3）有权出席基金份额持有人大会的基金份额持有人的权益登记日；</w:t>
      </w:r>
    </w:p>
    <w:p w:rsidR="00BF3F8F" w:rsidRDefault="00BF3F8F" w:rsidP="00BF3F8F">
      <w:pPr>
        <w:pStyle w:val="-"/>
        <w:ind w:firstLine="420"/>
      </w:pPr>
      <w:r>
        <w:rPr>
          <w:rFonts w:hint="eastAsia"/>
        </w:rPr>
        <w:t>（4）授权委托证明的内容要求（包括但不限于代理人身份，代理权限和代理有效期限等）、送达时间和地点；</w:t>
      </w:r>
    </w:p>
    <w:p w:rsidR="00BF3F8F" w:rsidRDefault="00BF3F8F" w:rsidP="00BF3F8F">
      <w:pPr>
        <w:pStyle w:val="-"/>
        <w:ind w:firstLine="420"/>
      </w:pPr>
      <w:r>
        <w:rPr>
          <w:rFonts w:hint="eastAsia"/>
        </w:rPr>
        <w:t>（5）会务常设联系人姓名及联系电话；</w:t>
      </w:r>
    </w:p>
    <w:p w:rsidR="00BF3F8F" w:rsidRDefault="00BF3F8F" w:rsidP="00BF3F8F">
      <w:pPr>
        <w:pStyle w:val="-"/>
        <w:ind w:firstLine="420"/>
      </w:pPr>
      <w:r>
        <w:rPr>
          <w:rFonts w:hint="eastAsia"/>
        </w:rPr>
        <w:t>（6）出席会议者必须准备的文件和必须履行的手续；</w:t>
      </w:r>
    </w:p>
    <w:p w:rsidR="00BF3F8F" w:rsidRDefault="00BF3F8F" w:rsidP="00BF3F8F">
      <w:pPr>
        <w:pStyle w:val="-"/>
        <w:ind w:firstLine="420"/>
      </w:pPr>
      <w:r>
        <w:rPr>
          <w:rFonts w:hint="eastAsia"/>
        </w:rPr>
        <w:t>（7）召集人需要通知的其他事项。</w:t>
      </w:r>
    </w:p>
    <w:p w:rsidR="00BF3F8F" w:rsidRDefault="00BF3F8F" w:rsidP="00BF3F8F">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BF3F8F" w:rsidRDefault="00BF3F8F" w:rsidP="00BF3F8F">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BF3F8F" w:rsidRDefault="00BF3F8F" w:rsidP="00BF3F8F">
      <w:pPr>
        <w:pStyle w:val="-"/>
        <w:ind w:firstLine="420"/>
      </w:pPr>
      <w:r>
        <w:rPr>
          <w:rFonts w:hint="eastAsia"/>
        </w:rPr>
        <w:t>D. 基金份额持有人出席会议的方式</w:t>
      </w:r>
    </w:p>
    <w:p w:rsidR="00BF3F8F" w:rsidRDefault="00BF3F8F" w:rsidP="00BF3F8F">
      <w:pPr>
        <w:pStyle w:val="-"/>
        <w:ind w:firstLine="420"/>
      </w:pPr>
      <w:r>
        <w:rPr>
          <w:rFonts w:hint="eastAsia"/>
        </w:rPr>
        <w:t>基金份额持有人大会可通过现场开会方式、通讯开会方式或法律法规、监管机构允许的其他方式召开，会议的召开方式由会议召集人确定。</w:t>
      </w:r>
    </w:p>
    <w:p w:rsidR="00BF3F8F" w:rsidRDefault="00BF3F8F" w:rsidP="00BF3F8F">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F3F8F" w:rsidRDefault="00BF3F8F" w:rsidP="00BF3F8F">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F3F8F" w:rsidRDefault="00BF3F8F" w:rsidP="00BF3F8F">
      <w:pPr>
        <w:pStyle w:val="-"/>
        <w:ind w:firstLine="420"/>
      </w:pPr>
      <w:r>
        <w:rPr>
          <w:rFonts w:hint="eastAsia"/>
        </w:rPr>
        <w:t>（2）经核对，汇总到会者出示的在权益登记日持有基金份额的凭证显示，有效的基金份额不少于本基金在权益登记日基金总份额的50%（含50%）。</w:t>
      </w:r>
    </w:p>
    <w:p w:rsidR="00BF3F8F" w:rsidRDefault="00BF3F8F" w:rsidP="00BF3F8F">
      <w:pPr>
        <w:pStyle w:val="-"/>
        <w:ind w:firstLine="420"/>
      </w:pPr>
      <w:r>
        <w:rPr>
          <w:rFonts w:hint="eastAsia"/>
        </w:rPr>
        <w:t>2、通讯开会。通讯开会系指基金份额持有人将其对审议事项的表决意见以书面形式在收取表决意见截止时间以前送达至召集人指定的地址。通讯开会应以书面方式进行表决。</w:t>
      </w:r>
    </w:p>
    <w:p w:rsidR="00BF3F8F" w:rsidRDefault="00BF3F8F" w:rsidP="00BF3F8F">
      <w:pPr>
        <w:pStyle w:val="-"/>
        <w:ind w:firstLine="420"/>
      </w:pPr>
      <w:r>
        <w:rPr>
          <w:rFonts w:hint="eastAsia"/>
        </w:rPr>
        <w:t>在同时符合以下条件时，通讯开会的方式视为有效：</w:t>
      </w:r>
    </w:p>
    <w:p w:rsidR="00BF3F8F" w:rsidRDefault="00BF3F8F" w:rsidP="00BF3F8F">
      <w:pPr>
        <w:pStyle w:val="-"/>
        <w:ind w:firstLine="420"/>
      </w:pPr>
      <w:r>
        <w:rPr>
          <w:rFonts w:hint="eastAsia"/>
        </w:rPr>
        <w:t>（1）会议召集人按《基金合同》约定公布会议通知后，在2个工作日内连续公布相关提示性公告；</w:t>
      </w:r>
    </w:p>
    <w:p w:rsidR="00BF3F8F" w:rsidRDefault="00BF3F8F" w:rsidP="00BF3F8F">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rsidR="00BF3F8F" w:rsidRDefault="00BF3F8F" w:rsidP="00BF3F8F">
      <w:pPr>
        <w:pStyle w:val="-"/>
        <w:ind w:firstLine="420"/>
      </w:pPr>
      <w:r>
        <w:rPr>
          <w:rFonts w:hint="eastAsia"/>
        </w:rPr>
        <w:t>（3）本人直接出具书面意见或授权他人代表出具书面意见的，基金份额持有人所持有的基金份额不小于在权益登记日基金总份额的50%（含50%）；</w:t>
      </w:r>
    </w:p>
    <w:p w:rsidR="00BF3F8F" w:rsidRDefault="00BF3F8F" w:rsidP="00BF3F8F">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结算机构记录相符。</w:t>
      </w:r>
    </w:p>
    <w:p w:rsidR="00BF3F8F" w:rsidRDefault="00BF3F8F" w:rsidP="00BF3F8F">
      <w:pPr>
        <w:pStyle w:val="-"/>
        <w:ind w:firstLine="420"/>
      </w:pPr>
      <w:r>
        <w:rPr>
          <w:rFonts w:hint="eastAsia"/>
        </w:rPr>
        <w:lastRenderedPageBreak/>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F3F8F" w:rsidRDefault="00BF3F8F" w:rsidP="00BF3F8F">
      <w:pPr>
        <w:pStyle w:val="-"/>
        <w:ind w:firstLine="420"/>
      </w:pPr>
      <w:r>
        <w:rPr>
          <w:rFonts w:hint="eastAsia"/>
        </w:rPr>
        <w:t>4、基金份额持有人授权他人代为出席会议并表决的，授权方式可以采用书面、网络、电话、短信或其他方式，具体方式在会议通知中列明。</w:t>
      </w:r>
    </w:p>
    <w:p w:rsidR="00BF3F8F" w:rsidRDefault="00BF3F8F" w:rsidP="00BF3F8F">
      <w:pPr>
        <w:pStyle w:val="-"/>
        <w:ind w:firstLine="420"/>
      </w:pPr>
      <w:r>
        <w:rPr>
          <w:rFonts w:hint="eastAsia"/>
        </w:rPr>
        <w:t>5、若到会者在权益登记日所持有的有效基金份额低于本条第1款第（2）项、第2款第（3）项规定比例的，召集人可以在原公告的基金份额持有人大会召开时间的三个月以后、六个月以内，就原定审议事项重新召集基金份额持有人大会。重新召集的基金份额持有人大会，到会者所持有的基金份额不少于在权益登记日基金份额总数的三分之一（含三分之一）。</w:t>
      </w:r>
    </w:p>
    <w:p w:rsidR="00BF3F8F" w:rsidRDefault="00BF3F8F" w:rsidP="00BF3F8F">
      <w:pPr>
        <w:pStyle w:val="-"/>
        <w:ind w:firstLine="420"/>
      </w:pPr>
      <w:r>
        <w:rPr>
          <w:rFonts w:hint="eastAsia"/>
        </w:rPr>
        <w:t>E. 议事内容与程序</w:t>
      </w:r>
    </w:p>
    <w:p w:rsidR="00BF3F8F" w:rsidRDefault="00BF3F8F" w:rsidP="00BF3F8F">
      <w:pPr>
        <w:pStyle w:val="-"/>
        <w:ind w:firstLine="420"/>
      </w:pPr>
      <w:r>
        <w:rPr>
          <w:rFonts w:hint="eastAsia"/>
        </w:rPr>
        <w:t>1、议事内容及提案权</w:t>
      </w:r>
    </w:p>
    <w:p w:rsidR="00BF3F8F" w:rsidRDefault="00BF3F8F" w:rsidP="00BF3F8F">
      <w:pPr>
        <w:pStyle w:val="-"/>
        <w:ind w:firstLine="420"/>
      </w:pPr>
      <w:r>
        <w:rPr>
          <w:rFonts w:hint="eastAsia"/>
        </w:rPr>
        <w:t>议事内容为本部分“A.召开事由”中所述应由基金份额持有人大会审议决定的事项。</w:t>
      </w:r>
    </w:p>
    <w:p w:rsidR="00BF3F8F" w:rsidRDefault="00BF3F8F" w:rsidP="00BF3F8F">
      <w:pPr>
        <w:pStyle w:val="-"/>
        <w:ind w:firstLine="420"/>
      </w:pPr>
      <w:r>
        <w:rPr>
          <w:rFonts w:hint="eastAsia"/>
        </w:rPr>
        <w:t>基金份额持有人大会的召集人发出召集会议的通知后，对原有提案的修改应当在基金份额持有人大会召开前及时公告。</w:t>
      </w:r>
    </w:p>
    <w:p w:rsidR="00BF3F8F" w:rsidRDefault="00BF3F8F" w:rsidP="00BF3F8F">
      <w:pPr>
        <w:pStyle w:val="-"/>
        <w:ind w:firstLine="420"/>
      </w:pPr>
      <w:r>
        <w:rPr>
          <w:rFonts w:hint="eastAsia"/>
        </w:rPr>
        <w:t>基金份额持有人大会不得对未事先公告的议事内容进行表决。</w:t>
      </w:r>
    </w:p>
    <w:p w:rsidR="00BF3F8F" w:rsidRDefault="00BF3F8F" w:rsidP="00BF3F8F">
      <w:pPr>
        <w:pStyle w:val="-"/>
        <w:ind w:firstLine="420"/>
      </w:pPr>
      <w:r>
        <w:rPr>
          <w:rFonts w:hint="eastAsia"/>
        </w:rPr>
        <w:t>2、议事程序</w:t>
      </w:r>
    </w:p>
    <w:p w:rsidR="00BF3F8F" w:rsidRDefault="00BF3F8F" w:rsidP="00BF3F8F">
      <w:pPr>
        <w:pStyle w:val="-"/>
        <w:ind w:firstLine="420"/>
      </w:pPr>
      <w:r>
        <w:rPr>
          <w:rFonts w:hint="eastAsia"/>
        </w:rPr>
        <w:t>（1）现场开会</w:t>
      </w:r>
    </w:p>
    <w:p w:rsidR="00BF3F8F" w:rsidRDefault="00BF3F8F" w:rsidP="00BF3F8F">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BF3F8F" w:rsidRDefault="00BF3F8F" w:rsidP="00BF3F8F">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F3F8F" w:rsidRDefault="00BF3F8F" w:rsidP="00BF3F8F">
      <w:pPr>
        <w:pStyle w:val="-"/>
        <w:ind w:firstLine="420"/>
      </w:pPr>
      <w:r>
        <w:rPr>
          <w:rFonts w:hint="eastAsia"/>
        </w:rPr>
        <w:t>（2）通讯开会</w:t>
      </w:r>
    </w:p>
    <w:p w:rsidR="00BF3F8F" w:rsidRDefault="00BF3F8F" w:rsidP="00BF3F8F">
      <w:pPr>
        <w:pStyle w:val="-"/>
        <w:ind w:firstLine="420"/>
      </w:pPr>
      <w:r>
        <w:rPr>
          <w:rFonts w:hint="eastAsia"/>
        </w:rPr>
        <w:t>在通讯开会的情况下，首先由召集人在收取会议审议事项书面表决意见截止日期前至少提前30日公布提案，在所通知的收取表决意见截止日期后2个工作日内在公证机关监督下由召集人统计全部有效表决，在公证机关监督下形成决议。</w:t>
      </w:r>
    </w:p>
    <w:p w:rsidR="00BF3F8F" w:rsidRDefault="00BF3F8F" w:rsidP="00BF3F8F">
      <w:pPr>
        <w:pStyle w:val="-"/>
        <w:ind w:firstLine="420"/>
      </w:pPr>
      <w:r>
        <w:rPr>
          <w:rFonts w:hint="eastAsia"/>
        </w:rPr>
        <w:t>F. 表决</w:t>
      </w:r>
    </w:p>
    <w:p w:rsidR="00BF3F8F" w:rsidRDefault="00BF3F8F" w:rsidP="00BF3F8F">
      <w:pPr>
        <w:pStyle w:val="-"/>
        <w:ind w:firstLine="420"/>
      </w:pPr>
      <w:r>
        <w:rPr>
          <w:rFonts w:hint="eastAsia"/>
        </w:rPr>
        <w:t>基金份额持有人所持每份基金份额有一票表决权。</w:t>
      </w:r>
    </w:p>
    <w:p w:rsidR="00BF3F8F" w:rsidRDefault="00BF3F8F" w:rsidP="00BF3F8F">
      <w:pPr>
        <w:pStyle w:val="-"/>
        <w:ind w:firstLine="420"/>
      </w:pPr>
      <w:r>
        <w:rPr>
          <w:rFonts w:hint="eastAsia"/>
        </w:rPr>
        <w:lastRenderedPageBreak/>
        <w:t>基金份额持有人大会决议分为一般决议和特别决议：</w:t>
      </w:r>
    </w:p>
    <w:p w:rsidR="00BF3F8F" w:rsidRDefault="00BF3F8F" w:rsidP="00BF3F8F">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BF3F8F" w:rsidRDefault="00BF3F8F" w:rsidP="00BF3F8F">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BF3F8F" w:rsidRDefault="00BF3F8F" w:rsidP="00BF3F8F">
      <w:pPr>
        <w:pStyle w:val="-"/>
        <w:ind w:firstLine="420"/>
      </w:pPr>
      <w:r>
        <w:rPr>
          <w:rFonts w:hint="eastAsia"/>
        </w:rPr>
        <w:t>基金份额持有人大会采取记名方式进行投票表决。</w:t>
      </w:r>
    </w:p>
    <w:p w:rsidR="00BF3F8F" w:rsidRDefault="00BF3F8F" w:rsidP="00BF3F8F">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BF3F8F" w:rsidRDefault="00BF3F8F" w:rsidP="00BF3F8F">
      <w:pPr>
        <w:pStyle w:val="-"/>
        <w:ind w:firstLine="420"/>
      </w:pPr>
      <w:r>
        <w:rPr>
          <w:rFonts w:hint="eastAsia"/>
        </w:rPr>
        <w:t>基金份额持有人大会的各项提案或同一项提案内并列的各项议题应当分开审议、逐项表决。</w:t>
      </w:r>
    </w:p>
    <w:p w:rsidR="00BF3F8F" w:rsidRDefault="00BF3F8F" w:rsidP="00BF3F8F">
      <w:pPr>
        <w:pStyle w:val="-"/>
        <w:ind w:firstLine="420"/>
      </w:pPr>
      <w:r>
        <w:rPr>
          <w:rFonts w:hint="eastAsia"/>
        </w:rPr>
        <w:t>G. 计票</w:t>
      </w:r>
    </w:p>
    <w:p w:rsidR="00BF3F8F" w:rsidRDefault="00BF3F8F" w:rsidP="00BF3F8F">
      <w:pPr>
        <w:pStyle w:val="-"/>
        <w:ind w:firstLine="420"/>
      </w:pPr>
      <w:r>
        <w:rPr>
          <w:rFonts w:hint="eastAsia"/>
        </w:rPr>
        <w:t>1、现场开会</w:t>
      </w:r>
    </w:p>
    <w:p w:rsidR="00BF3F8F" w:rsidRDefault="00BF3F8F" w:rsidP="00BF3F8F">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BF3F8F" w:rsidRDefault="00BF3F8F" w:rsidP="00BF3F8F">
      <w:pPr>
        <w:pStyle w:val="-"/>
        <w:ind w:firstLine="420"/>
      </w:pPr>
      <w:r>
        <w:rPr>
          <w:rFonts w:hint="eastAsia"/>
        </w:rPr>
        <w:t>（2）计票人应当在基金份额持有人表决后立即进行清点并由大会主持人当场公布计票结果。</w:t>
      </w:r>
    </w:p>
    <w:p w:rsidR="00BF3F8F" w:rsidRDefault="00BF3F8F" w:rsidP="00BF3F8F">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BF3F8F" w:rsidRDefault="00BF3F8F" w:rsidP="00BF3F8F">
      <w:pPr>
        <w:pStyle w:val="-"/>
        <w:ind w:firstLine="420"/>
      </w:pPr>
      <w:r>
        <w:rPr>
          <w:rFonts w:hint="eastAsia"/>
        </w:rPr>
        <w:t>（4）计票过程应由公证机关予以公证。基金管理人或基金托管人拒不出席大会的，不影响计票的效力。</w:t>
      </w:r>
    </w:p>
    <w:p w:rsidR="00BF3F8F" w:rsidRDefault="00BF3F8F" w:rsidP="00BF3F8F">
      <w:pPr>
        <w:pStyle w:val="-"/>
        <w:ind w:firstLine="420"/>
      </w:pPr>
      <w:r>
        <w:rPr>
          <w:rFonts w:hint="eastAsia"/>
        </w:rPr>
        <w:t>2、通讯开会</w:t>
      </w:r>
    </w:p>
    <w:p w:rsidR="00BF3F8F" w:rsidRDefault="00BF3F8F" w:rsidP="00BF3F8F">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w:t>
      </w:r>
      <w:r>
        <w:rPr>
          <w:rFonts w:hint="eastAsia"/>
        </w:rPr>
        <w:lastRenderedPageBreak/>
        <w:t>对其计票过程予以公证。基金管理人或基金托管人拒派代表对书面表决意见的计票进行监督的，不影响计票和表决结果。</w:t>
      </w:r>
    </w:p>
    <w:p w:rsidR="00BF3F8F" w:rsidRDefault="00BF3F8F" w:rsidP="00BF3F8F">
      <w:pPr>
        <w:pStyle w:val="-"/>
        <w:ind w:firstLine="420"/>
      </w:pPr>
      <w:r>
        <w:rPr>
          <w:rFonts w:hint="eastAsia"/>
        </w:rPr>
        <w:t>H. 生效与公告</w:t>
      </w:r>
    </w:p>
    <w:p w:rsidR="00BF3F8F" w:rsidRDefault="00BF3F8F" w:rsidP="00BF3F8F">
      <w:pPr>
        <w:pStyle w:val="-"/>
        <w:ind w:firstLine="420"/>
      </w:pPr>
      <w:r>
        <w:rPr>
          <w:rFonts w:hint="eastAsia"/>
        </w:rPr>
        <w:t>基金份额持有人大会的决议，召集人应当自通过之日起5日内报中国证监会备案。</w:t>
      </w:r>
    </w:p>
    <w:p w:rsidR="00BF3F8F" w:rsidRDefault="00BF3F8F" w:rsidP="00BF3F8F">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BF3F8F" w:rsidRDefault="00BF3F8F" w:rsidP="00BF3F8F">
      <w:pPr>
        <w:pStyle w:val="-"/>
        <w:ind w:firstLine="420"/>
      </w:pPr>
      <w:r>
        <w:rPr>
          <w:rFonts w:hint="eastAsia"/>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BF3F8F" w:rsidRDefault="00BF3F8F" w:rsidP="00BF3F8F">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F3F8F" w:rsidRDefault="00BF3F8F" w:rsidP="00BF3F8F">
      <w:pPr>
        <w:pStyle w:val="-"/>
        <w:ind w:firstLine="420"/>
      </w:pPr>
      <w:r>
        <w:rPr>
          <w:rFonts w:hint="eastAsia"/>
        </w:rPr>
        <w:t>I. 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BF3F8F" w:rsidRDefault="00BF3F8F" w:rsidP="00BF3F8F">
      <w:pPr>
        <w:pStyle w:val="-"/>
        <w:ind w:firstLine="420"/>
      </w:pPr>
      <w:r>
        <w:rPr>
          <w:rFonts w:hint="eastAsia"/>
        </w:rPr>
        <w:t>（三）基金合同解除和终止的事由、程序以及基金财产清算方式</w:t>
      </w:r>
    </w:p>
    <w:p w:rsidR="00BF3F8F" w:rsidRDefault="00BF3F8F" w:rsidP="00BF3F8F">
      <w:pPr>
        <w:pStyle w:val="-"/>
        <w:ind w:firstLine="420"/>
      </w:pPr>
      <w:r>
        <w:rPr>
          <w:rFonts w:hint="eastAsia"/>
        </w:rPr>
        <w:t>A.《基金合同》的变更</w:t>
      </w:r>
    </w:p>
    <w:p w:rsidR="00BF3F8F" w:rsidRDefault="00BF3F8F" w:rsidP="00BF3F8F">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BF3F8F" w:rsidRDefault="00BF3F8F" w:rsidP="00BF3F8F">
      <w:pPr>
        <w:pStyle w:val="-"/>
        <w:ind w:firstLine="420"/>
      </w:pPr>
      <w:r>
        <w:rPr>
          <w:rFonts w:hint="eastAsia"/>
        </w:rPr>
        <w:t>2、关于《基金合同》变更的基金份额持有人大会决议须报中国证监会备案，并自表决通过之日起生效，并自决议生效后依照《信息披露办法》的有关规定在指定媒介公告。</w:t>
      </w:r>
    </w:p>
    <w:p w:rsidR="00BF3F8F" w:rsidRDefault="00BF3F8F" w:rsidP="00BF3F8F">
      <w:pPr>
        <w:pStyle w:val="-"/>
        <w:ind w:firstLine="420"/>
      </w:pPr>
      <w:r>
        <w:rPr>
          <w:rFonts w:hint="eastAsia"/>
        </w:rPr>
        <w:t>B. 《基金合同》的终止事由</w:t>
      </w:r>
    </w:p>
    <w:p w:rsidR="00BF3F8F" w:rsidRDefault="00BF3F8F" w:rsidP="00BF3F8F">
      <w:pPr>
        <w:pStyle w:val="-"/>
        <w:ind w:firstLine="420"/>
      </w:pPr>
      <w:r>
        <w:rPr>
          <w:rFonts w:hint="eastAsia"/>
        </w:rPr>
        <w:t>有下列情形之一的，经履行相关程序后，《基金合同》应当终止：</w:t>
      </w:r>
    </w:p>
    <w:p w:rsidR="00BF3F8F" w:rsidRDefault="00BF3F8F" w:rsidP="00BF3F8F">
      <w:pPr>
        <w:pStyle w:val="-"/>
        <w:ind w:firstLine="420"/>
      </w:pPr>
      <w:r>
        <w:rPr>
          <w:rFonts w:hint="eastAsia"/>
        </w:rPr>
        <w:t>1、基金份额持有人大会决定终止的；</w:t>
      </w:r>
    </w:p>
    <w:p w:rsidR="00BF3F8F" w:rsidRDefault="00BF3F8F" w:rsidP="00BF3F8F">
      <w:pPr>
        <w:pStyle w:val="-"/>
        <w:ind w:firstLine="420"/>
      </w:pPr>
      <w:r>
        <w:rPr>
          <w:rFonts w:hint="eastAsia"/>
        </w:rPr>
        <w:t>2、基金管理人、基金托管人职责终止，在6个月内没有新基金管理人、新基金托管人承接的；</w:t>
      </w:r>
    </w:p>
    <w:p w:rsidR="00BF3F8F" w:rsidRDefault="00BF3F8F" w:rsidP="00BF3F8F">
      <w:pPr>
        <w:pStyle w:val="-"/>
        <w:ind w:firstLine="420"/>
      </w:pPr>
      <w:r>
        <w:rPr>
          <w:rFonts w:hint="eastAsia"/>
        </w:rPr>
        <w:t>3、《基金合同》约定的其他情形；</w:t>
      </w:r>
    </w:p>
    <w:p w:rsidR="00BF3F8F" w:rsidRDefault="00BF3F8F" w:rsidP="00BF3F8F">
      <w:pPr>
        <w:pStyle w:val="-"/>
        <w:ind w:firstLine="420"/>
      </w:pPr>
      <w:r>
        <w:rPr>
          <w:rFonts w:hint="eastAsia"/>
        </w:rPr>
        <w:t>4、相关法律法规和中国证监会规定的其他情况。</w:t>
      </w:r>
    </w:p>
    <w:p w:rsidR="00BF3F8F" w:rsidRDefault="00BF3F8F" w:rsidP="00BF3F8F">
      <w:pPr>
        <w:pStyle w:val="-"/>
        <w:ind w:firstLine="420"/>
      </w:pPr>
      <w:r>
        <w:rPr>
          <w:rFonts w:hint="eastAsia"/>
        </w:rPr>
        <w:t>C.基金财产的清算</w:t>
      </w:r>
    </w:p>
    <w:p w:rsidR="00BF3F8F" w:rsidRDefault="00BF3F8F" w:rsidP="00BF3F8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F3F8F" w:rsidRDefault="00BF3F8F" w:rsidP="00BF3F8F">
      <w:pPr>
        <w:pStyle w:val="-"/>
        <w:ind w:firstLine="420"/>
      </w:pPr>
      <w:r>
        <w:rPr>
          <w:rFonts w:hint="eastAsia"/>
        </w:rPr>
        <w:lastRenderedPageBreak/>
        <w:t>2、在基金财产清算小组接管基金财产之前，基金管理人和基金托管人应按照基金合同和托管协议的规定继续履行保护基金财产安全的职责。</w:t>
      </w:r>
    </w:p>
    <w:p w:rsidR="00BF3F8F" w:rsidRDefault="00BF3F8F" w:rsidP="00BF3F8F">
      <w:pPr>
        <w:pStyle w:val="-"/>
        <w:ind w:firstLine="420"/>
      </w:pPr>
      <w:r>
        <w:rPr>
          <w:rFonts w:hint="eastAsia"/>
        </w:rPr>
        <w:t>3、基金财产清算小组组成：基金财产清算小组成员由基金管理人、基金托管人、具有从事证券相关业务资格的注册会计师、律师组成。基金财产清算小组可以聘用必要的工作人员。</w:t>
      </w:r>
    </w:p>
    <w:p w:rsidR="00BF3F8F" w:rsidRDefault="00BF3F8F" w:rsidP="00BF3F8F">
      <w:pPr>
        <w:pStyle w:val="-"/>
        <w:ind w:firstLine="420"/>
      </w:pPr>
      <w:r>
        <w:rPr>
          <w:rFonts w:hint="eastAsia"/>
        </w:rPr>
        <w:t>4、基金财产清算小组职责：基金财产清算小组负责基金财产的保管、清理、估价、变现和分配。基金财产清算小组可以依法进行必要的民事活动。</w:t>
      </w:r>
    </w:p>
    <w:p w:rsidR="00BF3F8F" w:rsidRDefault="00BF3F8F" w:rsidP="00BF3F8F">
      <w:pPr>
        <w:pStyle w:val="-"/>
        <w:ind w:firstLine="420"/>
      </w:pPr>
      <w:r>
        <w:rPr>
          <w:rFonts w:hint="eastAsia"/>
        </w:rPr>
        <w:t>5、基金财产清算程序：</w:t>
      </w:r>
    </w:p>
    <w:p w:rsidR="00BF3F8F" w:rsidRDefault="00BF3F8F" w:rsidP="00BF3F8F">
      <w:pPr>
        <w:pStyle w:val="-"/>
        <w:ind w:firstLine="420"/>
      </w:pPr>
      <w:r>
        <w:rPr>
          <w:rFonts w:hint="eastAsia"/>
        </w:rPr>
        <w:t>（1）基金财产清算小组成立后，由基金财产清算小组统一接管基金；</w:t>
      </w:r>
    </w:p>
    <w:p w:rsidR="00BF3F8F" w:rsidRDefault="00BF3F8F" w:rsidP="00BF3F8F">
      <w:pPr>
        <w:pStyle w:val="-"/>
        <w:ind w:firstLine="420"/>
      </w:pPr>
      <w:r>
        <w:rPr>
          <w:rFonts w:hint="eastAsia"/>
        </w:rPr>
        <w:t>（2）对基金财产和债权债务进行清理和确认；</w:t>
      </w:r>
    </w:p>
    <w:p w:rsidR="00BF3F8F" w:rsidRDefault="00BF3F8F" w:rsidP="00BF3F8F">
      <w:pPr>
        <w:pStyle w:val="-"/>
        <w:ind w:firstLine="420"/>
      </w:pPr>
      <w:r>
        <w:rPr>
          <w:rFonts w:hint="eastAsia"/>
        </w:rPr>
        <w:t>（3）对基金财产进行估值和变现；</w:t>
      </w:r>
    </w:p>
    <w:p w:rsidR="00BF3F8F" w:rsidRDefault="00BF3F8F" w:rsidP="00BF3F8F">
      <w:pPr>
        <w:pStyle w:val="-"/>
        <w:ind w:firstLine="420"/>
      </w:pPr>
      <w:r>
        <w:rPr>
          <w:rFonts w:hint="eastAsia"/>
        </w:rPr>
        <w:t>（4）制作清算报告；</w:t>
      </w:r>
    </w:p>
    <w:p w:rsidR="00BF3F8F" w:rsidRDefault="00BF3F8F" w:rsidP="00BF3F8F">
      <w:pPr>
        <w:pStyle w:val="-"/>
        <w:ind w:firstLine="420"/>
      </w:pPr>
      <w:r>
        <w:rPr>
          <w:rFonts w:hint="eastAsia"/>
        </w:rPr>
        <w:t>（5）聘请会计师事务所对清算报告进行外部审计，聘请律师事务所对清算报告出具法律意见书；</w:t>
      </w:r>
    </w:p>
    <w:p w:rsidR="00BF3F8F" w:rsidRDefault="00BF3F8F" w:rsidP="00BF3F8F">
      <w:pPr>
        <w:pStyle w:val="-"/>
        <w:ind w:firstLine="420"/>
      </w:pPr>
      <w:r>
        <w:rPr>
          <w:rFonts w:hint="eastAsia"/>
        </w:rPr>
        <w:t>（6）将清算报告报中国证监会备案并公告；</w:t>
      </w:r>
    </w:p>
    <w:p w:rsidR="00BF3F8F" w:rsidRDefault="00BF3F8F" w:rsidP="00BF3F8F">
      <w:pPr>
        <w:pStyle w:val="-"/>
        <w:ind w:firstLine="420"/>
      </w:pPr>
      <w:r>
        <w:rPr>
          <w:rFonts w:hint="eastAsia"/>
        </w:rPr>
        <w:t>（7）对基金剩余财产进行分配。</w:t>
      </w:r>
    </w:p>
    <w:p w:rsidR="00BF3F8F" w:rsidRDefault="00BF3F8F" w:rsidP="00BF3F8F">
      <w:pPr>
        <w:pStyle w:val="-"/>
        <w:ind w:firstLine="420"/>
      </w:pPr>
      <w:r>
        <w:rPr>
          <w:rFonts w:hint="eastAsia"/>
        </w:rPr>
        <w:t>6、基金财产清算的期限为6个月，但因本基金所持证券的流动性受到限制而不能及时变现的，清算期限相应顺延。</w:t>
      </w:r>
    </w:p>
    <w:p w:rsidR="00BF3F8F" w:rsidRDefault="00BF3F8F" w:rsidP="00BF3F8F">
      <w:pPr>
        <w:pStyle w:val="-"/>
        <w:ind w:firstLine="420"/>
      </w:pPr>
      <w:r>
        <w:rPr>
          <w:rFonts w:hint="eastAsia"/>
        </w:rPr>
        <w:t>D.清算费用</w:t>
      </w:r>
    </w:p>
    <w:p w:rsidR="00BF3F8F" w:rsidRDefault="00BF3F8F" w:rsidP="00BF3F8F">
      <w:pPr>
        <w:pStyle w:val="-"/>
        <w:ind w:firstLine="420"/>
      </w:pPr>
      <w:r>
        <w:rPr>
          <w:rFonts w:hint="eastAsia"/>
        </w:rPr>
        <w:t>清算费用是指基金财产清算小组在进行基金清算过程中发生的所有合理费用，清算费用由基金财产清算小组优先从基金财产中支付。</w:t>
      </w:r>
    </w:p>
    <w:p w:rsidR="00BF3F8F" w:rsidRDefault="00BF3F8F" w:rsidP="00BF3F8F">
      <w:pPr>
        <w:pStyle w:val="-"/>
        <w:ind w:firstLine="420"/>
      </w:pPr>
      <w:r>
        <w:rPr>
          <w:rFonts w:hint="eastAsia"/>
        </w:rPr>
        <w:t>E.基金财产清算剩余资产的分配</w:t>
      </w:r>
    </w:p>
    <w:p w:rsidR="00BF3F8F" w:rsidRDefault="00BF3F8F" w:rsidP="00BF3F8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F3F8F" w:rsidRDefault="00BF3F8F" w:rsidP="00BF3F8F">
      <w:pPr>
        <w:pStyle w:val="-"/>
        <w:ind w:firstLine="420"/>
      </w:pPr>
      <w:r>
        <w:rPr>
          <w:rFonts w:hint="eastAsia"/>
        </w:rPr>
        <w:t>F.基金财产清算的公告</w:t>
      </w:r>
    </w:p>
    <w:p w:rsidR="00BF3F8F" w:rsidRDefault="00BF3F8F" w:rsidP="00BF3F8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F3F8F" w:rsidRDefault="00BF3F8F" w:rsidP="00BF3F8F">
      <w:pPr>
        <w:pStyle w:val="-"/>
        <w:ind w:firstLine="420"/>
      </w:pPr>
      <w:r>
        <w:rPr>
          <w:rFonts w:hint="eastAsia"/>
        </w:rPr>
        <w:t>G.基金财产清算账册及文件的保存</w:t>
      </w:r>
    </w:p>
    <w:p w:rsidR="00BF3F8F" w:rsidRDefault="00BF3F8F" w:rsidP="00BF3F8F">
      <w:pPr>
        <w:pStyle w:val="-"/>
        <w:ind w:firstLine="420"/>
      </w:pPr>
      <w:r>
        <w:rPr>
          <w:rFonts w:hint="eastAsia"/>
        </w:rPr>
        <w:t>基金财产清算账册及有关文件由基金托管人保存15年以上。</w:t>
      </w:r>
    </w:p>
    <w:p w:rsidR="00BF3F8F" w:rsidRDefault="00BF3F8F" w:rsidP="00BF3F8F">
      <w:pPr>
        <w:pStyle w:val="-"/>
        <w:ind w:firstLine="420"/>
      </w:pPr>
      <w:r>
        <w:rPr>
          <w:rFonts w:hint="eastAsia"/>
        </w:rPr>
        <w:t>（四）争议解决方式</w:t>
      </w:r>
    </w:p>
    <w:p w:rsidR="00BF3F8F" w:rsidRDefault="00BF3F8F" w:rsidP="00BF3F8F">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w:t>
      </w:r>
      <w:r>
        <w:rPr>
          <w:rFonts w:hint="eastAsia"/>
        </w:rPr>
        <w:lastRenderedPageBreak/>
        <w:t>裁。仲裁地点为北京市。仲裁裁决是终局的，对仲裁各方当事人均具有约束力。仲裁费用、律师费用由败诉方承担。</w:t>
      </w:r>
    </w:p>
    <w:p w:rsidR="00BF3F8F" w:rsidRDefault="00BF3F8F" w:rsidP="00BF3F8F">
      <w:pPr>
        <w:pStyle w:val="-"/>
        <w:ind w:firstLine="420"/>
      </w:pPr>
      <w:r>
        <w:rPr>
          <w:rFonts w:hint="eastAsia"/>
        </w:rPr>
        <w:t>争议处理期间，各方当事人应恪守各自的职责，继续忠实、勤勉、尽责地履行基金合同规定的义务，维护基金份额持有人的合法权益。</w:t>
      </w:r>
    </w:p>
    <w:p w:rsidR="00BF3F8F" w:rsidRDefault="00BF3F8F" w:rsidP="00BF3F8F">
      <w:pPr>
        <w:pStyle w:val="-"/>
        <w:ind w:firstLine="420"/>
      </w:pPr>
      <w:r>
        <w:rPr>
          <w:rFonts w:hint="eastAsia"/>
        </w:rPr>
        <w:t>《基金合同》受中国法律管辖。</w:t>
      </w:r>
    </w:p>
    <w:p w:rsidR="00BF3F8F" w:rsidRDefault="00BF3F8F" w:rsidP="00BF3F8F">
      <w:pPr>
        <w:pStyle w:val="-"/>
        <w:ind w:firstLine="420"/>
      </w:pPr>
      <w:r>
        <w:rPr>
          <w:rFonts w:hint="eastAsia"/>
        </w:rPr>
        <w:t>（五）基金合同存放地和投资者取得基金合同的方式</w:t>
      </w:r>
    </w:p>
    <w:p w:rsidR="00BF3F8F" w:rsidRDefault="00BF3F8F" w:rsidP="00BF3F8F">
      <w:pPr>
        <w:pStyle w:val="-"/>
        <w:ind w:firstLine="420"/>
      </w:pPr>
      <w:r>
        <w:rPr>
          <w:rFonts w:hint="eastAsia"/>
        </w:rPr>
        <w:t>《基金合同》正本一式六份，除上报有关监管机构二份外，基金管理人、基金托管人各持有二份，每份具有同等的法律效力。</w:t>
      </w:r>
    </w:p>
    <w:p w:rsidR="00BF3F8F" w:rsidRDefault="00BF3F8F" w:rsidP="00BF3F8F">
      <w:pPr>
        <w:pStyle w:val="-"/>
        <w:ind w:firstLine="420"/>
      </w:pPr>
      <w:r>
        <w:rPr>
          <w:rFonts w:hint="eastAsia"/>
        </w:rPr>
        <w:t>《基金合同》可印制成册，供投资者在基金管理人、基金托管人、销售机构的办公场所和营业场所查阅。</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48" w:name="_Toc112067458"/>
      <w:r>
        <w:rPr>
          <w:rFonts w:hint="eastAsia"/>
        </w:rPr>
        <w:lastRenderedPageBreak/>
        <w:t>二十一、基金托管协议的内容摘要</w:t>
      </w:r>
      <w:bookmarkEnd w:id="148"/>
    </w:p>
    <w:p w:rsidR="00BF3F8F" w:rsidRDefault="00BF3F8F" w:rsidP="00BF3F8F">
      <w:pPr>
        <w:pStyle w:val="-"/>
        <w:ind w:firstLine="420"/>
      </w:pPr>
      <w:r>
        <w:rPr>
          <w:rFonts w:hint="eastAsia"/>
        </w:rPr>
        <w:t>（一）托管协议当事人</w:t>
      </w:r>
    </w:p>
    <w:p w:rsidR="00BF3F8F" w:rsidRDefault="00BF3F8F" w:rsidP="00BF3F8F">
      <w:pPr>
        <w:pStyle w:val="-"/>
        <w:ind w:firstLine="420"/>
      </w:pPr>
      <w:r>
        <w:rPr>
          <w:rFonts w:hint="eastAsia"/>
        </w:rPr>
        <w:t>1.基金管理人（或简称“管理人”）</w:t>
      </w:r>
    </w:p>
    <w:p w:rsidR="00BF3F8F" w:rsidRDefault="00BF3F8F" w:rsidP="00BF3F8F">
      <w:pPr>
        <w:pStyle w:val="-"/>
        <w:ind w:firstLine="420"/>
      </w:pPr>
      <w:r>
        <w:rPr>
          <w:rFonts w:hint="eastAsia"/>
        </w:rPr>
        <w:t>名称：嘉实基金管理有限公司</w:t>
      </w:r>
    </w:p>
    <w:p w:rsidR="00BF3F8F" w:rsidRDefault="00BF3F8F" w:rsidP="00BF3F8F">
      <w:pPr>
        <w:pStyle w:val="-"/>
        <w:ind w:firstLine="420"/>
      </w:pPr>
      <w:r>
        <w:rPr>
          <w:rFonts w:hint="eastAsia"/>
        </w:rPr>
        <w:t>住所：中国（上海）自由贸易试验区世纪大道8号上海国金中心二期27楼09-14单元</w:t>
      </w:r>
    </w:p>
    <w:p w:rsidR="00BF3F8F" w:rsidRDefault="00BF3F8F" w:rsidP="00BF3F8F">
      <w:pPr>
        <w:pStyle w:val="-"/>
        <w:ind w:firstLine="420"/>
      </w:pPr>
      <w:r>
        <w:rPr>
          <w:rFonts w:hint="eastAsia"/>
        </w:rPr>
        <w:t>办公地址：北京市朝阳区建国门外大街21号北京国际俱乐部C座写字楼12A层</w:t>
      </w:r>
    </w:p>
    <w:p w:rsidR="00BF3F8F" w:rsidRDefault="00BF3F8F" w:rsidP="00BF3F8F">
      <w:pPr>
        <w:pStyle w:val="-"/>
        <w:ind w:firstLine="420"/>
      </w:pPr>
      <w:r>
        <w:rPr>
          <w:rFonts w:hint="eastAsia"/>
        </w:rPr>
        <w:t>法定代表人: 经雷</w:t>
      </w:r>
    </w:p>
    <w:p w:rsidR="00BF3F8F" w:rsidRDefault="00BF3F8F" w:rsidP="00BF3F8F">
      <w:pPr>
        <w:pStyle w:val="-"/>
        <w:ind w:firstLine="420"/>
      </w:pPr>
      <w:r>
        <w:rPr>
          <w:rFonts w:hint="eastAsia"/>
        </w:rPr>
        <w:t>成立时间：1999年3月25日</w:t>
      </w:r>
    </w:p>
    <w:p w:rsidR="00BF3F8F" w:rsidRDefault="00BF3F8F" w:rsidP="00BF3F8F">
      <w:pPr>
        <w:pStyle w:val="-"/>
        <w:ind w:firstLine="420"/>
      </w:pPr>
      <w:r>
        <w:rPr>
          <w:rFonts w:hint="eastAsia"/>
        </w:rPr>
        <w:t>批准设立机关：中国证券监督管理委员会</w:t>
      </w:r>
    </w:p>
    <w:p w:rsidR="00BF3F8F" w:rsidRDefault="00BF3F8F" w:rsidP="00BF3F8F">
      <w:pPr>
        <w:pStyle w:val="-"/>
        <w:ind w:firstLine="420"/>
      </w:pPr>
      <w:r>
        <w:rPr>
          <w:rFonts w:hint="eastAsia"/>
        </w:rPr>
        <w:t>批准设立文号：中国证监会证监基金字【1999】5号</w:t>
      </w:r>
    </w:p>
    <w:p w:rsidR="00BF3F8F" w:rsidRDefault="00BF3F8F" w:rsidP="00BF3F8F">
      <w:pPr>
        <w:pStyle w:val="-"/>
        <w:ind w:firstLine="420"/>
      </w:pPr>
      <w:r>
        <w:rPr>
          <w:rFonts w:hint="eastAsia"/>
        </w:rPr>
        <w:t>组织形式：有限责任公司（中外合资）</w:t>
      </w:r>
    </w:p>
    <w:p w:rsidR="00BF3F8F" w:rsidRDefault="00BF3F8F" w:rsidP="00BF3F8F">
      <w:pPr>
        <w:pStyle w:val="-"/>
        <w:ind w:firstLine="420"/>
      </w:pPr>
      <w:r>
        <w:rPr>
          <w:rFonts w:hint="eastAsia"/>
        </w:rPr>
        <w:t>注册资本：1.5亿元人民币</w:t>
      </w:r>
    </w:p>
    <w:p w:rsidR="00BF3F8F" w:rsidRDefault="00BF3F8F" w:rsidP="00BF3F8F">
      <w:pPr>
        <w:pStyle w:val="-"/>
        <w:ind w:firstLine="420"/>
      </w:pPr>
      <w:r>
        <w:rPr>
          <w:rFonts w:hint="eastAsia"/>
        </w:rPr>
        <w:t>经营范围：基金募集、基金销售、资产管理及中国证监会许可的其他业务</w:t>
      </w:r>
    </w:p>
    <w:p w:rsidR="00BF3F8F" w:rsidRDefault="00BF3F8F" w:rsidP="00BF3F8F">
      <w:pPr>
        <w:pStyle w:val="-"/>
        <w:ind w:firstLine="420"/>
      </w:pPr>
      <w:r>
        <w:rPr>
          <w:rFonts w:hint="eastAsia"/>
        </w:rPr>
        <w:t>存续期间：持续经营</w:t>
      </w:r>
    </w:p>
    <w:p w:rsidR="00BF3F8F" w:rsidRDefault="00BF3F8F" w:rsidP="00BF3F8F">
      <w:pPr>
        <w:pStyle w:val="-"/>
        <w:ind w:firstLine="420"/>
      </w:pPr>
      <w:r>
        <w:rPr>
          <w:rFonts w:hint="eastAsia"/>
        </w:rPr>
        <w:t>2.基金托管人（或简称“托管人”）</w:t>
      </w:r>
    </w:p>
    <w:p w:rsidR="00BF3F8F" w:rsidRDefault="00BF3F8F" w:rsidP="00BF3F8F">
      <w:pPr>
        <w:pStyle w:val="-"/>
        <w:ind w:firstLine="420"/>
      </w:pPr>
      <w:r>
        <w:rPr>
          <w:rFonts w:hint="eastAsia"/>
        </w:rPr>
        <w:t>名称：中国银行股份有限公司</w:t>
      </w:r>
    </w:p>
    <w:p w:rsidR="00BF3F8F" w:rsidRDefault="00BF3F8F" w:rsidP="00BF3F8F">
      <w:pPr>
        <w:pStyle w:val="-"/>
        <w:ind w:firstLine="420"/>
      </w:pPr>
      <w:r>
        <w:rPr>
          <w:rFonts w:hint="eastAsia"/>
        </w:rPr>
        <w:t>住所及办公地址：</w:t>
      </w:r>
      <w:r>
        <w:rPr>
          <w:rFonts w:hint="eastAsia"/>
        </w:rPr>
        <w:tab/>
        <w:t>北京市西城区复兴门内大街1号</w:t>
      </w:r>
    </w:p>
    <w:p w:rsidR="00BF3F8F" w:rsidRDefault="00BF3F8F" w:rsidP="00BF3F8F">
      <w:pPr>
        <w:pStyle w:val="-"/>
        <w:ind w:firstLine="420"/>
      </w:pPr>
      <w:r>
        <w:rPr>
          <w:rFonts w:hint="eastAsia"/>
        </w:rPr>
        <w:t xml:space="preserve">法定代表人: </w:t>
      </w:r>
      <w:r>
        <w:rPr>
          <w:rFonts w:hint="eastAsia"/>
        </w:rPr>
        <w:tab/>
        <w:t>刘连舸</w:t>
      </w:r>
    </w:p>
    <w:p w:rsidR="00BF3F8F" w:rsidRDefault="00BF3F8F" w:rsidP="00BF3F8F">
      <w:pPr>
        <w:pStyle w:val="-"/>
        <w:ind w:firstLine="420"/>
      </w:pPr>
      <w:r>
        <w:rPr>
          <w:rFonts w:hint="eastAsia"/>
        </w:rPr>
        <w:t>成立时间：1983年10月31日</w:t>
      </w:r>
    </w:p>
    <w:p w:rsidR="00BF3F8F" w:rsidRDefault="00BF3F8F" w:rsidP="00BF3F8F">
      <w:pPr>
        <w:pStyle w:val="-"/>
        <w:ind w:firstLine="420"/>
      </w:pPr>
      <w:r>
        <w:rPr>
          <w:rFonts w:hint="eastAsia"/>
        </w:rPr>
        <w:t>基金托管业务批准文号：中国证监会证监基字【1998】24号</w:t>
      </w:r>
    </w:p>
    <w:p w:rsidR="00BF3F8F" w:rsidRDefault="00BF3F8F" w:rsidP="00BF3F8F">
      <w:pPr>
        <w:pStyle w:val="-"/>
        <w:ind w:firstLine="420"/>
      </w:pPr>
      <w:r>
        <w:rPr>
          <w:rFonts w:hint="eastAsia"/>
        </w:rPr>
        <w:t>组织形式：股份有限公司</w:t>
      </w:r>
    </w:p>
    <w:p w:rsidR="00BF3F8F" w:rsidRDefault="00BF3F8F" w:rsidP="00BF3F8F">
      <w:pPr>
        <w:pStyle w:val="-"/>
        <w:ind w:firstLine="420"/>
      </w:pPr>
      <w:r>
        <w:rPr>
          <w:rFonts w:hint="eastAsia"/>
        </w:rPr>
        <w:t>注册资本：人民币贰仟玖佰肆拾叁亿捌仟柒佰柒拾玖万壹仟贰佰肆拾壹元整</w:t>
      </w:r>
    </w:p>
    <w:p w:rsidR="00BF3F8F" w:rsidRDefault="00BF3F8F" w:rsidP="00BF3F8F">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BF3F8F" w:rsidRDefault="00BF3F8F" w:rsidP="00BF3F8F">
      <w:pPr>
        <w:pStyle w:val="-"/>
        <w:ind w:firstLine="420"/>
      </w:pPr>
      <w:r>
        <w:rPr>
          <w:rFonts w:hint="eastAsia"/>
        </w:rPr>
        <w:t>存续期间：持续经营</w:t>
      </w:r>
    </w:p>
    <w:p w:rsidR="00BF3F8F" w:rsidRDefault="00BF3F8F" w:rsidP="00BF3F8F">
      <w:pPr>
        <w:pStyle w:val="-"/>
        <w:ind w:firstLine="420"/>
      </w:pPr>
      <w:r>
        <w:rPr>
          <w:rFonts w:hint="eastAsia"/>
        </w:rPr>
        <w:t>（二）基金托管人对基金管理人的业务监督和核查</w:t>
      </w:r>
    </w:p>
    <w:p w:rsidR="00BF3F8F" w:rsidRDefault="00BF3F8F" w:rsidP="00BF3F8F">
      <w:pPr>
        <w:pStyle w:val="-"/>
        <w:ind w:firstLine="420"/>
      </w:pPr>
      <w:r>
        <w:rPr>
          <w:rFonts w:hint="eastAsia"/>
        </w:rPr>
        <w:lastRenderedPageBreak/>
        <w:t>A. 基金托管人根据有关法律法规和本协议的规定，对基金管理人的投资运作进行监督。主要包括以下方面：</w:t>
      </w:r>
    </w:p>
    <w:p w:rsidR="00BF3F8F" w:rsidRDefault="00BF3F8F" w:rsidP="00BF3F8F">
      <w:pPr>
        <w:pStyle w:val="-"/>
        <w:ind w:firstLine="420"/>
      </w:pPr>
      <w:r>
        <w:rPr>
          <w:rFonts w:hint="eastAsia"/>
        </w:rPr>
        <w:t>1、对基金的投资范围、投资对象进行监督。</w:t>
      </w:r>
    </w:p>
    <w:p w:rsidR="00BF3F8F" w:rsidRDefault="00BF3F8F" w:rsidP="00BF3F8F">
      <w:pPr>
        <w:pStyle w:val="-"/>
        <w:ind w:firstLine="420"/>
      </w:pPr>
      <w:r>
        <w:rPr>
          <w:rFonts w:hint="eastAsia"/>
        </w:rPr>
        <w:t>本基金的投资范围主要为标的指数成份股及备选成份股（含存托凭证，下同）。此外，为更好地实现投资目标，本基金可少量投资于部分非成份股（包含创业板、科创板、存托凭证及其他经中国证监会核准发行上市的股票）、衍生工具（股指期货、股票期权），债券资产（国债、地方政府债、金融债、企业债、公司债、次级债、可转换债券、可交换债券、分离交易可转债、央行票据、中期票据、短期融资券、超短期融资券等）、资产支持证券、债券回购、银行存款、同业存单、现金资产以及中国证监会允许基金投资的其他金融工具（但须符合中国证监会的相关规定）。</w:t>
      </w:r>
    </w:p>
    <w:p w:rsidR="00BF3F8F" w:rsidRDefault="00BF3F8F" w:rsidP="00BF3F8F">
      <w:pPr>
        <w:pStyle w:val="-"/>
        <w:ind w:firstLine="420"/>
      </w:pPr>
      <w:r>
        <w:rPr>
          <w:rFonts w:hint="eastAsia"/>
        </w:rPr>
        <w:t>本基金可根据相关法律法规和基金合同的约定，参与融资业务和转融通证券出借业务。</w:t>
      </w:r>
    </w:p>
    <w:p w:rsidR="00BF3F8F" w:rsidRDefault="00BF3F8F" w:rsidP="00BF3F8F">
      <w:pPr>
        <w:pStyle w:val="-"/>
        <w:ind w:firstLine="420"/>
      </w:pPr>
      <w:r>
        <w:rPr>
          <w:rFonts w:hint="eastAsia"/>
        </w:rPr>
        <w:t>如法律法规或监管机构以后允许基金投资其他品种，基金管理人在履行适当程序后，可以将其纳入投资范围。</w:t>
      </w:r>
    </w:p>
    <w:p w:rsidR="00BF3F8F" w:rsidRDefault="00BF3F8F" w:rsidP="00BF3F8F">
      <w:pPr>
        <w:pStyle w:val="-"/>
        <w:ind w:firstLine="420"/>
      </w:pPr>
      <w:r>
        <w:rPr>
          <w:rFonts w:hint="eastAsia"/>
        </w:rPr>
        <w:t>本基金投资标的指数成份股及备选成份股的比例不低于基金资产净值的90%，因法律法规的规定而受限制的情形除外。</w:t>
      </w:r>
    </w:p>
    <w:p w:rsidR="00BF3F8F" w:rsidRDefault="00BF3F8F" w:rsidP="00BF3F8F">
      <w:pPr>
        <w:pStyle w:val="-"/>
        <w:ind w:firstLine="420"/>
      </w:pPr>
      <w:r>
        <w:rPr>
          <w:rFonts w:hint="eastAsia"/>
        </w:rPr>
        <w:t>基金管理人应将拟投资的标的指数成份股及备选成份股股票库、债券库等各投资品种的具体范围提供给基金托管人。基金管理人可以根据实际情况的变化，对各投资品种的具体范围予以更新和调整，并通知基金托管人。基金托管人根据上述投资范围对基金的投资进行监督。</w:t>
      </w:r>
    </w:p>
    <w:p w:rsidR="00BF3F8F" w:rsidRDefault="00BF3F8F" w:rsidP="00BF3F8F">
      <w:pPr>
        <w:pStyle w:val="-"/>
        <w:ind w:firstLine="420"/>
      </w:pPr>
      <w:r>
        <w:rPr>
          <w:rFonts w:hint="eastAsia"/>
        </w:rPr>
        <w:t>2、对基金投融资比例进行监督。</w:t>
      </w:r>
    </w:p>
    <w:p w:rsidR="00BF3F8F" w:rsidRDefault="00BF3F8F" w:rsidP="00BF3F8F">
      <w:pPr>
        <w:pStyle w:val="-"/>
        <w:ind w:firstLine="420"/>
      </w:pPr>
      <w:r>
        <w:rPr>
          <w:rFonts w:hint="eastAsia"/>
        </w:rPr>
        <w:t>（1）本基金投资于标的指数成份股、备选成份股的比例不低于基金资产净值的90%；</w:t>
      </w:r>
    </w:p>
    <w:p w:rsidR="00BF3F8F" w:rsidRDefault="00BF3F8F" w:rsidP="00BF3F8F">
      <w:pPr>
        <w:pStyle w:val="-"/>
        <w:ind w:firstLine="420"/>
      </w:pPr>
      <w:r>
        <w:rPr>
          <w:rFonts w:hint="eastAsia"/>
        </w:rPr>
        <w:t>（2）本基金投资于同一原始权益人的各类资产支持证券的比例，不得超过基金资产净值的10％；</w:t>
      </w:r>
    </w:p>
    <w:p w:rsidR="00BF3F8F" w:rsidRDefault="00BF3F8F" w:rsidP="00BF3F8F">
      <w:pPr>
        <w:pStyle w:val="-"/>
        <w:ind w:firstLine="420"/>
      </w:pPr>
      <w:r>
        <w:rPr>
          <w:rFonts w:hint="eastAsia"/>
        </w:rPr>
        <w:t>（3）本基金持有的全部资产支持证券，其市值不得超过基金资产净值的20％；</w:t>
      </w:r>
    </w:p>
    <w:p w:rsidR="00BF3F8F" w:rsidRDefault="00BF3F8F" w:rsidP="00BF3F8F">
      <w:pPr>
        <w:pStyle w:val="-"/>
        <w:ind w:firstLine="420"/>
      </w:pPr>
      <w:r>
        <w:rPr>
          <w:rFonts w:hint="eastAsia"/>
        </w:rPr>
        <w:t>（4）本基金持有的同一(指同一信用级别)资产支持证券的比例，不得超过该资产支持证券规模的10％；</w:t>
      </w:r>
    </w:p>
    <w:p w:rsidR="00BF3F8F" w:rsidRDefault="00BF3F8F" w:rsidP="00BF3F8F">
      <w:pPr>
        <w:pStyle w:val="-"/>
        <w:ind w:firstLine="420"/>
      </w:pPr>
      <w:r>
        <w:rPr>
          <w:rFonts w:hint="eastAsia"/>
        </w:rPr>
        <w:t>（5）本基金管理人管理且由本基金托管人托管的全部基金投资于同一原始权益人的各类资产支持证券，不得超过其各类资产支持证券合计规模的10％；</w:t>
      </w:r>
    </w:p>
    <w:p w:rsidR="00BF3F8F" w:rsidRDefault="00BF3F8F" w:rsidP="00BF3F8F">
      <w:pPr>
        <w:pStyle w:val="-"/>
        <w:ind w:firstLine="420"/>
      </w:pPr>
      <w:r>
        <w:rPr>
          <w:rFonts w:hint="eastAsia"/>
        </w:rPr>
        <w:t>（6）本基金应投资于信用级别评级为BBB以上(含BBB)的资产支持证券。基金持有资产支持证券期间，如果其信用等级下降、不再符合投资标准，应在评级报告发布之日起3个月内予以全部卖出；</w:t>
      </w:r>
    </w:p>
    <w:p w:rsidR="00BF3F8F" w:rsidRDefault="00BF3F8F" w:rsidP="00BF3F8F">
      <w:pPr>
        <w:pStyle w:val="-"/>
        <w:ind w:firstLine="420"/>
      </w:pPr>
      <w:r>
        <w:rPr>
          <w:rFonts w:hint="eastAsia"/>
        </w:rPr>
        <w:t>（7）基金财产参与股票发行申购，本基金所申报的金额不超过本基金的总资产，本基金所申报的股票数量不超过拟发行股票公司本次发行股票的总量；</w:t>
      </w:r>
    </w:p>
    <w:p w:rsidR="00BF3F8F" w:rsidRDefault="00BF3F8F" w:rsidP="00BF3F8F">
      <w:pPr>
        <w:pStyle w:val="-"/>
        <w:ind w:firstLine="420"/>
      </w:pPr>
      <w:r>
        <w:rPr>
          <w:rFonts w:hint="eastAsia"/>
        </w:rPr>
        <w:t>（8）基金总资产不得超过基金净资产的140%；</w:t>
      </w:r>
    </w:p>
    <w:p w:rsidR="00BF3F8F" w:rsidRDefault="00BF3F8F" w:rsidP="00BF3F8F">
      <w:pPr>
        <w:pStyle w:val="-"/>
        <w:ind w:firstLine="420"/>
      </w:pPr>
      <w:r>
        <w:rPr>
          <w:rFonts w:hint="eastAsia"/>
        </w:rPr>
        <w:lastRenderedPageBreak/>
        <w:t>（9）本基金进入全国银行间同业市场进行债券回购的资金余额不得超过基金资产净值的40%；在全国银行间同业市场中的债券回购最长期限为1年，债券回购到期后不展期；</w:t>
      </w:r>
    </w:p>
    <w:p w:rsidR="00BF3F8F" w:rsidRDefault="00BF3F8F" w:rsidP="00BF3F8F">
      <w:pPr>
        <w:pStyle w:val="-"/>
        <w:ind w:firstLine="420"/>
      </w:pPr>
      <w:r>
        <w:rPr>
          <w:rFonts w:hint="eastAsia"/>
        </w:rPr>
        <w:t>（10）本基金参与股指期货交易，应当符合下列投资限制：</w:t>
      </w:r>
    </w:p>
    <w:p w:rsidR="00BF3F8F" w:rsidRDefault="00BF3F8F" w:rsidP="00BF3F8F">
      <w:pPr>
        <w:pStyle w:val="-"/>
        <w:ind w:firstLine="420"/>
      </w:pPr>
      <w:r>
        <w:rPr>
          <w:rFonts w:hint="eastAsia"/>
        </w:rPr>
        <w:t>①本基金在任何交易日日终，持有的买入股指期货合约价值，不得超过基金资产净值的10%；</w:t>
      </w:r>
    </w:p>
    <w:p w:rsidR="00BF3F8F" w:rsidRDefault="00BF3F8F" w:rsidP="00BF3F8F">
      <w:pPr>
        <w:pStyle w:val="-"/>
        <w:ind w:firstLine="420"/>
      </w:pPr>
      <w:r>
        <w:rPr>
          <w:rFonts w:hint="eastAsia"/>
        </w:rPr>
        <w:t>②本基金在任何交易日日终，持有的买入期货合约价值与有价证券市值之和，不得超过基金资产净值的100%。</w:t>
      </w:r>
    </w:p>
    <w:p w:rsidR="00BF3F8F" w:rsidRDefault="00BF3F8F" w:rsidP="00BF3F8F">
      <w:pPr>
        <w:pStyle w:val="-"/>
        <w:ind w:firstLine="420"/>
      </w:pPr>
      <w:r>
        <w:rPr>
          <w:rFonts w:hint="eastAsia"/>
        </w:rPr>
        <w:t>其中，有价证券指股票、债券（不含到期日在一年以内的政府债券）、资产支持证券、买入返售金融资产（不含质押式回购）等；</w:t>
      </w:r>
    </w:p>
    <w:p w:rsidR="00BF3F8F" w:rsidRDefault="00BF3F8F" w:rsidP="00BF3F8F">
      <w:pPr>
        <w:pStyle w:val="-"/>
        <w:ind w:firstLine="420"/>
      </w:pPr>
      <w:r>
        <w:rPr>
          <w:rFonts w:hint="eastAsia"/>
        </w:rPr>
        <w:t>③本基金在任何交易日日终，持有的卖出期货合约价值不得超过基金持有的股票总市值的20%。</w:t>
      </w:r>
    </w:p>
    <w:p w:rsidR="00BF3F8F" w:rsidRDefault="00BF3F8F" w:rsidP="00BF3F8F">
      <w:pPr>
        <w:pStyle w:val="-"/>
        <w:ind w:firstLine="420"/>
      </w:pPr>
      <w:r>
        <w:rPr>
          <w:rFonts w:hint="eastAsia"/>
        </w:rPr>
        <w:t>④本基金所持有的股票市值和买入、卖出股指期货合约价值，合计（轧差计算）应当不低于基金资产净值的90%；</w:t>
      </w:r>
    </w:p>
    <w:p w:rsidR="00BF3F8F" w:rsidRDefault="00BF3F8F" w:rsidP="00BF3F8F">
      <w:pPr>
        <w:pStyle w:val="-"/>
        <w:ind w:firstLine="420"/>
      </w:pPr>
      <w:r>
        <w:rPr>
          <w:rFonts w:hint="eastAsia"/>
        </w:rPr>
        <w:t>⑤本基金在任何交易日内交易（不包括平仓）的股指期货合约的成交金额不得超过上一交易日基金资产净值的20%；</w:t>
      </w:r>
    </w:p>
    <w:p w:rsidR="00BF3F8F" w:rsidRDefault="00BF3F8F" w:rsidP="00BF3F8F">
      <w:pPr>
        <w:pStyle w:val="-"/>
        <w:ind w:firstLine="420"/>
      </w:pPr>
      <w:r>
        <w:rPr>
          <w:rFonts w:hint="eastAsia"/>
        </w:rPr>
        <w:t>⑥每个交易日日终，在扣除股指期货合约需缴纳的交易保证金后，本基金应当保持不低于交易保证金一倍的现金；</w:t>
      </w:r>
    </w:p>
    <w:p w:rsidR="00BF3F8F" w:rsidRDefault="00BF3F8F" w:rsidP="00BF3F8F">
      <w:pPr>
        <w:pStyle w:val="-"/>
        <w:ind w:firstLine="420"/>
      </w:pPr>
      <w:r>
        <w:rPr>
          <w:rFonts w:hint="eastAsia"/>
        </w:rPr>
        <w:t>（11）本基金参与转融通证券出借业务，应当符合下列投资限制：</w:t>
      </w:r>
    </w:p>
    <w:p w:rsidR="00BF3F8F" w:rsidRDefault="00BF3F8F" w:rsidP="00BF3F8F">
      <w:pPr>
        <w:pStyle w:val="-"/>
        <w:ind w:firstLine="420"/>
      </w:pPr>
      <w:r>
        <w:rPr>
          <w:rFonts w:hint="eastAsia"/>
        </w:rPr>
        <w:t>①出借证券资产不得超过基金资产净值的30%，出借期限在10个交易日以上的出借证券应纳入《流动性风险管理规定》所述流动性受限证券的范围；</w:t>
      </w:r>
    </w:p>
    <w:p w:rsidR="00BF3F8F" w:rsidRDefault="00BF3F8F" w:rsidP="00BF3F8F">
      <w:pPr>
        <w:pStyle w:val="-"/>
        <w:ind w:firstLine="420"/>
      </w:pPr>
      <w:r>
        <w:rPr>
          <w:rFonts w:hint="eastAsia"/>
        </w:rPr>
        <w:t>②本基金参与出借业务的单只证券不得超过基金持有该证券总量的30%；</w:t>
      </w:r>
    </w:p>
    <w:p w:rsidR="00BF3F8F" w:rsidRDefault="00BF3F8F" w:rsidP="00BF3F8F">
      <w:pPr>
        <w:pStyle w:val="-"/>
        <w:ind w:firstLine="420"/>
      </w:pPr>
      <w:r>
        <w:rPr>
          <w:rFonts w:hint="eastAsia"/>
        </w:rPr>
        <w:t>③最近6个月内日均基金资产净值不得低于2亿元；</w:t>
      </w:r>
    </w:p>
    <w:p w:rsidR="00BF3F8F" w:rsidRDefault="00BF3F8F" w:rsidP="00BF3F8F">
      <w:pPr>
        <w:pStyle w:val="-"/>
        <w:ind w:firstLine="420"/>
      </w:pPr>
      <w:r>
        <w:rPr>
          <w:rFonts w:hint="eastAsia"/>
        </w:rPr>
        <w:t>④证券出借的平均剩余期限不得超过30天，平均剩余期限按照市值加权平均计算；</w:t>
      </w:r>
    </w:p>
    <w:p w:rsidR="00BF3F8F" w:rsidRDefault="00BF3F8F" w:rsidP="00BF3F8F">
      <w:pPr>
        <w:pStyle w:val="-"/>
        <w:ind w:firstLine="420"/>
      </w:pPr>
      <w:r>
        <w:rPr>
          <w:rFonts w:hint="eastAsia"/>
        </w:rPr>
        <w:t>因证券市场波动、上市公司合并、基金规模变动等基金管理人之外的因素致使基金投资不符合上述规定的，基金管理人不得新增出借业务；</w:t>
      </w:r>
    </w:p>
    <w:p w:rsidR="00BF3F8F" w:rsidRDefault="00BF3F8F" w:rsidP="00BF3F8F">
      <w:pPr>
        <w:pStyle w:val="-"/>
        <w:ind w:firstLine="420"/>
      </w:pPr>
      <w:r>
        <w:rPr>
          <w:rFonts w:hint="eastAsia"/>
        </w:rPr>
        <w:t>（12）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BF3F8F" w:rsidRDefault="00BF3F8F" w:rsidP="00BF3F8F">
      <w:pPr>
        <w:pStyle w:val="-"/>
        <w:ind w:firstLine="420"/>
      </w:pPr>
      <w:r>
        <w:rPr>
          <w:rFonts w:hint="eastAsia"/>
        </w:rPr>
        <w:t>（13）本基金与私募类证券资管产品及中国证监会认定的其他主体为交易对手开展逆回购交易的，可接受质押品的资质要求应当与基金合同约定的投资范围保持一致；</w:t>
      </w:r>
    </w:p>
    <w:p w:rsidR="00BF3F8F" w:rsidRDefault="00BF3F8F" w:rsidP="00BF3F8F">
      <w:pPr>
        <w:pStyle w:val="-"/>
        <w:ind w:firstLine="420"/>
      </w:pPr>
      <w:r>
        <w:rPr>
          <w:rFonts w:hint="eastAsia"/>
        </w:rPr>
        <w:t>（14）本基金投资存托凭证的比例限制依照国内依法发行上市的股票执行，与国内依法发行上市的股票合并计算；</w:t>
      </w:r>
    </w:p>
    <w:p w:rsidR="00BF3F8F" w:rsidRDefault="00BF3F8F" w:rsidP="00BF3F8F">
      <w:pPr>
        <w:pStyle w:val="-"/>
        <w:ind w:firstLine="420"/>
      </w:pPr>
      <w:r>
        <w:rPr>
          <w:rFonts w:hint="eastAsia"/>
        </w:rPr>
        <w:t>（15）法律法规及中国证监会规定的其他投资比例限制。</w:t>
      </w:r>
    </w:p>
    <w:p w:rsidR="00BF3F8F" w:rsidRDefault="00BF3F8F" w:rsidP="00BF3F8F">
      <w:pPr>
        <w:pStyle w:val="-"/>
        <w:ind w:firstLine="420"/>
      </w:pPr>
      <w:r>
        <w:rPr>
          <w:rFonts w:hint="eastAsia"/>
        </w:rPr>
        <w:lastRenderedPageBreak/>
        <w:t>如果法律法规或中国证监会的相关规定对《基金合同》约定投资组合比例限制进行变更的，以变更后的规定为准。法律法规或监管部门取消上述限制，如适用于本基金，则本基金投资不再受相关限制。</w:t>
      </w:r>
    </w:p>
    <w:p w:rsidR="00BF3F8F" w:rsidRDefault="00BF3F8F" w:rsidP="00BF3F8F">
      <w:pPr>
        <w:pStyle w:val="-"/>
        <w:ind w:firstLine="420"/>
      </w:pPr>
      <w:r>
        <w:rPr>
          <w:rFonts w:hint="eastAsia"/>
        </w:rPr>
        <w:t>除上述第（6）、（11）、（12）、（13）项外，因证券、期货市场波动、证券发行人合并、基金规模变动、标的指数成份股调整、标的指数成份股流动性限制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BF3F8F" w:rsidRDefault="00BF3F8F" w:rsidP="00BF3F8F">
      <w:pPr>
        <w:pStyle w:val="-"/>
        <w:ind w:firstLine="420"/>
      </w:pPr>
      <w:r>
        <w:rPr>
          <w:rFonts w:hint="eastAsia"/>
        </w:rPr>
        <w:t>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w:t>
      </w:r>
    </w:p>
    <w:p w:rsidR="00BF3F8F" w:rsidRDefault="00BF3F8F" w:rsidP="00BF3F8F">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F3F8F" w:rsidRDefault="00BF3F8F" w:rsidP="00BF3F8F">
      <w:pPr>
        <w:pStyle w:val="-"/>
        <w:ind w:firstLine="420"/>
      </w:pPr>
      <w:r>
        <w:rPr>
          <w:rFonts w:hint="eastAsia"/>
        </w:rPr>
        <w:t>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BF3F8F" w:rsidRDefault="00BF3F8F" w:rsidP="00BF3F8F">
      <w:pPr>
        <w:pStyle w:val="-"/>
        <w:ind w:firstLine="420"/>
      </w:pPr>
      <w:r>
        <w:rPr>
          <w:rFonts w:hint="eastAsia"/>
        </w:rPr>
        <w:t>B. 基金托管人应根据有关法律法规的规定、《基金合同》和本协议的约定，对基金资产净值计算、基金份额净值计算、应收资金到账、基金费用开支及收入确定、基金收益分配、相关信息披露材料中登载基金业绩表现数据等进行复核。</w:t>
      </w:r>
    </w:p>
    <w:p w:rsidR="00BF3F8F" w:rsidRDefault="00BF3F8F" w:rsidP="00BF3F8F">
      <w:pPr>
        <w:pStyle w:val="-"/>
        <w:ind w:firstLine="420"/>
      </w:pPr>
      <w:r>
        <w:rPr>
          <w:rFonts w:hint="eastAsia"/>
        </w:rPr>
        <w:t>C. 基金托管人在上述第A、B款的监督和核查中发现基金管理人违反法律法规的规定及本协议的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BF3F8F" w:rsidRDefault="00BF3F8F" w:rsidP="00BF3F8F">
      <w:pPr>
        <w:pStyle w:val="-"/>
        <w:ind w:firstLine="420"/>
      </w:pPr>
      <w:r>
        <w:rPr>
          <w:rFonts w:hint="eastAsia"/>
        </w:rPr>
        <w:lastRenderedPageBreak/>
        <w:t>D．基金托管人发现基金管理人的投资指令违反法律法规及本协议的规定，应当拒绝执行，及时提示基金管理人，并依照法律法规的规定及时向中国证监会报告。基金托管人发现基金管理人依据交易程序已经生效的指令违反法律法规和其他有关规定，或者违反本协议约定的，应当及时提示基金管理人，并依照法律法规的规定及时向中国证监会报告。</w:t>
      </w:r>
    </w:p>
    <w:p w:rsidR="00BF3F8F" w:rsidRDefault="00BF3F8F" w:rsidP="00BF3F8F">
      <w:pPr>
        <w:pStyle w:val="-"/>
        <w:ind w:firstLine="420"/>
      </w:pPr>
      <w:r>
        <w:rPr>
          <w:rFonts w:hint="eastAsia"/>
        </w:rPr>
        <w:t>E. 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BF3F8F" w:rsidRDefault="00BF3F8F" w:rsidP="00BF3F8F">
      <w:pPr>
        <w:pStyle w:val="-"/>
        <w:ind w:firstLine="420"/>
      </w:pPr>
      <w:r>
        <w:rPr>
          <w:rFonts w:hint="eastAsia"/>
        </w:rPr>
        <w:t>（三）基金管理人对基金托管人的业务核查</w:t>
      </w:r>
    </w:p>
    <w:p w:rsidR="00BF3F8F" w:rsidRDefault="00BF3F8F" w:rsidP="00BF3F8F">
      <w:pPr>
        <w:pStyle w:val="-"/>
        <w:ind w:firstLine="420"/>
      </w:pPr>
      <w:r>
        <w:rPr>
          <w:rFonts w:hint="eastAsia"/>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或注销基金财产的资金账户和证券账户、复核基金管理人计算的基金资产净值和基金份额净值、根据基金管理人指令办理清算交收、相关信息披露和监督基金投资运作等行为。</w:t>
      </w:r>
    </w:p>
    <w:p w:rsidR="00BF3F8F" w:rsidRDefault="00BF3F8F" w:rsidP="00BF3F8F">
      <w:pPr>
        <w:pStyle w:val="-"/>
        <w:ind w:firstLine="420"/>
      </w:pPr>
      <w:r>
        <w:rPr>
          <w:rFonts w:hint="eastAsia"/>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BF3F8F" w:rsidRDefault="00BF3F8F" w:rsidP="00BF3F8F">
      <w:pPr>
        <w:pStyle w:val="-"/>
        <w:ind w:firstLine="420"/>
      </w:pPr>
      <w:r>
        <w:rPr>
          <w:rFonts w:hint="eastAsia"/>
        </w:rPr>
        <w:t>3、基金托管人应积极配合基金管理人的核查行为，包括但不限于：提交相关资料以供基金管理人核查托管财产的完整性和真实性，在规定时间内答复基金管理人并改正。对基金管理人按照法规要求需向中国证监会提交基金监督报告的，基金托管人应积极配合提供相关数据资料和制度等。</w:t>
      </w:r>
    </w:p>
    <w:p w:rsidR="00BF3F8F" w:rsidRDefault="00BF3F8F" w:rsidP="00BF3F8F">
      <w:pPr>
        <w:pStyle w:val="-"/>
        <w:ind w:firstLine="420"/>
      </w:pPr>
      <w:r>
        <w:rPr>
          <w:rFonts w:hint="eastAsia"/>
        </w:rPr>
        <w:t>（四）基金财产的保管</w:t>
      </w:r>
    </w:p>
    <w:p w:rsidR="00BF3F8F" w:rsidRDefault="00BF3F8F" w:rsidP="00BF3F8F">
      <w:pPr>
        <w:pStyle w:val="-"/>
        <w:ind w:firstLine="420"/>
      </w:pPr>
      <w:r>
        <w:rPr>
          <w:rFonts w:hint="eastAsia"/>
        </w:rPr>
        <w:t>A.基金财产保管的原则</w:t>
      </w:r>
    </w:p>
    <w:p w:rsidR="00BF3F8F" w:rsidRDefault="00BF3F8F" w:rsidP="00BF3F8F">
      <w:pPr>
        <w:pStyle w:val="-"/>
        <w:ind w:firstLine="420"/>
      </w:pPr>
      <w:r>
        <w:rPr>
          <w:rFonts w:hint="eastAsia"/>
        </w:rPr>
        <w:t>1、基金财产应独立于基金管理人、基金托管人的固有财产。</w:t>
      </w:r>
    </w:p>
    <w:p w:rsidR="00BF3F8F" w:rsidRDefault="00BF3F8F" w:rsidP="00BF3F8F">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BF3F8F" w:rsidRDefault="00BF3F8F" w:rsidP="00BF3F8F">
      <w:pPr>
        <w:pStyle w:val="-"/>
        <w:ind w:firstLine="420"/>
      </w:pPr>
      <w:r>
        <w:rPr>
          <w:rFonts w:hint="eastAsia"/>
        </w:rPr>
        <w:t>3、基金托管人按照规定开设基金财产的资金账户、证券账户、期货结算账户及投资所需其他账户。</w:t>
      </w:r>
    </w:p>
    <w:p w:rsidR="00BF3F8F" w:rsidRDefault="00BF3F8F" w:rsidP="00BF3F8F">
      <w:pPr>
        <w:pStyle w:val="-"/>
        <w:ind w:firstLine="420"/>
      </w:pPr>
      <w:r>
        <w:rPr>
          <w:rFonts w:hint="eastAsia"/>
        </w:rPr>
        <w:t>4、基金托管人对所托管的不同基金财产分别设置账户，确保基金财产的完整与独立。</w:t>
      </w:r>
    </w:p>
    <w:p w:rsidR="00BF3F8F" w:rsidRDefault="00BF3F8F" w:rsidP="00BF3F8F">
      <w:pPr>
        <w:pStyle w:val="-"/>
        <w:ind w:firstLine="420"/>
      </w:pPr>
      <w:r>
        <w:rPr>
          <w:rFonts w:hint="eastAsia"/>
        </w:rPr>
        <w:t>5、除依据《基金法》、《运作办法》、《基金合同》及其他有关法律法规规定外，基金托管人不得委托第三人托管基金财产。</w:t>
      </w:r>
    </w:p>
    <w:p w:rsidR="00BF3F8F" w:rsidRDefault="00BF3F8F" w:rsidP="00BF3F8F">
      <w:pPr>
        <w:pStyle w:val="-"/>
        <w:ind w:firstLine="420"/>
      </w:pPr>
      <w:r>
        <w:rPr>
          <w:rFonts w:hint="eastAsia"/>
        </w:rPr>
        <w:lastRenderedPageBreak/>
        <w:t>B. 《基金合同》生效前募集资金、股票的验资和入账</w:t>
      </w:r>
    </w:p>
    <w:p w:rsidR="00BF3F8F" w:rsidRDefault="00BF3F8F" w:rsidP="00BF3F8F">
      <w:pPr>
        <w:pStyle w:val="-"/>
        <w:ind w:firstLine="420"/>
      </w:pPr>
      <w:r>
        <w:rPr>
          <w:rFonts w:hint="eastAsia"/>
        </w:rPr>
        <w:t>基金募集期满或基金管理人依据法律法规及招募说明书决定停止基金发售时，募集的基金份额总额、基金募集金额（含网下股票认购所募集的股票市值）、基金份额持有人人数符合《基金法》、《运作办法》等有关规定后，基金管理人应将募集的属于本基金财产的全部资金划入基金托管人为基金开立的资产托管专户中，网下股票认购所募集的股票应划入以基金托管人和本基金联名方式开立的证券账户下，基金托管人在收到资金和股票当日出具确认文件。同时，由基金管理人在法定期限内聘请具有从事相关业务资格的会计师事务所对基金进行验资，并出具验资报告，出具的验资报告应由参加验资的2名以上（含2名）中国注册会计师签字方为有效。</w:t>
      </w:r>
    </w:p>
    <w:p w:rsidR="00BF3F8F" w:rsidRDefault="00BF3F8F" w:rsidP="00BF3F8F">
      <w:pPr>
        <w:pStyle w:val="-"/>
        <w:ind w:firstLine="420"/>
      </w:pPr>
      <w:r>
        <w:rPr>
          <w:rFonts w:hint="eastAsia"/>
        </w:rPr>
        <w:t>C. 基金的银行账户的开设和管理</w:t>
      </w:r>
    </w:p>
    <w:p w:rsidR="00BF3F8F" w:rsidRDefault="00BF3F8F" w:rsidP="00BF3F8F">
      <w:pPr>
        <w:pStyle w:val="-"/>
        <w:ind w:firstLine="420"/>
      </w:pPr>
      <w:r>
        <w:rPr>
          <w:rFonts w:hint="eastAsia"/>
        </w:rPr>
        <w:t>1、基金托管人应负责本基金的银行账户的开设和管理。</w:t>
      </w:r>
    </w:p>
    <w:p w:rsidR="00BF3F8F" w:rsidRDefault="00BF3F8F" w:rsidP="00BF3F8F">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支付或收取现金差额、支付或收取现金替代、支付或收取现金替代退补款，均需通过本基金的银行账户进行。</w:t>
      </w:r>
    </w:p>
    <w:p w:rsidR="00BF3F8F" w:rsidRDefault="00BF3F8F" w:rsidP="00BF3F8F">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BF3F8F" w:rsidRDefault="00BF3F8F" w:rsidP="00BF3F8F">
      <w:pPr>
        <w:pStyle w:val="-"/>
        <w:ind w:firstLine="420"/>
      </w:pPr>
      <w:r>
        <w:rPr>
          <w:rFonts w:hint="eastAsia"/>
        </w:rPr>
        <w:t>4、基金银行账户的管理应符合法律法规的有关规定。</w:t>
      </w:r>
    </w:p>
    <w:p w:rsidR="00BF3F8F" w:rsidRDefault="00BF3F8F" w:rsidP="00BF3F8F">
      <w:pPr>
        <w:pStyle w:val="-"/>
        <w:ind w:firstLine="420"/>
      </w:pPr>
      <w:r>
        <w:rPr>
          <w:rFonts w:hint="eastAsia"/>
        </w:rPr>
        <w:t>D．基金进行定期存款投资的账户开设和管理</w:t>
      </w:r>
    </w:p>
    <w:p w:rsidR="00BF3F8F" w:rsidRDefault="00BF3F8F" w:rsidP="00BF3F8F">
      <w:pPr>
        <w:pStyle w:val="-"/>
        <w:ind w:firstLine="420"/>
      </w:pPr>
      <w:r>
        <w:rPr>
          <w:rFonts w:hint="eastAsia"/>
        </w:rPr>
        <w:t>基金管理人以基金名义开立存款账户，基金托管人负责该账户银行预留印鉴的保管和使用。在上述账户开立和账户相关信息变更过程中，基金管理人应提前向基金托管人提供开户或账户变更所需的相关资料。</w:t>
      </w:r>
    </w:p>
    <w:p w:rsidR="00BF3F8F" w:rsidRDefault="00BF3F8F" w:rsidP="00BF3F8F">
      <w:pPr>
        <w:pStyle w:val="-"/>
        <w:ind w:firstLine="420"/>
      </w:pPr>
      <w:r>
        <w:rPr>
          <w:rFonts w:hint="eastAsia"/>
        </w:rPr>
        <w:t>E．基金证券账户、结算备付金账户的开设和管理</w:t>
      </w:r>
    </w:p>
    <w:p w:rsidR="00BF3F8F" w:rsidRDefault="00BF3F8F" w:rsidP="00BF3F8F">
      <w:pPr>
        <w:pStyle w:val="-"/>
        <w:ind w:firstLine="420"/>
      </w:pPr>
      <w:r>
        <w:rPr>
          <w:rFonts w:hint="eastAsia"/>
        </w:rPr>
        <w:t>1、基金托管人应当代表本基金，以基金托管人和本基金联名的方式在中国证券登记结算有限责任公司开设证券账户。</w:t>
      </w:r>
    </w:p>
    <w:p w:rsidR="00BF3F8F" w:rsidRDefault="00BF3F8F" w:rsidP="00BF3F8F">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BF3F8F" w:rsidRDefault="00BF3F8F" w:rsidP="00BF3F8F">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BF3F8F" w:rsidRDefault="00BF3F8F" w:rsidP="00BF3F8F">
      <w:pPr>
        <w:pStyle w:val="-"/>
        <w:ind w:firstLine="420"/>
      </w:pPr>
      <w:r>
        <w:rPr>
          <w:rFonts w:hint="eastAsia"/>
        </w:rPr>
        <w:t>4、法律法规等有关规定对相关账户的开立和管理另有规定的，从其规定办理。</w:t>
      </w:r>
    </w:p>
    <w:p w:rsidR="00BF3F8F" w:rsidRDefault="00BF3F8F" w:rsidP="00BF3F8F">
      <w:pPr>
        <w:pStyle w:val="-"/>
        <w:ind w:firstLine="420"/>
      </w:pPr>
      <w:r>
        <w:rPr>
          <w:rFonts w:hint="eastAsia"/>
        </w:rPr>
        <w:t>F．其他账户的开设和管理</w:t>
      </w:r>
    </w:p>
    <w:p w:rsidR="00BF3F8F" w:rsidRDefault="00BF3F8F" w:rsidP="00BF3F8F">
      <w:pPr>
        <w:pStyle w:val="-"/>
        <w:ind w:firstLine="420"/>
      </w:pPr>
      <w:r>
        <w:rPr>
          <w:rFonts w:hint="eastAsia"/>
        </w:rPr>
        <w:lastRenderedPageBreak/>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若无相关规定，则基金托管人应当比照并遵守上述关于账户开设、使用的规定。</w:t>
      </w:r>
    </w:p>
    <w:p w:rsidR="00BF3F8F" w:rsidRDefault="00BF3F8F" w:rsidP="00BF3F8F">
      <w:pPr>
        <w:pStyle w:val="-"/>
        <w:ind w:firstLine="420"/>
      </w:pPr>
      <w:r>
        <w:rPr>
          <w:rFonts w:hint="eastAsia"/>
        </w:rPr>
        <w:t>G．投资者申购或赎回时现金替代、现金差额的查收与划付</w:t>
      </w:r>
    </w:p>
    <w:p w:rsidR="00BF3F8F" w:rsidRDefault="00BF3F8F" w:rsidP="00BF3F8F">
      <w:pPr>
        <w:pStyle w:val="-"/>
        <w:ind w:firstLine="420"/>
      </w:pPr>
      <w:r>
        <w:rPr>
          <w:rFonts w:hint="eastAsia"/>
        </w:rPr>
        <w:t>基金托管人应根据登记结算机构的结算通知或者基金管理人的指令办理本基金因申购、赎回产生的现金替代、现金差额和现金替代多退少补款的结算。</w:t>
      </w:r>
    </w:p>
    <w:p w:rsidR="00BF3F8F" w:rsidRDefault="00BF3F8F" w:rsidP="00BF3F8F">
      <w:pPr>
        <w:pStyle w:val="-"/>
        <w:ind w:firstLine="420"/>
      </w:pPr>
      <w:r>
        <w:rPr>
          <w:rFonts w:hint="eastAsia"/>
        </w:rPr>
        <w:t>H．债券托管专户的开设和管理</w:t>
      </w:r>
    </w:p>
    <w:p w:rsidR="00BF3F8F" w:rsidRDefault="00BF3F8F" w:rsidP="00BF3F8F">
      <w:pPr>
        <w:pStyle w:val="-"/>
        <w:ind w:firstLine="420"/>
      </w:pPr>
      <w:r>
        <w:rPr>
          <w:rFonts w:hint="eastAsia"/>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与银行间市场清算所股份有限公司开设银行间债券市场债券托管账户，并代表基金进行银行间债券市场债券和资金的清算。</w:t>
      </w:r>
    </w:p>
    <w:p w:rsidR="00BF3F8F" w:rsidRDefault="00BF3F8F" w:rsidP="00BF3F8F">
      <w:pPr>
        <w:pStyle w:val="-"/>
        <w:ind w:firstLine="420"/>
      </w:pPr>
      <w:r>
        <w:rPr>
          <w:rFonts w:hint="eastAsia"/>
        </w:rPr>
        <w:t>I．基金财产投资的有关有价凭证的保管</w:t>
      </w:r>
    </w:p>
    <w:p w:rsidR="00BF3F8F" w:rsidRDefault="00BF3F8F" w:rsidP="00BF3F8F">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BF3F8F" w:rsidRDefault="00BF3F8F" w:rsidP="00BF3F8F">
      <w:pPr>
        <w:pStyle w:val="-"/>
        <w:ind w:firstLine="420"/>
      </w:pPr>
      <w:r>
        <w:rPr>
          <w:rFonts w:hint="eastAsia"/>
        </w:rPr>
        <w:t>J. 与基金财产有关的重大合同及有关凭证的保管</w:t>
      </w:r>
    </w:p>
    <w:p w:rsidR="00BF3F8F" w:rsidRDefault="00BF3F8F" w:rsidP="00BF3F8F">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法律法规另有规定的，从其规定。</w:t>
      </w:r>
    </w:p>
    <w:p w:rsidR="00BF3F8F" w:rsidRDefault="00BF3F8F" w:rsidP="00BF3F8F">
      <w:pPr>
        <w:pStyle w:val="-"/>
        <w:ind w:firstLine="420"/>
      </w:pPr>
      <w:r>
        <w:rPr>
          <w:rFonts w:hint="eastAsia"/>
        </w:rPr>
        <w:t>对于无法取得两份以上的正本的，基金管理人应向基金托管人提供加盖公章的合同复印件，并确保复印件与原件一致。未经双方协商或未在合同约定范围内，合同原件不得转移。</w:t>
      </w:r>
    </w:p>
    <w:p w:rsidR="00BF3F8F" w:rsidRDefault="00BF3F8F" w:rsidP="00BF3F8F">
      <w:pPr>
        <w:pStyle w:val="-"/>
        <w:ind w:firstLine="420"/>
      </w:pPr>
      <w:r>
        <w:rPr>
          <w:rFonts w:hint="eastAsia"/>
        </w:rPr>
        <w:t>（五）基金资产净值计算和会计核算</w:t>
      </w:r>
    </w:p>
    <w:p w:rsidR="00BF3F8F" w:rsidRDefault="00BF3F8F" w:rsidP="00BF3F8F">
      <w:pPr>
        <w:pStyle w:val="-"/>
        <w:ind w:firstLine="420"/>
      </w:pPr>
      <w:r>
        <w:rPr>
          <w:rFonts w:hint="eastAsia"/>
        </w:rPr>
        <w:t>A．基金资产净值的计算和复核</w:t>
      </w:r>
    </w:p>
    <w:p w:rsidR="00BF3F8F" w:rsidRDefault="00BF3F8F" w:rsidP="00BF3F8F">
      <w:pPr>
        <w:pStyle w:val="-"/>
        <w:ind w:firstLine="420"/>
      </w:pPr>
      <w:r>
        <w:rPr>
          <w:rFonts w:hint="eastAsia"/>
        </w:rPr>
        <w:t>1、基金资产净值是指基金资产总值减去基金负债后的价值。基金份额净值是指计算日基金资产净值除以计算日该基金份额总数后的价值。</w:t>
      </w:r>
    </w:p>
    <w:p w:rsidR="00BF3F8F" w:rsidRDefault="00BF3F8F" w:rsidP="00BF3F8F">
      <w:pPr>
        <w:pStyle w:val="-"/>
        <w:ind w:firstLine="420"/>
      </w:pPr>
      <w:r>
        <w:rPr>
          <w:rFonts w:hint="eastAsia"/>
        </w:rPr>
        <w:t>2、基金管理人应每个估值日对基金资产估值，但基金管理人根据法律法规或《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估值日结束后计算得出当日的该基</w:t>
      </w:r>
      <w:r>
        <w:rPr>
          <w:rFonts w:hint="eastAsia"/>
        </w:rPr>
        <w:lastRenderedPageBreak/>
        <w:t>金份额净值，并以双方约定的方式发送给基金托管人。基金托管人对净值计算结果复核，复核无误后以双方约定的方式将复核结果传送给基金管理人，由基金管理人对外公布。月末、年中和年末估值复核与基金会计账目的核对同时进行。</w:t>
      </w:r>
    </w:p>
    <w:p w:rsidR="00BF3F8F" w:rsidRDefault="00BF3F8F" w:rsidP="00BF3F8F">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BF3F8F" w:rsidRDefault="00BF3F8F" w:rsidP="00BF3F8F">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BF3F8F" w:rsidRDefault="00BF3F8F" w:rsidP="00BF3F8F">
      <w:pPr>
        <w:pStyle w:val="-"/>
        <w:ind w:firstLine="420"/>
      </w:pPr>
      <w:r>
        <w:rPr>
          <w:rFonts w:hint="eastAsia"/>
        </w:rPr>
        <w:t>5、当基金资产的估值导致基金份额净值小数点后四位内发生差错时，视为基金份额净值估值错误。当基金份额净值出现错误时，基金管理人、基金托管人应当立即予以纠正，并采取合理的措施防止损失进一步扩大；当计价错误达到基金份额净值的0.25%时，基金管理人应当通知基金托管人并报中国证监会备案；当计价错误达到基金份额净值的0.5%时，基金管理人应当通知基金托管人并在报中国证监会备案的同时及时进行公告。如法律法规或监管机关对前述内容另有规定的，按其规定处理。</w:t>
      </w:r>
    </w:p>
    <w:p w:rsidR="00BF3F8F" w:rsidRDefault="00BF3F8F" w:rsidP="00BF3F8F">
      <w:pPr>
        <w:pStyle w:val="-"/>
        <w:ind w:firstLine="420"/>
      </w:pPr>
      <w:r>
        <w:rPr>
          <w:rFonts w:hint="eastAsia"/>
        </w:rPr>
        <w:t>6、除《基金合同》和本协议另有约定外,由于基金管理人对外公布的任何基金净值数据错误，导致该基金财产或基金份额持有人的实际损失，基金管理人应依据《基金合同》及本协议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基金托管人应提供必要的协助。如果返还金额不足以弥补基金管理人和基金托管人已承担的赔偿金额，则双方按照各自赔偿金额的比例对返还金额进行分配。</w:t>
      </w:r>
    </w:p>
    <w:p w:rsidR="00BF3F8F" w:rsidRDefault="00BF3F8F" w:rsidP="00BF3F8F">
      <w:pPr>
        <w:pStyle w:val="-"/>
        <w:ind w:firstLine="420"/>
      </w:pPr>
      <w:r>
        <w:rPr>
          <w:rFonts w:hint="eastAsia"/>
        </w:rPr>
        <w:t>7、由于不可抗力原因，或由于证券交易所、期货交易所、第三方估值机构及登记结算机构发送的数据错误等原因，或国家会计政策变更、市场规则变更等非基金管理人或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F3F8F" w:rsidRDefault="00BF3F8F" w:rsidP="00BF3F8F">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BF3F8F" w:rsidRDefault="00BF3F8F" w:rsidP="00BF3F8F">
      <w:pPr>
        <w:pStyle w:val="-"/>
        <w:ind w:firstLine="420"/>
      </w:pPr>
      <w:r>
        <w:rPr>
          <w:rFonts w:hint="eastAsia"/>
        </w:rPr>
        <w:t>B．基金会计核算</w:t>
      </w:r>
    </w:p>
    <w:p w:rsidR="00BF3F8F" w:rsidRDefault="00BF3F8F" w:rsidP="00BF3F8F">
      <w:pPr>
        <w:pStyle w:val="-"/>
        <w:ind w:firstLine="420"/>
      </w:pPr>
      <w:r>
        <w:rPr>
          <w:rFonts w:hint="eastAsia"/>
        </w:rPr>
        <w:t>1、基金账册的建立</w:t>
      </w:r>
    </w:p>
    <w:p w:rsidR="00BF3F8F" w:rsidRDefault="00BF3F8F" w:rsidP="00BF3F8F">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w:t>
      </w:r>
      <w:r>
        <w:rPr>
          <w:rFonts w:hint="eastAsia"/>
        </w:rPr>
        <w:lastRenderedPageBreak/>
        <w:t>核对，互相监督，以保证基金财产的安全。若双方对会计处理方法存在分歧，应以基金管理人的处理方法为准。</w:t>
      </w:r>
    </w:p>
    <w:p w:rsidR="00BF3F8F" w:rsidRDefault="00BF3F8F" w:rsidP="00BF3F8F">
      <w:pPr>
        <w:pStyle w:val="-"/>
        <w:ind w:firstLine="420"/>
      </w:pPr>
      <w:r>
        <w:rPr>
          <w:rFonts w:hint="eastAsia"/>
        </w:rPr>
        <w:t>2、会计数据和财务指标的核对</w:t>
      </w:r>
    </w:p>
    <w:p w:rsidR="00BF3F8F" w:rsidRDefault="00BF3F8F" w:rsidP="00BF3F8F">
      <w:pPr>
        <w:pStyle w:val="-"/>
        <w:ind w:firstLine="420"/>
      </w:pPr>
      <w:r>
        <w:rPr>
          <w:rFonts w:hint="eastAsia"/>
        </w:rPr>
        <w:t>基金管理人和基金托管人应定期就会计数据和财务指标进行核对。如发现存在不符，双方应及时查明原因并纠正。</w:t>
      </w:r>
    </w:p>
    <w:p w:rsidR="00BF3F8F" w:rsidRDefault="00BF3F8F" w:rsidP="00BF3F8F">
      <w:pPr>
        <w:pStyle w:val="-"/>
        <w:ind w:firstLine="420"/>
      </w:pPr>
      <w:r>
        <w:rPr>
          <w:rFonts w:hint="eastAsia"/>
        </w:rPr>
        <w:t>3、基金财务报表和定期报告的编制和复核</w:t>
      </w:r>
    </w:p>
    <w:p w:rsidR="00BF3F8F" w:rsidRDefault="00BF3F8F" w:rsidP="00BF3F8F">
      <w:pPr>
        <w:pStyle w:val="-"/>
        <w:ind w:firstLine="420"/>
      </w:pPr>
      <w:r>
        <w:rPr>
          <w:rFonts w:hint="eastAsia"/>
        </w:rPr>
        <w:t>基金财务报表由基金管理人和基金托管人每月分别独立编制。月度报表的编制，应于每月终了后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在季度结束之日起15个工作日内完成季度报告编制并公告；在上半年结束之日起两个月内完成中期报告编制并公告；在每年结束之日起三个月内完成年度报告编制并公告。《基金合同》生效不足两个月的，基金管理人可以不编制当期季度报告、中期报告或者年度报告。</w:t>
      </w:r>
    </w:p>
    <w:p w:rsidR="00BF3F8F" w:rsidRDefault="00BF3F8F" w:rsidP="00BF3F8F">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BF3F8F" w:rsidRDefault="00BF3F8F" w:rsidP="00BF3F8F">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BF3F8F" w:rsidRDefault="00BF3F8F" w:rsidP="00BF3F8F">
      <w:pPr>
        <w:pStyle w:val="-"/>
        <w:ind w:firstLine="420"/>
      </w:pPr>
      <w:r>
        <w:rPr>
          <w:rFonts w:hint="eastAsia"/>
        </w:rPr>
        <w:t>（六）基金份额持有人名册的登记与保管</w:t>
      </w:r>
    </w:p>
    <w:p w:rsidR="00BF3F8F" w:rsidRDefault="00BF3F8F" w:rsidP="00BF3F8F">
      <w:pPr>
        <w:pStyle w:val="-"/>
        <w:ind w:firstLine="420"/>
      </w:pPr>
      <w:r>
        <w:rPr>
          <w:rFonts w:hint="eastAsia"/>
        </w:rPr>
        <w:t>根据《基金法》及其他有关法律法规，基金管理人委托中国证券登记结算有限责任公司担任本基金的登记结算机构，基金份额持有人名册的编制及持续保管义务由登记结算机构承担。基金份额持有人名册的内容至少应包括基金份额持有人的名称和持有的基金份额。基金份额持有人名册由基金登记结算机构提供，基金管理人和基金托管人应分别保管基金</w:t>
      </w:r>
      <w:r>
        <w:rPr>
          <w:rFonts w:hint="eastAsia"/>
        </w:rPr>
        <w:lastRenderedPageBreak/>
        <w:t>份额持有人名册，保存期不少于15 年，法律法规另有规定的，从其规定。如不能妥善保管，则按相关法律法规规定承担责任。</w:t>
      </w:r>
    </w:p>
    <w:p w:rsidR="00BF3F8F" w:rsidRDefault="00BF3F8F" w:rsidP="00BF3F8F">
      <w:pPr>
        <w:pStyle w:val="-"/>
        <w:ind w:firstLine="420"/>
      </w:pPr>
      <w:r>
        <w:rPr>
          <w:rFonts w:hint="eastAsia"/>
        </w:rPr>
        <w:t>在基金托管人要求或编制中期报告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BF3F8F" w:rsidRDefault="00BF3F8F" w:rsidP="00BF3F8F">
      <w:pPr>
        <w:pStyle w:val="-"/>
        <w:ind w:firstLine="420"/>
      </w:pPr>
      <w:r>
        <w:rPr>
          <w:rFonts w:hint="eastAsia"/>
        </w:rPr>
        <w:t>（七）适用法律与争议解决方式</w:t>
      </w:r>
    </w:p>
    <w:p w:rsidR="00BF3F8F" w:rsidRDefault="00BF3F8F" w:rsidP="00BF3F8F">
      <w:pPr>
        <w:pStyle w:val="-"/>
        <w:ind w:firstLine="420"/>
      </w:pPr>
      <w:r>
        <w:rPr>
          <w:rFonts w:hint="eastAsia"/>
        </w:rPr>
        <w:t>1.本协议适用中华人民共和国法律（为本协议之目的，不包括香港特别行政区、澳门特别行政区和台湾地区法律）并从其解释。</w:t>
      </w:r>
    </w:p>
    <w:p w:rsidR="00BF3F8F" w:rsidRDefault="00BF3F8F" w:rsidP="00BF3F8F">
      <w:pPr>
        <w:pStyle w:val="-"/>
        <w:ind w:firstLine="420"/>
      </w:pPr>
      <w:r>
        <w:rPr>
          <w:rFonts w:hint="eastAsia"/>
        </w:rPr>
        <w:t>2.基金管理人与基金托管人之间因本协议产生的或与本协议有关的争议可通过友好协商解决。但若自一方书面提出协商解决争议之日起60日内争议未能以协商方式解决的，任何一方有权将争议提交位于北京的中国国际经济贸易仲裁委员会，并按届时有效的仲裁规则进行仲裁。仲裁裁决是终局的，对仲裁各方当事人均具有约束力。仲裁费用、律师费用由败诉方承担。</w:t>
      </w:r>
    </w:p>
    <w:p w:rsidR="00BF3F8F" w:rsidRDefault="00BF3F8F" w:rsidP="00BF3F8F">
      <w:pPr>
        <w:pStyle w:val="-"/>
        <w:ind w:firstLine="420"/>
      </w:pPr>
      <w:r>
        <w:rPr>
          <w:rFonts w:hint="eastAsia"/>
        </w:rPr>
        <w:t>3.除争议所涉的内容之外，本协议的当事人仍应履行本协议的其他规定。</w:t>
      </w:r>
    </w:p>
    <w:p w:rsidR="00BF3F8F" w:rsidRDefault="00BF3F8F" w:rsidP="00BF3F8F">
      <w:pPr>
        <w:pStyle w:val="-"/>
        <w:ind w:firstLine="420"/>
      </w:pPr>
      <w:r>
        <w:rPr>
          <w:rFonts w:hint="eastAsia"/>
        </w:rPr>
        <w:t>（八）基金托管协议的变更、终止与基金财产的清算</w:t>
      </w:r>
    </w:p>
    <w:p w:rsidR="00BF3F8F" w:rsidRDefault="00BF3F8F" w:rsidP="00BF3F8F">
      <w:pPr>
        <w:pStyle w:val="-"/>
        <w:ind w:firstLine="420"/>
      </w:pPr>
      <w:r>
        <w:rPr>
          <w:rFonts w:hint="eastAsia"/>
        </w:rPr>
        <w:t>A．托管协议的变更</w:t>
      </w:r>
    </w:p>
    <w:p w:rsidR="00BF3F8F" w:rsidRDefault="00BF3F8F" w:rsidP="00BF3F8F">
      <w:pPr>
        <w:pStyle w:val="-"/>
        <w:ind w:firstLine="420"/>
      </w:pPr>
      <w:r>
        <w:rPr>
          <w:rFonts w:hint="eastAsia"/>
        </w:rPr>
        <w:t>本协议双方当事人经协商一致，可以对协议进行变更。变更后的新协议，其内容不得与《基金合同》的规定有任何冲突。变更后的新协议应当报中国证监会备案。本协议约定事项如与法律法规、《基金合同》的规定相冲突的，应以法律法规及《基金合同》的规定为准。</w:t>
      </w:r>
    </w:p>
    <w:p w:rsidR="00BF3F8F" w:rsidRDefault="00BF3F8F" w:rsidP="00BF3F8F">
      <w:pPr>
        <w:pStyle w:val="-"/>
        <w:ind w:firstLine="420"/>
      </w:pPr>
      <w:r>
        <w:rPr>
          <w:rFonts w:hint="eastAsia"/>
        </w:rPr>
        <w:t>B．托管协议的终止</w:t>
      </w:r>
    </w:p>
    <w:p w:rsidR="00BF3F8F" w:rsidRDefault="00BF3F8F" w:rsidP="00BF3F8F">
      <w:pPr>
        <w:pStyle w:val="-"/>
        <w:ind w:firstLine="420"/>
      </w:pPr>
      <w:r>
        <w:rPr>
          <w:rFonts w:hint="eastAsia"/>
        </w:rPr>
        <w:t>发生以下情况，经履行适当程序后，本托管协议应当终止：</w:t>
      </w:r>
    </w:p>
    <w:p w:rsidR="00BF3F8F" w:rsidRDefault="00BF3F8F" w:rsidP="00BF3F8F">
      <w:pPr>
        <w:pStyle w:val="-"/>
        <w:ind w:firstLine="420"/>
      </w:pPr>
      <w:r>
        <w:rPr>
          <w:rFonts w:hint="eastAsia"/>
        </w:rPr>
        <w:t>1、《基金合同》终止；</w:t>
      </w:r>
    </w:p>
    <w:p w:rsidR="00BF3F8F" w:rsidRDefault="00BF3F8F" w:rsidP="00BF3F8F">
      <w:pPr>
        <w:pStyle w:val="-"/>
        <w:ind w:firstLine="420"/>
      </w:pPr>
      <w:r>
        <w:rPr>
          <w:rFonts w:hint="eastAsia"/>
        </w:rPr>
        <w:t>2、本基金更换基金托管人；</w:t>
      </w:r>
    </w:p>
    <w:p w:rsidR="00BF3F8F" w:rsidRDefault="00BF3F8F" w:rsidP="00BF3F8F">
      <w:pPr>
        <w:pStyle w:val="-"/>
        <w:ind w:firstLine="420"/>
      </w:pPr>
      <w:r>
        <w:rPr>
          <w:rFonts w:hint="eastAsia"/>
        </w:rPr>
        <w:t>3、本基金更换基金管理人；</w:t>
      </w:r>
    </w:p>
    <w:p w:rsidR="00BF3F8F" w:rsidRDefault="00BF3F8F" w:rsidP="00BF3F8F">
      <w:pPr>
        <w:pStyle w:val="-"/>
        <w:ind w:firstLine="420"/>
      </w:pPr>
      <w:r>
        <w:rPr>
          <w:rFonts w:hint="eastAsia"/>
        </w:rPr>
        <w:t>4、发生《基金法》、《运作办法》或其他法律法规规定、中国证监会规定或《基金合同》约定的终止事项。</w:t>
      </w:r>
    </w:p>
    <w:p w:rsidR="00BF3F8F" w:rsidRDefault="00BF3F8F" w:rsidP="00BF3F8F">
      <w:pPr>
        <w:pStyle w:val="-"/>
        <w:ind w:firstLine="420"/>
      </w:pPr>
      <w:r>
        <w:rPr>
          <w:rFonts w:hint="eastAsia"/>
        </w:rPr>
        <w:t>C．基金财产的清算</w:t>
      </w:r>
    </w:p>
    <w:p w:rsidR="00BF3F8F" w:rsidRDefault="00BF3F8F" w:rsidP="00BF3F8F">
      <w:pPr>
        <w:pStyle w:val="-"/>
        <w:ind w:firstLine="420"/>
      </w:pPr>
      <w:r>
        <w:rPr>
          <w:rFonts w:hint="eastAsia"/>
        </w:rPr>
        <w:t>基金管理人和基金托管人应按照《基金合同》及有关法律法规的规定对本基金的财产进行清算。</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49" w:name="_Toc112067459"/>
      <w:r>
        <w:rPr>
          <w:rFonts w:hint="eastAsia"/>
        </w:rPr>
        <w:lastRenderedPageBreak/>
        <w:t>二十二、对基金份额持有人的服务</w:t>
      </w:r>
      <w:bookmarkEnd w:id="149"/>
    </w:p>
    <w:p w:rsidR="00BF3F8F" w:rsidRDefault="00BF3F8F" w:rsidP="00BF3F8F">
      <w:pPr>
        <w:pStyle w:val="-"/>
        <w:ind w:firstLine="420"/>
      </w:pPr>
      <w:r>
        <w:rPr>
          <w:rFonts w:hint="eastAsia"/>
        </w:rPr>
        <w:t>对本基金份额持有人的服务主要由基金管理人、发售代理机构、申购赎回代理券商提供。</w:t>
      </w:r>
    </w:p>
    <w:p w:rsidR="00BF3F8F" w:rsidRDefault="00BF3F8F" w:rsidP="00BF3F8F">
      <w:pPr>
        <w:pStyle w:val="-"/>
        <w:ind w:firstLine="420"/>
      </w:pPr>
      <w:r>
        <w:rPr>
          <w:rFonts w:hint="eastAsia"/>
        </w:rPr>
        <w:t>以下是基金管理人提供的主要服务内容，基金管理人根据基金份额持有人的需要和市场的变化，有权增加或变更服务项目。</w:t>
      </w:r>
    </w:p>
    <w:p w:rsidR="00BF3F8F" w:rsidRDefault="00BF3F8F" w:rsidP="00BF3F8F">
      <w:pPr>
        <w:pStyle w:val="-"/>
        <w:ind w:firstLine="420"/>
      </w:pPr>
      <w:r>
        <w:rPr>
          <w:rFonts w:hint="eastAsia"/>
        </w:rPr>
        <w:t>（一）产品讯息咨询服务</w:t>
      </w:r>
    </w:p>
    <w:p w:rsidR="00BF3F8F" w:rsidRDefault="00BF3F8F" w:rsidP="00BF3F8F">
      <w:pPr>
        <w:pStyle w:val="-"/>
        <w:ind w:firstLine="420"/>
      </w:pPr>
      <w:r>
        <w:rPr>
          <w:rFonts w:hint="eastAsia"/>
        </w:rPr>
        <w:t>投资者如果想查询基金净值、相关公告、基金产品与服务等信息，可通过拨打基金管理人客户服务电话400-600-8800（免长途话费）、（010）85712266，或登录本基金管理人网站（www.jsfund.cn）进行咨询、查询。</w:t>
      </w:r>
    </w:p>
    <w:p w:rsidR="00BF3F8F" w:rsidRDefault="00BF3F8F" w:rsidP="00BF3F8F">
      <w:pPr>
        <w:pStyle w:val="-"/>
        <w:ind w:firstLine="420"/>
      </w:pPr>
      <w:r>
        <w:rPr>
          <w:rFonts w:hint="eastAsia"/>
        </w:rPr>
        <w:t>（二）客户投诉与建议受理服务</w:t>
      </w:r>
    </w:p>
    <w:p w:rsidR="00BF3F8F" w:rsidRDefault="00BF3F8F" w:rsidP="00BF3F8F">
      <w:pPr>
        <w:pStyle w:val="-"/>
        <w:ind w:firstLine="420"/>
      </w:pPr>
      <w:r>
        <w:rPr>
          <w:rFonts w:hint="eastAsia"/>
        </w:rPr>
        <w:t>客户对我们工作的意见和建议，可通过客服热线、留言信箱、电子邮件或信函等方式向我们提出，对于普通投诉我们会在两天内予以回复，对于重大投诉的回复不超过72小时。</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50" w:name="_Toc112067460"/>
      <w:r>
        <w:rPr>
          <w:rFonts w:hint="eastAsia"/>
        </w:rPr>
        <w:lastRenderedPageBreak/>
        <w:t>二十三、其他应披露事项</w:t>
      </w:r>
      <w:bookmarkEnd w:id="150"/>
    </w:p>
    <w:p w:rsidR="00BF3F8F" w:rsidRDefault="00BF3F8F" w:rsidP="00BF3F8F">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851"/>
        <w:gridCol w:w="5245"/>
        <w:gridCol w:w="2409"/>
      </w:tblGrid>
      <w:tr w:rsidR="00BF3F8F" w:rsidTr="00C4333B">
        <w:trPr>
          <w:cnfStyle w:val="100000000000" w:firstRow="1" w:lastRow="0" w:firstColumn="0" w:lastColumn="0" w:oddVBand="0" w:evenVBand="0" w:oddHBand="0" w:evenHBand="0" w:firstRowFirstColumn="0" w:firstRowLastColumn="0" w:lastRowFirstColumn="0" w:lastRowLastColumn="0"/>
        </w:trPr>
        <w:tc>
          <w:tcPr>
            <w:tcW w:w="851" w:type="dxa"/>
            <w:vAlign w:val="center"/>
          </w:tcPr>
          <w:p w:rsidR="00BF3F8F" w:rsidRDefault="00BF3F8F" w:rsidP="00BF3F8F">
            <w:pPr>
              <w:pStyle w:val="-"/>
              <w:shd w:val="clear" w:color="auto" w:fill="auto"/>
              <w:ind w:firstLineChars="0" w:firstLine="0"/>
              <w:jc w:val="center"/>
            </w:pPr>
            <w:r>
              <w:rPr>
                <w:rFonts w:hint="eastAsia"/>
              </w:rPr>
              <w:t>序号</w:t>
            </w:r>
          </w:p>
        </w:tc>
        <w:tc>
          <w:tcPr>
            <w:tcW w:w="5245" w:type="dxa"/>
            <w:vAlign w:val="center"/>
          </w:tcPr>
          <w:p w:rsidR="00BF3F8F" w:rsidRDefault="00BF3F8F" w:rsidP="00BF3F8F">
            <w:pPr>
              <w:pStyle w:val="-"/>
              <w:shd w:val="clear" w:color="auto" w:fill="auto"/>
              <w:ind w:firstLineChars="0" w:firstLine="0"/>
              <w:jc w:val="center"/>
            </w:pPr>
            <w:r>
              <w:rPr>
                <w:rFonts w:hint="eastAsia"/>
              </w:rPr>
              <w:t>临时报告名称</w:t>
            </w:r>
          </w:p>
        </w:tc>
        <w:tc>
          <w:tcPr>
            <w:tcW w:w="2409" w:type="dxa"/>
            <w:vAlign w:val="center"/>
          </w:tcPr>
          <w:p w:rsidR="00BF3F8F" w:rsidRDefault="00BF3F8F" w:rsidP="00BF3F8F">
            <w:pPr>
              <w:pStyle w:val="-"/>
              <w:shd w:val="clear" w:color="auto" w:fill="auto"/>
              <w:ind w:firstLineChars="0" w:firstLine="0"/>
              <w:jc w:val="center"/>
            </w:pPr>
            <w:r>
              <w:rPr>
                <w:rFonts w:hint="eastAsia"/>
              </w:rPr>
              <w:t>披露时间</w:t>
            </w:r>
          </w:p>
        </w:tc>
      </w:tr>
      <w:tr w:rsidR="00BF3F8F" w:rsidTr="00C4333B">
        <w:tc>
          <w:tcPr>
            <w:tcW w:w="851" w:type="dxa"/>
          </w:tcPr>
          <w:p w:rsidR="00BF3F8F" w:rsidRDefault="00BF3F8F" w:rsidP="00BF3F8F">
            <w:pPr>
              <w:pStyle w:val="-"/>
              <w:shd w:val="clear" w:color="auto" w:fill="auto"/>
              <w:ind w:firstLineChars="0" w:firstLine="0"/>
              <w:jc w:val="center"/>
            </w:pPr>
            <w:r>
              <w:t>1</w:t>
            </w:r>
          </w:p>
        </w:tc>
        <w:tc>
          <w:tcPr>
            <w:tcW w:w="5245" w:type="dxa"/>
          </w:tcPr>
          <w:p w:rsidR="00BF3F8F" w:rsidRDefault="00BF3F8F" w:rsidP="00BF3F8F">
            <w:pPr>
              <w:pStyle w:val="-"/>
              <w:shd w:val="clear" w:color="auto" w:fill="auto"/>
              <w:ind w:firstLineChars="0" w:firstLine="0"/>
              <w:jc w:val="left"/>
            </w:pPr>
            <w:r>
              <w:rPr>
                <w:rFonts w:hint="eastAsia"/>
              </w:rPr>
              <w:t>关于嘉实先进制造</w:t>
            </w:r>
            <w:r>
              <w:t>100ETF基金经理变更的公告</w:t>
            </w:r>
          </w:p>
        </w:tc>
        <w:tc>
          <w:tcPr>
            <w:tcW w:w="2409" w:type="dxa"/>
          </w:tcPr>
          <w:p w:rsidR="00BF3F8F" w:rsidRDefault="00BF3F8F" w:rsidP="00BF3F8F">
            <w:pPr>
              <w:pStyle w:val="-"/>
              <w:shd w:val="clear" w:color="auto" w:fill="auto"/>
              <w:ind w:firstLineChars="0" w:firstLine="0"/>
              <w:jc w:val="left"/>
            </w:pPr>
            <w:r>
              <w:t>2021年9月9日</w:t>
            </w:r>
          </w:p>
        </w:tc>
      </w:tr>
      <w:tr w:rsidR="00BF3F8F" w:rsidTr="00C4333B">
        <w:tc>
          <w:tcPr>
            <w:tcW w:w="851" w:type="dxa"/>
          </w:tcPr>
          <w:p w:rsidR="00BF3F8F" w:rsidRDefault="00BF3F8F" w:rsidP="00BF3F8F">
            <w:pPr>
              <w:pStyle w:val="-"/>
              <w:shd w:val="clear" w:color="auto" w:fill="auto"/>
              <w:ind w:firstLineChars="0" w:firstLine="0"/>
              <w:jc w:val="center"/>
            </w:pPr>
            <w:r>
              <w:t>2</w:t>
            </w:r>
          </w:p>
        </w:tc>
        <w:tc>
          <w:tcPr>
            <w:tcW w:w="5245" w:type="dxa"/>
          </w:tcPr>
          <w:p w:rsidR="00BF3F8F" w:rsidRDefault="00BF3F8F" w:rsidP="00BF3F8F">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2409" w:type="dxa"/>
          </w:tcPr>
          <w:p w:rsidR="00BF3F8F" w:rsidRDefault="00BF3F8F" w:rsidP="00BF3F8F">
            <w:pPr>
              <w:pStyle w:val="-"/>
              <w:shd w:val="clear" w:color="auto" w:fill="auto"/>
              <w:ind w:firstLineChars="0" w:firstLine="0"/>
              <w:jc w:val="left"/>
            </w:pPr>
            <w:r>
              <w:t>2021年9月28日</w:t>
            </w:r>
          </w:p>
        </w:tc>
      </w:tr>
      <w:tr w:rsidR="00BF3F8F" w:rsidTr="00C4333B">
        <w:tc>
          <w:tcPr>
            <w:tcW w:w="851" w:type="dxa"/>
          </w:tcPr>
          <w:p w:rsidR="00BF3F8F" w:rsidRDefault="00BF3F8F" w:rsidP="00BF3F8F">
            <w:pPr>
              <w:pStyle w:val="-"/>
              <w:shd w:val="clear" w:color="auto" w:fill="auto"/>
              <w:ind w:firstLineChars="0" w:firstLine="0"/>
              <w:jc w:val="center"/>
            </w:pPr>
            <w:r>
              <w:t>3</w:t>
            </w:r>
          </w:p>
        </w:tc>
        <w:tc>
          <w:tcPr>
            <w:tcW w:w="5245" w:type="dxa"/>
          </w:tcPr>
          <w:p w:rsidR="00BF3F8F" w:rsidRDefault="00BF3F8F" w:rsidP="00BF3F8F">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2409" w:type="dxa"/>
          </w:tcPr>
          <w:p w:rsidR="00BF3F8F" w:rsidRDefault="00BF3F8F" w:rsidP="00BF3F8F">
            <w:pPr>
              <w:pStyle w:val="-"/>
              <w:shd w:val="clear" w:color="auto" w:fill="auto"/>
              <w:ind w:firstLineChars="0" w:firstLine="0"/>
              <w:jc w:val="left"/>
            </w:pPr>
            <w:r>
              <w:t>2021年11月16日</w:t>
            </w:r>
          </w:p>
        </w:tc>
      </w:tr>
      <w:tr w:rsidR="00BF3F8F" w:rsidTr="00C4333B">
        <w:tc>
          <w:tcPr>
            <w:tcW w:w="851" w:type="dxa"/>
          </w:tcPr>
          <w:p w:rsidR="00BF3F8F" w:rsidRDefault="00BF3F8F" w:rsidP="00BF3F8F">
            <w:pPr>
              <w:pStyle w:val="-"/>
              <w:shd w:val="clear" w:color="auto" w:fill="auto"/>
              <w:ind w:firstLineChars="0" w:firstLine="0"/>
              <w:jc w:val="center"/>
            </w:pPr>
            <w:r>
              <w:t>4</w:t>
            </w:r>
          </w:p>
        </w:tc>
        <w:tc>
          <w:tcPr>
            <w:tcW w:w="5245" w:type="dxa"/>
          </w:tcPr>
          <w:p w:rsidR="00BF3F8F" w:rsidRDefault="00BF3F8F" w:rsidP="00BF3F8F">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409" w:type="dxa"/>
          </w:tcPr>
          <w:p w:rsidR="00BF3F8F" w:rsidRDefault="00BF3F8F" w:rsidP="00BF3F8F">
            <w:pPr>
              <w:pStyle w:val="-"/>
              <w:shd w:val="clear" w:color="auto" w:fill="auto"/>
              <w:ind w:firstLineChars="0" w:firstLine="0"/>
              <w:jc w:val="left"/>
            </w:pPr>
            <w:r>
              <w:t>2021年12月3日</w:t>
            </w:r>
          </w:p>
        </w:tc>
      </w:tr>
      <w:tr w:rsidR="00BF3F8F" w:rsidTr="00C4333B">
        <w:tc>
          <w:tcPr>
            <w:tcW w:w="851" w:type="dxa"/>
          </w:tcPr>
          <w:p w:rsidR="00BF3F8F" w:rsidRDefault="00BF3F8F" w:rsidP="00BF3F8F">
            <w:pPr>
              <w:pStyle w:val="-"/>
              <w:shd w:val="clear" w:color="auto" w:fill="auto"/>
              <w:ind w:firstLineChars="0" w:firstLine="0"/>
              <w:jc w:val="center"/>
            </w:pPr>
            <w:r>
              <w:t>5</w:t>
            </w:r>
          </w:p>
        </w:tc>
        <w:tc>
          <w:tcPr>
            <w:tcW w:w="5245" w:type="dxa"/>
          </w:tcPr>
          <w:p w:rsidR="00BF3F8F" w:rsidRDefault="00BF3F8F" w:rsidP="00BF3F8F">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409" w:type="dxa"/>
          </w:tcPr>
          <w:p w:rsidR="00BF3F8F" w:rsidRDefault="00BF3F8F" w:rsidP="00BF3F8F">
            <w:pPr>
              <w:pStyle w:val="-"/>
              <w:shd w:val="clear" w:color="auto" w:fill="auto"/>
              <w:ind w:firstLineChars="0" w:firstLine="0"/>
              <w:jc w:val="left"/>
            </w:pPr>
            <w:r>
              <w:t>2021年12月3日</w:t>
            </w:r>
          </w:p>
        </w:tc>
      </w:tr>
      <w:tr w:rsidR="00BF3F8F" w:rsidTr="00C4333B">
        <w:tc>
          <w:tcPr>
            <w:tcW w:w="851" w:type="dxa"/>
          </w:tcPr>
          <w:p w:rsidR="00BF3F8F" w:rsidRDefault="00BF3F8F" w:rsidP="00BF3F8F">
            <w:pPr>
              <w:pStyle w:val="-"/>
              <w:shd w:val="clear" w:color="auto" w:fill="auto"/>
              <w:ind w:firstLineChars="0" w:firstLine="0"/>
              <w:jc w:val="center"/>
            </w:pPr>
            <w:r>
              <w:t>6</w:t>
            </w:r>
          </w:p>
        </w:tc>
        <w:tc>
          <w:tcPr>
            <w:tcW w:w="5245" w:type="dxa"/>
          </w:tcPr>
          <w:p w:rsidR="00BF3F8F" w:rsidRDefault="00BF3F8F" w:rsidP="00BF3F8F">
            <w:pPr>
              <w:pStyle w:val="-"/>
              <w:shd w:val="clear" w:color="auto" w:fill="auto"/>
              <w:ind w:firstLineChars="0" w:firstLine="0"/>
              <w:jc w:val="left"/>
            </w:pPr>
            <w:r>
              <w:rPr>
                <w:rFonts w:hint="eastAsia"/>
              </w:rPr>
              <w:t>嘉实基金管理有限公司关于提醒投资者持续完善客户身份信息的公告</w:t>
            </w:r>
          </w:p>
        </w:tc>
        <w:tc>
          <w:tcPr>
            <w:tcW w:w="2409" w:type="dxa"/>
          </w:tcPr>
          <w:p w:rsidR="00BF3F8F" w:rsidRDefault="00BF3F8F" w:rsidP="00BF3F8F">
            <w:pPr>
              <w:pStyle w:val="-"/>
              <w:shd w:val="clear" w:color="auto" w:fill="auto"/>
              <w:ind w:firstLineChars="0" w:firstLine="0"/>
              <w:jc w:val="left"/>
            </w:pPr>
            <w:r>
              <w:t>2021年12月24日</w:t>
            </w:r>
          </w:p>
        </w:tc>
      </w:tr>
      <w:tr w:rsidR="00BF3F8F" w:rsidTr="00C4333B">
        <w:tc>
          <w:tcPr>
            <w:tcW w:w="851" w:type="dxa"/>
          </w:tcPr>
          <w:p w:rsidR="00BF3F8F" w:rsidRDefault="00BF3F8F" w:rsidP="00BF3F8F">
            <w:pPr>
              <w:pStyle w:val="-"/>
              <w:shd w:val="clear" w:color="auto" w:fill="auto"/>
              <w:ind w:firstLineChars="0" w:firstLine="0"/>
              <w:jc w:val="center"/>
            </w:pPr>
            <w:r>
              <w:t>7</w:t>
            </w:r>
          </w:p>
        </w:tc>
        <w:tc>
          <w:tcPr>
            <w:tcW w:w="5245" w:type="dxa"/>
          </w:tcPr>
          <w:p w:rsidR="00BF3F8F" w:rsidRDefault="00BF3F8F" w:rsidP="00BF3F8F">
            <w:pPr>
              <w:pStyle w:val="-"/>
              <w:shd w:val="clear" w:color="auto" w:fill="auto"/>
              <w:ind w:firstLineChars="0" w:firstLine="0"/>
              <w:jc w:val="left"/>
            </w:pPr>
            <w:r>
              <w:rPr>
                <w:rFonts w:hint="eastAsia"/>
              </w:rPr>
              <w:t>嘉实基金管理有限公司高级管理人员变更公告</w:t>
            </w:r>
          </w:p>
        </w:tc>
        <w:tc>
          <w:tcPr>
            <w:tcW w:w="2409" w:type="dxa"/>
          </w:tcPr>
          <w:p w:rsidR="00BF3F8F" w:rsidRDefault="00BF3F8F" w:rsidP="00BF3F8F">
            <w:pPr>
              <w:pStyle w:val="-"/>
              <w:shd w:val="clear" w:color="auto" w:fill="auto"/>
              <w:ind w:firstLineChars="0" w:firstLine="0"/>
              <w:jc w:val="left"/>
            </w:pPr>
            <w:r>
              <w:t>2022年5月12日</w:t>
            </w:r>
          </w:p>
        </w:tc>
      </w:tr>
      <w:tr w:rsidR="00BF3F8F" w:rsidTr="00C4333B">
        <w:tc>
          <w:tcPr>
            <w:tcW w:w="851" w:type="dxa"/>
          </w:tcPr>
          <w:p w:rsidR="00BF3F8F" w:rsidRDefault="00BF3F8F" w:rsidP="00BF3F8F">
            <w:pPr>
              <w:pStyle w:val="-"/>
              <w:shd w:val="clear" w:color="auto" w:fill="auto"/>
              <w:ind w:firstLineChars="0" w:firstLine="0"/>
              <w:jc w:val="center"/>
            </w:pPr>
            <w:r>
              <w:t>8</w:t>
            </w:r>
          </w:p>
        </w:tc>
        <w:tc>
          <w:tcPr>
            <w:tcW w:w="5245" w:type="dxa"/>
          </w:tcPr>
          <w:p w:rsidR="00BF3F8F" w:rsidRDefault="00BF3F8F" w:rsidP="00BF3F8F">
            <w:pPr>
              <w:pStyle w:val="-"/>
              <w:shd w:val="clear" w:color="auto" w:fill="auto"/>
              <w:ind w:firstLineChars="0" w:firstLine="0"/>
              <w:jc w:val="left"/>
            </w:pPr>
            <w:r>
              <w:rPr>
                <w:rFonts w:hint="eastAsia"/>
              </w:rPr>
              <w:t>嘉实基金管理有限公司关于旗下管理的上海证券交易所上市</w:t>
            </w:r>
            <w:r>
              <w:t>ETF实施申赎业务多码合一的公告</w:t>
            </w:r>
          </w:p>
        </w:tc>
        <w:tc>
          <w:tcPr>
            <w:tcW w:w="2409" w:type="dxa"/>
          </w:tcPr>
          <w:p w:rsidR="00BF3F8F" w:rsidRDefault="00BF3F8F" w:rsidP="00BF3F8F">
            <w:pPr>
              <w:pStyle w:val="-"/>
              <w:shd w:val="clear" w:color="auto" w:fill="auto"/>
              <w:ind w:firstLineChars="0" w:firstLine="0"/>
              <w:jc w:val="left"/>
            </w:pPr>
            <w:r>
              <w:t>2022年6月17日</w:t>
            </w:r>
          </w:p>
        </w:tc>
      </w:tr>
      <w:tr w:rsidR="00BF3F8F" w:rsidTr="00C4333B">
        <w:tc>
          <w:tcPr>
            <w:tcW w:w="851" w:type="dxa"/>
          </w:tcPr>
          <w:p w:rsidR="00BF3F8F" w:rsidRDefault="00BF3F8F" w:rsidP="00BF3F8F">
            <w:pPr>
              <w:pStyle w:val="-"/>
              <w:shd w:val="clear" w:color="auto" w:fill="auto"/>
              <w:ind w:firstLineChars="0" w:firstLine="0"/>
              <w:jc w:val="center"/>
            </w:pPr>
            <w:r>
              <w:t>9</w:t>
            </w:r>
          </w:p>
        </w:tc>
        <w:tc>
          <w:tcPr>
            <w:tcW w:w="5245" w:type="dxa"/>
          </w:tcPr>
          <w:p w:rsidR="00BF3F8F" w:rsidRDefault="00BF3F8F" w:rsidP="00BF3F8F">
            <w:pPr>
              <w:pStyle w:val="-"/>
              <w:shd w:val="clear" w:color="auto" w:fill="auto"/>
              <w:ind w:firstLineChars="0" w:firstLine="0"/>
              <w:jc w:val="left"/>
            </w:pPr>
            <w:r>
              <w:rPr>
                <w:rFonts w:hint="eastAsia"/>
              </w:rPr>
              <w:t>关于嘉实中证先进制造</w:t>
            </w:r>
            <w:r>
              <w:t>100策略交易型开放式指数证券投资基金基金资产净值连续低于5000万元的提示性公告</w:t>
            </w:r>
          </w:p>
        </w:tc>
        <w:tc>
          <w:tcPr>
            <w:tcW w:w="2409" w:type="dxa"/>
          </w:tcPr>
          <w:p w:rsidR="00BF3F8F" w:rsidRDefault="00BF3F8F" w:rsidP="00BF3F8F">
            <w:pPr>
              <w:pStyle w:val="-"/>
              <w:shd w:val="clear" w:color="auto" w:fill="auto"/>
              <w:ind w:firstLineChars="0" w:firstLine="0"/>
              <w:jc w:val="left"/>
            </w:pPr>
            <w:r>
              <w:t>2022年7月18日</w:t>
            </w:r>
          </w:p>
        </w:tc>
      </w:tr>
      <w:tr w:rsidR="00BF3F8F" w:rsidTr="00C4333B">
        <w:tc>
          <w:tcPr>
            <w:tcW w:w="851" w:type="dxa"/>
          </w:tcPr>
          <w:p w:rsidR="00BF3F8F" w:rsidRDefault="00BF3F8F" w:rsidP="00BF3F8F">
            <w:pPr>
              <w:pStyle w:val="-"/>
              <w:shd w:val="clear" w:color="auto" w:fill="auto"/>
              <w:ind w:firstLineChars="0" w:firstLine="0"/>
              <w:jc w:val="center"/>
            </w:pPr>
            <w:r>
              <w:t>10</w:t>
            </w:r>
          </w:p>
        </w:tc>
        <w:tc>
          <w:tcPr>
            <w:tcW w:w="5245" w:type="dxa"/>
          </w:tcPr>
          <w:p w:rsidR="00BF3F8F" w:rsidRDefault="00BF3F8F" w:rsidP="00BF3F8F">
            <w:pPr>
              <w:pStyle w:val="-"/>
              <w:shd w:val="clear" w:color="auto" w:fill="auto"/>
              <w:ind w:firstLineChars="0" w:firstLine="0"/>
              <w:jc w:val="left"/>
            </w:pPr>
            <w:r>
              <w:rPr>
                <w:rFonts w:hint="eastAsia"/>
              </w:rPr>
              <w:t>关于嘉实中证先进制造</w:t>
            </w:r>
            <w:r>
              <w:t>100策略交易型开放式指数证券投资基金基金资产净值连续低于5000万元的提示性公告</w:t>
            </w:r>
          </w:p>
        </w:tc>
        <w:tc>
          <w:tcPr>
            <w:tcW w:w="2409" w:type="dxa"/>
          </w:tcPr>
          <w:p w:rsidR="00BF3F8F" w:rsidRDefault="00BF3F8F" w:rsidP="00BF3F8F">
            <w:pPr>
              <w:pStyle w:val="-"/>
              <w:shd w:val="clear" w:color="auto" w:fill="auto"/>
              <w:ind w:firstLineChars="0" w:firstLine="0"/>
              <w:jc w:val="left"/>
            </w:pPr>
            <w:r>
              <w:t>2022年7月30日</w:t>
            </w:r>
          </w:p>
        </w:tc>
      </w:tr>
      <w:tr w:rsidR="00BF3F8F" w:rsidTr="00C4333B">
        <w:tc>
          <w:tcPr>
            <w:tcW w:w="851" w:type="dxa"/>
          </w:tcPr>
          <w:p w:rsidR="00BF3F8F" w:rsidRDefault="00BF3F8F" w:rsidP="00BF3F8F">
            <w:pPr>
              <w:pStyle w:val="-"/>
              <w:shd w:val="clear" w:color="auto" w:fill="auto"/>
              <w:ind w:firstLineChars="0" w:firstLine="0"/>
              <w:jc w:val="center"/>
            </w:pPr>
            <w:r>
              <w:t>11</w:t>
            </w:r>
          </w:p>
        </w:tc>
        <w:tc>
          <w:tcPr>
            <w:tcW w:w="5245" w:type="dxa"/>
          </w:tcPr>
          <w:p w:rsidR="00BF3F8F" w:rsidRDefault="00BF3F8F" w:rsidP="00BF3F8F">
            <w:pPr>
              <w:pStyle w:val="-"/>
              <w:shd w:val="clear" w:color="auto" w:fill="auto"/>
              <w:ind w:firstLineChars="0" w:firstLine="0"/>
              <w:jc w:val="left"/>
            </w:pPr>
            <w:r>
              <w:rPr>
                <w:rFonts w:hint="eastAsia"/>
              </w:rPr>
              <w:t>嘉实基金管理有限公司关于旗下部分基金投资范围增加存托凭证并相应修订基金合同及托管协议的公告</w:t>
            </w:r>
          </w:p>
        </w:tc>
        <w:tc>
          <w:tcPr>
            <w:tcW w:w="2409" w:type="dxa"/>
          </w:tcPr>
          <w:p w:rsidR="00BF3F8F" w:rsidRDefault="00BF3F8F" w:rsidP="00BF3F8F">
            <w:pPr>
              <w:pStyle w:val="-"/>
              <w:shd w:val="clear" w:color="auto" w:fill="auto"/>
              <w:ind w:firstLineChars="0" w:firstLine="0"/>
              <w:jc w:val="left"/>
            </w:pPr>
            <w:r>
              <w:t>2022年7月30日</w:t>
            </w:r>
          </w:p>
        </w:tc>
      </w:tr>
      <w:tr w:rsidR="00BF3F8F" w:rsidTr="00C4333B">
        <w:tc>
          <w:tcPr>
            <w:tcW w:w="851" w:type="dxa"/>
          </w:tcPr>
          <w:p w:rsidR="00BF3F8F" w:rsidRDefault="00BF3F8F" w:rsidP="00BF3F8F">
            <w:pPr>
              <w:pStyle w:val="-"/>
              <w:shd w:val="clear" w:color="auto" w:fill="auto"/>
              <w:ind w:firstLineChars="0" w:firstLine="0"/>
              <w:jc w:val="center"/>
            </w:pPr>
            <w:r>
              <w:t>12</w:t>
            </w:r>
          </w:p>
        </w:tc>
        <w:tc>
          <w:tcPr>
            <w:tcW w:w="5245" w:type="dxa"/>
          </w:tcPr>
          <w:p w:rsidR="00BF3F8F" w:rsidRDefault="00BF3F8F" w:rsidP="00BF3F8F">
            <w:pPr>
              <w:pStyle w:val="-"/>
              <w:shd w:val="clear" w:color="auto" w:fill="auto"/>
              <w:ind w:firstLineChars="0" w:firstLine="0"/>
              <w:jc w:val="left"/>
            </w:pPr>
            <w:r>
              <w:rPr>
                <w:rFonts w:hint="eastAsia"/>
              </w:rPr>
              <w:t>关于嘉实中证先进制造</w:t>
            </w:r>
            <w:r>
              <w:t>100策略交易型开放式指数证券投资基金基金资产净值连续低于5000万元的提示性公告</w:t>
            </w:r>
          </w:p>
        </w:tc>
        <w:tc>
          <w:tcPr>
            <w:tcW w:w="2409" w:type="dxa"/>
          </w:tcPr>
          <w:p w:rsidR="00BF3F8F" w:rsidRDefault="00BF3F8F" w:rsidP="00BF3F8F">
            <w:pPr>
              <w:pStyle w:val="-"/>
              <w:shd w:val="clear" w:color="auto" w:fill="auto"/>
              <w:ind w:firstLineChars="0" w:firstLine="0"/>
              <w:jc w:val="left"/>
            </w:pPr>
            <w:r>
              <w:t>2022年8月6日</w:t>
            </w:r>
          </w:p>
        </w:tc>
      </w:tr>
    </w:tbl>
    <w:p w:rsidR="00BF3F8F" w:rsidRDefault="00BF3F8F" w:rsidP="00BF3F8F">
      <w:pPr>
        <w:pStyle w:val="-"/>
        <w:ind w:firstLine="420"/>
      </w:pP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51" w:name="_Toc112067461"/>
      <w:r>
        <w:rPr>
          <w:rFonts w:hint="eastAsia"/>
        </w:rPr>
        <w:lastRenderedPageBreak/>
        <w:t>二十四、招募说明书存放及查阅方式</w:t>
      </w:r>
      <w:bookmarkEnd w:id="151"/>
    </w:p>
    <w:p w:rsidR="00BF3F8F" w:rsidRDefault="00BF3F8F" w:rsidP="00BF3F8F">
      <w:pPr>
        <w:pStyle w:val="-"/>
        <w:ind w:firstLine="420"/>
      </w:pPr>
      <w:r>
        <w:rPr>
          <w:rFonts w:hint="eastAsia"/>
        </w:rPr>
        <w:t>本招募说明书存放在基金管理人、基金托管人及基金代销机构住所,投资者可在营业时间免费查阅,也可按工本费购买复印件。基金管理人和基金托管人保证其所提供的文本的内容与所公告的内容完全一致。</w:t>
      </w:r>
    </w:p>
    <w:p w:rsidR="00BF3F8F" w:rsidRDefault="00BF3F8F">
      <w:pPr>
        <w:widowControl/>
        <w:jc w:val="left"/>
        <w:rPr>
          <w:rFonts w:ascii="宋体" w:hAnsi="宋体"/>
          <w:color w:val="222222"/>
          <w:kern w:val="0"/>
          <w:szCs w:val="21"/>
          <w:lang w:val="x-none" w:eastAsia="x-none"/>
        </w:rPr>
      </w:pPr>
      <w:r>
        <w:br w:type="page"/>
      </w:r>
    </w:p>
    <w:p w:rsidR="00BF3F8F" w:rsidRDefault="00BF3F8F" w:rsidP="00BF3F8F">
      <w:pPr>
        <w:pStyle w:val="-1"/>
      </w:pPr>
      <w:bookmarkStart w:id="152" w:name="_Toc112067462"/>
      <w:r>
        <w:rPr>
          <w:rFonts w:hint="eastAsia"/>
        </w:rPr>
        <w:lastRenderedPageBreak/>
        <w:t>二十五、备查文件</w:t>
      </w:r>
      <w:bookmarkEnd w:id="152"/>
    </w:p>
    <w:p w:rsidR="00BF3F8F" w:rsidRDefault="00BF3F8F" w:rsidP="00BF3F8F">
      <w:pPr>
        <w:pStyle w:val="-"/>
        <w:ind w:firstLine="420"/>
      </w:pPr>
      <w:r>
        <w:rPr>
          <w:rFonts w:hint="eastAsia"/>
        </w:rPr>
        <w:t>1、中国证监会准予嘉实中证先进制造100策略交易型开放式指数证券投资基金注册的文件；</w:t>
      </w:r>
    </w:p>
    <w:p w:rsidR="00BF3F8F" w:rsidRDefault="00BF3F8F" w:rsidP="00BF3F8F">
      <w:pPr>
        <w:pStyle w:val="-"/>
        <w:ind w:firstLine="420"/>
      </w:pPr>
      <w:r>
        <w:rPr>
          <w:rFonts w:hint="eastAsia"/>
        </w:rPr>
        <w:t>2、《嘉实中证先进制造100策略交易型开放式指数证券投资基金基金合同》；</w:t>
      </w:r>
    </w:p>
    <w:p w:rsidR="00BF3F8F" w:rsidRDefault="00BF3F8F" w:rsidP="00BF3F8F">
      <w:pPr>
        <w:pStyle w:val="-"/>
        <w:ind w:firstLine="420"/>
      </w:pPr>
      <w:r>
        <w:rPr>
          <w:rFonts w:hint="eastAsia"/>
        </w:rPr>
        <w:t>3、《证券登记及服务协议》及附加协议；</w:t>
      </w:r>
    </w:p>
    <w:p w:rsidR="00BF3F8F" w:rsidRDefault="00BF3F8F" w:rsidP="00BF3F8F">
      <w:pPr>
        <w:pStyle w:val="-"/>
        <w:ind w:firstLine="420"/>
      </w:pPr>
      <w:r>
        <w:rPr>
          <w:rFonts w:hint="eastAsia"/>
        </w:rPr>
        <w:t>4、《嘉实中证先进制造100策略交易型开放式指数证券投资基金托管协议》；</w:t>
      </w:r>
    </w:p>
    <w:p w:rsidR="00BF3F8F" w:rsidRDefault="00BF3F8F" w:rsidP="00BF3F8F">
      <w:pPr>
        <w:pStyle w:val="-"/>
        <w:ind w:firstLine="420"/>
      </w:pPr>
      <w:r>
        <w:rPr>
          <w:rFonts w:hint="eastAsia"/>
        </w:rPr>
        <w:t>5、法律意见书；</w:t>
      </w:r>
      <w:bookmarkStart w:id="153" w:name="_GoBack"/>
      <w:bookmarkEnd w:id="153"/>
    </w:p>
    <w:p w:rsidR="00BF3F8F" w:rsidRDefault="00BF3F8F" w:rsidP="00BF3F8F">
      <w:pPr>
        <w:pStyle w:val="-"/>
        <w:ind w:firstLine="420"/>
      </w:pPr>
      <w:r>
        <w:rPr>
          <w:rFonts w:hint="eastAsia"/>
        </w:rPr>
        <w:t>6、基金管理人业务资格批件和营业执照；</w:t>
      </w:r>
    </w:p>
    <w:p w:rsidR="00BF3F8F" w:rsidRDefault="00BF3F8F" w:rsidP="00BF3F8F">
      <w:pPr>
        <w:pStyle w:val="-"/>
        <w:ind w:firstLine="420"/>
      </w:pPr>
      <w:r>
        <w:rPr>
          <w:rFonts w:hint="eastAsia"/>
        </w:rPr>
        <w:t>7、基金托管人业务资格批件和营业执照。</w:t>
      </w:r>
    </w:p>
    <w:p w:rsidR="00BF3F8F" w:rsidRDefault="00BF3F8F" w:rsidP="00BF3F8F">
      <w:pPr>
        <w:pStyle w:val="-"/>
        <w:ind w:firstLine="420"/>
      </w:pPr>
      <w:r>
        <w:rPr>
          <w:rFonts w:hint="eastAsia"/>
        </w:rPr>
        <w:t>存放地点：基金管理人、基金托管人处</w:t>
      </w:r>
    </w:p>
    <w:p w:rsidR="00BF3F8F" w:rsidRDefault="00BF3F8F" w:rsidP="00BF3F8F">
      <w:pPr>
        <w:pStyle w:val="-"/>
        <w:ind w:firstLine="420"/>
      </w:pPr>
      <w:r>
        <w:rPr>
          <w:rFonts w:hint="eastAsia"/>
        </w:rPr>
        <w:t>查阅方式：投资者可在营业时间免费查阅,也可按工本费购买复印件。</w:t>
      </w:r>
    </w:p>
    <w:p w:rsidR="00BF3F8F" w:rsidRPr="0038143C" w:rsidRDefault="00BF3F8F" w:rsidP="00BF3F8F">
      <w:pPr>
        <w:pStyle w:val="-"/>
        <w:ind w:firstLine="420"/>
      </w:pPr>
    </w:p>
    <w:p w:rsidR="00F45ADF" w:rsidRDefault="00F45ADF" w:rsidP="005C29BB"/>
    <w:p w:rsidR="009B2F53" w:rsidRDefault="00BF3F8F" w:rsidP="009B2F53">
      <w:pPr>
        <w:jc w:val="right"/>
      </w:pPr>
      <w:r>
        <w:rPr>
          <w:rFonts w:hint="eastAsia"/>
        </w:rPr>
        <w:t>嘉实基金管理有限公司</w:t>
      </w:r>
    </w:p>
    <w:p w:rsidR="00585F02" w:rsidRDefault="00BF3F8F"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C4" w:rsidRDefault="00DB33C4" w:rsidP="00FE4503">
      <w:r>
        <w:separator/>
      </w:r>
    </w:p>
  </w:endnote>
  <w:endnote w:type="continuationSeparator" w:id="0">
    <w:p w:rsidR="00DB33C4" w:rsidRDefault="00DB33C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C4333B" w:rsidRPr="00C4333B">
      <w:rPr>
        <w:noProof/>
        <w:lang w:val="zh-CN"/>
      </w:rPr>
      <w:t>121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C4" w:rsidRDefault="00DB33C4" w:rsidP="00FE4503">
      <w:r>
        <w:separator/>
      </w:r>
    </w:p>
  </w:footnote>
  <w:footnote w:type="continuationSeparator" w:id="0">
    <w:p w:rsidR="00DB33C4" w:rsidRDefault="00DB33C4"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BF3F8F" w:rsidP="00F23B2F">
    <w:pPr>
      <w:pStyle w:val="a6"/>
    </w:pPr>
    <w:r>
      <w:rPr>
        <w:rFonts w:hint="eastAsia"/>
      </w:rPr>
      <w:t>嘉实中证先进制造</w:t>
    </w:r>
    <w:r>
      <w:rPr>
        <w:rFonts w:hint="eastAsia"/>
      </w:rPr>
      <w:t>100</w:t>
    </w:r>
    <w:r>
      <w:rPr>
        <w:rFonts w:hint="eastAsia"/>
      </w:rPr>
      <w:t>策略交易型开放式指数证券投资基金更新招募说明书（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B7E5C"/>
    <w:multiLevelType w:val="multilevel"/>
    <w:tmpl w:val="AB14C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XBRLTitl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7D73EE"/>
    <w:multiLevelType w:val="multilevel"/>
    <w:tmpl w:val="B6825186"/>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1078" w:hanging="794"/>
      </w:pPr>
      <w:rPr>
        <w:sz w:val="24"/>
        <w:szCs w:val="24"/>
      </w:r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85F02"/>
    <w:rsid w:val="00586F35"/>
    <w:rsid w:val="005C097D"/>
    <w:rsid w:val="005C29BB"/>
    <w:rsid w:val="005D4518"/>
    <w:rsid w:val="005E21FE"/>
    <w:rsid w:val="00620A7F"/>
    <w:rsid w:val="006234C4"/>
    <w:rsid w:val="00625957"/>
    <w:rsid w:val="00666D57"/>
    <w:rsid w:val="006E6725"/>
    <w:rsid w:val="0070699A"/>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BF3F8F"/>
    <w:rsid w:val="00C04BE0"/>
    <w:rsid w:val="00C25B7D"/>
    <w:rsid w:val="00C25DE2"/>
    <w:rsid w:val="00C31B8B"/>
    <w:rsid w:val="00C37EA3"/>
    <w:rsid w:val="00C4333B"/>
    <w:rsid w:val="00C82F18"/>
    <w:rsid w:val="00C975C3"/>
    <w:rsid w:val="00CB19CB"/>
    <w:rsid w:val="00D03315"/>
    <w:rsid w:val="00D2796D"/>
    <w:rsid w:val="00D64BBD"/>
    <w:rsid w:val="00D752B9"/>
    <w:rsid w:val="00D77345"/>
    <w:rsid w:val="00DA60BE"/>
    <w:rsid w:val="00DB33C4"/>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BF3F8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正文所"/>
    <w:basedOn w:val="a"/>
    <w:qFormat/>
    <w:rsid w:val="00BF3F8F"/>
    <w:pPr>
      <w:spacing w:line="360" w:lineRule="auto"/>
      <w:ind w:firstLineChars="200" w:firstLine="420"/>
    </w:pPr>
    <w:rPr>
      <w:rFonts w:ascii="宋体"/>
      <w:szCs w:val="20"/>
    </w:rPr>
  </w:style>
  <w:style w:type="paragraph" w:customStyle="1" w:styleId="XBRLTitle1">
    <w:name w:val="XBRLTitle1"/>
    <w:basedOn w:val="1"/>
    <w:next w:val="2"/>
    <w:qFormat/>
    <w:rsid w:val="00BF3F8F"/>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BF3F8F"/>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4">
    <w:name w:val="XBRLTitle4"/>
    <w:basedOn w:val="aa"/>
    <w:next w:val="4"/>
    <w:qFormat/>
    <w:rsid w:val="00BF3F8F"/>
    <w:pPr>
      <w:numPr>
        <w:ilvl w:val="3"/>
        <w:numId w:val="2"/>
      </w:numPr>
      <w:spacing w:beforeLines="50" w:before="0" w:after="0" w:line="240" w:lineRule="auto"/>
      <w:ind w:left="794"/>
      <w:jc w:val="left"/>
      <w:outlineLvl w:val="9"/>
    </w:pPr>
    <w:rPr>
      <w:rFonts w:ascii="Cambria" w:hAnsi="Cambria" w:cs="Times New Roman"/>
      <w:sz w:val="24"/>
      <w:lang w:val="x-none" w:eastAsia="x-none"/>
    </w:rPr>
  </w:style>
  <w:style w:type="paragraph" w:customStyle="1" w:styleId="XBRLTitle3">
    <w:name w:val="XBRLTitle3"/>
    <w:basedOn w:val="aa"/>
    <w:next w:val="4"/>
    <w:autoRedefine/>
    <w:qFormat/>
    <w:rsid w:val="00BF3F8F"/>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a">
    <w:name w:val="Subtitle"/>
    <w:basedOn w:val="a"/>
    <w:next w:val="a"/>
    <w:link w:val="Char3"/>
    <w:qFormat/>
    <w:rsid w:val="00BF3F8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rsid w:val="00BF3F8F"/>
    <w:rPr>
      <w:rFonts w:asciiTheme="majorHAnsi" w:hAnsiTheme="majorHAnsi" w:cstheme="majorBidi"/>
      <w:b/>
      <w:bCs/>
      <w:kern w:val="28"/>
      <w:sz w:val="32"/>
      <w:szCs w:val="32"/>
    </w:rPr>
  </w:style>
  <w:style w:type="character" w:customStyle="1" w:styleId="4Char">
    <w:name w:val="标题 4 Char"/>
    <w:basedOn w:val="a0"/>
    <w:link w:val="4"/>
    <w:semiHidden/>
    <w:rsid w:val="00BF3F8F"/>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3D3A-95AC-460A-ABE2-823A58A3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14777</Words>
  <Characters>84231</Characters>
  <Application>Microsoft Office Word</Application>
  <DocSecurity>0</DocSecurity>
  <Lines>701</Lines>
  <Paragraphs>197</Paragraphs>
  <ScaleCrop>false</ScaleCrop>
  <Company>MC SYSTEM</Company>
  <LinksUpToDate>false</LinksUpToDate>
  <CharactersWithSpaces>98811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侯坤</cp:lastModifiedBy>
  <cp:revision>3</cp:revision>
  <dcterms:created xsi:type="dcterms:W3CDTF">2022-08-22T05:30:00Z</dcterms:created>
  <dcterms:modified xsi:type="dcterms:W3CDTF">2022-09-09T01:31:00Z</dcterms:modified>
</cp:coreProperties>
</file>