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4A09FFF1">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易方达标普全球高端消费品指数增强型证券投资基金2022年9月19日暂停申购、赎回及定期定额投资业务的公告</w:t>
      </w:r>
    </w:p>
    <w:p w:rsidR="00CF4FFE" w:rsidRPr="00FC4FF1" w:rsidP="00CF4FFE" w14:paraId="6824EE55" w14:textId="2290D205">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公告送出日期：2022年9月14日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4"/>
        <w:gridCol w:w="3084"/>
        <w:gridCol w:w="3084"/>
      </w:tblGrid>
      <w:tr w14:paraId="40369019" w14:textId="77777777" w:rsidTr="00ED56F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10"/>
        </w:trPr>
        <w:tc>
          <w:tcPr>
            <w:tcW w:w="2124" w:type="dxa"/>
            <w:shd w:val="clear" w:color="auto" w:fill="auto"/>
            <w:vAlign w:val="center"/>
            <w:hideMark/>
          </w:tcPr>
          <w:p w:rsidR="00B94A65" w:rsidRPr="00B94A65" w:rsidP="000D44FD"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shd w:val="clear" w:color="auto" w:fill="auto"/>
            <w:vAlign w:val="center"/>
            <w:hideMark/>
          </w:tcPr>
          <w:p w:rsidR="00B94A65" w:rsidRPr="00B94A65" w:rsidP="000D44FD"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w:t>
            </w:r>
          </w:p>
        </w:tc>
      </w:tr>
      <w:tr w14:paraId="7526B5D2" w14:textId="77777777" w:rsidTr="00ED56F7">
        <w:tblPrEx>
          <w:tblW w:w="0" w:type="auto"/>
          <w:tblLayout w:type="fixed"/>
          <w:tblLook w:val="04A0"/>
        </w:tblPrEx>
        <w:trPr>
          <w:trHeight w:val="310"/>
        </w:trPr>
        <w:tc>
          <w:tcPr>
            <w:tcW w:w="2124" w:type="dxa"/>
            <w:shd w:val="clear" w:color="auto" w:fill="auto"/>
            <w:vAlign w:val="center"/>
            <w:hideMark/>
          </w:tcPr>
          <w:p w:rsidR="00B94A65" w:rsidRPr="00B94A65" w:rsidP="000D44FD"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shd w:val="clear" w:color="auto" w:fill="auto"/>
            <w:vAlign w:val="center"/>
            <w:hideMark/>
          </w:tcPr>
          <w:p w:rsidR="00B94A65" w:rsidRPr="009F597D" w:rsidP="000D44FD"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易方达标普消费品指数增强（QDII）</w:t>
            </w:r>
          </w:p>
        </w:tc>
      </w:tr>
      <w:tr w14:paraId="16D25BC8" w14:textId="77777777" w:rsidTr="00ED56F7">
        <w:tblPrEx>
          <w:tblW w:w="0" w:type="auto"/>
          <w:tblLayout w:type="fixed"/>
          <w:tblLook w:val="04A0"/>
        </w:tblPrEx>
        <w:trPr>
          <w:trHeight w:val="320"/>
        </w:trPr>
        <w:tc>
          <w:tcPr>
            <w:tcW w:w="2124" w:type="dxa"/>
            <w:shd w:val="clear" w:color="auto" w:fill="auto"/>
            <w:vAlign w:val="center"/>
            <w:hideMark/>
          </w:tcPr>
          <w:p w:rsidR="00B94A65" w:rsidRPr="00B94A65" w:rsidP="000D44FD"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shd w:val="clear" w:color="auto" w:fill="auto"/>
            <w:vAlign w:val="center"/>
            <w:hideMark/>
          </w:tcPr>
          <w:p w:rsidR="00B94A65" w:rsidRPr="007E1EDD" w:rsidP="000D44FD" w14:paraId="2E3087B1" w14:textId="57B5451D">
            <w:pPr>
              <w:rPr>
                <w:rFonts w:ascii="宋体" w:hAnsi="宋体" w:cs="宋体"/>
                <w:color w:val="000000"/>
                <w:kern w:val="0"/>
                <w:sz w:val="24"/>
              </w:rPr>
            </w:pPr>
            <w:r w:rsidRPr="007E1EDD">
              <w:rPr>
                <w:rFonts w:ascii="宋体" w:hAnsi="宋体" w:cs="宋体" w:hint="eastAsia"/>
                <w:color w:val="000000"/>
                <w:kern w:val="0"/>
                <w:sz w:val="24"/>
              </w:rPr>
              <w:t>118002</w:t>
            </w:r>
          </w:p>
        </w:tc>
      </w:tr>
      <w:tr w14:paraId="068D39BD" w14:textId="77777777" w:rsidTr="00ED56F7">
        <w:tblPrEx>
          <w:tblW w:w="0" w:type="auto"/>
          <w:tblLayout w:type="fixed"/>
          <w:tblLook w:val="04A0"/>
        </w:tblPrEx>
        <w:trPr>
          <w:trHeight w:val="310"/>
        </w:trPr>
        <w:tc>
          <w:tcPr>
            <w:tcW w:w="2124" w:type="dxa"/>
            <w:shd w:val="clear" w:color="auto" w:fill="auto"/>
            <w:vAlign w:val="center"/>
            <w:hideMark/>
          </w:tcPr>
          <w:p w:rsidR="00B94A65" w:rsidRPr="00B94A65" w:rsidP="000D44FD"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shd w:val="clear" w:color="auto" w:fill="auto"/>
            <w:vAlign w:val="center"/>
            <w:hideMark/>
          </w:tcPr>
          <w:p w:rsidR="00B94A65" w:rsidRPr="00B94A65" w:rsidP="000D44FD"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ED56F7">
        <w:tblPrEx>
          <w:tblW w:w="0" w:type="auto"/>
          <w:tblLayout w:type="fixed"/>
          <w:tblLook w:val="04A0"/>
        </w:tblPrEx>
        <w:trPr>
          <w:trHeight w:val="310"/>
        </w:trPr>
        <w:tc>
          <w:tcPr>
            <w:tcW w:w="2124" w:type="dxa"/>
            <w:shd w:val="clear" w:color="auto" w:fill="auto"/>
            <w:vAlign w:val="center"/>
            <w:hideMark/>
          </w:tcPr>
          <w:p w:rsidR="00B94A65" w:rsidRPr="00B94A65" w:rsidP="000D44FD"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shd w:val="clear" w:color="auto" w:fill="auto"/>
            <w:vAlign w:val="center"/>
            <w:hideMark/>
          </w:tcPr>
          <w:p w:rsidR="00B94A65" w:rsidRPr="00B94A65" w:rsidP="000D44FD"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《易方达标普全球高端消费品指数增强型证券投资基金基金合同》、《易方达标普全球高端消费品指数增强型证券投资基金更新的招募说明书》</w:t>
            </w:r>
          </w:p>
        </w:tc>
      </w:tr>
      <w:tr w14:paraId="11767F64" w14:textId="77777777" w:rsidTr="00ED56F7">
        <w:tblPrEx>
          <w:tblW w:w="0" w:type="auto"/>
          <w:tblLayout w:type="fixed"/>
          <w:tblLook w:val="04A0"/>
        </w:tblPrEx>
        <w:trPr>
          <w:trHeight w:val="320"/>
        </w:trPr>
        <w:tc>
          <w:tcPr>
            <w:tcW w:w="2124" w:type="dxa"/>
            <w:vMerge w:val="restart"/>
            <w:shd w:val="clear" w:color="auto" w:fill="auto"/>
            <w:vAlign w:val="center"/>
            <w:hideMark/>
          </w:tcPr>
          <w:p w:rsidR="00B94A65" w:rsidRPr="00B94A65" w:rsidP="000D44FD"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0D44FD"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shd w:val="clear" w:color="auto" w:fill="auto"/>
            <w:vAlign w:val="center"/>
            <w:hideMark/>
          </w:tcPr>
          <w:p w:rsidR="00B94A65" w:rsidRPr="00B94A65" w:rsidP="000D44FD" w14:paraId="55BB674B" w14:textId="17D51A40">
            <w:pPr>
              <w:widowControl/>
              <w:rPr>
                <w:color w:val="000000"/>
                <w:kern w:val="0"/>
                <w:sz w:val="24"/>
              </w:rPr>
            </w:pPr>
            <w:r>
              <w:rPr>
                <w:rFonts w:ascii="宋体" w:hAnsi="宋体" w:cs="宋体" w:hint="eastAsia"/>
                <w:color w:val="000000"/>
                <w:kern w:val="0"/>
                <w:sz w:val="24"/>
              </w:rPr>
              <w:t>2022年9月19日</w:t>
            </w:r>
          </w:p>
        </w:tc>
      </w:tr>
      <w:tr w14:paraId="02783386"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421D8AE6" w14:textId="77777777">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0D44FD" w14:paraId="026673D9" w14:textId="77777777">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shd w:val="clear" w:color="auto" w:fill="auto"/>
            <w:vAlign w:val="center"/>
            <w:hideMark/>
          </w:tcPr>
          <w:p w:rsidR="00B94A65" w:rsidRPr="00B94A65" w:rsidP="000D44FD" w14:paraId="2F76FA97" w14:textId="77777777">
            <w:pPr>
              <w:widowControl/>
              <w:rPr>
                <w:color w:val="000000"/>
                <w:kern w:val="0"/>
                <w:sz w:val="24"/>
              </w:rPr>
            </w:pPr>
            <w:r>
              <w:rPr>
                <w:rFonts w:ascii="宋体" w:hAnsi="宋体" w:cs="宋体" w:hint="eastAsia"/>
                <w:color w:val="000000"/>
                <w:kern w:val="0"/>
                <w:sz w:val="24"/>
              </w:rPr>
              <w:t>2022年9月19日</w:t>
            </w:r>
          </w:p>
        </w:tc>
      </w:tr>
      <w:tr w14:paraId="6F828494"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585D5CCB" w14:textId="77777777">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0D44FD" w14:paraId="10BDABAC" w14:textId="77777777">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shd w:val="clear" w:color="auto" w:fill="auto"/>
            <w:vAlign w:val="center"/>
            <w:hideMark/>
          </w:tcPr>
          <w:p w:rsidR="00B94A65" w:rsidRPr="00B94A65" w:rsidP="000D44FD" w14:paraId="576F9A62" w14:textId="77777777">
            <w:pPr>
              <w:widowControl/>
              <w:rPr>
                <w:color w:val="000000"/>
                <w:kern w:val="0"/>
                <w:sz w:val="24"/>
              </w:rPr>
            </w:pPr>
            <w:r>
              <w:rPr>
                <w:rFonts w:ascii="宋体" w:hAnsi="宋体" w:cs="宋体" w:hint="eastAsia"/>
                <w:color w:val="000000"/>
                <w:kern w:val="0"/>
                <w:sz w:val="24"/>
              </w:rPr>
              <w:t>2022年9月19日</w:t>
            </w:r>
          </w:p>
        </w:tc>
      </w:tr>
      <w:tr w14:paraId="10CF0FD8"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7D251FF1" w14:textId="77777777">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shd w:val="clear" w:color="auto" w:fill="auto"/>
            <w:vAlign w:val="center"/>
            <w:hideMark/>
          </w:tcPr>
          <w:p w:rsidR="00B94A65" w:rsidRPr="00B94A65" w:rsidP="000D44FD" w14:paraId="14475C43" w14:textId="77777777">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shd w:val="clear" w:color="auto" w:fill="auto"/>
            <w:vAlign w:val="center"/>
            <w:hideMark/>
          </w:tcPr>
          <w:p w:rsidR="00B94A65" w:rsidRPr="00B94A65" w:rsidP="000D44FD" w14:paraId="10AB259F" w14:textId="77777777">
            <w:pPr>
              <w:widowControl/>
              <w:rPr>
                <w:color w:val="000000"/>
                <w:kern w:val="0"/>
                <w:sz w:val="24"/>
              </w:rPr>
            </w:pPr>
            <w:r>
              <w:rPr>
                <w:rFonts w:ascii="宋体" w:hAnsi="宋体" w:cs="宋体" w:hint="eastAsia"/>
                <w:color w:val="000000"/>
                <w:kern w:val="0"/>
                <w:sz w:val="24"/>
              </w:rPr>
              <w:t>2022年9月19日为伦敦证券交易所非交易日</w:t>
            </w:r>
          </w:p>
        </w:tc>
      </w:tr>
      <w:tr w14:paraId="253684CF" w14:textId="77777777" w:rsidTr="00ED56F7">
        <w:tblPrEx>
          <w:tblW w:w="0" w:type="auto"/>
          <w:tblLayout w:type="fixed"/>
          <w:tblLook w:val="04A0"/>
        </w:tblPrEx>
        <w:trPr>
          <w:trHeight w:val="320"/>
        </w:trPr>
        <w:tc>
          <w:tcPr>
            <w:tcW w:w="2124" w:type="dxa"/>
            <w:vMerge w:val="restart"/>
            <w:shd w:val="clear" w:color="auto" w:fill="auto"/>
            <w:vAlign w:val="center"/>
            <w:hideMark/>
          </w:tcPr>
          <w:p w:rsidR="00B94A65" w:rsidRPr="00B94A65" w:rsidP="000D44FD" w14:paraId="729F8517" w14:textId="77777777">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0D44FD" w14:paraId="6CC1C953" w14:textId="77777777">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shd w:val="clear" w:color="auto" w:fill="auto"/>
            <w:vAlign w:val="center"/>
            <w:hideMark/>
          </w:tcPr>
          <w:p w:rsidR="00B94A65" w:rsidRPr="00B94A65" w:rsidP="000D44FD" w14:paraId="61556CA9" w14:textId="77777777">
            <w:pPr>
              <w:widowControl/>
              <w:rPr>
                <w:color w:val="000000"/>
                <w:kern w:val="0"/>
                <w:sz w:val="24"/>
              </w:rPr>
            </w:pPr>
            <w:r>
              <w:rPr>
                <w:rFonts w:ascii="宋体" w:hAnsi="宋体" w:cs="宋体" w:hint="eastAsia"/>
                <w:color w:val="000000"/>
                <w:kern w:val="0"/>
                <w:sz w:val="24"/>
              </w:rPr>
              <w:t>2022年9月20日</w:t>
            </w:r>
          </w:p>
        </w:tc>
      </w:tr>
      <w:tr w14:paraId="52CCF479"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3791C4E1" w14:textId="77777777">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0D44FD" w14:paraId="6E3AB0BF" w14:textId="77777777">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shd w:val="clear" w:color="auto" w:fill="auto"/>
            <w:vAlign w:val="center"/>
            <w:hideMark/>
          </w:tcPr>
          <w:p w:rsidR="00B94A65" w:rsidRPr="00B94A65" w:rsidP="000D44FD" w14:paraId="5C9B7463" w14:textId="77777777">
            <w:pPr>
              <w:widowControl/>
              <w:rPr>
                <w:color w:val="000000"/>
                <w:kern w:val="0"/>
                <w:sz w:val="24"/>
              </w:rPr>
            </w:pPr>
            <w:r>
              <w:rPr>
                <w:rFonts w:ascii="宋体" w:hAnsi="宋体" w:cs="宋体" w:hint="eastAsia"/>
                <w:color w:val="000000"/>
                <w:kern w:val="0"/>
                <w:sz w:val="24"/>
              </w:rPr>
              <w:t>2022年9月20日</w:t>
            </w:r>
          </w:p>
        </w:tc>
      </w:tr>
      <w:tr w14:paraId="1D73E8C3"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1BCB9F20" w14:textId="77777777">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0D44FD" w14:paraId="6DA447F1" w14:textId="77777777">
            <w:pPr>
              <w:widowControl/>
              <w:rPr>
                <w:rFonts w:ascii="宋体" w:hAnsi="宋体" w:cs="宋体"/>
                <w:color w:val="000000"/>
                <w:kern w:val="0"/>
                <w:sz w:val="24"/>
              </w:rPr>
            </w:pPr>
            <w:r>
              <w:rPr>
                <w:rFonts w:ascii="宋体" w:hAnsi="宋体" w:cs="宋体" w:hint="eastAsia"/>
                <w:color w:val="000000"/>
                <w:kern w:val="0"/>
                <w:sz w:val="24"/>
              </w:rPr>
              <w:t>恢复定期定额投资日</w:t>
            </w:r>
            <w:bookmarkStart w:id="1" w:name="_GoBack"/>
            <w:bookmarkEnd w:id="1"/>
          </w:p>
        </w:tc>
        <w:tc>
          <w:tcPr>
            <w:tcW w:w="3084" w:type="dxa"/>
            <w:shd w:val="clear" w:color="auto" w:fill="auto"/>
            <w:vAlign w:val="center"/>
            <w:hideMark/>
          </w:tcPr>
          <w:p w:rsidR="00B94A65" w:rsidRPr="00B94A65" w:rsidP="000D44FD" w14:paraId="5268E707" w14:textId="77777777">
            <w:pPr>
              <w:widowControl/>
              <w:rPr>
                <w:color w:val="000000"/>
                <w:kern w:val="0"/>
                <w:sz w:val="24"/>
              </w:rPr>
            </w:pPr>
            <w:r>
              <w:rPr>
                <w:rFonts w:ascii="宋体" w:hAnsi="宋体" w:cs="宋体" w:hint="eastAsia"/>
                <w:color w:val="000000"/>
                <w:kern w:val="0"/>
                <w:sz w:val="24"/>
              </w:rPr>
              <w:t>2022年9月20日</w:t>
            </w:r>
          </w:p>
        </w:tc>
      </w:tr>
      <w:tr w14:paraId="66673FE8" w14:textId="77777777" w:rsidTr="00ED56F7">
        <w:tblPrEx>
          <w:tblW w:w="0" w:type="auto"/>
          <w:tblLayout w:type="fixed"/>
          <w:tblLook w:val="04A0"/>
        </w:tblPrEx>
        <w:trPr>
          <w:trHeight w:val="320"/>
        </w:trPr>
        <w:tc>
          <w:tcPr>
            <w:tcW w:w="2124" w:type="dxa"/>
            <w:vMerge/>
            <w:shd w:val="clear" w:color="auto" w:fill="auto"/>
            <w:vAlign w:val="center"/>
            <w:hideMark/>
          </w:tcPr>
          <w:p w:rsidR="00B94A65" w:rsidRPr="00B94A65" w:rsidP="000D44FD" w14:paraId="02B545EE" w14:textId="77777777">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shd w:val="clear" w:color="auto" w:fill="auto"/>
            <w:vAlign w:val="center"/>
            <w:hideMark/>
          </w:tcPr>
          <w:p w:rsidR="00B94A65" w:rsidRPr="00B94A65" w:rsidP="000D44FD" w14:paraId="7F485AB4" w14:textId="77777777">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shd w:val="clear" w:color="auto" w:fill="auto"/>
            <w:vAlign w:val="center"/>
            <w:hideMark/>
          </w:tcPr>
          <w:p w:rsidR="00B94A65" w:rsidRPr="00B94A65" w:rsidP="000D44FD" w14:paraId="15CCA1C8" w14:textId="77777777">
            <w:pPr>
              <w:widowControl/>
              <w:rPr>
                <w:color w:val="000000"/>
                <w:kern w:val="0"/>
                <w:sz w:val="24"/>
              </w:rPr>
            </w:pPr>
            <w:r>
              <w:rPr>
                <w:rFonts w:ascii="宋体" w:hAnsi="宋体" w:cs="宋体" w:hint="eastAsia"/>
                <w:color w:val="000000"/>
                <w:kern w:val="0"/>
                <w:sz w:val="24"/>
              </w:rPr>
              <w:t>2022年9月20日为伦敦证券交易所交易日</w:t>
            </w:r>
          </w:p>
        </w:tc>
      </w:tr>
      <w:tr w14:paraId="78C5570D" w14:textId="77777777" w:rsidTr="00ED56F7">
        <w:tblPrEx>
          <w:tblW w:w="0" w:type="auto"/>
          <w:tblLayout w:type="fixed"/>
          <w:tblLook w:val="04A0"/>
        </w:tblPrEx>
        <w:trPr>
          <w:trHeight w:val="320"/>
        </w:trPr>
        <w:tc>
          <w:tcPr>
            <w:tcW w:w="2124" w:type="dxa"/>
            <w:shd w:val="clear" w:color="auto" w:fill="auto"/>
            <w:vAlign w:val="center"/>
          </w:tcPr>
          <w:p w:rsidR="00ED56F7" w:rsidP="00ED56F7" w14:paraId="51EEDE3A" w14:textId="152C0430">
            <w:pPr>
              <w:widowControl/>
              <w:rPr>
                <w:rFonts w:ascii="宋体" w:hAnsi="宋体" w:cs="宋体" w:hint="eastAsia"/>
                <w:color w:val="000000"/>
                <w:kern w:val="0"/>
                <w:sz w:val="24"/>
              </w:rPr>
            </w:pPr>
            <w:r w:rsidRPr="00B94A65">
              <w:rPr>
                <w:rFonts w:ascii="宋体" w:hAnsi="宋体" w:cs="宋体" w:hint="eastAsia"/>
                <w:color w:val="000000"/>
                <w:kern w:val="0"/>
                <w:sz w:val="24"/>
              </w:rPr>
              <w:t>下属分级基金的基金简称</w:t>
            </w:r>
          </w:p>
        </w:tc>
        <w:tc>
          <w:tcPr>
            <w:tcW w:w="3084" w:type="dxa"/>
            <w:shd w:val="clear" w:color="auto" w:fill="auto"/>
            <w:vAlign w:val="center"/>
          </w:tcPr>
          <w:p w:rsidR="00ED56F7" w:rsidP="00ED56F7" w14:paraId="53D0363A" w14:textId="54A969B2">
            <w:pPr>
              <w:widowControl/>
              <w:rPr>
                <w:rFonts w:ascii="宋体" w:hAnsi="宋体" w:cs="宋体" w:hint="eastAsia"/>
                <w:color w:val="000000"/>
                <w:kern w:val="0"/>
                <w:sz w:val="24"/>
              </w:rPr>
            </w:pPr>
            <w:r w:rsidRPr="00663E5B">
              <w:rPr>
                <w:rFonts w:ascii="宋体" w:hAnsi="宋体" w:cs="宋体" w:hint="eastAsia"/>
                <w:color w:val="000000"/>
                <w:kern w:val="0"/>
                <w:sz w:val="24"/>
              </w:rPr>
              <w:t>易方达标普消费品指数增强（QDII）A</w:t>
            </w:r>
          </w:p>
        </w:tc>
        <w:tc>
          <w:tcPr>
            <w:tcW w:w="3084" w:type="dxa"/>
            <w:shd w:val="clear" w:color="auto" w:fill="auto"/>
            <w:vAlign w:val="center"/>
          </w:tcPr>
          <w:p w:rsidR="00ED56F7" w:rsidP="00ED56F7" w14:paraId="75BD4322" w14:textId="0248BDB7">
            <w:pPr>
              <w:widowControl/>
              <w:rPr>
                <w:rFonts w:ascii="宋体" w:hAnsi="宋体" w:cs="宋体" w:hint="eastAsia"/>
                <w:color w:val="000000"/>
                <w:kern w:val="0"/>
                <w:sz w:val="24"/>
              </w:rPr>
            </w:pPr>
            <w:r w:rsidRPr="00663E5B">
              <w:rPr>
                <w:rFonts w:ascii="宋体" w:hAnsi="宋体" w:cs="宋体" w:hint="eastAsia"/>
                <w:color w:val="000000"/>
                <w:kern w:val="0"/>
                <w:sz w:val="24"/>
              </w:rPr>
              <w:t>易方达标普消费品指数增强（QDII）C</w:t>
            </w:r>
          </w:p>
        </w:tc>
      </w:tr>
      <w:tr w14:paraId="1BEF871C" w14:textId="77777777" w:rsidTr="00ED56F7">
        <w:tblPrEx>
          <w:tblW w:w="0" w:type="auto"/>
          <w:tblLayout w:type="fixed"/>
          <w:tblLook w:val="04A0"/>
        </w:tblPrEx>
        <w:trPr>
          <w:trHeight w:val="320"/>
        </w:trPr>
        <w:tc>
          <w:tcPr>
            <w:tcW w:w="2124" w:type="dxa"/>
            <w:shd w:val="clear" w:color="auto" w:fill="auto"/>
            <w:vAlign w:val="center"/>
          </w:tcPr>
          <w:p w:rsidR="00ED56F7" w:rsidP="00ED56F7" w14:paraId="28F9D3DC" w14:textId="3BA2C61C">
            <w:pPr>
              <w:widowControl/>
              <w:rPr>
                <w:rFonts w:ascii="宋体" w:hAnsi="宋体" w:cs="宋体" w:hint="eastAsia"/>
                <w:color w:val="000000"/>
                <w:kern w:val="0"/>
                <w:sz w:val="24"/>
              </w:rPr>
            </w:pPr>
            <w:r w:rsidRPr="00B94A65">
              <w:rPr>
                <w:rFonts w:ascii="宋体" w:hAnsi="宋体" w:cs="宋体" w:hint="eastAsia"/>
                <w:color w:val="000000"/>
                <w:kern w:val="0"/>
                <w:sz w:val="24"/>
              </w:rPr>
              <w:t>下属分级基金的交易代码</w:t>
            </w:r>
          </w:p>
        </w:tc>
        <w:tc>
          <w:tcPr>
            <w:tcW w:w="3084" w:type="dxa"/>
            <w:shd w:val="clear" w:color="auto" w:fill="auto"/>
            <w:vAlign w:val="center"/>
          </w:tcPr>
          <w:p w:rsidR="00ED56F7" w:rsidP="00ED56F7" w14:paraId="13415D44" w14:textId="6E96F597">
            <w:pPr>
              <w:widowControl/>
              <w:rPr>
                <w:rFonts w:ascii="宋体" w:hAnsi="宋体" w:cs="宋体" w:hint="eastAsia"/>
                <w:color w:val="000000"/>
                <w:kern w:val="0"/>
                <w:sz w:val="24"/>
              </w:rPr>
            </w:pPr>
            <w:r w:rsidRPr="008367BE">
              <w:rPr>
                <w:rFonts w:ascii="宋体" w:hAnsi="宋体" w:cs="宋体" w:hint="eastAsia"/>
                <w:color w:val="000000"/>
                <w:kern w:val="0"/>
                <w:sz w:val="24"/>
              </w:rPr>
              <w:t>118002</w:t>
            </w:r>
          </w:p>
        </w:tc>
        <w:tc>
          <w:tcPr>
            <w:tcW w:w="3084" w:type="dxa"/>
            <w:shd w:val="clear" w:color="auto" w:fill="auto"/>
            <w:vAlign w:val="center"/>
          </w:tcPr>
          <w:p w:rsidR="00ED56F7" w:rsidP="00ED56F7" w14:paraId="4DA3B1F9" w14:textId="30589565">
            <w:pPr>
              <w:widowControl/>
              <w:rPr>
                <w:rFonts w:ascii="宋体" w:hAnsi="宋体" w:cs="宋体" w:hint="eastAsia"/>
                <w:color w:val="000000"/>
                <w:kern w:val="0"/>
                <w:sz w:val="24"/>
              </w:rPr>
            </w:pPr>
            <w:r w:rsidRPr="008367BE">
              <w:rPr>
                <w:rFonts w:ascii="宋体" w:hAnsi="宋体" w:cs="宋体" w:hint="eastAsia"/>
                <w:color w:val="000000"/>
                <w:kern w:val="0"/>
                <w:sz w:val="24"/>
              </w:rPr>
              <w:t>005676</w:t>
            </w:r>
          </w:p>
        </w:tc>
      </w:tr>
      <w:tr w14:paraId="3DA3015C" w14:textId="77777777" w:rsidTr="00ED56F7">
        <w:tblPrEx>
          <w:tblW w:w="0" w:type="auto"/>
          <w:tblLayout w:type="fixed"/>
          <w:tblLook w:val="04A0"/>
        </w:tblPrEx>
        <w:trPr>
          <w:trHeight w:val="320"/>
        </w:trPr>
        <w:tc>
          <w:tcPr>
            <w:tcW w:w="2124" w:type="dxa"/>
            <w:shd w:val="clear" w:color="auto" w:fill="auto"/>
            <w:vAlign w:val="center"/>
          </w:tcPr>
          <w:p w:rsidR="00ED56F7" w:rsidP="00ED56F7" w14:paraId="6DE5CAAD" w14:textId="51682120">
            <w:pPr>
              <w:widowControl/>
              <w:rPr>
                <w:rFonts w:ascii="宋体" w:hAnsi="宋体" w:cs="宋体" w:hint="eastAsia"/>
                <w:color w:val="000000"/>
                <w:kern w:val="0"/>
                <w:sz w:val="24"/>
              </w:rPr>
            </w:pPr>
            <w:r w:rsidRPr="00B94A65">
              <w:rPr>
                <w:rFonts w:ascii="宋体" w:hAnsi="宋体" w:cs="宋体" w:hint="eastAsia"/>
                <w:color w:val="000000"/>
                <w:kern w:val="0"/>
                <w:sz w:val="24"/>
              </w:rPr>
              <w:t>该分级基金是否暂停申购、赎回、定期定额投资</w:t>
            </w:r>
          </w:p>
        </w:tc>
        <w:tc>
          <w:tcPr>
            <w:tcW w:w="3084" w:type="dxa"/>
            <w:shd w:val="clear" w:color="auto" w:fill="auto"/>
            <w:vAlign w:val="center"/>
          </w:tcPr>
          <w:p w:rsidR="00ED56F7" w:rsidP="00ED56F7" w14:paraId="239D3B7F" w14:textId="22CBB5DF">
            <w:pPr>
              <w:widowControl/>
              <w:rPr>
                <w:rFonts w:ascii="宋体" w:hAnsi="宋体" w:cs="宋体" w:hint="eastAsia"/>
                <w:color w:val="000000"/>
                <w:kern w:val="0"/>
                <w:sz w:val="24"/>
              </w:rPr>
            </w:pPr>
            <w:r w:rsidRPr="00B94A65">
              <w:rPr>
                <w:rFonts w:ascii="宋体" w:hAnsi="宋体" w:cs="宋体" w:hint="eastAsia"/>
                <w:color w:val="000000"/>
                <w:kern w:val="0"/>
                <w:sz w:val="24"/>
              </w:rPr>
              <w:t>是</w:t>
            </w:r>
          </w:p>
        </w:tc>
        <w:tc>
          <w:tcPr>
            <w:tcW w:w="3084" w:type="dxa"/>
            <w:shd w:val="clear" w:color="auto" w:fill="auto"/>
            <w:vAlign w:val="center"/>
          </w:tcPr>
          <w:p w:rsidR="00ED56F7" w:rsidP="00ED56F7" w14:paraId="6200394C" w14:textId="7C0CFF67">
            <w:pPr>
              <w:widowControl/>
              <w:rPr>
                <w:rFonts w:ascii="宋体" w:hAnsi="宋体" w:cs="宋体" w:hint="eastAsia"/>
                <w:color w:val="000000"/>
                <w:kern w:val="0"/>
                <w:sz w:val="24"/>
              </w:rPr>
            </w:pPr>
            <w:r w:rsidRPr="00B94A65">
              <w:rPr>
                <w:rFonts w:ascii="宋体" w:hAnsi="宋体" w:cs="宋体" w:hint="eastAsia"/>
                <w:color w:val="000000"/>
                <w:kern w:val="0"/>
                <w:sz w:val="24"/>
              </w:rPr>
              <w:t>是</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5448E2" w:rsidRPr="008259F4" w:rsidP="001E1FED" w14:paraId="15B506D7"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标普全球高端消费品指数增强型证券投资基金（以下简称“本基金”）所有基金份额类别（A类人民币份额基金代码为118002，C类人民币份额基金代码为005676，A类美元份额基金代码为000593）。</w:t>
      </w:r>
    </w:p>
    <w:p w:rsidR="00CF4FFE" w:rsidP="00CF4FFE" w14:paraId="220BA7B6" w14:textId="77777777">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若境外主要投资市场节假日安排发生变化，本基金管理人将进行相应调整并公告。</w:t>
      </w:r>
    </w:p>
    <w:p w:rsidR="00CF4FFE" w:rsidP="00CF4FFE" w14:paraId="342DB155" w14:textId="77777777">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paraId="57F8D6E7" w14:textId="77777777">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paraId="005951A2" w14:textId="77777777">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paraId="7D9D7509" w14:textId="77777777">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135AB155">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2022年9月14日</w:t>
      </w:r>
    </w:p>
    <w:sectPr w:rsidSect="00B120A5">
      <w:headerReference w:type="default" r:id="rId4"/>
      <w:footerReference w:type="default" r:id="rId5"/>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RPr="004649DF" w:rsidP="00B120A5" w14:paraId="0F4E9E85" w14:textId="77777777">
    <w:pPr>
      <w:pStyle w:val="Header"/>
      <w:rPr>
        <w:rStyle w:val="PageNumber"/>
      </w:rPr>
    </w:pPr>
    <w:r>
      <w:rPr>
        <w:rStyle w:val="PageNumber"/>
        <w:rFonts w:hint="eastAsia"/>
      </w:rPr>
      <w:t xml:space="preserve">                                             </w:t>
    </w:r>
  </w:p>
  <w:p w:rsidR="00B120A5" w:rsidRPr="004649DF" w:rsidP="00B120A5" w14:paraId="5623FFA9" w14:textId="77777777">
    <w:pPr>
      <w:pStyle w:val="Header"/>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047"/>
    <w:rsid w:val="000058CF"/>
    <w:rsid w:val="00016C7C"/>
    <w:rsid w:val="00022A0F"/>
    <w:rsid w:val="00053A2D"/>
    <w:rsid w:val="000603AA"/>
    <w:rsid w:val="00084037"/>
    <w:rsid w:val="00090A6D"/>
    <w:rsid w:val="000A08E2"/>
    <w:rsid w:val="000A4EA8"/>
    <w:rsid w:val="000B505A"/>
    <w:rsid w:val="000B6CA1"/>
    <w:rsid w:val="000C5859"/>
    <w:rsid w:val="000D44FD"/>
    <w:rsid w:val="000D75B3"/>
    <w:rsid w:val="000E21A5"/>
    <w:rsid w:val="000E5C48"/>
    <w:rsid w:val="000E6DEE"/>
    <w:rsid w:val="000F55E8"/>
    <w:rsid w:val="001052A2"/>
    <w:rsid w:val="00116555"/>
    <w:rsid w:val="00127FE4"/>
    <w:rsid w:val="001345C4"/>
    <w:rsid w:val="00134ECE"/>
    <w:rsid w:val="001403F5"/>
    <w:rsid w:val="00165A9A"/>
    <w:rsid w:val="00171A39"/>
    <w:rsid w:val="00176983"/>
    <w:rsid w:val="00196B43"/>
    <w:rsid w:val="001D0C32"/>
    <w:rsid w:val="001D450D"/>
    <w:rsid w:val="001E1FED"/>
    <w:rsid w:val="001E5FFF"/>
    <w:rsid w:val="001F3EA6"/>
    <w:rsid w:val="002047B8"/>
    <w:rsid w:val="0021374C"/>
    <w:rsid w:val="00215D16"/>
    <w:rsid w:val="0023799D"/>
    <w:rsid w:val="0024190B"/>
    <w:rsid w:val="002510E8"/>
    <w:rsid w:val="00264A0A"/>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5C65"/>
    <w:rsid w:val="00397A1D"/>
    <w:rsid w:val="003A69C1"/>
    <w:rsid w:val="003B3E2F"/>
    <w:rsid w:val="003B533D"/>
    <w:rsid w:val="003C3FD7"/>
    <w:rsid w:val="003F12CF"/>
    <w:rsid w:val="003F1376"/>
    <w:rsid w:val="003F2DE8"/>
    <w:rsid w:val="003F4DF6"/>
    <w:rsid w:val="0041080C"/>
    <w:rsid w:val="00413A38"/>
    <w:rsid w:val="00413BA8"/>
    <w:rsid w:val="004167E4"/>
    <w:rsid w:val="00417904"/>
    <w:rsid w:val="004260EA"/>
    <w:rsid w:val="00452E7F"/>
    <w:rsid w:val="004649DF"/>
    <w:rsid w:val="00482D94"/>
    <w:rsid w:val="0049091A"/>
    <w:rsid w:val="004932BD"/>
    <w:rsid w:val="00495E00"/>
    <w:rsid w:val="004B11C7"/>
    <w:rsid w:val="004D0C85"/>
    <w:rsid w:val="004E1CFC"/>
    <w:rsid w:val="004E61FB"/>
    <w:rsid w:val="004F3838"/>
    <w:rsid w:val="00504A01"/>
    <w:rsid w:val="00517C1D"/>
    <w:rsid w:val="005218F5"/>
    <w:rsid w:val="0053152C"/>
    <w:rsid w:val="00531592"/>
    <w:rsid w:val="00534171"/>
    <w:rsid w:val="005364D2"/>
    <w:rsid w:val="005447D0"/>
    <w:rsid w:val="005448E2"/>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B54D0"/>
    <w:rsid w:val="006B5E1D"/>
    <w:rsid w:val="006C376C"/>
    <w:rsid w:val="006E57D3"/>
    <w:rsid w:val="007072E2"/>
    <w:rsid w:val="00711D6B"/>
    <w:rsid w:val="00715649"/>
    <w:rsid w:val="00726142"/>
    <w:rsid w:val="00737821"/>
    <w:rsid w:val="00744165"/>
    <w:rsid w:val="0076152C"/>
    <w:rsid w:val="007773D8"/>
    <w:rsid w:val="00782BA1"/>
    <w:rsid w:val="00783BF2"/>
    <w:rsid w:val="007935D8"/>
    <w:rsid w:val="007B5458"/>
    <w:rsid w:val="007C62FF"/>
    <w:rsid w:val="007D19C3"/>
    <w:rsid w:val="007D2E3B"/>
    <w:rsid w:val="007D414E"/>
    <w:rsid w:val="007E1EDD"/>
    <w:rsid w:val="007E7A4D"/>
    <w:rsid w:val="007F3451"/>
    <w:rsid w:val="008259F4"/>
    <w:rsid w:val="008367BE"/>
    <w:rsid w:val="00845B17"/>
    <w:rsid w:val="00891BCA"/>
    <w:rsid w:val="00893A09"/>
    <w:rsid w:val="008B31A1"/>
    <w:rsid w:val="008C2033"/>
    <w:rsid w:val="008C228D"/>
    <w:rsid w:val="008D649F"/>
    <w:rsid w:val="008E0142"/>
    <w:rsid w:val="00906C0D"/>
    <w:rsid w:val="009107AD"/>
    <w:rsid w:val="00914A85"/>
    <w:rsid w:val="0091559C"/>
    <w:rsid w:val="009171B8"/>
    <w:rsid w:val="009366E4"/>
    <w:rsid w:val="00956986"/>
    <w:rsid w:val="00956F22"/>
    <w:rsid w:val="0097220C"/>
    <w:rsid w:val="00980B50"/>
    <w:rsid w:val="00983790"/>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5C5E"/>
    <w:rsid w:val="00AF1784"/>
    <w:rsid w:val="00AF487C"/>
    <w:rsid w:val="00B0053C"/>
    <w:rsid w:val="00B04BDA"/>
    <w:rsid w:val="00B120A5"/>
    <w:rsid w:val="00B24C24"/>
    <w:rsid w:val="00B463D8"/>
    <w:rsid w:val="00B53662"/>
    <w:rsid w:val="00B54123"/>
    <w:rsid w:val="00B543A4"/>
    <w:rsid w:val="00B54764"/>
    <w:rsid w:val="00B62F01"/>
    <w:rsid w:val="00B81249"/>
    <w:rsid w:val="00B94A65"/>
    <w:rsid w:val="00BA0A9C"/>
    <w:rsid w:val="00BC691A"/>
    <w:rsid w:val="00BC7747"/>
    <w:rsid w:val="00BE4B67"/>
    <w:rsid w:val="00BF4B3A"/>
    <w:rsid w:val="00C0698B"/>
    <w:rsid w:val="00C23E63"/>
    <w:rsid w:val="00C43F62"/>
    <w:rsid w:val="00C52FF0"/>
    <w:rsid w:val="00C826E0"/>
    <w:rsid w:val="00C93191"/>
    <w:rsid w:val="00CA2E18"/>
    <w:rsid w:val="00CD4719"/>
    <w:rsid w:val="00CE4E69"/>
    <w:rsid w:val="00CE5E63"/>
    <w:rsid w:val="00CF03C6"/>
    <w:rsid w:val="00CF4FFE"/>
    <w:rsid w:val="00D17ADA"/>
    <w:rsid w:val="00D20661"/>
    <w:rsid w:val="00D30829"/>
    <w:rsid w:val="00D3112F"/>
    <w:rsid w:val="00D31935"/>
    <w:rsid w:val="00D37617"/>
    <w:rsid w:val="00D3796F"/>
    <w:rsid w:val="00D4622B"/>
    <w:rsid w:val="00D827E2"/>
    <w:rsid w:val="00D83D7B"/>
    <w:rsid w:val="00DB1DD0"/>
    <w:rsid w:val="00DC4872"/>
    <w:rsid w:val="00E15EC5"/>
    <w:rsid w:val="00E200FD"/>
    <w:rsid w:val="00E22F18"/>
    <w:rsid w:val="00E255CB"/>
    <w:rsid w:val="00E31C70"/>
    <w:rsid w:val="00E32BDD"/>
    <w:rsid w:val="00E3465E"/>
    <w:rsid w:val="00E52837"/>
    <w:rsid w:val="00E5581A"/>
    <w:rsid w:val="00E65A9C"/>
    <w:rsid w:val="00EB0D87"/>
    <w:rsid w:val="00EB32F2"/>
    <w:rsid w:val="00EC4900"/>
    <w:rsid w:val="00ED56F7"/>
    <w:rsid w:val="00EE4900"/>
    <w:rsid w:val="00F14E36"/>
    <w:rsid w:val="00F21ACC"/>
    <w:rsid w:val="00F412E7"/>
    <w:rsid w:val="00F44F36"/>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147</Words>
  <Characters>839</Characters>
  <Application>Microsoft Office Word</Application>
  <DocSecurity>0</DocSecurity>
  <Lines>6</Lines>
  <Paragraphs>1</Paragraphs>
  <ScaleCrop>false</ScaleCrop>
  <Company>E FUND</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白玥明</dc:creator>
  <cp:lastModifiedBy>周倩岚</cp:lastModifiedBy>
  <cp:revision>32</cp:revision>
  <dcterms:created xsi:type="dcterms:W3CDTF">2020-10-27T10:05:00Z</dcterms:created>
  <dcterms:modified xsi:type="dcterms:W3CDTF">2022-09-13T02:30:00Z</dcterms:modified>
</cp:coreProperties>
</file>