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易方达资源行业混合型证券投资基金基金经理变更公告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公告送出日期：2022年9月</w:t>
      </w:r>
      <w:r w:rsidR="00B532D2">
        <w:rPr>
          <w:rFonts w:asciiTheme="minorEastAsia" w:eastAsiaTheme="minorEastAsia" w:hAnsiTheme="minorEastAsia"/>
          <w:b/>
          <w:color w:val="000000"/>
          <w:sz w:val="24"/>
          <w:szCs w:val="24"/>
        </w:rPr>
        <w:t>14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易方达资源行业混合型证券投资基金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易方达资源行业混合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110025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《公开募集证券投资基金信息披露管理办法》《基金管理公司投资管理人员管理指导意见》《易方达资源行业混合型证券投资基金基金合同》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增聘基金经理、解聘基金经理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trHeight w:val="624"/>
          <w:jc w:val="center"/>
        </w:trPr>
        <w:tc>
          <w:tcPr>
            <w:tcW w:w="4353" w:type="dxa"/>
            <w:vAlign w:val="center"/>
          </w:tcPr>
          <w:p w:rsidR="00DC31EA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DC31EA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杨宗昌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DC31EA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DC31EA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兰传杰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P="00070317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0"/>
    </w:p>
    <w:tbl>
      <w:tblPr>
        <w:tblW w:w="968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015"/>
        <w:gridCol w:w="1352"/>
        <w:gridCol w:w="3498"/>
        <w:gridCol w:w="1393"/>
        <w:gridCol w:w="1423"/>
      </w:tblGrid>
      <w:tr w:rsidTr="000E6F9C">
        <w:tblPrEx>
          <w:tblW w:w="9681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杨宗昌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2022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9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</w:t>
            </w:r>
            <w:r w:rsidR="00B532D2">
              <w:rPr>
                <w:rFonts w:eastAsiaTheme="minorEastAsia" w:hAnsiTheme="minorEastAsia"/>
                <w:sz w:val="24"/>
                <w:szCs w:val="24"/>
              </w:rPr>
              <w:t>14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日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8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证券投资管理从业年限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8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过往从业经历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2014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年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5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月加入易方达基金管理有限公司，曾任基金经理助理，现任基金经理、行业研究员。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  <w:vMerge w:val="restart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559" w:type="dxa"/>
            <w:vAlign w:val="center"/>
          </w:tcPr>
          <w:p w:rsidR="000E6F9C" w:rsidRPr="00404B1E" w:rsidP="000E6F9C">
            <w:pPr>
              <w:jc w:val="center"/>
              <w:rPr>
                <w:rFonts w:eastAsiaTheme="minorEastAsia" w:hAnsi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</w:t>
            </w:r>
          </w:p>
          <w:p w:rsidR="000E6F9C" w:rsidRPr="00404B1E" w:rsidP="000E6F9C">
            <w:pPr>
              <w:ind w:firstLine="360" w:firstLineChars="150"/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主代码</w:t>
            </w:r>
          </w:p>
        </w:tc>
        <w:tc>
          <w:tcPr>
            <w:tcW w:w="1843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1701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任职日期</w:t>
            </w:r>
          </w:p>
        </w:tc>
        <w:tc>
          <w:tcPr>
            <w:tcW w:w="1905" w:type="dxa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离任日期</w:t>
            </w:r>
          </w:p>
        </w:tc>
      </w:tr>
      <w:tr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DC31EA"/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002910</w:t>
            </w:r>
          </w:p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易方达供给改革灵活配置混合型证券投资基金</w:t>
            </w:r>
          </w:p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2019-04-23</w:t>
            </w:r>
          </w:p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DC31EA"/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001373</w:t>
            </w:r>
          </w:p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易方达新丝路灵活配置混合型证券投资基金</w:t>
            </w:r>
          </w:p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2021-02-11</w:t>
            </w:r>
          </w:p>
        </w:tc>
        <w:tc>
          <w:tcPr>
            <w:tcW w:w="0" w:type="auto"/>
            <w:vAlign w:val="center"/>
          </w:tcPr>
          <w:p w:rsidR="00DC31EA">
            <w:pPr>
              <w:jc w:val="center"/>
            </w:pPr>
            <w:r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否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是否已取得基金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t>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取得的其他相关从业资格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-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国籍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中国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学历、学位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博士研究生、博士</w:t>
            </w:r>
          </w:p>
        </w:tc>
      </w:tr>
      <w:tr w:rsidTr="000E6F9C">
        <w:tblPrEx>
          <w:tblW w:w="9681" w:type="dxa"/>
          <w:jc w:val="center"/>
          <w:tblLook w:val="04A0"/>
        </w:tblPrEx>
        <w:trPr>
          <w:jc w:val="center"/>
        </w:trPr>
        <w:tc>
          <w:tcPr>
            <w:tcW w:w="2673" w:type="dxa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2C06BE">
              <w:rPr>
                <w:rFonts w:eastAsiaTheme="minorEastAsia" w:hAnsiTheme="minorEastAsia"/>
                <w:sz w:val="24"/>
                <w:szCs w:val="24"/>
              </w:rPr>
              <w:t>是否已按规定在中国基金业协会注册</w:t>
            </w:r>
            <w:r w:rsidRPr="00404B1E">
              <w:rPr>
                <w:rFonts w:eastAsiaTheme="minorEastAsia" w:hAnsiTheme="minorEastAsia"/>
                <w:sz w:val="24"/>
                <w:szCs w:val="24"/>
              </w:rPr>
              <w:t>/</w:t>
            </w:r>
            <w:r w:rsidRPr="002C06BE">
              <w:rPr>
                <w:rFonts w:eastAsiaTheme="minorEastAsia" w:hAnsiTheme="minorEastAsia"/>
                <w:sz w:val="24"/>
                <w:szCs w:val="24"/>
              </w:rPr>
              <w:t>登记</w:t>
            </w:r>
          </w:p>
        </w:tc>
        <w:tc>
          <w:tcPr>
            <w:tcW w:w="7008" w:type="dxa"/>
            <w:gridSpan w:val="4"/>
            <w:vAlign w:val="center"/>
          </w:tcPr>
          <w:p w:rsidR="000E6F9C" w:rsidRPr="00404B1E" w:rsidP="00BA1FDD">
            <w:pPr>
              <w:rPr>
                <w:rFonts w:eastAsiaTheme="minorEastAsia"/>
                <w:sz w:val="24"/>
                <w:szCs w:val="24"/>
              </w:rPr>
            </w:pPr>
            <w:r w:rsidRPr="00404B1E">
              <w:rPr>
                <w:rFonts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1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兰传杰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2022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9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 w:rsidR="00B532D2">
              <w:rPr>
                <w:rFonts w:eastAsiaTheme="minorEastAsia"/>
                <w:sz w:val="24"/>
                <w:szCs w:val="24"/>
              </w:rPr>
              <w:t>14</w:t>
            </w:r>
            <w:bookmarkStart w:id="2" w:name="_GoBack"/>
            <w:bookmarkEnd w:id="2"/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</w:t>
            </w:r>
            <w:r w:rsidRPr="007E2FD8">
              <w:rPr>
                <w:rFonts w:eastAsiaTheme="minorEastAsia"/>
                <w:sz w:val="24"/>
                <w:szCs w:val="24"/>
              </w:rPr>
              <w:t>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注：兰传杰</w:t>
      </w:r>
      <w:r w:rsidR="00292220">
        <w:rPr>
          <w:rFonts w:eastAsia="宋体" w:hint="eastAsia"/>
          <w:color w:val="000000"/>
          <w:sz w:val="24"/>
          <w:szCs w:val="24"/>
        </w:rPr>
        <w:t>仍</w:t>
      </w:r>
      <w:r w:rsidRPr="00E80921">
        <w:rPr>
          <w:rFonts w:eastAsia="宋体"/>
          <w:color w:val="000000"/>
          <w:sz w:val="24"/>
          <w:szCs w:val="24"/>
        </w:rPr>
        <w:t>担任易方达基金管理有限公司研究员。</w:t>
      </w:r>
    </w:p>
    <w:p w:rsidR="00E80921" w:rsidRPr="000A54D3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2022年9月</w:t>
      </w:r>
      <w:r w:rsidR="00B532D2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70317"/>
    <w:rsid w:val="000A54D3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21315"/>
    <w:rsid w:val="00285743"/>
    <w:rsid w:val="00292220"/>
    <w:rsid w:val="002A51E8"/>
    <w:rsid w:val="002C06BE"/>
    <w:rsid w:val="002E6C8D"/>
    <w:rsid w:val="00306525"/>
    <w:rsid w:val="00306AAE"/>
    <w:rsid w:val="0032019E"/>
    <w:rsid w:val="0033552A"/>
    <w:rsid w:val="00370F76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062B"/>
    <w:rsid w:val="005F3560"/>
    <w:rsid w:val="006113F1"/>
    <w:rsid w:val="006152A9"/>
    <w:rsid w:val="006163B1"/>
    <w:rsid w:val="0062601A"/>
    <w:rsid w:val="006340ED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72E95"/>
    <w:rsid w:val="0087717F"/>
    <w:rsid w:val="008F0ACC"/>
    <w:rsid w:val="00966B40"/>
    <w:rsid w:val="009B5EA7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A5074"/>
    <w:rsid w:val="00B03319"/>
    <w:rsid w:val="00B27750"/>
    <w:rsid w:val="00B532D2"/>
    <w:rsid w:val="00B96712"/>
    <w:rsid w:val="00BA1FDD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C31EA"/>
    <w:rsid w:val="00DD624E"/>
    <w:rsid w:val="00DE5519"/>
    <w:rsid w:val="00E0346F"/>
    <w:rsid w:val="00E24A56"/>
    <w:rsid w:val="00E24C6A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7E38493-BE87-4A0F-B6AF-E717D18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张婷</cp:lastModifiedBy>
  <cp:revision>5</cp:revision>
  <dcterms:created xsi:type="dcterms:W3CDTF">2022-09-13T01:17:00Z</dcterms:created>
  <dcterms:modified xsi:type="dcterms:W3CDTF">2022-09-13T05:34:00Z</dcterms:modified>
</cp:coreProperties>
</file>