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CD5C" w14:textId="77777777" w:rsidR="0099216A" w:rsidRPr="00900BD8" w:rsidRDefault="0099216A" w:rsidP="003726C2">
      <w:pPr>
        <w:adjustRightInd w:val="0"/>
        <w:snapToGrid w:val="0"/>
        <w:spacing w:line="360" w:lineRule="auto"/>
        <w:jc w:val="center"/>
        <w:rPr>
          <w:rFonts w:cs="Arial"/>
          <w:szCs w:val="21"/>
        </w:rPr>
      </w:pPr>
    </w:p>
    <w:p w14:paraId="34961D76" w14:textId="77777777" w:rsidR="00DD363B" w:rsidRPr="00900BD8" w:rsidRDefault="00DD363B" w:rsidP="003726C2">
      <w:pPr>
        <w:adjustRightInd w:val="0"/>
        <w:snapToGrid w:val="0"/>
        <w:spacing w:line="360" w:lineRule="auto"/>
        <w:jc w:val="center"/>
        <w:rPr>
          <w:rFonts w:cs="Arial"/>
          <w:szCs w:val="21"/>
        </w:rPr>
      </w:pPr>
    </w:p>
    <w:p w14:paraId="7DF505F0" w14:textId="77777777" w:rsidR="0099216A" w:rsidRPr="00900BD8" w:rsidRDefault="0099216A" w:rsidP="003726C2">
      <w:pPr>
        <w:adjustRightInd w:val="0"/>
        <w:snapToGrid w:val="0"/>
        <w:spacing w:line="360" w:lineRule="auto"/>
        <w:jc w:val="center"/>
        <w:rPr>
          <w:rFonts w:cs="Arial"/>
          <w:szCs w:val="21"/>
        </w:rPr>
      </w:pPr>
    </w:p>
    <w:p w14:paraId="3BF1D2BB" w14:textId="77777777" w:rsidR="0099216A" w:rsidRPr="00900BD8" w:rsidRDefault="0099216A" w:rsidP="003726C2">
      <w:pPr>
        <w:adjustRightInd w:val="0"/>
        <w:snapToGrid w:val="0"/>
        <w:spacing w:line="360" w:lineRule="auto"/>
        <w:jc w:val="center"/>
        <w:rPr>
          <w:rFonts w:cs="Arial"/>
          <w:szCs w:val="21"/>
        </w:rPr>
      </w:pPr>
    </w:p>
    <w:p w14:paraId="472E243A" w14:textId="77777777" w:rsidR="0099216A" w:rsidRPr="00900BD8" w:rsidRDefault="0099216A" w:rsidP="003726C2">
      <w:pPr>
        <w:adjustRightInd w:val="0"/>
        <w:snapToGrid w:val="0"/>
        <w:spacing w:line="360" w:lineRule="auto"/>
        <w:jc w:val="center"/>
        <w:rPr>
          <w:rFonts w:cs="Arial"/>
          <w:szCs w:val="21"/>
        </w:rPr>
      </w:pPr>
    </w:p>
    <w:p w14:paraId="5030AC2C" w14:textId="77777777" w:rsidR="0099216A" w:rsidRPr="00900BD8" w:rsidRDefault="0099216A" w:rsidP="003726C2">
      <w:pPr>
        <w:adjustRightInd w:val="0"/>
        <w:snapToGrid w:val="0"/>
        <w:spacing w:line="360" w:lineRule="auto"/>
        <w:jc w:val="center"/>
        <w:rPr>
          <w:rFonts w:cs="Arial"/>
          <w:szCs w:val="21"/>
        </w:rPr>
      </w:pPr>
    </w:p>
    <w:p w14:paraId="7649EB6C" w14:textId="607E48B0" w:rsidR="00DD363B" w:rsidRPr="00900BD8" w:rsidRDefault="00442A44" w:rsidP="003726C2">
      <w:pPr>
        <w:adjustRightInd w:val="0"/>
        <w:snapToGrid w:val="0"/>
        <w:spacing w:line="360" w:lineRule="auto"/>
        <w:jc w:val="center"/>
        <w:rPr>
          <w:rFonts w:ascii="黑体" w:eastAsia="黑体" w:hAnsi="黑体" w:cs="Arial"/>
          <w:b/>
          <w:sz w:val="44"/>
          <w:szCs w:val="21"/>
        </w:rPr>
      </w:pPr>
      <w:r>
        <w:rPr>
          <w:rFonts w:ascii="黑体" w:eastAsia="黑体" w:hAnsi="黑体" w:cs="Arial" w:hint="eastAsia"/>
          <w:b/>
          <w:sz w:val="44"/>
          <w:szCs w:val="21"/>
        </w:rPr>
        <w:t>南方中证1000交易型开放式指数证券投资基金发起式联接基金</w:t>
      </w:r>
      <w:r w:rsidR="0099216A" w:rsidRPr="00900BD8">
        <w:rPr>
          <w:rFonts w:ascii="黑体" w:eastAsia="黑体" w:hAnsi="黑体" w:cs="Arial" w:hint="eastAsia"/>
          <w:b/>
          <w:sz w:val="44"/>
          <w:szCs w:val="21"/>
        </w:rPr>
        <w:t>托管协议</w:t>
      </w:r>
    </w:p>
    <w:p w14:paraId="1114D232" w14:textId="77777777" w:rsidR="0099216A" w:rsidRPr="00900BD8" w:rsidRDefault="0099216A" w:rsidP="003726C2">
      <w:pPr>
        <w:adjustRightInd w:val="0"/>
        <w:snapToGrid w:val="0"/>
        <w:spacing w:line="360" w:lineRule="auto"/>
        <w:jc w:val="center"/>
        <w:rPr>
          <w:rFonts w:ascii="黑体" w:eastAsia="黑体" w:hAnsi="黑体" w:cs="Arial"/>
          <w:b/>
          <w:szCs w:val="21"/>
        </w:rPr>
      </w:pPr>
    </w:p>
    <w:p w14:paraId="66D071F9" w14:textId="77777777" w:rsidR="0099216A" w:rsidRPr="00900BD8" w:rsidRDefault="0099216A" w:rsidP="003726C2">
      <w:pPr>
        <w:adjustRightInd w:val="0"/>
        <w:snapToGrid w:val="0"/>
        <w:spacing w:line="360" w:lineRule="auto"/>
        <w:jc w:val="center"/>
        <w:rPr>
          <w:rFonts w:cs="Arial"/>
          <w:szCs w:val="21"/>
        </w:rPr>
      </w:pPr>
    </w:p>
    <w:p w14:paraId="65B144EE" w14:textId="77777777" w:rsidR="0099216A" w:rsidRPr="00900BD8" w:rsidRDefault="0099216A" w:rsidP="003726C2">
      <w:pPr>
        <w:adjustRightInd w:val="0"/>
        <w:snapToGrid w:val="0"/>
        <w:spacing w:line="360" w:lineRule="auto"/>
        <w:jc w:val="center"/>
        <w:rPr>
          <w:rFonts w:cs="Arial"/>
          <w:szCs w:val="21"/>
        </w:rPr>
      </w:pPr>
    </w:p>
    <w:p w14:paraId="5CAE58BE" w14:textId="77777777" w:rsidR="0099216A" w:rsidRPr="00900BD8" w:rsidRDefault="0099216A" w:rsidP="003726C2">
      <w:pPr>
        <w:adjustRightInd w:val="0"/>
        <w:snapToGrid w:val="0"/>
        <w:spacing w:line="360" w:lineRule="auto"/>
        <w:jc w:val="center"/>
        <w:rPr>
          <w:rFonts w:cs="Arial"/>
          <w:szCs w:val="21"/>
        </w:rPr>
      </w:pPr>
    </w:p>
    <w:p w14:paraId="278F5BA6" w14:textId="77777777" w:rsidR="0099216A" w:rsidRPr="00900BD8" w:rsidRDefault="0099216A" w:rsidP="003726C2">
      <w:pPr>
        <w:adjustRightInd w:val="0"/>
        <w:snapToGrid w:val="0"/>
        <w:spacing w:line="360" w:lineRule="auto"/>
        <w:jc w:val="center"/>
        <w:rPr>
          <w:rFonts w:cs="Arial"/>
          <w:szCs w:val="21"/>
        </w:rPr>
      </w:pPr>
    </w:p>
    <w:p w14:paraId="41BBB4FD" w14:textId="77777777" w:rsidR="0099216A" w:rsidRPr="00900BD8" w:rsidRDefault="0099216A" w:rsidP="003726C2">
      <w:pPr>
        <w:adjustRightInd w:val="0"/>
        <w:snapToGrid w:val="0"/>
        <w:spacing w:line="360" w:lineRule="auto"/>
        <w:jc w:val="center"/>
        <w:rPr>
          <w:rFonts w:cs="Arial"/>
          <w:szCs w:val="21"/>
        </w:rPr>
      </w:pPr>
    </w:p>
    <w:p w14:paraId="591B24E7" w14:textId="77777777" w:rsidR="00CD15F0" w:rsidRPr="00900BD8" w:rsidRDefault="00CD15F0" w:rsidP="003726C2">
      <w:pPr>
        <w:adjustRightInd w:val="0"/>
        <w:snapToGrid w:val="0"/>
        <w:spacing w:line="360" w:lineRule="auto"/>
        <w:jc w:val="center"/>
        <w:rPr>
          <w:rFonts w:cs="Arial"/>
          <w:szCs w:val="21"/>
        </w:rPr>
      </w:pPr>
    </w:p>
    <w:p w14:paraId="01638757" w14:textId="77777777" w:rsidR="00CD15F0" w:rsidRPr="00900BD8" w:rsidRDefault="00CD15F0" w:rsidP="003726C2">
      <w:pPr>
        <w:adjustRightInd w:val="0"/>
        <w:snapToGrid w:val="0"/>
        <w:spacing w:line="360" w:lineRule="auto"/>
        <w:jc w:val="center"/>
        <w:rPr>
          <w:rFonts w:cs="Arial"/>
          <w:szCs w:val="21"/>
        </w:rPr>
      </w:pPr>
    </w:p>
    <w:p w14:paraId="624BCAC7" w14:textId="77777777" w:rsidR="00CD15F0" w:rsidRPr="00900BD8" w:rsidRDefault="00CD15F0" w:rsidP="003726C2">
      <w:pPr>
        <w:adjustRightInd w:val="0"/>
        <w:snapToGrid w:val="0"/>
        <w:spacing w:line="360" w:lineRule="auto"/>
        <w:jc w:val="center"/>
        <w:rPr>
          <w:rFonts w:cs="Arial"/>
          <w:szCs w:val="21"/>
        </w:rPr>
      </w:pPr>
    </w:p>
    <w:p w14:paraId="10AF1AA6" w14:textId="77777777" w:rsidR="00CD15F0" w:rsidRPr="00900BD8" w:rsidRDefault="00CD15F0" w:rsidP="003726C2">
      <w:pPr>
        <w:adjustRightInd w:val="0"/>
        <w:snapToGrid w:val="0"/>
        <w:spacing w:line="360" w:lineRule="auto"/>
        <w:jc w:val="center"/>
        <w:rPr>
          <w:rFonts w:cs="Arial"/>
          <w:szCs w:val="21"/>
        </w:rPr>
      </w:pPr>
    </w:p>
    <w:p w14:paraId="289E15E4" w14:textId="77777777" w:rsidR="00CD15F0" w:rsidRPr="00900BD8" w:rsidRDefault="00CD15F0" w:rsidP="003726C2">
      <w:pPr>
        <w:adjustRightInd w:val="0"/>
        <w:snapToGrid w:val="0"/>
        <w:spacing w:line="360" w:lineRule="auto"/>
        <w:jc w:val="center"/>
        <w:rPr>
          <w:rFonts w:cs="Arial"/>
          <w:szCs w:val="21"/>
        </w:rPr>
      </w:pPr>
    </w:p>
    <w:p w14:paraId="53BA9F86" w14:textId="77777777" w:rsidR="00CD15F0" w:rsidRPr="00900BD8" w:rsidRDefault="00CD15F0" w:rsidP="003726C2">
      <w:pPr>
        <w:adjustRightInd w:val="0"/>
        <w:snapToGrid w:val="0"/>
        <w:spacing w:line="360" w:lineRule="auto"/>
        <w:jc w:val="center"/>
        <w:rPr>
          <w:rFonts w:cs="Arial"/>
          <w:szCs w:val="21"/>
        </w:rPr>
      </w:pPr>
    </w:p>
    <w:p w14:paraId="3986AD66" w14:textId="77777777" w:rsidR="00CD15F0" w:rsidRPr="00900BD8" w:rsidRDefault="00CD15F0" w:rsidP="003726C2">
      <w:pPr>
        <w:adjustRightInd w:val="0"/>
        <w:snapToGrid w:val="0"/>
        <w:spacing w:line="360" w:lineRule="auto"/>
        <w:jc w:val="center"/>
        <w:rPr>
          <w:rFonts w:cs="Arial"/>
          <w:szCs w:val="21"/>
        </w:rPr>
      </w:pPr>
    </w:p>
    <w:p w14:paraId="7EB6F419" w14:textId="77777777" w:rsidR="0099216A" w:rsidRPr="00900BD8" w:rsidRDefault="0099216A" w:rsidP="003726C2">
      <w:pPr>
        <w:adjustRightInd w:val="0"/>
        <w:snapToGrid w:val="0"/>
        <w:spacing w:line="360" w:lineRule="auto"/>
        <w:jc w:val="center"/>
        <w:rPr>
          <w:rFonts w:cs="Arial"/>
          <w:szCs w:val="21"/>
        </w:rPr>
      </w:pPr>
    </w:p>
    <w:p w14:paraId="4BBF5F50" w14:textId="77777777" w:rsidR="0099216A" w:rsidRPr="00900BD8" w:rsidRDefault="0099216A" w:rsidP="003726C2">
      <w:pPr>
        <w:adjustRightInd w:val="0"/>
        <w:snapToGrid w:val="0"/>
        <w:spacing w:line="360" w:lineRule="auto"/>
        <w:jc w:val="center"/>
        <w:rPr>
          <w:rFonts w:cs="Arial"/>
          <w:szCs w:val="21"/>
        </w:rPr>
      </w:pPr>
    </w:p>
    <w:p w14:paraId="07B86033" w14:textId="77777777" w:rsidR="0099216A" w:rsidRPr="00900BD8" w:rsidRDefault="0099216A" w:rsidP="003726C2">
      <w:pPr>
        <w:adjustRightInd w:val="0"/>
        <w:snapToGrid w:val="0"/>
        <w:spacing w:line="360" w:lineRule="auto"/>
        <w:jc w:val="center"/>
        <w:rPr>
          <w:rFonts w:cs="Arial"/>
          <w:szCs w:val="21"/>
        </w:rPr>
      </w:pPr>
    </w:p>
    <w:p w14:paraId="474F39BA" w14:textId="77777777" w:rsidR="0099216A" w:rsidRPr="00900BD8" w:rsidRDefault="0099216A" w:rsidP="003726C2">
      <w:pPr>
        <w:adjustRightInd w:val="0"/>
        <w:snapToGrid w:val="0"/>
        <w:spacing w:line="360" w:lineRule="auto"/>
        <w:jc w:val="center"/>
        <w:rPr>
          <w:rFonts w:cs="Arial"/>
          <w:szCs w:val="21"/>
        </w:rPr>
      </w:pPr>
    </w:p>
    <w:p w14:paraId="45666D10" w14:textId="18BAFA56" w:rsidR="0099216A" w:rsidRPr="00900BD8" w:rsidRDefault="0099216A" w:rsidP="00900BD8">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基金管理人：</w:t>
      </w:r>
      <w:r w:rsidR="006D1B71">
        <w:rPr>
          <w:rFonts w:ascii="黑体" w:eastAsia="黑体" w:hAnsi="黑体" w:cs="Arial" w:hint="eastAsia"/>
          <w:bCs/>
          <w:sz w:val="28"/>
          <w:szCs w:val="21"/>
        </w:rPr>
        <w:t>南方基金管理股份有限公司</w:t>
      </w:r>
    </w:p>
    <w:p w14:paraId="0572C626" w14:textId="77777777" w:rsidR="0099216A" w:rsidRPr="00900BD8" w:rsidRDefault="0099216A" w:rsidP="00900BD8">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基金托管人：</w:t>
      </w:r>
      <w:r w:rsidR="00FE1AF1" w:rsidRPr="00900BD8">
        <w:rPr>
          <w:rFonts w:ascii="黑体" w:eastAsia="黑体" w:hAnsi="黑体" w:cs="Arial" w:hint="eastAsia"/>
          <w:bCs/>
          <w:sz w:val="28"/>
          <w:szCs w:val="21"/>
        </w:rPr>
        <w:t>招商</w:t>
      </w:r>
      <w:r w:rsidRPr="00900BD8">
        <w:rPr>
          <w:rFonts w:ascii="黑体" w:eastAsia="黑体" w:hAnsi="黑体" w:cs="Arial" w:hint="eastAsia"/>
          <w:bCs/>
          <w:sz w:val="28"/>
          <w:szCs w:val="21"/>
        </w:rPr>
        <w:t>银行股份有限公司</w:t>
      </w:r>
    </w:p>
    <w:p w14:paraId="1F285049" w14:textId="77777777" w:rsidR="0099216A" w:rsidRPr="00900BD8" w:rsidRDefault="0099216A" w:rsidP="003726C2">
      <w:pPr>
        <w:adjustRightInd w:val="0"/>
        <w:snapToGrid w:val="0"/>
        <w:spacing w:line="360" w:lineRule="auto"/>
        <w:jc w:val="center"/>
        <w:rPr>
          <w:rFonts w:cs="Arial"/>
          <w:szCs w:val="21"/>
        </w:rPr>
      </w:pPr>
    </w:p>
    <w:p w14:paraId="689CC800" w14:textId="77777777" w:rsidR="0099216A" w:rsidRPr="00900BD8" w:rsidRDefault="0099216A" w:rsidP="003726C2">
      <w:pPr>
        <w:adjustRightInd w:val="0"/>
        <w:snapToGrid w:val="0"/>
        <w:spacing w:line="360" w:lineRule="auto"/>
        <w:jc w:val="center"/>
        <w:rPr>
          <w:rFonts w:cs="Arial"/>
          <w:szCs w:val="21"/>
        </w:rPr>
      </w:pPr>
    </w:p>
    <w:p w14:paraId="61B18CC7" w14:textId="77777777" w:rsidR="00B1198E" w:rsidRPr="00900BD8" w:rsidRDefault="00B1198E" w:rsidP="00900BD8">
      <w:pPr>
        <w:adjustRightInd w:val="0"/>
        <w:snapToGrid w:val="0"/>
        <w:spacing w:line="360" w:lineRule="auto"/>
        <w:ind w:firstLineChars="1078" w:firstLine="2264"/>
        <w:rPr>
          <w:rFonts w:ascii="黑体" w:eastAsia="黑体" w:hAnsi="黑体" w:cs="Arial"/>
          <w:bCs/>
          <w:szCs w:val="21"/>
        </w:rPr>
      </w:pPr>
    </w:p>
    <w:p w14:paraId="737293E5" w14:textId="77777777" w:rsidR="00842A4E" w:rsidRPr="00900BD8" w:rsidRDefault="00842A4E" w:rsidP="00842A4E">
      <w:pPr>
        <w:adjustRightInd w:val="0"/>
        <w:snapToGrid w:val="0"/>
        <w:spacing w:line="360" w:lineRule="auto"/>
        <w:ind w:firstLine="2264"/>
        <w:jc w:val="center"/>
        <w:rPr>
          <w:szCs w:val="21"/>
        </w:rPr>
      </w:pPr>
    </w:p>
    <w:p w14:paraId="0DA09DB9" w14:textId="77777777" w:rsidR="00842A4E" w:rsidRPr="00900BD8" w:rsidRDefault="00842A4E">
      <w:pPr>
        <w:adjustRightInd w:val="0"/>
        <w:snapToGrid w:val="0"/>
        <w:spacing w:line="360" w:lineRule="auto"/>
        <w:rPr>
          <w:rFonts w:cs="Arial"/>
          <w:bCs/>
          <w:szCs w:val="21"/>
        </w:rPr>
      </w:pPr>
    </w:p>
    <w:p w14:paraId="65CF7A7A" w14:textId="77777777" w:rsidR="0099216A" w:rsidRPr="00900BD8" w:rsidRDefault="0099216A" w:rsidP="00FE1AF1">
      <w:pPr>
        <w:adjustRightInd w:val="0"/>
        <w:snapToGrid w:val="0"/>
        <w:spacing w:line="360" w:lineRule="auto"/>
        <w:rPr>
          <w:rFonts w:cs="Arial"/>
          <w:bCs/>
          <w:szCs w:val="21"/>
        </w:rPr>
        <w:sectPr w:rsidR="0099216A" w:rsidRPr="00900BD8">
          <w:footerReference w:type="even" r:id="rId19"/>
          <w:pgSz w:w="11906" w:h="16838" w:code="9"/>
          <w:pgMar w:top="1418" w:right="1701" w:bottom="1418" w:left="1701" w:header="851" w:footer="992" w:gutter="0"/>
          <w:cols w:space="425"/>
          <w:docGrid w:type="lines" w:linePitch="312"/>
        </w:sectPr>
      </w:pPr>
    </w:p>
    <w:p w14:paraId="639A83F8" w14:textId="77777777" w:rsidR="0099216A" w:rsidRPr="00900BD8" w:rsidRDefault="0099216A" w:rsidP="00EA2B8A">
      <w:pPr>
        <w:adjustRightInd w:val="0"/>
        <w:snapToGrid w:val="0"/>
        <w:spacing w:line="360" w:lineRule="auto"/>
        <w:rPr>
          <w:rFonts w:cs="Arial"/>
          <w:bCs/>
          <w:szCs w:val="21"/>
        </w:rPr>
      </w:pPr>
    </w:p>
    <w:p w14:paraId="39C59F48" w14:textId="77777777" w:rsidR="00F4628E" w:rsidRPr="00900BD8" w:rsidRDefault="0099216A" w:rsidP="00EA2B8A">
      <w:pPr>
        <w:spacing w:line="360" w:lineRule="auto"/>
        <w:jc w:val="center"/>
        <w:rPr>
          <w:rFonts w:ascii="宋体" w:hAnsi="宋体"/>
          <w:b/>
          <w:bCs/>
          <w:szCs w:val="21"/>
        </w:rPr>
      </w:pPr>
      <w:r w:rsidRPr="00900BD8">
        <w:rPr>
          <w:rFonts w:ascii="宋体" w:hAnsi="宋体" w:hint="eastAsia"/>
          <w:b/>
          <w:bCs/>
          <w:szCs w:val="21"/>
        </w:rPr>
        <w:t>目    录</w:t>
      </w:r>
    </w:p>
    <w:p w14:paraId="17D5F6F2" w14:textId="336D3D26" w:rsidR="007E238D" w:rsidRDefault="00757EF2">
      <w:pPr>
        <w:pStyle w:val="21"/>
        <w:tabs>
          <w:tab w:val="right" w:leader="dot" w:pos="8494"/>
        </w:tabs>
        <w:rPr>
          <w:rFonts w:asciiTheme="minorHAnsi" w:eastAsiaTheme="minorEastAsia" w:hAnsiTheme="minorHAnsi" w:cstheme="minorBidi"/>
          <w:noProof/>
          <w:szCs w:val="22"/>
        </w:rPr>
      </w:pPr>
      <w:r w:rsidRPr="00900BD8">
        <w:rPr>
          <w:rFonts w:ascii="宋体" w:hAnsi="宋体"/>
          <w:szCs w:val="21"/>
        </w:rPr>
        <w:fldChar w:fldCharType="begin"/>
      </w:r>
      <w:r w:rsidR="0099216A" w:rsidRPr="00900BD8">
        <w:rPr>
          <w:rFonts w:ascii="宋体" w:hAnsi="宋体"/>
          <w:szCs w:val="21"/>
        </w:rPr>
        <w:instrText xml:space="preserve"> TOC \o "1-2" \h \z </w:instrText>
      </w:r>
      <w:r w:rsidRPr="00900BD8">
        <w:rPr>
          <w:rFonts w:ascii="宋体" w:hAnsi="宋体"/>
          <w:szCs w:val="21"/>
        </w:rPr>
        <w:fldChar w:fldCharType="separate"/>
      </w:r>
      <w:hyperlink w:anchor="_Toc48660264" w:history="1">
        <w:r w:rsidR="007E238D" w:rsidRPr="002544E3">
          <w:rPr>
            <w:rStyle w:val="a9"/>
            <w:rFonts w:ascii="宋体" w:hAnsi="宋体"/>
            <w:noProof/>
          </w:rPr>
          <w:t>一、基金托管协议当事人</w:t>
        </w:r>
        <w:r w:rsidR="007E238D">
          <w:rPr>
            <w:noProof/>
            <w:webHidden/>
          </w:rPr>
          <w:tab/>
        </w:r>
        <w:r w:rsidR="007E238D">
          <w:rPr>
            <w:noProof/>
            <w:webHidden/>
          </w:rPr>
          <w:fldChar w:fldCharType="begin"/>
        </w:r>
        <w:r w:rsidR="007E238D">
          <w:rPr>
            <w:noProof/>
            <w:webHidden/>
          </w:rPr>
          <w:instrText xml:space="preserve"> PAGEREF _Toc48660264 \h </w:instrText>
        </w:r>
        <w:r w:rsidR="007E238D">
          <w:rPr>
            <w:noProof/>
            <w:webHidden/>
          </w:rPr>
        </w:r>
        <w:r w:rsidR="007E238D">
          <w:rPr>
            <w:noProof/>
            <w:webHidden/>
          </w:rPr>
          <w:fldChar w:fldCharType="separate"/>
        </w:r>
        <w:r w:rsidR="004C0601">
          <w:rPr>
            <w:noProof/>
            <w:webHidden/>
          </w:rPr>
          <w:t>4</w:t>
        </w:r>
        <w:r w:rsidR="007E238D">
          <w:rPr>
            <w:noProof/>
            <w:webHidden/>
          </w:rPr>
          <w:fldChar w:fldCharType="end"/>
        </w:r>
      </w:hyperlink>
    </w:p>
    <w:p w14:paraId="066F5C36" w14:textId="3735DEF3" w:rsidR="007E238D" w:rsidRDefault="00232837">
      <w:pPr>
        <w:pStyle w:val="21"/>
        <w:tabs>
          <w:tab w:val="right" w:leader="dot" w:pos="8494"/>
        </w:tabs>
        <w:rPr>
          <w:rFonts w:asciiTheme="minorHAnsi" w:eastAsiaTheme="minorEastAsia" w:hAnsiTheme="minorHAnsi" w:cstheme="minorBidi"/>
          <w:noProof/>
          <w:szCs w:val="22"/>
        </w:rPr>
      </w:pPr>
      <w:hyperlink w:anchor="_Toc48660265" w:history="1">
        <w:r w:rsidR="007E238D" w:rsidRPr="002544E3">
          <w:rPr>
            <w:rStyle w:val="a9"/>
            <w:rFonts w:ascii="宋体" w:hAnsi="宋体"/>
            <w:noProof/>
          </w:rPr>
          <w:t>二、基金托管协议的依据、目的和原则</w:t>
        </w:r>
        <w:r w:rsidR="007E238D">
          <w:rPr>
            <w:noProof/>
            <w:webHidden/>
          </w:rPr>
          <w:tab/>
        </w:r>
        <w:r w:rsidR="007E238D">
          <w:rPr>
            <w:noProof/>
            <w:webHidden/>
          </w:rPr>
          <w:fldChar w:fldCharType="begin"/>
        </w:r>
        <w:r w:rsidR="007E238D">
          <w:rPr>
            <w:noProof/>
            <w:webHidden/>
          </w:rPr>
          <w:instrText xml:space="preserve"> PAGEREF _Toc48660265 \h </w:instrText>
        </w:r>
        <w:r w:rsidR="007E238D">
          <w:rPr>
            <w:noProof/>
            <w:webHidden/>
          </w:rPr>
        </w:r>
        <w:r w:rsidR="007E238D">
          <w:rPr>
            <w:noProof/>
            <w:webHidden/>
          </w:rPr>
          <w:fldChar w:fldCharType="separate"/>
        </w:r>
        <w:r w:rsidR="004C0601">
          <w:rPr>
            <w:noProof/>
            <w:webHidden/>
          </w:rPr>
          <w:t>5</w:t>
        </w:r>
        <w:r w:rsidR="007E238D">
          <w:rPr>
            <w:noProof/>
            <w:webHidden/>
          </w:rPr>
          <w:fldChar w:fldCharType="end"/>
        </w:r>
      </w:hyperlink>
    </w:p>
    <w:p w14:paraId="7931433A" w14:textId="08410C14" w:rsidR="007E238D" w:rsidRDefault="00232837">
      <w:pPr>
        <w:pStyle w:val="21"/>
        <w:tabs>
          <w:tab w:val="right" w:leader="dot" w:pos="8494"/>
        </w:tabs>
        <w:rPr>
          <w:rFonts w:asciiTheme="minorHAnsi" w:eastAsiaTheme="minorEastAsia" w:hAnsiTheme="minorHAnsi" w:cstheme="minorBidi"/>
          <w:noProof/>
          <w:szCs w:val="22"/>
        </w:rPr>
      </w:pPr>
      <w:hyperlink w:anchor="_Toc48660266" w:history="1">
        <w:r w:rsidR="007E238D" w:rsidRPr="002544E3">
          <w:rPr>
            <w:rStyle w:val="a9"/>
            <w:rFonts w:ascii="宋体" w:hAnsi="宋体"/>
            <w:noProof/>
          </w:rPr>
          <w:t>三、基金托管人对基金管理人的业务监督和核查</w:t>
        </w:r>
        <w:r w:rsidR="007E238D">
          <w:rPr>
            <w:noProof/>
            <w:webHidden/>
          </w:rPr>
          <w:tab/>
        </w:r>
        <w:r w:rsidR="007E238D">
          <w:rPr>
            <w:noProof/>
            <w:webHidden/>
          </w:rPr>
          <w:fldChar w:fldCharType="begin"/>
        </w:r>
        <w:r w:rsidR="007E238D">
          <w:rPr>
            <w:noProof/>
            <w:webHidden/>
          </w:rPr>
          <w:instrText xml:space="preserve"> PAGEREF _Toc48660266 \h </w:instrText>
        </w:r>
        <w:r w:rsidR="007E238D">
          <w:rPr>
            <w:noProof/>
            <w:webHidden/>
          </w:rPr>
        </w:r>
        <w:r w:rsidR="007E238D">
          <w:rPr>
            <w:noProof/>
            <w:webHidden/>
          </w:rPr>
          <w:fldChar w:fldCharType="separate"/>
        </w:r>
        <w:r w:rsidR="004C0601">
          <w:rPr>
            <w:noProof/>
            <w:webHidden/>
          </w:rPr>
          <w:t>6</w:t>
        </w:r>
        <w:r w:rsidR="007E238D">
          <w:rPr>
            <w:noProof/>
            <w:webHidden/>
          </w:rPr>
          <w:fldChar w:fldCharType="end"/>
        </w:r>
      </w:hyperlink>
    </w:p>
    <w:p w14:paraId="71ED1070" w14:textId="3956FF46" w:rsidR="007E238D" w:rsidRDefault="00232837">
      <w:pPr>
        <w:pStyle w:val="21"/>
        <w:tabs>
          <w:tab w:val="right" w:leader="dot" w:pos="8494"/>
        </w:tabs>
        <w:rPr>
          <w:rFonts w:asciiTheme="minorHAnsi" w:eastAsiaTheme="minorEastAsia" w:hAnsiTheme="minorHAnsi" w:cstheme="minorBidi"/>
          <w:noProof/>
          <w:szCs w:val="22"/>
        </w:rPr>
      </w:pPr>
      <w:hyperlink w:anchor="_Toc48660267" w:history="1">
        <w:r w:rsidR="007E238D" w:rsidRPr="002544E3">
          <w:rPr>
            <w:rStyle w:val="a9"/>
            <w:rFonts w:ascii="宋体" w:hAnsi="宋体"/>
            <w:noProof/>
          </w:rPr>
          <w:t>四、基金管理人对基金托管人的业务核查</w:t>
        </w:r>
        <w:r w:rsidR="007E238D">
          <w:rPr>
            <w:noProof/>
            <w:webHidden/>
          </w:rPr>
          <w:tab/>
        </w:r>
        <w:r w:rsidR="007E238D">
          <w:rPr>
            <w:noProof/>
            <w:webHidden/>
          </w:rPr>
          <w:fldChar w:fldCharType="begin"/>
        </w:r>
        <w:r w:rsidR="007E238D">
          <w:rPr>
            <w:noProof/>
            <w:webHidden/>
          </w:rPr>
          <w:instrText xml:space="preserve"> PAGEREF _Toc48660267 \h </w:instrText>
        </w:r>
        <w:r w:rsidR="007E238D">
          <w:rPr>
            <w:noProof/>
            <w:webHidden/>
          </w:rPr>
        </w:r>
        <w:r w:rsidR="007E238D">
          <w:rPr>
            <w:noProof/>
            <w:webHidden/>
          </w:rPr>
          <w:fldChar w:fldCharType="separate"/>
        </w:r>
        <w:r w:rsidR="004C0601">
          <w:rPr>
            <w:noProof/>
            <w:webHidden/>
          </w:rPr>
          <w:t>16</w:t>
        </w:r>
        <w:r w:rsidR="007E238D">
          <w:rPr>
            <w:noProof/>
            <w:webHidden/>
          </w:rPr>
          <w:fldChar w:fldCharType="end"/>
        </w:r>
      </w:hyperlink>
    </w:p>
    <w:p w14:paraId="2E9C8902" w14:textId="68F0678A" w:rsidR="007E238D" w:rsidRDefault="00232837">
      <w:pPr>
        <w:pStyle w:val="21"/>
        <w:tabs>
          <w:tab w:val="right" w:leader="dot" w:pos="8494"/>
        </w:tabs>
        <w:rPr>
          <w:rFonts w:asciiTheme="minorHAnsi" w:eastAsiaTheme="minorEastAsia" w:hAnsiTheme="minorHAnsi" w:cstheme="minorBidi"/>
          <w:noProof/>
          <w:szCs w:val="22"/>
        </w:rPr>
      </w:pPr>
      <w:hyperlink w:anchor="_Toc48660268" w:history="1">
        <w:r w:rsidR="007E238D" w:rsidRPr="002544E3">
          <w:rPr>
            <w:rStyle w:val="a9"/>
            <w:rFonts w:ascii="宋体" w:hAnsi="宋体"/>
            <w:noProof/>
          </w:rPr>
          <w:t>五、基金财产的保管</w:t>
        </w:r>
        <w:r w:rsidR="007E238D">
          <w:rPr>
            <w:noProof/>
            <w:webHidden/>
          </w:rPr>
          <w:tab/>
        </w:r>
        <w:r w:rsidR="007E238D">
          <w:rPr>
            <w:noProof/>
            <w:webHidden/>
          </w:rPr>
          <w:fldChar w:fldCharType="begin"/>
        </w:r>
        <w:r w:rsidR="007E238D">
          <w:rPr>
            <w:noProof/>
            <w:webHidden/>
          </w:rPr>
          <w:instrText xml:space="preserve"> PAGEREF _Toc48660268 \h </w:instrText>
        </w:r>
        <w:r w:rsidR="007E238D">
          <w:rPr>
            <w:noProof/>
            <w:webHidden/>
          </w:rPr>
        </w:r>
        <w:r w:rsidR="007E238D">
          <w:rPr>
            <w:noProof/>
            <w:webHidden/>
          </w:rPr>
          <w:fldChar w:fldCharType="separate"/>
        </w:r>
        <w:r w:rsidR="004C0601">
          <w:rPr>
            <w:noProof/>
            <w:webHidden/>
          </w:rPr>
          <w:t>17</w:t>
        </w:r>
        <w:r w:rsidR="007E238D">
          <w:rPr>
            <w:noProof/>
            <w:webHidden/>
          </w:rPr>
          <w:fldChar w:fldCharType="end"/>
        </w:r>
      </w:hyperlink>
    </w:p>
    <w:p w14:paraId="4640CFFE" w14:textId="2DCB02E0" w:rsidR="007E238D" w:rsidRDefault="00232837">
      <w:pPr>
        <w:pStyle w:val="21"/>
        <w:tabs>
          <w:tab w:val="right" w:leader="dot" w:pos="8494"/>
        </w:tabs>
        <w:rPr>
          <w:rFonts w:asciiTheme="minorHAnsi" w:eastAsiaTheme="minorEastAsia" w:hAnsiTheme="minorHAnsi" w:cstheme="minorBidi"/>
          <w:noProof/>
          <w:szCs w:val="22"/>
        </w:rPr>
      </w:pPr>
      <w:hyperlink w:anchor="_Toc48660269" w:history="1">
        <w:r w:rsidR="007E238D" w:rsidRPr="002544E3">
          <w:rPr>
            <w:rStyle w:val="a9"/>
            <w:rFonts w:ascii="宋体" w:hAnsi="宋体"/>
            <w:noProof/>
          </w:rPr>
          <w:t>六、指令的发送、确认及执行</w:t>
        </w:r>
        <w:r w:rsidR="007E238D">
          <w:rPr>
            <w:noProof/>
            <w:webHidden/>
          </w:rPr>
          <w:tab/>
        </w:r>
        <w:r w:rsidR="007E238D">
          <w:rPr>
            <w:noProof/>
            <w:webHidden/>
          </w:rPr>
          <w:fldChar w:fldCharType="begin"/>
        </w:r>
        <w:r w:rsidR="007E238D">
          <w:rPr>
            <w:noProof/>
            <w:webHidden/>
          </w:rPr>
          <w:instrText xml:space="preserve"> PAGEREF _Toc48660269 \h </w:instrText>
        </w:r>
        <w:r w:rsidR="007E238D">
          <w:rPr>
            <w:noProof/>
            <w:webHidden/>
          </w:rPr>
        </w:r>
        <w:r w:rsidR="007E238D">
          <w:rPr>
            <w:noProof/>
            <w:webHidden/>
          </w:rPr>
          <w:fldChar w:fldCharType="separate"/>
        </w:r>
        <w:r w:rsidR="004C0601">
          <w:rPr>
            <w:noProof/>
            <w:webHidden/>
          </w:rPr>
          <w:t>20</w:t>
        </w:r>
        <w:r w:rsidR="007E238D">
          <w:rPr>
            <w:noProof/>
            <w:webHidden/>
          </w:rPr>
          <w:fldChar w:fldCharType="end"/>
        </w:r>
      </w:hyperlink>
    </w:p>
    <w:p w14:paraId="3F781AF1" w14:textId="30177326" w:rsidR="007E238D" w:rsidRDefault="00232837">
      <w:pPr>
        <w:pStyle w:val="21"/>
        <w:tabs>
          <w:tab w:val="right" w:leader="dot" w:pos="8494"/>
        </w:tabs>
        <w:rPr>
          <w:rFonts w:asciiTheme="minorHAnsi" w:eastAsiaTheme="minorEastAsia" w:hAnsiTheme="minorHAnsi" w:cstheme="minorBidi"/>
          <w:noProof/>
          <w:szCs w:val="22"/>
        </w:rPr>
      </w:pPr>
      <w:hyperlink w:anchor="_Toc48660270" w:history="1">
        <w:r w:rsidR="007E238D" w:rsidRPr="002544E3">
          <w:rPr>
            <w:rStyle w:val="a9"/>
            <w:rFonts w:ascii="宋体" w:hAnsi="宋体"/>
            <w:noProof/>
          </w:rPr>
          <w:t>七、交易及清算交收安排</w:t>
        </w:r>
        <w:r w:rsidR="007E238D">
          <w:rPr>
            <w:noProof/>
            <w:webHidden/>
          </w:rPr>
          <w:tab/>
        </w:r>
        <w:r w:rsidR="007E238D">
          <w:rPr>
            <w:noProof/>
            <w:webHidden/>
          </w:rPr>
          <w:fldChar w:fldCharType="begin"/>
        </w:r>
        <w:r w:rsidR="007E238D">
          <w:rPr>
            <w:noProof/>
            <w:webHidden/>
          </w:rPr>
          <w:instrText xml:space="preserve"> PAGEREF _Toc48660270 \h </w:instrText>
        </w:r>
        <w:r w:rsidR="007E238D">
          <w:rPr>
            <w:noProof/>
            <w:webHidden/>
          </w:rPr>
        </w:r>
        <w:r w:rsidR="007E238D">
          <w:rPr>
            <w:noProof/>
            <w:webHidden/>
          </w:rPr>
          <w:fldChar w:fldCharType="separate"/>
        </w:r>
        <w:r w:rsidR="004C0601">
          <w:rPr>
            <w:noProof/>
            <w:webHidden/>
          </w:rPr>
          <w:t>24</w:t>
        </w:r>
        <w:r w:rsidR="007E238D">
          <w:rPr>
            <w:noProof/>
            <w:webHidden/>
          </w:rPr>
          <w:fldChar w:fldCharType="end"/>
        </w:r>
      </w:hyperlink>
    </w:p>
    <w:p w14:paraId="7DAE56F4" w14:textId="0D1720AF" w:rsidR="007E238D" w:rsidRDefault="00232837">
      <w:pPr>
        <w:pStyle w:val="21"/>
        <w:tabs>
          <w:tab w:val="right" w:leader="dot" w:pos="8494"/>
        </w:tabs>
        <w:rPr>
          <w:rFonts w:asciiTheme="minorHAnsi" w:eastAsiaTheme="minorEastAsia" w:hAnsiTheme="minorHAnsi" w:cstheme="minorBidi"/>
          <w:noProof/>
          <w:szCs w:val="22"/>
        </w:rPr>
      </w:pPr>
      <w:hyperlink w:anchor="_Toc48660271" w:history="1">
        <w:r w:rsidR="007E238D" w:rsidRPr="002544E3">
          <w:rPr>
            <w:rStyle w:val="a9"/>
            <w:rFonts w:ascii="宋体" w:hAnsi="宋体"/>
            <w:noProof/>
          </w:rPr>
          <w:t>八、基金资产净值计算、估值和会计核算</w:t>
        </w:r>
        <w:r w:rsidR="007E238D">
          <w:rPr>
            <w:noProof/>
            <w:webHidden/>
          </w:rPr>
          <w:tab/>
        </w:r>
        <w:r w:rsidR="007E238D">
          <w:rPr>
            <w:noProof/>
            <w:webHidden/>
          </w:rPr>
          <w:fldChar w:fldCharType="begin"/>
        </w:r>
        <w:r w:rsidR="007E238D">
          <w:rPr>
            <w:noProof/>
            <w:webHidden/>
          </w:rPr>
          <w:instrText xml:space="preserve"> PAGEREF _Toc48660271 \h </w:instrText>
        </w:r>
        <w:r w:rsidR="007E238D">
          <w:rPr>
            <w:noProof/>
            <w:webHidden/>
          </w:rPr>
        </w:r>
        <w:r w:rsidR="007E238D">
          <w:rPr>
            <w:noProof/>
            <w:webHidden/>
          </w:rPr>
          <w:fldChar w:fldCharType="separate"/>
        </w:r>
        <w:r w:rsidR="004C0601">
          <w:rPr>
            <w:noProof/>
            <w:webHidden/>
          </w:rPr>
          <w:t>27</w:t>
        </w:r>
        <w:r w:rsidR="007E238D">
          <w:rPr>
            <w:noProof/>
            <w:webHidden/>
          </w:rPr>
          <w:fldChar w:fldCharType="end"/>
        </w:r>
      </w:hyperlink>
    </w:p>
    <w:p w14:paraId="244AD2D1" w14:textId="77C76D4C" w:rsidR="007E238D" w:rsidRDefault="00232837">
      <w:pPr>
        <w:pStyle w:val="21"/>
        <w:tabs>
          <w:tab w:val="right" w:leader="dot" w:pos="8494"/>
        </w:tabs>
        <w:rPr>
          <w:rFonts w:asciiTheme="minorHAnsi" w:eastAsiaTheme="minorEastAsia" w:hAnsiTheme="minorHAnsi" w:cstheme="minorBidi"/>
          <w:noProof/>
          <w:szCs w:val="22"/>
        </w:rPr>
      </w:pPr>
      <w:hyperlink w:anchor="_Toc48660272" w:history="1">
        <w:r w:rsidR="007E238D" w:rsidRPr="002544E3">
          <w:rPr>
            <w:rStyle w:val="a9"/>
            <w:rFonts w:ascii="宋体" w:hAnsi="宋体"/>
            <w:noProof/>
          </w:rPr>
          <w:t>九、基金收益分配</w:t>
        </w:r>
        <w:r w:rsidR="007E238D">
          <w:rPr>
            <w:noProof/>
            <w:webHidden/>
          </w:rPr>
          <w:tab/>
        </w:r>
        <w:r w:rsidR="007E238D">
          <w:rPr>
            <w:noProof/>
            <w:webHidden/>
          </w:rPr>
          <w:fldChar w:fldCharType="begin"/>
        </w:r>
        <w:r w:rsidR="007E238D">
          <w:rPr>
            <w:noProof/>
            <w:webHidden/>
          </w:rPr>
          <w:instrText xml:space="preserve"> PAGEREF _Toc48660272 \h </w:instrText>
        </w:r>
        <w:r w:rsidR="007E238D">
          <w:rPr>
            <w:noProof/>
            <w:webHidden/>
          </w:rPr>
        </w:r>
        <w:r w:rsidR="007E238D">
          <w:rPr>
            <w:noProof/>
            <w:webHidden/>
          </w:rPr>
          <w:fldChar w:fldCharType="separate"/>
        </w:r>
        <w:r w:rsidR="004C0601">
          <w:rPr>
            <w:noProof/>
            <w:webHidden/>
          </w:rPr>
          <w:t>29</w:t>
        </w:r>
        <w:r w:rsidR="007E238D">
          <w:rPr>
            <w:noProof/>
            <w:webHidden/>
          </w:rPr>
          <w:fldChar w:fldCharType="end"/>
        </w:r>
      </w:hyperlink>
    </w:p>
    <w:p w14:paraId="65865F49" w14:textId="2CEF9C11" w:rsidR="007E238D" w:rsidRDefault="00232837">
      <w:pPr>
        <w:pStyle w:val="21"/>
        <w:tabs>
          <w:tab w:val="right" w:leader="dot" w:pos="8494"/>
        </w:tabs>
        <w:rPr>
          <w:rFonts w:asciiTheme="minorHAnsi" w:eastAsiaTheme="minorEastAsia" w:hAnsiTheme="minorHAnsi" w:cstheme="minorBidi"/>
          <w:noProof/>
          <w:szCs w:val="22"/>
        </w:rPr>
      </w:pPr>
      <w:hyperlink w:anchor="_Toc48660273" w:history="1">
        <w:r w:rsidR="007E238D" w:rsidRPr="002544E3">
          <w:rPr>
            <w:rStyle w:val="a9"/>
            <w:rFonts w:ascii="宋体" w:hAnsi="宋体"/>
            <w:noProof/>
          </w:rPr>
          <w:t>十、基金信息披露</w:t>
        </w:r>
        <w:r w:rsidR="007E238D">
          <w:rPr>
            <w:noProof/>
            <w:webHidden/>
          </w:rPr>
          <w:tab/>
        </w:r>
        <w:r w:rsidR="007E238D">
          <w:rPr>
            <w:noProof/>
            <w:webHidden/>
          </w:rPr>
          <w:fldChar w:fldCharType="begin"/>
        </w:r>
        <w:r w:rsidR="007E238D">
          <w:rPr>
            <w:noProof/>
            <w:webHidden/>
          </w:rPr>
          <w:instrText xml:space="preserve"> PAGEREF _Toc48660273 \h </w:instrText>
        </w:r>
        <w:r w:rsidR="007E238D">
          <w:rPr>
            <w:noProof/>
            <w:webHidden/>
          </w:rPr>
        </w:r>
        <w:r w:rsidR="007E238D">
          <w:rPr>
            <w:noProof/>
            <w:webHidden/>
          </w:rPr>
          <w:fldChar w:fldCharType="separate"/>
        </w:r>
        <w:r w:rsidR="004C0601">
          <w:rPr>
            <w:noProof/>
            <w:webHidden/>
          </w:rPr>
          <w:t>30</w:t>
        </w:r>
        <w:r w:rsidR="007E238D">
          <w:rPr>
            <w:noProof/>
            <w:webHidden/>
          </w:rPr>
          <w:fldChar w:fldCharType="end"/>
        </w:r>
      </w:hyperlink>
    </w:p>
    <w:p w14:paraId="6F0258AC" w14:textId="46FDC454" w:rsidR="007E238D" w:rsidRDefault="00232837">
      <w:pPr>
        <w:pStyle w:val="21"/>
        <w:tabs>
          <w:tab w:val="right" w:leader="dot" w:pos="8494"/>
        </w:tabs>
        <w:rPr>
          <w:rFonts w:asciiTheme="minorHAnsi" w:eastAsiaTheme="minorEastAsia" w:hAnsiTheme="minorHAnsi" w:cstheme="minorBidi"/>
          <w:noProof/>
          <w:szCs w:val="22"/>
        </w:rPr>
      </w:pPr>
      <w:hyperlink w:anchor="_Toc48660274" w:history="1">
        <w:r w:rsidR="007E238D" w:rsidRPr="002544E3">
          <w:rPr>
            <w:rStyle w:val="a9"/>
            <w:rFonts w:ascii="宋体" w:hAnsi="宋体"/>
            <w:noProof/>
          </w:rPr>
          <w:t>十一、基金费用</w:t>
        </w:r>
        <w:r w:rsidR="007E238D">
          <w:rPr>
            <w:noProof/>
            <w:webHidden/>
          </w:rPr>
          <w:tab/>
        </w:r>
        <w:r w:rsidR="007E238D">
          <w:rPr>
            <w:noProof/>
            <w:webHidden/>
          </w:rPr>
          <w:fldChar w:fldCharType="begin"/>
        </w:r>
        <w:r w:rsidR="007E238D">
          <w:rPr>
            <w:noProof/>
            <w:webHidden/>
          </w:rPr>
          <w:instrText xml:space="preserve"> PAGEREF _Toc48660274 \h </w:instrText>
        </w:r>
        <w:r w:rsidR="007E238D">
          <w:rPr>
            <w:noProof/>
            <w:webHidden/>
          </w:rPr>
        </w:r>
        <w:r w:rsidR="007E238D">
          <w:rPr>
            <w:noProof/>
            <w:webHidden/>
          </w:rPr>
          <w:fldChar w:fldCharType="separate"/>
        </w:r>
        <w:r w:rsidR="004C0601">
          <w:rPr>
            <w:noProof/>
            <w:webHidden/>
          </w:rPr>
          <w:t>32</w:t>
        </w:r>
        <w:r w:rsidR="007E238D">
          <w:rPr>
            <w:noProof/>
            <w:webHidden/>
          </w:rPr>
          <w:fldChar w:fldCharType="end"/>
        </w:r>
      </w:hyperlink>
    </w:p>
    <w:p w14:paraId="4810A091" w14:textId="0E103B8B" w:rsidR="007E238D" w:rsidRDefault="00232837">
      <w:pPr>
        <w:pStyle w:val="21"/>
        <w:tabs>
          <w:tab w:val="right" w:leader="dot" w:pos="8494"/>
        </w:tabs>
        <w:rPr>
          <w:rFonts w:asciiTheme="minorHAnsi" w:eastAsiaTheme="minorEastAsia" w:hAnsiTheme="minorHAnsi" w:cstheme="minorBidi"/>
          <w:noProof/>
          <w:szCs w:val="22"/>
        </w:rPr>
      </w:pPr>
      <w:hyperlink w:anchor="_Toc48660275" w:history="1">
        <w:r w:rsidR="007E238D" w:rsidRPr="002544E3">
          <w:rPr>
            <w:rStyle w:val="a9"/>
            <w:rFonts w:ascii="宋体" w:hAnsi="宋体"/>
            <w:noProof/>
          </w:rPr>
          <w:t>十二、基金份额持有人名册的保管</w:t>
        </w:r>
        <w:r w:rsidR="007E238D">
          <w:rPr>
            <w:noProof/>
            <w:webHidden/>
          </w:rPr>
          <w:tab/>
        </w:r>
        <w:r w:rsidR="007E238D">
          <w:rPr>
            <w:noProof/>
            <w:webHidden/>
          </w:rPr>
          <w:fldChar w:fldCharType="begin"/>
        </w:r>
        <w:r w:rsidR="007E238D">
          <w:rPr>
            <w:noProof/>
            <w:webHidden/>
          </w:rPr>
          <w:instrText xml:space="preserve"> PAGEREF _Toc48660275 \h </w:instrText>
        </w:r>
        <w:r w:rsidR="007E238D">
          <w:rPr>
            <w:noProof/>
            <w:webHidden/>
          </w:rPr>
        </w:r>
        <w:r w:rsidR="007E238D">
          <w:rPr>
            <w:noProof/>
            <w:webHidden/>
          </w:rPr>
          <w:fldChar w:fldCharType="separate"/>
        </w:r>
        <w:r w:rsidR="004C0601">
          <w:rPr>
            <w:noProof/>
            <w:webHidden/>
          </w:rPr>
          <w:t>33</w:t>
        </w:r>
        <w:r w:rsidR="007E238D">
          <w:rPr>
            <w:noProof/>
            <w:webHidden/>
          </w:rPr>
          <w:fldChar w:fldCharType="end"/>
        </w:r>
      </w:hyperlink>
    </w:p>
    <w:p w14:paraId="40ECABAC" w14:textId="7BE57E0E" w:rsidR="007E238D" w:rsidRDefault="00232837">
      <w:pPr>
        <w:pStyle w:val="21"/>
        <w:tabs>
          <w:tab w:val="right" w:leader="dot" w:pos="8494"/>
        </w:tabs>
        <w:rPr>
          <w:rFonts w:asciiTheme="minorHAnsi" w:eastAsiaTheme="minorEastAsia" w:hAnsiTheme="minorHAnsi" w:cstheme="minorBidi"/>
          <w:noProof/>
          <w:szCs w:val="22"/>
        </w:rPr>
      </w:pPr>
      <w:hyperlink w:anchor="_Toc48660276" w:history="1">
        <w:r w:rsidR="007E238D" w:rsidRPr="002544E3">
          <w:rPr>
            <w:rStyle w:val="a9"/>
            <w:rFonts w:ascii="宋体" w:hAnsi="宋体"/>
            <w:noProof/>
          </w:rPr>
          <w:t>十三、基金有关文件档案的保存</w:t>
        </w:r>
        <w:r w:rsidR="007E238D">
          <w:rPr>
            <w:noProof/>
            <w:webHidden/>
          </w:rPr>
          <w:tab/>
        </w:r>
        <w:r w:rsidR="007E238D">
          <w:rPr>
            <w:noProof/>
            <w:webHidden/>
          </w:rPr>
          <w:fldChar w:fldCharType="begin"/>
        </w:r>
        <w:r w:rsidR="007E238D">
          <w:rPr>
            <w:noProof/>
            <w:webHidden/>
          </w:rPr>
          <w:instrText xml:space="preserve"> PAGEREF _Toc48660276 \h </w:instrText>
        </w:r>
        <w:r w:rsidR="007E238D">
          <w:rPr>
            <w:noProof/>
            <w:webHidden/>
          </w:rPr>
        </w:r>
        <w:r w:rsidR="007E238D">
          <w:rPr>
            <w:noProof/>
            <w:webHidden/>
          </w:rPr>
          <w:fldChar w:fldCharType="separate"/>
        </w:r>
        <w:r w:rsidR="004C0601">
          <w:rPr>
            <w:noProof/>
            <w:webHidden/>
          </w:rPr>
          <w:t>34</w:t>
        </w:r>
        <w:r w:rsidR="007E238D">
          <w:rPr>
            <w:noProof/>
            <w:webHidden/>
          </w:rPr>
          <w:fldChar w:fldCharType="end"/>
        </w:r>
      </w:hyperlink>
    </w:p>
    <w:p w14:paraId="5282CCE2" w14:textId="660C99C8" w:rsidR="007E238D" w:rsidRDefault="00232837">
      <w:pPr>
        <w:pStyle w:val="21"/>
        <w:tabs>
          <w:tab w:val="right" w:leader="dot" w:pos="8494"/>
        </w:tabs>
        <w:rPr>
          <w:rFonts w:asciiTheme="minorHAnsi" w:eastAsiaTheme="minorEastAsia" w:hAnsiTheme="minorHAnsi" w:cstheme="minorBidi"/>
          <w:noProof/>
          <w:szCs w:val="22"/>
        </w:rPr>
      </w:pPr>
      <w:hyperlink w:anchor="_Toc48660277" w:history="1">
        <w:r w:rsidR="007E238D" w:rsidRPr="002544E3">
          <w:rPr>
            <w:rStyle w:val="a9"/>
            <w:rFonts w:ascii="宋体" w:hAnsi="宋体"/>
            <w:noProof/>
          </w:rPr>
          <w:t>十四、基金管理人和基金托管人的更换</w:t>
        </w:r>
        <w:r w:rsidR="007E238D">
          <w:rPr>
            <w:noProof/>
            <w:webHidden/>
          </w:rPr>
          <w:tab/>
        </w:r>
        <w:r w:rsidR="007E238D">
          <w:rPr>
            <w:noProof/>
            <w:webHidden/>
          </w:rPr>
          <w:fldChar w:fldCharType="begin"/>
        </w:r>
        <w:r w:rsidR="007E238D">
          <w:rPr>
            <w:noProof/>
            <w:webHidden/>
          </w:rPr>
          <w:instrText xml:space="preserve"> PAGEREF _Toc48660277 \h </w:instrText>
        </w:r>
        <w:r w:rsidR="007E238D">
          <w:rPr>
            <w:noProof/>
            <w:webHidden/>
          </w:rPr>
        </w:r>
        <w:r w:rsidR="007E238D">
          <w:rPr>
            <w:noProof/>
            <w:webHidden/>
          </w:rPr>
          <w:fldChar w:fldCharType="separate"/>
        </w:r>
        <w:r w:rsidR="004C0601">
          <w:rPr>
            <w:noProof/>
            <w:webHidden/>
          </w:rPr>
          <w:t>35</w:t>
        </w:r>
        <w:r w:rsidR="007E238D">
          <w:rPr>
            <w:noProof/>
            <w:webHidden/>
          </w:rPr>
          <w:fldChar w:fldCharType="end"/>
        </w:r>
      </w:hyperlink>
    </w:p>
    <w:p w14:paraId="7EFAED6A" w14:textId="6AB00DEA" w:rsidR="007E238D" w:rsidRDefault="00232837">
      <w:pPr>
        <w:pStyle w:val="21"/>
        <w:tabs>
          <w:tab w:val="right" w:leader="dot" w:pos="8494"/>
        </w:tabs>
        <w:rPr>
          <w:rFonts w:asciiTheme="minorHAnsi" w:eastAsiaTheme="minorEastAsia" w:hAnsiTheme="minorHAnsi" w:cstheme="minorBidi"/>
          <w:noProof/>
          <w:szCs w:val="22"/>
        </w:rPr>
      </w:pPr>
      <w:hyperlink w:anchor="_Toc48660278" w:history="1">
        <w:r w:rsidR="007E238D" w:rsidRPr="002544E3">
          <w:rPr>
            <w:rStyle w:val="a9"/>
            <w:rFonts w:ascii="宋体" w:hAnsi="宋体"/>
            <w:noProof/>
          </w:rPr>
          <w:t>十五、禁止行为</w:t>
        </w:r>
        <w:r w:rsidR="007E238D">
          <w:rPr>
            <w:noProof/>
            <w:webHidden/>
          </w:rPr>
          <w:tab/>
        </w:r>
        <w:r w:rsidR="007E238D">
          <w:rPr>
            <w:noProof/>
            <w:webHidden/>
          </w:rPr>
          <w:fldChar w:fldCharType="begin"/>
        </w:r>
        <w:r w:rsidR="007E238D">
          <w:rPr>
            <w:noProof/>
            <w:webHidden/>
          </w:rPr>
          <w:instrText xml:space="preserve"> PAGEREF _Toc48660278 \h </w:instrText>
        </w:r>
        <w:r w:rsidR="007E238D">
          <w:rPr>
            <w:noProof/>
            <w:webHidden/>
          </w:rPr>
        </w:r>
        <w:r w:rsidR="007E238D">
          <w:rPr>
            <w:noProof/>
            <w:webHidden/>
          </w:rPr>
          <w:fldChar w:fldCharType="separate"/>
        </w:r>
        <w:r w:rsidR="004C0601">
          <w:rPr>
            <w:noProof/>
            <w:webHidden/>
          </w:rPr>
          <w:t>36</w:t>
        </w:r>
        <w:r w:rsidR="007E238D">
          <w:rPr>
            <w:noProof/>
            <w:webHidden/>
          </w:rPr>
          <w:fldChar w:fldCharType="end"/>
        </w:r>
      </w:hyperlink>
    </w:p>
    <w:p w14:paraId="7B72EA40" w14:textId="0EBEECF9" w:rsidR="007E238D" w:rsidRDefault="00232837">
      <w:pPr>
        <w:pStyle w:val="21"/>
        <w:tabs>
          <w:tab w:val="right" w:leader="dot" w:pos="8494"/>
        </w:tabs>
        <w:rPr>
          <w:rFonts w:asciiTheme="minorHAnsi" w:eastAsiaTheme="minorEastAsia" w:hAnsiTheme="minorHAnsi" w:cstheme="minorBidi"/>
          <w:noProof/>
          <w:szCs w:val="22"/>
        </w:rPr>
      </w:pPr>
      <w:hyperlink w:anchor="_Toc48660279" w:history="1">
        <w:r w:rsidR="007E238D" w:rsidRPr="002544E3">
          <w:rPr>
            <w:rStyle w:val="a9"/>
            <w:rFonts w:ascii="宋体" w:hAnsi="宋体"/>
            <w:noProof/>
          </w:rPr>
          <w:t>十六、托管协议的变更、终止与基金财产的清算</w:t>
        </w:r>
        <w:r w:rsidR="007E238D">
          <w:rPr>
            <w:noProof/>
            <w:webHidden/>
          </w:rPr>
          <w:tab/>
        </w:r>
        <w:r w:rsidR="007E238D">
          <w:rPr>
            <w:noProof/>
            <w:webHidden/>
          </w:rPr>
          <w:fldChar w:fldCharType="begin"/>
        </w:r>
        <w:r w:rsidR="007E238D">
          <w:rPr>
            <w:noProof/>
            <w:webHidden/>
          </w:rPr>
          <w:instrText xml:space="preserve"> PAGEREF _Toc48660279 \h </w:instrText>
        </w:r>
        <w:r w:rsidR="007E238D">
          <w:rPr>
            <w:noProof/>
            <w:webHidden/>
          </w:rPr>
        </w:r>
        <w:r w:rsidR="007E238D">
          <w:rPr>
            <w:noProof/>
            <w:webHidden/>
          </w:rPr>
          <w:fldChar w:fldCharType="separate"/>
        </w:r>
        <w:r w:rsidR="004C0601">
          <w:rPr>
            <w:noProof/>
            <w:webHidden/>
          </w:rPr>
          <w:t>37</w:t>
        </w:r>
        <w:r w:rsidR="007E238D">
          <w:rPr>
            <w:noProof/>
            <w:webHidden/>
          </w:rPr>
          <w:fldChar w:fldCharType="end"/>
        </w:r>
      </w:hyperlink>
    </w:p>
    <w:p w14:paraId="02918513" w14:textId="072A2BE5" w:rsidR="007E238D" w:rsidRDefault="00232837">
      <w:pPr>
        <w:pStyle w:val="21"/>
        <w:tabs>
          <w:tab w:val="right" w:leader="dot" w:pos="8494"/>
        </w:tabs>
        <w:rPr>
          <w:rFonts w:asciiTheme="minorHAnsi" w:eastAsiaTheme="minorEastAsia" w:hAnsiTheme="minorHAnsi" w:cstheme="minorBidi"/>
          <w:noProof/>
          <w:szCs w:val="22"/>
        </w:rPr>
      </w:pPr>
      <w:hyperlink w:anchor="_Toc48660280" w:history="1">
        <w:r w:rsidR="007E238D" w:rsidRPr="002544E3">
          <w:rPr>
            <w:rStyle w:val="a9"/>
            <w:rFonts w:ascii="宋体" w:hAnsi="宋体"/>
            <w:noProof/>
          </w:rPr>
          <w:t>十七、违约责任</w:t>
        </w:r>
        <w:r w:rsidR="007E238D">
          <w:rPr>
            <w:noProof/>
            <w:webHidden/>
          </w:rPr>
          <w:tab/>
        </w:r>
        <w:r w:rsidR="007E238D">
          <w:rPr>
            <w:noProof/>
            <w:webHidden/>
          </w:rPr>
          <w:fldChar w:fldCharType="begin"/>
        </w:r>
        <w:r w:rsidR="007E238D">
          <w:rPr>
            <w:noProof/>
            <w:webHidden/>
          </w:rPr>
          <w:instrText xml:space="preserve"> PAGEREF _Toc48660280 \h </w:instrText>
        </w:r>
        <w:r w:rsidR="007E238D">
          <w:rPr>
            <w:noProof/>
            <w:webHidden/>
          </w:rPr>
        </w:r>
        <w:r w:rsidR="007E238D">
          <w:rPr>
            <w:noProof/>
            <w:webHidden/>
          </w:rPr>
          <w:fldChar w:fldCharType="separate"/>
        </w:r>
        <w:r w:rsidR="004C0601">
          <w:rPr>
            <w:noProof/>
            <w:webHidden/>
          </w:rPr>
          <w:t>38</w:t>
        </w:r>
        <w:r w:rsidR="007E238D">
          <w:rPr>
            <w:noProof/>
            <w:webHidden/>
          </w:rPr>
          <w:fldChar w:fldCharType="end"/>
        </w:r>
      </w:hyperlink>
    </w:p>
    <w:p w14:paraId="23AAEC11" w14:textId="4B0FBB6A" w:rsidR="007E238D" w:rsidRDefault="00232837">
      <w:pPr>
        <w:pStyle w:val="21"/>
        <w:tabs>
          <w:tab w:val="right" w:leader="dot" w:pos="8494"/>
        </w:tabs>
        <w:rPr>
          <w:rFonts w:asciiTheme="minorHAnsi" w:eastAsiaTheme="minorEastAsia" w:hAnsiTheme="minorHAnsi" w:cstheme="minorBidi"/>
          <w:noProof/>
          <w:szCs w:val="22"/>
        </w:rPr>
      </w:pPr>
      <w:hyperlink w:anchor="_Toc48660281" w:history="1">
        <w:r w:rsidR="007E238D" w:rsidRPr="002544E3">
          <w:rPr>
            <w:rStyle w:val="a9"/>
            <w:rFonts w:ascii="宋体" w:hAnsi="宋体"/>
            <w:noProof/>
          </w:rPr>
          <w:t>十八、争议解决方式</w:t>
        </w:r>
        <w:r w:rsidR="007E238D">
          <w:rPr>
            <w:noProof/>
            <w:webHidden/>
          </w:rPr>
          <w:tab/>
        </w:r>
        <w:r w:rsidR="007E238D">
          <w:rPr>
            <w:noProof/>
            <w:webHidden/>
          </w:rPr>
          <w:fldChar w:fldCharType="begin"/>
        </w:r>
        <w:r w:rsidR="007E238D">
          <w:rPr>
            <w:noProof/>
            <w:webHidden/>
          </w:rPr>
          <w:instrText xml:space="preserve"> PAGEREF _Toc48660281 \h </w:instrText>
        </w:r>
        <w:r w:rsidR="007E238D">
          <w:rPr>
            <w:noProof/>
            <w:webHidden/>
          </w:rPr>
        </w:r>
        <w:r w:rsidR="007E238D">
          <w:rPr>
            <w:noProof/>
            <w:webHidden/>
          </w:rPr>
          <w:fldChar w:fldCharType="separate"/>
        </w:r>
        <w:r w:rsidR="004C0601">
          <w:rPr>
            <w:noProof/>
            <w:webHidden/>
          </w:rPr>
          <w:t>39</w:t>
        </w:r>
        <w:r w:rsidR="007E238D">
          <w:rPr>
            <w:noProof/>
            <w:webHidden/>
          </w:rPr>
          <w:fldChar w:fldCharType="end"/>
        </w:r>
      </w:hyperlink>
    </w:p>
    <w:p w14:paraId="6F2F0A90" w14:textId="4C81A87C" w:rsidR="007E238D" w:rsidRDefault="00232837">
      <w:pPr>
        <w:pStyle w:val="21"/>
        <w:tabs>
          <w:tab w:val="right" w:leader="dot" w:pos="8494"/>
        </w:tabs>
        <w:rPr>
          <w:rFonts w:asciiTheme="minorHAnsi" w:eastAsiaTheme="minorEastAsia" w:hAnsiTheme="minorHAnsi" w:cstheme="minorBidi"/>
          <w:noProof/>
          <w:szCs w:val="22"/>
        </w:rPr>
      </w:pPr>
      <w:hyperlink w:anchor="_Toc48660282" w:history="1">
        <w:r w:rsidR="007E238D" w:rsidRPr="002544E3">
          <w:rPr>
            <w:rStyle w:val="a9"/>
            <w:rFonts w:ascii="宋体" w:hAnsi="宋体"/>
            <w:noProof/>
          </w:rPr>
          <w:t>十九、托管协议的效力</w:t>
        </w:r>
        <w:r w:rsidR="007E238D">
          <w:rPr>
            <w:noProof/>
            <w:webHidden/>
          </w:rPr>
          <w:tab/>
        </w:r>
        <w:r w:rsidR="007E238D">
          <w:rPr>
            <w:noProof/>
            <w:webHidden/>
          </w:rPr>
          <w:fldChar w:fldCharType="begin"/>
        </w:r>
        <w:r w:rsidR="007E238D">
          <w:rPr>
            <w:noProof/>
            <w:webHidden/>
          </w:rPr>
          <w:instrText xml:space="preserve"> PAGEREF _Toc48660282 \h </w:instrText>
        </w:r>
        <w:r w:rsidR="007E238D">
          <w:rPr>
            <w:noProof/>
            <w:webHidden/>
          </w:rPr>
        </w:r>
        <w:r w:rsidR="007E238D">
          <w:rPr>
            <w:noProof/>
            <w:webHidden/>
          </w:rPr>
          <w:fldChar w:fldCharType="separate"/>
        </w:r>
        <w:r w:rsidR="004C0601">
          <w:rPr>
            <w:noProof/>
            <w:webHidden/>
          </w:rPr>
          <w:t>40</w:t>
        </w:r>
        <w:r w:rsidR="007E238D">
          <w:rPr>
            <w:noProof/>
            <w:webHidden/>
          </w:rPr>
          <w:fldChar w:fldCharType="end"/>
        </w:r>
      </w:hyperlink>
    </w:p>
    <w:p w14:paraId="7AB5249B" w14:textId="40AC0C31" w:rsidR="007E238D" w:rsidRDefault="00232837">
      <w:pPr>
        <w:pStyle w:val="21"/>
        <w:tabs>
          <w:tab w:val="right" w:leader="dot" w:pos="8494"/>
        </w:tabs>
        <w:rPr>
          <w:rFonts w:asciiTheme="minorHAnsi" w:eastAsiaTheme="minorEastAsia" w:hAnsiTheme="minorHAnsi" w:cstheme="minorBidi"/>
          <w:noProof/>
          <w:szCs w:val="22"/>
        </w:rPr>
      </w:pPr>
      <w:hyperlink w:anchor="_Toc48660283" w:history="1">
        <w:r w:rsidR="007E238D" w:rsidRPr="002544E3">
          <w:rPr>
            <w:rStyle w:val="a9"/>
            <w:rFonts w:ascii="宋体" w:hAnsi="宋体"/>
            <w:noProof/>
          </w:rPr>
          <w:t>二十、其他事项</w:t>
        </w:r>
        <w:r w:rsidR="007E238D">
          <w:rPr>
            <w:noProof/>
            <w:webHidden/>
          </w:rPr>
          <w:tab/>
        </w:r>
        <w:r w:rsidR="007E238D">
          <w:rPr>
            <w:noProof/>
            <w:webHidden/>
          </w:rPr>
          <w:fldChar w:fldCharType="begin"/>
        </w:r>
        <w:r w:rsidR="007E238D">
          <w:rPr>
            <w:noProof/>
            <w:webHidden/>
          </w:rPr>
          <w:instrText xml:space="preserve"> PAGEREF _Toc48660283 \h </w:instrText>
        </w:r>
        <w:r w:rsidR="007E238D">
          <w:rPr>
            <w:noProof/>
            <w:webHidden/>
          </w:rPr>
        </w:r>
        <w:r w:rsidR="007E238D">
          <w:rPr>
            <w:noProof/>
            <w:webHidden/>
          </w:rPr>
          <w:fldChar w:fldCharType="separate"/>
        </w:r>
        <w:r w:rsidR="004C0601">
          <w:rPr>
            <w:noProof/>
            <w:webHidden/>
          </w:rPr>
          <w:t>41</w:t>
        </w:r>
        <w:r w:rsidR="007E238D">
          <w:rPr>
            <w:noProof/>
            <w:webHidden/>
          </w:rPr>
          <w:fldChar w:fldCharType="end"/>
        </w:r>
      </w:hyperlink>
    </w:p>
    <w:p w14:paraId="124A3689" w14:textId="3084A052" w:rsidR="007E238D" w:rsidRDefault="00232837">
      <w:pPr>
        <w:pStyle w:val="21"/>
        <w:tabs>
          <w:tab w:val="right" w:leader="dot" w:pos="8494"/>
        </w:tabs>
        <w:rPr>
          <w:rFonts w:asciiTheme="minorHAnsi" w:eastAsiaTheme="minorEastAsia" w:hAnsiTheme="minorHAnsi" w:cstheme="minorBidi"/>
          <w:noProof/>
          <w:szCs w:val="22"/>
        </w:rPr>
      </w:pPr>
      <w:hyperlink w:anchor="_Toc48660284" w:history="1">
        <w:r w:rsidR="007E238D" w:rsidRPr="002544E3">
          <w:rPr>
            <w:rStyle w:val="a9"/>
            <w:rFonts w:ascii="宋体" w:hAnsi="宋体"/>
            <w:noProof/>
          </w:rPr>
          <w:t>二十一、托管协议的签订</w:t>
        </w:r>
        <w:r w:rsidR="007E238D">
          <w:rPr>
            <w:noProof/>
            <w:webHidden/>
          </w:rPr>
          <w:tab/>
        </w:r>
        <w:r w:rsidR="007E238D">
          <w:rPr>
            <w:noProof/>
            <w:webHidden/>
          </w:rPr>
          <w:fldChar w:fldCharType="begin"/>
        </w:r>
        <w:r w:rsidR="007E238D">
          <w:rPr>
            <w:noProof/>
            <w:webHidden/>
          </w:rPr>
          <w:instrText xml:space="preserve"> PAGEREF _Toc48660284 \h </w:instrText>
        </w:r>
        <w:r w:rsidR="007E238D">
          <w:rPr>
            <w:noProof/>
            <w:webHidden/>
          </w:rPr>
        </w:r>
        <w:r w:rsidR="007E238D">
          <w:rPr>
            <w:noProof/>
            <w:webHidden/>
          </w:rPr>
          <w:fldChar w:fldCharType="separate"/>
        </w:r>
        <w:r w:rsidR="004C0601">
          <w:rPr>
            <w:noProof/>
            <w:webHidden/>
          </w:rPr>
          <w:t>42</w:t>
        </w:r>
        <w:r w:rsidR="007E238D">
          <w:rPr>
            <w:noProof/>
            <w:webHidden/>
          </w:rPr>
          <w:fldChar w:fldCharType="end"/>
        </w:r>
      </w:hyperlink>
    </w:p>
    <w:p w14:paraId="441AF2B9" w14:textId="0F0B1C90" w:rsidR="007E238D" w:rsidRPr="00D97546" w:rsidRDefault="00232837" w:rsidP="00D97546">
      <w:pPr>
        <w:pStyle w:val="21"/>
        <w:tabs>
          <w:tab w:val="right" w:leader="dot" w:pos="8494"/>
        </w:tabs>
        <w:rPr>
          <w:rStyle w:val="a9"/>
          <w:rFonts w:ascii="宋体" w:hAnsi="宋体"/>
          <w:noProof/>
        </w:rPr>
      </w:pPr>
      <w:hyperlink w:anchor="_Toc48660285" w:history="1">
        <w:r w:rsidR="007E238D" w:rsidRPr="00D97546">
          <w:rPr>
            <w:rStyle w:val="a9"/>
            <w:rFonts w:ascii="宋体" w:hAnsi="宋体"/>
            <w:noProof/>
          </w:rPr>
          <w:t>附件：</w:t>
        </w:r>
        <w:r w:rsidR="007E238D" w:rsidRPr="002544E3">
          <w:rPr>
            <w:rStyle w:val="a9"/>
            <w:rFonts w:ascii="宋体" w:hAnsi="宋体"/>
            <w:noProof/>
          </w:rPr>
          <w:t>托管银行证券资金结算规定</w:t>
        </w:r>
        <w:r w:rsidR="007E238D" w:rsidRPr="00D97546">
          <w:rPr>
            <w:noProof/>
            <w:webHidden/>
          </w:rPr>
          <w:tab/>
        </w:r>
        <w:r w:rsidR="007E238D" w:rsidRPr="00D97546">
          <w:rPr>
            <w:rStyle w:val="a9"/>
            <w:rFonts w:ascii="宋体" w:hAnsi="宋体"/>
            <w:noProof/>
            <w:webHidden/>
          </w:rPr>
          <w:fldChar w:fldCharType="begin"/>
        </w:r>
        <w:r w:rsidR="007E238D" w:rsidRPr="00D97546">
          <w:rPr>
            <w:rStyle w:val="a9"/>
            <w:rFonts w:ascii="宋体" w:hAnsi="宋体"/>
            <w:noProof/>
            <w:webHidden/>
          </w:rPr>
          <w:instrText xml:space="preserve"> PAGEREF _Toc48660285 \h </w:instrText>
        </w:r>
        <w:r w:rsidR="007E238D" w:rsidRPr="00D97546">
          <w:rPr>
            <w:rStyle w:val="a9"/>
            <w:rFonts w:ascii="宋体" w:hAnsi="宋体"/>
            <w:noProof/>
            <w:webHidden/>
          </w:rPr>
        </w:r>
        <w:r w:rsidR="007E238D" w:rsidRPr="00D97546">
          <w:rPr>
            <w:rStyle w:val="a9"/>
            <w:rFonts w:ascii="宋体" w:hAnsi="宋体"/>
            <w:noProof/>
            <w:webHidden/>
          </w:rPr>
          <w:fldChar w:fldCharType="separate"/>
        </w:r>
        <w:r w:rsidR="004C0601">
          <w:rPr>
            <w:rStyle w:val="a9"/>
            <w:rFonts w:ascii="宋体" w:hAnsi="宋体"/>
            <w:noProof/>
            <w:webHidden/>
          </w:rPr>
          <w:t>43</w:t>
        </w:r>
        <w:r w:rsidR="007E238D" w:rsidRPr="00D97546">
          <w:rPr>
            <w:rStyle w:val="a9"/>
            <w:rFonts w:ascii="宋体" w:hAnsi="宋体"/>
            <w:noProof/>
            <w:webHidden/>
          </w:rPr>
          <w:fldChar w:fldCharType="end"/>
        </w:r>
      </w:hyperlink>
    </w:p>
    <w:p w14:paraId="736FA5B2" w14:textId="77777777" w:rsidR="00FE1AF1" w:rsidRPr="00900BD8" w:rsidRDefault="00757EF2" w:rsidP="0011783B">
      <w:pPr>
        <w:spacing w:line="360" w:lineRule="auto"/>
        <w:rPr>
          <w:rFonts w:ascii="宋体" w:hAnsi="宋体"/>
          <w:szCs w:val="21"/>
        </w:rPr>
      </w:pPr>
      <w:r w:rsidRPr="00900BD8">
        <w:rPr>
          <w:rFonts w:ascii="宋体" w:hAnsi="宋体"/>
          <w:szCs w:val="21"/>
        </w:rPr>
        <w:fldChar w:fldCharType="end"/>
      </w:r>
    </w:p>
    <w:p w14:paraId="1D3489CA" w14:textId="77777777" w:rsidR="0099216A" w:rsidRPr="00900BD8" w:rsidRDefault="00FE1AF1" w:rsidP="00EA2B8A">
      <w:pPr>
        <w:spacing w:line="360" w:lineRule="auto"/>
        <w:rPr>
          <w:rFonts w:ascii="宋体" w:hAnsi="宋体"/>
          <w:szCs w:val="21"/>
        </w:rPr>
      </w:pPr>
      <w:r w:rsidRPr="00900BD8">
        <w:rPr>
          <w:rFonts w:ascii="宋体" w:hAnsi="宋体"/>
          <w:szCs w:val="21"/>
        </w:rPr>
        <w:br w:type="page"/>
      </w:r>
    </w:p>
    <w:p w14:paraId="0396C20F" w14:textId="3F297C02" w:rsidR="0099216A" w:rsidRPr="00900BD8" w:rsidRDefault="0099216A" w:rsidP="00900BD8">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lastRenderedPageBreak/>
        <w:t>鉴于</w:t>
      </w:r>
      <w:r w:rsidR="00517F41">
        <w:rPr>
          <w:rFonts w:ascii="宋体" w:hAnsi="宋体" w:cs="Arial" w:hint="eastAsia"/>
          <w:szCs w:val="21"/>
        </w:rPr>
        <w:t>南方基金管理股份有限公司</w:t>
      </w:r>
      <w:r w:rsidRPr="00900BD8">
        <w:rPr>
          <w:rFonts w:ascii="宋体" w:hAnsi="宋体" w:cs="Arial" w:hint="eastAsia"/>
          <w:kern w:val="0"/>
          <w:szCs w:val="21"/>
        </w:rPr>
        <w:t>系一家依照中国法律合法成立并有效存续的</w:t>
      </w:r>
      <w:r w:rsidR="00517F41">
        <w:rPr>
          <w:rFonts w:ascii="宋体" w:hAnsi="宋体" w:cs="Arial" w:hint="eastAsia"/>
          <w:kern w:val="0"/>
          <w:szCs w:val="21"/>
        </w:rPr>
        <w:t>股份有限</w:t>
      </w:r>
      <w:r w:rsidRPr="00900BD8">
        <w:rPr>
          <w:rFonts w:ascii="宋体" w:hAnsi="宋体" w:cs="Arial" w:hint="eastAsia"/>
          <w:kern w:val="0"/>
          <w:szCs w:val="21"/>
        </w:rPr>
        <w:t>公司，按照相关法律法规的规定具备担任基金管理人的资格和能力，拟募集发行</w:t>
      </w:r>
      <w:r w:rsidR="00442A44">
        <w:rPr>
          <w:rFonts w:ascii="宋体" w:hAnsi="宋体" w:cs="Arial" w:hint="eastAsia"/>
          <w:szCs w:val="21"/>
        </w:rPr>
        <w:t>南方中证1000交易型开放式指数证券投资基金发起式联接基金</w:t>
      </w:r>
      <w:r w:rsidRPr="00900BD8">
        <w:rPr>
          <w:rFonts w:ascii="宋体" w:hAnsi="宋体" w:cs="Arial" w:hint="eastAsia"/>
          <w:kern w:val="0"/>
          <w:szCs w:val="21"/>
        </w:rPr>
        <w:t>；</w:t>
      </w:r>
    </w:p>
    <w:p w14:paraId="499F6B5A" w14:textId="77777777" w:rsidR="0099216A" w:rsidRPr="00900BD8" w:rsidRDefault="0099216A" w:rsidP="00900BD8">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FE792D" w:rsidRPr="00900BD8">
        <w:rPr>
          <w:rFonts w:ascii="宋体" w:hAnsi="宋体" w:cs="Arial" w:hint="eastAsia"/>
          <w:kern w:val="0"/>
          <w:szCs w:val="21"/>
        </w:rPr>
        <w:t>招商银行</w:t>
      </w:r>
      <w:r w:rsidRPr="00900BD8">
        <w:rPr>
          <w:rFonts w:ascii="宋体" w:hAnsi="宋体" w:cs="Arial" w:hint="eastAsia"/>
          <w:kern w:val="0"/>
          <w:szCs w:val="21"/>
        </w:rPr>
        <w:t>股份有限公司系一家依照中国法律合法成立并有效存续的银行，按照相关法律法规的规定具备担任基金托管人的资格和能力；</w:t>
      </w:r>
    </w:p>
    <w:p w14:paraId="03E6347D" w14:textId="1BBA983C" w:rsidR="0099216A" w:rsidRPr="00900BD8" w:rsidRDefault="0099216A" w:rsidP="00900BD8">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517F41">
        <w:rPr>
          <w:rFonts w:ascii="宋体" w:hAnsi="宋体" w:cs="Arial" w:hint="eastAsia"/>
          <w:szCs w:val="21"/>
        </w:rPr>
        <w:t>南方基金管理股份有限公司</w:t>
      </w:r>
      <w:r w:rsidRPr="00900BD8">
        <w:rPr>
          <w:rFonts w:ascii="宋体" w:hAnsi="宋体" w:cs="Arial" w:hint="eastAsia"/>
          <w:kern w:val="0"/>
          <w:szCs w:val="21"/>
        </w:rPr>
        <w:t>拟担任</w:t>
      </w:r>
      <w:r w:rsidR="00442A44">
        <w:rPr>
          <w:rFonts w:ascii="宋体" w:hAnsi="宋体" w:cs="Arial" w:hint="eastAsia"/>
          <w:szCs w:val="21"/>
        </w:rPr>
        <w:t>南方中证1000交易型开放式指数证券投资基金发起式联接基金</w:t>
      </w:r>
      <w:r w:rsidRPr="00900BD8">
        <w:rPr>
          <w:rFonts w:ascii="宋体" w:hAnsi="宋体" w:cs="Arial" w:hint="eastAsia"/>
          <w:kern w:val="0"/>
          <w:szCs w:val="21"/>
        </w:rPr>
        <w:t>的基金管理人，</w:t>
      </w:r>
      <w:r w:rsidR="00FE1AF1" w:rsidRPr="00900BD8">
        <w:rPr>
          <w:rFonts w:ascii="宋体" w:hAnsi="宋体" w:cs="Arial" w:hint="eastAsia"/>
          <w:kern w:val="0"/>
          <w:szCs w:val="21"/>
        </w:rPr>
        <w:t>招商银行</w:t>
      </w:r>
      <w:r w:rsidRPr="00900BD8">
        <w:rPr>
          <w:rFonts w:ascii="宋体" w:hAnsi="宋体" w:cs="Arial" w:hint="eastAsia"/>
          <w:kern w:val="0"/>
          <w:szCs w:val="21"/>
        </w:rPr>
        <w:t>股份有限公司拟担任</w:t>
      </w:r>
      <w:r w:rsidR="00442A44">
        <w:rPr>
          <w:rFonts w:ascii="宋体" w:hAnsi="宋体" w:cs="Arial" w:hint="eastAsia"/>
          <w:szCs w:val="21"/>
        </w:rPr>
        <w:t>南方中证1000交易型开放式指数证券投资基金发起式联接基金</w:t>
      </w:r>
      <w:r w:rsidRPr="00900BD8">
        <w:rPr>
          <w:rFonts w:ascii="宋体" w:hAnsi="宋体" w:cs="Arial" w:hint="eastAsia"/>
          <w:kern w:val="0"/>
          <w:szCs w:val="21"/>
        </w:rPr>
        <w:t>的基金托管人；</w:t>
      </w:r>
    </w:p>
    <w:p w14:paraId="31785C41" w14:textId="1ABB6B4F" w:rsidR="0099216A" w:rsidRPr="00900BD8" w:rsidRDefault="0099216A" w:rsidP="00900BD8">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为明确</w:t>
      </w:r>
      <w:r w:rsidR="00442A44">
        <w:rPr>
          <w:rFonts w:ascii="宋体" w:hAnsi="宋体" w:cs="Arial" w:hint="eastAsia"/>
          <w:szCs w:val="21"/>
        </w:rPr>
        <w:t>南方中证1000交易型开放式指数证券投资基金发起式联接基金</w:t>
      </w:r>
      <w:r w:rsidRPr="00900BD8">
        <w:rPr>
          <w:rFonts w:ascii="宋体" w:hAnsi="宋体" w:cs="Arial" w:hint="eastAsia"/>
          <w:kern w:val="0"/>
          <w:szCs w:val="21"/>
        </w:rPr>
        <w:t>的基金管理人和基金托管人之间的权利义务关系，特制订本托管协议；</w:t>
      </w:r>
    </w:p>
    <w:p w14:paraId="7177EFF8" w14:textId="23108367" w:rsidR="0099216A" w:rsidRPr="00900BD8" w:rsidRDefault="0099216A" w:rsidP="00900BD8">
      <w:pPr>
        <w:widowControl/>
        <w:spacing w:line="360" w:lineRule="auto"/>
        <w:ind w:firstLineChars="200" w:firstLine="420"/>
        <w:rPr>
          <w:rFonts w:ascii="宋体" w:hAnsi="宋体" w:cs="Arial"/>
          <w:kern w:val="0"/>
          <w:szCs w:val="21"/>
          <w:lang w:val="en-GB"/>
        </w:rPr>
      </w:pPr>
      <w:r w:rsidRPr="00900BD8">
        <w:rPr>
          <w:rFonts w:ascii="宋体" w:hAnsi="宋体" w:cs="Arial" w:hint="eastAsia"/>
          <w:kern w:val="0"/>
          <w:szCs w:val="21"/>
          <w:lang w:val="en-GB"/>
        </w:rPr>
        <w:t>除非另有约定，《</w:t>
      </w:r>
      <w:r w:rsidR="00442A44">
        <w:rPr>
          <w:rFonts w:ascii="宋体" w:hAnsi="宋体" w:cs="Arial" w:hint="eastAsia"/>
          <w:szCs w:val="21"/>
        </w:rPr>
        <w:t>南方中证1000交易型开放式指数证券投资基金发起式联接基金</w:t>
      </w:r>
      <w:r w:rsidRPr="00900BD8">
        <w:rPr>
          <w:rFonts w:ascii="宋体" w:hAnsi="宋体" w:cs="Arial" w:hint="eastAsia"/>
          <w:kern w:val="0"/>
          <w:szCs w:val="21"/>
          <w:lang w:val="en-GB"/>
        </w:rPr>
        <w:t>基金合同》(以下简称“基金合同”)中定义的术语在用于本托管协议时应具有相同的含义</w:t>
      </w:r>
      <w:r w:rsidR="005A41FF" w:rsidRPr="00900BD8">
        <w:rPr>
          <w:rFonts w:ascii="宋体" w:hAnsi="宋体" w:cs="Arial" w:hint="eastAsia"/>
          <w:kern w:val="0"/>
          <w:szCs w:val="21"/>
          <w:lang w:val="en-GB"/>
        </w:rPr>
        <w:t>，</w:t>
      </w:r>
      <w:r w:rsidRPr="00900BD8">
        <w:rPr>
          <w:rFonts w:ascii="宋体" w:hAnsi="宋体" w:cs="Arial" w:hint="eastAsia"/>
          <w:kern w:val="0"/>
          <w:szCs w:val="21"/>
          <w:lang w:val="en-GB"/>
        </w:rPr>
        <w:t>若有抵触应以基金合同为准。</w:t>
      </w:r>
    </w:p>
    <w:p w14:paraId="213DEC70" w14:textId="77777777" w:rsidR="0099216A" w:rsidRPr="00900BD8" w:rsidRDefault="0099216A" w:rsidP="00EA2B8A">
      <w:pPr>
        <w:spacing w:line="360" w:lineRule="auto"/>
        <w:rPr>
          <w:rFonts w:ascii="宋体" w:hAnsi="宋体"/>
          <w:szCs w:val="21"/>
          <w:lang w:val="en-GB"/>
        </w:rPr>
      </w:pPr>
    </w:p>
    <w:p w14:paraId="5FA45B87" w14:textId="77777777" w:rsidR="0099216A"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0" w:name="_Toc348082029"/>
      <w:bookmarkStart w:id="1" w:name="_Toc48660264"/>
      <w:r w:rsidR="0099216A" w:rsidRPr="00900BD8">
        <w:rPr>
          <w:rFonts w:ascii="宋体" w:eastAsia="宋体" w:hAnsi="宋体" w:hint="eastAsia"/>
          <w:sz w:val="21"/>
          <w:szCs w:val="21"/>
        </w:rPr>
        <w:lastRenderedPageBreak/>
        <w:t>一、基金托管协议当事人</w:t>
      </w:r>
      <w:bookmarkEnd w:id="0"/>
      <w:bookmarkEnd w:id="1"/>
    </w:p>
    <w:p w14:paraId="3F5837E3" w14:textId="6B89AF47" w:rsidR="0099216A" w:rsidRPr="00E9792B" w:rsidRDefault="0099216A" w:rsidP="009D73A9">
      <w:pPr>
        <w:spacing w:line="360" w:lineRule="auto"/>
        <w:ind w:firstLineChars="200" w:firstLine="420"/>
        <w:rPr>
          <w:rFonts w:ascii="宋体" w:hAnsi="宋体"/>
          <w:szCs w:val="21"/>
        </w:rPr>
      </w:pPr>
      <w:r w:rsidRPr="009D73A9">
        <w:rPr>
          <w:rFonts w:ascii="宋体" w:hAnsi="宋体" w:hint="eastAsia"/>
          <w:szCs w:val="21"/>
        </w:rPr>
        <w:t>（一）基金管理人</w:t>
      </w:r>
      <w:r w:rsidR="00AF49B0" w:rsidRPr="00AF49B0">
        <w:rPr>
          <w:rFonts w:ascii="宋体" w:hAnsi="宋体" w:hint="eastAsia"/>
          <w:szCs w:val="21"/>
        </w:rPr>
        <w:t>（也可称资产管理人）</w:t>
      </w:r>
    </w:p>
    <w:p w14:paraId="3664E43F" w14:textId="3B2F4FFF"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名称：</w:t>
      </w:r>
      <w:r w:rsidR="00517F41">
        <w:rPr>
          <w:rFonts w:ascii="宋体" w:hAnsi="宋体" w:hint="eastAsia"/>
          <w:szCs w:val="21"/>
        </w:rPr>
        <w:t>南方基金管理股份有限公司</w:t>
      </w:r>
    </w:p>
    <w:p w14:paraId="57950420" w14:textId="77777777"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住所：</w:t>
      </w:r>
      <w:r w:rsidR="00B1198E" w:rsidRPr="00900BD8">
        <w:rPr>
          <w:rFonts w:ascii="宋体" w:hAnsi="宋体" w:hint="eastAsia"/>
          <w:szCs w:val="21"/>
        </w:rPr>
        <w:t xml:space="preserve"> </w:t>
      </w:r>
      <w:r w:rsidR="001A675C" w:rsidRPr="00174CC7">
        <w:rPr>
          <w:rFonts w:hint="eastAsia"/>
          <w:bCs/>
        </w:rPr>
        <w:t>深圳市福田区莲花街道益田路</w:t>
      </w:r>
      <w:r w:rsidR="001A675C" w:rsidRPr="00174CC7">
        <w:rPr>
          <w:rFonts w:hint="eastAsia"/>
          <w:bCs/>
        </w:rPr>
        <w:t>5999</w:t>
      </w:r>
      <w:r w:rsidR="001A675C" w:rsidRPr="00174CC7">
        <w:rPr>
          <w:rFonts w:hint="eastAsia"/>
          <w:bCs/>
        </w:rPr>
        <w:t>号基金大厦</w:t>
      </w:r>
      <w:r w:rsidR="001A675C" w:rsidRPr="00174CC7">
        <w:rPr>
          <w:rFonts w:hint="eastAsia"/>
          <w:bCs/>
        </w:rPr>
        <w:t>32-42</w:t>
      </w:r>
      <w:r w:rsidR="001A675C" w:rsidRPr="00174CC7">
        <w:rPr>
          <w:rFonts w:hint="eastAsia"/>
          <w:bCs/>
        </w:rPr>
        <w:t>楼</w:t>
      </w:r>
    </w:p>
    <w:p w14:paraId="0ACC2528" w14:textId="77777777"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办公地址：</w:t>
      </w:r>
      <w:r w:rsidR="001A675C" w:rsidRPr="00174CC7">
        <w:rPr>
          <w:rFonts w:hint="eastAsia"/>
          <w:bCs/>
        </w:rPr>
        <w:t>深圳市福田区莲花街道益田路</w:t>
      </w:r>
      <w:r w:rsidR="001A675C" w:rsidRPr="00174CC7">
        <w:rPr>
          <w:rFonts w:hint="eastAsia"/>
          <w:bCs/>
        </w:rPr>
        <w:t>5999</w:t>
      </w:r>
      <w:r w:rsidR="001A675C" w:rsidRPr="00174CC7">
        <w:rPr>
          <w:rFonts w:hint="eastAsia"/>
          <w:bCs/>
        </w:rPr>
        <w:t>号基金大厦</w:t>
      </w:r>
      <w:r w:rsidR="001A675C" w:rsidRPr="00174CC7">
        <w:rPr>
          <w:rFonts w:hint="eastAsia"/>
          <w:bCs/>
        </w:rPr>
        <w:t>32-42</w:t>
      </w:r>
      <w:r w:rsidR="001A675C" w:rsidRPr="00174CC7">
        <w:rPr>
          <w:rFonts w:hint="eastAsia"/>
          <w:bCs/>
        </w:rPr>
        <w:t>楼</w:t>
      </w:r>
    </w:p>
    <w:p w14:paraId="54BA27BA" w14:textId="77777777"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邮政编码：</w:t>
      </w:r>
      <w:r w:rsidR="001A675C">
        <w:rPr>
          <w:rFonts w:ascii="宋体" w:hAnsi="宋体" w:hint="eastAsia"/>
          <w:szCs w:val="21"/>
        </w:rPr>
        <w:t>518017</w:t>
      </w:r>
    </w:p>
    <w:p w14:paraId="0492ED41" w14:textId="78D9F611" w:rsidR="00815297" w:rsidRPr="00900BD8" w:rsidRDefault="00815297" w:rsidP="001A675C">
      <w:pPr>
        <w:spacing w:line="360" w:lineRule="auto"/>
        <w:ind w:firstLineChars="200" w:firstLine="420"/>
        <w:rPr>
          <w:rFonts w:ascii="宋体" w:hAnsi="宋体"/>
          <w:szCs w:val="21"/>
        </w:rPr>
      </w:pPr>
      <w:r w:rsidRPr="00900BD8">
        <w:rPr>
          <w:rFonts w:ascii="宋体" w:hAnsi="宋体" w:hint="eastAsia"/>
          <w:szCs w:val="21"/>
        </w:rPr>
        <w:t>法定代表人：</w:t>
      </w:r>
      <w:r w:rsidR="005C4499">
        <w:rPr>
          <w:rFonts w:hint="eastAsia"/>
        </w:rPr>
        <w:t>周易</w:t>
      </w:r>
    </w:p>
    <w:p w14:paraId="13A4928F" w14:textId="77777777"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成立时间：</w:t>
      </w:r>
      <w:r w:rsidR="00B1198E" w:rsidRPr="00900BD8">
        <w:rPr>
          <w:rFonts w:ascii="宋体" w:hAnsi="宋体" w:hint="eastAsia"/>
          <w:szCs w:val="21"/>
        </w:rPr>
        <w:t xml:space="preserve"> </w:t>
      </w:r>
      <w:r w:rsidR="001A675C" w:rsidRPr="007D4D5E">
        <w:rPr>
          <w:rFonts w:hint="eastAsia"/>
        </w:rPr>
        <w:t>1998</w:t>
      </w:r>
      <w:r w:rsidR="001A675C" w:rsidRPr="007D4D5E">
        <w:rPr>
          <w:rFonts w:hint="eastAsia"/>
        </w:rPr>
        <w:t>年</w:t>
      </w:r>
      <w:r w:rsidR="001A675C" w:rsidRPr="007D4D5E">
        <w:rPr>
          <w:rFonts w:hint="eastAsia"/>
        </w:rPr>
        <w:t>3</w:t>
      </w:r>
      <w:r w:rsidR="001A675C" w:rsidRPr="007D4D5E">
        <w:rPr>
          <w:rFonts w:hint="eastAsia"/>
        </w:rPr>
        <w:t>月</w:t>
      </w:r>
      <w:r w:rsidR="001A675C" w:rsidRPr="007D4D5E">
        <w:rPr>
          <w:rFonts w:hint="eastAsia"/>
        </w:rPr>
        <w:t>6</w:t>
      </w:r>
      <w:r w:rsidR="001A675C" w:rsidRPr="007D4D5E">
        <w:rPr>
          <w:rFonts w:hint="eastAsia"/>
        </w:rPr>
        <w:t>日</w:t>
      </w:r>
    </w:p>
    <w:p w14:paraId="2B97376A" w14:textId="77777777"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批准设立机关：中国证券监督管理委员会</w:t>
      </w:r>
    </w:p>
    <w:p w14:paraId="6335B193" w14:textId="77777777" w:rsidR="00815297" w:rsidRPr="00900BD8" w:rsidRDefault="00815297" w:rsidP="00900BD8">
      <w:pPr>
        <w:spacing w:line="360" w:lineRule="auto"/>
        <w:ind w:firstLineChars="202" w:firstLine="424"/>
        <w:rPr>
          <w:rFonts w:ascii="宋体" w:hAnsi="宋体"/>
          <w:szCs w:val="21"/>
        </w:rPr>
      </w:pPr>
      <w:r w:rsidRPr="00900BD8">
        <w:rPr>
          <w:rFonts w:ascii="宋体" w:hAnsi="宋体" w:hint="eastAsia"/>
          <w:szCs w:val="21"/>
        </w:rPr>
        <w:t>批准设立文号：</w:t>
      </w:r>
      <w:r w:rsidR="00B1198E" w:rsidRPr="00900BD8">
        <w:rPr>
          <w:rFonts w:ascii="宋体" w:hAnsi="宋体" w:hint="eastAsia"/>
          <w:szCs w:val="21"/>
        </w:rPr>
        <w:t xml:space="preserve"> </w:t>
      </w:r>
      <w:r w:rsidR="001A675C" w:rsidRPr="006D5E67">
        <w:rPr>
          <w:rFonts w:ascii="宋体" w:hAnsi="宋体" w:cs="Arial" w:hint="eastAsia"/>
        </w:rPr>
        <w:t>证监基字</w:t>
      </w:r>
      <w:r w:rsidR="001A675C" w:rsidRPr="006D5E67">
        <w:rPr>
          <w:rFonts w:ascii="宋体" w:hAnsi="宋体" w:cs="Arial"/>
        </w:rPr>
        <w:t>[1998]4</w:t>
      </w:r>
      <w:r w:rsidR="001A675C" w:rsidRPr="006D5E67">
        <w:rPr>
          <w:rFonts w:ascii="宋体" w:hAnsi="宋体" w:cs="Arial" w:hint="eastAsia"/>
        </w:rPr>
        <w:t>号</w:t>
      </w:r>
    </w:p>
    <w:p w14:paraId="1DEA4CF7" w14:textId="77777777"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组织形式：</w:t>
      </w:r>
      <w:r w:rsidR="00B1198E" w:rsidRPr="00900BD8">
        <w:rPr>
          <w:rFonts w:ascii="宋体" w:hAnsi="宋体" w:hint="eastAsia"/>
          <w:szCs w:val="21"/>
        </w:rPr>
        <w:t xml:space="preserve"> </w:t>
      </w:r>
      <w:r w:rsidR="001A675C">
        <w:rPr>
          <w:rFonts w:hint="eastAsia"/>
        </w:rPr>
        <w:t>股份有限公司</w:t>
      </w:r>
    </w:p>
    <w:p w14:paraId="40975D2C" w14:textId="60AEEDDB" w:rsidR="00815297" w:rsidRPr="00900BD8" w:rsidRDefault="00815297" w:rsidP="00900BD8">
      <w:pPr>
        <w:spacing w:line="360" w:lineRule="auto"/>
        <w:ind w:firstLineChars="200" w:firstLine="420"/>
        <w:rPr>
          <w:rFonts w:ascii="宋体" w:hAnsi="宋体"/>
          <w:szCs w:val="21"/>
        </w:rPr>
      </w:pPr>
      <w:r w:rsidRPr="00900BD8">
        <w:rPr>
          <w:rFonts w:ascii="宋体" w:hAnsi="宋体" w:hint="eastAsia"/>
          <w:szCs w:val="21"/>
        </w:rPr>
        <w:t>注册资本：</w:t>
      </w:r>
      <w:r w:rsidR="00B1198E" w:rsidRPr="00900BD8">
        <w:rPr>
          <w:rFonts w:ascii="宋体" w:hAnsi="宋体" w:hint="eastAsia"/>
          <w:szCs w:val="21"/>
        </w:rPr>
        <w:t xml:space="preserve"> </w:t>
      </w:r>
      <w:r w:rsidR="00B7517A">
        <w:rPr>
          <w:rFonts w:ascii="宋体" w:hAnsi="宋体" w:hint="eastAsia"/>
          <w:color w:val="000000"/>
        </w:rPr>
        <w:t>3.6172亿元人民币</w:t>
      </w:r>
    </w:p>
    <w:p w14:paraId="09DE38BB" w14:textId="77777777" w:rsidR="00842A4E" w:rsidRPr="009D73A9" w:rsidRDefault="00815297" w:rsidP="009D73A9">
      <w:pPr>
        <w:spacing w:line="360" w:lineRule="auto"/>
        <w:ind w:firstLineChars="200" w:firstLine="420"/>
        <w:rPr>
          <w:rFonts w:ascii="宋体" w:hAnsi="宋体"/>
          <w:szCs w:val="21"/>
        </w:rPr>
      </w:pPr>
      <w:r w:rsidRPr="009D73A9">
        <w:rPr>
          <w:rFonts w:ascii="宋体" w:hAnsi="宋体" w:hint="eastAsia"/>
          <w:szCs w:val="21"/>
        </w:rPr>
        <w:t>存续期间：持续经营</w:t>
      </w:r>
    </w:p>
    <w:p w14:paraId="2D3305F2" w14:textId="77777777" w:rsidR="0099216A" w:rsidRPr="00900BD8" w:rsidRDefault="00815297" w:rsidP="00900BD8">
      <w:pPr>
        <w:spacing w:line="360" w:lineRule="auto"/>
        <w:ind w:firstLineChars="200" w:firstLine="420"/>
        <w:rPr>
          <w:rFonts w:ascii="宋体" w:hAnsi="宋体" w:cs="Arial"/>
          <w:szCs w:val="21"/>
        </w:rPr>
      </w:pPr>
      <w:r w:rsidRPr="00900BD8">
        <w:rPr>
          <w:rFonts w:ascii="宋体" w:hAnsi="宋体" w:hint="eastAsia"/>
          <w:szCs w:val="21"/>
        </w:rPr>
        <w:t>经营范围：基金募集；基金销售；资产管理以及中国证监会许可的其它业务。</w:t>
      </w:r>
    </w:p>
    <w:p w14:paraId="2490C50B" w14:textId="62ECA267" w:rsidR="00AF49B0" w:rsidRPr="00AF49B0" w:rsidRDefault="0099216A" w:rsidP="00AF49B0">
      <w:pPr>
        <w:spacing w:line="360" w:lineRule="auto"/>
        <w:ind w:firstLineChars="200" w:firstLine="420"/>
        <w:rPr>
          <w:rFonts w:ascii="宋体" w:hAnsi="宋体"/>
          <w:szCs w:val="21"/>
        </w:rPr>
      </w:pPr>
      <w:r w:rsidRPr="009D73A9">
        <w:rPr>
          <w:rFonts w:ascii="宋体" w:hAnsi="宋体" w:hint="eastAsia"/>
          <w:szCs w:val="21"/>
        </w:rPr>
        <w:t>（二）</w:t>
      </w:r>
      <w:r w:rsidR="00AF49B0" w:rsidRPr="00AF49B0">
        <w:rPr>
          <w:rFonts w:ascii="宋体" w:hAnsi="宋体" w:hint="eastAsia"/>
          <w:szCs w:val="21"/>
        </w:rPr>
        <w:t>基金托管人（也可称资产托管人）</w:t>
      </w:r>
    </w:p>
    <w:p w14:paraId="60E3F808"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名称：招商银行股份有限公司(简称：招商银行)</w:t>
      </w:r>
    </w:p>
    <w:p w14:paraId="24AF3E39"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住所：深圳市深南大道7088号招商银行大厦</w:t>
      </w:r>
    </w:p>
    <w:p w14:paraId="71F2D916"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办公地址：深圳市深南大道7088号招商银行大厦</w:t>
      </w:r>
    </w:p>
    <w:p w14:paraId="0C7F0CAB"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邮政编码：518040</w:t>
      </w:r>
    </w:p>
    <w:p w14:paraId="0115B05A" w14:textId="089CEDD9"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法定代表人：</w:t>
      </w:r>
      <w:r w:rsidR="00E70F7B" w:rsidRPr="00E70F7B">
        <w:rPr>
          <w:rFonts w:ascii="宋体" w:hAnsi="宋体" w:hint="eastAsia"/>
          <w:szCs w:val="21"/>
        </w:rPr>
        <w:t>缪建民</w:t>
      </w:r>
    </w:p>
    <w:p w14:paraId="381B10F6"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成立时间：1987年4月8日</w:t>
      </w:r>
    </w:p>
    <w:p w14:paraId="016683EA"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基金托管业务批准文号：证监基金字[2002]83号</w:t>
      </w:r>
    </w:p>
    <w:p w14:paraId="54DF5F14"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组织形式：股份有限公司</w:t>
      </w:r>
    </w:p>
    <w:p w14:paraId="184F6F84" w14:textId="77777777" w:rsidR="00AF49B0" w:rsidRPr="00AF49B0" w:rsidRDefault="00AF49B0" w:rsidP="00AF49B0">
      <w:pPr>
        <w:spacing w:line="360" w:lineRule="auto"/>
        <w:ind w:firstLineChars="200" w:firstLine="420"/>
        <w:rPr>
          <w:rFonts w:ascii="宋体" w:hAnsi="宋体"/>
          <w:szCs w:val="21"/>
        </w:rPr>
      </w:pPr>
      <w:r w:rsidRPr="00AF49B0">
        <w:rPr>
          <w:rFonts w:ascii="宋体" w:hAnsi="宋体" w:hint="eastAsia"/>
          <w:szCs w:val="21"/>
        </w:rPr>
        <w:t>注册资本：人民币252.20亿元</w:t>
      </w:r>
    </w:p>
    <w:p w14:paraId="6E338CC3" w14:textId="306126D1" w:rsidR="0099216A" w:rsidRPr="00900BD8" w:rsidRDefault="00AF49B0" w:rsidP="00AF49B0">
      <w:pPr>
        <w:spacing w:line="360" w:lineRule="auto"/>
        <w:ind w:firstLineChars="200" w:firstLine="420"/>
        <w:rPr>
          <w:rFonts w:ascii="宋体" w:hAnsi="宋体"/>
          <w:szCs w:val="21"/>
        </w:rPr>
      </w:pPr>
      <w:r w:rsidRPr="00AF49B0">
        <w:rPr>
          <w:rFonts w:ascii="宋体" w:hAnsi="宋体" w:hint="eastAsia"/>
          <w:szCs w:val="21"/>
        </w:rPr>
        <w:t>存续期间：持续经营</w:t>
      </w:r>
    </w:p>
    <w:p w14:paraId="4AAC1604" w14:textId="77777777" w:rsidR="0099216A" w:rsidRPr="00900BD8" w:rsidRDefault="007E53FF"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2" w:name="_Toc348082030"/>
      <w:bookmarkStart w:id="3" w:name="_Toc48660265"/>
      <w:r w:rsidR="0099216A" w:rsidRPr="00900BD8">
        <w:rPr>
          <w:rFonts w:ascii="宋体" w:eastAsia="宋体" w:hAnsi="宋体" w:hint="eastAsia"/>
          <w:sz w:val="21"/>
          <w:szCs w:val="21"/>
        </w:rPr>
        <w:lastRenderedPageBreak/>
        <w:t>二、基金托管协议的依据、目的和原则</w:t>
      </w:r>
      <w:bookmarkEnd w:id="2"/>
      <w:bookmarkEnd w:id="3"/>
    </w:p>
    <w:p w14:paraId="46D576FD" w14:textId="77777777" w:rsidR="0099216A" w:rsidRPr="00900BD8" w:rsidRDefault="0099216A" w:rsidP="00900BD8">
      <w:pPr>
        <w:spacing w:line="360" w:lineRule="auto"/>
        <w:ind w:firstLineChars="200" w:firstLine="420"/>
        <w:rPr>
          <w:rFonts w:ascii="宋体" w:hAnsi="宋体"/>
          <w:szCs w:val="21"/>
        </w:rPr>
      </w:pPr>
      <w:r w:rsidRPr="00900BD8">
        <w:rPr>
          <w:rFonts w:ascii="宋体" w:hAnsi="宋体" w:cs="Arial" w:hint="eastAsia"/>
          <w:szCs w:val="21"/>
        </w:rPr>
        <w:t>（一）订立托管协议的依据</w:t>
      </w:r>
    </w:p>
    <w:p w14:paraId="06429218" w14:textId="537926F5"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本协议依据《中华人民共和国证券投资基金法》(以下简称“《基金法》”)</w:t>
      </w:r>
      <w:r w:rsidR="000C1FA6" w:rsidRPr="00900BD8">
        <w:rPr>
          <w:rFonts w:ascii="宋体" w:hAnsi="宋体" w:cs="Arial" w:hint="eastAsia"/>
          <w:szCs w:val="21"/>
        </w:rPr>
        <w:t>、《公开募集证券投资基金运作管理办法》（以下简称“《运作办法》”）</w:t>
      </w:r>
      <w:r w:rsidR="0071461D" w:rsidRPr="0071461D">
        <w:rPr>
          <w:rFonts w:ascii="宋体" w:hAnsi="宋体" w:cs="Arial" w:hint="eastAsia"/>
          <w:szCs w:val="21"/>
        </w:rPr>
        <w:t>、《公开募集开放式证券投资基金流动性风险管理规定》</w:t>
      </w:r>
      <w:r w:rsidRPr="00900BD8">
        <w:rPr>
          <w:rFonts w:ascii="宋体" w:hAnsi="宋体" w:cs="Arial" w:hint="eastAsia"/>
          <w:szCs w:val="21"/>
        </w:rPr>
        <w:t>等有关法律法规、基金合同及其他有关规定制订。</w:t>
      </w:r>
    </w:p>
    <w:p w14:paraId="42EB4F73" w14:textId="77777777"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（二）订立托管协议的目的</w:t>
      </w:r>
    </w:p>
    <w:p w14:paraId="5853D979" w14:textId="77777777" w:rsidR="0099216A" w:rsidRPr="00900BD8" w:rsidRDefault="0099216A" w:rsidP="00900BD8">
      <w:pPr>
        <w:spacing w:line="360" w:lineRule="auto"/>
        <w:ind w:firstLineChars="200" w:firstLine="420"/>
        <w:rPr>
          <w:rFonts w:ascii="宋体" w:hAnsi="宋体"/>
          <w:szCs w:val="21"/>
        </w:rPr>
      </w:pPr>
      <w:r w:rsidRPr="00900BD8">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3CAE9F9" w14:textId="77777777"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（三）订立托管协议的原则</w:t>
      </w:r>
    </w:p>
    <w:p w14:paraId="3A7EC854" w14:textId="77777777"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基金管理人和基金托管人本着平等自愿、诚实信用、充分保护基金份额持有人合法权益的原则，经协商一致，签订本协议。</w:t>
      </w:r>
    </w:p>
    <w:p w14:paraId="2CD8144F" w14:textId="77777777" w:rsidR="0099216A" w:rsidRPr="00900BD8" w:rsidRDefault="0099216A" w:rsidP="00EA2B8A">
      <w:pPr>
        <w:spacing w:line="360" w:lineRule="auto"/>
        <w:rPr>
          <w:rFonts w:ascii="宋体" w:hAnsi="宋体"/>
          <w:szCs w:val="21"/>
        </w:rPr>
      </w:pPr>
    </w:p>
    <w:p w14:paraId="788FF3B6" w14:textId="77777777" w:rsidR="0099216A"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4" w:name="_Toc348082031"/>
      <w:bookmarkStart w:id="5" w:name="_Toc48660266"/>
      <w:r w:rsidR="0099216A" w:rsidRPr="00900BD8">
        <w:rPr>
          <w:rFonts w:ascii="宋体" w:eastAsia="宋体" w:hAnsi="宋体" w:hint="eastAsia"/>
          <w:sz w:val="21"/>
          <w:szCs w:val="21"/>
        </w:rPr>
        <w:lastRenderedPageBreak/>
        <w:t>三、基金托管人对基金管理人的业务监督和核查</w:t>
      </w:r>
      <w:bookmarkEnd w:id="4"/>
      <w:bookmarkEnd w:id="5"/>
    </w:p>
    <w:p w14:paraId="4585853A" w14:textId="77777777" w:rsidR="00492BCA" w:rsidRPr="00900BD8" w:rsidRDefault="00174565" w:rsidP="00900BD8">
      <w:pPr>
        <w:spacing w:line="360" w:lineRule="auto"/>
        <w:ind w:firstLineChars="200" w:firstLine="420"/>
        <w:rPr>
          <w:rFonts w:ascii="宋体" w:hAnsi="宋体" w:cs="Arial"/>
          <w:szCs w:val="21"/>
        </w:rPr>
      </w:pPr>
      <w:r w:rsidRPr="00900BD8">
        <w:rPr>
          <w:rFonts w:ascii="宋体" w:hAnsi="宋体" w:cs="Arial" w:hint="eastAsia"/>
          <w:szCs w:val="21"/>
        </w:rPr>
        <w:t>（一）</w:t>
      </w:r>
      <w:r w:rsidR="00FB27EB" w:rsidRPr="00900BD8">
        <w:rPr>
          <w:rFonts w:ascii="宋体" w:hAnsi="宋体" w:cs="Arial" w:hint="eastAsia"/>
          <w:szCs w:val="21"/>
        </w:rPr>
        <w:t>基金托管人根据</w:t>
      </w:r>
      <w:r w:rsidR="00C44C70" w:rsidRPr="00900BD8">
        <w:rPr>
          <w:rFonts w:ascii="宋体" w:hAnsi="宋体" w:cs="Arial" w:hint="eastAsia"/>
          <w:szCs w:val="21"/>
        </w:rPr>
        <w:t>有关法律法规的规定以及《</w:t>
      </w:r>
      <w:r w:rsidR="00FB27EB" w:rsidRPr="00900BD8">
        <w:rPr>
          <w:rFonts w:ascii="宋体" w:hAnsi="宋体" w:cs="Arial" w:hint="eastAsia"/>
          <w:szCs w:val="21"/>
        </w:rPr>
        <w:t>基金合同</w:t>
      </w:r>
      <w:r w:rsidR="00C44C70" w:rsidRPr="00900BD8">
        <w:rPr>
          <w:rFonts w:ascii="宋体" w:hAnsi="宋体" w:cs="Arial" w:hint="eastAsia"/>
          <w:szCs w:val="21"/>
        </w:rPr>
        <w:t>》</w:t>
      </w:r>
      <w:r w:rsidR="00FB27EB" w:rsidRPr="00900BD8">
        <w:rPr>
          <w:rFonts w:ascii="宋体" w:hAnsi="宋体" w:cs="Arial" w:hint="eastAsia"/>
          <w:szCs w:val="21"/>
        </w:rPr>
        <w:t>的约定，</w:t>
      </w:r>
      <w:r w:rsidR="00197C29" w:rsidRPr="00900BD8">
        <w:rPr>
          <w:rFonts w:ascii="宋体" w:hAnsi="宋体" w:cs="Arial" w:hint="eastAsia"/>
          <w:szCs w:val="21"/>
        </w:rPr>
        <w:t>对基</w:t>
      </w:r>
      <w:r w:rsidR="00C44C70" w:rsidRPr="00900BD8">
        <w:rPr>
          <w:rFonts w:ascii="宋体" w:hAnsi="宋体" w:cs="Arial" w:hint="eastAsia"/>
          <w:szCs w:val="21"/>
        </w:rPr>
        <w:t>金</w:t>
      </w:r>
      <w:r w:rsidR="00197C29" w:rsidRPr="00900BD8">
        <w:rPr>
          <w:rFonts w:ascii="宋体" w:hAnsi="宋体" w:cs="Arial" w:hint="eastAsia"/>
          <w:szCs w:val="21"/>
        </w:rPr>
        <w:t>投资范</w:t>
      </w:r>
      <w:r w:rsidR="00C44C70" w:rsidRPr="00900BD8">
        <w:rPr>
          <w:rFonts w:ascii="宋体" w:hAnsi="宋体" w:cs="Arial" w:hint="eastAsia"/>
          <w:szCs w:val="21"/>
        </w:rPr>
        <w:t>围、投资比例、投资限制、关联方交易等</w:t>
      </w:r>
      <w:r w:rsidR="00FB27EB" w:rsidRPr="00900BD8">
        <w:rPr>
          <w:rFonts w:ascii="宋体" w:hAnsi="宋体" w:cs="Arial" w:hint="eastAsia"/>
          <w:szCs w:val="21"/>
        </w:rPr>
        <w:t>进行监督。</w:t>
      </w:r>
      <w:r w:rsidR="008A2276" w:rsidRPr="00900BD8">
        <w:rPr>
          <w:rFonts w:ascii="宋体" w:hAnsi="宋体" w:cs="Arial" w:hint="eastAsia"/>
          <w:szCs w:val="21"/>
        </w:rPr>
        <w:t>《基金合同》明确约定基金投资证券选择标准的，基金管理人应事先或定期向</w:t>
      </w:r>
      <w:r w:rsidR="00FB27EB" w:rsidRPr="00900BD8">
        <w:rPr>
          <w:rFonts w:ascii="宋体" w:hAnsi="宋体" w:cs="Arial" w:hint="eastAsia"/>
          <w:szCs w:val="21"/>
        </w:rPr>
        <w:t>基金托管人</w:t>
      </w:r>
      <w:r w:rsidR="008A2276" w:rsidRPr="00900BD8">
        <w:rPr>
          <w:rFonts w:ascii="宋体" w:hAnsi="宋体" w:cs="Arial" w:hint="eastAsia"/>
          <w:szCs w:val="21"/>
        </w:rPr>
        <w:t>提供投资品种池，以便基金托管人</w:t>
      </w:r>
      <w:r w:rsidR="00FB27EB" w:rsidRPr="00900BD8">
        <w:rPr>
          <w:rFonts w:ascii="宋体" w:hAnsi="宋体" w:cs="Arial" w:hint="eastAsia"/>
          <w:szCs w:val="21"/>
        </w:rPr>
        <w:t>对基金</w:t>
      </w:r>
      <w:r w:rsidR="008A2276" w:rsidRPr="00900BD8">
        <w:rPr>
          <w:rFonts w:ascii="宋体" w:hAnsi="宋体" w:cs="Arial" w:hint="eastAsia"/>
          <w:szCs w:val="21"/>
        </w:rPr>
        <w:t>实际投资是否符合基金合同关于证券选择标准的约定</w:t>
      </w:r>
      <w:r w:rsidR="00FB27EB" w:rsidRPr="00900BD8">
        <w:rPr>
          <w:rFonts w:ascii="宋体" w:hAnsi="宋体" w:cs="Arial" w:hint="eastAsia"/>
          <w:szCs w:val="21"/>
        </w:rPr>
        <w:t>进行监督。</w:t>
      </w:r>
    </w:p>
    <w:p w14:paraId="2E54E281" w14:textId="77777777" w:rsidR="00842A4E" w:rsidRPr="00900BD8" w:rsidRDefault="001F0F63" w:rsidP="00900BD8">
      <w:pPr>
        <w:spacing w:line="360" w:lineRule="auto"/>
        <w:ind w:firstLineChars="200" w:firstLine="420"/>
        <w:rPr>
          <w:rFonts w:ascii="宋体" w:hAnsi="宋体" w:cs="Arial"/>
          <w:szCs w:val="21"/>
        </w:rPr>
      </w:pPr>
      <w:r w:rsidRPr="00900BD8">
        <w:rPr>
          <w:rFonts w:ascii="宋体" w:hAnsi="宋体" w:cs="Arial" w:hint="eastAsia"/>
          <w:szCs w:val="21"/>
        </w:rPr>
        <w:t>1.</w:t>
      </w:r>
      <w:r w:rsidR="00C5361F" w:rsidRPr="00900BD8">
        <w:rPr>
          <w:rFonts w:ascii="宋体" w:hAnsi="宋体" w:cs="Arial" w:hint="eastAsia"/>
          <w:szCs w:val="21"/>
        </w:rPr>
        <w:t>本基金的投资范围</w:t>
      </w:r>
      <w:r w:rsidR="008A2276" w:rsidRPr="00900BD8">
        <w:rPr>
          <w:rFonts w:ascii="宋体" w:hAnsi="宋体" w:cs="Arial" w:hint="eastAsia"/>
          <w:szCs w:val="21"/>
        </w:rPr>
        <w:t>为</w:t>
      </w:r>
      <w:r w:rsidR="00C5361F" w:rsidRPr="00900BD8">
        <w:rPr>
          <w:rFonts w:ascii="宋体" w:hAnsi="宋体" w:cs="Arial" w:hint="eastAsia"/>
          <w:szCs w:val="21"/>
        </w:rPr>
        <w:t>：</w:t>
      </w:r>
    </w:p>
    <w:p w14:paraId="77196BEC" w14:textId="62A66176" w:rsidR="0092585D" w:rsidRPr="0092585D" w:rsidRDefault="0092585D" w:rsidP="0092585D">
      <w:pPr>
        <w:spacing w:line="360" w:lineRule="auto"/>
        <w:ind w:firstLineChars="200" w:firstLine="420"/>
        <w:rPr>
          <w:rFonts w:ascii="宋体" w:hAnsi="宋体" w:cs="Arial"/>
          <w:szCs w:val="21"/>
        </w:rPr>
      </w:pPr>
      <w:r w:rsidRPr="0092585D">
        <w:rPr>
          <w:rFonts w:ascii="宋体" w:hAnsi="宋体" w:cs="Arial" w:hint="eastAsia"/>
          <w:szCs w:val="21"/>
        </w:rPr>
        <w:t>本基金主要投资于目标ETF基金份额、标的指数成份股、备选成份股。为更好地实现投资目标，本基金可少量投资于非成份股（包含主板、中小板、创业板及其他经中国证监会核准或注册发行的股票）、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14:paraId="191FCD5E" w14:textId="77777777" w:rsidR="006F387F" w:rsidRDefault="006F387F" w:rsidP="0092585D">
      <w:pPr>
        <w:spacing w:line="360" w:lineRule="auto"/>
        <w:ind w:firstLineChars="200" w:firstLine="420"/>
        <w:rPr>
          <w:rFonts w:ascii="宋体" w:hAnsi="宋体" w:cs="Arial"/>
          <w:szCs w:val="21"/>
        </w:rPr>
      </w:pPr>
      <w:r w:rsidRPr="006F387F">
        <w:rPr>
          <w:rFonts w:ascii="宋体" w:hAnsi="宋体" w:cs="Arial" w:hint="eastAsia"/>
          <w:szCs w:val="21"/>
        </w:rPr>
        <w:t>本基金可投资于存托凭证。</w:t>
      </w:r>
    </w:p>
    <w:p w14:paraId="254E3440" w14:textId="6F688E16" w:rsidR="0092585D" w:rsidRPr="0092585D" w:rsidRDefault="0092585D" w:rsidP="0092585D">
      <w:pPr>
        <w:spacing w:line="360" w:lineRule="auto"/>
        <w:ind w:firstLineChars="200" w:firstLine="420"/>
        <w:rPr>
          <w:rFonts w:ascii="宋体" w:hAnsi="宋体" w:cs="Arial"/>
          <w:szCs w:val="21"/>
        </w:rPr>
      </w:pPr>
      <w:r w:rsidRPr="0092585D">
        <w:rPr>
          <w:rFonts w:ascii="宋体" w:hAnsi="宋体" w:cs="Arial" w:hint="eastAsia"/>
          <w:szCs w:val="21"/>
        </w:rPr>
        <w:t>基金的投资组合比例为：本基金投资于目标ETF的比例不低于基金资产净值的90%。每个交易日日终在扣除股指期货、股票</w:t>
      </w:r>
      <w:bookmarkStart w:id="6" w:name="_GoBack"/>
      <w:bookmarkEnd w:id="6"/>
      <w:r w:rsidRPr="0092585D">
        <w:rPr>
          <w:rFonts w:ascii="宋体" w:hAnsi="宋体" w:cs="Arial" w:hint="eastAsia"/>
          <w:szCs w:val="21"/>
        </w:rPr>
        <w:t>期权合约需缴纳的交易保证金后，现金或到期日在一年以内的政府债券的投资比例不低于基金资产净值的5%，其中现金不包括结算备付金、存出保证金、应收申购款等。</w:t>
      </w:r>
    </w:p>
    <w:p w14:paraId="44373ADD" w14:textId="77777777" w:rsidR="0092585D" w:rsidRPr="0092585D" w:rsidRDefault="0092585D" w:rsidP="0092585D">
      <w:pPr>
        <w:spacing w:line="360" w:lineRule="auto"/>
        <w:ind w:firstLineChars="200" w:firstLine="420"/>
        <w:rPr>
          <w:rFonts w:ascii="宋体" w:hAnsi="宋体" w:cs="Arial"/>
          <w:szCs w:val="21"/>
        </w:rPr>
      </w:pPr>
      <w:r w:rsidRPr="0092585D">
        <w:rPr>
          <w:rFonts w:ascii="宋体" w:hAnsi="宋体" w:cs="Arial" w:hint="eastAsia"/>
          <w:szCs w:val="21"/>
        </w:rPr>
        <w:t>基金管理人根据相关规定可参与融资、转融通证券出借业务。</w:t>
      </w:r>
    </w:p>
    <w:p w14:paraId="58EA20FE" w14:textId="0C1597D8" w:rsidR="00B557E2" w:rsidRPr="00900BD8" w:rsidRDefault="0092585D" w:rsidP="000E4A4A">
      <w:pPr>
        <w:spacing w:line="360" w:lineRule="auto"/>
        <w:ind w:firstLineChars="200" w:firstLine="420"/>
        <w:rPr>
          <w:rFonts w:ascii="宋体" w:hAnsi="宋体" w:cs="Arial"/>
          <w:szCs w:val="21"/>
        </w:rPr>
      </w:pPr>
      <w:r w:rsidRPr="0092585D">
        <w:rPr>
          <w:rFonts w:ascii="宋体" w:hAnsi="宋体" w:cs="Arial" w:hint="eastAsia"/>
        </w:rPr>
        <w:t>如法律法规或监管机构以后允许基金投资其他品种，基金管理人在履行适当程序后，可以将其纳入投资范围。</w:t>
      </w:r>
    </w:p>
    <w:p w14:paraId="29009F65" w14:textId="77777777" w:rsidR="00842A4E" w:rsidRPr="00900BD8" w:rsidRDefault="008A2276" w:rsidP="00900BD8">
      <w:pPr>
        <w:spacing w:line="360" w:lineRule="auto"/>
        <w:ind w:firstLineChars="200" w:firstLine="420"/>
        <w:rPr>
          <w:rFonts w:ascii="宋体" w:hAnsi="宋体" w:cs="Arial"/>
          <w:szCs w:val="21"/>
        </w:rPr>
      </w:pPr>
      <w:r w:rsidRPr="00900BD8">
        <w:rPr>
          <w:rFonts w:ascii="宋体" w:hAnsi="宋体" w:cs="Arial" w:hint="eastAsia"/>
          <w:szCs w:val="21"/>
        </w:rPr>
        <w:t>2.本基金各类品种的投资比例、投资限制为：</w:t>
      </w:r>
    </w:p>
    <w:p w14:paraId="5D952875"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（1）本基金投资于目标ETF的比例不低于基金资产净值的90%；</w:t>
      </w:r>
    </w:p>
    <w:p w14:paraId="3E3DE805"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2）每个交易日日终在扣除股指期货、股票期权合约需缴纳的交易保证金后，现金或到期日在一年以内的政府债券的投资比例不低于基金资产净值的5％，其中现金不包括结算备付金、存出保证金、应收申购款等；</w:t>
      </w:r>
    </w:p>
    <w:p w14:paraId="67FAE7A6"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（3）本基金投资于同一原始权益人的各类资产支持证券的比例，不得超过基金资产净值的10％；</w:t>
      </w:r>
    </w:p>
    <w:p w14:paraId="1F95B15C"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（4）本基金持有的全部资产支持证券，其市值不得超过基金资产净值的20％；</w:t>
      </w:r>
    </w:p>
    <w:p w14:paraId="4CC1D908"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（5）本基金持有的同一(指同一信用级别)资产支持证券的比例，不得超过该资产支持证</w:t>
      </w:r>
      <w:r w:rsidRPr="00EF400B">
        <w:rPr>
          <w:rFonts w:ascii="宋体" w:hAnsi="宋体" w:hint="eastAsia"/>
          <w:bCs/>
          <w:szCs w:val="21"/>
        </w:rPr>
        <w:lastRenderedPageBreak/>
        <w:t>券规模的10％；</w:t>
      </w:r>
    </w:p>
    <w:p w14:paraId="43AFF41A"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（6）本基金管理人管理的全部基金投资于同一原始权益人的各类资产支持证券，不得超过其各类资产支持证券合计规模的10％；</w:t>
      </w:r>
    </w:p>
    <w:p w14:paraId="50346E60"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（7）本基金应投资于信用级别评级为BBB以上(含BBB)的资产支持证券。基金持有资产支持证券期间，如果其信用等级下降、不再符合投资标准，应在评级报告发布之日起3个月内予以全部卖出；</w:t>
      </w:r>
    </w:p>
    <w:p w14:paraId="067B260E"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（8）基金财产参与股票发行申购，本基金所申报的金额不超过本基金的总资产，本基金所申报的股票数量不超过拟发行股票公司本次发行股票的总量；</w:t>
      </w:r>
    </w:p>
    <w:p w14:paraId="3D6F9E02"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（9）本基金进入全国银行间同业市场进行债券回购的资金余额不得超过基金资产净值的40%，债券回购最长期限为1年，债券回购到期后不得展期；</w:t>
      </w:r>
    </w:p>
    <w:p w14:paraId="7E0D9208"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14:paraId="69A83EE8"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（11）本基金与私募类证券资管产品及中国证监会认定的其他主体为交易对手开展逆回购交易的，可接受质押品的资质要求应当与基金合同约定的投资范围保持一致。</w:t>
      </w:r>
    </w:p>
    <w:p w14:paraId="768229D0"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（12）本基金资产总值不超过基金资产净值的140%；</w:t>
      </w:r>
    </w:p>
    <w:p w14:paraId="7A8B011A"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（13）本基金参与股指期货交易，应当符合下列投资限制：</w:t>
      </w:r>
    </w:p>
    <w:p w14:paraId="41B63C0E"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1）本基金在任何交易日日终，持有的买入股指期货合约价值，不得超过基金资产净值的10%；</w:t>
      </w:r>
    </w:p>
    <w:p w14:paraId="072AB770"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14:paraId="0CCBE8B5"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3）本基金在任何交易日日终，持有的卖出股指期货合约价值不得超过基金持有的股票总市值的20%。</w:t>
      </w:r>
    </w:p>
    <w:p w14:paraId="05AB10E5"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4）本基金所持有的股票市值和买入、卖出股指期货合约价值，合计（轧差计算）应当符合基金合同关于股票投资比例的有关约定；</w:t>
      </w:r>
    </w:p>
    <w:p w14:paraId="0EB3C9F5"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5）本基金在任何交易日内交易（不包括平仓）的股指期货合约的成交金额不得超过上一交易日基金资产净值的20%；</w:t>
      </w:r>
    </w:p>
    <w:p w14:paraId="2257684A"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（14）本基金参与股票期权交易，应当符合下列投资限制：</w:t>
      </w:r>
    </w:p>
    <w:p w14:paraId="0E489FC6"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1）基金因未平仓的期权合约支付和收取的权利金总额不得超过基金资产净值的10%；</w:t>
      </w:r>
    </w:p>
    <w:p w14:paraId="13262DF3"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lastRenderedPageBreak/>
        <w:t>2）开仓卖出认购期权的，应持有足额标的证券；开仓卖出认沽期权的，应持有合约行权所需的全额现金或交易所规则认可的可冲抵期权保证金的现金等价物；</w:t>
      </w:r>
    </w:p>
    <w:p w14:paraId="3ABD6D8A"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3）未平仓的期权合约面值不得超过基金资产净值的20%。其中，合约面值按照行权价乘以合约乘数计算；</w:t>
      </w:r>
    </w:p>
    <w:p w14:paraId="10200BB2"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（15）本基金参与转融通证券出借业务的,应当符合下列要求：</w:t>
      </w:r>
    </w:p>
    <w:p w14:paraId="386D66DC"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1）本基金在任何交易日日终，参与转融通证券出借业务的资产不得超过基金资产净值的30%，其中出借期限在10个交易日以上的出借证券应纳入《流动性风险管理规定》所述流动性受限证券的范围；</w:t>
      </w:r>
    </w:p>
    <w:p w14:paraId="580FCC6E"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2）本基金在任何交易日日终，参与出借业务的单只证券不得超过基金持有该证券总量的50%；</w:t>
      </w:r>
    </w:p>
    <w:p w14:paraId="71226EE0"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3）证券出借的平均剩余期限不得超过30天，平均剩余期限按市值加权平均计算；</w:t>
      </w:r>
    </w:p>
    <w:p w14:paraId="51047C30"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4）最近6个月内日均基金资产净值不得低于2亿元。</w:t>
      </w:r>
    </w:p>
    <w:p w14:paraId="0C4A1ED6" w14:textId="3AAF8A58" w:rsidR="005C5D75" w:rsidRDefault="00EF400B" w:rsidP="00EF400B">
      <w:pPr>
        <w:spacing w:line="360" w:lineRule="auto"/>
        <w:ind w:firstLineChars="200" w:firstLine="420"/>
        <w:rPr>
          <w:rFonts w:ascii="宋体" w:hAnsi="宋体"/>
          <w:bCs/>
          <w:szCs w:val="21"/>
        </w:rPr>
      </w:pPr>
      <w:r w:rsidRPr="00EF400B">
        <w:rPr>
          <w:rFonts w:ascii="宋体" w:hAnsi="宋体" w:hint="eastAsia"/>
          <w:bCs/>
          <w:szCs w:val="21"/>
        </w:rPr>
        <w:t>（16）</w:t>
      </w:r>
      <w:r w:rsidR="005C5D75" w:rsidRPr="005C5D75">
        <w:rPr>
          <w:rFonts w:ascii="宋体" w:hAnsi="宋体" w:hint="eastAsia"/>
          <w:bCs/>
          <w:szCs w:val="21"/>
        </w:rPr>
        <w:t>基金投资存托凭证的比例限制依照内地上市交易的股票执行；</w:t>
      </w:r>
    </w:p>
    <w:p w14:paraId="341D1E2C" w14:textId="52D38439" w:rsidR="00EF400B" w:rsidRPr="00EF400B" w:rsidRDefault="005C5D75" w:rsidP="00EF400B">
      <w:pPr>
        <w:spacing w:line="360" w:lineRule="auto"/>
        <w:ind w:firstLineChars="200" w:firstLine="420"/>
        <w:rPr>
          <w:rFonts w:ascii="宋体" w:hAnsi="宋体"/>
          <w:bCs/>
          <w:szCs w:val="21"/>
        </w:rPr>
      </w:pPr>
      <w:r>
        <w:rPr>
          <w:rFonts w:ascii="宋体" w:hAnsi="宋体" w:hint="eastAsia"/>
          <w:bCs/>
          <w:szCs w:val="21"/>
        </w:rPr>
        <w:t>（17）</w:t>
      </w:r>
      <w:r w:rsidR="00EF400B" w:rsidRPr="00EF400B">
        <w:rPr>
          <w:rFonts w:ascii="宋体" w:hAnsi="宋体" w:hint="eastAsia"/>
          <w:bCs/>
          <w:szCs w:val="21"/>
        </w:rPr>
        <w:t>法律法规及中国证监会规定的和《基金合同》约定的其他投资限制。</w:t>
      </w:r>
    </w:p>
    <w:p w14:paraId="5C1B4491"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14:paraId="1D224C90" w14:textId="77777777"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本基金参与转融通证券出借业务，因证券市场波动、上市公司合并、基金规模变动等基金管理人之外的因素致使基金投资不符合上述第（15）项规定的，基金管理人不得新增出借业务。</w:t>
      </w:r>
    </w:p>
    <w:p w14:paraId="47DFFAA4" w14:textId="336F0080" w:rsidR="00EF400B" w:rsidRPr="00EF400B" w:rsidRDefault="00EF400B" w:rsidP="00EF400B">
      <w:pPr>
        <w:spacing w:line="360" w:lineRule="auto"/>
        <w:ind w:firstLineChars="200" w:firstLine="420"/>
        <w:rPr>
          <w:rFonts w:ascii="宋体" w:hAnsi="宋体"/>
          <w:bCs/>
          <w:szCs w:val="21"/>
        </w:rPr>
      </w:pPr>
      <w:r w:rsidRPr="00EF400B">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11E5037" w14:textId="77777777" w:rsidR="00EF400B" w:rsidRDefault="00EF400B" w:rsidP="00900BD8">
      <w:pPr>
        <w:spacing w:line="360" w:lineRule="auto"/>
        <w:ind w:firstLineChars="200" w:firstLine="420"/>
        <w:rPr>
          <w:rFonts w:ascii="宋体" w:hAnsi="宋体"/>
          <w:bCs/>
          <w:szCs w:val="21"/>
        </w:rPr>
      </w:pPr>
      <w:r w:rsidRPr="00EF400B">
        <w:rPr>
          <w:rFonts w:ascii="宋体" w:hAnsi="宋体"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013526F6" w14:textId="77777777"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t>3.</w:t>
      </w:r>
      <w:r w:rsidR="009D78E5" w:rsidRPr="00900BD8">
        <w:rPr>
          <w:rFonts w:ascii="宋体" w:hAnsi="宋体" w:cs="Arial" w:hint="eastAsia"/>
          <w:szCs w:val="21"/>
        </w:rPr>
        <w:t>本</w:t>
      </w:r>
      <w:r w:rsidRPr="00900BD8">
        <w:rPr>
          <w:rFonts w:ascii="宋体" w:hAnsi="宋体" w:cs="Arial" w:hint="eastAsia"/>
          <w:szCs w:val="21"/>
        </w:rPr>
        <w:t>基金财产不得用于以下投资或者活动：</w:t>
      </w:r>
    </w:p>
    <w:p w14:paraId="6F245746" w14:textId="77777777"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t>（1）承销证券；</w:t>
      </w:r>
    </w:p>
    <w:p w14:paraId="60350334" w14:textId="77777777"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t>（2）违反规定向他人贷款或者提供担保；</w:t>
      </w:r>
    </w:p>
    <w:p w14:paraId="6CC8C11F" w14:textId="77777777"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lastRenderedPageBreak/>
        <w:t>（3）从事承担无限责任的投资；</w:t>
      </w:r>
    </w:p>
    <w:p w14:paraId="6CA5BD4B" w14:textId="502E81E0"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t>（4）买卖</w:t>
      </w:r>
      <w:r w:rsidR="00242D8A" w:rsidRPr="00242D8A">
        <w:rPr>
          <w:rFonts w:ascii="宋体" w:hAnsi="宋体" w:cs="Arial" w:hint="eastAsia"/>
          <w:szCs w:val="21"/>
        </w:rPr>
        <w:t>除目标ETF以外的</w:t>
      </w:r>
      <w:r w:rsidRPr="00900BD8">
        <w:rPr>
          <w:rFonts w:ascii="宋体" w:hAnsi="宋体" w:cs="Arial" w:hint="eastAsia"/>
          <w:szCs w:val="21"/>
        </w:rPr>
        <w:t>其他基金份额，但是</w:t>
      </w:r>
      <w:r w:rsidR="000E6573" w:rsidRPr="00900BD8">
        <w:rPr>
          <w:rFonts w:ascii="宋体" w:hAnsi="宋体" w:cs="Arial" w:hint="eastAsia"/>
          <w:szCs w:val="21"/>
        </w:rPr>
        <w:t>中国证监会</w:t>
      </w:r>
      <w:r w:rsidRPr="00900BD8">
        <w:rPr>
          <w:rFonts w:ascii="宋体" w:hAnsi="宋体" w:cs="Arial" w:hint="eastAsia"/>
          <w:szCs w:val="21"/>
        </w:rPr>
        <w:t>另有规定的除外；</w:t>
      </w:r>
    </w:p>
    <w:p w14:paraId="2D5BC9FA" w14:textId="77777777"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t>（5）向基金管理人、基金托管人出资；</w:t>
      </w:r>
    </w:p>
    <w:p w14:paraId="35604CAB" w14:textId="77777777"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t>（6）从事内幕交易、操纵证券交易价格及其他不正当的证券交易活动；</w:t>
      </w:r>
    </w:p>
    <w:p w14:paraId="4A6A1596" w14:textId="77777777" w:rsidR="00842A4E" w:rsidRPr="00900BD8" w:rsidRDefault="00053108" w:rsidP="00900BD8">
      <w:pPr>
        <w:spacing w:line="360" w:lineRule="auto"/>
        <w:ind w:firstLineChars="200" w:firstLine="420"/>
        <w:rPr>
          <w:rFonts w:ascii="宋体" w:hAnsi="宋体" w:cs="Arial"/>
          <w:szCs w:val="21"/>
        </w:rPr>
      </w:pPr>
      <w:r w:rsidRPr="00900BD8">
        <w:rPr>
          <w:rFonts w:ascii="宋体" w:hAnsi="宋体" w:cs="Arial" w:hint="eastAsia"/>
          <w:szCs w:val="21"/>
        </w:rPr>
        <w:t>（7）法律、行政法规或者</w:t>
      </w:r>
      <w:r w:rsidR="000E6573" w:rsidRPr="00900BD8">
        <w:rPr>
          <w:rFonts w:ascii="宋体" w:hAnsi="宋体" w:cs="Arial" w:hint="eastAsia"/>
          <w:szCs w:val="21"/>
        </w:rPr>
        <w:t>中国证监会</w:t>
      </w:r>
      <w:r w:rsidRPr="00900BD8">
        <w:rPr>
          <w:rFonts w:ascii="宋体" w:hAnsi="宋体" w:cs="Arial" w:hint="eastAsia"/>
          <w:szCs w:val="21"/>
        </w:rPr>
        <w:t>规定禁止的其他活动。</w:t>
      </w:r>
    </w:p>
    <w:p w14:paraId="62CAF0AF" w14:textId="77777777" w:rsidR="00842A4E" w:rsidRPr="00900BD8" w:rsidRDefault="002F211E" w:rsidP="00900BD8">
      <w:pPr>
        <w:spacing w:line="360" w:lineRule="auto"/>
        <w:ind w:firstLineChars="200" w:firstLine="420"/>
        <w:rPr>
          <w:rFonts w:ascii="宋体" w:hAnsi="宋体" w:cs="Arial"/>
          <w:szCs w:val="21"/>
        </w:rPr>
      </w:pPr>
      <w:r w:rsidRPr="00900BD8">
        <w:rPr>
          <w:rFonts w:ascii="宋体" w:hAnsi="宋体" w:cs="Arial" w:hint="eastAsia"/>
          <w:szCs w:val="21"/>
        </w:rPr>
        <w:t>4.</w:t>
      </w:r>
      <w:r w:rsidR="00053108" w:rsidRPr="00900BD8">
        <w:rPr>
          <w:rFonts w:ascii="宋体" w:hAnsi="宋体" w:cs="Arial" w:hint="eastAsia"/>
          <w:szCs w:val="21"/>
        </w:rPr>
        <w:t>基金管理人运用基金财产买卖基金管理人、基金托管人及其控股股东、实际控制人或者与其有其他重大利害关系的公司发行</w:t>
      </w:r>
      <w:r w:rsidR="00C92F34">
        <w:rPr>
          <w:rFonts w:ascii="宋体" w:hAnsi="宋体" w:cs="Arial" w:hint="eastAsia"/>
          <w:szCs w:val="21"/>
        </w:rPr>
        <w:t>的证券</w:t>
      </w:r>
      <w:r w:rsidR="00053108" w:rsidRPr="00900BD8">
        <w:rPr>
          <w:rFonts w:ascii="宋体" w:hAnsi="宋体" w:cs="Arial" w:hint="eastAsia"/>
          <w:szCs w:val="21"/>
        </w:rPr>
        <w:t>或</w:t>
      </w:r>
      <w:r w:rsidR="00C92F34">
        <w:rPr>
          <w:rFonts w:ascii="宋体" w:hAnsi="宋体" w:cs="Arial" w:hint="eastAsia"/>
          <w:szCs w:val="21"/>
        </w:rPr>
        <w:t>者</w:t>
      </w:r>
      <w:r w:rsidR="00053108" w:rsidRPr="00900BD8">
        <w:rPr>
          <w:rFonts w:ascii="宋体" w:hAnsi="宋体" w:cs="Arial" w:hint="eastAsia"/>
          <w:szCs w:val="21"/>
        </w:rPr>
        <w:t>承销期内承销的证券，或者从事其他重大关联交易的，应当</w:t>
      </w:r>
      <w:r w:rsidR="00291ACE" w:rsidRPr="00900BD8">
        <w:rPr>
          <w:rFonts w:ascii="宋体" w:hAnsi="宋体" w:cs="Arial" w:hint="eastAsia"/>
          <w:szCs w:val="21"/>
        </w:rPr>
        <w:t>符合基金的投资目标和投资策略，</w:t>
      </w:r>
      <w:r w:rsidR="00053108" w:rsidRPr="00900BD8">
        <w:rPr>
          <w:rFonts w:ascii="宋体" w:hAnsi="宋体" w:cs="Arial" w:hint="eastAsia"/>
          <w:szCs w:val="21"/>
        </w:rPr>
        <w:t>遵循持有人利益优先原则，防范利益冲突</w:t>
      </w:r>
      <w:r w:rsidR="00C92F34">
        <w:rPr>
          <w:rFonts w:ascii="宋体" w:hAnsi="宋体" w:cs="Arial" w:hint="eastAsia"/>
          <w:szCs w:val="21"/>
        </w:rPr>
        <w:t>，建立健全内部审批机制和评估机制，按照市场公平价格执行</w:t>
      </w:r>
      <w:r w:rsidR="00291ACE" w:rsidRPr="00900BD8">
        <w:rPr>
          <w:rFonts w:ascii="宋体" w:hAnsi="宋体" w:cs="Arial" w:hint="eastAsia"/>
          <w:szCs w:val="21"/>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86201B1" w14:textId="55DE269A" w:rsidR="00842A4E" w:rsidRPr="00900BD8" w:rsidRDefault="002F211E">
      <w:pPr>
        <w:spacing w:line="360" w:lineRule="auto"/>
        <w:ind w:firstLineChars="200" w:firstLine="420"/>
        <w:rPr>
          <w:rFonts w:ascii="宋体" w:hAnsi="宋体" w:cs="Arial"/>
          <w:szCs w:val="21"/>
        </w:rPr>
      </w:pPr>
      <w:r w:rsidRPr="00900BD8">
        <w:rPr>
          <w:rFonts w:ascii="宋体" w:hAnsi="宋体" w:cs="Arial" w:hint="eastAsia"/>
          <w:szCs w:val="21"/>
        </w:rPr>
        <w:t>5.</w:t>
      </w:r>
      <w:r w:rsidR="008A2276" w:rsidRPr="00900BD8">
        <w:rPr>
          <w:rFonts w:ascii="宋体" w:hAnsi="宋体" w:cs="Arial"/>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sidR="008A2276" w:rsidRPr="00900BD8">
        <w:rPr>
          <w:rFonts w:ascii="宋体" w:hAnsi="宋体" w:cs="Arial" w:hint="eastAsia"/>
          <w:szCs w:val="21"/>
        </w:rPr>
        <w:t>取消</w:t>
      </w:r>
      <w:r w:rsidR="008A2276" w:rsidRPr="00900BD8">
        <w:rPr>
          <w:rFonts w:ascii="宋体" w:hAnsi="宋体" w:cs="Arial"/>
          <w:szCs w:val="21"/>
        </w:rPr>
        <w:t>上述限制</w:t>
      </w:r>
      <w:r w:rsidR="008A2276" w:rsidRPr="00900BD8">
        <w:rPr>
          <w:rFonts w:ascii="宋体" w:hAnsi="宋体" w:cs="Arial" w:hint="eastAsia"/>
          <w:szCs w:val="21"/>
        </w:rPr>
        <w:t>的</w:t>
      </w:r>
      <w:r w:rsidR="008A2276" w:rsidRPr="00900BD8">
        <w:rPr>
          <w:rFonts w:ascii="宋体" w:hAnsi="宋体" w:cs="Arial"/>
          <w:szCs w:val="21"/>
        </w:rPr>
        <w:t>，</w:t>
      </w:r>
      <w:r w:rsidR="008A2276" w:rsidRPr="00900BD8">
        <w:rPr>
          <w:rFonts w:ascii="宋体" w:hAnsi="宋体" w:cs="Arial" w:hint="eastAsia"/>
          <w:szCs w:val="21"/>
        </w:rPr>
        <w:t>履行适当程序后，基金不受上述限制</w:t>
      </w:r>
      <w:r w:rsidR="008A2276" w:rsidRPr="00900BD8">
        <w:rPr>
          <w:rFonts w:ascii="宋体" w:hAnsi="宋体" w:cs="Arial"/>
          <w:szCs w:val="21"/>
        </w:rPr>
        <w:t>。</w:t>
      </w:r>
    </w:p>
    <w:p w14:paraId="3A68BD33"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5F2F2079"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本基金投资银行存款应符合如下规定：</w:t>
      </w:r>
    </w:p>
    <w:p w14:paraId="2DFD9EB8"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1. 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75BECDBC"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有关法律法规或监管部门制定或修改新的定期存款投资政策，基金管理人履行适当程序后，可相应调整投资组合限制的规定。</w:t>
      </w:r>
    </w:p>
    <w:p w14:paraId="33E79DC8"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2.基金管理人负责对本基金存款银行的评估与研究，建立健全银行存款的业务流程、岗位职责、风险控制措施和监察稽核制度，切实防范有关风险。基金托管人负责对本基金银行定期</w:t>
      </w:r>
      <w:r w:rsidRPr="00746C30">
        <w:rPr>
          <w:rFonts w:ascii="宋体" w:hAnsi="宋体" w:cs="Arial" w:hint="eastAsia"/>
          <w:szCs w:val="21"/>
        </w:rPr>
        <w:lastRenderedPageBreak/>
        <w:t>存款业务的监督与核查，审查、复核相关协议、账户资料、投资指令、存款证实书等有关文件，切实履行托管职责。</w:t>
      </w:r>
    </w:p>
    <w:p w14:paraId="579CDE7E"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（1）基金管理人负责控制信用风险。信用风险主要包括存款银行的信用等级、存款银行的支付能力等涉及到存款银行选择方面的风险。因选择存款银行不当造成基金财产损失的，由基金管理人承担责任。</w:t>
      </w:r>
    </w:p>
    <w:p w14:paraId="381063A3"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7CB3237"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（3）基金管理人须加强内部风险控制制度的建设。如因基金管理人员工职务行为导致基金财产受到损失的，需由基金管理人承担由此造成的损失。</w:t>
      </w:r>
    </w:p>
    <w:p w14:paraId="79524530"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（4）基金管理人与基金托管人在开展基金存款业务时，应严格遵守《基金法》、《运作办法》等有关法律法规，以及国家有关账户管理、利率管理、支付结算等的各项规定。</w:t>
      </w:r>
    </w:p>
    <w:p w14:paraId="6435412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（三）基金投资银行存款协议的签订、账户开设与管理、投资指令与资金划付、账目核对、到期兑付、提前支取</w:t>
      </w:r>
    </w:p>
    <w:p w14:paraId="6A10E1E9"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1.基金投资银行存款协议的签订</w:t>
      </w:r>
    </w:p>
    <w:p w14:paraId="24B78DB3"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30C3CEA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（2）基金托管人依据相关法规对《总体合作协议》和《存款协议书》的内容进行复核，审查存款银行资格等。</w:t>
      </w:r>
    </w:p>
    <w:p w14:paraId="62DB2F69"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14:paraId="0DB6B41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35270A1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（5）基金管理人应在《存款协议书》中规定，基金存放到期或提前兑付的资金应全部划转到指定的基金托管账户，并在《存款协议书》写明账户名称和账号，未划入指定账户的，由存款银行承担一切责任。</w:t>
      </w:r>
    </w:p>
    <w:p w14:paraId="35BA7E8D"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lastRenderedPageBreak/>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4E95C688"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（7）基金管理人应在《存款协议书》中规定，因定期存款产生的存单不得被质押或以任何方式被抵押，不得用于转让和背书。</w:t>
      </w:r>
    </w:p>
    <w:p w14:paraId="62EE2B0B"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2.基金投资银行存款时的账户开设与管理</w:t>
      </w:r>
    </w:p>
    <w:p w14:paraId="65F6247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（1）基金投资于银行存款时，基金管理人应当依据基金管理人与存款银行签订的《总体合作协议》、《存款协议书》等，以基金的名义在存款银行总行或授权分行指定的分支机构开立银行账户。</w:t>
      </w:r>
    </w:p>
    <w:p w14:paraId="2EE15FB7"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（2）基金投资于银行存款时的预留印鉴由基金托管人保管和使用。</w:t>
      </w:r>
    </w:p>
    <w:p w14:paraId="1721C6B3"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3.存款凭证传递、账目核对及到期兑付</w:t>
      </w:r>
    </w:p>
    <w:p w14:paraId="05D084FE"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（1）存款证实书等存款凭证传递</w:t>
      </w:r>
    </w:p>
    <w:p w14:paraId="2B8AAE16"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0245431C"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（2）存款凭证的遗失补办</w:t>
      </w:r>
    </w:p>
    <w:p w14:paraId="362C36BB"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存款凭证在邮寄过程中遗失的，由基金管理人向存款银行提出补办申请，基金管理人应督促存款银行尽快补办存款凭证，并按以上（1）的方式快递或上门交付至托管人，原存款凭证自动作废。</w:t>
      </w:r>
    </w:p>
    <w:p w14:paraId="593C6832"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（3）账目核对</w:t>
      </w:r>
    </w:p>
    <w:p w14:paraId="7D7622D9"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每个工作日，基金管理人应与基金托管人核对各项银行存款投资余额及应计利息。</w:t>
      </w:r>
    </w:p>
    <w:p w14:paraId="3823D31F"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51672281"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lastRenderedPageBreak/>
        <w:t>存款银行应配合基金托管人对存款凭证的询证，并在询证函上加盖存款银行公章寄送至基金托管人指定联系人。</w:t>
      </w:r>
    </w:p>
    <w:p w14:paraId="7CA38B52"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（4）到期兑付</w:t>
      </w:r>
    </w:p>
    <w:p w14:paraId="2924CE8A"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0414407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17F95E16"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549B3175"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4.提前支取</w:t>
      </w:r>
    </w:p>
    <w:p w14:paraId="60C52992"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如果在存款期限内，由于基金规模发生缩减的原因或者出于流动性管理的需要等原因，基金管理人可以提前支取全部或部分资金。</w:t>
      </w:r>
    </w:p>
    <w:p w14:paraId="06D8BE9A"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提前支取的具体事项按照基金管理人与存款银行签订的《存款协议书》执行。</w:t>
      </w:r>
    </w:p>
    <w:p w14:paraId="4414D763"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5.基金投资银行存款的监督</w:t>
      </w:r>
    </w:p>
    <w:p w14:paraId="6E97C8B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14:paraId="4FFB9621"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w:t>
      </w:r>
      <w:r w:rsidRPr="00746C30">
        <w:rPr>
          <w:rFonts w:ascii="宋体" w:hAnsi="宋体" w:cs="Arial" w:hint="eastAsia"/>
          <w:szCs w:val="21"/>
        </w:rPr>
        <w:lastRenderedPageBreak/>
        <w:t>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14:paraId="01BB49D5"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90C1BB1"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（五）本基金投资流通受限证券，应遵守《关于基金投资非公开发行股票等流通受限证券有关问题的通知》等有关监管规定。</w:t>
      </w:r>
    </w:p>
    <w:p w14:paraId="308F0855"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A3F63BB"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6CE1FD19"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本基金不得投资未经中国证监会批准的非公开发行证券。</w:t>
      </w:r>
    </w:p>
    <w:p w14:paraId="34B78991"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本基金不得投资有锁定期但锁定期不明确的证券。</w:t>
      </w:r>
    </w:p>
    <w:p w14:paraId="00253F4B"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FF9DBE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F7583C9"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基金管理人对本基金投资流通受限证券的流动性风险负责，确保对相关风险采取积极有</w:t>
      </w:r>
      <w:r w:rsidRPr="00746C30">
        <w:rPr>
          <w:rFonts w:ascii="宋体" w:hAnsi="宋体" w:cs="Arial" w:hint="eastAsia"/>
          <w:szCs w:val="21"/>
        </w:rPr>
        <w:lastRenderedPageBreak/>
        <w:t>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A4D8298"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0A97F37D"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由于基金管理人未及时提供有关证券的具体的必要的信息，致使托管人无法审核认购指令而影响认购款项划拨的，基金托管人免于承担责任。</w:t>
      </w:r>
    </w:p>
    <w:p w14:paraId="0264B60A"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CA856E0" w14:textId="467BB75D" w:rsidR="00746C30" w:rsidRPr="00746C30" w:rsidRDefault="00746C30" w:rsidP="00746C30">
      <w:pPr>
        <w:spacing w:line="360" w:lineRule="auto"/>
        <w:ind w:firstLineChars="200" w:firstLine="420"/>
        <w:rPr>
          <w:rFonts w:ascii="宋体" w:hAnsi="宋体" w:cs="Arial"/>
          <w:szCs w:val="21"/>
        </w:rPr>
      </w:pPr>
      <w:r>
        <w:rPr>
          <w:rFonts w:ascii="宋体" w:hAnsi="宋体" w:cs="Arial" w:hint="eastAsia"/>
          <w:szCs w:val="21"/>
        </w:rPr>
        <w:t>5.</w:t>
      </w:r>
      <w:r w:rsidRPr="00746C30">
        <w:rPr>
          <w:rFonts w:ascii="宋体" w:hAnsi="宋体" w:cs="Arial" w:hint="eastAsia"/>
          <w:szCs w:val="21"/>
        </w:rPr>
        <w:t>基金管理人应在基金投资非公开发行股票后两个交易日内,在中国证监会</w:t>
      </w:r>
      <w:r w:rsidR="00CA40F3">
        <w:rPr>
          <w:rFonts w:ascii="宋体" w:hAnsi="宋体" w:cs="Arial" w:hint="eastAsia"/>
          <w:szCs w:val="21"/>
        </w:rPr>
        <w:t>规定媒介</w:t>
      </w:r>
      <w:r w:rsidRPr="00746C30">
        <w:rPr>
          <w:rFonts w:ascii="宋体" w:hAnsi="宋体" w:cs="Arial" w:hint="eastAsia"/>
          <w:szCs w:val="21"/>
        </w:rPr>
        <w:t>披露所投资非公开发行股票的名称、数量、总成本、账面价值,以及总成本和账面价值占基金资产净值的比例、锁定期等信息。</w:t>
      </w:r>
    </w:p>
    <w:p w14:paraId="1119C6E4"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（六）基金管理人应当对投资中期票据业务进行研究，认真评估中期票据投资业务的风险，本着审慎、勤勉尽责的原则进行中期票据的投资业务，并应符合法律法规及监管机构的相关规定。</w:t>
      </w:r>
    </w:p>
    <w:p w14:paraId="24EFD872"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14:paraId="204F490F"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w:t>
      </w:r>
      <w:r w:rsidRPr="00746C30">
        <w:rPr>
          <w:rFonts w:ascii="宋体" w:hAnsi="宋体" w:cs="Arial" w:hint="eastAsia"/>
          <w:szCs w:val="21"/>
        </w:rPr>
        <w:lastRenderedPageBreak/>
        <w:t>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CB28E68"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90DE9FA" w14:textId="77777777" w:rsidR="00746C30" w:rsidRPr="00746C30" w:rsidRDefault="00746C30" w:rsidP="00746C30">
      <w:pPr>
        <w:spacing w:line="360" w:lineRule="auto"/>
        <w:ind w:firstLineChars="200" w:firstLine="420"/>
        <w:rPr>
          <w:rFonts w:ascii="宋体" w:hAnsi="宋体" w:cs="Arial"/>
          <w:szCs w:val="21"/>
        </w:rPr>
      </w:pPr>
      <w:r w:rsidRPr="00746C30">
        <w:rPr>
          <w:rFonts w:ascii="宋体" w:hAnsi="宋体" w:cs="Arial" w:hint="eastAsia"/>
          <w:szCs w:val="21"/>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327E1FC5" w14:textId="4420D763" w:rsidR="00842A4E" w:rsidRPr="00900BD8" w:rsidRDefault="00746C30" w:rsidP="00900BD8">
      <w:pPr>
        <w:spacing w:line="360" w:lineRule="auto"/>
        <w:ind w:firstLineChars="200" w:firstLine="420"/>
        <w:rPr>
          <w:rFonts w:ascii="宋体" w:hAnsi="宋体" w:cs="Arial"/>
          <w:szCs w:val="21"/>
        </w:rPr>
      </w:pPr>
      <w:r w:rsidRPr="00746C30">
        <w:rPr>
          <w:rFonts w:ascii="宋体" w:hAnsi="宋体" w:cs="Arial" w:hint="eastAsia"/>
          <w:szCs w:val="21"/>
        </w:rPr>
        <w:t>（十一）基金托管人发现基金管理人有重大违规行为，应及时报告中国证监会，同时通知基金管理人限期纠正。</w:t>
      </w:r>
    </w:p>
    <w:p w14:paraId="2B95A661" w14:textId="77777777" w:rsidR="0099216A" w:rsidRPr="00900BD8" w:rsidRDefault="00C73BD5" w:rsidP="00E83907">
      <w:pPr>
        <w:pStyle w:val="2"/>
        <w:spacing w:beforeLines="100" w:before="312" w:afterLines="50" w:after="156" w:line="360" w:lineRule="auto"/>
        <w:jc w:val="center"/>
        <w:rPr>
          <w:rFonts w:ascii="宋体" w:eastAsia="宋体" w:hAnsi="宋体"/>
          <w:sz w:val="21"/>
          <w:szCs w:val="21"/>
        </w:rPr>
      </w:pPr>
      <w:bookmarkStart w:id="7" w:name="_Toc86223242"/>
      <w:bookmarkStart w:id="8" w:name="_Toc86225291"/>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r w:rsidRPr="00900BD8">
        <w:rPr>
          <w:rFonts w:ascii="宋体" w:eastAsia="宋体" w:hAnsi="宋体"/>
          <w:sz w:val="21"/>
          <w:szCs w:val="21"/>
        </w:rPr>
        <w:br w:type="page"/>
      </w:r>
      <w:bookmarkStart w:id="23" w:name="_Toc348082032"/>
      <w:bookmarkStart w:id="24" w:name="_Toc48660267"/>
      <w:r w:rsidR="0099216A" w:rsidRPr="00900BD8">
        <w:rPr>
          <w:rFonts w:ascii="宋体" w:eastAsia="宋体" w:hAnsi="宋体" w:hint="eastAsia"/>
          <w:sz w:val="21"/>
          <w:szCs w:val="21"/>
        </w:rPr>
        <w:lastRenderedPageBreak/>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71C9A9A" w14:textId="77777777" w:rsidR="00842A4E"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（一）基金管理人对基金托管人履行托管职责情况进行核查，核查事项包括基金托管人安全保管基金财产、开设基金财产的资金账户</w:t>
      </w:r>
      <w:r w:rsidR="00660A76" w:rsidRPr="00900BD8">
        <w:rPr>
          <w:rFonts w:ascii="宋体" w:hAnsi="宋体" w:cs="Arial" w:hint="eastAsia"/>
          <w:szCs w:val="21"/>
        </w:rPr>
        <w:t>、</w:t>
      </w:r>
      <w:r w:rsidRPr="00900BD8">
        <w:rPr>
          <w:rFonts w:ascii="宋体" w:hAnsi="宋体" w:cs="Arial" w:hint="eastAsia"/>
          <w:szCs w:val="21"/>
        </w:rPr>
        <w:t>证券账户</w:t>
      </w:r>
      <w:r w:rsidR="00660A76" w:rsidRPr="00900BD8">
        <w:rPr>
          <w:rFonts w:ascii="宋体" w:hAnsi="宋体" w:cs="Arial" w:hint="eastAsia"/>
          <w:szCs w:val="21"/>
        </w:rPr>
        <w:t>等投资所需账户</w:t>
      </w:r>
      <w:r w:rsidRPr="00900BD8">
        <w:rPr>
          <w:rFonts w:ascii="宋体" w:hAnsi="宋体" w:cs="Arial" w:hint="eastAsia"/>
          <w:szCs w:val="21"/>
        </w:rPr>
        <w:t>、复核基金管理人计算的基金资产净值和基金份额</w:t>
      </w:r>
      <w:r w:rsidR="00807072" w:rsidRPr="00900BD8">
        <w:rPr>
          <w:rFonts w:ascii="宋体" w:hAnsi="宋体" w:cs="Arial" w:hint="eastAsia"/>
          <w:szCs w:val="21"/>
        </w:rPr>
        <w:t>净值、</w:t>
      </w:r>
      <w:r w:rsidR="0097369D" w:rsidRPr="00900BD8">
        <w:rPr>
          <w:rFonts w:ascii="宋体" w:hAnsi="宋体" w:cs="Arial" w:hint="eastAsia"/>
          <w:szCs w:val="21"/>
        </w:rPr>
        <w:t>基金</w:t>
      </w:r>
      <w:r w:rsidR="00807072" w:rsidRPr="00900BD8">
        <w:rPr>
          <w:rFonts w:ascii="宋体" w:hAnsi="宋体" w:cs="Arial" w:hint="eastAsia"/>
          <w:szCs w:val="21"/>
        </w:rPr>
        <w:t>参考</w:t>
      </w:r>
      <w:r w:rsidR="0097369D" w:rsidRPr="00900BD8">
        <w:rPr>
          <w:rFonts w:ascii="宋体" w:hAnsi="宋体" w:cs="Arial" w:hint="eastAsia"/>
          <w:szCs w:val="21"/>
        </w:rPr>
        <w:t>份额</w:t>
      </w:r>
      <w:r w:rsidR="00660A76" w:rsidRPr="00900BD8">
        <w:rPr>
          <w:rFonts w:ascii="宋体" w:hAnsi="宋体" w:cs="Arial" w:hint="eastAsia"/>
          <w:szCs w:val="21"/>
        </w:rPr>
        <w:t>净值</w:t>
      </w:r>
      <w:r w:rsidR="0097369D" w:rsidRPr="00900BD8">
        <w:rPr>
          <w:rFonts w:ascii="宋体" w:hAnsi="宋体" w:cs="Arial" w:hint="eastAsia"/>
          <w:szCs w:val="21"/>
        </w:rPr>
        <w:t>（如有）</w:t>
      </w:r>
      <w:r w:rsidR="00660A76" w:rsidRPr="00900BD8">
        <w:rPr>
          <w:rFonts w:ascii="宋体" w:hAnsi="宋体" w:cs="Arial" w:hint="eastAsia"/>
          <w:szCs w:val="21"/>
        </w:rPr>
        <w:t>、</w:t>
      </w:r>
      <w:r w:rsidRPr="00900BD8">
        <w:rPr>
          <w:rFonts w:ascii="宋体" w:hAnsi="宋体" w:cs="Arial" w:hint="eastAsia"/>
          <w:szCs w:val="21"/>
        </w:rPr>
        <w:t>根据基金管理人指令办理清算交收、相关信息披露和监督基金投资运作等行为。</w:t>
      </w:r>
    </w:p>
    <w:p w14:paraId="0F63C4BD" w14:textId="77777777" w:rsidR="00842A4E"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w:t>
      </w:r>
      <w:r w:rsidR="0097369D" w:rsidRPr="00900BD8">
        <w:rPr>
          <w:rFonts w:ascii="宋体" w:hAnsi="宋体" w:cs="Arial" w:hint="eastAsia"/>
          <w:szCs w:val="21"/>
        </w:rPr>
        <w:t>托管</w:t>
      </w:r>
      <w:r w:rsidRPr="00900BD8">
        <w:rPr>
          <w:rFonts w:ascii="宋体" w:hAnsi="宋体" w:cs="Arial" w:hint="eastAsia"/>
          <w:szCs w:val="21"/>
        </w:rPr>
        <w:t>协议及其他有关规定时，应及时以书面形式通知基金托管人限期纠正。基金托管人收到</w:t>
      </w:r>
      <w:r w:rsidR="004008A7" w:rsidRPr="00900BD8">
        <w:rPr>
          <w:rFonts w:ascii="宋体" w:hAnsi="宋体" w:cs="Arial" w:hint="eastAsia"/>
          <w:szCs w:val="21"/>
        </w:rPr>
        <w:t>书面</w:t>
      </w:r>
      <w:r w:rsidRPr="00900BD8">
        <w:rPr>
          <w:rFonts w:ascii="宋体" w:hAnsi="宋体" w:cs="Arial" w:hint="eastAsia"/>
          <w:szCs w:val="21"/>
        </w:rPr>
        <w:t>通知后应</w:t>
      </w:r>
      <w:r w:rsidR="0006703B" w:rsidRPr="00900BD8">
        <w:rPr>
          <w:rFonts w:ascii="宋体" w:hAnsi="宋体" w:cs="Arial" w:hint="eastAsia"/>
          <w:szCs w:val="21"/>
        </w:rPr>
        <w:t>在下一工作日前</w:t>
      </w:r>
      <w:r w:rsidRPr="00900BD8">
        <w:rPr>
          <w:rFonts w:ascii="宋体" w:hAnsi="宋体" w:cs="Arial" w:hint="eastAsia"/>
          <w:szCs w:val="21"/>
        </w:rPr>
        <w:t>及时核对并以书面形式给基金管理人发出回函，说明违规原因及纠正期限，并保证在规定期限内及时改正。在上述规定期限内，基金管理人有权随时对通知事项进行复查，督促基金托管人改正。</w:t>
      </w:r>
    </w:p>
    <w:p w14:paraId="017F4262" w14:textId="77777777" w:rsidR="00842A4E"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w:t>
      </w:r>
      <w:r w:rsidR="00B37D2D" w:rsidRPr="00900BD8">
        <w:rPr>
          <w:rFonts w:ascii="宋体" w:hAnsi="宋体" w:cs="Arial" w:hint="eastAsia"/>
          <w:szCs w:val="2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0A22542A" w14:textId="77777777" w:rsidR="00842A4E" w:rsidRPr="00900BD8" w:rsidRDefault="00B37D2D"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99216A" w:rsidRPr="00900BD8">
        <w:rPr>
          <w:rFonts w:ascii="宋体" w:hAnsi="宋体" w:cs="Arial" w:hint="eastAsia"/>
          <w:szCs w:val="21"/>
        </w:rPr>
        <w:t>基金管理人发现基金托管人有重大违规行为，应及时报告中国证监会，同时通知基金托管人限期纠正，并将纠正结果报告中国证监会。</w:t>
      </w:r>
    </w:p>
    <w:p w14:paraId="62038954" w14:textId="77777777" w:rsidR="0099216A" w:rsidRPr="00900BD8" w:rsidRDefault="0099216A" w:rsidP="00172530">
      <w:pPr>
        <w:spacing w:line="360" w:lineRule="auto"/>
        <w:rPr>
          <w:rFonts w:ascii="宋体" w:hAnsi="宋体"/>
          <w:szCs w:val="21"/>
        </w:rPr>
      </w:pPr>
    </w:p>
    <w:p w14:paraId="3CB83817" w14:textId="77777777" w:rsidR="0099216A" w:rsidRPr="00900BD8" w:rsidRDefault="00C73BD5" w:rsidP="00E83907">
      <w:pPr>
        <w:pStyle w:val="2"/>
        <w:spacing w:beforeLines="100" w:before="312" w:afterLines="50" w:after="156" w:line="360" w:lineRule="auto"/>
        <w:jc w:val="center"/>
        <w:rPr>
          <w:rFonts w:ascii="宋体" w:eastAsia="宋体" w:hAnsi="宋体"/>
          <w:sz w:val="21"/>
          <w:szCs w:val="21"/>
        </w:rPr>
      </w:pPr>
      <w:bookmarkStart w:id="25" w:name="_Toc84133786"/>
      <w:bookmarkStart w:id="26" w:name="_Toc84234388"/>
      <w:bookmarkStart w:id="27" w:name="_Toc84234435"/>
      <w:bookmarkStart w:id="28" w:name="_Toc86204789"/>
      <w:bookmarkStart w:id="29" w:name="_Toc86223243"/>
      <w:bookmarkStart w:id="30" w:name="_Toc86225292"/>
      <w:bookmarkStart w:id="31" w:name="_Toc86649723"/>
      <w:bookmarkStart w:id="32" w:name="_Toc86726440"/>
      <w:bookmarkStart w:id="33" w:name="_Toc86727356"/>
      <w:bookmarkStart w:id="34" w:name="_Toc86737930"/>
      <w:bookmarkStart w:id="35" w:name="_Toc89163369"/>
      <w:bookmarkStart w:id="36" w:name="_Toc108512359"/>
      <w:bookmarkStart w:id="37" w:name="_Toc110761797"/>
      <w:bookmarkStart w:id="38" w:name="_Toc110765661"/>
      <w:bookmarkStart w:id="39" w:name="_Toc110830493"/>
      <w:bookmarkStart w:id="40" w:name="_Toc118212951"/>
      <w:bookmarkStart w:id="41" w:name="_Toc118774804"/>
      <w:bookmarkStart w:id="42" w:name="_Toc118972649"/>
      <w:bookmarkStart w:id="43" w:name="_Toc119402711"/>
      <w:bookmarkStart w:id="44" w:name="_Toc120435784"/>
      <w:r w:rsidRPr="00900BD8">
        <w:rPr>
          <w:rFonts w:ascii="宋体" w:eastAsia="宋体" w:hAnsi="宋体"/>
          <w:sz w:val="21"/>
          <w:szCs w:val="21"/>
        </w:rPr>
        <w:br w:type="page"/>
      </w:r>
      <w:bookmarkStart w:id="45" w:name="_Toc348082033"/>
      <w:bookmarkStart w:id="46" w:name="_Toc48660268"/>
      <w:r w:rsidR="0099216A" w:rsidRPr="00900BD8">
        <w:rPr>
          <w:rFonts w:ascii="宋体" w:eastAsia="宋体" w:hAnsi="宋体" w:hint="eastAsia"/>
          <w:sz w:val="21"/>
          <w:szCs w:val="21"/>
        </w:rPr>
        <w:lastRenderedPageBreak/>
        <w:t>五、基金财产的保管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88B48F5" w14:textId="01CEEEBF" w:rsidR="00C5404B" w:rsidRPr="00C5404B" w:rsidRDefault="0099216A" w:rsidP="00C5404B">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C5404B" w:rsidRPr="00C5404B">
        <w:rPr>
          <w:rFonts w:ascii="宋体" w:hAnsi="宋体" w:cs="Arial" w:hint="eastAsia"/>
          <w:szCs w:val="21"/>
        </w:rPr>
        <w:t>一）基金财产保管的原则</w:t>
      </w:r>
    </w:p>
    <w:p w14:paraId="027AAC72"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1.基金财产应独立于基金管理人、基金托管人的固有财产。</w:t>
      </w:r>
    </w:p>
    <w:p w14:paraId="37364D8B"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2.基金托管人应安全保管基金财产。</w:t>
      </w:r>
    </w:p>
    <w:p w14:paraId="3949B191"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3.基金托管人按照规定开设基金财产投资所需的相关账户。</w:t>
      </w:r>
    </w:p>
    <w:p w14:paraId="5B2DD53A"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4.基金托管人对所托管的不同基金财产分别设置账户，确保基金财产的完整与独立。</w:t>
      </w:r>
    </w:p>
    <w:p w14:paraId="0859EBD7"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7CB93B71"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692A61EC"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19FB8EF3"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8.除依据法律法规和基金合同的规定外，基金托管人不得委托第三人托管基金财产。</w:t>
      </w:r>
    </w:p>
    <w:p w14:paraId="62A7CF8D"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（二）基金募集期间及募集资金的验资</w:t>
      </w:r>
    </w:p>
    <w:p w14:paraId="5AD234CE"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1.基金募集期间募集的资金应开立“基金募集专户”。该账户由基金管理人开立并管理。</w:t>
      </w:r>
    </w:p>
    <w:p w14:paraId="4D40A1D8" w14:textId="245AFB25"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2.基金募集期满或基金停止募集时，募集的基金份额总额、基金募集金额符合《基金法》、《运作办法》等有关规定后，基金管理人应将属于基金财产的全部资金划入基金托管人为基金开立的基金资金账户，同时在规定时间内，基金管理人应聘请</w:t>
      </w:r>
      <w:r w:rsidR="00AF0157">
        <w:rPr>
          <w:rFonts w:ascii="宋体" w:hAnsi="宋体" w:cs="Arial" w:hint="eastAsia"/>
          <w:szCs w:val="21"/>
        </w:rPr>
        <w:t>符合《证券法》规定的会计师事务所</w:t>
      </w:r>
      <w:r w:rsidRPr="00C5404B">
        <w:rPr>
          <w:rFonts w:ascii="宋体" w:hAnsi="宋体" w:cs="Arial" w:hint="eastAsia"/>
          <w:szCs w:val="21"/>
        </w:rPr>
        <w:t>进行验资，出具验资报告。出具的验资报告由参加验资的2名或2名以上中国注册会计师签字方为有效。</w:t>
      </w:r>
    </w:p>
    <w:p w14:paraId="438DC199"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3.若基金募集期限届满，未能达到基金合同生效的条件，由基金管理人按规定办理退款等事宜。</w:t>
      </w:r>
    </w:p>
    <w:p w14:paraId="3048D42A"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（三）基金资金账户的开立和管理</w:t>
      </w:r>
    </w:p>
    <w:p w14:paraId="750010F8" w14:textId="51617290"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w:t>
      </w:r>
      <w:r w:rsidR="001749F6" w:rsidRPr="001749F6">
        <w:rPr>
          <w:rFonts w:ascii="宋体" w:hAnsi="宋体" w:cs="Arial" w:hint="eastAsia"/>
          <w:bCs/>
          <w:szCs w:val="21"/>
        </w:rPr>
        <w:t>南方中证1000交易型开放式指数证券投资基金发起式联接基金</w:t>
      </w:r>
      <w:r w:rsidRPr="00C5404B">
        <w:rPr>
          <w:rFonts w:ascii="宋体" w:hAnsi="宋体" w:cs="Arial" w:hint="eastAsia"/>
          <w:szCs w:val="21"/>
        </w:rPr>
        <w:t>”</w:t>
      </w:r>
      <w:r w:rsidR="00747581">
        <w:rPr>
          <w:rFonts w:ascii="宋体" w:hAnsi="宋体" w:cs="Arial" w:hint="eastAsia"/>
          <w:szCs w:val="21"/>
        </w:rPr>
        <w:t>（</w:t>
      </w:r>
      <w:r w:rsidR="00747581" w:rsidRPr="00B92B5B">
        <w:rPr>
          <w:rFonts w:ascii="宋体" w:hAnsi="宋体" w:cs="Arial" w:hint="eastAsia"/>
          <w:szCs w:val="21"/>
        </w:rPr>
        <w:t>以实际托管户名称为准</w:t>
      </w:r>
      <w:r w:rsidR="00747581">
        <w:rPr>
          <w:rFonts w:ascii="宋体" w:hAnsi="宋体" w:cs="Arial" w:hint="eastAsia"/>
          <w:szCs w:val="21"/>
        </w:rPr>
        <w:t>）</w:t>
      </w:r>
      <w:r w:rsidRPr="00C5404B">
        <w:rPr>
          <w:rFonts w:ascii="宋体" w:hAnsi="宋体" w:cs="Arial" w:hint="eastAsia"/>
          <w:szCs w:val="21"/>
        </w:rPr>
        <w:t>，预留印鉴为基金托管人印章。</w:t>
      </w:r>
    </w:p>
    <w:p w14:paraId="1E97DF66"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w:t>
      </w:r>
      <w:r w:rsidRPr="00C5404B">
        <w:rPr>
          <w:rFonts w:ascii="宋体" w:hAnsi="宋体" w:cs="Arial" w:hint="eastAsia"/>
          <w:szCs w:val="21"/>
        </w:rPr>
        <w:lastRenderedPageBreak/>
        <w:t>务以外的活动。</w:t>
      </w:r>
    </w:p>
    <w:p w14:paraId="436215B6"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3.基金资金账户的开立和管理应符合法律法规及银行业监督管理机构的有关规定。</w:t>
      </w:r>
    </w:p>
    <w:p w14:paraId="24E7AFCD"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（四）基金证券账户和结算备付金账户的开立和管理</w:t>
      </w:r>
    </w:p>
    <w:p w14:paraId="6750064A"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1.基金托管人在中国证券登记结算有限责任公司上海分公司、深圳分公司为基金开立基金托管人与基金联名的证券账户。</w:t>
      </w:r>
    </w:p>
    <w:p w14:paraId="040E3547"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01EA9F4"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3.基金证券账户的开立和证券账户卡的保管由基金托管人负责，账户资产的管理和运用由基金管理人负责。</w:t>
      </w:r>
    </w:p>
    <w:p w14:paraId="236AC238"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51A9AA3F"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74F50CCC"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（五）债券托管账户的开设和管理</w:t>
      </w:r>
    </w:p>
    <w:p w14:paraId="77F8ED1C"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23AD46E1"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（六）其他账户的开立和管理</w:t>
      </w:r>
    </w:p>
    <w:p w14:paraId="4984FB62"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0DACA9AF"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33F65233"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2.因业务发展需要而开立的其他账户，可以根据法律法规和基金合同的规定，由基金管理人协助基金托管人按照有关法律法规和本协议的约定协商后开立。新账户按有关规定使用并管理。</w:t>
      </w:r>
    </w:p>
    <w:p w14:paraId="0BBC4E24"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3.法律法规等有关规定对相关账户的开立和管理另有规定的，从其规定办理。</w:t>
      </w:r>
    </w:p>
    <w:p w14:paraId="520E65DD"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lastRenderedPageBreak/>
        <w:t>（七）基金财产投资的有关有价凭证等的保管</w:t>
      </w:r>
    </w:p>
    <w:p w14:paraId="0D669E43"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4D2350D" w14:textId="77777777"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（八）与基金财产有关的重大合同的保管</w:t>
      </w:r>
    </w:p>
    <w:p w14:paraId="7F49FCD9" w14:textId="372960F2" w:rsidR="00C5404B" w:rsidRPr="00C5404B" w:rsidRDefault="00C5404B" w:rsidP="00C5404B">
      <w:pPr>
        <w:adjustRightInd w:val="0"/>
        <w:snapToGrid w:val="0"/>
        <w:spacing w:line="360" w:lineRule="auto"/>
        <w:ind w:firstLineChars="200" w:firstLine="420"/>
        <w:rPr>
          <w:rFonts w:ascii="宋体" w:hAnsi="宋体" w:cs="Arial"/>
          <w:szCs w:val="21"/>
        </w:rPr>
      </w:pPr>
      <w:r w:rsidRPr="00C5404B">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w:t>
      </w:r>
      <w:r w:rsidR="00DF644E" w:rsidRPr="00DF644E">
        <w:rPr>
          <w:rFonts w:ascii="宋体" w:hAnsi="宋体" w:cs="Arial" w:hint="eastAsia"/>
          <w:szCs w:val="21"/>
        </w:rPr>
        <w:t>不少于法律法规规定的最低年限。</w:t>
      </w:r>
    </w:p>
    <w:p w14:paraId="50F76715" w14:textId="5841C4AD" w:rsidR="00431AC3" w:rsidRPr="00900BD8" w:rsidRDefault="00C5404B" w:rsidP="00C5404B">
      <w:pPr>
        <w:adjustRightInd w:val="0"/>
        <w:snapToGrid w:val="0"/>
        <w:spacing w:line="360" w:lineRule="auto"/>
        <w:ind w:firstLineChars="200" w:firstLine="420"/>
        <w:rPr>
          <w:rFonts w:ascii="宋体" w:hAnsi="宋体"/>
          <w:szCs w:val="21"/>
        </w:rPr>
      </w:pPr>
      <w:r w:rsidRPr="00C5404B">
        <w:rPr>
          <w:rFonts w:ascii="宋体" w:hAnsi="宋体" w:cs="Arial" w:hint="eastAsia"/>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E3A6C91" w14:textId="77777777" w:rsidR="00E401CD" w:rsidRPr="00900BD8" w:rsidRDefault="00E401CD" w:rsidP="00E401CD">
      <w:pPr>
        <w:spacing w:line="360" w:lineRule="auto"/>
        <w:ind w:firstLine="420"/>
        <w:rPr>
          <w:rFonts w:ascii="宋体" w:hAnsi="宋体"/>
          <w:szCs w:val="21"/>
        </w:rPr>
      </w:pPr>
    </w:p>
    <w:p w14:paraId="6263CBA5" w14:textId="77777777" w:rsidR="0099216A" w:rsidRPr="00900BD8" w:rsidRDefault="00C73BD5" w:rsidP="00E83907">
      <w:pPr>
        <w:pStyle w:val="2"/>
        <w:spacing w:beforeLines="100" w:before="312" w:afterLines="50" w:after="156" w:line="360" w:lineRule="auto"/>
        <w:jc w:val="center"/>
        <w:rPr>
          <w:rFonts w:ascii="宋体" w:eastAsia="宋体" w:hAnsi="宋体"/>
          <w:sz w:val="21"/>
          <w:szCs w:val="21"/>
        </w:rPr>
      </w:pPr>
      <w:bookmarkStart w:id="47" w:name="_Toc84133787"/>
      <w:bookmarkStart w:id="48" w:name="_Toc84234389"/>
      <w:bookmarkStart w:id="49" w:name="_Toc84234436"/>
      <w:bookmarkStart w:id="50" w:name="_Toc86204790"/>
      <w:bookmarkStart w:id="51" w:name="_Toc86223244"/>
      <w:bookmarkStart w:id="52" w:name="_Toc86225293"/>
      <w:bookmarkStart w:id="53" w:name="_Toc86649724"/>
      <w:bookmarkStart w:id="54" w:name="_Toc86726441"/>
      <w:bookmarkStart w:id="55" w:name="_Toc86727357"/>
      <w:bookmarkStart w:id="56" w:name="_Toc86737931"/>
      <w:bookmarkStart w:id="57" w:name="_Toc89163370"/>
      <w:bookmarkStart w:id="58" w:name="_Toc108512360"/>
      <w:bookmarkStart w:id="59" w:name="_Toc110761798"/>
      <w:bookmarkStart w:id="60" w:name="_Toc110765662"/>
      <w:bookmarkStart w:id="61" w:name="_Toc110830494"/>
      <w:bookmarkStart w:id="62" w:name="_Toc118212952"/>
      <w:bookmarkStart w:id="63" w:name="_Toc118774805"/>
      <w:bookmarkStart w:id="64" w:name="_Toc118972650"/>
      <w:bookmarkStart w:id="65" w:name="_Toc119402712"/>
      <w:bookmarkStart w:id="66" w:name="_Toc120435785"/>
      <w:r w:rsidRPr="00900BD8">
        <w:rPr>
          <w:rFonts w:ascii="宋体" w:eastAsia="宋体" w:hAnsi="宋体"/>
          <w:sz w:val="21"/>
          <w:szCs w:val="21"/>
        </w:rPr>
        <w:br w:type="page"/>
      </w:r>
      <w:bookmarkStart w:id="67" w:name="_Toc348082034"/>
      <w:bookmarkStart w:id="68" w:name="_Toc48660269"/>
      <w:r w:rsidR="0099216A" w:rsidRPr="00900BD8">
        <w:rPr>
          <w:rFonts w:ascii="宋体" w:eastAsia="宋体" w:hAnsi="宋体" w:hint="eastAsia"/>
          <w:sz w:val="21"/>
          <w:szCs w:val="21"/>
        </w:rPr>
        <w:lastRenderedPageBreak/>
        <w:t>六、指令的发送、确认及执行</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9885208"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14:paraId="6DBFD59E" w14:textId="77777777" w:rsidR="00425D01" w:rsidRPr="00900BD8" w:rsidRDefault="000D7E47" w:rsidP="000D7E47">
      <w:pPr>
        <w:adjustRightInd w:val="0"/>
        <w:snapToGrid w:val="0"/>
        <w:spacing w:line="360" w:lineRule="auto"/>
        <w:ind w:firstLine="567"/>
        <w:jc w:val="left"/>
        <w:rPr>
          <w:rFonts w:ascii="宋体" w:hAnsi="宋体"/>
          <w:szCs w:val="21"/>
        </w:rPr>
      </w:pPr>
      <w:r w:rsidRPr="00900BD8">
        <w:rPr>
          <w:rFonts w:ascii="宋体" w:hAnsi="宋体" w:hint="eastAsia"/>
          <w:szCs w:val="21"/>
        </w:rPr>
        <w:t>基金管理人发送的指令包括电子指令和纸质指令。</w:t>
      </w:r>
    </w:p>
    <w:p w14:paraId="737310FF" w14:textId="77777777" w:rsidR="000D7E47" w:rsidRPr="00900BD8" w:rsidRDefault="000D7E47" w:rsidP="00425D01">
      <w:pPr>
        <w:adjustRightInd w:val="0"/>
        <w:snapToGrid w:val="0"/>
        <w:spacing w:line="360" w:lineRule="auto"/>
        <w:ind w:firstLine="560"/>
        <w:jc w:val="left"/>
        <w:rPr>
          <w:rFonts w:ascii="宋体" w:hAnsi="宋体"/>
          <w:szCs w:val="21"/>
        </w:rPr>
      </w:pPr>
      <w:r w:rsidRPr="00900BD8">
        <w:rPr>
          <w:rFonts w:ascii="宋体" w:hAnsi="宋体" w:hint="eastAsia"/>
          <w:szCs w:val="21"/>
        </w:rPr>
        <w:t>电子指令包括基金管理人发送的电子指令（采用电子报文传送的电子指令、网上托管银行管理人客户端录入的电子指令）、自动产生的电子指令（网上托管银行托管人端根据预先设定的业务规则自动产生的电子指令）。管理人在启用电子指令前应使用传真或其他与基金托管人协商一致的方式</w:t>
      </w:r>
      <w:r w:rsidR="00425D01" w:rsidRPr="00900BD8">
        <w:rPr>
          <w:rFonts w:ascii="宋体" w:hAnsi="宋体" w:hint="eastAsia"/>
          <w:szCs w:val="21"/>
        </w:rPr>
        <w:t>向基金托管人发出</w:t>
      </w:r>
      <w:r w:rsidRPr="00900BD8">
        <w:rPr>
          <w:rFonts w:ascii="宋体" w:hAnsi="宋体" w:hint="eastAsia"/>
          <w:szCs w:val="21"/>
        </w:rPr>
        <w:t>启用函</w:t>
      </w:r>
      <w:r w:rsidR="00425D01" w:rsidRPr="00900BD8">
        <w:rPr>
          <w:rFonts w:ascii="宋体" w:hAnsi="宋体" w:hint="eastAsia"/>
          <w:szCs w:val="21"/>
        </w:rPr>
        <w:t>。启用函应注明启用的业务类型、启用日期等。启用函应加盖基金管理人公司公章。</w:t>
      </w:r>
    </w:p>
    <w:p w14:paraId="769EC4AD" w14:textId="77777777" w:rsidR="00557137" w:rsidRDefault="00557137" w:rsidP="00900BD8">
      <w:pPr>
        <w:adjustRightInd w:val="0"/>
        <w:snapToGrid w:val="0"/>
        <w:spacing w:line="360" w:lineRule="auto"/>
        <w:ind w:firstLineChars="200" w:firstLine="420"/>
        <w:rPr>
          <w:rFonts w:ascii="宋体" w:hAnsi="宋体" w:cs="Arial"/>
          <w:szCs w:val="21"/>
        </w:rPr>
      </w:pPr>
      <w:r w:rsidRPr="00557137">
        <w:rPr>
          <w:rFonts w:ascii="宋体" w:hAnsi="宋体" w:cs="Arial" w:hint="eastAsia"/>
          <w:szCs w:val="21"/>
        </w:rPr>
        <w:t>管理人在发送纸质指令前，应出具传真指令启用函，注明发送传真的传真号、发送指令附件的邮箱地址以及指令确认人员及其联系方式。</w:t>
      </w:r>
    </w:p>
    <w:p w14:paraId="205FF78E" w14:textId="1FD62D91"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（一）基金管理人对发送指令人员的书面授权</w:t>
      </w:r>
    </w:p>
    <w:p w14:paraId="1CA8D23D" w14:textId="348BEC69" w:rsidR="005B4925" w:rsidRPr="00900BD8" w:rsidRDefault="00140CFC" w:rsidP="00900BD8">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授权通知的内容：</w:t>
      </w:r>
      <w:r w:rsidR="00CB40E0" w:rsidRPr="00900BD8">
        <w:rPr>
          <w:rFonts w:ascii="宋体" w:hAnsi="宋体" w:hint="eastAsia"/>
          <w:szCs w:val="21"/>
        </w:rPr>
        <w:t>基金管理人</w:t>
      </w:r>
      <w:r w:rsidR="0099216A" w:rsidRPr="00900BD8">
        <w:rPr>
          <w:rFonts w:ascii="宋体" w:hAnsi="宋体" w:cs="Arial" w:hint="eastAsia"/>
          <w:szCs w:val="21"/>
        </w:rPr>
        <w:t>应</w:t>
      </w:r>
      <w:r w:rsidRPr="00900BD8">
        <w:rPr>
          <w:rFonts w:ascii="宋体" w:hAnsi="宋体" w:hint="eastAsia"/>
          <w:szCs w:val="21"/>
        </w:rPr>
        <w:t>事先向</w:t>
      </w:r>
      <w:r w:rsidR="00CB40E0" w:rsidRPr="00900BD8">
        <w:rPr>
          <w:rFonts w:ascii="宋体" w:hAnsi="宋体" w:hint="eastAsia"/>
          <w:szCs w:val="21"/>
        </w:rPr>
        <w:t>基金托管人</w:t>
      </w:r>
      <w:r w:rsidR="0099216A" w:rsidRPr="00900BD8">
        <w:rPr>
          <w:rFonts w:ascii="宋体" w:hAnsi="宋体" w:cs="Arial" w:hint="eastAsia"/>
          <w:szCs w:val="21"/>
        </w:rPr>
        <w:t>提供书面授权</w:t>
      </w:r>
      <w:r w:rsidRPr="00900BD8">
        <w:rPr>
          <w:rFonts w:ascii="宋体" w:hAnsi="宋体" w:hint="eastAsia"/>
          <w:szCs w:val="21"/>
        </w:rPr>
        <w:t>通知（以下称“授权通知”），指定指令的被授权人员及被授权印鉴，授权通知的</w:t>
      </w:r>
      <w:r w:rsidR="0099216A" w:rsidRPr="00900BD8">
        <w:rPr>
          <w:rFonts w:ascii="宋体" w:hAnsi="宋体" w:cs="Arial" w:hint="eastAsia"/>
          <w:szCs w:val="21"/>
        </w:rPr>
        <w:t>内容包括被授权人</w:t>
      </w:r>
      <w:r w:rsidRPr="00900BD8">
        <w:rPr>
          <w:rFonts w:ascii="宋体" w:hAnsi="宋体" w:hint="eastAsia"/>
          <w:szCs w:val="21"/>
        </w:rPr>
        <w:t>的</w:t>
      </w:r>
      <w:r w:rsidR="0099216A" w:rsidRPr="00900BD8">
        <w:rPr>
          <w:rFonts w:ascii="宋体" w:hAnsi="宋体" w:cs="Arial" w:hint="eastAsia"/>
          <w:szCs w:val="21"/>
        </w:rPr>
        <w:t>名单、</w:t>
      </w:r>
      <w:r w:rsidRPr="00900BD8">
        <w:rPr>
          <w:rFonts w:ascii="宋体" w:hAnsi="宋体" w:hint="eastAsia"/>
          <w:szCs w:val="21"/>
        </w:rPr>
        <w:t>签章样本、权限和</w:t>
      </w:r>
      <w:r w:rsidR="0099216A" w:rsidRPr="00900BD8">
        <w:rPr>
          <w:rFonts w:ascii="宋体" w:hAnsi="宋体" w:cs="Arial" w:hint="eastAsia"/>
          <w:szCs w:val="21"/>
        </w:rPr>
        <w:t>预留印鉴</w:t>
      </w:r>
      <w:r w:rsidRPr="00900BD8">
        <w:rPr>
          <w:rFonts w:ascii="宋体" w:hAnsi="宋体" w:hint="eastAsia"/>
          <w:szCs w:val="21"/>
        </w:rPr>
        <w:t>。</w:t>
      </w:r>
      <w:r w:rsidR="0099216A" w:rsidRPr="00900BD8">
        <w:rPr>
          <w:rFonts w:ascii="宋体" w:hAnsi="宋体" w:cs="Arial" w:hint="eastAsia"/>
          <w:szCs w:val="21"/>
        </w:rPr>
        <w:t>授权</w:t>
      </w:r>
      <w:r w:rsidRPr="00900BD8">
        <w:rPr>
          <w:rFonts w:ascii="宋体" w:hAnsi="宋体" w:hint="eastAsia"/>
          <w:szCs w:val="21"/>
        </w:rPr>
        <w:t>通知</w:t>
      </w:r>
      <w:r w:rsidR="0099216A" w:rsidRPr="00900BD8">
        <w:rPr>
          <w:rFonts w:ascii="宋体" w:hAnsi="宋体" w:cs="Arial" w:hint="eastAsia"/>
          <w:szCs w:val="21"/>
        </w:rPr>
        <w:t>应</w:t>
      </w:r>
      <w:r w:rsidRPr="00900BD8">
        <w:rPr>
          <w:rFonts w:ascii="宋体" w:hAnsi="宋体" w:hint="eastAsia"/>
          <w:szCs w:val="21"/>
        </w:rPr>
        <w:t>加盖</w:t>
      </w:r>
      <w:r w:rsidR="00CB40E0" w:rsidRPr="00900BD8">
        <w:rPr>
          <w:rFonts w:ascii="宋体" w:hAnsi="宋体" w:hint="eastAsia"/>
          <w:szCs w:val="21"/>
        </w:rPr>
        <w:t>基金管理人</w:t>
      </w:r>
      <w:r w:rsidRPr="00900BD8">
        <w:rPr>
          <w:rFonts w:ascii="宋体" w:hAnsi="宋体" w:hint="eastAsia"/>
          <w:szCs w:val="21"/>
        </w:rPr>
        <w:t>公司公章并写明生效时间</w:t>
      </w:r>
      <w:r w:rsidR="00677614" w:rsidRPr="00900BD8">
        <w:rPr>
          <w:rFonts w:ascii="宋体" w:hAnsi="宋体" w:hint="eastAsia"/>
          <w:szCs w:val="21"/>
        </w:rPr>
        <w:t>。</w:t>
      </w:r>
      <w:r w:rsidR="00D20847" w:rsidRPr="00900BD8">
        <w:rPr>
          <w:rFonts w:ascii="宋体" w:hAnsi="宋体" w:hint="eastAsia"/>
          <w:szCs w:val="21"/>
        </w:rPr>
        <w:t>基金管理人应</w:t>
      </w:r>
      <w:r w:rsidR="005C7F22" w:rsidRPr="00900BD8">
        <w:rPr>
          <w:rFonts w:ascii="宋体" w:hAnsi="宋体" w:hint="eastAsia"/>
          <w:szCs w:val="21"/>
        </w:rPr>
        <w:t>使用传真或其他</w:t>
      </w:r>
      <w:r w:rsidR="0008111E" w:rsidRPr="00900BD8">
        <w:rPr>
          <w:rFonts w:ascii="宋体" w:hAnsi="宋体" w:hint="eastAsia"/>
          <w:szCs w:val="21"/>
        </w:rPr>
        <w:t>与</w:t>
      </w:r>
      <w:r w:rsidR="005C7F22" w:rsidRPr="00900BD8">
        <w:rPr>
          <w:rFonts w:ascii="宋体" w:hAnsi="宋体" w:hint="eastAsia"/>
          <w:szCs w:val="21"/>
        </w:rPr>
        <w:t>基金托管人</w:t>
      </w:r>
      <w:r w:rsidR="0008111E" w:rsidRPr="00900BD8">
        <w:rPr>
          <w:rFonts w:ascii="宋体" w:hAnsi="宋体" w:hint="eastAsia"/>
          <w:szCs w:val="21"/>
        </w:rPr>
        <w:t>协商一致</w:t>
      </w:r>
      <w:r w:rsidR="005C7F22" w:rsidRPr="00900BD8">
        <w:rPr>
          <w:rFonts w:ascii="宋体" w:hAnsi="宋体" w:hint="eastAsia"/>
          <w:szCs w:val="21"/>
        </w:rPr>
        <w:t>的方式向基金托管人发出授权通知，同时电话通知基金托管人。授权通知经基金管理人与基金托管人以电话方式或其他基金管理人和基金托管人认可的方式确认后，于授权通知载明的生效时间生效</w:t>
      </w:r>
      <w:r w:rsidR="00557137" w:rsidRPr="00557137">
        <w:rPr>
          <w:rFonts w:ascii="宋体" w:hAnsi="宋体" w:hint="eastAsia"/>
          <w:szCs w:val="21"/>
        </w:rPr>
        <w:t>，未注明生效时间的以授权通知的落款日期为生效日期。</w:t>
      </w:r>
      <w:r w:rsidR="00D20847" w:rsidRPr="00900BD8">
        <w:rPr>
          <w:rFonts w:ascii="宋体" w:hAnsi="宋体" w:hint="eastAsia"/>
          <w:szCs w:val="21"/>
        </w:rPr>
        <w:t>基金管理人在此后三个工作日内将授权通知的正本送交基金托管人。</w:t>
      </w:r>
      <w:r w:rsidR="005C7F22" w:rsidRPr="00900BD8">
        <w:rPr>
          <w:rFonts w:ascii="宋体" w:hAnsi="宋体" w:hint="eastAsia"/>
          <w:szCs w:val="21"/>
        </w:rPr>
        <w:t>授权通知书正本内容与基金托管人收到的传真不一致的，以基金托管人收到的传真为准。</w:t>
      </w:r>
    </w:p>
    <w:p w14:paraId="139624DC" w14:textId="77777777" w:rsidR="005B4925" w:rsidRPr="00900BD8" w:rsidRDefault="00CB40E0" w:rsidP="00900BD8">
      <w:pPr>
        <w:tabs>
          <w:tab w:val="num" w:pos="1260"/>
        </w:tabs>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w:t>
      </w:r>
      <w:r w:rsidR="0099216A" w:rsidRPr="00900BD8">
        <w:rPr>
          <w:rFonts w:ascii="宋体" w:hAnsi="宋体" w:cs="Arial" w:hint="eastAsia"/>
          <w:szCs w:val="21"/>
        </w:rPr>
        <w:t>和</w:t>
      </w:r>
      <w:r w:rsidRPr="00900BD8">
        <w:rPr>
          <w:rFonts w:ascii="宋体" w:hAnsi="宋体" w:hint="eastAsia"/>
          <w:szCs w:val="21"/>
        </w:rPr>
        <w:t>基金托管人</w:t>
      </w:r>
      <w:r w:rsidR="0099216A" w:rsidRPr="00900BD8">
        <w:rPr>
          <w:rFonts w:ascii="宋体" w:hAnsi="宋体" w:cs="Arial" w:hint="eastAsia"/>
          <w:szCs w:val="21"/>
        </w:rPr>
        <w:t>对授权</w:t>
      </w:r>
      <w:r w:rsidR="00140CFC" w:rsidRPr="00900BD8">
        <w:rPr>
          <w:rFonts w:ascii="宋体" w:hAnsi="宋体" w:hint="eastAsia"/>
          <w:szCs w:val="21"/>
        </w:rPr>
        <w:t>通知</w:t>
      </w:r>
      <w:r w:rsidR="0099216A" w:rsidRPr="00900BD8">
        <w:rPr>
          <w:rFonts w:ascii="宋体" w:hAnsi="宋体" w:cs="Arial" w:hint="eastAsia"/>
          <w:szCs w:val="21"/>
        </w:rPr>
        <w:t>负有保密义务，其内容不得向</w:t>
      </w:r>
      <w:r w:rsidR="00140CFC" w:rsidRPr="00900BD8">
        <w:rPr>
          <w:rFonts w:ascii="宋体" w:hAnsi="宋体" w:hint="eastAsia"/>
          <w:szCs w:val="21"/>
        </w:rPr>
        <w:t>授权人、</w:t>
      </w:r>
      <w:r w:rsidR="0099216A" w:rsidRPr="00900BD8">
        <w:rPr>
          <w:rFonts w:ascii="宋体" w:hAnsi="宋体" w:cs="Arial" w:hint="eastAsia"/>
          <w:szCs w:val="21"/>
        </w:rPr>
        <w:t>被授权人及相关操作人员以外的任何人</w:t>
      </w:r>
      <w:r w:rsidR="00140CFC" w:rsidRPr="00900BD8">
        <w:rPr>
          <w:rFonts w:ascii="宋体" w:hAnsi="宋体" w:hint="eastAsia"/>
          <w:szCs w:val="21"/>
        </w:rPr>
        <w:t>泄露</w:t>
      </w:r>
      <w:r w:rsidR="00C46966" w:rsidRPr="00900BD8">
        <w:rPr>
          <w:rFonts w:ascii="宋体" w:hAnsi="宋体" w:cs="Arial" w:hint="eastAsia"/>
          <w:szCs w:val="21"/>
        </w:rPr>
        <w:t>，但法律法规规定或有权机关另有要求的除外。</w:t>
      </w:r>
    </w:p>
    <w:p w14:paraId="0210D654"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（二）指令的内容</w:t>
      </w:r>
    </w:p>
    <w:p w14:paraId="5AFB1627" w14:textId="77777777" w:rsidR="005B4925"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投资</w:t>
      </w:r>
      <w:r w:rsidR="00140CFC" w:rsidRPr="00900BD8">
        <w:rPr>
          <w:rFonts w:ascii="宋体" w:hAnsi="宋体" w:hint="eastAsia"/>
          <w:szCs w:val="21"/>
        </w:rPr>
        <w:t>指令是在管理</w:t>
      </w:r>
      <w:r w:rsidR="00DB7853" w:rsidRPr="00900BD8">
        <w:rPr>
          <w:rFonts w:ascii="宋体" w:hAnsi="宋体" w:hint="eastAsia"/>
          <w:szCs w:val="21"/>
        </w:rPr>
        <w:t>本基金</w:t>
      </w:r>
      <w:r w:rsidR="00140CFC" w:rsidRPr="00900BD8">
        <w:rPr>
          <w:rFonts w:ascii="宋体" w:hAnsi="宋体" w:hint="eastAsia"/>
          <w:szCs w:val="21"/>
        </w:rPr>
        <w:t>时，</w:t>
      </w:r>
      <w:r w:rsidR="00CB40E0" w:rsidRPr="00900BD8">
        <w:rPr>
          <w:rFonts w:ascii="宋体" w:hAnsi="宋体" w:hint="eastAsia"/>
          <w:szCs w:val="21"/>
        </w:rPr>
        <w:t>基金管理人</w:t>
      </w:r>
      <w:r w:rsidR="00140CFC"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发出的交易成交单、交易指令及</w:t>
      </w:r>
      <w:r w:rsidRPr="00900BD8">
        <w:rPr>
          <w:rFonts w:ascii="宋体" w:hAnsi="宋体" w:cs="Arial" w:hint="eastAsia"/>
          <w:szCs w:val="21"/>
        </w:rPr>
        <w:t>资金划拨</w:t>
      </w:r>
      <w:r w:rsidR="00140CFC" w:rsidRPr="00900BD8">
        <w:rPr>
          <w:rFonts w:ascii="宋体" w:hAnsi="宋体" w:hint="eastAsia"/>
          <w:szCs w:val="21"/>
        </w:rPr>
        <w:t>类指令（以下简称“指令”）。</w:t>
      </w:r>
      <w:r w:rsidRPr="00900BD8">
        <w:rPr>
          <w:rFonts w:ascii="宋体" w:hAnsi="宋体" w:cs="Arial" w:hint="eastAsia"/>
          <w:szCs w:val="21"/>
        </w:rPr>
        <w:t>指令</w:t>
      </w:r>
      <w:r w:rsidR="00140CFC" w:rsidRPr="00900BD8">
        <w:rPr>
          <w:rFonts w:ascii="宋体" w:hAnsi="宋体" w:hint="eastAsia"/>
          <w:szCs w:val="21"/>
        </w:rPr>
        <w:t>应</w:t>
      </w:r>
      <w:r w:rsidRPr="00900BD8">
        <w:rPr>
          <w:rFonts w:ascii="宋体" w:hAnsi="宋体" w:cs="Arial" w:hint="eastAsia"/>
          <w:szCs w:val="21"/>
        </w:rPr>
        <w:t>加盖预留印鉴并由被授权人签</w:t>
      </w:r>
      <w:r w:rsidR="00822FD6" w:rsidRPr="00900BD8">
        <w:rPr>
          <w:rFonts w:ascii="宋体" w:hAnsi="宋体" w:cs="Arial" w:hint="eastAsia"/>
          <w:szCs w:val="21"/>
        </w:rPr>
        <w:t>章</w:t>
      </w:r>
      <w:r w:rsidRPr="00900BD8">
        <w:rPr>
          <w:rFonts w:ascii="宋体" w:hAnsi="宋体" w:cs="Arial" w:hint="eastAsia"/>
          <w:szCs w:val="21"/>
        </w:rPr>
        <w:t>。</w:t>
      </w:r>
      <w:r w:rsidR="00CB40E0" w:rsidRPr="00900BD8">
        <w:rPr>
          <w:rFonts w:ascii="宋体" w:hAnsi="宋体" w:hint="eastAsia"/>
          <w:szCs w:val="21"/>
        </w:rPr>
        <w:t>基金管理人</w:t>
      </w:r>
      <w:r w:rsidR="00140CFC" w:rsidRPr="00900BD8">
        <w:rPr>
          <w:rFonts w:ascii="宋体" w:hAnsi="宋体" w:hint="eastAsia"/>
          <w:szCs w:val="21"/>
        </w:rPr>
        <w:t>发给</w:t>
      </w:r>
      <w:r w:rsidR="00CB40E0" w:rsidRPr="00900BD8">
        <w:rPr>
          <w:rFonts w:ascii="宋体" w:hAnsi="宋体" w:hint="eastAsia"/>
          <w:szCs w:val="21"/>
        </w:rPr>
        <w:t>基金托管人</w:t>
      </w:r>
      <w:r w:rsidR="00140CFC" w:rsidRPr="00900BD8">
        <w:rPr>
          <w:rFonts w:ascii="宋体" w:hAnsi="宋体" w:hint="eastAsia"/>
          <w:szCs w:val="21"/>
        </w:rPr>
        <w:t>的资金划拨类指令应写明款项事由、时间、金额、出款和收款账户信息等。</w:t>
      </w:r>
    </w:p>
    <w:p w14:paraId="6D8DB481"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（三）指令的发送、确认及执行的时间和程序</w:t>
      </w:r>
    </w:p>
    <w:p w14:paraId="70529DA4" w14:textId="77777777" w:rsidR="005B4925"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1.指令的发送</w:t>
      </w:r>
      <w:r w:rsidR="00140CFC"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cs="Arial" w:hint="eastAsia"/>
          <w:szCs w:val="21"/>
        </w:rPr>
        <w:t>应按照</w:t>
      </w:r>
      <w:r w:rsidR="00140CFC" w:rsidRPr="00900BD8">
        <w:rPr>
          <w:rFonts w:ascii="宋体" w:hAnsi="宋体" w:hint="eastAsia"/>
          <w:szCs w:val="21"/>
        </w:rPr>
        <w:t>相关</w:t>
      </w:r>
      <w:r w:rsidRPr="00900BD8">
        <w:rPr>
          <w:rFonts w:ascii="宋体" w:hAnsi="宋体" w:cs="Arial" w:hint="eastAsia"/>
          <w:szCs w:val="21"/>
        </w:rPr>
        <w:t>法律法规</w:t>
      </w:r>
      <w:r w:rsidR="00140CFC" w:rsidRPr="00900BD8">
        <w:rPr>
          <w:rFonts w:ascii="宋体" w:hAnsi="宋体" w:hint="eastAsia"/>
          <w:szCs w:val="21"/>
        </w:rPr>
        <w:t>以及本</w:t>
      </w:r>
      <w:r w:rsidR="008E6C96" w:rsidRPr="00900BD8">
        <w:rPr>
          <w:rFonts w:ascii="宋体" w:hAnsi="宋体" w:cs="Arial" w:hint="eastAsia"/>
          <w:szCs w:val="21"/>
        </w:rPr>
        <w:t>协议</w:t>
      </w:r>
      <w:r w:rsidRPr="00900BD8">
        <w:rPr>
          <w:rFonts w:ascii="宋体" w:hAnsi="宋体" w:cs="Arial" w:hint="eastAsia"/>
          <w:szCs w:val="21"/>
        </w:rPr>
        <w:t>的规定，在其合法的经营权限和交易权限</w:t>
      </w:r>
      <w:r w:rsidR="00140CFC" w:rsidRPr="00900BD8">
        <w:rPr>
          <w:rFonts w:ascii="宋体" w:hAnsi="宋体" w:hint="eastAsia"/>
          <w:szCs w:val="21"/>
        </w:rPr>
        <w:t>内依照授权</w:t>
      </w:r>
      <w:r w:rsidRPr="00900BD8">
        <w:rPr>
          <w:rFonts w:ascii="宋体" w:hAnsi="宋体" w:cs="Arial" w:hint="eastAsia"/>
          <w:szCs w:val="21"/>
        </w:rPr>
        <w:t>通知</w:t>
      </w:r>
      <w:r w:rsidR="00140CFC" w:rsidRPr="00900BD8">
        <w:rPr>
          <w:rFonts w:ascii="宋体" w:hAnsi="宋体" w:hint="eastAsia"/>
          <w:szCs w:val="21"/>
        </w:rPr>
        <w:t>的授权用传真方式或其他</w:t>
      </w:r>
      <w:r w:rsidR="00CB40E0" w:rsidRPr="00900BD8">
        <w:rPr>
          <w:rFonts w:ascii="宋体" w:hAnsi="宋体" w:hint="eastAsia"/>
          <w:szCs w:val="21"/>
        </w:rPr>
        <w:t>基金托管人</w:t>
      </w:r>
      <w:r w:rsidR="00140CFC" w:rsidRPr="00900BD8">
        <w:rPr>
          <w:rFonts w:ascii="宋体" w:hAnsi="宋体" w:hint="eastAsia"/>
          <w:szCs w:val="21"/>
        </w:rPr>
        <w:t>和</w:t>
      </w:r>
      <w:r w:rsidR="00CB40E0" w:rsidRPr="00900BD8">
        <w:rPr>
          <w:rFonts w:ascii="宋体" w:hAnsi="宋体" w:hint="eastAsia"/>
          <w:szCs w:val="21"/>
        </w:rPr>
        <w:t>基金管理人</w:t>
      </w:r>
      <w:r w:rsidR="00140CFC" w:rsidRPr="00900BD8">
        <w:rPr>
          <w:rFonts w:ascii="宋体" w:hAnsi="宋体" w:hint="eastAsia"/>
          <w:szCs w:val="21"/>
        </w:rPr>
        <w:t>认可的方式</w:t>
      </w:r>
      <w:r w:rsidR="0085557E"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发送。</w:t>
      </w:r>
      <w:r w:rsidR="00CB40E0" w:rsidRPr="00900BD8">
        <w:rPr>
          <w:rFonts w:ascii="宋体" w:hAnsi="宋体" w:hint="eastAsia"/>
          <w:szCs w:val="21"/>
        </w:rPr>
        <w:t>基金管理人</w:t>
      </w:r>
      <w:r w:rsidR="00140CFC" w:rsidRPr="00900BD8">
        <w:rPr>
          <w:rFonts w:ascii="宋体" w:hAnsi="宋体" w:hint="eastAsia"/>
          <w:szCs w:val="21"/>
        </w:rPr>
        <w:t>在发送</w:t>
      </w:r>
      <w:r w:rsidR="0085557E" w:rsidRPr="00900BD8">
        <w:rPr>
          <w:rFonts w:ascii="宋体" w:hAnsi="宋体" w:hint="eastAsia"/>
          <w:szCs w:val="21"/>
        </w:rPr>
        <w:t>指令时，应确保</w:t>
      </w:r>
      <w:r w:rsidR="00140CFC" w:rsidRPr="00900BD8">
        <w:rPr>
          <w:rFonts w:ascii="宋体" w:hAnsi="宋体" w:hint="eastAsia"/>
          <w:szCs w:val="21"/>
        </w:rPr>
        <w:t>相关出款</w:t>
      </w:r>
      <w:r w:rsidR="0085557E" w:rsidRPr="00900BD8">
        <w:rPr>
          <w:rFonts w:ascii="宋体" w:hAnsi="宋体" w:hint="eastAsia"/>
          <w:szCs w:val="21"/>
        </w:rPr>
        <w:t>账户有足够的资金余额，</w:t>
      </w:r>
      <w:r w:rsidR="00140CFC" w:rsidRPr="00900BD8">
        <w:rPr>
          <w:rFonts w:ascii="宋体" w:hAnsi="宋体" w:hint="eastAsia"/>
          <w:szCs w:val="21"/>
        </w:rPr>
        <w:t>并为</w:t>
      </w:r>
      <w:r w:rsidR="00CB40E0" w:rsidRPr="00900BD8">
        <w:rPr>
          <w:rFonts w:ascii="宋体" w:hAnsi="宋体" w:hint="eastAsia"/>
          <w:szCs w:val="21"/>
        </w:rPr>
        <w:t>基金托管人</w:t>
      </w:r>
      <w:r w:rsidR="00140CFC" w:rsidRPr="00900BD8">
        <w:rPr>
          <w:rFonts w:ascii="宋体" w:hAnsi="宋体" w:hint="eastAsia"/>
          <w:szCs w:val="21"/>
        </w:rPr>
        <w:t>留出执行指令所必需的时间</w:t>
      </w:r>
      <w:r w:rsidR="0085557E" w:rsidRPr="00900BD8">
        <w:rPr>
          <w:rFonts w:ascii="宋体" w:hAnsi="宋体" w:hint="eastAsia"/>
          <w:szCs w:val="21"/>
        </w:rPr>
        <w:t>。</w:t>
      </w:r>
    </w:p>
    <w:p w14:paraId="2C768242" w14:textId="77777777" w:rsidR="005B4925" w:rsidRPr="00900BD8" w:rsidRDefault="00140CF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对于新股、新债申购等网下公开发行业务，</w:t>
      </w:r>
      <w:r w:rsidR="00CB40E0" w:rsidRPr="00900BD8">
        <w:rPr>
          <w:rFonts w:ascii="宋体" w:hAnsi="宋体" w:hint="eastAsia"/>
          <w:szCs w:val="21"/>
        </w:rPr>
        <w:t>基金管理人</w:t>
      </w:r>
      <w:r w:rsidRPr="00900BD8">
        <w:rPr>
          <w:rFonts w:ascii="宋体" w:hAnsi="宋体" w:hint="eastAsia"/>
          <w:szCs w:val="21"/>
        </w:rPr>
        <w:t>应于网下申购缴款日的10:00前将指令发送给</w:t>
      </w:r>
      <w:r w:rsidR="00CB40E0" w:rsidRPr="00900BD8">
        <w:rPr>
          <w:rFonts w:ascii="宋体" w:hAnsi="宋体" w:hint="eastAsia"/>
          <w:szCs w:val="21"/>
        </w:rPr>
        <w:t>基金托管人</w:t>
      </w:r>
      <w:r w:rsidRPr="00900BD8">
        <w:rPr>
          <w:rFonts w:ascii="宋体" w:hAnsi="宋体" w:hint="eastAsia"/>
          <w:szCs w:val="21"/>
        </w:rPr>
        <w:t>。</w:t>
      </w:r>
    </w:p>
    <w:p w14:paraId="596FE42F" w14:textId="77777777"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对于期货出入金业务，</w:t>
      </w:r>
      <w:r w:rsidR="00EE227F" w:rsidRPr="00900BD8">
        <w:rPr>
          <w:rFonts w:ascii="宋体" w:hAnsi="宋体" w:hint="eastAsia"/>
          <w:szCs w:val="21"/>
        </w:rPr>
        <w:t>基金管理人</w:t>
      </w:r>
      <w:r w:rsidRPr="00900BD8">
        <w:rPr>
          <w:rFonts w:ascii="宋体" w:hAnsi="宋体" w:hint="eastAsia"/>
          <w:szCs w:val="21"/>
        </w:rPr>
        <w:t>应于交易日期货出入金截止时间前2小时将期货出入</w:t>
      </w:r>
      <w:r w:rsidRPr="00900BD8">
        <w:rPr>
          <w:rFonts w:ascii="宋体" w:hAnsi="宋体" w:hint="eastAsia"/>
          <w:szCs w:val="21"/>
        </w:rPr>
        <w:lastRenderedPageBreak/>
        <w:t>金指令发送至</w:t>
      </w:r>
      <w:r w:rsidR="00EE227F" w:rsidRPr="00900BD8">
        <w:rPr>
          <w:rFonts w:ascii="宋体" w:hAnsi="宋体" w:hint="eastAsia"/>
          <w:szCs w:val="21"/>
        </w:rPr>
        <w:t>基金托管人</w:t>
      </w:r>
      <w:r w:rsidRPr="00900BD8">
        <w:rPr>
          <w:rFonts w:ascii="宋体" w:hAnsi="宋体" w:hint="eastAsia"/>
          <w:szCs w:val="21"/>
        </w:rPr>
        <w:t>。</w:t>
      </w:r>
    </w:p>
    <w:p w14:paraId="3491C07B" w14:textId="77777777"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对于场内业务，首次进行场内交易前</w:t>
      </w:r>
      <w:r w:rsidR="00EE227F" w:rsidRPr="00900BD8">
        <w:rPr>
          <w:rFonts w:ascii="宋体" w:hAnsi="宋体" w:hint="eastAsia"/>
          <w:szCs w:val="21"/>
        </w:rPr>
        <w:t>基金管理人</w:t>
      </w:r>
      <w:r w:rsidRPr="00900BD8">
        <w:rPr>
          <w:rFonts w:ascii="宋体" w:hAnsi="宋体" w:hint="eastAsia"/>
          <w:szCs w:val="21"/>
        </w:rPr>
        <w:t>应与</w:t>
      </w:r>
      <w:r w:rsidR="00EE227F" w:rsidRPr="00900BD8">
        <w:rPr>
          <w:rFonts w:ascii="宋体" w:hAnsi="宋体" w:hint="eastAsia"/>
          <w:szCs w:val="21"/>
        </w:rPr>
        <w:t>基金托管人</w:t>
      </w:r>
      <w:r w:rsidRPr="00900BD8">
        <w:rPr>
          <w:rFonts w:ascii="宋体" w:hAnsi="宋体" w:hint="eastAsia"/>
          <w:szCs w:val="21"/>
        </w:rPr>
        <w:t>确认已完成交易单元和股东代码设置后方可进行。</w:t>
      </w:r>
    </w:p>
    <w:p w14:paraId="56920D9E" w14:textId="340D5F75" w:rsidR="00140CFC" w:rsidRPr="00900BD8" w:rsidRDefault="00140CF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对于银行间业务</w:t>
      </w:r>
      <w:r w:rsidR="00557137" w:rsidRPr="00557137">
        <w:rPr>
          <w:rFonts w:ascii="宋体" w:hAnsi="宋体" w:hint="eastAsia"/>
          <w:szCs w:val="21"/>
        </w:rPr>
        <w:t>，如需发送银行间成交单或者划款指令的</w:t>
      </w:r>
      <w:r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hint="eastAsia"/>
          <w:szCs w:val="21"/>
        </w:rPr>
        <w:t>应于交易日15:00前将银行间成交单及相关划款指令发送至</w:t>
      </w:r>
      <w:r w:rsidR="00CB40E0" w:rsidRPr="00900BD8">
        <w:rPr>
          <w:rFonts w:ascii="宋体" w:hAnsi="宋体" w:hint="eastAsia"/>
          <w:szCs w:val="21"/>
        </w:rPr>
        <w:t>基金托管人</w:t>
      </w:r>
      <w:r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hint="eastAsia"/>
          <w:szCs w:val="21"/>
        </w:rPr>
        <w:t>应与</w:t>
      </w:r>
      <w:r w:rsidR="00CB40E0" w:rsidRPr="00900BD8">
        <w:rPr>
          <w:rFonts w:ascii="宋体" w:hAnsi="宋体" w:hint="eastAsia"/>
          <w:szCs w:val="21"/>
        </w:rPr>
        <w:t>基金托管人</w:t>
      </w:r>
      <w:r w:rsidRPr="00900BD8">
        <w:rPr>
          <w:rFonts w:ascii="宋体" w:hAnsi="宋体" w:hint="eastAsia"/>
          <w:szCs w:val="21"/>
        </w:rPr>
        <w:t>确认</w:t>
      </w:r>
      <w:r w:rsidR="00CB40E0" w:rsidRPr="00900BD8">
        <w:rPr>
          <w:rFonts w:ascii="宋体" w:hAnsi="宋体" w:hint="eastAsia"/>
          <w:szCs w:val="21"/>
        </w:rPr>
        <w:t>基金托管人</w:t>
      </w:r>
      <w:r w:rsidRPr="00900BD8">
        <w:rPr>
          <w:rFonts w:ascii="宋体" w:hAnsi="宋体" w:hint="eastAsia"/>
          <w:szCs w:val="21"/>
        </w:rPr>
        <w:t>已完成证书和权限设置后方可进行</w:t>
      </w:r>
      <w:r w:rsidR="002B7266" w:rsidRPr="00900BD8">
        <w:rPr>
          <w:rFonts w:ascii="宋体" w:hAnsi="宋体" w:hint="eastAsia"/>
          <w:szCs w:val="21"/>
        </w:rPr>
        <w:t>本基金</w:t>
      </w:r>
      <w:r w:rsidRPr="00900BD8">
        <w:rPr>
          <w:rFonts w:ascii="宋体" w:hAnsi="宋体" w:hint="eastAsia"/>
          <w:szCs w:val="21"/>
        </w:rPr>
        <w:t>的银行间交易。</w:t>
      </w:r>
    </w:p>
    <w:p w14:paraId="3C21458F" w14:textId="77777777" w:rsidR="00140CFC" w:rsidRPr="00900BD8" w:rsidRDefault="00140CF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对上海证券交易所认购权证行权交易，</w:t>
      </w:r>
      <w:r w:rsidR="00CB40E0" w:rsidRPr="00900BD8">
        <w:rPr>
          <w:rFonts w:ascii="宋体" w:hAnsi="宋体" w:hint="eastAsia"/>
          <w:szCs w:val="21"/>
        </w:rPr>
        <w:t>基金管理人</w:t>
      </w:r>
      <w:r w:rsidRPr="00900BD8">
        <w:rPr>
          <w:rFonts w:ascii="宋体" w:hAnsi="宋体" w:hint="eastAsia"/>
          <w:szCs w:val="21"/>
        </w:rPr>
        <w:t>应于行权日</w:t>
      </w:r>
      <w:r w:rsidRPr="00900BD8">
        <w:rPr>
          <w:rFonts w:ascii="宋体" w:hAnsi="宋体"/>
          <w:szCs w:val="21"/>
        </w:rPr>
        <w:t xml:space="preserve">15:00 </w:t>
      </w:r>
      <w:r w:rsidRPr="00900BD8">
        <w:rPr>
          <w:rFonts w:ascii="宋体" w:hAnsi="宋体" w:hint="eastAsia"/>
          <w:szCs w:val="21"/>
        </w:rPr>
        <w:t>前将需要交付的行权金额及费用书面通知</w:t>
      </w:r>
      <w:r w:rsidR="00CB40E0" w:rsidRPr="00900BD8">
        <w:rPr>
          <w:rFonts w:ascii="宋体" w:hAnsi="宋体" w:hint="eastAsia"/>
          <w:szCs w:val="21"/>
        </w:rPr>
        <w:t>基金托管人</w:t>
      </w:r>
      <w:r w:rsidRPr="00900BD8">
        <w:rPr>
          <w:rFonts w:ascii="宋体" w:hAnsi="宋体" w:hint="eastAsia"/>
          <w:szCs w:val="21"/>
        </w:rPr>
        <w:t>，</w:t>
      </w:r>
      <w:r w:rsidR="00CB40E0" w:rsidRPr="00900BD8">
        <w:rPr>
          <w:rFonts w:ascii="宋体" w:hAnsi="宋体" w:hint="eastAsia"/>
          <w:szCs w:val="21"/>
        </w:rPr>
        <w:t>基金托管人</w:t>
      </w:r>
      <w:r w:rsidRPr="00900BD8">
        <w:rPr>
          <w:rFonts w:ascii="宋体" w:hAnsi="宋体" w:hint="eastAsia"/>
          <w:szCs w:val="21"/>
        </w:rPr>
        <w:t>在</w:t>
      </w:r>
      <w:r w:rsidRPr="00900BD8">
        <w:rPr>
          <w:rFonts w:ascii="宋体" w:hAnsi="宋体"/>
          <w:szCs w:val="21"/>
        </w:rPr>
        <w:t xml:space="preserve">16:00 </w:t>
      </w:r>
      <w:r w:rsidRPr="00900BD8">
        <w:rPr>
          <w:rFonts w:ascii="宋体" w:hAnsi="宋体" w:hint="eastAsia"/>
          <w:szCs w:val="21"/>
        </w:rPr>
        <w:t>前支付至中国证券登记结算有限责任公司指定账户。</w:t>
      </w:r>
    </w:p>
    <w:p w14:paraId="63764CA6" w14:textId="77777777" w:rsidR="00140CFC" w:rsidRPr="00900BD8" w:rsidRDefault="00140CF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对于指定时间出款的交易指令，</w:t>
      </w:r>
      <w:r w:rsidR="00CB40E0" w:rsidRPr="00900BD8">
        <w:rPr>
          <w:rFonts w:ascii="宋体" w:hAnsi="宋体" w:hint="eastAsia"/>
          <w:szCs w:val="21"/>
        </w:rPr>
        <w:t>基金管理人</w:t>
      </w:r>
      <w:r w:rsidRPr="00900BD8">
        <w:rPr>
          <w:rFonts w:ascii="宋体" w:hAnsi="宋体" w:hint="eastAsia"/>
          <w:szCs w:val="21"/>
        </w:rPr>
        <w:t>应提前2小时将指令发送至</w:t>
      </w:r>
      <w:r w:rsidR="00CB40E0" w:rsidRPr="00900BD8">
        <w:rPr>
          <w:rFonts w:ascii="宋体" w:hAnsi="宋体" w:hint="eastAsia"/>
          <w:szCs w:val="21"/>
        </w:rPr>
        <w:t>基金托管人</w:t>
      </w:r>
      <w:r w:rsidRPr="00900BD8">
        <w:rPr>
          <w:rFonts w:ascii="宋体" w:hAnsi="宋体" w:hint="eastAsia"/>
          <w:szCs w:val="21"/>
        </w:rPr>
        <w:t>；对于</w:t>
      </w:r>
      <w:r w:rsidR="00CB40E0" w:rsidRPr="00900BD8">
        <w:rPr>
          <w:rFonts w:ascii="宋体" w:hAnsi="宋体" w:hint="eastAsia"/>
          <w:szCs w:val="21"/>
        </w:rPr>
        <w:t>基金管理人</w:t>
      </w:r>
      <w:r w:rsidRPr="00900BD8">
        <w:rPr>
          <w:rFonts w:ascii="宋体" w:hAnsi="宋体" w:hint="eastAsia"/>
          <w:szCs w:val="21"/>
        </w:rPr>
        <w:t>于15:00以后发送至</w:t>
      </w:r>
      <w:r w:rsidR="00CB40E0" w:rsidRPr="00900BD8">
        <w:rPr>
          <w:rFonts w:ascii="宋体" w:hAnsi="宋体" w:hint="eastAsia"/>
          <w:szCs w:val="21"/>
        </w:rPr>
        <w:t>基金托管人</w:t>
      </w:r>
      <w:r w:rsidRPr="00900BD8">
        <w:rPr>
          <w:rFonts w:ascii="宋体" w:hAnsi="宋体" w:hint="eastAsia"/>
          <w:szCs w:val="21"/>
        </w:rPr>
        <w:t>的指令，</w:t>
      </w:r>
      <w:r w:rsidR="00CB40E0" w:rsidRPr="00900BD8">
        <w:rPr>
          <w:rFonts w:ascii="宋体" w:hAnsi="宋体" w:hint="eastAsia"/>
          <w:szCs w:val="21"/>
        </w:rPr>
        <w:t>基金托管人</w:t>
      </w:r>
      <w:r w:rsidR="00F95FF6" w:rsidRPr="00900BD8">
        <w:rPr>
          <w:rFonts w:ascii="宋体" w:hAnsi="宋体" w:hint="eastAsia"/>
          <w:szCs w:val="21"/>
        </w:rPr>
        <w:t>不保证当日</w:t>
      </w:r>
      <w:r w:rsidRPr="00900BD8">
        <w:rPr>
          <w:rFonts w:ascii="宋体" w:hAnsi="宋体" w:hint="eastAsia"/>
          <w:szCs w:val="21"/>
        </w:rPr>
        <w:t>出款。</w:t>
      </w:r>
    </w:p>
    <w:p w14:paraId="4C676401" w14:textId="6F8A974B" w:rsidR="00766773"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2.指令的确认</w:t>
      </w:r>
      <w:r w:rsidR="00140CFC" w:rsidRPr="00900BD8">
        <w:rPr>
          <w:rFonts w:ascii="宋体" w:hAnsi="宋体" w:hint="eastAsia"/>
          <w:szCs w:val="21"/>
        </w:rPr>
        <w:t>：</w:t>
      </w:r>
      <w:r w:rsidR="00CB40E0" w:rsidRPr="00900BD8">
        <w:rPr>
          <w:rFonts w:ascii="宋体" w:hAnsi="宋体" w:hint="eastAsia"/>
          <w:szCs w:val="21"/>
        </w:rPr>
        <w:t>基金管理人</w:t>
      </w:r>
      <w:r w:rsidR="00140CFC" w:rsidRPr="00900BD8">
        <w:rPr>
          <w:rFonts w:ascii="宋体" w:hAnsi="宋体" w:hint="eastAsia"/>
          <w:szCs w:val="21"/>
        </w:rPr>
        <w:t>有义务在发送指令后与</w:t>
      </w:r>
      <w:r w:rsidR="00CB40E0" w:rsidRPr="00900BD8">
        <w:rPr>
          <w:rFonts w:ascii="宋体" w:hAnsi="宋体" w:hint="eastAsia"/>
          <w:szCs w:val="21"/>
        </w:rPr>
        <w:t>基金托管人</w:t>
      </w:r>
      <w:r w:rsidR="00140CFC" w:rsidRPr="00900BD8">
        <w:rPr>
          <w:rFonts w:ascii="宋体" w:hAnsi="宋体" w:hint="eastAsia"/>
          <w:szCs w:val="21"/>
        </w:rPr>
        <w:t>进行</w:t>
      </w:r>
      <w:r w:rsidR="00F74CBB" w:rsidRPr="00900BD8">
        <w:rPr>
          <w:rFonts w:ascii="宋体" w:hAnsi="宋体" w:hint="eastAsia"/>
          <w:szCs w:val="21"/>
        </w:rPr>
        <w:t>电话</w:t>
      </w:r>
      <w:r w:rsidR="00140CFC" w:rsidRPr="00900BD8">
        <w:rPr>
          <w:rFonts w:ascii="宋体" w:hAnsi="宋体" w:hint="eastAsia"/>
          <w:szCs w:val="21"/>
        </w:rPr>
        <w:t>确认。对于依照“授权通知”发出的指令，</w:t>
      </w:r>
      <w:r w:rsidR="00CB40E0" w:rsidRPr="00900BD8">
        <w:rPr>
          <w:rFonts w:ascii="宋体" w:hAnsi="宋体" w:hint="eastAsia"/>
          <w:szCs w:val="21"/>
        </w:rPr>
        <w:t>基金管理人</w:t>
      </w:r>
      <w:r w:rsidR="00140CFC" w:rsidRPr="00900BD8">
        <w:rPr>
          <w:rFonts w:ascii="宋体" w:hAnsi="宋体" w:hint="eastAsia"/>
          <w:szCs w:val="21"/>
        </w:rPr>
        <w:t>不得否认其效力。</w:t>
      </w:r>
    </w:p>
    <w:p w14:paraId="35746330" w14:textId="77777777" w:rsidR="00766773"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00140CFC" w:rsidRPr="00900BD8">
        <w:rPr>
          <w:rFonts w:ascii="宋体" w:hAnsi="宋体" w:hint="eastAsia"/>
          <w:szCs w:val="21"/>
        </w:rPr>
        <w:t>指令的执行：</w:t>
      </w:r>
      <w:r w:rsidR="00CB40E0" w:rsidRPr="00900BD8">
        <w:rPr>
          <w:rFonts w:ascii="宋体" w:hAnsi="宋体" w:hint="eastAsia"/>
          <w:szCs w:val="21"/>
        </w:rPr>
        <w:t>基金托管人</w:t>
      </w:r>
      <w:r w:rsidR="00140CFC" w:rsidRPr="00900BD8">
        <w:rPr>
          <w:rFonts w:ascii="宋体" w:hAnsi="宋体" w:hint="eastAsia"/>
          <w:szCs w:val="21"/>
        </w:rPr>
        <w:t>确认收到</w:t>
      </w:r>
      <w:r w:rsidR="00CB40E0" w:rsidRPr="00900BD8">
        <w:rPr>
          <w:rFonts w:ascii="宋体" w:hAnsi="宋体" w:hint="eastAsia"/>
          <w:szCs w:val="21"/>
        </w:rPr>
        <w:t>基金管理人</w:t>
      </w:r>
      <w:r w:rsidR="00140CFC" w:rsidRPr="00900BD8">
        <w:rPr>
          <w:rFonts w:ascii="宋体" w:hAnsi="宋体" w:hint="eastAsia"/>
          <w:szCs w:val="21"/>
        </w:rPr>
        <w:t>发送的指令后，应对指令进行形式审查，验证指令的要素是否齐全，传真指令还应审核印鉴和签章是否和预留印鉴和签章样本相符，指令复核无误后应在规定期限内及时执行。</w:t>
      </w:r>
    </w:p>
    <w:p w14:paraId="4D0E06B2" w14:textId="77777777"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正常情况下由</w:t>
      </w:r>
      <w:r w:rsidR="00EE227F" w:rsidRPr="00900BD8">
        <w:rPr>
          <w:rFonts w:ascii="宋体" w:hAnsi="宋体" w:hint="eastAsia"/>
          <w:szCs w:val="21"/>
        </w:rPr>
        <w:t>基金托管人</w:t>
      </w:r>
      <w:r w:rsidRPr="00900BD8">
        <w:rPr>
          <w:rFonts w:ascii="宋体" w:hAnsi="宋体" w:hint="eastAsia"/>
          <w:szCs w:val="21"/>
        </w:rPr>
        <w:t>依据</w:t>
      </w:r>
      <w:r w:rsidR="00EE227F" w:rsidRPr="00900BD8">
        <w:rPr>
          <w:rFonts w:ascii="宋体" w:hAnsi="宋体" w:hint="eastAsia"/>
          <w:szCs w:val="21"/>
        </w:rPr>
        <w:t>基金管理人</w:t>
      </w:r>
      <w:r w:rsidRPr="00900BD8">
        <w:rPr>
          <w:rFonts w:ascii="宋体" w:hAnsi="宋体" w:hint="eastAsia"/>
          <w:szCs w:val="21"/>
        </w:rPr>
        <w:t>发出的出入金指令，通过期货结算银行银期转账系统进行出入金操作。</w:t>
      </w:r>
    </w:p>
    <w:p w14:paraId="2E23C7D6" w14:textId="77777777" w:rsidR="00F1403C" w:rsidRPr="00900BD8" w:rsidRDefault="00F1403C"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当结算银行银期转账系统出现故障等其他紧急情况时，</w:t>
      </w:r>
      <w:r w:rsidR="00EE227F" w:rsidRPr="00900BD8">
        <w:rPr>
          <w:rFonts w:ascii="宋体" w:hAnsi="宋体" w:hint="eastAsia"/>
          <w:szCs w:val="21"/>
        </w:rPr>
        <w:t>基金管理人</w:t>
      </w:r>
      <w:r w:rsidRPr="00900BD8">
        <w:rPr>
          <w:rFonts w:ascii="宋体" w:hAnsi="宋体" w:hint="eastAsia"/>
          <w:szCs w:val="21"/>
        </w:rPr>
        <w:t>可以使用非银期转账手工出入金</w:t>
      </w:r>
      <w:r w:rsidR="008C0FCB" w:rsidRPr="00900BD8">
        <w:rPr>
          <w:rFonts w:ascii="宋体" w:hAnsi="宋体" w:hint="eastAsia"/>
          <w:szCs w:val="21"/>
        </w:rPr>
        <w:t>。</w:t>
      </w:r>
    </w:p>
    <w:p w14:paraId="2DB6292C" w14:textId="77777777" w:rsidR="00F1403C" w:rsidRPr="00900BD8" w:rsidRDefault="00F1403C"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非银期转账手工出入金，入金由</w:t>
      </w:r>
      <w:r w:rsidR="00EE227F" w:rsidRPr="00900BD8">
        <w:rPr>
          <w:rFonts w:ascii="宋体" w:hAnsi="宋体" w:hint="eastAsia"/>
          <w:szCs w:val="21"/>
        </w:rPr>
        <w:t>基金托管人</w:t>
      </w:r>
      <w:r w:rsidRPr="00900BD8">
        <w:rPr>
          <w:rFonts w:ascii="宋体" w:hAnsi="宋体" w:hint="eastAsia"/>
          <w:szCs w:val="21"/>
        </w:rPr>
        <w:t>依据</w:t>
      </w:r>
      <w:r w:rsidR="00EE227F" w:rsidRPr="00900BD8">
        <w:rPr>
          <w:rFonts w:ascii="宋体" w:hAnsi="宋体" w:hint="eastAsia"/>
          <w:szCs w:val="21"/>
        </w:rPr>
        <w:t>基金管理人</w:t>
      </w:r>
      <w:r w:rsidRPr="00900BD8">
        <w:rPr>
          <w:rFonts w:ascii="宋体" w:hAnsi="宋体" w:hint="eastAsia"/>
          <w:szCs w:val="21"/>
        </w:rPr>
        <w:t>提供的划款指令通过结算银行的网银系统划往期货公司指定账户后，由</w:t>
      </w:r>
      <w:r w:rsidR="00EE227F" w:rsidRPr="00900BD8">
        <w:rPr>
          <w:rFonts w:ascii="宋体" w:hAnsi="宋体" w:hint="eastAsia"/>
          <w:szCs w:val="21"/>
        </w:rPr>
        <w:t>基金管理人</w:t>
      </w:r>
      <w:r w:rsidRPr="00900BD8">
        <w:rPr>
          <w:rFonts w:ascii="宋体" w:hAnsi="宋体" w:hint="eastAsia"/>
          <w:szCs w:val="21"/>
        </w:rPr>
        <w:t>通知期货公司进行入金操作，出金由</w:t>
      </w:r>
      <w:r w:rsidR="00EE227F" w:rsidRPr="00900BD8">
        <w:rPr>
          <w:rFonts w:ascii="宋体" w:hAnsi="宋体" w:hint="eastAsia"/>
          <w:szCs w:val="21"/>
        </w:rPr>
        <w:t>基金管理人</w:t>
      </w:r>
      <w:r w:rsidRPr="00900BD8">
        <w:rPr>
          <w:rFonts w:ascii="宋体" w:hAnsi="宋体" w:hint="eastAsia"/>
          <w:szCs w:val="21"/>
        </w:rPr>
        <w:t>通知期货公司出金后，再发送指令给</w:t>
      </w:r>
      <w:r w:rsidR="00EE227F" w:rsidRPr="00900BD8">
        <w:rPr>
          <w:rFonts w:ascii="宋体" w:hAnsi="宋体" w:hint="eastAsia"/>
          <w:szCs w:val="21"/>
        </w:rPr>
        <w:t>基金托管人</w:t>
      </w:r>
      <w:r w:rsidRPr="00900BD8">
        <w:rPr>
          <w:rFonts w:ascii="宋体" w:hAnsi="宋体" w:hint="eastAsia"/>
          <w:szCs w:val="21"/>
        </w:rPr>
        <w:t>，由</w:t>
      </w:r>
      <w:r w:rsidR="00EE227F" w:rsidRPr="00900BD8">
        <w:rPr>
          <w:rFonts w:ascii="宋体" w:hAnsi="宋体" w:hint="eastAsia"/>
          <w:szCs w:val="21"/>
        </w:rPr>
        <w:t>基金托管人</w:t>
      </w:r>
      <w:r w:rsidRPr="00900BD8">
        <w:rPr>
          <w:rFonts w:ascii="宋体" w:hAnsi="宋体" w:hint="eastAsia"/>
          <w:szCs w:val="21"/>
        </w:rPr>
        <w:t>依据</w:t>
      </w:r>
      <w:r w:rsidR="00EE227F" w:rsidRPr="00900BD8">
        <w:rPr>
          <w:rFonts w:ascii="宋体" w:hAnsi="宋体" w:hint="eastAsia"/>
          <w:szCs w:val="21"/>
        </w:rPr>
        <w:t>基金管理人</w:t>
      </w:r>
      <w:r w:rsidRPr="00900BD8">
        <w:rPr>
          <w:rFonts w:ascii="宋体" w:hAnsi="宋体" w:hint="eastAsia"/>
          <w:szCs w:val="21"/>
        </w:rPr>
        <w:t>提供的划款指令通过结算银行的网银系统划往</w:t>
      </w:r>
      <w:r w:rsidR="00F74CBB" w:rsidRPr="00900BD8">
        <w:rPr>
          <w:rFonts w:ascii="宋体" w:hAnsi="宋体" w:hint="eastAsia"/>
          <w:szCs w:val="21"/>
        </w:rPr>
        <w:t>基金</w:t>
      </w:r>
      <w:r w:rsidRPr="00900BD8">
        <w:rPr>
          <w:rFonts w:ascii="宋体" w:hAnsi="宋体" w:hint="eastAsia"/>
          <w:szCs w:val="21"/>
        </w:rPr>
        <w:t>托管账户。</w:t>
      </w:r>
    </w:p>
    <w:p w14:paraId="40563AF3" w14:textId="77777777"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执行完期货出金或入金的操作后，</w:t>
      </w:r>
      <w:r w:rsidR="00EE227F" w:rsidRPr="00900BD8">
        <w:rPr>
          <w:rFonts w:ascii="宋体" w:hAnsi="宋体" w:hint="eastAsia"/>
          <w:szCs w:val="21"/>
        </w:rPr>
        <w:t>基金管理人</w:t>
      </w:r>
      <w:r w:rsidRPr="00900BD8">
        <w:rPr>
          <w:rFonts w:ascii="宋体" w:hAnsi="宋体" w:hint="eastAsia"/>
          <w:szCs w:val="21"/>
        </w:rPr>
        <w:t>应通过其交易系统或终端系统查询出金划出情况和入金到账情况。</w:t>
      </w:r>
    </w:p>
    <w:p w14:paraId="47205E6F" w14:textId="11C7E1CE" w:rsidR="00C10926" w:rsidRPr="00900BD8" w:rsidRDefault="00C10926"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在指令未执行的前提下，若基金管理人撤销指令，基金管理人应在原指令上注明“作废”</w:t>
      </w:r>
      <w:r w:rsidR="00242D8A" w:rsidRPr="00242D8A">
        <w:rPr>
          <w:rFonts w:ascii="宋体" w:hAnsi="宋体" w:hint="eastAsia"/>
          <w:szCs w:val="21"/>
        </w:rPr>
        <w:t>、“废”等字样</w:t>
      </w:r>
      <w:r w:rsidRPr="00900BD8">
        <w:rPr>
          <w:rFonts w:ascii="宋体" w:hAnsi="宋体" w:hint="eastAsia"/>
          <w:szCs w:val="21"/>
        </w:rPr>
        <w:t>并加盖预留印鉴及被授权人签章后传真给基金托管人，并电话通知基金托管人</w:t>
      </w:r>
      <w:r w:rsidRPr="00900BD8">
        <w:rPr>
          <w:rFonts w:ascii="宋体" w:hAnsi="宋体" w:cs="Arial" w:hint="eastAsia"/>
          <w:szCs w:val="21"/>
        </w:rPr>
        <w:t>。</w:t>
      </w:r>
    </w:p>
    <w:p w14:paraId="3FD3A037" w14:textId="77777777" w:rsidR="0099216A" w:rsidRPr="00900BD8" w:rsidRDefault="0099216A" w:rsidP="00900BD8">
      <w:pPr>
        <w:pStyle w:val="ab"/>
        <w:spacing w:line="360" w:lineRule="auto"/>
        <w:ind w:firstLine="420"/>
        <w:rPr>
          <w:rFonts w:ascii="宋体" w:eastAsia="宋体" w:hAnsi="宋体"/>
          <w:sz w:val="21"/>
          <w:szCs w:val="21"/>
        </w:rPr>
      </w:pPr>
      <w:r w:rsidRPr="00900BD8">
        <w:rPr>
          <w:rFonts w:ascii="宋体" w:eastAsia="宋体" w:hAnsi="宋体" w:hint="eastAsia"/>
          <w:sz w:val="21"/>
          <w:szCs w:val="21"/>
        </w:rPr>
        <w:t>（四）基金管理人发送错误指令的情形和处理程序</w:t>
      </w:r>
    </w:p>
    <w:p w14:paraId="34B63A4B" w14:textId="77777777" w:rsidR="00D871F7" w:rsidRPr="00900BD8" w:rsidRDefault="00D871F7"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w:t>
      </w:r>
      <w:r w:rsidR="0099216A" w:rsidRPr="00900BD8">
        <w:rPr>
          <w:rFonts w:ascii="宋体" w:hAnsi="宋体" w:cs="Arial" w:hint="eastAsia"/>
          <w:szCs w:val="21"/>
        </w:rPr>
        <w:t>基金管理人发送错误指令的情形包括指令发送人员无权或超越权限发送指令</w:t>
      </w:r>
      <w:r w:rsidR="00BE4978" w:rsidRPr="00900BD8">
        <w:rPr>
          <w:rFonts w:ascii="宋体" w:hAnsi="宋体" w:cs="Arial" w:hint="eastAsia"/>
          <w:szCs w:val="21"/>
        </w:rPr>
        <w:t>，指令不能辨识或要素不全导致无法执行</w:t>
      </w:r>
      <w:r w:rsidR="00423845" w:rsidRPr="00900BD8">
        <w:rPr>
          <w:rFonts w:ascii="宋体" w:hAnsi="宋体" w:cs="Arial" w:hint="eastAsia"/>
          <w:szCs w:val="21"/>
        </w:rPr>
        <w:t>等情形</w:t>
      </w:r>
      <w:r w:rsidRPr="00900BD8">
        <w:rPr>
          <w:rFonts w:ascii="宋体" w:hAnsi="宋体" w:hint="eastAsia"/>
          <w:szCs w:val="21"/>
        </w:rPr>
        <w:t>。</w:t>
      </w:r>
    </w:p>
    <w:p w14:paraId="4DE720B1" w14:textId="77777777" w:rsidR="00D871F7" w:rsidRPr="00900BD8" w:rsidRDefault="00D871F7"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2、当</w:t>
      </w:r>
      <w:r w:rsidR="00CB40E0" w:rsidRPr="00900BD8">
        <w:rPr>
          <w:rFonts w:ascii="宋体" w:hAnsi="宋体" w:hint="eastAsia"/>
          <w:szCs w:val="21"/>
        </w:rPr>
        <w:t>基金托管人</w:t>
      </w:r>
      <w:r w:rsidRPr="00900BD8">
        <w:rPr>
          <w:rFonts w:ascii="宋体" w:hAnsi="宋体" w:hint="eastAsia"/>
          <w:szCs w:val="21"/>
        </w:rPr>
        <w:t>认为所接受指令为错误指令时，</w:t>
      </w:r>
      <w:r w:rsidR="009045B4" w:rsidRPr="00900BD8">
        <w:rPr>
          <w:rFonts w:ascii="宋体" w:hAnsi="宋体" w:hint="eastAsia"/>
          <w:szCs w:val="21"/>
        </w:rPr>
        <w:t>应及时与</w:t>
      </w:r>
      <w:r w:rsidR="00CB40E0" w:rsidRPr="00900BD8">
        <w:rPr>
          <w:rFonts w:ascii="宋体" w:hAnsi="宋体" w:hint="eastAsia"/>
          <w:szCs w:val="21"/>
        </w:rPr>
        <w:t>基金管理人</w:t>
      </w:r>
      <w:r w:rsidR="009045B4" w:rsidRPr="00900BD8">
        <w:rPr>
          <w:rFonts w:ascii="宋体" w:hAnsi="宋体" w:hint="eastAsia"/>
          <w:szCs w:val="21"/>
        </w:rPr>
        <w:t>进行电话确认，暂停指令的执行并要求</w:t>
      </w:r>
      <w:r w:rsidR="00CB40E0" w:rsidRPr="00900BD8">
        <w:rPr>
          <w:rFonts w:ascii="宋体" w:hAnsi="宋体" w:hint="eastAsia"/>
          <w:szCs w:val="21"/>
        </w:rPr>
        <w:t>基金管理人</w:t>
      </w:r>
      <w:r w:rsidR="009045B4" w:rsidRPr="00900BD8">
        <w:rPr>
          <w:rFonts w:ascii="宋体" w:hAnsi="宋体" w:hint="eastAsia"/>
          <w:szCs w:val="21"/>
        </w:rPr>
        <w:t>重新发送指令。</w:t>
      </w:r>
      <w:r w:rsidR="00CB40E0" w:rsidRPr="00900BD8">
        <w:rPr>
          <w:rFonts w:ascii="宋体" w:hAnsi="宋体" w:hint="eastAsia"/>
          <w:szCs w:val="21"/>
        </w:rPr>
        <w:t>基金托管人</w:t>
      </w:r>
      <w:r w:rsidR="009045B4" w:rsidRPr="00900BD8">
        <w:rPr>
          <w:rFonts w:ascii="宋体" w:hAnsi="宋体" w:hint="eastAsia"/>
          <w:szCs w:val="21"/>
        </w:rPr>
        <w:t>有权要求</w:t>
      </w:r>
      <w:r w:rsidR="00CB40E0" w:rsidRPr="00900BD8">
        <w:rPr>
          <w:rFonts w:ascii="宋体" w:hAnsi="宋体" w:hint="eastAsia"/>
          <w:szCs w:val="21"/>
        </w:rPr>
        <w:t>基金管理人</w:t>
      </w:r>
      <w:r w:rsidR="009045B4" w:rsidRPr="00900BD8">
        <w:rPr>
          <w:rFonts w:ascii="宋体" w:hAnsi="宋体" w:hint="eastAsia"/>
          <w:szCs w:val="21"/>
        </w:rPr>
        <w:t>提供相关交易凭证、合同或其他有效会计资料，以确保</w:t>
      </w:r>
      <w:r w:rsidR="00CB40E0" w:rsidRPr="00900BD8">
        <w:rPr>
          <w:rFonts w:ascii="宋体" w:hAnsi="宋体" w:hint="eastAsia"/>
          <w:szCs w:val="21"/>
        </w:rPr>
        <w:t>基金托管人</w:t>
      </w:r>
      <w:r w:rsidR="009045B4" w:rsidRPr="00900BD8">
        <w:rPr>
          <w:rFonts w:ascii="宋体" w:hAnsi="宋体" w:hint="eastAsia"/>
          <w:szCs w:val="21"/>
        </w:rPr>
        <w:t>有足够的资料来判断指令的有效性。</w:t>
      </w:r>
      <w:r w:rsidR="00CB40E0" w:rsidRPr="00900BD8">
        <w:rPr>
          <w:rFonts w:ascii="宋体" w:hAnsi="宋体" w:hint="eastAsia"/>
          <w:szCs w:val="21"/>
        </w:rPr>
        <w:t>基</w:t>
      </w:r>
      <w:r w:rsidR="00CB40E0" w:rsidRPr="00900BD8">
        <w:rPr>
          <w:rFonts w:ascii="宋体" w:hAnsi="宋体" w:hint="eastAsia"/>
          <w:szCs w:val="21"/>
        </w:rPr>
        <w:lastRenderedPageBreak/>
        <w:t>金托管人</w:t>
      </w:r>
      <w:r w:rsidR="009045B4" w:rsidRPr="00900BD8">
        <w:rPr>
          <w:rFonts w:ascii="宋体" w:hAnsi="宋体" w:hint="eastAsia"/>
          <w:szCs w:val="21"/>
        </w:rPr>
        <w:t>待收齐相关资料并判断指令有效后重新开始执行指令。</w:t>
      </w:r>
      <w:r w:rsidR="00CB40E0" w:rsidRPr="00900BD8">
        <w:rPr>
          <w:rFonts w:ascii="宋体" w:hAnsi="宋体" w:hint="eastAsia"/>
          <w:szCs w:val="21"/>
        </w:rPr>
        <w:t>基金管理人</w:t>
      </w:r>
      <w:r w:rsidR="009045B4" w:rsidRPr="00900BD8">
        <w:rPr>
          <w:rFonts w:ascii="宋体" w:hAnsi="宋体" w:hint="eastAsia"/>
          <w:szCs w:val="21"/>
        </w:rPr>
        <w:t>应在合理时间内补充相关资料，并给</w:t>
      </w:r>
      <w:r w:rsidR="00CB40E0" w:rsidRPr="00900BD8">
        <w:rPr>
          <w:rFonts w:ascii="宋体" w:hAnsi="宋体" w:hint="eastAsia"/>
          <w:szCs w:val="21"/>
        </w:rPr>
        <w:t>基金托管人</w:t>
      </w:r>
      <w:r w:rsidR="009045B4" w:rsidRPr="00900BD8">
        <w:rPr>
          <w:rFonts w:ascii="宋体" w:hAnsi="宋体" w:hint="eastAsia"/>
          <w:szCs w:val="21"/>
        </w:rPr>
        <w:t>预留必要的执行时间</w:t>
      </w:r>
      <w:r w:rsidRPr="00900BD8">
        <w:rPr>
          <w:rFonts w:ascii="宋体" w:hAnsi="宋体" w:hint="eastAsia"/>
          <w:szCs w:val="21"/>
        </w:rPr>
        <w:t>，否则基金托管人对因此造成的延误不承担责任</w:t>
      </w:r>
      <w:r w:rsidR="009045B4" w:rsidRPr="00900BD8">
        <w:rPr>
          <w:rFonts w:ascii="宋体" w:hAnsi="宋体" w:hint="eastAsia"/>
          <w:szCs w:val="21"/>
        </w:rPr>
        <w:t>。</w:t>
      </w:r>
    </w:p>
    <w:p w14:paraId="36DE1126"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（五）基金托管人依照法律法规暂缓、拒绝执行指令的情形和处理程序</w:t>
      </w:r>
    </w:p>
    <w:p w14:paraId="0044B966" w14:textId="77777777" w:rsidR="00EA76F9" w:rsidRPr="00900BD8" w:rsidRDefault="00CB40E0"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基金托管人</w:t>
      </w:r>
      <w:r w:rsidR="0099216A" w:rsidRPr="00900BD8">
        <w:rPr>
          <w:rFonts w:ascii="宋体" w:hAnsi="宋体" w:hint="eastAsia"/>
          <w:szCs w:val="21"/>
        </w:rPr>
        <w:t>发现</w:t>
      </w:r>
      <w:r w:rsidRPr="00900BD8">
        <w:rPr>
          <w:rFonts w:ascii="宋体" w:hAnsi="宋体" w:hint="eastAsia"/>
          <w:szCs w:val="21"/>
        </w:rPr>
        <w:t>基金管理人</w:t>
      </w:r>
      <w:r w:rsidR="00766773" w:rsidRPr="00900BD8">
        <w:rPr>
          <w:rFonts w:ascii="宋体" w:hAnsi="宋体" w:hint="eastAsia"/>
          <w:szCs w:val="21"/>
        </w:rPr>
        <w:t>发送</w:t>
      </w:r>
      <w:r w:rsidR="0099216A" w:rsidRPr="00900BD8">
        <w:rPr>
          <w:rFonts w:ascii="宋体" w:hAnsi="宋体" w:hint="eastAsia"/>
          <w:szCs w:val="21"/>
        </w:rPr>
        <w:t>的指令</w:t>
      </w:r>
      <w:r w:rsidR="00766773" w:rsidRPr="00900BD8">
        <w:rPr>
          <w:rFonts w:ascii="宋体" w:hAnsi="宋体" w:hint="eastAsia"/>
          <w:szCs w:val="21"/>
        </w:rPr>
        <w:t>有可能</w:t>
      </w:r>
      <w:r w:rsidR="0099216A" w:rsidRPr="00900BD8">
        <w:rPr>
          <w:rFonts w:ascii="宋体" w:hAnsi="宋体" w:hint="eastAsia"/>
          <w:szCs w:val="21"/>
        </w:rPr>
        <w:t>违反</w:t>
      </w:r>
      <w:r w:rsidR="00766773" w:rsidRPr="00900BD8">
        <w:rPr>
          <w:rFonts w:ascii="宋体" w:hAnsi="宋体" w:hint="eastAsia"/>
          <w:szCs w:val="21"/>
        </w:rPr>
        <w:t>《基金法》、</w:t>
      </w:r>
      <w:r w:rsidR="00F74CBB" w:rsidRPr="00900BD8">
        <w:rPr>
          <w:rFonts w:ascii="宋体" w:hAnsi="宋体" w:hint="eastAsia"/>
          <w:szCs w:val="21"/>
        </w:rPr>
        <w:t>《运作办法》</w:t>
      </w:r>
      <w:r w:rsidR="00766773" w:rsidRPr="00900BD8">
        <w:rPr>
          <w:rFonts w:ascii="宋体" w:hAnsi="宋体" w:hint="eastAsia"/>
          <w:szCs w:val="21"/>
        </w:rPr>
        <w:t>、</w:t>
      </w:r>
      <w:r w:rsidR="00F74CBB" w:rsidRPr="00900BD8">
        <w:rPr>
          <w:rFonts w:ascii="宋体" w:hAnsi="宋体" w:hint="eastAsia"/>
          <w:szCs w:val="21"/>
        </w:rPr>
        <w:t>《基金合同》、</w:t>
      </w:r>
      <w:r w:rsidR="00766773" w:rsidRPr="00900BD8">
        <w:rPr>
          <w:rFonts w:ascii="宋体" w:hAnsi="宋体" w:hint="eastAsia"/>
          <w:szCs w:val="21"/>
        </w:rPr>
        <w:t>本</w:t>
      </w:r>
      <w:r w:rsidR="00F22C9F" w:rsidRPr="00900BD8">
        <w:rPr>
          <w:rFonts w:ascii="宋体" w:hAnsi="宋体" w:hint="eastAsia"/>
          <w:szCs w:val="21"/>
        </w:rPr>
        <w:t>协议</w:t>
      </w:r>
      <w:r w:rsidR="00766773" w:rsidRPr="00900BD8">
        <w:rPr>
          <w:rFonts w:ascii="宋体" w:hAnsi="宋体" w:hint="eastAsia"/>
          <w:szCs w:val="21"/>
        </w:rPr>
        <w:t>或其他有关</w:t>
      </w:r>
      <w:r w:rsidR="0099216A" w:rsidRPr="00900BD8">
        <w:rPr>
          <w:rFonts w:ascii="宋体" w:hAnsi="宋体" w:hint="eastAsia"/>
          <w:szCs w:val="21"/>
        </w:rPr>
        <w:t>法律法规的</w:t>
      </w:r>
      <w:r w:rsidR="00766773" w:rsidRPr="00900BD8">
        <w:rPr>
          <w:rFonts w:ascii="宋体" w:hAnsi="宋体" w:hint="eastAsia"/>
          <w:szCs w:val="21"/>
        </w:rPr>
        <w:t>规定时，应</w:t>
      </w:r>
      <w:r w:rsidR="00E13C85" w:rsidRPr="00900BD8">
        <w:rPr>
          <w:rFonts w:ascii="宋体" w:hAnsi="宋体" w:hint="eastAsia"/>
          <w:szCs w:val="21"/>
        </w:rPr>
        <w:t>暂缓</w:t>
      </w:r>
      <w:r w:rsidR="00766773" w:rsidRPr="00900BD8">
        <w:rPr>
          <w:rFonts w:ascii="宋体" w:hAnsi="宋体" w:hint="eastAsia"/>
          <w:szCs w:val="21"/>
        </w:rPr>
        <w:t>执行指令，并及时</w:t>
      </w:r>
      <w:r w:rsidR="0099216A" w:rsidRPr="00900BD8">
        <w:rPr>
          <w:rFonts w:ascii="宋体" w:hAnsi="宋体" w:hint="eastAsia"/>
          <w:szCs w:val="21"/>
        </w:rPr>
        <w:t>通知</w:t>
      </w:r>
      <w:r w:rsidRPr="00900BD8">
        <w:rPr>
          <w:rFonts w:ascii="宋体" w:hAnsi="宋体" w:hint="eastAsia"/>
          <w:szCs w:val="21"/>
        </w:rPr>
        <w:t>基金管理人</w:t>
      </w:r>
      <w:r w:rsidR="00766773" w:rsidRPr="00900BD8">
        <w:rPr>
          <w:rFonts w:ascii="宋体" w:hAnsi="宋体" w:hint="eastAsia"/>
          <w:szCs w:val="21"/>
        </w:rPr>
        <w:t>，</w:t>
      </w:r>
      <w:r w:rsidRPr="00900BD8">
        <w:rPr>
          <w:rFonts w:ascii="宋体" w:hAnsi="宋体" w:hint="eastAsia"/>
          <w:szCs w:val="21"/>
        </w:rPr>
        <w:t>基金管理人</w:t>
      </w:r>
      <w:r w:rsidR="00766773" w:rsidRPr="00900BD8">
        <w:rPr>
          <w:rFonts w:ascii="宋体" w:hAnsi="宋体" w:hint="eastAsia"/>
          <w:szCs w:val="21"/>
        </w:rPr>
        <w:t>收到通知后应及时核对并纠正；如相关交易已生效，则应通知</w:t>
      </w:r>
      <w:r w:rsidRPr="00900BD8">
        <w:rPr>
          <w:rFonts w:ascii="宋体" w:hAnsi="宋体" w:hint="eastAsia"/>
          <w:szCs w:val="21"/>
        </w:rPr>
        <w:t>基金管理人</w:t>
      </w:r>
      <w:r w:rsidR="00766773" w:rsidRPr="00900BD8">
        <w:rPr>
          <w:rFonts w:ascii="宋体" w:hAnsi="宋体" w:hint="eastAsia"/>
          <w:szCs w:val="21"/>
        </w:rPr>
        <w:t>在</w:t>
      </w:r>
      <w:r w:rsidR="00766773" w:rsidRPr="00900BD8">
        <w:rPr>
          <w:rFonts w:ascii="宋体" w:hAnsi="宋体"/>
          <w:szCs w:val="21"/>
        </w:rPr>
        <w:t>10个工作日内纠正，并报告中国证监会</w:t>
      </w:r>
      <w:r w:rsidR="0099216A" w:rsidRPr="00900BD8">
        <w:rPr>
          <w:rFonts w:ascii="宋体" w:hAnsi="宋体" w:hint="eastAsia"/>
          <w:szCs w:val="21"/>
        </w:rPr>
        <w:t>。</w:t>
      </w:r>
      <w:r w:rsidR="00EA76F9" w:rsidRPr="00900BD8">
        <w:rPr>
          <w:rFonts w:ascii="宋体" w:hAnsi="宋体" w:hint="eastAsia"/>
          <w:szCs w:val="21"/>
        </w:rPr>
        <w:t>对于</w:t>
      </w:r>
      <w:r w:rsidR="00921C43" w:rsidRPr="00900BD8">
        <w:rPr>
          <w:rFonts w:ascii="宋体" w:hAnsi="宋体" w:hint="eastAsia"/>
          <w:szCs w:val="21"/>
        </w:rPr>
        <w:t>基金</w:t>
      </w:r>
      <w:r w:rsidR="00EA76F9" w:rsidRPr="00900BD8">
        <w:rPr>
          <w:rFonts w:ascii="宋体" w:hAnsi="宋体" w:hint="eastAsia"/>
          <w:szCs w:val="21"/>
        </w:rPr>
        <w:t>托管人事前</w:t>
      </w:r>
      <w:r w:rsidR="00BA10C2" w:rsidRPr="00900BD8">
        <w:rPr>
          <w:rFonts w:ascii="宋体" w:hAnsi="宋体" w:hint="eastAsia"/>
          <w:szCs w:val="21"/>
        </w:rPr>
        <w:t>难以</w:t>
      </w:r>
      <w:r w:rsidR="00EA76F9" w:rsidRPr="00900BD8">
        <w:rPr>
          <w:rFonts w:ascii="宋体" w:hAnsi="宋体" w:hint="eastAsia"/>
          <w:szCs w:val="21"/>
        </w:rPr>
        <w:t>监督的交易行为，</w:t>
      </w:r>
      <w:r w:rsidR="00921C43" w:rsidRPr="00900BD8">
        <w:rPr>
          <w:rFonts w:ascii="宋体" w:hAnsi="宋体" w:hint="eastAsia"/>
          <w:szCs w:val="21"/>
        </w:rPr>
        <w:t>基金</w:t>
      </w:r>
      <w:r w:rsidR="00EA76F9" w:rsidRPr="00900BD8">
        <w:rPr>
          <w:rFonts w:ascii="宋体" w:hAnsi="宋体" w:hint="eastAsia"/>
          <w:szCs w:val="21"/>
        </w:rPr>
        <w:t>托管人在</w:t>
      </w:r>
      <w:r w:rsidR="00ED1B91" w:rsidRPr="00900BD8">
        <w:rPr>
          <w:rFonts w:ascii="宋体" w:hAnsi="宋体" w:hint="eastAsia"/>
          <w:szCs w:val="21"/>
        </w:rPr>
        <w:t>事后</w:t>
      </w:r>
      <w:r w:rsidR="00EA76F9" w:rsidRPr="00900BD8">
        <w:rPr>
          <w:rFonts w:ascii="宋体" w:hAnsi="宋体" w:hint="eastAsia"/>
          <w:szCs w:val="21"/>
        </w:rPr>
        <w:t>履行了对</w:t>
      </w:r>
      <w:r w:rsidR="00921C43" w:rsidRPr="00900BD8">
        <w:rPr>
          <w:rFonts w:ascii="宋体" w:hAnsi="宋体" w:hint="eastAsia"/>
          <w:szCs w:val="21"/>
        </w:rPr>
        <w:t>基金</w:t>
      </w:r>
      <w:r w:rsidR="00EA76F9" w:rsidRPr="00900BD8">
        <w:rPr>
          <w:rFonts w:ascii="宋体" w:hAnsi="宋体" w:hint="eastAsia"/>
          <w:szCs w:val="21"/>
        </w:rPr>
        <w:t>管理人的通知以及向中国证监会的报告义务后，即视为完全履行了其投资监督职责。对于</w:t>
      </w:r>
      <w:r w:rsidR="00921C43" w:rsidRPr="00900BD8">
        <w:rPr>
          <w:rFonts w:ascii="宋体" w:hAnsi="宋体" w:hint="eastAsia"/>
          <w:szCs w:val="21"/>
        </w:rPr>
        <w:t>基金</w:t>
      </w:r>
      <w:r w:rsidR="00EA76F9" w:rsidRPr="00900BD8">
        <w:rPr>
          <w:rFonts w:ascii="宋体" w:hAnsi="宋体" w:hint="eastAsia"/>
          <w:szCs w:val="21"/>
        </w:rPr>
        <w:t>管理人违反《基金法》、</w:t>
      </w:r>
      <w:r w:rsidR="00921C43" w:rsidRPr="00900BD8">
        <w:rPr>
          <w:rFonts w:ascii="宋体" w:hAnsi="宋体" w:hint="eastAsia"/>
          <w:szCs w:val="21"/>
        </w:rPr>
        <w:t>《运作办法》</w:t>
      </w:r>
      <w:r w:rsidR="00EA76F9" w:rsidRPr="00900BD8">
        <w:rPr>
          <w:rFonts w:ascii="宋体" w:hAnsi="宋体" w:hint="eastAsia"/>
          <w:szCs w:val="21"/>
        </w:rPr>
        <w:t>、</w:t>
      </w:r>
      <w:r w:rsidR="00921C43" w:rsidRPr="00900BD8">
        <w:rPr>
          <w:rFonts w:ascii="宋体" w:hAnsi="宋体" w:hint="eastAsia"/>
          <w:szCs w:val="21"/>
        </w:rPr>
        <w:t>《基金合同》、本协议</w:t>
      </w:r>
      <w:r w:rsidR="00EA76F9" w:rsidRPr="00900BD8">
        <w:rPr>
          <w:rFonts w:ascii="宋体" w:hAnsi="宋体" w:hint="eastAsia"/>
          <w:szCs w:val="21"/>
        </w:rPr>
        <w:t>或其他有关法律法规</w:t>
      </w:r>
      <w:r w:rsidR="00ED1B91" w:rsidRPr="00900BD8">
        <w:rPr>
          <w:rFonts w:ascii="宋体" w:hAnsi="宋体" w:hint="eastAsia"/>
          <w:szCs w:val="21"/>
        </w:rPr>
        <w:t>的规定</w:t>
      </w:r>
      <w:r w:rsidR="00EA76F9" w:rsidRPr="00900BD8">
        <w:rPr>
          <w:rFonts w:ascii="宋体" w:hAnsi="宋体" w:hint="eastAsia"/>
          <w:szCs w:val="21"/>
        </w:rPr>
        <w:t>造成</w:t>
      </w:r>
      <w:r w:rsidR="00ED1B91" w:rsidRPr="00900BD8">
        <w:rPr>
          <w:rFonts w:ascii="宋体" w:hAnsi="宋体" w:hint="eastAsia"/>
          <w:szCs w:val="21"/>
        </w:rPr>
        <w:t>基金财产</w:t>
      </w:r>
      <w:r w:rsidR="00EA76F9" w:rsidRPr="00900BD8">
        <w:rPr>
          <w:rFonts w:ascii="宋体" w:hAnsi="宋体" w:hint="eastAsia"/>
          <w:szCs w:val="21"/>
        </w:rPr>
        <w:t>损失的，由</w:t>
      </w:r>
      <w:r w:rsidR="00921C43" w:rsidRPr="00900BD8">
        <w:rPr>
          <w:rFonts w:ascii="宋体" w:hAnsi="宋体" w:hint="eastAsia"/>
          <w:szCs w:val="21"/>
        </w:rPr>
        <w:t>基金</w:t>
      </w:r>
      <w:r w:rsidR="00EA76F9" w:rsidRPr="00900BD8">
        <w:rPr>
          <w:rFonts w:ascii="宋体" w:hAnsi="宋体" w:hint="eastAsia"/>
          <w:szCs w:val="21"/>
        </w:rPr>
        <w:t>管理人承担全部责任，</w:t>
      </w:r>
      <w:r w:rsidR="00921C43" w:rsidRPr="00900BD8">
        <w:rPr>
          <w:rFonts w:ascii="宋体" w:hAnsi="宋体" w:hint="eastAsia"/>
          <w:szCs w:val="21"/>
        </w:rPr>
        <w:t>基金</w:t>
      </w:r>
      <w:r w:rsidR="00EA76F9" w:rsidRPr="00900BD8">
        <w:rPr>
          <w:rFonts w:ascii="宋体" w:hAnsi="宋体" w:hint="eastAsia"/>
          <w:szCs w:val="21"/>
        </w:rPr>
        <w:t>托管人免于承担责任。</w:t>
      </w:r>
    </w:p>
    <w:p w14:paraId="67892251"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（六）基金托管人未按照基金管理人指令执行的处理方法</w:t>
      </w:r>
    </w:p>
    <w:p w14:paraId="12F67A56" w14:textId="77777777" w:rsidR="00002977" w:rsidRPr="00900BD8" w:rsidRDefault="00002977"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对于</w:t>
      </w:r>
      <w:r w:rsidR="00E96121" w:rsidRPr="00900BD8">
        <w:rPr>
          <w:rFonts w:ascii="宋体" w:hAnsi="宋体" w:cs="Arial" w:hint="eastAsia"/>
          <w:szCs w:val="21"/>
        </w:rPr>
        <w:t>基金</w:t>
      </w:r>
      <w:r w:rsidRPr="00900BD8">
        <w:rPr>
          <w:rFonts w:ascii="宋体" w:hAnsi="宋体" w:cs="Arial" w:hint="eastAsia"/>
          <w:szCs w:val="21"/>
        </w:rPr>
        <w:t>管理人的</w:t>
      </w:r>
      <w:r w:rsidR="00DF4957" w:rsidRPr="00900BD8">
        <w:rPr>
          <w:rFonts w:ascii="宋体" w:hAnsi="宋体" w:cs="Arial" w:hint="eastAsia"/>
          <w:szCs w:val="21"/>
        </w:rPr>
        <w:t>有效</w:t>
      </w:r>
      <w:r w:rsidRPr="00900BD8">
        <w:rPr>
          <w:rFonts w:ascii="宋体" w:hAnsi="宋体" w:cs="Arial" w:hint="eastAsia"/>
          <w:szCs w:val="21"/>
        </w:rPr>
        <w:t>指令和通知，除非违反法律法规、基金合同</w:t>
      </w:r>
      <w:r w:rsidR="00D94A1E" w:rsidRPr="00900BD8">
        <w:rPr>
          <w:rFonts w:ascii="宋体" w:hAnsi="宋体" w:cs="Arial" w:hint="eastAsia"/>
          <w:szCs w:val="21"/>
        </w:rPr>
        <w:t>、托管协议</w:t>
      </w:r>
      <w:r w:rsidR="009B41D2" w:rsidRPr="00900BD8">
        <w:rPr>
          <w:rFonts w:ascii="宋体" w:hAnsi="宋体" w:cs="Arial" w:hint="eastAsia"/>
          <w:szCs w:val="21"/>
        </w:rPr>
        <w:t xml:space="preserve">或具有第（四）项所述错误 </w:t>
      </w:r>
      <w:r w:rsidRPr="00900BD8">
        <w:rPr>
          <w:rFonts w:ascii="宋体" w:hAnsi="宋体" w:cs="Arial" w:hint="eastAsia"/>
          <w:szCs w:val="21"/>
        </w:rPr>
        <w:t>，基金托管人不得无故拒绝或拖延执行</w:t>
      </w:r>
      <w:r w:rsidR="009B41D2" w:rsidRPr="00900BD8">
        <w:rPr>
          <w:rFonts w:ascii="宋体" w:hAnsi="宋体" w:cs="Arial" w:hint="eastAsia"/>
          <w:szCs w:val="21"/>
        </w:rPr>
        <w:t>，否则应就基金或基金管理人由此产生的损失</w:t>
      </w:r>
      <w:r w:rsidRPr="00900BD8">
        <w:rPr>
          <w:rFonts w:ascii="宋体" w:hAnsi="宋体" w:cs="Arial" w:hint="eastAsia"/>
          <w:szCs w:val="21"/>
        </w:rPr>
        <w:t>负赔偿责任。</w:t>
      </w:r>
    </w:p>
    <w:p w14:paraId="14BFEF3D" w14:textId="77777777" w:rsidR="0099216A" w:rsidRPr="00900BD8" w:rsidRDefault="00002977"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除因故意或过失致使基金</w:t>
      </w:r>
      <w:r w:rsidR="007A6E8B" w:rsidRPr="00900BD8">
        <w:rPr>
          <w:rFonts w:ascii="宋体" w:hAnsi="宋体" w:cs="Arial" w:hint="eastAsia"/>
          <w:szCs w:val="21"/>
        </w:rPr>
        <w:t>、基金管理人</w:t>
      </w:r>
      <w:r w:rsidRPr="00900BD8">
        <w:rPr>
          <w:rFonts w:ascii="宋体" w:hAnsi="宋体" w:cs="Arial" w:hint="eastAsia"/>
          <w:szCs w:val="21"/>
        </w:rPr>
        <w:t>的利益受到损害而负赔偿责任外，基金托管人对执行基金管理人的合法指令对基金财产造成的损失不承担赔偿责任。</w:t>
      </w:r>
    </w:p>
    <w:p w14:paraId="2249C144"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（七）更换被授权人员的程序</w:t>
      </w:r>
    </w:p>
    <w:p w14:paraId="028819D6" w14:textId="77777777" w:rsidR="005B4925" w:rsidRPr="00900BD8" w:rsidRDefault="001C2A8E" w:rsidP="00900BD8">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w:t>
      </w:r>
      <w:r w:rsidR="00677614" w:rsidRPr="00900BD8">
        <w:rPr>
          <w:rFonts w:ascii="宋体" w:hAnsi="宋体" w:hint="eastAsia"/>
          <w:szCs w:val="21"/>
        </w:rPr>
        <w:t>，同时原授权通知失效</w:t>
      </w:r>
      <w:r w:rsidRPr="00900BD8">
        <w:rPr>
          <w:rFonts w:ascii="宋体" w:hAnsi="宋体" w:hint="eastAsia"/>
          <w:szCs w:val="21"/>
        </w:rPr>
        <w:t>。基金管理人在此后三</w:t>
      </w:r>
      <w:r w:rsidR="00F74CBB" w:rsidRPr="00900BD8">
        <w:rPr>
          <w:rFonts w:ascii="宋体" w:hAnsi="宋体" w:hint="eastAsia"/>
          <w:szCs w:val="21"/>
        </w:rPr>
        <w:t>个工作</w:t>
      </w:r>
      <w:r w:rsidRPr="00900BD8">
        <w:rPr>
          <w:rFonts w:ascii="宋体" w:hAnsi="宋体" w:hint="eastAsia"/>
          <w:szCs w:val="21"/>
        </w:rPr>
        <w:t>日内将被授权人变更通知的正本送交基金托管人。变更通知书书面正本内容与基金托管人收到的传真不一致的，以基金托管人收到的传真为准。</w:t>
      </w:r>
    </w:p>
    <w:p w14:paraId="3A53C8D6" w14:textId="77777777" w:rsidR="005B4925"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基金托管人更换接</w:t>
      </w:r>
      <w:r w:rsidR="00080E58" w:rsidRPr="00900BD8">
        <w:rPr>
          <w:rFonts w:ascii="宋体" w:hAnsi="宋体" w:cs="Arial" w:hint="eastAsia"/>
          <w:szCs w:val="21"/>
        </w:rPr>
        <w:t>收</w:t>
      </w:r>
      <w:r w:rsidRPr="00900BD8">
        <w:rPr>
          <w:rFonts w:ascii="宋体" w:hAnsi="宋体" w:cs="Arial" w:hint="eastAsia"/>
          <w:szCs w:val="21"/>
        </w:rPr>
        <w:t>基金管理人指令的人员，应提前通知基金管理人。</w:t>
      </w:r>
    </w:p>
    <w:p w14:paraId="3B4C8606" w14:textId="77777777" w:rsidR="009045B4" w:rsidRPr="00900BD8" w:rsidRDefault="0099216A"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（八）指令的</w:t>
      </w:r>
      <w:r w:rsidR="009045B4" w:rsidRPr="00900BD8">
        <w:rPr>
          <w:rFonts w:ascii="宋体" w:hAnsi="宋体" w:hint="eastAsia"/>
          <w:szCs w:val="21"/>
        </w:rPr>
        <w:t>保管</w:t>
      </w:r>
    </w:p>
    <w:p w14:paraId="01BE5B37" w14:textId="77777777" w:rsidR="00766773" w:rsidRPr="00900BD8" w:rsidRDefault="009045B4"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指令若以传真形式发出，则正本由</w:t>
      </w:r>
      <w:r w:rsidR="00CB40E0" w:rsidRPr="00900BD8">
        <w:rPr>
          <w:rFonts w:ascii="宋体" w:hAnsi="宋体" w:hint="eastAsia"/>
          <w:szCs w:val="21"/>
        </w:rPr>
        <w:t>基金管理人</w:t>
      </w:r>
      <w:r w:rsidRPr="00900BD8">
        <w:rPr>
          <w:rFonts w:ascii="宋体" w:hAnsi="宋体" w:hint="eastAsia"/>
          <w:szCs w:val="21"/>
        </w:rPr>
        <w:t>保管，</w:t>
      </w:r>
      <w:r w:rsidR="00CB40E0" w:rsidRPr="00900BD8">
        <w:rPr>
          <w:rFonts w:ascii="宋体" w:hAnsi="宋体" w:hint="eastAsia"/>
          <w:szCs w:val="21"/>
        </w:rPr>
        <w:t>基金托管人</w:t>
      </w:r>
      <w:r w:rsidRPr="00900BD8">
        <w:rPr>
          <w:rFonts w:ascii="宋体" w:hAnsi="宋体" w:hint="eastAsia"/>
          <w:szCs w:val="21"/>
        </w:rPr>
        <w:t>保管指令传真件。当两者不一致时，以</w:t>
      </w:r>
      <w:r w:rsidR="00CB40E0" w:rsidRPr="00900BD8">
        <w:rPr>
          <w:rFonts w:ascii="宋体" w:hAnsi="宋体" w:hint="eastAsia"/>
          <w:szCs w:val="21"/>
        </w:rPr>
        <w:t>基金托管人</w:t>
      </w:r>
      <w:r w:rsidRPr="00900BD8">
        <w:rPr>
          <w:rFonts w:ascii="宋体" w:hAnsi="宋体" w:hint="eastAsia"/>
          <w:szCs w:val="21"/>
        </w:rPr>
        <w:t>收到的指令传真件为准。</w:t>
      </w:r>
    </w:p>
    <w:p w14:paraId="7EBE07F2" w14:textId="77777777" w:rsidR="009045B4" w:rsidRPr="00900BD8" w:rsidRDefault="0099216A"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w:t>
      </w:r>
      <w:r w:rsidR="009045B4" w:rsidRPr="00900BD8">
        <w:rPr>
          <w:rFonts w:ascii="宋体" w:hAnsi="宋体" w:cs="Arial" w:hint="eastAsia"/>
          <w:szCs w:val="21"/>
        </w:rPr>
        <w:t>九</w:t>
      </w:r>
      <w:r w:rsidRPr="00900BD8">
        <w:rPr>
          <w:rFonts w:ascii="宋体" w:hAnsi="宋体" w:cs="Arial" w:hint="eastAsia"/>
          <w:szCs w:val="21"/>
        </w:rPr>
        <w:t>）</w:t>
      </w:r>
      <w:r w:rsidR="009045B4" w:rsidRPr="00900BD8">
        <w:rPr>
          <w:rFonts w:ascii="宋体" w:hAnsi="宋体" w:hint="eastAsia"/>
          <w:szCs w:val="21"/>
        </w:rPr>
        <w:t>相关责任</w:t>
      </w:r>
    </w:p>
    <w:p w14:paraId="5B43CD3F" w14:textId="77777777" w:rsidR="009045B4" w:rsidRPr="00900BD8" w:rsidRDefault="0099216A"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对</w:t>
      </w:r>
      <w:r w:rsidR="00CB40E0" w:rsidRPr="00900BD8">
        <w:rPr>
          <w:rFonts w:ascii="宋体" w:hAnsi="宋体" w:hint="eastAsia"/>
          <w:szCs w:val="21"/>
        </w:rPr>
        <w:t>基金管理人</w:t>
      </w:r>
      <w:r w:rsidR="009045B4" w:rsidRPr="00900BD8">
        <w:rPr>
          <w:rFonts w:ascii="宋体" w:hAnsi="宋体" w:hint="eastAsia"/>
          <w:szCs w:val="21"/>
        </w:rPr>
        <w:t>在没有充足资金的情况下向</w:t>
      </w:r>
      <w:r w:rsidR="00CB40E0" w:rsidRPr="00900BD8">
        <w:rPr>
          <w:rFonts w:ascii="宋体" w:hAnsi="宋体" w:hint="eastAsia"/>
          <w:szCs w:val="21"/>
        </w:rPr>
        <w:t>基金托管人</w:t>
      </w:r>
      <w:r w:rsidR="009045B4" w:rsidRPr="00900BD8">
        <w:rPr>
          <w:rFonts w:ascii="宋体" w:hAnsi="宋体" w:hint="eastAsia"/>
          <w:szCs w:val="21"/>
        </w:rPr>
        <w:t>发出的指令致使资金未能及时清算所</w:t>
      </w:r>
      <w:r w:rsidRPr="00900BD8">
        <w:rPr>
          <w:rFonts w:ascii="宋体" w:hAnsi="宋体" w:cs="Arial" w:hint="eastAsia"/>
          <w:szCs w:val="21"/>
        </w:rPr>
        <w:t>造成的损失</w:t>
      </w:r>
      <w:r w:rsidR="009045B4" w:rsidRPr="00900BD8">
        <w:rPr>
          <w:rFonts w:ascii="宋体" w:hAnsi="宋体" w:hint="eastAsia"/>
          <w:szCs w:val="21"/>
        </w:rPr>
        <w:t>由</w:t>
      </w:r>
      <w:r w:rsidR="00CB40E0" w:rsidRPr="00900BD8">
        <w:rPr>
          <w:rFonts w:ascii="宋体" w:hAnsi="宋体" w:hint="eastAsia"/>
          <w:szCs w:val="21"/>
        </w:rPr>
        <w:t>基金管理人</w:t>
      </w:r>
      <w:r w:rsidRPr="00900BD8">
        <w:rPr>
          <w:rFonts w:ascii="宋体" w:hAnsi="宋体" w:cs="Arial" w:hint="eastAsia"/>
          <w:szCs w:val="21"/>
        </w:rPr>
        <w:t>承担</w:t>
      </w:r>
      <w:r w:rsidR="009045B4" w:rsidRPr="00900BD8">
        <w:rPr>
          <w:rFonts w:ascii="宋体" w:hAnsi="宋体" w:hint="eastAsia"/>
          <w:szCs w:val="21"/>
        </w:rPr>
        <w:t>。因</w:t>
      </w:r>
      <w:r w:rsidR="00CB40E0" w:rsidRPr="00900BD8">
        <w:rPr>
          <w:rFonts w:ascii="宋体" w:hAnsi="宋体" w:hint="eastAsia"/>
          <w:szCs w:val="21"/>
        </w:rPr>
        <w:t>基金管理人</w:t>
      </w:r>
      <w:r w:rsidR="009045B4" w:rsidRPr="00900BD8">
        <w:rPr>
          <w:rFonts w:ascii="宋体" w:hAnsi="宋体" w:hint="eastAsia"/>
          <w:szCs w:val="21"/>
        </w:rPr>
        <w:t>原因造成的传输不及时、未能留出足够执行时间、未能及时与</w:t>
      </w:r>
      <w:r w:rsidR="00CB40E0" w:rsidRPr="00900BD8">
        <w:rPr>
          <w:rFonts w:ascii="宋体" w:hAnsi="宋体" w:hint="eastAsia"/>
          <w:szCs w:val="21"/>
        </w:rPr>
        <w:t>基金托管人</w:t>
      </w:r>
      <w:r w:rsidR="009045B4" w:rsidRPr="00900BD8">
        <w:rPr>
          <w:rFonts w:ascii="宋体" w:hAnsi="宋体" w:hint="eastAsia"/>
          <w:szCs w:val="21"/>
        </w:rPr>
        <w:t>进行指令确认致使资金未能及时清算或交易失败所造成的损失由</w:t>
      </w:r>
      <w:r w:rsidR="00CB40E0" w:rsidRPr="00900BD8">
        <w:rPr>
          <w:rFonts w:ascii="宋体" w:hAnsi="宋体" w:hint="eastAsia"/>
          <w:szCs w:val="21"/>
        </w:rPr>
        <w:t>基金管理人</w:t>
      </w:r>
      <w:r w:rsidR="009045B4" w:rsidRPr="00900BD8">
        <w:rPr>
          <w:rFonts w:ascii="宋体" w:hAnsi="宋体" w:hint="eastAsia"/>
          <w:szCs w:val="21"/>
        </w:rPr>
        <w:t>承担。</w:t>
      </w:r>
      <w:r w:rsidR="00CB40E0" w:rsidRPr="00900BD8">
        <w:rPr>
          <w:rFonts w:ascii="宋体" w:hAnsi="宋体" w:hint="eastAsia"/>
          <w:szCs w:val="21"/>
        </w:rPr>
        <w:t>基金托管人</w:t>
      </w:r>
      <w:r w:rsidR="009045B4" w:rsidRPr="00900BD8">
        <w:rPr>
          <w:rFonts w:ascii="宋体" w:hAnsi="宋体" w:hint="eastAsia"/>
          <w:szCs w:val="21"/>
        </w:rPr>
        <w:t>正确执行</w:t>
      </w:r>
      <w:r w:rsidR="00CB40E0" w:rsidRPr="00900BD8">
        <w:rPr>
          <w:rFonts w:ascii="宋体" w:hAnsi="宋体" w:hint="eastAsia"/>
          <w:szCs w:val="21"/>
        </w:rPr>
        <w:t>基金管理人</w:t>
      </w:r>
      <w:r w:rsidR="009045B4" w:rsidRPr="00900BD8">
        <w:rPr>
          <w:rFonts w:ascii="宋体" w:hAnsi="宋体" w:hint="eastAsia"/>
          <w:szCs w:val="21"/>
        </w:rPr>
        <w:t>发送的有效指令，</w:t>
      </w:r>
      <w:r w:rsidR="008E6C96" w:rsidRPr="00900BD8">
        <w:rPr>
          <w:rFonts w:ascii="宋体" w:hAnsi="宋体" w:hint="eastAsia"/>
          <w:szCs w:val="21"/>
        </w:rPr>
        <w:t>基金财产</w:t>
      </w:r>
      <w:r w:rsidR="009045B4" w:rsidRPr="00900BD8">
        <w:rPr>
          <w:rFonts w:ascii="宋体" w:hAnsi="宋体" w:hint="eastAsia"/>
          <w:szCs w:val="21"/>
        </w:rPr>
        <w:t>发生损失的，</w:t>
      </w:r>
      <w:r w:rsidR="00CB40E0" w:rsidRPr="00900BD8">
        <w:rPr>
          <w:rFonts w:ascii="宋体" w:hAnsi="宋体" w:hint="eastAsia"/>
          <w:szCs w:val="21"/>
        </w:rPr>
        <w:t>基</w:t>
      </w:r>
      <w:r w:rsidR="00CB40E0" w:rsidRPr="00900BD8">
        <w:rPr>
          <w:rFonts w:ascii="宋体" w:hAnsi="宋体" w:hint="eastAsia"/>
          <w:szCs w:val="21"/>
        </w:rPr>
        <w:lastRenderedPageBreak/>
        <w:t>金托管人</w:t>
      </w:r>
      <w:r w:rsidR="009045B4" w:rsidRPr="00900BD8">
        <w:rPr>
          <w:rFonts w:ascii="宋体" w:hAnsi="宋体" w:hint="eastAsia"/>
          <w:szCs w:val="21"/>
        </w:rPr>
        <w:t>不承担任何形式的责任。在正常业务受理渠道和指令规定的时间内，因</w:t>
      </w:r>
      <w:r w:rsidR="00CB40E0" w:rsidRPr="00900BD8">
        <w:rPr>
          <w:rFonts w:ascii="宋体" w:hAnsi="宋体" w:hint="eastAsia"/>
          <w:szCs w:val="21"/>
        </w:rPr>
        <w:t>基金托管人</w:t>
      </w:r>
      <w:r w:rsidR="009045B4" w:rsidRPr="00900BD8">
        <w:rPr>
          <w:rFonts w:ascii="宋体" w:hAnsi="宋体" w:hint="eastAsia"/>
          <w:szCs w:val="21"/>
        </w:rPr>
        <w:t>原因</w:t>
      </w:r>
      <w:r w:rsidR="00722A46" w:rsidRPr="00900BD8">
        <w:rPr>
          <w:rFonts w:ascii="宋体" w:hAnsi="宋体" w:hint="eastAsia"/>
          <w:szCs w:val="21"/>
        </w:rPr>
        <w:t>造成</w:t>
      </w:r>
      <w:r w:rsidR="009045B4" w:rsidRPr="00900BD8">
        <w:rPr>
          <w:rFonts w:ascii="宋体" w:hAnsi="宋体" w:hint="eastAsia"/>
          <w:szCs w:val="21"/>
        </w:rPr>
        <w:t>未能及时或正确执行合法合规的指令而导致</w:t>
      </w:r>
      <w:r w:rsidR="008E6C96" w:rsidRPr="00900BD8">
        <w:rPr>
          <w:rFonts w:ascii="宋体" w:hAnsi="宋体" w:hint="eastAsia"/>
          <w:szCs w:val="21"/>
        </w:rPr>
        <w:t>基金财产</w:t>
      </w:r>
      <w:r w:rsidR="009045B4" w:rsidRPr="00900BD8">
        <w:rPr>
          <w:rFonts w:ascii="宋体" w:hAnsi="宋体" w:hint="eastAsia"/>
          <w:szCs w:val="21"/>
        </w:rPr>
        <w:t>受损的，</w:t>
      </w:r>
      <w:r w:rsidR="00CB40E0" w:rsidRPr="00900BD8">
        <w:rPr>
          <w:rFonts w:ascii="宋体" w:hAnsi="宋体" w:hint="eastAsia"/>
          <w:szCs w:val="21"/>
        </w:rPr>
        <w:t>基金托管人</w:t>
      </w:r>
      <w:r w:rsidR="009045B4" w:rsidRPr="00900BD8">
        <w:rPr>
          <w:rFonts w:ascii="宋体" w:hAnsi="宋体" w:hint="eastAsia"/>
          <w:szCs w:val="21"/>
        </w:rPr>
        <w:t>应承担相应的责任，但如遇到不可抗力的情况除外。</w:t>
      </w:r>
    </w:p>
    <w:p w14:paraId="5325BDE1" w14:textId="77777777" w:rsidR="005B4925" w:rsidRPr="00900BD8" w:rsidRDefault="00CB40E0" w:rsidP="00900BD8">
      <w:pPr>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基金托管人</w:t>
      </w:r>
      <w:r w:rsidR="009045B4" w:rsidRPr="00900BD8">
        <w:rPr>
          <w:rFonts w:ascii="宋体" w:hAnsi="宋体" w:hint="eastAsia"/>
          <w:szCs w:val="21"/>
        </w:rPr>
        <w:t>根据本</w:t>
      </w:r>
      <w:r w:rsidR="00C35D67" w:rsidRPr="00900BD8">
        <w:rPr>
          <w:rFonts w:ascii="宋体" w:hAnsi="宋体" w:hint="eastAsia"/>
          <w:szCs w:val="21"/>
        </w:rPr>
        <w:t>协议</w:t>
      </w:r>
      <w:r w:rsidR="009045B4" w:rsidRPr="00900BD8">
        <w:rPr>
          <w:rFonts w:ascii="宋体" w:hAnsi="宋体" w:hint="eastAsia"/>
          <w:szCs w:val="21"/>
        </w:rPr>
        <w:t>相关规定履行形式审核职责，如果</w:t>
      </w:r>
      <w:r w:rsidRPr="00900BD8">
        <w:rPr>
          <w:rFonts w:ascii="宋体" w:hAnsi="宋体" w:hint="eastAsia"/>
          <w:szCs w:val="21"/>
        </w:rPr>
        <w:t>基金管理人</w:t>
      </w:r>
      <w:r w:rsidR="009045B4" w:rsidRPr="00900BD8">
        <w:rPr>
          <w:rFonts w:ascii="宋体" w:hAnsi="宋体" w:hint="eastAsia"/>
          <w:szCs w:val="21"/>
        </w:rPr>
        <w:t>的指令存在事实上未经授权、欺诈、伪造或未能及时提供授权通知等情形，</w:t>
      </w:r>
      <w:r w:rsidRPr="00900BD8">
        <w:rPr>
          <w:rFonts w:ascii="宋体" w:hAnsi="宋体" w:hint="eastAsia"/>
          <w:szCs w:val="21"/>
        </w:rPr>
        <w:t>基金托管人</w:t>
      </w:r>
      <w:r w:rsidR="009045B4" w:rsidRPr="00900BD8">
        <w:rPr>
          <w:rFonts w:ascii="宋体" w:hAnsi="宋体" w:hint="eastAsia"/>
          <w:szCs w:val="21"/>
        </w:rPr>
        <w:t>不承担因执行有关指令或拒绝执行有关指令而给</w:t>
      </w:r>
      <w:r w:rsidRPr="00900BD8">
        <w:rPr>
          <w:rFonts w:ascii="宋体" w:hAnsi="宋体" w:hint="eastAsia"/>
          <w:szCs w:val="21"/>
        </w:rPr>
        <w:t>基金管理人</w:t>
      </w:r>
      <w:r w:rsidR="009045B4" w:rsidRPr="00900BD8">
        <w:rPr>
          <w:rFonts w:ascii="宋体" w:hAnsi="宋体" w:hint="eastAsia"/>
          <w:szCs w:val="21"/>
        </w:rPr>
        <w:t>或</w:t>
      </w:r>
      <w:r w:rsidR="008E6C96" w:rsidRPr="00900BD8">
        <w:rPr>
          <w:rFonts w:ascii="宋体" w:hAnsi="宋体" w:hint="eastAsia"/>
          <w:szCs w:val="21"/>
        </w:rPr>
        <w:t>基金</w:t>
      </w:r>
      <w:r w:rsidR="00C35D67" w:rsidRPr="00900BD8">
        <w:rPr>
          <w:rFonts w:ascii="宋体" w:hAnsi="宋体" w:hint="eastAsia"/>
          <w:szCs w:val="21"/>
        </w:rPr>
        <w:t>资</w:t>
      </w:r>
      <w:r w:rsidR="008E6C96" w:rsidRPr="00900BD8">
        <w:rPr>
          <w:rFonts w:ascii="宋体" w:hAnsi="宋体" w:hint="eastAsia"/>
          <w:szCs w:val="21"/>
        </w:rPr>
        <w:t>产</w:t>
      </w:r>
      <w:r w:rsidR="009045B4" w:rsidRPr="00900BD8">
        <w:rPr>
          <w:rFonts w:ascii="宋体" w:hAnsi="宋体" w:hint="eastAsia"/>
          <w:szCs w:val="21"/>
        </w:rPr>
        <w:t>或任何第三方带来的损失，全部责任由</w:t>
      </w:r>
      <w:r w:rsidRPr="00900BD8">
        <w:rPr>
          <w:rFonts w:ascii="宋体" w:hAnsi="宋体" w:hint="eastAsia"/>
          <w:szCs w:val="21"/>
        </w:rPr>
        <w:t>基金管理人</w:t>
      </w:r>
      <w:r w:rsidR="009045B4" w:rsidRPr="00900BD8">
        <w:rPr>
          <w:rFonts w:ascii="宋体" w:hAnsi="宋体" w:hint="eastAsia"/>
          <w:szCs w:val="21"/>
        </w:rPr>
        <w:t>承担，但</w:t>
      </w:r>
      <w:r w:rsidRPr="00900BD8">
        <w:rPr>
          <w:rFonts w:ascii="宋体" w:hAnsi="宋体" w:hint="eastAsia"/>
          <w:szCs w:val="21"/>
        </w:rPr>
        <w:t>基金托管人</w:t>
      </w:r>
      <w:r w:rsidR="009045B4" w:rsidRPr="00900BD8">
        <w:rPr>
          <w:rFonts w:ascii="宋体" w:hAnsi="宋体" w:hint="eastAsia"/>
          <w:szCs w:val="21"/>
        </w:rPr>
        <w:t>未按合同约定尽形式审核义务执行指令而造成损失的情形除外</w:t>
      </w:r>
      <w:r w:rsidR="0099216A" w:rsidRPr="00900BD8">
        <w:rPr>
          <w:rFonts w:ascii="宋体" w:hAnsi="宋体" w:cs="Arial" w:hint="eastAsia"/>
          <w:szCs w:val="21"/>
        </w:rPr>
        <w:t>。</w:t>
      </w:r>
    </w:p>
    <w:p w14:paraId="69F25254" w14:textId="77777777" w:rsidR="00842A4E" w:rsidRPr="00900BD8" w:rsidRDefault="00842A4E">
      <w:pPr>
        <w:adjustRightInd w:val="0"/>
        <w:spacing w:line="360" w:lineRule="auto"/>
        <w:contextualSpacing/>
        <w:rPr>
          <w:rFonts w:ascii="宋体" w:hAnsi="宋体" w:cs="Arial"/>
          <w:szCs w:val="21"/>
        </w:rPr>
      </w:pPr>
    </w:p>
    <w:p w14:paraId="104D4872" w14:textId="77777777" w:rsidR="0099216A" w:rsidRPr="00900BD8" w:rsidRDefault="00C73BD5" w:rsidP="00E83907">
      <w:pPr>
        <w:pStyle w:val="2"/>
        <w:spacing w:beforeLines="100" w:before="312" w:afterLines="50" w:after="156" w:line="360" w:lineRule="auto"/>
        <w:jc w:val="center"/>
        <w:rPr>
          <w:rFonts w:ascii="宋体" w:eastAsia="宋体" w:hAnsi="宋体"/>
          <w:sz w:val="21"/>
          <w:szCs w:val="21"/>
        </w:rPr>
      </w:pPr>
      <w:bookmarkStart w:id="69" w:name="_Toc84133788"/>
      <w:bookmarkStart w:id="70" w:name="_Toc84234390"/>
      <w:bookmarkStart w:id="71" w:name="_Toc84234437"/>
      <w:bookmarkStart w:id="72" w:name="_Toc86204791"/>
      <w:bookmarkStart w:id="73" w:name="_Toc86223245"/>
      <w:bookmarkStart w:id="74" w:name="_Toc86225294"/>
      <w:bookmarkStart w:id="75" w:name="_Toc86649725"/>
      <w:bookmarkStart w:id="76" w:name="_Toc86726442"/>
      <w:bookmarkStart w:id="77" w:name="_Toc86727358"/>
      <w:bookmarkStart w:id="78" w:name="_Toc86737932"/>
      <w:bookmarkStart w:id="79" w:name="_Toc89163371"/>
      <w:bookmarkStart w:id="80" w:name="_Toc108512361"/>
      <w:bookmarkStart w:id="81" w:name="_Toc110761799"/>
      <w:bookmarkStart w:id="82" w:name="_Toc110765663"/>
      <w:bookmarkStart w:id="83" w:name="_Toc110830495"/>
      <w:bookmarkStart w:id="84" w:name="_Toc118212953"/>
      <w:bookmarkStart w:id="85" w:name="_Toc118774806"/>
      <w:bookmarkStart w:id="86" w:name="_Toc118972651"/>
      <w:bookmarkStart w:id="87" w:name="_Toc119402713"/>
      <w:bookmarkStart w:id="88" w:name="_Toc120435786"/>
      <w:r w:rsidRPr="00900BD8">
        <w:rPr>
          <w:rFonts w:ascii="宋体" w:eastAsia="宋体" w:hAnsi="宋体"/>
          <w:sz w:val="21"/>
          <w:szCs w:val="21"/>
        </w:rPr>
        <w:br w:type="page"/>
      </w:r>
      <w:bookmarkStart w:id="89" w:name="_Toc348082035"/>
      <w:bookmarkStart w:id="90" w:name="_Toc48660270"/>
      <w:r w:rsidR="0099216A" w:rsidRPr="00900BD8">
        <w:rPr>
          <w:rFonts w:ascii="宋体" w:eastAsia="宋体" w:hAnsi="宋体" w:hint="eastAsia"/>
          <w:sz w:val="21"/>
          <w:szCs w:val="21"/>
        </w:rPr>
        <w:lastRenderedPageBreak/>
        <w:t>七、交易及清算交收安排</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FE0EE6A"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（一）选择代理证券</w:t>
      </w:r>
      <w:r w:rsidR="00912F9F" w:rsidRPr="00900BD8">
        <w:rPr>
          <w:rFonts w:ascii="宋体" w:hAnsi="宋体" w:cs="Arial" w:hint="eastAsia"/>
          <w:szCs w:val="21"/>
        </w:rPr>
        <w:t>、期货</w:t>
      </w:r>
      <w:r w:rsidRPr="00900BD8">
        <w:rPr>
          <w:rFonts w:ascii="宋体" w:hAnsi="宋体" w:cs="Arial" w:hint="eastAsia"/>
          <w:szCs w:val="21"/>
        </w:rPr>
        <w:t>买卖的证券</w:t>
      </w:r>
      <w:r w:rsidR="00912F9F" w:rsidRPr="00900BD8">
        <w:rPr>
          <w:rFonts w:ascii="宋体" w:hAnsi="宋体" w:cs="Arial" w:hint="eastAsia"/>
          <w:szCs w:val="21"/>
        </w:rPr>
        <w:t>、期货</w:t>
      </w:r>
      <w:r w:rsidRPr="00900BD8">
        <w:rPr>
          <w:rFonts w:ascii="宋体" w:hAnsi="宋体" w:cs="Arial" w:hint="eastAsia"/>
          <w:szCs w:val="21"/>
        </w:rPr>
        <w:t>经营机构</w:t>
      </w:r>
    </w:p>
    <w:p w14:paraId="732750C4" w14:textId="3705DE93" w:rsidR="0099216A" w:rsidRPr="00900BD8" w:rsidRDefault="00DF2AB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86648E" w:rsidRPr="0086648E">
        <w:rPr>
          <w:rFonts w:ascii="宋体" w:hAnsi="宋体" w:cs="Arial" w:hint="eastAsia"/>
          <w:szCs w:val="21"/>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中期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46525D93" w14:textId="77777777" w:rsidR="00842A4E"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2、</w:t>
      </w:r>
      <w:r w:rsidR="00912F9F" w:rsidRPr="00900BD8">
        <w:rPr>
          <w:rFonts w:ascii="宋体" w:hAnsi="宋体" w:cs="Arial"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60DC994E" w14:textId="77777777" w:rsidR="00CB40E0"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（1）</w:t>
      </w:r>
      <w:r w:rsidR="00CB40E0" w:rsidRPr="00900BD8">
        <w:rPr>
          <w:rFonts w:ascii="宋体" w:hAnsi="宋体" w:hint="eastAsia"/>
          <w:szCs w:val="21"/>
        </w:rPr>
        <w:t>基金管理人所选择的期货公司负责办理委托资产的期货交易的清算交割。</w:t>
      </w:r>
    </w:p>
    <w:p w14:paraId="09F23B6D" w14:textId="77777777" w:rsidR="00CB40E0"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（2）</w:t>
      </w:r>
      <w:r w:rsidR="00CB40E0" w:rsidRPr="00900BD8">
        <w:rPr>
          <w:rFonts w:ascii="宋体" w:hAnsi="宋体" w:hint="eastAsia"/>
          <w:szCs w:val="21"/>
        </w:rPr>
        <w:t>基金管理人应责成其选择的期货公司通过深证通向基金托管人及基金管理人发送以</w:t>
      </w:r>
      <w:r w:rsidR="00816A29">
        <w:rPr>
          <w:rFonts w:ascii="宋体" w:hAnsi="宋体" w:hint="eastAsia"/>
          <w:szCs w:val="21"/>
        </w:rPr>
        <w:t>市场监控中心</w:t>
      </w:r>
      <w:r w:rsidR="00CB40E0" w:rsidRPr="00900BD8">
        <w:rPr>
          <w:rFonts w:ascii="宋体" w:hAnsi="宋体" w:hint="eastAsia"/>
          <w:szCs w:val="21"/>
        </w:rPr>
        <w:t>格式显示本产品成交结果的交易结算报告及参照</w:t>
      </w:r>
      <w:r w:rsidR="00816A29">
        <w:rPr>
          <w:rFonts w:ascii="宋体" w:hAnsi="宋体" w:hint="eastAsia"/>
          <w:szCs w:val="21"/>
        </w:rPr>
        <w:t>市场监控中心</w:t>
      </w:r>
      <w:r w:rsidR="00CB40E0" w:rsidRPr="00900BD8">
        <w:rPr>
          <w:rFonts w:ascii="宋体" w:hAnsi="宋体" w:hint="eastAsia"/>
          <w:szCs w:val="21"/>
        </w:rPr>
        <w:t>格式制作的显示本产品期货保证金账户权益状况的交易结算报告。经基金托管人同意，可采用电子邮件的传送方式作为应急备份方式传输当日交易结算数据。</w:t>
      </w:r>
    </w:p>
    <w:p w14:paraId="2CDE8244" w14:textId="77777777" w:rsidR="00CB40E0" w:rsidRPr="00900BD8" w:rsidRDefault="00CB40E0"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w:t>
      </w:r>
      <w:r w:rsidR="0078152B" w:rsidRPr="00900BD8">
        <w:rPr>
          <w:rFonts w:ascii="宋体" w:hAnsi="宋体" w:hint="eastAsia"/>
          <w:szCs w:val="21"/>
        </w:rPr>
        <w:t>若期货公司发送的期货数据有误，重新向</w:t>
      </w:r>
      <w:r w:rsidR="006C7C04" w:rsidRPr="00900BD8">
        <w:rPr>
          <w:rFonts w:ascii="宋体" w:hAnsi="宋体" w:hint="eastAsia"/>
          <w:szCs w:val="21"/>
        </w:rPr>
        <w:t>基金</w:t>
      </w:r>
      <w:r w:rsidR="0078152B" w:rsidRPr="00900BD8">
        <w:rPr>
          <w:rFonts w:ascii="宋体" w:hAnsi="宋体" w:hint="eastAsia"/>
          <w:szCs w:val="21"/>
        </w:rPr>
        <w:t>管理人、</w:t>
      </w:r>
      <w:r w:rsidR="006C7C04" w:rsidRPr="00900BD8">
        <w:rPr>
          <w:rFonts w:ascii="宋体" w:hAnsi="宋体" w:hint="eastAsia"/>
          <w:szCs w:val="21"/>
        </w:rPr>
        <w:t>基金</w:t>
      </w:r>
      <w:r w:rsidR="0078152B" w:rsidRPr="00900BD8">
        <w:rPr>
          <w:rFonts w:ascii="宋体" w:hAnsi="宋体" w:hint="eastAsia"/>
          <w:szCs w:val="21"/>
        </w:rPr>
        <w:t>托管人发送的，</w:t>
      </w:r>
      <w:r w:rsidR="006C7C04" w:rsidRPr="00900BD8">
        <w:rPr>
          <w:rFonts w:ascii="宋体" w:hAnsi="宋体" w:hint="eastAsia"/>
          <w:szCs w:val="21"/>
        </w:rPr>
        <w:t>基金</w:t>
      </w:r>
      <w:r w:rsidR="0078152B" w:rsidRPr="00900BD8">
        <w:rPr>
          <w:rFonts w:ascii="宋体" w:hAnsi="宋体" w:hint="eastAsia"/>
          <w:szCs w:val="21"/>
        </w:rPr>
        <w:t>管理人应责成期货公司在发送新的期货数据后立即通知</w:t>
      </w:r>
      <w:r w:rsidR="006C7C04" w:rsidRPr="00900BD8">
        <w:rPr>
          <w:rFonts w:ascii="宋体" w:hAnsi="宋体" w:hint="eastAsia"/>
          <w:szCs w:val="21"/>
        </w:rPr>
        <w:t>基金</w:t>
      </w:r>
      <w:r w:rsidR="0078152B" w:rsidRPr="00900BD8">
        <w:rPr>
          <w:rFonts w:ascii="宋体" w:hAnsi="宋体" w:hint="eastAsia"/>
          <w:szCs w:val="21"/>
        </w:rPr>
        <w:t>托管人，并电话确认数据接收状况。</w:t>
      </w:r>
    </w:p>
    <w:p w14:paraId="6F3830FC" w14:textId="77777777" w:rsidR="00CB40E0"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（3）</w:t>
      </w:r>
      <w:r w:rsidR="00CB40E0" w:rsidRPr="00900BD8">
        <w:rPr>
          <w:rFonts w:ascii="宋体" w:hAnsi="宋体" w:hint="eastAsia"/>
          <w:szCs w:val="21"/>
        </w:rPr>
        <w:t>基金管理人应责成其选择的期货公司对发送的数据的准确性、完整性、真实性负责。</w:t>
      </w:r>
    </w:p>
    <w:p w14:paraId="59BC1BEC" w14:textId="77777777" w:rsidR="00160684" w:rsidRPr="00900BD8" w:rsidRDefault="00CB40E0" w:rsidP="00900BD8">
      <w:pPr>
        <w:adjustRightInd w:val="0"/>
        <w:snapToGrid w:val="0"/>
        <w:spacing w:line="360" w:lineRule="auto"/>
        <w:ind w:firstLineChars="200" w:firstLine="420"/>
        <w:rPr>
          <w:rFonts w:ascii="宋体" w:hAnsi="宋体" w:cs="Arial"/>
          <w:szCs w:val="21"/>
        </w:rPr>
      </w:pPr>
      <w:r w:rsidRPr="00900BD8">
        <w:rPr>
          <w:rFonts w:ascii="宋体" w:hAnsi="宋体" w:hint="eastAsia"/>
          <w:szCs w:val="21"/>
        </w:rPr>
        <w:t>由于交易结算报告的记载事项出现与实际交易结果和权益不符造成本产品估值计算错误的，应由基金管理人负责向数据发送方追偿，基金托管人不承担责任。</w:t>
      </w:r>
    </w:p>
    <w:p w14:paraId="208807A0"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（二）基金投资证券后的清算交收安排</w:t>
      </w:r>
    </w:p>
    <w:p w14:paraId="1D994544" w14:textId="17329ABA" w:rsidR="005B4925" w:rsidRPr="00900BD8" w:rsidRDefault="00CB40E0" w:rsidP="00900BD8">
      <w:pPr>
        <w:adjustRightInd w:val="0"/>
        <w:snapToGrid w:val="0"/>
        <w:spacing w:line="360" w:lineRule="auto"/>
        <w:ind w:firstLineChars="200" w:firstLine="420"/>
        <w:rPr>
          <w:rFonts w:ascii="宋体" w:hAnsi="宋体" w:cs="Arial"/>
          <w:szCs w:val="21"/>
        </w:rPr>
      </w:pPr>
      <w:r w:rsidRPr="00900BD8">
        <w:rPr>
          <w:rFonts w:ascii="宋体" w:hAnsi="宋体" w:cs="Tahoma" w:hint="eastAsia"/>
          <w:color w:val="000000"/>
          <w:szCs w:val="21"/>
        </w:rPr>
        <w:t>基金管理人</w:t>
      </w:r>
      <w:r w:rsidR="007244D7" w:rsidRPr="00900BD8">
        <w:rPr>
          <w:rFonts w:ascii="宋体" w:hAnsi="宋体" w:cs="Tahoma" w:hint="eastAsia"/>
          <w:color w:val="000000"/>
          <w:szCs w:val="21"/>
        </w:rPr>
        <w:t>和</w:t>
      </w:r>
      <w:r w:rsidRPr="00900BD8">
        <w:rPr>
          <w:rFonts w:ascii="宋体" w:hAnsi="宋体" w:cs="Tahoma" w:hint="eastAsia"/>
          <w:color w:val="000000"/>
          <w:szCs w:val="21"/>
        </w:rPr>
        <w:t>基金托管人</w:t>
      </w:r>
      <w:r w:rsidR="007244D7" w:rsidRPr="00900BD8">
        <w:rPr>
          <w:rFonts w:ascii="宋体" w:hAnsi="宋体" w:cs="Tahoma" w:hint="eastAsia"/>
          <w:color w:val="000000"/>
          <w:szCs w:val="21"/>
        </w:rPr>
        <w:t>在</w:t>
      </w:r>
      <w:r w:rsidR="000F735F" w:rsidRPr="000F735F">
        <w:rPr>
          <w:rFonts w:ascii="宋体" w:hAnsi="宋体" w:cs="Tahoma" w:hint="eastAsia"/>
          <w:color w:val="000000"/>
          <w:szCs w:val="21"/>
        </w:rPr>
        <w:t>基金</w:t>
      </w:r>
      <w:r w:rsidR="007244D7" w:rsidRPr="00900BD8">
        <w:rPr>
          <w:rFonts w:ascii="宋体" w:hAnsi="宋体" w:cs="Tahoma" w:hint="eastAsia"/>
          <w:color w:val="000000"/>
          <w:szCs w:val="21"/>
        </w:rPr>
        <w:t>财产场内</w:t>
      </w:r>
      <w:r w:rsidR="0085557E" w:rsidRPr="00900BD8">
        <w:rPr>
          <w:rFonts w:ascii="宋体" w:hAnsi="宋体" w:hint="eastAsia"/>
          <w:color w:val="000000"/>
          <w:szCs w:val="21"/>
        </w:rPr>
        <w:t>清算交收及相关风险</w:t>
      </w:r>
      <w:r w:rsidR="007244D7" w:rsidRPr="00900BD8">
        <w:rPr>
          <w:rFonts w:ascii="宋体" w:hAnsi="宋体" w:cs="Tahoma" w:hint="eastAsia"/>
          <w:color w:val="000000"/>
          <w:szCs w:val="21"/>
        </w:rPr>
        <w:t>控制方面的职责按照附件《托管银行</w:t>
      </w:r>
      <w:r w:rsidR="00042898" w:rsidRPr="00900BD8">
        <w:rPr>
          <w:rFonts w:ascii="宋体" w:hAnsi="宋体" w:cs="Tahoma" w:hint="eastAsia"/>
          <w:color w:val="000000"/>
          <w:szCs w:val="21"/>
        </w:rPr>
        <w:t>证券</w:t>
      </w:r>
      <w:r w:rsidR="007244D7" w:rsidRPr="00900BD8">
        <w:rPr>
          <w:rFonts w:ascii="宋体" w:hAnsi="宋体" w:cs="Tahoma" w:hint="eastAsia"/>
          <w:color w:val="000000"/>
          <w:szCs w:val="21"/>
        </w:rPr>
        <w:t>资金结算规定》的要求</w:t>
      </w:r>
      <w:r w:rsidR="0085557E" w:rsidRPr="00900BD8">
        <w:rPr>
          <w:rFonts w:ascii="宋体" w:hAnsi="宋体" w:hint="eastAsia"/>
          <w:color w:val="000000"/>
          <w:szCs w:val="21"/>
        </w:rPr>
        <w:t>执行。</w:t>
      </w:r>
    </w:p>
    <w:p w14:paraId="1C0307C3"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（三）基金申购</w:t>
      </w:r>
      <w:r w:rsidR="00586675" w:rsidRPr="00900BD8">
        <w:rPr>
          <w:rFonts w:ascii="宋体" w:hAnsi="宋体" w:cs="Arial" w:hint="eastAsia"/>
          <w:szCs w:val="21"/>
        </w:rPr>
        <w:t>、</w:t>
      </w:r>
      <w:r w:rsidRPr="00900BD8">
        <w:rPr>
          <w:rFonts w:ascii="宋体" w:hAnsi="宋体" w:cs="Arial" w:hint="eastAsia"/>
          <w:szCs w:val="21"/>
        </w:rPr>
        <w:t>赎回</w:t>
      </w:r>
      <w:r w:rsidR="00586675" w:rsidRPr="00900BD8">
        <w:rPr>
          <w:rFonts w:ascii="宋体" w:hAnsi="宋体" w:cs="Arial" w:hint="eastAsia"/>
          <w:szCs w:val="21"/>
        </w:rPr>
        <w:t>和转换</w:t>
      </w:r>
      <w:r w:rsidRPr="00900BD8">
        <w:rPr>
          <w:rFonts w:ascii="宋体" w:hAnsi="宋体" w:cs="Arial" w:hint="eastAsia"/>
          <w:szCs w:val="21"/>
        </w:rPr>
        <w:t>业务处理的基本规定</w:t>
      </w:r>
    </w:p>
    <w:p w14:paraId="3B4D9750"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1.基金份额申购、赎回</w:t>
      </w:r>
      <w:r w:rsidR="00586675" w:rsidRPr="00900BD8">
        <w:rPr>
          <w:rFonts w:ascii="宋体" w:hAnsi="宋体" w:cs="Arial" w:hint="eastAsia"/>
          <w:szCs w:val="21"/>
        </w:rPr>
        <w:t>、转换</w:t>
      </w:r>
      <w:r w:rsidRPr="00900BD8">
        <w:rPr>
          <w:rFonts w:ascii="宋体" w:hAnsi="宋体" w:cs="Arial" w:hint="eastAsia"/>
          <w:szCs w:val="21"/>
        </w:rPr>
        <w:t>的确认、清算由基金管理人或其委托的登记机构负责。</w:t>
      </w:r>
    </w:p>
    <w:p w14:paraId="2AB298E1"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2.基金管理人应将每个开放日的申购、赎回、转换开放式基金的数据传送给基金托管人。基金管理人应对传递的申购、赎回、转换开放式基金的数据真实性</w:t>
      </w:r>
      <w:r w:rsidR="00FD08AE" w:rsidRPr="00900BD8">
        <w:rPr>
          <w:rFonts w:ascii="宋体" w:hAnsi="宋体" w:cs="Arial" w:hint="eastAsia"/>
          <w:szCs w:val="21"/>
        </w:rPr>
        <w:t>和准确性</w:t>
      </w:r>
      <w:r w:rsidRPr="00900BD8">
        <w:rPr>
          <w:rFonts w:ascii="宋体" w:hAnsi="宋体" w:cs="Arial" w:hint="eastAsia"/>
          <w:szCs w:val="21"/>
        </w:rPr>
        <w:t>负责。基金托管人应及时查收申购及转入资金的到账情况并根据基金管理人指令及时划付赎回及转出款项。</w:t>
      </w:r>
    </w:p>
    <w:p w14:paraId="209FA7C9"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3.基金管理人应保证本基金（或本基金管理人委托）的</w:t>
      </w:r>
      <w:r w:rsidR="006C7C04" w:rsidRPr="00900BD8">
        <w:rPr>
          <w:rFonts w:ascii="宋体" w:hAnsi="宋体" w:cs="Arial" w:hint="eastAsia"/>
          <w:szCs w:val="21"/>
        </w:rPr>
        <w:t>注册</w:t>
      </w:r>
      <w:r w:rsidRPr="00900BD8">
        <w:rPr>
          <w:rFonts w:ascii="宋体" w:hAnsi="宋体" w:cs="Arial" w:hint="eastAsia"/>
          <w:szCs w:val="21"/>
        </w:rPr>
        <w:t>登记机构每个工作日</w:t>
      </w:r>
      <w:r w:rsidR="000C5514" w:rsidRPr="00900BD8">
        <w:rPr>
          <w:rFonts w:ascii="宋体" w:hAnsi="宋体" w:cs="Arial" w:hint="eastAsia"/>
          <w:szCs w:val="21"/>
        </w:rPr>
        <w:t>1</w:t>
      </w:r>
      <w:r w:rsidR="00F33824" w:rsidRPr="00900BD8">
        <w:rPr>
          <w:rFonts w:ascii="宋体" w:hAnsi="宋体" w:cs="Arial" w:hint="eastAsia"/>
          <w:szCs w:val="21"/>
        </w:rPr>
        <w:t>5</w:t>
      </w:r>
      <w:r w:rsidRPr="00900BD8">
        <w:rPr>
          <w:rFonts w:ascii="宋体" w:hAnsi="宋体" w:cs="Arial" w:hint="eastAsia"/>
          <w:szCs w:val="21"/>
        </w:rPr>
        <w:t>:00前向基金托管人发送前一开放日上述有关数据，并保证相关数据的准确、完整。</w:t>
      </w:r>
    </w:p>
    <w:p w14:paraId="27F49EC4"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w:t>
      </w:r>
      <w:r w:rsidR="006C7C04" w:rsidRPr="00900BD8">
        <w:rPr>
          <w:rFonts w:ascii="宋体" w:hAnsi="宋体" w:cs="Arial" w:hint="eastAsia"/>
          <w:szCs w:val="21"/>
        </w:rPr>
        <w:t>注册</w:t>
      </w:r>
      <w:r w:rsidRPr="00900BD8">
        <w:rPr>
          <w:rFonts w:ascii="宋体" w:hAnsi="宋体" w:cs="Arial" w:hint="eastAsia"/>
          <w:szCs w:val="21"/>
        </w:rPr>
        <w:t>登记机构应通过与基金</w:t>
      </w:r>
      <w:r w:rsidR="00F9534F" w:rsidRPr="00900BD8">
        <w:rPr>
          <w:rFonts w:ascii="宋体" w:hAnsi="宋体" w:cs="Arial" w:hint="eastAsia"/>
          <w:szCs w:val="21"/>
        </w:rPr>
        <w:t>管理</w:t>
      </w:r>
      <w:r w:rsidRPr="00900BD8">
        <w:rPr>
          <w:rFonts w:ascii="宋体" w:hAnsi="宋体" w:cs="Arial" w:hint="eastAsia"/>
          <w:szCs w:val="21"/>
        </w:rPr>
        <w:t>人建立的系统发送有关数据</w:t>
      </w:r>
      <w:r w:rsidR="00F9534F" w:rsidRPr="00900BD8">
        <w:rPr>
          <w:rFonts w:ascii="宋体" w:hAnsi="宋体" w:cs="Arial" w:hint="eastAsia"/>
          <w:szCs w:val="21"/>
        </w:rPr>
        <w:t>，由基金管理人向基金托管人发送有关数据，</w:t>
      </w:r>
      <w:r w:rsidRPr="00900BD8">
        <w:rPr>
          <w:rFonts w:ascii="宋体" w:hAnsi="宋体" w:cs="Arial" w:hint="eastAsia"/>
          <w:szCs w:val="21"/>
        </w:rPr>
        <w:t>如因各种原因，该系统无法正常发送，双方可协商解决处理方式。基金管理人向基金托管人发送的数据，双方各自按有关规定保存。</w:t>
      </w:r>
    </w:p>
    <w:p w14:paraId="6E7B8963"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5.如基金管理人委托其他机构办理本基金的</w:t>
      </w:r>
      <w:r w:rsidR="006C7C04" w:rsidRPr="00900BD8">
        <w:rPr>
          <w:rFonts w:ascii="宋体" w:hAnsi="宋体" w:cs="Arial" w:hint="eastAsia"/>
          <w:szCs w:val="21"/>
        </w:rPr>
        <w:t>注册</w:t>
      </w:r>
      <w:r w:rsidRPr="00900BD8">
        <w:rPr>
          <w:rFonts w:ascii="宋体" w:hAnsi="宋体" w:cs="Arial" w:hint="eastAsia"/>
          <w:szCs w:val="21"/>
        </w:rPr>
        <w:t>登记业务，应保证上述相关事宜按时进行。否则，由基金管理人承担相应的责任。</w:t>
      </w:r>
    </w:p>
    <w:p w14:paraId="1452800C"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6.关于清算专用账户的设立和管理</w:t>
      </w:r>
    </w:p>
    <w:p w14:paraId="3C07012F"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为满足申购、赎回</w:t>
      </w:r>
      <w:r w:rsidR="00D95DCA" w:rsidRPr="00900BD8">
        <w:rPr>
          <w:rFonts w:ascii="宋体" w:hAnsi="宋体" w:cs="Arial" w:hint="eastAsia"/>
          <w:szCs w:val="21"/>
        </w:rPr>
        <w:t>、转换</w:t>
      </w:r>
      <w:r w:rsidRPr="00900BD8">
        <w:rPr>
          <w:rFonts w:ascii="宋体" w:hAnsi="宋体" w:cs="Arial" w:hint="eastAsia"/>
          <w:szCs w:val="21"/>
        </w:rPr>
        <w:t>及分红资金汇划的需要，由基金管理人开立资金清算的专用账户，该账户由注册登记机构管理。</w:t>
      </w:r>
    </w:p>
    <w:p w14:paraId="73C54415"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7.对于基金申购</w:t>
      </w:r>
      <w:r w:rsidR="00D95DCA" w:rsidRPr="00900BD8">
        <w:rPr>
          <w:rFonts w:ascii="宋体" w:hAnsi="宋体" w:cs="Arial" w:hint="eastAsia"/>
          <w:szCs w:val="21"/>
        </w:rPr>
        <w:t>、转换</w:t>
      </w:r>
      <w:r w:rsidRPr="00900BD8">
        <w:rPr>
          <w:rFonts w:ascii="宋体" w:hAnsi="宋体" w:cs="Arial" w:hint="eastAsia"/>
          <w:szCs w:val="21"/>
        </w:rPr>
        <w:t>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1D1DBED"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8.赎回</w:t>
      </w:r>
      <w:r w:rsidR="00D95DCA" w:rsidRPr="00900BD8">
        <w:rPr>
          <w:rFonts w:ascii="宋体" w:hAnsi="宋体" w:cs="Arial" w:hint="eastAsia"/>
          <w:szCs w:val="21"/>
        </w:rPr>
        <w:t>、转换</w:t>
      </w:r>
      <w:r w:rsidRPr="00900BD8">
        <w:rPr>
          <w:rFonts w:ascii="宋体" w:hAnsi="宋体" w:cs="Arial" w:hint="eastAsia"/>
          <w:szCs w:val="21"/>
        </w:rPr>
        <w:t>资金</w:t>
      </w:r>
      <w:r w:rsidR="006C7C04" w:rsidRPr="00900BD8">
        <w:rPr>
          <w:rFonts w:ascii="宋体" w:hAnsi="宋体" w:cs="Arial" w:hint="eastAsia"/>
          <w:szCs w:val="21"/>
        </w:rPr>
        <w:t>划付</w:t>
      </w:r>
      <w:r w:rsidRPr="00900BD8">
        <w:rPr>
          <w:rFonts w:ascii="宋体" w:hAnsi="宋体" w:cs="Arial" w:hint="eastAsia"/>
          <w:szCs w:val="21"/>
        </w:rPr>
        <w:t>规定</w:t>
      </w:r>
    </w:p>
    <w:p w14:paraId="1AEF0E82" w14:textId="77777777" w:rsidR="0099216A" w:rsidRPr="00900BD8" w:rsidRDefault="006C7C04"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划付</w:t>
      </w:r>
      <w:r w:rsidR="0099216A" w:rsidRPr="00900BD8">
        <w:rPr>
          <w:rFonts w:ascii="宋体" w:hAnsi="宋体" w:cs="Arial" w:hint="eastAsia"/>
          <w:szCs w:val="21"/>
        </w:rPr>
        <w:t>赎回款</w:t>
      </w:r>
      <w:r w:rsidR="00D95DCA" w:rsidRPr="00900BD8">
        <w:rPr>
          <w:rFonts w:ascii="宋体" w:hAnsi="宋体" w:cs="Arial" w:hint="eastAsia"/>
          <w:szCs w:val="21"/>
        </w:rPr>
        <w:t>、转换转出款</w:t>
      </w:r>
      <w:r w:rsidR="0099216A" w:rsidRPr="00900BD8">
        <w:rPr>
          <w:rFonts w:ascii="宋体" w:hAnsi="宋体" w:cs="Arial" w:hint="eastAsia"/>
          <w:szCs w:val="21"/>
        </w:rPr>
        <w:t>时，如基金资金账户有足够的资金，基金托管人应按时</w:t>
      </w:r>
      <w:r w:rsidRPr="00900BD8">
        <w:rPr>
          <w:rFonts w:ascii="宋体" w:hAnsi="宋体" w:cs="Arial" w:hint="eastAsia"/>
          <w:szCs w:val="21"/>
        </w:rPr>
        <w:t>划付</w:t>
      </w:r>
      <w:r w:rsidR="0099216A" w:rsidRPr="00900BD8">
        <w:rPr>
          <w:rFonts w:ascii="宋体" w:hAnsi="宋体" w:cs="Arial" w:hint="eastAsia"/>
          <w:szCs w:val="21"/>
        </w:rPr>
        <w:t>；因基金资金账户没有足够的资金，导致基金托管人不能按时</w:t>
      </w:r>
      <w:r w:rsidRPr="00900BD8">
        <w:rPr>
          <w:rFonts w:ascii="宋体" w:hAnsi="宋体" w:cs="Arial" w:hint="eastAsia"/>
          <w:szCs w:val="21"/>
        </w:rPr>
        <w:t>划付</w:t>
      </w:r>
      <w:r w:rsidR="0099216A" w:rsidRPr="00900BD8">
        <w:rPr>
          <w:rFonts w:ascii="宋体" w:hAnsi="宋体" w:cs="Arial" w:hint="eastAsia"/>
          <w:szCs w:val="21"/>
        </w:rPr>
        <w:t>，</w:t>
      </w:r>
      <w:r w:rsidRPr="00900BD8">
        <w:rPr>
          <w:rFonts w:ascii="宋体" w:hAnsi="宋体" w:cs="Arial" w:hint="eastAsia"/>
          <w:szCs w:val="21"/>
        </w:rPr>
        <w:t>基金</w:t>
      </w:r>
      <w:r w:rsidR="00D94A1E" w:rsidRPr="00900BD8">
        <w:rPr>
          <w:rFonts w:ascii="宋体" w:hAnsi="宋体" w:cs="Arial" w:hint="eastAsia"/>
          <w:szCs w:val="21"/>
        </w:rPr>
        <w:t>托管人不承担责任</w:t>
      </w:r>
      <w:r w:rsidR="0099216A" w:rsidRPr="00900BD8">
        <w:rPr>
          <w:rFonts w:ascii="宋体" w:hAnsi="宋体" w:cs="Arial" w:hint="eastAsia"/>
          <w:szCs w:val="21"/>
        </w:rPr>
        <w:t>，责任由基金管理人承担，基金托管人不承担垫款义务。</w:t>
      </w:r>
    </w:p>
    <w:p w14:paraId="600C4AFF"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9.资金指令</w:t>
      </w:r>
    </w:p>
    <w:p w14:paraId="52A5F433"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除申购款项到达基金资金账户需双方按约定方式对账外，与投资有关的付款、赎回和分红资金划拨时，基金管理人需向基金托管人下达指令。</w:t>
      </w:r>
    </w:p>
    <w:p w14:paraId="43962105" w14:textId="77777777" w:rsidR="00ED3B44"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资金指令的格式、内容、发送、接收和确认方式等与投资指令相同。</w:t>
      </w:r>
    </w:p>
    <w:p w14:paraId="717D8425" w14:textId="77777777" w:rsidR="00ED3B44" w:rsidRPr="00900BD8" w:rsidRDefault="00ED3B44"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D95DCA" w:rsidRPr="00900BD8">
        <w:rPr>
          <w:rFonts w:ascii="宋体" w:hAnsi="宋体" w:cs="Arial" w:hint="eastAsia"/>
          <w:szCs w:val="21"/>
        </w:rPr>
        <w:t>资金</w:t>
      </w:r>
      <w:r w:rsidRPr="00900BD8">
        <w:rPr>
          <w:rFonts w:ascii="宋体" w:hAnsi="宋体" w:cs="Arial" w:hint="eastAsia"/>
          <w:szCs w:val="21"/>
        </w:rPr>
        <w:t>净额结算</w:t>
      </w:r>
    </w:p>
    <w:p w14:paraId="77437CA5" w14:textId="77777777" w:rsidR="00ED3B44" w:rsidRPr="00900BD8" w:rsidRDefault="00ED3B44"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账户与“基金清算账户”间的资金结算遵循“</w:t>
      </w:r>
      <w:r w:rsidR="00A90182" w:rsidRPr="00900BD8">
        <w:rPr>
          <w:rFonts w:ascii="宋体" w:hAnsi="宋体" w:cs="Arial" w:hint="eastAsia"/>
          <w:szCs w:val="21"/>
        </w:rPr>
        <w:t>全额</w:t>
      </w:r>
      <w:r w:rsidRPr="00900BD8">
        <w:rPr>
          <w:rFonts w:ascii="宋体" w:hAnsi="宋体" w:cs="Arial" w:hint="eastAsia"/>
          <w:szCs w:val="21"/>
        </w:rPr>
        <w:t>清算、净额交收”的原则，每日按照</w:t>
      </w:r>
      <w:r w:rsidR="004B7C6E" w:rsidRPr="00900BD8">
        <w:rPr>
          <w:rFonts w:ascii="宋体" w:hAnsi="宋体" w:cs="Arial" w:hint="eastAsia"/>
          <w:szCs w:val="21"/>
        </w:rPr>
        <w:t>资金</w:t>
      </w:r>
      <w:r w:rsidRPr="00900BD8">
        <w:rPr>
          <w:rFonts w:ascii="宋体" w:hAnsi="宋体" w:cs="Arial" w:hint="eastAsia"/>
          <w:szCs w:val="21"/>
        </w:rPr>
        <w:t>账户应收资金与应付资金的差额来确定</w:t>
      </w:r>
      <w:r w:rsidR="004B7C6E" w:rsidRPr="00900BD8">
        <w:rPr>
          <w:rFonts w:ascii="宋体" w:hAnsi="宋体" w:cs="Arial" w:hint="eastAsia"/>
          <w:szCs w:val="21"/>
        </w:rPr>
        <w:t>资金</w:t>
      </w:r>
      <w:r w:rsidRPr="00900BD8">
        <w:rPr>
          <w:rFonts w:ascii="宋体" w:hAnsi="宋体" w:cs="Arial" w:hint="eastAsia"/>
          <w:szCs w:val="21"/>
        </w:rPr>
        <w:t>账户净应收额或净应付额，以此确定资金交收额</w:t>
      </w:r>
      <w:r w:rsidR="005B685B" w:rsidRPr="00900BD8">
        <w:rPr>
          <w:rFonts w:ascii="宋体" w:hAnsi="宋体" w:cs="Arial" w:hint="eastAsia"/>
          <w:szCs w:val="21"/>
        </w:rPr>
        <w:t>，基金托管人应当为基金管理人提供适当方式，便于基金管理人进行查询和账务管理</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账户净应收额时，基金管理人应在</w:t>
      </w:r>
      <w:r w:rsidR="00023EE9" w:rsidRPr="00900BD8">
        <w:rPr>
          <w:rFonts w:ascii="宋体" w:hAnsi="宋体" w:cs="Arial" w:hint="eastAsia"/>
          <w:szCs w:val="21"/>
        </w:rPr>
        <w:t>交收</w:t>
      </w:r>
      <w:r w:rsidRPr="00900BD8">
        <w:rPr>
          <w:rFonts w:ascii="宋体" w:hAnsi="宋体" w:cs="Arial" w:hint="eastAsia"/>
          <w:szCs w:val="21"/>
        </w:rPr>
        <w:t>日</w:t>
      </w:r>
      <w:r w:rsidR="000C5514" w:rsidRPr="00900BD8">
        <w:rPr>
          <w:rFonts w:ascii="宋体" w:hAnsi="宋体" w:cs="Arial" w:hint="eastAsia"/>
          <w:szCs w:val="21"/>
        </w:rPr>
        <w:t>15</w:t>
      </w:r>
      <w:r w:rsidR="004B6573" w:rsidRPr="00900BD8">
        <w:rPr>
          <w:rFonts w:ascii="宋体" w:hAnsi="宋体" w:cs="Arial" w:hint="eastAsia"/>
          <w:szCs w:val="21"/>
        </w:rPr>
        <w:t>:00</w:t>
      </w:r>
      <w:r w:rsidR="009B4212" w:rsidRPr="00900BD8">
        <w:rPr>
          <w:rFonts w:ascii="宋体" w:hAnsi="宋体" w:cs="Arial" w:hint="eastAsia"/>
          <w:szCs w:val="21"/>
        </w:rPr>
        <w:t>时</w:t>
      </w:r>
      <w:r w:rsidR="004B6573" w:rsidRPr="00900BD8">
        <w:rPr>
          <w:rFonts w:ascii="宋体" w:hAnsi="宋体" w:cs="Arial" w:hint="eastAsia"/>
          <w:szCs w:val="21"/>
        </w:rPr>
        <w:t>之</w:t>
      </w:r>
      <w:r w:rsidRPr="00900BD8">
        <w:rPr>
          <w:rFonts w:ascii="宋体" w:hAnsi="宋体" w:cs="Arial" w:hint="eastAsia"/>
          <w:szCs w:val="21"/>
        </w:rPr>
        <w:t>前从基金清算账户划</w:t>
      </w:r>
      <w:r w:rsidR="000C5514" w:rsidRPr="00900BD8">
        <w:rPr>
          <w:rFonts w:ascii="宋体" w:hAnsi="宋体" w:cs="Arial" w:hint="eastAsia"/>
          <w:szCs w:val="21"/>
        </w:rPr>
        <w:t>往</w:t>
      </w: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账户，基金管理人</w:t>
      </w:r>
      <w:r w:rsidR="005B685B" w:rsidRPr="00900BD8">
        <w:rPr>
          <w:rFonts w:ascii="宋体" w:hAnsi="宋体" w:cs="Arial" w:hint="eastAsia"/>
          <w:szCs w:val="21"/>
        </w:rPr>
        <w:t>通过基金托管人提供的方式查询结果</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w:t>
      </w:r>
      <w:r w:rsidR="00002977" w:rsidRPr="00900BD8">
        <w:rPr>
          <w:rFonts w:ascii="宋体" w:hAnsi="宋体" w:cs="Arial" w:hint="eastAsia"/>
          <w:szCs w:val="21"/>
        </w:rPr>
        <w:t>基金托管人按照基金管理人的划款指令将托管账户净应付额在</w:t>
      </w:r>
      <w:r w:rsidR="00023EE9" w:rsidRPr="00900BD8">
        <w:rPr>
          <w:rFonts w:ascii="宋体" w:hAnsi="宋体" w:cs="Arial" w:hint="eastAsia"/>
          <w:szCs w:val="21"/>
        </w:rPr>
        <w:t>交收日</w:t>
      </w:r>
      <w:r w:rsidR="00DA4D85" w:rsidRPr="00900BD8">
        <w:rPr>
          <w:rFonts w:ascii="宋体" w:hAnsi="宋体" w:cs="Arial" w:hint="eastAsia"/>
          <w:szCs w:val="21"/>
        </w:rPr>
        <w:t>及时</w:t>
      </w:r>
      <w:r w:rsidR="00002977" w:rsidRPr="00900BD8">
        <w:rPr>
          <w:rFonts w:ascii="宋体" w:hAnsi="宋体" w:cs="Arial" w:hint="eastAsia"/>
          <w:szCs w:val="21"/>
        </w:rPr>
        <w:t>划往基金清算账户</w:t>
      </w:r>
      <w:r w:rsidRPr="00900BD8">
        <w:rPr>
          <w:rFonts w:ascii="宋体" w:hAnsi="宋体" w:cs="Arial" w:hint="eastAsia"/>
          <w:szCs w:val="21"/>
        </w:rPr>
        <w:t>，</w:t>
      </w:r>
      <w:r w:rsidR="005B685B" w:rsidRPr="00900BD8">
        <w:rPr>
          <w:rFonts w:ascii="宋体" w:hAnsi="宋体" w:cs="Arial" w:hint="eastAsia"/>
          <w:szCs w:val="21"/>
        </w:rPr>
        <w:t>基金管理人通过基金托管人提供的方式查询结果。</w:t>
      </w:r>
    </w:p>
    <w:p w14:paraId="7311B3DC" w14:textId="77777777" w:rsidR="00842A4E" w:rsidRPr="00900BD8" w:rsidRDefault="00ED3B44" w:rsidP="00900BD8">
      <w:pPr>
        <w:adjustRightInd w:val="0"/>
        <w:snapToGrid w:val="0"/>
        <w:spacing w:line="360" w:lineRule="auto"/>
        <w:ind w:firstLineChars="200" w:firstLine="420"/>
        <w:rPr>
          <w:rFonts w:ascii="宋体" w:hAnsi="宋体" w:cs="Arial"/>
          <w:i/>
          <w:szCs w:val="21"/>
        </w:rPr>
      </w:pP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账户净应付额时，如基金银行账户有足够的资金，基金托管人应按时</w:t>
      </w:r>
      <w:r w:rsidR="006C7C04" w:rsidRPr="00900BD8">
        <w:rPr>
          <w:rFonts w:ascii="宋体" w:hAnsi="宋体" w:cs="Arial" w:hint="eastAsia"/>
          <w:szCs w:val="21"/>
        </w:rPr>
        <w:t>划付</w:t>
      </w:r>
      <w:r w:rsidRPr="00900BD8">
        <w:rPr>
          <w:rFonts w:ascii="宋体" w:hAnsi="宋体" w:cs="Arial" w:hint="eastAsia"/>
          <w:szCs w:val="21"/>
        </w:rPr>
        <w:t>；因基金</w:t>
      </w:r>
      <w:r w:rsidR="004B7C6E" w:rsidRPr="00900BD8">
        <w:rPr>
          <w:rFonts w:ascii="宋体" w:hAnsi="宋体" w:cs="Arial" w:hint="eastAsia"/>
          <w:szCs w:val="21"/>
        </w:rPr>
        <w:t>资金</w:t>
      </w:r>
      <w:r w:rsidRPr="00900BD8">
        <w:rPr>
          <w:rFonts w:ascii="宋体" w:hAnsi="宋体" w:cs="Arial" w:hint="eastAsia"/>
          <w:szCs w:val="21"/>
        </w:rPr>
        <w:t>账户没有足够的资金，导致基金托管人不能按时</w:t>
      </w:r>
      <w:r w:rsidR="006C7C04" w:rsidRPr="00900BD8">
        <w:rPr>
          <w:rFonts w:ascii="宋体" w:hAnsi="宋体" w:cs="Arial" w:hint="eastAsia"/>
          <w:szCs w:val="21"/>
        </w:rPr>
        <w:t>划付</w:t>
      </w:r>
      <w:r w:rsidRPr="00900BD8">
        <w:rPr>
          <w:rFonts w:ascii="宋体" w:hAnsi="宋体" w:cs="Arial" w:hint="eastAsia"/>
          <w:szCs w:val="21"/>
        </w:rPr>
        <w:t>，基金托管人应及时通知基金管理人，</w:t>
      </w:r>
      <w:r w:rsidR="006C7C04" w:rsidRPr="00900BD8">
        <w:rPr>
          <w:rFonts w:ascii="宋体" w:hAnsi="宋体" w:cs="Arial" w:hint="eastAsia"/>
          <w:szCs w:val="21"/>
        </w:rPr>
        <w:t>基金</w:t>
      </w:r>
      <w:r w:rsidR="002E46D7" w:rsidRPr="00900BD8">
        <w:rPr>
          <w:rFonts w:ascii="宋体" w:hAnsi="宋体" w:cs="Arial" w:hint="eastAsia"/>
          <w:szCs w:val="21"/>
        </w:rPr>
        <w:t>托管人</w:t>
      </w:r>
      <w:r w:rsidR="00C329D4" w:rsidRPr="00900BD8">
        <w:rPr>
          <w:rFonts w:ascii="宋体" w:hAnsi="宋体" w:cs="Arial" w:hint="eastAsia"/>
          <w:szCs w:val="21"/>
        </w:rPr>
        <w:t>不承担责任；</w:t>
      </w:r>
      <w:r w:rsidRPr="00900BD8">
        <w:rPr>
          <w:rFonts w:ascii="宋体" w:hAnsi="宋体" w:cs="Arial" w:hint="eastAsia"/>
          <w:szCs w:val="21"/>
        </w:rPr>
        <w:t>如系基金管理人的原因造成，责任由基金管理人承担，基金托管人不承担垫款义务。</w:t>
      </w:r>
    </w:p>
    <w:p w14:paraId="092DEABF"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w:t>
      </w:r>
      <w:r w:rsidR="003532E6" w:rsidRPr="00900BD8">
        <w:rPr>
          <w:rFonts w:ascii="宋体" w:hAnsi="宋体" w:cs="Arial" w:hint="eastAsia"/>
          <w:szCs w:val="21"/>
        </w:rPr>
        <w:t>五</w:t>
      </w:r>
      <w:r w:rsidRPr="00900BD8">
        <w:rPr>
          <w:rFonts w:ascii="宋体" w:hAnsi="宋体" w:cs="Arial" w:hint="eastAsia"/>
          <w:szCs w:val="21"/>
        </w:rPr>
        <w:t>）基金现金分红</w:t>
      </w:r>
    </w:p>
    <w:p w14:paraId="4193638C" w14:textId="77DCFE9B"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1.基金管理人确定分红方案通知基金托管人，双方核定后</w:t>
      </w:r>
      <w:r w:rsidRPr="00900BD8">
        <w:rPr>
          <w:rFonts w:ascii="宋体" w:hAnsi="宋体" w:hint="eastAsia"/>
          <w:szCs w:val="21"/>
        </w:rPr>
        <w:t>依照《信息披露办法》的有关规定在中国证监会</w:t>
      </w:r>
      <w:r w:rsidR="00CA40F3">
        <w:rPr>
          <w:rFonts w:ascii="宋体" w:hAnsi="宋体" w:hint="eastAsia"/>
          <w:szCs w:val="21"/>
        </w:rPr>
        <w:t>规定媒介</w:t>
      </w:r>
      <w:r w:rsidRPr="00900BD8">
        <w:rPr>
          <w:rFonts w:ascii="宋体" w:hAnsi="宋体" w:hint="eastAsia"/>
          <w:szCs w:val="21"/>
        </w:rPr>
        <w:t>上公告并</w:t>
      </w:r>
      <w:r w:rsidRPr="00900BD8">
        <w:rPr>
          <w:rFonts w:ascii="宋体" w:hAnsi="宋体"/>
          <w:szCs w:val="21"/>
        </w:rPr>
        <w:t>报中国证监会备案</w:t>
      </w:r>
      <w:r w:rsidRPr="00900BD8">
        <w:rPr>
          <w:rFonts w:ascii="宋体" w:hAnsi="宋体" w:cs="Arial" w:hint="eastAsia"/>
          <w:szCs w:val="21"/>
        </w:rPr>
        <w:t>。</w:t>
      </w:r>
    </w:p>
    <w:p w14:paraId="4E5EDA9C"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2.基金托管人和基金管理人对基金分红进行账务处理并核对后，基金管理人向基金托管人发送现金红利的划款指令，基金托管人应</w:t>
      </w:r>
      <w:r w:rsidR="00271A77" w:rsidRPr="00900BD8">
        <w:rPr>
          <w:rFonts w:ascii="宋体" w:hAnsi="宋体" w:cs="Arial" w:hint="eastAsia"/>
          <w:szCs w:val="21"/>
        </w:rPr>
        <w:t>根据指令</w:t>
      </w:r>
      <w:r w:rsidR="002D155A" w:rsidRPr="00900BD8">
        <w:rPr>
          <w:rFonts w:ascii="宋体" w:hAnsi="宋体" w:cs="Arial" w:hint="eastAsia"/>
          <w:szCs w:val="21"/>
        </w:rPr>
        <w:t>及时将分红款</w:t>
      </w:r>
      <w:r w:rsidR="00D95DCA" w:rsidRPr="00900BD8">
        <w:rPr>
          <w:rFonts w:ascii="宋体" w:hAnsi="宋体" w:cs="Arial" w:hint="eastAsia"/>
          <w:szCs w:val="21"/>
        </w:rPr>
        <w:t>划往基金清算账户</w:t>
      </w:r>
      <w:r w:rsidRPr="00900BD8">
        <w:rPr>
          <w:rFonts w:ascii="宋体" w:hAnsi="宋体" w:cs="Arial" w:hint="eastAsia"/>
          <w:szCs w:val="21"/>
        </w:rPr>
        <w:t>。</w:t>
      </w:r>
    </w:p>
    <w:p w14:paraId="27F569F7"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3.基金管理人在下达指令时，应给基金托管人留出必需的划款时间。</w:t>
      </w:r>
    </w:p>
    <w:p w14:paraId="0CEEF3AA" w14:textId="77777777" w:rsidR="00AF2353" w:rsidRPr="00900BD8" w:rsidRDefault="00AF2353" w:rsidP="00172530">
      <w:pPr>
        <w:spacing w:line="360" w:lineRule="auto"/>
        <w:ind w:firstLine="480"/>
        <w:rPr>
          <w:rFonts w:ascii="宋体" w:hAnsi="宋体"/>
          <w:szCs w:val="21"/>
        </w:rPr>
      </w:pPr>
    </w:p>
    <w:p w14:paraId="46066672" w14:textId="77777777" w:rsidR="0099216A" w:rsidRPr="00900BD8" w:rsidRDefault="0099216A" w:rsidP="00EA2B8A">
      <w:pPr>
        <w:adjustRightInd w:val="0"/>
        <w:snapToGrid w:val="0"/>
        <w:spacing w:line="360" w:lineRule="auto"/>
        <w:rPr>
          <w:rFonts w:ascii="宋体" w:hAnsi="宋体" w:cs="Arial"/>
          <w:szCs w:val="21"/>
        </w:rPr>
      </w:pPr>
    </w:p>
    <w:p w14:paraId="7E950B43"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1" w:name="_Toc348082036"/>
      <w:bookmarkStart w:id="92" w:name="_Toc48660271"/>
      <w:r w:rsidR="0099216A" w:rsidRPr="00900BD8">
        <w:rPr>
          <w:rFonts w:ascii="宋体" w:eastAsia="宋体" w:hAnsi="宋体" w:hint="eastAsia"/>
          <w:sz w:val="21"/>
          <w:szCs w:val="21"/>
        </w:rPr>
        <w:lastRenderedPageBreak/>
        <w:t>八、基金资产净值计算</w:t>
      </w:r>
      <w:r w:rsidR="00B1198E" w:rsidRPr="00900BD8">
        <w:rPr>
          <w:rFonts w:ascii="宋体" w:eastAsia="宋体" w:hAnsi="宋体" w:hint="eastAsia"/>
          <w:sz w:val="21"/>
          <w:szCs w:val="21"/>
        </w:rPr>
        <w:t>、估值</w:t>
      </w:r>
      <w:r w:rsidR="0099216A" w:rsidRPr="00900BD8">
        <w:rPr>
          <w:rFonts w:ascii="宋体" w:eastAsia="宋体" w:hAnsi="宋体" w:hint="eastAsia"/>
          <w:sz w:val="21"/>
          <w:szCs w:val="21"/>
        </w:rPr>
        <w:t>和会计核算</w:t>
      </w:r>
      <w:bookmarkEnd w:id="91"/>
      <w:bookmarkEnd w:id="92"/>
    </w:p>
    <w:p w14:paraId="36DE001A"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（一）基金资产净值的计算、复核与完成的时间及程序</w:t>
      </w:r>
    </w:p>
    <w:p w14:paraId="1A2753A4" w14:textId="77777777" w:rsidR="000F735F" w:rsidRPr="000F735F" w:rsidRDefault="000F735F" w:rsidP="000F735F">
      <w:pPr>
        <w:adjustRightInd w:val="0"/>
        <w:snapToGrid w:val="0"/>
        <w:spacing w:line="360" w:lineRule="auto"/>
        <w:ind w:firstLineChars="200" w:firstLine="420"/>
        <w:rPr>
          <w:rFonts w:ascii="宋体" w:hAnsi="宋体" w:cs="Arial"/>
          <w:szCs w:val="21"/>
        </w:rPr>
      </w:pPr>
      <w:r w:rsidRPr="000F735F">
        <w:rPr>
          <w:rFonts w:ascii="宋体" w:hAnsi="宋体" w:cs="Arial" w:hint="eastAsia"/>
          <w:szCs w:val="21"/>
        </w:rPr>
        <w:t>1.基金资产净值</w:t>
      </w:r>
    </w:p>
    <w:p w14:paraId="71C088E0" w14:textId="77777777" w:rsidR="000F735F" w:rsidRPr="000F735F" w:rsidRDefault="000F735F" w:rsidP="000F735F">
      <w:pPr>
        <w:adjustRightInd w:val="0"/>
        <w:snapToGrid w:val="0"/>
        <w:spacing w:line="360" w:lineRule="auto"/>
        <w:ind w:firstLineChars="200" w:firstLine="420"/>
        <w:rPr>
          <w:rFonts w:ascii="宋体" w:hAnsi="宋体" w:cs="Arial"/>
          <w:szCs w:val="21"/>
        </w:rPr>
      </w:pPr>
      <w:r w:rsidRPr="000F735F">
        <w:rPr>
          <w:rFonts w:ascii="宋体" w:hAnsi="宋体" w:cs="Arial" w:hint="eastAsia"/>
          <w:szCs w:val="21"/>
        </w:rPr>
        <w:t>基金资产净值是指基金资产总值减去基金负债后的价值。</w:t>
      </w:r>
    </w:p>
    <w:p w14:paraId="024FF277" w14:textId="77777777" w:rsidR="000F735F" w:rsidRPr="000F735F" w:rsidRDefault="000F735F" w:rsidP="000F735F">
      <w:pPr>
        <w:adjustRightInd w:val="0"/>
        <w:snapToGrid w:val="0"/>
        <w:spacing w:line="360" w:lineRule="auto"/>
        <w:ind w:firstLineChars="200" w:firstLine="420"/>
        <w:rPr>
          <w:rFonts w:ascii="宋体" w:hAnsi="宋体" w:cs="Arial"/>
          <w:szCs w:val="21"/>
        </w:rPr>
      </w:pPr>
      <w:r w:rsidRPr="000F735F">
        <w:rPr>
          <w:rFonts w:ascii="宋体" w:hAnsi="宋体" w:cs="Arial" w:hint="eastAsia"/>
          <w:szCs w:val="21"/>
        </w:rPr>
        <w:t>基金份额净值是指估值日基金资产净值除以估值日基金份额总数，基金份额净值的计算，精确到0.0001元，小数点后第五位四舍五入，国家另有规定的，从其规定。</w:t>
      </w:r>
    </w:p>
    <w:p w14:paraId="501560B9" w14:textId="77777777" w:rsidR="000F735F" w:rsidRPr="000F735F" w:rsidRDefault="000F735F" w:rsidP="000F735F">
      <w:pPr>
        <w:adjustRightInd w:val="0"/>
        <w:snapToGrid w:val="0"/>
        <w:spacing w:line="360" w:lineRule="auto"/>
        <w:ind w:firstLineChars="200" w:firstLine="420"/>
        <w:rPr>
          <w:rFonts w:ascii="宋体" w:hAnsi="宋体" w:cs="Arial"/>
          <w:szCs w:val="21"/>
        </w:rPr>
      </w:pPr>
      <w:r w:rsidRPr="000F735F">
        <w:rPr>
          <w:rFonts w:ascii="宋体" w:hAnsi="宋体" w:cs="Arial" w:hint="eastAsia"/>
          <w:szCs w:val="21"/>
        </w:rPr>
        <w:t>基金管理人每个工作日计算基金资产净值、基金份额净值、基金份额参考净值（如有），经基金托管人复核，按规定公告。</w:t>
      </w:r>
    </w:p>
    <w:p w14:paraId="5F2C7A77" w14:textId="77777777" w:rsidR="000F735F" w:rsidRPr="000F735F" w:rsidRDefault="000F735F" w:rsidP="000F735F">
      <w:pPr>
        <w:adjustRightInd w:val="0"/>
        <w:snapToGrid w:val="0"/>
        <w:spacing w:line="360" w:lineRule="auto"/>
        <w:ind w:firstLineChars="200" w:firstLine="420"/>
        <w:rPr>
          <w:rFonts w:ascii="宋体" w:hAnsi="宋体" w:cs="Arial"/>
          <w:szCs w:val="21"/>
        </w:rPr>
      </w:pPr>
      <w:r w:rsidRPr="000F735F">
        <w:rPr>
          <w:rFonts w:ascii="宋体" w:hAnsi="宋体" w:cs="Arial" w:hint="eastAsia"/>
          <w:szCs w:val="21"/>
        </w:rPr>
        <w:t>2.复核程序</w:t>
      </w:r>
    </w:p>
    <w:p w14:paraId="5CA99644" w14:textId="447BC131" w:rsidR="0099216A" w:rsidRPr="00900BD8" w:rsidRDefault="000F735F" w:rsidP="00900BD8">
      <w:pPr>
        <w:adjustRightInd w:val="0"/>
        <w:snapToGrid w:val="0"/>
        <w:spacing w:line="360" w:lineRule="auto"/>
        <w:ind w:firstLineChars="200" w:firstLine="420"/>
        <w:rPr>
          <w:rFonts w:ascii="宋体" w:hAnsi="宋体" w:cs="Arial"/>
          <w:szCs w:val="21"/>
        </w:rPr>
      </w:pPr>
      <w:r w:rsidRPr="000F735F">
        <w:rPr>
          <w:rFonts w:ascii="宋体" w:hAnsi="宋体" w:cs="Arial" w:hint="eastAsia"/>
          <w:szCs w:val="21"/>
        </w:rPr>
        <w:t>基金管理人每工作日对基金资产进行估值后，将基金资产净值、基金份额净值、基金份额参考净值（如有）发送基金托管人，经基金托管人复核无误后，由基金管理人对外公布。</w:t>
      </w:r>
    </w:p>
    <w:p w14:paraId="70F68A1D" w14:textId="1778BDCA" w:rsidR="0099216A"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Pr="00900BD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436E75">
        <w:rPr>
          <w:rFonts w:ascii="宋体" w:hAnsi="宋体" w:hint="eastAsia"/>
          <w:szCs w:val="21"/>
        </w:rPr>
        <w:t>信息</w:t>
      </w:r>
      <w:r w:rsidRPr="00900BD8">
        <w:rPr>
          <w:rFonts w:ascii="宋体" w:hAnsi="宋体" w:hint="eastAsia"/>
          <w:szCs w:val="21"/>
        </w:rPr>
        <w:t>的计算结果对外予以公布。</w:t>
      </w:r>
    </w:p>
    <w:p w14:paraId="0E15BC76" w14:textId="29A1BDE1" w:rsidR="003C6654" w:rsidRPr="00900BD8" w:rsidRDefault="003C6654" w:rsidP="00900BD8">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sidRPr="003C6654">
        <w:rPr>
          <w:rFonts w:ascii="宋体" w:hAnsi="宋体" w:hint="eastAsia"/>
          <w:szCs w:val="21"/>
        </w:rPr>
        <w:t>本基金投资存托凭证的估值核算依照内地上市交易的股票执行。</w:t>
      </w:r>
    </w:p>
    <w:p w14:paraId="3D1D6B74" w14:textId="77777777" w:rsidR="006B6A5C" w:rsidRPr="00900BD8" w:rsidRDefault="006B6A5C"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（二）基金资产</w:t>
      </w:r>
      <w:r w:rsidR="00B1198E" w:rsidRPr="00900BD8">
        <w:rPr>
          <w:rFonts w:ascii="宋体" w:hAnsi="宋体" w:cs="Arial" w:hint="eastAsia"/>
          <w:szCs w:val="21"/>
        </w:rPr>
        <w:t>的</w:t>
      </w:r>
      <w:r w:rsidRPr="00900BD8">
        <w:rPr>
          <w:rFonts w:ascii="宋体" w:hAnsi="宋体" w:cs="Arial" w:hint="eastAsia"/>
          <w:szCs w:val="21"/>
        </w:rPr>
        <w:t>估值</w:t>
      </w:r>
    </w:p>
    <w:p w14:paraId="2CB010CA" w14:textId="77777777" w:rsidR="0099216A" w:rsidRPr="00900BD8" w:rsidRDefault="00B1198E" w:rsidP="00900BD8">
      <w:pPr>
        <w:adjustRightInd w:val="0"/>
        <w:snapToGrid w:val="0"/>
        <w:spacing w:line="360" w:lineRule="auto"/>
        <w:ind w:firstLineChars="200" w:firstLine="420"/>
        <w:rPr>
          <w:rStyle w:val="read"/>
          <w:rFonts w:ascii="宋体" w:hAnsi="宋体"/>
          <w:szCs w:val="21"/>
        </w:rPr>
      </w:pPr>
      <w:r w:rsidRPr="00900BD8">
        <w:rPr>
          <w:rFonts w:hint="eastAsia"/>
          <w:szCs w:val="21"/>
        </w:rPr>
        <w:t>基金管理人及基金托管人应当按照《基金合同》的约定进行估值。</w:t>
      </w:r>
    </w:p>
    <w:p w14:paraId="7980F271"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（三）基金份额净值错误的处理方式</w:t>
      </w:r>
    </w:p>
    <w:p w14:paraId="62E1C9D1" w14:textId="77777777" w:rsidR="0099216A" w:rsidRPr="00900BD8" w:rsidRDefault="00B1198E" w:rsidP="00900BD8">
      <w:pPr>
        <w:adjustRightInd w:val="0"/>
        <w:snapToGrid w:val="0"/>
        <w:spacing w:line="360" w:lineRule="auto"/>
        <w:ind w:firstLineChars="200" w:firstLine="420"/>
        <w:rPr>
          <w:rFonts w:ascii="宋体" w:hAnsi="宋体" w:cs="Arial"/>
          <w:szCs w:val="21"/>
        </w:rPr>
      </w:pPr>
      <w:r w:rsidRPr="00900BD8">
        <w:rPr>
          <w:rFonts w:hint="eastAsia"/>
          <w:szCs w:val="21"/>
        </w:rPr>
        <w:t>基金管理人及基金托管人应当按照《基金合同》的约定处理份额净值错误。</w:t>
      </w:r>
    </w:p>
    <w:p w14:paraId="0B083F01"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四</w:t>
      </w:r>
      <w:r w:rsidRPr="00900BD8">
        <w:rPr>
          <w:rFonts w:ascii="宋体" w:hAnsi="宋体" w:cs="Arial" w:hint="eastAsia"/>
          <w:szCs w:val="21"/>
        </w:rPr>
        <w:t>）基金会计制度</w:t>
      </w:r>
    </w:p>
    <w:p w14:paraId="5665C84D"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按国家有关部门规定的会计制度执行。</w:t>
      </w:r>
    </w:p>
    <w:p w14:paraId="19C221FE"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五</w:t>
      </w:r>
      <w:r w:rsidRPr="00900BD8">
        <w:rPr>
          <w:rFonts w:ascii="宋体" w:hAnsi="宋体" w:cs="Arial" w:hint="eastAsia"/>
          <w:szCs w:val="21"/>
        </w:rPr>
        <w:t>）基金账册的建立</w:t>
      </w:r>
    </w:p>
    <w:p w14:paraId="479ED5F4" w14:textId="77777777" w:rsidR="0099216A" w:rsidRPr="00900BD8" w:rsidRDefault="00D94926"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基金管理人和基金托管人在基金合同生效后，应按照双方约定的同一记账方法和会计处理原则，分别独立地设置、</w:t>
      </w:r>
      <w:r w:rsidR="008460EA" w:rsidRPr="00900BD8">
        <w:rPr>
          <w:rFonts w:ascii="宋体" w:hAnsi="宋体" w:cs="Arial" w:hint="eastAsia"/>
          <w:szCs w:val="21"/>
        </w:rPr>
        <w:t>记录</w:t>
      </w:r>
      <w:r w:rsidRPr="00900BD8">
        <w:rPr>
          <w:rFonts w:ascii="宋体" w:hAnsi="宋体" w:cs="Arial" w:hint="eastAsia"/>
          <w:szCs w:val="21"/>
        </w:rPr>
        <w:t>和保管本基金的全套账册，对相关各方各自的账册定期进行核对，互相监督，以保证基金资产的安全</w:t>
      </w:r>
      <w:r w:rsidR="0099216A" w:rsidRPr="00900BD8">
        <w:rPr>
          <w:rFonts w:ascii="宋体" w:hAnsi="宋体" w:cs="Arial" w:hint="eastAsia"/>
          <w:szCs w:val="21"/>
        </w:rPr>
        <w:t>。</w:t>
      </w:r>
    </w:p>
    <w:p w14:paraId="3382D2D3"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六</w:t>
      </w:r>
      <w:r w:rsidRPr="00900BD8">
        <w:rPr>
          <w:rFonts w:ascii="宋体" w:hAnsi="宋体" w:cs="Arial" w:hint="eastAsia"/>
          <w:szCs w:val="21"/>
        </w:rPr>
        <w:t>）基金财务报表与报告的编制和复核</w:t>
      </w:r>
    </w:p>
    <w:p w14:paraId="3CDEB2AF"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1.财务报表的编制</w:t>
      </w:r>
    </w:p>
    <w:p w14:paraId="4679A8BC"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基金财务报表由基金管理人</w:t>
      </w:r>
      <w:r w:rsidR="00D94926" w:rsidRPr="00900BD8">
        <w:rPr>
          <w:rFonts w:ascii="宋体" w:hAnsi="宋体" w:cs="Arial" w:hint="eastAsia"/>
          <w:szCs w:val="21"/>
        </w:rPr>
        <w:t>编制</w:t>
      </w:r>
      <w:r w:rsidR="00323511" w:rsidRPr="00900BD8">
        <w:rPr>
          <w:rFonts w:ascii="宋体" w:hAnsi="宋体" w:cs="Arial" w:hint="eastAsia"/>
          <w:szCs w:val="21"/>
        </w:rPr>
        <w:t>，基金托管人复核</w:t>
      </w:r>
      <w:r w:rsidRPr="00900BD8">
        <w:rPr>
          <w:rFonts w:ascii="宋体" w:hAnsi="宋体" w:cs="Arial" w:hint="eastAsia"/>
          <w:szCs w:val="21"/>
        </w:rPr>
        <w:t>。</w:t>
      </w:r>
    </w:p>
    <w:p w14:paraId="444B00E0"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2.报表复核</w:t>
      </w:r>
    </w:p>
    <w:p w14:paraId="0C6D5D48"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6F32EEA3" w14:textId="77777777" w:rsidR="00EE1FF6" w:rsidRPr="00EE1FF6" w:rsidRDefault="00EE1FF6" w:rsidP="00EE1FF6">
      <w:pPr>
        <w:adjustRightInd w:val="0"/>
        <w:snapToGrid w:val="0"/>
        <w:spacing w:line="360" w:lineRule="auto"/>
        <w:ind w:firstLineChars="200" w:firstLine="420"/>
        <w:rPr>
          <w:rFonts w:ascii="宋体" w:hAnsi="宋体" w:cs="Arial"/>
          <w:szCs w:val="21"/>
        </w:rPr>
      </w:pPr>
      <w:r w:rsidRPr="00EE1FF6">
        <w:rPr>
          <w:rFonts w:ascii="宋体" w:hAnsi="宋体" w:cs="Arial" w:hint="eastAsia"/>
          <w:szCs w:val="21"/>
        </w:rPr>
        <w:t>3.财务报表的编制与复核时间安排</w:t>
      </w:r>
    </w:p>
    <w:p w14:paraId="51C56665" w14:textId="19ECC195" w:rsidR="0099216A" w:rsidRPr="00900BD8" w:rsidRDefault="00EE1FF6" w:rsidP="00900BD8">
      <w:pPr>
        <w:adjustRightInd w:val="0"/>
        <w:snapToGrid w:val="0"/>
        <w:spacing w:line="360" w:lineRule="auto"/>
        <w:ind w:firstLineChars="200" w:firstLine="420"/>
        <w:rPr>
          <w:rFonts w:ascii="宋体" w:hAnsi="宋体" w:cs="Arial"/>
          <w:szCs w:val="21"/>
        </w:rPr>
      </w:pPr>
      <w:r w:rsidRPr="00EE1FF6">
        <w:rPr>
          <w:rFonts w:ascii="宋体" w:hAnsi="宋体" w:cs="Arial" w:hint="eastAsia"/>
          <w:szCs w:val="21"/>
        </w:rPr>
        <w:t>基金管理人、基金托管人应当在每月结束后5个工作日内完成月度报表的编制及复核；在</w:t>
      </w:r>
      <w:r w:rsidRPr="00EE1FF6">
        <w:rPr>
          <w:rFonts w:ascii="宋体" w:hAnsi="宋体" w:cs="Arial" w:hint="eastAsia"/>
          <w:szCs w:val="21"/>
        </w:rPr>
        <w:lastRenderedPageBreak/>
        <w:t>每个季度结束之日起15个工作日内完成基金季度报告的编制及复核；在上半年结束之日起2个月日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w:t>
      </w:r>
      <w:r w:rsidR="00CA40F3">
        <w:rPr>
          <w:rFonts w:ascii="宋体" w:hAnsi="宋体" w:cs="Arial" w:hint="eastAsia"/>
          <w:szCs w:val="21"/>
        </w:rPr>
        <w:t>符合《证券法》规定的会计师事务所</w:t>
      </w:r>
      <w:r w:rsidRPr="00EE1FF6">
        <w:rPr>
          <w:rFonts w:ascii="宋体" w:hAnsi="宋体" w:cs="Arial" w:hint="eastAsia"/>
          <w:szCs w:val="21"/>
        </w:rPr>
        <w:t>审计。基金合同生效不足两个月的，基金管理人可以不编制当期季度报告、中期报告或者年度报告。</w:t>
      </w:r>
    </w:p>
    <w:p w14:paraId="1CF605F6" w14:textId="77777777" w:rsidR="00F35823" w:rsidRPr="00900BD8" w:rsidRDefault="00F35823"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6C7C04" w:rsidRPr="00900BD8">
        <w:rPr>
          <w:rFonts w:ascii="宋体" w:hAnsi="宋体" w:cs="Arial" w:hint="eastAsia"/>
          <w:szCs w:val="21"/>
        </w:rPr>
        <w:t>七</w:t>
      </w:r>
      <w:r w:rsidRPr="00900BD8">
        <w:rPr>
          <w:rFonts w:ascii="宋体" w:hAnsi="宋体" w:cs="Arial" w:hint="eastAsia"/>
          <w:szCs w:val="21"/>
        </w:rPr>
        <w:t>）</w:t>
      </w:r>
      <w:r w:rsidR="00C60E74" w:rsidRPr="00900BD8">
        <w:rPr>
          <w:rFonts w:ascii="宋体" w:hAnsi="宋体" w:cs="Arial" w:hint="eastAsia"/>
          <w:szCs w:val="21"/>
        </w:rPr>
        <w:t>在有需要时</w:t>
      </w:r>
      <w:r w:rsidR="00AE7F08" w:rsidRPr="00900BD8">
        <w:rPr>
          <w:rFonts w:ascii="宋体" w:hAnsi="宋体" w:cs="Arial" w:hint="eastAsia"/>
          <w:szCs w:val="21"/>
        </w:rPr>
        <w:t>，</w:t>
      </w:r>
      <w:r w:rsidRPr="00900BD8">
        <w:rPr>
          <w:rFonts w:ascii="宋体" w:hAnsi="宋体" w:cs="Arial" w:hint="eastAsia"/>
          <w:szCs w:val="21"/>
        </w:rPr>
        <w:t>基金管理人应每季度向基金托管人提供基金业绩比较基准的基础数据和编制结果。</w:t>
      </w:r>
    </w:p>
    <w:p w14:paraId="641E93E3" w14:textId="3A9D441E" w:rsidR="00EE227F" w:rsidRPr="00900BD8" w:rsidRDefault="000F0B5B" w:rsidP="00E83907">
      <w:pPr>
        <w:pStyle w:val="2"/>
        <w:spacing w:beforeLines="100" w:before="312" w:afterLines="50" w:after="156" w:line="360" w:lineRule="auto"/>
        <w:jc w:val="center"/>
        <w:rPr>
          <w:rFonts w:ascii="宋体" w:eastAsia="宋体" w:hAnsi="宋体"/>
          <w:sz w:val="21"/>
          <w:szCs w:val="21"/>
        </w:rPr>
      </w:pPr>
      <w:r>
        <w:rPr>
          <w:rFonts w:ascii="宋体" w:hAnsi="宋体" w:cs="Arial"/>
          <w:szCs w:val="21"/>
        </w:rPr>
        <w:br w:type="page"/>
      </w:r>
      <w:bookmarkStart w:id="93" w:name="_Toc348082037"/>
      <w:bookmarkStart w:id="94" w:name="_Toc48660272"/>
      <w:r w:rsidR="0099216A" w:rsidRPr="00900BD8">
        <w:rPr>
          <w:rFonts w:ascii="宋体" w:eastAsia="宋体" w:hAnsi="宋体" w:hint="eastAsia"/>
          <w:sz w:val="21"/>
          <w:szCs w:val="21"/>
        </w:rPr>
        <w:lastRenderedPageBreak/>
        <w:t>九、基金收益分配</w:t>
      </w:r>
      <w:bookmarkEnd w:id="93"/>
      <w:bookmarkEnd w:id="94"/>
    </w:p>
    <w:p w14:paraId="041C4E4D" w14:textId="77777777" w:rsidR="0099216A" w:rsidRPr="00900BD8" w:rsidRDefault="00DB3BE4" w:rsidP="00900BD8">
      <w:pPr>
        <w:adjustRightInd w:val="0"/>
        <w:snapToGrid w:val="0"/>
        <w:spacing w:line="360" w:lineRule="auto"/>
        <w:ind w:firstLineChars="200" w:firstLine="420"/>
        <w:rPr>
          <w:rFonts w:ascii="宋体" w:hAnsi="宋体" w:cs="Arial"/>
          <w:szCs w:val="21"/>
        </w:rPr>
      </w:pPr>
      <w:r w:rsidRPr="00900BD8">
        <w:rPr>
          <w:rFonts w:hint="eastAsia"/>
          <w:szCs w:val="21"/>
        </w:rPr>
        <w:t>基金管理人与基金托管人按照《基金合同》的约定处理基金收益分配。</w:t>
      </w:r>
    </w:p>
    <w:p w14:paraId="4CF4837D" w14:textId="77777777" w:rsidR="0099216A" w:rsidRPr="00900BD8" w:rsidRDefault="0099216A" w:rsidP="00EA2B8A">
      <w:pPr>
        <w:adjustRightInd w:val="0"/>
        <w:snapToGrid w:val="0"/>
        <w:spacing w:line="360" w:lineRule="auto"/>
        <w:rPr>
          <w:rFonts w:ascii="宋体" w:hAnsi="宋体" w:cs="Arial"/>
          <w:szCs w:val="21"/>
        </w:rPr>
      </w:pPr>
    </w:p>
    <w:p w14:paraId="5B652FFF"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5" w:name="_Toc348082038"/>
      <w:bookmarkStart w:id="96" w:name="_Toc48660273"/>
      <w:r w:rsidR="0099216A" w:rsidRPr="00900BD8">
        <w:rPr>
          <w:rFonts w:ascii="宋体" w:eastAsia="宋体" w:hAnsi="宋体" w:hint="eastAsia"/>
          <w:sz w:val="21"/>
          <w:szCs w:val="21"/>
        </w:rPr>
        <w:lastRenderedPageBreak/>
        <w:t>十、基金信息披露</w:t>
      </w:r>
      <w:bookmarkEnd w:id="95"/>
      <w:bookmarkEnd w:id="96"/>
    </w:p>
    <w:p w14:paraId="53EF1E74"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（一）保密义务</w:t>
      </w:r>
    </w:p>
    <w:p w14:paraId="177039A9"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760C2FD"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1.非因基金管理人和基金托管人的原因导致保密信息被披露、泄露或公开；</w:t>
      </w:r>
    </w:p>
    <w:p w14:paraId="66253F65"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2.基金管理人和基金托管人为遵守和服从法院判决或裁定、仲裁裁决或中国证监会等监管机构的命令、决定所做出的信息披露或公开。</w:t>
      </w:r>
    </w:p>
    <w:p w14:paraId="3DFDFD94"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（二）信息披露的内容</w:t>
      </w:r>
    </w:p>
    <w:p w14:paraId="2A72375D" w14:textId="5252F16C"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基金的信息披露内容主要包括基金招募说明书、基金合同、托管协议、基金产品资料概要、基金份额发售公告、基金募集情况、基金合同生效公告、基金净值信息、基金份额申购、赎回价格、基金定期报告（包括基金年度报告、基金</w:t>
      </w:r>
      <w:r w:rsidR="00F43E65">
        <w:rPr>
          <w:rFonts w:ascii="宋体" w:hAnsi="宋体" w:cs="Arial" w:hint="eastAsia"/>
          <w:szCs w:val="21"/>
        </w:rPr>
        <w:t>中期</w:t>
      </w:r>
      <w:r w:rsidRPr="007E4AE1">
        <w:rPr>
          <w:rFonts w:ascii="宋体" w:hAnsi="宋体" w:cs="Arial" w:hint="eastAsia"/>
          <w:szCs w:val="21"/>
        </w:rPr>
        <w:t>报告和基金季度报告）、临时报告、澄清公告、基金份额持有人大会决议、</w:t>
      </w:r>
      <w:r w:rsidR="00DA0E31" w:rsidRPr="00DA0E31">
        <w:rPr>
          <w:rFonts w:ascii="宋体" w:hAnsi="宋体" w:cs="Arial" w:hint="eastAsia"/>
          <w:bCs/>
          <w:szCs w:val="21"/>
        </w:rPr>
        <w:t>实施侧袋机制期间的信息披露、</w:t>
      </w:r>
      <w:r w:rsidRPr="007E4AE1">
        <w:rPr>
          <w:rFonts w:ascii="宋体" w:hAnsi="宋体" w:cs="Arial" w:hint="eastAsia"/>
          <w:szCs w:val="21"/>
        </w:rPr>
        <w:t>中国证监会规定的其他信息。基金年度报告需经</w:t>
      </w:r>
      <w:r w:rsidR="00AF0157">
        <w:rPr>
          <w:rFonts w:ascii="宋体" w:hAnsi="宋体" w:cs="Arial" w:hint="eastAsia"/>
          <w:szCs w:val="21"/>
        </w:rPr>
        <w:t>符合《证券法》规定的会计师事务所</w:t>
      </w:r>
      <w:r w:rsidRPr="007E4AE1">
        <w:rPr>
          <w:rFonts w:ascii="宋体" w:hAnsi="宋体" w:cs="Arial" w:hint="eastAsia"/>
          <w:szCs w:val="21"/>
        </w:rPr>
        <w:t>审计后，方可披露。</w:t>
      </w:r>
    </w:p>
    <w:p w14:paraId="19D64424" w14:textId="29B79955"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基金管理人应当在季度报告、中期报告、年度报告等定期报告和招募说明书（更新）等文件中披露股指期货交易情况，包括投资政策、持仓情况、损益情况、风险指标等，并充分揭示</w:t>
      </w:r>
      <w:r w:rsidR="00AD5B23">
        <w:rPr>
          <w:rFonts w:ascii="宋体" w:hAnsi="宋体" w:cs="Arial" w:hint="eastAsia"/>
          <w:szCs w:val="21"/>
        </w:rPr>
        <w:t>股指</w:t>
      </w:r>
      <w:r w:rsidRPr="007E4AE1">
        <w:rPr>
          <w:rFonts w:ascii="宋体" w:hAnsi="宋体" w:cs="Arial" w:hint="eastAsia"/>
          <w:szCs w:val="21"/>
        </w:rPr>
        <w:t>期货交易对基金总体风险的影响以及是否符合既定的投资政策和投资目标。</w:t>
      </w:r>
    </w:p>
    <w:p w14:paraId="4C00D34C"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873CAB0" w14:textId="77777777" w:rsidR="00AD5B23" w:rsidRDefault="00AD5B23" w:rsidP="007E4AE1">
      <w:pPr>
        <w:adjustRightInd w:val="0"/>
        <w:snapToGrid w:val="0"/>
        <w:spacing w:line="360" w:lineRule="auto"/>
        <w:ind w:firstLineChars="200" w:firstLine="420"/>
        <w:rPr>
          <w:rFonts w:ascii="宋体" w:hAnsi="宋体" w:cs="Arial"/>
          <w:bCs/>
          <w:szCs w:val="21"/>
        </w:rPr>
      </w:pPr>
      <w:r w:rsidRPr="00AD5B23">
        <w:rPr>
          <w:rFonts w:ascii="宋体" w:hAnsi="宋体" w:cs="Arial" w:hint="eastAsia"/>
          <w:bCs/>
          <w:szCs w:val="21"/>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56B6E99E" w14:textId="03820954" w:rsidR="007E4AE1" w:rsidRPr="007E4AE1" w:rsidRDefault="00AD5B23" w:rsidP="007E4AE1">
      <w:pPr>
        <w:adjustRightInd w:val="0"/>
        <w:snapToGrid w:val="0"/>
        <w:spacing w:line="360" w:lineRule="auto"/>
        <w:ind w:firstLineChars="200" w:firstLine="420"/>
        <w:rPr>
          <w:rFonts w:ascii="宋体" w:hAnsi="宋体" w:cs="Arial"/>
          <w:szCs w:val="21"/>
        </w:rPr>
      </w:pPr>
      <w:r w:rsidRPr="00AD5B23">
        <w:rPr>
          <w:rFonts w:ascii="宋体" w:hAnsi="宋体" w:cs="Arial" w:hint="eastAsia"/>
          <w:bCs/>
          <w:szCs w:val="21"/>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1A5EB104" w14:textId="77A2656F" w:rsidR="007E4AE1" w:rsidRDefault="00AD5B23" w:rsidP="00AD5B23">
      <w:pPr>
        <w:adjustRightInd w:val="0"/>
        <w:snapToGrid w:val="0"/>
        <w:spacing w:line="360" w:lineRule="auto"/>
        <w:ind w:firstLineChars="200" w:firstLine="420"/>
        <w:rPr>
          <w:rFonts w:ascii="宋体" w:hAnsi="宋体" w:cs="Arial"/>
          <w:szCs w:val="21"/>
        </w:rPr>
      </w:pPr>
      <w:r w:rsidRPr="00AD5B23">
        <w:rPr>
          <w:rFonts w:ascii="宋体" w:hAnsi="宋体" w:cs="Arial" w:hint="eastAsia"/>
          <w:bCs/>
          <w:szCs w:val="21"/>
        </w:rPr>
        <w:t>本基金在定期报告和招募说明书（更新）中应设立专门章节披露所持目标ETF的相关情况并揭示相关风险：1、投资政策、持仓情况、损益情况、净值披露时间等；2、交易及持有目标ETF产生的费用，包括申购费、赎回费、销售服务费、管理费、托管费等，在招募说明书（更新）中列明计算方法并举例说明；3、持有的目标ETF发生的重大影响事件，如转换运作方式、与其他基金合并、终止基金合同以及召开基金份额持有人大会等；4、本基金投资于基金管理人以及基金管理人关联方所管理基金的情况。</w:t>
      </w:r>
    </w:p>
    <w:p w14:paraId="422D3887" w14:textId="16FD9C3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lastRenderedPageBreak/>
        <w:t>（三）基金托管人和基金管理人在信息披露中的职责和信息披露程序</w:t>
      </w:r>
    </w:p>
    <w:p w14:paraId="5BDE5C9F"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1.职责</w:t>
      </w:r>
    </w:p>
    <w:p w14:paraId="7C9427D5"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5AC9220B"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基金管理人和基金托管人应积极配合、互相监督，保证其履行按照法定方式和限时披露的义务。</w:t>
      </w:r>
    </w:p>
    <w:p w14:paraId="712BF003" w14:textId="2F57DC88"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基金管理人应当在中国证监会规定的时间内，将应予披露的基金信息通过</w:t>
      </w:r>
      <w:r w:rsidR="00AD5B23" w:rsidRPr="00AD5B23">
        <w:rPr>
          <w:rFonts w:ascii="宋体" w:hAnsi="宋体" w:cs="Arial" w:hint="eastAsia"/>
          <w:bCs/>
          <w:szCs w:val="21"/>
        </w:rPr>
        <w:t>符合中国证监会规定条件的全国性报刊（以下简称“规定报刊”）及《信息披露办法》规定的互联网网站（以下简称“规定网站”）等媒介</w:t>
      </w:r>
      <w:r w:rsidRPr="007E4AE1">
        <w:rPr>
          <w:rFonts w:ascii="宋体" w:hAnsi="宋体" w:cs="Arial" w:hint="eastAsia"/>
          <w:szCs w:val="21"/>
        </w:rPr>
        <w:t>披露。根据法律法规应由基金托管人公开披露的信息，基金托管人在</w:t>
      </w:r>
      <w:r w:rsidR="00CA40F3">
        <w:rPr>
          <w:rFonts w:ascii="宋体" w:hAnsi="宋体" w:cs="Arial" w:hint="eastAsia"/>
          <w:szCs w:val="21"/>
        </w:rPr>
        <w:t>规定媒介</w:t>
      </w:r>
      <w:r w:rsidRPr="007E4AE1">
        <w:rPr>
          <w:rFonts w:ascii="宋体" w:hAnsi="宋体" w:cs="Arial" w:hint="eastAsia"/>
          <w:szCs w:val="21"/>
        </w:rPr>
        <w:t>公开披露。</w:t>
      </w:r>
    </w:p>
    <w:p w14:paraId="3DA39222"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当出现下述情况时，基金管理人和基金托管人可暂停或延迟披露基金相关信息：</w:t>
      </w:r>
    </w:p>
    <w:p w14:paraId="472A03AF"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(1)因不可抗力致使基金管理人、基金托管人无法准确评估基金资产价值时；</w:t>
      </w:r>
    </w:p>
    <w:p w14:paraId="31DC288B"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(2)基金投资所涉及的证券、期货交易市场遇法定节假日或因其他原因暂停营业时；</w:t>
      </w:r>
    </w:p>
    <w:p w14:paraId="660C1969"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(3)占基金相当比例的投资品种的估值出现重大转变，而基金管理人为保障投资人的利益，决定延迟估值；</w:t>
      </w:r>
    </w:p>
    <w:p w14:paraId="7937C4D5"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（4）出现基金管理人认为属于会导致基金管理人不能出售或评估基金资产的紧急事故的任何情况；</w:t>
      </w:r>
    </w:p>
    <w:p w14:paraId="6B870A99"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（5）法律法规、基金合同或中国证监会规定的情况。</w:t>
      </w:r>
    </w:p>
    <w:p w14:paraId="36AE8D16"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2.程序</w:t>
      </w:r>
    </w:p>
    <w:p w14:paraId="6167686C"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571DD27F" w14:textId="77777777" w:rsidR="007E4AE1" w:rsidRPr="007E4AE1" w:rsidRDefault="007E4AE1" w:rsidP="007E4AE1">
      <w:pPr>
        <w:adjustRightInd w:val="0"/>
        <w:snapToGrid w:val="0"/>
        <w:spacing w:line="360" w:lineRule="auto"/>
        <w:ind w:firstLineChars="200" w:firstLine="420"/>
        <w:rPr>
          <w:rFonts w:ascii="宋体" w:hAnsi="宋体" w:cs="Arial"/>
          <w:szCs w:val="21"/>
        </w:rPr>
      </w:pPr>
      <w:r w:rsidRPr="007E4AE1">
        <w:rPr>
          <w:rFonts w:ascii="宋体" w:hAnsi="宋体" w:cs="Arial" w:hint="eastAsia"/>
          <w:szCs w:val="21"/>
        </w:rPr>
        <w:t>3.信息文本的存放</w:t>
      </w:r>
    </w:p>
    <w:p w14:paraId="5C44C1AA" w14:textId="2079D47F" w:rsidR="0099216A" w:rsidRPr="00900BD8" w:rsidRDefault="007E4AE1" w:rsidP="00900BD8">
      <w:pPr>
        <w:pStyle w:val="a0"/>
        <w:adjustRightInd w:val="0"/>
        <w:snapToGrid w:val="0"/>
        <w:spacing w:line="360" w:lineRule="auto"/>
        <w:rPr>
          <w:rFonts w:ascii="宋体" w:hAnsi="宋体" w:cs="Arial"/>
          <w:szCs w:val="21"/>
        </w:rPr>
      </w:pPr>
      <w:r w:rsidRPr="007E4AE1">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r w:rsidR="00600BE4">
        <w:rPr>
          <w:rFonts w:ascii="宋体" w:hAnsi="宋体" w:cs="Arial" w:hint="eastAsia"/>
          <w:szCs w:val="21"/>
        </w:rPr>
        <w:t>。</w:t>
      </w:r>
    </w:p>
    <w:p w14:paraId="54C68D12" w14:textId="77777777" w:rsidR="0099216A" w:rsidRPr="00900BD8" w:rsidRDefault="0099216A" w:rsidP="00EA2B8A">
      <w:pPr>
        <w:pStyle w:val="a0"/>
        <w:spacing w:line="360" w:lineRule="auto"/>
        <w:ind w:firstLineChars="0" w:firstLine="0"/>
        <w:rPr>
          <w:rFonts w:ascii="宋体" w:hAnsi="宋体" w:cs="Arial"/>
          <w:szCs w:val="21"/>
        </w:rPr>
      </w:pPr>
    </w:p>
    <w:p w14:paraId="601ED51D"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7" w:name="_Toc348082039"/>
      <w:bookmarkStart w:id="98" w:name="_Toc48660274"/>
      <w:r w:rsidR="0099216A" w:rsidRPr="00900BD8">
        <w:rPr>
          <w:rFonts w:ascii="宋体" w:eastAsia="宋体" w:hAnsi="宋体" w:hint="eastAsia"/>
          <w:sz w:val="21"/>
          <w:szCs w:val="21"/>
        </w:rPr>
        <w:lastRenderedPageBreak/>
        <w:t>十一、基金费用</w:t>
      </w:r>
      <w:bookmarkEnd w:id="97"/>
      <w:bookmarkEnd w:id="98"/>
    </w:p>
    <w:p w14:paraId="19E290C1" w14:textId="77777777" w:rsidR="0099216A" w:rsidRPr="00900BD8" w:rsidRDefault="00DB3BE4" w:rsidP="00900BD8">
      <w:pPr>
        <w:adjustRightInd w:val="0"/>
        <w:snapToGrid w:val="0"/>
        <w:spacing w:line="360" w:lineRule="auto"/>
        <w:ind w:firstLineChars="200" w:firstLine="420"/>
        <w:rPr>
          <w:rFonts w:ascii="宋体" w:hAnsi="宋体" w:cs="Arial"/>
          <w:szCs w:val="21"/>
        </w:rPr>
      </w:pPr>
      <w:r w:rsidRPr="00900BD8">
        <w:rPr>
          <w:rFonts w:hint="eastAsia"/>
          <w:szCs w:val="21"/>
        </w:rPr>
        <w:t>基</w:t>
      </w:r>
      <w:r w:rsidRPr="00900BD8">
        <w:rPr>
          <w:rFonts w:hAnsi="宋体" w:hint="eastAsia"/>
          <w:szCs w:val="21"/>
        </w:rPr>
        <w:t>金费用按照《基金合同》的约定计提和支付</w:t>
      </w:r>
      <w:r w:rsidRPr="00900BD8">
        <w:rPr>
          <w:rFonts w:ascii="宋体" w:hAnsi="宋体" w:hint="eastAsia"/>
          <w:color w:val="000000"/>
          <w:szCs w:val="21"/>
        </w:rPr>
        <w:t>。</w:t>
      </w:r>
    </w:p>
    <w:p w14:paraId="23D80013" w14:textId="77777777" w:rsidR="0099216A" w:rsidRPr="00900BD8" w:rsidRDefault="00C73BD5" w:rsidP="00900BD8">
      <w:pPr>
        <w:pStyle w:val="2"/>
        <w:spacing w:beforeLines="100" w:before="312" w:afterLines="50" w:after="156" w:line="360" w:lineRule="auto"/>
        <w:ind w:firstLineChars="250" w:firstLine="527"/>
        <w:jc w:val="center"/>
        <w:rPr>
          <w:rFonts w:ascii="宋体" w:eastAsia="宋体" w:hAnsi="宋体"/>
          <w:sz w:val="21"/>
          <w:szCs w:val="21"/>
        </w:rPr>
      </w:pPr>
      <w:r w:rsidRPr="00900BD8">
        <w:rPr>
          <w:rFonts w:ascii="宋体" w:eastAsia="宋体" w:hAnsi="宋体"/>
          <w:sz w:val="21"/>
          <w:szCs w:val="21"/>
        </w:rPr>
        <w:br w:type="page"/>
      </w:r>
      <w:bookmarkStart w:id="99" w:name="_Toc348082040"/>
      <w:bookmarkStart w:id="100" w:name="_Toc48660275"/>
      <w:r w:rsidR="0099216A" w:rsidRPr="00900BD8">
        <w:rPr>
          <w:rFonts w:ascii="宋体" w:eastAsia="宋体" w:hAnsi="宋体" w:hint="eastAsia"/>
          <w:sz w:val="21"/>
          <w:szCs w:val="21"/>
        </w:rPr>
        <w:lastRenderedPageBreak/>
        <w:t>十二、基金份额持有人名册的保管</w:t>
      </w:r>
      <w:bookmarkEnd w:id="99"/>
      <w:bookmarkEnd w:id="100"/>
    </w:p>
    <w:p w14:paraId="3087A914" w14:textId="0DCEE18D"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基金份额持有人名册至少应包括基金份额持有人的名称</w:t>
      </w:r>
      <w:r w:rsidR="00D076A4" w:rsidRPr="00900BD8">
        <w:rPr>
          <w:rFonts w:ascii="宋体" w:hAnsi="宋体" w:cs="Arial" w:hint="eastAsia"/>
          <w:szCs w:val="21"/>
        </w:rPr>
        <w:t>、证件号码</w:t>
      </w:r>
      <w:r w:rsidRPr="00900BD8">
        <w:rPr>
          <w:rFonts w:ascii="宋体" w:hAnsi="宋体" w:cs="Arial" w:hint="eastAsia"/>
          <w:szCs w:val="21"/>
        </w:rPr>
        <w:t>和持有的基金份额。基金份额持有人名册由基金登记机构根据基金管理人的指令编制和保管，基金管理人和基金托管人应分别保管基金份额持有人名册，保存期不少于</w:t>
      </w:r>
      <w:r w:rsidR="00A25770">
        <w:rPr>
          <w:rFonts w:ascii="宋体" w:hAnsi="宋体" w:cs="Arial" w:hint="eastAsia"/>
          <w:szCs w:val="21"/>
        </w:rPr>
        <w:t>法律法规规定的年限</w:t>
      </w:r>
      <w:r w:rsidRPr="00900BD8">
        <w:rPr>
          <w:rFonts w:ascii="宋体" w:hAnsi="宋体" w:cs="Arial" w:hint="eastAsia"/>
          <w:szCs w:val="21"/>
        </w:rPr>
        <w:t>。如不能妥善保管，则按相关</w:t>
      </w:r>
      <w:r w:rsidR="00E9435F" w:rsidRPr="00900BD8">
        <w:rPr>
          <w:rFonts w:ascii="宋体" w:hAnsi="宋体" w:cs="Arial" w:hint="eastAsia"/>
          <w:szCs w:val="21"/>
        </w:rPr>
        <w:t>法律</w:t>
      </w:r>
      <w:r w:rsidRPr="00900BD8">
        <w:rPr>
          <w:rFonts w:ascii="宋体" w:hAnsi="宋体" w:cs="Arial" w:hint="eastAsia"/>
          <w:szCs w:val="21"/>
        </w:rPr>
        <w:t>法规承担责任。</w:t>
      </w:r>
    </w:p>
    <w:p w14:paraId="5F6E2560" w14:textId="33BBDAA7" w:rsidR="005A7140"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在基金托管人要求或编制</w:t>
      </w:r>
      <w:r w:rsidR="00C47307" w:rsidRPr="00C47307">
        <w:rPr>
          <w:rFonts w:ascii="宋体" w:hAnsi="宋体" w:cs="Arial" w:hint="eastAsia"/>
          <w:szCs w:val="21"/>
        </w:rPr>
        <w:t>中期报告和年度报告</w:t>
      </w:r>
      <w:r w:rsidRPr="00900BD8">
        <w:rPr>
          <w:rFonts w:ascii="宋体" w:hAnsi="宋体" w:cs="Arial" w:hint="eastAsia"/>
          <w:szCs w:val="21"/>
        </w:rPr>
        <w:t>前，基金管理人应将有关资料送交基金托管人，不得无故拒绝或延误提供，并保证其的真实性、准确性和完整性。基金</w:t>
      </w:r>
      <w:r w:rsidR="00E96960" w:rsidRPr="00900BD8">
        <w:rPr>
          <w:rFonts w:ascii="宋体" w:hAnsi="宋体" w:cs="Arial" w:hint="eastAsia"/>
          <w:szCs w:val="21"/>
        </w:rPr>
        <w:t>管理人和</w:t>
      </w:r>
      <w:r w:rsidRPr="00900BD8">
        <w:rPr>
          <w:rFonts w:ascii="宋体" w:hAnsi="宋体" w:cs="Arial" w:hint="eastAsia"/>
          <w:szCs w:val="21"/>
        </w:rPr>
        <w:t>托管人不得将所保管的基金份额持有人名册用于基金托管业务以外的其他用途，并应遵守保密义务。</w:t>
      </w:r>
    </w:p>
    <w:p w14:paraId="1F9CCE29" w14:textId="77777777" w:rsidR="00EE227F" w:rsidRPr="00900BD8" w:rsidRDefault="00C73BD5" w:rsidP="00135008">
      <w:pPr>
        <w:pStyle w:val="2"/>
        <w:spacing w:beforeLines="100" w:before="312" w:afterLines="50" w:after="156" w:line="360" w:lineRule="auto"/>
        <w:ind w:firstLine="480"/>
        <w:jc w:val="center"/>
        <w:rPr>
          <w:sz w:val="21"/>
          <w:szCs w:val="21"/>
        </w:rPr>
      </w:pPr>
      <w:r w:rsidRPr="00900BD8">
        <w:rPr>
          <w:rFonts w:ascii="宋体" w:hAnsi="宋体"/>
          <w:b w:val="0"/>
          <w:sz w:val="21"/>
          <w:szCs w:val="21"/>
        </w:rPr>
        <w:br w:type="page"/>
      </w:r>
      <w:bookmarkStart w:id="101" w:name="_Toc348082041"/>
      <w:bookmarkStart w:id="102" w:name="_Toc48660276"/>
      <w:r w:rsidR="005A7140" w:rsidRPr="00900BD8">
        <w:rPr>
          <w:rFonts w:ascii="宋体" w:eastAsia="宋体" w:hAnsi="宋体" w:hint="eastAsia"/>
          <w:sz w:val="21"/>
          <w:szCs w:val="21"/>
        </w:rPr>
        <w:lastRenderedPageBreak/>
        <w:t>十三</w:t>
      </w:r>
      <w:r w:rsidR="0099216A" w:rsidRPr="00900BD8">
        <w:rPr>
          <w:rFonts w:ascii="宋体" w:eastAsia="宋体" w:hAnsi="宋体" w:hint="eastAsia"/>
          <w:sz w:val="21"/>
          <w:szCs w:val="21"/>
        </w:rPr>
        <w:t>、基金有关文件档案的保存</w:t>
      </w:r>
      <w:bookmarkEnd w:id="101"/>
      <w:bookmarkEnd w:id="102"/>
    </w:p>
    <w:p w14:paraId="5D9DBF27" w14:textId="77777777" w:rsidR="0099216A" w:rsidRPr="009D73A9" w:rsidRDefault="0099216A" w:rsidP="009D73A9">
      <w:pPr>
        <w:adjustRightInd w:val="0"/>
        <w:snapToGrid w:val="0"/>
        <w:spacing w:line="360" w:lineRule="auto"/>
        <w:ind w:firstLineChars="200" w:firstLine="420"/>
        <w:rPr>
          <w:rFonts w:ascii="宋体" w:hAnsi="宋体" w:cs="Arial"/>
          <w:szCs w:val="21"/>
        </w:rPr>
      </w:pPr>
      <w:r w:rsidRPr="009D73A9">
        <w:rPr>
          <w:rFonts w:ascii="宋体" w:hAnsi="宋体" w:cs="Arial" w:hint="eastAsia"/>
          <w:szCs w:val="21"/>
        </w:rPr>
        <w:t>（一）档案保存</w:t>
      </w:r>
    </w:p>
    <w:p w14:paraId="07BB2738" w14:textId="6F724651"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D828EC">
        <w:rPr>
          <w:rFonts w:ascii="宋体" w:hAnsi="宋体" w:cs="Arial" w:hint="eastAsia"/>
          <w:szCs w:val="21"/>
        </w:rPr>
        <w:t>法律法规规定的年限</w:t>
      </w:r>
      <w:r w:rsidRPr="00900BD8">
        <w:rPr>
          <w:rFonts w:ascii="宋体" w:hAnsi="宋体" w:cs="Arial" w:hint="eastAsia"/>
          <w:szCs w:val="21"/>
        </w:rPr>
        <w:t>。</w:t>
      </w:r>
    </w:p>
    <w:p w14:paraId="31DC3FF9" w14:textId="77777777" w:rsidR="0099216A" w:rsidRPr="009D73A9" w:rsidRDefault="0099216A" w:rsidP="009D73A9">
      <w:pPr>
        <w:adjustRightInd w:val="0"/>
        <w:snapToGrid w:val="0"/>
        <w:spacing w:line="360" w:lineRule="auto"/>
        <w:ind w:firstLineChars="200" w:firstLine="420"/>
        <w:rPr>
          <w:rFonts w:ascii="宋体" w:hAnsi="宋体" w:cs="Arial"/>
          <w:szCs w:val="21"/>
        </w:rPr>
      </w:pPr>
      <w:r w:rsidRPr="009D73A9">
        <w:rPr>
          <w:rFonts w:ascii="宋体" w:hAnsi="宋体" w:cs="Arial" w:hint="eastAsia"/>
          <w:szCs w:val="21"/>
        </w:rPr>
        <w:t>（二）合同档案的建立</w:t>
      </w:r>
    </w:p>
    <w:p w14:paraId="698F08E0" w14:textId="77777777" w:rsidR="00C41223"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1.基金管理人签署重大合同文本后，应及时将合同文本正本送达基金托管人处。</w:t>
      </w:r>
    </w:p>
    <w:p w14:paraId="2F5455EA"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2.基金管理人应及时将与本基金账务处理、资金划拨等有关的合同、协议传真</w:t>
      </w:r>
      <w:r w:rsidR="004E1291" w:rsidRPr="00900BD8">
        <w:rPr>
          <w:rFonts w:ascii="宋体" w:hAnsi="宋体" w:cs="Arial" w:hint="eastAsia"/>
          <w:szCs w:val="21"/>
        </w:rPr>
        <w:t>至</w:t>
      </w:r>
      <w:r w:rsidRPr="00900BD8">
        <w:rPr>
          <w:rFonts w:ascii="宋体" w:hAnsi="宋体" w:cs="Arial" w:hint="eastAsia"/>
          <w:szCs w:val="21"/>
        </w:rPr>
        <w:t>基金托管人。</w:t>
      </w:r>
    </w:p>
    <w:p w14:paraId="5170B1FF" w14:textId="77777777" w:rsidR="0099216A" w:rsidRPr="009D73A9" w:rsidRDefault="0099216A" w:rsidP="009D73A9">
      <w:pPr>
        <w:adjustRightInd w:val="0"/>
        <w:snapToGrid w:val="0"/>
        <w:spacing w:line="360" w:lineRule="auto"/>
        <w:ind w:firstLineChars="200" w:firstLine="420"/>
        <w:rPr>
          <w:rFonts w:ascii="宋体" w:hAnsi="宋体" w:cs="Arial"/>
          <w:szCs w:val="21"/>
        </w:rPr>
      </w:pPr>
      <w:r w:rsidRPr="009D73A9">
        <w:rPr>
          <w:rFonts w:ascii="宋体" w:hAnsi="宋体" w:cs="Arial" w:hint="eastAsia"/>
          <w:szCs w:val="21"/>
        </w:rPr>
        <w:t>（三）变更与协助</w:t>
      </w:r>
    </w:p>
    <w:p w14:paraId="6B69621E" w14:textId="77777777" w:rsidR="0099216A" w:rsidRPr="00900BD8" w:rsidRDefault="0099216A" w:rsidP="00900BD8">
      <w:pPr>
        <w:adjustRightInd w:val="0"/>
        <w:snapToGrid w:val="0"/>
        <w:spacing w:line="360" w:lineRule="auto"/>
        <w:ind w:firstLineChars="200" w:firstLine="420"/>
        <w:rPr>
          <w:rFonts w:ascii="宋体" w:hAnsi="宋体"/>
          <w:b/>
          <w:bCs/>
          <w:szCs w:val="21"/>
        </w:rPr>
      </w:pPr>
      <w:r w:rsidRPr="00900BD8">
        <w:rPr>
          <w:rFonts w:ascii="宋体" w:hAnsi="宋体" w:cs="Arial" w:hint="eastAsia"/>
          <w:szCs w:val="21"/>
        </w:rPr>
        <w:t>若基金管理人/基金托管人发生变更，未变更的一方有义务协助变更后的接任人接收相应文件。</w:t>
      </w:r>
    </w:p>
    <w:p w14:paraId="44E61AF9" w14:textId="77777777" w:rsidR="0099216A" w:rsidRPr="009D73A9" w:rsidRDefault="0099216A" w:rsidP="009D73A9">
      <w:pPr>
        <w:adjustRightInd w:val="0"/>
        <w:snapToGrid w:val="0"/>
        <w:spacing w:line="360" w:lineRule="auto"/>
        <w:ind w:firstLineChars="200" w:firstLine="420"/>
        <w:rPr>
          <w:rFonts w:ascii="宋体" w:hAnsi="宋体" w:cs="Arial"/>
          <w:szCs w:val="21"/>
        </w:rPr>
      </w:pPr>
      <w:r w:rsidRPr="009D73A9">
        <w:rPr>
          <w:rFonts w:ascii="宋体" w:hAnsi="宋体" w:cs="Arial" w:hint="eastAsia"/>
          <w:szCs w:val="21"/>
        </w:rPr>
        <w:t>（四）基金管理人和基金托管人应按各自职责完整保存原始凭证、记账凭证、基金账册、交易记录和重要合同等，承担保密义务并保存至少十五年以上。</w:t>
      </w:r>
    </w:p>
    <w:p w14:paraId="4AA5A8E2" w14:textId="77777777" w:rsidR="0099216A" w:rsidRPr="00900BD8" w:rsidRDefault="0099216A" w:rsidP="00EA2B8A">
      <w:pPr>
        <w:adjustRightInd w:val="0"/>
        <w:snapToGrid w:val="0"/>
        <w:spacing w:line="360" w:lineRule="auto"/>
        <w:rPr>
          <w:rFonts w:ascii="宋体" w:hAnsi="宋体"/>
          <w:szCs w:val="21"/>
        </w:rPr>
      </w:pPr>
    </w:p>
    <w:p w14:paraId="504CCB8E"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3" w:name="_Toc348082042"/>
      <w:bookmarkStart w:id="104" w:name="_Toc48660277"/>
      <w:r w:rsidR="005A7140" w:rsidRPr="00900BD8">
        <w:rPr>
          <w:rFonts w:ascii="宋体" w:eastAsia="宋体" w:hAnsi="宋体" w:hint="eastAsia"/>
          <w:sz w:val="21"/>
          <w:szCs w:val="21"/>
        </w:rPr>
        <w:lastRenderedPageBreak/>
        <w:t>十四</w:t>
      </w:r>
      <w:r w:rsidR="0099216A" w:rsidRPr="00900BD8">
        <w:rPr>
          <w:rFonts w:ascii="宋体" w:eastAsia="宋体" w:hAnsi="宋体" w:hint="eastAsia"/>
          <w:sz w:val="21"/>
          <w:szCs w:val="21"/>
        </w:rPr>
        <w:t>、基金管理人和基金托管人的更换</w:t>
      </w:r>
      <w:bookmarkEnd w:id="103"/>
      <w:bookmarkEnd w:id="104"/>
    </w:p>
    <w:p w14:paraId="2D29DE2E" w14:textId="77777777" w:rsidR="00FE13D9" w:rsidRPr="00900BD8" w:rsidRDefault="00FE13D9" w:rsidP="00172530">
      <w:pPr>
        <w:spacing w:line="360" w:lineRule="auto"/>
        <w:ind w:firstLine="420"/>
        <w:rPr>
          <w:rFonts w:ascii="宋体" w:hAnsi="宋体"/>
          <w:kern w:val="0"/>
          <w:szCs w:val="21"/>
        </w:rPr>
      </w:pPr>
      <w:r w:rsidRPr="00900BD8">
        <w:rPr>
          <w:rFonts w:ascii="宋体" w:hAnsi="宋体" w:hint="eastAsia"/>
          <w:szCs w:val="21"/>
        </w:rPr>
        <w:t>（一）</w:t>
      </w:r>
      <w:r w:rsidRPr="00900BD8">
        <w:rPr>
          <w:rFonts w:ascii="宋体" w:hAnsi="宋体"/>
          <w:kern w:val="0"/>
          <w:szCs w:val="21"/>
        </w:rPr>
        <w:t>基金管理人职责终止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应妥善保管基金管理业务资料，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并与新任基金管理人或临时基金管理人</w:t>
      </w:r>
      <w:r w:rsidRPr="00900BD8">
        <w:rPr>
          <w:rFonts w:ascii="宋体" w:hAnsi="宋体"/>
          <w:kern w:val="0"/>
          <w:szCs w:val="21"/>
        </w:rPr>
        <w:t>及时办理基金管理业务的移交手续。</w:t>
      </w:r>
      <w:r w:rsidRPr="00900BD8">
        <w:rPr>
          <w:rFonts w:ascii="宋体" w:hAnsi="宋体" w:hint="eastAsia"/>
          <w:kern w:val="0"/>
          <w:szCs w:val="21"/>
        </w:rPr>
        <w:t>基金托管人应给予积极配合，并与新任基金管理人或临时基金管理人核对基金资产总值和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14:paraId="3A3D4B26" w14:textId="77777777" w:rsidR="00FE13D9" w:rsidRPr="00900BD8" w:rsidRDefault="00FE13D9" w:rsidP="00172530">
      <w:pPr>
        <w:spacing w:line="360" w:lineRule="auto"/>
        <w:ind w:firstLine="420"/>
        <w:rPr>
          <w:rFonts w:ascii="宋体" w:hAnsi="宋体"/>
          <w:kern w:val="0"/>
          <w:szCs w:val="21"/>
        </w:rPr>
      </w:pPr>
      <w:r w:rsidRPr="00900BD8">
        <w:rPr>
          <w:rFonts w:ascii="宋体" w:hAnsi="宋体" w:hint="eastAsia"/>
          <w:szCs w:val="21"/>
        </w:rPr>
        <w:t>（二）</w:t>
      </w:r>
      <w:r w:rsidRPr="00900BD8">
        <w:rPr>
          <w:rFonts w:ascii="宋体" w:hAnsi="宋体"/>
          <w:kern w:val="0"/>
          <w:szCs w:val="21"/>
        </w:rPr>
        <w:t>基金托管人职责终止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应妥善保管基金财产和基金托管业务资料，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并与新任基金托管人或临时基金托管人</w:t>
      </w:r>
      <w:r w:rsidRPr="00900BD8">
        <w:rPr>
          <w:rFonts w:ascii="宋体" w:hAnsi="宋体"/>
          <w:kern w:val="0"/>
          <w:szCs w:val="21"/>
        </w:rPr>
        <w:t>及时办理基金财产和基金托管业务的移交手续。</w:t>
      </w:r>
      <w:r w:rsidRPr="00900BD8">
        <w:rPr>
          <w:rFonts w:ascii="宋体" w:hAnsi="宋体" w:hint="eastAsia"/>
          <w:kern w:val="0"/>
          <w:szCs w:val="21"/>
        </w:rPr>
        <w:t>基金管理人应给予积极配合，并与新任基金托管人或临时基金托管人核对基金资产总值和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14:paraId="5C78D2BC" w14:textId="77777777" w:rsidR="0099216A" w:rsidRPr="009D73A9" w:rsidRDefault="00FE13D9" w:rsidP="009D73A9">
      <w:pPr>
        <w:spacing w:line="360" w:lineRule="auto"/>
        <w:ind w:firstLine="420"/>
        <w:rPr>
          <w:rFonts w:ascii="宋体" w:hAnsi="宋体"/>
          <w:kern w:val="0"/>
          <w:szCs w:val="21"/>
        </w:rPr>
      </w:pPr>
      <w:r w:rsidRPr="00900BD8">
        <w:rPr>
          <w:rFonts w:ascii="宋体" w:hAnsi="宋体" w:hint="eastAsia"/>
          <w:kern w:val="0"/>
          <w:szCs w:val="21"/>
        </w:rPr>
        <w:t>（三）其他事宜见基金合同的相关约定。</w:t>
      </w:r>
    </w:p>
    <w:p w14:paraId="22395FA6" w14:textId="77777777" w:rsidR="0099216A" w:rsidRPr="00900BD8" w:rsidRDefault="0099216A" w:rsidP="00EA2B8A">
      <w:pPr>
        <w:adjustRightInd w:val="0"/>
        <w:snapToGrid w:val="0"/>
        <w:spacing w:line="360" w:lineRule="auto"/>
        <w:rPr>
          <w:rFonts w:ascii="宋体" w:hAnsi="宋体" w:cs="Arial"/>
          <w:szCs w:val="21"/>
        </w:rPr>
      </w:pPr>
    </w:p>
    <w:p w14:paraId="0E17259F"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5" w:name="_Toc348082043"/>
      <w:bookmarkStart w:id="106" w:name="_Toc48660278"/>
      <w:r w:rsidR="005A7140" w:rsidRPr="00900BD8">
        <w:rPr>
          <w:rFonts w:ascii="宋体" w:eastAsia="宋体" w:hAnsi="宋体" w:hint="eastAsia"/>
          <w:sz w:val="21"/>
          <w:szCs w:val="21"/>
        </w:rPr>
        <w:lastRenderedPageBreak/>
        <w:t>十五</w:t>
      </w:r>
      <w:r w:rsidR="0099216A" w:rsidRPr="00900BD8">
        <w:rPr>
          <w:rFonts w:ascii="宋体" w:eastAsia="宋体" w:hAnsi="宋体" w:hint="eastAsia"/>
          <w:sz w:val="21"/>
          <w:szCs w:val="21"/>
        </w:rPr>
        <w:t>、禁止行为</w:t>
      </w:r>
      <w:bookmarkEnd w:id="105"/>
      <w:bookmarkEnd w:id="106"/>
    </w:p>
    <w:p w14:paraId="290AEEB9"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本协议当事人禁止从事的行为，包括但不限于：</w:t>
      </w:r>
    </w:p>
    <w:p w14:paraId="2374FE42" w14:textId="77777777"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（一）基金管理人、基金托管人将其固有财产或者他人财产混同于基金财产从事证券投资。</w:t>
      </w:r>
    </w:p>
    <w:p w14:paraId="5A4AF5A7" w14:textId="77777777"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（二）基金管理人不公平地对待其管理的不同基金财产，基金托管人不公平地对待其托管的不同基金财产。</w:t>
      </w:r>
    </w:p>
    <w:p w14:paraId="08BEF30B" w14:textId="77777777"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（三）基金管理人、基金托管人利用基金财产为基金份额持有人以外的第三人牟取利益。</w:t>
      </w:r>
    </w:p>
    <w:p w14:paraId="207EABA3" w14:textId="77777777"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（四）基金管理人、基金托管人向基金份额持有人违规承诺收益或者承担损失。</w:t>
      </w:r>
    </w:p>
    <w:p w14:paraId="368B605C"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（五）基金管理人、基金托管人对他人泄漏基金运作和管理过程中任何尚未按法律法规规定的方式公开披露的信息。</w:t>
      </w:r>
    </w:p>
    <w:p w14:paraId="1BFC8297" w14:textId="77777777" w:rsidR="0099216A" w:rsidRPr="00900BD8" w:rsidRDefault="0099216A" w:rsidP="00900BD8">
      <w:pPr>
        <w:pStyle w:val="ab"/>
        <w:spacing w:line="360" w:lineRule="auto"/>
        <w:ind w:firstLine="420"/>
        <w:rPr>
          <w:rFonts w:ascii="宋体" w:eastAsia="宋体" w:hAnsi="宋体" w:cs="Arial"/>
          <w:sz w:val="21"/>
          <w:szCs w:val="21"/>
        </w:rPr>
      </w:pPr>
      <w:r w:rsidRPr="00900BD8">
        <w:rPr>
          <w:rFonts w:ascii="宋体" w:eastAsia="宋体" w:hAnsi="宋体" w:cs="Arial" w:hint="eastAsia"/>
          <w:sz w:val="21"/>
          <w:szCs w:val="21"/>
        </w:rPr>
        <w:t>（六）基金管理人在没有充足资金的情况下向基金托管人发出投资指令和</w:t>
      </w:r>
      <w:r w:rsidR="00F25338" w:rsidRPr="00900BD8">
        <w:rPr>
          <w:rFonts w:ascii="宋体" w:eastAsia="宋体" w:hAnsi="宋体" w:cs="Arial" w:hint="eastAsia"/>
          <w:sz w:val="21"/>
          <w:szCs w:val="21"/>
        </w:rPr>
        <w:t>付款</w:t>
      </w:r>
      <w:r w:rsidRPr="00900BD8">
        <w:rPr>
          <w:rFonts w:ascii="宋体" w:eastAsia="宋体" w:hAnsi="宋体" w:cs="Arial" w:hint="eastAsia"/>
          <w:sz w:val="21"/>
          <w:szCs w:val="21"/>
        </w:rPr>
        <w:t>指令，或违规向基金托管人发出指令。</w:t>
      </w:r>
    </w:p>
    <w:p w14:paraId="412A942D"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（七）基金管理人、基金托管人在行政上、财务上不独立</w:t>
      </w:r>
      <w:r w:rsidR="00E309FF" w:rsidRPr="00900BD8">
        <w:rPr>
          <w:rFonts w:ascii="宋体" w:hAnsi="宋体" w:cs="Arial" w:hint="eastAsia"/>
          <w:szCs w:val="21"/>
        </w:rPr>
        <w:t>，</w:t>
      </w:r>
      <w:r w:rsidRPr="00900BD8">
        <w:rPr>
          <w:rFonts w:ascii="宋体" w:hAnsi="宋体" w:cs="Arial" w:hint="eastAsia"/>
          <w:szCs w:val="21"/>
        </w:rPr>
        <w:t>其高级管理人员和其他从业人员相互兼职。</w:t>
      </w:r>
    </w:p>
    <w:p w14:paraId="19835A77" w14:textId="77777777"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（八）基金托管人私自动用或处分基金财产，根据基金管理人的合法指令、基金合同或托管协议的规定进行处分的除外。</w:t>
      </w:r>
    </w:p>
    <w:p w14:paraId="5F325215" w14:textId="77777777" w:rsidR="005A7140" w:rsidRPr="00900BD8" w:rsidRDefault="0099216A" w:rsidP="00900BD8">
      <w:pPr>
        <w:spacing w:line="360" w:lineRule="auto"/>
        <w:ind w:firstLineChars="200" w:firstLine="420"/>
        <w:rPr>
          <w:rFonts w:ascii="宋体" w:hAnsi="宋体"/>
          <w:szCs w:val="21"/>
        </w:rPr>
      </w:pPr>
      <w:r w:rsidRPr="00900BD8">
        <w:rPr>
          <w:rFonts w:ascii="宋体" w:hAnsi="宋体" w:cs="Arial" w:hint="eastAsia"/>
          <w:szCs w:val="21"/>
        </w:rPr>
        <w:t>（</w:t>
      </w:r>
      <w:r w:rsidR="00197C29" w:rsidRPr="00900BD8">
        <w:rPr>
          <w:rFonts w:ascii="宋体" w:hAnsi="宋体" w:cs="Arial" w:hint="eastAsia"/>
          <w:szCs w:val="21"/>
        </w:rPr>
        <w:t>九</w:t>
      </w:r>
      <w:r w:rsidRPr="00900BD8">
        <w:rPr>
          <w:rFonts w:ascii="宋体" w:hAnsi="宋体" w:cs="Arial" w:hint="eastAsia"/>
          <w:szCs w:val="21"/>
        </w:rPr>
        <w:t>）法律法规和基金合同禁止的其他行为，以及</w:t>
      </w:r>
      <w:r w:rsidRPr="00900BD8">
        <w:rPr>
          <w:rFonts w:ascii="宋体" w:hAnsi="宋体" w:hint="eastAsia"/>
          <w:szCs w:val="21"/>
        </w:rPr>
        <w:t>依照法律、行政法规有关规定，由</w:t>
      </w:r>
      <w:r w:rsidR="00611F48" w:rsidRPr="00900BD8">
        <w:rPr>
          <w:rFonts w:ascii="宋体" w:hAnsi="宋体" w:cs="Arial" w:hint="eastAsia"/>
          <w:szCs w:val="21"/>
        </w:rPr>
        <w:t>中国证监会</w:t>
      </w:r>
      <w:r w:rsidRPr="00900BD8">
        <w:rPr>
          <w:rFonts w:ascii="宋体" w:hAnsi="宋体" w:hint="eastAsia"/>
          <w:szCs w:val="21"/>
        </w:rPr>
        <w:t>规定禁止基金管理人、基金托管人从事的其他行为。</w:t>
      </w:r>
    </w:p>
    <w:p w14:paraId="2883DB14" w14:textId="77777777" w:rsidR="00EE227F" w:rsidRPr="00900BD8" w:rsidRDefault="00C114A2" w:rsidP="005A7140">
      <w:pPr>
        <w:pStyle w:val="2"/>
        <w:spacing w:beforeLines="100" w:before="312" w:afterLines="50" w:after="156" w:line="360" w:lineRule="auto"/>
        <w:jc w:val="center"/>
        <w:rPr>
          <w:rFonts w:ascii="宋体" w:eastAsia="宋体" w:hAnsi="宋体"/>
          <w:sz w:val="21"/>
          <w:szCs w:val="21"/>
        </w:rPr>
      </w:pPr>
      <w:r w:rsidRPr="00900BD8">
        <w:rPr>
          <w:rFonts w:ascii="宋体" w:hAnsi="宋体"/>
          <w:b w:val="0"/>
          <w:sz w:val="21"/>
          <w:szCs w:val="21"/>
        </w:rPr>
        <w:br w:type="page"/>
      </w:r>
      <w:bookmarkStart w:id="107" w:name="_Toc348082044"/>
      <w:bookmarkStart w:id="108" w:name="_Toc48660279"/>
      <w:r w:rsidR="0099216A" w:rsidRPr="00900BD8">
        <w:rPr>
          <w:rFonts w:ascii="宋体" w:eastAsia="宋体" w:hAnsi="宋体" w:hint="eastAsia"/>
          <w:sz w:val="21"/>
          <w:szCs w:val="21"/>
        </w:rPr>
        <w:lastRenderedPageBreak/>
        <w:t>十</w:t>
      </w:r>
      <w:r w:rsidR="005A7140" w:rsidRPr="00900BD8">
        <w:rPr>
          <w:rFonts w:ascii="宋体" w:eastAsia="宋体" w:hAnsi="宋体" w:hint="eastAsia"/>
          <w:sz w:val="21"/>
          <w:szCs w:val="21"/>
        </w:rPr>
        <w:t>六</w:t>
      </w:r>
      <w:r w:rsidR="0099216A" w:rsidRPr="00900BD8">
        <w:rPr>
          <w:rFonts w:ascii="宋体" w:eastAsia="宋体" w:hAnsi="宋体" w:hint="eastAsia"/>
          <w:sz w:val="21"/>
          <w:szCs w:val="21"/>
        </w:rPr>
        <w:t>、托管协议的变更、终止与基金财产的清算</w:t>
      </w:r>
      <w:bookmarkEnd w:id="107"/>
      <w:bookmarkEnd w:id="108"/>
    </w:p>
    <w:p w14:paraId="657853DF"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（一）托管协议的变更程序</w:t>
      </w:r>
    </w:p>
    <w:p w14:paraId="54368866" w14:textId="77777777" w:rsidR="0099216A"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本协议双方当事人经协商一致，可以对协议进行修改。修改后的新协议，其内容不得与基金合同的规定有任何冲突。基金托管协议的变更</w:t>
      </w:r>
      <w:r w:rsidR="00052D58" w:rsidRPr="00900BD8">
        <w:rPr>
          <w:rFonts w:ascii="宋体" w:hAnsi="宋体" w:cs="Arial" w:hint="eastAsia"/>
          <w:szCs w:val="21"/>
        </w:rPr>
        <w:t>应</w:t>
      </w:r>
      <w:r w:rsidRPr="00900BD8">
        <w:rPr>
          <w:rFonts w:ascii="宋体" w:hAnsi="宋体" w:cs="Arial" w:hint="eastAsia"/>
          <w:szCs w:val="21"/>
        </w:rPr>
        <w:t>报中国证监会备案。</w:t>
      </w:r>
    </w:p>
    <w:p w14:paraId="4B1B8A98"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（二）基金托管协议终止的情形</w:t>
      </w:r>
    </w:p>
    <w:p w14:paraId="7AA0C561" w14:textId="77777777"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1、《基金合同》终止；</w:t>
      </w:r>
    </w:p>
    <w:p w14:paraId="04C1041E" w14:textId="77777777"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2、基金托管人因解散、破产、撤销等事由，不能继续担任基金托管人的职务，而在6个月内无其他适当的托管机构承接其原有权利义务；</w:t>
      </w:r>
    </w:p>
    <w:p w14:paraId="7BC79955" w14:textId="77777777"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3、基金管理人因解散、破产、撤销等事由，不能继续担任基金管理人的职务，而在6个月内无其他适当的基金管理公司承接其原有权利义务；</w:t>
      </w:r>
    </w:p>
    <w:p w14:paraId="3352590D" w14:textId="77777777" w:rsidR="0099216A"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4、发生法律法规或《基金合同》规定的</w:t>
      </w:r>
      <w:r w:rsidR="00B4022D" w:rsidRPr="00900BD8">
        <w:rPr>
          <w:rFonts w:ascii="宋体" w:hAnsi="宋体" w:cs="Arial" w:hint="eastAsia"/>
          <w:szCs w:val="21"/>
        </w:rPr>
        <w:t>其他</w:t>
      </w:r>
      <w:r w:rsidRPr="00900BD8">
        <w:rPr>
          <w:rFonts w:ascii="宋体" w:hAnsi="宋体" w:cs="Arial" w:hint="eastAsia"/>
          <w:szCs w:val="21"/>
        </w:rPr>
        <w:t>终止事项。</w:t>
      </w:r>
    </w:p>
    <w:p w14:paraId="792F1545"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（三）基金财产的清算</w:t>
      </w:r>
    </w:p>
    <w:p w14:paraId="1E4FF832" w14:textId="77777777" w:rsidR="0099216A" w:rsidRPr="00900BD8" w:rsidRDefault="0085557E" w:rsidP="00900BD8">
      <w:pPr>
        <w:adjustRightInd w:val="0"/>
        <w:snapToGrid w:val="0"/>
        <w:spacing w:line="360" w:lineRule="auto"/>
        <w:ind w:firstLineChars="200" w:firstLine="420"/>
        <w:rPr>
          <w:rFonts w:ascii="宋体" w:hAnsi="宋体" w:cs="Arial"/>
          <w:szCs w:val="21"/>
        </w:rPr>
      </w:pPr>
      <w:r w:rsidRPr="00900BD8">
        <w:rPr>
          <w:rFonts w:hint="eastAsia"/>
          <w:szCs w:val="21"/>
        </w:rPr>
        <w:t>基金管理人</w:t>
      </w:r>
      <w:r w:rsidR="00BD0295" w:rsidRPr="00900BD8">
        <w:rPr>
          <w:rFonts w:hint="eastAsia"/>
          <w:szCs w:val="21"/>
        </w:rPr>
        <w:t>与</w:t>
      </w:r>
      <w:r w:rsidRPr="00900BD8">
        <w:rPr>
          <w:rFonts w:hint="eastAsia"/>
          <w:szCs w:val="21"/>
        </w:rPr>
        <w:t>基金托管人</w:t>
      </w:r>
      <w:r w:rsidR="00BD0295" w:rsidRPr="00900BD8">
        <w:rPr>
          <w:rFonts w:hint="eastAsia"/>
          <w:szCs w:val="21"/>
        </w:rPr>
        <w:t>按照《基金合同》的约定处理基金财产</w:t>
      </w:r>
      <w:r w:rsidRPr="00900BD8">
        <w:rPr>
          <w:rFonts w:hint="eastAsia"/>
          <w:szCs w:val="21"/>
        </w:rPr>
        <w:t>的</w:t>
      </w:r>
      <w:r w:rsidR="00BD0295" w:rsidRPr="00900BD8">
        <w:rPr>
          <w:rFonts w:hint="eastAsia"/>
          <w:szCs w:val="21"/>
        </w:rPr>
        <w:t>清算</w:t>
      </w:r>
      <w:r w:rsidRPr="00900BD8">
        <w:rPr>
          <w:rFonts w:hint="eastAsia"/>
          <w:szCs w:val="21"/>
        </w:rPr>
        <w:t>。</w:t>
      </w:r>
    </w:p>
    <w:p w14:paraId="7CF16104" w14:textId="77777777" w:rsidR="0099216A" w:rsidRPr="00900BD8" w:rsidRDefault="0099216A" w:rsidP="00EA2B8A">
      <w:pPr>
        <w:adjustRightInd w:val="0"/>
        <w:snapToGrid w:val="0"/>
        <w:spacing w:line="360" w:lineRule="auto"/>
        <w:rPr>
          <w:rFonts w:ascii="宋体" w:hAnsi="宋体" w:cs="Arial"/>
          <w:szCs w:val="21"/>
        </w:rPr>
      </w:pPr>
    </w:p>
    <w:p w14:paraId="5323C1E6"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9" w:name="_Toc348082045"/>
      <w:bookmarkStart w:id="110" w:name="_Toc48660280"/>
      <w:r w:rsidR="005A7140" w:rsidRPr="00900BD8">
        <w:rPr>
          <w:rFonts w:ascii="宋体" w:eastAsia="宋体" w:hAnsi="宋体" w:hint="eastAsia"/>
          <w:sz w:val="21"/>
          <w:szCs w:val="21"/>
        </w:rPr>
        <w:lastRenderedPageBreak/>
        <w:t>十七</w:t>
      </w:r>
      <w:r w:rsidR="0099216A" w:rsidRPr="00900BD8">
        <w:rPr>
          <w:rFonts w:ascii="宋体" w:eastAsia="宋体" w:hAnsi="宋体" w:hint="eastAsia"/>
          <w:sz w:val="21"/>
          <w:szCs w:val="21"/>
        </w:rPr>
        <w:t>、违约责任</w:t>
      </w:r>
      <w:bookmarkEnd w:id="109"/>
      <w:bookmarkEnd w:id="110"/>
    </w:p>
    <w:p w14:paraId="1DD280AE"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w:t>
      </w:r>
      <w:r w:rsidRPr="00900BD8">
        <w:rPr>
          <w:rFonts w:ascii="宋体" w:hAnsi="宋体" w:cs="Arial"/>
          <w:szCs w:val="21"/>
        </w:rPr>
        <w:t>基金管理人、基金托管人</w:t>
      </w:r>
      <w:r w:rsidRPr="00900BD8">
        <w:rPr>
          <w:rFonts w:ascii="宋体" w:hAnsi="宋体" w:cs="Arial" w:hint="eastAsia"/>
          <w:szCs w:val="21"/>
        </w:rPr>
        <w:t>不</w:t>
      </w:r>
      <w:r w:rsidRPr="00900BD8">
        <w:rPr>
          <w:rFonts w:ascii="宋体" w:hAnsi="宋体" w:cs="Arial"/>
          <w:szCs w:val="21"/>
        </w:rPr>
        <w:t>履行</w:t>
      </w:r>
      <w:r w:rsidRPr="00900BD8">
        <w:rPr>
          <w:rFonts w:ascii="宋体" w:hAnsi="宋体" w:cs="Arial" w:hint="eastAsia"/>
          <w:szCs w:val="21"/>
        </w:rPr>
        <w:t>本协议或履行本协议不符合约定的，应当承担违约责任。</w:t>
      </w:r>
    </w:p>
    <w:p w14:paraId="2F9F4ACF" w14:textId="77777777" w:rsidR="0056678C"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w:t>
      </w:r>
      <w:r w:rsidRPr="00900BD8">
        <w:rPr>
          <w:rFonts w:ascii="宋体" w:hAnsi="宋体" w:cs="Arial"/>
          <w:szCs w:val="21"/>
        </w:rPr>
        <w:t>基金管理人、基金托管人在履行各自职责的过程中，违反</w:t>
      </w:r>
      <w:r w:rsidRPr="00900BD8">
        <w:rPr>
          <w:rFonts w:ascii="宋体" w:hAnsi="宋体" w:cs="Arial" w:hint="eastAsia"/>
          <w:szCs w:val="21"/>
        </w:rPr>
        <w:t>《基金法》</w:t>
      </w:r>
      <w:r w:rsidR="00966A97" w:rsidRPr="00900BD8">
        <w:rPr>
          <w:rFonts w:ascii="宋体" w:hAnsi="宋体" w:cs="Arial" w:hint="eastAsia"/>
          <w:szCs w:val="21"/>
        </w:rPr>
        <w:t>、《</w:t>
      </w:r>
      <w:r w:rsidRPr="00900BD8">
        <w:rPr>
          <w:rFonts w:ascii="宋体" w:hAnsi="宋体" w:cs="Arial" w:hint="eastAsia"/>
          <w:szCs w:val="21"/>
        </w:rPr>
        <w:t>基金合同</w:t>
      </w:r>
      <w:r w:rsidR="00966A97" w:rsidRPr="00900BD8">
        <w:rPr>
          <w:rFonts w:ascii="宋体" w:hAnsi="宋体" w:cs="Arial" w:hint="eastAsia"/>
          <w:szCs w:val="21"/>
        </w:rPr>
        <w:t>》</w:t>
      </w:r>
      <w:r w:rsidRPr="00900BD8">
        <w:rPr>
          <w:rFonts w:ascii="宋体" w:hAnsi="宋体" w:cs="Arial" w:hint="eastAsia"/>
          <w:szCs w:val="21"/>
        </w:rPr>
        <w:t>和本托管协议</w:t>
      </w:r>
      <w:r w:rsidRPr="00900BD8">
        <w:rPr>
          <w:rFonts w:ascii="宋体" w:hAnsi="宋体" w:cs="Arial"/>
          <w:szCs w:val="21"/>
        </w:rPr>
        <w:t>约定，给基金财产或者基金份额持有人造成损害的，应当分别对各自的行为依法承担赔偿责任；因共同行为给基金财产或者基金份额持有人造成损害的，应当</w:t>
      </w:r>
      <w:r w:rsidR="00D13508" w:rsidRPr="00900BD8">
        <w:rPr>
          <w:rFonts w:ascii="宋体" w:hAnsi="宋体" w:cs="Arial" w:hint="eastAsia"/>
          <w:szCs w:val="21"/>
        </w:rPr>
        <w:t>根据各自的</w:t>
      </w:r>
      <w:r w:rsidR="00D13508" w:rsidRPr="00900BD8">
        <w:rPr>
          <w:rFonts w:ascii="宋体" w:hAnsi="宋体" w:cs="Arial" w:hint="eastAsia"/>
          <w:szCs w:val="21"/>
          <w:highlight w:val="yellow"/>
        </w:rPr>
        <w:t>过错程度</w:t>
      </w:r>
      <w:r w:rsidR="00B4022D" w:rsidRPr="00900BD8">
        <w:rPr>
          <w:rFonts w:ascii="宋体" w:hAnsi="宋体" w:cs="Arial" w:hint="eastAsia"/>
          <w:szCs w:val="21"/>
        </w:rPr>
        <w:t>对由此造成的直接损失</w:t>
      </w:r>
      <w:r w:rsidR="00D13508" w:rsidRPr="00900BD8">
        <w:rPr>
          <w:rFonts w:ascii="宋体" w:hAnsi="宋体" w:cs="Arial" w:hint="eastAsia"/>
          <w:szCs w:val="21"/>
        </w:rPr>
        <w:t>分别承担相应的</w:t>
      </w:r>
      <w:r w:rsidRPr="00900BD8">
        <w:rPr>
          <w:rFonts w:ascii="宋体" w:hAnsi="宋体" w:cs="Arial"/>
          <w:szCs w:val="21"/>
        </w:rPr>
        <w:t>责任。</w:t>
      </w:r>
    </w:p>
    <w:p w14:paraId="0D05B880" w14:textId="0E007FCC"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（三）一方当事人违约，给另一方当事人</w:t>
      </w:r>
      <w:r w:rsidR="00FB7B1C" w:rsidRPr="00900BD8">
        <w:rPr>
          <w:rFonts w:ascii="宋体" w:hAnsi="宋体" w:cs="Arial" w:hint="eastAsia"/>
          <w:szCs w:val="21"/>
        </w:rPr>
        <w:t>或</w:t>
      </w:r>
      <w:r w:rsidRPr="00900BD8">
        <w:rPr>
          <w:rFonts w:ascii="宋体" w:hAnsi="宋体" w:cs="Arial" w:hint="eastAsia"/>
          <w:szCs w:val="21"/>
        </w:rPr>
        <w:t>基金财产造成损失的，应就直接损失进行赔偿，另一方当事人有权利及义务代表基金向违约方追偿。但是如发生下列情况，当事人免责：</w:t>
      </w:r>
    </w:p>
    <w:p w14:paraId="2F83BD0D" w14:textId="77777777"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1、基金管理人及基金托管人按照当时有效的法律法规或中国证监会的规定作为或不作为而造成的损失等；</w:t>
      </w:r>
    </w:p>
    <w:p w14:paraId="6BF85830" w14:textId="77777777"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2、基金管理人由于按照本《基金合同》规定的投资原则而行使或不行使其投资权而造成的损失等；</w:t>
      </w:r>
    </w:p>
    <w:p w14:paraId="315C19AE" w14:textId="77777777" w:rsidR="00AE7F08" w:rsidRPr="00900BD8" w:rsidRDefault="00AE7F08" w:rsidP="00900BD8">
      <w:pPr>
        <w:adjustRightInd w:val="0"/>
        <w:snapToGrid w:val="0"/>
        <w:spacing w:line="360" w:lineRule="auto"/>
        <w:ind w:firstLineChars="200" w:firstLine="420"/>
        <w:rPr>
          <w:rFonts w:hAnsi="宋体" w:cs="Arial"/>
          <w:szCs w:val="21"/>
        </w:rPr>
      </w:pPr>
      <w:r w:rsidRPr="00900BD8">
        <w:rPr>
          <w:rFonts w:ascii="宋体" w:hAnsi="宋体" w:cs="Arial" w:hint="eastAsia"/>
          <w:szCs w:val="21"/>
        </w:rPr>
        <w:t>3</w:t>
      </w:r>
      <w:r w:rsidR="00EE2F7F" w:rsidRPr="00900BD8">
        <w:rPr>
          <w:rFonts w:ascii="宋体" w:hAnsi="宋体" w:cs="Arial" w:hint="eastAsia"/>
          <w:szCs w:val="21"/>
        </w:rPr>
        <w:t>、</w:t>
      </w:r>
      <w:r w:rsidR="00EE2F7F" w:rsidRPr="00900BD8">
        <w:rPr>
          <w:rFonts w:hAnsi="宋体" w:cs="Arial" w:hint="eastAsia"/>
          <w:szCs w:val="21"/>
        </w:rPr>
        <w:t>非因基金管理人、基金托管人的故意或重大过失造成的计算机系统故障、网络故障、通讯故障、电力故障、计算机病毒攻击及其它意外事故，所导致的损失等。</w:t>
      </w:r>
    </w:p>
    <w:p w14:paraId="355205F2" w14:textId="77777777" w:rsidR="00EE2F7F" w:rsidRPr="00900BD8" w:rsidRDefault="00AE7F0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4、不可抗力；</w:t>
      </w:r>
    </w:p>
    <w:p w14:paraId="26BAF7AC"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（四）一方当事人违约，另一方当事人在职责范围内有义务及时采取必要的措施，尽力防止损失的扩大。</w:t>
      </w:r>
    </w:p>
    <w:p w14:paraId="6DBC4465"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6A98B865" w14:textId="77777777" w:rsidR="00955893"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18653A" w:rsidRPr="00900BD8">
        <w:rPr>
          <w:rFonts w:ascii="宋体" w:hAnsi="宋体" w:cs="Arial" w:hint="eastAsia"/>
          <w:szCs w:val="21"/>
        </w:rPr>
        <w:t>减轻或</w:t>
      </w:r>
      <w:r w:rsidRPr="00900BD8">
        <w:rPr>
          <w:rFonts w:ascii="宋体" w:hAnsi="宋体" w:cs="Arial" w:hint="eastAsia"/>
          <w:szCs w:val="21"/>
        </w:rPr>
        <w:t>消除由此造成的影响。</w:t>
      </w:r>
    </w:p>
    <w:p w14:paraId="7FE6F57F" w14:textId="77777777" w:rsidR="005A7140" w:rsidRPr="00900BD8" w:rsidRDefault="005A7140" w:rsidP="00900BD8">
      <w:pPr>
        <w:adjustRightInd w:val="0"/>
        <w:snapToGrid w:val="0"/>
        <w:spacing w:line="360" w:lineRule="auto"/>
        <w:ind w:firstLineChars="200" w:firstLine="422"/>
        <w:rPr>
          <w:rFonts w:ascii="宋体" w:hAnsi="宋体"/>
          <w:b/>
          <w:szCs w:val="21"/>
        </w:rPr>
      </w:pPr>
    </w:p>
    <w:p w14:paraId="5A64FE2C" w14:textId="77777777" w:rsidR="005A7140" w:rsidRPr="00900BD8" w:rsidRDefault="005A7140" w:rsidP="00900BD8">
      <w:pPr>
        <w:adjustRightInd w:val="0"/>
        <w:snapToGrid w:val="0"/>
        <w:spacing w:line="360" w:lineRule="auto"/>
        <w:ind w:firstLineChars="200" w:firstLine="420"/>
        <w:rPr>
          <w:rFonts w:ascii="宋体" w:hAnsi="宋体" w:cs="Arial"/>
          <w:szCs w:val="21"/>
        </w:rPr>
      </w:pPr>
    </w:p>
    <w:p w14:paraId="6F77D3B2" w14:textId="77777777" w:rsidR="005A7140" w:rsidRPr="00900BD8" w:rsidRDefault="005A7140" w:rsidP="00900BD8">
      <w:pPr>
        <w:adjustRightInd w:val="0"/>
        <w:snapToGrid w:val="0"/>
        <w:spacing w:line="360" w:lineRule="auto"/>
        <w:ind w:firstLineChars="200" w:firstLine="420"/>
        <w:rPr>
          <w:rFonts w:ascii="宋体" w:hAnsi="宋体" w:cs="Arial"/>
          <w:szCs w:val="21"/>
        </w:rPr>
      </w:pPr>
    </w:p>
    <w:p w14:paraId="63013B37" w14:textId="77777777" w:rsidR="005A7140" w:rsidRPr="00900BD8" w:rsidRDefault="005A7140" w:rsidP="00900BD8">
      <w:pPr>
        <w:adjustRightInd w:val="0"/>
        <w:snapToGrid w:val="0"/>
        <w:spacing w:line="360" w:lineRule="auto"/>
        <w:ind w:firstLineChars="200" w:firstLine="420"/>
        <w:rPr>
          <w:rFonts w:ascii="宋体" w:hAnsi="宋体" w:cs="Arial"/>
          <w:szCs w:val="21"/>
        </w:rPr>
      </w:pPr>
    </w:p>
    <w:p w14:paraId="41498805" w14:textId="77777777" w:rsidR="005A7140" w:rsidRPr="00900BD8" w:rsidRDefault="005A7140" w:rsidP="00900BD8">
      <w:pPr>
        <w:adjustRightInd w:val="0"/>
        <w:snapToGrid w:val="0"/>
        <w:spacing w:line="360" w:lineRule="auto"/>
        <w:ind w:firstLineChars="200" w:firstLine="420"/>
        <w:rPr>
          <w:rFonts w:ascii="宋体" w:hAnsi="宋体" w:cs="Arial"/>
          <w:szCs w:val="21"/>
        </w:rPr>
      </w:pPr>
    </w:p>
    <w:p w14:paraId="3CF3F5E4" w14:textId="77777777" w:rsidR="005A7140" w:rsidRPr="00900BD8" w:rsidRDefault="005A7140" w:rsidP="00900BD8">
      <w:pPr>
        <w:adjustRightInd w:val="0"/>
        <w:snapToGrid w:val="0"/>
        <w:spacing w:line="360" w:lineRule="auto"/>
        <w:ind w:firstLineChars="200" w:firstLine="420"/>
        <w:rPr>
          <w:rFonts w:ascii="宋体" w:hAnsi="宋体" w:cs="Arial"/>
          <w:szCs w:val="21"/>
        </w:rPr>
      </w:pPr>
    </w:p>
    <w:p w14:paraId="762D1001" w14:textId="77777777" w:rsidR="005A7140" w:rsidRPr="00900BD8" w:rsidRDefault="005A7140" w:rsidP="00900BD8">
      <w:pPr>
        <w:adjustRightInd w:val="0"/>
        <w:snapToGrid w:val="0"/>
        <w:spacing w:line="360" w:lineRule="auto"/>
        <w:ind w:firstLineChars="200" w:firstLine="420"/>
        <w:rPr>
          <w:rFonts w:ascii="宋体" w:hAnsi="宋体" w:cs="Arial"/>
          <w:szCs w:val="21"/>
        </w:rPr>
      </w:pPr>
    </w:p>
    <w:p w14:paraId="29EC7D22" w14:textId="77777777" w:rsidR="0099216A" w:rsidRPr="00900BD8" w:rsidRDefault="0099216A" w:rsidP="00E83907">
      <w:pPr>
        <w:pStyle w:val="2"/>
        <w:spacing w:beforeLines="100" w:before="312" w:afterLines="50" w:after="156" w:line="360" w:lineRule="auto"/>
        <w:jc w:val="center"/>
        <w:rPr>
          <w:rFonts w:ascii="宋体" w:eastAsia="宋体" w:hAnsi="宋体"/>
          <w:sz w:val="21"/>
          <w:szCs w:val="21"/>
        </w:rPr>
      </w:pPr>
      <w:bookmarkStart w:id="111" w:name="_Toc348082046"/>
      <w:bookmarkStart w:id="112" w:name="_Toc48660281"/>
      <w:r w:rsidRPr="00900BD8">
        <w:rPr>
          <w:rFonts w:ascii="宋体" w:eastAsia="宋体" w:hAnsi="宋体" w:hint="eastAsia"/>
          <w:sz w:val="21"/>
          <w:szCs w:val="21"/>
        </w:rPr>
        <w:lastRenderedPageBreak/>
        <w:t>十</w:t>
      </w:r>
      <w:r w:rsidR="005A7140" w:rsidRPr="00900BD8">
        <w:rPr>
          <w:rFonts w:ascii="宋体" w:eastAsia="宋体" w:hAnsi="宋体" w:hint="eastAsia"/>
          <w:sz w:val="21"/>
          <w:szCs w:val="21"/>
        </w:rPr>
        <w:t>八</w:t>
      </w:r>
      <w:r w:rsidRPr="00900BD8">
        <w:rPr>
          <w:rFonts w:ascii="宋体" w:eastAsia="宋体" w:hAnsi="宋体" w:hint="eastAsia"/>
          <w:sz w:val="21"/>
          <w:szCs w:val="21"/>
        </w:rPr>
        <w:t>、争议解决方式</w:t>
      </w:r>
      <w:bookmarkEnd w:id="111"/>
      <w:bookmarkEnd w:id="112"/>
    </w:p>
    <w:p w14:paraId="70895AE3" w14:textId="0BD8C133" w:rsidR="0099216A" w:rsidRPr="00900BD8" w:rsidRDefault="00593932"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各方当事人同意，因</w:t>
      </w:r>
      <w:r w:rsidR="009969AC" w:rsidRPr="00900BD8">
        <w:rPr>
          <w:rFonts w:ascii="宋体" w:hAnsi="宋体" w:cs="Arial" w:hint="eastAsia"/>
          <w:szCs w:val="21"/>
        </w:rPr>
        <w:t>本协议</w:t>
      </w:r>
      <w:r w:rsidRPr="00900BD8">
        <w:rPr>
          <w:rFonts w:ascii="宋体" w:hAnsi="宋体" w:cs="Arial" w:hint="eastAsia"/>
          <w:szCs w:val="21"/>
        </w:rPr>
        <w:t>而产生的或与</w:t>
      </w:r>
      <w:r w:rsidR="009969AC" w:rsidRPr="00900BD8">
        <w:rPr>
          <w:rFonts w:ascii="宋体" w:hAnsi="宋体" w:cs="Arial" w:hint="eastAsia"/>
          <w:szCs w:val="21"/>
        </w:rPr>
        <w:t>本协议</w:t>
      </w:r>
      <w:r w:rsidRPr="00900BD8">
        <w:rPr>
          <w:rFonts w:ascii="宋体" w:hAnsi="宋体" w:cs="Arial" w:hint="eastAsia"/>
          <w:szCs w:val="21"/>
        </w:rPr>
        <w:t>有关的一切争议，如经友好协商未能解决的，任何一方均有权将争议提交</w:t>
      </w:r>
      <w:r w:rsidR="008437ED" w:rsidRPr="008437ED">
        <w:rPr>
          <w:rFonts w:ascii="宋体" w:hAnsi="宋体" w:cs="Arial" w:hint="eastAsia"/>
          <w:szCs w:val="21"/>
        </w:rPr>
        <w:t>深圳国际仲裁院，按照深圳国际仲裁院</w:t>
      </w:r>
      <w:r w:rsidRPr="00900BD8">
        <w:rPr>
          <w:rFonts w:ascii="宋体" w:hAnsi="宋体" w:cs="Arial" w:hint="eastAsia"/>
          <w:szCs w:val="21"/>
        </w:rPr>
        <w:t>届时有效的仲裁规则进行仲裁。仲裁地点为</w:t>
      </w:r>
      <w:r w:rsidR="005B685B" w:rsidRPr="00900BD8">
        <w:rPr>
          <w:rFonts w:ascii="宋体" w:hAnsi="宋体" w:cs="Arial" w:hint="eastAsia"/>
          <w:szCs w:val="21"/>
        </w:rPr>
        <w:t>深圳市</w:t>
      </w:r>
      <w:r w:rsidRPr="00900BD8">
        <w:rPr>
          <w:rFonts w:ascii="宋体" w:hAnsi="宋体" w:cs="Arial" w:hint="eastAsia"/>
          <w:szCs w:val="21"/>
        </w:rPr>
        <w:t>。仲裁裁决是终局的，对各方当事人均有约束力，仲裁费用由败诉方承担。</w:t>
      </w:r>
    </w:p>
    <w:p w14:paraId="6070B8FD"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5F75ABEF"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本协议受</w:t>
      </w:r>
      <w:r w:rsidR="00A01C18" w:rsidRPr="00900BD8">
        <w:rPr>
          <w:rFonts w:ascii="宋体" w:hAnsi="宋体" w:cs="Arial" w:hint="eastAsia"/>
          <w:szCs w:val="21"/>
        </w:rPr>
        <w:t>中华人民共和国</w:t>
      </w:r>
      <w:r w:rsidRPr="00900BD8">
        <w:rPr>
          <w:rFonts w:ascii="宋体" w:hAnsi="宋体" w:cs="Arial" w:hint="eastAsia"/>
          <w:szCs w:val="21"/>
        </w:rPr>
        <w:t>法律</w:t>
      </w:r>
      <w:r w:rsidR="00B4022D" w:rsidRPr="00900BD8">
        <w:rPr>
          <w:rFonts w:ascii="宋体" w:hAnsi="宋体" w:cs="Arial" w:hint="eastAsia"/>
          <w:szCs w:val="21"/>
        </w:rPr>
        <w:t>（不含港澳台立法）</w:t>
      </w:r>
      <w:r w:rsidRPr="00900BD8">
        <w:rPr>
          <w:rFonts w:ascii="宋体" w:hAnsi="宋体" w:cs="Arial" w:hint="eastAsia"/>
          <w:szCs w:val="21"/>
        </w:rPr>
        <w:t>管辖。</w:t>
      </w:r>
    </w:p>
    <w:p w14:paraId="4051CA7D" w14:textId="77777777" w:rsidR="0099216A" w:rsidRPr="00900BD8" w:rsidRDefault="0099216A" w:rsidP="00EA2B8A">
      <w:pPr>
        <w:adjustRightInd w:val="0"/>
        <w:snapToGrid w:val="0"/>
        <w:spacing w:line="360" w:lineRule="auto"/>
        <w:rPr>
          <w:rFonts w:ascii="宋体" w:hAnsi="宋体" w:cs="Arial"/>
          <w:szCs w:val="21"/>
        </w:rPr>
      </w:pPr>
    </w:p>
    <w:p w14:paraId="1CD1EF02"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3" w:name="_Toc348082047"/>
      <w:bookmarkStart w:id="114" w:name="_Toc48660282"/>
      <w:r w:rsidR="005A7140" w:rsidRPr="00900BD8">
        <w:rPr>
          <w:rFonts w:ascii="宋体" w:eastAsia="宋体" w:hAnsi="宋体" w:hint="eastAsia"/>
          <w:sz w:val="21"/>
          <w:szCs w:val="21"/>
        </w:rPr>
        <w:lastRenderedPageBreak/>
        <w:t>十九</w:t>
      </w:r>
      <w:r w:rsidR="0099216A" w:rsidRPr="00900BD8">
        <w:rPr>
          <w:rFonts w:ascii="宋体" w:eastAsia="宋体" w:hAnsi="宋体" w:hint="eastAsia"/>
          <w:sz w:val="21"/>
          <w:szCs w:val="21"/>
        </w:rPr>
        <w:t>、托管协议的效力</w:t>
      </w:r>
      <w:bookmarkEnd w:id="113"/>
      <w:bookmarkEnd w:id="114"/>
    </w:p>
    <w:p w14:paraId="3CCAF226"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双方对托管协议的效力约定如下：</w:t>
      </w:r>
    </w:p>
    <w:p w14:paraId="50B86E26" w14:textId="06762F2E"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（一）基金管理人在向中国证监会申请基金</w:t>
      </w:r>
      <w:r w:rsidR="008246CF">
        <w:rPr>
          <w:rFonts w:ascii="宋体" w:hAnsi="宋体" w:cs="Arial"/>
          <w:szCs w:val="21"/>
        </w:rPr>
        <w:t>募集注册</w:t>
      </w:r>
      <w:r w:rsidRPr="00900BD8">
        <w:rPr>
          <w:rFonts w:ascii="宋体" w:hAnsi="宋体" w:cs="Arial" w:hint="eastAsia"/>
          <w:szCs w:val="21"/>
        </w:rPr>
        <w:t>时提交的托管协议草案，应经托管协议当事人双方盖章以及双方法定代表人或授权代表签字</w:t>
      </w:r>
      <w:r w:rsidR="009B7EF9" w:rsidRPr="009B7EF9">
        <w:rPr>
          <w:rFonts w:ascii="宋体" w:hAnsi="宋体" w:cs="Arial" w:hint="eastAsia"/>
          <w:szCs w:val="21"/>
        </w:rPr>
        <w:t>或签章</w:t>
      </w:r>
      <w:r w:rsidRPr="00900BD8">
        <w:rPr>
          <w:rFonts w:ascii="宋体" w:hAnsi="宋体" w:cs="Arial" w:hint="eastAsia"/>
          <w:szCs w:val="21"/>
        </w:rPr>
        <w:t>，协议当事人双方根据中国证监会的意见修改</w:t>
      </w:r>
      <w:r w:rsidR="00B76A3B" w:rsidRPr="00900BD8">
        <w:rPr>
          <w:rFonts w:ascii="宋体" w:hAnsi="宋体" w:cs="Arial" w:hint="eastAsia"/>
          <w:szCs w:val="21"/>
        </w:rPr>
        <w:t>并正式签署</w:t>
      </w:r>
      <w:r w:rsidRPr="00900BD8">
        <w:rPr>
          <w:rFonts w:ascii="宋体" w:hAnsi="宋体" w:cs="Arial" w:hint="eastAsia"/>
          <w:szCs w:val="21"/>
        </w:rPr>
        <w:t>托管协议。托管协议以中国证监会</w:t>
      </w:r>
      <w:r w:rsidR="005C4FF8" w:rsidRPr="00900BD8">
        <w:rPr>
          <w:rFonts w:ascii="宋体" w:hAnsi="宋体" w:cs="Arial" w:hint="eastAsia"/>
          <w:szCs w:val="21"/>
        </w:rPr>
        <w:t>注册</w:t>
      </w:r>
      <w:r w:rsidRPr="00900BD8">
        <w:rPr>
          <w:rFonts w:ascii="宋体" w:hAnsi="宋体" w:cs="Arial" w:hint="eastAsia"/>
          <w:szCs w:val="21"/>
        </w:rPr>
        <w:t>的文本为正式文本。</w:t>
      </w:r>
    </w:p>
    <w:p w14:paraId="4E66998C"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14:paraId="511D5F5C"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（三）托管协议自生效之日起对托管协议当事人具有同等的法律约束力。</w:t>
      </w:r>
    </w:p>
    <w:p w14:paraId="6EE01B8B" w14:textId="77777777" w:rsidR="0099216A"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（四）本协议</w:t>
      </w:r>
      <w:r w:rsidR="005F3B5B" w:rsidRPr="00900BD8">
        <w:rPr>
          <w:rFonts w:ascii="宋体" w:hAnsi="宋体" w:cs="Arial" w:hint="eastAsia"/>
          <w:szCs w:val="21"/>
        </w:rPr>
        <w:t>一式</w:t>
      </w:r>
      <w:r w:rsidR="005F3B5B" w:rsidRPr="00900BD8">
        <w:rPr>
          <w:rFonts w:hint="eastAsia"/>
          <w:szCs w:val="21"/>
        </w:rPr>
        <w:t>三</w:t>
      </w:r>
      <w:r w:rsidR="005F3B5B" w:rsidRPr="00900BD8">
        <w:rPr>
          <w:rFonts w:ascii="宋体" w:hAnsi="宋体" w:cs="Arial" w:hint="eastAsia"/>
          <w:szCs w:val="21"/>
        </w:rPr>
        <w:t>份</w:t>
      </w:r>
      <w:r w:rsidRPr="00900BD8">
        <w:rPr>
          <w:rFonts w:ascii="宋体" w:hAnsi="宋体" w:cs="Arial" w:hint="eastAsia"/>
          <w:szCs w:val="21"/>
        </w:rPr>
        <w:t>，协议双方各持</w:t>
      </w:r>
      <w:r w:rsidR="005F3B5B" w:rsidRPr="00900BD8">
        <w:rPr>
          <w:rFonts w:ascii="宋体" w:hAnsi="宋体" w:cs="Arial" w:hint="eastAsia"/>
          <w:szCs w:val="21"/>
        </w:rPr>
        <w:t>一</w:t>
      </w:r>
      <w:r w:rsidRPr="00900BD8">
        <w:rPr>
          <w:rFonts w:ascii="宋体" w:hAnsi="宋体" w:cs="Arial" w:hint="eastAsia"/>
          <w:szCs w:val="21"/>
        </w:rPr>
        <w:t>份，</w:t>
      </w:r>
      <w:r w:rsidR="00DB3BE4" w:rsidRPr="00900BD8">
        <w:rPr>
          <w:rFonts w:ascii="宋体" w:hAnsi="宋体" w:cs="Arial" w:hint="eastAsia"/>
          <w:szCs w:val="21"/>
        </w:rPr>
        <w:t>由</w:t>
      </w:r>
      <w:r w:rsidR="00593932" w:rsidRPr="00900BD8">
        <w:rPr>
          <w:rFonts w:ascii="宋体" w:hAnsi="宋体" w:cs="Arial" w:hint="eastAsia"/>
          <w:szCs w:val="21"/>
        </w:rPr>
        <w:t>基金</w:t>
      </w:r>
      <w:r w:rsidR="00DB3BE4" w:rsidRPr="00900BD8">
        <w:rPr>
          <w:rFonts w:ascii="宋体" w:hAnsi="宋体" w:cs="Arial" w:hint="eastAsia"/>
          <w:szCs w:val="21"/>
        </w:rPr>
        <w:t>管理人根据需要</w:t>
      </w:r>
      <w:r w:rsidRPr="00900BD8">
        <w:rPr>
          <w:rFonts w:ascii="宋体" w:hAnsi="宋体" w:cs="Arial" w:hint="eastAsia"/>
          <w:szCs w:val="21"/>
        </w:rPr>
        <w:t>上报</w:t>
      </w:r>
      <w:r w:rsidR="00DB3BE4" w:rsidRPr="00900BD8">
        <w:rPr>
          <w:rFonts w:ascii="宋体" w:hAnsi="宋体" w:cs="Arial" w:hint="eastAsia"/>
          <w:szCs w:val="21"/>
        </w:rPr>
        <w:t>监管机构</w:t>
      </w:r>
      <w:r w:rsidR="005F3B5B" w:rsidRPr="00900BD8">
        <w:rPr>
          <w:rFonts w:ascii="宋体" w:hAnsi="宋体" w:cs="Arial" w:hint="eastAsia"/>
          <w:szCs w:val="21"/>
        </w:rPr>
        <w:t>一</w:t>
      </w:r>
      <w:r w:rsidR="00593932" w:rsidRPr="00900BD8">
        <w:rPr>
          <w:rFonts w:ascii="宋体" w:hAnsi="宋体" w:cs="Arial" w:hint="eastAsia"/>
          <w:szCs w:val="21"/>
        </w:rPr>
        <w:t>份</w:t>
      </w:r>
      <w:r w:rsidRPr="00900BD8">
        <w:rPr>
          <w:rFonts w:ascii="宋体" w:hAnsi="宋体" w:cs="Arial" w:hint="eastAsia"/>
          <w:szCs w:val="21"/>
        </w:rPr>
        <w:t>，每份具有同等法律效力。</w:t>
      </w:r>
    </w:p>
    <w:p w14:paraId="268D9C82" w14:textId="77777777" w:rsidR="0099216A" w:rsidRPr="00900BD8" w:rsidRDefault="0099216A" w:rsidP="00EA2B8A">
      <w:pPr>
        <w:adjustRightInd w:val="0"/>
        <w:snapToGrid w:val="0"/>
        <w:spacing w:line="360" w:lineRule="auto"/>
        <w:rPr>
          <w:rFonts w:ascii="宋体" w:hAnsi="宋体" w:cs="Arial"/>
          <w:szCs w:val="21"/>
        </w:rPr>
      </w:pPr>
    </w:p>
    <w:p w14:paraId="21B9E831"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5" w:name="_Toc348082048"/>
      <w:bookmarkStart w:id="116" w:name="_Toc48660283"/>
      <w:r w:rsidR="005A7140" w:rsidRPr="00900BD8">
        <w:rPr>
          <w:rFonts w:ascii="宋体" w:eastAsia="宋体" w:hAnsi="宋体" w:hint="eastAsia"/>
          <w:sz w:val="21"/>
          <w:szCs w:val="21"/>
        </w:rPr>
        <w:lastRenderedPageBreak/>
        <w:t>二十</w:t>
      </w:r>
      <w:r w:rsidR="0099216A" w:rsidRPr="00900BD8">
        <w:rPr>
          <w:rFonts w:ascii="宋体" w:eastAsia="宋体" w:hAnsi="宋体" w:hint="eastAsia"/>
          <w:sz w:val="21"/>
          <w:szCs w:val="21"/>
        </w:rPr>
        <w:t>、其他事项</w:t>
      </w:r>
      <w:bookmarkEnd w:id="115"/>
      <w:bookmarkEnd w:id="116"/>
    </w:p>
    <w:p w14:paraId="740D65C8"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如发生有权司法机关依法冻结基金份额持有人的基金份额时，基金管理人应予以配合，承担司法协助义务。</w:t>
      </w:r>
    </w:p>
    <w:p w14:paraId="41069C86" w14:textId="77777777"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除本协议有明确定义外，本协议的用语定义适用基金合同的约定。本协议未尽事宜，当事人依据基金合同、有关法律法规等规定协商办理。</w:t>
      </w:r>
    </w:p>
    <w:p w14:paraId="35AF85B1" w14:textId="77777777" w:rsidR="0099216A" w:rsidRPr="00900BD8" w:rsidRDefault="00C937F0" w:rsidP="00EA2B8A">
      <w:pPr>
        <w:adjustRightInd w:val="0"/>
        <w:snapToGrid w:val="0"/>
        <w:spacing w:line="360" w:lineRule="auto"/>
        <w:rPr>
          <w:rFonts w:ascii="宋体" w:hAnsi="宋体"/>
          <w:bCs/>
          <w:szCs w:val="21"/>
        </w:rPr>
      </w:pPr>
      <w:r w:rsidRPr="00900BD8">
        <w:rPr>
          <w:rFonts w:ascii="宋体" w:hAnsi="宋体" w:hint="eastAsia"/>
          <w:bCs/>
          <w:szCs w:val="21"/>
        </w:rPr>
        <w:t xml:space="preserve">   本协议附件构成本协议不可分割的组成部分。</w:t>
      </w:r>
    </w:p>
    <w:p w14:paraId="29A895F1" w14:textId="77777777" w:rsidR="00EE227F" w:rsidRPr="00900BD8" w:rsidRDefault="00C73BD5" w:rsidP="00E83907">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7" w:name="_Toc348082049"/>
      <w:bookmarkStart w:id="118" w:name="_Toc48660284"/>
      <w:r w:rsidR="0099216A" w:rsidRPr="00900BD8">
        <w:rPr>
          <w:rFonts w:ascii="宋体" w:eastAsia="宋体" w:hAnsi="宋体" w:hint="eastAsia"/>
          <w:sz w:val="21"/>
          <w:szCs w:val="21"/>
        </w:rPr>
        <w:lastRenderedPageBreak/>
        <w:t>二十</w:t>
      </w:r>
      <w:r w:rsidR="005A7140" w:rsidRPr="00900BD8">
        <w:rPr>
          <w:rFonts w:ascii="宋体" w:eastAsia="宋体" w:hAnsi="宋体" w:hint="eastAsia"/>
          <w:sz w:val="21"/>
          <w:szCs w:val="21"/>
        </w:rPr>
        <w:t>一</w:t>
      </w:r>
      <w:r w:rsidR="0099216A" w:rsidRPr="00900BD8">
        <w:rPr>
          <w:rFonts w:ascii="宋体" w:eastAsia="宋体" w:hAnsi="宋体" w:hint="eastAsia"/>
          <w:sz w:val="21"/>
          <w:szCs w:val="21"/>
        </w:rPr>
        <w:t>、托管协议的签订</w:t>
      </w:r>
      <w:bookmarkEnd w:id="117"/>
      <w:bookmarkEnd w:id="118"/>
    </w:p>
    <w:p w14:paraId="438D12B2" w14:textId="77777777" w:rsidR="00E24732"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本协议双方法定代表人或授权代表人签章、签订地、签订日</w:t>
      </w:r>
    </w:p>
    <w:p w14:paraId="16130FD5" w14:textId="77777777" w:rsidR="00667E4B" w:rsidRPr="00900BD8" w:rsidRDefault="00E24732" w:rsidP="00667E4B">
      <w:pPr>
        <w:rPr>
          <w:szCs w:val="21"/>
        </w:rPr>
      </w:pPr>
      <w:r w:rsidRPr="00900BD8">
        <w:rPr>
          <w:rFonts w:ascii="宋体" w:hAnsi="宋体" w:cs="Arial"/>
          <w:szCs w:val="21"/>
        </w:rPr>
        <w:br w:type="page"/>
      </w:r>
    </w:p>
    <w:p w14:paraId="745317B2" w14:textId="77777777" w:rsidR="00667E4B" w:rsidRPr="00900BD8" w:rsidRDefault="00757EF2" w:rsidP="00667E4B">
      <w:pPr>
        <w:pStyle w:val="1"/>
        <w:ind w:firstLine="480"/>
        <w:jc w:val="center"/>
        <w:rPr>
          <w:rFonts w:ascii="宋体" w:hAnsi="宋体"/>
          <w:sz w:val="21"/>
          <w:szCs w:val="21"/>
        </w:rPr>
      </w:pPr>
      <w:bookmarkStart w:id="119" w:name="_Toc48660285"/>
      <w:r w:rsidRPr="00900BD8">
        <w:rPr>
          <w:rFonts w:hint="eastAsia"/>
          <w:sz w:val="21"/>
          <w:szCs w:val="21"/>
        </w:rPr>
        <w:lastRenderedPageBreak/>
        <w:t>附件：</w:t>
      </w:r>
      <w:r w:rsidRPr="00900BD8">
        <w:rPr>
          <w:rFonts w:ascii="宋体" w:hAnsi="宋体" w:hint="eastAsia"/>
          <w:sz w:val="21"/>
          <w:szCs w:val="21"/>
        </w:rPr>
        <w:t>托管银行证券资金结算规定</w:t>
      </w:r>
      <w:bookmarkEnd w:id="119"/>
    </w:p>
    <w:p w14:paraId="32C10625" w14:textId="77777777" w:rsidR="00667E4B" w:rsidRPr="00900BD8" w:rsidRDefault="00667E4B" w:rsidP="00900BD8">
      <w:pPr>
        <w:ind w:firstLineChars="202" w:firstLine="424"/>
        <w:rPr>
          <w:szCs w:val="21"/>
        </w:rPr>
      </w:pPr>
    </w:p>
    <w:p w14:paraId="3215844C" w14:textId="77777777" w:rsidR="00667E4B" w:rsidRPr="00900BD8" w:rsidRDefault="00667E4B" w:rsidP="00900BD8">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E811CB1" w14:textId="77777777" w:rsidR="00667E4B" w:rsidRPr="00900BD8" w:rsidRDefault="00667E4B" w:rsidP="00900BD8">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3A369E46" w14:textId="77777777" w:rsidR="00667E4B" w:rsidRPr="00900BD8" w:rsidRDefault="00667E4B" w:rsidP="00900BD8">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5C62B387" w14:textId="77777777" w:rsidR="00667E4B" w:rsidRPr="00900BD8" w:rsidRDefault="00667E4B" w:rsidP="00900BD8">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518E228D" w14:textId="77777777" w:rsidR="00667E4B" w:rsidRPr="00900BD8" w:rsidRDefault="00667E4B" w:rsidP="00900BD8">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54D05343" w14:textId="77777777" w:rsidR="00667E4B" w:rsidRPr="00900BD8" w:rsidRDefault="00667E4B" w:rsidP="00900BD8">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57171B96" w14:textId="77777777" w:rsidR="00667E4B" w:rsidRPr="00900BD8" w:rsidRDefault="00667E4B" w:rsidP="00900BD8">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2C8A3910" w14:textId="77777777" w:rsidR="00667E4B" w:rsidRPr="00900BD8" w:rsidRDefault="00667E4B" w:rsidP="00900BD8">
      <w:pPr>
        <w:spacing w:line="360" w:lineRule="auto"/>
        <w:ind w:firstLineChars="202" w:firstLine="424"/>
        <w:rPr>
          <w:szCs w:val="21"/>
        </w:rPr>
      </w:pPr>
      <w:r w:rsidRPr="00900BD8">
        <w:rPr>
          <w:rFonts w:hint="eastAsia"/>
          <w:szCs w:val="21"/>
        </w:rPr>
        <w:t>（一）因资产管理人头寸匡算错误等资产管理人原因导致的交收违约实际损失，由资产管理人承担。</w:t>
      </w:r>
    </w:p>
    <w:p w14:paraId="4DBBE00C" w14:textId="77777777" w:rsidR="00667E4B" w:rsidRPr="00900BD8" w:rsidRDefault="00667E4B" w:rsidP="00900BD8">
      <w:pPr>
        <w:spacing w:line="360" w:lineRule="auto"/>
        <w:ind w:firstLineChars="202" w:firstLine="424"/>
        <w:rPr>
          <w:szCs w:val="21"/>
        </w:rPr>
      </w:pPr>
      <w:r w:rsidRPr="00900BD8">
        <w:rPr>
          <w:rFonts w:hint="eastAsia"/>
          <w:szCs w:val="21"/>
        </w:rPr>
        <w:t>（二）因资产托管人操作失误等资产托管人原因导致的交收违约实际损失，由资产托管人承担。</w:t>
      </w:r>
    </w:p>
    <w:p w14:paraId="3B8EFFE8" w14:textId="77777777" w:rsidR="00667E4B" w:rsidRPr="00900BD8" w:rsidRDefault="00667E4B" w:rsidP="00900BD8">
      <w:pPr>
        <w:spacing w:line="360" w:lineRule="auto"/>
        <w:ind w:firstLineChars="202" w:firstLine="424"/>
        <w:rPr>
          <w:szCs w:val="21"/>
        </w:rPr>
      </w:pPr>
      <w:r w:rsidRPr="00900BD8">
        <w:rPr>
          <w:rFonts w:hint="eastAsia"/>
          <w:szCs w:val="21"/>
        </w:rPr>
        <w:lastRenderedPageBreak/>
        <w:t>（三）由第三方过错导致的交收违约损失，按照最大程度保护资产管理人管理托管资产持有人合法权益的原则，由双方协商处理，并由双方共同承担向第三方追偿的责任。</w:t>
      </w:r>
    </w:p>
    <w:p w14:paraId="77FC2F0F" w14:textId="77777777" w:rsidR="00667E4B" w:rsidRPr="00900BD8" w:rsidRDefault="00667E4B" w:rsidP="00900BD8">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20A6531A" w14:textId="77777777" w:rsidR="00667E4B" w:rsidRPr="00900BD8" w:rsidRDefault="00667E4B" w:rsidP="00900BD8">
      <w:pPr>
        <w:spacing w:line="360" w:lineRule="auto"/>
        <w:ind w:firstLineChars="202" w:firstLine="424"/>
        <w:rPr>
          <w:szCs w:val="21"/>
        </w:rPr>
      </w:pPr>
      <w:r w:rsidRPr="00900BD8">
        <w:rPr>
          <w:rFonts w:hint="eastAsia"/>
          <w:szCs w:val="21"/>
        </w:rPr>
        <w:t>若资产管理人过错且利用自有资金或按照中国证监会规定使用风险准备金垫付资金交收透支，由此产生的收益归托管资产，由此产生的实际损失由资产管理人承担。</w:t>
      </w:r>
    </w:p>
    <w:p w14:paraId="27CEE1A4" w14:textId="77777777" w:rsidR="00667E4B" w:rsidRPr="00900BD8" w:rsidRDefault="00667E4B" w:rsidP="00900BD8">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46B31836" w14:textId="77777777" w:rsidR="00667E4B" w:rsidRPr="00900BD8" w:rsidRDefault="00667E4B" w:rsidP="00900BD8">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5FB49BF8" w14:textId="77777777" w:rsidR="00667E4B" w:rsidRPr="00900BD8" w:rsidRDefault="00667E4B" w:rsidP="00900BD8">
      <w:pPr>
        <w:spacing w:line="360" w:lineRule="auto"/>
        <w:ind w:firstLineChars="202" w:firstLine="424"/>
        <w:rPr>
          <w:szCs w:val="21"/>
        </w:rPr>
      </w:pPr>
      <w:r w:rsidRPr="00900BD8">
        <w:rPr>
          <w:rFonts w:hint="eastAsia"/>
          <w:szCs w:val="21"/>
        </w:rPr>
        <w:t>若资产管理人管理资产结算备付金账户日末余额低于其最低结算备付金限额的，资产管理人应于规定时间内补足款项。</w:t>
      </w:r>
    </w:p>
    <w:p w14:paraId="2ED05675" w14:textId="77777777" w:rsidR="00667E4B" w:rsidRPr="00900BD8" w:rsidRDefault="00667E4B" w:rsidP="00900BD8">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w:t>
      </w:r>
      <w:r w:rsidR="00A01C18" w:rsidRPr="00900BD8">
        <w:rPr>
          <w:rFonts w:hint="eastAsia"/>
          <w:szCs w:val="21"/>
        </w:rPr>
        <w:t>结算</w:t>
      </w:r>
      <w:r w:rsidRPr="00900BD8">
        <w:rPr>
          <w:rFonts w:hint="eastAsia"/>
          <w:szCs w:val="21"/>
        </w:rPr>
        <w:t>保证金等资金利息后，于收息当日向资产管理人管理资产支付。</w:t>
      </w:r>
    </w:p>
    <w:p w14:paraId="0991866C" w14:textId="77777777" w:rsidR="00667E4B" w:rsidRPr="00900BD8" w:rsidRDefault="00667E4B" w:rsidP="00900BD8">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2EDE8E64" w14:textId="77777777" w:rsidR="00667E4B" w:rsidRPr="00900BD8" w:rsidRDefault="00667E4B" w:rsidP="00900BD8">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Pr="00900BD8">
        <w:rPr>
          <w:rFonts w:hint="eastAsia"/>
          <w:szCs w:val="21"/>
        </w:rPr>
        <w:t>资产托管人完成托管资产清算后，对于交收日可能发生透支的情况，应及时与资产管理人沟通。</w:t>
      </w:r>
    </w:p>
    <w:p w14:paraId="2B094BCD" w14:textId="77777777" w:rsidR="00667E4B" w:rsidRPr="00900BD8" w:rsidRDefault="00667E4B" w:rsidP="00900BD8">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1EADB72A" w14:textId="77777777" w:rsidR="00667E4B" w:rsidRPr="00900BD8" w:rsidRDefault="00667E4B" w:rsidP="00900BD8">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w:t>
      </w:r>
      <w:r w:rsidRPr="00900BD8">
        <w:rPr>
          <w:rFonts w:hint="eastAsia"/>
          <w:szCs w:val="21"/>
        </w:rPr>
        <w:lastRenderedPageBreak/>
        <w:t>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095888DF" w14:textId="77777777" w:rsidR="00667E4B" w:rsidRPr="00900BD8" w:rsidRDefault="00667E4B" w:rsidP="00900BD8">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日）日终资产管理人应保证其管理的各托管资产资金账户有足够的资金可完成与结算公司于交收日（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248798D9" w14:textId="77777777" w:rsidR="00667E4B" w:rsidRPr="00900BD8" w:rsidRDefault="00667E4B" w:rsidP="00900BD8">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r w:rsidRPr="00900BD8">
        <w:rPr>
          <w:rFonts w:hint="eastAsia"/>
          <w:szCs w:val="21"/>
        </w:rPr>
        <w:t>若资产管理人管理资产资金账户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日交收要求时，资产管理人应按照《托管协议》或</w:t>
      </w:r>
      <w:r w:rsidR="00785A06" w:rsidRPr="00900BD8">
        <w:rPr>
          <w:rFonts w:hint="eastAsia"/>
          <w:szCs w:val="21"/>
        </w:rPr>
        <w:t>操作备忘录</w:t>
      </w:r>
      <w:r w:rsidRPr="00900BD8">
        <w:rPr>
          <w:rFonts w:hint="eastAsia"/>
          <w:szCs w:val="21"/>
        </w:rPr>
        <w:t>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00FF7B67" w14:textId="77777777" w:rsidR="00667E4B" w:rsidRPr="00900BD8" w:rsidRDefault="00667E4B" w:rsidP="00900BD8">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642DC53B" w14:textId="77777777" w:rsidR="00667E4B" w:rsidRPr="00900BD8" w:rsidRDefault="00667E4B" w:rsidP="00900BD8">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4AF445B8" w14:textId="77777777" w:rsidR="00667E4B" w:rsidRPr="00900BD8" w:rsidRDefault="00667E4B" w:rsidP="00900BD8">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8238E9F" w14:textId="77777777" w:rsidR="00667E4B" w:rsidRPr="00900BD8" w:rsidRDefault="00667E4B" w:rsidP="00900BD8">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27231705" w14:textId="77777777" w:rsidR="00667E4B" w:rsidRPr="00900BD8" w:rsidRDefault="00667E4B" w:rsidP="00900BD8">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0836E992" w14:textId="77777777" w:rsidR="00667E4B" w:rsidRPr="00900BD8" w:rsidRDefault="00667E4B" w:rsidP="00900BD8">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w:t>
      </w:r>
      <w:r w:rsidRPr="00900BD8">
        <w:rPr>
          <w:rFonts w:hint="eastAsia"/>
          <w:szCs w:val="21"/>
        </w:rPr>
        <w:lastRenderedPageBreak/>
        <w:t>资产托管人相关结算备付金账户偿还融资回购到期购回款的质押券，若资产管理人债券回购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3DAB35D8" w14:textId="77777777" w:rsidR="00667E4B" w:rsidRPr="00900BD8" w:rsidRDefault="00667E4B" w:rsidP="00900BD8">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6C3D74F6" w14:textId="77777777" w:rsidR="00667E4B" w:rsidRPr="00900BD8" w:rsidRDefault="00667E4B" w:rsidP="00900BD8">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因资产管理人原因发生资金交收违约时，资产托管人依法采取以下风险管理措施，但须提前书面通知资产管理人：</w:t>
      </w:r>
    </w:p>
    <w:p w14:paraId="0CBCE4E0" w14:textId="77777777" w:rsidR="00667E4B" w:rsidRPr="00900BD8" w:rsidRDefault="00667E4B" w:rsidP="00900BD8">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45A5213E" w14:textId="77777777" w:rsidR="00667E4B" w:rsidRPr="00900BD8" w:rsidRDefault="00667E4B" w:rsidP="00900BD8">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r w:rsidRPr="00900BD8">
        <w:rPr>
          <w:rFonts w:hint="eastAsia"/>
          <w:szCs w:val="21"/>
        </w:rPr>
        <w:t xml:space="preserve"> </w:t>
      </w:r>
    </w:p>
    <w:p w14:paraId="6AF92661" w14:textId="77777777" w:rsidR="00667E4B" w:rsidRPr="00900BD8" w:rsidRDefault="00667E4B" w:rsidP="00900BD8">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734255CA" w14:textId="77777777" w:rsidR="00667E4B" w:rsidRPr="00900BD8" w:rsidRDefault="00667E4B" w:rsidP="00900BD8">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52E21EA4" w14:textId="77777777" w:rsidR="00667E4B" w:rsidRPr="00900BD8" w:rsidRDefault="00667E4B" w:rsidP="00900BD8">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47BE67F3" w14:textId="77777777" w:rsidR="00667E4B" w:rsidRPr="00900BD8" w:rsidRDefault="00667E4B" w:rsidP="00900BD8">
      <w:pPr>
        <w:spacing w:line="360" w:lineRule="auto"/>
        <w:ind w:firstLineChars="202" w:firstLine="424"/>
        <w:rPr>
          <w:szCs w:val="21"/>
        </w:rPr>
      </w:pPr>
      <w:r w:rsidRPr="00900BD8">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6EA69E1B" w14:textId="77777777" w:rsidR="00667E4B" w:rsidRPr="00900BD8" w:rsidRDefault="00667E4B" w:rsidP="00900BD8">
      <w:pPr>
        <w:spacing w:line="360" w:lineRule="auto"/>
        <w:ind w:firstLineChars="202" w:firstLine="424"/>
        <w:rPr>
          <w:szCs w:val="21"/>
        </w:rPr>
      </w:pPr>
      <w:r w:rsidRPr="00900BD8">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090C60EE" w14:textId="77777777" w:rsidR="00667E4B" w:rsidRPr="00900BD8" w:rsidRDefault="00667E4B" w:rsidP="00900BD8">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3AEF4C53" w14:textId="77777777" w:rsidR="00667E4B" w:rsidRPr="00900BD8" w:rsidRDefault="00667E4B" w:rsidP="00900BD8">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w:t>
      </w:r>
      <w:r w:rsidRPr="00900BD8">
        <w:rPr>
          <w:rFonts w:hint="eastAsia"/>
          <w:szCs w:val="21"/>
        </w:rPr>
        <w:lastRenderedPageBreak/>
        <w:t>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094FD908" w14:textId="77777777" w:rsidR="003154CF" w:rsidRPr="00900BD8" w:rsidRDefault="00667E4B" w:rsidP="00900BD8">
      <w:pPr>
        <w:spacing w:line="360" w:lineRule="auto"/>
        <w:ind w:firstLineChars="202" w:firstLine="424"/>
        <w:rPr>
          <w:szCs w:val="21"/>
        </w:rPr>
      </w:pPr>
      <w:r w:rsidRPr="00900BD8">
        <w:rPr>
          <w:rFonts w:hint="eastAsia"/>
          <w:szCs w:val="21"/>
        </w:rPr>
        <w:t>第二十</w:t>
      </w:r>
      <w:r w:rsidR="00C41223" w:rsidRPr="00900BD8">
        <w:rPr>
          <w:rFonts w:hint="eastAsia"/>
          <w:szCs w:val="21"/>
        </w:rPr>
        <w:t>二</w:t>
      </w:r>
      <w:r w:rsidRPr="00900BD8">
        <w:rPr>
          <w:rFonts w:hint="eastAsia"/>
          <w:szCs w:val="21"/>
        </w:rPr>
        <w:t>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5745C951" w14:textId="77777777" w:rsidR="00E24732" w:rsidRPr="00900BD8" w:rsidRDefault="00667E4B" w:rsidP="00900BD8">
      <w:pPr>
        <w:spacing w:line="360" w:lineRule="auto"/>
        <w:ind w:firstLineChars="202" w:firstLine="424"/>
        <w:rPr>
          <w:szCs w:val="21"/>
        </w:rPr>
      </w:pPr>
      <w:r w:rsidRPr="00900BD8">
        <w:rPr>
          <w:rFonts w:hint="eastAsia"/>
          <w:szCs w:val="21"/>
        </w:rPr>
        <w:t>第二十</w:t>
      </w:r>
      <w:r w:rsidR="00C41223" w:rsidRPr="00900BD8">
        <w:rPr>
          <w:rFonts w:hint="eastAsia"/>
          <w:szCs w:val="21"/>
        </w:rPr>
        <w:t>三</w:t>
      </w:r>
      <w:r w:rsidRPr="00900BD8">
        <w:rPr>
          <w:rFonts w:hint="eastAsia"/>
          <w:szCs w:val="21"/>
        </w:rPr>
        <w:t>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6FEEB0E6" w14:textId="77777777" w:rsidR="00244E85" w:rsidRPr="00244E85"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szCs w:val="21"/>
        </w:rPr>
        <w:t> </w:t>
      </w:r>
    </w:p>
    <w:p w14:paraId="78E899E8" w14:textId="77777777" w:rsidR="00244E85" w:rsidRDefault="00244E85">
      <w:pPr>
        <w:widowControl/>
        <w:jc w:val="left"/>
        <w:rPr>
          <w:rFonts w:ascii="宋体" w:hAnsi="宋体" w:cs="Arial"/>
          <w:szCs w:val="21"/>
        </w:rPr>
      </w:pPr>
      <w:r>
        <w:rPr>
          <w:rFonts w:ascii="宋体" w:hAnsi="宋体" w:cs="Arial"/>
          <w:szCs w:val="21"/>
        </w:rPr>
        <w:br w:type="page"/>
      </w:r>
    </w:p>
    <w:p w14:paraId="330547FD" w14:textId="29972137" w:rsidR="00244E85" w:rsidRPr="00244E85"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hint="eastAsia"/>
          <w:szCs w:val="21"/>
        </w:rPr>
        <w:lastRenderedPageBreak/>
        <w:t>（本页为《</w:t>
      </w:r>
      <w:r w:rsidR="00786C8C" w:rsidRPr="00786C8C">
        <w:rPr>
          <w:rFonts w:ascii="宋体" w:hAnsi="宋体" w:cs="Arial" w:hint="eastAsia"/>
          <w:szCs w:val="21"/>
        </w:rPr>
        <w:t>南方中证1000交易型开放式指数证券投资基金发起式联接基金</w:t>
      </w:r>
      <w:r w:rsidRPr="00244E85">
        <w:rPr>
          <w:rFonts w:ascii="宋体" w:hAnsi="宋体" w:cs="Arial" w:hint="eastAsia"/>
          <w:szCs w:val="21"/>
        </w:rPr>
        <w:t>托管协议》签署页，无正文）</w:t>
      </w:r>
    </w:p>
    <w:p w14:paraId="6CA7860E" w14:textId="77777777" w:rsidR="00244E85" w:rsidRPr="007376BF" w:rsidRDefault="00244E85" w:rsidP="00244E85">
      <w:pPr>
        <w:adjustRightInd w:val="0"/>
        <w:snapToGrid w:val="0"/>
        <w:spacing w:line="360" w:lineRule="auto"/>
        <w:ind w:firstLineChars="200" w:firstLine="420"/>
        <w:rPr>
          <w:rFonts w:ascii="宋体" w:hAnsi="宋体" w:cs="Arial"/>
          <w:szCs w:val="21"/>
        </w:rPr>
      </w:pPr>
    </w:p>
    <w:p w14:paraId="71CEBC6C" w14:textId="77777777" w:rsidR="00244E85" w:rsidRPr="00786C8C" w:rsidRDefault="00244E85" w:rsidP="00244E85">
      <w:pPr>
        <w:adjustRightInd w:val="0"/>
        <w:snapToGrid w:val="0"/>
        <w:spacing w:line="360" w:lineRule="auto"/>
        <w:ind w:firstLineChars="200" w:firstLine="420"/>
        <w:rPr>
          <w:rFonts w:ascii="宋体" w:hAnsi="宋体" w:cs="Arial"/>
          <w:szCs w:val="21"/>
        </w:rPr>
      </w:pPr>
    </w:p>
    <w:p w14:paraId="231F6675" w14:textId="3FC71085" w:rsidR="00244E85" w:rsidRPr="00244E85"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hint="eastAsia"/>
          <w:szCs w:val="21"/>
        </w:rPr>
        <w:t>基金管理人：</w:t>
      </w:r>
      <w:r w:rsidR="00786C8C">
        <w:rPr>
          <w:rFonts w:ascii="宋体" w:hAnsi="宋体" w:cs="Arial" w:hint="eastAsia"/>
          <w:szCs w:val="21"/>
        </w:rPr>
        <w:t>南方</w:t>
      </w:r>
      <w:r w:rsidRPr="00244E85">
        <w:rPr>
          <w:rFonts w:ascii="宋体" w:hAnsi="宋体" w:cs="Arial" w:hint="eastAsia"/>
          <w:szCs w:val="21"/>
        </w:rPr>
        <w:t>基金管理</w:t>
      </w:r>
      <w:r w:rsidR="00786C8C">
        <w:rPr>
          <w:rFonts w:ascii="宋体" w:hAnsi="宋体" w:cs="Arial" w:hint="eastAsia"/>
          <w:szCs w:val="21"/>
        </w:rPr>
        <w:t>股份</w:t>
      </w:r>
      <w:r w:rsidRPr="00244E85">
        <w:rPr>
          <w:rFonts w:ascii="宋体" w:hAnsi="宋体" w:cs="Arial" w:hint="eastAsia"/>
          <w:szCs w:val="21"/>
        </w:rPr>
        <w:t>有限公司（盖章）</w:t>
      </w:r>
    </w:p>
    <w:p w14:paraId="06AA6DA6"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533D364C"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6E58D5E7" w14:textId="77777777" w:rsidR="00244E85" w:rsidRPr="00244E85"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hint="eastAsia"/>
          <w:szCs w:val="21"/>
        </w:rPr>
        <w:t xml:space="preserve">法定代表人或授权代表：                   </w:t>
      </w:r>
    </w:p>
    <w:p w14:paraId="6112E605"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2D0F2542"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39152DD8"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7C8C7B47"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34623B65"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378D5B0C" w14:textId="77777777" w:rsidR="00244E85" w:rsidRPr="00244E85"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hint="eastAsia"/>
          <w:szCs w:val="21"/>
        </w:rPr>
        <w:t>基金托管人：招商银行股份有限公司（盖章）</w:t>
      </w:r>
    </w:p>
    <w:p w14:paraId="44EAAE88"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7A3662B5"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1375A8A7" w14:textId="77777777" w:rsidR="00244E85" w:rsidRPr="00244E85"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hint="eastAsia"/>
          <w:szCs w:val="21"/>
        </w:rPr>
        <w:t xml:space="preserve">法定代表人或授权代表：                   </w:t>
      </w:r>
    </w:p>
    <w:p w14:paraId="23D3BB8D"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0CCEE27F"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77D3E68B"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17405C7B"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1B28A970"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01F8DD7F" w14:textId="77777777" w:rsidR="00244E85" w:rsidRPr="00244E85" w:rsidRDefault="00244E85" w:rsidP="00244E85">
      <w:pPr>
        <w:adjustRightInd w:val="0"/>
        <w:snapToGrid w:val="0"/>
        <w:spacing w:line="360" w:lineRule="auto"/>
        <w:ind w:firstLineChars="200" w:firstLine="420"/>
        <w:rPr>
          <w:rFonts w:ascii="宋体" w:hAnsi="宋体" w:cs="Arial"/>
          <w:szCs w:val="21"/>
        </w:rPr>
      </w:pPr>
    </w:p>
    <w:p w14:paraId="43560044" w14:textId="44115419" w:rsidR="00244E85"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hint="eastAsia"/>
          <w:szCs w:val="21"/>
        </w:rPr>
        <w:t>签订日：</w:t>
      </w:r>
    </w:p>
    <w:p w14:paraId="67D41DD1" w14:textId="77777777" w:rsidR="0073154E" w:rsidRPr="00244E85" w:rsidRDefault="0073154E" w:rsidP="00244E85">
      <w:pPr>
        <w:adjustRightInd w:val="0"/>
        <w:snapToGrid w:val="0"/>
        <w:spacing w:line="360" w:lineRule="auto"/>
        <w:ind w:firstLineChars="200" w:firstLine="420"/>
        <w:rPr>
          <w:rFonts w:ascii="宋体" w:hAnsi="宋体" w:cs="Arial"/>
          <w:szCs w:val="21"/>
        </w:rPr>
      </w:pPr>
    </w:p>
    <w:p w14:paraId="2B491838" w14:textId="55551436" w:rsidR="0099216A" w:rsidRPr="00900BD8" w:rsidRDefault="00244E85" w:rsidP="00244E85">
      <w:pPr>
        <w:adjustRightInd w:val="0"/>
        <w:snapToGrid w:val="0"/>
        <w:spacing w:line="360" w:lineRule="auto"/>
        <w:ind w:firstLineChars="200" w:firstLine="420"/>
        <w:rPr>
          <w:rFonts w:ascii="宋体" w:hAnsi="宋体" w:cs="Arial"/>
          <w:szCs w:val="21"/>
        </w:rPr>
      </w:pPr>
      <w:r w:rsidRPr="00244E85">
        <w:rPr>
          <w:rFonts w:ascii="宋体" w:hAnsi="宋体" w:cs="Arial" w:hint="eastAsia"/>
          <w:szCs w:val="21"/>
        </w:rPr>
        <w:t xml:space="preserve">签订地：　</w:t>
      </w:r>
    </w:p>
    <w:sectPr w:rsidR="0099216A" w:rsidRPr="00900BD8" w:rsidSect="0085557E">
      <w:headerReference w:type="default" r:id="rId20"/>
      <w:footerReference w:type="default" r:id="rId21"/>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A5F2B" w14:textId="77777777" w:rsidR="00232837" w:rsidRDefault="00232837">
      <w:r>
        <w:separator/>
      </w:r>
    </w:p>
  </w:endnote>
  <w:endnote w:type="continuationSeparator" w:id="0">
    <w:p w14:paraId="079195D3" w14:textId="77777777" w:rsidR="00232837" w:rsidRDefault="0023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A00002BF" w:usb1="184F6CFA" w:usb2="00000012"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F67C" w14:textId="77777777" w:rsidR="00DA0E31" w:rsidRDefault="00DA0E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26BA3A" w14:textId="77777777" w:rsidR="00DA0E31" w:rsidRDefault="00DA0E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D808" w14:textId="276D78EA" w:rsidR="00DA0E31" w:rsidRDefault="00DA0E31">
    <w:pPr>
      <w:pStyle w:val="a4"/>
      <w:jc w:val="center"/>
    </w:pPr>
    <w:r>
      <w:fldChar w:fldCharType="begin"/>
    </w:r>
    <w:r>
      <w:instrText xml:space="preserve"> PAGE   \* MERGEFORMAT </w:instrText>
    </w:r>
    <w:r>
      <w:fldChar w:fldCharType="separate"/>
    </w:r>
    <w:r w:rsidR="00F927B4" w:rsidRPr="00F927B4">
      <w:rPr>
        <w:noProof/>
        <w:lang w:val="zh-CN"/>
      </w:rPr>
      <w:t>21</w:t>
    </w:r>
    <w:r>
      <w:fldChar w:fldCharType="end"/>
    </w:r>
  </w:p>
  <w:p w14:paraId="60DD93A8" w14:textId="77777777" w:rsidR="00DA0E31" w:rsidRDefault="00DA0E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F56C" w14:textId="77777777" w:rsidR="00232837" w:rsidRDefault="00232837">
      <w:r>
        <w:separator/>
      </w:r>
    </w:p>
  </w:footnote>
  <w:footnote w:type="continuationSeparator" w:id="0">
    <w:p w14:paraId="66C4FDE3" w14:textId="77777777" w:rsidR="00232837" w:rsidRDefault="0023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0368" w14:textId="4FFA6EDB" w:rsidR="00DA0E31" w:rsidRDefault="00DA0E31" w:rsidP="00197C29">
    <w:pPr>
      <w:pStyle w:val="ae"/>
      <w:jc w:val="both"/>
    </w:pPr>
    <w:r>
      <w:t xml:space="preserve"> </w:t>
    </w:r>
    <w:r>
      <w:rPr>
        <w:rFonts w:hint="eastAsia"/>
      </w:rPr>
      <w:t xml:space="preserve">                              </w:t>
    </w:r>
    <w:r>
      <w:rPr>
        <w:rFonts w:hint="eastAsia"/>
      </w:rPr>
      <w:t>南方中证</w:t>
    </w:r>
    <w:r>
      <w:rPr>
        <w:rFonts w:hint="eastAsia"/>
      </w:rPr>
      <w:t>1000</w:t>
    </w:r>
    <w:r>
      <w:rPr>
        <w:rFonts w:hint="eastAsia"/>
      </w:rPr>
      <w:t>交易型开放式指数证券投资基金发起式联接基金</w:t>
    </w:r>
    <w:r>
      <w:rPr>
        <w:rFonts w:ascii="宋体" w:hAnsi="宋体"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0"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7"/>
  </w:num>
  <w:num w:numId="3">
    <w:abstractNumId w:val="0"/>
  </w:num>
  <w:num w:numId="4">
    <w:abstractNumId w:val="10"/>
  </w:num>
  <w:num w:numId="5">
    <w:abstractNumId w:val="14"/>
  </w:num>
  <w:num w:numId="6">
    <w:abstractNumId w:val="8"/>
  </w:num>
  <w:num w:numId="7">
    <w:abstractNumId w:val="12"/>
  </w:num>
  <w:num w:numId="8">
    <w:abstractNumId w:val="9"/>
  </w:num>
  <w:num w:numId="9">
    <w:abstractNumId w:val="6"/>
  </w:num>
  <w:num w:numId="10">
    <w:abstractNumId w:val="13"/>
  </w:num>
  <w:num w:numId="11">
    <w:abstractNumId w:val="11"/>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7C2F"/>
    <w:rsid w:val="00010125"/>
    <w:rsid w:val="0001044F"/>
    <w:rsid w:val="00014D21"/>
    <w:rsid w:val="00016A01"/>
    <w:rsid w:val="00017201"/>
    <w:rsid w:val="00022D6C"/>
    <w:rsid w:val="00023EE9"/>
    <w:rsid w:val="00024205"/>
    <w:rsid w:val="00027D10"/>
    <w:rsid w:val="00031A4E"/>
    <w:rsid w:val="00031D78"/>
    <w:rsid w:val="00031D96"/>
    <w:rsid w:val="00031DD2"/>
    <w:rsid w:val="00041EA9"/>
    <w:rsid w:val="00042898"/>
    <w:rsid w:val="000441B2"/>
    <w:rsid w:val="00045017"/>
    <w:rsid w:val="00045690"/>
    <w:rsid w:val="00046DB8"/>
    <w:rsid w:val="00047948"/>
    <w:rsid w:val="00047EDD"/>
    <w:rsid w:val="00052827"/>
    <w:rsid w:val="00052BEE"/>
    <w:rsid w:val="00052D58"/>
    <w:rsid w:val="00053108"/>
    <w:rsid w:val="00064E77"/>
    <w:rsid w:val="00066315"/>
    <w:rsid w:val="0006703B"/>
    <w:rsid w:val="0006718A"/>
    <w:rsid w:val="00067DA7"/>
    <w:rsid w:val="00071723"/>
    <w:rsid w:val="00072176"/>
    <w:rsid w:val="0007281A"/>
    <w:rsid w:val="00074758"/>
    <w:rsid w:val="00074F42"/>
    <w:rsid w:val="00076C89"/>
    <w:rsid w:val="0007714A"/>
    <w:rsid w:val="00080AFA"/>
    <w:rsid w:val="00080E58"/>
    <w:rsid w:val="0008111E"/>
    <w:rsid w:val="00082FA8"/>
    <w:rsid w:val="0009016D"/>
    <w:rsid w:val="00090707"/>
    <w:rsid w:val="00091E90"/>
    <w:rsid w:val="0009373C"/>
    <w:rsid w:val="00095055"/>
    <w:rsid w:val="00096645"/>
    <w:rsid w:val="00097239"/>
    <w:rsid w:val="000A1593"/>
    <w:rsid w:val="000A1777"/>
    <w:rsid w:val="000A20C8"/>
    <w:rsid w:val="000B2EBB"/>
    <w:rsid w:val="000B3268"/>
    <w:rsid w:val="000B6AA8"/>
    <w:rsid w:val="000C100E"/>
    <w:rsid w:val="000C127A"/>
    <w:rsid w:val="000C1D2F"/>
    <w:rsid w:val="000C1FA6"/>
    <w:rsid w:val="000C26FF"/>
    <w:rsid w:val="000C5514"/>
    <w:rsid w:val="000C5A20"/>
    <w:rsid w:val="000C6767"/>
    <w:rsid w:val="000C68E7"/>
    <w:rsid w:val="000C6E67"/>
    <w:rsid w:val="000C6FAD"/>
    <w:rsid w:val="000D38A7"/>
    <w:rsid w:val="000D7E47"/>
    <w:rsid w:val="000E35CB"/>
    <w:rsid w:val="000E4A4A"/>
    <w:rsid w:val="000E6573"/>
    <w:rsid w:val="000E7A28"/>
    <w:rsid w:val="000F0451"/>
    <w:rsid w:val="000F0B5B"/>
    <w:rsid w:val="000F2B08"/>
    <w:rsid w:val="000F3A96"/>
    <w:rsid w:val="000F735F"/>
    <w:rsid w:val="00101318"/>
    <w:rsid w:val="00101B58"/>
    <w:rsid w:val="00102071"/>
    <w:rsid w:val="0010485A"/>
    <w:rsid w:val="001051B2"/>
    <w:rsid w:val="00105310"/>
    <w:rsid w:val="00110704"/>
    <w:rsid w:val="00113B59"/>
    <w:rsid w:val="00115064"/>
    <w:rsid w:val="00117512"/>
    <w:rsid w:val="0011783B"/>
    <w:rsid w:val="00120287"/>
    <w:rsid w:val="00120ABE"/>
    <w:rsid w:val="00124047"/>
    <w:rsid w:val="00126670"/>
    <w:rsid w:val="00130A39"/>
    <w:rsid w:val="00131569"/>
    <w:rsid w:val="00132D3A"/>
    <w:rsid w:val="00133130"/>
    <w:rsid w:val="0013367F"/>
    <w:rsid w:val="00134CB2"/>
    <w:rsid w:val="00135008"/>
    <w:rsid w:val="00135F72"/>
    <w:rsid w:val="00136679"/>
    <w:rsid w:val="00140CFC"/>
    <w:rsid w:val="001451B1"/>
    <w:rsid w:val="00146246"/>
    <w:rsid w:val="00153191"/>
    <w:rsid w:val="00153CD2"/>
    <w:rsid w:val="0015665A"/>
    <w:rsid w:val="00156A3F"/>
    <w:rsid w:val="00160684"/>
    <w:rsid w:val="00160700"/>
    <w:rsid w:val="00161DD2"/>
    <w:rsid w:val="00170A79"/>
    <w:rsid w:val="00172530"/>
    <w:rsid w:val="0017370E"/>
    <w:rsid w:val="00174565"/>
    <w:rsid w:val="001748DD"/>
    <w:rsid w:val="001749F6"/>
    <w:rsid w:val="00175369"/>
    <w:rsid w:val="00176684"/>
    <w:rsid w:val="00182D88"/>
    <w:rsid w:val="00183D4C"/>
    <w:rsid w:val="00185465"/>
    <w:rsid w:val="00185825"/>
    <w:rsid w:val="00185AD1"/>
    <w:rsid w:val="0018653A"/>
    <w:rsid w:val="0019194A"/>
    <w:rsid w:val="001945D9"/>
    <w:rsid w:val="001961E4"/>
    <w:rsid w:val="00197C29"/>
    <w:rsid w:val="001A27BB"/>
    <w:rsid w:val="001A31BA"/>
    <w:rsid w:val="001A4014"/>
    <w:rsid w:val="001A4100"/>
    <w:rsid w:val="001A675C"/>
    <w:rsid w:val="001B07DD"/>
    <w:rsid w:val="001B29AB"/>
    <w:rsid w:val="001B3B5D"/>
    <w:rsid w:val="001C044F"/>
    <w:rsid w:val="001C0471"/>
    <w:rsid w:val="001C2010"/>
    <w:rsid w:val="001C2A8E"/>
    <w:rsid w:val="001C3C95"/>
    <w:rsid w:val="001C5B7E"/>
    <w:rsid w:val="001C7718"/>
    <w:rsid w:val="001D0D88"/>
    <w:rsid w:val="001D25D0"/>
    <w:rsid w:val="001D4655"/>
    <w:rsid w:val="001D46C2"/>
    <w:rsid w:val="001D5CCB"/>
    <w:rsid w:val="001D695B"/>
    <w:rsid w:val="001D747C"/>
    <w:rsid w:val="001E39E8"/>
    <w:rsid w:val="001E5F15"/>
    <w:rsid w:val="001F0F63"/>
    <w:rsid w:val="001F2D81"/>
    <w:rsid w:val="001F31FB"/>
    <w:rsid w:val="001F4169"/>
    <w:rsid w:val="001F6C69"/>
    <w:rsid w:val="001F6F44"/>
    <w:rsid w:val="002009F5"/>
    <w:rsid w:val="00200A19"/>
    <w:rsid w:val="002019B6"/>
    <w:rsid w:val="00201FEC"/>
    <w:rsid w:val="00206847"/>
    <w:rsid w:val="002071A9"/>
    <w:rsid w:val="00215314"/>
    <w:rsid w:val="00216CAA"/>
    <w:rsid w:val="002215D2"/>
    <w:rsid w:val="00222341"/>
    <w:rsid w:val="002300BF"/>
    <w:rsid w:val="002306C9"/>
    <w:rsid w:val="00231B62"/>
    <w:rsid w:val="00232837"/>
    <w:rsid w:val="002330CA"/>
    <w:rsid w:val="002332D3"/>
    <w:rsid w:val="00237AD7"/>
    <w:rsid w:val="0024032B"/>
    <w:rsid w:val="00242261"/>
    <w:rsid w:val="00242944"/>
    <w:rsid w:val="00242D8A"/>
    <w:rsid w:val="00242E69"/>
    <w:rsid w:val="00244E85"/>
    <w:rsid w:val="00246B69"/>
    <w:rsid w:val="00247986"/>
    <w:rsid w:val="00247FC1"/>
    <w:rsid w:val="0026065F"/>
    <w:rsid w:val="002631C1"/>
    <w:rsid w:val="00266019"/>
    <w:rsid w:val="00267009"/>
    <w:rsid w:val="00271A77"/>
    <w:rsid w:val="002759C1"/>
    <w:rsid w:val="00275EA7"/>
    <w:rsid w:val="00276CBA"/>
    <w:rsid w:val="00285E1A"/>
    <w:rsid w:val="0028655B"/>
    <w:rsid w:val="00287B07"/>
    <w:rsid w:val="00287DD6"/>
    <w:rsid w:val="00291ACE"/>
    <w:rsid w:val="00292A48"/>
    <w:rsid w:val="0029563B"/>
    <w:rsid w:val="002961C9"/>
    <w:rsid w:val="002A0B4E"/>
    <w:rsid w:val="002A2BDE"/>
    <w:rsid w:val="002A790E"/>
    <w:rsid w:val="002A7E73"/>
    <w:rsid w:val="002B11CF"/>
    <w:rsid w:val="002B19DD"/>
    <w:rsid w:val="002B2AD4"/>
    <w:rsid w:val="002B7266"/>
    <w:rsid w:val="002B7527"/>
    <w:rsid w:val="002C06EA"/>
    <w:rsid w:val="002C2B27"/>
    <w:rsid w:val="002C6520"/>
    <w:rsid w:val="002C6DF2"/>
    <w:rsid w:val="002C7C3C"/>
    <w:rsid w:val="002D155A"/>
    <w:rsid w:val="002D1D4F"/>
    <w:rsid w:val="002E05C3"/>
    <w:rsid w:val="002E3DED"/>
    <w:rsid w:val="002E46D7"/>
    <w:rsid w:val="002E54B5"/>
    <w:rsid w:val="002F1E2E"/>
    <w:rsid w:val="002F2074"/>
    <w:rsid w:val="002F211E"/>
    <w:rsid w:val="002F3F6D"/>
    <w:rsid w:val="002F66B1"/>
    <w:rsid w:val="002F68F6"/>
    <w:rsid w:val="003026F5"/>
    <w:rsid w:val="00306429"/>
    <w:rsid w:val="0030740A"/>
    <w:rsid w:val="003123ED"/>
    <w:rsid w:val="003137F2"/>
    <w:rsid w:val="0031445C"/>
    <w:rsid w:val="003154CF"/>
    <w:rsid w:val="00317638"/>
    <w:rsid w:val="00320987"/>
    <w:rsid w:val="00322A50"/>
    <w:rsid w:val="00323511"/>
    <w:rsid w:val="0032522B"/>
    <w:rsid w:val="00330931"/>
    <w:rsid w:val="003336F7"/>
    <w:rsid w:val="00334F74"/>
    <w:rsid w:val="003369A7"/>
    <w:rsid w:val="00342DF8"/>
    <w:rsid w:val="003431C7"/>
    <w:rsid w:val="00345036"/>
    <w:rsid w:val="003505B6"/>
    <w:rsid w:val="003532E6"/>
    <w:rsid w:val="00353894"/>
    <w:rsid w:val="00355528"/>
    <w:rsid w:val="00356368"/>
    <w:rsid w:val="00360142"/>
    <w:rsid w:val="00360FE3"/>
    <w:rsid w:val="003659AF"/>
    <w:rsid w:val="00371CDD"/>
    <w:rsid w:val="003726C2"/>
    <w:rsid w:val="00376451"/>
    <w:rsid w:val="00383076"/>
    <w:rsid w:val="00387871"/>
    <w:rsid w:val="0039673F"/>
    <w:rsid w:val="003979A1"/>
    <w:rsid w:val="003A1410"/>
    <w:rsid w:val="003A30E5"/>
    <w:rsid w:val="003A4F07"/>
    <w:rsid w:val="003A6B7B"/>
    <w:rsid w:val="003A726C"/>
    <w:rsid w:val="003B4B05"/>
    <w:rsid w:val="003B5DEA"/>
    <w:rsid w:val="003C0916"/>
    <w:rsid w:val="003C0DE9"/>
    <w:rsid w:val="003C104A"/>
    <w:rsid w:val="003C29ED"/>
    <w:rsid w:val="003C5DC5"/>
    <w:rsid w:val="003C6654"/>
    <w:rsid w:val="003C756C"/>
    <w:rsid w:val="003D3A28"/>
    <w:rsid w:val="003D49AD"/>
    <w:rsid w:val="003D4BBC"/>
    <w:rsid w:val="003D5389"/>
    <w:rsid w:val="003D7BA3"/>
    <w:rsid w:val="003E0139"/>
    <w:rsid w:val="003E0AD5"/>
    <w:rsid w:val="003E16F3"/>
    <w:rsid w:val="003E46C5"/>
    <w:rsid w:val="003F784C"/>
    <w:rsid w:val="004008A7"/>
    <w:rsid w:val="00401C64"/>
    <w:rsid w:val="00402537"/>
    <w:rsid w:val="004038C3"/>
    <w:rsid w:val="00405405"/>
    <w:rsid w:val="00406FBD"/>
    <w:rsid w:val="0040782C"/>
    <w:rsid w:val="00407946"/>
    <w:rsid w:val="00407DDC"/>
    <w:rsid w:val="00411088"/>
    <w:rsid w:val="00412D2C"/>
    <w:rsid w:val="00413681"/>
    <w:rsid w:val="004142E4"/>
    <w:rsid w:val="00423845"/>
    <w:rsid w:val="004255F7"/>
    <w:rsid w:val="00425D01"/>
    <w:rsid w:val="004265DC"/>
    <w:rsid w:val="004275E3"/>
    <w:rsid w:val="00427FD7"/>
    <w:rsid w:val="00431AC3"/>
    <w:rsid w:val="00431F66"/>
    <w:rsid w:val="004324F7"/>
    <w:rsid w:val="00434499"/>
    <w:rsid w:val="00434945"/>
    <w:rsid w:val="004359C6"/>
    <w:rsid w:val="00436438"/>
    <w:rsid w:val="004365D5"/>
    <w:rsid w:val="00436B33"/>
    <w:rsid w:val="00436E75"/>
    <w:rsid w:val="00437913"/>
    <w:rsid w:val="00440182"/>
    <w:rsid w:val="00440E3A"/>
    <w:rsid w:val="0044103D"/>
    <w:rsid w:val="00441241"/>
    <w:rsid w:val="00442664"/>
    <w:rsid w:val="00442A44"/>
    <w:rsid w:val="00443C07"/>
    <w:rsid w:val="0044539E"/>
    <w:rsid w:val="00450FE9"/>
    <w:rsid w:val="004525AA"/>
    <w:rsid w:val="004535FF"/>
    <w:rsid w:val="00461F61"/>
    <w:rsid w:val="00464303"/>
    <w:rsid w:val="00467DCB"/>
    <w:rsid w:val="00470498"/>
    <w:rsid w:val="00470E62"/>
    <w:rsid w:val="0047119A"/>
    <w:rsid w:val="00473B5C"/>
    <w:rsid w:val="00475541"/>
    <w:rsid w:val="00476249"/>
    <w:rsid w:val="0048026F"/>
    <w:rsid w:val="00486012"/>
    <w:rsid w:val="0048671F"/>
    <w:rsid w:val="0048715E"/>
    <w:rsid w:val="00492BCA"/>
    <w:rsid w:val="00493296"/>
    <w:rsid w:val="00493DC8"/>
    <w:rsid w:val="00494817"/>
    <w:rsid w:val="004A4931"/>
    <w:rsid w:val="004B0ED0"/>
    <w:rsid w:val="004B144E"/>
    <w:rsid w:val="004B2C2F"/>
    <w:rsid w:val="004B31DB"/>
    <w:rsid w:val="004B6573"/>
    <w:rsid w:val="004B7C6E"/>
    <w:rsid w:val="004C007C"/>
    <w:rsid w:val="004C0601"/>
    <w:rsid w:val="004C2330"/>
    <w:rsid w:val="004C707D"/>
    <w:rsid w:val="004D2553"/>
    <w:rsid w:val="004D2A62"/>
    <w:rsid w:val="004D2E26"/>
    <w:rsid w:val="004D2FCF"/>
    <w:rsid w:val="004D5ACC"/>
    <w:rsid w:val="004E0F7D"/>
    <w:rsid w:val="004E1291"/>
    <w:rsid w:val="004E14CC"/>
    <w:rsid w:val="004E7184"/>
    <w:rsid w:val="004F42C1"/>
    <w:rsid w:val="004F6344"/>
    <w:rsid w:val="00503D3F"/>
    <w:rsid w:val="00504AC5"/>
    <w:rsid w:val="00505AC7"/>
    <w:rsid w:val="00511C6C"/>
    <w:rsid w:val="005143A9"/>
    <w:rsid w:val="00515D94"/>
    <w:rsid w:val="00517F41"/>
    <w:rsid w:val="00521B52"/>
    <w:rsid w:val="0052319D"/>
    <w:rsid w:val="005248B6"/>
    <w:rsid w:val="00526015"/>
    <w:rsid w:val="00527783"/>
    <w:rsid w:val="00527B02"/>
    <w:rsid w:val="005336A0"/>
    <w:rsid w:val="005451F9"/>
    <w:rsid w:val="005502D9"/>
    <w:rsid w:val="00550F23"/>
    <w:rsid w:val="00556EE6"/>
    <w:rsid w:val="00557137"/>
    <w:rsid w:val="005630A4"/>
    <w:rsid w:val="00564D50"/>
    <w:rsid w:val="00565F62"/>
    <w:rsid w:val="005660EE"/>
    <w:rsid w:val="0056678C"/>
    <w:rsid w:val="00570215"/>
    <w:rsid w:val="00570851"/>
    <w:rsid w:val="00571B4A"/>
    <w:rsid w:val="005752B1"/>
    <w:rsid w:val="00580351"/>
    <w:rsid w:val="00580A4E"/>
    <w:rsid w:val="005822B8"/>
    <w:rsid w:val="00582659"/>
    <w:rsid w:val="00583F43"/>
    <w:rsid w:val="005849A4"/>
    <w:rsid w:val="00586675"/>
    <w:rsid w:val="00591E65"/>
    <w:rsid w:val="00593932"/>
    <w:rsid w:val="00594A4C"/>
    <w:rsid w:val="005A06D7"/>
    <w:rsid w:val="005A41FF"/>
    <w:rsid w:val="005A7140"/>
    <w:rsid w:val="005B060E"/>
    <w:rsid w:val="005B1738"/>
    <w:rsid w:val="005B240C"/>
    <w:rsid w:val="005B4925"/>
    <w:rsid w:val="005B6483"/>
    <w:rsid w:val="005B66FD"/>
    <w:rsid w:val="005B685B"/>
    <w:rsid w:val="005B6A9D"/>
    <w:rsid w:val="005B6DBA"/>
    <w:rsid w:val="005C0810"/>
    <w:rsid w:val="005C2546"/>
    <w:rsid w:val="005C3323"/>
    <w:rsid w:val="005C4499"/>
    <w:rsid w:val="005C4FF8"/>
    <w:rsid w:val="005C5D75"/>
    <w:rsid w:val="005C7F22"/>
    <w:rsid w:val="005D10FA"/>
    <w:rsid w:val="005D3BFB"/>
    <w:rsid w:val="005D58AE"/>
    <w:rsid w:val="005D5EDE"/>
    <w:rsid w:val="005D6727"/>
    <w:rsid w:val="005D7F1C"/>
    <w:rsid w:val="005E35FA"/>
    <w:rsid w:val="005E6E86"/>
    <w:rsid w:val="005F0EBB"/>
    <w:rsid w:val="005F20E0"/>
    <w:rsid w:val="005F288F"/>
    <w:rsid w:val="005F2B6C"/>
    <w:rsid w:val="005F2BCB"/>
    <w:rsid w:val="005F3385"/>
    <w:rsid w:val="005F3898"/>
    <w:rsid w:val="005F3B5B"/>
    <w:rsid w:val="005F3CC2"/>
    <w:rsid w:val="005F3E7C"/>
    <w:rsid w:val="00600BE4"/>
    <w:rsid w:val="0060476E"/>
    <w:rsid w:val="00607523"/>
    <w:rsid w:val="006100CE"/>
    <w:rsid w:val="0061136C"/>
    <w:rsid w:val="006114C3"/>
    <w:rsid w:val="00611B88"/>
    <w:rsid w:val="00611F48"/>
    <w:rsid w:val="00613F8A"/>
    <w:rsid w:val="00613FA0"/>
    <w:rsid w:val="00615A06"/>
    <w:rsid w:val="00621321"/>
    <w:rsid w:val="00622663"/>
    <w:rsid w:val="006256CA"/>
    <w:rsid w:val="00644B26"/>
    <w:rsid w:val="006475D5"/>
    <w:rsid w:val="006520C3"/>
    <w:rsid w:val="00652128"/>
    <w:rsid w:val="00652650"/>
    <w:rsid w:val="00652DBF"/>
    <w:rsid w:val="00660A76"/>
    <w:rsid w:val="00662C0E"/>
    <w:rsid w:val="00663B13"/>
    <w:rsid w:val="00667E4B"/>
    <w:rsid w:val="00670B94"/>
    <w:rsid w:val="00672A62"/>
    <w:rsid w:val="00673714"/>
    <w:rsid w:val="0067725F"/>
    <w:rsid w:val="00677614"/>
    <w:rsid w:val="00681481"/>
    <w:rsid w:val="00681507"/>
    <w:rsid w:val="00683A15"/>
    <w:rsid w:val="006841EB"/>
    <w:rsid w:val="00685EC8"/>
    <w:rsid w:val="00691621"/>
    <w:rsid w:val="00694C3B"/>
    <w:rsid w:val="006975FC"/>
    <w:rsid w:val="006A2CB1"/>
    <w:rsid w:val="006A4448"/>
    <w:rsid w:val="006B42CE"/>
    <w:rsid w:val="006B4BAF"/>
    <w:rsid w:val="006B61D0"/>
    <w:rsid w:val="006B6A5C"/>
    <w:rsid w:val="006B7B59"/>
    <w:rsid w:val="006C7BF9"/>
    <w:rsid w:val="006C7C04"/>
    <w:rsid w:val="006D1B71"/>
    <w:rsid w:val="006D2279"/>
    <w:rsid w:val="006D5FE6"/>
    <w:rsid w:val="006D62EB"/>
    <w:rsid w:val="006E463B"/>
    <w:rsid w:val="006E56FE"/>
    <w:rsid w:val="006E5ECE"/>
    <w:rsid w:val="006E7E3E"/>
    <w:rsid w:val="006F1996"/>
    <w:rsid w:val="006F2C40"/>
    <w:rsid w:val="006F387F"/>
    <w:rsid w:val="00701585"/>
    <w:rsid w:val="007030BF"/>
    <w:rsid w:val="00703FD5"/>
    <w:rsid w:val="0070491F"/>
    <w:rsid w:val="0070609D"/>
    <w:rsid w:val="007124F5"/>
    <w:rsid w:val="0071461D"/>
    <w:rsid w:val="00717934"/>
    <w:rsid w:val="00717A16"/>
    <w:rsid w:val="00722A46"/>
    <w:rsid w:val="007244D7"/>
    <w:rsid w:val="0073154E"/>
    <w:rsid w:val="00731589"/>
    <w:rsid w:val="007328E1"/>
    <w:rsid w:val="00732CE8"/>
    <w:rsid w:val="00734A9B"/>
    <w:rsid w:val="00735EE5"/>
    <w:rsid w:val="007376BF"/>
    <w:rsid w:val="0074155D"/>
    <w:rsid w:val="00741591"/>
    <w:rsid w:val="00746C30"/>
    <w:rsid w:val="00746CAE"/>
    <w:rsid w:val="00747581"/>
    <w:rsid w:val="00752925"/>
    <w:rsid w:val="0075647E"/>
    <w:rsid w:val="00756BF1"/>
    <w:rsid w:val="00756E58"/>
    <w:rsid w:val="00757919"/>
    <w:rsid w:val="00757EF2"/>
    <w:rsid w:val="0076074D"/>
    <w:rsid w:val="0076471D"/>
    <w:rsid w:val="007662C0"/>
    <w:rsid w:val="00766662"/>
    <w:rsid w:val="00766773"/>
    <w:rsid w:val="00766CC7"/>
    <w:rsid w:val="00766F04"/>
    <w:rsid w:val="0077494E"/>
    <w:rsid w:val="00774D42"/>
    <w:rsid w:val="007801DE"/>
    <w:rsid w:val="00780560"/>
    <w:rsid w:val="00781111"/>
    <w:rsid w:val="0078152B"/>
    <w:rsid w:val="0078195F"/>
    <w:rsid w:val="00785A06"/>
    <w:rsid w:val="007861DB"/>
    <w:rsid w:val="0078628A"/>
    <w:rsid w:val="00786C8C"/>
    <w:rsid w:val="00787792"/>
    <w:rsid w:val="007911F6"/>
    <w:rsid w:val="00792AAD"/>
    <w:rsid w:val="00793C1F"/>
    <w:rsid w:val="00796B3C"/>
    <w:rsid w:val="00796DD2"/>
    <w:rsid w:val="00797097"/>
    <w:rsid w:val="00797644"/>
    <w:rsid w:val="007A351B"/>
    <w:rsid w:val="007A3F9F"/>
    <w:rsid w:val="007A6E8B"/>
    <w:rsid w:val="007A7A82"/>
    <w:rsid w:val="007B0E25"/>
    <w:rsid w:val="007B2DFC"/>
    <w:rsid w:val="007B2EB0"/>
    <w:rsid w:val="007B4881"/>
    <w:rsid w:val="007B65FA"/>
    <w:rsid w:val="007C0329"/>
    <w:rsid w:val="007C1033"/>
    <w:rsid w:val="007C7465"/>
    <w:rsid w:val="007D2175"/>
    <w:rsid w:val="007D5C10"/>
    <w:rsid w:val="007E1AC2"/>
    <w:rsid w:val="007E238D"/>
    <w:rsid w:val="007E4216"/>
    <w:rsid w:val="007E4AE1"/>
    <w:rsid w:val="007E53FF"/>
    <w:rsid w:val="007E6F7F"/>
    <w:rsid w:val="007E7A88"/>
    <w:rsid w:val="007F0197"/>
    <w:rsid w:val="007F0C87"/>
    <w:rsid w:val="007F64C0"/>
    <w:rsid w:val="0080033D"/>
    <w:rsid w:val="00800A9F"/>
    <w:rsid w:val="00801335"/>
    <w:rsid w:val="00805F2E"/>
    <w:rsid w:val="00806BB3"/>
    <w:rsid w:val="00806BE9"/>
    <w:rsid w:val="00807072"/>
    <w:rsid w:val="00807401"/>
    <w:rsid w:val="00810902"/>
    <w:rsid w:val="00811A25"/>
    <w:rsid w:val="00811F94"/>
    <w:rsid w:val="00812583"/>
    <w:rsid w:val="00813A33"/>
    <w:rsid w:val="00815297"/>
    <w:rsid w:val="00816A29"/>
    <w:rsid w:val="00820A94"/>
    <w:rsid w:val="0082124A"/>
    <w:rsid w:val="00822FD6"/>
    <w:rsid w:val="008246CF"/>
    <w:rsid w:val="0082507C"/>
    <w:rsid w:val="008268A7"/>
    <w:rsid w:val="00826953"/>
    <w:rsid w:val="008274A4"/>
    <w:rsid w:val="00830F1B"/>
    <w:rsid w:val="00832DBF"/>
    <w:rsid w:val="008334AE"/>
    <w:rsid w:val="008344BE"/>
    <w:rsid w:val="00836508"/>
    <w:rsid w:val="00836E06"/>
    <w:rsid w:val="00842A4E"/>
    <w:rsid w:val="0084364F"/>
    <w:rsid w:val="0084367A"/>
    <w:rsid w:val="008437ED"/>
    <w:rsid w:val="00843C14"/>
    <w:rsid w:val="008460EA"/>
    <w:rsid w:val="00846296"/>
    <w:rsid w:val="00852396"/>
    <w:rsid w:val="00854772"/>
    <w:rsid w:val="0085557E"/>
    <w:rsid w:val="00860E5A"/>
    <w:rsid w:val="0086648E"/>
    <w:rsid w:val="00870568"/>
    <w:rsid w:val="0087067E"/>
    <w:rsid w:val="00870727"/>
    <w:rsid w:val="00876601"/>
    <w:rsid w:val="00880D4D"/>
    <w:rsid w:val="00884A40"/>
    <w:rsid w:val="0088517F"/>
    <w:rsid w:val="0088608E"/>
    <w:rsid w:val="00892533"/>
    <w:rsid w:val="00895C7C"/>
    <w:rsid w:val="008A0D1F"/>
    <w:rsid w:val="008A0EC8"/>
    <w:rsid w:val="008A2276"/>
    <w:rsid w:val="008A2DBE"/>
    <w:rsid w:val="008A381C"/>
    <w:rsid w:val="008A3BF5"/>
    <w:rsid w:val="008A475E"/>
    <w:rsid w:val="008A4AF8"/>
    <w:rsid w:val="008A583E"/>
    <w:rsid w:val="008A5B6B"/>
    <w:rsid w:val="008A7C80"/>
    <w:rsid w:val="008A7E71"/>
    <w:rsid w:val="008B007A"/>
    <w:rsid w:val="008B35A5"/>
    <w:rsid w:val="008B3600"/>
    <w:rsid w:val="008B4216"/>
    <w:rsid w:val="008C0FCB"/>
    <w:rsid w:val="008C115C"/>
    <w:rsid w:val="008C75C4"/>
    <w:rsid w:val="008D1B5E"/>
    <w:rsid w:val="008D2326"/>
    <w:rsid w:val="008D251D"/>
    <w:rsid w:val="008D3DBB"/>
    <w:rsid w:val="008E6C96"/>
    <w:rsid w:val="008F2631"/>
    <w:rsid w:val="008F2B93"/>
    <w:rsid w:val="00900BD8"/>
    <w:rsid w:val="009013B7"/>
    <w:rsid w:val="009045B4"/>
    <w:rsid w:val="00906C29"/>
    <w:rsid w:val="00907862"/>
    <w:rsid w:val="0090792E"/>
    <w:rsid w:val="00910249"/>
    <w:rsid w:val="00912F9F"/>
    <w:rsid w:val="00913B61"/>
    <w:rsid w:val="00915139"/>
    <w:rsid w:val="0092043E"/>
    <w:rsid w:val="009207A4"/>
    <w:rsid w:val="00921C43"/>
    <w:rsid w:val="00921F94"/>
    <w:rsid w:val="00923A95"/>
    <w:rsid w:val="00924C05"/>
    <w:rsid w:val="00925601"/>
    <w:rsid w:val="0092585D"/>
    <w:rsid w:val="00925CD6"/>
    <w:rsid w:val="009261AE"/>
    <w:rsid w:val="00926997"/>
    <w:rsid w:val="00926B86"/>
    <w:rsid w:val="00935656"/>
    <w:rsid w:val="009409C6"/>
    <w:rsid w:val="009428D7"/>
    <w:rsid w:val="00944BA7"/>
    <w:rsid w:val="009454F9"/>
    <w:rsid w:val="009458C9"/>
    <w:rsid w:val="0094778B"/>
    <w:rsid w:val="00950757"/>
    <w:rsid w:val="00950F26"/>
    <w:rsid w:val="00952965"/>
    <w:rsid w:val="00952B6F"/>
    <w:rsid w:val="00953D84"/>
    <w:rsid w:val="00954499"/>
    <w:rsid w:val="00954EED"/>
    <w:rsid w:val="009556C6"/>
    <w:rsid w:val="00955893"/>
    <w:rsid w:val="00957CFA"/>
    <w:rsid w:val="009615C7"/>
    <w:rsid w:val="00961AF3"/>
    <w:rsid w:val="00962DED"/>
    <w:rsid w:val="00965E40"/>
    <w:rsid w:val="00966A97"/>
    <w:rsid w:val="00966E0D"/>
    <w:rsid w:val="0096759D"/>
    <w:rsid w:val="00971C82"/>
    <w:rsid w:val="00971F2C"/>
    <w:rsid w:val="0097369D"/>
    <w:rsid w:val="00977F16"/>
    <w:rsid w:val="00980FD0"/>
    <w:rsid w:val="00981211"/>
    <w:rsid w:val="00982B83"/>
    <w:rsid w:val="00983463"/>
    <w:rsid w:val="0098566E"/>
    <w:rsid w:val="00985BCB"/>
    <w:rsid w:val="00987B0E"/>
    <w:rsid w:val="0099009F"/>
    <w:rsid w:val="0099216A"/>
    <w:rsid w:val="009935C7"/>
    <w:rsid w:val="00996942"/>
    <w:rsid w:val="009969AC"/>
    <w:rsid w:val="009A3982"/>
    <w:rsid w:val="009A3A62"/>
    <w:rsid w:val="009A3ED6"/>
    <w:rsid w:val="009A4C7F"/>
    <w:rsid w:val="009B2078"/>
    <w:rsid w:val="009B26B2"/>
    <w:rsid w:val="009B3884"/>
    <w:rsid w:val="009B41D2"/>
    <w:rsid w:val="009B4212"/>
    <w:rsid w:val="009B4503"/>
    <w:rsid w:val="009B57E0"/>
    <w:rsid w:val="009B7EF9"/>
    <w:rsid w:val="009C0396"/>
    <w:rsid w:val="009C08FE"/>
    <w:rsid w:val="009C3F7E"/>
    <w:rsid w:val="009C4AAE"/>
    <w:rsid w:val="009C4DE8"/>
    <w:rsid w:val="009C6D89"/>
    <w:rsid w:val="009C7626"/>
    <w:rsid w:val="009D73A9"/>
    <w:rsid w:val="009D78E5"/>
    <w:rsid w:val="009E2853"/>
    <w:rsid w:val="009E411C"/>
    <w:rsid w:val="009E59D7"/>
    <w:rsid w:val="009E5B23"/>
    <w:rsid w:val="009E7251"/>
    <w:rsid w:val="009F0F8E"/>
    <w:rsid w:val="009F1F57"/>
    <w:rsid w:val="009F25A2"/>
    <w:rsid w:val="009F3FE1"/>
    <w:rsid w:val="009F53A5"/>
    <w:rsid w:val="009F5849"/>
    <w:rsid w:val="00A01902"/>
    <w:rsid w:val="00A01C18"/>
    <w:rsid w:val="00A01D86"/>
    <w:rsid w:val="00A04270"/>
    <w:rsid w:val="00A0506D"/>
    <w:rsid w:val="00A063D0"/>
    <w:rsid w:val="00A101E3"/>
    <w:rsid w:val="00A10943"/>
    <w:rsid w:val="00A13F97"/>
    <w:rsid w:val="00A15F89"/>
    <w:rsid w:val="00A16593"/>
    <w:rsid w:val="00A20821"/>
    <w:rsid w:val="00A21CE1"/>
    <w:rsid w:val="00A245E5"/>
    <w:rsid w:val="00A246A9"/>
    <w:rsid w:val="00A25770"/>
    <w:rsid w:val="00A26AB3"/>
    <w:rsid w:val="00A27125"/>
    <w:rsid w:val="00A27BEE"/>
    <w:rsid w:val="00A32231"/>
    <w:rsid w:val="00A352A1"/>
    <w:rsid w:val="00A36248"/>
    <w:rsid w:val="00A41504"/>
    <w:rsid w:val="00A419E5"/>
    <w:rsid w:val="00A47133"/>
    <w:rsid w:val="00A47A6A"/>
    <w:rsid w:val="00A50139"/>
    <w:rsid w:val="00A5644B"/>
    <w:rsid w:val="00A57BC3"/>
    <w:rsid w:val="00A6202F"/>
    <w:rsid w:val="00A620DD"/>
    <w:rsid w:val="00A64BBA"/>
    <w:rsid w:val="00A7031D"/>
    <w:rsid w:val="00A723EA"/>
    <w:rsid w:val="00A73353"/>
    <w:rsid w:val="00A80BA4"/>
    <w:rsid w:val="00A81138"/>
    <w:rsid w:val="00A83D75"/>
    <w:rsid w:val="00A84AB9"/>
    <w:rsid w:val="00A86DBF"/>
    <w:rsid w:val="00A8748C"/>
    <w:rsid w:val="00A90182"/>
    <w:rsid w:val="00A903EA"/>
    <w:rsid w:val="00A93209"/>
    <w:rsid w:val="00A93473"/>
    <w:rsid w:val="00A96A42"/>
    <w:rsid w:val="00AA062D"/>
    <w:rsid w:val="00AA07C8"/>
    <w:rsid w:val="00AA0844"/>
    <w:rsid w:val="00AA3CE7"/>
    <w:rsid w:val="00AA44BE"/>
    <w:rsid w:val="00AA7E18"/>
    <w:rsid w:val="00AB09A1"/>
    <w:rsid w:val="00AB1D9C"/>
    <w:rsid w:val="00AB3D14"/>
    <w:rsid w:val="00AB65AE"/>
    <w:rsid w:val="00AC3F30"/>
    <w:rsid w:val="00AC54D8"/>
    <w:rsid w:val="00AC7BE3"/>
    <w:rsid w:val="00AD065B"/>
    <w:rsid w:val="00AD397F"/>
    <w:rsid w:val="00AD57B5"/>
    <w:rsid w:val="00AD5B23"/>
    <w:rsid w:val="00AD6895"/>
    <w:rsid w:val="00AD75A0"/>
    <w:rsid w:val="00AE0A46"/>
    <w:rsid w:val="00AE2549"/>
    <w:rsid w:val="00AE27C3"/>
    <w:rsid w:val="00AE2D7D"/>
    <w:rsid w:val="00AE4C6E"/>
    <w:rsid w:val="00AE7F08"/>
    <w:rsid w:val="00AF0157"/>
    <w:rsid w:val="00AF2353"/>
    <w:rsid w:val="00AF29BA"/>
    <w:rsid w:val="00AF29CE"/>
    <w:rsid w:val="00AF49B0"/>
    <w:rsid w:val="00B0090E"/>
    <w:rsid w:val="00B00B62"/>
    <w:rsid w:val="00B03923"/>
    <w:rsid w:val="00B06D85"/>
    <w:rsid w:val="00B112C7"/>
    <w:rsid w:val="00B114E6"/>
    <w:rsid w:val="00B1198E"/>
    <w:rsid w:val="00B1224A"/>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4EEC"/>
    <w:rsid w:val="00B5336D"/>
    <w:rsid w:val="00B544D6"/>
    <w:rsid w:val="00B557E2"/>
    <w:rsid w:val="00B61804"/>
    <w:rsid w:val="00B6306F"/>
    <w:rsid w:val="00B7051B"/>
    <w:rsid w:val="00B71C1F"/>
    <w:rsid w:val="00B74B7A"/>
    <w:rsid w:val="00B7517A"/>
    <w:rsid w:val="00B76A3B"/>
    <w:rsid w:val="00B80807"/>
    <w:rsid w:val="00B839FC"/>
    <w:rsid w:val="00B859F1"/>
    <w:rsid w:val="00B85DA7"/>
    <w:rsid w:val="00B862CC"/>
    <w:rsid w:val="00B86630"/>
    <w:rsid w:val="00B90D94"/>
    <w:rsid w:val="00B924D6"/>
    <w:rsid w:val="00B92B5B"/>
    <w:rsid w:val="00B93FC3"/>
    <w:rsid w:val="00B9518F"/>
    <w:rsid w:val="00B95CFC"/>
    <w:rsid w:val="00B96881"/>
    <w:rsid w:val="00BA10C2"/>
    <w:rsid w:val="00BA6A0F"/>
    <w:rsid w:val="00BB0623"/>
    <w:rsid w:val="00BB204F"/>
    <w:rsid w:val="00BB328C"/>
    <w:rsid w:val="00BB7F82"/>
    <w:rsid w:val="00BC005C"/>
    <w:rsid w:val="00BC1462"/>
    <w:rsid w:val="00BC2AB2"/>
    <w:rsid w:val="00BC4F68"/>
    <w:rsid w:val="00BC66EB"/>
    <w:rsid w:val="00BC751E"/>
    <w:rsid w:val="00BD0295"/>
    <w:rsid w:val="00BD27C8"/>
    <w:rsid w:val="00BD2D7E"/>
    <w:rsid w:val="00BD310C"/>
    <w:rsid w:val="00BD3A23"/>
    <w:rsid w:val="00BD4FD3"/>
    <w:rsid w:val="00BE1FE7"/>
    <w:rsid w:val="00BE32ED"/>
    <w:rsid w:val="00BE3691"/>
    <w:rsid w:val="00BE4978"/>
    <w:rsid w:val="00BE4A3A"/>
    <w:rsid w:val="00BF24DC"/>
    <w:rsid w:val="00BF2C5A"/>
    <w:rsid w:val="00BF41DA"/>
    <w:rsid w:val="00BF4FB5"/>
    <w:rsid w:val="00BF5574"/>
    <w:rsid w:val="00BF5A45"/>
    <w:rsid w:val="00BF5C40"/>
    <w:rsid w:val="00BF6E03"/>
    <w:rsid w:val="00C00AA3"/>
    <w:rsid w:val="00C01E9C"/>
    <w:rsid w:val="00C024D8"/>
    <w:rsid w:val="00C06268"/>
    <w:rsid w:val="00C079FF"/>
    <w:rsid w:val="00C10685"/>
    <w:rsid w:val="00C10926"/>
    <w:rsid w:val="00C114A2"/>
    <w:rsid w:val="00C120AC"/>
    <w:rsid w:val="00C15231"/>
    <w:rsid w:val="00C17B9F"/>
    <w:rsid w:val="00C242E8"/>
    <w:rsid w:val="00C267AD"/>
    <w:rsid w:val="00C312FC"/>
    <w:rsid w:val="00C329D4"/>
    <w:rsid w:val="00C342C2"/>
    <w:rsid w:val="00C34FE9"/>
    <w:rsid w:val="00C35D67"/>
    <w:rsid w:val="00C405A7"/>
    <w:rsid w:val="00C41223"/>
    <w:rsid w:val="00C4234D"/>
    <w:rsid w:val="00C44C70"/>
    <w:rsid w:val="00C451DC"/>
    <w:rsid w:val="00C46966"/>
    <w:rsid w:val="00C47307"/>
    <w:rsid w:val="00C479DB"/>
    <w:rsid w:val="00C5361F"/>
    <w:rsid w:val="00C5404B"/>
    <w:rsid w:val="00C55A43"/>
    <w:rsid w:val="00C60E74"/>
    <w:rsid w:val="00C71D0D"/>
    <w:rsid w:val="00C73BD5"/>
    <w:rsid w:val="00C7566F"/>
    <w:rsid w:val="00C77CA7"/>
    <w:rsid w:val="00C77D41"/>
    <w:rsid w:val="00C8101F"/>
    <w:rsid w:val="00C81E26"/>
    <w:rsid w:val="00C82637"/>
    <w:rsid w:val="00C82765"/>
    <w:rsid w:val="00C8304B"/>
    <w:rsid w:val="00C83466"/>
    <w:rsid w:val="00C861CA"/>
    <w:rsid w:val="00C9254E"/>
    <w:rsid w:val="00C928F5"/>
    <w:rsid w:val="00C92F34"/>
    <w:rsid w:val="00C937F0"/>
    <w:rsid w:val="00C9455D"/>
    <w:rsid w:val="00C94905"/>
    <w:rsid w:val="00CA0384"/>
    <w:rsid w:val="00CA13E6"/>
    <w:rsid w:val="00CA2396"/>
    <w:rsid w:val="00CA2560"/>
    <w:rsid w:val="00CA40F3"/>
    <w:rsid w:val="00CB1189"/>
    <w:rsid w:val="00CB174C"/>
    <w:rsid w:val="00CB2D8D"/>
    <w:rsid w:val="00CB40E0"/>
    <w:rsid w:val="00CB5002"/>
    <w:rsid w:val="00CB5BC9"/>
    <w:rsid w:val="00CB6149"/>
    <w:rsid w:val="00CC13D2"/>
    <w:rsid w:val="00CC2A6E"/>
    <w:rsid w:val="00CC4287"/>
    <w:rsid w:val="00CC4451"/>
    <w:rsid w:val="00CC7F18"/>
    <w:rsid w:val="00CD012C"/>
    <w:rsid w:val="00CD15F0"/>
    <w:rsid w:val="00CD4109"/>
    <w:rsid w:val="00CD5FFC"/>
    <w:rsid w:val="00CE276D"/>
    <w:rsid w:val="00CE606A"/>
    <w:rsid w:val="00CE6D88"/>
    <w:rsid w:val="00CE7CC4"/>
    <w:rsid w:val="00CF070D"/>
    <w:rsid w:val="00CF2FDE"/>
    <w:rsid w:val="00CF405A"/>
    <w:rsid w:val="00CF5676"/>
    <w:rsid w:val="00CF6DD7"/>
    <w:rsid w:val="00CF7C44"/>
    <w:rsid w:val="00D076A4"/>
    <w:rsid w:val="00D1282F"/>
    <w:rsid w:val="00D13508"/>
    <w:rsid w:val="00D13AC5"/>
    <w:rsid w:val="00D16D15"/>
    <w:rsid w:val="00D204A6"/>
    <w:rsid w:val="00D20847"/>
    <w:rsid w:val="00D219DF"/>
    <w:rsid w:val="00D21EC3"/>
    <w:rsid w:val="00D2395F"/>
    <w:rsid w:val="00D24A96"/>
    <w:rsid w:val="00D2621F"/>
    <w:rsid w:val="00D27602"/>
    <w:rsid w:val="00D31995"/>
    <w:rsid w:val="00D31D2E"/>
    <w:rsid w:val="00D34969"/>
    <w:rsid w:val="00D436C6"/>
    <w:rsid w:val="00D438F7"/>
    <w:rsid w:val="00D46506"/>
    <w:rsid w:val="00D47B40"/>
    <w:rsid w:val="00D51987"/>
    <w:rsid w:val="00D520A3"/>
    <w:rsid w:val="00D531CD"/>
    <w:rsid w:val="00D55C41"/>
    <w:rsid w:val="00D64D49"/>
    <w:rsid w:val="00D664D8"/>
    <w:rsid w:val="00D748CF"/>
    <w:rsid w:val="00D74CE7"/>
    <w:rsid w:val="00D7640E"/>
    <w:rsid w:val="00D766FD"/>
    <w:rsid w:val="00D76F14"/>
    <w:rsid w:val="00D81BE8"/>
    <w:rsid w:val="00D828EC"/>
    <w:rsid w:val="00D871F7"/>
    <w:rsid w:val="00D879AD"/>
    <w:rsid w:val="00D90134"/>
    <w:rsid w:val="00D94926"/>
    <w:rsid w:val="00D94A1E"/>
    <w:rsid w:val="00D954A3"/>
    <w:rsid w:val="00D95676"/>
    <w:rsid w:val="00D95DCA"/>
    <w:rsid w:val="00D95EFC"/>
    <w:rsid w:val="00D97546"/>
    <w:rsid w:val="00DA0E31"/>
    <w:rsid w:val="00DA31C9"/>
    <w:rsid w:val="00DA3242"/>
    <w:rsid w:val="00DA4514"/>
    <w:rsid w:val="00DA4D85"/>
    <w:rsid w:val="00DA5F3F"/>
    <w:rsid w:val="00DA614E"/>
    <w:rsid w:val="00DB3BE4"/>
    <w:rsid w:val="00DB4AE5"/>
    <w:rsid w:val="00DB7853"/>
    <w:rsid w:val="00DC0C3C"/>
    <w:rsid w:val="00DC18DD"/>
    <w:rsid w:val="00DC3796"/>
    <w:rsid w:val="00DC6BFE"/>
    <w:rsid w:val="00DC6EC1"/>
    <w:rsid w:val="00DC7E74"/>
    <w:rsid w:val="00DD0660"/>
    <w:rsid w:val="00DD25A5"/>
    <w:rsid w:val="00DD363B"/>
    <w:rsid w:val="00DD568D"/>
    <w:rsid w:val="00DE4F7C"/>
    <w:rsid w:val="00DE7E91"/>
    <w:rsid w:val="00DF2AB8"/>
    <w:rsid w:val="00DF3717"/>
    <w:rsid w:val="00DF3835"/>
    <w:rsid w:val="00DF4957"/>
    <w:rsid w:val="00DF644E"/>
    <w:rsid w:val="00DF75D4"/>
    <w:rsid w:val="00E062AD"/>
    <w:rsid w:val="00E1062A"/>
    <w:rsid w:val="00E12670"/>
    <w:rsid w:val="00E12CDB"/>
    <w:rsid w:val="00E13C85"/>
    <w:rsid w:val="00E140DB"/>
    <w:rsid w:val="00E14F90"/>
    <w:rsid w:val="00E15472"/>
    <w:rsid w:val="00E16F85"/>
    <w:rsid w:val="00E200E1"/>
    <w:rsid w:val="00E21218"/>
    <w:rsid w:val="00E24640"/>
    <w:rsid w:val="00E24732"/>
    <w:rsid w:val="00E2473B"/>
    <w:rsid w:val="00E25A21"/>
    <w:rsid w:val="00E26B2F"/>
    <w:rsid w:val="00E302B0"/>
    <w:rsid w:val="00E309FF"/>
    <w:rsid w:val="00E31932"/>
    <w:rsid w:val="00E31C1B"/>
    <w:rsid w:val="00E324B0"/>
    <w:rsid w:val="00E3280F"/>
    <w:rsid w:val="00E33ADC"/>
    <w:rsid w:val="00E34149"/>
    <w:rsid w:val="00E36939"/>
    <w:rsid w:val="00E401CD"/>
    <w:rsid w:val="00E4548E"/>
    <w:rsid w:val="00E51C8F"/>
    <w:rsid w:val="00E60BC8"/>
    <w:rsid w:val="00E64E60"/>
    <w:rsid w:val="00E669C2"/>
    <w:rsid w:val="00E678B6"/>
    <w:rsid w:val="00E67FE4"/>
    <w:rsid w:val="00E70F7B"/>
    <w:rsid w:val="00E75929"/>
    <w:rsid w:val="00E77DD3"/>
    <w:rsid w:val="00E80CAD"/>
    <w:rsid w:val="00E83907"/>
    <w:rsid w:val="00E86C77"/>
    <w:rsid w:val="00E870E0"/>
    <w:rsid w:val="00E8764F"/>
    <w:rsid w:val="00E90D07"/>
    <w:rsid w:val="00E9435F"/>
    <w:rsid w:val="00E954BF"/>
    <w:rsid w:val="00E957BA"/>
    <w:rsid w:val="00E96121"/>
    <w:rsid w:val="00E96960"/>
    <w:rsid w:val="00E9792B"/>
    <w:rsid w:val="00EA0B55"/>
    <w:rsid w:val="00EA0C8B"/>
    <w:rsid w:val="00EA12B6"/>
    <w:rsid w:val="00EA29A3"/>
    <w:rsid w:val="00EA2B62"/>
    <w:rsid w:val="00EA2B8A"/>
    <w:rsid w:val="00EA566E"/>
    <w:rsid w:val="00EA5911"/>
    <w:rsid w:val="00EA74D6"/>
    <w:rsid w:val="00EA76F9"/>
    <w:rsid w:val="00EB106E"/>
    <w:rsid w:val="00EB1B58"/>
    <w:rsid w:val="00EB27B7"/>
    <w:rsid w:val="00EB2A4D"/>
    <w:rsid w:val="00EB2BFD"/>
    <w:rsid w:val="00EB3012"/>
    <w:rsid w:val="00EB46DD"/>
    <w:rsid w:val="00EB4A2A"/>
    <w:rsid w:val="00EB5A16"/>
    <w:rsid w:val="00EB5DC2"/>
    <w:rsid w:val="00EC0F17"/>
    <w:rsid w:val="00EC38EC"/>
    <w:rsid w:val="00EC3A70"/>
    <w:rsid w:val="00EC41BB"/>
    <w:rsid w:val="00EC6E75"/>
    <w:rsid w:val="00ED1B91"/>
    <w:rsid w:val="00ED20F2"/>
    <w:rsid w:val="00ED2A25"/>
    <w:rsid w:val="00ED3B44"/>
    <w:rsid w:val="00ED4113"/>
    <w:rsid w:val="00ED4121"/>
    <w:rsid w:val="00ED7203"/>
    <w:rsid w:val="00ED770E"/>
    <w:rsid w:val="00EE0F73"/>
    <w:rsid w:val="00EE1299"/>
    <w:rsid w:val="00EE1700"/>
    <w:rsid w:val="00EE1FF6"/>
    <w:rsid w:val="00EE227F"/>
    <w:rsid w:val="00EE2F7F"/>
    <w:rsid w:val="00EF038E"/>
    <w:rsid w:val="00EF1549"/>
    <w:rsid w:val="00EF303D"/>
    <w:rsid w:val="00EF3E4E"/>
    <w:rsid w:val="00EF400B"/>
    <w:rsid w:val="00EF475E"/>
    <w:rsid w:val="00F06A78"/>
    <w:rsid w:val="00F1286B"/>
    <w:rsid w:val="00F13963"/>
    <w:rsid w:val="00F13999"/>
    <w:rsid w:val="00F13BAB"/>
    <w:rsid w:val="00F1403C"/>
    <w:rsid w:val="00F15A80"/>
    <w:rsid w:val="00F22C9F"/>
    <w:rsid w:val="00F25338"/>
    <w:rsid w:val="00F27B0D"/>
    <w:rsid w:val="00F27F44"/>
    <w:rsid w:val="00F30148"/>
    <w:rsid w:val="00F32EB2"/>
    <w:rsid w:val="00F33824"/>
    <w:rsid w:val="00F34C94"/>
    <w:rsid w:val="00F35823"/>
    <w:rsid w:val="00F415E7"/>
    <w:rsid w:val="00F43E65"/>
    <w:rsid w:val="00F440CF"/>
    <w:rsid w:val="00F44562"/>
    <w:rsid w:val="00F4628E"/>
    <w:rsid w:val="00F47E8C"/>
    <w:rsid w:val="00F50E48"/>
    <w:rsid w:val="00F524FE"/>
    <w:rsid w:val="00F5262B"/>
    <w:rsid w:val="00F528D3"/>
    <w:rsid w:val="00F52F1C"/>
    <w:rsid w:val="00F550F8"/>
    <w:rsid w:val="00F57D27"/>
    <w:rsid w:val="00F6018F"/>
    <w:rsid w:val="00F60907"/>
    <w:rsid w:val="00F63BAD"/>
    <w:rsid w:val="00F647BA"/>
    <w:rsid w:val="00F64C0B"/>
    <w:rsid w:val="00F65136"/>
    <w:rsid w:val="00F66D91"/>
    <w:rsid w:val="00F67A52"/>
    <w:rsid w:val="00F708B2"/>
    <w:rsid w:val="00F74CBB"/>
    <w:rsid w:val="00F75C2F"/>
    <w:rsid w:val="00F84435"/>
    <w:rsid w:val="00F848C5"/>
    <w:rsid w:val="00F84B55"/>
    <w:rsid w:val="00F85DBF"/>
    <w:rsid w:val="00F87F1A"/>
    <w:rsid w:val="00F90DB7"/>
    <w:rsid w:val="00F913BD"/>
    <w:rsid w:val="00F927B4"/>
    <w:rsid w:val="00F927EF"/>
    <w:rsid w:val="00F94F04"/>
    <w:rsid w:val="00F9534F"/>
    <w:rsid w:val="00F95FF6"/>
    <w:rsid w:val="00FA0E11"/>
    <w:rsid w:val="00FA20C5"/>
    <w:rsid w:val="00FA6503"/>
    <w:rsid w:val="00FA7884"/>
    <w:rsid w:val="00FB27EB"/>
    <w:rsid w:val="00FB7B1C"/>
    <w:rsid w:val="00FB7F4F"/>
    <w:rsid w:val="00FC0DF4"/>
    <w:rsid w:val="00FC1F16"/>
    <w:rsid w:val="00FC6337"/>
    <w:rsid w:val="00FD08AE"/>
    <w:rsid w:val="00FD2D65"/>
    <w:rsid w:val="00FD520D"/>
    <w:rsid w:val="00FD5FFF"/>
    <w:rsid w:val="00FD74C1"/>
    <w:rsid w:val="00FE13D9"/>
    <w:rsid w:val="00FE1AF1"/>
    <w:rsid w:val="00FE2BF6"/>
    <w:rsid w:val="00FE63DD"/>
    <w:rsid w:val="00FE67A8"/>
    <w:rsid w:val="00FE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9DD34"/>
  <w15:chartTrackingRefBased/>
  <w15:docId w15:val="{10B2B246-724E-4EB9-8748-99BF17C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7E"/>
    <w:pPr>
      <w:widowControl w:val="0"/>
      <w:jc w:val="both"/>
    </w:pPr>
    <w:rPr>
      <w:kern w:val="2"/>
      <w:sz w:val="21"/>
      <w:szCs w:val="24"/>
    </w:rPr>
  </w:style>
  <w:style w:type="paragraph" w:styleId="1">
    <w:name w:val="heading 1"/>
    <w:basedOn w:val="a"/>
    <w:next w:val="a"/>
    <w:link w:val="10"/>
    <w:qFormat/>
    <w:rsid w:val="00197C29"/>
    <w:pPr>
      <w:keepNext/>
      <w:keepLines/>
      <w:spacing w:before="340" w:after="330" w:line="578" w:lineRule="auto"/>
      <w:outlineLvl w:val="0"/>
    </w:pPr>
    <w:rPr>
      <w:b/>
      <w:bCs/>
      <w:kern w:val="44"/>
      <w:sz w:val="44"/>
      <w:szCs w:val="44"/>
    </w:rPr>
  </w:style>
  <w:style w:type="paragraph" w:styleId="2">
    <w:name w:val="heading 2"/>
    <w:basedOn w:val="a"/>
    <w:next w:val="a0"/>
    <w:qFormat/>
    <w:rsid w:val="0085557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85557E"/>
    <w:pPr>
      <w:tabs>
        <w:tab w:val="center" w:pos="4153"/>
        <w:tab w:val="right" w:pos="8306"/>
      </w:tabs>
      <w:snapToGrid w:val="0"/>
      <w:jc w:val="left"/>
    </w:pPr>
    <w:rPr>
      <w:sz w:val="18"/>
      <w:szCs w:val="18"/>
      <w:lang w:val="x-none" w:eastAsia="x-none"/>
    </w:rPr>
  </w:style>
  <w:style w:type="character" w:styleId="a6">
    <w:name w:val="page number"/>
    <w:basedOn w:val="a1"/>
    <w:rsid w:val="0085557E"/>
  </w:style>
  <w:style w:type="paragraph" w:styleId="a7">
    <w:name w:val="Normal (Web)"/>
    <w:basedOn w:val="a"/>
    <w:uiPriority w:val="99"/>
    <w:rsid w:val="0085557E"/>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85557E"/>
    <w:rPr>
      <w:b/>
      <w:bCs/>
    </w:rPr>
  </w:style>
  <w:style w:type="character" w:styleId="a9">
    <w:name w:val="Hyperlink"/>
    <w:uiPriority w:val="99"/>
    <w:rsid w:val="0085557E"/>
    <w:rPr>
      <w:color w:val="0000FF"/>
      <w:u w:val="single"/>
    </w:rPr>
  </w:style>
  <w:style w:type="paragraph" w:customStyle="1" w:styleId="wz1">
    <w:name w:val="wz1"/>
    <w:basedOn w:val="a"/>
    <w:rsid w:val="0085557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rsid w:val="0085557E"/>
    <w:pPr>
      <w:spacing w:line="360" w:lineRule="auto"/>
    </w:pPr>
    <w:rPr>
      <w:rFonts w:ascii="仿宋_GB2312" w:eastAsia="仿宋_GB2312"/>
      <w:color w:val="000000"/>
      <w:kern w:val="0"/>
      <w:sz w:val="24"/>
      <w:szCs w:val="28"/>
    </w:rPr>
  </w:style>
  <w:style w:type="character" w:customStyle="1" w:styleId="read">
    <w:name w:val="read"/>
    <w:basedOn w:val="a1"/>
    <w:rsid w:val="0085557E"/>
  </w:style>
  <w:style w:type="paragraph" w:styleId="a0">
    <w:name w:val="Normal Indent"/>
    <w:aliases w:val="特点,表正文,正文非缩进,段1"/>
    <w:basedOn w:val="a"/>
    <w:uiPriority w:val="99"/>
    <w:rsid w:val="0085557E"/>
    <w:pPr>
      <w:ind w:firstLineChars="200" w:firstLine="420"/>
    </w:pPr>
  </w:style>
  <w:style w:type="paragraph" w:styleId="ab">
    <w:name w:val="Body Text Indent"/>
    <w:basedOn w:val="a"/>
    <w:rsid w:val="0085557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557E"/>
    <w:pPr>
      <w:spacing w:line="360" w:lineRule="auto"/>
      <w:ind w:firstLine="525"/>
    </w:pPr>
    <w:rPr>
      <w:rFonts w:ascii="宋体" w:hAnsi="宋体"/>
      <w:sz w:val="28"/>
      <w:szCs w:val="20"/>
    </w:rPr>
  </w:style>
  <w:style w:type="paragraph" w:styleId="3">
    <w:name w:val="Body Text Indent 3"/>
    <w:basedOn w:val="a"/>
    <w:rsid w:val="0085557E"/>
    <w:pPr>
      <w:adjustRightInd w:val="0"/>
      <w:snapToGrid w:val="0"/>
      <w:ind w:firstLineChars="200" w:firstLine="480"/>
    </w:pPr>
    <w:rPr>
      <w:rFonts w:ascii="仿宋_GB2312" w:eastAsia="仿宋_GB2312" w:hAnsi="宋体" w:cs="Arial"/>
      <w:color w:val="000000"/>
      <w:sz w:val="24"/>
    </w:rPr>
  </w:style>
  <w:style w:type="paragraph" w:styleId="11">
    <w:name w:val="toc 1"/>
    <w:basedOn w:val="a"/>
    <w:next w:val="a"/>
    <w:autoRedefine/>
    <w:uiPriority w:val="39"/>
    <w:rsid w:val="0085557E"/>
  </w:style>
  <w:style w:type="paragraph" w:styleId="21">
    <w:name w:val="toc 2"/>
    <w:basedOn w:val="a"/>
    <w:next w:val="a"/>
    <w:autoRedefine/>
    <w:uiPriority w:val="39"/>
    <w:rsid w:val="0085557E"/>
    <w:pPr>
      <w:ind w:leftChars="200" w:left="420"/>
    </w:pPr>
  </w:style>
  <w:style w:type="paragraph" w:styleId="30">
    <w:name w:val="toc 3"/>
    <w:basedOn w:val="a"/>
    <w:next w:val="a"/>
    <w:autoRedefine/>
    <w:semiHidden/>
    <w:rsid w:val="0085557E"/>
    <w:pPr>
      <w:ind w:leftChars="400" w:left="840"/>
    </w:pPr>
  </w:style>
  <w:style w:type="paragraph" w:styleId="4">
    <w:name w:val="toc 4"/>
    <w:basedOn w:val="a"/>
    <w:next w:val="a"/>
    <w:autoRedefine/>
    <w:semiHidden/>
    <w:rsid w:val="0085557E"/>
    <w:pPr>
      <w:ind w:leftChars="600" w:left="1260"/>
    </w:pPr>
  </w:style>
  <w:style w:type="paragraph" w:styleId="5">
    <w:name w:val="toc 5"/>
    <w:basedOn w:val="a"/>
    <w:next w:val="a"/>
    <w:autoRedefine/>
    <w:semiHidden/>
    <w:rsid w:val="0085557E"/>
    <w:pPr>
      <w:ind w:leftChars="800" w:left="1680"/>
    </w:pPr>
  </w:style>
  <w:style w:type="paragraph" w:styleId="6">
    <w:name w:val="toc 6"/>
    <w:basedOn w:val="a"/>
    <w:next w:val="a"/>
    <w:autoRedefine/>
    <w:semiHidden/>
    <w:rsid w:val="0085557E"/>
    <w:pPr>
      <w:ind w:leftChars="1000" w:left="2100"/>
    </w:pPr>
  </w:style>
  <w:style w:type="paragraph" w:styleId="7">
    <w:name w:val="toc 7"/>
    <w:basedOn w:val="a"/>
    <w:next w:val="a"/>
    <w:autoRedefine/>
    <w:semiHidden/>
    <w:rsid w:val="0085557E"/>
    <w:pPr>
      <w:ind w:leftChars="1200" w:left="2520"/>
    </w:pPr>
  </w:style>
  <w:style w:type="paragraph" w:styleId="8">
    <w:name w:val="toc 8"/>
    <w:basedOn w:val="a"/>
    <w:next w:val="a"/>
    <w:autoRedefine/>
    <w:semiHidden/>
    <w:rsid w:val="0085557E"/>
    <w:pPr>
      <w:ind w:leftChars="1400" w:left="2940"/>
    </w:pPr>
  </w:style>
  <w:style w:type="paragraph" w:styleId="9">
    <w:name w:val="toc 9"/>
    <w:basedOn w:val="a"/>
    <w:next w:val="a"/>
    <w:autoRedefine/>
    <w:semiHidden/>
    <w:rsid w:val="0085557E"/>
    <w:pPr>
      <w:ind w:leftChars="1600" w:left="3360"/>
    </w:pPr>
  </w:style>
  <w:style w:type="character" w:customStyle="1" w:styleId="ac">
    <w:name w:val="已访问的超链接"/>
    <w:rsid w:val="0085557E"/>
    <w:rPr>
      <w:color w:val="800080"/>
      <w:u w:val="single"/>
    </w:rPr>
  </w:style>
  <w:style w:type="paragraph" w:styleId="ad">
    <w:name w:val="Balloon Text"/>
    <w:basedOn w:val="a"/>
    <w:semiHidden/>
    <w:rsid w:val="0085557E"/>
    <w:rPr>
      <w:sz w:val="18"/>
      <w:szCs w:val="18"/>
    </w:rPr>
  </w:style>
  <w:style w:type="paragraph" w:styleId="ae">
    <w:name w:val="header"/>
    <w:basedOn w:val="a"/>
    <w:link w:val="af"/>
    <w:uiPriority w:val="99"/>
    <w:rsid w:val="0085557E"/>
    <w:pPr>
      <w:pBdr>
        <w:bottom w:val="single" w:sz="6" w:space="1" w:color="auto"/>
      </w:pBdr>
      <w:tabs>
        <w:tab w:val="center" w:pos="4153"/>
        <w:tab w:val="right" w:pos="8306"/>
      </w:tabs>
      <w:snapToGrid w:val="0"/>
      <w:jc w:val="center"/>
    </w:pPr>
    <w:rPr>
      <w:sz w:val="18"/>
      <w:szCs w:val="18"/>
      <w:lang w:val="x-none" w:eastAsia="x-none"/>
    </w:rPr>
  </w:style>
  <w:style w:type="paragraph" w:customStyle="1" w:styleId="Char">
    <w:name w:val="Char"/>
    <w:basedOn w:val="a"/>
    <w:rsid w:val="0085557E"/>
  </w:style>
  <w:style w:type="paragraph" w:customStyle="1" w:styleId="Char1">
    <w:name w:val="Char1"/>
    <w:basedOn w:val="a"/>
    <w:autoRedefine/>
    <w:rsid w:val="0085557E"/>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ED3B44"/>
  </w:style>
  <w:style w:type="paragraph" w:styleId="af0">
    <w:name w:val="Document Map"/>
    <w:basedOn w:val="a"/>
    <w:semiHidden/>
    <w:rsid w:val="00412D2C"/>
    <w:pPr>
      <w:shd w:val="clear" w:color="auto" w:fill="000080"/>
    </w:pPr>
  </w:style>
  <w:style w:type="character" w:styleId="af1">
    <w:name w:val="annotation reference"/>
    <w:uiPriority w:val="99"/>
    <w:semiHidden/>
    <w:rsid w:val="005B6A9D"/>
    <w:rPr>
      <w:sz w:val="21"/>
      <w:szCs w:val="21"/>
    </w:rPr>
  </w:style>
  <w:style w:type="paragraph" w:styleId="af2">
    <w:name w:val="annotation text"/>
    <w:basedOn w:val="a"/>
    <w:link w:val="af3"/>
    <w:semiHidden/>
    <w:rsid w:val="005B6A9D"/>
    <w:pPr>
      <w:jc w:val="left"/>
    </w:pPr>
  </w:style>
  <w:style w:type="paragraph" w:styleId="af4">
    <w:name w:val="annotation subject"/>
    <w:basedOn w:val="af2"/>
    <w:next w:val="af2"/>
    <w:semiHidden/>
    <w:rsid w:val="005B6A9D"/>
    <w:rPr>
      <w:b/>
      <w:bCs/>
    </w:rPr>
  </w:style>
  <w:style w:type="paragraph" w:customStyle="1" w:styleId="CharCharCharCharCharCharChar">
    <w:name w:val="Char Char Char Char Char Char Char"/>
    <w:basedOn w:val="a"/>
    <w:rsid w:val="000C5514"/>
  </w:style>
  <w:style w:type="paragraph" w:customStyle="1" w:styleId="Default">
    <w:name w:val="Default"/>
    <w:rsid w:val="00652DBF"/>
    <w:pPr>
      <w:widowControl w:val="0"/>
      <w:autoSpaceDE w:val="0"/>
      <w:autoSpaceDN w:val="0"/>
      <w:adjustRightInd w:val="0"/>
    </w:pPr>
    <w:rPr>
      <w:rFonts w:ascii="宋体"/>
      <w:color w:val="000000"/>
      <w:sz w:val="24"/>
      <w:szCs w:val="24"/>
    </w:rPr>
  </w:style>
  <w:style w:type="character" w:customStyle="1" w:styleId="af3">
    <w:name w:val="批注文字 字符"/>
    <w:link w:val="af2"/>
    <w:rsid w:val="00652DBF"/>
    <w:rPr>
      <w:rFonts w:eastAsia="宋体"/>
      <w:kern w:val="2"/>
      <w:sz w:val="21"/>
      <w:szCs w:val="24"/>
      <w:lang w:val="en-US" w:eastAsia="zh-CN" w:bidi="ar-SA"/>
    </w:rPr>
  </w:style>
  <w:style w:type="paragraph" w:styleId="af5">
    <w:name w:val="Revision"/>
    <w:hidden/>
    <w:uiPriority w:val="99"/>
    <w:semiHidden/>
    <w:rsid w:val="001051B2"/>
    <w:rPr>
      <w:kern w:val="2"/>
      <w:sz w:val="21"/>
      <w:szCs w:val="24"/>
    </w:rPr>
  </w:style>
  <w:style w:type="paragraph" w:styleId="af6">
    <w:name w:val="Title"/>
    <w:basedOn w:val="a"/>
    <w:link w:val="af7"/>
    <w:qFormat/>
    <w:rsid w:val="00E31932"/>
    <w:pPr>
      <w:spacing w:before="240" w:after="60"/>
      <w:jc w:val="center"/>
      <w:outlineLvl w:val="0"/>
    </w:pPr>
    <w:rPr>
      <w:rFonts w:ascii="Arial" w:hAnsi="Arial"/>
      <w:b/>
      <w:bCs/>
      <w:sz w:val="32"/>
      <w:szCs w:val="32"/>
      <w:lang w:val="x-none" w:eastAsia="x-none"/>
    </w:rPr>
  </w:style>
  <w:style w:type="character" w:customStyle="1" w:styleId="af7">
    <w:name w:val="标题 字符"/>
    <w:link w:val="af6"/>
    <w:rsid w:val="00E31932"/>
    <w:rPr>
      <w:rFonts w:ascii="Arial" w:hAnsi="Arial" w:cs="Arial"/>
      <w:b/>
      <w:bCs/>
      <w:kern w:val="2"/>
      <w:sz w:val="32"/>
      <w:szCs w:val="32"/>
    </w:rPr>
  </w:style>
  <w:style w:type="character" w:customStyle="1" w:styleId="a5">
    <w:name w:val="页脚 字符"/>
    <w:link w:val="a4"/>
    <w:uiPriority w:val="99"/>
    <w:rsid w:val="00AB1D9C"/>
    <w:rPr>
      <w:kern w:val="2"/>
      <w:sz w:val="18"/>
      <w:szCs w:val="18"/>
    </w:rPr>
  </w:style>
  <w:style w:type="character" w:customStyle="1" w:styleId="af">
    <w:name w:val="页眉 字符"/>
    <w:link w:val="ae"/>
    <w:uiPriority w:val="99"/>
    <w:rsid w:val="00A93473"/>
    <w:rPr>
      <w:kern w:val="2"/>
      <w:sz w:val="18"/>
      <w:szCs w:val="18"/>
    </w:rPr>
  </w:style>
  <w:style w:type="character" w:customStyle="1" w:styleId="10">
    <w:name w:val="标题 1 字符"/>
    <w:link w:val="1"/>
    <w:rsid w:val="00197C29"/>
    <w:rPr>
      <w:b/>
      <w:bCs/>
      <w:kern w:val="44"/>
      <w:sz w:val="44"/>
      <w:szCs w:val="44"/>
    </w:rPr>
  </w:style>
  <w:style w:type="paragraph" w:customStyle="1" w:styleId="Char3">
    <w:name w:val="Char3"/>
    <w:basedOn w:val="a"/>
    <w:rsid w:val="00197C29"/>
  </w:style>
  <w:style w:type="paragraph" w:customStyle="1" w:styleId="Char11">
    <w:name w:val="Char11"/>
    <w:basedOn w:val="a"/>
    <w:autoRedefine/>
    <w:rsid w:val="00197C29"/>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197C29"/>
  </w:style>
  <w:style w:type="paragraph" w:customStyle="1" w:styleId="HD">
    <w:name w:val="HD正文"/>
    <w:basedOn w:val="a"/>
    <w:qFormat/>
    <w:rsid w:val="000E4A4A"/>
    <w:pPr>
      <w:numPr>
        <w:ilvl w:val="12"/>
      </w:numPr>
      <w:snapToGrid w:val="0"/>
      <w:spacing w:line="360" w:lineRule="auto"/>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29287">
      <w:bodyDiv w:val="1"/>
      <w:marLeft w:val="0"/>
      <w:marRight w:val="0"/>
      <w:marTop w:val="0"/>
      <w:marBottom w:val="0"/>
      <w:divBdr>
        <w:top w:val="none" w:sz="0" w:space="0" w:color="auto"/>
        <w:left w:val="none" w:sz="0" w:space="0" w:color="auto"/>
        <w:bottom w:val="none" w:sz="0" w:space="0" w:color="auto"/>
        <w:right w:val="none" w:sz="0" w:space="0" w:color="auto"/>
      </w:divBdr>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7FCD-F87F-4017-8F20-86E8CB08AA45}">
  <ds:schemaRefs>
    <ds:schemaRef ds:uri="http://schemas.openxmlformats.org/officeDocument/2006/bibliography"/>
  </ds:schemaRefs>
</ds:datastoreItem>
</file>

<file path=customXml/itemProps10.xml><?xml version="1.0" encoding="utf-8"?>
<ds:datastoreItem xmlns:ds="http://schemas.openxmlformats.org/officeDocument/2006/customXml" ds:itemID="{DCE71290-E462-4950-9D44-5D8A15AD4B86}">
  <ds:schemaRefs>
    <ds:schemaRef ds:uri="http://schemas.openxmlformats.org/officeDocument/2006/bibliography"/>
  </ds:schemaRefs>
</ds:datastoreItem>
</file>

<file path=customXml/itemProps11.xml><?xml version="1.0" encoding="utf-8"?>
<ds:datastoreItem xmlns:ds="http://schemas.openxmlformats.org/officeDocument/2006/customXml" ds:itemID="{6B088ED0-BD0E-4477-9E56-3CB4CEBBBA07}">
  <ds:schemaRefs>
    <ds:schemaRef ds:uri="http://schemas.openxmlformats.org/officeDocument/2006/bibliography"/>
  </ds:schemaRefs>
</ds:datastoreItem>
</file>

<file path=customXml/itemProps12.xml><?xml version="1.0" encoding="utf-8"?>
<ds:datastoreItem xmlns:ds="http://schemas.openxmlformats.org/officeDocument/2006/customXml" ds:itemID="{015CFA59-D0F6-4511-85CB-043AA14FEF6A}">
  <ds:schemaRefs>
    <ds:schemaRef ds:uri="http://schemas.openxmlformats.org/officeDocument/2006/bibliography"/>
  </ds:schemaRefs>
</ds:datastoreItem>
</file>

<file path=customXml/itemProps2.xml><?xml version="1.0" encoding="utf-8"?>
<ds:datastoreItem xmlns:ds="http://schemas.openxmlformats.org/officeDocument/2006/customXml" ds:itemID="{79933D66-21A8-4428-83B1-CD05B1BCDCD3}">
  <ds:schemaRefs>
    <ds:schemaRef ds:uri="http://schemas.openxmlformats.org/officeDocument/2006/bibliography"/>
  </ds:schemaRefs>
</ds:datastoreItem>
</file>

<file path=customXml/itemProps3.xml><?xml version="1.0" encoding="utf-8"?>
<ds:datastoreItem xmlns:ds="http://schemas.openxmlformats.org/officeDocument/2006/customXml" ds:itemID="{5D5DC224-7E3B-4E35-A8FB-6CE62ECA3372}">
  <ds:schemaRefs>
    <ds:schemaRef ds:uri="http://schemas.openxmlformats.org/officeDocument/2006/bibliography"/>
  </ds:schemaRefs>
</ds:datastoreItem>
</file>

<file path=customXml/itemProps4.xml><?xml version="1.0" encoding="utf-8"?>
<ds:datastoreItem xmlns:ds="http://schemas.openxmlformats.org/officeDocument/2006/customXml" ds:itemID="{6955AF48-216E-4155-97E8-2A4B0D7FC2F9}">
  <ds:schemaRefs>
    <ds:schemaRef ds:uri="http://schemas.openxmlformats.org/officeDocument/2006/bibliography"/>
  </ds:schemaRefs>
</ds:datastoreItem>
</file>

<file path=customXml/itemProps5.xml><?xml version="1.0" encoding="utf-8"?>
<ds:datastoreItem xmlns:ds="http://schemas.openxmlformats.org/officeDocument/2006/customXml" ds:itemID="{F5D1AD96-6DDA-4FF7-A9BE-3D11650B22CB}">
  <ds:schemaRefs>
    <ds:schemaRef ds:uri="http://schemas.openxmlformats.org/officeDocument/2006/bibliography"/>
  </ds:schemaRefs>
</ds:datastoreItem>
</file>

<file path=customXml/itemProps6.xml><?xml version="1.0" encoding="utf-8"?>
<ds:datastoreItem xmlns:ds="http://schemas.openxmlformats.org/officeDocument/2006/customXml" ds:itemID="{92AF6DB0-F1DF-4208-8AC7-2E3AEEF5A634}">
  <ds:schemaRefs>
    <ds:schemaRef ds:uri="http://schemas.openxmlformats.org/officeDocument/2006/bibliography"/>
  </ds:schemaRefs>
</ds:datastoreItem>
</file>

<file path=customXml/itemProps7.xml><?xml version="1.0" encoding="utf-8"?>
<ds:datastoreItem xmlns:ds="http://schemas.openxmlformats.org/officeDocument/2006/customXml" ds:itemID="{FD613620-8CED-4B89-9C73-F4E4A00E73E9}">
  <ds:schemaRefs>
    <ds:schemaRef ds:uri="http://schemas.openxmlformats.org/officeDocument/2006/bibliography"/>
  </ds:schemaRefs>
</ds:datastoreItem>
</file>

<file path=customXml/itemProps8.xml><?xml version="1.0" encoding="utf-8"?>
<ds:datastoreItem xmlns:ds="http://schemas.openxmlformats.org/officeDocument/2006/customXml" ds:itemID="{A0B36DFF-7A9D-4FBA-AC9A-FA9D23F374DD}">
  <ds:schemaRefs>
    <ds:schemaRef ds:uri="http://schemas.openxmlformats.org/officeDocument/2006/bibliography"/>
  </ds:schemaRefs>
</ds:datastoreItem>
</file>

<file path=customXml/itemProps9.xml><?xml version="1.0" encoding="utf-8"?>
<ds:datastoreItem xmlns:ds="http://schemas.openxmlformats.org/officeDocument/2006/customXml" ds:itemID="{275236C9-4D79-4E58-B4DF-D973888D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48</Pages>
  <Words>4855</Words>
  <Characters>27674</Characters>
  <Application>Microsoft Office Word</Application>
  <DocSecurity>0</DocSecurity>
  <Lines>230</Lines>
  <Paragraphs>64</Paragraphs>
  <ScaleCrop>false</ScaleCrop>
  <Company/>
  <LinksUpToDate>false</LinksUpToDate>
  <CharactersWithSpaces>32465</CharactersWithSpaces>
  <SharedDoc>false</SharedDoc>
  <HLinks>
    <vt:vector size="132" baseType="variant">
      <vt:variant>
        <vt:i4>1376313</vt:i4>
      </vt:variant>
      <vt:variant>
        <vt:i4>128</vt:i4>
      </vt:variant>
      <vt:variant>
        <vt:i4>0</vt:i4>
      </vt:variant>
      <vt:variant>
        <vt:i4>5</vt:i4>
      </vt:variant>
      <vt:variant>
        <vt:lpwstr/>
      </vt:variant>
      <vt:variant>
        <vt:lpwstr>_Toc384992712</vt:lpwstr>
      </vt:variant>
      <vt:variant>
        <vt:i4>1376313</vt:i4>
      </vt:variant>
      <vt:variant>
        <vt:i4>122</vt:i4>
      </vt:variant>
      <vt:variant>
        <vt:i4>0</vt:i4>
      </vt:variant>
      <vt:variant>
        <vt:i4>5</vt:i4>
      </vt:variant>
      <vt:variant>
        <vt:lpwstr/>
      </vt:variant>
      <vt:variant>
        <vt:lpwstr>_Toc384992711</vt:lpwstr>
      </vt:variant>
      <vt:variant>
        <vt:i4>1376313</vt:i4>
      </vt:variant>
      <vt:variant>
        <vt:i4>116</vt:i4>
      </vt:variant>
      <vt:variant>
        <vt:i4>0</vt:i4>
      </vt:variant>
      <vt:variant>
        <vt:i4>5</vt:i4>
      </vt:variant>
      <vt:variant>
        <vt:lpwstr/>
      </vt:variant>
      <vt:variant>
        <vt:lpwstr>_Toc384992710</vt:lpwstr>
      </vt:variant>
      <vt:variant>
        <vt:i4>1310777</vt:i4>
      </vt:variant>
      <vt:variant>
        <vt:i4>110</vt:i4>
      </vt:variant>
      <vt:variant>
        <vt:i4>0</vt:i4>
      </vt:variant>
      <vt:variant>
        <vt:i4>5</vt:i4>
      </vt:variant>
      <vt:variant>
        <vt:lpwstr/>
      </vt:variant>
      <vt:variant>
        <vt:lpwstr>_Toc384992709</vt:lpwstr>
      </vt:variant>
      <vt:variant>
        <vt:i4>1310777</vt:i4>
      </vt:variant>
      <vt:variant>
        <vt:i4>104</vt:i4>
      </vt:variant>
      <vt:variant>
        <vt:i4>0</vt:i4>
      </vt:variant>
      <vt:variant>
        <vt:i4>5</vt:i4>
      </vt:variant>
      <vt:variant>
        <vt:lpwstr/>
      </vt:variant>
      <vt:variant>
        <vt:lpwstr>_Toc384992708</vt:lpwstr>
      </vt:variant>
      <vt:variant>
        <vt:i4>1310777</vt:i4>
      </vt:variant>
      <vt:variant>
        <vt:i4>98</vt:i4>
      </vt:variant>
      <vt:variant>
        <vt:i4>0</vt:i4>
      </vt:variant>
      <vt:variant>
        <vt:i4>5</vt:i4>
      </vt:variant>
      <vt:variant>
        <vt:lpwstr/>
      </vt:variant>
      <vt:variant>
        <vt:lpwstr>_Toc384992707</vt:lpwstr>
      </vt:variant>
      <vt:variant>
        <vt:i4>1310777</vt:i4>
      </vt:variant>
      <vt:variant>
        <vt:i4>92</vt:i4>
      </vt:variant>
      <vt:variant>
        <vt:i4>0</vt:i4>
      </vt:variant>
      <vt:variant>
        <vt:i4>5</vt:i4>
      </vt:variant>
      <vt:variant>
        <vt:lpwstr/>
      </vt:variant>
      <vt:variant>
        <vt:lpwstr>_Toc384992706</vt:lpwstr>
      </vt:variant>
      <vt:variant>
        <vt:i4>1310777</vt:i4>
      </vt:variant>
      <vt:variant>
        <vt:i4>86</vt:i4>
      </vt:variant>
      <vt:variant>
        <vt:i4>0</vt:i4>
      </vt:variant>
      <vt:variant>
        <vt:i4>5</vt:i4>
      </vt:variant>
      <vt:variant>
        <vt:lpwstr/>
      </vt:variant>
      <vt:variant>
        <vt:lpwstr>_Toc384992705</vt:lpwstr>
      </vt:variant>
      <vt:variant>
        <vt:i4>1310777</vt:i4>
      </vt:variant>
      <vt:variant>
        <vt:i4>80</vt:i4>
      </vt:variant>
      <vt:variant>
        <vt:i4>0</vt:i4>
      </vt:variant>
      <vt:variant>
        <vt:i4>5</vt:i4>
      </vt:variant>
      <vt:variant>
        <vt:lpwstr/>
      </vt:variant>
      <vt:variant>
        <vt:lpwstr>_Toc384992704</vt:lpwstr>
      </vt:variant>
      <vt:variant>
        <vt:i4>1310777</vt:i4>
      </vt:variant>
      <vt:variant>
        <vt:i4>74</vt:i4>
      </vt:variant>
      <vt:variant>
        <vt:i4>0</vt:i4>
      </vt:variant>
      <vt:variant>
        <vt:i4>5</vt:i4>
      </vt:variant>
      <vt:variant>
        <vt:lpwstr/>
      </vt:variant>
      <vt:variant>
        <vt:lpwstr>_Toc384992703</vt:lpwstr>
      </vt:variant>
      <vt:variant>
        <vt:i4>1310777</vt:i4>
      </vt:variant>
      <vt:variant>
        <vt:i4>68</vt:i4>
      </vt:variant>
      <vt:variant>
        <vt:i4>0</vt:i4>
      </vt:variant>
      <vt:variant>
        <vt:i4>5</vt:i4>
      </vt:variant>
      <vt:variant>
        <vt:lpwstr/>
      </vt:variant>
      <vt:variant>
        <vt:lpwstr>_Toc384992702</vt:lpwstr>
      </vt:variant>
      <vt:variant>
        <vt:i4>1310777</vt:i4>
      </vt:variant>
      <vt:variant>
        <vt:i4>62</vt:i4>
      </vt:variant>
      <vt:variant>
        <vt:i4>0</vt:i4>
      </vt:variant>
      <vt:variant>
        <vt:i4>5</vt:i4>
      </vt:variant>
      <vt:variant>
        <vt:lpwstr/>
      </vt:variant>
      <vt:variant>
        <vt:lpwstr>_Toc384992701</vt:lpwstr>
      </vt:variant>
      <vt:variant>
        <vt:i4>1310777</vt:i4>
      </vt:variant>
      <vt:variant>
        <vt:i4>56</vt:i4>
      </vt:variant>
      <vt:variant>
        <vt:i4>0</vt:i4>
      </vt:variant>
      <vt:variant>
        <vt:i4>5</vt:i4>
      </vt:variant>
      <vt:variant>
        <vt:lpwstr/>
      </vt:variant>
      <vt:variant>
        <vt:lpwstr>_Toc384992700</vt:lpwstr>
      </vt:variant>
      <vt:variant>
        <vt:i4>1900600</vt:i4>
      </vt:variant>
      <vt:variant>
        <vt:i4>50</vt:i4>
      </vt:variant>
      <vt:variant>
        <vt:i4>0</vt:i4>
      </vt:variant>
      <vt:variant>
        <vt:i4>5</vt:i4>
      </vt:variant>
      <vt:variant>
        <vt:lpwstr/>
      </vt:variant>
      <vt:variant>
        <vt:lpwstr>_Toc384992699</vt:lpwstr>
      </vt:variant>
      <vt:variant>
        <vt:i4>1900600</vt:i4>
      </vt:variant>
      <vt:variant>
        <vt:i4>44</vt:i4>
      </vt:variant>
      <vt:variant>
        <vt:i4>0</vt:i4>
      </vt:variant>
      <vt:variant>
        <vt:i4>5</vt:i4>
      </vt:variant>
      <vt:variant>
        <vt:lpwstr/>
      </vt:variant>
      <vt:variant>
        <vt:lpwstr>_Toc384992698</vt:lpwstr>
      </vt:variant>
      <vt:variant>
        <vt:i4>1900600</vt:i4>
      </vt:variant>
      <vt:variant>
        <vt:i4>38</vt:i4>
      </vt:variant>
      <vt:variant>
        <vt:i4>0</vt:i4>
      </vt:variant>
      <vt:variant>
        <vt:i4>5</vt:i4>
      </vt:variant>
      <vt:variant>
        <vt:lpwstr/>
      </vt:variant>
      <vt:variant>
        <vt:lpwstr>_Toc384992697</vt:lpwstr>
      </vt:variant>
      <vt:variant>
        <vt:i4>1900600</vt:i4>
      </vt:variant>
      <vt:variant>
        <vt:i4>32</vt:i4>
      </vt:variant>
      <vt:variant>
        <vt:i4>0</vt:i4>
      </vt:variant>
      <vt:variant>
        <vt:i4>5</vt:i4>
      </vt:variant>
      <vt:variant>
        <vt:lpwstr/>
      </vt:variant>
      <vt:variant>
        <vt:lpwstr>_Toc384992696</vt:lpwstr>
      </vt:variant>
      <vt:variant>
        <vt:i4>1900600</vt:i4>
      </vt:variant>
      <vt:variant>
        <vt:i4>26</vt:i4>
      </vt:variant>
      <vt:variant>
        <vt:i4>0</vt:i4>
      </vt:variant>
      <vt:variant>
        <vt:i4>5</vt:i4>
      </vt:variant>
      <vt:variant>
        <vt:lpwstr/>
      </vt:variant>
      <vt:variant>
        <vt:lpwstr>_Toc384992695</vt:lpwstr>
      </vt:variant>
      <vt:variant>
        <vt:i4>1900600</vt:i4>
      </vt:variant>
      <vt:variant>
        <vt:i4>20</vt:i4>
      </vt:variant>
      <vt:variant>
        <vt:i4>0</vt:i4>
      </vt:variant>
      <vt:variant>
        <vt:i4>5</vt:i4>
      </vt:variant>
      <vt:variant>
        <vt:lpwstr/>
      </vt:variant>
      <vt:variant>
        <vt:lpwstr>_Toc384992694</vt:lpwstr>
      </vt:variant>
      <vt:variant>
        <vt:i4>1900600</vt:i4>
      </vt:variant>
      <vt:variant>
        <vt:i4>14</vt:i4>
      </vt:variant>
      <vt:variant>
        <vt:i4>0</vt:i4>
      </vt:variant>
      <vt:variant>
        <vt:i4>5</vt:i4>
      </vt:variant>
      <vt:variant>
        <vt:lpwstr/>
      </vt:variant>
      <vt:variant>
        <vt:lpwstr>_Toc384992693</vt:lpwstr>
      </vt:variant>
      <vt:variant>
        <vt:i4>1900600</vt:i4>
      </vt:variant>
      <vt:variant>
        <vt:i4>8</vt:i4>
      </vt:variant>
      <vt:variant>
        <vt:i4>0</vt:i4>
      </vt:variant>
      <vt:variant>
        <vt:i4>5</vt:i4>
      </vt:variant>
      <vt:variant>
        <vt:lpwstr/>
      </vt:variant>
      <vt:variant>
        <vt:lpwstr>_Toc384992692</vt:lpwstr>
      </vt:variant>
      <vt:variant>
        <vt:i4>1900600</vt:i4>
      </vt:variant>
      <vt:variant>
        <vt:i4>2</vt:i4>
      </vt:variant>
      <vt:variant>
        <vt:i4>0</vt:i4>
      </vt:variant>
      <vt:variant>
        <vt:i4>5</vt:i4>
      </vt:variant>
      <vt:variant>
        <vt:lpwstr/>
      </vt:variant>
      <vt:variant>
        <vt:lpwstr>_Toc384992691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周雨薇</cp:lastModifiedBy>
  <cp:revision>38</cp:revision>
  <cp:lastPrinted>2021-03-08T06:47:00Z</cp:lastPrinted>
  <dcterms:created xsi:type="dcterms:W3CDTF">2020-07-20T09:32:00Z</dcterms:created>
  <dcterms:modified xsi:type="dcterms:W3CDTF">2022-09-05T07:54:00Z</dcterms:modified>
</cp:coreProperties>
</file>