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0" w:lineRule="exact"/>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关于调整</w:t>
      </w:r>
      <w:r>
        <w:rPr>
          <w:rFonts w:hint="eastAsia" w:ascii="宋体" w:hAnsi="宋体" w:eastAsia="宋体" w:cs="宋体"/>
          <w:b/>
          <w:bCs/>
          <w:color w:val="000000"/>
          <w:sz w:val="30"/>
          <w:szCs w:val="30"/>
          <w:lang w:val="en-US" w:eastAsia="zh-CN"/>
        </w:rPr>
        <w:t>博时厚泽回报灵活配置混合型证券投资基金</w:t>
      </w:r>
    </w:p>
    <w:p>
      <w:pPr>
        <w:jc w:val="both"/>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的申购、赎回、定投、转换起点金额及最低持有数量限制的公告</w:t>
      </w:r>
    </w:p>
    <w:p>
      <w:pPr>
        <w:spacing w:line="360" w:lineRule="auto"/>
        <w:jc w:val="center"/>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为更好地满足投资者的理财需求，博时基金管理有限公司（以下简称“本公司”）决定自202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w:t>
      </w:r>
      <w:r>
        <w:rPr>
          <w:rFonts w:hint="eastAsia" w:ascii="宋体" w:hAnsi="宋体" w:eastAsia="宋体" w:cs="宋体"/>
          <w:szCs w:val="21"/>
          <w:lang w:val="en-US" w:eastAsia="zh-CN"/>
        </w:rPr>
        <w:t>16</w:t>
      </w:r>
      <w:r>
        <w:rPr>
          <w:rFonts w:hint="eastAsia" w:ascii="宋体" w:hAnsi="宋体" w:eastAsia="宋体" w:cs="宋体"/>
          <w:szCs w:val="21"/>
        </w:rPr>
        <w:t>日起，调整</w:t>
      </w:r>
      <w:r>
        <w:rPr>
          <w:rFonts w:hint="eastAsia" w:ascii="宋体" w:hAnsi="宋体" w:eastAsia="宋体" w:cs="宋体"/>
          <w:szCs w:val="21"/>
          <w:lang w:val="en-US" w:eastAsia="zh-CN"/>
        </w:rPr>
        <w:t>博时厚泽回报灵活配置混合型证券投资基金</w:t>
      </w:r>
      <w:r>
        <w:rPr>
          <w:rFonts w:hint="eastAsia" w:ascii="宋体" w:hAnsi="宋体" w:eastAsia="宋体" w:cs="宋体"/>
          <w:szCs w:val="21"/>
        </w:rPr>
        <w:t>的申购、赎回、定投、转换起点金额及最低持有数量限制</w:t>
      </w:r>
      <w:r>
        <w:rPr>
          <w:rFonts w:hint="eastAsia" w:ascii="宋体" w:hAnsi="宋体" w:eastAsia="宋体" w:cs="宋体"/>
          <w:szCs w:val="21"/>
          <w:lang w:eastAsia="zh-CN"/>
        </w:rPr>
        <w:t>。</w:t>
      </w:r>
    </w:p>
    <w:p>
      <w:pPr>
        <w:rPr>
          <w:rFonts w:hint="eastAsia" w:ascii="宋体" w:hAnsi="宋体" w:eastAsia="宋体" w:cs="宋体"/>
          <w:szCs w:val="21"/>
        </w:rPr>
      </w:pPr>
    </w:p>
    <w:p>
      <w:pPr>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一</w:t>
      </w:r>
      <w:r>
        <w:rPr>
          <w:rFonts w:hint="eastAsia" w:ascii="宋体" w:hAnsi="宋体" w:eastAsia="宋体" w:cs="宋体"/>
          <w:szCs w:val="21"/>
        </w:rPr>
        <w:t>、调整方案</w:t>
      </w:r>
    </w:p>
    <w:p>
      <w:pPr>
        <w:spacing w:line="360" w:lineRule="auto"/>
        <w:ind w:left="420" w:firstLine="420" w:firstLineChars="200"/>
        <w:rPr>
          <w:rFonts w:hint="eastAsia" w:ascii="宋体" w:hAnsi="宋体" w:eastAsia="宋体" w:cs="宋体"/>
          <w:sz w:val="21"/>
          <w:szCs w:val="21"/>
          <w:lang w:val="en-US" w:eastAsia="zh-CN"/>
        </w:rPr>
      </w:pPr>
      <w:r>
        <w:rPr>
          <w:rFonts w:hint="eastAsia" w:ascii="宋体" w:hAnsi="宋体" w:eastAsia="宋体" w:cs="宋体"/>
        </w:rPr>
        <w:t>1、自202</w:t>
      </w:r>
      <w:r>
        <w:rPr>
          <w:rFonts w:hint="eastAsia" w:ascii="宋体" w:hAnsi="宋体" w:eastAsia="宋体" w:cs="宋体"/>
          <w:lang w:val="en-US" w:eastAsia="zh-CN"/>
        </w:rPr>
        <w:t>2</w:t>
      </w:r>
      <w:r>
        <w:rPr>
          <w:rFonts w:hint="eastAsia" w:ascii="宋体" w:hAnsi="宋体" w:eastAsia="宋体" w:cs="宋体"/>
        </w:rPr>
        <w:t>年</w:t>
      </w:r>
      <w:r>
        <w:rPr>
          <w:rFonts w:hint="eastAsia" w:ascii="宋体" w:hAnsi="宋体" w:eastAsia="宋体" w:cs="宋体"/>
          <w:lang w:val="en-US" w:eastAsia="zh-CN"/>
        </w:rPr>
        <w:t>9月16日</w:t>
      </w:r>
      <w:r>
        <w:rPr>
          <w:rFonts w:hint="eastAsia" w:ascii="宋体" w:hAnsi="宋体" w:eastAsia="宋体" w:cs="宋体"/>
        </w:rPr>
        <w:t>起，</w:t>
      </w:r>
      <w:r>
        <w:rPr>
          <w:rFonts w:hint="eastAsia" w:ascii="宋体" w:hAnsi="宋体" w:eastAsia="宋体" w:cs="宋体"/>
          <w:sz w:val="21"/>
          <w:szCs w:val="21"/>
        </w:rPr>
        <w:t>投资人申购A类</w:t>
      </w:r>
      <w:bookmarkStart w:id="0" w:name="_GoBack"/>
      <w:bookmarkEnd w:id="0"/>
      <w:r>
        <w:rPr>
          <w:rFonts w:hint="eastAsia" w:ascii="宋体" w:hAnsi="宋体" w:eastAsia="宋体" w:cs="宋体"/>
          <w:sz w:val="21"/>
          <w:szCs w:val="21"/>
        </w:rPr>
        <w:t>基金份额，首次单笔最低申购金额为人民币1.00元（含申购费），追加申购单笔最低金额为人民币1.00元（含申购费）。投资人申购C类基金份额，首次单笔最低申购金额为人民币1.00元（含申购费），追加申购单笔最低金额为人民币1.00元（含申购费）；</w:t>
      </w:r>
      <w:r>
        <w:rPr>
          <w:rFonts w:hint="eastAsia" w:ascii="宋体" w:hAnsi="宋体" w:eastAsia="宋体" w:cs="宋体"/>
          <w:sz w:val="21"/>
          <w:szCs w:val="21"/>
          <w:lang w:val="en-US" w:eastAsia="zh-CN"/>
        </w:rPr>
        <w:t>定投申购单笔最低申购金额为1.00元。</w:t>
      </w:r>
    </w:p>
    <w:p>
      <w:pPr>
        <w:spacing w:line="360" w:lineRule="auto"/>
        <w:ind w:left="42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各销售机构在不低于上述规定的前提下，可根据自己的情况调整首次单笔最低申购金额和追加单笔最低申购金额限制，具体以销售机构公布的为准。 </w:t>
      </w:r>
    </w:p>
    <w:p>
      <w:pPr>
        <w:spacing w:line="360" w:lineRule="auto"/>
        <w:ind w:left="420" w:firstLine="420" w:firstLineChars="200"/>
        <w:rPr>
          <w:rFonts w:hint="eastAsia" w:ascii="宋体" w:hAnsi="宋体" w:eastAsia="宋体" w:cs="宋体"/>
          <w:sz w:val="21"/>
          <w:szCs w:val="22"/>
        </w:rPr>
      </w:pPr>
      <w:r>
        <w:rPr>
          <w:rFonts w:hint="eastAsia" w:ascii="宋体" w:hAnsi="宋体" w:eastAsia="宋体" w:cs="宋体"/>
          <w:sz w:val="21"/>
          <w:szCs w:val="22"/>
          <w:lang w:val="en-US" w:eastAsia="zh-CN"/>
        </w:rPr>
        <w:t>2、</w:t>
      </w:r>
      <w:r>
        <w:rPr>
          <w:rFonts w:hint="eastAsia" w:ascii="宋体" w:hAnsi="宋体" w:eastAsia="宋体" w:cs="宋体"/>
        </w:rPr>
        <w:t>自202</w:t>
      </w:r>
      <w:r>
        <w:rPr>
          <w:rFonts w:hint="eastAsia" w:ascii="宋体" w:hAnsi="宋体" w:eastAsia="宋体" w:cs="宋体"/>
          <w:lang w:val="en-US" w:eastAsia="zh-CN"/>
        </w:rPr>
        <w:t>2</w:t>
      </w:r>
      <w:r>
        <w:rPr>
          <w:rFonts w:hint="eastAsia" w:ascii="宋体" w:hAnsi="宋体" w:eastAsia="宋体" w:cs="宋体"/>
        </w:rPr>
        <w:t>年</w:t>
      </w:r>
      <w:r>
        <w:rPr>
          <w:rFonts w:hint="eastAsia" w:ascii="宋体" w:hAnsi="宋体" w:eastAsia="宋体" w:cs="宋体"/>
          <w:lang w:val="en-US" w:eastAsia="zh-CN"/>
        </w:rPr>
        <w:t>9月16日</w:t>
      </w:r>
      <w:r>
        <w:rPr>
          <w:rFonts w:hint="eastAsia" w:ascii="宋体" w:hAnsi="宋体" w:eastAsia="宋体" w:cs="宋体"/>
        </w:rPr>
        <w:t>起，</w:t>
      </w:r>
      <w:r>
        <w:rPr>
          <w:rFonts w:hint="eastAsia" w:ascii="宋体" w:hAnsi="宋体" w:eastAsia="宋体" w:cs="宋体"/>
          <w:sz w:val="21"/>
          <w:szCs w:val="22"/>
        </w:rPr>
        <w:t xml:space="preserve">基金份额持有人在销售机构赎回时，每次赎回某一类别基金份额不得低于1份；每个交易账户最低持有某一类别基金份额余额为1份，若某笔赎回导致单个交易账户的某一类别基金份额余额少于1份时，该类份额余额部分基金份额必须一同赎回。 </w:t>
      </w:r>
    </w:p>
    <w:p>
      <w:pPr>
        <w:spacing w:line="360" w:lineRule="auto"/>
        <w:ind w:left="420" w:firstLine="420" w:firstLineChars="200"/>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3、</w:t>
      </w:r>
      <w:r>
        <w:rPr>
          <w:rFonts w:hint="eastAsia" w:ascii="宋体" w:hAnsi="宋体" w:eastAsia="宋体" w:cs="宋体"/>
        </w:rPr>
        <w:t>自202</w:t>
      </w:r>
      <w:r>
        <w:rPr>
          <w:rFonts w:hint="eastAsia" w:ascii="宋体" w:hAnsi="宋体" w:eastAsia="宋体" w:cs="宋体"/>
          <w:lang w:val="en-US" w:eastAsia="zh-CN"/>
        </w:rPr>
        <w:t>2</w:t>
      </w:r>
      <w:r>
        <w:rPr>
          <w:rFonts w:hint="eastAsia" w:ascii="宋体" w:hAnsi="宋体" w:eastAsia="宋体" w:cs="宋体"/>
        </w:rPr>
        <w:t>年</w:t>
      </w:r>
      <w:r>
        <w:rPr>
          <w:rFonts w:hint="eastAsia" w:ascii="宋体" w:hAnsi="宋体" w:eastAsia="宋体" w:cs="宋体"/>
          <w:lang w:val="en-US" w:eastAsia="zh-CN"/>
        </w:rPr>
        <w:t>9月16日</w:t>
      </w:r>
      <w:r>
        <w:rPr>
          <w:rFonts w:hint="eastAsia" w:ascii="宋体" w:hAnsi="宋体" w:eastAsia="宋体" w:cs="宋体"/>
        </w:rPr>
        <w:t>起，最低转换份额的数量限制全部调整至1份。投资者提交转换申请时，若某基金的账户剩余份额不足1份，须对剩余份额全部提交转换，此情况不受最低转换份额数量限制。</w:t>
      </w:r>
    </w:p>
    <w:p>
      <w:pPr>
        <w:spacing w:line="360" w:lineRule="auto"/>
        <w:ind w:left="420" w:firstLine="42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、自202</w:t>
      </w:r>
      <w:r>
        <w:rPr>
          <w:rFonts w:hint="eastAsia" w:ascii="宋体" w:hAnsi="宋体" w:eastAsia="宋体" w:cs="宋体"/>
          <w:lang w:val="en-US" w:eastAsia="zh-CN"/>
        </w:rPr>
        <w:t>2</w:t>
      </w:r>
      <w:r>
        <w:rPr>
          <w:rFonts w:hint="eastAsia" w:ascii="宋体" w:hAnsi="宋体" w:eastAsia="宋体" w:cs="宋体"/>
        </w:rPr>
        <w:t>年</w:t>
      </w:r>
      <w:r>
        <w:rPr>
          <w:rFonts w:hint="eastAsia" w:ascii="宋体" w:hAnsi="宋体" w:eastAsia="宋体" w:cs="宋体"/>
          <w:lang w:val="en-US" w:eastAsia="zh-CN"/>
        </w:rPr>
        <w:t>9月16日</w:t>
      </w:r>
      <w:r>
        <w:rPr>
          <w:rFonts w:hint="eastAsia" w:ascii="宋体" w:hAnsi="宋体" w:eastAsia="宋体" w:cs="宋体"/>
        </w:rPr>
        <w:t>起，投资人在直销机构办理上述基金的相关业务时，同样需遵循调整后的申购、定投数量限制。即首次申购的最低金额为1.00元，追加申购最低金额为1.00元，定投申购最低申购金额为1.00元。</w:t>
      </w:r>
    </w:p>
    <w:p>
      <w:pPr>
        <w:rPr>
          <w:rFonts w:hint="eastAsia" w:ascii="宋体" w:hAnsi="宋体" w:eastAsia="宋体" w:cs="宋体"/>
          <w:szCs w:val="21"/>
        </w:rPr>
      </w:pPr>
    </w:p>
    <w:p>
      <w:pPr>
        <w:ind w:firstLine="420" w:firstLineChars="200"/>
        <w:rPr>
          <w:rFonts w:hint="eastAsia" w:ascii="宋体" w:hAnsi="宋体" w:eastAsia="宋体" w:cs="宋体"/>
          <w:szCs w:val="21"/>
        </w:rPr>
      </w:pPr>
      <w:r>
        <w:rPr>
          <w:rFonts w:hint="eastAsia" w:ascii="宋体" w:hAnsi="宋体" w:eastAsia="宋体" w:cs="宋体"/>
          <w:szCs w:val="21"/>
          <w:lang w:val="en-US" w:eastAsia="zh-CN"/>
        </w:rPr>
        <w:t>二</w:t>
      </w:r>
      <w:r>
        <w:rPr>
          <w:rFonts w:hint="eastAsia" w:ascii="宋体" w:hAnsi="宋体" w:eastAsia="宋体" w:cs="宋体"/>
          <w:szCs w:val="21"/>
        </w:rPr>
        <w:t>、其他需要注意的事项</w:t>
      </w:r>
    </w:p>
    <w:p>
      <w:pPr>
        <w:spacing w:line="360" w:lineRule="auto"/>
        <w:rPr>
          <w:rFonts w:hint="eastAsia" w:ascii="宋体" w:hAnsi="宋体" w:eastAsia="宋体" w:cs="宋体"/>
          <w:szCs w:val="21"/>
        </w:rPr>
      </w:pPr>
      <w:r>
        <w:rPr>
          <w:rFonts w:hint="eastAsia" w:ascii="宋体" w:hAnsi="宋体" w:eastAsia="宋体" w:cs="宋体"/>
          <w:szCs w:val="21"/>
        </w:rPr>
        <w:t xml:space="preserve">    1、 本次调整方案所涉及的招募说明书相关内容，将在更新招募说明书时一并予以调整。</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2、本公告涉及上述业务的最终解释权归本公司。基金投资人应按照法律法规及产品文件约定办理基金申购、定投、赎回、转换，为保护全体基金持有人利益，对存在异常情况的交易申请，本公司有权拒绝。</w:t>
      </w:r>
    </w:p>
    <w:p>
      <w:pPr>
        <w:spacing w:line="360" w:lineRule="auto"/>
        <w:ind w:firstLine="420" w:firstLineChars="200"/>
        <w:rPr>
          <w:rFonts w:hint="eastAsia" w:ascii="宋体" w:hAnsi="宋体" w:eastAsia="宋体" w:cs="宋体"/>
          <w:szCs w:val="21"/>
        </w:rPr>
      </w:pPr>
      <w:r>
        <w:rPr>
          <w:rFonts w:hint="eastAsia" w:ascii="宋体" w:hAnsi="宋体" w:eastAsia="宋体" w:cs="宋体"/>
        </w:rPr>
        <w:t>3、投资人可访问本公司网站(www.bosera.com)或拨打全国免长途费的客户服务电话（95105568）咨询相关情况。</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风险提示：本公司承诺依照诚实信用、勤勉尽责的原则管理和运用基金资产，但不保证基金一定盈利，也不保证最低收益。投资有风险，决策需谨慎，投资者申购基金前，应认真阅读基金的基金合同和招募说明书等相关法律文件。</w:t>
      </w:r>
      <w:r>
        <w:rPr>
          <w:rFonts w:hint="eastAsia" w:ascii="宋体" w:hAnsi="宋体" w:eastAsia="宋体" w:cs="宋体"/>
          <w:szCs w:val="21"/>
        </w:rPr>
        <w:br w:type="textWrapping"/>
      </w:r>
      <w:r>
        <w:rPr>
          <w:rFonts w:hint="eastAsia" w:ascii="宋体" w:hAnsi="宋体" w:eastAsia="宋体" w:cs="宋体"/>
          <w:szCs w:val="21"/>
        </w:rPr>
        <w:br w:type="textWrapping"/>
      </w:r>
      <w:r>
        <w:rPr>
          <w:rFonts w:hint="eastAsia" w:ascii="宋体" w:hAnsi="宋体" w:eastAsia="宋体" w:cs="宋体"/>
          <w:szCs w:val="21"/>
        </w:rPr>
        <w:t>　　特此公告。</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br w:type="textWrapping"/>
      </w:r>
      <w:r>
        <w:rPr>
          <w:rFonts w:hint="eastAsia" w:ascii="宋体" w:hAnsi="宋体" w:eastAsia="宋体" w:cs="宋体"/>
          <w:szCs w:val="21"/>
        </w:rPr>
        <w:br w:type="textWrapping"/>
      </w:r>
      <w:r>
        <w:rPr>
          <w:rFonts w:hint="eastAsia" w:ascii="宋体" w:hAnsi="宋体" w:eastAsia="宋体" w:cs="宋体"/>
          <w:szCs w:val="21"/>
        </w:rPr>
        <w:t xml:space="preserve">　　                                                   博时基金管理有限公司　　                                                                </w:t>
      </w:r>
    </w:p>
    <w:p>
      <w:pPr>
        <w:spacing w:line="360" w:lineRule="auto"/>
        <w:ind w:firstLine="6300" w:firstLineChars="3000"/>
        <w:rPr>
          <w:rFonts w:hint="eastAsia" w:ascii="宋体" w:hAnsi="宋体" w:eastAsia="宋体" w:cs="宋体"/>
          <w:szCs w:val="21"/>
        </w:rPr>
      </w:pPr>
      <w:r>
        <w:rPr>
          <w:rFonts w:hint="eastAsia" w:ascii="宋体" w:hAnsi="宋体" w:eastAsia="宋体" w:cs="宋体"/>
          <w:szCs w:val="21"/>
        </w:rPr>
        <w:t>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8F"/>
    <w:rsid w:val="00006975"/>
    <w:rsid w:val="00035638"/>
    <w:rsid w:val="000627C1"/>
    <w:rsid w:val="00062B95"/>
    <w:rsid w:val="0008433D"/>
    <w:rsid w:val="000844B5"/>
    <w:rsid w:val="00085009"/>
    <w:rsid w:val="00094038"/>
    <w:rsid w:val="000A7F91"/>
    <w:rsid w:val="000C3169"/>
    <w:rsid w:val="000C5288"/>
    <w:rsid w:val="000D2261"/>
    <w:rsid w:val="000F7FC0"/>
    <w:rsid w:val="00105EEB"/>
    <w:rsid w:val="00111D23"/>
    <w:rsid w:val="001231B4"/>
    <w:rsid w:val="00132DD5"/>
    <w:rsid w:val="001376C4"/>
    <w:rsid w:val="00173E8F"/>
    <w:rsid w:val="001A52D8"/>
    <w:rsid w:val="001D4AAB"/>
    <w:rsid w:val="001E2F29"/>
    <w:rsid w:val="002057F6"/>
    <w:rsid w:val="00265B1D"/>
    <w:rsid w:val="00297BEE"/>
    <w:rsid w:val="002A08B4"/>
    <w:rsid w:val="002B7A8A"/>
    <w:rsid w:val="002C384D"/>
    <w:rsid w:val="002D7F8B"/>
    <w:rsid w:val="00301829"/>
    <w:rsid w:val="00303607"/>
    <w:rsid w:val="00311340"/>
    <w:rsid w:val="003115BB"/>
    <w:rsid w:val="00320436"/>
    <w:rsid w:val="00323EF3"/>
    <w:rsid w:val="00341C00"/>
    <w:rsid w:val="00372758"/>
    <w:rsid w:val="00375295"/>
    <w:rsid w:val="00384B81"/>
    <w:rsid w:val="003941B1"/>
    <w:rsid w:val="003D5FBE"/>
    <w:rsid w:val="003D76A1"/>
    <w:rsid w:val="003E62A4"/>
    <w:rsid w:val="003F4864"/>
    <w:rsid w:val="00405781"/>
    <w:rsid w:val="004249E2"/>
    <w:rsid w:val="004336A8"/>
    <w:rsid w:val="004603EB"/>
    <w:rsid w:val="004A47BF"/>
    <w:rsid w:val="004A5A8B"/>
    <w:rsid w:val="004D7E7A"/>
    <w:rsid w:val="004E361B"/>
    <w:rsid w:val="0051648B"/>
    <w:rsid w:val="005173DF"/>
    <w:rsid w:val="005221D9"/>
    <w:rsid w:val="00537B57"/>
    <w:rsid w:val="00547D95"/>
    <w:rsid w:val="0055160A"/>
    <w:rsid w:val="00566754"/>
    <w:rsid w:val="00576425"/>
    <w:rsid w:val="005E5BD1"/>
    <w:rsid w:val="00635304"/>
    <w:rsid w:val="00647683"/>
    <w:rsid w:val="006721FA"/>
    <w:rsid w:val="00681CEB"/>
    <w:rsid w:val="006932E4"/>
    <w:rsid w:val="006979A6"/>
    <w:rsid w:val="006E09F6"/>
    <w:rsid w:val="00704CA2"/>
    <w:rsid w:val="00734D58"/>
    <w:rsid w:val="00755474"/>
    <w:rsid w:val="0075739E"/>
    <w:rsid w:val="007615B5"/>
    <w:rsid w:val="0078796F"/>
    <w:rsid w:val="007A15A7"/>
    <w:rsid w:val="007A32F5"/>
    <w:rsid w:val="007C0755"/>
    <w:rsid w:val="00880020"/>
    <w:rsid w:val="008B37BA"/>
    <w:rsid w:val="008C2D2B"/>
    <w:rsid w:val="008F6CD2"/>
    <w:rsid w:val="009114C0"/>
    <w:rsid w:val="0091481C"/>
    <w:rsid w:val="00936F66"/>
    <w:rsid w:val="009550F3"/>
    <w:rsid w:val="009A3A59"/>
    <w:rsid w:val="009A7F90"/>
    <w:rsid w:val="00A10505"/>
    <w:rsid w:val="00A2027E"/>
    <w:rsid w:val="00A3374C"/>
    <w:rsid w:val="00A524CA"/>
    <w:rsid w:val="00A66CA6"/>
    <w:rsid w:val="00A82B1A"/>
    <w:rsid w:val="00A83F0E"/>
    <w:rsid w:val="00AA4249"/>
    <w:rsid w:val="00AA79FC"/>
    <w:rsid w:val="00AB2A77"/>
    <w:rsid w:val="00AB6CA8"/>
    <w:rsid w:val="00AC7181"/>
    <w:rsid w:val="00AE5330"/>
    <w:rsid w:val="00B140BB"/>
    <w:rsid w:val="00B21725"/>
    <w:rsid w:val="00B33822"/>
    <w:rsid w:val="00B86BC5"/>
    <w:rsid w:val="00B94B77"/>
    <w:rsid w:val="00BC15C9"/>
    <w:rsid w:val="00BD2408"/>
    <w:rsid w:val="00BD4111"/>
    <w:rsid w:val="00C050D8"/>
    <w:rsid w:val="00C427A1"/>
    <w:rsid w:val="00C43F13"/>
    <w:rsid w:val="00C8450C"/>
    <w:rsid w:val="00C871AA"/>
    <w:rsid w:val="00CC59B1"/>
    <w:rsid w:val="00CE0CCD"/>
    <w:rsid w:val="00CE4B8C"/>
    <w:rsid w:val="00D07465"/>
    <w:rsid w:val="00D37417"/>
    <w:rsid w:val="00D5195E"/>
    <w:rsid w:val="00D618D5"/>
    <w:rsid w:val="00D74D6E"/>
    <w:rsid w:val="00D90C23"/>
    <w:rsid w:val="00DB0294"/>
    <w:rsid w:val="00DF11FF"/>
    <w:rsid w:val="00DF52AC"/>
    <w:rsid w:val="00E378A7"/>
    <w:rsid w:val="00E45364"/>
    <w:rsid w:val="00E6199A"/>
    <w:rsid w:val="00E62272"/>
    <w:rsid w:val="00E73910"/>
    <w:rsid w:val="00E82C3E"/>
    <w:rsid w:val="00EB1AC5"/>
    <w:rsid w:val="00EE3F51"/>
    <w:rsid w:val="00F2393D"/>
    <w:rsid w:val="00F276BE"/>
    <w:rsid w:val="00F35BC7"/>
    <w:rsid w:val="00F5122E"/>
    <w:rsid w:val="00F8534C"/>
    <w:rsid w:val="00F9224A"/>
    <w:rsid w:val="00FA0508"/>
    <w:rsid w:val="00FB1865"/>
    <w:rsid w:val="00FC00C8"/>
    <w:rsid w:val="00FC52A0"/>
    <w:rsid w:val="00FD4F68"/>
    <w:rsid w:val="00FD59CA"/>
    <w:rsid w:val="00FE17DD"/>
    <w:rsid w:val="00FE22C3"/>
    <w:rsid w:val="00FF4201"/>
    <w:rsid w:val="00FF480F"/>
    <w:rsid w:val="02154C3C"/>
    <w:rsid w:val="0B4529B5"/>
    <w:rsid w:val="17176EE0"/>
    <w:rsid w:val="17A14EF1"/>
    <w:rsid w:val="229F3476"/>
    <w:rsid w:val="2FDB2CCA"/>
    <w:rsid w:val="3078169F"/>
    <w:rsid w:val="3B600191"/>
    <w:rsid w:val="6E6A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6FC9-A935-4789-B76F-B59E08F4A088}">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1013</Characters>
  <Lines>8</Lines>
  <Paragraphs>2</Paragraphs>
  <TotalTime>11</TotalTime>
  <ScaleCrop>false</ScaleCrop>
  <LinksUpToDate>false</LinksUpToDate>
  <CharactersWithSpaces>1188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2021-10-27T03:11:00Z</dcterms:created>
  <dc:creator>汤玲</dc:creator>
  <cp:lastModifiedBy>xlw0915</cp:lastModifiedBy>
  <dcterms:modified xsi:type="dcterms:W3CDTF">2022-09-15T06:56:03Z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10788768C7B54425A9DDEDD8A3CCB527</vt:lpwstr>
  </property>
</Properties>
</file>